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86CE" w14:textId="551C0550" w:rsidR="00315806" w:rsidRPr="00135B86" w:rsidRDefault="00315806" w:rsidP="00222F76">
      <w:pPr>
        <w:spacing w:after="120"/>
        <w:jc w:val="right"/>
        <w:rPr>
          <w:sz w:val="32"/>
          <w:szCs w:val="32"/>
        </w:rPr>
      </w:pPr>
      <w:r w:rsidRPr="009F6C5D">
        <w:rPr>
          <w:b/>
          <w:bCs/>
          <w:sz w:val="30"/>
          <w:szCs w:val="30"/>
        </w:rPr>
        <w:t>СОДЕРЖАНИЕ</w:t>
      </w:r>
    </w:p>
    <w:p w14:paraId="2DFF58E4" w14:textId="16D26F96" w:rsidR="00315806" w:rsidRPr="00135B86" w:rsidRDefault="00882F34" w:rsidP="00222F76">
      <w:pPr>
        <w:spacing w:after="0" w:line="120" w:lineRule="auto"/>
        <w:ind w:right="-567" w:hanging="142"/>
        <w:rPr>
          <w:b/>
          <w:bCs/>
          <w:sz w:val="20"/>
          <w:szCs w:val="20"/>
        </w:rPr>
      </w:pPr>
      <w:r w:rsidRPr="00135B86">
        <w:rPr>
          <w:noProof/>
          <w:sz w:val="20"/>
          <w:lang w:eastAsia="ru-RU"/>
        </w:rPr>
        <mc:AlternateContent>
          <mc:Choice Requires="wps">
            <w:drawing>
              <wp:anchor distT="0" distB="0" distL="114300" distR="114300" simplePos="0" relativeHeight="251650560" behindDoc="0" locked="0" layoutInCell="1" allowOverlap="1" wp14:anchorId="385A1E0C" wp14:editId="014D94C7">
                <wp:simplePos x="0" y="0"/>
                <wp:positionH relativeFrom="column">
                  <wp:posOffset>4444475</wp:posOffset>
                </wp:positionH>
                <wp:positionV relativeFrom="paragraph">
                  <wp:posOffset>6639780</wp:posOffset>
                </wp:positionV>
                <wp:extent cx="1787525" cy="1230630"/>
                <wp:effectExtent l="0" t="0" r="3175" b="7620"/>
                <wp:wrapNone/>
                <wp:docPr id="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2306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41EB7"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sym w:font="Times New Roman" w:char="00A9"/>
                            </w:r>
                            <w:r w:rsidRPr="00724A59">
                              <w:rPr>
                                <w:color w:val="FFFFFF"/>
                                <w:sz w:val="15"/>
                                <w:szCs w:val="15"/>
                              </w:rPr>
                              <w:t xml:space="preserve"> В соответствии с «Положением о Федеральной службе государственной статистики (РОССТАТ)»,</w:t>
                            </w:r>
                          </w:p>
                          <w:p w14:paraId="73EB427F" w14:textId="77777777" w:rsidR="0096702C" w:rsidRPr="00724A59" w:rsidRDefault="0096702C" w:rsidP="0091731B">
                            <w:pPr>
                              <w:pStyle w:val="32"/>
                              <w:spacing w:after="0" w:line="192" w:lineRule="auto"/>
                              <w:jc w:val="center"/>
                              <w:rPr>
                                <w:color w:val="FFFFFF"/>
                                <w:sz w:val="15"/>
                                <w:szCs w:val="15"/>
                              </w:rPr>
                            </w:pPr>
                            <w:proofErr w:type="spellStart"/>
                            <w:r w:rsidRPr="00724A59">
                              <w:rPr>
                                <w:color w:val="FFFFFF"/>
                                <w:sz w:val="15"/>
                                <w:szCs w:val="15"/>
                              </w:rPr>
                              <w:t>Татарстанстат</w:t>
                            </w:r>
                            <w:proofErr w:type="spellEnd"/>
                            <w:r w:rsidRPr="00724A59">
                              <w:rPr>
                                <w:color w:val="FFFFFF"/>
                                <w:sz w:val="15"/>
                                <w:szCs w:val="15"/>
                              </w:rPr>
                              <w:t xml:space="preserve"> является</w:t>
                            </w:r>
                          </w:p>
                          <w:p w14:paraId="2362F12F"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w:t>
                            </w:r>
                          </w:p>
                          <w:p w14:paraId="25CB530B"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При использовании материалов</w:t>
                            </w:r>
                          </w:p>
                          <w:p w14:paraId="043DA4F7"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ссылка на источник 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A1E0C" id="_x0000_t202" coordsize="21600,21600" o:spt="202" path="m,l,21600r21600,l21600,xe">
                <v:stroke joinstyle="miter"/>
                <v:path gradientshapeok="t" o:connecttype="rect"/>
              </v:shapetype>
              <v:shape id="Text Box 133" o:spid="_x0000_s1026" type="#_x0000_t202" style="position:absolute;margin-left:349.95pt;margin-top:522.8pt;width:140.75pt;height:9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" fillcolor="#5a5a5a" stroked="f">
                <v:textbox>
                  <w:txbxContent>
                    <w:p w14:paraId="59141EB7"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sym w:font="Times New Roman" w:char="00A9"/>
                      </w:r>
                      <w:r w:rsidRPr="00724A59">
                        <w:rPr>
                          <w:color w:val="FFFFFF"/>
                          <w:sz w:val="15"/>
                          <w:szCs w:val="15"/>
                        </w:rPr>
                        <w:t xml:space="preserve"> В соответствии с «Положением о Федеральной службе государственной статистики (РОССТАТ)»,</w:t>
                      </w:r>
                    </w:p>
                    <w:p w14:paraId="73EB427F" w14:textId="77777777" w:rsidR="0096702C" w:rsidRPr="00724A59" w:rsidRDefault="0096702C" w:rsidP="0091731B">
                      <w:pPr>
                        <w:pStyle w:val="32"/>
                        <w:spacing w:after="0" w:line="192" w:lineRule="auto"/>
                        <w:jc w:val="center"/>
                        <w:rPr>
                          <w:color w:val="FFFFFF"/>
                          <w:sz w:val="15"/>
                          <w:szCs w:val="15"/>
                        </w:rPr>
                      </w:pPr>
                      <w:proofErr w:type="spellStart"/>
                      <w:r w:rsidRPr="00724A59">
                        <w:rPr>
                          <w:color w:val="FFFFFF"/>
                          <w:sz w:val="15"/>
                          <w:szCs w:val="15"/>
                        </w:rPr>
                        <w:t>Татарстанстат</w:t>
                      </w:r>
                      <w:proofErr w:type="spellEnd"/>
                      <w:r w:rsidRPr="00724A59">
                        <w:rPr>
                          <w:color w:val="FFFFFF"/>
                          <w:sz w:val="15"/>
                          <w:szCs w:val="15"/>
                        </w:rPr>
                        <w:t xml:space="preserve"> является</w:t>
                      </w:r>
                    </w:p>
                    <w:p w14:paraId="2362F12F"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w:t>
                      </w:r>
                    </w:p>
                    <w:p w14:paraId="25CB530B"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При использовании материалов</w:t>
                      </w:r>
                    </w:p>
                    <w:p w14:paraId="043DA4F7" w14:textId="77777777" w:rsidR="0096702C" w:rsidRPr="00724A59" w:rsidRDefault="0096702C" w:rsidP="0091731B">
                      <w:pPr>
                        <w:pStyle w:val="32"/>
                        <w:spacing w:after="0" w:line="192" w:lineRule="auto"/>
                        <w:jc w:val="center"/>
                        <w:rPr>
                          <w:color w:val="FFFFFF"/>
                          <w:sz w:val="15"/>
                          <w:szCs w:val="15"/>
                        </w:rPr>
                      </w:pPr>
                      <w:r w:rsidRPr="00724A59">
                        <w:rPr>
                          <w:color w:val="FFFFFF"/>
                          <w:sz w:val="15"/>
                          <w:szCs w:val="15"/>
                        </w:rPr>
                        <w:t>ссылка на источник обязательна</w:t>
                      </w:r>
                    </w:p>
                  </w:txbxContent>
                </v:textbox>
              </v:shape>
            </w:pict>
          </mc:Fallback>
        </mc:AlternateContent>
      </w:r>
      <w:r w:rsidR="006379CF" w:rsidRPr="00135B86">
        <w:rPr>
          <w:rFonts w:cs="Calibri"/>
          <w:noProof/>
          <w:lang w:eastAsia="ru-RU"/>
        </w:rPr>
        <mc:AlternateContent>
          <mc:Choice Requires="wps">
            <w:drawing>
              <wp:anchor distT="0" distB="0" distL="114300" distR="114300" simplePos="0" relativeHeight="251648512" behindDoc="0" locked="0" layoutInCell="1" allowOverlap="1" wp14:anchorId="05FCC374" wp14:editId="46B19ABD">
                <wp:simplePos x="0" y="0"/>
                <wp:positionH relativeFrom="column">
                  <wp:posOffset>6184900</wp:posOffset>
                </wp:positionH>
                <wp:positionV relativeFrom="paragraph">
                  <wp:posOffset>4027170</wp:posOffset>
                </wp:positionV>
                <wp:extent cx="628555" cy="3240405"/>
                <wp:effectExtent l="0" t="0" r="0" b="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55" cy="324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59EC" w14:textId="1E18309E" w:rsidR="0096702C" w:rsidRPr="00724A59" w:rsidRDefault="0096702C" w:rsidP="00315806">
                            <w:pPr>
                              <w:jc w:val="right"/>
                              <w:rPr>
                                <w:b/>
                                <w:bCs/>
                                <w:sz w:val="48"/>
                                <w:szCs w:val="48"/>
                              </w:rPr>
                            </w:pPr>
                            <w:r w:rsidRPr="00724A59">
                              <w:rPr>
                                <w:b/>
                                <w:bCs/>
                                <w:sz w:val="48"/>
                                <w:szCs w:val="48"/>
                              </w:rPr>
                              <w:t>ЯНВАРЬ</w:t>
                            </w:r>
                            <w:r>
                              <w:rPr>
                                <w:b/>
                                <w:bCs/>
                                <w:sz w:val="48"/>
                                <w:szCs w:val="48"/>
                              </w:rPr>
                              <w:t>-ИЮНЬ</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C374" id="Text Box 131" o:spid="_x0000_s1027" type="#_x0000_t202" style="position:absolute;margin-left:487pt;margin-top:317.1pt;width:49.5pt;height:25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" filled="f" stroked="f">
                <v:textbox style="layout-flow:vertical">
                  <w:txbxContent>
                    <w:p w14:paraId="0BB659EC" w14:textId="1E18309E" w:rsidR="0096702C" w:rsidRPr="00724A59" w:rsidRDefault="0096702C" w:rsidP="00315806">
                      <w:pPr>
                        <w:jc w:val="right"/>
                        <w:rPr>
                          <w:b/>
                          <w:bCs/>
                          <w:sz w:val="48"/>
                          <w:szCs w:val="48"/>
                        </w:rPr>
                      </w:pPr>
                      <w:r w:rsidRPr="00724A59">
                        <w:rPr>
                          <w:b/>
                          <w:bCs/>
                          <w:sz w:val="48"/>
                          <w:szCs w:val="48"/>
                        </w:rPr>
                        <w:t>ЯНВАРЬ</w:t>
                      </w:r>
                      <w:r>
                        <w:rPr>
                          <w:b/>
                          <w:bCs/>
                          <w:sz w:val="48"/>
                          <w:szCs w:val="48"/>
                        </w:rPr>
                        <w:t>-ИЮНЬ</w:t>
                      </w:r>
                    </w:p>
                  </w:txbxContent>
                </v:textbox>
              </v:shape>
            </w:pict>
          </mc:Fallback>
        </mc:AlternateContent>
      </w:r>
    </w:p>
    <w:tbl>
      <w:tblPr>
        <w:tblW w:w="9924" w:type="dxa"/>
        <w:tblInd w:w="-34" w:type="dxa"/>
        <w:tblLayout w:type="fixed"/>
        <w:tblLook w:val="00A0" w:firstRow="1" w:lastRow="0" w:firstColumn="1" w:lastColumn="0" w:noHBand="0" w:noVBand="0"/>
      </w:tblPr>
      <w:tblGrid>
        <w:gridCol w:w="6522"/>
        <w:gridCol w:w="425"/>
        <w:gridCol w:w="2977"/>
      </w:tblGrid>
      <w:tr w:rsidR="00315806" w:rsidRPr="00135B86" w14:paraId="08CEB2C0" w14:textId="77777777" w:rsidTr="00731598">
        <w:tc>
          <w:tcPr>
            <w:tcW w:w="6522" w:type="dxa"/>
            <w:tcBorders>
              <w:bottom w:val="thinThickThinSmallGap" w:sz="24" w:space="0" w:color="auto"/>
              <w:right w:val="single" w:sz="12" w:space="0" w:color="auto"/>
            </w:tcBorders>
          </w:tcPr>
          <w:p w14:paraId="3801E451" w14:textId="77777777" w:rsidR="00315806" w:rsidRPr="00135B86" w:rsidRDefault="00315806" w:rsidP="00222F76">
            <w:pPr>
              <w:spacing w:after="0" w:line="264" w:lineRule="auto"/>
              <w:ind w:right="-64" w:hanging="108"/>
              <w:rPr>
                <w:b/>
                <w:bCs/>
                <w:sz w:val="30"/>
                <w:szCs w:val="30"/>
              </w:rPr>
            </w:pPr>
            <w:r w:rsidRPr="00135B86">
              <w:rPr>
                <w:b/>
                <w:bCs/>
                <w:sz w:val="30"/>
                <w:szCs w:val="30"/>
              </w:rPr>
              <w:t>СОЦИАЛЬНО-ЭКОНОМИЧЕСКОЕ ПОЛОЖЕНИЕ</w:t>
            </w:r>
          </w:p>
          <w:p w14:paraId="3BA0C7D3" w14:textId="4A9036A0" w:rsidR="00315806" w:rsidRPr="00135B86" w:rsidRDefault="00315806" w:rsidP="00222F76">
            <w:pPr>
              <w:spacing w:after="0" w:line="264" w:lineRule="auto"/>
              <w:ind w:right="-64" w:hanging="108"/>
              <w:rPr>
                <w:b/>
                <w:bCs/>
                <w:sz w:val="26"/>
                <w:szCs w:val="26"/>
              </w:rPr>
            </w:pPr>
            <w:r w:rsidRPr="00135B86">
              <w:rPr>
                <w:b/>
                <w:bCs/>
                <w:sz w:val="30"/>
                <w:szCs w:val="30"/>
              </w:rPr>
              <w:t>РЕСПУБЛИКИ ТАТАРСТАН</w:t>
            </w:r>
          </w:p>
          <w:p w14:paraId="221EBFAC" w14:textId="5C85ED31" w:rsidR="00315806" w:rsidRPr="00135B86" w:rsidRDefault="00315806" w:rsidP="00222F76">
            <w:pPr>
              <w:spacing w:after="0" w:line="264" w:lineRule="auto"/>
              <w:ind w:right="-143" w:hanging="108"/>
              <w:rPr>
                <w:b/>
                <w:bCs/>
                <w:sz w:val="20"/>
                <w:szCs w:val="20"/>
              </w:rPr>
            </w:pPr>
            <w:r w:rsidRPr="00135B86">
              <w:rPr>
                <w:b/>
                <w:bCs/>
              </w:rPr>
              <w:t>(комплексный информационно-аналитический доклад)</w:t>
            </w:r>
          </w:p>
        </w:tc>
        <w:tc>
          <w:tcPr>
            <w:tcW w:w="425" w:type="dxa"/>
            <w:tcBorders>
              <w:left w:val="single" w:sz="12" w:space="0" w:color="auto"/>
              <w:bottom w:val="thinThickThinSmallGap" w:sz="24" w:space="0" w:color="auto"/>
              <w:right w:val="single" w:sz="12" w:space="0" w:color="auto"/>
            </w:tcBorders>
            <w:shd w:val="clear" w:color="auto" w:fill="A6A6A6"/>
          </w:tcPr>
          <w:p w14:paraId="10ABF10B" w14:textId="77777777" w:rsidR="00315806" w:rsidRPr="00135B86" w:rsidRDefault="00315806" w:rsidP="00222F76">
            <w:pPr>
              <w:spacing w:after="0" w:line="264" w:lineRule="auto"/>
              <w:jc w:val="right"/>
              <w:rPr>
                <w:sz w:val="28"/>
                <w:szCs w:val="28"/>
              </w:rPr>
            </w:pPr>
          </w:p>
        </w:tc>
        <w:tc>
          <w:tcPr>
            <w:tcW w:w="2977" w:type="dxa"/>
            <w:tcBorders>
              <w:left w:val="single" w:sz="12" w:space="0" w:color="auto"/>
              <w:bottom w:val="thinThickThinSmallGap" w:sz="24" w:space="0" w:color="auto"/>
            </w:tcBorders>
            <w:vAlign w:val="bottom"/>
          </w:tcPr>
          <w:p w14:paraId="2F4AF862" w14:textId="736E2276" w:rsidR="00315806" w:rsidRPr="00135B86" w:rsidRDefault="000A1595" w:rsidP="00222F76">
            <w:pPr>
              <w:spacing w:after="0" w:line="240" w:lineRule="auto"/>
              <w:jc w:val="right"/>
              <w:rPr>
                <w:b/>
                <w:bCs/>
                <w:sz w:val="26"/>
                <w:szCs w:val="26"/>
                <w:lang w:val="en-US"/>
              </w:rPr>
            </w:pPr>
            <w:r w:rsidRPr="00135B86">
              <w:rPr>
                <w:b/>
                <w:bCs/>
                <w:sz w:val="26"/>
                <w:szCs w:val="26"/>
              </w:rPr>
              <w:t>ЯНВАРЬ</w:t>
            </w:r>
            <w:r w:rsidR="00DA1618" w:rsidRPr="00135B86">
              <w:rPr>
                <w:b/>
                <w:bCs/>
                <w:sz w:val="26"/>
                <w:szCs w:val="26"/>
              </w:rPr>
              <w:t>-</w:t>
            </w:r>
            <w:r w:rsidR="001A3AAC">
              <w:rPr>
                <w:b/>
                <w:bCs/>
                <w:sz w:val="26"/>
                <w:szCs w:val="26"/>
              </w:rPr>
              <w:t>ИЮНЬ</w:t>
            </w:r>
          </w:p>
          <w:p w14:paraId="6A2782B8" w14:textId="23E2A5FB" w:rsidR="00315806" w:rsidRPr="00135B86" w:rsidRDefault="00140E48" w:rsidP="00222F76">
            <w:pPr>
              <w:spacing w:after="0" w:line="240" w:lineRule="auto"/>
              <w:jc w:val="right"/>
              <w:rPr>
                <w:b/>
                <w:bCs/>
                <w:sz w:val="20"/>
                <w:szCs w:val="20"/>
              </w:rPr>
            </w:pPr>
            <w:r w:rsidRPr="00135B86">
              <w:rPr>
                <w:b/>
                <w:bCs/>
                <w:sz w:val="26"/>
                <w:szCs w:val="26"/>
              </w:rPr>
              <w:t>202</w:t>
            </w:r>
            <w:r w:rsidR="00BF34C2" w:rsidRPr="00135B86">
              <w:rPr>
                <w:b/>
                <w:bCs/>
                <w:sz w:val="26"/>
                <w:szCs w:val="26"/>
              </w:rPr>
              <w:t>4</w:t>
            </w:r>
            <w:r w:rsidR="00315806" w:rsidRPr="00135B86">
              <w:rPr>
                <w:b/>
                <w:bCs/>
                <w:sz w:val="26"/>
                <w:szCs w:val="26"/>
              </w:rPr>
              <w:t>г.</w:t>
            </w:r>
          </w:p>
        </w:tc>
      </w:tr>
      <w:tr w:rsidR="00315806" w:rsidRPr="00135B86" w14:paraId="4DB83CE0" w14:textId="77777777" w:rsidTr="00731598">
        <w:trPr>
          <w:trHeight w:val="235"/>
        </w:trPr>
        <w:tc>
          <w:tcPr>
            <w:tcW w:w="6522" w:type="dxa"/>
            <w:tcBorders>
              <w:top w:val="thinThickThinSmallGap" w:sz="24" w:space="0" w:color="auto"/>
              <w:left w:val="single" w:sz="6" w:space="0" w:color="auto"/>
              <w:right w:val="single" w:sz="12" w:space="0" w:color="auto"/>
            </w:tcBorders>
          </w:tcPr>
          <w:p w14:paraId="7CAC246C" w14:textId="77777777" w:rsidR="00315806" w:rsidRPr="00135B86" w:rsidRDefault="00315806" w:rsidP="00222F76">
            <w:pPr>
              <w:spacing w:after="0" w:line="120" w:lineRule="auto"/>
              <w:rPr>
                <w:rFonts w:ascii="Arial Narrow" w:hAnsi="Arial Narrow" w:cs="Arial Narrow"/>
                <w:b/>
                <w:bCs/>
                <w:sz w:val="20"/>
                <w:szCs w:val="20"/>
                <w:lang w:val="en-US"/>
              </w:rPr>
            </w:pPr>
          </w:p>
        </w:tc>
        <w:tc>
          <w:tcPr>
            <w:tcW w:w="425" w:type="dxa"/>
            <w:tcBorders>
              <w:top w:val="thinThickThinSmallGap" w:sz="24" w:space="0" w:color="auto"/>
              <w:left w:val="single" w:sz="12" w:space="0" w:color="auto"/>
              <w:right w:val="single" w:sz="12" w:space="0" w:color="auto"/>
            </w:tcBorders>
            <w:shd w:val="clear" w:color="auto" w:fill="A6A6A6"/>
          </w:tcPr>
          <w:p w14:paraId="72FE37AC" w14:textId="77777777" w:rsidR="00315806" w:rsidRPr="00135B86" w:rsidRDefault="00315806" w:rsidP="00222F76">
            <w:pPr>
              <w:spacing w:after="0" w:line="120" w:lineRule="auto"/>
              <w:jc w:val="right"/>
              <w:rPr>
                <w:sz w:val="28"/>
                <w:szCs w:val="28"/>
              </w:rPr>
            </w:pPr>
          </w:p>
        </w:tc>
        <w:tc>
          <w:tcPr>
            <w:tcW w:w="2977" w:type="dxa"/>
            <w:vMerge w:val="restart"/>
            <w:tcBorders>
              <w:top w:val="thinThickThinSmallGap" w:sz="24" w:space="0" w:color="auto"/>
              <w:left w:val="single" w:sz="12" w:space="0" w:color="auto"/>
              <w:right w:val="single" w:sz="6" w:space="0" w:color="auto"/>
            </w:tcBorders>
          </w:tcPr>
          <w:p w14:paraId="1DAAA5D1" w14:textId="77777777" w:rsidR="00315806" w:rsidRPr="00135B86" w:rsidRDefault="00315806" w:rsidP="00222F76">
            <w:pPr>
              <w:spacing w:after="0" w:line="240" w:lineRule="auto"/>
              <w:ind w:right="-8"/>
              <w:rPr>
                <w:rFonts w:ascii="Times New Roman" w:hAnsi="Times New Roman"/>
                <w:b/>
                <w:bCs/>
                <w:sz w:val="12"/>
                <w:szCs w:val="12"/>
                <w:u w:val="single"/>
              </w:rPr>
            </w:pPr>
          </w:p>
          <w:p w14:paraId="36A7FECB" w14:textId="77777777" w:rsidR="001D6CF3" w:rsidRPr="00135B86" w:rsidRDefault="00530470" w:rsidP="00222F76">
            <w:pPr>
              <w:spacing w:after="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РУКОВОДИТЕЛЬ</w:t>
            </w:r>
            <w:r w:rsidR="001D6CF3" w:rsidRPr="00135B86">
              <w:rPr>
                <w:rFonts w:ascii="Times New Roman" w:hAnsi="Times New Roman"/>
                <w:b/>
                <w:bCs/>
                <w:sz w:val="12"/>
                <w:szCs w:val="12"/>
                <w:u w:val="single"/>
              </w:rPr>
              <w:t xml:space="preserve"> ТАТАРСТАНСТАТА</w:t>
            </w:r>
          </w:p>
          <w:p w14:paraId="65E6909A" w14:textId="77777777" w:rsidR="001D6CF3" w:rsidRPr="00135B86" w:rsidRDefault="00143E71" w:rsidP="00222F76">
            <w:pPr>
              <w:spacing w:after="80" w:line="240" w:lineRule="auto"/>
              <w:ind w:right="-8"/>
              <w:rPr>
                <w:rFonts w:ascii="Times New Roman" w:hAnsi="Times New Roman"/>
                <w:b/>
                <w:bCs/>
                <w:i/>
                <w:iCs/>
                <w:sz w:val="12"/>
                <w:szCs w:val="12"/>
                <w:u w:val="single"/>
              </w:rPr>
            </w:pPr>
            <w:r w:rsidRPr="00135B86">
              <w:rPr>
                <w:rFonts w:ascii="Times New Roman" w:hAnsi="Times New Roman"/>
                <w:b/>
                <w:bCs/>
                <w:i/>
                <w:iCs/>
                <w:sz w:val="12"/>
                <w:szCs w:val="12"/>
                <w:u w:val="single"/>
              </w:rPr>
              <w:t xml:space="preserve">Н.В. </w:t>
            </w:r>
            <w:r w:rsidR="001D6CF3" w:rsidRPr="00135B86">
              <w:rPr>
                <w:rFonts w:ascii="Times New Roman" w:hAnsi="Times New Roman"/>
                <w:b/>
                <w:bCs/>
                <w:i/>
                <w:iCs/>
                <w:sz w:val="12"/>
                <w:szCs w:val="12"/>
                <w:u w:val="single"/>
              </w:rPr>
              <w:t xml:space="preserve">ГАТАУЛЛИНА  </w:t>
            </w:r>
          </w:p>
          <w:p w14:paraId="5946627F" w14:textId="77777777" w:rsidR="001D6CF3" w:rsidRPr="00135B86" w:rsidRDefault="001D6CF3" w:rsidP="00222F76">
            <w:pPr>
              <w:spacing w:after="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ОТВЕТСТВЕННЫЙ ЗА ВЫПУСК</w:t>
            </w:r>
          </w:p>
          <w:p w14:paraId="7C3D9A51" w14:textId="77777777" w:rsidR="001D6CF3" w:rsidRPr="00135B86" w:rsidRDefault="001D6CF3" w:rsidP="00222F76">
            <w:pPr>
              <w:spacing w:after="8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 xml:space="preserve">ЗАМ. РУКОВОДИТЕЛЯ ТАТАРСТАНСТАТА            </w:t>
            </w:r>
            <w:r w:rsidRPr="00135B86">
              <w:rPr>
                <w:rFonts w:ascii="Times New Roman" w:hAnsi="Times New Roman"/>
                <w:b/>
                <w:bCs/>
                <w:i/>
                <w:iCs/>
                <w:sz w:val="12"/>
                <w:szCs w:val="12"/>
                <w:u w:val="single"/>
              </w:rPr>
              <w:t>О.</w:t>
            </w:r>
            <w:r w:rsidR="00143E71" w:rsidRPr="00135B86">
              <w:rPr>
                <w:rFonts w:ascii="Times New Roman" w:hAnsi="Times New Roman"/>
                <w:b/>
                <w:bCs/>
                <w:i/>
                <w:iCs/>
                <w:sz w:val="12"/>
                <w:szCs w:val="12"/>
                <w:u w:val="single"/>
              </w:rPr>
              <w:t xml:space="preserve">М. </w:t>
            </w:r>
            <w:r w:rsidRPr="00135B86">
              <w:rPr>
                <w:rFonts w:ascii="Times New Roman" w:hAnsi="Times New Roman"/>
                <w:b/>
                <w:bCs/>
                <w:i/>
                <w:iCs/>
                <w:sz w:val="12"/>
                <w:szCs w:val="12"/>
                <w:u w:val="single"/>
              </w:rPr>
              <w:t xml:space="preserve"> КРАСНОВА </w:t>
            </w:r>
          </w:p>
          <w:p w14:paraId="6256231D" w14:textId="77777777" w:rsidR="001D6CF3" w:rsidRPr="00135B86" w:rsidRDefault="001D6CF3" w:rsidP="00222F76">
            <w:pPr>
              <w:spacing w:after="80" w:line="240" w:lineRule="auto"/>
              <w:ind w:right="-8"/>
              <w:rPr>
                <w:rFonts w:ascii="Times New Roman" w:hAnsi="Times New Roman"/>
                <w:b/>
                <w:bCs/>
                <w:i/>
                <w:iCs/>
                <w:sz w:val="12"/>
                <w:szCs w:val="12"/>
                <w:u w:val="single"/>
              </w:rPr>
            </w:pPr>
            <w:r w:rsidRPr="00135B86">
              <w:rPr>
                <w:rFonts w:ascii="Times New Roman" w:hAnsi="Times New Roman"/>
                <w:b/>
                <w:bCs/>
                <w:sz w:val="12"/>
                <w:szCs w:val="12"/>
                <w:u w:val="single"/>
              </w:rPr>
              <w:t xml:space="preserve">ЗАМ. РУКОВОДИТЕЛЯ ТАТАРСТАНСТАТА            </w:t>
            </w:r>
            <w:r w:rsidR="00143E71" w:rsidRPr="00135B86">
              <w:rPr>
                <w:rFonts w:ascii="Times New Roman" w:hAnsi="Times New Roman"/>
                <w:b/>
                <w:bCs/>
                <w:i/>
                <w:iCs/>
                <w:sz w:val="12"/>
                <w:szCs w:val="12"/>
                <w:u w:val="single"/>
              </w:rPr>
              <w:t xml:space="preserve">С.М. </w:t>
            </w:r>
            <w:r w:rsidRPr="00135B86">
              <w:rPr>
                <w:rFonts w:ascii="Times New Roman" w:hAnsi="Times New Roman"/>
                <w:b/>
                <w:bCs/>
                <w:i/>
                <w:iCs/>
                <w:sz w:val="12"/>
                <w:szCs w:val="12"/>
                <w:u w:val="single"/>
              </w:rPr>
              <w:t>ГАЙНУТДИНОВА</w:t>
            </w:r>
          </w:p>
          <w:p w14:paraId="579A9613" w14:textId="77777777" w:rsidR="00D70D09" w:rsidRPr="00135B86" w:rsidRDefault="00D70D09" w:rsidP="00222F76">
            <w:pPr>
              <w:spacing w:after="80" w:line="240" w:lineRule="auto"/>
              <w:ind w:right="-8"/>
              <w:rPr>
                <w:rFonts w:ascii="Times New Roman" w:hAnsi="Times New Roman"/>
                <w:b/>
                <w:bCs/>
                <w:i/>
                <w:iCs/>
                <w:sz w:val="12"/>
                <w:szCs w:val="12"/>
                <w:u w:val="single"/>
              </w:rPr>
            </w:pPr>
            <w:r w:rsidRPr="00135B86">
              <w:rPr>
                <w:rFonts w:ascii="Times New Roman" w:hAnsi="Times New Roman"/>
                <w:b/>
                <w:bCs/>
                <w:sz w:val="12"/>
                <w:szCs w:val="12"/>
                <w:u w:val="single"/>
              </w:rPr>
              <w:t xml:space="preserve">ЗАМ. РУКОВОДИТЕЛЯ ТАТАРСТАНСТАТА            </w:t>
            </w:r>
            <w:r w:rsidRPr="00135B86">
              <w:rPr>
                <w:rFonts w:ascii="Times New Roman" w:hAnsi="Times New Roman"/>
                <w:b/>
                <w:bCs/>
                <w:i/>
                <w:iCs/>
                <w:sz w:val="12"/>
                <w:szCs w:val="12"/>
                <w:u w:val="single"/>
              </w:rPr>
              <w:t>А.Р. ЗАГЕРОВ</w:t>
            </w:r>
          </w:p>
          <w:p w14:paraId="1EA7C26E" w14:textId="6CEE862F" w:rsidR="00CC7FD9" w:rsidRPr="00135B86" w:rsidRDefault="00CC7FD9" w:rsidP="00222F76">
            <w:pPr>
              <w:spacing w:after="80" w:line="240" w:lineRule="auto"/>
              <w:ind w:right="-8"/>
              <w:rPr>
                <w:rFonts w:ascii="Times New Roman" w:hAnsi="Times New Roman"/>
                <w:b/>
                <w:bCs/>
                <w:i/>
                <w:iCs/>
                <w:sz w:val="12"/>
                <w:szCs w:val="12"/>
                <w:u w:val="single"/>
              </w:rPr>
            </w:pPr>
            <w:r w:rsidRPr="00135B86">
              <w:rPr>
                <w:rFonts w:ascii="Times New Roman" w:hAnsi="Times New Roman"/>
                <w:b/>
                <w:bCs/>
                <w:sz w:val="12"/>
                <w:szCs w:val="12"/>
                <w:u w:val="single"/>
              </w:rPr>
              <w:t xml:space="preserve">ЗАМ. РУКОВОДИТЕЛЯ ТАТАРСТАНСТАТА            </w:t>
            </w:r>
            <w:r w:rsidRPr="00135B86">
              <w:rPr>
                <w:rFonts w:ascii="Times New Roman" w:hAnsi="Times New Roman"/>
                <w:b/>
                <w:bCs/>
                <w:i/>
                <w:iCs/>
                <w:sz w:val="12"/>
                <w:szCs w:val="12"/>
                <w:u w:val="single"/>
              </w:rPr>
              <w:t>Т.З. СИТДИКОВ</w:t>
            </w:r>
          </w:p>
          <w:p w14:paraId="21E8F975" w14:textId="2EAD8BCE" w:rsidR="001D6CF3" w:rsidRPr="00135B86" w:rsidRDefault="00F771EA" w:rsidP="00222F76">
            <w:pPr>
              <w:spacing w:after="8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ПРИЕМНАЯ ТАТАРСТАНСТАТА</w:t>
            </w:r>
            <w:r w:rsidR="001D6CF3" w:rsidRPr="00135B86">
              <w:rPr>
                <w:rFonts w:ascii="Times New Roman" w:hAnsi="Times New Roman"/>
                <w:b/>
                <w:bCs/>
                <w:sz w:val="12"/>
                <w:szCs w:val="12"/>
                <w:u w:val="single"/>
              </w:rPr>
              <w:t xml:space="preserve">                                                     тел.: 292-94-82</w:t>
            </w:r>
          </w:p>
          <w:p w14:paraId="01B6BD92" w14:textId="0940EA05" w:rsidR="001D6CF3" w:rsidRPr="00135B86" w:rsidRDefault="001D6CF3" w:rsidP="00222F76">
            <w:pPr>
              <w:spacing w:after="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 xml:space="preserve">Материалы комплексного информационно-аналитического доклада </w:t>
            </w:r>
          </w:p>
          <w:p w14:paraId="5A934921" w14:textId="77777777" w:rsidR="001D6CF3" w:rsidRPr="00135B86" w:rsidRDefault="001D6CF3" w:rsidP="00222F76">
            <w:pPr>
              <w:spacing w:after="0" w:line="240" w:lineRule="auto"/>
              <w:ind w:right="-8"/>
              <w:rPr>
                <w:rFonts w:ascii="Times New Roman" w:hAnsi="Times New Roman"/>
                <w:b/>
                <w:bCs/>
                <w:sz w:val="12"/>
                <w:szCs w:val="12"/>
                <w:u w:val="single"/>
              </w:rPr>
            </w:pPr>
            <w:r w:rsidRPr="00135B86">
              <w:rPr>
                <w:rFonts w:ascii="Times New Roman" w:hAnsi="Times New Roman"/>
                <w:b/>
                <w:bCs/>
                <w:sz w:val="12"/>
                <w:szCs w:val="12"/>
                <w:u w:val="single"/>
              </w:rPr>
              <w:t>«</w:t>
            </w:r>
            <w:r w:rsidRPr="00135B86">
              <w:rPr>
                <w:rFonts w:ascii="Times New Roman" w:hAnsi="Times New Roman"/>
                <w:b/>
                <w:bCs/>
                <w:i/>
                <w:iCs/>
                <w:sz w:val="12"/>
                <w:szCs w:val="12"/>
                <w:u w:val="single"/>
              </w:rPr>
              <w:t>Социально-экономическое положение РТ</w:t>
            </w:r>
            <w:r w:rsidRPr="00135B86">
              <w:rPr>
                <w:rFonts w:ascii="Times New Roman" w:hAnsi="Times New Roman"/>
                <w:b/>
                <w:bCs/>
                <w:sz w:val="12"/>
                <w:szCs w:val="12"/>
                <w:u w:val="single"/>
              </w:rPr>
              <w:t xml:space="preserve">» </w:t>
            </w:r>
          </w:p>
          <w:p w14:paraId="5F694E95" w14:textId="77777777" w:rsidR="00315806" w:rsidRPr="00135B86" w:rsidRDefault="001D6CF3" w:rsidP="00222F76">
            <w:pPr>
              <w:spacing w:after="60" w:line="240" w:lineRule="auto"/>
              <w:ind w:right="-8"/>
              <w:rPr>
                <w:rFonts w:ascii="Times New Roman" w:hAnsi="Times New Roman"/>
                <w:b/>
                <w:bCs/>
                <w:sz w:val="12"/>
                <w:szCs w:val="12"/>
              </w:rPr>
            </w:pPr>
            <w:r w:rsidRPr="00135B86">
              <w:rPr>
                <w:rFonts w:ascii="Times New Roman" w:hAnsi="Times New Roman"/>
                <w:b/>
                <w:bCs/>
                <w:sz w:val="12"/>
                <w:szCs w:val="12"/>
                <w:u w:val="single"/>
              </w:rPr>
              <w:t>подготовлены следующими отделами:</w:t>
            </w:r>
          </w:p>
          <w:p w14:paraId="65F88191" w14:textId="58DF0824" w:rsidR="003A2FEC" w:rsidRPr="00135B86" w:rsidRDefault="003A2FEC"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Информационно-</w:t>
            </w:r>
            <w:r w:rsidR="00782C04" w:rsidRPr="00135B86">
              <w:rPr>
                <w:rFonts w:ascii="Times New Roman" w:hAnsi="Times New Roman"/>
                <w:b/>
                <w:bCs/>
                <w:sz w:val="12"/>
                <w:szCs w:val="12"/>
              </w:rPr>
              <w:t>статистических</w:t>
            </w:r>
            <w:r w:rsidRPr="00135B86">
              <w:rPr>
                <w:rFonts w:ascii="Times New Roman" w:hAnsi="Times New Roman"/>
                <w:b/>
                <w:bCs/>
                <w:sz w:val="12"/>
                <w:szCs w:val="12"/>
              </w:rPr>
              <w:t xml:space="preserve"> услуг</w:t>
            </w:r>
          </w:p>
          <w:p w14:paraId="098F96E8" w14:textId="77777777" w:rsidR="003A2FEC" w:rsidRPr="00135B86" w:rsidRDefault="003A2FEC" w:rsidP="00222F76">
            <w:pPr>
              <w:spacing w:after="6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Е.Е. САУХИНА</w:t>
            </w:r>
            <w:r w:rsidRPr="00135B86">
              <w:rPr>
                <w:rFonts w:ascii="Times New Roman" w:hAnsi="Times New Roman"/>
                <w:b/>
                <w:bCs/>
                <w:sz w:val="12"/>
                <w:szCs w:val="12"/>
              </w:rPr>
              <w:t xml:space="preserve"> тел.: 292-42-80</w:t>
            </w:r>
          </w:p>
          <w:p w14:paraId="649D0617" w14:textId="77777777"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Сводных статистических работ</w:t>
            </w:r>
            <w:r w:rsidR="00E17DA9" w:rsidRPr="00135B86">
              <w:rPr>
                <w:rFonts w:ascii="Times New Roman" w:hAnsi="Times New Roman"/>
                <w:b/>
                <w:bCs/>
                <w:sz w:val="12"/>
                <w:szCs w:val="12"/>
              </w:rPr>
              <w:br/>
              <w:t>и общественных связей</w:t>
            </w:r>
            <w:r w:rsidR="00E17DA9" w:rsidRPr="00135B86">
              <w:rPr>
                <w:rFonts w:ascii="Times New Roman" w:hAnsi="Times New Roman"/>
                <w:b/>
                <w:bCs/>
                <w:sz w:val="12"/>
                <w:szCs w:val="12"/>
              </w:rPr>
              <w:br/>
            </w:r>
            <w:r w:rsidR="00143E71" w:rsidRPr="00135B86">
              <w:rPr>
                <w:rFonts w:ascii="Times New Roman" w:hAnsi="Times New Roman"/>
                <w:b/>
                <w:bCs/>
                <w:i/>
                <w:iCs/>
                <w:sz w:val="12"/>
                <w:szCs w:val="12"/>
                <w:u w:val="single"/>
              </w:rPr>
              <w:t xml:space="preserve">И.Б. </w:t>
            </w:r>
            <w:r w:rsidRPr="00135B86">
              <w:rPr>
                <w:rFonts w:ascii="Times New Roman" w:hAnsi="Times New Roman"/>
                <w:b/>
                <w:bCs/>
                <w:i/>
                <w:iCs/>
                <w:sz w:val="12"/>
                <w:szCs w:val="12"/>
                <w:u w:val="single"/>
              </w:rPr>
              <w:t>МИХАЛЕВИЧ</w:t>
            </w:r>
            <w:r w:rsidRPr="00135B86">
              <w:rPr>
                <w:rFonts w:ascii="Times New Roman" w:hAnsi="Times New Roman"/>
                <w:b/>
                <w:bCs/>
                <w:sz w:val="12"/>
                <w:szCs w:val="12"/>
              </w:rPr>
              <w:t xml:space="preserve"> тел.:</w:t>
            </w:r>
            <w:r w:rsidR="00E17AA0" w:rsidRPr="00135B86">
              <w:rPr>
                <w:rFonts w:ascii="Times New Roman" w:hAnsi="Times New Roman"/>
                <w:b/>
                <w:bCs/>
                <w:sz w:val="12"/>
                <w:szCs w:val="12"/>
              </w:rPr>
              <w:t xml:space="preserve"> </w:t>
            </w:r>
            <w:r w:rsidRPr="00135B86">
              <w:rPr>
                <w:rFonts w:ascii="Times New Roman" w:hAnsi="Times New Roman"/>
                <w:b/>
                <w:bCs/>
                <w:sz w:val="12"/>
                <w:szCs w:val="12"/>
              </w:rPr>
              <w:t>221-78-66</w:t>
            </w:r>
          </w:p>
          <w:p w14:paraId="76FF88F4" w14:textId="77777777" w:rsidR="001D6CF3" w:rsidRPr="00135B86" w:rsidRDefault="001D6CF3"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221-78-67</w:t>
            </w:r>
          </w:p>
          <w:p w14:paraId="4435E85C" w14:textId="77777777" w:rsidR="00143E71" w:rsidRPr="00135B86" w:rsidRDefault="00143E71"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Статистики предприятий</w:t>
            </w:r>
          </w:p>
          <w:p w14:paraId="631FE4AA" w14:textId="77777777" w:rsidR="00143E71" w:rsidRPr="00135B86" w:rsidRDefault="00143E71"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В.А. МАТВЕЕВА</w:t>
            </w:r>
            <w:r w:rsidRPr="00135B86">
              <w:rPr>
                <w:rFonts w:ascii="Times New Roman" w:hAnsi="Times New Roman"/>
                <w:b/>
                <w:bCs/>
                <w:sz w:val="12"/>
                <w:szCs w:val="12"/>
              </w:rPr>
              <w:t xml:space="preserve"> тел.</w:t>
            </w:r>
            <w:r w:rsidR="00E17AA0" w:rsidRPr="00135B86">
              <w:rPr>
                <w:rFonts w:ascii="Times New Roman" w:hAnsi="Times New Roman"/>
                <w:b/>
                <w:bCs/>
                <w:sz w:val="12"/>
                <w:szCs w:val="12"/>
              </w:rPr>
              <w:t>:</w:t>
            </w:r>
            <w:r w:rsidRPr="00135B86">
              <w:rPr>
                <w:rFonts w:ascii="Times New Roman" w:hAnsi="Times New Roman"/>
                <w:b/>
                <w:bCs/>
                <w:sz w:val="12"/>
                <w:szCs w:val="12"/>
              </w:rPr>
              <w:t xml:space="preserve"> 221-78-80</w:t>
            </w:r>
          </w:p>
          <w:p w14:paraId="59944664" w14:textId="77777777" w:rsidR="00143E71" w:rsidRPr="00135B86" w:rsidRDefault="00143E71"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221-78-81</w:t>
            </w:r>
          </w:p>
          <w:p w14:paraId="285D551A" w14:textId="77777777" w:rsidR="00E17DA9" w:rsidRPr="00135B86" w:rsidRDefault="00E17DA9"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Статистики </w:t>
            </w:r>
            <w:r w:rsidR="00143E71" w:rsidRPr="00135B86">
              <w:rPr>
                <w:rFonts w:ascii="Times New Roman" w:hAnsi="Times New Roman"/>
                <w:b/>
                <w:bCs/>
                <w:sz w:val="12"/>
                <w:szCs w:val="12"/>
              </w:rPr>
              <w:t>рыночных услуг</w:t>
            </w:r>
          </w:p>
          <w:p w14:paraId="1F969A11" w14:textId="586032F3" w:rsidR="00E17DA9" w:rsidRPr="00135B86" w:rsidRDefault="00C05C07" w:rsidP="00222F76">
            <w:pPr>
              <w:spacing w:after="6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И</w:t>
            </w:r>
            <w:r w:rsidR="00143E71"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В</w:t>
            </w:r>
            <w:r w:rsidR="00143E71" w:rsidRPr="00135B86">
              <w:rPr>
                <w:rFonts w:ascii="Times New Roman" w:hAnsi="Times New Roman"/>
                <w:b/>
                <w:bCs/>
                <w:i/>
                <w:iCs/>
                <w:sz w:val="12"/>
                <w:szCs w:val="12"/>
                <w:u w:val="single"/>
              </w:rPr>
              <w:t xml:space="preserve">. </w:t>
            </w:r>
            <w:r w:rsidRPr="00135B86">
              <w:rPr>
                <w:rFonts w:ascii="Times New Roman" w:hAnsi="Times New Roman"/>
                <w:b/>
                <w:bCs/>
                <w:i/>
                <w:iCs/>
                <w:sz w:val="12"/>
                <w:szCs w:val="12"/>
                <w:u w:val="single"/>
              </w:rPr>
              <w:t>ЕРМОЛАЕВА</w:t>
            </w:r>
            <w:r w:rsidR="00E17DA9" w:rsidRPr="00135B86">
              <w:rPr>
                <w:rFonts w:ascii="Times New Roman" w:hAnsi="Times New Roman"/>
                <w:b/>
                <w:bCs/>
                <w:sz w:val="12"/>
                <w:szCs w:val="12"/>
              </w:rPr>
              <w:t xml:space="preserve"> тел.</w:t>
            </w:r>
            <w:r w:rsidR="00E17AA0" w:rsidRPr="00135B86">
              <w:rPr>
                <w:rFonts w:ascii="Times New Roman" w:hAnsi="Times New Roman"/>
                <w:b/>
                <w:bCs/>
                <w:sz w:val="12"/>
                <w:szCs w:val="12"/>
              </w:rPr>
              <w:t>:</w:t>
            </w:r>
            <w:r w:rsidR="00E17DA9" w:rsidRPr="00135B86">
              <w:rPr>
                <w:rFonts w:ascii="Times New Roman" w:hAnsi="Times New Roman"/>
                <w:b/>
                <w:bCs/>
                <w:sz w:val="12"/>
                <w:szCs w:val="12"/>
              </w:rPr>
              <w:t xml:space="preserve"> 221-78-79</w:t>
            </w:r>
          </w:p>
          <w:p w14:paraId="6FA14CEC" w14:textId="77777777" w:rsidR="001D6CF3" w:rsidRPr="00135B86" w:rsidRDefault="0065789E"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Ведения Статистического </w:t>
            </w:r>
            <w:r w:rsidR="001D6CF3" w:rsidRPr="00135B86">
              <w:rPr>
                <w:rFonts w:ascii="Times New Roman" w:hAnsi="Times New Roman"/>
                <w:b/>
                <w:bCs/>
                <w:sz w:val="12"/>
                <w:szCs w:val="12"/>
              </w:rPr>
              <w:t xml:space="preserve">регистра </w:t>
            </w:r>
            <w:r w:rsidRPr="00135B86">
              <w:rPr>
                <w:rFonts w:ascii="Times New Roman" w:hAnsi="Times New Roman"/>
                <w:b/>
                <w:bCs/>
                <w:sz w:val="12"/>
                <w:szCs w:val="12"/>
              </w:rPr>
              <w:br/>
            </w:r>
            <w:r w:rsidR="001D6CF3" w:rsidRPr="00135B86">
              <w:rPr>
                <w:rFonts w:ascii="Times New Roman" w:hAnsi="Times New Roman"/>
                <w:b/>
                <w:bCs/>
                <w:sz w:val="12"/>
                <w:szCs w:val="12"/>
              </w:rPr>
              <w:t>и общероссийских</w:t>
            </w:r>
            <w:r w:rsidRPr="00135B86">
              <w:rPr>
                <w:rFonts w:ascii="Times New Roman" w:hAnsi="Times New Roman"/>
                <w:b/>
                <w:bCs/>
                <w:sz w:val="12"/>
                <w:szCs w:val="12"/>
              </w:rPr>
              <w:t xml:space="preserve"> </w:t>
            </w:r>
            <w:r w:rsidR="001D6CF3" w:rsidRPr="00135B86">
              <w:rPr>
                <w:rFonts w:ascii="Times New Roman" w:hAnsi="Times New Roman"/>
                <w:b/>
                <w:bCs/>
                <w:sz w:val="12"/>
                <w:szCs w:val="12"/>
              </w:rPr>
              <w:t>классификаторов</w:t>
            </w:r>
          </w:p>
          <w:p w14:paraId="1A10F645" w14:textId="372CD9C4" w:rsidR="001D6CF3" w:rsidRPr="00135B86" w:rsidRDefault="00C05C07"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А</w:t>
            </w:r>
            <w:r w:rsidR="001D6CF3"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С</w:t>
            </w:r>
            <w:r w:rsidR="001D6CF3" w:rsidRPr="00135B86">
              <w:rPr>
                <w:rFonts w:ascii="Times New Roman" w:hAnsi="Times New Roman"/>
                <w:b/>
                <w:bCs/>
                <w:i/>
                <w:iCs/>
                <w:sz w:val="12"/>
                <w:szCs w:val="12"/>
                <w:u w:val="single"/>
              </w:rPr>
              <w:t>.</w:t>
            </w:r>
            <w:r w:rsidR="00143E71" w:rsidRPr="00135B86">
              <w:rPr>
                <w:rFonts w:ascii="Times New Roman" w:hAnsi="Times New Roman"/>
                <w:b/>
                <w:bCs/>
                <w:i/>
                <w:iCs/>
                <w:sz w:val="12"/>
                <w:szCs w:val="12"/>
                <w:u w:val="single"/>
              </w:rPr>
              <w:t xml:space="preserve"> </w:t>
            </w:r>
            <w:r w:rsidRPr="00135B86">
              <w:rPr>
                <w:rFonts w:ascii="Times New Roman" w:hAnsi="Times New Roman"/>
                <w:b/>
                <w:bCs/>
                <w:i/>
                <w:iCs/>
                <w:sz w:val="12"/>
                <w:szCs w:val="12"/>
                <w:u w:val="single"/>
              </w:rPr>
              <w:t>ЧЕНДАРЕВА</w:t>
            </w:r>
            <w:r w:rsidR="00F771EA" w:rsidRPr="00135B86">
              <w:rPr>
                <w:rFonts w:ascii="Times New Roman" w:hAnsi="Times New Roman"/>
                <w:b/>
                <w:bCs/>
                <w:sz w:val="12"/>
                <w:szCs w:val="12"/>
              </w:rPr>
              <w:t xml:space="preserve"> тел.</w:t>
            </w:r>
            <w:r w:rsidR="00E17AA0" w:rsidRPr="00135B86">
              <w:rPr>
                <w:rFonts w:ascii="Times New Roman" w:hAnsi="Times New Roman"/>
                <w:b/>
                <w:bCs/>
                <w:sz w:val="12"/>
                <w:szCs w:val="12"/>
              </w:rPr>
              <w:t xml:space="preserve">: </w:t>
            </w:r>
            <w:r w:rsidR="001D6CF3" w:rsidRPr="00135B86">
              <w:rPr>
                <w:rFonts w:ascii="Times New Roman" w:hAnsi="Times New Roman"/>
                <w:b/>
                <w:bCs/>
                <w:sz w:val="12"/>
                <w:szCs w:val="12"/>
              </w:rPr>
              <w:t>221-78-83</w:t>
            </w:r>
          </w:p>
          <w:p w14:paraId="17C46459" w14:textId="5AF57912" w:rsidR="001D6CF3" w:rsidRPr="00135B86" w:rsidRDefault="001D6CF3"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221-78-84</w:t>
            </w:r>
          </w:p>
          <w:p w14:paraId="644A7569" w14:textId="5D763431"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Статистики строительства,</w:t>
            </w:r>
            <w:r w:rsidR="0065789E" w:rsidRPr="00135B86">
              <w:rPr>
                <w:rFonts w:ascii="Times New Roman" w:hAnsi="Times New Roman"/>
                <w:b/>
                <w:bCs/>
                <w:sz w:val="12"/>
                <w:szCs w:val="12"/>
              </w:rPr>
              <w:t xml:space="preserve"> </w:t>
            </w:r>
            <w:r w:rsidRPr="00135B86">
              <w:rPr>
                <w:rFonts w:ascii="Times New Roman" w:hAnsi="Times New Roman"/>
                <w:b/>
                <w:bCs/>
                <w:sz w:val="12"/>
                <w:szCs w:val="12"/>
              </w:rPr>
              <w:t xml:space="preserve">инвестиций </w:t>
            </w:r>
            <w:r w:rsidR="0065789E" w:rsidRPr="00135B86">
              <w:rPr>
                <w:rFonts w:ascii="Times New Roman" w:hAnsi="Times New Roman"/>
                <w:b/>
                <w:bCs/>
                <w:sz w:val="12"/>
                <w:szCs w:val="12"/>
              </w:rPr>
              <w:br/>
            </w:r>
            <w:r w:rsidRPr="00135B86">
              <w:rPr>
                <w:rFonts w:ascii="Times New Roman" w:hAnsi="Times New Roman"/>
                <w:b/>
                <w:bCs/>
                <w:sz w:val="12"/>
                <w:szCs w:val="12"/>
              </w:rPr>
              <w:t xml:space="preserve">и жилищно-коммунального строительства     </w:t>
            </w:r>
          </w:p>
          <w:p w14:paraId="17871723" w14:textId="1F1F2F0D" w:rsidR="001D6CF3" w:rsidRPr="00135B86" w:rsidRDefault="004E7583" w:rsidP="00222F76">
            <w:pPr>
              <w:spacing w:after="6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Л</w:t>
            </w:r>
            <w:r w:rsidR="001D6CF3"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Р</w:t>
            </w:r>
            <w:r w:rsidR="001D6CF3"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 xml:space="preserve"> МИШУРА</w:t>
            </w:r>
            <w:r w:rsidR="00E17AA0" w:rsidRPr="00135B86">
              <w:rPr>
                <w:rFonts w:ascii="Times New Roman" w:hAnsi="Times New Roman"/>
                <w:b/>
                <w:bCs/>
                <w:sz w:val="12"/>
                <w:szCs w:val="12"/>
              </w:rPr>
              <w:t xml:space="preserve"> тел.: </w:t>
            </w:r>
            <w:r w:rsidR="001D6CF3" w:rsidRPr="00135B86">
              <w:rPr>
                <w:rFonts w:ascii="Times New Roman" w:hAnsi="Times New Roman"/>
                <w:b/>
                <w:bCs/>
                <w:sz w:val="12"/>
                <w:szCs w:val="12"/>
              </w:rPr>
              <w:t>221-78-71</w:t>
            </w:r>
          </w:p>
          <w:p w14:paraId="348F52F6" w14:textId="77777777"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Статистики финансов, </w:t>
            </w:r>
          </w:p>
          <w:p w14:paraId="796E7883" w14:textId="77777777"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региональных счетов и балансов                     </w:t>
            </w:r>
          </w:p>
          <w:p w14:paraId="1E122EEE" w14:textId="06E8F478" w:rsidR="001D6CF3" w:rsidRPr="00135B86" w:rsidRDefault="00143E71"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 xml:space="preserve">А.А. </w:t>
            </w:r>
            <w:r w:rsidR="00F771EA" w:rsidRPr="00135B86">
              <w:rPr>
                <w:rFonts w:ascii="Times New Roman" w:hAnsi="Times New Roman"/>
                <w:b/>
                <w:bCs/>
                <w:i/>
                <w:iCs/>
                <w:sz w:val="12"/>
                <w:szCs w:val="12"/>
                <w:u w:val="single"/>
              </w:rPr>
              <w:t>ГАЛДИНА</w:t>
            </w:r>
            <w:r w:rsidR="00F771EA" w:rsidRPr="00135B86">
              <w:rPr>
                <w:rFonts w:ascii="Times New Roman" w:hAnsi="Times New Roman"/>
                <w:b/>
                <w:bCs/>
                <w:sz w:val="12"/>
                <w:szCs w:val="12"/>
              </w:rPr>
              <w:t xml:space="preserve"> тел.</w:t>
            </w:r>
            <w:r w:rsidR="00E17AA0" w:rsidRPr="00135B86">
              <w:rPr>
                <w:rFonts w:ascii="Times New Roman" w:hAnsi="Times New Roman"/>
                <w:b/>
                <w:bCs/>
                <w:sz w:val="12"/>
                <w:szCs w:val="12"/>
              </w:rPr>
              <w:t xml:space="preserve">: </w:t>
            </w:r>
            <w:r w:rsidR="001D6CF3" w:rsidRPr="00135B86">
              <w:rPr>
                <w:rFonts w:ascii="Times New Roman" w:hAnsi="Times New Roman"/>
                <w:b/>
                <w:bCs/>
                <w:sz w:val="12"/>
                <w:szCs w:val="12"/>
              </w:rPr>
              <w:t>221-78-88</w:t>
            </w:r>
          </w:p>
          <w:p w14:paraId="3A9F2552" w14:textId="41D45648" w:rsidR="001D6CF3" w:rsidRPr="00135B86" w:rsidRDefault="001D6CF3"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w:t>
            </w:r>
            <w:r w:rsidR="00143E71" w:rsidRPr="00135B86">
              <w:rPr>
                <w:rFonts w:ascii="Times New Roman" w:hAnsi="Times New Roman"/>
                <w:b/>
                <w:bCs/>
                <w:sz w:val="12"/>
                <w:szCs w:val="12"/>
              </w:rPr>
              <w:t>92</w:t>
            </w:r>
            <w:r w:rsidRPr="00135B86">
              <w:rPr>
                <w:rFonts w:ascii="Times New Roman" w:hAnsi="Times New Roman"/>
                <w:b/>
                <w:bCs/>
                <w:sz w:val="12"/>
                <w:szCs w:val="12"/>
              </w:rPr>
              <w:t>-</w:t>
            </w:r>
            <w:r w:rsidR="00143E71" w:rsidRPr="00135B86">
              <w:rPr>
                <w:rFonts w:ascii="Times New Roman" w:hAnsi="Times New Roman"/>
                <w:b/>
                <w:bCs/>
                <w:sz w:val="12"/>
                <w:szCs w:val="12"/>
              </w:rPr>
              <w:t>86</w:t>
            </w:r>
            <w:r w:rsidRPr="00135B86">
              <w:rPr>
                <w:rFonts w:ascii="Times New Roman" w:hAnsi="Times New Roman"/>
                <w:b/>
                <w:bCs/>
                <w:sz w:val="12"/>
                <w:szCs w:val="12"/>
              </w:rPr>
              <w:t>-6</w:t>
            </w:r>
            <w:r w:rsidR="00143E71" w:rsidRPr="00135B86">
              <w:rPr>
                <w:rFonts w:ascii="Times New Roman" w:hAnsi="Times New Roman"/>
                <w:b/>
                <w:bCs/>
                <w:sz w:val="12"/>
                <w:szCs w:val="12"/>
              </w:rPr>
              <w:t>2</w:t>
            </w:r>
          </w:p>
          <w:p w14:paraId="066791DC" w14:textId="19AD6998"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Статистики сельского</w:t>
            </w:r>
            <w:r w:rsidR="0065789E" w:rsidRPr="00135B86">
              <w:rPr>
                <w:rFonts w:ascii="Times New Roman" w:hAnsi="Times New Roman"/>
                <w:b/>
                <w:bCs/>
                <w:sz w:val="12"/>
                <w:szCs w:val="12"/>
              </w:rPr>
              <w:t xml:space="preserve"> </w:t>
            </w:r>
            <w:r w:rsidRPr="00135B86">
              <w:rPr>
                <w:rFonts w:ascii="Times New Roman" w:hAnsi="Times New Roman"/>
                <w:b/>
                <w:bCs/>
                <w:sz w:val="12"/>
                <w:szCs w:val="12"/>
              </w:rPr>
              <w:t xml:space="preserve">хозяйства </w:t>
            </w:r>
            <w:r w:rsidR="0065789E" w:rsidRPr="00135B86">
              <w:rPr>
                <w:rFonts w:ascii="Times New Roman" w:hAnsi="Times New Roman"/>
                <w:b/>
                <w:bCs/>
                <w:sz w:val="12"/>
                <w:szCs w:val="12"/>
              </w:rPr>
              <w:br/>
            </w:r>
            <w:r w:rsidRPr="00135B86">
              <w:rPr>
                <w:rFonts w:ascii="Times New Roman" w:hAnsi="Times New Roman"/>
                <w:b/>
                <w:bCs/>
                <w:sz w:val="12"/>
                <w:szCs w:val="12"/>
              </w:rPr>
              <w:t xml:space="preserve">и </w:t>
            </w:r>
            <w:r w:rsidR="00F771EA" w:rsidRPr="00135B86">
              <w:rPr>
                <w:rFonts w:ascii="Times New Roman" w:hAnsi="Times New Roman"/>
                <w:b/>
                <w:bCs/>
                <w:sz w:val="12"/>
                <w:szCs w:val="12"/>
              </w:rPr>
              <w:t>окружающей природной</w:t>
            </w:r>
            <w:r w:rsidRPr="00135B86">
              <w:rPr>
                <w:rFonts w:ascii="Times New Roman" w:hAnsi="Times New Roman"/>
                <w:b/>
                <w:bCs/>
                <w:sz w:val="12"/>
                <w:szCs w:val="12"/>
              </w:rPr>
              <w:t xml:space="preserve"> среды        </w:t>
            </w:r>
          </w:p>
          <w:p w14:paraId="4E535AF2" w14:textId="37664B78" w:rsidR="001D6CF3" w:rsidRPr="00135B86" w:rsidRDefault="001D6CF3"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А.</w:t>
            </w:r>
            <w:r w:rsidR="00C05C07" w:rsidRPr="00135B86">
              <w:rPr>
                <w:rFonts w:ascii="Times New Roman" w:hAnsi="Times New Roman"/>
                <w:b/>
                <w:bCs/>
                <w:i/>
                <w:iCs/>
                <w:sz w:val="12"/>
                <w:szCs w:val="12"/>
                <w:u w:val="single"/>
              </w:rPr>
              <w:t>М</w:t>
            </w:r>
            <w:r w:rsidRPr="00135B86">
              <w:rPr>
                <w:rFonts w:ascii="Times New Roman" w:hAnsi="Times New Roman"/>
                <w:b/>
                <w:bCs/>
                <w:i/>
                <w:iCs/>
                <w:sz w:val="12"/>
                <w:szCs w:val="12"/>
                <w:u w:val="single"/>
              </w:rPr>
              <w:t xml:space="preserve">. </w:t>
            </w:r>
            <w:r w:rsidR="00C05C07" w:rsidRPr="00135B86">
              <w:rPr>
                <w:rFonts w:ascii="Times New Roman" w:hAnsi="Times New Roman"/>
                <w:b/>
                <w:bCs/>
                <w:i/>
                <w:iCs/>
                <w:sz w:val="12"/>
                <w:szCs w:val="12"/>
                <w:u w:val="single"/>
              </w:rPr>
              <w:t>ЕВДОКИМОВА</w:t>
            </w:r>
            <w:r w:rsidR="00E17AA0" w:rsidRPr="00135B86">
              <w:rPr>
                <w:rFonts w:ascii="Times New Roman" w:hAnsi="Times New Roman"/>
                <w:b/>
                <w:bCs/>
                <w:sz w:val="12"/>
                <w:szCs w:val="12"/>
              </w:rPr>
              <w:t xml:space="preserve"> тел.: </w:t>
            </w:r>
            <w:r w:rsidRPr="00135B86">
              <w:rPr>
                <w:rFonts w:ascii="Times New Roman" w:hAnsi="Times New Roman"/>
                <w:b/>
                <w:bCs/>
                <w:sz w:val="12"/>
                <w:szCs w:val="12"/>
              </w:rPr>
              <w:t xml:space="preserve">221-78-90 </w:t>
            </w:r>
          </w:p>
          <w:p w14:paraId="6ED4CE54" w14:textId="7F448AC9" w:rsidR="00315806" w:rsidRPr="00135B86" w:rsidRDefault="001D6CF3"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221-78-91</w:t>
            </w:r>
          </w:p>
          <w:p w14:paraId="74FC533D" w14:textId="399582CE" w:rsidR="00315806" w:rsidRPr="00135B86" w:rsidRDefault="00315806"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Статистики цен                                </w:t>
            </w:r>
          </w:p>
          <w:p w14:paraId="0F124C91" w14:textId="2B32EE47" w:rsidR="00315806" w:rsidRPr="00135B86" w:rsidRDefault="00143E71" w:rsidP="00222F76">
            <w:pPr>
              <w:spacing w:after="6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Д</w:t>
            </w:r>
            <w:r w:rsidR="00315806"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Р</w:t>
            </w:r>
            <w:r w:rsidR="00315806" w:rsidRPr="00135B86">
              <w:rPr>
                <w:rFonts w:ascii="Times New Roman" w:hAnsi="Times New Roman"/>
                <w:b/>
                <w:bCs/>
                <w:i/>
                <w:iCs/>
                <w:sz w:val="12"/>
                <w:szCs w:val="12"/>
                <w:u w:val="single"/>
              </w:rPr>
              <w:t>.</w:t>
            </w:r>
            <w:r w:rsidRPr="00135B86">
              <w:rPr>
                <w:rFonts w:ascii="Times New Roman" w:hAnsi="Times New Roman"/>
                <w:b/>
                <w:bCs/>
                <w:i/>
                <w:iCs/>
                <w:sz w:val="12"/>
                <w:szCs w:val="12"/>
                <w:u w:val="single"/>
              </w:rPr>
              <w:t xml:space="preserve"> ВЫБОРНОВА</w:t>
            </w:r>
            <w:r w:rsidR="00E17AA0" w:rsidRPr="00135B86">
              <w:rPr>
                <w:rFonts w:ascii="Times New Roman" w:hAnsi="Times New Roman"/>
                <w:b/>
                <w:bCs/>
                <w:sz w:val="12"/>
                <w:szCs w:val="12"/>
              </w:rPr>
              <w:t xml:space="preserve"> тел.: </w:t>
            </w:r>
            <w:r w:rsidR="00315806" w:rsidRPr="00135B86">
              <w:rPr>
                <w:rFonts w:ascii="Times New Roman" w:hAnsi="Times New Roman"/>
                <w:b/>
                <w:bCs/>
                <w:sz w:val="12"/>
                <w:szCs w:val="12"/>
              </w:rPr>
              <w:t>221-78-73</w:t>
            </w:r>
          </w:p>
          <w:p w14:paraId="4C0FFE76" w14:textId="533C1D8A" w:rsidR="00315806" w:rsidRPr="00135B86" w:rsidRDefault="00143E71"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Статистики труда, образования, </w:t>
            </w:r>
            <w:r w:rsidRPr="00135B86">
              <w:rPr>
                <w:rFonts w:ascii="Times New Roman" w:hAnsi="Times New Roman"/>
                <w:b/>
                <w:bCs/>
                <w:sz w:val="12"/>
                <w:szCs w:val="12"/>
              </w:rPr>
              <w:br/>
              <w:t xml:space="preserve">науки </w:t>
            </w:r>
            <w:r w:rsidR="00315806" w:rsidRPr="00135B86">
              <w:rPr>
                <w:rFonts w:ascii="Times New Roman" w:hAnsi="Times New Roman"/>
                <w:b/>
                <w:bCs/>
                <w:sz w:val="12"/>
                <w:szCs w:val="12"/>
              </w:rPr>
              <w:t xml:space="preserve">и </w:t>
            </w:r>
            <w:r w:rsidRPr="00135B86">
              <w:rPr>
                <w:rFonts w:ascii="Times New Roman" w:hAnsi="Times New Roman"/>
                <w:b/>
                <w:bCs/>
                <w:sz w:val="12"/>
                <w:szCs w:val="12"/>
              </w:rPr>
              <w:t>инноваций</w:t>
            </w:r>
          </w:p>
          <w:p w14:paraId="1CA1E004" w14:textId="77777777" w:rsidR="00315806" w:rsidRPr="00135B86" w:rsidRDefault="00ED1444"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Л.Н. АЮПОВА</w:t>
            </w:r>
            <w:r w:rsidR="001D6CF3" w:rsidRPr="00135B86">
              <w:rPr>
                <w:rFonts w:ascii="Times New Roman" w:hAnsi="Times New Roman"/>
                <w:b/>
                <w:bCs/>
                <w:sz w:val="12"/>
                <w:szCs w:val="12"/>
              </w:rPr>
              <w:t xml:space="preserve"> т</w:t>
            </w:r>
            <w:r w:rsidR="00E17AA0" w:rsidRPr="00135B86">
              <w:rPr>
                <w:rFonts w:ascii="Times New Roman" w:hAnsi="Times New Roman"/>
                <w:b/>
                <w:bCs/>
                <w:sz w:val="12"/>
                <w:szCs w:val="12"/>
              </w:rPr>
              <w:t xml:space="preserve">ел.: </w:t>
            </w:r>
            <w:r w:rsidR="00E91D13" w:rsidRPr="00135B86">
              <w:rPr>
                <w:rFonts w:ascii="Times New Roman" w:hAnsi="Times New Roman"/>
                <w:b/>
                <w:bCs/>
                <w:sz w:val="12"/>
                <w:szCs w:val="12"/>
              </w:rPr>
              <w:t>221-78-69</w:t>
            </w:r>
            <w:r w:rsidR="00315806" w:rsidRPr="00135B86">
              <w:rPr>
                <w:rFonts w:ascii="Times New Roman" w:hAnsi="Times New Roman"/>
                <w:b/>
                <w:bCs/>
                <w:sz w:val="12"/>
                <w:szCs w:val="12"/>
              </w:rPr>
              <w:t xml:space="preserve">   </w:t>
            </w:r>
          </w:p>
          <w:p w14:paraId="091BC98E" w14:textId="77777777" w:rsidR="00315806" w:rsidRPr="00135B86" w:rsidRDefault="00D565CD"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221-78-68</w:t>
            </w:r>
          </w:p>
          <w:p w14:paraId="0A1006BC" w14:textId="77777777" w:rsidR="00E17AA0" w:rsidRPr="00135B86" w:rsidRDefault="00E17AA0"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Уровня жизни и обследований</w:t>
            </w:r>
            <w:r w:rsidRPr="00135B86">
              <w:rPr>
                <w:rFonts w:ascii="Times New Roman" w:hAnsi="Times New Roman"/>
                <w:b/>
                <w:bCs/>
                <w:sz w:val="12"/>
                <w:szCs w:val="12"/>
              </w:rPr>
              <w:br/>
              <w:t>домашних хозяйств</w:t>
            </w:r>
          </w:p>
          <w:p w14:paraId="23DF0BFA" w14:textId="77777777" w:rsidR="00E17AA0" w:rsidRPr="00135B86" w:rsidRDefault="00E17AA0"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В.В. МАЛЫШЕВА</w:t>
            </w:r>
            <w:r w:rsidRPr="00135B86">
              <w:rPr>
                <w:rFonts w:ascii="Times New Roman" w:hAnsi="Times New Roman"/>
                <w:b/>
                <w:bCs/>
                <w:sz w:val="12"/>
                <w:szCs w:val="12"/>
              </w:rPr>
              <w:t xml:space="preserve"> тел.: 221-78-70   </w:t>
            </w:r>
          </w:p>
          <w:p w14:paraId="3EDB39B5" w14:textId="7F12CABB" w:rsidR="00E17AA0" w:rsidRPr="00135B86" w:rsidRDefault="00E17AA0" w:rsidP="00222F76">
            <w:pPr>
              <w:spacing w:after="60" w:line="240" w:lineRule="auto"/>
              <w:ind w:left="142" w:right="34"/>
              <w:rPr>
                <w:rFonts w:ascii="Times New Roman" w:hAnsi="Times New Roman"/>
                <w:b/>
                <w:bCs/>
                <w:sz w:val="12"/>
                <w:szCs w:val="12"/>
              </w:rPr>
            </w:pPr>
            <w:r w:rsidRPr="00135B86">
              <w:rPr>
                <w:rFonts w:ascii="Times New Roman" w:hAnsi="Times New Roman"/>
                <w:b/>
                <w:bCs/>
                <w:sz w:val="12"/>
                <w:szCs w:val="12"/>
              </w:rPr>
              <w:t>264-72-14</w:t>
            </w:r>
          </w:p>
          <w:p w14:paraId="7B419DF5" w14:textId="177E38E7" w:rsidR="00315806" w:rsidRPr="00135B86" w:rsidRDefault="0065789E"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 xml:space="preserve">Статистики населения </w:t>
            </w:r>
            <w:r w:rsidR="00315806" w:rsidRPr="00135B86">
              <w:rPr>
                <w:rFonts w:ascii="Times New Roman" w:hAnsi="Times New Roman"/>
                <w:b/>
                <w:bCs/>
                <w:sz w:val="12"/>
                <w:szCs w:val="12"/>
              </w:rPr>
              <w:t>и здравоохранения</w:t>
            </w:r>
          </w:p>
          <w:p w14:paraId="1F55AB9A" w14:textId="58EC15F9" w:rsidR="00315806" w:rsidRPr="00135B86" w:rsidRDefault="00315806" w:rsidP="00222F76">
            <w:pPr>
              <w:spacing w:after="0" w:line="240" w:lineRule="auto"/>
              <w:ind w:left="142" w:right="34"/>
              <w:rPr>
                <w:rFonts w:ascii="Times New Roman" w:hAnsi="Times New Roman"/>
                <w:b/>
                <w:bCs/>
                <w:sz w:val="12"/>
                <w:szCs w:val="12"/>
              </w:rPr>
            </w:pPr>
            <w:r w:rsidRPr="00135B86">
              <w:rPr>
                <w:rFonts w:ascii="Times New Roman" w:hAnsi="Times New Roman"/>
                <w:b/>
                <w:bCs/>
                <w:i/>
                <w:iCs/>
                <w:sz w:val="12"/>
                <w:szCs w:val="12"/>
                <w:u w:val="single"/>
              </w:rPr>
              <w:t>Е.А. БИРЮКОВА</w:t>
            </w:r>
            <w:r w:rsidR="00253000" w:rsidRPr="00135B86">
              <w:rPr>
                <w:rFonts w:ascii="Times New Roman" w:hAnsi="Times New Roman"/>
                <w:b/>
                <w:bCs/>
                <w:sz w:val="12"/>
                <w:szCs w:val="12"/>
              </w:rPr>
              <w:t xml:space="preserve"> т</w:t>
            </w:r>
            <w:r w:rsidR="00E17AA0" w:rsidRPr="00135B86">
              <w:rPr>
                <w:rFonts w:ascii="Times New Roman" w:hAnsi="Times New Roman"/>
                <w:b/>
                <w:bCs/>
                <w:sz w:val="12"/>
                <w:szCs w:val="12"/>
              </w:rPr>
              <w:t xml:space="preserve">ел.: </w:t>
            </w:r>
            <w:r w:rsidRPr="00135B86">
              <w:rPr>
                <w:rFonts w:ascii="Times New Roman" w:hAnsi="Times New Roman"/>
                <w:b/>
                <w:bCs/>
                <w:sz w:val="12"/>
                <w:szCs w:val="12"/>
              </w:rPr>
              <w:t>221-78-89</w:t>
            </w:r>
          </w:p>
          <w:p w14:paraId="34A5067E" w14:textId="5B2E479D" w:rsidR="00940BE5" w:rsidRPr="00135B86" w:rsidRDefault="00315806" w:rsidP="00222F76">
            <w:pPr>
              <w:spacing w:after="0" w:line="240" w:lineRule="auto"/>
              <w:ind w:left="142" w:right="34"/>
              <w:rPr>
                <w:rFonts w:ascii="Times New Roman" w:hAnsi="Times New Roman"/>
                <w:b/>
                <w:bCs/>
                <w:sz w:val="12"/>
                <w:szCs w:val="12"/>
              </w:rPr>
            </w:pPr>
            <w:r w:rsidRPr="00135B86">
              <w:rPr>
                <w:rFonts w:ascii="Times New Roman" w:hAnsi="Times New Roman"/>
                <w:b/>
                <w:bCs/>
                <w:sz w:val="12"/>
                <w:szCs w:val="12"/>
              </w:rPr>
              <w:t>2</w:t>
            </w:r>
            <w:r w:rsidR="00E17AA0" w:rsidRPr="00135B86">
              <w:rPr>
                <w:rFonts w:ascii="Times New Roman" w:hAnsi="Times New Roman"/>
                <w:b/>
                <w:bCs/>
                <w:sz w:val="12"/>
                <w:szCs w:val="12"/>
              </w:rPr>
              <w:t>21</w:t>
            </w:r>
            <w:r w:rsidRPr="00135B86">
              <w:rPr>
                <w:rFonts w:ascii="Times New Roman" w:hAnsi="Times New Roman"/>
                <w:b/>
                <w:bCs/>
                <w:sz w:val="12"/>
                <w:szCs w:val="12"/>
              </w:rPr>
              <w:t>-7</w:t>
            </w:r>
            <w:r w:rsidR="00E17AA0" w:rsidRPr="00135B86">
              <w:rPr>
                <w:rFonts w:ascii="Times New Roman" w:hAnsi="Times New Roman"/>
                <w:b/>
                <w:bCs/>
                <w:sz w:val="12"/>
                <w:szCs w:val="12"/>
              </w:rPr>
              <w:t>8</w:t>
            </w:r>
            <w:r w:rsidRPr="00135B86">
              <w:rPr>
                <w:rFonts w:ascii="Times New Roman" w:hAnsi="Times New Roman"/>
                <w:b/>
                <w:bCs/>
                <w:sz w:val="12"/>
                <w:szCs w:val="12"/>
              </w:rPr>
              <w:t>-</w:t>
            </w:r>
            <w:r w:rsidR="00E17AA0" w:rsidRPr="00135B86">
              <w:rPr>
                <w:rFonts w:ascii="Times New Roman" w:hAnsi="Times New Roman"/>
                <w:b/>
                <w:bCs/>
                <w:sz w:val="12"/>
                <w:szCs w:val="12"/>
              </w:rPr>
              <w:t>60</w:t>
            </w:r>
            <w:r w:rsidRPr="00135B86">
              <w:rPr>
                <w:rFonts w:ascii="Times New Roman" w:hAnsi="Times New Roman"/>
                <w:b/>
                <w:bCs/>
                <w:sz w:val="12"/>
                <w:szCs w:val="12"/>
              </w:rPr>
              <w:t xml:space="preserve">  </w:t>
            </w:r>
          </w:p>
          <w:p w14:paraId="39F6D78E" w14:textId="1A330E8A" w:rsidR="00315806" w:rsidRPr="00135B86" w:rsidRDefault="00315806" w:rsidP="00222F76">
            <w:pPr>
              <w:spacing w:after="0" w:line="240" w:lineRule="auto"/>
              <w:ind w:left="142" w:right="34"/>
              <w:rPr>
                <w:rFonts w:ascii="Times New Roman" w:hAnsi="Times New Roman"/>
                <w:b/>
                <w:bCs/>
                <w:sz w:val="12"/>
                <w:szCs w:val="12"/>
              </w:rPr>
            </w:pPr>
          </w:p>
        </w:tc>
      </w:tr>
      <w:tr w:rsidR="00B00C30" w:rsidRPr="00135B86" w14:paraId="57F28AE6" w14:textId="77777777" w:rsidTr="00731598">
        <w:trPr>
          <w:trHeight w:val="57"/>
        </w:trPr>
        <w:tc>
          <w:tcPr>
            <w:tcW w:w="6522" w:type="dxa"/>
            <w:tcBorders>
              <w:left w:val="single" w:sz="6" w:space="0" w:color="auto"/>
              <w:bottom w:val="dotted" w:sz="6" w:space="0" w:color="auto"/>
              <w:right w:val="single" w:sz="12" w:space="0" w:color="auto"/>
            </w:tcBorders>
            <w:shd w:val="clear" w:color="auto" w:fill="A6A6A6"/>
            <w:vAlign w:val="bottom"/>
          </w:tcPr>
          <w:p w14:paraId="3004327F" w14:textId="77777777" w:rsidR="00B00C30" w:rsidRPr="00135B86" w:rsidRDefault="00B00C30" w:rsidP="00222F76">
            <w:pPr>
              <w:spacing w:after="0" w:line="235" w:lineRule="auto"/>
              <w:ind w:right="-70"/>
              <w:rPr>
                <w:rFonts w:ascii="Arial Narrow" w:hAnsi="Arial Narrow" w:cs="Arial Narrow"/>
                <w:b/>
                <w:bCs/>
                <w:i/>
                <w:iCs/>
                <w:sz w:val="24"/>
                <w:szCs w:val="24"/>
              </w:rPr>
            </w:pPr>
            <w:r w:rsidRPr="00135B86">
              <w:rPr>
                <w:rFonts w:ascii="Arial Narrow" w:hAnsi="Arial Narrow" w:cs="Arial Narrow"/>
                <w:b/>
                <w:bCs/>
                <w:i/>
                <w:iCs/>
              </w:rPr>
              <w:t>I.</w:t>
            </w:r>
            <w:r w:rsidR="00127B10" w:rsidRPr="00135B86">
              <w:rPr>
                <w:rFonts w:ascii="Arial Narrow" w:hAnsi="Arial Narrow" w:cs="Arial Narrow"/>
                <w:b/>
                <w:bCs/>
                <w:i/>
                <w:iCs/>
                <w:sz w:val="24"/>
                <w:szCs w:val="24"/>
              </w:rPr>
              <w:t>ОСНОВНЫЕ ЭКОНОМИЧЕСКИЕ И СОЦИАЛЬНЫЕ ПОКАЗАТЕЛИ</w:t>
            </w:r>
          </w:p>
        </w:tc>
        <w:tc>
          <w:tcPr>
            <w:tcW w:w="425" w:type="dxa"/>
            <w:tcBorders>
              <w:left w:val="single" w:sz="12" w:space="0" w:color="auto"/>
              <w:bottom w:val="dotted" w:sz="6" w:space="0" w:color="auto"/>
              <w:right w:val="single" w:sz="12" w:space="0" w:color="auto"/>
            </w:tcBorders>
            <w:shd w:val="clear" w:color="auto" w:fill="A6A6A6"/>
            <w:vAlign w:val="bottom"/>
          </w:tcPr>
          <w:p w14:paraId="2C11F2CD" w14:textId="77777777" w:rsidR="00B00C30" w:rsidRPr="00135B86" w:rsidRDefault="00133019" w:rsidP="00222F76">
            <w:pPr>
              <w:spacing w:after="0" w:line="235" w:lineRule="auto"/>
              <w:jc w:val="right"/>
              <w:rPr>
                <w:rFonts w:ascii="Arial" w:hAnsi="Arial" w:cs="Arial"/>
                <w:sz w:val="16"/>
                <w:szCs w:val="16"/>
              </w:rPr>
            </w:pPr>
            <w:r w:rsidRPr="00135B86">
              <w:rPr>
                <w:rFonts w:ascii="Arial" w:hAnsi="Arial" w:cs="Arial"/>
                <w:sz w:val="16"/>
                <w:szCs w:val="16"/>
              </w:rPr>
              <w:t>3</w:t>
            </w:r>
          </w:p>
        </w:tc>
        <w:tc>
          <w:tcPr>
            <w:tcW w:w="2977" w:type="dxa"/>
            <w:vMerge/>
            <w:tcBorders>
              <w:top w:val="single" w:sz="4" w:space="0" w:color="auto"/>
              <w:left w:val="single" w:sz="12" w:space="0" w:color="auto"/>
              <w:right w:val="single" w:sz="6" w:space="0" w:color="auto"/>
            </w:tcBorders>
          </w:tcPr>
          <w:p w14:paraId="479C72F2" w14:textId="77777777" w:rsidR="00B00C30" w:rsidRPr="00135B86" w:rsidRDefault="00B00C30" w:rsidP="00222F76">
            <w:pPr>
              <w:spacing w:after="0" w:line="240" w:lineRule="auto"/>
            </w:pPr>
          </w:p>
        </w:tc>
      </w:tr>
      <w:tr w:rsidR="00B00C30" w:rsidRPr="00135B86" w14:paraId="08F71FC4"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vAlign w:val="center"/>
          </w:tcPr>
          <w:p w14:paraId="0EC7835B" w14:textId="343A13EE" w:rsidR="00B00C30" w:rsidRPr="00135B86" w:rsidRDefault="00B00C30" w:rsidP="00222F76">
            <w:pPr>
              <w:spacing w:after="0" w:line="235" w:lineRule="auto"/>
              <w:ind w:right="-55"/>
              <w:rPr>
                <w:rFonts w:ascii="Arial Narrow" w:hAnsi="Arial Narrow" w:cs="Arial Narrow"/>
                <w:sz w:val="24"/>
                <w:szCs w:val="24"/>
              </w:rPr>
            </w:pPr>
            <w:r w:rsidRPr="00135B86">
              <w:rPr>
                <w:rFonts w:ascii="Arial Narrow" w:hAnsi="Arial Narrow" w:cs="Arial Narrow"/>
                <w:b/>
                <w:bCs/>
                <w:i/>
                <w:iCs/>
              </w:rPr>
              <w:t>II.</w:t>
            </w:r>
            <w:r w:rsidR="00F83E90" w:rsidRPr="00135B86">
              <w:rPr>
                <w:rFonts w:ascii="Arial Narrow" w:hAnsi="Arial Narrow" w:cs="Arial Narrow"/>
                <w:b/>
                <w:bCs/>
                <w:i/>
                <w:iCs/>
                <w:sz w:val="24"/>
                <w:szCs w:val="24"/>
              </w:rPr>
              <w:t>ЭКОНОМИЧЕСКАЯ СИТУАЦИЯ</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1706FFD2" w14:textId="77777777" w:rsidR="00B00C30" w:rsidRPr="00135B86" w:rsidRDefault="00133019" w:rsidP="00222F76">
            <w:pPr>
              <w:spacing w:after="0" w:line="235" w:lineRule="auto"/>
              <w:jc w:val="right"/>
              <w:rPr>
                <w:rFonts w:ascii="Arial" w:hAnsi="Arial" w:cs="Arial"/>
                <w:sz w:val="16"/>
                <w:szCs w:val="16"/>
              </w:rPr>
            </w:pPr>
            <w:r w:rsidRPr="00135B86">
              <w:rPr>
                <w:rFonts w:ascii="Arial" w:hAnsi="Arial" w:cs="Arial"/>
                <w:sz w:val="16"/>
                <w:szCs w:val="16"/>
              </w:rPr>
              <w:t>5</w:t>
            </w:r>
          </w:p>
        </w:tc>
        <w:tc>
          <w:tcPr>
            <w:tcW w:w="2977" w:type="dxa"/>
            <w:vMerge/>
            <w:tcBorders>
              <w:top w:val="single" w:sz="4" w:space="0" w:color="auto"/>
              <w:left w:val="single" w:sz="12" w:space="0" w:color="auto"/>
              <w:right w:val="single" w:sz="6" w:space="0" w:color="auto"/>
            </w:tcBorders>
          </w:tcPr>
          <w:p w14:paraId="0290D2E4" w14:textId="77777777" w:rsidR="00B00C30" w:rsidRPr="00135B86" w:rsidRDefault="00B00C30" w:rsidP="00222F76">
            <w:pPr>
              <w:spacing w:after="0" w:line="240" w:lineRule="auto"/>
            </w:pPr>
          </w:p>
        </w:tc>
      </w:tr>
      <w:tr w:rsidR="00793FCF" w:rsidRPr="00135B86" w14:paraId="211BDF85"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vAlign w:val="bottom"/>
          </w:tcPr>
          <w:p w14:paraId="0B8A58C2" w14:textId="77777777" w:rsidR="00793FCF" w:rsidRPr="00135B86" w:rsidRDefault="00ED5C7D" w:rsidP="00222F76">
            <w:pPr>
              <w:spacing w:after="0" w:line="245" w:lineRule="auto"/>
              <w:ind w:right="-55"/>
              <w:rPr>
                <w:rFonts w:ascii="Arial Narrow" w:hAnsi="Arial Narrow" w:cs="Arial Narrow"/>
                <w:b/>
                <w:bCs/>
                <w:sz w:val="18"/>
                <w:szCs w:val="18"/>
              </w:rPr>
            </w:pPr>
            <w:r w:rsidRPr="00135B86">
              <w:rPr>
                <w:rFonts w:ascii="Arial Narrow" w:hAnsi="Arial Narrow" w:cs="Arial Narrow"/>
                <w:b/>
                <w:bCs/>
                <w:i/>
                <w:iCs/>
                <w:sz w:val="18"/>
                <w:szCs w:val="18"/>
              </w:rPr>
              <w:t>1</w:t>
            </w:r>
            <w:r w:rsidR="00793FCF" w:rsidRPr="00135B86">
              <w:rPr>
                <w:rFonts w:ascii="Arial Narrow" w:hAnsi="Arial Narrow" w:cs="Arial Narrow"/>
                <w:b/>
                <w:bCs/>
                <w:i/>
                <w:iCs/>
                <w:sz w:val="18"/>
                <w:szCs w:val="18"/>
              </w:rPr>
              <w:t>. ПРОИЗВОДСТВО ТОВАРОВ И УСЛУГ</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557BB793" w14:textId="77777777" w:rsidR="00793FCF" w:rsidRPr="00135B86" w:rsidRDefault="00ED5C7D" w:rsidP="00222F76">
            <w:pPr>
              <w:spacing w:after="0"/>
              <w:jc w:val="right"/>
              <w:rPr>
                <w:rFonts w:ascii="Arial" w:hAnsi="Arial" w:cs="Arial"/>
                <w:sz w:val="16"/>
                <w:szCs w:val="16"/>
              </w:rPr>
            </w:pPr>
            <w:r w:rsidRPr="00135B86">
              <w:rPr>
                <w:rFonts w:ascii="Arial" w:hAnsi="Arial" w:cs="Arial"/>
                <w:sz w:val="16"/>
                <w:szCs w:val="16"/>
              </w:rPr>
              <w:t>5</w:t>
            </w:r>
          </w:p>
        </w:tc>
        <w:tc>
          <w:tcPr>
            <w:tcW w:w="2977" w:type="dxa"/>
            <w:vMerge/>
            <w:tcBorders>
              <w:top w:val="single" w:sz="4" w:space="0" w:color="auto"/>
              <w:left w:val="single" w:sz="12" w:space="0" w:color="auto"/>
              <w:right w:val="single" w:sz="6" w:space="0" w:color="auto"/>
            </w:tcBorders>
          </w:tcPr>
          <w:p w14:paraId="063E5A53" w14:textId="77777777" w:rsidR="00793FCF" w:rsidRPr="00135B86" w:rsidRDefault="00793FCF" w:rsidP="00222F76">
            <w:pPr>
              <w:spacing w:after="0" w:line="240" w:lineRule="auto"/>
            </w:pPr>
          </w:p>
        </w:tc>
      </w:tr>
      <w:tr w:rsidR="00ED5C7D" w:rsidRPr="00135B86" w14:paraId="62908AD8"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455AC217" w14:textId="77777777" w:rsidR="00ED5C7D" w:rsidRPr="00135B86" w:rsidRDefault="00ED5C7D" w:rsidP="00222F76">
            <w:pPr>
              <w:spacing w:after="0" w:line="245" w:lineRule="auto"/>
              <w:ind w:left="318" w:right="-70" w:firstLine="20"/>
              <w:rPr>
                <w:rFonts w:ascii="Arial Narrow" w:hAnsi="Arial Narrow" w:cs="Arial Narrow"/>
                <w:sz w:val="18"/>
                <w:szCs w:val="18"/>
              </w:rPr>
            </w:pPr>
            <w:r w:rsidRPr="00135B86">
              <w:rPr>
                <w:rFonts w:ascii="Arial Narrow" w:hAnsi="Arial Narrow" w:cs="Arial Narrow"/>
                <w:i/>
                <w:iCs/>
                <w:sz w:val="18"/>
                <w:szCs w:val="18"/>
              </w:rPr>
              <w:t xml:space="preserve">1.1. Индекс выпуска товаров и услуг по базовым видам </w:t>
            </w:r>
            <w:r w:rsidRPr="00135B86">
              <w:rPr>
                <w:rFonts w:ascii="Arial Narrow" w:hAnsi="Arial Narrow" w:cs="Arial Narrow"/>
                <w:i/>
                <w:iCs/>
                <w:sz w:val="18"/>
                <w:szCs w:val="18"/>
              </w:rPr>
              <w:br/>
              <w:t xml:space="preserve"> экономической деятельности</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45D4BEDA" w14:textId="77777777" w:rsidR="00ED5C7D" w:rsidRPr="00135B86" w:rsidRDefault="00ED5C7D" w:rsidP="00222F76">
            <w:pPr>
              <w:spacing w:after="0"/>
              <w:jc w:val="right"/>
              <w:rPr>
                <w:rFonts w:ascii="Arial" w:hAnsi="Arial" w:cs="Arial"/>
                <w:sz w:val="16"/>
                <w:szCs w:val="16"/>
              </w:rPr>
            </w:pPr>
            <w:r w:rsidRPr="00135B86">
              <w:rPr>
                <w:rFonts w:ascii="Arial" w:hAnsi="Arial" w:cs="Arial"/>
                <w:sz w:val="16"/>
                <w:szCs w:val="16"/>
              </w:rPr>
              <w:t>5</w:t>
            </w:r>
          </w:p>
        </w:tc>
        <w:tc>
          <w:tcPr>
            <w:tcW w:w="2977" w:type="dxa"/>
            <w:vMerge/>
            <w:tcBorders>
              <w:top w:val="single" w:sz="4" w:space="0" w:color="auto"/>
              <w:left w:val="single" w:sz="12" w:space="0" w:color="auto"/>
              <w:right w:val="single" w:sz="6" w:space="0" w:color="auto"/>
            </w:tcBorders>
          </w:tcPr>
          <w:p w14:paraId="0DAA8A83" w14:textId="77777777" w:rsidR="00ED5C7D" w:rsidRPr="00135B86" w:rsidRDefault="00ED5C7D" w:rsidP="00222F76">
            <w:pPr>
              <w:spacing w:after="0" w:line="240" w:lineRule="auto"/>
            </w:pPr>
          </w:p>
        </w:tc>
      </w:tr>
      <w:tr w:rsidR="00ED5C7D" w:rsidRPr="00135B86" w14:paraId="10AB73FF"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E2B76B4" w14:textId="77777777" w:rsidR="00ED5C7D" w:rsidRPr="00135B86" w:rsidRDefault="00ED5C7D" w:rsidP="00222F76">
            <w:pPr>
              <w:spacing w:after="0" w:line="245" w:lineRule="auto"/>
              <w:ind w:right="-70" w:firstLine="338"/>
              <w:rPr>
                <w:rFonts w:ascii="Arial Narrow" w:hAnsi="Arial Narrow" w:cs="Arial Narrow"/>
                <w:sz w:val="18"/>
                <w:szCs w:val="18"/>
              </w:rPr>
            </w:pPr>
            <w:r w:rsidRPr="00135B86">
              <w:rPr>
                <w:rFonts w:ascii="Arial Narrow" w:hAnsi="Arial Narrow" w:cs="Arial Narrow"/>
                <w:i/>
                <w:iCs/>
                <w:sz w:val="18"/>
                <w:szCs w:val="18"/>
              </w:rPr>
              <w:t>1.2. Оборот организаций</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4475C95B" w14:textId="2F622946" w:rsidR="00ED5C7D" w:rsidRPr="00135B86" w:rsidRDefault="00BD58F4" w:rsidP="00222F76">
            <w:pPr>
              <w:spacing w:after="0"/>
              <w:jc w:val="right"/>
              <w:rPr>
                <w:rFonts w:ascii="Arial" w:hAnsi="Arial" w:cs="Arial"/>
                <w:sz w:val="16"/>
                <w:szCs w:val="16"/>
              </w:rPr>
            </w:pPr>
            <w:r>
              <w:rPr>
                <w:rFonts w:ascii="Arial" w:hAnsi="Arial" w:cs="Arial"/>
                <w:sz w:val="16"/>
                <w:szCs w:val="16"/>
              </w:rPr>
              <w:t>6</w:t>
            </w:r>
          </w:p>
        </w:tc>
        <w:tc>
          <w:tcPr>
            <w:tcW w:w="2977" w:type="dxa"/>
            <w:vMerge/>
            <w:tcBorders>
              <w:top w:val="single" w:sz="4" w:space="0" w:color="auto"/>
              <w:left w:val="single" w:sz="12" w:space="0" w:color="auto"/>
              <w:right w:val="single" w:sz="6" w:space="0" w:color="auto"/>
            </w:tcBorders>
          </w:tcPr>
          <w:p w14:paraId="75BA8C76" w14:textId="77777777" w:rsidR="00ED5C7D" w:rsidRPr="00135B86" w:rsidRDefault="00ED5C7D" w:rsidP="00222F76">
            <w:pPr>
              <w:spacing w:after="0" w:line="240" w:lineRule="auto"/>
            </w:pPr>
          </w:p>
        </w:tc>
      </w:tr>
      <w:tr w:rsidR="00ED5C7D" w:rsidRPr="00135B86" w14:paraId="665E48F2"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1C8DAB1F" w14:textId="77777777" w:rsidR="00ED5C7D" w:rsidRPr="00135B86" w:rsidRDefault="00ED5C7D" w:rsidP="00222F76">
            <w:pPr>
              <w:spacing w:after="0" w:line="245" w:lineRule="auto"/>
              <w:ind w:left="622" w:right="-70" w:hanging="284"/>
              <w:rPr>
                <w:rFonts w:ascii="Arial Narrow" w:hAnsi="Arial Narrow" w:cs="Arial Narrow"/>
                <w:i/>
                <w:iCs/>
                <w:sz w:val="18"/>
                <w:szCs w:val="18"/>
              </w:rPr>
            </w:pPr>
            <w:r w:rsidRPr="00135B86">
              <w:rPr>
                <w:rFonts w:ascii="Arial Narrow" w:hAnsi="Arial Narrow" w:cs="Arial Narrow"/>
                <w:i/>
                <w:iCs/>
                <w:sz w:val="18"/>
                <w:szCs w:val="18"/>
              </w:rPr>
              <w:t xml:space="preserve">1.3. </w:t>
            </w:r>
            <w:r w:rsidRPr="00135B86">
              <w:rPr>
                <w:rFonts w:ascii="Arial Narrow" w:hAnsi="Arial Narrow" w:cs="Arial Narrow"/>
                <w:bCs/>
                <w:i/>
                <w:iCs/>
                <w:sz w:val="18"/>
                <w:szCs w:val="18"/>
              </w:rPr>
              <w:t>Промышленное производство</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01EA818F" w14:textId="77777777" w:rsidR="00ED5C7D" w:rsidRPr="00135B86" w:rsidRDefault="00ED5C7D" w:rsidP="00222F76">
            <w:pPr>
              <w:spacing w:after="0"/>
              <w:jc w:val="right"/>
              <w:rPr>
                <w:rFonts w:ascii="Arial" w:hAnsi="Arial" w:cs="Arial"/>
                <w:sz w:val="16"/>
                <w:szCs w:val="16"/>
              </w:rPr>
            </w:pPr>
            <w:r w:rsidRPr="00135B86">
              <w:rPr>
                <w:rFonts w:ascii="Arial" w:hAnsi="Arial" w:cs="Arial"/>
                <w:sz w:val="16"/>
                <w:szCs w:val="16"/>
              </w:rPr>
              <w:t>6</w:t>
            </w:r>
          </w:p>
        </w:tc>
        <w:tc>
          <w:tcPr>
            <w:tcW w:w="2977" w:type="dxa"/>
            <w:vMerge/>
            <w:tcBorders>
              <w:top w:val="single" w:sz="4" w:space="0" w:color="auto"/>
              <w:left w:val="single" w:sz="12" w:space="0" w:color="auto"/>
              <w:right w:val="single" w:sz="6" w:space="0" w:color="auto"/>
            </w:tcBorders>
          </w:tcPr>
          <w:p w14:paraId="1C78EE65" w14:textId="77777777" w:rsidR="00ED5C7D" w:rsidRPr="00135B86" w:rsidRDefault="00ED5C7D" w:rsidP="00222F76">
            <w:pPr>
              <w:spacing w:after="0" w:line="240" w:lineRule="auto"/>
            </w:pPr>
          </w:p>
        </w:tc>
      </w:tr>
      <w:tr w:rsidR="00ED5C7D" w:rsidRPr="00135B86" w14:paraId="1E55CC30"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4A215BDB" w14:textId="5AA20DA0" w:rsidR="00ED5C7D" w:rsidRPr="00135B86" w:rsidRDefault="00ED5C7D" w:rsidP="00222F76">
            <w:pPr>
              <w:spacing w:after="0" w:line="245" w:lineRule="auto"/>
              <w:ind w:right="-70" w:firstLine="633"/>
              <w:rPr>
                <w:rFonts w:ascii="Arial Narrow" w:hAnsi="Arial Narrow" w:cs="Arial Narrow"/>
                <w:sz w:val="18"/>
                <w:szCs w:val="18"/>
              </w:rPr>
            </w:pPr>
            <w:r w:rsidRPr="00135B86">
              <w:rPr>
                <w:rFonts w:ascii="Arial Narrow" w:hAnsi="Arial Narrow" w:cs="Arial Narrow"/>
                <w:i/>
                <w:iCs/>
                <w:sz w:val="18"/>
                <w:szCs w:val="18"/>
              </w:rPr>
              <w:t>1.3.1. Добыча полезных ископаемых</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7CCDC8A1" w14:textId="4E91B1DB" w:rsidR="00ED5C7D" w:rsidRPr="00135B86" w:rsidRDefault="008A22A1" w:rsidP="00222F76">
            <w:pPr>
              <w:spacing w:after="0"/>
              <w:jc w:val="right"/>
              <w:rPr>
                <w:rFonts w:ascii="Arial" w:hAnsi="Arial" w:cs="Arial"/>
                <w:sz w:val="16"/>
                <w:szCs w:val="16"/>
              </w:rPr>
            </w:pPr>
            <w:r w:rsidRPr="00135B86">
              <w:rPr>
                <w:rFonts w:ascii="Arial" w:hAnsi="Arial" w:cs="Arial"/>
                <w:sz w:val="16"/>
                <w:szCs w:val="16"/>
              </w:rPr>
              <w:t>9</w:t>
            </w:r>
          </w:p>
        </w:tc>
        <w:tc>
          <w:tcPr>
            <w:tcW w:w="2977" w:type="dxa"/>
            <w:vMerge/>
            <w:tcBorders>
              <w:top w:val="single" w:sz="4" w:space="0" w:color="auto"/>
              <w:left w:val="single" w:sz="12" w:space="0" w:color="auto"/>
              <w:right w:val="single" w:sz="6" w:space="0" w:color="auto"/>
            </w:tcBorders>
          </w:tcPr>
          <w:p w14:paraId="7D96D427" w14:textId="77777777" w:rsidR="00ED5C7D" w:rsidRPr="00135B86" w:rsidRDefault="00ED5C7D" w:rsidP="00222F76">
            <w:pPr>
              <w:spacing w:after="0" w:line="240" w:lineRule="auto"/>
            </w:pPr>
          </w:p>
        </w:tc>
      </w:tr>
      <w:tr w:rsidR="00ED5C7D" w:rsidRPr="00135B86" w14:paraId="7F0E09C1"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C871631" w14:textId="5CE187E6" w:rsidR="00ED5C7D" w:rsidRPr="00135B86" w:rsidRDefault="00ED5C7D" w:rsidP="00222F76">
            <w:pPr>
              <w:spacing w:after="0" w:line="245" w:lineRule="auto"/>
              <w:ind w:right="-70" w:firstLine="633"/>
              <w:rPr>
                <w:rFonts w:ascii="Arial Narrow" w:hAnsi="Arial Narrow" w:cs="Arial Narrow"/>
                <w:b/>
                <w:bCs/>
                <w:sz w:val="18"/>
                <w:szCs w:val="18"/>
              </w:rPr>
            </w:pPr>
            <w:r w:rsidRPr="00135B86">
              <w:rPr>
                <w:rFonts w:ascii="Arial Narrow" w:hAnsi="Arial Narrow" w:cs="Arial Narrow"/>
                <w:i/>
                <w:iCs/>
                <w:sz w:val="18"/>
                <w:szCs w:val="18"/>
              </w:rPr>
              <w:t>1.3.2. Обрабатывающие производства</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456B3DF3" w14:textId="77777777" w:rsidR="00ED5C7D" w:rsidRPr="00135B86" w:rsidRDefault="00E72B29" w:rsidP="00222F76">
            <w:pPr>
              <w:spacing w:after="0"/>
              <w:jc w:val="right"/>
              <w:rPr>
                <w:rFonts w:ascii="Arial" w:hAnsi="Arial" w:cs="Arial"/>
                <w:sz w:val="16"/>
                <w:szCs w:val="16"/>
              </w:rPr>
            </w:pPr>
            <w:r w:rsidRPr="00135B86">
              <w:rPr>
                <w:rFonts w:ascii="Arial" w:hAnsi="Arial" w:cs="Arial"/>
                <w:sz w:val="16"/>
                <w:szCs w:val="16"/>
              </w:rPr>
              <w:t>10</w:t>
            </w:r>
          </w:p>
        </w:tc>
        <w:tc>
          <w:tcPr>
            <w:tcW w:w="2977" w:type="dxa"/>
            <w:vMerge/>
            <w:tcBorders>
              <w:top w:val="single" w:sz="4" w:space="0" w:color="auto"/>
              <w:left w:val="single" w:sz="12" w:space="0" w:color="auto"/>
              <w:right w:val="single" w:sz="6" w:space="0" w:color="auto"/>
            </w:tcBorders>
          </w:tcPr>
          <w:p w14:paraId="3E347F8D" w14:textId="77777777" w:rsidR="00ED5C7D" w:rsidRPr="00135B86" w:rsidRDefault="00ED5C7D" w:rsidP="00222F76">
            <w:pPr>
              <w:spacing w:after="0" w:line="240" w:lineRule="auto"/>
            </w:pPr>
          </w:p>
        </w:tc>
      </w:tr>
      <w:tr w:rsidR="00ED5C7D" w:rsidRPr="00135B86" w14:paraId="396D0660"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8992088" w14:textId="193ECA4D" w:rsidR="00ED5C7D" w:rsidRPr="00135B86" w:rsidRDefault="00ED5C7D" w:rsidP="00222F76">
            <w:pPr>
              <w:spacing w:after="0" w:line="245" w:lineRule="auto"/>
              <w:ind w:left="1027" w:right="-70" w:hanging="425"/>
              <w:rPr>
                <w:rFonts w:ascii="Arial Narrow" w:hAnsi="Arial Narrow" w:cs="Arial Narrow"/>
                <w:bCs/>
                <w:i/>
                <w:iCs/>
                <w:sz w:val="18"/>
                <w:szCs w:val="18"/>
              </w:rPr>
            </w:pPr>
            <w:r w:rsidRPr="00135B86">
              <w:rPr>
                <w:rFonts w:ascii="Arial Narrow" w:hAnsi="Arial Narrow" w:cs="Arial Narrow"/>
                <w:i/>
                <w:iCs/>
                <w:sz w:val="18"/>
                <w:szCs w:val="18"/>
              </w:rPr>
              <w:t xml:space="preserve"> 1.3.3. </w:t>
            </w:r>
            <w:r w:rsidRPr="00135B86">
              <w:rPr>
                <w:rFonts w:ascii="Arial Narrow" w:hAnsi="Arial Narrow" w:cs="Arial Narrow"/>
                <w:bCs/>
                <w:i/>
                <w:iCs/>
                <w:sz w:val="18"/>
                <w:szCs w:val="18"/>
              </w:rPr>
              <w:t xml:space="preserve">Обеспечение электрической энергией, газом и паром; </w:t>
            </w:r>
          </w:p>
          <w:p w14:paraId="0581DF25" w14:textId="68535EB0" w:rsidR="00ED5C7D" w:rsidRPr="00135B86" w:rsidRDefault="00ED5C7D" w:rsidP="00222F76">
            <w:pPr>
              <w:spacing w:after="0" w:line="245" w:lineRule="auto"/>
              <w:ind w:left="1027" w:right="-70" w:hanging="425"/>
              <w:rPr>
                <w:rFonts w:ascii="Arial Narrow" w:hAnsi="Arial Narrow" w:cs="Arial Narrow"/>
                <w:bCs/>
                <w:i/>
                <w:iCs/>
                <w:sz w:val="18"/>
                <w:szCs w:val="18"/>
              </w:rPr>
            </w:pPr>
            <w:r w:rsidRPr="00135B86">
              <w:rPr>
                <w:rFonts w:ascii="Arial Narrow" w:hAnsi="Arial Narrow" w:cs="Arial Narrow"/>
                <w:bCs/>
                <w:i/>
                <w:iCs/>
                <w:sz w:val="18"/>
                <w:szCs w:val="18"/>
              </w:rPr>
              <w:t>кондиционирование воздуха</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625A4AD5" w14:textId="730165F8" w:rsidR="00ED5C7D" w:rsidRPr="00135B86" w:rsidRDefault="00BB5EB4" w:rsidP="00222F76">
            <w:pPr>
              <w:spacing w:after="0"/>
              <w:jc w:val="right"/>
              <w:rPr>
                <w:rFonts w:ascii="Arial" w:hAnsi="Arial" w:cs="Arial"/>
                <w:sz w:val="16"/>
                <w:szCs w:val="16"/>
              </w:rPr>
            </w:pPr>
            <w:r w:rsidRPr="00135B86">
              <w:rPr>
                <w:rFonts w:ascii="Arial" w:hAnsi="Arial" w:cs="Arial"/>
                <w:sz w:val="16"/>
                <w:szCs w:val="16"/>
              </w:rPr>
              <w:t>3</w:t>
            </w:r>
            <w:r w:rsidR="00882F34">
              <w:rPr>
                <w:rFonts w:ascii="Arial" w:hAnsi="Arial" w:cs="Arial"/>
                <w:sz w:val="16"/>
                <w:szCs w:val="16"/>
              </w:rPr>
              <w:t>1</w:t>
            </w:r>
          </w:p>
        </w:tc>
        <w:tc>
          <w:tcPr>
            <w:tcW w:w="2977" w:type="dxa"/>
            <w:vMerge/>
            <w:tcBorders>
              <w:top w:val="single" w:sz="4" w:space="0" w:color="auto"/>
              <w:left w:val="single" w:sz="12" w:space="0" w:color="auto"/>
              <w:right w:val="single" w:sz="6" w:space="0" w:color="auto"/>
            </w:tcBorders>
          </w:tcPr>
          <w:p w14:paraId="3CF5B6A7" w14:textId="77777777" w:rsidR="00ED5C7D" w:rsidRPr="00135B86" w:rsidRDefault="00ED5C7D" w:rsidP="00222F76">
            <w:pPr>
              <w:spacing w:after="0" w:line="240" w:lineRule="auto"/>
            </w:pPr>
          </w:p>
        </w:tc>
      </w:tr>
      <w:tr w:rsidR="00ED5C7D" w:rsidRPr="00135B86" w14:paraId="55EEBA93"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269A6552" w14:textId="77777777" w:rsidR="00ED5C7D" w:rsidRPr="00135B86" w:rsidRDefault="00ED5C7D" w:rsidP="00222F76">
            <w:pPr>
              <w:spacing w:after="0" w:line="245" w:lineRule="auto"/>
              <w:ind w:right="-70" w:firstLine="350"/>
              <w:rPr>
                <w:rFonts w:ascii="Arial Narrow" w:hAnsi="Arial Narrow" w:cs="Arial Narrow"/>
                <w:i/>
                <w:iCs/>
                <w:sz w:val="18"/>
                <w:szCs w:val="18"/>
              </w:rPr>
            </w:pPr>
            <w:r w:rsidRPr="00135B86">
              <w:rPr>
                <w:rFonts w:ascii="Arial Narrow" w:hAnsi="Arial Narrow" w:cs="Arial Narrow"/>
                <w:i/>
                <w:iCs/>
                <w:sz w:val="18"/>
                <w:szCs w:val="18"/>
              </w:rPr>
              <w:t>1.4. Строительство</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0C2DC978" w14:textId="1A2047D9" w:rsidR="00ED5C7D" w:rsidRPr="00135B86" w:rsidRDefault="00676BDF" w:rsidP="00222F76">
            <w:pPr>
              <w:spacing w:after="0"/>
              <w:jc w:val="right"/>
              <w:rPr>
                <w:rFonts w:ascii="Arial" w:hAnsi="Arial" w:cs="Arial"/>
                <w:sz w:val="16"/>
                <w:szCs w:val="16"/>
              </w:rPr>
            </w:pPr>
            <w:r w:rsidRPr="00135B86">
              <w:rPr>
                <w:rFonts w:ascii="Arial" w:hAnsi="Arial" w:cs="Arial"/>
                <w:sz w:val="16"/>
                <w:szCs w:val="16"/>
              </w:rPr>
              <w:t>3</w:t>
            </w:r>
            <w:r w:rsidR="00882F34">
              <w:rPr>
                <w:rFonts w:ascii="Arial" w:hAnsi="Arial" w:cs="Arial"/>
                <w:sz w:val="16"/>
                <w:szCs w:val="16"/>
              </w:rPr>
              <w:t>2</w:t>
            </w:r>
          </w:p>
        </w:tc>
        <w:tc>
          <w:tcPr>
            <w:tcW w:w="2977" w:type="dxa"/>
            <w:vMerge/>
            <w:tcBorders>
              <w:top w:val="single" w:sz="4" w:space="0" w:color="auto"/>
              <w:left w:val="single" w:sz="12" w:space="0" w:color="auto"/>
              <w:right w:val="single" w:sz="6" w:space="0" w:color="auto"/>
            </w:tcBorders>
          </w:tcPr>
          <w:p w14:paraId="5396A96E" w14:textId="77777777" w:rsidR="00ED5C7D" w:rsidRPr="00135B86" w:rsidRDefault="00ED5C7D" w:rsidP="00222F76">
            <w:pPr>
              <w:spacing w:after="0" w:line="240" w:lineRule="auto"/>
            </w:pPr>
          </w:p>
        </w:tc>
      </w:tr>
      <w:tr w:rsidR="00ED5C7D" w:rsidRPr="00135B86" w14:paraId="39A0C4F4"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42787C88" w14:textId="77777777" w:rsidR="00ED5C7D" w:rsidRPr="00135B86" w:rsidRDefault="00ED5C7D" w:rsidP="00222F76">
            <w:pPr>
              <w:spacing w:after="0" w:line="245" w:lineRule="auto"/>
              <w:ind w:left="763" w:right="-55" w:hanging="425"/>
              <w:rPr>
                <w:rFonts w:ascii="Arial Narrow" w:hAnsi="Arial Narrow" w:cs="Arial Narrow"/>
                <w:i/>
                <w:iCs/>
                <w:sz w:val="18"/>
                <w:szCs w:val="18"/>
              </w:rPr>
            </w:pPr>
            <w:r w:rsidRPr="00135B86">
              <w:rPr>
                <w:rFonts w:ascii="Arial Narrow" w:hAnsi="Arial Narrow" w:cs="Arial Narrow"/>
                <w:i/>
                <w:iCs/>
                <w:sz w:val="18"/>
                <w:szCs w:val="18"/>
              </w:rPr>
              <w:t>1.5. Сельское хозяйство</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234E5329" w14:textId="6796FB70" w:rsidR="00ED5C7D" w:rsidRPr="00135B86" w:rsidRDefault="002F3985" w:rsidP="00222F76">
            <w:pPr>
              <w:spacing w:after="0"/>
              <w:jc w:val="right"/>
              <w:rPr>
                <w:rFonts w:ascii="Arial" w:hAnsi="Arial" w:cs="Arial"/>
                <w:sz w:val="16"/>
                <w:szCs w:val="16"/>
              </w:rPr>
            </w:pPr>
            <w:r w:rsidRPr="00135B86">
              <w:rPr>
                <w:rFonts w:ascii="Arial" w:hAnsi="Arial" w:cs="Arial"/>
                <w:sz w:val="16"/>
                <w:szCs w:val="16"/>
              </w:rPr>
              <w:t>3</w:t>
            </w:r>
            <w:r w:rsidR="00BE3A62">
              <w:rPr>
                <w:rFonts w:ascii="Arial" w:hAnsi="Arial" w:cs="Arial"/>
                <w:sz w:val="16"/>
                <w:szCs w:val="16"/>
              </w:rPr>
              <w:t>5</w:t>
            </w:r>
          </w:p>
        </w:tc>
        <w:tc>
          <w:tcPr>
            <w:tcW w:w="2977" w:type="dxa"/>
            <w:vMerge/>
            <w:tcBorders>
              <w:top w:val="single" w:sz="4" w:space="0" w:color="auto"/>
              <w:left w:val="single" w:sz="12" w:space="0" w:color="auto"/>
              <w:right w:val="single" w:sz="6" w:space="0" w:color="auto"/>
            </w:tcBorders>
          </w:tcPr>
          <w:p w14:paraId="0ED91900" w14:textId="77777777" w:rsidR="00ED5C7D" w:rsidRPr="00135B86" w:rsidRDefault="00ED5C7D" w:rsidP="00222F76">
            <w:pPr>
              <w:spacing w:after="0" w:line="240" w:lineRule="auto"/>
            </w:pPr>
          </w:p>
        </w:tc>
      </w:tr>
      <w:tr w:rsidR="00ED5C7D" w:rsidRPr="00135B86" w14:paraId="61F98608"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67B0A812" w14:textId="77777777" w:rsidR="00ED5C7D" w:rsidRPr="00135B86" w:rsidRDefault="00ED5C7D" w:rsidP="00222F76">
            <w:pPr>
              <w:spacing w:after="0" w:line="245" w:lineRule="auto"/>
              <w:ind w:left="763" w:right="-55" w:hanging="425"/>
              <w:rPr>
                <w:rFonts w:ascii="Arial Narrow" w:hAnsi="Arial Narrow" w:cs="Arial Narrow"/>
                <w:i/>
                <w:iCs/>
                <w:sz w:val="18"/>
                <w:szCs w:val="18"/>
              </w:rPr>
            </w:pPr>
            <w:r w:rsidRPr="00135B86">
              <w:rPr>
                <w:rFonts w:ascii="Arial Narrow" w:hAnsi="Arial Narrow" w:cs="Arial Narrow"/>
                <w:i/>
                <w:iCs/>
                <w:sz w:val="18"/>
                <w:szCs w:val="18"/>
              </w:rPr>
              <w:t>1.6. Транспорт</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7F2C95CC" w14:textId="729636FB" w:rsidR="00ED5C7D" w:rsidRPr="00135B86" w:rsidRDefault="008A22A1" w:rsidP="00BB5EB4">
            <w:pPr>
              <w:spacing w:after="0"/>
              <w:jc w:val="right"/>
              <w:rPr>
                <w:rFonts w:ascii="Arial" w:hAnsi="Arial" w:cs="Arial"/>
                <w:sz w:val="16"/>
                <w:szCs w:val="16"/>
              </w:rPr>
            </w:pPr>
            <w:r w:rsidRPr="00135B86">
              <w:rPr>
                <w:rFonts w:ascii="Arial" w:hAnsi="Arial" w:cs="Arial"/>
                <w:sz w:val="16"/>
                <w:szCs w:val="16"/>
              </w:rPr>
              <w:t>3</w:t>
            </w:r>
            <w:r w:rsidR="00BE3A62">
              <w:rPr>
                <w:rFonts w:ascii="Arial" w:hAnsi="Arial" w:cs="Arial"/>
                <w:sz w:val="16"/>
                <w:szCs w:val="16"/>
              </w:rPr>
              <w:t>9</w:t>
            </w:r>
          </w:p>
        </w:tc>
        <w:tc>
          <w:tcPr>
            <w:tcW w:w="2977" w:type="dxa"/>
            <w:vMerge/>
            <w:tcBorders>
              <w:top w:val="single" w:sz="4" w:space="0" w:color="auto"/>
              <w:left w:val="single" w:sz="12" w:space="0" w:color="auto"/>
              <w:right w:val="single" w:sz="6" w:space="0" w:color="auto"/>
            </w:tcBorders>
          </w:tcPr>
          <w:p w14:paraId="6C7BBC73" w14:textId="77777777" w:rsidR="00ED5C7D" w:rsidRPr="00135B86" w:rsidRDefault="00ED5C7D" w:rsidP="00222F76">
            <w:pPr>
              <w:spacing w:after="0" w:line="240" w:lineRule="auto"/>
            </w:pPr>
          </w:p>
        </w:tc>
      </w:tr>
      <w:tr w:rsidR="00ED5C7D" w:rsidRPr="00135B86" w14:paraId="5E98C039"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3C97BD4B" w14:textId="77777777" w:rsidR="00ED5C7D" w:rsidRPr="00135B86" w:rsidRDefault="00ED5C7D" w:rsidP="00222F76">
            <w:pPr>
              <w:spacing w:after="0" w:line="245" w:lineRule="auto"/>
              <w:ind w:right="-70" w:firstLine="633"/>
              <w:rPr>
                <w:rFonts w:ascii="Arial Narrow" w:hAnsi="Arial Narrow" w:cs="Arial Narrow"/>
                <w:i/>
                <w:iCs/>
                <w:sz w:val="18"/>
                <w:szCs w:val="18"/>
              </w:rPr>
            </w:pP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2445BEAA" w14:textId="038E0D6C" w:rsidR="00ED5C7D" w:rsidRPr="00135B86" w:rsidRDefault="00ED5C7D" w:rsidP="00222F76">
            <w:pPr>
              <w:spacing w:after="0"/>
              <w:jc w:val="right"/>
              <w:rPr>
                <w:rFonts w:ascii="Arial" w:hAnsi="Arial" w:cs="Arial"/>
                <w:sz w:val="16"/>
                <w:szCs w:val="16"/>
              </w:rPr>
            </w:pPr>
          </w:p>
        </w:tc>
        <w:tc>
          <w:tcPr>
            <w:tcW w:w="2977" w:type="dxa"/>
            <w:vMerge/>
            <w:tcBorders>
              <w:top w:val="single" w:sz="4" w:space="0" w:color="auto"/>
              <w:left w:val="single" w:sz="12" w:space="0" w:color="auto"/>
              <w:right w:val="single" w:sz="6" w:space="0" w:color="auto"/>
            </w:tcBorders>
          </w:tcPr>
          <w:p w14:paraId="22B04020" w14:textId="77777777" w:rsidR="00ED5C7D" w:rsidRPr="00135B86" w:rsidRDefault="00ED5C7D" w:rsidP="00222F76">
            <w:pPr>
              <w:spacing w:after="0" w:line="240" w:lineRule="auto"/>
            </w:pPr>
          </w:p>
        </w:tc>
      </w:tr>
      <w:tr w:rsidR="00ED5C7D" w:rsidRPr="00135B86" w14:paraId="1398678A" w14:textId="77777777" w:rsidTr="00821F70">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themeFill="background1" w:themeFillShade="A6"/>
            <w:vAlign w:val="bottom"/>
          </w:tcPr>
          <w:p w14:paraId="2513382E" w14:textId="76EED652" w:rsidR="00ED5C7D" w:rsidRPr="00135B86" w:rsidRDefault="00ED5C7D" w:rsidP="00222F76">
            <w:pPr>
              <w:spacing w:after="0" w:line="245" w:lineRule="auto"/>
              <w:ind w:right="-70" w:firstLine="55"/>
              <w:rPr>
                <w:rFonts w:ascii="Arial Narrow" w:hAnsi="Arial Narrow" w:cs="Arial Narrow"/>
                <w:b/>
                <w:bCs/>
                <w:i/>
                <w:iCs/>
                <w:sz w:val="18"/>
                <w:szCs w:val="18"/>
              </w:rPr>
            </w:pPr>
            <w:r w:rsidRPr="00135B86">
              <w:rPr>
                <w:rFonts w:ascii="Arial Narrow" w:hAnsi="Arial Narrow" w:cs="Arial Narrow"/>
                <w:b/>
                <w:bCs/>
                <w:i/>
                <w:iCs/>
                <w:sz w:val="18"/>
                <w:szCs w:val="18"/>
              </w:rPr>
              <w:t>2. РЫНКИ ТОВАРОВ И УСЛУГ</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6D5EFEA5" w14:textId="06FC589A" w:rsidR="00ED5C7D" w:rsidRPr="00135B86" w:rsidRDefault="00BE3A62" w:rsidP="00BB5EB4">
            <w:pPr>
              <w:spacing w:after="0" w:line="235" w:lineRule="auto"/>
              <w:jc w:val="right"/>
              <w:rPr>
                <w:rFonts w:ascii="Arial" w:hAnsi="Arial" w:cs="Arial"/>
                <w:sz w:val="16"/>
                <w:szCs w:val="16"/>
              </w:rPr>
            </w:pPr>
            <w:r>
              <w:rPr>
                <w:rFonts w:ascii="Arial" w:hAnsi="Arial" w:cs="Arial"/>
                <w:sz w:val="16"/>
                <w:szCs w:val="16"/>
              </w:rPr>
              <w:t>40</w:t>
            </w:r>
          </w:p>
        </w:tc>
        <w:tc>
          <w:tcPr>
            <w:tcW w:w="2977" w:type="dxa"/>
            <w:vMerge/>
            <w:tcBorders>
              <w:top w:val="single" w:sz="4" w:space="0" w:color="auto"/>
              <w:left w:val="single" w:sz="12" w:space="0" w:color="auto"/>
              <w:right w:val="single" w:sz="6" w:space="0" w:color="auto"/>
            </w:tcBorders>
          </w:tcPr>
          <w:p w14:paraId="705BFA26" w14:textId="77777777" w:rsidR="00ED5C7D" w:rsidRPr="00135B86" w:rsidRDefault="00ED5C7D" w:rsidP="00222F76">
            <w:pPr>
              <w:spacing w:after="0" w:line="240" w:lineRule="auto"/>
            </w:pPr>
          </w:p>
        </w:tc>
      </w:tr>
      <w:tr w:rsidR="00ED5C7D" w:rsidRPr="00135B86" w14:paraId="5AC18250"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58C8C39E" w14:textId="77777777" w:rsidR="00ED5C7D" w:rsidRPr="00135B86" w:rsidRDefault="00ED5C7D" w:rsidP="00222F76">
            <w:pPr>
              <w:spacing w:after="0" w:line="245" w:lineRule="auto"/>
              <w:ind w:left="338" w:right="-70"/>
              <w:rPr>
                <w:rFonts w:ascii="Arial Narrow" w:hAnsi="Arial Narrow" w:cs="Arial Narrow"/>
                <w:i/>
                <w:iCs/>
                <w:sz w:val="18"/>
                <w:szCs w:val="18"/>
              </w:rPr>
            </w:pPr>
            <w:r w:rsidRPr="00135B86">
              <w:rPr>
                <w:rFonts w:ascii="Arial Narrow" w:hAnsi="Arial Narrow" w:cs="Arial Narrow"/>
                <w:i/>
                <w:iCs/>
                <w:sz w:val="18"/>
                <w:szCs w:val="18"/>
              </w:rPr>
              <w:t>2.1. Розничная торговля</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29055DDD" w14:textId="0B6EB110" w:rsidR="00ED5C7D" w:rsidRPr="00135B86" w:rsidRDefault="00BE3A62" w:rsidP="00222F76">
            <w:pPr>
              <w:spacing w:after="0" w:line="235" w:lineRule="auto"/>
              <w:jc w:val="right"/>
              <w:rPr>
                <w:rFonts w:ascii="Arial" w:hAnsi="Arial" w:cs="Arial"/>
                <w:sz w:val="16"/>
                <w:szCs w:val="16"/>
              </w:rPr>
            </w:pPr>
            <w:r>
              <w:rPr>
                <w:rFonts w:ascii="Arial" w:hAnsi="Arial" w:cs="Arial"/>
                <w:sz w:val="16"/>
                <w:szCs w:val="16"/>
              </w:rPr>
              <w:t>40</w:t>
            </w:r>
          </w:p>
        </w:tc>
        <w:tc>
          <w:tcPr>
            <w:tcW w:w="2977" w:type="dxa"/>
            <w:vMerge/>
            <w:tcBorders>
              <w:top w:val="single" w:sz="4" w:space="0" w:color="auto"/>
              <w:left w:val="single" w:sz="12" w:space="0" w:color="auto"/>
              <w:right w:val="single" w:sz="6" w:space="0" w:color="auto"/>
            </w:tcBorders>
          </w:tcPr>
          <w:p w14:paraId="4DEEBC7A" w14:textId="77777777" w:rsidR="00ED5C7D" w:rsidRPr="00135B86" w:rsidRDefault="00ED5C7D" w:rsidP="00222F76">
            <w:pPr>
              <w:spacing w:after="0" w:line="240" w:lineRule="auto"/>
            </w:pPr>
          </w:p>
        </w:tc>
      </w:tr>
      <w:tr w:rsidR="00ED5C7D" w:rsidRPr="00135B86" w14:paraId="34340B6E"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4CB129C7" w14:textId="77777777" w:rsidR="00ED5C7D" w:rsidRPr="00135B86" w:rsidRDefault="00ED5C7D" w:rsidP="00222F76">
            <w:pPr>
              <w:spacing w:after="0" w:line="245" w:lineRule="auto"/>
              <w:ind w:left="338" w:right="-70"/>
              <w:rPr>
                <w:rFonts w:ascii="Arial Narrow" w:hAnsi="Arial Narrow" w:cs="Arial Narrow"/>
                <w:i/>
                <w:iCs/>
                <w:sz w:val="18"/>
                <w:szCs w:val="18"/>
              </w:rPr>
            </w:pPr>
            <w:r w:rsidRPr="00135B86">
              <w:rPr>
                <w:rFonts w:ascii="Arial Narrow" w:hAnsi="Arial Narrow" w:cs="Arial Narrow"/>
                <w:i/>
                <w:iCs/>
                <w:sz w:val="18"/>
                <w:szCs w:val="18"/>
              </w:rPr>
              <w:t>2.2. Рестораны, кафе и бары</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439C94A7" w14:textId="63D8F13D" w:rsidR="00ED5C7D" w:rsidRPr="00135B86" w:rsidRDefault="00BE3A62" w:rsidP="00222F76">
            <w:pPr>
              <w:tabs>
                <w:tab w:val="left" w:pos="-11553"/>
              </w:tabs>
              <w:spacing w:after="0" w:line="235" w:lineRule="auto"/>
              <w:jc w:val="right"/>
              <w:rPr>
                <w:rFonts w:ascii="Arial" w:hAnsi="Arial" w:cs="Arial"/>
                <w:sz w:val="16"/>
                <w:szCs w:val="16"/>
              </w:rPr>
            </w:pPr>
            <w:r>
              <w:rPr>
                <w:rFonts w:ascii="Arial" w:hAnsi="Arial" w:cs="Arial"/>
                <w:sz w:val="16"/>
                <w:szCs w:val="16"/>
              </w:rPr>
              <w:t>42</w:t>
            </w:r>
          </w:p>
        </w:tc>
        <w:tc>
          <w:tcPr>
            <w:tcW w:w="2977" w:type="dxa"/>
            <w:vMerge/>
            <w:tcBorders>
              <w:top w:val="single" w:sz="4" w:space="0" w:color="auto"/>
              <w:left w:val="single" w:sz="12" w:space="0" w:color="auto"/>
              <w:right w:val="single" w:sz="6" w:space="0" w:color="auto"/>
            </w:tcBorders>
          </w:tcPr>
          <w:p w14:paraId="68FFB0F1" w14:textId="77777777" w:rsidR="00ED5C7D" w:rsidRPr="00135B86" w:rsidRDefault="00ED5C7D" w:rsidP="00222F76">
            <w:pPr>
              <w:spacing w:after="0" w:line="240" w:lineRule="auto"/>
            </w:pPr>
          </w:p>
        </w:tc>
      </w:tr>
      <w:tr w:rsidR="00ED5C7D" w:rsidRPr="00135B86" w14:paraId="13821BE7"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4BA75ACB" w14:textId="77777777" w:rsidR="00ED5C7D" w:rsidRPr="00135B86" w:rsidRDefault="00ED5C7D" w:rsidP="00222F76">
            <w:pPr>
              <w:spacing w:after="0" w:line="245" w:lineRule="auto"/>
              <w:ind w:left="338" w:right="-70"/>
              <w:rPr>
                <w:rFonts w:ascii="Arial Narrow" w:hAnsi="Arial Narrow" w:cs="Arial Narrow"/>
                <w:i/>
                <w:iCs/>
                <w:sz w:val="18"/>
                <w:szCs w:val="18"/>
              </w:rPr>
            </w:pPr>
            <w:r w:rsidRPr="00135B86">
              <w:rPr>
                <w:rFonts w:ascii="Arial Narrow" w:hAnsi="Arial Narrow" w:cs="Arial Narrow"/>
                <w:i/>
                <w:iCs/>
                <w:sz w:val="18"/>
                <w:szCs w:val="18"/>
              </w:rPr>
              <w:t>2.3. Рынок платных услуг населению</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6E5303CC" w14:textId="17338BD1" w:rsidR="00ED5C7D" w:rsidRPr="00135B86" w:rsidRDefault="00676BDF" w:rsidP="00222F76">
            <w:pPr>
              <w:spacing w:after="0" w:line="235" w:lineRule="auto"/>
              <w:jc w:val="right"/>
              <w:rPr>
                <w:rFonts w:ascii="Arial" w:hAnsi="Arial" w:cs="Arial"/>
                <w:sz w:val="16"/>
                <w:szCs w:val="16"/>
              </w:rPr>
            </w:pPr>
            <w:r w:rsidRPr="00135B86">
              <w:rPr>
                <w:rFonts w:ascii="Arial" w:hAnsi="Arial" w:cs="Arial"/>
                <w:sz w:val="16"/>
                <w:szCs w:val="16"/>
              </w:rPr>
              <w:t>4</w:t>
            </w:r>
            <w:r w:rsidR="00BE3A62">
              <w:rPr>
                <w:rFonts w:ascii="Arial" w:hAnsi="Arial" w:cs="Arial"/>
                <w:sz w:val="16"/>
                <w:szCs w:val="16"/>
              </w:rPr>
              <w:t>3</w:t>
            </w:r>
          </w:p>
        </w:tc>
        <w:tc>
          <w:tcPr>
            <w:tcW w:w="2977" w:type="dxa"/>
            <w:vMerge/>
            <w:tcBorders>
              <w:top w:val="single" w:sz="4" w:space="0" w:color="auto"/>
              <w:left w:val="single" w:sz="12" w:space="0" w:color="auto"/>
              <w:right w:val="single" w:sz="6" w:space="0" w:color="auto"/>
            </w:tcBorders>
          </w:tcPr>
          <w:p w14:paraId="01C59217" w14:textId="77777777" w:rsidR="00ED5C7D" w:rsidRPr="00135B86" w:rsidRDefault="00ED5C7D" w:rsidP="00222F76">
            <w:pPr>
              <w:spacing w:after="0" w:line="240" w:lineRule="auto"/>
            </w:pPr>
          </w:p>
        </w:tc>
      </w:tr>
      <w:tr w:rsidR="00720098" w:rsidRPr="00135B86" w14:paraId="7BC685D1"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BC48E84" w14:textId="0C0C55BB" w:rsidR="00720098" w:rsidRPr="00135B86" w:rsidRDefault="00720098" w:rsidP="00222F76">
            <w:pPr>
              <w:spacing w:after="0" w:line="235" w:lineRule="auto"/>
              <w:ind w:left="338" w:right="-70"/>
              <w:rPr>
                <w:rFonts w:ascii="Arial Narrow" w:hAnsi="Arial Narrow" w:cs="Arial Narrow"/>
                <w:i/>
                <w:iCs/>
                <w:sz w:val="18"/>
                <w:szCs w:val="18"/>
              </w:rPr>
            </w:pPr>
            <w:r w:rsidRPr="00135B86">
              <w:rPr>
                <w:rFonts w:ascii="Arial Narrow" w:hAnsi="Arial Narrow" w:cs="Arial Narrow"/>
                <w:i/>
                <w:iCs/>
                <w:sz w:val="18"/>
                <w:szCs w:val="18"/>
              </w:rPr>
              <w:t>2.</w:t>
            </w:r>
            <w:r w:rsidR="00B64D1B" w:rsidRPr="00135B86">
              <w:rPr>
                <w:rFonts w:ascii="Arial Narrow" w:hAnsi="Arial Narrow" w:cs="Arial Narrow"/>
                <w:i/>
                <w:iCs/>
                <w:sz w:val="18"/>
                <w:szCs w:val="18"/>
              </w:rPr>
              <w:t>4</w:t>
            </w:r>
            <w:r w:rsidRPr="00135B86">
              <w:rPr>
                <w:rFonts w:ascii="Arial Narrow" w:hAnsi="Arial Narrow" w:cs="Arial Narrow"/>
                <w:i/>
                <w:iCs/>
                <w:sz w:val="18"/>
                <w:szCs w:val="18"/>
              </w:rPr>
              <w:t xml:space="preserve">. </w:t>
            </w:r>
            <w:r w:rsidR="00DC1343" w:rsidRPr="00135B86">
              <w:rPr>
                <w:rFonts w:ascii="Arial Narrow" w:hAnsi="Arial Narrow" w:cs="Arial Narrow"/>
                <w:i/>
                <w:iCs/>
                <w:sz w:val="18"/>
                <w:szCs w:val="18"/>
              </w:rPr>
              <w:t>Оптовая торговля</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1E9C4F66" w14:textId="7F143C63" w:rsidR="00720098" w:rsidRPr="00135B86" w:rsidRDefault="00FE7999" w:rsidP="00222F76">
            <w:pPr>
              <w:spacing w:after="0" w:line="235" w:lineRule="auto"/>
              <w:jc w:val="right"/>
              <w:rPr>
                <w:rFonts w:ascii="Arial" w:hAnsi="Arial" w:cs="Arial"/>
                <w:sz w:val="16"/>
                <w:szCs w:val="16"/>
              </w:rPr>
            </w:pPr>
            <w:r>
              <w:rPr>
                <w:rFonts w:ascii="Arial" w:hAnsi="Arial" w:cs="Arial"/>
                <w:sz w:val="16"/>
                <w:szCs w:val="16"/>
              </w:rPr>
              <w:t>4</w:t>
            </w:r>
            <w:r w:rsidR="00BE3A62">
              <w:rPr>
                <w:rFonts w:ascii="Arial" w:hAnsi="Arial" w:cs="Arial"/>
                <w:sz w:val="16"/>
                <w:szCs w:val="16"/>
              </w:rPr>
              <w:t>5</w:t>
            </w:r>
          </w:p>
        </w:tc>
        <w:tc>
          <w:tcPr>
            <w:tcW w:w="2977" w:type="dxa"/>
            <w:vMerge/>
            <w:tcBorders>
              <w:top w:val="single" w:sz="4" w:space="0" w:color="auto"/>
              <w:left w:val="single" w:sz="12" w:space="0" w:color="auto"/>
              <w:right w:val="single" w:sz="6" w:space="0" w:color="auto"/>
            </w:tcBorders>
          </w:tcPr>
          <w:p w14:paraId="6D9EAFAE" w14:textId="77777777" w:rsidR="00720098" w:rsidRPr="00135B86" w:rsidRDefault="00720098" w:rsidP="00222F76">
            <w:pPr>
              <w:spacing w:after="0" w:line="240" w:lineRule="auto"/>
            </w:pPr>
          </w:p>
        </w:tc>
      </w:tr>
      <w:tr w:rsidR="00D912F2" w:rsidRPr="00135B86" w14:paraId="2A66D978"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7862CC39" w14:textId="3E6520F8" w:rsidR="00D912F2" w:rsidRPr="00135B86" w:rsidRDefault="00FE7999" w:rsidP="00FE7999">
            <w:pPr>
              <w:spacing w:after="0" w:line="235" w:lineRule="auto"/>
              <w:ind w:left="338" w:right="-70"/>
              <w:rPr>
                <w:rFonts w:ascii="Arial Narrow" w:hAnsi="Arial Narrow" w:cs="Arial Narrow"/>
                <w:i/>
                <w:iCs/>
                <w:sz w:val="18"/>
                <w:szCs w:val="18"/>
              </w:rPr>
            </w:pPr>
            <w:r w:rsidRPr="00135B86">
              <w:rPr>
                <w:rFonts w:ascii="Arial Narrow" w:hAnsi="Arial Narrow" w:cs="Arial Narrow"/>
                <w:i/>
                <w:iCs/>
                <w:sz w:val="18"/>
                <w:szCs w:val="18"/>
              </w:rPr>
              <w:t>2.</w:t>
            </w:r>
            <w:r>
              <w:rPr>
                <w:rFonts w:ascii="Arial Narrow" w:hAnsi="Arial Narrow" w:cs="Arial Narrow"/>
                <w:i/>
                <w:iCs/>
                <w:sz w:val="18"/>
                <w:szCs w:val="18"/>
              </w:rPr>
              <w:t>5</w:t>
            </w:r>
            <w:r w:rsidRPr="00135B86">
              <w:rPr>
                <w:rFonts w:ascii="Arial Narrow" w:hAnsi="Arial Narrow" w:cs="Arial Narrow"/>
                <w:i/>
                <w:iCs/>
                <w:sz w:val="18"/>
                <w:szCs w:val="18"/>
              </w:rPr>
              <w:t xml:space="preserve">. </w:t>
            </w:r>
            <w:r>
              <w:rPr>
                <w:rFonts w:ascii="Arial Narrow" w:hAnsi="Arial Narrow" w:cs="Arial Narrow"/>
                <w:i/>
                <w:iCs/>
                <w:sz w:val="18"/>
                <w:szCs w:val="18"/>
              </w:rPr>
              <w:t>Товарные запасы</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0141A245" w14:textId="0E182058" w:rsidR="00D912F2" w:rsidRPr="00135B86" w:rsidRDefault="00FE7999" w:rsidP="00222F76">
            <w:pPr>
              <w:spacing w:after="0" w:line="235" w:lineRule="auto"/>
              <w:jc w:val="right"/>
              <w:rPr>
                <w:rFonts w:ascii="Arial" w:hAnsi="Arial" w:cs="Arial"/>
                <w:sz w:val="16"/>
                <w:szCs w:val="16"/>
              </w:rPr>
            </w:pPr>
            <w:r>
              <w:rPr>
                <w:rFonts w:ascii="Arial" w:hAnsi="Arial" w:cs="Arial"/>
                <w:sz w:val="16"/>
                <w:szCs w:val="16"/>
              </w:rPr>
              <w:t>4</w:t>
            </w:r>
            <w:r w:rsidR="00BE3A62">
              <w:rPr>
                <w:rFonts w:ascii="Arial" w:hAnsi="Arial" w:cs="Arial"/>
                <w:sz w:val="16"/>
                <w:szCs w:val="16"/>
              </w:rPr>
              <w:t>7</w:t>
            </w:r>
          </w:p>
        </w:tc>
        <w:tc>
          <w:tcPr>
            <w:tcW w:w="2977" w:type="dxa"/>
            <w:vMerge/>
            <w:tcBorders>
              <w:top w:val="single" w:sz="4" w:space="0" w:color="auto"/>
              <w:left w:val="single" w:sz="12" w:space="0" w:color="auto"/>
              <w:right w:val="single" w:sz="6" w:space="0" w:color="auto"/>
            </w:tcBorders>
          </w:tcPr>
          <w:p w14:paraId="4DFAD269" w14:textId="77777777" w:rsidR="00D912F2" w:rsidRPr="00135B86" w:rsidRDefault="00D912F2" w:rsidP="00222F76">
            <w:pPr>
              <w:spacing w:after="0" w:line="240" w:lineRule="auto"/>
            </w:pPr>
          </w:p>
        </w:tc>
      </w:tr>
      <w:tr w:rsidR="00FE7999" w:rsidRPr="00135B86" w14:paraId="193CF158"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6294007" w14:textId="77777777" w:rsidR="00FE7999" w:rsidRPr="00135B86" w:rsidRDefault="00FE7999" w:rsidP="00FE7999">
            <w:pPr>
              <w:spacing w:after="0" w:line="235" w:lineRule="auto"/>
              <w:ind w:left="338" w:right="-70"/>
              <w:rPr>
                <w:rFonts w:ascii="Arial Narrow" w:hAnsi="Arial Narrow" w:cs="Arial Narrow"/>
                <w:i/>
                <w:iCs/>
                <w:sz w:val="18"/>
                <w:szCs w:val="18"/>
              </w:rPr>
            </w:pP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078A330C" w14:textId="77777777" w:rsidR="00FE7999" w:rsidRDefault="00FE7999" w:rsidP="00222F76">
            <w:pPr>
              <w:spacing w:after="0" w:line="235" w:lineRule="auto"/>
              <w:jc w:val="right"/>
              <w:rPr>
                <w:rFonts w:ascii="Arial" w:hAnsi="Arial" w:cs="Arial"/>
                <w:sz w:val="16"/>
                <w:szCs w:val="16"/>
              </w:rPr>
            </w:pPr>
          </w:p>
        </w:tc>
        <w:tc>
          <w:tcPr>
            <w:tcW w:w="2977" w:type="dxa"/>
            <w:vMerge/>
            <w:tcBorders>
              <w:top w:val="single" w:sz="4" w:space="0" w:color="auto"/>
              <w:left w:val="single" w:sz="12" w:space="0" w:color="auto"/>
              <w:right w:val="single" w:sz="6" w:space="0" w:color="auto"/>
            </w:tcBorders>
          </w:tcPr>
          <w:p w14:paraId="5BD5196A" w14:textId="77777777" w:rsidR="00FE7999" w:rsidRPr="00135B86" w:rsidRDefault="00FE7999" w:rsidP="00222F76">
            <w:pPr>
              <w:spacing w:after="0" w:line="240" w:lineRule="auto"/>
            </w:pPr>
          </w:p>
        </w:tc>
      </w:tr>
      <w:tr w:rsidR="00EF2257" w:rsidRPr="00135B86" w14:paraId="2BC37377" w14:textId="77777777" w:rsidTr="0028057B">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themeFill="background1" w:themeFillShade="A6"/>
            <w:vAlign w:val="bottom"/>
          </w:tcPr>
          <w:p w14:paraId="5A0E7D1D" w14:textId="06F987EF" w:rsidR="00EF2257" w:rsidRPr="00135B86" w:rsidRDefault="005C3360" w:rsidP="00EF2257">
            <w:pPr>
              <w:spacing w:after="0" w:line="235" w:lineRule="auto"/>
              <w:rPr>
                <w:rFonts w:ascii="Arial Narrow" w:hAnsi="Arial Narrow" w:cs="Arial Narrow"/>
                <w:b/>
                <w:bCs/>
                <w:i/>
                <w:iCs/>
                <w:sz w:val="18"/>
                <w:szCs w:val="18"/>
              </w:rPr>
            </w:pPr>
            <w:r w:rsidRPr="00135B86">
              <w:rPr>
                <w:rFonts w:ascii="Arial Narrow" w:hAnsi="Arial Narrow" w:cs="Arial Narrow"/>
                <w:b/>
                <w:bCs/>
                <w:i/>
                <w:iCs/>
                <w:sz w:val="18"/>
                <w:szCs w:val="18"/>
              </w:rPr>
              <w:t>3</w:t>
            </w:r>
            <w:r w:rsidR="00EF2257" w:rsidRPr="00135B86">
              <w:rPr>
                <w:rFonts w:ascii="Arial Narrow" w:hAnsi="Arial Narrow" w:cs="Arial Narrow"/>
                <w:b/>
                <w:bCs/>
                <w:i/>
                <w:iCs/>
                <w:sz w:val="18"/>
                <w:szCs w:val="18"/>
              </w:rPr>
              <w:t>. ИНСТИТУЦИОНАЛЬНЫЕ ПРЕОБРАЗОВАНИЯ</w:t>
            </w:r>
          </w:p>
        </w:tc>
        <w:tc>
          <w:tcPr>
            <w:tcW w:w="425" w:type="dxa"/>
            <w:tcBorders>
              <w:top w:val="dotted" w:sz="6" w:space="0" w:color="auto"/>
              <w:left w:val="single" w:sz="12" w:space="0" w:color="auto"/>
              <w:bottom w:val="dotted" w:sz="6" w:space="0" w:color="auto"/>
              <w:right w:val="single" w:sz="12" w:space="0" w:color="auto"/>
            </w:tcBorders>
            <w:shd w:val="clear" w:color="auto" w:fill="A6A6A6"/>
            <w:vAlign w:val="bottom"/>
          </w:tcPr>
          <w:p w14:paraId="78E29CA5" w14:textId="0C5B177E" w:rsidR="00EF2257" w:rsidRPr="00135B86" w:rsidRDefault="00EF2257" w:rsidP="00EF2257">
            <w:pPr>
              <w:spacing w:after="0" w:line="235" w:lineRule="auto"/>
              <w:jc w:val="right"/>
              <w:rPr>
                <w:rFonts w:ascii="Arial" w:hAnsi="Arial" w:cs="Arial"/>
                <w:sz w:val="16"/>
                <w:szCs w:val="16"/>
              </w:rPr>
            </w:pPr>
            <w:r w:rsidRPr="00135B86">
              <w:rPr>
                <w:rFonts w:ascii="Arial" w:hAnsi="Arial" w:cs="Arial"/>
                <w:sz w:val="16"/>
                <w:szCs w:val="16"/>
              </w:rPr>
              <w:t>4</w:t>
            </w:r>
            <w:r w:rsidR="00BE3A62">
              <w:rPr>
                <w:rFonts w:ascii="Arial" w:hAnsi="Arial" w:cs="Arial"/>
                <w:sz w:val="16"/>
                <w:szCs w:val="16"/>
              </w:rPr>
              <w:t>8</w:t>
            </w:r>
          </w:p>
        </w:tc>
        <w:tc>
          <w:tcPr>
            <w:tcW w:w="2977" w:type="dxa"/>
            <w:vMerge/>
            <w:tcBorders>
              <w:top w:val="single" w:sz="4" w:space="0" w:color="auto"/>
              <w:left w:val="single" w:sz="12" w:space="0" w:color="auto"/>
              <w:right w:val="single" w:sz="6" w:space="0" w:color="auto"/>
            </w:tcBorders>
          </w:tcPr>
          <w:p w14:paraId="28A0615A" w14:textId="77777777" w:rsidR="00EF2257" w:rsidRPr="00135B86" w:rsidRDefault="00EF2257" w:rsidP="00EF2257">
            <w:pPr>
              <w:spacing w:after="0" w:line="240" w:lineRule="auto"/>
            </w:pPr>
          </w:p>
        </w:tc>
      </w:tr>
      <w:tr w:rsidR="00EF2257" w:rsidRPr="00135B86" w14:paraId="0413CE9F" w14:textId="77777777" w:rsidTr="0028057B">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043177CC" w14:textId="0025D788" w:rsidR="00EF2257" w:rsidRPr="00135B86" w:rsidRDefault="005C3360" w:rsidP="00EF2257">
            <w:pPr>
              <w:spacing w:after="0" w:line="245" w:lineRule="auto"/>
              <w:ind w:right="-70" w:firstLine="338"/>
              <w:rPr>
                <w:rFonts w:ascii="Arial Narrow" w:hAnsi="Arial Narrow" w:cs="Arial Narrow"/>
                <w:b/>
                <w:bCs/>
                <w:sz w:val="18"/>
                <w:szCs w:val="18"/>
              </w:rPr>
            </w:pPr>
            <w:r w:rsidRPr="00135B86">
              <w:rPr>
                <w:rFonts w:ascii="Arial Narrow" w:hAnsi="Arial Narrow" w:cs="Arial Narrow"/>
                <w:i/>
                <w:iCs/>
                <w:sz w:val="18"/>
                <w:szCs w:val="18"/>
              </w:rPr>
              <w:t>3</w:t>
            </w:r>
            <w:r w:rsidR="00EF2257" w:rsidRPr="00135B86">
              <w:rPr>
                <w:rFonts w:ascii="Arial Narrow" w:hAnsi="Arial Narrow" w:cs="Arial Narrow"/>
                <w:i/>
                <w:iCs/>
                <w:sz w:val="18"/>
                <w:szCs w:val="18"/>
              </w:rPr>
              <w:t>.1. Характеристика организаций</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78CD7F3C" w14:textId="451BD72B" w:rsidR="00EF2257" w:rsidRPr="00135B86" w:rsidRDefault="00EF2257" w:rsidP="00EF2257">
            <w:pPr>
              <w:spacing w:after="0"/>
              <w:jc w:val="right"/>
              <w:rPr>
                <w:rFonts w:ascii="Arial" w:hAnsi="Arial" w:cs="Arial"/>
                <w:sz w:val="16"/>
                <w:szCs w:val="16"/>
              </w:rPr>
            </w:pPr>
            <w:r w:rsidRPr="00135B86">
              <w:rPr>
                <w:rFonts w:ascii="Arial" w:hAnsi="Arial" w:cs="Arial"/>
                <w:sz w:val="16"/>
                <w:szCs w:val="16"/>
              </w:rPr>
              <w:t>4</w:t>
            </w:r>
            <w:r w:rsidR="00BE3A62">
              <w:rPr>
                <w:rFonts w:ascii="Arial" w:hAnsi="Arial" w:cs="Arial"/>
                <w:sz w:val="16"/>
                <w:szCs w:val="16"/>
              </w:rPr>
              <w:t>8</w:t>
            </w:r>
          </w:p>
        </w:tc>
        <w:tc>
          <w:tcPr>
            <w:tcW w:w="2977" w:type="dxa"/>
            <w:vMerge/>
            <w:tcBorders>
              <w:top w:val="single" w:sz="4" w:space="0" w:color="auto"/>
              <w:left w:val="single" w:sz="12" w:space="0" w:color="auto"/>
              <w:right w:val="single" w:sz="6" w:space="0" w:color="auto"/>
            </w:tcBorders>
          </w:tcPr>
          <w:p w14:paraId="7E970E7D" w14:textId="77777777" w:rsidR="00EF2257" w:rsidRPr="00135B86" w:rsidRDefault="00EF2257" w:rsidP="00EF2257">
            <w:pPr>
              <w:spacing w:after="0" w:line="240" w:lineRule="auto"/>
            </w:pPr>
          </w:p>
        </w:tc>
      </w:tr>
      <w:tr w:rsidR="003150FF" w:rsidRPr="00135B86" w14:paraId="2150C618" w14:textId="77777777" w:rsidTr="0028057B">
        <w:trPr>
          <w:trHeight w:val="57"/>
        </w:trPr>
        <w:tc>
          <w:tcPr>
            <w:tcW w:w="6522" w:type="dxa"/>
            <w:tcBorders>
              <w:top w:val="dotted" w:sz="6" w:space="0" w:color="auto"/>
              <w:left w:val="single" w:sz="6" w:space="0" w:color="auto"/>
              <w:bottom w:val="dotted" w:sz="6" w:space="0" w:color="auto"/>
              <w:right w:val="single" w:sz="12" w:space="0" w:color="auto"/>
            </w:tcBorders>
            <w:vAlign w:val="bottom"/>
          </w:tcPr>
          <w:p w14:paraId="5C6BEDB2" w14:textId="77777777" w:rsidR="003150FF" w:rsidRPr="00135B86" w:rsidRDefault="003150FF" w:rsidP="00EF2257">
            <w:pPr>
              <w:spacing w:after="0" w:line="245" w:lineRule="auto"/>
              <w:ind w:right="-70" w:firstLine="338"/>
              <w:rPr>
                <w:rFonts w:ascii="Arial Narrow" w:hAnsi="Arial Narrow" w:cs="Arial Narrow"/>
                <w:i/>
                <w:iCs/>
                <w:sz w:val="18"/>
                <w:szCs w:val="18"/>
              </w:rPr>
            </w:pP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338AB41C" w14:textId="77777777" w:rsidR="003150FF" w:rsidRPr="00135B86" w:rsidRDefault="003150FF" w:rsidP="00EF2257">
            <w:pPr>
              <w:spacing w:after="0"/>
              <w:jc w:val="right"/>
              <w:rPr>
                <w:rFonts w:ascii="Arial" w:hAnsi="Arial" w:cs="Arial"/>
                <w:sz w:val="16"/>
                <w:szCs w:val="16"/>
              </w:rPr>
            </w:pPr>
          </w:p>
        </w:tc>
        <w:tc>
          <w:tcPr>
            <w:tcW w:w="2977" w:type="dxa"/>
            <w:vMerge/>
            <w:tcBorders>
              <w:top w:val="single" w:sz="4" w:space="0" w:color="auto"/>
              <w:left w:val="single" w:sz="12" w:space="0" w:color="auto"/>
              <w:right w:val="single" w:sz="6" w:space="0" w:color="auto"/>
            </w:tcBorders>
          </w:tcPr>
          <w:p w14:paraId="6B2C65F8" w14:textId="77777777" w:rsidR="003150FF" w:rsidRPr="00135B86" w:rsidRDefault="003150FF" w:rsidP="00EF2257">
            <w:pPr>
              <w:spacing w:after="0" w:line="240" w:lineRule="auto"/>
            </w:pPr>
          </w:p>
        </w:tc>
      </w:tr>
      <w:tr w:rsidR="00EF2257" w:rsidRPr="00135B86" w14:paraId="167ED52D" w14:textId="77777777" w:rsidTr="001A545A">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themeFill="background1" w:themeFillShade="A6"/>
            <w:vAlign w:val="bottom"/>
          </w:tcPr>
          <w:p w14:paraId="3E00B277" w14:textId="4891B1EB" w:rsidR="00EF2257" w:rsidRPr="00135B86" w:rsidRDefault="00882F34" w:rsidP="00EF2257">
            <w:pPr>
              <w:spacing w:after="0" w:line="235" w:lineRule="auto"/>
              <w:ind w:right="-70"/>
              <w:rPr>
                <w:rFonts w:ascii="Arial Narrow" w:hAnsi="Arial Narrow" w:cs="Arial Narrow"/>
                <w:b/>
                <w:bCs/>
                <w:i/>
                <w:iCs/>
                <w:sz w:val="18"/>
                <w:szCs w:val="18"/>
                <w14:shadow w14:blurRad="50800" w14:dist="38100" w14:dir="2700000" w14:sx="100000" w14:sy="100000" w14:kx="0" w14:ky="0" w14:algn="tl">
                  <w14:srgbClr w14:val="000000">
                    <w14:alpha w14:val="60000"/>
                  </w14:srgbClr>
                </w14:shadow>
              </w:rPr>
            </w:pPr>
            <w:r>
              <w:rPr>
                <w:rFonts w:ascii="Arial Narrow" w:hAnsi="Arial Narrow" w:cs="Courier New"/>
                <w:b/>
                <w:i/>
                <w:sz w:val="18"/>
                <w:szCs w:val="24"/>
              </w:rPr>
              <w:t>4</w:t>
            </w:r>
            <w:r w:rsidR="00EF2257" w:rsidRPr="00135B86">
              <w:rPr>
                <w:rFonts w:ascii="Arial Narrow" w:hAnsi="Arial Narrow" w:cs="Courier New"/>
                <w:b/>
                <w:i/>
                <w:sz w:val="18"/>
                <w:szCs w:val="24"/>
              </w:rPr>
              <w:t>. ЦЕНЫ</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3BCB4D4E" w14:textId="0791B1C7" w:rsidR="00EF2257" w:rsidRPr="00135B86" w:rsidRDefault="00AC384B" w:rsidP="00EF2257">
            <w:pPr>
              <w:spacing w:after="0" w:line="235" w:lineRule="auto"/>
              <w:jc w:val="right"/>
              <w:rPr>
                <w:rFonts w:ascii="Arial" w:hAnsi="Arial" w:cs="Arial"/>
                <w:sz w:val="16"/>
                <w:szCs w:val="16"/>
              </w:rPr>
            </w:pPr>
            <w:r>
              <w:rPr>
                <w:rFonts w:ascii="Arial" w:hAnsi="Arial" w:cs="Arial"/>
                <w:sz w:val="16"/>
                <w:szCs w:val="16"/>
              </w:rPr>
              <w:t>5</w:t>
            </w:r>
            <w:r w:rsidR="00BE3A62">
              <w:rPr>
                <w:rFonts w:ascii="Arial" w:hAnsi="Arial" w:cs="Arial"/>
                <w:sz w:val="16"/>
                <w:szCs w:val="16"/>
              </w:rPr>
              <w:t>7</w:t>
            </w:r>
          </w:p>
        </w:tc>
        <w:tc>
          <w:tcPr>
            <w:tcW w:w="2977" w:type="dxa"/>
            <w:vMerge/>
            <w:tcBorders>
              <w:top w:val="single" w:sz="4" w:space="0" w:color="auto"/>
              <w:left w:val="single" w:sz="12" w:space="0" w:color="auto"/>
              <w:right w:val="single" w:sz="6" w:space="0" w:color="auto"/>
            </w:tcBorders>
          </w:tcPr>
          <w:p w14:paraId="01618D85" w14:textId="77777777" w:rsidR="00EF2257" w:rsidRPr="00135B86" w:rsidRDefault="00EF2257" w:rsidP="00EF2257">
            <w:pPr>
              <w:spacing w:after="0" w:line="240" w:lineRule="auto"/>
            </w:pPr>
          </w:p>
        </w:tc>
      </w:tr>
      <w:tr w:rsidR="00EF2257" w:rsidRPr="00135B86" w14:paraId="7CE600F8" w14:textId="77777777" w:rsidTr="001A545A">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1AC4D91F" w14:textId="382A8364" w:rsidR="00EF2257" w:rsidRPr="00135B86" w:rsidRDefault="00882F34" w:rsidP="00EF2257">
            <w:pPr>
              <w:spacing w:after="0" w:line="245" w:lineRule="auto"/>
              <w:ind w:left="338" w:right="-70"/>
              <w:rPr>
                <w:rFonts w:ascii="Arial Narrow" w:hAnsi="Arial Narrow" w:cs="Arial Narrow"/>
                <w:i/>
                <w:iCs/>
                <w:sz w:val="18"/>
                <w:szCs w:val="18"/>
              </w:rPr>
            </w:pPr>
            <w:r>
              <w:rPr>
                <w:rFonts w:ascii="Arial Narrow" w:hAnsi="Arial Narrow" w:cs="Arial Narrow"/>
                <w:i/>
                <w:iCs/>
                <w:sz w:val="18"/>
                <w:szCs w:val="18"/>
              </w:rPr>
              <w:t>4</w:t>
            </w:r>
            <w:r w:rsidR="00EF2257" w:rsidRPr="00135B86">
              <w:rPr>
                <w:rFonts w:ascii="Arial Narrow" w:hAnsi="Arial Narrow" w:cs="Arial Narrow"/>
                <w:i/>
                <w:iCs/>
                <w:sz w:val="18"/>
                <w:szCs w:val="18"/>
              </w:rPr>
              <w:t>.1. Потребительские цены</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0CCA3AF7" w14:textId="578B96D6" w:rsidR="00EF2257" w:rsidRPr="00135B86" w:rsidRDefault="004900D1" w:rsidP="00AC384B">
            <w:pPr>
              <w:spacing w:after="0" w:line="235" w:lineRule="auto"/>
              <w:jc w:val="right"/>
              <w:rPr>
                <w:rFonts w:ascii="Arial" w:hAnsi="Arial" w:cs="Arial"/>
                <w:sz w:val="16"/>
                <w:szCs w:val="16"/>
              </w:rPr>
            </w:pPr>
            <w:r w:rsidRPr="00135B86">
              <w:rPr>
                <w:rFonts w:ascii="Arial" w:hAnsi="Arial" w:cs="Arial"/>
                <w:sz w:val="16"/>
                <w:szCs w:val="16"/>
              </w:rPr>
              <w:t>5</w:t>
            </w:r>
            <w:r w:rsidR="00BE3A62">
              <w:rPr>
                <w:rFonts w:ascii="Arial" w:hAnsi="Arial" w:cs="Arial"/>
                <w:sz w:val="16"/>
                <w:szCs w:val="16"/>
              </w:rPr>
              <w:t>8</w:t>
            </w:r>
          </w:p>
        </w:tc>
        <w:tc>
          <w:tcPr>
            <w:tcW w:w="2977" w:type="dxa"/>
            <w:vMerge/>
            <w:tcBorders>
              <w:top w:val="single" w:sz="4" w:space="0" w:color="auto"/>
              <w:left w:val="single" w:sz="12" w:space="0" w:color="auto"/>
              <w:right w:val="single" w:sz="6" w:space="0" w:color="auto"/>
            </w:tcBorders>
          </w:tcPr>
          <w:p w14:paraId="4544D682" w14:textId="77777777" w:rsidR="00EF2257" w:rsidRPr="00135B86" w:rsidRDefault="00EF2257" w:rsidP="00EF2257">
            <w:pPr>
              <w:spacing w:after="0" w:line="240" w:lineRule="auto"/>
            </w:pPr>
          </w:p>
        </w:tc>
      </w:tr>
      <w:tr w:rsidR="00EF2257" w:rsidRPr="00135B86" w14:paraId="06A136A6" w14:textId="77777777" w:rsidTr="001A545A">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1EC0140B" w14:textId="4FA7154F" w:rsidR="00EF2257" w:rsidRPr="00135B86" w:rsidRDefault="00882F34" w:rsidP="00EF2257">
            <w:pPr>
              <w:spacing w:after="0" w:line="245" w:lineRule="auto"/>
              <w:ind w:left="338" w:right="-70"/>
              <w:rPr>
                <w:rFonts w:ascii="Arial Narrow" w:hAnsi="Arial Narrow" w:cs="Arial Narrow"/>
                <w:i/>
                <w:iCs/>
                <w:sz w:val="18"/>
                <w:szCs w:val="18"/>
              </w:rPr>
            </w:pPr>
            <w:r>
              <w:rPr>
                <w:rFonts w:ascii="Arial Narrow" w:hAnsi="Arial Narrow" w:cs="Arial Narrow"/>
                <w:i/>
                <w:iCs/>
                <w:sz w:val="18"/>
                <w:szCs w:val="18"/>
              </w:rPr>
              <w:t>4</w:t>
            </w:r>
            <w:r w:rsidR="00EF2257" w:rsidRPr="00135B86">
              <w:rPr>
                <w:rFonts w:ascii="Arial Narrow" w:hAnsi="Arial Narrow" w:cs="Arial Narrow"/>
                <w:i/>
                <w:iCs/>
                <w:sz w:val="18"/>
                <w:szCs w:val="18"/>
              </w:rPr>
              <w:t>.2. Цены производителей</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49CDBDD7" w14:textId="5945CF75" w:rsidR="00EF2257" w:rsidRPr="00135B86" w:rsidRDefault="00AC384B" w:rsidP="00EF2257">
            <w:pPr>
              <w:spacing w:after="0" w:line="235" w:lineRule="auto"/>
              <w:jc w:val="right"/>
              <w:rPr>
                <w:rFonts w:ascii="Arial" w:hAnsi="Arial" w:cs="Arial"/>
                <w:sz w:val="16"/>
                <w:szCs w:val="16"/>
              </w:rPr>
            </w:pPr>
            <w:r>
              <w:rPr>
                <w:rFonts w:ascii="Arial" w:hAnsi="Arial" w:cs="Arial"/>
                <w:sz w:val="16"/>
                <w:szCs w:val="16"/>
              </w:rPr>
              <w:t>6</w:t>
            </w:r>
            <w:r w:rsidR="00BE3A62">
              <w:rPr>
                <w:rFonts w:ascii="Arial" w:hAnsi="Arial" w:cs="Arial"/>
                <w:sz w:val="16"/>
                <w:szCs w:val="16"/>
              </w:rPr>
              <w:t>3</w:t>
            </w:r>
          </w:p>
        </w:tc>
        <w:tc>
          <w:tcPr>
            <w:tcW w:w="2977" w:type="dxa"/>
            <w:vMerge/>
            <w:tcBorders>
              <w:top w:val="single" w:sz="4" w:space="0" w:color="auto"/>
              <w:left w:val="single" w:sz="12" w:space="0" w:color="auto"/>
              <w:right w:val="single" w:sz="6" w:space="0" w:color="auto"/>
            </w:tcBorders>
          </w:tcPr>
          <w:p w14:paraId="74F8C4C2" w14:textId="77777777" w:rsidR="00EF2257" w:rsidRPr="00135B86" w:rsidRDefault="00EF2257" w:rsidP="00EF2257">
            <w:pPr>
              <w:spacing w:after="0" w:line="240" w:lineRule="auto"/>
            </w:pPr>
          </w:p>
        </w:tc>
      </w:tr>
      <w:tr w:rsidR="00EF2257" w:rsidRPr="00135B86" w14:paraId="63074BFD" w14:textId="77777777" w:rsidTr="001A545A">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71BA2EA1" w14:textId="2DFDE064" w:rsidR="00EF2257" w:rsidRPr="00135B86" w:rsidRDefault="00882F34" w:rsidP="00EF2257">
            <w:pPr>
              <w:spacing w:after="0" w:line="235" w:lineRule="auto"/>
              <w:ind w:left="1047" w:right="-70" w:hanging="414"/>
              <w:rPr>
                <w:rFonts w:ascii="Arial Narrow" w:hAnsi="Arial Narrow" w:cs="Arial Narrow"/>
                <w:i/>
                <w:iCs/>
                <w:sz w:val="18"/>
                <w:szCs w:val="18"/>
              </w:rPr>
            </w:pPr>
            <w:r>
              <w:rPr>
                <w:rFonts w:ascii="Arial Narrow" w:hAnsi="Arial Narrow" w:cs="Arial Narrow"/>
                <w:i/>
                <w:iCs/>
                <w:sz w:val="18"/>
                <w:szCs w:val="18"/>
              </w:rPr>
              <w:t>4</w:t>
            </w:r>
            <w:r w:rsidR="00EF2257" w:rsidRPr="00135B86">
              <w:rPr>
                <w:rFonts w:ascii="Arial Narrow" w:hAnsi="Arial Narrow" w:cs="Arial Narrow"/>
                <w:i/>
                <w:iCs/>
                <w:sz w:val="18"/>
                <w:szCs w:val="18"/>
              </w:rPr>
              <w:t>.2.1. Индексы и уровни цен производителей промышленных товаров</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0E9BDCC3" w14:textId="097D6C37" w:rsidR="00EF2257" w:rsidRPr="00135B86" w:rsidRDefault="00AC384B" w:rsidP="00EF2257">
            <w:pPr>
              <w:spacing w:after="0" w:line="235" w:lineRule="auto"/>
              <w:jc w:val="right"/>
              <w:rPr>
                <w:rFonts w:ascii="Arial" w:hAnsi="Arial" w:cs="Arial"/>
                <w:sz w:val="16"/>
                <w:szCs w:val="16"/>
              </w:rPr>
            </w:pPr>
            <w:r>
              <w:rPr>
                <w:rFonts w:ascii="Arial" w:hAnsi="Arial" w:cs="Arial"/>
                <w:sz w:val="16"/>
                <w:szCs w:val="16"/>
              </w:rPr>
              <w:t>6</w:t>
            </w:r>
            <w:r w:rsidR="00BE3A62">
              <w:rPr>
                <w:rFonts w:ascii="Arial" w:hAnsi="Arial" w:cs="Arial"/>
                <w:sz w:val="16"/>
                <w:szCs w:val="16"/>
              </w:rPr>
              <w:t>3</w:t>
            </w:r>
          </w:p>
        </w:tc>
        <w:tc>
          <w:tcPr>
            <w:tcW w:w="2977" w:type="dxa"/>
            <w:vMerge/>
            <w:tcBorders>
              <w:top w:val="single" w:sz="4" w:space="0" w:color="auto"/>
              <w:left w:val="single" w:sz="12" w:space="0" w:color="auto"/>
              <w:right w:val="single" w:sz="6" w:space="0" w:color="auto"/>
            </w:tcBorders>
          </w:tcPr>
          <w:p w14:paraId="0C70EB80" w14:textId="77777777" w:rsidR="00EF2257" w:rsidRPr="00135B86" w:rsidRDefault="00EF2257" w:rsidP="00EF2257">
            <w:pPr>
              <w:spacing w:after="0" w:line="240" w:lineRule="auto"/>
            </w:pPr>
          </w:p>
        </w:tc>
      </w:tr>
      <w:tr w:rsidR="00EF2257" w:rsidRPr="00135B86" w14:paraId="3F009C0B"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29FB157C" w14:textId="3ECBB6C3" w:rsidR="00EF2257" w:rsidRPr="00135B86" w:rsidRDefault="00882F34" w:rsidP="00EF2257">
            <w:pPr>
              <w:spacing w:after="0" w:line="235" w:lineRule="auto"/>
              <w:ind w:left="1047" w:right="-70" w:hanging="414"/>
              <w:rPr>
                <w:rFonts w:ascii="Arial Narrow" w:hAnsi="Arial Narrow" w:cs="Arial Narrow"/>
                <w:i/>
                <w:iCs/>
                <w:sz w:val="18"/>
                <w:szCs w:val="18"/>
              </w:rPr>
            </w:pPr>
            <w:r>
              <w:rPr>
                <w:rFonts w:ascii="Arial Narrow" w:hAnsi="Arial Narrow" w:cs="Arial Narrow"/>
                <w:i/>
                <w:iCs/>
                <w:sz w:val="18"/>
                <w:szCs w:val="18"/>
              </w:rPr>
              <w:t>4</w:t>
            </w:r>
            <w:r w:rsidR="00EF2257" w:rsidRPr="00135B86">
              <w:rPr>
                <w:rFonts w:ascii="Arial Narrow" w:hAnsi="Arial Narrow" w:cs="Arial Narrow"/>
                <w:i/>
                <w:iCs/>
                <w:sz w:val="18"/>
                <w:szCs w:val="18"/>
              </w:rPr>
              <w:t>.2.2. Индексы и уровни цен производителей сельскохозяйственной продукции</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2073F118" w14:textId="2D59B751" w:rsidR="00EF2257" w:rsidRPr="00135B86" w:rsidRDefault="00AC384B" w:rsidP="00EF2257">
            <w:pPr>
              <w:spacing w:after="0" w:line="235" w:lineRule="auto"/>
              <w:jc w:val="right"/>
              <w:rPr>
                <w:rFonts w:ascii="Arial" w:hAnsi="Arial" w:cs="Arial"/>
                <w:sz w:val="16"/>
                <w:szCs w:val="16"/>
              </w:rPr>
            </w:pPr>
            <w:r>
              <w:rPr>
                <w:rFonts w:ascii="Arial" w:hAnsi="Arial" w:cs="Arial"/>
                <w:sz w:val="16"/>
                <w:szCs w:val="16"/>
              </w:rPr>
              <w:t>6</w:t>
            </w:r>
            <w:r w:rsidR="00BE3A62">
              <w:rPr>
                <w:rFonts w:ascii="Arial" w:hAnsi="Arial" w:cs="Arial"/>
                <w:sz w:val="16"/>
                <w:szCs w:val="16"/>
              </w:rPr>
              <w:t>6</w:t>
            </w:r>
          </w:p>
        </w:tc>
        <w:tc>
          <w:tcPr>
            <w:tcW w:w="2977" w:type="dxa"/>
            <w:vMerge/>
            <w:tcBorders>
              <w:top w:val="single" w:sz="4" w:space="0" w:color="auto"/>
              <w:left w:val="single" w:sz="12" w:space="0" w:color="auto"/>
              <w:right w:val="single" w:sz="6" w:space="0" w:color="auto"/>
            </w:tcBorders>
          </w:tcPr>
          <w:p w14:paraId="1AF4DE4B" w14:textId="77777777" w:rsidR="00EF2257" w:rsidRPr="00135B86" w:rsidRDefault="00EF2257" w:rsidP="00EF2257">
            <w:pPr>
              <w:spacing w:after="0" w:line="240" w:lineRule="auto"/>
            </w:pPr>
          </w:p>
        </w:tc>
      </w:tr>
      <w:tr w:rsidR="00EF2257" w:rsidRPr="00135B86" w14:paraId="2EAF85EF"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156F1FB3" w14:textId="3462E0C8" w:rsidR="00EF2257" w:rsidRPr="00135B86" w:rsidRDefault="00882F34" w:rsidP="00EF2257">
            <w:pPr>
              <w:spacing w:after="0" w:line="235" w:lineRule="auto"/>
              <w:ind w:left="1047" w:right="-70" w:hanging="414"/>
              <w:rPr>
                <w:rFonts w:ascii="Arial Narrow" w:hAnsi="Arial Narrow" w:cs="Arial Narrow"/>
                <w:i/>
                <w:iCs/>
                <w:sz w:val="18"/>
                <w:szCs w:val="18"/>
              </w:rPr>
            </w:pPr>
            <w:r>
              <w:rPr>
                <w:rFonts w:ascii="Arial Narrow" w:hAnsi="Arial Narrow" w:cs="Arial Narrow"/>
                <w:i/>
                <w:iCs/>
                <w:sz w:val="18"/>
                <w:szCs w:val="18"/>
              </w:rPr>
              <w:t>4</w:t>
            </w:r>
            <w:r w:rsidR="00EF2257" w:rsidRPr="00135B86">
              <w:rPr>
                <w:rFonts w:ascii="Arial Narrow" w:hAnsi="Arial Narrow" w:cs="Arial Narrow"/>
                <w:i/>
                <w:iCs/>
                <w:sz w:val="18"/>
                <w:szCs w:val="18"/>
              </w:rPr>
              <w:t>.2.3. Индексы цен на продукцию инвестиционного назначения</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631FD75D" w14:textId="05F78067" w:rsidR="00EF2257" w:rsidRPr="00135B86" w:rsidRDefault="00AC384B" w:rsidP="00EF2257">
            <w:pPr>
              <w:spacing w:after="0" w:line="235" w:lineRule="auto"/>
              <w:jc w:val="right"/>
              <w:rPr>
                <w:rFonts w:ascii="Arial" w:hAnsi="Arial" w:cs="Arial"/>
                <w:sz w:val="16"/>
                <w:szCs w:val="16"/>
              </w:rPr>
            </w:pPr>
            <w:r>
              <w:rPr>
                <w:rFonts w:ascii="Arial" w:hAnsi="Arial" w:cs="Arial"/>
                <w:sz w:val="16"/>
                <w:szCs w:val="16"/>
              </w:rPr>
              <w:t>6</w:t>
            </w:r>
            <w:r w:rsidR="00BE3A62">
              <w:rPr>
                <w:rFonts w:ascii="Arial" w:hAnsi="Arial" w:cs="Arial"/>
                <w:sz w:val="16"/>
                <w:szCs w:val="16"/>
              </w:rPr>
              <w:t>8</w:t>
            </w:r>
          </w:p>
        </w:tc>
        <w:tc>
          <w:tcPr>
            <w:tcW w:w="2977" w:type="dxa"/>
            <w:vMerge/>
            <w:tcBorders>
              <w:top w:val="single" w:sz="4" w:space="0" w:color="auto"/>
              <w:left w:val="single" w:sz="12" w:space="0" w:color="auto"/>
              <w:right w:val="single" w:sz="6" w:space="0" w:color="auto"/>
            </w:tcBorders>
          </w:tcPr>
          <w:p w14:paraId="5795F39C" w14:textId="77777777" w:rsidR="00EF2257" w:rsidRPr="00135B86" w:rsidRDefault="00EF2257" w:rsidP="00EF2257">
            <w:pPr>
              <w:spacing w:after="0" w:line="240" w:lineRule="auto"/>
            </w:pPr>
          </w:p>
        </w:tc>
      </w:tr>
      <w:tr w:rsidR="00EF2257" w:rsidRPr="00135B86" w14:paraId="1BAA626C"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1EB1E8A2" w14:textId="151E4C59" w:rsidR="00EF2257" w:rsidRPr="00135B86" w:rsidRDefault="00882F34" w:rsidP="00EF2257">
            <w:pPr>
              <w:spacing w:after="0" w:line="235" w:lineRule="auto"/>
              <w:ind w:left="1047" w:right="-70" w:hanging="414"/>
              <w:rPr>
                <w:rFonts w:ascii="Arial Narrow" w:hAnsi="Arial Narrow" w:cs="Arial Narrow"/>
                <w:bCs/>
                <w:i/>
                <w:iCs/>
                <w:sz w:val="18"/>
                <w:szCs w:val="18"/>
              </w:rPr>
            </w:pPr>
            <w:r>
              <w:rPr>
                <w:rFonts w:ascii="Arial Narrow" w:hAnsi="Arial Narrow" w:cs="Arial Narrow"/>
                <w:bCs/>
                <w:i/>
                <w:iCs/>
                <w:sz w:val="18"/>
                <w:szCs w:val="18"/>
              </w:rPr>
              <w:t>4</w:t>
            </w:r>
            <w:r w:rsidR="00EF2257" w:rsidRPr="00135B86">
              <w:rPr>
                <w:rFonts w:ascii="Arial Narrow" w:hAnsi="Arial Narrow" w:cs="Arial Narrow"/>
                <w:bCs/>
                <w:i/>
                <w:iCs/>
                <w:sz w:val="18"/>
                <w:szCs w:val="18"/>
              </w:rPr>
              <w:t>.2.4. Индексы тарифов на грузовые перевозки</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2A365B48" w14:textId="75B67C74" w:rsidR="00EF2257" w:rsidRPr="00135B86" w:rsidRDefault="00BE3A62" w:rsidP="00EF2257">
            <w:pPr>
              <w:spacing w:after="0" w:line="235" w:lineRule="auto"/>
              <w:jc w:val="right"/>
              <w:rPr>
                <w:rFonts w:ascii="Arial" w:hAnsi="Arial" w:cs="Arial"/>
                <w:sz w:val="16"/>
                <w:szCs w:val="16"/>
              </w:rPr>
            </w:pPr>
            <w:r>
              <w:rPr>
                <w:rFonts w:ascii="Arial" w:hAnsi="Arial" w:cs="Arial"/>
                <w:sz w:val="16"/>
                <w:szCs w:val="16"/>
              </w:rPr>
              <w:t>70</w:t>
            </w:r>
          </w:p>
        </w:tc>
        <w:tc>
          <w:tcPr>
            <w:tcW w:w="2977" w:type="dxa"/>
            <w:vMerge/>
            <w:tcBorders>
              <w:top w:val="single" w:sz="4" w:space="0" w:color="auto"/>
              <w:left w:val="single" w:sz="12" w:space="0" w:color="auto"/>
              <w:right w:val="single" w:sz="6" w:space="0" w:color="auto"/>
            </w:tcBorders>
          </w:tcPr>
          <w:p w14:paraId="02589720" w14:textId="77777777" w:rsidR="00EF2257" w:rsidRPr="00135B86" w:rsidRDefault="00EF2257" w:rsidP="00EF2257">
            <w:pPr>
              <w:spacing w:after="0" w:line="240" w:lineRule="auto"/>
            </w:pPr>
          </w:p>
        </w:tc>
      </w:tr>
      <w:tr w:rsidR="003150FF" w:rsidRPr="00135B86" w14:paraId="508DC043"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55BFDB9D" w14:textId="77777777" w:rsidR="003150FF" w:rsidRPr="00135B86" w:rsidRDefault="003150FF" w:rsidP="003150FF">
            <w:pPr>
              <w:spacing w:after="0" w:line="235" w:lineRule="auto"/>
              <w:ind w:left="1047" w:right="-70" w:hanging="414"/>
              <w:rPr>
                <w:rFonts w:ascii="Arial Narrow" w:hAnsi="Arial Narrow" w:cs="Arial Narrow"/>
                <w:bCs/>
                <w:i/>
                <w:iCs/>
                <w:sz w:val="18"/>
                <w:szCs w:val="18"/>
              </w:rPr>
            </w:pP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3C58EE27" w14:textId="77777777" w:rsidR="003150FF" w:rsidRPr="00135B86" w:rsidRDefault="003150FF" w:rsidP="003150FF">
            <w:pPr>
              <w:spacing w:after="0" w:line="235" w:lineRule="auto"/>
              <w:jc w:val="right"/>
              <w:rPr>
                <w:rFonts w:ascii="Arial" w:hAnsi="Arial" w:cs="Arial"/>
                <w:sz w:val="16"/>
                <w:szCs w:val="16"/>
              </w:rPr>
            </w:pPr>
          </w:p>
        </w:tc>
        <w:tc>
          <w:tcPr>
            <w:tcW w:w="2977" w:type="dxa"/>
            <w:vMerge/>
            <w:tcBorders>
              <w:top w:val="single" w:sz="4" w:space="0" w:color="auto"/>
              <w:left w:val="single" w:sz="12" w:space="0" w:color="auto"/>
              <w:right w:val="single" w:sz="6" w:space="0" w:color="auto"/>
            </w:tcBorders>
          </w:tcPr>
          <w:p w14:paraId="3AB51906" w14:textId="77777777" w:rsidR="003150FF" w:rsidRPr="00135B86" w:rsidRDefault="003150FF" w:rsidP="003150FF">
            <w:pPr>
              <w:spacing w:after="0" w:line="240" w:lineRule="auto"/>
            </w:pPr>
          </w:p>
        </w:tc>
      </w:tr>
      <w:tr w:rsidR="003150FF" w:rsidRPr="00135B86" w14:paraId="1A4A2CA9" w14:textId="77777777" w:rsidTr="003730E0">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6A6A6" w:themeFill="background1" w:themeFillShade="A6"/>
            <w:vAlign w:val="bottom"/>
          </w:tcPr>
          <w:p w14:paraId="1D988BB1" w14:textId="0F226FAC" w:rsidR="003150FF" w:rsidRPr="00135B86" w:rsidRDefault="003150FF" w:rsidP="003150FF">
            <w:pPr>
              <w:spacing w:after="0" w:line="240" w:lineRule="auto"/>
              <w:ind w:right="-70"/>
              <w:rPr>
                <w:rFonts w:ascii="Arial Narrow" w:hAnsi="Arial Narrow" w:cs="Courier New"/>
                <w:b/>
                <w:i/>
                <w:sz w:val="18"/>
                <w:szCs w:val="24"/>
              </w:rPr>
            </w:pPr>
            <w:r w:rsidRPr="00135B86">
              <w:rPr>
                <w:rFonts w:ascii="Arial Narrow" w:hAnsi="Arial Narrow" w:cs="Courier New"/>
                <w:b/>
                <w:i/>
                <w:noProof/>
                <w:sz w:val="18"/>
                <w:szCs w:val="24"/>
                <w:lang w:eastAsia="ru-RU"/>
              </w:rPr>
              <mc:AlternateContent>
                <mc:Choice Requires="wps">
                  <w:drawing>
                    <wp:anchor distT="0" distB="0" distL="114300" distR="114300" simplePos="0" relativeHeight="251824640" behindDoc="0" locked="0" layoutInCell="1" allowOverlap="1" wp14:anchorId="216BE84E" wp14:editId="1962F5B8">
                      <wp:simplePos x="0" y="0"/>
                      <wp:positionH relativeFrom="page">
                        <wp:posOffset>6833235</wp:posOffset>
                      </wp:positionH>
                      <wp:positionV relativeFrom="page">
                        <wp:posOffset>9525000</wp:posOffset>
                      </wp:positionV>
                      <wp:extent cx="650240" cy="548640"/>
                      <wp:effectExtent l="3810" t="0" r="3175" b="3810"/>
                      <wp:wrapNone/>
                      <wp:docPr id="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2E348" w14:textId="77777777" w:rsidR="0096702C" w:rsidRPr="00724A59" w:rsidRDefault="0096702C" w:rsidP="00E36FE2">
                                  <w:pPr>
                                    <w:pStyle w:val="20"/>
                                    <w:ind w:right="-86"/>
                                    <w:rPr>
                                      <w:b/>
                                      <w:sz w:val="36"/>
                                      <w:szCs w:val="36"/>
                                    </w:rPr>
                                  </w:pPr>
                                  <w:r w:rsidRPr="00724A59">
                                    <w:rPr>
                                      <w:b/>
                                      <w:sz w:val="36"/>
                                      <w:szCs w:val="36"/>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E84E" id="Text Box 712" o:spid="_x0000_s1028" type="#_x0000_t202" style="position:absolute;margin-left:538.05pt;margin-top:750pt;width:51.2pt;height:43.2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" filled="f" stroked="f">
                      <v:textbox>
                        <w:txbxContent>
                          <w:p w14:paraId="4C82E348" w14:textId="77777777" w:rsidR="0096702C" w:rsidRPr="00724A59" w:rsidRDefault="0096702C" w:rsidP="00E36FE2">
                            <w:pPr>
                              <w:pStyle w:val="20"/>
                              <w:ind w:right="-86"/>
                              <w:rPr>
                                <w:b/>
                                <w:sz w:val="36"/>
                                <w:szCs w:val="36"/>
                              </w:rPr>
                            </w:pPr>
                            <w:r w:rsidRPr="00724A59">
                              <w:rPr>
                                <w:b/>
                                <w:sz w:val="36"/>
                                <w:szCs w:val="36"/>
                              </w:rPr>
                              <w:t>IV</w:t>
                            </w:r>
                          </w:p>
                        </w:txbxContent>
                      </v:textbox>
                      <w10:wrap anchorx="page" anchory="page"/>
                    </v:shape>
                  </w:pict>
                </mc:Fallback>
              </mc:AlternateContent>
            </w:r>
            <w:r w:rsidRPr="00135B86">
              <w:rPr>
                <w:rFonts w:ascii="Arial Narrow" w:hAnsi="Arial Narrow" w:cs="Courier New"/>
                <w:b/>
                <w:i/>
                <w:sz w:val="18"/>
                <w:szCs w:val="24"/>
              </w:rPr>
              <w:br w:type="page"/>
            </w:r>
            <w:r w:rsidR="00882F34">
              <w:rPr>
                <w:rFonts w:ascii="Arial Narrow" w:hAnsi="Arial Narrow" w:cs="Courier New"/>
                <w:b/>
                <w:i/>
                <w:sz w:val="18"/>
                <w:szCs w:val="24"/>
              </w:rPr>
              <w:t>5</w:t>
            </w:r>
            <w:r w:rsidRPr="00135B86">
              <w:rPr>
                <w:rFonts w:ascii="Arial Narrow" w:hAnsi="Arial Narrow" w:cs="Courier New"/>
                <w:b/>
                <w:i/>
                <w:sz w:val="18"/>
                <w:szCs w:val="24"/>
              </w:rPr>
              <w:t>. ФИНАНСЫ</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0033C61E" w14:textId="22A0FAE3" w:rsidR="003150FF" w:rsidRPr="00135B86" w:rsidRDefault="00AC384B" w:rsidP="003150FF">
            <w:pPr>
              <w:spacing w:after="0" w:line="23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1</w:t>
            </w:r>
          </w:p>
        </w:tc>
        <w:tc>
          <w:tcPr>
            <w:tcW w:w="2977" w:type="dxa"/>
            <w:vMerge/>
            <w:tcBorders>
              <w:top w:val="single" w:sz="4" w:space="0" w:color="auto"/>
              <w:left w:val="single" w:sz="12" w:space="0" w:color="auto"/>
              <w:right w:val="single" w:sz="6" w:space="0" w:color="auto"/>
            </w:tcBorders>
          </w:tcPr>
          <w:p w14:paraId="5D4424F1" w14:textId="77777777" w:rsidR="003150FF" w:rsidRPr="00135B86" w:rsidRDefault="003150FF" w:rsidP="003150FF">
            <w:pPr>
              <w:spacing w:after="0" w:line="240" w:lineRule="auto"/>
            </w:pPr>
          </w:p>
        </w:tc>
      </w:tr>
      <w:tr w:rsidR="003150FF" w:rsidRPr="00135B86" w14:paraId="580E861A" w14:textId="77777777" w:rsidTr="003730E0">
        <w:trPr>
          <w:trHeight w:val="65"/>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2AA021F8" w14:textId="4EDB56FE" w:rsidR="003150FF" w:rsidRPr="00135B86" w:rsidRDefault="00882F34" w:rsidP="003150FF">
            <w:pPr>
              <w:spacing w:after="0" w:line="245" w:lineRule="auto"/>
              <w:ind w:left="338" w:right="-70"/>
              <w:rPr>
                <w:rFonts w:ascii="Arial Narrow" w:hAnsi="Arial Narrow" w:cs="Arial Narrow"/>
                <w:i/>
                <w:iCs/>
                <w:sz w:val="18"/>
                <w:szCs w:val="18"/>
              </w:rPr>
            </w:pPr>
            <w:r>
              <w:rPr>
                <w:rFonts w:ascii="Arial Narrow" w:hAnsi="Arial Narrow" w:cs="Arial Narrow"/>
                <w:i/>
                <w:iCs/>
                <w:sz w:val="18"/>
                <w:szCs w:val="18"/>
              </w:rPr>
              <w:t>5</w:t>
            </w:r>
            <w:r w:rsidR="003150FF" w:rsidRPr="00135B86">
              <w:rPr>
                <w:rFonts w:ascii="Arial Narrow" w:hAnsi="Arial Narrow" w:cs="Arial Narrow"/>
                <w:i/>
                <w:iCs/>
                <w:sz w:val="18"/>
                <w:szCs w:val="18"/>
              </w:rPr>
              <w:t>.1. Финансовая деятельность организаций</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5C43E103" w14:textId="7C96CE33" w:rsidR="003150FF" w:rsidRPr="00135B86" w:rsidRDefault="00AC384B" w:rsidP="003150FF">
            <w:pPr>
              <w:spacing w:after="0" w:line="23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1</w:t>
            </w:r>
          </w:p>
        </w:tc>
        <w:tc>
          <w:tcPr>
            <w:tcW w:w="2977" w:type="dxa"/>
            <w:vMerge/>
            <w:tcBorders>
              <w:top w:val="single" w:sz="4" w:space="0" w:color="auto"/>
              <w:left w:val="single" w:sz="12" w:space="0" w:color="auto"/>
              <w:right w:val="single" w:sz="6" w:space="0" w:color="auto"/>
            </w:tcBorders>
          </w:tcPr>
          <w:p w14:paraId="331C1997" w14:textId="77777777" w:rsidR="003150FF" w:rsidRPr="00135B86" w:rsidRDefault="003150FF" w:rsidP="003150FF">
            <w:pPr>
              <w:spacing w:after="0" w:line="240" w:lineRule="auto"/>
            </w:pPr>
          </w:p>
        </w:tc>
      </w:tr>
      <w:tr w:rsidR="003150FF" w:rsidRPr="00135B86" w14:paraId="0EDC8DCA" w14:textId="77777777" w:rsidTr="00731598">
        <w:trPr>
          <w:trHeight w:val="57"/>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403B81E4" w14:textId="0FF1FBD6" w:rsidR="003150FF" w:rsidRPr="00135B86" w:rsidRDefault="00882F34" w:rsidP="003150FF">
            <w:pPr>
              <w:spacing w:after="0" w:line="245" w:lineRule="auto"/>
              <w:ind w:right="-70" w:firstLine="622"/>
              <w:rPr>
                <w:rFonts w:ascii="Arial Narrow" w:hAnsi="Arial Narrow" w:cs="Arial"/>
                <w:bCs/>
                <w:i/>
                <w:sz w:val="18"/>
                <w:szCs w:val="24"/>
              </w:rPr>
            </w:pPr>
            <w:r>
              <w:rPr>
                <w:rFonts w:ascii="Arial Narrow" w:hAnsi="Arial Narrow" w:cs="Arial"/>
                <w:i/>
                <w:iCs/>
                <w:sz w:val="18"/>
                <w:szCs w:val="18"/>
              </w:rPr>
              <w:t>5</w:t>
            </w:r>
            <w:r w:rsidR="003150FF" w:rsidRPr="00135B86">
              <w:rPr>
                <w:rFonts w:ascii="Arial Narrow" w:hAnsi="Arial Narrow" w:cs="Arial"/>
                <w:i/>
                <w:iCs/>
                <w:sz w:val="18"/>
                <w:szCs w:val="18"/>
              </w:rPr>
              <w:t>.1.1. Финансовые результаты деятельности организаций</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45F2D7A0" w14:textId="591450FF" w:rsidR="003150FF" w:rsidRPr="00135B86" w:rsidRDefault="00AC384B" w:rsidP="003150FF">
            <w:pPr>
              <w:spacing w:after="0" w:line="23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1</w:t>
            </w:r>
          </w:p>
        </w:tc>
        <w:tc>
          <w:tcPr>
            <w:tcW w:w="2977" w:type="dxa"/>
            <w:vMerge/>
            <w:tcBorders>
              <w:top w:val="single" w:sz="4" w:space="0" w:color="auto"/>
              <w:left w:val="single" w:sz="12" w:space="0" w:color="auto"/>
              <w:right w:val="single" w:sz="6" w:space="0" w:color="auto"/>
            </w:tcBorders>
          </w:tcPr>
          <w:p w14:paraId="10470020" w14:textId="77777777" w:rsidR="003150FF" w:rsidRPr="00135B86" w:rsidRDefault="003150FF" w:rsidP="003150FF">
            <w:pPr>
              <w:spacing w:after="0" w:line="240" w:lineRule="auto"/>
            </w:pPr>
          </w:p>
        </w:tc>
      </w:tr>
      <w:tr w:rsidR="003150FF" w:rsidRPr="00135B86" w14:paraId="6CE06D3F" w14:textId="77777777" w:rsidTr="00882F34">
        <w:trPr>
          <w:trHeight w:val="223"/>
        </w:trPr>
        <w:tc>
          <w:tcPr>
            <w:tcW w:w="6522" w:type="dxa"/>
            <w:tcBorders>
              <w:top w:val="dotted" w:sz="6" w:space="0" w:color="auto"/>
              <w:left w:val="single" w:sz="6" w:space="0" w:color="auto"/>
              <w:bottom w:val="dotted" w:sz="6" w:space="0" w:color="auto"/>
              <w:right w:val="single" w:sz="12" w:space="0" w:color="auto"/>
            </w:tcBorders>
            <w:shd w:val="clear" w:color="auto" w:fill="auto"/>
            <w:vAlign w:val="bottom"/>
          </w:tcPr>
          <w:p w14:paraId="3E3840C5" w14:textId="1236DF40" w:rsidR="003150FF" w:rsidRPr="00135B86" w:rsidRDefault="00882F34" w:rsidP="003150FF">
            <w:pPr>
              <w:spacing w:after="0" w:line="240" w:lineRule="auto"/>
              <w:ind w:firstLine="622"/>
              <w:rPr>
                <w:rFonts w:ascii="Arial Narrow" w:hAnsi="Arial Narrow" w:cs="Arial"/>
                <w:i/>
                <w:iCs/>
                <w:sz w:val="18"/>
                <w:szCs w:val="18"/>
              </w:rPr>
            </w:pPr>
            <w:r>
              <w:rPr>
                <w:rFonts w:ascii="Arial Narrow" w:hAnsi="Arial Narrow" w:cs="Arial"/>
                <w:i/>
                <w:iCs/>
                <w:sz w:val="18"/>
                <w:szCs w:val="18"/>
              </w:rPr>
              <w:t>5</w:t>
            </w:r>
            <w:r w:rsidR="003150FF" w:rsidRPr="00135B86">
              <w:rPr>
                <w:rFonts w:ascii="Arial Narrow" w:hAnsi="Arial Narrow" w:cs="Arial"/>
                <w:i/>
                <w:iCs/>
                <w:sz w:val="18"/>
                <w:szCs w:val="18"/>
              </w:rPr>
              <w:t>.1.2. Состояние платежей и расчетов в организациях</w:t>
            </w:r>
          </w:p>
        </w:tc>
        <w:tc>
          <w:tcPr>
            <w:tcW w:w="425" w:type="dxa"/>
            <w:tcBorders>
              <w:top w:val="dotted" w:sz="6" w:space="0" w:color="auto"/>
              <w:left w:val="single" w:sz="12" w:space="0" w:color="auto"/>
              <w:bottom w:val="dotted" w:sz="6" w:space="0" w:color="auto"/>
              <w:right w:val="single" w:sz="12" w:space="0" w:color="auto"/>
            </w:tcBorders>
            <w:shd w:val="clear" w:color="auto" w:fill="A6A6A6" w:themeFill="background1" w:themeFillShade="A6"/>
            <w:vAlign w:val="bottom"/>
          </w:tcPr>
          <w:p w14:paraId="0F199CDC" w14:textId="300EE581" w:rsidR="003150FF" w:rsidRPr="00135B86" w:rsidRDefault="00AC384B" w:rsidP="003150FF">
            <w:pPr>
              <w:spacing w:after="0" w:line="240"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2</w:t>
            </w:r>
          </w:p>
        </w:tc>
        <w:tc>
          <w:tcPr>
            <w:tcW w:w="2977" w:type="dxa"/>
            <w:vMerge/>
            <w:tcBorders>
              <w:top w:val="single" w:sz="4" w:space="0" w:color="auto"/>
              <w:left w:val="single" w:sz="12" w:space="0" w:color="auto"/>
              <w:right w:val="single" w:sz="6" w:space="0" w:color="auto"/>
            </w:tcBorders>
          </w:tcPr>
          <w:p w14:paraId="64A36ED9" w14:textId="77777777" w:rsidR="003150FF" w:rsidRPr="00135B86" w:rsidRDefault="003150FF" w:rsidP="003150FF">
            <w:pPr>
              <w:spacing w:after="0" w:line="240" w:lineRule="auto"/>
            </w:pPr>
          </w:p>
        </w:tc>
      </w:tr>
      <w:tr w:rsidR="003150FF" w:rsidRPr="00135B86" w14:paraId="67A0B44F" w14:textId="77777777" w:rsidTr="00882F34">
        <w:trPr>
          <w:trHeight w:val="223"/>
        </w:trPr>
        <w:tc>
          <w:tcPr>
            <w:tcW w:w="6522" w:type="dxa"/>
            <w:tcBorders>
              <w:top w:val="dotted" w:sz="6" w:space="0" w:color="auto"/>
            </w:tcBorders>
            <w:shd w:val="clear" w:color="auto" w:fill="FFFFFF" w:themeFill="background1"/>
            <w:vAlign w:val="bottom"/>
          </w:tcPr>
          <w:p w14:paraId="14E17FEF" w14:textId="78A1CFD2" w:rsidR="003150FF" w:rsidRPr="00135B86" w:rsidRDefault="003150FF" w:rsidP="003150FF">
            <w:pPr>
              <w:spacing w:after="0" w:line="240" w:lineRule="auto"/>
              <w:ind w:firstLine="622"/>
              <w:rPr>
                <w:rFonts w:ascii="Arial Narrow" w:hAnsi="Arial Narrow" w:cs="Arial"/>
                <w:i/>
                <w:iCs/>
                <w:sz w:val="18"/>
                <w:szCs w:val="18"/>
              </w:rPr>
            </w:pPr>
          </w:p>
        </w:tc>
        <w:tc>
          <w:tcPr>
            <w:tcW w:w="425" w:type="dxa"/>
            <w:tcBorders>
              <w:top w:val="dotted" w:sz="6" w:space="0" w:color="auto"/>
            </w:tcBorders>
            <w:shd w:val="clear" w:color="auto" w:fill="FFFFFF" w:themeFill="background1"/>
            <w:vAlign w:val="bottom"/>
          </w:tcPr>
          <w:p w14:paraId="29F5B5FD" w14:textId="619051DF" w:rsidR="003150FF" w:rsidRPr="00135B86" w:rsidRDefault="003150FF" w:rsidP="003150FF">
            <w:pPr>
              <w:spacing w:after="0" w:line="240" w:lineRule="auto"/>
              <w:jc w:val="right"/>
              <w:rPr>
                <w:rFonts w:ascii="Arial" w:hAnsi="Arial" w:cs="Arial"/>
                <w:sz w:val="16"/>
                <w:szCs w:val="16"/>
              </w:rPr>
            </w:pPr>
          </w:p>
        </w:tc>
        <w:tc>
          <w:tcPr>
            <w:tcW w:w="2977" w:type="dxa"/>
            <w:vMerge/>
            <w:tcBorders>
              <w:top w:val="single" w:sz="4" w:space="0" w:color="auto"/>
              <w:left w:val="nil"/>
              <w:right w:val="single" w:sz="6" w:space="0" w:color="auto"/>
            </w:tcBorders>
          </w:tcPr>
          <w:p w14:paraId="52537AF4" w14:textId="77777777" w:rsidR="003150FF" w:rsidRPr="00135B86" w:rsidRDefault="003150FF" w:rsidP="003150FF">
            <w:pPr>
              <w:spacing w:after="0" w:line="240" w:lineRule="auto"/>
            </w:pPr>
          </w:p>
        </w:tc>
      </w:tr>
      <w:tr w:rsidR="003150FF" w:rsidRPr="00135B86" w14:paraId="6A48B14B" w14:textId="77777777" w:rsidTr="00882F34">
        <w:trPr>
          <w:trHeight w:val="223"/>
        </w:trPr>
        <w:tc>
          <w:tcPr>
            <w:tcW w:w="6522" w:type="dxa"/>
            <w:shd w:val="clear" w:color="auto" w:fill="FFFFFF" w:themeFill="background1"/>
            <w:vAlign w:val="bottom"/>
          </w:tcPr>
          <w:p w14:paraId="10BC14A5" w14:textId="7BDCD2CF" w:rsidR="003150FF" w:rsidRPr="00135B86" w:rsidRDefault="003150FF" w:rsidP="003150FF">
            <w:pPr>
              <w:spacing w:after="0" w:line="240" w:lineRule="auto"/>
              <w:ind w:firstLine="359"/>
              <w:rPr>
                <w:rFonts w:ascii="Arial Narrow" w:hAnsi="Arial Narrow" w:cs="Arial"/>
                <w:i/>
                <w:iCs/>
                <w:sz w:val="18"/>
                <w:szCs w:val="18"/>
              </w:rPr>
            </w:pPr>
          </w:p>
        </w:tc>
        <w:tc>
          <w:tcPr>
            <w:tcW w:w="425" w:type="dxa"/>
            <w:shd w:val="clear" w:color="auto" w:fill="FFFFFF" w:themeFill="background1"/>
            <w:vAlign w:val="bottom"/>
          </w:tcPr>
          <w:p w14:paraId="1A70B95D" w14:textId="4014DFDC" w:rsidR="003150FF" w:rsidRPr="00135B86" w:rsidRDefault="003150FF" w:rsidP="003150FF">
            <w:pPr>
              <w:spacing w:after="0" w:line="240" w:lineRule="auto"/>
              <w:jc w:val="right"/>
              <w:rPr>
                <w:rFonts w:ascii="Arial" w:hAnsi="Arial" w:cs="Arial"/>
                <w:sz w:val="16"/>
                <w:szCs w:val="16"/>
              </w:rPr>
            </w:pPr>
          </w:p>
        </w:tc>
        <w:tc>
          <w:tcPr>
            <w:tcW w:w="2977" w:type="dxa"/>
            <w:vMerge/>
            <w:tcBorders>
              <w:top w:val="single" w:sz="4" w:space="0" w:color="auto"/>
              <w:left w:val="nil"/>
              <w:right w:val="single" w:sz="6" w:space="0" w:color="auto"/>
            </w:tcBorders>
          </w:tcPr>
          <w:p w14:paraId="7183D9D5" w14:textId="77777777" w:rsidR="003150FF" w:rsidRPr="00135B86" w:rsidRDefault="003150FF" w:rsidP="003150FF">
            <w:pPr>
              <w:spacing w:after="0" w:line="240" w:lineRule="auto"/>
            </w:pPr>
          </w:p>
        </w:tc>
      </w:tr>
    </w:tbl>
    <w:p w14:paraId="675C1883" w14:textId="49D5D70A" w:rsidR="00356438" w:rsidRPr="00135B86" w:rsidRDefault="00356438" w:rsidP="00222F76">
      <w:pPr>
        <w:rPr>
          <w:sz w:val="20"/>
        </w:rPr>
      </w:pPr>
    </w:p>
    <w:p w14:paraId="4C270F54" w14:textId="220F9D85" w:rsidR="00BB5EB4" w:rsidRPr="00135B86" w:rsidRDefault="001A3AAC" w:rsidP="00222F76">
      <w:pPr>
        <w:rPr>
          <w:sz w:val="20"/>
        </w:rPr>
      </w:pPr>
      <w:r w:rsidRPr="00724A59">
        <w:rPr>
          <w:noProof/>
          <w:lang w:eastAsia="ru-RU"/>
        </w:rPr>
        <mc:AlternateContent>
          <mc:Choice Requires="wps">
            <w:drawing>
              <wp:anchor distT="0" distB="0" distL="114300" distR="114300" simplePos="0" relativeHeight="251836928" behindDoc="0" locked="0" layoutInCell="1" allowOverlap="1" wp14:anchorId="153FC274" wp14:editId="271E545D">
                <wp:simplePos x="0" y="0"/>
                <wp:positionH relativeFrom="rightMargin">
                  <wp:posOffset>-160699</wp:posOffset>
                </wp:positionH>
                <wp:positionV relativeFrom="page">
                  <wp:posOffset>8518525</wp:posOffset>
                </wp:positionV>
                <wp:extent cx="694690" cy="390525"/>
                <wp:effectExtent l="0" t="0" r="0" b="9525"/>
                <wp:wrapNone/>
                <wp:docPr id="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DB01" w14:textId="77777777" w:rsidR="0096702C" w:rsidRPr="00724A59" w:rsidRDefault="0096702C" w:rsidP="001A3AAC">
                            <w:pPr>
                              <w:pStyle w:val="20"/>
                              <w:ind w:right="-86"/>
                              <w:rPr>
                                <w:b/>
                                <w:sz w:val="36"/>
                                <w:szCs w:val="36"/>
                              </w:rPr>
                            </w:pPr>
                            <w:bookmarkStart w:id="0" w:name="_Hlk131420554"/>
                            <w:r w:rsidRPr="00724A59">
                              <w:rPr>
                                <w:b/>
                                <w:sz w:val="36"/>
                                <w:szCs w:val="36"/>
                              </w:rPr>
                              <w:t xml:space="preserve"> VI</w:t>
                            </w:r>
                          </w:p>
                          <w:bookmarkEnd w:id="0"/>
                          <w:p w14:paraId="2CFC8E01" w14:textId="77777777" w:rsidR="0096702C" w:rsidRPr="00724A59" w:rsidRDefault="0096702C" w:rsidP="001A3AAC">
                            <w:pPr>
                              <w:pStyle w:val="20"/>
                              <w:ind w:right="-86"/>
                              <w:rPr>
                                <w:b/>
                                <w:sz w:val="36"/>
                                <w:szCs w:val="3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3FC274" id="Text Box 654" o:spid="_x0000_s1029" type="#_x0000_t202" style="position:absolute;margin-left:-12.65pt;margin-top:670.75pt;width:54.7pt;height:30.75pt;z-index:251836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" filled="f" stroked="f">
                <v:textbox>
                  <w:txbxContent>
                    <w:p w14:paraId="27B6DB01" w14:textId="77777777" w:rsidR="0096702C" w:rsidRPr="00724A59" w:rsidRDefault="0096702C" w:rsidP="001A3AAC">
                      <w:pPr>
                        <w:pStyle w:val="20"/>
                        <w:ind w:right="-86"/>
                        <w:rPr>
                          <w:b/>
                          <w:sz w:val="36"/>
                          <w:szCs w:val="36"/>
                        </w:rPr>
                      </w:pPr>
                      <w:bookmarkStart w:id="1" w:name="_Hlk131420554"/>
                      <w:r w:rsidRPr="00724A59">
                        <w:rPr>
                          <w:b/>
                          <w:sz w:val="36"/>
                          <w:szCs w:val="36"/>
                        </w:rPr>
                        <w:t xml:space="preserve"> VI</w:t>
                      </w:r>
                    </w:p>
                    <w:bookmarkEnd w:id="1"/>
                    <w:p w14:paraId="2CFC8E01" w14:textId="77777777" w:rsidR="0096702C" w:rsidRPr="00724A59" w:rsidRDefault="0096702C" w:rsidP="001A3AAC">
                      <w:pPr>
                        <w:pStyle w:val="20"/>
                        <w:ind w:right="-86"/>
                        <w:rPr>
                          <w:b/>
                          <w:sz w:val="36"/>
                          <w:szCs w:val="36"/>
                        </w:rPr>
                      </w:pPr>
                    </w:p>
                  </w:txbxContent>
                </v:textbox>
                <w10:wrap anchorx="margin" anchory="page"/>
              </v:shape>
            </w:pict>
          </mc:Fallback>
        </mc:AlternateContent>
      </w:r>
    </w:p>
    <w:p w14:paraId="154BBAA6" w14:textId="04EBF91A" w:rsidR="009B3B91" w:rsidRPr="00135B86" w:rsidRDefault="009B3B91" w:rsidP="00222F76">
      <w:pPr>
        <w:rPr>
          <w:sz w:val="20"/>
        </w:rPr>
      </w:pPr>
    </w:p>
    <w:p w14:paraId="75D41403" w14:textId="0E6E1950" w:rsidR="009B3B91" w:rsidRDefault="00882F34" w:rsidP="00222F76">
      <w:pPr>
        <w:rPr>
          <w:sz w:val="20"/>
        </w:rPr>
      </w:pPr>
      <w:r w:rsidRPr="00135B86">
        <w:rPr>
          <w:noProof/>
          <w:sz w:val="20"/>
          <w:lang w:eastAsia="ru-RU"/>
        </w:rPr>
        <mc:AlternateContent>
          <mc:Choice Requires="wps">
            <w:drawing>
              <wp:anchor distT="0" distB="0" distL="114300" distR="114300" simplePos="0" relativeHeight="251825664" behindDoc="1" locked="0" layoutInCell="1" allowOverlap="1" wp14:anchorId="432BD4CD" wp14:editId="621D056C">
                <wp:simplePos x="0" y="0"/>
                <wp:positionH relativeFrom="column">
                  <wp:posOffset>4446270</wp:posOffset>
                </wp:positionH>
                <wp:positionV relativeFrom="paragraph">
                  <wp:posOffset>248920</wp:posOffset>
                </wp:positionV>
                <wp:extent cx="1787525" cy="610870"/>
                <wp:effectExtent l="0" t="0" r="3175" b="0"/>
                <wp:wrapNone/>
                <wp:docPr id="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61087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231A2"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НАШ АДРЕС:</w:t>
                            </w:r>
                          </w:p>
                          <w:p w14:paraId="4DA6D8B6"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420021, РЕСПУБЛИКА ТАТАРСТАН,</w:t>
                            </w:r>
                          </w:p>
                          <w:p w14:paraId="14D49530"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г. КАЗАНЬ, ул. Г.КАМАЛА, 24А</w:t>
                            </w:r>
                          </w:p>
                          <w:p w14:paraId="0A6461A5" w14:textId="3B828119" w:rsidR="0096702C" w:rsidRPr="00BE3A62" w:rsidRDefault="0096702C" w:rsidP="0091731B">
                            <w:pPr>
                              <w:spacing w:after="0" w:line="240" w:lineRule="auto"/>
                              <w:jc w:val="center"/>
                              <w:rPr>
                                <w:rFonts w:ascii="Cambria" w:hAnsi="Cambria" w:cs="Cambria"/>
                                <w:b/>
                                <w:bCs/>
                                <w:i/>
                                <w:iCs/>
                                <w:color w:val="FFFFFF"/>
                                <w:sz w:val="14"/>
                                <w:szCs w:val="14"/>
                                <w:lang w:val="en-US"/>
                              </w:rPr>
                            </w:pPr>
                            <w:r w:rsidRPr="00F6453F">
                              <w:rPr>
                                <w:rFonts w:ascii="Cambria" w:hAnsi="Cambria" w:cs="Cambria"/>
                                <w:b/>
                                <w:bCs/>
                                <w:i/>
                                <w:iCs/>
                                <w:color w:val="FFFFFF"/>
                                <w:sz w:val="14"/>
                                <w:szCs w:val="14"/>
                                <w:lang w:val="en-US"/>
                              </w:rPr>
                              <w:t>E</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mail</w:t>
                            </w:r>
                            <w:r w:rsidRPr="00BE3A62">
                              <w:rPr>
                                <w:rFonts w:ascii="Cambria" w:hAnsi="Cambria" w:cs="Cambria"/>
                                <w:b/>
                                <w:bCs/>
                                <w:i/>
                                <w:iCs/>
                                <w:color w:val="FFFFFF"/>
                                <w:sz w:val="14"/>
                                <w:szCs w:val="14"/>
                                <w:lang w:val="en-US"/>
                              </w:rPr>
                              <w:t>:</w:t>
                            </w:r>
                            <w:r w:rsidRPr="00BE3A62">
                              <w:rPr>
                                <w:rFonts w:ascii="Cambria" w:hAnsi="Cambria" w:cs="Cambria"/>
                                <w:b/>
                                <w:bCs/>
                                <w:i/>
                                <w:iCs/>
                                <w:color w:val="FFFFFF"/>
                                <w:sz w:val="14"/>
                                <w:szCs w:val="14"/>
                                <w:lang w:val="en-US"/>
                              </w:rPr>
                              <w:t xml:space="preserve"> 16@</w:t>
                            </w:r>
                            <w:r w:rsidRPr="00F6453F">
                              <w:rPr>
                                <w:rFonts w:ascii="Cambria" w:hAnsi="Cambria" w:cs="Cambria"/>
                                <w:b/>
                                <w:bCs/>
                                <w:i/>
                                <w:iCs/>
                                <w:color w:val="FFFFFF"/>
                                <w:sz w:val="14"/>
                                <w:szCs w:val="14"/>
                                <w:lang w:val="en-US"/>
                              </w:rPr>
                              <w:t>rosstat</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gov</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ru</w:t>
                            </w:r>
                            <w:r w:rsidRPr="00BE3A62">
                              <w:rPr>
                                <w:rFonts w:ascii="Cambria" w:hAnsi="Cambria" w:cs="Cambria"/>
                                <w:b/>
                                <w:bCs/>
                                <w:i/>
                                <w:iCs/>
                                <w:color w:val="FFFFFF"/>
                                <w:sz w:val="14"/>
                                <w:szCs w:val="14"/>
                                <w:lang w:val="en-US"/>
                              </w:rPr>
                              <w:t xml:space="preserve"> </w:t>
                            </w:r>
                          </w:p>
                          <w:p w14:paraId="2F1C099B" w14:textId="07E6099A" w:rsidR="0096702C" w:rsidRPr="00BE3A62" w:rsidRDefault="0096702C" w:rsidP="0091731B">
                            <w:pPr>
                              <w:spacing w:after="0" w:line="240" w:lineRule="auto"/>
                              <w:jc w:val="center"/>
                              <w:rPr>
                                <w:rFonts w:ascii="Cambria" w:hAnsi="Cambria" w:cs="Cambria"/>
                                <w:b/>
                                <w:bCs/>
                                <w:i/>
                                <w:iCs/>
                                <w:color w:val="FFFFFF"/>
                                <w:sz w:val="14"/>
                                <w:szCs w:val="14"/>
                                <w:lang w:val="en-US"/>
                              </w:rPr>
                            </w:pPr>
                            <w:r w:rsidRPr="00F6453F">
                              <w:rPr>
                                <w:rFonts w:ascii="Cambria" w:hAnsi="Cambria" w:cs="Cambria"/>
                                <w:b/>
                                <w:bCs/>
                                <w:i/>
                                <w:iCs/>
                                <w:color w:val="FFFFFF"/>
                                <w:sz w:val="14"/>
                                <w:szCs w:val="14"/>
                                <w:lang w:val="en-US"/>
                              </w:rPr>
                              <w:t>https</w:t>
                            </w:r>
                            <w:r w:rsidRPr="00BE3A62">
                              <w:rPr>
                                <w:rFonts w:ascii="Cambria" w:hAnsi="Cambria" w:cs="Cambria"/>
                                <w:b/>
                                <w:bCs/>
                                <w:i/>
                                <w:iCs/>
                                <w:color w:val="FFFFFF"/>
                                <w:sz w:val="14"/>
                                <w:szCs w:val="14"/>
                                <w:lang w:val="en-US"/>
                              </w:rPr>
                              <w:t>://16.</w:t>
                            </w:r>
                            <w:r w:rsidRPr="00F6453F">
                              <w:rPr>
                                <w:rFonts w:ascii="Cambria" w:hAnsi="Cambria" w:cs="Cambria"/>
                                <w:b/>
                                <w:bCs/>
                                <w:i/>
                                <w:iCs/>
                                <w:color w:val="FFFFFF"/>
                                <w:sz w:val="14"/>
                                <w:szCs w:val="14"/>
                                <w:lang w:val="en-US"/>
                              </w:rPr>
                              <w:t>rosstat</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gov</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ru</w:t>
                            </w:r>
                          </w:p>
                          <w:p w14:paraId="15F303E3" w14:textId="77777777" w:rsidR="0096702C" w:rsidRPr="00BE3A62" w:rsidRDefault="0096702C" w:rsidP="0091731B">
                            <w:pPr>
                              <w:spacing w:after="0" w:line="192" w:lineRule="auto"/>
                              <w:rPr>
                                <w:sz w:val="14"/>
                                <w:szCs w:val="14"/>
                                <w:lang w:val="en-US"/>
                              </w:rPr>
                            </w:pPr>
                          </w:p>
                        </w:txbxContent>
                      </wps:txbx>
                      <wps:bodyPr rot="0" vert="horz" wrap="square" lIns="91440" tIns="45720" rIns="91440" bIns="45720" anchor="t" anchorCtr="0" upright="1">
                        <a:noAutofit/>
                      </wps:bodyPr>
                    </wps:wsp>
                  </a:graphicData>
                </a:graphic>
              </wp:anchor>
            </w:drawing>
          </mc:Choice>
          <mc:Fallback>
            <w:pict>
              <v:shape w14:anchorId="432BD4CD" id="Text Box 134" o:spid="_x0000_s1030" type="#_x0000_t202" style="position:absolute;margin-left:350.1pt;margin-top:19.6pt;width:140.75pt;height:48.1pt;z-index:-25149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" fillcolor="#5a5a5a" stroked="f">
                <v:textbox>
                  <w:txbxContent>
                    <w:p w14:paraId="113231A2"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НАШ АДРЕС:</w:t>
                      </w:r>
                    </w:p>
                    <w:p w14:paraId="4DA6D8B6"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420021, РЕСПУБЛИКА ТАТАРСТАН,</w:t>
                      </w:r>
                    </w:p>
                    <w:p w14:paraId="14D49530" w14:textId="77777777" w:rsidR="0096702C" w:rsidRPr="00724A59" w:rsidRDefault="0096702C" w:rsidP="0091731B">
                      <w:pPr>
                        <w:spacing w:after="0" w:line="240" w:lineRule="auto"/>
                        <w:jc w:val="center"/>
                        <w:rPr>
                          <w:rFonts w:ascii="Cambria" w:hAnsi="Cambria" w:cs="Cambria"/>
                          <w:b/>
                          <w:bCs/>
                          <w:i/>
                          <w:iCs/>
                          <w:color w:val="FFFFFF"/>
                          <w:sz w:val="14"/>
                          <w:szCs w:val="14"/>
                        </w:rPr>
                      </w:pPr>
                      <w:r w:rsidRPr="00724A59">
                        <w:rPr>
                          <w:rFonts w:ascii="Cambria" w:hAnsi="Cambria" w:cs="Cambria"/>
                          <w:b/>
                          <w:bCs/>
                          <w:i/>
                          <w:iCs/>
                          <w:color w:val="FFFFFF"/>
                          <w:sz w:val="14"/>
                          <w:szCs w:val="14"/>
                        </w:rPr>
                        <w:t>г. КАЗАНЬ, ул. Г.КАМАЛА, 24А</w:t>
                      </w:r>
                    </w:p>
                    <w:p w14:paraId="0A6461A5" w14:textId="3B828119" w:rsidR="0096702C" w:rsidRPr="00BE3A62" w:rsidRDefault="0096702C" w:rsidP="0091731B">
                      <w:pPr>
                        <w:spacing w:after="0" w:line="240" w:lineRule="auto"/>
                        <w:jc w:val="center"/>
                        <w:rPr>
                          <w:rFonts w:ascii="Cambria" w:hAnsi="Cambria" w:cs="Cambria"/>
                          <w:b/>
                          <w:bCs/>
                          <w:i/>
                          <w:iCs/>
                          <w:color w:val="FFFFFF"/>
                          <w:sz w:val="14"/>
                          <w:szCs w:val="14"/>
                          <w:lang w:val="en-US"/>
                        </w:rPr>
                      </w:pPr>
                      <w:r w:rsidRPr="00F6453F">
                        <w:rPr>
                          <w:rFonts w:ascii="Cambria" w:hAnsi="Cambria" w:cs="Cambria"/>
                          <w:b/>
                          <w:bCs/>
                          <w:i/>
                          <w:iCs/>
                          <w:color w:val="FFFFFF"/>
                          <w:sz w:val="14"/>
                          <w:szCs w:val="14"/>
                          <w:lang w:val="en-US"/>
                        </w:rPr>
                        <w:t>E</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mail</w:t>
                      </w:r>
                      <w:r w:rsidRPr="00BE3A62">
                        <w:rPr>
                          <w:rFonts w:ascii="Cambria" w:hAnsi="Cambria" w:cs="Cambria"/>
                          <w:b/>
                          <w:bCs/>
                          <w:i/>
                          <w:iCs/>
                          <w:color w:val="FFFFFF"/>
                          <w:sz w:val="14"/>
                          <w:szCs w:val="14"/>
                          <w:lang w:val="en-US"/>
                        </w:rPr>
                        <w:t>:</w:t>
                      </w:r>
                      <w:r w:rsidRPr="00BE3A62">
                        <w:rPr>
                          <w:rFonts w:ascii="Cambria" w:hAnsi="Cambria" w:cs="Cambria"/>
                          <w:b/>
                          <w:bCs/>
                          <w:i/>
                          <w:iCs/>
                          <w:color w:val="FFFFFF"/>
                          <w:sz w:val="14"/>
                          <w:szCs w:val="14"/>
                          <w:lang w:val="en-US"/>
                        </w:rPr>
                        <w:t xml:space="preserve"> 16@</w:t>
                      </w:r>
                      <w:r w:rsidRPr="00F6453F">
                        <w:rPr>
                          <w:rFonts w:ascii="Cambria" w:hAnsi="Cambria" w:cs="Cambria"/>
                          <w:b/>
                          <w:bCs/>
                          <w:i/>
                          <w:iCs/>
                          <w:color w:val="FFFFFF"/>
                          <w:sz w:val="14"/>
                          <w:szCs w:val="14"/>
                          <w:lang w:val="en-US"/>
                        </w:rPr>
                        <w:t>rosstat</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gov</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ru</w:t>
                      </w:r>
                      <w:r w:rsidRPr="00BE3A62">
                        <w:rPr>
                          <w:rFonts w:ascii="Cambria" w:hAnsi="Cambria" w:cs="Cambria"/>
                          <w:b/>
                          <w:bCs/>
                          <w:i/>
                          <w:iCs/>
                          <w:color w:val="FFFFFF"/>
                          <w:sz w:val="14"/>
                          <w:szCs w:val="14"/>
                          <w:lang w:val="en-US"/>
                        </w:rPr>
                        <w:t xml:space="preserve"> </w:t>
                      </w:r>
                    </w:p>
                    <w:p w14:paraId="2F1C099B" w14:textId="07E6099A" w:rsidR="0096702C" w:rsidRPr="00BE3A62" w:rsidRDefault="0096702C" w:rsidP="0091731B">
                      <w:pPr>
                        <w:spacing w:after="0" w:line="240" w:lineRule="auto"/>
                        <w:jc w:val="center"/>
                        <w:rPr>
                          <w:rFonts w:ascii="Cambria" w:hAnsi="Cambria" w:cs="Cambria"/>
                          <w:b/>
                          <w:bCs/>
                          <w:i/>
                          <w:iCs/>
                          <w:color w:val="FFFFFF"/>
                          <w:sz w:val="14"/>
                          <w:szCs w:val="14"/>
                          <w:lang w:val="en-US"/>
                        </w:rPr>
                      </w:pPr>
                      <w:r w:rsidRPr="00F6453F">
                        <w:rPr>
                          <w:rFonts w:ascii="Cambria" w:hAnsi="Cambria" w:cs="Cambria"/>
                          <w:b/>
                          <w:bCs/>
                          <w:i/>
                          <w:iCs/>
                          <w:color w:val="FFFFFF"/>
                          <w:sz w:val="14"/>
                          <w:szCs w:val="14"/>
                          <w:lang w:val="en-US"/>
                        </w:rPr>
                        <w:t>https</w:t>
                      </w:r>
                      <w:r w:rsidRPr="00BE3A62">
                        <w:rPr>
                          <w:rFonts w:ascii="Cambria" w:hAnsi="Cambria" w:cs="Cambria"/>
                          <w:b/>
                          <w:bCs/>
                          <w:i/>
                          <w:iCs/>
                          <w:color w:val="FFFFFF"/>
                          <w:sz w:val="14"/>
                          <w:szCs w:val="14"/>
                          <w:lang w:val="en-US"/>
                        </w:rPr>
                        <w:t>://16.</w:t>
                      </w:r>
                      <w:r w:rsidRPr="00F6453F">
                        <w:rPr>
                          <w:rFonts w:ascii="Cambria" w:hAnsi="Cambria" w:cs="Cambria"/>
                          <w:b/>
                          <w:bCs/>
                          <w:i/>
                          <w:iCs/>
                          <w:color w:val="FFFFFF"/>
                          <w:sz w:val="14"/>
                          <w:szCs w:val="14"/>
                          <w:lang w:val="en-US"/>
                        </w:rPr>
                        <w:t>rosstat</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gov</w:t>
                      </w:r>
                      <w:r w:rsidRPr="00BE3A62">
                        <w:rPr>
                          <w:rFonts w:ascii="Cambria" w:hAnsi="Cambria" w:cs="Cambria"/>
                          <w:b/>
                          <w:bCs/>
                          <w:i/>
                          <w:iCs/>
                          <w:color w:val="FFFFFF"/>
                          <w:sz w:val="14"/>
                          <w:szCs w:val="14"/>
                          <w:lang w:val="en-US"/>
                        </w:rPr>
                        <w:t>.</w:t>
                      </w:r>
                      <w:r w:rsidRPr="00F6453F">
                        <w:rPr>
                          <w:rFonts w:ascii="Cambria" w:hAnsi="Cambria" w:cs="Cambria"/>
                          <w:b/>
                          <w:bCs/>
                          <w:i/>
                          <w:iCs/>
                          <w:color w:val="FFFFFF"/>
                          <w:sz w:val="14"/>
                          <w:szCs w:val="14"/>
                          <w:lang w:val="en-US"/>
                        </w:rPr>
                        <w:t>ru</w:t>
                      </w:r>
                    </w:p>
                    <w:p w14:paraId="15F303E3" w14:textId="77777777" w:rsidR="0096702C" w:rsidRPr="00BE3A62" w:rsidRDefault="0096702C" w:rsidP="0091731B">
                      <w:pPr>
                        <w:spacing w:after="0" w:line="192" w:lineRule="auto"/>
                        <w:rPr>
                          <w:sz w:val="14"/>
                          <w:szCs w:val="14"/>
                          <w:lang w:val="en-US"/>
                        </w:rPr>
                      </w:pPr>
                    </w:p>
                  </w:txbxContent>
                </v:textbox>
              </v:shape>
            </w:pict>
          </mc:Fallback>
        </mc:AlternateContent>
      </w:r>
    </w:p>
    <w:p w14:paraId="60CBBA30" w14:textId="2DB0731F" w:rsidR="00882F34" w:rsidRPr="00135B86" w:rsidRDefault="00882F34" w:rsidP="00222F76">
      <w:pPr>
        <w:rPr>
          <w:sz w:val="20"/>
        </w:rPr>
      </w:pPr>
    </w:p>
    <w:p w14:paraId="6C7D7638" w14:textId="54FE9962" w:rsidR="009B3B91" w:rsidRDefault="009B3B91" w:rsidP="00222F76">
      <w:pPr>
        <w:rPr>
          <w:sz w:val="20"/>
        </w:rPr>
      </w:pPr>
    </w:p>
    <w:p w14:paraId="21A93F5B" w14:textId="4B8D2EA6" w:rsidR="00882F34" w:rsidRDefault="00882F34" w:rsidP="00222F76">
      <w:pPr>
        <w:rPr>
          <w:sz w:val="20"/>
        </w:rPr>
      </w:pPr>
    </w:p>
    <w:p w14:paraId="41D5CC2C" w14:textId="345D4B4D" w:rsidR="00882F34" w:rsidRPr="00135B86" w:rsidRDefault="00882F34" w:rsidP="00222F76">
      <w:pPr>
        <w:rPr>
          <w:sz w:val="20"/>
        </w:rPr>
      </w:pPr>
    </w:p>
    <w:tbl>
      <w:tblPr>
        <w:tblW w:w="7541" w:type="dxa"/>
        <w:tblInd w:w="2520" w:type="dxa"/>
        <w:tblBorders>
          <w:top w:val="single" w:sz="12" w:space="0" w:color="auto"/>
          <w:left w:val="single" w:sz="6" w:space="0" w:color="auto"/>
          <w:bottom w:val="single" w:sz="18" w:space="0" w:color="auto"/>
          <w:right w:val="single" w:sz="6" w:space="0" w:color="auto"/>
          <w:insideH w:val="dotted" w:sz="6" w:space="0" w:color="auto"/>
          <w:insideV w:val="single" w:sz="12" w:space="0" w:color="auto"/>
        </w:tblBorders>
        <w:tblLayout w:type="fixed"/>
        <w:tblLook w:val="00A0" w:firstRow="1" w:lastRow="0" w:firstColumn="1" w:lastColumn="0" w:noHBand="0" w:noVBand="0"/>
      </w:tblPr>
      <w:tblGrid>
        <w:gridCol w:w="6979"/>
        <w:gridCol w:w="562"/>
      </w:tblGrid>
      <w:tr w:rsidR="00C13664" w:rsidRPr="00135B86" w14:paraId="7CE0A550" w14:textId="77777777" w:rsidTr="004B7337">
        <w:trPr>
          <w:trHeight w:val="57"/>
        </w:trPr>
        <w:tc>
          <w:tcPr>
            <w:tcW w:w="6979" w:type="dxa"/>
            <w:shd w:val="clear" w:color="auto" w:fill="A6A6A6" w:themeFill="background1" w:themeFillShade="A6"/>
            <w:vAlign w:val="bottom"/>
          </w:tcPr>
          <w:p w14:paraId="44007B5F" w14:textId="11D134D2" w:rsidR="00C13664" w:rsidRPr="00135B86" w:rsidRDefault="00C13664" w:rsidP="00222F76">
            <w:pPr>
              <w:spacing w:after="0" w:line="245" w:lineRule="auto"/>
              <w:ind w:right="-55"/>
              <w:rPr>
                <w:rFonts w:ascii="Arial Narrow" w:hAnsi="Arial Narrow" w:cs="Arial Narrow"/>
                <w:i/>
                <w:iCs/>
                <w:sz w:val="18"/>
                <w:szCs w:val="18"/>
              </w:rPr>
            </w:pPr>
            <w:r w:rsidRPr="00135B86">
              <w:rPr>
                <w:rFonts w:ascii="Arial Narrow" w:hAnsi="Arial Narrow" w:cs="Arial Narrow"/>
                <w:b/>
                <w:bCs/>
                <w:i/>
                <w:iCs/>
                <w:sz w:val="24"/>
                <w:szCs w:val="24"/>
              </w:rPr>
              <w:t>III.СОЦИАЛЬНАЯ СФЕРА</w:t>
            </w:r>
          </w:p>
        </w:tc>
        <w:tc>
          <w:tcPr>
            <w:tcW w:w="562" w:type="dxa"/>
            <w:shd w:val="clear" w:color="auto" w:fill="A6A6A6"/>
            <w:vAlign w:val="bottom"/>
          </w:tcPr>
          <w:p w14:paraId="6189C1E7" w14:textId="4FDA2BCF" w:rsidR="00C13664" w:rsidRPr="00135B86" w:rsidRDefault="00AC384B" w:rsidP="00676BD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3</w:t>
            </w:r>
          </w:p>
        </w:tc>
      </w:tr>
      <w:tr w:rsidR="00C13664" w:rsidRPr="00135B86" w14:paraId="4791D012" w14:textId="77777777" w:rsidTr="004B7337">
        <w:trPr>
          <w:trHeight w:val="57"/>
        </w:trPr>
        <w:tc>
          <w:tcPr>
            <w:tcW w:w="6979" w:type="dxa"/>
            <w:shd w:val="clear" w:color="auto" w:fill="A6A6A6" w:themeFill="background1" w:themeFillShade="A6"/>
            <w:vAlign w:val="bottom"/>
          </w:tcPr>
          <w:p w14:paraId="5132EB91" w14:textId="77777777" w:rsidR="00C13664" w:rsidRPr="00135B86" w:rsidRDefault="00C13664" w:rsidP="00222F76">
            <w:pPr>
              <w:spacing w:after="0" w:line="245" w:lineRule="auto"/>
              <w:ind w:right="-55"/>
              <w:rPr>
                <w:rFonts w:ascii="Arial Narrow" w:hAnsi="Arial Narrow" w:cs="Arial Narrow"/>
                <w:i/>
                <w:iCs/>
                <w:sz w:val="18"/>
                <w:szCs w:val="18"/>
              </w:rPr>
            </w:pPr>
            <w:r w:rsidRPr="00135B86">
              <w:rPr>
                <w:rFonts w:ascii="Arial Narrow" w:hAnsi="Arial Narrow" w:cs="Arial Narrow"/>
                <w:b/>
                <w:bCs/>
                <w:i/>
                <w:iCs/>
                <w:sz w:val="18"/>
                <w:szCs w:val="18"/>
              </w:rPr>
              <w:t>1. УРОВЕНЬ ЖИЗНИ НАСЕЛЕНИЯ</w:t>
            </w:r>
          </w:p>
        </w:tc>
        <w:tc>
          <w:tcPr>
            <w:tcW w:w="562" w:type="dxa"/>
            <w:shd w:val="clear" w:color="auto" w:fill="A6A6A6" w:themeFill="background1" w:themeFillShade="A6"/>
            <w:vAlign w:val="bottom"/>
          </w:tcPr>
          <w:p w14:paraId="2983FD1B" w14:textId="5462AB7B" w:rsidR="00C13664" w:rsidRPr="00135B86" w:rsidRDefault="00AC384B" w:rsidP="00222F76">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3</w:t>
            </w:r>
          </w:p>
        </w:tc>
      </w:tr>
      <w:tr w:rsidR="003150FF" w:rsidRPr="00135B86" w14:paraId="6A60234C" w14:textId="77777777" w:rsidTr="004B7337">
        <w:trPr>
          <w:trHeight w:val="57"/>
        </w:trPr>
        <w:tc>
          <w:tcPr>
            <w:tcW w:w="6979" w:type="dxa"/>
            <w:shd w:val="clear" w:color="auto" w:fill="FFFFFF" w:themeFill="background1"/>
            <w:vAlign w:val="bottom"/>
          </w:tcPr>
          <w:p w14:paraId="48F1362A" w14:textId="2D5A9564" w:rsidR="003150FF" w:rsidRPr="00135B86" w:rsidRDefault="003150FF" w:rsidP="001016AE">
            <w:pPr>
              <w:spacing w:after="0" w:line="240" w:lineRule="auto"/>
              <w:ind w:right="-55" w:firstLine="315"/>
              <w:rPr>
                <w:rFonts w:ascii="Arial Narrow" w:hAnsi="Arial Narrow" w:cs="Arial Narrow"/>
                <w:i/>
                <w:iCs/>
                <w:sz w:val="18"/>
                <w:szCs w:val="18"/>
              </w:rPr>
            </w:pPr>
            <w:r w:rsidRPr="00135B86">
              <w:rPr>
                <w:rFonts w:ascii="Arial Narrow" w:hAnsi="Arial Narrow" w:cs="Arial Narrow"/>
                <w:i/>
                <w:iCs/>
                <w:sz w:val="18"/>
                <w:szCs w:val="18"/>
              </w:rPr>
              <w:t>1</w:t>
            </w:r>
            <w:r w:rsidR="00CE387D" w:rsidRPr="00135B86">
              <w:rPr>
                <w:rFonts w:ascii="Arial Narrow" w:hAnsi="Arial Narrow" w:cs="Arial Narrow"/>
                <w:i/>
                <w:iCs/>
                <w:sz w:val="18"/>
                <w:szCs w:val="18"/>
              </w:rPr>
              <w:t>.</w:t>
            </w:r>
            <w:r w:rsidR="00ED551B">
              <w:rPr>
                <w:rFonts w:ascii="Arial Narrow" w:hAnsi="Arial Narrow" w:cs="Arial Narrow"/>
                <w:i/>
                <w:iCs/>
                <w:sz w:val="18"/>
                <w:szCs w:val="18"/>
              </w:rPr>
              <w:t>1</w:t>
            </w:r>
            <w:r w:rsidRPr="00135B86">
              <w:rPr>
                <w:rFonts w:ascii="Arial Narrow" w:hAnsi="Arial Narrow" w:cs="Arial Narrow"/>
                <w:i/>
                <w:iCs/>
                <w:sz w:val="18"/>
                <w:szCs w:val="18"/>
              </w:rPr>
              <w:t>. Заработная плата</w:t>
            </w:r>
          </w:p>
        </w:tc>
        <w:tc>
          <w:tcPr>
            <w:tcW w:w="562" w:type="dxa"/>
            <w:shd w:val="clear" w:color="auto" w:fill="A6A6A6" w:themeFill="background1" w:themeFillShade="A6"/>
            <w:vAlign w:val="bottom"/>
          </w:tcPr>
          <w:p w14:paraId="68B7B323" w14:textId="477561E8"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3</w:t>
            </w:r>
          </w:p>
        </w:tc>
      </w:tr>
      <w:tr w:rsidR="003150FF" w:rsidRPr="00135B86" w14:paraId="0B672F5F" w14:textId="77777777" w:rsidTr="004B7337">
        <w:trPr>
          <w:trHeight w:val="57"/>
        </w:trPr>
        <w:tc>
          <w:tcPr>
            <w:tcW w:w="6979" w:type="dxa"/>
            <w:shd w:val="clear" w:color="auto" w:fill="FFFFFF" w:themeFill="background1"/>
            <w:vAlign w:val="bottom"/>
          </w:tcPr>
          <w:p w14:paraId="4FB21024" w14:textId="3B08D5D5" w:rsidR="003150FF" w:rsidRPr="00135B86" w:rsidRDefault="003150FF" w:rsidP="003150FF">
            <w:pPr>
              <w:spacing w:after="0" w:line="240" w:lineRule="auto"/>
              <w:ind w:right="-55" w:firstLine="315"/>
              <w:rPr>
                <w:rFonts w:ascii="Arial Narrow" w:hAnsi="Arial Narrow" w:cs="Arial Narrow"/>
                <w:i/>
                <w:iCs/>
                <w:sz w:val="18"/>
                <w:szCs w:val="18"/>
              </w:rPr>
            </w:pPr>
            <w:r w:rsidRPr="00135B86">
              <w:rPr>
                <w:rFonts w:ascii="Arial Narrow" w:hAnsi="Arial Narrow" w:cs="Arial Narrow"/>
                <w:i/>
                <w:iCs/>
                <w:sz w:val="18"/>
                <w:szCs w:val="18"/>
              </w:rPr>
              <w:t>1.</w:t>
            </w:r>
            <w:r w:rsidR="00ED551B">
              <w:rPr>
                <w:rFonts w:ascii="Arial Narrow" w:hAnsi="Arial Narrow" w:cs="Arial Narrow"/>
                <w:i/>
                <w:iCs/>
                <w:sz w:val="18"/>
                <w:szCs w:val="18"/>
              </w:rPr>
              <w:t>2</w:t>
            </w:r>
            <w:r w:rsidRPr="00135B86">
              <w:rPr>
                <w:rFonts w:ascii="Arial Narrow" w:hAnsi="Arial Narrow" w:cs="Arial Narrow"/>
                <w:i/>
                <w:iCs/>
                <w:sz w:val="18"/>
                <w:szCs w:val="18"/>
              </w:rPr>
              <w:t xml:space="preserve">. Просроченная задолженность предприятий </w:t>
            </w:r>
          </w:p>
          <w:p w14:paraId="6ED93991" w14:textId="7D222817" w:rsidR="003150FF" w:rsidRPr="00135B86" w:rsidRDefault="003150FF" w:rsidP="003150FF">
            <w:pPr>
              <w:spacing w:after="0" w:line="240" w:lineRule="auto"/>
              <w:ind w:right="-55" w:firstLine="315"/>
              <w:rPr>
                <w:rFonts w:ascii="Arial Narrow" w:hAnsi="Arial Narrow" w:cs="Arial Narrow"/>
                <w:i/>
                <w:iCs/>
                <w:sz w:val="18"/>
                <w:szCs w:val="18"/>
              </w:rPr>
            </w:pPr>
            <w:r w:rsidRPr="00135B86">
              <w:rPr>
                <w:rFonts w:ascii="Arial Narrow" w:hAnsi="Arial Narrow" w:cs="Arial Narrow"/>
                <w:i/>
                <w:iCs/>
                <w:sz w:val="18"/>
                <w:szCs w:val="18"/>
              </w:rPr>
              <w:t>и организаций по заработной плате</w:t>
            </w:r>
          </w:p>
        </w:tc>
        <w:tc>
          <w:tcPr>
            <w:tcW w:w="562" w:type="dxa"/>
            <w:shd w:val="clear" w:color="auto" w:fill="A6A6A6" w:themeFill="background1" w:themeFillShade="A6"/>
            <w:vAlign w:val="bottom"/>
          </w:tcPr>
          <w:p w14:paraId="1E8264F1" w14:textId="2E16D744"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4</w:t>
            </w:r>
          </w:p>
        </w:tc>
      </w:tr>
      <w:tr w:rsidR="00285FE3" w:rsidRPr="00135B86" w14:paraId="0C180262" w14:textId="77777777" w:rsidTr="004B7337">
        <w:trPr>
          <w:trHeight w:val="57"/>
        </w:trPr>
        <w:tc>
          <w:tcPr>
            <w:tcW w:w="6979" w:type="dxa"/>
            <w:shd w:val="clear" w:color="auto" w:fill="FFFFFF" w:themeFill="background1"/>
            <w:vAlign w:val="bottom"/>
          </w:tcPr>
          <w:p w14:paraId="20CEA1D5" w14:textId="77777777" w:rsidR="00285FE3" w:rsidRPr="00135B86" w:rsidRDefault="00285FE3" w:rsidP="00222F76">
            <w:pPr>
              <w:spacing w:after="0" w:line="245" w:lineRule="auto"/>
              <w:ind w:right="-70"/>
              <w:rPr>
                <w:rFonts w:ascii="Arial Narrow" w:hAnsi="Arial Narrow" w:cs="Arial Narrow"/>
                <w:b/>
                <w:bCs/>
                <w:i/>
                <w:iCs/>
                <w:sz w:val="18"/>
                <w:szCs w:val="18"/>
              </w:rPr>
            </w:pPr>
          </w:p>
        </w:tc>
        <w:tc>
          <w:tcPr>
            <w:tcW w:w="562" w:type="dxa"/>
            <w:shd w:val="clear" w:color="auto" w:fill="A6A6A6" w:themeFill="background1" w:themeFillShade="A6"/>
            <w:vAlign w:val="bottom"/>
          </w:tcPr>
          <w:p w14:paraId="32233794" w14:textId="77777777" w:rsidR="00285FE3" w:rsidRPr="00135B86" w:rsidRDefault="00285FE3" w:rsidP="00222F76">
            <w:pPr>
              <w:spacing w:after="0" w:line="245" w:lineRule="auto"/>
              <w:jc w:val="right"/>
              <w:rPr>
                <w:rFonts w:ascii="Arial" w:hAnsi="Arial" w:cs="Arial"/>
                <w:sz w:val="16"/>
                <w:szCs w:val="16"/>
              </w:rPr>
            </w:pPr>
          </w:p>
        </w:tc>
      </w:tr>
      <w:tr w:rsidR="00285FE3" w:rsidRPr="00135B86" w14:paraId="348A7005" w14:textId="77777777" w:rsidTr="004B7337">
        <w:trPr>
          <w:trHeight w:val="57"/>
        </w:trPr>
        <w:tc>
          <w:tcPr>
            <w:tcW w:w="6979" w:type="dxa"/>
            <w:shd w:val="clear" w:color="auto" w:fill="A6A6A6" w:themeFill="background1" w:themeFillShade="A6"/>
            <w:vAlign w:val="bottom"/>
          </w:tcPr>
          <w:p w14:paraId="1020265F" w14:textId="77777777" w:rsidR="00285FE3" w:rsidRPr="00135B86" w:rsidRDefault="00285FE3" w:rsidP="00222F76">
            <w:pPr>
              <w:spacing w:after="0" w:line="245" w:lineRule="auto"/>
              <w:ind w:right="-70"/>
              <w:rPr>
                <w:rFonts w:ascii="Arial Narrow" w:hAnsi="Arial Narrow" w:cs="Arial Narrow"/>
                <w:b/>
                <w:bCs/>
                <w:i/>
                <w:iCs/>
                <w:sz w:val="18"/>
                <w:szCs w:val="18"/>
              </w:rPr>
            </w:pPr>
            <w:r w:rsidRPr="00135B86">
              <w:rPr>
                <w:rFonts w:ascii="Arial Narrow" w:hAnsi="Arial Narrow" w:cs="Arial Narrow"/>
                <w:b/>
                <w:bCs/>
                <w:i/>
                <w:iCs/>
                <w:sz w:val="18"/>
                <w:szCs w:val="18"/>
              </w:rPr>
              <w:t>2. ЗАНЯТОСТЬ И БЕЗРАБОТИЦА</w:t>
            </w:r>
          </w:p>
        </w:tc>
        <w:tc>
          <w:tcPr>
            <w:tcW w:w="562" w:type="dxa"/>
            <w:shd w:val="clear" w:color="auto" w:fill="A6A6A6" w:themeFill="background1" w:themeFillShade="A6"/>
            <w:vAlign w:val="bottom"/>
          </w:tcPr>
          <w:p w14:paraId="3C6CC9E7" w14:textId="5019C009" w:rsidR="00285FE3" w:rsidRPr="00135B86" w:rsidRDefault="00AC384B" w:rsidP="00222F76">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5</w:t>
            </w:r>
          </w:p>
        </w:tc>
      </w:tr>
      <w:tr w:rsidR="00285FE3" w:rsidRPr="00135B86" w14:paraId="4991F8EB" w14:textId="77777777" w:rsidTr="004B7337">
        <w:trPr>
          <w:trHeight w:val="57"/>
        </w:trPr>
        <w:tc>
          <w:tcPr>
            <w:tcW w:w="6979" w:type="dxa"/>
            <w:shd w:val="clear" w:color="auto" w:fill="auto"/>
            <w:vAlign w:val="bottom"/>
          </w:tcPr>
          <w:p w14:paraId="3DF84622" w14:textId="20E740F2" w:rsidR="00285FE3" w:rsidRPr="00135B86" w:rsidRDefault="00285FE3" w:rsidP="00222F76">
            <w:pPr>
              <w:spacing w:after="0" w:line="240" w:lineRule="auto"/>
              <w:ind w:left="338" w:right="-70"/>
              <w:rPr>
                <w:rFonts w:ascii="Arial Narrow" w:hAnsi="Arial Narrow" w:cs="Arial Narrow"/>
                <w:i/>
                <w:iCs/>
                <w:sz w:val="18"/>
                <w:szCs w:val="18"/>
              </w:rPr>
            </w:pPr>
            <w:r w:rsidRPr="00135B86">
              <w:rPr>
                <w:rFonts w:ascii="Arial Narrow" w:hAnsi="Arial Narrow" w:cs="Arial Narrow"/>
                <w:i/>
                <w:iCs/>
                <w:sz w:val="18"/>
                <w:szCs w:val="18"/>
              </w:rPr>
              <w:t>2.1. Занятость населения</w:t>
            </w:r>
          </w:p>
        </w:tc>
        <w:tc>
          <w:tcPr>
            <w:tcW w:w="562" w:type="dxa"/>
            <w:shd w:val="clear" w:color="auto" w:fill="A6A6A6" w:themeFill="background1" w:themeFillShade="A6"/>
            <w:vAlign w:val="bottom"/>
          </w:tcPr>
          <w:p w14:paraId="78A769C7" w14:textId="31618F3E" w:rsidR="00285FE3" w:rsidRPr="00135B86" w:rsidRDefault="00AC384B" w:rsidP="00222F76">
            <w:pPr>
              <w:spacing w:after="0" w:line="240"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5</w:t>
            </w:r>
          </w:p>
        </w:tc>
      </w:tr>
      <w:tr w:rsidR="003150FF" w:rsidRPr="00135B86" w14:paraId="25004258" w14:textId="77777777" w:rsidTr="004B7337">
        <w:trPr>
          <w:trHeight w:val="65"/>
        </w:trPr>
        <w:tc>
          <w:tcPr>
            <w:tcW w:w="6979" w:type="dxa"/>
            <w:shd w:val="clear" w:color="auto" w:fill="auto"/>
            <w:vAlign w:val="bottom"/>
          </w:tcPr>
          <w:p w14:paraId="16079E44" w14:textId="5C9E5C59" w:rsidR="003150FF" w:rsidRPr="00135B86" w:rsidRDefault="003150FF" w:rsidP="003150FF">
            <w:pPr>
              <w:spacing w:after="0" w:line="240" w:lineRule="auto"/>
              <w:ind w:left="338" w:right="-70"/>
              <w:rPr>
                <w:rFonts w:ascii="Arial Narrow" w:hAnsi="Arial Narrow" w:cs="Arial Narrow"/>
                <w:bCs/>
                <w:i/>
                <w:iCs/>
                <w:sz w:val="18"/>
                <w:szCs w:val="18"/>
              </w:rPr>
            </w:pPr>
            <w:r w:rsidRPr="00135B86">
              <w:rPr>
                <w:rFonts w:ascii="Arial Narrow" w:hAnsi="Arial Narrow" w:cs="Arial Narrow"/>
                <w:bCs/>
                <w:i/>
                <w:iCs/>
                <w:sz w:val="18"/>
                <w:szCs w:val="18"/>
              </w:rPr>
              <w:t>2.</w:t>
            </w:r>
            <w:r w:rsidR="00ED551B">
              <w:rPr>
                <w:rFonts w:ascii="Arial Narrow" w:hAnsi="Arial Narrow" w:cs="Arial Narrow"/>
                <w:bCs/>
                <w:i/>
                <w:iCs/>
                <w:sz w:val="18"/>
                <w:szCs w:val="18"/>
              </w:rPr>
              <w:t>2</w:t>
            </w:r>
            <w:r w:rsidRPr="00135B86">
              <w:rPr>
                <w:rFonts w:ascii="Arial Narrow" w:hAnsi="Arial Narrow" w:cs="Arial Narrow"/>
                <w:bCs/>
                <w:i/>
                <w:iCs/>
                <w:sz w:val="18"/>
                <w:szCs w:val="18"/>
              </w:rPr>
              <w:t>. Безработица</w:t>
            </w:r>
          </w:p>
        </w:tc>
        <w:tc>
          <w:tcPr>
            <w:tcW w:w="562" w:type="dxa"/>
            <w:shd w:val="clear" w:color="auto" w:fill="A6A6A6"/>
            <w:vAlign w:val="bottom"/>
          </w:tcPr>
          <w:p w14:paraId="3D4F4469" w14:textId="36993441" w:rsidR="003150FF" w:rsidRPr="00135B86" w:rsidRDefault="00AC384B" w:rsidP="003150FF">
            <w:pPr>
              <w:spacing w:after="0" w:line="240"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6</w:t>
            </w:r>
          </w:p>
        </w:tc>
      </w:tr>
      <w:tr w:rsidR="003150FF" w:rsidRPr="00135B86" w14:paraId="62618AFC" w14:textId="77777777" w:rsidTr="004B7337">
        <w:trPr>
          <w:trHeight w:val="65"/>
        </w:trPr>
        <w:tc>
          <w:tcPr>
            <w:tcW w:w="6979" w:type="dxa"/>
            <w:shd w:val="clear" w:color="auto" w:fill="auto"/>
            <w:vAlign w:val="bottom"/>
          </w:tcPr>
          <w:p w14:paraId="5967BF7A" w14:textId="77777777" w:rsidR="003150FF" w:rsidRPr="00135B86" w:rsidRDefault="003150FF" w:rsidP="003150FF">
            <w:pPr>
              <w:spacing w:after="0" w:line="240" w:lineRule="auto"/>
              <w:ind w:left="338" w:right="-70"/>
              <w:rPr>
                <w:rFonts w:ascii="Arial Narrow" w:hAnsi="Arial Narrow" w:cs="Arial Narrow"/>
                <w:bCs/>
                <w:i/>
                <w:iCs/>
                <w:sz w:val="18"/>
                <w:szCs w:val="18"/>
              </w:rPr>
            </w:pPr>
          </w:p>
        </w:tc>
        <w:tc>
          <w:tcPr>
            <w:tcW w:w="562" w:type="dxa"/>
            <w:shd w:val="clear" w:color="auto" w:fill="A6A6A6"/>
            <w:vAlign w:val="bottom"/>
          </w:tcPr>
          <w:p w14:paraId="7C2995B7" w14:textId="77777777" w:rsidR="003150FF" w:rsidRPr="00135B86" w:rsidRDefault="003150FF" w:rsidP="003150FF">
            <w:pPr>
              <w:spacing w:after="0" w:line="240" w:lineRule="auto"/>
              <w:jc w:val="right"/>
              <w:rPr>
                <w:rFonts w:ascii="Arial" w:hAnsi="Arial" w:cs="Arial"/>
                <w:sz w:val="16"/>
                <w:szCs w:val="16"/>
              </w:rPr>
            </w:pPr>
          </w:p>
        </w:tc>
      </w:tr>
      <w:tr w:rsidR="003150FF" w:rsidRPr="00135B86" w14:paraId="6AE42905" w14:textId="77777777" w:rsidTr="004B7337">
        <w:trPr>
          <w:trHeight w:val="65"/>
        </w:trPr>
        <w:tc>
          <w:tcPr>
            <w:tcW w:w="6979" w:type="dxa"/>
            <w:shd w:val="clear" w:color="auto" w:fill="auto"/>
            <w:vAlign w:val="bottom"/>
          </w:tcPr>
          <w:p w14:paraId="06B0138E" w14:textId="77777777" w:rsidR="003150FF" w:rsidRPr="00135B86" w:rsidRDefault="003150FF" w:rsidP="003150FF">
            <w:pPr>
              <w:spacing w:after="0" w:line="240" w:lineRule="auto"/>
              <w:ind w:left="338" w:right="-70"/>
              <w:rPr>
                <w:rFonts w:ascii="Arial Narrow" w:hAnsi="Arial Narrow" w:cs="Arial Narrow"/>
                <w:bCs/>
                <w:i/>
                <w:iCs/>
                <w:sz w:val="18"/>
                <w:szCs w:val="18"/>
              </w:rPr>
            </w:pPr>
          </w:p>
        </w:tc>
        <w:tc>
          <w:tcPr>
            <w:tcW w:w="562" w:type="dxa"/>
            <w:shd w:val="clear" w:color="auto" w:fill="A6A6A6"/>
            <w:vAlign w:val="bottom"/>
          </w:tcPr>
          <w:p w14:paraId="2BEAD46D" w14:textId="77777777" w:rsidR="003150FF" w:rsidRPr="00135B86" w:rsidRDefault="003150FF" w:rsidP="003150FF">
            <w:pPr>
              <w:spacing w:after="0" w:line="240" w:lineRule="auto"/>
              <w:rPr>
                <w:rFonts w:ascii="Arial" w:hAnsi="Arial" w:cs="Arial"/>
                <w:sz w:val="16"/>
                <w:szCs w:val="16"/>
              </w:rPr>
            </w:pPr>
          </w:p>
        </w:tc>
      </w:tr>
      <w:tr w:rsidR="003150FF" w:rsidRPr="00135B86" w14:paraId="0FB5107A" w14:textId="77777777" w:rsidTr="004B7337">
        <w:trPr>
          <w:trHeight w:val="57"/>
        </w:trPr>
        <w:tc>
          <w:tcPr>
            <w:tcW w:w="6979" w:type="dxa"/>
            <w:shd w:val="clear" w:color="auto" w:fill="A6A6A6" w:themeFill="background1" w:themeFillShade="A6"/>
            <w:vAlign w:val="bottom"/>
          </w:tcPr>
          <w:p w14:paraId="4E069356" w14:textId="77777777" w:rsidR="003150FF" w:rsidRPr="00135B86" w:rsidRDefault="003150FF" w:rsidP="003150FF">
            <w:pPr>
              <w:spacing w:after="0" w:line="245" w:lineRule="auto"/>
              <w:ind w:right="-55"/>
              <w:rPr>
                <w:rFonts w:ascii="Arial Narrow" w:hAnsi="Arial Narrow" w:cs="Arial Narrow"/>
                <w:i/>
                <w:iCs/>
                <w:sz w:val="18"/>
                <w:szCs w:val="18"/>
              </w:rPr>
            </w:pPr>
            <w:r w:rsidRPr="00135B86">
              <w:rPr>
                <w:rFonts w:ascii="Arial Narrow" w:hAnsi="Arial Narrow" w:cs="Arial Narrow"/>
                <w:b/>
                <w:bCs/>
                <w:i/>
                <w:iCs/>
                <w:sz w:val="24"/>
                <w:szCs w:val="24"/>
              </w:rPr>
              <w:t>IV. ДЕМОГРАФИЯ</w:t>
            </w:r>
          </w:p>
        </w:tc>
        <w:tc>
          <w:tcPr>
            <w:tcW w:w="562" w:type="dxa"/>
            <w:shd w:val="clear" w:color="auto" w:fill="A6A6A6"/>
            <w:vAlign w:val="bottom"/>
          </w:tcPr>
          <w:p w14:paraId="6D4F2115" w14:textId="1100B31C"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8</w:t>
            </w:r>
          </w:p>
        </w:tc>
      </w:tr>
      <w:tr w:rsidR="003150FF" w:rsidRPr="00135B86" w14:paraId="0E0063DE" w14:textId="77777777" w:rsidTr="004B7337">
        <w:trPr>
          <w:trHeight w:val="57"/>
        </w:trPr>
        <w:tc>
          <w:tcPr>
            <w:tcW w:w="6979" w:type="dxa"/>
            <w:shd w:val="clear" w:color="auto" w:fill="auto"/>
            <w:vAlign w:val="bottom"/>
          </w:tcPr>
          <w:p w14:paraId="3045D6E3" w14:textId="77777777" w:rsidR="003150FF" w:rsidRPr="00135B86" w:rsidRDefault="003150FF" w:rsidP="003150FF">
            <w:pPr>
              <w:spacing w:after="0" w:line="244" w:lineRule="auto"/>
              <w:ind w:left="390" w:right="-55" w:hanging="75"/>
              <w:rPr>
                <w:rFonts w:ascii="Arial Narrow" w:hAnsi="Arial Narrow" w:cs="Arial Narrow"/>
                <w:i/>
                <w:iCs/>
                <w:sz w:val="18"/>
                <w:szCs w:val="18"/>
              </w:rPr>
            </w:pPr>
            <w:r w:rsidRPr="00135B86">
              <w:rPr>
                <w:rFonts w:ascii="Arial Narrow" w:hAnsi="Arial Narrow" w:cs="Arial Narrow"/>
                <w:i/>
                <w:iCs/>
                <w:sz w:val="18"/>
                <w:szCs w:val="18"/>
              </w:rPr>
              <w:t>Естественное движение населения</w:t>
            </w:r>
          </w:p>
        </w:tc>
        <w:tc>
          <w:tcPr>
            <w:tcW w:w="562" w:type="dxa"/>
            <w:shd w:val="clear" w:color="auto" w:fill="A6A6A6"/>
            <w:vAlign w:val="bottom"/>
          </w:tcPr>
          <w:p w14:paraId="02518FA5" w14:textId="5FFCCB51"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8</w:t>
            </w:r>
          </w:p>
        </w:tc>
      </w:tr>
      <w:tr w:rsidR="003150FF" w:rsidRPr="00135B86" w14:paraId="7EDC9750" w14:textId="77777777" w:rsidTr="004B7337">
        <w:trPr>
          <w:trHeight w:val="57"/>
        </w:trPr>
        <w:tc>
          <w:tcPr>
            <w:tcW w:w="6979" w:type="dxa"/>
            <w:shd w:val="clear" w:color="auto" w:fill="auto"/>
            <w:vAlign w:val="bottom"/>
          </w:tcPr>
          <w:p w14:paraId="4003F499" w14:textId="77777777" w:rsidR="003150FF" w:rsidRPr="00135B86" w:rsidRDefault="003150FF" w:rsidP="003150FF">
            <w:pPr>
              <w:spacing w:after="0" w:line="245" w:lineRule="auto"/>
              <w:ind w:left="390" w:right="-55" w:hanging="75"/>
              <w:rPr>
                <w:rFonts w:ascii="Arial Narrow" w:hAnsi="Arial Narrow" w:cs="Arial Narrow"/>
                <w:i/>
                <w:iCs/>
                <w:sz w:val="18"/>
                <w:szCs w:val="18"/>
              </w:rPr>
            </w:pPr>
            <w:r w:rsidRPr="00135B86">
              <w:rPr>
                <w:rFonts w:ascii="Arial Narrow" w:hAnsi="Arial Narrow" w:cs="Arial Narrow"/>
                <w:i/>
                <w:iCs/>
                <w:sz w:val="18"/>
                <w:szCs w:val="18"/>
              </w:rPr>
              <w:t>Миграция</w:t>
            </w:r>
          </w:p>
        </w:tc>
        <w:tc>
          <w:tcPr>
            <w:tcW w:w="562" w:type="dxa"/>
            <w:shd w:val="clear" w:color="auto" w:fill="A6A6A6"/>
            <w:vAlign w:val="bottom"/>
          </w:tcPr>
          <w:p w14:paraId="72CB5DDB" w14:textId="1E388130"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8</w:t>
            </w:r>
          </w:p>
        </w:tc>
      </w:tr>
      <w:tr w:rsidR="003150FF" w:rsidRPr="00135B86" w14:paraId="32B079EB" w14:textId="77777777" w:rsidTr="004B7337">
        <w:trPr>
          <w:trHeight w:val="57"/>
        </w:trPr>
        <w:tc>
          <w:tcPr>
            <w:tcW w:w="6979" w:type="dxa"/>
            <w:shd w:val="clear" w:color="auto" w:fill="auto"/>
            <w:vAlign w:val="bottom"/>
          </w:tcPr>
          <w:p w14:paraId="6FA5C288" w14:textId="77777777" w:rsidR="003150FF" w:rsidRPr="00135B86" w:rsidRDefault="003150FF" w:rsidP="003150FF">
            <w:pPr>
              <w:spacing w:after="0" w:line="245" w:lineRule="auto"/>
              <w:ind w:left="390" w:right="-55" w:hanging="75"/>
              <w:rPr>
                <w:rFonts w:ascii="Arial Narrow" w:hAnsi="Arial Narrow" w:cs="Arial Narrow"/>
                <w:i/>
                <w:iCs/>
                <w:sz w:val="18"/>
                <w:szCs w:val="18"/>
              </w:rPr>
            </w:pPr>
          </w:p>
        </w:tc>
        <w:tc>
          <w:tcPr>
            <w:tcW w:w="562" w:type="dxa"/>
            <w:shd w:val="clear" w:color="auto" w:fill="A6A6A6"/>
            <w:vAlign w:val="bottom"/>
          </w:tcPr>
          <w:p w14:paraId="4524DFF4" w14:textId="77777777" w:rsidR="003150FF" w:rsidRPr="00135B86" w:rsidRDefault="003150FF" w:rsidP="003150FF">
            <w:pPr>
              <w:spacing w:after="0" w:line="245" w:lineRule="auto"/>
              <w:jc w:val="right"/>
              <w:rPr>
                <w:rFonts w:ascii="Arial" w:hAnsi="Arial" w:cs="Arial"/>
                <w:sz w:val="16"/>
                <w:szCs w:val="16"/>
              </w:rPr>
            </w:pPr>
          </w:p>
        </w:tc>
      </w:tr>
      <w:tr w:rsidR="003150FF" w:rsidRPr="00135B86" w14:paraId="4D0478A9" w14:textId="77777777" w:rsidTr="004B7337">
        <w:trPr>
          <w:trHeight w:val="57"/>
        </w:trPr>
        <w:tc>
          <w:tcPr>
            <w:tcW w:w="6979" w:type="dxa"/>
            <w:shd w:val="clear" w:color="auto" w:fill="A6A6A6" w:themeFill="background1" w:themeFillShade="A6"/>
            <w:vAlign w:val="bottom"/>
          </w:tcPr>
          <w:p w14:paraId="374203E3" w14:textId="77777777" w:rsidR="003150FF" w:rsidRPr="00135B86" w:rsidRDefault="003150FF" w:rsidP="003150FF">
            <w:pPr>
              <w:spacing w:after="0" w:line="245" w:lineRule="auto"/>
              <w:ind w:right="-55"/>
              <w:rPr>
                <w:rFonts w:ascii="Arial Narrow" w:hAnsi="Arial Narrow" w:cs="Arial Narrow"/>
                <w:i/>
                <w:iCs/>
                <w:sz w:val="18"/>
                <w:szCs w:val="18"/>
              </w:rPr>
            </w:pPr>
            <w:r w:rsidRPr="00135B86">
              <w:rPr>
                <w:rFonts w:ascii="Arial Narrow" w:hAnsi="Arial Narrow" w:cs="Arial Narrow"/>
                <w:b/>
                <w:bCs/>
                <w:sz w:val="25"/>
                <w:szCs w:val="25"/>
              </w:rPr>
              <w:t>V. Статистическое приложение</w:t>
            </w:r>
          </w:p>
        </w:tc>
        <w:tc>
          <w:tcPr>
            <w:tcW w:w="562" w:type="dxa"/>
            <w:shd w:val="clear" w:color="auto" w:fill="A6A6A6"/>
            <w:vAlign w:val="bottom"/>
          </w:tcPr>
          <w:p w14:paraId="7A9BFB4B" w14:textId="160A0B40" w:rsidR="003150FF" w:rsidRPr="00135B86" w:rsidRDefault="00AC384B" w:rsidP="003150FF">
            <w:pPr>
              <w:spacing w:after="0" w:line="245" w:lineRule="auto"/>
              <w:jc w:val="right"/>
              <w:rPr>
                <w:rFonts w:ascii="Arial" w:hAnsi="Arial" w:cs="Arial"/>
                <w:sz w:val="16"/>
                <w:szCs w:val="16"/>
              </w:rPr>
            </w:pPr>
            <w:r>
              <w:rPr>
                <w:rFonts w:ascii="Arial" w:hAnsi="Arial" w:cs="Arial"/>
                <w:sz w:val="16"/>
                <w:szCs w:val="16"/>
              </w:rPr>
              <w:t>7</w:t>
            </w:r>
            <w:r w:rsidR="00BE3A62">
              <w:rPr>
                <w:rFonts w:ascii="Arial" w:hAnsi="Arial" w:cs="Arial"/>
                <w:sz w:val="16"/>
                <w:szCs w:val="16"/>
              </w:rPr>
              <w:t>9</w:t>
            </w:r>
          </w:p>
        </w:tc>
      </w:tr>
    </w:tbl>
    <w:p w14:paraId="3F95D485" w14:textId="37E4B453" w:rsidR="00FB1892" w:rsidRPr="00135B86" w:rsidRDefault="00FB1892" w:rsidP="00222F76">
      <w:pPr>
        <w:spacing w:after="0" w:line="240" w:lineRule="auto"/>
        <w:ind w:left="851" w:right="284" w:firstLine="567"/>
        <w:jc w:val="both"/>
        <w:rPr>
          <w:b/>
        </w:rPr>
      </w:pPr>
    </w:p>
    <w:p w14:paraId="7206C615" w14:textId="77777777" w:rsidR="00F90FFA" w:rsidRPr="00135B86" w:rsidRDefault="00F90FFA" w:rsidP="00222F76">
      <w:pPr>
        <w:spacing w:after="0" w:line="240" w:lineRule="auto"/>
        <w:ind w:left="851" w:right="284" w:firstLine="567"/>
        <w:jc w:val="both"/>
        <w:rPr>
          <w:b/>
        </w:rPr>
      </w:pPr>
    </w:p>
    <w:p w14:paraId="08EA16AF" w14:textId="10481F33" w:rsidR="00315806" w:rsidRPr="00135B86" w:rsidRDefault="00315806" w:rsidP="00222F76">
      <w:pPr>
        <w:spacing w:before="120" w:after="0" w:line="240" w:lineRule="auto"/>
        <w:ind w:left="851" w:right="284" w:firstLine="567"/>
        <w:jc w:val="both"/>
      </w:pPr>
      <w:r w:rsidRPr="00135B86">
        <w:t>В докладе основные пока</w:t>
      </w:r>
      <w:r w:rsidR="00BA133E" w:rsidRPr="00135B86">
        <w:t xml:space="preserve">затели деятельности юридических коммерческих </w:t>
      </w:r>
      <w:r w:rsidR="00782C04" w:rsidRPr="00135B86">
        <w:t>и некоммерческих</w:t>
      </w:r>
      <w:r w:rsidR="00BA133E" w:rsidRPr="00135B86">
        <w:t xml:space="preserve"> организаций,</w:t>
      </w:r>
      <w:r w:rsidRPr="00135B86">
        <w:t xml:space="preserve"> физических лиц приводятся по материалам статистических наблюдений крупных и средних предприятий и организаций, с учетом </w:t>
      </w:r>
      <w:proofErr w:type="spellStart"/>
      <w:r w:rsidRPr="00135B86">
        <w:t>дорасчета</w:t>
      </w:r>
      <w:proofErr w:type="spellEnd"/>
      <w:r w:rsidRPr="00135B86">
        <w:t xml:space="preserve"> на сектор малого предпринимательства, неформальную экономику и другие сферы; по данным выборочных обследований. Оценка экономических показателей предприятиями осуществляется согласно методологии, ут</w:t>
      </w:r>
      <w:r w:rsidR="00BA133E" w:rsidRPr="00135B86">
        <w:t>вержденной Федеральной службой г</w:t>
      </w:r>
      <w:r w:rsidRPr="00135B86">
        <w:t>осударственной статистики (РОССТАТ).</w:t>
      </w:r>
    </w:p>
    <w:p w14:paraId="1774DF37" w14:textId="77777777" w:rsidR="0042371D" w:rsidRPr="00135B86" w:rsidRDefault="0042371D" w:rsidP="00222F76">
      <w:pPr>
        <w:spacing w:after="0" w:line="240" w:lineRule="auto"/>
        <w:ind w:left="3686" w:right="284"/>
        <w:rPr>
          <w:sz w:val="18"/>
        </w:rPr>
      </w:pPr>
    </w:p>
    <w:p w14:paraId="79A3F7D3" w14:textId="77777777" w:rsidR="0042371D" w:rsidRPr="00135B86" w:rsidRDefault="0042371D" w:rsidP="00222F76">
      <w:pPr>
        <w:spacing w:after="0" w:line="240" w:lineRule="auto"/>
        <w:ind w:left="3686" w:right="284"/>
        <w:rPr>
          <w:sz w:val="18"/>
        </w:rPr>
      </w:pPr>
      <w:r w:rsidRPr="00135B86">
        <w:rPr>
          <w:sz w:val="18"/>
        </w:rPr>
        <w:t>В докладе приняты условные обозначения:</w:t>
      </w:r>
    </w:p>
    <w:p w14:paraId="2267585C" w14:textId="77777777" w:rsidR="0042371D" w:rsidRPr="00135B86" w:rsidRDefault="0042371D" w:rsidP="00222F76">
      <w:pPr>
        <w:spacing w:after="0" w:line="240" w:lineRule="auto"/>
        <w:ind w:left="3686" w:right="284"/>
        <w:rPr>
          <w:sz w:val="18"/>
        </w:rPr>
      </w:pPr>
      <w:r w:rsidRPr="00135B86">
        <w:rPr>
          <w:sz w:val="18"/>
        </w:rPr>
        <w:t>-  явление отсутствует;</w:t>
      </w:r>
    </w:p>
    <w:p w14:paraId="71B57AE4" w14:textId="77777777" w:rsidR="0042371D" w:rsidRPr="00135B86" w:rsidRDefault="004C3C2B" w:rsidP="00222F76">
      <w:pPr>
        <w:spacing w:after="0" w:line="240" w:lineRule="auto"/>
        <w:ind w:left="3686" w:right="284"/>
        <w:rPr>
          <w:sz w:val="18"/>
        </w:rPr>
      </w:pPr>
      <w:r w:rsidRPr="00135B86">
        <w:rPr>
          <w:sz w:val="18"/>
        </w:rPr>
        <w:t>0,0 небольшая величина</w:t>
      </w:r>
      <w:r w:rsidR="0042371D" w:rsidRPr="00135B86">
        <w:rPr>
          <w:sz w:val="18"/>
        </w:rPr>
        <w:t>.</w:t>
      </w:r>
    </w:p>
    <w:p w14:paraId="5A3862E1" w14:textId="77777777" w:rsidR="0042371D" w:rsidRPr="00135B86" w:rsidRDefault="0042371D" w:rsidP="00222F76">
      <w:pPr>
        <w:spacing w:after="0" w:line="240" w:lineRule="auto"/>
        <w:ind w:left="851" w:right="284"/>
        <w:jc w:val="both"/>
        <w:rPr>
          <w:sz w:val="18"/>
        </w:rPr>
      </w:pPr>
    </w:p>
    <w:p w14:paraId="40363ADD" w14:textId="77777777" w:rsidR="0042371D" w:rsidRPr="00135B86" w:rsidRDefault="0042371D" w:rsidP="00222F76">
      <w:pPr>
        <w:spacing w:after="0" w:line="240" w:lineRule="auto"/>
        <w:ind w:left="851" w:right="284"/>
        <w:jc w:val="both"/>
        <w:rPr>
          <w:sz w:val="18"/>
        </w:rPr>
      </w:pPr>
      <w:r w:rsidRPr="00135B86">
        <w:rPr>
          <w:sz w:val="18"/>
        </w:rPr>
        <w:t>В отдельных случаях незначительные расхождения между итогом и суммой слагаемых объясняются округлением данных.</w:t>
      </w:r>
    </w:p>
    <w:p w14:paraId="7B7D040D" w14:textId="77777777" w:rsidR="00C13664" w:rsidRPr="00135B86" w:rsidRDefault="00C13664" w:rsidP="00222F76">
      <w:pPr>
        <w:spacing w:after="0" w:line="240" w:lineRule="auto"/>
        <w:ind w:left="851" w:right="284"/>
        <w:jc w:val="both"/>
        <w:rPr>
          <w:sz w:val="18"/>
        </w:rPr>
      </w:pPr>
    </w:p>
    <w:p w14:paraId="061169C7" w14:textId="77777777" w:rsidR="00C13664" w:rsidRPr="00135B86" w:rsidRDefault="00C13664" w:rsidP="00222F76">
      <w:pPr>
        <w:spacing w:after="0" w:line="240" w:lineRule="auto"/>
        <w:ind w:left="851" w:right="284"/>
        <w:jc w:val="both"/>
        <w:rPr>
          <w:sz w:val="18"/>
        </w:rPr>
      </w:pPr>
    </w:p>
    <w:p w14:paraId="65139EEE" w14:textId="77777777" w:rsidR="00C13664" w:rsidRPr="00135B86" w:rsidRDefault="00C13664" w:rsidP="00222F76">
      <w:pPr>
        <w:spacing w:after="0" w:line="240" w:lineRule="auto"/>
        <w:ind w:left="851" w:right="284"/>
        <w:jc w:val="both"/>
        <w:rPr>
          <w:sz w:val="18"/>
        </w:rPr>
      </w:pPr>
    </w:p>
    <w:p w14:paraId="3CC4EDAC" w14:textId="77777777" w:rsidR="004B0E42" w:rsidRPr="00135B86" w:rsidRDefault="004B0E42" w:rsidP="00222F76">
      <w:pPr>
        <w:spacing w:after="0" w:line="240" w:lineRule="auto"/>
        <w:ind w:left="851" w:right="284"/>
        <w:jc w:val="both"/>
        <w:rPr>
          <w:sz w:val="18"/>
        </w:rPr>
      </w:pPr>
    </w:p>
    <w:p w14:paraId="69DEB7D3" w14:textId="77777777" w:rsidR="004B0E42" w:rsidRPr="00135B86" w:rsidRDefault="004B0E42" w:rsidP="00222F76">
      <w:pPr>
        <w:spacing w:after="0" w:line="240" w:lineRule="auto"/>
        <w:ind w:left="851" w:right="284"/>
        <w:jc w:val="both"/>
        <w:rPr>
          <w:sz w:val="18"/>
        </w:rPr>
      </w:pPr>
    </w:p>
    <w:p w14:paraId="203EF96A" w14:textId="77777777" w:rsidR="004B0E42" w:rsidRPr="00135B86" w:rsidRDefault="004B0E42" w:rsidP="00222F76">
      <w:pPr>
        <w:spacing w:after="0" w:line="240" w:lineRule="auto"/>
        <w:ind w:left="851" w:right="284"/>
        <w:jc w:val="both"/>
        <w:rPr>
          <w:sz w:val="18"/>
        </w:rPr>
      </w:pPr>
    </w:p>
    <w:p w14:paraId="2AF3103B" w14:textId="77777777" w:rsidR="004B0E42" w:rsidRPr="00135B86" w:rsidRDefault="004B0E42" w:rsidP="00222F76">
      <w:pPr>
        <w:spacing w:after="0" w:line="240" w:lineRule="auto"/>
        <w:ind w:left="851" w:right="284"/>
        <w:jc w:val="both"/>
        <w:rPr>
          <w:sz w:val="18"/>
        </w:rPr>
      </w:pPr>
    </w:p>
    <w:p w14:paraId="49C26E2A" w14:textId="77777777" w:rsidR="004B0E42" w:rsidRPr="00135B86" w:rsidRDefault="004B0E42" w:rsidP="00222F76">
      <w:pPr>
        <w:spacing w:after="0" w:line="240" w:lineRule="auto"/>
        <w:ind w:left="851" w:right="284"/>
        <w:jc w:val="both"/>
        <w:rPr>
          <w:sz w:val="18"/>
        </w:rPr>
      </w:pPr>
    </w:p>
    <w:p w14:paraId="43092D14" w14:textId="77777777" w:rsidR="00895281" w:rsidRPr="00135B86" w:rsidRDefault="00895281" w:rsidP="00222F76">
      <w:pPr>
        <w:spacing w:after="0" w:line="240" w:lineRule="auto"/>
        <w:ind w:left="851" w:right="284"/>
        <w:jc w:val="both"/>
        <w:rPr>
          <w:sz w:val="18"/>
        </w:rPr>
      </w:pPr>
    </w:p>
    <w:p w14:paraId="521340B7" w14:textId="77777777" w:rsidR="00FB533E" w:rsidRPr="00135B86" w:rsidRDefault="00FB533E" w:rsidP="00222F76">
      <w:pPr>
        <w:spacing w:after="0" w:line="240" w:lineRule="auto"/>
        <w:ind w:left="851" w:right="284"/>
        <w:jc w:val="both"/>
        <w:rPr>
          <w:sz w:val="18"/>
        </w:rPr>
      </w:pPr>
    </w:p>
    <w:p w14:paraId="47A68E43" w14:textId="77777777" w:rsidR="00FB533E" w:rsidRPr="00135B86" w:rsidRDefault="00FB533E" w:rsidP="00222F76">
      <w:pPr>
        <w:spacing w:after="0" w:line="240" w:lineRule="auto"/>
        <w:ind w:left="851" w:right="284"/>
        <w:jc w:val="both"/>
        <w:rPr>
          <w:sz w:val="18"/>
        </w:rPr>
      </w:pPr>
    </w:p>
    <w:p w14:paraId="21273773" w14:textId="77777777" w:rsidR="008B04A1" w:rsidRPr="00135B86" w:rsidRDefault="008B04A1" w:rsidP="00222F76">
      <w:pPr>
        <w:spacing w:after="0" w:line="240" w:lineRule="auto"/>
        <w:ind w:left="851" w:right="284"/>
        <w:jc w:val="both"/>
        <w:rPr>
          <w:sz w:val="18"/>
        </w:rPr>
      </w:pPr>
    </w:p>
    <w:p w14:paraId="00012B75" w14:textId="77777777" w:rsidR="003D4979" w:rsidRPr="00135B86" w:rsidRDefault="003D4979" w:rsidP="00222F76">
      <w:pPr>
        <w:spacing w:after="0" w:line="240" w:lineRule="auto"/>
        <w:ind w:left="851" w:right="284"/>
        <w:jc w:val="both"/>
        <w:rPr>
          <w:sz w:val="18"/>
        </w:rPr>
      </w:pPr>
    </w:p>
    <w:p w14:paraId="6146C723" w14:textId="77777777" w:rsidR="003D4979" w:rsidRPr="00135B86" w:rsidRDefault="003D4979" w:rsidP="00222F76">
      <w:pPr>
        <w:spacing w:after="0" w:line="240" w:lineRule="auto"/>
        <w:ind w:left="851" w:right="284"/>
        <w:jc w:val="both"/>
        <w:rPr>
          <w:sz w:val="18"/>
        </w:rPr>
      </w:pPr>
    </w:p>
    <w:p w14:paraId="3B99A68F" w14:textId="77777777" w:rsidR="003D4979" w:rsidRPr="00135B86" w:rsidRDefault="003D4979" w:rsidP="00222F76">
      <w:pPr>
        <w:spacing w:after="0" w:line="240" w:lineRule="auto"/>
        <w:ind w:left="851" w:right="284"/>
        <w:jc w:val="both"/>
        <w:rPr>
          <w:sz w:val="18"/>
        </w:rPr>
      </w:pPr>
    </w:p>
    <w:p w14:paraId="21F87C74" w14:textId="77777777" w:rsidR="003D4979" w:rsidRPr="00135B86" w:rsidRDefault="003D4979" w:rsidP="00222F76">
      <w:pPr>
        <w:spacing w:after="0" w:line="240" w:lineRule="auto"/>
        <w:ind w:left="851" w:right="284"/>
        <w:jc w:val="both"/>
        <w:rPr>
          <w:sz w:val="18"/>
        </w:rPr>
      </w:pPr>
    </w:p>
    <w:p w14:paraId="138451A8" w14:textId="77777777" w:rsidR="003D4979" w:rsidRDefault="003D4979" w:rsidP="00222F76">
      <w:pPr>
        <w:spacing w:after="0" w:line="240" w:lineRule="auto"/>
        <w:ind w:left="851" w:right="284"/>
        <w:jc w:val="both"/>
        <w:rPr>
          <w:sz w:val="18"/>
        </w:rPr>
      </w:pPr>
    </w:p>
    <w:p w14:paraId="2671A31A" w14:textId="77777777" w:rsidR="000F1698" w:rsidRDefault="000F1698" w:rsidP="00222F76">
      <w:pPr>
        <w:spacing w:after="0" w:line="240" w:lineRule="auto"/>
        <w:ind w:left="851" w:right="284"/>
        <w:jc w:val="both"/>
        <w:rPr>
          <w:sz w:val="18"/>
        </w:rPr>
      </w:pPr>
    </w:p>
    <w:p w14:paraId="1A2ECD33" w14:textId="77777777" w:rsidR="000F1698" w:rsidRPr="00135B86" w:rsidRDefault="000F1698" w:rsidP="00222F76">
      <w:pPr>
        <w:spacing w:after="0" w:line="240" w:lineRule="auto"/>
        <w:ind w:left="851" w:right="284"/>
        <w:jc w:val="both"/>
        <w:rPr>
          <w:sz w:val="18"/>
        </w:rPr>
      </w:pPr>
    </w:p>
    <w:p w14:paraId="34F0862C" w14:textId="77777777" w:rsidR="009B3B91" w:rsidRPr="00135B86" w:rsidRDefault="009B3B91" w:rsidP="00222F76">
      <w:pPr>
        <w:spacing w:after="0" w:line="240" w:lineRule="auto"/>
        <w:ind w:left="851" w:right="284"/>
        <w:jc w:val="both"/>
        <w:rPr>
          <w:sz w:val="18"/>
        </w:rPr>
      </w:pPr>
    </w:p>
    <w:p w14:paraId="6E7F7937" w14:textId="77777777" w:rsidR="009B3B91" w:rsidRPr="00135B86" w:rsidRDefault="009B3B91" w:rsidP="00222F76">
      <w:pPr>
        <w:spacing w:after="0" w:line="240" w:lineRule="auto"/>
        <w:ind w:left="851" w:right="284"/>
        <w:jc w:val="both"/>
        <w:rPr>
          <w:sz w:val="18"/>
        </w:rPr>
      </w:pPr>
    </w:p>
    <w:p w14:paraId="27FA230E" w14:textId="77777777" w:rsidR="00606646" w:rsidRPr="00135B86" w:rsidRDefault="00606646" w:rsidP="00222F76">
      <w:pPr>
        <w:spacing w:after="0" w:line="240" w:lineRule="auto"/>
        <w:ind w:left="851" w:right="284"/>
        <w:jc w:val="both"/>
        <w:rPr>
          <w:sz w:val="18"/>
        </w:rPr>
      </w:pPr>
    </w:p>
    <w:p w14:paraId="50A79EB9" w14:textId="77777777" w:rsidR="00606646" w:rsidRPr="00135B86" w:rsidRDefault="00606646" w:rsidP="00222F76">
      <w:pPr>
        <w:spacing w:after="0" w:line="240" w:lineRule="auto"/>
        <w:ind w:left="851" w:right="284"/>
        <w:jc w:val="both"/>
        <w:rPr>
          <w:sz w:val="18"/>
        </w:rPr>
      </w:pPr>
    </w:p>
    <w:p w14:paraId="73049CDB" w14:textId="77777777" w:rsidR="00606646" w:rsidRPr="00135B86" w:rsidRDefault="00606646" w:rsidP="00222F76">
      <w:pPr>
        <w:spacing w:after="0" w:line="240" w:lineRule="auto"/>
        <w:ind w:left="851" w:right="284"/>
        <w:jc w:val="both"/>
        <w:rPr>
          <w:sz w:val="18"/>
        </w:rPr>
      </w:pPr>
    </w:p>
    <w:p w14:paraId="3B53E750" w14:textId="77777777" w:rsidR="009B3B91" w:rsidRPr="00135B86" w:rsidRDefault="009B3B91" w:rsidP="00222F76">
      <w:pPr>
        <w:spacing w:after="0" w:line="240" w:lineRule="auto"/>
        <w:ind w:left="851" w:right="284"/>
        <w:jc w:val="both"/>
        <w:rPr>
          <w:sz w:val="18"/>
        </w:rPr>
      </w:pPr>
    </w:p>
    <w:p w14:paraId="12DCCEED" w14:textId="32909B5F" w:rsidR="00807901" w:rsidRPr="00135B86" w:rsidRDefault="00807901" w:rsidP="00222F76">
      <w:pPr>
        <w:spacing w:after="0" w:line="240" w:lineRule="auto"/>
        <w:ind w:right="284" w:firstLine="709"/>
        <w:jc w:val="both"/>
        <w:rPr>
          <w:rFonts w:ascii="Cambria" w:hAnsi="Cambria"/>
          <w:b/>
          <w:i/>
        </w:rPr>
      </w:pPr>
      <w:r w:rsidRPr="00135B86">
        <w:rPr>
          <w:rFonts w:ascii="Cambria" w:hAnsi="Cambria"/>
          <w:b/>
          <w:i/>
        </w:rPr>
        <w:lastRenderedPageBreak/>
        <w:t>Территориальный орган Федеральной службы государственной статистики по Республике Татарстан представляет информацию о социально-экономическо</w:t>
      </w:r>
      <w:r w:rsidR="002547A8" w:rsidRPr="00135B86">
        <w:rPr>
          <w:rFonts w:ascii="Cambria" w:hAnsi="Cambria"/>
          <w:b/>
          <w:i/>
        </w:rPr>
        <w:t xml:space="preserve">м положении республики в </w:t>
      </w:r>
      <w:r w:rsidR="00504684" w:rsidRPr="00135B86">
        <w:rPr>
          <w:rFonts w:ascii="Cambria" w:hAnsi="Cambria"/>
          <w:b/>
          <w:i/>
        </w:rPr>
        <w:t>янва</w:t>
      </w:r>
      <w:r w:rsidR="008147CD" w:rsidRPr="00135B86">
        <w:rPr>
          <w:rFonts w:ascii="Cambria" w:hAnsi="Cambria"/>
          <w:b/>
          <w:i/>
        </w:rPr>
        <w:t>ре</w:t>
      </w:r>
      <w:r w:rsidR="00DA1618" w:rsidRPr="00135B86">
        <w:rPr>
          <w:rFonts w:ascii="Cambria" w:hAnsi="Cambria"/>
          <w:b/>
          <w:i/>
        </w:rPr>
        <w:t>-</w:t>
      </w:r>
      <w:r w:rsidR="00303F0F">
        <w:rPr>
          <w:rFonts w:ascii="Cambria" w:hAnsi="Cambria"/>
          <w:b/>
          <w:i/>
        </w:rPr>
        <w:t>июне</w:t>
      </w:r>
      <w:r w:rsidR="007A3F31" w:rsidRPr="00135B86">
        <w:rPr>
          <w:rFonts w:ascii="Cambria" w:hAnsi="Cambria"/>
          <w:b/>
          <w:i/>
        </w:rPr>
        <w:t xml:space="preserve"> </w:t>
      </w:r>
      <w:r w:rsidRPr="00135B86">
        <w:rPr>
          <w:rFonts w:ascii="Cambria" w:hAnsi="Cambria"/>
          <w:b/>
          <w:i/>
        </w:rPr>
        <w:t>20</w:t>
      </w:r>
      <w:r w:rsidR="00A22FC4" w:rsidRPr="00135B86">
        <w:rPr>
          <w:rFonts w:ascii="Cambria" w:hAnsi="Cambria"/>
          <w:b/>
          <w:i/>
        </w:rPr>
        <w:t>2</w:t>
      </w:r>
      <w:r w:rsidR="00BF34C2" w:rsidRPr="00135B86">
        <w:rPr>
          <w:rFonts w:ascii="Cambria" w:hAnsi="Cambria"/>
          <w:b/>
          <w:i/>
        </w:rPr>
        <w:t>4</w:t>
      </w:r>
      <w:r w:rsidR="002E3A95" w:rsidRPr="00135B86">
        <w:rPr>
          <w:rFonts w:ascii="Cambria" w:hAnsi="Cambria"/>
          <w:b/>
          <w:i/>
        </w:rPr>
        <w:t>г.</w:t>
      </w:r>
    </w:p>
    <w:p w14:paraId="3BFB21EB" w14:textId="77777777" w:rsidR="00807901" w:rsidRPr="00135B86" w:rsidRDefault="008147CD" w:rsidP="00222F76">
      <w:pPr>
        <w:tabs>
          <w:tab w:val="left" w:pos="-1701"/>
          <w:tab w:val="left" w:pos="6885"/>
        </w:tabs>
        <w:spacing w:after="0" w:line="240" w:lineRule="auto"/>
        <w:ind w:firstLine="567"/>
        <w:jc w:val="both"/>
        <w:rPr>
          <w:rFonts w:ascii="Times New Roman" w:hAnsi="Times New Roman"/>
          <w:b/>
          <w:sz w:val="12"/>
          <w:szCs w:val="16"/>
          <w14:shadow w14:blurRad="50800" w14:dist="38100" w14:dir="2700000" w14:sx="100000" w14:sy="100000" w14:kx="0" w14:ky="0" w14:algn="tl">
            <w14:srgbClr w14:val="000000">
              <w14:alpha w14:val="60000"/>
            </w14:srgbClr>
          </w14:shadow>
        </w:rPr>
      </w:pPr>
      <w:r w:rsidRPr="00135B86">
        <w:rPr>
          <w:rFonts w:ascii="Times New Roman" w:hAnsi="Times New Roman"/>
          <w:b/>
          <w:sz w:val="12"/>
          <w:szCs w:val="16"/>
          <w14:shadow w14:blurRad="50800" w14:dist="38100" w14:dir="2700000" w14:sx="100000" w14:sy="100000" w14:kx="0" w14:ky="0" w14:algn="tl">
            <w14:srgbClr w14:val="000000">
              <w14:alpha w14:val="60000"/>
            </w14:srgbClr>
          </w14:shadow>
        </w:rPr>
        <w:tab/>
      </w:r>
    </w:p>
    <w:p w14:paraId="2C50FEF7" w14:textId="77777777" w:rsidR="00807901" w:rsidRPr="00135B86" w:rsidRDefault="00807901" w:rsidP="00222F76">
      <w:pPr>
        <w:pStyle w:val="afffff5"/>
        <w:pBdr>
          <w:bottom w:val="single" w:sz="18" w:space="1" w:color="auto"/>
        </w:pBdr>
        <w:tabs>
          <w:tab w:val="right" w:pos="9355"/>
        </w:tabs>
        <w:spacing w:before="0" w:after="0" w:line="240" w:lineRule="auto"/>
        <w:ind w:left="0" w:right="0"/>
        <w:jc w:val="right"/>
        <w:rPr>
          <w:i w:val="0"/>
          <w:color w:val="auto"/>
          <w:sz w:val="36"/>
          <w:szCs w:val="36"/>
        </w:rPr>
      </w:pPr>
      <w:r w:rsidRPr="00135B86">
        <w:rPr>
          <w:i w:val="0"/>
          <w:color w:val="auto"/>
          <w:sz w:val="36"/>
          <w:szCs w:val="36"/>
        </w:rPr>
        <w:t xml:space="preserve">I. </w:t>
      </w:r>
      <w:r w:rsidR="00D27D88" w:rsidRPr="00135B86">
        <w:rPr>
          <w:i w:val="0"/>
          <w:color w:val="auto"/>
          <w:sz w:val="36"/>
          <w:szCs w:val="36"/>
        </w:rPr>
        <w:t>ОСНОВНЫЕ ЭКОНОМИЧЕСКИЕ И СОЦИАЛЬНЫЕ</w:t>
      </w:r>
      <w:r w:rsidRPr="00135B86">
        <w:rPr>
          <w:i w:val="0"/>
          <w:color w:val="auto"/>
          <w:sz w:val="36"/>
          <w:szCs w:val="36"/>
        </w:rPr>
        <w:t xml:space="preserve"> ПОКАЗАТЕЛИ</w:t>
      </w:r>
    </w:p>
    <w:p w14:paraId="3A520992" w14:textId="4797FCA7" w:rsidR="00E46D98" w:rsidRPr="00135B86" w:rsidRDefault="00E46D98" w:rsidP="00222F76">
      <w:pPr>
        <w:spacing w:after="0"/>
      </w:pPr>
    </w:p>
    <w:tbl>
      <w:tblPr>
        <w:tblW w:w="9809" w:type="dxa"/>
        <w:tblLayout w:type="fixed"/>
        <w:tblCellMar>
          <w:left w:w="0" w:type="dxa"/>
          <w:right w:w="0" w:type="dxa"/>
        </w:tblCellMar>
        <w:tblLook w:val="04A0" w:firstRow="1" w:lastRow="0" w:firstColumn="1" w:lastColumn="0" w:noHBand="0" w:noVBand="1"/>
      </w:tblPr>
      <w:tblGrid>
        <w:gridCol w:w="3670"/>
        <w:gridCol w:w="1012"/>
        <w:gridCol w:w="854"/>
        <w:gridCol w:w="853"/>
        <w:gridCol w:w="854"/>
        <w:gridCol w:w="829"/>
        <w:gridCol w:w="848"/>
        <w:gridCol w:w="889"/>
      </w:tblGrid>
      <w:tr w:rsidR="00DA1618" w:rsidRPr="00F652FB" w14:paraId="2C0FD85C" w14:textId="77777777" w:rsidTr="005B0FFB">
        <w:trPr>
          <w:cantSplit/>
          <w:trHeight w:val="298"/>
        </w:trPr>
        <w:tc>
          <w:tcPr>
            <w:tcW w:w="3670" w:type="dxa"/>
            <w:vMerge w:val="restart"/>
            <w:tcBorders>
              <w:top w:val="single" w:sz="18" w:space="0" w:color="auto"/>
              <w:left w:val="single" w:sz="6" w:space="0" w:color="auto"/>
              <w:bottom w:val="single" w:sz="18" w:space="0" w:color="auto"/>
              <w:right w:val="nil"/>
            </w:tcBorders>
            <w:tcMar>
              <w:top w:w="0" w:type="dxa"/>
              <w:left w:w="28" w:type="dxa"/>
              <w:bottom w:w="0" w:type="dxa"/>
              <w:right w:w="28" w:type="dxa"/>
            </w:tcMar>
            <w:vAlign w:val="bottom"/>
          </w:tcPr>
          <w:p w14:paraId="4F96C2CD" w14:textId="77777777" w:rsidR="00DA1618" w:rsidRPr="00135B86" w:rsidRDefault="00DA1618" w:rsidP="00222F76">
            <w:pPr>
              <w:spacing w:after="0" w:line="240" w:lineRule="auto"/>
              <w:rPr>
                <w:rFonts w:ascii="Arial" w:hAnsi="Arial" w:cs="Arial"/>
                <w:sz w:val="18"/>
                <w:szCs w:val="18"/>
              </w:rPr>
            </w:pPr>
          </w:p>
        </w:tc>
        <w:tc>
          <w:tcPr>
            <w:tcW w:w="1012" w:type="dxa"/>
            <w:vMerge w:val="restart"/>
            <w:tcBorders>
              <w:top w:val="single" w:sz="18" w:space="0" w:color="auto"/>
              <w:left w:val="single" w:sz="6" w:space="0" w:color="auto"/>
              <w:bottom w:val="single" w:sz="18" w:space="0" w:color="auto"/>
              <w:right w:val="single" w:sz="6" w:space="0" w:color="auto"/>
            </w:tcBorders>
            <w:tcMar>
              <w:top w:w="0" w:type="dxa"/>
              <w:left w:w="28" w:type="dxa"/>
              <w:bottom w:w="0" w:type="dxa"/>
              <w:right w:w="28" w:type="dxa"/>
            </w:tcMar>
            <w:hideMark/>
          </w:tcPr>
          <w:p w14:paraId="65BC07D0"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Январь-</w:t>
            </w:r>
          </w:p>
          <w:p w14:paraId="7984B27E" w14:textId="05BC67CE" w:rsidR="00DA1618" w:rsidRPr="00F652FB" w:rsidRDefault="009E6C98" w:rsidP="00222F76">
            <w:pPr>
              <w:spacing w:after="0" w:line="240" w:lineRule="auto"/>
              <w:ind w:left="-108" w:right="-108"/>
              <w:jc w:val="center"/>
              <w:rPr>
                <w:rFonts w:ascii="Arial" w:hAnsi="Arial" w:cs="Arial"/>
                <w:sz w:val="18"/>
                <w:szCs w:val="18"/>
              </w:rPr>
            </w:pPr>
            <w:r w:rsidRPr="00F652FB">
              <w:rPr>
                <w:rFonts w:ascii="Arial" w:hAnsi="Arial" w:cs="Arial"/>
                <w:sz w:val="18"/>
                <w:szCs w:val="18"/>
              </w:rPr>
              <w:t>июнь</w:t>
            </w:r>
          </w:p>
          <w:p w14:paraId="72C0763E" w14:textId="57B0ED4F"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2024г.</w:t>
            </w:r>
          </w:p>
        </w:tc>
        <w:tc>
          <w:tcPr>
            <w:tcW w:w="854" w:type="dxa"/>
            <w:vMerge w:val="restart"/>
            <w:tcBorders>
              <w:top w:val="single" w:sz="18" w:space="0" w:color="auto"/>
              <w:left w:val="single" w:sz="6" w:space="0" w:color="auto"/>
              <w:bottom w:val="single" w:sz="18" w:space="0" w:color="auto"/>
              <w:right w:val="single" w:sz="6" w:space="0" w:color="auto"/>
            </w:tcBorders>
            <w:tcMar>
              <w:top w:w="0" w:type="dxa"/>
              <w:left w:w="28" w:type="dxa"/>
              <w:bottom w:w="0" w:type="dxa"/>
              <w:right w:w="28" w:type="dxa"/>
            </w:tcMar>
            <w:hideMark/>
          </w:tcPr>
          <w:p w14:paraId="5C852D12"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В % к </w:t>
            </w:r>
          </w:p>
          <w:p w14:paraId="7C1EF1D0"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январю-</w:t>
            </w:r>
          </w:p>
          <w:p w14:paraId="4A2FB671" w14:textId="371B43DB" w:rsidR="00DA1618" w:rsidRPr="00F652FB" w:rsidRDefault="009E6C98" w:rsidP="00222F76">
            <w:pPr>
              <w:spacing w:after="0" w:line="240" w:lineRule="auto"/>
              <w:ind w:left="-108" w:right="-108"/>
              <w:jc w:val="center"/>
              <w:rPr>
                <w:rFonts w:ascii="Arial" w:hAnsi="Arial" w:cs="Arial"/>
                <w:sz w:val="18"/>
                <w:szCs w:val="18"/>
              </w:rPr>
            </w:pPr>
            <w:r w:rsidRPr="00F652FB">
              <w:rPr>
                <w:rFonts w:ascii="Arial" w:hAnsi="Arial" w:cs="Arial"/>
                <w:sz w:val="18"/>
                <w:szCs w:val="18"/>
              </w:rPr>
              <w:t>июню</w:t>
            </w:r>
          </w:p>
          <w:p w14:paraId="2376ECE3" w14:textId="68A0EA5D"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2023г.</w:t>
            </w:r>
          </w:p>
        </w:tc>
        <w:tc>
          <w:tcPr>
            <w:tcW w:w="1707" w:type="dxa"/>
            <w:gridSpan w:val="2"/>
            <w:tcBorders>
              <w:top w:val="single" w:sz="18" w:space="0" w:color="auto"/>
              <w:left w:val="single" w:sz="6" w:space="0" w:color="auto"/>
              <w:bottom w:val="single" w:sz="4" w:space="0" w:color="auto"/>
              <w:right w:val="single" w:sz="6" w:space="0" w:color="auto"/>
            </w:tcBorders>
            <w:tcMar>
              <w:top w:w="0" w:type="dxa"/>
              <w:left w:w="28" w:type="dxa"/>
              <w:bottom w:w="0" w:type="dxa"/>
              <w:right w:w="28" w:type="dxa"/>
            </w:tcMar>
            <w:hideMark/>
          </w:tcPr>
          <w:p w14:paraId="246A8028" w14:textId="39DCCD2C" w:rsidR="00DA1618" w:rsidRPr="00F652FB" w:rsidRDefault="009E6C98" w:rsidP="00222F76">
            <w:pPr>
              <w:spacing w:after="0" w:line="240" w:lineRule="auto"/>
              <w:ind w:left="-108" w:right="-108"/>
              <w:jc w:val="center"/>
              <w:rPr>
                <w:rFonts w:ascii="Arial" w:hAnsi="Arial" w:cs="Arial"/>
                <w:sz w:val="18"/>
                <w:szCs w:val="18"/>
              </w:rPr>
            </w:pPr>
            <w:r w:rsidRPr="00F652FB">
              <w:rPr>
                <w:rFonts w:ascii="Arial" w:hAnsi="Arial" w:cs="Arial"/>
                <w:sz w:val="18"/>
                <w:szCs w:val="18"/>
              </w:rPr>
              <w:t>Июнь</w:t>
            </w:r>
            <w:r w:rsidR="00F75D19" w:rsidRPr="00F652FB">
              <w:rPr>
                <w:rFonts w:ascii="Arial" w:hAnsi="Arial" w:cs="Arial"/>
                <w:sz w:val="18"/>
                <w:szCs w:val="18"/>
              </w:rPr>
              <w:t xml:space="preserve"> </w:t>
            </w:r>
            <w:r w:rsidR="00DA1618" w:rsidRPr="00F652FB">
              <w:rPr>
                <w:rFonts w:ascii="Arial" w:hAnsi="Arial" w:cs="Arial"/>
                <w:sz w:val="18"/>
                <w:szCs w:val="18"/>
              </w:rPr>
              <w:t xml:space="preserve">2024г. </w:t>
            </w:r>
          </w:p>
          <w:p w14:paraId="24C34125"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в % к</w:t>
            </w:r>
          </w:p>
        </w:tc>
        <w:tc>
          <w:tcPr>
            <w:tcW w:w="2566" w:type="dxa"/>
            <w:gridSpan w:val="3"/>
            <w:tcBorders>
              <w:top w:val="single" w:sz="18" w:space="0" w:color="auto"/>
              <w:left w:val="nil"/>
              <w:bottom w:val="single" w:sz="4" w:space="0" w:color="auto"/>
              <w:right w:val="single" w:sz="6" w:space="0" w:color="auto"/>
            </w:tcBorders>
            <w:tcMar>
              <w:top w:w="0" w:type="dxa"/>
              <w:left w:w="28" w:type="dxa"/>
              <w:bottom w:w="0" w:type="dxa"/>
              <w:right w:w="28" w:type="dxa"/>
            </w:tcMar>
            <w:hideMark/>
          </w:tcPr>
          <w:p w14:paraId="71A6EE46" w14:textId="77777777" w:rsidR="00DA1618" w:rsidRPr="00F652FB" w:rsidRDefault="00DA1618" w:rsidP="00222F76">
            <w:pPr>
              <w:spacing w:after="0" w:line="240" w:lineRule="auto"/>
              <w:ind w:left="-108" w:right="-108"/>
              <w:jc w:val="center"/>
              <w:rPr>
                <w:rFonts w:ascii="Arial" w:hAnsi="Arial" w:cs="Arial"/>
                <w:sz w:val="18"/>
                <w:szCs w:val="18"/>
              </w:rPr>
            </w:pPr>
            <w:proofErr w:type="spellStart"/>
            <w:r w:rsidRPr="00F652FB">
              <w:rPr>
                <w:rFonts w:ascii="Arial" w:hAnsi="Arial" w:cs="Arial"/>
                <w:sz w:val="18"/>
                <w:szCs w:val="18"/>
              </w:rPr>
              <w:t>Справочно</w:t>
            </w:r>
            <w:proofErr w:type="spellEnd"/>
            <w:r w:rsidRPr="00F652FB">
              <w:rPr>
                <w:rFonts w:ascii="Arial" w:hAnsi="Arial" w:cs="Arial"/>
                <w:sz w:val="18"/>
                <w:szCs w:val="18"/>
              </w:rPr>
              <w:t>:</w:t>
            </w:r>
          </w:p>
        </w:tc>
      </w:tr>
      <w:tr w:rsidR="00DA1618" w:rsidRPr="00F652FB" w14:paraId="434F8C9D" w14:textId="77777777" w:rsidTr="005B0FFB">
        <w:trPr>
          <w:cantSplit/>
          <w:trHeight w:val="197"/>
        </w:trPr>
        <w:tc>
          <w:tcPr>
            <w:tcW w:w="3670" w:type="dxa"/>
            <w:vMerge/>
            <w:tcBorders>
              <w:top w:val="single" w:sz="18" w:space="0" w:color="auto"/>
              <w:left w:val="single" w:sz="6" w:space="0" w:color="auto"/>
              <w:bottom w:val="single" w:sz="18" w:space="0" w:color="auto"/>
              <w:right w:val="nil"/>
            </w:tcBorders>
            <w:vAlign w:val="center"/>
            <w:hideMark/>
          </w:tcPr>
          <w:p w14:paraId="76EC0EAB" w14:textId="77777777" w:rsidR="00DA1618" w:rsidRPr="00F652FB" w:rsidRDefault="00DA1618" w:rsidP="00222F76">
            <w:pPr>
              <w:spacing w:after="0" w:line="240" w:lineRule="auto"/>
              <w:rPr>
                <w:rFonts w:ascii="Arial" w:hAnsi="Arial" w:cs="Arial"/>
                <w:sz w:val="18"/>
                <w:szCs w:val="18"/>
              </w:rPr>
            </w:pPr>
          </w:p>
        </w:tc>
        <w:tc>
          <w:tcPr>
            <w:tcW w:w="1012" w:type="dxa"/>
            <w:vMerge/>
            <w:tcBorders>
              <w:top w:val="single" w:sz="18" w:space="0" w:color="auto"/>
              <w:left w:val="single" w:sz="6" w:space="0" w:color="auto"/>
              <w:bottom w:val="single" w:sz="18" w:space="0" w:color="auto"/>
              <w:right w:val="single" w:sz="6" w:space="0" w:color="auto"/>
            </w:tcBorders>
            <w:vAlign w:val="center"/>
            <w:hideMark/>
          </w:tcPr>
          <w:p w14:paraId="58FBC0BD" w14:textId="77777777" w:rsidR="00DA1618" w:rsidRPr="00F652FB" w:rsidRDefault="00DA1618" w:rsidP="00222F76">
            <w:pPr>
              <w:spacing w:after="0" w:line="240" w:lineRule="auto"/>
              <w:rPr>
                <w:rFonts w:ascii="Arial" w:hAnsi="Arial" w:cs="Arial"/>
                <w:sz w:val="18"/>
                <w:szCs w:val="18"/>
              </w:rPr>
            </w:pPr>
          </w:p>
        </w:tc>
        <w:tc>
          <w:tcPr>
            <w:tcW w:w="854" w:type="dxa"/>
            <w:vMerge/>
            <w:tcBorders>
              <w:top w:val="single" w:sz="18" w:space="0" w:color="auto"/>
              <w:left w:val="single" w:sz="6" w:space="0" w:color="auto"/>
              <w:bottom w:val="single" w:sz="18" w:space="0" w:color="auto"/>
              <w:right w:val="single" w:sz="6" w:space="0" w:color="auto"/>
            </w:tcBorders>
            <w:vAlign w:val="center"/>
            <w:hideMark/>
          </w:tcPr>
          <w:p w14:paraId="4D1DEDFF" w14:textId="77777777" w:rsidR="00DA1618" w:rsidRPr="00F652FB" w:rsidRDefault="00DA1618" w:rsidP="00222F76">
            <w:pPr>
              <w:spacing w:after="0" w:line="240" w:lineRule="auto"/>
              <w:rPr>
                <w:rFonts w:ascii="Arial" w:hAnsi="Arial" w:cs="Arial"/>
                <w:sz w:val="18"/>
                <w:szCs w:val="18"/>
              </w:rPr>
            </w:pPr>
          </w:p>
        </w:tc>
        <w:tc>
          <w:tcPr>
            <w:tcW w:w="853" w:type="dxa"/>
            <w:vMerge w:val="restart"/>
            <w:tcBorders>
              <w:top w:val="single" w:sz="4" w:space="0" w:color="auto"/>
              <w:left w:val="single" w:sz="6" w:space="0" w:color="auto"/>
              <w:bottom w:val="single" w:sz="18" w:space="0" w:color="auto"/>
              <w:right w:val="single" w:sz="6" w:space="0" w:color="auto"/>
            </w:tcBorders>
            <w:tcMar>
              <w:top w:w="0" w:type="dxa"/>
              <w:left w:w="28" w:type="dxa"/>
              <w:bottom w:w="0" w:type="dxa"/>
              <w:right w:w="28" w:type="dxa"/>
            </w:tcMar>
            <w:hideMark/>
          </w:tcPr>
          <w:p w14:paraId="10403997" w14:textId="650F28D9" w:rsidR="00DA1618" w:rsidRPr="00F652FB" w:rsidRDefault="009E6C98" w:rsidP="00222F76">
            <w:pPr>
              <w:spacing w:after="0" w:line="240" w:lineRule="auto"/>
              <w:jc w:val="center"/>
              <w:rPr>
                <w:rFonts w:ascii="Arial" w:hAnsi="Arial" w:cs="Arial"/>
                <w:sz w:val="18"/>
                <w:szCs w:val="18"/>
              </w:rPr>
            </w:pPr>
            <w:r w:rsidRPr="00F652FB">
              <w:rPr>
                <w:rFonts w:ascii="Arial" w:hAnsi="Arial" w:cs="Arial"/>
                <w:sz w:val="18"/>
                <w:szCs w:val="18"/>
              </w:rPr>
              <w:t>июню</w:t>
            </w:r>
          </w:p>
          <w:p w14:paraId="0AEE0331" w14:textId="6552B32B" w:rsidR="00DA1618" w:rsidRPr="00F652FB" w:rsidRDefault="00DA1618" w:rsidP="00222F76">
            <w:pPr>
              <w:spacing w:after="0" w:line="240" w:lineRule="auto"/>
              <w:jc w:val="center"/>
              <w:rPr>
                <w:rFonts w:ascii="Arial" w:hAnsi="Arial" w:cs="Arial"/>
                <w:sz w:val="18"/>
                <w:szCs w:val="18"/>
                <w:lang w:bidi="en-US"/>
              </w:rPr>
            </w:pPr>
            <w:r w:rsidRPr="00F652FB">
              <w:rPr>
                <w:rFonts w:ascii="Arial" w:hAnsi="Arial" w:cs="Arial"/>
                <w:sz w:val="18"/>
                <w:szCs w:val="18"/>
              </w:rPr>
              <w:t>2023г.</w:t>
            </w:r>
          </w:p>
        </w:tc>
        <w:tc>
          <w:tcPr>
            <w:tcW w:w="854" w:type="dxa"/>
            <w:vMerge w:val="restart"/>
            <w:tcBorders>
              <w:top w:val="single" w:sz="4" w:space="0" w:color="auto"/>
              <w:left w:val="single" w:sz="6" w:space="0" w:color="auto"/>
              <w:bottom w:val="single" w:sz="18" w:space="0" w:color="auto"/>
              <w:right w:val="single" w:sz="4" w:space="0" w:color="auto"/>
            </w:tcBorders>
            <w:tcMar>
              <w:top w:w="0" w:type="dxa"/>
              <w:left w:w="28" w:type="dxa"/>
              <w:bottom w:w="0" w:type="dxa"/>
              <w:right w:w="28" w:type="dxa"/>
            </w:tcMar>
            <w:hideMark/>
          </w:tcPr>
          <w:p w14:paraId="67FD1E27" w14:textId="26BF05BD" w:rsidR="00DA1618" w:rsidRPr="00F652FB" w:rsidRDefault="009E6C98" w:rsidP="00222F76">
            <w:pPr>
              <w:spacing w:after="0" w:line="240" w:lineRule="auto"/>
              <w:jc w:val="center"/>
              <w:rPr>
                <w:rFonts w:ascii="Arial" w:hAnsi="Arial" w:cs="Arial"/>
                <w:sz w:val="18"/>
                <w:szCs w:val="18"/>
              </w:rPr>
            </w:pPr>
            <w:r w:rsidRPr="00F652FB">
              <w:rPr>
                <w:rFonts w:ascii="Arial" w:hAnsi="Arial" w:cs="Arial"/>
                <w:sz w:val="18"/>
                <w:szCs w:val="18"/>
              </w:rPr>
              <w:t>маю</w:t>
            </w:r>
            <w:r w:rsidR="00DA1618" w:rsidRPr="00F652FB">
              <w:rPr>
                <w:rFonts w:ascii="Arial" w:hAnsi="Arial" w:cs="Arial"/>
                <w:sz w:val="18"/>
                <w:szCs w:val="18"/>
              </w:rPr>
              <w:t xml:space="preserve"> </w:t>
            </w:r>
          </w:p>
          <w:p w14:paraId="747AB693" w14:textId="7CDBAB09" w:rsidR="00DA1618" w:rsidRPr="00F652FB" w:rsidRDefault="00DA1618" w:rsidP="00222F76">
            <w:pPr>
              <w:spacing w:after="0" w:line="240" w:lineRule="auto"/>
              <w:jc w:val="center"/>
              <w:rPr>
                <w:rFonts w:ascii="Arial" w:hAnsi="Arial" w:cs="Arial"/>
                <w:sz w:val="18"/>
                <w:szCs w:val="18"/>
                <w:lang w:bidi="en-US"/>
              </w:rPr>
            </w:pPr>
            <w:r w:rsidRPr="00F652FB">
              <w:rPr>
                <w:rFonts w:ascii="Arial" w:hAnsi="Arial" w:cs="Arial"/>
                <w:sz w:val="18"/>
                <w:szCs w:val="18"/>
              </w:rPr>
              <w:t>2024г.</w:t>
            </w:r>
          </w:p>
        </w:tc>
        <w:tc>
          <w:tcPr>
            <w:tcW w:w="829" w:type="dxa"/>
            <w:vMerge w:val="restart"/>
            <w:tcBorders>
              <w:top w:val="single" w:sz="4" w:space="0" w:color="auto"/>
              <w:left w:val="single" w:sz="4" w:space="0" w:color="auto"/>
              <w:bottom w:val="single" w:sz="18" w:space="0" w:color="auto"/>
              <w:right w:val="single" w:sz="4" w:space="0" w:color="auto"/>
            </w:tcBorders>
            <w:tcMar>
              <w:top w:w="0" w:type="dxa"/>
              <w:left w:w="28" w:type="dxa"/>
              <w:bottom w:w="0" w:type="dxa"/>
              <w:right w:w="28" w:type="dxa"/>
            </w:tcMar>
            <w:hideMark/>
          </w:tcPr>
          <w:p w14:paraId="6A981266" w14:textId="77777777" w:rsidR="00DF1463"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январь-</w:t>
            </w:r>
          </w:p>
          <w:p w14:paraId="22BB21A3" w14:textId="6C99181F" w:rsidR="00DA1618" w:rsidRPr="00F652FB" w:rsidRDefault="009E6C98" w:rsidP="00222F76">
            <w:pPr>
              <w:spacing w:after="0" w:line="240" w:lineRule="auto"/>
              <w:ind w:left="-108" w:right="-108"/>
              <w:jc w:val="center"/>
              <w:rPr>
                <w:rFonts w:ascii="Arial" w:hAnsi="Arial" w:cs="Arial"/>
                <w:sz w:val="18"/>
                <w:szCs w:val="18"/>
              </w:rPr>
            </w:pPr>
            <w:r w:rsidRPr="00F652FB">
              <w:rPr>
                <w:rFonts w:ascii="Arial" w:hAnsi="Arial" w:cs="Arial"/>
                <w:sz w:val="18"/>
                <w:szCs w:val="18"/>
              </w:rPr>
              <w:t>июнь</w:t>
            </w:r>
          </w:p>
          <w:p w14:paraId="000623FD" w14:textId="5CAADB76"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2023г. </w:t>
            </w:r>
          </w:p>
          <w:p w14:paraId="069F561D"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в % к </w:t>
            </w:r>
          </w:p>
          <w:p w14:paraId="2AA54F68" w14:textId="4A5548A8" w:rsidR="00DF1463"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январю-</w:t>
            </w:r>
            <w:r w:rsidR="009E6C98" w:rsidRPr="00F652FB">
              <w:rPr>
                <w:rFonts w:ascii="Arial" w:hAnsi="Arial" w:cs="Arial"/>
                <w:sz w:val="18"/>
                <w:szCs w:val="18"/>
              </w:rPr>
              <w:t>июню</w:t>
            </w:r>
          </w:p>
          <w:p w14:paraId="29B748AA" w14:textId="0AE26765"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2022г.</w:t>
            </w:r>
          </w:p>
        </w:tc>
        <w:tc>
          <w:tcPr>
            <w:tcW w:w="173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6B76BE" w14:textId="33F01586" w:rsidR="00DA1618" w:rsidRPr="00F652FB" w:rsidRDefault="009E6C98" w:rsidP="00222F76">
            <w:pPr>
              <w:spacing w:after="0" w:line="240" w:lineRule="auto"/>
              <w:ind w:left="-108" w:right="-108"/>
              <w:jc w:val="center"/>
              <w:rPr>
                <w:rFonts w:ascii="Arial" w:hAnsi="Arial" w:cs="Arial"/>
                <w:sz w:val="18"/>
                <w:szCs w:val="18"/>
              </w:rPr>
            </w:pPr>
            <w:r w:rsidRPr="00F652FB">
              <w:rPr>
                <w:rFonts w:ascii="Arial" w:hAnsi="Arial" w:cs="Arial"/>
                <w:sz w:val="18"/>
                <w:szCs w:val="18"/>
              </w:rPr>
              <w:t>июнь</w:t>
            </w:r>
            <w:r w:rsidR="00DA1618" w:rsidRPr="00F652FB">
              <w:rPr>
                <w:rFonts w:ascii="Arial" w:hAnsi="Arial" w:cs="Arial"/>
                <w:sz w:val="18"/>
                <w:szCs w:val="18"/>
              </w:rPr>
              <w:t xml:space="preserve"> 2023г. </w:t>
            </w:r>
          </w:p>
          <w:p w14:paraId="70B74E9B" w14:textId="77777777" w:rsidR="00DA1618" w:rsidRPr="00F652FB" w:rsidRDefault="00DA1618" w:rsidP="00222F76">
            <w:pPr>
              <w:spacing w:after="0" w:line="240" w:lineRule="auto"/>
              <w:ind w:left="-108" w:right="-108"/>
              <w:jc w:val="center"/>
              <w:rPr>
                <w:rFonts w:ascii="Arial" w:hAnsi="Arial" w:cs="Arial"/>
                <w:sz w:val="18"/>
                <w:szCs w:val="18"/>
              </w:rPr>
            </w:pPr>
            <w:r w:rsidRPr="00F652FB">
              <w:rPr>
                <w:rFonts w:ascii="Arial" w:hAnsi="Arial" w:cs="Arial"/>
                <w:sz w:val="18"/>
                <w:szCs w:val="18"/>
              </w:rPr>
              <w:t>в % к</w:t>
            </w:r>
          </w:p>
        </w:tc>
      </w:tr>
      <w:tr w:rsidR="00DA1618" w:rsidRPr="00F652FB" w14:paraId="1FF413CB" w14:textId="77777777" w:rsidTr="005B0FFB">
        <w:trPr>
          <w:cantSplit/>
          <w:trHeight w:val="20"/>
        </w:trPr>
        <w:tc>
          <w:tcPr>
            <w:tcW w:w="3670" w:type="dxa"/>
            <w:vMerge/>
            <w:tcBorders>
              <w:top w:val="single" w:sz="18" w:space="0" w:color="auto"/>
              <w:left w:val="single" w:sz="6" w:space="0" w:color="auto"/>
              <w:bottom w:val="single" w:sz="18" w:space="0" w:color="auto"/>
              <w:right w:val="nil"/>
            </w:tcBorders>
            <w:vAlign w:val="center"/>
            <w:hideMark/>
          </w:tcPr>
          <w:p w14:paraId="5DD24A0F" w14:textId="77777777" w:rsidR="00DA1618" w:rsidRPr="00F652FB" w:rsidRDefault="00DA1618" w:rsidP="00222F76">
            <w:pPr>
              <w:spacing w:after="0" w:line="240" w:lineRule="auto"/>
              <w:rPr>
                <w:rFonts w:ascii="Arial" w:hAnsi="Arial" w:cs="Arial"/>
                <w:sz w:val="18"/>
                <w:szCs w:val="18"/>
              </w:rPr>
            </w:pPr>
          </w:p>
        </w:tc>
        <w:tc>
          <w:tcPr>
            <w:tcW w:w="1012" w:type="dxa"/>
            <w:vMerge/>
            <w:tcBorders>
              <w:top w:val="single" w:sz="18" w:space="0" w:color="auto"/>
              <w:left w:val="single" w:sz="6" w:space="0" w:color="auto"/>
              <w:bottom w:val="single" w:sz="18" w:space="0" w:color="auto"/>
              <w:right w:val="single" w:sz="6" w:space="0" w:color="auto"/>
            </w:tcBorders>
            <w:vAlign w:val="center"/>
            <w:hideMark/>
          </w:tcPr>
          <w:p w14:paraId="67701849" w14:textId="77777777" w:rsidR="00DA1618" w:rsidRPr="00F652FB" w:rsidRDefault="00DA1618" w:rsidP="00222F76">
            <w:pPr>
              <w:spacing w:after="0" w:line="240" w:lineRule="auto"/>
              <w:rPr>
                <w:rFonts w:ascii="Arial" w:hAnsi="Arial" w:cs="Arial"/>
                <w:sz w:val="18"/>
                <w:szCs w:val="18"/>
              </w:rPr>
            </w:pPr>
          </w:p>
        </w:tc>
        <w:tc>
          <w:tcPr>
            <w:tcW w:w="854" w:type="dxa"/>
            <w:vMerge/>
            <w:tcBorders>
              <w:top w:val="single" w:sz="18" w:space="0" w:color="auto"/>
              <w:left w:val="single" w:sz="6" w:space="0" w:color="auto"/>
              <w:bottom w:val="single" w:sz="18" w:space="0" w:color="auto"/>
              <w:right w:val="single" w:sz="6" w:space="0" w:color="auto"/>
            </w:tcBorders>
            <w:vAlign w:val="center"/>
            <w:hideMark/>
          </w:tcPr>
          <w:p w14:paraId="52608581" w14:textId="77777777" w:rsidR="00DA1618" w:rsidRPr="00F652FB" w:rsidRDefault="00DA1618" w:rsidP="00222F76">
            <w:pPr>
              <w:spacing w:after="0" w:line="240" w:lineRule="auto"/>
              <w:rPr>
                <w:rFonts w:ascii="Arial" w:hAnsi="Arial" w:cs="Arial"/>
                <w:sz w:val="18"/>
                <w:szCs w:val="18"/>
              </w:rPr>
            </w:pPr>
          </w:p>
        </w:tc>
        <w:tc>
          <w:tcPr>
            <w:tcW w:w="853" w:type="dxa"/>
            <w:vMerge/>
            <w:tcBorders>
              <w:top w:val="single" w:sz="4" w:space="0" w:color="auto"/>
              <w:left w:val="single" w:sz="6" w:space="0" w:color="auto"/>
              <w:bottom w:val="single" w:sz="18" w:space="0" w:color="auto"/>
              <w:right w:val="single" w:sz="6" w:space="0" w:color="auto"/>
            </w:tcBorders>
            <w:vAlign w:val="center"/>
            <w:hideMark/>
          </w:tcPr>
          <w:p w14:paraId="5BEE8FA9" w14:textId="77777777" w:rsidR="00DA1618" w:rsidRPr="00F652FB" w:rsidRDefault="00DA1618" w:rsidP="00222F76">
            <w:pPr>
              <w:spacing w:after="0" w:line="240" w:lineRule="auto"/>
              <w:rPr>
                <w:rFonts w:ascii="Arial" w:hAnsi="Arial" w:cs="Arial"/>
                <w:sz w:val="18"/>
                <w:szCs w:val="18"/>
                <w:lang w:bidi="en-US"/>
              </w:rPr>
            </w:pPr>
          </w:p>
        </w:tc>
        <w:tc>
          <w:tcPr>
            <w:tcW w:w="854" w:type="dxa"/>
            <w:vMerge/>
            <w:tcBorders>
              <w:top w:val="single" w:sz="4" w:space="0" w:color="auto"/>
              <w:left w:val="single" w:sz="6" w:space="0" w:color="auto"/>
              <w:bottom w:val="single" w:sz="18" w:space="0" w:color="auto"/>
              <w:right w:val="single" w:sz="4" w:space="0" w:color="auto"/>
            </w:tcBorders>
            <w:vAlign w:val="center"/>
            <w:hideMark/>
          </w:tcPr>
          <w:p w14:paraId="6A0A3284" w14:textId="77777777" w:rsidR="00DA1618" w:rsidRPr="00F652FB" w:rsidRDefault="00DA1618" w:rsidP="00222F76">
            <w:pPr>
              <w:spacing w:after="0" w:line="240" w:lineRule="auto"/>
              <w:rPr>
                <w:rFonts w:ascii="Arial" w:hAnsi="Arial" w:cs="Arial"/>
                <w:sz w:val="18"/>
                <w:szCs w:val="18"/>
                <w:lang w:bidi="en-US"/>
              </w:rPr>
            </w:pPr>
          </w:p>
        </w:tc>
        <w:tc>
          <w:tcPr>
            <w:tcW w:w="829" w:type="dxa"/>
            <w:vMerge/>
            <w:tcBorders>
              <w:top w:val="single" w:sz="4" w:space="0" w:color="auto"/>
              <w:left w:val="single" w:sz="4" w:space="0" w:color="auto"/>
              <w:bottom w:val="single" w:sz="18" w:space="0" w:color="auto"/>
              <w:right w:val="single" w:sz="4" w:space="0" w:color="auto"/>
            </w:tcBorders>
            <w:vAlign w:val="center"/>
            <w:hideMark/>
          </w:tcPr>
          <w:p w14:paraId="2440CFEA" w14:textId="77777777" w:rsidR="00DA1618" w:rsidRPr="00F652FB" w:rsidRDefault="00DA1618" w:rsidP="00222F76">
            <w:pPr>
              <w:spacing w:after="0" w:line="240" w:lineRule="auto"/>
              <w:rPr>
                <w:rFonts w:ascii="Arial" w:hAnsi="Arial" w:cs="Arial"/>
                <w:sz w:val="18"/>
                <w:szCs w:val="18"/>
              </w:rPr>
            </w:pPr>
          </w:p>
        </w:tc>
        <w:tc>
          <w:tcPr>
            <w:tcW w:w="848" w:type="dxa"/>
            <w:tcBorders>
              <w:top w:val="single" w:sz="4" w:space="0" w:color="auto"/>
              <w:left w:val="single" w:sz="4" w:space="0" w:color="auto"/>
              <w:bottom w:val="single" w:sz="18" w:space="0" w:color="auto"/>
              <w:right w:val="single" w:sz="4" w:space="0" w:color="auto"/>
            </w:tcBorders>
            <w:tcMar>
              <w:top w:w="0" w:type="dxa"/>
              <w:left w:w="28" w:type="dxa"/>
              <w:bottom w:w="0" w:type="dxa"/>
              <w:right w:w="28" w:type="dxa"/>
            </w:tcMar>
            <w:hideMark/>
          </w:tcPr>
          <w:p w14:paraId="6575154E" w14:textId="65783151" w:rsidR="00DA1618" w:rsidRPr="00F652FB" w:rsidRDefault="009E6C98" w:rsidP="00222F76">
            <w:pPr>
              <w:spacing w:after="0" w:line="240" w:lineRule="auto"/>
              <w:jc w:val="center"/>
              <w:rPr>
                <w:rFonts w:ascii="Arial" w:hAnsi="Arial" w:cs="Arial"/>
                <w:sz w:val="18"/>
                <w:szCs w:val="18"/>
              </w:rPr>
            </w:pPr>
            <w:r w:rsidRPr="00F652FB">
              <w:rPr>
                <w:rFonts w:ascii="Arial" w:hAnsi="Arial" w:cs="Arial"/>
                <w:sz w:val="18"/>
                <w:szCs w:val="18"/>
              </w:rPr>
              <w:t>июню</w:t>
            </w:r>
          </w:p>
          <w:p w14:paraId="57BF2E3F" w14:textId="154FD5B9" w:rsidR="00DA1618" w:rsidRPr="00F652FB" w:rsidRDefault="00DA1618" w:rsidP="00222F76">
            <w:pPr>
              <w:spacing w:after="0" w:line="240" w:lineRule="auto"/>
              <w:jc w:val="center"/>
              <w:rPr>
                <w:rFonts w:ascii="Arial" w:hAnsi="Arial" w:cs="Arial"/>
                <w:sz w:val="18"/>
                <w:szCs w:val="18"/>
                <w:lang w:bidi="en-US"/>
              </w:rPr>
            </w:pPr>
            <w:r w:rsidRPr="00F652FB">
              <w:rPr>
                <w:rFonts w:ascii="Arial" w:hAnsi="Arial" w:cs="Arial"/>
                <w:sz w:val="18"/>
                <w:szCs w:val="18"/>
              </w:rPr>
              <w:t>2022г.</w:t>
            </w:r>
          </w:p>
        </w:tc>
        <w:tc>
          <w:tcPr>
            <w:tcW w:w="889" w:type="dxa"/>
            <w:tcBorders>
              <w:top w:val="single" w:sz="4" w:space="0" w:color="auto"/>
              <w:left w:val="single" w:sz="4" w:space="0" w:color="auto"/>
              <w:bottom w:val="single" w:sz="18" w:space="0" w:color="auto"/>
              <w:right w:val="single" w:sz="6" w:space="0" w:color="auto"/>
            </w:tcBorders>
            <w:tcMar>
              <w:top w:w="0" w:type="dxa"/>
              <w:left w:w="28" w:type="dxa"/>
              <w:bottom w:w="0" w:type="dxa"/>
              <w:right w:w="28" w:type="dxa"/>
            </w:tcMar>
            <w:hideMark/>
          </w:tcPr>
          <w:p w14:paraId="5C5E09B7" w14:textId="3FB68CB7" w:rsidR="00DA1618" w:rsidRPr="00F652FB" w:rsidRDefault="009E6C98" w:rsidP="00222F76">
            <w:pPr>
              <w:spacing w:after="0" w:line="240" w:lineRule="auto"/>
              <w:jc w:val="center"/>
              <w:rPr>
                <w:rFonts w:ascii="Arial" w:hAnsi="Arial" w:cs="Arial"/>
                <w:sz w:val="18"/>
                <w:szCs w:val="18"/>
              </w:rPr>
            </w:pPr>
            <w:r w:rsidRPr="00F652FB">
              <w:rPr>
                <w:rFonts w:ascii="Arial" w:hAnsi="Arial" w:cs="Arial"/>
                <w:sz w:val="18"/>
                <w:szCs w:val="18"/>
              </w:rPr>
              <w:t>маю</w:t>
            </w:r>
            <w:r w:rsidR="00DA1618" w:rsidRPr="00F652FB">
              <w:rPr>
                <w:rFonts w:ascii="Arial" w:hAnsi="Arial" w:cs="Arial"/>
                <w:sz w:val="18"/>
                <w:szCs w:val="18"/>
              </w:rPr>
              <w:t xml:space="preserve"> </w:t>
            </w:r>
          </w:p>
          <w:p w14:paraId="1EA7A1BA" w14:textId="10EFEE31" w:rsidR="00DA1618" w:rsidRPr="00F652FB" w:rsidRDefault="00DA1618" w:rsidP="00222F76">
            <w:pPr>
              <w:spacing w:after="0" w:line="240" w:lineRule="auto"/>
              <w:jc w:val="center"/>
              <w:rPr>
                <w:rFonts w:ascii="Arial" w:hAnsi="Arial" w:cs="Arial"/>
                <w:sz w:val="18"/>
                <w:szCs w:val="18"/>
                <w:lang w:bidi="en-US"/>
              </w:rPr>
            </w:pPr>
            <w:r w:rsidRPr="00F652FB">
              <w:rPr>
                <w:rFonts w:ascii="Arial" w:hAnsi="Arial" w:cs="Arial"/>
                <w:sz w:val="18"/>
                <w:szCs w:val="18"/>
              </w:rPr>
              <w:t>2023г.</w:t>
            </w:r>
          </w:p>
        </w:tc>
      </w:tr>
      <w:tr w:rsidR="00C36980" w:rsidRPr="00F652FB" w14:paraId="1357FA9D" w14:textId="77777777" w:rsidTr="005B0FFB">
        <w:trPr>
          <w:cantSplit/>
          <w:trHeight w:val="283"/>
        </w:trPr>
        <w:tc>
          <w:tcPr>
            <w:tcW w:w="3670" w:type="dxa"/>
            <w:tcBorders>
              <w:top w:val="single" w:sz="18" w:space="0" w:color="auto"/>
              <w:left w:val="single" w:sz="4" w:space="0" w:color="auto"/>
              <w:right w:val="single" w:sz="4" w:space="0" w:color="auto"/>
            </w:tcBorders>
            <w:tcMar>
              <w:top w:w="0" w:type="dxa"/>
              <w:left w:w="28" w:type="dxa"/>
              <w:bottom w:w="0" w:type="dxa"/>
              <w:right w:w="28" w:type="dxa"/>
            </w:tcMar>
            <w:vAlign w:val="bottom"/>
            <w:hideMark/>
          </w:tcPr>
          <w:p w14:paraId="71A82790" w14:textId="4C56B060" w:rsidR="00C36980" w:rsidRPr="00F652FB" w:rsidRDefault="00C36980" w:rsidP="00C36980">
            <w:pPr>
              <w:spacing w:after="0" w:line="240" w:lineRule="auto"/>
              <w:rPr>
                <w:rFonts w:ascii="Arial" w:hAnsi="Arial" w:cs="Arial"/>
                <w:sz w:val="18"/>
                <w:szCs w:val="18"/>
              </w:rPr>
            </w:pPr>
            <w:r w:rsidRPr="00F652FB">
              <w:rPr>
                <w:rFonts w:ascii="Arial" w:hAnsi="Arial" w:cs="Arial"/>
                <w:sz w:val="18"/>
                <w:szCs w:val="18"/>
              </w:rPr>
              <w:t>Индекс промышленного производства</w:t>
            </w:r>
            <w:r w:rsidRPr="00F652FB">
              <w:rPr>
                <w:rFonts w:ascii="Arial" w:hAnsi="Arial" w:cs="Arial"/>
                <w:sz w:val="18"/>
                <w:szCs w:val="18"/>
                <w:vertAlign w:val="superscript"/>
              </w:rPr>
              <w:t>1)2)</w:t>
            </w:r>
          </w:p>
        </w:tc>
        <w:tc>
          <w:tcPr>
            <w:tcW w:w="1012"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5B02B0D4" w14:textId="14E5DE7F"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х</w:t>
            </w:r>
          </w:p>
        </w:tc>
        <w:tc>
          <w:tcPr>
            <w:tcW w:w="854"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1146960D" w14:textId="796F51F5" w:rsidR="00C36980" w:rsidRPr="00F652FB" w:rsidRDefault="00C36980" w:rsidP="00C36980">
            <w:pPr>
              <w:spacing w:after="0" w:line="240" w:lineRule="auto"/>
              <w:ind w:right="57" w:firstLine="21"/>
              <w:jc w:val="right"/>
              <w:rPr>
                <w:rFonts w:ascii="Arial" w:hAnsi="Arial" w:cs="Arial"/>
                <w:sz w:val="18"/>
                <w:szCs w:val="18"/>
                <w:lang w:val="en-US"/>
              </w:rPr>
            </w:pPr>
            <w:r w:rsidRPr="00F652FB">
              <w:rPr>
                <w:rFonts w:ascii="Arial" w:hAnsi="Arial" w:cs="Arial"/>
                <w:sz w:val="18"/>
                <w:szCs w:val="18"/>
              </w:rPr>
              <w:t>100,8</w:t>
            </w:r>
          </w:p>
        </w:tc>
        <w:tc>
          <w:tcPr>
            <w:tcW w:w="853"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5BF72CD0" w14:textId="554AE283" w:rsidR="00C36980" w:rsidRPr="00F652FB" w:rsidRDefault="00C36980" w:rsidP="00C36980">
            <w:pPr>
              <w:spacing w:after="0" w:line="240" w:lineRule="auto"/>
              <w:ind w:right="57" w:firstLine="21"/>
              <w:jc w:val="right"/>
              <w:rPr>
                <w:rFonts w:ascii="Arial" w:hAnsi="Arial" w:cs="Arial"/>
                <w:sz w:val="18"/>
                <w:szCs w:val="18"/>
                <w:lang w:val="en-US"/>
              </w:rPr>
            </w:pPr>
            <w:r w:rsidRPr="00F652FB">
              <w:rPr>
                <w:rFonts w:ascii="Arial" w:hAnsi="Arial" w:cs="Arial"/>
                <w:sz w:val="18"/>
                <w:szCs w:val="18"/>
              </w:rPr>
              <w:t>100,4</w:t>
            </w:r>
          </w:p>
        </w:tc>
        <w:tc>
          <w:tcPr>
            <w:tcW w:w="854"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347F1B54" w14:textId="2860FCA9"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101,0</w:t>
            </w:r>
          </w:p>
        </w:tc>
        <w:tc>
          <w:tcPr>
            <w:tcW w:w="829"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0B483159" w14:textId="6F67A2EE"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104,1</w:t>
            </w:r>
          </w:p>
        </w:tc>
        <w:tc>
          <w:tcPr>
            <w:tcW w:w="848"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6B99CFE9" w14:textId="0D4D67FD"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106,7</w:t>
            </w:r>
          </w:p>
        </w:tc>
        <w:tc>
          <w:tcPr>
            <w:tcW w:w="889" w:type="dxa"/>
            <w:tcBorders>
              <w:top w:val="single" w:sz="18" w:space="0" w:color="auto"/>
              <w:left w:val="single" w:sz="4" w:space="0" w:color="auto"/>
              <w:right w:val="single" w:sz="4" w:space="0" w:color="auto"/>
            </w:tcBorders>
            <w:tcMar>
              <w:top w:w="0" w:type="dxa"/>
              <w:left w:w="28" w:type="dxa"/>
              <w:bottom w:w="0" w:type="dxa"/>
              <w:right w:w="28" w:type="dxa"/>
            </w:tcMar>
            <w:vAlign w:val="bottom"/>
          </w:tcPr>
          <w:p w14:paraId="06CA20C6" w14:textId="718BF964"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98,1</w:t>
            </w:r>
          </w:p>
        </w:tc>
      </w:tr>
      <w:tr w:rsidR="00657EE8" w:rsidRPr="00F652FB" w14:paraId="3817A4A1"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13612BB" w14:textId="77777777" w:rsidR="00657EE8" w:rsidRPr="00F652FB" w:rsidRDefault="00657EE8" w:rsidP="00657EE8">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2796488" w14:textId="77777777" w:rsidR="00657EE8" w:rsidRPr="00F652FB" w:rsidRDefault="00657EE8" w:rsidP="00657EE8">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6126BA8" w14:textId="77777777" w:rsidR="00657EE8" w:rsidRPr="00F652FB" w:rsidRDefault="00657EE8" w:rsidP="00657EE8">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BB8D2FF" w14:textId="77777777" w:rsidR="00657EE8" w:rsidRPr="00F652FB" w:rsidRDefault="00657EE8" w:rsidP="00657EE8">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C832544" w14:textId="77777777" w:rsidR="00657EE8" w:rsidRPr="00F652FB" w:rsidRDefault="00657EE8" w:rsidP="00657EE8">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E398BD4" w14:textId="77777777" w:rsidR="00657EE8" w:rsidRPr="00F652FB" w:rsidRDefault="00657EE8" w:rsidP="00657EE8">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0B62D10" w14:textId="77777777" w:rsidR="00657EE8" w:rsidRPr="00F652FB" w:rsidRDefault="00657EE8" w:rsidP="00657EE8">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7EBB1FA" w14:textId="77777777" w:rsidR="00657EE8" w:rsidRPr="00F652FB" w:rsidRDefault="00657EE8" w:rsidP="00657EE8">
            <w:pPr>
              <w:spacing w:after="0" w:line="240" w:lineRule="auto"/>
              <w:ind w:right="57" w:firstLine="21"/>
              <w:jc w:val="right"/>
              <w:rPr>
                <w:rFonts w:ascii="Arial" w:hAnsi="Arial" w:cs="Arial"/>
                <w:sz w:val="18"/>
                <w:szCs w:val="18"/>
              </w:rPr>
            </w:pPr>
          </w:p>
        </w:tc>
      </w:tr>
      <w:tr w:rsidR="00C36980" w:rsidRPr="00F652FB" w14:paraId="478A1F75"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7E138209" w14:textId="40486AE4" w:rsidR="00C36980" w:rsidRPr="00F652FB" w:rsidRDefault="00C36980" w:rsidP="00C36980">
            <w:pPr>
              <w:spacing w:after="0" w:line="240" w:lineRule="auto"/>
              <w:rPr>
                <w:rFonts w:ascii="Arial" w:hAnsi="Arial" w:cs="Arial"/>
                <w:sz w:val="18"/>
                <w:szCs w:val="18"/>
              </w:rPr>
            </w:pPr>
            <w:r w:rsidRPr="00F652FB">
              <w:rPr>
                <w:rFonts w:ascii="Arial" w:hAnsi="Arial" w:cs="Arial"/>
                <w:sz w:val="18"/>
                <w:szCs w:val="18"/>
              </w:rPr>
              <w:t xml:space="preserve">Объем отгруженных товаров собственного производства, выполненных работ и услуг собственными силами </w:t>
            </w:r>
            <w:r w:rsidRPr="00F652FB">
              <w:rPr>
                <w:rFonts w:ascii="Arial" w:hAnsi="Arial" w:cs="Arial"/>
                <w:sz w:val="18"/>
                <w:szCs w:val="18"/>
                <w:vertAlign w:val="superscript"/>
              </w:rPr>
              <w:t>2)3)</w:t>
            </w:r>
            <w:r w:rsidRPr="00F652FB">
              <w:rPr>
                <w:rFonts w:ascii="Arial" w:hAnsi="Arial" w:cs="Arial"/>
                <w:sz w:val="18"/>
                <w:szCs w:val="18"/>
              </w:rPr>
              <w:t>, млн рублей</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4D709365" w14:textId="619E380A" w:rsidR="00C36980" w:rsidRPr="00F652FB" w:rsidRDefault="00C36980" w:rsidP="00C36980">
            <w:pPr>
              <w:spacing w:after="0" w:line="240" w:lineRule="auto"/>
              <w:ind w:left="-57" w:firstLine="23"/>
              <w:jc w:val="right"/>
              <w:rPr>
                <w:rFonts w:ascii="Arial" w:hAnsi="Arial" w:cs="Arial"/>
                <w:sz w:val="18"/>
                <w:szCs w:val="18"/>
              </w:rPr>
            </w:pPr>
            <w:r w:rsidRPr="00F652FB">
              <w:rPr>
                <w:rFonts w:ascii="Arial" w:hAnsi="Arial" w:cs="Arial"/>
                <w:sz w:val="18"/>
                <w:szCs w:val="18"/>
              </w:rPr>
              <w:t>2625769,2</w:t>
            </w:r>
          </w:p>
        </w:tc>
        <w:tc>
          <w:tcPr>
            <w:tcW w:w="854" w:type="dxa"/>
            <w:tcBorders>
              <w:left w:val="single" w:sz="4" w:space="0" w:color="auto"/>
              <w:right w:val="single" w:sz="4" w:space="0" w:color="auto"/>
            </w:tcBorders>
            <w:tcMar>
              <w:top w:w="0" w:type="dxa"/>
              <w:left w:w="28" w:type="dxa"/>
              <w:bottom w:w="0" w:type="dxa"/>
              <w:right w:w="28" w:type="dxa"/>
            </w:tcMar>
            <w:vAlign w:val="bottom"/>
          </w:tcPr>
          <w:p w14:paraId="72D37AE8" w14:textId="4D6ADD23"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123,9</w:t>
            </w:r>
          </w:p>
        </w:tc>
        <w:tc>
          <w:tcPr>
            <w:tcW w:w="853" w:type="dxa"/>
            <w:tcBorders>
              <w:left w:val="single" w:sz="4" w:space="0" w:color="auto"/>
              <w:right w:val="single" w:sz="4" w:space="0" w:color="auto"/>
            </w:tcBorders>
            <w:tcMar>
              <w:top w:w="0" w:type="dxa"/>
              <w:left w:w="28" w:type="dxa"/>
              <w:bottom w:w="0" w:type="dxa"/>
              <w:right w:w="28" w:type="dxa"/>
            </w:tcMar>
            <w:vAlign w:val="bottom"/>
          </w:tcPr>
          <w:p w14:paraId="361F01BB" w14:textId="31D6B070"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122,4</w:t>
            </w:r>
          </w:p>
        </w:tc>
        <w:tc>
          <w:tcPr>
            <w:tcW w:w="854" w:type="dxa"/>
            <w:tcBorders>
              <w:left w:val="single" w:sz="4" w:space="0" w:color="auto"/>
              <w:right w:val="single" w:sz="4" w:space="0" w:color="auto"/>
            </w:tcBorders>
            <w:tcMar>
              <w:top w:w="0" w:type="dxa"/>
              <w:left w:w="28" w:type="dxa"/>
              <w:bottom w:w="0" w:type="dxa"/>
              <w:right w:w="28" w:type="dxa"/>
            </w:tcMar>
            <w:vAlign w:val="bottom"/>
          </w:tcPr>
          <w:p w14:paraId="5E9228B1" w14:textId="4D542C7F"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111,3</w:t>
            </w:r>
          </w:p>
        </w:tc>
        <w:tc>
          <w:tcPr>
            <w:tcW w:w="829" w:type="dxa"/>
            <w:tcBorders>
              <w:left w:val="single" w:sz="4" w:space="0" w:color="auto"/>
              <w:right w:val="single" w:sz="4" w:space="0" w:color="auto"/>
            </w:tcBorders>
            <w:tcMar>
              <w:top w:w="0" w:type="dxa"/>
              <w:left w:w="28" w:type="dxa"/>
              <w:bottom w:w="0" w:type="dxa"/>
              <w:right w:w="28" w:type="dxa"/>
            </w:tcMar>
            <w:vAlign w:val="bottom"/>
          </w:tcPr>
          <w:p w14:paraId="282FEC43" w14:textId="63A25041"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88,1</w:t>
            </w:r>
          </w:p>
        </w:tc>
        <w:tc>
          <w:tcPr>
            <w:tcW w:w="848" w:type="dxa"/>
            <w:tcBorders>
              <w:left w:val="single" w:sz="4" w:space="0" w:color="auto"/>
              <w:right w:val="single" w:sz="4" w:space="0" w:color="auto"/>
            </w:tcBorders>
            <w:tcMar>
              <w:top w:w="0" w:type="dxa"/>
              <w:left w:w="28" w:type="dxa"/>
              <w:bottom w:w="0" w:type="dxa"/>
              <w:right w:w="28" w:type="dxa"/>
            </w:tcMar>
            <w:vAlign w:val="bottom"/>
          </w:tcPr>
          <w:p w14:paraId="518797A3" w14:textId="0E6E6599"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108,0</w:t>
            </w:r>
          </w:p>
        </w:tc>
        <w:tc>
          <w:tcPr>
            <w:tcW w:w="889" w:type="dxa"/>
            <w:tcBorders>
              <w:left w:val="single" w:sz="4" w:space="0" w:color="auto"/>
              <w:right w:val="single" w:sz="4" w:space="0" w:color="auto"/>
            </w:tcBorders>
            <w:tcMar>
              <w:top w:w="0" w:type="dxa"/>
              <w:left w:w="28" w:type="dxa"/>
              <w:bottom w:w="0" w:type="dxa"/>
              <w:right w:w="28" w:type="dxa"/>
            </w:tcMar>
            <w:vAlign w:val="bottom"/>
          </w:tcPr>
          <w:p w14:paraId="59D12520" w14:textId="71613867" w:rsidR="00C36980" w:rsidRPr="00F652FB" w:rsidRDefault="00C36980" w:rsidP="00C36980">
            <w:pPr>
              <w:spacing w:after="0" w:line="240" w:lineRule="auto"/>
              <w:ind w:right="57" w:firstLine="21"/>
              <w:jc w:val="right"/>
              <w:rPr>
                <w:rFonts w:ascii="Arial" w:hAnsi="Arial" w:cs="Arial"/>
                <w:sz w:val="18"/>
                <w:szCs w:val="18"/>
              </w:rPr>
            </w:pPr>
            <w:r w:rsidRPr="00F652FB">
              <w:rPr>
                <w:rFonts w:ascii="Arial" w:hAnsi="Arial" w:cs="Arial"/>
                <w:sz w:val="18"/>
                <w:szCs w:val="18"/>
              </w:rPr>
              <w:t>103,1</w:t>
            </w:r>
          </w:p>
        </w:tc>
      </w:tr>
      <w:tr w:rsidR="00657EE8" w:rsidRPr="00F652FB" w14:paraId="268D37B9"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8E59563" w14:textId="77777777" w:rsidR="00657EE8" w:rsidRPr="00F652FB" w:rsidRDefault="00657EE8" w:rsidP="00657EE8">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AA0AE30" w14:textId="77777777" w:rsidR="00657EE8" w:rsidRPr="00F652FB" w:rsidRDefault="00657EE8" w:rsidP="00657EE8">
            <w:pPr>
              <w:spacing w:after="0" w:line="240" w:lineRule="auto"/>
              <w:ind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1473C42" w14:textId="77777777" w:rsidR="00657EE8" w:rsidRPr="00F652FB" w:rsidRDefault="00657EE8" w:rsidP="00657EE8">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4DF7B21" w14:textId="77777777" w:rsidR="00657EE8" w:rsidRPr="00F652FB" w:rsidRDefault="00657EE8" w:rsidP="00657EE8">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C8381F1" w14:textId="77777777" w:rsidR="00657EE8" w:rsidRPr="00F652FB" w:rsidRDefault="00657EE8" w:rsidP="00657EE8">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C1CFC68" w14:textId="77777777" w:rsidR="00657EE8" w:rsidRPr="00F652FB" w:rsidRDefault="00657EE8" w:rsidP="00657EE8">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F0BCD04" w14:textId="77777777" w:rsidR="00657EE8" w:rsidRPr="00F652FB" w:rsidRDefault="00657EE8" w:rsidP="00657EE8">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2C4E4E1" w14:textId="77777777" w:rsidR="00657EE8" w:rsidRPr="00F652FB" w:rsidRDefault="00657EE8" w:rsidP="00657EE8">
            <w:pPr>
              <w:spacing w:after="0" w:line="240" w:lineRule="auto"/>
              <w:ind w:right="57" w:firstLine="21"/>
              <w:jc w:val="right"/>
              <w:rPr>
                <w:rFonts w:ascii="Arial" w:hAnsi="Arial" w:cs="Arial"/>
                <w:sz w:val="18"/>
                <w:szCs w:val="18"/>
              </w:rPr>
            </w:pPr>
          </w:p>
        </w:tc>
      </w:tr>
      <w:tr w:rsidR="009643A9" w:rsidRPr="00F652FB" w14:paraId="48613849"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129F7F97" w14:textId="7CBC0B19" w:rsidR="009643A9" w:rsidRPr="00F652FB" w:rsidRDefault="009643A9" w:rsidP="009643A9">
            <w:pPr>
              <w:spacing w:after="0" w:line="240" w:lineRule="auto"/>
              <w:rPr>
                <w:rFonts w:ascii="Arial" w:hAnsi="Arial" w:cs="Arial"/>
                <w:sz w:val="18"/>
                <w:szCs w:val="18"/>
              </w:rPr>
            </w:pPr>
            <w:r w:rsidRPr="00F652FB">
              <w:rPr>
                <w:rFonts w:ascii="Arial" w:hAnsi="Arial" w:cs="Arial"/>
                <w:sz w:val="18"/>
                <w:szCs w:val="18"/>
              </w:rPr>
              <w:t>Объем работ, выполненных по виду деятельности «</w:t>
            </w:r>
            <w:r w:rsidRPr="00F652FB">
              <w:rPr>
                <w:rFonts w:ascii="Arial" w:hAnsi="Arial" w:cs="Arial"/>
                <w:i/>
                <w:sz w:val="18"/>
                <w:szCs w:val="18"/>
              </w:rPr>
              <w:t>строительство</w:t>
            </w:r>
            <w:r w:rsidRPr="00F652FB">
              <w:rPr>
                <w:rFonts w:ascii="Arial" w:hAnsi="Arial" w:cs="Arial"/>
                <w:sz w:val="18"/>
                <w:szCs w:val="18"/>
              </w:rPr>
              <w:t>»</w:t>
            </w:r>
            <w:r w:rsidRPr="00F652FB">
              <w:rPr>
                <w:rFonts w:ascii="Arial" w:hAnsi="Arial" w:cs="Arial"/>
                <w:sz w:val="18"/>
                <w:szCs w:val="18"/>
                <w:vertAlign w:val="superscript"/>
              </w:rPr>
              <w:t>4)</w:t>
            </w:r>
            <w:r w:rsidRPr="00F652FB">
              <w:rPr>
                <w:rFonts w:ascii="Arial" w:hAnsi="Arial" w:cs="Arial"/>
                <w:sz w:val="18"/>
                <w:szCs w:val="18"/>
              </w:rPr>
              <w:t xml:space="preserve">, </w:t>
            </w:r>
          </w:p>
          <w:p w14:paraId="0BEE6CFF" w14:textId="77777777" w:rsidR="009643A9" w:rsidRPr="00F652FB" w:rsidRDefault="009643A9" w:rsidP="009643A9">
            <w:pPr>
              <w:spacing w:after="0" w:line="240" w:lineRule="auto"/>
              <w:rPr>
                <w:rFonts w:ascii="Arial" w:hAnsi="Arial" w:cs="Arial"/>
                <w:sz w:val="18"/>
                <w:szCs w:val="18"/>
              </w:rPr>
            </w:pPr>
            <w:r w:rsidRPr="00F652FB">
              <w:rPr>
                <w:rFonts w:ascii="Arial" w:hAnsi="Arial" w:cs="Arial"/>
                <w:sz w:val="18"/>
                <w:szCs w:val="18"/>
              </w:rPr>
              <w:t>млн рублей</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54D81B66" w14:textId="429C515E" w:rsidR="009643A9" w:rsidRPr="00F652FB" w:rsidRDefault="009643A9" w:rsidP="009643A9">
            <w:pPr>
              <w:spacing w:after="0" w:line="240" w:lineRule="auto"/>
              <w:ind w:firstLine="21"/>
              <w:jc w:val="right"/>
              <w:rPr>
                <w:rFonts w:ascii="Arial" w:hAnsi="Arial" w:cs="Arial"/>
                <w:color w:val="000000"/>
                <w:sz w:val="18"/>
                <w:szCs w:val="18"/>
                <w:lang w:eastAsia="ru-RU"/>
              </w:rPr>
            </w:pPr>
            <w:r w:rsidRPr="00F652FB">
              <w:rPr>
                <w:rFonts w:ascii="Arial" w:hAnsi="Arial" w:cs="Arial"/>
                <w:sz w:val="18"/>
                <w:szCs w:val="18"/>
              </w:rPr>
              <w:t>316089,1</w:t>
            </w:r>
          </w:p>
        </w:tc>
        <w:tc>
          <w:tcPr>
            <w:tcW w:w="854" w:type="dxa"/>
            <w:tcBorders>
              <w:left w:val="single" w:sz="4" w:space="0" w:color="auto"/>
              <w:right w:val="single" w:sz="4" w:space="0" w:color="auto"/>
            </w:tcBorders>
            <w:tcMar>
              <w:top w:w="0" w:type="dxa"/>
              <w:left w:w="28" w:type="dxa"/>
              <w:bottom w:w="0" w:type="dxa"/>
              <w:right w:w="28" w:type="dxa"/>
            </w:tcMar>
            <w:vAlign w:val="bottom"/>
          </w:tcPr>
          <w:p w14:paraId="019FEAB4" w14:textId="1718066C"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125,5</w:t>
            </w:r>
          </w:p>
        </w:tc>
        <w:tc>
          <w:tcPr>
            <w:tcW w:w="853" w:type="dxa"/>
            <w:tcBorders>
              <w:left w:val="single" w:sz="4" w:space="0" w:color="auto"/>
              <w:right w:val="single" w:sz="4" w:space="0" w:color="auto"/>
            </w:tcBorders>
            <w:tcMar>
              <w:top w:w="0" w:type="dxa"/>
              <w:left w:w="28" w:type="dxa"/>
              <w:bottom w:w="0" w:type="dxa"/>
              <w:right w:w="28" w:type="dxa"/>
            </w:tcMar>
            <w:vAlign w:val="bottom"/>
          </w:tcPr>
          <w:p w14:paraId="6EFBBC47" w14:textId="169C9D5F"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129,4</w:t>
            </w:r>
          </w:p>
        </w:tc>
        <w:tc>
          <w:tcPr>
            <w:tcW w:w="854" w:type="dxa"/>
            <w:tcBorders>
              <w:left w:val="single" w:sz="4" w:space="0" w:color="auto"/>
              <w:right w:val="single" w:sz="4" w:space="0" w:color="auto"/>
            </w:tcBorders>
            <w:tcMar>
              <w:top w:w="0" w:type="dxa"/>
              <w:left w:w="28" w:type="dxa"/>
              <w:bottom w:w="0" w:type="dxa"/>
              <w:right w:w="28" w:type="dxa"/>
            </w:tcMar>
            <w:vAlign w:val="bottom"/>
          </w:tcPr>
          <w:p w14:paraId="4A72D52C" w14:textId="7A9D2DD1"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131,7</w:t>
            </w:r>
          </w:p>
        </w:tc>
        <w:tc>
          <w:tcPr>
            <w:tcW w:w="829" w:type="dxa"/>
            <w:tcBorders>
              <w:left w:val="single" w:sz="4" w:space="0" w:color="auto"/>
              <w:right w:val="single" w:sz="4" w:space="0" w:color="auto"/>
            </w:tcBorders>
            <w:tcMar>
              <w:top w:w="0" w:type="dxa"/>
              <w:left w:w="28" w:type="dxa"/>
              <w:bottom w:w="0" w:type="dxa"/>
              <w:right w:w="28" w:type="dxa"/>
            </w:tcMar>
            <w:vAlign w:val="bottom"/>
          </w:tcPr>
          <w:p w14:paraId="3268D539" w14:textId="6ECB3BD2"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123,6</w:t>
            </w:r>
          </w:p>
        </w:tc>
        <w:tc>
          <w:tcPr>
            <w:tcW w:w="848" w:type="dxa"/>
            <w:tcBorders>
              <w:left w:val="single" w:sz="4" w:space="0" w:color="auto"/>
              <w:right w:val="single" w:sz="4" w:space="0" w:color="auto"/>
            </w:tcBorders>
            <w:tcMar>
              <w:top w:w="0" w:type="dxa"/>
              <w:left w:w="28" w:type="dxa"/>
              <w:bottom w:w="0" w:type="dxa"/>
              <w:right w:w="28" w:type="dxa"/>
            </w:tcMar>
            <w:vAlign w:val="bottom"/>
          </w:tcPr>
          <w:p w14:paraId="7AC8B62F" w14:textId="2148DDBF"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124,4</w:t>
            </w:r>
          </w:p>
        </w:tc>
        <w:tc>
          <w:tcPr>
            <w:tcW w:w="889" w:type="dxa"/>
            <w:tcBorders>
              <w:left w:val="single" w:sz="4" w:space="0" w:color="auto"/>
              <w:right w:val="single" w:sz="4" w:space="0" w:color="auto"/>
            </w:tcBorders>
            <w:tcMar>
              <w:top w:w="0" w:type="dxa"/>
              <w:left w:w="28" w:type="dxa"/>
              <w:bottom w:w="0" w:type="dxa"/>
              <w:right w:w="28" w:type="dxa"/>
            </w:tcMar>
            <w:vAlign w:val="bottom"/>
          </w:tcPr>
          <w:p w14:paraId="0102180C" w14:textId="6EC07C2A" w:rsidR="009643A9" w:rsidRPr="00F652FB" w:rsidRDefault="009643A9" w:rsidP="009643A9">
            <w:pPr>
              <w:spacing w:after="0" w:line="240" w:lineRule="auto"/>
              <w:ind w:right="57" w:firstLine="21"/>
              <w:jc w:val="right"/>
              <w:rPr>
                <w:rFonts w:ascii="Arial" w:hAnsi="Arial" w:cs="Arial"/>
                <w:color w:val="000000"/>
                <w:sz w:val="18"/>
                <w:szCs w:val="18"/>
                <w:lang w:eastAsia="ru-RU"/>
              </w:rPr>
            </w:pPr>
            <w:r w:rsidRPr="00F652FB">
              <w:rPr>
                <w:rFonts w:ascii="Arial" w:hAnsi="Arial" w:cs="Arial"/>
                <w:sz w:val="18"/>
                <w:szCs w:val="18"/>
              </w:rPr>
              <w:t>128,9</w:t>
            </w:r>
          </w:p>
        </w:tc>
      </w:tr>
      <w:tr w:rsidR="001A3B16" w:rsidRPr="00F652FB" w14:paraId="5EF4CC42"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4B91DA3"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CB2E8B4"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6963035"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AC453E5"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8D34E96" w14:textId="77777777" w:rsidR="001A3B16" w:rsidRPr="00F652FB" w:rsidRDefault="001A3B16" w:rsidP="001A3B16">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D7A9488" w14:textId="77777777" w:rsidR="001A3B16" w:rsidRPr="00F652FB" w:rsidRDefault="001A3B16" w:rsidP="001A3B16">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2A0D630" w14:textId="77777777" w:rsidR="001A3B16" w:rsidRPr="00F652FB" w:rsidRDefault="001A3B16" w:rsidP="001A3B16">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F45AC6D" w14:textId="77777777" w:rsidR="001A3B16" w:rsidRPr="00F652FB" w:rsidRDefault="001A3B16" w:rsidP="001A3B16">
            <w:pPr>
              <w:spacing w:after="0" w:line="240" w:lineRule="auto"/>
              <w:ind w:right="57" w:firstLine="21"/>
              <w:jc w:val="right"/>
              <w:rPr>
                <w:rFonts w:ascii="Arial" w:hAnsi="Arial" w:cs="Arial"/>
                <w:sz w:val="18"/>
                <w:szCs w:val="18"/>
              </w:rPr>
            </w:pPr>
          </w:p>
        </w:tc>
      </w:tr>
      <w:tr w:rsidR="001A3B16" w:rsidRPr="00F652FB" w14:paraId="7F0F2E26"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704CD7B7" w14:textId="77777777" w:rsidR="001A3B16" w:rsidRPr="00F652FB" w:rsidRDefault="001A3B16" w:rsidP="001A3B16">
            <w:pPr>
              <w:spacing w:after="0" w:line="240" w:lineRule="auto"/>
              <w:rPr>
                <w:rFonts w:ascii="Arial" w:hAnsi="Arial" w:cs="Arial"/>
                <w:sz w:val="18"/>
                <w:szCs w:val="18"/>
              </w:rPr>
            </w:pPr>
            <w:r w:rsidRPr="00F652FB">
              <w:rPr>
                <w:rFonts w:ascii="Arial" w:hAnsi="Arial" w:cs="Arial"/>
                <w:sz w:val="18"/>
                <w:szCs w:val="18"/>
              </w:rPr>
              <w:t xml:space="preserve">Ввод в действие жилья,          </w:t>
            </w:r>
          </w:p>
          <w:p w14:paraId="4EFC7C38" w14:textId="77777777" w:rsidR="001A3B16" w:rsidRPr="00F652FB" w:rsidRDefault="001A3B16" w:rsidP="001A3B16">
            <w:pPr>
              <w:spacing w:after="0" w:line="240" w:lineRule="auto"/>
              <w:rPr>
                <w:rFonts w:ascii="Arial" w:hAnsi="Arial" w:cs="Arial"/>
                <w:sz w:val="18"/>
                <w:szCs w:val="18"/>
              </w:rPr>
            </w:pPr>
            <w:r w:rsidRPr="00F652FB">
              <w:rPr>
                <w:rFonts w:ascii="Arial" w:hAnsi="Arial" w:cs="Arial"/>
                <w:sz w:val="18"/>
                <w:szCs w:val="18"/>
              </w:rPr>
              <w:t>тыс. кв. м общей площади</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47364A2F" w14:textId="039E8DF0" w:rsidR="001A3B16" w:rsidRPr="00F652FB" w:rsidRDefault="000A6DAA"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2420,1</w:t>
            </w:r>
          </w:p>
        </w:tc>
        <w:tc>
          <w:tcPr>
            <w:tcW w:w="854" w:type="dxa"/>
            <w:tcBorders>
              <w:left w:val="single" w:sz="4" w:space="0" w:color="auto"/>
              <w:right w:val="single" w:sz="4" w:space="0" w:color="auto"/>
            </w:tcBorders>
            <w:tcMar>
              <w:top w:w="0" w:type="dxa"/>
              <w:left w:w="28" w:type="dxa"/>
              <w:bottom w:w="0" w:type="dxa"/>
              <w:right w:w="28" w:type="dxa"/>
            </w:tcMar>
            <w:vAlign w:val="bottom"/>
          </w:tcPr>
          <w:p w14:paraId="08C8BEC0" w14:textId="14088A4D" w:rsidR="001A3B16" w:rsidRPr="00F652FB" w:rsidRDefault="000A6DAA"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104,2</w:t>
            </w:r>
          </w:p>
        </w:tc>
        <w:tc>
          <w:tcPr>
            <w:tcW w:w="853" w:type="dxa"/>
            <w:tcBorders>
              <w:left w:val="single" w:sz="4" w:space="0" w:color="auto"/>
              <w:right w:val="single" w:sz="4" w:space="0" w:color="auto"/>
            </w:tcBorders>
            <w:tcMar>
              <w:top w:w="0" w:type="dxa"/>
              <w:left w:w="28" w:type="dxa"/>
              <w:bottom w:w="0" w:type="dxa"/>
              <w:right w:w="28" w:type="dxa"/>
            </w:tcMar>
            <w:vAlign w:val="bottom"/>
          </w:tcPr>
          <w:p w14:paraId="184A7EC7" w14:textId="7D6AC656" w:rsidR="001A3B16" w:rsidRPr="00F652FB" w:rsidRDefault="000A6DAA" w:rsidP="001A3B16">
            <w:pPr>
              <w:spacing w:after="0" w:line="240" w:lineRule="auto"/>
              <w:ind w:right="57"/>
              <w:jc w:val="right"/>
              <w:rPr>
                <w:rFonts w:ascii="Arial" w:hAnsi="Arial" w:cs="Arial"/>
                <w:sz w:val="18"/>
                <w:szCs w:val="18"/>
              </w:rPr>
            </w:pPr>
            <w:r w:rsidRPr="00F652FB">
              <w:rPr>
                <w:rFonts w:ascii="Arial" w:hAnsi="Arial" w:cs="Arial"/>
                <w:sz w:val="18"/>
                <w:szCs w:val="18"/>
              </w:rPr>
              <w:t>57,2</w:t>
            </w:r>
          </w:p>
        </w:tc>
        <w:tc>
          <w:tcPr>
            <w:tcW w:w="854" w:type="dxa"/>
            <w:tcBorders>
              <w:left w:val="single" w:sz="4" w:space="0" w:color="auto"/>
              <w:right w:val="single" w:sz="4" w:space="0" w:color="auto"/>
            </w:tcBorders>
            <w:tcMar>
              <w:top w:w="0" w:type="dxa"/>
              <w:left w:w="28" w:type="dxa"/>
              <w:bottom w:w="0" w:type="dxa"/>
              <w:right w:w="28" w:type="dxa"/>
            </w:tcMar>
            <w:vAlign w:val="bottom"/>
          </w:tcPr>
          <w:p w14:paraId="7CEE6684" w14:textId="7513D946" w:rsidR="001A3B16" w:rsidRPr="00F652FB" w:rsidRDefault="000A6DAA" w:rsidP="001A3B16">
            <w:pPr>
              <w:spacing w:after="0" w:line="240" w:lineRule="auto"/>
              <w:ind w:right="57"/>
              <w:jc w:val="right"/>
              <w:rPr>
                <w:rFonts w:ascii="Arial" w:hAnsi="Arial" w:cs="Arial"/>
                <w:sz w:val="18"/>
                <w:szCs w:val="18"/>
              </w:rPr>
            </w:pPr>
            <w:r w:rsidRPr="00F652FB">
              <w:rPr>
                <w:rFonts w:ascii="Arial" w:hAnsi="Arial" w:cs="Arial"/>
                <w:sz w:val="18"/>
                <w:szCs w:val="18"/>
              </w:rPr>
              <w:t>77,3</w:t>
            </w:r>
          </w:p>
        </w:tc>
        <w:tc>
          <w:tcPr>
            <w:tcW w:w="829" w:type="dxa"/>
            <w:tcBorders>
              <w:left w:val="single" w:sz="4" w:space="0" w:color="auto"/>
              <w:right w:val="single" w:sz="4" w:space="0" w:color="auto"/>
            </w:tcBorders>
            <w:tcMar>
              <w:top w:w="0" w:type="dxa"/>
              <w:left w:w="28" w:type="dxa"/>
              <w:bottom w:w="0" w:type="dxa"/>
              <w:right w:w="28" w:type="dxa"/>
            </w:tcMar>
            <w:vAlign w:val="bottom"/>
          </w:tcPr>
          <w:p w14:paraId="60DFC811" w14:textId="6EF7D294" w:rsidR="001A3B16" w:rsidRPr="00F652FB" w:rsidRDefault="0019110F" w:rsidP="001A3B16">
            <w:pPr>
              <w:spacing w:after="0" w:line="240" w:lineRule="auto"/>
              <w:ind w:right="57"/>
              <w:jc w:val="right"/>
              <w:rPr>
                <w:rFonts w:ascii="Arial" w:hAnsi="Arial" w:cs="Arial"/>
                <w:sz w:val="18"/>
                <w:szCs w:val="18"/>
              </w:rPr>
            </w:pPr>
            <w:r w:rsidRPr="00F652FB">
              <w:rPr>
                <w:rFonts w:ascii="Arial" w:hAnsi="Arial" w:cs="Arial"/>
                <w:sz w:val="18"/>
                <w:szCs w:val="18"/>
              </w:rPr>
              <w:t>121,4</w:t>
            </w:r>
          </w:p>
        </w:tc>
        <w:tc>
          <w:tcPr>
            <w:tcW w:w="848" w:type="dxa"/>
            <w:tcBorders>
              <w:left w:val="single" w:sz="4" w:space="0" w:color="auto"/>
              <w:right w:val="single" w:sz="4" w:space="0" w:color="auto"/>
            </w:tcBorders>
            <w:tcMar>
              <w:top w:w="0" w:type="dxa"/>
              <w:left w:w="28" w:type="dxa"/>
              <w:bottom w:w="0" w:type="dxa"/>
              <w:right w:w="28" w:type="dxa"/>
            </w:tcMar>
            <w:vAlign w:val="bottom"/>
          </w:tcPr>
          <w:p w14:paraId="040B2698" w14:textId="01594EC6" w:rsidR="001A3B16" w:rsidRPr="00F652FB" w:rsidRDefault="0019110F" w:rsidP="001A3B16">
            <w:pPr>
              <w:spacing w:after="0" w:line="240" w:lineRule="auto"/>
              <w:ind w:right="57"/>
              <w:jc w:val="right"/>
              <w:rPr>
                <w:rFonts w:ascii="Arial" w:hAnsi="Arial" w:cs="Arial"/>
                <w:sz w:val="18"/>
                <w:szCs w:val="18"/>
              </w:rPr>
            </w:pPr>
            <w:r w:rsidRPr="00F652FB">
              <w:rPr>
                <w:rFonts w:ascii="Arial" w:hAnsi="Arial" w:cs="Arial"/>
                <w:sz w:val="18"/>
                <w:szCs w:val="18"/>
              </w:rPr>
              <w:t>в 2,4 р.</w:t>
            </w:r>
          </w:p>
        </w:tc>
        <w:tc>
          <w:tcPr>
            <w:tcW w:w="889" w:type="dxa"/>
            <w:tcBorders>
              <w:left w:val="single" w:sz="4" w:space="0" w:color="auto"/>
              <w:right w:val="single" w:sz="4" w:space="0" w:color="auto"/>
            </w:tcBorders>
            <w:tcMar>
              <w:top w:w="0" w:type="dxa"/>
              <w:left w:w="28" w:type="dxa"/>
              <w:bottom w:w="0" w:type="dxa"/>
              <w:right w:w="28" w:type="dxa"/>
            </w:tcMar>
            <w:vAlign w:val="bottom"/>
          </w:tcPr>
          <w:p w14:paraId="3AD456B5" w14:textId="5CC4DC48" w:rsidR="001A3B16" w:rsidRPr="00F652FB" w:rsidRDefault="0019110F" w:rsidP="001A3B16">
            <w:pPr>
              <w:spacing w:after="0" w:line="240" w:lineRule="auto"/>
              <w:ind w:right="57"/>
              <w:jc w:val="right"/>
              <w:rPr>
                <w:rFonts w:ascii="Arial" w:hAnsi="Arial" w:cs="Arial"/>
                <w:sz w:val="18"/>
                <w:szCs w:val="18"/>
              </w:rPr>
            </w:pPr>
            <w:r w:rsidRPr="00F652FB">
              <w:rPr>
                <w:rFonts w:ascii="Arial" w:hAnsi="Arial" w:cs="Arial"/>
                <w:sz w:val="18"/>
                <w:szCs w:val="18"/>
              </w:rPr>
              <w:t>80,2</w:t>
            </w:r>
          </w:p>
        </w:tc>
      </w:tr>
      <w:tr w:rsidR="001A3B16" w:rsidRPr="00F652FB" w14:paraId="40B31108" w14:textId="77777777" w:rsidTr="005B0FFB">
        <w:trPr>
          <w:cantSplit/>
          <w:trHeight w:val="8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46A6431"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00924D00"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07A09806"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36F4D94D"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6A412A03" w14:textId="77777777" w:rsidR="001A3B16" w:rsidRPr="00F652FB" w:rsidRDefault="001A3B16" w:rsidP="001A3B16">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60F59EBD" w14:textId="77777777" w:rsidR="001A3B16" w:rsidRPr="00F652FB" w:rsidRDefault="001A3B16" w:rsidP="001A3B16">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49D796D8" w14:textId="77777777" w:rsidR="001A3B16" w:rsidRPr="00F652FB" w:rsidRDefault="001A3B16" w:rsidP="001A3B16">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BFBFBF" w:themeFill="background1" w:themeFillShade="BF"/>
            <w:tcMar>
              <w:top w:w="0" w:type="dxa"/>
              <w:left w:w="28" w:type="dxa"/>
              <w:bottom w:w="0" w:type="dxa"/>
              <w:right w:w="28" w:type="dxa"/>
            </w:tcMar>
            <w:vAlign w:val="bottom"/>
          </w:tcPr>
          <w:p w14:paraId="6EC2C2AB" w14:textId="77777777" w:rsidR="001A3B16" w:rsidRPr="00F652FB" w:rsidRDefault="001A3B16" w:rsidP="001A3B16">
            <w:pPr>
              <w:spacing w:after="0" w:line="240" w:lineRule="auto"/>
              <w:ind w:right="57" w:firstLine="21"/>
              <w:jc w:val="right"/>
              <w:rPr>
                <w:rFonts w:ascii="Arial" w:hAnsi="Arial" w:cs="Arial"/>
                <w:sz w:val="18"/>
                <w:szCs w:val="18"/>
              </w:rPr>
            </w:pPr>
          </w:p>
        </w:tc>
      </w:tr>
      <w:tr w:rsidR="00D46B96" w:rsidRPr="00F652FB" w14:paraId="73A1108F"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hideMark/>
          </w:tcPr>
          <w:p w14:paraId="30A143F0" w14:textId="5502B6A4" w:rsidR="00D46B96" w:rsidRPr="00F652FB" w:rsidRDefault="00D46B96" w:rsidP="00D46B96">
            <w:pPr>
              <w:spacing w:after="0" w:line="240" w:lineRule="auto"/>
              <w:rPr>
                <w:rFonts w:ascii="Arial" w:hAnsi="Arial" w:cs="Arial"/>
                <w:sz w:val="18"/>
                <w:szCs w:val="18"/>
              </w:rPr>
            </w:pPr>
            <w:r w:rsidRPr="00F652FB">
              <w:rPr>
                <w:rFonts w:ascii="Arial" w:hAnsi="Arial" w:cs="Arial"/>
                <w:sz w:val="18"/>
                <w:szCs w:val="18"/>
              </w:rPr>
              <w:t xml:space="preserve">Продукция сельского хозяйства, </w:t>
            </w:r>
          </w:p>
          <w:p w14:paraId="35B81479" w14:textId="77777777" w:rsidR="00D46B96" w:rsidRPr="00F652FB" w:rsidRDefault="00D46B96" w:rsidP="00D46B96">
            <w:pPr>
              <w:spacing w:after="0" w:line="240" w:lineRule="auto"/>
              <w:rPr>
                <w:rFonts w:ascii="Arial" w:hAnsi="Arial" w:cs="Arial"/>
                <w:sz w:val="18"/>
                <w:szCs w:val="18"/>
              </w:rPr>
            </w:pPr>
            <w:r w:rsidRPr="00F652FB">
              <w:rPr>
                <w:rFonts w:ascii="Arial" w:hAnsi="Arial" w:cs="Arial"/>
                <w:sz w:val="18"/>
                <w:szCs w:val="18"/>
              </w:rPr>
              <w:t>млн рублей</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71F627F7" w14:textId="418A5590" w:rsidR="00D46B96" w:rsidRPr="00F652FB" w:rsidRDefault="00D46B96" w:rsidP="00D46B96">
            <w:pPr>
              <w:spacing w:after="0" w:line="240" w:lineRule="auto"/>
              <w:ind w:right="57"/>
              <w:jc w:val="right"/>
              <w:rPr>
                <w:rFonts w:ascii="Arial" w:hAnsi="Arial" w:cs="Arial"/>
                <w:sz w:val="18"/>
                <w:szCs w:val="18"/>
                <w:lang w:bidi="en-US"/>
              </w:rPr>
            </w:pPr>
            <w:r w:rsidRPr="00F652FB">
              <w:rPr>
                <w:rFonts w:ascii="Arial" w:hAnsi="Arial" w:cs="Arial"/>
                <w:sz w:val="18"/>
                <w:szCs w:val="18"/>
                <w:lang w:val="en-US"/>
              </w:rPr>
              <w:t>118305</w:t>
            </w:r>
            <w:r w:rsidRPr="00F652FB">
              <w:rPr>
                <w:rFonts w:ascii="Arial" w:hAnsi="Arial" w:cs="Arial"/>
                <w:sz w:val="18"/>
                <w:szCs w:val="18"/>
              </w:rPr>
              <w:t>,</w:t>
            </w:r>
            <w:r w:rsidRPr="00F652FB">
              <w:rPr>
                <w:rFonts w:ascii="Arial" w:hAnsi="Arial" w:cs="Arial"/>
                <w:sz w:val="18"/>
                <w:szCs w:val="18"/>
                <w:lang w:val="en-US"/>
              </w:rPr>
              <w:t>1</w:t>
            </w:r>
          </w:p>
        </w:tc>
        <w:tc>
          <w:tcPr>
            <w:tcW w:w="854" w:type="dxa"/>
            <w:tcBorders>
              <w:left w:val="single" w:sz="4" w:space="0" w:color="auto"/>
              <w:right w:val="single" w:sz="4" w:space="0" w:color="auto"/>
            </w:tcBorders>
            <w:tcMar>
              <w:top w:w="0" w:type="dxa"/>
              <w:left w:w="28" w:type="dxa"/>
              <w:bottom w:w="0" w:type="dxa"/>
              <w:right w:w="28" w:type="dxa"/>
            </w:tcMar>
            <w:vAlign w:val="bottom"/>
          </w:tcPr>
          <w:p w14:paraId="0B682FE9" w14:textId="167F833C" w:rsidR="00D46B96" w:rsidRPr="00F652FB" w:rsidRDefault="00D46B96" w:rsidP="00D46B96">
            <w:pPr>
              <w:tabs>
                <w:tab w:val="left" w:pos="-215"/>
              </w:tabs>
              <w:spacing w:after="0" w:line="240" w:lineRule="auto"/>
              <w:ind w:right="57"/>
              <w:jc w:val="right"/>
              <w:rPr>
                <w:rFonts w:ascii="Arial" w:hAnsi="Arial" w:cs="Arial"/>
                <w:sz w:val="18"/>
                <w:szCs w:val="18"/>
                <w:lang w:bidi="en-US"/>
              </w:rPr>
            </w:pPr>
            <w:r w:rsidRPr="00F652FB">
              <w:rPr>
                <w:rFonts w:ascii="Arial" w:hAnsi="Arial" w:cs="Arial"/>
                <w:sz w:val="18"/>
                <w:szCs w:val="18"/>
                <w:lang w:val="en-US"/>
              </w:rPr>
              <w:t>10</w:t>
            </w:r>
            <w:r w:rsidRPr="00F652FB">
              <w:rPr>
                <w:rFonts w:ascii="Arial" w:hAnsi="Arial" w:cs="Arial"/>
                <w:sz w:val="18"/>
                <w:szCs w:val="18"/>
              </w:rPr>
              <w:t>0,</w:t>
            </w:r>
            <w:r w:rsidRPr="00F652FB">
              <w:rPr>
                <w:rFonts w:ascii="Arial" w:hAnsi="Arial" w:cs="Arial"/>
                <w:sz w:val="18"/>
                <w:szCs w:val="18"/>
                <w:lang w:val="en-US"/>
              </w:rPr>
              <w:t>7</w:t>
            </w:r>
          </w:p>
        </w:tc>
        <w:tc>
          <w:tcPr>
            <w:tcW w:w="853" w:type="dxa"/>
            <w:tcBorders>
              <w:left w:val="single" w:sz="4" w:space="0" w:color="auto"/>
              <w:right w:val="single" w:sz="4" w:space="0" w:color="auto"/>
            </w:tcBorders>
            <w:tcMar>
              <w:top w:w="0" w:type="dxa"/>
              <w:left w:w="28" w:type="dxa"/>
              <w:bottom w:w="0" w:type="dxa"/>
              <w:right w:w="28" w:type="dxa"/>
            </w:tcMar>
            <w:vAlign w:val="bottom"/>
          </w:tcPr>
          <w:p w14:paraId="3702B6D1" w14:textId="39354783" w:rsidR="00D46B96" w:rsidRPr="00F652FB" w:rsidRDefault="00D46B96" w:rsidP="00D46B96">
            <w:pPr>
              <w:spacing w:after="0" w:line="240" w:lineRule="auto"/>
              <w:ind w:right="57"/>
              <w:jc w:val="right"/>
              <w:rPr>
                <w:rFonts w:ascii="Arial" w:hAnsi="Arial" w:cs="Arial"/>
                <w:sz w:val="18"/>
                <w:szCs w:val="18"/>
                <w:lang w:bidi="en-US"/>
              </w:rPr>
            </w:pPr>
            <w:r w:rsidRPr="00F652FB">
              <w:rPr>
                <w:rFonts w:ascii="Arial" w:hAnsi="Arial" w:cs="Arial"/>
                <w:sz w:val="18"/>
                <w:szCs w:val="18"/>
              </w:rPr>
              <w:t>99,9</w:t>
            </w:r>
          </w:p>
        </w:tc>
        <w:tc>
          <w:tcPr>
            <w:tcW w:w="854" w:type="dxa"/>
            <w:tcBorders>
              <w:left w:val="single" w:sz="4" w:space="0" w:color="auto"/>
              <w:right w:val="single" w:sz="4" w:space="0" w:color="auto"/>
            </w:tcBorders>
            <w:tcMar>
              <w:top w:w="0" w:type="dxa"/>
              <w:left w:w="28" w:type="dxa"/>
              <w:bottom w:w="0" w:type="dxa"/>
              <w:right w:w="28" w:type="dxa"/>
            </w:tcMar>
            <w:vAlign w:val="bottom"/>
          </w:tcPr>
          <w:p w14:paraId="7E2C3A1A" w14:textId="7E4C9F95" w:rsidR="00D46B96" w:rsidRPr="00F652FB" w:rsidRDefault="00D46B96" w:rsidP="00D46B96">
            <w:pPr>
              <w:spacing w:after="0" w:line="240" w:lineRule="auto"/>
              <w:ind w:right="57"/>
              <w:jc w:val="right"/>
              <w:rPr>
                <w:rFonts w:ascii="Arial" w:hAnsi="Arial" w:cs="Arial"/>
                <w:sz w:val="18"/>
                <w:szCs w:val="18"/>
                <w:lang w:bidi="en-US"/>
              </w:rPr>
            </w:pPr>
            <w:r w:rsidRPr="00F652FB">
              <w:rPr>
                <w:rFonts w:ascii="Arial" w:hAnsi="Arial" w:cs="Arial"/>
                <w:sz w:val="18"/>
                <w:szCs w:val="18"/>
              </w:rPr>
              <w:t>97,2</w:t>
            </w:r>
          </w:p>
        </w:tc>
        <w:tc>
          <w:tcPr>
            <w:tcW w:w="829" w:type="dxa"/>
            <w:tcBorders>
              <w:left w:val="single" w:sz="4" w:space="0" w:color="auto"/>
              <w:right w:val="single" w:sz="4" w:space="0" w:color="auto"/>
            </w:tcBorders>
            <w:tcMar>
              <w:top w:w="0" w:type="dxa"/>
              <w:left w:w="28" w:type="dxa"/>
              <w:bottom w:w="0" w:type="dxa"/>
              <w:right w:w="28" w:type="dxa"/>
            </w:tcMar>
            <w:vAlign w:val="bottom"/>
          </w:tcPr>
          <w:p w14:paraId="01BDF0E9" w14:textId="11187375" w:rsidR="00D46B96" w:rsidRPr="00F652FB" w:rsidRDefault="00D46B96" w:rsidP="00D46B96">
            <w:pPr>
              <w:tabs>
                <w:tab w:val="left" w:pos="-215"/>
              </w:tabs>
              <w:spacing w:after="0" w:line="240" w:lineRule="auto"/>
              <w:ind w:right="57"/>
              <w:jc w:val="right"/>
              <w:rPr>
                <w:rFonts w:ascii="Arial" w:hAnsi="Arial" w:cs="Arial"/>
                <w:sz w:val="18"/>
                <w:szCs w:val="18"/>
                <w:lang w:bidi="en-US"/>
              </w:rPr>
            </w:pPr>
            <w:r w:rsidRPr="00F652FB">
              <w:rPr>
                <w:rFonts w:ascii="Arial" w:hAnsi="Arial" w:cs="Arial"/>
                <w:sz w:val="18"/>
                <w:szCs w:val="18"/>
                <w:lang w:val="en-US"/>
              </w:rPr>
              <w:t>10</w:t>
            </w:r>
            <w:r w:rsidRPr="00F652FB">
              <w:rPr>
                <w:rFonts w:ascii="Arial" w:hAnsi="Arial" w:cs="Arial"/>
                <w:sz w:val="18"/>
                <w:szCs w:val="18"/>
              </w:rPr>
              <w:t>3,3</w:t>
            </w:r>
          </w:p>
        </w:tc>
        <w:tc>
          <w:tcPr>
            <w:tcW w:w="848" w:type="dxa"/>
            <w:tcBorders>
              <w:left w:val="single" w:sz="4" w:space="0" w:color="auto"/>
              <w:right w:val="single" w:sz="4" w:space="0" w:color="auto"/>
            </w:tcBorders>
            <w:tcMar>
              <w:top w:w="0" w:type="dxa"/>
              <w:left w:w="28" w:type="dxa"/>
              <w:bottom w:w="0" w:type="dxa"/>
              <w:right w:w="28" w:type="dxa"/>
            </w:tcMar>
            <w:vAlign w:val="bottom"/>
          </w:tcPr>
          <w:p w14:paraId="6ECFB8B0" w14:textId="39F4B2BE" w:rsidR="00D46B96" w:rsidRPr="00F652FB" w:rsidRDefault="00D46B96" w:rsidP="00D46B96">
            <w:pPr>
              <w:spacing w:after="0" w:line="240" w:lineRule="auto"/>
              <w:ind w:right="57"/>
              <w:jc w:val="right"/>
              <w:rPr>
                <w:rFonts w:ascii="Arial" w:hAnsi="Arial" w:cs="Arial"/>
                <w:sz w:val="18"/>
                <w:szCs w:val="18"/>
                <w:lang w:bidi="en-US"/>
              </w:rPr>
            </w:pPr>
            <w:r w:rsidRPr="00F652FB">
              <w:rPr>
                <w:rFonts w:ascii="Arial" w:hAnsi="Arial" w:cs="Arial"/>
                <w:sz w:val="18"/>
                <w:szCs w:val="18"/>
              </w:rPr>
              <w:t>101,2</w:t>
            </w:r>
          </w:p>
        </w:tc>
        <w:tc>
          <w:tcPr>
            <w:tcW w:w="889" w:type="dxa"/>
            <w:tcBorders>
              <w:left w:val="single" w:sz="4" w:space="0" w:color="auto"/>
              <w:right w:val="single" w:sz="4" w:space="0" w:color="auto"/>
            </w:tcBorders>
            <w:tcMar>
              <w:top w:w="0" w:type="dxa"/>
              <w:left w:w="28" w:type="dxa"/>
              <w:bottom w:w="0" w:type="dxa"/>
              <w:right w:w="28" w:type="dxa"/>
            </w:tcMar>
            <w:vAlign w:val="bottom"/>
          </w:tcPr>
          <w:p w14:paraId="31ED31ED" w14:textId="0FB8D50D" w:rsidR="00D46B96" w:rsidRPr="00F652FB" w:rsidRDefault="00D46B96" w:rsidP="00D46B96">
            <w:pPr>
              <w:spacing w:after="0" w:line="240" w:lineRule="auto"/>
              <w:ind w:right="57"/>
              <w:jc w:val="right"/>
              <w:rPr>
                <w:rFonts w:ascii="Arial" w:hAnsi="Arial" w:cs="Arial"/>
                <w:sz w:val="18"/>
                <w:szCs w:val="18"/>
                <w:lang w:bidi="en-US"/>
              </w:rPr>
            </w:pPr>
            <w:r w:rsidRPr="00F652FB">
              <w:rPr>
                <w:rFonts w:ascii="Arial" w:hAnsi="Arial" w:cs="Arial"/>
                <w:sz w:val="18"/>
                <w:szCs w:val="18"/>
              </w:rPr>
              <w:t>100,7</w:t>
            </w:r>
          </w:p>
        </w:tc>
      </w:tr>
      <w:tr w:rsidR="001A3B16" w:rsidRPr="00F652FB" w14:paraId="042DE246"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CB64072"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6D31F25"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5C5E9E17"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4E3B56B"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EB39447" w14:textId="77777777" w:rsidR="001A3B16" w:rsidRPr="00F652FB" w:rsidRDefault="001A3B16" w:rsidP="001A3B16">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A4C296E" w14:textId="77777777" w:rsidR="001A3B16" w:rsidRPr="00F652FB" w:rsidRDefault="001A3B16" w:rsidP="001A3B16">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6DE3F4D" w14:textId="77777777" w:rsidR="001A3B16" w:rsidRPr="00F652FB" w:rsidRDefault="001A3B16" w:rsidP="001A3B16">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72F1463" w14:textId="77777777" w:rsidR="001A3B16" w:rsidRPr="00F652FB" w:rsidRDefault="001A3B16" w:rsidP="001A3B16">
            <w:pPr>
              <w:spacing w:after="0" w:line="240" w:lineRule="auto"/>
              <w:ind w:right="57" w:firstLine="21"/>
              <w:jc w:val="right"/>
              <w:rPr>
                <w:rFonts w:ascii="Arial" w:hAnsi="Arial" w:cs="Arial"/>
                <w:sz w:val="18"/>
                <w:szCs w:val="18"/>
              </w:rPr>
            </w:pPr>
          </w:p>
        </w:tc>
      </w:tr>
      <w:tr w:rsidR="005B0FFB" w:rsidRPr="00F652FB" w14:paraId="2C5925D1"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6F4E55C4" w14:textId="77777777" w:rsidR="005B0FFB" w:rsidRPr="00F652FB" w:rsidRDefault="005B0FFB" w:rsidP="005B0FFB">
            <w:pPr>
              <w:spacing w:after="0" w:line="240" w:lineRule="auto"/>
              <w:rPr>
                <w:rFonts w:ascii="Arial" w:hAnsi="Arial" w:cs="Arial"/>
                <w:sz w:val="18"/>
                <w:szCs w:val="18"/>
              </w:rPr>
            </w:pPr>
            <w:r w:rsidRPr="00F652FB">
              <w:rPr>
                <w:rFonts w:ascii="Arial" w:hAnsi="Arial" w:cs="Arial"/>
                <w:sz w:val="18"/>
                <w:szCs w:val="18"/>
              </w:rPr>
              <w:t xml:space="preserve">Оборот розничной торговли, </w:t>
            </w:r>
          </w:p>
          <w:p w14:paraId="2B3D4534" w14:textId="77777777" w:rsidR="005B0FFB" w:rsidRPr="00F652FB" w:rsidRDefault="005B0FFB" w:rsidP="005B0FFB">
            <w:pPr>
              <w:spacing w:after="0" w:line="240" w:lineRule="auto"/>
              <w:rPr>
                <w:rFonts w:ascii="Arial" w:hAnsi="Arial" w:cs="Arial"/>
                <w:sz w:val="18"/>
                <w:szCs w:val="18"/>
              </w:rPr>
            </w:pPr>
            <w:r w:rsidRPr="00F652FB">
              <w:rPr>
                <w:rFonts w:ascii="Arial" w:hAnsi="Arial" w:cs="Arial"/>
                <w:sz w:val="18"/>
                <w:szCs w:val="18"/>
              </w:rPr>
              <w:t>млн рублей</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68949F40" w14:textId="4CE6B8C2"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749951,9</w:t>
            </w:r>
          </w:p>
        </w:tc>
        <w:tc>
          <w:tcPr>
            <w:tcW w:w="854" w:type="dxa"/>
            <w:tcBorders>
              <w:left w:val="single" w:sz="4" w:space="0" w:color="auto"/>
              <w:right w:val="single" w:sz="4" w:space="0" w:color="auto"/>
            </w:tcBorders>
            <w:tcMar>
              <w:top w:w="0" w:type="dxa"/>
              <w:left w:w="28" w:type="dxa"/>
              <w:bottom w:w="0" w:type="dxa"/>
              <w:right w:w="28" w:type="dxa"/>
            </w:tcMar>
            <w:vAlign w:val="bottom"/>
          </w:tcPr>
          <w:p w14:paraId="28AE3F68" w14:textId="349323FB"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112,3</w:t>
            </w:r>
          </w:p>
        </w:tc>
        <w:tc>
          <w:tcPr>
            <w:tcW w:w="853" w:type="dxa"/>
            <w:tcBorders>
              <w:left w:val="single" w:sz="4" w:space="0" w:color="auto"/>
              <w:right w:val="single" w:sz="4" w:space="0" w:color="auto"/>
            </w:tcBorders>
            <w:tcMar>
              <w:top w:w="0" w:type="dxa"/>
              <w:left w:w="28" w:type="dxa"/>
              <w:bottom w:w="0" w:type="dxa"/>
              <w:right w:w="28" w:type="dxa"/>
            </w:tcMar>
            <w:vAlign w:val="bottom"/>
          </w:tcPr>
          <w:p w14:paraId="3FC33480" w14:textId="00534361"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108,0</w:t>
            </w:r>
          </w:p>
        </w:tc>
        <w:tc>
          <w:tcPr>
            <w:tcW w:w="854" w:type="dxa"/>
            <w:tcBorders>
              <w:left w:val="single" w:sz="4" w:space="0" w:color="auto"/>
              <w:right w:val="single" w:sz="4" w:space="0" w:color="auto"/>
            </w:tcBorders>
            <w:tcMar>
              <w:top w:w="0" w:type="dxa"/>
              <w:left w:w="28" w:type="dxa"/>
              <w:bottom w:w="0" w:type="dxa"/>
              <w:right w:w="28" w:type="dxa"/>
            </w:tcMar>
            <w:vAlign w:val="bottom"/>
          </w:tcPr>
          <w:p w14:paraId="3EC1E36C" w14:textId="37723225"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101,0</w:t>
            </w:r>
          </w:p>
        </w:tc>
        <w:tc>
          <w:tcPr>
            <w:tcW w:w="829" w:type="dxa"/>
            <w:tcBorders>
              <w:left w:val="single" w:sz="4" w:space="0" w:color="auto"/>
              <w:right w:val="single" w:sz="4" w:space="0" w:color="auto"/>
            </w:tcBorders>
            <w:tcMar>
              <w:top w:w="0" w:type="dxa"/>
              <w:left w:w="28" w:type="dxa"/>
              <w:bottom w:w="0" w:type="dxa"/>
              <w:right w:w="28" w:type="dxa"/>
            </w:tcMar>
            <w:vAlign w:val="bottom"/>
          </w:tcPr>
          <w:p w14:paraId="2F3E86AB" w14:textId="4EE15333"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104,9</w:t>
            </w:r>
          </w:p>
        </w:tc>
        <w:tc>
          <w:tcPr>
            <w:tcW w:w="848" w:type="dxa"/>
            <w:tcBorders>
              <w:left w:val="single" w:sz="4" w:space="0" w:color="auto"/>
              <w:right w:val="single" w:sz="4" w:space="0" w:color="auto"/>
            </w:tcBorders>
            <w:tcMar>
              <w:top w:w="0" w:type="dxa"/>
              <w:left w:w="28" w:type="dxa"/>
              <w:bottom w:w="0" w:type="dxa"/>
              <w:right w:w="28" w:type="dxa"/>
            </w:tcMar>
            <w:vAlign w:val="bottom"/>
          </w:tcPr>
          <w:p w14:paraId="0CC11F32" w14:textId="35D03206"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112,8</w:t>
            </w:r>
          </w:p>
        </w:tc>
        <w:tc>
          <w:tcPr>
            <w:tcW w:w="889" w:type="dxa"/>
            <w:tcBorders>
              <w:left w:val="single" w:sz="4" w:space="0" w:color="auto"/>
              <w:right w:val="single" w:sz="4" w:space="0" w:color="auto"/>
            </w:tcBorders>
            <w:tcMar>
              <w:top w:w="0" w:type="dxa"/>
              <w:left w:w="28" w:type="dxa"/>
              <w:bottom w:w="0" w:type="dxa"/>
              <w:right w:w="28" w:type="dxa"/>
            </w:tcMar>
            <w:vAlign w:val="bottom"/>
          </w:tcPr>
          <w:p w14:paraId="67D6892B" w14:textId="3B8EE344"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rPr>
              <w:t>102,3</w:t>
            </w:r>
          </w:p>
        </w:tc>
      </w:tr>
      <w:tr w:rsidR="005B0FFB" w:rsidRPr="00F652FB" w14:paraId="6CD271F6"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30C8BAE" w14:textId="77777777" w:rsidR="005B0FFB" w:rsidRPr="00F652FB" w:rsidRDefault="005B0FFB" w:rsidP="005B0FFB">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3577A5D" w14:textId="77777777" w:rsidR="005B0FFB" w:rsidRPr="00F652FB" w:rsidRDefault="005B0FFB" w:rsidP="005B0FFB">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DFE07D9" w14:textId="77777777" w:rsidR="005B0FFB" w:rsidRPr="00F652FB" w:rsidRDefault="005B0FFB" w:rsidP="005B0FFB">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57FBCF0" w14:textId="77777777" w:rsidR="005B0FFB" w:rsidRPr="00F652FB" w:rsidRDefault="005B0FFB" w:rsidP="005B0FFB">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0802A5C" w14:textId="77777777" w:rsidR="005B0FFB" w:rsidRPr="00F652FB" w:rsidRDefault="005B0FFB" w:rsidP="005B0FFB">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FE61031" w14:textId="77777777" w:rsidR="005B0FFB" w:rsidRPr="00F652FB" w:rsidRDefault="005B0FFB" w:rsidP="005B0FFB">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80822E9" w14:textId="77777777" w:rsidR="005B0FFB" w:rsidRPr="00F652FB" w:rsidRDefault="005B0FFB" w:rsidP="005B0FFB">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B3008E8" w14:textId="77777777" w:rsidR="005B0FFB" w:rsidRPr="00F652FB" w:rsidRDefault="005B0FFB" w:rsidP="005B0FFB">
            <w:pPr>
              <w:spacing w:after="0" w:line="240" w:lineRule="auto"/>
              <w:ind w:right="57" w:firstLine="21"/>
              <w:jc w:val="right"/>
              <w:rPr>
                <w:rFonts w:ascii="Arial" w:hAnsi="Arial" w:cs="Arial"/>
                <w:sz w:val="18"/>
                <w:szCs w:val="18"/>
              </w:rPr>
            </w:pPr>
          </w:p>
        </w:tc>
      </w:tr>
      <w:tr w:rsidR="005B0FFB" w:rsidRPr="00F652FB" w14:paraId="0A7AF489" w14:textId="77777777" w:rsidTr="005B0FFB">
        <w:trPr>
          <w:cantSplit/>
          <w:trHeight w:val="312"/>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606AE7B8" w14:textId="64259575" w:rsidR="005B0FFB" w:rsidRPr="00F652FB" w:rsidRDefault="005B0FFB" w:rsidP="005B0FFB">
            <w:pPr>
              <w:spacing w:after="0" w:line="240" w:lineRule="auto"/>
              <w:rPr>
                <w:rFonts w:ascii="Arial" w:hAnsi="Arial" w:cs="Arial"/>
                <w:sz w:val="18"/>
                <w:szCs w:val="18"/>
              </w:rPr>
            </w:pPr>
            <w:r w:rsidRPr="00F652FB">
              <w:rPr>
                <w:rFonts w:ascii="Arial" w:hAnsi="Arial" w:cs="Arial"/>
                <w:sz w:val="18"/>
                <w:szCs w:val="18"/>
              </w:rPr>
              <w:t xml:space="preserve">Объем платных услуг населению, </w:t>
            </w:r>
          </w:p>
          <w:p w14:paraId="004879B4" w14:textId="77777777" w:rsidR="005B0FFB" w:rsidRPr="00F652FB" w:rsidRDefault="005B0FFB" w:rsidP="005B0FFB">
            <w:pPr>
              <w:spacing w:after="0" w:line="240" w:lineRule="auto"/>
              <w:rPr>
                <w:rFonts w:ascii="Arial" w:hAnsi="Arial" w:cs="Arial"/>
                <w:sz w:val="18"/>
                <w:szCs w:val="18"/>
              </w:rPr>
            </w:pPr>
            <w:r w:rsidRPr="00F652FB">
              <w:rPr>
                <w:rFonts w:ascii="Arial" w:hAnsi="Arial" w:cs="Arial"/>
                <w:sz w:val="18"/>
                <w:szCs w:val="18"/>
              </w:rPr>
              <w:t>млн рублей</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7771AB87" w14:textId="7C4D7CF5"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228253,9</w:t>
            </w:r>
          </w:p>
        </w:tc>
        <w:tc>
          <w:tcPr>
            <w:tcW w:w="854" w:type="dxa"/>
            <w:tcBorders>
              <w:left w:val="single" w:sz="4" w:space="0" w:color="auto"/>
              <w:right w:val="single" w:sz="4" w:space="0" w:color="auto"/>
            </w:tcBorders>
            <w:tcMar>
              <w:top w:w="0" w:type="dxa"/>
              <w:left w:w="28" w:type="dxa"/>
              <w:bottom w:w="0" w:type="dxa"/>
              <w:right w:w="28" w:type="dxa"/>
            </w:tcMar>
            <w:vAlign w:val="bottom"/>
          </w:tcPr>
          <w:p w14:paraId="5ECE62A3" w14:textId="2DBF24DE"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106,1</w:t>
            </w:r>
          </w:p>
        </w:tc>
        <w:tc>
          <w:tcPr>
            <w:tcW w:w="853" w:type="dxa"/>
            <w:tcBorders>
              <w:left w:val="single" w:sz="4" w:space="0" w:color="auto"/>
              <w:right w:val="single" w:sz="4" w:space="0" w:color="auto"/>
            </w:tcBorders>
            <w:tcMar>
              <w:top w:w="0" w:type="dxa"/>
              <w:left w:w="28" w:type="dxa"/>
              <w:bottom w:w="0" w:type="dxa"/>
              <w:right w:w="28" w:type="dxa"/>
            </w:tcMar>
            <w:vAlign w:val="bottom"/>
          </w:tcPr>
          <w:p w14:paraId="2EAAF489" w14:textId="33588C7F"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106,3</w:t>
            </w:r>
          </w:p>
        </w:tc>
        <w:tc>
          <w:tcPr>
            <w:tcW w:w="854" w:type="dxa"/>
            <w:tcBorders>
              <w:left w:val="single" w:sz="4" w:space="0" w:color="auto"/>
              <w:right w:val="single" w:sz="4" w:space="0" w:color="auto"/>
            </w:tcBorders>
            <w:tcMar>
              <w:top w:w="0" w:type="dxa"/>
              <w:left w:w="28" w:type="dxa"/>
              <w:bottom w:w="0" w:type="dxa"/>
              <w:right w:w="28" w:type="dxa"/>
            </w:tcMar>
            <w:vAlign w:val="bottom"/>
          </w:tcPr>
          <w:p w14:paraId="6F740621" w14:textId="51577C4C"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92,2</w:t>
            </w:r>
          </w:p>
        </w:tc>
        <w:tc>
          <w:tcPr>
            <w:tcW w:w="829" w:type="dxa"/>
            <w:tcBorders>
              <w:left w:val="single" w:sz="4" w:space="0" w:color="auto"/>
              <w:right w:val="single" w:sz="4" w:space="0" w:color="auto"/>
            </w:tcBorders>
            <w:tcMar>
              <w:top w:w="0" w:type="dxa"/>
              <w:left w:w="28" w:type="dxa"/>
              <w:bottom w:w="0" w:type="dxa"/>
              <w:right w:w="28" w:type="dxa"/>
            </w:tcMar>
            <w:vAlign w:val="bottom"/>
          </w:tcPr>
          <w:p w14:paraId="511C2270" w14:textId="07588E5F"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106,4</w:t>
            </w:r>
          </w:p>
        </w:tc>
        <w:tc>
          <w:tcPr>
            <w:tcW w:w="848" w:type="dxa"/>
            <w:tcBorders>
              <w:left w:val="single" w:sz="4" w:space="0" w:color="auto"/>
              <w:right w:val="single" w:sz="4" w:space="0" w:color="auto"/>
            </w:tcBorders>
            <w:tcMar>
              <w:top w:w="0" w:type="dxa"/>
              <w:left w:w="28" w:type="dxa"/>
              <w:bottom w:w="0" w:type="dxa"/>
              <w:right w:w="28" w:type="dxa"/>
            </w:tcMar>
            <w:vAlign w:val="bottom"/>
          </w:tcPr>
          <w:p w14:paraId="3F6205AB" w14:textId="0AECEB6C"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110,9</w:t>
            </w:r>
          </w:p>
        </w:tc>
        <w:tc>
          <w:tcPr>
            <w:tcW w:w="889" w:type="dxa"/>
            <w:tcBorders>
              <w:left w:val="single" w:sz="4" w:space="0" w:color="auto"/>
              <w:right w:val="single" w:sz="4" w:space="0" w:color="auto"/>
            </w:tcBorders>
            <w:tcMar>
              <w:top w:w="0" w:type="dxa"/>
              <w:left w:w="28" w:type="dxa"/>
              <w:bottom w:w="0" w:type="dxa"/>
              <w:right w:w="28" w:type="dxa"/>
            </w:tcMar>
            <w:vAlign w:val="bottom"/>
          </w:tcPr>
          <w:p w14:paraId="2E8048F0" w14:textId="10D8333E" w:rsidR="005B0FFB" w:rsidRPr="00F652FB" w:rsidRDefault="005B0FFB" w:rsidP="005B0FFB">
            <w:pPr>
              <w:spacing w:after="0" w:line="240" w:lineRule="auto"/>
              <w:ind w:right="57"/>
              <w:jc w:val="right"/>
              <w:rPr>
                <w:rFonts w:ascii="Arial" w:hAnsi="Arial" w:cs="Arial"/>
                <w:sz w:val="18"/>
                <w:szCs w:val="18"/>
                <w:lang w:bidi="en-US"/>
              </w:rPr>
            </w:pPr>
            <w:r w:rsidRPr="00F652FB">
              <w:rPr>
                <w:rFonts w:ascii="Arial" w:hAnsi="Arial" w:cs="Arial"/>
                <w:sz w:val="18"/>
                <w:szCs w:val="18"/>
                <w:lang w:bidi="en-US"/>
              </w:rPr>
              <w:t>94,5</w:t>
            </w:r>
          </w:p>
        </w:tc>
      </w:tr>
      <w:tr w:rsidR="001A3B16" w:rsidRPr="00F652FB" w14:paraId="533CD3B8"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A03DAFA"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0F46CED"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C03C492"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798F445"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1DFF62C" w14:textId="77777777" w:rsidR="001A3B16" w:rsidRPr="00F652FB" w:rsidRDefault="001A3B16" w:rsidP="001A3B16">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7F3E089" w14:textId="77777777" w:rsidR="001A3B16" w:rsidRPr="00F652FB" w:rsidRDefault="001A3B16" w:rsidP="001A3B16">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1F9A6A3" w14:textId="77777777" w:rsidR="001A3B16" w:rsidRPr="00F652FB" w:rsidRDefault="001A3B16" w:rsidP="001A3B16">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17A7DE8" w14:textId="77777777" w:rsidR="001A3B16" w:rsidRPr="00F652FB" w:rsidRDefault="001A3B16" w:rsidP="001A3B16">
            <w:pPr>
              <w:spacing w:after="0" w:line="240" w:lineRule="auto"/>
              <w:ind w:right="57" w:firstLine="21"/>
              <w:jc w:val="right"/>
              <w:rPr>
                <w:rFonts w:ascii="Arial" w:hAnsi="Arial" w:cs="Arial"/>
                <w:sz w:val="18"/>
                <w:szCs w:val="18"/>
              </w:rPr>
            </w:pPr>
          </w:p>
        </w:tc>
      </w:tr>
      <w:tr w:rsidR="00746A06" w:rsidRPr="00F652FB" w14:paraId="611D81C9" w14:textId="77777777" w:rsidTr="005B0FFB">
        <w:trPr>
          <w:cantSplit/>
          <w:trHeight w:val="20"/>
        </w:trPr>
        <w:tc>
          <w:tcPr>
            <w:tcW w:w="3670" w:type="dxa"/>
            <w:tcBorders>
              <w:left w:val="single" w:sz="4" w:space="0" w:color="auto"/>
              <w:right w:val="single" w:sz="4" w:space="0" w:color="auto"/>
            </w:tcBorders>
            <w:tcMar>
              <w:top w:w="0" w:type="dxa"/>
              <w:left w:w="28" w:type="dxa"/>
              <w:bottom w:w="0" w:type="dxa"/>
              <w:right w:w="28" w:type="dxa"/>
            </w:tcMar>
            <w:vAlign w:val="bottom"/>
            <w:hideMark/>
          </w:tcPr>
          <w:p w14:paraId="5F931AA7" w14:textId="77777777" w:rsidR="00746A06" w:rsidRPr="00F652FB" w:rsidRDefault="00746A06" w:rsidP="00746A06">
            <w:pPr>
              <w:spacing w:after="0" w:line="240" w:lineRule="auto"/>
              <w:rPr>
                <w:rFonts w:ascii="Arial" w:hAnsi="Arial" w:cs="Arial"/>
                <w:sz w:val="18"/>
                <w:szCs w:val="18"/>
              </w:rPr>
            </w:pPr>
            <w:r w:rsidRPr="00F652FB">
              <w:rPr>
                <w:rFonts w:ascii="Arial" w:hAnsi="Arial" w:cs="Arial"/>
                <w:sz w:val="18"/>
                <w:szCs w:val="18"/>
              </w:rPr>
              <w:t>Индекс потребительских цен</w:t>
            </w:r>
          </w:p>
        </w:tc>
        <w:tc>
          <w:tcPr>
            <w:tcW w:w="1012" w:type="dxa"/>
            <w:tcBorders>
              <w:left w:val="single" w:sz="4" w:space="0" w:color="auto"/>
              <w:right w:val="single" w:sz="4" w:space="0" w:color="auto"/>
            </w:tcBorders>
            <w:tcMar>
              <w:top w:w="0" w:type="dxa"/>
              <w:left w:w="28" w:type="dxa"/>
              <w:bottom w:w="0" w:type="dxa"/>
              <w:right w:w="28" w:type="dxa"/>
            </w:tcMar>
            <w:vAlign w:val="bottom"/>
          </w:tcPr>
          <w:p w14:paraId="297251AF" w14:textId="3FE5925E"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х</w:t>
            </w:r>
          </w:p>
        </w:tc>
        <w:tc>
          <w:tcPr>
            <w:tcW w:w="854" w:type="dxa"/>
            <w:tcBorders>
              <w:left w:val="single" w:sz="4" w:space="0" w:color="auto"/>
              <w:right w:val="single" w:sz="4" w:space="0" w:color="auto"/>
            </w:tcBorders>
            <w:tcMar>
              <w:top w:w="0" w:type="dxa"/>
              <w:left w:w="28" w:type="dxa"/>
              <w:bottom w:w="0" w:type="dxa"/>
              <w:right w:w="28" w:type="dxa"/>
            </w:tcMar>
            <w:vAlign w:val="bottom"/>
          </w:tcPr>
          <w:p w14:paraId="21B47853" w14:textId="2F9113BB"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107,8</w:t>
            </w:r>
          </w:p>
        </w:tc>
        <w:tc>
          <w:tcPr>
            <w:tcW w:w="853" w:type="dxa"/>
            <w:tcBorders>
              <w:left w:val="single" w:sz="4" w:space="0" w:color="auto"/>
              <w:right w:val="single" w:sz="4" w:space="0" w:color="auto"/>
            </w:tcBorders>
            <w:tcMar>
              <w:top w:w="0" w:type="dxa"/>
              <w:left w:w="28" w:type="dxa"/>
              <w:bottom w:w="0" w:type="dxa"/>
              <w:right w:w="28" w:type="dxa"/>
            </w:tcMar>
            <w:vAlign w:val="bottom"/>
          </w:tcPr>
          <w:p w14:paraId="2378C226" w14:textId="29C4BA59"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108,5</w:t>
            </w:r>
          </w:p>
        </w:tc>
        <w:tc>
          <w:tcPr>
            <w:tcW w:w="854" w:type="dxa"/>
            <w:tcBorders>
              <w:left w:val="single" w:sz="4" w:space="0" w:color="auto"/>
              <w:right w:val="single" w:sz="4" w:space="0" w:color="auto"/>
            </w:tcBorders>
            <w:tcMar>
              <w:top w:w="0" w:type="dxa"/>
              <w:left w:w="28" w:type="dxa"/>
              <w:bottom w:w="0" w:type="dxa"/>
              <w:right w:w="28" w:type="dxa"/>
            </w:tcMar>
            <w:vAlign w:val="bottom"/>
          </w:tcPr>
          <w:p w14:paraId="6ABCF5E8" w14:textId="2118165B"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100,6</w:t>
            </w:r>
          </w:p>
        </w:tc>
        <w:tc>
          <w:tcPr>
            <w:tcW w:w="829" w:type="dxa"/>
            <w:tcBorders>
              <w:left w:val="single" w:sz="4" w:space="0" w:color="auto"/>
              <w:right w:val="single" w:sz="4" w:space="0" w:color="auto"/>
            </w:tcBorders>
            <w:tcMar>
              <w:top w:w="0" w:type="dxa"/>
              <w:left w:w="28" w:type="dxa"/>
              <w:bottom w:w="0" w:type="dxa"/>
              <w:right w:w="28" w:type="dxa"/>
            </w:tcMar>
            <w:vAlign w:val="bottom"/>
          </w:tcPr>
          <w:p w14:paraId="6E32B7C5" w14:textId="0B3356B8"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104,5</w:t>
            </w:r>
          </w:p>
        </w:tc>
        <w:tc>
          <w:tcPr>
            <w:tcW w:w="848" w:type="dxa"/>
            <w:tcBorders>
              <w:left w:val="single" w:sz="4" w:space="0" w:color="auto"/>
              <w:right w:val="single" w:sz="4" w:space="0" w:color="auto"/>
            </w:tcBorders>
            <w:tcMar>
              <w:top w:w="0" w:type="dxa"/>
              <w:left w:w="28" w:type="dxa"/>
              <w:bottom w:w="0" w:type="dxa"/>
              <w:right w:w="28" w:type="dxa"/>
            </w:tcMar>
            <w:vAlign w:val="bottom"/>
          </w:tcPr>
          <w:p w14:paraId="2AC0EF63" w14:textId="513B34D2"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102,2</w:t>
            </w:r>
          </w:p>
        </w:tc>
        <w:tc>
          <w:tcPr>
            <w:tcW w:w="889" w:type="dxa"/>
            <w:tcBorders>
              <w:left w:val="single" w:sz="4" w:space="0" w:color="auto"/>
              <w:right w:val="single" w:sz="4" w:space="0" w:color="auto"/>
            </w:tcBorders>
            <w:tcMar>
              <w:top w:w="0" w:type="dxa"/>
              <w:left w:w="28" w:type="dxa"/>
              <w:bottom w:w="0" w:type="dxa"/>
              <w:right w:w="28" w:type="dxa"/>
            </w:tcMar>
            <w:vAlign w:val="bottom"/>
          </w:tcPr>
          <w:p w14:paraId="46AC7551" w14:textId="56686AF8"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100,6</w:t>
            </w:r>
          </w:p>
        </w:tc>
      </w:tr>
      <w:tr w:rsidR="001A3B16" w:rsidRPr="00F652FB" w14:paraId="75C3F1AF" w14:textId="77777777" w:rsidTr="005B0FFB">
        <w:trPr>
          <w:cantSplit/>
          <w:trHeight w:val="72"/>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408E24C"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3DE5521"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3748C76"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93D4A8E"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4F62128F"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06EE426"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933445F"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7ED2BDAF" w14:textId="77777777" w:rsidR="001A3B16" w:rsidRPr="00F652FB" w:rsidRDefault="001A3B16" w:rsidP="001A3B16">
            <w:pPr>
              <w:tabs>
                <w:tab w:val="left" w:pos="753"/>
              </w:tabs>
              <w:spacing w:after="0" w:line="240" w:lineRule="auto"/>
              <w:ind w:right="57" w:firstLine="21"/>
              <w:jc w:val="right"/>
              <w:rPr>
                <w:rFonts w:ascii="Arial" w:hAnsi="Arial" w:cs="Arial"/>
                <w:sz w:val="18"/>
                <w:szCs w:val="18"/>
              </w:rPr>
            </w:pPr>
          </w:p>
        </w:tc>
      </w:tr>
      <w:tr w:rsidR="00746A06" w:rsidRPr="00F652FB" w14:paraId="76F16E96" w14:textId="77777777" w:rsidTr="005B0FFB">
        <w:trPr>
          <w:cantSplit/>
          <w:trHeight w:val="20"/>
        </w:trPr>
        <w:tc>
          <w:tcPr>
            <w:tcW w:w="3670" w:type="dxa"/>
            <w:tcBorders>
              <w:left w:val="single" w:sz="4" w:space="0" w:color="auto"/>
              <w:bottom w:val="dotted" w:sz="4" w:space="0" w:color="auto"/>
              <w:right w:val="single" w:sz="4" w:space="0" w:color="auto"/>
            </w:tcBorders>
            <w:tcMar>
              <w:top w:w="0" w:type="dxa"/>
              <w:left w:w="28" w:type="dxa"/>
              <w:bottom w:w="0" w:type="dxa"/>
              <w:right w:w="28" w:type="dxa"/>
            </w:tcMar>
            <w:vAlign w:val="bottom"/>
            <w:hideMark/>
          </w:tcPr>
          <w:p w14:paraId="791BC460" w14:textId="77777777" w:rsidR="00746A06" w:rsidRPr="00F652FB" w:rsidRDefault="00746A06" w:rsidP="00746A06">
            <w:pPr>
              <w:spacing w:after="0" w:line="240" w:lineRule="auto"/>
              <w:rPr>
                <w:rFonts w:ascii="Arial" w:hAnsi="Arial" w:cs="Arial"/>
                <w:sz w:val="18"/>
                <w:szCs w:val="18"/>
              </w:rPr>
            </w:pPr>
            <w:r w:rsidRPr="00F652FB">
              <w:rPr>
                <w:rFonts w:ascii="Arial" w:hAnsi="Arial" w:cs="Arial"/>
                <w:sz w:val="18"/>
                <w:szCs w:val="18"/>
              </w:rPr>
              <w:t>Индекс цен производителей промышленных товаров</w:t>
            </w:r>
          </w:p>
        </w:tc>
        <w:tc>
          <w:tcPr>
            <w:tcW w:w="1012"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3949962E" w14:textId="64314A86"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х</w:t>
            </w:r>
          </w:p>
        </w:tc>
        <w:tc>
          <w:tcPr>
            <w:tcW w:w="854"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57132D90" w14:textId="5B1F0FAB"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126,2</w:t>
            </w:r>
          </w:p>
        </w:tc>
        <w:tc>
          <w:tcPr>
            <w:tcW w:w="853"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15C7D8C3" w14:textId="5BDEC546"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121,3</w:t>
            </w:r>
          </w:p>
        </w:tc>
        <w:tc>
          <w:tcPr>
            <w:tcW w:w="854"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2ED37673" w14:textId="0167879E"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98,6</w:t>
            </w:r>
          </w:p>
        </w:tc>
        <w:tc>
          <w:tcPr>
            <w:tcW w:w="829"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0173E9CE" w14:textId="1E9C4D6E"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79,7</w:t>
            </w:r>
          </w:p>
        </w:tc>
        <w:tc>
          <w:tcPr>
            <w:tcW w:w="848"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56DD3703" w14:textId="2E877138"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90,7</w:t>
            </w:r>
          </w:p>
        </w:tc>
        <w:tc>
          <w:tcPr>
            <w:tcW w:w="889" w:type="dxa"/>
            <w:tcBorders>
              <w:left w:val="single" w:sz="4" w:space="0" w:color="auto"/>
              <w:bottom w:val="dotted" w:sz="4" w:space="0" w:color="auto"/>
              <w:right w:val="single" w:sz="4" w:space="0" w:color="auto"/>
            </w:tcBorders>
            <w:tcMar>
              <w:top w:w="0" w:type="dxa"/>
              <w:left w:w="28" w:type="dxa"/>
              <w:bottom w:w="0" w:type="dxa"/>
              <w:right w:w="28" w:type="dxa"/>
            </w:tcMar>
            <w:vAlign w:val="bottom"/>
          </w:tcPr>
          <w:p w14:paraId="7F944A40" w14:textId="6A015294"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102,1</w:t>
            </w:r>
          </w:p>
        </w:tc>
      </w:tr>
      <w:tr w:rsidR="00746A06" w:rsidRPr="00F652FB" w14:paraId="0236AFB8" w14:textId="77777777" w:rsidTr="005B0FFB">
        <w:trPr>
          <w:cantSplit/>
          <w:trHeight w:val="20"/>
        </w:trPr>
        <w:tc>
          <w:tcPr>
            <w:tcW w:w="3670" w:type="dxa"/>
            <w:tcBorders>
              <w:top w:val="dotted" w:sz="4" w:space="0" w:color="auto"/>
              <w:left w:val="single" w:sz="4" w:space="0" w:color="auto"/>
              <w:right w:val="single" w:sz="4" w:space="0" w:color="auto"/>
            </w:tcBorders>
            <w:tcMar>
              <w:top w:w="0" w:type="dxa"/>
              <w:left w:w="28" w:type="dxa"/>
              <w:bottom w:w="0" w:type="dxa"/>
              <w:right w:w="28" w:type="dxa"/>
            </w:tcMar>
            <w:vAlign w:val="bottom"/>
            <w:hideMark/>
          </w:tcPr>
          <w:p w14:paraId="272C5BB7" w14:textId="77777777" w:rsidR="00746A06" w:rsidRPr="00F652FB" w:rsidRDefault="00746A06" w:rsidP="00746A06">
            <w:pPr>
              <w:tabs>
                <w:tab w:val="right" w:pos="9355"/>
              </w:tabs>
              <w:spacing w:after="0" w:line="240" w:lineRule="auto"/>
              <w:rPr>
                <w:rFonts w:ascii="Arial" w:hAnsi="Arial" w:cs="Arial"/>
                <w:i/>
                <w:iCs/>
                <w:sz w:val="18"/>
                <w:szCs w:val="18"/>
              </w:rPr>
            </w:pPr>
            <w:r w:rsidRPr="00F652FB">
              <w:rPr>
                <w:rFonts w:ascii="Arial" w:hAnsi="Arial" w:cs="Arial"/>
                <w:i/>
                <w:iCs/>
                <w:sz w:val="18"/>
                <w:szCs w:val="18"/>
              </w:rPr>
              <w:t>- в том числе реализуемых на внутреннем рынке</w:t>
            </w:r>
          </w:p>
        </w:tc>
        <w:tc>
          <w:tcPr>
            <w:tcW w:w="1012"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6BC7529F" w14:textId="1FC853BD"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х</w:t>
            </w:r>
          </w:p>
        </w:tc>
        <w:tc>
          <w:tcPr>
            <w:tcW w:w="854"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58B9811E" w14:textId="0F8E958C"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120,7</w:t>
            </w:r>
          </w:p>
        </w:tc>
        <w:tc>
          <w:tcPr>
            <w:tcW w:w="853"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5F9B3057" w14:textId="1F4E4330"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116,9</w:t>
            </w:r>
          </w:p>
        </w:tc>
        <w:tc>
          <w:tcPr>
            <w:tcW w:w="854"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5F9A6EA4" w14:textId="40F4319B"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99,3</w:t>
            </w:r>
          </w:p>
        </w:tc>
        <w:tc>
          <w:tcPr>
            <w:tcW w:w="829"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42937F24" w14:textId="2B0CE975"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86,9</w:t>
            </w:r>
          </w:p>
        </w:tc>
        <w:tc>
          <w:tcPr>
            <w:tcW w:w="848"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2F8161B2" w14:textId="23141570"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95,6</w:t>
            </w:r>
          </w:p>
        </w:tc>
        <w:tc>
          <w:tcPr>
            <w:tcW w:w="889" w:type="dxa"/>
            <w:tcBorders>
              <w:top w:val="dotted" w:sz="4" w:space="0" w:color="auto"/>
              <w:left w:val="single" w:sz="4" w:space="0" w:color="auto"/>
              <w:right w:val="single" w:sz="4" w:space="0" w:color="auto"/>
            </w:tcBorders>
            <w:tcMar>
              <w:top w:w="0" w:type="dxa"/>
              <w:left w:w="28" w:type="dxa"/>
              <w:bottom w:w="0" w:type="dxa"/>
              <w:right w:w="28" w:type="dxa"/>
            </w:tcMar>
            <w:vAlign w:val="bottom"/>
          </w:tcPr>
          <w:p w14:paraId="118DA66F" w14:textId="6025D287" w:rsidR="00746A06" w:rsidRPr="00F652FB" w:rsidRDefault="00746A06" w:rsidP="00746A06">
            <w:pPr>
              <w:spacing w:after="0" w:line="240" w:lineRule="auto"/>
              <w:ind w:right="57"/>
              <w:jc w:val="right"/>
              <w:rPr>
                <w:rFonts w:ascii="Arial" w:hAnsi="Arial" w:cs="Arial"/>
                <w:sz w:val="18"/>
                <w:szCs w:val="18"/>
                <w:lang w:bidi="en-US"/>
              </w:rPr>
            </w:pPr>
            <w:r w:rsidRPr="00F652FB">
              <w:rPr>
                <w:rFonts w:ascii="Arial" w:hAnsi="Arial" w:cs="Arial"/>
                <w:sz w:val="18"/>
                <w:szCs w:val="18"/>
              </w:rPr>
              <w:t>101,5</w:t>
            </w:r>
          </w:p>
        </w:tc>
      </w:tr>
      <w:tr w:rsidR="001A3B16" w:rsidRPr="00F652FB" w14:paraId="725D3B70" w14:textId="77777777" w:rsidTr="005B0FFB">
        <w:trPr>
          <w:cantSplit/>
          <w:trHeight w:val="20"/>
        </w:trPr>
        <w:tc>
          <w:tcPr>
            <w:tcW w:w="3670"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06FFCC96" w14:textId="77777777" w:rsidR="001A3B16" w:rsidRPr="00F652FB" w:rsidRDefault="001A3B16" w:rsidP="001A3B16">
            <w:pPr>
              <w:spacing w:after="0" w:line="240" w:lineRule="auto"/>
              <w:rPr>
                <w:rFonts w:ascii="Arial" w:hAnsi="Arial" w:cs="Arial"/>
                <w:sz w:val="18"/>
                <w:szCs w:val="18"/>
              </w:rPr>
            </w:pPr>
          </w:p>
        </w:tc>
        <w:tc>
          <w:tcPr>
            <w:tcW w:w="1012"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E584673"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3B937DD7"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3"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244F640E" w14:textId="77777777" w:rsidR="001A3B16" w:rsidRPr="00F652FB" w:rsidRDefault="001A3B16" w:rsidP="001A3B16">
            <w:pPr>
              <w:spacing w:after="0" w:line="240" w:lineRule="auto"/>
              <w:ind w:right="57" w:firstLine="21"/>
              <w:jc w:val="right"/>
              <w:rPr>
                <w:rFonts w:ascii="Arial" w:hAnsi="Arial" w:cs="Arial"/>
                <w:sz w:val="18"/>
                <w:szCs w:val="18"/>
              </w:rPr>
            </w:pPr>
          </w:p>
        </w:tc>
        <w:tc>
          <w:tcPr>
            <w:tcW w:w="854"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4BE3F0F" w14:textId="77777777" w:rsidR="001A3B16" w:rsidRPr="00F652FB" w:rsidRDefault="001A3B16" w:rsidP="001A3B16">
            <w:pPr>
              <w:spacing w:after="0" w:line="240" w:lineRule="auto"/>
              <w:ind w:right="57" w:firstLine="21"/>
              <w:jc w:val="right"/>
              <w:rPr>
                <w:rFonts w:ascii="Arial" w:hAnsi="Arial" w:cs="Arial"/>
                <w:sz w:val="18"/>
                <w:szCs w:val="18"/>
              </w:rPr>
            </w:pPr>
          </w:p>
        </w:tc>
        <w:tc>
          <w:tcPr>
            <w:tcW w:w="82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185F159" w14:textId="77777777" w:rsidR="001A3B16" w:rsidRPr="00F652FB" w:rsidRDefault="001A3B16" w:rsidP="001A3B16">
            <w:pPr>
              <w:spacing w:after="0" w:line="240" w:lineRule="auto"/>
              <w:ind w:right="57" w:firstLine="21"/>
              <w:jc w:val="right"/>
              <w:rPr>
                <w:rFonts w:ascii="Arial" w:hAnsi="Arial" w:cs="Arial"/>
                <w:sz w:val="18"/>
                <w:szCs w:val="18"/>
              </w:rPr>
            </w:pPr>
          </w:p>
        </w:tc>
        <w:tc>
          <w:tcPr>
            <w:tcW w:w="848"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6A88C76F" w14:textId="77777777" w:rsidR="001A3B16" w:rsidRPr="00F652FB" w:rsidRDefault="001A3B16" w:rsidP="001A3B16">
            <w:pPr>
              <w:spacing w:after="0" w:line="240" w:lineRule="auto"/>
              <w:ind w:right="57" w:firstLine="21"/>
              <w:jc w:val="right"/>
              <w:rPr>
                <w:rFonts w:ascii="Arial" w:hAnsi="Arial" w:cs="Arial"/>
                <w:sz w:val="18"/>
                <w:szCs w:val="18"/>
              </w:rPr>
            </w:pPr>
          </w:p>
        </w:tc>
        <w:tc>
          <w:tcPr>
            <w:tcW w:w="889" w:type="dxa"/>
            <w:tcBorders>
              <w:left w:val="single" w:sz="4" w:space="0" w:color="auto"/>
              <w:right w:val="single" w:sz="4" w:space="0" w:color="auto"/>
            </w:tcBorders>
            <w:shd w:val="clear" w:color="auto" w:fill="C0C0C0"/>
            <w:tcMar>
              <w:top w:w="0" w:type="dxa"/>
              <w:left w:w="28" w:type="dxa"/>
              <w:bottom w:w="0" w:type="dxa"/>
              <w:right w:w="28" w:type="dxa"/>
            </w:tcMar>
            <w:vAlign w:val="bottom"/>
          </w:tcPr>
          <w:p w14:paraId="1C57E0F1" w14:textId="77777777" w:rsidR="001A3B16" w:rsidRPr="00F652FB" w:rsidRDefault="001A3B16" w:rsidP="001A3B16">
            <w:pPr>
              <w:spacing w:after="0" w:line="240" w:lineRule="auto"/>
              <w:ind w:right="57" w:firstLine="21"/>
              <w:jc w:val="right"/>
              <w:rPr>
                <w:rFonts w:ascii="Arial" w:hAnsi="Arial" w:cs="Arial"/>
                <w:sz w:val="18"/>
                <w:szCs w:val="18"/>
              </w:rPr>
            </w:pPr>
          </w:p>
        </w:tc>
      </w:tr>
      <w:tr w:rsidR="001E6931" w:rsidRPr="00F652FB" w14:paraId="72225C2C" w14:textId="77777777" w:rsidTr="005B0FFB">
        <w:trPr>
          <w:cantSplit/>
          <w:trHeight w:val="20"/>
        </w:trPr>
        <w:tc>
          <w:tcPr>
            <w:tcW w:w="3670" w:type="dxa"/>
            <w:tcBorders>
              <w:left w:val="single" w:sz="4" w:space="0" w:color="auto"/>
              <w:bottom w:val="single" w:sz="18" w:space="0" w:color="auto"/>
              <w:right w:val="single" w:sz="4" w:space="0" w:color="auto"/>
            </w:tcBorders>
            <w:tcMar>
              <w:top w:w="0" w:type="dxa"/>
              <w:left w:w="28" w:type="dxa"/>
              <w:bottom w:w="0" w:type="dxa"/>
              <w:right w:w="28" w:type="dxa"/>
            </w:tcMar>
            <w:vAlign w:val="bottom"/>
            <w:hideMark/>
          </w:tcPr>
          <w:p w14:paraId="7DBE393C" w14:textId="77777777" w:rsidR="001A3B16" w:rsidRPr="00F652FB" w:rsidRDefault="001A3B16" w:rsidP="001A3B16">
            <w:pPr>
              <w:spacing w:after="0" w:line="240" w:lineRule="auto"/>
              <w:rPr>
                <w:rFonts w:ascii="Arial" w:hAnsi="Arial" w:cs="Arial"/>
                <w:sz w:val="18"/>
                <w:szCs w:val="18"/>
              </w:rPr>
            </w:pPr>
            <w:r w:rsidRPr="00F652FB">
              <w:rPr>
                <w:rFonts w:ascii="Arial" w:hAnsi="Arial" w:cs="Arial"/>
                <w:sz w:val="18"/>
                <w:szCs w:val="18"/>
              </w:rPr>
              <w:t xml:space="preserve">Численность официально зарегистрированных   безработных, </w:t>
            </w:r>
          </w:p>
          <w:p w14:paraId="05A6B540" w14:textId="77777777" w:rsidR="001A3B16" w:rsidRPr="00F652FB" w:rsidRDefault="001A3B16" w:rsidP="001A3B16">
            <w:pPr>
              <w:spacing w:after="0" w:line="240" w:lineRule="auto"/>
              <w:rPr>
                <w:rFonts w:ascii="Arial" w:hAnsi="Arial" w:cs="Arial"/>
                <w:sz w:val="18"/>
                <w:szCs w:val="18"/>
              </w:rPr>
            </w:pPr>
            <w:r w:rsidRPr="00F652FB">
              <w:rPr>
                <w:rFonts w:ascii="Arial" w:hAnsi="Arial" w:cs="Arial"/>
                <w:sz w:val="18"/>
                <w:szCs w:val="18"/>
              </w:rPr>
              <w:t>(на конец периода), тыс. человек</w:t>
            </w:r>
          </w:p>
        </w:tc>
        <w:tc>
          <w:tcPr>
            <w:tcW w:w="1012"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678414DD" w14:textId="00C3C307" w:rsidR="001A3B16" w:rsidRPr="00F652FB" w:rsidRDefault="001A3B16" w:rsidP="00E91F75">
            <w:pPr>
              <w:spacing w:after="0" w:line="240" w:lineRule="auto"/>
              <w:ind w:right="57"/>
              <w:jc w:val="right"/>
              <w:rPr>
                <w:rFonts w:ascii="Arial" w:hAnsi="Arial" w:cs="Arial"/>
                <w:sz w:val="18"/>
                <w:szCs w:val="18"/>
                <w:lang w:bidi="en-US"/>
              </w:rPr>
            </w:pPr>
            <w:r w:rsidRPr="00F652FB">
              <w:rPr>
                <w:rFonts w:ascii="Arial" w:hAnsi="Arial" w:cs="Arial"/>
                <w:sz w:val="18"/>
                <w:szCs w:val="18"/>
              </w:rPr>
              <w:t>3,</w:t>
            </w:r>
            <w:r w:rsidR="00E91F75" w:rsidRPr="00F652FB">
              <w:rPr>
                <w:rFonts w:ascii="Arial" w:hAnsi="Arial" w:cs="Arial"/>
                <w:sz w:val="18"/>
                <w:szCs w:val="18"/>
              </w:rPr>
              <w:t>5</w:t>
            </w:r>
          </w:p>
        </w:tc>
        <w:tc>
          <w:tcPr>
            <w:tcW w:w="854"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51216077" w14:textId="1104C03D" w:rsidR="001A3B16" w:rsidRPr="00F652FB" w:rsidRDefault="001A3B16"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х</w:t>
            </w:r>
          </w:p>
        </w:tc>
        <w:tc>
          <w:tcPr>
            <w:tcW w:w="853"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087E8A94" w14:textId="1BBC319A" w:rsidR="001A3B16" w:rsidRPr="00F652FB" w:rsidRDefault="00E91F75"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58,2</w:t>
            </w:r>
          </w:p>
        </w:tc>
        <w:tc>
          <w:tcPr>
            <w:tcW w:w="854"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7996FEF8" w14:textId="6AE282E4" w:rsidR="001A3B16" w:rsidRPr="00F652FB" w:rsidRDefault="00E91F75"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97,3</w:t>
            </w:r>
          </w:p>
        </w:tc>
        <w:tc>
          <w:tcPr>
            <w:tcW w:w="829"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30C05A91" w14:textId="3FCC9133" w:rsidR="001A3B16" w:rsidRPr="00F652FB" w:rsidRDefault="001A3B16"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х</w:t>
            </w:r>
          </w:p>
        </w:tc>
        <w:tc>
          <w:tcPr>
            <w:tcW w:w="848"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5E5F4ADC" w14:textId="5DDD54D0" w:rsidR="001A3B16" w:rsidRPr="00F652FB" w:rsidRDefault="00E91F75"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58,3</w:t>
            </w:r>
          </w:p>
        </w:tc>
        <w:tc>
          <w:tcPr>
            <w:tcW w:w="889" w:type="dxa"/>
            <w:tcBorders>
              <w:left w:val="single" w:sz="4" w:space="0" w:color="auto"/>
              <w:bottom w:val="single" w:sz="18" w:space="0" w:color="auto"/>
              <w:right w:val="single" w:sz="4" w:space="0" w:color="auto"/>
            </w:tcBorders>
            <w:tcMar>
              <w:top w:w="0" w:type="dxa"/>
              <w:left w:w="28" w:type="dxa"/>
              <w:bottom w:w="0" w:type="dxa"/>
              <w:right w:w="28" w:type="dxa"/>
            </w:tcMar>
            <w:vAlign w:val="bottom"/>
          </w:tcPr>
          <w:p w14:paraId="08C7C021" w14:textId="49EE3B70" w:rsidR="001A3B16" w:rsidRPr="00F652FB" w:rsidRDefault="00E91F75" w:rsidP="001A3B16">
            <w:pPr>
              <w:spacing w:after="0" w:line="240" w:lineRule="auto"/>
              <w:ind w:right="57"/>
              <w:jc w:val="right"/>
              <w:rPr>
                <w:rFonts w:ascii="Arial" w:hAnsi="Arial" w:cs="Arial"/>
                <w:sz w:val="18"/>
                <w:szCs w:val="18"/>
                <w:lang w:bidi="en-US"/>
              </w:rPr>
            </w:pPr>
            <w:r w:rsidRPr="00F652FB">
              <w:rPr>
                <w:rFonts w:ascii="Arial" w:hAnsi="Arial" w:cs="Arial"/>
                <w:sz w:val="18"/>
                <w:szCs w:val="18"/>
              </w:rPr>
              <w:t>96,8</w:t>
            </w:r>
          </w:p>
        </w:tc>
      </w:tr>
    </w:tbl>
    <w:p w14:paraId="77BD9A01" w14:textId="588577E5" w:rsidR="002F51D9" w:rsidRPr="00F652FB" w:rsidRDefault="002F51D9" w:rsidP="00222F76">
      <w:pPr>
        <w:tabs>
          <w:tab w:val="right" w:pos="9355"/>
        </w:tabs>
        <w:spacing w:before="40" w:after="0" w:line="240" w:lineRule="auto"/>
        <w:ind w:right="113"/>
        <w:jc w:val="both"/>
        <w:rPr>
          <w:rFonts w:ascii="Times New Roman" w:hAnsi="Times New Roman"/>
          <w:i/>
          <w:iCs/>
          <w:sz w:val="15"/>
          <w:szCs w:val="15"/>
        </w:rPr>
      </w:pPr>
      <w:r w:rsidRPr="00F652FB">
        <w:rPr>
          <w:rFonts w:ascii="Times New Roman" w:hAnsi="Times New Roman"/>
          <w:i/>
          <w:iCs/>
          <w:sz w:val="15"/>
          <w:szCs w:val="15"/>
          <w:vertAlign w:val="superscript"/>
        </w:rPr>
        <w:t>1)</w:t>
      </w:r>
      <w:r w:rsidR="00047597" w:rsidRPr="00F652FB">
        <w:rPr>
          <w:rFonts w:ascii="Times New Roman" w:hAnsi="Times New Roman"/>
          <w:i/>
          <w:iCs/>
          <w:sz w:val="15"/>
          <w:szCs w:val="15"/>
        </w:rPr>
        <w:t>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на основе данных о динамике производства важнейших товаров 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w:t>
      </w:r>
    </w:p>
    <w:p w14:paraId="74810DED" w14:textId="22F47C72" w:rsidR="00ED403A" w:rsidRPr="00F652FB" w:rsidRDefault="00600634" w:rsidP="00222F76">
      <w:pPr>
        <w:tabs>
          <w:tab w:val="right" w:pos="9355"/>
        </w:tabs>
        <w:spacing w:before="40" w:after="0" w:line="240" w:lineRule="auto"/>
        <w:ind w:right="113"/>
        <w:jc w:val="both"/>
        <w:rPr>
          <w:rFonts w:ascii="Times New Roman" w:hAnsi="Times New Roman"/>
          <w:i/>
          <w:iCs/>
          <w:sz w:val="15"/>
          <w:szCs w:val="15"/>
        </w:rPr>
      </w:pPr>
      <w:r w:rsidRPr="00F652FB">
        <w:rPr>
          <w:rFonts w:ascii="Times New Roman" w:hAnsi="Times New Roman"/>
          <w:i/>
          <w:iCs/>
          <w:sz w:val="15"/>
          <w:szCs w:val="15"/>
          <w:vertAlign w:val="superscript"/>
        </w:rPr>
        <w:t>2)</w:t>
      </w:r>
      <w:r w:rsidR="00ED403A" w:rsidRPr="00F652FB">
        <w:rPr>
          <w:rFonts w:ascii="Times New Roman" w:hAnsi="Times New Roman"/>
          <w:i/>
          <w:iCs/>
          <w:sz w:val="15"/>
          <w:szCs w:val="15"/>
        </w:rPr>
        <w:t xml:space="preserve"> 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FCA20BC" w14:textId="3F350CA8" w:rsidR="002203AF" w:rsidRPr="00F652FB" w:rsidRDefault="00600634" w:rsidP="00222F76">
      <w:pPr>
        <w:tabs>
          <w:tab w:val="right" w:pos="9355"/>
        </w:tabs>
        <w:spacing w:before="40" w:after="0" w:line="240" w:lineRule="auto"/>
        <w:ind w:right="113"/>
        <w:jc w:val="both"/>
        <w:rPr>
          <w:rFonts w:ascii="Times New Roman" w:hAnsi="Times New Roman"/>
          <w:i/>
          <w:iCs/>
          <w:sz w:val="15"/>
          <w:szCs w:val="15"/>
          <w:vertAlign w:val="superscript"/>
        </w:rPr>
      </w:pPr>
      <w:r w:rsidRPr="00F652FB">
        <w:rPr>
          <w:rFonts w:ascii="Times New Roman" w:hAnsi="Times New Roman"/>
          <w:i/>
          <w:iCs/>
          <w:sz w:val="15"/>
          <w:szCs w:val="15"/>
          <w:vertAlign w:val="superscript"/>
        </w:rPr>
        <w:t>3</w:t>
      </w:r>
      <w:r w:rsidR="0073145C" w:rsidRPr="00F652FB">
        <w:rPr>
          <w:rFonts w:ascii="Times New Roman" w:hAnsi="Times New Roman"/>
          <w:i/>
          <w:iCs/>
          <w:sz w:val="15"/>
          <w:szCs w:val="15"/>
          <w:vertAlign w:val="superscript"/>
        </w:rPr>
        <w:t>)</w:t>
      </w:r>
      <w:r w:rsidR="0073145C" w:rsidRPr="00F652FB">
        <w:rPr>
          <w:rFonts w:ascii="Times New Roman" w:hAnsi="Times New Roman"/>
          <w:i/>
          <w:iCs/>
          <w:sz w:val="15"/>
          <w:szCs w:val="15"/>
        </w:rPr>
        <w:t>«Объем отгруженных товаров» рассчитывается по фактически осуществляемым видам экономической де</w:t>
      </w:r>
      <w:r w:rsidR="002203AF" w:rsidRPr="00F652FB">
        <w:rPr>
          <w:rFonts w:ascii="Times New Roman" w:hAnsi="Times New Roman"/>
          <w:i/>
          <w:iCs/>
          <w:sz w:val="15"/>
          <w:szCs w:val="15"/>
        </w:rPr>
        <w:t>ятельности в действующих ценах.</w:t>
      </w:r>
    </w:p>
    <w:p w14:paraId="48569640" w14:textId="4D3AE3E4" w:rsidR="0034268C" w:rsidRPr="00F652FB" w:rsidRDefault="00600634" w:rsidP="00222F76">
      <w:pPr>
        <w:tabs>
          <w:tab w:val="right" w:pos="9355"/>
        </w:tabs>
        <w:spacing w:before="40" w:after="0" w:line="240" w:lineRule="auto"/>
        <w:ind w:right="113"/>
        <w:jc w:val="both"/>
        <w:rPr>
          <w:rFonts w:ascii="Times New Roman" w:hAnsi="Times New Roman"/>
          <w:i/>
          <w:iCs/>
          <w:sz w:val="15"/>
          <w:szCs w:val="15"/>
        </w:rPr>
      </w:pPr>
      <w:r w:rsidRPr="00F652FB">
        <w:rPr>
          <w:rFonts w:ascii="Times New Roman" w:hAnsi="Times New Roman"/>
          <w:i/>
          <w:iCs/>
          <w:sz w:val="15"/>
          <w:szCs w:val="15"/>
          <w:vertAlign w:val="superscript"/>
        </w:rPr>
        <w:t>4</w:t>
      </w:r>
      <w:r w:rsidR="00921B33" w:rsidRPr="00F652FB">
        <w:rPr>
          <w:rFonts w:ascii="Times New Roman" w:hAnsi="Times New Roman"/>
          <w:i/>
          <w:iCs/>
          <w:sz w:val="15"/>
          <w:szCs w:val="15"/>
          <w:vertAlign w:val="superscript"/>
        </w:rPr>
        <w:t>)</w:t>
      </w:r>
      <w:r w:rsidR="002F51D9" w:rsidRPr="00F652FB">
        <w:rPr>
          <w:rFonts w:ascii="Times New Roman" w:hAnsi="Times New Roman"/>
          <w:i/>
          <w:iCs/>
          <w:sz w:val="15"/>
          <w:szCs w:val="15"/>
        </w:rPr>
        <w:t>В объем работ, выполненных собственными силами по виду деятельности «Строительство», включается стоимость работ и услуг строительного характера, выполненных организациями собственными силами по договорам строительного подряда, и работ, выполненных хозяйственным способом организациями и населением.</w:t>
      </w:r>
    </w:p>
    <w:p w14:paraId="7B257432" w14:textId="0B33A651" w:rsidR="00BE63EA" w:rsidRPr="00F652FB" w:rsidRDefault="00BE63EA" w:rsidP="00222F76">
      <w:pPr>
        <w:tabs>
          <w:tab w:val="right" w:pos="9355"/>
        </w:tabs>
        <w:spacing w:before="40" w:after="0" w:line="240" w:lineRule="auto"/>
        <w:ind w:right="113"/>
        <w:jc w:val="both"/>
        <w:rPr>
          <w:rFonts w:ascii="Times New Roman" w:hAnsi="Times New Roman"/>
          <w:i/>
          <w:iCs/>
          <w:sz w:val="15"/>
          <w:szCs w:val="15"/>
        </w:rPr>
      </w:pPr>
    </w:p>
    <w:p w14:paraId="57802008" w14:textId="2057CBE6" w:rsidR="00B41C8B" w:rsidRPr="00F652FB" w:rsidRDefault="00B41C8B" w:rsidP="00222F76">
      <w:pPr>
        <w:tabs>
          <w:tab w:val="right" w:pos="9355"/>
        </w:tabs>
        <w:spacing w:before="40" w:after="0" w:line="240" w:lineRule="auto"/>
        <w:ind w:right="113"/>
        <w:jc w:val="both"/>
        <w:rPr>
          <w:rFonts w:ascii="Times New Roman" w:hAnsi="Times New Roman"/>
          <w:i/>
          <w:iCs/>
          <w:sz w:val="15"/>
          <w:szCs w:val="15"/>
        </w:rPr>
      </w:pPr>
    </w:p>
    <w:p w14:paraId="6335FB43" w14:textId="77777777" w:rsidR="00B41C8B" w:rsidRPr="00F652FB" w:rsidRDefault="00B41C8B" w:rsidP="00222F76">
      <w:pPr>
        <w:tabs>
          <w:tab w:val="right" w:pos="9355"/>
        </w:tabs>
        <w:spacing w:before="40" w:after="0" w:line="240" w:lineRule="auto"/>
        <w:ind w:right="113"/>
        <w:jc w:val="both"/>
        <w:rPr>
          <w:rFonts w:ascii="Times New Roman" w:hAnsi="Times New Roman"/>
          <w:i/>
          <w:iCs/>
          <w:sz w:val="15"/>
          <w:szCs w:val="15"/>
        </w:rPr>
      </w:pPr>
    </w:p>
    <w:p w14:paraId="7A6E8883" w14:textId="77777777" w:rsidR="00BF34C2" w:rsidRPr="00F652FB" w:rsidRDefault="00BF34C2" w:rsidP="00222F76">
      <w:pPr>
        <w:tabs>
          <w:tab w:val="right" w:pos="9355"/>
        </w:tabs>
        <w:spacing w:before="40" w:after="0" w:line="240" w:lineRule="auto"/>
        <w:ind w:right="113"/>
        <w:jc w:val="both"/>
        <w:rPr>
          <w:rFonts w:ascii="Times New Roman" w:hAnsi="Times New Roman"/>
          <w:i/>
          <w:iCs/>
          <w:sz w:val="15"/>
          <w:szCs w:val="15"/>
        </w:rPr>
      </w:pPr>
    </w:p>
    <w:p w14:paraId="70C6DCAB" w14:textId="77777777" w:rsidR="007269F5" w:rsidRPr="00F652FB" w:rsidRDefault="007269F5" w:rsidP="00222F76">
      <w:pPr>
        <w:tabs>
          <w:tab w:val="right" w:pos="9355"/>
        </w:tabs>
        <w:spacing w:before="40" w:after="0" w:line="240" w:lineRule="auto"/>
        <w:jc w:val="both"/>
        <w:rPr>
          <w:rFonts w:ascii="Times New Roman" w:hAnsi="Times New Roman"/>
          <w:bCs/>
          <w:i/>
          <w:iCs/>
          <w:sz w:val="16"/>
          <w:szCs w:val="16"/>
          <w:vertAlign w:val="superscript"/>
        </w:rPr>
      </w:pPr>
    </w:p>
    <w:p w14:paraId="1E61F708" w14:textId="4537E4DF" w:rsidR="00CD385E" w:rsidRPr="00F652FB" w:rsidRDefault="00CD385E" w:rsidP="00222F76">
      <w:pPr>
        <w:tabs>
          <w:tab w:val="num" w:pos="-2808"/>
          <w:tab w:val="right" w:pos="9355"/>
        </w:tabs>
        <w:spacing w:before="40" w:after="0" w:line="240" w:lineRule="auto"/>
        <w:ind w:left="-142"/>
        <w:jc w:val="both"/>
        <w:rPr>
          <w:rFonts w:ascii="Times New Roman" w:hAnsi="Times New Roman"/>
          <w:i/>
          <w:sz w:val="16"/>
          <w:szCs w:val="16"/>
        </w:rPr>
      </w:pPr>
    </w:p>
    <w:p w14:paraId="7D40158E" w14:textId="77777777" w:rsidR="00892FB7" w:rsidRPr="00F652FB" w:rsidRDefault="00892FB7" w:rsidP="00222F76">
      <w:pPr>
        <w:tabs>
          <w:tab w:val="num" w:pos="-2808"/>
          <w:tab w:val="right" w:pos="9355"/>
        </w:tabs>
        <w:spacing w:before="40" w:after="0" w:line="240" w:lineRule="auto"/>
        <w:ind w:left="-142"/>
        <w:jc w:val="both"/>
        <w:rPr>
          <w:rFonts w:ascii="Times New Roman" w:hAnsi="Times New Roman"/>
          <w:i/>
          <w:sz w:val="16"/>
          <w:szCs w:val="16"/>
        </w:rPr>
      </w:pPr>
    </w:p>
    <w:p w14:paraId="218498D6" w14:textId="77777777" w:rsidR="001756AA" w:rsidRPr="00F652FB" w:rsidRDefault="001756AA" w:rsidP="00222F76">
      <w:pPr>
        <w:tabs>
          <w:tab w:val="num" w:pos="-2808"/>
          <w:tab w:val="right" w:pos="9355"/>
        </w:tabs>
        <w:spacing w:before="40" w:after="0" w:line="240" w:lineRule="auto"/>
        <w:ind w:left="-142"/>
        <w:jc w:val="both"/>
        <w:rPr>
          <w:rFonts w:ascii="Times New Roman" w:hAnsi="Times New Roman"/>
          <w:i/>
          <w:sz w:val="16"/>
          <w:szCs w:val="16"/>
        </w:rPr>
      </w:pPr>
    </w:p>
    <w:tbl>
      <w:tblPr>
        <w:tblW w:w="9923" w:type="dxa"/>
        <w:tblInd w:w="-8" w:type="dxa"/>
        <w:tblLook w:val="04A0" w:firstRow="1" w:lastRow="0" w:firstColumn="1" w:lastColumn="0" w:noHBand="0" w:noVBand="1"/>
      </w:tblPr>
      <w:tblGrid>
        <w:gridCol w:w="3318"/>
        <w:gridCol w:w="1024"/>
        <w:gridCol w:w="903"/>
        <w:gridCol w:w="903"/>
        <w:gridCol w:w="893"/>
        <w:gridCol w:w="904"/>
        <w:gridCol w:w="979"/>
        <w:gridCol w:w="999"/>
      </w:tblGrid>
      <w:tr w:rsidR="001A3B16" w:rsidRPr="00F652FB" w14:paraId="03B073F7" w14:textId="77777777" w:rsidTr="001E6931">
        <w:trPr>
          <w:cantSplit/>
          <w:trHeight w:val="298"/>
        </w:trPr>
        <w:tc>
          <w:tcPr>
            <w:tcW w:w="1673" w:type="pct"/>
            <w:vMerge w:val="restart"/>
            <w:tcBorders>
              <w:top w:val="single" w:sz="18" w:space="0" w:color="auto"/>
              <w:left w:val="single" w:sz="6" w:space="0" w:color="auto"/>
              <w:bottom w:val="single" w:sz="18" w:space="0" w:color="auto"/>
              <w:right w:val="nil"/>
            </w:tcBorders>
            <w:vAlign w:val="bottom"/>
          </w:tcPr>
          <w:p w14:paraId="7BC001D9" w14:textId="77777777" w:rsidR="001A3B16" w:rsidRPr="00F652FB" w:rsidRDefault="001A3B16">
            <w:pPr>
              <w:spacing w:after="0" w:line="240" w:lineRule="auto"/>
              <w:rPr>
                <w:rFonts w:ascii="Arial" w:hAnsi="Arial" w:cs="Arial"/>
                <w:sz w:val="18"/>
                <w:szCs w:val="18"/>
              </w:rPr>
            </w:pPr>
            <w:r w:rsidRPr="00F652FB">
              <w:rPr>
                <w:rFonts w:ascii="Times New Roman" w:hAnsi="Times New Roman"/>
                <w:i/>
                <w:iCs/>
                <w:sz w:val="16"/>
                <w:szCs w:val="16"/>
              </w:rPr>
              <w:lastRenderedPageBreak/>
              <w:br w:type="page"/>
            </w:r>
          </w:p>
        </w:tc>
        <w:tc>
          <w:tcPr>
            <w:tcW w:w="514" w:type="pct"/>
            <w:vMerge w:val="restart"/>
            <w:tcBorders>
              <w:top w:val="single" w:sz="18" w:space="0" w:color="auto"/>
              <w:left w:val="single" w:sz="6" w:space="0" w:color="auto"/>
              <w:bottom w:val="single" w:sz="18" w:space="0" w:color="auto"/>
              <w:right w:val="single" w:sz="6" w:space="0" w:color="auto"/>
            </w:tcBorders>
          </w:tcPr>
          <w:p w14:paraId="4BC5AEC8"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Январь -март </w:t>
            </w:r>
          </w:p>
          <w:p w14:paraId="63E1FB76" w14:textId="79CF15D4"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2024</w:t>
            </w:r>
          </w:p>
        </w:tc>
        <w:tc>
          <w:tcPr>
            <w:tcW w:w="456" w:type="pct"/>
            <w:vMerge w:val="restart"/>
            <w:tcBorders>
              <w:top w:val="single" w:sz="18" w:space="0" w:color="auto"/>
              <w:left w:val="single" w:sz="6" w:space="0" w:color="auto"/>
              <w:bottom w:val="single" w:sz="18" w:space="0" w:color="auto"/>
              <w:right w:val="single" w:sz="6" w:space="0" w:color="auto"/>
            </w:tcBorders>
          </w:tcPr>
          <w:p w14:paraId="5556C40C"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В % к </w:t>
            </w:r>
          </w:p>
          <w:p w14:paraId="7CABF2FF"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январю-марту</w:t>
            </w:r>
          </w:p>
          <w:p w14:paraId="0A8D4E7B" w14:textId="6B961D64"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 2023</w:t>
            </w:r>
          </w:p>
        </w:tc>
        <w:tc>
          <w:tcPr>
            <w:tcW w:w="903" w:type="pct"/>
            <w:gridSpan w:val="2"/>
            <w:tcBorders>
              <w:top w:val="single" w:sz="18" w:space="0" w:color="auto"/>
              <w:left w:val="single" w:sz="6" w:space="0" w:color="auto"/>
              <w:bottom w:val="single" w:sz="4" w:space="0" w:color="auto"/>
              <w:right w:val="single" w:sz="6" w:space="0" w:color="auto"/>
            </w:tcBorders>
          </w:tcPr>
          <w:p w14:paraId="0AE9A637"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Март 2024</w:t>
            </w:r>
          </w:p>
          <w:p w14:paraId="650A2B21" w14:textId="409A3B8F"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в % к</w:t>
            </w:r>
          </w:p>
        </w:tc>
        <w:tc>
          <w:tcPr>
            <w:tcW w:w="1454" w:type="pct"/>
            <w:gridSpan w:val="3"/>
            <w:tcBorders>
              <w:top w:val="single" w:sz="18" w:space="0" w:color="auto"/>
              <w:left w:val="nil"/>
              <w:bottom w:val="single" w:sz="4" w:space="0" w:color="auto"/>
              <w:right w:val="single" w:sz="6" w:space="0" w:color="auto"/>
            </w:tcBorders>
            <w:hideMark/>
          </w:tcPr>
          <w:p w14:paraId="5225801B" w14:textId="77777777" w:rsidR="001A3B16" w:rsidRPr="00F652FB" w:rsidRDefault="001A3B16">
            <w:pPr>
              <w:spacing w:after="0" w:line="240" w:lineRule="auto"/>
              <w:ind w:left="-108" w:right="-108"/>
              <w:jc w:val="center"/>
              <w:rPr>
                <w:rFonts w:ascii="Arial" w:hAnsi="Arial" w:cs="Arial"/>
                <w:sz w:val="18"/>
                <w:szCs w:val="18"/>
              </w:rPr>
            </w:pPr>
            <w:proofErr w:type="spellStart"/>
            <w:r w:rsidRPr="00F652FB">
              <w:rPr>
                <w:rFonts w:ascii="Arial" w:hAnsi="Arial" w:cs="Arial"/>
                <w:sz w:val="18"/>
                <w:szCs w:val="18"/>
              </w:rPr>
              <w:t>Справочно</w:t>
            </w:r>
            <w:proofErr w:type="spellEnd"/>
            <w:r w:rsidRPr="00F652FB">
              <w:rPr>
                <w:rFonts w:ascii="Arial" w:hAnsi="Arial" w:cs="Arial"/>
                <w:sz w:val="18"/>
                <w:szCs w:val="18"/>
              </w:rPr>
              <w:t>:</w:t>
            </w:r>
          </w:p>
        </w:tc>
      </w:tr>
      <w:tr w:rsidR="001A3B16" w:rsidRPr="00F652FB" w14:paraId="5001EDDF" w14:textId="77777777" w:rsidTr="001E6931">
        <w:trPr>
          <w:cantSplit/>
          <w:trHeight w:val="197"/>
        </w:trPr>
        <w:tc>
          <w:tcPr>
            <w:tcW w:w="0" w:type="auto"/>
            <w:vMerge/>
            <w:tcBorders>
              <w:top w:val="single" w:sz="18" w:space="0" w:color="auto"/>
              <w:left w:val="single" w:sz="6" w:space="0" w:color="auto"/>
              <w:bottom w:val="single" w:sz="18" w:space="0" w:color="auto"/>
              <w:right w:val="nil"/>
            </w:tcBorders>
            <w:vAlign w:val="center"/>
            <w:hideMark/>
          </w:tcPr>
          <w:p w14:paraId="235D6A47"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tcPr>
          <w:p w14:paraId="51C2EB53"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tcPr>
          <w:p w14:paraId="3DCABE92" w14:textId="77777777" w:rsidR="001A3B16" w:rsidRPr="00F652FB" w:rsidRDefault="001A3B16">
            <w:pPr>
              <w:spacing w:after="0" w:line="192" w:lineRule="auto"/>
              <w:rPr>
                <w:rFonts w:ascii="Arial" w:hAnsi="Arial" w:cs="Arial"/>
                <w:sz w:val="18"/>
                <w:szCs w:val="18"/>
              </w:rPr>
            </w:pPr>
          </w:p>
        </w:tc>
        <w:tc>
          <w:tcPr>
            <w:tcW w:w="456" w:type="pct"/>
            <w:vMerge w:val="restart"/>
            <w:tcBorders>
              <w:top w:val="single" w:sz="4" w:space="0" w:color="auto"/>
              <w:left w:val="single" w:sz="6" w:space="0" w:color="auto"/>
              <w:bottom w:val="single" w:sz="18" w:space="0" w:color="auto"/>
              <w:right w:val="single" w:sz="6" w:space="0" w:color="auto"/>
            </w:tcBorders>
          </w:tcPr>
          <w:p w14:paraId="7ABE1C7A"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марту</w:t>
            </w:r>
          </w:p>
          <w:p w14:paraId="136FE2D1" w14:textId="6A576B74"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2023</w:t>
            </w:r>
          </w:p>
        </w:tc>
        <w:tc>
          <w:tcPr>
            <w:tcW w:w="447" w:type="pct"/>
            <w:vMerge w:val="restart"/>
            <w:tcBorders>
              <w:top w:val="single" w:sz="4" w:space="0" w:color="auto"/>
              <w:left w:val="single" w:sz="6" w:space="0" w:color="auto"/>
              <w:bottom w:val="single" w:sz="18" w:space="0" w:color="auto"/>
              <w:right w:val="single" w:sz="4" w:space="0" w:color="auto"/>
            </w:tcBorders>
          </w:tcPr>
          <w:p w14:paraId="736F98E5"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февралю</w:t>
            </w:r>
          </w:p>
          <w:p w14:paraId="0078C257" w14:textId="1B49802E"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2024</w:t>
            </w:r>
          </w:p>
        </w:tc>
        <w:tc>
          <w:tcPr>
            <w:tcW w:w="456" w:type="pct"/>
            <w:vMerge w:val="restart"/>
            <w:tcBorders>
              <w:top w:val="single" w:sz="4" w:space="0" w:color="auto"/>
              <w:left w:val="single" w:sz="4" w:space="0" w:color="auto"/>
              <w:bottom w:val="single" w:sz="18" w:space="0" w:color="auto"/>
              <w:right w:val="single" w:sz="4" w:space="0" w:color="auto"/>
            </w:tcBorders>
            <w:vAlign w:val="center"/>
            <w:hideMark/>
          </w:tcPr>
          <w:p w14:paraId="388EB971"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 xml:space="preserve">Январь-март 2023 </w:t>
            </w:r>
          </w:p>
          <w:p w14:paraId="566CF190"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в % к</w:t>
            </w:r>
          </w:p>
          <w:p w14:paraId="1459019A" w14:textId="2C7C0AD0"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январю-марту 2022</w:t>
            </w:r>
          </w:p>
        </w:tc>
        <w:tc>
          <w:tcPr>
            <w:tcW w:w="998" w:type="pct"/>
            <w:gridSpan w:val="2"/>
            <w:tcBorders>
              <w:top w:val="single" w:sz="4" w:space="0" w:color="auto"/>
              <w:left w:val="single" w:sz="4" w:space="0" w:color="auto"/>
              <w:bottom w:val="single" w:sz="4" w:space="0" w:color="auto"/>
              <w:right w:val="single" w:sz="4" w:space="0" w:color="auto"/>
            </w:tcBorders>
            <w:hideMark/>
          </w:tcPr>
          <w:p w14:paraId="277995D3"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март 2023</w:t>
            </w:r>
          </w:p>
          <w:p w14:paraId="34522FD6" w14:textId="7E7587CE"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в % к</w:t>
            </w:r>
          </w:p>
        </w:tc>
      </w:tr>
      <w:tr w:rsidR="001A3B16" w:rsidRPr="00F652FB" w14:paraId="0E2240BB" w14:textId="77777777" w:rsidTr="001E6931">
        <w:trPr>
          <w:cantSplit/>
          <w:trHeight w:val="20"/>
        </w:trPr>
        <w:tc>
          <w:tcPr>
            <w:tcW w:w="0" w:type="auto"/>
            <w:vMerge/>
            <w:tcBorders>
              <w:top w:val="single" w:sz="18" w:space="0" w:color="auto"/>
              <w:left w:val="single" w:sz="6" w:space="0" w:color="auto"/>
              <w:bottom w:val="single" w:sz="18" w:space="0" w:color="auto"/>
              <w:right w:val="nil"/>
            </w:tcBorders>
            <w:vAlign w:val="center"/>
            <w:hideMark/>
          </w:tcPr>
          <w:p w14:paraId="750F68A3"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tcPr>
          <w:p w14:paraId="6B2E333E"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tcPr>
          <w:p w14:paraId="6670BF71"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6" w:space="0" w:color="auto"/>
              <w:bottom w:val="single" w:sz="18" w:space="0" w:color="auto"/>
              <w:right w:val="single" w:sz="6" w:space="0" w:color="auto"/>
            </w:tcBorders>
            <w:vAlign w:val="center"/>
          </w:tcPr>
          <w:p w14:paraId="0E6D3DE0"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6" w:space="0" w:color="auto"/>
              <w:bottom w:val="single" w:sz="18" w:space="0" w:color="auto"/>
              <w:right w:val="single" w:sz="4" w:space="0" w:color="auto"/>
            </w:tcBorders>
            <w:vAlign w:val="center"/>
          </w:tcPr>
          <w:p w14:paraId="0FEB7C77"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58129CA6" w14:textId="77777777" w:rsidR="001A3B16" w:rsidRPr="00F652FB" w:rsidRDefault="001A3B16">
            <w:pPr>
              <w:spacing w:after="0" w:line="192" w:lineRule="auto"/>
              <w:rPr>
                <w:rFonts w:ascii="Arial" w:hAnsi="Arial" w:cs="Arial"/>
                <w:sz w:val="18"/>
                <w:szCs w:val="18"/>
              </w:rPr>
            </w:pPr>
          </w:p>
        </w:tc>
        <w:tc>
          <w:tcPr>
            <w:tcW w:w="494" w:type="pct"/>
            <w:tcBorders>
              <w:top w:val="single" w:sz="4" w:space="0" w:color="auto"/>
              <w:left w:val="single" w:sz="4" w:space="0" w:color="auto"/>
              <w:bottom w:val="single" w:sz="18" w:space="0" w:color="auto"/>
              <w:right w:val="single" w:sz="4" w:space="0" w:color="auto"/>
            </w:tcBorders>
            <w:hideMark/>
          </w:tcPr>
          <w:p w14:paraId="103787CE"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марту</w:t>
            </w:r>
          </w:p>
          <w:p w14:paraId="5967C865" w14:textId="3D619CDD"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2022</w:t>
            </w:r>
          </w:p>
        </w:tc>
        <w:tc>
          <w:tcPr>
            <w:tcW w:w="504" w:type="pct"/>
            <w:tcBorders>
              <w:top w:val="single" w:sz="4" w:space="0" w:color="auto"/>
              <w:left w:val="single" w:sz="4" w:space="0" w:color="auto"/>
              <w:bottom w:val="single" w:sz="18" w:space="0" w:color="auto"/>
              <w:right w:val="single" w:sz="6" w:space="0" w:color="auto"/>
            </w:tcBorders>
            <w:hideMark/>
          </w:tcPr>
          <w:p w14:paraId="3F8B2E96" w14:textId="77777777"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февралю</w:t>
            </w:r>
          </w:p>
          <w:p w14:paraId="290DB695" w14:textId="59870DB4" w:rsidR="001A3B16" w:rsidRPr="00F652FB" w:rsidRDefault="001A3B16" w:rsidP="001A3B16">
            <w:pPr>
              <w:spacing w:after="0" w:line="240" w:lineRule="auto"/>
              <w:ind w:left="-108" w:right="-108"/>
              <w:jc w:val="center"/>
              <w:rPr>
                <w:rFonts w:ascii="Arial" w:hAnsi="Arial" w:cs="Arial"/>
                <w:sz w:val="18"/>
                <w:szCs w:val="18"/>
              </w:rPr>
            </w:pPr>
            <w:r w:rsidRPr="00F652FB">
              <w:rPr>
                <w:rFonts w:ascii="Arial" w:hAnsi="Arial" w:cs="Arial"/>
                <w:sz w:val="18"/>
                <w:szCs w:val="18"/>
              </w:rPr>
              <w:t>2023</w:t>
            </w:r>
          </w:p>
        </w:tc>
      </w:tr>
      <w:tr w:rsidR="001A3B16" w:rsidRPr="00F652FB" w14:paraId="21FAB4A3" w14:textId="77777777" w:rsidTr="001E6931">
        <w:trPr>
          <w:cantSplit/>
          <w:trHeight w:val="80"/>
        </w:trPr>
        <w:tc>
          <w:tcPr>
            <w:tcW w:w="1673" w:type="pct"/>
            <w:tcBorders>
              <w:top w:val="single" w:sz="18" w:space="0" w:color="auto"/>
              <w:left w:val="single" w:sz="4" w:space="0" w:color="auto"/>
              <w:bottom w:val="single" w:sz="18" w:space="0" w:color="auto"/>
              <w:right w:val="single" w:sz="4" w:space="0" w:color="auto"/>
            </w:tcBorders>
            <w:vAlign w:val="bottom"/>
            <w:hideMark/>
          </w:tcPr>
          <w:p w14:paraId="531A0E2A" w14:textId="77777777" w:rsidR="001A3B16" w:rsidRPr="00F652FB" w:rsidRDefault="001A3B16" w:rsidP="001A3B16">
            <w:pPr>
              <w:spacing w:after="0" w:line="240" w:lineRule="auto"/>
              <w:ind w:left="34" w:right="57" w:hanging="34"/>
              <w:rPr>
                <w:rFonts w:ascii="Arial" w:hAnsi="Arial"/>
                <w:sz w:val="18"/>
              </w:rPr>
            </w:pPr>
            <w:r w:rsidRPr="00F652FB">
              <w:rPr>
                <w:rFonts w:ascii="Arial" w:hAnsi="Arial"/>
                <w:sz w:val="18"/>
              </w:rPr>
              <w:t>Инвестиции в основной капитал</w:t>
            </w:r>
            <w:r w:rsidRPr="00F652FB">
              <w:rPr>
                <w:rFonts w:ascii="Arial" w:hAnsi="Arial"/>
                <w:sz w:val="18"/>
                <w:vertAlign w:val="superscript"/>
              </w:rPr>
              <w:t>1)</w:t>
            </w:r>
            <w:r w:rsidRPr="00F652FB">
              <w:rPr>
                <w:rFonts w:ascii="Arial" w:hAnsi="Arial"/>
                <w:sz w:val="18"/>
              </w:rPr>
              <w:t xml:space="preserve">, </w:t>
            </w:r>
          </w:p>
          <w:p w14:paraId="299E3EFF" w14:textId="77777777" w:rsidR="001A3B16" w:rsidRPr="00F652FB" w:rsidRDefault="001A3B16" w:rsidP="001A3B16">
            <w:pPr>
              <w:spacing w:after="0" w:line="240" w:lineRule="auto"/>
              <w:ind w:left="34" w:right="57" w:hanging="34"/>
              <w:rPr>
                <w:rFonts w:ascii="Arial" w:hAnsi="Arial"/>
                <w:sz w:val="18"/>
              </w:rPr>
            </w:pPr>
            <w:r w:rsidRPr="00F652FB">
              <w:rPr>
                <w:rFonts w:ascii="Arial" w:hAnsi="Arial"/>
                <w:sz w:val="18"/>
              </w:rPr>
              <w:t>млн рублей</w:t>
            </w:r>
          </w:p>
        </w:tc>
        <w:tc>
          <w:tcPr>
            <w:tcW w:w="514" w:type="pct"/>
            <w:tcBorders>
              <w:top w:val="single" w:sz="18" w:space="0" w:color="auto"/>
              <w:left w:val="single" w:sz="4" w:space="0" w:color="auto"/>
              <w:bottom w:val="single" w:sz="18" w:space="0" w:color="auto"/>
              <w:right w:val="single" w:sz="4" w:space="0" w:color="auto"/>
            </w:tcBorders>
            <w:vAlign w:val="bottom"/>
          </w:tcPr>
          <w:p w14:paraId="36E37908" w14:textId="5F09A283" w:rsidR="001A3B16" w:rsidRPr="00F652FB" w:rsidRDefault="001A3B16" w:rsidP="001A3B16">
            <w:pPr>
              <w:tabs>
                <w:tab w:val="left" w:pos="1138"/>
              </w:tabs>
              <w:spacing w:after="0" w:line="240" w:lineRule="auto"/>
              <w:ind w:right="57"/>
              <w:jc w:val="right"/>
              <w:rPr>
                <w:rFonts w:ascii="Arial" w:hAnsi="Arial" w:cs="Arial"/>
                <w:sz w:val="18"/>
                <w:szCs w:val="18"/>
                <w:lang w:bidi="en-US"/>
              </w:rPr>
            </w:pPr>
            <w:r w:rsidRPr="00F652FB">
              <w:rPr>
                <w:rFonts w:ascii="Arial" w:hAnsi="Arial" w:cs="Arial"/>
                <w:sz w:val="18"/>
                <w:szCs w:val="18"/>
                <w:lang w:val="en-US"/>
              </w:rPr>
              <w:t>234079,7</w:t>
            </w:r>
          </w:p>
        </w:tc>
        <w:tc>
          <w:tcPr>
            <w:tcW w:w="456" w:type="pct"/>
            <w:tcBorders>
              <w:top w:val="single" w:sz="18" w:space="0" w:color="auto"/>
              <w:left w:val="single" w:sz="4" w:space="0" w:color="auto"/>
              <w:bottom w:val="single" w:sz="18" w:space="0" w:color="auto"/>
              <w:right w:val="single" w:sz="4" w:space="0" w:color="auto"/>
            </w:tcBorders>
            <w:vAlign w:val="bottom"/>
          </w:tcPr>
          <w:p w14:paraId="4FA6EAD1" w14:textId="0FAC749A" w:rsidR="001A3B16" w:rsidRPr="00F652FB" w:rsidRDefault="001A3B16" w:rsidP="001A3B16">
            <w:pPr>
              <w:tabs>
                <w:tab w:val="left" w:pos="1138"/>
              </w:tabs>
              <w:spacing w:after="0" w:line="240" w:lineRule="auto"/>
              <w:ind w:right="57"/>
              <w:jc w:val="right"/>
              <w:rPr>
                <w:rFonts w:ascii="Arial" w:hAnsi="Arial" w:cs="Arial"/>
                <w:sz w:val="18"/>
                <w:szCs w:val="18"/>
                <w:lang w:bidi="en-US"/>
              </w:rPr>
            </w:pPr>
            <w:r w:rsidRPr="00F652FB">
              <w:rPr>
                <w:rFonts w:ascii="Arial" w:hAnsi="Arial" w:cs="Arial"/>
                <w:sz w:val="18"/>
                <w:szCs w:val="18"/>
                <w:lang w:val="en-US"/>
              </w:rPr>
              <w:t>139,0</w:t>
            </w:r>
          </w:p>
        </w:tc>
        <w:tc>
          <w:tcPr>
            <w:tcW w:w="456" w:type="pct"/>
            <w:tcBorders>
              <w:top w:val="single" w:sz="18" w:space="0" w:color="auto"/>
              <w:left w:val="single" w:sz="4" w:space="0" w:color="auto"/>
              <w:bottom w:val="single" w:sz="18" w:space="0" w:color="auto"/>
              <w:right w:val="single" w:sz="4" w:space="0" w:color="auto"/>
            </w:tcBorders>
            <w:vAlign w:val="bottom"/>
          </w:tcPr>
          <w:p w14:paraId="518B35A2" w14:textId="6601F8D5" w:rsidR="001A3B16" w:rsidRPr="00F652FB" w:rsidRDefault="001A3B16" w:rsidP="001A3B16">
            <w:pPr>
              <w:tabs>
                <w:tab w:val="left" w:pos="1138"/>
              </w:tabs>
              <w:spacing w:after="0" w:line="240" w:lineRule="auto"/>
              <w:ind w:right="57"/>
              <w:jc w:val="right"/>
              <w:rPr>
                <w:rFonts w:ascii="Arial" w:hAnsi="Arial" w:cs="Arial"/>
                <w:sz w:val="18"/>
                <w:szCs w:val="18"/>
                <w:lang w:val="en-US" w:bidi="en-US"/>
              </w:rPr>
            </w:pPr>
            <w:r w:rsidRPr="00F652FB">
              <w:rPr>
                <w:rFonts w:ascii="Arial" w:hAnsi="Arial" w:cs="Arial"/>
                <w:sz w:val="18"/>
                <w:szCs w:val="18"/>
                <w:lang w:val="en-US"/>
              </w:rPr>
              <w:t>х</w:t>
            </w:r>
          </w:p>
        </w:tc>
        <w:tc>
          <w:tcPr>
            <w:tcW w:w="447" w:type="pct"/>
            <w:tcBorders>
              <w:top w:val="single" w:sz="18" w:space="0" w:color="auto"/>
              <w:left w:val="single" w:sz="4" w:space="0" w:color="auto"/>
              <w:bottom w:val="single" w:sz="18" w:space="0" w:color="auto"/>
              <w:right w:val="single" w:sz="4" w:space="0" w:color="auto"/>
            </w:tcBorders>
            <w:vAlign w:val="bottom"/>
          </w:tcPr>
          <w:p w14:paraId="64955C4B" w14:textId="74B3E8C1" w:rsidR="001A3B16" w:rsidRPr="00F652FB" w:rsidRDefault="001A3B16" w:rsidP="001A3B16">
            <w:pPr>
              <w:tabs>
                <w:tab w:val="left" w:pos="1138"/>
              </w:tabs>
              <w:spacing w:after="0" w:line="240" w:lineRule="auto"/>
              <w:ind w:right="57"/>
              <w:jc w:val="right"/>
              <w:rPr>
                <w:rFonts w:ascii="Arial" w:hAnsi="Arial" w:cs="Arial"/>
                <w:sz w:val="18"/>
                <w:szCs w:val="18"/>
                <w:lang w:val="en-US" w:bidi="en-US"/>
              </w:rPr>
            </w:pPr>
            <w:r w:rsidRPr="00F652FB">
              <w:rPr>
                <w:rFonts w:ascii="Arial" w:hAnsi="Arial" w:cs="Arial"/>
                <w:sz w:val="18"/>
                <w:szCs w:val="18"/>
                <w:lang w:val="en-US"/>
              </w:rPr>
              <w:t>х</w:t>
            </w:r>
          </w:p>
        </w:tc>
        <w:tc>
          <w:tcPr>
            <w:tcW w:w="456" w:type="pct"/>
            <w:tcBorders>
              <w:top w:val="single" w:sz="18" w:space="0" w:color="auto"/>
              <w:left w:val="single" w:sz="4" w:space="0" w:color="auto"/>
              <w:bottom w:val="single" w:sz="18" w:space="0" w:color="auto"/>
              <w:right w:val="single" w:sz="4" w:space="0" w:color="auto"/>
            </w:tcBorders>
            <w:vAlign w:val="bottom"/>
          </w:tcPr>
          <w:p w14:paraId="51029E49" w14:textId="34F52B1A" w:rsidR="001A3B16" w:rsidRPr="00F652FB" w:rsidRDefault="001A3B16" w:rsidP="001A3B16">
            <w:pPr>
              <w:tabs>
                <w:tab w:val="left" w:pos="1138"/>
              </w:tabs>
              <w:spacing w:after="0" w:line="240" w:lineRule="auto"/>
              <w:ind w:right="57"/>
              <w:jc w:val="right"/>
              <w:rPr>
                <w:rFonts w:ascii="Arial" w:hAnsi="Arial" w:cs="Arial"/>
                <w:sz w:val="18"/>
                <w:szCs w:val="18"/>
                <w:lang w:bidi="en-US"/>
              </w:rPr>
            </w:pPr>
            <w:r w:rsidRPr="00F652FB">
              <w:rPr>
                <w:rFonts w:ascii="Arial" w:hAnsi="Arial" w:cs="Arial"/>
                <w:sz w:val="18"/>
                <w:szCs w:val="18"/>
                <w:lang w:val="en-US"/>
              </w:rPr>
              <w:t>110,0</w:t>
            </w:r>
          </w:p>
        </w:tc>
        <w:tc>
          <w:tcPr>
            <w:tcW w:w="494" w:type="pct"/>
            <w:tcBorders>
              <w:top w:val="single" w:sz="18" w:space="0" w:color="auto"/>
              <w:left w:val="single" w:sz="4" w:space="0" w:color="auto"/>
              <w:bottom w:val="single" w:sz="18" w:space="0" w:color="auto"/>
              <w:right w:val="single" w:sz="4" w:space="0" w:color="auto"/>
            </w:tcBorders>
            <w:vAlign w:val="bottom"/>
          </w:tcPr>
          <w:p w14:paraId="6C7F25B7" w14:textId="3C834901" w:rsidR="001A3B16" w:rsidRPr="00F652FB" w:rsidRDefault="001A3B16" w:rsidP="001A3B16">
            <w:pPr>
              <w:tabs>
                <w:tab w:val="left" w:pos="1138"/>
              </w:tabs>
              <w:spacing w:after="0" w:line="240" w:lineRule="auto"/>
              <w:ind w:right="57"/>
              <w:jc w:val="right"/>
              <w:rPr>
                <w:rFonts w:ascii="Arial" w:hAnsi="Arial" w:cs="Arial"/>
                <w:sz w:val="18"/>
                <w:szCs w:val="18"/>
                <w:lang w:val="en-US" w:bidi="en-US"/>
              </w:rPr>
            </w:pPr>
            <w:r w:rsidRPr="00F652FB">
              <w:rPr>
                <w:rFonts w:ascii="Arial" w:hAnsi="Arial" w:cs="Arial"/>
                <w:sz w:val="18"/>
                <w:szCs w:val="18"/>
                <w:lang w:val="en-US"/>
              </w:rPr>
              <w:t>х</w:t>
            </w:r>
          </w:p>
        </w:tc>
        <w:tc>
          <w:tcPr>
            <w:tcW w:w="504" w:type="pct"/>
            <w:tcBorders>
              <w:top w:val="single" w:sz="18" w:space="0" w:color="auto"/>
              <w:left w:val="single" w:sz="4" w:space="0" w:color="auto"/>
              <w:bottom w:val="single" w:sz="18" w:space="0" w:color="auto"/>
              <w:right w:val="single" w:sz="4" w:space="0" w:color="auto"/>
            </w:tcBorders>
            <w:vAlign w:val="bottom"/>
          </w:tcPr>
          <w:p w14:paraId="64D6DD75" w14:textId="13948CEC" w:rsidR="001A3B16" w:rsidRPr="00F652FB" w:rsidRDefault="001A3B16" w:rsidP="001A3B16">
            <w:pPr>
              <w:tabs>
                <w:tab w:val="left" w:pos="1138"/>
              </w:tabs>
              <w:spacing w:after="0" w:line="240" w:lineRule="auto"/>
              <w:ind w:right="57"/>
              <w:jc w:val="right"/>
              <w:rPr>
                <w:rFonts w:ascii="Arial" w:hAnsi="Arial" w:cs="Arial"/>
                <w:sz w:val="18"/>
                <w:szCs w:val="18"/>
                <w:lang w:val="en-US" w:bidi="en-US"/>
              </w:rPr>
            </w:pPr>
            <w:r w:rsidRPr="00F652FB">
              <w:rPr>
                <w:rFonts w:ascii="Arial" w:hAnsi="Arial" w:cs="Arial"/>
                <w:sz w:val="18"/>
                <w:szCs w:val="18"/>
                <w:lang w:val="en-US"/>
              </w:rPr>
              <w:t>х</w:t>
            </w:r>
          </w:p>
        </w:tc>
      </w:tr>
    </w:tbl>
    <w:p w14:paraId="29F0909B" w14:textId="77777777" w:rsidR="001A3B16" w:rsidRPr="00F652FB" w:rsidRDefault="001A3B16" w:rsidP="001A3B16">
      <w:pPr>
        <w:tabs>
          <w:tab w:val="num" w:pos="-2808"/>
          <w:tab w:val="right" w:pos="9355"/>
        </w:tabs>
        <w:spacing w:before="40" w:after="0" w:line="240" w:lineRule="auto"/>
        <w:ind w:left="-142"/>
        <w:jc w:val="both"/>
        <w:rPr>
          <w:rFonts w:ascii="Times New Roman" w:hAnsi="Times New Roman"/>
          <w:i/>
          <w:sz w:val="16"/>
          <w:szCs w:val="16"/>
        </w:rPr>
      </w:pPr>
    </w:p>
    <w:p w14:paraId="0CE8576A" w14:textId="77777777" w:rsidR="001A3B16" w:rsidRPr="00F652FB" w:rsidRDefault="001A3B16" w:rsidP="001A3B16">
      <w:pPr>
        <w:tabs>
          <w:tab w:val="num" w:pos="-2808"/>
          <w:tab w:val="right" w:pos="9355"/>
        </w:tabs>
        <w:spacing w:before="40" w:after="0" w:line="240" w:lineRule="auto"/>
        <w:ind w:left="-142"/>
        <w:jc w:val="both"/>
        <w:rPr>
          <w:rFonts w:ascii="Times New Roman" w:hAnsi="Times New Roman"/>
          <w:i/>
          <w:sz w:val="16"/>
          <w:szCs w:val="16"/>
        </w:rPr>
      </w:pPr>
    </w:p>
    <w:p w14:paraId="486E2D76" w14:textId="77777777" w:rsidR="001A3B16" w:rsidRPr="00F652FB" w:rsidRDefault="001A3B16" w:rsidP="001A3B16">
      <w:pPr>
        <w:tabs>
          <w:tab w:val="num" w:pos="-2808"/>
          <w:tab w:val="right" w:pos="9355"/>
        </w:tabs>
        <w:spacing w:before="40" w:after="0" w:line="240" w:lineRule="auto"/>
        <w:ind w:left="-142"/>
        <w:jc w:val="both"/>
        <w:rPr>
          <w:rFonts w:ascii="Times New Roman" w:hAnsi="Times New Roman"/>
          <w:i/>
          <w:sz w:val="16"/>
          <w:szCs w:val="16"/>
        </w:rPr>
      </w:pPr>
    </w:p>
    <w:tbl>
      <w:tblPr>
        <w:tblW w:w="9923" w:type="dxa"/>
        <w:tblInd w:w="-8" w:type="dxa"/>
        <w:tblBorders>
          <w:top w:val="single" w:sz="18" w:space="0" w:color="auto"/>
          <w:left w:val="single" w:sz="6" w:space="0" w:color="auto"/>
          <w:bottom w:val="single" w:sz="18" w:space="0" w:color="auto"/>
          <w:right w:val="single" w:sz="4" w:space="0" w:color="auto"/>
          <w:insideV w:val="single" w:sz="4" w:space="0" w:color="auto"/>
        </w:tblBorders>
        <w:tblLook w:val="04A0" w:firstRow="1" w:lastRow="0" w:firstColumn="1" w:lastColumn="0" w:noHBand="0" w:noVBand="1"/>
      </w:tblPr>
      <w:tblGrid>
        <w:gridCol w:w="3432"/>
        <w:gridCol w:w="1019"/>
        <w:gridCol w:w="875"/>
        <w:gridCol w:w="881"/>
        <w:gridCol w:w="883"/>
        <w:gridCol w:w="881"/>
        <w:gridCol w:w="978"/>
        <w:gridCol w:w="974"/>
      </w:tblGrid>
      <w:tr w:rsidR="001A3B16" w:rsidRPr="00F652FB" w14:paraId="1FCDA8CD" w14:textId="77777777" w:rsidTr="0053069F">
        <w:trPr>
          <w:cantSplit/>
          <w:trHeight w:val="298"/>
        </w:trPr>
        <w:tc>
          <w:tcPr>
            <w:tcW w:w="1729" w:type="pct"/>
            <w:vMerge w:val="restart"/>
            <w:tcBorders>
              <w:top w:val="single" w:sz="18" w:space="0" w:color="auto"/>
              <w:left w:val="single" w:sz="6" w:space="0" w:color="auto"/>
              <w:bottom w:val="single" w:sz="18" w:space="0" w:color="auto"/>
              <w:right w:val="single" w:sz="4" w:space="0" w:color="auto"/>
            </w:tcBorders>
            <w:vAlign w:val="bottom"/>
          </w:tcPr>
          <w:p w14:paraId="45D2EB4C" w14:textId="77777777" w:rsidR="001A3B16" w:rsidRPr="00F652FB" w:rsidRDefault="001A3B16">
            <w:pPr>
              <w:spacing w:after="0" w:line="228" w:lineRule="auto"/>
              <w:rPr>
                <w:rFonts w:ascii="Arial" w:hAnsi="Arial" w:cs="Arial"/>
                <w:sz w:val="18"/>
                <w:szCs w:val="18"/>
              </w:rPr>
            </w:pPr>
          </w:p>
        </w:tc>
        <w:tc>
          <w:tcPr>
            <w:tcW w:w="513" w:type="pct"/>
            <w:vMerge w:val="restart"/>
            <w:tcBorders>
              <w:top w:val="single" w:sz="18" w:space="0" w:color="auto"/>
              <w:left w:val="single" w:sz="4" w:space="0" w:color="auto"/>
              <w:bottom w:val="single" w:sz="18" w:space="0" w:color="auto"/>
              <w:right w:val="single" w:sz="4" w:space="0" w:color="auto"/>
            </w:tcBorders>
            <w:hideMark/>
          </w:tcPr>
          <w:p w14:paraId="092D24E0" w14:textId="77777777" w:rsidR="006222F9"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Январь-</w:t>
            </w:r>
          </w:p>
          <w:p w14:paraId="47999DDF" w14:textId="4FB5B6A8" w:rsidR="001A3B16" w:rsidRPr="00F652FB" w:rsidRDefault="006222F9">
            <w:pPr>
              <w:spacing w:after="0" w:line="228" w:lineRule="auto"/>
              <w:ind w:left="-108" w:right="-108"/>
              <w:jc w:val="center"/>
              <w:rPr>
                <w:rFonts w:ascii="Arial" w:hAnsi="Arial" w:cs="Arial"/>
                <w:sz w:val="18"/>
                <w:szCs w:val="18"/>
              </w:rPr>
            </w:pPr>
            <w:r w:rsidRPr="00F652FB">
              <w:rPr>
                <w:rFonts w:ascii="Arial" w:hAnsi="Arial" w:cs="Arial"/>
                <w:sz w:val="18"/>
                <w:szCs w:val="18"/>
              </w:rPr>
              <w:t>май</w:t>
            </w:r>
          </w:p>
          <w:p w14:paraId="6B4A56FD" w14:textId="77777777"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2024г.</w:t>
            </w:r>
          </w:p>
        </w:tc>
        <w:tc>
          <w:tcPr>
            <w:tcW w:w="441" w:type="pct"/>
            <w:vMerge w:val="restart"/>
            <w:tcBorders>
              <w:top w:val="single" w:sz="18" w:space="0" w:color="auto"/>
              <w:left w:val="single" w:sz="4" w:space="0" w:color="auto"/>
              <w:bottom w:val="single" w:sz="18" w:space="0" w:color="auto"/>
              <w:right w:val="single" w:sz="4" w:space="0" w:color="auto"/>
            </w:tcBorders>
            <w:hideMark/>
          </w:tcPr>
          <w:p w14:paraId="1DF82618" w14:textId="77777777"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 xml:space="preserve">В % к </w:t>
            </w:r>
          </w:p>
          <w:p w14:paraId="53DA15B3" w14:textId="0A6947D6"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январю-</w:t>
            </w:r>
            <w:r w:rsidR="006222F9" w:rsidRPr="00F652FB">
              <w:rPr>
                <w:rFonts w:ascii="Arial" w:hAnsi="Arial" w:cs="Arial"/>
                <w:sz w:val="18"/>
                <w:szCs w:val="18"/>
              </w:rPr>
              <w:t>маю</w:t>
            </w:r>
          </w:p>
          <w:p w14:paraId="707F4998" w14:textId="77777777" w:rsidR="001A3B16" w:rsidRPr="00F652FB" w:rsidRDefault="001A3B16">
            <w:pPr>
              <w:spacing w:after="0" w:line="240" w:lineRule="auto"/>
              <w:ind w:left="-108" w:right="-108"/>
              <w:jc w:val="center"/>
              <w:rPr>
                <w:rFonts w:ascii="Arial" w:hAnsi="Arial" w:cs="Arial"/>
                <w:sz w:val="18"/>
                <w:szCs w:val="18"/>
              </w:rPr>
            </w:pPr>
            <w:r w:rsidRPr="00F652FB">
              <w:rPr>
                <w:rFonts w:ascii="Arial" w:hAnsi="Arial" w:cs="Arial"/>
                <w:sz w:val="18"/>
                <w:szCs w:val="18"/>
              </w:rPr>
              <w:t>2023г.</w:t>
            </w:r>
          </w:p>
        </w:tc>
        <w:tc>
          <w:tcPr>
            <w:tcW w:w="889" w:type="pct"/>
            <w:gridSpan w:val="2"/>
            <w:tcBorders>
              <w:top w:val="single" w:sz="18" w:space="0" w:color="auto"/>
              <w:left w:val="single" w:sz="4" w:space="0" w:color="auto"/>
              <w:bottom w:val="single" w:sz="4" w:space="0" w:color="auto"/>
              <w:right w:val="single" w:sz="4" w:space="0" w:color="auto"/>
            </w:tcBorders>
            <w:hideMark/>
          </w:tcPr>
          <w:p w14:paraId="5E3736B1" w14:textId="2C1F5C0A" w:rsidR="001A3B16" w:rsidRPr="00F652FB" w:rsidRDefault="006222F9">
            <w:pPr>
              <w:spacing w:after="0" w:line="240" w:lineRule="auto"/>
              <w:ind w:left="-108" w:right="-108"/>
              <w:jc w:val="center"/>
              <w:rPr>
                <w:rFonts w:ascii="Arial" w:hAnsi="Arial" w:cs="Arial"/>
                <w:sz w:val="18"/>
                <w:szCs w:val="18"/>
              </w:rPr>
            </w:pPr>
            <w:r w:rsidRPr="00F652FB">
              <w:rPr>
                <w:rFonts w:ascii="Arial" w:hAnsi="Arial" w:cs="Arial"/>
                <w:sz w:val="18"/>
                <w:szCs w:val="18"/>
              </w:rPr>
              <w:t>Май</w:t>
            </w:r>
            <w:r w:rsidR="001A3B16" w:rsidRPr="00F652FB">
              <w:rPr>
                <w:rFonts w:ascii="Arial" w:hAnsi="Arial" w:cs="Arial"/>
                <w:sz w:val="18"/>
                <w:szCs w:val="18"/>
              </w:rPr>
              <w:t xml:space="preserve"> 2024г. </w:t>
            </w:r>
          </w:p>
          <w:p w14:paraId="073A027D" w14:textId="77777777" w:rsidR="001A3B16" w:rsidRPr="00F652FB" w:rsidRDefault="001A3B16">
            <w:pPr>
              <w:spacing w:after="0" w:line="240" w:lineRule="auto"/>
              <w:ind w:left="-108" w:right="-108"/>
              <w:jc w:val="center"/>
              <w:rPr>
                <w:rFonts w:ascii="Arial" w:hAnsi="Arial" w:cs="Arial"/>
                <w:sz w:val="18"/>
                <w:szCs w:val="18"/>
              </w:rPr>
            </w:pPr>
            <w:r w:rsidRPr="00F652FB">
              <w:rPr>
                <w:rFonts w:ascii="Arial" w:hAnsi="Arial" w:cs="Arial"/>
                <w:sz w:val="18"/>
                <w:szCs w:val="18"/>
              </w:rPr>
              <w:t>в % к</w:t>
            </w:r>
          </w:p>
        </w:tc>
        <w:tc>
          <w:tcPr>
            <w:tcW w:w="1427" w:type="pct"/>
            <w:gridSpan w:val="3"/>
            <w:tcBorders>
              <w:top w:val="single" w:sz="18" w:space="0" w:color="auto"/>
              <w:left w:val="single" w:sz="4" w:space="0" w:color="auto"/>
              <w:bottom w:val="single" w:sz="4" w:space="0" w:color="auto"/>
              <w:right w:val="single" w:sz="4" w:space="0" w:color="auto"/>
            </w:tcBorders>
            <w:hideMark/>
          </w:tcPr>
          <w:p w14:paraId="577E353F" w14:textId="77777777" w:rsidR="001A3B16" w:rsidRPr="00F652FB" w:rsidRDefault="001A3B16">
            <w:pPr>
              <w:spacing w:after="0" w:line="216" w:lineRule="auto"/>
              <w:ind w:left="-108" w:right="-108"/>
              <w:jc w:val="center"/>
              <w:rPr>
                <w:rFonts w:ascii="Arial" w:hAnsi="Arial" w:cs="Arial"/>
                <w:sz w:val="18"/>
                <w:szCs w:val="18"/>
              </w:rPr>
            </w:pPr>
            <w:proofErr w:type="spellStart"/>
            <w:r w:rsidRPr="00F652FB">
              <w:rPr>
                <w:rFonts w:ascii="Arial" w:hAnsi="Arial" w:cs="Arial"/>
                <w:sz w:val="18"/>
                <w:szCs w:val="18"/>
              </w:rPr>
              <w:t>Справочно</w:t>
            </w:r>
            <w:proofErr w:type="spellEnd"/>
            <w:r w:rsidRPr="00F652FB">
              <w:rPr>
                <w:rFonts w:ascii="Arial" w:hAnsi="Arial" w:cs="Arial"/>
                <w:sz w:val="18"/>
                <w:szCs w:val="18"/>
              </w:rPr>
              <w:t>:</w:t>
            </w:r>
          </w:p>
        </w:tc>
      </w:tr>
      <w:tr w:rsidR="001E6931" w:rsidRPr="00F652FB" w14:paraId="34DD2F6A" w14:textId="77777777" w:rsidTr="001E6931">
        <w:trPr>
          <w:cantSplit/>
          <w:trHeight w:val="197"/>
        </w:trPr>
        <w:tc>
          <w:tcPr>
            <w:tcW w:w="0" w:type="auto"/>
            <w:vMerge/>
            <w:tcBorders>
              <w:top w:val="single" w:sz="18" w:space="0" w:color="auto"/>
              <w:left w:val="single" w:sz="6" w:space="0" w:color="auto"/>
              <w:bottom w:val="single" w:sz="18" w:space="0" w:color="auto"/>
              <w:right w:val="single" w:sz="4" w:space="0" w:color="auto"/>
            </w:tcBorders>
            <w:vAlign w:val="center"/>
            <w:hideMark/>
          </w:tcPr>
          <w:p w14:paraId="2FD17E11"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2DE117E"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C51D4E7" w14:textId="77777777" w:rsidR="001A3B16" w:rsidRPr="00F652FB" w:rsidRDefault="001A3B16">
            <w:pPr>
              <w:spacing w:after="0" w:line="192" w:lineRule="auto"/>
              <w:rPr>
                <w:rFonts w:ascii="Arial" w:hAnsi="Arial" w:cs="Arial"/>
                <w:sz w:val="18"/>
                <w:szCs w:val="18"/>
              </w:rPr>
            </w:pPr>
          </w:p>
        </w:tc>
        <w:tc>
          <w:tcPr>
            <w:tcW w:w="444" w:type="pct"/>
            <w:vMerge w:val="restart"/>
            <w:tcBorders>
              <w:top w:val="single" w:sz="4" w:space="0" w:color="auto"/>
              <w:left w:val="single" w:sz="4" w:space="0" w:color="auto"/>
              <w:bottom w:val="single" w:sz="18" w:space="0" w:color="auto"/>
              <w:right w:val="single" w:sz="4" w:space="0" w:color="auto"/>
            </w:tcBorders>
            <w:hideMark/>
          </w:tcPr>
          <w:p w14:paraId="1A61A2B9" w14:textId="344476E8" w:rsidR="001A3B16" w:rsidRPr="00F652FB" w:rsidRDefault="006222F9">
            <w:pPr>
              <w:spacing w:after="0" w:line="240" w:lineRule="auto"/>
              <w:ind w:left="-108" w:right="-108"/>
              <w:jc w:val="center"/>
              <w:rPr>
                <w:rFonts w:ascii="Arial" w:hAnsi="Arial" w:cs="Arial"/>
                <w:sz w:val="18"/>
                <w:szCs w:val="18"/>
              </w:rPr>
            </w:pPr>
            <w:r w:rsidRPr="00F652FB">
              <w:rPr>
                <w:rFonts w:ascii="Arial" w:hAnsi="Arial" w:cs="Arial"/>
                <w:sz w:val="18"/>
                <w:szCs w:val="18"/>
              </w:rPr>
              <w:t>маю</w:t>
            </w:r>
          </w:p>
          <w:p w14:paraId="2EAC4FFA" w14:textId="77777777" w:rsidR="001A3B16" w:rsidRPr="00F652FB" w:rsidRDefault="001A3B16">
            <w:pPr>
              <w:spacing w:after="0" w:line="240" w:lineRule="auto"/>
              <w:ind w:left="-108" w:right="-108"/>
              <w:jc w:val="center"/>
              <w:rPr>
                <w:rFonts w:ascii="Arial" w:hAnsi="Arial" w:cs="Arial"/>
                <w:sz w:val="18"/>
                <w:szCs w:val="18"/>
              </w:rPr>
            </w:pPr>
            <w:r w:rsidRPr="00F652FB">
              <w:rPr>
                <w:rFonts w:ascii="Arial" w:hAnsi="Arial" w:cs="Arial"/>
                <w:sz w:val="18"/>
                <w:szCs w:val="18"/>
              </w:rPr>
              <w:t>2023г.</w:t>
            </w:r>
          </w:p>
        </w:tc>
        <w:tc>
          <w:tcPr>
            <w:tcW w:w="445" w:type="pct"/>
            <w:vMerge w:val="restart"/>
            <w:tcBorders>
              <w:top w:val="single" w:sz="4" w:space="0" w:color="auto"/>
              <w:left w:val="single" w:sz="4" w:space="0" w:color="auto"/>
              <w:bottom w:val="single" w:sz="18" w:space="0" w:color="auto"/>
              <w:right w:val="single" w:sz="4" w:space="0" w:color="auto"/>
            </w:tcBorders>
            <w:hideMark/>
          </w:tcPr>
          <w:p w14:paraId="2384E936" w14:textId="1EF719EA" w:rsidR="001A3B16" w:rsidRPr="00F652FB" w:rsidRDefault="006222F9">
            <w:pPr>
              <w:spacing w:after="0" w:line="240" w:lineRule="auto"/>
              <w:ind w:left="-108" w:right="-108"/>
              <w:jc w:val="center"/>
              <w:rPr>
                <w:rFonts w:ascii="Arial" w:hAnsi="Arial" w:cs="Arial"/>
                <w:sz w:val="18"/>
                <w:szCs w:val="18"/>
              </w:rPr>
            </w:pPr>
            <w:r w:rsidRPr="00F652FB">
              <w:rPr>
                <w:rFonts w:ascii="Arial" w:hAnsi="Arial" w:cs="Arial"/>
                <w:sz w:val="18"/>
                <w:szCs w:val="18"/>
              </w:rPr>
              <w:t>апрелю</w:t>
            </w:r>
            <w:r w:rsidR="001A3B16" w:rsidRPr="00F652FB">
              <w:rPr>
                <w:rFonts w:ascii="Arial" w:hAnsi="Arial" w:cs="Arial"/>
                <w:sz w:val="18"/>
                <w:szCs w:val="18"/>
              </w:rPr>
              <w:br/>
              <w:t>2024г.</w:t>
            </w:r>
          </w:p>
        </w:tc>
        <w:tc>
          <w:tcPr>
            <w:tcW w:w="444" w:type="pct"/>
            <w:vMerge w:val="restart"/>
            <w:tcBorders>
              <w:top w:val="single" w:sz="4" w:space="0" w:color="auto"/>
              <w:left w:val="single" w:sz="4" w:space="0" w:color="auto"/>
              <w:bottom w:val="single" w:sz="18" w:space="0" w:color="auto"/>
              <w:right w:val="single" w:sz="4" w:space="0" w:color="auto"/>
            </w:tcBorders>
            <w:vAlign w:val="center"/>
            <w:hideMark/>
          </w:tcPr>
          <w:p w14:paraId="3CF389B8" w14:textId="4FA955B6"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январь-</w:t>
            </w:r>
            <w:r w:rsidR="006222F9" w:rsidRPr="00F652FB">
              <w:rPr>
                <w:rFonts w:ascii="Arial" w:hAnsi="Arial" w:cs="Arial"/>
                <w:sz w:val="18"/>
                <w:szCs w:val="18"/>
              </w:rPr>
              <w:t>май</w:t>
            </w:r>
          </w:p>
          <w:p w14:paraId="65F72E29" w14:textId="77777777"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2023г.</w:t>
            </w:r>
          </w:p>
          <w:p w14:paraId="56B2BE53" w14:textId="01A68B69"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в % к январю-</w:t>
            </w:r>
            <w:r w:rsidR="006222F9" w:rsidRPr="00F652FB">
              <w:rPr>
                <w:rFonts w:ascii="Arial" w:hAnsi="Arial" w:cs="Arial"/>
                <w:sz w:val="18"/>
                <w:szCs w:val="18"/>
              </w:rPr>
              <w:t>маю</w:t>
            </w:r>
          </w:p>
          <w:p w14:paraId="223C516B" w14:textId="77777777"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2022г.</w:t>
            </w:r>
          </w:p>
        </w:tc>
        <w:tc>
          <w:tcPr>
            <w:tcW w:w="984" w:type="pct"/>
            <w:gridSpan w:val="2"/>
            <w:tcBorders>
              <w:top w:val="single" w:sz="4" w:space="0" w:color="auto"/>
              <w:left w:val="single" w:sz="4" w:space="0" w:color="auto"/>
              <w:bottom w:val="single" w:sz="4" w:space="0" w:color="auto"/>
              <w:right w:val="single" w:sz="4" w:space="0" w:color="auto"/>
            </w:tcBorders>
            <w:hideMark/>
          </w:tcPr>
          <w:p w14:paraId="7F0C327C" w14:textId="24C12E70" w:rsidR="001A3B16" w:rsidRPr="00F652FB" w:rsidRDefault="006222F9">
            <w:pPr>
              <w:spacing w:after="0" w:line="228" w:lineRule="auto"/>
              <w:ind w:left="-108" w:right="-108"/>
              <w:jc w:val="center"/>
              <w:rPr>
                <w:rFonts w:ascii="Arial" w:hAnsi="Arial" w:cs="Arial"/>
                <w:sz w:val="18"/>
                <w:szCs w:val="18"/>
              </w:rPr>
            </w:pPr>
            <w:r w:rsidRPr="00F652FB">
              <w:rPr>
                <w:rFonts w:ascii="Arial" w:hAnsi="Arial" w:cs="Arial"/>
                <w:sz w:val="18"/>
                <w:szCs w:val="18"/>
              </w:rPr>
              <w:t>май</w:t>
            </w:r>
            <w:r w:rsidR="001A3B16" w:rsidRPr="00F652FB">
              <w:rPr>
                <w:rFonts w:ascii="Arial" w:hAnsi="Arial" w:cs="Arial"/>
                <w:sz w:val="18"/>
                <w:szCs w:val="18"/>
              </w:rPr>
              <w:t xml:space="preserve"> 2023г. </w:t>
            </w:r>
          </w:p>
          <w:p w14:paraId="11F9BD3B" w14:textId="77777777" w:rsidR="001A3B16" w:rsidRPr="00F652FB" w:rsidRDefault="001A3B16">
            <w:pPr>
              <w:spacing w:after="0" w:line="228" w:lineRule="auto"/>
              <w:ind w:left="-108" w:right="-108"/>
              <w:jc w:val="center"/>
              <w:rPr>
                <w:rFonts w:ascii="Arial" w:hAnsi="Arial" w:cs="Arial"/>
                <w:sz w:val="18"/>
                <w:szCs w:val="18"/>
              </w:rPr>
            </w:pPr>
            <w:r w:rsidRPr="00F652FB">
              <w:rPr>
                <w:rFonts w:ascii="Arial" w:hAnsi="Arial" w:cs="Arial"/>
                <w:sz w:val="18"/>
                <w:szCs w:val="18"/>
              </w:rPr>
              <w:t>в % к</w:t>
            </w:r>
          </w:p>
        </w:tc>
      </w:tr>
      <w:tr w:rsidR="001A3B16" w:rsidRPr="00F652FB" w14:paraId="65230010" w14:textId="77777777" w:rsidTr="001E6931">
        <w:trPr>
          <w:cantSplit/>
          <w:trHeight w:val="20"/>
        </w:trPr>
        <w:tc>
          <w:tcPr>
            <w:tcW w:w="0" w:type="auto"/>
            <w:vMerge/>
            <w:tcBorders>
              <w:top w:val="single" w:sz="18" w:space="0" w:color="auto"/>
              <w:left w:val="single" w:sz="6" w:space="0" w:color="auto"/>
              <w:bottom w:val="single" w:sz="18" w:space="0" w:color="auto"/>
              <w:right w:val="single" w:sz="4" w:space="0" w:color="auto"/>
            </w:tcBorders>
            <w:vAlign w:val="center"/>
            <w:hideMark/>
          </w:tcPr>
          <w:p w14:paraId="2470CB14"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62B8261" w14:textId="77777777" w:rsidR="001A3B16" w:rsidRPr="00F652FB" w:rsidRDefault="001A3B16">
            <w:pPr>
              <w:spacing w:after="0" w:line="192" w:lineRule="auto"/>
              <w:rPr>
                <w:rFonts w:ascii="Arial" w:hAnsi="Arial" w:cs="Arial"/>
                <w:sz w:val="18"/>
                <w:szCs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E357AFD"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04BBF4C9"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39AA7153" w14:textId="77777777" w:rsidR="001A3B16" w:rsidRPr="00F652FB" w:rsidRDefault="001A3B16">
            <w:pPr>
              <w:spacing w:after="0" w:line="192" w:lineRule="auto"/>
              <w:rPr>
                <w:rFonts w:ascii="Arial" w:hAnsi="Arial" w:cs="Arial"/>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5ACA60BB" w14:textId="77777777" w:rsidR="001A3B16" w:rsidRPr="00F652FB" w:rsidRDefault="001A3B16">
            <w:pPr>
              <w:spacing w:after="0" w:line="192" w:lineRule="auto"/>
              <w:rPr>
                <w:rFonts w:ascii="Arial" w:hAnsi="Arial" w:cs="Arial"/>
                <w:sz w:val="18"/>
                <w:szCs w:val="18"/>
              </w:rPr>
            </w:pPr>
          </w:p>
        </w:tc>
        <w:tc>
          <w:tcPr>
            <w:tcW w:w="493" w:type="pct"/>
            <w:tcBorders>
              <w:top w:val="single" w:sz="4" w:space="0" w:color="auto"/>
              <w:left w:val="single" w:sz="4" w:space="0" w:color="auto"/>
              <w:bottom w:val="single" w:sz="18" w:space="0" w:color="auto"/>
              <w:right w:val="single" w:sz="4" w:space="0" w:color="auto"/>
            </w:tcBorders>
            <w:hideMark/>
          </w:tcPr>
          <w:p w14:paraId="20EDCF23" w14:textId="78E3C962" w:rsidR="001A3B16" w:rsidRPr="00F652FB" w:rsidRDefault="006222F9">
            <w:pPr>
              <w:spacing w:after="0" w:line="240" w:lineRule="auto"/>
              <w:ind w:left="-108" w:right="-108"/>
              <w:jc w:val="center"/>
              <w:rPr>
                <w:rFonts w:ascii="Arial" w:hAnsi="Arial" w:cs="Arial"/>
                <w:sz w:val="18"/>
                <w:szCs w:val="18"/>
              </w:rPr>
            </w:pPr>
            <w:r w:rsidRPr="00F652FB">
              <w:rPr>
                <w:rFonts w:ascii="Arial" w:hAnsi="Arial" w:cs="Arial"/>
                <w:sz w:val="18"/>
                <w:szCs w:val="18"/>
              </w:rPr>
              <w:t>маю</w:t>
            </w:r>
          </w:p>
          <w:p w14:paraId="5E302617" w14:textId="77777777" w:rsidR="001A3B16" w:rsidRPr="00F652FB" w:rsidRDefault="001A3B16">
            <w:pPr>
              <w:spacing w:after="0" w:line="240" w:lineRule="auto"/>
              <w:jc w:val="center"/>
              <w:rPr>
                <w:rFonts w:ascii="Arial" w:hAnsi="Arial" w:cs="Arial"/>
                <w:sz w:val="18"/>
                <w:szCs w:val="18"/>
                <w:lang w:bidi="en-US"/>
              </w:rPr>
            </w:pPr>
            <w:r w:rsidRPr="00F652FB">
              <w:rPr>
                <w:rFonts w:ascii="Arial" w:hAnsi="Arial" w:cs="Arial"/>
                <w:sz w:val="18"/>
                <w:szCs w:val="18"/>
              </w:rPr>
              <w:t>2022г.</w:t>
            </w:r>
          </w:p>
        </w:tc>
        <w:tc>
          <w:tcPr>
            <w:tcW w:w="491" w:type="pct"/>
            <w:tcBorders>
              <w:top w:val="single" w:sz="4" w:space="0" w:color="auto"/>
              <w:left w:val="single" w:sz="4" w:space="0" w:color="auto"/>
              <w:bottom w:val="single" w:sz="18" w:space="0" w:color="auto"/>
              <w:right w:val="single" w:sz="4" w:space="0" w:color="auto"/>
            </w:tcBorders>
            <w:hideMark/>
          </w:tcPr>
          <w:p w14:paraId="783218EB" w14:textId="047BD8AC" w:rsidR="001A3B16" w:rsidRPr="00F652FB" w:rsidRDefault="006222F9">
            <w:pPr>
              <w:spacing w:after="0" w:line="240" w:lineRule="auto"/>
              <w:ind w:left="-108" w:right="-108"/>
              <w:jc w:val="center"/>
              <w:rPr>
                <w:rFonts w:ascii="Arial" w:hAnsi="Arial" w:cs="Arial"/>
                <w:sz w:val="18"/>
                <w:szCs w:val="18"/>
              </w:rPr>
            </w:pPr>
            <w:r w:rsidRPr="00F652FB">
              <w:rPr>
                <w:rFonts w:ascii="Arial" w:hAnsi="Arial" w:cs="Arial"/>
                <w:sz w:val="18"/>
                <w:szCs w:val="18"/>
              </w:rPr>
              <w:t>апрелю</w:t>
            </w:r>
          </w:p>
          <w:p w14:paraId="34F2E409" w14:textId="77777777" w:rsidR="001A3B16" w:rsidRPr="00F652FB" w:rsidRDefault="001A3B16">
            <w:pPr>
              <w:spacing w:after="0" w:line="240" w:lineRule="auto"/>
              <w:jc w:val="center"/>
              <w:rPr>
                <w:rFonts w:ascii="Arial" w:hAnsi="Arial" w:cs="Arial"/>
                <w:sz w:val="18"/>
                <w:szCs w:val="18"/>
                <w:lang w:bidi="en-US"/>
              </w:rPr>
            </w:pPr>
            <w:r w:rsidRPr="00F652FB">
              <w:rPr>
                <w:rFonts w:ascii="Arial" w:hAnsi="Arial" w:cs="Arial"/>
                <w:sz w:val="18"/>
                <w:szCs w:val="18"/>
              </w:rPr>
              <w:t>2023г.</w:t>
            </w:r>
          </w:p>
        </w:tc>
      </w:tr>
      <w:tr w:rsidR="001A3B16" w:rsidRPr="00F652FB" w14:paraId="28557EF4" w14:textId="77777777" w:rsidTr="001E6931">
        <w:trPr>
          <w:cantSplit/>
          <w:trHeight w:val="80"/>
        </w:trPr>
        <w:tc>
          <w:tcPr>
            <w:tcW w:w="1729" w:type="pct"/>
            <w:tcBorders>
              <w:top w:val="single" w:sz="18" w:space="0" w:color="auto"/>
              <w:left w:val="single" w:sz="6" w:space="0" w:color="auto"/>
              <w:bottom w:val="nil"/>
              <w:right w:val="single" w:sz="4" w:space="0" w:color="auto"/>
            </w:tcBorders>
            <w:vAlign w:val="bottom"/>
            <w:hideMark/>
          </w:tcPr>
          <w:p w14:paraId="0AC65B01" w14:textId="77777777" w:rsidR="001A3B16" w:rsidRPr="00F652FB" w:rsidRDefault="001A3B16" w:rsidP="001A3B16">
            <w:pPr>
              <w:spacing w:after="0" w:line="228" w:lineRule="auto"/>
              <w:rPr>
                <w:rFonts w:ascii="Arial" w:hAnsi="Arial"/>
                <w:sz w:val="18"/>
              </w:rPr>
            </w:pPr>
            <w:r w:rsidRPr="00F652FB">
              <w:rPr>
                <w:rFonts w:ascii="Arial" w:hAnsi="Arial" w:cs="Arial"/>
                <w:sz w:val="18"/>
                <w:szCs w:val="18"/>
              </w:rPr>
              <w:t>Индекс выпуска товаров и услуг по базовым видам экономической деятельности</w:t>
            </w:r>
            <w:r w:rsidRPr="00F652FB">
              <w:rPr>
                <w:rFonts w:ascii="Arial" w:hAnsi="Arial" w:cs="Arial"/>
                <w:sz w:val="18"/>
                <w:szCs w:val="18"/>
                <w:vertAlign w:val="superscript"/>
              </w:rPr>
              <w:t>2)</w:t>
            </w:r>
          </w:p>
        </w:tc>
        <w:tc>
          <w:tcPr>
            <w:tcW w:w="513" w:type="pct"/>
            <w:tcBorders>
              <w:top w:val="single" w:sz="18" w:space="0" w:color="auto"/>
              <w:left w:val="single" w:sz="4" w:space="0" w:color="auto"/>
              <w:bottom w:val="nil"/>
              <w:right w:val="single" w:sz="4" w:space="0" w:color="auto"/>
            </w:tcBorders>
            <w:vAlign w:val="bottom"/>
          </w:tcPr>
          <w:p w14:paraId="769DEC22" w14:textId="59A4430D" w:rsidR="001A3B16" w:rsidRPr="00F652FB" w:rsidRDefault="001A3B16" w:rsidP="001A3B16">
            <w:pPr>
              <w:spacing w:after="0" w:line="264" w:lineRule="auto"/>
              <w:ind w:right="57"/>
              <w:jc w:val="right"/>
              <w:rPr>
                <w:rFonts w:ascii="Arial" w:hAnsi="Arial" w:cs="Arial"/>
                <w:sz w:val="18"/>
                <w:szCs w:val="18"/>
              </w:rPr>
            </w:pPr>
            <w:r w:rsidRPr="00F652FB">
              <w:rPr>
                <w:rFonts w:ascii="Arial" w:hAnsi="Arial" w:cs="Arial"/>
                <w:sz w:val="18"/>
                <w:szCs w:val="18"/>
              </w:rPr>
              <w:t>х</w:t>
            </w:r>
          </w:p>
        </w:tc>
        <w:tc>
          <w:tcPr>
            <w:tcW w:w="441" w:type="pct"/>
            <w:tcBorders>
              <w:top w:val="single" w:sz="18" w:space="0" w:color="auto"/>
              <w:left w:val="single" w:sz="4" w:space="0" w:color="auto"/>
              <w:bottom w:val="nil"/>
              <w:right w:val="single" w:sz="4" w:space="0" w:color="auto"/>
            </w:tcBorders>
            <w:vAlign w:val="bottom"/>
          </w:tcPr>
          <w:p w14:paraId="2378CC17" w14:textId="48995E1E" w:rsidR="001A3B16" w:rsidRPr="00F652FB" w:rsidRDefault="007A5106" w:rsidP="001A3B16">
            <w:pPr>
              <w:spacing w:after="0" w:line="264" w:lineRule="auto"/>
              <w:ind w:right="57"/>
              <w:jc w:val="right"/>
              <w:rPr>
                <w:rFonts w:ascii="Arial" w:hAnsi="Arial" w:cs="Arial"/>
                <w:sz w:val="18"/>
                <w:szCs w:val="18"/>
              </w:rPr>
            </w:pPr>
            <w:r w:rsidRPr="00F652FB">
              <w:rPr>
                <w:rFonts w:ascii="Arial" w:hAnsi="Arial" w:cs="Arial"/>
                <w:sz w:val="18"/>
                <w:szCs w:val="18"/>
              </w:rPr>
              <w:t>103,8</w:t>
            </w:r>
          </w:p>
        </w:tc>
        <w:tc>
          <w:tcPr>
            <w:tcW w:w="444" w:type="pct"/>
            <w:tcBorders>
              <w:top w:val="single" w:sz="18" w:space="0" w:color="auto"/>
              <w:left w:val="single" w:sz="4" w:space="0" w:color="auto"/>
              <w:bottom w:val="nil"/>
              <w:right w:val="single" w:sz="4" w:space="0" w:color="auto"/>
            </w:tcBorders>
            <w:vAlign w:val="bottom"/>
          </w:tcPr>
          <w:p w14:paraId="6C3A4C05" w14:textId="4350E313" w:rsidR="001A3B16" w:rsidRPr="00F652FB" w:rsidRDefault="007A5106" w:rsidP="001A3B16">
            <w:pPr>
              <w:spacing w:after="0" w:line="264" w:lineRule="auto"/>
              <w:ind w:right="57"/>
              <w:jc w:val="right"/>
              <w:rPr>
                <w:rFonts w:ascii="Arial" w:hAnsi="Arial" w:cs="Arial"/>
                <w:sz w:val="18"/>
                <w:szCs w:val="18"/>
              </w:rPr>
            </w:pPr>
            <w:r w:rsidRPr="00F652FB">
              <w:rPr>
                <w:rFonts w:ascii="Arial" w:hAnsi="Arial" w:cs="Arial"/>
                <w:sz w:val="18"/>
                <w:szCs w:val="18"/>
              </w:rPr>
              <w:t>101,6</w:t>
            </w:r>
          </w:p>
        </w:tc>
        <w:tc>
          <w:tcPr>
            <w:tcW w:w="445" w:type="pct"/>
            <w:tcBorders>
              <w:top w:val="single" w:sz="18" w:space="0" w:color="auto"/>
              <w:left w:val="single" w:sz="4" w:space="0" w:color="auto"/>
              <w:bottom w:val="nil"/>
              <w:right w:val="single" w:sz="4" w:space="0" w:color="auto"/>
            </w:tcBorders>
            <w:vAlign w:val="bottom"/>
          </w:tcPr>
          <w:p w14:paraId="13834877" w14:textId="0318E5FE" w:rsidR="001A3B16" w:rsidRPr="00F652FB" w:rsidRDefault="001A3B16" w:rsidP="001A3B16">
            <w:pPr>
              <w:spacing w:after="0" w:line="264" w:lineRule="auto"/>
              <w:ind w:right="57"/>
              <w:jc w:val="right"/>
              <w:rPr>
                <w:rFonts w:ascii="Arial" w:hAnsi="Arial" w:cs="Arial"/>
                <w:sz w:val="18"/>
                <w:szCs w:val="18"/>
              </w:rPr>
            </w:pPr>
            <w:r w:rsidRPr="00F652FB">
              <w:rPr>
                <w:rFonts w:ascii="Arial" w:hAnsi="Arial" w:cs="Arial"/>
                <w:sz w:val="18"/>
                <w:szCs w:val="18"/>
              </w:rPr>
              <w:t>х</w:t>
            </w:r>
          </w:p>
        </w:tc>
        <w:tc>
          <w:tcPr>
            <w:tcW w:w="444" w:type="pct"/>
            <w:tcBorders>
              <w:top w:val="single" w:sz="18" w:space="0" w:color="auto"/>
              <w:left w:val="single" w:sz="4" w:space="0" w:color="auto"/>
              <w:bottom w:val="nil"/>
              <w:right w:val="single" w:sz="4" w:space="0" w:color="auto"/>
            </w:tcBorders>
            <w:vAlign w:val="bottom"/>
          </w:tcPr>
          <w:p w14:paraId="2E7FBF65" w14:textId="08598B75" w:rsidR="001A3B16" w:rsidRPr="00F652FB" w:rsidRDefault="007A5106" w:rsidP="001A3B16">
            <w:pPr>
              <w:spacing w:after="0" w:line="264" w:lineRule="auto"/>
              <w:ind w:right="57"/>
              <w:jc w:val="right"/>
              <w:rPr>
                <w:rFonts w:ascii="Arial" w:hAnsi="Arial" w:cs="Arial"/>
                <w:sz w:val="18"/>
                <w:szCs w:val="18"/>
              </w:rPr>
            </w:pPr>
            <w:r w:rsidRPr="00F652FB">
              <w:rPr>
                <w:rFonts w:ascii="Arial" w:hAnsi="Arial" w:cs="Arial"/>
                <w:sz w:val="18"/>
                <w:szCs w:val="18"/>
              </w:rPr>
              <w:t>107,2</w:t>
            </w:r>
          </w:p>
        </w:tc>
        <w:tc>
          <w:tcPr>
            <w:tcW w:w="493" w:type="pct"/>
            <w:tcBorders>
              <w:top w:val="single" w:sz="18" w:space="0" w:color="auto"/>
              <w:left w:val="single" w:sz="4" w:space="0" w:color="auto"/>
              <w:bottom w:val="nil"/>
              <w:right w:val="single" w:sz="4" w:space="0" w:color="auto"/>
            </w:tcBorders>
            <w:vAlign w:val="bottom"/>
          </w:tcPr>
          <w:p w14:paraId="75DE4813" w14:textId="53E310B1" w:rsidR="001A3B16" w:rsidRPr="00F652FB" w:rsidRDefault="007A5106" w:rsidP="001A3B16">
            <w:pPr>
              <w:spacing w:after="0" w:line="264" w:lineRule="auto"/>
              <w:ind w:right="57"/>
              <w:jc w:val="right"/>
              <w:rPr>
                <w:rFonts w:ascii="Arial" w:hAnsi="Arial" w:cs="Arial"/>
                <w:sz w:val="18"/>
                <w:szCs w:val="18"/>
              </w:rPr>
            </w:pPr>
            <w:r w:rsidRPr="00F652FB">
              <w:rPr>
                <w:rFonts w:ascii="Arial" w:hAnsi="Arial" w:cs="Arial"/>
                <w:sz w:val="18"/>
                <w:szCs w:val="18"/>
              </w:rPr>
              <w:t>113,7</w:t>
            </w:r>
          </w:p>
        </w:tc>
        <w:tc>
          <w:tcPr>
            <w:tcW w:w="491" w:type="pct"/>
            <w:tcBorders>
              <w:top w:val="single" w:sz="18" w:space="0" w:color="auto"/>
              <w:left w:val="single" w:sz="4" w:space="0" w:color="auto"/>
              <w:bottom w:val="nil"/>
              <w:right w:val="single" w:sz="4" w:space="0" w:color="auto"/>
            </w:tcBorders>
            <w:vAlign w:val="bottom"/>
          </w:tcPr>
          <w:p w14:paraId="6B7FFE8E" w14:textId="3E8E3AE5" w:rsidR="001A3B16" w:rsidRPr="00F652FB" w:rsidRDefault="001A3B16" w:rsidP="001A3B16">
            <w:pPr>
              <w:spacing w:after="0" w:line="264" w:lineRule="auto"/>
              <w:ind w:right="57"/>
              <w:jc w:val="right"/>
              <w:rPr>
                <w:rFonts w:ascii="Arial" w:hAnsi="Arial" w:cs="Arial"/>
                <w:sz w:val="18"/>
                <w:szCs w:val="18"/>
              </w:rPr>
            </w:pPr>
            <w:r w:rsidRPr="00F652FB">
              <w:rPr>
                <w:rFonts w:ascii="Arial" w:hAnsi="Arial" w:cs="Arial"/>
                <w:sz w:val="18"/>
                <w:szCs w:val="18"/>
              </w:rPr>
              <w:t>х</w:t>
            </w:r>
          </w:p>
        </w:tc>
      </w:tr>
      <w:tr w:rsidR="001A3B16" w:rsidRPr="00F652FB" w14:paraId="74EB902D" w14:textId="77777777" w:rsidTr="001E6931">
        <w:trPr>
          <w:cantSplit/>
          <w:trHeight w:val="80"/>
        </w:trPr>
        <w:tc>
          <w:tcPr>
            <w:tcW w:w="1729" w:type="pct"/>
            <w:tcBorders>
              <w:top w:val="nil"/>
              <w:left w:val="single" w:sz="6" w:space="0" w:color="auto"/>
              <w:bottom w:val="nil"/>
              <w:right w:val="single" w:sz="4" w:space="0" w:color="auto"/>
            </w:tcBorders>
            <w:shd w:val="clear" w:color="auto" w:fill="BFBFBF" w:themeFill="background1" w:themeFillShade="BF"/>
            <w:vAlign w:val="bottom"/>
          </w:tcPr>
          <w:p w14:paraId="72F429BC" w14:textId="77777777" w:rsidR="001A3B16" w:rsidRPr="00F652FB" w:rsidRDefault="001A3B16" w:rsidP="001A3B16">
            <w:pPr>
              <w:spacing w:after="0" w:line="228" w:lineRule="auto"/>
              <w:rPr>
                <w:rFonts w:ascii="Arial" w:hAnsi="Arial"/>
                <w:sz w:val="18"/>
              </w:rPr>
            </w:pPr>
          </w:p>
        </w:tc>
        <w:tc>
          <w:tcPr>
            <w:tcW w:w="513" w:type="pct"/>
            <w:tcBorders>
              <w:top w:val="nil"/>
              <w:left w:val="single" w:sz="4" w:space="0" w:color="auto"/>
              <w:bottom w:val="nil"/>
              <w:right w:val="single" w:sz="4" w:space="0" w:color="auto"/>
            </w:tcBorders>
            <w:shd w:val="clear" w:color="auto" w:fill="BFBFBF" w:themeFill="background1" w:themeFillShade="BF"/>
            <w:vAlign w:val="bottom"/>
          </w:tcPr>
          <w:p w14:paraId="1BF1FBFF" w14:textId="77777777" w:rsidR="001A3B16" w:rsidRPr="00F652FB" w:rsidRDefault="001A3B16" w:rsidP="001A3B16">
            <w:pPr>
              <w:spacing w:after="0" w:line="264" w:lineRule="auto"/>
              <w:ind w:right="57"/>
              <w:jc w:val="right"/>
              <w:rPr>
                <w:rFonts w:ascii="Arial" w:hAnsi="Arial" w:cs="Arial"/>
                <w:sz w:val="18"/>
                <w:szCs w:val="18"/>
              </w:rPr>
            </w:pPr>
          </w:p>
        </w:tc>
        <w:tc>
          <w:tcPr>
            <w:tcW w:w="441" w:type="pct"/>
            <w:tcBorders>
              <w:top w:val="nil"/>
              <w:left w:val="single" w:sz="4" w:space="0" w:color="auto"/>
              <w:bottom w:val="nil"/>
              <w:right w:val="single" w:sz="4" w:space="0" w:color="auto"/>
            </w:tcBorders>
            <w:shd w:val="clear" w:color="auto" w:fill="BFBFBF" w:themeFill="background1" w:themeFillShade="BF"/>
            <w:vAlign w:val="bottom"/>
          </w:tcPr>
          <w:p w14:paraId="2D5D324A" w14:textId="77777777" w:rsidR="001A3B16" w:rsidRPr="00F652FB" w:rsidRDefault="001A3B16" w:rsidP="001A3B16">
            <w:pPr>
              <w:spacing w:after="0" w:line="264" w:lineRule="auto"/>
              <w:ind w:right="57"/>
              <w:jc w:val="right"/>
              <w:rPr>
                <w:rFonts w:ascii="Arial" w:hAnsi="Arial" w:cs="Arial"/>
                <w:sz w:val="18"/>
                <w:szCs w:val="18"/>
              </w:rPr>
            </w:pPr>
          </w:p>
        </w:tc>
        <w:tc>
          <w:tcPr>
            <w:tcW w:w="444" w:type="pct"/>
            <w:tcBorders>
              <w:top w:val="nil"/>
              <w:left w:val="single" w:sz="4" w:space="0" w:color="auto"/>
              <w:bottom w:val="nil"/>
              <w:right w:val="single" w:sz="4" w:space="0" w:color="auto"/>
            </w:tcBorders>
            <w:shd w:val="clear" w:color="auto" w:fill="BFBFBF" w:themeFill="background1" w:themeFillShade="BF"/>
            <w:vAlign w:val="bottom"/>
          </w:tcPr>
          <w:p w14:paraId="6B5F13C0" w14:textId="77777777" w:rsidR="001A3B16" w:rsidRPr="00F652FB" w:rsidRDefault="001A3B16" w:rsidP="001A3B16">
            <w:pPr>
              <w:spacing w:after="0" w:line="264" w:lineRule="auto"/>
              <w:ind w:right="57"/>
              <w:jc w:val="right"/>
              <w:rPr>
                <w:rFonts w:ascii="Arial" w:hAnsi="Arial" w:cs="Arial"/>
                <w:sz w:val="18"/>
                <w:szCs w:val="18"/>
              </w:rPr>
            </w:pPr>
          </w:p>
        </w:tc>
        <w:tc>
          <w:tcPr>
            <w:tcW w:w="445" w:type="pct"/>
            <w:tcBorders>
              <w:top w:val="nil"/>
              <w:left w:val="single" w:sz="4" w:space="0" w:color="auto"/>
              <w:bottom w:val="nil"/>
              <w:right w:val="single" w:sz="4" w:space="0" w:color="auto"/>
            </w:tcBorders>
            <w:shd w:val="clear" w:color="auto" w:fill="BFBFBF" w:themeFill="background1" w:themeFillShade="BF"/>
            <w:vAlign w:val="bottom"/>
          </w:tcPr>
          <w:p w14:paraId="3985A8E8" w14:textId="77777777" w:rsidR="001A3B16" w:rsidRPr="00F652FB" w:rsidRDefault="001A3B16" w:rsidP="001A3B16">
            <w:pPr>
              <w:spacing w:after="0" w:line="264" w:lineRule="auto"/>
              <w:ind w:right="57"/>
              <w:jc w:val="right"/>
              <w:rPr>
                <w:rFonts w:ascii="Arial" w:hAnsi="Arial" w:cs="Arial"/>
                <w:sz w:val="18"/>
                <w:szCs w:val="18"/>
              </w:rPr>
            </w:pPr>
          </w:p>
        </w:tc>
        <w:tc>
          <w:tcPr>
            <w:tcW w:w="444" w:type="pct"/>
            <w:tcBorders>
              <w:top w:val="nil"/>
              <w:left w:val="single" w:sz="4" w:space="0" w:color="auto"/>
              <w:bottom w:val="nil"/>
              <w:right w:val="single" w:sz="4" w:space="0" w:color="auto"/>
            </w:tcBorders>
            <w:shd w:val="clear" w:color="auto" w:fill="BFBFBF" w:themeFill="background1" w:themeFillShade="BF"/>
            <w:vAlign w:val="bottom"/>
          </w:tcPr>
          <w:p w14:paraId="57ADA55F" w14:textId="77777777" w:rsidR="001A3B16" w:rsidRPr="00F652FB" w:rsidRDefault="001A3B16" w:rsidP="001A3B16">
            <w:pPr>
              <w:spacing w:after="0" w:line="264" w:lineRule="auto"/>
              <w:ind w:right="57"/>
              <w:jc w:val="right"/>
              <w:rPr>
                <w:rFonts w:ascii="Arial" w:hAnsi="Arial" w:cs="Arial"/>
                <w:sz w:val="18"/>
                <w:szCs w:val="18"/>
              </w:rPr>
            </w:pPr>
          </w:p>
        </w:tc>
        <w:tc>
          <w:tcPr>
            <w:tcW w:w="493" w:type="pct"/>
            <w:tcBorders>
              <w:top w:val="nil"/>
              <w:left w:val="single" w:sz="4" w:space="0" w:color="auto"/>
              <w:bottom w:val="nil"/>
              <w:right w:val="single" w:sz="4" w:space="0" w:color="auto"/>
            </w:tcBorders>
            <w:shd w:val="clear" w:color="auto" w:fill="BFBFBF" w:themeFill="background1" w:themeFillShade="BF"/>
            <w:vAlign w:val="bottom"/>
          </w:tcPr>
          <w:p w14:paraId="3BAE063A" w14:textId="77777777" w:rsidR="001A3B16" w:rsidRPr="00F652FB" w:rsidRDefault="001A3B16" w:rsidP="001A3B16">
            <w:pPr>
              <w:spacing w:after="0" w:line="264" w:lineRule="auto"/>
              <w:ind w:right="57"/>
              <w:jc w:val="right"/>
              <w:rPr>
                <w:rFonts w:ascii="Arial" w:hAnsi="Arial" w:cs="Arial"/>
                <w:sz w:val="18"/>
                <w:szCs w:val="18"/>
              </w:rPr>
            </w:pPr>
          </w:p>
        </w:tc>
        <w:tc>
          <w:tcPr>
            <w:tcW w:w="491" w:type="pct"/>
            <w:tcBorders>
              <w:top w:val="nil"/>
              <w:left w:val="single" w:sz="4" w:space="0" w:color="auto"/>
              <w:bottom w:val="nil"/>
              <w:right w:val="single" w:sz="4" w:space="0" w:color="auto"/>
            </w:tcBorders>
            <w:shd w:val="clear" w:color="auto" w:fill="BFBFBF" w:themeFill="background1" w:themeFillShade="BF"/>
            <w:vAlign w:val="bottom"/>
          </w:tcPr>
          <w:p w14:paraId="1E31BB4F" w14:textId="77777777" w:rsidR="001A3B16" w:rsidRPr="00F652FB" w:rsidRDefault="001A3B16" w:rsidP="001A3B16">
            <w:pPr>
              <w:spacing w:after="0" w:line="264" w:lineRule="auto"/>
              <w:ind w:right="57"/>
              <w:jc w:val="right"/>
              <w:rPr>
                <w:rFonts w:ascii="Arial" w:hAnsi="Arial" w:cs="Arial"/>
                <w:sz w:val="18"/>
                <w:szCs w:val="18"/>
              </w:rPr>
            </w:pPr>
          </w:p>
        </w:tc>
      </w:tr>
      <w:tr w:rsidR="001A3B16" w:rsidRPr="00F652FB" w14:paraId="5ED65FF9" w14:textId="77777777" w:rsidTr="001E6931">
        <w:trPr>
          <w:cantSplit/>
          <w:trHeight w:val="80"/>
        </w:trPr>
        <w:tc>
          <w:tcPr>
            <w:tcW w:w="1729" w:type="pct"/>
            <w:tcBorders>
              <w:top w:val="nil"/>
              <w:left w:val="single" w:sz="6" w:space="0" w:color="auto"/>
              <w:bottom w:val="nil"/>
              <w:right w:val="single" w:sz="4" w:space="0" w:color="auto"/>
            </w:tcBorders>
            <w:vAlign w:val="bottom"/>
            <w:hideMark/>
          </w:tcPr>
          <w:p w14:paraId="0C06FD52" w14:textId="77777777" w:rsidR="001A3B16" w:rsidRPr="00F652FB" w:rsidRDefault="001A3B16" w:rsidP="001A3B16">
            <w:pPr>
              <w:spacing w:after="0" w:line="240" w:lineRule="auto"/>
              <w:rPr>
                <w:rFonts w:ascii="Arial" w:hAnsi="Arial"/>
                <w:sz w:val="18"/>
              </w:rPr>
            </w:pPr>
            <w:r w:rsidRPr="00F652FB">
              <w:rPr>
                <w:rFonts w:ascii="Arial" w:hAnsi="Arial"/>
                <w:sz w:val="18"/>
              </w:rPr>
              <w:t xml:space="preserve">Начисленная среднемесячная заработная плата одного работника на </w:t>
            </w:r>
            <w:proofErr w:type="gramStart"/>
            <w:r w:rsidRPr="00F652FB">
              <w:rPr>
                <w:rFonts w:ascii="Arial" w:hAnsi="Arial"/>
                <w:sz w:val="18"/>
              </w:rPr>
              <w:t>предприятиях  и</w:t>
            </w:r>
            <w:proofErr w:type="gramEnd"/>
            <w:r w:rsidRPr="00F652FB">
              <w:rPr>
                <w:rFonts w:ascii="Arial" w:hAnsi="Arial"/>
                <w:sz w:val="18"/>
              </w:rPr>
              <w:t xml:space="preserve"> в организациях республики, включая малое предпринимательство</w:t>
            </w:r>
            <w:r w:rsidRPr="00F652FB">
              <w:rPr>
                <w:rFonts w:ascii="Arial" w:hAnsi="Arial"/>
                <w:sz w:val="18"/>
                <w:vertAlign w:val="superscript"/>
              </w:rPr>
              <w:t>3)</w:t>
            </w:r>
          </w:p>
        </w:tc>
        <w:tc>
          <w:tcPr>
            <w:tcW w:w="513" w:type="pct"/>
            <w:tcBorders>
              <w:top w:val="nil"/>
              <w:left w:val="single" w:sz="4" w:space="0" w:color="auto"/>
              <w:bottom w:val="nil"/>
              <w:right w:val="single" w:sz="4" w:space="0" w:color="auto"/>
            </w:tcBorders>
            <w:vAlign w:val="bottom"/>
          </w:tcPr>
          <w:p w14:paraId="0330E6B8" w14:textId="77777777" w:rsidR="001A3B16" w:rsidRPr="00F652FB" w:rsidRDefault="001A3B16" w:rsidP="001A3B16">
            <w:pPr>
              <w:tabs>
                <w:tab w:val="left" w:pos="1200"/>
              </w:tabs>
              <w:spacing w:after="0" w:line="264" w:lineRule="auto"/>
              <w:ind w:right="57"/>
              <w:jc w:val="right"/>
              <w:rPr>
                <w:rFonts w:ascii="Arial" w:hAnsi="Arial" w:cs="Arial"/>
                <w:sz w:val="18"/>
                <w:szCs w:val="18"/>
              </w:rPr>
            </w:pPr>
          </w:p>
        </w:tc>
        <w:tc>
          <w:tcPr>
            <w:tcW w:w="441" w:type="pct"/>
            <w:tcBorders>
              <w:top w:val="nil"/>
              <w:left w:val="single" w:sz="4" w:space="0" w:color="auto"/>
              <w:bottom w:val="nil"/>
              <w:right w:val="single" w:sz="4" w:space="0" w:color="auto"/>
            </w:tcBorders>
            <w:vAlign w:val="bottom"/>
          </w:tcPr>
          <w:p w14:paraId="060FCF9A" w14:textId="77777777" w:rsidR="001A3B16" w:rsidRPr="00F652FB" w:rsidRDefault="001A3B16" w:rsidP="001A3B16">
            <w:pPr>
              <w:tabs>
                <w:tab w:val="left" w:pos="1200"/>
              </w:tabs>
              <w:spacing w:after="0" w:line="264" w:lineRule="auto"/>
              <w:ind w:right="57"/>
              <w:jc w:val="right"/>
              <w:rPr>
                <w:rFonts w:ascii="Arial" w:hAnsi="Arial" w:cs="Arial"/>
                <w:sz w:val="18"/>
                <w:szCs w:val="18"/>
              </w:rPr>
            </w:pPr>
          </w:p>
        </w:tc>
        <w:tc>
          <w:tcPr>
            <w:tcW w:w="444" w:type="pct"/>
            <w:tcBorders>
              <w:top w:val="nil"/>
              <w:left w:val="single" w:sz="4" w:space="0" w:color="auto"/>
              <w:bottom w:val="nil"/>
              <w:right w:val="single" w:sz="4" w:space="0" w:color="auto"/>
            </w:tcBorders>
            <w:vAlign w:val="bottom"/>
          </w:tcPr>
          <w:p w14:paraId="279C079D" w14:textId="77777777" w:rsidR="001A3B16" w:rsidRPr="00F652FB" w:rsidRDefault="001A3B16" w:rsidP="001A3B16">
            <w:pPr>
              <w:tabs>
                <w:tab w:val="left" w:pos="1200"/>
              </w:tabs>
              <w:spacing w:after="0" w:line="264" w:lineRule="auto"/>
              <w:ind w:right="57"/>
              <w:jc w:val="right"/>
              <w:rPr>
                <w:rFonts w:ascii="Arial" w:hAnsi="Arial" w:cs="Arial"/>
                <w:sz w:val="18"/>
                <w:szCs w:val="18"/>
              </w:rPr>
            </w:pPr>
          </w:p>
        </w:tc>
        <w:tc>
          <w:tcPr>
            <w:tcW w:w="445" w:type="pct"/>
            <w:tcBorders>
              <w:top w:val="nil"/>
              <w:left w:val="single" w:sz="4" w:space="0" w:color="auto"/>
              <w:bottom w:val="nil"/>
              <w:right w:val="single" w:sz="4" w:space="0" w:color="auto"/>
            </w:tcBorders>
            <w:vAlign w:val="bottom"/>
          </w:tcPr>
          <w:p w14:paraId="27DCD324" w14:textId="77777777" w:rsidR="001A3B16" w:rsidRPr="00F652FB" w:rsidRDefault="001A3B16" w:rsidP="001A3B16">
            <w:pPr>
              <w:tabs>
                <w:tab w:val="left" w:pos="1200"/>
              </w:tabs>
              <w:spacing w:after="0" w:line="264" w:lineRule="auto"/>
              <w:ind w:right="57"/>
              <w:jc w:val="right"/>
              <w:rPr>
                <w:rFonts w:ascii="Arial" w:hAnsi="Arial" w:cs="Arial"/>
                <w:sz w:val="18"/>
                <w:szCs w:val="18"/>
              </w:rPr>
            </w:pPr>
          </w:p>
        </w:tc>
        <w:tc>
          <w:tcPr>
            <w:tcW w:w="444" w:type="pct"/>
            <w:tcBorders>
              <w:top w:val="nil"/>
              <w:left w:val="single" w:sz="4" w:space="0" w:color="auto"/>
              <w:bottom w:val="nil"/>
              <w:right w:val="single" w:sz="4" w:space="0" w:color="auto"/>
            </w:tcBorders>
            <w:vAlign w:val="bottom"/>
          </w:tcPr>
          <w:p w14:paraId="5D9CD0C0" w14:textId="77777777" w:rsidR="001A3B16" w:rsidRPr="00F652FB" w:rsidRDefault="001A3B16" w:rsidP="001A3B16">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p>
        </w:tc>
        <w:tc>
          <w:tcPr>
            <w:tcW w:w="493" w:type="pct"/>
            <w:tcBorders>
              <w:top w:val="nil"/>
              <w:left w:val="single" w:sz="4" w:space="0" w:color="auto"/>
              <w:bottom w:val="nil"/>
              <w:right w:val="single" w:sz="4" w:space="0" w:color="auto"/>
            </w:tcBorders>
            <w:vAlign w:val="bottom"/>
          </w:tcPr>
          <w:p w14:paraId="64012E93" w14:textId="77777777" w:rsidR="001A3B16" w:rsidRPr="00F652FB" w:rsidRDefault="001A3B16" w:rsidP="001A3B16">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p>
        </w:tc>
        <w:tc>
          <w:tcPr>
            <w:tcW w:w="491" w:type="pct"/>
            <w:tcBorders>
              <w:top w:val="nil"/>
              <w:left w:val="single" w:sz="4" w:space="0" w:color="auto"/>
              <w:bottom w:val="nil"/>
              <w:right w:val="single" w:sz="4" w:space="0" w:color="auto"/>
            </w:tcBorders>
            <w:vAlign w:val="bottom"/>
          </w:tcPr>
          <w:p w14:paraId="1C64B73D" w14:textId="77777777" w:rsidR="001A3B16" w:rsidRPr="00F652FB" w:rsidRDefault="001A3B16" w:rsidP="001A3B16">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p>
        </w:tc>
      </w:tr>
      <w:tr w:rsidR="0053069F" w:rsidRPr="00F652FB" w14:paraId="6D33ECA6" w14:textId="77777777" w:rsidTr="001E6931">
        <w:trPr>
          <w:cantSplit/>
          <w:trHeight w:val="80"/>
        </w:trPr>
        <w:tc>
          <w:tcPr>
            <w:tcW w:w="1729" w:type="pct"/>
            <w:tcBorders>
              <w:top w:val="nil"/>
              <w:left w:val="single" w:sz="6" w:space="0" w:color="auto"/>
              <w:bottom w:val="dotted" w:sz="4" w:space="0" w:color="auto"/>
              <w:right w:val="single" w:sz="4" w:space="0" w:color="auto"/>
            </w:tcBorders>
            <w:vAlign w:val="bottom"/>
            <w:hideMark/>
          </w:tcPr>
          <w:p w14:paraId="612CB1DD" w14:textId="77777777" w:rsidR="0053069F" w:rsidRPr="00F652FB" w:rsidRDefault="0053069F" w:rsidP="0053069F">
            <w:pPr>
              <w:tabs>
                <w:tab w:val="left" w:pos="709"/>
              </w:tabs>
              <w:spacing w:after="0" w:line="240" w:lineRule="auto"/>
              <w:ind w:firstLine="567"/>
              <w:rPr>
                <w:rFonts w:ascii="Arial" w:hAnsi="Arial"/>
                <w:sz w:val="18"/>
              </w:rPr>
            </w:pPr>
            <w:r w:rsidRPr="00F652FB">
              <w:rPr>
                <w:rFonts w:ascii="Arial" w:hAnsi="Arial"/>
                <w:sz w:val="18"/>
              </w:rPr>
              <w:t>номинальная, рублей</w:t>
            </w:r>
          </w:p>
        </w:tc>
        <w:tc>
          <w:tcPr>
            <w:tcW w:w="513" w:type="pct"/>
            <w:tcBorders>
              <w:top w:val="nil"/>
              <w:left w:val="single" w:sz="4" w:space="0" w:color="auto"/>
              <w:bottom w:val="dotted" w:sz="4" w:space="0" w:color="auto"/>
              <w:right w:val="single" w:sz="4" w:space="0" w:color="auto"/>
            </w:tcBorders>
            <w:vAlign w:val="bottom"/>
          </w:tcPr>
          <w:p w14:paraId="0AB06665" w14:textId="5E99D6C1"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68574,4</w:t>
            </w:r>
          </w:p>
        </w:tc>
        <w:tc>
          <w:tcPr>
            <w:tcW w:w="441" w:type="pct"/>
            <w:tcBorders>
              <w:top w:val="nil"/>
              <w:left w:val="single" w:sz="4" w:space="0" w:color="auto"/>
              <w:bottom w:val="dotted" w:sz="4" w:space="0" w:color="auto"/>
              <w:right w:val="single" w:sz="4" w:space="0" w:color="auto"/>
            </w:tcBorders>
            <w:vAlign w:val="bottom"/>
          </w:tcPr>
          <w:p w14:paraId="2C54F4E1" w14:textId="31E707DB"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119,3</w:t>
            </w:r>
          </w:p>
        </w:tc>
        <w:tc>
          <w:tcPr>
            <w:tcW w:w="444" w:type="pct"/>
            <w:tcBorders>
              <w:top w:val="nil"/>
              <w:left w:val="single" w:sz="4" w:space="0" w:color="auto"/>
              <w:bottom w:val="dotted" w:sz="4" w:space="0" w:color="auto"/>
              <w:right w:val="single" w:sz="4" w:space="0" w:color="auto"/>
            </w:tcBorders>
            <w:vAlign w:val="bottom"/>
          </w:tcPr>
          <w:p w14:paraId="52431A74" w14:textId="36B0BABD"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116,2</w:t>
            </w:r>
          </w:p>
        </w:tc>
        <w:tc>
          <w:tcPr>
            <w:tcW w:w="445" w:type="pct"/>
            <w:tcBorders>
              <w:top w:val="nil"/>
              <w:left w:val="single" w:sz="4" w:space="0" w:color="auto"/>
              <w:bottom w:val="dotted" w:sz="4" w:space="0" w:color="auto"/>
              <w:right w:val="single" w:sz="4" w:space="0" w:color="auto"/>
            </w:tcBorders>
            <w:vAlign w:val="bottom"/>
          </w:tcPr>
          <w:p w14:paraId="735AAF40" w14:textId="47129644"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104,0</w:t>
            </w:r>
          </w:p>
        </w:tc>
        <w:tc>
          <w:tcPr>
            <w:tcW w:w="444" w:type="pct"/>
            <w:tcBorders>
              <w:top w:val="nil"/>
              <w:left w:val="single" w:sz="4" w:space="0" w:color="auto"/>
              <w:bottom w:val="dotted" w:sz="4" w:space="0" w:color="auto"/>
              <w:right w:val="single" w:sz="4" w:space="0" w:color="auto"/>
            </w:tcBorders>
            <w:vAlign w:val="bottom"/>
          </w:tcPr>
          <w:p w14:paraId="790225A7" w14:textId="4D077D0A"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116,4</w:t>
            </w:r>
          </w:p>
        </w:tc>
        <w:tc>
          <w:tcPr>
            <w:tcW w:w="493" w:type="pct"/>
            <w:tcBorders>
              <w:top w:val="nil"/>
              <w:left w:val="single" w:sz="4" w:space="0" w:color="auto"/>
              <w:bottom w:val="dotted" w:sz="4" w:space="0" w:color="auto"/>
              <w:right w:val="single" w:sz="4" w:space="0" w:color="auto"/>
            </w:tcBorders>
            <w:vAlign w:val="bottom"/>
          </w:tcPr>
          <w:p w14:paraId="626B7E2A" w14:textId="57AC76FF"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119,0</w:t>
            </w:r>
          </w:p>
        </w:tc>
        <w:tc>
          <w:tcPr>
            <w:tcW w:w="491" w:type="pct"/>
            <w:tcBorders>
              <w:top w:val="nil"/>
              <w:left w:val="single" w:sz="4" w:space="0" w:color="auto"/>
              <w:bottom w:val="dotted" w:sz="4" w:space="0" w:color="auto"/>
            </w:tcBorders>
            <w:vAlign w:val="bottom"/>
          </w:tcPr>
          <w:p w14:paraId="50D3ECE5" w14:textId="45A96373"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106,5</w:t>
            </w:r>
          </w:p>
        </w:tc>
      </w:tr>
      <w:tr w:rsidR="0053069F" w:rsidRPr="00135B86" w14:paraId="14844F65" w14:textId="77777777" w:rsidTr="001E6931">
        <w:trPr>
          <w:cantSplit/>
          <w:trHeight w:val="80"/>
        </w:trPr>
        <w:tc>
          <w:tcPr>
            <w:tcW w:w="1729" w:type="pct"/>
            <w:tcBorders>
              <w:top w:val="dotted" w:sz="4" w:space="0" w:color="auto"/>
              <w:left w:val="single" w:sz="6" w:space="0" w:color="auto"/>
              <w:bottom w:val="single" w:sz="18" w:space="0" w:color="auto"/>
              <w:right w:val="single" w:sz="4" w:space="0" w:color="auto"/>
            </w:tcBorders>
            <w:vAlign w:val="bottom"/>
            <w:hideMark/>
          </w:tcPr>
          <w:p w14:paraId="7C0A85E0" w14:textId="77777777" w:rsidR="0053069F" w:rsidRPr="00F652FB" w:rsidRDefault="0053069F" w:rsidP="0053069F">
            <w:pPr>
              <w:tabs>
                <w:tab w:val="left" w:pos="709"/>
              </w:tabs>
              <w:spacing w:after="0" w:line="240" w:lineRule="auto"/>
              <w:ind w:firstLine="567"/>
              <w:rPr>
                <w:rFonts w:ascii="Arial" w:hAnsi="Arial"/>
                <w:sz w:val="18"/>
              </w:rPr>
            </w:pPr>
            <w:r w:rsidRPr="00F652FB">
              <w:rPr>
                <w:rFonts w:ascii="Arial" w:hAnsi="Arial"/>
                <w:sz w:val="18"/>
              </w:rPr>
              <w:t>реальная</w:t>
            </w:r>
          </w:p>
        </w:tc>
        <w:tc>
          <w:tcPr>
            <w:tcW w:w="513" w:type="pct"/>
            <w:tcBorders>
              <w:top w:val="dotted" w:sz="4" w:space="0" w:color="auto"/>
              <w:left w:val="single" w:sz="4" w:space="0" w:color="auto"/>
              <w:bottom w:val="single" w:sz="18" w:space="0" w:color="auto"/>
              <w:right w:val="single" w:sz="4" w:space="0" w:color="auto"/>
            </w:tcBorders>
            <w:vAlign w:val="bottom"/>
          </w:tcPr>
          <w:p w14:paraId="3ABEE008" w14:textId="6D6A2799"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х</w:t>
            </w:r>
          </w:p>
        </w:tc>
        <w:tc>
          <w:tcPr>
            <w:tcW w:w="441" w:type="pct"/>
            <w:tcBorders>
              <w:top w:val="dotted" w:sz="4" w:space="0" w:color="auto"/>
              <w:left w:val="single" w:sz="4" w:space="0" w:color="auto"/>
              <w:bottom w:val="single" w:sz="18" w:space="0" w:color="auto"/>
              <w:right w:val="single" w:sz="4" w:space="0" w:color="auto"/>
            </w:tcBorders>
            <w:vAlign w:val="bottom"/>
          </w:tcPr>
          <w:p w14:paraId="47A55DE9" w14:textId="318BB44C"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110,8</w:t>
            </w:r>
          </w:p>
        </w:tc>
        <w:tc>
          <w:tcPr>
            <w:tcW w:w="444" w:type="pct"/>
            <w:tcBorders>
              <w:top w:val="dotted" w:sz="4" w:space="0" w:color="auto"/>
              <w:left w:val="single" w:sz="4" w:space="0" w:color="auto"/>
              <w:bottom w:val="single" w:sz="18" w:space="0" w:color="auto"/>
              <w:right w:val="single" w:sz="4" w:space="0" w:color="auto"/>
            </w:tcBorders>
            <w:vAlign w:val="bottom"/>
          </w:tcPr>
          <w:p w14:paraId="2E1086AB" w14:textId="5EA36E96"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107,2</w:t>
            </w:r>
          </w:p>
        </w:tc>
        <w:tc>
          <w:tcPr>
            <w:tcW w:w="445" w:type="pct"/>
            <w:tcBorders>
              <w:top w:val="dotted" w:sz="4" w:space="0" w:color="auto"/>
              <w:left w:val="single" w:sz="4" w:space="0" w:color="auto"/>
              <w:bottom w:val="single" w:sz="18" w:space="0" w:color="auto"/>
              <w:right w:val="single" w:sz="4" w:space="0" w:color="auto"/>
            </w:tcBorders>
            <w:vAlign w:val="bottom"/>
          </w:tcPr>
          <w:p w14:paraId="4B0B0B7D" w14:textId="3F52E084"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103,2</w:t>
            </w:r>
          </w:p>
        </w:tc>
        <w:tc>
          <w:tcPr>
            <w:tcW w:w="444" w:type="pct"/>
            <w:tcBorders>
              <w:top w:val="dotted" w:sz="4" w:space="0" w:color="auto"/>
              <w:left w:val="single" w:sz="4" w:space="0" w:color="auto"/>
              <w:bottom w:val="single" w:sz="18" w:space="0" w:color="auto"/>
              <w:right w:val="single" w:sz="4" w:space="0" w:color="auto"/>
            </w:tcBorders>
            <w:vAlign w:val="bottom"/>
          </w:tcPr>
          <w:p w14:paraId="01C48B30" w14:textId="5374F067"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110,8</w:t>
            </w:r>
          </w:p>
        </w:tc>
        <w:tc>
          <w:tcPr>
            <w:tcW w:w="493" w:type="pct"/>
            <w:tcBorders>
              <w:top w:val="dotted" w:sz="4" w:space="0" w:color="auto"/>
              <w:left w:val="single" w:sz="4" w:space="0" w:color="auto"/>
              <w:bottom w:val="single" w:sz="18" w:space="0" w:color="auto"/>
              <w:right w:val="single" w:sz="4" w:space="0" w:color="auto"/>
            </w:tcBorders>
            <w:vAlign w:val="bottom"/>
          </w:tcPr>
          <w:p w14:paraId="6C1C5C91" w14:textId="14A39A19"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117,9</w:t>
            </w:r>
          </w:p>
        </w:tc>
        <w:tc>
          <w:tcPr>
            <w:tcW w:w="491" w:type="pct"/>
            <w:tcBorders>
              <w:top w:val="dotted" w:sz="4" w:space="0" w:color="auto"/>
              <w:left w:val="single" w:sz="4" w:space="0" w:color="auto"/>
              <w:bottom w:val="single" w:sz="18" w:space="0" w:color="auto"/>
              <w:right w:val="single" w:sz="4" w:space="0" w:color="auto"/>
            </w:tcBorders>
            <w:vAlign w:val="bottom"/>
          </w:tcPr>
          <w:p w14:paraId="1718265C" w14:textId="458C43D8" w:rsidR="0053069F" w:rsidRPr="00F652FB" w:rsidRDefault="0053069F" w:rsidP="0053069F">
            <w:pPr>
              <w:keepNext/>
              <w:widowControl w:val="0"/>
              <w:overflowPunct w:val="0"/>
              <w:autoSpaceDE w:val="0"/>
              <w:autoSpaceDN w:val="0"/>
              <w:adjustRightInd w:val="0"/>
              <w:spacing w:after="0" w:line="264" w:lineRule="auto"/>
              <w:ind w:right="57"/>
              <w:jc w:val="right"/>
              <w:textAlignment w:val="baseline"/>
              <w:rPr>
                <w:rFonts w:ascii="Arial" w:hAnsi="Arial" w:cs="Arial"/>
                <w:color w:val="000000"/>
                <w:sz w:val="18"/>
                <w:szCs w:val="18"/>
              </w:rPr>
            </w:pPr>
            <w:r w:rsidRPr="00F652FB">
              <w:rPr>
                <w:rFonts w:ascii="Arial" w:hAnsi="Arial" w:cs="Arial"/>
                <w:color w:val="000000"/>
                <w:sz w:val="18"/>
                <w:szCs w:val="18"/>
              </w:rPr>
              <w:t>106,5</w:t>
            </w:r>
          </w:p>
        </w:tc>
      </w:tr>
    </w:tbl>
    <w:p w14:paraId="32E6A378" w14:textId="77777777" w:rsidR="001A3B16" w:rsidRPr="00135B86" w:rsidRDefault="001A3B16" w:rsidP="001A3B16">
      <w:pPr>
        <w:tabs>
          <w:tab w:val="num" w:pos="-2808"/>
          <w:tab w:val="right" w:pos="9355"/>
        </w:tabs>
        <w:spacing w:before="40" w:after="0" w:line="240" w:lineRule="auto"/>
        <w:ind w:right="-28"/>
        <w:jc w:val="both"/>
        <w:rPr>
          <w:rFonts w:ascii="Times New Roman" w:hAnsi="Times New Roman"/>
          <w:i/>
          <w:iCs/>
          <w:sz w:val="16"/>
          <w:szCs w:val="16"/>
        </w:rPr>
      </w:pPr>
      <w:r w:rsidRPr="00135B86">
        <w:rPr>
          <w:rFonts w:ascii="Times New Roman" w:hAnsi="Times New Roman"/>
          <w:i/>
          <w:iCs/>
          <w:sz w:val="16"/>
          <w:szCs w:val="16"/>
          <w:vertAlign w:val="superscript"/>
        </w:rPr>
        <w:t>1)</w:t>
      </w:r>
      <w:r w:rsidRPr="00135B86">
        <w:rPr>
          <w:rFonts w:ascii="Times New Roman" w:hAnsi="Times New Roman"/>
          <w:i/>
          <w:iCs/>
          <w:sz w:val="16"/>
          <w:szCs w:val="16"/>
        </w:rPr>
        <w:t>Объем инвестиций в основной капитал по полному кругу хозяйствующих субъектов определен в соответствии с «Официальной статистической методологией определения инвестиций в основной капитал на региональном уровне», утвержденной приказом Росстата от 18.09.2014г. № 569 с изменениями от 28.06.2018 № 399.</w:t>
      </w:r>
    </w:p>
    <w:p w14:paraId="5519FAE6" w14:textId="77777777" w:rsidR="001A3B16" w:rsidRPr="00135B86" w:rsidRDefault="001A3B16" w:rsidP="001A3B16">
      <w:pPr>
        <w:tabs>
          <w:tab w:val="right" w:pos="9355"/>
        </w:tabs>
        <w:spacing w:before="40" w:after="0" w:line="240" w:lineRule="auto"/>
        <w:ind w:right="-28"/>
        <w:jc w:val="both"/>
        <w:rPr>
          <w:rFonts w:ascii="Times New Roman" w:hAnsi="Times New Roman"/>
          <w:i/>
          <w:iCs/>
          <w:sz w:val="16"/>
          <w:szCs w:val="16"/>
        </w:rPr>
      </w:pPr>
      <w:r w:rsidRPr="00135B86">
        <w:rPr>
          <w:rFonts w:ascii="Times New Roman" w:hAnsi="Times New Roman"/>
          <w:i/>
          <w:iCs/>
          <w:sz w:val="16"/>
          <w:szCs w:val="16"/>
          <w:vertAlign w:val="superscript"/>
        </w:rPr>
        <w:t>2)</w:t>
      </w:r>
      <w:r w:rsidRPr="00135B86">
        <w:rPr>
          <w:rFonts w:ascii="Times New Roman" w:hAnsi="Times New Roman"/>
          <w:i/>
          <w:iCs/>
          <w:sz w:val="16"/>
          <w:szCs w:val="16"/>
        </w:rPr>
        <w:t>Индекс выпуска товаров и услуг по базовым видам экономической деятельности исчисляется на основе данных об изменении физического объема производства продукции сельского хозяйства, промышленного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строительства, транспорта, розничной и оптовой торговли.</w:t>
      </w:r>
    </w:p>
    <w:p w14:paraId="60BB2E42" w14:textId="77777777" w:rsidR="001A3B16" w:rsidRPr="00135B86" w:rsidRDefault="001A3B16" w:rsidP="001A3B16">
      <w:pPr>
        <w:tabs>
          <w:tab w:val="right" w:pos="9355"/>
        </w:tabs>
        <w:spacing w:before="40" w:after="0" w:line="240" w:lineRule="auto"/>
        <w:jc w:val="both"/>
        <w:rPr>
          <w:rFonts w:ascii="Times New Roman" w:hAnsi="Times New Roman"/>
          <w:bCs/>
          <w:i/>
          <w:iCs/>
          <w:sz w:val="16"/>
          <w:szCs w:val="16"/>
        </w:rPr>
      </w:pPr>
      <w:r w:rsidRPr="00135B86">
        <w:rPr>
          <w:rFonts w:ascii="Times New Roman" w:hAnsi="Times New Roman"/>
          <w:bCs/>
          <w:i/>
          <w:iCs/>
          <w:sz w:val="16"/>
          <w:szCs w:val="16"/>
          <w:vertAlign w:val="superscript"/>
        </w:rPr>
        <w:t>3)</w:t>
      </w:r>
      <w:r w:rsidRPr="00135B86">
        <w:rPr>
          <w:rFonts w:ascii="Times New Roman" w:hAnsi="Times New Roman"/>
          <w:bCs/>
          <w:i/>
          <w:iCs/>
          <w:sz w:val="16"/>
          <w:szCs w:val="16"/>
        </w:rPr>
        <w:t>Информация представлена по «чистым» видам экономической деятельности.</w:t>
      </w:r>
    </w:p>
    <w:p w14:paraId="07EA789D" w14:textId="77777777" w:rsidR="001A3B16" w:rsidRPr="00135B86" w:rsidRDefault="001A3B16" w:rsidP="001A3B16">
      <w:pPr>
        <w:tabs>
          <w:tab w:val="right" w:pos="9355"/>
        </w:tabs>
        <w:spacing w:before="40" w:after="0" w:line="240" w:lineRule="auto"/>
        <w:jc w:val="both"/>
        <w:rPr>
          <w:rFonts w:ascii="Times New Roman" w:hAnsi="Times New Roman"/>
          <w:bCs/>
          <w:i/>
          <w:iCs/>
          <w:sz w:val="16"/>
          <w:szCs w:val="16"/>
          <w:vertAlign w:val="superscript"/>
        </w:rPr>
      </w:pPr>
    </w:p>
    <w:p w14:paraId="4921E252" w14:textId="77777777" w:rsidR="001A3B16" w:rsidRPr="00135B86" w:rsidRDefault="001A3B16" w:rsidP="001A3B16">
      <w:pPr>
        <w:tabs>
          <w:tab w:val="right" w:pos="9355"/>
        </w:tabs>
        <w:spacing w:before="40" w:after="0" w:line="240" w:lineRule="auto"/>
        <w:jc w:val="both"/>
        <w:rPr>
          <w:rFonts w:ascii="Times New Roman" w:hAnsi="Times New Roman"/>
          <w:bCs/>
          <w:i/>
          <w:iCs/>
          <w:sz w:val="16"/>
          <w:szCs w:val="16"/>
          <w:vertAlign w:val="superscript"/>
        </w:rPr>
      </w:pPr>
    </w:p>
    <w:p w14:paraId="1B826BD0" w14:textId="77777777" w:rsidR="0041586C" w:rsidRPr="00135B86" w:rsidRDefault="0041586C" w:rsidP="00222F76">
      <w:pPr>
        <w:widowControl w:val="0"/>
        <w:tabs>
          <w:tab w:val="right" w:pos="9355"/>
        </w:tabs>
        <w:overflowPunct w:val="0"/>
        <w:autoSpaceDE w:val="0"/>
        <w:autoSpaceDN w:val="0"/>
        <w:adjustRightInd w:val="0"/>
        <w:spacing w:after="0" w:line="240" w:lineRule="auto"/>
        <w:jc w:val="center"/>
        <w:textAlignment w:val="baseline"/>
        <w:rPr>
          <w:b/>
          <w:sz w:val="24"/>
        </w:rPr>
      </w:pPr>
      <w:r w:rsidRPr="00135B86">
        <w:rPr>
          <w:b/>
          <w:sz w:val="24"/>
        </w:rPr>
        <w:br w:type="page"/>
      </w:r>
    </w:p>
    <w:p w14:paraId="756EC53A" w14:textId="77777777" w:rsidR="00373BDD" w:rsidRPr="00135B86" w:rsidRDefault="00373BDD" w:rsidP="00222F76">
      <w:pPr>
        <w:pBdr>
          <w:bottom w:val="single" w:sz="18" w:space="1" w:color="auto"/>
        </w:pBdr>
        <w:tabs>
          <w:tab w:val="right" w:pos="9355"/>
        </w:tabs>
        <w:spacing w:after="0" w:line="240" w:lineRule="auto"/>
        <w:ind w:right="112"/>
        <w:jc w:val="right"/>
        <w:rPr>
          <w:b/>
          <w:bCs/>
          <w:iCs/>
          <w:sz w:val="36"/>
          <w:szCs w:val="36"/>
        </w:rPr>
      </w:pPr>
      <w:r w:rsidRPr="00135B86">
        <w:rPr>
          <w:b/>
          <w:bCs/>
          <w:iCs/>
          <w:sz w:val="36"/>
          <w:szCs w:val="36"/>
        </w:rPr>
        <w:lastRenderedPageBreak/>
        <w:t>II. ЭКОНОМИЧЕСКАЯ СИТУАЦИЯ В РЕСПУБЛИКЕ ТАТАРСТАН</w:t>
      </w:r>
    </w:p>
    <w:p w14:paraId="35914AE4" w14:textId="77777777" w:rsidR="00373BDD" w:rsidRPr="00135B86" w:rsidRDefault="00373BDD" w:rsidP="00222F76">
      <w:pPr>
        <w:tabs>
          <w:tab w:val="right" w:pos="9355"/>
        </w:tabs>
        <w:spacing w:after="0" w:line="240" w:lineRule="auto"/>
        <w:ind w:right="112"/>
        <w:jc w:val="right"/>
        <w:rPr>
          <w:b/>
          <w:bCs/>
          <w:iCs/>
          <w:sz w:val="16"/>
          <w:szCs w:val="20"/>
        </w:rPr>
      </w:pPr>
    </w:p>
    <w:p w14:paraId="21F2DA62" w14:textId="77777777" w:rsidR="007D0CCF" w:rsidRPr="00135B86" w:rsidRDefault="009B6FF2" w:rsidP="00222F76">
      <w:pPr>
        <w:pBdr>
          <w:bottom w:val="single" w:sz="18" w:space="1" w:color="auto"/>
        </w:pBdr>
        <w:spacing w:after="0" w:line="240" w:lineRule="auto"/>
        <w:ind w:right="113"/>
        <w:jc w:val="right"/>
        <w:rPr>
          <w:rFonts w:eastAsia="Times New Roman"/>
          <w:b/>
          <w:color w:val="000000"/>
          <w:sz w:val="36"/>
          <w:szCs w:val="20"/>
          <w:lang w:eastAsia="ru-RU"/>
        </w:rPr>
      </w:pPr>
      <w:r w:rsidRPr="00135B86">
        <w:rPr>
          <w:rFonts w:eastAsia="Times New Roman"/>
          <w:b/>
          <w:color w:val="000000"/>
          <w:sz w:val="36"/>
          <w:szCs w:val="20"/>
          <w:lang w:eastAsia="ru-RU"/>
        </w:rPr>
        <w:t>1</w:t>
      </w:r>
      <w:r w:rsidR="007D0CCF" w:rsidRPr="00135B86">
        <w:rPr>
          <w:rFonts w:eastAsia="Times New Roman"/>
          <w:b/>
          <w:color w:val="000000"/>
          <w:sz w:val="36"/>
          <w:szCs w:val="20"/>
          <w:lang w:eastAsia="ru-RU"/>
        </w:rPr>
        <w:t>. ПРОИЗВОДСТВО ТОВАРОВ И УСЛУГ</w:t>
      </w:r>
    </w:p>
    <w:p w14:paraId="7CB09500" w14:textId="77777777" w:rsidR="007D0CCF" w:rsidRPr="00135B86" w:rsidRDefault="007D0CCF" w:rsidP="00222F76">
      <w:pPr>
        <w:tabs>
          <w:tab w:val="right" w:pos="9355"/>
        </w:tabs>
        <w:spacing w:after="0" w:line="240" w:lineRule="auto"/>
        <w:ind w:right="112"/>
        <w:jc w:val="both"/>
        <w:rPr>
          <w:rFonts w:ascii="Times New Roman" w:eastAsia="Times New Roman" w:hAnsi="Times New Roman"/>
          <w:b/>
          <w:color w:val="000000"/>
          <w:sz w:val="18"/>
          <w:szCs w:val="28"/>
          <w:lang w:eastAsia="ru-RU"/>
        </w:rPr>
      </w:pPr>
    </w:p>
    <w:p w14:paraId="1D511212" w14:textId="77777777" w:rsidR="009B6FF2" w:rsidRPr="00135B86" w:rsidRDefault="009B6FF2" w:rsidP="001F4181">
      <w:pPr>
        <w:pBdr>
          <w:bottom w:val="single" w:sz="18" w:space="1" w:color="auto"/>
        </w:pBdr>
        <w:spacing w:before="120" w:after="0" w:line="240" w:lineRule="auto"/>
        <w:ind w:right="113"/>
        <w:jc w:val="right"/>
        <w:rPr>
          <w:b/>
          <w:color w:val="000000"/>
          <w:sz w:val="36"/>
          <w:szCs w:val="20"/>
          <w:lang w:eastAsia="ru-RU"/>
        </w:rPr>
      </w:pPr>
      <w:r w:rsidRPr="00F652FB">
        <w:rPr>
          <w:b/>
          <w:color w:val="000000"/>
          <w:sz w:val="36"/>
          <w:szCs w:val="20"/>
          <w:lang w:eastAsia="ru-RU"/>
        </w:rPr>
        <w:t>1.1. Индекс выпуска товаров и услуг по базовым видам экономической деятельности</w:t>
      </w:r>
    </w:p>
    <w:p w14:paraId="663337FD" w14:textId="77777777" w:rsidR="0084309D" w:rsidRPr="00135B86" w:rsidRDefault="0084309D" w:rsidP="00222F76">
      <w:pPr>
        <w:spacing w:after="0" w:line="240" w:lineRule="auto"/>
        <w:ind w:right="-29"/>
        <w:jc w:val="both"/>
        <w:rPr>
          <w:rFonts w:ascii="Times New Roman" w:hAnsi="Times New Roman"/>
          <w:i/>
          <w:color w:val="000000"/>
          <w:sz w:val="16"/>
          <w:szCs w:val="16"/>
          <w:lang w:eastAsia="ru-RU"/>
        </w:rPr>
      </w:pPr>
    </w:p>
    <w:p w14:paraId="60E4B6F6" w14:textId="1E36976E" w:rsidR="001F4181" w:rsidRPr="00135B86" w:rsidRDefault="001F4181" w:rsidP="001F4181">
      <w:pPr>
        <w:tabs>
          <w:tab w:val="right" w:pos="9355"/>
        </w:tabs>
        <w:spacing w:before="120" w:after="40" w:line="312" w:lineRule="auto"/>
        <w:ind w:right="113" w:firstLine="720"/>
        <w:jc w:val="both"/>
        <w:rPr>
          <w:rFonts w:ascii="Times New Roman" w:hAnsi="Times New Roman"/>
          <w:sz w:val="24"/>
          <w:szCs w:val="24"/>
        </w:rPr>
      </w:pPr>
      <w:r w:rsidRPr="00135B86">
        <w:rPr>
          <w:rFonts w:ascii="Times New Roman" w:hAnsi="Times New Roman"/>
          <w:b/>
          <w:sz w:val="24"/>
          <w:szCs w:val="24"/>
        </w:rPr>
        <w:t>Индекс выпуска товаров и услуг по базовым видам экономической деятельности</w:t>
      </w:r>
      <w:r w:rsidRPr="00135B86">
        <w:rPr>
          <w:rFonts w:ascii="Times New Roman" w:hAnsi="Times New Roman"/>
          <w:b/>
          <w:sz w:val="24"/>
          <w:szCs w:val="24"/>
          <w:vertAlign w:val="superscript"/>
        </w:rPr>
        <w:t>1)</w:t>
      </w:r>
      <w:r w:rsidRPr="00135B86">
        <w:rPr>
          <w:rFonts w:ascii="Times New Roman" w:hAnsi="Times New Roman"/>
          <w:sz w:val="24"/>
          <w:szCs w:val="24"/>
        </w:rPr>
        <w:t xml:space="preserve">  </w:t>
      </w:r>
      <w:r w:rsidRPr="00135B86">
        <w:rPr>
          <w:rFonts w:ascii="Times New Roman" w:hAnsi="Times New Roman"/>
          <w:sz w:val="24"/>
          <w:szCs w:val="24"/>
        </w:rPr>
        <w:br/>
        <w:t xml:space="preserve">в </w:t>
      </w:r>
      <w:r w:rsidR="00412850">
        <w:rPr>
          <w:rFonts w:ascii="Times New Roman" w:hAnsi="Times New Roman"/>
          <w:sz w:val="24"/>
          <w:szCs w:val="24"/>
        </w:rPr>
        <w:t>мае</w:t>
      </w:r>
      <w:r w:rsidRPr="00135B86">
        <w:rPr>
          <w:rFonts w:ascii="Times New Roman" w:hAnsi="Times New Roman"/>
          <w:sz w:val="24"/>
          <w:szCs w:val="24"/>
        </w:rPr>
        <w:t xml:space="preserve"> 2024г. по сравнению с </w:t>
      </w:r>
      <w:r w:rsidR="00412850">
        <w:rPr>
          <w:rFonts w:ascii="Times New Roman" w:hAnsi="Times New Roman"/>
          <w:sz w:val="24"/>
          <w:szCs w:val="24"/>
        </w:rPr>
        <w:t>маем 2023г. составил 101,6%, в январе-мае 2024г. – 103,8</w:t>
      </w:r>
      <w:r w:rsidRPr="00135B86">
        <w:rPr>
          <w:rFonts w:ascii="Times New Roman" w:hAnsi="Times New Roman"/>
          <w:sz w:val="24"/>
          <w:szCs w:val="24"/>
        </w:rPr>
        <w:t>%.</w:t>
      </w:r>
    </w:p>
    <w:p w14:paraId="1A5DE8F5" w14:textId="77777777" w:rsidR="001F4181" w:rsidRPr="00135B86" w:rsidRDefault="001F4181" w:rsidP="001F4181">
      <w:pPr>
        <w:autoSpaceDE w:val="0"/>
        <w:autoSpaceDN w:val="0"/>
        <w:adjustRightInd w:val="0"/>
        <w:spacing w:before="120" w:after="0" w:line="240" w:lineRule="auto"/>
        <w:jc w:val="center"/>
        <w:rPr>
          <w:b/>
          <w:color w:val="000000"/>
          <w:sz w:val="24"/>
          <w:szCs w:val="20"/>
          <w:lang w:eastAsia="ru-RU"/>
        </w:rPr>
      </w:pPr>
      <w:r w:rsidRPr="00135B86">
        <w:rPr>
          <w:b/>
          <w:color w:val="000000"/>
          <w:sz w:val="24"/>
          <w:szCs w:val="20"/>
          <w:lang w:eastAsia="ru-RU"/>
        </w:rPr>
        <w:t>Динамика физического объема выпуска по базовым</w:t>
      </w:r>
    </w:p>
    <w:p w14:paraId="1FBEB2A2" w14:textId="77777777" w:rsidR="001F4181" w:rsidRPr="00135B86" w:rsidRDefault="001F4181" w:rsidP="001F4181">
      <w:pPr>
        <w:autoSpaceDE w:val="0"/>
        <w:autoSpaceDN w:val="0"/>
        <w:adjustRightInd w:val="0"/>
        <w:spacing w:after="120" w:line="240" w:lineRule="auto"/>
        <w:jc w:val="center"/>
        <w:rPr>
          <w:b/>
          <w:color w:val="000000"/>
          <w:sz w:val="24"/>
          <w:szCs w:val="20"/>
          <w:lang w:eastAsia="ru-RU"/>
        </w:rPr>
      </w:pPr>
      <w:r w:rsidRPr="00135B86">
        <w:rPr>
          <w:b/>
          <w:color w:val="000000"/>
          <w:sz w:val="24"/>
          <w:szCs w:val="20"/>
          <w:lang w:eastAsia="ru-RU"/>
        </w:rPr>
        <w:t xml:space="preserve"> видам экономической деятельности</w:t>
      </w:r>
    </w:p>
    <w:tbl>
      <w:tblPr>
        <w:tblW w:w="10206" w:type="dxa"/>
        <w:tblCellMar>
          <w:left w:w="71" w:type="dxa"/>
          <w:right w:w="71" w:type="dxa"/>
        </w:tblCellMar>
        <w:tblLook w:val="04A0" w:firstRow="1" w:lastRow="0" w:firstColumn="1" w:lastColumn="0" w:noHBand="0" w:noVBand="1"/>
      </w:tblPr>
      <w:tblGrid>
        <w:gridCol w:w="4904"/>
        <w:gridCol w:w="5154"/>
        <w:gridCol w:w="148"/>
      </w:tblGrid>
      <w:tr w:rsidR="001F4181" w:rsidRPr="00135B86" w14:paraId="66F810CC" w14:textId="77777777" w:rsidTr="00412850">
        <w:trPr>
          <w:gridAfter w:val="1"/>
          <w:trHeight w:val="429"/>
          <w:tblHeader/>
        </w:trPr>
        <w:tc>
          <w:tcPr>
            <w:tcW w:w="2402" w:type="pct"/>
            <w:vMerge w:val="restart"/>
            <w:tcBorders>
              <w:top w:val="single" w:sz="18" w:space="0" w:color="000000"/>
              <w:left w:val="single" w:sz="4" w:space="0" w:color="000000"/>
              <w:bottom w:val="single" w:sz="18" w:space="0" w:color="000000"/>
              <w:right w:val="single" w:sz="4" w:space="0" w:color="000000"/>
            </w:tcBorders>
            <w:vAlign w:val="center"/>
          </w:tcPr>
          <w:p w14:paraId="71D7AA18" w14:textId="77777777" w:rsidR="001F4181" w:rsidRPr="00135B86" w:rsidRDefault="001F4181" w:rsidP="001F4181">
            <w:pPr>
              <w:spacing w:after="0"/>
              <w:jc w:val="center"/>
              <w:rPr>
                <w:rFonts w:ascii="Arial" w:hAnsi="Arial"/>
                <w:color w:val="000000"/>
                <w:sz w:val="18"/>
                <w:szCs w:val="20"/>
                <w:lang w:eastAsia="ru-RU"/>
              </w:rPr>
            </w:pPr>
          </w:p>
        </w:tc>
        <w:tc>
          <w:tcPr>
            <w:tcW w:w="2526" w:type="pct"/>
            <w:vMerge w:val="restart"/>
            <w:tcBorders>
              <w:top w:val="single" w:sz="18" w:space="0" w:color="000000"/>
              <w:left w:val="single" w:sz="4" w:space="0" w:color="000000"/>
              <w:bottom w:val="single" w:sz="18" w:space="0" w:color="000000"/>
              <w:right w:val="single" w:sz="4" w:space="0" w:color="000000"/>
            </w:tcBorders>
            <w:vAlign w:val="center"/>
            <w:hideMark/>
          </w:tcPr>
          <w:p w14:paraId="79A5523A" w14:textId="77777777" w:rsidR="001F4181" w:rsidRPr="00135B86" w:rsidRDefault="001F4181" w:rsidP="001F4181">
            <w:pPr>
              <w:spacing w:after="0"/>
              <w:jc w:val="center"/>
              <w:rPr>
                <w:rFonts w:ascii="Arial" w:hAnsi="Arial"/>
                <w:color w:val="000000"/>
                <w:sz w:val="18"/>
                <w:szCs w:val="20"/>
                <w:lang w:eastAsia="ru-RU"/>
              </w:rPr>
            </w:pPr>
            <w:r w:rsidRPr="00135B86">
              <w:rPr>
                <w:rFonts w:ascii="Arial" w:hAnsi="Arial"/>
                <w:color w:val="000000"/>
                <w:sz w:val="18"/>
                <w:szCs w:val="20"/>
                <w:lang w:eastAsia="ru-RU"/>
              </w:rPr>
              <w:t>В % к соответствующему</w:t>
            </w:r>
          </w:p>
          <w:p w14:paraId="5650707B" w14:textId="77777777" w:rsidR="001F4181" w:rsidRPr="00135B86" w:rsidRDefault="001F4181" w:rsidP="001F4181">
            <w:pPr>
              <w:spacing w:after="0"/>
              <w:ind w:right="-29"/>
              <w:jc w:val="both"/>
              <w:rPr>
                <w:rFonts w:ascii="Times New Roman" w:hAnsi="Times New Roman"/>
                <w:i/>
                <w:color w:val="000000"/>
                <w:sz w:val="16"/>
                <w:szCs w:val="16"/>
                <w:lang w:eastAsia="ru-RU"/>
              </w:rPr>
            </w:pPr>
            <w:r w:rsidRPr="00135B86">
              <w:rPr>
                <w:rFonts w:ascii="Arial" w:hAnsi="Arial"/>
                <w:color w:val="000000"/>
                <w:sz w:val="18"/>
                <w:szCs w:val="20"/>
                <w:lang w:eastAsia="ru-RU"/>
              </w:rPr>
              <w:t xml:space="preserve">                          периоду предыдущего года</w:t>
            </w:r>
            <w:r w:rsidRPr="00135B86">
              <w:rPr>
                <w:rFonts w:ascii="Times New Roman" w:hAnsi="Times New Roman"/>
                <w:i/>
                <w:color w:val="000000"/>
                <w:sz w:val="16"/>
                <w:szCs w:val="16"/>
                <w:vertAlign w:val="superscript"/>
                <w:lang w:eastAsia="ru-RU"/>
              </w:rPr>
              <w:t>2)</w:t>
            </w:r>
          </w:p>
        </w:tc>
      </w:tr>
      <w:tr w:rsidR="001F4181" w:rsidRPr="00135B86" w14:paraId="3D14B1A7" w14:textId="77777777" w:rsidTr="001F4181">
        <w:trPr>
          <w:trHeight w:val="228"/>
          <w:tblHeader/>
        </w:trPr>
        <w:tc>
          <w:tcPr>
            <w:tcW w:w="0" w:type="auto"/>
            <w:vMerge/>
            <w:tcBorders>
              <w:top w:val="single" w:sz="18" w:space="0" w:color="000000"/>
              <w:left w:val="single" w:sz="4" w:space="0" w:color="000000"/>
              <w:bottom w:val="single" w:sz="18" w:space="0" w:color="000000"/>
              <w:right w:val="single" w:sz="4" w:space="0" w:color="000000"/>
            </w:tcBorders>
            <w:vAlign w:val="center"/>
            <w:hideMark/>
          </w:tcPr>
          <w:p w14:paraId="55A95473" w14:textId="77777777" w:rsidR="001F4181" w:rsidRPr="00135B86" w:rsidRDefault="001F4181" w:rsidP="001F4181">
            <w:pPr>
              <w:spacing w:after="0"/>
              <w:rPr>
                <w:rFonts w:ascii="Arial" w:hAnsi="Arial"/>
                <w:color w:val="000000"/>
                <w:sz w:val="18"/>
                <w:szCs w:val="20"/>
                <w:lang w:eastAsia="ru-RU"/>
              </w:rPr>
            </w:pPr>
          </w:p>
        </w:tc>
        <w:tc>
          <w:tcPr>
            <w:tcW w:w="0" w:type="auto"/>
            <w:vMerge/>
            <w:tcBorders>
              <w:top w:val="single" w:sz="18" w:space="0" w:color="000000"/>
              <w:left w:val="single" w:sz="4" w:space="0" w:color="000000"/>
              <w:bottom w:val="single" w:sz="18" w:space="0" w:color="000000"/>
              <w:right w:val="single" w:sz="4" w:space="0" w:color="000000"/>
            </w:tcBorders>
            <w:vAlign w:val="center"/>
            <w:hideMark/>
          </w:tcPr>
          <w:p w14:paraId="5C19A0A9" w14:textId="77777777" w:rsidR="001F4181" w:rsidRPr="00135B86" w:rsidRDefault="001F4181" w:rsidP="001F4181">
            <w:pPr>
              <w:spacing w:after="0"/>
              <w:rPr>
                <w:rFonts w:ascii="Times New Roman" w:hAnsi="Times New Roman"/>
                <w:i/>
                <w:color w:val="000000"/>
                <w:sz w:val="16"/>
                <w:szCs w:val="16"/>
                <w:lang w:eastAsia="ru-RU"/>
              </w:rPr>
            </w:pPr>
          </w:p>
        </w:tc>
        <w:tc>
          <w:tcPr>
            <w:tcW w:w="0" w:type="auto"/>
            <w:vAlign w:val="center"/>
            <w:hideMark/>
          </w:tcPr>
          <w:p w14:paraId="5E3547EA" w14:textId="77777777" w:rsidR="001F4181" w:rsidRPr="00135B86" w:rsidRDefault="001F4181" w:rsidP="001F4181">
            <w:pPr>
              <w:rPr>
                <w:rFonts w:ascii="Times New Roman" w:hAnsi="Times New Roman"/>
                <w:i/>
                <w:color w:val="000000"/>
                <w:sz w:val="16"/>
                <w:szCs w:val="16"/>
                <w:lang w:eastAsia="ru-RU"/>
              </w:rPr>
            </w:pPr>
          </w:p>
        </w:tc>
      </w:tr>
      <w:tr w:rsidR="001F4181" w:rsidRPr="00135B86" w14:paraId="0ACFC57D" w14:textId="77777777" w:rsidTr="00412850">
        <w:trPr>
          <w:trHeight w:val="35"/>
        </w:trPr>
        <w:tc>
          <w:tcPr>
            <w:tcW w:w="4927" w:type="pct"/>
            <w:gridSpan w:val="2"/>
            <w:tcBorders>
              <w:top w:val="single" w:sz="18" w:space="0" w:color="000000"/>
              <w:left w:val="single" w:sz="4" w:space="0" w:color="000000"/>
              <w:bottom w:val="single" w:sz="4" w:space="0" w:color="auto"/>
              <w:right w:val="single" w:sz="4" w:space="0" w:color="000000"/>
            </w:tcBorders>
            <w:vAlign w:val="center"/>
            <w:hideMark/>
          </w:tcPr>
          <w:p w14:paraId="5DF01EBF" w14:textId="77777777" w:rsidR="001F4181" w:rsidRPr="00135B86" w:rsidRDefault="001F4181" w:rsidP="001F4181">
            <w:pPr>
              <w:tabs>
                <w:tab w:val="left" w:pos="6600"/>
              </w:tabs>
              <w:spacing w:after="0"/>
              <w:jc w:val="center"/>
              <w:rPr>
                <w:rFonts w:ascii="Arial" w:hAnsi="Arial" w:cs="Arial"/>
                <w:b/>
                <w:sz w:val="18"/>
                <w:szCs w:val="18"/>
                <w:lang w:eastAsia="ru-RU"/>
              </w:rPr>
            </w:pPr>
            <w:r w:rsidRPr="00135B86">
              <w:rPr>
                <w:rFonts w:ascii="Arial" w:hAnsi="Arial" w:cs="Arial"/>
                <w:b/>
                <w:sz w:val="18"/>
                <w:szCs w:val="18"/>
                <w:lang w:eastAsia="ru-RU"/>
              </w:rPr>
              <w:t>2023г.</w:t>
            </w:r>
          </w:p>
        </w:tc>
        <w:tc>
          <w:tcPr>
            <w:tcW w:w="0" w:type="auto"/>
            <w:vAlign w:val="center"/>
            <w:hideMark/>
          </w:tcPr>
          <w:p w14:paraId="5FD85F60" w14:textId="77777777" w:rsidR="001F4181" w:rsidRPr="00135B86" w:rsidRDefault="001F4181" w:rsidP="001F4181">
            <w:pPr>
              <w:spacing w:after="0"/>
              <w:rPr>
                <w:sz w:val="20"/>
                <w:szCs w:val="20"/>
                <w:lang w:eastAsia="ru-RU"/>
              </w:rPr>
            </w:pPr>
          </w:p>
        </w:tc>
      </w:tr>
      <w:tr w:rsidR="001F4181" w:rsidRPr="00135B86" w14:paraId="02D33B98" w14:textId="77777777" w:rsidTr="00412850">
        <w:tc>
          <w:tcPr>
            <w:tcW w:w="2402" w:type="pct"/>
            <w:tcBorders>
              <w:top w:val="single" w:sz="4" w:space="0" w:color="auto"/>
              <w:left w:val="single" w:sz="4" w:space="0" w:color="000000"/>
              <w:bottom w:val="nil"/>
              <w:right w:val="single" w:sz="4" w:space="0" w:color="000000"/>
            </w:tcBorders>
            <w:vAlign w:val="bottom"/>
            <w:hideMark/>
          </w:tcPr>
          <w:p w14:paraId="5FD7F731"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Январь</w:t>
            </w:r>
          </w:p>
        </w:tc>
        <w:tc>
          <w:tcPr>
            <w:tcW w:w="2526" w:type="pct"/>
            <w:tcBorders>
              <w:top w:val="single" w:sz="4" w:space="0" w:color="auto"/>
              <w:left w:val="single" w:sz="4" w:space="0" w:color="000000"/>
              <w:bottom w:val="nil"/>
              <w:right w:val="single" w:sz="4" w:space="0" w:color="000000"/>
            </w:tcBorders>
            <w:vAlign w:val="bottom"/>
            <w:hideMark/>
          </w:tcPr>
          <w:p w14:paraId="7B330823"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100,6</w:t>
            </w:r>
          </w:p>
        </w:tc>
        <w:tc>
          <w:tcPr>
            <w:tcW w:w="0" w:type="auto"/>
            <w:vAlign w:val="center"/>
            <w:hideMark/>
          </w:tcPr>
          <w:p w14:paraId="6FCC11C9" w14:textId="77777777" w:rsidR="001F4181" w:rsidRPr="00135B86" w:rsidRDefault="001F4181" w:rsidP="001F4181">
            <w:pPr>
              <w:spacing w:after="0"/>
              <w:rPr>
                <w:sz w:val="20"/>
                <w:szCs w:val="20"/>
                <w:lang w:eastAsia="ru-RU"/>
              </w:rPr>
            </w:pPr>
          </w:p>
        </w:tc>
      </w:tr>
      <w:tr w:rsidR="001F4181" w:rsidRPr="00135B86" w14:paraId="35675CB0" w14:textId="77777777" w:rsidTr="00412850">
        <w:tc>
          <w:tcPr>
            <w:tcW w:w="2402" w:type="pct"/>
            <w:tcBorders>
              <w:top w:val="nil"/>
              <w:left w:val="single" w:sz="4" w:space="0" w:color="000000"/>
              <w:bottom w:val="nil"/>
              <w:right w:val="single" w:sz="4" w:space="0" w:color="000000"/>
            </w:tcBorders>
            <w:vAlign w:val="bottom"/>
            <w:hideMark/>
          </w:tcPr>
          <w:p w14:paraId="7CA1D529"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2526" w:type="pct"/>
            <w:tcBorders>
              <w:top w:val="nil"/>
              <w:left w:val="single" w:sz="4" w:space="0" w:color="000000"/>
              <w:bottom w:val="nil"/>
              <w:right w:val="single" w:sz="4" w:space="0" w:color="000000"/>
            </w:tcBorders>
            <w:vAlign w:val="bottom"/>
            <w:hideMark/>
          </w:tcPr>
          <w:p w14:paraId="677B86C5"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102,1</w:t>
            </w:r>
          </w:p>
        </w:tc>
        <w:tc>
          <w:tcPr>
            <w:tcW w:w="0" w:type="auto"/>
            <w:vAlign w:val="center"/>
            <w:hideMark/>
          </w:tcPr>
          <w:p w14:paraId="08EE34AC" w14:textId="77777777" w:rsidR="001F4181" w:rsidRPr="00135B86" w:rsidRDefault="001F4181" w:rsidP="001F4181">
            <w:pPr>
              <w:spacing w:after="0"/>
              <w:rPr>
                <w:sz w:val="20"/>
                <w:szCs w:val="20"/>
                <w:lang w:eastAsia="ru-RU"/>
              </w:rPr>
            </w:pPr>
          </w:p>
        </w:tc>
      </w:tr>
      <w:tr w:rsidR="001F4181" w:rsidRPr="00135B86" w14:paraId="2997B143" w14:textId="77777777" w:rsidTr="00412850">
        <w:trPr>
          <w:trHeight w:val="145"/>
        </w:trPr>
        <w:tc>
          <w:tcPr>
            <w:tcW w:w="2402" w:type="pct"/>
            <w:tcBorders>
              <w:top w:val="nil"/>
              <w:left w:val="single" w:sz="4" w:space="0" w:color="000000"/>
              <w:bottom w:val="nil"/>
              <w:right w:val="single" w:sz="4" w:space="0" w:color="000000"/>
            </w:tcBorders>
            <w:vAlign w:val="bottom"/>
            <w:hideMark/>
          </w:tcPr>
          <w:p w14:paraId="595B9A3D"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Март</w:t>
            </w:r>
          </w:p>
        </w:tc>
        <w:tc>
          <w:tcPr>
            <w:tcW w:w="2526" w:type="pct"/>
            <w:tcBorders>
              <w:top w:val="nil"/>
              <w:left w:val="single" w:sz="4" w:space="0" w:color="000000"/>
              <w:bottom w:val="nil"/>
              <w:right w:val="single" w:sz="4" w:space="0" w:color="000000"/>
            </w:tcBorders>
            <w:vAlign w:val="bottom"/>
            <w:hideMark/>
          </w:tcPr>
          <w:p w14:paraId="2A38E8E2"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103,7</w:t>
            </w:r>
          </w:p>
        </w:tc>
        <w:tc>
          <w:tcPr>
            <w:tcW w:w="0" w:type="auto"/>
            <w:vAlign w:val="center"/>
            <w:hideMark/>
          </w:tcPr>
          <w:p w14:paraId="644AEDF5" w14:textId="77777777" w:rsidR="001F4181" w:rsidRPr="00135B86" w:rsidRDefault="001F4181" w:rsidP="001F4181">
            <w:pPr>
              <w:spacing w:after="0"/>
              <w:rPr>
                <w:sz w:val="20"/>
                <w:szCs w:val="20"/>
                <w:lang w:eastAsia="ru-RU"/>
              </w:rPr>
            </w:pPr>
          </w:p>
        </w:tc>
      </w:tr>
      <w:tr w:rsidR="001F4181" w:rsidRPr="00135B86" w14:paraId="11AF2993" w14:textId="77777777" w:rsidTr="00412850">
        <w:tc>
          <w:tcPr>
            <w:tcW w:w="2402" w:type="pct"/>
            <w:tcBorders>
              <w:top w:val="nil"/>
              <w:left w:val="single" w:sz="4" w:space="0" w:color="000000"/>
              <w:bottom w:val="nil"/>
              <w:right w:val="single" w:sz="4" w:space="0" w:color="000000"/>
            </w:tcBorders>
            <w:vAlign w:val="bottom"/>
            <w:hideMark/>
          </w:tcPr>
          <w:p w14:paraId="3B782857"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I квартал</w:t>
            </w:r>
          </w:p>
        </w:tc>
        <w:tc>
          <w:tcPr>
            <w:tcW w:w="2526" w:type="pct"/>
            <w:tcBorders>
              <w:top w:val="nil"/>
              <w:left w:val="single" w:sz="4" w:space="0" w:color="000000"/>
              <w:bottom w:val="nil"/>
              <w:right w:val="single" w:sz="4" w:space="0" w:color="000000"/>
            </w:tcBorders>
            <w:shd w:val="clear" w:color="auto" w:fill="FFFFFF"/>
            <w:vAlign w:val="bottom"/>
            <w:hideMark/>
          </w:tcPr>
          <w:p w14:paraId="0BB052A6"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102,2</w:t>
            </w:r>
          </w:p>
        </w:tc>
        <w:tc>
          <w:tcPr>
            <w:tcW w:w="0" w:type="auto"/>
            <w:vAlign w:val="center"/>
            <w:hideMark/>
          </w:tcPr>
          <w:p w14:paraId="065F50E6" w14:textId="77777777" w:rsidR="001F4181" w:rsidRPr="00135B86" w:rsidRDefault="001F4181" w:rsidP="001F4181">
            <w:pPr>
              <w:spacing w:after="0"/>
              <w:rPr>
                <w:sz w:val="20"/>
                <w:szCs w:val="20"/>
                <w:lang w:eastAsia="ru-RU"/>
              </w:rPr>
            </w:pPr>
          </w:p>
        </w:tc>
      </w:tr>
      <w:tr w:rsidR="001F4181" w:rsidRPr="00135B86" w14:paraId="2DBFB354" w14:textId="77777777" w:rsidTr="00412850">
        <w:tc>
          <w:tcPr>
            <w:tcW w:w="2402" w:type="pct"/>
            <w:tcBorders>
              <w:top w:val="nil"/>
              <w:left w:val="single" w:sz="4" w:space="0" w:color="000000"/>
              <w:bottom w:val="nil"/>
              <w:right w:val="single" w:sz="4" w:space="0" w:color="000000"/>
            </w:tcBorders>
            <w:vAlign w:val="bottom"/>
            <w:hideMark/>
          </w:tcPr>
          <w:p w14:paraId="07DAB1B7"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Апрель</w:t>
            </w:r>
          </w:p>
        </w:tc>
        <w:tc>
          <w:tcPr>
            <w:tcW w:w="2526" w:type="pct"/>
            <w:tcBorders>
              <w:top w:val="nil"/>
              <w:left w:val="single" w:sz="4" w:space="0" w:color="000000"/>
              <w:bottom w:val="nil"/>
              <w:right w:val="single" w:sz="4" w:space="0" w:color="000000"/>
            </w:tcBorders>
            <w:shd w:val="clear" w:color="auto" w:fill="FFFFFF"/>
            <w:vAlign w:val="bottom"/>
            <w:hideMark/>
          </w:tcPr>
          <w:p w14:paraId="6BE06DA1"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111,8</w:t>
            </w:r>
          </w:p>
        </w:tc>
        <w:tc>
          <w:tcPr>
            <w:tcW w:w="0" w:type="auto"/>
            <w:vAlign w:val="center"/>
            <w:hideMark/>
          </w:tcPr>
          <w:p w14:paraId="1BDAA384" w14:textId="77777777" w:rsidR="001F4181" w:rsidRPr="00135B86" w:rsidRDefault="001F4181" w:rsidP="001F4181">
            <w:pPr>
              <w:spacing w:after="0"/>
              <w:rPr>
                <w:sz w:val="20"/>
                <w:szCs w:val="20"/>
                <w:lang w:eastAsia="ru-RU"/>
              </w:rPr>
            </w:pPr>
          </w:p>
        </w:tc>
      </w:tr>
      <w:tr w:rsidR="001F4181" w:rsidRPr="00135B86" w14:paraId="3EE954EE" w14:textId="77777777" w:rsidTr="00412850">
        <w:tc>
          <w:tcPr>
            <w:tcW w:w="2402" w:type="pct"/>
            <w:tcBorders>
              <w:top w:val="nil"/>
              <w:left w:val="single" w:sz="4" w:space="0" w:color="000000"/>
              <w:bottom w:val="nil"/>
              <w:right w:val="single" w:sz="4" w:space="0" w:color="000000"/>
            </w:tcBorders>
            <w:vAlign w:val="bottom"/>
            <w:hideMark/>
          </w:tcPr>
          <w:p w14:paraId="2E4F7615"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Май</w:t>
            </w:r>
          </w:p>
        </w:tc>
        <w:tc>
          <w:tcPr>
            <w:tcW w:w="2526" w:type="pct"/>
            <w:tcBorders>
              <w:top w:val="nil"/>
              <w:left w:val="single" w:sz="4" w:space="0" w:color="000000"/>
              <w:bottom w:val="nil"/>
              <w:right w:val="single" w:sz="4" w:space="0" w:color="000000"/>
            </w:tcBorders>
            <w:shd w:val="clear" w:color="auto" w:fill="FFFFFF"/>
            <w:vAlign w:val="bottom"/>
            <w:hideMark/>
          </w:tcPr>
          <w:p w14:paraId="3971D1EE"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113,7</w:t>
            </w:r>
          </w:p>
        </w:tc>
        <w:tc>
          <w:tcPr>
            <w:tcW w:w="0" w:type="auto"/>
            <w:vAlign w:val="center"/>
            <w:hideMark/>
          </w:tcPr>
          <w:p w14:paraId="5E8F6A2E" w14:textId="77777777" w:rsidR="001F4181" w:rsidRPr="00135B86" w:rsidRDefault="001F4181" w:rsidP="001F4181">
            <w:pPr>
              <w:spacing w:after="0"/>
              <w:rPr>
                <w:sz w:val="20"/>
                <w:szCs w:val="20"/>
                <w:lang w:eastAsia="ru-RU"/>
              </w:rPr>
            </w:pPr>
          </w:p>
        </w:tc>
      </w:tr>
      <w:tr w:rsidR="001F4181" w:rsidRPr="00135B86" w14:paraId="70BF912D" w14:textId="77777777" w:rsidTr="00412850">
        <w:tc>
          <w:tcPr>
            <w:tcW w:w="2402" w:type="pct"/>
            <w:tcBorders>
              <w:top w:val="nil"/>
              <w:left w:val="single" w:sz="4" w:space="0" w:color="000000"/>
              <w:bottom w:val="nil"/>
              <w:right w:val="single" w:sz="4" w:space="0" w:color="000000"/>
            </w:tcBorders>
            <w:vAlign w:val="bottom"/>
            <w:hideMark/>
          </w:tcPr>
          <w:p w14:paraId="186C0FB8"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Июнь</w:t>
            </w:r>
          </w:p>
        </w:tc>
        <w:tc>
          <w:tcPr>
            <w:tcW w:w="2526" w:type="pct"/>
            <w:tcBorders>
              <w:top w:val="nil"/>
              <w:left w:val="single" w:sz="4" w:space="0" w:color="000000"/>
              <w:bottom w:val="nil"/>
              <w:right w:val="single" w:sz="4" w:space="0" w:color="000000"/>
            </w:tcBorders>
            <w:shd w:val="clear" w:color="auto" w:fill="FFFFFF"/>
            <w:vAlign w:val="bottom"/>
            <w:hideMark/>
          </w:tcPr>
          <w:p w14:paraId="04A3D6D8"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111,4</w:t>
            </w:r>
          </w:p>
        </w:tc>
        <w:tc>
          <w:tcPr>
            <w:tcW w:w="0" w:type="auto"/>
            <w:vAlign w:val="center"/>
            <w:hideMark/>
          </w:tcPr>
          <w:p w14:paraId="1C75DD82" w14:textId="77777777" w:rsidR="001F4181" w:rsidRPr="00135B86" w:rsidRDefault="001F4181" w:rsidP="001F4181">
            <w:pPr>
              <w:spacing w:after="0"/>
              <w:rPr>
                <w:sz w:val="20"/>
                <w:szCs w:val="20"/>
                <w:lang w:eastAsia="ru-RU"/>
              </w:rPr>
            </w:pPr>
          </w:p>
        </w:tc>
      </w:tr>
      <w:tr w:rsidR="001F4181" w:rsidRPr="00135B86" w14:paraId="10796045" w14:textId="77777777" w:rsidTr="00412850">
        <w:tc>
          <w:tcPr>
            <w:tcW w:w="2402" w:type="pct"/>
            <w:tcBorders>
              <w:top w:val="nil"/>
              <w:left w:val="single" w:sz="4" w:space="0" w:color="000000"/>
              <w:bottom w:val="nil"/>
              <w:right w:val="single" w:sz="4" w:space="0" w:color="000000"/>
            </w:tcBorders>
            <w:vAlign w:val="bottom"/>
            <w:hideMark/>
          </w:tcPr>
          <w:p w14:paraId="00315A19"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II квартал</w:t>
            </w:r>
          </w:p>
        </w:tc>
        <w:tc>
          <w:tcPr>
            <w:tcW w:w="2526" w:type="pct"/>
            <w:tcBorders>
              <w:top w:val="nil"/>
              <w:left w:val="single" w:sz="4" w:space="0" w:color="000000"/>
              <w:bottom w:val="nil"/>
              <w:right w:val="single" w:sz="4" w:space="0" w:color="000000"/>
            </w:tcBorders>
            <w:shd w:val="clear" w:color="auto" w:fill="FFFFFF"/>
            <w:vAlign w:val="bottom"/>
            <w:hideMark/>
          </w:tcPr>
          <w:p w14:paraId="005A102E"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112,3</w:t>
            </w:r>
          </w:p>
        </w:tc>
        <w:tc>
          <w:tcPr>
            <w:tcW w:w="0" w:type="auto"/>
            <w:vAlign w:val="center"/>
            <w:hideMark/>
          </w:tcPr>
          <w:p w14:paraId="1A2B76CD" w14:textId="77777777" w:rsidR="001F4181" w:rsidRPr="00135B86" w:rsidRDefault="001F4181" w:rsidP="001F4181">
            <w:pPr>
              <w:spacing w:after="0"/>
              <w:rPr>
                <w:sz w:val="20"/>
                <w:szCs w:val="20"/>
                <w:lang w:eastAsia="ru-RU"/>
              </w:rPr>
            </w:pPr>
          </w:p>
        </w:tc>
      </w:tr>
      <w:tr w:rsidR="001F4181" w:rsidRPr="00135B86" w14:paraId="0427FBFF" w14:textId="77777777" w:rsidTr="00412850">
        <w:tc>
          <w:tcPr>
            <w:tcW w:w="2402" w:type="pct"/>
            <w:tcBorders>
              <w:top w:val="nil"/>
              <w:left w:val="single" w:sz="4" w:space="0" w:color="000000"/>
              <w:bottom w:val="nil"/>
              <w:right w:val="single" w:sz="4" w:space="0" w:color="000000"/>
            </w:tcBorders>
            <w:vAlign w:val="bottom"/>
            <w:hideMark/>
          </w:tcPr>
          <w:p w14:paraId="1B6EE1AF"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I полугодие</w:t>
            </w:r>
          </w:p>
          <w:p w14:paraId="07D4BF77"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Июль</w:t>
            </w:r>
          </w:p>
          <w:p w14:paraId="07C1E976"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Август</w:t>
            </w:r>
          </w:p>
          <w:p w14:paraId="3526144E"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Сентябрь</w:t>
            </w:r>
          </w:p>
          <w:p w14:paraId="10E5D645"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III квартал</w:t>
            </w:r>
          </w:p>
          <w:p w14:paraId="5C59D80D"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Январь-сентябрь</w:t>
            </w:r>
          </w:p>
        </w:tc>
        <w:tc>
          <w:tcPr>
            <w:tcW w:w="2526" w:type="pct"/>
            <w:tcBorders>
              <w:top w:val="nil"/>
              <w:left w:val="single" w:sz="4" w:space="0" w:color="000000"/>
              <w:bottom w:val="nil"/>
              <w:right w:val="single" w:sz="4" w:space="0" w:color="000000"/>
            </w:tcBorders>
            <w:shd w:val="clear" w:color="auto" w:fill="FFFFFF"/>
            <w:vAlign w:val="bottom"/>
            <w:hideMark/>
          </w:tcPr>
          <w:p w14:paraId="7DC25365"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107,2</w:t>
            </w:r>
          </w:p>
          <w:p w14:paraId="23064061"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110,2</w:t>
            </w:r>
          </w:p>
          <w:p w14:paraId="41E0984A"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105,8</w:t>
            </w:r>
          </w:p>
          <w:p w14:paraId="603F1A8F"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102,4</w:t>
            </w:r>
          </w:p>
          <w:p w14:paraId="6FEACB52"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106,1</w:t>
            </w:r>
          </w:p>
          <w:p w14:paraId="1D86EDCB"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106,8</w:t>
            </w:r>
          </w:p>
        </w:tc>
        <w:tc>
          <w:tcPr>
            <w:tcW w:w="0" w:type="auto"/>
            <w:vAlign w:val="center"/>
            <w:hideMark/>
          </w:tcPr>
          <w:p w14:paraId="5C5D58E4" w14:textId="77777777" w:rsidR="001F4181" w:rsidRPr="00135B86" w:rsidRDefault="001F4181" w:rsidP="001F4181">
            <w:pPr>
              <w:spacing w:after="0"/>
              <w:rPr>
                <w:sz w:val="20"/>
                <w:szCs w:val="20"/>
                <w:lang w:eastAsia="ru-RU"/>
              </w:rPr>
            </w:pPr>
          </w:p>
        </w:tc>
      </w:tr>
      <w:tr w:rsidR="001F4181" w:rsidRPr="00135B86" w14:paraId="52DAD0FB" w14:textId="77777777" w:rsidTr="00412850">
        <w:tc>
          <w:tcPr>
            <w:tcW w:w="2402" w:type="pct"/>
            <w:tcBorders>
              <w:top w:val="nil"/>
              <w:left w:val="single" w:sz="4" w:space="0" w:color="000000"/>
              <w:bottom w:val="nil"/>
              <w:right w:val="single" w:sz="4" w:space="0" w:color="000000"/>
            </w:tcBorders>
            <w:vAlign w:val="bottom"/>
            <w:hideMark/>
          </w:tcPr>
          <w:p w14:paraId="0CFB1EF6"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Октябрь</w:t>
            </w:r>
          </w:p>
        </w:tc>
        <w:tc>
          <w:tcPr>
            <w:tcW w:w="2526" w:type="pct"/>
            <w:tcBorders>
              <w:top w:val="nil"/>
              <w:left w:val="single" w:sz="4" w:space="0" w:color="000000"/>
              <w:bottom w:val="nil"/>
              <w:right w:val="single" w:sz="4" w:space="0" w:color="000000"/>
            </w:tcBorders>
            <w:shd w:val="clear" w:color="auto" w:fill="FFFFFF"/>
            <w:vAlign w:val="bottom"/>
            <w:hideMark/>
          </w:tcPr>
          <w:p w14:paraId="18DF751F"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101,1</w:t>
            </w:r>
          </w:p>
        </w:tc>
        <w:tc>
          <w:tcPr>
            <w:tcW w:w="0" w:type="auto"/>
            <w:vAlign w:val="center"/>
            <w:hideMark/>
          </w:tcPr>
          <w:p w14:paraId="4F9CF11D" w14:textId="77777777" w:rsidR="001F4181" w:rsidRPr="00135B86" w:rsidRDefault="001F4181" w:rsidP="001F4181">
            <w:pPr>
              <w:spacing w:after="0"/>
              <w:rPr>
                <w:sz w:val="20"/>
                <w:szCs w:val="20"/>
                <w:lang w:eastAsia="ru-RU"/>
              </w:rPr>
            </w:pPr>
          </w:p>
        </w:tc>
      </w:tr>
      <w:tr w:rsidR="001F4181" w:rsidRPr="00135B86" w14:paraId="679A1CFE" w14:textId="77777777" w:rsidTr="00412850">
        <w:tc>
          <w:tcPr>
            <w:tcW w:w="2402" w:type="pct"/>
            <w:tcBorders>
              <w:top w:val="nil"/>
              <w:left w:val="single" w:sz="4" w:space="0" w:color="000000"/>
              <w:bottom w:val="nil"/>
              <w:right w:val="single" w:sz="4" w:space="0" w:color="000000"/>
            </w:tcBorders>
            <w:vAlign w:val="bottom"/>
            <w:hideMark/>
          </w:tcPr>
          <w:p w14:paraId="2F901928"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Ноябрь</w:t>
            </w:r>
          </w:p>
          <w:p w14:paraId="4621E38E"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color w:val="000000"/>
                <w:sz w:val="18"/>
                <w:szCs w:val="20"/>
                <w:lang w:eastAsia="ru-RU"/>
              </w:rPr>
              <w:t>Декабрь</w:t>
            </w:r>
          </w:p>
        </w:tc>
        <w:tc>
          <w:tcPr>
            <w:tcW w:w="2526" w:type="pct"/>
            <w:tcBorders>
              <w:top w:val="nil"/>
              <w:left w:val="single" w:sz="4" w:space="0" w:color="000000"/>
              <w:bottom w:val="nil"/>
              <w:right w:val="single" w:sz="4" w:space="0" w:color="000000"/>
            </w:tcBorders>
            <w:shd w:val="clear" w:color="auto" w:fill="FFFFFF"/>
            <w:vAlign w:val="bottom"/>
            <w:hideMark/>
          </w:tcPr>
          <w:p w14:paraId="1D239821"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106,0</w:t>
            </w:r>
          </w:p>
          <w:p w14:paraId="798FDFC9" w14:textId="77777777" w:rsidR="001F4181" w:rsidRPr="00135B86" w:rsidRDefault="001F4181" w:rsidP="001F4181">
            <w:pPr>
              <w:tabs>
                <w:tab w:val="left" w:pos="1291"/>
                <w:tab w:val="right" w:pos="9355"/>
              </w:tabs>
              <w:spacing w:after="0"/>
              <w:ind w:right="1757"/>
              <w:jc w:val="right"/>
              <w:rPr>
                <w:rFonts w:ascii="Arial" w:hAnsi="Arial" w:cs="Arial"/>
                <w:color w:val="000000"/>
                <w:sz w:val="18"/>
                <w:szCs w:val="18"/>
                <w:lang w:eastAsia="ru-RU"/>
              </w:rPr>
            </w:pPr>
            <w:r w:rsidRPr="00135B86">
              <w:rPr>
                <w:rFonts w:ascii="Arial" w:hAnsi="Arial" w:cs="Arial"/>
                <w:color w:val="000000"/>
                <w:sz w:val="18"/>
                <w:szCs w:val="18"/>
                <w:lang w:eastAsia="ru-RU"/>
              </w:rPr>
              <w:t>105,4</w:t>
            </w:r>
          </w:p>
        </w:tc>
        <w:tc>
          <w:tcPr>
            <w:tcW w:w="0" w:type="auto"/>
            <w:vAlign w:val="center"/>
            <w:hideMark/>
          </w:tcPr>
          <w:p w14:paraId="1F890BE5" w14:textId="77777777" w:rsidR="001F4181" w:rsidRPr="00135B86" w:rsidRDefault="001F4181" w:rsidP="001F4181">
            <w:pPr>
              <w:spacing w:after="0"/>
              <w:rPr>
                <w:sz w:val="20"/>
                <w:szCs w:val="20"/>
                <w:lang w:eastAsia="ru-RU"/>
              </w:rPr>
            </w:pPr>
          </w:p>
        </w:tc>
      </w:tr>
      <w:tr w:rsidR="001F4181" w:rsidRPr="00135B86" w14:paraId="3FC77506" w14:textId="77777777" w:rsidTr="00412850">
        <w:tc>
          <w:tcPr>
            <w:tcW w:w="2402" w:type="pct"/>
            <w:tcBorders>
              <w:top w:val="nil"/>
              <w:left w:val="single" w:sz="4" w:space="0" w:color="000000"/>
              <w:bottom w:val="nil"/>
              <w:right w:val="single" w:sz="4" w:space="0" w:color="000000"/>
            </w:tcBorders>
            <w:vAlign w:val="bottom"/>
            <w:hideMark/>
          </w:tcPr>
          <w:p w14:paraId="1E571D15" w14:textId="77777777" w:rsidR="001F4181" w:rsidRPr="00135B86" w:rsidRDefault="001F4181" w:rsidP="001F4181">
            <w:pPr>
              <w:tabs>
                <w:tab w:val="right" w:pos="9355"/>
              </w:tabs>
              <w:spacing w:after="0"/>
              <w:ind w:left="680"/>
              <w:rPr>
                <w:rFonts w:ascii="Arial" w:hAnsi="Arial"/>
                <w:b/>
                <w:color w:val="000000"/>
                <w:sz w:val="18"/>
                <w:szCs w:val="20"/>
                <w:lang w:eastAsia="ru-RU"/>
              </w:rPr>
            </w:pPr>
            <w:r w:rsidRPr="00135B86">
              <w:rPr>
                <w:rFonts w:ascii="Arial" w:hAnsi="Arial"/>
                <w:b/>
                <w:color w:val="000000"/>
                <w:sz w:val="18"/>
                <w:szCs w:val="20"/>
                <w:lang w:eastAsia="ru-RU"/>
              </w:rPr>
              <w:t>IV квартал</w:t>
            </w:r>
          </w:p>
        </w:tc>
        <w:tc>
          <w:tcPr>
            <w:tcW w:w="2526" w:type="pct"/>
            <w:tcBorders>
              <w:top w:val="nil"/>
              <w:left w:val="single" w:sz="4" w:space="0" w:color="000000"/>
              <w:bottom w:val="nil"/>
              <w:right w:val="single" w:sz="4" w:space="0" w:color="000000"/>
            </w:tcBorders>
            <w:shd w:val="clear" w:color="auto" w:fill="FFFFFF"/>
            <w:vAlign w:val="bottom"/>
            <w:hideMark/>
          </w:tcPr>
          <w:p w14:paraId="0F037C2F"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104,2</w:t>
            </w:r>
          </w:p>
        </w:tc>
        <w:tc>
          <w:tcPr>
            <w:tcW w:w="0" w:type="auto"/>
            <w:vAlign w:val="center"/>
            <w:hideMark/>
          </w:tcPr>
          <w:p w14:paraId="13BFCA7A" w14:textId="77777777" w:rsidR="001F4181" w:rsidRPr="00135B86" w:rsidRDefault="001F4181" w:rsidP="001F4181">
            <w:pPr>
              <w:spacing w:after="0"/>
              <w:rPr>
                <w:sz w:val="20"/>
                <w:szCs w:val="20"/>
                <w:lang w:eastAsia="ru-RU"/>
              </w:rPr>
            </w:pPr>
          </w:p>
        </w:tc>
      </w:tr>
      <w:tr w:rsidR="001F4181" w:rsidRPr="00135B86" w14:paraId="2F19C2A2" w14:textId="77777777" w:rsidTr="00412850">
        <w:tc>
          <w:tcPr>
            <w:tcW w:w="2402" w:type="pct"/>
            <w:tcBorders>
              <w:top w:val="nil"/>
              <w:left w:val="single" w:sz="4" w:space="0" w:color="000000"/>
              <w:bottom w:val="nil"/>
              <w:right w:val="single" w:sz="4" w:space="0" w:color="000000"/>
            </w:tcBorders>
            <w:vAlign w:val="bottom"/>
            <w:hideMark/>
          </w:tcPr>
          <w:p w14:paraId="61E144B0" w14:textId="77777777" w:rsidR="001F4181" w:rsidRPr="00135B86" w:rsidRDefault="001F4181" w:rsidP="001F4181">
            <w:pPr>
              <w:tabs>
                <w:tab w:val="right" w:pos="9355"/>
              </w:tabs>
              <w:spacing w:after="0"/>
              <w:ind w:left="680"/>
              <w:rPr>
                <w:rFonts w:ascii="Arial" w:hAnsi="Arial"/>
                <w:color w:val="000000"/>
                <w:sz w:val="18"/>
                <w:szCs w:val="20"/>
                <w:lang w:eastAsia="ru-RU"/>
              </w:rPr>
            </w:pPr>
            <w:r w:rsidRPr="00135B86">
              <w:rPr>
                <w:rFonts w:ascii="Arial" w:hAnsi="Arial"/>
                <w:b/>
                <w:color w:val="000000"/>
                <w:sz w:val="18"/>
                <w:szCs w:val="20"/>
                <w:lang w:eastAsia="ru-RU"/>
              </w:rPr>
              <w:t>Год</w:t>
            </w:r>
          </w:p>
        </w:tc>
        <w:tc>
          <w:tcPr>
            <w:tcW w:w="2526" w:type="pct"/>
            <w:tcBorders>
              <w:top w:val="nil"/>
              <w:left w:val="single" w:sz="4" w:space="0" w:color="000000"/>
              <w:bottom w:val="nil"/>
              <w:right w:val="single" w:sz="4" w:space="0" w:color="000000"/>
            </w:tcBorders>
            <w:shd w:val="clear" w:color="auto" w:fill="FFFFFF"/>
            <w:vAlign w:val="bottom"/>
            <w:hideMark/>
          </w:tcPr>
          <w:p w14:paraId="1A150827" w14:textId="77777777" w:rsidR="001F4181" w:rsidRPr="00135B86" w:rsidRDefault="001F4181" w:rsidP="001F4181">
            <w:pPr>
              <w:tabs>
                <w:tab w:val="left" w:pos="1291"/>
                <w:tab w:val="right" w:pos="9355"/>
              </w:tabs>
              <w:spacing w:after="0"/>
              <w:ind w:right="1757"/>
              <w:jc w:val="right"/>
              <w:rPr>
                <w:rFonts w:ascii="Arial" w:hAnsi="Arial" w:cs="Arial"/>
                <w:b/>
                <w:color w:val="000000"/>
                <w:sz w:val="18"/>
                <w:szCs w:val="18"/>
                <w:lang w:eastAsia="ru-RU"/>
              </w:rPr>
            </w:pPr>
            <w:r w:rsidRPr="00135B86">
              <w:rPr>
                <w:rFonts w:ascii="Arial" w:hAnsi="Arial" w:cs="Arial"/>
                <w:b/>
                <w:color w:val="000000"/>
                <w:sz w:val="18"/>
                <w:szCs w:val="18"/>
                <w:lang w:eastAsia="ru-RU"/>
              </w:rPr>
              <w:t>106,1</w:t>
            </w:r>
          </w:p>
        </w:tc>
        <w:tc>
          <w:tcPr>
            <w:tcW w:w="0" w:type="auto"/>
            <w:vAlign w:val="center"/>
            <w:hideMark/>
          </w:tcPr>
          <w:p w14:paraId="33E68F71" w14:textId="77777777" w:rsidR="001F4181" w:rsidRPr="00135B86" w:rsidRDefault="001F4181" w:rsidP="001F4181">
            <w:pPr>
              <w:spacing w:after="0"/>
              <w:rPr>
                <w:sz w:val="20"/>
                <w:szCs w:val="20"/>
                <w:lang w:eastAsia="ru-RU"/>
              </w:rPr>
            </w:pPr>
          </w:p>
        </w:tc>
      </w:tr>
      <w:tr w:rsidR="001F4181" w:rsidRPr="00135B86" w14:paraId="1238394E" w14:textId="77777777" w:rsidTr="00412850">
        <w:trPr>
          <w:trHeight w:val="35"/>
        </w:trPr>
        <w:tc>
          <w:tcPr>
            <w:tcW w:w="4927" w:type="pct"/>
            <w:gridSpan w:val="2"/>
            <w:tcBorders>
              <w:top w:val="single" w:sz="4" w:space="0" w:color="auto"/>
              <w:left w:val="single" w:sz="4" w:space="0" w:color="000000"/>
              <w:bottom w:val="single" w:sz="4" w:space="0" w:color="auto"/>
              <w:right w:val="single" w:sz="4" w:space="0" w:color="000000"/>
            </w:tcBorders>
            <w:vAlign w:val="center"/>
            <w:hideMark/>
          </w:tcPr>
          <w:p w14:paraId="0A4C9FDD" w14:textId="77777777" w:rsidR="001F4181" w:rsidRPr="00135B86" w:rsidRDefault="001F4181" w:rsidP="001F4181">
            <w:pPr>
              <w:tabs>
                <w:tab w:val="left" w:pos="6600"/>
              </w:tabs>
              <w:spacing w:after="0"/>
              <w:jc w:val="center"/>
              <w:rPr>
                <w:rFonts w:ascii="Arial" w:hAnsi="Arial" w:cs="Arial"/>
                <w:b/>
                <w:sz w:val="18"/>
                <w:szCs w:val="18"/>
                <w:lang w:eastAsia="ru-RU"/>
              </w:rPr>
            </w:pPr>
            <w:r w:rsidRPr="00135B86">
              <w:rPr>
                <w:rFonts w:ascii="Arial" w:hAnsi="Arial" w:cs="Arial"/>
                <w:b/>
                <w:sz w:val="18"/>
                <w:szCs w:val="18"/>
                <w:lang w:eastAsia="ru-RU"/>
              </w:rPr>
              <w:t>2024г.</w:t>
            </w:r>
          </w:p>
        </w:tc>
        <w:tc>
          <w:tcPr>
            <w:tcW w:w="0" w:type="auto"/>
            <w:vAlign w:val="center"/>
            <w:hideMark/>
          </w:tcPr>
          <w:p w14:paraId="389DA10D" w14:textId="77777777" w:rsidR="001F4181" w:rsidRPr="00135B86" w:rsidRDefault="001F4181" w:rsidP="001F4181">
            <w:pPr>
              <w:spacing w:after="0"/>
              <w:rPr>
                <w:sz w:val="20"/>
                <w:szCs w:val="20"/>
                <w:lang w:eastAsia="ru-RU"/>
              </w:rPr>
            </w:pPr>
          </w:p>
        </w:tc>
      </w:tr>
      <w:tr w:rsidR="00412850" w:rsidRPr="00135B86" w14:paraId="018ABE44"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11FB270D" w14:textId="0A8D9764"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color w:val="000000"/>
                <w:sz w:val="18"/>
                <w:szCs w:val="20"/>
                <w:lang w:eastAsia="ru-RU"/>
              </w:rPr>
              <w:t>Январь</w:t>
            </w:r>
          </w:p>
        </w:tc>
        <w:tc>
          <w:tcPr>
            <w:tcW w:w="2526" w:type="pct"/>
            <w:tcBorders>
              <w:top w:val="nil"/>
              <w:left w:val="single" w:sz="4" w:space="0" w:color="000000"/>
              <w:bottom w:val="nil"/>
              <w:right w:val="single" w:sz="4" w:space="0" w:color="000000"/>
            </w:tcBorders>
            <w:shd w:val="clear" w:color="auto" w:fill="FFFFFF"/>
            <w:vAlign w:val="bottom"/>
            <w:hideMark/>
          </w:tcPr>
          <w:p w14:paraId="6B15DCA9" w14:textId="0B5F0C90"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sidRPr="0006048C">
              <w:rPr>
                <w:rFonts w:ascii="Arial" w:hAnsi="Arial" w:cs="Arial"/>
                <w:color w:val="000000"/>
                <w:sz w:val="18"/>
                <w:szCs w:val="18"/>
                <w:lang w:eastAsia="ru-RU"/>
              </w:rPr>
              <w:t>10</w:t>
            </w:r>
            <w:r>
              <w:rPr>
                <w:rFonts w:ascii="Arial" w:hAnsi="Arial" w:cs="Arial"/>
                <w:color w:val="000000"/>
                <w:sz w:val="18"/>
                <w:szCs w:val="18"/>
                <w:lang w:eastAsia="ru-RU"/>
              </w:rPr>
              <w:t>1</w:t>
            </w:r>
            <w:r w:rsidRPr="0006048C">
              <w:rPr>
                <w:rFonts w:ascii="Arial" w:hAnsi="Arial" w:cs="Arial"/>
                <w:color w:val="000000"/>
                <w:sz w:val="18"/>
                <w:szCs w:val="18"/>
                <w:lang w:eastAsia="ru-RU"/>
              </w:rPr>
              <w:t>,</w:t>
            </w:r>
            <w:r>
              <w:rPr>
                <w:rFonts w:ascii="Arial" w:hAnsi="Arial" w:cs="Arial"/>
                <w:color w:val="000000"/>
                <w:sz w:val="18"/>
                <w:szCs w:val="18"/>
                <w:lang w:eastAsia="ru-RU"/>
              </w:rPr>
              <w:t>9</w:t>
            </w:r>
          </w:p>
        </w:tc>
        <w:tc>
          <w:tcPr>
            <w:tcW w:w="0" w:type="auto"/>
            <w:vAlign w:val="center"/>
            <w:hideMark/>
          </w:tcPr>
          <w:p w14:paraId="40BF2F6A" w14:textId="77777777" w:rsidR="00412850" w:rsidRPr="00135B86" w:rsidRDefault="00412850" w:rsidP="00412850">
            <w:pPr>
              <w:spacing w:after="0"/>
              <w:rPr>
                <w:sz w:val="20"/>
                <w:szCs w:val="20"/>
                <w:lang w:eastAsia="ru-RU"/>
              </w:rPr>
            </w:pPr>
          </w:p>
        </w:tc>
      </w:tr>
      <w:tr w:rsidR="00412850" w:rsidRPr="00135B86" w14:paraId="462C6171"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42B1F87E" w14:textId="1AEA4AF4"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color w:val="000000"/>
                <w:sz w:val="18"/>
                <w:szCs w:val="20"/>
                <w:lang w:eastAsia="ru-RU"/>
              </w:rPr>
              <w:t>Февраль</w:t>
            </w:r>
          </w:p>
        </w:tc>
        <w:tc>
          <w:tcPr>
            <w:tcW w:w="2526" w:type="pct"/>
            <w:tcBorders>
              <w:top w:val="nil"/>
              <w:left w:val="single" w:sz="4" w:space="0" w:color="000000"/>
              <w:bottom w:val="nil"/>
              <w:right w:val="single" w:sz="4" w:space="0" w:color="000000"/>
            </w:tcBorders>
            <w:shd w:val="clear" w:color="auto" w:fill="FFFFFF"/>
            <w:vAlign w:val="bottom"/>
            <w:hideMark/>
          </w:tcPr>
          <w:p w14:paraId="4096BFAF" w14:textId="1F00C36A"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104,0</w:t>
            </w:r>
          </w:p>
        </w:tc>
        <w:tc>
          <w:tcPr>
            <w:tcW w:w="0" w:type="auto"/>
            <w:vAlign w:val="center"/>
            <w:hideMark/>
          </w:tcPr>
          <w:p w14:paraId="72446D92" w14:textId="77777777" w:rsidR="00412850" w:rsidRPr="00135B86" w:rsidRDefault="00412850" w:rsidP="00412850">
            <w:pPr>
              <w:spacing w:after="0"/>
              <w:rPr>
                <w:sz w:val="20"/>
                <w:szCs w:val="20"/>
                <w:lang w:eastAsia="ru-RU"/>
              </w:rPr>
            </w:pPr>
          </w:p>
        </w:tc>
      </w:tr>
      <w:tr w:rsidR="00412850" w:rsidRPr="00135B86" w14:paraId="749C962D"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2FA2F901" w14:textId="19BB34C5"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color w:val="000000"/>
                <w:sz w:val="18"/>
                <w:szCs w:val="20"/>
                <w:lang w:eastAsia="ru-RU"/>
              </w:rPr>
              <w:t>Март</w:t>
            </w:r>
          </w:p>
        </w:tc>
        <w:tc>
          <w:tcPr>
            <w:tcW w:w="2526" w:type="pct"/>
            <w:tcBorders>
              <w:top w:val="nil"/>
              <w:left w:val="single" w:sz="4" w:space="0" w:color="000000"/>
              <w:bottom w:val="nil"/>
              <w:right w:val="single" w:sz="4" w:space="0" w:color="000000"/>
            </w:tcBorders>
            <w:shd w:val="clear" w:color="auto" w:fill="FFFFFF"/>
            <w:vAlign w:val="bottom"/>
            <w:hideMark/>
          </w:tcPr>
          <w:p w14:paraId="1A3763BF" w14:textId="754BE8DE"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104,8</w:t>
            </w:r>
          </w:p>
        </w:tc>
        <w:tc>
          <w:tcPr>
            <w:tcW w:w="0" w:type="auto"/>
            <w:vAlign w:val="center"/>
            <w:hideMark/>
          </w:tcPr>
          <w:p w14:paraId="59FA5BB2" w14:textId="77777777" w:rsidR="00412850" w:rsidRPr="00135B86" w:rsidRDefault="00412850" w:rsidP="00412850">
            <w:pPr>
              <w:spacing w:after="0"/>
              <w:rPr>
                <w:sz w:val="20"/>
                <w:szCs w:val="20"/>
                <w:lang w:eastAsia="ru-RU"/>
              </w:rPr>
            </w:pPr>
          </w:p>
        </w:tc>
      </w:tr>
      <w:tr w:rsidR="00412850" w:rsidRPr="00135B86" w14:paraId="06DF4061"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363A265F" w14:textId="153D0A34"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b/>
                <w:color w:val="000000"/>
                <w:sz w:val="18"/>
                <w:szCs w:val="20"/>
                <w:lang w:eastAsia="ru-RU"/>
              </w:rPr>
              <w:t>I квартал</w:t>
            </w:r>
          </w:p>
        </w:tc>
        <w:tc>
          <w:tcPr>
            <w:tcW w:w="2526" w:type="pct"/>
            <w:tcBorders>
              <w:top w:val="nil"/>
              <w:left w:val="single" w:sz="4" w:space="0" w:color="000000"/>
              <w:bottom w:val="nil"/>
              <w:right w:val="single" w:sz="4" w:space="0" w:color="000000"/>
            </w:tcBorders>
            <w:shd w:val="clear" w:color="auto" w:fill="FFFFFF"/>
            <w:vAlign w:val="bottom"/>
            <w:hideMark/>
          </w:tcPr>
          <w:p w14:paraId="6FDEE53F" w14:textId="2F224CBC"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103,6</w:t>
            </w:r>
          </w:p>
        </w:tc>
        <w:tc>
          <w:tcPr>
            <w:tcW w:w="0" w:type="auto"/>
            <w:vAlign w:val="center"/>
            <w:hideMark/>
          </w:tcPr>
          <w:p w14:paraId="550DA0D0" w14:textId="77777777" w:rsidR="00412850" w:rsidRPr="00135B86" w:rsidRDefault="00412850" w:rsidP="00412850">
            <w:pPr>
              <w:spacing w:after="0"/>
              <w:rPr>
                <w:sz w:val="20"/>
                <w:szCs w:val="20"/>
                <w:lang w:eastAsia="ru-RU"/>
              </w:rPr>
            </w:pPr>
          </w:p>
        </w:tc>
      </w:tr>
      <w:tr w:rsidR="00412850" w:rsidRPr="00135B86" w14:paraId="5F1D25A0"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3DB58388" w14:textId="184E65BC" w:rsidR="00412850" w:rsidRPr="00135B86" w:rsidRDefault="00412850" w:rsidP="00412850">
            <w:pPr>
              <w:tabs>
                <w:tab w:val="right" w:pos="9355"/>
              </w:tabs>
              <w:spacing w:after="0"/>
              <w:ind w:left="680"/>
              <w:rPr>
                <w:rFonts w:ascii="Arial" w:hAnsi="Arial"/>
                <w:b/>
                <w:color w:val="000000"/>
                <w:sz w:val="18"/>
                <w:szCs w:val="20"/>
                <w:lang w:eastAsia="ru-RU"/>
              </w:rPr>
            </w:pPr>
            <w:r w:rsidRPr="00A236B0">
              <w:rPr>
                <w:rFonts w:ascii="Arial" w:hAnsi="Arial"/>
                <w:color w:val="000000"/>
                <w:sz w:val="18"/>
                <w:szCs w:val="20"/>
                <w:lang w:eastAsia="ru-RU"/>
              </w:rPr>
              <w:t>Апрель</w:t>
            </w:r>
          </w:p>
        </w:tc>
        <w:tc>
          <w:tcPr>
            <w:tcW w:w="2526" w:type="pct"/>
            <w:tcBorders>
              <w:top w:val="nil"/>
              <w:left w:val="single" w:sz="4" w:space="0" w:color="000000"/>
              <w:bottom w:val="nil"/>
              <w:right w:val="single" w:sz="4" w:space="0" w:color="000000"/>
            </w:tcBorders>
            <w:shd w:val="clear" w:color="auto" w:fill="FFFFFF"/>
            <w:vAlign w:val="bottom"/>
            <w:hideMark/>
          </w:tcPr>
          <w:p w14:paraId="7783DE61" w14:textId="5BEE0595"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106,6</w:t>
            </w:r>
          </w:p>
        </w:tc>
        <w:tc>
          <w:tcPr>
            <w:tcW w:w="0" w:type="auto"/>
            <w:vAlign w:val="center"/>
            <w:hideMark/>
          </w:tcPr>
          <w:p w14:paraId="18F7379C" w14:textId="77777777" w:rsidR="00412850" w:rsidRPr="00135B86" w:rsidRDefault="00412850" w:rsidP="00412850">
            <w:pPr>
              <w:spacing w:after="0"/>
              <w:rPr>
                <w:sz w:val="20"/>
                <w:szCs w:val="20"/>
                <w:lang w:eastAsia="ru-RU"/>
              </w:rPr>
            </w:pPr>
          </w:p>
        </w:tc>
      </w:tr>
      <w:tr w:rsidR="00412850" w:rsidRPr="00135B86" w14:paraId="4465394A" w14:textId="77777777" w:rsidTr="00412850">
        <w:trPr>
          <w:trHeight w:val="68"/>
        </w:trPr>
        <w:tc>
          <w:tcPr>
            <w:tcW w:w="2402" w:type="pct"/>
            <w:tcBorders>
              <w:top w:val="nil"/>
              <w:left w:val="single" w:sz="4" w:space="0" w:color="000000"/>
              <w:bottom w:val="nil"/>
              <w:right w:val="single" w:sz="4" w:space="0" w:color="000000"/>
            </w:tcBorders>
            <w:vAlign w:val="bottom"/>
            <w:hideMark/>
          </w:tcPr>
          <w:p w14:paraId="7C394FAD" w14:textId="541D2C0A"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color w:val="000000"/>
                <w:sz w:val="18"/>
                <w:szCs w:val="20"/>
                <w:lang w:eastAsia="ru-RU"/>
              </w:rPr>
              <w:t>Май</w:t>
            </w:r>
          </w:p>
        </w:tc>
        <w:tc>
          <w:tcPr>
            <w:tcW w:w="2526" w:type="pct"/>
            <w:tcBorders>
              <w:top w:val="nil"/>
              <w:left w:val="single" w:sz="4" w:space="0" w:color="000000"/>
              <w:bottom w:val="nil"/>
              <w:right w:val="single" w:sz="4" w:space="0" w:color="000000"/>
            </w:tcBorders>
            <w:shd w:val="clear" w:color="auto" w:fill="FFFFFF"/>
            <w:vAlign w:val="bottom"/>
            <w:hideMark/>
          </w:tcPr>
          <w:p w14:paraId="3DB296E9" w14:textId="78989881"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101,6</w:t>
            </w:r>
          </w:p>
        </w:tc>
        <w:tc>
          <w:tcPr>
            <w:tcW w:w="0" w:type="auto"/>
            <w:vAlign w:val="center"/>
            <w:hideMark/>
          </w:tcPr>
          <w:p w14:paraId="07543440" w14:textId="77777777" w:rsidR="00412850" w:rsidRPr="00135B86" w:rsidRDefault="00412850" w:rsidP="00412850">
            <w:pPr>
              <w:spacing w:after="0"/>
              <w:rPr>
                <w:sz w:val="20"/>
                <w:szCs w:val="20"/>
                <w:lang w:eastAsia="ru-RU"/>
              </w:rPr>
            </w:pPr>
          </w:p>
        </w:tc>
      </w:tr>
      <w:tr w:rsidR="00412850" w:rsidRPr="00135B86" w14:paraId="6DDBF547" w14:textId="77777777" w:rsidTr="00412850">
        <w:trPr>
          <w:trHeight w:val="68"/>
        </w:trPr>
        <w:tc>
          <w:tcPr>
            <w:tcW w:w="2402" w:type="pct"/>
            <w:tcBorders>
              <w:top w:val="nil"/>
              <w:left w:val="single" w:sz="4" w:space="0" w:color="000000"/>
              <w:bottom w:val="single" w:sz="18" w:space="0" w:color="000000"/>
              <w:right w:val="single" w:sz="4" w:space="0" w:color="000000"/>
            </w:tcBorders>
            <w:vAlign w:val="bottom"/>
          </w:tcPr>
          <w:p w14:paraId="0D909810" w14:textId="111F9529" w:rsidR="00412850" w:rsidRPr="00135B86" w:rsidRDefault="00412850" w:rsidP="00412850">
            <w:pPr>
              <w:tabs>
                <w:tab w:val="right" w:pos="9355"/>
              </w:tabs>
              <w:spacing w:after="0"/>
              <w:ind w:left="680"/>
              <w:rPr>
                <w:rFonts w:ascii="Arial" w:hAnsi="Arial"/>
                <w:color w:val="000000"/>
                <w:sz w:val="18"/>
                <w:szCs w:val="20"/>
                <w:lang w:eastAsia="ru-RU"/>
              </w:rPr>
            </w:pPr>
            <w:r w:rsidRPr="00A236B0">
              <w:rPr>
                <w:rFonts w:ascii="Arial" w:hAnsi="Arial"/>
                <w:color w:val="000000"/>
                <w:sz w:val="18"/>
                <w:szCs w:val="20"/>
                <w:lang w:eastAsia="ru-RU"/>
              </w:rPr>
              <w:t>Январь</w:t>
            </w:r>
            <w:r>
              <w:rPr>
                <w:rFonts w:ascii="Arial" w:hAnsi="Arial"/>
                <w:color w:val="000000"/>
                <w:sz w:val="18"/>
                <w:szCs w:val="20"/>
                <w:lang w:eastAsia="ru-RU"/>
              </w:rPr>
              <w:t>-май</w:t>
            </w:r>
          </w:p>
        </w:tc>
        <w:tc>
          <w:tcPr>
            <w:tcW w:w="2526" w:type="pct"/>
            <w:tcBorders>
              <w:top w:val="nil"/>
              <w:left w:val="single" w:sz="4" w:space="0" w:color="000000"/>
              <w:bottom w:val="single" w:sz="18" w:space="0" w:color="000000"/>
              <w:right w:val="single" w:sz="4" w:space="0" w:color="000000"/>
            </w:tcBorders>
            <w:shd w:val="clear" w:color="auto" w:fill="FFFFFF"/>
            <w:vAlign w:val="bottom"/>
          </w:tcPr>
          <w:p w14:paraId="7F264838" w14:textId="03AA08F6" w:rsidR="00412850" w:rsidRPr="00135B86" w:rsidRDefault="00412850" w:rsidP="00412850">
            <w:pPr>
              <w:tabs>
                <w:tab w:val="left" w:pos="1291"/>
                <w:tab w:val="right" w:pos="9355"/>
              </w:tabs>
              <w:spacing w:after="0"/>
              <w:ind w:right="1757"/>
              <w:jc w:val="right"/>
              <w:rPr>
                <w:rFonts w:ascii="Arial" w:hAnsi="Arial" w:cs="Arial"/>
                <w:color w:val="000000"/>
                <w:sz w:val="18"/>
                <w:szCs w:val="18"/>
                <w:lang w:eastAsia="ru-RU"/>
              </w:rPr>
            </w:pPr>
            <w:r>
              <w:rPr>
                <w:rFonts w:ascii="Arial" w:hAnsi="Arial" w:cs="Arial"/>
                <w:color w:val="000000"/>
                <w:sz w:val="18"/>
                <w:szCs w:val="18"/>
                <w:lang w:eastAsia="ru-RU"/>
              </w:rPr>
              <w:t>103,8</w:t>
            </w:r>
          </w:p>
        </w:tc>
        <w:tc>
          <w:tcPr>
            <w:tcW w:w="0" w:type="auto"/>
            <w:vAlign w:val="center"/>
          </w:tcPr>
          <w:p w14:paraId="7AAD8533" w14:textId="77777777" w:rsidR="00412850" w:rsidRPr="00135B86" w:rsidRDefault="00412850" w:rsidP="00412850">
            <w:pPr>
              <w:spacing w:after="0"/>
              <w:rPr>
                <w:sz w:val="20"/>
                <w:szCs w:val="20"/>
                <w:lang w:eastAsia="ru-RU"/>
              </w:rPr>
            </w:pPr>
          </w:p>
        </w:tc>
      </w:tr>
    </w:tbl>
    <w:p w14:paraId="7A53B501" w14:textId="77777777" w:rsidR="001F4181" w:rsidRPr="00135B86" w:rsidRDefault="001F4181" w:rsidP="001F4181">
      <w:pPr>
        <w:spacing w:after="0" w:line="240" w:lineRule="auto"/>
        <w:ind w:right="-29"/>
        <w:jc w:val="both"/>
        <w:rPr>
          <w:rFonts w:ascii="Times New Roman" w:hAnsi="Times New Roman"/>
          <w:i/>
          <w:color w:val="000000"/>
          <w:sz w:val="16"/>
          <w:szCs w:val="16"/>
          <w:lang w:eastAsia="ru-RU"/>
        </w:rPr>
      </w:pPr>
      <w:r w:rsidRPr="00135B86">
        <w:rPr>
          <w:rFonts w:ascii="Times New Roman" w:hAnsi="Times New Roman"/>
          <w:i/>
          <w:color w:val="000000"/>
          <w:sz w:val="16"/>
          <w:szCs w:val="16"/>
          <w:vertAlign w:val="superscript"/>
          <w:lang w:eastAsia="ru-RU"/>
        </w:rPr>
        <w:t>1)</w:t>
      </w:r>
      <w:r w:rsidRPr="00135B86">
        <w:rPr>
          <w:rFonts w:ascii="Times New Roman" w:hAnsi="Times New Roman"/>
          <w:i/>
          <w:color w:val="000000"/>
          <w:sz w:val="16"/>
          <w:szCs w:val="16"/>
          <w:lang w:eastAsia="ru-RU"/>
        </w:rPr>
        <w:t>Индекс выпуска товаров и услуг по базовым видам экономической деятельности исчисляется на основе данных об изменении физического объема производства продукции сельского хозяйства, промышленного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строительства, транспорта, розничной и оптовой торговли.</w:t>
      </w:r>
    </w:p>
    <w:p w14:paraId="7853E17E" w14:textId="77777777" w:rsidR="001F4181" w:rsidRPr="00135B86" w:rsidRDefault="001F4181" w:rsidP="001F4181">
      <w:pPr>
        <w:spacing w:after="0" w:line="240" w:lineRule="auto"/>
        <w:ind w:right="-29"/>
        <w:jc w:val="both"/>
        <w:rPr>
          <w:rFonts w:ascii="Times New Roman" w:hAnsi="Times New Roman"/>
          <w:i/>
          <w:color w:val="000000"/>
          <w:sz w:val="16"/>
          <w:szCs w:val="16"/>
          <w:lang w:eastAsia="ru-RU"/>
        </w:rPr>
      </w:pPr>
      <w:r w:rsidRPr="00135B86">
        <w:rPr>
          <w:rFonts w:ascii="Times New Roman" w:hAnsi="Times New Roman"/>
          <w:i/>
          <w:color w:val="000000"/>
          <w:sz w:val="16"/>
          <w:szCs w:val="16"/>
          <w:vertAlign w:val="superscript"/>
          <w:lang w:eastAsia="ru-RU"/>
        </w:rPr>
        <w:t>2)</w:t>
      </w:r>
      <w:r w:rsidRPr="00135B86">
        <w:rPr>
          <w:rFonts w:ascii="Times New Roman" w:hAnsi="Times New Roman"/>
          <w:i/>
          <w:color w:val="000000"/>
          <w:sz w:val="16"/>
          <w:szCs w:val="16"/>
          <w:lang w:eastAsia="ru-RU"/>
        </w:rPr>
        <w:t>Данные уточнены Росстатом.</w:t>
      </w:r>
    </w:p>
    <w:p w14:paraId="44FEA1F9" w14:textId="77777777" w:rsidR="001F4181" w:rsidRPr="00135B86" w:rsidRDefault="001F4181" w:rsidP="001F4181">
      <w:pPr>
        <w:spacing w:after="0" w:line="240" w:lineRule="auto"/>
        <w:ind w:right="-29"/>
        <w:jc w:val="both"/>
        <w:rPr>
          <w:rFonts w:ascii="Times New Roman" w:hAnsi="Times New Roman"/>
          <w:i/>
          <w:color w:val="000000"/>
          <w:sz w:val="16"/>
          <w:szCs w:val="16"/>
          <w:lang w:eastAsia="ru-RU"/>
        </w:rPr>
      </w:pPr>
    </w:p>
    <w:p w14:paraId="5F0BE6D6" w14:textId="77777777" w:rsidR="007B52D5" w:rsidRDefault="007B52D5" w:rsidP="00DB6CE6">
      <w:pPr>
        <w:pBdr>
          <w:bottom w:val="single" w:sz="18" w:space="1" w:color="auto"/>
        </w:pBdr>
        <w:spacing w:after="0" w:line="240" w:lineRule="auto"/>
        <w:ind w:right="113"/>
        <w:jc w:val="right"/>
        <w:rPr>
          <w:b/>
          <w:color w:val="000000"/>
          <w:sz w:val="36"/>
          <w:szCs w:val="20"/>
          <w:lang w:eastAsia="ru-RU"/>
        </w:rPr>
      </w:pPr>
    </w:p>
    <w:p w14:paraId="29762F8D" w14:textId="77777777" w:rsidR="007B52D5" w:rsidRDefault="007B52D5" w:rsidP="00DB6CE6">
      <w:pPr>
        <w:pBdr>
          <w:bottom w:val="single" w:sz="18" w:space="1" w:color="auto"/>
        </w:pBdr>
        <w:spacing w:after="0" w:line="240" w:lineRule="auto"/>
        <w:ind w:right="113"/>
        <w:jc w:val="right"/>
        <w:rPr>
          <w:b/>
          <w:color w:val="000000"/>
          <w:sz w:val="36"/>
          <w:szCs w:val="20"/>
          <w:lang w:eastAsia="ru-RU"/>
        </w:rPr>
      </w:pPr>
    </w:p>
    <w:p w14:paraId="43D81C53" w14:textId="66A38019" w:rsidR="005E785E" w:rsidRPr="00135B86" w:rsidRDefault="005E785E" w:rsidP="00DB6CE6">
      <w:pPr>
        <w:pBdr>
          <w:bottom w:val="single" w:sz="18" w:space="1" w:color="auto"/>
        </w:pBdr>
        <w:spacing w:after="0" w:line="240" w:lineRule="auto"/>
        <w:ind w:right="113"/>
        <w:jc w:val="right"/>
        <w:rPr>
          <w:b/>
          <w:color w:val="000000"/>
          <w:sz w:val="36"/>
          <w:szCs w:val="20"/>
          <w:lang w:eastAsia="ru-RU"/>
        </w:rPr>
      </w:pPr>
      <w:r w:rsidRPr="00F652FB">
        <w:rPr>
          <w:b/>
          <w:color w:val="000000"/>
          <w:sz w:val="36"/>
          <w:szCs w:val="20"/>
          <w:lang w:eastAsia="ru-RU"/>
        </w:rPr>
        <w:lastRenderedPageBreak/>
        <w:t>1.2. Оборот организаций</w:t>
      </w:r>
    </w:p>
    <w:p w14:paraId="54C38773" w14:textId="77777777" w:rsidR="005E785E" w:rsidRPr="00135B86" w:rsidRDefault="005E785E" w:rsidP="00222F76">
      <w:pPr>
        <w:tabs>
          <w:tab w:val="right" w:pos="9355"/>
        </w:tabs>
        <w:spacing w:after="0" w:line="240" w:lineRule="auto"/>
        <w:ind w:right="112"/>
        <w:jc w:val="right"/>
        <w:rPr>
          <w:rFonts w:ascii="Times New Roman" w:hAnsi="Times New Roman"/>
          <w:b/>
          <w:color w:val="000000"/>
          <w:sz w:val="8"/>
          <w:szCs w:val="20"/>
          <w:lang w:eastAsia="ru-RU"/>
        </w:rPr>
      </w:pPr>
    </w:p>
    <w:p w14:paraId="6C3024CF" w14:textId="77777777" w:rsidR="005E785E" w:rsidRPr="00135B86" w:rsidRDefault="005E785E" w:rsidP="00222F76">
      <w:pPr>
        <w:spacing w:after="0" w:line="240" w:lineRule="auto"/>
        <w:ind w:right="-29"/>
        <w:jc w:val="both"/>
        <w:rPr>
          <w:rFonts w:ascii="Times New Roman" w:hAnsi="Times New Roman"/>
          <w:i/>
          <w:color w:val="000000"/>
          <w:sz w:val="16"/>
          <w:szCs w:val="16"/>
          <w:lang w:eastAsia="ru-RU"/>
        </w:rPr>
      </w:pPr>
    </w:p>
    <w:p w14:paraId="4E62C842" w14:textId="77777777" w:rsidR="00283DFB" w:rsidRPr="00135B86" w:rsidRDefault="00283DFB" w:rsidP="00283DFB">
      <w:pPr>
        <w:spacing w:after="0" w:line="240" w:lineRule="auto"/>
        <w:ind w:right="113"/>
        <w:rPr>
          <w:rFonts w:ascii="Times New Roman" w:hAnsi="Times New Roman"/>
          <w:b/>
          <w:color w:val="000000"/>
          <w:sz w:val="24"/>
          <w:szCs w:val="24"/>
          <w:lang w:eastAsia="ru-RU"/>
        </w:rPr>
      </w:pPr>
      <w:r w:rsidRPr="00135B86">
        <w:rPr>
          <w:b/>
          <w:color w:val="000000"/>
          <w:sz w:val="24"/>
          <w:szCs w:val="24"/>
          <w:lang w:eastAsia="ru-RU"/>
        </w:rPr>
        <w:t>Оборот организаций по видам экономической деятельности</w:t>
      </w:r>
    </w:p>
    <w:p w14:paraId="3EA96D4F" w14:textId="77777777" w:rsidR="00283DFB" w:rsidRPr="00135B86" w:rsidRDefault="00283DFB" w:rsidP="00283DFB">
      <w:pPr>
        <w:tabs>
          <w:tab w:val="right" w:pos="9355"/>
        </w:tabs>
        <w:spacing w:after="0" w:line="240" w:lineRule="auto"/>
        <w:ind w:right="112"/>
        <w:rPr>
          <w:rFonts w:ascii="Arial" w:hAnsi="Arial"/>
          <w:color w:val="000000"/>
          <w:sz w:val="4"/>
          <w:szCs w:val="20"/>
          <w:lang w:eastAsia="ru-RU"/>
        </w:rPr>
      </w:pPr>
    </w:p>
    <w:p w14:paraId="04D347AB" w14:textId="79F5E42A" w:rsidR="00283DFB" w:rsidRPr="00135B86" w:rsidRDefault="00283DFB" w:rsidP="00283DFB">
      <w:pPr>
        <w:widowControl w:val="0"/>
        <w:tabs>
          <w:tab w:val="right" w:pos="9355"/>
        </w:tabs>
        <w:spacing w:before="120" w:after="80" w:line="312" w:lineRule="auto"/>
        <w:ind w:right="112"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В январе-</w:t>
      </w:r>
      <w:r w:rsidR="00F85D68">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оборот организаций всех видов деятельности (с учетом субъектов малого предпринимательства) составил </w:t>
      </w:r>
      <w:r w:rsidR="00F85D68" w:rsidRPr="00281DD7">
        <w:rPr>
          <w:rFonts w:ascii="Times New Roman" w:hAnsi="Times New Roman"/>
          <w:color w:val="000000"/>
          <w:sz w:val="24"/>
          <w:szCs w:val="20"/>
          <w:lang w:eastAsia="ru-RU"/>
        </w:rPr>
        <w:t>5692227,2</w:t>
      </w:r>
      <w:r w:rsidRPr="00135B86">
        <w:rPr>
          <w:rFonts w:ascii="Times New Roman" w:hAnsi="Times New Roman"/>
          <w:color w:val="000000"/>
          <w:sz w:val="24"/>
          <w:szCs w:val="20"/>
          <w:lang w:eastAsia="ru-RU"/>
        </w:rPr>
        <w:t xml:space="preserve"> млн рублей,</w:t>
      </w:r>
      <w:r w:rsidR="00F85D68">
        <w:rPr>
          <w:rFonts w:ascii="Times New Roman" w:hAnsi="Times New Roman"/>
          <w:color w:val="000000"/>
          <w:sz w:val="24"/>
          <w:szCs w:val="20"/>
          <w:lang w:eastAsia="ru-RU"/>
        </w:rPr>
        <w:t xml:space="preserve"> что в действующих ценах на 22,1</w:t>
      </w:r>
      <w:r w:rsidRPr="00135B86">
        <w:rPr>
          <w:rFonts w:ascii="Times New Roman" w:hAnsi="Times New Roman"/>
          <w:color w:val="000000"/>
          <w:sz w:val="24"/>
          <w:szCs w:val="20"/>
          <w:lang w:eastAsia="ru-RU"/>
        </w:rPr>
        <w:t>% больше показателя января-</w:t>
      </w:r>
      <w:r w:rsidR="00F85D68">
        <w:rPr>
          <w:rFonts w:ascii="Times New Roman" w:hAnsi="Times New Roman"/>
          <w:color w:val="000000"/>
          <w:sz w:val="24"/>
          <w:szCs w:val="20"/>
          <w:lang w:eastAsia="ru-RU"/>
        </w:rPr>
        <w:t xml:space="preserve">июня </w:t>
      </w:r>
      <w:r w:rsidRPr="00135B86">
        <w:rPr>
          <w:rFonts w:ascii="Times New Roman" w:hAnsi="Times New Roman"/>
          <w:color w:val="000000"/>
          <w:sz w:val="24"/>
          <w:szCs w:val="20"/>
          <w:lang w:eastAsia="ru-RU"/>
        </w:rPr>
        <w:t>2023 года.</w:t>
      </w:r>
    </w:p>
    <w:tbl>
      <w:tblPr>
        <w:tblW w:w="4927" w:type="pct"/>
        <w:tblBorders>
          <w:top w:val="double" w:sz="4" w:space="0" w:color="000000"/>
          <w:left w:val="single" w:sz="4" w:space="0" w:color="000000"/>
          <w:bottom w:val="doub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124"/>
        <w:gridCol w:w="1124"/>
        <w:gridCol w:w="1056"/>
        <w:gridCol w:w="967"/>
      </w:tblGrid>
      <w:tr w:rsidR="00283DFB" w:rsidRPr="00135B86" w14:paraId="29C49B76" w14:textId="77777777" w:rsidTr="00F85D68">
        <w:trPr>
          <w:trHeight w:val="774"/>
          <w:tblHeader/>
        </w:trPr>
        <w:tc>
          <w:tcPr>
            <w:tcW w:w="2816" w:type="pct"/>
            <w:tcBorders>
              <w:top w:val="single" w:sz="18" w:space="0" w:color="000000"/>
              <w:bottom w:val="single" w:sz="18" w:space="0" w:color="000000"/>
            </w:tcBorders>
          </w:tcPr>
          <w:p w14:paraId="3871280A" w14:textId="77777777" w:rsidR="00283DFB" w:rsidRPr="00135B86" w:rsidRDefault="00283DFB" w:rsidP="00C03B5A">
            <w:pPr>
              <w:tabs>
                <w:tab w:val="left" w:pos="4692"/>
                <w:tab w:val="right" w:pos="9355"/>
              </w:tabs>
              <w:spacing w:after="0" w:line="228" w:lineRule="auto"/>
              <w:ind w:left="360"/>
              <w:jc w:val="center"/>
              <w:rPr>
                <w:rFonts w:ascii="Arial" w:hAnsi="Arial"/>
                <w:color w:val="000000"/>
                <w:sz w:val="18"/>
                <w:szCs w:val="20"/>
                <w:lang w:eastAsia="ru-RU"/>
              </w:rPr>
            </w:pPr>
          </w:p>
        </w:tc>
        <w:tc>
          <w:tcPr>
            <w:tcW w:w="551" w:type="pct"/>
            <w:tcBorders>
              <w:top w:val="single" w:sz="18" w:space="0" w:color="000000"/>
              <w:bottom w:val="single" w:sz="18" w:space="0" w:color="000000"/>
            </w:tcBorders>
          </w:tcPr>
          <w:p w14:paraId="6819D4F5" w14:textId="4106E31A" w:rsidR="00283DFB" w:rsidRPr="00135B86" w:rsidRDefault="00F85D68" w:rsidP="00C03B5A">
            <w:pPr>
              <w:tabs>
                <w:tab w:val="right" w:pos="9355"/>
              </w:tabs>
              <w:spacing w:after="0" w:line="228" w:lineRule="auto"/>
              <w:ind w:right="-73"/>
              <w:jc w:val="center"/>
              <w:rPr>
                <w:rFonts w:ascii="Arial" w:hAnsi="Arial"/>
                <w:color w:val="000000"/>
                <w:sz w:val="18"/>
                <w:szCs w:val="20"/>
                <w:lang w:eastAsia="ru-RU"/>
              </w:rPr>
            </w:pPr>
            <w:r>
              <w:rPr>
                <w:rFonts w:ascii="Arial" w:hAnsi="Arial"/>
                <w:color w:val="000000"/>
                <w:sz w:val="18"/>
                <w:szCs w:val="20"/>
                <w:lang w:eastAsia="ru-RU"/>
              </w:rPr>
              <w:t>Июнь</w:t>
            </w:r>
          </w:p>
          <w:p w14:paraId="420BA63A" w14:textId="77777777" w:rsidR="00283DFB" w:rsidRPr="00135B86" w:rsidRDefault="00283DFB" w:rsidP="00C03B5A">
            <w:pPr>
              <w:tabs>
                <w:tab w:val="right" w:pos="9355"/>
              </w:tabs>
              <w:spacing w:after="0" w:line="228" w:lineRule="auto"/>
              <w:ind w:right="-73"/>
              <w:jc w:val="center"/>
              <w:rPr>
                <w:rFonts w:ascii="Arial" w:hAnsi="Arial"/>
                <w:color w:val="000000"/>
                <w:sz w:val="18"/>
                <w:szCs w:val="20"/>
                <w:lang w:eastAsia="ru-RU"/>
              </w:rPr>
            </w:pPr>
            <w:r w:rsidRPr="00135B86">
              <w:rPr>
                <w:rFonts w:ascii="Arial" w:hAnsi="Arial"/>
                <w:color w:val="000000"/>
                <w:sz w:val="18"/>
                <w:szCs w:val="20"/>
                <w:lang w:eastAsia="ru-RU"/>
              </w:rPr>
              <w:t xml:space="preserve"> 2024г.,</w:t>
            </w:r>
          </w:p>
          <w:p w14:paraId="53F4D623" w14:textId="77777777" w:rsidR="00283DFB" w:rsidRPr="00135B86" w:rsidRDefault="00283DFB" w:rsidP="00C03B5A">
            <w:pPr>
              <w:tabs>
                <w:tab w:val="right" w:pos="9355"/>
              </w:tabs>
              <w:spacing w:after="0" w:line="228" w:lineRule="auto"/>
              <w:jc w:val="center"/>
              <w:rPr>
                <w:rFonts w:ascii="Arial" w:hAnsi="Arial"/>
                <w:color w:val="000000"/>
                <w:sz w:val="18"/>
                <w:szCs w:val="20"/>
                <w:lang w:eastAsia="ru-RU"/>
              </w:rPr>
            </w:pPr>
            <w:r w:rsidRPr="00135B86">
              <w:rPr>
                <w:rFonts w:ascii="Arial" w:hAnsi="Arial"/>
                <w:color w:val="000000"/>
                <w:sz w:val="18"/>
                <w:szCs w:val="20"/>
                <w:lang w:eastAsia="ru-RU"/>
              </w:rPr>
              <w:t>млн рублей</w:t>
            </w:r>
          </w:p>
        </w:tc>
        <w:tc>
          <w:tcPr>
            <w:tcW w:w="577" w:type="pct"/>
            <w:tcBorders>
              <w:top w:val="single" w:sz="18" w:space="0" w:color="000000"/>
              <w:bottom w:val="single" w:sz="18" w:space="0" w:color="000000"/>
            </w:tcBorders>
          </w:tcPr>
          <w:p w14:paraId="72C7D919" w14:textId="0344647E" w:rsidR="00283DFB" w:rsidRPr="00135B86" w:rsidRDefault="00283DFB" w:rsidP="00C03B5A">
            <w:pPr>
              <w:tabs>
                <w:tab w:val="right" w:pos="9355"/>
              </w:tabs>
              <w:spacing w:after="0" w:line="228"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F85D68">
              <w:rPr>
                <w:rFonts w:ascii="Arial" w:hAnsi="Arial"/>
                <w:color w:val="000000"/>
                <w:sz w:val="18"/>
                <w:szCs w:val="20"/>
                <w:lang w:eastAsia="ru-RU"/>
              </w:rPr>
              <w:t>июнь</w:t>
            </w:r>
            <w:r w:rsidRPr="00135B86">
              <w:rPr>
                <w:rFonts w:ascii="Arial" w:hAnsi="Arial"/>
                <w:color w:val="000000"/>
                <w:sz w:val="18"/>
                <w:szCs w:val="20"/>
                <w:lang w:eastAsia="ru-RU"/>
              </w:rPr>
              <w:t xml:space="preserve"> 2024г.,</w:t>
            </w:r>
          </w:p>
          <w:p w14:paraId="77E092DC" w14:textId="77777777" w:rsidR="00283DFB" w:rsidRPr="00135B86" w:rsidRDefault="00283DFB" w:rsidP="00C03B5A">
            <w:pPr>
              <w:tabs>
                <w:tab w:val="right" w:pos="9355"/>
              </w:tabs>
              <w:spacing w:after="0" w:line="228" w:lineRule="auto"/>
              <w:jc w:val="center"/>
              <w:rPr>
                <w:rFonts w:ascii="Arial" w:hAnsi="Arial"/>
                <w:color w:val="000000"/>
                <w:sz w:val="18"/>
                <w:szCs w:val="20"/>
                <w:lang w:eastAsia="ru-RU"/>
              </w:rPr>
            </w:pPr>
            <w:r w:rsidRPr="00135B86">
              <w:rPr>
                <w:rFonts w:ascii="Arial" w:hAnsi="Arial"/>
                <w:color w:val="000000"/>
                <w:sz w:val="18"/>
                <w:szCs w:val="20"/>
                <w:lang w:eastAsia="ru-RU"/>
              </w:rPr>
              <w:t>млн рублей</w:t>
            </w:r>
          </w:p>
        </w:tc>
        <w:tc>
          <w:tcPr>
            <w:tcW w:w="551" w:type="pct"/>
            <w:tcBorders>
              <w:top w:val="single" w:sz="18" w:space="0" w:color="000000"/>
              <w:bottom w:val="single" w:sz="18" w:space="0" w:color="000000"/>
            </w:tcBorders>
          </w:tcPr>
          <w:p w14:paraId="7D6EE8A5" w14:textId="11C48277" w:rsidR="00283DFB" w:rsidRPr="00135B86" w:rsidRDefault="00F85D68" w:rsidP="00C03B5A">
            <w:pPr>
              <w:tabs>
                <w:tab w:val="right" w:pos="9355"/>
              </w:tabs>
              <w:spacing w:after="0" w:line="228" w:lineRule="auto"/>
              <w:jc w:val="center"/>
              <w:rPr>
                <w:rFonts w:ascii="Arial" w:hAnsi="Arial"/>
                <w:color w:val="000000"/>
                <w:sz w:val="18"/>
                <w:szCs w:val="20"/>
                <w:lang w:eastAsia="ru-RU"/>
              </w:rPr>
            </w:pPr>
            <w:r>
              <w:rPr>
                <w:rFonts w:ascii="Arial" w:hAnsi="Arial"/>
                <w:color w:val="000000"/>
                <w:sz w:val="18"/>
                <w:szCs w:val="20"/>
                <w:lang w:eastAsia="ru-RU"/>
              </w:rPr>
              <w:t xml:space="preserve">Июнь </w:t>
            </w:r>
            <w:r w:rsidR="00283DFB" w:rsidRPr="00135B86">
              <w:rPr>
                <w:rFonts w:ascii="Arial" w:hAnsi="Arial"/>
                <w:color w:val="000000"/>
                <w:sz w:val="18"/>
                <w:szCs w:val="20"/>
                <w:lang w:eastAsia="ru-RU"/>
              </w:rPr>
              <w:t>2024г.</w:t>
            </w:r>
          </w:p>
          <w:p w14:paraId="22E00358" w14:textId="77777777" w:rsidR="00283DFB" w:rsidRPr="00135B86" w:rsidRDefault="00283DFB" w:rsidP="00C03B5A">
            <w:pPr>
              <w:tabs>
                <w:tab w:val="right" w:pos="9355"/>
              </w:tabs>
              <w:spacing w:after="0" w:line="228"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в % к </w:t>
            </w:r>
          </w:p>
          <w:p w14:paraId="06ED151F" w14:textId="6A24E764" w:rsidR="00283DFB" w:rsidRPr="00135B86" w:rsidRDefault="00F85D68" w:rsidP="00C03B5A">
            <w:pPr>
              <w:tabs>
                <w:tab w:val="right" w:pos="9355"/>
              </w:tabs>
              <w:spacing w:after="0" w:line="228" w:lineRule="auto"/>
              <w:jc w:val="center"/>
              <w:rPr>
                <w:rFonts w:ascii="Arial" w:hAnsi="Arial"/>
                <w:color w:val="000000"/>
                <w:sz w:val="18"/>
                <w:szCs w:val="20"/>
                <w:lang w:eastAsia="ru-RU"/>
              </w:rPr>
            </w:pPr>
            <w:r>
              <w:rPr>
                <w:rFonts w:ascii="Arial" w:hAnsi="Arial"/>
                <w:color w:val="000000"/>
                <w:sz w:val="18"/>
                <w:szCs w:val="20"/>
                <w:lang w:eastAsia="ru-RU"/>
              </w:rPr>
              <w:t>июню</w:t>
            </w:r>
            <w:r w:rsidR="00283DFB" w:rsidRPr="00135B86">
              <w:rPr>
                <w:rFonts w:ascii="Arial" w:hAnsi="Arial"/>
                <w:color w:val="000000"/>
                <w:sz w:val="18"/>
                <w:szCs w:val="20"/>
                <w:lang w:eastAsia="ru-RU"/>
              </w:rPr>
              <w:t xml:space="preserve"> 2023г.</w:t>
            </w:r>
          </w:p>
        </w:tc>
        <w:tc>
          <w:tcPr>
            <w:tcW w:w="506" w:type="pct"/>
            <w:tcBorders>
              <w:top w:val="single" w:sz="18" w:space="0" w:color="000000"/>
              <w:bottom w:val="single" w:sz="18" w:space="0" w:color="000000"/>
            </w:tcBorders>
          </w:tcPr>
          <w:p w14:paraId="50500B0C" w14:textId="0E4DC6D7" w:rsidR="00283DFB" w:rsidRPr="00135B86" w:rsidRDefault="00283DFB" w:rsidP="00F85D68">
            <w:pPr>
              <w:tabs>
                <w:tab w:val="right" w:pos="9355"/>
              </w:tabs>
              <w:spacing w:after="0" w:line="228" w:lineRule="auto"/>
              <w:ind w:right="-43"/>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F85D68">
              <w:rPr>
                <w:rFonts w:ascii="Arial" w:hAnsi="Arial"/>
                <w:color w:val="000000"/>
                <w:sz w:val="18"/>
                <w:szCs w:val="20"/>
                <w:lang w:eastAsia="ru-RU"/>
              </w:rPr>
              <w:t xml:space="preserve">июнь </w:t>
            </w:r>
            <w:r w:rsidRPr="00135B86">
              <w:rPr>
                <w:rFonts w:ascii="Arial" w:hAnsi="Arial"/>
                <w:color w:val="000000"/>
                <w:sz w:val="18"/>
                <w:szCs w:val="20"/>
                <w:lang w:eastAsia="ru-RU"/>
              </w:rPr>
              <w:t>2024г. в % к январю-</w:t>
            </w:r>
            <w:r w:rsidR="00F85D68">
              <w:rPr>
                <w:rFonts w:ascii="Arial" w:hAnsi="Arial"/>
                <w:color w:val="000000"/>
                <w:sz w:val="18"/>
                <w:szCs w:val="20"/>
                <w:lang w:eastAsia="ru-RU"/>
              </w:rPr>
              <w:t xml:space="preserve">июню </w:t>
            </w:r>
            <w:r w:rsidRPr="00135B86">
              <w:rPr>
                <w:rFonts w:ascii="Arial" w:hAnsi="Arial"/>
                <w:color w:val="000000"/>
                <w:sz w:val="18"/>
                <w:szCs w:val="20"/>
                <w:lang w:eastAsia="ru-RU"/>
              </w:rPr>
              <w:t>2023г.</w:t>
            </w:r>
          </w:p>
        </w:tc>
      </w:tr>
      <w:tr w:rsidR="00F85D68" w:rsidRPr="00135B86" w14:paraId="0082565B" w14:textId="77777777" w:rsidTr="00F85D68">
        <w:trPr>
          <w:trHeight w:val="170"/>
          <w:tblHeader/>
        </w:trPr>
        <w:tc>
          <w:tcPr>
            <w:tcW w:w="2816" w:type="pct"/>
            <w:tcBorders>
              <w:top w:val="single" w:sz="18" w:space="0" w:color="000000"/>
              <w:bottom w:val="nil"/>
            </w:tcBorders>
          </w:tcPr>
          <w:p w14:paraId="768CB802" w14:textId="77777777" w:rsidR="00F85D68" w:rsidRPr="00135B86" w:rsidRDefault="00F85D68" w:rsidP="00F85D68">
            <w:pPr>
              <w:keepNext/>
              <w:widowControl w:val="0"/>
              <w:tabs>
                <w:tab w:val="left" w:pos="4820"/>
                <w:tab w:val="left" w:pos="5025"/>
                <w:tab w:val="right" w:pos="9355"/>
              </w:tabs>
              <w:spacing w:after="0" w:line="240" w:lineRule="auto"/>
              <w:ind w:left="-57"/>
              <w:outlineLvl w:val="2"/>
              <w:rPr>
                <w:rFonts w:ascii="Arial" w:hAnsi="Arial"/>
                <w:b/>
                <w:color w:val="000000"/>
                <w:sz w:val="18"/>
                <w:szCs w:val="20"/>
                <w:lang w:eastAsia="ru-RU"/>
              </w:rPr>
            </w:pPr>
            <w:r w:rsidRPr="00135B86">
              <w:rPr>
                <w:rFonts w:ascii="Arial" w:hAnsi="Arial"/>
                <w:b/>
                <w:color w:val="000000"/>
                <w:sz w:val="18"/>
                <w:szCs w:val="20"/>
                <w:lang w:eastAsia="ru-RU"/>
              </w:rPr>
              <w:t>Всего</w:t>
            </w:r>
            <w:r w:rsidRPr="00135B86">
              <w:rPr>
                <w:rFonts w:ascii="Arial" w:hAnsi="Arial" w:cs="Arial"/>
                <w:sz w:val="18"/>
                <w:szCs w:val="18"/>
                <w:vertAlign w:val="superscript"/>
              </w:rPr>
              <w:t>1)</w:t>
            </w:r>
          </w:p>
        </w:tc>
        <w:tc>
          <w:tcPr>
            <w:tcW w:w="551" w:type="pct"/>
            <w:tcBorders>
              <w:top w:val="single" w:sz="18" w:space="0" w:color="000000"/>
              <w:left w:val="single" w:sz="4" w:space="0" w:color="000000"/>
              <w:bottom w:val="nil"/>
              <w:right w:val="single" w:sz="4" w:space="0" w:color="000000"/>
            </w:tcBorders>
            <w:vAlign w:val="bottom"/>
          </w:tcPr>
          <w:p w14:paraId="0F7C2322" w14:textId="108C640B" w:rsidR="00F85D68" w:rsidRPr="00135B86" w:rsidRDefault="00F85D68" w:rsidP="00F85D68">
            <w:pPr>
              <w:tabs>
                <w:tab w:val="right" w:pos="9355"/>
              </w:tabs>
              <w:spacing w:after="0" w:line="228" w:lineRule="auto"/>
              <w:ind w:right="57"/>
              <w:jc w:val="right"/>
              <w:rPr>
                <w:rFonts w:ascii="Arial" w:hAnsi="Arial" w:cs="Arial"/>
                <w:b/>
                <w:color w:val="000000" w:themeColor="text1"/>
                <w:sz w:val="18"/>
                <w:szCs w:val="18"/>
                <w:lang w:eastAsia="ru-RU"/>
              </w:rPr>
            </w:pPr>
            <w:r w:rsidRPr="00281DD7">
              <w:rPr>
                <w:rFonts w:ascii="Arial" w:hAnsi="Arial" w:cs="Arial"/>
                <w:b/>
                <w:color w:val="000000"/>
                <w:sz w:val="18"/>
                <w:szCs w:val="18"/>
              </w:rPr>
              <w:t>1054257</w:t>
            </w:r>
            <w:r>
              <w:rPr>
                <w:rFonts w:ascii="Arial" w:hAnsi="Arial" w:cs="Arial"/>
                <w:b/>
                <w:color w:val="000000"/>
                <w:sz w:val="18"/>
                <w:szCs w:val="18"/>
              </w:rPr>
              <w:t>,</w:t>
            </w:r>
            <w:r w:rsidRPr="00281DD7">
              <w:rPr>
                <w:rFonts w:ascii="Arial" w:hAnsi="Arial" w:cs="Arial"/>
                <w:b/>
                <w:color w:val="000000"/>
                <w:sz w:val="18"/>
                <w:szCs w:val="18"/>
              </w:rPr>
              <w:t>9</w:t>
            </w:r>
          </w:p>
        </w:tc>
        <w:tc>
          <w:tcPr>
            <w:tcW w:w="577" w:type="pct"/>
            <w:tcBorders>
              <w:top w:val="single" w:sz="18" w:space="0" w:color="000000"/>
              <w:left w:val="single" w:sz="4" w:space="0" w:color="000000"/>
              <w:bottom w:val="nil"/>
              <w:right w:val="single" w:sz="4" w:space="0" w:color="000000"/>
            </w:tcBorders>
            <w:vAlign w:val="bottom"/>
          </w:tcPr>
          <w:p w14:paraId="285C9350" w14:textId="51128732" w:rsidR="00F85D68" w:rsidRPr="00135B86" w:rsidRDefault="00F85D68" w:rsidP="00F85D68">
            <w:pPr>
              <w:tabs>
                <w:tab w:val="right" w:pos="9355"/>
              </w:tabs>
              <w:spacing w:after="0" w:line="228" w:lineRule="auto"/>
              <w:ind w:right="57"/>
              <w:jc w:val="right"/>
              <w:rPr>
                <w:rFonts w:ascii="Arial" w:hAnsi="Arial" w:cs="Arial"/>
                <w:b/>
                <w:color w:val="000000" w:themeColor="text1"/>
                <w:sz w:val="18"/>
                <w:szCs w:val="18"/>
              </w:rPr>
            </w:pPr>
            <w:r w:rsidRPr="00281DD7">
              <w:rPr>
                <w:rFonts w:ascii="Arial" w:hAnsi="Arial" w:cs="Arial"/>
                <w:b/>
                <w:color w:val="000000"/>
                <w:sz w:val="18"/>
                <w:szCs w:val="18"/>
              </w:rPr>
              <w:t>5692227</w:t>
            </w:r>
            <w:r>
              <w:rPr>
                <w:rFonts w:ascii="Arial" w:hAnsi="Arial" w:cs="Arial"/>
                <w:b/>
                <w:color w:val="000000"/>
                <w:sz w:val="18"/>
                <w:szCs w:val="18"/>
              </w:rPr>
              <w:t>,</w:t>
            </w:r>
            <w:r w:rsidRPr="00281DD7">
              <w:rPr>
                <w:rFonts w:ascii="Arial" w:hAnsi="Arial" w:cs="Arial"/>
                <w:b/>
                <w:color w:val="000000"/>
                <w:sz w:val="18"/>
                <w:szCs w:val="18"/>
              </w:rPr>
              <w:t>2</w:t>
            </w:r>
          </w:p>
        </w:tc>
        <w:tc>
          <w:tcPr>
            <w:tcW w:w="551" w:type="pct"/>
            <w:tcBorders>
              <w:top w:val="single" w:sz="18" w:space="0" w:color="000000"/>
              <w:left w:val="single" w:sz="4" w:space="0" w:color="000000"/>
              <w:bottom w:val="nil"/>
              <w:right w:val="single" w:sz="4" w:space="0" w:color="000000"/>
            </w:tcBorders>
            <w:vAlign w:val="bottom"/>
          </w:tcPr>
          <w:p w14:paraId="028C343D" w14:textId="07754F7C" w:rsidR="00F85D68" w:rsidRPr="00135B86" w:rsidRDefault="00F85D68" w:rsidP="00F85D68">
            <w:pPr>
              <w:tabs>
                <w:tab w:val="right" w:pos="9355"/>
              </w:tabs>
              <w:spacing w:after="0" w:line="228" w:lineRule="auto"/>
              <w:ind w:right="57"/>
              <w:jc w:val="right"/>
              <w:rPr>
                <w:rFonts w:ascii="Arial" w:hAnsi="Arial" w:cs="Arial"/>
                <w:b/>
                <w:color w:val="000000" w:themeColor="text1"/>
                <w:sz w:val="18"/>
                <w:szCs w:val="18"/>
                <w:lang w:eastAsia="ru-RU"/>
              </w:rPr>
            </w:pPr>
            <w:r w:rsidRPr="00281DD7">
              <w:rPr>
                <w:rFonts w:ascii="Arial" w:hAnsi="Arial" w:cs="Arial"/>
                <w:b/>
                <w:color w:val="000000"/>
                <w:sz w:val="18"/>
                <w:szCs w:val="18"/>
              </w:rPr>
              <w:t>119</w:t>
            </w:r>
            <w:r>
              <w:rPr>
                <w:rFonts w:ascii="Arial" w:hAnsi="Arial" w:cs="Arial"/>
                <w:b/>
                <w:color w:val="000000"/>
                <w:sz w:val="18"/>
                <w:szCs w:val="18"/>
              </w:rPr>
              <w:t>,</w:t>
            </w:r>
            <w:r w:rsidRPr="00281DD7">
              <w:rPr>
                <w:rFonts w:ascii="Arial" w:hAnsi="Arial" w:cs="Arial"/>
                <w:b/>
                <w:color w:val="000000"/>
                <w:sz w:val="18"/>
                <w:szCs w:val="18"/>
              </w:rPr>
              <w:t>2</w:t>
            </w:r>
          </w:p>
        </w:tc>
        <w:tc>
          <w:tcPr>
            <w:tcW w:w="506" w:type="pct"/>
            <w:tcBorders>
              <w:top w:val="single" w:sz="18" w:space="0" w:color="000000"/>
              <w:left w:val="single" w:sz="4" w:space="0" w:color="000000"/>
              <w:bottom w:val="nil"/>
              <w:right w:val="single" w:sz="4" w:space="0" w:color="000000"/>
            </w:tcBorders>
            <w:vAlign w:val="bottom"/>
          </w:tcPr>
          <w:p w14:paraId="57BCC946" w14:textId="00546419" w:rsidR="00F85D68" w:rsidRPr="00135B86" w:rsidRDefault="00F85D68" w:rsidP="00F85D68">
            <w:pPr>
              <w:tabs>
                <w:tab w:val="right" w:pos="9355"/>
              </w:tabs>
              <w:spacing w:after="0" w:line="228" w:lineRule="auto"/>
              <w:ind w:right="57"/>
              <w:jc w:val="right"/>
              <w:rPr>
                <w:rFonts w:ascii="Arial" w:hAnsi="Arial" w:cs="Arial"/>
                <w:b/>
                <w:color w:val="000000" w:themeColor="text1"/>
                <w:sz w:val="18"/>
                <w:szCs w:val="18"/>
              </w:rPr>
            </w:pPr>
            <w:r w:rsidRPr="00281DD7">
              <w:rPr>
                <w:rFonts w:ascii="Arial" w:hAnsi="Arial" w:cs="Arial"/>
                <w:b/>
                <w:color w:val="000000"/>
                <w:sz w:val="18"/>
                <w:szCs w:val="18"/>
              </w:rPr>
              <w:t>122</w:t>
            </w:r>
            <w:r>
              <w:rPr>
                <w:rFonts w:ascii="Arial" w:hAnsi="Arial" w:cs="Arial"/>
                <w:b/>
                <w:color w:val="000000"/>
                <w:sz w:val="18"/>
                <w:szCs w:val="18"/>
              </w:rPr>
              <w:t>,</w:t>
            </w:r>
            <w:r w:rsidRPr="00281DD7">
              <w:rPr>
                <w:rFonts w:ascii="Arial" w:hAnsi="Arial" w:cs="Arial"/>
                <w:b/>
                <w:color w:val="000000"/>
                <w:sz w:val="18"/>
                <w:szCs w:val="18"/>
              </w:rPr>
              <w:t>1</w:t>
            </w:r>
          </w:p>
        </w:tc>
      </w:tr>
      <w:tr w:rsidR="00F85D68" w:rsidRPr="00135B86" w14:paraId="20DC2230" w14:textId="77777777" w:rsidTr="00F85D68">
        <w:trPr>
          <w:trHeight w:val="118"/>
        </w:trPr>
        <w:tc>
          <w:tcPr>
            <w:tcW w:w="2816" w:type="pct"/>
            <w:tcBorders>
              <w:top w:val="nil"/>
              <w:left w:val="single" w:sz="4" w:space="0" w:color="000000"/>
              <w:bottom w:val="nil"/>
              <w:right w:val="single" w:sz="4" w:space="0" w:color="000000"/>
            </w:tcBorders>
            <w:vAlign w:val="bottom"/>
            <w:hideMark/>
          </w:tcPr>
          <w:p w14:paraId="233795F6" w14:textId="77777777" w:rsidR="00F85D68" w:rsidRPr="00135B86" w:rsidRDefault="00F85D68" w:rsidP="00F85D68">
            <w:pPr>
              <w:tabs>
                <w:tab w:val="right" w:pos="9355"/>
              </w:tabs>
              <w:spacing w:after="0" w:line="240" w:lineRule="auto"/>
              <w:rPr>
                <w:rFonts w:ascii="Arial" w:hAnsi="Arial"/>
                <w:b/>
                <w:color w:val="000000"/>
                <w:sz w:val="18"/>
                <w:szCs w:val="20"/>
                <w:lang w:eastAsia="ru-RU"/>
              </w:rPr>
            </w:pPr>
            <w:r w:rsidRPr="00135B86">
              <w:rPr>
                <w:rFonts w:ascii="Arial" w:hAnsi="Arial"/>
                <w:color w:val="000000"/>
                <w:sz w:val="18"/>
                <w:szCs w:val="20"/>
                <w:lang w:eastAsia="ru-RU"/>
              </w:rPr>
              <w:t>в том числе организации с основным видом деятельности:</w:t>
            </w:r>
          </w:p>
        </w:tc>
        <w:tc>
          <w:tcPr>
            <w:tcW w:w="551" w:type="pct"/>
            <w:tcBorders>
              <w:top w:val="nil"/>
              <w:left w:val="single" w:sz="4" w:space="0" w:color="000000"/>
              <w:bottom w:val="nil"/>
              <w:right w:val="single" w:sz="4" w:space="0" w:color="000000"/>
            </w:tcBorders>
            <w:vAlign w:val="bottom"/>
          </w:tcPr>
          <w:p w14:paraId="2680BAFD" w14:textId="77777777" w:rsidR="00F85D68" w:rsidRPr="00135B86" w:rsidRDefault="00F85D68" w:rsidP="00F85D68">
            <w:pPr>
              <w:spacing w:after="0" w:line="240" w:lineRule="auto"/>
              <w:ind w:right="57"/>
              <w:jc w:val="right"/>
              <w:rPr>
                <w:rFonts w:ascii="Arial" w:hAnsi="Arial" w:cs="Arial"/>
                <w:b/>
                <w:color w:val="000000" w:themeColor="text1"/>
                <w:sz w:val="18"/>
                <w:szCs w:val="18"/>
              </w:rPr>
            </w:pPr>
          </w:p>
        </w:tc>
        <w:tc>
          <w:tcPr>
            <w:tcW w:w="577" w:type="pct"/>
            <w:tcBorders>
              <w:top w:val="nil"/>
              <w:left w:val="single" w:sz="4" w:space="0" w:color="000000"/>
              <w:bottom w:val="nil"/>
              <w:right w:val="single" w:sz="4" w:space="0" w:color="000000"/>
            </w:tcBorders>
            <w:vAlign w:val="bottom"/>
          </w:tcPr>
          <w:p w14:paraId="339238DE" w14:textId="77777777" w:rsidR="00F85D68" w:rsidRPr="00135B86" w:rsidRDefault="00F85D68" w:rsidP="00F85D68">
            <w:pPr>
              <w:spacing w:after="0" w:line="240" w:lineRule="auto"/>
              <w:ind w:right="57"/>
              <w:jc w:val="right"/>
              <w:rPr>
                <w:rFonts w:ascii="Arial" w:hAnsi="Arial" w:cs="Arial"/>
                <w:b/>
                <w:color w:val="000000" w:themeColor="text1"/>
                <w:sz w:val="18"/>
                <w:szCs w:val="18"/>
              </w:rPr>
            </w:pPr>
          </w:p>
        </w:tc>
        <w:tc>
          <w:tcPr>
            <w:tcW w:w="551" w:type="pct"/>
            <w:tcBorders>
              <w:top w:val="nil"/>
              <w:left w:val="single" w:sz="4" w:space="0" w:color="000000"/>
              <w:bottom w:val="nil"/>
              <w:right w:val="single" w:sz="4" w:space="0" w:color="000000"/>
            </w:tcBorders>
            <w:vAlign w:val="bottom"/>
          </w:tcPr>
          <w:p w14:paraId="0B9C5A48" w14:textId="77777777" w:rsidR="00F85D68" w:rsidRPr="00135B86" w:rsidRDefault="00F85D68" w:rsidP="00F85D68">
            <w:pPr>
              <w:spacing w:after="0" w:line="240" w:lineRule="auto"/>
              <w:ind w:right="57"/>
              <w:jc w:val="right"/>
              <w:rPr>
                <w:rFonts w:ascii="Arial" w:hAnsi="Arial" w:cs="Arial"/>
                <w:b/>
                <w:color w:val="000000" w:themeColor="text1"/>
                <w:sz w:val="18"/>
                <w:szCs w:val="18"/>
              </w:rPr>
            </w:pPr>
          </w:p>
        </w:tc>
        <w:tc>
          <w:tcPr>
            <w:tcW w:w="506" w:type="pct"/>
            <w:tcBorders>
              <w:top w:val="nil"/>
              <w:left w:val="single" w:sz="4" w:space="0" w:color="000000"/>
              <w:bottom w:val="nil"/>
              <w:right w:val="single" w:sz="4" w:space="0" w:color="000000"/>
            </w:tcBorders>
            <w:vAlign w:val="bottom"/>
          </w:tcPr>
          <w:p w14:paraId="08402BC7" w14:textId="77777777" w:rsidR="00F85D68" w:rsidRPr="00135B86" w:rsidRDefault="00F85D68" w:rsidP="00F85D68">
            <w:pPr>
              <w:spacing w:after="0" w:line="240" w:lineRule="auto"/>
              <w:ind w:right="57"/>
              <w:jc w:val="right"/>
              <w:rPr>
                <w:rFonts w:ascii="Arial" w:hAnsi="Arial" w:cs="Arial"/>
                <w:b/>
                <w:color w:val="000000" w:themeColor="text1"/>
                <w:sz w:val="18"/>
                <w:szCs w:val="18"/>
              </w:rPr>
            </w:pPr>
          </w:p>
        </w:tc>
      </w:tr>
      <w:tr w:rsidR="00F85D68" w:rsidRPr="00135B86" w14:paraId="00E5F243" w14:textId="77777777" w:rsidTr="00F85D68">
        <w:trPr>
          <w:trHeight w:val="178"/>
        </w:trPr>
        <w:tc>
          <w:tcPr>
            <w:tcW w:w="2816" w:type="pct"/>
            <w:tcBorders>
              <w:top w:val="nil"/>
              <w:left w:val="single" w:sz="4" w:space="0" w:color="000000"/>
              <w:bottom w:val="nil"/>
              <w:right w:val="single" w:sz="4" w:space="0" w:color="000000"/>
            </w:tcBorders>
            <w:vAlign w:val="bottom"/>
            <w:hideMark/>
          </w:tcPr>
          <w:p w14:paraId="38183FB3" w14:textId="77777777" w:rsidR="00F85D68" w:rsidRPr="00135B86" w:rsidRDefault="00F85D68" w:rsidP="00F85D68">
            <w:pPr>
              <w:spacing w:after="0" w:line="240" w:lineRule="auto"/>
              <w:rPr>
                <w:rFonts w:ascii="Arial" w:hAnsi="Arial" w:cs="Arial"/>
                <w:sz w:val="18"/>
                <w:szCs w:val="18"/>
                <w:lang w:eastAsia="ru-RU"/>
              </w:rPr>
            </w:pPr>
            <w:r w:rsidRPr="00135B86">
              <w:rPr>
                <w:rFonts w:ascii="Arial" w:hAnsi="Arial" w:cs="Arial"/>
                <w:sz w:val="18"/>
                <w:szCs w:val="18"/>
              </w:rPr>
              <w:t>сельское, лесное хозяйство, охота, рыболовство и рыбоводство</w:t>
            </w:r>
          </w:p>
        </w:tc>
        <w:tc>
          <w:tcPr>
            <w:tcW w:w="551" w:type="pct"/>
            <w:tcBorders>
              <w:top w:val="nil"/>
              <w:left w:val="single" w:sz="4" w:space="0" w:color="000000"/>
              <w:bottom w:val="nil"/>
              <w:right w:val="single" w:sz="4" w:space="0" w:color="000000"/>
            </w:tcBorders>
            <w:vAlign w:val="bottom"/>
          </w:tcPr>
          <w:p w14:paraId="15509753" w14:textId="0E771E1B"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15860</w:t>
            </w:r>
            <w:r>
              <w:rPr>
                <w:rFonts w:ascii="Arial" w:hAnsi="Arial" w:cs="Arial"/>
                <w:color w:val="000000"/>
                <w:sz w:val="18"/>
                <w:szCs w:val="18"/>
              </w:rPr>
              <w:t>,</w:t>
            </w:r>
            <w:r w:rsidRPr="00281DD7">
              <w:rPr>
                <w:rFonts w:ascii="Arial" w:hAnsi="Arial" w:cs="Arial"/>
                <w:color w:val="000000"/>
                <w:sz w:val="18"/>
                <w:szCs w:val="18"/>
              </w:rPr>
              <w:t>1</w:t>
            </w:r>
          </w:p>
        </w:tc>
        <w:tc>
          <w:tcPr>
            <w:tcW w:w="577" w:type="pct"/>
            <w:tcBorders>
              <w:top w:val="nil"/>
              <w:left w:val="single" w:sz="4" w:space="0" w:color="000000"/>
              <w:bottom w:val="nil"/>
              <w:right w:val="single" w:sz="4" w:space="0" w:color="000000"/>
            </w:tcBorders>
            <w:vAlign w:val="bottom"/>
          </w:tcPr>
          <w:p w14:paraId="4FCA0C7D" w14:textId="1DEB53E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82656</w:t>
            </w:r>
            <w:r>
              <w:rPr>
                <w:rFonts w:ascii="Arial" w:hAnsi="Arial" w:cs="Arial"/>
                <w:color w:val="000000"/>
                <w:sz w:val="18"/>
                <w:szCs w:val="18"/>
              </w:rPr>
              <w:t>,</w:t>
            </w:r>
            <w:r w:rsidRPr="00281DD7">
              <w:rPr>
                <w:rFonts w:ascii="Arial" w:hAnsi="Arial" w:cs="Arial"/>
                <w:color w:val="000000"/>
                <w:sz w:val="18"/>
                <w:szCs w:val="18"/>
              </w:rPr>
              <w:t>3</w:t>
            </w:r>
          </w:p>
        </w:tc>
        <w:tc>
          <w:tcPr>
            <w:tcW w:w="551" w:type="pct"/>
            <w:tcBorders>
              <w:top w:val="nil"/>
              <w:left w:val="single" w:sz="4" w:space="0" w:color="000000"/>
              <w:bottom w:val="nil"/>
              <w:right w:val="single" w:sz="4" w:space="0" w:color="000000"/>
            </w:tcBorders>
            <w:vAlign w:val="bottom"/>
          </w:tcPr>
          <w:p w14:paraId="154E003D" w14:textId="22924F19"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136</w:t>
            </w:r>
            <w:r>
              <w:rPr>
                <w:rFonts w:ascii="Arial" w:hAnsi="Arial" w:cs="Arial"/>
                <w:color w:val="000000"/>
                <w:sz w:val="18"/>
                <w:szCs w:val="18"/>
              </w:rPr>
              <w:t>,</w:t>
            </w:r>
            <w:r w:rsidRPr="00281DD7">
              <w:rPr>
                <w:rFonts w:ascii="Arial" w:hAnsi="Arial" w:cs="Arial"/>
                <w:color w:val="000000"/>
                <w:sz w:val="18"/>
                <w:szCs w:val="18"/>
              </w:rPr>
              <w:t>2</w:t>
            </w:r>
          </w:p>
        </w:tc>
        <w:tc>
          <w:tcPr>
            <w:tcW w:w="506" w:type="pct"/>
            <w:tcBorders>
              <w:top w:val="nil"/>
              <w:left w:val="single" w:sz="4" w:space="0" w:color="000000"/>
              <w:bottom w:val="nil"/>
              <w:right w:val="single" w:sz="4" w:space="0" w:color="000000"/>
            </w:tcBorders>
            <w:vAlign w:val="bottom"/>
          </w:tcPr>
          <w:p w14:paraId="6C6BDC0E" w14:textId="7DA1D4F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114</w:t>
            </w:r>
            <w:r>
              <w:rPr>
                <w:rFonts w:ascii="Arial" w:hAnsi="Arial" w:cs="Arial"/>
                <w:color w:val="000000"/>
                <w:sz w:val="18"/>
                <w:szCs w:val="18"/>
              </w:rPr>
              <w:t>,</w:t>
            </w:r>
            <w:r w:rsidRPr="00281DD7">
              <w:rPr>
                <w:rFonts w:ascii="Arial" w:hAnsi="Arial" w:cs="Arial"/>
                <w:color w:val="000000"/>
                <w:sz w:val="18"/>
                <w:szCs w:val="18"/>
              </w:rPr>
              <w:t>9</w:t>
            </w:r>
          </w:p>
        </w:tc>
      </w:tr>
      <w:tr w:rsidR="00F85D68" w:rsidRPr="00135B86" w14:paraId="793C9437" w14:textId="77777777" w:rsidTr="00F85D68">
        <w:trPr>
          <w:trHeight w:val="162"/>
        </w:trPr>
        <w:tc>
          <w:tcPr>
            <w:tcW w:w="2816" w:type="pct"/>
            <w:tcBorders>
              <w:top w:val="nil"/>
              <w:left w:val="single" w:sz="4" w:space="0" w:color="000000"/>
              <w:bottom w:val="nil"/>
              <w:right w:val="single" w:sz="4" w:space="0" w:color="000000"/>
            </w:tcBorders>
            <w:vAlign w:val="bottom"/>
            <w:hideMark/>
          </w:tcPr>
          <w:p w14:paraId="108B9A7B"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добыча полезных ископаемых</w:t>
            </w:r>
            <w:r w:rsidRPr="00135B86">
              <w:rPr>
                <w:rFonts w:ascii="Arial" w:hAnsi="Arial" w:cs="Arial"/>
                <w:sz w:val="18"/>
                <w:szCs w:val="18"/>
                <w:vertAlign w:val="superscript"/>
              </w:rPr>
              <w:t>2)</w:t>
            </w:r>
          </w:p>
        </w:tc>
        <w:tc>
          <w:tcPr>
            <w:tcW w:w="551" w:type="pct"/>
            <w:tcBorders>
              <w:top w:val="nil"/>
              <w:left w:val="single" w:sz="4" w:space="0" w:color="000000"/>
              <w:bottom w:val="nil"/>
              <w:right w:val="single" w:sz="4" w:space="0" w:color="000000"/>
            </w:tcBorders>
            <w:vAlign w:val="bottom"/>
          </w:tcPr>
          <w:p w14:paraId="56B2259E" w14:textId="0FE2BADD"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185020</w:t>
            </w:r>
            <w:r>
              <w:rPr>
                <w:rFonts w:ascii="Arial" w:hAnsi="Arial" w:cs="Arial"/>
                <w:color w:val="000000"/>
                <w:sz w:val="18"/>
                <w:szCs w:val="18"/>
              </w:rPr>
              <w:t>,</w:t>
            </w:r>
            <w:r w:rsidRPr="00281DD7">
              <w:rPr>
                <w:rFonts w:ascii="Arial" w:hAnsi="Arial" w:cs="Arial"/>
                <w:color w:val="000000"/>
                <w:sz w:val="18"/>
                <w:szCs w:val="18"/>
              </w:rPr>
              <w:t>6</w:t>
            </w:r>
          </w:p>
        </w:tc>
        <w:tc>
          <w:tcPr>
            <w:tcW w:w="577" w:type="pct"/>
            <w:tcBorders>
              <w:top w:val="nil"/>
              <w:left w:val="single" w:sz="4" w:space="0" w:color="000000"/>
              <w:bottom w:val="nil"/>
              <w:right w:val="single" w:sz="4" w:space="0" w:color="000000"/>
            </w:tcBorders>
            <w:vAlign w:val="bottom"/>
          </w:tcPr>
          <w:p w14:paraId="0B5A07F0" w14:textId="6B25164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1165037</w:t>
            </w:r>
            <w:r>
              <w:rPr>
                <w:rFonts w:ascii="Arial" w:hAnsi="Arial" w:cs="Arial"/>
                <w:color w:val="000000"/>
                <w:sz w:val="18"/>
                <w:szCs w:val="18"/>
              </w:rPr>
              <w:t>,</w:t>
            </w:r>
            <w:r w:rsidRPr="00281DD7">
              <w:rPr>
                <w:rFonts w:ascii="Arial" w:hAnsi="Arial" w:cs="Arial"/>
                <w:color w:val="000000"/>
                <w:sz w:val="18"/>
                <w:szCs w:val="18"/>
              </w:rPr>
              <w:t>8</w:t>
            </w:r>
          </w:p>
        </w:tc>
        <w:tc>
          <w:tcPr>
            <w:tcW w:w="551" w:type="pct"/>
            <w:tcBorders>
              <w:top w:val="nil"/>
              <w:left w:val="single" w:sz="4" w:space="0" w:color="000000"/>
              <w:bottom w:val="nil"/>
              <w:right w:val="single" w:sz="4" w:space="0" w:color="000000"/>
            </w:tcBorders>
            <w:vAlign w:val="bottom"/>
          </w:tcPr>
          <w:p w14:paraId="17EF42C7" w14:textId="418AC80D"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124</w:t>
            </w:r>
            <w:r>
              <w:rPr>
                <w:rFonts w:ascii="Arial" w:hAnsi="Arial" w:cs="Arial"/>
                <w:color w:val="000000"/>
                <w:sz w:val="18"/>
                <w:szCs w:val="18"/>
              </w:rPr>
              <w:t>,</w:t>
            </w:r>
            <w:r w:rsidRPr="00281DD7">
              <w:rPr>
                <w:rFonts w:ascii="Arial" w:hAnsi="Arial" w:cs="Arial"/>
                <w:color w:val="000000"/>
                <w:sz w:val="18"/>
                <w:szCs w:val="18"/>
              </w:rPr>
              <w:t>5</w:t>
            </w:r>
          </w:p>
        </w:tc>
        <w:tc>
          <w:tcPr>
            <w:tcW w:w="506" w:type="pct"/>
            <w:tcBorders>
              <w:top w:val="nil"/>
              <w:left w:val="single" w:sz="4" w:space="0" w:color="000000"/>
              <w:bottom w:val="nil"/>
              <w:right w:val="single" w:sz="4" w:space="0" w:color="000000"/>
            </w:tcBorders>
            <w:vAlign w:val="bottom"/>
          </w:tcPr>
          <w:p w14:paraId="50E195CC" w14:textId="43614164"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145</w:t>
            </w:r>
            <w:r>
              <w:rPr>
                <w:rFonts w:ascii="Arial" w:hAnsi="Arial" w:cs="Arial"/>
                <w:color w:val="000000"/>
                <w:sz w:val="18"/>
                <w:szCs w:val="18"/>
              </w:rPr>
              <w:t>,</w:t>
            </w:r>
            <w:r w:rsidRPr="00281DD7">
              <w:rPr>
                <w:rFonts w:ascii="Arial" w:hAnsi="Arial" w:cs="Arial"/>
                <w:color w:val="000000"/>
                <w:sz w:val="18"/>
                <w:szCs w:val="18"/>
              </w:rPr>
              <w:t>5</w:t>
            </w:r>
          </w:p>
        </w:tc>
      </w:tr>
      <w:tr w:rsidR="00F85D68" w:rsidRPr="00135B86" w14:paraId="198BB61D" w14:textId="77777777" w:rsidTr="00F85D68">
        <w:trPr>
          <w:trHeight w:val="80"/>
        </w:trPr>
        <w:tc>
          <w:tcPr>
            <w:tcW w:w="2816" w:type="pct"/>
            <w:tcBorders>
              <w:top w:val="nil"/>
              <w:left w:val="single" w:sz="4" w:space="0" w:color="000000"/>
              <w:bottom w:val="nil"/>
              <w:right w:val="single" w:sz="4" w:space="0" w:color="000000"/>
            </w:tcBorders>
            <w:vAlign w:val="bottom"/>
            <w:hideMark/>
          </w:tcPr>
          <w:p w14:paraId="240EEB68"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обрабатывающие производства</w:t>
            </w:r>
          </w:p>
        </w:tc>
        <w:tc>
          <w:tcPr>
            <w:tcW w:w="551" w:type="pct"/>
            <w:tcBorders>
              <w:top w:val="nil"/>
              <w:left w:val="single" w:sz="4" w:space="0" w:color="000000"/>
              <w:bottom w:val="nil"/>
              <w:right w:val="single" w:sz="4" w:space="0" w:color="000000"/>
            </w:tcBorders>
            <w:vAlign w:val="bottom"/>
          </w:tcPr>
          <w:p w14:paraId="6B69BE22" w14:textId="4BC84DB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318533</w:t>
            </w:r>
            <w:r>
              <w:rPr>
                <w:rFonts w:ascii="Arial" w:hAnsi="Arial" w:cs="Arial"/>
                <w:color w:val="000000"/>
                <w:sz w:val="18"/>
                <w:szCs w:val="18"/>
              </w:rPr>
              <w:t>,</w:t>
            </w:r>
            <w:r w:rsidRPr="00281DD7">
              <w:rPr>
                <w:rFonts w:ascii="Arial" w:hAnsi="Arial" w:cs="Arial"/>
                <w:color w:val="000000"/>
                <w:sz w:val="18"/>
                <w:szCs w:val="18"/>
              </w:rPr>
              <w:t>1</w:t>
            </w:r>
          </w:p>
        </w:tc>
        <w:tc>
          <w:tcPr>
            <w:tcW w:w="577" w:type="pct"/>
            <w:tcBorders>
              <w:top w:val="nil"/>
              <w:left w:val="single" w:sz="4" w:space="0" w:color="000000"/>
              <w:bottom w:val="nil"/>
              <w:right w:val="single" w:sz="4" w:space="0" w:color="000000"/>
            </w:tcBorders>
            <w:vAlign w:val="bottom"/>
          </w:tcPr>
          <w:p w14:paraId="52B017E2" w14:textId="42E95040"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1553777</w:t>
            </w:r>
            <w:r>
              <w:rPr>
                <w:rFonts w:ascii="Arial" w:hAnsi="Arial" w:cs="Arial"/>
                <w:color w:val="000000"/>
                <w:sz w:val="18"/>
                <w:szCs w:val="18"/>
              </w:rPr>
              <w:t>,</w:t>
            </w:r>
            <w:r w:rsidRPr="00281DD7">
              <w:rPr>
                <w:rFonts w:ascii="Arial" w:hAnsi="Arial" w:cs="Arial"/>
                <w:color w:val="000000"/>
                <w:sz w:val="18"/>
                <w:szCs w:val="18"/>
              </w:rPr>
              <w:t>9</w:t>
            </w:r>
          </w:p>
        </w:tc>
        <w:tc>
          <w:tcPr>
            <w:tcW w:w="551" w:type="pct"/>
            <w:tcBorders>
              <w:top w:val="nil"/>
              <w:left w:val="single" w:sz="4" w:space="0" w:color="000000"/>
              <w:bottom w:val="nil"/>
              <w:right w:val="single" w:sz="4" w:space="0" w:color="000000"/>
            </w:tcBorders>
            <w:vAlign w:val="bottom"/>
          </w:tcPr>
          <w:p w14:paraId="48912AEB" w14:textId="4239EA2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122</w:t>
            </w:r>
          </w:p>
        </w:tc>
        <w:tc>
          <w:tcPr>
            <w:tcW w:w="506" w:type="pct"/>
            <w:tcBorders>
              <w:top w:val="nil"/>
              <w:left w:val="single" w:sz="4" w:space="0" w:color="000000"/>
              <w:bottom w:val="nil"/>
              <w:right w:val="single" w:sz="4" w:space="0" w:color="000000"/>
            </w:tcBorders>
            <w:vAlign w:val="bottom"/>
          </w:tcPr>
          <w:p w14:paraId="04284FD8" w14:textId="775A2CF0"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118</w:t>
            </w:r>
            <w:r>
              <w:rPr>
                <w:rFonts w:ascii="Arial" w:hAnsi="Arial" w:cs="Arial"/>
                <w:color w:val="000000"/>
                <w:sz w:val="18"/>
                <w:szCs w:val="18"/>
              </w:rPr>
              <w:t>,</w:t>
            </w:r>
            <w:r w:rsidRPr="00281DD7">
              <w:rPr>
                <w:rFonts w:ascii="Arial" w:hAnsi="Arial" w:cs="Arial"/>
                <w:color w:val="000000"/>
                <w:sz w:val="18"/>
                <w:szCs w:val="18"/>
              </w:rPr>
              <w:t>8</w:t>
            </w:r>
          </w:p>
        </w:tc>
      </w:tr>
      <w:tr w:rsidR="00F85D68" w:rsidRPr="00135B86" w14:paraId="0EB81915" w14:textId="77777777" w:rsidTr="00F85D68">
        <w:trPr>
          <w:trHeight w:val="234"/>
        </w:trPr>
        <w:tc>
          <w:tcPr>
            <w:tcW w:w="2816" w:type="pct"/>
            <w:tcBorders>
              <w:top w:val="nil"/>
              <w:left w:val="single" w:sz="4" w:space="0" w:color="000000"/>
              <w:bottom w:val="nil"/>
              <w:right w:val="single" w:sz="4" w:space="0" w:color="000000"/>
            </w:tcBorders>
            <w:vAlign w:val="bottom"/>
            <w:hideMark/>
          </w:tcPr>
          <w:p w14:paraId="1FD62332"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обеспечение электрической энергией, газом и паром; кондиционирование воздуха</w:t>
            </w:r>
          </w:p>
        </w:tc>
        <w:tc>
          <w:tcPr>
            <w:tcW w:w="551" w:type="pct"/>
            <w:tcBorders>
              <w:top w:val="nil"/>
              <w:left w:val="single" w:sz="4" w:space="0" w:color="000000"/>
              <w:bottom w:val="nil"/>
              <w:right w:val="single" w:sz="4" w:space="0" w:color="000000"/>
            </w:tcBorders>
            <w:vAlign w:val="bottom"/>
          </w:tcPr>
          <w:p w14:paraId="7510F287" w14:textId="594E9DBD"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25594</w:t>
            </w:r>
            <w:r>
              <w:rPr>
                <w:rFonts w:ascii="Arial" w:hAnsi="Arial" w:cs="Arial"/>
                <w:color w:val="000000"/>
                <w:sz w:val="18"/>
                <w:szCs w:val="18"/>
              </w:rPr>
              <w:t>,</w:t>
            </w:r>
            <w:r w:rsidRPr="00281DD7">
              <w:rPr>
                <w:rFonts w:ascii="Arial" w:hAnsi="Arial" w:cs="Arial"/>
                <w:color w:val="000000"/>
                <w:sz w:val="18"/>
                <w:szCs w:val="18"/>
              </w:rPr>
              <w:t>7</w:t>
            </w:r>
          </w:p>
        </w:tc>
        <w:tc>
          <w:tcPr>
            <w:tcW w:w="577" w:type="pct"/>
            <w:tcBorders>
              <w:top w:val="nil"/>
              <w:left w:val="single" w:sz="4" w:space="0" w:color="000000"/>
              <w:bottom w:val="nil"/>
              <w:right w:val="single" w:sz="4" w:space="0" w:color="000000"/>
            </w:tcBorders>
            <w:vAlign w:val="bottom"/>
          </w:tcPr>
          <w:p w14:paraId="26351C2E" w14:textId="603F6CA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210231</w:t>
            </w:r>
            <w:r>
              <w:rPr>
                <w:rFonts w:ascii="Arial" w:hAnsi="Arial" w:cs="Arial"/>
                <w:color w:val="000000"/>
                <w:sz w:val="18"/>
                <w:szCs w:val="18"/>
              </w:rPr>
              <w:t>,</w:t>
            </w:r>
            <w:r w:rsidRPr="00281DD7">
              <w:rPr>
                <w:rFonts w:ascii="Arial" w:hAnsi="Arial" w:cs="Arial"/>
                <w:color w:val="000000"/>
                <w:sz w:val="18"/>
                <w:szCs w:val="18"/>
              </w:rPr>
              <w:t>8</w:t>
            </w:r>
          </w:p>
        </w:tc>
        <w:tc>
          <w:tcPr>
            <w:tcW w:w="551" w:type="pct"/>
            <w:tcBorders>
              <w:top w:val="nil"/>
              <w:left w:val="single" w:sz="4" w:space="0" w:color="000000"/>
              <w:bottom w:val="nil"/>
              <w:right w:val="single" w:sz="4" w:space="0" w:color="000000"/>
            </w:tcBorders>
            <w:vAlign w:val="bottom"/>
          </w:tcPr>
          <w:p w14:paraId="5E86E35B" w14:textId="3B10650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104</w:t>
            </w:r>
            <w:r>
              <w:rPr>
                <w:rFonts w:ascii="Arial" w:hAnsi="Arial" w:cs="Arial"/>
                <w:color w:val="000000"/>
                <w:sz w:val="18"/>
                <w:szCs w:val="18"/>
              </w:rPr>
              <w:t>,</w:t>
            </w:r>
            <w:r w:rsidRPr="00281DD7">
              <w:rPr>
                <w:rFonts w:ascii="Arial" w:hAnsi="Arial" w:cs="Arial"/>
                <w:color w:val="000000"/>
                <w:sz w:val="18"/>
                <w:szCs w:val="18"/>
              </w:rPr>
              <w:t>4</w:t>
            </w:r>
          </w:p>
        </w:tc>
        <w:tc>
          <w:tcPr>
            <w:tcW w:w="506" w:type="pct"/>
            <w:tcBorders>
              <w:top w:val="nil"/>
              <w:left w:val="single" w:sz="4" w:space="0" w:color="000000"/>
              <w:bottom w:val="nil"/>
              <w:right w:val="single" w:sz="4" w:space="0" w:color="000000"/>
            </w:tcBorders>
            <w:vAlign w:val="bottom"/>
          </w:tcPr>
          <w:p w14:paraId="77CD014F" w14:textId="7BDB19B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108</w:t>
            </w:r>
            <w:r>
              <w:rPr>
                <w:rFonts w:ascii="Arial" w:hAnsi="Arial" w:cs="Arial"/>
                <w:color w:val="000000"/>
                <w:sz w:val="18"/>
                <w:szCs w:val="18"/>
              </w:rPr>
              <w:t>,</w:t>
            </w:r>
            <w:r w:rsidRPr="00281DD7">
              <w:rPr>
                <w:rFonts w:ascii="Arial" w:hAnsi="Arial" w:cs="Arial"/>
                <w:color w:val="000000"/>
                <w:sz w:val="18"/>
                <w:szCs w:val="18"/>
              </w:rPr>
              <w:t>3</w:t>
            </w:r>
          </w:p>
        </w:tc>
      </w:tr>
      <w:tr w:rsidR="00F85D68" w:rsidRPr="00135B86" w14:paraId="7A661527" w14:textId="77777777" w:rsidTr="00F85D68">
        <w:trPr>
          <w:trHeight w:val="136"/>
        </w:trPr>
        <w:tc>
          <w:tcPr>
            <w:tcW w:w="2816" w:type="pct"/>
            <w:tcBorders>
              <w:top w:val="nil"/>
              <w:left w:val="single" w:sz="4" w:space="0" w:color="000000"/>
              <w:bottom w:val="nil"/>
              <w:right w:val="single" w:sz="4" w:space="0" w:color="000000"/>
            </w:tcBorders>
            <w:vAlign w:val="bottom"/>
            <w:hideMark/>
          </w:tcPr>
          <w:p w14:paraId="47A6E4F7"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водоснабжение; водоотведение, организация сбора и утилизации отходов, деятельность по ликвидации загрязнений</w:t>
            </w:r>
          </w:p>
        </w:tc>
        <w:tc>
          <w:tcPr>
            <w:tcW w:w="551" w:type="pct"/>
            <w:tcBorders>
              <w:top w:val="nil"/>
              <w:left w:val="single" w:sz="4" w:space="0" w:color="000000"/>
              <w:bottom w:val="nil"/>
              <w:right w:val="single" w:sz="4" w:space="0" w:color="000000"/>
            </w:tcBorders>
            <w:vAlign w:val="bottom"/>
          </w:tcPr>
          <w:p w14:paraId="68AAA342" w14:textId="07D402C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5989</w:t>
            </w:r>
            <w:r>
              <w:rPr>
                <w:rFonts w:ascii="Arial" w:hAnsi="Arial" w:cs="Arial"/>
                <w:color w:val="000000"/>
                <w:sz w:val="18"/>
                <w:szCs w:val="18"/>
              </w:rPr>
              <w:t>,</w:t>
            </w:r>
            <w:r w:rsidRPr="00281DD7">
              <w:rPr>
                <w:rFonts w:ascii="Arial" w:hAnsi="Arial" w:cs="Arial"/>
                <w:color w:val="000000"/>
                <w:sz w:val="18"/>
                <w:szCs w:val="18"/>
              </w:rPr>
              <w:t>3</w:t>
            </w:r>
          </w:p>
        </w:tc>
        <w:tc>
          <w:tcPr>
            <w:tcW w:w="577" w:type="pct"/>
            <w:tcBorders>
              <w:top w:val="nil"/>
              <w:left w:val="single" w:sz="4" w:space="0" w:color="000000"/>
              <w:bottom w:val="nil"/>
              <w:right w:val="single" w:sz="4" w:space="0" w:color="000000"/>
            </w:tcBorders>
            <w:vAlign w:val="bottom"/>
          </w:tcPr>
          <w:p w14:paraId="7545F869" w14:textId="6B45AB1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33320</w:t>
            </w:r>
            <w:r>
              <w:rPr>
                <w:rFonts w:ascii="Arial" w:hAnsi="Arial" w:cs="Arial"/>
                <w:color w:val="000000"/>
                <w:sz w:val="18"/>
                <w:szCs w:val="18"/>
              </w:rPr>
              <w:t>,</w:t>
            </w:r>
            <w:r w:rsidRPr="00281DD7">
              <w:rPr>
                <w:rFonts w:ascii="Arial" w:hAnsi="Arial" w:cs="Arial"/>
                <w:color w:val="000000"/>
                <w:sz w:val="18"/>
                <w:szCs w:val="18"/>
              </w:rPr>
              <w:t>3</w:t>
            </w:r>
          </w:p>
        </w:tc>
        <w:tc>
          <w:tcPr>
            <w:tcW w:w="551" w:type="pct"/>
            <w:tcBorders>
              <w:top w:val="nil"/>
              <w:left w:val="single" w:sz="4" w:space="0" w:color="000000"/>
              <w:bottom w:val="nil"/>
              <w:right w:val="single" w:sz="4" w:space="0" w:color="000000"/>
            </w:tcBorders>
            <w:vAlign w:val="bottom"/>
          </w:tcPr>
          <w:p w14:paraId="1857C165" w14:textId="777973A9"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111</w:t>
            </w:r>
            <w:r>
              <w:rPr>
                <w:rFonts w:ascii="Arial" w:hAnsi="Arial" w:cs="Arial"/>
                <w:color w:val="000000"/>
                <w:sz w:val="18"/>
                <w:szCs w:val="18"/>
              </w:rPr>
              <w:t>,</w:t>
            </w:r>
            <w:r w:rsidRPr="00281DD7">
              <w:rPr>
                <w:rFonts w:ascii="Arial" w:hAnsi="Arial" w:cs="Arial"/>
                <w:color w:val="000000"/>
                <w:sz w:val="18"/>
                <w:szCs w:val="18"/>
              </w:rPr>
              <w:t>2</w:t>
            </w:r>
          </w:p>
        </w:tc>
        <w:tc>
          <w:tcPr>
            <w:tcW w:w="506" w:type="pct"/>
            <w:tcBorders>
              <w:top w:val="nil"/>
              <w:left w:val="single" w:sz="4" w:space="0" w:color="000000"/>
              <w:bottom w:val="nil"/>
              <w:right w:val="single" w:sz="4" w:space="0" w:color="000000"/>
            </w:tcBorders>
            <w:vAlign w:val="bottom"/>
          </w:tcPr>
          <w:p w14:paraId="79A2ECDF" w14:textId="6E1A0BF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99</w:t>
            </w:r>
            <w:r>
              <w:rPr>
                <w:rFonts w:ascii="Arial" w:hAnsi="Arial" w:cs="Arial"/>
                <w:color w:val="000000"/>
                <w:sz w:val="18"/>
                <w:szCs w:val="18"/>
              </w:rPr>
              <w:t>,</w:t>
            </w:r>
            <w:r w:rsidRPr="00281DD7">
              <w:rPr>
                <w:rFonts w:ascii="Arial" w:hAnsi="Arial" w:cs="Arial"/>
                <w:color w:val="000000"/>
                <w:sz w:val="18"/>
                <w:szCs w:val="18"/>
              </w:rPr>
              <w:t>8</w:t>
            </w:r>
          </w:p>
        </w:tc>
      </w:tr>
      <w:tr w:rsidR="00F85D68" w:rsidRPr="00135B86" w14:paraId="0C210494" w14:textId="77777777" w:rsidTr="00F85D68">
        <w:trPr>
          <w:trHeight w:val="80"/>
        </w:trPr>
        <w:tc>
          <w:tcPr>
            <w:tcW w:w="2816" w:type="pct"/>
            <w:tcBorders>
              <w:top w:val="nil"/>
              <w:left w:val="single" w:sz="4" w:space="0" w:color="000000"/>
              <w:bottom w:val="nil"/>
              <w:right w:val="single" w:sz="4" w:space="0" w:color="000000"/>
            </w:tcBorders>
            <w:vAlign w:val="bottom"/>
            <w:hideMark/>
          </w:tcPr>
          <w:p w14:paraId="394679F8"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строительство</w:t>
            </w:r>
          </w:p>
        </w:tc>
        <w:tc>
          <w:tcPr>
            <w:tcW w:w="551" w:type="pct"/>
            <w:tcBorders>
              <w:top w:val="nil"/>
              <w:left w:val="single" w:sz="4" w:space="0" w:color="000000"/>
              <w:bottom w:val="nil"/>
              <w:right w:val="single" w:sz="4" w:space="0" w:color="000000"/>
            </w:tcBorders>
            <w:vAlign w:val="bottom"/>
          </w:tcPr>
          <w:p w14:paraId="5FC20239" w14:textId="30FC210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62819</w:t>
            </w:r>
            <w:r>
              <w:rPr>
                <w:rFonts w:ascii="Arial" w:hAnsi="Arial" w:cs="Arial"/>
                <w:color w:val="000000"/>
                <w:sz w:val="18"/>
                <w:szCs w:val="18"/>
              </w:rPr>
              <w:t>,</w:t>
            </w:r>
            <w:r w:rsidRPr="00281DD7">
              <w:rPr>
                <w:rFonts w:ascii="Arial" w:hAnsi="Arial" w:cs="Arial"/>
                <w:color w:val="000000"/>
                <w:sz w:val="18"/>
                <w:szCs w:val="18"/>
              </w:rPr>
              <w:t>8</w:t>
            </w:r>
          </w:p>
        </w:tc>
        <w:tc>
          <w:tcPr>
            <w:tcW w:w="577" w:type="pct"/>
            <w:tcBorders>
              <w:top w:val="nil"/>
              <w:left w:val="single" w:sz="4" w:space="0" w:color="000000"/>
              <w:bottom w:val="nil"/>
              <w:right w:val="single" w:sz="4" w:space="0" w:color="000000"/>
            </w:tcBorders>
            <w:vAlign w:val="bottom"/>
          </w:tcPr>
          <w:p w14:paraId="30DC2A76" w14:textId="5C765B77"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286381</w:t>
            </w:r>
            <w:r>
              <w:rPr>
                <w:rFonts w:ascii="Arial" w:hAnsi="Arial" w:cs="Arial"/>
                <w:color w:val="000000"/>
                <w:sz w:val="18"/>
                <w:szCs w:val="18"/>
              </w:rPr>
              <w:t>,</w:t>
            </w:r>
            <w:r w:rsidRPr="00281DD7">
              <w:rPr>
                <w:rFonts w:ascii="Arial" w:hAnsi="Arial" w:cs="Arial"/>
                <w:color w:val="000000"/>
                <w:sz w:val="18"/>
                <w:szCs w:val="18"/>
              </w:rPr>
              <w:t>5</w:t>
            </w:r>
          </w:p>
        </w:tc>
        <w:tc>
          <w:tcPr>
            <w:tcW w:w="551" w:type="pct"/>
            <w:tcBorders>
              <w:top w:val="nil"/>
              <w:left w:val="single" w:sz="4" w:space="0" w:color="000000"/>
              <w:bottom w:val="nil"/>
              <w:right w:val="single" w:sz="4" w:space="0" w:color="000000"/>
            </w:tcBorders>
            <w:vAlign w:val="bottom"/>
          </w:tcPr>
          <w:p w14:paraId="0955BDF9" w14:textId="62DB43B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104</w:t>
            </w:r>
            <w:r>
              <w:rPr>
                <w:rFonts w:ascii="Arial" w:hAnsi="Arial" w:cs="Arial"/>
                <w:color w:val="000000"/>
                <w:sz w:val="18"/>
                <w:szCs w:val="18"/>
              </w:rPr>
              <w:t>,</w:t>
            </w:r>
            <w:r w:rsidRPr="00281DD7">
              <w:rPr>
                <w:rFonts w:ascii="Arial" w:hAnsi="Arial" w:cs="Arial"/>
                <w:color w:val="000000"/>
                <w:sz w:val="18"/>
                <w:szCs w:val="18"/>
              </w:rPr>
              <w:t>8</w:t>
            </w:r>
          </w:p>
        </w:tc>
        <w:tc>
          <w:tcPr>
            <w:tcW w:w="506" w:type="pct"/>
            <w:tcBorders>
              <w:top w:val="nil"/>
              <w:left w:val="single" w:sz="4" w:space="0" w:color="000000"/>
              <w:bottom w:val="nil"/>
              <w:right w:val="single" w:sz="4" w:space="0" w:color="000000"/>
            </w:tcBorders>
            <w:vAlign w:val="bottom"/>
          </w:tcPr>
          <w:p w14:paraId="3965A969" w14:textId="1A87AC18"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116</w:t>
            </w:r>
            <w:r>
              <w:rPr>
                <w:rFonts w:ascii="Arial" w:hAnsi="Arial" w:cs="Arial"/>
                <w:color w:val="000000"/>
                <w:sz w:val="18"/>
                <w:szCs w:val="18"/>
              </w:rPr>
              <w:t>,</w:t>
            </w:r>
            <w:r w:rsidRPr="00281DD7">
              <w:rPr>
                <w:rFonts w:ascii="Arial" w:hAnsi="Arial" w:cs="Arial"/>
                <w:color w:val="000000"/>
                <w:sz w:val="18"/>
                <w:szCs w:val="18"/>
              </w:rPr>
              <w:t>1</w:t>
            </w:r>
          </w:p>
        </w:tc>
      </w:tr>
      <w:tr w:rsidR="00F85D68" w:rsidRPr="00135B86" w14:paraId="66445EA0" w14:textId="77777777" w:rsidTr="00F85D68">
        <w:trPr>
          <w:trHeight w:val="20"/>
        </w:trPr>
        <w:tc>
          <w:tcPr>
            <w:tcW w:w="2816" w:type="pct"/>
            <w:tcBorders>
              <w:top w:val="nil"/>
              <w:left w:val="single" w:sz="4" w:space="0" w:color="000000"/>
              <w:bottom w:val="nil"/>
              <w:right w:val="single" w:sz="4" w:space="0" w:color="000000"/>
            </w:tcBorders>
            <w:vAlign w:val="bottom"/>
            <w:hideMark/>
          </w:tcPr>
          <w:p w14:paraId="69B956AA"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торговля оптовая и розничная; ремонт автотранспортных средств и мотоциклов</w:t>
            </w:r>
          </w:p>
        </w:tc>
        <w:tc>
          <w:tcPr>
            <w:tcW w:w="551" w:type="pct"/>
            <w:tcBorders>
              <w:top w:val="nil"/>
              <w:left w:val="single" w:sz="4" w:space="0" w:color="000000"/>
              <w:bottom w:val="nil"/>
              <w:right w:val="single" w:sz="4" w:space="0" w:color="000000"/>
            </w:tcBorders>
            <w:vAlign w:val="bottom"/>
          </w:tcPr>
          <w:p w14:paraId="063E9ABE" w14:textId="2E0934F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298277</w:t>
            </w:r>
            <w:r>
              <w:rPr>
                <w:rFonts w:ascii="Arial" w:hAnsi="Arial" w:cs="Arial"/>
                <w:color w:val="000000"/>
                <w:sz w:val="18"/>
                <w:szCs w:val="18"/>
              </w:rPr>
              <w:t>,</w:t>
            </w:r>
            <w:r w:rsidRPr="00281DD7">
              <w:rPr>
                <w:rFonts w:ascii="Arial" w:hAnsi="Arial" w:cs="Arial"/>
                <w:color w:val="000000"/>
                <w:sz w:val="18"/>
                <w:szCs w:val="18"/>
              </w:rPr>
              <w:t>8</w:t>
            </w:r>
          </w:p>
        </w:tc>
        <w:tc>
          <w:tcPr>
            <w:tcW w:w="577" w:type="pct"/>
            <w:tcBorders>
              <w:top w:val="nil"/>
              <w:left w:val="single" w:sz="4" w:space="0" w:color="000000"/>
              <w:bottom w:val="nil"/>
              <w:right w:val="single" w:sz="4" w:space="0" w:color="000000"/>
            </w:tcBorders>
            <w:vAlign w:val="bottom"/>
          </w:tcPr>
          <w:p w14:paraId="2AC31C7A" w14:textId="45C2190A"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1638186</w:t>
            </w:r>
            <w:r>
              <w:rPr>
                <w:rFonts w:ascii="Arial" w:hAnsi="Arial" w:cs="Arial"/>
                <w:color w:val="000000"/>
                <w:sz w:val="18"/>
                <w:szCs w:val="18"/>
              </w:rPr>
              <w:t>,</w:t>
            </w:r>
            <w:r w:rsidRPr="00281DD7">
              <w:rPr>
                <w:rFonts w:ascii="Arial" w:hAnsi="Arial" w:cs="Arial"/>
                <w:color w:val="000000"/>
                <w:sz w:val="18"/>
                <w:szCs w:val="18"/>
              </w:rPr>
              <w:t>3</w:t>
            </w:r>
          </w:p>
        </w:tc>
        <w:tc>
          <w:tcPr>
            <w:tcW w:w="551" w:type="pct"/>
            <w:tcBorders>
              <w:top w:val="nil"/>
              <w:left w:val="single" w:sz="4" w:space="0" w:color="000000"/>
              <w:bottom w:val="nil"/>
              <w:right w:val="single" w:sz="4" w:space="0" w:color="000000"/>
            </w:tcBorders>
            <w:vAlign w:val="bottom"/>
          </w:tcPr>
          <w:p w14:paraId="1A2849AB" w14:textId="472CC33C"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114</w:t>
            </w:r>
            <w:r>
              <w:rPr>
                <w:rFonts w:ascii="Arial" w:hAnsi="Arial" w:cs="Arial"/>
                <w:color w:val="000000"/>
                <w:sz w:val="18"/>
                <w:szCs w:val="18"/>
              </w:rPr>
              <w:t>,</w:t>
            </w:r>
            <w:r w:rsidRPr="00281DD7">
              <w:rPr>
                <w:rFonts w:ascii="Arial" w:hAnsi="Arial" w:cs="Arial"/>
                <w:color w:val="000000"/>
                <w:sz w:val="18"/>
                <w:szCs w:val="18"/>
              </w:rPr>
              <w:t>6</w:t>
            </w:r>
          </w:p>
        </w:tc>
        <w:tc>
          <w:tcPr>
            <w:tcW w:w="506" w:type="pct"/>
            <w:tcBorders>
              <w:top w:val="nil"/>
              <w:left w:val="single" w:sz="4" w:space="0" w:color="000000"/>
              <w:bottom w:val="nil"/>
              <w:right w:val="single" w:sz="4" w:space="0" w:color="000000"/>
            </w:tcBorders>
            <w:vAlign w:val="bottom"/>
          </w:tcPr>
          <w:p w14:paraId="169ED454" w14:textId="1C95E3D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118</w:t>
            </w:r>
            <w:r>
              <w:rPr>
                <w:rFonts w:ascii="Arial" w:hAnsi="Arial" w:cs="Arial"/>
                <w:color w:val="000000"/>
                <w:sz w:val="18"/>
                <w:szCs w:val="18"/>
              </w:rPr>
              <w:t>,</w:t>
            </w:r>
            <w:r w:rsidRPr="00281DD7">
              <w:rPr>
                <w:rFonts w:ascii="Arial" w:hAnsi="Arial" w:cs="Arial"/>
                <w:color w:val="000000"/>
                <w:sz w:val="18"/>
                <w:szCs w:val="18"/>
              </w:rPr>
              <w:t>3</w:t>
            </w:r>
          </w:p>
        </w:tc>
      </w:tr>
      <w:tr w:rsidR="00F85D68" w:rsidRPr="00135B86" w14:paraId="50D1A857" w14:textId="77777777" w:rsidTr="00F85D68">
        <w:trPr>
          <w:trHeight w:val="20"/>
        </w:trPr>
        <w:tc>
          <w:tcPr>
            <w:tcW w:w="2816" w:type="pct"/>
            <w:tcBorders>
              <w:top w:val="nil"/>
              <w:left w:val="single" w:sz="4" w:space="0" w:color="000000"/>
              <w:bottom w:val="nil"/>
              <w:right w:val="single" w:sz="4" w:space="0" w:color="000000"/>
            </w:tcBorders>
            <w:vAlign w:val="bottom"/>
            <w:hideMark/>
          </w:tcPr>
          <w:p w14:paraId="67EEFE3C"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транспортировка и хранение</w:t>
            </w:r>
          </w:p>
        </w:tc>
        <w:tc>
          <w:tcPr>
            <w:tcW w:w="551" w:type="pct"/>
            <w:tcBorders>
              <w:top w:val="nil"/>
              <w:left w:val="single" w:sz="4" w:space="0" w:color="000000"/>
              <w:bottom w:val="nil"/>
              <w:right w:val="single" w:sz="4" w:space="0" w:color="000000"/>
            </w:tcBorders>
            <w:vAlign w:val="bottom"/>
          </w:tcPr>
          <w:p w14:paraId="569C2308" w14:textId="7EC4578C"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56168</w:t>
            </w:r>
            <w:r>
              <w:rPr>
                <w:rFonts w:ascii="Arial" w:hAnsi="Arial" w:cs="Arial"/>
                <w:color w:val="000000"/>
                <w:sz w:val="18"/>
                <w:szCs w:val="18"/>
              </w:rPr>
              <w:t>,</w:t>
            </w:r>
            <w:r w:rsidRPr="00281DD7">
              <w:rPr>
                <w:rFonts w:ascii="Arial" w:hAnsi="Arial" w:cs="Arial"/>
                <w:color w:val="000000"/>
                <w:sz w:val="18"/>
                <w:szCs w:val="18"/>
              </w:rPr>
              <w:t>3</w:t>
            </w:r>
          </w:p>
        </w:tc>
        <w:tc>
          <w:tcPr>
            <w:tcW w:w="577" w:type="pct"/>
            <w:tcBorders>
              <w:top w:val="nil"/>
              <w:left w:val="single" w:sz="4" w:space="0" w:color="000000"/>
              <w:bottom w:val="nil"/>
              <w:right w:val="single" w:sz="4" w:space="0" w:color="000000"/>
            </w:tcBorders>
            <w:vAlign w:val="bottom"/>
          </w:tcPr>
          <w:p w14:paraId="3EF8BE93" w14:textId="6443D5A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298909</w:t>
            </w:r>
            <w:r>
              <w:rPr>
                <w:rFonts w:ascii="Arial" w:hAnsi="Arial" w:cs="Arial"/>
                <w:color w:val="000000"/>
                <w:sz w:val="18"/>
                <w:szCs w:val="18"/>
              </w:rPr>
              <w:t>,</w:t>
            </w:r>
            <w:r w:rsidRPr="00281DD7">
              <w:rPr>
                <w:rFonts w:ascii="Arial" w:hAnsi="Arial" w:cs="Arial"/>
                <w:color w:val="000000"/>
                <w:sz w:val="18"/>
                <w:szCs w:val="18"/>
              </w:rPr>
              <w:t>9</w:t>
            </w:r>
          </w:p>
        </w:tc>
        <w:tc>
          <w:tcPr>
            <w:tcW w:w="551" w:type="pct"/>
            <w:tcBorders>
              <w:top w:val="nil"/>
              <w:left w:val="single" w:sz="4" w:space="0" w:color="000000"/>
              <w:bottom w:val="nil"/>
              <w:right w:val="single" w:sz="4" w:space="0" w:color="000000"/>
            </w:tcBorders>
            <w:vAlign w:val="bottom"/>
          </w:tcPr>
          <w:p w14:paraId="67B3F0FB" w14:textId="31D06185"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119</w:t>
            </w:r>
            <w:r>
              <w:rPr>
                <w:rFonts w:ascii="Arial" w:hAnsi="Arial" w:cs="Arial"/>
                <w:color w:val="000000"/>
                <w:sz w:val="18"/>
                <w:szCs w:val="18"/>
              </w:rPr>
              <w:t>,</w:t>
            </w:r>
            <w:r w:rsidRPr="00281DD7">
              <w:rPr>
                <w:rFonts w:ascii="Arial" w:hAnsi="Arial" w:cs="Arial"/>
                <w:color w:val="000000"/>
                <w:sz w:val="18"/>
                <w:szCs w:val="18"/>
              </w:rPr>
              <w:t>4</w:t>
            </w:r>
          </w:p>
        </w:tc>
        <w:tc>
          <w:tcPr>
            <w:tcW w:w="506" w:type="pct"/>
            <w:tcBorders>
              <w:top w:val="nil"/>
              <w:left w:val="single" w:sz="4" w:space="0" w:color="000000"/>
              <w:bottom w:val="nil"/>
              <w:right w:val="single" w:sz="4" w:space="0" w:color="000000"/>
            </w:tcBorders>
            <w:vAlign w:val="bottom"/>
          </w:tcPr>
          <w:p w14:paraId="7D30B661" w14:textId="237DA864"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117</w:t>
            </w:r>
          </w:p>
        </w:tc>
      </w:tr>
      <w:tr w:rsidR="00F85D68" w:rsidRPr="00135B86" w14:paraId="7F6C7709" w14:textId="77777777" w:rsidTr="00F85D68">
        <w:trPr>
          <w:trHeight w:val="80"/>
        </w:trPr>
        <w:tc>
          <w:tcPr>
            <w:tcW w:w="2816" w:type="pct"/>
            <w:tcBorders>
              <w:top w:val="nil"/>
              <w:left w:val="single" w:sz="4" w:space="0" w:color="000000"/>
              <w:bottom w:val="nil"/>
              <w:right w:val="single" w:sz="4" w:space="0" w:color="000000"/>
            </w:tcBorders>
            <w:vAlign w:val="bottom"/>
          </w:tcPr>
          <w:p w14:paraId="1633EA40"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гостиниц и предприятий общественного питания</w:t>
            </w:r>
          </w:p>
        </w:tc>
        <w:tc>
          <w:tcPr>
            <w:tcW w:w="551" w:type="pct"/>
            <w:tcBorders>
              <w:top w:val="nil"/>
              <w:left w:val="single" w:sz="4" w:space="0" w:color="000000"/>
              <w:bottom w:val="nil"/>
              <w:right w:val="single" w:sz="4" w:space="0" w:color="000000"/>
            </w:tcBorders>
            <w:vAlign w:val="bottom"/>
          </w:tcPr>
          <w:p w14:paraId="60AE4827" w14:textId="0DFBA7F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8566</w:t>
            </w:r>
            <w:r>
              <w:rPr>
                <w:rFonts w:ascii="Arial" w:hAnsi="Arial" w:cs="Arial"/>
                <w:color w:val="000000"/>
                <w:sz w:val="18"/>
                <w:szCs w:val="18"/>
              </w:rPr>
              <w:t>,</w:t>
            </w:r>
            <w:r w:rsidRPr="00281DD7">
              <w:rPr>
                <w:rFonts w:ascii="Arial" w:hAnsi="Arial" w:cs="Arial"/>
                <w:color w:val="000000"/>
                <w:sz w:val="18"/>
                <w:szCs w:val="18"/>
              </w:rPr>
              <w:t>3</w:t>
            </w:r>
          </w:p>
        </w:tc>
        <w:tc>
          <w:tcPr>
            <w:tcW w:w="577" w:type="pct"/>
            <w:tcBorders>
              <w:top w:val="nil"/>
              <w:left w:val="single" w:sz="4" w:space="0" w:color="000000"/>
              <w:bottom w:val="nil"/>
              <w:right w:val="single" w:sz="4" w:space="0" w:color="000000"/>
            </w:tcBorders>
            <w:vAlign w:val="bottom"/>
          </w:tcPr>
          <w:p w14:paraId="1912F522" w14:textId="2102EA6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40440</w:t>
            </w:r>
            <w:r>
              <w:rPr>
                <w:rFonts w:ascii="Arial" w:hAnsi="Arial" w:cs="Arial"/>
                <w:color w:val="000000"/>
                <w:sz w:val="18"/>
                <w:szCs w:val="18"/>
              </w:rPr>
              <w:t>,</w:t>
            </w:r>
            <w:r w:rsidRPr="00281DD7">
              <w:rPr>
                <w:rFonts w:ascii="Arial" w:hAnsi="Arial" w:cs="Arial"/>
                <w:color w:val="000000"/>
                <w:sz w:val="18"/>
                <w:szCs w:val="18"/>
              </w:rPr>
              <w:t>6</w:t>
            </w:r>
          </w:p>
        </w:tc>
        <w:tc>
          <w:tcPr>
            <w:tcW w:w="551" w:type="pct"/>
            <w:tcBorders>
              <w:top w:val="nil"/>
              <w:left w:val="single" w:sz="4" w:space="0" w:color="000000"/>
              <w:bottom w:val="nil"/>
              <w:right w:val="single" w:sz="4" w:space="0" w:color="000000"/>
            </w:tcBorders>
            <w:vAlign w:val="bottom"/>
          </w:tcPr>
          <w:p w14:paraId="0752E196" w14:textId="34BC45FD"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103</w:t>
            </w:r>
            <w:r>
              <w:rPr>
                <w:rFonts w:ascii="Arial" w:hAnsi="Arial" w:cs="Arial"/>
                <w:color w:val="000000"/>
                <w:sz w:val="18"/>
                <w:szCs w:val="18"/>
              </w:rPr>
              <w:t>,</w:t>
            </w:r>
            <w:r w:rsidRPr="00281DD7">
              <w:rPr>
                <w:rFonts w:ascii="Arial" w:hAnsi="Arial" w:cs="Arial"/>
                <w:color w:val="000000"/>
                <w:sz w:val="18"/>
                <w:szCs w:val="18"/>
              </w:rPr>
              <w:t>6</w:t>
            </w:r>
          </w:p>
        </w:tc>
        <w:tc>
          <w:tcPr>
            <w:tcW w:w="506" w:type="pct"/>
            <w:tcBorders>
              <w:top w:val="nil"/>
              <w:left w:val="single" w:sz="4" w:space="0" w:color="000000"/>
              <w:bottom w:val="nil"/>
              <w:right w:val="single" w:sz="4" w:space="0" w:color="000000"/>
            </w:tcBorders>
            <w:vAlign w:val="bottom"/>
          </w:tcPr>
          <w:p w14:paraId="11A4EEDE" w14:textId="65139528"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103</w:t>
            </w:r>
            <w:r>
              <w:rPr>
                <w:rFonts w:ascii="Arial" w:hAnsi="Arial" w:cs="Arial"/>
                <w:color w:val="000000"/>
                <w:sz w:val="18"/>
                <w:szCs w:val="18"/>
              </w:rPr>
              <w:t>,</w:t>
            </w:r>
            <w:r w:rsidRPr="00281DD7">
              <w:rPr>
                <w:rFonts w:ascii="Arial" w:hAnsi="Arial" w:cs="Arial"/>
                <w:color w:val="000000"/>
                <w:sz w:val="18"/>
                <w:szCs w:val="18"/>
              </w:rPr>
              <w:t>5</w:t>
            </w:r>
          </w:p>
        </w:tc>
      </w:tr>
      <w:tr w:rsidR="00F85D68" w:rsidRPr="00135B86" w14:paraId="1C5CAD37" w14:textId="77777777" w:rsidTr="00F85D68">
        <w:trPr>
          <w:trHeight w:val="80"/>
        </w:trPr>
        <w:tc>
          <w:tcPr>
            <w:tcW w:w="2816" w:type="pct"/>
            <w:tcBorders>
              <w:top w:val="nil"/>
              <w:left w:val="single" w:sz="4" w:space="0" w:color="000000"/>
              <w:bottom w:val="nil"/>
              <w:right w:val="single" w:sz="4" w:space="0" w:color="000000"/>
            </w:tcBorders>
            <w:vAlign w:val="bottom"/>
          </w:tcPr>
          <w:p w14:paraId="7F1FA3E7"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в области информации и связи</w:t>
            </w:r>
          </w:p>
        </w:tc>
        <w:tc>
          <w:tcPr>
            <w:tcW w:w="551" w:type="pct"/>
            <w:tcBorders>
              <w:top w:val="nil"/>
              <w:left w:val="single" w:sz="4" w:space="0" w:color="000000"/>
              <w:bottom w:val="nil"/>
              <w:right w:val="single" w:sz="4" w:space="0" w:color="000000"/>
            </w:tcBorders>
            <w:vAlign w:val="bottom"/>
          </w:tcPr>
          <w:p w14:paraId="7BDFDD0F" w14:textId="3B7E0B00"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27267</w:t>
            </w:r>
            <w:r>
              <w:rPr>
                <w:rFonts w:ascii="Arial" w:hAnsi="Arial" w:cs="Arial"/>
                <w:color w:val="000000"/>
                <w:sz w:val="18"/>
                <w:szCs w:val="18"/>
              </w:rPr>
              <w:t>,</w:t>
            </w:r>
            <w:r w:rsidRPr="00281DD7">
              <w:rPr>
                <w:rFonts w:ascii="Arial" w:hAnsi="Arial" w:cs="Arial"/>
                <w:color w:val="000000"/>
                <w:sz w:val="18"/>
                <w:szCs w:val="18"/>
              </w:rPr>
              <w:t>4</w:t>
            </w:r>
          </w:p>
        </w:tc>
        <w:tc>
          <w:tcPr>
            <w:tcW w:w="577" w:type="pct"/>
            <w:tcBorders>
              <w:top w:val="nil"/>
              <w:left w:val="single" w:sz="4" w:space="0" w:color="000000"/>
              <w:bottom w:val="nil"/>
              <w:right w:val="single" w:sz="4" w:space="0" w:color="000000"/>
            </w:tcBorders>
            <w:vAlign w:val="bottom"/>
          </w:tcPr>
          <w:p w14:paraId="56308A4D" w14:textId="4F90E85F"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101796</w:t>
            </w:r>
            <w:r>
              <w:rPr>
                <w:rFonts w:ascii="Arial" w:hAnsi="Arial" w:cs="Arial"/>
                <w:color w:val="000000"/>
                <w:sz w:val="18"/>
                <w:szCs w:val="18"/>
              </w:rPr>
              <w:t>,</w:t>
            </w:r>
            <w:r w:rsidRPr="00281DD7">
              <w:rPr>
                <w:rFonts w:ascii="Arial" w:hAnsi="Arial" w:cs="Arial"/>
                <w:color w:val="000000"/>
                <w:sz w:val="18"/>
                <w:szCs w:val="18"/>
              </w:rPr>
              <w:t>8</w:t>
            </w:r>
          </w:p>
        </w:tc>
        <w:tc>
          <w:tcPr>
            <w:tcW w:w="551" w:type="pct"/>
            <w:tcBorders>
              <w:top w:val="nil"/>
              <w:left w:val="single" w:sz="4" w:space="0" w:color="000000"/>
              <w:bottom w:val="nil"/>
              <w:right w:val="single" w:sz="4" w:space="0" w:color="000000"/>
            </w:tcBorders>
            <w:vAlign w:val="bottom"/>
          </w:tcPr>
          <w:p w14:paraId="1F367D92" w14:textId="07F55555"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172</w:t>
            </w:r>
            <w:r>
              <w:rPr>
                <w:rFonts w:ascii="Arial" w:hAnsi="Arial" w:cs="Arial"/>
                <w:color w:val="000000"/>
                <w:sz w:val="18"/>
                <w:szCs w:val="18"/>
              </w:rPr>
              <w:t>,</w:t>
            </w:r>
            <w:r w:rsidRPr="00281DD7">
              <w:rPr>
                <w:rFonts w:ascii="Arial" w:hAnsi="Arial" w:cs="Arial"/>
                <w:color w:val="000000"/>
                <w:sz w:val="18"/>
                <w:szCs w:val="18"/>
              </w:rPr>
              <w:t>4</w:t>
            </w:r>
          </w:p>
        </w:tc>
        <w:tc>
          <w:tcPr>
            <w:tcW w:w="506" w:type="pct"/>
            <w:tcBorders>
              <w:top w:val="nil"/>
              <w:left w:val="single" w:sz="4" w:space="0" w:color="000000"/>
              <w:bottom w:val="nil"/>
              <w:right w:val="single" w:sz="4" w:space="0" w:color="000000"/>
            </w:tcBorders>
            <w:vAlign w:val="bottom"/>
          </w:tcPr>
          <w:p w14:paraId="087C1C77" w14:textId="05899407"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145</w:t>
            </w:r>
            <w:r>
              <w:rPr>
                <w:rFonts w:ascii="Arial" w:hAnsi="Arial" w:cs="Arial"/>
                <w:color w:val="000000"/>
                <w:sz w:val="18"/>
                <w:szCs w:val="18"/>
              </w:rPr>
              <w:t>,</w:t>
            </w:r>
            <w:r w:rsidRPr="00281DD7">
              <w:rPr>
                <w:rFonts w:ascii="Arial" w:hAnsi="Arial" w:cs="Arial"/>
                <w:color w:val="000000"/>
                <w:sz w:val="18"/>
                <w:szCs w:val="18"/>
              </w:rPr>
              <w:t>7</w:t>
            </w:r>
          </w:p>
        </w:tc>
      </w:tr>
      <w:tr w:rsidR="00F85D68" w:rsidRPr="00135B86" w14:paraId="4DA48E59" w14:textId="77777777" w:rsidTr="00F85D68">
        <w:trPr>
          <w:trHeight w:val="80"/>
        </w:trPr>
        <w:tc>
          <w:tcPr>
            <w:tcW w:w="2816" w:type="pct"/>
            <w:tcBorders>
              <w:top w:val="nil"/>
              <w:left w:val="single" w:sz="4" w:space="0" w:color="000000"/>
              <w:bottom w:val="nil"/>
              <w:right w:val="single" w:sz="4" w:space="0" w:color="000000"/>
            </w:tcBorders>
            <w:vAlign w:val="bottom"/>
          </w:tcPr>
          <w:p w14:paraId="2A6DE25C"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по операциям с недвижимым имуществом</w:t>
            </w:r>
          </w:p>
        </w:tc>
        <w:tc>
          <w:tcPr>
            <w:tcW w:w="551" w:type="pct"/>
            <w:tcBorders>
              <w:top w:val="nil"/>
              <w:left w:val="single" w:sz="4" w:space="0" w:color="000000"/>
              <w:bottom w:val="nil"/>
              <w:right w:val="single" w:sz="4" w:space="0" w:color="000000"/>
            </w:tcBorders>
            <w:vAlign w:val="bottom"/>
          </w:tcPr>
          <w:p w14:paraId="5491B2EB" w14:textId="4E8B1FDF"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14526</w:t>
            </w:r>
            <w:r>
              <w:rPr>
                <w:rFonts w:ascii="Arial" w:hAnsi="Arial" w:cs="Arial"/>
                <w:color w:val="000000"/>
                <w:sz w:val="18"/>
                <w:szCs w:val="18"/>
              </w:rPr>
              <w:t>,</w:t>
            </w:r>
            <w:r w:rsidRPr="00281DD7">
              <w:rPr>
                <w:rFonts w:ascii="Arial" w:hAnsi="Arial" w:cs="Arial"/>
                <w:color w:val="000000"/>
                <w:sz w:val="18"/>
                <w:szCs w:val="18"/>
              </w:rPr>
              <w:t>8</w:t>
            </w:r>
          </w:p>
        </w:tc>
        <w:tc>
          <w:tcPr>
            <w:tcW w:w="577" w:type="pct"/>
            <w:tcBorders>
              <w:top w:val="nil"/>
              <w:left w:val="single" w:sz="4" w:space="0" w:color="000000"/>
              <w:bottom w:val="nil"/>
              <w:right w:val="single" w:sz="4" w:space="0" w:color="000000"/>
            </w:tcBorders>
            <w:vAlign w:val="bottom"/>
          </w:tcPr>
          <w:p w14:paraId="7489D6DB" w14:textId="5AA2CE55"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80425</w:t>
            </w:r>
            <w:r>
              <w:rPr>
                <w:rFonts w:ascii="Arial" w:hAnsi="Arial" w:cs="Arial"/>
                <w:color w:val="000000"/>
                <w:sz w:val="18"/>
                <w:szCs w:val="18"/>
              </w:rPr>
              <w:t>,</w:t>
            </w:r>
            <w:r w:rsidRPr="00281DD7">
              <w:rPr>
                <w:rFonts w:ascii="Arial" w:hAnsi="Arial" w:cs="Arial"/>
                <w:color w:val="000000"/>
                <w:sz w:val="18"/>
                <w:szCs w:val="18"/>
              </w:rPr>
              <w:t>9</w:t>
            </w:r>
          </w:p>
        </w:tc>
        <w:tc>
          <w:tcPr>
            <w:tcW w:w="551" w:type="pct"/>
            <w:tcBorders>
              <w:top w:val="nil"/>
              <w:left w:val="single" w:sz="4" w:space="0" w:color="000000"/>
              <w:bottom w:val="nil"/>
              <w:right w:val="single" w:sz="4" w:space="0" w:color="000000"/>
            </w:tcBorders>
            <w:vAlign w:val="bottom"/>
          </w:tcPr>
          <w:p w14:paraId="67048891" w14:textId="4FB288B8"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123</w:t>
            </w:r>
          </w:p>
        </w:tc>
        <w:tc>
          <w:tcPr>
            <w:tcW w:w="506" w:type="pct"/>
            <w:tcBorders>
              <w:top w:val="nil"/>
              <w:left w:val="single" w:sz="4" w:space="0" w:color="000000"/>
              <w:bottom w:val="nil"/>
              <w:right w:val="single" w:sz="4" w:space="0" w:color="000000"/>
            </w:tcBorders>
            <w:vAlign w:val="bottom"/>
          </w:tcPr>
          <w:p w14:paraId="33F80A01" w14:textId="53BAC08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79</w:t>
            </w:r>
            <w:r>
              <w:rPr>
                <w:rFonts w:ascii="Arial" w:hAnsi="Arial" w:cs="Arial"/>
                <w:color w:val="000000"/>
                <w:sz w:val="18"/>
                <w:szCs w:val="18"/>
              </w:rPr>
              <w:t>,</w:t>
            </w:r>
            <w:r w:rsidRPr="00281DD7">
              <w:rPr>
                <w:rFonts w:ascii="Arial" w:hAnsi="Arial" w:cs="Arial"/>
                <w:color w:val="000000"/>
                <w:sz w:val="18"/>
                <w:szCs w:val="18"/>
              </w:rPr>
              <w:t>4</w:t>
            </w:r>
          </w:p>
        </w:tc>
      </w:tr>
      <w:tr w:rsidR="00F85D68" w:rsidRPr="00135B86" w14:paraId="513A3664" w14:textId="77777777" w:rsidTr="00F85D68">
        <w:trPr>
          <w:trHeight w:val="80"/>
        </w:trPr>
        <w:tc>
          <w:tcPr>
            <w:tcW w:w="2816" w:type="pct"/>
            <w:tcBorders>
              <w:top w:val="nil"/>
              <w:left w:val="single" w:sz="4" w:space="0" w:color="000000"/>
              <w:bottom w:val="nil"/>
              <w:right w:val="single" w:sz="4" w:space="0" w:color="000000"/>
            </w:tcBorders>
            <w:vAlign w:val="bottom"/>
          </w:tcPr>
          <w:p w14:paraId="3CF5B8D6"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профессиональная, научная и техническая</w:t>
            </w:r>
          </w:p>
        </w:tc>
        <w:tc>
          <w:tcPr>
            <w:tcW w:w="551" w:type="pct"/>
            <w:tcBorders>
              <w:top w:val="nil"/>
              <w:left w:val="single" w:sz="4" w:space="0" w:color="000000"/>
              <w:bottom w:val="nil"/>
              <w:right w:val="single" w:sz="4" w:space="0" w:color="000000"/>
            </w:tcBorders>
            <w:vAlign w:val="bottom"/>
          </w:tcPr>
          <w:p w14:paraId="39C0AEAD" w14:textId="1891D22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9942</w:t>
            </w:r>
            <w:r>
              <w:rPr>
                <w:rFonts w:ascii="Arial" w:hAnsi="Arial" w:cs="Arial"/>
                <w:color w:val="000000"/>
                <w:sz w:val="18"/>
                <w:szCs w:val="18"/>
              </w:rPr>
              <w:t>,</w:t>
            </w:r>
            <w:r w:rsidRPr="00281DD7">
              <w:rPr>
                <w:rFonts w:ascii="Arial" w:hAnsi="Arial" w:cs="Arial"/>
                <w:color w:val="000000"/>
                <w:sz w:val="18"/>
                <w:szCs w:val="18"/>
              </w:rPr>
              <w:t>9</w:t>
            </w:r>
          </w:p>
        </w:tc>
        <w:tc>
          <w:tcPr>
            <w:tcW w:w="577" w:type="pct"/>
            <w:tcBorders>
              <w:top w:val="nil"/>
              <w:left w:val="single" w:sz="4" w:space="0" w:color="000000"/>
              <w:bottom w:val="nil"/>
              <w:right w:val="single" w:sz="4" w:space="0" w:color="000000"/>
            </w:tcBorders>
            <w:vAlign w:val="bottom"/>
          </w:tcPr>
          <w:p w14:paraId="2FFA00E2" w14:textId="3C042A5A"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59644</w:t>
            </w:r>
            <w:r>
              <w:rPr>
                <w:rFonts w:ascii="Arial" w:hAnsi="Arial" w:cs="Arial"/>
                <w:color w:val="000000"/>
                <w:sz w:val="18"/>
                <w:szCs w:val="18"/>
              </w:rPr>
              <w:t>,</w:t>
            </w:r>
            <w:r w:rsidRPr="00281DD7">
              <w:rPr>
                <w:rFonts w:ascii="Arial" w:hAnsi="Arial" w:cs="Arial"/>
                <w:color w:val="000000"/>
                <w:sz w:val="18"/>
                <w:szCs w:val="18"/>
              </w:rPr>
              <w:t>9</w:t>
            </w:r>
          </w:p>
        </w:tc>
        <w:tc>
          <w:tcPr>
            <w:tcW w:w="551" w:type="pct"/>
            <w:tcBorders>
              <w:top w:val="nil"/>
              <w:left w:val="single" w:sz="4" w:space="0" w:color="000000"/>
              <w:bottom w:val="nil"/>
              <w:right w:val="single" w:sz="4" w:space="0" w:color="000000"/>
            </w:tcBorders>
            <w:vAlign w:val="bottom"/>
          </w:tcPr>
          <w:p w14:paraId="2500B65E" w14:textId="634DA1F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114</w:t>
            </w:r>
            <w:r>
              <w:rPr>
                <w:rFonts w:ascii="Arial" w:hAnsi="Arial" w:cs="Arial"/>
                <w:color w:val="000000"/>
                <w:sz w:val="18"/>
                <w:szCs w:val="18"/>
              </w:rPr>
              <w:t>,</w:t>
            </w:r>
            <w:r w:rsidRPr="00281DD7">
              <w:rPr>
                <w:rFonts w:ascii="Arial" w:hAnsi="Arial" w:cs="Arial"/>
                <w:color w:val="000000"/>
                <w:sz w:val="18"/>
                <w:szCs w:val="18"/>
              </w:rPr>
              <w:t>2</w:t>
            </w:r>
          </w:p>
        </w:tc>
        <w:tc>
          <w:tcPr>
            <w:tcW w:w="506" w:type="pct"/>
            <w:tcBorders>
              <w:top w:val="nil"/>
              <w:left w:val="single" w:sz="4" w:space="0" w:color="000000"/>
              <w:bottom w:val="nil"/>
              <w:right w:val="single" w:sz="4" w:space="0" w:color="000000"/>
            </w:tcBorders>
            <w:vAlign w:val="bottom"/>
          </w:tcPr>
          <w:p w14:paraId="27610CF1" w14:textId="765B245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126</w:t>
            </w:r>
            <w:r>
              <w:rPr>
                <w:rFonts w:ascii="Arial" w:hAnsi="Arial" w:cs="Arial"/>
                <w:color w:val="000000"/>
                <w:sz w:val="18"/>
                <w:szCs w:val="18"/>
              </w:rPr>
              <w:t>,</w:t>
            </w:r>
            <w:r w:rsidRPr="00281DD7">
              <w:rPr>
                <w:rFonts w:ascii="Arial" w:hAnsi="Arial" w:cs="Arial"/>
                <w:color w:val="000000"/>
                <w:sz w:val="18"/>
                <w:szCs w:val="18"/>
              </w:rPr>
              <w:t>5</w:t>
            </w:r>
          </w:p>
        </w:tc>
      </w:tr>
      <w:tr w:rsidR="00F85D68" w:rsidRPr="00135B86" w14:paraId="70DBF13C" w14:textId="77777777" w:rsidTr="00F85D68">
        <w:trPr>
          <w:trHeight w:val="134"/>
        </w:trPr>
        <w:tc>
          <w:tcPr>
            <w:tcW w:w="2816" w:type="pct"/>
            <w:tcBorders>
              <w:top w:val="nil"/>
              <w:left w:val="single" w:sz="4" w:space="0" w:color="000000"/>
              <w:bottom w:val="nil"/>
              <w:right w:val="single" w:sz="4" w:space="0" w:color="000000"/>
            </w:tcBorders>
            <w:vAlign w:val="bottom"/>
            <w:hideMark/>
          </w:tcPr>
          <w:p w14:paraId="4145870D"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административная и сопутствующие дополнительные услуги</w:t>
            </w:r>
          </w:p>
        </w:tc>
        <w:tc>
          <w:tcPr>
            <w:tcW w:w="551" w:type="pct"/>
            <w:tcBorders>
              <w:top w:val="nil"/>
              <w:left w:val="single" w:sz="4" w:space="0" w:color="000000"/>
              <w:bottom w:val="nil"/>
              <w:right w:val="single" w:sz="4" w:space="0" w:color="000000"/>
            </w:tcBorders>
            <w:vAlign w:val="bottom"/>
          </w:tcPr>
          <w:p w14:paraId="235AC6B4" w14:textId="43CF53E3"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8551</w:t>
            </w:r>
            <w:r>
              <w:rPr>
                <w:rFonts w:ascii="Arial" w:hAnsi="Arial" w:cs="Arial"/>
                <w:color w:val="000000"/>
                <w:sz w:val="18"/>
                <w:szCs w:val="18"/>
              </w:rPr>
              <w:t>,</w:t>
            </w:r>
            <w:r w:rsidRPr="00281DD7">
              <w:rPr>
                <w:rFonts w:ascii="Arial" w:hAnsi="Arial" w:cs="Arial"/>
                <w:color w:val="000000"/>
                <w:sz w:val="18"/>
                <w:szCs w:val="18"/>
              </w:rPr>
              <w:t>2</w:t>
            </w:r>
          </w:p>
        </w:tc>
        <w:tc>
          <w:tcPr>
            <w:tcW w:w="577" w:type="pct"/>
            <w:tcBorders>
              <w:top w:val="nil"/>
              <w:left w:val="single" w:sz="4" w:space="0" w:color="000000"/>
              <w:bottom w:val="nil"/>
              <w:right w:val="single" w:sz="4" w:space="0" w:color="000000"/>
            </w:tcBorders>
            <w:vAlign w:val="bottom"/>
          </w:tcPr>
          <w:p w14:paraId="6C85BE15" w14:textId="2BCBEB61"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50924</w:t>
            </w:r>
            <w:r>
              <w:rPr>
                <w:rFonts w:ascii="Arial" w:hAnsi="Arial" w:cs="Arial"/>
                <w:color w:val="000000"/>
                <w:sz w:val="18"/>
                <w:szCs w:val="18"/>
              </w:rPr>
              <w:t>,</w:t>
            </w:r>
            <w:r w:rsidRPr="00281DD7">
              <w:rPr>
                <w:rFonts w:ascii="Arial" w:hAnsi="Arial" w:cs="Arial"/>
                <w:color w:val="000000"/>
                <w:sz w:val="18"/>
                <w:szCs w:val="18"/>
              </w:rPr>
              <w:t>7</w:t>
            </w:r>
          </w:p>
        </w:tc>
        <w:tc>
          <w:tcPr>
            <w:tcW w:w="551" w:type="pct"/>
            <w:tcBorders>
              <w:top w:val="nil"/>
              <w:left w:val="single" w:sz="4" w:space="0" w:color="000000"/>
              <w:bottom w:val="nil"/>
              <w:right w:val="single" w:sz="4" w:space="0" w:color="000000"/>
            </w:tcBorders>
            <w:vAlign w:val="bottom"/>
          </w:tcPr>
          <w:p w14:paraId="61DA0B89" w14:textId="474CC21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116</w:t>
            </w:r>
            <w:r>
              <w:rPr>
                <w:rFonts w:ascii="Arial" w:hAnsi="Arial" w:cs="Arial"/>
                <w:color w:val="000000"/>
                <w:sz w:val="18"/>
                <w:szCs w:val="18"/>
              </w:rPr>
              <w:t>,</w:t>
            </w:r>
            <w:r w:rsidRPr="00281DD7">
              <w:rPr>
                <w:rFonts w:ascii="Arial" w:hAnsi="Arial" w:cs="Arial"/>
                <w:color w:val="000000"/>
                <w:sz w:val="18"/>
                <w:szCs w:val="18"/>
              </w:rPr>
              <w:t>1</w:t>
            </w:r>
          </w:p>
        </w:tc>
        <w:tc>
          <w:tcPr>
            <w:tcW w:w="506" w:type="pct"/>
            <w:tcBorders>
              <w:top w:val="nil"/>
              <w:left w:val="single" w:sz="4" w:space="0" w:color="000000"/>
              <w:bottom w:val="nil"/>
              <w:right w:val="single" w:sz="4" w:space="0" w:color="000000"/>
            </w:tcBorders>
            <w:vAlign w:val="bottom"/>
          </w:tcPr>
          <w:p w14:paraId="04F973CB" w14:textId="3B4591B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131</w:t>
            </w:r>
            <w:r>
              <w:rPr>
                <w:rFonts w:ascii="Arial" w:hAnsi="Arial" w:cs="Arial"/>
                <w:color w:val="000000"/>
                <w:sz w:val="18"/>
                <w:szCs w:val="18"/>
              </w:rPr>
              <w:t>,</w:t>
            </w:r>
            <w:r w:rsidRPr="00281DD7">
              <w:rPr>
                <w:rFonts w:ascii="Arial" w:hAnsi="Arial" w:cs="Arial"/>
                <w:color w:val="000000"/>
                <w:sz w:val="18"/>
                <w:szCs w:val="18"/>
              </w:rPr>
              <w:t>9</w:t>
            </w:r>
          </w:p>
        </w:tc>
      </w:tr>
      <w:tr w:rsidR="00F85D68" w:rsidRPr="00135B86" w14:paraId="178301E4" w14:textId="77777777" w:rsidTr="00F85D68">
        <w:trPr>
          <w:trHeight w:val="35"/>
        </w:trPr>
        <w:tc>
          <w:tcPr>
            <w:tcW w:w="2816" w:type="pct"/>
            <w:tcBorders>
              <w:top w:val="nil"/>
              <w:left w:val="single" w:sz="4" w:space="0" w:color="000000"/>
              <w:bottom w:val="nil"/>
              <w:right w:val="single" w:sz="4" w:space="0" w:color="000000"/>
            </w:tcBorders>
            <w:vAlign w:val="bottom"/>
            <w:hideMark/>
          </w:tcPr>
          <w:p w14:paraId="40C2775E"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государственное управление и обеспечение военной безопасности; социальное обеспечение</w:t>
            </w:r>
          </w:p>
        </w:tc>
        <w:tc>
          <w:tcPr>
            <w:tcW w:w="551" w:type="pct"/>
            <w:tcBorders>
              <w:top w:val="nil"/>
              <w:left w:val="single" w:sz="4" w:space="0" w:color="000000"/>
              <w:bottom w:val="nil"/>
              <w:right w:val="single" w:sz="4" w:space="0" w:color="000000"/>
            </w:tcBorders>
            <w:vAlign w:val="bottom"/>
          </w:tcPr>
          <w:p w14:paraId="7F6A32A0" w14:textId="6B6A8944"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242</w:t>
            </w:r>
            <w:r>
              <w:rPr>
                <w:rFonts w:ascii="Arial" w:hAnsi="Arial" w:cs="Arial"/>
                <w:color w:val="000000"/>
                <w:sz w:val="18"/>
                <w:szCs w:val="18"/>
              </w:rPr>
              <w:t>,</w:t>
            </w:r>
            <w:r w:rsidRPr="00281DD7">
              <w:rPr>
                <w:rFonts w:ascii="Arial" w:hAnsi="Arial" w:cs="Arial"/>
                <w:color w:val="000000"/>
                <w:sz w:val="18"/>
                <w:szCs w:val="18"/>
              </w:rPr>
              <w:t>5</w:t>
            </w:r>
          </w:p>
        </w:tc>
        <w:tc>
          <w:tcPr>
            <w:tcW w:w="577" w:type="pct"/>
            <w:tcBorders>
              <w:top w:val="nil"/>
              <w:left w:val="single" w:sz="4" w:space="0" w:color="000000"/>
              <w:bottom w:val="nil"/>
              <w:right w:val="single" w:sz="4" w:space="0" w:color="000000"/>
            </w:tcBorders>
            <w:vAlign w:val="bottom"/>
          </w:tcPr>
          <w:p w14:paraId="28253064" w14:textId="15563BC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1357</w:t>
            </w:r>
            <w:r>
              <w:rPr>
                <w:rFonts w:ascii="Arial" w:hAnsi="Arial" w:cs="Arial"/>
                <w:color w:val="000000"/>
                <w:sz w:val="18"/>
                <w:szCs w:val="18"/>
              </w:rPr>
              <w:t>,</w:t>
            </w:r>
            <w:r w:rsidRPr="00281DD7">
              <w:rPr>
                <w:rFonts w:ascii="Arial" w:hAnsi="Arial" w:cs="Arial"/>
                <w:color w:val="000000"/>
                <w:sz w:val="18"/>
                <w:szCs w:val="18"/>
              </w:rPr>
              <w:t>7</w:t>
            </w:r>
          </w:p>
        </w:tc>
        <w:tc>
          <w:tcPr>
            <w:tcW w:w="551" w:type="pct"/>
            <w:tcBorders>
              <w:top w:val="nil"/>
              <w:left w:val="single" w:sz="4" w:space="0" w:color="000000"/>
              <w:bottom w:val="nil"/>
              <w:right w:val="single" w:sz="4" w:space="0" w:color="000000"/>
            </w:tcBorders>
            <w:vAlign w:val="bottom"/>
          </w:tcPr>
          <w:p w14:paraId="35BE475E" w14:textId="1FC7994F"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123</w:t>
            </w:r>
            <w:r>
              <w:rPr>
                <w:rFonts w:ascii="Arial" w:hAnsi="Arial" w:cs="Arial"/>
                <w:color w:val="000000"/>
                <w:sz w:val="18"/>
                <w:szCs w:val="18"/>
              </w:rPr>
              <w:t>,</w:t>
            </w:r>
            <w:r w:rsidRPr="00281DD7">
              <w:rPr>
                <w:rFonts w:ascii="Arial" w:hAnsi="Arial" w:cs="Arial"/>
                <w:color w:val="000000"/>
                <w:sz w:val="18"/>
                <w:szCs w:val="18"/>
              </w:rPr>
              <w:t>8</w:t>
            </w:r>
          </w:p>
        </w:tc>
        <w:tc>
          <w:tcPr>
            <w:tcW w:w="506" w:type="pct"/>
            <w:tcBorders>
              <w:top w:val="nil"/>
              <w:left w:val="single" w:sz="4" w:space="0" w:color="000000"/>
              <w:bottom w:val="nil"/>
              <w:right w:val="single" w:sz="4" w:space="0" w:color="000000"/>
            </w:tcBorders>
            <w:vAlign w:val="bottom"/>
          </w:tcPr>
          <w:p w14:paraId="5FC4AF39" w14:textId="11A0EAEE"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100</w:t>
            </w:r>
            <w:r>
              <w:rPr>
                <w:rFonts w:ascii="Arial" w:hAnsi="Arial" w:cs="Arial"/>
                <w:color w:val="000000"/>
                <w:sz w:val="18"/>
                <w:szCs w:val="18"/>
              </w:rPr>
              <w:t>,</w:t>
            </w:r>
            <w:r w:rsidRPr="00281DD7">
              <w:rPr>
                <w:rFonts w:ascii="Arial" w:hAnsi="Arial" w:cs="Arial"/>
                <w:color w:val="000000"/>
                <w:sz w:val="18"/>
                <w:szCs w:val="18"/>
              </w:rPr>
              <w:t>3</w:t>
            </w:r>
          </w:p>
        </w:tc>
      </w:tr>
      <w:tr w:rsidR="00F85D68" w:rsidRPr="00135B86" w14:paraId="65AD6A2D" w14:textId="77777777" w:rsidTr="00F85D68">
        <w:trPr>
          <w:trHeight w:val="80"/>
        </w:trPr>
        <w:tc>
          <w:tcPr>
            <w:tcW w:w="2816" w:type="pct"/>
            <w:tcBorders>
              <w:top w:val="nil"/>
              <w:left w:val="single" w:sz="4" w:space="0" w:color="000000"/>
              <w:bottom w:val="nil"/>
              <w:right w:val="single" w:sz="4" w:space="0" w:color="000000"/>
            </w:tcBorders>
            <w:vAlign w:val="bottom"/>
            <w:hideMark/>
          </w:tcPr>
          <w:p w14:paraId="17EC35B0"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образование</w:t>
            </w:r>
          </w:p>
        </w:tc>
        <w:tc>
          <w:tcPr>
            <w:tcW w:w="551" w:type="pct"/>
            <w:tcBorders>
              <w:top w:val="nil"/>
              <w:left w:val="single" w:sz="4" w:space="0" w:color="000000"/>
              <w:bottom w:val="nil"/>
              <w:right w:val="single" w:sz="4" w:space="0" w:color="000000"/>
            </w:tcBorders>
            <w:vAlign w:val="bottom"/>
          </w:tcPr>
          <w:p w14:paraId="5BD45AB5" w14:textId="679E1E5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2691</w:t>
            </w:r>
            <w:r>
              <w:rPr>
                <w:rFonts w:ascii="Arial" w:hAnsi="Arial" w:cs="Arial"/>
                <w:color w:val="000000"/>
                <w:sz w:val="18"/>
                <w:szCs w:val="18"/>
              </w:rPr>
              <w:t>,</w:t>
            </w:r>
            <w:r w:rsidRPr="00281DD7">
              <w:rPr>
                <w:rFonts w:ascii="Arial" w:hAnsi="Arial" w:cs="Arial"/>
                <w:color w:val="000000"/>
                <w:sz w:val="18"/>
                <w:szCs w:val="18"/>
              </w:rPr>
              <w:t>2</w:t>
            </w:r>
          </w:p>
        </w:tc>
        <w:tc>
          <w:tcPr>
            <w:tcW w:w="577" w:type="pct"/>
            <w:tcBorders>
              <w:top w:val="nil"/>
              <w:left w:val="single" w:sz="4" w:space="0" w:color="000000"/>
              <w:bottom w:val="nil"/>
              <w:right w:val="single" w:sz="4" w:space="0" w:color="000000"/>
            </w:tcBorders>
            <w:vAlign w:val="bottom"/>
          </w:tcPr>
          <w:p w14:paraId="7CA8AD50" w14:textId="3FC5E2A9"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15857</w:t>
            </w:r>
            <w:r>
              <w:rPr>
                <w:rFonts w:ascii="Arial" w:hAnsi="Arial" w:cs="Arial"/>
                <w:color w:val="000000"/>
                <w:sz w:val="18"/>
                <w:szCs w:val="18"/>
              </w:rPr>
              <w:t>,</w:t>
            </w:r>
            <w:r w:rsidRPr="00281DD7">
              <w:rPr>
                <w:rFonts w:ascii="Arial" w:hAnsi="Arial" w:cs="Arial"/>
                <w:color w:val="000000"/>
                <w:sz w:val="18"/>
                <w:szCs w:val="18"/>
              </w:rPr>
              <w:t>2</w:t>
            </w:r>
          </w:p>
        </w:tc>
        <w:tc>
          <w:tcPr>
            <w:tcW w:w="551" w:type="pct"/>
            <w:tcBorders>
              <w:top w:val="nil"/>
              <w:left w:val="single" w:sz="4" w:space="0" w:color="000000"/>
              <w:bottom w:val="nil"/>
              <w:right w:val="single" w:sz="4" w:space="0" w:color="000000"/>
            </w:tcBorders>
            <w:vAlign w:val="bottom"/>
          </w:tcPr>
          <w:p w14:paraId="6E0DD4EA" w14:textId="6CB20542"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121</w:t>
            </w:r>
            <w:r>
              <w:rPr>
                <w:rFonts w:ascii="Arial" w:hAnsi="Arial" w:cs="Arial"/>
                <w:color w:val="000000"/>
                <w:sz w:val="18"/>
                <w:szCs w:val="18"/>
              </w:rPr>
              <w:t>,</w:t>
            </w:r>
            <w:r w:rsidRPr="00281DD7">
              <w:rPr>
                <w:rFonts w:ascii="Arial" w:hAnsi="Arial" w:cs="Arial"/>
                <w:color w:val="000000"/>
                <w:sz w:val="18"/>
                <w:szCs w:val="18"/>
              </w:rPr>
              <w:t>3</w:t>
            </w:r>
          </w:p>
        </w:tc>
        <w:tc>
          <w:tcPr>
            <w:tcW w:w="506" w:type="pct"/>
            <w:tcBorders>
              <w:top w:val="nil"/>
              <w:left w:val="single" w:sz="4" w:space="0" w:color="000000"/>
              <w:bottom w:val="nil"/>
              <w:right w:val="single" w:sz="4" w:space="0" w:color="000000"/>
            </w:tcBorders>
            <w:vAlign w:val="bottom"/>
          </w:tcPr>
          <w:p w14:paraId="23AE02C8" w14:textId="5515E11A"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117</w:t>
            </w:r>
            <w:r>
              <w:rPr>
                <w:rFonts w:ascii="Arial" w:hAnsi="Arial" w:cs="Arial"/>
                <w:color w:val="000000"/>
                <w:sz w:val="18"/>
                <w:szCs w:val="18"/>
              </w:rPr>
              <w:t>,</w:t>
            </w:r>
            <w:r w:rsidRPr="00281DD7">
              <w:rPr>
                <w:rFonts w:ascii="Arial" w:hAnsi="Arial" w:cs="Arial"/>
                <w:color w:val="000000"/>
                <w:sz w:val="18"/>
                <w:szCs w:val="18"/>
              </w:rPr>
              <w:t>4</w:t>
            </w:r>
          </w:p>
        </w:tc>
      </w:tr>
      <w:tr w:rsidR="00F85D68" w:rsidRPr="00135B86" w14:paraId="1AC829E9" w14:textId="77777777" w:rsidTr="00F85D68">
        <w:trPr>
          <w:trHeight w:val="20"/>
        </w:trPr>
        <w:tc>
          <w:tcPr>
            <w:tcW w:w="2816" w:type="pct"/>
            <w:tcBorders>
              <w:top w:val="nil"/>
              <w:left w:val="single" w:sz="4" w:space="0" w:color="000000"/>
              <w:bottom w:val="nil"/>
              <w:right w:val="single" w:sz="4" w:space="0" w:color="000000"/>
            </w:tcBorders>
            <w:vAlign w:val="bottom"/>
            <w:hideMark/>
          </w:tcPr>
          <w:p w14:paraId="48CF310A"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в области здравоохранения и социальных услуг</w:t>
            </w:r>
          </w:p>
        </w:tc>
        <w:tc>
          <w:tcPr>
            <w:tcW w:w="551" w:type="pct"/>
            <w:tcBorders>
              <w:top w:val="nil"/>
              <w:left w:val="single" w:sz="4" w:space="0" w:color="000000"/>
              <w:bottom w:val="nil"/>
              <w:right w:val="single" w:sz="4" w:space="0" w:color="000000"/>
            </w:tcBorders>
            <w:vAlign w:val="bottom"/>
          </w:tcPr>
          <w:p w14:paraId="4F992DAA" w14:textId="3F703E19"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11251</w:t>
            </w:r>
            <w:r>
              <w:rPr>
                <w:rFonts w:ascii="Arial" w:hAnsi="Arial" w:cs="Arial"/>
                <w:color w:val="000000"/>
                <w:sz w:val="18"/>
                <w:szCs w:val="18"/>
              </w:rPr>
              <w:t>,</w:t>
            </w:r>
            <w:r w:rsidRPr="00281DD7">
              <w:rPr>
                <w:rFonts w:ascii="Arial" w:hAnsi="Arial" w:cs="Arial"/>
                <w:color w:val="000000"/>
                <w:sz w:val="18"/>
                <w:szCs w:val="18"/>
              </w:rPr>
              <w:t>7</w:t>
            </w:r>
          </w:p>
        </w:tc>
        <w:tc>
          <w:tcPr>
            <w:tcW w:w="577" w:type="pct"/>
            <w:tcBorders>
              <w:top w:val="nil"/>
              <w:left w:val="single" w:sz="4" w:space="0" w:color="000000"/>
              <w:bottom w:val="nil"/>
              <w:right w:val="single" w:sz="4" w:space="0" w:color="000000"/>
            </w:tcBorders>
            <w:vAlign w:val="bottom"/>
          </w:tcPr>
          <w:p w14:paraId="4279B537" w14:textId="56D6281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58511</w:t>
            </w:r>
            <w:r>
              <w:rPr>
                <w:rFonts w:ascii="Arial" w:hAnsi="Arial" w:cs="Arial"/>
                <w:color w:val="000000"/>
                <w:sz w:val="18"/>
                <w:szCs w:val="18"/>
              </w:rPr>
              <w:t>,</w:t>
            </w:r>
            <w:r w:rsidRPr="00281DD7">
              <w:rPr>
                <w:rFonts w:ascii="Arial" w:hAnsi="Arial" w:cs="Arial"/>
                <w:color w:val="000000"/>
                <w:sz w:val="18"/>
                <w:szCs w:val="18"/>
              </w:rPr>
              <w:t>2</w:t>
            </w:r>
          </w:p>
        </w:tc>
        <w:tc>
          <w:tcPr>
            <w:tcW w:w="551" w:type="pct"/>
            <w:tcBorders>
              <w:top w:val="nil"/>
              <w:left w:val="single" w:sz="4" w:space="0" w:color="000000"/>
              <w:bottom w:val="nil"/>
              <w:right w:val="single" w:sz="4" w:space="0" w:color="000000"/>
            </w:tcBorders>
            <w:vAlign w:val="bottom"/>
          </w:tcPr>
          <w:p w14:paraId="5229CC61" w14:textId="76C57B17"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116</w:t>
            </w:r>
            <w:r>
              <w:rPr>
                <w:rFonts w:ascii="Arial" w:hAnsi="Arial" w:cs="Arial"/>
                <w:color w:val="000000"/>
                <w:sz w:val="18"/>
                <w:szCs w:val="18"/>
              </w:rPr>
              <w:t>,</w:t>
            </w:r>
            <w:r w:rsidRPr="00281DD7">
              <w:rPr>
                <w:rFonts w:ascii="Arial" w:hAnsi="Arial" w:cs="Arial"/>
                <w:color w:val="000000"/>
                <w:sz w:val="18"/>
                <w:szCs w:val="18"/>
              </w:rPr>
              <w:t>8</w:t>
            </w:r>
          </w:p>
        </w:tc>
        <w:tc>
          <w:tcPr>
            <w:tcW w:w="506" w:type="pct"/>
            <w:tcBorders>
              <w:top w:val="nil"/>
              <w:left w:val="single" w:sz="4" w:space="0" w:color="000000"/>
              <w:bottom w:val="nil"/>
              <w:right w:val="single" w:sz="4" w:space="0" w:color="000000"/>
            </w:tcBorders>
            <w:vAlign w:val="bottom"/>
          </w:tcPr>
          <w:p w14:paraId="2892976E" w14:textId="33ECB0CD"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118</w:t>
            </w:r>
            <w:r>
              <w:rPr>
                <w:rFonts w:ascii="Arial" w:hAnsi="Arial" w:cs="Arial"/>
                <w:color w:val="000000"/>
                <w:sz w:val="18"/>
                <w:szCs w:val="18"/>
              </w:rPr>
              <w:t>,</w:t>
            </w:r>
            <w:r w:rsidRPr="00281DD7">
              <w:rPr>
                <w:rFonts w:ascii="Arial" w:hAnsi="Arial" w:cs="Arial"/>
                <w:color w:val="000000"/>
                <w:sz w:val="18"/>
                <w:szCs w:val="18"/>
              </w:rPr>
              <w:t>8</w:t>
            </w:r>
          </w:p>
        </w:tc>
      </w:tr>
      <w:tr w:rsidR="00F85D68" w:rsidRPr="00135B86" w14:paraId="6C124E0D" w14:textId="77777777" w:rsidTr="00F85D68">
        <w:trPr>
          <w:trHeight w:val="20"/>
        </w:trPr>
        <w:tc>
          <w:tcPr>
            <w:tcW w:w="2816" w:type="pct"/>
            <w:tcBorders>
              <w:top w:val="nil"/>
              <w:left w:val="single" w:sz="4" w:space="0" w:color="000000"/>
              <w:bottom w:val="nil"/>
              <w:right w:val="single" w:sz="4" w:space="0" w:color="000000"/>
            </w:tcBorders>
            <w:vAlign w:val="bottom"/>
          </w:tcPr>
          <w:p w14:paraId="0BFC860C"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деятельность в области культуры, спорта, организации досуга и развлечений</w:t>
            </w:r>
          </w:p>
        </w:tc>
        <w:tc>
          <w:tcPr>
            <w:tcW w:w="551" w:type="pct"/>
            <w:tcBorders>
              <w:top w:val="nil"/>
              <w:left w:val="single" w:sz="4" w:space="0" w:color="000000"/>
              <w:bottom w:val="nil"/>
              <w:right w:val="single" w:sz="4" w:space="0" w:color="000000"/>
            </w:tcBorders>
            <w:vAlign w:val="bottom"/>
          </w:tcPr>
          <w:p w14:paraId="71AF28E3" w14:textId="4045D7F0"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2365</w:t>
            </w:r>
            <w:r>
              <w:rPr>
                <w:rFonts w:ascii="Arial" w:hAnsi="Arial" w:cs="Arial"/>
                <w:color w:val="000000"/>
                <w:sz w:val="18"/>
                <w:szCs w:val="18"/>
              </w:rPr>
              <w:t>,</w:t>
            </w:r>
            <w:r w:rsidRPr="00281DD7">
              <w:rPr>
                <w:rFonts w:ascii="Arial" w:hAnsi="Arial" w:cs="Arial"/>
                <w:color w:val="000000"/>
                <w:sz w:val="18"/>
                <w:szCs w:val="18"/>
              </w:rPr>
              <w:t>8</w:t>
            </w:r>
          </w:p>
        </w:tc>
        <w:tc>
          <w:tcPr>
            <w:tcW w:w="577" w:type="pct"/>
            <w:tcBorders>
              <w:top w:val="nil"/>
              <w:left w:val="single" w:sz="4" w:space="0" w:color="000000"/>
              <w:bottom w:val="nil"/>
              <w:right w:val="single" w:sz="4" w:space="0" w:color="000000"/>
            </w:tcBorders>
            <w:vAlign w:val="bottom"/>
          </w:tcPr>
          <w:p w14:paraId="67C084F3" w14:textId="2B82ED28"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11956</w:t>
            </w:r>
            <w:r>
              <w:rPr>
                <w:rFonts w:ascii="Arial" w:hAnsi="Arial" w:cs="Arial"/>
                <w:color w:val="000000"/>
                <w:sz w:val="18"/>
                <w:szCs w:val="18"/>
              </w:rPr>
              <w:t>,</w:t>
            </w:r>
            <w:r w:rsidRPr="00281DD7">
              <w:rPr>
                <w:rFonts w:ascii="Arial" w:hAnsi="Arial" w:cs="Arial"/>
                <w:color w:val="000000"/>
                <w:sz w:val="18"/>
                <w:szCs w:val="18"/>
              </w:rPr>
              <w:t>2</w:t>
            </w:r>
          </w:p>
        </w:tc>
        <w:tc>
          <w:tcPr>
            <w:tcW w:w="551" w:type="pct"/>
            <w:tcBorders>
              <w:top w:val="nil"/>
              <w:left w:val="single" w:sz="4" w:space="0" w:color="000000"/>
              <w:bottom w:val="nil"/>
              <w:right w:val="single" w:sz="4" w:space="0" w:color="000000"/>
            </w:tcBorders>
            <w:vAlign w:val="bottom"/>
          </w:tcPr>
          <w:p w14:paraId="5FB93B1D" w14:textId="5DD4F437"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154</w:t>
            </w:r>
            <w:r>
              <w:rPr>
                <w:rFonts w:ascii="Arial" w:hAnsi="Arial" w:cs="Arial"/>
                <w:color w:val="000000"/>
                <w:sz w:val="18"/>
                <w:szCs w:val="18"/>
              </w:rPr>
              <w:t>,</w:t>
            </w:r>
            <w:r w:rsidRPr="00281DD7">
              <w:rPr>
                <w:rFonts w:ascii="Arial" w:hAnsi="Arial" w:cs="Arial"/>
                <w:color w:val="000000"/>
                <w:sz w:val="18"/>
                <w:szCs w:val="18"/>
              </w:rPr>
              <w:t>8</w:t>
            </w:r>
          </w:p>
        </w:tc>
        <w:tc>
          <w:tcPr>
            <w:tcW w:w="506" w:type="pct"/>
            <w:tcBorders>
              <w:top w:val="nil"/>
              <w:left w:val="single" w:sz="4" w:space="0" w:color="000000"/>
              <w:bottom w:val="nil"/>
              <w:right w:val="single" w:sz="4" w:space="0" w:color="000000"/>
            </w:tcBorders>
            <w:vAlign w:val="bottom"/>
          </w:tcPr>
          <w:p w14:paraId="601DA365" w14:textId="05AB010A"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178</w:t>
            </w:r>
            <w:r>
              <w:rPr>
                <w:rFonts w:ascii="Arial" w:hAnsi="Arial" w:cs="Arial"/>
                <w:color w:val="000000"/>
                <w:sz w:val="18"/>
                <w:szCs w:val="18"/>
              </w:rPr>
              <w:t>,</w:t>
            </w:r>
            <w:r w:rsidRPr="00281DD7">
              <w:rPr>
                <w:rFonts w:ascii="Arial" w:hAnsi="Arial" w:cs="Arial"/>
                <w:color w:val="000000"/>
                <w:sz w:val="18"/>
                <w:szCs w:val="18"/>
              </w:rPr>
              <w:t>9</w:t>
            </w:r>
          </w:p>
        </w:tc>
      </w:tr>
      <w:tr w:rsidR="00F85D68" w:rsidRPr="00135B86" w14:paraId="5BD24734" w14:textId="77777777" w:rsidTr="00F85D68">
        <w:trPr>
          <w:trHeight w:val="20"/>
        </w:trPr>
        <w:tc>
          <w:tcPr>
            <w:tcW w:w="2816" w:type="pct"/>
            <w:tcBorders>
              <w:top w:val="nil"/>
              <w:left w:val="single" w:sz="4" w:space="0" w:color="000000"/>
              <w:bottom w:val="single" w:sz="18" w:space="0" w:color="000000"/>
              <w:right w:val="single" w:sz="4" w:space="0" w:color="000000"/>
            </w:tcBorders>
            <w:vAlign w:val="bottom"/>
          </w:tcPr>
          <w:p w14:paraId="15494C4D" w14:textId="77777777" w:rsidR="00F85D68" w:rsidRPr="00135B86" w:rsidRDefault="00F85D68" w:rsidP="00F85D68">
            <w:pPr>
              <w:spacing w:after="0" w:line="240" w:lineRule="auto"/>
              <w:rPr>
                <w:rFonts w:ascii="Arial" w:hAnsi="Arial" w:cs="Arial"/>
                <w:sz w:val="18"/>
                <w:szCs w:val="18"/>
              </w:rPr>
            </w:pPr>
            <w:r w:rsidRPr="00135B86">
              <w:rPr>
                <w:rFonts w:ascii="Arial" w:hAnsi="Arial" w:cs="Arial"/>
                <w:sz w:val="18"/>
                <w:szCs w:val="18"/>
              </w:rPr>
              <w:t>предоставление прочих видов услуг</w:t>
            </w:r>
          </w:p>
        </w:tc>
        <w:tc>
          <w:tcPr>
            <w:tcW w:w="551" w:type="pct"/>
            <w:tcBorders>
              <w:top w:val="nil"/>
              <w:left w:val="single" w:sz="4" w:space="0" w:color="000000"/>
              <w:bottom w:val="single" w:sz="18" w:space="0" w:color="000000"/>
              <w:right w:val="single" w:sz="4" w:space="0" w:color="000000"/>
            </w:tcBorders>
            <w:vAlign w:val="bottom"/>
          </w:tcPr>
          <w:p w14:paraId="3800D7F3" w14:textId="7D75EC36"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588</w:t>
            </w:r>
            <w:r>
              <w:rPr>
                <w:rFonts w:ascii="Arial" w:hAnsi="Arial" w:cs="Arial"/>
                <w:color w:val="000000"/>
                <w:sz w:val="18"/>
                <w:szCs w:val="18"/>
              </w:rPr>
              <w:t>,</w:t>
            </w:r>
            <w:r w:rsidRPr="00281DD7">
              <w:rPr>
                <w:rFonts w:ascii="Arial" w:hAnsi="Arial" w:cs="Arial"/>
                <w:color w:val="000000"/>
                <w:sz w:val="18"/>
                <w:szCs w:val="18"/>
              </w:rPr>
              <w:t>4</w:t>
            </w:r>
          </w:p>
        </w:tc>
        <w:tc>
          <w:tcPr>
            <w:tcW w:w="577" w:type="pct"/>
            <w:tcBorders>
              <w:top w:val="nil"/>
              <w:left w:val="single" w:sz="4" w:space="0" w:color="000000"/>
              <w:bottom w:val="single" w:sz="18" w:space="0" w:color="000000"/>
              <w:right w:val="single" w:sz="4" w:space="0" w:color="000000"/>
            </w:tcBorders>
            <w:vAlign w:val="bottom"/>
          </w:tcPr>
          <w:p w14:paraId="1369650A" w14:textId="360F681C"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2810</w:t>
            </w:r>
            <w:r>
              <w:rPr>
                <w:rFonts w:ascii="Arial" w:hAnsi="Arial" w:cs="Arial"/>
                <w:color w:val="000000"/>
                <w:sz w:val="18"/>
                <w:szCs w:val="18"/>
              </w:rPr>
              <w:t>,</w:t>
            </w:r>
            <w:r w:rsidRPr="00281DD7">
              <w:rPr>
                <w:rFonts w:ascii="Arial" w:hAnsi="Arial" w:cs="Arial"/>
                <w:color w:val="000000"/>
                <w:sz w:val="18"/>
                <w:szCs w:val="18"/>
              </w:rPr>
              <w:t>2</w:t>
            </w:r>
          </w:p>
        </w:tc>
        <w:tc>
          <w:tcPr>
            <w:tcW w:w="551" w:type="pct"/>
            <w:tcBorders>
              <w:top w:val="nil"/>
              <w:left w:val="single" w:sz="4" w:space="0" w:color="000000"/>
              <w:bottom w:val="single" w:sz="18" w:space="0" w:color="000000"/>
              <w:right w:val="single" w:sz="4" w:space="0" w:color="000000"/>
            </w:tcBorders>
            <w:vAlign w:val="bottom"/>
          </w:tcPr>
          <w:p w14:paraId="4D55E95A" w14:textId="63265A68"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90</w:t>
            </w:r>
            <w:r>
              <w:rPr>
                <w:rFonts w:ascii="Arial" w:hAnsi="Arial" w:cs="Arial"/>
                <w:color w:val="000000"/>
                <w:sz w:val="18"/>
                <w:szCs w:val="18"/>
              </w:rPr>
              <w:t>,</w:t>
            </w:r>
            <w:r w:rsidRPr="00281DD7">
              <w:rPr>
                <w:rFonts w:ascii="Arial" w:hAnsi="Arial" w:cs="Arial"/>
                <w:color w:val="000000"/>
                <w:sz w:val="18"/>
                <w:szCs w:val="18"/>
              </w:rPr>
              <w:t>4</w:t>
            </w:r>
          </w:p>
        </w:tc>
        <w:tc>
          <w:tcPr>
            <w:tcW w:w="506" w:type="pct"/>
            <w:tcBorders>
              <w:top w:val="nil"/>
              <w:left w:val="single" w:sz="4" w:space="0" w:color="000000"/>
              <w:bottom w:val="single" w:sz="18" w:space="0" w:color="000000"/>
              <w:right w:val="single" w:sz="4" w:space="0" w:color="000000"/>
            </w:tcBorders>
            <w:vAlign w:val="bottom"/>
          </w:tcPr>
          <w:p w14:paraId="73E60ECA" w14:textId="7CE07E2A" w:rsidR="00F85D68" w:rsidRPr="00135B86" w:rsidRDefault="00F85D68" w:rsidP="00F85D68">
            <w:pPr>
              <w:spacing w:after="0" w:line="240" w:lineRule="auto"/>
              <w:ind w:right="57"/>
              <w:jc w:val="right"/>
              <w:rPr>
                <w:rFonts w:ascii="Arial" w:hAnsi="Arial" w:cs="Arial"/>
                <w:color w:val="000000" w:themeColor="text1"/>
                <w:sz w:val="18"/>
                <w:szCs w:val="18"/>
              </w:rPr>
            </w:pPr>
            <w:r w:rsidRPr="00281DD7">
              <w:rPr>
                <w:rFonts w:ascii="Arial" w:hAnsi="Arial" w:cs="Arial"/>
                <w:color w:val="000000"/>
                <w:sz w:val="18"/>
                <w:szCs w:val="18"/>
              </w:rPr>
              <w:t>116</w:t>
            </w:r>
            <w:r>
              <w:rPr>
                <w:rFonts w:ascii="Arial" w:hAnsi="Arial" w:cs="Arial"/>
                <w:color w:val="000000"/>
                <w:sz w:val="18"/>
                <w:szCs w:val="18"/>
              </w:rPr>
              <w:t>,</w:t>
            </w:r>
            <w:r w:rsidRPr="00281DD7">
              <w:rPr>
                <w:rFonts w:ascii="Arial" w:hAnsi="Arial" w:cs="Arial"/>
                <w:color w:val="000000"/>
                <w:sz w:val="18"/>
                <w:szCs w:val="18"/>
              </w:rPr>
              <w:t>9</w:t>
            </w:r>
          </w:p>
        </w:tc>
      </w:tr>
    </w:tbl>
    <w:p w14:paraId="2D027E6B" w14:textId="77777777" w:rsidR="00283DFB" w:rsidRPr="00135B86" w:rsidRDefault="00283DFB" w:rsidP="00135B86">
      <w:pPr>
        <w:tabs>
          <w:tab w:val="left" w:pos="-142"/>
        </w:tabs>
        <w:spacing w:after="0"/>
        <w:ind w:right="255"/>
        <w:jc w:val="both"/>
        <w:rPr>
          <w:rFonts w:ascii="Times New Roman" w:hAnsi="Times New Roman"/>
          <w:i/>
          <w:iCs/>
          <w:sz w:val="16"/>
          <w:szCs w:val="16"/>
        </w:rPr>
      </w:pPr>
      <w:bookmarkStart w:id="2" w:name="_Hlk133995135"/>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bookmarkEnd w:id="2"/>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53B89142" w14:textId="77777777" w:rsidR="00283DFB" w:rsidRPr="00135B86" w:rsidRDefault="00283DFB" w:rsidP="00135B86">
      <w:pPr>
        <w:tabs>
          <w:tab w:val="left" w:pos="-142"/>
        </w:tabs>
        <w:ind w:right="255"/>
        <w:jc w:val="both"/>
        <w:rPr>
          <w:rFonts w:ascii="Times New Roman" w:hAnsi="Times New Roman"/>
          <w:i/>
          <w:iCs/>
          <w:sz w:val="16"/>
          <w:szCs w:val="16"/>
        </w:rPr>
      </w:pPr>
      <w:r w:rsidRPr="00135B86">
        <w:rPr>
          <w:rFonts w:ascii="Times New Roman" w:hAnsi="Times New Roman"/>
          <w:bCs/>
          <w:i/>
          <w:iCs/>
          <w:sz w:val="16"/>
          <w:szCs w:val="16"/>
          <w:vertAlign w:val="superscript"/>
        </w:rPr>
        <w:t>2</w:t>
      </w:r>
      <w:r w:rsidRPr="00135B86">
        <w:rPr>
          <w:rFonts w:ascii="Times New Roman" w:hAnsi="Times New Roman"/>
          <w:i/>
          <w:iCs/>
          <w:sz w:val="16"/>
          <w:szCs w:val="16"/>
          <w:vertAlign w:val="superscript"/>
        </w:rPr>
        <w:t>)</w:t>
      </w:r>
      <w:r w:rsidRPr="00135B86">
        <w:t xml:space="preserve"> </w:t>
      </w:r>
      <w:r w:rsidRPr="00135B86">
        <w:rPr>
          <w:rFonts w:ascii="Times New Roman" w:hAnsi="Times New Roman"/>
          <w:i/>
          <w:iCs/>
          <w:sz w:val="16"/>
          <w:szCs w:val="16"/>
        </w:rPr>
        <w:t>Публикация данных о динамике добычи нефти и газа приостановлена в соответствии с распоряжением Правительства Российской Федерации от 26 апреля 2023 г. № 1074-р (в ред. распоряжения Правительства РФ от 5 марта 2024 № 513-р).</w:t>
      </w:r>
    </w:p>
    <w:p w14:paraId="6AA96844" w14:textId="77777777" w:rsidR="00283DFB" w:rsidRPr="00135B86" w:rsidRDefault="00283DFB" w:rsidP="00283DFB">
      <w:pPr>
        <w:pBdr>
          <w:bottom w:val="single" w:sz="18" w:space="1" w:color="000000"/>
        </w:pBdr>
        <w:tabs>
          <w:tab w:val="right" w:pos="9355"/>
        </w:tabs>
        <w:spacing w:before="360" w:after="0" w:line="240" w:lineRule="auto"/>
        <w:jc w:val="right"/>
        <w:rPr>
          <w:b/>
          <w:color w:val="000000"/>
          <w:sz w:val="36"/>
          <w:szCs w:val="20"/>
          <w:lang w:eastAsia="ru-RU"/>
        </w:rPr>
      </w:pPr>
      <w:r w:rsidRPr="00F652FB">
        <w:rPr>
          <w:b/>
          <w:color w:val="000000"/>
          <w:sz w:val="36"/>
          <w:szCs w:val="20"/>
          <w:lang w:eastAsia="ru-RU"/>
        </w:rPr>
        <w:t>1.3. Промышленное производство</w:t>
      </w:r>
    </w:p>
    <w:p w14:paraId="0011EA00" w14:textId="77777777" w:rsidR="00283DFB" w:rsidRPr="00135B86" w:rsidRDefault="00283DFB" w:rsidP="00283DFB">
      <w:pPr>
        <w:widowControl w:val="0"/>
        <w:tabs>
          <w:tab w:val="right" w:pos="9355"/>
        </w:tabs>
        <w:spacing w:after="0" w:line="240" w:lineRule="auto"/>
        <w:ind w:firstLine="720"/>
        <w:jc w:val="both"/>
        <w:rPr>
          <w:rFonts w:ascii="Times New Roman" w:hAnsi="Times New Roman"/>
          <w:b/>
          <w:color w:val="000000"/>
          <w:sz w:val="8"/>
          <w:szCs w:val="20"/>
          <w:lang w:eastAsia="ru-RU"/>
        </w:rPr>
      </w:pPr>
    </w:p>
    <w:p w14:paraId="4A4AA7B0" w14:textId="77777777" w:rsidR="00283DFB" w:rsidRPr="00135B86" w:rsidRDefault="00283DFB" w:rsidP="00283DFB">
      <w:pPr>
        <w:widowControl w:val="0"/>
        <w:tabs>
          <w:tab w:val="right" w:pos="9355"/>
        </w:tabs>
        <w:spacing w:before="80" w:after="0" w:line="300"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на основе данных о динамике производства важнейших товаров-представителей (в натуральном или стоимостном выражении). В качестве весов используется структура валовой добавленной стоимости по видам экономической деятельности 2018 базисного года.</w:t>
      </w:r>
    </w:p>
    <w:p w14:paraId="2D0FF2CA" w14:textId="282C2682" w:rsidR="00283DFB" w:rsidRPr="00135B86"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b/>
          <w:color w:val="000000"/>
          <w:sz w:val="24"/>
          <w:szCs w:val="20"/>
          <w:lang w:eastAsia="ru-RU"/>
        </w:rPr>
        <w:lastRenderedPageBreak/>
        <w:t>Индекс производства</w:t>
      </w:r>
      <w:r w:rsidRPr="00135B86">
        <w:rPr>
          <w:rFonts w:ascii="Times New Roman" w:hAnsi="Times New Roman"/>
          <w:color w:val="000000"/>
          <w:sz w:val="24"/>
          <w:szCs w:val="20"/>
          <w:lang w:eastAsia="ru-RU"/>
        </w:rPr>
        <w:t xml:space="preserve"> в </w:t>
      </w:r>
      <w:r w:rsidR="006F2D50">
        <w:rPr>
          <w:rFonts w:ascii="Times New Roman" w:hAnsi="Times New Roman"/>
          <w:color w:val="000000"/>
          <w:sz w:val="24"/>
          <w:szCs w:val="20"/>
          <w:lang w:eastAsia="ru-RU"/>
        </w:rPr>
        <w:t xml:space="preserve">июне </w:t>
      </w:r>
      <w:r w:rsidRPr="00135B86">
        <w:rPr>
          <w:rFonts w:ascii="Times New Roman" w:hAnsi="Times New Roman"/>
          <w:color w:val="000000"/>
          <w:sz w:val="24"/>
          <w:szCs w:val="20"/>
          <w:lang w:eastAsia="ru-RU"/>
        </w:rPr>
        <w:t xml:space="preserve">2024г. по сравнению с </w:t>
      </w:r>
      <w:r w:rsidR="006F2D50">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6F2D50">
        <w:rPr>
          <w:rFonts w:ascii="Times New Roman" w:hAnsi="Times New Roman"/>
          <w:color w:val="000000"/>
          <w:sz w:val="24"/>
          <w:szCs w:val="20"/>
          <w:lang w:eastAsia="ru-RU"/>
        </w:rPr>
        <w:t>100,4</w:t>
      </w:r>
      <w:r w:rsidRPr="00135B86">
        <w:rPr>
          <w:rFonts w:ascii="Times New Roman" w:hAnsi="Times New Roman"/>
          <w:color w:val="000000"/>
          <w:sz w:val="24"/>
          <w:szCs w:val="20"/>
          <w:lang w:eastAsia="ru-RU"/>
        </w:rPr>
        <w:t>%, в январе-</w:t>
      </w:r>
      <w:r w:rsidR="006F2D50">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6F2D50">
        <w:rPr>
          <w:rFonts w:ascii="Times New Roman" w:hAnsi="Times New Roman"/>
          <w:color w:val="000000"/>
          <w:sz w:val="24"/>
          <w:szCs w:val="20"/>
          <w:lang w:eastAsia="ru-RU"/>
        </w:rPr>
        <w:t>июнем 2023г. – 100,8</w:t>
      </w:r>
      <w:r w:rsidRPr="00135B86">
        <w:rPr>
          <w:rFonts w:ascii="Times New Roman" w:hAnsi="Times New Roman"/>
          <w:color w:val="000000"/>
          <w:sz w:val="24"/>
          <w:szCs w:val="20"/>
          <w:lang w:eastAsia="ru-RU"/>
        </w:rPr>
        <w:t>%.</w:t>
      </w:r>
    </w:p>
    <w:p w14:paraId="57E20D6B" w14:textId="77777777" w:rsidR="00283DFB" w:rsidRPr="00135B86" w:rsidRDefault="00283DFB" w:rsidP="00135B86">
      <w:pPr>
        <w:widowControl w:val="0"/>
        <w:tabs>
          <w:tab w:val="right" w:pos="9355"/>
        </w:tabs>
        <w:spacing w:before="120" w:after="0" w:line="300" w:lineRule="auto"/>
        <w:ind w:firstLine="720"/>
        <w:jc w:val="both"/>
        <w:rPr>
          <w:rFonts w:cs="Calibri"/>
          <w:b/>
          <w:bCs/>
          <w:sz w:val="24"/>
          <w:szCs w:val="24"/>
        </w:rPr>
      </w:pPr>
      <w:r w:rsidRPr="00135B86">
        <w:rPr>
          <w:rFonts w:cs="Calibri"/>
          <w:b/>
          <w:bCs/>
          <w:sz w:val="24"/>
          <w:szCs w:val="24"/>
        </w:rPr>
        <w:t>Динамика индекса производства</w:t>
      </w:r>
      <w:r w:rsidRPr="00135B86">
        <w:rPr>
          <w:b/>
          <w:iCs/>
          <w:sz w:val="24"/>
          <w:szCs w:val="24"/>
          <w:vertAlign w:val="superscript"/>
          <w:lang w:val="en-US"/>
        </w:rPr>
        <w:t>1</w:t>
      </w:r>
      <w:r w:rsidRPr="00135B86">
        <w:rPr>
          <w:b/>
          <w:iCs/>
          <w:sz w:val="24"/>
          <w:szCs w:val="24"/>
          <w:vertAlign w:val="superscript"/>
        </w:rPr>
        <w:t>)</w:t>
      </w:r>
    </w:p>
    <w:tbl>
      <w:tblPr>
        <w:tblW w:w="5152" w:type="pct"/>
        <w:tblInd w:w="-139" w:type="dxa"/>
        <w:tblBorders>
          <w:top w:val="single" w:sz="12" w:space="0" w:color="auto"/>
          <w:left w:val="single" w:sz="2" w:space="0" w:color="auto"/>
          <w:bottom w:val="single" w:sz="1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4233"/>
        <w:gridCol w:w="2967"/>
        <w:gridCol w:w="2989"/>
      </w:tblGrid>
      <w:tr w:rsidR="00283DFB" w:rsidRPr="00135B86" w14:paraId="23787D12" w14:textId="77777777" w:rsidTr="00C03B5A">
        <w:trPr>
          <w:cantSplit/>
          <w:tblHeader/>
        </w:trPr>
        <w:tc>
          <w:tcPr>
            <w:tcW w:w="2077" w:type="pct"/>
            <w:vMerge w:val="restart"/>
            <w:tcBorders>
              <w:top w:val="single" w:sz="18" w:space="0" w:color="auto"/>
              <w:bottom w:val="nil"/>
            </w:tcBorders>
            <w:vAlign w:val="bottom"/>
          </w:tcPr>
          <w:p w14:paraId="16299A24" w14:textId="77777777" w:rsidR="00283DFB" w:rsidRPr="00135B86" w:rsidRDefault="00283DFB" w:rsidP="00C03B5A">
            <w:pPr>
              <w:tabs>
                <w:tab w:val="center" w:pos="4677"/>
                <w:tab w:val="right" w:pos="9355"/>
              </w:tabs>
              <w:spacing w:after="0" w:line="264" w:lineRule="auto"/>
              <w:ind w:left="360"/>
              <w:rPr>
                <w:rFonts w:ascii="Arial" w:hAnsi="Arial" w:cs="Arial"/>
                <w:sz w:val="18"/>
                <w:szCs w:val="18"/>
              </w:rPr>
            </w:pPr>
          </w:p>
        </w:tc>
        <w:tc>
          <w:tcPr>
            <w:tcW w:w="2923" w:type="pct"/>
            <w:gridSpan w:val="2"/>
            <w:tcBorders>
              <w:top w:val="single" w:sz="18" w:space="0" w:color="auto"/>
              <w:bottom w:val="single" w:sz="2" w:space="0" w:color="auto"/>
            </w:tcBorders>
            <w:vAlign w:val="bottom"/>
          </w:tcPr>
          <w:p w14:paraId="550B0981" w14:textId="77777777" w:rsidR="00283DFB" w:rsidRPr="00135B86" w:rsidRDefault="00283DFB" w:rsidP="00C03B5A">
            <w:pPr>
              <w:tabs>
                <w:tab w:val="right" w:pos="9355"/>
              </w:tabs>
              <w:spacing w:after="0" w:line="264" w:lineRule="auto"/>
              <w:jc w:val="center"/>
              <w:rPr>
                <w:rFonts w:ascii="Arial" w:hAnsi="Arial" w:cs="Arial"/>
                <w:sz w:val="18"/>
                <w:szCs w:val="18"/>
              </w:rPr>
            </w:pPr>
            <w:proofErr w:type="gramStart"/>
            <w:r w:rsidRPr="00135B86">
              <w:rPr>
                <w:rFonts w:ascii="Arial" w:hAnsi="Arial" w:cs="Arial"/>
                <w:sz w:val="18"/>
                <w:szCs w:val="18"/>
              </w:rPr>
              <w:t>В  %</w:t>
            </w:r>
            <w:proofErr w:type="gramEnd"/>
            <w:r w:rsidRPr="00135B86">
              <w:rPr>
                <w:rFonts w:ascii="Arial" w:hAnsi="Arial" w:cs="Arial"/>
                <w:sz w:val="18"/>
                <w:szCs w:val="18"/>
              </w:rPr>
              <w:t xml:space="preserve">  к</w:t>
            </w:r>
          </w:p>
        </w:tc>
      </w:tr>
      <w:tr w:rsidR="00283DFB" w:rsidRPr="00135B86" w14:paraId="794159C6" w14:textId="77777777" w:rsidTr="00C03B5A">
        <w:trPr>
          <w:cantSplit/>
          <w:tblHeader/>
        </w:trPr>
        <w:tc>
          <w:tcPr>
            <w:tcW w:w="2077" w:type="pct"/>
            <w:vMerge/>
            <w:tcBorders>
              <w:top w:val="nil"/>
              <w:bottom w:val="single" w:sz="18" w:space="0" w:color="auto"/>
            </w:tcBorders>
            <w:vAlign w:val="bottom"/>
          </w:tcPr>
          <w:p w14:paraId="6062E1E5" w14:textId="77777777" w:rsidR="00283DFB" w:rsidRPr="00135B86" w:rsidRDefault="00283DFB" w:rsidP="00C03B5A">
            <w:pPr>
              <w:tabs>
                <w:tab w:val="center" w:pos="4677"/>
                <w:tab w:val="right" w:pos="9355"/>
              </w:tabs>
              <w:spacing w:after="0" w:line="264" w:lineRule="auto"/>
              <w:ind w:left="360"/>
              <w:rPr>
                <w:rFonts w:ascii="Arial" w:hAnsi="Arial" w:cs="Arial"/>
                <w:sz w:val="18"/>
                <w:szCs w:val="18"/>
              </w:rPr>
            </w:pPr>
          </w:p>
        </w:tc>
        <w:tc>
          <w:tcPr>
            <w:tcW w:w="1456" w:type="pct"/>
            <w:tcBorders>
              <w:top w:val="single" w:sz="2" w:space="0" w:color="auto"/>
              <w:bottom w:val="single" w:sz="18" w:space="0" w:color="auto"/>
            </w:tcBorders>
          </w:tcPr>
          <w:p w14:paraId="4C80FD89" w14:textId="77777777" w:rsidR="00283DFB" w:rsidRPr="00135B86" w:rsidRDefault="00283DFB" w:rsidP="00C03B5A">
            <w:pPr>
              <w:tabs>
                <w:tab w:val="right" w:pos="9355"/>
              </w:tabs>
              <w:spacing w:after="0" w:line="264" w:lineRule="auto"/>
              <w:jc w:val="center"/>
              <w:rPr>
                <w:rFonts w:ascii="Arial" w:hAnsi="Arial" w:cs="Arial"/>
                <w:sz w:val="18"/>
                <w:szCs w:val="18"/>
              </w:rPr>
            </w:pPr>
            <w:r w:rsidRPr="00135B86">
              <w:rPr>
                <w:rFonts w:ascii="Arial" w:hAnsi="Arial" w:cs="Arial"/>
                <w:sz w:val="18"/>
                <w:szCs w:val="18"/>
              </w:rPr>
              <w:t xml:space="preserve">соответствующему периоду </w:t>
            </w:r>
            <w:r w:rsidRPr="00135B86">
              <w:rPr>
                <w:rFonts w:ascii="Arial" w:hAnsi="Arial" w:cs="Arial"/>
                <w:sz w:val="18"/>
                <w:szCs w:val="18"/>
              </w:rPr>
              <w:br/>
              <w:t>предыдущего года</w:t>
            </w:r>
          </w:p>
        </w:tc>
        <w:tc>
          <w:tcPr>
            <w:tcW w:w="1467" w:type="pct"/>
            <w:tcBorders>
              <w:top w:val="single" w:sz="2" w:space="0" w:color="auto"/>
              <w:bottom w:val="single" w:sz="18" w:space="0" w:color="auto"/>
            </w:tcBorders>
          </w:tcPr>
          <w:p w14:paraId="0B8B4777" w14:textId="77777777" w:rsidR="00283DFB" w:rsidRPr="00135B86" w:rsidRDefault="00283DFB" w:rsidP="00C03B5A">
            <w:pPr>
              <w:tabs>
                <w:tab w:val="right" w:pos="9355"/>
              </w:tabs>
              <w:spacing w:after="0" w:line="264" w:lineRule="auto"/>
              <w:jc w:val="center"/>
              <w:rPr>
                <w:rFonts w:ascii="Arial" w:hAnsi="Arial" w:cs="Arial"/>
                <w:sz w:val="18"/>
                <w:szCs w:val="18"/>
              </w:rPr>
            </w:pPr>
            <w:r w:rsidRPr="00135B86">
              <w:rPr>
                <w:rFonts w:ascii="Arial" w:hAnsi="Arial" w:cs="Arial"/>
                <w:sz w:val="18"/>
                <w:szCs w:val="18"/>
              </w:rPr>
              <w:t xml:space="preserve">предыдущему </w:t>
            </w:r>
            <w:r w:rsidRPr="00135B86">
              <w:rPr>
                <w:rFonts w:ascii="Arial" w:hAnsi="Arial" w:cs="Arial"/>
                <w:sz w:val="18"/>
                <w:szCs w:val="18"/>
              </w:rPr>
              <w:br/>
              <w:t>периоду</w:t>
            </w:r>
          </w:p>
        </w:tc>
      </w:tr>
      <w:tr w:rsidR="00283DFB" w:rsidRPr="00135B86" w14:paraId="263E6835" w14:textId="77777777" w:rsidTr="00C03B5A">
        <w:trPr>
          <w:cantSplit/>
        </w:trPr>
        <w:tc>
          <w:tcPr>
            <w:tcW w:w="5000" w:type="pct"/>
            <w:gridSpan w:val="3"/>
            <w:tcBorders>
              <w:top w:val="single" w:sz="4" w:space="0" w:color="auto"/>
              <w:left w:val="single" w:sz="4" w:space="0" w:color="auto"/>
              <w:bottom w:val="nil"/>
              <w:right w:val="single" w:sz="4" w:space="0" w:color="auto"/>
            </w:tcBorders>
          </w:tcPr>
          <w:p w14:paraId="5B1DEDF3" w14:textId="77777777" w:rsidR="00283DFB" w:rsidRPr="00135B86" w:rsidRDefault="00283DFB" w:rsidP="00135B86">
            <w:pPr>
              <w:tabs>
                <w:tab w:val="center" w:pos="4677"/>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4871E8CD" w14:textId="77777777" w:rsidTr="00C03B5A">
        <w:trPr>
          <w:cantSplit/>
        </w:trPr>
        <w:tc>
          <w:tcPr>
            <w:tcW w:w="2077" w:type="pct"/>
            <w:tcBorders>
              <w:top w:val="single" w:sz="4" w:space="0" w:color="auto"/>
              <w:left w:val="single" w:sz="4" w:space="0" w:color="auto"/>
              <w:bottom w:val="nil"/>
              <w:right w:val="single" w:sz="4" w:space="0" w:color="auto"/>
            </w:tcBorders>
          </w:tcPr>
          <w:p w14:paraId="4330866E"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w:t>
            </w:r>
          </w:p>
        </w:tc>
        <w:tc>
          <w:tcPr>
            <w:tcW w:w="1456" w:type="pct"/>
            <w:tcBorders>
              <w:top w:val="single" w:sz="4" w:space="0" w:color="auto"/>
              <w:left w:val="single" w:sz="4" w:space="0" w:color="auto"/>
              <w:bottom w:val="nil"/>
              <w:right w:val="single" w:sz="4" w:space="0" w:color="auto"/>
            </w:tcBorders>
          </w:tcPr>
          <w:p w14:paraId="37A2073F"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100,0</w:t>
            </w:r>
          </w:p>
        </w:tc>
        <w:tc>
          <w:tcPr>
            <w:tcW w:w="1467" w:type="pct"/>
            <w:tcBorders>
              <w:top w:val="single" w:sz="4" w:space="0" w:color="auto"/>
              <w:left w:val="single" w:sz="4" w:space="0" w:color="auto"/>
              <w:bottom w:val="nil"/>
              <w:right w:val="single" w:sz="4" w:space="0" w:color="auto"/>
            </w:tcBorders>
          </w:tcPr>
          <w:p w14:paraId="5DFCDB32"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90,7</w:t>
            </w:r>
          </w:p>
        </w:tc>
      </w:tr>
      <w:tr w:rsidR="00283DFB" w:rsidRPr="00135B86" w14:paraId="30F77E5F" w14:textId="77777777" w:rsidTr="00C03B5A">
        <w:trPr>
          <w:cantSplit/>
        </w:trPr>
        <w:tc>
          <w:tcPr>
            <w:tcW w:w="2077" w:type="pct"/>
            <w:tcBorders>
              <w:top w:val="nil"/>
              <w:left w:val="single" w:sz="4" w:space="0" w:color="auto"/>
              <w:bottom w:val="nil"/>
              <w:right w:val="single" w:sz="4" w:space="0" w:color="auto"/>
            </w:tcBorders>
          </w:tcPr>
          <w:p w14:paraId="54FCDFEE"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февраль</w:t>
            </w:r>
          </w:p>
        </w:tc>
        <w:tc>
          <w:tcPr>
            <w:tcW w:w="1456" w:type="pct"/>
            <w:tcBorders>
              <w:top w:val="nil"/>
              <w:left w:val="single" w:sz="4" w:space="0" w:color="auto"/>
              <w:bottom w:val="nil"/>
              <w:right w:val="single" w:sz="4" w:space="0" w:color="auto"/>
            </w:tcBorders>
          </w:tcPr>
          <w:p w14:paraId="0427970A"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101,7</w:t>
            </w:r>
          </w:p>
        </w:tc>
        <w:tc>
          <w:tcPr>
            <w:tcW w:w="1467" w:type="pct"/>
            <w:tcBorders>
              <w:top w:val="nil"/>
              <w:left w:val="single" w:sz="4" w:space="0" w:color="auto"/>
              <w:bottom w:val="nil"/>
              <w:right w:val="single" w:sz="4" w:space="0" w:color="auto"/>
            </w:tcBorders>
          </w:tcPr>
          <w:p w14:paraId="7DDA0B7C"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95,2</w:t>
            </w:r>
          </w:p>
        </w:tc>
      </w:tr>
      <w:tr w:rsidR="00283DFB" w:rsidRPr="00135B86" w14:paraId="52F0BF67" w14:textId="77777777" w:rsidTr="00C03B5A">
        <w:trPr>
          <w:cantSplit/>
        </w:trPr>
        <w:tc>
          <w:tcPr>
            <w:tcW w:w="2077" w:type="pct"/>
            <w:tcBorders>
              <w:top w:val="nil"/>
              <w:left w:val="single" w:sz="4" w:space="0" w:color="auto"/>
              <w:bottom w:val="nil"/>
              <w:right w:val="single" w:sz="4" w:space="0" w:color="auto"/>
            </w:tcBorders>
          </w:tcPr>
          <w:p w14:paraId="21B7D2C3"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март</w:t>
            </w:r>
          </w:p>
        </w:tc>
        <w:tc>
          <w:tcPr>
            <w:tcW w:w="1456" w:type="pct"/>
            <w:tcBorders>
              <w:top w:val="nil"/>
              <w:left w:val="single" w:sz="4" w:space="0" w:color="auto"/>
              <w:bottom w:val="nil"/>
              <w:right w:val="single" w:sz="4" w:space="0" w:color="auto"/>
            </w:tcBorders>
          </w:tcPr>
          <w:p w14:paraId="241D4AEC"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100,4</w:t>
            </w:r>
          </w:p>
        </w:tc>
        <w:tc>
          <w:tcPr>
            <w:tcW w:w="1467" w:type="pct"/>
            <w:tcBorders>
              <w:top w:val="nil"/>
              <w:left w:val="single" w:sz="4" w:space="0" w:color="auto"/>
              <w:bottom w:val="nil"/>
              <w:right w:val="single" w:sz="4" w:space="0" w:color="auto"/>
            </w:tcBorders>
          </w:tcPr>
          <w:p w14:paraId="12D00F89"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110,9</w:t>
            </w:r>
          </w:p>
        </w:tc>
      </w:tr>
      <w:tr w:rsidR="00283DFB" w:rsidRPr="00135B86" w14:paraId="6A34505F" w14:textId="77777777" w:rsidTr="00C03B5A">
        <w:trPr>
          <w:cantSplit/>
        </w:trPr>
        <w:tc>
          <w:tcPr>
            <w:tcW w:w="2077" w:type="pct"/>
            <w:tcBorders>
              <w:top w:val="nil"/>
              <w:left w:val="single" w:sz="4" w:space="0" w:color="auto"/>
              <w:bottom w:val="nil"/>
              <w:right w:val="single" w:sz="4" w:space="0" w:color="auto"/>
            </w:tcBorders>
          </w:tcPr>
          <w:p w14:paraId="78EBBAF1"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январь-март</w:t>
            </w:r>
          </w:p>
        </w:tc>
        <w:tc>
          <w:tcPr>
            <w:tcW w:w="1456" w:type="pct"/>
            <w:tcBorders>
              <w:top w:val="nil"/>
              <w:left w:val="single" w:sz="4" w:space="0" w:color="auto"/>
              <w:bottom w:val="nil"/>
              <w:right w:val="single" w:sz="4" w:space="0" w:color="auto"/>
            </w:tcBorders>
          </w:tcPr>
          <w:p w14:paraId="066F984E"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100,7</w:t>
            </w:r>
          </w:p>
        </w:tc>
        <w:tc>
          <w:tcPr>
            <w:tcW w:w="1467" w:type="pct"/>
            <w:tcBorders>
              <w:top w:val="nil"/>
              <w:left w:val="single" w:sz="4" w:space="0" w:color="auto"/>
              <w:bottom w:val="nil"/>
              <w:right w:val="single" w:sz="4" w:space="0" w:color="auto"/>
            </w:tcBorders>
          </w:tcPr>
          <w:p w14:paraId="0232996B"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х</w:t>
            </w:r>
          </w:p>
        </w:tc>
      </w:tr>
      <w:tr w:rsidR="00283DFB" w:rsidRPr="00135B86" w14:paraId="79AE73DD" w14:textId="77777777" w:rsidTr="00C03B5A">
        <w:trPr>
          <w:cantSplit/>
        </w:trPr>
        <w:tc>
          <w:tcPr>
            <w:tcW w:w="2077" w:type="pct"/>
            <w:tcBorders>
              <w:top w:val="nil"/>
              <w:left w:val="single" w:sz="4" w:space="0" w:color="auto"/>
              <w:bottom w:val="nil"/>
              <w:right w:val="single" w:sz="4" w:space="0" w:color="auto"/>
            </w:tcBorders>
          </w:tcPr>
          <w:p w14:paraId="73FC36AF"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апрель</w:t>
            </w:r>
          </w:p>
        </w:tc>
        <w:tc>
          <w:tcPr>
            <w:tcW w:w="1456" w:type="pct"/>
            <w:tcBorders>
              <w:top w:val="nil"/>
              <w:left w:val="single" w:sz="4" w:space="0" w:color="auto"/>
              <w:bottom w:val="nil"/>
              <w:right w:val="single" w:sz="4" w:space="0" w:color="auto"/>
            </w:tcBorders>
          </w:tcPr>
          <w:p w14:paraId="2DCAD72E"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107,6</w:t>
            </w:r>
          </w:p>
        </w:tc>
        <w:tc>
          <w:tcPr>
            <w:tcW w:w="1467" w:type="pct"/>
            <w:tcBorders>
              <w:top w:val="nil"/>
              <w:left w:val="single" w:sz="4" w:space="0" w:color="auto"/>
              <w:bottom w:val="nil"/>
              <w:right w:val="single" w:sz="4" w:space="0" w:color="auto"/>
            </w:tcBorders>
          </w:tcPr>
          <w:p w14:paraId="59ADC013"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94,6</w:t>
            </w:r>
          </w:p>
        </w:tc>
      </w:tr>
      <w:tr w:rsidR="00283DFB" w:rsidRPr="00135B86" w14:paraId="005D763F" w14:textId="77777777" w:rsidTr="00C03B5A">
        <w:trPr>
          <w:cantSplit/>
        </w:trPr>
        <w:tc>
          <w:tcPr>
            <w:tcW w:w="2077" w:type="pct"/>
            <w:tcBorders>
              <w:top w:val="nil"/>
              <w:left w:val="single" w:sz="4" w:space="0" w:color="auto"/>
              <w:bottom w:val="nil"/>
              <w:right w:val="single" w:sz="4" w:space="0" w:color="auto"/>
            </w:tcBorders>
          </w:tcPr>
          <w:p w14:paraId="349FD2C2"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май</w:t>
            </w:r>
          </w:p>
        </w:tc>
        <w:tc>
          <w:tcPr>
            <w:tcW w:w="1456" w:type="pct"/>
            <w:tcBorders>
              <w:top w:val="nil"/>
              <w:left w:val="single" w:sz="4" w:space="0" w:color="auto"/>
              <w:bottom w:val="nil"/>
              <w:right w:val="single" w:sz="4" w:space="0" w:color="auto"/>
            </w:tcBorders>
          </w:tcPr>
          <w:p w14:paraId="72651E7C"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108,4</w:t>
            </w:r>
          </w:p>
        </w:tc>
        <w:tc>
          <w:tcPr>
            <w:tcW w:w="1467" w:type="pct"/>
            <w:tcBorders>
              <w:top w:val="nil"/>
              <w:left w:val="single" w:sz="4" w:space="0" w:color="auto"/>
              <w:bottom w:val="nil"/>
              <w:right w:val="single" w:sz="4" w:space="0" w:color="auto"/>
            </w:tcBorders>
          </w:tcPr>
          <w:p w14:paraId="2C4F7C3A"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105,3</w:t>
            </w:r>
          </w:p>
        </w:tc>
      </w:tr>
      <w:tr w:rsidR="00283DFB" w:rsidRPr="00135B86" w14:paraId="764D5C34" w14:textId="77777777" w:rsidTr="00C03B5A">
        <w:trPr>
          <w:cantSplit/>
        </w:trPr>
        <w:tc>
          <w:tcPr>
            <w:tcW w:w="2077" w:type="pct"/>
            <w:tcBorders>
              <w:top w:val="nil"/>
              <w:left w:val="single" w:sz="4" w:space="0" w:color="auto"/>
              <w:bottom w:val="nil"/>
              <w:right w:val="single" w:sz="4" w:space="0" w:color="auto"/>
            </w:tcBorders>
          </w:tcPr>
          <w:p w14:paraId="1C8DF2B4"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июнь</w:t>
            </w:r>
          </w:p>
        </w:tc>
        <w:tc>
          <w:tcPr>
            <w:tcW w:w="1456" w:type="pct"/>
            <w:tcBorders>
              <w:top w:val="nil"/>
              <w:left w:val="single" w:sz="4" w:space="0" w:color="auto"/>
              <w:bottom w:val="nil"/>
              <w:right w:val="single" w:sz="4" w:space="0" w:color="auto"/>
            </w:tcBorders>
          </w:tcPr>
          <w:p w14:paraId="0CA4B67E"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106,7</w:t>
            </w:r>
          </w:p>
        </w:tc>
        <w:tc>
          <w:tcPr>
            <w:tcW w:w="1467" w:type="pct"/>
            <w:tcBorders>
              <w:top w:val="nil"/>
              <w:left w:val="single" w:sz="4" w:space="0" w:color="auto"/>
              <w:bottom w:val="nil"/>
              <w:right w:val="single" w:sz="4" w:space="0" w:color="auto"/>
            </w:tcBorders>
          </w:tcPr>
          <w:p w14:paraId="25F9AC22"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98,1</w:t>
            </w:r>
          </w:p>
        </w:tc>
      </w:tr>
      <w:tr w:rsidR="00283DFB" w:rsidRPr="00135B86" w14:paraId="7943E6EC" w14:textId="77777777" w:rsidTr="00C03B5A">
        <w:trPr>
          <w:cantSplit/>
        </w:trPr>
        <w:tc>
          <w:tcPr>
            <w:tcW w:w="2077" w:type="pct"/>
            <w:tcBorders>
              <w:top w:val="nil"/>
              <w:left w:val="single" w:sz="4" w:space="0" w:color="auto"/>
              <w:bottom w:val="nil"/>
              <w:right w:val="single" w:sz="4" w:space="0" w:color="auto"/>
            </w:tcBorders>
          </w:tcPr>
          <w:p w14:paraId="10D73E84"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январь-июнь</w:t>
            </w:r>
          </w:p>
        </w:tc>
        <w:tc>
          <w:tcPr>
            <w:tcW w:w="1456" w:type="pct"/>
            <w:tcBorders>
              <w:top w:val="nil"/>
              <w:left w:val="single" w:sz="4" w:space="0" w:color="auto"/>
              <w:bottom w:val="nil"/>
              <w:right w:val="single" w:sz="4" w:space="0" w:color="auto"/>
            </w:tcBorders>
          </w:tcPr>
          <w:p w14:paraId="2C85F8BD"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104,1</w:t>
            </w:r>
          </w:p>
        </w:tc>
        <w:tc>
          <w:tcPr>
            <w:tcW w:w="1467" w:type="pct"/>
            <w:tcBorders>
              <w:top w:val="nil"/>
              <w:left w:val="single" w:sz="4" w:space="0" w:color="auto"/>
              <w:bottom w:val="nil"/>
              <w:right w:val="single" w:sz="4" w:space="0" w:color="auto"/>
            </w:tcBorders>
          </w:tcPr>
          <w:p w14:paraId="2AA439A3"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х</w:t>
            </w:r>
          </w:p>
        </w:tc>
      </w:tr>
      <w:tr w:rsidR="00283DFB" w:rsidRPr="00135B86" w14:paraId="06D17A13" w14:textId="77777777" w:rsidTr="00C03B5A">
        <w:trPr>
          <w:cantSplit/>
        </w:trPr>
        <w:tc>
          <w:tcPr>
            <w:tcW w:w="2077" w:type="pct"/>
            <w:tcBorders>
              <w:top w:val="nil"/>
              <w:left w:val="single" w:sz="4" w:space="0" w:color="auto"/>
              <w:bottom w:val="nil"/>
              <w:right w:val="single" w:sz="4" w:space="0" w:color="auto"/>
            </w:tcBorders>
          </w:tcPr>
          <w:p w14:paraId="3CFEDB3A"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июль</w:t>
            </w:r>
          </w:p>
        </w:tc>
        <w:tc>
          <w:tcPr>
            <w:tcW w:w="1456" w:type="pct"/>
            <w:tcBorders>
              <w:top w:val="nil"/>
              <w:left w:val="single" w:sz="4" w:space="0" w:color="auto"/>
              <w:bottom w:val="nil"/>
              <w:right w:val="single" w:sz="4" w:space="0" w:color="auto"/>
            </w:tcBorders>
          </w:tcPr>
          <w:p w14:paraId="182D24B4"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103,9</w:t>
            </w:r>
          </w:p>
        </w:tc>
        <w:tc>
          <w:tcPr>
            <w:tcW w:w="1467" w:type="pct"/>
            <w:tcBorders>
              <w:top w:val="nil"/>
              <w:left w:val="single" w:sz="4" w:space="0" w:color="auto"/>
              <w:bottom w:val="nil"/>
              <w:right w:val="single" w:sz="4" w:space="0" w:color="auto"/>
            </w:tcBorders>
          </w:tcPr>
          <w:p w14:paraId="16E5BEB2"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98,5</w:t>
            </w:r>
          </w:p>
        </w:tc>
      </w:tr>
      <w:tr w:rsidR="00283DFB" w:rsidRPr="00135B86" w14:paraId="0B00F63F" w14:textId="77777777" w:rsidTr="00C03B5A">
        <w:trPr>
          <w:cantSplit/>
          <w:trHeight w:val="182"/>
        </w:trPr>
        <w:tc>
          <w:tcPr>
            <w:tcW w:w="2077" w:type="pct"/>
            <w:tcBorders>
              <w:top w:val="nil"/>
              <w:left w:val="single" w:sz="4" w:space="0" w:color="auto"/>
              <w:bottom w:val="nil"/>
              <w:right w:val="single" w:sz="4" w:space="0" w:color="auto"/>
            </w:tcBorders>
          </w:tcPr>
          <w:p w14:paraId="2D44E25A"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август</w:t>
            </w:r>
          </w:p>
        </w:tc>
        <w:tc>
          <w:tcPr>
            <w:tcW w:w="1456" w:type="pct"/>
            <w:tcBorders>
              <w:top w:val="nil"/>
              <w:left w:val="single" w:sz="4" w:space="0" w:color="auto"/>
              <w:bottom w:val="nil"/>
              <w:right w:val="single" w:sz="4" w:space="0" w:color="auto"/>
            </w:tcBorders>
          </w:tcPr>
          <w:p w14:paraId="46AC5A0E"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104,6</w:t>
            </w:r>
          </w:p>
        </w:tc>
        <w:tc>
          <w:tcPr>
            <w:tcW w:w="1467" w:type="pct"/>
            <w:tcBorders>
              <w:top w:val="nil"/>
              <w:left w:val="single" w:sz="4" w:space="0" w:color="auto"/>
              <w:bottom w:val="nil"/>
              <w:right w:val="single" w:sz="4" w:space="0" w:color="auto"/>
            </w:tcBorders>
          </w:tcPr>
          <w:p w14:paraId="5D07B03D"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103,0</w:t>
            </w:r>
          </w:p>
        </w:tc>
      </w:tr>
      <w:tr w:rsidR="00283DFB" w:rsidRPr="00135B86" w14:paraId="14F5274A" w14:textId="77777777" w:rsidTr="00C03B5A">
        <w:trPr>
          <w:cantSplit/>
          <w:trHeight w:val="100"/>
        </w:trPr>
        <w:tc>
          <w:tcPr>
            <w:tcW w:w="2077" w:type="pct"/>
            <w:tcBorders>
              <w:top w:val="nil"/>
              <w:left w:val="single" w:sz="4" w:space="0" w:color="auto"/>
              <w:bottom w:val="nil"/>
              <w:right w:val="single" w:sz="4" w:space="0" w:color="auto"/>
            </w:tcBorders>
          </w:tcPr>
          <w:p w14:paraId="3EF37972"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сентябрь</w:t>
            </w:r>
          </w:p>
        </w:tc>
        <w:tc>
          <w:tcPr>
            <w:tcW w:w="1456" w:type="pct"/>
            <w:tcBorders>
              <w:top w:val="nil"/>
              <w:left w:val="single" w:sz="4" w:space="0" w:color="auto"/>
              <w:bottom w:val="nil"/>
              <w:right w:val="single" w:sz="4" w:space="0" w:color="auto"/>
            </w:tcBorders>
          </w:tcPr>
          <w:p w14:paraId="1D86EAD9"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99,0</w:t>
            </w:r>
          </w:p>
        </w:tc>
        <w:tc>
          <w:tcPr>
            <w:tcW w:w="1467" w:type="pct"/>
            <w:tcBorders>
              <w:top w:val="nil"/>
              <w:left w:val="single" w:sz="4" w:space="0" w:color="auto"/>
              <w:bottom w:val="nil"/>
              <w:right w:val="single" w:sz="4" w:space="0" w:color="auto"/>
            </w:tcBorders>
          </w:tcPr>
          <w:p w14:paraId="5BEC57E7"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88,5</w:t>
            </w:r>
          </w:p>
        </w:tc>
      </w:tr>
      <w:tr w:rsidR="00283DFB" w:rsidRPr="00135B86" w14:paraId="585B302F" w14:textId="77777777" w:rsidTr="00C03B5A">
        <w:trPr>
          <w:cantSplit/>
          <w:trHeight w:val="100"/>
        </w:trPr>
        <w:tc>
          <w:tcPr>
            <w:tcW w:w="2077" w:type="pct"/>
            <w:tcBorders>
              <w:top w:val="nil"/>
              <w:left w:val="single" w:sz="4" w:space="0" w:color="auto"/>
              <w:bottom w:val="nil"/>
              <w:right w:val="single" w:sz="4" w:space="0" w:color="auto"/>
            </w:tcBorders>
          </w:tcPr>
          <w:p w14:paraId="1BF10AB7"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январь-сентябрь</w:t>
            </w:r>
          </w:p>
        </w:tc>
        <w:tc>
          <w:tcPr>
            <w:tcW w:w="1456" w:type="pct"/>
            <w:tcBorders>
              <w:top w:val="nil"/>
              <w:left w:val="single" w:sz="4" w:space="0" w:color="auto"/>
              <w:bottom w:val="nil"/>
              <w:right w:val="single" w:sz="4" w:space="0" w:color="auto"/>
            </w:tcBorders>
          </w:tcPr>
          <w:p w14:paraId="0934D73D"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103,6</w:t>
            </w:r>
          </w:p>
        </w:tc>
        <w:tc>
          <w:tcPr>
            <w:tcW w:w="1467" w:type="pct"/>
            <w:tcBorders>
              <w:top w:val="nil"/>
              <w:left w:val="single" w:sz="4" w:space="0" w:color="auto"/>
              <w:bottom w:val="nil"/>
              <w:right w:val="single" w:sz="4" w:space="0" w:color="auto"/>
            </w:tcBorders>
          </w:tcPr>
          <w:p w14:paraId="4B3200F2"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х</w:t>
            </w:r>
          </w:p>
        </w:tc>
      </w:tr>
      <w:tr w:rsidR="00283DFB" w:rsidRPr="00135B86" w14:paraId="7ADF3509" w14:textId="77777777" w:rsidTr="00C03B5A">
        <w:trPr>
          <w:cantSplit/>
          <w:trHeight w:val="100"/>
        </w:trPr>
        <w:tc>
          <w:tcPr>
            <w:tcW w:w="2077" w:type="pct"/>
            <w:tcBorders>
              <w:top w:val="nil"/>
              <w:left w:val="single" w:sz="4" w:space="0" w:color="auto"/>
              <w:bottom w:val="nil"/>
              <w:right w:val="single" w:sz="4" w:space="0" w:color="auto"/>
            </w:tcBorders>
          </w:tcPr>
          <w:p w14:paraId="3D5466F9"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октябрь</w:t>
            </w:r>
          </w:p>
        </w:tc>
        <w:tc>
          <w:tcPr>
            <w:tcW w:w="1456" w:type="pct"/>
            <w:tcBorders>
              <w:top w:val="nil"/>
              <w:left w:val="single" w:sz="4" w:space="0" w:color="auto"/>
              <w:bottom w:val="nil"/>
              <w:right w:val="single" w:sz="4" w:space="0" w:color="auto"/>
            </w:tcBorders>
          </w:tcPr>
          <w:p w14:paraId="69FF2783"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99,9</w:t>
            </w:r>
          </w:p>
        </w:tc>
        <w:tc>
          <w:tcPr>
            <w:tcW w:w="1467" w:type="pct"/>
            <w:tcBorders>
              <w:top w:val="nil"/>
              <w:left w:val="single" w:sz="4" w:space="0" w:color="auto"/>
              <w:bottom w:val="nil"/>
              <w:right w:val="single" w:sz="4" w:space="0" w:color="auto"/>
            </w:tcBorders>
          </w:tcPr>
          <w:p w14:paraId="7C9BAA3F"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112,5</w:t>
            </w:r>
          </w:p>
        </w:tc>
      </w:tr>
      <w:tr w:rsidR="00283DFB" w:rsidRPr="00135B86" w14:paraId="7263DF29" w14:textId="77777777" w:rsidTr="00C03B5A">
        <w:trPr>
          <w:cantSplit/>
          <w:trHeight w:val="100"/>
        </w:trPr>
        <w:tc>
          <w:tcPr>
            <w:tcW w:w="2077" w:type="pct"/>
            <w:tcBorders>
              <w:top w:val="nil"/>
              <w:left w:val="single" w:sz="4" w:space="0" w:color="auto"/>
              <w:bottom w:val="nil"/>
              <w:right w:val="single" w:sz="4" w:space="0" w:color="auto"/>
            </w:tcBorders>
          </w:tcPr>
          <w:p w14:paraId="600287BD"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ноябрь</w:t>
            </w:r>
          </w:p>
        </w:tc>
        <w:tc>
          <w:tcPr>
            <w:tcW w:w="1456" w:type="pct"/>
            <w:tcBorders>
              <w:top w:val="nil"/>
              <w:left w:val="single" w:sz="4" w:space="0" w:color="auto"/>
              <w:bottom w:val="nil"/>
              <w:right w:val="single" w:sz="4" w:space="0" w:color="auto"/>
            </w:tcBorders>
          </w:tcPr>
          <w:p w14:paraId="5C1E4609"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103,5</w:t>
            </w:r>
          </w:p>
        </w:tc>
        <w:tc>
          <w:tcPr>
            <w:tcW w:w="1467" w:type="pct"/>
            <w:tcBorders>
              <w:top w:val="nil"/>
              <w:left w:val="single" w:sz="4" w:space="0" w:color="auto"/>
              <w:bottom w:val="nil"/>
              <w:right w:val="single" w:sz="4" w:space="0" w:color="auto"/>
            </w:tcBorders>
          </w:tcPr>
          <w:p w14:paraId="1071A216"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100,9</w:t>
            </w:r>
          </w:p>
        </w:tc>
      </w:tr>
      <w:tr w:rsidR="00283DFB" w:rsidRPr="00135B86" w14:paraId="2FA7C55D" w14:textId="77777777" w:rsidTr="00C03B5A">
        <w:trPr>
          <w:cantSplit/>
          <w:trHeight w:val="100"/>
        </w:trPr>
        <w:tc>
          <w:tcPr>
            <w:tcW w:w="2077" w:type="pct"/>
            <w:tcBorders>
              <w:top w:val="nil"/>
              <w:left w:val="single" w:sz="4" w:space="0" w:color="auto"/>
              <w:bottom w:val="nil"/>
              <w:right w:val="single" w:sz="4" w:space="0" w:color="auto"/>
            </w:tcBorders>
          </w:tcPr>
          <w:p w14:paraId="7C75186F"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декабрь</w:t>
            </w:r>
          </w:p>
        </w:tc>
        <w:tc>
          <w:tcPr>
            <w:tcW w:w="1456" w:type="pct"/>
            <w:tcBorders>
              <w:top w:val="nil"/>
              <w:left w:val="single" w:sz="4" w:space="0" w:color="auto"/>
              <w:bottom w:val="nil"/>
              <w:right w:val="single" w:sz="4" w:space="0" w:color="auto"/>
            </w:tcBorders>
          </w:tcPr>
          <w:p w14:paraId="333753EF"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103,0</w:t>
            </w:r>
          </w:p>
        </w:tc>
        <w:tc>
          <w:tcPr>
            <w:tcW w:w="1467" w:type="pct"/>
            <w:tcBorders>
              <w:top w:val="nil"/>
              <w:left w:val="single" w:sz="4" w:space="0" w:color="auto"/>
              <w:bottom w:val="nil"/>
              <w:right w:val="single" w:sz="4" w:space="0" w:color="auto"/>
            </w:tcBorders>
          </w:tcPr>
          <w:p w14:paraId="6C9BCA2B"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108,2</w:t>
            </w:r>
          </w:p>
        </w:tc>
      </w:tr>
      <w:tr w:rsidR="00283DFB" w:rsidRPr="00135B86" w14:paraId="41C86526" w14:textId="77777777" w:rsidTr="00C03B5A">
        <w:trPr>
          <w:cantSplit/>
          <w:trHeight w:val="100"/>
        </w:trPr>
        <w:tc>
          <w:tcPr>
            <w:tcW w:w="2077" w:type="pct"/>
            <w:tcBorders>
              <w:top w:val="nil"/>
              <w:left w:val="single" w:sz="4" w:space="0" w:color="auto"/>
              <w:bottom w:val="single" w:sz="4" w:space="0" w:color="auto"/>
              <w:right w:val="single" w:sz="4" w:space="0" w:color="auto"/>
            </w:tcBorders>
          </w:tcPr>
          <w:p w14:paraId="524B506F" w14:textId="77777777" w:rsidR="00283DFB" w:rsidRPr="00135B86" w:rsidRDefault="00283DFB" w:rsidP="00C03B5A">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январь-декабрь</w:t>
            </w:r>
          </w:p>
        </w:tc>
        <w:tc>
          <w:tcPr>
            <w:tcW w:w="1456" w:type="pct"/>
            <w:tcBorders>
              <w:top w:val="nil"/>
              <w:left w:val="single" w:sz="4" w:space="0" w:color="auto"/>
              <w:bottom w:val="single" w:sz="4" w:space="0" w:color="auto"/>
              <w:right w:val="single" w:sz="4" w:space="0" w:color="auto"/>
            </w:tcBorders>
          </w:tcPr>
          <w:p w14:paraId="2E598F63"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103,3</w:t>
            </w:r>
          </w:p>
        </w:tc>
        <w:tc>
          <w:tcPr>
            <w:tcW w:w="1467" w:type="pct"/>
            <w:tcBorders>
              <w:top w:val="nil"/>
              <w:left w:val="single" w:sz="4" w:space="0" w:color="auto"/>
              <w:bottom w:val="single" w:sz="4" w:space="0" w:color="auto"/>
              <w:right w:val="single" w:sz="4" w:space="0" w:color="auto"/>
            </w:tcBorders>
          </w:tcPr>
          <w:p w14:paraId="3CDE935F" w14:textId="77777777" w:rsidR="00283DFB" w:rsidRPr="00135B86" w:rsidRDefault="00283DFB" w:rsidP="00C03B5A">
            <w:pPr>
              <w:tabs>
                <w:tab w:val="center" w:pos="4677"/>
                <w:tab w:val="right" w:pos="9355"/>
              </w:tabs>
              <w:spacing w:after="0" w:line="264" w:lineRule="auto"/>
              <w:ind w:left="357" w:right="709"/>
              <w:jc w:val="right"/>
              <w:rPr>
                <w:rFonts w:ascii="Arial" w:hAnsi="Arial" w:cs="Arial"/>
                <w:sz w:val="18"/>
                <w:szCs w:val="18"/>
              </w:rPr>
            </w:pPr>
            <w:r w:rsidRPr="00135B86">
              <w:rPr>
                <w:rFonts w:ascii="Arial" w:hAnsi="Arial" w:cs="Arial"/>
                <w:sz w:val="18"/>
                <w:szCs w:val="18"/>
              </w:rPr>
              <w:t>х</w:t>
            </w:r>
          </w:p>
        </w:tc>
      </w:tr>
      <w:tr w:rsidR="00283DFB" w:rsidRPr="00135B86" w14:paraId="2618CFDB" w14:textId="77777777" w:rsidTr="00C03B5A">
        <w:trPr>
          <w:cantSplit/>
          <w:trHeight w:val="10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FDD4124" w14:textId="77777777" w:rsidR="00283DFB" w:rsidRPr="00135B86" w:rsidRDefault="00283DFB" w:rsidP="00135B86">
            <w:pPr>
              <w:tabs>
                <w:tab w:val="center" w:pos="4677"/>
                <w:tab w:val="right" w:pos="9355"/>
              </w:tabs>
              <w:spacing w:after="0" w:line="264" w:lineRule="auto"/>
              <w:jc w:val="center"/>
              <w:rPr>
                <w:rFonts w:ascii="Arial" w:hAnsi="Arial" w:cs="Arial"/>
                <w:b/>
                <w:sz w:val="18"/>
                <w:szCs w:val="18"/>
              </w:rPr>
            </w:pPr>
            <w:r w:rsidRPr="00135B86">
              <w:rPr>
                <w:rFonts w:ascii="Arial" w:hAnsi="Arial" w:cs="Arial"/>
                <w:b/>
                <w:sz w:val="18"/>
                <w:szCs w:val="18"/>
              </w:rPr>
              <w:t>2024 г.</w:t>
            </w:r>
          </w:p>
        </w:tc>
      </w:tr>
      <w:tr w:rsidR="006F2D50" w:rsidRPr="00135B86" w14:paraId="0AD3F426" w14:textId="77777777" w:rsidTr="00C03B5A">
        <w:trPr>
          <w:cantSplit/>
          <w:trHeight w:val="100"/>
        </w:trPr>
        <w:tc>
          <w:tcPr>
            <w:tcW w:w="2077" w:type="pct"/>
            <w:tcBorders>
              <w:top w:val="single" w:sz="4" w:space="0" w:color="auto"/>
              <w:left w:val="single" w:sz="4" w:space="0" w:color="auto"/>
              <w:bottom w:val="nil"/>
              <w:right w:val="single" w:sz="4" w:space="0" w:color="auto"/>
            </w:tcBorders>
          </w:tcPr>
          <w:p w14:paraId="20EACCDE" w14:textId="77777777"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w:t>
            </w:r>
          </w:p>
        </w:tc>
        <w:tc>
          <w:tcPr>
            <w:tcW w:w="1456" w:type="pct"/>
            <w:tcBorders>
              <w:top w:val="single" w:sz="4" w:space="0" w:color="auto"/>
              <w:left w:val="single" w:sz="4" w:space="0" w:color="auto"/>
              <w:bottom w:val="nil"/>
              <w:right w:val="single" w:sz="4" w:space="0" w:color="auto"/>
            </w:tcBorders>
          </w:tcPr>
          <w:p w14:paraId="6AC21EFD" w14:textId="26499708"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99,6</w:t>
            </w:r>
          </w:p>
        </w:tc>
        <w:tc>
          <w:tcPr>
            <w:tcW w:w="1467" w:type="pct"/>
            <w:tcBorders>
              <w:top w:val="single" w:sz="4" w:space="0" w:color="auto"/>
              <w:left w:val="single" w:sz="4" w:space="0" w:color="auto"/>
              <w:bottom w:val="nil"/>
              <w:right w:val="single" w:sz="4" w:space="0" w:color="auto"/>
            </w:tcBorders>
          </w:tcPr>
          <w:p w14:paraId="342BAE8C" w14:textId="0FD038C6"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87,0</w:t>
            </w:r>
          </w:p>
        </w:tc>
      </w:tr>
      <w:tr w:rsidR="006F2D50" w:rsidRPr="00135B86" w14:paraId="7481E426" w14:textId="77777777" w:rsidTr="00C03B5A">
        <w:trPr>
          <w:cantSplit/>
          <w:trHeight w:val="100"/>
        </w:trPr>
        <w:tc>
          <w:tcPr>
            <w:tcW w:w="2077" w:type="pct"/>
            <w:tcBorders>
              <w:top w:val="nil"/>
              <w:left w:val="single" w:sz="4" w:space="0" w:color="auto"/>
              <w:bottom w:val="nil"/>
              <w:right w:val="single" w:sz="4" w:space="0" w:color="auto"/>
            </w:tcBorders>
          </w:tcPr>
          <w:p w14:paraId="004A0DA1" w14:textId="77777777"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февраль</w:t>
            </w:r>
          </w:p>
        </w:tc>
        <w:tc>
          <w:tcPr>
            <w:tcW w:w="1456" w:type="pct"/>
            <w:tcBorders>
              <w:top w:val="nil"/>
              <w:left w:val="single" w:sz="4" w:space="0" w:color="auto"/>
              <w:bottom w:val="nil"/>
              <w:right w:val="single" w:sz="4" w:space="0" w:color="auto"/>
            </w:tcBorders>
          </w:tcPr>
          <w:p w14:paraId="33F99954" w14:textId="2E7D6D51"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100,5</w:t>
            </w:r>
          </w:p>
        </w:tc>
        <w:tc>
          <w:tcPr>
            <w:tcW w:w="1467" w:type="pct"/>
            <w:tcBorders>
              <w:top w:val="nil"/>
              <w:left w:val="single" w:sz="4" w:space="0" w:color="auto"/>
              <w:bottom w:val="nil"/>
              <w:right w:val="single" w:sz="4" w:space="0" w:color="auto"/>
            </w:tcBorders>
          </w:tcPr>
          <w:p w14:paraId="097BFC12" w14:textId="15BDBF9A"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96,2</w:t>
            </w:r>
          </w:p>
        </w:tc>
      </w:tr>
      <w:tr w:rsidR="006F2D50" w:rsidRPr="00135B86" w14:paraId="4D554697" w14:textId="77777777" w:rsidTr="00C03B5A">
        <w:trPr>
          <w:cantSplit/>
          <w:trHeight w:val="100"/>
        </w:trPr>
        <w:tc>
          <w:tcPr>
            <w:tcW w:w="2077" w:type="pct"/>
            <w:tcBorders>
              <w:top w:val="nil"/>
              <w:left w:val="single" w:sz="4" w:space="0" w:color="auto"/>
              <w:bottom w:val="nil"/>
              <w:right w:val="single" w:sz="4" w:space="0" w:color="auto"/>
            </w:tcBorders>
          </w:tcPr>
          <w:p w14:paraId="361A8D0D" w14:textId="77777777"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март</w:t>
            </w:r>
          </w:p>
        </w:tc>
        <w:tc>
          <w:tcPr>
            <w:tcW w:w="1456" w:type="pct"/>
            <w:tcBorders>
              <w:top w:val="nil"/>
              <w:left w:val="single" w:sz="4" w:space="0" w:color="auto"/>
              <w:bottom w:val="nil"/>
              <w:right w:val="single" w:sz="4" w:space="0" w:color="auto"/>
            </w:tcBorders>
          </w:tcPr>
          <w:p w14:paraId="33A20051" w14:textId="719E2C24"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103,1</w:t>
            </w:r>
          </w:p>
        </w:tc>
        <w:tc>
          <w:tcPr>
            <w:tcW w:w="1467" w:type="pct"/>
            <w:tcBorders>
              <w:top w:val="nil"/>
              <w:left w:val="single" w:sz="4" w:space="0" w:color="auto"/>
              <w:bottom w:val="nil"/>
              <w:right w:val="single" w:sz="4" w:space="0" w:color="auto"/>
            </w:tcBorders>
          </w:tcPr>
          <w:p w14:paraId="68F30009" w14:textId="7BE99378"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114,1</w:t>
            </w:r>
          </w:p>
        </w:tc>
      </w:tr>
      <w:tr w:rsidR="006F2D50" w:rsidRPr="00135B86" w14:paraId="574E087F" w14:textId="77777777" w:rsidTr="00C03B5A">
        <w:trPr>
          <w:cantSplit/>
          <w:trHeight w:val="100"/>
        </w:trPr>
        <w:tc>
          <w:tcPr>
            <w:tcW w:w="2077" w:type="pct"/>
            <w:tcBorders>
              <w:top w:val="nil"/>
              <w:left w:val="single" w:sz="4" w:space="0" w:color="auto"/>
              <w:bottom w:val="nil"/>
              <w:right w:val="single" w:sz="4" w:space="0" w:color="auto"/>
            </w:tcBorders>
          </w:tcPr>
          <w:p w14:paraId="5B81E938" w14:textId="77777777"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январь-март</w:t>
            </w:r>
          </w:p>
        </w:tc>
        <w:tc>
          <w:tcPr>
            <w:tcW w:w="1456" w:type="pct"/>
            <w:tcBorders>
              <w:top w:val="nil"/>
              <w:left w:val="single" w:sz="4" w:space="0" w:color="auto"/>
              <w:bottom w:val="nil"/>
              <w:right w:val="single" w:sz="4" w:space="0" w:color="auto"/>
            </w:tcBorders>
          </w:tcPr>
          <w:p w14:paraId="21DCE56F" w14:textId="75A2F469"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101,2</w:t>
            </w:r>
          </w:p>
        </w:tc>
        <w:tc>
          <w:tcPr>
            <w:tcW w:w="1467" w:type="pct"/>
            <w:tcBorders>
              <w:top w:val="nil"/>
              <w:left w:val="single" w:sz="4" w:space="0" w:color="auto"/>
              <w:bottom w:val="nil"/>
              <w:right w:val="single" w:sz="4" w:space="0" w:color="auto"/>
            </w:tcBorders>
          </w:tcPr>
          <w:p w14:paraId="325A8FDE" w14:textId="6E4EB63F"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х</w:t>
            </w:r>
          </w:p>
        </w:tc>
      </w:tr>
      <w:tr w:rsidR="006F2D50" w:rsidRPr="00135B86" w14:paraId="5AD4EC78" w14:textId="77777777" w:rsidTr="00C03B5A">
        <w:trPr>
          <w:cantSplit/>
          <w:trHeight w:val="100"/>
        </w:trPr>
        <w:tc>
          <w:tcPr>
            <w:tcW w:w="2077" w:type="pct"/>
            <w:tcBorders>
              <w:top w:val="nil"/>
              <w:left w:val="single" w:sz="4" w:space="0" w:color="auto"/>
              <w:bottom w:val="nil"/>
              <w:right w:val="single" w:sz="4" w:space="0" w:color="auto"/>
            </w:tcBorders>
          </w:tcPr>
          <w:p w14:paraId="67A8C999" w14:textId="77777777"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sidRPr="00135B86">
              <w:rPr>
                <w:rFonts w:ascii="Arial" w:hAnsi="Arial" w:cs="Arial"/>
                <w:sz w:val="18"/>
                <w:szCs w:val="18"/>
              </w:rPr>
              <w:t>апрель</w:t>
            </w:r>
          </w:p>
        </w:tc>
        <w:tc>
          <w:tcPr>
            <w:tcW w:w="1456" w:type="pct"/>
            <w:tcBorders>
              <w:top w:val="nil"/>
              <w:left w:val="single" w:sz="4" w:space="0" w:color="auto"/>
              <w:bottom w:val="nil"/>
              <w:right w:val="single" w:sz="4" w:space="0" w:color="auto"/>
            </w:tcBorders>
          </w:tcPr>
          <w:p w14:paraId="514AEE23" w14:textId="4981532B"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103,7</w:t>
            </w:r>
          </w:p>
        </w:tc>
        <w:tc>
          <w:tcPr>
            <w:tcW w:w="1467" w:type="pct"/>
            <w:tcBorders>
              <w:top w:val="nil"/>
              <w:left w:val="single" w:sz="4" w:space="0" w:color="auto"/>
              <w:bottom w:val="nil"/>
              <w:right w:val="single" w:sz="4" w:space="0" w:color="auto"/>
            </w:tcBorders>
          </w:tcPr>
          <w:p w14:paraId="429EA2B6" w14:textId="6C33891D"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95,7</w:t>
            </w:r>
          </w:p>
        </w:tc>
      </w:tr>
      <w:tr w:rsidR="006F2D50" w:rsidRPr="00135B86" w14:paraId="00CE844D" w14:textId="77777777" w:rsidTr="00C03B5A">
        <w:trPr>
          <w:cantSplit/>
          <w:trHeight w:val="100"/>
        </w:trPr>
        <w:tc>
          <w:tcPr>
            <w:tcW w:w="2077" w:type="pct"/>
            <w:tcBorders>
              <w:top w:val="nil"/>
              <w:left w:val="single" w:sz="4" w:space="0" w:color="auto"/>
              <w:bottom w:val="nil"/>
              <w:right w:val="single" w:sz="4" w:space="0" w:color="auto"/>
            </w:tcBorders>
          </w:tcPr>
          <w:p w14:paraId="358094F5" w14:textId="53D07CCE" w:rsidR="006F2D50" w:rsidRPr="00135B86" w:rsidRDefault="006F2D50" w:rsidP="006F2D50">
            <w:pPr>
              <w:tabs>
                <w:tab w:val="center" w:pos="4677"/>
                <w:tab w:val="right" w:pos="9355"/>
              </w:tabs>
              <w:spacing w:after="0" w:line="264" w:lineRule="auto"/>
              <w:ind w:left="142" w:right="709"/>
              <w:rPr>
                <w:rFonts w:ascii="Arial" w:hAnsi="Arial" w:cs="Arial"/>
                <w:sz w:val="18"/>
                <w:szCs w:val="18"/>
              </w:rPr>
            </w:pPr>
            <w:r>
              <w:rPr>
                <w:rFonts w:ascii="Arial" w:hAnsi="Arial" w:cs="Arial"/>
                <w:sz w:val="18"/>
                <w:szCs w:val="18"/>
              </w:rPr>
              <w:t>май</w:t>
            </w:r>
          </w:p>
        </w:tc>
        <w:tc>
          <w:tcPr>
            <w:tcW w:w="1456" w:type="pct"/>
            <w:tcBorders>
              <w:top w:val="nil"/>
              <w:left w:val="single" w:sz="4" w:space="0" w:color="auto"/>
              <w:bottom w:val="nil"/>
              <w:right w:val="single" w:sz="4" w:space="0" w:color="auto"/>
            </w:tcBorders>
          </w:tcPr>
          <w:p w14:paraId="20DF3AEC" w14:textId="3A0525AD"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97,9</w:t>
            </w:r>
          </w:p>
        </w:tc>
        <w:tc>
          <w:tcPr>
            <w:tcW w:w="1467" w:type="pct"/>
            <w:tcBorders>
              <w:top w:val="nil"/>
              <w:left w:val="single" w:sz="4" w:space="0" w:color="auto"/>
              <w:bottom w:val="nil"/>
              <w:right w:val="single" w:sz="4" w:space="0" w:color="auto"/>
            </w:tcBorders>
          </w:tcPr>
          <w:p w14:paraId="2EE420E4" w14:textId="2CA92762"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98,5</w:t>
            </w:r>
          </w:p>
        </w:tc>
      </w:tr>
      <w:tr w:rsidR="006F2D50" w:rsidRPr="00135B86" w14:paraId="3277580C" w14:textId="77777777" w:rsidTr="00135B86">
        <w:trPr>
          <w:cantSplit/>
          <w:trHeight w:val="100"/>
        </w:trPr>
        <w:tc>
          <w:tcPr>
            <w:tcW w:w="2077" w:type="pct"/>
            <w:tcBorders>
              <w:top w:val="nil"/>
              <w:left w:val="single" w:sz="4" w:space="0" w:color="auto"/>
              <w:bottom w:val="nil"/>
              <w:right w:val="single" w:sz="4" w:space="0" w:color="auto"/>
            </w:tcBorders>
          </w:tcPr>
          <w:p w14:paraId="0DB63DAA" w14:textId="16E39361" w:rsidR="006F2D50" w:rsidRPr="006F2D50" w:rsidRDefault="006F2D50" w:rsidP="006F2D50">
            <w:pPr>
              <w:tabs>
                <w:tab w:val="center" w:pos="4677"/>
                <w:tab w:val="right" w:pos="9355"/>
              </w:tabs>
              <w:spacing w:after="0" w:line="264" w:lineRule="auto"/>
              <w:ind w:left="142" w:right="709"/>
              <w:rPr>
                <w:rFonts w:ascii="Arial" w:hAnsi="Arial" w:cs="Arial"/>
                <w:sz w:val="18"/>
                <w:szCs w:val="18"/>
              </w:rPr>
            </w:pPr>
            <w:r w:rsidRPr="006F2D50">
              <w:rPr>
                <w:rFonts w:ascii="Arial" w:hAnsi="Arial" w:cs="Arial"/>
                <w:sz w:val="18"/>
                <w:szCs w:val="18"/>
              </w:rPr>
              <w:t>июнь</w:t>
            </w:r>
          </w:p>
        </w:tc>
        <w:tc>
          <w:tcPr>
            <w:tcW w:w="1456" w:type="pct"/>
            <w:tcBorders>
              <w:top w:val="nil"/>
              <w:left w:val="single" w:sz="4" w:space="0" w:color="auto"/>
              <w:bottom w:val="nil"/>
              <w:right w:val="single" w:sz="4" w:space="0" w:color="auto"/>
            </w:tcBorders>
          </w:tcPr>
          <w:p w14:paraId="2368655F" w14:textId="119CD7F0"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100,4</w:t>
            </w:r>
          </w:p>
        </w:tc>
        <w:tc>
          <w:tcPr>
            <w:tcW w:w="1467" w:type="pct"/>
            <w:tcBorders>
              <w:top w:val="nil"/>
              <w:left w:val="single" w:sz="4" w:space="0" w:color="auto"/>
              <w:bottom w:val="nil"/>
              <w:right w:val="single" w:sz="4" w:space="0" w:color="auto"/>
            </w:tcBorders>
          </w:tcPr>
          <w:p w14:paraId="7705BED8" w14:textId="3FFDB941"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101,0</w:t>
            </w:r>
          </w:p>
        </w:tc>
      </w:tr>
      <w:tr w:rsidR="006F2D50" w:rsidRPr="00135B86" w14:paraId="50E369D3" w14:textId="77777777" w:rsidTr="00135B86">
        <w:trPr>
          <w:cantSplit/>
          <w:trHeight w:val="100"/>
        </w:trPr>
        <w:tc>
          <w:tcPr>
            <w:tcW w:w="2077" w:type="pct"/>
            <w:tcBorders>
              <w:top w:val="nil"/>
              <w:left w:val="single" w:sz="4" w:space="0" w:color="auto"/>
              <w:bottom w:val="single" w:sz="18" w:space="0" w:color="auto"/>
              <w:right w:val="single" w:sz="4" w:space="0" w:color="auto"/>
            </w:tcBorders>
          </w:tcPr>
          <w:p w14:paraId="27799210" w14:textId="156490CC" w:rsidR="006F2D50" w:rsidRPr="006F2D50" w:rsidRDefault="006F2D50" w:rsidP="006F2D50">
            <w:pPr>
              <w:tabs>
                <w:tab w:val="center" w:pos="4677"/>
                <w:tab w:val="right" w:pos="9355"/>
              </w:tabs>
              <w:spacing w:after="0" w:line="264" w:lineRule="auto"/>
              <w:ind w:left="142" w:right="709"/>
              <w:rPr>
                <w:rFonts w:ascii="Arial" w:hAnsi="Arial" w:cs="Arial"/>
                <w:sz w:val="18"/>
                <w:szCs w:val="18"/>
              </w:rPr>
            </w:pPr>
            <w:r w:rsidRPr="006F2D50">
              <w:rPr>
                <w:rFonts w:ascii="Arial" w:hAnsi="Arial" w:cs="Arial"/>
                <w:sz w:val="18"/>
                <w:szCs w:val="18"/>
              </w:rPr>
              <w:t>январь-июнь</w:t>
            </w:r>
          </w:p>
        </w:tc>
        <w:tc>
          <w:tcPr>
            <w:tcW w:w="1456" w:type="pct"/>
            <w:tcBorders>
              <w:top w:val="nil"/>
              <w:left w:val="single" w:sz="4" w:space="0" w:color="auto"/>
              <w:bottom w:val="single" w:sz="18" w:space="0" w:color="auto"/>
              <w:right w:val="single" w:sz="4" w:space="0" w:color="auto"/>
            </w:tcBorders>
          </w:tcPr>
          <w:p w14:paraId="7DE53126" w14:textId="62351F12"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100,8</w:t>
            </w:r>
          </w:p>
        </w:tc>
        <w:tc>
          <w:tcPr>
            <w:tcW w:w="1467" w:type="pct"/>
            <w:tcBorders>
              <w:top w:val="nil"/>
              <w:left w:val="single" w:sz="4" w:space="0" w:color="auto"/>
              <w:bottom w:val="single" w:sz="18" w:space="0" w:color="auto"/>
              <w:right w:val="single" w:sz="4" w:space="0" w:color="auto"/>
            </w:tcBorders>
          </w:tcPr>
          <w:p w14:paraId="5C9B67A1" w14:textId="36F2E1F1" w:rsidR="006F2D50" w:rsidRPr="00135B86" w:rsidRDefault="006F2D50" w:rsidP="006F2D50">
            <w:pPr>
              <w:tabs>
                <w:tab w:val="center" w:pos="4677"/>
                <w:tab w:val="right" w:pos="9355"/>
              </w:tabs>
              <w:spacing w:after="0" w:line="264" w:lineRule="auto"/>
              <w:ind w:left="357" w:right="709"/>
              <w:jc w:val="right"/>
              <w:rPr>
                <w:rFonts w:ascii="Arial" w:hAnsi="Arial" w:cs="Arial"/>
                <w:sz w:val="18"/>
                <w:szCs w:val="18"/>
              </w:rPr>
            </w:pPr>
            <w:r>
              <w:rPr>
                <w:rFonts w:ascii="Arial" w:hAnsi="Arial" w:cs="Arial"/>
                <w:sz w:val="18"/>
                <w:szCs w:val="18"/>
              </w:rPr>
              <w:t>х</w:t>
            </w:r>
          </w:p>
        </w:tc>
      </w:tr>
    </w:tbl>
    <w:p w14:paraId="3F5F916E" w14:textId="77777777" w:rsidR="00283DFB" w:rsidRPr="00135B86" w:rsidRDefault="00283DFB" w:rsidP="00283DFB">
      <w:pPr>
        <w:tabs>
          <w:tab w:val="left" w:pos="-142"/>
        </w:tabs>
        <w:spacing w:after="0"/>
        <w:ind w:left="-142"/>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505AF144" w14:textId="77777777" w:rsidR="00283DFB" w:rsidRPr="00135B86" w:rsidRDefault="00283DFB" w:rsidP="00283DFB">
      <w:pPr>
        <w:tabs>
          <w:tab w:val="right" w:pos="9355"/>
        </w:tabs>
        <w:spacing w:before="240" w:after="120" w:line="240" w:lineRule="auto"/>
        <w:ind w:left="709"/>
        <w:rPr>
          <w:b/>
          <w:color w:val="000000"/>
          <w:sz w:val="24"/>
          <w:szCs w:val="20"/>
          <w:vertAlign w:val="superscript"/>
          <w:lang w:eastAsia="ru-RU"/>
        </w:rPr>
      </w:pPr>
      <w:r w:rsidRPr="00135B86">
        <w:rPr>
          <w:b/>
          <w:color w:val="000000"/>
          <w:sz w:val="24"/>
          <w:szCs w:val="20"/>
          <w:lang w:eastAsia="ru-RU"/>
        </w:rPr>
        <w:t>Индексы производства по видам экономической деятельности</w:t>
      </w:r>
      <w:r w:rsidRPr="00135B86">
        <w:rPr>
          <w:b/>
          <w:iCs/>
          <w:sz w:val="24"/>
          <w:szCs w:val="24"/>
          <w:vertAlign w:val="superscript"/>
        </w:rPr>
        <w:t>1)</w:t>
      </w:r>
      <w:r w:rsidRPr="00135B86">
        <w:rPr>
          <w:b/>
          <w:color w:val="000000"/>
          <w:sz w:val="24"/>
          <w:szCs w:val="20"/>
          <w:lang w:eastAsia="ru-RU"/>
        </w:rPr>
        <w:t xml:space="preserve"> </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206"/>
        <w:gridCol w:w="1340"/>
        <w:gridCol w:w="1848"/>
      </w:tblGrid>
      <w:tr w:rsidR="00283DFB" w:rsidRPr="00135B86" w14:paraId="48FF72A8" w14:textId="77777777" w:rsidTr="0013330C">
        <w:trPr>
          <w:trHeight w:val="225"/>
          <w:tblHeader/>
        </w:trPr>
        <w:tc>
          <w:tcPr>
            <w:tcW w:w="2777" w:type="pct"/>
            <w:vMerge w:val="restart"/>
            <w:tcBorders>
              <w:top w:val="single" w:sz="18" w:space="0" w:color="000000"/>
              <w:bottom w:val="single" w:sz="18" w:space="0" w:color="000000"/>
            </w:tcBorders>
          </w:tcPr>
          <w:p w14:paraId="4BE6A268" w14:textId="77777777" w:rsidR="00283DFB" w:rsidRPr="00135B86" w:rsidRDefault="00283DFB" w:rsidP="00C03B5A">
            <w:pPr>
              <w:keepNext/>
              <w:widowControl w:val="0"/>
              <w:tabs>
                <w:tab w:val="right" w:pos="9355"/>
              </w:tabs>
              <w:spacing w:after="0" w:line="264" w:lineRule="auto"/>
              <w:ind w:left="357"/>
              <w:outlineLvl w:val="8"/>
              <w:rPr>
                <w:rFonts w:ascii="Times New Roman" w:hAnsi="Times New Roman"/>
                <w:b/>
                <w:color w:val="000000"/>
                <w:sz w:val="18"/>
                <w:szCs w:val="20"/>
                <w:lang w:eastAsia="ru-RU"/>
              </w:rPr>
            </w:pPr>
            <w:r w:rsidRPr="00135B86">
              <w:rPr>
                <w:b/>
                <w:color w:val="000000"/>
                <w:sz w:val="24"/>
                <w:szCs w:val="20"/>
                <w:lang w:eastAsia="ru-RU"/>
              </w:rPr>
              <w:br w:type="page"/>
            </w:r>
          </w:p>
        </w:tc>
        <w:tc>
          <w:tcPr>
            <w:tcW w:w="1288" w:type="pct"/>
            <w:gridSpan w:val="2"/>
            <w:tcBorders>
              <w:top w:val="single" w:sz="18" w:space="0" w:color="000000"/>
            </w:tcBorders>
            <w:vAlign w:val="center"/>
            <w:hideMark/>
          </w:tcPr>
          <w:p w14:paraId="69F14E6A" w14:textId="705FDC55" w:rsidR="00283DFB" w:rsidRPr="00135B86" w:rsidRDefault="0013330C" w:rsidP="00C03B5A">
            <w:pPr>
              <w:tabs>
                <w:tab w:val="right" w:pos="9355"/>
              </w:tabs>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p>
          <w:p w14:paraId="695A2228"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tc>
        <w:tc>
          <w:tcPr>
            <w:tcW w:w="935" w:type="pct"/>
            <w:vMerge w:val="restart"/>
            <w:tcBorders>
              <w:top w:val="single" w:sz="18" w:space="0" w:color="000000"/>
            </w:tcBorders>
            <w:vAlign w:val="bottom"/>
          </w:tcPr>
          <w:p w14:paraId="41DD36B7" w14:textId="6C172921"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13330C">
              <w:rPr>
                <w:rFonts w:ascii="Arial" w:hAnsi="Arial"/>
                <w:color w:val="000000"/>
                <w:sz w:val="18"/>
                <w:szCs w:val="20"/>
                <w:lang w:eastAsia="ru-RU"/>
              </w:rPr>
              <w:t>июнь</w:t>
            </w:r>
          </w:p>
          <w:p w14:paraId="5E88F0AE"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 к</w:t>
            </w:r>
          </w:p>
          <w:p w14:paraId="46863A1F" w14:textId="69A05342"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январю-</w:t>
            </w:r>
            <w:r w:rsidR="0013330C">
              <w:rPr>
                <w:rFonts w:ascii="Arial" w:hAnsi="Arial"/>
                <w:color w:val="000000"/>
                <w:sz w:val="18"/>
                <w:szCs w:val="20"/>
                <w:lang w:eastAsia="ru-RU"/>
              </w:rPr>
              <w:t>июню</w:t>
            </w:r>
          </w:p>
          <w:p w14:paraId="26709B38"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r>
      <w:tr w:rsidR="00283DFB" w:rsidRPr="00135B86" w14:paraId="74918E5F" w14:textId="77777777" w:rsidTr="0013330C">
        <w:trPr>
          <w:trHeight w:val="281"/>
          <w:tblHeader/>
        </w:trPr>
        <w:tc>
          <w:tcPr>
            <w:tcW w:w="2777" w:type="pct"/>
            <w:vMerge/>
            <w:tcBorders>
              <w:top w:val="single" w:sz="18" w:space="0" w:color="000000"/>
              <w:bottom w:val="single" w:sz="18" w:space="0" w:color="000000"/>
            </w:tcBorders>
            <w:vAlign w:val="center"/>
            <w:hideMark/>
          </w:tcPr>
          <w:p w14:paraId="0ADE8388" w14:textId="77777777" w:rsidR="00283DFB" w:rsidRPr="00135B86" w:rsidRDefault="00283DFB" w:rsidP="00C03B5A">
            <w:pPr>
              <w:spacing w:after="0" w:line="240" w:lineRule="auto"/>
              <w:rPr>
                <w:rFonts w:ascii="Times New Roman" w:hAnsi="Times New Roman"/>
                <w:b/>
                <w:color w:val="000000"/>
                <w:sz w:val="18"/>
                <w:szCs w:val="20"/>
                <w:lang w:eastAsia="ru-RU"/>
              </w:rPr>
            </w:pPr>
          </w:p>
        </w:tc>
        <w:tc>
          <w:tcPr>
            <w:tcW w:w="610" w:type="pct"/>
            <w:tcBorders>
              <w:bottom w:val="single" w:sz="18" w:space="0" w:color="000000"/>
            </w:tcBorders>
            <w:hideMark/>
          </w:tcPr>
          <w:p w14:paraId="1568AC7C" w14:textId="06837876"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к </w:t>
            </w:r>
            <w:r w:rsidR="0013330C">
              <w:rPr>
                <w:rFonts w:ascii="Arial" w:hAnsi="Arial"/>
                <w:color w:val="000000"/>
                <w:sz w:val="18"/>
                <w:szCs w:val="20"/>
                <w:lang w:eastAsia="ru-RU"/>
              </w:rPr>
              <w:t>июню</w:t>
            </w:r>
          </w:p>
          <w:p w14:paraId="6BADCDBD"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678" w:type="pct"/>
            <w:tcBorders>
              <w:bottom w:val="single" w:sz="18" w:space="0" w:color="000000"/>
            </w:tcBorders>
            <w:hideMark/>
          </w:tcPr>
          <w:p w14:paraId="05BAAA73" w14:textId="4708F889"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к </w:t>
            </w:r>
            <w:r w:rsidR="0013330C">
              <w:rPr>
                <w:rFonts w:ascii="Arial" w:hAnsi="Arial"/>
                <w:color w:val="000000"/>
                <w:sz w:val="18"/>
                <w:szCs w:val="20"/>
                <w:lang w:eastAsia="ru-RU"/>
              </w:rPr>
              <w:t>маю</w:t>
            </w:r>
          </w:p>
          <w:p w14:paraId="6529A8B6"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c>
          <w:tcPr>
            <w:tcW w:w="935" w:type="pct"/>
            <w:vMerge/>
            <w:tcBorders>
              <w:bottom w:val="single" w:sz="18" w:space="0" w:color="000000"/>
            </w:tcBorders>
            <w:vAlign w:val="bottom"/>
          </w:tcPr>
          <w:p w14:paraId="0A3A2B08" w14:textId="77777777" w:rsidR="00283DFB" w:rsidRPr="00135B86" w:rsidRDefault="00283DFB" w:rsidP="00C03B5A">
            <w:pPr>
              <w:tabs>
                <w:tab w:val="right" w:pos="9355"/>
              </w:tabs>
              <w:spacing w:after="0" w:line="264" w:lineRule="auto"/>
              <w:jc w:val="right"/>
              <w:rPr>
                <w:rFonts w:ascii="Arial" w:hAnsi="Arial"/>
                <w:color w:val="000000"/>
                <w:sz w:val="18"/>
                <w:szCs w:val="20"/>
                <w:lang w:eastAsia="ru-RU"/>
              </w:rPr>
            </w:pPr>
          </w:p>
        </w:tc>
      </w:tr>
      <w:tr w:rsidR="0013330C" w:rsidRPr="00135B86" w14:paraId="272C65E9" w14:textId="77777777" w:rsidTr="0013330C">
        <w:trPr>
          <w:trHeight w:val="227"/>
        </w:trPr>
        <w:tc>
          <w:tcPr>
            <w:tcW w:w="2777" w:type="pct"/>
            <w:tcBorders>
              <w:top w:val="single" w:sz="18" w:space="0" w:color="000000"/>
              <w:left w:val="single" w:sz="4" w:space="0" w:color="auto"/>
              <w:bottom w:val="nil"/>
              <w:right w:val="single" w:sz="4" w:space="0" w:color="auto"/>
            </w:tcBorders>
            <w:vAlign w:val="bottom"/>
            <w:hideMark/>
          </w:tcPr>
          <w:p w14:paraId="0F0FC2C2"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Индекс промышленного производства</w:t>
            </w:r>
          </w:p>
        </w:tc>
        <w:tc>
          <w:tcPr>
            <w:tcW w:w="610" w:type="pct"/>
            <w:tcBorders>
              <w:top w:val="single" w:sz="18" w:space="0" w:color="000000"/>
              <w:left w:val="single" w:sz="4" w:space="0" w:color="auto"/>
              <w:bottom w:val="nil"/>
              <w:right w:val="single" w:sz="4" w:space="0" w:color="000000"/>
            </w:tcBorders>
            <w:vAlign w:val="bottom"/>
          </w:tcPr>
          <w:p w14:paraId="6AAF43D9" w14:textId="0AD03939" w:rsidR="0013330C" w:rsidRPr="00135B86" w:rsidRDefault="0013330C" w:rsidP="0013330C">
            <w:pPr>
              <w:spacing w:after="0" w:line="240" w:lineRule="auto"/>
              <w:jc w:val="right"/>
              <w:rPr>
                <w:rFonts w:ascii="Arial" w:hAnsi="Arial" w:cs="Arial"/>
                <w:b/>
                <w:color w:val="000000"/>
                <w:sz w:val="18"/>
                <w:szCs w:val="18"/>
                <w:lang w:eastAsia="ru-RU"/>
              </w:rPr>
            </w:pPr>
            <w:r>
              <w:rPr>
                <w:rFonts w:ascii="Arial" w:hAnsi="Arial" w:cs="Arial"/>
                <w:b/>
                <w:color w:val="000000"/>
                <w:sz w:val="18"/>
                <w:szCs w:val="18"/>
                <w:lang w:eastAsia="ru-RU"/>
              </w:rPr>
              <w:t>100,4</w:t>
            </w:r>
          </w:p>
        </w:tc>
        <w:tc>
          <w:tcPr>
            <w:tcW w:w="678" w:type="pct"/>
            <w:tcBorders>
              <w:top w:val="single" w:sz="18" w:space="0" w:color="000000"/>
              <w:left w:val="single" w:sz="4" w:space="0" w:color="000000"/>
              <w:bottom w:val="nil"/>
              <w:right w:val="single" w:sz="4" w:space="0" w:color="000000"/>
            </w:tcBorders>
            <w:vAlign w:val="bottom"/>
          </w:tcPr>
          <w:p w14:paraId="60CABE96" w14:textId="5823BD26"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101,0</w:t>
            </w:r>
          </w:p>
        </w:tc>
        <w:tc>
          <w:tcPr>
            <w:tcW w:w="935" w:type="pct"/>
            <w:tcBorders>
              <w:top w:val="single" w:sz="18" w:space="0" w:color="000000"/>
              <w:left w:val="single" w:sz="4" w:space="0" w:color="000000"/>
              <w:bottom w:val="nil"/>
              <w:right w:val="single" w:sz="4" w:space="0" w:color="000000"/>
            </w:tcBorders>
            <w:vAlign w:val="bottom"/>
          </w:tcPr>
          <w:p w14:paraId="5CFE69C4" w14:textId="4E0D8DBB"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100,8</w:t>
            </w:r>
          </w:p>
        </w:tc>
      </w:tr>
      <w:tr w:rsidR="0013330C" w:rsidRPr="00135B86" w14:paraId="7B7A3E03" w14:textId="77777777" w:rsidTr="0013330C">
        <w:trPr>
          <w:trHeight w:val="80"/>
        </w:trPr>
        <w:tc>
          <w:tcPr>
            <w:tcW w:w="2777" w:type="pct"/>
            <w:tcBorders>
              <w:top w:val="nil"/>
              <w:left w:val="single" w:sz="4" w:space="0" w:color="auto"/>
              <w:bottom w:val="nil"/>
              <w:right w:val="single" w:sz="4" w:space="0" w:color="auto"/>
            </w:tcBorders>
            <w:vAlign w:val="bottom"/>
            <w:hideMark/>
          </w:tcPr>
          <w:p w14:paraId="6D4E7016"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Добыча полезных ископаемых – всего</w:t>
            </w:r>
            <w:r w:rsidRPr="00135B86">
              <w:rPr>
                <w:rFonts w:ascii="Arial" w:hAnsi="Arial"/>
                <w:b/>
                <w:i/>
                <w:color w:val="000000"/>
                <w:sz w:val="18"/>
                <w:szCs w:val="20"/>
                <w:vertAlign w:val="superscript"/>
                <w:lang w:eastAsia="ru-RU"/>
              </w:rPr>
              <w:t>2)</w:t>
            </w:r>
          </w:p>
        </w:tc>
        <w:tc>
          <w:tcPr>
            <w:tcW w:w="610" w:type="pct"/>
            <w:tcBorders>
              <w:top w:val="nil"/>
              <w:left w:val="single" w:sz="4" w:space="0" w:color="auto"/>
              <w:bottom w:val="nil"/>
              <w:right w:val="single" w:sz="4" w:space="0" w:color="000000"/>
            </w:tcBorders>
            <w:vAlign w:val="bottom"/>
          </w:tcPr>
          <w:p w14:paraId="752EF107" w14:textId="05F43FF4"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95,9</w:t>
            </w:r>
          </w:p>
        </w:tc>
        <w:tc>
          <w:tcPr>
            <w:tcW w:w="678" w:type="pct"/>
            <w:tcBorders>
              <w:top w:val="nil"/>
              <w:left w:val="single" w:sz="4" w:space="0" w:color="000000"/>
              <w:bottom w:val="nil"/>
              <w:right w:val="single" w:sz="4" w:space="0" w:color="000000"/>
            </w:tcBorders>
            <w:vAlign w:val="bottom"/>
          </w:tcPr>
          <w:p w14:paraId="24E18F42" w14:textId="49F616FD"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98,3</w:t>
            </w:r>
          </w:p>
        </w:tc>
        <w:tc>
          <w:tcPr>
            <w:tcW w:w="935" w:type="pct"/>
            <w:tcBorders>
              <w:top w:val="nil"/>
              <w:left w:val="single" w:sz="4" w:space="0" w:color="000000"/>
              <w:bottom w:val="nil"/>
              <w:right w:val="single" w:sz="4" w:space="0" w:color="000000"/>
            </w:tcBorders>
            <w:vAlign w:val="bottom"/>
          </w:tcPr>
          <w:p w14:paraId="7C41983C" w14:textId="2EA30433"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96,7</w:t>
            </w:r>
          </w:p>
        </w:tc>
      </w:tr>
      <w:tr w:rsidR="0013330C" w:rsidRPr="00135B86" w14:paraId="7473E902" w14:textId="77777777" w:rsidTr="0013330C">
        <w:trPr>
          <w:trHeight w:val="142"/>
        </w:trPr>
        <w:tc>
          <w:tcPr>
            <w:tcW w:w="2777" w:type="pct"/>
            <w:tcBorders>
              <w:top w:val="nil"/>
              <w:left w:val="single" w:sz="4" w:space="0" w:color="auto"/>
              <w:bottom w:val="nil"/>
              <w:right w:val="single" w:sz="4" w:space="0" w:color="auto"/>
            </w:tcBorders>
            <w:vAlign w:val="bottom"/>
            <w:hideMark/>
          </w:tcPr>
          <w:p w14:paraId="1BAA01FD"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Обрабатывающие производства – всего</w:t>
            </w:r>
          </w:p>
        </w:tc>
        <w:tc>
          <w:tcPr>
            <w:tcW w:w="610" w:type="pct"/>
            <w:tcBorders>
              <w:top w:val="nil"/>
              <w:left w:val="single" w:sz="4" w:space="0" w:color="auto"/>
              <w:bottom w:val="nil"/>
              <w:right w:val="single" w:sz="4" w:space="0" w:color="000000"/>
            </w:tcBorders>
            <w:vAlign w:val="bottom"/>
          </w:tcPr>
          <w:p w14:paraId="641AF4FD" w14:textId="70BCD71D" w:rsidR="0013330C" w:rsidRPr="00135B86" w:rsidRDefault="0013330C" w:rsidP="0013330C">
            <w:pPr>
              <w:spacing w:after="0" w:line="240" w:lineRule="auto"/>
              <w:jc w:val="right"/>
              <w:rPr>
                <w:rFonts w:ascii="Arial" w:hAnsi="Arial" w:cs="Arial"/>
                <w:b/>
                <w:color w:val="000000"/>
                <w:sz w:val="18"/>
                <w:szCs w:val="18"/>
                <w:lang w:eastAsia="ru-RU"/>
              </w:rPr>
            </w:pPr>
            <w:r>
              <w:rPr>
                <w:rFonts w:ascii="Arial" w:hAnsi="Arial" w:cs="Arial"/>
                <w:b/>
                <w:color w:val="000000"/>
                <w:sz w:val="18"/>
                <w:szCs w:val="18"/>
                <w:lang w:eastAsia="ru-RU"/>
              </w:rPr>
              <w:t>102,6</w:t>
            </w:r>
          </w:p>
        </w:tc>
        <w:tc>
          <w:tcPr>
            <w:tcW w:w="678" w:type="pct"/>
            <w:tcBorders>
              <w:top w:val="nil"/>
              <w:left w:val="single" w:sz="4" w:space="0" w:color="000000"/>
              <w:bottom w:val="nil"/>
              <w:right w:val="single" w:sz="4" w:space="0" w:color="000000"/>
            </w:tcBorders>
            <w:vAlign w:val="bottom"/>
          </w:tcPr>
          <w:p w14:paraId="793582F2" w14:textId="56FF7F73"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102,2</w:t>
            </w:r>
          </w:p>
        </w:tc>
        <w:tc>
          <w:tcPr>
            <w:tcW w:w="935" w:type="pct"/>
            <w:tcBorders>
              <w:top w:val="nil"/>
              <w:left w:val="single" w:sz="4" w:space="0" w:color="000000"/>
              <w:bottom w:val="nil"/>
              <w:right w:val="single" w:sz="4" w:space="0" w:color="000000"/>
            </w:tcBorders>
            <w:vAlign w:val="bottom"/>
          </w:tcPr>
          <w:p w14:paraId="14ED737B" w14:textId="1E28E494"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103,0</w:t>
            </w:r>
          </w:p>
        </w:tc>
      </w:tr>
      <w:tr w:rsidR="0013330C" w:rsidRPr="00135B86" w14:paraId="10B99CF2" w14:textId="77777777" w:rsidTr="0013330C">
        <w:trPr>
          <w:trHeight w:val="455"/>
        </w:trPr>
        <w:tc>
          <w:tcPr>
            <w:tcW w:w="2777" w:type="pct"/>
            <w:tcBorders>
              <w:top w:val="nil"/>
              <w:left w:val="single" w:sz="4" w:space="0" w:color="auto"/>
              <w:bottom w:val="nil"/>
              <w:right w:val="single" w:sz="4" w:space="0" w:color="auto"/>
            </w:tcBorders>
            <w:vAlign w:val="bottom"/>
            <w:hideMark/>
          </w:tcPr>
          <w:p w14:paraId="1DBEDBD4"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из них:</w:t>
            </w:r>
          </w:p>
          <w:p w14:paraId="3E040F49"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пищевых продуктов</w:t>
            </w:r>
          </w:p>
        </w:tc>
        <w:tc>
          <w:tcPr>
            <w:tcW w:w="610" w:type="pct"/>
            <w:tcBorders>
              <w:top w:val="nil"/>
              <w:left w:val="single" w:sz="4" w:space="0" w:color="auto"/>
              <w:bottom w:val="nil"/>
              <w:right w:val="single" w:sz="4" w:space="0" w:color="auto"/>
            </w:tcBorders>
            <w:vAlign w:val="bottom"/>
          </w:tcPr>
          <w:p w14:paraId="3CCB30FF" w14:textId="223193AF" w:rsidR="0013330C" w:rsidRPr="00135B86" w:rsidRDefault="0013330C" w:rsidP="0013330C">
            <w:pPr>
              <w:spacing w:after="0" w:line="240" w:lineRule="auto"/>
              <w:jc w:val="right"/>
              <w:rPr>
                <w:rFonts w:ascii="Arial" w:hAnsi="Arial" w:cs="Arial"/>
                <w:color w:val="000000"/>
                <w:sz w:val="18"/>
                <w:szCs w:val="18"/>
                <w:lang w:eastAsia="ru-RU"/>
              </w:rPr>
            </w:pPr>
            <w:r>
              <w:rPr>
                <w:rFonts w:ascii="Arial" w:hAnsi="Arial" w:cs="Arial"/>
                <w:color w:val="000000"/>
                <w:sz w:val="18"/>
                <w:szCs w:val="18"/>
                <w:lang w:eastAsia="ru-RU"/>
              </w:rPr>
              <w:t>106,3</w:t>
            </w:r>
          </w:p>
        </w:tc>
        <w:tc>
          <w:tcPr>
            <w:tcW w:w="678" w:type="pct"/>
            <w:tcBorders>
              <w:top w:val="nil"/>
              <w:left w:val="single" w:sz="4" w:space="0" w:color="auto"/>
              <w:bottom w:val="nil"/>
              <w:right w:val="single" w:sz="4" w:space="0" w:color="auto"/>
            </w:tcBorders>
            <w:vAlign w:val="bottom"/>
          </w:tcPr>
          <w:p w14:paraId="5A23796E" w14:textId="61BCC6E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96,9</w:t>
            </w:r>
          </w:p>
        </w:tc>
        <w:tc>
          <w:tcPr>
            <w:tcW w:w="935" w:type="pct"/>
            <w:tcBorders>
              <w:top w:val="nil"/>
              <w:left w:val="single" w:sz="4" w:space="0" w:color="auto"/>
              <w:bottom w:val="nil"/>
              <w:right w:val="single" w:sz="4" w:space="0" w:color="auto"/>
            </w:tcBorders>
            <w:vAlign w:val="bottom"/>
          </w:tcPr>
          <w:p w14:paraId="1DF66627" w14:textId="57AC2C5F"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105,9</w:t>
            </w:r>
          </w:p>
        </w:tc>
      </w:tr>
      <w:tr w:rsidR="0013330C" w:rsidRPr="00135B86" w14:paraId="6ABDDEA4" w14:textId="77777777" w:rsidTr="0013330C">
        <w:trPr>
          <w:trHeight w:val="186"/>
        </w:trPr>
        <w:tc>
          <w:tcPr>
            <w:tcW w:w="2777" w:type="pct"/>
            <w:tcBorders>
              <w:top w:val="nil"/>
              <w:left w:val="single" w:sz="4" w:space="0" w:color="000000"/>
              <w:bottom w:val="nil"/>
              <w:right w:val="single" w:sz="4" w:space="0" w:color="000000"/>
            </w:tcBorders>
            <w:vAlign w:val="bottom"/>
          </w:tcPr>
          <w:p w14:paraId="3BC69AEC"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напитков</w:t>
            </w:r>
          </w:p>
        </w:tc>
        <w:tc>
          <w:tcPr>
            <w:tcW w:w="610" w:type="pct"/>
            <w:tcBorders>
              <w:top w:val="nil"/>
              <w:left w:val="single" w:sz="4" w:space="0" w:color="000000"/>
              <w:bottom w:val="nil"/>
              <w:right w:val="single" w:sz="4" w:space="0" w:color="000000"/>
            </w:tcBorders>
            <w:vAlign w:val="bottom"/>
          </w:tcPr>
          <w:p w14:paraId="4D32339D" w14:textId="3F0E01CF" w:rsidR="0013330C" w:rsidRPr="00135B86" w:rsidRDefault="0013330C" w:rsidP="0013330C">
            <w:pPr>
              <w:spacing w:after="0" w:line="240" w:lineRule="auto"/>
              <w:jc w:val="right"/>
              <w:rPr>
                <w:rFonts w:ascii="Arial" w:hAnsi="Arial" w:cs="Arial"/>
                <w:color w:val="000000"/>
                <w:sz w:val="18"/>
                <w:szCs w:val="18"/>
                <w:lang w:eastAsia="ru-RU"/>
              </w:rPr>
            </w:pPr>
            <w:r>
              <w:rPr>
                <w:rFonts w:ascii="Arial" w:hAnsi="Arial" w:cs="Arial"/>
                <w:color w:val="000000"/>
                <w:sz w:val="18"/>
                <w:szCs w:val="18"/>
                <w:lang w:eastAsia="ru-RU"/>
              </w:rPr>
              <w:t>101,6</w:t>
            </w:r>
          </w:p>
        </w:tc>
        <w:tc>
          <w:tcPr>
            <w:tcW w:w="678" w:type="pct"/>
            <w:tcBorders>
              <w:top w:val="nil"/>
              <w:left w:val="single" w:sz="4" w:space="0" w:color="000000"/>
              <w:bottom w:val="nil"/>
              <w:right w:val="single" w:sz="4" w:space="0" w:color="000000"/>
            </w:tcBorders>
            <w:vAlign w:val="bottom"/>
          </w:tcPr>
          <w:p w14:paraId="19F2ECBF" w14:textId="13DA1F90"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97,0</w:t>
            </w:r>
          </w:p>
        </w:tc>
        <w:tc>
          <w:tcPr>
            <w:tcW w:w="935" w:type="pct"/>
            <w:tcBorders>
              <w:top w:val="nil"/>
              <w:left w:val="single" w:sz="4" w:space="0" w:color="000000"/>
              <w:bottom w:val="nil"/>
              <w:right w:val="single" w:sz="4" w:space="0" w:color="000000"/>
            </w:tcBorders>
            <w:vAlign w:val="bottom"/>
          </w:tcPr>
          <w:p w14:paraId="177125A5" w14:textId="4DDDF29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100,4</w:t>
            </w:r>
          </w:p>
        </w:tc>
      </w:tr>
      <w:tr w:rsidR="0013330C" w:rsidRPr="00135B86" w14:paraId="4F663AC8"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11132028"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текстильных изделий</w:t>
            </w:r>
          </w:p>
        </w:tc>
        <w:tc>
          <w:tcPr>
            <w:tcW w:w="610" w:type="pct"/>
            <w:tcBorders>
              <w:top w:val="nil"/>
              <w:left w:val="single" w:sz="4" w:space="0" w:color="000000"/>
              <w:bottom w:val="nil"/>
              <w:right w:val="single" w:sz="4" w:space="0" w:color="000000"/>
            </w:tcBorders>
            <w:vAlign w:val="bottom"/>
          </w:tcPr>
          <w:p w14:paraId="25C56B8F" w14:textId="45E06BAF"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108,7</w:t>
            </w:r>
          </w:p>
        </w:tc>
        <w:tc>
          <w:tcPr>
            <w:tcW w:w="678" w:type="pct"/>
            <w:tcBorders>
              <w:top w:val="nil"/>
              <w:left w:val="single" w:sz="4" w:space="0" w:color="000000"/>
              <w:bottom w:val="nil"/>
              <w:right w:val="single" w:sz="4" w:space="0" w:color="000000"/>
            </w:tcBorders>
            <w:vAlign w:val="bottom"/>
          </w:tcPr>
          <w:p w14:paraId="21BC1C4D" w14:textId="2692DB5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103,2</w:t>
            </w:r>
          </w:p>
        </w:tc>
        <w:tc>
          <w:tcPr>
            <w:tcW w:w="935" w:type="pct"/>
            <w:tcBorders>
              <w:top w:val="nil"/>
              <w:left w:val="single" w:sz="4" w:space="0" w:color="000000"/>
              <w:bottom w:val="nil"/>
              <w:right w:val="single" w:sz="4" w:space="0" w:color="000000"/>
            </w:tcBorders>
            <w:vAlign w:val="bottom"/>
          </w:tcPr>
          <w:p w14:paraId="48967729" w14:textId="5D4CAC21"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99,5</w:t>
            </w:r>
          </w:p>
        </w:tc>
      </w:tr>
      <w:tr w:rsidR="0013330C" w:rsidRPr="00135B86" w14:paraId="60CAE07B"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1FE9F129"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одежды</w:t>
            </w:r>
          </w:p>
        </w:tc>
        <w:tc>
          <w:tcPr>
            <w:tcW w:w="610" w:type="pct"/>
            <w:tcBorders>
              <w:top w:val="nil"/>
              <w:left w:val="single" w:sz="4" w:space="0" w:color="000000"/>
              <w:bottom w:val="nil"/>
              <w:right w:val="single" w:sz="4" w:space="0" w:color="000000"/>
            </w:tcBorders>
            <w:vAlign w:val="bottom"/>
          </w:tcPr>
          <w:p w14:paraId="6CD577F3" w14:textId="4880B8D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75,1</w:t>
            </w:r>
          </w:p>
        </w:tc>
        <w:tc>
          <w:tcPr>
            <w:tcW w:w="678" w:type="pct"/>
            <w:tcBorders>
              <w:top w:val="nil"/>
              <w:left w:val="single" w:sz="4" w:space="0" w:color="000000"/>
              <w:bottom w:val="nil"/>
              <w:right w:val="single" w:sz="4" w:space="0" w:color="000000"/>
            </w:tcBorders>
            <w:vAlign w:val="bottom"/>
          </w:tcPr>
          <w:p w14:paraId="54679F1C" w14:textId="4B7F42D1"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86,9</w:t>
            </w:r>
          </w:p>
        </w:tc>
        <w:tc>
          <w:tcPr>
            <w:tcW w:w="935" w:type="pct"/>
            <w:tcBorders>
              <w:top w:val="nil"/>
              <w:left w:val="single" w:sz="4" w:space="0" w:color="000000"/>
              <w:bottom w:val="nil"/>
              <w:right w:val="single" w:sz="4" w:space="0" w:color="000000"/>
            </w:tcBorders>
            <w:vAlign w:val="bottom"/>
          </w:tcPr>
          <w:p w14:paraId="264FDC80" w14:textId="7F14BAB4"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83,4</w:t>
            </w:r>
          </w:p>
        </w:tc>
      </w:tr>
      <w:tr w:rsidR="0013330C" w:rsidRPr="00135B86" w14:paraId="3CF6CB57"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6212C18C"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производство кожи и изделий из кожи </w:t>
            </w:r>
          </w:p>
        </w:tc>
        <w:tc>
          <w:tcPr>
            <w:tcW w:w="610" w:type="pct"/>
            <w:tcBorders>
              <w:top w:val="nil"/>
              <w:left w:val="single" w:sz="4" w:space="0" w:color="000000"/>
              <w:bottom w:val="nil"/>
              <w:right w:val="single" w:sz="4" w:space="0" w:color="000000"/>
            </w:tcBorders>
            <w:vAlign w:val="bottom"/>
          </w:tcPr>
          <w:p w14:paraId="04980329" w14:textId="4003B150"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88,8</w:t>
            </w:r>
          </w:p>
        </w:tc>
        <w:tc>
          <w:tcPr>
            <w:tcW w:w="678" w:type="pct"/>
            <w:tcBorders>
              <w:top w:val="nil"/>
              <w:left w:val="single" w:sz="4" w:space="0" w:color="000000"/>
              <w:bottom w:val="nil"/>
              <w:right w:val="single" w:sz="4" w:space="0" w:color="000000"/>
            </w:tcBorders>
            <w:vAlign w:val="bottom"/>
          </w:tcPr>
          <w:p w14:paraId="56BDF391" w14:textId="2FD6B7B8"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87,5</w:t>
            </w:r>
          </w:p>
        </w:tc>
        <w:tc>
          <w:tcPr>
            <w:tcW w:w="935" w:type="pct"/>
            <w:tcBorders>
              <w:top w:val="nil"/>
              <w:left w:val="single" w:sz="4" w:space="0" w:color="000000"/>
              <w:bottom w:val="nil"/>
              <w:right w:val="single" w:sz="4" w:space="0" w:color="000000"/>
            </w:tcBorders>
            <w:vAlign w:val="bottom"/>
          </w:tcPr>
          <w:p w14:paraId="5035D9F1" w14:textId="14756E6F"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107,8</w:t>
            </w:r>
          </w:p>
        </w:tc>
      </w:tr>
      <w:tr w:rsidR="0013330C" w:rsidRPr="00135B86" w14:paraId="6650F4E4"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62E3ABCF"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610" w:type="pct"/>
            <w:tcBorders>
              <w:top w:val="nil"/>
              <w:left w:val="single" w:sz="4" w:space="0" w:color="000000"/>
              <w:bottom w:val="nil"/>
              <w:right w:val="single" w:sz="4" w:space="0" w:color="000000"/>
            </w:tcBorders>
            <w:vAlign w:val="bottom"/>
          </w:tcPr>
          <w:p w14:paraId="534310EB" w14:textId="244AE41A"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81,3</w:t>
            </w:r>
          </w:p>
        </w:tc>
        <w:tc>
          <w:tcPr>
            <w:tcW w:w="678" w:type="pct"/>
            <w:tcBorders>
              <w:top w:val="nil"/>
              <w:left w:val="single" w:sz="4" w:space="0" w:color="000000"/>
              <w:bottom w:val="nil"/>
              <w:right w:val="single" w:sz="4" w:space="0" w:color="000000"/>
            </w:tcBorders>
            <w:vAlign w:val="bottom"/>
          </w:tcPr>
          <w:p w14:paraId="4EECF6B7" w14:textId="5082F66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166,4</w:t>
            </w:r>
          </w:p>
        </w:tc>
        <w:tc>
          <w:tcPr>
            <w:tcW w:w="935" w:type="pct"/>
            <w:tcBorders>
              <w:top w:val="nil"/>
              <w:left w:val="single" w:sz="4" w:space="0" w:color="000000"/>
              <w:bottom w:val="nil"/>
              <w:right w:val="single" w:sz="4" w:space="0" w:color="000000"/>
            </w:tcBorders>
            <w:vAlign w:val="bottom"/>
          </w:tcPr>
          <w:p w14:paraId="73C1A12B" w14:textId="7A952F57"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102,6</w:t>
            </w:r>
          </w:p>
        </w:tc>
      </w:tr>
      <w:tr w:rsidR="0013330C" w:rsidRPr="00135B86" w14:paraId="54712DC4" w14:textId="77777777" w:rsidTr="0013330C">
        <w:trPr>
          <w:trHeight w:val="80"/>
        </w:trPr>
        <w:tc>
          <w:tcPr>
            <w:tcW w:w="2777" w:type="pct"/>
            <w:tcBorders>
              <w:top w:val="nil"/>
              <w:left w:val="single" w:sz="4" w:space="0" w:color="000000"/>
              <w:bottom w:val="nil"/>
              <w:right w:val="single" w:sz="4" w:space="0" w:color="000000"/>
            </w:tcBorders>
            <w:vAlign w:val="bottom"/>
            <w:hideMark/>
          </w:tcPr>
          <w:p w14:paraId="4ACFBBD9"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бумаги и бумажных изделий</w:t>
            </w:r>
          </w:p>
        </w:tc>
        <w:tc>
          <w:tcPr>
            <w:tcW w:w="610" w:type="pct"/>
            <w:tcBorders>
              <w:top w:val="nil"/>
              <w:left w:val="single" w:sz="4" w:space="0" w:color="000000"/>
              <w:bottom w:val="nil"/>
              <w:right w:val="single" w:sz="4" w:space="0" w:color="000000"/>
            </w:tcBorders>
            <w:vAlign w:val="bottom"/>
          </w:tcPr>
          <w:p w14:paraId="1E6658B0" w14:textId="44C64334"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104,3</w:t>
            </w:r>
          </w:p>
        </w:tc>
        <w:tc>
          <w:tcPr>
            <w:tcW w:w="678" w:type="pct"/>
            <w:tcBorders>
              <w:top w:val="nil"/>
              <w:left w:val="single" w:sz="4" w:space="0" w:color="000000"/>
              <w:bottom w:val="nil"/>
              <w:right w:val="single" w:sz="4" w:space="0" w:color="000000"/>
            </w:tcBorders>
            <w:vAlign w:val="bottom"/>
          </w:tcPr>
          <w:p w14:paraId="57651E25" w14:textId="60584D20"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108,0</w:t>
            </w:r>
          </w:p>
        </w:tc>
        <w:tc>
          <w:tcPr>
            <w:tcW w:w="935" w:type="pct"/>
            <w:tcBorders>
              <w:top w:val="nil"/>
              <w:left w:val="single" w:sz="4" w:space="0" w:color="000000"/>
              <w:bottom w:val="nil"/>
              <w:right w:val="single" w:sz="4" w:space="0" w:color="000000"/>
            </w:tcBorders>
            <w:vAlign w:val="bottom"/>
          </w:tcPr>
          <w:p w14:paraId="5D4252D9" w14:textId="5CF2F63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103,5</w:t>
            </w:r>
          </w:p>
        </w:tc>
      </w:tr>
      <w:tr w:rsidR="0013330C" w:rsidRPr="00135B86" w14:paraId="300EB1E1" w14:textId="77777777" w:rsidTr="0013330C">
        <w:trPr>
          <w:trHeight w:val="46"/>
        </w:trPr>
        <w:tc>
          <w:tcPr>
            <w:tcW w:w="2777" w:type="pct"/>
            <w:tcBorders>
              <w:top w:val="nil"/>
              <w:bottom w:val="nil"/>
              <w:right w:val="single" w:sz="4" w:space="0" w:color="000000"/>
            </w:tcBorders>
            <w:vAlign w:val="bottom"/>
            <w:hideMark/>
          </w:tcPr>
          <w:p w14:paraId="14F5975D"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производство кокса и нефтепродуктов </w:t>
            </w:r>
          </w:p>
        </w:tc>
        <w:tc>
          <w:tcPr>
            <w:tcW w:w="610" w:type="pct"/>
            <w:tcBorders>
              <w:top w:val="nil"/>
              <w:left w:val="single" w:sz="4" w:space="0" w:color="000000"/>
              <w:bottom w:val="nil"/>
              <w:right w:val="single" w:sz="4" w:space="0" w:color="000000"/>
            </w:tcBorders>
            <w:vAlign w:val="bottom"/>
          </w:tcPr>
          <w:p w14:paraId="2CBC987D" w14:textId="5E09D1B1"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90,9</w:t>
            </w:r>
          </w:p>
        </w:tc>
        <w:tc>
          <w:tcPr>
            <w:tcW w:w="678" w:type="pct"/>
            <w:tcBorders>
              <w:top w:val="nil"/>
              <w:left w:val="single" w:sz="4" w:space="0" w:color="000000"/>
              <w:bottom w:val="nil"/>
              <w:right w:val="single" w:sz="4" w:space="0" w:color="000000"/>
            </w:tcBorders>
            <w:vAlign w:val="bottom"/>
          </w:tcPr>
          <w:p w14:paraId="5A32B4BF" w14:textId="59427A77"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91,0</w:t>
            </w:r>
          </w:p>
        </w:tc>
        <w:tc>
          <w:tcPr>
            <w:tcW w:w="935" w:type="pct"/>
            <w:tcBorders>
              <w:top w:val="nil"/>
              <w:left w:val="single" w:sz="4" w:space="0" w:color="000000"/>
              <w:bottom w:val="nil"/>
              <w:right w:val="single" w:sz="4" w:space="0" w:color="000000"/>
            </w:tcBorders>
            <w:vAlign w:val="bottom"/>
          </w:tcPr>
          <w:p w14:paraId="664CEC36" w14:textId="36A5F0D8"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98,2</w:t>
            </w:r>
          </w:p>
        </w:tc>
      </w:tr>
      <w:tr w:rsidR="0013330C" w:rsidRPr="00135B86" w14:paraId="6C6BE1F3" w14:textId="77777777" w:rsidTr="0013330C">
        <w:trPr>
          <w:trHeight w:val="46"/>
        </w:trPr>
        <w:tc>
          <w:tcPr>
            <w:tcW w:w="2777" w:type="pct"/>
            <w:tcBorders>
              <w:top w:val="nil"/>
              <w:bottom w:val="nil"/>
              <w:right w:val="single" w:sz="4" w:space="0" w:color="000000"/>
            </w:tcBorders>
            <w:vAlign w:val="bottom"/>
            <w:hideMark/>
          </w:tcPr>
          <w:p w14:paraId="3ECACB8C"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химических веществ и химических продуктов</w:t>
            </w:r>
          </w:p>
        </w:tc>
        <w:tc>
          <w:tcPr>
            <w:tcW w:w="610" w:type="pct"/>
            <w:tcBorders>
              <w:top w:val="nil"/>
              <w:left w:val="single" w:sz="4" w:space="0" w:color="000000"/>
              <w:bottom w:val="nil"/>
              <w:right w:val="single" w:sz="4" w:space="0" w:color="000000"/>
            </w:tcBorders>
            <w:vAlign w:val="bottom"/>
          </w:tcPr>
          <w:p w14:paraId="04EF864A" w14:textId="2A3B7CCA"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678" w:type="pct"/>
            <w:tcBorders>
              <w:top w:val="nil"/>
              <w:left w:val="single" w:sz="4" w:space="0" w:color="000000"/>
              <w:bottom w:val="nil"/>
              <w:right w:val="single" w:sz="4" w:space="0" w:color="000000"/>
            </w:tcBorders>
            <w:vAlign w:val="bottom"/>
          </w:tcPr>
          <w:p w14:paraId="73FF82D8" w14:textId="7394E9AD"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85,8</w:t>
            </w:r>
          </w:p>
        </w:tc>
        <w:tc>
          <w:tcPr>
            <w:tcW w:w="935" w:type="pct"/>
            <w:tcBorders>
              <w:top w:val="nil"/>
              <w:left w:val="single" w:sz="4" w:space="0" w:color="000000"/>
              <w:bottom w:val="nil"/>
              <w:right w:val="single" w:sz="4" w:space="0" w:color="000000"/>
            </w:tcBorders>
            <w:vAlign w:val="bottom"/>
          </w:tcPr>
          <w:p w14:paraId="2C4BA0FD" w14:textId="43207333"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99,3</w:t>
            </w:r>
          </w:p>
        </w:tc>
      </w:tr>
      <w:tr w:rsidR="0013330C" w:rsidRPr="00135B86" w14:paraId="45768093" w14:textId="77777777" w:rsidTr="0013330C">
        <w:trPr>
          <w:trHeight w:val="46"/>
        </w:trPr>
        <w:tc>
          <w:tcPr>
            <w:tcW w:w="2777" w:type="pct"/>
            <w:tcBorders>
              <w:top w:val="nil"/>
              <w:bottom w:val="nil"/>
              <w:right w:val="single" w:sz="4" w:space="0" w:color="000000"/>
            </w:tcBorders>
            <w:vAlign w:val="bottom"/>
            <w:hideMark/>
          </w:tcPr>
          <w:p w14:paraId="01C81188"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лекарственных средств и материалов, применяемых в медицинских целях</w:t>
            </w:r>
          </w:p>
        </w:tc>
        <w:tc>
          <w:tcPr>
            <w:tcW w:w="610" w:type="pct"/>
            <w:tcBorders>
              <w:top w:val="nil"/>
              <w:left w:val="single" w:sz="4" w:space="0" w:color="000000"/>
              <w:bottom w:val="nil"/>
              <w:right w:val="single" w:sz="4" w:space="0" w:color="000000"/>
            </w:tcBorders>
            <w:vAlign w:val="bottom"/>
          </w:tcPr>
          <w:p w14:paraId="73553165" w14:textId="70C7AE28"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111,3</w:t>
            </w:r>
          </w:p>
        </w:tc>
        <w:tc>
          <w:tcPr>
            <w:tcW w:w="678" w:type="pct"/>
            <w:tcBorders>
              <w:top w:val="nil"/>
              <w:left w:val="single" w:sz="4" w:space="0" w:color="000000"/>
              <w:bottom w:val="nil"/>
              <w:right w:val="single" w:sz="4" w:space="0" w:color="000000"/>
            </w:tcBorders>
            <w:vAlign w:val="bottom"/>
          </w:tcPr>
          <w:p w14:paraId="2654E93B" w14:textId="0B5A54FC"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70,8</w:t>
            </w:r>
          </w:p>
        </w:tc>
        <w:tc>
          <w:tcPr>
            <w:tcW w:w="935" w:type="pct"/>
            <w:tcBorders>
              <w:top w:val="nil"/>
              <w:left w:val="single" w:sz="4" w:space="0" w:color="000000"/>
              <w:bottom w:val="nil"/>
              <w:right w:val="single" w:sz="4" w:space="0" w:color="000000"/>
            </w:tcBorders>
            <w:vAlign w:val="bottom"/>
          </w:tcPr>
          <w:p w14:paraId="22843874" w14:textId="3EB81577"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156,6</w:t>
            </w:r>
          </w:p>
        </w:tc>
      </w:tr>
      <w:tr w:rsidR="0013330C" w:rsidRPr="00135B86" w14:paraId="2D806B64" w14:textId="77777777" w:rsidTr="0013330C">
        <w:trPr>
          <w:trHeight w:val="46"/>
        </w:trPr>
        <w:tc>
          <w:tcPr>
            <w:tcW w:w="2777" w:type="pct"/>
            <w:tcBorders>
              <w:top w:val="nil"/>
              <w:left w:val="single" w:sz="4" w:space="0" w:color="000000"/>
              <w:bottom w:val="single" w:sz="4" w:space="0" w:color="000000"/>
              <w:right w:val="single" w:sz="4" w:space="0" w:color="000000"/>
            </w:tcBorders>
            <w:vAlign w:val="bottom"/>
            <w:hideMark/>
          </w:tcPr>
          <w:p w14:paraId="6E2F5759"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резиновых и пластмассовых изделий</w:t>
            </w:r>
          </w:p>
        </w:tc>
        <w:tc>
          <w:tcPr>
            <w:tcW w:w="610" w:type="pct"/>
            <w:tcBorders>
              <w:top w:val="nil"/>
              <w:left w:val="single" w:sz="4" w:space="0" w:color="000000"/>
              <w:bottom w:val="single" w:sz="4" w:space="0" w:color="000000"/>
              <w:right w:val="single" w:sz="4" w:space="0" w:color="000000"/>
            </w:tcBorders>
            <w:vAlign w:val="bottom"/>
          </w:tcPr>
          <w:p w14:paraId="2936EA45" w14:textId="54F36BCE"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108,9</w:t>
            </w:r>
          </w:p>
        </w:tc>
        <w:tc>
          <w:tcPr>
            <w:tcW w:w="678" w:type="pct"/>
            <w:tcBorders>
              <w:top w:val="nil"/>
              <w:left w:val="single" w:sz="4" w:space="0" w:color="000000"/>
              <w:bottom w:val="single" w:sz="4" w:space="0" w:color="000000"/>
              <w:right w:val="single" w:sz="4" w:space="0" w:color="000000"/>
            </w:tcBorders>
            <w:vAlign w:val="bottom"/>
          </w:tcPr>
          <w:p w14:paraId="3AC61323" w14:textId="357F392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103,2</w:t>
            </w:r>
          </w:p>
        </w:tc>
        <w:tc>
          <w:tcPr>
            <w:tcW w:w="935" w:type="pct"/>
            <w:tcBorders>
              <w:top w:val="nil"/>
              <w:left w:val="single" w:sz="4" w:space="0" w:color="000000"/>
              <w:bottom w:val="single" w:sz="4" w:space="0" w:color="000000"/>
              <w:right w:val="single" w:sz="4" w:space="0" w:color="000000"/>
            </w:tcBorders>
            <w:vAlign w:val="bottom"/>
          </w:tcPr>
          <w:p w14:paraId="5BD8F6C9" w14:textId="0D924A97"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107,3</w:t>
            </w:r>
          </w:p>
        </w:tc>
      </w:tr>
      <w:tr w:rsidR="0013330C" w:rsidRPr="00135B86" w14:paraId="6CFFA1B3" w14:textId="77777777" w:rsidTr="0013330C">
        <w:trPr>
          <w:trHeight w:val="455"/>
        </w:trPr>
        <w:tc>
          <w:tcPr>
            <w:tcW w:w="2777" w:type="pct"/>
            <w:tcBorders>
              <w:top w:val="single" w:sz="4" w:space="0" w:color="000000"/>
              <w:left w:val="single" w:sz="4" w:space="0" w:color="000000"/>
              <w:bottom w:val="nil"/>
              <w:right w:val="single" w:sz="4" w:space="0" w:color="000000"/>
            </w:tcBorders>
            <w:vAlign w:val="bottom"/>
            <w:hideMark/>
          </w:tcPr>
          <w:p w14:paraId="32A4A429" w14:textId="77777777" w:rsidR="0013330C" w:rsidRPr="00135B86" w:rsidRDefault="0013330C" w:rsidP="0013330C">
            <w:pPr>
              <w:tabs>
                <w:tab w:val="right" w:pos="9355"/>
              </w:tabs>
              <w:spacing w:after="0" w:line="264" w:lineRule="auto"/>
              <w:ind w:left="57" w:firstLine="142"/>
              <w:rPr>
                <w:rFonts w:ascii="Arial" w:hAnsi="Arial"/>
                <w:color w:val="000000"/>
                <w:sz w:val="18"/>
                <w:szCs w:val="20"/>
                <w:lang w:eastAsia="ru-RU"/>
              </w:rPr>
            </w:pPr>
            <w:r w:rsidRPr="00135B86">
              <w:rPr>
                <w:rFonts w:ascii="Arial" w:hAnsi="Arial"/>
                <w:color w:val="000000"/>
                <w:sz w:val="18"/>
                <w:szCs w:val="20"/>
                <w:lang w:eastAsia="ru-RU"/>
              </w:rPr>
              <w:lastRenderedPageBreak/>
              <w:t>в том числе:</w:t>
            </w:r>
          </w:p>
          <w:p w14:paraId="713A81A6" w14:textId="77777777" w:rsidR="0013330C" w:rsidRPr="00135B86" w:rsidRDefault="0013330C" w:rsidP="0013330C">
            <w:pPr>
              <w:tabs>
                <w:tab w:val="right" w:pos="9355"/>
              </w:tabs>
              <w:spacing w:after="0" w:line="264" w:lineRule="auto"/>
              <w:ind w:left="57" w:firstLine="142"/>
              <w:rPr>
                <w:rFonts w:ascii="Arial" w:hAnsi="Arial"/>
                <w:color w:val="000000"/>
                <w:sz w:val="18"/>
                <w:szCs w:val="20"/>
                <w:lang w:eastAsia="ru-RU"/>
              </w:rPr>
            </w:pPr>
            <w:r w:rsidRPr="00135B86">
              <w:rPr>
                <w:rFonts w:ascii="Arial" w:hAnsi="Arial"/>
                <w:color w:val="000000"/>
                <w:sz w:val="18"/>
                <w:szCs w:val="20"/>
                <w:lang w:eastAsia="ru-RU"/>
              </w:rPr>
              <w:t>производство резиновых изделий</w:t>
            </w:r>
          </w:p>
        </w:tc>
        <w:tc>
          <w:tcPr>
            <w:tcW w:w="610" w:type="pct"/>
            <w:tcBorders>
              <w:top w:val="single" w:sz="4" w:space="0" w:color="000000"/>
              <w:left w:val="single" w:sz="4" w:space="0" w:color="000000"/>
              <w:bottom w:val="nil"/>
              <w:right w:val="single" w:sz="4" w:space="0" w:color="000000"/>
            </w:tcBorders>
            <w:vAlign w:val="bottom"/>
          </w:tcPr>
          <w:p w14:paraId="6C8CA574" w14:textId="15F614C2" w:rsidR="0013330C" w:rsidRPr="00135B86" w:rsidRDefault="0013330C" w:rsidP="0013330C">
            <w:pPr>
              <w:spacing w:after="0" w:line="240" w:lineRule="auto"/>
              <w:jc w:val="right"/>
              <w:rPr>
                <w:rFonts w:ascii="Arial" w:hAnsi="Arial" w:cs="Arial"/>
                <w:sz w:val="18"/>
                <w:szCs w:val="18"/>
                <w:lang w:eastAsia="ru-RU"/>
              </w:rPr>
            </w:pPr>
            <w:r w:rsidRPr="00EF074D">
              <w:rPr>
                <w:rFonts w:ascii="Arial" w:hAnsi="Arial" w:cs="Arial"/>
                <w:sz w:val="18"/>
                <w:szCs w:val="18"/>
                <w:lang w:eastAsia="ru-RU"/>
              </w:rPr>
              <w:t>95,4</w:t>
            </w:r>
          </w:p>
        </w:tc>
        <w:tc>
          <w:tcPr>
            <w:tcW w:w="678" w:type="pct"/>
            <w:tcBorders>
              <w:top w:val="single" w:sz="4" w:space="0" w:color="000000"/>
              <w:left w:val="single" w:sz="4" w:space="0" w:color="000000"/>
              <w:bottom w:val="nil"/>
              <w:right w:val="single" w:sz="4" w:space="0" w:color="000000"/>
            </w:tcBorders>
            <w:vAlign w:val="bottom"/>
          </w:tcPr>
          <w:p w14:paraId="6AB43F8F" w14:textId="04DD5893" w:rsidR="0013330C" w:rsidRPr="00135B86" w:rsidRDefault="0013330C" w:rsidP="0013330C">
            <w:pPr>
              <w:spacing w:after="0" w:line="240" w:lineRule="auto"/>
              <w:jc w:val="right"/>
              <w:rPr>
                <w:rFonts w:ascii="Arial" w:hAnsi="Arial" w:cs="Arial"/>
                <w:sz w:val="18"/>
                <w:szCs w:val="18"/>
              </w:rPr>
            </w:pPr>
            <w:r w:rsidRPr="00EF074D">
              <w:rPr>
                <w:rFonts w:ascii="Arial" w:hAnsi="Arial" w:cs="Arial"/>
                <w:sz w:val="18"/>
                <w:szCs w:val="18"/>
              </w:rPr>
              <w:t>108,4</w:t>
            </w:r>
          </w:p>
        </w:tc>
        <w:tc>
          <w:tcPr>
            <w:tcW w:w="935" w:type="pct"/>
            <w:tcBorders>
              <w:top w:val="single" w:sz="4" w:space="0" w:color="000000"/>
              <w:left w:val="single" w:sz="4" w:space="0" w:color="000000"/>
              <w:bottom w:val="nil"/>
              <w:right w:val="single" w:sz="4" w:space="0" w:color="000000"/>
            </w:tcBorders>
            <w:vAlign w:val="bottom"/>
          </w:tcPr>
          <w:p w14:paraId="1FF74ADC" w14:textId="00AEC47C" w:rsidR="0013330C" w:rsidRPr="00135B86" w:rsidRDefault="0013330C" w:rsidP="0013330C">
            <w:pPr>
              <w:spacing w:after="0" w:line="240" w:lineRule="auto"/>
              <w:jc w:val="right"/>
              <w:rPr>
                <w:rFonts w:ascii="Arial" w:hAnsi="Arial" w:cs="Arial"/>
                <w:sz w:val="18"/>
                <w:szCs w:val="18"/>
              </w:rPr>
            </w:pPr>
            <w:r>
              <w:rPr>
                <w:rFonts w:ascii="Arial" w:hAnsi="Arial" w:cs="Arial"/>
                <w:sz w:val="18"/>
                <w:szCs w:val="18"/>
              </w:rPr>
              <w:t>94,2</w:t>
            </w:r>
          </w:p>
        </w:tc>
      </w:tr>
      <w:tr w:rsidR="0013330C" w:rsidRPr="00135B86" w14:paraId="1AA9E85C"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25EB50AE" w14:textId="77777777" w:rsidR="0013330C" w:rsidRPr="00135B86" w:rsidRDefault="0013330C" w:rsidP="0013330C">
            <w:pPr>
              <w:tabs>
                <w:tab w:val="right" w:pos="9355"/>
              </w:tabs>
              <w:spacing w:after="0" w:line="264" w:lineRule="auto"/>
              <w:ind w:left="57" w:firstLine="142"/>
              <w:rPr>
                <w:rFonts w:ascii="Arial" w:hAnsi="Arial"/>
                <w:color w:val="000000"/>
                <w:sz w:val="18"/>
                <w:szCs w:val="20"/>
                <w:lang w:eastAsia="ru-RU"/>
              </w:rPr>
            </w:pPr>
            <w:r w:rsidRPr="00135B86">
              <w:rPr>
                <w:rFonts w:ascii="Arial" w:hAnsi="Arial"/>
                <w:color w:val="000000"/>
                <w:sz w:val="18"/>
                <w:szCs w:val="20"/>
                <w:lang w:eastAsia="ru-RU"/>
              </w:rPr>
              <w:t>производство изделий из пластмасс</w:t>
            </w:r>
          </w:p>
        </w:tc>
        <w:tc>
          <w:tcPr>
            <w:tcW w:w="610" w:type="pct"/>
            <w:tcBorders>
              <w:top w:val="nil"/>
              <w:left w:val="single" w:sz="4" w:space="0" w:color="000000"/>
              <w:bottom w:val="nil"/>
              <w:right w:val="single" w:sz="4" w:space="0" w:color="000000"/>
            </w:tcBorders>
            <w:vAlign w:val="bottom"/>
          </w:tcPr>
          <w:p w14:paraId="4F82F867" w14:textId="6711273B" w:rsidR="0013330C" w:rsidRPr="00135B86" w:rsidRDefault="0013330C" w:rsidP="0013330C">
            <w:pPr>
              <w:spacing w:after="0" w:line="240" w:lineRule="auto"/>
              <w:jc w:val="right"/>
              <w:rPr>
                <w:rFonts w:ascii="Arial" w:hAnsi="Arial" w:cs="Arial"/>
                <w:sz w:val="18"/>
                <w:szCs w:val="18"/>
              </w:rPr>
            </w:pPr>
            <w:r w:rsidRPr="00EF074D">
              <w:rPr>
                <w:rFonts w:ascii="Arial" w:hAnsi="Arial" w:cs="Arial"/>
                <w:sz w:val="18"/>
                <w:szCs w:val="18"/>
              </w:rPr>
              <w:t>119,2</w:t>
            </w:r>
          </w:p>
        </w:tc>
        <w:tc>
          <w:tcPr>
            <w:tcW w:w="678" w:type="pct"/>
            <w:tcBorders>
              <w:top w:val="nil"/>
              <w:left w:val="single" w:sz="4" w:space="0" w:color="000000"/>
              <w:bottom w:val="nil"/>
              <w:right w:val="single" w:sz="4" w:space="0" w:color="000000"/>
            </w:tcBorders>
            <w:vAlign w:val="bottom"/>
          </w:tcPr>
          <w:p w14:paraId="6E807569" w14:textId="59C917DE" w:rsidR="0013330C" w:rsidRPr="00135B86" w:rsidRDefault="0013330C" w:rsidP="0013330C">
            <w:pPr>
              <w:spacing w:after="0" w:line="240" w:lineRule="auto"/>
              <w:jc w:val="right"/>
              <w:rPr>
                <w:rFonts w:ascii="Arial" w:hAnsi="Arial" w:cs="Arial"/>
                <w:sz w:val="18"/>
                <w:szCs w:val="18"/>
              </w:rPr>
            </w:pPr>
            <w:r w:rsidRPr="00EF074D">
              <w:rPr>
                <w:rFonts w:ascii="Arial" w:hAnsi="Arial" w:cs="Arial"/>
                <w:sz w:val="18"/>
                <w:szCs w:val="18"/>
              </w:rPr>
              <w:t>100,3</w:t>
            </w:r>
          </w:p>
        </w:tc>
        <w:tc>
          <w:tcPr>
            <w:tcW w:w="935" w:type="pct"/>
            <w:tcBorders>
              <w:top w:val="nil"/>
              <w:left w:val="single" w:sz="4" w:space="0" w:color="000000"/>
              <w:bottom w:val="nil"/>
              <w:right w:val="single" w:sz="4" w:space="0" w:color="000000"/>
            </w:tcBorders>
            <w:vAlign w:val="bottom"/>
          </w:tcPr>
          <w:p w14:paraId="51252FDC" w14:textId="72F00E09" w:rsidR="0013330C" w:rsidRPr="00135B86" w:rsidRDefault="0013330C" w:rsidP="0013330C">
            <w:pPr>
              <w:spacing w:after="0" w:line="240" w:lineRule="auto"/>
              <w:jc w:val="right"/>
              <w:rPr>
                <w:rFonts w:ascii="Arial" w:hAnsi="Arial" w:cs="Arial"/>
                <w:sz w:val="18"/>
                <w:szCs w:val="18"/>
              </w:rPr>
            </w:pPr>
            <w:r>
              <w:rPr>
                <w:rFonts w:ascii="Arial" w:hAnsi="Arial" w:cs="Arial"/>
                <w:sz w:val="18"/>
                <w:szCs w:val="18"/>
              </w:rPr>
              <w:t>117,8</w:t>
            </w:r>
          </w:p>
        </w:tc>
      </w:tr>
      <w:tr w:rsidR="0013330C" w:rsidRPr="00135B86" w14:paraId="66CCF556"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0343D84F"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прочей неметаллической минеральной продукции</w:t>
            </w:r>
          </w:p>
        </w:tc>
        <w:tc>
          <w:tcPr>
            <w:tcW w:w="610" w:type="pct"/>
            <w:tcBorders>
              <w:top w:val="nil"/>
              <w:left w:val="single" w:sz="4" w:space="0" w:color="000000"/>
              <w:bottom w:val="nil"/>
              <w:right w:val="single" w:sz="4" w:space="0" w:color="000000"/>
            </w:tcBorders>
            <w:vAlign w:val="bottom"/>
          </w:tcPr>
          <w:p w14:paraId="5CCDFBBB" w14:textId="778DD278" w:rsidR="0013330C" w:rsidRPr="00135B86" w:rsidRDefault="0013330C" w:rsidP="0013330C">
            <w:pPr>
              <w:spacing w:after="0" w:line="240" w:lineRule="auto"/>
              <w:jc w:val="right"/>
              <w:rPr>
                <w:rFonts w:ascii="Arial" w:hAnsi="Arial" w:cs="Arial"/>
                <w:color w:val="000000"/>
                <w:sz w:val="18"/>
                <w:szCs w:val="18"/>
                <w:lang w:eastAsia="ru-RU"/>
              </w:rPr>
            </w:pPr>
            <w:r>
              <w:rPr>
                <w:rFonts w:ascii="Arial" w:hAnsi="Arial" w:cs="Arial"/>
                <w:color w:val="000000"/>
                <w:sz w:val="18"/>
                <w:szCs w:val="18"/>
                <w:lang w:eastAsia="ru-RU"/>
              </w:rPr>
              <w:t>94,9</w:t>
            </w:r>
          </w:p>
        </w:tc>
        <w:tc>
          <w:tcPr>
            <w:tcW w:w="678" w:type="pct"/>
            <w:tcBorders>
              <w:top w:val="nil"/>
              <w:left w:val="single" w:sz="4" w:space="0" w:color="000000"/>
              <w:bottom w:val="nil"/>
              <w:right w:val="single" w:sz="4" w:space="0" w:color="000000"/>
            </w:tcBorders>
            <w:vAlign w:val="bottom"/>
          </w:tcPr>
          <w:p w14:paraId="653F1524" w14:textId="4BA89C2C"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109,6</w:t>
            </w:r>
          </w:p>
        </w:tc>
        <w:tc>
          <w:tcPr>
            <w:tcW w:w="935" w:type="pct"/>
            <w:tcBorders>
              <w:top w:val="nil"/>
              <w:left w:val="single" w:sz="4" w:space="0" w:color="000000"/>
              <w:bottom w:val="nil"/>
              <w:right w:val="single" w:sz="4" w:space="0" w:color="000000"/>
            </w:tcBorders>
            <w:vAlign w:val="bottom"/>
          </w:tcPr>
          <w:p w14:paraId="401AFF9D" w14:textId="199124D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98,8</w:t>
            </w:r>
          </w:p>
        </w:tc>
      </w:tr>
      <w:tr w:rsidR="0013330C" w:rsidRPr="00135B86" w14:paraId="3CC25788" w14:textId="77777777" w:rsidTr="0013330C">
        <w:trPr>
          <w:trHeight w:val="46"/>
        </w:trPr>
        <w:tc>
          <w:tcPr>
            <w:tcW w:w="2777" w:type="pct"/>
            <w:tcBorders>
              <w:top w:val="nil"/>
              <w:bottom w:val="nil"/>
              <w:right w:val="single" w:sz="4" w:space="0" w:color="000000"/>
            </w:tcBorders>
            <w:vAlign w:val="bottom"/>
            <w:hideMark/>
          </w:tcPr>
          <w:p w14:paraId="5FECD322"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производство металлургическое </w:t>
            </w:r>
          </w:p>
        </w:tc>
        <w:tc>
          <w:tcPr>
            <w:tcW w:w="610" w:type="pct"/>
            <w:tcBorders>
              <w:top w:val="nil"/>
              <w:left w:val="single" w:sz="4" w:space="0" w:color="000000"/>
              <w:bottom w:val="nil"/>
              <w:right w:val="single" w:sz="4" w:space="0" w:color="000000"/>
            </w:tcBorders>
            <w:vAlign w:val="bottom"/>
          </w:tcPr>
          <w:p w14:paraId="1B6CB8F6" w14:textId="3947C6AD"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108,2</w:t>
            </w:r>
          </w:p>
        </w:tc>
        <w:tc>
          <w:tcPr>
            <w:tcW w:w="678" w:type="pct"/>
            <w:tcBorders>
              <w:top w:val="nil"/>
              <w:left w:val="single" w:sz="4" w:space="0" w:color="000000"/>
              <w:bottom w:val="nil"/>
              <w:right w:val="single" w:sz="4" w:space="0" w:color="000000"/>
            </w:tcBorders>
            <w:vAlign w:val="bottom"/>
          </w:tcPr>
          <w:p w14:paraId="350087A4" w14:textId="690A228A"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117,3</w:t>
            </w:r>
          </w:p>
        </w:tc>
        <w:tc>
          <w:tcPr>
            <w:tcW w:w="935" w:type="pct"/>
            <w:tcBorders>
              <w:top w:val="nil"/>
              <w:left w:val="single" w:sz="4" w:space="0" w:color="000000"/>
              <w:bottom w:val="nil"/>
              <w:right w:val="single" w:sz="4" w:space="0" w:color="000000"/>
            </w:tcBorders>
            <w:vAlign w:val="bottom"/>
          </w:tcPr>
          <w:p w14:paraId="706062FC" w14:textId="46ABEEC3"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104,1</w:t>
            </w:r>
          </w:p>
        </w:tc>
      </w:tr>
      <w:tr w:rsidR="0013330C" w:rsidRPr="00135B86" w14:paraId="42464D11" w14:textId="77777777" w:rsidTr="0013330C">
        <w:trPr>
          <w:trHeight w:val="46"/>
        </w:trPr>
        <w:tc>
          <w:tcPr>
            <w:tcW w:w="2777" w:type="pct"/>
            <w:tcBorders>
              <w:top w:val="nil"/>
              <w:bottom w:val="nil"/>
              <w:right w:val="single" w:sz="4" w:space="0" w:color="000000"/>
            </w:tcBorders>
            <w:vAlign w:val="bottom"/>
            <w:hideMark/>
          </w:tcPr>
          <w:p w14:paraId="06A4CB29"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производство готовых металлических изделий, кроме машин </w:t>
            </w:r>
          </w:p>
          <w:p w14:paraId="7B1293B2"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и оборудования</w:t>
            </w:r>
          </w:p>
        </w:tc>
        <w:tc>
          <w:tcPr>
            <w:tcW w:w="610" w:type="pct"/>
            <w:tcBorders>
              <w:top w:val="nil"/>
              <w:left w:val="single" w:sz="4" w:space="0" w:color="000000"/>
              <w:bottom w:val="nil"/>
              <w:right w:val="single" w:sz="4" w:space="0" w:color="000000"/>
            </w:tcBorders>
            <w:vAlign w:val="bottom"/>
          </w:tcPr>
          <w:p w14:paraId="12B90F86" w14:textId="34BB594D"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95,1</w:t>
            </w:r>
          </w:p>
        </w:tc>
        <w:tc>
          <w:tcPr>
            <w:tcW w:w="678" w:type="pct"/>
            <w:tcBorders>
              <w:top w:val="nil"/>
              <w:left w:val="single" w:sz="4" w:space="0" w:color="000000"/>
              <w:bottom w:val="nil"/>
              <w:right w:val="single" w:sz="4" w:space="0" w:color="000000"/>
            </w:tcBorders>
            <w:vAlign w:val="bottom"/>
          </w:tcPr>
          <w:p w14:paraId="609544E5" w14:textId="2C82C389"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91,1</w:t>
            </w:r>
          </w:p>
        </w:tc>
        <w:tc>
          <w:tcPr>
            <w:tcW w:w="935" w:type="pct"/>
            <w:tcBorders>
              <w:top w:val="nil"/>
              <w:left w:val="single" w:sz="4" w:space="0" w:color="000000"/>
              <w:bottom w:val="nil"/>
              <w:right w:val="single" w:sz="4" w:space="0" w:color="000000"/>
            </w:tcBorders>
            <w:vAlign w:val="bottom"/>
          </w:tcPr>
          <w:p w14:paraId="5980EE64" w14:textId="611C2F1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102,0</w:t>
            </w:r>
          </w:p>
        </w:tc>
      </w:tr>
      <w:tr w:rsidR="0013330C" w:rsidRPr="00135B86" w14:paraId="6D652FB1" w14:textId="77777777" w:rsidTr="0013330C">
        <w:trPr>
          <w:trHeight w:val="80"/>
        </w:trPr>
        <w:tc>
          <w:tcPr>
            <w:tcW w:w="2777" w:type="pct"/>
            <w:tcBorders>
              <w:top w:val="nil"/>
              <w:bottom w:val="nil"/>
              <w:right w:val="single" w:sz="4" w:space="0" w:color="000000"/>
            </w:tcBorders>
            <w:vAlign w:val="bottom"/>
            <w:hideMark/>
          </w:tcPr>
          <w:p w14:paraId="1E075DBE"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компьютеров, электронных и оптических изделий</w:t>
            </w:r>
          </w:p>
        </w:tc>
        <w:tc>
          <w:tcPr>
            <w:tcW w:w="610" w:type="pct"/>
            <w:tcBorders>
              <w:top w:val="nil"/>
              <w:left w:val="single" w:sz="4" w:space="0" w:color="000000"/>
              <w:bottom w:val="nil"/>
              <w:right w:val="single" w:sz="4" w:space="0" w:color="000000"/>
            </w:tcBorders>
            <w:vAlign w:val="bottom"/>
          </w:tcPr>
          <w:p w14:paraId="1BA41053" w14:textId="60373D0F"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133,8</w:t>
            </w:r>
          </w:p>
        </w:tc>
        <w:tc>
          <w:tcPr>
            <w:tcW w:w="678" w:type="pct"/>
            <w:tcBorders>
              <w:top w:val="nil"/>
              <w:left w:val="single" w:sz="4" w:space="0" w:color="000000"/>
              <w:bottom w:val="nil"/>
              <w:right w:val="single" w:sz="4" w:space="0" w:color="000000"/>
            </w:tcBorders>
            <w:vAlign w:val="bottom"/>
          </w:tcPr>
          <w:p w14:paraId="001312E1" w14:textId="07BCB400"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120,1</w:t>
            </w:r>
          </w:p>
        </w:tc>
        <w:tc>
          <w:tcPr>
            <w:tcW w:w="935" w:type="pct"/>
            <w:tcBorders>
              <w:top w:val="nil"/>
              <w:left w:val="single" w:sz="4" w:space="0" w:color="000000"/>
              <w:bottom w:val="nil"/>
              <w:right w:val="single" w:sz="4" w:space="0" w:color="000000"/>
            </w:tcBorders>
            <w:vAlign w:val="bottom"/>
          </w:tcPr>
          <w:p w14:paraId="76C7E33A" w14:textId="032D200C"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120,1</w:t>
            </w:r>
          </w:p>
        </w:tc>
      </w:tr>
      <w:tr w:rsidR="0013330C" w:rsidRPr="00135B86" w14:paraId="599CA1A5" w14:textId="77777777" w:rsidTr="0013330C">
        <w:trPr>
          <w:trHeight w:val="46"/>
        </w:trPr>
        <w:tc>
          <w:tcPr>
            <w:tcW w:w="2777" w:type="pct"/>
            <w:tcBorders>
              <w:top w:val="nil"/>
              <w:bottom w:val="nil"/>
              <w:right w:val="single" w:sz="4" w:space="0" w:color="000000"/>
            </w:tcBorders>
            <w:vAlign w:val="bottom"/>
            <w:hideMark/>
          </w:tcPr>
          <w:p w14:paraId="5DE37815"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электрического оборудования</w:t>
            </w:r>
          </w:p>
        </w:tc>
        <w:tc>
          <w:tcPr>
            <w:tcW w:w="610" w:type="pct"/>
            <w:tcBorders>
              <w:top w:val="nil"/>
              <w:left w:val="single" w:sz="4" w:space="0" w:color="000000"/>
              <w:bottom w:val="nil"/>
              <w:right w:val="single" w:sz="4" w:space="0" w:color="000000"/>
            </w:tcBorders>
            <w:vAlign w:val="bottom"/>
          </w:tcPr>
          <w:p w14:paraId="7A82B549" w14:textId="42F7C1D5"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130,3</w:t>
            </w:r>
          </w:p>
        </w:tc>
        <w:tc>
          <w:tcPr>
            <w:tcW w:w="678" w:type="pct"/>
            <w:tcBorders>
              <w:top w:val="nil"/>
              <w:left w:val="single" w:sz="4" w:space="0" w:color="000000"/>
              <w:bottom w:val="nil"/>
              <w:right w:val="single" w:sz="4" w:space="0" w:color="000000"/>
            </w:tcBorders>
            <w:vAlign w:val="bottom"/>
          </w:tcPr>
          <w:p w14:paraId="0371B4CC" w14:textId="1EB0F7F7"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118,2</w:t>
            </w:r>
          </w:p>
        </w:tc>
        <w:tc>
          <w:tcPr>
            <w:tcW w:w="935" w:type="pct"/>
            <w:tcBorders>
              <w:top w:val="nil"/>
              <w:left w:val="single" w:sz="4" w:space="0" w:color="000000"/>
              <w:bottom w:val="nil"/>
              <w:right w:val="single" w:sz="4" w:space="0" w:color="000000"/>
            </w:tcBorders>
            <w:vAlign w:val="bottom"/>
          </w:tcPr>
          <w:p w14:paraId="3C31B294" w14:textId="65A6AC68"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123,8</w:t>
            </w:r>
          </w:p>
        </w:tc>
      </w:tr>
      <w:tr w:rsidR="0013330C" w:rsidRPr="00135B86" w14:paraId="3B1E8A6E" w14:textId="77777777" w:rsidTr="0013330C">
        <w:trPr>
          <w:trHeight w:val="46"/>
        </w:trPr>
        <w:tc>
          <w:tcPr>
            <w:tcW w:w="2777" w:type="pct"/>
            <w:tcBorders>
              <w:top w:val="nil"/>
              <w:bottom w:val="nil"/>
              <w:right w:val="single" w:sz="4" w:space="0" w:color="000000"/>
            </w:tcBorders>
            <w:vAlign w:val="bottom"/>
            <w:hideMark/>
          </w:tcPr>
          <w:p w14:paraId="68F21486"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машин и оборудования, не включенных в другие группировки</w:t>
            </w:r>
          </w:p>
        </w:tc>
        <w:tc>
          <w:tcPr>
            <w:tcW w:w="610" w:type="pct"/>
            <w:tcBorders>
              <w:top w:val="nil"/>
              <w:left w:val="single" w:sz="4" w:space="0" w:color="000000"/>
              <w:bottom w:val="nil"/>
              <w:right w:val="single" w:sz="4" w:space="0" w:color="000000"/>
            </w:tcBorders>
            <w:vAlign w:val="bottom"/>
          </w:tcPr>
          <w:p w14:paraId="2A0A53DD" w14:textId="61021F7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в 3,4 р.</w:t>
            </w:r>
          </w:p>
        </w:tc>
        <w:tc>
          <w:tcPr>
            <w:tcW w:w="678" w:type="pct"/>
            <w:tcBorders>
              <w:top w:val="nil"/>
              <w:left w:val="single" w:sz="4" w:space="0" w:color="000000"/>
              <w:bottom w:val="nil"/>
              <w:right w:val="single" w:sz="4" w:space="0" w:color="000000"/>
            </w:tcBorders>
            <w:vAlign w:val="bottom"/>
          </w:tcPr>
          <w:p w14:paraId="69401070" w14:textId="4484A7B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в 2,8 р.</w:t>
            </w:r>
          </w:p>
        </w:tc>
        <w:tc>
          <w:tcPr>
            <w:tcW w:w="935" w:type="pct"/>
            <w:tcBorders>
              <w:top w:val="nil"/>
              <w:left w:val="single" w:sz="4" w:space="0" w:color="000000"/>
              <w:bottom w:val="nil"/>
              <w:right w:val="single" w:sz="4" w:space="0" w:color="000000"/>
            </w:tcBorders>
            <w:vAlign w:val="bottom"/>
          </w:tcPr>
          <w:p w14:paraId="59C379A5" w14:textId="2CFF9A73"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146,5</w:t>
            </w:r>
          </w:p>
        </w:tc>
      </w:tr>
      <w:tr w:rsidR="0013330C" w:rsidRPr="00135B86" w14:paraId="7DCD3619" w14:textId="77777777" w:rsidTr="0013330C">
        <w:trPr>
          <w:trHeight w:val="46"/>
        </w:trPr>
        <w:tc>
          <w:tcPr>
            <w:tcW w:w="2777" w:type="pct"/>
            <w:tcBorders>
              <w:top w:val="nil"/>
              <w:bottom w:val="nil"/>
              <w:right w:val="single" w:sz="4" w:space="0" w:color="000000"/>
            </w:tcBorders>
            <w:vAlign w:val="bottom"/>
            <w:hideMark/>
          </w:tcPr>
          <w:p w14:paraId="1DB16F7C"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автотранспортных средств, прицепов и полуприцепов</w:t>
            </w:r>
          </w:p>
        </w:tc>
        <w:tc>
          <w:tcPr>
            <w:tcW w:w="610" w:type="pct"/>
            <w:tcBorders>
              <w:top w:val="nil"/>
              <w:left w:val="single" w:sz="4" w:space="0" w:color="000000"/>
              <w:bottom w:val="nil"/>
              <w:right w:val="single" w:sz="4" w:space="0" w:color="000000"/>
            </w:tcBorders>
            <w:vAlign w:val="bottom"/>
          </w:tcPr>
          <w:p w14:paraId="3B0EB380" w14:textId="56ACC275"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83,4</w:t>
            </w:r>
          </w:p>
        </w:tc>
        <w:tc>
          <w:tcPr>
            <w:tcW w:w="678" w:type="pct"/>
            <w:tcBorders>
              <w:top w:val="nil"/>
              <w:left w:val="single" w:sz="4" w:space="0" w:color="000000"/>
              <w:bottom w:val="nil"/>
              <w:right w:val="single" w:sz="4" w:space="0" w:color="000000"/>
            </w:tcBorders>
            <w:vAlign w:val="bottom"/>
          </w:tcPr>
          <w:p w14:paraId="3E090BF8" w14:textId="4D8B3948"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109,6</w:t>
            </w:r>
          </w:p>
        </w:tc>
        <w:tc>
          <w:tcPr>
            <w:tcW w:w="935" w:type="pct"/>
            <w:tcBorders>
              <w:top w:val="nil"/>
              <w:left w:val="single" w:sz="4" w:space="0" w:color="000000"/>
              <w:bottom w:val="nil"/>
              <w:right w:val="single" w:sz="4" w:space="0" w:color="000000"/>
            </w:tcBorders>
            <w:vAlign w:val="bottom"/>
          </w:tcPr>
          <w:p w14:paraId="7C1CF418" w14:textId="2566171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85,4</w:t>
            </w:r>
          </w:p>
        </w:tc>
      </w:tr>
      <w:tr w:rsidR="0013330C" w:rsidRPr="00135B86" w14:paraId="287AF2F3" w14:textId="77777777" w:rsidTr="0013330C">
        <w:trPr>
          <w:trHeight w:val="46"/>
        </w:trPr>
        <w:tc>
          <w:tcPr>
            <w:tcW w:w="2777" w:type="pct"/>
            <w:tcBorders>
              <w:top w:val="nil"/>
              <w:bottom w:val="nil"/>
              <w:right w:val="single" w:sz="4" w:space="0" w:color="000000"/>
            </w:tcBorders>
            <w:vAlign w:val="bottom"/>
            <w:hideMark/>
          </w:tcPr>
          <w:p w14:paraId="44A1672D"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прочих транспортных средств и оборудования</w:t>
            </w:r>
          </w:p>
        </w:tc>
        <w:tc>
          <w:tcPr>
            <w:tcW w:w="610" w:type="pct"/>
            <w:tcBorders>
              <w:top w:val="nil"/>
              <w:left w:val="single" w:sz="4" w:space="0" w:color="000000"/>
              <w:bottom w:val="nil"/>
              <w:right w:val="single" w:sz="4" w:space="0" w:color="000000"/>
            </w:tcBorders>
            <w:vAlign w:val="bottom"/>
          </w:tcPr>
          <w:p w14:paraId="7EFFFA31" w14:textId="2316CCA3"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112,7</w:t>
            </w:r>
          </w:p>
        </w:tc>
        <w:tc>
          <w:tcPr>
            <w:tcW w:w="678" w:type="pct"/>
            <w:tcBorders>
              <w:top w:val="nil"/>
              <w:left w:val="single" w:sz="4" w:space="0" w:color="000000"/>
              <w:bottom w:val="nil"/>
              <w:right w:val="single" w:sz="4" w:space="0" w:color="000000"/>
            </w:tcBorders>
            <w:vAlign w:val="bottom"/>
          </w:tcPr>
          <w:p w14:paraId="3D2E29A1" w14:textId="13333DF4"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в 2,7 р.</w:t>
            </w:r>
          </w:p>
        </w:tc>
        <w:tc>
          <w:tcPr>
            <w:tcW w:w="935" w:type="pct"/>
            <w:tcBorders>
              <w:top w:val="nil"/>
              <w:left w:val="single" w:sz="4" w:space="0" w:color="000000"/>
              <w:bottom w:val="nil"/>
              <w:right w:val="single" w:sz="4" w:space="0" w:color="000000"/>
            </w:tcBorders>
            <w:vAlign w:val="bottom"/>
          </w:tcPr>
          <w:p w14:paraId="2EFFDAD5" w14:textId="38A8CEAC"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в 2,1 р.</w:t>
            </w:r>
          </w:p>
        </w:tc>
      </w:tr>
      <w:tr w:rsidR="0013330C" w:rsidRPr="00135B86" w14:paraId="460B0E2E"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0FC71864"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мебели</w:t>
            </w:r>
          </w:p>
        </w:tc>
        <w:tc>
          <w:tcPr>
            <w:tcW w:w="610" w:type="pct"/>
            <w:tcBorders>
              <w:top w:val="nil"/>
              <w:left w:val="single" w:sz="4" w:space="0" w:color="000000"/>
              <w:bottom w:val="nil"/>
              <w:right w:val="single" w:sz="4" w:space="0" w:color="000000"/>
            </w:tcBorders>
            <w:vAlign w:val="bottom"/>
          </w:tcPr>
          <w:p w14:paraId="63FF6C13" w14:textId="0075F75E"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94,4</w:t>
            </w:r>
          </w:p>
        </w:tc>
        <w:tc>
          <w:tcPr>
            <w:tcW w:w="678" w:type="pct"/>
            <w:tcBorders>
              <w:top w:val="nil"/>
              <w:left w:val="single" w:sz="4" w:space="0" w:color="000000"/>
              <w:bottom w:val="nil"/>
              <w:right w:val="single" w:sz="4" w:space="0" w:color="000000"/>
            </w:tcBorders>
            <w:vAlign w:val="bottom"/>
          </w:tcPr>
          <w:p w14:paraId="58E1F423" w14:textId="28095E52"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115,4</w:t>
            </w:r>
          </w:p>
        </w:tc>
        <w:tc>
          <w:tcPr>
            <w:tcW w:w="935" w:type="pct"/>
            <w:tcBorders>
              <w:top w:val="nil"/>
              <w:left w:val="single" w:sz="4" w:space="0" w:color="000000"/>
              <w:bottom w:val="nil"/>
              <w:right w:val="single" w:sz="4" w:space="0" w:color="000000"/>
            </w:tcBorders>
            <w:vAlign w:val="bottom"/>
          </w:tcPr>
          <w:p w14:paraId="6F5FB762" w14:textId="2825AF1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96,6</w:t>
            </w:r>
          </w:p>
        </w:tc>
      </w:tr>
      <w:tr w:rsidR="0013330C" w:rsidRPr="00135B86" w14:paraId="4D31BEB2" w14:textId="77777777" w:rsidTr="0013330C">
        <w:trPr>
          <w:trHeight w:val="46"/>
        </w:trPr>
        <w:tc>
          <w:tcPr>
            <w:tcW w:w="2777" w:type="pct"/>
            <w:tcBorders>
              <w:top w:val="nil"/>
              <w:left w:val="single" w:sz="4" w:space="0" w:color="000000"/>
              <w:bottom w:val="nil"/>
              <w:right w:val="single" w:sz="4" w:space="0" w:color="000000"/>
            </w:tcBorders>
            <w:vAlign w:val="bottom"/>
            <w:hideMark/>
          </w:tcPr>
          <w:p w14:paraId="312BE3FD" w14:textId="77777777" w:rsidR="0013330C" w:rsidRPr="00135B86" w:rsidRDefault="0013330C" w:rsidP="0013330C">
            <w:pPr>
              <w:tabs>
                <w:tab w:val="right" w:pos="9355"/>
              </w:tabs>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производство прочих готовых изделий</w:t>
            </w:r>
          </w:p>
        </w:tc>
        <w:tc>
          <w:tcPr>
            <w:tcW w:w="610" w:type="pct"/>
            <w:tcBorders>
              <w:top w:val="nil"/>
              <w:left w:val="single" w:sz="4" w:space="0" w:color="000000"/>
              <w:bottom w:val="nil"/>
              <w:right w:val="single" w:sz="4" w:space="0" w:color="000000"/>
            </w:tcBorders>
            <w:vAlign w:val="bottom"/>
          </w:tcPr>
          <w:p w14:paraId="7BD61C40" w14:textId="3D857E3C"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112,5</w:t>
            </w:r>
          </w:p>
        </w:tc>
        <w:tc>
          <w:tcPr>
            <w:tcW w:w="678" w:type="pct"/>
            <w:tcBorders>
              <w:top w:val="nil"/>
              <w:left w:val="single" w:sz="4" w:space="0" w:color="000000"/>
              <w:bottom w:val="nil"/>
              <w:right w:val="single" w:sz="4" w:space="0" w:color="000000"/>
            </w:tcBorders>
            <w:vAlign w:val="bottom"/>
          </w:tcPr>
          <w:p w14:paraId="6006BE0E" w14:textId="0B9E015E"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106,5</w:t>
            </w:r>
          </w:p>
        </w:tc>
        <w:tc>
          <w:tcPr>
            <w:tcW w:w="935" w:type="pct"/>
            <w:tcBorders>
              <w:top w:val="nil"/>
              <w:left w:val="single" w:sz="4" w:space="0" w:color="000000"/>
              <w:bottom w:val="nil"/>
              <w:right w:val="single" w:sz="4" w:space="0" w:color="000000"/>
            </w:tcBorders>
            <w:vAlign w:val="bottom"/>
          </w:tcPr>
          <w:p w14:paraId="7DB61432" w14:textId="735EEFD6" w:rsidR="0013330C" w:rsidRPr="00135B86" w:rsidRDefault="0013330C" w:rsidP="0013330C">
            <w:pPr>
              <w:spacing w:after="0" w:line="240" w:lineRule="auto"/>
              <w:jc w:val="right"/>
              <w:rPr>
                <w:rFonts w:ascii="Arial" w:hAnsi="Arial" w:cs="Arial"/>
                <w:color w:val="000000"/>
                <w:sz w:val="18"/>
                <w:szCs w:val="18"/>
              </w:rPr>
            </w:pPr>
            <w:r>
              <w:rPr>
                <w:rFonts w:ascii="Arial" w:hAnsi="Arial" w:cs="Arial"/>
                <w:color w:val="000000"/>
                <w:sz w:val="18"/>
                <w:szCs w:val="18"/>
              </w:rPr>
              <w:t>123,9</w:t>
            </w:r>
          </w:p>
        </w:tc>
      </w:tr>
      <w:tr w:rsidR="0013330C" w:rsidRPr="00135B86" w14:paraId="0ABFAE3A" w14:textId="77777777" w:rsidTr="0013330C">
        <w:trPr>
          <w:trHeight w:val="80"/>
        </w:trPr>
        <w:tc>
          <w:tcPr>
            <w:tcW w:w="2777" w:type="pct"/>
            <w:tcBorders>
              <w:top w:val="nil"/>
              <w:bottom w:val="nil"/>
              <w:right w:val="single" w:sz="4" w:space="0" w:color="000000"/>
            </w:tcBorders>
            <w:vAlign w:val="bottom"/>
            <w:hideMark/>
          </w:tcPr>
          <w:p w14:paraId="086D8850"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Обеспечение электрической энергией, газом и паром; кондиционирование воздуха</w:t>
            </w:r>
          </w:p>
        </w:tc>
        <w:tc>
          <w:tcPr>
            <w:tcW w:w="610" w:type="pct"/>
            <w:tcBorders>
              <w:top w:val="nil"/>
              <w:left w:val="single" w:sz="4" w:space="0" w:color="000000"/>
              <w:bottom w:val="nil"/>
              <w:right w:val="single" w:sz="4" w:space="0" w:color="000000"/>
            </w:tcBorders>
            <w:vAlign w:val="bottom"/>
          </w:tcPr>
          <w:p w14:paraId="6D1309C6" w14:textId="26721C7D" w:rsidR="0013330C" w:rsidRPr="00135B86" w:rsidRDefault="0013330C" w:rsidP="0013330C">
            <w:pPr>
              <w:spacing w:after="0" w:line="240" w:lineRule="auto"/>
              <w:jc w:val="right"/>
              <w:rPr>
                <w:rFonts w:ascii="Arial" w:hAnsi="Arial" w:cs="Arial"/>
                <w:b/>
                <w:color w:val="000000"/>
                <w:sz w:val="18"/>
                <w:szCs w:val="18"/>
                <w:lang w:eastAsia="ru-RU"/>
              </w:rPr>
            </w:pPr>
            <w:r>
              <w:rPr>
                <w:rFonts w:ascii="Arial" w:hAnsi="Arial" w:cs="Arial"/>
                <w:b/>
                <w:color w:val="000000"/>
                <w:sz w:val="18"/>
                <w:szCs w:val="18"/>
                <w:lang w:eastAsia="ru-RU"/>
              </w:rPr>
              <w:t>103,0</w:t>
            </w:r>
          </w:p>
        </w:tc>
        <w:tc>
          <w:tcPr>
            <w:tcW w:w="678" w:type="pct"/>
            <w:tcBorders>
              <w:top w:val="nil"/>
              <w:left w:val="single" w:sz="4" w:space="0" w:color="000000"/>
              <w:bottom w:val="nil"/>
              <w:right w:val="single" w:sz="4" w:space="0" w:color="000000"/>
            </w:tcBorders>
            <w:vAlign w:val="bottom"/>
          </w:tcPr>
          <w:p w14:paraId="0E6AF149" w14:textId="77872AB4"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107,7</w:t>
            </w:r>
          </w:p>
        </w:tc>
        <w:tc>
          <w:tcPr>
            <w:tcW w:w="935" w:type="pct"/>
            <w:tcBorders>
              <w:top w:val="nil"/>
              <w:left w:val="single" w:sz="4" w:space="0" w:color="000000"/>
              <w:bottom w:val="nil"/>
              <w:right w:val="single" w:sz="4" w:space="0" w:color="000000"/>
            </w:tcBorders>
            <w:vAlign w:val="bottom"/>
          </w:tcPr>
          <w:p w14:paraId="37B736D7" w14:textId="608A816D"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104,3</w:t>
            </w:r>
          </w:p>
        </w:tc>
      </w:tr>
      <w:tr w:rsidR="0013330C" w:rsidRPr="00135B86" w14:paraId="2FF533BC" w14:textId="77777777" w:rsidTr="0013330C">
        <w:trPr>
          <w:trHeight w:val="46"/>
        </w:trPr>
        <w:tc>
          <w:tcPr>
            <w:tcW w:w="2777" w:type="pct"/>
            <w:tcBorders>
              <w:top w:val="nil"/>
              <w:bottom w:val="single" w:sz="18" w:space="0" w:color="000000"/>
              <w:right w:val="single" w:sz="4" w:space="0" w:color="000000"/>
            </w:tcBorders>
            <w:vAlign w:val="bottom"/>
            <w:hideMark/>
          </w:tcPr>
          <w:p w14:paraId="768B8B8F"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 xml:space="preserve">Водоснабжение; водоотведение, организация сбора </w:t>
            </w:r>
          </w:p>
          <w:p w14:paraId="6275D865" w14:textId="77777777" w:rsidR="0013330C" w:rsidRPr="00135B86" w:rsidRDefault="0013330C" w:rsidP="0013330C">
            <w:pPr>
              <w:keepNext/>
              <w:widowControl w:val="0"/>
              <w:tabs>
                <w:tab w:val="right" w:pos="9355"/>
              </w:tabs>
              <w:spacing w:after="0" w:line="264" w:lineRule="auto"/>
              <w:outlineLvl w:val="2"/>
              <w:rPr>
                <w:rFonts w:ascii="Arial" w:hAnsi="Arial"/>
                <w:b/>
                <w:i/>
                <w:color w:val="000000"/>
                <w:sz w:val="18"/>
                <w:szCs w:val="20"/>
                <w:lang w:eastAsia="ru-RU"/>
              </w:rPr>
            </w:pPr>
            <w:r w:rsidRPr="00135B86">
              <w:rPr>
                <w:rFonts w:ascii="Arial" w:hAnsi="Arial"/>
                <w:b/>
                <w:i/>
                <w:color w:val="000000"/>
                <w:sz w:val="18"/>
                <w:szCs w:val="20"/>
                <w:lang w:eastAsia="ru-RU"/>
              </w:rPr>
              <w:t>и утилизация отходов, деятельность по ликвидации загрязнений</w:t>
            </w:r>
          </w:p>
        </w:tc>
        <w:tc>
          <w:tcPr>
            <w:tcW w:w="610" w:type="pct"/>
            <w:tcBorders>
              <w:top w:val="nil"/>
              <w:left w:val="single" w:sz="4" w:space="0" w:color="000000"/>
              <w:bottom w:val="single" w:sz="18" w:space="0" w:color="000000"/>
              <w:right w:val="single" w:sz="4" w:space="0" w:color="000000"/>
            </w:tcBorders>
            <w:vAlign w:val="bottom"/>
          </w:tcPr>
          <w:p w14:paraId="5DFB86D0" w14:textId="1688980B"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114,7</w:t>
            </w:r>
          </w:p>
        </w:tc>
        <w:tc>
          <w:tcPr>
            <w:tcW w:w="678" w:type="pct"/>
            <w:tcBorders>
              <w:top w:val="nil"/>
              <w:left w:val="single" w:sz="4" w:space="0" w:color="000000"/>
              <w:bottom w:val="single" w:sz="18" w:space="0" w:color="000000"/>
              <w:right w:val="single" w:sz="4" w:space="0" w:color="000000"/>
            </w:tcBorders>
            <w:vAlign w:val="bottom"/>
          </w:tcPr>
          <w:p w14:paraId="156FB787" w14:textId="0438E728"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98,6</w:t>
            </w:r>
          </w:p>
        </w:tc>
        <w:tc>
          <w:tcPr>
            <w:tcW w:w="935" w:type="pct"/>
            <w:tcBorders>
              <w:top w:val="nil"/>
              <w:left w:val="single" w:sz="4" w:space="0" w:color="000000"/>
              <w:bottom w:val="single" w:sz="18" w:space="0" w:color="000000"/>
              <w:right w:val="single" w:sz="4" w:space="0" w:color="000000"/>
            </w:tcBorders>
            <w:vAlign w:val="bottom"/>
          </w:tcPr>
          <w:p w14:paraId="79E060F9" w14:textId="627C52E8" w:rsidR="0013330C" w:rsidRPr="00135B86" w:rsidRDefault="0013330C" w:rsidP="0013330C">
            <w:pPr>
              <w:spacing w:after="0" w:line="240" w:lineRule="auto"/>
              <w:jc w:val="right"/>
              <w:rPr>
                <w:rFonts w:ascii="Arial" w:hAnsi="Arial" w:cs="Arial"/>
                <w:b/>
                <w:color w:val="000000"/>
                <w:sz w:val="18"/>
                <w:szCs w:val="18"/>
              </w:rPr>
            </w:pPr>
            <w:r>
              <w:rPr>
                <w:rFonts w:ascii="Arial" w:hAnsi="Arial" w:cs="Arial"/>
                <w:b/>
                <w:color w:val="000000"/>
                <w:sz w:val="18"/>
                <w:szCs w:val="18"/>
              </w:rPr>
              <w:t>106,7</w:t>
            </w:r>
          </w:p>
        </w:tc>
      </w:tr>
    </w:tbl>
    <w:p w14:paraId="6CCE6FC3"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46A27C15" w14:textId="77777777" w:rsidR="00283DFB" w:rsidRPr="00135B86" w:rsidRDefault="00283DFB" w:rsidP="00283DFB">
      <w:pPr>
        <w:tabs>
          <w:tab w:val="left" w:pos="-142"/>
        </w:tabs>
        <w:jc w:val="both"/>
        <w:rPr>
          <w:rFonts w:ascii="Times New Roman" w:hAnsi="Times New Roman"/>
          <w:i/>
          <w:iCs/>
          <w:sz w:val="16"/>
          <w:szCs w:val="16"/>
        </w:rPr>
      </w:pPr>
      <w:r w:rsidRPr="00135B86">
        <w:rPr>
          <w:rFonts w:ascii="Times New Roman" w:hAnsi="Times New Roman"/>
          <w:bCs/>
          <w:i/>
          <w:iCs/>
          <w:sz w:val="16"/>
          <w:szCs w:val="16"/>
          <w:vertAlign w:val="superscript"/>
        </w:rPr>
        <w:t>2</w:t>
      </w:r>
      <w:r w:rsidRPr="00135B86">
        <w:rPr>
          <w:rFonts w:ascii="Times New Roman" w:hAnsi="Times New Roman"/>
          <w:i/>
          <w:iCs/>
          <w:sz w:val="16"/>
          <w:szCs w:val="16"/>
          <w:vertAlign w:val="superscript"/>
        </w:rPr>
        <w:t>)</w:t>
      </w:r>
      <w:r w:rsidRPr="00135B86">
        <w:t xml:space="preserve"> </w:t>
      </w:r>
      <w:r w:rsidRPr="00135B86">
        <w:rPr>
          <w:rFonts w:ascii="Times New Roman" w:hAnsi="Times New Roman"/>
          <w:i/>
          <w:iCs/>
          <w:sz w:val="16"/>
          <w:szCs w:val="16"/>
        </w:rPr>
        <w:t>Публикация данных о динамике добычи нефти и газа приостановлена в соответствии с распоряжением Правительства Российской Федерации от 26 апреля 2023 г. № 1074-р (в ред. распоряжения Правительства РФ от 5 марта 2024 № 513-р).</w:t>
      </w:r>
    </w:p>
    <w:p w14:paraId="627F0F5D" w14:textId="77777777" w:rsidR="00283DFB" w:rsidRPr="00135B86" w:rsidRDefault="00283DFB" w:rsidP="00283DFB">
      <w:pPr>
        <w:spacing w:before="120" w:after="0" w:line="240" w:lineRule="auto"/>
        <w:jc w:val="both"/>
        <w:rPr>
          <w:b/>
          <w:color w:val="000000"/>
          <w:sz w:val="24"/>
          <w:szCs w:val="20"/>
          <w:lang w:eastAsia="ru-RU"/>
        </w:rPr>
      </w:pPr>
      <w:r w:rsidRPr="00135B86">
        <w:rPr>
          <w:b/>
          <w:color w:val="000000"/>
          <w:sz w:val="24"/>
          <w:szCs w:val="20"/>
          <w:lang w:eastAsia="ru-RU"/>
        </w:rPr>
        <w:t>Объем отгруженных товаров собственного производства, выполненных работ и услуг по «чистым» видам экономической деятельности</w:t>
      </w:r>
      <w:r w:rsidRPr="00135B86">
        <w:rPr>
          <w:b/>
          <w:iCs/>
          <w:sz w:val="18"/>
          <w:szCs w:val="18"/>
          <w:vertAlign w:val="superscript"/>
        </w:rPr>
        <w:t>1)</w:t>
      </w:r>
    </w:p>
    <w:p w14:paraId="3F7D458A" w14:textId="15996FB5" w:rsidR="00283DFB" w:rsidRPr="00135B86" w:rsidRDefault="00283DFB" w:rsidP="00283DFB">
      <w:pPr>
        <w:spacing w:before="120" w:after="0" w:line="312" w:lineRule="auto"/>
        <w:ind w:right="-28" w:firstLine="709"/>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Предприятиями (организациями) в январе-</w:t>
      </w:r>
      <w:r w:rsidR="00A73AC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было </w:t>
      </w:r>
      <w:r w:rsidRPr="00135B86">
        <w:rPr>
          <w:rFonts w:ascii="Times New Roman" w:hAnsi="Times New Roman"/>
          <w:b/>
          <w:color w:val="000000"/>
          <w:sz w:val="24"/>
          <w:szCs w:val="20"/>
          <w:lang w:eastAsia="ru-RU"/>
        </w:rPr>
        <w:t xml:space="preserve">отгружено </w:t>
      </w:r>
      <w:r w:rsidRPr="00135B86">
        <w:rPr>
          <w:rFonts w:ascii="Times New Roman" w:hAnsi="Times New Roman"/>
          <w:color w:val="000000"/>
          <w:sz w:val="24"/>
          <w:szCs w:val="20"/>
          <w:lang w:eastAsia="ru-RU"/>
        </w:rPr>
        <w:t xml:space="preserve">товаров </w:t>
      </w:r>
      <w:r w:rsidRPr="00135B86">
        <w:rPr>
          <w:rFonts w:ascii="Times New Roman" w:hAnsi="Times New Roman"/>
          <w:b/>
          <w:color w:val="000000"/>
          <w:sz w:val="24"/>
          <w:szCs w:val="20"/>
          <w:lang w:eastAsia="ru-RU"/>
        </w:rPr>
        <w:t>собственного производства</w:t>
      </w:r>
      <w:r w:rsidRPr="00135B86">
        <w:rPr>
          <w:rFonts w:ascii="Times New Roman" w:hAnsi="Times New Roman"/>
          <w:color w:val="000000"/>
          <w:sz w:val="24"/>
          <w:szCs w:val="20"/>
          <w:lang w:eastAsia="ru-RU"/>
        </w:rPr>
        <w:t xml:space="preserve">, выполнено работ и услуг собственными силами на </w:t>
      </w:r>
      <w:r w:rsidR="00A73ACC" w:rsidRPr="002E1FC9">
        <w:rPr>
          <w:rFonts w:ascii="Times New Roman" w:hAnsi="Times New Roman"/>
          <w:color w:val="000000"/>
          <w:sz w:val="24"/>
          <w:szCs w:val="20"/>
          <w:lang w:eastAsia="ru-RU"/>
        </w:rPr>
        <w:t>2625769,2</w:t>
      </w:r>
      <w:r w:rsidRPr="00135B86">
        <w:rPr>
          <w:rFonts w:ascii="Times New Roman" w:hAnsi="Times New Roman"/>
          <w:color w:val="000000"/>
          <w:sz w:val="24"/>
          <w:szCs w:val="20"/>
          <w:lang w:eastAsia="ru-RU"/>
        </w:rPr>
        <w:t xml:space="preserve"> млн рублей.</w:t>
      </w:r>
    </w:p>
    <w:p w14:paraId="43E1A868" w14:textId="421FF682" w:rsidR="00283DFB" w:rsidRPr="00135B86" w:rsidRDefault="00283DFB" w:rsidP="00283DFB">
      <w:pPr>
        <w:spacing w:after="0" w:line="312" w:lineRule="auto"/>
        <w:ind w:right="-28" w:firstLine="709"/>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Наибольший удельный вес в общем объеме имеют виды деятельности: производст</w:t>
      </w:r>
      <w:r w:rsidR="00A73ACC">
        <w:rPr>
          <w:rFonts w:ascii="Times New Roman" w:hAnsi="Times New Roman"/>
          <w:color w:val="000000"/>
          <w:sz w:val="24"/>
          <w:szCs w:val="20"/>
          <w:lang w:eastAsia="ru-RU"/>
        </w:rPr>
        <w:t>во кокса и нефтепродуктов – 22,0</w:t>
      </w:r>
      <w:r w:rsidRPr="00135B86">
        <w:rPr>
          <w:rFonts w:ascii="Times New Roman" w:hAnsi="Times New Roman"/>
          <w:color w:val="000000"/>
          <w:sz w:val="24"/>
          <w:szCs w:val="20"/>
          <w:lang w:eastAsia="ru-RU"/>
        </w:rPr>
        <w:t>%, производство химических веществ и химических продуктов – 9,</w:t>
      </w:r>
      <w:r w:rsidR="00A73ACC">
        <w:rPr>
          <w:rFonts w:ascii="Times New Roman" w:hAnsi="Times New Roman"/>
          <w:color w:val="000000"/>
          <w:sz w:val="24"/>
          <w:szCs w:val="20"/>
          <w:lang w:eastAsia="ru-RU"/>
        </w:rPr>
        <w:t>8</w:t>
      </w:r>
      <w:r w:rsidRPr="00135B86">
        <w:rPr>
          <w:rFonts w:ascii="Times New Roman" w:hAnsi="Times New Roman"/>
          <w:color w:val="000000"/>
          <w:sz w:val="24"/>
          <w:szCs w:val="20"/>
          <w:lang w:eastAsia="ru-RU"/>
        </w:rPr>
        <w:t>%, производство автотранспортных средств, прицепов и полуприцепов – 8,9%, про</w:t>
      </w:r>
      <w:r w:rsidR="00A73ACC">
        <w:rPr>
          <w:rFonts w:ascii="Times New Roman" w:hAnsi="Times New Roman"/>
          <w:color w:val="000000"/>
          <w:sz w:val="24"/>
          <w:szCs w:val="20"/>
          <w:lang w:eastAsia="ru-RU"/>
        </w:rPr>
        <w:t>изводство пищевых продуктов – 6,2</w:t>
      </w:r>
      <w:r w:rsidRPr="00135B86">
        <w:rPr>
          <w:rFonts w:ascii="Times New Roman" w:hAnsi="Times New Roman"/>
          <w:color w:val="000000"/>
          <w:sz w:val="24"/>
          <w:szCs w:val="20"/>
          <w:lang w:eastAsia="ru-RU"/>
        </w:rPr>
        <w:t>%.</w:t>
      </w:r>
    </w:p>
    <w:p w14:paraId="43067F7D" w14:textId="77777777" w:rsidR="00283DFB" w:rsidRPr="00135B86" w:rsidRDefault="00283DFB" w:rsidP="00283DFB">
      <w:pPr>
        <w:spacing w:after="0" w:line="240" w:lineRule="auto"/>
        <w:ind w:right="-28" w:firstLine="709"/>
        <w:jc w:val="right"/>
        <w:rPr>
          <w:rFonts w:ascii="Arial" w:hAnsi="Arial"/>
          <w:color w:val="000000"/>
          <w:sz w:val="18"/>
          <w:szCs w:val="20"/>
          <w:lang w:eastAsia="ru-RU"/>
        </w:rPr>
      </w:pPr>
      <w:r w:rsidRPr="00135B86">
        <w:rPr>
          <w:rFonts w:ascii="Arial" w:hAnsi="Arial"/>
          <w:color w:val="000000"/>
          <w:sz w:val="18"/>
          <w:szCs w:val="20"/>
          <w:lang w:eastAsia="ru-RU"/>
        </w:rPr>
        <w:t>в действующих ценах</w:t>
      </w:r>
    </w:p>
    <w:tbl>
      <w:tblPr>
        <w:tblW w:w="9866" w:type="dxa"/>
        <w:tblInd w:w="108" w:type="dxa"/>
        <w:tblBorders>
          <w:top w:val="single" w:sz="18" w:space="0" w:color="000000"/>
          <w:left w:val="single" w:sz="4" w:space="0" w:color="000000"/>
          <w:bottom w:val="single" w:sz="18" w:space="0" w:color="000000"/>
          <w:right w:val="single" w:sz="4" w:space="0" w:color="000000"/>
        </w:tblBorders>
        <w:tblLook w:val="04A0" w:firstRow="1" w:lastRow="0" w:firstColumn="1" w:lastColumn="0" w:noHBand="0" w:noVBand="1"/>
      </w:tblPr>
      <w:tblGrid>
        <w:gridCol w:w="4053"/>
        <w:gridCol w:w="1034"/>
        <w:gridCol w:w="1358"/>
        <w:gridCol w:w="1142"/>
        <w:gridCol w:w="1358"/>
        <w:gridCol w:w="921"/>
      </w:tblGrid>
      <w:tr w:rsidR="00283DFB" w:rsidRPr="00135B86" w14:paraId="6D8913E4" w14:textId="77777777" w:rsidTr="00783F90">
        <w:trPr>
          <w:tblHeader/>
        </w:trPr>
        <w:tc>
          <w:tcPr>
            <w:tcW w:w="2054" w:type="pct"/>
            <w:tcBorders>
              <w:top w:val="single" w:sz="18" w:space="0" w:color="000000"/>
              <w:bottom w:val="single" w:sz="18" w:space="0" w:color="000000"/>
              <w:right w:val="single" w:sz="4" w:space="0" w:color="000000"/>
            </w:tcBorders>
            <w:vAlign w:val="center"/>
          </w:tcPr>
          <w:p w14:paraId="6B55B2DA" w14:textId="77777777" w:rsidR="00283DFB" w:rsidRPr="00135B86" w:rsidRDefault="00283DFB" w:rsidP="00C03B5A">
            <w:pPr>
              <w:spacing w:after="0" w:line="235" w:lineRule="auto"/>
              <w:rPr>
                <w:rFonts w:ascii="Arial" w:hAnsi="Arial"/>
                <w:i/>
                <w:color w:val="000000"/>
                <w:sz w:val="18"/>
                <w:szCs w:val="20"/>
                <w:vertAlign w:val="superscript"/>
                <w:lang w:eastAsia="ru-RU"/>
              </w:rPr>
            </w:pPr>
          </w:p>
        </w:tc>
        <w:tc>
          <w:tcPr>
            <w:tcW w:w="524" w:type="pct"/>
            <w:tcBorders>
              <w:top w:val="single" w:sz="18" w:space="0" w:color="000000"/>
              <w:left w:val="single" w:sz="4" w:space="0" w:color="000000"/>
              <w:bottom w:val="single" w:sz="18" w:space="0" w:color="000000"/>
              <w:right w:val="single" w:sz="4" w:space="0" w:color="000000"/>
            </w:tcBorders>
            <w:hideMark/>
          </w:tcPr>
          <w:p w14:paraId="51BB4A3C" w14:textId="18580B12" w:rsidR="00283DFB" w:rsidRPr="00135B86" w:rsidRDefault="00783F90" w:rsidP="00C03B5A">
            <w:pPr>
              <w:tabs>
                <w:tab w:val="right" w:pos="9355"/>
              </w:tabs>
              <w:spacing w:after="0" w:line="232" w:lineRule="auto"/>
              <w:jc w:val="center"/>
              <w:rPr>
                <w:rFonts w:ascii="Arial" w:hAnsi="Arial"/>
                <w:color w:val="000000"/>
                <w:sz w:val="18"/>
                <w:szCs w:val="20"/>
                <w:lang w:eastAsia="ru-RU"/>
              </w:rPr>
            </w:pPr>
            <w:r>
              <w:rPr>
                <w:rFonts w:ascii="Arial" w:hAnsi="Arial"/>
                <w:color w:val="000000"/>
                <w:sz w:val="18"/>
                <w:szCs w:val="20"/>
                <w:lang w:eastAsia="ru-RU"/>
              </w:rPr>
              <w:t>Июнь</w:t>
            </w:r>
          </w:p>
          <w:p w14:paraId="191BAF26" w14:textId="7777777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p w14:paraId="561B05FE" w14:textId="77777777" w:rsidR="00283DFB" w:rsidRPr="00135B86" w:rsidRDefault="00283DFB" w:rsidP="00C03B5A">
            <w:pPr>
              <w:tabs>
                <w:tab w:val="right" w:pos="9355"/>
              </w:tabs>
              <w:spacing w:after="0" w:line="232" w:lineRule="auto"/>
              <w:jc w:val="center"/>
              <w:rPr>
                <w:rFonts w:ascii="Arial" w:hAnsi="Arial"/>
                <w:i/>
                <w:color w:val="000000"/>
                <w:sz w:val="18"/>
                <w:szCs w:val="20"/>
                <w:vertAlign w:val="superscript"/>
                <w:lang w:eastAsia="ru-RU"/>
              </w:rPr>
            </w:pPr>
            <w:r w:rsidRPr="00135B86">
              <w:rPr>
                <w:rFonts w:ascii="Arial" w:hAnsi="Arial"/>
                <w:color w:val="000000"/>
                <w:sz w:val="18"/>
                <w:szCs w:val="20"/>
                <w:lang w:eastAsia="ru-RU"/>
              </w:rPr>
              <w:t>млн рублей</w:t>
            </w:r>
          </w:p>
        </w:tc>
        <w:tc>
          <w:tcPr>
            <w:tcW w:w="688" w:type="pct"/>
            <w:tcBorders>
              <w:top w:val="single" w:sz="18" w:space="0" w:color="000000"/>
              <w:left w:val="single" w:sz="4" w:space="0" w:color="000000"/>
              <w:bottom w:val="single" w:sz="18" w:space="0" w:color="000000"/>
              <w:right w:val="single" w:sz="4" w:space="0" w:color="000000"/>
            </w:tcBorders>
          </w:tcPr>
          <w:p w14:paraId="65C1BC29" w14:textId="7777777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В % к </w:t>
            </w:r>
            <w:proofErr w:type="spellStart"/>
            <w:r w:rsidRPr="00135B86">
              <w:rPr>
                <w:rFonts w:ascii="Arial" w:hAnsi="Arial"/>
                <w:color w:val="000000"/>
                <w:sz w:val="18"/>
                <w:szCs w:val="20"/>
                <w:lang w:eastAsia="ru-RU"/>
              </w:rPr>
              <w:t>соответст-вующему</w:t>
            </w:r>
            <w:proofErr w:type="spellEnd"/>
            <w:r w:rsidRPr="00135B86">
              <w:rPr>
                <w:rFonts w:ascii="Arial" w:hAnsi="Arial"/>
                <w:color w:val="000000"/>
                <w:sz w:val="18"/>
                <w:szCs w:val="20"/>
                <w:lang w:eastAsia="ru-RU"/>
              </w:rPr>
              <w:t xml:space="preserve"> периоду предыдущего года</w:t>
            </w:r>
          </w:p>
        </w:tc>
        <w:tc>
          <w:tcPr>
            <w:tcW w:w="579" w:type="pct"/>
            <w:tcBorders>
              <w:top w:val="single" w:sz="18" w:space="0" w:color="000000"/>
              <w:left w:val="single" w:sz="4" w:space="0" w:color="000000"/>
              <w:bottom w:val="single" w:sz="18" w:space="0" w:color="000000"/>
              <w:right w:val="single" w:sz="4" w:space="0" w:color="000000"/>
            </w:tcBorders>
          </w:tcPr>
          <w:p w14:paraId="545C5765" w14:textId="4B95D6C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83F90">
              <w:rPr>
                <w:rFonts w:ascii="Arial" w:hAnsi="Arial"/>
                <w:color w:val="000000"/>
                <w:sz w:val="18"/>
                <w:szCs w:val="20"/>
                <w:lang w:eastAsia="ru-RU"/>
              </w:rPr>
              <w:t xml:space="preserve">июнь </w:t>
            </w:r>
            <w:r w:rsidRPr="00135B86">
              <w:rPr>
                <w:rFonts w:ascii="Arial" w:hAnsi="Arial"/>
                <w:color w:val="000000"/>
                <w:sz w:val="18"/>
                <w:szCs w:val="20"/>
                <w:lang w:eastAsia="ru-RU"/>
              </w:rPr>
              <w:t xml:space="preserve">2024г., </w:t>
            </w:r>
          </w:p>
          <w:p w14:paraId="7591AA1C" w14:textId="7777777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млн рублей</w:t>
            </w:r>
          </w:p>
        </w:tc>
        <w:tc>
          <w:tcPr>
            <w:tcW w:w="688" w:type="pct"/>
            <w:tcBorders>
              <w:top w:val="single" w:sz="18" w:space="0" w:color="000000"/>
              <w:left w:val="single" w:sz="4" w:space="0" w:color="000000"/>
              <w:bottom w:val="single" w:sz="18" w:space="0" w:color="000000"/>
              <w:right w:val="single" w:sz="4" w:space="0" w:color="000000"/>
            </w:tcBorders>
          </w:tcPr>
          <w:p w14:paraId="7037EE01" w14:textId="7777777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В % к </w:t>
            </w:r>
            <w:proofErr w:type="spellStart"/>
            <w:r w:rsidRPr="00135B86">
              <w:rPr>
                <w:rFonts w:ascii="Arial" w:hAnsi="Arial"/>
                <w:color w:val="000000"/>
                <w:sz w:val="18"/>
                <w:szCs w:val="20"/>
                <w:lang w:eastAsia="ru-RU"/>
              </w:rPr>
              <w:t>соответст-вующему</w:t>
            </w:r>
            <w:proofErr w:type="spellEnd"/>
            <w:r w:rsidRPr="00135B86">
              <w:rPr>
                <w:rFonts w:ascii="Arial" w:hAnsi="Arial"/>
                <w:color w:val="000000"/>
                <w:sz w:val="18"/>
                <w:szCs w:val="20"/>
                <w:lang w:eastAsia="ru-RU"/>
              </w:rPr>
              <w:t xml:space="preserve"> периоду предыдущего года</w:t>
            </w:r>
          </w:p>
        </w:tc>
        <w:tc>
          <w:tcPr>
            <w:tcW w:w="467" w:type="pct"/>
            <w:tcBorders>
              <w:top w:val="single" w:sz="18" w:space="0" w:color="000000"/>
              <w:left w:val="single" w:sz="4" w:space="0" w:color="000000"/>
              <w:bottom w:val="single" w:sz="18" w:space="0" w:color="000000"/>
              <w:right w:val="single" w:sz="4" w:space="0" w:color="000000"/>
            </w:tcBorders>
          </w:tcPr>
          <w:p w14:paraId="2CB283B1" w14:textId="77777777" w:rsidR="00283DFB" w:rsidRPr="00135B86" w:rsidRDefault="00283DFB" w:rsidP="00C03B5A">
            <w:pPr>
              <w:tabs>
                <w:tab w:val="right" w:pos="9355"/>
              </w:tabs>
              <w:spacing w:after="0" w:line="232"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p w14:paraId="5772E35C" w14:textId="77777777" w:rsidR="00283DFB" w:rsidRPr="00135B86" w:rsidRDefault="00283DFB" w:rsidP="00C03B5A">
            <w:pPr>
              <w:tabs>
                <w:tab w:val="right" w:pos="9355"/>
              </w:tabs>
              <w:spacing w:after="0" w:line="232" w:lineRule="auto"/>
              <w:jc w:val="center"/>
              <w:rPr>
                <w:rFonts w:ascii="Arial" w:hAnsi="Arial"/>
                <w:i/>
                <w:color w:val="000000"/>
                <w:sz w:val="18"/>
                <w:szCs w:val="20"/>
                <w:vertAlign w:val="superscript"/>
                <w:lang w:eastAsia="ru-RU"/>
              </w:rPr>
            </w:pPr>
            <w:r w:rsidRPr="00135B86">
              <w:rPr>
                <w:rFonts w:ascii="Arial" w:hAnsi="Arial"/>
                <w:color w:val="000000"/>
                <w:sz w:val="18"/>
                <w:szCs w:val="20"/>
                <w:lang w:eastAsia="ru-RU"/>
              </w:rPr>
              <w:t>итогу</w:t>
            </w:r>
          </w:p>
        </w:tc>
      </w:tr>
      <w:tr w:rsidR="00783F90" w:rsidRPr="00135B86" w14:paraId="21F443E7" w14:textId="77777777" w:rsidTr="00783F90">
        <w:tc>
          <w:tcPr>
            <w:tcW w:w="2054" w:type="pct"/>
            <w:tcBorders>
              <w:top w:val="single" w:sz="18" w:space="0" w:color="000000"/>
              <w:bottom w:val="nil"/>
              <w:right w:val="single" w:sz="4" w:space="0" w:color="000000"/>
            </w:tcBorders>
            <w:hideMark/>
          </w:tcPr>
          <w:p w14:paraId="3ECCF901" w14:textId="77777777" w:rsidR="00783F90" w:rsidRPr="00135B86" w:rsidRDefault="00783F90" w:rsidP="00783F90">
            <w:pPr>
              <w:tabs>
                <w:tab w:val="right" w:pos="9355"/>
              </w:tabs>
              <w:spacing w:after="0" w:line="235" w:lineRule="auto"/>
              <w:rPr>
                <w:rFonts w:ascii="Arial" w:hAnsi="Arial"/>
                <w:b/>
                <w:color w:val="000000"/>
                <w:sz w:val="18"/>
                <w:szCs w:val="20"/>
                <w:vertAlign w:val="superscript"/>
                <w:lang w:eastAsia="ru-RU"/>
              </w:rPr>
            </w:pPr>
            <w:r w:rsidRPr="00135B86">
              <w:rPr>
                <w:rFonts w:ascii="Arial" w:hAnsi="Arial"/>
                <w:b/>
                <w:color w:val="000000"/>
                <w:sz w:val="18"/>
                <w:szCs w:val="20"/>
                <w:lang w:eastAsia="ru-RU"/>
              </w:rPr>
              <w:t>Всего отгружено товаров собственного производства, выполнено работ и услуг собственными силами</w:t>
            </w:r>
          </w:p>
          <w:p w14:paraId="587979D9"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Из них:</w:t>
            </w:r>
          </w:p>
        </w:tc>
        <w:tc>
          <w:tcPr>
            <w:tcW w:w="524" w:type="pct"/>
            <w:tcBorders>
              <w:top w:val="single" w:sz="18" w:space="0" w:color="000000"/>
              <w:left w:val="single" w:sz="4" w:space="0" w:color="000000"/>
              <w:bottom w:val="nil"/>
              <w:right w:val="single" w:sz="4" w:space="0" w:color="000000"/>
            </w:tcBorders>
            <w:vAlign w:val="center"/>
          </w:tcPr>
          <w:p w14:paraId="4744558B" w14:textId="1D5737B4" w:rsidR="00783F90" w:rsidRPr="00135B86" w:rsidRDefault="00783F90" w:rsidP="00783F90">
            <w:pPr>
              <w:spacing w:after="0" w:line="240" w:lineRule="auto"/>
              <w:jc w:val="right"/>
              <w:rPr>
                <w:rFonts w:ascii="Arial" w:hAnsi="Arial" w:cs="Arial"/>
                <w:b/>
                <w:color w:val="000000" w:themeColor="text1"/>
                <w:sz w:val="18"/>
                <w:szCs w:val="18"/>
                <w:lang w:eastAsia="ru-RU"/>
              </w:rPr>
            </w:pPr>
            <w:r w:rsidRPr="001A2FC6">
              <w:rPr>
                <w:rFonts w:ascii="Arial" w:hAnsi="Arial" w:cs="Arial"/>
                <w:b/>
                <w:color w:val="000000" w:themeColor="text1"/>
                <w:sz w:val="18"/>
                <w:szCs w:val="18"/>
                <w:lang w:eastAsia="ru-RU"/>
              </w:rPr>
              <w:t>484658,6</w:t>
            </w:r>
          </w:p>
        </w:tc>
        <w:tc>
          <w:tcPr>
            <w:tcW w:w="688" w:type="pct"/>
            <w:tcBorders>
              <w:top w:val="single" w:sz="18" w:space="0" w:color="000000"/>
              <w:left w:val="single" w:sz="4" w:space="0" w:color="000000"/>
              <w:bottom w:val="nil"/>
              <w:right w:val="single" w:sz="4" w:space="0" w:color="000000"/>
            </w:tcBorders>
            <w:vAlign w:val="center"/>
          </w:tcPr>
          <w:p w14:paraId="23929BED" w14:textId="55BB58B6"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122,4</w:t>
            </w:r>
          </w:p>
        </w:tc>
        <w:tc>
          <w:tcPr>
            <w:tcW w:w="579" w:type="pct"/>
            <w:tcBorders>
              <w:top w:val="single" w:sz="18" w:space="0" w:color="000000"/>
              <w:left w:val="single" w:sz="4" w:space="0" w:color="000000"/>
              <w:bottom w:val="nil"/>
              <w:right w:val="single" w:sz="4" w:space="0" w:color="000000"/>
            </w:tcBorders>
            <w:vAlign w:val="center"/>
          </w:tcPr>
          <w:p w14:paraId="4A749230" w14:textId="36EA529B"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2625769,2</w:t>
            </w:r>
          </w:p>
        </w:tc>
        <w:tc>
          <w:tcPr>
            <w:tcW w:w="688" w:type="pct"/>
            <w:tcBorders>
              <w:top w:val="single" w:sz="18" w:space="0" w:color="000000"/>
              <w:left w:val="single" w:sz="4" w:space="0" w:color="000000"/>
              <w:bottom w:val="nil"/>
              <w:right w:val="single" w:sz="4" w:space="0" w:color="000000"/>
            </w:tcBorders>
            <w:vAlign w:val="center"/>
          </w:tcPr>
          <w:p w14:paraId="75191307" w14:textId="1B907627"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123,9</w:t>
            </w:r>
          </w:p>
        </w:tc>
        <w:tc>
          <w:tcPr>
            <w:tcW w:w="467" w:type="pct"/>
            <w:tcBorders>
              <w:top w:val="single" w:sz="18" w:space="0" w:color="000000"/>
              <w:left w:val="single" w:sz="4" w:space="0" w:color="000000"/>
              <w:bottom w:val="nil"/>
              <w:right w:val="single" w:sz="4" w:space="0" w:color="000000"/>
            </w:tcBorders>
            <w:vAlign w:val="center"/>
          </w:tcPr>
          <w:p w14:paraId="5DFBDA58" w14:textId="0A058E7A"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100,0</w:t>
            </w:r>
          </w:p>
        </w:tc>
      </w:tr>
      <w:tr w:rsidR="00783F90" w:rsidRPr="00135B86" w14:paraId="3A8AEA15" w14:textId="77777777" w:rsidTr="00783F90">
        <w:tc>
          <w:tcPr>
            <w:tcW w:w="2054" w:type="pct"/>
            <w:tcBorders>
              <w:top w:val="nil"/>
              <w:bottom w:val="nil"/>
              <w:right w:val="single" w:sz="4" w:space="0" w:color="000000"/>
            </w:tcBorders>
            <w:hideMark/>
          </w:tcPr>
          <w:p w14:paraId="32DDB7E8" w14:textId="77777777" w:rsidR="00783F90" w:rsidRPr="00135B86" w:rsidRDefault="00783F90" w:rsidP="00783F90">
            <w:pPr>
              <w:tabs>
                <w:tab w:val="right" w:pos="9355"/>
              </w:tabs>
              <w:spacing w:after="0" w:line="235" w:lineRule="auto"/>
              <w:rPr>
                <w:rFonts w:ascii="Arial" w:hAnsi="Arial"/>
                <w:b/>
                <w:color w:val="000000"/>
                <w:sz w:val="18"/>
                <w:szCs w:val="20"/>
                <w:lang w:eastAsia="ru-RU"/>
              </w:rPr>
            </w:pPr>
            <w:r w:rsidRPr="00135B86">
              <w:rPr>
                <w:rFonts w:ascii="Arial" w:hAnsi="Arial"/>
                <w:b/>
                <w:color w:val="000000"/>
                <w:sz w:val="18"/>
                <w:szCs w:val="20"/>
                <w:lang w:eastAsia="ru-RU"/>
              </w:rPr>
              <w:t>Добыча полезных ископаемых – всего</w:t>
            </w:r>
            <w:r w:rsidRPr="00135B86">
              <w:rPr>
                <w:rFonts w:ascii="Arial" w:hAnsi="Arial"/>
                <w:b/>
                <w:color w:val="000000"/>
                <w:sz w:val="18"/>
                <w:szCs w:val="20"/>
                <w:vertAlign w:val="superscript"/>
                <w:lang w:eastAsia="ru-RU"/>
              </w:rPr>
              <w:t>2)</w:t>
            </w:r>
          </w:p>
        </w:tc>
        <w:tc>
          <w:tcPr>
            <w:tcW w:w="524" w:type="pct"/>
            <w:tcBorders>
              <w:top w:val="nil"/>
              <w:left w:val="single" w:sz="4" w:space="0" w:color="000000"/>
              <w:bottom w:val="nil"/>
              <w:right w:val="single" w:sz="4" w:space="0" w:color="000000"/>
            </w:tcBorders>
            <w:vAlign w:val="bottom"/>
          </w:tcPr>
          <w:p w14:paraId="7EE50197" w14:textId="76BEE95A"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107214,6</w:t>
            </w:r>
          </w:p>
        </w:tc>
        <w:tc>
          <w:tcPr>
            <w:tcW w:w="688" w:type="pct"/>
            <w:tcBorders>
              <w:top w:val="nil"/>
              <w:left w:val="single" w:sz="4" w:space="0" w:color="000000"/>
              <w:bottom w:val="nil"/>
              <w:right w:val="single" w:sz="4" w:space="0" w:color="000000"/>
            </w:tcBorders>
            <w:vAlign w:val="bottom"/>
          </w:tcPr>
          <w:p w14:paraId="327AF48B" w14:textId="63AAEE22"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128,7</w:t>
            </w:r>
          </w:p>
        </w:tc>
        <w:tc>
          <w:tcPr>
            <w:tcW w:w="579" w:type="pct"/>
            <w:tcBorders>
              <w:top w:val="nil"/>
              <w:left w:val="single" w:sz="4" w:space="0" w:color="000000"/>
              <w:bottom w:val="nil"/>
              <w:right w:val="single" w:sz="4" w:space="0" w:color="000000"/>
            </w:tcBorders>
            <w:vAlign w:val="bottom"/>
          </w:tcPr>
          <w:p w14:paraId="3204478C" w14:textId="20E88088"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619255,5</w:t>
            </w:r>
          </w:p>
        </w:tc>
        <w:tc>
          <w:tcPr>
            <w:tcW w:w="688" w:type="pct"/>
            <w:tcBorders>
              <w:top w:val="nil"/>
              <w:left w:val="single" w:sz="4" w:space="0" w:color="000000"/>
              <w:bottom w:val="nil"/>
              <w:right w:val="single" w:sz="4" w:space="0" w:color="000000"/>
            </w:tcBorders>
            <w:vAlign w:val="bottom"/>
          </w:tcPr>
          <w:p w14:paraId="69399189" w14:textId="617B971E"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144,6</w:t>
            </w:r>
          </w:p>
        </w:tc>
        <w:tc>
          <w:tcPr>
            <w:tcW w:w="467" w:type="pct"/>
            <w:tcBorders>
              <w:top w:val="nil"/>
              <w:left w:val="single" w:sz="4" w:space="0" w:color="000000"/>
              <w:bottom w:val="nil"/>
              <w:right w:val="single" w:sz="4" w:space="0" w:color="000000"/>
            </w:tcBorders>
            <w:vAlign w:val="bottom"/>
          </w:tcPr>
          <w:p w14:paraId="60912024" w14:textId="7888A31C"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23,6</w:t>
            </w:r>
          </w:p>
        </w:tc>
      </w:tr>
      <w:tr w:rsidR="00783F90" w:rsidRPr="00135B86" w14:paraId="580066F7" w14:textId="77777777" w:rsidTr="00783F90">
        <w:tc>
          <w:tcPr>
            <w:tcW w:w="2054" w:type="pct"/>
            <w:tcBorders>
              <w:top w:val="nil"/>
              <w:bottom w:val="nil"/>
              <w:right w:val="single" w:sz="4" w:space="0" w:color="000000"/>
            </w:tcBorders>
            <w:hideMark/>
          </w:tcPr>
          <w:p w14:paraId="7E42FBC5" w14:textId="77777777" w:rsidR="00783F90" w:rsidRPr="00135B86" w:rsidRDefault="00783F90" w:rsidP="00783F90">
            <w:pPr>
              <w:tabs>
                <w:tab w:val="right" w:pos="9355"/>
              </w:tabs>
              <w:spacing w:after="0" w:line="235" w:lineRule="auto"/>
              <w:rPr>
                <w:rFonts w:ascii="Arial" w:hAnsi="Arial"/>
                <w:b/>
                <w:color w:val="000000"/>
                <w:sz w:val="18"/>
                <w:szCs w:val="20"/>
                <w:lang w:eastAsia="ru-RU"/>
              </w:rPr>
            </w:pPr>
            <w:r w:rsidRPr="00135B86">
              <w:rPr>
                <w:rFonts w:ascii="Arial" w:hAnsi="Arial"/>
                <w:b/>
                <w:color w:val="000000"/>
                <w:sz w:val="18"/>
                <w:szCs w:val="20"/>
                <w:lang w:eastAsia="ru-RU"/>
              </w:rPr>
              <w:t>Обрабатывающие производства – всего</w:t>
            </w:r>
          </w:p>
        </w:tc>
        <w:tc>
          <w:tcPr>
            <w:tcW w:w="524" w:type="pct"/>
            <w:tcBorders>
              <w:top w:val="nil"/>
              <w:left w:val="single" w:sz="4" w:space="0" w:color="000000"/>
              <w:bottom w:val="nil"/>
              <w:right w:val="single" w:sz="4" w:space="0" w:color="000000"/>
            </w:tcBorders>
            <w:vAlign w:val="bottom"/>
          </w:tcPr>
          <w:p w14:paraId="6AC1B418" w14:textId="1BFB555B"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359110,0</w:t>
            </w:r>
          </w:p>
        </w:tc>
        <w:tc>
          <w:tcPr>
            <w:tcW w:w="688" w:type="pct"/>
            <w:tcBorders>
              <w:top w:val="nil"/>
              <w:left w:val="single" w:sz="4" w:space="0" w:color="000000"/>
              <w:bottom w:val="nil"/>
              <w:right w:val="single" w:sz="4" w:space="0" w:color="000000"/>
            </w:tcBorders>
            <w:vAlign w:val="bottom"/>
          </w:tcPr>
          <w:p w14:paraId="2426DC8E" w14:textId="4E08EEE1"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121,4</w:t>
            </w:r>
          </w:p>
        </w:tc>
        <w:tc>
          <w:tcPr>
            <w:tcW w:w="579" w:type="pct"/>
            <w:tcBorders>
              <w:top w:val="nil"/>
              <w:left w:val="single" w:sz="4" w:space="0" w:color="000000"/>
              <w:bottom w:val="nil"/>
              <w:right w:val="single" w:sz="4" w:space="0" w:color="000000"/>
            </w:tcBorders>
            <w:vAlign w:val="bottom"/>
          </w:tcPr>
          <w:p w14:paraId="01E7F347" w14:textId="556BD1FE"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1871639,7</w:t>
            </w:r>
          </w:p>
        </w:tc>
        <w:tc>
          <w:tcPr>
            <w:tcW w:w="688" w:type="pct"/>
            <w:tcBorders>
              <w:top w:val="nil"/>
              <w:left w:val="single" w:sz="4" w:space="0" w:color="000000"/>
              <w:bottom w:val="nil"/>
              <w:right w:val="single" w:sz="4" w:space="0" w:color="000000"/>
            </w:tcBorders>
            <w:vAlign w:val="bottom"/>
          </w:tcPr>
          <w:p w14:paraId="3A6CAD68" w14:textId="293137D1"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119,7</w:t>
            </w:r>
          </w:p>
        </w:tc>
        <w:tc>
          <w:tcPr>
            <w:tcW w:w="467" w:type="pct"/>
            <w:tcBorders>
              <w:top w:val="nil"/>
              <w:left w:val="single" w:sz="4" w:space="0" w:color="000000"/>
              <w:bottom w:val="nil"/>
              <w:right w:val="single" w:sz="4" w:space="0" w:color="000000"/>
            </w:tcBorders>
            <w:vAlign w:val="bottom"/>
          </w:tcPr>
          <w:p w14:paraId="7645349D" w14:textId="3AB80E57"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color w:val="000000" w:themeColor="text1"/>
                <w:sz w:val="18"/>
                <w:szCs w:val="18"/>
                <w:lang w:eastAsia="ru-RU"/>
              </w:rPr>
              <w:t>71,3</w:t>
            </w:r>
          </w:p>
        </w:tc>
      </w:tr>
      <w:tr w:rsidR="00783F90" w:rsidRPr="00135B86" w14:paraId="63B826EB" w14:textId="77777777" w:rsidTr="00783F90">
        <w:trPr>
          <w:trHeight w:val="219"/>
        </w:trPr>
        <w:tc>
          <w:tcPr>
            <w:tcW w:w="2054" w:type="pct"/>
            <w:tcBorders>
              <w:top w:val="nil"/>
              <w:bottom w:val="nil"/>
              <w:right w:val="single" w:sz="4" w:space="0" w:color="000000"/>
            </w:tcBorders>
            <w:hideMark/>
          </w:tcPr>
          <w:p w14:paraId="227AFC5B"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в том числе:</w:t>
            </w:r>
          </w:p>
          <w:p w14:paraId="632FF4BD"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пищевых продуктов</w:t>
            </w:r>
          </w:p>
        </w:tc>
        <w:tc>
          <w:tcPr>
            <w:tcW w:w="524" w:type="pct"/>
            <w:tcBorders>
              <w:top w:val="nil"/>
              <w:left w:val="single" w:sz="4" w:space="0" w:color="000000"/>
              <w:bottom w:val="nil"/>
              <w:right w:val="single" w:sz="4" w:space="0" w:color="000000"/>
            </w:tcBorders>
            <w:vAlign w:val="bottom"/>
          </w:tcPr>
          <w:p w14:paraId="36AF2304" w14:textId="77777777" w:rsidR="00783F90" w:rsidRDefault="00783F90" w:rsidP="00783F90">
            <w:pPr>
              <w:spacing w:after="0" w:line="240" w:lineRule="auto"/>
              <w:jc w:val="right"/>
              <w:rPr>
                <w:rFonts w:ascii="Arial" w:hAnsi="Arial" w:cs="Arial"/>
                <w:sz w:val="18"/>
                <w:szCs w:val="18"/>
              </w:rPr>
            </w:pPr>
          </w:p>
          <w:p w14:paraId="41CCF404" w14:textId="77DF104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26818,8</w:t>
            </w:r>
          </w:p>
        </w:tc>
        <w:tc>
          <w:tcPr>
            <w:tcW w:w="688" w:type="pct"/>
            <w:tcBorders>
              <w:top w:val="nil"/>
              <w:left w:val="single" w:sz="4" w:space="0" w:color="000000"/>
              <w:bottom w:val="nil"/>
              <w:right w:val="single" w:sz="4" w:space="0" w:color="000000"/>
            </w:tcBorders>
            <w:vAlign w:val="bottom"/>
          </w:tcPr>
          <w:p w14:paraId="41C998C7" w14:textId="77777777" w:rsidR="00783F90" w:rsidRDefault="00783F90" w:rsidP="00783F90">
            <w:pPr>
              <w:spacing w:after="0" w:line="240" w:lineRule="auto"/>
              <w:jc w:val="right"/>
              <w:rPr>
                <w:rFonts w:ascii="Arial" w:hAnsi="Arial" w:cs="Arial"/>
                <w:sz w:val="18"/>
                <w:szCs w:val="18"/>
              </w:rPr>
            </w:pPr>
          </w:p>
          <w:p w14:paraId="6EBA12DE" w14:textId="6DF6D09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109,4</w:t>
            </w:r>
          </w:p>
        </w:tc>
        <w:tc>
          <w:tcPr>
            <w:tcW w:w="579" w:type="pct"/>
            <w:tcBorders>
              <w:top w:val="nil"/>
              <w:left w:val="single" w:sz="4" w:space="0" w:color="000000"/>
              <w:bottom w:val="nil"/>
              <w:right w:val="single" w:sz="4" w:space="0" w:color="000000"/>
            </w:tcBorders>
            <w:vAlign w:val="bottom"/>
          </w:tcPr>
          <w:p w14:paraId="64AED02E" w14:textId="77777777" w:rsidR="00783F90" w:rsidRDefault="00783F90" w:rsidP="00783F90">
            <w:pPr>
              <w:spacing w:after="0" w:line="240" w:lineRule="auto"/>
              <w:jc w:val="right"/>
              <w:rPr>
                <w:rFonts w:ascii="Arial" w:hAnsi="Arial" w:cs="Arial"/>
                <w:sz w:val="18"/>
                <w:szCs w:val="18"/>
              </w:rPr>
            </w:pPr>
          </w:p>
          <w:p w14:paraId="7372D18C" w14:textId="21755B3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163879,1</w:t>
            </w:r>
          </w:p>
        </w:tc>
        <w:tc>
          <w:tcPr>
            <w:tcW w:w="688" w:type="pct"/>
            <w:tcBorders>
              <w:top w:val="nil"/>
              <w:left w:val="single" w:sz="4" w:space="0" w:color="000000"/>
              <w:bottom w:val="nil"/>
              <w:right w:val="single" w:sz="4" w:space="0" w:color="000000"/>
            </w:tcBorders>
            <w:vAlign w:val="bottom"/>
          </w:tcPr>
          <w:p w14:paraId="5E9C3A1A" w14:textId="77777777" w:rsidR="00783F90" w:rsidRDefault="00783F90" w:rsidP="00783F90">
            <w:pPr>
              <w:spacing w:after="0" w:line="240" w:lineRule="auto"/>
              <w:jc w:val="right"/>
              <w:rPr>
                <w:rFonts w:ascii="Arial" w:hAnsi="Arial" w:cs="Arial"/>
                <w:sz w:val="18"/>
                <w:szCs w:val="18"/>
              </w:rPr>
            </w:pPr>
          </w:p>
          <w:p w14:paraId="16DDCE4A" w14:textId="2A6DDEA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113,1</w:t>
            </w:r>
          </w:p>
        </w:tc>
        <w:tc>
          <w:tcPr>
            <w:tcW w:w="467" w:type="pct"/>
            <w:tcBorders>
              <w:top w:val="nil"/>
              <w:left w:val="single" w:sz="4" w:space="0" w:color="000000"/>
              <w:bottom w:val="nil"/>
              <w:right w:val="single" w:sz="4" w:space="0" w:color="000000"/>
            </w:tcBorders>
            <w:vAlign w:val="bottom"/>
          </w:tcPr>
          <w:p w14:paraId="78FD64BA" w14:textId="77777777" w:rsidR="00783F90" w:rsidRDefault="00783F90" w:rsidP="00783F90">
            <w:pPr>
              <w:spacing w:after="0" w:line="240" w:lineRule="auto"/>
              <w:jc w:val="right"/>
              <w:rPr>
                <w:rFonts w:ascii="Arial" w:hAnsi="Arial" w:cs="Arial"/>
                <w:sz w:val="18"/>
                <w:szCs w:val="18"/>
              </w:rPr>
            </w:pPr>
          </w:p>
          <w:p w14:paraId="563FAC0C" w14:textId="2C0E1E1F"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6,2</w:t>
            </w:r>
          </w:p>
        </w:tc>
      </w:tr>
      <w:tr w:rsidR="00783F90" w:rsidRPr="00135B86" w14:paraId="17F446BF" w14:textId="77777777" w:rsidTr="00783F90">
        <w:tc>
          <w:tcPr>
            <w:tcW w:w="2054" w:type="pct"/>
            <w:tcBorders>
              <w:top w:val="nil"/>
              <w:bottom w:val="nil"/>
              <w:right w:val="single" w:sz="4" w:space="0" w:color="000000"/>
            </w:tcBorders>
            <w:hideMark/>
          </w:tcPr>
          <w:p w14:paraId="2AB9E80E" w14:textId="77777777" w:rsidR="00783F90" w:rsidRPr="00135B86" w:rsidRDefault="00783F90" w:rsidP="00783F90">
            <w:pPr>
              <w:tabs>
                <w:tab w:val="right" w:pos="9355"/>
              </w:tabs>
              <w:spacing w:after="0" w:line="235" w:lineRule="auto"/>
              <w:rPr>
                <w:rFonts w:ascii="Arial" w:hAnsi="Arial"/>
                <w:sz w:val="18"/>
                <w:szCs w:val="20"/>
                <w:lang w:eastAsia="ru-RU"/>
              </w:rPr>
            </w:pPr>
            <w:r w:rsidRPr="00135B86">
              <w:rPr>
                <w:rFonts w:ascii="Arial" w:hAnsi="Arial"/>
                <w:sz w:val="18"/>
                <w:szCs w:val="20"/>
                <w:lang w:eastAsia="ru-RU"/>
              </w:rPr>
              <w:t>производство напитков</w:t>
            </w:r>
          </w:p>
        </w:tc>
        <w:tc>
          <w:tcPr>
            <w:tcW w:w="524" w:type="pct"/>
            <w:tcBorders>
              <w:top w:val="nil"/>
              <w:left w:val="single" w:sz="4" w:space="0" w:color="000000"/>
              <w:bottom w:val="nil"/>
              <w:right w:val="single" w:sz="4" w:space="0" w:color="000000"/>
            </w:tcBorders>
            <w:vAlign w:val="bottom"/>
          </w:tcPr>
          <w:p w14:paraId="39081D08" w14:textId="6A7696A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3896,8</w:t>
            </w:r>
          </w:p>
        </w:tc>
        <w:tc>
          <w:tcPr>
            <w:tcW w:w="688" w:type="pct"/>
            <w:tcBorders>
              <w:top w:val="nil"/>
              <w:left w:val="single" w:sz="4" w:space="0" w:color="000000"/>
              <w:bottom w:val="nil"/>
              <w:right w:val="single" w:sz="4" w:space="0" w:color="000000"/>
            </w:tcBorders>
            <w:vAlign w:val="bottom"/>
          </w:tcPr>
          <w:p w14:paraId="074E7B60" w14:textId="4586BC1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111,9</w:t>
            </w:r>
          </w:p>
        </w:tc>
        <w:tc>
          <w:tcPr>
            <w:tcW w:w="579" w:type="pct"/>
            <w:tcBorders>
              <w:top w:val="nil"/>
              <w:left w:val="single" w:sz="4" w:space="0" w:color="000000"/>
              <w:bottom w:val="nil"/>
              <w:right w:val="single" w:sz="4" w:space="0" w:color="000000"/>
            </w:tcBorders>
            <w:vAlign w:val="bottom"/>
          </w:tcPr>
          <w:p w14:paraId="68DFBF94" w14:textId="4F848FC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19939,0</w:t>
            </w:r>
          </w:p>
        </w:tc>
        <w:tc>
          <w:tcPr>
            <w:tcW w:w="688" w:type="pct"/>
            <w:tcBorders>
              <w:top w:val="nil"/>
              <w:left w:val="single" w:sz="4" w:space="0" w:color="000000"/>
              <w:bottom w:val="nil"/>
              <w:right w:val="single" w:sz="4" w:space="0" w:color="000000"/>
            </w:tcBorders>
            <w:vAlign w:val="bottom"/>
          </w:tcPr>
          <w:p w14:paraId="6AC58953" w14:textId="2DBE523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112,1</w:t>
            </w:r>
          </w:p>
        </w:tc>
        <w:tc>
          <w:tcPr>
            <w:tcW w:w="467" w:type="pct"/>
            <w:tcBorders>
              <w:top w:val="nil"/>
              <w:left w:val="single" w:sz="4" w:space="0" w:color="000000"/>
              <w:bottom w:val="nil"/>
              <w:right w:val="single" w:sz="4" w:space="0" w:color="000000"/>
            </w:tcBorders>
            <w:vAlign w:val="bottom"/>
          </w:tcPr>
          <w:p w14:paraId="373218F5" w14:textId="37EB973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0,8</w:t>
            </w:r>
          </w:p>
        </w:tc>
      </w:tr>
      <w:tr w:rsidR="00783F90" w:rsidRPr="00135B86" w14:paraId="70044F2A" w14:textId="77777777" w:rsidTr="00783F90">
        <w:tc>
          <w:tcPr>
            <w:tcW w:w="2054" w:type="pct"/>
            <w:tcBorders>
              <w:top w:val="nil"/>
              <w:bottom w:val="nil"/>
              <w:right w:val="single" w:sz="4" w:space="0" w:color="000000"/>
            </w:tcBorders>
            <w:hideMark/>
          </w:tcPr>
          <w:p w14:paraId="114ADBC4"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текстильных изделий</w:t>
            </w:r>
          </w:p>
        </w:tc>
        <w:tc>
          <w:tcPr>
            <w:tcW w:w="524" w:type="pct"/>
            <w:tcBorders>
              <w:top w:val="nil"/>
              <w:left w:val="single" w:sz="4" w:space="0" w:color="000000"/>
              <w:bottom w:val="nil"/>
              <w:right w:val="single" w:sz="4" w:space="0" w:color="000000"/>
            </w:tcBorders>
            <w:vAlign w:val="bottom"/>
          </w:tcPr>
          <w:p w14:paraId="7FDDA187" w14:textId="1F3C23A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448,5</w:t>
            </w:r>
          </w:p>
        </w:tc>
        <w:tc>
          <w:tcPr>
            <w:tcW w:w="688" w:type="pct"/>
            <w:tcBorders>
              <w:top w:val="nil"/>
              <w:left w:val="single" w:sz="4" w:space="0" w:color="000000"/>
              <w:bottom w:val="nil"/>
              <w:right w:val="single" w:sz="4" w:space="0" w:color="000000"/>
            </w:tcBorders>
            <w:vAlign w:val="bottom"/>
          </w:tcPr>
          <w:p w14:paraId="748AA223" w14:textId="040DABF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125,2</w:t>
            </w:r>
          </w:p>
        </w:tc>
        <w:tc>
          <w:tcPr>
            <w:tcW w:w="579" w:type="pct"/>
            <w:tcBorders>
              <w:top w:val="nil"/>
              <w:left w:val="single" w:sz="4" w:space="0" w:color="000000"/>
              <w:bottom w:val="nil"/>
              <w:right w:val="single" w:sz="4" w:space="0" w:color="000000"/>
            </w:tcBorders>
            <w:vAlign w:val="bottom"/>
          </w:tcPr>
          <w:p w14:paraId="057B20B7" w14:textId="619AA50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2661,8</w:t>
            </w:r>
          </w:p>
        </w:tc>
        <w:tc>
          <w:tcPr>
            <w:tcW w:w="688" w:type="pct"/>
            <w:tcBorders>
              <w:top w:val="nil"/>
              <w:left w:val="single" w:sz="4" w:space="0" w:color="000000"/>
              <w:bottom w:val="nil"/>
              <w:right w:val="single" w:sz="4" w:space="0" w:color="000000"/>
            </w:tcBorders>
            <w:vAlign w:val="bottom"/>
          </w:tcPr>
          <w:p w14:paraId="5FA2B3AB" w14:textId="49ECBCD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162,8</w:t>
            </w:r>
          </w:p>
        </w:tc>
        <w:tc>
          <w:tcPr>
            <w:tcW w:w="467" w:type="pct"/>
            <w:tcBorders>
              <w:top w:val="nil"/>
              <w:left w:val="single" w:sz="4" w:space="0" w:color="000000"/>
              <w:bottom w:val="nil"/>
              <w:right w:val="single" w:sz="4" w:space="0" w:color="000000"/>
            </w:tcBorders>
            <w:vAlign w:val="bottom"/>
          </w:tcPr>
          <w:p w14:paraId="7FD380E2" w14:textId="1D3AF7C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0,1</w:t>
            </w:r>
          </w:p>
        </w:tc>
      </w:tr>
      <w:tr w:rsidR="00783F90" w:rsidRPr="00135B86" w14:paraId="182363C5" w14:textId="77777777" w:rsidTr="00783F90">
        <w:tc>
          <w:tcPr>
            <w:tcW w:w="2054" w:type="pct"/>
            <w:tcBorders>
              <w:top w:val="nil"/>
              <w:bottom w:val="single" w:sz="4" w:space="0" w:color="000000"/>
              <w:right w:val="single" w:sz="4" w:space="0" w:color="000000"/>
            </w:tcBorders>
            <w:hideMark/>
          </w:tcPr>
          <w:p w14:paraId="705E0234"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одежды</w:t>
            </w:r>
          </w:p>
        </w:tc>
        <w:tc>
          <w:tcPr>
            <w:tcW w:w="524" w:type="pct"/>
            <w:tcBorders>
              <w:top w:val="nil"/>
              <w:left w:val="single" w:sz="4" w:space="0" w:color="000000"/>
              <w:bottom w:val="single" w:sz="4" w:space="0" w:color="000000"/>
              <w:right w:val="single" w:sz="4" w:space="0" w:color="000000"/>
            </w:tcBorders>
            <w:vAlign w:val="bottom"/>
          </w:tcPr>
          <w:p w14:paraId="61878025" w14:textId="0D43DFC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429,3</w:t>
            </w:r>
          </w:p>
        </w:tc>
        <w:tc>
          <w:tcPr>
            <w:tcW w:w="688" w:type="pct"/>
            <w:tcBorders>
              <w:top w:val="nil"/>
              <w:left w:val="single" w:sz="4" w:space="0" w:color="000000"/>
              <w:bottom w:val="single" w:sz="4" w:space="0" w:color="000000"/>
              <w:right w:val="single" w:sz="4" w:space="0" w:color="000000"/>
            </w:tcBorders>
            <w:vAlign w:val="bottom"/>
          </w:tcPr>
          <w:p w14:paraId="264C0401" w14:textId="30BABA1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106,1</w:t>
            </w:r>
          </w:p>
        </w:tc>
        <w:tc>
          <w:tcPr>
            <w:tcW w:w="579" w:type="pct"/>
            <w:tcBorders>
              <w:top w:val="nil"/>
              <w:left w:val="single" w:sz="4" w:space="0" w:color="000000"/>
              <w:bottom w:val="single" w:sz="4" w:space="0" w:color="000000"/>
              <w:right w:val="single" w:sz="4" w:space="0" w:color="000000"/>
            </w:tcBorders>
            <w:vAlign w:val="bottom"/>
          </w:tcPr>
          <w:p w14:paraId="4D4257CE" w14:textId="1AF7174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2552,6</w:t>
            </w:r>
          </w:p>
        </w:tc>
        <w:tc>
          <w:tcPr>
            <w:tcW w:w="688" w:type="pct"/>
            <w:tcBorders>
              <w:top w:val="nil"/>
              <w:left w:val="single" w:sz="4" w:space="0" w:color="000000"/>
              <w:bottom w:val="single" w:sz="4" w:space="0" w:color="000000"/>
              <w:right w:val="single" w:sz="4" w:space="0" w:color="000000"/>
            </w:tcBorders>
            <w:vAlign w:val="bottom"/>
          </w:tcPr>
          <w:p w14:paraId="052F5195" w14:textId="5140540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117,5</w:t>
            </w:r>
          </w:p>
        </w:tc>
        <w:tc>
          <w:tcPr>
            <w:tcW w:w="467" w:type="pct"/>
            <w:tcBorders>
              <w:top w:val="nil"/>
              <w:left w:val="single" w:sz="4" w:space="0" w:color="000000"/>
              <w:bottom w:val="single" w:sz="4" w:space="0" w:color="000000"/>
              <w:right w:val="single" w:sz="4" w:space="0" w:color="000000"/>
            </w:tcBorders>
            <w:vAlign w:val="bottom"/>
          </w:tcPr>
          <w:p w14:paraId="03596925" w14:textId="114BBB4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0,1</w:t>
            </w:r>
          </w:p>
        </w:tc>
      </w:tr>
      <w:tr w:rsidR="00783F90" w:rsidRPr="00135B86" w14:paraId="430D9879" w14:textId="77777777" w:rsidTr="00783F90">
        <w:tc>
          <w:tcPr>
            <w:tcW w:w="2054" w:type="pct"/>
            <w:tcBorders>
              <w:top w:val="single" w:sz="4" w:space="0" w:color="000000"/>
              <w:bottom w:val="nil"/>
              <w:right w:val="single" w:sz="4" w:space="0" w:color="000000"/>
            </w:tcBorders>
            <w:hideMark/>
          </w:tcPr>
          <w:p w14:paraId="20B7404E"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lastRenderedPageBreak/>
              <w:t xml:space="preserve">производство кожи и изделий из кожи </w:t>
            </w:r>
          </w:p>
        </w:tc>
        <w:tc>
          <w:tcPr>
            <w:tcW w:w="524" w:type="pct"/>
            <w:tcBorders>
              <w:top w:val="single" w:sz="4" w:space="0" w:color="000000"/>
              <w:left w:val="single" w:sz="4" w:space="0" w:color="000000"/>
              <w:bottom w:val="nil"/>
              <w:right w:val="single" w:sz="4" w:space="0" w:color="000000"/>
            </w:tcBorders>
            <w:vAlign w:val="bottom"/>
          </w:tcPr>
          <w:p w14:paraId="312AAB9B" w14:textId="178061B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96,5</w:t>
            </w:r>
          </w:p>
        </w:tc>
        <w:tc>
          <w:tcPr>
            <w:tcW w:w="688" w:type="pct"/>
            <w:tcBorders>
              <w:top w:val="single" w:sz="4" w:space="0" w:color="000000"/>
              <w:left w:val="single" w:sz="4" w:space="0" w:color="000000"/>
              <w:bottom w:val="nil"/>
              <w:right w:val="single" w:sz="4" w:space="0" w:color="000000"/>
            </w:tcBorders>
            <w:vAlign w:val="bottom"/>
          </w:tcPr>
          <w:p w14:paraId="4D0626C9" w14:textId="2395347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85,2</w:t>
            </w:r>
          </w:p>
        </w:tc>
        <w:tc>
          <w:tcPr>
            <w:tcW w:w="579" w:type="pct"/>
            <w:tcBorders>
              <w:top w:val="single" w:sz="4" w:space="0" w:color="000000"/>
              <w:left w:val="single" w:sz="4" w:space="0" w:color="000000"/>
              <w:bottom w:val="nil"/>
              <w:right w:val="single" w:sz="4" w:space="0" w:color="000000"/>
            </w:tcBorders>
            <w:vAlign w:val="bottom"/>
          </w:tcPr>
          <w:p w14:paraId="000ABFD2" w14:textId="66CA2A6F"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814,1</w:t>
            </w:r>
          </w:p>
        </w:tc>
        <w:tc>
          <w:tcPr>
            <w:tcW w:w="688" w:type="pct"/>
            <w:tcBorders>
              <w:top w:val="single" w:sz="4" w:space="0" w:color="000000"/>
              <w:left w:val="single" w:sz="4" w:space="0" w:color="000000"/>
              <w:bottom w:val="nil"/>
              <w:right w:val="single" w:sz="4" w:space="0" w:color="000000"/>
            </w:tcBorders>
            <w:vAlign w:val="bottom"/>
          </w:tcPr>
          <w:p w14:paraId="376D83C0" w14:textId="22E80C2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102,8</w:t>
            </w:r>
          </w:p>
        </w:tc>
        <w:tc>
          <w:tcPr>
            <w:tcW w:w="467" w:type="pct"/>
            <w:tcBorders>
              <w:top w:val="single" w:sz="4" w:space="0" w:color="000000"/>
              <w:left w:val="single" w:sz="4" w:space="0" w:color="000000"/>
              <w:bottom w:val="nil"/>
              <w:right w:val="single" w:sz="4" w:space="0" w:color="000000"/>
            </w:tcBorders>
            <w:vAlign w:val="bottom"/>
          </w:tcPr>
          <w:p w14:paraId="7F6439E2" w14:textId="7BCEA5D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0,0</w:t>
            </w:r>
          </w:p>
        </w:tc>
      </w:tr>
      <w:tr w:rsidR="00783F90" w:rsidRPr="00135B86" w14:paraId="78007F1B" w14:textId="77777777" w:rsidTr="00783F90">
        <w:tc>
          <w:tcPr>
            <w:tcW w:w="2054" w:type="pct"/>
            <w:tcBorders>
              <w:top w:val="nil"/>
              <w:bottom w:val="nil"/>
              <w:right w:val="single" w:sz="4" w:space="0" w:color="000000"/>
            </w:tcBorders>
            <w:hideMark/>
          </w:tcPr>
          <w:p w14:paraId="7B9F4015"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 xml:space="preserve">обработка древесины и производство изделий </w:t>
            </w:r>
            <w:proofErr w:type="gramStart"/>
            <w:r w:rsidRPr="00135B86">
              <w:rPr>
                <w:rFonts w:ascii="Arial" w:hAnsi="Arial"/>
                <w:color w:val="000000"/>
                <w:sz w:val="18"/>
                <w:szCs w:val="20"/>
                <w:lang w:eastAsia="ru-RU"/>
              </w:rPr>
              <w:t>из  дерева</w:t>
            </w:r>
            <w:proofErr w:type="gramEnd"/>
            <w:r w:rsidRPr="00135B86">
              <w:rPr>
                <w:rFonts w:ascii="Arial" w:hAnsi="Arial"/>
                <w:color w:val="000000"/>
                <w:sz w:val="18"/>
                <w:szCs w:val="20"/>
                <w:lang w:eastAsia="ru-RU"/>
              </w:rPr>
              <w:t xml:space="preserve"> и пробки, кроме мебели, производство изделий из соломки и материалов для плетения</w:t>
            </w:r>
          </w:p>
        </w:tc>
        <w:tc>
          <w:tcPr>
            <w:tcW w:w="524" w:type="pct"/>
            <w:tcBorders>
              <w:top w:val="nil"/>
              <w:left w:val="single" w:sz="4" w:space="0" w:color="000000"/>
              <w:bottom w:val="nil"/>
              <w:right w:val="single" w:sz="4" w:space="0" w:color="000000"/>
            </w:tcBorders>
            <w:vAlign w:val="bottom"/>
          </w:tcPr>
          <w:p w14:paraId="276A5593" w14:textId="182779E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2237,9</w:t>
            </w:r>
          </w:p>
        </w:tc>
        <w:tc>
          <w:tcPr>
            <w:tcW w:w="688" w:type="pct"/>
            <w:tcBorders>
              <w:top w:val="nil"/>
              <w:left w:val="single" w:sz="4" w:space="0" w:color="000000"/>
              <w:bottom w:val="nil"/>
              <w:right w:val="single" w:sz="4" w:space="0" w:color="000000"/>
            </w:tcBorders>
            <w:vAlign w:val="bottom"/>
          </w:tcPr>
          <w:p w14:paraId="3561AA44" w14:textId="681A8F05"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91,6</w:t>
            </w:r>
          </w:p>
        </w:tc>
        <w:tc>
          <w:tcPr>
            <w:tcW w:w="579" w:type="pct"/>
            <w:tcBorders>
              <w:top w:val="nil"/>
              <w:left w:val="single" w:sz="4" w:space="0" w:color="000000"/>
              <w:bottom w:val="nil"/>
              <w:right w:val="single" w:sz="4" w:space="0" w:color="000000"/>
            </w:tcBorders>
            <w:vAlign w:val="bottom"/>
          </w:tcPr>
          <w:p w14:paraId="7ECDBF93" w14:textId="7F30E41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12082,0</w:t>
            </w:r>
          </w:p>
        </w:tc>
        <w:tc>
          <w:tcPr>
            <w:tcW w:w="688" w:type="pct"/>
            <w:tcBorders>
              <w:top w:val="nil"/>
              <w:left w:val="single" w:sz="4" w:space="0" w:color="000000"/>
              <w:bottom w:val="nil"/>
              <w:right w:val="single" w:sz="4" w:space="0" w:color="000000"/>
            </w:tcBorders>
            <w:vAlign w:val="bottom"/>
          </w:tcPr>
          <w:p w14:paraId="363B788B" w14:textId="51570E5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106,0</w:t>
            </w:r>
          </w:p>
        </w:tc>
        <w:tc>
          <w:tcPr>
            <w:tcW w:w="467" w:type="pct"/>
            <w:tcBorders>
              <w:top w:val="nil"/>
              <w:left w:val="single" w:sz="4" w:space="0" w:color="000000"/>
              <w:bottom w:val="nil"/>
              <w:right w:val="single" w:sz="4" w:space="0" w:color="000000"/>
            </w:tcBorders>
            <w:vAlign w:val="bottom"/>
          </w:tcPr>
          <w:p w14:paraId="228C3601" w14:textId="05AA492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0,5</w:t>
            </w:r>
          </w:p>
        </w:tc>
      </w:tr>
      <w:tr w:rsidR="00783F90" w:rsidRPr="00135B86" w14:paraId="6ACC237D" w14:textId="77777777" w:rsidTr="00783F90">
        <w:tc>
          <w:tcPr>
            <w:tcW w:w="2054" w:type="pct"/>
            <w:tcBorders>
              <w:top w:val="nil"/>
              <w:bottom w:val="nil"/>
              <w:right w:val="single" w:sz="4" w:space="0" w:color="000000"/>
            </w:tcBorders>
            <w:hideMark/>
          </w:tcPr>
          <w:p w14:paraId="4619183C"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бумаги и бумажных изделий</w:t>
            </w:r>
          </w:p>
        </w:tc>
        <w:tc>
          <w:tcPr>
            <w:tcW w:w="524" w:type="pct"/>
            <w:tcBorders>
              <w:top w:val="nil"/>
              <w:left w:val="single" w:sz="4" w:space="0" w:color="000000"/>
              <w:bottom w:val="nil"/>
              <w:right w:val="single" w:sz="4" w:space="0" w:color="000000"/>
            </w:tcBorders>
            <w:vAlign w:val="bottom"/>
          </w:tcPr>
          <w:p w14:paraId="4BC37F27" w14:textId="688BC4B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3333,0</w:t>
            </w:r>
          </w:p>
        </w:tc>
        <w:tc>
          <w:tcPr>
            <w:tcW w:w="688" w:type="pct"/>
            <w:tcBorders>
              <w:top w:val="nil"/>
              <w:left w:val="single" w:sz="4" w:space="0" w:color="000000"/>
              <w:bottom w:val="nil"/>
              <w:right w:val="single" w:sz="4" w:space="0" w:color="000000"/>
            </w:tcBorders>
            <w:vAlign w:val="bottom"/>
          </w:tcPr>
          <w:p w14:paraId="25F1CE57" w14:textId="0B1B69C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99,7</w:t>
            </w:r>
          </w:p>
        </w:tc>
        <w:tc>
          <w:tcPr>
            <w:tcW w:w="579" w:type="pct"/>
            <w:tcBorders>
              <w:top w:val="nil"/>
              <w:left w:val="single" w:sz="4" w:space="0" w:color="000000"/>
              <w:bottom w:val="nil"/>
              <w:right w:val="single" w:sz="4" w:space="0" w:color="000000"/>
            </w:tcBorders>
            <w:vAlign w:val="bottom"/>
          </w:tcPr>
          <w:p w14:paraId="4885AAE9" w14:textId="1708C65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21856,1</w:t>
            </w:r>
          </w:p>
        </w:tc>
        <w:tc>
          <w:tcPr>
            <w:tcW w:w="688" w:type="pct"/>
            <w:tcBorders>
              <w:top w:val="nil"/>
              <w:left w:val="single" w:sz="4" w:space="0" w:color="000000"/>
              <w:bottom w:val="nil"/>
              <w:right w:val="single" w:sz="4" w:space="0" w:color="000000"/>
            </w:tcBorders>
            <w:vAlign w:val="bottom"/>
          </w:tcPr>
          <w:p w14:paraId="4AFA752D" w14:textId="2E08370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112,4</w:t>
            </w:r>
          </w:p>
        </w:tc>
        <w:tc>
          <w:tcPr>
            <w:tcW w:w="467" w:type="pct"/>
            <w:tcBorders>
              <w:top w:val="nil"/>
              <w:left w:val="single" w:sz="4" w:space="0" w:color="000000"/>
              <w:bottom w:val="nil"/>
              <w:right w:val="single" w:sz="4" w:space="0" w:color="000000"/>
            </w:tcBorders>
            <w:vAlign w:val="bottom"/>
          </w:tcPr>
          <w:p w14:paraId="056E1299" w14:textId="612BE1B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0,8</w:t>
            </w:r>
          </w:p>
        </w:tc>
      </w:tr>
      <w:tr w:rsidR="00783F90" w:rsidRPr="00135B86" w14:paraId="37B0604F" w14:textId="77777777" w:rsidTr="00783F90">
        <w:tc>
          <w:tcPr>
            <w:tcW w:w="2054" w:type="pct"/>
            <w:tcBorders>
              <w:top w:val="nil"/>
              <w:bottom w:val="nil"/>
              <w:right w:val="single" w:sz="4" w:space="0" w:color="000000"/>
            </w:tcBorders>
            <w:hideMark/>
          </w:tcPr>
          <w:p w14:paraId="347A5D2F"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деятельность полиграфическая и копирование носителей информации</w:t>
            </w:r>
          </w:p>
        </w:tc>
        <w:tc>
          <w:tcPr>
            <w:tcW w:w="524" w:type="pct"/>
            <w:tcBorders>
              <w:top w:val="nil"/>
              <w:left w:val="single" w:sz="4" w:space="0" w:color="000000"/>
              <w:bottom w:val="nil"/>
              <w:right w:val="single" w:sz="4" w:space="0" w:color="000000"/>
            </w:tcBorders>
            <w:vAlign w:val="bottom"/>
          </w:tcPr>
          <w:p w14:paraId="5555A7C5" w14:textId="0FFA995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427,0</w:t>
            </w:r>
          </w:p>
        </w:tc>
        <w:tc>
          <w:tcPr>
            <w:tcW w:w="688" w:type="pct"/>
            <w:tcBorders>
              <w:top w:val="nil"/>
              <w:left w:val="single" w:sz="4" w:space="0" w:color="000000"/>
              <w:bottom w:val="nil"/>
              <w:right w:val="single" w:sz="4" w:space="0" w:color="000000"/>
            </w:tcBorders>
            <w:vAlign w:val="bottom"/>
          </w:tcPr>
          <w:p w14:paraId="52120649" w14:textId="7FCF0C0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198,1</w:t>
            </w:r>
          </w:p>
        </w:tc>
        <w:tc>
          <w:tcPr>
            <w:tcW w:w="579" w:type="pct"/>
            <w:tcBorders>
              <w:top w:val="nil"/>
              <w:left w:val="single" w:sz="4" w:space="0" w:color="000000"/>
              <w:bottom w:val="nil"/>
              <w:right w:val="single" w:sz="4" w:space="0" w:color="000000"/>
            </w:tcBorders>
            <w:vAlign w:val="bottom"/>
          </w:tcPr>
          <w:p w14:paraId="1887F092" w14:textId="1BAC51A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2447,0</w:t>
            </w:r>
          </w:p>
        </w:tc>
        <w:tc>
          <w:tcPr>
            <w:tcW w:w="688" w:type="pct"/>
            <w:tcBorders>
              <w:top w:val="nil"/>
              <w:left w:val="single" w:sz="4" w:space="0" w:color="000000"/>
              <w:bottom w:val="nil"/>
              <w:right w:val="single" w:sz="4" w:space="0" w:color="000000"/>
            </w:tcBorders>
            <w:vAlign w:val="bottom"/>
          </w:tcPr>
          <w:p w14:paraId="3224C08B" w14:textId="4FF475C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246,0</w:t>
            </w:r>
          </w:p>
        </w:tc>
        <w:tc>
          <w:tcPr>
            <w:tcW w:w="467" w:type="pct"/>
            <w:tcBorders>
              <w:top w:val="nil"/>
              <w:left w:val="single" w:sz="4" w:space="0" w:color="000000"/>
              <w:bottom w:val="nil"/>
              <w:right w:val="single" w:sz="4" w:space="0" w:color="000000"/>
            </w:tcBorders>
            <w:vAlign w:val="bottom"/>
          </w:tcPr>
          <w:p w14:paraId="46FB747B" w14:textId="6E7387D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0,1</w:t>
            </w:r>
          </w:p>
        </w:tc>
      </w:tr>
      <w:tr w:rsidR="00783F90" w:rsidRPr="00135B86" w14:paraId="4AEB53EF" w14:textId="77777777" w:rsidTr="00783F90">
        <w:tc>
          <w:tcPr>
            <w:tcW w:w="2054" w:type="pct"/>
            <w:tcBorders>
              <w:top w:val="nil"/>
              <w:bottom w:val="nil"/>
              <w:right w:val="single" w:sz="4" w:space="0" w:color="000000"/>
            </w:tcBorders>
            <w:hideMark/>
          </w:tcPr>
          <w:p w14:paraId="046B9770"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 xml:space="preserve">производство кокса и нефтепродуктов </w:t>
            </w:r>
          </w:p>
        </w:tc>
        <w:tc>
          <w:tcPr>
            <w:tcW w:w="524" w:type="pct"/>
            <w:tcBorders>
              <w:top w:val="nil"/>
              <w:left w:val="single" w:sz="4" w:space="0" w:color="000000"/>
              <w:bottom w:val="nil"/>
              <w:right w:val="single" w:sz="4" w:space="0" w:color="000000"/>
            </w:tcBorders>
            <w:vAlign w:val="bottom"/>
          </w:tcPr>
          <w:p w14:paraId="2E9D43E8" w14:textId="447394E6"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82152,0</w:t>
            </w:r>
          </w:p>
        </w:tc>
        <w:tc>
          <w:tcPr>
            <w:tcW w:w="688" w:type="pct"/>
            <w:tcBorders>
              <w:top w:val="nil"/>
              <w:left w:val="single" w:sz="4" w:space="0" w:color="000000"/>
              <w:bottom w:val="nil"/>
              <w:right w:val="single" w:sz="4" w:space="0" w:color="000000"/>
            </w:tcBorders>
            <w:vAlign w:val="bottom"/>
          </w:tcPr>
          <w:p w14:paraId="6242F92A" w14:textId="00F96DFF"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105,2</w:t>
            </w:r>
          </w:p>
        </w:tc>
        <w:tc>
          <w:tcPr>
            <w:tcW w:w="579" w:type="pct"/>
            <w:tcBorders>
              <w:top w:val="nil"/>
              <w:left w:val="single" w:sz="4" w:space="0" w:color="000000"/>
              <w:bottom w:val="nil"/>
              <w:right w:val="single" w:sz="4" w:space="0" w:color="000000"/>
            </w:tcBorders>
            <w:vAlign w:val="bottom"/>
          </w:tcPr>
          <w:p w14:paraId="3E5DB0F3" w14:textId="46D56A2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577819,2</w:t>
            </w:r>
          </w:p>
        </w:tc>
        <w:tc>
          <w:tcPr>
            <w:tcW w:w="688" w:type="pct"/>
            <w:tcBorders>
              <w:top w:val="nil"/>
              <w:left w:val="single" w:sz="4" w:space="0" w:color="000000"/>
              <w:bottom w:val="nil"/>
              <w:right w:val="single" w:sz="4" w:space="0" w:color="000000"/>
            </w:tcBorders>
            <w:vAlign w:val="bottom"/>
          </w:tcPr>
          <w:p w14:paraId="2B5A3B50" w14:textId="5BA2612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126,1</w:t>
            </w:r>
          </w:p>
        </w:tc>
        <w:tc>
          <w:tcPr>
            <w:tcW w:w="467" w:type="pct"/>
            <w:tcBorders>
              <w:top w:val="nil"/>
              <w:left w:val="single" w:sz="4" w:space="0" w:color="000000"/>
              <w:bottom w:val="nil"/>
              <w:right w:val="single" w:sz="4" w:space="0" w:color="000000"/>
            </w:tcBorders>
            <w:vAlign w:val="bottom"/>
          </w:tcPr>
          <w:p w14:paraId="3FA22828" w14:textId="49B229B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22,0</w:t>
            </w:r>
          </w:p>
        </w:tc>
      </w:tr>
      <w:tr w:rsidR="00783F90" w:rsidRPr="00135B86" w14:paraId="4A98AEDB" w14:textId="77777777" w:rsidTr="00783F90">
        <w:tc>
          <w:tcPr>
            <w:tcW w:w="2054" w:type="pct"/>
            <w:tcBorders>
              <w:top w:val="nil"/>
              <w:bottom w:val="nil"/>
              <w:right w:val="single" w:sz="4" w:space="0" w:color="000000"/>
            </w:tcBorders>
            <w:hideMark/>
          </w:tcPr>
          <w:p w14:paraId="40FFC3A7"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химических веществ и химических продуктов</w:t>
            </w:r>
          </w:p>
        </w:tc>
        <w:tc>
          <w:tcPr>
            <w:tcW w:w="524" w:type="pct"/>
            <w:tcBorders>
              <w:top w:val="nil"/>
              <w:left w:val="single" w:sz="4" w:space="0" w:color="000000"/>
              <w:bottom w:val="nil"/>
              <w:right w:val="single" w:sz="4" w:space="0" w:color="000000"/>
            </w:tcBorders>
            <w:vAlign w:val="bottom"/>
          </w:tcPr>
          <w:p w14:paraId="2F01B09D" w14:textId="0F62C89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44487,0</w:t>
            </w:r>
          </w:p>
        </w:tc>
        <w:tc>
          <w:tcPr>
            <w:tcW w:w="688" w:type="pct"/>
            <w:tcBorders>
              <w:top w:val="nil"/>
              <w:left w:val="single" w:sz="4" w:space="0" w:color="000000"/>
              <w:bottom w:val="nil"/>
              <w:right w:val="single" w:sz="4" w:space="0" w:color="000000"/>
            </w:tcBorders>
            <w:vAlign w:val="bottom"/>
          </w:tcPr>
          <w:p w14:paraId="6EE153CB" w14:textId="73FF281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112,6</w:t>
            </w:r>
          </w:p>
        </w:tc>
        <w:tc>
          <w:tcPr>
            <w:tcW w:w="579" w:type="pct"/>
            <w:tcBorders>
              <w:top w:val="nil"/>
              <w:left w:val="single" w:sz="4" w:space="0" w:color="000000"/>
              <w:bottom w:val="nil"/>
              <w:right w:val="single" w:sz="4" w:space="0" w:color="000000"/>
            </w:tcBorders>
            <w:vAlign w:val="bottom"/>
          </w:tcPr>
          <w:p w14:paraId="55588E01" w14:textId="4A2EC06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256890,3</w:t>
            </w:r>
          </w:p>
        </w:tc>
        <w:tc>
          <w:tcPr>
            <w:tcW w:w="688" w:type="pct"/>
            <w:tcBorders>
              <w:top w:val="nil"/>
              <w:left w:val="single" w:sz="4" w:space="0" w:color="000000"/>
              <w:bottom w:val="nil"/>
              <w:right w:val="single" w:sz="4" w:space="0" w:color="000000"/>
            </w:tcBorders>
            <w:vAlign w:val="bottom"/>
          </w:tcPr>
          <w:p w14:paraId="414C8E8F" w14:textId="3AFB531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110,0</w:t>
            </w:r>
          </w:p>
        </w:tc>
        <w:tc>
          <w:tcPr>
            <w:tcW w:w="467" w:type="pct"/>
            <w:tcBorders>
              <w:top w:val="nil"/>
              <w:left w:val="single" w:sz="4" w:space="0" w:color="000000"/>
              <w:bottom w:val="nil"/>
              <w:right w:val="single" w:sz="4" w:space="0" w:color="000000"/>
            </w:tcBorders>
            <w:vAlign w:val="bottom"/>
          </w:tcPr>
          <w:p w14:paraId="3105E7C1" w14:textId="30C142A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9,8</w:t>
            </w:r>
          </w:p>
        </w:tc>
      </w:tr>
      <w:tr w:rsidR="00783F90" w:rsidRPr="00135B86" w14:paraId="72CD8BDE" w14:textId="77777777" w:rsidTr="00783F90">
        <w:tc>
          <w:tcPr>
            <w:tcW w:w="2054" w:type="pct"/>
            <w:tcBorders>
              <w:top w:val="nil"/>
              <w:bottom w:val="nil"/>
              <w:right w:val="single" w:sz="4" w:space="0" w:color="000000"/>
            </w:tcBorders>
            <w:hideMark/>
          </w:tcPr>
          <w:p w14:paraId="5E78D5EF"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лекарственных средств и материалов, применяемых в медицинских целях</w:t>
            </w:r>
          </w:p>
        </w:tc>
        <w:tc>
          <w:tcPr>
            <w:tcW w:w="524" w:type="pct"/>
            <w:tcBorders>
              <w:top w:val="nil"/>
              <w:left w:val="single" w:sz="4" w:space="0" w:color="000000"/>
              <w:bottom w:val="nil"/>
              <w:right w:val="single" w:sz="4" w:space="0" w:color="000000"/>
            </w:tcBorders>
            <w:vAlign w:val="bottom"/>
          </w:tcPr>
          <w:p w14:paraId="5CB40B83" w14:textId="276E93F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433,0</w:t>
            </w:r>
          </w:p>
        </w:tc>
        <w:tc>
          <w:tcPr>
            <w:tcW w:w="688" w:type="pct"/>
            <w:tcBorders>
              <w:top w:val="nil"/>
              <w:left w:val="single" w:sz="4" w:space="0" w:color="000000"/>
              <w:bottom w:val="nil"/>
              <w:right w:val="single" w:sz="4" w:space="0" w:color="000000"/>
            </w:tcBorders>
            <w:vAlign w:val="bottom"/>
          </w:tcPr>
          <w:p w14:paraId="022A8AB1" w14:textId="0E25E09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102,5</w:t>
            </w:r>
          </w:p>
        </w:tc>
        <w:tc>
          <w:tcPr>
            <w:tcW w:w="579" w:type="pct"/>
            <w:tcBorders>
              <w:top w:val="nil"/>
              <w:left w:val="single" w:sz="4" w:space="0" w:color="000000"/>
              <w:bottom w:val="nil"/>
              <w:right w:val="single" w:sz="4" w:space="0" w:color="000000"/>
            </w:tcBorders>
            <w:vAlign w:val="bottom"/>
          </w:tcPr>
          <w:p w14:paraId="35176392" w14:textId="594436A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2805,4</w:t>
            </w:r>
          </w:p>
        </w:tc>
        <w:tc>
          <w:tcPr>
            <w:tcW w:w="688" w:type="pct"/>
            <w:tcBorders>
              <w:top w:val="nil"/>
              <w:left w:val="single" w:sz="4" w:space="0" w:color="000000"/>
              <w:bottom w:val="nil"/>
              <w:right w:val="single" w:sz="4" w:space="0" w:color="000000"/>
            </w:tcBorders>
            <w:vAlign w:val="bottom"/>
          </w:tcPr>
          <w:p w14:paraId="5D53A584" w14:textId="669197F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89,7</w:t>
            </w:r>
          </w:p>
        </w:tc>
        <w:tc>
          <w:tcPr>
            <w:tcW w:w="467" w:type="pct"/>
            <w:tcBorders>
              <w:top w:val="nil"/>
              <w:left w:val="single" w:sz="4" w:space="0" w:color="000000"/>
              <w:bottom w:val="nil"/>
              <w:right w:val="single" w:sz="4" w:space="0" w:color="000000"/>
            </w:tcBorders>
            <w:vAlign w:val="bottom"/>
          </w:tcPr>
          <w:p w14:paraId="6D01A2C0" w14:textId="7A8EAB6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0,1</w:t>
            </w:r>
          </w:p>
        </w:tc>
      </w:tr>
      <w:tr w:rsidR="00783F90" w:rsidRPr="00135B86" w14:paraId="6B1E7E41" w14:textId="77777777" w:rsidTr="00783F90">
        <w:tc>
          <w:tcPr>
            <w:tcW w:w="2054" w:type="pct"/>
            <w:tcBorders>
              <w:top w:val="nil"/>
              <w:left w:val="single" w:sz="4" w:space="0" w:color="000000"/>
              <w:bottom w:val="nil"/>
              <w:right w:val="single" w:sz="4" w:space="0" w:color="000000"/>
            </w:tcBorders>
            <w:hideMark/>
          </w:tcPr>
          <w:p w14:paraId="527BC80C"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резиновых и пластмассовых изделий</w:t>
            </w:r>
          </w:p>
        </w:tc>
        <w:tc>
          <w:tcPr>
            <w:tcW w:w="524" w:type="pct"/>
            <w:tcBorders>
              <w:top w:val="nil"/>
              <w:left w:val="single" w:sz="4" w:space="0" w:color="000000"/>
              <w:bottom w:val="nil"/>
              <w:right w:val="single" w:sz="4" w:space="0" w:color="000000"/>
            </w:tcBorders>
            <w:vAlign w:val="bottom"/>
          </w:tcPr>
          <w:p w14:paraId="71B64CB2" w14:textId="687CE3E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20167,1</w:t>
            </w:r>
          </w:p>
        </w:tc>
        <w:tc>
          <w:tcPr>
            <w:tcW w:w="688" w:type="pct"/>
            <w:tcBorders>
              <w:top w:val="nil"/>
              <w:left w:val="single" w:sz="4" w:space="0" w:color="000000"/>
              <w:bottom w:val="nil"/>
              <w:right w:val="single" w:sz="4" w:space="0" w:color="000000"/>
            </w:tcBorders>
            <w:vAlign w:val="bottom"/>
          </w:tcPr>
          <w:p w14:paraId="79A94EC8" w14:textId="2706FCF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100,3</w:t>
            </w:r>
          </w:p>
        </w:tc>
        <w:tc>
          <w:tcPr>
            <w:tcW w:w="579" w:type="pct"/>
            <w:tcBorders>
              <w:top w:val="nil"/>
              <w:left w:val="single" w:sz="4" w:space="0" w:color="000000"/>
              <w:bottom w:val="nil"/>
              <w:right w:val="single" w:sz="4" w:space="0" w:color="000000"/>
            </w:tcBorders>
            <w:vAlign w:val="bottom"/>
          </w:tcPr>
          <w:p w14:paraId="6F405440" w14:textId="45DAA54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113035,5</w:t>
            </w:r>
          </w:p>
        </w:tc>
        <w:tc>
          <w:tcPr>
            <w:tcW w:w="688" w:type="pct"/>
            <w:tcBorders>
              <w:top w:val="nil"/>
              <w:left w:val="single" w:sz="4" w:space="0" w:color="000000"/>
              <w:bottom w:val="nil"/>
              <w:right w:val="single" w:sz="4" w:space="0" w:color="000000"/>
            </w:tcBorders>
            <w:vAlign w:val="bottom"/>
          </w:tcPr>
          <w:p w14:paraId="11ED165C" w14:textId="6CB0155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104,6</w:t>
            </w:r>
          </w:p>
        </w:tc>
        <w:tc>
          <w:tcPr>
            <w:tcW w:w="467" w:type="pct"/>
            <w:tcBorders>
              <w:top w:val="nil"/>
              <w:left w:val="single" w:sz="4" w:space="0" w:color="000000"/>
              <w:bottom w:val="nil"/>
              <w:right w:val="single" w:sz="4" w:space="0" w:color="000000"/>
            </w:tcBorders>
            <w:vAlign w:val="bottom"/>
          </w:tcPr>
          <w:p w14:paraId="4F7F8BAE" w14:textId="5ED601E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4,3</w:t>
            </w:r>
          </w:p>
        </w:tc>
      </w:tr>
      <w:tr w:rsidR="00783F90" w:rsidRPr="00135B86" w14:paraId="18D4DE96" w14:textId="77777777" w:rsidTr="00783F90">
        <w:tc>
          <w:tcPr>
            <w:tcW w:w="2054" w:type="pct"/>
            <w:tcBorders>
              <w:top w:val="nil"/>
              <w:bottom w:val="nil"/>
              <w:right w:val="single" w:sz="4" w:space="0" w:color="000000"/>
            </w:tcBorders>
            <w:hideMark/>
          </w:tcPr>
          <w:p w14:paraId="0BDE80F9"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прочей неметаллической минеральной продукции</w:t>
            </w:r>
          </w:p>
        </w:tc>
        <w:tc>
          <w:tcPr>
            <w:tcW w:w="524" w:type="pct"/>
            <w:tcBorders>
              <w:top w:val="nil"/>
              <w:left w:val="single" w:sz="4" w:space="0" w:color="000000"/>
              <w:bottom w:val="nil"/>
              <w:right w:val="single" w:sz="4" w:space="0" w:color="000000"/>
            </w:tcBorders>
            <w:vAlign w:val="bottom"/>
          </w:tcPr>
          <w:p w14:paraId="72067F96" w14:textId="2D9EA05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7141,4</w:t>
            </w:r>
          </w:p>
        </w:tc>
        <w:tc>
          <w:tcPr>
            <w:tcW w:w="688" w:type="pct"/>
            <w:tcBorders>
              <w:top w:val="nil"/>
              <w:left w:val="single" w:sz="4" w:space="0" w:color="000000"/>
              <w:bottom w:val="nil"/>
              <w:right w:val="single" w:sz="4" w:space="0" w:color="000000"/>
            </w:tcBorders>
            <w:vAlign w:val="bottom"/>
          </w:tcPr>
          <w:p w14:paraId="7E5980FE" w14:textId="3DD134B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112,5</w:t>
            </w:r>
          </w:p>
        </w:tc>
        <w:tc>
          <w:tcPr>
            <w:tcW w:w="579" w:type="pct"/>
            <w:tcBorders>
              <w:top w:val="nil"/>
              <w:left w:val="single" w:sz="4" w:space="0" w:color="000000"/>
              <w:bottom w:val="nil"/>
              <w:right w:val="single" w:sz="4" w:space="0" w:color="000000"/>
            </w:tcBorders>
            <w:vAlign w:val="bottom"/>
          </w:tcPr>
          <w:p w14:paraId="4AB698DE" w14:textId="56A8C7B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35712,6</w:t>
            </w:r>
          </w:p>
        </w:tc>
        <w:tc>
          <w:tcPr>
            <w:tcW w:w="688" w:type="pct"/>
            <w:tcBorders>
              <w:top w:val="nil"/>
              <w:left w:val="single" w:sz="4" w:space="0" w:color="000000"/>
              <w:bottom w:val="nil"/>
              <w:right w:val="single" w:sz="4" w:space="0" w:color="000000"/>
            </w:tcBorders>
            <w:vAlign w:val="bottom"/>
          </w:tcPr>
          <w:p w14:paraId="5A135B95" w14:textId="212674D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120,8</w:t>
            </w:r>
          </w:p>
        </w:tc>
        <w:tc>
          <w:tcPr>
            <w:tcW w:w="467" w:type="pct"/>
            <w:tcBorders>
              <w:top w:val="nil"/>
              <w:left w:val="single" w:sz="4" w:space="0" w:color="000000"/>
              <w:bottom w:val="nil"/>
              <w:right w:val="single" w:sz="4" w:space="0" w:color="000000"/>
            </w:tcBorders>
            <w:vAlign w:val="bottom"/>
          </w:tcPr>
          <w:p w14:paraId="33AD424A" w14:textId="0F674BD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1,4</w:t>
            </w:r>
          </w:p>
        </w:tc>
      </w:tr>
      <w:tr w:rsidR="00783F90" w:rsidRPr="00135B86" w14:paraId="1C03B872" w14:textId="77777777" w:rsidTr="00783F90">
        <w:tc>
          <w:tcPr>
            <w:tcW w:w="2054" w:type="pct"/>
            <w:tcBorders>
              <w:top w:val="nil"/>
              <w:bottom w:val="nil"/>
              <w:right w:val="single" w:sz="4" w:space="0" w:color="000000"/>
            </w:tcBorders>
            <w:hideMark/>
          </w:tcPr>
          <w:p w14:paraId="396BE1D5"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 xml:space="preserve">производство металлургическое </w:t>
            </w:r>
          </w:p>
        </w:tc>
        <w:tc>
          <w:tcPr>
            <w:tcW w:w="524" w:type="pct"/>
            <w:tcBorders>
              <w:top w:val="nil"/>
              <w:left w:val="single" w:sz="4" w:space="0" w:color="000000"/>
              <w:bottom w:val="nil"/>
              <w:right w:val="single" w:sz="4" w:space="0" w:color="000000"/>
            </w:tcBorders>
            <w:vAlign w:val="bottom"/>
          </w:tcPr>
          <w:p w14:paraId="7AC36AD6" w14:textId="0109BAF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7738,6</w:t>
            </w:r>
          </w:p>
        </w:tc>
        <w:tc>
          <w:tcPr>
            <w:tcW w:w="688" w:type="pct"/>
            <w:tcBorders>
              <w:top w:val="nil"/>
              <w:left w:val="single" w:sz="4" w:space="0" w:color="000000"/>
              <w:bottom w:val="nil"/>
              <w:right w:val="single" w:sz="4" w:space="0" w:color="000000"/>
            </w:tcBorders>
            <w:vAlign w:val="bottom"/>
          </w:tcPr>
          <w:p w14:paraId="35E6985E" w14:textId="280BA55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101,0</w:t>
            </w:r>
          </w:p>
        </w:tc>
        <w:tc>
          <w:tcPr>
            <w:tcW w:w="579" w:type="pct"/>
            <w:tcBorders>
              <w:top w:val="nil"/>
              <w:left w:val="single" w:sz="4" w:space="0" w:color="000000"/>
              <w:bottom w:val="nil"/>
              <w:right w:val="single" w:sz="4" w:space="0" w:color="000000"/>
            </w:tcBorders>
            <w:vAlign w:val="bottom"/>
          </w:tcPr>
          <w:p w14:paraId="6A70151A" w14:textId="58FFF60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42723,5</w:t>
            </w:r>
          </w:p>
        </w:tc>
        <w:tc>
          <w:tcPr>
            <w:tcW w:w="688" w:type="pct"/>
            <w:tcBorders>
              <w:top w:val="nil"/>
              <w:left w:val="single" w:sz="4" w:space="0" w:color="000000"/>
              <w:bottom w:val="nil"/>
              <w:right w:val="single" w:sz="4" w:space="0" w:color="000000"/>
            </w:tcBorders>
            <w:vAlign w:val="bottom"/>
          </w:tcPr>
          <w:p w14:paraId="68E6872C" w14:textId="4FF3CF5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114,2</w:t>
            </w:r>
          </w:p>
        </w:tc>
        <w:tc>
          <w:tcPr>
            <w:tcW w:w="467" w:type="pct"/>
            <w:tcBorders>
              <w:top w:val="nil"/>
              <w:left w:val="single" w:sz="4" w:space="0" w:color="000000"/>
              <w:bottom w:val="nil"/>
              <w:right w:val="single" w:sz="4" w:space="0" w:color="000000"/>
            </w:tcBorders>
            <w:vAlign w:val="bottom"/>
          </w:tcPr>
          <w:p w14:paraId="6EDC7F12" w14:textId="608EEBA6"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1,6</w:t>
            </w:r>
          </w:p>
        </w:tc>
      </w:tr>
      <w:tr w:rsidR="00783F90" w:rsidRPr="00135B86" w14:paraId="6ED7F526" w14:textId="77777777" w:rsidTr="00783F90">
        <w:trPr>
          <w:trHeight w:val="237"/>
        </w:trPr>
        <w:tc>
          <w:tcPr>
            <w:tcW w:w="2054" w:type="pct"/>
            <w:tcBorders>
              <w:top w:val="nil"/>
              <w:bottom w:val="nil"/>
              <w:right w:val="single" w:sz="4" w:space="0" w:color="000000"/>
            </w:tcBorders>
            <w:hideMark/>
          </w:tcPr>
          <w:p w14:paraId="55C7BE43"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готовых металлических изделий, кроме машин и оборудования</w:t>
            </w:r>
          </w:p>
        </w:tc>
        <w:tc>
          <w:tcPr>
            <w:tcW w:w="524" w:type="pct"/>
            <w:tcBorders>
              <w:top w:val="nil"/>
              <w:left w:val="single" w:sz="4" w:space="0" w:color="000000"/>
              <w:bottom w:val="nil"/>
              <w:right w:val="single" w:sz="4" w:space="0" w:color="000000"/>
            </w:tcBorders>
            <w:vAlign w:val="bottom"/>
          </w:tcPr>
          <w:p w14:paraId="6ADAE9CD" w14:textId="3C68977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14577,4</w:t>
            </w:r>
          </w:p>
        </w:tc>
        <w:tc>
          <w:tcPr>
            <w:tcW w:w="688" w:type="pct"/>
            <w:tcBorders>
              <w:top w:val="nil"/>
              <w:left w:val="single" w:sz="4" w:space="0" w:color="000000"/>
              <w:bottom w:val="nil"/>
              <w:right w:val="single" w:sz="4" w:space="0" w:color="000000"/>
            </w:tcBorders>
            <w:vAlign w:val="bottom"/>
          </w:tcPr>
          <w:p w14:paraId="6B485907" w14:textId="5C792B1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127,3</w:t>
            </w:r>
          </w:p>
        </w:tc>
        <w:tc>
          <w:tcPr>
            <w:tcW w:w="579" w:type="pct"/>
            <w:tcBorders>
              <w:top w:val="nil"/>
              <w:left w:val="single" w:sz="4" w:space="0" w:color="000000"/>
              <w:bottom w:val="nil"/>
              <w:right w:val="single" w:sz="4" w:space="0" w:color="000000"/>
            </w:tcBorders>
            <w:vAlign w:val="bottom"/>
          </w:tcPr>
          <w:p w14:paraId="518C4F9D" w14:textId="04513EF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76471,3</w:t>
            </w:r>
          </w:p>
        </w:tc>
        <w:tc>
          <w:tcPr>
            <w:tcW w:w="688" w:type="pct"/>
            <w:tcBorders>
              <w:top w:val="nil"/>
              <w:left w:val="single" w:sz="4" w:space="0" w:color="000000"/>
              <w:bottom w:val="nil"/>
              <w:right w:val="single" w:sz="4" w:space="0" w:color="000000"/>
            </w:tcBorders>
            <w:vAlign w:val="bottom"/>
          </w:tcPr>
          <w:p w14:paraId="0ED70D6F" w14:textId="21C0CE9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127,1</w:t>
            </w:r>
          </w:p>
        </w:tc>
        <w:tc>
          <w:tcPr>
            <w:tcW w:w="467" w:type="pct"/>
            <w:tcBorders>
              <w:top w:val="nil"/>
              <w:left w:val="single" w:sz="4" w:space="0" w:color="000000"/>
              <w:bottom w:val="nil"/>
              <w:right w:val="single" w:sz="4" w:space="0" w:color="000000"/>
            </w:tcBorders>
            <w:vAlign w:val="bottom"/>
          </w:tcPr>
          <w:p w14:paraId="6B2B152B" w14:textId="54F51DA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2,9</w:t>
            </w:r>
          </w:p>
        </w:tc>
      </w:tr>
      <w:tr w:rsidR="00783F90" w:rsidRPr="00135B86" w14:paraId="052182CE" w14:textId="77777777" w:rsidTr="00783F90">
        <w:tc>
          <w:tcPr>
            <w:tcW w:w="2054" w:type="pct"/>
            <w:tcBorders>
              <w:top w:val="nil"/>
              <w:bottom w:val="nil"/>
              <w:right w:val="single" w:sz="4" w:space="0" w:color="000000"/>
            </w:tcBorders>
            <w:hideMark/>
          </w:tcPr>
          <w:p w14:paraId="6DE4AD9C" w14:textId="77777777" w:rsidR="00783F90" w:rsidRPr="00135B86" w:rsidRDefault="00783F90" w:rsidP="00783F90">
            <w:pPr>
              <w:tabs>
                <w:tab w:val="right" w:pos="9355"/>
              </w:tabs>
              <w:spacing w:after="0" w:line="235" w:lineRule="auto"/>
              <w:rPr>
                <w:rFonts w:ascii="Arial" w:hAnsi="Arial"/>
                <w:color w:val="000000"/>
                <w:sz w:val="18"/>
                <w:szCs w:val="20"/>
                <w:lang w:eastAsia="ru-RU"/>
              </w:rPr>
            </w:pPr>
            <w:r w:rsidRPr="00135B86">
              <w:rPr>
                <w:rFonts w:ascii="Arial" w:hAnsi="Arial"/>
                <w:color w:val="000000"/>
                <w:sz w:val="18"/>
                <w:szCs w:val="20"/>
                <w:lang w:eastAsia="ru-RU"/>
              </w:rPr>
              <w:t>производство компьютеров, электронных и оптических изделий</w:t>
            </w:r>
          </w:p>
        </w:tc>
        <w:tc>
          <w:tcPr>
            <w:tcW w:w="524" w:type="pct"/>
            <w:tcBorders>
              <w:top w:val="nil"/>
              <w:left w:val="single" w:sz="4" w:space="0" w:color="000000"/>
              <w:bottom w:val="nil"/>
              <w:right w:val="single" w:sz="4" w:space="0" w:color="000000"/>
            </w:tcBorders>
            <w:vAlign w:val="bottom"/>
          </w:tcPr>
          <w:p w14:paraId="78E52EC8" w14:textId="08EDD40F"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9667,1</w:t>
            </w:r>
          </w:p>
        </w:tc>
        <w:tc>
          <w:tcPr>
            <w:tcW w:w="688" w:type="pct"/>
            <w:tcBorders>
              <w:top w:val="nil"/>
              <w:left w:val="single" w:sz="4" w:space="0" w:color="000000"/>
              <w:bottom w:val="nil"/>
              <w:right w:val="single" w:sz="4" w:space="0" w:color="000000"/>
            </w:tcBorders>
            <w:vAlign w:val="bottom"/>
          </w:tcPr>
          <w:p w14:paraId="0B40AB44" w14:textId="6D2863F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118,5</w:t>
            </w:r>
          </w:p>
        </w:tc>
        <w:tc>
          <w:tcPr>
            <w:tcW w:w="579" w:type="pct"/>
            <w:tcBorders>
              <w:top w:val="nil"/>
              <w:left w:val="single" w:sz="4" w:space="0" w:color="000000"/>
              <w:bottom w:val="nil"/>
              <w:right w:val="single" w:sz="4" w:space="0" w:color="000000"/>
            </w:tcBorders>
            <w:vAlign w:val="bottom"/>
          </w:tcPr>
          <w:p w14:paraId="4AF705E0" w14:textId="6D6C6F0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50192,9</w:t>
            </w:r>
          </w:p>
        </w:tc>
        <w:tc>
          <w:tcPr>
            <w:tcW w:w="688" w:type="pct"/>
            <w:tcBorders>
              <w:top w:val="nil"/>
              <w:left w:val="single" w:sz="4" w:space="0" w:color="000000"/>
              <w:bottom w:val="nil"/>
              <w:right w:val="single" w:sz="4" w:space="0" w:color="000000"/>
            </w:tcBorders>
            <w:vAlign w:val="bottom"/>
          </w:tcPr>
          <w:p w14:paraId="01A948BB" w14:textId="5D2AE70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136,2</w:t>
            </w:r>
          </w:p>
        </w:tc>
        <w:tc>
          <w:tcPr>
            <w:tcW w:w="467" w:type="pct"/>
            <w:tcBorders>
              <w:top w:val="nil"/>
              <w:left w:val="single" w:sz="4" w:space="0" w:color="000000"/>
              <w:bottom w:val="nil"/>
              <w:right w:val="single" w:sz="4" w:space="0" w:color="000000"/>
            </w:tcBorders>
            <w:vAlign w:val="bottom"/>
          </w:tcPr>
          <w:p w14:paraId="5657E60E" w14:textId="3FBC857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1,9</w:t>
            </w:r>
          </w:p>
        </w:tc>
      </w:tr>
      <w:tr w:rsidR="00783F90" w:rsidRPr="00135B86" w14:paraId="728875EC" w14:textId="77777777" w:rsidTr="00783F90">
        <w:tc>
          <w:tcPr>
            <w:tcW w:w="2054" w:type="pct"/>
            <w:tcBorders>
              <w:top w:val="nil"/>
              <w:left w:val="single" w:sz="4" w:space="0" w:color="000000"/>
              <w:bottom w:val="nil"/>
              <w:right w:val="single" w:sz="4" w:space="0" w:color="000000"/>
            </w:tcBorders>
            <w:hideMark/>
          </w:tcPr>
          <w:p w14:paraId="71A3BDFF"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электрического оборудования</w:t>
            </w:r>
          </w:p>
        </w:tc>
        <w:tc>
          <w:tcPr>
            <w:tcW w:w="524" w:type="pct"/>
            <w:tcBorders>
              <w:top w:val="nil"/>
              <w:left w:val="single" w:sz="4" w:space="0" w:color="000000"/>
              <w:bottom w:val="nil"/>
              <w:right w:val="single" w:sz="4" w:space="0" w:color="000000"/>
            </w:tcBorders>
            <w:vAlign w:val="bottom"/>
          </w:tcPr>
          <w:p w14:paraId="31BCE370" w14:textId="17C0CF7F"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9876,2</w:t>
            </w:r>
          </w:p>
        </w:tc>
        <w:tc>
          <w:tcPr>
            <w:tcW w:w="688" w:type="pct"/>
            <w:tcBorders>
              <w:top w:val="nil"/>
              <w:left w:val="single" w:sz="4" w:space="0" w:color="000000"/>
              <w:bottom w:val="nil"/>
              <w:right w:val="single" w:sz="4" w:space="0" w:color="000000"/>
            </w:tcBorders>
            <w:vAlign w:val="bottom"/>
          </w:tcPr>
          <w:p w14:paraId="366E06A5" w14:textId="1DED345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117,9</w:t>
            </w:r>
          </w:p>
        </w:tc>
        <w:tc>
          <w:tcPr>
            <w:tcW w:w="579" w:type="pct"/>
            <w:tcBorders>
              <w:top w:val="nil"/>
              <w:left w:val="single" w:sz="4" w:space="0" w:color="000000"/>
              <w:bottom w:val="nil"/>
              <w:right w:val="single" w:sz="4" w:space="0" w:color="000000"/>
            </w:tcBorders>
            <w:vAlign w:val="bottom"/>
          </w:tcPr>
          <w:p w14:paraId="3601C24E" w14:textId="1F47760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52182,0</w:t>
            </w:r>
          </w:p>
        </w:tc>
        <w:tc>
          <w:tcPr>
            <w:tcW w:w="688" w:type="pct"/>
            <w:tcBorders>
              <w:top w:val="nil"/>
              <w:left w:val="single" w:sz="4" w:space="0" w:color="000000"/>
              <w:bottom w:val="nil"/>
              <w:right w:val="single" w:sz="4" w:space="0" w:color="000000"/>
            </w:tcBorders>
            <w:vAlign w:val="bottom"/>
          </w:tcPr>
          <w:p w14:paraId="7C88066B" w14:textId="5FBB794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119,2</w:t>
            </w:r>
          </w:p>
        </w:tc>
        <w:tc>
          <w:tcPr>
            <w:tcW w:w="467" w:type="pct"/>
            <w:tcBorders>
              <w:top w:val="nil"/>
              <w:left w:val="single" w:sz="4" w:space="0" w:color="000000"/>
              <w:bottom w:val="nil"/>
              <w:right w:val="single" w:sz="4" w:space="0" w:color="000000"/>
            </w:tcBorders>
            <w:vAlign w:val="bottom"/>
          </w:tcPr>
          <w:p w14:paraId="096B4025" w14:textId="3857FF9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2,0</w:t>
            </w:r>
          </w:p>
        </w:tc>
      </w:tr>
      <w:tr w:rsidR="00783F90" w:rsidRPr="00135B86" w14:paraId="5EE16A17" w14:textId="77777777" w:rsidTr="00783F90">
        <w:tc>
          <w:tcPr>
            <w:tcW w:w="2054" w:type="pct"/>
            <w:tcBorders>
              <w:top w:val="nil"/>
              <w:left w:val="single" w:sz="4" w:space="0" w:color="000000"/>
              <w:bottom w:val="nil"/>
              <w:right w:val="single" w:sz="4" w:space="0" w:color="000000"/>
            </w:tcBorders>
            <w:hideMark/>
          </w:tcPr>
          <w:p w14:paraId="7820DE8F"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машин и оборудования, не включенных в другие группировки</w:t>
            </w:r>
          </w:p>
        </w:tc>
        <w:tc>
          <w:tcPr>
            <w:tcW w:w="524" w:type="pct"/>
            <w:tcBorders>
              <w:top w:val="nil"/>
              <w:left w:val="single" w:sz="4" w:space="0" w:color="000000"/>
              <w:bottom w:val="nil"/>
              <w:right w:val="single" w:sz="4" w:space="0" w:color="000000"/>
            </w:tcBorders>
            <w:vAlign w:val="bottom"/>
          </w:tcPr>
          <w:p w14:paraId="20070FA8" w14:textId="3C3A005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58486,8</w:t>
            </w:r>
          </w:p>
        </w:tc>
        <w:tc>
          <w:tcPr>
            <w:tcW w:w="688" w:type="pct"/>
            <w:tcBorders>
              <w:top w:val="nil"/>
              <w:left w:val="single" w:sz="4" w:space="0" w:color="000000"/>
              <w:bottom w:val="nil"/>
              <w:right w:val="single" w:sz="4" w:space="0" w:color="000000"/>
            </w:tcBorders>
            <w:vAlign w:val="bottom"/>
          </w:tcPr>
          <w:p w14:paraId="49F075AD" w14:textId="4916F3C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818,5</w:t>
            </w:r>
          </w:p>
        </w:tc>
        <w:tc>
          <w:tcPr>
            <w:tcW w:w="579" w:type="pct"/>
            <w:tcBorders>
              <w:top w:val="nil"/>
              <w:left w:val="single" w:sz="4" w:space="0" w:color="000000"/>
              <w:bottom w:val="nil"/>
              <w:right w:val="single" w:sz="4" w:space="0" w:color="000000"/>
            </w:tcBorders>
            <w:vAlign w:val="bottom"/>
          </w:tcPr>
          <w:p w14:paraId="28DF38ED" w14:textId="5E1C051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102249,6</w:t>
            </w:r>
          </w:p>
        </w:tc>
        <w:tc>
          <w:tcPr>
            <w:tcW w:w="688" w:type="pct"/>
            <w:tcBorders>
              <w:top w:val="nil"/>
              <w:left w:val="single" w:sz="4" w:space="0" w:color="000000"/>
              <w:bottom w:val="nil"/>
              <w:right w:val="single" w:sz="4" w:space="0" w:color="000000"/>
            </w:tcBorders>
            <w:vAlign w:val="bottom"/>
          </w:tcPr>
          <w:p w14:paraId="1697B617" w14:textId="5322BEB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296,2</w:t>
            </w:r>
          </w:p>
        </w:tc>
        <w:tc>
          <w:tcPr>
            <w:tcW w:w="467" w:type="pct"/>
            <w:tcBorders>
              <w:top w:val="nil"/>
              <w:left w:val="single" w:sz="4" w:space="0" w:color="000000"/>
              <w:bottom w:val="nil"/>
              <w:right w:val="single" w:sz="4" w:space="0" w:color="000000"/>
            </w:tcBorders>
            <w:vAlign w:val="bottom"/>
          </w:tcPr>
          <w:p w14:paraId="5531499A" w14:textId="33F364E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3,9</w:t>
            </w:r>
          </w:p>
        </w:tc>
      </w:tr>
      <w:tr w:rsidR="00783F90" w:rsidRPr="00135B86" w14:paraId="474043D0" w14:textId="77777777" w:rsidTr="00783F90">
        <w:tc>
          <w:tcPr>
            <w:tcW w:w="2054" w:type="pct"/>
            <w:tcBorders>
              <w:top w:val="nil"/>
              <w:bottom w:val="nil"/>
              <w:right w:val="single" w:sz="4" w:space="0" w:color="000000"/>
            </w:tcBorders>
            <w:hideMark/>
          </w:tcPr>
          <w:p w14:paraId="08AFE9B2"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автотранспортных средств, прицепов и полуприцепов</w:t>
            </w:r>
          </w:p>
        </w:tc>
        <w:tc>
          <w:tcPr>
            <w:tcW w:w="524" w:type="pct"/>
            <w:tcBorders>
              <w:top w:val="nil"/>
              <w:left w:val="single" w:sz="4" w:space="0" w:color="000000"/>
              <w:bottom w:val="nil"/>
              <w:right w:val="single" w:sz="4" w:space="0" w:color="000000"/>
            </w:tcBorders>
            <w:vAlign w:val="bottom"/>
          </w:tcPr>
          <w:p w14:paraId="5FA5165F" w14:textId="359F930C"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42737,5</w:t>
            </w:r>
          </w:p>
        </w:tc>
        <w:tc>
          <w:tcPr>
            <w:tcW w:w="688" w:type="pct"/>
            <w:tcBorders>
              <w:top w:val="nil"/>
              <w:left w:val="single" w:sz="4" w:space="0" w:color="000000"/>
              <w:bottom w:val="nil"/>
              <w:right w:val="single" w:sz="4" w:space="0" w:color="000000"/>
            </w:tcBorders>
            <w:vAlign w:val="bottom"/>
          </w:tcPr>
          <w:p w14:paraId="5B582A01" w14:textId="32B3F10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77,3</w:t>
            </w:r>
          </w:p>
        </w:tc>
        <w:tc>
          <w:tcPr>
            <w:tcW w:w="579" w:type="pct"/>
            <w:tcBorders>
              <w:top w:val="nil"/>
              <w:left w:val="single" w:sz="4" w:space="0" w:color="000000"/>
              <w:bottom w:val="nil"/>
              <w:right w:val="single" w:sz="4" w:space="0" w:color="000000"/>
            </w:tcBorders>
            <w:vAlign w:val="bottom"/>
          </w:tcPr>
          <w:p w14:paraId="60504CFE" w14:textId="5C96F2C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234108,8</w:t>
            </w:r>
          </w:p>
        </w:tc>
        <w:tc>
          <w:tcPr>
            <w:tcW w:w="688" w:type="pct"/>
            <w:tcBorders>
              <w:top w:val="nil"/>
              <w:left w:val="single" w:sz="4" w:space="0" w:color="000000"/>
              <w:bottom w:val="nil"/>
              <w:right w:val="single" w:sz="4" w:space="0" w:color="000000"/>
            </w:tcBorders>
            <w:vAlign w:val="bottom"/>
          </w:tcPr>
          <w:p w14:paraId="03A683F2" w14:textId="6310F887"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91,7</w:t>
            </w:r>
          </w:p>
        </w:tc>
        <w:tc>
          <w:tcPr>
            <w:tcW w:w="467" w:type="pct"/>
            <w:tcBorders>
              <w:top w:val="nil"/>
              <w:left w:val="single" w:sz="4" w:space="0" w:color="000000"/>
              <w:bottom w:val="nil"/>
              <w:right w:val="single" w:sz="4" w:space="0" w:color="000000"/>
            </w:tcBorders>
            <w:vAlign w:val="bottom"/>
          </w:tcPr>
          <w:p w14:paraId="26207BF6" w14:textId="39758AA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8,9</w:t>
            </w:r>
          </w:p>
        </w:tc>
      </w:tr>
      <w:tr w:rsidR="00783F90" w:rsidRPr="00135B86" w14:paraId="1427DF0D" w14:textId="77777777" w:rsidTr="00783F90">
        <w:trPr>
          <w:trHeight w:val="164"/>
        </w:trPr>
        <w:tc>
          <w:tcPr>
            <w:tcW w:w="2054" w:type="pct"/>
            <w:tcBorders>
              <w:top w:val="nil"/>
              <w:bottom w:val="nil"/>
              <w:right w:val="single" w:sz="4" w:space="0" w:color="000000"/>
            </w:tcBorders>
            <w:hideMark/>
          </w:tcPr>
          <w:p w14:paraId="07766C4A"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прочих транспортных средств и оборудования</w:t>
            </w:r>
          </w:p>
        </w:tc>
        <w:tc>
          <w:tcPr>
            <w:tcW w:w="524" w:type="pct"/>
            <w:tcBorders>
              <w:top w:val="nil"/>
              <w:left w:val="single" w:sz="4" w:space="0" w:color="000000"/>
              <w:bottom w:val="nil"/>
              <w:right w:val="single" w:sz="4" w:space="0" w:color="000000"/>
            </w:tcBorders>
            <w:vAlign w:val="bottom"/>
          </w:tcPr>
          <w:p w14:paraId="652511AC" w14:textId="055BDFE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14384,6</w:t>
            </w:r>
          </w:p>
        </w:tc>
        <w:tc>
          <w:tcPr>
            <w:tcW w:w="688" w:type="pct"/>
            <w:tcBorders>
              <w:top w:val="nil"/>
              <w:left w:val="single" w:sz="4" w:space="0" w:color="000000"/>
              <w:bottom w:val="nil"/>
              <w:right w:val="single" w:sz="4" w:space="0" w:color="000000"/>
            </w:tcBorders>
            <w:vAlign w:val="bottom"/>
          </w:tcPr>
          <w:p w14:paraId="5A23D590" w14:textId="0E596249"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130,0</w:t>
            </w:r>
          </w:p>
        </w:tc>
        <w:tc>
          <w:tcPr>
            <w:tcW w:w="579" w:type="pct"/>
            <w:tcBorders>
              <w:top w:val="nil"/>
              <w:left w:val="single" w:sz="4" w:space="0" w:color="000000"/>
              <w:bottom w:val="nil"/>
              <w:right w:val="single" w:sz="4" w:space="0" w:color="000000"/>
            </w:tcBorders>
            <w:vAlign w:val="bottom"/>
          </w:tcPr>
          <w:p w14:paraId="2BC4EC9A" w14:textId="52B1864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49840,2</w:t>
            </w:r>
          </w:p>
        </w:tc>
        <w:tc>
          <w:tcPr>
            <w:tcW w:w="688" w:type="pct"/>
            <w:tcBorders>
              <w:top w:val="nil"/>
              <w:left w:val="single" w:sz="4" w:space="0" w:color="000000"/>
              <w:bottom w:val="nil"/>
              <w:right w:val="single" w:sz="4" w:space="0" w:color="000000"/>
            </w:tcBorders>
            <w:vAlign w:val="bottom"/>
          </w:tcPr>
          <w:p w14:paraId="3CB58A04" w14:textId="4C0BE8B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267,0</w:t>
            </w:r>
          </w:p>
        </w:tc>
        <w:tc>
          <w:tcPr>
            <w:tcW w:w="467" w:type="pct"/>
            <w:tcBorders>
              <w:top w:val="nil"/>
              <w:left w:val="single" w:sz="4" w:space="0" w:color="000000"/>
              <w:bottom w:val="nil"/>
              <w:right w:val="single" w:sz="4" w:space="0" w:color="000000"/>
            </w:tcBorders>
            <w:vAlign w:val="bottom"/>
          </w:tcPr>
          <w:p w14:paraId="1B7C8C87" w14:textId="24AA06F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1,9</w:t>
            </w:r>
          </w:p>
        </w:tc>
      </w:tr>
      <w:tr w:rsidR="00783F90" w:rsidRPr="00135B86" w14:paraId="30B1B676" w14:textId="77777777" w:rsidTr="00783F90">
        <w:tc>
          <w:tcPr>
            <w:tcW w:w="2054" w:type="pct"/>
            <w:tcBorders>
              <w:top w:val="nil"/>
              <w:bottom w:val="nil"/>
              <w:right w:val="single" w:sz="4" w:space="0" w:color="000000"/>
            </w:tcBorders>
            <w:hideMark/>
          </w:tcPr>
          <w:p w14:paraId="58A4BE8D"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мебели</w:t>
            </w:r>
          </w:p>
        </w:tc>
        <w:tc>
          <w:tcPr>
            <w:tcW w:w="524" w:type="pct"/>
            <w:tcBorders>
              <w:top w:val="nil"/>
              <w:left w:val="single" w:sz="4" w:space="0" w:color="000000"/>
              <w:bottom w:val="nil"/>
              <w:right w:val="single" w:sz="4" w:space="0" w:color="000000"/>
            </w:tcBorders>
            <w:vAlign w:val="bottom"/>
          </w:tcPr>
          <w:p w14:paraId="432F1657" w14:textId="3E95E6E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582,8</w:t>
            </w:r>
          </w:p>
        </w:tc>
        <w:tc>
          <w:tcPr>
            <w:tcW w:w="688" w:type="pct"/>
            <w:tcBorders>
              <w:top w:val="nil"/>
              <w:left w:val="single" w:sz="4" w:space="0" w:color="000000"/>
              <w:bottom w:val="nil"/>
              <w:right w:val="single" w:sz="4" w:space="0" w:color="000000"/>
            </w:tcBorders>
            <w:vAlign w:val="bottom"/>
          </w:tcPr>
          <w:p w14:paraId="0078EFC3" w14:textId="153AC36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366,0</w:t>
            </w:r>
          </w:p>
        </w:tc>
        <w:tc>
          <w:tcPr>
            <w:tcW w:w="579" w:type="pct"/>
            <w:tcBorders>
              <w:top w:val="nil"/>
              <w:left w:val="single" w:sz="4" w:space="0" w:color="000000"/>
              <w:bottom w:val="nil"/>
              <w:right w:val="single" w:sz="4" w:space="0" w:color="000000"/>
            </w:tcBorders>
            <w:vAlign w:val="bottom"/>
          </w:tcPr>
          <w:p w14:paraId="3A92AB63" w14:textId="1E4DB078"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2135,7</w:t>
            </w:r>
          </w:p>
        </w:tc>
        <w:tc>
          <w:tcPr>
            <w:tcW w:w="688" w:type="pct"/>
            <w:tcBorders>
              <w:top w:val="nil"/>
              <w:left w:val="single" w:sz="4" w:space="0" w:color="000000"/>
              <w:bottom w:val="nil"/>
              <w:right w:val="single" w:sz="4" w:space="0" w:color="000000"/>
            </w:tcBorders>
            <w:vAlign w:val="bottom"/>
          </w:tcPr>
          <w:p w14:paraId="27C5BA80" w14:textId="7D6855C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150,0</w:t>
            </w:r>
          </w:p>
        </w:tc>
        <w:tc>
          <w:tcPr>
            <w:tcW w:w="467" w:type="pct"/>
            <w:tcBorders>
              <w:top w:val="nil"/>
              <w:left w:val="single" w:sz="4" w:space="0" w:color="000000"/>
              <w:bottom w:val="nil"/>
              <w:right w:val="single" w:sz="4" w:space="0" w:color="000000"/>
            </w:tcBorders>
            <w:vAlign w:val="bottom"/>
          </w:tcPr>
          <w:p w14:paraId="67909504" w14:textId="657F147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0,1</w:t>
            </w:r>
          </w:p>
        </w:tc>
      </w:tr>
      <w:tr w:rsidR="00783F90" w:rsidRPr="00135B86" w14:paraId="01B0817F" w14:textId="77777777" w:rsidTr="00783F90">
        <w:tc>
          <w:tcPr>
            <w:tcW w:w="2054" w:type="pct"/>
            <w:tcBorders>
              <w:top w:val="nil"/>
              <w:bottom w:val="nil"/>
              <w:right w:val="single" w:sz="4" w:space="0" w:color="000000"/>
            </w:tcBorders>
            <w:hideMark/>
          </w:tcPr>
          <w:p w14:paraId="2CB197F2"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прочих готовых изделий</w:t>
            </w:r>
          </w:p>
        </w:tc>
        <w:tc>
          <w:tcPr>
            <w:tcW w:w="524" w:type="pct"/>
            <w:tcBorders>
              <w:top w:val="nil"/>
              <w:left w:val="single" w:sz="4" w:space="0" w:color="000000"/>
              <w:bottom w:val="nil"/>
              <w:right w:val="single" w:sz="4" w:space="0" w:color="000000"/>
            </w:tcBorders>
            <w:vAlign w:val="bottom"/>
          </w:tcPr>
          <w:p w14:paraId="341EF8E7" w14:textId="0D05B0D3"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1593,4</w:t>
            </w:r>
          </w:p>
        </w:tc>
        <w:tc>
          <w:tcPr>
            <w:tcW w:w="688" w:type="pct"/>
            <w:tcBorders>
              <w:top w:val="nil"/>
              <w:left w:val="single" w:sz="4" w:space="0" w:color="000000"/>
              <w:bottom w:val="nil"/>
              <w:right w:val="single" w:sz="4" w:space="0" w:color="000000"/>
            </w:tcBorders>
            <w:vAlign w:val="bottom"/>
          </w:tcPr>
          <w:p w14:paraId="233F9587" w14:textId="49DBA7E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84,7</w:t>
            </w:r>
          </w:p>
        </w:tc>
        <w:tc>
          <w:tcPr>
            <w:tcW w:w="579" w:type="pct"/>
            <w:tcBorders>
              <w:top w:val="nil"/>
              <w:left w:val="single" w:sz="4" w:space="0" w:color="000000"/>
              <w:bottom w:val="nil"/>
              <w:right w:val="single" w:sz="4" w:space="0" w:color="000000"/>
            </w:tcBorders>
            <w:vAlign w:val="bottom"/>
          </w:tcPr>
          <w:p w14:paraId="59582D30" w14:textId="224F8E3A"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8613,0</w:t>
            </w:r>
          </w:p>
        </w:tc>
        <w:tc>
          <w:tcPr>
            <w:tcW w:w="688" w:type="pct"/>
            <w:tcBorders>
              <w:top w:val="nil"/>
              <w:left w:val="single" w:sz="4" w:space="0" w:color="000000"/>
              <w:bottom w:val="nil"/>
              <w:right w:val="single" w:sz="4" w:space="0" w:color="000000"/>
            </w:tcBorders>
            <w:vAlign w:val="bottom"/>
          </w:tcPr>
          <w:p w14:paraId="26CA7FC7" w14:textId="4221C3F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103,5</w:t>
            </w:r>
          </w:p>
        </w:tc>
        <w:tc>
          <w:tcPr>
            <w:tcW w:w="467" w:type="pct"/>
            <w:tcBorders>
              <w:top w:val="nil"/>
              <w:left w:val="single" w:sz="4" w:space="0" w:color="000000"/>
              <w:bottom w:val="nil"/>
              <w:right w:val="single" w:sz="4" w:space="0" w:color="000000"/>
            </w:tcBorders>
            <w:vAlign w:val="bottom"/>
          </w:tcPr>
          <w:p w14:paraId="4194BA01" w14:textId="1EA86C3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0,3</w:t>
            </w:r>
          </w:p>
        </w:tc>
      </w:tr>
      <w:tr w:rsidR="00783F90" w:rsidRPr="00135B86" w14:paraId="7F65B377" w14:textId="77777777" w:rsidTr="00783F90">
        <w:tc>
          <w:tcPr>
            <w:tcW w:w="2054" w:type="pct"/>
            <w:tcBorders>
              <w:top w:val="nil"/>
              <w:bottom w:val="nil"/>
              <w:right w:val="single" w:sz="4" w:space="0" w:color="000000"/>
            </w:tcBorders>
            <w:hideMark/>
          </w:tcPr>
          <w:p w14:paraId="6B64A366"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ремонт и монтаж оборудования</w:t>
            </w:r>
          </w:p>
        </w:tc>
        <w:tc>
          <w:tcPr>
            <w:tcW w:w="524" w:type="pct"/>
            <w:tcBorders>
              <w:top w:val="nil"/>
              <w:left w:val="single" w:sz="4" w:space="0" w:color="000000"/>
              <w:bottom w:val="nil"/>
              <w:right w:val="single" w:sz="4" w:space="0" w:color="000000"/>
            </w:tcBorders>
            <w:vAlign w:val="bottom"/>
          </w:tcPr>
          <w:p w14:paraId="0EDD7E17" w14:textId="69421D3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7390,3</w:t>
            </w:r>
          </w:p>
        </w:tc>
        <w:tc>
          <w:tcPr>
            <w:tcW w:w="688" w:type="pct"/>
            <w:tcBorders>
              <w:top w:val="nil"/>
              <w:left w:val="single" w:sz="4" w:space="0" w:color="000000"/>
              <w:bottom w:val="nil"/>
              <w:right w:val="single" w:sz="4" w:space="0" w:color="000000"/>
            </w:tcBorders>
            <w:vAlign w:val="bottom"/>
          </w:tcPr>
          <w:p w14:paraId="623AF07A" w14:textId="434DED0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137,6</w:t>
            </w:r>
          </w:p>
        </w:tc>
        <w:tc>
          <w:tcPr>
            <w:tcW w:w="579" w:type="pct"/>
            <w:tcBorders>
              <w:top w:val="nil"/>
              <w:left w:val="single" w:sz="4" w:space="0" w:color="000000"/>
              <w:bottom w:val="nil"/>
              <w:right w:val="single" w:sz="4" w:space="0" w:color="000000"/>
            </w:tcBorders>
            <w:vAlign w:val="bottom"/>
          </w:tcPr>
          <w:p w14:paraId="0A285409" w14:textId="5CA39E65"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40585,2</w:t>
            </w:r>
          </w:p>
        </w:tc>
        <w:tc>
          <w:tcPr>
            <w:tcW w:w="688" w:type="pct"/>
            <w:tcBorders>
              <w:top w:val="nil"/>
              <w:left w:val="single" w:sz="4" w:space="0" w:color="000000"/>
              <w:bottom w:val="nil"/>
              <w:right w:val="single" w:sz="4" w:space="0" w:color="000000"/>
            </w:tcBorders>
            <w:vAlign w:val="bottom"/>
          </w:tcPr>
          <w:p w14:paraId="482C9D55" w14:textId="0823D25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116,0</w:t>
            </w:r>
          </w:p>
        </w:tc>
        <w:tc>
          <w:tcPr>
            <w:tcW w:w="467" w:type="pct"/>
            <w:tcBorders>
              <w:top w:val="nil"/>
              <w:left w:val="single" w:sz="4" w:space="0" w:color="000000"/>
              <w:bottom w:val="nil"/>
              <w:right w:val="single" w:sz="4" w:space="0" w:color="000000"/>
            </w:tcBorders>
            <w:vAlign w:val="bottom"/>
          </w:tcPr>
          <w:p w14:paraId="729CAB54" w14:textId="1FF6423B"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1,5</w:t>
            </w:r>
          </w:p>
        </w:tc>
      </w:tr>
      <w:tr w:rsidR="00783F90" w:rsidRPr="00135B86" w14:paraId="02A1743E" w14:textId="77777777" w:rsidTr="00783F90">
        <w:tc>
          <w:tcPr>
            <w:tcW w:w="2054" w:type="pct"/>
            <w:tcBorders>
              <w:top w:val="nil"/>
              <w:bottom w:val="nil"/>
              <w:right w:val="single" w:sz="4" w:space="0" w:color="000000"/>
            </w:tcBorders>
            <w:hideMark/>
          </w:tcPr>
          <w:p w14:paraId="7BA2E978" w14:textId="77777777" w:rsidR="00783F90" w:rsidRPr="00135B86" w:rsidRDefault="00783F90" w:rsidP="00783F90">
            <w:pPr>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 xml:space="preserve">Обеспечение электрической энергией, газом и паром; кондиционирование </w:t>
            </w:r>
            <w:r w:rsidRPr="00135B86">
              <w:rPr>
                <w:rFonts w:ascii="Arial" w:hAnsi="Arial"/>
                <w:b/>
                <w:color w:val="000000"/>
                <w:sz w:val="18"/>
                <w:szCs w:val="20"/>
                <w:lang w:eastAsia="ru-RU"/>
              </w:rPr>
              <w:br/>
              <w:t>воздуха – всего</w:t>
            </w:r>
          </w:p>
        </w:tc>
        <w:tc>
          <w:tcPr>
            <w:tcW w:w="524" w:type="pct"/>
            <w:tcBorders>
              <w:top w:val="nil"/>
              <w:left w:val="single" w:sz="4" w:space="0" w:color="000000"/>
              <w:bottom w:val="nil"/>
              <w:right w:val="single" w:sz="4" w:space="0" w:color="000000"/>
            </w:tcBorders>
            <w:vAlign w:val="bottom"/>
          </w:tcPr>
          <w:p w14:paraId="33E38992" w14:textId="4D33268B"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12008,6</w:t>
            </w:r>
          </w:p>
        </w:tc>
        <w:tc>
          <w:tcPr>
            <w:tcW w:w="688" w:type="pct"/>
            <w:tcBorders>
              <w:top w:val="nil"/>
              <w:left w:val="single" w:sz="4" w:space="0" w:color="000000"/>
              <w:bottom w:val="nil"/>
              <w:right w:val="single" w:sz="4" w:space="0" w:color="000000"/>
            </w:tcBorders>
            <w:vAlign w:val="bottom"/>
          </w:tcPr>
          <w:p w14:paraId="3B216BF3" w14:textId="320D0DA5"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107,4</w:t>
            </w:r>
          </w:p>
        </w:tc>
        <w:tc>
          <w:tcPr>
            <w:tcW w:w="579" w:type="pct"/>
            <w:tcBorders>
              <w:top w:val="nil"/>
              <w:left w:val="single" w:sz="4" w:space="0" w:color="000000"/>
              <w:bottom w:val="nil"/>
              <w:right w:val="single" w:sz="4" w:space="0" w:color="000000"/>
            </w:tcBorders>
            <w:vAlign w:val="bottom"/>
          </w:tcPr>
          <w:p w14:paraId="0C370ED0" w14:textId="2D61877E"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101109,9</w:t>
            </w:r>
          </w:p>
        </w:tc>
        <w:tc>
          <w:tcPr>
            <w:tcW w:w="688" w:type="pct"/>
            <w:tcBorders>
              <w:top w:val="nil"/>
              <w:left w:val="single" w:sz="4" w:space="0" w:color="000000"/>
              <w:bottom w:val="nil"/>
              <w:right w:val="single" w:sz="4" w:space="0" w:color="000000"/>
            </w:tcBorders>
            <w:vAlign w:val="bottom"/>
          </w:tcPr>
          <w:p w14:paraId="37400A9E" w14:textId="066929AF"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105,6</w:t>
            </w:r>
          </w:p>
        </w:tc>
        <w:tc>
          <w:tcPr>
            <w:tcW w:w="467" w:type="pct"/>
            <w:tcBorders>
              <w:top w:val="nil"/>
              <w:left w:val="single" w:sz="4" w:space="0" w:color="000000"/>
              <w:bottom w:val="nil"/>
              <w:right w:val="single" w:sz="4" w:space="0" w:color="000000"/>
            </w:tcBorders>
            <w:vAlign w:val="bottom"/>
          </w:tcPr>
          <w:p w14:paraId="2EE42D0F" w14:textId="04DA9002"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3,9</w:t>
            </w:r>
          </w:p>
        </w:tc>
      </w:tr>
      <w:tr w:rsidR="00783F90" w:rsidRPr="00135B86" w14:paraId="626D1E51" w14:textId="77777777" w:rsidTr="00783F90">
        <w:tc>
          <w:tcPr>
            <w:tcW w:w="2054" w:type="pct"/>
            <w:tcBorders>
              <w:top w:val="nil"/>
              <w:bottom w:val="nil"/>
              <w:right w:val="single" w:sz="4" w:space="0" w:color="000000"/>
            </w:tcBorders>
            <w:hideMark/>
          </w:tcPr>
          <w:p w14:paraId="06F50F32"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в том числе:</w:t>
            </w:r>
          </w:p>
          <w:p w14:paraId="0254AC24"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передача и распределение электроэнергии</w:t>
            </w:r>
          </w:p>
        </w:tc>
        <w:tc>
          <w:tcPr>
            <w:tcW w:w="524" w:type="pct"/>
            <w:tcBorders>
              <w:top w:val="nil"/>
              <w:left w:val="single" w:sz="4" w:space="0" w:color="000000"/>
              <w:bottom w:val="nil"/>
              <w:right w:val="single" w:sz="4" w:space="0" w:color="000000"/>
            </w:tcBorders>
            <w:vAlign w:val="bottom"/>
          </w:tcPr>
          <w:p w14:paraId="055C8351" w14:textId="77401D8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8222,6</w:t>
            </w:r>
          </w:p>
        </w:tc>
        <w:tc>
          <w:tcPr>
            <w:tcW w:w="688" w:type="pct"/>
            <w:tcBorders>
              <w:top w:val="nil"/>
              <w:left w:val="single" w:sz="4" w:space="0" w:color="000000"/>
              <w:bottom w:val="nil"/>
              <w:right w:val="single" w:sz="4" w:space="0" w:color="000000"/>
            </w:tcBorders>
            <w:vAlign w:val="bottom"/>
          </w:tcPr>
          <w:p w14:paraId="49265F05" w14:textId="56C56234"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106,8</w:t>
            </w:r>
          </w:p>
        </w:tc>
        <w:tc>
          <w:tcPr>
            <w:tcW w:w="579" w:type="pct"/>
            <w:tcBorders>
              <w:top w:val="nil"/>
              <w:left w:val="single" w:sz="4" w:space="0" w:color="000000"/>
              <w:bottom w:val="nil"/>
              <w:right w:val="single" w:sz="4" w:space="0" w:color="000000"/>
            </w:tcBorders>
            <w:vAlign w:val="bottom"/>
          </w:tcPr>
          <w:p w14:paraId="60182D45" w14:textId="7A76DC0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52506,9</w:t>
            </w:r>
          </w:p>
        </w:tc>
        <w:tc>
          <w:tcPr>
            <w:tcW w:w="688" w:type="pct"/>
            <w:tcBorders>
              <w:top w:val="nil"/>
              <w:left w:val="single" w:sz="4" w:space="0" w:color="000000"/>
              <w:bottom w:val="nil"/>
              <w:right w:val="single" w:sz="4" w:space="0" w:color="000000"/>
            </w:tcBorders>
            <w:vAlign w:val="bottom"/>
          </w:tcPr>
          <w:p w14:paraId="1A8D960C" w14:textId="31940F81"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104,3</w:t>
            </w:r>
          </w:p>
        </w:tc>
        <w:tc>
          <w:tcPr>
            <w:tcW w:w="467" w:type="pct"/>
            <w:tcBorders>
              <w:top w:val="nil"/>
              <w:left w:val="single" w:sz="4" w:space="0" w:color="000000"/>
              <w:bottom w:val="nil"/>
              <w:right w:val="single" w:sz="4" w:space="0" w:color="000000"/>
            </w:tcBorders>
            <w:vAlign w:val="bottom"/>
          </w:tcPr>
          <w:p w14:paraId="44C20601" w14:textId="271C894D"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2,0</w:t>
            </w:r>
          </w:p>
        </w:tc>
      </w:tr>
      <w:tr w:rsidR="00783F90" w:rsidRPr="00135B86" w14:paraId="632BCFF9" w14:textId="77777777" w:rsidTr="00591856">
        <w:tc>
          <w:tcPr>
            <w:tcW w:w="2054" w:type="pct"/>
            <w:tcBorders>
              <w:top w:val="nil"/>
              <w:bottom w:val="nil"/>
              <w:right w:val="single" w:sz="4" w:space="0" w:color="000000"/>
            </w:tcBorders>
            <w:hideMark/>
          </w:tcPr>
          <w:p w14:paraId="0F30EDFC" w14:textId="77777777" w:rsidR="00783F90" w:rsidRPr="00135B86" w:rsidRDefault="00783F90" w:rsidP="00783F90">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производство, передача и распределение пара и горячей воды; кондиционирование воздуха</w:t>
            </w:r>
          </w:p>
        </w:tc>
        <w:tc>
          <w:tcPr>
            <w:tcW w:w="524" w:type="pct"/>
            <w:tcBorders>
              <w:top w:val="nil"/>
              <w:left w:val="single" w:sz="4" w:space="0" w:color="000000"/>
              <w:bottom w:val="nil"/>
              <w:right w:val="single" w:sz="4" w:space="0" w:color="000000"/>
            </w:tcBorders>
            <w:vAlign w:val="bottom"/>
          </w:tcPr>
          <w:p w14:paraId="632686E1" w14:textId="0CF38002"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2667,6</w:t>
            </w:r>
          </w:p>
        </w:tc>
        <w:tc>
          <w:tcPr>
            <w:tcW w:w="688" w:type="pct"/>
            <w:tcBorders>
              <w:top w:val="nil"/>
              <w:left w:val="single" w:sz="4" w:space="0" w:color="000000"/>
              <w:bottom w:val="nil"/>
              <w:right w:val="single" w:sz="4" w:space="0" w:color="000000"/>
            </w:tcBorders>
            <w:vAlign w:val="bottom"/>
          </w:tcPr>
          <w:p w14:paraId="581157A1" w14:textId="4EC7ADB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105,2</w:t>
            </w:r>
          </w:p>
        </w:tc>
        <w:tc>
          <w:tcPr>
            <w:tcW w:w="579" w:type="pct"/>
            <w:tcBorders>
              <w:top w:val="nil"/>
              <w:left w:val="single" w:sz="4" w:space="0" w:color="000000"/>
              <w:bottom w:val="nil"/>
              <w:right w:val="single" w:sz="4" w:space="0" w:color="000000"/>
            </w:tcBorders>
            <w:vAlign w:val="bottom"/>
          </w:tcPr>
          <w:p w14:paraId="2C5B98ED" w14:textId="270943CE"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36251,4</w:t>
            </w:r>
          </w:p>
        </w:tc>
        <w:tc>
          <w:tcPr>
            <w:tcW w:w="688" w:type="pct"/>
            <w:tcBorders>
              <w:top w:val="nil"/>
              <w:left w:val="single" w:sz="4" w:space="0" w:color="000000"/>
              <w:bottom w:val="nil"/>
              <w:right w:val="single" w:sz="4" w:space="0" w:color="000000"/>
            </w:tcBorders>
            <w:vAlign w:val="bottom"/>
          </w:tcPr>
          <w:p w14:paraId="510682FB" w14:textId="70E73396"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107,2</w:t>
            </w:r>
          </w:p>
        </w:tc>
        <w:tc>
          <w:tcPr>
            <w:tcW w:w="467" w:type="pct"/>
            <w:tcBorders>
              <w:top w:val="nil"/>
              <w:left w:val="single" w:sz="4" w:space="0" w:color="000000"/>
              <w:bottom w:val="nil"/>
              <w:right w:val="single" w:sz="4" w:space="0" w:color="000000"/>
            </w:tcBorders>
            <w:vAlign w:val="bottom"/>
          </w:tcPr>
          <w:p w14:paraId="01DBAA95" w14:textId="1CA5AED0" w:rsidR="00783F90" w:rsidRPr="00135B86" w:rsidRDefault="00783F90" w:rsidP="00783F90">
            <w:pPr>
              <w:spacing w:after="0" w:line="240" w:lineRule="auto"/>
              <w:jc w:val="right"/>
              <w:rPr>
                <w:rFonts w:ascii="Arial" w:hAnsi="Arial" w:cs="Arial"/>
                <w:color w:val="000000" w:themeColor="text1"/>
                <w:sz w:val="18"/>
                <w:szCs w:val="18"/>
              </w:rPr>
            </w:pPr>
            <w:r w:rsidRPr="001A2FC6">
              <w:rPr>
                <w:rFonts w:ascii="Arial" w:hAnsi="Arial" w:cs="Arial"/>
                <w:sz w:val="18"/>
                <w:szCs w:val="18"/>
              </w:rPr>
              <w:t>1,4</w:t>
            </w:r>
          </w:p>
        </w:tc>
      </w:tr>
      <w:tr w:rsidR="00783F90" w:rsidRPr="00135B86" w14:paraId="5F1532DC" w14:textId="77777777" w:rsidTr="00591856">
        <w:tc>
          <w:tcPr>
            <w:tcW w:w="2054" w:type="pct"/>
            <w:tcBorders>
              <w:top w:val="nil"/>
              <w:bottom w:val="single" w:sz="18" w:space="0" w:color="000000"/>
              <w:right w:val="single" w:sz="4" w:space="0" w:color="000000"/>
            </w:tcBorders>
            <w:hideMark/>
          </w:tcPr>
          <w:p w14:paraId="22D665FE" w14:textId="77777777" w:rsidR="00783F90" w:rsidRPr="00135B86" w:rsidRDefault="00783F90" w:rsidP="00783F90">
            <w:pPr>
              <w:tabs>
                <w:tab w:val="right" w:pos="9355"/>
              </w:tabs>
              <w:spacing w:after="0" w:line="240" w:lineRule="auto"/>
              <w:rPr>
                <w:rFonts w:ascii="Arial" w:hAnsi="Arial"/>
                <w:b/>
                <w:i/>
                <w:color w:val="000000"/>
                <w:sz w:val="18"/>
                <w:szCs w:val="20"/>
                <w:lang w:eastAsia="ru-RU"/>
              </w:rPr>
            </w:pPr>
            <w:r w:rsidRPr="00135B86">
              <w:rPr>
                <w:rFonts w:ascii="Arial" w:hAnsi="Arial"/>
                <w:b/>
                <w:color w:val="000000"/>
                <w:sz w:val="18"/>
                <w:szCs w:val="20"/>
                <w:lang w:eastAsia="ru-RU"/>
              </w:rPr>
              <w:t>Водоснабжение; водоотведение, организация сбора и утилизация отходов, деятельность по ликвидации загрязнений</w:t>
            </w:r>
          </w:p>
        </w:tc>
        <w:tc>
          <w:tcPr>
            <w:tcW w:w="524" w:type="pct"/>
            <w:tcBorders>
              <w:top w:val="nil"/>
              <w:left w:val="single" w:sz="4" w:space="0" w:color="000000"/>
              <w:bottom w:val="single" w:sz="18" w:space="0" w:color="000000"/>
              <w:right w:val="single" w:sz="4" w:space="0" w:color="000000"/>
            </w:tcBorders>
            <w:vAlign w:val="bottom"/>
          </w:tcPr>
          <w:p w14:paraId="16138649" w14:textId="20479F6D"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6325,</w:t>
            </w:r>
            <w:r>
              <w:rPr>
                <w:rFonts w:ascii="Arial" w:hAnsi="Arial" w:cs="Arial"/>
                <w:b/>
                <w:sz w:val="18"/>
                <w:szCs w:val="18"/>
              </w:rPr>
              <w:t>4</w:t>
            </w:r>
          </w:p>
        </w:tc>
        <w:tc>
          <w:tcPr>
            <w:tcW w:w="688" w:type="pct"/>
            <w:tcBorders>
              <w:top w:val="nil"/>
              <w:left w:val="single" w:sz="4" w:space="0" w:color="000000"/>
              <w:bottom w:val="single" w:sz="18" w:space="0" w:color="000000"/>
              <w:right w:val="single" w:sz="4" w:space="0" w:color="000000"/>
            </w:tcBorders>
            <w:vAlign w:val="bottom"/>
          </w:tcPr>
          <w:p w14:paraId="06135D2A" w14:textId="1F513267"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117,3</w:t>
            </w:r>
          </w:p>
        </w:tc>
        <w:tc>
          <w:tcPr>
            <w:tcW w:w="579" w:type="pct"/>
            <w:tcBorders>
              <w:top w:val="nil"/>
              <w:left w:val="single" w:sz="4" w:space="0" w:color="000000"/>
              <w:bottom w:val="single" w:sz="18" w:space="0" w:color="000000"/>
              <w:right w:val="single" w:sz="4" w:space="0" w:color="000000"/>
            </w:tcBorders>
            <w:vAlign w:val="bottom"/>
          </w:tcPr>
          <w:p w14:paraId="2FE9C20A" w14:textId="7976AF57"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33764,1</w:t>
            </w:r>
          </w:p>
        </w:tc>
        <w:tc>
          <w:tcPr>
            <w:tcW w:w="688" w:type="pct"/>
            <w:tcBorders>
              <w:top w:val="nil"/>
              <w:left w:val="single" w:sz="4" w:space="0" w:color="000000"/>
              <w:bottom w:val="single" w:sz="18" w:space="0" w:color="000000"/>
              <w:right w:val="single" w:sz="4" w:space="0" w:color="000000"/>
            </w:tcBorders>
            <w:vAlign w:val="bottom"/>
          </w:tcPr>
          <w:p w14:paraId="35C5D2CC" w14:textId="5FE93C7A"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103,5</w:t>
            </w:r>
          </w:p>
        </w:tc>
        <w:tc>
          <w:tcPr>
            <w:tcW w:w="467" w:type="pct"/>
            <w:tcBorders>
              <w:top w:val="nil"/>
              <w:left w:val="single" w:sz="4" w:space="0" w:color="000000"/>
              <w:bottom w:val="single" w:sz="18" w:space="0" w:color="000000"/>
              <w:right w:val="single" w:sz="4" w:space="0" w:color="000000"/>
            </w:tcBorders>
            <w:vAlign w:val="bottom"/>
          </w:tcPr>
          <w:p w14:paraId="0134BBCC" w14:textId="5C7217AC" w:rsidR="00783F90" w:rsidRPr="00135B86" w:rsidRDefault="00783F90" w:rsidP="00783F90">
            <w:pPr>
              <w:spacing w:after="0" w:line="240" w:lineRule="auto"/>
              <w:jc w:val="right"/>
              <w:rPr>
                <w:rFonts w:ascii="Arial" w:hAnsi="Arial" w:cs="Arial"/>
                <w:b/>
                <w:color w:val="000000" w:themeColor="text1"/>
                <w:sz w:val="18"/>
                <w:szCs w:val="18"/>
              </w:rPr>
            </w:pPr>
            <w:r w:rsidRPr="001A2FC6">
              <w:rPr>
                <w:rFonts w:ascii="Arial" w:hAnsi="Arial" w:cs="Arial"/>
                <w:b/>
                <w:sz w:val="18"/>
                <w:szCs w:val="18"/>
              </w:rPr>
              <w:t>1,3</w:t>
            </w:r>
          </w:p>
        </w:tc>
      </w:tr>
    </w:tbl>
    <w:p w14:paraId="4B4D1324" w14:textId="77777777" w:rsidR="00283DFB" w:rsidRPr="00135B86" w:rsidRDefault="00283DFB" w:rsidP="00135B86">
      <w:pPr>
        <w:tabs>
          <w:tab w:val="left" w:pos="142"/>
        </w:tabs>
        <w:spacing w:after="0"/>
        <w:ind w:left="142"/>
        <w:jc w:val="both"/>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66E41CA0" w14:textId="77777777" w:rsidR="00283DFB" w:rsidRPr="00135B86" w:rsidRDefault="00283DFB" w:rsidP="00135B86">
      <w:pPr>
        <w:tabs>
          <w:tab w:val="left" w:pos="-142"/>
          <w:tab w:val="left" w:pos="142"/>
        </w:tabs>
        <w:ind w:left="142"/>
        <w:jc w:val="both"/>
        <w:rPr>
          <w:rFonts w:ascii="Times New Roman" w:hAnsi="Times New Roman"/>
          <w:i/>
          <w:iCs/>
          <w:sz w:val="16"/>
          <w:szCs w:val="16"/>
        </w:rPr>
      </w:pPr>
      <w:r w:rsidRPr="00135B86">
        <w:rPr>
          <w:rFonts w:ascii="Times New Roman" w:hAnsi="Times New Roman"/>
          <w:bCs/>
          <w:i/>
          <w:iCs/>
          <w:sz w:val="16"/>
          <w:szCs w:val="16"/>
          <w:vertAlign w:val="superscript"/>
        </w:rPr>
        <w:t>2</w:t>
      </w:r>
      <w:r w:rsidRPr="00135B86">
        <w:rPr>
          <w:rFonts w:ascii="Times New Roman" w:hAnsi="Times New Roman"/>
          <w:i/>
          <w:iCs/>
          <w:sz w:val="16"/>
          <w:szCs w:val="16"/>
          <w:vertAlign w:val="superscript"/>
        </w:rPr>
        <w:t>)</w:t>
      </w:r>
      <w:r w:rsidRPr="00135B86">
        <w:t xml:space="preserve"> </w:t>
      </w:r>
      <w:r w:rsidRPr="00135B86">
        <w:rPr>
          <w:rFonts w:ascii="Times New Roman" w:hAnsi="Times New Roman"/>
          <w:i/>
          <w:iCs/>
          <w:sz w:val="16"/>
          <w:szCs w:val="16"/>
        </w:rPr>
        <w:t>Публикация данных о динамике добычи нефти и газа приостановлена в соответствии с распоряжением Правительства Российской Федерации от 26 апреля 2023 г. № 1074-р (в ред. распоряжения Правительства РФ от 5 марта 2024 № 513-р).</w:t>
      </w:r>
    </w:p>
    <w:p w14:paraId="062E86F2" w14:textId="77777777" w:rsidR="00283DFB" w:rsidRPr="00F652FB" w:rsidRDefault="00283DFB" w:rsidP="003E2F19">
      <w:pPr>
        <w:pBdr>
          <w:bottom w:val="single" w:sz="18" w:space="1" w:color="auto"/>
        </w:pBdr>
        <w:tabs>
          <w:tab w:val="right" w:pos="9355"/>
        </w:tabs>
        <w:spacing w:before="360" w:after="0" w:line="240" w:lineRule="auto"/>
        <w:ind w:right="-28"/>
        <w:jc w:val="right"/>
        <w:rPr>
          <w:b/>
          <w:color w:val="000000"/>
          <w:sz w:val="36"/>
          <w:szCs w:val="20"/>
          <w:lang w:eastAsia="ru-RU"/>
        </w:rPr>
      </w:pPr>
      <w:r w:rsidRPr="00F652FB">
        <w:rPr>
          <w:b/>
          <w:color w:val="000000"/>
          <w:sz w:val="36"/>
          <w:szCs w:val="20"/>
          <w:lang w:eastAsia="ru-RU"/>
        </w:rPr>
        <w:t>1.3.1. Добыча полезных ископаемых</w:t>
      </w:r>
    </w:p>
    <w:p w14:paraId="41FBB80C" w14:textId="77777777" w:rsidR="00283DFB" w:rsidRPr="00F652FB" w:rsidRDefault="00283DFB" w:rsidP="00283DFB">
      <w:pPr>
        <w:widowControl w:val="0"/>
        <w:tabs>
          <w:tab w:val="right" w:pos="9355"/>
        </w:tabs>
        <w:spacing w:after="0" w:line="240" w:lineRule="auto"/>
        <w:jc w:val="right"/>
        <w:rPr>
          <w:rFonts w:ascii="Times New Roman" w:hAnsi="Times New Roman"/>
          <w:b/>
          <w:color w:val="000000"/>
          <w:sz w:val="8"/>
          <w:szCs w:val="20"/>
          <w:lang w:eastAsia="ru-RU"/>
        </w:rPr>
      </w:pPr>
    </w:p>
    <w:p w14:paraId="70D07ECC" w14:textId="54BA3D0F" w:rsidR="00283DFB" w:rsidRPr="00F652FB"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F652FB">
        <w:rPr>
          <w:rFonts w:ascii="Times New Roman" w:hAnsi="Times New Roman"/>
          <w:color w:val="000000"/>
          <w:sz w:val="24"/>
          <w:szCs w:val="20"/>
          <w:lang w:eastAsia="ru-RU"/>
        </w:rPr>
        <w:t xml:space="preserve">Индекс производства по виду экономической деятельности «Добыча полезных ископаемых» в </w:t>
      </w:r>
      <w:r w:rsidR="004146B7" w:rsidRPr="00F652FB">
        <w:rPr>
          <w:rFonts w:ascii="Times New Roman" w:hAnsi="Times New Roman"/>
          <w:color w:val="000000"/>
          <w:sz w:val="24"/>
          <w:szCs w:val="20"/>
          <w:lang w:eastAsia="ru-RU"/>
        </w:rPr>
        <w:t>июне</w:t>
      </w:r>
      <w:r w:rsidRPr="00F652FB">
        <w:rPr>
          <w:rFonts w:ascii="Times New Roman" w:hAnsi="Times New Roman"/>
          <w:color w:val="000000"/>
          <w:sz w:val="24"/>
          <w:szCs w:val="20"/>
          <w:lang w:eastAsia="ru-RU"/>
        </w:rPr>
        <w:t xml:space="preserve"> 2024г. по сравнению с </w:t>
      </w:r>
      <w:r w:rsidR="004146B7" w:rsidRPr="00F652FB">
        <w:rPr>
          <w:rFonts w:ascii="Times New Roman" w:hAnsi="Times New Roman"/>
          <w:color w:val="000000"/>
          <w:sz w:val="24"/>
          <w:szCs w:val="20"/>
          <w:lang w:eastAsia="ru-RU"/>
        </w:rPr>
        <w:t>июнем</w:t>
      </w:r>
      <w:r w:rsidRPr="00F652FB">
        <w:rPr>
          <w:rFonts w:ascii="Times New Roman" w:hAnsi="Times New Roman"/>
          <w:color w:val="000000"/>
          <w:sz w:val="24"/>
          <w:szCs w:val="20"/>
          <w:lang w:eastAsia="ru-RU"/>
        </w:rPr>
        <w:t xml:space="preserve"> 2023г. составил </w:t>
      </w:r>
      <w:r w:rsidR="004146B7" w:rsidRPr="00F652FB">
        <w:rPr>
          <w:rFonts w:ascii="Times New Roman" w:hAnsi="Times New Roman"/>
          <w:color w:val="000000"/>
          <w:sz w:val="24"/>
          <w:szCs w:val="20"/>
          <w:lang w:eastAsia="ru-RU"/>
        </w:rPr>
        <w:t>95,9</w:t>
      </w:r>
      <w:r w:rsidRPr="00F652FB">
        <w:rPr>
          <w:rFonts w:ascii="Times New Roman" w:hAnsi="Times New Roman"/>
          <w:color w:val="000000"/>
          <w:sz w:val="24"/>
          <w:szCs w:val="20"/>
          <w:lang w:eastAsia="ru-RU"/>
        </w:rPr>
        <w:t>%, в январе-</w:t>
      </w:r>
      <w:r w:rsidR="004146B7" w:rsidRPr="00F652FB">
        <w:rPr>
          <w:rFonts w:ascii="Times New Roman" w:hAnsi="Times New Roman"/>
          <w:color w:val="000000"/>
          <w:sz w:val="24"/>
          <w:szCs w:val="20"/>
          <w:lang w:eastAsia="ru-RU"/>
        </w:rPr>
        <w:t>июне</w:t>
      </w:r>
      <w:r w:rsidRPr="00F652FB">
        <w:rPr>
          <w:rFonts w:ascii="Times New Roman" w:hAnsi="Times New Roman"/>
          <w:color w:val="000000"/>
          <w:sz w:val="24"/>
          <w:szCs w:val="20"/>
          <w:lang w:eastAsia="ru-RU"/>
        </w:rPr>
        <w:t xml:space="preserve"> 2024г. по сравнению с январем-</w:t>
      </w:r>
      <w:r w:rsidR="004146B7" w:rsidRPr="00F652FB">
        <w:rPr>
          <w:rFonts w:ascii="Times New Roman" w:hAnsi="Times New Roman"/>
          <w:color w:val="000000"/>
          <w:sz w:val="24"/>
          <w:szCs w:val="20"/>
          <w:lang w:eastAsia="ru-RU"/>
        </w:rPr>
        <w:t>июнем</w:t>
      </w:r>
      <w:r w:rsidRPr="00F652FB">
        <w:rPr>
          <w:rFonts w:ascii="Times New Roman" w:hAnsi="Times New Roman"/>
          <w:color w:val="000000"/>
          <w:sz w:val="24"/>
          <w:szCs w:val="20"/>
          <w:lang w:eastAsia="ru-RU"/>
        </w:rPr>
        <w:t xml:space="preserve"> 2023г. </w:t>
      </w:r>
      <w:r w:rsidR="00135B86" w:rsidRPr="00F652FB">
        <w:rPr>
          <w:rFonts w:ascii="Times New Roman" w:hAnsi="Times New Roman"/>
          <w:color w:val="000000"/>
          <w:sz w:val="24"/>
          <w:szCs w:val="20"/>
          <w:lang w:eastAsia="ru-RU"/>
        </w:rPr>
        <w:t>–</w:t>
      </w:r>
      <w:r w:rsidR="004146B7" w:rsidRPr="00F652FB">
        <w:rPr>
          <w:rFonts w:ascii="Times New Roman" w:hAnsi="Times New Roman"/>
          <w:color w:val="000000"/>
          <w:sz w:val="24"/>
          <w:szCs w:val="20"/>
          <w:lang w:eastAsia="ru-RU"/>
        </w:rPr>
        <w:t xml:space="preserve"> 96,7</w:t>
      </w:r>
      <w:r w:rsidRPr="00F652FB">
        <w:rPr>
          <w:rFonts w:ascii="Times New Roman" w:hAnsi="Times New Roman"/>
          <w:color w:val="000000"/>
          <w:sz w:val="24"/>
          <w:szCs w:val="20"/>
          <w:lang w:eastAsia="ru-RU"/>
        </w:rPr>
        <w:t>%.</w:t>
      </w:r>
    </w:p>
    <w:p w14:paraId="261B8164" w14:textId="77777777" w:rsidR="00135B86" w:rsidRPr="00F652FB" w:rsidRDefault="00135B86" w:rsidP="00283DFB">
      <w:pPr>
        <w:tabs>
          <w:tab w:val="right" w:pos="9355"/>
        </w:tabs>
        <w:spacing w:after="40" w:line="312" w:lineRule="auto"/>
        <w:ind w:firstLine="720"/>
        <w:jc w:val="both"/>
        <w:rPr>
          <w:b/>
          <w:color w:val="000000"/>
          <w:sz w:val="24"/>
          <w:szCs w:val="20"/>
          <w:lang w:eastAsia="ru-RU"/>
        </w:rPr>
      </w:pPr>
    </w:p>
    <w:p w14:paraId="24B8AF1A" w14:textId="77777777" w:rsidR="003E2F19" w:rsidRPr="00F652FB" w:rsidRDefault="003E2F19" w:rsidP="00283DFB">
      <w:pPr>
        <w:tabs>
          <w:tab w:val="right" w:pos="9355"/>
        </w:tabs>
        <w:spacing w:after="40" w:line="312" w:lineRule="auto"/>
        <w:ind w:firstLine="720"/>
        <w:jc w:val="both"/>
        <w:rPr>
          <w:b/>
          <w:color w:val="000000"/>
          <w:sz w:val="24"/>
          <w:szCs w:val="20"/>
          <w:lang w:eastAsia="ru-RU"/>
        </w:rPr>
      </w:pPr>
    </w:p>
    <w:p w14:paraId="099D3B2B" w14:textId="4E300EE8" w:rsidR="00283DFB" w:rsidRPr="00F652FB" w:rsidRDefault="00283DFB" w:rsidP="00283DFB">
      <w:pPr>
        <w:tabs>
          <w:tab w:val="right" w:pos="9355"/>
        </w:tabs>
        <w:spacing w:after="40" w:line="312" w:lineRule="auto"/>
        <w:ind w:firstLine="720"/>
        <w:jc w:val="both"/>
        <w:rPr>
          <w:b/>
          <w:color w:val="000000"/>
          <w:sz w:val="24"/>
          <w:szCs w:val="20"/>
          <w:vertAlign w:val="superscript"/>
          <w:lang w:eastAsia="ru-RU"/>
        </w:rPr>
      </w:pPr>
      <w:r w:rsidRPr="00F652FB">
        <w:rPr>
          <w:b/>
          <w:color w:val="000000"/>
          <w:sz w:val="24"/>
          <w:szCs w:val="20"/>
          <w:lang w:eastAsia="ru-RU"/>
        </w:rPr>
        <w:lastRenderedPageBreak/>
        <w:t>Динамика индекса производства</w:t>
      </w:r>
      <w:r w:rsidRPr="00F652FB">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537"/>
        <w:gridCol w:w="14"/>
        <w:gridCol w:w="2631"/>
        <w:gridCol w:w="2702"/>
      </w:tblGrid>
      <w:tr w:rsidR="00283DFB" w:rsidRPr="00F652FB" w14:paraId="56C56A37" w14:textId="77777777" w:rsidTr="00C03B5A">
        <w:trPr>
          <w:tblHeader/>
        </w:trPr>
        <w:tc>
          <w:tcPr>
            <w:tcW w:w="2302" w:type="pct"/>
            <w:gridSpan w:val="2"/>
            <w:vMerge w:val="restart"/>
            <w:tcBorders>
              <w:top w:val="single" w:sz="18" w:space="0" w:color="000000"/>
              <w:left w:val="single" w:sz="4" w:space="0" w:color="000000"/>
              <w:bottom w:val="single" w:sz="6" w:space="0" w:color="000000"/>
              <w:right w:val="single" w:sz="6" w:space="0" w:color="000000"/>
            </w:tcBorders>
          </w:tcPr>
          <w:p w14:paraId="6FF39930" w14:textId="77777777" w:rsidR="00283DFB" w:rsidRPr="00F652FB" w:rsidRDefault="00283DFB" w:rsidP="003E2F19">
            <w:pPr>
              <w:tabs>
                <w:tab w:val="right" w:pos="9355"/>
              </w:tabs>
              <w:spacing w:after="0" w:line="264" w:lineRule="auto"/>
              <w:rPr>
                <w:rFonts w:ascii="Arial" w:hAnsi="Arial"/>
                <w:b/>
                <w:color w:val="000000"/>
                <w:sz w:val="18"/>
                <w:szCs w:val="20"/>
                <w:lang w:eastAsia="ru-RU"/>
              </w:rPr>
            </w:pPr>
          </w:p>
        </w:tc>
        <w:tc>
          <w:tcPr>
            <w:tcW w:w="2698" w:type="pct"/>
            <w:gridSpan w:val="2"/>
            <w:tcBorders>
              <w:top w:val="single" w:sz="18" w:space="0" w:color="000000"/>
              <w:left w:val="single" w:sz="6" w:space="0" w:color="000000"/>
              <w:bottom w:val="single" w:sz="6" w:space="0" w:color="000000"/>
              <w:right w:val="single" w:sz="4" w:space="0" w:color="000000"/>
            </w:tcBorders>
            <w:hideMark/>
          </w:tcPr>
          <w:p w14:paraId="6F48CBF5" w14:textId="77777777" w:rsidR="00283DFB" w:rsidRPr="00F652FB"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F652FB">
              <w:rPr>
                <w:rFonts w:ascii="Arial" w:hAnsi="Arial"/>
                <w:color w:val="000000"/>
                <w:sz w:val="18"/>
                <w:szCs w:val="20"/>
                <w:lang w:eastAsia="ru-RU"/>
              </w:rPr>
              <w:t>В  %</w:t>
            </w:r>
            <w:proofErr w:type="gramEnd"/>
          </w:p>
        </w:tc>
      </w:tr>
      <w:tr w:rsidR="00283DFB" w:rsidRPr="00F652FB" w14:paraId="220497E0" w14:textId="77777777" w:rsidTr="00C03B5A">
        <w:trPr>
          <w:trHeight w:val="287"/>
          <w:tblHeader/>
        </w:trPr>
        <w:tc>
          <w:tcPr>
            <w:tcW w:w="2302" w:type="pct"/>
            <w:gridSpan w:val="2"/>
            <w:vMerge/>
            <w:tcBorders>
              <w:top w:val="single" w:sz="6" w:space="0" w:color="000000"/>
              <w:left w:val="single" w:sz="4" w:space="0" w:color="000000"/>
              <w:bottom w:val="single" w:sz="18" w:space="0" w:color="000000"/>
              <w:right w:val="single" w:sz="6" w:space="0" w:color="000000"/>
            </w:tcBorders>
            <w:vAlign w:val="center"/>
            <w:hideMark/>
          </w:tcPr>
          <w:p w14:paraId="6E88B5B1" w14:textId="77777777" w:rsidR="00283DFB" w:rsidRPr="00F652FB" w:rsidRDefault="00283DFB" w:rsidP="003E2F19">
            <w:pPr>
              <w:spacing w:after="0" w:line="264" w:lineRule="auto"/>
              <w:rPr>
                <w:rFonts w:ascii="Arial" w:hAnsi="Arial"/>
                <w:b/>
                <w:color w:val="000000"/>
                <w:sz w:val="18"/>
                <w:szCs w:val="20"/>
                <w:lang w:eastAsia="ru-RU"/>
              </w:rPr>
            </w:pPr>
          </w:p>
        </w:tc>
        <w:tc>
          <w:tcPr>
            <w:tcW w:w="1331" w:type="pct"/>
            <w:tcBorders>
              <w:top w:val="single" w:sz="6" w:space="0" w:color="000000"/>
              <w:left w:val="single" w:sz="6" w:space="0" w:color="000000"/>
              <w:bottom w:val="single" w:sz="18" w:space="0" w:color="000000"/>
              <w:right w:val="single" w:sz="6" w:space="0" w:color="000000"/>
            </w:tcBorders>
            <w:hideMark/>
          </w:tcPr>
          <w:p w14:paraId="0DAF2EDB" w14:textId="77777777" w:rsidR="00283DFB" w:rsidRPr="00F652FB" w:rsidRDefault="00283DFB" w:rsidP="003E2F19">
            <w:pPr>
              <w:tabs>
                <w:tab w:val="right" w:pos="9355"/>
              </w:tabs>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к соответствующему периоду предыдущего года</w:t>
            </w:r>
          </w:p>
        </w:tc>
        <w:tc>
          <w:tcPr>
            <w:tcW w:w="1367" w:type="pct"/>
            <w:tcBorders>
              <w:top w:val="single" w:sz="6" w:space="0" w:color="000000"/>
              <w:left w:val="single" w:sz="6" w:space="0" w:color="000000"/>
              <w:bottom w:val="single" w:sz="18" w:space="0" w:color="000000"/>
              <w:right w:val="single" w:sz="4" w:space="0" w:color="000000"/>
            </w:tcBorders>
            <w:hideMark/>
          </w:tcPr>
          <w:p w14:paraId="14A53C3C" w14:textId="77777777" w:rsidR="00283DFB" w:rsidRPr="00F652FB" w:rsidRDefault="00283DFB" w:rsidP="003E2F19">
            <w:pPr>
              <w:tabs>
                <w:tab w:val="right" w:pos="9355"/>
              </w:tabs>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к предыдущему периоду</w:t>
            </w:r>
          </w:p>
        </w:tc>
      </w:tr>
      <w:tr w:rsidR="00283DFB" w:rsidRPr="00F652FB" w14:paraId="1CB66E06" w14:textId="77777777" w:rsidTr="00BC4986">
        <w:trPr>
          <w:trHeight w:val="227"/>
        </w:trPr>
        <w:tc>
          <w:tcPr>
            <w:tcW w:w="5000" w:type="pct"/>
            <w:gridSpan w:val="4"/>
            <w:tcBorders>
              <w:top w:val="single" w:sz="4" w:space="0" w:color="auto"/>
              <w:left w:val="single" w:sz="4" w:space="0" w:color="000000"/>
              <w:bottom w:val="single" w:sz="4" w:space="0" w:color="auto"/>
              <w:right w:val="single" w:sz="4" w:space="0" w:color="000000"/>
            </w:tcBorders>
            <w:vAlign w:val="center"/>
          </w:tcPr>
          <w:p w14:paraId="25432A31" w14:textId="77777777" w:rsidR="00283DFB" w:rsidRPr="00F652FB" w:rsidRDefault="00283DFB" w:rsidP="003E2F19">
            <w:pPr>
              <w:tabs>
                <w:tab w:val="right" w:pos="9355"/>
              </w:tabs>
              <w:spacing w:after="0" w:line="264" w:lineRule="auto"/>
              <w:jc w:val="center"/>
              <w:rPr>
                <w:rFonts w:ascii="Arial" w:hAnsi="Arial" w:cs="Arial"/>
                <w:b/>
                <w:sz w:val="18"/>
                <w:szCs w:val="18"/>
              </w:rPr>
            </w:pPr>
            <w:r w:rsidRPr="00F652FB">
              <w:rPr>
                <w:rFonts w:ascii="Arial" w:hAnsi="Arial" w:cs="Arial"/>
                <w:b/>
                <w:sz w:val="18"/>
                <w:szCs w:val="18"/>
              </w:rPr>
              <w:t>2023г.</w:t>
            </w:r>
          </w:p>
        </w:tc>
      </w:tr>
      <w:tr w:rsidR="00283DFB" w:rsidRPr="00F652FB" w14:paraId="2F309AEA" w14:textId="77777777" w:rsidTr="00C03B5A">
        <w:tc>
          <w:tcPr>
            <w:tcW w:w="2295" w:type="pct"/>
            <w:tcBorders>
              <w:top w:val="nil"/>
              <w:left w:val="single" w:sz="4" w:space="0" w:color="000000"/>
              <w:bottom w:val="nil"/>
              <w:right w:val="single" w:sz="6" w:space="0" w:color="000000"/>
            </w:tcBorders>
            <w:vAlign w:val="center"/>
          </w:tcPr>
          <w:p w14:paraId="1DA795F4"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w:t>
            </w:r>
          </w:p>
        </w:tc>
        <w:tc>
          <w:tcPr>
            <w:tcW w:w="1338" w:type="pct"/>
            <w:gridSpan w:val="2"/>
            <w:tcBorders>
              <w:top w:val="nil"/>
              <w:left w:val="single" w:sz="6" w:space="0" w:color="000000"/>
              <w:bottom w:val="nil"/>
              <w:right w:val="single" w:sz="6" w:space="0" w:color="000000"/>
            </w:tcBorders>
          </w:tcPr>
          <w:p w14:paraId="413066D7"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102,8</w:t>
            </w:r>
          </w:p>
        </w:tc>
        <w:tc>
          <w:tcPr>
            <w:tcW w:w="1367" w:type="pct"/>
            <w:tcBorders>
              <w:top w:val="nil"/>
              <w:left w:val="single" w:sz="6" w:space="0" w:color="000000"/>
              <w:bottom w:val="nil"/>
              <w:right w:val="single" w:sz="4" w:space="0" w:color="000000"/>
            </w:tcBorders>
          </w:tcPr>
          <w:p w14:paraId="78E61E98"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95,7</w:t>
            </w:r>
          </w:p>
        </w:tc>
      </w:tr>
      <w:tr w:rsidR="00283DFB" w:rsidRPr="00F652FB" w14:paraId="5B2E4B8B" w14:textId="77777777" w:rsidTr="00C03B5A">
        <w:tc>
          <w:tcPr>
            <w:tcW w:w="2295" w:type="pct"/>
            <w:tcBorders>
              <w:top w:val="nil"/>
              <w:left w:val="single" w:sz="4" w:space="0" w:color="000000"/>
              <w:bottom w:val="nil"/>
              <w:right w:val="single" w:sz="6" w:space="0" w:color="000000"/>
            </w:tcBorders>
            <w:vAlign w:val="center"/>
          </w:tcPr>
          <w:p w14:paraId="76B3D9D9"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февраль</w:t>
            </w:r>
          </w:p>
        </w:tc>
        <w:tc>
          <w:tcPr>
            <w:tcW w:w="1338" w:type="pct"/>
            <w:gridSpan w:val="2"/>
            <w:tcBorders>
              <w:top w:val="nil"/>
              <w:left w:val="single" w:sz="6" w:space="0" w:color="000000"/>
              <w:bottom w:val="nil"/>
              <w:right w:val="single" w:sz="6" w:space="0" w:color="000000"/>
            </w:tcBorders>
          </w:tcPr>
          <w:p w14:paraId="6CB947AD"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107,2</w:t>
            </w:r>
          </w:p>
        </w:tc>
        <w:tc>
          <w:tcPr>
            <w:tcW w:w="1367" w:type="pct"/>
            <w:tcBorders>
              <w:top w:val="nil"/>
              <w:left w:val="single" w:sz="6" w:space="0" w:color="000000"/>
              <w:bottom w:val="nil"/>
              <w:right w:val="single" w:sz="4" w:space="0" w:color="000000"/>
            </w:tcBorders>
          </w:tcPr>
          <w:p w14:paraId="1AFF9CC7"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97,9</w:t>
            </w:r>
          </w:p>
        </w:tc>
      </w:tr>
      <w:tr w:rsidR="00283DFB" w:rsidRPr="00F652FB" w14:paraId="22529A77" w14:textId="77777777" w:rsidTr="00C03B5A">
        <w:tc>
          <w:tcPr>
            <w:tcW w:w="2295" w:type="pct"/>
            <w:tcBorders>
              <w:top w:val="nil"/>
              <w:left w:val="single" w:sz="4" w:space="0" w:color="000000"/>
              <w:bottom w:val="nil"/>
              <w:right w:val="single" w:sz="6" w:space="0" w:color="000000"/>
            </w:tcBorders>
            <w:vAlign w:val="center"/>
          </w:tcPr>
          <w:p w14:paraId="1A14F7C1"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март</w:t>
            </w:r>
          </w:p>
        </w:tc>
        <w:tc>
          <w:tcPr>
            <w:tcW w:w="1338" w:type="pct"/>
            <w:gridSpan w:val="2"/>
            <w:tcBorders>
              <w:top w:val="nil"/>
              <w:left w:val="single" w:sz="6" w:space="0" w:color="000000"/>
              <w:bottom w:val="nil"/>
              <w:right w:val="single" w:sz="6" w:space="0" w:color="000000"/>
            </w:tcBorders>
          </w:tcPr>
          <w:p w14:paraId="31715BF0"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96,2</w:t>
            </w:r>
          </w:p>
        </w:tc>
        <w:tc>
          <w:tcPr>
            <w:tcW w:w="1367" w:type="pct"/>
            <w:tcBorders>
              <w:top w:val="nil"/>
              <w:left w:val="single" w:sz="6" w:space="0" w:color="000000"/>
              <w:bottom w:val="nil"/>
              <w:right w:val="single" w:sz="4" w:space="0" w:color="000000"/>
            </w:tcBorders>
          </w:tcPr>
          <w:p w14:paraId="64E0E233"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103,6</w:t>
            </w:r>
          </w:p>
        </w:tc>
      </w:tr>
      <w:tr w:rsidR="00283DFB" w:rsidRPr="00F652FB" w14:paraId="256813C6" w14:textId="77777777" w:rsidTr="00C03B5A">
        <w:tc>
          <w:tcPr>
            <w:tcW w:w="2295" w:type="pct"/>
            <w:tcBorders>
              <w:top w:val="nil"/>
              <w:left w:val="single" w:sz="4" w:space="0" w:color="000000"/>
              <w:bottom w:val="nil"/>
              <w:right w:val="single" w:sz="6" w:space="0" w:color="000000"/>
            </w:tcBorders>
            <w:vAlign w:val="center"/>
          </w:tcPr>
          <w:p w14:paraId="55FC9C33"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январь-март</w:t>
            </w:r>
          </w:p>
        </w:tc>
        <w:tc>
          <w:tcPr>
            <w:tcW w:w="1338" w:type="pct"/>
            <w:gridSpan w:val="2"/>
            <w:tcBorders>
              <w:top w:val="nil"/>
              <w:left w:val="single" w:sz="6" w:space="0" w:color="000000"/>
              <w:bottom w:val="nil"/>
              <w:right w:val="single" w:sz="6" w:space="0" w:color="000000"/>
            </w:tcBorders>
          </w:tcPr>
          <w:p w14:paraId="5701299E"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101,8</w:t>
            </w:r>
          </w:p>
        </w:tc>
        <w:tc>
          <w:tcPr>
            <w:tcW w:w="1367" w:type="pct"/>
            <w:tcBorders>
              <w:top w:val="nil"/>
              <w:left w:val="single" w:sz="6" w:space="0" w:color="000000"/>
              <w:bottom w:val="nil"/>
              <w:right w:val="single" w:sz="4" w:space="0" w:color="000000"/>
            </w:tcBorders>
          </w:tcPr>
          <w:p w14:paraId="62A66B1D"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283DFB" w:rsidRPr="00F652FB" w14:paraId="396309E2" w14:textId="77777777" w:rsidTr="00C03B5A">
        <w:tc>
          <w:tcPr>
            <w:tcW w:w="2295" w:type="pct"/>
            <w:tcBorders>
              <w:top w:val="nil"/>
              <w:left w:val="single" w:sz="4" w:space="0" w:color="000000"/>
              <w:bottom w:val="nil"/>
              <w:right w:val="single" w:sz="6" w:space="0" w:color="000000"/>
            </w:tcBorders>
            <w:vAlign w:val="center"/>
          </w:tcPr>
          <w:p w14:paraId="24CB5D69"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апрель</w:t>
            </w:r>
          </w:p>
        </w:tc>
        <w:tc>
          <w:tcPr>
            <w:tcW w:w="1338" w:type="pct"/>
            <w:gridSpan w:val="2"/>
            <w:tcBorders>
              <w:top w:val="nil"/>
              <w:left w:val="single" w:sz="6" w:space="0" w:color="000000"/>
              <w:bottom w:val="nil"/>
              <w:right w:val="single" w:sz="6" w:space="0" w:color="000000"/>
            </w:tcBorders>
          </w:tcPr>
          <w:p w14:paraId="28CB4DC0"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98,3</w:t>
            </w:r>
          </w:p>
        </w:tc>
        <w:tc>
          <w:tcPr>
            <w:tcW w:w="1367" w:type="pct"/>
            <w:tcBorders>
              <w:top w:val="nil"/>
              <w:left w:val="single" w:sz="6" w:space="0" w:color="000000"/>
              <w:bottom w:val="nil"/>
              <w:right w:val="single" w:sz="4" w:space="0" w:color="000000"/>
            </w:tcBorders>
          </w:tcPr>
          <w:p w14:paraId="1A7298F7"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93,2</w:t>
            </w:r>
          </w:p>
        </w:tc>
      </w:tr>
      <w:tr w:rsidR="00283DFB" w:rsidRPr="00F652FB" w14:paraId="79236B54" w14:textId="77777777" w:rsidTr="00C03B5A">
        <w:tc>
          <w:tcPr>
            <w:tcW w:w="2295" w:type="pct"/>
            <w:tcBorders>
              <w:top w:val="nil"/>
              <w:left w:val="single" w:sz="4" w:space="0" w:color="000000"/>
              <w:bottom w:val="nil"/>
              <w:right w:val="single" w:sz="6" w:space="0" w:color="000000"/>
            </w:tcBorders>
            <w:vAlign w:val="center"/>
          </w:tcPr>
          <w:p w14:paraId="277EE7E3"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май</w:t>
            </w:r>
          </w:p>
        </w:tc>
        <w:tc>
          <w:tcPr>
            <w:tcW w:w="1338" w:type="pct"/>
            <w:gridSpan w:val="2"/>
            <w:tcBorders>
              <w:top w:val="nil"/>
              <w:left w:val="single" w:sz="6" w:space="0" w:color="000000"/>
              <w:bottom w:val="nil"/>
              <w:right w:val="single" w:sz="6" w:space="0" w:color="000000"/>
            </w:tcBorders>
          </w:tcPr>
          <w:p w14:paraId="4A92BF90"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100,6</w:t>
            </w:r>
          </w:p>
        </w:tc>
        <w:tc>
          <w:tcPr>
            <w:tcW w:w="1367" w:type="pct"/>
            <w:tcBorders>
              <w:top w:val="nil"/>
              <w:left w:val="single" w:sz="6" w:space="0" w:color="000000"/>
              <w:bottom w:val="nil"/>
              <w:right w:val="single" w:sz="4" w:space="0" w:color="000000"/>
            </w:tcBorders>
          </w:tcPr>
          <w:p w14:paraId="7ACBD7D1"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105,1</w:t>
            </w:r>
          </w:p>
        </w:tc>
      </w:tr>
      <w:tr w:rsidR="00283DFB" w:rsidRPr="00F652FB" w14:paraId="664736E0" w14:textId="77777777" w:rsidTr="00C03B5A">
        <w:tc>
          <w:tcPr>
            <w:tcW w:w="2295" w:type="pct"/>
            <w:tcBorders>
              <w:top w:val="nil"/>
              <w:left w:val="single" w:sz="4" w:space="0" w:color="000000"/>
              <w:bottom w:val="nil"/>
              <w:right w:val="single" w:sz="6" w:space="0" w:color="000000"/>
            </w:tcBorders>
            <w:vAlign w:val="center"/>
          </w:tcPr>
          <w:p w14:paraId="5ED95FD6"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июнь</w:t>
            </w:r>
          </w:p>
        </w:tc>
        <w:tc>
          <w:tcPr>
            <w:tcW w:w="1338" w:type="pct"/>
            <w:gridSpan w:val="2"/>
            <w:tcBorders>
              <w:top w:val="nil"/>
              <w:left w:val="single" w:sz="6" w:space="0" w:color="000000"/>
              <w:bottom w:val="nil"/>
              <w:right w:val="single" w:sz="6" w:space="0" w:color="000000"/>
            </w:tcBorders>
          </w:tcPr>
          <w:p w14:paraId="543E8B5A"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102,1</w:t>
            </w:r>
          </w:p>
        </w:tc>
        <w:tc>
          <w:tcPr>
            <w:tcW w:w="1367" w:type="pct"/>
            <w:tcBorders>
              <w:top w:val="nil"/>
              <w:left w:val="single" w:sz="6" w:space="0" w:color="000000"/>
              <w:bottom w:val="nil"/>
              <w:right w:val="single" w:sz="4" w:space="0" w:color="000000"/>
            </w:tcBorders>
          </w:tcPr>
          <w:p w14:paraId="7E74EA23"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98,9</w:t>
            </w:r>
          </w:p>
        </w:tc>
      </w:tr>
      <w:tr w:rsidR="00283DFB" w:rsidRPr="00F652FB" w14:paraId="719A704F" w14:textId="77777777" w:rsidTr="00C03B5A">
        <w:tc>
          <w:tcPr>
            <w:tcW w:w="2295" w:type="pct"/>
            <w:tcBorders>
              <w:top w:val="nil"/>
              <w:left w:val="single" w:sz="4" w:space="0" w:color="000000"/>
              <w:bottom w:val="nil"/>
              <w:right w:val="single" w:sz="6" w:space="0" w:color="000000"/>
            </w:tcBorders>
            <w:vAlign w:val="center"/>
          </w:tcPr>
          <w:p w14:paraId="55111A72"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январь-июнь</w:t>
            </w:r>
          </w:p>
        </w:tc>
        <w:tc>
          <w:tcPr>
            <w:tcW w:w="1338" w:type="pct"/>
            <w:gridSpan w:val="2"/>
            <w:tcBorders>
              <w:top w:val="nil"/>
              <w:left w:val="single" w:sz="6" w:space="0" w:color="000000"/>
              <w:bottom w:val="nil"/>
              <w:right w:val="single" w:sz="6" w:space="0" w:color="000000"/>
            </w:tcBorders>
          </w:tcPr>
          <w:p w14:paraId="0C3076E9"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101,1</w:t>
            </w:r>
          </w:p>
        </w:tc>
        <w:tc>
          <w:tcPr>
            <w:tcW w:w="1367" w:type="pct"/>
            <w:tcBorders>
              <w:top w:val="nil"/>
              <w:left w:val="single" w:sz="6" w:space="0" w:color="000000"/>
              <w:bottom w:val="nil"/>
              <w:right w:val="single" w:sz="4" w:space="0" w:color="000000"/>
            </w:tcBorders>
          </w:tcPr>
          <w:p w14:paraId="3A4E86E9"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283DFB" w:rsidRPr="00F652FB" w14:paraId="5F09AE1F" w14:textId="77777777" w:rsidTr="00C03B5A">
        <w:tc>
          <w:tcPr>
            <w:tcW w:w="2295" w:type="pct"/>
            <w:tcBorders>
              <w:top w:val="nil"/>
              <w:left w:val="single" w:sz="4" w:space="0" w:color="000000"/>
              <w:bottom w:val="nil"/>
              <w:right w:val="single" w:sz="6" w:space="0" w:color="000000"/>
            </w:tcBorders>
          </w:tcPr>
          <w:p w14:paraId="4CD37478" w14:textId="77777777" w:rsidR="00283DFB" w:rsidRPr="00F652FB"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s="Arial"/>
                <w:sz w:val="18"/>
                <w:szCs w:val="18"/>
              </w:rPr>
              <w:t>июль</w:t>
            </w:r>
          </w:p>
        </w:tc>
        <w:tc>
          <w:tcPr>
            <w:tcW w:w="1338" w:type="pct"/>
            <w:gridSpan w:val="2"/>
            <w:tcBorders>
              <w:top w:val="nil"/>
              <w:left w:val="single" w:sz="6" w:space="0" w:color="000000"/>
              <w:bottom w:val="nil"/>
              <w:right w:val="single" w:sz="6" w:space="0" w:color="000000"/>
            </w:tcBorders>
          </w:tcPr>
          <w:p w14:paraId="6727FD7A"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101,0</w:t>
            </w:r>
          </w:p>
        </w:tc>
        <w:tc>
          <w:tcPr>
            <w:tcW w:w="1367" w:type="pct"/>
            <w:tcBorders>
              <w:top w:val="nil"/>
              <w:left w:val="single" w:sz="6" w:space="0" w:color="000000"/>
              <w:bottom w:val="nil"/>
              <w:right w:val="single" w:sz="4" w:space="0" w:color="000000"/>
            </w:tcBorders>
          </w:tcPr>
          <w:p w14:paraId="04342204"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102,6</w:t>
            </w:r>
          </w:p>
        </w:tc>
      </w:tr>
      <w:tr w:rsidR="00283DFB" w:rsidRPr="00F652FB" w14:paraId="3A701C6D" w14:textId="77777777" w:rsidTr="00C03B5A">
        <w:tc>
          <w:tcPr>
            <w:tcW w:w="2295" w:type="pct"/>
            <w:tcBorders>
              <w:top w:val="nil"/>
              <w:left w:val="single" w:sz="4" w:space="0" w:color="000000"/>
              <w:bottom w:val="nil"/>
              <w:right w:val="single" w:sz="6" w:space="0" w:color="000000"/>
            </w:tcBorders>
          </w:tcPr>
          <w:p w14:paraId="1169BDB8"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август</w:t>
            </w:r>
          </w:p>
        </w:tc>
        <w:tc>
          <w:tcPr>
            <w:tcW w:w="1338" w:type="pct"/>
            <w:gridSpan w:val="2"/>
            <w:tcBorders>
              <w:top w:val="nil"/>
              <w:left w:val="single" w:sz="6" w:space="0" w:color="000000"/>
              <w:bottom w:val="nil"/>
              <w:right w:val="single" w:sz="6" w:space="0" w:color="000000"/>
            </w:tcBorders>
          </w:tcPr>
          <w:p w14:paraId="20A0093F"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98,9</w:t>
            </w:r>
          </w:p>
        </w:tc>
        <w:tc>
          <w:tcPr>
            <w:tcW w:w="1367" w:type="pct"/>
            <w:tcBorders>
              <w:top w:val="nil"/>
              <w:left w:val="single" w:sz="6" w:space="0" w:color="000000"/>
              <w:bottom w:val="nil"/>
              <w:right w:val="single" w:sz="4" w:space="0" w:color="000000"/>
            </w:tcBorders>
          </w:tcPr>
          <w:p w14:paraId="368F81B7"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100,5</w:t>
            </w:r>
          </w:p>
        </w:tc>
      </w:tr>
      <w:tr w:rsidR="00283DFB" w:rsidRPr="00F652FB" w14:paraId="558C9C91" w14:textId="77777777" w:rsidTr="00C03B5A">
        <w:tc>
          <w:tcPr>
            <w:tcW w:w="2295" w:type="pct"/>
            <w:tcBorders>
              <w:top w:val="nil"/>
              <w:left w:val="single" w:sz="4" w:space="0" w:color="000000"/>
              <w:bottom w:val="nil"/>
              <w:right w:val="single" w:sz="6" w:space="0" w:color="000000"/>
            </w:tcBorders>
          </w:tcPr>
          <w:p w14:paraId="79FF5E5B"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сентябрь</w:t>
            </w:r>
          </w:p>
        </w:tc>
        <w:tc>
          <w:tcPr>
            <w:tcW w:w="1338" w:type="pct"/>
            <w:gridSpan w:val="2"/>
            <w:tcBorders>
              <w:top w:val="nil"/>
              <w:left w:val="single" w:sz="6" w:space="0" w:color="000000"/>
              <w:bottom w:val="nil"/>
              <w:right w:val="single" w:sz="6" w:space="0" w:color="000000"/>
            </w:tcBorders>
          </w:tcPr>
          <w:p w14:paraId="54D3C451"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98,2</w:t>
            </w:r>
          </w:p>
        </w:tc>
        <w:tc>
          <w:tcPr>
            <w:tcW w:w="1367" w:type="pct"/>
            <w:tcBorders>
              <w:top w:val="nil"/>
              <w:left w:val="single" w:sz="6" w:space="0" w:color="000000"/>
              <w:bottom w:val="nil"/>
              <w:right w:val="single" w:sz="4" w:space="0" w:color="000000"/>
            </w:tcBorders>
          </w:tcPr>
          <w:p w14:paraId="5B1F299F"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97,1</w:t>
            </w:r>
          </w:p>
        </w:tc>
      </w:tr>
      <w:tr w:rsidR="00283DFB" w:rsidRPr="00F652FB" w14:paraId="08E3D894" w14:textId="77777777" w:rsidTr="00C03B5A">
        <w:tc>
          <w:tcPr>
            <w:tcW w:w="2295" w:type="pct"/>
            <w:tcBorders>
              <w:top w:val="nil"/>
              <w:left w:val="single" w:sz="4" w:space="0" w:color="000000"/>
              <w:bottom w:val="nil"/>
              <w:right w:val="single" w:sz="6" w:space="0" w:color="000000"/>
            </w:tcBorders>
          </w:tcPr>
          <w:p w14:paraId="0E5F3E6C"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январь-сентябрь</w:t>
            </w:r>
          </w:p>
        </w:tc>
        <w:tc>
          <w:tcPr>
            <w:tcW w:w="1338" w:type="pct"/>
            <w:gridSpan w:val="2"/>
            <w:tcBorders>
              <w:top w:val="nil"/>
              <w:left w:val="single" w:sz="6" w:space="0" w:color="000000"/>
              <w:bottom w:val="nil"/>
              <w:right w:val="single" w:sz="6" w:space="0" w:color="000000"/>
            </w:tcBorders>
          </w:tcPr>
          <w:p w14:paraId="76EA5D3E"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100,5</w:t>
            </w:r>
          </w:p>
        </w:tc>
        <w:tc>
          <w:tcPr>
            <w:tcW w:w="1367" w:type="pct"/>
            <w:tcBorders>
              <w:top w:val="nil"/>
              <w:left w:val="single" w:sz="6" w:space="0" w:color="000000"/>
              <w:bottom w:val="nil"/>
              <w:right w:val="single" w:sz="4" w:space="0" w:color="000000"/>
            </w:tcBorders>
          </w:tcPr>
          <w:p w14:paraId="18081394"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283DFB" w:rsidRPr="00F652FB" w14:paraId="239321E8" w14:textId="77777777" w:rsidTr="00C03B5A">
        <w:tc>
          <w:tcPr>
            <w:tcW w:w="2295" w:type="pct"/>
            <w:tcBorders>
              <w:top w:val="nil"/>
              <w:left w:val="single" w:sz="4" w:space="0" w:color="000000"/>
              <w:bottom w:val="nil"/>
              <w:right w:val="single" w:sz="6" w:space="0" w:color="000000"/>
            </w:tcBorders>
          </w:tcPr>
          <w:p w14:paraId="27F86801"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октябрь</w:t>
            </w:r>
          </w:p>
        </w:tc>
        <w:tc>
          <w:tcPr>
            <w:tcW w:w="1338" w:type="pct"/>
            <w:gridSpan w:val="2"/>
            <w:tcBorders>
              <w:top w:val="nil"/>
              <w:left w:val="single" w:sz="6" w:space="0" w:color="000000"/>
              <w:bottom w:val="nil"/>
              <w:right w:val="single" w:sz="6" w:space="0" w:color="000000"/>
            </w:tcBorders>
          </w:tcPr>
          <w:p w14:paraId="7FBAB7B7"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96,6</w:t>
            </w:r>
          </w:p>
        </w:tc>
        <w:tc>
          <w:tcPr>
            <w:tcW w:w="1367" w:type="pct"/>
            <w:tcBorders>
              <w:top w:val="nil"/>
              <w:left w:val="single" w:sz="6" w:space="0" w:color="000000"/>
              <w:bottom w:val="nil"/>
              <w:right w:val="single" w:sz="4" w:space="0" w:color="000000"/>
            </w:tcBorders>
          </w:tcPr>
          <w:p w14:paraId="3926E104"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101,9</w:t>
            </w:r>
          </w:p>
        </w:tc>
      </w:tr>
      <w:tr w:rsidR="00283DFB" w:rsidRPr="00F652FB" w14:paraId="222B6215" w14:textId="77777777" w:rsidTr="00C03B5A">
        <w:tc>
          <w:tcPr>
            <w:tcW w:w="2295" w:type="pct"/>
            <w:tcBorders>
              <w:top w:val="nil"/>
              <w:left w:val="single" w:sz="4" w:space="0" w:color="000000"/>
              <w:bottom w:val="nil"/>
              <w:right w:val="single" w:sz="6" w:space="0" w:color="000000"/>
            </w:tcBorders>
          </w:tcPr>
          <w:p w14:paraId="5E8897BF"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ноябрь</w:t>
            </w:r>
          </w:p>
        </w:tc>
        <w:tc>
          <w:tcPr>
            <w:tcW w:w="1338" w:type="pct"/>
            <w:gridSpan w:val="2"/>
            <w:tcBorders>
              <w:top w:val="nil"/>
              <w:left w:val="single" w:sz="6" w:space="0" w:color="000000"/>
              <w:bottom w:val="nil"/>
              <w:right w:val="single" w:sz="6" w:space="0" w:color="000000"/>
            </w:tcBorders>
          </w:tcPr>
          <w:p w14:paraId="39326BC1"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96,7</w:t>
            </w:r>
          </w:p>
        </w:tc>
        <w:tc>
          <w:tcPr>
            <w:tcW w:w="1367" w:type="pct"/>
            <w:tcBorders>
              <w:top w:val="nil"/>
              <w:left w:val="single" w:sz="6" w:space="0" w:color="000000"/>
              <w:bottom w:val="nil"/>
              <w:right w:val="single" w:sz="4" w:space="0" w:color="000000"/>
            </w:tcBorders>
          </w:tcPr>
          <w:p w14:paraId="5E5C9E22"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96,3</w:t>
            </w:r>
          </w:p>
        </w:tc>
      </w:tr>
      <w:tr w:rsidR="00283DFB" w:rsidRPr="00F652FB" w14:paraId="17C4F248" w14:textId="77777777" w:rsidTr="00C03B5A">
        <w:tc>
          <w:tcPr>
            <w:tcW w:w="2295" w:type="pct"/>
            <w:tcBorders>
              <w:top w:val="nil"/>
              <w:left w:val="single" w:sz="4" w:space="0" w:color="000000"/>
              <w:bottom w:val="nil"/>
              <w:right w:val="single" w:sz="6" w:space="0" w:color="000000"/>
            </w:tcBorders>
          </w:tcPr>
          <w:p w14:paraId="755E9066"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s="Arial"/>
                <w:sz w:val="18"/>
                <w:szCs w:val="18"/>
              </w:rPr>
              <w:t>декабрь</w:t>
            </w:r>
          </w:p>
        </w:tc>
        <w:tc>
          <w:tcPr>
            <w:tcW w:w="1338" w:type="pct"/>
            <w:gridSpan w:val="2"/>
            <w:tcBorders>
              <w:top w:val="nil"/>
              <w:left w:val="single" w:sz="6" w:space="0" w:color="000000"/>
              <w:bottom w:val="nil"/>
              <w:right w:val="single" w:sz="6" w:space="0" w:color="000000"/>
            </w:tcBorders>
          </w:tcPr>
          <w:p w14:paraId="47D691EA"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96,3</w:t>
            </w:r>
          </w:p>
        </w:tc>
        <w:tc>
          <w:tcPr>
            <w:tcW w:w="1367" w:type="pct"/>
            <w:tcBorders>
              <w:top w:val="nil"/>
              <w:left w:val="single" w:sz="6" w:space="0" w:color="000000"/>
              <w:bottom w:val="nil"/>
              <w:right w:val="single" w:sz="4" w:space="0" w:color="000000"/>
            </w:tcBorders>
          </w:tcPr>
          <w:p w14:paraId="0DA89767"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104,2</w:t>
            </w:r>
          </w:p>
        </w:tc>
      </w:tr>
      <w:tr w:rsidR="00283DFB" w:rsidRPr="00F652FB" w14:paraId="6E121333" w14:textId="77777777" w:rsidTr="00C03B5A">
        <w:tc>
          <w:tcPr>
            <w:tcW w:w="2295" w:type="pct"/>
            <w:tcBorders>
              <w:top w:val="nil"/>
              <w:left w:val="single" w:sz="4" w:space="0" w:color="000000"/>
              <w:bottom w:val="single" w:sz="4" w:space="0" w:color="auto"/>
              <w:right w:val="single" w:sz="6" w:space="0" w:color="000000"/>
            </w:tcBorders>
          </w:tcPr>
          <w:p w14:paraId="798F7FE8" w14:textId="77777777" w:rsidR="00283DFB" w:rsidRPr="00F652FB" w:rsidRDefault="00283DFB" w:rsidP="003E2F19">
            <w:pPr>
              <w:widowControl w:val="0"/>
              <w:tabs>
                <w:tab w:val="right" w:pos="9355"/>
              </w:tabs>
              <w:spacing w:after="0" w:line="264" w:lineRule="auto"/>
              <w:ind w:firstLine="142"/>
              <w:rPr>
                <w:rFonts w:ascii="Arial" w:hAnsi="Arial" w:cs="Arial"/>
                <w:sz w:val="18"/>
                <w:szCs w:val="18"/>
              </w:rPr>
            </w:pPr>
            <w:r w:rsidRPr="00F652FB">
              <w:rPr>
                <w:rFonts w:ascii="Arial" w:hAnsi="Arial"/>
                <w:color w:val="000000"/>
                <w:sz w:val="18"/>
                <w:szCs w:val="20"/>
                <w:lang w:eastAsia="ru-RU"/>
              </w:rPr>
              <w:t>январь-декабрь</w:t>
            </w:r>
          </w:p>
        </w:tc>
        <w:tc>
          <w:tcPr>
            <w:tcW w:w="1338" w:type="pct"/>
            <w:gridSpan w:val="2"/>
            <w:tcBorders>
              <w:top w:val="nil"/>
              <w:left w:val="single" w:sz="6" w:space="0" w:color="000000"/>
              <w:bottom w:val="single" w:sz="4" w:space="0" w:color="auto"/>
              <w:right w:val="single" w:sz="6" w:space="0" w:color="000000"/>
            </w:tcBorders>
          </w:tcPr>
          <w:p w14:paraId="112AD9A0" w14:textId="77777777" w:rsidR="00283DFB" w:rsidRPr="00F652FB" w:rsidRDefault="00283DFB" w:rsidP="003E2F19">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99,5</w:t>
            </w:r>
          </w:p>
        </w:tc>
        <w:tc>
          <w:tcPr>
            <w:tcW w:w="1367" w:type="pct"/>
            <w:tcBorders>
              <w:top w:val="nil"/>
              <w:left w:val="single" w:sz="6" w:space="0" w:color="000000"/>
              <w:bottom w:val="single" w:sz="4" w:space="0" w:color="auto"/>
              <w:right w:val="single" w:sz="4" w:space="0" w:color="000000"/>
            </w:tcBorders>
          </w:tcPr>
          <w:p w14:paraId="33EB89CB" w14:textId="77777777" w:rsidR="00283DFB" w:rsidRPr="00F652FB" w:rsidRDefault="00283DFB" w:rsidP="003E2F19">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283DFB" w:rsidRPr="00F652FB" w14:paraId="715B2C25" w14:textId="77777777" w:rsidTr="00C03B5A">
        <w:tc>
          <w:tcPr>
            <w:tcW w:w="5000" w:type="pct"/>
            <w:gridSpan w:val="4"/>
            <w:tcBorders>
              <w:top w:val="nil"/>
              <w:left w:val="single" w:sz="4" w:space="0" w:color="000000"/>
              <w:bottom w:val="single" w:sz="4" w:space="0" w:color="auto"/>
              <w:right w:val="single" w:sz="4" w:space="0" w:color="000000"/>
            </w:tcBorders>
          </w:tcPr>
          <w:p w14:paraId="46777F4B" w14:textId="31AC532F" w:rsidR="00283DFB" w:rsidRPr="00F652FB" w:rsidRDefault="00283DFB" w:rsidP="003E2F19">
            <w:pPr>
              <w:tabs>
                <w:tab w:val="right" w:pos="9355"/>
              </w:tabs>
              <w:spacing w:after="0" w:line="264" w:lineRule="auto"/>
              <w:jc w:val="center"/>
              <w:rPr>
                <w:rFonts w:ascii="Arial" w:hAnsi="Arial" w:cs="Arial"/>
                <w:b/>
                <w:sz w:val="18"/>
                <w:szCs w:val="18"/>
              </w:rPr>
            </w:pPr>
            <w:r w:rsidRPr="00F652FB">
              <w:rPr>
                <w:rFonts w:ascii="Arial" w:hAnsi="Arial" w:cs="Arial"/>
                <w:b/>
                <w:sz w:val="18"/>
                <w:szCs w:val="18"/>
              </w:rPr>
              <w:t>2024г.</w:t>
            </w:r>
          </w:p>
        </w:tc>
      </w:tr>
      <w:tr w:rsidR="0093404A" w:rsidRPr="00F652FB" w14:paraId="6D111A06" w14:textId="77777777" w:rsidTr="00C03B5A">
        <w:tc>
          <w:tcPr>
            <w:tcW w:w="2295" w:type="pct"/>
            <w:tcBorders>
              <w:top w:val="single" w:sz="4" w:space="0" w:color="auto"/>
              <w:left w:val="single" w:sz="4" w:space="0" w:color="000000"/>
              <w:bottom w:val="nil"/>
              <w:right w:val="single" w:sz="6" w:space="0" w:color="000000"/>
            </w:tcBorders>
          </w:tcPr>
          <w:p w14:paraId="51B987B8"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w:t>
            </w:r>
          </w:p>
        </w:tc>
        <w:tc>
          <w:tcPr>
            <w:tcW w:w="1338" w:type="pct"/>
            <w:gridSpan w:val="2"/>
            <w:tcBorders>
              <w:top w:val="single" w:sz="4" w:space="0" w:color="auto"/>
              <w:left w:val="single" w:sz="6" w:space="0" w:color="000000"/>
              <w:bottom w:val="nil"/>
              <w:right w:val="single" w:sz="6" w:space="0" w:color="000000"/>
            </w:tcBorders>
          </w:tcPr>
          <w:p w14:paraId="5598767C" w14:textId="1D1ABF36"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96,3</w:t>
            </w:r>
          </w:p>
        </w:tc>
        <w:tc>
          <w:tcPr>
            <w:tcW w:w="1367" w:type="pct"/>
            <w:tcBorders>
              <w:top w:val="single" w:sz="4" w:space="0" w:color="auto"/>
              <w:left w:val="single" w:sz="6" w:space="0" w:color="000000"/>
              <w:bottom w:val="nil"/>
              <w:right w:val="single" w:sz="4" w:space="0" w:color="000000"/>
            </w:tcBorders>
          </w:tcPr>
          <w:p w14:paraId="55064850" w14:textId="2127E760"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95,7</w:t>
            </w:r>
          </w:p>
        </w:tc>
      </w:tr>
      <w:tr w:rsidR="0093404A" w:rsidRPr="00F652FB" w14:paraId="5993E5DD" w14:textId="77777777" w:rsidTr="00C03B5A">
        <w:tc>
          <w:tcPr>
            <w:tcW w:w="2295" w:type="pct"/>
            <w:tcBorders>
              <w:top w:val="nil"/>
              <w:left w:val="single" w:sz="4" w:space="0" w:color="000000"/>
              <w:bottom w:val="nil"/>
              <w:right w:val="single" w:sz="6" w:space="0" w:color="000000"/>
            </w:tcBorders>
          </w:tcPr>
          <w:p w14:paraId="442046C6"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февраль</w:t>
            </w:r>
          </w:p>
        </w:tc>
        <w:tc>
          <w:tcPr>
            <w:tcW w:w="1338" w:type="pct"/>
            <w:gridSpan w:val="2"/>
            <w:tcBorders>
              <w:top w:val="nil"/>
              <w:left w:val="single" w:sz="6" w:space="0" w:color="000000"/>
              <w:bottom w:val="nil"/>
              <w:right w:val="single" w:sz="6" w:space="0" w:color="000000"/>
            </w:tcBorders>
          </w:tcPr>
          <w:p w14:paraId="2547F7AB" w14:textId="549DF71E"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94,1</w:t>
            </w:r>
          </w:p>
        </w:tc>
        <w:tc>
          <w:tcPr>
            <w:tcW w:w="1367" w:type="pct"/>
            <w:tcBorders>
              <w:top w:val="nil"/>
              <w:left w:val="single" w:sz="6" w:space="0" w:color="000000"/>
              <w:bottom w:val="nil"/>
              <w:right w:val="single" w:sz="4" w:space="0" w:color="000000"/>
            </w:tcBorders>
          </w:tcPr>
          <w:p w14:paraId="54F51783" w14:textId="5F4C2446"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95,7</w:t>
            </w:r>
          </w:p>
        </w:tc>
      </w:tr>
      <w:tr w:rsidR="0093404A" w:rsidRPr="00F652FB" w14:paraId="6779EE83" w14:textId="77777777" w:rsidTr="00C03B5A">
        <w:tc>
          <w:tcPr>
            <w:tcW w:w="2295" w:type="pct"/>
            <w:tcBorders>
              <w:top w:val="nil"/>
              <w:left w:val="single" w:sz="4" w:space="0" w:color="000000"/>
              <w:bottom w:val="nil"/>
              <w:right w:val="single" w:sz="6" w:space="0" w:color="000000"/>
            </w:tcBorders>
          </w:tcPr>
          <w:p w14:paraId="19E630FF"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март</w:t>
            </w:r>
          </w:p>
        </w:tc>
        <w:tc>
          <w:tcPr>
            <w:tcW w:w="1338" w:type="pct"/>
            <w:gridSpan w:val="2"/>
            <w:tcBorders>
              <w:top w:val="nil"/>
              <w:left w:val="single" w:sz="6" w:space="0" w:color="000000"/>
              <w:bottom w:val="nil"/>
              <w:right w:val="single" w:sz="6" w:space="0" w:color="000000"/>
            </w:tcBorders>
          </w:tcPr>
          <w:p w14:paraId="2EF254B8" w14:textId="51FCE387"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98,9</w:t>
            </w:r>
          </w:p>
        </w:tc>
        <w:tc>
          <w:tcPr>
            <w:tcW w:w="1367" w:type="pct"/>
            <w:tcBorders>
              <w:top w:val="nil"/>
              <w:left w:val="single" w:sz="6" w:space="0" w:color="000000"/>
              <w:bottom w:val="nil"/>
              <w:right w:val="single" w:sz="4" w:space="0" w:color="000000"/>
            </w:tcBorders>
          </w:tcPr>
          <w:p w14:paraId="21A8E585" w14:textId="4ECBF4B9"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108,8</w:t>
            </w:r>
          </w:p>
        </w:tc>
      </w:tr>
      <w:tr w:rsidR="0093404A" w:rsidRPr="00F652FB" w14:paraId="79F059F4" w14:textId="77777777" w:rsidTr="00C03B5A">
        <w:tc>
          <w:tcPr>
            <w:tcW w:w="2295" w:type="pct"/>
            <w:tcBorders>
              <w:top w:val="nil"/>
              <w:left w:val="single" w:sz="4" w:space="0" w:color="000000"/>
              <w:bottom w:val="nil"/>
              <w:right w:val="single" w:sz="6" w:space="0" w:color="000000"/>
            </w:tcBorders>
          </w:tcPr>
          <w:p w14:paraId="4BC01791"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январь-март</w:t>
            </w:r>
          </w:p>
        </w:tc>
        <w:tc>
          <w:tcPr>
            <w:tcW w:w="1338" w:type="pct"/>
            <w:gridSpan w:val="2"/>
            <w:tcBorders>
              <w:top w:val="nil"/>
              <w:left w:val="single" w:sz="6" w:space="0" w:color="000000"/>
              <w:bottom w:val="nil"/>
              <w:right w:val="single" w:sz="6" w:space="0" w:color="000000"/>
            </w:tcBorders>
          </w:tcPr>
          <w:p w14:paraId="2354F8CF" w14:textId="7B7D1DAF"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96,4</w:t>
            </w:r>
          </w:p>
        </w:tc>
        <w:tc>
          <w:tcPr>
            <w:tcW w:w="1367" w:type="pct"/>
            <w:tcBorders>
              <w:top w:val="nil"/>
              <w:left w:val="single" w:sz="6" w:space="0" w:color="000000"/>
              <w:bottom w:val="nil"/>
              <w:right w:val="single" w:sz="4" w:space="0" w:color="000000"/>
            </w:tcBorders>
          </w:tcPr>
          <w:p w14:paraId="0DD9DC98" w14:textId="40B07326"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93404A" w:rsidRPr="00F652FB" w14:paraId="5F5ABF70" w14:textId="77777777" w:rsidTr="00C03B5A">
        <w:tc>
          <w:tcPr>
            <w:tcW w:w="2295" w:type="pct"/>
            <w:tcBorders>
              <w:top w:val="nil"/>
              <w:left w:val="single" w:sz="4" w:space="0" w:color="000000"/>
              <w:bottom w:val="nil"/>
              <w:right w:val="single" w:sz="6" w:space="0" w:color="000000"/>
            </w:tcBorders>
          </w:tcPr>
          <w:p w14:paraId="14B7E253"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апрель</w:t>
            </w:r>
          </w:p>
        </w:tc>
        <w:tc>
          <w:tcPr>
            <w:tcW w:w="1338" w:type="pct"/>
            <w:gridSpan w:val="2"/>
            <w:tcBorders>
              <w:top w:val="nil"/>
              <w:left w:val="single" w:sz="6" w:space="0" w:color="000000"/>
              <w:bottom w:val="nil"/>
              <w:right w:val="single" w:sz="6" w:space="0" w:color="000000"/>
            </w:tcBorders>
          </w:tcPr>
          <w:p w14:paraId="6D724737" w14:textId="0E7C6F8A"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98,8</w:t>
            </w:r>
          </w:p>
        </w:tc>
        <w:tc>
          <w:tcPr>
            <w:tcW w:w="1367" w:type="pct"/>
            <w:tcBorders>
              <w:top w:val="nil"/>
              <w:left w:val="single" w:sz="6" w:space="0" w:color="000000"/>
              <w:bottom w:val="nil"/>
              <w:right w:val="single" w:sz="4" w:space="0" w:color="000000"/>
            </w:tcBorders>
          </w:tcPr>
          <w:p w14:paraId="54230A9B" w14:textId="78F77A5A"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93,1</w:t>
            </w:r>
          </w:p>
        </w:tc>
      </w:tr>
      <w:tr w:rsidR="0093404A" w:rsidRPr="00F652FB" w14:paraId="16549F7B" w14:textId="77777777" w:rsidTr="00C03B5A">
        <w:tc>
          <w:tcPr>
            <w:tcW w:w="2295" w:type="pct"/>
            <w:tcBorders>
              <w:top w:val="nil"/>
              <w:left w:val="single" w:sz="4" w:space="0" w:color="000000"/>
              <w:bottom w:val="nil"/>
              <w:right w:val="single" w:sz="6" w:space="0" w:color="000000"/>
            </w:tcBorders>
          </w:tcPr>
          <w:p w14:paraId="376F1171"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январь-апрель</w:t>
            </w:r>
          </w:p>
        </w:tc>
        <w:tc>
          <w:tcPr>
            <w:tcW w:w="1338" w:type="pct"/>
            <w:gridSpan w:val="2"/>
            <w:tcBorders>
              <w:top w:val="nil"/>
              <w:left w:val="single" w:sz="6" w:space="0" w:color="000000"/>
              <w:bottom w:val="nil"/>
              <w:right w:val="single" w:sz="6" w:space="0" w:color="000000"/>
            </w:tcBorders>
          </w:tcPr>
          <w:p w14:paraId="3AFCE927" w14:textId="13ABEC84"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97,0</w:t>
            </w:r>
          </w:p>
        </w:tc>
        <w:tc>
          <w:tcPr>
            <w:tcW w:w="1367" w:type="pct"/>
            <w:tcBorders>
              <w:top w:val="nil"/>
              <w:left w:val="single" w:sz="6" w:space="0" w:color="000000"/>
              <w:bottom w:val="nil"/>
              <w:right w:val="single" w:sz="4" w:space="0" w:color="000000"/>
            </w:tcBorders>
          </w:tcPr>
          <w:p w14:paraId="1389537D" w14:textId="3A7B731C"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r w:rsidR="0093404A" w:rsidRPr="00F652FB" w14:paraId="29FCB141" w14:textId="77777777" w:rsidTr="00C03B5A">
        <w:tc>
          <w:tcPr>
            <w:tcW w:w="2295" w:type="pct"/>
            <w:tcBorders>
              <w:top w:val="nil"/>
              <w:left w:val="single" w:sz="4" w:space="0" w:color="000000"/>
              <w:bottom w:val="nil"/>
              <w:right w:val="single" w:sz="6" w:space="0" w:color="000000"/>
            </w:tcBorders>
          </w:tcPr>
          <w:p w14:paraId="4776E695" w14:textId="7777777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май</w:t>
            </w:r>
          </w:p>
        </w:tc>
        <w:tc>
          <w:tcPr>
            <w:tcW w:w="1338" w:type="pct"/>
            <w:gridSpan w:val="2"/>
            <w:tcBorders>
              <w:top w:val="nil"/>
              <w:left w:val="single" w:sz="6" w:space="0" w:color="000000"/>
              <w:bottom w:val="nil"/>
              <w:right w:val="single" w:sz="6" w:space="0" w:color="000000"/>
            </w:tcBorders>
          </w:tcPr>
          <w:p w14:paraId="3778C51C" w14:textId="5211E053"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96,5</w:t>
            </w:r>
          </w:p>
        </w:tc>
        <w:tc>
          <w:tcPr>
            <w:tcW w:w="1367" w:type="pct"/>
            <w:tcBorders>
              <w:top w:val="nil"/>
              <w:left w:val="single" w:sz="6" w:space="0" w:color="000000"/>
              <w:bottom w:val="nil"/>
              <w:right w:val="single" w:sz="4" w:space="0" w:color="000000"/>
            </w:tcBorders>
          </w:tcPr>
          <w:p w14:paraId="2F2E9AFD" w14:textId="7705E26A"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102,6</w:t>
            </w:r>
          </w:p>
        </w:tc>
      </w:tr>
      <w:tr w:rsidR="0093404A" w:rsidRPr="00F652FB" w14:paraId="1F12764F" w14:textId="77777777" w:rsidTr="0093404A">
        <w:tc>
          <w:tcPr>
            <w:tcW w:w="2295" w:type="pct"/>
            <w:tcBorders>
              <w:top w:val="nil"/>
              <w:left w:val="single" w:sz="4" w:space="0" w:color="000000"/>
              <w:bottom w:val="nil"/>
              <w:right w:val="single" w:sz="6" w:space="0" w:color="000000"/>
            </w:tcBorders>
          </w:tcPr>
          <w:p w14:paraId="5E28E02E" w14:textId="193685E7"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июнь</w:t>
            </w:r>
          </w:p>
        </w:tc>
        <w:tc>
          <w:tcPr>
            <w:tcW w:w="1338" w:type="pct"/>
            <w:gridSpan w:val="2"/>
            <w:tcBorders>
              <w:top w:val="nil"/>
              <w:left w:val="single" w:sz="6" w:space="0" w:color="000000"/>
              <w:bottom w:val="nil"/>
              <w:right w:val="single" w:sz="6" w:space="0" w:color="000000"/>
            </w:tcBorders>
          </w:tcPr>
          <w:p w14:paraId="612D2F2F" w14:textId="28FAF4A9"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95,9</w:t>
            </w:r>
          </w:p>
        </w:tc>
        <w:tc>
          <w:tcPr>
            <w:tcW w:w="1367" w:type="pct"/>
            <w:tcBorders>
              <w:top w:val="nil"/>
              <w:left w:val="single" w:sz="6" w:space="0" w:color="000000"/>
              <w:bottom w:val="nil"/>
              <w:right w:val="single" w:sz="4" w:space="0" w:color="000000"/>
            </w:tcBorders>
          </w:tcPr>
          <w:p w14:paraId="1D77FC30" w14:textId="1E7A02E2"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98,3</w:t>
            </w:r>
          </w:p>
        </w:tc>
      </w:tr>
      <w:tr w:rsidR="0093404A" w:rsidRPr="00F652FB" w14:paraId="32C63022" w14:textId="77777777" w:rsidTr="00C03B5A">
        <w:tc>
          <w:tcPr>
            <w:tcW w:w="2295" w:type="pct"/>
            <w:tcBorders>
              <w:top w:val="nil"/>
              <w:left w:val="single" w:sz="4" w:space="0" w:color="000000"/>
              <w:bottom w:val="single" w:sz="18" w:space="0" w:color="000000"/>
              <w:right w:val="single" w:sz="6" w:space="0" w:color="000000"/>
            </w:tcBorders>
          </w:tcPr>
          <w:p w14:paraId="72E42A8B" w14:textId="364B2C70" w:rsidR="0093404A" w:rsidRPr="00F652FB" w:rsidRDefault="0093404A" w:rsidP="0093404A">
            <w:pPr>
              <w:widowControl w:val="0"/>
              <w:tabs>
                <w:tab w:val="right" w:pos="9355"/>
              </w:tabs>
              <w:spacing w:after="0" w:line="264"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январь-июнь</w:t>
            </w:r>
          </w:p>
        </w:tc>
        <w:tc>
          <w:tcPr>
            <w:tcW w:w="1338" w:type="pct"/>
            <w:gridSpan w:val="2"/>
            <w:tcBorders>
              <w:top w:val="nil"/>
              <w:left w:val="single" w:sz="6" w:space="0" w:color="000000"/>
              <w:bottom w:val="single" w:sz="18" w:space="0" w:color="000000"/>
              <w:right w:val="single" w:sz="6" w:space="0" w:color="000000"/>
            </w:tcBorders>
          </w:tcPr>
          <w:p w14:paraId="3640FE0C" w14:textId="633B258C" w:rsidR="0093404A" w:rsidRPr="00F652FB" w:rsidRDefault="0093404A" w:rsidP="0093404A">
            <w:pPr>
              <w:tabs>
                <w:tab w:val="right" w:pos="9355"/>
              </w:tabs>
              <w:spacing w:after="0" w:line="264" w:lineRule="auto"/>
              <w:ind w:right="760"/>
              <w:jc w:val="right"/>
              <w:rPr>
                <w:rFonts w:ascii="Arial" w:hAnsi="Arial"/>
                <w:color w:val="000000"/>
                <w:sz w:val="18"/>
                <w:szCs w:val="20"/>
                <w:lang w:eastAsia="ru-RU"/>
              </w:rPr>
            </w:pPr>
            <w:r w:rsidRPr="00F652FB">
              <w:rPr>
                <w:rFonts w:ascii="Arial" w:hAnsi="Arial"/>
                <w:color w:val="000000"/>
                <w:sz w:val="18"/>
                <w:szCs w:val="20"/>
                <w:lang w:eastAsia="ru-RU"/>
              </w:rPr>
              <w:t>96,7</w:t>
            </w:r>
          </w:p>
        </w:tc>
        <w:tc>
          <w:tcPr>
            <w:tcW w:w="1367" w:type="pct"/>
            <w:tcBorders>
              <w:top w:val="nil"/>
              <w:left w:val="single" w:sz="6" w:space="0" w:color="000000"/>
              <w:bottom w:val="single" w:sz="18" w:space="0" w:color="000000"/>
              <w:right w:val="single" w:sz="4" w:space="0" w:color="000000"/>
            </w:tcBorders>
          </w:tcPr>
          <w:p w14:paraId="765EED65" w14:textId="2FD21A57" w:rsidR="0093404A" w:rsidRPr="00F652FB" w:rsidRDefault="0093404A" w:rsidP="0093404A">
            <w:pPr>
              <w:tabs>
                <w:tab w:val="right" w:pos="9355"/>
              </w:tabs>
              <w:spacing w:after="0" w:line="264" w:lineRule="auto"/>
              <w:ind w:right="760"/>
              <w:jc w:val="right"/>
              <w:rPr>
                <w:rFonts w:ascii="Arial" w:hAnsi="Arial" w:cs="Arial"/>
                <w:sz w:val="18"/>
                <w:szCs w:val="18"/>
              </w:rPr>
            </w:pPr>
            <w:r w:rsidRPr="00F652FB">
              <w:rPr>
                <w:rFonts w:ascii="Arial" w:hAnsi="Arial" w:cs="Arial"/>
                <w:sz w:val="18"/>
                <w:szCs w:val="18"/>
              </w:rPr>
              <w:t>х</w:t>
            </w:r>
          </w:p>
        </w:tc>
      </w:tr>
    </w:tbl>
    <w:p w14:paraId="2251895F" w14:textId="77777777" w:rsidR="00283DFB" w:rsidRPr="00F652FB" w:rsidRDefault="00283DFB" w:rsidP="00283DFB">
      <w:pPr>
        <w:tabs>
          <w:tab w:val="left" w:pos="0"/>
        </w:tabs>
        <w:spacing w:after="0"/>
        <w:rPr>
          <w:rFonts w:ascii="Times New Roman" w:hAnsi="Times New Roman"/>
          <w:i/>
          <w:iCs/>
          <w:sz w:val="16"/>
          <w:szCs w:val="16"/>
        </w:rPr>
      </w:pPr>
      <w:r w:rsidRPr="00F652FB">
        <w:rPr>
          <w:rFonts w:ascii="Times New Roman" w:hAnsi="Times New Roman"/>
          <w:bCs/>
          <w:i/>
          <w:iCs/>
          <w:sz w:val="16"/>
          <w:szCs w:val="16"/>
          <w:vertAlign w:val="superscript"/>
        </w:rPr>
        <w:t>1</w:t>
      </w:r>
      <w:r w:rsidRPr="00F652FB">
        <w:rPr>
          <w:rFonts w:ascii="Times New Roman" w:hAnsi="Times New Roman"/>
          <w:i/>
          <w:iCs/>
          <w:sz w:val="16"/>
          <w:szCs w:val="16"/>
          <w:vertAlign w:val="superscript"/>
        </w:rPr>
        <w:t>)</w:t>
      </w:r>
      <w:r w:rsidRPr="00F652FB">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D0FBEBB" w14:textId="77777777" w:rsidR="00283DFB" w:rsidRPr="00135B86" w:rsidRDefault="00283DFB" w:rsidP="00BC4986">
      <w:pPr>
        <w:pBdr>
          <w:bottom w:val="single" w:sz="18" w:space="1" w:color="000000"/>
        </w:pBdr>
        <w:tabs>
          <w:tab w:val="right" w:pos="9355"/>
        </w:tabs>
        <w:spacing w:before="240" w:after="0" w:line="240" w:lineRule="auto"/>
        <w:jc w:val="right"/>
        <w:rPr>
          <w:b/>
          <w:color w:val="000000"/>
          <w:sz w:val="36"/>
          <w:szCs w:val="20"/>
          <w:lang w:eastAsia="ru-RU"/>
        </w:rPr>
      </w:pPr>
      <w:r w:rsidRPr="00F652FB">
        <w:rPr>
          <w:b/>
          <w:color w:val="000000"/>
          <w:sz w:val="36"/>
          <w:szCs w:val="20"/>
          <w:lang w:eastAsia="ru-RU"/>
        </w:rPr>
        <w:t>1.3.2. Обрабатывающие производства</w:t>
      </w:r>
    </w:p>
    <w:p w14:paraId="5014CEC5" w14:textId="77777777" w:rsidR="00283DFB" w:rsidRPr="00135B86" w:rsidRDefault="00283DFB" w:rsidP="00283DFB">
      <w:pPr>
        <w:tabs>
          <w:tab w:val="right" w:pos="9355"/>
        </w:tabs>
        <w:spacing w:after="0" w:line="240" w:lineRule="auto"/>
        <w:ind w:right="-29" w:firstLine="709"/>
        <w:jc w:val="both"/>
        <w:rPr>
          <w:rFonts w:ascii="Times New Roman" w:hAnsi="Times New Roman"/>
          <w:color w:val="000000"/>
          <w:sz w:val="14"/>
          <w:szCs w:val="20"/>
          <w:lang w:eastAsia="ru-RU"/>
        </w:rPr>
      </w:pPr>
    </w:p>
    <w:p w14:paraId="494D364E" w14:textId="51083FC3"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«Обрабатывающие производства» в </w:t>
      </w:r>
      <w:r w:rsidR="006A51F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6A51F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6A51F4">
        <w:rPr>
          <w:rFonts w:ascii="Times New Roman" w:hAnsi="Times New Roman"/>
          <w:color w:val="000000"/>
          <w:sz w:val="24"/>
          <w:szCs w:val="20"/>
          <w:lang w:eastAsia="ru-RU"/>
        </w:rPr>
        <w:t>102,6</w:t>
      </w:r>
      <w:r w:rsidRPr="00135B86">
        <w:rPr>
          <w:rFonts w:ascii="Times New Roman" w:hAnsi="Times New Roman"/>
          <w:color w:val="000000"/>
          <w:sz w:val="24"/>
          <w:szCs w:val="20"/>
          <w:lang w:eastAsia="ru-RU"/>
        </w:rPr>
        <w:t>%, в январе-</w:t>
      </w:r>
      <w:r w:rsidR="006A51F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6A51F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C4986">
        <w:rPr>
          <w:rFonts w:ascii="Times New Roman" w:hAnsi="Times New Roman"/>
          <w:color w:val="000000"/>
          <w:sz w:val="24"/>
          <w:szCs w:val="20"/>
          <w:lang w:eastAsia="ru-RU"/>
        </w:rPr>
        <w:t>–</w:t>
      </w:r>
      <w:r w:rsidR="006A51F4">
        <w:rPr>
          <w:rFonts w:ascii="Times New Roman" w:hAnsi="Times New Roman"/>
          <w:color w:val="000000"/>
          <w:sz w:val="24"/>
          <w:szCs w:val="20"/>
          <w:lang w:eastAsia="ru-RU"/>
        </w:rPr>
        <w:t xml:space="preserve"> 103,0</w:t>
      </w:r>
      <w:r w:rsidRPr="00135B86">
        <w:rPr>
          <w:rFonts w:ascii="Times New Roman" w:hAnsi="Times New Roman"/>
          <w:color w:val="000000"/>
          <w:sz w:val="24"/>
          <w:szCs w:val="20"/>
          <w:lang w:eastAsia="ru-RU"/>
        </w:rPr>
        <w:t>%.</w:t>
      </w:r>
    </w:p>
    <w:p w14:paraId="322926E7" w14:textId="77777777" w:rsidR="00283DFB" w:rsidRPr="00135B86" w:rsidRDefault="00283DFB" w:rsidP="00BC4986">
      <w:pPr>
        <w:widowControl w:val="0"/>
        <w:tabs>
          <w:tab w:val="right" w:pos="9355"/>
        </w:tabs>
        <w:spacing w:before="120" w:after="120" w:line="240" w:lineRule="auto"/>
        <w:ind w:left="697"/>
        <w:outlineLvl w:val="0"/>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710"/>
        <w:gridCol w:w="22"/>
        <w:gridCol w:w="2888"/>
        <w:gridCol w:w="18"/>
        <w:gridCol w:w="3246"/>
      </w:tblGrid>
      <w:tr w:rsidR="00283DFB" w:rsidRPr="00135B86" w14:paraId="7963D907" w14:textId="77777777" w:rsidTr="00C03B5A">
        <w:trPr>
          <w:trHeight w:val="57"/>
          <w:tblHeader/>
        </w:trPr>
        <w:tc>
          <w:tcPr>
            <w:tcW w:w="1888" w:type="pct"/>
            <w:gridSpan w:val="2"/>
            <w:vMerge w:val="restart"/>
            <w:tcBorders>
              <w:top w:val="single" w:sz="18" w:space="0" w:color="000000"/>
              <w:left w:val="single" w:sz="4" w:space="0" w:color="000000"/>
              <w:bottom w:val="single" w:sz="6" w:space="0" w:color="000000"/>
              <w:right w:val="single" w:sz="6" w:space="0" w:color="000000"/>
            </w:tcBorders>
          </w:tcPr>
          <w:p w14:paraId="6FC63A37"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3112" w:type="pct"/>
            <w:gridSpan w:val="3"/>
            <w:tcBorders>
              <w:top w:val="single" w:sz="18" w:space="0" w:color="000000"/>
              <w:left w:val="single" w:sz="6" w:space="0" w:color="000000"/>
              <w:bottom w:val="single" w:sz="6" w:space="0" w:color="000000"/>
              <w:right w:val="single" w:sz="4" w:space="0" w:color="000000"/>
            </w:tcBorders>
            <w:hideMark/>
          </w:tcPr>
          <w:p w14:paraId="22B44911"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56B8B456" w14:textId="77777777" w:rsidTr="00C03B5A">
        <w:trPr>
          <w:trHeight w:val="57"/>
          <w:tblHeader/>
        </w:trPr>
        <w:tc>
          <w:tcPr>
            <w:tcW w:w="1888" w:type="pct"/>
            <w:gridSpan w:val="2"/>
            <w:vMerge/>
            <w:tcBorders>
              <w:top w:val="single" w:sz="6" w:space="0" w:color="000000"/>
              <w:left w:val="single" w:sz="4" w:space="0" w:color="000000"/>
              <w:bottom w:val="single" w:sz="18" w:space="0" w:color="000000"/>
              <w:right w:val="single" w:sz="6" w:space="0" w:color="000000"/>
            </w:tcBorders>
            <w:vAlign w:val="center"/>
            <w:hideMark/>
          </w:tcPr>
          <w:p w14:paraId="0689E92B" w14:textId="77777777" w:rsidR="00283DFB" w:rsidRPr="00135B86" w:rsidRDefault="00283DFB" w:rsidP="003E2F19">
            <w:pPr>
              <w:spacing w:after="0" w:line="264" w:lineRule="auto"/>
              <w:rPr>
                <w:rFonts w:ascii="Arial" w:hAnsi="Arial"/>
                <w:b/>
                <w:i/>
                <w:color w:val="000000"/>
                <w:sz w:val="18"/>
                <w:szCs w:val="20"/>
                <w:lang w:eastAsia="ru-RU"/>
              </w:rPr>
            </w:pPr>
          </w:p>
        </w:tc>
        <w:tc>
          <w:tcPr>
            <w:tcW w:w="1470" w:type="pct"/>
            <w:gridSpan w:val="2"/>
            <w:tcBorders>
              <w:top w:val="single" w:sz="6" w:space="0" w:color="000000"/>
              <w:left w:val="single" w:sz="6" w:space="0" w:color="000000"/>
              <w:bottom w:val="single" w:sz="18" w:space="0" w:color="000000"/>
              <w:right w:val="single" w:sz="6" w:space="0" w:color="000000"/>
            </w:tcBorders>
            <w:hideMark/>
          </w:tcPr>
          <w:p w14:paraId="73C2C167"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642" w:type="pct"/>
            <w:tcBorders>
              <w:top w:val="single" w:sz="6" w:space="0" w:color="000000"/>
              <w:left w:val="single" w:sz="6" w:space="0" w:color="000000"/>
              <w:bottom w:val="single" w:sz="18" w:space="0" w:color="000000"/>
              <w:right w:val="single" w:sz="4" w:space="0" w:color="000000"/>
            </w:tcBorders>
            <w:hideMark/>
          </w:tcPr>
          <w:p w14:paraId="118281C2"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04F69917" w14:textId="77777777" w:rsidTr="00C03B5A">
        <w:trPr>
          <w:trHeight w:val="227"/>
        </w:trPr>
        <w:tc>
          <w:tcPr>
            <w:tcW w:w="5000" w:type="pct"/>
            <w:gridSpan w:val="5"/>
            <w:tcBorders>
              <w:top w:val="single" w:sz="4" w:space="0" w:color="auto"/>
              <w:left w:val="single" w:sz="4" w:space="0" w:color="000000"/>
              <w:bottom w:val="single" w:sz="4" w:space="0" w:color="auto"/>
              <w:right w:val="single" w:sz="4" w:space="0" w:color="000000"/>
            </w:tcBorders>
            <w:vAlign w:val="center"/>
          </w:tcPr>
          <w:p w14:paraId="06EB1E50"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4BD3560F" w14:textId="77777777" w:rsidTr="00C03B5A">
        <w:trPr>
          <w:trHeight w:val="227"/>
        </w:trPr>
        <w:tc>
          <w:tcPr>
            <w:tcW w:w="1877" w:type="pct"/>
            <w:tcBorders>
              <w:top w:val="single" w:sz="4" w:space="0" w:color="auto"/>
              <w:left w:val="single" w:sz="4" w:space="0" w:color="000000"/>
              <w:bottom w:val="nil"/>
              <w:right w:val="single" w:sz="6" w:space="0" w:color="000000"/>
            </w:tcBorders>
            <w:vAlign w:val="center"/>
          </w:tcPr>
          <w:p w14:paraId="035BB96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2" w:type="pct"/>
            <w:gridSpan w:val="2"/>
            <w:tcBorders>
              <w:top w:val="single" w:sz="4" w:space="0" w:color="auto"/>
              <w:left w:val="single" w:sz="6" w:space="0" w:color="000000"/>
              <w:bottom w:val="nil"/>
              <w:right w:val="single" w:sz="6" w:space="0" w:color="000000"/>
            </w:tcBorders>
            <w:vAlign w:val="bottom"/>
          </w:tcPr>
          <w:p w14:paraId="70E4B18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98,5</w:t>
            </w:r>
          </w:p>
        </w:tc>
        <w:tc>
          <w:tcPr>
            <w:tcW w:w="1651" w:type="pct"/>
            <w:gridSpan w:val="2"/>
            <w:tcBorders>
              <w:top w:val="single" w:sz="4" w:space="0" w:color="auto"/>
              <w:left w:val="single" w:sz="6" w:space="0" w:color="000000"/>
              <w:bottom w:val="nil"/>
              <w:right w:val="single" w:sz="4" w:space="0" w:color="000000"/>
            </w:tcBorders>
            <w:vAlign w:val="bottom"/>
          </w:tcPr>
          <w:p w14:paraId="107AA33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86,4</w:t>
            </w:r>
          </w:p>
        </w:tc>
      </w:tr>
      <w:tr w:rsidR="00283DFB" w:rsidRPr="00135B86" w14:paraId="71B61513" w14:textId="77777777" w:rsidTr="00C03B5A">
        <w:trPr>
          <w:trHeight w:val="227"/>
        </w:trPr>
        <w:tc>
          <w:tcPr>
            <w:tcW w:w="1877" w:type="pct"/>
            <w:tcBorders>
              <w:top w:val="nil"/>
              <w:left w:val="single" w:sz="4" w:space="0" w:color="000000"/>
              <w:bottom w:val="nil"/>
              <w:right w:val="single" w:sz="6" w:space="0" w:color="000000"/>
            </w:tcBorders>
            <w:vAlign w:val="center"/>
          </w:tcPr>
          <w:p w14:paraId="05994D54"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2" w:type="pct"/>
            <w:gridSpan w:val="2"/>
            <w:tcBorders>
              <w:top w:val="nil"/>
              <w:left w:val="single" w:sz="6" w:space="0" w:color="000000"/>
              <w:bottom w:val="nil"/>
              <w:right w:val="single" w:sz="6" w:space="0" w:color="000000"/>
            </w:tcBorders>
            <w:vAlign w:val="bottom"/>
          </w:tcPr>
          <w:p w14:paraId="653834C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98,3</w:t>
            </w:r>
          </w:p>
        </w:tc>
        <w:tc>
          <w:tcPr>
            <w:tcW w:w="1651" w:type="pct"/>
            <w:gridSpan w:val="2"/>
            <w:tcBorders>
              <w:top w:val="nil"/>
              <w:left w:val="single" w:sz="6" w:space="0" w:color="000000"/>
              <w:bottom w:val="nil"/>
              <w:right w:val="single" w:sz="4" w:space="0" w:color="000000"/>
            </w:tcBorders>
            <w:vAlign w:val="bottom"/>
          </w:tcPr>
          <w:p w14:paraId="384CB485"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93,4</w:t>
            </w:r>
          </w:p>
        </w:tc>
      </w:tr>
      <w:tr w:rsidR="00283DFB" w:rsidRPr="00135B86" w14:paraId="7DDF095A" w14:textId="77777777" w:rsidTr="00C03B5A">
        <w:trPr>
          <w:trHeight w:val="227"/>
        </w:trPr>
        <w:tc>
          <w:tcPr>
            <w:tcW w:w="1877" w:type="pct"/>
            <w:tcBorders>
              <w:top w:val="nil"/>
              <w:left w:val="single" w:sz="4" w:space="0" w:color="000000"/>
              <w:bottom w:val="nil"/>
              <w:right w:val="single" w:sz="6" w:space="0" w:color="000000"/>
            </w:tcBorders>
            <w:vAlign w:val="center"/>
          </w:tcPr>
          <w:p w14:paraId="7153740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2" w:type="pct"/>
            <w:gridSpan w:val="2"/>
            <w:tcBorders>
              <w:top w:val="nil"/>
              <w:left w:val="single" w:sz="6" w:space="0" w:color="000000"/>
              <w:bottom w:val="nil"/>
              <w:right w:val="single" w:sz="6" w:space="0" w:color="000000"/>
            </w:tcBorders>
            <w:vAlign w:val="bottom"/>
          </w:tcPr>
          <w:p w14:paraId="29975A1B"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103,3</w:t>
            </w:r>
          </w:p>
        </w:tc>
        <w:tc>
          <w:tcPr>
            <w:tcW w:w="1651" w:type="pct"/>
            <w:gridSpan w:val="2"/>
            <w:tcBorders>
              <w:top w:val="nil"/>
              <w:left w:val="single" w:sz="6" w:space="0" w:color="000000"/>
              <w:bottom w:val="nil"/>
              <w:right w:val="single" w:sz="4" w:space="0" w:color="000000"/>
            </w:tcBorders>
            <w:vAlign w:val="bottom"/>
          </w:tcPr>
          <w:p w14:paraId="2E6899BF"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117,3</w:t>
            </w:r>
          </w:p>
        </w:tc>
      </w:tr>
      <w:tr w:rsidR="00283DFB" w:rsidRPr="00135B86" w14:paraId="35DADCD4" w14:textId="77777777" w:rsidTr="00C03B5A">
        <w:trPr>
          <w:trHeight w:val="227"/>
        </w:trPr>
        <w:tc>
          <w:tcPr>
            <w:tcW w:w="1877" w:type="pct"/>
            <w:tcBorders>
              <w:top w:val="nil"/>
              <w:left w:val="single" w:sz="4" w:space="0" w:color="000000"/>
              <w:bottom w:val="nil"/>
              <w:right w:val="single" w:sz="6" w:space="0" w:color="000000"/>
            </w:tcBorders>
            <w:vAlign w:val="center"/>
          </w:tcPr>
          <w:p w14:paraId="7076C12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2" w:type="pct"/>
            <w:gridSpan w:val="2"/>
            <w:tcBorders>
              <w:top w:val="nil"/>
              <w:left w:val="single" w:sz="6" w:space="0" w:color="000000"/>
              <w:bottom w:val="nil"/>
              <w:right w:val="single" w:sz="6" w:space="0" w:color="000000"/>
            </w:tcBorders>
            <w:vAlign w:val="bottom"/>
          </w:tcPr>
          <w:p w14:paraId="16DCA799"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100,1</w:t>
            </w:r>
          </w:p>
        </w:tc>
        <w:tc>
          <w:tcPr>
            <w:tcW w:w="1651" w:type="pct"/>
            <w:gridSpan w:val="2"/>
            <w:tcBorders>
              <w:top w:val="nil"/>
              <w:left w:val="single" w:sz="6" w:space="0" w:color="000000"/>
              <w:bottom w:val="nil"/>
              <w:right w:val="single" w:sz="4" w:space="0" w:color="000000"/>
            </w:tcBorders>
            <w:vAlign w:val="bottom"/>
          </w:tcPr>
          <w:p w14:paraId="2A165580"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5762511A" w14:textId="77777777" w:rsidTr="00C03B5A">
        <w:trPr>
          <w:trHeight w:val="227"/>
        </w:trPr>
        <w:tc>
          <w:tcPr>
            <w:tcW w:w="1877" w:type="pct"/>
            <w:tcBorders>
              <w:top w:val="nil"/>
              <w:left w:val="single" w:sz="4" w:space="0" w:color="000000"/>
              <w:bottom w:val="nil"/>
              <w:right w:val="single" w:sz="6" w:space="0" w:color="000000"/>
            </w:tcBorders>
            <w:vAlign w:val="center"/>
          </w:tcPr>
          <w:p w14:paraId="285675E0"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72" w:type="pct"/>
            <w:gridSpan w:val="2"/>
            <w:tcBorders>
              <w:top w:val="nil"/>
              <w:left w:val="single" w:sz="6" w:space="0" w:color="000000"/>
              <w:bottom w:val="nil"/>
              <w:right w:val="single" w:sz="6" w:space="0" w:color="000000"/>
            </w:tcBorders>
            <w:vAlign w:val="bottom"/>
          </w:tcPr>
          <w:p w14:paraId="17F4E972"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114,6</w:t>
            </w:r>
          </w:p>
        </w:tc>
        <w:tc>
          <w:tcPr>
            <w:tcW w:w="1651" w:type="pct"/>
            <w:gridSpan w:val="2"/>
            <w:tcBorders>
              <w:top w:val="nil"/>
              <w:left w:val="single" w:sz="6" w:space="0" w:color="000000"/>
              <w:bottom w:val="nil"/>
              <w:right w:val="single" w:sz="4" w:space="0" w:color="000000"/>
            </w:tcBorders>
            <w:vAlign w:val="bottom"/>
          </w:tcPr>
          <w:p w14:paraId="29AC7070"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95,9</w:t>
            </w:r>
          </w:p>
        </w:tc>
      </w:tr>
      <w:tr w:rsidR="00283DFB" w:rsidRPr="00135B86" w14:paraId="4543C3A5" w14:textId="77777777" w:rsidTr="00C03B5A">
        <w:trPr>
          <w:trHeight w:val="227"/>
        </w:trPr>
        <w:tc>
          <w:tcPr>
            <w:tcW w:w="1877" w:type="pct"/>
            <w:tcBorders>
              <w:top w:val="nil"/>
              <w:left w:val="single" w:sz="4" w:space="0" w:color="000000"/>
              <w:bottom w:val="nil"/>
              <w:right w:val="single" w:sz="6" w:space="0" w:color="000000"/>
            </w:tcBorders>
            <w:vAlign w:val="center"/>
          </w:tcPr>
          <w:p w14:paraId="71CE392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72" w:type="pct"/>
            <w:gridSpan w:val="2"/>
            <w:tcBorders>
              <w:top w:val="nil"/>
              <w:left w:val="single" w:sz="6" w:space="0" w:color="000000"/>
              <w:bottom w:val="nil"/>
              <w:right w:val="single" w:sz="6" w:space="0" w:color="000000"/>
            </w:tcBorders>
            <w:vAlign w:val="bottom"/>
          </w:tcPr>
          <w:p w14:paraId="0F7427F3"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113,4</w:t>
            </w:r>
          </w:p>
        </w:tc>
        <w:tc>
          <w:tcPr>
            <w:tcW w:w="1651" w:type="pct"/>
            <w:gridSpan w:val="2"/>
            <w:tcBorders>
              <w:top w:val="nil"/>
              <w:left w:val="single" w:sz="6" w:space="0" w:color="000000"/>
              <w:bottom w:val="nil"/>
              <w:right w:val="single" w:sz="4" w:space="0" w:color="000000"/>
            </w:tcBorders>
            <w:vAlign w:val="bottom"/>
          </w:tcPr>
          <w:p w14:paraId="762D5C88"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106,6</w:t>
            </w:r>
          </w:p>
        </w:tc>
      </w:tr>
      <w:tr w:rsidR="00283DFB" w:rsidRPr="00135B86" w14:paraId="2AF1AB76" w14:textId="77777777" w:rsidTr="00C03B5A">
        <w:trPr>
          <w:trHeight w:val="227"/>
        </w:trPr>
        <w:tc>
          <w:tcPr>
            <w:tcW w:w="1877" w:type="pct"/>
            <w:tcBorders>
              <w:top w:val="nil"/>
              <w:left w:val="single" w:sz="4" w:space="0" w:color="000000"/>
              <w:bottom w:val="nil"/>
              <w:right w:val="single" w:sz="6" w:space="0" w:color="000000"/>
            </w:tcBorders>
            <w:vAlign w:val="center"/>
          </w:tcPr>
          <w:p w14:paraId="53B55CB1"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72" w:type="pct"/>
            <w:gridSpan w:val="2"/>
            <w:tcBorders>
              <w:top w:val="nil"/>
              <w:left w:val="single" w:sz="6" w:space="0" w:color="000000"/>
              <w:bottom w:val="nil"/>
              <w:right w:val="single" w:sz="6" w:space="0" w:color="000000"/>
            </w:tcBorders>
            <w:vAlign w:val="bottom"/>
          </w:tcPr>
          <w:p w14:paraId="6FB1E4A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109,5</w:t>
            </w:r>
          </w:p>
        </w:tc>
        <w:tc>
          <w:tcPr>
            <w:tcW w:w="1651" w:type="pct"/>
            <w:gridSpan w:val="2"/>
            <w:tcBorders>
              <w:top w:val="nil"/>
              <w:left w:val="single" w:sz="6" w:space="0" w:color="000000"/>
              <w:bottom w:val="nil"/>
              <w:right w:val="single" w:sz="4" w:space="0" w:color="000000"/>
            </w:tcBorders>
            <w:vAlign w:val="bottom"/>
          </w:tcPr>
          <w:p w14:paraId="169D487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98,1</w:t>
            </w:r>
          </w:p>
        </w:tc>
      </w:tr>
      <w:tr w:rsidR="00283DFB" w:rsidRPr="00135B86" w14:paraId="06E381A4" w14:textId="77777777" w:rsidTr="00C03B5A">
        <w:trPr>
          <w:trHeight w:val="227"/>
        </w:trPr>
        <w:tc>
          <w:tcPr>
            <w:tcW w:w="1877" w:type="pct"/>
            <w:tcBorders>
              <w:top w:val="nil"/>
              <w:left w:val="single" w:sz="4" w:space="0" w:color="000000"/>
              <w:bottom w:val="nil"/>
              <w:right w:val="single" w:sz="6" w:space="0" w:color="000000"/>
            </w:tcBorders>
            <w:vAlign w:val="center"/>
          </w:tcPr>
          <w:p w14:paraId="144BAA7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72" w:type="pct"/>
            <w:gridSpan w:val="2"/>
            <w:tcBorders>
              <w:top w:val="nil"/>
              <w:left w:val="single" w:sz="6" w:space="0" w:color="000000"/>
              <w:bottom w:val="nil"/>
              <w:right w:val="single" w:sz="6" w:space="0" w:color="000000"/>
            </w:tcBorders>
            <w:vAlign w:val="bottom"/>
          </w:tcPr>
          <w:p w14:paraId="35D7F7A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106,2</w:t>
            </w:r>
          </w:p>
        </w:tc>
        <w:tc>
          <w:tcPr>
            <w:tcW w:w="1651" w:type="pct"/>
            <w:gridSpan w:val="2"/>
            <w:tcBorders>
              <w:top w:val="nil"/>
              <w:left w:val="single" w:sz="6" w:space="0" w:color="000000"/>
              <w:bottom w:val="nil"/>
              <w:right w:val="single" w:sz="4" w:space="0" w:color="000000"/>
            </w:tcBorders>
            <w:vAlign w:val="bottom"/>
          </w:tcPr>
          <w:p w14:paraId="394428F1" w14:textId="77777777" w:rsidR="00283DFB" w:rsidRPr="00135B86" w:rsidRDefault="00283DFB" w:rsidP="003E2F19">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0DA9C869" w14:textId="77777777" w:rsidTr="00C03B5A">
        <w:trPr>
          <w:trHeight w:val="227"/>
        </w:trPr>
        <w:tc>
          <w:tcPr>
            <w:tcW w:w="1877" w:type="pct"/>
            <w:tcBorders>
              <w:top w:val="nil"/>
              <w:left w:val="single" w:sz="4" w:space="0" w:color="000000"/>
              <w:bottom w:val="nil"/>
              <w:right w:val="single" w:sz="6" w:space="0" w:color="000000"/>
            </w:tcBorders>
          </w:tcPr>
          <w:p w14:paraId="60F12D1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472" w:type="pct"/>
            <w:gridSpan w:val="2"/>
            <w:tcBorders>
              <w:top w:val="nil"/>
              <w:left w:val="single" w:sz="6" w:space="0" w:color="000000"/>
              <w:bottom w:val="nil"/>
              <w:right w:val="single" w:sz="6" w:space="0" w:color="000000"/>
            </w:tcBorders>
            <w:vAlign w:val="bottom"/>
          </w:tcPr>
          <w:p w14:paraId="1F5CCF1D"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105,9</w:t>
            </w:r>
          </w:p>
        </w:tc>
        <w:tc>
          <w:tcPr>
            <w:tcW w:w="1651" w:type="pct"/>
            <w:gridSpan w:val="2"/>
            <w:tcBorders>
              <w:top w:val="nil"/>
              <w:left w:val="single" w:sz="6" w:space="0" w:color="000000"/>
              <w:bottom w:val="nil"/>
              <w:right w:val="single" w:sz="4" w:space="0" w:color="000000"/>
            </w:tcBorders>
            <w:vAlign w:val="bottom"/>
          </w:tcPr>
          <w:p w14:paraId="46823EA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96,4</w:t>
            </w:r>
          </w:p>
        </w:tc>
      </w:tr>
      <w:tr w:rsidR="00283DFB" w:rsidRPr="00135B86" w14:paraId="77413066" w14:textId="77777777" w:rsidTr="00C03B5A">
        <w:trPr>
          <w:trHeight w:val="227"/>
        </w:trPr>
        <w:tc>
          <w:tcPr>
            <w:tcW w:w="1877" w:type="pct"/>
            <w:tcBorders>
              <w:top w:val="nil"/>
              <w:left w:val="single" w:sz="4" w:space="0" w:color="000000"/>
              <w:bottom w:val="nil"/>
              <w:right w:val="single" w:sz="6" w:space="0" w:color="000000"/>
            </w:tcBorders>
          </w:tcPr>
          <w:p w14:paraId="457A2BC7"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август</w:t>
            </w:r>
          </w:p>
        </w:tc>
        <w:tc>
          <w:tcPr>
            <w:tcW w:w="1472" w:type="pct"/>
            <w:gridSpan w:val="2"/>
            <w:tcBorders>
              <w:top w:val="nil"/>
              <w:left w:val="single" w:sz="6" w:space="0" w:color="000000"/>
              <w:bottom w:val="nil"/>
              <w:right w:val="single" w:sz="6" w:space="0" w:color="000000"/>
            </w:tcBorders>
            <w:vAlign w:val="bottom"/>
          </w:tcPr>
          <w:p w14:paraId="7AEE3DA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108,6</w:t>
            </w:r>
          </w:p>
        </w:tc>
        <w:tc>
          <w:tcPr>
            <w:tcW w:w="1651" w:type="pct"/>
            <w:gridSpan w:val="2"/>
            <w:tcBorders>
              <w:top w:val="nil"/>
              <w:left w:val="single" w:sz="6" w:space="0" w:color="000000"/>
              <w:bottom w:val="nil"/>
              <w:right w:val="single" w:sz="4" w:space="0" w:color="000000"/>
            </w:tcBorders>
            <w:vAlign w:val="bottom"/>
          </w:tcPr>
          <w:p w14:paraId="20BFC04E"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104,0</w:t>
            </w:r>
          </w:p>
        </w:tc>
      </w:tr>
      <w:tr w:rsidR="00283DFB" w:rsidRPr="00135B86" w14:paraId="4A056548" w14:textId="77777777" w:rsidTr="00C03B5A">
        <w:trPr>
          <w:trHeight w:val="227"/>
        </w:trPr>
        <w:tc>
          <w:tcPr>
            <w:tcW w:w="1877" w:type="pct"/>
            <w:tcBorders>
              <w:top w:val="nil"/>
              <w:left w:val="single" w:sz="4" w:space="0" w:color="000000"/>
              <w:bottom w:val="nil"/>
              <w:right w:val="single" w:sz="6" w:space="0" w:color="000000"/>
            </w:tcBorders>
          </w:tcPr>
          <w:p w14:paraId="1AEA9E83"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сентябрь</w:t>
            </w:r>
          </w:p>
        </w:tc>
        <w:tc>
          <w:tcPr>
            <w:tcW w:w="1472" w:type="pct"/>
            <w:gridSpan w:val="2"/>
            <w:tcBorders>
              <w:top w:val="nil"/>
              <w:left w:val="single" w:sz="6" w:space="0" w:color="000000"/>
              <w:bottom w:val="nil"/>
              <w:right w:val="single" w:sz="6" w:space="0" w:color="000000"/>
            </w:tcBorders>
            <w:vAlign w:val="bottom"/>
          </w:tcPr>
          <w:p w14:paraId="35CFB8F8"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99,9</w:t>
            </w:r>
          </w:p>
        </w:tc>
        <w:tc>
          <w:tcPr>
            <w:tcW w:w="1651" w:type="pct"/>
            <w:gridSpan w:val="2"/>
            <w:tcBorders>
              <w:top w:val="nil"/>
              <w:left w:val="single" w:sz="6" w:space="0" w:color="000000"/>
              <w:bottom w:val="nil"/>
              <w:right w:val="single" w:sz="4" w:space="0" w:color="000000"/>
            </w:tcBorders>
            <w:vAlign w:val="bottom"/>
          </w:tcPr>
          <w:p w14:paraId="7CF7D07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83,4</w:t>
            </w:r>
          </w:p>
        </w:tc>
      </w:tr>
      <w:tr w:rsidR="00283DFB" w:rsidRPr="00135B86" w14:paraId="7DF668DB" w14:textId="77777777" w:rsidTr="00282B45">
        <w:trPr>
          <w:trHeight w:val="227"/>
        </w:trPr>
        <w:tc>
          <w:tcPr>
            <w:tcW w:w="1877" w:type="pct"/>
            <w:tcBorders>
              <w:top w:val="nil"/>
              <w:left w:val="single" w:sz="4" w:space="0" w:color="000000"/>
              <w:bottom w:val="nil"/>
              <w:right w:val="single" w:sz="6" w:space="0" w:color="000000"/>
            </w:tcBorders>
          </w:tcPr>
          <w:p w14:paraId="4C0B6554"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472" w:type="pct"/>
            <w:gridSpan w:val="2"/>
            <w:tcBorders>
              <w:top w:val="nil"/>
              <w:left w:val="single" w:sz="6" w:space="0" w:color="000000"/>
              <w:bottom w:val="nil"/>
              <w:right w:val="single" w:sz="6" w:space="0" w:color="000000"/>
            </w:tcBorders>
            <w:vAlign w:val="bottom"/>
          </w:tcPr>
          <w:p w14:paraId="6C3B301D"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105,8</w:t>
            </w:r>
          </w:p>
        </w:tc>
        <w:tc>
          <w:tcPr>
            <w:tcW w:w="1651" w:type="pct"/>
            <w:gridSpan w:val="2"/>
            <w:tcBorders>
              <w:top w:val="nil"/>
              <w:left w:val="single" w:sz="6" w:space="0" w:color="000000"/>
              <w:bottom w:val="nil"/>
              <w:right w:val="single" w:sz="4" w:space="0" w:color="000000"/>
            </w:tcBorders>
            <w:vAlign w:val="bottom"/>
          </w:tcPr>
          <w:p w14:paraId="35B1B84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3B22A395" w14:textId="77777777" w:rsidTr="00282B45">
        <w:trPr>
          <w:trHeight w:val="227"/>
        </w:trPr>
        <w:tc>
          <w:tcPr>
            <w:tcW w:w="1877" w:type="pct"/>
            <w:tcBorders>
              <w:top w:val="nil"/>
              <w:left w:val="single" w:sz="4" w:space="0" w:color="000000"/>
              <w:bottom w:val="single" w:sz="4" w:space="0" w:color="auto"/>
              <w:right w:val="single" w:sz="6" w:space="0" w:color="000000"/>
            </w:tcBorders>
          </w:tcPr>
          <w:p w14:paraId="71219231"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472" w:type="pct"/>
            <w:gridSpan w:val="2"/>
            <w:tcBorders>
              <w:top w:val="nil"/>
              <w:left w:val="single" w:sz="6" w:space="0" w:color="000000"/>
              <w:bottom w:val="single" w:sz="4" w:space="0" w:color="auto"/>
              <w:right w:val="single" w:sz="6" w:space="0" w:color="000000"/>
            </w:tcBorders>
            <w:vAlign w:val="bottom"/>
          </w:tcPr>
          <w:p w14:paraId="2FF24CBA"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102,7</w:t>
            </w:r>
          </w:p>
        </w:tc>
        <w:tc>
          <w:tcPr>
            <w:tcW w:w="1651" w:type="pct"/>
            <w:gridSpan w:val="2"/>
            <w:tcBorders>
              <w:top w:val="nil"/>
              <w:left w:val="single" w:sz="6" w:space="0" w:color="000000"/>
              <w:bottom w:val="single" w:sz="4" w:space="0" w:color="auto"/>
              <w:right w:val="single" w:sz="4" w:space="0" w:color="000000"/>
            </w:tcBorders>
            <w:vAlign w:val="bottom"/>
          </w:tcPr>
          <w:p w14:paraId="7D7636D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119,6</w:t>
            </w:r>
          </w:p>
        </w:tc>
      </w:tr>
      <w:tr w:rsidR="00283DFB" w:rsidRPr="00135B86" w14:paraId="449E21CA" w14:textId="77777777" w:rsidTr="00282B45">
        <w:trPr>
          <w:trHeight w:val="227"/>
        </w:trPr>
        <w:tc>
          <w:tcPr>
            <w:tcW w:w="1877" w:type="pct"/>
            <w:tcBorders>
              <w:top w:val="single" w:sz="4" w:space="0" w:color="auto"/>
              <w:left w:val="single" w:sz="4" w:space="0" w:color="000000"/>
              <w:bottom w:val="nil"/>
              <w:right w:val="single" w:sz="6" w:space="0" w:color="000000"/>
            </w:tcBorders>
          </w:tcPr>
          <w:p w14:paraId="3AEA5E13"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lastRenderedPageBreak/>
              <w:t>ноябрь</w:t>
            </w:r>
          </w:p>
        </w:tc>
        <w:tc>
          <w:tcPr>
            <w:tcW w:w="1472" w:type="pct"/>
            <w:gridSpan w:val="2"/>
            <w:tcBorders>
              <w:top w:val="single" w:sz="4" w:space="0" w:color="auto"/>
              <w:left w:val="single" w:sz="6" w:space="0" w:color="000000"/>
              <w:bottom w:val="nil"/>
              <w:right w:val="single" w:sz="6" w:space="0" w:color="000000"/>
            </w:tcBorders>
          </w:tcPr>
          <w:p w14:paraId="4C27DBAA"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108,3</w:t>
            </w:r>
          </w:p>
        </w:tc>
        <w:tc>
          <w:tcPr>
            <w:tcW w:w="1651" w:type="pct"/>
            <w:gridSpan w:val="2"/>
            <w:tcBorders>
              <w:top w:val="single" w:sz="4" w:space="0" w:color="auto"/>
              <w:left w:val="single" w:sz="6" w:space="0" w:color="000000"/>
              <w:bottom w:val="nil"/>
              <w:right w:val="single" w:sz="4" w:space="0" w:color="000000"/>
            </w:tcBorders>
          </w:tcPr>
          <w:p w14:paraId="3022DDA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102,3</w:t>
            </w:r>
          </w:p>
        </w:tc>
      </w:tr>
      <w:tr w:rsidR="00283DFB" w:rsidRPr="00135B86" w14:paraId="3EB0E453" w14:textId="77777777" w:rsidTr="00282B45">
        <w:trPr>
          <w:trHeight w:val="227"/>
        </w:trPr>
        <w:tc>
          <w:tcPr>
            <w:tcW w:w="1877" w:type="pct"/>
            <w:tcBorders>
              <w:top w:val="nil"/>
              <w:left w:val="single" w:sz="4" w:space="0" w:color="000000"/>
              <w:bottom w:val="nil"/>
              <w:right w:val="single" w:sz="6" w:space="0" w:color="000000"/>
            </w:tcBorders>
          </w:tcPr>
          <w:p w14:paraId="01831F39"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декабрь</w:t>
            </w:r>
          </w:p>
        </w:tc>
        <w:tc>
          <w:tcPr>
            <w:tcW w:w="1472" w:type="pct"/>
            <w:gridSpan w:val="2"/>
            <w:tcBorders>
              <w:top w:val="nil"/>
              <w:left w:val="single" w:sz="6" w:space="0" w:color="000000"/>
              <w:bottom w:val="nil"/>
              <w:right w:val="single" w:sz="6" w:space="0" w:color="000000"/>
            </w:tcBorders>
          </w:tcPr>
          <w:p w14:paraId="1E518335"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106,6</w:t>
            </w:r>
          </w:p>
        </w:tc>
        <w:tc>
          <w:tcPr>
            <w:tcW w:w="1651" w:type="pct"/>
            <w:gridSpan w:val="2"/>
            <w:tcBorders>
              <w:top w:val="nil"/>
              <w:left w:val="single" w:sz="6" w:space="0" w:color="000000"/>
              <w:bottom w:val="nil"/>
              <w:right w:val="single" w:sz="4" w:space="0" w:color="000000"/>
            </w:tcBorders>
          </w:tcPr>
          <w:p w14:paraId="38235642"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109,6</w:t>
            </w:r>
          </w:p>
        </w:tc>
      </w:tr>
      <w:tr w:rsidR="00283DFB" w:rsidRPr="00135B86" w14:paraId="1F25150C" w14:textId="77777777" w:rsidTr="00C03B5A">
        <w:trPr>
          <w:trHeight w:val="227"/>
        </w:trPr>
        <w:tc>
          <w:tcPr>
            <w:tcW w:w="1877" w:type="pct"/>
            <w:tcBorders>
              <w:top w:val="nil"/>
              <w:left w:val="single" w:sz="4" w:space="0" w:color="000000"/>
              <w:bottom w:val="single" w:sz="4" w:space="0" w:color="auto"/>
              <w:right w:val="single" w:sz="6" w:space="0" w:color="000000"/>
            </w:tcBorders>
          </w:tcPr>
          <w:p w14:paraId="23342B1B"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72" w:type="pct"/>
            <w:gridSpan w:val="2"/>
            <w:tcBorders>
              <w:top w:val="nil"/>
              <w:left w:val="single" w:sz="6" w:space="0" w:color="000000"/>
              <w:bottom w:val="single" w:sz="4" w:space="0" w:color="auto"/>
              <w:right w:val="single" w:sz="6" w:space="0" w:color="000000"/>
            </w:tcBorders>
          </w:tcPr>
          <w:p w14:paraId="2366745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106,0</w:t>
            </w:r>
          </w:p>
        </w:tc>
        <w:tc>
          <w:tcPr>
            <w:tcW w:w="1651" w:type="pct"/>
            <w:gridSpan w:val="2"/>
            <w:tcBorders>
              <w:top w:val="nil"/>
              <w:left w:val="single" w:sz="6" w:space="0" w:color="000000"/>
              <w:bottom w:val="single" w:sz="4" w:space="0" w:color="auto"/>
              <w:right w:val="single" w:sz="4" w:space="0" w:color="000000"/>
            </w:tcBorders>
          </w:tcPr>
          <w:p w14:paraId="2C89022C"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192DFDC8" w14:textId="77777777" w:rsidTr="00C03B5A">
        <w:trPr>
          <w:trHeight w:val="227"/>
        </w:trPr>
        <w:tc>
          <w:tcPr>
            <w:tcW w:w="5000" w:type="pct"/>
            <w:gridSpan w:val="5"/>
            <w:tcBorders>
              <w:top w:val="single" w:sz="4" w:space="0" w:color="auto"/>
              <w:left w:val="single" w:sz="4" w:space="0" w:color="000000"/>
              <w:bottom w:val="single" w:sz="4" w:space="0" w:color="auto"/>
              <w:right w:val="single" w:sz="4" w:space="0" w:color="000000"/>
            </w:tcBorders>
          </w:tcPr>
          <w:p w14:paraId="6CA536A3" w14:textId="77777777" w:rsidR="00283DFB" w:rsidRPr="00135B86" w:rsidRDefault="00283DFB" w:rsidP="003E2F19">
            <w:pPr>
              <w:tabs>
                <w:tab w:val="right" w:pos="9355"/>
              </w:tabs>
              <w:spacing w:after="0" w:line="264" w:lineRule="auto"/>
              <w:ind w:right="601"/>
              <w:jc w:val="center"/>
              <w:rPr>
                <w:rFonts w:ascii="Arial" w:hAnsi="Arial" w:cs="Arial"/>
                <w:b/>
                <w:sz w:val="18"/>
                <w:szCs w:val="18"/>
              </w:rPr>
            </w:pPr>
            <w:r w:rsidRPr="00135B86">
              <w:rPr>
                <w:rFonts w:ascii="Arial" w:hAnsi="Arial" w:cs="Arial"/>
                <w:b/>
                <w:sz w:val="18"/>
                <w:szCs w:val="18"/>
              </w:rPr>
              <w:t>2024г.</w:t>
            </w:r>
          </w:p>
        </w:tc>
      </w:tr>
      <w:tr w:rsidR="0078731D" w:rsidRPr="00135B86" w14:paraId="2D56E11A" w14:textId="77777777" w:rsidTr="00C03B5A">
        <w:trPr>
          <w:trHeight w:val="227"/>
        </w:trPr>
        <w:tc>
          <w:tcPr>
            <w:tcW w:w="1877" w:type="pct"/>
            <w:tcBorders>
              <w:top w:val="single" w:sz="4" w:space="0" w:color="auto"/>
              <w:left w:val="single" w:sz="4" w:space="0" w:color="000000"/>
              <w:bottom w:val="nil"/>
              <w:right w:val="single" w:sz="6" w:space="0" w:color="000000"/>
            </w:tcBorders>
          </w:tcPr>
          <w:p w14:paraId="146DB128" w14:textId="77777777"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2" w:type="pct"/>
            <w:gridSpan w:val="2"/>
            <w:tcBorders>
              <w:top w:val="single" w:sz="4" w:space="0" w:color="auto"/>
              <w:left w:val="single" w:sz="6" w:space="0" w:color="000000"/>
              <w:bottom w:val="nil"/>
              <w:right w:val="single" w:sz="6" w:space="0" w:color="000000"/>
            </w:tcBorders>
          </w:tcPr>
          <w:p w14:paraId="4F321AA8" w14:textId="27939B1F"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100,7</w:t>
            </w:r>
          </w:p>
        </w:tc>
        <w:tc>
          <w:tcPr>
            <w:tcW w:w="1651" w:type="pct"/>
            <w:gridSpan w:val="2"/>
            <w:tcBorders>
              <w:top w:val="single" w:sz="4" w:space="0" w:color="auto"/>
              <w:left w:val="single" w:sz="6" w:space="0" w:color="000000"/>
              <w:bottom w:val="nil"/>
              <w:right w:val="single" w:sz="4" w:space="0" w:color="000000"/>
            </w:tcBorders>
          </w:tcPr>
          <w:p w14:paraId="503571AD" w14:textId="3649BEC7"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80,8</w:t>
            </w:r>
          </w:p>
        </w:tc>
      </w:tr>
      <w:tr w:rsidR="0078731D" w:rsidRPr="00135B86" w14:paraId="03D98871" w14:textId="77777777" w:rsidTr="00C03B5A">
        <w:trPr>
          <w:trHeight w:val="227"/>
        </w:trPr>
        <w:tc>
          <w:tcPr>
            <w:tcW w:w="1877" w:type="pct"/>
            <w:tcBorders>
              <w:top w:val="nil"/>
              <w:left w:val="single" w:sz="4" w:space="0" w:color="000000"/>
              <w:bottom w:val="nil"/>
              <w:right w:val="single" w:sz="6" w:space="0" w:color="000000"/>
            </w:tcBorders>
          </w:tcPr>
          <w:p w14:paraId="79066175" w14:textId="77777777"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2" w:type="pct"/>
            <w:gridSpan w:val="2"/>
            <w:tcBorders>
              <w:top w:val="nil"/>
              <w:left w:val="single" w:sz="6" w:space="0" w:color="000000"/>
              <w:bottom w:val="nil"/>
              <w:right w:val="single" w:sz="6" w:space="0" w:color="000000"/>
            </w:tcBorders>
          </w:tcPr>
          <w:p w14:paraId="04D5BC7E" w14:textId="23A5443F"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104,4</w:t>
            </w:r>
          </w:p>
        </w:tc>
        <w:tc>
          <w:tcPr>
            <w:tcW w:w="1651" w:type="pct"/>
            <w:gridSpan w:val="2"/>
            <w:tcBorders>
              <w:top w:val="nil"/>
              <w:left w:val="single" w:sz="6" w:space="0" w:color="000000"/>
              <w:bottom w:val="nil"/>
              <w:right w:val="single" w:sz="4" w:space="0" w:color="000000"/>
            </w:tcBorders>
          </w:tcPr>
          <w:p w14:paraId="16ACF256" w14:textId="7C877F00"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97,2</w:t>
            </w:r>
          </w:p>
        </w:tc>
      </w:tr>
      <w:tr w:rsidR="0078731D" w:rsidRPr="00135B86" w14:paraId="25671400" w14:textId="77777777" w:rsidTr="00C03B5A">
        <w:trPr>
          <w:trHeight w:val="227"/>
        </w:trPr>
        <w:tc>
          <w:tcPr>
            <w:tcW w:w="1877" w:type="pct"/>
            <w:tcBorders>
              <w:top w:val="nil"/>
              <w:left w:val="single" w:sz="4" w:space="0" w:color="000000"/>
              <w:bottom w:val="nil"/>
              <w:right w:val="single" w:sz="6" w:space="0" w:color="000000"/>
            </w:tcBorders>
          </w:tcPr>
          <w:p w14:paraId="4B53F732" w14:textId="77777777"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2" w:type="pct"/>
            <w:gridSpan w:val="2"/>
            <w:tcBorders>
              <w:top w:val="nil"/>
              <w:left w:val="single" w:sz="6" w:space="0" w:color="000000"/>
              <w:bottom w:val="nil"/>
              <w:right w:val="single" w:sz="6" w:space="0" w:color="000000"/>
            </w:tcBorders>
          </w:tcPr>
          <w:p w14:paraId="6F3F1014" w14:textId="69B1B924"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105,0</w:t>
            </w:r>
          </w:p>
        </w:tc>
        <w:tc>
          <w:tcPr>
            <w:tcW w:w="1651" w:type="pct"/>
            <w:gridSpan w:val="2"/>
            <w:tcBorders>
              <w:top w:val="nil"/>
              <w:left w:val="single" w:sz="6" w:space="0" w:color="000000"/>
              <w:bottom w:val="nil"/>
              <w:right w:val="single" w:sz="4" w:space="0" w:color="000000"/>
            </w:tcBorders>
          </w:tcPr>
          <w:p w14:paraId="6158C414" w14:textId="6100FA93"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118,4</w:t>
            </w:r>
          </w:p>
        </w:tc>
      </w:tr>
      <w:tr w:rsidR="0078731D" w:rsidRPr="00135B86" w14:paraId="3A6C248F" w14:textId="77777777" w:rsidTr="00C03B5A">
        <w:trPr>
          <w:trHeight w:val="227"/>
        </w:trPr>
        <w:tc>
          <w:tcPr>
            <w:tcW w:w="1877" w:type="pct"/>
            <w:tcBorders>
              <w:top w:val="nil"/>
              <w:left w:val="single" w:sz="4" w:space="0" w:color="000000"/>
              <w:bottom w:val="nil"/>
              <w:right w:val="single" w:sz="6" w:space="0" w:color="000000"/>
            </w:tcBorders>
          </w:tcPr>
          <w:p w14:paraId="7E770A94" w14:textId="77777777"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2" w:type="pct"/>
            <w:gridSpan w:val="2"/>
            <w:tcBorders>
              <w:top w:val="nil"/>
              <w:left w:val="single" w:sz="6" w:space="0" w:color="000000"/>
              <w:bottom w:val="nil"/>
              <w:right w:val="single" w:sz="6" w:space="0" w:color="000000"/>
            </w:tcBorders>
          </w:tcPr>
          <w:p w14:paraId="37DDD404" w14:textId="0D6418DA"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103,5</w:t>
            </w:r>
          </w:p>
        </w:tc>
        <w:tc>
          <w:tcPr>
            <w:tcW w:w="1651" w:type="pct"/>
            <w:gridSpan w:val="2"/>
            <w:tcBorders>
              <w:top w:val="nil"/>
              <w:left w:val="single" w:sz="6" w:space="0" w:color="000000"/>
              <w:bottom w:val="nil"/>
              <w:right w:val="single" w:sz="4" w:space="0" w:color="000000"/>
            </w:tcBorders>
          </w:tcPr>
          <w:p w14:paraId="541B67DB" w14:textId="0A2EFBC7" w:rsidR="0078731D" w:rsidRPr="00135B86" w:rsidRDefault="0078731D" w:rsidP="0078731D">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78731D" w:rsidRPr="00135B86" w14:paraId="4414A2B6" w14:textId="77777777" w:rsidTr="00C03B5A">
        <w:trPr>
          <w:trHeight w:val="227"/>
        </w:trPr>
        <w:tc>
          <w:tcPr>
            <w:tcW w:w="1877" w:type="pct"/>
            <w:tcBorders>
              <w:top w:val="nil"/>
              <w:left w:val="single" w:sz="4" w:space="0" w:color="000000"/>
              <w:bottom w:val="nil"/>
              <w:right w:val="single" w:sz="6" w:space="0" w:color="000000"/>
            </w:tcBorders>
          </w:tcPr>
          <w:p w14:paraId="61C36048" w14:textId="77777777"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72" w:type="pct"/>
            <w:gridSpan w:val="2"/>
            <w:tcBorders>
              <w:top w:val="nil"/>
              <w:left w:val="single" w:sz="6" w:space="0" w:color="000000"/>
              <w:bottom w:val="nil"/>
              <w:right w:val="single" w:sz="6" w:space="0" w:color="000000"/>
            </w:tcBorders>
          </w:tcPr>
          <w:p w14:paraId="1F519E4C" w14:textId="3CF9F653"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106,6</w:t>
            </w:r>
          </w:p>
        </w:tc>
        <w:tc>
          <w:tcPr>
            <w:tcW w:w="1651" w:type="pct"/>
            <w:gridSpan w:val="2"/>
            <w:tcBorders>
              <w:top w:val="nil"/>
              <w:left w:val="single" w:sz="6" w:space="0" w:color="000000"/>
              <w:bottom w:val="nil"/>
              <w:right w:val="single" w:sz="4" w:space="0" w:color="000000"/>
            </w:tcBorders>
          </w:tcPr>
          <w:p w14:paraId="193291EB" w14:textId="288E9328"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98,1</w:t>
            </w:r>
          </w:p>
        </w:tc>
      </w:tr>
      <w:tr w:rsidR="0078731D" w:rsidRPr="00135B86" w14:paraId="7EF6926F" w14:textId="77777777" w:rsidTr="00C03B5A">
        <w:trPr>
          <w:trHeight w:val="227"/>
        </w:trPr>
        <w:tc>
          <w:tcPr>
            <w:tcW w:w="1877" w:type="pct"/>
            <w:tcBorders>
              <w:top w:val="nil"/>
              <w:left w:val="single" w:sz="4" w:space="0" w:color="000000"/>
              <w:bottom w:val="nil"/>
              <w:right w:val="single" w:sz="6" w:space="0" w:color="000000"/>
            </w:tcBorders>
          </w:tcPr>
          <w:p w14:paraId="66B2FEC0" w14:textId="5B524A9F"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май</w:t>
            </w:r>
          </w:p>
        </w:tc>
        <w:tc>
          <w:tcPr>
            <w:tcW w:w="1472" w:type="pct"/>
            <w:gridSpan w:val="2"/>
            <w:tcBorders>
              <w:top w:val="nil"/>
              <w:left w:val="single" w:sz="6" w:space="0" w:color="000000"/>
              <w:bottom w:val="nil"/>
              <w:right w:val="single" w:sz="6" w:space="0" w:color="000000"/>
            </w:tcBorders>
          </w:tcPr>
          <w:p w14:paraId="7BE3F565" w14:textId="7F90E9D3"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99,1</w:t>
            </w:r>
          </w:p>
        </w:tc>
        <w:tc>
          <w:tcPr>
            <w:tcW w:w="1651" w:type="pct"/>
            <w:gridSpan w:val="2"/>
            <w:tcBorders>
              <w:top w:val="nil"/>
              <w:left w:val="single" w:sz="6" w:space="0" w:color="000000"/>
              <w:bottom w:val="nil"/>
              <w:right w:val="single" w:sz="4" w:space="0" w:color="000000"/>
            </w:tcBorders>
          </w:tcPr>
          <w:p w14:paraId="734A283D" w14:textId="15DC8343"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97,3</w:t>
            </w:r>
          </w:p>
        </w:tc>
      </w:tr>
      <w:tr w:rsidR="0078731D" w:rsidRPr="00135B86" w14:paraId="7560160B" w14:textId="77777777" w:rsidTr="00C03B5A">
        <w:trPr>
          <w:trHeight w:val="227"/>
        </w:trPr>
        <w:tc>
          <w:tcPr>
            <w:tcW w:w="1877" w:type="pct"/>
            <w:tcBorders>
              <w:top w:val="nil"/>
              <w:left w:val="single" w:sz="4" w:space="0" w:color="000000"/>
              <w:bottom w:val="nil"/>
              <w:right w:val="single" w:sz="6" w:space="0" w:color="000000"/>
            </w:tcBorders>
          </w:tcPr>
          <w:p w14:paraId="545CAA47" w14:textId="556E52A3"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72" w:type="pct"/>
            <w:gridSpan w:val="2"/>
            <w:tcBorders>
              <w:top w:val="nil"/>
              <w:left w:val="single" w:sz="6" w:space="0" w:color="000000"/>
              <w:bottom w:val="nil"/>
              <w:right w:val="single" w:sz="6" w:space="0" w:color="000000"/>
            </w:tcBorders>
          </w:tcPr>
          <w:p w14:paraId="01FD4CAC" w14:textId="0650E7DC"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102,6</w:t>
            </w:r>
          </w:p>
        </w:tc>
        <w:tc>
          <w:tcPr>
            <w:tcW w:w="1651" w:type="pct"/>
            <w:gridSpan w:val="2"/>
            <w:tcBorders>
              <w:top w:val="nil"/>
              <w:left w:val="single" w:sz="6" w:space="0" w:color="000000"/>
              <w:bottom w:val="nil"/>
              <w:right w:val="single" w:sz="4" w:space="0" w:color="000000"/>
            </w:tcBorders>
          </w:tcPr>
          <w:p w14:paraId="6D732505" w14:textId="4C508B47" w:rsidR="0078731D" w:rsidRPr="00135B86" w:rsidRDefault="0078731D" w:rsidP="0078731D">
            <w:pPr>
              <w:tabs>
                <w:tab w:val="right" w:pos="9355"/>
              </w:tabs>
              <w:spacing w:after="0" w:line="264" w:lineRule="auto"/>
              <w:ind w:right="601"/>
              <w:jc w:val="right"/>
              <w:rPr>
                <w:rFonts w:ascii="Arial" w:hAnsi="Arial" w:cs="Arial"/>
                <w:sz w:val="18"/>
                <w:szCs w:val="18"/>
              </w:rPr>
            </w:pPr>
            <w:r>
              <w:rPr>
                <w:rFonts w:ascii="Arial" w:hAnsi="Arial" w:cs="Arial"/>
                <w:sz w:val="18"/>
                <w:szCs w:val="18"/>
              </w:rPr>
              <w:t>102,2</w:t>
            </w:r>
          </w:p>
        </w:tc>
      </w:tr>
      <w:tr w:rsidR="0078731D" w:rsidRPr="00135B86" w14:paraId="53512915" w14:textId="77777777" w:rsidTr="00C03B5A">
        <w:trPr>
          <w:trHeight w:val="227"/>
        </w:trPr>
        <w:tc>
          <w:tcPr>
            <w:tcW w:w="1877" w:type="pct"/>
            <w:tcBorders>
              <w:top w:val="nil"/>
              <w:left w:val="single" w:sz="4" w:space="0" w:color="000000"/>
              <w:bottom w:val="single" w:sz="18" w:space="0" w:color="000000"/>
              <w:right w:val="single" w:sz="6" w:space="0" w:color="000000"/>
            </w:tcBorders>
          </w:tcPr>
          <w:p w14:paraId="023AA40D" w14:textId="2ADA63EC" w:rsidR="0078731D" w:rsidRPr="00135B86" w:rsidRDefault="0078731D" w:rsidP="0078731D">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72" w:type="pct"/>
            <w:gridSpan w:val="2"/>
            <w:tcBorders>
              <w:top w:val="nil"/>
              <w:left w:val="single" w:sz="6" w:space="0" w:color="000000"/>
              <w:bottom w:val="single" w:sz="18" w:space="0" w:color="000000"/>
              <w:right w:val="single" w:sz="6" w:space="0" w:color="000000"/>
            </w:tcBorders>
          </w:tcPr>
          <w:p w14:paraId="1EB44A89" w14:textId="050970AF" w:rsidR="0078731D" w:rsidRPr="00135B86" w:rsidRDefault="0078731D" w:rsidP="0078731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103,0</w:t>
            </w:r>
          </w:p>
        </w:tc>
        <w:tc>
          <w:tcPr>
            <w:tcW w:w="1651" w:type="pct"/>
            <w:gridSpan w:val="2"/>
            <w:tcBorders>
              <w:top w:val="nil"/>
              <w:left w:val="single" w:sz="6" w:space="0" w:color="000000"/>
              <w:bottom w:val="single" w:sz="18" w:space="0" w:color="000000"/>
              <w:right w:val="single" w:sz="4" w:space="0" w:color="000000"/>
            </w:tcBorders>
          </w:tcPr>
          <w:p w14:paraId="059C2C03" w14:textId="3BF847B4" w:rsidR="0078731D" w:rsidRPr="00135B86" w:rsidRDefault="0078731D" w:rsidP="0078731D">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6BA1FB18"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402ABA36" w14:textId="77777777" w:rsidR="00283DFB" w:rsidRPr="00135B86" w:rsidRDefault="00283DFB" w:rsidP="00283DFB">
      <w:pPr>
        <w:spacing w:after="0" w:line="192" w:lineRule="auto"/>
        <w:rPr>
          <w:b/>
          <w:i/>
          <w:color w:val="000000"/>
          <w:sz w:val="28"/>
          <w:szCs w:val="20"/>
          <w:lang w:eastAsia="ru-RU"/>
        </w:rPr>
      </w:pPr>
    </w:p>
    <w:p w14:paraId="42367213" w14:textId="718EB974" w:rsidR="00283DFB" w:rsidRPr="00135B86" w:rsidRDefault="00283DFB" w:rsidP="00BC4986">
      <w:pPr>
        <w:spacing w:before="120" w:after="0" w:line="192" w:lineRule="auto"/>
        <w:rPr>
          <w:rFonts w:ascii="Times New Roman" w:hAnsi="Times New Roman"/>
          <w:b/>
          <w:i/>
          <w:color w:val="000000"/>
          <w:sz w:val="28"/>
          <w:szCs w:val="20"/>
          <w:lang w:eastAsia="ru-RU"/>
        </w:rPr>
      </w:pPr>
      <w:r w:rsidRPr="00135B86">
        <w:rPr>
          <w:noProof/>
          <w:lang w:eastAsia="ru-RU"/>
        </w:rPr>
        <mc:AlternateContent>
          <mc:Choice Requires="wps">
            <w:drawing>
              <wp:anchor distT="4294967294" distB="4294967294" distL="114300" distR="114300" simplePos="0" relativeHeight="251827712" behindDoc="0" locked="0" layoutInCell="1" allowOverlap="1" wp14:anchorId="6A4F372B" wp14:editId="237CFE67">
                <wp:simplePos x="0" y="0"/>
                <wp:positionH relativeFrom="column">
                  <wp:posOffset>-78740</wp:posOffset>
                </wp:positionH>
                <wp:positionV relativeFrom="paragraph">
                  <wp:posOffset>259080</wp:posOffset>
                </wp:positionV>
                <wp:extent cx="6413500" cy="0"/>
                <wp:effectExtent l="0" t="19050" r="25400" b="19050"/>
                <wp:wrapNone/>
                <wp:docPr id="1022873975"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3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7A4CC" id="Прямая соединительная линия 16" o:spid="_x0000_s1026" style="position:absolute;flip:y;z-index:251827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pt,20.4pt" to="498.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" strokecolor="black [3040]" strokeweight="2.25pt">
                <o:lock v:ext="edit" shapetype="f"/>
              </v:line>
            </w:pict>
          </mc:Fallback>
        </mc:AlternateContent>
      </w:r>
      <w:r w:rsidRPr="00135B86">
        <w:rPr>
          <w:b/>
          <w:i/>
          <w:color w:val="000000"/>
          <w:sz w:val="28"/>
          <w:szCs w:val="20"/>
          <w:lang w:eastAsia="ru-RU"/>
        </w:rPr>
        <w:t>Производство пищевых продуктов</w:t>
      </w:r>
      <w:r w:rsidRPr="00135B86">
        <w:rPr>
          <w:b/>
          <w:i/>
          <w:color w:val="000000"/>
          <w:sz w:val="28"/>
          <w:szCs w:val="20"/>
          <w:lang w:eastAsia="ru-RU"/>
        </w:rPr>
        <w:tab/>
      </w:r>
    </w:p>
    <w:p w14:paraId="3DC30F2E" w14:textId="77777777" w:rsidR="00283DFB" w:rsidRPr="00135B86" w:rsidRDefault="00283DFB" w:rsidP="00283DFB">
      <w:pPr>
        <w:spacing w:after="0" w:line="192" w:lineRule="auto"/>
        <w:rPr>
          <w:b/>
          <w:i/>
          <w:color w:val="000000"/>
          <w:sz w:val="28"/>
          <w:szCs w:val="20"/>
          <w:lang w:eastAsia="ru-RU"/>
        </w:rPr>
      </w:pPr>
    </w:p>
    <w:p w14:paraId="7F2A2E1A" w14:textId="3B9D2921" w:rsidR="00283DFB" w:rsidRPr="00135B86" w:rsidRDefault="00283DFB" w:rsidP="00283DFB">
      <w:pPr>
        <w:tabs>
          <w:tab w:val="right" w:pos="9355"/>
        </w:tabs>
        <w:spacing w:after="0" w:line="312" w:lineRule="auto"/>
        <w:ind w:firstLine="720"/>
        <w:jc w:val="both"/>
        <w:rPr>
          <w:b/>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пищевых продуктов» в </w:t>
      </w:r>
      <w:r w:rsidR="000A641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0A6413">
        <w:rPr>
          <w:rFonts w:ascii="Times New Roman" w:hAnsi="Times New Roman"/>
          <w:color w:val="000000"/>
          <w:sz w:val="24"/>
          <w:szCs w:val="20"/>
          <w:lang w:eastAsia="ru-RU"/>
        </w:rPr>
        <w:t>июнем 2023г. составил 106,3</w:t>
      </w:r>
      <w:r w:rsidRPr="00135B86">
        <w:rPr>
          <w:rFonts w:ascii="Times New Roman" w:hAnsi="Times New Roman"/>
          <w:color w:val="000000"/>
          <w:sz w:val="24"/>
          <w:szCs w:val="20"/>
          <w:lang w:eastAsia="ru-RU"/>
        </w:rPr>
        <w:t>%, в январе-</w:t>
      </w:r>
      <w:r w:rsidR="000A641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0A6413">
        <w:rPr>
          <w:rFonts w:ascii="Times New Roman" w:hAnsi="Times New Roman"/>
          <w:color w:val="000000"/>
          <w:sz w:val="24"/>
          <w:szCs w:val="20"/>
          <w:lang w:eastAsia="ru-RU"/>
        </w:rPr>
        <w:t>июнем 2023г. – 105,9</w:t>
      </w:r>
      <w:r w:rsidRPr="00135B86">
        <w:rPr>
          <w:rFonts w:ascii="Times New Roman" w:hAnsi="Times New Roman"/>
          <w:color w:val="000000"/>
          <w:sz w:val="24"/>
          <w:szCs w:val="20"/>
          <w:lang w:eastAsia="ru-RU"/>
        </w:rPr>
        <w:t>%.</w:t>
      </w:r>
    </w:p>
    <w:p w14:paraId="103785D9" w14:textId="77777777" w:rsidR="00283DFB" w:rsidRPr="00135B86" w:rsidRDefault="00283DFB" w:rsidP="00283DFB">
      <w:pPr>
        <w:tabs>
          <w:tab w:val="right" w:pos="9355"/>
        </w:tabs>
        <w:spacing w:before="120" w:after="80" w:line="240"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987"/>
        <w:gridCol w:w="8"/>
        <w:gridCol w:w="2932"/>
        <w:gridCol w:w="2957"/>
      </w:tblGrid>
      <w:tr w:rsidR="00283DFB" w:rsidRPr="00135B86" w14:paraId="6AEFCAD6" w14:textId="77777777" w:rsidTr="00C03B5A">
        <w:trPr>
          <w:trHeight w:val="225"/>
          <w:tblHeader/>
        </w:trPr>
        <w:tc>
          <w:tcPr>
            <w:tcW w:w="2021" w:type="pct"/>
            <w:gridSpan w:val="2"/>
            <w:vMerge w:val="restart"/>
            <w:tcBorders>
              <w:top w:val="single" w:sz="18" w:space="0" w:color="000000"/>
              <w:left w:val="single" w:sz="4" w:space="0" w:color="000000"/>
              <w:bottom w:val="single" w:sz="6" w:space="0" w:color="000000"/>
              <w:right w:val="single" w:sz="6" w:space="0" w:color="000000"/>
            </w:tcBorders>
          </w:tcPr>
          <w:p w14:paraId="3D16869C"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2979" w:type="pct"/>
            <w:gridSpan w:val="2"/>
            <w:tcBorders>
              <w:top w:val="single" w:sz="18" w:space="0" w:color="000000"/>
              <w:left w:val="single" w:sz="6" w:space="0" w:color="000000"/>
              <w:bottom w:val="single" w:sz="6" w:space="0" w:color="000000"/>
              <w:right w:val="single" w:sz="4" w:space="0" w:color="000000"/>
            </w:tcBorders>
            <w:hideMark/>
          </w:tcPr>
          <w:p w14:paraId="2436F207"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6DB69B66" w14:textId="77777777" w:rsidTr="00C03B5A">
        <w:trPr>
          <w:trHeight w:val="275"/>
          <w:tblHeader/>
        </w:trPr>
        <w:tc>
          <w:tcPr>
            <w:tcW w:w="2021" w:type="pct"/>
            <w:gridSpan w:val="2"/>
            <w:vMerge/>
            <w:tcBorders>
              <w:top w:val="single" w:sz="6" w:space="0" w:color="000000"/>
              <w:left w:val="single" w:sz="4" w:space="0" w:color="000000"/>
              <w:bottom w:val="single" w:sz="6" w:space="0" w:color="000000"/>
              <w:right w:val="single" w:sz="6" w:space="0" w:color="000000"/>
            </w:tcBorders>
            <w:vAlign w:val="center"/>
            <w:hideMark/>
          </w:tcPr>
          <w:p w14:paraId="0C455AD9" w14:textId="77777777" w:rsidR="00283DFB" w:rsidRPr="00135B86" w:rsidRDefault="00283DFB" w:rsidP="003E2F19">
            <w:pPr>
              <w:spacing w:after="0" w:line="264" w:lineRule="auto"/>
              <w:rPr>
                <w:rFonts w:ascii="Arial" w:hAnsi="Arial"/>
                <w:b/>
                <w:i/>
                <w:color w:val="000000"/>
                <w:sz w:val="18"/>
                <w:szCs w:val="20"/>
                <w:lang w:eastAsia="ru-RU"/>
              </w:rPr>
            </w:pPr>
          </w:p>
        </w:tc>
        <w:tc>
          <w:tcPr>
            <w:tcW w:w="1483" w:type="pct"/>
            <w:tcBorders>
              <w:top w:val="single" w:sz="6" w:space="0" w:color="000000"/>
              <w:left w:val="single" w:sz="6" w:space="0" w:color="000000"/>
              <w:bottom w:val="single" w:sz="6" w:space="0" w:color="000000"/>
              <w:right w:val="single" w:sz="6" w:space="0" w:color="000000"/>
            </w:tcBorders>
            <w:hideMark/>
          </w:tcPr>
          <w:p w14:paraId="5BBAE7E9"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496" w:type="pct"/>
            <w:tcBorders>
              <w:top w:val="single" w:sz="6" w:space="0" w:color="000000"/>
              <w:left w:val="single" w:sz="6" w:space="0" w:color="000000"/>
              <w:bottom w:val="single" w:sz="6" w:space="0" w:color="000000"/>
              <w:right w:val="single" w:sz="4" w:space="0" w:color="000000"/>
            </w:tcBorders>
            <w:hideMark/>
          </w:tcPr>
          <w:p w14:paraId="2C5FAE83"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3D787663"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117480A8"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4F250E94" w14:textId="77777777" w:rsidTr="00C03B5A">
        <w:tc>
          <w:tcPr>
            <w:tcW w:w="2017" w:type="pct"/>
            <w:tcBorders>
              <w:top w:val="nil"/>
              <w:left w:val="single" w:sz="4" w:space="0" w:color="000000"/>
              <w:bottom w:val="nil"/>
              <w:right w:val="single" w:sz="6" w:space="0" w:color="000000"/>
            </w:tcBorders>
            <w:vAlign w:val="center"/>
          </w:tcPr>
          <w:p w14:paraId="51628722"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87" w:type="pct"/>
            <w:gridSpan w:val="2"/>
            <w:tcBorders>
              <w:top w:val="nil"/>
              <w:left w:val="single" w:sz="6" w:space="0" w:color="000000"/>
              <w:bottom w:val="nil"/>
              <w:right w:val="single" w:sz="6" w:space="0" w:color="000000"/>
            </w:tcBorders>
            <w:vAlign w:val="bottom"/>
          </w:tcPr>
          <w:p w14:paraId="4BE7150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111,9</w:t>
            </w:r>
          </w:p>
        </w:tc>
        <w:tc>
          <w:tcPr>
            <w:tcW w:w="1496" w:type="pct"/>
            <w:tcBorders>
              <w:top w:val="nil"/>
              <w:left w:val="single" w:sz="6" w:space="0" w:color="000000"/>
              <w:bottom w:val="nil"/>
              <w:right w:val="single" w:sz="4" w:space="0" w:color="000000"/>
            </w:tcBorders>
            <w:vAlign w:val="bottom"/>
          </w:tcPr>
          <w:p w14:paraId="7B1E2958"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91,2</w:t>
            </w:r>
          </w:p>
        </w:tc>
      </w:tr>
      <w:tr w:rsidR="00283DFB" w:rsidRPr="00135B86" w14:paraId="40A1935A" w14:textId="77777777" w:rsidTr="00C03B5A">
        <w:tc>
          <w:tcPr>
            <w:tcW w:w="2017" w:type="pct"/>
            <w:tcBorders>
              <w:top w:val="nil"/>
              <w:left w:val="single" w:sz="4" w:space="0" w:color="000000"/>
              <w:bottom w:val="nil"/>
              <w:right w:val="single" w:sz="6" w:space="0" w:color="000000"/>
            </w:tcBorders>
            <w:vAlign w:val="center"/>
          </w:tcPr>
          <w:p w14:paraId="5BAD161C"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87" w:type="pct"/>
            <w:gridSpan w:val="2"/>
            <w:tcBorders>
              <w:top w:val="nil"/>
              <w:left w:val="single" w:sz="6" w:space="0" w:color="000000"/>
              <w:bottom w:val="nil"/>
              <w:right w:val="single" w:sz="6" w:space="0" w:color="000000"/>
            </w:tcBorders>
            <w:vAlign w:val="bottom"/>
          </w:tcPr>
          <w:p w14:paraId="1A3621EA"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107,9</w:t>
            </w:r>
          </w:p>
        </w:tc>
        <w:tc>
          <w:tcPr>
            <w:tcW w:w="1496" w:type="pct"/>
            <w:tcBorders>
              <w:top w:val="nil"/>
              <w:left w:val="single" w:sz="6" w:space="0" w:color="000000"/>
              <w:bottom w:val="nil"/>
              <w:right w:val="single" w:sz="4" w:space="0" w:color="000000"/>
            </w:tcBorders>
            <w:vAlign w:val="bottom"/>
          </w:tcPr>
          <w:p w14:paraId="29BFDD82"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99,9</w:t>
            </w:r>
          </w:p>
        </w:tc>
      </w:tr>
      <w:tr w:rsidR="00283DFB" w:rsidRPr="00135B86" w14:paraId="19A6E3D0" w14:textId="77777777" w:rsidTr="00C03B5A">
        <w:tc>
          <w:tcPr>
            <w:tcW w:w="2017" w:type="pct"/>
            <w:tcBorders>
              <w:top w:val="nil"/>
              <w:left w:val="single" w:sz="4" w:space="0" w:color="000000"/>
              <w:bottom w:val="nil"/>
              <w:right w:val="single" w:sz="6" w:space="0" w:color="000000"/>
            </w:tcBorders>
            <w:vAlign w:val="center"/>
          </w:tcPr>
          <w:p w14:paraId="119EB65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87" w:type="pct"/>
            <w:gridSpan w:val="2"/>
            <w:tcBorders>
              <w:top w:val="nil"/>
              <w:left w:val="single" w:sz="6" w:space="0" w:color="000000"/>
              <w:bottom w:val="nil"/>
              <w:right w:val="single" w:sz="6" w:space="0" w:color="000000"/>
            </w:tcBorders>
            <w:vAlign w:val="bottom"/>
          </w:tcPr>
          <w:p w14:paraId="10C60ED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110,5</w:t>
            </w:r>
          </w:p>
        </w:tc>
        <w:tc>
          <w:tcPr>
            <w:tcW w:w="1496" w:type="pct"/>
            <w:tcBorders>
              <w:top w:val="nil"/>
              <w:left w:val="single" w:sz="6" w:space="0" w:color="000000"/>
              <w:bottom w:val="nil"/>
              <w:right w:val="single" w:sz="4" w:space="0" w:color="000000"/>
            </w:tcBorders>
            <w:vAlign w:val="bottom"/>
          </w:tcPr>
          <w:p w14:paraId="1934CCF0"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114,2</w:t>
            </w:r>
          </w:p>
        </w:tc>
      </w:tr>
      <w:tr w:rsidR="00283DFB" w:rsidRPr="00135B86" w14:paraId="58122806" w14:textId="77777777" w:rsidTr="00C03B5A">
        <w:tc>
          <w:tcPr>
            <w:tcW w:w="2017" w:type="pct"/>
            <w:tcBorders>
              <w:top w:val="nil"/>
              <w:left w:val="single" w:sz="4" w:space="0" w:color="000000"/>
              <w:bottom w:val="nil"/>
              <w:right w:val="single" w:sz="6" w:space="0" w:color="000000"/>
            </w:tcBorders>
            <w:vAlign w:val="center"/>
          </w:tcPr>
          <w:p w14:paraId="327E671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87" w:type="pct"/>
            <w:gridSpan w:val="2"/>
            <w:tcBorders>
              <w:top w:val="nil"/>
              <w:left w:val="single" w:sz="6" w:space="0" w:color="000000"/>
              <w:bottom w:val="nil"/>
              <w:right w:val="single" w:sz="6" w:space="0" w:color="000000"/>
            </w:tcBorders>
            <w:vAlign w:val="bottom"/>
          </w:tcPr>
          <w:p w14:paraId="3646F1D2"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110,1</w:t>
            </w:r>
          </w:p>
        </w:tc>
        <w:tc>
          <w:tcPr>
            <w:tcW w:w="1496" w:type="pct"/>
            <w:tcBorders>
              <w:top w:val="nil"/>
              <w:left w:val="single" w:sz="6" w:space="0" w:color="000000"/>
              <w:bottom w:val="nil"/>
              <w:right w:val="single" w:sz="4" w:space="0" w:color="000000"/>
            </w:tcBorders>
            <w:vAlign w:val="bottom"/>
          </w:tcPr>
          <w:p w14:paraId="5AB7CBCC"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73D054B1" w14:textId="77777777" w:rsidTr="00C03B5A">
        <w:tc>
          <w:tcPr>
            <w:tcW w:w="2017" w:type="pct"/>
            <w:tcBorders>
              <w:top w:val="nil"/>
              <w:left w:val="single" w:sz="4" w:space="0" w:color="000000"/>
              <w:bottom w:val="nil"/>
              <w:right w:val="single" w:sz="6" w:space="0" w:color="000000"/>
            </w:tcBorders>
            <w:vAlign w:val="center"/>
          </w:tcPr>
          <w:p w14:paraId="4B9662F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87" w:type="pct"/>
            <w:gridSpan w:val="2"/>
            <w:tcBorders>
              <w:top w:val="nil"/>
              <w:left w:val="single" w:sz="6" w:space="0" w:color="000000"/>
              <w:bottom w:val="nil"/>
              <w:right w:val="single" w:sz="6" w:space="0" w:color="000000"/>
            </w:tcBorders>
            <w:vAlign w:val="bottom"/>
          </w:tcPr>
          <w:p w14:paraId="63608AEE"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108,4</w:t>
            </w:r>
          </w:p>
        </w:tc>
        <w:tc>
          <w:tcPr>
            <w:tcW w:w="1496" w:type="pct"/>
            <w:tcBorders>
              <w:top w:val="nil"/>
              <w:left w:val="single" w:sz="6" w:space="0" w:color="000000"/>
              <w:bottom w:val="nil"/>
              <w:right w:val="single" w:sz="4" w:space="0" w:color="000000"/>
            </w:tcBorders>
            <w:vAlign w:val="bottom"/>
          </w:tcPr>
          <w:p w14:paraId="09BEB27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96,9</w:t>
            </w:r>
          </w:p>
        </w:tc>
      </w:tr>
      <w:tr w:rsidR="00283DFB" w:rsidRPr="00135B86" w14:paraId="394F3706" w14:textId="77777777" w:rsidTr="00C03B5A">
        <w:tc>
          <w:tcPr>
            <w:tcW w:w="2017" w:type="pct"/>
            <w:tcBorders>
              <w:top w:val="nil"/>
              <w:left w:val="single" w:sz="4" w:space="0" w:color="000000"/>
              <w:bottom w:val="nil"/>
              <w:right w:val="single" w:sz="6" w:space="0" w:color="000000"/>
            </w:tcBorders>
            <w:vAlign w:val="center"/>
          </w:tcPr>
          <w:p w14:paraId="1A4DFA9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87" w:type="pct"/>
            <w:gridSpan w:val="2"/>
            <w:tcBorders>
              <w:top w:val="nil"/>
              <w:left w:val="single" w:sz="6" w:space="0" w:color="000000"/>
              <w:bottom w:val="nil"/>
              <w:right w:val="single" w:sz="6" w:space="0" w:color="000000"/>
            </w:tcBorders>
            <w:vAlign w:val="bottom"/>
          </w:tcPr>
          <w:p w14:paraId="3C946407"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106,8</w:t>
            </w:r>
          </w:p>
        </w:tc>
        <w:tc>
          <w:tcPr>
            <w:tcW w:w="1496" w:type="pct"/>
            <w:tcBorders>
              <w:top w:val="nil"/>
              <w:left w:val="single" w:sz="6" w:space="0" w:color="000000"/>
              <w:bottom w:val="nil"/>
              <w:right w:val="single" w:sz="4" w:space="0" w:color="000000"/>
            </w:tcBorders>
            <w:vAlign w:val="bottom"/>
          </w:tcPr>
          <w:p w14:paraId="23CE383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101,1</w:t>
            </w:r>
          </w:p>
        </w:tc>
      </w:tr>
      <w:tr w:rsidR="00283DFB" w:rsidRPr="00135B86" w14:paraId="532E6598" w14:textId="77777777" w:rsidTr="00C03B5A">
        <w:tc>
          <w:tcPr>
            <w:tcW w:w="2017" w:type="pct"/>
            <w:tcBorders>
              <w:top w:val="nil"/>
              <w:left w:val="single" w:sz="4" w:space="0" w:color="000000"/>
              <w:bottom w:val="nil"/>
              <w:right w:val="single" w:sz="6" w:space="0" w:color="000000"/>
            </w:tcBorders>
            <w:vAlign w:val="center"/>
          </w:tcPr>
          <w:p w14:paraId="2EFEBEF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87" w:type="pct"/>
            <w:gridSpan w:val="2"/>
            <w:tcBorders>
              <w:top w:val="nil"/>
              <w:left w:val="single" w:sz="6" w:space="0" w:color="000000"/>
              <w:bottom w:val="nil"/>
              <w:right w:val="single" w:sz="6" w:space="0" w:color="000000"/>
            </w:tcBorders>
            <w:vAlign w:val="bottom"/>
          </w:tcPr>
          <w:p w14:paraId="7DF1D9A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104,2</w:t>
            </w:r>
          </w:p>
        </w:tc>
        <w:tc>
          <w:tcPr>
            <w:tcW w:w="1496" w:type="pct"/>
            <w:tcBorders>
              <w:top w:val="nil"/>
              <w:left w:val="single" w:sz="6" w:space="0" w:color="000000"/>
              <w:bottom w:val="nil"/>
              <w:right w:val="single" w:sz="4" w:space="0" w:color="000000"/>
            </w:tcBorders>
            <w:vAlign w:val="bottom"/>
          </w:tcPr>
          <w:p w14:paraId="4237010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98,5</w:t>
            </w:r>
          </w:p>
        </w:tc>
      </w:tr>
      <w:tr w:rsidR="00283DFB" w:rsidRPr="00135B86" w14:paraId="378C8B7B" w14:textId="77777777" w:rsidTr="00C03B5A">
        <w:tc>
          <w:tcPr>
            <w:tcW w:w="2017" w:type="pct"/>
            <w:tcBorders>
              <w:top w:val="nil"/>
              <w:left w:val="single" w:sz="4" w:space="0" w:color="000000"/>
              <w:bottom w:val="nil"/>
              <w:right w:val="single" w:sz="6" w:space="0" w:color="000000"/>
            </w:tcBorders>
            <w:vAlign w:val="center"/>
          </w:tcPr>
          <w:p w14:paraId="35FC5714"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87" w:type="pct"/>
            <w:gridSpan w:val="2"/>
            <w:tcBorders>
              <w:top w:val="nil"/>
              <w:left w:val="single" w:sz="6" w:space="0" w:color="000000"/>
              <w:bottom w:val="nil"/>
              <w:right w:val="single" w:sz="6" w:space="0" w:color="000000"/>
            </w:tcBorders>
            <w:vAlign w:val="bottom"/>
          </w:tcPr>
          <w:p w14:paraId="2CA57275"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108,2</w:t>
            </w:r>
          </w:p>
        </w:tc>
        <w:tc>
          <w:tcPr>
            <w:tcW w:w="1496" w:type="pct"/>
            <w:tcBorders>
              <w:top w:val="nil"/>
              <w:left w:val="single" w:sz="6" w:space="0" w:color="000000"/>
              <w:bottom w:val="nil"/>
              <w:right w:val="single" w:sz="4" w:space="0" w:color="000000"/>
            </w:tcBorders>
            <w:vAlign w:val="bottom"/>
          </w:tcPr>
          <w:p w14:paraId="6224C453" w14:textId="77777777" w:rsidR="00283DFB" w:rsidRPr="00135B86" w:rsidRDefault="00283DFB" w:rsidP="003E2F19">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388FCB7C" w14:textId="77777777" w:rsidTr="00C03B5A">
        <w:tc>
          <w:tcPr>
            <w:tcW w:w="2017" w:type="pct"/>
            <w:tcBorders>
              <w:top w:val="nil"/>
              <w:left w:val="single" w:sz="4" w:space="0" w:color="000000"/>
              <w:bottom w:val="nil"/>
              <w:right w:val="single" w:sz="6" w:space="0" w:color="000000"/>
            </w:tcBorders>
          </w:tcPr>
          <w:p w14:paraId="25CFB3A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487" w:type="pct"/>
            <w:gridSpan w:val="2"/>
            <w:tcBorders>
              <w:top w:val="nil"/>
              <w:left w:val="single" w:sz="6" w:space="0" w:color="000000"/>
              <w:bottom w:val="nil"/>
              <w:right w:val="single" w:sz="6" w:space="0" w:color="000000"/>
            </w:tcBorders>
            <w:vAlign w:val="bottom"/>
          </w:tcPr>
          <w:p w14:paraId="2C2C73A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102,7</w:t>
            </w:r>
          </w:p>
        </w:tc>
        <w:tc>
          <w:tcPr>
            <w:tcW w:w="1496" w:type="pct"/>
            <w:tcBorders>
              <w:top w:val="nil"/>
              <w:left w:val="single" w:sz="6" w:space="0" w:color="000000"/>
              <w:bottom w:val="nil"/>
              <w:right w:val="single" w:sz="4" w:space="0" w:color="000000"/>
            </w:tcBorders>
            <w:vAlign w:val="bottom"/>
          </w:tcPr>
          <w:p w14:paraId="405C860F"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99,7</w:t>
            </w:r>
          </w:p>
        </w:tc>
      </w:tr>
      <w:tr w:rsidR="00283DFB" w:rsidRPr="00135B86" w14:paraId="1856C4A6" w14:textId="77777777" w:rsidTr="00C03B5A">
        <w:tc>
          <w:tcPr>
            <w:tcW w:w="2017" w:type="pct"/>
            <w:tcBorders>
              <w:top w:val="nil"/>
              <w:left w:val="single" w:sz="4" w:space="0" w:color="000000"/>
              <w:bottom w:val="nil"/>
              <w:right w:val="single" w:sz="6" w:space="0" w:color="000000"/>
            </w:tcBorders>
          </w:tcPr>
          <w:p w14:paraId="7F7E2C4F"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август</w:t>
            </w:r>
          </w:p>
        </w:tc>
        <w:tc>
          <w:tcPr>
            <w:tcW w:w="1487" w:type="pct"/>
            <w:gridSpan w:val="2"/>
            <w:tcBorders>
              <w:top w:val="nil"/>
              <w:left w:val="single" w:sz="6" w:space="0" w:color="000000"/>
              <w:bottom w:val="nil"/>
              <w:right w:val="single" w:sz="6" w:space="0" w:color="000000"/>
            </w:tcBorders>
            <w:vAlign w:val="bottom"/>
          </w:tcPr>
          <w:p w14:paraId="2676D1DB"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106,5</w:t>
            </w:r>
          </w:p>
        </w:tc>
        <w:tc>
          <w:tcPr>
            <w:tcW w:w="1496" w:type="pct"/>
            <w:tcBorders>
              <w:top w:val="nil"/>
              <w:left w:val="single" w:sz="6" w:space="0" w:color="000000"/>
              <w:bottom w:val="nil"/>
              <w:right w:val="single" w:sz="4" w:space="0" w:color="000000"/>
            </w:tcBorders>
            <w:vAlign w:val="bottom"/>
          </w:tcPr>
          <w:p w14:paraId="375D7B7A"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100,6</w:t>
            </w:r>
          </w:p>
        </w:tc>
      </w:tr>
      <w:tr w:rsidR="00283DFB" w:rsidRPr="00135B86" w14:paraId="2C1011A0" w14:textId="77777777" w:rsidTr="00C03B5A">
        <w:tc>
          <w:tcPr>
            <w:tcW w:w="2017" w:type="pct"/>
            <w:tcBorders>
              <w:top w:val="nil"/>
              <w:left w:val="single" w:sz="4" w:space="0" w:color="000000"/>
              <w:bottom w:val="nil"/>
              <w:right w:val="single" w:sz="6" w:space="0" w:color="000000"/>
            </w:tcBorders>
          </w:tcPr>
          <w:p w14:paraId="53C2D92A"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сентябрь</w:t>
            </w:r>
          </w:p>
        </w:tc>
        <w:tc>
          <w:tcPr>
            <w:tcW w:w="1487" w:type="pct"/>
            <w:gridSpan w:val="2"/>
            <w:tcBorders>
              <w:top w:val="nil"/>
              <w:left w:val="single" w:sz="6" w:space="0" w:color="000000"/>
              <w:bottom w:val="nil"/>
              <w:right w:val="single" w:sz="6" w:space="0" w:color="000000"/>
            </w:tcBorders>
            <w:vAlign w:val="bottom"/>
          </w:tcPr>
          <w:p w14:paraId="7511F752"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101,1</w:t>
            </w:r>
          </w:p>
        </w:tc>
        <w:tc>
          <w:tcPr>
            <w:tcW w:w="1496" w:type="pct"/>
            <w:tcBorders>
              <w:top w:val="nil"/>
              <w:left w:val="single" w:sz="6" w:space="0" w:color="000000"/>
              <w:bottom w:val="nil"/>
              <w:right w:val="single" w:sz="4" w:space="0" w:color="000000"/>
            </w:tcBorders>
            <w:vAlign w:val="bottom"/>
          </w:tcPr>
          <w:p w14:paraId="4D4A078A"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97,1</w:t>
            </w:r>
          </w:p>
        </w:tc>
      </w:tr>
      <w:tr w:rsidR="00283DFB" w:rsidRPr="00135B86" w14:paraId="4D69B636" w14:textId="77777777" w:rsidTr="00C03B5A">
        <w:tc>
          <w:tcPr>
            <w:tcW w:w="2017" w:type="pct"/>
            <w:tcBorders>
              <w:top w:val="nil"/>
              <w:left w:val="single" w:sz="4" w:space="0" w:color="000000"/>
              <w:bottom w:val="nil"/>
              <w:right w:val="single" w:sz="6" w:space="0" w:color="000000"/>
            </w:tcBorders>
          </w:tcPr>
          <w:p w14:paraId="7F80EE74"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487" w:type="pct"/>
            <w:gridSpan w:val="2"/>
            <w:tcBorders>
              <w:top w:val="nil"/>
              <w:left w:val="single" w:sz="6" w:space="0" w:color="000000"/>
              <w:bottom w:val="nil"/>
              <w:right w:val="single" w:sz="6" w:space="0" w:color="000000"/>
            </w:tcBorders>
            <w:vAlign w:val="bottom"/>
          </w:tcPr>
          <w:p w14:paraId="1048D559"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106,5</w:t>
            </w:r>
          </w:p>
        </w:tc>
        <w:tc>
          <w:tcPr>
            <w:tcW w:w="1496" w:type="pct"/>
            <w:tcBorders>
              <w:top w:val="nil"/>
              <w:left w:val="single" w:sz="6" w:space="0" w:color="000000"/>
              <w:bottom w:val="nil"/>
              <w:right w:val="single" w:sz="4" w:space="0" w:color="000000"/>
            </w:tcBorders>
            <w:vAlign w:val="bottom"/>
          </w:tcPr>
          <w:p w14:paraId="552D7EE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597E592" w14:textId="77777777" w:rsidTr="00C03B5A">
        <w:tc>
          <w:tcPr>
            <w:tcW w:w="2017" w:type="pct"/>
            <w:tcBorders>
              <w:top w:val="nil"/>
              <w:left w:val="single" w:sz="4" w:space="0" w:color="000000"/>
              <w:bottom w:val="nil"/>
              <w:right w:val="single" w:sz="6" w:space="0" w:color="000000"/>
            </w:tcBorders>
          </w:tcPr>
          <w:p w14:paraId="6B801719"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487" w:type="pct"/>
            <w:gridSpan w:val="2"/>
            <w:tcBorders>
              <w:top w:val="nil"/>
              <w:left w:val="single" w:sz="6" w:space="0" w:color="000000"/>
              <w:bottom w:val="nil"/>
              <w:right w:val="single" w:sz="6" w:space="0" w:color="000000"/>
            </w:tcBorders>
            <w:vAlign w:val="bottom"/>
          </w:tcPr>
          <w:p w14:paraId="2C02FFF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99,3</w:t>
            </w:r>
          </w:p>
        </w:tc>
        <w:tc>
          <w:tcPr>
            <w:tcW w:w="1496" w:type="pct"/>
            <w:tcBorders>
              <w:top w:val="nil"/>
              <w:left w:val="single" w:sz="6" w:space="0" w:color="000000"/>
              <w:bottom w:val="nil"/>
              <w:right w:val="single" w:sz="4" w:space="0" w:color="000000"/>
            </w:tcBorders>
            <w:vAlign w:val="bottom"/>
          </w:tcPr>
          <w:p w14:paraId="0A23419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101,7</w:t>
            </w:r>
          </w:p>
        </w:tc>
      </w:tr>
      <w:tr w:rsidR="00283DFB" w:rsidRPr="00135B86" w14:paraId="0FF5733D" w14:textId="77777777" w:rsidTr="00C03B5A">
        <w:tc>
          <w:tcPr>
            <w:tcW w:w="2017" w:type="pct"/>
            <w:tcBorders>
              <w:top w:val="nil"/>
              <w:left w:val="single" w:sz="4" w:space="0" w:color="000000"/>
              <w:bottom w:val="nil"/>
              <w:right w:val="single" w:sz="6" w:space="0" w:color="000000"/>
            </w:tcBorders>
          </w:tcPr>
          <w:p w14:paraId="2F4ECFDB"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487" w:type="pct"/>
            <w:gridSpan w:val="2"/>
            <w:tcBorders>
              <w:top w:val="nil"/>
              <w:left w:val="single" w:sz="6" w:space="0" w:color="000000"/>
              <w:bottom w:val="nil"/>
              <w:right w:val="single" w:sz="6" w:space="0" w:color="000000"/>
            </w:tcBorders>
          </w:tcPr>
          <w:p w14:paraId="7D88D8C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104,1</w:t>
            </w:r>
          </w:p>
        </w:tc>
        <w:tc>
          <w:tcPr>
            <w:tcW w:w="1496" w:type="pct"/>
            <w:tcBorders>
              <w:top w:val="nil"/>
              <w:left w:val="single" w:sz="6" w:space="0" w:color="000000"/>
              <w:bottom w:val="nil"/>
              <w:right w:val="single" w:sz="4" w:space="0" w:color="000000"/>
            </w:tcBorders>
          </w:tcPr>
          <w:p w14:paraId="05F12A6E"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101,9</w:t>
            </w:r>
          </w:p>
        </w:tc>
      </w:tr>
      <w:tr w:rsidR="00283DFB" w:rsidRPr="00135B86" w14:paraId="6D6E2BFD" w14:textId="77777777" w:rsidTr="00C03B5A">
        <w:tc>
          <w:tcPr>
            <w:tcW w:w="2017" w:type="pct"/>
            <w:tcBorders>
              <w:top w:val="nil"/>
              <w:left w:val="single" w:sz="4" w:space="0" w:color="000000"/>
              <w:bottom w:val="nil"/>
              <w:right w:val="single" w:sz="6" w:space="0" w:color="000000"/>
            </w:tcBorders>
          </w:tcPr>
          <w:p w14:paraId="5652A441"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декабрь</w:t>
            </w:r>
          </w:p>
        </w:tc>
        <w:tc>
          <w:tcPr>
            <w:tcW w:w="1487" w:type="pct"/>
            <w:gridSpan w:val="2"/>
            <w:tcBorders>
              <w:top w:val="nil"/>
              <w:left w:val="single" w:sz="6" w:space="0" w:color="000000"/>
              <w:bottom w:val="nil"/>
              <w:right w:val="single" w:sz="6" w:space="0" w:color="000000"/>
            </w:tcBorders>
          </w:tcPr>
          <w:p w14:paraId="3B743B3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104,5</w:t>
            </w:r>
          </w:p>
        </w:tc>
        <w:tc>
          <w:tcPr>
            <w:tcW w:w="1496" w:type="pct"/>
            <w:tcBorders>
              <w:top w:val="nil"/>
              <w:left w:val="single" w:sz="6" w:space="0" w:color="000000"/>
              <w:bottom w:val="nil"/>
              <w:right w:val="single" w:sz="4" w:space="0" w:color="000000"/>
            </w:tcBorders>
          </w:tcPr>
          <w:p w14:paraId="750F77A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103,1</w:t>
            </w:r>
          </w:p>
        </w:tc>
      </w:tr>
      <w:tr w:rsidR="00283DFB" w:rsidRPr="00135B86" w14:paraId="4955E11A" w14:textId="77777777" w:rsidTr="00C03B5A">
        <w:tc>
          <w:tcPr>
            <w:tcW w:w="2017" w:type="pct"/>
            <w:tcBorders>
              <w:top w:val="nil"/>
              <w:left w:val="single" w:sz="4" w:space="0" w:color="000000"/>
              <w:bottom w:val="single" w:sz="4" w:space="0" w:color="auto"/>
              <w:right w:val="single" w:sz="6" w:space="0" w:color="000000"/>
            </w:tcBorders>
          </w:tcPr>
          <w:p w14:paraId="369A7F86"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87" w:type="pct"/>
            <w:gridSpan w:val="2"/>
            <w:tcBorders>
              <w:top w:val="nil"/>
              <w:left w:val="single" w:sz="6" w:space="0" w:color="000000"/>
              <w:bottom w:val="single" w:sz="4" w:space="0" w:color="auto"/>
              <w:right w:val="single" w:sz="6" w:space="0" w:color="000000"/>
            </w:tcBorders>
          </w:tcPr>
          <w:p w14:paraId="601AFFD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105,5</w:t>
            </w:r>
          </w:p>
        </w:tc>
        <w:tc>
          <w:tcPr>
            <w:tcW w:w="1496" w:type="pct"/>
            <w:tcBorders>
              <w:top w:val="nil"/>
              <w:left w:val="single" w:sz="6" w:space="0" w:color="000000"/>
              <w:bottom w:val="single" w:sz="4" w:space="0" w:color="auto"/>
              <w:right w:val="single" w:sz="4" w:space="0" w:color="000000"/>
            </w:tcBorders>
          </w:tcPr>
          <w:p w14:paraId="06D58B8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9539432" w14:textId="77777777" w:rsidTr="00C03B5A">
        <w:tc>
          <w:tcPr>
            <w:tcW w:w="5000" w:type="pct"/>
            <w:gridSpan w:val="4"/>
            <w:tcBorders>
              <w:top w:val="single" w:sz="4" w:space="0" w:color="auto"/>
              <w:left w:val="single" w:sz="4" w:space="0" w:color="000000"/>
              <w:bottom w:val="single" w:sz="4" w:space="0" w:color="auto"/>
              <w:right w:val="single" w:sz="4" w:space="0" w:color="000000"/>
            </w:tcBorders>
          </w:tcPr>
          <w:p w14:paraId="7EA98B57"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0A6413" w:rsidRPr="00135B86" w14:paraId="75BE78FB" w14:textId="77777777" w:rsidTr="00C03B5A">
        <w:tc>
          <w:tcPr>
            <w:tcW w:w="2017" w:type="pct"/>
            <w:tcBorders>
              <w:top w:val="single" w:sz="4" w:space="0" w:color="auto"/>
              <w:left w:val="single" w:sz="4" w:space="0" w:color="000000"/>
              <w:bottom w:val="nil"/>
              <w:right w:val="single" w:sz="6" w:space="0" w:color="000000"/>
            </w:tcBorders>
          </w:tcPr>
          <w:p w14:paraId="26692B4A" w14:textId="77777777"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87" w:type="pct"/>
            <w:gridSpan w:val="2"/>
            <w:tcBorders>
              <w:top w:val="single" w:sz="4" w:space="0" w:color="auto"/>
              <w:left w:val="single" w:sz="6" w:space="0" w:color="000000"/>
              <w:bottom w:val="nil"/>
              <w:right w:val="single" w:sz="6" w:space="0" w:color="000000"/>
            </w:tcBorders>
          </w:tcPr>
          <w:p w14:paraId="2BAE89A7" w14:textId="1ECD1357"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101,3</w:t>
            </w:r>
          </w:p>
        </w:tc>
        <w:tc>
          <w:tcPr>
            <w:tcW w:w="1496" w:type="pct"/>
            <w:tcBorders>
              <w:top w:val="single" w:sz="4" w:space="0" w:color="auto"/>
              <w:left w:val="single" w:sz="6" w:space="0" w:color="000000"/>
              <w:bottom w:val="nil"/>
              <w:right w:val="single" w:sz="4" w:space="0" w:color="000000"/>
            </w:tcBorders>
          </w:tcPr>
          <w:p w14:paraId="61E3A85A" w14:textId="0B9EC77B"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88,5</w:t>
            </w:r>
          </w:p>
        </w:tc>
      </w:tr>
      <w:tr w:rsidR="000A6413" w:rsidRPr="00135B86" w14:paraId="5877FEB1" w14:textId="77777777" w:rsidTr="00C03B5A">
        <w:tc>
          <w:tcPr>
            <w:tcW w:w="2017" w:type="pct"/>
            <w:tcBorders>
              <w:top w:val="nil"/>
              <w:left w:val="single" w:sz="4" w:space="0" w:color="000000"/>
              <w:bottom w:val="nil"/>
              <w:right w:val="single" w:sz="6" w:space="0" w:color="000000"/>
            </w:tcBorders>
          </w:tcPr>
          <w:p w14:paraId="273431CB" w14:textId="77777777"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87" w:type="pct"/>
            <w:gridSpan w:val="2"/>
            <w:tcBorders>
              <w:top w:val="nil"/>
              <w:left w:val="single" w:sz="6" w:space="0" w:color="000000"/>
              <w:bottom w:val="nil"/>
              <w:right w:val="single" w:sz="6" w:space="0" w:color="000000"/>
            </w:tcBorders>
          </w:tcPr>
          <w:p w14:paraId="1866EEEC" w14:textId="6759A02D"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105,0</w:t>
            </w:r>
          </w:p>
        </w:tc>
        <w:tc>
          <w:tcPr>
            <w:tcW w:w="1496" w:type="pct"/>
            <w:tcBorders>
              <w:top w:val="nil"/>
              <w:left w:val="single" w:sz="6" w:space="0" w:color="000000"/>
              <w:bottom w:val="nil"/>
              <w:right w:val="single" w:sz="4" w:space="0" w:color="000000"/>
            </w:tcBorders>
          </w:tcPr>
          <w:p w14:paraId="3FE893B9" w14:textId="0B6EAD89"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103,5</w:t>
            </w:r>
          </w:p>
        </w:tc>
      </w:tr>
      <w:tr w:rsidR="000A6413" w:rsidRPr="00135B86" w14:paraId="22566F60" w14:textId="77777777" w:rsidTr="00C03B5A">
        <w:tc>
          <w:tcPr>
            <w:tcW w:w="2017" w:type="pct"/>
            <w:tcBorders>
              <w:top w:val="nil"/>
              <w:left w:val="single" w:sz="4" w:space="0" w:color="000000"/>
              <w:bottom w:val="nil"/>
              <w:right w:val="single" w:sz="6" w:space="0" w:color="000000"/>
            </w:tcBorders>
          </w:tcPr>
          <w:p w14:paraId="0E72A804" w14:textId="77777777"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87" w:type="pct"/>
            <w:gridSpan w:val="2"/>
            <w:tcBorders>
              <w:top w:val="nil"/>
              <w:left w:val="single" w:sz="6" w:space="0" w:color="000000"/>
              <w:bottom w:val="nil"/>
              <w:right w:val="single" w:sz="6" w:space="0" w:color="000000"/>
            </w:tcBorders>
          </w:tcPr>
          <w:p w14:paraId="5FA46184" w14:textId="25E019B3"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106,1</w:t>
            </w:r>
          </w:p>
        </w:tc>
        <w:tc>
          <w:tcPr>
            <w:tcW w:w="1496" w:type="pct"/>
            <w:tcBorders>
              <w:top w:val="nil"/>
              <w:left w:val="single" w:sz="6" w:space="0" w:color="000000"/>
              <w:bottom w:val="nil"/>
              <w:right w:val="single" w:sz="4" w:space="0" w:color="000000"/>
            </w:tcBorders>
          </w:tcPr>
          <w:p w14:paraId="403DEA68" w14:textId="31E17AD3"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115,4</w:t>
            </w:r>
          </w:p>
        </w:tc>
      </w:tr>
      <w:tr w:rsidR="000A6413" w:rsidRPr="00135B86" w14:paraId="1524CD71" w14:textId="77777777" w:rsidTr="00C03B5A">
        <w:tc>
          <w:tcPr>
            <w:tcW w:w="2017" w:type="pct"/>
            <w:tcBorders>
              <w:top w:val="nil"/>
              <w:left w:val="single" w:sz="4" w:space="0" w:color="000000"/>
              <w:bottom w:val="nil"/>
              <w:right w:val="single" w:sz="6" w:space="0" w:color="000000"/>
            </w:tcBorders>
          </w:tcPr>
          <w:p w14:paraId="68FB7650" w14:textId="77777777"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87" w:type="pct"/>
            <w:gridSpan w:val="2"/>
            <w:tcBorders>
              <w:top w:val="nil"/>
              <w:left w:val="single" w:sz="6" w:space="0" w:color="000000"/>
              <w:bottom w:val="nil"/>
              <w:right w:val="single" w:sz="6" w:space="0" w:color="000000"/>
            </w:tcBorders>
          </w:tcPr>
          <w:p w14:paraId="11F6BCFF" w14:textId="36B4492D"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104,2</w:t>
            </w:r>
          </w:p>
        </w:tc>
        <w:tc>
          <w:tcPr>
            <w:tcW w:w="1496" w:type="pct"/>
            <w:tcBorders>
              <w:top w:val="nil"/>
              <w:left w:val="single" w:sz="6" w:space="0" w:color="000000"/>
              <w:bottom w:val="nil"/>
              <w:right w:val="single" w:sz="4" w:space="0" w:color="000000"/>
            </w:tcBorders>
          </w:tcPr>
          <w:p w14:paraId="41BD459F" w14:textId="5DF54EF4" w:rsidR="000A6413" w:rsidRPr="00135B86" w:rsidRDefault="000A6413" w:rsidP="000A6413">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0A6413" w:rsidRPr="00135B86" w14:paraId="5CAA737C" w14:textId="77777777" w:rsidTr="00C03B5A">
        <w:tc>
          <w:tcPr>
            <w:tcW w:w="2017" w:type="pct"/>
            <w:tcBorders>
              <w:top w:val="nil"/>
              <w:left w:val="single" w:sz="4" w:space="0" w:color="000000"/>
              <w:bottom w:val="nil"/>
              <w:right w:val="single" w:sz="6" w:space="0" w:color="000000"/>
            </w:tcBorders>
          </w:tcPr>
          <w:p w14:paraId="3FEA1203" w14:textId="77777777"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87" w:type="pct"/>
            <w:gridSpan w:val="2"/>
            <w:tcBorders>
              <w:top w:val="nil"/>
              <w:left w:val="single" w:sz="6" w:space="0" w:color="000000"/>
              <w:bottom w:val="nil"/>
              <w:right w:val="single" w:sz="6" w:space="0" w:color="000000"/>
            </w:tcBorders>
          </w:tcPr>
          <w:p w14:paraId="11C1CC24" w14:textId="66046913"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108,1</w:t>
            </w:r>
          </w:p>
        </w:tc>
        <w:tc>
          <w:tcPr>
            <w:tcW w:w="1496" w:type="pct"/>
            <w:tcBorders>
              <w:top w:val="nil"/>
              <w:left w:val="single" w:sz="6" w:space="0" w:color="000000"/>
              <w:bottom w:val="nil"/>
              <w:right w:val="single" w:sz="4" w:space="0" w:color="000000"/>
            </w:tcBorders>
          </w:tcPr>
          <w:p w14:paraId="52C14CC1" w14:textId="7A047A7F"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98,7</w:t>
            </w:r>
          </w:p>
        </w:tc>
      </w:tr>
      <w:tr w:rsidR="000A6413" w:rsidRPr="00135B86" w14:paraId="7C5C4F3E" w14:textId="77777777" w:rsidTr="00C03B5A">
        <w:tc>
          <w:tcPr>
            <w:tcW w:w="2017" w:type="pct"/>
            <w:tcBorders>
              <w:top w:val="nil"/>
              <w:left w:val="single" w:sz="4" w:space="0" w:color="000000"/>
              <w:bottom w:val="nil"/>
              <w:right w:val="single" w:sz="6" w:space="0" w:color="000000"/>
            </w:tcBorders>
          </w:tcPr>
          <w:p w14:paraId="121D410E" w14:textId="007192F1"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май</w:t>
            </w:r>
          </w:p>
        </w:tc>
        <w:tc>
          <w:tcPr>
            <w:tcW w:w="1487" w:type="pct"/>
            <w:gridSpan w:val="2"/>
            <w:tcBorders>
              <w:top w:val="nil"/>
              <w:left w:val="single" w:sz="6" w:space="0" w:color="000000"/>
              <w:bottom w:val="nil"/>
              <w:right w:val="single" w:sz="6" w:space="0" w:color="000000"/>
            </w:tcBorders>
          </w:tcPr>
          <w:p w14:paraId="075563DF" w14:textId="5923861C"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108,1</w:t>
            </w:r>
          </w:p>
        </w:tc>
        <w:tc>
          <w:tcPr>
            <w:tcW w:w="1496" w:type="pct"/>
            <w:tcBorders>
              <w:top w:val="nil"/>
              <w:left w:val="single" w:sz="6" w:space="0" w:color="000000"/>
              <w:bottom w:val="nil"/>
              <w:right w:val="single" w:sz="4" w:space="0" w:color="000000"/>
            </w:tcBorders>
          </w:tcPr>
          <w:p w14:paraId="71E514CF" w14:textId="29BBEC8C"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101,2</w:t>
            </w:r>
          </w:p>
        </w:tc>
      </w:tr>
      <w:tr w:rsidR="000A6413" w:rsidRPr="00135B86" w14:paraId="482BE59C" w14:textId="77777777" w:rsidTr="00C03B5A">
        <w:tc>
          <w:tcPr>
            <w:tcW w:w="2017" w:type="pct"/>
            <w:tcBorders>
              <w:top w:val="nil"/>
              <w:left w:val="single" w:sz="4" w:space="0" w:color="000000"/>
              <w:bottom w:val="nil"/>
              <w:right w:val="single" w:sz="6" w:space="0" w:color="000000"/>
            </w:tcBorders>
          </w:tcPr>
          <w:p w14:paraId="7C58FC13" w14:textId="27FB303F"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87" w:type="pct"/>
            <w:gridSpan w:val="2"/>
            <w:tcBorders>
              <w:top w:val="nil"/>
              <w:left w:val="single" w:sz="6" w:space="0" w:color="000000"/>
              <w:bottom w:val="nil"/>
              <w:right w:val="single" w:sz="6" w:space="0" w:color="000000"/>
            </w:tcBorders>
          </w:tcPr>
          <w:p w14:paraId="7CCB5D29" w14:textId="0ED4F5AE"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106,3</w:t>
            </w:r>
          </w:p>
        </w:tc>
        <w:tc>
          <w:tcPr>
            <w:tcW w:w="1496" w:type="pct"/>
            <w:tcBorders>
              <w:top w:val="nil"/>
              <w:left w:val="single" w:sz="6" w:space="0" w:color="000000"/>
              <w:bottom w:val="nil"/>
              <w:right w:val="single" w:sz="4" w:space="0" w:color="000000"/>
            </w:tcBorders>
          </w:tcPr>
          <w:p w14:paraId="20C1DC44" w14:textId="64E70364" w:rsidR="000A6413" w:rsidRPr="00135B86" w:rsidRDefault="000A6413" w:rsidP="000A6413">
            <w:pPr>
              <w:tabs>
                <w:tab w:val="right" w:pos="9355"/>
              </w:tabs>
              <w:spacing w:after="0" w:line="264" w:lineRule="auto"/>
              <w:ind w:right="601"/>
              <w:jc w:val="right"/>
              <w:rPr>
                <w:rFonts w:ascii="Arial" w:hAnsi="Arial" w:cs="Arial"/>
                <w:sz w:val="18"/>
                <w:szCs w:val="18"/>
              </w:rPr>
            </w:pPr>
            <w:r>
              <w:rPr>
                <w:rFonts w:ascii="Arial" w:hAnsi="Arial" w:cs="Arial"/>
                <w:sz w:val="18"/>
                <w:szCs w:val="18"/>
              </w:rPr>
              <w:t>96,9</w:t>
            </w:r>
          </w:p>
        </w:tc>
      </w:tr>
      <w:tr w:rsidR="000A6413" w:rsidRPr="00135B86" w14:paraId="014C61CA" w14:textId="77777777" w:rsidTr="00C03B5A">
        <w:tc>
          <w:tcPr>
            <w:tcW w:w="2017" w:type="pct"/>
            <w:tcBorders>
              <w:top w:val="nil"/>
              <w:left w:val="single" w:sz="4" w:space="0" w:color="000000"/>
              <w:bottom w:val="single" w:sz="18" w:space="0" w:color="000000"/>
              <w:right w:val="single" w:sz="6" w:space="0" w:color="000000"/>
            </w:tcBorders>
          </w:tcPr>
          <w:p w14:paraId="57146165" w14:textId="09F2B64D" w:rsidR="000A6413" w:rsidRPr="00135B86" w:rsidRDefault="000A6413" w:rsidP="000A6413">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87" w:type="pct"/>
            <w:gridSpan w:val="2"/>
            <w:tcBorders>
              <w:top w:val="nil"/>
              <w:left w:val="single" w:sz="6" w:space="0" w:color="000000"/>
              <w:bottom w:val="single" w:sz="18" w:space="0" w:color="000000"/>
              <w:right w:val="single" w:sz="6" w:space="0" w:color="000000"/>
            </w:tcBorders>
          </w:tcPr>
          <w:p w14:paraId="43E943B9" w14:textId="19C8B994" w:rsidR="000A6413" w:rsidRPr="00135B86" w:rsidRDefault="000A6413" w:rsidP="000A641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105,9</w:t>
            </w:r>
          </w:p>
        </w:tc>
        <w:tc>
          <w:tcPr>
            <w:tcW w:w="1496" w:type="pct"/>
            <w:tcBorders>
              <w:top w:val="nil"/>
              <w:left w:val="single" w:sz="6" w:space="0" w:color="000000"/>
              <w:bottom w:val="single" w:sz="18" w:space="0" w:color="000000"/>
              <w:right w:val="single" w:sz="4" w:space="0" w:color="000000"/>
            </w:tcBorders>
          </w:tcPr>
          <w:p w14:paraId="66D7D67D" w14:textId="1E8C09B3" w:rsidR="000A6413" w:rsidRPr="00135B86" w:rsidRDefault="000A6413" w:rsidP="000A6413">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6A5036D5"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57C87B94" w14:textId="77777777" w:rsidR="00BC4986" w:rsidRDefault="00BC4986" w:rsidP="00283DFB">
      <w:pPr>
        <w:widowControl w:val="0"/>
        <w:tabs>
          <w:tab w:val="right" w:pos="9355"/>
        </w:tabs>
        <w:spacing w:before="240" w:after="120" w:line="240" w:lineRule="auto"/>
        <w:ind w:left="709" w:right="113"/>
        <w:outlineLvl w:val="0"/>
        <w:rPr>
          <w:b/>
          <w:color w:val="000000"/>
          <w:sz w:val="24"/>
          <w:szCs w:val="20"/>
          <w:lang w:eastAsia="ru-RU"/>
        </w:rPr>
      </w:pPr>
    </w:p>
    <w:p w14:paraId="225468EA" w14:textId="4EDBDB8C" w:rsidR="00283DFB" w:rsidRPr="00135B86" w:rsidRDefault="00283DFB" w:rsidP="00283DFB">
      <w:pPr>
        <w:widowControl w:val="0"/>
        <w:tabs>
          <w:tab w:val="right" w:pos="9355"/>
        </w:tabs>
        <w:spacing w:before="240" w:after="120" w:line="240" w:lineRule="auto"/>
        <w:ind w:left="709" w:right="113"/>
        <w:outlineLvl w:val="0"/>
        <w:rPr>
          <w:b/>
          <w:color w:val="000000"/>
          <w:sz w:val="24"/>
          <w:szCs w:val="20"/>
          <w:vertAlign w:val="superscript"/>
          <w:lang w:eastAsia="ru-RU"/>
        </w:rPr>
      </w:pPr>
      <w:r w:rsidRPr="00135B86">
        <w:rPr>
          <w:b/>
          <w:color w:val="000000"/>
          <w:sz w:val="24"/>
          <w:szCs w:val="20"/>
          <w:lang w:eastAsia="ru-RU"/>
        </w:rPr>
        <w:lastRenderedPageBreak/>
        <w:t>Производство отдельных видов пищевых продуктов</w:t>
      </w:r>
    </w:p>
    <w:tbl>
      <w:tblPr>
        <w:tblW w:w="5000" w:type="pct"/>
        <w:tblCellMar>
          <w:left w:w="71" w:type="dxa"/>
          <w:right w:w="71" w:type="dxa"/>
        </w:tblCellMar>
        <w:tblLook w:val="04A0" w:firstRow="1" w:lastRow="0" w:firstColumn="1" w:lastColumn="0" w:noHBand="0" w:noVBand="1"/>
      </w:tblPr>
      <w:tblGrid>
        <w:gridCol w:w="3935"/>
        <w:gridCol w:w="1366"/>
        <w:gridCol w:w="1376"/>
        <w:gridCol w:w="1651"/>
        <w:gridCol w:w="1556"/>
      </w:tblGrid>
      <w:tr w:rsidR="00283DFB" w:rsidRPr="00135B86" w14:paraId="0B866D56" w14:textId="77777777" w:rsidTr="00C03B5A">
        <w:trPr>
          <w:trHeight w:val="347"/>
          <w:tblHeader/>
        </w:trPr>
        <w:tc>
          <w:tcPr>
            <w:tcW w:w="1991" w:type="pct"/>
            <w:vMerge w:val="restart"/>
            <w:tcBorders>
              <w:top w:val="single" w:sz="18" w:space="0" w:color="000000"/>
              <w:left w:val="single" w:sz="4" w:space="0" w:color="000000"/>
              <w:bottom w:val="single" w:sz="18" w:space="0" w:color="000000"/>
              <w:right w:val="single" w:sz="4" w:space="0" w:color="000000"/>
            </w:tcBorders>
            <w:vAlign w:val="bottom"/>
          </w:tcPr>
          <w:p w14:paraId="1B49AEA7" w14:textId="77777777" w:rsidR="00283DFB" w:rsidRPr="00135B86" w:rsidRDefault="00283DFB" w:rsidP="00C03B5A">
            <w:pPr>
              <w:spacing w:before="20" w:after="0" w:line="259" w:lineRule="auto"/>
              <w:ind w:right="-85"/>
              <w:rPr>
                <w:rFonts w:ascii="Arial" w:hAnsi="Arial"/>
                <w:color w:val="000000"/>
                <w:sz w:val="18"/>
                <w:szCs w:val="20"/>
                <w:lang w:eastAsia="ru-RU"/>
              </w:rPr>
            </w:pPr>
          </w:p>
        </w:tc>
        <w:tc>
          <w:tcPr>
            <w:tcW w:w="691" w:type="pct"/>
            <w:vMerge w:val="restart"/>
            <w:tcBorders>
              <w:top w:val="single" w:sz="18" w:space="0" w:color="000000"/>
              <w:left w:val="single" w:sz="4" w:space="0" w:color="000000"/>
              <w:right w:val="single" w:sz="4" w:space="0" w:color="000000"/>
            </w:tcBorders>
          </w:tcPr>
          <w:p w14:paraId="74BE07BE" w14:textId="0BB7635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A6413">
              <w:rPr>
                <w:rFonts w:ascii="Arial" w:hAnsi="Arial"/>
                <w:color w:val="000000"/>
                <w:sz w:val="18"/>
                <w:szCs w:val="20"/>
                <w:lang w:eastAsia="ru-RU"/>
              </w:rPr>
              <w:t>июнь</w:t>
            </w:r>
          </w:p>
          <w:p w14:paraId="393C0460" w14:textId="197B95A9"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696" w:type="pct"/>
            <w:vMerge w:val="restart"/>
            <w:tcBorders>
              <w:top w:val="single" w:sz="18" w:space="0" w:color="000000"/>
              <w:left w:val="single" w:sz="4" w:space="0" w:color="000000"/>
              <w:right w:val="single" w:sz="4" w:space="0" w:color="000000"/>
            </w:tcBorders>
          </w:tcPr>
          <w:p w14:paraId="4E80B68F" w14:textId="75873A1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A6413">
              <w:rPr>
                <w:rFonts w:ascii="Arial" w:hAnsi="Arial"/>
                <w:color w:val="000000"/>
                <w:sz w:val="18"/>
                <w:szCs w:val="20"/>
                <w:lang w:eastAsia="ru-RU"/>
              </w:rPr>
              <w:t>июнь</w:t>
            </w:r>
          </w:p>
          <w:p w14:paraId="3AE86411"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0053AB09" w14:textId="70B343E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0A6413">
              <w:rPr>
                <w:rFonts w:ascii="Arial" w:hAnsi="Arial"/>
                <w:color w:val="000000"/>
                <w:sz w:val="18"/>
                <w:szCs w:val="20"/>
                <w:lang w:eastAsia="ru-RU"/>
              </w:rPr>
              <w:t>июню</w:t>
            </w:r>
          </w:p>
          <w:p w14:paraId="24D516FE" w14:textId="352929AB"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622" w:type="pct"/>
            <w:gridSpan w:val="2"/>
            <w:tcBorders>
              <w:top w:val="single" w:sz="18" w:space="0" w:color="000000"/>
              <w:left w:val="single" w:sz="4" w:space="0" w:color="000000"/>
              <w:bottom w:val="single" w:sz="4" w:space="0" w:color="000000"/>
              <w:right w:val="single" w:sz="4" w:space="0" w:color="000000"/>
            </w:tcBorders>
            <w:hideMark/>
          </w:tcPr>
          <w:p w14:paraId="1DDFD3E3" w14:textId="693EA40A" w:rsidR="00283DFB" w:rsidRPr="00135B86" w:rsidRDefault="000A641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2ED06383"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3FB6815A" w14:textId="77777777" w:rsidTr="00C03B5A">
        <w:trPr>
          <w:trHeight w:val="20"/>
          <w:tblHeader/>
        </w:trPr>
        <w:tc>
          <w:tcPr>
            <w:tcW w:w="1991" w:type="pct"/>
            <w:vMerge/>
            <w:tcBorders>
              <w:top w:val="single" w:sz="18" w:space="0" w:color="000000"/>
              <w:left w:val="single" w:sz="4" w:space="0" w:color="000000"/>
              <w:bottom w:val="single" w:sz="18" w:space="0" w:color="000000"/>
              <w:right w:val="single" w:sz="4" w:space="0" w:color="000000"/>
            </w:tcBorders>
            <w:vAlign w:val="center"/>
            <w:hideMark/>
          </w:tcPr>
          <w:p w14:paraId="3F1D406D" w14:textId="77777777" w:rsidR="00283DFB" w:rsidRPr="00135B86" w:rsidRDefault="00283DFB" w:rsidP="00C03B5A">
            <w:pPr>
              <w:spacing w:after="0" w:line="259" w:lineRule="auto"/>
              <w:rPr>
                <w:rFonts w:ascii="Arial" w:hAnsi="Arial"/>
                <w:color w:val="000000"/>
                <w:sz w:val="18"/>
                <w:szCs w:val="20"/>
                <w:lang w:eastAsia="ru-RU"/>
              </w:rPr>
            </w:pPr>
          </w:p>
        </w:tc>
        <w:tc>
          <w:tcPr>
            <w:tcW w:w="691" w:type="pct"/>
            <w:vMerge/>
            <w:tcBorders>
              <w:left w:val="single" w:sz="4" w:space="0" w:color="000000"/>
              <w:bottom w:val="single" w:sz="18" w:space="0" w:color="000000"/>
              <w:right w:val="single" w:sz="4" w:space="0" w:color="000000"/>
            </w:tcBorders>
          </w:tcPr>
          <w:p w14:paraId="603D7AAD" w14:textId="77777777" w:rsidR="00283DFB" w:rsidRPr="00135B86" w:rsidRDefault="00283DFB" w:rsidP="00C03B5A">
            <w:pPr>
              <w:spacing w:after="0" w:line="259" w:lineRule="auto"/>
              <w:rPr>
                <w:rFonts w:ascii="Arial" w:hAnsi="Arial"/>
                <w:color w:val="000000"/>
                <w:sz w:val="18"/>
                <w:szCs w:val="20"/>
                <w:lang w:eastAsia="ru-RU"/>
              </w:rPr>
            </w:pPr>
          </w:p>
        </w:tc>
        <w:tc>
          <w:tcPr>
            <w:tcW w:w="696" w:type="pct"/>
            <w:vMerge/>
            <w:tcBorders>
              <w:left w:val="single" w:sz="4" w:space="0" w:color="000000"/>
              <w:bottom w:val="single" w:sz="18" w:space="0" w:color="000000"/>
              <w:right w:val="single" w:sz="4" w:space="0" w:color="000000"/>
            </w:tcBorders>
          </w:tcPr>
          <w:p w14:paraId="319819F6"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835" w:type="pct"/>
            <w:tcBorders>
              <w:top w:val="single" w:sz="4" w:space="0" w:color="000000"/>
              <w:left w:val="single" w:sz="4" w:space="0" w:color="000000"/>
              <w:bottom w:val="single" w:sz="18" w:space="0" w:color="000000"/>
              <w:right w:val="single" w:sz="4" w:space="0" w:color="000000"/>
            </w:tcBorders>
            <w:hideMark/>
          </w:tcPr>
          <w:p w14:paraId="3328C769" w14:textId="1A924592" w:rsidR="00283DFB" w:rsidRPr="00135B86" w:rsidRDefault="000A641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3E76E734" w14:textId="77777777" w:rsidR="00283DFB" w:rsidRPr="00135B86" w:rsidRDefault="00283DFB" w:rsidP="00C03B5A">
            <w:pPr>
              <w:spacing w:after="0" w:line="252"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87" w:type="pct"/>
            <w:tcBorders>
              <w:top w:val="single" w:sz="4" w:space="0" w:color="000000"/>
              <w:left w:val="single" w:sz="4" w:space="0" w:color="000000"/>
              <w:bottom w:val="single" w:sz="18" w:space="0" w:color="000000"/>
              <w:right w:val="single" w:sz="4" w:space="0" w:color="000000"/>
            </w:tcBorders>
            <w:hideMark/>
          </w:tcPr>
          <w:p w14:paraId="72908A7B" w14:textId="09EE45FC" w:rsidR="00283DFB" w:rsidRPr="00135B86" w:rsidRDefault="000A6413"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2E1D93A9"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67D9FB0D" w14:textId="77777777" w:rsidTr="00C03B5A">
        <w:trPr>
          <w:trHeight w:val="20"/>
        </w:trPr>
        <w:tc>
          <w:tcPr>
            <w:tcW w:w="1991" w:type="pct"/>
            <w:tcBorders>
              <w:top w:val="single" w:sz="18" w:space="0" w:color="000000"/>
              <w:left w:val="single" w:sz="4" w:space="0" w:color="auto"/>
              <w:bottom w:val="nil"/>
              <w:right w:val="single" w:sz="4" w:space="0" w:color="auto"/>
            </w:tcBorders>
            <w:vAlign w:val="bottom"/>
            <w:hideMark/>
          </w:tcPr>
          <w:p w14:paraId="578D340F" w14:textId="77777777" w:rsidR="00283DFB" w:rsidRPr="00135B86" w:rsidRDefault="00283DFB" w:rsidP="00C03B5A">
            <w:pPr>
              <w:tabs>
                <w:tab w:val="right" w:pos="9355"/>
              </w:tabs>
              <w:spacing w:after="0" w:line="256" w:lineRule="auto"/>
              <w:ind w:right="-85"/>
              <w:rPr>
                <w:rFonts w:ascii="Arial" w:hAnsi="Arial"/>
                <w:b/>
                <w:color w:val="000000"/>
                <w:sz w:val="18"/>
                <w:szCs w:val="20"/>
                <w:lang w:eastAsia="ru-RU"/>
              </w:rPr>
            </w:pPr>
            <w:r w:rsidRPr="00135B86">
              <w:rPr>
                <w:rFonts w:ascii="Arial" w:hAnsi="Arial"/>
                <w:b/>
                <w:color w:val="000000"/>
                <w:sz w:val="18"/>
                <w:szCs w:val="20"/>
                <w:lang w:eastAsia="ru-RU"/>
              </w:rPr>
              <w:t>Переработка и консервирование мяса и мясной пищевой продукции</w:t>
            </w:r>
          </w:p>
        </w:tc>
        <w:tc>
          <w:tcPr>
            <w:tcW w:w="691" w:type="pct"/>
            <w:tcBorders>
              <w:top w:val="single" w:sz="18" w:space="0" w:color="000000"/>
              <w:left w:val="single" w:sz="4" w:space="0" w:color="auto"/>
              <w:bottom w:val="nil"/>
              <w:right w:val="single" w:sz="4" w:space="0" w:color="auto"/>
            </w:tcBorders>
          </w:tcPr>
          <w:p w14:paraId="5F12FF89" w14:textId="77777777" w:rsidR="00283DFB" w:rsidRPr="00135B86" w:rsidRDefault="00283DFB" w:rsidP="00C03B5A">
            <w:pPr>
              <w:tabs>
                <w:tab w:val="right" w:pos="9355"/>
              </w:tabs>
              <w:spacing w:after="0" w:line="254" w:lineRule="auto"/>
              <w:ind w:right="215"/>
              <w:jc w:val="right"/>
              <w:rPr>
                <w:rFonts w:ascii="Arial" w:hAnsi="Arial"/>
                <w:b/>
                <w:color w:val="000000"/>
                <w:sz w:val="18"/>
                <w:szCs w:val="20"/>
                <w:lang w:eastAsia="ru-RU"/>
              </w:rPr>
            </w:pPr>
          </w:p>
        </w:tc>
        <w:tc>
          <w:tcPr>
            <w:tcW w:w="696" w:type="pct"/>
            <w:tcBorders>
              <w:top w:val="single" w:sz="18" w:space="0" w:color="000000"/>
              <w:left w:val="single" w:sz="4" w:space="0" w:color="auto"/>
              <w:bottom w:val="nil"/>
              <w:right w:val="single" w:sz="4" w:space="0" w:color="auto"/>
            </w:tcBorders>
          </w:tcPr>
          <w:p w14:paraId="76E20DAC" w14:textId="77777777" w:rsidR="00283DFB" w:rsidRPr="00135B86" w:rsidRDefault="00283DFB" w:rsidP="00C03B5A">
            <w:pPr>
              <w:tabs>
                <w:tab w:val="right" w:pos="9355"/>
              </w:tabs>
              <w:spacing w:after="0" w:line="254" w:lineRule="auto"/>
              <w:ind w:right="215"/>
              <w:jc w:val="right"/>
              <w:rPr>
                <w:rFonts w:ascii="Arial" w:hAnsi="Arial"/>
                <w:b/>
                <w:color w:val="000000"/>
                <w:sz w:val="18"/>
                <w:szCs w:val="20"/>
                <w:vertAlign w:val="superscript"/>
                <w:lang w:eastAsia="ru-RU"/>
              </w:rPr>
            </w:pPr>
          </w:p>
        </w:tc>
        <w:tc>
          <w:tcPr>
            <w:tcW w:w="835" w:type="pct"/>
            <w:tcBorders>
              <w:top w:val="single" w:sz="18" w:space="0" w:color="000000"/>
              <w:left w:val="single" w:sz="4" w:space="0" w:color="auto"/>
              <w:bottom w:val="nil"/>
              <w:right w:val="single" w:sz="4" w:space="0" w:color="auto"/>
            </w:tcBorders>
            <w:vAlign w:val="bottom"/>
          </w:tcPr>
          <w:p w14:paraId="593376B2" w14:textId="77777777" w:rsidR="00283DFB" w:rsidRPr="00135B86" w:rsidRDefault="00283DFB" w:rsidP="00C03B5A">
            <w:pPr>
              <w:tabs>
                <w:tab w:val="right" w:pos="9355"/>
              </w:tabs>
              <w:spacing w:after="0" w:line="254" w:lineRule="auto"/>
              <w:ind w:right="215"/>
              <w:jc w:val="right"/>
              <w:rPr>
                <w:rFonts w:ascii="Arial" w:hAnsi="Arial"/>
                <w:b/>
                <w:color w:val="000000"/>
                <w:sz w:val="18"/>
                <w:szCs w:val="20"/>
                <w:vertAlign w:val="superscript"/>
                <w:lang w:eastAsia="ru-RU"/>
              </w:rPr>
            </w:pPr>
          </w:p>
        </w:tc>
        <w:tc>
          <w:tcPr>
            <w:tcW w:w="787" w:type="pct"/>
            <w:tcBorders>
              <w:top w:val="single" w:sz="18" w:space="0" w:color="000000"/>
              <w:left w:val="single" w:sz="4" w:space="0" w:color="auto"/>
              <w:bottom w:val="nil"/>
              <w:right w:val="single" w:sz="4" w:space="0" w:color="auto"/>
            </w:tcBorders>
            <w:vAlign w:val="bottom"/>
          </w:tcPr>
          <w:p w14:paraId="265D6435" w14:textId="77777777" w:rsidR="00283DFB" w:rsidRPr="00135B86" w:rsidRDefault="00283DFB" w:rsidP="00C03B5A">
            <w:pPr>
              <w:tabs>
                <w:tab w:val="right" w:pos="9355"/>
              </w:tabs>
              <w:spacing w:after="0" w:line="254" w:lineRule="auto"/>
              <w:ind w:right="215"/>
              <w:jc w:val="right"/>
              <w:rPr>
                <w:rFonts w:ascii="Arial" w:hAnsi="Arial"/>
                <w:b/>
                <w:color w:val="000000"/>
                <w:sz w:val="18"/>
                <w:szCs w:val="20"/>
                <w:lang w:eastAsia="ru-RU"/>
              </w:rPr>
            </w:pPr>
          </w:p>
        </w:tc>
      </w:tr>
      <w:tr w:rsidR="000A6413" w:rsidRPr="00135B86" w14:paraId="0EDE874C" w14:textId="77777777" w:rsidTr="00C03B5A">
        <w:trPr>
          <w:trHeight w:val="20"/>
        </w:trPr>
        <w:tc>
          <w:tcPr>
            <w:tcW w:w="1991" w:type="pct"/>
            <w:tcBorders>
              <w:top w:val="nil"/>
              <w:left w:val="single" w:sz="4" w:space="0" w:color="auto"/>
              <w:bottom w:val="nil"/>
              <w:right w:val="single" w:sz="4" w:space="0" w:color="auto"/>
            </w:tcBorders>
            <w:vAlign w:val="bottom"/>
            <w:hideMark/>
          </w:tcPr>
          <w:p w14:paraId="30810B99"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мясо и субпродукты, тонн</w:t>
            </w:r>
          </w:p>
        </w:tc>
        <w:tc>
          <w:tcPr>
            <w:tcW w:w="691" w:type="pct"/>
            <w:tcBorders>
              <w:top w:val="nil"/>
              <w:left w:val="single" w:sz="4" w:space="0" w:color="auto"/>
              <w:bottom w:val="nil"/>
              <w:right w:val="single" w:sz="4" w:space="0" w:color="auto"/>
            </w:tcBorders>
            <w:vAlign w:val="bottom"/>
          </w:tcPr>
          <w:p w14:paraId="61A6B94F" w14:textId="50BC288F"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val="en-US" w:eastAsia="ru-RU"/>
              </w:rPr>
              <w:t>125496</w:t>
            </w:r>
            <w:r>
              <w:rPr>
                <w:rFonts w:ascii="Arial" w:hAnsi="Arial"/>
                <w:sz w:val="18"/>
                <w:szCs w:val="20"/>
                <w:lang w:eastAsia="ru-RU"/>
              </w:rPr>
              <w:t>,5</w:t>
            </w:r>
          </w:p>
        </w:tc>
        <w:tc>
          <w:tcPr>
            <w:tcW w:w="696" w:type="pct"/>
            <w:tcBorders>
              <w:top w:val="nil"/>
              <w:left w:val="single" w:sz="4" w:space="0" w:color="auto"/>
              <w:bottom w:val="nil"/>
              <w:right w:val="single" w:sz="4" w:space="0" w:color="auto"/>
            </w:tcBorders>
            <w:vAlign w:val="bottom"/>
          </w:tcPr>
          <w:p w14:paraId="541FE58A" w14:textId="31FF0EF8"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98,0</w:t>
            </w:r>
          </w:p>
        </w:tc>
        <w:tc>
          <w:tcPr>
            <w:tcW w:w="835" w:type="pct"/>
            <w:tcBorders>
              <w:top w:val="nil"/>
              <w:left w:val="single" w:sz="4" w:space="0" w:color="auto"/>
              <w:bottom w:val="nil"/>
              <w:right w:val="single" w:sz="4" w:space="0" w:color="auto"/>
            </w:tcBorders>
            <w:vAlign w:val="bottom"/>
          </w:tcPr>
          <w:p w14:paraId="66B5B0CD" w14:textId="69CD32D7"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99,7</w:t>
            </w:r>
          </w:p>
        </w:tc>
        <w:tc>
          <w:tcPr>
            <w:tcW w:w="787" w:type="pct"/>
            <w:tcBorders>
              <w:top w:val="nil"/>
              <w:left w:val="single" w:sz="4" w:space="0" w:color="auto"/>
              <w:bottom w:val="nil"/>
              <w:right w:val="single" w:sz="4" w:space="0" w:color="auto"/>
            </w:tcBorders>
            <w:vAlign w:val="bottom"/>
          </w:tcPr>
          <w:p w14:paraId="634CA839" w14:textId="09CEBC92"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88,2</w:t>
            </w:r>
          </w:p>
        </w:tc>
      </w:tr>
      <w:tr w:rsidR="000A6413" w:rsidRPr="00135B86" w14:paraId="70695922" w14:textId="77777777" w:rsidTr="00C03B5A">
        <w:trPr>
          <w:trHeight w:val="20"/>
        </w:trPr>
        <w:tc>
          <w:tcPr>
            <w:tcW w:w="1991" w:type="pct"/>
            <w:tcBorders>
              <w:top w:val="nil"/>
              <w:left w:val="single" w:sz="4" w:space="0" w:color="auto"/>
              <w:bottom w:val="nil"/>
              <w:right w:val="single" w:sz="4" w:space="0" w:color="auto"/>
            </w:tcBorders>
            <w:vAlign w:val="bottom"/>
            <w:hideMark/>
          </w:tcPr>
          <w:p w14:paraId="09F93A5E"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изделия колбасные, тонн</w:t>
            </w:r>
          </w:p>
        </w:tc>
        <w:tc>
          <w:tcPr>
            <w:tcW w:w="691" w:type="pct"/>
            <w:tcBorders>
              <w:top w:val="nil"/>
              <w:left w:val="single" w:sz="4" w:space="0" w:color="auto"/>
              <w:bottom w:val="nil"/>
              <w:right w:val="single" w:sz="4" w:space="0" w:color="auto"/>
            </w:tcBorders>
            <w:vAlign w:val="bottom"/>
          </w:tcPr>
          <w:p w14:paraId="3940CDC3" w14:textId="32A8F247"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16815,8</w:t>
            </w:r>
          </w:p>
        </w:tc>
        <w:tc>
          <w:tcPr>
            <w:tcW w:w="696" w:type="pct"/>
            <w:tcBorders>
              <w:top w:val="nil"/>
              <w:left w:val="single" w:sz="4" w:space="0" w:color="auto"/>
              <w:bottom w:val="nil"/>
              <w:right w:val="single" w:sz="4" w:space="0" w:color="auto"/>
            </w:tcBorders>
            <w:vAlign w:val="bottom"/>
          </w:tcPr>
          <w:p w14:paraId="062292BA" w14:textId="7B32EA0F"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121,5</w:t>
            </w:r>
          </w:p>
        </w:tc>
        <w:tc>
          <w:tcPr>
            <w:tcW w:w="835" w:type="pct"/>
            <w:tcBorders>
              <w:top w:val="nil"/>
              <w:left w:val="single" w:sz="4" w:space="0" w:color="auto"/>
              <w:bottom w:val="nil"/>
              <w:right w:val="single" w:sz="4" w:space="0" w:color="auto"/>
            </w:tcBorders>
            <w:vAlign w:val="bottom"/>
          </w:tcPr>
          <w:p w14:paraId="776397B9" w14:textId="1AC5756B"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118,8</w:t>
            </w:r>
          </w:p>
        </w:tc>
        <w:tc>
          <w:tcPr>
            <w:tcW w:w="787" w:type="pct"/>
            <w:tcBorders>
              <w:top w:val="nil"/>
              <w:left w:val="single" w:sz="4" w:space="0" w:color="auto"/>
              <w:bottom w:val="nil"/>
              <w:right w:val="single" w:sz="4" w:space="0" w:color="auto"/>
            </w:tcBorders>
            <w:vAlign w:val="bottom"/>
          </w:tcPr>
          <w:p w14:paraId="42C09037" w14:textId="50D9459F" w:rsidR="000A6413" w:rsidRPr="00135B86" w:rsidRDefault="000A6413" w:rsidP="000A6413">
            <w:pPr>
              <w:tabs>
                <w:tab w:val="right" w:pos="9355"/>
              </w:tabs>
              <w:spacing w:after="0" w:line="252" w:lineRule="auto"/>
              <w:ind w:right="101"/>
              <w:jc w:val="right"/>
              <w:rPr>
                <w:rFonts w:ascii="Arial" w:hAnsi="Arial"/>
                <w:sz w:val="18"/>
                <w:szCs w:val="20"/>
                <w:lang w:val="en-US" w:eastAsia="ru-RU"/>
              </w:rPr>
            </w:pPr>
            <w:r>
              <w:rPr>
                <w:rFonts w:ascii="Arial" w:hAnsi="Arial"/>
                <w:sz w:val="18"/>
                <w:szCs w:val="20"/>
                <w:lang w:eastAsia="ru-RU"/>
              </w:rPr>
              <w:t>98,8</w:t>
            </w:r>
          </w:p>
        </w:tc>
      </w:tr>
      <w:tr w:rsidR="000A6413" w:rsidRPr="00135B86" w14:paraId="63F15C37" w14:textId="77777777" w:rsidTr="00C03B5A">
        <w:trPr>
          <w:trHeight w:val="20"/>
        </w:trPr>
        <w:tc>
          <w:tcPr>
            <w:tcW w:w="1991" w:type="pct"/>
            <w:tcBorders>
              <w:top w:val="nil"/>
              <w:left w:val="single" w:sz="4" w:space="0" w:color="auto"/>
              <w:right w:val="single" w:sz="4" w:space="0" w:color="auto"/>
            </w:tcBorders>
            <w:vAlign w:val="bottom"/>
            <w:hideMark/>
          </w:tcPr>
          <w:p w14:paraId="148D4E50" w14:textId="77777777" w:rsidR="000A6413" w:rsidRPr="00135B86" w:rsidRDefault="000A6413" w:rsidP="000A6413">
            <w:pPr>
              <w:tabs>
                <w:tab w:val="right" w:pos="9355"/>
              </w:tabs>
              <w:spacing w:after="0" w:line="256" w:lineRule="auto"/>
              <w:ind w:right="-85"/>
              <w:rPr>
                <w:rFonts w:ascii="Arial" w:hAnsi="Arial"/>
                <w:b/>
                <w:color w:val="000000"/>
                <w:sz w:val="18"/>
                <w:szCs w:val="20"/>
                <w:lang w:eastAsia="ru-RU"/>
              </w:rPr>
            </w:pPr>
            <w:r w:rsidRPr="00135B86">
              <w:rPr>
                <w:rFonts w:ascii="Arial" w:hAnsi="Arial"/>
                <w:b/>
                <w:color w:val="000000"/>
                <w:sz w:val="18"/>
                <w:szCs w:val="20"/>
                <w:lang w:eastAsia="ru-RU"/>
              </w:rPr>
              <w:t>Переработка и консервирование рыбы</w:t>
            </w:r>
          </w:p>
        </w:tc>
        <w:tc>
          <w:tcPr>
            <w:tcW w:w="691" w:type="pct"/>
            <w:tcBorders>
              <w:top w:val="nil"/>
              <w:left w:val="single" w:sz="4" w:space="0" w:color="auto"/>
              <w:right w:val="single" w:sz="4" w:space="0" w:color="auto"/>
            </w:tcBorders>
            <w:vAlign w:val="bottom"/>
          </w:tcPr>
          <w:p w14:paraId="0C020857" w14:textId="77777777" w:rsidR="000A6413" w:rsidRPr="00135B86" w:rsidRDefault="000A6413" w:rsidP="000A6413">
            <w:pPr>
              <w:tabs>
                <w:tab w:val="right" w:pos="9355"/>
              </w:tabs>
              <w:spacing w:after="0" w:line="252" w:lineRule="auto"/>
              <w:ind w:right="101"/>
              <w:jc w:val="right"/>
              <w:rPr>
                <w:rFonts w:ascii="Arial" w:hAnsi="Arial"/>
                <w:b/>
                <w:color w:val="000000"/>
                <w:sz w:val="18"/>
                <w:szCs w:val="20"/>
                <w:lang w:eastAsia="ru-RU"/>
              </w:rPr>
            </w:pPr>
          </w:p>
        </w:tc>
        <w:tc>
          <w:tcPr>
            <w:tcW w:w="696" w:type="pct"/>
            <w:tcBorders>
              <w:top w:val="nil"/>
              <w:left w:val="single" w:sz="4" w:space="0" w:color="auto"/>
              <w:right w:val="single" w:sz="4" w:space="0" w:color="auto"/>
            </w:tcBorders>
            <w:vAlign w:val="bottom"/>
          </w:tcPr>
          <w:p w14:paraId="4506AAB3" w14:textId="77777777" w:rsidR="000A6413" w:rsidRPr="00135B86" w:rsidRDefault="000A6413" w:rsidP="000A6413">
            <w:pPr>
              <w:tabs>
                <w:tab w:val="right" w:pos="9355"/>
              </w:tabs>
              <w:spacing w:after="0" w:line="252" w:lineRule="auto"/>
              <w:ind w:right="101"/>
              <w:jc w:val="right"/>
              <w:rPr>
                <w:rFonts w:ascii="Arial" w:hAnsi="Arial"/>
                <w:b/>
                <w:color w:val="000000"/>
                <w:sz w:val="18"/>
                <w:szCs w:val="20"/>
                <w:lang w:eastAsia="ru-RU"/>
              </w:rPr>
            </w:pPr>
          </w:p>
        </w:tc>
        <w:tc>
          <w:tcPr>
            <w:tcW w:w="835" w:type="pct"/>
            <w:tcBorders>
              <w:top w:val="nil"/>
              <w:left w:val="single" w:sz="4" w:space="0" w:color="auto"/>
              <w:right w:val="single" w:sz="4" w:space="0" w:color="auto"/>
            </w:tcBorders>
            <w:vAlign w:val="bottom"/>
          </w:tcPr>
          <w:p w14:paraId="2BCF7E9A" w14:textId="77777777" w:rsidR="000A6413" w:rsidRPr="00135B86" w:rsidRDefault="000A6413" w:rsidP="000A6413">
            <w:pPr>
              <w:tabs>
                <w:tab w:val="right" w:pos="9355"/>
              </w:tabs>
              <w:spacing w:after="0" w:line="252" w:lineRule="auto"/>
              <w:ind w:right="101"/>
              <w:jc w:val="right"/>
              <w:rPr>
                <w:rFonts w:ascii="Arial" w:hAnsi="Arial"/>
                <w:b/>
                <w:color w:val="000000"/>
                <w:sz w:val="18"/>
                <w:szCs w:val="20"/>
                <w:lang w:eastAsia="ru-RU"/>
              </w:rPr>
            </w:pPr>
          </w:p>
        </w:tc>
        <w:tc>
          <w:tcPr>
            <w:tcW w:w="787" w:type="pct"/>
            <w:tcBorders>
              <w:top w:val="nil"/>
              <w:left w:val="single" w:sz="4" w:space="0" w:color="auto"/>
              <w:right w:val="single" w:sz="4" w:space="0" w:color="auto"/>
            </w:tcBorders>
            <w:vAlign w:val="bottom"/>
          </w:tcPr>
          <w:p w14:paraId="5238B129" w14:textId="77777777" w:rsidR="000A6413" w:rsidRPr="00135B86" w:rsidRDefault="000A6413" w:rsidP="000A6413">
            <w:pPr>
              <w:tabs>
                <w:tab w:val="right" w:pos="9355"/>
              </w:tabs>
              <w:spacing w:after="0" w:line="252" w:lineRule="auto"/>
              <w:ind w:right="101"/>
              <w:jc w:val="right"/>
              <w:rPr>
                <w:rFonts w:ascii="Arial" w:hAnsi="Arial"/>
                <w:b/>
                <w:color w:val="000000"/>
                <w:sz w:val="18"/>
                <w:szCs w:val="20"/>
                <w:lang w:eastAsia="ru-RU"/>
              </w:rPr>
            </w:pPr>
          </w:p>
        </w:tc>
      </w:tr>
      <w:tr w:rsidR="000A6413" w:rsidRPr="00135B86" w14:paraId="6A6D4FBC" w14:textId="77777777" w:rsidTr="00C03B5A">
        <w:trPr>
          <w:trHeight w:val="188"/>
        </w:trPr>
        <w:tc>
          <w:tcPr>
            <w:tcW w:w="1991" w:type="pct"/>
            <w:tcBorders>
              <w:top w:val="nil"/>
              <w:left w:val="single" w:sz="4" w:space="0" w:color="auto"/>
              <w:right w:val="single" w:sz="4" w:space="0" w:color="auto"/>
            </w:tcBorders>
            <w:vAlign w:val="bottom"/>
            <w:hideMark/>
          </w:tcPr>
          <w:p w14:paraId="3D6BA084"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proofErr w:type="gramStart"/>
            <w:r w:rsidRPr="00135B86">
              <w:rPr>
                <w:rFonts w:ascii="Arial" w:hAnsi="Arial"/>
                <w:color w:val="000000"/>
                <w:sz w:val="18"/>
                <w:szCs w:val="20"/>
                <w:lang w:eastAsia="ru-RU"/>
              </w:rPr>
              <w:t>рыба</w:t>
            </w:r>
            <w:proofErr w:type="gramEnd"/>
            <w:r w:rsidRPr="00135B86">
              <w:rPr>
                <w:rFonts w:ascii="Arial" w:hAnsi="Arial"/>
                <w:color w:val="000000"/>
                <w:sz w:val="18"/>
                <w:szCs w:val="20"/>
                <w:lang w:eastAsia="ru-RU"/>
              </w:rPr>
              <w:t xml:space="preserve"> переработанная и консервированная, тонн</w:t>
            </w:r>
          </w:p>
        </w:tc>
        <w:tc>
          <w:tcPr>
            <w:tcW w:w="691" w:type="pct"/>
            <w:tcBorders>
              <w:top w:val="nil"/>
              <w:left w:val="single" w:sz="4" w:space="0" w:color="auto"/>
              <w:right w:val="single" w:sz="4" w:space="0" w:color="auto"/>
            </w:tcBorders>
            <w:vAlign w:val="bottom"/>
          </w:tcPr>
          <w:p w14:paraId="64F9CF6D" w14:textId="49C0882E"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2001,2</w:t>
            </w:r>
          </w:p>
        </w:tc>
        <w:tc>
          <w:tcPr>
            <w:tcW w:w="696" w:type="pct"/>
            <w:tcBorders>
              <w:top w:val="nil"/>
              <w:left w:val="single" w:sz="4" w:space="0" w:color="auto"/>
              <w:right w:val="single" w:sz="4" w:space="0" w:color="auto"/>
            </w:tcBorders>
            <w:vAlign w:val="bottom"/>
          </w:tcPr>
          <w:p w14:paraId="5E9782E1" w14:textId="67451C2A"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99,2</w:t>
            </w:r>
          </w:p>
        </w:tc>
        <w:tc>
          <w:tcPr>
            <w:tcW w:w="835" w:type="pct"/>
            <w:tcBorders>
              <w:top w:val="nil"/>
              <w:left w:val="single" w:sz="4" w:space="0" w:color="auto"/>
              <w:right w:val="single" w:sz="4" w:space="0" w:color="auto"/>
            </w:tcBorders>
            <w:vAlign w:val="bottom"/>
          </w:tcPr>
          <w:p w14:paraId="7584DC5C" w14:textId="4A3ADDAE"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84,4</w:t>
            </w:r>
          </w:p>
        </w:tc>
        <w:tc>
          <w:tcPr>
            <w:tcW w:w="787" w:type="pct"/>
            <w:tcBorders>
              <w:top w:val="nil"/>
              <w:left w:val="single" w:sz="4" w:space="0" w:color="auto"/>
              <w:right w:val="single" w:sz="4" w:space="0" w:color="auto"/>
            </w:tcBorders>
            <w:vAlign w:val="bottom"/>
          </w:tcPr>
          <w:p w14:paraId="0506A179" w14:textId="61C10B5F"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144,7</w:t>
            </w:r>
          </w:p>
        </w:tc>
      </w:tr>
      <w:tr w:rsidR="000A6413" w:rsidRPr="00135B86" w14:paraId="5F869B57" w14:textId="77777777" w:rsidTr="00C03B5A">
        <w:trPr>
          <w:trHeight w:val="20"/>
        </w:trPr>
        <w:tc>
          <w:tcPr>
            <w:tcW w:w="1991" w:type="pct"/>
            <w:tcBorders>
              <w:left w:val="single" w:sz="4" w:space="0" w:color="auto"/>
              <w:bottom w:val="nil"/>
              <w:right w:val="single" w:sz="4" w:space="0" w:color="auto"/>
            </w:tcBorders>
            <w:vAlign w:val="bottom"/>
            <w:hideMark/>
          </w:tcPr>
          <w:p w14:paraId="7E98C2A6" w14:textId="77777777" w:rsidR="000A6413" w:rsidRPr="00135B86" w:rsidRDefault="000A6413" w:rsidP="000A6413">
            <w:pPr>
              <w:spacing w:after="0" w:line="256"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масел и жиров</w:t>
            </w:r>
          </w:p>
        </w:tc>
        <w:tc>
          <w:tcPr>
            <w:tcW w:w="691" w:type="pct"/>
            <w:tcBorders>
              <w:left w:val="single" w:sz="4" w:space="0" w:color="auto"/>
              <w:bottom w:val="nil"/>
              <w:right w:val="single" w:sz="4" w:space="0" w:color="auto"/>
            </w:tcBorders>
            <w:vAlign w:val="bottom"/>
          </w:tcPr>
          <w:p w14:paraId="457054F6"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696" w:type="pct"/>
            <w:tcBorders>
              <w:left w:val="single" w:sz="4" w:space="0" w:color="auto"/>
              <w:bottom w:val="nil"/>
              <w:right w:val="single" w:sz="4" w:space="0" w:color="auto"/>
            </w:tcBorders>
            <w:vAlign w:val="bottom"/>
          </w:tcPr>
          <w:p w14:paraId="0178488C"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835" w:type="pct"/>
            <w:tcBorders>
              <w:left w:val="single" w:sz="4" w:space="0" w:color="auto"/>
              <w:bottom w:val="nil"/>
              <w:right w:val="single" w:sz="4" w:space="0" w:color="auto"/>
            </w:tcBorders>
            <w:vAlign w:val="bottom"/>
          </w:tcPr>
          <w:p w14:paraId="7E83DAE7"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787" w:type="pct"/>
            <w:tcBorders>
              <w:left w:val="single" w:sz="4" w:space="0" w:color="auto"/>
              <w:bottom w:val="nil"/>
              <w:right w:val="single" w:sz="4" w:space="0" w:color="auto"/>
            </w:tcBorders>
            <w:vAlign w:val="bottom"/>
          </w:tcPr>
          <w:p w14:paraId="2371CB07"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r>
      <w:tr w:rsidR="000A6413" w:rsidRPr="00135B86" w14:paraId="7D663A1D" w14:textId="77777777" w:rsidTr="00C03B5A">
        <w:trPr>
          <w:trHeight w:val="20"/>
        </w:trPr>
        <w:tc>
          <w:tcPr>
            <w:tcW w:w="1991" w:type="pct"/>
            <w:tcBorders>
              <w:top w:val="nil"/>
              <w:left w:val="single" w:sz="4" w:space="0" w:color="auto"/>
              <w:right w:val="single" w:sz="4" w:space="0" w:color="auto"/>
            </w:tcBorders>
            <w:vAlign w:val="bottom"/>
            <w:hideMark/>
          </w:tcPr>
          <w:p w14:paraId="4A02439A"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масла растительные нерафинированные, тонн</w:t>
            </w:r>
          </w:p>
        </w:tc>
        <w:tc>
          <w:tcPr>
            <w:tcW w:w="691" w:type="pct"/>
            <w:tcBorders>
              <w:top w:val="nil"/>
              <w:left w:val="single" w:sz="4" w:space="0" w:color="auto"/>
              <w:right w:val="single" w:sz="4" w:space="0" w:color="auto"/>
            </w:tcBorders>
            <w:vAlign w:val="bottom"/>
          </w:tcPr>
          <w:p w14:paraId="53E85378" w14:textId="78E235F1"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252888,1</w:t>
            </w:r>
          </w:p>
        </w:tc>
        <w:tc>
          <w:tcPr>
            <w:tcW w:w="696" w:type="pct"/>
            <w:tcBorders>
              <w:top w:val="nil"/>
              <w:left w:val="single" w:sz="4" w:space="0" w:color="auto"/>
              <w:right w:val="single" w:sz="4" w:space="0" w:color="auto"/>
            </w:tcBorders>
            <w:vAlign w:val="bottom"/>
          </w:tcPr>
          <w:p w14:paraId="12D70B59" w14:textId="3DBB1076"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106,3</w:t>
            </w:r>
          </w:p>
        </w:tc>
        <w:tc>
          <w:tcPr>
            <w:tcW w:w="835" w:type="pct"/>
            <w:tcBorders>
              <w:top w:val="nil"/>
              <w:left w:val="single" w:sz="4" w:space="0" w:color="auto"/>
              <w:right w:val="single" w:sz="4" w:space="0" w:color="auto"/>
            </w:tcBorders>
            <w:vAlign w:val="bottom"/>
          </w:tcPr>
          <w:p w14:paraId="5EDB0642" w14:textId="007245AE"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120,6</w:t>
            </w:r>
          </w:p>
        </w:tc>
        <w:tc>
          <w:tcPr>
            <w:tcW w:w="787" w:type="pct"/>
            <w:tcBorders>
              <w:top w:val="nil"/>
              <w:left w:val="single" w:sz="4" w:space="0" w:color="auto"/>
              <w:right w:val="single" w:sz="4" w:space="0" w:color="auto"/>
            </w:tcBorders>
            <w:vAlign w:val="bottom"/>
          </w:tcPr>
          <w:p w14:paraId="138C0345" w14:textId="6A8F7504"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102,0</w:t>
            </w:r>
          </w:p>
        </w:tc>
      </w:tr>
      <w:tr w:rsidR="000A6413" w:rsidRPr="00135B86" w14:paraId="571F002A" w14:textId="77777777" w:rsidTr="00C03B5A">
        <w:trPr>
          <w:trHeight w:val="20"/>
        </w:trPr>
        <w:tc>
          <w:tcPr>
            <w:tcW w:w="1991" w:type="pct"/>
            <w:tcBorders>
              <w:left w:val="single" w:sz="4" w:space="0" w:color="auto"/>
              <w:right w:val="single" w:sz="4" w:space="0" w:color="auto"/>
            </w:tcBorders>
            <w:vAlign w:val="bottom"/>
            <w:hideMark/>
          </w:tcPr>
          <w:p w14:paraId="55D078C0" w14:textId="77777777" w:rsidR="000A6413" w:rsidRPr="00135B86" w:rsidRDefault="000A6413" w:rsidP="000A6413">
            <w:pPr>
              <w:tabs>
                <w:tab w:val="right" w:pos="9355"/>
              </w:tabs>
              <w:spacing w:after="0" w:line="256"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молочной продукции</w:t>
            </w:r>
          </w:p>
        </w:tc>
        <w:tc>
          <w:tcPr>
            <w:tcW w:w="691" w:type="pct"/>
            <w:tcBorders>
              <w:left w:val="single" w:sz="4" w:space="0" w:color="auto"/>
              <w:right w:val="single" w:sz="4" w:space="0" w:color="auto"/>
            </w:tcBorders>
            <w:vAlign w:val="bottom"/>
          </w:tcPr>
          <w:p w14:paraId="39B52E4C"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696" w:type="pct"/>
            <w:tcBorders>
              <w:left w:val="single" w:sz="4" w:space="0" w:color="auto"/>
              <w:right w:val="single" w:sz="4" w:space="0" w:color="auto"/>
            </w:tcBorders>
            <w:vAlign w:val="bottom"/>
          </w:tcPr>
          <w:p w14:paraId="76BDFD90" w14:textId="77777777" w:rsidR="000A6413" w:rsidRPr="00135B86" w:rsidRDefault="000A6413" w:rsidP="000A6413">
            <w:pPr>
              <w:tabs>
                <w:tab w:val="right" w:pos="9355"/>
              </w:tabs>
              <w:spacing w:after="0" w:line="252" w:lineRule="auto"/>
              <w:ind w:left="153" w:right="101"/>
              <w:jc w:val="right"/>
              <w:rPr>
                <w:rFonts w:ascii="Arial" w:hAnsi="Arial"/>
                <w:color w:val="000000"/>
                <w:sz w:val="18"/>
                <w:szCs w:val="20"/>
                <w:lang w:eastAsia="ru-RU"/>
              </w:rPr>
            </w:pPr>
          </w:p>
        </w:tc>
        <w:tc>
          <w:tcPr>
            <w:tcW w:w="835" w:type="pct"/>
            <w:tcBorders>
              <w:left w:val="single" w:sz="4" w:space="0" w:color="auto"/>
              <w:right w:val="single" w:sz="4" w:space="0" w:color="auto"/>
            </w:tcBorders>
            <w:vAlign w:val="bottom"/>
          </w:tcPr>
          <w:p w14:paraId="71B562FD"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787" w:type="pct"/>
            <w:tcBorders>
              <w:left w:val="single" w:sz="4" w:space="0" w:color="auto"/>
              <w:right w:val="single" w:sz="4" w:space="0" w:color="auto"/>
            </w:tcBorders>
            <w:vAlign w:val="bottom"/>
          </w:tcPr>
          <w:p w14:paraId="56A3707B"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r>
      <w:tr w:rsidR="000A6413" w:rsidRPr="00135B86" w14:paraId="47A8BD16" w14:textId="77777777" w:rsidTr="00C03B5A">
        <w:trPr>
          <w:trHeight w:val="373"/>
        </w:trPr>
        <w:tc>
          <w:tcPr>
            <w:tcW w:w="1991" w:type="pct"/>
            <w:tcBorders>
              <w:top w:val="nil"/>
              <w:left w:val="single" w:sz="4" w:space="0" w:color="auto"/>
              <w:right w:val="single" w:sz="4" w:space="0" w:color="auto"/>
            </w:tcBorders>
            <w:vAlign w:val="bottom"/>
            <w:hideMark/>
          </w:tcPr>
          <w:p w14:paraId="5B563129"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молоко жидкое обработанное, включая молоко для детского питания, тонн</w:t>
            </w:r>
          </w:p>
        </w:tc>
        <w:tc>
          <w:tcPr>
            <w:tcW w:w="691" w:type="pct"/>
            <w:tcBorders>
              <w:top w:val="nil"/>
              <w:left w:val="single" w:sz="4" w:space="0" w:color="auto"/>
              <w:right w:val="single" w:sz="4" w:space="0" w:color="auto"/>
            </w:tcBorders>
            <w:vAlign w:val="bottom"/>
          </w:tcPr>
          <w:p w14:paraId="14A8CCEF" w14:textId="4E9D6112"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186937,7</w:t>
            </w:r>
          </w:p>
        </w:tc>
        <w:tc>
          <w:tcPr>
            <w:tcW w:w="696" w:type="pct"/>
            <w:tcBorders>
              <w:top w:val="nil"/>
              <w:left w:val="single" w:sz="4" w:space="0" w:color="auto"/>
              <w:right w:val="single" w:sz="4" w:space="0" w:color="auto"/>
            </w:tcBorders>
            <w:vAlign w:val="bottom"/>
          </w:tcPr>
          <w:p w14:paraId="2ACABAE7" w14:textId="08A8D50D"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100,4</w:t>
            </w:r>
          </w:p>
        </w:tc>
        <w:tc>
          <w:tcPr>
            <w:tcW w:w="835" w:type="pct"/>
            <w:tcBorders>
              <w:top w:val="nil"/>
              <w:left w:val="single" w:sz="4" w:space="0" w:color="auto"/>
              <w:right w:val="single" w:sz="4" w:space="0" w:color="auto"/>
            </w:tcBorders>
            <w:vAlign w:val="bottom"/>
          </w:tcPr>
          <w:p w14:paraId="3E70EDBC" w14:textId="78A74386"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101,3</w:t>
            </w:r>
          </w:p>
        </w:tc>
        <w:tc>
          <w:tcPr>
            <w:tcW w:w="787" w:type="pct"/>
            <w:tcBorders>
              <w:top w:val="nil"/>
              <w:left w:val="single" w:sz="4" w:space="0" w:color="auto"/>
              <w:right w:val="single" w:sz="4" w:space="0" w:color="auto"/>
            </w:tcBorders>
            <w:vAlign w:val="bottom"/>
          </w:tcPr>
          <w:p w14:paraId="0D5D1985" w14:textId="13829406"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94,8</w:t>
            </w:r>
          </w:p>
        </w:tc>
      </w:tr>
      <w:tr w:rsidR="000A6413" w:rsidRPr="00135B86" w14:paraId="5E17DF31" w14:textId="77777777" w:rsidTr="00C03B5A">
        <w:trPr>
          <w:trHeight w:val="20"/>
        </w:trPr>
        <w:tc>
          <w:tcPr>
            <w:tcW w:w="1991" w:type="pct"/>
            <w:tcBorders>
              <w:left w:val="single" w:sz="4" w:space="0" w:color="auto"/>
              <w:right w:val="single" w:sz="4" w:space="0" w:color="auto"/>
            </w:tcBorders>
            <w:vAlign w:val="bottom"/>
            <w:hideMark/>
          </w:tcPr>
          <w:p w14:paraId="2F6AD08E"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продукты кисломолочные (кроме творога и продуктов из творога), тонн</w:t>
            </w:r>
          </w:p>
        </w:tc>
        <w:tc>
          <w:tcPr>
            <w:tcW w:w="691" w:type="pct"/>
            <w:tcBorders>
              <w:left w:val="single" w:sz="4" w:space="0" w:color="auto"/>
              <w:right w:val="single" w:sz="4" w:space="0" w:color="auto"/>
            </w:tcBorders>
            <w:vAlign w:val="bottom"/>
          </w:tcPr>
          <w:p w14:paraId="2FCFB014" w14:textId="1B45C8CC"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52734,3</w:t>
            </w:r>
          </w:p>
        </w:tc>
        <w:tc>
          <w:tcPr>
            <w:tcW w:w="696" w:type="pct"/>
            <w:tcBorders>
              <w:left w:val="single" w:sz="4" w:space="0" w:color="auto"/>
              <w:right w:val="single" w:sz="4" w:space="0" w:color="auto"/>
            </w:tcBorders>
            <w:vAlign w:val="bottom"/>
          </w:tcPr>
          <w:p w14:paraId="4DA2B699" w14:textId="0E5A3059"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96,9</w:t>
            </w:r>
          </w:p>
        </w:tc>
        <w:tc>
          <w:tcPr>
            <w:tcW w:w="835" w:type="pct"/>
            <w:tcBorders>
              <w:left w:val="single" w:sz="4" w:space="0" w:color="auto"/>
              <w:right w:val="single" w:sz="4" w:space="0" w:color="auto"/>
            </w:tcBorders>
            <w:vAlign w:val="bottom"/>
          </w:tcPr>
          <w:p w14:paraId="7643E26C" w14:textId="7973802C"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102,4</w:t>
            </w:r>
          </w:p>
        </w:tc>
        <w:tc>
          <w:tcPr>
            <w:tcW w:w="787" w:type="pct"/>
            <w:tcBorders>
              <w:left w:val="single" w:sz="4" w:space="0" w:color="auto"/>
              <w:right w:val="single" w:sz="4" w:space="0" w:color="auto"/>
            </w:tcBorders>
            <w:vAlign w:val="bottom"/>
          </w:tcPr>
          <w:p w14:paraId="25523715" w14:textId="7A1A24CE" w:rsidR="000A6413" w:rsidRPr="00135B86" w:rsidRDefault="000A6413" w:rsidP="000A6413">
            <w:pPr>
              <w:tabs>
                <w:tab w:val="right" w:pos="9355"/>
              </w:tabs>
              <w:spacing w:after="0" w:line="252" w:lineRule="auto"/>
              <w:ind w:right="101"/>
              <w:jc w:val="right"/>
              <w:rPr>
                <w:rFonts w:ascii="Arial" w:hAnsi="Arial"/>
                <w:color w:val="000000"/>
                <w:sz w:val="18"/>
                <w:lang w:val="en-US"/>
              </w:rPr>
            </w:pPr>
            <w:r>
              <w:rPr>
                <w:rFonts w:ascii="Arial" w:hAnsi="Arial"/>
                <w:color w:val="000000"/>
                <w:sz w:val="18"/>
              </w:rPr>
              <w:t>106,8</w:t>
            </w:r>
          </w:p>
        </w:tc>
      </w:tr>
      <w:tr w:rsidR="000A6413" w:rsidRPr="00135B86" w14:paraId="1682C5E5" w14:textId="77777777" w:rsidTr="00C03B5A">
        <w:trPr>
          <w:trHeight w:val="20"/>
        </w:trPr>
        <w:tc>
          <w:tcPr>
            <w:tcW w:w="1991" w:type="pct"/>
            <w:tcBorders>
              <w:left w:val="single" w:sz="4" w:space="0" w:color="auto"/>
              <w:right w:val="single" w:sz="4" w:space="0" w:color="auto"/>
            </w:tcBorders>
            <w:vAlign w:val="bottom"/>
            <w:hideMark/>
          </w:tcPr>
          <w:p w14:paraId="54DA4E57"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 xml:space="preserve">сыры, </w:t>
            </w:r>
            <w:proofErr w:type="spellStart"/>
            <w:r w:rsidRPr="00135B86">
              <w:rPr>
                <w:rFonts w:ascii="Arial" w:hAnsi="Arial"/>
                <w:color w:val="000000"/>
                <w:sz w:val="18"/>
                <w:szCs w:val="20"/>
                <w:lang w:eastAsia="ru-RU"/>
              </w:rPr>
              <w:t>молокосодержащие</w:t>
            </w:r>
            <w:proofErr w:type="spellEnd"/>
            <w:r w:rsidRPr="00135B86">
              <w:rPr>
                <w:rFonts w:ascii="Arial" w:hAnsi="Arial"/>
                <w:color w:val="000000"/>
                <w:sz w:val="18"/>
                <w:szCs w:val="20"/>
                <w:lang w:eastAsia="ru-RU"/>
              </w:rPr>
              <w:t xml:space="preserve"> продукты с заменителем молочного жира, произведенные по технологии сыра; творог, тонн</w:t>
            </w:r>
          </w:p>
        </w:tc>
        <w:tc>
          <w:tcPr>
            <w:tcW w:w="691" w:type="pct"/>
            <w:tcBorders>
              <w:left w:val="single" w:sz="4" w:space="0" w:color="auto"/>
              <w:right w:val="single" w:sz="4" w:space="0" w:color="auto"/>
            </w:tcBorders>
            <w:vAlign w:val="bottom"/>
          </w:tcPr>
          <w:p w14:paraId="55FC3CE4" w14:textId="0474B57C"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39084,0</w:t>
            </w:r>
          </w:p>
        </w:tc>
        <w:tc>
          <w:tcPr>
            <w:tcW w:w="696" w:type="pct"/>
            <w:tcBorders>
              <w:left w:val="single" w:sz="4" w:space="0" w:color="auto"/>
              <w:right w:val="single" w:sz="4" w:space="0" w:color="auto"/>
            </w:tcBorders>
            <w:vAlign w:val="bottom"/>
          </w:tcPr>
          <w:p w14:paraId="48B8D623" w14:textId="4DC1D33D"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111,9</w:t>
            </w:r>
          </w:p>
        </w:tc>
        <w:tc>
          <w:tcPr>
            <w:tcW w:w="835" w:type="pct"/>
            <w:tcBorders>
              <w:left w:val="single" w:sz="4" w:space="0" w:color="auto"/>
              <w:right w:val="single" w:sz="4" w:space="0" w:color="auto"/>
            </w:tcBorders>
            <w:vAlign w:val="bottom"/>
          </w:tcPr>
          <w:p w14:paraId="75FBD859" w14:textId="4BCFFED9"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114,7</w:t>
            </w:r>
          </w:p>
        </w:tc>
        <w:tc>
          <w:tcPr>
            <w:tcW w:w="787" w:type="pct"/>
            <w:tcBorders>
              <w:left w:val="single" w:sz="4" w:space="0" w:color="auto"/>
              <w:right w:val="single" w:sz="4" w:space="0" w:color="auto"/>
            </w:tcBorders>
            <w:vAlign w:val="bottom"/>
          </w:tcPr>
          <w:p w14:paraId="59A7D427" w14:textId="4EC03CC4"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96,7</w:t>
            </w:r>
          </w:p>
        </w:tc>
      </w:tr>
      <w:tr w:rsidR="000A6413" w:rsidRPr="00135B86" w14:paraId="26B18F30" w14:textId="77777777" w:rsidTr="00C03B5A">
        <w:trPr>
          <w:trHeight w:val="20"/>
        </w:trPr>
        <w:tc>
          <w:tcPr>
            <w:tcW w:w="1991" w:type="pct"/>
            <w:tcBorders>
              <w:left w:val="single" w:sz="4" w:space="0" w:color="auto"/>
              <w:bottom w:val="nil"/>
              <w:right w:val="single" w:sz="4" w:space="0" w:color="auto"/>
            </w:tcBorders>
            <w:vAlign w:val="bottom"/>
            <w:hideMark/>
          </w:tcPr>
          <w:p w14:paraId="31EEA0FC"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масло сливочное и пасты масляные, тонн</w:t>
            </w:r>
          </w:p>
        </w:tc>
        <w:tc>
          <w:tcPr>
            <w:tcW w:w="691" w:type="pct"/>
            <w:tcBorders>
              <w:left w:val="single" w:sz="4" w:space="0" w:color="auto"/>
              <w:bottom w:val="nil"/>
              <w:right w:val="single" w:sz="4" w:space="0" w:color="auto"/>
            </w:tcBorders>
            <w:vAlign w:val="bottom"/>
          </w:tcPr>
          <w:p w14:paraId="2AA29F44" w14:textId="44441B17"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13995,9</w:t>
            </w:r>
          </w:p>
        </w:tc>
        <w:tc>
          <w:tcPr>
            <w:tcW w:w="696" w:type="pct"/>
            <w:tcBorders>
              <w:left w:val="single" w:sz="4" w:space="0" w:color="auto"/>
              <w:bottom w:val="nil"/>
              <w:right w:val="single" w:sz="4" w:space="0" w:color="auto"/>
            </w:tcBorders>
            <w:vAlign w:val="bottom"/>
          </w:tcPr>
          <w:p w14:paraId="3BC4C4A0" w14:textId="6003D21B"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102,7</w:t>
            </w:r>
          </w:p>
        </w:tc>
        <w:tc>
          <w:tcPr>
            <w:tcW w:w="835" w:type="pct"/>
            <w:tcBorders>
              <w:left w:val="single" w:sz="4" w:space="0" w:color="auto"/>
              <w:bottom w:val="nil"/>
              <w:right w:val="single" w:sz="4" w:space="0" w:color="auto"/>
            </w:tcBorders>
            <w:vAlign w:val="bottom"/>
          </w:tcPr>
          <w:p w14:paraId="06B80E90" w14:textId="5548255D"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96,4</w:t>
            </w:r>
          </w:p>
        </w:tc>
        <w:tc>
          <w:tcPr>
            <w:tcW w:w="787" w:type="pct"/>
            <w:tcBorders>
              <w:left w:val="single" w:sz="4" w:space="0" w:color="auto"/>
              <w:bottom w:val="nil"/>
              <w:right w:val="single" w:sz="4" w:space="0" w:color="auto"/>
            </w:tcBorders>
            <w:vAlign w:val="bottom"/>
          </w:tcPr>
          <w:p w14:paraId="5E135505" w14:textId="4374E93C"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91,4</w:t>
            </w:r>
          </w:p>
        </w:tc>
      </w:tr>
      <w:tr w:rsidR="000A6413" w:rsidRPr="00135B86" w14:paraId="7C4E2CF8" w14:textId="77777777" w:rsidTr="00C03B5A">
        <w:trPr>
          <w:trHeight w:val="20"/>
        </w:trPr>
        <w:tc>
          <w:tcPr>
            <w:tcW w:w="1991" w:type="pct"/>
            <w:tcBorders>
              <w:top w:val="nil"/>
              <w:left w:val="single" w:sz="4" w:space="0" w:color="auto"/>
              <w:bottom w:val="nil"/>
              <w:right w:val="single" w:sz="4" w:space="0" w:color="auto"/>
            </w:tcBorders>
            <w:vAlign w:val="bottom"/>
            <w:hideMark/>
          </w:tcPr>
          <w:p w14:paraId="04CEED46" w14:textId="77777777" w:rsidR="000A6413" w:rsidRPr="00135B86" w:rsidRDefault="000A6413" w:rsidP="000A6413">
            <w:pPr>
              <w:spacing w:after="0" w:line="256"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продуктов мукомольной и крупяной промышленности, крахмала и крахмалосодержащих продуктов</w:t>
            </w:r>
          </w:p>
        </w:tc>
        <w:tc>
          <w:tcPr>
            <w:tcW w:w="691" w:type="pct"/>
            <w:tcBorders>
              <w:top w:val="nil"/>
              <w:left w:val="single" w:sz="4" w:space="0" w:color="auto"/>
              <w:bottom w:val="nil"/>
              <w:right w:val="single" w:sz="4" w:space="0" w:color="auto"/>
            </w:tcBorders>
            <w:vAlign w:val="bottom"/>
          </w:tcPr>
          <w:p w14:paraId="117138D3"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696" w:type="pct"/>
            <w:tcBorders>
              <w:top w:val="nil"/>
              <w:left w:val="single" w:sz="4" w:space="0" w:color="auto"/>
              <w:bottom w:val="nil"/>
              <w:right w:val="single" w:sz="4" w:space="0" w:color="auto"/>
            </w:tcBorders>
            <w:vAlign w:val="bottom"/>
          </w:tcPr>
          <w:p w14:paraId="3F9DB871"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835" w:type="pct"/>
            <w:tcBorders>
              <w:top w:val="nil"/>
              <w:left w:val="single" w:sz="4" w:space="0" w:color="auto"/>
              <w:bottom w:val="nil"/>
              <w:right w:val="single" w:sz="4" w:space="0" w:color="auto"/>
            </w:tcBorders>
            <w:vAlign w:val="bottom"/>
          </w:tcPr>
          <w:p w14:paraId="20B98CF6"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787" w:type="pct"/>
            <w:tcBorders>
              <w:top w:val="nil"/>
              <w:left w:val="single" w:sz="4" w:space="0" w:color="auto"/>
              <w:bottom w:val="nil"/>
              <w:right w:val="single" w:sz="4" w:space="0" w:color="auto"/>
            </w:tcBorders>
            <w:vAlign w:val="bottom"/>
          </w:tcPr>
          <w:p w14:paraId="09617EE8"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r>
      <w:tr w:rsidR="000A6413" w:rsidRPr="00135B86" w14:paraId="6A884A1D" w14:textId="77777777" w:rsidTr="00C03B5A">
        <w:trPr>
          <w:trHeight w:val="80"/>
        </w:trPr>
        <w:tc>
          <w:tcPr>
            <w:tcW w:w="1991" w:type="pct"/>
            <w:tcBorders>
              <w:top w:val="nil"/>
              <w:left w:val="single" w:sz="4" w:space="0" w:color="auto"/>
              <w:right w:val="single" w:sz="4" w:space="0" w:color="auto"/>
            </w:tcBorders>
            <w:vAlign w:val="bottom"/>
            <w:hideMark/>
          </w:tcPr>
          <w:p w14:paraId="5E202A1E"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крупа, тонн</w:t>
            </w:r>
          </w:p>
        </w:tc>
        <w:tc>
          <w:tcPr>
            <w:tcW w:w="691" w:type="pct"/>
            <w:tcBorders>
              <w:top w:val="nil"/>
              <w:left w:val="single" w:sz="4" w:space="0" w:color="auto"/>
              <w:right w:val="single" w:sz="4" w:space="0" w:color="auto"/>
            </w:tcBorders>
            <w:vAlign w:val="bottom"/>
          </w:tcPr>
          <w:p w14:paraId="12FC9CD7" w14:textId="4D4730F7"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8853,7</w:t>
            </w:r>
          </w:p>
        </w:tc>
        <w:tc>
          <w:tcPr>
            <w:tcW w:w="696" w:type="pct"/>
            <w:tcBorders>
              <w:top w:val="nil"/>
              <w:left w:val="single" w:sz="4" w:space="0" w:color="auto"/>
              <w:right w:val="single" w:sz="4" w:space="0" w:color="auto"/>
            </w:tcBorders>
            <w:vAlign w:val="bottom"/>
          </w:tcPr>
          <w:p w14:paraId="001992B7" w14:textId="6E9C291F"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88,6</w:t>
            </w:r>
          </w:p>
        </w:tc>
        <w:tc>
          <w:tcPr>
            <w:tcW w:w="835" w:type="pct"/>
            <w:tcBorders>
              <w:top w:val="nil"/>
              <w:left w:val="single" w:sz="4" w:space="0" w:color="auto"/>
              <w:right w:val="single" w:sz="4" w:space="0" w:color="auto"/>
            </w:tcBorders>
            <w:vAlign w:val="bottom"/>
          </w:tcPr>
          <w:p w14:paraId="701E2934" w14:textId="47FB1395"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60,9</w:t>
            </w:r>
          </w:p>
        </w:tc>
        <w:tc>
          <w:tcPr>
            <w:tcW w:w="787" w:type="pct"/>
            <w:tcBorders>
              <w:top w:val="nil"/>
              <w:left w:val="single" w:sz="4" w:space="0" w:color="auto"/>
              <w:right w:val="single" w:sz="4" w:space="0" w:color="auto"/>
            </w:tcBorders>
            <w:vAlign w:val="bottom"/>
          </w:tcPr>
          <w:p w14:paraId="501FAEF8" w14:textId="3DB3810F"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в 5,8 р.</w:t>
            </w:r>
          </w:p>
        </w:tc>
      </w:tr>
      <w:tr w:rsidR="000A6413" w:rsidRPr="00135B86" w14:paraId="28E001F3" w14:textId="77777777" w:rsidTr="00BC4986">
        <w:trPr>
          <w:trHeight w:val="20"/>
        </w:trPr>
        <w:tc>
          <w:tcPr>
            <w:tcW w:w="1991" w:type="pct"/>
            <w:tcBorders>
              <w:top w:val="nil"/>
              <w:left w:val="single" w:sz="4" w:space="0" w:color="auto"/>
              <w:right w:val="single" w:sz="4" w:space="0" w:color="auto"/>
            </w:tcBorders>
            <w:vAlign w:val="bottom"/>
            <w:hideMark/>
          </w:tcPr>
          <w:p w14:paraId="09903B91"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мука из зерновых культур, овощных и других растительных культур, смеси из них, тонн</w:t>
            </w:r>
          </w:p>
        </w:tc>
        <w:tc>
          <w:tcPr>
            <w:tcW w:w="691" w:type="pct"/>
            <w:tcBorders>
              <w:top w:val="nil"/>
              <w:left w:val="single" w:sz="4" w:space="0" w:color="auto"/>
              <w:right w:val="single" w:sz="4" w:space="0" w:color="auto"/>
            </w:tcBorders>
            <w:vAlign w:val="bottom"/>
          </w:tcPr>
          <w:p w14:paraId="7D49D4E8" w14:textId="64D3426A"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111672,4</w:t>
            </w:r>
          </w:p>
        </w:tc>
        <w:tc>
          <w:tcPr>
            <w:tcW w:w="696" w:type="pct"/>
            <w:tcBorders>
              <w:top w:val="nil"/>
              <w:left w:val="single" w:sz="4" w:space="0" w:color="auto"/>
              <w:right w:val="single" w:sz="4" w:space="0" w:color="auto"/>
            </w:tcBorders>
            <w:vAlign w:val="bottom"/>
          </w:tcPr>
          <w:p w14:paraId="1479C112" w14:textId="1B35E189"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108,9</w:t>
            </w:r>
          </w:p>
        </w:tc>
        <w:tc>
          <w:tcPr>
            <w:tcW w:w="835" w:type="pct"/>
            <w:tcBorders>
              <w:top w:val="nil"/>
              <w:left w:val="single" w:sz="4" w:space="0" w:color="auto"/>
              <w:right w:val="single" w:sz="4" w:space="0" w:color="auto"/>
            </w:tcBorders>
            <w:vAlign w:val="bottom"/>
          </w:tcPr>
          <w:p w14:paraId="1DF07B86" w14:textId="6C54AC84"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86,4</w:t>
            </w:r>
          </w:p>
        </w:tc>
        <w:tc>
          <w:tcPr>
            <w:tcW w:w="787" w:type="pct"/>
            <w:tcBorders>
              <w:top w:val="nil"/>
              <w:left w:val="single" w:sz="4" w:space="0" w:color="auto"/>
              <w:right w:val="single" w:sz="4" w:space="0" w:color="auto"/>
            </w:tcBorders>
            <w:vAlign w:val="bottom"/>
          </w:tcPr>
          <w:p w14:paraId="2DBF8F0F" w14:textId="37B294D5" w:rsidR="000A6413" w:rsidRPr="00135B86" w:rsidRDefault="000A6413" w:rsidP="000A6413">
            <w:pPr>
              <w:tabs>
                <w:tab w:val="right" w:pos="9355"/>
              </w:tabs>
              <w:spacing w:after="0" w:line="252" w:lineRule="auto"/>
              <w:ind w:right="101"/>
              <w:jc w:val="right"/>
              <w:rPr>
                <w:rFonts w:ascii="Arial" w:hAnsi="Arial"/>
                <w:color w:val="000000"/>
                <w:sz w:val="18"/>
                <w:szCs w:val="20"/>
                <w:lang w:val="en-US" w:eastAsia="ru-RU"/>
              </w:rPr>
            </w:pPr>
            <w:r>
              <w:rPr>
                <w:rFonts w:ascii="Arial" w:hAnsi="Arial"/>
                <w:color w:val="000000"/>
                <w:sz w:val="18"/>
                <w:szCs w:val="20"/>
                <w:lang w:eastAsia="ru-RU"/>
              </w:rPr>
              <w:t>76,5</w:t>
            </w:r>
          </w:p>
        </w:tc>
      </w:tr>
      <w:tr w:rsidR="000A6413" w:rsidRPr="00135B86" w14:paraId="38653E74" w14:textId="77777777" w:rsidTr="00BC4986">
        <w:trPr>
          <w:trHeight w:val="20"/>
        </w:trPr>
        <w:tc>
          <w:tcPr>
            <w:tcW w:w="1991" w:type="pct"/>
            <w:tcBorders>
              <w:left w:val="single" w:sz="4" w:space="0" w:color="auto"/>
              <w:right w:val="single" w:sz="4" w:space="0" w:color="auto"/>
            </w:tcBorders>
            <w:vAlign w:val="bottom"/>
            <w:hideMark/>
          </w:tcPr>
          <w:p w14:paraId="34B79667" w14:textId="77777777" w:rsidR="000A6413" w:rsidRPr="00135B86" w:rsidRDefault="000A6413" w:rsidP="000A6413">
            <w:pPr>
              <w:tabs>
                <w:tab w:val="right" w:pos="9355"/>
              </w:tabs>
              <w:spacing w:after="0" w:line="256" w:lineRule="auto"/>
              <w:ind w:right="-85"/>
              <w:rPr>
                <w:rFonts w:ascii="Arial" w:hAnsi="Arial"/>
                <w:color w:val="000000"/>
                <w:sz w:val="18"/>
                <w:szCs w:val="20"/>
                <w:lang w:eastAsia="ru-RU"/>
              </w:rPr>
            </w:pPr>
            <w:r w:rsidRPr="00135B86">
              <w:rPr>
                <w:rFonts w:ascii="Arial" w:hAnsi="Arial"/>
                <w:b/>
                <w:color w:val="000000"/>
                <w:sz w:val="18"/>
                <w:szCs w:val="20"/>
                <w:lang w:eastAsia="ru-RU"/>
              </w:rPr>
              <w:t>Производство хлебобулочных и мучных кондитерских изделий</w:t>
            </w:r>
          </w:p>
        </w:tc>
        <w:tc>
          <w:tcPr>
            <w:tcW w:w="691" w:type="pct"/>
            <w:tcBorders>
              <w:left w:val="single" w:sz="4" w:space="0" w:color="auto"/>
              <w:right w:val="single" w:sz="4" w:space="0" w:color="auto"/>
            </w:tcBorders>
            <w:vAlign w:val="bottom"/>
          </w:tcPr>
          <w:p w14:paraId="0211C011"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696" w:type="pct"/>
            <w:tcBorders>
              <w:left w:val="single" w:sz="4" w:space="0" w:color="auto"/>
              <w:right w:val="single" w:sz="4" w:space="0" w:color="auto"/>
            </w:tcBorders>
            <w:vAlign w:val="bottom"/>
          </w:tcPr>
          <w:p w14:paraId="7E020D0F"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835" w:type="pct"/>
            <w:tcBorders>
              <w:left w:val="single" w:sz="4" w:space="0" w:color="auto"/>
              <w:right w:val="single" w:sz="4" w:space="0" w:color="auto"/>
            </w:tcBorders>
            <w:vAlign w:val="bottom"/>
          </w:tcPr>
          <w:p w14:paraId="2FBC0432"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787" w:type="pct"/>
            <w:tcBorders>
              <w:left w:val="single" w:sz="4" w:space="0" w:color="auto"/>
              <w:right w:val="single" w:sz="4" w:space="0" w:color="auto"/>
            </w:tcBorders>
            <w:vAlign w:val="bottom"/>
          </w:tcPr>
          <w:p w14:paraId="5AF9B36D"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r>
      <w:tr w:rsidR="000A6413" w:rsidRPr="00135B86" w14:paraId="63CCC0B6" w14:textId="77777777" w:rsidTr="00BC4986">
        <w:trPr>
          <w:trHeight w:val="20"/>
        </w:trPr>
        <w:tc>
          <w:tcPr>
            <w:tcW w:w="1991" w:type="pct"/>
            <w:tcBorders>
              <w:left w:val="single" w:sz="4" w:space="0" w:color="auto"/>
              <w:right w:val="single" w:sz="4" w:space="0" w:color="auto"/>
            </w:tcBorders>
            <w:vAlign w:val="bottom"/>
            <w:hideMark/>
          </w:tcPr>
          <w:p w14:paraId="1F19CA86"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хлеб и хлебобулочные изделия, включая полуфабрикаты, тонн</w:t>
            </w:r>
          </w:p>
        </w:tc>
        <w:tc>
          <w:tcPr>
            <w:tcW w:w="691" w:type="pct"/>
            <w:tcBorders>
              <w:left w:val="single" w:sz="4" w:space="0" w:color="auto"/>
              <w:right w:val="single" w:sz="4" w:space="0" w:color="auto"/>
            </w:tcBorders>
            <w:vAlign w:val="bottom"/>
          </w:tcPr>
          <w:p w14:paraId="3B7B3D1D" w14:textId="1D9B2052"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79885,7</w:t>
            </w:r>
          </w:p>
        </w:tc>
        <w:tc>
          <w:tcPr>
            <w:tcW w:w="696" w:type="pct"/>
            <w:tcBorders>
              <w:left w:val="single" w:sz="4" w:space="0" w:color="auto"/>
              <w:right w:val="single" w:sz="4" w:space="0" w:color="auto"/>
            </w:tcBorders>
            <w:vAlign w:val="bottom"/>
          </w:tcPr>
          <w:p w14:paraId="01E4517D" w14:textId="5066D161"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98,0</w:t>
            </w:r>
          </w:p>
        </w:tc>
        <w:tc>
          <w:tcPr>
            <w:tcW w:w="835" w:type="pct"/>
            <w:tcBorders>
              <w:left w:val="single" w:sz="4" w:space="0" w:color="auto"/>
              <w:right w:val="single" w:sz="4" w:space="0" w:color="auto"/>
            </w:tcBorders>
            <w:vAlign w:val="bottom"/>
          </w:tcPr>
          <w:p w14:paraId="2F16D49F" w14:textId="7F0366AE"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98,7</w:t>
            </w:r>
          </w:p>
        </w:tc>
        <w:tc>
          <w:tcPr>
            <w:tcW w:w="787" w:type="pct"/>
            <w:tcBorders>
              <w:left w:val="single" w:sz="4" w:space="0" w:color="auto"/>
              <w:right w:val="single" w:sz="4" w:space="0" w:color="auto"/>
            </w:tcBorders>
            <w:vAlign w:val="bottom"/>
          </w:tcPr>
          <w:p w14:paraId="19E791B0" w14:textId="1C250528"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96,6</w:t>
            </w:r>
          </w:p>
        </w:tc>
      </w:tr>
      <w:tr w:rsidR="000A6413" w:rsidRPr="00135B86" w14:paraId="228CF338" w14:textId="77777777" w:rsidTr="00C03B5A">
        <w:trPr>
          <w:trHeight w:val="20"/>
        </w:trPr>
        <w:tc>
          <w:tcPr>
            <w:tcW w:w="1991" w:type="pct"/>
            <w:tcBorders>
              <w:top w:val="nil"/>
              <w:left w:val="single" w:sz="4" w:space="0" w:color="auto"/>
              <w:right w:val="single" w:sz="4" w:space="0" w:color="auto"/>
            </w:tcBorders>
            <w:vAlign w:val="bottom"/>
          </w:tcPr>
          <w:p w14:paraId="4109F3AA"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изделия макаронные, тонн</w:t>
            </w:r>
          </w:p>
        </w:tc>
        <w:tc>
          <w:tcPr>
            <w:tcW w:w="691" w:type="pct"/>
            <w:tcBorders>
              <w:top w:val="nil"/>
              <w:left w:val="single" w:sz="4" w:space="0" w:color="auto"/>
              <w:right w:val="single" w:sz="4" w:space="0" w:color="auto"/>
            </w:tcBorders>
            <w:vAlign w:val="bottom"/>
          </w:tcPr>
          <w:p w14:paraId="35D589AA" w14:textId="6002D58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3905,9</w:t>
            </w:r>
          </w:p>
        </w:tc>
        <w:tc>
          <w:tcPr>
            <w:tcW w:w="696" w:type="pct"/>
            <w:tcBorders>
              <w:top w:val="nil"/>
              <w:left w:val="single" w:sz="4" w:space="0" w:color="auto"/>
              <w:right w:val="single" w:sz="4" w:space="0" w:color="auto"/>
            </w:tcBorders>
            <w:vAlign w:val="bottom"/>
          </w:tcPr>
          <w:p w14:paraId="5C0F0E7B" w14:textId="44320A70"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102,6</w:t>
            </w:r>
          </w:p>
        </w:tc>
        <w:tc>
          <w:tcPr>
            <w:tcW w:w="835" w:type="pct"/>
            <w:tcBorders>
              <w:top w:val="nil"/>
              <w:left w:val="single" w:sz="4" w:space="0" w:color="auto"/>
              <w:right w:val="single" w:sz="4" w:space="0" w:color="auto"/>
            </w:tcBorders>
            <w:vAlign w:val="bottom"/>
          </w:tcPr>
          <w:p w14:paraId="48AB68B6" w14:textId="4C0772F3"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88,0</w:t>
            </w:r>
          </w:p>
        </w:tc>
        <w:tc>
          <w:tcPr>
            <w:tcW w:w="787" w:type="pct"/>
            <w:tcBorders>
              <w:top w:val="nil"/>
              <w:left w:val="single" w:sz="4" w:space="0" w:color="auto"/>
              <w:right w:val="single" w:sz="4" w:space="0" w:color="auto"/>
            </w:tcBorders>
            <w:vAlign w:val="bottom"/>
          </w:tcPr>
          <w:p w14:paraId="72DCFAC3" w14:textId="0BD7DDA6"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87,4</w:t>
            </w:r>
          </w:p>
        </w:tc>
      </w:tr>
      <w:tr w:rsidR="000A6413" w:rsidRPr="00135B86" w14:paraId="09E89E1D" w14:textId="77777777" w:rsidTr="00C03B5A">
        <w:trPr>
          <w:trHeight w:val="20"/>
        </w:trPr>
        <w:tc>
          <w:tcPr>
            <w:tcW w:w="1991" w:type="pct"/>
            <w:tcBorders>
              <w:left w:val="single" w:sz="4" w:space="0" w:color="auto"/>
              <w:bottom w:val="nil"/>
              <w:right w:val="single" w:sz="4" w:space="0" w:color="auto"/>
            </w:tcBorders>
            <w:vAlign w:val="bottom"/>
            <w:hideMark/>
          </w:tcPr>
          <w:p w14:paraId="145B5FDF" w14:textId="77777777" w:rsidR="000A6413" w:rsidRPr="00135B86" w:rsidRDefault="000A6413" w:rsidP="000A6413">
            <w:pPr>
              <w:tabs>
                <w:tab w:val="right" w:pos="9355"/>
              </w:tabs>
              <w:spacing w:after="0" w:line="256" w:lineRule="auto"/>
              <w:ind w:right="-85"/>
              <w:rPr>
                <w:rFonts w:ascii="Arial" w:hAnsi="Arial"/>
                <w:color w:val="000000"/>
                <w:sz w:val="18"/>
                <w:szCs w:val="20"/>
                <w:lang w:eastAsia="ru-RU"/>
              </w:rPr>
            </w:pPr>
            <w:r w:rsidRPr="00135B86">
              <w:rPr>
                <w:rFonts w:ascii="Arial" w:hAnsi="Arial"/>
                <w:b/>
                <w:color w:val="000000"/>
                <w:sz w:val="18"/>
                <w:szCs w:val="20"/>
                <w:lang w:eastAsia="ru-RU"/>
              </w:rPr>
              <w:t>Производство прочих пищевых продуктов</w:t>
            </w:r>
          </w:p>
        </w:tc>
        <w:tc>
          <w:tcPr>
            <w:tcW w:w="691" w:type="pct"/>
            <w:tcBorders>
              <w:left w:val="single" w:sz="4" w:space="0" w:color="auto"/>
              <w:bottom w:val="nil"/>
              <w:right w:val="single" w:sz="4" w:space="0" w:color="auto"/>
            </w:tcBorders>
            <w:vAlign w:val="bottom"/>
          </w:tcPr>
          <w:p w14:paraId="1079AE27"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696" w:type="pct"/>
            <w:tcBorders>
              <w:left w:val="single" w:sz="4" w:space="0" w:color="auto"/>
              <w:bottom w:val="nil"/>
              <w:right w:val="single" w:sz="4" w:space="0" w:color="auto"/>
            </w:tcBorders>
            <w:vAlign w:val="bottom"/>
          </w:tcPr>
          <w:p w14:paraId="271AD43A"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835" w:type="pct"/>
            <w:tcBorders>
              <w:left w:val="single" w:sz="4" w:space="0" w:color="auto"/>
              <w:bottom w:val="nil"/>
              <w:right w:val="single" w:sz="4" w:space="0" w:color="auto"/>
            </w:tcBorders>
            <w:vAlign w:val="bottom"/>
          </w:tcPr>
          <w:p w14:paraId="4B4C888A"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c>
          <w:tcPr>
            <w:tcW w:w="787" w:type="pct"/>
            <w:tcBorders>
              <w:left w:val="single" w:sz="4" w:space="0" w:color="auto"/>
              <w:bottom w:val="nil"/>
              <w:right w:val="single" w:sz="4" w:space="0" w:color="auto"/>
            </w:tcBorders>
            <w:vAlign w:val="bottom"/>
          </w:tcPr>
          <w:p w14:paraId="521EFD4F" w14:textId="77777777"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p>
        </w:tc>
      </w:tr>
      <w:tr w:rsidR="000A6413" w:rsidRPr="00135B86" w14:paraId="30EDF025" w14:textId="77777777" w:rsidTr="00C03B5A">
        <w:trPr>
          <w:trHeight w:val="20"/>
        </w:trPr>
        <w:tc>
          <w:tcPr>
            <w:tcW w:w="1991" w:type="pct"/>
            <w:tcBorders>
              <w:top w:val="nil"/>
              <w:left w:val="single" w:sz="4" w:space="0" w:color="auto"/>
              <w:right w:val="single" w:sz="4" w:space="0" w:color="auto"/>
            </w:tcBorders>
            <w:vAlign w:val="bottom"/>
            <w:hideMark/>
          </w:tcPr>
          <w:p w14:paraId="3C066CEB"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кондитерские изделия, тонн</w:t>
            </w:r>
          </w:p>
        </w:tc>
        <w:tc>
          <w:tcPr>
            <w:tcW w:w="691" w:type="pct"/>
            <w:tcBorders>
              <w:top w:val="nil"/>
              <w:left w:val="single" w:sz="4" w:space="0" w:color="auto"/>
              <w:right w:val="single" w:sz="4" w:space="0" w:color="auto"/>
            </w:tcBorders>
            <w:vAlign w:val="bottom"/>
          </w:tcPr>
          <w:p w14:paraId="5D8D378E" w14:textId="1C98B02E"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41470,2</w:t>
            </w:r>
          </w:p>
        </w:tc>
        <w:tc>
          <w:tcPr>
            <w:tcW w:w="696" w:type="pct"/>
            <w:tcBorders>
              <w:top w:val="nil"/>
              <w:left w:val="single" w:sz="4" w:space="0" w:color="auto"/>
              <w:right w:val="single" w:sz="4" w:space="0" w:color="auto"/>
            </w:tcBorders>
            <w:vAlign w:val="bottom"/>
          </w:tcPr>
          <w:p w14:paraId="0D9927AB" w14:textId="594F1731"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114,8</w:t>
            </w:r>
          </w:p>
        </w:tc>
        <w:tc>
          <w:tcPr>
            <w:tcW w:w="835" w:type="pct"/>
            <w:tcBorders>
              <w:top w:val="nil"/>
              <w:left w:val="single" w:sz="4" w:space="0" w:color="auto"/>
              <w:right w:val="single" w:sz="4" w:space="0" w:color="auto"/>
            </w:tcBorders>
            <w:vAlign w:val="bottom"/>
          </w:tcPr>
          <w:p w14:paraId="47937FDF" w14:textId="1F64A3C4"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135,9</w:t>
            </w:r>
          </w:p>
        </w:tc>
        <w:tc>
          <w:tcPr>
            <w:tcW w:w="787" w:type="pct"/>
            <w:tcBorders>
              <w:top w:val="nil"/>
              <w:left w:val="single" w:sz="4" w:space="0" w:color="auto"/>
              <w:right w:val="single" w:sz="4" w:space="0" w:color="auto"/>
            </w:tcBorders>
            <w:vAlign w:val="bottom"/>
          </w:tcPr>
          <w:p w14:paraId="009D630F" w14:textId="4A508909"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110,2</w:t>
            </w:r>
          </w:p>
        </w:tc>
      </w:tr>
      <w:tr w:rsidR="000A6413" w:rsidRPr="00135B86" w14:paraId="3D8F155F" w14:textId="77777777" w:rsidTr="00C03B5A">
        <w:trPr>
          <w:trHeight w:val="20"/>
        </w:trPr>
        <w:tc>
          <w:tcPr>
            <w:tcW w:w="1991" w:type="pct"/>
            <w:tcBorders>
              <w:left w:val="single" w:sz="4" w:space="0" w:color="auto"/>
              <w:right w:val="single" w:sz="4" w:space="0" w:color="auto"/>
            </w:tcBorders>
            <w:vAlign w:val="bottom"/>
            <w:hideMark/>
          </w:tcPr>
          <w:p w14:paraId="3322900A" w14:textId="77777777" w:rsidR="000A6413" w:rsidRPr="00135B86" w:rsidRDefault="000A6413" w:rsidP="000A6413">
            <w:pPr>
              <w:spacing w:after="0" w:line="240"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готовых кормов для животных</w:t>
            </w:r>
          </w:p>
        </w:tc>
        <w:tc>
          <w:tcPr>
            <w:tcW w:w="691" w:type="pct"/>
            <w:tcBorders>
              <w:left w:val="single" w:sz="4" w:space="0" w:color="auto"/>
              <w:right w:val="single" w:sz="4" w:space="0" w:color="auto"/>
            </w:tcBorders>
            <w:vAlign w:val="bottom"/>
          </w:tcPr>
          <w:p w14:paraId="4FFC9162" w14:textId="77777777"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p>
        </w:tc>
        <w:tc>
          <w:tcPr>
            <w:tcW w:w="696" w:type="pct"/>
            <w:tcBorders>
              <w:left w:val="single" w:sz="4" w:space="0" w:color="auto"/>
              <w:right w:val="single" w:sz="4" w:space="0" w:color="auto"/>
            </w:tcBorders>
            <w:vAlign w:val="bottom"/>
          </w:tcPr>
          <w:p w14:paraId="27623235" w14:textId="77777777"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p>
        </w:tc>
        <w:tc>
          <w:tcPr>
            <w:tcW w:w="835" w:type="pct"/>
            <w:tcBorders>
              <w:left w:val="single" w:sz="4" w:space="0" w:color="auto"/>
              <w:right w:val="single" w:sz="4" w:space="0" w:color="auto"/>
            </w:tcBorders>
            <w:vAlign w:val="bottom"/>
          </w:tcPr>
          <w:p w14:paraId="7D2CF610" w14:textId="77777777"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p>
        </w:tc>
        <w:tc>
          <w:tcPr>
            <w:tcW w:w="787" w:type="pct"/>
            <w:tcBorders>
              <w:left w:val="single" w:sz="4" w:space="0" w:color="auto"/>
              <w:right w:val="single" w:sz="4" w:space="0" w:color="auto"/>
            </w:tcBorders>
            <w:vAlign w:val="bottom"/>
          </w:tcPr>
          <w:p w14:paraId="40E8C9B6" w14:textId="77777777"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p>
        </w:tc>
      </w:tr>
      <w:tr w:rsidR="000A6413" w:rsidRPr="00135B86" w14:paraId="6B41940B" w14:textId="77777777" w:rsidTr="00C03B5A">
        <w:trPr>
          <w:trHeight w:val="124"/>
        </w:trPr>
        <w:tc>
          <w:tcPr>
            <w:tcW w:w="1991" w:type="pct"/>
            <w:tcBorders>
              <w:top w:val="nil"/>
              <w:left w:val="single" w:sz="4" w:space="0" w:color="auto"/>
              <w:bottom w:val="single" w:sz="18" w:space="0" w:color="auto"/>
              <w:right w:val="single" w:sz="4" w:space="0" w:color="auto"/>
            </w:tcBorders>
            <w:vAlign w:val="bottom"/>
            <w:hideMark/>
          </w:tcPr>
          <w:p w14:paraId="3533B794" w14:textId="77777777" w:rsidR="000A6413" w:rsidRPr="00135B86" w:rsidRDefault="000A6413" w:rsidP="000A6413">
            <w:pPr>
              <w:tabs>
                <w:tab w:val="right" w:pos="9355"/>
              </w:tabs>
              <w:spacing w:after="0" w:line="256" w:lineRule="auto"/>
              <w:ind w:left="170" w:right="-85"/>
              <w:rPr>
                <w:rFonts w:ascii="Arial" w:hAnsi="Arial"/>
                <w:color w:val="000000"/>
                <w:sz w:val="18"/>
                <w:szCs w:val="20"/>
                <w:lang w:eastAsia="ru-RU"/>
              </w:rPr>
            </w:pPr>
            <w:r w:rsidRPr="00135B86">
              <w:rPr>
                <w:rFonts w:ascii="Arial" w:hAnsi="Arial"/>
                <w:color w:val="000000"/>
                <w:sz w:val="18"/>
                <w:szCs w:val="20"/>
                <w:lang w:eastAsia="ru-RU"/>
              </w:rPr>
              <w:t>комбикорма, тонн</w:t>
            </w:r>
          </w:p>
        </w:tc>
        <w:tc>
          <w:tcPr>
            <w:tcW w:w="691" w:type="pct"/>
            <w:tcBorders>
              <w:top w:val="nil"/>
              <w:left w:val="single" w:sz="4" w:space="0" w:color="auto"/>
              <w:bottom w:val="single" w:sz="18" w:space="0" w:color="auto"/>
              <w:right w:val="single" w:sz="4" w:space="0" w:color="auto"/>
            </w:tcBorders>
            <w:vAlign w:val="bottom"/>
          </w:tcPr>
          <w:p w14:paraId="1C1668FB" w14:textId="0E772F81" w:rsidR="000A6413" w:rsidRPr="00135B86" w:rsidRDefault="000A6413" w:rsidP="000A6413">
            <w:pPr>
              <w:tabs>
                <w:tab w:val="right" w:pos="9355"/>
              </w:tabs>
              <w:spacing w:after="0" w:line="252" w:lineRule="auto"/>
              <w:ind w:right="101"/>
              <w:jc w:val="right"/>
              <w:rPr>
                <w:rFonts w:ascii="Arial" w:hAnsi="Arial"/>
                <w:color w:val="000000"/>
                <w:sz w:val="18"/>
                <w:szCs w:val="20"/>
                <w:lang w:eastAsia="ru-RU"/>
              </w:rPr>
            </w:pPr>
            <w:r>
              <w:rPr>
                <w:rFonts w:ascii="Arial" w:hAnsi="Arial"/>
                <w:color w:val="000000"/>
                <w:sz w:val="18"/>
                <w:szCs w:val="20"/>
                <w:lang w:eastAsia="ru-RU"/>
              </w:rPr>
              <w:t>563936,8</w:t>
            </w:r>
          </w:p>
        </w:tc>
        <w:tc>
          <w:tcPr>
            <w:tcW w:w="696" w:type="pct"/>
            <w:tcBorders>
              <w:top w:val="nil"/>
              <w:left w:val="single" w:sz="4" w:space="0" w:color="auto"/>
              <w:bottom w:val="single" w:sz="18" w:space="0" w:color="auto"/>
              <w:right w:val="single" w:sz="4" w:space="0" w:color="auto"/>
            </w:tcBorders>
            <w:vAlign w:val="bottom"/>
          </w:tcPr>
          <w:p w14:paraId="22C63236" w14:textId="23055554"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109,2</w:t>
            </w:r>
          </w:p>
        </w:tc>
        <w:tc>
          <w:tcPr>
            <w:tcW w:w="835" w:type="pct"/>
            <w:tcBorders>
              <w:top w:val="nil"/>
              <w:left w:val="single" w:sz="4" w:space="0" w:color="auto"/>
              <w:bottom w:val="single" w:sz="18" w:space="0" w:color="auto"/>
              <w:right w:val="single" w:sz="4" w:space="0" w:color="auto"/>
            </w:tcBorders>
            <w:vAlign w:val="bottom"/>
          </w:tcPr>
          <w:p w14:paraId="288110F8" w14:textId="11877D27"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108,6</w:t>
            </w:r>
          </w:p>
        </w:tc>
        <w:tc>
          <w:tcPr>
            <w:tcW w:w="787" w:type="pct"/>
            <w:tcBorders>
              <w:top w:val="nil"/>
              <w:left w:val="single" w:sz="4" w:space="0" w:color="auto"/>
              <w:bottom w:val="single" w:sz="18" w:space="0" w:color="auto"/>
              <w:right w:val="single" w:sz="4" w:space="0" w:color="auto"/>
            </w:tcBorders>
            <w:vAlign w:val="bottom"/>
          </w:tcPr>
          <w:p w14:paraId="7A74BB47" w14:textId="3DCF7F64"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95,8</w:t>
            </w:r>
          </w:p>
        </w:tc>
      </w:tr>
    </w:tbl>
    <w:p w14:paraId="4DD95093" w14:textId="77777777" w:rsidR="00283DFB" w:rsidRPr="00135B86" w:rsidRDefault="00283DFB" w:rsidP="00283DFB">
      <w:pPr>
        <w:spacing w:before="40" w:after="0" w:line="312" w:lineRule="auto"/>
        <w:ind w:right="113" w:firstLine="709"/>
        <w:jc w:val="both"/>
        <w:rPr>
          <w:rFonts w:ascii="Times New Roman" w:hAnsi="Times New Roman"/>
          <w:color w:val="000000"/>
          <w:sz w:val="2"/>
          <w:szCs w:val="20"/>
          <w:lang w:eastAsia="ru-RU"/>
        </w:rPr>
      </w:pPr>
    </w:p>
    <w:p w14:paraId="24F4E481" w14:textId="77777777" w:rsidR="00283DFB" w:rsidRPr="00135B86" w:rsidRDefault="00283DFB" w:rsidP="00283DFB">
      <w:pPr>
        <w:pBdr>
          <w:bottom w:val="single" w:sz="18" w:space="1" w:color="000000"/>
        </w:pBdr>
        <w:tabs>
          <w:tab w:val="right" w:pos="9355"/>
        </w:tabs>
        <w:spacing w:before="120" w:after="0" w:line="240" w:lineRule="auto"/>
        <w:ind w:right="-28"/>
        <w:outlineLvl w:val="0"/>
        <w:rPr>
          <w:rFonts w:ascii="Times New Roman" w:hAnsi="Times New Roman"/>
          <w:b/>
          <w:i/>
          <w:color w:val="000000"/>
          <w:sz w:val="28"/>
          <w:szCs w:val="20"/>
          <w:lang w:eastAsia="ru-RU"/>
        </w:rPr>
      </w:pPr>
      <w:r w:rsidRPr="00135B86">
        <w:rPr>
          <w:b/>
          <w:i/>
          <w:color w:val="000000"/>
          <w:sz w:val="28"/>
          <w:szCs w:val="20"/>
          <w:lang w:eastAsia="ru-RU"/>
        </w:rPr>
        <w:t>Производство напитков</w:t>
      </w:r>
      <w:r w:rsidRPr="00135B86">
        <w:rPr>
          <w:b/>
          <w:i/>
          <w:color w:val="000000"/>
          <w:sz w:val="28"/>
          <w:szCs w:val="20"/>
          <w:lang w:eastAsia="ru-RU"/>
        </w:rPr>
        <w:tab/>
      </w:r>
    </w:p>
    <w:p w14:paraId="61EEFF2E" w14:textId="77777777" w:rsidR="00283DFB" w:rsidRPr="00135B86" w:rsidRDefault="00283DFB" w:rsidP="00283DFB">
      <w:pPr>
        <w:tabs>
          <w:tab w:val="right" w:pos="9355"/>
        </w:tabs>
        <w:spacing w:after="0" w:line="312" w:lineRule="auto"/>
        <w:ind w:firstLine="720"/>
        <w:jc w:val="both"/>
        <w:rPr>
          <w:rFonts w:ascii="Times New Roman" w:hAnsi="Times New Roman"/>
          <w:color w:val="000000"/>
          <w:sz w:val="8"/>
          <w:szCs w:val="20"/>
          <w:lang w:eastAsia="ru-RU"/>
        </w:rPr>
      </w:pPr>
    </w:p>
    <w:p w14:paraId="28C06B24" w14:textId="77777777" w:rsidR="00283DFB" w:rsidRPr="00135B86" w:rsidRDefault="00283DFB" w:rsidP="00283DFB">
      <w:pPr>
        <w:tabs>
          <w:tab w:val="right" w:pos="9355"/>
        </w:tabs>
        <w:spacing w:after="0" w:line="312" w:lineRule="auto"/>
        <w:ind w:firstLine="720"/>
        <w:jc w:val="both"/>
        <w:rPr>
          <w:rFonts w:ascii="Times New Roman" w:hAnsi="Times New Roman"/>
          <w:color w:val="000000"/>
          <w:sz w:val="8"/>
          <w:szCs w:val="20"/>
          <w:lang w:eastAsia="ru-RU"/>
        </w:rPr>
      </w:pPr>
    </w:p>
    <w:p w14:paraId="78DB1F56" w14:textId="7249D9FB" w:rsidR="00283DFB" w:rsidRPr="00135B86" w:rsidRDefault="00283DFB" w:rsidP="00283DFB">
      <w:pPr>
        <w:tabs>
          <w:tab w:val="right" w:pos="9355"/>
        </w:tabs>
        <w:spacing w:after="0" w:line="312" w:lineRule="auto"/>
        <w:ind w:firstLine="720"/>
        <w:jc w:val="both"/>
        <w:rPr>
          <w:b/>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напитков» в </w:t>
      </w:r>
      <w:r w:rsidR="000A641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0A6413">
        <w:rPr>
          <w:rFonts w:ascii="Times New Roman" w:hAnsi="Times New Roman"/>
          <w:color w:val="000000"/>
          <w:sz w:val="24"/>
          <w:szCs w:val="20"/>
          <w:lang w:eastAsia="ru-RU"/>
        </w:rPr>
        <w:t>июнем 2023г. составил 101,6</w:t>
      </w:r>
      <w:r w:rsidRPr="00135B86">
        <w:rPr>
          <w:rFonts w:ascii="Times New Roman" w:hAnsi="Times New Roman"/>
          <w:color w:val="000000"/>
          <w:sz w:val="24"/>
          <w:szCs w:val="20"/>
          <w:lang w:eastAsia="ru-RU"/>
        </w:rPr>
        <w:t>%, в январе-</w:t>
      </w:r>
      <w:r w:rsidR="000A641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0A6413">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C4986">
        <w:rPr>
          <w:rFonts w:ascii="Times New Roman" w:hAnsi="Times New Roman"/>
          <w:color w:val="000000"/>
          <w:sz w:val="24"/>
          <w:szCs w:val="20"/>
          <w:lang w:eastAsia="ru-RU"/>
        </w:rPr>
        <w:t>–</w:t>
      </w:r>
      <w:r w:rsidR="000A6413">
        <w:rPr>
          <w:rFonts w:ascii="Times New Roman" w:hAnsi="Times New Roman"/>
          <w:color w:val="000000"/>
          <w:sz w:val="24"/>
          <w:szCs w:val="20"/>
          <w:lang w:eastAsia="ru-RU"/>
        </w:rPr>
        <w:t xml:space="preserve"> 100,4</w:t>
      </w:r>
      <w:r w:rsidRPr="00135B86">
        <w:rPr>
          <w:rFonts w:ascii="Times New Roman" w:hAnsi="Times New Roman"/>
          <w:color w:val="000000"/>
          <w:sz w:val="24"/>
          <w:szCs w:val="20"/>
          <w:lang w:eastAsia="ru-RU"/>
        </w:rPr>
        <w:t>%.</w:t>
      </w:r>
    </w:p>
    <w:p w14:paraId="094E2F97" w14:textId="77777777" w:rsidR="00283DFB" w:rsidRPr="00135B86" w:rsidRDefault="00283DFB" w:rsidP="00283DFB">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981"/>
        <w:gridCol w:w="2924"/>
        <w:gridCol w:w="2979"/>
      </w:tblGrid>
      <w:tr w:rsidR="00283DFB" w:rsidRPr="00135B86" w14:paraId="1B57AE75" w14:textId="77777777" w:rsidTr="00C03B5A">
        <w:trPr>
          <w:trHeight w:val="225"/>
          <w:tblHeader/>
        </w:trPr>
        <w:tc>
          <w:tcPr>
            <w:tcW w:w="2014" w:type="pct"/>
            <w:vMerge w:val="restart"/>
            <w:tcBorders>
              <w:top w:val="single" w:sz="18" w:space="0" w:color="000000"/>
              <w:left w:val="single" w:sz="4" w:space="0" w:color="000000"/>
              <w:bottom w:val="single" w:sz="6" w:space="0" w:color="000000"/>
              <w:right w:val="single" w:sz="6" w:space="0" w:color="000000"/>
            </w:tcBorders>
          </w:tcPr>
          <w:p w14:paraId="17846563" w14:textId="77777777" w:rsidR="00283DFB" w:rsidRPr="00135B86" w:rsidRDefault="00283DFB" w:rsidP="00C03B5A">
            <w:pPr>
              <w:tabs>
                <w:tab w:val="right" w:pos="9355"/>
              </w:tabs>
              <w:spacing w:after="0" w:line="312" w:lineRule="auto"/>
              <w:rPr>
                <w:rFonts w:ascii="Arial" w:hAnsi="Arial"/>
                <w:b/>
                <w:i/>
                <w:color w:val="000000"/>
                <w:sz w:val="18"/>
                <w:szCs w:val="20"/>
                <w:lang w:eastAsia="ru-RU"/>
              </w:rPr>
            </w:pPr>
          </w:p>
        </w:tc>
        <w:tc>
          <w:tcPr>
            <w:tcW w:w="2986" w:type="pct"/>
            <w:gridSpan w:val="2"/>
            <w:tcBorders>
              <w:top w:val="single" w:sz="18" w:space="0" w:color="000000"/>
              <w:left w:val="single" w:sz="6" w:space="0" w:color="000000"/>
              <w:bottom w:val="single" w:sz="6" w:space="0" w:color="000000"/>
              <w:right w:val="single" w:sz="4" w:space="0" w:color="000000"/>
            </w:tcBorders>
            <w:hideMark/>
          </w:tcPr>
          <w:p w14:paraId="4D323CEA" w14:textId="77777777" w:rsidR="00283DFB" w:rsidRPr="00135B86" w:rsidRDefault="00283DFB" w:rsidP="00C03B5A">
            <w:pPr>
              <w:tabs>
                <w:tab w:val="right" w:pos="9355"/>
              </w:tabs>
              <w:spacing w:after="0" w:line="312"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76C3AB87" w14:textId="77777777" w:rsidTr="00C03B5A">
        <w:trPr>
          <w:trHeight w:val="275"/>
          <w:tblHeader/>
        </w:trPr>
        <w:tc>
          <w:tcPr>
            <w:tcW w:w="2014" w:type="pct"/>
            <w:vMerge/>
            <w:tcBorders>
              <w:top w:val="single" w:sz="6" w:space="0" w:color="000000"/>
              <w:left w:val="single" w:sz="4" w:space="0" w:color="000000"/>
              <w:bottom w:val="single" w:sz="18" w:space="0" w:color="000000"/>
              <w:right w:val="single" w:sz="6" w:space="0" w:color="000000"/>
            </w:tcBorders>
            <w:vAlign w:val="center"/>
            <w:hideMark/>
          </w:tcPr>
          <w:p w14:paraId="0DCC82FE" w14:textId="77777777" w:rsidR="00283DFB" w:rsidRPr="00135B86" w:rsidRDefault="00283DFB" w:rsidP="00C03B5A">
            <w:pPr>
              <w:spacing w:after="0" w:line="240" w:lineRule="auto"/>
              <w:rPr>
                <w:rFonts w:ascii="Arial" w:hAnsi="Arial"/>
                <w:b/>
                <w:i/>
                <w:color w:val="000000"/>
                <w:sz w:val="18"/>
                <w:szCs w:val="20"/>
                <w:lang w:eastAsia="ru-RU"/>
              </w:rPr>
            </w:pPr>
          </w:p>
        </w:tc>
        <w:tc>
          <w:tcPr>
            <w:tcW w:w="1479" w:type="pct"/>
            <w:tcBorders>
              <w:top w:val="single" w:sz="6" w:space="0" w:color="000000"/>
              <w:left w:val="single" w:sz="6" w:space="0" w:color="000000"/>
              <w:bottom w:val="single" w:sz="18" w:space="0" w:color="000000"/>
              <w:right w:val="single" w:sz="6" w:space="0" w:color="000000"/>
            </w:tcBorders>
            <w:hideMark/>
          </w:tcPr>
          <w:p w14:paraId="79C9FE7F" w14:textId="77777777" w:rsidR="00283DFB" w:rsidRPr="00135B86" w:rsidRDefault="00283DFB" w:rsidP="00C03B5A">
            <w:pPr>
              <w:tabs>
                <w:tab w:val="right" w:pos="9355"/>
              </w:tabs>
              <w:spacing w:after="0" w:line="312"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07" w:type="pct"/>
            <w:tcBorders>
              <w:top w:val="single" w:sz="6" w:space="0" w:color="000000"/>
              <w:left w:val="single" w:sz="6" w:space="0" w:color="000000"/>
              <w:bottom w:val="single" w:sz="18" w:space="0" w:color="000000"/>
              <w:right w:val="single" w:sz="4" w:space="0" w:color="000000"/>
            </w:tcBorders>
            <w:hideMark/>
          </w:tcPr>
          <w:p w14:paraId="55353F21" w14:textId="77777777" w:rsidR="00283DFB" w:rsidRPr="00135B86" w:rsidRDefault="00283DFB" w:rsidP="00C03B5A">
            <w:pPr>
              <w:tabs>
                <w:tab w:val="right" w:pos="9355"/>
              </w:tabs>
              <w:spacing w:after="0" w:line="312"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2D9D224A"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4B985261" w14:textId="77777777" w:rsidR="00283DFB" w:rsidRPr="00135B86" w:rsidRDefault="00283DFB" w:rsidP="00C03B5A">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CD01146" w14:textId="77777777" w:rsidTr="00C03B5A">
        <w:tc>
          <w:tcPr>
            <w:tcW w:w="2014" w:type="pct"/>
            <w:tcBorders>
              <w:top w:val="single" w:sz="4" w:space="0" w:color="auto"/>
              <w:left w:val="single" w:sz="4" w:space="0" w:color="000000"/>
              <w:bottom w:val="nil"/>
              <w:right w:val="single" w:sz="6" w:space="0" w:color="000000"/>
            </w:tcBorders>
            <w:vAlign w:val="center"/>
          </w:tcPr>
          <w:p w14:paraId="00393C91"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9" w:type="pct"/>
            <w:tcBorders>
              <w:top w:val="single" w:sz="4" w:space="0" w:color="auto"/>
              <w:left w:val="single" w:sz="6" w:space="0" w:color="000000"/>
              <w:bottom w:val="nil"/>
              <w:right w:val="single" w:sz="6" w:space="0" w:color="000000"/>
            </w:tcBorders>
            <w:vAlign w:val="bottom"/>
          </w:tcPr>
          <w:p w14:paraId="2ED52553"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108,0</w:t>
            </w:r>
          </w:p>
        </w:tc>
        <w:tc>
          <w:tcPr>
            <w:tcW w:w="1507" w:type="pct"/>
            <w:tcBorders>
              <w:top w:val="single" w:sz="4" w:space="0" w:color="auto"/>
              <w:left w:val="single" w:sz="6" w:space="0" w:color="000000"/>
              <w:bottom w:val="nil"/>
              <w:right w:val="single" w:sz="4" w:space="0" w:color="000000"/>
            </w:tcBorders>
            <w:vAlign w:val="bottom"/>
          </w:tcPr>
          <w:p w14:paraId="42059FCB"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85,0</w:t>
            </w:r>
          </w:p>
        </w:tc>
      </w:tr>
      <w:tr w:rsidR="00283DFB" w:rsidRPr="00135B86" w14:paraId="74CE15BE" w14:textId="77777777" w:rsidTr="00C03B5A">
        <w:tc>
          <w:tcPr>
            <w:tcW w:w="2014" w:type="pct"/>
            <w:tcBorders>
              <w:top w:val="nil"/>
              <w:left w:val="single" w:sz="4" w:space="0" w:color="000000"/>
              <w:bottom w:val="nil"/>
              <w:right w:val="single" w:sz="6" w:space="0" w:color="000000"/>
            </w:tcBorders>
            <w:vAlign w:val="center"/>
          </w:tcPr>
          <w:p w14:paraId="0533A52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9" w:type="pct"/>
            <w:tcBorders>
              <w:top w:val="nil"/>
              <w:left w:val="single" w:sz="6" w:space="0" w:color="000000"/>
              <w:bottom w:val="nil"/>
              <w:right w:val="single" w:sz="6" w:space="0" w:color="000000"/>
            </w:tcBorders>
            <w:vAlign w:val="bottom"/>
          </w:tcPr>
          <w:p w14:paraId="2954041E"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100,8</w:t>
            </w:r>
          </w:p>
        </w:tc>
        <w:tc>
          <w:tcPr>
            <w:tcW w:w="1507" w:type="pct"/>
            <w:tcBorders>
              <w:top w:val="nil"/>
              <w:left w:val="single" w:sz="6" w:space="0" w:color="000000"/>
              <w:bottom w:val="nil"/>
              <w:right w:val="single" w:sz="4" w:space="0" w:color="000000"/>
            </w:tcBorders>
            <w:vAlign w:val="bottom"/>
          </w:tcPr>
          <w:p w14:paraId="172EADCB"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97,6</w:t>
            </w:r>
          </w:p>
        </w:tc>
      </w:tr>
      <w:tr w:rsidR="00283DFB" w:rsidRPr="00135B86" w14:paraId="0A865B9F" w14:textId="77777777" w:rsidTr="00282B45">
        <w:tc>
          <w:tcPr>
            <w:tcW w:w="2014" w:type="pct"/>
            <w:tcBorders>
              <w:top w:val="nil"/>
              <w:left w:val="single" w:sz="4" w:space="0" w:color="000000"/>
              <w:bottom w:val="nil"/>
              <w:right w:val="single" w:sz="6" w:space="0" w:color="000000"/>
            </w:tcBorders>
            <w:vAlign w:val="center"/>
          </w:tcPr>
          <w:p w14:paraId="2125016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9" w:type="pct"/>
            <w:tcBorders>
              <w:top w:val="nil"/>
              <w:left w:val="single" w:sz="6" w:space="0" w:color="000000"/>
              <w:bottom w:val="nil"/>
              <w:right w:val="single" w:sz="6" w:space="0" w:color="000000"/>
            </w:tcBorders>
            <w:vAlign w:val="bottom"/>
          </w:tcPr>
          <w:p w14:paraId="23B47F8D"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100,4</w:t>
            </w:r>
          </w:p>
        </w:tc>
        <w:tc>
          <w:tcPr>
            <w:tcW w:w="1507" w:type="pct"/>
            <w:tcBorders>
              <w:top w:val="nil"/>
              <w:left w:val="single" w:sz="6" w:space="0" w:color="000000"/>
              <w:bottom w:val="nil"/>
              <w:right w:val="single" w:sz="4" w:space="0" w:color="000000"/>
            </w:tcBorders>
            <w:vAlign w:val="bottom"/>
          </w:tcPr>
          <w:p w14:paraId="5E8E0C9A"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120,5</w:t>
            </w:r>
          </w:p>
        </w:tc>
      </w:tr>
      <w:tr w:rsidR="00283DFB" w:rsidRPr="00135B86" w14:paraId="5ECEA49D" w14:textId="77777777" w:rsidTr="00282B45">
        <w:tc>
          <w:tcPr>
            <w:tcW w:w="2014" w:type="pct"/>
            <w:tcBorders>
              <w:top w:val="nil"/>
              <w:left w:val="single" w:sz="4" w:space="0" w:color="000000"/>
              <w:bottom w:val="single" w:sz="4" w:space="0" w:color="auto"/>
              <w:right w:val="single" w:sz="6" w:space="0" w:color="000000"/>
            </w:tcBorders>
            <w:vAlign w:val="center"/>
          </w:tcPr>
          <w:p w14:paraId="5F7596E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9" w:type="pct"/>
            <w:tcBorders>
              <w:top w:val="nil"/>
              <w:left w:val="single" w:sz="6" w:space="0" w:color="000000"/>
              <w:bottom w:val="single" w:sz="4" w:space="0" w:color="auto"/>
              <w:right w:val="single" w:sz="6" w:space="0" w:color="000000"/>
            </w:tcBorders>
            <w:vAlign w:val="bottom"/>
          </w:tcPr>
          <w:p w14:paraId="3D2B52AB"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102,8</w:t>
            </w:r>
          </w:p>
        </w:tc>
        <w:tc>
          <w:tcPr>
            <w:tcW w:w="1507" w:type="pct"/>
            <w:tcBorders>
              <w:top w:val="nil"/>
              <w:left w:val="single" w:sz="6" w:space="0" w:color="000000"/>
              <w:bottom w:val="single" w:sz="4" w:space="0" w:color="auto"/>
              <w:right w:val="single" w:sz="4" w:space="0" w:color="000000"/>
            </w:tcBorders>
            <w:vAlign w:val="bottom"/>
          </w:tcPr>
          <w:p w14:paraId="420F44C9"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х</w:t>
            </w:r>
          </w:p>
        </w:tc>
      </w:tr>
      <w:tr w:rsidR="00283DFB" w:rsidRPr="00135B86" w14:paraId="7EFF67B7" w14:textId="77777777" w:rsidTr="00282B45">
        <w:tc>
          <w:tcPr>
            <w:tcW w:w="2014" w:type="pct"/>
            <w:tcBorders>
              <w:top w:val="single" w:sz="4" w:space="0" w:color="auto"/>
              <w:left w:val="single" w:sz="4" w:space="0" w:color="000000"/>
              <w:bottom w:val="nil"/>
              <w:right w:val="single" w:sz="6" w:space="0" w:color="000000"/>
            </w:tcBorders>
            <w:vAlign w:val="center"/>
          </w:tcPr>
          <w:p w14:paraId="388E13D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lastRenderedPageBreak/>
              <w:t>апрель</w:t>
            </w:r>
          </w:p>
        </w:tc>
        <w:tc>
          <w:tcPr>
            <w:tcW w:w="1479" w:type="pct"/>
            <w:tcBorders>
              <w:top w:val="single" w:sz="4" w:space="0" w:color="auto"/>
              <w:left w:val="single" w:sz="6" w:space="0" w:color="000000"/>
              <w:bottom w:val="nil"/>
              <w:right w:val="single" w:sz="6" w:space="0" w:color="000000"/>
            </w:tcBorders>
            <w:vAlign w:val="bottom"/>
          </w:tcPr>
          <w:p w14:paraId="3D9B31A3"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96,1</w:t>
            </w:r>
          </w:p>
        </w:tc>
        <w:tc>
          <w:tcPr>
            <w:tcW w:w="1507" w:type="pct"/>
            <w:tcBorders>
              <w:top w:val="single" w:sz="4" w:space="0" w:color="auto"/>
              <w:left w:val="single" w:sz="6" w:space="0" w:color="000000"/>
              <w:bottom w:val="nil"/>
              <w:right w:val="single" w:sz="4" w:space="0" w:color="000000"/>
            </w:tcBorders>
            <w:vAlign w:val="bottom"/>
          </w:tcPr>
          <w:p w14:paraId="05CC0599"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96,3</w:t>
            </w:r>
          </w:p>
        </w:tc>
      </w:tr>
      <w:tr w:rsidR="00283DFB" w:rsidRPr="00135B86" w14:paraId="34705D06" w14:textId="77777777" w:rsidTr="00282B45">
        <w:tc>
          <w:tcPr>
            <w:tcW w:w="2014" w:type="pct"/>
            <w:tcBorders>
              <w:top w:val="nil"/>
              <w:left w:val="single" w:sz="4" w:space="0" w:color="000000"/>
              <w:bottom w:val="nil"/>
              <w:right w:val="single" w:sz="6" w:space="0" w:color="000000"/>
            </w:tcBorders>
            <w:vAlign w:val="center"/>
          </w:tcPr>
          <w:p w14:paraId="273ACCF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79" w:type="pct"/>
            <w:tcBorders>
              <w:top w:val="nil"/>
              <w:left w:val="single" w:sz="6" w:space="0" w:color="000000"/>
              <w:bottom w:val="nil"/>
              <w:right w:val="single" w:sz="6" w:space="0" w:color="000000"/>
            </w:tcBorders>
            <w:vAlign w:val="bottom"/>
          </w:tcPr>
          <w:p w14:paraId="15D618BE"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109,8</w:t>
            </w:r>
          </w:p>
        </w:tc>
        <w:tc>
          <w:tcPr>
            <w:tcW w:w="1507" w:type="pct"/>
            <w:tcBorders>
              <w:top w:val="nil"/>
              <w:left w:val="single" w:sz="6" w:space="0" w:color="000000"/>
              <w:bottom w:val="nil"/>
              <w:right w:val="single" w:sz="4" w:space="0" w:color="000000"/>
            </w:tcBorders>
            <w:vAlign w:val="bottom"/>
          </w:tcPr>
          <w:p w14:paraId="517FF1E9"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111,0</w:t>
            </w:r>
          </w:p>
        </w:tc>
      </w:tr>
      <w:tr w:rsidR="00283DFB" w:rsidRPr="00135B86" w14:paraId="2B1147E9" w14:textId="77777777" w:rsidTr="00C03B5A">
        <w:tc>
          <w:tcPr>
            <w:tcW w:w="2014" w:type="pct"/>
            <w:tcBorders>
              <w:top w:val="nil"/>
              <w:left w:val="single" w:sz="4" w:space="0" w:color="000000"/>
              <w:bottom w:val="nil"/>
              <w:right w:val="single" w:sz="6" w:space="0" w:color="000000"/>
            </w:tcBorders>
            <w:vAlign w:val="center"/>
          </w:tcPr>
          <w:p w14:paraId="55AD7FC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79" w:type="pct"/>
            <w:tcBorders>
              <w:top w:val="nil"/>
              <w:left w:val="single" w:sz="6" w:space="0" w:color="000000"/>
              <w:bottom w:val="nil"/>
              <w:right w:val="single" w:sz="6" w:space="0" w:color="000000"/>
            </w:tcBorders>
            <w:vAlign w:val="bottom"/>
          </w:tcPr>
          <w:p w14:paraId="7C0CC664"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90,8</w:t>
            </w:r>
          </w:p>
        </w:tc>
        <w:tc>
          <w:tcPr>
            <w:tcW w:w="1507" w:type="pct"/>
            <w:tcBorders>
              <w:top w:val="nil"/>
              <w:left w:val="single" w:sz="6" w:space="0" w:color="000000"/>
              <w:bottom w:val="nil"/>
              <w:right w:val="single" w:sz="4" w:space="0" w:color="000000"/>
            </w:tcBorders>
            <w:vAlign w:val="bottom"/>
          </w:tcPr>
          <w:p w14:paraId="1123F240"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96,1</w:t>
            </w:r>
          </w:p>
        </w:tc>
      </w:tr>
      <w:tr w:rsidR="00283DFB" w:rsidRPr="00135B86" w14:paraId="3AAE8F03" w14:textId="77777777" w:rsidTr="00C03B5A">
        <w:tc>
          <w:tcPr>
            <w:tcW w:w="2014" w:type="pct"/>
            <w:tcBorders>
              <w:top w:val="nil"/>
              <w:left w:val="single" w:sz="4" w:space="0" w:color="000000"/>
              <w:bottom w:val="nil"/>
              <w:right w:val="single" w:sz="6" w:space="0" w:color="000000"/>
            </w:tcBorders>
            <w:vAlign w:val="center"/>
          </w:tcPr>
          <w:p w14:paraId="5100742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79" w:type="pct"/>
            <w:tcBorders>
              <w:top w:val="nil"/>
              <w:left w:val="single" w:sz="6" w:space="0" w:color="000000"/>
              <w:bottom w:val="nil"/>
              <w:right w:val="single" w:sz="6" w:space="0" w:color="000000"/>
            </w:tcBorders>
            <w:vAlign w:val="bottom"/>
          </w:tcPr>
          <w:p w14:paraId="197428ED"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100,5</w:t>
            </w:r>
          </w:p>
        </w:tc>
        <w:tc>
          <w:tcPr>
            <w:tcW w:w="1507" w:type="pct"/>
            <w:tcBorders>
              <w:top w:val="nil"/>
              <w:left w:val="single" w:sz="6" w:space="0" w:color="000000"/>
              <w:bottom w:val="nil"/>
              <w:right w:val="single" w:sz="4" w:space="0" w:color="000000"/>
            </w:tcBorders>
            <w:vAlign w:val="bottom"/>
          </w:tcPr>
          <w:p w14:paraId="1852C725" w14:textId="77777777" w:rsidR="00283DFB" w:rsidRPr="00135B86" w:rsidRDefault="00283DFB" w:rsidP="00C03B5A">
            <w:pPr>
              <w:tabs>
                <w:tab w:val="right" w:pos="9355"/>
              </w:tabs>
              <w:spacing w:after="0" w:line="264" w:lineRule="auto"/>
              <w:ind w:right="539"/>
              <w:jc w:val="right"/>
              <w:rPr>
                <w:rFonts w:ascii="Arial" w:hAnsi="Arial" w:cs="Arial"/>
                <w:sz w:val="18"/>
                <w:szCs w:val="18"/>
                <w:lang w:val="en-US"/>
              </w:rPr>
            </w:pPr>
            <w:r w:rsidRPr="00135B86">
              <w:rPr>
                <w:rFonts w:ascii="Arial" w:hAnsi="Arial" w:cs="Arial"/>
                <w:sz w:val="18"/>
                <w:szCs w:val="18"/>
              </w:rPr>
              <w:t>х</w:t>
            </w:r>
          </w:p>
        </w:tc>
      </w:tr>
      <w:tr w:rsidR="00283DFB" w:rsidRPr="00135B86" w14:paraId="3FE9A9A5" w14:textId="77777777" w:rsidTr="00C03B5A">
        <w:tc>
          <w:tcPr>
            <w:tcW w:w="2014" w:type="pct"/>
            <w:tcBorders>
              <w:top w:val="nil"/>
              <w:left w:val="single" w:sz="4" w:space="0" w:color="000000"/>
              <w:bottom w:val="nil"/>
              <w:right w:val="single" w:sz="6" w:space="0" w:color="000000"/>
            </w:tcBorders>
            <w:vAlign w:val="center"/>
          </w:tcPr>
          <w:p w14:paraId="55B1453F"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июль</w:t>
            </w:r>
          </w:p>
        </w:tc>
        <w:tc>
          <w:tcPr>
            <w:tcW w:w="1479" w:type="pct"/>
            <w:tcBorders>
              <w:top w:val="nil"/>
              <w:left w:val="single" w:sz="6" w:space="0" w:color="000000"/>
              <w:bottom w:val="nil"/>
              <w:right w:val="single" w:sz="6" w:space="0" w:color="000000"/>
            </w:tcBorders>
            <w:vAlign w:val="bottom"/>
          </w:tcPr>
          <w:p w14:paraId="0CBA75F4"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93,3</w:t>
            </w:r>
          </w:p>
        </w:tc>
        <w:tc>
          <w:tcPr>
            <w:tcW w:w="1507" w:type="pct"/>
            <w:tcBorders>
              <w:top w:val="nil"/>
              <w:left w:val="single" w:sz="6" w:space="0" w:color="000000"/>
              <w:bottom w:val="nil"/>
              <w:right w:val="single" w:sz="4" w:space="0" w:color="000000"/>
            </w:tcBorders>
            <w:vAlign w:val="bottom"/>
          </w:tcPr>
          <w:p w14:paraId="684BD2FA"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103,6</w:t>
            </w:r>
          </w:p>
        </w:tc>
      </w:tr>
      <w:tr w:rsidR="00283DFB" w:rsidRPr="00135B86" w14:paraId="7A8DEA78" w14:textId="77777777" w:rsidTr="00C03B5A">
        <w:tc>
          <w:tcPr>
            <w:tcW w:w="2014" w:type="pct"/>
            <w:tcBorders>
              <w:top w:val="nil"/>
              <w:left w:val="single" w:sz="4" w:space="0" w:color="000000"/>
              <w:bottom w:val="nil"/>
              <w:right w:val="single" w:sz="6" w:space="0" w:color="000000"/>
            </w:tcBorders>
            <w:vAlign w:val="center"/>
          </w:tcPr>
          <w:p w14:paraId="021DFD3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479" w:type="pct"/>
            <w:tcBorders>
              <w:top w:val="nil"/>
              <w:left w:val="single" w:sz="6" w:space="0" w:color="000000"/>
              <w:bottom w:val="nil"/>
              <w:right w:val="single" w:sz="6" w:space="0" w:color="000000"/>
            </w:tcBorders>
            <w:vAlign w:val="bottom"/>
          </w:tcPr>
          <w:p w14:paraId="53877AB2"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100,3</w:t>
            </w:r>
          </w:p>
        </w:tc>
        <w:tc>
          <w:tcPr>
            <w:tcW w:w="1507" w:type="pct"/>
            <w:tcBorders>
              <w:top w:val="nil"/>
              <w:left w:val="single" w:sz="6" w:space="0" w:color="000000"/>
              <w:bottom w:val="nil"/>
              <w:right w:val="single" w:sz="4" w:space="0" w:color="000000"/>
            </w:tcBorders>
            <w:vAlign w:val="bottom"/>
          </w:tcPr>
          <w:p w14:paraId="0F7AF176"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102,4</w:t>
            </w:r>
          </w:p>
        </w:tc>
      </w:tr>
      <w:tr w:rsidR="00283DFB" w:rsidRPr="00135B86" w14:paraId="5FF0D872" w14:textId="77777777" w:rsidTr="00C03B5A">
        <w:tc>
          <w:tcPr>
            <w:tcW w:w="2014" w:type="pct"/>
            <w:tcBorders>
              <w:top w:val="nil"/>
              <w:left w:val="single" w:sz="4" w:space="0" w:color="000000"/>
              <w:bottom w:val="nil"/>
              <w:right w:val="single" w:sz="6" w:space="0" w:color="000000"/>
            </w:tcBorders>
            <w:vAlign w:val="center"/>
          </w:tcPr>
          <w:p w14:paraId="3168FD0C"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479" w:type="pct"/>
            <w:tcBorders>
              <w:top w:val="nil"/>
              <w:left w:val="single" w:sz="6" w:space="0" w:color="000000"/>
              <w:bottom w:val="nil"/>
              <w:right w:val="single" w:sz="6" w:space="0" w:color="000000"/>
            </w:tcBorders>
            <w:vAlign w:val="bottom"/>
          </w:tcPr>
          <w:p w14:paraId="23C08E27"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102,9</w:t>
            </w:r>
          </w:p>
        </w:tc>
        <w:tc>
          <w:tcPr>
            <w:tcW w:w="1507" w:type="pct"/>
            <w:tcBorders>
              <w:top w:val="nil"/>
              <w:left w:val="single" w:sz="6" w:space="0" w:color="000000"/>
              <w:bottom w:val="nil"/>
              <w:right w:val="single" w:sz="4" w:space="0" w:color="000000"/>
            </w:tcBorders>
            <w:vAlign w:val="bottom"/>
          </w:tcPr>
          <w:p w14:paraId="2D1A2B03"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92,6</w:t>
            </w:r>
          </w:p>
        </w:tc>
      </w:tr>
      <w:tr w:rsidR="00283DFB" w:rsidRPr="00135B86" w14:paraId="6C56F210" w14:textId="77777777" w:rsidTr="00C03B5A">
        <w:tc>
          <w:tcPr>
            <w:tcW w:w="2014" w:type="pct"/>
            <w:tcBorders>
              <w:top w:val="nil"/>
              <w:left w:val="single" w:sz="4" w:space="0" w:color="000000"/>
              <w:bottom w:val="nil"/>
              <w:right w:val="single" w:sz="6" w:space="0" w:color="000000"/>
            </w:tcBorders>
            <w:vAlign w:val="center"/>
          </w:tcPr>
          <w:p w14:paraId="35AC7CC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январь-сентябрь</w:t>
            </w:r>
          </w:p>
        </w:tc>
        <w:tc>
          <w:tcPr>
            <w:tcW w:w="1479" w:type="pct"/>
            <w:tcBorders>
              <w:top w:val="nil"/>
              <w:left w:val="single" w:sz="6" w:space="0" w:color="000000"/>
              <w:bottom w:val="nil"/>
              <w:right w:val="single" w:sz="6" w:space="0" w:color="000000"/>
            </w:tcBorders>
            <w:vAlign w:val="bottom"/>
          </w:tcPr>
          <w:p w14:paraId="353AF52B"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99,8</w:t>
            </w:r>
          </w:p>
        </w:tc>
        <w:tc>
          <w:tcPr>
            <w:tcW w:w="1507" w:type="pct"/>
            <w:tcBorders>
              <w:top w:val="nil"/>
              <w:left w:val="single" w:sz="6" w:space="0" w:color="000000"/>
              <w:bottom w:val="nil"/>
              <w:right w:val="single" w:sz="4" w:space="0" w:color="000000"/>
            </w:tcBorders>
            <w:vAlign w:val="bottom"/>
          </w:tcPr>
          <w:p w14:paraId="31DC5288" w14:textId="77777777" w:rsidR="00283DFB" w:rsidRPr="00135B86" w:rsidRDefault="00283DFB" w:rsidP="00C03B5A">
            <w:pPr>
              <w:tabs>
                <w:tab w:val="right" w:pos="9355"/>
              </w:tabs>
              <w:spacing w:after="0" w:line="264" w:lineRule="auto"/>
              <w:ind w:right="539"/>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01916574" w14:textId="77777777" w:rsidTr="00C03B5A">
        <w:tc>
          <w:tcPr>
            <w:tcW w:w="2014" w:type="pct"/>
            <w:tcBorders>
              <w:top w:val="nil"/>
              <w:left w:val="single" w:sz="4" w:space="0" w:color="000000"/>
              <w:bottom w:val="nil"/>
              <w:right w:val="single" w:sz="6" w:space="0" w:color="000000"/>
            </w:tcBorders>
          </w:tcPr>
          <w:p w14:paraId="5E9134AA"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октябрь</w:t>
            </w:r>
          </w:p>
        </w:tc>
        <w:tc>
          <w:tcPr>
            <w:tcW w:w="1479" w:type="pct"/>
            <w:tcBorders>
              <w:top w:val="nil"/>
              <w:left w:val="single" w:sz="6" w:space="0" w:color="000000"/>
              <w:bottom w:val="nil"/>
              <w:right w:val="single" w:sz="6" w:space="0" w:color="000000"/>
            </w:tcBorders>
            <w:vAlign w:val="bottom"/>
          </w:tcPr>
          <w:p w14:paraId="039E4A7C"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109,6</w:t>
            </w:r>
          </w:p>
        </w:tc>
        <w:tc>
          <w:tcPr>
            <w:tcW w:w="1507" w:type="pct"/>
            <w:tcBorders>
              <w:top w:val="nil"/>
              <w:left w:val="single" w:sz="6" w:space="0" w:color="000000"/>
              <w:bottom w:val="nil"/>
              <w:right w:val="single" w:sz="4" w:space="0" w:color="000000"/>
            </w:tcBorders>
            <w:vAlign w:val="bottom"/>
          </w:tcPr>
          <w:p w14:paraId="6A9C19A9" w14:textId="77777777" w:rsidR="00283DFB" w:rsidRPr="00135B86" w:rsidRDefault="00283DFB" w:rsidP="00C03B5A">
            <w:pPr>
              <w:tabs>
                <w:tab w:val="right" w:pos="9355"/>
              </w:tabs>
              <w:spacing w:after="0" w:line="264" w:lineRule="auto"/>
              <w:ind w:right="539"/>
              <w:jc w:val="right"/>
              <w:rPr>
                <w:rFonts w:ascii="Arial" w:hAnsi="Arial"/>
                <w:color w:val="000000"/>
                <w:sz w:val="18"/>
                <w:szCs w:val="20"/>
                <w:lang w:eastAsia="ru-RU"/>
              </w:rPr>
            </w:pPr>
            <w:r w:rsidRPr="00135B86">
              <w:rPr>
                <w:rFonts w:ascii="Arial" w:hAnsi="Arial"/>
                <w:color w:val="000000"/>
                <w:sz w:val="18"/>
                <w:szCs w:val="20"/>
                <w:lang w:eastAsia="ru-RU"/>
              </w:rPr>
              <w:t>102,9</w:t>
            </w:r>
          </w:p>
        </w:tc>
      </w:tr>
      <w:tr w:rsidR="00283DFB" w:rsidRPr="00135B86" w14:paraId="0C14B954" w14:textId="77777777" w:rsidTr="00C03B5A">
        <w:tc>
          <w:tcPr>
            <w:tcW w:w="2014" w:type="pct"/>
            <w:tcBorders>
              <w:top w:val="nil"/>
              <w:left w:val="single" w:sz="4" w:space="0" w:color="000000"/>
              <w:bottom w:val="nil"/>
              <w:right w:val="single" w:sz="6" w:space="0" w:color="000000"/>
            </w:tcBorders>
          </w:tcPr>
          <w:p w14:paraId="41EDCCB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ноябрь</w:t>
            </w:r>
          </w:p>
        </w:tc>
        <w:tc>
          <w:tcPr>
            <w:tcW w:w="1479" w:type="pct"/>
            <w:tcBorders>
              <w:top w:val="nil"/>
              <w:left w:val="single" w:sz="6" w:space="0" w:color="000000"/>
              <w:bottom w:val="nil"/>
              <w:right w:val="single" w:sz="6" w:space="0" w:color="000000"/>
            </w:tcBorders>
          </w:tcPr>
          <w:p w14:paraId="5AD24298"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94,7</w:t>
            </w:r>
          </w:p>
        </w:tc>
        <w:tc>
          <w:tcPr>
            <w:tcW w:w="1507" w:type="pct"/>
            <w:tcBorders>
              <w:top w:val="nil"/>
              <w:left w:val="single" w:sz="6" w:space="0" w:color="000000"/>
              <w:bottom w:val="nil"/>
              <w:right w:val="single" w:sz="4" w:space="0" w:color="000000"/>
            </w:tcBorders>
          </w:tcPr>
          <w:p w14:paraId="4F51B189" w14:textId="77777777" w:rsidR="00283DFB" w:rsidRPr="00135B86" w:rsidRDefault="00283DFB" w:rsidP="00C03B5A">
            <w:pPr>
              <w:tabs>
                <w:tab w:val="right" w:pos="9355"/>
              </w:tabs>
              <w:spacing w:after="0" w:line="264" w:lineRule="auto"/>
              <w:ind w:right="539"/>
              <w:jc w:val="right"/>
              <w:rPr>
                <w:rFonts w:ascii="Arial" w:hAnsi="Arial"/>
                <w:color w:val="000000"/>
                <w:sz w:val="18"/>
                <w:szCs w:val="20"/>
                <w:lang w:eastAsia="ru-RU"/>
              </w:rPr>
            </w:pPr>
            <w:r w:rsidRPr="00135B86">
              <w:rPr>
                <w:rFonts w:ascii="Arial" w:hAnsi="Arial"/>
                <w:color w:val="000000"/>
                <w:sz w:val="18"/>
                <w:szCs w:val="20"/>
                <w:lang w:eastAsia="ru-RU"/>
              </w:rPr>
              <w:t>97,8</w:t>
            </w:r>
          </w:p>
        </w:tc>
      </w:tr>
      <w:tr w:rsidR="00283DFB" w:rsidRPr="00135B86" w14:paraId="44CFEDD3" w14:textId="77777777" w:rsidTr="00C03B5A">
        <w:tc>
          <w:tcPr>
            <w:tcW w:w="2014" w:type="pct"/>
            <w:tcBorders>
              <w:top w:val="nil"/>
              <w:left w:val="single" w:sz="4" w:space="0" w:color="000000"/>
              <w:bottom w:val="nil"/>
              <w:right w:val="single" w:sz="6" w:space="0" w:color="000000"/>
            </w:tcBorders>
            <w:vAlign w:val="center"/>
          </w:tcPr>
          <w:p w14:paraId="121675DA"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479" w:type="pct"/>
            <w:tcBorders>
              <w:top w:val="nil"/>
              <w:left w:val="single" w:sz="6" w:space="0" w:color="000000"/>
              <w:bottom w:val="nil"/>
              <w:right w:val="single" w:sz="6" w:space="0" w:color="000000"/>
            </w:tcBorders>
          </w:tcPr>
          <w:p w14:paraId="02B3F7BA"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97,7</w:t>
            </w:r>
          </w:p>
        </w:tc>
        <w:tc>
          <w:tcPr>
            <w:tcW w:w="1507" w:type="pct"/>
            <w:tcBorders>
              <w:top w:val="nil"/>
              <w:left w:val="single" w:sz="6" w:space="0" w:color="000000"/>
              <w:bottom w:val="nil"/>
              <w:right w:val="single" w:sz="4" w:space="0" w:color="000000"/>
            </w:tcBorders>
          </w:tcPr>
          <w:p w14:paraId="4D3351A4"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olor w:val="000000"/>
                <w:sz w:val="18"/>
                <w:szCs w:val="20"/>
                <w:lang w:eastAsia="ru-RU"/>
              </w:rPr>
              <w:t>96,3</w:t>
            </w:r>
          </w:p>
        </w:tc>
      </w:tr>
      <w:tr w:rsidR="00283DFB" w:rsidRPr="00135B86" w14:paraId="23079FD2" w14:textId="77777777" w:rsidTr="00C03B5A">
        <w:tc>
          <w:tcPr>
            <w:tcW w:w="2014" w:type="pct"/>
            <w:tcBorders>
              <w:top w:val="nil"/>
              <w:left w:val="single" w:sz="4" w:space="0" w:color="000000"/>
              <w:bottom w:val="single" w:sz="4" w:space="0" w:color="auto"/>
              <w:right w:val="single" w:sz="6" w:space="0" w:color="000000"/>
            </w:tcBorders>
            <w:vAlign w:val="center"/>
          </w:tcPr>
          <w:p w14:paraId="77E3A20C"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79" w:type="pct"/>
            <w:tcBorders>
              <w:top w:val="nil"/>
              <w:left w:val="single" w:sz="6" w:space="0" w:color="000000"/>
              <w:bottom w:val="single" w:sz="4" w:space="0" w:color="auto"/>
              <w:right w:val="single" w:sz="6" w:space="0" w:color="000000"/>
            </w:tcBorders>
          </w:tcPr>
          <w:p w14:paraId="72CCA3DD"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99,9</w:t>
            </w:r>
          </w:p>
        </w:tc>
        <w:tc>
          <w:tcPr>
            <w:tcW w:w="1507" w:type="pct"/>
            <w:tcBorders>
              <w:top w:val="nil"/>
              <w:left w:val="single" w:sz="6" w:space="0" w:color="000000"/>
              <w:bottom w:val="single" w:sz="4" w:space="0" w:color="auto"/>
              <w:right w:val="single" w:sz="4" w:space="0" w:color="000000"/>
            </w:tcBorders>
          </w:tcPr>
          <w:p w14:paraId="2FB738B7" w14:textId="77777777" w:rsidR="00283DFB" w:rsidRPr="00135B86" w:rsidRDefault="00283DFB" w:rsidP="00C03B5A">
            <w:pPr>
              <w:tabs>
                <w:tab w:val="right" w:pos="9355"/>
              </w:tabs>
              <w:spacing w:after="0" w:line="264" w:lineRule="auto"/>
              <w:ind w:right="539"/>
              <w:jc w:val="right"/>
              <w:rPr>
                <w:rFonts w:ascii="Arial" w:hAnsi="Arial" w:cs="Arial"/>
                <w:sz w:val="18"/>
                <w:szCs w:val="18"/>
              </w:rPr>
            </w:pPr>
            <w:r w:rsidRPr="00135B86">
              <w:rPr>
                <w:rFonts w:ascii="Arial" w:hAnsi="Arial" w:cs="Arial"/>
                <w:sz w:val="18"/>
                <w:szCs w:val="18"/>
              </w:rPr>
              <w:t>х</w:t>
            </w:r>
          </w:p>
        </w:tc>
      </w:tr>
      <w:tr w:rsidR="00283DFB" w:rsidRPr="00135B86" w14:paraId="4D60AB12"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768AFEDF" w14:textId="77777777" w:rsidR="00283DFB" w:rsidRPr="00135B86" w:rsidRDefault="00283DFB" w:rsidP="00C03B5A">
            <w:pPr>
              <w:tabs>
                <w:tab w:val="right" w:pos="9355"/>
              </w:tabs>
              <w:spacing w:after="0" w:line="264" w:lineRule="auto"/>
              <w:ind w:right="539"/>
              <w:jc w:val="center"/>
              <w:rPr>
                <w:rFonts w:ascii="Arial" w:hAnsi="Arial" w:cs="Arial"/>
                <w:b/>
                <w:sz w:val="18"/>
                <w:szCs w:val="18"/>
              </w:rPr>
            </w:pPr>
            <w:r w:rsidRPr="00135B86">
              <w:rPr>
                <w:rFonts w:ascii="Arial" w:hAnsi="Arial" w:cs="Arial"/>
                <w:b/>
                <w:sz w:val="18"/>
                <w:szCs w:val="18"/>
              </w:rPr>
              <w:t>2024г.</w:t>
            </w:r>
          </w:p>
        </w:tc>
      </w:tr>
      <w:tr w:rsidR="000A6413" w:rsidRPr="00135B86" w14:paraId="01B971A0" w14:textId="77777777" w:rsidTr="00C03B5A">
        <w:tc>
          <w:tcPr>
            <w:tcW w:w="2014" w:type="pct"/>
            <w:tcBorders>
              <w:top w:val="single" w:sz="4" w:space="0" w:color="auto"/>
              <w:left w:val="single" w:sz="4" w:space="0" w:color="000000"/>
              <w:bottom w:val="nil"/>
              <w:right w:val="single" w:sz="6" w:space="0" w:color="000000"/>
            </w:tcBorders>
            <w:vAlign w:val="center"/>
          </w:tcPr>
          <w:p w14:paraId="108FA756"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9" w:type="pct"/>
            <w:tcBorders>
              <w:top w:val="single" w:sz="4" w:space="0" w:color="auto"/>
              <w:left w:val="single" w:sz="6" w:space="0" w:color="000000"/>
              <w:bottom w:val="nil"/>
              <w:right w:val="single" w:sz="6" w:space="0" w:color="000000"/>
            </w:tcBorders>
          </w:tcPr>
          <w:p w14:paraId="721340E4" w14:textId="4152162B"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91,9</w:t>
            </w:r>
          </w:p>
        </w:tc>
        <w:tc>
          <w:tcPr>
            <w:tcW w:w="1507" w:type="pct"/>
            <w:tcBorders>
              <w:top w:val="single" w:sz="4" w:space="0" w:color="auto"/>
              <w:left w:val="single" w:sz="6" w:space="0" w:color="000000"/>
              <w:bottom w:val="nil"/>
              <w:right w:val="single" w:sz="4" w:space="0" w:color="000000"/>
            </w:tcBorders>
          </w:tcPr>
          <w:p w14:paraId="67AD62F0" w14:textId="1E1BECB6"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80,0</w:t>
            </w:r>
          </w:p>
        </w:tc>
      </w:tr>
      <w:tr w:rsidR="000A6413" w:rsidRPr="00135B86" w14:paraId="79E10141" w14:textId="77777777" w:rsidTr="00C03B5A">
        <w:tc>
          <w:tcPr>
            <w:tcW w:w="2014" w:type="pct"/>
            <w:tcBorders>
              <w:top w:val="nil"/>
              <w:left w:val="single" w:sz="4" w:space="0" w:color="000000"/>
              <w:bottom w:val="nil"/>
              <w:right w:val="single" w:sz="6" w:space="0" w:color="000000"/>
            </w:tcBorders>
            <w:vAlign w:val="center"/>
          </w:tcPr>
          <w:p w14:paraId="4248B1D6"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9" w:type="pct"/>
            <w:tcBorders>
              <w:top w:val="nil"/>
              <w:left w:val="single" w:sz="6" w:space="0" w:color="000000"/>
              <w:bottom w:val="nil"/>
              <w:right w:val="single" w:sz="6" w:space="0" w:color="000000"/>
            </w:tcBorders>
          </w:tcPr>
          <w:p w14:paraId="79DB26BF" w14:textId="3EDE01D6"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102,1</w:t>
            </w:r>
          </w:p>
        </w:tc>
        <w:tc>
          <w:tcPr>
            <w:tcW w:w="1507" w:type="pct"/>
            <w:tcBorders>
              <w:top w:val="nil"/>
              <w:left w:val="single" w:sz="6" w:space="0" w:color="000000"/>
              <w:bottom w:val="nil"/>
              <w:right w:val="single" w:sz="4" w:space="0" w:color="000000"/>
            </w:tcBorders>
          </w:tcPr>
          <w:p w14:paraId="676A7395" w14:textId="276DCD49"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108,3</w:t>
            </w:r>
          </w:p>
        </w:tc>
      </w:tr>
      <w:tr w:rsidR="000A6413" w:rsidRPr="00135B86" w14:paraId="1A22E177" w14:textId="77777777" w:rsidTr="00C03B5A">
        <w:tc>
          <w:tcPr>
            <w:tcW w:w="2014" w:type="pct"/>
            <w:tcBorders>
              <w:top w:val="nil"/>
              <w:left w:val="single" w:sz="4" w:space="0" w:color="000000"/>
              <w:bottom w:val="nil"/>
              <w:right w:val="single" w:sz="6" w:space="0" w:color="000000"/>
            </w:tcBorders>
            <w:vAlign w:val="center"/>
          </w:tcPr>
          <w:p w14:paraId="47FA0A8E"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9" w:type="pct"/>
            <w:tcBorders>
              <w:top w:val="nil"/>
              <w:left w:val="single" w:sz="6" w:space="0" w:color="000000"/>
              <w:bottom w:val="nil"/>
              <w:right w:val="single" w:sz="6" w:space="0" w:color="000000"/>
            </w:tcBorders>
          </w:tcPr>
          <w:p w14:paraId="5E73D1CF" w14:textId="70C04F52"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100,7</w:t>
            </w:r>
          </w:p>
        </w:tc>
        <w:tc>
          <w:tcPr>
            <w:tcW w:w="1507" w:type="pct"/>
            <w:tcBorders>
              <w:top w:val="nil"/>
              <w:left w:val="single" w:sz="6" w:space="0" w:color="000000"/>
              <w:bottom w:val="nil"/>
              <w:right w:val="single" w:sz="4" w:space="0" w:color="000000"/>
            </w:tcBorders>
          </w:tcPr>
          <w:p w14:paraId="1C44E571" w14:textId="22509EA6"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118,8</w:t>
            </w:r>
          </w:p>
        </w:tc>
      </w:tr>
      <w:tr w:rsidR="000A6413" w:rsidRPr="00135B86" w14:paraId="271ACB8C" w14:textId="77777777" w:rsidTr="00C03B5A">
        <w:tc>
          <w:tcPr>
            <w:tcW w:w="2014" w:type="pct"/>
            <w:tcBorders>
              <w:top w:val="nil"/>
              <w:left w:val="single" w:sz="4" w:space="0" w:color="000000"/>
              <w:bottom w:val="nil"/>
              <w:right w:val="single" w:sz="6" w:space="0" w:color="000000"/>
            </w:tcBorders>
            <w:vAlign w:val="center"/>
          </w:tcPr>
          <w:p w14:paraId="47305BA9"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9" w:type="pct"/>
            <w:tcBorders>
              <w:top w:val="nil"/>
              <w:left w:val="single" w:sz="6" w:space="0" w:color="000000"/>
              <w:bottom w:val="nil"/>
              <w:right w:val="single" w:sz="6" w:space="0" w:color="000000"/>
            </w:tcBorders>
          </w:tcPr>
          <w:p w14:paraId="25393C89" w14:textId="66CE3A36"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98,3</w:t>
            </w:r>
          </w:p>
        </w:tc>
        <w:tc>
          <w:tcPr>
            <w:tcW w:w="1507" w:type="pct"/>
            <w:tcBorders>
              <w:top w:val="nil"/>
              <w:left w:val="single" w:sz="6" w:space="0" w:color="000000"/>
              <w:bottom w:val="nil"/>
              <w:right w:val="single" w:sz="4" w:space="0" w:color="000000"/>
            </w:tcBorders>
          </w:tcPr>
          <w:p w14:paraId="1FD41AF4" w14:textId="4D2646B3" w:rsidR="000A6413" w:rsidRPr="00135B86" w:rsidRDefault="000A6413" w:rsidP="000A6413">
            <w:pPr>
              <w:tabs>
                <w:tab w:val="right" w:pos="9355"/>
              </w:tabs>
              <w:spacing w:after="0" w:line="264" w:lineRule="auto"/>
              <w:ind w:right="539"/>
              <w:jc w:val="right"/>
              <w:rPr>
                <w:rFonts w:ascii="Arial" w:hAnsi="Arial" w:cs="Arial"/>
                <w:sz w:val="18"/>
                <w:szCs w:val="18"/>
              </w:rPr>
            </w:pPr>
            <w:r w:rsidRPr="00941FFA">
              <w:rPr>
                <w:rFonts w:ascii="Arial" w:hAnsi="Arial" w:cs="Arial"/>
                <w:sz w:val="18"/>
                <w:szCs w:val="18"/>
              </w:rPr>
              <w:t>х</w:t>
            </w:r>
          </w:p>
        </w:tc>
      </w:tr>
      <w:tr w:rsidR="000A6413" w:rsidRPr="00135B86" w14:paraId="56D9AADF" w14:textId="77777777" w:rsidTr="00C03B5A">
        <w:tc>
          <w:tcPr>
            <w:tcW w:w="2014" w:type="pct"/>
            <w:tcBorders>
              <w:top w:val="nil"/>
              <w:left w:val="single" w:sz="4" w:space="0" w:color="000000"/>
              <w:bottom w:val="nil"/>
              <w:right w:val="single" w:sz="6" w:space="0" w:color="000000"/>
            </w:tcBorders>
          </w:tcPr>
          <w:p w14:paraId="49FF8995"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79" w:type="pct"/>
            <w:tcBorders>
              <w:top w:val="nil"/>
              <w:left w:val="single" w:sz="6" w:space="0" w:color="000000"/>
              <w:bottom w:val="nil"/>
              <w:right w:val="single" w:sz="6" w:space="0" w:color="000000"/>
            </w:tcBorders>
          </w:tcPr>
          <w:p w14:paraId="6B4DFD28" w14:textId="6C81154F"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104,4</w:t>
            </w:r>
          </w:p>
        </w:tc>
        <w:tc>
          <w:tcPr>
            <w:tcW w:w="1507" w:type="pct"/>
            <w:tcBorders>
              <w:top w:val="nil"/>
              <w:left w:val="single" w:sz="6" w:space="0" w:color="000000"/>
              <w:bottom w:val="nil"/>
              <w:right w:val="single" w:sz="4" w:space="0" w:color="000000"/>
            </w:tcBorders>
          </w:tcPr>
          <w:p w14:paraId="29F5D42E" w14:textId="47363FBE"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99,9</w:t>
            </w:r>
          </w:p>
        </w:tc>
      </w:tr>
      <w:tr w:rsidR="000A6413" w:rsidRPr="00135B86" w14:paraId="46FBE614" w14:textId="77777777" w:rsidTr="00C03B5A">
        <w:tc>
          <w:tcPr>
            <w:tcW w:w="2014" w:type="pct"/>
            <w:tcBorders>
              <w:top w:val="nil"/>
              <w:left w:val="single" w:sz="4" w:space="0" w:color="000000"/>
              <w:bottom w:val="nil"/>
              <w:right w:val="single" w:sz="6" w:space="0" w:color="000000"/>
            </w:tcBorders>
          </w:tcPr>
          <w:p w14:paraId="777D15C2"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479" w:type="pct"/>
            <w:tcBorders>
              <w:top w:val="nil"/>
              <w:left w:val="single" w:sz="6" w:space="0" w:color="000000"/>
              <w:bottom w:val="nil"/>
              <w:right w:val="single" w:sz="6" w:space="0" w:color="000000"/>
            </w:tcBorders>
          </w:tcPr>
          <w:p w14:paraId="14B8B122" w14:textId="134347C7"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99,9</w:t>
            </w:r>
          </w:p>
        </w:tc>
        <w:tc>
          <w:tcPr>
            <w:tcW w:w="1507" w:type="pct"/>
            <w:tcBorders>
              <w:top w:val="nil"/>
              <w:left w:val="single" w:sz="6" w:space="0" w:color="000000"/>
              <w:bottom w:val="nil"/>
              <w:right w:val="single" w:sz="4" w:space="0" w:color="000000"/>
            </w:tcBorders>
          </w:tcPr>
          <w:p w14:paraId="0C70305C" w14:textId="0FAC2F51" w:rsidR="000A6413" w:rsidRPr="00135B86" w:rsidRDefault="000A6413" w:rsidP="000A6413">
            <w:pPr>
              <w:tabs>
                <w:tab w:val="right" w:pos="9355"/>
              </w:tabs>
              <w:spacing w:after="0" w:line="264" w:lineRule="auto"/>
              <w:ind w:right="539"/>
              <w:jc w:val="right"/>
              <w:rPr>
                <w:rFonts w:ascii="Arial" w:hAnsi="Arial" w:cs="Arial"/>
                <w:sz w:val="18"/>
                <w:szCs w:val="18"/>
              </w:rPr>
            </w:pPr>
            <w:r w:rsidRPr="00941FFA">
              <w:rPr>
                <w:rFonts w:ascii="Arial" w:hAnsi="Arial" w:cs="Arial"/>
                <w:sz w:val="18"/>
                <w:szCs w:val="18"/>
              </w:rPr>
              <w:t>х</w:t>
            </w:r>
          </w:p>
        </w:tc>
      </w:tr>
      <w:tr w:rsidR="000A6413" w:rsidRPr="00135B86" w14:paraId="34E4B1E5" w14:textId="77777777" w:rsidTr="00C03B5A">
        <w:tc>
          <w:tcPr>
            <w:tcW w:w="2014" w:type="pct"/>
            <w:tcBorders>
              <w:top w:val="nil"/>
              <w:left w:val="single" w:sz="4" w:space="0" w:color="000000"/>
              <w:bottom w:val="nil"/>
              <w:right w:val="single" w:sz="6" w:space="0" w:color="000000"/>
            </w:tcBorders>
          </w:tcPr>
          <w:p w14:paraId="48B670FF" w14:textId="77777777"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79" w:type="pct"/>
            <w:tcBorders>
              <w:top w:val="nil"/>
              <w:left w:val="single" w:sz="6" w:space="0" w:color="000000"/>
              <w:bottom w:val="nil"/>
              <w:right w:val="single" w:sz="6" w:space="0" w:color="000000"/>
            </w:tcBorders>
          </w:tcPr>
          <w:p w14:paraId="1A19B769" w14:textId="2186ACF6"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100,7</w:t>
            </w:r>
          </w:p>
        </w:tc>
        <w:tc>
          <w:tcPr>
            <w:tcW w:w="1507" w:type="pct"/>
            <w:tcBorders>
              <w:top w:val="nil"/>
              <w:left w:val="single" w:sz="6" w:space="0" w:color="000000"/>
              <w:bottom w:val="nil"/>
              <w:right w:val="single" w:sz="4" w:space="0" w:color="000000"/>
            </w:tcBorders>
          </w:tcPr>
          <w:p w14:paraId="679E09A3" w14:textId="6F04C113"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107,1</w:t>
            </w:r>
          </w:p>
        </w:tc>
      </w:tr>
      <w:tr w:rsidR="000A6413" w:rsidRPr="00135B86" w14:paraId="2F4D2179" w14:textId="77777777" w:rsidTr="000A6413">
        <w:tc>
          <w:tcPr>
            <w:tcW w:w="2014" w:type="pct"/>
            <w:tcBorders>
              <w:top w:val="nil"/>
              <w:left w:val="single" w:sz="4" w:space="0" w:color="000000"/>
              <w:bottom w:val="nil"/>
              <w:right w:val="single" w:sz="6" w:space="0" w:color="000000"/>
            </w:tcBorders>
          </w:tcPr>
          <w:p w14:paraId="44896573" w14:textId="4BB86951"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79" w:type="pct"/>
            <w:tcBorders>
              <w:top w:val="nil"/>
              <w:left w:val="single" w:sz="6" w:space="0" w:color="000000"/>
              <w:bottom w:val="nil"/>
              <w:right w:val="single" w:sz="6" w:space="0" w:color="000000"/>
            </w:tcBorders>
          </w:tcPr>
          <w:p w14:paraId="6605BCA6" w14:textId="71C08F7D"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101,6</w:t>
            </w:r>
          </w:p>
        </w:tc>
        <w:tc>
          <w:tcPr>
            <w:tcW w:w="1507" w:type="pct"/>
            <w:tcBorders>
              <w:top w:val="nil"/>
              <w:left w:val="single" w:sz="6" w:space="0" w:color="000000"/>
              <w:bottom w:val="nil"/>
              <w:right w:val="single" w:sz="4" w:space="0" w:color="000000"/>
            </w:tcBorders>
          </w:tcPr>
          <w:p w14:paraId="05231E46" w14:textId="52E654C0" w:rsidR="000A6413" w:rsidRPr="00135B86" w:rsidRDefault="000A6413" w:rsidP="000A6413">
            <w:pPr>
              <w:tabs>
                <w:tab w:val="right" w:pos="9355"/>
              </w:tabs>
              <w:spacing w:after="0" w:line="264" w:lineRule="auto"/>
              <w:ind w:right="539"/>
              <w:jc w:val="right"/>
              <w:rPr>
                <w:rFonts w:ascii="Arial" w:hAnsi="Arial" w:cs="Arial"/>
                <w:sz w:val="18"/>
                <w:szCs w:val="18"/>
              </w:rPr>
            </w:pPr>
            <w:r>
              <w:rPr>
                <w:rFonts w:ascii="Arial" w:hAnsi="Arial" w:cs="Arial"/>
                <w:sz w:val="18"/>
                <w:szCs w:val="18"/>
              </w:rPr>
              <w:t>97,0</w:t>
            </w:r>
          </w:p>
        </w:tc>
      </w:tr>
      <w:tr w:rsidR="000A6413" w:rsidRPr="00135B86" w14:paraId="1EF2ED60" w14:textId="77777777" w:rsidTr="00C03B5A">
        <w:tc>
          <w:tcPr>
            <w:tcW w:w="2014" w:type="pct"/>
            <w:tcBorders>
              <w:top w:val="nil"/>
              <w:left w:val="single" w:sz="4" w:space="0" w:color="000000"/>
              <w:bottom w:val="single" w:sz="18" w:space="0" w:color="000000"/>
              <w:right w:val="single" w:sz="6" w:space="0" w:color="000000"/>
            </w:tcBorders>
          </w:tcPr>
          <w:p w14:paraId="26E3A05A" w14:textId="259E1AEA" w:rsidR="000A6413" w:rsidRPr="00135B86" w:rsidRDefault="000A6413" w:rsidP="000A6413">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79" w:type="pct"/>
            <w:tcBorders>
              <w:top w:val="nil"/>
              <w:left w:val="single" w:sz="6" w:space="0" w:color="000000"/>
              <w:bottom w:val="single" w:sz="18" w:space="0" w:color="000000"/>
              <w:right w:val="single" w:sz="6" w:space="0" w:color="000000"/>
            </w:tcBorders>
          </w:tcPr>
          <w:p w14:paraId="058B6A40" w14:textId="74B86C0A" w:rsidR="000A6413" w:rsidRPr="00135B86" w:rsidRDefault="000A6413" w:rsidP="000A6413">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100,4</w:t>
            </w:r>
          </w:p>
        </w:tc>
        <w:tc>
          <w:tcPr>
            <w:tcW w:w="1507" w:type="pct"/>
            <w:tcBorders>
              <w:top w:val="nil"/>
              <w:left w:val="single" w:sz="6" w:space="0" w:color="000000"/>
              <w:bottom w:val="single" w:sz="18" w:space="0" w:color="000000"/>
              <w:right w:val="single" w:sz="4" w:space="0" w:color="000000"/>
            </w:tcBorders>
          </w:tcPr>
          <w:p w14:paraId="5077CCA6" w14:textId="72E00002" w:rsidR="000A6413" w:rsidRPr="00135B86" w:rsidRDefault="000A6413" w:rsidP="000A6413">
            <w:pPr>
              <w:tabs>
                <w:tab w:val="right" w:pos="9355"/>
              </w:tabs>
              <w:spacing w:after="0" w:line="264" w:lineRule="auto"/>
              <w:ind w:right="539"/>
              <w:jc w:val="right"/>
              <w:rPr>
                <w:rFonts w:ascii="Arial" w:hAnsi="Arial" w:cs="Arial"/>
                <w:sz w:val="18"/>
                <w:szCs w:val="18"/>
              </w:rPr>
            </w:pPr>
            <w:r w:rsidRPr="00941FFA">
              <w:rPr>
                <w:rFonts w:ascii="Arial" w:hAnsi="Arial" w:cs="Arial"/>
                <w:sz w:val="18"/>
                <w:szCs w:val="18"/>
              </w:rPr>
              <w:t>х</w:t>
            </w:r>
          </w:p>
        </w:tc>
      </w:tr>
    </w:tbl>
    <w:p w14:paraId="3D09E1B8"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F25239D" w14:textId="77777777" w:rsidR="00283DFB" w:rsidRPr="00135B86" w:rsidRDefault="00283DFB" w:rsidP="00283DFB">
      <w:pPr>
        <w:widowControl w:val="0"/>
        <w:tabs>
          <w:tab w:val="right" w:pos="9355"/>
        </w:tabs>
        <w:spacing w:before="240" w:after="0" w:line="240" w:lineRule="auto"/>
        <w:ind w:left="709" w:right="113"/>
        <w:outlineLvl w:val="0"/>
        <w:rPr>
          <w:b/>
          <w:color w:val="000000"/>
          <w:sz w:val="24"/>
          <w:szCs w:val="20"/>
          <w:lang w:eastAsia="ru-RU"/>
        </w:rPr>
      </w:pPr>
      <w:r w:rsidRPr="00135B86">
        <w:rPr>
          <w:b/>
          <w:color w:val="000000"/>
          <w:sz w:val="24"/>
          <w:szCs w:val="20"/>
          <w:lang w:eastAsia="ru-RU"/>
        </w:rPr>
        <w:t>Производство отдельных видов напитков</w:t>
      </w:r>
    </w:p>
    <w:p w14:paraId="0ED41ABA" w14:textId="77777777" w:rsidR="00283DFB" w:rsidRPr="00135B86" w:rsidRDefault="00283DFB" w:rsidP="00283DFB">
      <w:pPr>
        <w:widowControl w:val="0"/>
        <w:tabs>
          <w:tab w:val="right" w:pos="9355"/>
        </w:tabs>
        <w:spacing w:after="0" w:line="240" w:lineRule="auto"/>
        <w:ind w:left="709"/>
        <w:outlineLvl w:val="0"/>
        <w:rPr>
          <w:rFonts w:ascii="Times New Roman" w:hAnsi="Times New Roman"/>
          <w:b/>
          <w:color w:val="000000"/>
          <w:sz w:val="12"/>
          <w:szCs w:val="20"/>
          <w:vertAlign w:val="superscript"/>
          <w:lang w:eastAsia="ru-RU"/>
        </w:rPr>
      </w:pPr>
    </w:p>
    <w:tbl>
      <w:tblPr>
        <w:tblW w:w="5000" w:type="pct"/>
        <w:tblCellMar>
          <w:left w:w="71" w:type="dxa"/>
          <w:right w:w="71" w:type="dxa"/>
        </w:tblCellMar>
        <w:tblLook w:val="04A0" w:firstRow="1" w:lastRow="0" w:firstColumn="1" w:lastColumn="0" w:noHBand="0" w:noVBand="1"/>
      </w:tblPr>
      <w:tblGrid>
        <w:gridCol w:w="4338"/>
        <w:gridCol w:w="1237"/>
        <w:gridCol w:w="1508"/>
        <w:gridCol w:w="1275"/>
        <w:gridCol w:w="1526"/>
      </w:tblGrid>
      <w:tr w:rsidR="00283DFB" w:rsidRPr="00135B86" w14:paraId="4566F60D" w14:textId="77777777" w:rsidTr="00442CC8">
        <w:trPr>
          <w:trHeight w:val="20"/>
          <w:tblHeader/>
        </w:trPr>
        <w:tc>
          <w:tcPr>
            <w:tcW w:w="2194" w:type="pct"/>
            <w:vMerge w:val="restart"/>
            <w:tcBorders>
              <w:top w:val="single" w:sz="18" w:space="0" w:color="000000"/>
              <w:left w:val="single" w:sz="4" w:space="0" w:color="000000"/>
              <w:bottom w:val="single" w:sz="18" w:space="0" w:color="000000"/>
              <w:right w:val="single" w:sz="4" w:space="0" w:color="000000"/>
            </w:tcBorders>
            <w:vAlign w:val="bottom"/>
          </w:tcPr>
          <w:p w14:paraId="7A11F921" w14:textId="77777777" w:rsidR="00283DFB" w:rsidRPr="00135B86" w:rsidRDefault="00283DFB" w:rsidP="00C03B5A">
            <w:pPr>
              <w:spacing w:after="0" w:line="240" w:lineRule="auto"/>
              <w:rPr>
                <w:rFonts w:ascii="Arial" w:hAnsi="Arial"/>
                <w:color w:val="000000"/>
                <w:sz w:val="18"/>
                <w:szCs w:val="20"/>
                <w:lang w:eastAsia="ru-RU"/>
              </w:rPr>
            </w:pPr>
          </w:p>
        </w:tc>
        <w:tc>
          <w:tcPr>
            <w:tcW w:w="626" w:type="pct"/>
            <w:vMerge w:val="restart"/>
            <w:tcBorders>
              <w:top w:val="single" w:sz="18" w:space="0" w:color="000000"/>
              <w:left w:val="single" w:sz="4" w:space="0" w:color="000000"/>
              <w:right w:val="single" w:sz="4" w:space="0" w:color="000000"/>
            </w:tcBorders>
          </w:tcPr>
          <w:p w14:paraId="1E8F6399" w14:textId="7019B3E6"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A6413">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7DEC9AC0" w14:textId="2F305548"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763" w:type="pct"/>
            <w:vMerge w:val="restart"/>
            <w:tcBorders>
              <w:top w:val="single" w:sz="18" w:space="0" w:color="000000"/>
              <w:left w:val="single" w:sz="4" w:space="0" w:color="000000"/>
              <w:right w:val="single" w:sz="4" w:space="0" w:color="000000"/>
            </w:tcBorders>
          </w:tcPr>
          <w:p w14:paraId="78F9C476" w14:textId="09FA97F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A6413">
              <w:rPr>
                <w:rFonts w:ascii="Arial" w:hAnsi="Arial"/>
                <w:color w:val="000000"/>
                <w:sz w:val="18"/>
                <w:szCs w:val="20"/>
                <w:lang w:eastAsia="ru-RU"/>
              </w:rPr>
              <w:t>июнь</w:t>
            </w:r>
          </w:p>
          <w:p w14:paraId="20F2E7D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21B5F303" w14:textId="7F250DB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0A6413">
              <w:rPr>
                <w:rFonts w:ascii="Arial" w:hAnsi="Arial"/>
                <w:color w:val="000000"/>
                <w:sz w:val="18"/>
                <w:szCs w:val="20"/>
                <w:lang w:eastAsia="ru-RU"/>
              </w:rPr>
              <w:t>июню</w:t>
            </w:r>
          </w:p>
          <w:p w14:paraId="5C3878E1" w14:textId="6C44764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417" w:type="pct"/>
            <w:gridSpan w:val="2"/>
            <w:tcBorders>
              <w:top w:val="single" w:sz="18" w:space="0" w:color="000000"/>
              <w:left w:val="single" w:sz="4" w:space="0" w:color="000000"/>
              <w:bottom w:val="single" w:sz="4" w:space="0" w:color="000000"/>
              <w:right w:val="single" w:sz="4" w:space="0" w:color="000000"/>
            </w:tcBorders>
            <w:hideMark/>
          </w:tcPr>
          <w:p w14:paraId="7D8231D1" w14:textId="1347CA2C" w:rsidR="00283DFB" w:rsidRPr="00135B86" w:rsidRDefault="000A641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06BE1637"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386E1337" w14:textId="77777777" w:rsidTr="00442CC8">
        <w:trPr>
          <w:trHeight w:val="20"/>
          <w:tblHeader/>
        </w:trPr>
        <w:tc>
          <w:tcPr>
            <w:tcW w:w="2194" w:type="pct"/>
            <w:vMerge/>
            <w:tcBorders>
              <w:top w:val="single" w:sz="18" w:space="0" w:color="000000"/>
              <w:left w:val="single" w:sz="4" w:space="0" w:color="000000"/>
              <w:bottom w:val="single" w:sz="18" w:space="0" w:color="000000"/>
              <w:right w:val="single" w:sz="4" w:space="0" w:color="000000"/>
            </w:tcBorders>
            <w:vAlign w:val="center"/>
            <w:hideMark/>
          </w:tcPr>
          <w:p w14:paraId="19FA21CC" w14:textId="77777777" w:rsidR="00283DFB" w:rsidRPr="00135B86" w:rsidRDefault="00283DFB" w:rsidP="00C03B5A">
            <w:pPr>
              <w:spacing w:after="0" w:line="240" w:lineRule="auto"/>
              <w:rPr>
                <w:rFonts w:ascii="Arial" w:hAnsi="Arial"/>
                <w:color w:val="000000"/>
                <w:sz w:val="18"/>
                <w:szCs w:val="20"/>
                <w:lang w:eastAsia="ru-RU"/>
              </w:rPr>
            </w:pPr>
          </w:p>
        </w:tc>
        <w:tc>
          <w:tcPr>
            <w:tcW w:w="626" w:type="pct"/>
            <w:vMerge/>
            <w:tcBorders>
              <w:left w:val="single" w:sz="4" w:space="0" w:color="000000"/>
              <w:bottom w:val="single" w:sz="18" w:space="0" w:color="000000"/>
              <w:right w:val="single" w:sz="4" w:space="0" w:color="000000"/>
            </w:tcBorders>
          </w:tcPr>
          <w:p w14:paraId="2BEF571E" w14:textId="77777777" w:rsidR="00283DFB" w:rsidRPr="00135B86" w:rsidRDefault="00283DFB" w:rsidP="00C03B5A">
            <w:pPr>
              <w:spacing w:after="0" w:line="240" w:lineRule="auto"/>
              <w:rPr>
                <w:rFonts w:ascii="Arial" w:hAnsi="Arial"/>
                <w:color w:val="000000"/>
                <w:sz w:val="18"/>
                <w:szCs w:val="20"/>
                <w:lang w:eastAsia="ru-RU"/>
              </w:rPr>
            </w:pPr>
          </w:p>
        </w:tc>
        <w:tc>
          <w:tcPr>
            <w:tcW w:w="763" w:type="pct"/>
            <w:vMerge/>
            <w:tcBorders>
              <w:left w:val="single" w:sz="4" w:space="0" w:color="000000"/>
              <w:bottom w:val="single" w:sz="18" w:space="0" w:color="000000"/>
              <w:right w:val="single" w:sz="4" w:space="0" w:color="000000"/>
            </w:tcBorders>
          </w:tcPr>
          <w:p w14:paraId="17EDE2BB"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645" w:type="pct"/>
            <w:tcBorders>
              <w:top w:val="single" w:sz="4" w:space="0" w:color="000000"/>
              <w:left w:val="single" w:sz="4" w:space="0" w:color="000000"/>
              <w:bottom w:val="single" w:sz="18" w:space="0" w:color="000000"/>
              <w:right w:val="single" w:sz="4" w:space="0" w:color="000000"/>
            </w:tcBorders>
            <w:hideMark/>
          </w:tcPr>
          <w:p w14:paraId="1C1FE8B1" w14:textId="64D5651F" w:rsidR="00283DFB" w:rsidRPr="00135B86" w:rsidRDefault="000A641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0F2E9017"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71" w:type="pct"/>
            <w:tcBorders>
              <w:top w:val="single" w:sz="4" w:space="0" w:color="000000"/>
              <w:left w:val="single" w:sz="4" w:space="0" w:color="000000"/>
              <w:bottom w:val="single" w:sz="18" w:space="0" w:color="000000"/>
              <w:right w:val="single" w:sz="4" w:space="0" w:color="000000"/>
            </w:tcBorders>
            <w:hideMark/>
          </w:tcPr>
          <w:p w14:paraId="085A8844" w14:textId="0B57DF20" w:rsidR="00283DFB" w:rsidRPr="00135B86" w:rsidRDefault="000A6413"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142A5E3D"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30F8B9DA" w14:textId="77777777" w:rsidTr="00442CC8">
        <w:trPr>
          <w:trHeight w:val="20"/>
        </w:trPr>
        <w:tc>
          <w:tcPr>
            <w:tcW w:w="2194" w:type="pct"/>
            <w:tcBorders>
              <w:top w:val="single" w:sz="18" w:space="0" w:color="000000"/>
              <w:left w:val="single" w:sz="4" w:space="0" w:color="auto"/>
              <w:bottom w:val="nil"/>
              <w:right w:val="single" w:sz="4" w:space="0" w:color="000000"/>
            </w:tcBorders>
            <w:vAlign w:val="bottom"/>
            <w:hideMark/>
          </w:tcPr>
          <w:p w14:paraId="71E402A3" w14:textId="77777777" w:rsidR="00283DFB" w:rsidRPr="00135B86" w:rsidRDefault="00283DFB" w:rsidP="00C03B5A">
            <w:pPr>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напитков</w:t>
            </w:r>
          </w:p>
        </w:tc>
        <w:tc>
          <w:tcPr>
            <w:tcW w:w="626" w:type="pct"/>
            <w:tcBorders>
              <w:top w:val="single" w:sz="18" w:space="0" w:color="000000"/>
              <w:left w:val="single" w:sz="4" w:space="0" w:color="000000"/>
              <w:bottom w:val="nil"/>
              <w:right w:val="single" w:sz="4" w:space="0" w:color="000000"/>
            </w:tcBorders>
          </w:tcPr>
          <w:p w14:paraId="5346295D" w14:textId="77777777" w:rsidR="00283DFB" w:rsidRPr="00135B86" w:rsidRDefault="00283DFB" w:rsidP="00C03B5A">
            <w:pPr>
              <w:tabs>
                <w:tab w:val="right" w:pos="9355"/>
              </w:tabs>
              <w:spacing w:after="0" w:line="240" w:lineRule="auto"/>
              <w:ind w:right="101"/>
              <w:jc w:val="right"/>
              <w:rPr>
                <w:rFonts w:ascii="Arial" w:hAnsi="Arial"/>
                <w:color w:val="000000"/>
                <w:sz w:val="18"/>
                <w:szCs w:val="20"/>
                <w:lang w:eastAsia="ru-RU"/>
              </w:rPr>
            </w:pPr>
          </w:p>
        </w:tc>
        <w:tc>
          <w:tcPr>
            <w:tcW w:w="763" w:type="pct"/>
            <w:tcBorders>
              <w:top w:val="single" w:sz="18" w:space="0" w:color="000000"/>
              <w:left w:val="single" w:sz="4" w:space="0" w:color="000000"/>
              <w:bottom w:val="nil"/>
              <w:right w:val="single" w:sz="4" w:space="0" w:color="000000"/>
            </w:tcBorders>
          </w:tcPr>
          <w:p w14:paraId="45ADC241" w14:textId="77777777" w:rsidR="00283DFB" w:rsidRPr="00135B86" w:rsidRDefault="00283DFB" w:rsidP="00C03B5A">
            <w:pPr>
              <w:tabs>
                <w:tab w:val="right" w:pos="9355"/>
              </w:tabs>
              <w:spacing w:after="0" w:line="240" w:lineRule="auto"/>
              <w:ind w:right="101"/>
              <w:jc w:val="right"/>
              <w:rPr>
                <w:rFonts w:ascii="Arial" w:hAnsi="Arial"/>
                <w:color w:val="000000"/>
                <w:sz w:val="18"/>
                <w:szCs w:val="20"/>
                <w:lang w:eastAsia="ru-RU"/>
              </w:rPr>
            </w:pPr>
          </w:p>
        </w:tc>
        <w:tc>
          <w:tcPr>
            <w:tcW w:w="645" w:type="pct"/>
            <w:tcBorders>
              <w:top w:val="single" w:sz="18" w:space="0" w:color="000000"/>
              <w:left w:val="single" w:sz="4" w:space="0" w:color="000000"/>
              <w:bottom w:val="nil"/>
              <w:right w:val="single" w:sz="4" w:space="0" w:color="000000"/>
            </w:tcBorders>
          </w:tcPr>
          <w:p w14:paraId="36021FEA" w14:textId="77777777" w:rsidR="00283DFB" w:rsidRPr="00135B86" w:rsidRDefault="00283DFB" w:rsidP="00C03B5A">
            <w:pPr>
              <w:tabs>
                <w:tab w:val="right" w:pos="9355"/>
              </w:tabs>
              <w:spacing w:after="0" w:line="240" w:lineRule="auto"/>
              <w:ind w:right="101"/>
              <w:jc w:val="right"/>
              <w:rPr>
                <w:rFonts w:ascii="Arial" w:hAnsi="Arial"/>
                <w:color w:val="000000"/>
                <w:sz w:val="18"/>
                <w:szCs w:val="20"/>
                <w:lang w:eastAsia="ru-RU"/>
              </w:rPr>
            </w:pPr>
          </w:p>
        </w:tc>
        <w:tc>
          <w:tcPr>
            <w:tcW w:w="771" w:type="pct"/>
            <w:tcBorders>
              <w:top w:val="single" w:sz="18" w:space="0" w:color="000000"/>
              <w:left w:val="single" w:sz="4" w:space="0" w:color="000000"/>
              <w:bottom w:val="nil"/>
              <w:right w:val="single" w:sz="4" w:space="0" w:color="auto"/>
            </w:tcBorders>
          </w:tcPr>
          <w:p w14:paraId="0A8F27DB" w14:textId="77777777" w:rsidR="00283DFB" w:rsidRPr="00135B86" w:rsidRDefault="00283DFB" w:rsidP="00C03B5A">
            <w:pPr>
              <w:tabs>
                <w:tab w:val="right" w:pos="9355"/>
              </w:tabs>
              <w:spacing w:after="0" w:line="240" w:lineRule="auto"/>
              <w:ind w:right="101"/>
              <w:jc w:val="right"/>
              <w:rPr>
                <w:rFonts w:ascii="Arial" w:hAnsi="Arial"/>
                <w:color w:val="000000"/>
                <w:sz w:val="18"/>
                <w:szCs w:val="20"/>
                <w:lang w:eastAsia="ru-RU"/>
              </w:rPr>
            </w:pPr>
          </w:p>
        </w:tc>
      </w:tr>
      <w:tr w:rsidR="000A6413" w:rsidRPr="00135B86" w14:paraId="1F6EDD70" w14:textId="77777777" w:rsidTr="00442CC8">
        <w:trPr>
          <w:trHeight w:val="227"/>
        </w:trPr>
        <w:tc>
          <w:tcPr>
            <w:tcW w:w="2194" w:type="pct"/>
            <w:tcBorders>
              <w:top w:val="nil"/>
              <w:left w:val="single" w:sz="4" w:space="0" w:color="auto"/>
              <w:right w:val="single" w:sz="4" w:space="0" w:color="000000"/>
            </w:tcBorders>
            <w:vAlign w:val="bottom"/>
            <w:hideMark/>
          </w:tcPr>
          <w:p w14:paraId="50FEAA00" w14:textId="77777777" w:rsidR="000A6413" w:rsidRPr="00135B86" w:rsidRDefault="000A6413" w:rsidP="000A6413">
            <w:pPr>
              <w:tabs>
                <w:tab w:val="right" w:pos="9355"/>
              </w:tabs>
              <w:spacing w:after="0" w:line="240" w:lineRule="auto"/>
              <w:ind w:left="284"/>
              <w:rPr>
                <w:rFonts w:ascii="Arial" w:hAnsi="Arial"/>
                <w:color w:val="000000"/>
                <w:sz w:val="18"/>
                <w:szCs w:val="20"/>
                <w:lang w:eastAsia="ru-RU"/>
              </w:rPr>
            </w:pPr>
            <w:r w:rsidRPr="00135B86">
              <w:rPr>
                <w:rFonts w:ascii="Arial" w:hAnsi="Arial"/>
                <w:color w:val="000000"/>
                <w:sz w:val="18"/>
                <w:szCs w:val="20"/>
                <w:lang w:eastAsia="ru-RU"/>
              </w:rPr>
              <w:t xml:space="preserve">пиво, кроме отходов пивоварения, тыс. </w:t>
            </w:r>
            <w:proofErr w:type="spellStart"/>
            <w:r w:rsidRPr="00135B86">
              <w:rPr>
                <w:rFonts w:ascii="Arial" w:hAnsi="Arial"/>
                <w:color w:val="000000"/>
                <w:sz w:val="18"/>
                <w:szCs w:val="20"/>
                <w:lang w:eastAsia="ru-RU"/>
              </w:rPr>
              <w:t>дкл</w:t>
            </w:r>
            <w:proofErr w:type="spellEnd"/>
          </w:p>
        </w:tc>
        <w:tc>
          <w:tcPr>
            <w:tcW w:w="626" w:type="pct"/>
            <w:tcBorders>
              <w:top w:val="nil"/>
              <w:left w:val="single" w:sz="4" w:space="0" w:color="000000"/>
              <w:right w:val="single" w:sz="4" w:space="0" w:color="000000"/>
            </w:tcBorders>
            <w:vAlign w:val="bottom"/>
          </w:tcPr>
          <w:p w14:paraId="54CC989E" w14:textId="7C483983"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27623,1</w:t>
            </w:r>
          </w:p>
        </w:tc>
        <w:tc>
          <w:tcPr>
            <w:tcW w:w="763" w:type="pct"/>
            <w:tcBorders>
              <w:top w:val="nil"/>
              <w:left w:val="single" w:sz="4" w:space="0" w:color="000000"/>
              <w:right w:val="single" w:sz="4" w:space="0" w:color="000000"/>
            </w:tcBorders>
            <w:vAlign w:val="bottom"/>
          </w:tcPr>
          <w:p w14:paraId="4807BE57" w14:textId="39B8B276"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101,8</w:t>
            </w:r>
          </w:p>
        </w:tc>
        <w:tc>
          <w:tcPr>
            <w:tcW w:w="645" w:type="pct"/>
            <w:tcBorders>
              <w:top w:val="nil"/>
              <w:left w:val="single" w:sz="4" w:space="0" w:color="000000"/>
              <w:right w:val="single" w:sz="4" w:space="0" w:color="000000"/>
            </w:tcBorders>
            <w:vAlign w:val="bottom"/>
          </w:tcPr>
          <w:p w14:paraId="6C1DDA62" w14:textId="7539C553"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93,2</w:t>
            </w:r>
          </w:p>
        </w:tc>
        <w:tc>
          <w:tcPr>
            <w:tcW w:w="771" w:type="pct"/>
            <w:tcBorders>
              <w:top w:val="nil"/>
              <w:left w:val="single" w:sz="4" w:space="0" w:color="000000"/>
              <w:right w:val="single" w:sz="4" w:space="0" w:color="auto"/>
            </w:tcBorders>
            <w:vAlign w:val="bottom"/>
          </w:tcPr>
          <w:p w14:paraId="504FC614" w14:textId="6499DF41"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92,6</w:t>
            </w:r>
          </w:p>
        </w:tc>
      </w:tr>
      <w:tr w:rsidR="000A6413" w:rsidRPr="00135B86" w14:paraId="7DE5681C" w14:textId="77777777" w:rsidTr="00442CC8">
        <w:trPr>
          <w:trHeight w:val="20"/>
        </w:trPr>
        <w:tc>
          <w:tcPr>
            <w:tcW w:w="2194" w:type="pct"/>
            <w:tcBorders>
              <w:top w:val="nil"/>
              <w:left w:val="single" w:sz="4" w:space="0" w:color="auto"/>
              <w:bottom w:val="single" w:sz="18" w:space="0" w:color="auto"/>
              <w:right w:val="single" w:sz="4" w:space="0" w:color="000000"/>
            </w:tcBorders>
            <w:vAlign w:val="bottom"/>
            <w:hideMark/>
          </w:tcPr>
          <w:p w14:paraId="7B31C1F0" w14:textId="77777777" w:rsidR="000A6413" w:rsidRPr="00135B86" w:rsidRDefault="000A6413" w:rsidP="000A6413">
            <w:pPr>
              <w:tabs>
                <w:tab w:val="right" w:pos="9355"/>
              </w:tabs>
              <w:spacing w:after="0" w:line="240" w:lineRule="auto"/>
              <w:ind w:left="284"/>
              <w:rPr>
                <w:rFonts w:ascii="Arial" w:hAnsi="Arial"/>
                <w:color w:val="000000"/>
                <w:sz w:val="18"/>
                <w:szCs w:val="20"/>
                <w:lang w:eastAsia="ru-RU"/>
              </w:rPr>
            </w:pPr>
            <w:r w:rsidRPr="00135B86">
              <w:rPr>
                <w:rFonts w:ascii="Arial" w:hAnsi="Arial"/>
                <w:color w:val="000000"/>
                <w:sz w:val="18"/>
                <w:szCs w:val="20"/>
                <w:lang w:eastAsia="ru-RU"/>
              </w:rPr>
              <w:t xml:space="preserve">воды минеральные и воды питьевые, неподслащенные и </w:t>
            </w:r>
            <w:proofErr w:type="spellStart"/>
            <w:r w:rsidRPr="00135B86">
              <w:rPr>
                <w:rFonts w:ascii="Arial" w:hAnsi="Arial"/>
                <w:color w:val="000000"/>
                <w:sz w:val="18"/>
                <w:szCs w:val="20"/>
                <w:lang w:eastAsia="ru-RU"/>
              </w:rPr>
              <w:t>неароматизированные</w:t>
            </w:r>
            <w:proofErr w:type="spellEnd"/>
            <w:r w:rsidRPr="00135B86">
              <w:rPr>
                <w:rFonts w:ascii="Arial" w:hAnsi="Arial"/>
                <w:color w:val="000000"/>
                <w:sz w:val="18"/>
                <w:szCs w:val="20"/>
                <w:lang w:eastAsia="ru-RU"/>
              </w:rPr>
              <w:t>, тыс. полулитров</w:t>
            </w:r>
          </w:p>
        </w:tc>
        <w:tc>
          <w:tcPr>
            <w:tcW w:w="626" w:type="pct"/>
            <w:tcBorders>
              <w:top w:val="nil"/>
              <w:left w:val="single" w:sz="4" w:space="0" w:color="000000"/>
              <w:bottom w:val="single" w:sz="18" w:space="0" w:color="auto"/>
              <w:right w:val="single" w:sz="4" w:space="0" w:color="000000"/>
            </w:tcBorders>
            <w:vAlign w:val="bottom"/>
          </w:tcPr>
          <w:p w14:paraId="3EEA137E" w14:textId="46272F2E"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223188,6</w:t>
            </w:r>
          </w:p>
        </w:tc>
        <w:tc>
          <w:tcPr>
            <w:tcW w:w="763" w:type="pct"/>
            <w:tcBorders>
              <w:top w:val="nil"/>
              <w:left w:val="single" w:sz="4" w:space="0" w:color="000000"/>
              <w:bottom w:val="single" w:sz="18" w:space="0" w:color="auto"/>
              <w:right w:val="single" w:sz="4" w:space="0" w:color="000000"/>
            </w:tcBorders>
            <w:vAlign w:val="bottom"/>
          </w:tcPr>
          <w:p w14:paraId="34FA93A1" w14:textId="74129338"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108,3</w:t>
            </w:r>
          </w:p>
        </w:tc>
        <w:tc>
          <w:tcPr>
            <w:tcW w:w="645" w:type="pct"/>
            <w:tcBorders>
              <w:top w:val="nil"/>
              <w:left w:val="single" w:sz="4" w:space="0" w:color="000000"/>
              <w:bottom w:val="single" w:sz="18" w:space="0" w:color="auto"/>
              <w:right w:val="single" w:sz="4" w:space="0" w:color="000000"/>
            </w:tcBorders>
            <w:vAlign w:val="bottom"/>
          </w:tcPr>
          <w:p w14:paraId="0BFE4C93" w14:textId="21C22F4D"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117,3</w:t>
            </w:r>
          </w:p>
        </w:tc>
        <w:tc>
          <w:tcPr>
            <w:tcW w:w="771" w:type="pct"/>
            <w:tcBorders>
              <w:top w:val="nil"/>
              <w:left w:val="single" w:sz="4" w:space="0" w:color="000000"/>
              <w:bottom w:val="single" w:sz="18" w:space="0" w:color="auto"/>
              <w:right w:val="single" w:sz="4" w:space="0" w:color="auto"/>
            </w:tcBorders>
            <w:vAlign w:val="bottom"/>
          </w:tcPr>
          <w:p w14:paraId="35CC6903" w14:textId="7FD88742" w:rsidR="000A6413" w:rsidRPr="00135B86" w:rsidRDefault="000A6413" w:rsidP="000A6413">
            <w:pPr>
              <w:tabs>
                <w:tab w:val="right" w:pos="9355"/>
              </w:tabs>
              <w:spacing w:after="0" w:line="240" w:lineRule="auto"/>
              <w:ind w:right="101"/>
              <w:jc w:val="right"/>
              <w:rPr>
                <w:rFonts w:ascii="Arial" w:hAnsi="Arial"/>
                <w:color w:val="000000"/>
                <w:sz w:val="18"/>
                <w:szCs w:val="20"/>
                <w:lang w:eastAsia="ru-RU"/>
              </w:rPr>
            </w:pPr>
            <w:r>
              <w:rPr>
                <w:rFonts w:ascii="Arial" w:hAnsi="Arial"/>
                <w:color w:val="000000"/>
                <w:sz w:val="18"/>
                <w:szCs w:val="20"/>
                <w:lang w:eastAsia="ru-RU"/>
              </w:rPr>
              <w:t>111,8</w:t>
            </w:r>
          </w:p>
        </w:tc>
      </w:tr>
    </w:tbl>
    <w:p w14:paraId="64D7FA13" w14:textId="77777777" w:rsidR="00283DFB" w:rsidRPr="00135B86" w:rsidRDefault="00283DFB" w:rsidP="00283DFB">
      <w:pPr>
        <w:spacing w:before="40" w:after="0" w:line="312" w:lineRule="auto"/>
        <w:ind w:right="113" w:firstLine="709"/>
        <w:jc w:val="both"/>
        <w:rPr>
          <w:rFonts w:ascii="Times New Roman" w:hAnsi="Times New Roman"/>
          <w:color w:val="000000"/>
          <w:sz w:val="2"/>
          <w:szCs w:val="20"/>
          <w:lang w:eastAsia="ru-RU"/>
        </w:rPr>
      </w:pPr>
    </w:p>
    <w:p w14:paraId="4CA18723" w14:textId="77777777" w:rsidR="00283DFB" w:rsidRPr="00135B86" w:rsidRDefault="00283DFB" w:rsidP="00283DFB">
      <w:pPr>
        <w:spacing w:before="120" w:after="0" w:line="312" w:lineRule="auto"/>
        <w:ind w:right="113" w:firstLine="709"/>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В соответствии с Распоряжением Правительства Российской Федерации от 25 мая 2016 года № 994-р ответственным за формирование официальной статистической информации о производстве и обороте спиртосодержащей и алкогольной продукции с 1 января 2017 года является Росалкогольрегулирование. Информация по вышеназванным показателям публикуется в Единой межведомственной информационно-статистической системе (ЕМИСС) – в рубрике Федеральной службы по регулированию алкогольного рынка.</w:t>
      </w:r>
    </w:p>
    <w:p w14:paraId="6BCA3A8E" w14:textId="77777777" w:rsidR="00283DFB" w:rsidRPr="00135B86" w:rsidRDefault="00283DFB" w:rsidP="003E2F19">
      <w:pPr>
        <w:pBdr>
          <w:bottom w:val="single" w:sz="18" w:space="1" w:color="000000"/>
        </w:pBdr>
        <w:spacing w:before="360" w:after="60" w:line="240" w:lineRule="auto"/>
        <w:ind w:right="113"/>
        <w:jc w:val="both"/>
        <w:rPr>
          <w:rFonts w:ascii="Times New Roman" w:hAnsi="Times New Roman"/>
          <w:i/>
          <w:color w:val="000000"/>
          <w:sz w:val="16"/>
          <w:szCs w:val="20"/>
          <w:lang w:eastAsia="ru-RU"/>
        </w:rPr>
      </w:pPr>
      <w:r w:rsidRPr="00135B86">
        <w:rPr>
          <w:b/>
          <w:i/>
          <w:color w:val="000000"/>
          <w:sz w:val="28"/>
          <w:szCs w:val="20"/>
          <w:lang w:eastAsia="ru-RU"/>
        </w:rPr>
        <w:t>Производство текстильных изделий</w:t>
      </w:r>
    </w:p>
    <w:p w14:paraId="4835488E" w14:textId="77777777" w:rsidR="00283DFB" w:rsidRPr="00135B86" w:rsidRDefault="00283DFB" w:rsidP="00283DFB">
      <w:pPr>
        <w:tabs>
          <w:tab w:val="right" w:pos="9355"/>
        </w:tabs>
        <w:spacing w:after="0" w:line="240" w:lineRule="auto"/>
        <w:jc w:val="center"/>
        <w:rPr>
          <w:rFonts w:ascii="Times New Roman" w:hAnsi="Times New Roman"/>
          <w:color w:val="000000"/>
          <w:sz w:val="2"/>
          <w:szCs w:val="20"/>
          <w:lang w:eastAsia="ru-RU"/>
        </w:rPr>
      </w:pPr>
    </w:p>
    <w:p w14:paraId="3F2D49E0" w14:textId="4304C97F" w:rsidR="00283DFB" w:rsidRPr="00135B86"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текстильных изделий» в </w:t>
      </w:r>
      <w:r w:rsidR="004D0C7F">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4D0C7F">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4D0C7F">
        <w:rPr>
          <w:rFonts w:ascii="Times New Roman" w:hAnsi="Times New Roman"/>
          <w:color w:val="000000"/>
          <w:sz w:val="24"/>
          <w:szCs w:val="20"/>
          <w:lang w:eastAsia="ru-RU"/>
        </w:rPr>
        <w:t>108,7</w:t>
      </w:r>
      <w:r w:rsidRPr="00135B86">
        <w:rPr>
          <w:rFonts w:ascii="Times New Roman" w:hAnsi="Times New Roman"/>
          <w:color w:val="000000"/>
          <w:sz w:val="24"/>
          <w:szCs w:val="20"/>
          <w:lang w:eastAsia="ru-RU"/>
        </w:rPr>
        <w:t>%, в январе-</w:t>
      </w:r>
      <w:r w:rsidR="004D0C7F">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4D0C7F">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4D0C7F">
        <w:rPr>
          <w:rFonts w:ascii="Times New Roman" w:hAnsi="Times New Roman"/>
          <w:color w:val="000000"/>
          <w:sz w:val="24"/>
          <w:szCs w:val="20"/>
          <w:lang w:eastAsia="ru-RU"/>
        </w:rPr>
        <w:t>99,5</w:t>
      </w:r>
      <w:r w:rsidRPr="00135B86">
        <w:rPr>
          <w:rFonts w:ascii="Times New Roman" w:hAnsi="Times New Roman"/>
          <w:color w:val="000000"/>
          <w:sz w:val="24"/>
          <w:szCs w:val="20"/>
          <w:lang w:eastAsia="ru-RU"/>
        </w:rPr>
        <w:t>%.</w:t>
      </w:r>
    </w:p>
    <w:p w14:paraId="58D03F06" w14:textId="77777777" w:rsidR="003E2F19" w:rsidRDefault="003E2F19" w:rsidP="00283DFB">
      <w:pPr>
        <w:tabs>
          <w:tab w:val="right" w:pos="9355"/>
        </w:tabs>
        <w:spacing w:before="120" w:after="0" w:line="312" w:lineRule="auto"/>
        <w:ind w:firstLine="720"/>
        <w:jc w:val="both"/>
        <w:rPr>
          <w:b/>
          <w:color w:val="000000"/>
          <w:sz w:val="24"/>
          <w:szCs w:val="20"/>
          <w:lang w:eastAsia="ru-RU"/>
        </w:rPr>
      </w:pPr>
    </w:p>
    <w:p w14:paraId="4777EB7E" w14:textId="1E3EC03C" w:rsidR="00283DFB" w:rsidRPr="00135B86" w:rsidRDefault="00283DFB" w:rsidP="00283DFB">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710"/>
        <w:gridCol w:w="2910"/>
        <w:gridCol w:w="16"/>
        <w:gridCol w:w="3248"/>
      </w:tblGrid>
      <w:tr w:rsidR="00283DFB" w:rsidRPr="00135B86" w14:paraId="30BD27E7" w14:textId="77777777" w:rsidTr="00C03B5A">
        <w:trPr>
          <w:trHeight w:val="27"/>
          <w:tblHeader/>
        </w:trPr>
        <w:tc>
          <w:tcPr>
            <w:tcW w:w="1877" w:type="pct"/>
            <w:vMerge w:val="restart"/>
            <w:tcBorders>
              <w:top w:val="single" w:sz="18" w:space="0" w:color="000000"/>
              <w:left w:val="single" w:sz="4" w:space="0" w:color="000000"/>
              <w:bottom w:val="single" w:sz="6" w:space="0" w:color="000000"/>
              <w:right w:val="single" w:sz="6" w:space="0" w:color="000000"/>
            </w:tcBorders>
          </w:tcPr>
          <w:p w14:paraId="5E9227CC"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3123" w:type="pct"/>
            <w:gridSpan w:val="3"/>
            <w:tcBorders>
              <w:top w:val="single" w:sz="18" w:space="0" w:color="000000"/>
              <w:left w:val="single" w:sz="6" w:space="0" w:color="000000"/>
              <w:bottom w:val="single" w:sz="6" w:space="0" w:color="000000"/>
              <w:right w:val="single" w:sz="4" w:space="0" w:color="000000"/>
            </w:tcBorders>
            <w:vAlign w:val="center"/>
            <w:hideMark/>
          </w:tcPr>
          <w:p w14:paraId="280DB3F3"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2B8C4CC3" w14:textId="77777777" w:rsidTr="00C03B5A">
        <w:trPr>
          <w:trHeight w:val="62"/>
          <w:tblHeader/>
        </w:trPr>
        <w:tc>
          <w:tcPr>
            <w:tcW w:w="1877" w:type="pct"/>
            <w:vMerge/>
            <w:tcBorders>
              <w:top w:val="single" w:sz="6" w:space="0" w:color="000000"/>
              <w:left w:val="single" w:sz="4" w:space="0" w:color="000000"/>
              <w:bottom w:val="single" w:sz="18" w:space="0" w:color="000000"/>
              <w:right w:val="single" w:sz="6" w:space="0" w:color="000000"/>
            </w:tcBorders>
            <w:vAlign w:val="center"/>
            <w:hideMark/>
          </w:tcPr>
          <w:p w14:paraId="63B08C5A" w14:textId="77777777" w:rsidR="00283DFB" w:rsidRPr="00135B86" w:rsidRDefault="00283DFB" w:rsidP="003E2F19">
            <w:pPr>
              <w:spacing w:after="0" w:line="264" w:lineRule="auto"/>
              <w:rPr>
                <w:rFonts w:ascii="Arial" w:hAnsi="Arial"/>
                <w:b/>
                <w:i/>
                <w:color w:val="000000"/>
                <w:sz w:val="18"/>
                <w:szCs w:val="20"/>
                <w:lang w:eastAsia="ru-RU"/>
              </w:rPr>
            </w:pPr>
          </w:p>
        </w:tc>
        <w:tc>
          <w:tcPr>
            <w:tcW w:w="1480" w:type="pct"/>
            <w:gridSpan w:val="2"/>
            <w:tcBorders>
              <w:top w:val="single" w:sz="6" w:space="0" w:color="000000"/>
              <w:left w:val="single" w:sz="6" w:space="0" w:color="000000"/>
              <w:bottom w:val="single" w:sz="18" w:space="0" w:color="000000"/>
              <w:right w:val="single" w:sz="6" w:space="0" w:color="000000"/>
            </w:tcBorders>
            <w:hideMark/>
          </w:tcPr>
          <w:p w14:paraId="070544D2"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643" w:type="pct"/>
            <w:tcBorders>
              <w:top w:val="single" w:sz="6" w:space="0" w:color="000000"/>
              <w:left w:val="single" w:sz="6" w:space="0" w:color="000000"/>
              <w:bottom w:val="single" w:sz="18" w:space="0" w:color="000000"/>
              <w:right w:val="single" w:sz="4" w:space="0" w:color="000000"/>
            </w:tcBorders>
            <w:hideMark/>
          </w:tcPr>
          <w:p w14:paraId="702DE3E2"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31D7D574"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4069B1D3"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4856E29" w14:textId="77777777" w:rsidTr="00C03B5A">
        <w:tc>
          <w:tcPr>
            <w:tcW w:w="1877" w:type="pct"/>
            <w:tcBorders>
              <w:top w:val="single" w:sz="4" w:space="0" w:color="auto"/>
              <w:left w:val="single" w:sz="4" w:space="0" w:color="000000"/>
              <w:bottom w:val="nil"/>
              <w:right w:val="single" w:sz="6" w:space="0" w:color="000000"/>
            </w:tcBorders>
            <w:vAlign w:val="center"/>
          </w:tcPr>
          <w:p w14:paraId="402488E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2" w:type="pct"/>
            <w:tcBorders>
              <w:top w:val="single" w:sz="4" w:space="0" w:color="auto"/>
              <w:left w:val="single" w:sz="6" w:space="0" w:color="000000"/>
              <w:bottom w:val="nil"/>
              <w:right w:val="single" w:sz="6" w:space="0" w:color="000000"/>
            </w:tcBorders>
            <w:vAlign w:val="bottom"/>
          </w:tcPr>
          <w:p w14:paraId="54A4BD8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82,3</w:t>
            </w:r>
          </w:p>
        </w:tc>
        <w:tc>
          <w:tcPr>
            <w:tcW w:w="1651" w:type="pct"/>
            <w:gridSpan w:val="2"/>
            <w:tcBorders>
              <w:top w:val="single" w:sz="4" w:space="0" w:color="auto"/>
              <w:left w:val="single" w:sz="6" w:space="0" w:color="000000"/>
              <w:bottom w:val="nil"/>
              <w:right w:val="single" w:sz="4" w:space="0" w:color="000000"/>
            </w:tcBorders>
            <w:vAlign w:val="bottom"/>
          </w:tcPr>
          <w:p w14:paraId="4F074240"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93,8</w:t>
            </w:r>
          </w:p>
        </w:tc>
      </w:tr>
      <w:tr w:rsidR="00283DFB" w:rsidRPr="00135B86" w14:paraId="057F3B59" w14:textId="77777777" w:rsidTr="00C03B5A">
        <w:tc>
          <w:tcPr>
            <w:tcW w:w="1877" w:type="pct"/>
            <w:tcBorders>
              <w:top w:val="nil"/>
              <w:left w:val="single" w:sz="4" w:space="0" w:color="000000"/>
              <w:bottom w:val="nil"/>
              <w:right w:val="single" w:sz="6" w:space="0" w:color="000000"/>
            </w:tcBorders>
            <w:vAlign w:val="center"/>
          </w:tcPr>
          <w:p w14:paraId="6DDFFDB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2" w:type="pct"/>
            <w:tcBorders>
              <w:top w:val="nil"/>
              <w:left w:val="single" w:sz="6" w:space="0" w:color="000000"/>
              <w:bottom w:val="nil"/>
              <w:right w:val="single" w:sz="6" w:space="0" w:color="000000"/>
            </w:tcBorders>
            <w:vAlign w:val="bottom"/>
          </w:tcPr>
          <w:p w14:paraId="45159273"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63,0</w:t>
            </w:r>
          </w:p>
        </w:tc>
        <w:tc>
          <w:tcPr>
            <w:tcW w:w="1651" w:type="pct"/>
            <w:gridSpan w:val="2"/>
            <w:tcBorders>
              <w:top w:val="nil"/>
              <w:left w:val="single" w:sz="6" w:space="0" w:color="000000"/>
              <w:bottom w:val="nil"/>
              <w:right w:val="single" w:sz="4" w:space="0" w:color="000000"/>
            </w:tcBorders>
            <w:vAlign w:val="bottom"/>
          </w:tcPr>
          <w:p w14:paraId="67A0238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84,8</w:t>
            </w:r>
          </w:p>
        </w:tc>
      </w:tr>
      <w:tr w:rsidR="00283DFB" w:rsidRPr="00135B86" w14:paraId="33FAD96A" w14:textId="77777777" w:rsidTr="00C03B5A">
        <w:tc>
          <w:tcPr>
            <w:tcW w:w="1877" w:type="pct"/>
            <w:tcBorders>
              <w:top w:val="nil"/>
              <w:left w:val="single" w:sz="4" w:space="0" w:color="000000"/>
              <w:bottom w:val="nil"/>
              <w:right w:val="single" w:sz="6" w:space="0" w:color="000000"/>
            </w:tcBorders>
            <w:vAlign w:val="center"/>
          </w:tcPr>
          <w:p w14:paraId="7D14883D"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2" w:type="pct"/>
            <w:tcBorders>
              <w:top w:val="nil"/>
              <w:left w:val="single" w:sz="6" w:space="0" w:color="000000"/>
              <w:bottom w:val="nil"/>
              <w:right w:val="single" w:sz="6" w:space="0" w:color="000000"/>
            </w:tcBorders>
            <w:vAlign w:val="bottom"/>
          </w:tcPr>
          <w:p w14:paraId="17BB943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77,3</w:t>
            </w:r>
          </w:p>
        </w:tc>
        <w:tc>
          <w:tcPr>
            <w:tcW w:w="1651" w:type="pct"/>
            <w:gridSpan w:val="2"/>
            <w:tcBorders>
              <w:top w:val="nil"/>
              <w:left w:val="single" w:sz="6" w:space="0" w:color="000000"/>
              <w:bottom w:val="nil"/>
              <w:right w:val="single" w:sz="4" w:space="0" w:color="000000"/>
            </w:tcBorders>
            <w:vAlign w:val="bottom"/>
          </w:tcPr>
          <w:p w14:paraId="12326FE2"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129,8</w:t>
            </w:r>
          </w:p>
        </w:tc>
      </w:tr>
      <w:tr w:rsidR="00283DFB" w:rsidRPr="00135B86" w14:paraId="63031D8B" w14:textId="77777777" w:rsidTr="00C03B5A">
        <w:tc>
          <w:tcPr>
            <w:tcW w:w="1877" w:type="pct"/>
            <w:tcBorders>
              <w:top w:val="nil"/>
              <w:left w:val="single" w:sz="4" w:space="0" w:color="000000"/>
              <w:bottom w:val="nil"/>
              <w:right w:val="single" w:sz="6" w:space="0" w:color="000000"/>
            </w:tcBorders>
            <w:vAlign w:val="center"/>
          </w:tcPr>
          <w:p w14:paraId="397386B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2" w:type="pct"/>
            <w:tcBorders>
              <w:top w:val="nil"/>
              <w:left w:val="single" w:sz="6" w:space="0" w:color="000000"/>
              <w:bottom w:val="nil"/>
              <w:right w:val="single" w:sz="6" w:space="0" w:color="000000"/>
            </w:tcBorders>
            <w:vAlign w:val="bottom"/>
          </w:tcPr>
          <w:p w14:paraId="2003A75F"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74,0</w:t>
            </w:r>
          </w:p>
        </w:tc>
        <w:tc>
          <w:tcPr>
            <w:tcW w:w="1651" w:type="pct"/>
            <w:gridSpan w:val="2"/>
            <w:tcBorders>
              <w:top w:val="nil"/>
              <w:left w:val="single" w:sz="6" w:space="0" w:color="000000"/>
              <w:bottom w:val="nil"/>
              <w:right w:val="single" w:sz="4" w:space="0" w:color="000000"/>
            </w:tcBorders>
            <w:vAlign w:val="bottom"/>
          </w:tcPr>
          <w:p w14:paraId="4738A44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513A5A1" w14:textId="77777777" w:rsidTr="00C03B5A">
        <w:tc>
          <w:tcPr>
            <w:tcW w:w="1877" w:type="pct"/>
            <w:tcBorders>
              <w:top w:val="nil"/>
              <w:left w:val="single" w:sz="4" w:space="0" w:color="000000"/>
              <w:bottom w:val="nil"/>
              <w:right w:val="single" w:sz="6" w:space="0" w:color="000000"/>
            </w:tcBorders>
            <w:vAlign w:val="center"/>
          </w:tcPr>
          <w:p w14:paraId="099150F7"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72" w:type="pct"/>
            <w:tcBorders>
              <w:top w:val="nil"/>
              <w:left w:val="single" w:sz="6" w:space="0" w:color="000000"/>
              <w:bottom w:val="nil"/>
              <w:right w:val="single" w:sz="6" w:space="0" w:color="000000"/>
            </w:tcBorders>
            <w:vAlign w:val="bottom"/>
          </w:tcPr>
          <w:p w14:paraId="26DBC3B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98,8</w:t>
            </w:r>
          </w:p>
        </w:tc>
        <w:tc>
          <w:tcPr>
            <w:tcW w:w="1651" w:type="pct"/>
            <w:gridSpan w:val="2"/>
            <w:tcBorders>
              <w:top w:val="nil"/>
              <w:left w:val="single" w:sz="6" w:space="0" w:color="000000"/>
              <w:bottom w:val="nil"/>
              <w:right w:val="single" w:sz="4" w:space="0" w:color="000000"/>
            </w:tcBorders>
            <w:vAlign w:val="bottom"/>
          </w:tcPr>
          <w:p w14:paraId="57EEF40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140,8</w:t>
            </w:r>
          </w:p>
        </w:tc>
      </w:tr>
      <w:tr w:rsidR="00283DFB" w:rsidRPr="00135B86" w14:paraId="2ADE452A" w14:textId="77777777" w:rsidTr="00C03B5A">
        <w:tc>
          <w:tcPr>
            <w:tcW w:w="1877" w:type="pct"/>
            <w:tcBorders>
              <w:top w:val="nil"/>
              <w:left w:val="single" w:sz="4" w:space="0" w:color="000000"/>
              <w:bottom w:val="nil"/>
              <w:right w:val="single" w:sz="6" w:space="0" w:color="000000"/>
            </w:tcBorders>
            <w:vAlign w:val="center"/>
          </w:tcPr>
          <w:p w14:paraId="5DC5CE1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72" w:type="pct"/>
            <w:tcBorders>
              <w:top w:val="nil"/>
              <w:left w:val="single" w:sz="6" w:space="0" w:color="000000"/>
              <w:bottom w:val="nil"/>
              <w:right w:val="single" w:sz="6" w:space="0" w:color="000000"/>
            </w:tcBorders>
            <w:vAlign w:val="bottom"/>
          </w:tcPr>
          <w:p w14:paraId="0880B9A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94,1</w:t>
            </w:r>
          </w:p>
        </w:tc>
        <w:tc>
          <w:tcPr>
            <w:tcW w:w="1651" w:type="pct"/>
            <w:gridSpan w:val="2"/>
            <w:tcBorders>
              <w:top w:val="nil"/>
              <w:left w:val="single" w:sz="6" w:space="0" w:color="000000"/>
              <w:bottom w:val="nil"/>
              <w:right w:val="single" w:sz="4" w:space="0" w:color="000000"/>
            </w:tcBorders>
            <w:vAlign w:val="bottom"/>
          </w:tcPr>
          <w:p w14:paraId="4D5E0478"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86,8</w:t>
            </w:r>
          </w:p>
        </w:tc>
      </w:tr>
      <w:tr w:rsidR="00283DFB" w:rsidRPr="00135B86" w14:paraId="62E9F749" w14:textId="77777777" w:rsidTr="00C03B5A">
        <w:tc>
          <w:tcPr>
            <w:tcW w:w="1877" w:type="pct"/>
            <w:tcBorders>
              <w:top w:val="nil"/>
              <w:left w:val="single" w:sz="4" w:space="0" w:color="000000"/>
              <w:bottom w:val="nil"/>
              <w:right w:val="single" w:sz="6" w:space="0" w:color="000000"/>
            </w:tcBorders>
            <w:vAlign w:val="center"/>
          </w:tcPr>
          <w:p w14:paraId="2C10205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72" w:type="pct"/>
            <w:tcBorders>
              <w:top w:val="nil"/>
              <w:left w:val="single" w:sz="6" w:space="0" w:color="000000"/>
              <w:bottom w:val="nil"/>
              <w:right w:val="single" w:sz="6" w:space="0" w:color="000000"/>
            </w:tcBorders>
            <w:vAlign w:val="bottom"/>
          </w:tcPr>
          <w:p w14:paraId="01B69443"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94,5</w:t>
            </w:r>
          </w:p>
        </w:tc>
        <w:tc>
          <w:tcPr>
            <w:tcW w:w="1651" w:type="pct"/>
            <w:gridSpan w:val="2"/>
            <w:tcBorders>
              <w:top w:val="nil"/>
              <w:left w:val="single" w:sz="6" w:space="0" w:color="000000"/>
              <w:bottom w:val="nil"/>
              <w:right w:val="single" w:sz="4" w:space="0" w:color="000000"/>
            </w:tcBorders>
            <w:vAlign w:val="bottom"/>
          </w:tcPr>
          <w:p w14:paraId="5462873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75,7</w:t>
            </w:r>
          </w:p>
        </w:tc>
      </w:tr>
      <w:tr w:rsidR="00283DFB" w:rsidRPr="00135B86" w14:paraId="72389F01" w14:textId="77777777" w:rsidTr="003E2F19">
        <w:tc>
          <w:tcPr>
            <w:tcW w:w="1877" w:type="pct"/>
            <w:tcBorders>
              <w:top w:val="nil"/>
              <w:left w:val="single" w:sz="4" w:space="0" w:color="000000"/>
              <w:bottom w:val="nil"/>
              <w:right w:val="single" w:sz="6" w:space="0" w:color="000000"/>
            </w:tcBorders>
            <w:vAlign w:val="center"/>
          </w:tcPr>
          <w:p w14:paraId="44C0A61A"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72" w:type="pct"/>
            <w:tcBorders>
              <w:top w:val="nil"/>
              <w:left w:val="single" w:sz="6" w:space="0" w:color="000000"/>
              <w:bottom w:val="nil"/>
              <w:right w:val="single" w:sz="6" w:space="0" w:color="000000"/>
            </w:tcBorders>
            <w:vAlign w:val="bottom"/>
          </w:tcPr>
          <w:p w14:paraId="2DB1139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85,1</w:t>
            </w:r>
          </w:p>
        </w:tc>
        <w:tc>
          <w:tcPr>
            <w:tcW w:w="1651" w:type="pct"/>
            <w:gridSpan w:val="2"/>
            <w:tcBorders>
              <w:top w:val="nil"/>
              <w:left w:val="single" w:sz="6" w:space="0" w:color="000000"/>
              <w:bottom w:val="nil"/>
              <w:right w:val="single" w:sz="4" w:space="0" w:color="000000"/>
            </w:tcBorders>
            <w:vAlign w:val="bottom"/>
          </w:tcPr>
          <w:p w14:paraId="7D48F053" w14:textId="77777777" w:rsidR="00283DFB" w:rsidRPr="00135B86" w:rsidRDefault="00283DFB" w:rsidP="003E2F19">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643776FB" w14:textId="77777777" w:rsidTr="003E2F19">
        <w:tc>
          <w:tcPr>
            <w:tcW w:w="1877" w:type="pct"/>
            <w:tcBorders>
              <w:top w:val="nil"/>
              <w:left w:val="single" w:sz="4" w:space="0" w:color="000000"/>
              <w:bottom w:val="nil"/>
              <w:right w:val="single" w:sz="6" w:space="0" w:color="000000"/>
            </w:tcBorders>
          </w:tcPr>
          <w:p w14:paraId="0138D723"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472" w:type="pct"/>
            <w:tcBorders>
              <w:top w:val="nil"/>
              <w:left w:val="single" w:sz="6" w:space="0" w:color="000000"/>
              <w:bottom w:val="nil"/>
              <w:right w:val="single" w:sz="6" w:space="0" w:color="000000"/>
            </w:tcBorders>
            <w:vAlign w:val="bottom"/>
          </w:tcPr>
          <w:p w14:paraId="7CA2113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89,4</w:t>
            </w:r>
          </w:p>
        </w:tc>
        <w:tc>
          <w:tcPr>
            <w:tcW w:w="1651" w:type="pct"/>
            <w:gridSpan w:val="2"/>
            <w:tcBorders>
              <w:top w:val="nil"/>
              <w:left w:val="single" w:sz="6" w:space="0" w:color="000000"/>
              <w:bottom w:val="nil"/>
              <w:right w:val="single" w:sz="4" w:space="0" w:color="000000"/>
            </w:tcBorders>
            <w:vAlign w:val="bottom"/>
          </w:tcPr>
          <w:p w14:paraId="707C1B7D"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111,3</w:t>
            </w:r>
          </w:p>
        </w:tc>
      </w:tr>
      <w:tr w:rsidR="00283DFB" w:rsidRPr="00135B86" w14:paraId="5F418966" w14:textId="77777777" w:rsidTr="003E2F19">
        <w:tc>
          <w:tcPr>
            <w:tcW w:w="1877" w:type="pct"/>
            <w:tcBorders>
              <w:top w:val="nil"/>
              <w:left w:val="single" w:sz="4" w:space="0" w:color="000000"/>
              <w:bottom w:val="nil"/>
              <w:right w:val="single" w:sz="6" w:space="0" w:color="000000"/>
            </w:tcBorders>
          </w:tcPr>
          <w:p w14:paraId="3EDC5CAA"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август</w:t>
            </w:r>
          </w:p>
        </w:tc>
        <w:tc>
          <w:tcPr>
            <w:tcW w:w="1472" w:type="pct"/>
            <w:tcBorders>
              <w:top w:val="nil"/>
              <w:left w:val="single" w:sz="6" w:space="0" w:color="000000"/>
              <w:bottom w:val="nil"/>
              <w:right w:val="single" w:sz="6" w:space="0" w:color="000000"/>
            </w:tcBorders>
            <w:vAlign w:val="bottom"/>
          </w:tcPr>
          <w:p w14:paraId="26DBCBAA"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138,3</w:t>
            </w:r>
          </w:p>
        </w:tc>
        <w:tc>
          <w:tcPr>
            <w:tcW w:w="1651" w:type="pct"/>
            <w:gridSpan w:val="2"/>
            <w:tcBorders>
              <w:top w:val="nil"/>
              <w:left w:val="single" w:sz="6" w:space="0" w:color="000000"/>
              <w:bottom w:val="nil"/>
              <w:right w:val="single" w:sz="4" w:space="0" w:color="000000"/>
            </w:tcBorders>
            <w:vAlign w:val="bottom"/>
          </w:tcPr>
          <w:p w14:paraId="5920ED6E"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117,1</w:t>
            </w:r>
          </w:p>
        </w:tc>
      </w:tr>
      <w:tr w:rsidR="00283DFB" w:rsidRPr="00135B86" w14:paraId="617EE70E" w14:textId="77777777" w:rsidTr="00C03B5A">
        <w:tc>
          <w:tcPr>
            <w:tcW w:w="1877" w:type="pct"/>
            <w:tcBorders>
              <w:top w:val="nil"/>
              <w:left w:val="single" w:sz="4" w:space="0" w:color="000000"/>
              <w:bottom w:val="nil"/>
              <w:right w:val="single" w:sz="6" w:space="0" w:color="000000"/>
            </w:tcBorders>
          </w:tcPr>
          <w:p w14:paraId="7040F23B"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сентябрь</w:t>
            </w:r>
          </w:p>
        </w:tc>
        <w:tc>
          <w:tcPr>
            <w:tcW w:w="1472" w:type="pct"/>
            <w:tcBorders>
              <w:top w:val="nil"/>
              <w:left w:val="single" w:sz="6" w:space="0" w:color="000000"/>
              <w:bottom w:val="nil"/>
              <w:right w:val="single" w:sz="6" w:space="0" w:color="000000"/>
            </w:tcBorders>
            <w:vAlign w:val="bottom"/>
          </w:tcPr>
          <w:p w14:paraId="0699BC05"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156,7</w:t>
            </w:r>
          </w:p>
        </w:tc>
        <w:tc>
          <w:tcPr>
            <w:tcW w:w="1651" w:type="pct"/>
            <w:gridSpan w:val="2"/>
            <w:tcBorders>
              <w:top w:val="nil"/>
              <w:left w:val="single" w:sz="6" w:space="0" w:color="000000"/>
              <w:bottom w:val="nil"/>
              <w:right w:val="single" w:sz="4" w:space="0" w:color="000000"/>
            </w:tcBorders>
            <w:vAlign w:val="bottom"/>
          </w:tcPr>
          <w:p w14:paraId="52CEC59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124,7</w:t>
            </w:r>
          </w:p>
        </w:tc>
      </w:tr>
      <w:tr w:rsidR="00283DFB" w:rsidRPr="00135B86" w14:paraId="2CC61595" w14:textId="77777777" w:rsidTr="00C03B5A">
        <w:tc>
          <w:tcPr>
            <w:tcW w:w="1877" w:type="pct"/>
            <w:tcBorders>
              <w:top w:val="nil"/>
              <w:left w:val="single" w:sz="4" w:space="0" w:color="000000"/>
              <w:bottom w:val="nil"/>
              <w:right w:val="single" w:sz="6" w:space="0" w:color="000000"/>
            </w:tcBorders>
          </w:tcPr>
          <w:p w14:paraId="5C72DC93"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472" w:type="pct"/>
            <w:tcBorders>
              <w:top w:val="nil"/>
              <w:left w:val="single" w:sz="6" w:space="0" w:color="000000"/>
              <w:bottom w:val="nil"/>
              <w:right w:val="single" w:sz="6" w:space="0" w:color="000000"/>
            </w:tcBorders>
            <w:vAlign w:val="bottom"/>
          </w:tcPr>
          <w:p w14:paraId="3D84E119"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96,8</w:t>
            </w:r>
          </w:p>
        </w:tc>
        <w:tc>
          <w:tcPr>
            <w:tcW w:w="1651" w:type="pct"/>
            <w:gridSpan w:val="2"/>
            <w:tcBorders>
              <w:top w:val="nil"/>
              <w:left w:val="single" w:sz="6" w:space="0" w:color="000000"/>
              <w:bottom w:val="nil"/>
              <w:right w:val="single" w:sz="4" w:space="0" w:color="000000"/>
            </w:tcBorders>
            <w:vAlign w:val="bottom"/>
          </w:tcPr>
          <w:p w14:paraId="2DBC52ED"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63E5C3C" w14:textId="77777777" w:rsidTr="00C03B5A">
        <w:tc>
          <w:tcPr>
            <w:tcW w:w="1877" w:type="pct"/>
            <w:tcBorders>
              <w:top w:val="nil"/>
              <w:left w:val="single" w:sz="4" w:space="0" w:color="000000"/>
              <w:bottom w:val="nil"/>
              <w:right w:val="single" w:sz="6" w:space="0" w:color="000000"/>
            </w:tcBorders>
          </w:tcPr>
          <w:p w14:paraId="4636B38B"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472" w:type="pct"/>
            <w:tcBorders>
              <w:top w:val="nil"/>
              <w:left w:val="single" w:sz="6" w:space="0" w:color="000000"/>
              <w:bottom w:val="nil"/>
              <w:right w:val="single" w:sz="6" w:space="0" w:color="000000"/>
            </w:tcBorders>
            <w:vAlign w:val="bottom"/>
          </w:tcPr>
          <w:p w14:paraId="3B92C119"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122,9</w:t>
            </w:r>
          </w:p>
        </w:tc>
        <w:tc>
          <w:tcPr>
            <w:tcW w:w="1651" w:type="pct"/>
            <w:gridSpan w:val="2"/>
            <w:tcBorders>
              <w:top w:val="nil"/>
              <w:left w:val="single" w:sz="6" w:space="0" w:color="000000"/>
              <w:bottom w:val="nil"/>
              <w:right w:val="single" w:sz="4" w:space="0" w:color="000000"/>
            </w:tcBorders>
            <w:vAlign w:val="bottom"/>
          </w:tcPr>
          <w:p w14:paraId="0806C19D"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80,3</w:t>
            </w:r>
          </w:p>
        </w:tc>
      </w:tr>
      <w:tr w:rsidR="00283DFB" w:rsidRPr="00135B86" w14:paraId="69E475E4" w14:textId="77777777" w:rsidTr="00C03B5A">
        <w:tc>
          <w:tcPr>
            <w:tcW w:w="1877" w:type="pct"/>
            <w:tcBorders>
              <w:top w:val="nil"/>
              <w:left w:val="single" w:sz="4" w:space="0" w:color="000000"/>
              <w:bottom w:val="nil"/>
              <w:right w:val="single" w:sz="6" w:space="0" w:color="000000"/>
            </w:tcBorders>
          </w:tcPr>
          <w:p w14:paraId="2165261E"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472" w:type="pct"/>
            <w:tcBorders>
              <w:top w:val="nil"/>
              <w:left w:val="single" w:sz="6" w:space="0" w:color="000000"/>
              <w:bottom w:val="nil"/>
              <w:right w:val="single" w:sz="6" w:space="0" w:color="000000"/>
            </w:tcBorders>
          </w:tcPr>
          <w:p w14:paraId="407408D7"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103,4</w:t>
            </w:r>
          </w:p>
        </w:tc>
        <w:tc>
          <w:tcPr>
            <w:tcW w:w="1651" w:type="pct"/>
            <w:gridSpan w:val="2"/>
            <w:tcBorders>
              <w:top w:val="nil"/>
              <w:left w:val="single" w:sz="6" w:space="0" w:color="000000"/>
              <w:bottom w:val="nil"/>
              <w:right w:val="single" w:sz="4" w:space="0" w:color="000000"/>
            </w:tcBorders>
          </w:tcPr>
          <w:p w14:paraId="3E8405EF"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102,1</w:t>
            </w:r>
          </w:p>
        </w:tc>
      </w:tr>
      <w:tr w:rsidR="00283DFB" w:rsidRPr="00135B86" w14:paraId="3D7DE313" w14:textId="77777777" w:rsidTr="00C03B5A">
        <w:tc>
          <w:tcPr>
            <w:tcW w:w="1877" w:type="pct"/>
            <w:tcBorders>
              <w:top w:val="nil"/>
              <w:left w:val="single" w:sz="4" w:space="0" w:color="000000"/>
              <w:bottom w:val="nil"/>
              <w:right w:val="single" w:sz="6" w:space="0" w:color="000000"/>
            </w:tcBorders>
            <w:vAlign w:val="center"/>
          </w:tcPr>
          <w:p w14:paraId="7C8BA462"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472" w:type="pct"/>
            <w:tcBorders>
              <w:top w:val="nil"/>
              <w:left w:val="single" w:sz="6" w:space="0" w:color="000000"/>
              <w:bottom w:val="nil"/>
              <w:right w:val="single" w:sz="6" w:space="0" w:color="000000"/>
            </w:tcBorders>
          </w:tcPr>
          <w:p w14:paraId="142E4DC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130,9</w:t>
            </w:r>
          </w:p>
        </w:tc>
        <w:tc>
          <w:tcPr>
            <w:tcW w:w="1651" w:type="pct"/>
            <w:gridSpan w:val="2"/>
            <w:tcBorders>
              <w:top w:val="nil"/>
              <w:left w:val="single" w:sz="6" w:space="0" w:color="000000"/>
              <w:bottom w:val="nil"/>
              <w:right w:val="single" w:sz="4" w:space="0" w:color="000000"/>
            </w:tcBorders>
          </w:tcPr>
          <w:p w14:paraId="4F6A564F"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102,8</w:t>
            </w:r>
          </w:p>
        </w:tc>
      </w:tr>
      <w:tr w:rsidR="00283DFB" w:rsidRPr="00135B86" w14:paraId="0F3CDBE9" w14:textId="77777777" w:rsidTr="00C03B5A">
        <w:tc>
          <w:tcPr>
            <w:tcW w:w="1877" w:type="pct"/>
            <w:tcBorders>
              <w:top w:val="nil"/>
              <w:left w:val="single" w:sz="4" w:space="0" w:color="000000"/>
              <w:bottom w:val="single" w:sz="4" w:space="0" w:color="auto"/>
              <w:right w:val="single" w:sz="6" w:space="0" w:color="000000"/>
            </w:tcBorders>
            <w:vAlign w:val="center"/>
          </w:tcPr>
          <w:p w14:paraId="217D2998"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72" w:type="pct"/>
            <w:tcBorders>
              <w:top w:val="nil"/>
              <w:left w:val="single" w:sz="6" w:space="0" w:color="000000"/>
              <w:bottom w:val="single" w:sz="4" w:space="0" w:color="auto"/>
              <w:right w:val="single" w:sz="6" w:space="0" w:color="000000"/>
            </w:tcBorders>
          </w:tcPr>
          <w:p w14:paraId="59B16FF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101,7</w:t>
            </w:r>
          </w:p>
        </w:tc>
        <w:tc>
          <w:tcPr>
            <w:tcW w:w="1651" w:type="pct"/>
            <w:gridSpan w:val="2"/>
            <w:tcBorders>
              <w:top w:val="nil"/>
              <w:left w:val="single" w:sz="6" w:space="0" w:color="000000"/>
              <w:bottom w:val="single" w:sz="4" w:space="0" w:color="auto"/>
              <w:right w:val="single" w:sz="4" w:space="0" w:color="000000"/>
            </w:tcBorders>
          </w:tcPr>
          <w:p w14:paraId="0720C54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553A9C17"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2CCD2614"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5505FD" w:rsidRPr="00135B86" w14:paraId="78F6ED92" w14:textId="77777777" w:rsidTr="00C03B5A">
        <w:tc>
          <w:tcPr>
            <w:tcW w:w="1877" w:type="pct"/>
            <w:tcBorders>
              <w:top w:val="single" w:sz="4" w:space="0" w:color="auto"/>
              <w:left w:val="single" w:sz="4" w:space="0" w:color="000000"/>
              <w:bottom w:val="nil"/>
              <w:right w:val="single" w:sz="6" w:space="0" w:color="000000"/>
            </w:tcBorders>
            <w:vAlign w:val="center"/>
          </w:tcPr>
          <w:p w14:paraId="4482FB7E"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72" w:type="pct"/>
            <w:tcBorders>
              <w:top w:val="single" w:sz="4" w:space="0" w:color="auto"/>
              <w:left w:val="single" w:sz="6" w:space="0" w:color="000000"/>
              <w:bottom w:val="nil"/>
              <w:right w:val="single" w:sz="6" w:space="0" w:color="000000"/>
            </w:tcBorders>
          </w:tcPr>
          <w:p w14:paraId="6FF6E225" w14:textId="533C4387"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93,9</w:t>
            </w:r>
          </w:p>
        </w:tc>
        <w:tc>
          <w:tcPr>
            <w:tcW w:w="1651" w:type="pct"/>
            <w:gridSpan w:val="2"/>
            <w:tcBorders>
              <w:top w:val="single" w:sz="4" w:space="0" w:color="auto"/>
              <w:left w:val="single" w:sz="6" w:space="0" w:color="000000"/>
              <w:bottom w:val="nil"/>
              <w:right w:val="single" w:sz="4" w:space="0" w:color="000000"/>
            </w:tcBorders>
          </w:tcPr>
          <w:p w14:paraId="6D4E8952" w14:textId="32EA1AAC" w:rsidR="005505FD" w:rsidRPr="00135B86"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67,3</w:t>
            </w:r>
          </w:p>
        </w:tc>
      </w:tr>
      <w:tr w:rsidR="005505FD" w:rsidRPr="00135B86" w14:paraId="5D2B4196" w14:textId="77777777" w:rsidTr="00C03B5A">
        <w:tc>
          <w:tcPr>
            <w:tcW w:w="1877" w:type="pct"/>
            <w:tcBorders>
              <w:top w:val="nil"/>
              <w:left w:val="single" w:sz="4" w:space="0" w:color="000000"/>
              <w:bottom w:val="nil"/>
              <w:right w:val="single" w:sz="6" w:space="0" w:color="000000"/>
            </w:tcBorders>
            <w:vAlign w:val="center"/>
          </w:tcPr>
          <w:p w14:paraId="3404F1B3"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72" w:type="pct"/>
            <w:tcBorders>
              <w:top w:val="nil"/>
              <w:left w:val="single" w:sz="6" w:space="0" w:color="000000"/>
              <w:bottom w:val="nil"/>
              <w:right w:val="single" w:sz="6" w:space="0" w:color="000000"/>
            </w:tcBorders>
          </w:tcPr>
          <w:p w14:paraId="3CB93D04" w14:textId="6824145C"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144,4</w:t>
            </w:r>
          </w:p>
        </w:tc>
        <w:tc>
          <w:tcPr>
            <w:tcW w:w="1651" w:type="pct"/>
            <w:gridSpan w:val="2"/>
            <w:tcBorders>
              <w:top w:val="nil"/>
              <w:left w:val="single" w:sz="6" w:space="0" w:color="000000"/>
              <w:bottom w:val="nil"/>
              <w:right w:val="single" w:sz="4" w:space="0" w:color="000000"/>
            </w:tcBorders>
          </w:tcPr>
          <w:p w14:paraId="296685E4" w14:textId="3B80C1D7" w:rsidR="005505FD" w:rsidRPr="00135B86"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130,4</w:t>
            </w:r>
          </w:p>
        </w:tc>
      </w:tr>
      <w:tr w:rsidR="005505FD" w:rsidRPr="00135B86" w14:paraId="42AB956A" w14:textId="77777777" w:rsidTr="00C03B5A">
        <w:tc>
          <w:tcPr>
            <w:tcW w:w="1877" w:type="pct"/>
            <w:tcBorders>
              <w:top w:val="nil"/>
              <w:left w:val="single" w:sz="4" w:space="0" w:color="000000"/>
              <w:bottom w:val="nil"/>
              <w:right w:val="single" w:sz="6" w:space="0" w:color="000000"/>
            </w:tcBorders>
            <w:vAlign w:val="center"/>
          </w:tcPr>
          <w:p w14:paraId="5F7FF573"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72" w:type="pct"/>
            <w:tcBorders>
              <w:top w:val="nil"/>
              <w:left w:val="single" w:sz="6" w:space="0" w:color="000000"/>
              <w:bottom w:val="nil"/>
              <w:right w:val="single" w:sz="6" w:space="0" w:color="000000"/>
            </w:tcBorders>
          </w:tcPr>
          <w:p w14:paraId="4AF83470" w14:textId="6EE4A004"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112,4</w:t>
            </w:r>
          </w:p>
        </w:tc>
        <w:tc>
          <w:tcPr>
            <w:tcW w:w="1651" w:type="pct"/>
            <w:gridSpan w:val="2"/>
            <w:tcBorders>
              <w:top w:val="nil"/>
              <w:left w:val="single" w:sz="6" w:space="0" w:color="000000"/>
              <w:bottom w:val="nil"/>
              <w:right w:val="single" w:sz="4" w:space="0" w:color="000000"/>
            </w:tcBorders>
          </w:tcPr>
          <w:p w14:paraId="2F00899A" w14:textId="2F34B65E" w:rsidR="005505FD" w:rsidRPr="00135B86"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101,0</w:t>
            </w:r>
          </w:p>
        </w:tc>
      </w:tr>
      <w:tr w:rsidR="005505FD" w:rsidRPr="00135B86" w14:paraId="12C65B27" w14:textId="77777777" w:rsidTr="00C03B5A">
        <w:tc>
          <w:tcPr>
            <w:tcW w:w="1877" w:type="pct"/>
            <w:tcBorders>
              <w:top w:val="nil"/>
              <w:left w:val="single" w:sz="4" w:space="0" w:color="000000"/>
              <w:bottom w:val="nil"/>
              <w:right w:val="single" w:sz="6" w:space="0" w:color="000000"/>
            </w:tcBorders>
            <w:vAlign w:val="center"/>
          </w:tcPr>
          <w:p w14:paraId="4B8FCD63"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72" w:type="pct"/>
            <w:tcBorders>
              <w:top w:val="nil"/>
              <w:left w:val="single" w:sz="6" w:space="0" w:color="000000"/>
              <w:bottom w:val="nil"/>
              <w:right w:val="single" w:sz="6" w:space="0" w:color="000000"/>
            </w:tcBorders>
          </w:tcPr>
          <w:p w14:paraId="66C72C8C" w14:textId="344B41B8"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115,4</w:t>
            </w:r>
          </w:p>
        </w:tc>
        <w:tc>
          <w:tcPr>
            <w:tcW w:w="1651" w:type="pct"/>
            <w:gridSpan w:val="2"/>
            <w:tcBorders>
              <w:top w:val="nil"/>
              <w:left w:val="single" w:sz="6" w:space="0" w:color="000000"/>
              <w:bottom w:val="nil"/>
              <w:right w:val="single" w:sz="4" w:space="0" w:color="000000"/>
            </w:tcBorders>
          </w:tcPr>
          <w:p w14:paraId="0204F20C" w14:textId="12F1D2C7" w:rsidR="005505FD" w:rsidRPr="00135B86" w:rsidRDefault="005505FD" w:rsidP="005505FD">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5505FD" w:rsidRPr="00135B86" w14:paraId="070E9118" w14:textId="77777777" w:rsidTr="00C03B5A">
        <w:tc>
          <w:tcPr>
            <w:tcW w:w="1877" w:type="pct"/>
            <w:tcBorders>
              <w:top w:val="nil"/>
              <w:left w:val="single" w:sz="4" w:space="0" w:color="000000"/>
              <w:bottom w:val="nil"/>
              <w:right w:val="single" w:sz="6" w:space="0" w:color="000000"/>
            </w:tcBorders>
            <w:vAlign w:val="center"/>
          </w:tcPr>
          <w:p w14:paraId="5EA3A1C3"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p w14:paraId="4681A855"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472" w:type="pct"/>
            <w:tcBorders>
              <w:top w:val="nil"/>
              <w:left w:val="single" w:sz="6" w:space="0" w:color="000000"/>
              <w:bottom w:val="nil"/>
              <w:right w:val="single" w:sz="6" w:space="0" w:color="000000"/>
            </w:tcBorders>
          </w:tcPr>
          <w:p w14:paraId="631C7DE1" w14:textId="77777777" w:rsidR="005505FD"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80,2</w:t>
            </w:r>
          </w:p>
          <w:p w14:paraId="29F1E885" w14:textId="5716000C"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103,3</w:t>
            </w:r>
          </w:p>
        </w:tc>
        <w:tc>
          <w:tcPr>
            <w:tcW w:w="1651" w:type="pct"/>
            <w:gridSpan w:val="2"/>
            <w:tcBorders>
              <w:top w:val="nil"/>
              <w:left w:val="single" w:sz="6" w:space="0" w:color="000000"/>
              <w:bottom w:val="nil"/>
              <w:right w:val="single" w:sz="4" w:space="0" w:color="000000"/>
            </w:tcBorders>
          </w:tcPr>
          <w:p w14:paraId="3A95C119" w14:textId="77777777" w:rsidR="005505FD"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100,5</w:t>
            </w:r>
          </w:p>
          <w:p w14:paraId="726425E4" w14:textId="1E1D9F4C" w:rsidR="005505FD" w:rsidRPr="00135B86" w:rsidRDefault="005505FD" w:rsidP="005505FD">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5505FD" w:rsidRPr="00135B86" w14:paraId="449A658F" w14:textId="77777777" w:rsidTr="00C03B5A">
        <w:tc>
          <w:tcPr>
            <w:tcW w:w="1877" w:type="pct"/>
            <w:tcBorders>
              <w:top w:val="nil"/>
              <w:left w:val="single" w:sz="4" w:space="0" w:color="000000"/>
              <w:bottom w:val="nil"/>
              <w:right w:val="single" w:sz="6" w:space="0" w:color="000000"/>
            </w:tcBorders>
          </w:tcPr>
          <w:p w14:paraId="54E10389" w14:textId="77777777"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72" w:type="pct"/>
            <w:tcBorders>
              <w:top w:val="nil"/>
              <w:left w:val="single" w:sz="6" w:space="0" w:color="000000"/>
              <w:bottom w:val="nil"/>
              <w:right w:val="single" w:sz="6" w:space="0" w:color="000000"/>
            </w:tcBorders>
          </w:tcPr>
          <w:p w14:paraId="575172FD" w14:textId="2DED2C7D"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79,7</w:t>
            </w:r>
          </w:p>
        </w:tc>
        <w:tc>
          <w:tcPr>
            <w:tcW w:w="1651" w:type="pct"/>
            <w:gridSpan w:val="2"/>
            <w:tcBorders>
              <w:top w:val="nil"/>
              <w:left w:val="single" w:sz="6" w:space="0" w:color="000000"/>
              <w:bottom w:val="nil"/>
              <w:right w:val="single" w:sz="4" w:space="0" w:color="000000"/>
            </w:tcBorders>
          </w:tcPr>
          <w:p w14:paraId="6AB5340A" w14:textId="2113A4ED" w:rsidR="005505FD" w:rsidRPr="00135B86"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86,3</w:t>
            </w:r>
          </w:p>
        </w:tc>
      </w:tr>
      <w:tr w:rsidR="005505FD" w:rsidRPr="00135B86" w14:paraId="4EBE43E5" w14:textId="77777777" w:rsidTr="005505FD">
        <w:tc>
          <w:tcPr>
            <w:tcW w:w="1877" w:type="pct"/>
            <w:tcBorders>
              <w:top w:val="nil"/>
              <w:left w:val="single" w:sz="4" w:space="0" w:color="000000"/>
              <w:bottom w:val="nil"/>
              <w:right w:val="single" w:sz="6" w:space="0" w:color="000000"/>
            </w:tcBorders>
          </w:tcPr>
          <w:p w14:paraId="7236F770" w14:textId="2B750892"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72" w:type="pct"/>
            <w:tcBorders>
              <w:top w:val="nil"/>
              <w:left w:val="single" w:sz="6" w:space="0" w:color="000000"/>
              <w:bottom w:val="nil"/>
              <w:right w:val="single" w:sz="6" w:space="0" w:color="000000"/>
            </w:tcBorders>
          </w:tcPr>
          <w:p w14:paraId="41BF7162" w14:textId="7AEB7A11"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108,7</w:t>
            </w:r>
          </w:p>
        </w:tc>
        <w:tc>
          <w:tcPr>
            <w:tcW w:w="1651" w:type="pct"/>
            <w:gridSpan w:val="2"/>
            <w:tcBorders>
              <w:top w:val="nil"/>
              <w:left w:val="single" w:sz="6" w:space="0" w:color="000000"/>
              <w:bottom w:val="nil"/>
              <w:right w:val="single" w:sz="4" w:space="0" w:color="000000"/>
            </w:tcBorders>
          </w:tcPr>
          <w:p w14:paraId="686D9371" w14:textId="20DFBC97" w:rsidR="005505FD" w:rsidRPr="00135B86" w:rsidRDefault="005505FD" w:rsidP="005505FD">
            <w:pPr>
              <w:tabs>
                <w:tab w:val="right" w:pos="9355"/>
              </w:tabs>
              <w:spacing w:after="0" w:line="264" w:lineRule="auto"/>
              <w:ind w:right="601"/>
              <w:jc w:val="right"/>
              <w:rPr>
                <w:rFonts w:ascii="Arial" w:hAnsi="Arial" w:cs="Arial"/>
                <w:sz w:val="18"/>
                <w:szCs w:val="18"/>
              </w:rPr>
            </w:pPr>
            <w:r>
              <w:rPr>
                <w:rFonts w:ascii="Arial" w:hAnsi="Arial" w:cs="Arial"/>
                <w:sz w:val="18"/>
                <w:szCs w:val="18"/>
              </w:rPr>
              <w:t>103,2</w:t>
            </w:r>
          </w:p>
        </w:tc>
      </w:tr>
      <w:tr w:rsidR="005505FD" w:rsidRPr="00135B86" w14:paraId="5DF40A48" w14:textId="77777777" w:rsidTr="00C03B5A">
        <w:tc>
          <w:tcPr>
            <w:tcW w:w="1877" w:type="pct"/>
            <w:tcBorders>
              <w:top w:val="nil"/>
              <w:left w:val="single" w:sz="4" w:space="0" w:color="000000"/>
              <w:bottom w:val="single" w:sz="18" w:space="0" w:color="000000"/>
              <w:right w:val="single" w:sz="6" w:space="0" w:color="000000"/>
            </w:tcBorders>
          </w:tcPr>
          <w:p w14:paraId="2DC28C4A" w14:textId="3966FD65" w:rsidR="005505FD" w:rsidRPr="00135B86" w:rsidRDefault="005505FD" w:rsidP="005505FD">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72" w:type="pct"/>
            <w:tcBorders>
              <w:top w:val="nil"/>
              <w:left w:val="single" w:sz="6" w:space="0" w:color="000000"/>
              <w:bottom w:val="single" w:sz="18" w:space="0" w:color="000000"/>
              <w:right w:val="single" w:sz="6" w:space="0" w:color="000000"/>
            </w:tcBorders>
          </w:tcPr>
          <w:p w14:paraId="1B8CADC7" w14:textId="79D76C47" w:rsidR="005505FD" w:rsidRPr="00135B86" w:rsidRDefault="005505FD" w:rsidP="005505FD">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99,5</w:t>
            </w:r>
          </w:p>
        </w:tc>
        <w:tc>
          <w:tcPr>
            <w:tcW w:w="1651" w:type="pct"/>
            <w:gridSpan w:val="2"/>
            <w:tcBorders>
              <w:top w:val="nil"/>
              <w:left w:val="single" w:sz="6" w:space="0" w:color="000000"/>
              <w:bottom w:val="single" w:sz="18" w:space="0" w:color="000000"/>
              <w:right w:val="single" w:sz="4" w:space="0" w:color="000000"/>
            </w:tcBorders>
          </w:tcPr>
          <w:p w14:paraId="7EF37C49" w14:textId="3B1ACB25" w:rsidR="005505FD" w:rsidRPr="00135B86" w:rsidRDefault="005505FD" w:rsidP="005505FD">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743F8CF8"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450FEBB2" w14:textId="77777777" w:rsidR="00283DFB" w:rsidRPr="00135B86" w:rsidRDefault="00283DFB" w:rsidP="00283DFB">
      <w:pPr>
        <w:widowControl w:val="0"/>
        <w:tabs>
          <w:tab w:val="right" w:pos="9355"/>
        </w:tabs>
        <w:spacing w:before="360" w:after="120" w:line="240" w:lineRule="auto"/>
        <w:ind w:left="709"/>
        <w:outlineLvl w:val="0"/>
        <w:rPr>
          <w:b/>
          <w:color w:val="000000"/>
          <w:sz w:val="24"/>
          <w:szCs w:val="20"/>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4663"/>
        <w:gridCol w:w="1206"/>
        <w:gridCol w:w="1698"/>
        <w:gridCol w:w="1135"/>
        <w:gridCol w:w="1182"/>
      </w:tblGrid>
      <w:tr w:rsidR="00283DFB" w:rsidRPr="00135B86" w14:paraId="1B1B96E8" w14:textId="77777777" w:rsidTr="00442CC8">
        <w:trPr>
          <w:trHeight w:val="425"/>
          <w:tblHeader/>
        </w:trPr>
        <w:tc>
          <w:tcPr>
            <w:tcW w:w="2359" w:type="pct"/>
            <w:vMerge w:val="restart"/>
            <w:tcBorders>
              <w:top w:val="single" w:sz="18" w:space="0" w:color="000000"/>
              <w:left w:val="single" w:sz="4" w:space="0" w:color="000000"/>
              <w:bottom w:val="single" w:sz="18" w:space="0" w:color="000000"/>
              <w:right w:val="single" w:sz="4" w:space="0" w:color="000000"/>
            </w:tcBorders>
            <w:vAlign w:val="bottom"/>
          </w:tcPr>
          <w:p w14:paraId="0ED1F132" w14:textId="77777777" w:rsidR="00283DFB" w:rsidRPr="00135B86" w:rsidRDefault="00283DFB" w:rsidP="00C03B5A">
            <w:pPr>
              <w:tabs>
                <w:tab w:val="left" w:pos="377"/>
                <w:tab w:val="left" w:pos="602"/>
                <w:tab w:val="left" w:pos="842"/>
                <w:tab w:val="left" w:pos="1067"/>
              </w:tabs>
              <w:spacing w:after="0" w:line="264" w:lineRule="auto"/>
              <w:rPr>
                <w:rFonts w:ascii="Arial" w:hAnsi="Arial"/>
                <w:color w:val="000000"/>
                <w:sz w:val="18"/>
                <w:szCs w:val="20"/>
                <w:lang w:eastAsia="ru-RU"/>
              </w:rPr>
            </w:pPr>
          </w:p>
        </w:tc>
        <w:tc>
          <w:tcPr>
            <w:tcW w:w="610" w:type="pct"/>
            <w:vMerge w:val="restart"/>
            <w:tcBorders>
              <w:top w:val="single" w:sz="18" w:space="0" w:color="000000"/>
              <w:left w:val="single" w:sz="4" w:space="0" w:color="000000"/>
              <w:bottom w:val="single" w:sz="18" w:space="0" w:color="000000"/>
              <w:right w:val="single" w:sz="4" w:space="0" w:color="000000"/>
            </w:tcBorders>
            <w:hideMark/>
          </w:tcPr>
          <w:p w14:paraId="271EC35D" w14:textId="0467F62B"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5505FD">
              <w:rPr>
                <w:rFonts w:ascii="Arial" w:hAnsi="Arial"/>
                <w:color w:val="000000"/>
                <w:sz w:val="18"/>
                <w:szCs w:val="20"/>
                <w:lang w:eastAsia="ru-RU"/>
              </w:rPr>
              <w:t>июнь</w:t>
            </w:r>
          </w:p>
          <w:p w14:paraId="6239831A" w14:textId="0B5C63C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859" w:type="pct"/>
            <w:vMerge w:val="restart"/>
            <w:tcBorders>
              <w:top w:val="single" w:sz="18" w:space="0" w:color="000000"/>
              <w:left w:val="single" w:sz="4" w:space="0" w:color="000000"/>
              <w:right w:val="single" w:sz="4" w:space="0" w:color="000000"/>
            </w:tcBorders>
          </w:tcPr>
          <w:p w14:paraId="53675EC0" w14:textId="0DFED0BD"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5505FD">
              <w:rPr>
                <w:rFonts w:ascii="Arial" w:hAnsi="Arial"/>
                <w:color w:val="000000"/>
                <w:sz w:val="18"/>
                <w:szCs w:val="20"/>
                <w:lang w:eastAsia="ru-RU"/>
              </w:rPr>
              <w:t>июнь</w:t>
            </w:r>
          </w:p>
          <w:p w14:paraId="3FAAD19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1736EED7" w14:textId="24B75C20"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5505FD">
              <w:rPr>
                <w:rFonts w:ascii="Arial" w:hAnsi="Arial"/>
                <w:color w:val="000000"/>
                <w:sz w:val="18"/>
                <w:szCs w:val="20"/>
                <w:lang w:eastAsia="ru-RU"/>
              </w:rPr>
              <w:t>июню</w:t>
            </w:r>
          </w:p>
          <w:p w14:paraId="317559F1" w14:textId="726BDDF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172" w:type="pct"/>
            <w:gridSpan w:val="2"/>
            <w:tcBorders>
              <w:top w:val="single" w:sz="18" w:space="0" w:color="000000"/>
              <w:left w:val="single" w:sz="4" w:space="0" w:color="000000"/>
              <w:bottom w:val="single" w:sz="4" w:space="0" w:color="000000"/>
              <w:right w:val="single" w:sz="4" w:space="0" w:color="000000"/>
            </w:tcBorders>
            <w:hideMark/>
          </w:tcPr>
          <w:p w14:paraId="7E082FFD" w14:textId="22DB40D1" w:rsidR="00283DFB" w:rsidRPr="00135B86" w:rsidRDefault="005505FD"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1B25FB04"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5545AC52" w14:textId="77777777" w:rsidTr="00442CC8">
        <w:trPr>
          <w:trHeight w:val="176"/>
          <w:tblHeader/>
        </w:trPr>
        <w:tc>
          <w:tcPr>
            <w:tcW w:w="2359" w:type="pct"/>
            <w:vMerge/>
            <w:tcBorders>
              <w:top w:val="single" w:sz="18" w:space="0" w:color="000000"/>
              <w:left w:val="single" w:sz="4" w:space="0" w:color="000000"/>
              <w:bottom w:val="single" w:sz="18" w:space="0" w:color="000000"/>
              <w:right w:val="single" w:sz="4" w:space="0" w:color="000000"/>
            </w:tcBorders>
            <w:vAlign w:val="center"/>
            <w:hideMark/>
          </w:tcPr>
          <w:p w14:paraId="0C78FC94" w14:textId="77777777" w:rsidR="00283DFB" w:rsidRPr="00135B86" w:rsidRDefault="00283DFB" w:rsidP="00C03B5A">
            <w:pPr>
              <w:spacing w:after="0" w:line="240" w:lineRule="auto"/>
              <w:rPr>
                <w:rFonts w:ascii="Arial" w:hAnsi="Arial"/>
                <w:color w:val="000000"/>
                <w:sz w:val="18"/>
                <w:szCs w:val="20"/>
                <w:lang w:eastAsia="ru-RU"/>
              </w:rPr>
            </w:pPr>
          </w:p>
        </w:tc>
        <w:tc>
          <w:tcPr>
            <w:tcW w:w="610" w:type="pct"/>
            <w:vMerge/>
            <w:tcBorders>
              <w:top w:val="single" w:sz="18" w:space="0" w:color="000000"/>
              <w:left w:val="single" w:sz="4" w:space="0" w:color="000000"/>
              <w:bottom w:val="single" w:sz="18" w:space="0" w:color="000000"/>
              <w:right w:val="single" w:sz="4" w:space="0" w:color="000000"/>
            </w:tcBorders>
            <w:hideMark/>
          </w:tcPr>
          <w:p w14:paraId="187E7962" w14:textId="77777777" w:rsidR="00283DFB" w:rsidRPr="00135B86" w:rsidRDefault="00283DFB" w:rsidP="00C03B5A">
            <w:pPr>
              <w:spacing w:after="0" w:line="240" w:lineRule="auto"/>
              <w:rPr>
                <w:rFonts w:ascii="Arial" w:hAnsi="Arial"/>
                <w:color w:val="000000"/>
                <w:sz w:val="18"/>
                <w:szCs w:val="20"/>
                <w:lang w:eastAsia="ru-RU"/>
              </w:rPr>
            </w:pPr>
          </w:p>
        </w:tc>
        <w:tc>
          <w:tcPr>
            <w:tcW w:w="859" w:type="pct"/>
            <w:vMerge/>
            <w:tcBorders>
              <w:left w:val="single" w:sz="4" w:space="0" w:color="000000"/>
              <w:bottom w:val="single" w:sz="18" w:space="0" w:color="000000"/>
              <w:right w:val="single" w:sz="4" w:space="0" w:color="000000"/>
            </w:tcBorders>
          </w:tcPr>
          <w:p w14:paraId="4703603F"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574" w:type="pct"/>
            <w:tcBorders>
              <w:top w:val="single" w:sz="4" w:space="0" w:color="000000"/>
              <w:left w:val="single" w:sz="4" w:space="0" w:color="000000"/>
              <w:bottom w:val="single" w:sz="18" w:space="0" w:color="000000"/>
              <w:right w:val="single" w:sz="4" w:space="0" w:color="000000"/>
            </w:tcBorders>
            <w:hideMark/>
          </w:tcPr>
          <w:p w14:paraId="67901AD7" w14:textId="1B4AB4B3" w:rsidR="00283DFB" w:rsidRPr="00135B86" w:rsidRDefault="005505FD"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1E628EA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598" w:type="pct"/>
            <w:tcBorders>
              <w:top w:val="single" w:sz="4" w:space="0" w:color="000000"/>
              <w:left w:val="single" w:sz="4" w:space="0" w:color="000000"/>
              <w:bottom w:val="single" w:sz="18" w:space="0" w:color="000000"/>
              <w:right w:val="single" w:sz="4" w:space="0" w:color="000000"/>
            </w:tcBorders>
            <w:hideMark/>
          </w:tcPr>
          <w:p w14:paraId="4607BA18" w14:textId="2470B06D" w:rsidR="00283DFB" w:rsidRPr="00135B86" w:rsidRDefault="005505FD"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317AF63F"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1089FA08" w14:textId="77777777" w:rsidTr="00442CC8">
        <w:trPr>
          <w:trHeight w:val="294"/>
        </w:trPr>
        <w:tc>
          <w:tcPr>
            <w:tcW w:w="2359" w:type="pct"/>
            <w:tcBorders>
              <w:top w:val="single" w:sz="18" w:space="0" w:color="000000"/>
              <w:left w:val="single" w:sz="4" w:space="0" w:color="000000"/>
              <w:right w:val="single" w:sz="4" w:space="0" w:color="000000"/>
            </w:tcBorders>
            <w:vAlign w:val="bottom"/>
            <w:hideMark/>
          </w:tcPr>
          <w:p w14:paraId="6CF0B308" w14:textId="77777777" w:rsidR="00283DFB" w:rsidRPr="00135B86" w:rsidRDefault="00283DFB" w:rsidP="00C03B5A">
            <w:pPr>
              <w:widowControl w:val="0"/>
              <w:tabs>
                <w:tab w:val="right" w:pos="9355"/>
              </w:tabs>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Текстильное производство</w:t>
            </w:r>
          </w:p>
        </w:tc>
        <w:tc>
          <w:tcPr>
            <w:tcW w:w="610" w:type="pct"/>
            <w:tcBorders>
              <w:top w:val="single" w:sz="18" w:space="0" w:color="000000"/>
              <w:left w:val="single" w:sz="4" w:space="0" w:color="000000"/>
              <w:right w:val="single" w:sz="4" w:space="0" w:color="000000"/>
            </w:tcBorders>
          </w:tcPr>
          <w:p w14:paraId="691133AA" w14:textId="77777777" w:rsidR="00283DFB" w:rsidRPr="00135B86" w:rsidRDefault="00283DFB" w:rsidP="00C03B5A">
            <w:pPr>
              <w:tabs>
                <w:tab w:val="right" w:pos="9355"/>
              </w:tabs>
              <w:spacing w:after="0" w:line="264" w:lineRule="auto"/>
              <w:ind w:right="588"/>
              <w:rPr>
                <w:rFonts w:ascii="Arial" w:hAnsi="Arial"/>
                <w:b/>
                <w:color w:val="000000"/>
                <w:sz w:val="18"/>
                <w:szCs w:val="20"/>
                <w:lang w:eastAsia="ru-RU"/>
              </w:rPr>
            </w:pPr>
          </w:p>
        </w:tc>
        <w:tc>
          <w:tcPr>
            <w:tcW w:w="859" w:type="pct"/>
            <w:vMerge w:val="restart"/>
            <w:tcBorders>
              <w:top w:val="single" w:sz="18" w:space="0" w:color="000000"/>
              <w:left w:val="single" w:sz="4" w:space="0" w:color="000000"/>
              <w:right w:val="single" w:sz="4" w:space="0" w:color="000000"/>
            </w:tcBorders>
            <w:vAlign w:val="bottom"/>
          </w:tcPr>
          <w:p w14:paraId="53F7E10A" w14:textId="769D5871" w:rsidR="00283DFB" w:rsidRPr="00135B86" w:rsidRDefault="005505FD" w:rsidP="00C03B5A">
            <w:pPr>
              <w:tabs>
                <w:tab w:val="right" w:pos="9355"/>
              </w:tabs>
              <w:spacing w:after="0" w:line="264" w:lineRule="auto"/>
              <w:ind w:right="74"/>
              <w:jc w:val="right"/>
              <w:rPr>
                <w:rFonts w:ascii="Arial" w:hAnsi="Arial"/>
                <w:color w:val="000000"/>
                <w:sz w:val="18"/>
                <w:szCs w:val="20"/>
                <w:lang w:eastAsia="ru-RU"/>
              </w:rPr>
            </w:pPr>
            <w:r>
              <w:rPr>
                <w:rFonts w:ascii="Arial" w:hAnsi="Arial"/>
                <w:color w:val="000000"/>
                <w:sz w:val="18"/>
                <w:szCs w:val="20"/>
                <w:lang w:eastAsia="ru-RU"/>
              </w:rPr>
              <w:t>100,2</w:t>
            </w:r>
          </w:p>
        </w:tc>
        <w:tc>
          <w:tcPr>
            <w:tcW w:w="574" w:type="pct"/>
            <w:tcBorders>
              <w:top w:val="single" w:sz="18" w:space="0" w:color="000000"/>
              <w:left w:val="single" w:sz="4" w:space="0" w:color="000000"/>
              <w:right w:val="single" w:sz="4" w:space="0" w:color="000000"/>
            </w:tcBorders>
            <w:vAlign w:val="bottom"/>
          </w:tcPr>
          <w:p w14:paraId="67812621" w14:textId="77777777" w:rsidR="00283DFB" w:rsidRPr="00135B86" w:rsidRDefault="00283DFB" w:rsidP="00C03B5A">
            <w:pPr>
              <w:tabs>
                <w:tab w:val="right" w:pos="9355"/>
              </w:tabs>
              <w:spacing w:after="0" w:line="264" w:lineRule="auto"/>
              <w:ind w:right="354"/>
              <w:jc w:val="center"/>
              <w:rPr>
                <w:rFonts w:ascii="Arial" w:hAnsi="Arial"/>
                <w:b/>
                <w:color w:val="000000"/>
                <w:sz w:val="18"/>
                <w:szCs w:val="20"/>
                <w:vertAlign w:val="superscript"/>
                <w:lang w:eastAsia="ru-RU"/>
              </w:rPr>
            </w:pPr>
          </w:p>
        </w:tc>
        <w:tc>
          <w:tcPr>
            <w:tcW w:w="598" w:type="pct"/>
            <w:tcBorders>
              <w:top w:val="single" w:sz="18" w:space="0" w:color="000000"/>
              <w:left w:val="single" w:sz="4" w:space="0" w:color="000000"/>
              <w:right w:val="single" w:sz="4" w:space="0" w:color="000000"/>
            </w:tcBorders>
            <w:vAlign w:val="bottom"/>
          </w:tcPr>
          <w:p w14:paraId="60A0B699" w14:textId="77777777" w:rsidR="00283DFB" w:rsidRPr="00135B86" w:rsidRDefault="00283DFB" w:rsidP="00C03B5A">
            <w:pPr>
              <w:tabs>
                <w:tab w:val="right" w:pos="9355"/>
              </w:tabs>
              <w:spacing w:after="0" w:line="264" w:lineRule="auto"/>
              <w:ind w:right="588"/>
              <w:rPr>
                <w:rFonts w:ascii="Arial" w:hAnsi="Arial"/>
                <w:b/>
                <w:color w:val="000000"/>
                <w:sz w:val="18"/>
                <w:szCs w:val="20"/>
                <w:lang w:eastAsia="ru-RU"/>
              </w:rPr>
            </w:pPr>
          </w:p>
        </w:tc>
      </w:tr>
      <w:tr w:rsidR="005505FD" w:rsidRPr="00135B86" w14:paraId="4C189A45" w14:textId="77777777" w:rsidTr="00442CC8">
        <w:trPr>
          <w:trHeight w:val="223"/>
        </w:trPr>
        <w:tc>
          <w:tcPr>
            <w:tcW w:w="2359" w:type="pct"/>
            <w:tcBorders>
              <w:left w:val="single" w:sz="4" w:space="0" w:color="auto"/>
              <w:bottom w:val="single" w:sz="18" w:space="0" w:color="auto"/>
              <w:right w:val="single" w:sz="4" w:space="0" w:color="000000"/>
            </w:tcBorders>
            <w:vAlign w:val="bottom"/>
            <w:hideMark/>
          </w:tcPr>
          <w:p w14:paraId="1849AE58" w14:textId="77777777" w:rsidR="005505FD" w:rsidRPr="00135B86" w:rsidRDefault="005505FD" w:rsidP="005505FD">
            <w:pPr>
              <w:tabs>
                <w:tab w:val="right" w:pos="9355"/>
              </w:tabs>
              <w:spacing w:after="0" w:line="264" w:lineRule="auto"/>
              <w:rPr>
                <w:rFonts w:ascii="Arial" w:hAnsi="Arial"/>
                <w:color w:val="000000"/>
                <w:sz w:val="18"/>
                <w:szCs w:val="20"/>
                <w:vertAlign w:val="superscript"/>
                <w:lang w:eastAsia="ru-RU"/>
              </w:rPr>
            </w:pPr>
            <w:r w:rsidRPr="00135B86">
              <w:rPr>
                <w:rFonts w:ascii="Arial" w:hAnsi="Arial"/>
                <w:color w:val="000000"/>
                <w:sz w:val="18"/>
                <w:szCs w:val="20"/>
                <w:lang w:eastAsia="ru-RU"/>
              </w:rPr>
              <w:t xml:space="preserve">материалы нетканые и изделия из них (кроме одежды), тыс. </w:t>
            </w:r>
            <w:proofErr w:type="spellStart"/>
            <w:r w:rsidRPr="00135B86">
              <w:rPr>
                <w:rFonts w:ascii="Arial" w:hAnsi="Arial"/>
                <w:color w:val="000000"/>
                <w:sz w:val="18"/>
                <w:szCs w:val="20"/>
                <w:lang w:eastAsia="ru-RU"/>
              </w:rPr>
              <w:t>пог</w:t>
            </w:r>
            <w:proofErr w:type="spellEnd"/>
            <w:r w:rsidRPr="00135B86">
              <w:rPr>
                <w:rFonts w:ascii="Arial" w:hAnsi="Arial"/>
                <w:color w:val="000000"/>
                <w:sz w:val="18"/>
                <w:szCs w:val="20"/>
                <w:lang w:eastAsia="ru-RU"/>
              </w:rPr>
              <w:t>. м</w:t>
            </w:r>
          </w:p>
        </w:tc>
        <w:tc>
          <w:tcPr>
            <w:tcW w:w="610" w:type="pct"/>
            <w:tcBorders>
              <w:left w:val="single" w:sz="4" w:space="0" w:color="000000"/>
              <w:bottom w:val="single" w:sz="18" w:space="0" w:color="auto"/>
              <w:right w:val="single" w:sz="4" w:space="0" w:color="000000"/>
            </w:tcBorders>
            <w:vAlign w:val="bottom"/>
          </w:tcPr>
          <w:p w14:paraId="5DB22A9A" w14:textId="180A5F43" w:rsidR="005505FD" w:rsidRPr="00135B86" w:rsidRDefault="005505FD" w:rsidP="005505FD">
            <w:pPr>
              <w:tabs>
                <w:tab w:val="right" w:pos="9355"/>
              </w:tabs>
              <w:spacing w:after="0" w:line="264" w:lineRule="auto"/>
              <w:ind w:right="74"/>
              <w:jc w:val="right"/>
              <w:rPr>
                <w:rFonts w:ascii="Arial" w:hAnsi="Arial"/>
                <w:color w:val="000000"/>
                <w:sz w:val="18"/>
                <w:szCs w:val="20"/>
                <w:lang w:eastAsia="ru-RU"/>
              </w:rPr>
            </w:pPr>
            <w:r>
              <w:rPr>
                <w:rFonts w:ascii="Arial" w:hAnsi="Arial"/>
                <w:color w:val="000000"/>
                <w:sz w:val="18"/>
                <w:szCs w:val="20"/>
                <w:lang w:eastAsia="ru-RU"/>
              </w:rPr>
              <w:t>294675,6</w:t>
            </w:r>
          </w:p>
        </w:tc>
        <w:tc>
          <w:tcPr>
            <w:tcW w:w="859" w:type="pct"/>
            <w:vMerge/>
            <w:tcBorders>
              <w:left w:val="single" w:sz="4" w:space="0" w:color="000000"/>
              <w:bottom w:val="single" w:sz="18" w:space="0" w:color="auto"/>
              <w:right w:val="single" w:sz="4" w:space="0" w:color="000000"/>
            </w:tcBorders>
          </w:tcPr>
          <w:p w14:paraId="17193E79" w14:textId="77777777" w:rsidR="005505FD" w:rsidRPr="00135B86" w:rsidRDefault="005505FD" w:rsidP="005505FD">
            <w:pPr>
              <w:tabs>
                <w:tab w:val="right" w:pos="9355"/>
              </w:tabs>
              <w:spacing w:after="0" w:line="264" w:lineRule="auto"/>
              <w:ind w:right="74"/>
              <w:jc w:val="right"/>
              <w:rPr>
                <w:rFonts w:ascii="Arial" w:hAnsi="Arial"/>
                <w:color w:val="000000"/>
                <w:sz w:val="18"/>
                <w:szCs w:val="20"/>
                <w:lang w:eastAsia="ru-RU"/>
              </w:rPr>
            </w:pPr>
          </w:p>
        </w:tc>
        <w:tc>
          <w:tcPr>
            <w:tcW w:w="574" w:type="pct"/>
            <w:tcBorders>
              <w:left w:val="single" w:sz="4" w:space="0" w:color="000000"/>
              <w:bottom w:val="single" w:sz="18" w:space="0" w:color="auto"/>
              <w:right w:val="single" w:sz="4" w:space="0" w:color="000000"/>
            </w:tcBorders>
            <w:vAlign w:val="bottom"/>
          </w:tcPr>
          <w:p w14:paraId="3E7E6A58" w14:textId="3D767012" w:rsidR="005505FD" w:rsidRPr="00135B86" w:rsidRDefault="005505FD" w:rsidP="005505FD">
            <w:pPr>
              <w:tabs>
                <w:tab w:val="right" w:pos="9355"/>
              </w:tabs>
              <w:spacing w:after="0" w:line="264" w:lineRule="auto"/>
              <w:ind w:right="74"/>
              <w:jc w:val="right"/>
              <w:rPr>
                <w:rFonts w:ascii="Arial" w:hAnsi="Arial"/>
                <w:color w:val="000000"/>
                <w:sz w:val="18"/>
                <w:szCs w:val="20"/>
                <w:lang w:eastAsia="ru-RU"/>
              </w:rPr>
            </w:pPr>
            <w:r>
              <w:rPr>
                <w:rFonts w:ascii="Arial" w:hAnsi="Arial"/>
                <w:color w:val="000000"/>
                <w:sz w:val="18"/>
                <w:szCs w:val="20"/>
                <w:lang w:eastAsia="ru-RU"/>
              </w:rPr>
              <w:t>111,8</w:t>
            </w:r>
          </w:p>
        </w:tc>
        <w:tc>
          <w:tcPr>
            <w:tcW w:w="598" w:type="pct"/>
            <w:tcBorders>
              <w:left w:val="single" w:sz="4" w:space="0" w:color="000000"/>
              <w:bottom w:val="single" w:sz="18" w:space="0" w:color="auto"/>
              <w:right w:val="single" w:sz="4" w:space="0" w:color="auto"/>
            </w:tcBorders>
            <w:vAlign w:val="bottom"/>
          </w:tcPr>
          <w:p w14:paraId="12C28943" w14:textId="7FE1164C" w:rsidR="005505FD" w:rsidRPr="00135B86" w:rsidRDefault="005505FD" w:rsidP="005505FD">
            <w:pPr>
              <w:tabs>
                <w:tab w:val="right" w:pos="9355"/>
              </w:tabs>
              <w:spacing w:after="0" w:line="264" w:lineRule="auto"/>
              <w:ind w:right="74"/>
              <w:jc w:val="right"/>
              <w:rPr>
                <w:rFonts w:ascii="Arial" w:hAnsi="Arial"/>
                <w:color w:val="000000"/>
                <w:sz w:val="18"/>
                <w:szCs w:val="20"/>
                <w:lang w:eastAsia="ru-RU"/>
              </w:rPr>
            </w:pPr>
            <w:r>
              <w:rPr>
                <w:rFonts w:ascii="Arial" w:hAnsi="Arial"/>
                <w:color w:val="000000"/>
                <w:sz w:val="18"/>
                <w:szCs w:val="20"/>
                <w:lang w:eastAsia="ru-RU"/>
              </w:rPr>
              <w:t>102,2</w:t>
            </w:r>
          </w:p>
        </w:tc>
      </w:tr>
    </w:tbl>
    <w:p w14:paraId="66E3151E" w14:textId="77777777" w:rsidR="00283DFB" w:rsidRPr="00135B86" w:rsidRDefault="00283DFB" w:rsidP="00283DFB">
      <w:pPr>
        <w:pBdr>
          <w:bottom w:val="single" w:sz="18" w:space="1" w:color="000000"/>
        </w:pBdr>
        <w:spacing w:before="360" w:after="120" w:line="240" w:lineRule="auto"/>
        <w:ind w:right="113"/>
        <w:jc w:val="both"/>
        <w:rPr>
          <w:b/>
          <w:i/>
          <w:color w:val="000000"/>
          <w:sz w:val="28"/>
          <w:szCs w:val="20"/>
          <w:lang w:eastAsia="ru-RU"/>
        </w:rPr>
      </w:pPr>
      <w:r w:rsidRPr="00135B86">
        <w:rPr>
          <w:b/>
          <w:i/>
          <w:color w:val="000000"/>
          <w:sz w:val="28"/>
          <w:szCs w:val="20"/>
          <w:lang w:eastAsia="ru-RU"/>
        </w:rPr>
        <w:t>Производство одежды</w:t>
      </w:r>
      <w:r w:rsidRPr="00135B86">
        <w:rPr>
          <w:b/>
          <w:i/>
          <w:color w:val="000000"/>
          <w:sz w:val="28"/>
          <w:szCs w:val="20"/>
          <w:lang w:eastAsia="ru-RU"/>
        </w:rPr>
        <w:tab/>
      </w:r>
    </w:p>
    <w:p w14:paraId="30AE07C0" w14:textId="77777777" w:rsidR="00283DFB" w:rsidRPr="00135B86" w:rsidRDefault="00283DFB" w:rsidP="00283DFB">
      <w:pPr>
        <w:tabs>
          <w:tab w:val="right" w:pos="9355"/>
        </w:tabs>
        <w:spacing w:after="0" w:line="312" w:lineRule="auto"/>
        <w:jc w:val="center"/>
        <w:rPr>
          <w:rFonts w:ascii="Times New Roman" w:hAnsi="Times New Roman"/>
          <w:color w:val="000000"/>
          <w:sz w:val="2"/>
          <w:szCs w:val="20"/>
          <w:lang w:eastAsia="ru-RU"/>
        </w:rPr>
      </w:pPr>
    </w:p>
    <w:p w14:paraId="1F6C2126" w14:textId="7DDBD1C3"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одежды» </w:t>
      </w:r>
      <w:r w:rsidRPr="00135B86">
        <w:rPr>
          <w:rFonts w:ascii="Times New Roman" w:hAnsi="Times New Roman"/>
          <w:color w:val="000000"/>
          <w:sz w:val="24"/>
          <w:szCs w:val="20"/>
          <w:lang w:eastAsia="ru-RU"/>
        </w:rPr>
        <w:br/>
        <w:t xml:space="preserve">в </w:t>
      </w:r>
      <w:r w:rsidR="008E67B0">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8E67B0">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8E67B0">
        <w:rPr>
          <w:rFonts w:ascii="Times New Roman" w:hAnsi="Times New Roman"/>
          <w:color w:val="000000"/>
          <w:sz w:val="24"/>
          <w:szCs w:val="20"/>
          <w:lang w:eastAsia="ru-RU"/>
        </w:rPr>
        <w:t>75,1%, в январе-июне</w:t>
      </w:r>
      <w:r w:rsidRPr="00135B86">
        <w:rPr>
          <w:rFonts w:ascii="Times New Roman" w:hAnsi="Times New Roman"/>
          <w:color w:val="000000"/>
          <w:sz w:val="24"/>
          <w:szCs w:val="20"/>
          <w:lang w:eastAsia="ru-RU"/>
        </w:rPr>
        <w:t xml:space="preserve"> 2024г. по сравнению с январем-</w:t>
      </w:r>
      <w:r w:rsidR="008E67B0">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8E67B0">
        <w:rPr>
          <w:rFonts w:ascii="Times New Roman" w:hAnsi="Times New Roman"/>
          <w:color w:val="000000"/>
          <w:sz w:val="24"/>
          <w:szCs w:val="20"/>
          <w:lang w:eastAsia="ru-RU"/>
        </w:rPr>
        <w:t>83,4</w:t>
      </w:r>
      <w:r w:rsidRPr="00135B86">
        <w:rPr>
          <w:rFonts w:ascii="Times New Roman" w:hAnsi="Times New Roman"/>
          <w:color w:val="000000"/>
          <w:sz w:val="24"/>
          <w:szCs w:val="20"/>
          <w:lang w:eastAsia="ru-RU"/>
        </w:rPr>
        <w:t>%.</w:t>
      </w:r>
    </w:p>
    <w:p w14:paraId="124084D3" w14:textId="77777777" w:rsidR="00283DFB" w:rsidRPr="00135B86" w:rsidRDefault="00283DFB" w:rsidP="00283DFB">
      <w:pPr>
        <w:tabs>
          <w:tab w:val="right" w:pos="9355"/>
        </w:tabs>
        <w:spacing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599"/>
        <w:gridCol w:w="3021"/>
        <w:gridCol w:w="16"/>
        <w:gridCol w:w="3248"/>
      </w:tblGrid>
      <w:tr w:rsidR="00283DFB" w:rsidRPr="00135B86" w14:paraId="4FFBD47B" w14:textId="77777777" w:rsidTr="00C03B5A">
        <w:trPr>
          <w:trHeight w:val="27"/>
          <w:tblHeader/>
        </w:trPr>
        <w:tc>
          <w:tcPr>
            <w:tcW w:w="1821" w:type="pct"/>
            <w:vMerge w:val="restart"/>
            <w:tcBorders>
              <w:top w:val="single" w:sz="18" w:space="0" w:color="000000"/>
              <w:left w:val="single" w:sz="4" w:space="0" w:color="000000"/>
              <w:bottom w:val="single" w:sz="6" w:space="0" w:color="000000"/>
              <w:right w:val="single" w:sz="6" w:space="0" w:color="000000"/>
            </w:tcBorders>
          </w:tcPr>
          <w:p w14:paraId="50345A35" w14:textId="77777777" w:rsidR="00283DFB" w:rsidRPr="00135B86" w:rsidRDefault="00283DFB" w:rsidP="00C03B5A">
            <w:pPr>
              <w:tabs>
                <w:tab w:val="right" w:pos="9355"/>
              </w:tabs>
              <w:spacing w:after="0" w:line="264" w:lineRule="auto"/>
              <w:rPr>
                <w:rFonts w:ascii="Arial" w:hAnsi="Arial"/>
                <w:b/>
                <w:i/>
                <w:color w:val="000000"/>
                <w:sz w:val="18"/>
                <w:szCs w:val="20"/>
                <w:lang w:eastAsia="ru-RU"/>
              </w:rPr>
            </w:pPr>
          </w:p>
        </w:tc>
        <w:tc>
          <w:tcPr>
            <w:tcW w:w="3179" w:type="pct"/>
            <w:gridSpan w:val="3"/>
            <w:tcBorders>
              <w:top w:val="single" w:sz="18" w:space="0" w:color="000000"/>
              <w:left w:val="single" w:sz="6" w:space="0" w:color="000000"/>
              <w:bottom w:val="single" w:sz="6" w:space="0" w:color="000000"/>
              <w:right w:val="single" w:sz="4" w:space="0" w:color="000000"/>
            </w:tcBorders>
            <w:vAlign w:val="center"/>
            <w:hideMark/>
          </w:tcPr>
          <w:p w14:paraId="03758F01"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0EC6DADE" w14:textId="77777777" w:rsidTr="00C03B5A">
        <w:trPr>
          <w:trHeight w:val="62"/>
          <w:tblHeader/>
        </w:trPr>
        <w:tc>
          <w:tcPr>
            <w:tcW w:w="1821" w:type="pct"/>
            <w:vMerge/>
            <w:tcBorders>
              <w:top w:val="single" w:sz="6" w:space="0" w:color="000000"/>
              <w:left w:val="single" w:sz="4" w:space="0" w:color="000000"/>
              <w:bottom w:val="single" w:sz="18" w:space="0" w:color="000000"/>
              <w:right w:val="single" w:sz="6" w:space="0" w:color="000000"/>
            </w:tcBorders>
            <w:vAlign w:val="center"/>
            <w:hideMark/>
          </w:tcPr>
          <w:p w14:paraId="0B135897" w14:textId="77777777" w:rsidR="00283DFB" w:rsidRPr="00135B86" w:rsidRDefault="00283DFB" w:rsidP="00C03B5A">
            <w:pPr>
              <w:spacing w:after="0" w:line="240" w:lineRule="auto"/>
              <w:rPr>
                <w:rFonts w:ascii="Arial" w:hAnsi="Arial"/>
                <w:b/>
                <w:i/>
                <w:color w:val="000000"/>
                <w:sz w:val="18"/>
                <w:szCs w:val="20"/>
                <w:lang w:eastAsia="ru-RU"/>
              </w:rPr>
            </w:pPr>
          </w:p>
        </w:tc>
        <w:tc>
          <w:tcPr>
            <w:tcW w:w="1536" w:type="pct"/>
            <w:gridSpan w:val="2"/>
            <w:tcBorders>
              <w:top w:val="single" w:sz="6" w:space="0" w:color="000000"/>
              <w:left w:val="single" w:sz="6" w:space="0" w:color="000000"/>
              <w:bottom w:val="single" w:sz="18" w:space="0" w:color="000000"/>
              <w:right w:val="single" w:sz="6" w:space="0" w:color="000000"/>
            </w:tcBorders>
            <w:hideMark/>
          </w:tcPr>
          <w:p w14:paraId="003A4D89"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643" w:type="pct"/>
            <w:tcBorders>
              <w:top w:val="single" w:sz="6" w:space="0" w:color="000000"/>
              <w:left w:val="single" w:sz="6" w:space="0" w:color="000000"/>
              <w:bottom w:val="single" w:sz="18" w:space="0" w:color="000000"/>
              <w:right w:val="single" w:sz="4" w:space="0" w:color="000000"/>
            </w:tcBorders>
            <w:hideMark/>
          </w:tcPr>
          <w:p w14:paraId="57BD287B"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5DF8302A"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7DC732E3" w14:textId="77777777" w:rsidR="00283DFB" w:rsidRPr="00135B86" w:rsidRDefault="00283DFB" w:rsidP="00C03B5A">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D7658E2" w14:textId="77777777" w:rsidTr="00282B45">
        <w:tc>
          <w:tcPr>
            <w:tcW w:w="1821" w:type="pct"/>
            <w:tcBorders>
              <w:top w:val="single" w:sz="4" w:space="0" w:color="auto"/>
              <w:left w:val="single" w:sz="4" w:space="0" w:color="000000"/>
              <w:bottom w:val="nil"/>
              <w:right w:val="single" w:sz="6" w:space="0" w:color="000000"/>
            </w:tcBorders>
            <w:vAlign w:val="center"/>
          </w:tcPr>
          <w:p w14:paraId="155CA54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28" w:type="pct"/>
            <w:tcBorders>
              <w:top w:val="single" w:sz="4" w:space="0" w:color="auto"/>
              <w:left w:val="single" w:sz="6" w:space="0" w:color="000000"/>
              <w:bottom w:val="nil"/>
              <w:right w:val="single" w:sz="6" w:space="0" w:color="000000"/>
            </w:tcBorders>
            <w:shd w:val="clear" w:color="auto" w:fill="auto"/>
            <w:vAlign w:val="bottom"/>
          </w:tcPr>
          <w:p w14:paraId="1E3D95D2"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112,3</w:t>
            </w:r>
          </w:p>
        </w:tc>
        <w:tc>
          <w:tcPr>
            <w:tcW w:w="1651" w:type="pct"/>
            <w:gridSpan w:val="2"/>
            <w:tcBorders>
              <w:top w:val="single" w:sz="4" w:space="0" w:color="auto"/>
              <w:left w:val="single" w:sz="6" w:space="0" w:color="000000"/>
              <w:bottom w:val="nil"/>
              <w:right w:val="single" w:sz="4" w:space="0" w:color="000000"/>
            </w:tcBorders>
            <w:shd w:val="clear" w:color="auto" w:fill="auto"/>
            <w:vAlign w:val="bottom"/>
          </w:tcPr>
          <w:p w14:paraId="3BA96AE3"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108,8</w:t>
            </w:r>
          </w:p>
        </w:tc>
      </w:tr>
      <w:tr w:rsidR="00283DFB" w:rsidRPr="00135B86" w14:paraId="7D8E509B" w14:textId="77777777" w:rsidTr="00282B45">
        <w:tc>
          <w:tcPr>
            <w:tcW w:w="1821" w:type="pct"/>
            <w:tcBorders>
              <w:top w:val="nil"/>
              <w:left w:val="single" w:sz="4" w:space="0" w:color="000000"/>
              <w:bottom w:val="single" w:sz="4" w:space="0" w:color="auto"/>
              <w:right w:val="single" w:sz="6" w:space="0" w:color="000000"/>
            </w:tcBorders>
            <w:vAlign w:val="center"/>
          </w:tcPr>
          <w:p w14:paraId="703CCECF"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28" w:type="pct"/>
            <w:tcBorders>
              <w:top w:val="nil"/>
              <w:left w:val="single" w:sz="6" w:space="0" w:color="000000"/>
              <w:bottom w:val="single" w:sz="4" w:space="0" w:color="auto"/>
              <w:right w:val="single" w:sz="6" w:space="0" w:color="000000"/>
            </w:tcBorders>
            <w:shd w:val="clear" w:color="auto" w:fill="auto"/>
            <w:vAlign w:val="bottom"/>
          </w:tcPr>
          <w:p w14:paraId="67D6CD03"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111,3</w:t>
            </w:r>
          </w:p>
        </w:tc>
        <w:tc>
          <w:tcPr>
            <w:tcW w:w="1651" w:type="pct"/>
            <w:gridSpan w:val="2"/>
            <w:tcBorders>
              <w:top w:val="nil"/>
              <w:left w:val="single" w:sz="6" w:space="0" w:color="000000"/>
              <w:bottom w:val="single" w:sz="4" w:space="0" w:color="auto"/>
              <w:right w:val="single" w:sz="4" w:space="0" w:color="000000"/>
            </w:tcBorders>
            <w:shd w:val="clear" w:color="auto" w:fill="auto"/>
            <w:vAlign w:val="bottom"/>
          </w:tcPr>
          <w:p w14:paraId="3683E8FF"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114,6</w:t>
            </w:r>
          </w:p>
        </w:tc>
      </w:tr>
      <w:tr w:rsidR="00283DFB" w:rsidRPr="00135B86" w14:paraId="59B1B472" w14:textId="77777777" w:rsidTr="00282B45">
        <w:tc>
          <w:tcPr>
            <w:tcW w:w="1821" w:type="pct"/>
            <w:tcBorders>
              <w:top w:val="single" w:sz="4" w:space="0" w:color="auto"/>
              <w:left w:val="single" w:sz="4" w:space="0" w:color="000000"/>
              <w:bottom w:val="nil"/>
              <w:right w:val="single" w:sz="6" w:space="0" w:color="000000"/>
            </w:tcBorders>
            <w:vAlign w:val="center"/>
          </w:tcPr>
          <w:p w14:paraId="57B73F9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lastRenderedPageBreak/>
              <w:t>март</w:t>
            </w:r>
          </w:p>
        </w:tc>
        <w:tc>
          <w:tcPr>
            <w:tcW w:w="1528" w:type="pct"/>
            <w:tcBorders>
              <w:top w:val="single" w:sz="4" w:space="0" w:color="auto"/>
              <w:left w:val="single" w:sz="6" w:space="0" w:color="000000"/>
              <w:bottom w:val="nil"/>
              <w:right w:val="single" w:sz="6" w:space="0" w:color="000000"/>
            </w:tcBorders>
            <w:shd w:val="clear" w:color="auto" w:fill="auto"/>
            <w:vAlign w:val="bottom"/>
          </w:tcPr>
          <w:p w14:paraId="2C0EA838"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141,0</w:t>
            </w:r>
          </w:p>
        </w:tc>
        <w:tc>
          <w:tcPr>
            <w:tcW w:w="1651" w:type="pct"/>
            <w:gridSpan w:val="2"/>
            <w:tcBorders>
              <w:top w:val="single" w:sz="4" w:space="0" w:color="auto"/>
              <w:left w:val="single" w:sz="6" w:space="0" w:color="000000"/>
              <w:bottom w:val="nil"/>
              <w:right w:val="single" w:sz="4" w:space="0" w:color="000000"/>
            </w:tcBorders>
            <w:shd w:val="clear" w:color="auto" w:fill="auto"/>
            <w:vAlign w:val="bottom"/>
          </w:tcPr>
          <w:p w14:paraId="49584090"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94,2</w:t>
            </w:r>
          </w:p>
        </w:tc>
      </w:tr>
      <w:tr w:rsidR="00283DFB" w:rsidRPr="00135B86" w14:paraId="049BD88A" w14:textId="77777777" w:rsidTr="00282B45">
        <w:tc>
          <w:tcPr>
            <w:tcW w:w="1821" w:type="pct"/>
            <w:tcBorders>
              <w:top w:val="nil"/>
              <w:left w:val="single" w:sz="4" w:space="0" w:color="000000"/>
              <w:bottom w:val="nil"/>
              <w:right w:val="single" w:sz="6" w:space="0" w:color="000000"/>
            </w:tcBorders>
            <w:vAlign w:val="center"/>
          </w:tcPr>
          <w:p w14:paraId="116454F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28" w:type="pct"/>
            <w:tcBorders>
              <w:top w:val="nil"/>
              <w:left w:val="single" w:sz="6" w:space="0" w:color="000000"/>
              <w:bottom w:val="nil"/>
              <w:right w:val="single" w:sz="6" w:space="0" w:color="000000"/>
            </w:tcBorders>
            <w:shd w:val="clear" w:color="auto" w:fill="auto"/>
            <w:vAlign w:val="bottom"/>
          </w:tcPr>
          <w:p w14:paraId="511CD34F"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120,1</w:t>
            </w:r>
          </w:p>
        </w:tc>
        <w:tc>
          <w:tcPr>
            <w:tcW w:w="1651" w:type="pct"/>
            <w:gridSpan w:val="2"/>
            <w:tcBorders>
              <w:top w:val="nil"/>
              <w:left w:val="single" w:sz="6" w:space="0" w:color="000000"/>
              <w:bottom w:val="nil"/>
              <w:right w:val="single" w:sz="4" w:space="0" w:color="000000"/>
            </w:tcBorders>
            <w:shd w:val="clear" w:color="auto" w:fill="auto"/>
            <w:vAlign w:val="bottom"/>
          </w:tcPr>
          <w:p w14:paraId="59E36B65"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04C499F9" w14:textId="77777777" w:rsidTr="003E2F19">
        <w:tc>
          <w:tcPr>
            <w:tcW w:w="1821" w:type="pct"/>
            <w:tcBorders>
              <w:top w:val="nil"/>
              <w:left w:val="single" w:sz="4" w:space="0" w:color="000000"/>
              <w:bottom w:val="nil"/>
              <w:right w:val="single" w:sz="6" w:space="0" w:color="000000"/>
            </w:tcBorders>
            <w:vAlign w:val="center"/>
          </w:tcPr>
          <w:p w14:paraId="69CEC74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28" w:type="pct"/>
            <w:tcBorders>
              <w:top w:val="nil"/>
              <w:left w:val="single" w:sz="6" w:space="0" w:color="000000"/>
              <w:bottom w:val="nil"/>
              <w:right w:val="single" w:sz="6" w:space="0" w:color="000000"/>
            </w:tcBorders>
            <w:shd w:val="clear" w:color="auto" w:fill="auto"/>
            <w:vAlign w:val="bottom"/>
          </w:tcPr>
          <w:p w14:paraId="3CBEC707"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111,9</w:t>
            </w:r>
          </w:p>
        </w:tc>
        <w:tc>
          <w:tcPr>
            <w:tcW w:w="1651" w:type="pct"/>
            <w:gridSpan w:val="2"/>
            <w:tcBorders>
              <w:top w:val="nil"/>
              <w:left w:val="single" w:sz="6" w:space="0" w:color="000000"/>
              <w:bottom w:val="nil"/>
              <w:right w:val="single" w:sz="4" w:space="0" w:color="000000"/>
            </w:tcBorders>
            <w:shd w:val="clear" w:color="auto" w:fill="auto"/>
            <w:vAlign w:val="bottom"/>
          </w:tcPr>
          <w:p w14:paraId="7DE63D24"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115,9</w:t>
            </w:r>
          </w:p>
        </w:tc>
      </w:tr>
      <w:tr w:rsidR="00283DFB" w:rsidRPr="00135B86" w14:paraId="545AFD52" w14:textId="77777777" w:rsidTr="003E2F19">
        <w:tc>
          <w:tcPr>
            <w:tcW w:w="1821" w:type="pct"/>
            <w:tcBorders>
              <w:top w:val="nil"/>
              <w:left w:val="single" w:sz="4" w:space="0" w:color="000000"/>
              <w:bottom w:val="nil"/>
              <w:right w:val="single" w:sz="6" w:space="0" w:color="000000"/>
            </w:tcBorders>
            <w:vAlign w:val="center"/>
          </w:tcPr>
          <w:p w14:paraId="05539DB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28" w:type="pct"/>
            <w:tcBorders>
              <w:top w:val="nil"/>
              <w:left w:val="single" w:sz="6" w:space="0" w:color="000000"/>
              <w:bottom w:val="nil"/>
              <w:right w:val="single" w:sz="6" w:space="0" w:color="000000"/>
            </w:tcBorders>
            <w:shd w:val="clear" w:color="auto" w:fill="auto"/>
            <w:vAlign w:val="bottom"/>
          </w:tcPr>
          <w:p w14:paraId="73D6D237"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111,1</w:t>
            </w:r>
          </w:p>
        </w:tc>
        <w:tc>
          <w:tcPr>
            <w:tcW w:w="1651" w:type="pct"/>
            <w:gridSpan w:val="2"/>
            <w:tcBorders>
              <w:top w:val="nil"/>
              <w:left w:val="single" w:sz="6" w:space="0" w:color="000000"/>
              <w:bottom w:val="nil"/>
              <w:right w:val="single" w:sz="4" w:space="0" w:color="000000"/>
            </w:tcBorders>
            <w:shd w:val="clear" w:color="auto" w:fill="auto"/>
            <w:vAlign w:val="bottom"/>
          </w:tcPr>
          <w:p w14:paraId="134B8C88"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103,6</w:t>
            </w:r>
          </w:p>
        </w:tc>
      </w:tr>
      <w:tr w:rsidR="00283DFB" w:rsidRPr="00135B86" w14:paraId="1F098C76" w14:textId="77777777" w:rsidTr="003E2F19">
        <w:tc>
          <w:tcPr>
            <w:tcW w:w="1821" w:type="pct"/>
            <w:tcBorders>
              <w:top w:val="nil"/>
              <w:left w:val="single" w:sz="4" w:space="0" w:color="000000"/>
              <w:bottom w:val="nil"/>
              <w:right w:val="single" w:sz="6" w:space="0" w:color="000000"/>
            </w:tcBorders>
            <w:vAlign w:val="center"/>
          </w:tcPr>
          <w:p w14:paraId="41B50A4E"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528" w:type="pct"/>
            <w:tcBorders>
              <w:top w:val="nil"/>
              <w:left w:val="single" w:sz="6" w:space="0" w:color="000000"/>
              <w:bottom w:val="nil"/>
              <w:right w:val="single" w:sz="6" w:space="0" w:color="000000"/>
            </w:tcBorders>
            <w:shd w:val="clear" w:color="auto" w:fill="auto"/>
            <w:vAlign w:val="bottom"/>
          </w:tcPr>
          <w:p w14:paraId="5959322B"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110,1</w:t>
            </w:r>
          </w:p>
        </w:tc>
        <w:tc>
          <w:tcPr>
            <w:tcW w:w="1651" w:type="pct"/>
            <w:gridSpan w:val="2"/>
            <w:tcBorders>
              <w:top w:val="nil"/>
              <w:left w:val="single" w:sz="6" w:space="0" w:color="000000"/>
              <w:bottom w:val="nil"/>
              <w:right w:val="single" w:sz="4" w:space="0" w:color="000000"/>
            </w:tcBorders>
            <w:shd w:val="clear" w:color="auto" w:fill="auto"/>
            <w:vAlign w:val="bottom"/>
          </w:tcPr>
          <w:p w14:paraId="4DE681AC"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98,5</w:t>
            </w:r>
          </w:p>
        </w:tc>
      </w:tr>
      <w:tr w:rsidR="00283DFB" w:rsidRPr="00135B86" w14:paraId="1F49F500" w14:textId="77777777" w:rsidTr="00C03B5A">
        <w:tc>
          <w:tcPr>
            <w:tcW w:w="1821" w:type="pct"/>
            <w:tcBorders>
              <w:top w:val="nil"/>
              <w:left w:val="single" w:sz="4" w:space="0" w:color="000000"/>
              <w:bottom w:val="nil"/>
              <w:right w:val="single" w:sz="6" w:space="0" w:color="000000"/>
            </w:tcBorders>
            <w:vAlign w:val="center"/>
          </w:tcPr>
          <w:p w14:paraId="4C5E50B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528" w:type="pct"/>
            <w:tcBorders>
              <w:top w:val="nil"/>
              <w:left w:val="single" w:sz="6" w:space="0" w:color="000000"/>
              <w:bottom w:val="nil"/>
              <w:right w:val="single" w:sz="6" w:space="0" w:color="000000"/>
            </w:tcBorders>
            <w:shd w:val="clear" w:color="auto" w:fill="auto"/>
            <w:vAlign w:val="bottom"/>
          </w:tcPr>
          <w:p w14:paraId="594AC7F4"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114,9</w:t>
            </w:r>
          </w:p>
        </w:tc>
        <w:tc>
          <w:tcPr>
            <w:tcW w:w="1651" w:type="pct"/>
            <w:gridSpan w:val="2"/>
            <w:tcBorders>
              <w:top w:val="nil"/>
              <w:left w:val="single" w:sz="6" w:space="0" w:color="000000"/>
              <w:bottom w:val="nil"/>
              <w:right w:val="single" w:sz="4" w:space="0" w:color="000000"/>
            </w:tcBorders>
            <w:shd w:val="clear" w:color="auto" w:fill="auto"/>
            <w:vAlign w:val="bottom"/>
          </w:tcPr>
          <w:p w14:paraId="24E5CF2F" w14:textId="77777777" w:rsidR="00283DFB" w:rsidRPr="00135B86" w:rsidRDefault="00283DFB" w:rsidP="00C03B5A">
            <w:pPr>
              <w:tabs>
                <w:tab w:val="right" w:pos="9355"/>
              </w:tabs>
              <w:spacing w:after="0" w:line="264" w:lineRule="auto"/>
              <w:ind w:right="476"/>
              <w:jc w:val="right"/>
              <w:rPr>
                <w:rFonts w:ascii="Arial" w:hAnsi="Arial" w:cs="Arial"/>
                <w:sz w:val="18"/>
                <w:szCs w:val="18"/>
                <w:lang w:val="en-US"/>
              </w:rPr>
            </w:pPr>
            <w:r w:rsidRPr="00135B86">
              <w:rPr>
                <w:rFonts w:ascii="Arial" w:hAnsi="Arial" w:cs="Arial"/>
                <w:sz w:val="18"/>
                <w:szCs w:val="18"/>
              </w:rPr>
              <w:t>х</w:t>
            </w:r>
          </w:p>
        </w:tc>
      </w:tr>
      <w:tr w:rsidR="00283DFB" w:rsidRPr="00135B86" w14:paraId="4CEBD0A8" w14:textId="77777777" w:rsidTr="00C03B5A">
        <w:tc>
          <w:tcPr>
            <w:tcW w:w="1821" w:type="pct"/>
            <w:tcBorders>
              <w:top w:val="nil"/>
              <w:left w:val="single" w:sz="4" w:space="0" w:color="000000"/>
              <w:bottom w:val="nil"/>
              <w:right w:val="single" w:sz="6" w:space="0" w:color="000000"/>
            </w:tcBorders>
          </w:tcPr>
          <w:p w14:paraId="7348B9F1"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1528" w:type="pct"/>
            <w:tcBorders>
              <w:top w:val="nil"/>
              <w:left w:val="single" w:sz="6" w:space="0" w:color="000000"/>
              <w:bottom w:val="nil"/>
              <w:right w:val="single" w:sz="6" w:space="0" w:color="000000"/>
            </w:tcBorders>
            <w:shd w:val="clear" w:color="auto" w:fill="auto"/>
            <w:vAlign w:val="bottom"/>
          </w:tcPr>
          <w:p w14:paraId="4812548D"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103,0</w:t>
            </w:r>
          </w:p>
        </w:tc>
        <w:tc>
          <w:tcPr>
            <w:tcW w:w="1651" w:type="pct"/>
            <w:gridSpan w:val="2"/>
            <w:tcBorders>
              <w:top w:val="nil"/>
              <w:left w:val="single" w:sz="6" w:space="0" w:color="000000"/>
              <w:bottom w:val="nil"/>
              <w:right w:val="single" w:sz="4" w:space="0" w:color="000000"/>
            </w:tcBorders>
            <w:shd w:val="clear" w:color="auto" w:fill="auto"/>
            <w:vAlign w:val="bottom"/>
          </w:tcPr>
          <w:p w14:paraId="024284C3"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97,7</w:t>
            </w:r>
          </w:p>
        </w:tc>
      </w:tr>
      <w:tr w:rsidR="00283DFB" w:rsidRPr="00135B86" w14:paraId="73E83023" w14:textId="77777777" w:rsidTr="00C03B5A">
        <w:tc>
          <w:tcPr>
            <w:tcW w:w="1821" w:type="pct"/>
            <w:tcBorders>
              <w:top w:val="nil"/>
              <w:left w:val="single" w:sz="4" w:space="0" w:color="000000"/>
              <w:bottom w:val="nil"/>
              <w:right w:val="single" w:sz="6" w:space="0" w:color="000000"/>
            </w:tcBorders>
          </w:tcPr>
          <w:p w14:paraId="0DB0902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август</w:t>
            </w:r>
          </w:p>
        </w:tc>
        <w:tc>
          <w:tcPr>
            <w:tcW w:w="1528" w:type="pct"/>
            <w:tcBorders>
              <w:top w:val="nil"/>
              <w:left w:val="single" w:sz="6" w:space="0" w:color="000000"/>
              <w:bottom w:val="nil"/>
              <w:right w:val="single" w:sz="6" w:space="0" w:color="000000"/>
            </w:tcBorders>
            <w:shd w:val="clear" w:color="auto" w:fill="auto"/>
            <w:vAlign w:val="bottom"/>
          </w:tcPr>
          <w:p w14:paraId="49961D53"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86,8</w:t>
            </w:r>
          </w:p>
        </w:tc>
        <w:tc>
          <w:tcPr>
            <w:tcW w:w="1651" w:type="pct"/>
            <w:gridSpan w:val="2"/>
            <w:tcBorders>
              <w:top w:val="nil"/>
              <w:left w:val="single" w:sz="6" w:space="0" w:color="000000"/>
              <w:bottom w:val="nil"/>
              <w:right w:val="single" w:sz="4" w:space="0" w:color="000000"/>
            </w:tcBorders>
            <w:shd w:val="clear" w:color="auto" w:fill="auto"/>
            <w:vAlign w:val="bottom"/>
          </w:tcPr>
          <w:p w14:paraId="1EEFE31A"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100,7</w:t>
            </w:r>
          </w:p>
        </w:tc>
      </w:tr>
      <w:tr w:rsidR="00283DFB" w:rsidRPr="00135B86" w14:paraId="54DB0309" w14:textId="77777777" w:rsidTr="00C03B5A">
        <w:tc>
          <w:tcPr>
            <w:tcW w:w="1821" w:type="pct"/>
            <w:tcBorders>
              <w:top w:val="nil"/>
              <w:left w:val="single" w:sz="4" w:space="0" w:color="000000"/>
              <w:bottom w:val="nil"/>
              <w:right w:val="single" w:sz="6" w:space="0" w:color="000000"/>
            </w:tcBorders>
          </w:tcPr>
          <w:p w14:paraId="2D8BAACC"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сентябрь</w:t>
            </w:r>
          </w:p>
        </w:tc>
        <w:tc>
          <w:tcPr>
            <w:tcW w:w="1528" w:type="pct"/>
            <w:tcBorders>
              <w:top w:val="nil"/>
              <w:left w:val="single" w:sz="6" w:space="0" w:color="000000"/>
              <w:bottom w:val="nil"/>
              <w:right w:val="single" w:sz="6" w:space="0" w:color="000000"/>
            </w:tcBorders>
            <w:shd w:val="clear" w:color="auto" w:fill="auto"/>
            <w:vAlign w:val="bottom"/>
          </w:tcPr>
          <w:p w14:paraId="62242627"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97,6</w:t>
            </w:r>
          </w:p>
        </w:tc>
        <w:tc>
          <w:tcPr>
            <w:tcW w:w="1651" w:type="pct"/>
            <w:gridSpan w:val="2"/>
            <w:tcBorders>
              <w:top w:val="nil"/>
              <w:left w:val="single" w:sz="6" w:space="0" w:color="000000"/>
              <w:bottom w:val="nil"/>
              <w:right w:val="single" w:sz="4" w:space="0" w:color="000000"/>
            </w:tcBorders>
            <w:shd w:val="clear" w:color="auto" w:fill="auto"/>
            <w:vAlign w:val="bottom"/>
          </w:tcPr>
          <w:p w14:paraId="1FD8A267"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101,6</w:t>
            </w:r>
          </w:p>
        </w:tc>
      </w:tr>
      <w:tr w:rsidR="00283DFB" w:rsidRPr="00135B86" w14:paraId="2984C4C9" w14:textId="77777777" w:rsidTr="00C03B5A">
        <w:tc>
          <w:tcPr>
            <w:tcW w:w="1821" w:type="pct"/>
            <w:tcBorders>
              <w:top w:val="nil"/>
              <w:left w:val="single" w:sz="4" w:space="0" w:color="000000"/>
              <w:bottom w:val="nil"/>
              <w:right w:val="single" w:sz="6" w:space="0" w:color="000000"/>
            </w:tcBorders>
          </w:tcPr>
          <w:p w14:paraId="7110644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1528" w:type="pct"/>
            <w:tcBorders>
              <w:top w:val="nil"/>
              <w:left w:val="single" w:sz="6" w:space="0" w:color="000000"/>
              <w:bottom w:val="nil"/>
              <w:right w:val="single" w:sz="6" w:space="0" w:color="000000"/>
            </w:tcBorders>
            <w:shd w:val="clear" w:color="auto" w:fill="auto"/>
            <w:vAlign w:val="bottom"/>
          </w:tcPr>
          <w:p w14:paraId="1CE318B6"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107,2</w:t>
            </w:r>
          </w:p>
        </w:tc>
        <w:tc>
          <w:tcPr>
            <w:tcW w:w="1651" w:type="pct"/>
            <w:gridSpan w:val="2"/>
            <w:tcBorders>
              <w:top w:val="nil"/>
              <w:left w:val="single" w:sz="6" w:space="0" w:color="000000"/>
              <w:bottom w:val="nil"/>
              <w:right w:val="single" w:sz="4" w:space="0" w:color="000000"/>
            </w:tcBorders>
            <w:shd w:val="clear" w:color="auto" w:fill="auto"/>
            <w:vAlign w:val="bottom"/>
          </w:tcPr>
          <w:p w14:paraId="4F37C4C6"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х</w:t>
            </w:r>
          </w:p>
        </w:tc>
      </w:tr>
      <w:tr w:rsidR="00283DFB" w:rsidRPr="00135B86" w14:paraId="4DE9E6C6" w14:textId="77777777" w:rsidTr="00C03B5A">
        <w:tc>
          <w:tcPr>
            <w:tcW w:w="1821" w:type="pct"/>
            <w:tcBorders>
              <w:top w:val="nil"/>
              <w:left w:val="single" w:sz="4" w:space="0" w:color="000000"/>
              <w:bottom w:val="nil"/>
              <w:right w:val="single" w:sz="6" w:space="0" w:color="000000"/>
            </w:tcBorders>
          </w:tcPr>
          <w:p w14:paraId="657E193A"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1528" w:type="pct"/>
            <w:tcBorders>
              <w:top w:val="nil"/>
              <w:left w:val="single" w:sz="6" w:space="0" w:color="000000"/>
              <w:bottom w:val="nil"/>
              <w:right w:val="single" w:sz="6" w:space="0" w:color="000000"/>
            </w:tcBorders>
            <w:shd w:val="clear" w:color="auto" w:fill="auto"/>
            <w:vAlign w:val="bottom"/>
          </w:tcPr>
          <w:p w14:paraId="319AA77A"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102,9</w:t>
            </w:r>
          </w:p>
        </w:tc>
        <w:tc>
          <w:tcPr>
            <w:tcW w:w="1651" w:type="pct"/>
            <w:gridSpan w:val="2"/>
            <w:tcBorders>
              <w:top w:val="nil"/>
              <w:left w:val="single" w:sz="6" w:space="0" w:color="000000"/>
              <w:bottom w:val="nil"/>
              <w:right w:val="single" w:sz="4" w:space="0" w:color="000000"/>
            </w:tcBorders>
            <w:shd w:val="clear" w:color="auto" w:fill="auto"/>
            <w:vAlign w:val="bottom"/>
          </w:tcPr>
          <w:p w14:paraId="1517D242"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110,2</w:t>
            </w:r>
          </w:p>
        </w:tc>
      </w:tr>
      <w:tr w:rsidR="00283DFB" w:rsidRPr="00135B86" w14:paraId="7516C599" w14:textId="77777777" w:rsidTr="00C03B5A">
        <w:tc>
          <w:tcPr>
            <w:tcW w:w="1821" w:type="pct"/>
            <w:tcBorders>
              <w:top w:val="nil"/>
              <w:left w:val="single" w:sz="4" w:space="0" w:color="000000"/>
              <w:bottom w:val="nil"/>
              <w:right w:val="single" w:sz="6" w:space="0" w:color="000000"/>
            </w:tcBorders>
          </w:tcPr>
          <w:p w14:paraId="214707A2"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1528" w:type="pct"/>
            <w:tcBorders>
              <w:top w:val="nil"/>
              <w:left w:val="single" w:sz="6" w:space="0" w:color="000000"/>
              <w:bottom w:val="nil"/>
              <w:right w:val="single" w:sz="6" w:space="0" w:color="000000"/>
            </w:tcBorders>
            <w:shd w:val="clear" w:color="auto" w:fill="auto"/>
          </w:tcPr>
          <w:p w14:paraId="3CFC9331"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100,3</w:t>
            </w:r>
          </w:p>
        </w:tc>
        <w:tc>
          <w:tcPr>
            <w:tcW w:w="1651" w:type="pct"/>
            <w:gridSpan w:val="2"/>
            <w:tcBorders>
              <w:top w:val="nil"/>
              <w:left w:val="single" w:sz="6" w:space="0" w:color="000000"/>
              <w:bottom w:val="nil"/>
              <w:right w:val="single" w:sz="4" w:space="0" w:color="000000"/>
            </w:tcBorders>
            <w:shd w:val="clear" w:color="auto" w:fill="auto"/>
          </w:tcPr>
          <w:p w14:paraId="40A78143"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98,3</w:t>
            </w:r>
          </w:p>
        </w:tc>
      </w:tr>
      <w:tr w:rsidR="00283DFB" w:rsidRPr="00135B86" w14:paraId="61B993EA" w14:textId="77777777" w:rsidTr="00C03B5A">
        <w:tc>
          <w:tcPr>
            <w:tcW w:w="1821" w:type="pct"/>
            <w:tcBorders>
              <w:top w:val="nil"/>
              <w:left w:val="single" w:sz="4" w:space="0" w:color="000000"/>
              <w:bottom w:val="nil"/>
              <w:right w:val="single" w:sz="6" w:space="0" w:color="000000"/>
            </w:tcBorders>
            <w:vAlign w:val="center"/>
          </w:tcPr>
          <w:p w14:paraId="05A76BC2"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528" w:type="pct"/>
            <w:tcBorders>
              <w:top w:val="nil"/>
              <w:left w:val="single" w:sz="6" w:space="0" w:color="000000"/>
              <w:bottom w:val="nil"/>
              <w:right w:val="single" w:sz="6" w:space="0" w:color="000000"/>
            </w:tcBorders>
            <w:shd w:val="clear" w:color="auto" w:fill="auto"/>
          </w:tcPr>
          <w:p w14:paraId="02DD979E"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104,5</w:t>
            </w:r>
          </w:p>
        </w:tc>
        <w:tc>
          <w:tcPr>
            <w:tcW w:w="1651" w:type="pct"/>
            <w:gridSpan w:val="2"/>
            <w:tcBorders>
              <w:top w:val="nil"/>
              <w:left w:val="single" w:sz="6" w:space="0" w:color="000000"/>
              <w:bottom w:val="nil"/>
              <w:right w:val="single" w:sz="4" w:space="0" w:color="000000"/>
            </w:tcBorders>
            <w:shd w:val="clear" w:color="auto" w:fill="auto"/>
          </w:tcPr>
          <w:p w14:paraId="0A0E4D56"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69,6</w:t>
            </w:r>
          </w:p>
        </w:tc>
      </w:tr>
      <w:tr w:rsidR="00283DFB" w:rsidRPr="00135B86" w14:paraId="12950519" w14:textId="77777777" w:rsidTr="00C03B5A">
        <w:tc>
          <w:tcPr>
            <w:tcW w:w="1821" w:type="pct"/>
            <w:tcBorders>
              <w:top w:val="nil"/>
              <w:left w:val="single" w:sz="4" w:space="0" w:color="000000"/>
              <w:bottom w:val="single" w:sz="4" w:space="0" w:color="auto"/>
              <w:right w:val="single" w:sz="6" w:space="0" w:color="000000"/>
            </w:tcBorders>
            <w:vAlign w:val="center"/>
          </w:tcPr>
          <w:p w14:paraId="276C6745"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528" w:type="pct"/>
            <w:tcBorders>
              <w:top w:val="nil"/>
              <w:left w:val="single" w:sz="6" w:space="0" w:color="000000"/>
              <w:bottom w:val="single" w:sz="4" w:space="0" w:color="auto"/>
              <w:right w:val="single" w:sz="6" w:space="0" w:color="000000"/>
            </w:tcBorders>
            <w:shd w:val="clear" w:color="auto" w:fill="auto"/>
          </w:tcPr>
          <w:p w14:paraId="04C28282" w14:textId="77777777" w:rsidR="00283DFB" w:rsidRPr="00135B86" w:rsidRDefault="00283DFB" w:rsidP="00C03B5A">
            <w:pPr>
              <w:tabs>
                <w:tab w:val="right" w:pos="9355"/>
              </w:tabs>
              <w:spacing w:after="0" w:line="264" w:lineRule="auto"/>
              <w:ind w:right="476"/>
              <w:jc w:val="right"/>
              <w:rPr>
                <w:rFonts w:ascii="Arial" w:hAnsi="Arial"/>
                <w:color w:val="000000"/>
                <w:sz w:val="18"/>
                <w:szCs w:val="20"/>
                <w:lang w:eastAsia="ru-RU"/>
              </w:rPr>
            </w:pPr>
            <w:r w:rsidRPr="00135B86">
              <w:rPr>
                <w:rFonts w:ascii="Arial" w:hAnsi="Arial"/>
                <w:color w:val="000000"/>
                <w:sz w:val="18"/>
                <w:szCs w:val="20"/>
                <w:lang w:eastAsia="ru-RU"/>
              </w:rPr>
              <w:t>105,9</w:t>
            </w:r>
          </w:p>
        </w:tc>
        <w:tc>
          <w:tcPr>
            <w:tcW w:w="1651" w:type="pct"/>
            <w:gridSpan w:val="2"/>
            <w:tcBorders>
              <w:top w:val="nil"/>
              <w:left w:val="single" w:sz="6" w:space="0" w:color="000000"/>
              <w:bottom w:val="single" w:sz="4" w:space="0" w:color="auto"/>
              <w:right w:val="single" w:sz="4" w:space="0" w:color="000000"/>
            </w:tcBorders>
            <w:shd w:val="clear" w:color="auto" w:fill="auto"/>
          </w:tcPr>
          <w:p w14:paraId="351570CC" w14:textId="77777777" w:rsidR="00283DFB" w:rsidRPr="00135B86" w:rsidRDefault="00283DFB" w:rsidP="00C03B5A">
            <w:pPr>
              <w:tabs>
                <w:tab w:val="right" w:pos="9355"/>
              </w:tabs>
              <w:spacing w:after="0" w:line="264" w:lineRule="auto"/>
              <w:ind w:right="476"/>
              <w:jc w:val="right"/>
              <w:rPr>
                <w:rFonts w:ascii="Arial" w:hAnsi="Arial" w:cs="Arial"/>
                <w:sz w:val="18"/>
                <w:szCs w:val="18"/>
              </w:rPr>
            </w:pPr>
            <w:r w:rsidRPr="00135B86">
              <w:rPr>
                <w:rFonts w:ascii="Arial" w:hAnsi="Arial" w:cs="Arial"/>
                <w:sz w:val="18"/>
                <w:szCs w:val="18"/>
              </w:rPr>
              <w:t>х</w:t>
            </w:r>
          </w:p>
        </w:tc>
      </w:tr>
      <w:tr w:rsidR="00283DFB" w:rsidRPr="00135B86" w14:paraId="39F2BD04"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79F15264" w14:textId="77777777" w:rsidR="00283DFB" w:rsidRPr="00135B86" w:rsidRDefault="00283DFB" w:rsidP="00C03B5A">
            <w:pPr>
              <w:tabs>
                <w:tab w:val="right" w:pos="9355"/>
              </w:tabs>
              <w:spacing w:after="0" w:line="264" w:lineRule="auto"/>
              <w:ind w:right="476"/>
              <w:jc w:val="center"/>
              <w:rPr>
                <w:rFonts w:ascii="Arial" w:hAnsi="Arial" w:cs="Arial"/>
                <w:b/>
                <w:sz w:val="18"/>
                <w:szCs w:val="18"/>
              </w:rPr>
            </w:pPr>
            <w:r w:rsidRPr="00135B86">
              <w:rPr>
                <w:rFonts w:ascii="Arial" w:hAnsi="Arial" w:cs="Arial"/>
                <w:b/>
                <w:sz w:val="18"/>
                <w:szCs w:val="18"/>
              </w:rPr>
              <w:t>2024г.</w:t>
            </w:r>
          </w:p>
        </w:tc>
      </w:tr>
      <w:tr w:rsidR="008E67B0" w:rsidRPr="00135B86" w14:paraId="289E43DE" w14:textId="77777777" w:rsidTr="00C03B5A">
        <w:tc>
          <w:tcPr>
            <w:tcW w:w="1821" w:type="pct"/>
            <w:tcBorders>
              <w:top w:val="single" w:sz="4" w:space="0" w:color="auto"/>
              <w:left w:val="single" w:sz="4" w:space="0" w:color="000000"/>
              <w:bottom w:val="nil"/>
              <w:right w:val="single" w:sz="6" w:space="0" w:color="000000"/>
            </w:tcBorders>
            <w:vAlign w:val="center"/>
          </w:tcPr>
          <w:p w14:paraId="304A1181"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28" w:type="pct"/>
            <w:tcBorders>
              <w:top w:val="single" w:sz="4" w:space="0" w:color="auto"/>
              <w:left w:val="single" w:sz="6" w:space="0" w:color="000000"/>
              <w:bottom w:val="nil"/>
              <w:right w:val="single" w:sz="6" w:space="0" w:color="000000"/>
            </w:tcBorders>
            <w:shd w:val="clear" w:color="auto" w:fill="auto"/>
          </w:tcPr>
          <w:p w14:paraId="248E4D8B" w14:textId="18ADE4CD"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83,8</w:t>
            </w:r>
          </w:p>
        </w:tc>
        <w:tc>
          <w:tcPr>
            <w:tcW w:w="1651" w:type="pct"/>
            <w:gridSpan w:val="2"/>
            <w:tcBorders>
              <w:top w:val="single" w:sz="4" w:space="0" w:color="auto"/>
              <w:left w:val="single" w:sz="6" w:space="0" w:color="000000"/>
              <w:bottom w:val="nil"/>
              <w:right w:val="single" w:sz="4" w:space="0" w:color="000000"/>
            </w:tcBorders>
            <w:shd w:val="clear" w:color="auto" w:fill="auto"/>
          </w:tcPr>
          <w:p w14:paraId="02419282" w14:textId="4D6114A9"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87,2</w:t>
            </w:r>
          </w:p>
        </w:tc>
      </w:tr>
      <w:tr w:rsidR="008E67B0" w:rsidRPr="00135B86" w14:paraId="5CDF5C10" w14:textId="77777777" w:rsidTr="00C03B5A">
        <w:tc>
          <w:tcPr>
            <w:tcW w:w="1821" w:type="pct"/>
            <w:tcBorders>
              <w:top w:val="nil"/>
              <w:left w:val="single" w:sz="4" w:space="0" w:color="000000"/>
              <w:bottom w:val="nil"/>
              <w:right w:val="single" w:sz="6" w:space="0" w:color="000000"/>
            </w:tcBorders>
            <w:vAlign w:val="center"/>
          </w:tcPr>
          <w:p w14:paraId="5A9E6FCB"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28" w:type="pct"/>
            <w:tcBorders>
              <w:top w:val="nil"/>
              <w:left w:val="single" w:sz="6" w:space="0" w:color="000000"/>
              <w:bottom w:val="nil"/>
              <w:right w:val="single" w:sz="6" w:space="0" w:color="000000"/>
            </w:tcBorders>
            <w:shd w:val="clear" w:color="auto" w:fill="auto"/>
          </w:tcPr>
          <w:p w14:paraId="0B33AEEB" w14:textId="7AD2C5A6"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90,6</w:t>
            </w:r>
          </w:p>
        </w:tc>
        <w:tc>
          <w:tcPr>
            <w:tcW w:w="1651" w:type="pct"/>
            <w:gridSpan w:val="2"/>
            <w:tcBorders>
              <w:top w:val="nil"/>
              <w:left w:val="single" w:sz="6" w:space="0" w:color="000000"/>
              <w:bottom w:val="nil"/>
              <w:right w:val="single" w:sz="4" w:space="0" w:color="000000"/>
            </w:tcBorders>
            <w:shd w:val="clear" w:color="auto" w:fill="auto"/>
          </w:tcPr>
          <w:p w14:paraId="58CA1DA0" w14:textId="1ADA1387"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123,8</w:t>
            </w:r>
          </w:p>
        </w:tc>
      </w:tr>
      <w:tr w:rsidR="008E67B0" w:rsidRPr="00135B86" w14:paraId="43EF5CCB" w14:textId="77777777" w:rsidTr="00C03B5A">
        <w:tc>
          <w:tcPr>
            <w:tcW w:w="1821" w:type="pct"/>
            <w:tcBorders>
              <w:top w:val="nil"/>
              <w:left w:val="single" w:sz="4" w:space="0" w:color="000000"/>
              <w:bottom w:val="nil"/>
              <w:right w:val="single" w:sz="6" w:space="0" w:color="000000"/>
            </w:tcBorders>
            <w:vAlign w:val="center"/>
          </w:tcPr>
          <w:p w14:paraId="7FDBC2F3"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28" w:type="pct"/>
            <w:tcBorders>
              <w:top w:val="nil"/>
              <w:left w:val="single" w:sz="6" w:space="0" w:color="000000"/>
              <w:bottom w:val="nil"/>
              <w:right w:val="single" w:sz="6" w:space="0" w:color="000000"/>
            </w:tcBorders>
            <w:shd w:val="clear" w:color="auto" w:fill="auto"/>
          </w:tcPr>
          <w:p w14:paraId="2CD2EF1F" w14:textId="1E9F35FB"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65,8</w:t>
            </w:r>
          </w:p>
        </w:tc>
        <w:tc>
          <w:tcPr>
            <w:tcW w:w="1651" w:type="pct"/>
            <w:gridSpan w:val="2"/>
            <w:tcBorders>
              <w:top w:val="nil"/>
              <w:left w:val="single" w:sz="6" w:space="0" w:color="000000"/>
              <w:bottom w:val="nil"/>
              <w:right w:val="single" w:sz="4" w:space="0" w:color="000000"/>
            </w:tcBorders>
            <w:shd w:val="clear" w:color="auto" w:fill="auto"/>
          </w:tcPr>
          <w:p w14:paraId="332C4211" w14:textId="174EB0F6"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68,5</w:t>
            </w:r>
          </w:p>
        </w:tc>
      </w:tr>
      <w:tr w:rsidR="008E67B0" w:rsidRPr="00135B86" w14:paraId="2BDF2119" w14:textId="77777777" w:rsidTr="00C03B5A">
        <w:tc>
          <w:tcPr>
            <w:tcW w:w="1821" w:type="pct"/>
            <w:tcBorders>
              <w:top w:val="nil"/>
              <w:left w:val="single" w:sz="4" w:space="0" w:color="000000"/>
              <w:bottom w:val="nil"/>
              <w:right w:val="single" w:sz="6" w:space="0" w:color="000000"/>
            </w:tcBorders>
            <w:vAlign w:val="center"/>
          </w:tcPr>
          <w:p w14:paraId="50C7B0AF"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28" w:type="pct"/>
            <w:tcBorders>
              <w:top w:val="nil"/>
              <w:left w:val="single" w:sz="6" w:space="0" w:color="000000"/>
              <w:bottom w:val="nil"/>
              <w:right w:val="single" w:sz="6" w:space="0" w:color="000000"/>
            </w:tcBorders>
            <w:shd w:val="clear" w:color="auto" w:fill="auto"/>
          </w:tcPr>
          <w:p w14:paraId="17D21AB8" w14:textId="0F154FD0"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80,1</w:t>
            </w:r>
          </w:p>
        </w:tc>
        <w:tc>
          <w:tcPr>
            <w:tcW w:w="1651" w:type="pct"/>
            <w:gridSpan w:val="2"/>
            <w:tcBorders>
              <w:top w:val="nil"/>
              <w:left w:val="single" w:sz="6" w:space="0" w:color="000000"/>
              <w:bottom w:val="nil"/>
              <w:right w:val="single" w:sz="4" w:space="0" w:color="000000"/>
            </w:tcBorders>
            <w:shd w:val="clear" w:color="auto" w:fill="auto"/>
          </w:tcPr>
          <w:p w14:paraId="7257C2F5" w14:textId="01E9D284" w:rsidR="008E67B0" w:rsidRPr="00135B86" w:rsidRDefault="008E67B0" w:rsidP="008E67B0">
            <w:pPr>
              <w:tabs>
                <w:tab w:val="right" w:pos="9355"/>
              </w:tabs>
              <w:spacing w:after="0" w:line="264" w:lineRule="auto"/>
              <w:ind w:right="476"/>
              <w:jc w:val="right"/>
              <w:rPr>
                <w:rFonts w:ascii="Arial" w:hAnsi="Arial" w:cs="Arial"/>
                <w:sz w:val="18"/>
                <w:szCs w:val="18"/>
              </w:rPr>
            </w:pPr>
            <w:r w:rsidRPr="00941FFA">
              <w:rPr>
                <w:rFonts w:ascii="Arial" w:hAnsi="Arial" w:cs="Arial"/>
                <w:sz w:val="18"/>
                <w:szCs w:val="18"/>
              </w:rPr>
              <w:t>х</w:t>
            </w:r>
          </w:p>
        </w:tc>
      </w:tr>
      <w:tr w:rsidR="008E67B0" w:rsidRPr="00135B86" w14:paraId="6662EDA2" w14:textId="77777777" w:rsidTr="00C03B5A">
        <w:tc>
          <w:tcPr>
            <w:tcW w:w="1821" w:type="pct"/>
            <w:tcBorders>
              <w:top w:val="nil"/>
              <w:left w:val="single" w:sz="4" w:space="0" w:color="000000"/>
              <w:bottom w:val="nil"/>
              <w:right w:val="single" w:sz="6" w:space="0" w:color="000000"/>
            </w:tcBorders>
          </w:tcPr>
          <w:p w14:paraId="2A058BBC"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28" w:type="pct"/>
            <w:tcBorders>
              <w:top w:val="nil"/>
              <w:left w:val="single" w:sz="6" w:space="0" w:color="000000"/>
              <w:bottom w:val="nil"/>
              <w:right w:val="single" w:sz="6" w:space="0" w:color="000000"/>
            </w:tcBorders>
            <w:shd w:val="clear" w:color="auto" w:fill="auto"/>
          </w:tcPr>
          <w:p w14:paraId="31CE61FF" w14:textId="14FA3397"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98,5</w:t>
            </w:r>
          </w:p>
        </w:tc>
        <w:tc>
          <w:tcPr>
            <w:tcW w:w="1651" w:type="pct"/>
            <w:gridSpan w:val="2"/>
            <w:tcBorders>
              <w:top w:val="nil"/>
              <w:left w:val="single" w:sz="6" w:space="0" w:color="000000"/>
              <w:bottom w:val="nil"/>
              <w:right w:val="single" w:sz="4" w:space="0" w:color="000000"/>
            </w:tcBorders>
            <w:shd w:val="clear" w:color="auto" w:fill="auto"/>
          </w:tcPr>
          <w:p w14:paraId="55923E0A" w14:textId="72719035"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173,4</w:t>
            </w:r>
          </w:p>
        </w:tc>
      </w:tr>
      <w:tr w:rsidR="008E67B0" w:rsidRPr="00135B86" w14:paraId="675B2FF6" w14:textId="77777777" w:rsidTr="00C03B5A">
        <w:tc>
          <w:tcPr>
            <w:tcW w:w="1821" w:type="pct"/>
            <w:tcBorders>
              <w:top w:val="nil"/>
              <w:left w:val="single" w:sz="4" w:space="0" w:color="000000"/>
              <w:bottom w:val="nil"/>
              <w:right w:val="single" w:sz="6" w:space="0" w:color="000000"/>
            </w:tcBorders>
          </w:tcPr>
          <w:p w14:paraId="7C433E2F"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528" w:type="pct"/>
            <w:tcBorders>
              <w:top w:val="nil"/>
              <w:left w:val="single" w:sz="6" w:space="0" w:color="000000"/>
              <w:bottom w:val="nil"/>
              <w:right w:val="single" w:sz="6" w:space="0" w:color="000000"/>
            </w:tcBorders>
            <w:shd w:val="clear" w:color="auto" w:fill="auto"/>
          </w:tcPr>
          <w:p w14:paraId="3AB58537" w14:textId="2EC944F6"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85,4</w:t>
            </w:r>
          </w:p>
        </w:tc>
        <w:tc>
          <w:tcPr>
            <w:tcW w:w="1651" w:type="pct"/>
            <w:gridSpan w:val="2"/>
            <w:tcBorders>
              <w:top w:val="nil"/>
              <w:left w:val="single" w:sz="6" w:space="0" w:color="000000"/>
              <w:bottom w:val="nil"/>
              <w:right w:val="single" w:sz="4" w:space="0" w:color="000000"/>
            </w:tcBorders>
            <w:shd w:val="clear" w:color="auto" w:fill="auto"/>
          </w:tcPr>
          <w:p w14:paraId="60C4576F" w14:textId="69FC1F48" w:rsidR="008E67B0" w:rsidRPr="00135B86" w:rsidRDefault="008E67B0" w:rsidP="008E67B0">
            <w:pPr>
              <w:tabs>
                <w:tab w:val="right" w:pos="9355"/>
              </w:tabs>
              <w:spacing w:after="0" w:line="264" w:lineRule="auto"/>
              <w:ind w:right="476"/>
              <w:jc w:val="right"/>
              <w:rPr>
                <w:rFonts w:ascii="Arial" w:hAnsi="Arial" w:cs="Arial"/>
                <w:sz w:val="18"/>
                <w:szCs w:val="18"/>
              </w:rPr>
            </w:pPr>
            <w:r w:rsidRPr="00941FFA">
              <w:rPr>
                <w:rFonts w:ascii="Arial" w:hAnsi="Arial" w:cs="Arial"/>
                <w:sz w:val="18"/>
                <w:szCs w:val="18"/>
              </w:rPr>
              <w:t>х</w:t>
            </w:r>
          </w:p>
        </w:tc>
      </w:tr>
      <w:tr w:rsidR="008E67B0" w:rsidRPr="00135B86" w14:paraId="243A9534" w14:textId="77777777" w:rsidTr="00C03B5A">
        <w:tc>
          <w:tcPr>
            <w:tcW w:w="1821" w:type="pct"/>
            <w:tcBorders>
              <w:top w:val="nil"/>
              <w:left w:val="single" w:sz="4" w:space="0" w:color="000000"/>
              <w:bottom w:val="nil"/>
              <w:right w:val="single" w:sz="6" w:space="0" w:color="000000"/>
            </w:tcBorders>
          </w:tcPr>
          <w:p w14:paraId="304BED20" w14:textId="77777777"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28" w:type="pct"/>
            <w:tcBorders>
              <w:top w:val="nil"/>
              <w:left w:val="single" w:sz="6" w:space="0" w:color="000000"/>
              <w:bottom w:val="nil"/>
              <w:right w:val="single" w:sz="6" w:space="0" w:color="000000"/>
            </w:tcBorders>
            <w:shd w:val="clear" w:color="auto" w:fill="auto"/>
          </w:tcPr>
          <w:p w14:paraId="6BD4A8A8" w14:textId="71FA7D7A"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85,2</w:t>
            </w:r>
          </w:p>
        </w:tc>
        <w:tc>
          <w:tcPr>
            <w:tcW w:w="1651" w:type="pct"/>
            <w:gridSpan w:val="2"/>
            <w:tcBorders>
              <w:top w:val="nil"/>
              <w:left w:val="single" w:sz="6" w:space="0" w:color="000000"/>
              <w:bottom w:val="nil"/>
              <w:right w:val="single" w:sz="4" w:space="0" w:color="000000"/>
            </w:tcBorders>
            <w:shd w:val="clear" w:color="auto" w:fill="auto"/>
          </w:tcPr>
          <w:p w14:paraId="58573289" w14:textId="457A1D96"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89,6</w:t>
            </w:r>
          </w:p>
        </w:tc>
      </w:tr>
      <w:tr w:rsidR="008E67B0" w:rsidRPr="00135B86" w14:paraId="743A9C28" w14:textId="77777777" w:rsidTr="008E67B0">
        <w:tc>
          <w:tcPr>
            <w:tcW w:w="1821" w:type="pct"/>
            <w:tcBorders>
              <w:top w:val="nil"/>
              <w:left w:val="single" w:sz="4" w:space="0" w:color="000000"/>
              <w:bottom w:val="nil"/>
              <w:right w:val="single" w:sz="6" w:space="0" w:color="000000"/>
            </w:tcBorders>
          </w:tcPr>
          <w:p w14:paraId="767AA0C9" w14:textId="28F43CF0"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528" w:type="pct"/>
            <w:tcBorders>
              <w:top w:val="nil"/>
              <w:left w:val="single" w:sz="6" w:space="0" w:color="000000"/>
              <w:bottom w:val="nil"/>
              <w:right w:val="single" w:sz="6" w:space="0" w:color="000000"/>
            </w:tcBorders>
            <w:shd w:val="clear" w:color="auto" w:fill="auto"/>
          </w:tcPr>
          <w:p w14:paraId="5977485D" w14:textId="0DC7AB02"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75,1</w:t>
            </w:r>
          </w:p>
        </w:tc>
        <w:tc>
          <w:tcPr>
            <w:tcW w:w="1651" w:type="pct"/>
            <w:gridSpan w:val="2"/>
            <w:tcBorders>
              <w:top w:val="nil"/>
              <w:left w:val="single" w:sz="6" w:space="0" w:color="000000"/>
              <w:bottom w:val="nil"/>
              <w:right w:val="single" w:sz="4" w:space="0" w:color="000000"/>
            </w:tcBorders>
            <w:shd w:val="clear" w:color="auto" w:fill="auto"/>
          </w:tcPr>
          <w:p w14:paraId="501FEFAD" w14:textId="301939CD" w:rsidR="008E67B0" w:rsidRPr="00135B86" w:rsidRDefault="008E67B0" w:rsidP="008E67B0">
            <w:pPr>
              <w:tabs>
                <w:tab w:val="right" w:pos="9355"/>
              </w:tabs>
              <w:spacing w:after="0" w:line="264" w:lineRule="auto"/>
              <w:ind w:right="476"/>
              <w:jc w:val="right"/>
              <w:rPr>
                <w:rFonts w:ascii="Arial" w:hAnsi="Arial" w:cs="Arial"/>
                <w:sz w:val="18"/>
                <w:szCs w:val="18"/>
              </w:rPr>
            </w:pPr>
            <w:r>
              <w:rPr>
                <w:rFonts w:ascii="Arial" w:hAnsi="Arial" w:cs="Arial"/>
                <w:sz w:val="18"/>
                <w:szCs w:val="18"/>
              </w:rPr>
              <w:t>86,9</w:t>
            </w:r>
          </w:p>
        </w:tc>
      </w:tr>
      <w:tr w:rsidR="008E67B0" w:rsidRPr="00135B86" w14:paraId="5F1FE37E" w14:textId="77777777" w:rsidTr="00C03B5A">
        <w:tc>
          <w:tcPr>
            <w:tcW w:w="1821" w:type="pct"/>
            <w:tcBorders>
              <w:top w:val="nil"/>
              <w:left w:val="single" w:sz="4" w:space="0" w:color="000000"/>
              <w:bottom w:val="single" w:sz="18" w:space="0" w:color="000000"/>
              <w:right w:val="single" w:sz="6" w:space="0" w:color="000000"/>
            </w:tcBorders>
          </w:tcPr>
          <w:p w14:paraId="58B5656C" w14:textId="7881F34F" w:rsidR="008E67B0" w:rsidRPr="00135B86" w:rsidRDefault="008E67B0" w:rsidP="008E67B0">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528" w:type="pct"/>
            <w:tcBorders>
              <w:top w:val="nil"/>
              <w:left w:val="single" w:sz="6" w:space="0" w:color="000000"/>
              <w:bottom w:val="single" w:sz="18" w:space="0" w:color="000000"/>
              <w:right w:val="single" w:sz="6" w:space="0" w:color="000000"/>
            </w:tcBorders>
            <w:shd w:val="clear" w:color="auto" w:fill="auto"/>
          </w:tcPr>
          <w:p w14:paraId="4200B6DA" w14:textId="594DF2D3" w:rsidR="008E67B0" w:rsidRPr="00135B86" w:rsidRDefault="008E67B0" w:rsidP="008E67B0">
            <w:pPr>
              <w:tabs>
                <w:tab w:val="right" w:pos="9355"/>
              </w:tabs>
              <w:spacing w:after="0" w:line="264" w:lineRule="auto"/>
              <w:ind w:right="476"/>
              <w:jc w:val="right"/>
              <w:rPr>
                <w:rFonts w:ascii="Arial" w:hAnsi="Arial"/>
                <w:color w:val="000000"/>
                <w:sz w:val="18"/>
                <w:szCs w:val="20"/>
                <w:lang w:eastAsia="ru-RU"/>
              </w:rPr>
            </w:pPr>
            <w:r>
              <w:rPr>
                <w:rFonts w:ascii="Arial" w:hAnsi="Arial"/>
                <w:color w:val="000000"/>
                <w:sz w:val="18"/>
                <w:szCs w:val="20"/>
                <w:lang w:eastAsia="ru-RU"/>
              </w:rPr>
              <w:t>83,4</w:t>
            </w:r>
          </w:p>
        </w:tc>
        <w:tc>
          <w:tcPr>
            <w:tcW w:w="1651" w:type="pct"/>
            <w:gridSpan w:val="2"/>
            <w:tcBorders>
              <w:top w:val="nil"/>
              <w:left w:val="single" w:sz="6" w:space="0" w:color="000000"/>
              <w:bottom w:val="single" w:sz="18" w:space="0" w:color="000000"/>
              <w:right w:val="single" w:sz="4" w:space="0" w:color="000000"/>
            </w:tcBorders>
            <w:shd w:val="clear" w:color="auto" w:fill="auto"/>
          </w:tcPr>
          <w:p w14:paraId="3073A223" w14:textId="4AF758D3" w:rsidR="008E67B0" w:rsidRPr="00135B86" w:rsidRDefault="008E67B0" w:rsidP="008E67B0">
            <w:pPr>
              <w:tabs>
                <w:tab w:val="right" w:pos="9355"/>
              </w:tabs>
              <w:spacing w:after="0" w:line="264" w:lineRule="auto"/>
              <w:ind w:right="476"/>
              <w:jc w:val="right"/>
              <w:rPr>
                <w:rFonts w:ascii="Arial" w:hAnsi="Arial" w:cs="Arial"/>
                <w:sz w:val="18"/>
                <w:szCs w:val="18"/>
              </w:rPr>
            </w:pPr>
            <w:r w:rsidRPr="00941FFA">
              <w:rPr>
                <w:rFonts w:ascii="Arial" w:hAnsi="Arial" w:cs="Arial"/>
                <w:sz w:val="18"/>
                <w:szCs w:val="18"/>
              </w:rPr>
              <w:t>х</w:t>
            </w:r>
          </w:p>
        </w:tc>
      </w:tr>
    </w:tbl>
    <w:p w14:paraId="0785A258" w14:textId="77777777" w:rsidR="00283DFB" w:rsidRPr="00135B86" w:rsidRDefault="00283DFB" w:rsidP="00283DFB">
      <w:pPr>
        <w:tabs>
          <w:tab w:val="left" w:pos="0"/>
        </w:tabs>
        <w:spacing w:after="0"/>
        <w:rPr>
          <w:rFonts w:ascii="Times New Roman" w:hAnsi="Times New Roman"/>
          <w:i/>
          <w:iCs/>
          <w:sz w:val="16"/>
          <w:szCs w:val="16"/>
        </w:rPr>
      </w:pPr>
      <w:r w:rsidRPr="00135B86">
        <w:rPr>
          <w:rFonts w:ascii="Times New Roman" w:hAnsi="Times New Roman"/>
          <w:bCs/>
          <w:i/>
          <w:iCs/>
          <w:sz w:val="16"/>
          <w:szCs w:val="16"/>
          <w:vertAlign w:val="superscript"/>
        </w:rPr>
        <w:t>1</w:t>
      </w:r>
      <w:r w:rsidRPr="00135B86">
        <w:rPr>
          <w:rFonts w:ascii="Times New Roman" w:hAnsi="Times New Roman"/>
          <w:i/>
          <w:iCs/>
          <w:sz w:val="16"/>
          <w:szCs w:val="16"/>
          <w:vertAlign w:val="superscript"/>
        </w:rPr>
        <w:t>)</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CB1CE88" w14:textId="77777777" w:rsidR="00283DFB" w:rsidRPr="00135B86" w:rsidRDefault="00283DFB" w:rsidP="00283DFB">
      <w:pPr>
        <w:widowControl w:val="0"/>
        <w:tabs>
          <w:tab w:val="left" w:pos="5910"/>
        </w:tabs>
        <w:spacing w:before="240" w:after="12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4948" w:type="pct"/>
        <w:tblCellMar>
          <w:left w:w="71" w:type="dxa"/>
          <w:right w:w="71" w:type="dxa"/>
        </w:tblCellMar>
        <w:tblLook w:val="04A0" w:firstRow="1" w:lastRow="0" w:firstColumn="1" w:lastColumn="0" w:noHBand="0" w:noVBand="1"/>
      </w:tblPr>
      <w:tblGrid>
        <w:gridCol w:w="4665"/>
        <w:gridCol w:w="1142"/>
        <w:gridCol w:w="1418"/>
        <w:gridCol w:w="1275"/>
        <w:gridCol w:w="1281"/>
      </w:tblGrid>
      <w:tr w:rsidR="00283DFB" w:rsidRPr="00135B86" w14:paraId="1AC75D4F" w14:textId="77777777" w:rsidTr="00442CC8">
        <w:trPr>
          <w:trHeight w:val="57"/>
          <w:tblHeader/>
        </w:trPr>
        <w:tc>
          <w:tcPr>
            <w:tcW w:w="2384" w:type="pct"/>
            <w:vMerge w:val="restart"/>
            <w:tcBorders>
              <w:top w:val="single" w:sz="18" w:space="0" w:color="000000"/>
              <w:left w:val="single" w:sz="4" w:space="0" w:color="000000"/>
              <w:bottom w:val="single" w:sz="18" w:space="0" w:color="000000"/>
              <w:right w:val="single" w:sz="4" w:space="0" w:color="000000"/>
            </w:tcBorders>
            <w:vAlign w:val="bottom"/>
          </w:tcPr>
          <w:p w14:paraId="3C4CF29A" w14:textId="77777777" w:rsidR="00283DFB" w:rsidRPr="00135B86" w:rsidRDefault="00283DFB" w:rsidP="00C03B5A">
            <w:pPr>
              <w:spacing w:after="0" w:line="264" w:lineRule="auto"/>
              <w:ind w:left="142" w:right="229"/>
              <w:rPr>
                <w:rFonts w:ascii="Arial" w:hAnsi="Arial"/>
                <w:color w:val="000000"/>
                <w:sz w:val="18"/>
                <w:szCs w:val="20"/>
                <w:lang w:eastAsia="ru-RU"/>
              </w:rPr>
            </w:pPr>
          </w:p>
        </w:tc>
        <w:tc>
          <w:tcPr>
            <w:tcW w:w="584" w:type="pct"/>
            <w:vMerge w:val="restart"/>
            <w:tcBorders>
              <w:top w:val="single" w:sz="18" w:space="0" w:color="000000"/>
              <w:left w:val="single" w:sz="4" w:space="0" w:color="000000"/>
              <w:bottom w:val="single" w:sz="18" w:space="0" w:color="000000"/>
              <w:right w:val="single" w:sz="4" w:space="0" w:color="000000"/>
            </w:tcBorders>
            <w:hideMark/>
          </w:tcPr>
          <w:p w14:paraId="6F03C473" w14:textId="024B3D6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8E67B0">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7E946D0E" w14:textId="5D615B22" w:rsidR="00283DFB" w:rsidRPr="00135B86" w:rsidRDefault="00283DFB" w:rsidP="008E67B0">
            <w:pPr>
              <w:spacing w:after="0" w:line="264" w:lineRule="auto"/>
              <w:ind w:left="34" w:right="182"/>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725" w:type="pct"/>
            <w:vMerge w:val="restart"/>
            <w:tcBorders>
              <w:top w:val="single" w:sz="18" w:space="0" w:color="000000"/>
              <w:left w:val="single" w:sz="4" w:space="0" w:color="000000"/>
              <w:right w:val="single" w:sz="4" w:space="0" w:color="000000"/>
            </w:tcBorders>
          </w:tcPr>
          <w:p w14:paraId="1F28A6E7" w14:textId="3C78B1A8"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8E67B0">
              <w:rPr>
                <w:rFonts w:ascii="Arial" w:hAnsi="Arial"/>
                <w:color w:val="000000"/>
                <w:sz w:val="18"/>
                <w:szCs w:val="20"/>
                <w:lang w:eastAsia="ru-RU"/>
              </w:rPr>
              <w:t>июнь</w:t>
            </w:r>
          </w:p>
          <w:p w14:paraId="7597A64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55D32B77" w14:textId="24FE76A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8E67B0">
              <w:rPr>
                <w:rFonts w:ascii="Arial" w:hAnsi="Arial"/>
                <w:color w:val="000000"/>
                <w:sz w:val="18"/>
                <w:szCs w:val="20"/>
                <w:lang w:eastAsia="ru-RU"/>
              </w:rPr>
              <w:t>июню</w:t>
            </w:r>
          </w:p>
          <w:p w14:paraId="21375245" w14:textId="7AF207A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307" w:type="pct"/>
            <w:gridSpan w:val="2"/>
            <w:tcBorders>
              <w:top w:val="single" w:sz="18" w:space="0" w:color="000000"/>
              <w:left w:val="single" w:sz="4" w:space="0" w:color="000000"/>
              <w:bottom w:val="single" w:sz="4" w:space="0" w:color="000000"/>
              <w:right w:val="single" w:sz="4" w:space="0" w:color="000000"/>
            </w:tcBorders>
            <w:hideMark/>
          </w:tcPr>
          <w:p w14:paraId="625BD2F8" w14:textId="07F66C72" w:rsidR="00283DFB" w:rsidRPr="00135B86" w:rsidRDefault="008E67B0"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77B94CE1"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3674EB4B" w14:textId="77777777" w:rsidTr="00442CC8">
        <w:trPr>
          <w:trHeight w:val="440"/>
          <w:tblHeader/>
        </w:trPr>
        <w:tc>
          <w:tcPr>
            <w:tcW w:w="2384" w:type="pct"/>
            <w:vMerge/>
            <w:tcBorders>
              <w:top w:val="single" w:sz="18" w:space="0" w:color="000000"/>
              <w:left w:val="single" w:sz="4" w:space="0" w:color="000000"/>
              <w:bottom w:val="single" w:sz="18" w:space="0" w:color="000000"/>
              <w:right w:val="single" w:sz="4" w:space="0" w:color="000000"/>
            </w:tcBorders>
            <w:vAlign w:val="center"/>
            <w:hideMark/>
          </w:tcPr>
          <w:p w14:paraId="6D53660E" w14:textId="77777777" w:rsidR="00283DFB" w:rsidRPr="00135B86" w:rsidRDefault="00283DFB" w:rsidP="00C03B5A">
            <w:pPr>
              <w:spacing w:after="0" w:line="240" w:lineRule="auto"/>
              <w:rPr>
                <w:rFonts w:ascii="Arial" w:hAnsi="Arial"/>
                <w:color w:val="000000"/>
                <w:sz w:val="18"/>
                <w:szCs w:val="20"/>
                <w:lang w:eastAsia="ru-RU"/>
              </w:rPr>
            </w:pPr>
          </w:p>
        </w:tc>
        <w:tc>
          <w:tcPr>
            <w:tcW w:w="584" w:type="pct"/>
            <w:vMerge/>
            <w:tcBorders>
              <w:top w:val="single" w:sz="18" w:space="0" w:color="000000"/>
              <w:left w:val="single" w:sz="4" w:space="0" w:color="000000"/>
              <w:bottom w:val="single" w:sz="18" w:space="0" w:color="000000"/>
              <w:right w:val="single" w:sz="4" w:space="0" w:color="000000"/>
            </w:tcBorders>
            <w:hideMark/>
          </w:tcPr>
          <w:p w14:paraId="337F166E" w14:textId="77777777" w:rsidR="00283DFB" w:rsidRPr="00135B86" w:rsidRDefault="00283DFB" w:rsidP="00C03B5A">
            <w:pPr>
              <w:spacing w:after="0" w:line="240" w:lineRule="auto"/>
              <w:rPr>
                <w:rFonts w:ascii="Arial" w:hAnsi="Arial"/>
                <w:color w:val="000000"/>
                <w:sz w:val="18"/>
                <w:szCs w:val="20"/>
                <w:lang w:eastAsia="ru-RU"/>
              </w:rPr>
            </w:pPr>
          </w:p>
        </w:tc>
        <w:tc>
          <w:tcPr>
            <w:tcW w:w="725" w:type="pct"/>
            <w:vMerge/>
            <w:tcBorders>
              <w:left w:val="single" w:sz="4" w:space="0" w:color="000000"/>
              <w:bottom w:val="single" w:sz="18" w:space="0" w:color="000000"/>
              <w:right w:val="single" w:sz="4" w:space="0" w:color="000000"/>
            </w:tcBorders>
          </w:tcPr>
          <w:p w14:paraId="2D8C50CE" w14:textId="77777777" w:rsidR="00283DFB" w:rsidRPr="00135B86" w:rsidRDefault="00283DFB" w:rsidP="00C03B5A">
            <w:pPr>
              <w:spacing w:after="0" w:line="264" w:lineRule="auto"/>
              <w:ind w:right="83"/>
              <w:jc w:val="center"/>
              <w:rPr>
                <w:rFonts w:ascii="Arial" w:hAnsi="Arial"/>
                <w:color w:val="000000"/>
                <w:sz w:val="18"/>
                <w:szCs w:val="20"/>
                <w:lang w:eastAsia="ru-RU"/>
              </w:rPr>
            </w:pPr>
          </w:p>
        </w:tc>
        <w:tc>
          <w:tcPr>
            <w:tcW w:w="652" w:type="pct"/>
            <w:tcBorders>
              <w:top w:val="single" w:sz="4" w:space="0" w:color="000000"/>
              <w:left w:val="single" w:sz="4" w:space="0" w:color="000000"/>
              <w:bottom w:val="single" w:sz="18" w:space="0" w:color="000000"/>
              <w:right w:val="single" w:sz="4" w:space="0" w:color="000000"/>
            </w:tcBorders>
            <w:hideMark/>
          </w:tcPr>
          <w:p w14:paraId="7B04B650" w14:textId="527E185C" w:rsidR="00283DFB" w:rsidRPr="00135B86" w:rsidRDefault="008E67B0"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7ED32633" w14:textId="77777777" w:rsidR="00283DFB" w:rsidRPr="00135B86" w:rsidRDefault="00283DFB" w:rsidP="00C03B5A">
            <w:pPr>
              <w:spacing w:after="0" w:line="264" w:lineRule="auto"/>
              <w:ind w:right="83"/>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655" w:type="pct"/>
            <w:tcBorders>
              <w:top w:val="single" w:sz="4" w:space="0" w:color="000000"/>
              <w:left w:val="single" w:sz="4" w:space="0" w:color="000000"/>
              <w:bottom w:val="single" w:sz="18" w:space="0" w:color="000000"/>
              <w:right w:val="single" w:sz="4" w:space="0" w:color="000000"/>
            </w:tcBorders>
            <w:hideMark/>
          </w:tcPr>
          <w:p w14:paraId="056D7E92" w14:textId="0133A372" w:rsidR="00283DFB" w:rsidRPr="00135B86" w:rsidRDefault="008E67B0"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549D6D3F" w14:textId="77777777" w:rsidR="00283DFB" w:rsidRPr="00135B86" w:rsidRDefault="00283DFB" w:rsidP="00C03B5A">
            <w:pPr>
              <w:spacing w:after="0" w:line="240" w:lineRule="auto"/>
              <w:ind w:right="53"/>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7B5F7ED8" w14:textId="77777777" w:rsidTr="00442CC8">
        <w:trPr>
          <w:trHeight w:val="25"/>
        </w:trPr>
        <w:tc>
          <w:tcPr>
            <w:tcW w:w="2384" w:type="pct"/>
            <w:tcBorders>
              <w:top w:val="single" w:sz="18" w:space="0" w:color="000000"/>
              <w:left w:val="single" w:sz="4" w:space="0" w:color="000000"/>
              <w:bottom w:val="nil"/>
              <w:right w:val="single" w:sz="4" w:space="0" w:color="000000"/>
            </w:tcBorders>
            <w:vAlign w:val="bottom"/>
            <w:hideMark/>
          </w:tcPr>
          <w:p w14:paraId="3E737B2E" w14:textId="77777777" w:rsidR="00283DFB" w:rsidRPr="00135B86" w:rsidRDefault="00283DFB" w:rsidP="00C03B5A">
            <w:pPr>
              <w:tabs>
                <w:tab w:val="right" w:pos="9355"/>
              </w:tabs>
              <w:spacing w:after="0" w:line="264"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одежды, кроме одежды из меха</w:t>
            </w:r>
          </w:p>
        </w:tc>
        <w:tc>
          <w:tcPr>
            <w:tcW w:w="584" w:type="pct"/>
            <w:tcBorders>
              <w:top w:val="single" w:sz="18" w:space="0" w:color="000000"/>
              <w:left w:val="single" w:sz="4" w:space="0" w:color="000000"/>
              <w:bottom w:val="nil"/>
              <w:right w:val="single" w:sz="4" w:space="0" w:color="000000"/>
            </w:tcBorders>
            <w:vAlign w:val="bottom"/>
          </w:tcPr>
          <w:p w14:paraId="6F4972DE" w14:textId="77777777" w:rsidR="00283DFB" w:rsidRPr="00135B86" w:rsidRDefault="00283DFB" w:rsidP="00C03B5A">
            <w:pPr>
              <w:tabs>
                <w:tab w:val="right" w:pos="9355"/>
              </w:tabs>
              <w:spacing w:after="0" w:line="264" w:lineRule="auto"/>
              <w:ind w:right="74"/>
              <w:jc w:val="right"/>
              <w:rPr>
                <w:rFonts w:ascii="Arial" w:hAnsi="Arial"/>
                <w:color w:val="000000"/>
                <w:sz w:val="18"/>
                <w:szCs w:val="20"/>
                <w:lang w:eastAsia="ru-RU"/>
              </w:rPr>
            </w:pPr>
          </w:p>
        </w:tc>
        <w:tc>
          <w:tcPr>
            <w:tcW w:w="725" w:type="pct"/>
            <w:tcBorders>
              <w:top w:val="single" w:sz="18" w:space="0" w:color="000000"/>
              <w:left w:val="single" w:sz="4" w:space="0" w:color="000000"/>
              <w:bottom w:val="nil"/>
              <w:right w:val="single" w:sz="4" w:space="0" w:color="000000"/>
            </w:tcBorders>
          </w:tcPr>
          <w:p w14:paraId="6FC8A2B6" w14:textId="77777777" w:rsidR="00283DFB" w:rsidRPr="00135B86" w:rsidRDefault="00283DFB" w:rsidP="00C03B5A">
            <w:pPr>
              <w:tabs>
                <w:tab w:val="right" w:pos="9355"/>
              </w:tabs>
              <w:spacing w:after="0" w:line="264" w:lineRule="auto"/>
              <w:ind w:right="74"/>
              <w:jc w:val="right"/>
              <w:rPr>
                <w:rFonts w:ascii="Arial" w:hAnsi="Arial"/>
                <w:color w:val="000000"/>
                <w:sz w:val="18"/>
                <w:szCs w:val="20"/>
                <w:lang w:eastAsia="ru-RU"/>
              </w:rPr>
            </w:pPr>
          </w:p>
        </w:tc>
        <w:tc>
          <w:tcPr>
            <w:tcW w:w="652" w:type="pct"/>
            <w:tcBorders>
              <w:top w:val="single" w:sz="18" w:space="0" w:color="000000"/>
              <w:left w:val="single" w:sz="4" w:space="0" w:color="000000"/>
              <w:bottom w:val="nil"/>
              <w:right w:val="single" w:sz="4" w:space="0" w:color="000000"/>
            </w:tcBorders>
            <w:vAlign w:val="bottom"/>
          </w:tcPr>
          <w:p w14:paraId="7F1707E4" w14:textId="77777777" w:rsidR="00283DFB" w:rsidRPr="00135B86" w:rsidRDefault="00283DFB" w:rsidP="00C03B5A">
            <w:pPr>
              <w:tabs>
                <w:tab w:val="right" w:pos="9355"/>
              </w:tabs>
              <w:spacing w:after="0" w:line="264" w:lineRule="auto"/>
              <w:ind w:right="74"/>
              <w:jc w:val="right"/>
              <w:rPr>
                <w:rFonts w:ascii="Arial" w:hAnsi="Arial"/>
                <w:color w:val="000000"/>
                <w:sz w:val="18"/>
                <w:szCs w:val="20"/>
                <w:lang w:eastAsia="ru-RU"/>
              </w:rPr>
            </w:pPr>
          </w:p>
        </w:tc>
        <w:tc>
          <w:tcPr>
            <w:tcW w:w="655" w:type="pct"/>
            <w:tcBorders>
              <w:top w:val="single" w:sz="18" w:space="0" w:color="000000"/>
              <w:left w:val="single" w:sz="4" w:space="0" w:color="000000"/>
              <w:bottom w:val="nil"/>
              <w:right w:val="single" w:sz="4" w:space="0" w:color="000000"/>
            </w:tcBorders>
            <w:vAlign w:val="bottom"/>
          </w:tcPr>
          <w:p w14:paraId="3196A5B3" w14:textId="77777777" w:rsidR="00283DFB" w:rsidRPr="00135B86" w:rsidRDefault="00283DFB" w:rsidP="00C03B5A">
            <w:pPr>
              <w:tabs>
                <w:tab w:val="right" w:pos="9355"/>
              </w:tabs>
              <w:spacing w:after="0" w:line="264" w:lineRule="auto"/>
              <w:ind w:right="74"/>
              <w:jc w:val="right"/>
              <w:rPr>
                <w:rFonts w:ascii="Arial" w:hAnsi="Arial"/>
                <w:color w:val="000000"/>
                <w:sz w:val="18"/>
                <w:szCs w:val="20"/>
                <w:lang w:eastAsia="ru-RU"/>
              </w:rPr>
            </w:pPr>
          </w:p>
        </w:tc>
      </w:tr>
      <w:tr w:rsidR="008E67B0" w:rsidRPr="00135B86" w14:paraId="493512FB" w14:textId="77777777" w:rsidTr="00442CC8">
        <w:tc>
          <w:tcPr>
            <w:tcW w:w="2384" w:type="pct"/>
            <w:tcBorders>
              <w:top w:val="nil"/>
              <w:left w:val="single" w:sz="4" w:space="0" w:color="000000"/>
              <w:bottom w:val="nil"/>
              <w:right w:val="single" w:sz="4" w:space="0" w:color="000000"/>
            </w:tcBorders>
            <w:vAlign w:val="bottom"/>
            <w:hideMark/>
          </w:tcPr>
          <w:p w14:paraId="199214DD" w14:textId="77777777" w:rsidR="008E67B0" w:rsidRPr="00135B86" w:rsidRDefault="008E67B0" w:rsidP="008E67B0">
            <w:pPr>
              <w:tabs>
                <w:tab w:val="right" w:pos="9355"/>
              </w:tabs>
              <w:spacing w:after="0" w:line="264" w:lineRule="auto"/>
              <w:ind w:left="57" w:right="-85"/>
              <w:rPr>
                <w:rFonts w:ascii="Arial" w:hAnsi="Arial"/>
                <w:color w:val="000000"/>
                <w:sz w:val="18"/>
                <w:szCs w:val="20"/>
                <w:lang w:eastAsia="ru-RU"/>
              </w:rPr>
            </w:pPr>
            <w:r w:rsidRPr="00135B86">
              <w:rPr>
                <w:rFonts w:ascii="Arial" w:hAnsi="Arial"/>
                <w:color w:val="000000"/>
                <w:sz w:val="18"/>
                <w:szCs w:val="20"/>
                <w:lang w:eastAsia="ru-RU"/>
              </w:rPr>
              <w:t>изделия трикотажные или вязаные – всего, тыс. штук</w:t>
            </w:r>
          </w:p>
        </w:tc>
        <w:tc>
          <w:tcPr>
            <w:tcW w:w="584" w:type="pct"/>
            <w:tcBorders>
              <w:top w:val="nil"/>
              <w:left w:val="single" w:sz="4" w:space="0" w:color="000000"/>
              <w:bottom w:val="nil"/>
              <w:right w:val="single" w:sz="4" w:space="0" w:color="000000"/>
            </w:tcBorders>
            <w:vAlign w:val="bottom"/>
          </w:tcPr>
          <w:p w14:paraId="14372772" w14:textId="29F5059A"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sidRPr="00BC2FAA">
              <w:rPr>
                <w:rFonts w:ascii="Arial" w:hAnsi="Arial"/>
                <w:color w:val="000000"/>
                <w:sz w:val="18"/>
                <w:szCs w:val="20"/>
                <w:lang w:eastAsia="ru-RU"/>
              </w:rPr>
              <w:t>459</w:t>
            </w:r>
            <w:r>
              <w:rPr>
                <w:rFonts w:ascii="Arial" w:hAnsi="Arial"/>
                <w:color w:val="000000"/>
                <w:sz w:val="18"/>
                <w:szCs w:val="20"/>
                <w:lang w:eastAsia="ru-RU"/>
              </w:rPr>
              <w:t>,</w:t>
            </w:r>
            <w:r w:rsidRPr="00BC2FAA">
              <w:rPr>
                <w:rFonts w:ascii="Arial" w:hAnsi="Arial"/>
                <w:color w:val="000000"/>
                <w:sz w:val="18"/>
                <w:szCs w:val="20"/>
                <w:lang w:eastAsia="ru-RU"/>
              </w:rPr>
              <w:t>5</w:t>
            </w:r>
          </w:p>
        </w:tc>
        <w:tc>
          <w:tcPr>
            <w:tcW w:w="725" w:type="pct"/>
            <w:tcBorders>
              <w:top w:val="nil"/>
              <w:left w:val="single" w:sz="4" w:space="0" w:color="000000"/>
              <w:bottom w:val="nil"/>
              <w:right w:val="single" w:sz="4" w:space="0" w:color="000000"/>
            </w:tcBorders>
            <w:vAlign w:val="bottom"/>
          </w:tcPr>
          <w:p w14:paraId="22F10CFE" w14:textId="5A251CF8"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59,8</w:t>
            </w:r>
          </w:p>
        </w:tc>
        <w:tc>
          <w:tcPr>
            <w:tcW w:w="652" w:type="pct"/>
            <w:tcBorders>
              <w:top w:val="nil"/>
              <w:left w:val="single" w:sz="4" w:space="0" w:color="000000"/>
              <w:bottom w:val="nil"/>
              <w:right w:val="single" w:sz="4" w:space="0" w:color="000000"/>
            </w:tcBorders>
            <w:vAlign w:val="bottom"/>
          </w:tcPr>
          <w:p w14:paraId="148C382E" w14:textId="7E204181"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47,0</w:t>
            </w:r>
          </w:p>
        </w:tc>
        <w:tc>
          <w:tcPr>
            <w:tcW w:w="655" w:type="pct"/>
            <w:tcBorders>
              <w:top w:val="nil"/>
              <w:left w:val="single" w:sz="4" w:space="0" w:color="000000"/>
              <w:bottom w:val="nil"/>
              <w:right w:val="single" w:sz="4" w:space="0" w:color="000000"/>
            </w:tcBorders>
            <w:vAlign w:val="bottom"/>
          </w:tcPr>
          <w:p w14:paraId="6253F043" w14:textId="179CD4DC"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114,1</w:t>
            </w:r>
          </w:p>
        </w:tc>
      </w:tr>
      <w:tr w:rsidR="008E67B0" w:rsidRPr="00135B86" w14:paraId="65015E44" w14:textId="77777777" w:rsidTr="00442CC8">
        <w:tc>
          <w:tcPr>
            <w:tcW w:w="2384" w:type="pct"/>
            <w:tcBorders>
              <w:top w:val="nil"/>
              <w:left w:val="single" w:sz="4" w:space="0" w:color="000000"/>
              <w:right w:val="single" w:sz="4" w:space="0" w:color="000000"/>
            </w:tcBorders>
            <w:vAlign w:val="bottom"/>
            <w:hideMark/>
          </w:tcPr>
          <w:p w14:paraId="1425FC74" w14:textId="77777777" w:rsidR="008E67B0" w:rsidRPr="00135B86" w:rsidRDefault="008E67B0" w:rsidP="008E67B0">
            <w:pPr>
              <w:tabs>
                <w:tab w:val="right" w:pos="9355"/>
              </w:tabs>
              <w:spacing w:after="0" w:line="264" w:lineRule="auto"/>
              <w:ind w:left="57" w:right="-85"/>
              <w:rPr>
                <w:rFonts w:ascii="Arial" w:hAnsi="Arial"/>
                <w:color w:val="000000"/>
                <w:sz w:val="18"/>
                <w:szCs w:val="20"/>
                <w:lang w:eastAsia="ru-RU"/>
              </w:rPr>
            </w:pPr>
            <w:r w:rsidRPr="00135B86">
              <w:rPr>
                <w:rFonts w:ascii="Arial" w:hAnsi="Arial"/>
                <w:color w:val="000000"/>
                <w:sz w:val="18"/>
                <w:szCs w:val="20"/>
                <w:lang w:eastAsia="ru-RU"/>
              </w:rPr>
              <w:t>одежда верхняя трикотажная или вязаная, тыс. штук</w:t>
            </w:r>
          </w:p>
        </w:tc>
        <w:tc>
          <w:tcPr>
            <w:tcW w:w="584" w:type="pct"/>
            <w:tcBorders>
              <w:top w:val="nil"/>
              <w:left w:val="single" w:sz="4" w:space="0" w:color="000000"/>
              <w:right w:val="single" w:sz="4" w:space="0" w:color="000000"/>
            </w:tcBorders>
            <w:vAlign w:val="bottom"/>
          </w:tcPr>
          <w:p w14:paraId="1052BCBE" w14:textId="403A538C"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166,5</w:t>
            </w:r>
          </w:p>
        </w:tc>
        <w:tc>
          <w:tcPr>
            <w:tcW w:w="725" w:type="pct"/>
            <w:tcBorders>
              <w:top w:val="nil"/>
              <w:left w:val="single" w:sz="4" w:space="0" w:color="000000"/>
              <w:right w:val="single" w:sz="4" w:space="0" w:color="000000"/>
            </w:tcBorders>
            <w:vAlign w:val="bottom"/>
          </w:tcPr>
          <w:p w14:paraId="511F8D41" w14:textId="64F91F56"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63,0</w:t>
            </w:r>
          </w:p>
        </w:tc>
        <w:tc>
          <w:tcPr>
            <w:tcW w:w="652" w:type="pct"/>
            <w:tcBorders>
              <w:top w:val="nil"/>
              <w:left w:val="single" w:sz="4" w:space="0" w:color="000000"/>
              <w:right w:val="single" w:sz="4" w:space="0" w:color="000000"/>
            </w:tcBorders>
            <w:vAlign w:val="bottom"/>
          </w:tcPr>
          <w:p w14:paraId="427AD459" w14:textId="1DB9CBDA"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21,5</w:t>
            </w:r>
          </w:p>
        </w:tc>
        <w:tc>
          <w:tcPr>
            <w:tcW w:w="655" w:type="pct"/>
            <w:tcBorders>
              <w:top w:val="nil"/>
              <w:left w:val="single" w:sz="4" w:space="0" w:color="000000"/>
              <w:right w:val="single" w:sz="4" w:space="0" w:color="000000"/>
            </w:tcBorders>
            <w:vAlign w:val="bottom"/>
          </w:tcPr>
          <w:p w14:paraId="7D313D16" w14:textId="2CB9E824"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99,5</w:t>
            </w:r>
          </w:p>
        </w:tc>
      </w:tr>
      <w:tr w:rsidR="008E67B0" w:rsidRPr="00135B86" w14:paraId="04D7F70C" w14:textId="77777777" w:rsidTr="00442CC8">
        <w:trPr>
          <w:trHeight w:val="80"/>
        </w:trPr>
        <w:tc>
          <w:tcPr>
            <w:tcW w:w="2384" w:type="pct"/>
            <w:tcBorders>
              <w:left w:val="single" w:sz="4" w:space="0" w:color="000000"/>
              <w:right w:val="single" w:sz="4" w:space="0" w:color="000000"/>
            </w:tcBorders>
            <w:vAlign w:val="bottom"/>
            <w:hideMark/>
          </w:tcPr>
          <w:p w14:paraId="008A387D" w14:textId="77777777" w:rsidR="008E67B0" w:rsidRPr="00135B86" w:rsidRDefault="008E67B0" w:rsidP="008E67B0">
            <w:pPr>
              <w:tabs>
                <w:tab w:val="right" w:pos="9355"/>
              </w:tabs>
              <w:spacing w:after="0" w:line="264" w:lineRule="auto"/>
              <w:ind w:left="57" w:right="-85"/>
              <w:rPr>
                <w:rFonts w:ascii="Arial" w:hAnsi="Arial"/>
                <w:color w:val="000000"/>
                <w:sz w:val="18"/>
                <w:szCs w:val="20"/>
                <w:lang w:eastAsia="ru-RU"/>
              </w:rPr>
            </w:pPr>
            <w:r w:rsidRPr="00135B86">
              <w:rPr>
                <w:rFonts w:ascii="Arial" w:hAnsi="Arial"/>
                <w:color w:val="000000"/>
                <w:sz w:val="18"/>
                <w:szCs w:val="20"/>
                <w:lang w:eastAsia="ru-RU"/>
              </w:rPr>
              <w:t>платья женские или для девочек из текстильных материалов, кроме трикотажных или вязаных, тыс. штук</w:t>
            </w:r>
          </w:p>
        </w:tc>
        <w:tc>
          <w:tcPr>
            <w:tcW w:w="584" w:type="pct"/>
            <w:tcBorders>
              <w:left w:val="single" w:sz="4" w:space="0" w:color="000000"/>
              <w:right w:val="single" w:sz="4" w:space="0" w:color="000000"/>
            </w:tcBorders>
            <w:vAlign w:val="bottom"/>
          </w:tcPr>
          <w:p w14:paraId="51A5C875" w14:textId="1B0D4503" w:rsidR="008E67B0" w:rsidRPr="00135B86" w:rsidRDefault="008E67B0" w:rsidP="008E67B0">
            <w:pPr>
              <w:tabs>
                <w:tab w:val="right" w:pos="9355"/>
              </w:tabs>
              <w:spacing w:after="0" w:line="264" w:lineRule="auto"/>
              <w:ind w:right="72"/>
              <w:jc w:val="right"/>
              <w:rPr>
                <w:rFonts w:ascii="Arial" w:hAnsi="Arial"/>
                <w:sz w:val="18"/>
                <w:szCs w:val="20"/>
                <w:lang w:eastAsia="ru-RU"/>
              </w:rPr>
            </w:pPr>
            <w:r>
              <w:rPr>
                <w:rFonts w:ascii="Arial" w:hAnsi="Arial"/>
                <w:sz w:val="18"/>
                <w:szCs w:val="20"/>
                <w:lang w:eastAsia="ru-RU"/>
              </w:rPr>
              <w:t>35,9</w:t>
            </w:r>
          </w:p>
        </w:tc>
        <w:tc>
          <w:tcPr>
            <w:tcW w:w="725" w:type="pct"/>
            <w:tcBorders>
              <w:left w:val="single" w:sz="4" w:space="0" w:color="000000"/>
              <w:right w:val="single" w:sz="4" w:space="0" w:color="000000"/>
            </w:tcBorders>
            <w:vAlign w:val="bottom"/>
          </w:tcPr>
          <w:p w14:paraId="6008216C" w14:textId="6A536008" w:rsidR="008E67B0" w:rsidRPr="00135B86" w:rsidRDefault="008E67B0" w:rsidP="008E67B0">
            <w:pPr>
              <w:tabs>
                <w:tab w:val="right" w:pos="9355"/>
              </w:tabs>
              <w:spacing w:after="0" w:line="264" w:lineRule="auto"/>
              <w:ind w:right="72"/>
              <w:jc w:val="right"/>
              <w:rPr>
                <w:rFonts w:ascii="Arial" w:hAnsi="Arial"/>
                <w:sz w:val="18"/>
                <w:szCs w:val="20"/>
                <w:lang w:eastAsia="ru-RU"/>
              </w:rPr>
            </w:pPr>
            <w:r>
              <w:rPr>
                <w:rFonts w:ascii="Arial" w:hAnsi="Arial"/>
                <w:sz w:val="18"/>
                <w:szCs w:val="20"/>
                <w:lang w:eastAsia="ru-RU"/>
              </w:rPr>
              <w:t>85,5</w:t>
            </w:r>
          </w:p>
        </w:tc>
        <w:tc>
          <w:tcPr>
            <w:tcW w:w="652" w:type="pct"/>
            <w:tcBorders>
              <w:left w:val="single" w:sz="4" w:space="0" w:color="000000"/>
              <w:right w:val="single" w:sz="4" w:space="0" w:color="000000"/>
            </w:tcBorders>
            <w:vAlign w:val="bottom"/>
          </w:tcPr>
          <w:p w14:paraId="32F70746" w14:textId="304AD713" w:rsidR="008E67B0" w:rsidRPr="00135B86" w:rsidRDefault="008E67B0" w:rsidP="008E67B0">
            <w:pPr>
              <w:tabs>
                <w:tab w:val="right" w:pos="9355"/>
              </w:tabs>
              <w:spacing w:after="0" w:line="264" w:lineRule="auto"/>
              <w:ind w:right="72"/>
              <w:jc w:val="right"/>
              <w:rPr>
                <w:rFonts w:ascii="Arial" w:hAnsi="Arial"/>
                <w:sz w:val="18"/>
                <w:szCs w:val="20"/>
                <w:lang w:eastAsia="ru-RU"/>
              </w:rPr>
            </w:pPr>
            <w:r>
              <w:rPr>
                <w:rFonts w:ascii="Arial" w:hAnsi="Arial"/>
                <w:sz w:val="18"/>
                <w:szCs w:val="20"/>
                <w:lang w:eastAsia="ru-RU"/>
              </w:rPr>
              <w:t>88,1</w:t>
            </w:r>
          </w:p>
        </w:tc>
        <w:tc>
          <w:tcPr>
            <w:tcW w:w="655" w:type="pct"/>
            <w:tcBorders>
              <w:left w:val="single" w:sz="4" w:space="0" w:color="000000"/>
              <w:right w:val="single" w:sz="4" w:space="0" w:color="000000"/>
            </w:tcBorders>
            <w:vAlign w:val="bottom"/>
          </w:tcPr>
          <w:p w14:paraId="49DED681" w14:textId="573455CD" w:rsidR="008E67B0" w:rsidRPr="00135B86" w:rsidRDefault="008E67B0" w:rsidP="008E67B0">
            <w:pPr>
              <w:tabs>
                <w:tab w:val="right" w:pos="9355"/>
              </w:tabs>
              <w:spacing w:after="0" w:line="264" w:lineRule="auto"/>
              <w:ind w:right="72"/>
              <w:jc w:val="right"/>
              <w:rPr>
                <w:rFonts w:ascii="Arial" w:hAnsi="Arial"/>
                <w:sz w:val="18"/>
                <w:szCs w:val="20"/>
                <w:lang w:eastAsia="ru-RU"/>
              </w:rPr>
            </w:pPr>
            <w:r>
              <w:rPr>
                <w:rFonts w:ascii="Arial" w:hAnsi="Arial"/>
                <w:sz w:val="18"/>
                <w:szCs w:val="20"/>
                <w:lang w:eastAsia="ru-RU"/>
              </w:rPr>
              <w:t>74,0</w:t>
            </w:r>
          </w:p>
        </w:tc>
      </w:tr>
      <w:tr w:rsidR="008E67B0" w:rsidRPr="00135B86" w14:paraId="5B410B15" w14:textId="77777777" w:rsidTr="00442CC8">
        <w:tc>
          <w:tcPr>
            <w:tcW w:w="2384" w:type="pct"/>
            <w:tcBorders>
              <w:top w:val="nil"/>
              <w:left w:val="single" w:sz="4" w:space="0" w:color="000000"/>
              <w:right w:val="single" w:sz="4" w:space="0" w:color="000000"/>
            </w:tcBorders>
            <w:vAlign w:val="bottom"/>
            <w:hideMark/>
          </w:tcPr>
          <w:p w14:paraId="6C2D3537" w14:textId="77777777" w:rsidR="008E67B0" w:rsidRPr="00135B86" w:rsidRDefault="008E67B0" w:rsidP="008E67B0">
            <w:pPr>
              <w:tabs>
                <w:tab w:val="right" w:pos="9355"/>
              </w:tabs>
              <w:spacing w:after="0" w:line="264" w:lineRule="auto"/>
              <w:ind w:left="57" w:right="-85"/>
              <w:rPr>
                <w:rFonts w:ascii="Arial" w:hAnsi="Arial"/>
                <w:color w:val="000000"/>
                <w:sz w:val="18"/>
                <w:szCs w:val="20"/>
                <w:lang w:eastAsia="ru-RU"/>
              </w:rPr>
            </w:pPr>
            <w:r w:rsidRPr="00135B86">
              <w:rPr>
                <w:rFonts w:ascii="Arial" w:hAnsi="Arial"/>
                <w:color w:val="000000"/>
                <w:sz w:val="18"/>
                <w:szCs w:val="20"/>
                <w:lang w:eastAsia="ru-RU"/>
              </w:rPr>
              <w:t>юбки и юбки-брюки женские или для девочек из текстильных материалов, кроме трикотажных, тыс. штук</w:t>
            </w:r>
          </w:p>
        </w:tc>
        <w:tc>
          <w:tcPr>
            <w:tcW w:w="584" w:type="pct"/>
            <w:tcBorders>
              <w:top w:val="nil"/>
              <w:left w:val="single" w:sz="4" w:space="0" w:color="000000"/>
              <w:right w:val="single" w:sz="4" w:space="0" w:color="000000"/>
            </w:tcBorders>
            <w:vAlign w:val="bottom"/>
          </w:tcPr>
          <w:p w14:paraId="1D5F5F1E" w14:textId="7798D3EC"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8,6</w:t>
            </w:r>
          </w:p>
        </w:tc>
        <w:tc>
          <w:tcPr>
            <w:tcW w:w="725" w:type="pct"/>
            <w:tcBorders>
              <w:top w:val="nil"/>
              <w:left w:val="single" w:sz="4" w:space="0" w:color="000000"/>
              <w:right w:val="single" w:sz="4" w:space="0" w:color="000000"/>
            </w:tcBorders>
            <w:vAlign w:val="bottom"/>
          </w:tcPr>
          <w:p w14:paraId="6ED0B72C" w14:textId="4E5E5F13"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92,2</w:t>
            </w:r>
          </w:p>
        </w:tc>
        <w:tc>
          <w:tcPr>
            <w:tcW w:w="652" w:type="pct"/>
            <w:tcBorders>
              <w:top w:val="nil"/>
              <w:left w:val="single" w:sz="4" w:space="0" w:color="000000"/>
              <w:right w:val="single" w:sz="4" w:space="0" w:color="000000"/>
            </w:tcBorders>
            <w:vAlign w:val="bottom"/>
          </w:tcPr>
          <w:p w14:paraId="580FF271" w14:textId="5C8F88A6"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65,4</w:t>
            </w:r>
          </w:p>
        </w:tc>
        <w:tc>
          <w:tcPr>
            <w:tcW w:w="655" w:type="pct"/>
            <w:tcBorders>
              <w:top w:val="nil"/>
              <w:left w:val="single" w:sz="4" w:space="0" w:color="000000"/>
              <w:right w:val="single" w:sz="4" w:space="0" w:color="000000"/>
            </w:tcBorders>
            <w:vAlign w:val="bottom"/>
          </w:tcPr>
          <w:p w14:paraId="76D4C2C6" w14:textId="2CC79F43"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75,4</w:t>
            </w:r>
          </w:p>
        </w:tc>
      </w:tr>
      <w:tr w:rsidR="008E67B0" w:rsidRPr="00135B86" w14:paraId="6C5EEF9E" w14:textId="77777777" w:rsidTr="00442CC8">
        <w:trPr>
          <w:trHeight w:val="148"/>
        </w:trPr>
        <w:tc>
          <w:tcPr>
            <w:tcW w:w="2384" w:type="pct"/>
            <w:tcBorders>
              <w:left w:val="single" w:sz="4" w:space="0" w:color="000000"/>
              <w:right w:val="single" w:sz="4" w:space="0" w:color="000000"/>
            </w:tcBorders>
            <w:vAlign w:val="bottom"/>
            <w:hideMark/>
          </w:tcPr>
          <w:p w14:paraId="695306DC" w14:textId="77777777" w:rsidR="008E67B0" w:rsidRPr="00135B86" w:rsidRDefault="008E67B0" w:rsidP="008E67B0">
            <w:pPr>
              <w:tabs>
                <w:tab w:val="right" w:pos="9355"/>
              </w:tabs>
              <w:spacing w:after="0" w:line="264" w:lineRule="auto"/>
              <w:ind w:left="57" w:right="-85"/>
              <w:rPr>
                <w:rFonts w:ascii="Arial" w:hAnsi="Arial"/>
                <w:color w:val="000000"/>
                <w:sz w:val="18"/>
                <w:szCs w:val="20"/>
                <w:lang w:eastAsia="ru-RU"/>
              </w:rPr>
            </w:pPr>
            <w:r w:rsidRPr="00135B86">
              <w:rPr>
                <w:rFonts w:ascii="Arial" w:hAnsi="Arial"/>
                <w:color w:val="000000"/>
                <w:sz w:val="18"/>
                <w:szCs w:val="20"/>
                <w:lang w:eastAsia="ru-RU"/>
              </w:rPr>
              <w:t xml:space="preserve">блузки, рубашки и батники женские или для девочек из текстильных материалов, кроме трикотажных или </w:t>
            </w:r>
            <w:proofErr w:type="spellStart"/>
            <w:proofErr w:type="gramStart"/>
            <w:r w:rsidRPr="00135B86">
              <w:rPr>
                <w:rFonts w:ascii="Arial" w:hAnsi="Arial"/>
                <w:color w:val="000000"/>
                <w:sz w:val="18"/>
                <w:szCs w:val="20"/>
                <w:lang w:eastAsia="ru-RU"/>
              </w:rPr>
              <w:t>вязаных,тыс</w:t>
            </w:r>
            <w:proofErr w:type="spellEnd"/>
            <w:r w:rsidRPr="00135B86">
              <w:rPr>
                <w:rFonts w:ascii="Arial" w:hAnsi="Arial"/>
                <w:color w:val="000000"/>
                <w:sz w:val="18"/>
                <w:szCs w:val="20"/>
                <w:lang w:eastAsia="ru-RU"/>
              </w:rPr>
              <w:t>.</w:t>
            </w:r>
            <w:proofErr w:type="gramEnd"/>
            <w:r w:rsidRPr="00135B86">
              <w:rPr>
                <w:rFonts w:ascii="Arial" w:hAnsi="Arial"/>
                <w:color w:val="000000"/>
                <w:sz w:val="18"/>
                <w:szCs w:val="20"/>
                <w:lang w:eastAsia="ru-RU"/>
              </w:rPr>
              <w:t xml:space="preserve"> штук</w:t>
            </w:r>
          </w:p>
        </w:tc>
        <w:tc>
          <w:tcPr>
            <w:tcW w:w="584" w:type="pct"/>
            <w:tcBorders>
              <w:left w:val="single" w:sz="4" w:space="0" w:color="000000"/>
              <w:right w:val="single" w:sz="4" w:space="0" w:color="000000"/>
            </w:tcBorders>
            <w:vAlign w:val="bottom"/>
          </w:tcPr>
          <w:p w14:paraId="313B04C8" w14:textId="00F4118D"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31,0</w:t>
            </w:r>
          </w:p>
        </w:tc>
        <w:tc>
          <w:tcPr>
            <w:tcW w:w="725" w:type="pct"/>
            <w:tcBorders>
              <w:left w:val="single" w:sz="4" w:space="0" w:color="000000"/>
              <w:right w:val="single" w:sz="4" w:space="0" w:color="000000"/>
            </w:tcBorders>
            <w:vAlign w:val="bottom"/>
          </w:tcPr>
          <w:p w14:paraId="403344D9" w14:textId="1D7C51A8"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100,6</w:t>
            </w:r>
          </w:p>
        </w:tc>
        <w:tc>
          <w:tcPr>
            <w:tcW w:w="652" w:type="pct"/>
            <w:tcBorders>
              <w:left w:val="single" w:sz="4" w:space="0" w:color="000000"/>
              <w:right w:val="single" w:sz="4" w:space="0" w:color="000000"/>
            </w:tcBorders>
            <w:vAlign w:val="bottom"/>
          </w:tcPr>
          <w:p w14:paraId="09E50AA8" w14:textId="73E8DD34"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73,7</w:t>
            </w:r>
          </w:p>
        </w:tc>
        <w:tc>
          <w:tcPr>
            <w:tcW w:w="655" w:type="pct"/>
            <w:tcBorders>
              <w:left w:val="single" w:sz="4" w:space="0" w:color="000000"/>
              <w:right w:val="single" w:sz="4" w:space="0" w:color="000000"/>
            </w:tcBorders>
            <w:vAlign w:val="bottom"/>
          </w:tcPr>
          <w:p w14:paraId="32D68FFF" w14:textId="55322BBF"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r>
              <w:rPr>
                <w:rFonts w:ascii="Arial" w:hAnsi="Arial"/>
                <w:color w:val="000000"/>
                <w:sz w:val="18"/>
                <w:szCs w:val="20"/>
                <w:lang w:eastAsia="ru-RU"/>
              </w:rPr>
              <w:t>91,0</w:t>
            </w:r>
          </w:p>
        </w:tc>
      </w:tr>
      <w:tr w:rsidR="008E67B0" w:rsidRPr="00135B86" w14:paraId="18756D9A" w14:textId="77777777" w:rsidTr="00442CC8">
        <w:trPr>
          <w:trHeight w:val="80"/>
        </w:trPr>
        <w:tc>
          <w:tcPr>
            <w:tcW w:w="2384" w:type="pct"/>
            <w:tcBorders>
              <w:left w:val="single" w:sz="4" w:space="0" w:color="auto"/>
              <w:bottom w:val="nil"/>
              <w:right w:val="single" w:sz="4" w:space="0" w:color="000000"/>
            </w:tcBorders>
            <w:vAlign w:val="bottom"/>
            <w:hideMark/>
          </w:tcPr>
          <w:p w14:paraId="111B7344" w14:textId="77777777" w:rsidR="008E67B0" w:rsidRPr="00135B86" w:rsidRDefault="008E67B0" w:rsidP="008E67B0">
            <w:pPr>
              <w:tabs>
                <w:tab w:val="right" w:pos="9355"/>
              </w:tabs>
              <w:spacing w:after="0" w:line="264"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меховых изделий</w:t>
            </w:r>
          </w:p>
        </w:tc>
        <w:tc>
          <w:tcPr>
            <w:tcW w:w="584" w:type="pct"/>
            <w:tcBorders>
              <w:left w:val="single" w:sz="4" w:space="0" w:color="000000"/>
              <w:bottom w:val="nil"/>
              <w:right w:val="single" w:sz="4" w:space="0" w:color="000000"/>
            </w:tcBorders>
            <w:vAlign w:val="bottom"/>
          </w:tcPr>
          <w:p w14:paraId="6521BCB6" w14:textId="77777777"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p>
        </w:tc>
        <w:tc>
          <w:tcPr>
            <w:tcW w:w="725" w:type="pct"/>
            <w:tcBorders>
              <w:left w:val="single" w:sz="4" w:space="0" w:color="000000"/>
              <w:bottom w:val="nil"/>
              <w:right w:val="single" w:sz="4" w:space="0" w:color="000000"/>
            </w:tcBorders>
            <w:vAlign w:val="bottom"/>
          </w:tcPr>
          <w:p w14:paraId="5A51771F" w14:textId="77777777"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p>
        </w:tc>
        <w:tc>
          <w:tcPr>
            <w:tcW w:w="652" w:type="pct"/>
            <w:tcBorders>
              <w:left w:val="single" w:sz="4" w:space="0" w:color="000000"/>
              <w:bottom w:val="nil"/>
              <w:right w:val="single" w:sz="4" w:space="0" w:color="000000"/>
            </w:tcBorders>
            <w:vAlign w:val="bottom"/>
          </w:tcPr>
          <w:p w14:paraId="0253B469" w14:textId="77777777"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p>
        </w:tc>
        <w:tc>
          <w:tcPr>
            <w:tcW w:w="655" w:type="pct"/>
            <w:tcBorders>
              <w:left w:val="single" w:sz="4" w:space="0" w:color="000000"/>
              <w:bottom w:val="nil"/>
              <w:right w:val="single" w:sz="4" w:space="0" w:color="auto"/>
            </w:tcBorders>
            <w:vAlign w:val="bottom"/>
          </w:tcPr>
          <w:p w14:paraId="603CD2F2" w14:textId="77777777" w:rsidR="008E67B0" w:rsidRPr="00135B86" w:rsidRDefault="008E67B0" w:rsidP="008E67B0">
            <w:pPr>
              <w:tabs>
                <w:tab w:val="right" w:pos="9355"/>
              </w:tabs>
              <w:spacing w:after="0" w:line="264" w:lineRule="auto"/>
              <w:ind w:right="72"/>
              <w:jc w:val="right"/>
              <w:rPr>
                <w:rFonts w:ascii="Arial" w:hAnsi="Arial"/>
                <w:color w:val="000000"/>
                <w:sz w:val="18"/>
                <w:szCs w:val="20"/>
                <w:lang w:eastAsia="ru-RU"/>
              </w:rPr>
            </w:pPr>
          </w:p>
        </w:tc>
      </w:tr>
      <w:tr w:rsidR="008E67B0" w:rsidRPr="00135B86" w14:paraId="03DBDB20" w14:textId="77777777" w:rsidTr="00442CC8">
        <w:tc>
          <w:tcPr>
            <w:tcW w:w="2384" w:type="pct"/>
            <w:tcBorders>
              <w:left w:val="single" w:sz="4" w:space="0" w:color="auto"/>
              <w:bottom w:val="single" w:sz="18" w:space="0" w:color="auto"/>
              <w:right w:val="single" w:sz="4" w:space="0" w:color="000000"/>
            </w:tcBorders>
            <w:vAlign w:val="bottom"/>
            <w:hideMark/>
          </w:tcPr>
          <w:p w14:paraId="6BFA75B3" w14:textId="77777777" w:rsidR="008E67B0" w:rsidRPr="00135B86" w:rsidRDefault="008E67B0" w:rsidP="008E67B0">
            <w:pPr>
              <w:tabs>
                <w:tab w:val="right" w:pos="9355"/>
              </w:tabs>
              <w:spacing w:after="0" w:line="240" w:lineRule="auto"/>
              <w:ind w:left="57" w:right="-85"/>
              <w:rPr>
                <w:rFonts w:ascii="Arial" w:hAnsi="Arial"/>
                <w:color w:val="000000"/>
                <w:sz w:val="18"/>
                <w:szCs w:val="20"/>
                <w:lang w:eastAsia="ru-RU"/>
              </w:rPr>
            </w:pPr>
            <w:r w:rsidRPr="00135B86">
              <w:rPr>
                <w:rFonts w:ascii="Arial" w:hAnsi="Arial"/>
                <w:color w:val="000000"/>
                <w:sz w:val="18"/>
                <w:szCs w:val="20"/>
                <w:lang w:eastAsia="ru-RU"/>
              </w:rPr>
              <w:t>головные уборы – всего, тыс. штук</w:t>
            </w:r>
          </w:p>
        </w:tc>
        <w:tc>
          <w:tcPr>
            <w:tcW w:w="584" w:type="pct"/>
            <w:tcBorders>
              <w:left w:val="single" w:sz="4" w:space="0" w:color="000000"/>
              <w:bottom w:val="single" w:sz="18" w:space="0" w:color="auto"/>
              <w:right w:val="single" w:sz="4" w:space="0" w:color="000000"/>
            </w:tcBorders>
            <w:vAlign w:val="bottom"/>
          </w:tcPr>
          <w:p w14:paraId="02823C2F" w14:textId="2664420B" w:rsidR="008E67B0" w:rsidRPr="00135B86" w:rsidRDefault="008E67B0" w:rsidP="008E67B0">
            <w:pPr>
              <w:tabs>
                <w:tab w:val="right" w:pos="9355"/>
              </w:tabs>
              <w:spacing w:after="0" w:line="240" w:lineRule="auto"/>
              <w:ind w:right="72"/>
              <w:jc w:val="right"/>
              <w:rPr>
                <w:rFonts w:ascii="Arial" w:hAnsi="Arial"/>
                <w:color w:val="000000"/>
                <w:sz w:val="18"/>
                <w:szCs w:val="20"/>
                <w:lang w:eastAsia="ru-RU"/>
              </w:rPr>
            </w:pPr>
            <w:r>
              <w:rPr>
                <w:rFonts w:ascii="Arial" w:hAnsi="Arial"/>
                <w:color w:val="000000"/>
                <w:sz w:val="18"/>
                <w:szCs w:val="20"/>
                <w:lang w:eastAsia="ru-RU"/>
              </w:rPr>
              <w:t>14,6</w:t>
            </w:r>
          </w:p>
        </w:tc>
        <w:tc>
          <w:tcPr>
            <w:tcW w:w="725" w:type="pct"/>
            <w:tcBorders>
              <w:left w:val="single" w:sz="4" w:space="0" w:color="000000"/>
              <w:bottom w:val="single" w:sz="18" w:space="0" w:color="auto"/>
              <w:right w:val="single" w:sz="4" w:space="0" w:color="000000"/>
            </w:tcBorders>
            <w:vAlign w:val="bottom"/>
          </w:tcPr>
          <w:p w14:paraId="594B76C5" w14:textId="7AB1E6F6" w:rsidR="008E67B0" w:rsidRPr="00135B86" w:rsidRDefault="008E67B0" w:rsidP="008E67B0">
            <w:pPr>
              <w:tabs>
                <w:tab w:val="right" w:pos="9355"/>
              </w:tabs>
              <w:spacing w:after="0" w:line="240" w:lineRule="auto"/>
              <w:ind w:right="72"/>
              <w:jc w:val="right"/>
              <w:rPr>
                <w:rFonts w:ascii="Arial" w:hAnsi="Arial"/>
                <w:color w:val="000000"/>
                <w:sz w:val="18"/>
                <w:szCs w:val="20"/>
                <w:lang w:eastAsia="ru-RU"/>
              </w:rPr>
            </w:pPr>
            <w:r>
              <w:rPr>
                <w:rFonts w:ascii="Arial" w:hAnsi="Arial"/>
                <w:color w:val="000000"/>
                <w:sz w:val="18"/>
                <w:szCs w:val="20"/>
                <w:lang w:eastAsia="ru-RU"/>
              </w:rPr>
              <w:t>72,1</w:t>
            </w:r>
          </w:p>
        </w:tc>
        <w:tc>
          <w:tcPr>
            <w:tcW w:w="652" w:type="pct"/>
            <w:tcBorders>
              <w:left w:val="single" w:sz="4" w:space="0" w:color="000000"/>
              <w:bottom w:val="single" w:sz="18" w:space="0" w:color="auto"/>
              <w:right w:val="single" w:sz="4" w:space="0" w:color="000000"/>
            </w:tcBorders>
            <w:vAlign w:val="bottom"/>
          </w:tcPr>
          <w:p w14:paraId="3F18370A" w14:textId="2692B3EE" w:rsidR="008E67B0" w:rsidRPr="00135B86" w:rsidRDefault="008E67B0" w:rsidP="008E67B0">
            <w:pPr>
              <w:tabs>
                <w:tab w:val="right" w:pos="9355"/>
              </w:tabs>
              <w:spacing w:after="0" w:line="240" w:lineRule="auto"/>
              <w:ind w:right="72"/>
              <w:jc w:val="right"/>
              <w:rPr>
                <w:rFonts w:ascii="Arial" w:hAnsi="Arial"/>
                <w:color w:val="000000"/>
                <w:sz w:val="18"/>
                <w:szCs w:val="20"/>
                <w:lang w:eastAsia="ru-RU"/>
              </w:rPr>
            </w:pPr>
            <w:r>
              <w:rPr>
                <w:rFonts w:ascii="Arial" w:hAnsi="Arial"/>
                <w:color w:val="000000"/>
                <w:sz w:val="18"/>
                <w:szCs w:val="20"/>
                <w:lang w:eastAsia="ru-RU"/>
              </w:rPr>
              <w:t>107,7</w:t>
            </w:r>
          </w:p>
        </w:tc>
        <w:tc>
          <w:tcPr>
            <w:tcW w:w="655" w:type="pct"/>
            <w:tcBorders>
              <w:left w:val="single" w:sz="4" w:space="0" w:color="000000"/>
              <w:bottom w:val="single" w:sz="18" w:space="0" w:color="auto"/>
              <w:right w:val="single" w:sz="4" w:space="0" w:color="auto"/>
            </w:tcBorders>
            <w:vAlign w:val="bottom"/>
          </w:tcPr>
          <w:p w14:paraId="1F045273" w14:textId="50F119D0" w:rsidR="008E67B0" w:rsidRPr="00135B86" w:rsidRDefault="008E67B0" w:rsidP="008E67B0">
            <w:pPr>
              <w:tabs>
                <w:tab w:val="right" w:pos="9355"/>
              </w:tabs>
              <w:spacing w:after="0" w:line="240" w:lineRule="auto"/>
              <w:ind w:right="72"/>
              <w:jc w:val="right"/>
              <w:rPr>
                <w:rFonts w:ascii="Arial" w:hAnsi="Arial"/>
                <w:color w:val="000000"/>
                <w:sz w:val="18"/>
                <w:szCs w:val="20"/>
                <w:lang w:eastAsia="ru-RU"/>
              </w:rPr>
            </w:pPr>
            <w:r>
              <w:rPr>
                <w:rFonts w:ascii="Arial" w:hAnsi="Arial"/>
                <w:color w:val="000000"/>
                <w:sz w:val="18"/>
                <w:szCs w:val="20"/>
                <w:lang w:eastAsia="ru-RU"/>
              </w:rPr>
              <w:t>148,2</w:t>
            </w:r>
          </w:p>
        </w:tc>
      </w:tr>
    </w:tbl>
    <w:p w14:paraId="247209D5" w14:textId="77777777" w:rsidR="00283DFB" w:rsidRPr="00135B86" w:rsidRDefault="00283DFB" w:rsidP="003E2F19">
      <w:pPr>
        <w:pBdr>
          <w:bottom w:val="single" w:sz="18" w:space="1" w:color="000000"/>
        </w:pBdr>
        <w:spacing w:before="360" w:after="0" w:line="240" w:lineRule="auto"/>
        <w:ind w:right="-28"/>
        <w:outlineLvl w:val="0"/>
        <w:rPr>
          <w:b/>
          <w:i/>
          <w:color w:val="000000"/>
          <w:sz w:val="28"/>
          <w:szCs w:val="20"/>
          <w:lang w:eastAsia="ru-RU"/>
        </w:rPr>
      </w:pPr>
      <w:r w:rsidRPr="00135B86">
        <w:rPr>
          <w:b/>
          <w:i/>
          <w:color w:val="000000"/>
          <w:sz w:val="28"/>
          <w:szCs w:val="20"/>
          <w:lang w:eastAsia="ru-RU"/>
        </w:rPr>
        <w:t xml:space="preserve">Производство кожи и изделий из кожи   </w:t>
      </w:r>
    </w:p>
    <w:p w14:paraId="45EFF47D" w14:textId="77777777" w:rsidR="00283DFB" w:rsidRPr="00135B86" w:rsidRDefault="00283DFB" w:rsidP="00283DFB">
      <w:pPr>
        <w:tabs>
          <w:tab w:val="right" w:pos="9355"/>
        </w:tabs>
        <w:spacing w:after="0" w:line="240" w:lineRule="auto"/>
        <w:ind w:left="79" w:right="-29" w:firstLine="709"/>
        <w:jc w:val="both"/>
        <w:rPr>
          <w:rFonts w:ascii="Times New Roman" w:hAnsi="Times New Roman"/>
          <w:color w:val="000000"/>
          <w:sz w:val="6"/>
          <w:szCs w:val="20"/>
          <w:lang w:eastAsia="ru-RU"/>
        </w:rPr>
      </w:pPr>
    </w:p>
    <w:p w14:paraId="21833D86" w14:textId="77777777" w:rsidR="00283DFB" w:rsidRPr="00135B86" w:rsidRDefault="00283DFB" w:rsidP="00283DFB">
      <w:pPr>
        <w:tabs>
          <w:tab w:val="right" w:pos="9355"/>
        </w:tabs>
        <w:spacing w:after="0" w:line="240" w:lineRule="auto"/>
        <w:ind w:left="79" w:right="-29" w:firstLine="709"/>
        <w:jc w:val="both"/>
        <w:rPr>
          <w:rFonts w:ascii="Times New Roman" w:hAnsi="Times New Roman"/>
          <w:color w:val="000000"/>
          <w:sz w:val="6"/>
          <w:szCs w:val="20"/>
          <w:lang w:eastAsia="ru-RU"/>
        </w:rPr>
      </w:pPr>
    </w:p>
    <w:p w14:paraId="42DBF68D" w14:textId="1E7E6382" w:rsidR="00283DFB" w:rsidRPr="00135B86" w:rsidRDefault="00283DFB" w:rsidP="003E2F19">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кожи и изделий из кожи» в </w:t>
      </w:r>
      <w:r w:rsidR="0050697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50697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50697E">
        <w:rPr>
          <w:rFonts w:ascii="Times New Roman" w:hAnsi="Times New Roman"/>
          <w:color w:val="000000"/>
          <w:sz w:val="24"/>
          <w:szCs w:val="20"/>
          <w:lang w:eastAsia="ru-RU"/>
        </w:rPr>
        <w:t>88,8</w:t>
      </w:r>
      <w:r w:rsidRPr="00135B86">
        <w:rPr>
          <w:rFonts w:ascii="Times New Roman" w:hAnsi="Times New Roman"/>
          <w:color w:val="000000"/>
          <w:sz w:val="24"/>
          <w:szCs w:val="20"/>
          <w:lang w:eastAsia="ru-RU"/>
        </w:rPr>
        <w:t>%, в январе-</w:t>
      </w:r>
      <w:r w:rsidR="0050697E">
        <w:rPr>
          <w:rFonts w:ascii="Times New Roman" w:hAnsi="Times New Roman"/>
          <w:color w:val="000000"/>
          <w:sz w:val="24"/>
          <w:szCs w:val="20"/>
          <w:lang w:eastAsia="ru-RU"/>
        </w:rPr>
        <w:t xml:space="preserve">июне </w:t>
      </w:r>
      <w:r w:rsidRPr="00135B86">
        <w:rPr>
          <w:rFonts w:ascii="Times New Roman" w:hAnsi="Times New Roman"/>
          <w:color w:val="000000"/>
          <w:sz w:val="24"/>
          <w:szCs w:val="20"/>
          <w:lang w:eastAsia="ru-RU"/>
        </w:rPr>
        <w:t>2024г. по сравнению с январем-</w:t>
      </w:r>
      <w:r w:rsidR="0050697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0050697E">
        <w:rPr>
          <w:rFonts w:ascii="Times New Roman" w:hAnsi="Times New Roman"/>
          <w:color w:val="000000"/>
          <w:sz w:val="24"/>
          <w:szCs w:val="20"/>
          <w:lang w:eastAsia="ru-RU"/>
        </w:rPr>
        <w:t xml:space="preserve"> 107,8</w:t>
      </w:r>
      <w:r w:rsidRPr="00135B86">
        <w:rPr>
          <w:rFonts w:ascii="Times New Roman" w:hAnsi="Times New Roman"/>
          <w:color w:val="000000"/>
          <w:sz w:val="24"/>
          <w:szCs w:val="20"/>
          <w:lang w:eastAsia="ru-RU"/>
        </w:rPr>
        <w:t>%.</w:t>
      </w:r>
    </w:p>
    <w:p w14:paraId="2180A107" w14:textId="77777777" w:rsidR="003E2F19" w:rsidRDefault="003E2F19" w:rsidP="00283DFB">
      <w:pPr>
        <w:tabs>
          <w:tab w:val="right" w:pos="9355"/>
        </w:tabs>
        <w:spacing w:after="0" w:line="312" w:lineRule="auto"/>
        <w:ind w:firstLine="720"/>
        <w:jc w:val="both"/>
        <w:rPr>
          <w:b/>
          <w:color w:val="000000"/>
          <w:sz w:val="24"/>
          <w:szCs w:val="20"/>
          <w:lang w:eastAsia="ru-RU"/>
        </w:rPr>
      </w:pPr>
    </w:p>
    <w:p w14:paraId="0B8E53E5" w14:textId="3BE60E52" w:rsidR="00283DFB" w:rsidRPr="00135B86" w:rsidRDefault="00283DFB" w:rsidP="00283DFB">
      <w:pPr>
        <w:tabs>
          <w:tab w:val="right" w:pos="9355"/>
        </w:tabs>
        <w:spacing w:after="0" w:line="312" w:lineRule="auto"/>
        <w:ind w:firstLine="720"/>
        <w:jc w:val="both"/>
        <w:rPr>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876"/>
        <w:gridCol w:w="3325"/>
        <w:gridCol w:w="2683"/>
      </w:tblGrid>
      <w:tr w:rsidR="00283DFB" w:rsidRPr="00135B86" w14:paraId="0A27DAED" w14:textId="77777777" w:rsidTr="00C03B5A">
        <w:trPr>
          <w:trHeight w:val="35"/>
          <w:tblHeader/>
        </w:trPr>
        <w:tc>
          <w:tcPr>
            <w:tcW w:w="1961" w:type="pct"/>
            <w:vMerge w:val="restart"/>
            <w:tcBorders>
              <w:top w:val="single" w:sz="18" w:space="0" w:color="000000"/>
              <w:left w:val="single" w:sz="4" w:space="0" w:color="000000"/>
              <w:bottom w:val="single" w:sz="6" w:space="0" w:color="000000"/>
              <w:right w:val="single" w:sz="6" w:space="0" w:color="000000"/>
            </w:tcBorders>
          </w:tcPr>
          <w:p w14:paraId="6E353568"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3039" w:type="pct"/>
            <w:gridSpan w:val="2"/>
            <w:tcBorders>
              <w:top w:val="single" w:sz="18" w:space="0" w:color="000000"/>
              <w:left w:val="single" w:sz="6" w:space="0" w:color="000000"/>
              <w:bottom w:val="single" w:sz="6" w:space="0" w:color="000000"/>
              <w:right w:val="single" w:sz="4" w:space="0" w:color="000000"/>
            </w:tcBorders>
            <w:hideMark/>
          </w:tcPr>
          <w:p w14:paraId="0A4EBFFC"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16DFD007" w14:textId="77777777" w:rsidTr="00C03B5A">
        <w:trPr>
          <w:trHeight w:val="252"/>
          <w:tblHeader/>
        </w:trPr>
        <w:tc>
          <w:tcPr>
            <w:tcW w:w="1961" w:type="pct"/>
            <w:vMerge/>
            <w:tcBorders>
              <w:top w:val="single" w:sz="6" w:space="0" w:color="000000"/>
              <w:left w:val="single" w:sz="4" w:space="0" w:color="000000"/>
              <w:bottom w:val="single" w:sz="18" w:space="0" w:color="000000"/>
              <w:right w:val="single" w:sz="6" w:space="0" w:color="000000"/>
            </w:tcBorders>
            <w:vAlign w:val="center"/>
            <w:hideMark/>
          </w:tcPr>
          <w:p w14:paraId="3606684D" w14:textId="77777777" w:rsidR="00283DFB" w:rsidRPr="00135B86" w:rsidRDefault="00283DFB" w:rsidP="003E2F19">
            <w:pPr>
              <w:spacing w:after="0" w:line="264" w:lineRule="auto"/>
              <w:rPr>
                <w:rFonts w:ascii="Arial" w:hAnsi="Arial"/>
                <w:b/>
                <w:i/>
                <w:color w:val="000000"/>
                <w:sz w:val="18"/>
                <w:szCs w:val="20"/>
                <w:lang w:eastAsia="ru-RU"/>
              </w:rPr>
            </w:pPr>
          </w:p>
        </w:tc>
        <w:tc>
          <w:tcPr>
            <w:tcW w:w="1682" w:type="pct"/>
            <w:tcBorders>
              <w:top w:val="single" w:sz="6" w:space="0" w:color="000000"/>
              <w:left w:val="single" w:sz="6" w:space="0" w:color="000000"/>
              <w:bottom w:val="single" w:sz="18" w:space="0" w:color="000000"/>
              <w:right w:val="single" w:sz="6" w:space="0" w:color="000000"/>
            </w:tcBorders>
            <w:hideMark/>
          </w:tcPr>
          <w:p w14:paraId="2EDC2046"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357" w:type="pct"/>
            <w:tcBorders>
              <w:top w:val="single" w:sz="6" w:space="0" w:color="000000"/>
              <w:left w:val="single" w:sz="6" w:space="0" w:color="000000"/>
              <w:bottom w:val="single" w:sz="18" w:space="0" w:color="000000"/>
              <w:right w:val="single" w:sz="4" w:space="0" w:color="000000"/>
            </w:tcBorders>
            <w:hideMark/>
          </w:tcPr>
          <w:p w14:paraId="4DCEF026"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5CF334AF"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233C5770"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EEA753D" w14:textId="77777777" w:rsidTr="00C03B5A">
        <w:tc>
          <w:tcPr>
            <w:tcW w:w="1961" w:type="pct"/>
            <w:tcBorders>
              <w:top w:val="single" w:sz="4" w:space="0" w:color="auto"/>
              <w:left w:val="single" w:sz="4" w:space="0" w:color="000000"/>
              <w:bottom w:val="nil"/>
              <w:right w:val="single" w:sz="6" w:space="0" w:color="000000"/>
            </w:tcBorders>
            <w:vAlign w:val="center"/>
          </w:tcPr>
          <w:p w14:paraId="793904F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82" w:type="pct"/>
            <w:tcBorders>
              <w:top w:val="single" w:sz="4" w:space="0" w:color="auto"/>
              <w:left w:val="single" w:sz="6" w:space="0" w:color="000000"/>
              <w:bottom w:val="nil"/>
              <w:right w:val="single" w:sz="6" w:space="0" w:color="000000"/>
            </w:tcBorders>
            <w:vAlign w:val="bottom"/>
          </w:tcPr>
          <w:p w14:paraId="1B80B7C6"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115,3</w:t>
            </w:r>
          </w:p>
        </w:tc>
        <w:tc>
          <w:tcPr>
            <w:tcW w:w="1357" w:type="pct"/>
            <w:tcBorders>
              <w:top w:val="single" w:sz="4" w:space="0" w:color="auto"/>
              <w:left w:val="single" w:sz="6" w:space="0" w:color="000000"/>
              <w:bottom w:val="nil"/>
              <w:right w:val="single" w:sz="4" w:space="0" w:color="000000"/>
            </w:tcBorders>
            <w:vAlign w:val="bottom"/>
          </w:tcPr>
          <w:p w14:paraId="3416EF63"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60,6</w:t>
            </w:r>
          </w:p>
        </w:tc>
      </w:tr>
      <w:tr w:rsidR="00283DFB" w:rsidRPr="00135B86" w14:paraId="57B81EFB" w14:textId="77777777" w:rsidTr="00C03B5A">
        <w:tc>
          <w:tcPr>
            <w:tcW w:w="1961" w:type="pct"/>
            <w:tcBorders>
              <w:top w:val="nil"/>
              <w:left w:val="single" w:sz="4" w:space="0" w:color="000000"/>
              <w:bottom w:val="nil"/>
              <w:right w:val="single" w:sz="6" w:space="0" w:color="000000"/>
            </w:tcBorders>
            <w:vAlign w:val="center"/>
          </w:tcPr>
          <w:p w14:paraId="33A0A1E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82" w:type="pct"/>
            <w:tcBorders>
              <w:top w:val="nil"/>
              <w:left w:val="single" w:sz="6" w:space="0" w:color="000000"/>
              <w:bottom w:val="nil"/>
              <w:right w:val="single" w:sz="6" w:space="0" w:color="000000"/>
            </w:tcBorders>
            <w:vAlign w:val="bottom"/>
          </w:tcPr>
          <w:p w14:paraId="3470787B"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110,3</w:t>
            </w:r>
          </w:p>
        </w:tc>
        <w:tc>
          <w:tcPr>
            <w:tcW w:w="1357" w:type="pct"/>
            <w:tcBorders>
              <w:top w:val="nil"/>
              <w:left w:val="single" w:sz="6" w:space="0" w:color="000000"/>
              <w:bottom w:val="nil"/>
              <w:right w:val="single" w:sz="4" w:space="0" w:color="000000"/>
            </w:tcBorders>
            <w:vAlign w:val="bottom"/>
          </w:tcPr>
          <w:p w14:paraId="59CAE4CB"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108,1</w:t>
            </w:r>
          </w:p>
        </w:tc>
      </w:tr>
      <w:tr w:rsidR="00283DFB" w:rsidRPr="00135B86" w14:paraId="3AE91EBA" w14:textId="77777777" w:rsidTr="00C03B5A">
        <w:tc>
          <w:tcPr>
            <w:tcW w:w="1961" w:type="pct"/>
            <w:tcBorders>
              <w:top w:val="nil"/>
              <w:left w:val="single" w:sz="4" w:space="0" w:color="000000"/>
              <w:bottom w:val="nil"/>
              <w:right w:val="single" w:sz="6" w:space="0" w:color="000000"/>
            </w:tcBorders>
            <w:vAlign w:val="center"/>
          </w:tcPr>
          <w:p w14:paraId="4D8957DA"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82" w:type="pct"/>
            <w:tcBorders>
              <w:top w:val="nil"/>
              <w:left w:val="single" w:sz="6" w:space="0" w:color="000000"/>
              <w:bottom w:val="nil"/>
              <w:right w:val="single" w:sz="6" w:space="0" w:color="000000"/>
            </w:tcBorders>
            <w:vAlign w:val="bottom"/>
          </w:tcPr>
          <w:p w14:paraId="28FC29C7"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100,8</w:t>
            </w:r>
          </w:p>
        </w:tc>
        <w:tc>
          <w:tcPr>
            <w:tcW w:w="1357" w:type="pct"/>
            <w:tcBorders>
              <w:top w:val="nil"/>
              <w:left w:val="single" w:sz="6" w:space="0" w:color="000000"/>
              <w:bottom w:val="nil"/>
              <w:right w:val="single" w:sz="4" w:space="0" w:color="000000"/>
            </w:tcBorders>
            <w:vAlign w:val="bottom"/>
          </w:tcPr>
          <w:p w14:paraId="6CDB7A20"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118,4</w:t>
            </w:r>
          </w:p>
        </w:tc>
      </w:tr>
      <w:tr w:rsidR="00283DFB" w:rsidRPr="00135B86" w14:paraId="5AFC5D68" w14:textId="77777777" w:rsidTr="00C03B5A">
        <w:tc>
          <w:tcPr>
            <w:tcW w:w="1961" w:type="pct"/>
            <w:tcBorders>
              <w:top w:val="nil"/>
              <w:left w:val="single" w:sz="4" w:space="0" w:color="000000"/>
              <w:bottom w:val="nil"/>
              <w:right w:val="single" w:sz="6" w:space="0" w:color="000000"/>
            </w:tcBorders>
            <w:vAlign w:val="center"/>
          </w:tcPr>
          <w:p w14:paraId="1C4C9E37"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82" w:type="pct"/>
            <w:tcBorders>
              <w:top w:val="nil"/>
              <w:left w:val="single" w:sz="6" w:space="0" w:color="000000"/>
              <w:bottom w:val="nil"/>
              <w:right w:val="single" w:sz="6" w:space="0" w:color="000000"/>
            </w:tcBorders>
            <w:vAlign w:val="bottom"/>
          </w:tcPr>
          <w:p w14:paraId="425E52E3"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107,9</w:t>
            </w:r>
          </w:p>
        </w:tc>
        <w:tc>
          <w:tcPr>
            <w:tcW w:w="1357" w:type="pct"/>
            <w:tcBorders>
              <w:top w:val="nil"/>
              <w:left w:val="single" w:sz="6" w:space="0" w:color="000000"/>
              <w:bottom w:val="nil"/>
              <w:right w:val="single" w:sz="4" w:space="0" w:color="000000"/>
            </w:tcBorders>
            <w:vAlign w:val="bottom"/>
          </w:tcPr>
          <w:p w14:paraId="379E9D11"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25EFD940" w14:textId="77777777" w:rsidTr="00C03B5A">
        <w:tc>
          <w:tcPr>
            <w:tcW w:w="1961" w:type="pct"/>
            <w:tcBorders>
              <w:top w:val="nil"/>
              <w:left w:val="single" w:sz="4" w:space="0" w:color="000000"/>
              <w:bottom w:val="nil"/>
              <w:right w:val="single" w:sz="6" w:space="0" w:color="000000"/>
            </w:tcBorders>
            <w:vAlign w:val="center"/>
          </w:tcPr>
          <w:p w14:paraId="1E983C8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82" w:type="pct"/>
            <w:tcBorders>
              <w:top w:val="nil"/>
              <w:left w:val="single" w:sz="6" w:space="0" w:color="000000"/>
              <w:bottom w:val="nil"/>
              <w:right w:val="single" w:sz="6" w:space="0" w:color="000000"/>
            </w:tcBorders>
            <w:vAlign w:val="bottom"/>
          </w:tcPr>
          <w:p w14:paraId="515676B5"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85,3</w:t>
            </w:r>
          </w:p>
        </w:tc>
        <w:tc>
          <w:tcPr>
            <w:tcW w:w="1357" w:type="pct"/>
            <w:tcBorders>
              <w:top w:val="nil"/>
              <w:left w:val="single" w:sz="6" w:space="0" w:color="000000"/>
              <w:bottom w:val="nil"/>
              <w:right w:val="single" w:sz="4" w:space="0" w:color="000000"/>
            </w:tcBorders>
            <w:vAlign w:val="bottom"/>
          </w:tcPr>
          <w:p w14:paraId="7D14E706"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87,2</w:t>
            </w:r>
          </w:p>
        </w:tc>
      </w:tr>
      <w:tr w:rsidR="00283DFB" w:rsidRPr="00135B86" w14:paraId="5B9AC331" w14:textId="77777777" w:rsidTr="00C03B5A">
        <w:tc>
          <w:tcPr>
            <w:tcW w:w="1961" w:type="pct"/>
            <w:tcBorders>
              <w:top w:val="nil"/>
              <w:left w:val="single" w:sz="4" w:space="0" w:color="000000"/>
              <w:bottom w:val="nil"/>
              <w:right w:val="single" w:sz="6" w:space="0" w:color="000000"/>
            </w:tcBorders>
            <w:vAlign w:val="center"/>
          </w:tcPr>
          <w:p w14:paraId="7D6E40B1"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82" w:type="pct"/>
            <w:tcBorders>
              <w:top w:val="nil"/>
              <w:left w:val="single" w:sz="6" w:space="0" w:color="000000"/>
              <w:bottom w:val="nil"/>
              <w:right w:val="single" w:sz="6" w:space="0" w:color="000000"/>
            </w:tcBorders>
            <w:vAlign w:val="bottom"/>
          </w:tcPr>
          <w:p w14:paraId="09B4BB58"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113,8</w:t>
            </w:r>
          </w:p>
        </w:tc>
        <w:tc>
          <w:tcPr>
            <w:tcW w:w="1357" w:type="pct"/>
            <w:tcBorders>
              <w:top w:val="nil"/>
              <w:left w:val="single" w:sz="6" w:space="0" w:color="000000"/>
              <w:bottom w:val="nil"/>
              <w:right w:val="single" w:sz="4" w:space="0" w:color="000000"/>
            </w:tcBorders>
            <w:vAlign w:val="bottom"/>
          </w:tcPr>
          <w:p w14:paraId="7583C7F4"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116,1</w:t>
            </w:r>
          </w:p>
        </w:tc>
      </w:tr>
      <w:tr w:rsidR="00283DFB" w:rsidRPr="00135B86" w14:paraId="61198A0C" w14:textId="77777777" w:rsidTr="00C03B5A">
        <w:tc>
          <w:tcPr>
            <w:tcW w:w="1961" w:type="pct"/>
            <w:tcBorders>
              <w:top w:val="nil"/>
              <w:left w:val="single" w:sz="4" w:space="0" w:color="000000"/>
              <w:bottom w:val="nil"/>
              <w:right w:val="single" w:sz="6" w:space="0" w:color="000000"/>
            </w:tcBorders>
            <w:vAlign w:val="center"/>
          </w:tcPr>
          <w:p w14:paraId="5B3F09D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682" w:type="pct"/>
            <w:tcBorders>
              <w:top w:val="nil"/>
              <w:left w:val="single" w:sz="6" w:space="0" w:color="000000"/>
              <w:bottom w:val="nil"/>
              <w:right w:val="single" w:sz="6" w:space="0" w:color="000000"/>
            </w:tcBorders>
            <w:vAlign w:val="bottom"/>
          </w:tcPr>
          <w:p w14:paraId="1C694B2F"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93,9</w:t>
            </w:r>
          </w:p>
        </w:tc>
        <w:tc>
          <w:tcPr>
            <w:tcW w:w="1357" w:type="pct"/>
            <w:tcBorders>
              <w:top w:val="nil"/>
              <w:left w:val="single" w:sz="6" w:space="0" w:color="000000"/>
              <w:bottom w:val="nil"/>
              <w:right w:val="single" w:sz="4" w:space="0" w:color="000000"/>
            </w:tcBorders>
            <w:vAlign w:val="bottom"/>
          </w:tcPr>
          <w:p w14:paraId="0E7607E5"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106,7</w:t>
            </w:r>
          </w:p>
        </w:tc>
      </w:tr>
      <w:tr w:rsidR="00283DFB" w:rsidRPr="00135B86" w14:paraId="10C14DA2" w14:textId="77777777" w:rsidTr="00C03B5A">
        <w:tc>
          <w:tcPr>
            <w:tcW w:w="1961" w:type="pct"/>
            <w:tcBorders>
              <w:top w:val="nil"/>
              <w:left w:val="single" w:sz="4" w:space="0" w:color="000000"/>
              <w:bottom w:val="nil"/>
              <w:right w:val="single" w:sz="6" w:space="0" w:color="000000"/>
            </w:tcBorders>
            <w:vAlign w:val="center"/>
          </w:tcPr>
          <w:p w14:paraId="2BD1CE7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682" w:type="pct"/>
            <w:tcBorders>
              <w:top w:val="nil"/>
              <w:left w:val="single" w:sz="6" w:space="0" w:color="000000"/>
              <w:bottom w:val="nil"/>
              <w:right w:val="single" w:sz="6" w:space="0" w:color="000000"/>
            </w:tcBorders>
            <w:vAlign w:val="bottom"/>
          </w:tcPr>
          <w:p w14:paraId="2AEB9356"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101,6</w:t>
            </w:r>
          </w:p>
        </w:tc>
        <w:tc>
          <w:tcPr>
            <w:tcW w:w="1357" w:type="pct"/>
            <w:tcBorders>
              <w:top w:val="nil"/>
              <w:left w:val="single" w:sz="6" w:space="0" w:color="000000"/>
              <w:bottom w:val="nil"/>
              <w:right w:val="single" w:sz="4" w:space="0" w:color="000000"/>
            </w:tcBorders>
            <w:vAlign w:val="bottom"/>
          </w:tcPr>
          <w:p w14:paraId="2A8022BC" w14:textId="77777777" w:rsidR="00283DFB" w:rsidRPr="00135B86" w:rsidRDefault="00283DFB" w:rsidP="003E2F19">
            <w:pPr>
              <w:tabs>
                <w:tab w:val="right" w:pos="9355"/>
              </w:tabs>
              <w:spacing w:after="0" w:line="264" w:lineRule="auto"/>
              <w:ind w:right="743"/>
              <w:jc w:val="right"/>
              <w:rPr>
                <w:rFonts w:ascii="Arial" w:hAnsi="Arial" w:cs="Arial"/>
                <w:sz w:val="18"/>
                <w:szCs w:val="18"/>
                <w:lang w:val="en-US"/>
              </w:rPr>
            </w:pPr>
            <w:r w:rsidRPr="00135B86">
              <w:rPr>
                <w:rFonts w:ascii="Arial" w:hAnsi="Arial" w:cs="Arial"/>
                <w:sz w:val="18"/>
                <w:szCs w:val="18"/>
              </w:rPr>
              <w:t>х</w:t>
            </w:r>
          </w:p>
        </w:tc>
      </w:tr>
      <w:tr w:rsidR="00283DFB" w:rsidRPr="00135B86" w14:paraId="14921422" w14:textId="77777777" w:rsidTr="00C03B5A">
        <w:tc>
          <w:tcPr>
            <w:tcW w:w="1961" w:type="pct"/>
            <w:tcBorders>
              <w:top w:val="nil"/>
              <w:left w:val="single" w:sz="4" w:space="0" w:color="000000"/>
              <w:bottom w:val="nil"/>
              <w:right w:val="single" w:sz="6" w:space="0" w:color="000000"/>
            </w:tcBorders>
          </w:tcPr>
          <w:p w14:paraId="62CBF054"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682" w:type="pct"/>
            <w:tcBorders>
              <w:top w:val="nil"/>
              <w:left w:val="single" w:sz="6" w:space="0" w:color="000000"/>
              <w:bottom w:val="nil"/>
              <w:right w:val="single" w:sz="6" w:space="0" w:color="000000"/>
            </w:tcBorders>
            <w:vAlign w:val="bottom"/>
          </w:tcPr>
          <w:p w14:paraId="44CFB45C"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76,6</w:t>
            </w:r>
          </w:p>
        </w:tc>
        <w:tc>
          <w:tcPr>
            <w:tcW w:w="1357" w:type="pct"/>
            <w:tcBorders>
              <w:top w:val="nil"/>
              <w:left w:val="single" w:sz="6" w:space="0" w:color="000000"/>
              <w:bottom w:val="nil"/>
              <w:right w:val="single" w:sz="4" w:space="0" w:color="000000"/>
            </w:tcBorders>
            <w:vAlign w:val="bottom"/>
          </w:tcPr>
          <w:p w14:paraId="6F471233"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61,1</w:t>
            </w:r>
          </w:p>
        </w:tc>
      </w:tr>
      <w:tr w:rsidR="00283DFB" w:rsidRPr="00135B86" w14:paraId="484F0A60" w14:textId="77777777" w:rsidTr="00C03B5A">
        <w:tc>
          <w:tcPr>
            <w:tcW w:w="1961" w:type="pct"/>
            <w:tcBorders>
              <w:top w:val="nil"/>
              <w:left w:val="single" w:sz="4" w:space="0" w:color="000000"/>
              <w:bottom w:val="nil"/>
              <w:right w:val="single" w:sz="6" w:space="0" w:color="000000"/>
            </w:tcBorders>
          </w:tcPr>
          <w:p w14:paraId="431B1B84"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682" w:type="pct"/>
            <w:tcBorders>
              <w:top w:val="nil"/>
              <w:left w:val="single" w:sz="6" w:space="0" w:color="000000"/>
              <w:bottom w:val="nil"/>
              <w:right w:val="single" w:sz="6" w:space="0" w:color="000000"/>
            </w:tcBorders>
            <w:vAlign w:val="bottom"/>
          </w:tcPr>
          <w:p w14:paraId="01FB7584"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85,3</w:t>
            </w:r>
          </w:p>
        </w:tc>
        <w:tc>
          <w:tcPr>
            <w:tcW w:w="1357" w:type="pct"/>
            <w:tcBorders>
              <w:top w:val="nil"/>
              <w:left w:val="single" w:sz="6" w:space="0" w:color="000000"/>
              <w:bottom w:val="nil"/>
              <w:right w:val="single" w:sz="4" w:space="0" w:color="000000"/>
            </w:tcBorders>
            <w:vAlign w:val="bottom"/>
          </w:tcPr>
          <w:p w14:paraId="26D80546"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149,6</w:t>
            </w:r>
          </w:p>
        </w:tc>
      </w:tr>
      <w:tr w:rsidR="00283DFB" w:rsidRPr="00135B86" w14:paraId="451C740D" w14:textId="77777777" w:rsidTr="00C03B5A">
        <w:tc>
          <w:tcPr>
            <w:tcW w:w="1961" w:type="pct"/>
            <w:tcBorders>
              <w:top w:val="nil"/>
              <w:left w:val="single" w:sz="4" w:space="0" w:color="000000"/>
              <w:bottom w:val="nil"/>
              <w:right w:val="single" w:sz="6" w:space="0" w:color="000000"/>
            </w:tcBorders>
          </w:tcPr>
          <w:p w14:paraId="1B4DDB5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682" w:type="pct"/>
            <w:tcBorders>
              <w:top w:val="nil"/>
              <w:left w:val="single" w:sz="6" w:space="0" w:color="000000"/>
              <w:bottom w:val="nil"/>
              <w:right w:val="single" w:sz="6" w:space="0" w:color="000000"/>
            </w:tcBorders>
            <w:vAlign w:val="bottom"/>
          </w:tcPr>
          <w:p w14:paraId="14E489FA"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117,4</w:t>
            </w:r>
          </w:p>
        </w:tc>
        <w:tc>
          <w:tcPr>
            <w:tcW w:w="1357" w:type="pct"/>
            <w:tcBorders>
              <w:top w:val="nil"/>
              <w:left w:val="single" w:sz="6" w:space="0" w:color="000000"/>
              <w:bottom w:val="nil"/>
              <w:right w:val="single" w:sz="4" w:space="0" w:color="000000"/>
            </w:tcBorders>
            <w:vAlign w:val="bottom"/>
          </w:tcPr>
          <w:p w14:paraId="1E8DE87B"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131,3</w:t>
            </w:r>
          </w:p>
        </w:tc>
      </w:tr>
      <w:tr w:rsidR="00283DFB" w:rsidRPr="00135B86" w14:paraId="17CF65D4" w14:textId="77777777" w:rsidTr="00C03B5A">
        <w:tc>
          <w:tcPr>
            <w:tcW w:w="1961" w:type="pct"/>
            <w:tcBorders>
              <w:top w:val="nil"/>
              <w:left w:val="single" w:sz="4" w:space="0" w:color="000000"/>
              <w:bottom w:val="nil"/>
              <w:right w:val="single" w:sz="6" w:space="0" w:color="000000"/>
            </w:tcBorders>
          </w:tcPr>
          <w:p w14:paraId="6F9CE77E"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682" w:type="pct"/>
            <w:tcBorders>
              <w:top w:val="nil"/>
              <w:left w:val="single" w:sz="6" w:space="0" w:color="000000"/>
              <w:bottom w:val="nil"/>
              <w:right w:val="single" w:sz="6" w:space="0" w:color="000000"/>
            </w:tcBorders>
            <w:vAlign w:val="bottom"/>
          </w:tcPr>
          <w:p w14:paraId="7169C5A1"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98,9</w:t>
            </w:r>
          </w:p>
        </w:tc>
        <w:tc>
          <w:tcPr>
            <w:tcW w:w="1357" w:type="pct"/>
            <w:tcBorders>
              <w:top w:val="nil"/>
              <w:left w:val="single" w:sz="6" w:space="0" w:color="000000"/>
              <w:bottom w:val="nil"/>
              <w:right w:val="single" w:sz="4" w:space="0" w:color="000000"/>
            </w:tcBorders>
            <w:vAlign w:val="bottom"/>
          </w:tcPr>
          <w:p w14:paraId="01CFB13F"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х</w:t>
            </w:r>
          </w:p>
        </w:tc>
      </w:tr>
      <w:tr w:rsidR="00283DFB" w:rsidRPr="00135B86" w14:paraId="5B1BB43B" w14:textId="77777777" w:rsidTr="00C03B5A">
        <w:tc>
          <w:tcPr>
            <w:tcW w:w="1961" w:type="pct"/>
            <w:tcBorders>
              <w:top w:val="nil"/>
              <w:left w:val="single" w:sz="4" w:space="0" w:color="000000"/>
              <w:bottom w:val="nil"/>
              <w:right w:val="single" w:sz="6" w:space="0" w:color="000000"/>
            </w:tcBorders>
          </w:tcPr>
          <w:p w14:paraId="0A822261"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682" w:type="pct"/>
            <w:tcBorders>
              <w:top w:val="nil"/>
              <w:left w:val="single" w:sz="6" w:space="0" w:color="000000"/>
              <w:bottom w:val="nil"/>
              <w:right w:val="single" w:sz="6" w:space="0" w:color="000000"/>
            </w:tcBorders>
            <w:vAlign w:val="bottom"/>
          </w:tcPr>
          <w:p w14:paraId="3D6D9BBC"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89,4</w:t>
            </w:r>
          </w:p>
        </w:tc>
        <w:tc>
          <w:tcPr>
            <w:tcW w:w="1357" w:type="pct"/>
            <w:tcBorders>
              <w:top w:val="nil"/>
              <w:left w:val="single" w:sz="6" w:space="0" w:color="000000"/>
              <w:bottom w:val="nil"/>
              <w:right w:val="single" w:sz="4" w:space="0" w:color="000000"/>
            </w:tcBorders>
            <w:vAlign w:val="bottom"/>
          </w:tcPr>
          <w:p w14:paraId="30FC537D"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84,6</w:t>
            </w:r>
          </w:p>
        </w:tc>
      </w:tr>
      <w:tr w:rsidR="00283DFB" w:rsidRPr="00135B86" w14:paraId="0D7CBA8B" w14:textId="77777777" w:rsidTr="00C03B5A">
        <w:tc>
          <w:tcPr>
            <w:tcW w:w="1961" w:type="pct"/>
            <w:tcBorders>
              <w:top w:val="nil"/>
              <w:left w:val="single" w:sz="4" w:space="0" w:color="000000"/>
              <w:bottom w:val="nil"/>
              <w:right w:val="single" w:sz="6" w:space="0" w:color="000000"/>
            </w:tcBorders>
          </w:tcPr>
          <w:p w14:paraId="50DE22C2"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682" w:type="pct"/>
            <w:tcBorders>
              <w:top w:val="nil"/>
              <w:left w:val="single" w:sz="6" w:space="0" w:color="000000"/>
              <w:bottom w:val="nil"/>
              <w:right w:val="single" w:sz="6" w:space="0" w:color="000000"/>
            </w:tcBorders>
          </w:tcPr>
          <w:p w14:paraId="74E858D2"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99,1</w:t>
            </w:r>
          </w:p>
        </w:tc>
        <w:tc>
          <w:tcPr>
            <w:tcW w:w="1357" w:type="pct"/>
            <w:tcBorders>
              <w:top w:val="nil"/>
              <w:left w:val="single" w:sz="6" w:space="0" w:color="000000"/>
              <w:bottom w:val="nil"/>
              <w:right w:val="single" w:sz="4" w:space="0" w:color="000000"/>
            </w:tcBorders>
          </w:tcPr>
          <w:p w14:paraId="10A46328"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102,2</w:t>
            </w:r>
          </w:p>
        </w:tc>
      </w:tr>
      <w:tr w:rsidR="00283DFB" w:rsidRPr="00135B86" w14:paraId="2B5EF3AD" w14:textId="77777777" w:rsidTr="00C03B5A">
        <w:tc>
          <w:tcPr>
            <w:tcW w:w="1961" w:type="pct"/>
            <w:tcBorders>
              <w:top w:val="nil"/>
              <w:left w:val="single" w:sz="4" w:space="0" w:color="000000"/>
              <w:bottom w:val="nil"/>
              <w:right w:val="single" w:sz="6" w:space="0" w:color="000000"/>
            </w:tcBorders>
            <w:vAlign w:val="center"/>
          </w:tcPr>
          <w:p w14:paraId="050D2524"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682" w:type="pct"/>
            <w:tcBorders>
              <w:top w:val="nil"/>
              <w:left w:val="single" w:sz="6" w:space="0" w:color="000000"/>
              <w:bottom w:val="nil"/>
              <w:right w:val="single" w:sz="6" w:space="0" w:color="000000"/>
            </w:tcBorders>
          </w:tcPr>
          <w:p w14:paraId="645683DC"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90,4</w:t>
            </w:r>
          </w:p>
        </w:tc>
        <w:tc>
          <w:tcPr>
            <w:tcW w:w="1357" w:type="pct"/>
            <w:tcBorders>
              <w:top w:val="nil"/>
              <w:left w:val="single" w:sz="6" w:space="0" w:color="000000"/>
              <w:bottom w:val="nil"/>
              <w:right w:val="single" w:sz="4" w:space="0" w:color="000000"/>
            </w:tcBorders>
          </w:tcPr>
          <w:p w14:paraId="660D6816"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103,9</w:t>
            </w:r>
          </w:p>
        </w:tc>
      </w:tr>
      <w:tr w:rsidR="00283DFB" w:rsidRPr="00135B86" w14:paraId="5CA9AB3E" w14:textId="77777777" w:rsidTr="00C03B5A">
        <w:tc>
          <w:tcPr>
            <w:tcW w:w="1961" w:type="pct"/>
            <w:tcBorders>
              <w:top w:val="nil"/>
              <w:left w:val="single" w:sz="4" w:space="0" w:color="000000"/>
              <w:bottom w:val="single" w:sz="4" w:space="0" w:color="auto"/>
              <w:right w:val="single" w:sz="6" w:space="0" w:color="000000"/>
            </w:tcBorders>
            <w:vAlign w:val="center"/>
          </w:tcPr>
          <w:p w14:paraId="74B70BF6"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682" w:type="pct"/>
            <w:tcBorders>
              <w:top w:val="nil"/>
              <w:left w:val="single" w:sz="6" w:space="0" w:color="000000"/>
              <w:bottom w:val="single" w:sz="4" w:space="0" w:color="auto"/>
              <w:right w:val="single" w:sz="6" w:space="0" w:color="000000"/>
            </w:tcBorders>
          </w:tcPr>
          <w:p w14:paraId="2D52CD96" w14:textId="77777777" w:rsidR="00283DFB" w:rsidRPr="00135B86" w:rsidRDefault="00283DFB" w:rsidP="003E2F19">
            <w:pPr>
              <w:tabs>
                <w:tab w:val="right" w:pos="9355"/>
              </w:tabs>
              <w:spacing w:after="0" w:line="264" w:lineRule="auto"/>
              <w:ind w:right="743"/>
              <w:jc w:val="right"/>
              <w:rPr>
                <w:rFonts w:ascii="Arial" w:hAnsi="Arial"/>
                <w:color w:val="000000"/>
                <w:sz w:val="18"/>
                <w:szCs w:val="20"/>
                <w:lang w:eastAsia="ru-RU"/>
              </w:rPr>
            </w:pPr>
            <w:r w:rsidRPr="00135B86">
              <w:rPr>
                <w:rFonts w:ascii="Arial" w:hAnsi="Arial"/>
                <w:color w:val="000000"/>
                <w:sz w:val="18"/>
                <w:szCs w:val="20"/>
                <w:lang w:eastAsia="ru-RU"/>
              </w:rPr>
              <w:t>97,1</w:t>
            </w:r>
          </w:p>
        </w:tc>
        <w:tc>
          <w:tcPr>
            <w:tcW w:w="1357" w:type="pct"/>
            <w:tcBorders>
              <w:top w:val="nil"/>
              <w:left w:val="single" w:sz="6" w:space="0" w:color="000000"/>
              <w:bottom w:val="single" w:sz="4" w:space="0" w:color="auto"/>
              <w:right w:val="single" w:sz="4" w:space="0" w:color="000000"/>
            </w:tcBorders>
          </w:tcPr>
          <w:p w14:paraId="5CA5B8A6" w14:textId="77777777" w:rsidR="00283DFB" w:rsidRPr="00135B86" w:rsidRDefault="00283DFB" w:rsidP="003E2F19">
            <w:pPr>
              <w:tabs>
                <w:tab w:val="right" w:pos="9355"/>
              </w:tabs>
              <w:spacing w:after="0" w:line="264" w:lineRule="auto"/>
              <w:ind w:right="743"/>
              <w:jc w:val="right"/>
              <w:rPr>
                <w:rFonts w:ascii="Arial" w:hAnsi="Arial" w:cs="Arial"/>
                <w:sz w:val="18"/>
                <w:szCs w:val="18"/>
              </w:rPr>
            </w:pPr>
            <w:r w:rsidRPr="00135B86">
              <w:rPr>
                <w:rFonts w:ascii="Arial" w:hAnsi="Arial" w:cs="Arial"/>
                <w:sz w:val="18"/>
                <w:szCs w:val="18"/>
              </w:rPr>
              <w:t>х</w:t>
            </w:r>
          </w:p>
        </w:tc>
      </w:tr>
      <w:tr w:rsidR="00283DFB" w:rsidRPr="00135B86" w14:paraId="589D2E4C"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741B5BC9"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50697E" w:rsidRPr="00135B86" w14:paraId="7880D1AC" w14:textId="77777777" w:rsidTr="00C03B5A">
        <w:tc>
          <w:tcPr>
            <w:tcW w:w="1961" w:type="pct"/>
            <w:tcBorders>
              <w:top w:val="single" w:sz="4" w:space="0" w:color="auto"/>
              <w:left w:val="single" w:sz="4" w:space="0" w:color="000000"/>
              <w:bottom w:val="nil"/>
              <w:right w:val="single" w:sz="6" w:space="0" w:color="000000"/>
            </w:tcBorders>
            <w:vAlign w:val="center"/>
          </w:tcPr>
          <w:p w14:paraId="2105F240"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82" w:type="pct"/>
            <w:tcBorders>
              <w:top w:val="single" w:sz="4" w:space="0" w:color="auto"/>
              <w:left w:val="single" w:sz="6" w:space="0" w:color="000000"/>
              <w:bottom w:val="nil"/>
              <w:right w:val="single" w:sz="6" w:space="0" w:color="000000"/>
            </w:tcBorders>
          </w:tcPr>
          <w:p w14:paraId="7C2B5684" w14:textId="0269AEDD"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111,2</w:t>
            </w:r>
          </w:p>
        </w:tc>
        <w:tc>
          <w:tcPr>
            <w:tcW w:w="1357" w:type="pct"/>
            <w:tcBorders>
              <w:top w:val="single" w:sz="4" w:space="0" w:color="auto"/>
              <w:left w:val="single" w:sz="6" w:space="0" w:color="000000"/>
              <w:bottom w:val="nil"/>
              <w:right w:val="single" w:sz="4" w:space="0" w:color="000000"/>
            </w:tcBorders>
          </w:tcPr>
          <w:p w14:paraId="25A2FAEB" w14:textId="06249FEC"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74,6</w:t>
            </w:r>
          </w:p>
        </w:tc>
      </w:tr>
      <w:tr w:rsidR="0050697E" w:rsidRPr="00135B86" w14:paraId="5FB3B6E7" w14:textId="77777777" w:rsidTr="00C03B5A">
        <w:tc>
          <w:tcPr>
            <w:tcW w:w="1961" w:type="pct"/>
            <w:tcBorders>
              <w:top w:val="nil"/>
              <w:left w:val="single" w:sz="4" w:space="0" w:color="000000"/>
              <w:bottom w:val="nil"/>
              <w:right w:val="single" w:sz="6" w:space="0" w:color="000000"/>
            </w:tcBorders>
            <w:vAlign w:val="center"/>
          </w:tcPr>
          <w:p w14:paraId="00F8BE8E"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82" w:type="pct"/>
            <w:tcBorders>
              <w:top w:val="nil"/>
              <w:left w:val="single" w:sz="6" w:space="0" w:color="000000"/>
              <w:bottom w:val="nil"/>
              <w:right w:val="single" w:sz="6" w:space="0" w:color="000000"/>
            </w:tcBorders>
          </w:tcPr>
          <w:p w14:paraId="61B305DB" w14:textId="192F8492"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128,3</w:t>
            </w:r>
          </w:p>
        </w:tc>
        <w:tc>
          <w:tcPr>
            <w:tcW w:w="1357" w:type="pct"/>
            <w:tcBorders>
              <w:top w:val="nil"/>
              <w:left w:val="single" w:sz="6" w:space="0" w:color="000000"/>
              <w:bottom w:val="nil"/>
              <w:right w:val="single" w:sz="4" w:space="0" w:color="000000"/>
            </w:tcBorders>
          </w:tcPr>
          <w:p w14:paraId="2BF48C36" w14:textId="71482C27"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124,8</w:t>
            </w:r>
          </w:p>
        </w:tc>
      </w:tr>
      <w:tr w:rsidR="0050697E" w:rsidRPr="00135B86" w14:paraId="2FCBE427" w14:textId="77777777" w:rsidTr="00C03B5A">
        <w:tc>
          <w:tcPr>
            <w:tcW w:w="1961" w:type="pct"/>
            <w:tcBorders>
              <w:top w:val="nil"/>
              <w:left w:val="single" w:sz="4" w:space="0" w:color="000000"/>
              <w:bottom w:val="nil"/>
              <w:right w:val="single" w:sz="6" w:space="0" w:color="000000"/>
            </w:tcBorders>
            <w:vAlign w:val="center"/>
          </w:tcPr>
          <w:p w14:paraId="0C7C9A1B"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82" w:type="pct"/>
            <w:tcBorders>
              <w:top w:val="nil"/>
              <w:left w:val="single" w:sz="6" w:space="0" w:color="000000"/>
              <w:bottom w:val="nil"/>
              <w:right w:val="single" w:sz="6" w:space="0" w:color="000000"/>
            </w:tcBorders>
          </w:tcPr>
          <w:p w14:paraId="2330BDA6" w14:textId="4C1007E9"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98,9</w:t>
            </w:r>
          </w:p>
        </w:tc>
        <w:tc>
          <w:tcPr>
            <w:tcW w:w="1357" w:type="pct"/>
            <w:tcBorders>
              <w:top w:val="nil"/>
              <w:left w:val="single" w:sz="6" w:space="0" w:color="000000"/>
              <w:bottom w:val="nil"/>
              <w:right w:val="single" w:sz="4" w:space="0" w:color="000000"/>
            </w:tcBorders>
          </w:tcPr>
          <w:p w14:paraId="1FE859DB" w14:textId="5CA4F370"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91,3</w:t>
            </w:r>
          </w:p>
        </w:tc>
      </w:tr>
      <w:tr w:rsidR="0050697E" w:rsidRPr="00135B86" w14:paraId="46EC81DC" w14:textId="77777777" w:rsidTr="00C03B5A">
        <w:tc>
          <w:tcPr>
            <w:tcW w:w="1961" w:type="pct"/>
            <w:tcBorders>
              <w:top w:val="nil"/>
              <w:left w:val="single" w:sz="4" w:space="0" w:color="000000"/>
              <w:bottom w:val="nil"/>
              <w:right w:val="single" w:sz="6" w:space="0" w:color="000000"/>
            </w:tcBorders>
            <w:vAlign w:val="center"/>
          </w:tcPr>
          <w:p w14:paraId="3BFC6B7C"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82" w:type="pct"/>
            <w:tcBorders>
              <w:top w:val="nil"/>
              <w:left w:val="single" w:sz="6" w:space="0" w:color="000000"/>
              <w:bottom w:val="nil"/>
              <w:right w:val="single" w:sz="6" w:space="0" w:color="000000"/>
            </w:tcBorders>
          </w:tcPr>
          <w:p w14:paraId="5DB43A2E" w14:textId="2DF4650B"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111,9</w:t>
            </w:r>
          </w:p>
        </w:tc>
        <w:tc>
          <w:tcPr>
            <w:tcW w:w="1357" w:type="pct"/>
            <w:tcBorders>
              <w:top w:val="nil"/>
              <w:left w:val="single" w:sz="6" w:space="0" w:color="000000"/>
              <w:bottom w:val="nil"/>
              <w:right w:val="single" w:sz="4" w:space="0" w:color="000000"/>
            </w:tcBorders>
          </w:tcPr>
          <w:p w14:paraId="6628D126" w14:textId="71A5F71B" w:rsidR="0050697E" w:rsidRPr="00135B86" w:rsidRDefault="0050697E" w:rsidP="0050697E">
            <w:pPr>
              <w:tabs>
                <w:tab w:val="right" w:pos="9355"/>
              </w:tabs>
              <w:spacing w:after="0" w:line="264" w:lineRule="auto"/>
              <w:ind w:right="743"/>
              <w:jc w:val="right"/>
              <w:rPr>
                <w:rFonts w:ascii="Arial" w:hAnsi="Arial" w:cs="Arial"/>
                <w:sz w:val="18"/>
                <w:szCs w:val="18"/>
              </w:rPr>
            </w:pPr>
            <w:r w:rsidRPr="00941FFA">
              <w:rPr>
                <w:rFonts w:ascii="Arial" w:hAnsi="Arial" w:cs="Arial"/>
                <w:sz w:val="18"/>
                <w:szCs w:val="18"/>
              </w:rPr>
              <w:t>х</w:t>
            </w:r>
          </w:p>
        </w:tc>
      </w:tr>
      <w:tr w:rsidR="0050697E" w:rsidRPr="00135B86" w14:paraId="3A54AACB" w14:textId="77777777" w:rsidTr="00C03B5A">
        <w:tc>
          <w:tcPr>
            <w:tcW w:w="1961" w:type="pct"/>
            <w:tcBorders>
              <w:top w:val="nil"/>
              <w:left w:val="single" w:sz="4" w:space="0" w:color="000000"/>
              <w:bottom w:val="nil"/>
              <w:right w:val="single" w:sz="6" w:space="0" w:color="000000"/>
            </w:tcBorders>
          </w:tcPr>
          <w:p w14:paraId="7A3EB3B4"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82" w:type="pct"/>
            <w:tcBorders>
              <w:top w:val="nil"/>
              <w:left w:val="single" w:sz="6" w:space="0" w:color="000000"/>
              <w:bottom w:val="nil"/>
              <w:right w:val="single" w:sz="6" w:space="0" w:color="000000"/>
            </w:tcBorders>
          </w:tcPr>
          <w:p w14:paraId="5280F7FA" w14:textId="0199E7E5"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117,9</w:t>
            </w:r>
          </w:p>
        </w:tc>
        <w:tc>
          <w:tcPr>
            <w:tcW w:w="1357" w:type="pct"/>
            <w:tcBorders>
              <w:top w:val="nil"/>
              <w:left w:val="single" w:sz="6" w:space="0" w:color="000000"/>
              <w:bottom w:val="nil"/>
              <w:right w:val="single" w:sz="4" w:space="0" w:color="000000"/>
            </w:tcBorders>
          </w:tcPr>
          <w:p w14:paraId="38B607C4" w14:textId="31119AD6"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104,0</w:t>
            </w:r>
          </w:p>
        </w:tc>
      </w:tr>
      <w:tr w:rsidR="0050697E" w:rsidRPr="00135B86" w14:paraId="2F8D4554" w14:textId="77777777" w:rsidTr="00C03B5A">
        <w:tc>
          <w:tcPr>
            <w:tcW w:w="1961" w:type="pct"/>
            <w:tcBorders>
              <w:top w:val="nil"/>
              <w:left w:val="single" w:sz="4" w:space="0" w:color="000000"/>
              <w:bottom w:val="nil"/>
              <w:right w:val="single" w:sz="6" w:space="0" w:color="000000"/>
            </w:tcBorders>
          </w:tcPr>
          <w:p w14:paraId="5D28F740"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682" w:type="pct"/>
            <w:tcBorders>
              <w:top w:val="nil"/>
              <w:left w:val="single" w:sz="6" w:space="0" w:color="000000"/>
              <w:bottom w:val="nil"/>
              <w:right w:val="single" w:sz="6" w:space="0" w:color="000000"/>
            </w:tcBorders>
          </w:tcPr>
          <w:p w14:paraId="07A2335C" w14:textId="10F2DDB4"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113,6</w:t>
            </w:r>
          </w:p>
        </w:tc>
        <w:tc>
          <w:tcPr>
            <w:tcW w:w="1357" w:type="pct"/>
            <w:tcBorders>
              <w:top w:val="nil"/>
              <w:left w:val="single" w:sz="6" w:space="0" w:color="000000"/>
              <w:bottom w:val="nil"/>
              <w:right w:val="single" w:sz="4" w:space="0" w:color="000000"/>
            </w:tcBorders>
          </w:tcPr>
          <w:p w14:paraId="7499137B" w14:textId="5E46A13B" w:rsidR="0050697E" w:rsidRPr="00135B86" w:rsidRDefault="0050697E" w:rsidP="0050697E">
            <w:pPr>
              <w:tabs>
                <w:tab w:val="right" w:pos="9355"/>
              </w:tabs>
              <w:spacing w:after="0" w:line="264" w:lineRule="auto"/>
              <w:ind w:right="743"/>
              <w:jc w:val="right"/>
              <w:rPr>
                <w:rFonts w:ascii="Arial" w:hAnsi="Arial" w:cs="Arial"/>
                <w:sz w:val="18"/>
                <w:szCs w:val="18"/>
              </w:rPr>
            </w:pPr>
            <w:r w:rsidRPr="00941FFA">
              <w:rPr>
                <w:rFonts w:ascii="Arial" w:hAnsi="Arial" w:cs="Arial"/>
                <w:sz w:val="18"/>
                <w:szCs w:val="18"/>
              </w:rPr>
              <w:t>х</w:t>
            </w:r>
          </w:p>
        </w:tc>
      </w:tr>
      <w:tr w:rsidR="0050697E" w:rsidRPr="00135B86" w14:paraId="13E475E2" w14:textId="77777777" w:rsidTr="00C03B5A">
        <w:tc>
          <w:tcPr>
            <w:tcW w:w="1961" w:type="pct"/>
            <w:tcBorders>
              <w:top w:val="nil"/>
              <w:left w:val="single" w:sz="4" w:space="0" w:color="000000"/>
              <w:bottom w:val="nil"/>
              <w:right w:val="single" w:sz="6" w:space="0" w:color="000000"/>
            </w:tcBorders>
          </w:tcPr>
          <w:p w14:paraId="59A973DE" w14:textId="77777777"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82" w:type="pct"/>
            <w:tcBorders>
              <w:top w:val="nil"/>
              <w:left w:val="single" w:sz="6" w:space="0" w:color="000000"/>
              <w:bottom w:val="nil"/>
              <w:right w:val="single" w:sz="6" w:space="0" w:color="000000"/>
            </w:tcBorders>
          </w:tcPr>
          <w:p w14:paraId="54CEE902" w14:textId="78782C95"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108,4</w:t>
            </w:r>
          </w:p>
        </w:tc>
        <w:tc>
          <w:tcPr>
            <w:tcW w:w="1357" w:type="pct"/>
            <w:tcBorders>
              <w:top w:val="nil"/>
              <w:left w:val="single" w:sz="6" w:space="0" w:color="000000"/>
              <w:bottom w:val="nil"/>
              <w:right w:val="single" w:sz="4" w:space="0" w:color="000000"/>
            </w:tcBorders>
          </w:tcPr>
          <w:p w14:paraId="20CDD802" w14:textId="587FBBBA"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106,7</w:t>
            </w:r>
          </w:p>
        </w:tc>
      </w:tr>
      <w:tr w:rsidR="0050697E" w:rsidRPr="00135B86" w14:paraId="7D3D48C9" w14:textId="77777777" w:rsidTr="0050697E">
        <w:tc>
          <w:tcPr>
            <w:tcW w:w="1961" w:type="pct"/>
            <w:tcBorders>
              <w:top w:val="nil"/>
              <w:left w:val="single" w:sz="4" w:space="0" w:color="000000"/>
              <w:bottom w:val="nil"/>
              <w:right w:val="single" w:sz="6" w:space="0" w:color="000000"/>
            </w:tcBorders>
          </w:tcPr>
          <w:p w14:paraId="3E8B1892" w14:textId="39761775"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682" w:type="pct"/>
            <w:tcBorders>
              <w:top w:val="nil"/>
              <w:left w:val="single" w:sz="6" w:space="0" w:color="000000"/>
              <w:bottom w:val="nil"/>
              <w:right w:val="single" w:sz="6" w:space="0" w:color="000000"/>
            </w:tcBorders>
          </w:tcPr>
          <w:p w14:paraId="793A7F17" w14:textId="52073DB4"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88,8</w:t>
            </w:r>
          </w:p>
        </w:tc>
        <w:tc>
          <w:tcPr>
            <w:tcW w:w="1357" w:type="pct"/>
            <w:tcBorders>
              <w:top w:val="nil"/>
              <w:left w:val="single" w:sz="6" w:space="0" w:color="000000"/>
              <w:bottom w:val="nil"/>
              <w:right w:val="single" w:sz="4" w:space="0" w:color="000000"/>
            </w:tcBorders>
          </w:tcPr>
          <w:p w14:paraId="542A7E54" w14:textId="27B37149" w:rsidR="0050697E" w:rsidRPr="00135B86" w:rsidRDefault="0050697E" w:rsidP="0050697E">
            <w:pPr>
              <w:tabs>
                <w:tab w:val="right" w:pos="9355"/>
              </w:tabs>
              <w:spacing w:after="0" w:line="264" w:lineRule="auto"/>
              <w:ind w:right="743"/>
              <w:jc w:val="right"/>
              <w:rPr>
                <w:rFonts w:ascii="Arial" w:hAnsi="Arial" w:cs="Arial"/>
                <w:sz w:val="18"/>
                <w:szCs w:val="18"/>
              </w:rPr>
            </w:pPr>
            <w:r>
              <w:rPr>
                <w:rFonts w:ascii="Arial" w:hAnsi="Arial" w:cs="Arial"/>
                <w:sz w:val="18"/>
                <w:szCs w:val="18"/>
              </w:rPr>
              <w:t>87,5</w:t>
            </w:r>
          </w:p>
        </w:tc>
      </w:tr>
      <w:tr w:rsidR="0050697E" w:rsidRPr="00135B86" w14:paraId="0B219B6D" w14:textId="77777777" w:rsidTr="00C03B5A">
        <w:tc>
          <w:tcPr>
            <w:tcW w:w="1961" w:type="pct"/>
            <w:tcBorders>
              <w:top w:val="nil"/>
              <w:left w:val="single" w:sz="4" w:space="0" w:color="000000"/>
              <w:bottom w:val="single" w:sz="18" w:space="0" w:color="000000"/>
              <w:right w:val="single" w:sz="6" w:space="0" w:color="000000"/>
            </w:tcBorders>
          </w:tcPr>
          <w:p w14:paraId="157CFB0B" w14:textId="6BBDD312" w:rsidR="0050697E" w:rsidRPr="00135B86" w:rsidRDefault="0050697E" w:rsidP="0050697E">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682" w:type="pct"/>
            <w:tcBorders>
              <w:top w:val="nil"/>
              <w:left w:val="single" w:sz="6" w:space="0" w:color="000000"/>
              <w:bottom w:val="single" w:sz="18" w:space="0" w:color="000000"/>
              <w:right w:val="single" w:sz="6" w:space="0" w:color="000000"/>
            </w:tcBorders>
          </w:tcPr>
          <w:p w14:paraId="76B79F66" w14:textId="6BA4E8CA" w:rsidR="0050697E" w:rsidRPr="00135B86" w:rsidRDefault="0050697E" w:rsidP="0050697E">
            <w:pPr>
              <w:tabs>
                <w:tab w:val="right" w:pos="9355"/>
              </w:tabs>
              <w:spacing w:after="0" w:line="264" w:lineRule="auto"/>
              <w:ind w:right="743"/>
              <w:jc w:val="right"/>
              <w:rPr>
                <w:rFonts w:ascii="Arial" w:hAnsi="Arial"/>
                <w:color w:val="000000"/>
                <w:sz w:val="18"/>
                <w:szCs w:val="20"/>
                <w:lang w:eastAsia="ru-RU"/>
              </w:rPr>
            </w:pPr>
            <w:r>
              <w:rPr>
                <w:rFonts w:ascii="Arial" w:hAnsi="Arial"/>
                <w:color w:val="000000"/>
                <w:sz w:val="18"/>
                <w:szCs w:val="20"/>
                <w:lang w:eastAsia="ru-RU"/>
              </w:rPr>
              <w:t>107,8</w:t>
            </w:r>
          </w:p>
        </w:tc>
        <w:tc>
          <w:tcPr>
            <w:tcW w:w="1357" w:type="pct"/>
            <w:tcBorders>
              <w:top w:val="nil"/>
              <w:left w:val="single" w:sz="6" w:space="0" w:color="000000"/>
              <w:bottom w:val="single" w:sz="18" w:space="0" w:color="000000"/>
              <w:right w:val="single" w:sz="4" w:space="0" w:color="000000"/>
            </w:tcBorders>
          </w:tcPr>
          <w:p w14:paraId="7D6AF40D" w14:textId="3CAB80FD" w:rsidR="0050697E" w:rsidRPr="00135B86" w:rsidRDefault="0050697E" w:rsidP="0050697E">
            <w:pPr>
              <w:tabs>
                <w:tab w:val="right" w:pos="9355"/>
              </w:tabs>
              <w:spacing w:after="0" w:line="264" w:lineRule="auto"/>
              <w:ind w:right="743"/>
              <w:jc w:val="right"/>
              <w:rPr>
                <w:rFonts w:ascii="Arial" w:hAnsi="Arial" w:cs="Arial"/>
                <w:sz w:val="18"/>
                <w:szCs w:val="18"/>
              </w:rPr>
            </w:pPr>
            <w:r w:rsidRPr="00941FFA">
              <w:rPr>
                <w:rFonts w:ascii="Arial" w:hAnsi="Arial" w:cs="Arial"/>
                <w:sz w:val="18"/>
                <w:szCs w:val="18"/>
              </w:rPr>
              <w:t>х</w:t>
            </w:r>
          </w:p>
        </w:tc>
      </w:tr>
    </w:tbl>
    <w:p w14:paraId="331E32EB" w14:textId="77777777" w:rsidR="00283DFB" w:rsidRPr="00135B86" w:rsidRDefault="00283DFB" w:rsidP="00283DFB">
      <w:pPr>
        <w:widowControl w:val="0"/>
        <w:spacing w:after="0" w:line="240" w:lineRule="auto"/>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8942A6E" w14:textId="77777777" w:rsidR="00283DFB" w:rsidRPr="00135B86" w:rsidRDefault="00283DFB" w:rsidP="00283DFB">
      <w:pPr>
        <w:widowControl w:val="0"/>
        <w:spacing w:before="240" w:after="0" w:line="240" w:lineRule="auto"/>
        <w:ind w:left="709"/>
        <w:rPr>
          <w:rFonts w:ascii="Times New Roman" w:hAnsi="Times New Roman"/>
          <w:i/>
          <w:color w:val="000000"/>
          <w:sz w:val="8"/>
          <w:szCs w:val="20"/>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4239"/>
        <w:gridCol w:w="1289"/>
        <w:gridCol w:w="1757"/>
        <w:gridCol w:w="1275"/>
        <w:gridCol w:w="1324"/>
      </w:tblGrid>
      <w:tr w:rsidR="00283DFB" w:rsidRPr="00135B86" w14:paraId="2AC8D47B" w14:textId="77777777" w:rsidTr="00442CC8">
        <w:trPr>
          <w:trHeight w:val="473"/>
          <w:tblHeader/>
        </w:trPr>
        <w:tc>
          <w:tcPr>
            <w:tcW w:w="2144" w:type="pct"/>
            <w:vMerge w:val="restart"/>
            <w:tcBorders>
              <w:top w:val="single" w:sz="18" w:space="0" w:color="000000"/>
              <w:left w:val="single" w:sz="4" w:space="0" w:color="000000"/>
              <w:bottom w:val="single" w:sz="18" w:space="0" w:color="000000"/>
              <w:right w:val="single" w:sz="4" w:space="0" w:color="000000"/>
            </w:tcBorders>
            <w:vAlign w:val="bottom"/>
          </w:tcPr>
          <w:p w14:paraId="572C7542" w14:textId="77777777" w:rsidR="00283DFB" w:rsidRPr="00135B86" w:rsidRDefault="00283DFB" w:rsidP="00C03B5A">
            <w:pPr>
              <w:spacing w:after="0" w:line="240" w:lineRule="auto"/>
              <w:ind w:right="-85"/>
              <w:rPr>
                <w:rFonts w:ascii="Arial" w:hAnsi="Arial"/>
                <w:color w:val="000000"/>
                <w:sz w:val="18"/>
                <w:szCs w:val="20"/>
                <w:lang w:eastAsia="ru-RU"/>
              </w:rPr>
            </w:pPr>
          </w:p>
        </w:tc>
        <w:tc>
          <w:tcPr>
            <w:tcW w:w="652" w:type="pct"/>
            <w:vMerge w:val="restart"/>
            <w:tcBorders>
              <w:top w:val="single" w:sz="18" w:space="0" w:color="000000"/>
              <w:left w:val="single" w:sz="4" w:space="0" w:color="000000"/>
              <w:bottom w:val="single" w:sz="18" w:space="0" w:color="000000"/>
              <w:right w:val="single" w:sz="4" w:space="0" w:color="000000"/>
            </w:tcBorders>
            <w:hideMark/>
          </w:tcPr>
          <w:p w14:paraId="5F9B40C3" w14:textId="7D9594F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50697E">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6210663C" w14:textId="08EB539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889" w:type="pct"/>
            <w:vMerge w:val="restart"/>
            <w:tcBorders>
              <w:top w:val="single" w:sz="18" w:space="0" w:color="000000"/>
              <w:left w:val="single" w:sz="4" w:space="0" w:color="000000"/>
              <w:right w:val="single" w:sz="4" w:space="0" w:color="000000"/>
            </w:tcBorders>
          </w:tcPr>
          <w:p w14:paraId="2A2EED21" w14:textId="41A1746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50697E">
              <w:rPr>
                <w:rFonts w:ascii="Arial" w:hAnsi="Arial"/>
                <w:color w:val="000000"/>
                <w:sz w:val="18"/>
                <w:szCs w:val="20"/>
                <w:lang w:eastAsia="ru-RU"/>
              </w:rPr>
              <w:t>июнь</w:t>
            </w:r>
          </w:p>
          <w:p w14:paraId="654BE2F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2B4E8DEC" w14:textId="0472916C"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50697E">
              <w:rPr>
                <w:rFonts w:ascii="Arial" w:hAnsi="Arial"/>
                <w:color w:val="000000"/>
                <w:sz w:val="18"/>
                <w:szCs w:val="20"/>
                <w:lang w:eastAsia="ru-RU"/>
              </w:rPr>
              <w:t>июню</w:t>
            </w:r>
          </w:p>
          <w:p w14:paraId="7FA7640F" w14:textId="46F3A060"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315" w:type="pct"/>
            <w:gridSpan w:val="2"/>
            <w:tcBorders>
              <w:top w:val="single" w:sz="18" w:space="0" w:color="000000"/>
              <w:left w:val="single" w:sz="4" w:space="0" w:color="000000"/>
              <w:bottom w:val="single" w:sz="4" w:space="0" w:color="000000"/>
              <w:right w:val="single" w:sz="4" w:space="0" w:color="000000"/>
            </w:tcBorders>
            <w:hideMark/>
          </w:tcPr>
          <w:p w14:paraId="53B67EAC" w14:textId="6646F630" w:rsidR="00283DFB" w:rsidRPr="00135B86" w:rsidRDefault="0050697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1B2663A1"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5087D216" w14:textId="77777777" w:rsidTr="00442CC8">
        <w:trPr>
          <w:trHeight w:val="70"/>
          <w:tblHeader/>
        </w:trPr>
        <w:tc>
          <w:tcPr>
            <w:tcW w:w="2144" w:type="pct"/>
            <w:vMerge/>
            <w:tcBorders>
              <w:top w:val="single" w:sz="18" w:space="0" w:color="000000"/>
              <w:left w:val="single" w:sz="4" w:space="0" w:color="000000"/>
              <w:bottom w:val="single" w:sz="18" w:space="0" w:color="000000"/>
              <w:right w:val="single" w:sz="4" w:space="0" w:color="000000"/>
            </w:tcBorders>
            <w:vAlign w:val="center"/>
            <w:hideMark/>
          </w:tcPr>
          <w:p w14:paraId="758C46FA" w14:textId="77777777" w:rsidR="00283DFB" w:rsidRPr="00135B86" w:rsidRDefault="00283DFB" w:rsidP="00C03B5A">
            <w:pPr>
              <w:spacing w:after="0" w:line="240" w:lineRule="auto"/>
              <w:rPr>
                <w:rFonts w:ascii="Arial" w:hAnsi="Arial"/>
                <w:color w:val="000000"/>
                <w:sz w:val="18"/>
                <w:szCs w:val="20"/>
                <w:lang w:eastAsia="ru-RU"/>
              </w:rPr>
            </w:pPr>
          </w:p>
        </w:tc>
        <w:tc>
          <w:tcPr>
            <w:tcW w:w="652" w:type="pct"/>
            <w:vMerge/>
            <w:tcBorders>
              <w:top w:val="single" w:sz="18" w:space="0" w:color="000000"/>
              <w:left w:val="single" w:sz="4" w:space="0" w:color="000000"/>
              <w:bottom w:val="single" w:sz="18" w:space="0" w:color="000000"/>
              <w:right w:val="single" w:sz="4" w:space="0" w:color="000000"/>
            </w:tcBorders>
            <w:hideMark/>
          </w:tcPr>
          <w:p w14:paraId="218BCBEC" w14:textId="77777777" w:rsidR="00283DFB" w:rsidRPr="00135B86" w:rsidRDefault="00283DFB" w:rsidP="00C03B5A">
            <w:pPr>
              <w:spacing w:after="0" w:line="240" w:lineRule="auto"/>
              <w:rPr>
                <w:rFonts w:ascii="Arial" w:hAnsi="Arial"/>
                <w:color w:val="000000"/>
                <w:sz w:val="18"/>
                <w:szCs w:val="20"/>
                <w:lang w:eastAsia="ru-RU"/>
              </w:rPr>
            </w:pPr>
          </w:p>
        </w:tc>
        <w:tc>
          <w:tcPr>
            <w:tcW w:w="889" w:type="pct"/>
            <w:vMerge/>
            <w:tcBorders>
              <w:left w:val="single" w:sz="4" w:space="0" w:color="000000"/>
              <w:bottom w:val="single" w:sz="18" w:space="0" w:color="000000"/>
              <w:right w:val="single" w:sz="4" w:space="0" w:color="000000"/>
            </w:tcBorders>
          </w:tcPr>
          <w:p w14:paraId="0B1AF42E" w14:textId="77777777" w:rsidR="00283DFB" w:rsidRPr="00135B86" w:rsidRDefault="00283DFB" w:rsidP="00C03B5A">
            <w:pPr>
              <w:spacing w:after="0" w:line="240" w:lineRule="auto"/>
              <w:jc w:val="center"/>
              <w:rPr>
                <w:rFonts w:ascii="Arial" w:hAnsi="Arial"/>
                <w:color w:val="000000"/>
                <w:sz w:val="18"/>
                <w:szCs w:val="20"/>
                <w:lang w:eastAsia="ru-RU"/>
              </w:rPr>
            </w:pPr>
          </w:p>
        </w:tc>
        <w:tc>
          <w:tcPr>
            <w:tcW w:w="645" w:type="pct"/>
            <w:tcBorders>
              <w:top w:val="single" w:sz="4" w:space="0" w:color="000000"/>
              <w:left w:val="single" w:sz="4" w:space="0" w:color="000000"/>
              <w:bottom w:val="single" w:sz="18" w:space="0" w:color="000000"/>
              <w:right w:val="single" w:sz="4" w:space="0" w:color="000000"/>
            </w:tcBorders>
            <w:hideMark/>
          </w:tcPr>
          <w:p w14:paraId="24163B37" w14:textId="0894CA92" w:rsidR="00283DFB" w:rsidRPr="00135B86" w:rsidRDefault="0050697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03EA70CB"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670" w:type="pct"/>
            <w:tcBorders>
              <w:top w:val="single" w:sz="4" w:space="0" w:color="000000"/>
              <w:left w:val="single" w:sz="4" w:space="0" w:color="000000"/>
              <w:bottom w:val="single" w:sz="18" w:space="0" w:color="000000"/>
              <w:right w:val="single" w:sz="4" w:space="0" w:color="000000"/>
            </w:tcBorders>
            <w:hideMark/>
          </w:tcPr>
          <w:p w14:paraId="53F5DDFB" w14:textId="27EEFC3B" w:rsidR="00283DFB" w:rsidRPr="00135B86" w:rsidRDefault="0050697E"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1A51D5E8"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53C80571" w14:textId="77777777" w:rsidTr="00442CC8">
        <w:trPr>
          <w:trHeight w:val="135"/>
        </w:trPr>
        <w:tc>
          <w:tcPr>
            <w:tcW w:w="2144" w:type="pct"/>
            <w:tcBorders>
              <w:top w:val="single" w:sz="18" w:space="0" w:color="000000"/>
              <w:left w:val="single" w:sz="4" w:space="0" w:color="000000"/>
              <w:right w:val="single" w:sz="4" w:space="0" w:color="000000"/>
            </w:tcBorders>
            <w:vAlign w:val="bottom"/>
            <w:hideMark/>
          </w:tcPr>
          <w:p w14:paraId="059387AA" w14:textId="77777777" w:rsidR="00283DFB" w:rsidRPr="00135B86" w:rsidRDefault="00283DFB" w:rsidP="00C03B5A">
            <w:pPr>
              <w:widowControl w:val="0"/>
              <w:tabs>
                <w:tab w:val="right" w:pos="9355"/>
              </w:tabs>
              <w:spacing w:after="0" w:line="240" w:lineRule="auto"/>
              <w:ind w:right="-85"/>
              <w:rPr>
                <w:rFonts w:ascii="Arial" w:hAnsi="Arial"/>
                <w:b/>
                <w:color w:val="000000"/>
                <w:sz w:val="18"/>
                <w:szCs w:val="20"/>
                <w:lang w:eastAsia="ru-RU"/>
              </w:rPr>
            </w:pPr>
            <w:r w:rsidRPr="00135B86">
              <w:rPr>
                <w:rFonts w:ascii="Arial" w:hAnsi="Arial"/>
                <w:b/>
                <w:color w:val="000000"/>
                <w:sz w:val="18"/>
                <w:szCs w:val="20"/>
                <w:lang w:eastAsia="ru-RU"/>
              </w:rPr>
              <w:t>Производство обуви</w:t>
            </w:r>
          </w:p>
        </w:tc>
        <w:tc>
          <w:tcPr>
            <w:tcW w:w="652" w:type="pct"/>
            <w:tcBorders>
              <w:top w:val="single" w:sz="18" w:space="0" w:color="000000"/>
              <w:left w:val="single" w:sz="4" w:space="0" w:color="000000"/>
              <w:right w:val="single" w:sz="4" w:space="0" w:color="000000"/>
            </w:tcBorders>
          </w:tcPr>
          <w:p w14:paraId="07C826EE" w14:textId="77777777" w:rsidR="00283DFB" w:rsidRPr="00135B86" w:rsidRDefault="00283DFB" w:rsidP="00C03B5A">
            <w:pPr>
              <w:tabs>
                <w:tab w:val="right" w:pos="9355"/>
              </w:tabs>
              <w:spacing w:after="0" w:line="240" w:lineRule="auto"/>
              <w:ind w:right="397"/>
              <w:jc w:val="right"/>
              <w:rPr>
                <w:rFonts w:ascii="Arial" w:hAnsi="Arial"/>
                <w:b/>
                <w:color w:val="000000"/>
                <w:sz w:val="18"/>
                <w:szCs w:val="20"/>
                <w:lang w:eastAsia="ru-RU"/>
              </w:rPr>
            </w:pPr>
          </w:p>
        </w:tc>
        <w:tc>
          <w:tcPr>
            <w:tcW w:w="889" w:type="pct"/>
            <w:tcBorders>
              <w:top w:val="single" w:sz="18" w:space="0" w:color="000000"/>
              <w:left w:val="single" w:sz="4" w:space="0" w:color="000000"/>
              <w:right w:val="single" w:sz="4" w:space="0" w:color="000000"/>
            </w:tcBorders>
          </w:tcPr>
          <w:p w14:paraId="248A2558" w14:textId="77777777" w:rsidR="00283DFB" w:rsidRPr="00135B86" w:rsidRDefault="00283DFB" w:rsidP="00C03B5A">
            <w:pPr>
              <w:tabs>
                <w:tab w:val="right" w:pos="9355"/>
              </w:tabs>
              <w:spacing w:after="0" w:line="240" w:lineRule="auto"/>
              <w:ind w:right="227"/>
              <w:jc w:val="right"/>
              <w:rPr>
                <w:rFonts w:ascii="Arial" w:hAnsi="Arial"/>
                <w:b/>
                <w:color w:val="000000"/>
                <w:sz w:val="18"/>
                <w:szCs w:val="20"/>
                <w:lang w:eastAsia="ru-RU"/>
              </w:rPr>
            </w:pPr>
          </w:p>
        </w:tc>
        <w:tc>
          <w:tcPr>
            <w:tcW w:w="645" w:type="pct"/>
            <w:tcBorders>
              <w:top w:val="single" w:sz="18" w:space="0" w:color="000000"/>
              <w:left w:val="single" w:sz="4" w:space="0" w:color="000000"/>
              <w:right w:val="single" w:sz="4" w:space="0" w:color="000000"/>
            </w:tcBorders>
            <w:vAlign w:val="bottom"/>
          </w:tcPr>
          <w:p w14:paraId="62C7733D" w14:textId="77777777" w:rsidR="00283DFB" w:rsidRPr="00135B86" w:rsidRDefault="00283DFB" w:rsidP="00C03B5A">
            <w:pPr>
              <w:tabs>
                <w:tab w:val="right" w:pos="9355"/>
              </w:tabs>
              <w:spacing w:after="0" w:line="240" w:lineRule="auto"/>
              <w:ind w:right="227"/>
              <w:jc w:val="right"/>
              <w:rPr>
                <w:rFonts w:ascii="Arial" w:hAnsi="Arial"/>
                <w:b/>
                <w:color w:val="000000"/>
                <w:sz w:val="18"/>
                <w:szCs w:val="20"/>
                <w:lang w:eastAsia="ru-RU"/>
              </w:rPr>
            </w:pPr>
          </w:p>
        </w:tc>
        <w:tc>
          <w:tcPr>
            <w:tcW w:w="670" w:type="pct"/>
            <w:tcBorders>
              <w:top w:val="single" w:sz="18" w:space="0" w:color="000000"/>
              <w:left w:val="single" w:sz="4" w:space="0" w:color="000000"/>
              <w:right w:val="single" w:sz="4" w:space="0" w:color="000000"/>
            </w:tcBorders>
            <w:vAlign w:val="bottom"/>
          </w:tcPr>
          <w:p w14:paraId="189CD5F0" w14:textId="77777777" w:rsidR="00283DFB" w:rsidRPr="00135B86" w:rsidRDefault="00283DFB" w:rsidP="00C03B5A">
            <w:pPr>
              <w:tabs>
                <w:tab w:val="right" w:pos="9355"/>
              </w:tabs>
              <w:spacing w:after="0" w:line="240" w:lineRule="auto"/>
              <w:ind w:right="227"/>
              <w:jc w:val="right"/>
              <w:rPr>
                <w:rFonts w:ascii="Arial" w:hAnsi="Arial"/>
                <w:b/>
                <w:color w:val="000000"/>
                <w:sz w:val="18"/>
                <w:szCs w:val="20"/>
                <w:lang w:eastAsia="ru-RU"/>
              </w:rPr>
            </w:pPr>
          </w:p>
        </w:tc>
      </w:tr>
      <w:tr w:rsidR="0050697E" w:rsidRPr="00135B86" w14:paraId="036DFF08" w14:textId="77777777" w:rsidTr="00442CC8">
        <w:tc>
          <w:tcPr>
            <w:tcW w:w="2144" w:type="pct"/>
            <w:tcBorders>
              <w:top w:val="nil"/>
              <w:left w:val="single" w:sz="4" w:space="0" w:color="000000"/>
              <w:right w:val="single" w:sz="4" w:space="0" w:color="000000"/>
            </w:tcBorders>
            <w:vAlign w:val="bottom"/>
            <w:hideMark/>
          </w:tcPr>
          <w:p w14:paraId="3B85B52A" w14:textId="77777777" w:rsidR="0050697E" w:rsidRPr="00135B86" w:rsidRDefault="0050697E" w:rsidP="0050697E">
            <w:pPr>
              <w:tabs>
                <w:tab w:val="right" w:pos="9355"/>
              </w:tabs>
              <w:spacing w:after="0" w:line="240" w:lineRule="auto"/>
              <w:ind w:right="-85"/>
              <w:rPr>
                <w:rFonts w:ascii="Arial" w:hAnsi="Arial"/>
                <w:color w:val="000000"/>
                <w:sz w:val="18"/>
                <w:szCs w:val="20"/>
                <w:lang w:eastAsia="ru-RU"/>
              </w:rPr>
            </w:pPr>
            <w:r w:rsidRPr="00135B86">
              <w:rPr>
                <w:rFonts w:ascii="Arial" w:hAnsi="Arial"/>
                <w:color w:val="000000"/>
                <w:sz w:val="18"/>
                <w:szCs w:val="20"/>
                <w:lang w:eastAsia="ru-RU"/>
              </w:rPr>
              <w:t>обувь, тыс. пар</w:t>
            </w:r>
          </w:p>
        </w:tc>
        <w:tc>
          <w:tcPr>
            <w:tcW w:w="652" w:type="pct"/>
            <w:tcBorders>
              <w:top w:val="nil"/>
              <w:left w:val="single" w:sz="4" w:space="0" w:color="000000"/>
              <w:right w:val="single" w:sz="4" w:space="0" w:color="000000"/>
            </w:tcBorders>
            <w:vAlign w:val="bottom"/>
          </w:tcPr>
          <w:p w14:paraId="1383E26E" w14:textId="3B99E34B"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660,8</w:t>
            </w:r>
          </w:p>
        </w:tc>
        <w:tc>
          <w:tcPr>
            <w:tcW w:w="889" w:type="pct"/>
            <w:tcBorders>
              <w:top w:val="nil"/>
              <w:left w:val="single" w:sz="4" w:space="0" w:color="000000"/>
              <w:right w:val="single" w:sz="4" w:space="0" w:color="000000"/>
            </w:tcBorders>
            <w:vAlign w:val="bottom"/>
          </w:tcPr>
          <w:p w14:paraId="45924517" w14:textId="4A03E66A"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102,2</w:t>
            </w:r>
          </w:p>
        </w:tc>
        <w:tc>
          <w:tcPr>
            <w:tcW w:w="645" w:type="pct"/>
            <w:tcBorders>
              <w:top w:val="nil"/>
              <w:left w:val="single" w:sz="4" w:space="0" w:color="000000"/>
              <w:right w:val="single" w:sz="4" w:space="0" w:color="000000"/>
            </w:tcBorders>
            <w:vAlign w:val="bottom"/>
          </w:tcPr>
          <w:p w14:paraId="177166DD" w14:textId="538EC4A1"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91,9</w:t>
            </w:r>
          </w:p>
        </w:tc>
        <w:tc>
          <w:tcPr>
            <w:tcW w:w="670" w:type="pct"/>
            <w:tcBorders>
              <w:top w:val="nil"/>
              <w:left w:val="single" w:sz="4" w:space="0" w:color="000000"/>
              <w:right w:val="single" w:sz="4" w:space="0" w:color="000000"/>
            </w:tcBorders>
            <w:vAlign w:val="bottom"/>
          </w:tcPr>
          <w:p w14:paraId="7483E826" w14:textId="321CC1F0"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111,9</w:t>
            </w:r>
          </w:p>
        </w:tc>
      </w:tr>
      <w:tr w:rsidR="0050697E" w:rsidRPr="00135B86" w14:paraId="1EF6E29B" w14:textId="77777777" w:rsidTr="00442CC8">
        <w:trPr>
          <w:trHeight w:val="158"/>
        </w:trPr>
        <w:tc>
          <w:tcPr>
            <w:tcW w:w="2144" w:type="pct"/>
            <w:tcBorders>
              <w:left w:val="single" w:sz="4" w:space="0" w:color="auto"/>
              <w:bottom w:val="single" w:sz="18" w:space="0" w:color="auto"/>
              <w:right w:val="single" w:sz="4" w:space="0" w:color="000000"/>
            </w:tcBorders>
            <w:vAlign w:val="bottom"/>
            <w:hideMark/>
          </w:tcPr>
          <w:p w14:paraId="2DDD87E3" w14:textId="77777777" w:rsidR="0050697E" w:rsidRPr="00135B86" w:rsidRDefault="0050697E" w:rsidP="0050697E">
            <w:pPr>
              <w:widowControl w:val="0"/>
              <w:tabs>
                <w:tab w:val="right" w:pos="9355"/>
              </w:tabs>
              <w:spacing w:after="0" w:line="240" w:lineRule="auto"/>
              <w:ind w:right="-85"/>
              <w:rPr>
                <w:rFonts w:ascii="Times New Roman" w:hAnsi="Times New Roman"/>
                <w:color w:val="000000"/>
                <w:sz w:val="18"/>
                <w:szCs w:val="20"/>
                <w:lang w:eastAsia="ru-RU"/>
              </w:rPr>
            </w:pPr>
            <w:r w:rsidRPr="00135B86">
              <w:rPr>
                <w:rFonts w:ascii="Arial" w:hAnsi="Arial"/>
                <w:color w:val="000000"/>
                <w:sz w:val="18"/>
                <w:szCs w:val="20"/>
                <w:lang w:eastAsia="ru-RU"/>
              </w:rPr>
              <w:t>обувь с верхом из текстильных материалов, кроме спортивной обуви, тыс. пар</w:t>
            </w:r>
          </w:p>
        </w:tc>
        <w:tc>
          <w:tcPr>
            <w:tcW w:w="652" w:type="pct"/>
            <w:tcBorders>
              <w:left w:val="single" w:sz="4" w:space="0" w:color="000000"/>
              <w:bottom w:val="single" w:sz="18" w:space="0" w:color="auto"/>
              <w:right w:val="single" w:sz="4" w:space="0" w:color="000000"/>
            </w:tcBorders>
            <w:vAlign w:val="bottom"/>
          </w:tcPr>
          <w:p w14:paraId="26B2C8DD" w14:textId="4D78AD5C"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280,0</w:t>
            </w:r>
          </w:p>
        </w:tc>
        <w:tc>
          <w:tcPr>
            <w:tcW w:w="889" w:type="pct"/>
            <w:tcBorders>
              <w:left w:val="single" w:sz="4" w:space="0" w:color="000000"/>
              <w:bottom w:val="single" w:sz="18" w:space="0" w:color="auto"/>
              <w:right w:val="single" w:sz="4" w:space="0" w:color="000000"/>
            </w:tcBorders>
            <w:vAlign w:val="bottom"/>
          </w:tcPr>
          <w:p w14:paraId="33D07F02" w14:textId="6820F47B"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102,7</w:t>
            </w:r>
          </w:p>
        </w:tc>
        <w:tc>
          <w:tcPr>
            <w:tcW w:w="645" w:type="pct"/>
            <w:tcBorders>
              <w:left w:val="single" w:sz="4" w:space="0" w:color="000000"/>
              <w:bottom w:val="single" w:sz="18" w:space="0" w:color="auto"/>
              <w:right w:val="single" w:sz="4" w:space="0" w:color="000000"/>
            </w:tcBorders>
            <w:vAlign w:val="bottom"/>
          </w:tcPr>
          <w:p w14:paraId="60A53675" w14:textId="409B4F87"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82,8</w:t>
            </w:r>
          </w:p>
        </w:tc>
        <w:tc>
          <w:tcPr>
            <w:tcW w:w="670" w:type="pct"/>
            <w:tcBorders>
              <w:left w:val="single" w:sz="4" w:space="0" w:color="000000"/>
              <w:bottom w:val="single" w:sz="18" w:space="0" w:color="auto"/>
              <w:right w:val="single" w:sz="4" w:space="0" w:color="auto"/>
            </w:tcBorders>
            <w:vAlign w:val="bottom"/>
          </w:tcPr>
          <w:p w14:paraId="3D271254" w14:textId="321EA9E8" w:rsidR="0050697E" w:rsidRPr="00135B86" w:rsidRDefault="0050697E" w:rsidP="0050697E">
            <w:pPr>
              <w:tabs>
                <w:tab w:val="right" w:pos="9355"/>
              </w:tabs>
              <w:spacing w:after="0" w:line="240" w:lineRule="auto"/>
              <w:ind w:right="113"/>
              <w:jc w:val="right"/>
              <w:rPr>
                <w:rFonts w:ascii="Arial" w:hAnsi="Arial"/>
                <w:color w:val="000000"/>
                <w:sz w:val="18"/>
                <w:szCs w:val="20"/>
                <w:lang w:eastAsia="ru-RU"/>
              </w:rPr>
            </w:pPr>
            <w:r>
              <w:rPr>
                <w:rFonts w:ascii="Arial" w:hAnsi="Arial"/>
                <w:color w:val="000000"/>
                <w:sz w:val="18"/>
                <w:szCs w:val="20"/>
                <w:lang w:eastAsia="ru-RU"/>
              </w:rPr>
              <w:t>99,7</w:t>
            </w:r>
          </w:p>
        </w:tc>
      </w:tr>
    </w:tbl>
    <w:p w14:paraId="668F6B56" w14:textId="77777777" w:rsidR="003E2F19" w:rsidRDefault="003E2F19"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p>
    <w:p w14:paraId="00600FBB" w14:textId="07306495" w:rsidR="00283DFB" w:rsidRPr="00135B86" w:rsidRDefault="00283DFB"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r w:rsidRPr="00135B86">
        <w:rPr>
          <w:b/>
          <w:i/>
          <w:color w:val="000000"/>
          <w:sz w:val="28"/>
          <w:szCs w:val="20"/>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p w14:paraId="00482DFD" w14:textId="77777777" w:rsidR="00283DFB" w:rsidRPr="00135B86" w:rsidRDefault="00283DFB" w:rsidP="00283DFB">
      <w:pPr>
        <w:tabs>
          <w:tab w:val="right" w:pos="9355"/>
        </w:tabs>
        <w:spacing w:after="0" w:line="240" w:lineRule="auto"/>
        <w:ind w:left="79" w:right="-29" w:firstLine="709"/>
        <w:jc w:val="both"/>
        <w:rPr>
          <w:rFonts w:ascii="Times New Roman" w:hAnsi="Times New Roman"/>
          <w:color w:val="000000"/>
          <w:sz w:val="14"/>
          <w:szCs w:val="20"/>
          <w:lang w:eastAsia="ru-RU"/>
        </w:rPr>
      </w:pPr>
    </w:p>
    <w:p w14:paraId="6C18E71A" w14:textId="47C9C2B9" w:rsidR="00283DFB" w:rsidRPr="00135B86"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деятельности «Обработка древесины и производство изделий из дерева и пробки, кроме мебели, производство изделий из соломки и материалов для плетения» в </w:t>
      </w:r>
      <w:r w:rsidR="00765891">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765891">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765891">
        <w:rPr>
          <w:rFonts w:ascii="Times New Roman" w:hAnsi="Times New Roman"/>
          <w:color w:val="000000"/>
          <w:sz w:val="24"/>
          <w:szCs w:val="20"/>
          <w:lang w:eastAsia="ru-RU"/>
        </w:rPr>
        <w:t>81,3</w:t>
      </w:r>
      <w:r w:rsidRPr="00135B86">
        <w:rPr>
          <w:rFonts w:ascii="Times New Roman" w:hAnsi="Times New Roman"/>
          <w:color w:val="000000"/>
          <w:sz w:val="24"/>
          <w:szCs w:val="20"/>
          <w:lang w:eastAsia="ru-RU"/>
        </w:rPr>
        <w:t>%, в январе-</w:t>
      </w:r>
      <w:r w:rsidR="00765891">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765891">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765891">
        <w:rPr>
          <w:rFonts w:ascii="Times New Roman" w:hAnsi="Times New Roman"/>
          <w:color w:val="000000"/>
          <w:sz w:val="24"/>
          <w:szCs w:val="20"/>
          <w:lang w:eastAsia="ru-RU"/>
        </w:rPr>
        <w:t>102,6</w:t>
      </w:r>
      <w:r w:rsidRPr="00135B86">
        <w:rPr>
          <w:rFonts w:ascii="Times New Roman" w:hAnsi="Times New Roman"/>
          <w:color w:val="000000"/>
          <w:sz w:val="24"/>
          <w:szCs w:val="20"/>
          <w:lang w:eastAsia="ru-RU"/>
        </w:rPr>
        <w:t>%.</w:t>
      </w:r>
    </w:p>
    <w:p w14:paraId="086CC59E" w14:textId="77777777" w:rsidR="003E2F19" w:rsidRDefault="003E2F19" w:rsidP="00283DFB">
      <w:pPr>
        <w:tabs>
          <w:tab w:val="right" w:pos="9355"/>
        </w:tabs>
        <w:spacing w:after="0" w:line="312" w:lineRule="auto"/>
        <w:ind w:firstLine="720"/>
        <w:jc w:val="both"/>
        <w:rPr>
          <w:b/>
          <w:color w:val="000000"/>
          <w:sz w:val="24"/>
          <w:szCs w:val="20"/>
          <w:lang w:eastAsia="ru-RU"/>
        </w:rPr>
      </w:pPr>
    </w:p>
    <w:p w14:paraId="420A20BB" w14:textId="77777777" w:rsidR="003E2F19" w:rsidRDefault="003E2F19" w:rsidP="00283DFB">
      <w:pPr>
        <w:tabs>
          <w:tab w:val="right" w:pos="9355"/>
        </w:tabs>
        <w:spacing w:after="0" w:line="312" w:lineRule="auto"/>
        <w:ind w:firstLine="720"/>
        <w:jc w:val="both"/>
        <w:rPr>
          <w:b/>
          <w:color w:val="000000"/>
          <w:sz w:val="24"/>
          <w:szCs w:val="20"/>
          <w:lang w:eastAsia="ru-RU"/>
        </w:rPr>
      </w:pPr>
    </w:p>
    <w:p w14:paraId="3CCD8AD2" w14:textId="77777777" w:rsidR="003E2F19" w:rsidRDefault="003E2F19" w:rsidP="00283DFB">
      <w:pPr>
        <w:tabs>
          <w:tab w:val="right" w:pos="9355"/>
        </w:tabs>
        <w:spacing w:after="0" w:line="312" w:lineRule="auto"/>
        <w:ind w:firstLine="720"/>
        <w:jc w:val="both"/>
        <w:rPr>
          <w:b/>
          <w:color w:val="000000"/>
          <w:sz w:val="24"/>
          <w:szCs w:val="20"/>
          <w:lang w:eastAsia="ru-RU"/>
        </w:rPr>
      </w:pPr>
    </w:p>
    <w:p w14:paraId="1266AE65" w14:textId="34535FF9" w:rsidR="00283DFB" w:rsidRPr="00135B86" w:rsidRDefault="00283DFB" w:rsidP="00283DFB">
      <w:pPr>
        <w:tabs>
          <w:tab w:val="right" w:pos="9355"/>
        </w:tabs>
        <w:spacing w:after="0" w:line="312" w:lineRule="auto"/>
        <w:ind w:firstLine="720"/>
        <w:jc w:val="both"/>
        <w:rPr>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877"/>
        <w:gridCol w:w="3042"/>
        <w:gridCol w:w="6"/>
        <w:gridCol w:w="2959"/>
      </w:tblGrid>
      <w:tr w:rsidR="00283DFB" w:rsidRPr="00135B86" w14:paraId="5BF1DE36" w14:textId="77777777" w:rsidTr="00C03B5A">
        <w:trPr>
          <w:trHeight w:val="225"/>
          <w:tblHeader/>
        </w:trPr>
        <w:tc>
          <w:tcPr>
            <w:tcW w:w="1961" w:type="pct"/>
            <w:vMerge w:val="restart"/>
            <w:tcBorders>
              <w:top w:val="single" w:sz="18" w:space="0" w:color="000000"/>
              <w:left w:val="single" w:sz="4" w:space="0" w:color="000000"/>
              <w:bottom w:val="single" w:sz="6" w:space="0" w:color="000000"/>
              <w:right w:val="single" w:sz="6" w:space="0" w:color="000000"/>
            </w:tcBorders>
          </w:tcPr>
          <w:p w14:paraId="083D2473"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3039" w:type="pct"/>
            <w:gridSpan w:val="3"/>
            <w:tcBorders>
              <w:top w:val="single" w:sz="18" w:space="0" w:color="000000"/>
              <w:left w:val="single" w:sz="6" w:space="0" w:color="000000"/>
              <w:bottom w:val="single" w:sz="6" w:space="0" w:color="000000"/>
              <w:right w:val="single" w:sz="4" w:space="0" w:color="000000"/>
            </w:tcBorders>
            <w:hideMark/>
          </w:tcPr>
          <w:p w14:paraId="2CABF565"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70465AA3" w14:textId="77777777" w:rsidTr="00C03B5A">
        <w:trPr>
          <w:trHeight w:val="433"/>
          <w:tblHeader/>
        </w:trPr>
        <w:tc>
          <w:tcPr>
            <w:tcW w:w="1961" w:type="pct"/>
            <w:vMerge/>
            <w:tcBorders>
              <w:top w:val="single" w:sz="6" w:space="0" w:color="000000"/>
              <w:left w:val="single" w:sz="4" w:space="0" w:color="000000"/>
              <w:bottom w:val="single" w:sz="18" w:space="0" w:color="000000"/>
              <w:right w:val="single" w:sz="6" w:space="0" w:color="000000"/>
            </w:tcBorders>
            <w:vAlign w:val="center"/>
            <w:hideMark/>
          </w:tcPr>
          <w:p w14:paraId="68E69222" w14:textId="77777777" w:rsidR="00283DFB" w:rsidRPr="00135B86" w:rsidRDefault="00283DFB" w:rsidP="003E2F19">
            <w:pPr>
              <w:spacing w:after="0" w:line="264" w:lineRule="auto"/>
              <w:rPr>
                <w:rFonts w:ascii="Arial" w:hAnsi="Arial"/>
                <w:b/>
                <w:i/>
                <w:color w:val="000000"/>
                <w:sz w:val="18"/>
                <w:szCs w:val="20"/>
                <w:lang w:eastAsia="ru-RU"/>
              </w:rPr>
            </w:pPr>
          </w:p>
        </w:tc>
        <w:tc>
          <w:tcPr>
            <w:tcW w:w="1539" w:type="pct"/>
            <w:tcBorders>
              <w:top w:val="single" w:sz="6" w:space="0" w:color="000000"/>
              <w:left w:val="single" w:sz="6" w:space="0" w:color="000000"/>
              <w:bottom w:val="single" w:sz="18" w:space="0" w:color="000000"/>
              <w:right w:val="single" w:sz="6" w:space="0" w:color="000000"/>
            </w:tcBorders>
            <w:hideMark/>
          </w:tcPr>
          <w:p w14:paraId="70811E5B"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00" w:type="pct"/>
            <w:gridSpan w:val="2"/>
            <w:tcBorders>
              <w:top w:val="single" w:sz="6" w:space="0" w:color="000000"/>
              <w:left w:val="single" w:sz="6" w:space="0" w:color="000000"/>
              <w:bottom w:val="single" w:sz="18" w:space="0" w:color="000000"/>
              <w:right w:val="single" w:sz="4" w:space="0" w:color="000000"/>
            </w:tcBorders>
            <w:hideMark/>
          </w:tcPr>
          <w:p w14:paraId="24767A81"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40C65DE5"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56100CC2"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8E03A1A" w14:textId="77777777" w:rsidTr="00C03B5A">
        <w:tc>
          <w:tcPr>
            <w:tcW w:w="1961" w:type="pct"/>
            <w:tcBorders>
              <w:top w:val="single" w:sz="4" w:space="0" w:color="auto"/>
              <w:left w:val="single" w:sz="4" w:space="0" w:color="000000"/>
              <w:bottom w:val="nil"/>
              <w:right w:val="single" w:sz="6" w:space="0" w:color="000000"/>
            </w:tcBorders>
            <w:vAlign w:val="center"/>
          </w:tcPr>
          <w:p w14:paraId="150CF7D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42" w:type="pct"/>
            <w:gridSpan w:val="2"/>
            <w:tcBorders>
              <w:top w:val="single" w:sz="4" w:space="0" w:color="auto"/>
              <w:left w:val="single" w:sz="6" w:space="0" w:color="000000"/>
              <w:bottom w:val="nil"/>
              <w:right w:val="single" w:sz="6" w:space="0" w:color="000000"/>
            </w:tcBorders>
            <w:vAlign w:val="bottom"/>
          </w:tcPr>
          <w:p w14:paraId="2D8D41F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55,4</w:t>
            </w:r>
          </w:p>
        </w:tc>
        <w:tc>
          <w:tcPr>
            <w:tcW w:w="1497" w:type="pct"/>
            <w:tcBorders>
              <w:top w:val="single" w:sz="4" w:space="0" w:color="auto"/>
              <w:left w:val="single" w:sz="6" w:space="0" w:color="000000"/>
              <w:bottom w:val="nil"/>
              <w:right w:val="single" w:sz="4" w:space="0" w:color="000000"/>
            </w:tcBorders>
            <w:vAlign w:val="bottom"/>
          </w:tcPr>
          <w:p w14:paraId="1F292795"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97,6</w:t>
            </w:r>
          </w:p>
        </w:tc>
      </w:tr>
      <w:tr w:rsidR="00283DFB" w:rsidRPr="00135B86" w14:paraId="536E1D24" w14:textId="77777777" w:rsidTr="00C03B5A">
        <w:tc>
          <w:tcPr>
            <w:tcW w:w="1961" w:type="pct"/>
            <w:tcBorders>
              <w:top w:val="nil"/>
              <w:left w:val="single" w:sz="4" w:space="0" w:color="000000"/>
              <w:bottom w:val="nil"/>
              <w:right w:val="single" w:sz="6" w:space="0" w:color="000000"/>
            </w:tcBorders>
            <w:vAlign w:val="center"/>
          </w:tcPr>
          <w:p w14:paraId="1D21A90D"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42" w:type="pct"/>
            <w:gridSpan w:val="2"/>
            <w:tcBorders>
              <w:top w:val="nil"/>
              <w:left w:val="single" w:sz="6" w:space="0" w:color="000000"/>
              <w:bottom w:val="nil"/>
              <w:right w:val="single" w:sz="6" w:space="0" w:color="000000"/>
            </w:tcBorders>
            <w:vAlign w:val="bottom"/>
          </w:tcPr>
          <w:p w14:paraId="2F5F14A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64,1</w:t>
            </w:r>
          </w:p>
        </w:tc>
        <w:tc>
          <w:tcPr>
            <w:tcW w:w="1497" w:type="pct"/>
            <w:tcBorders>
              <w:top w:val="nil"/>
              <w:left w:val="single" w:sz="6" w:space="0" w:color="000000"/>
              <w:bottom w:val="nil"/>
              <w:right w:val="single" w:sz="4" w:space="0" w:color="000000"/>
            </w:tcBorders>
            <w:vAlign w:val="bottom"/>
          </w:tcPr>
          <w:p w14:paraId="6DA7A4E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105,1</w:t>
            </w:r>
          </w:p>
        </w:tc>
      </w:tr>
      <w:tr w:rsidR="00283DFB" w:rsidRPr="00135B86" w14:paraId="123673E5" w14:textId="77777777" w:rsidTr="00C03B5A">
        <w:tc>
          <w:tcPr>
            <w:tcW w:w="1961" w:type="pct"/>
            <w:tcBorders>
              <w:top w:val="nil"/>
              <w:left w:val="single" w:sz="4" w:space="0" w:color="000000"/>
              <w:bottom w:val="nil"/>
              <w:right w:val="single" w:sz="6" w:space="0" w:color="000000"/>
            </w:tcBorders>
            <w:vAlign w:val="center"/>
          </w:tcPr>
          <w:p w14:paraId="4260C53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42" w:type="pct"/>
            <w:gridSpan w:val="2"/>
            <w:tcBorders>
              <w:top w:val="nil"/>
              <w:left w:val="single" w:sz="6" w:space="0" w:color="000000"/>
              <w:bottom w:val="nil"/>
              <w:right w:val="single" w:sz="6" w:space="0" w:color="000000"/>
            </w:tcBorders>
            <w:vAlign w:val="bottom"/>
          </w:tcPr>
          <w:p w14:paraId="157AD8B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62,0</w:t>
            </w:r>
          </w:p>
        </w:tc>
        <w:tc>
          <w:tcPr>
            <w:tcW w:w="1497" w:type="pct"/>
            <w:tcBorders>
              <w:top w:val="nil"/>
              <w:left w:val="single" w:sz="6" w:space="0" w:color="000000"/>
              <w:bottom w:val="nil"/>
              <w:right w:val="single" w:sz="4" w:space="0" w:color="000000"/>
            </w:tcBorders>
            <w:vAlign w:val="bottom"/>
          </w:tcPr>
          <w:p w14:paraId="24D81F5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113,0</w:t>
            </w:r>
          </w:p>
        </w:tc>
      </w:tr>
      <w:tr w:rsidR="00283DFB" w:rsidRPr="00135B86" w14:paraId="33DDC774" w14:textId="77777777" w:rsidTr="00C03B5A">
        <w:tc>
          <w:tcPr>
            <w:tcW w:w="1961" w:type="pct"/>
            <w:tcBorders>
              <w:top w:val="nil"/>
              <w:left w:val="single" w:sz="4" w:space="0" w:color="000000"/>
              <w:bottom w:val="nil"/>
              <w:right w:val="single" w:sz="6" w:space="0" w:color="000000"/>
            </w:tcBorders>
            <w:vAlign w:val="center"/>
          </w:tcPr>
          <w:p w14:paraId="4E08C94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42" w:type="pct"/>
            <w:gridSpan w:val="2"/>
            <w:tcBorders>
              <w:top w:val="nil"/>
              <w:left w:val="single" w:sz="6" w:space="0" w:color="000000"/>
              <w:bottom w:val="nil"/>
              <w:right w:val="single" w:sz="6" w:space="0" w:color="000000"/>
            </w:tcBorders>
            <w:vAlign w:val="bottom"/>
          </w:tcPr>
          <w:p w14:paraId="421E34EE"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60,4</w:t>
            </w:r>
          </w:p>
        </w:tc>
        <w:tc>
          <w:tcPr>
            <w:tcW w:w="1497" w:type="pct"/>
            <w:tcBorders>
              <w:top w:val="nil"/>
              <w:left w:val="single" w:sz="6" w:space="0" w:color="000000"/>
              <w:bottom w:val="nil"/>
              <w:right w:val="single" w:sz="4" w:space="0" w:color="000000"/>
            </w:tcBorders>
            <w:vAlign w:val="bottom"/>
          </w:tcPr>
          <w:p w14:paraId="1BE178A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E0D09E5" w14:textId="77777777" w:rsidTr="00C03B5A">
        <w:tc>
          <w:tcPr>
            <w:tcW w:w="1961" w:type="pct"/>
            <w:tcBorders>
              <w:top w:val="nil"/>
              <w:left w:val="single" w:sz="4" w:space="0" w:color="000000"/>
              <w:bottom w:val="nil"/>
              <w:right w:val="single" w:sz="6" w:space="0" w:color="000000"/>
            </w:tcBorders>
            <w:vAlign w:val="center"/>
          </w:tcPr>
          <w:p w14:paraId="5E39767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42" w:type="pct"/>
            <w:gridSpan w:val="2"/>
            <w:tcBorders>
              <w:top w:val="nil"/>
              <w:left w:val="single" w:sz="6" w:space="0" w:color="000000"/>
              <w:bottom w:val="nil"/>
              <w:right w:val="single" w:sz="6" w:space="0" w:color="000000"/>
            </w:tcBorders>
            <w:vAlign w:val="bottom"/>
          </w:tcPr>
          <w:p w14:paraId="5D83B94E"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84,6</w:t>
            </w:r>
          </w:p>
        </w:tc>
        <w:tc>
          <w:tcPr>
            <w:tcW w:w="1497" w:type="pct"/>
            <w:tcBorders>
              <w:top w:val="nil"/>
              <w:left w:val="single" w:sz="6" w:space="0" w:color="000000"/>
              <w:bottom w:val="nil"/>
              <w:right w:val="single" w:sz="4" w:space="0" w:color="000000"/>
            </w:tcBorders>
            <w:vAlign w:val="bottom"/>
          </w:tcPr>
          <w:p w14:paraId="2168D70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118,5</w:t>
            </w:r>
          </w:p>
        </w:tc>
      </w:tr>
      <w:tr w:rsidR="00283DFB" w:rsidRPr="00135B86" w14:paraId="045719EB" w14:textId="77777777" w:rsidTr="00C03B5A">
        <w:tc>
          <w:tcPr>
            <w:tcW w:w="1961" w:type="pct"/>
            <w:tcBorders>
              <w:top w:val="nil"/>
              <w:left w:val="single" w:sz="4" w:space="0" w:color="000000"/>
              <w:bottom w:val="nil"/>
              <w:right w:val="single" w:sz="6" w:space="0" w:color="000000"/>
            </w:tcBorders>
            <w:vAlign w:val="center"/>
          </w:tcPr>
          <w:p w14:paraId="6541696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42" w:type="pct"/>
            <w:gridSpan w:val="2"/>
            <w:tcBorders>
              <w:top w:val="nil"/>
              <w:left w:val="single" w:sz="6" w:space="0" w:color="000000"/>
              <w:bottom w:val="nil"/>
              <w:right w:val="single" w:sz="6" w:space="0" w:color="000000"/>
            </w:tcBorders>
            <w:vAlign w:val="bottom"/>
          </w:tcPr>
          <w:p w14:paraId="1976BFF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76,9</w:t>
            </w:r>
          </w:p>
        </w:tc>
        <w:tc>
          <w:tcPr>
            <w:tcW w:w="1497" w:type="pct"/>
            <w:tcBorders>
              <w:top w:val="nil"/>
              <w:left w:val="single" w:sz="6" w:space="0" w:color="000000"/>
              <w:bottom w:val="nil"/>
              <w:right w:val="single" w:sz="4" w:space="0" w:color="000000"/>
            </w:tcBorders>
            <w:vAlign w:val="bottom"/>
          </w:tcPr>
          <w:p w14:paraId="7BAF04C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99,9</w:t>
            </w:r>
          </w:p>
        </w:tc>
      </w:tr>
      <w:tr w:rsidR="00283DFB" w:rsidRPr="00135B86" w14:paraId="587D64E7" w14:textId="77777777" w:rsidTr="00C03B5A">
        <w:tc>
          <w:tcPr>
            <w:tcW w:w="1961" w:type="pct"/>
            <w:tcBorders>
              <w:top w:val="nil"/>
              <w:left w:val="single" w:sz="4" w:space="0" w:color="000000"/>
              <w:bottom w:val="nil"/>
              <w:right w:val="single" w:sz="6" w:space="0" w:color="000000"/>
            </w:tcBorders>
            <w:vAlign w:val="center"/>
          </w:tcPr>
          <w:p w14:paraId="1C89F4C3"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542" w:type="pct"/>
            <w:gridSpan w:val="2"/>
            <w:tcBorders>
              <w:top w:val="nil"/>
              <w:left w:val="single" w:sz="6" w:space="0" w:color="000000"/>
              <w:bottom w:val="nil"/>
              <w:right w:val="single" w:sz="6" w:space="0" w:color="000000"/>
            </w:tcBorders>
            <w:vAlign w:val="bottom"/>
          </w:tcPr>
          <w:p w14:paraId="737F8CA4"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90,2</w:t>
            </w:r>
          </w:p>
        </w:tc>
        <w:tc>
          <w:tcPr>
            <w:tcW w:w="1497" w:type="pct"/>
            <w:tcBorders>
              <w:top w:val="nil"/>
              <w:left w:val="single" w:sz="6" w:space="0" w:color="000000"/>
              <w:bottom w:val="nil"/>
              <w:right w:val="single" w:sz="4" w:space="0" w:color="000000"/>
            </w:tcBorders>
            <w:vAlign w:val="bottom"/>
          </w:tcPr>
          <w:p w14:paraId="7F436B6E"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122,3</w:t>
            </w:r>
          </w:p>
        </w:tc>
      </w:tr>
      <w:tr w:rsidR="00283DFB" w:rsidRPr="00135B86" w14:paraId="19935029" w14:textId="77777777" w:rsidTr="00C03B5A">
        <w:tc>
          <w:tcPr>
            <w:tcW w:w="1961" w:type="pct"/>
            <w:tcBorders>
              <w:top w:val="nil"/>
              <w:left w:val="single" w:sz="4" w:space="0" w:color="000000"/>
              <w:bottom w:val="nil"/>
              <w:right w:val="single" w:sz="6" w:space="0" w:color="000000"/>
            </w:tcBorders>
            <w:vAlign w:val="center"/>
          </w:tcPr>
          <w:p w14:paraId="5D94DB31"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542" w:type="pct"/>
            <w:gridSpan w:val="2"/>
            <w:tcBorders>
              <w:top w:val="nil"/>
              <w:left w:val="single" w:sz="6" w:space="0" w:color="000000"/>
              <w:bottom w:val="nil"/>
              <w:right w:val="single" w:sz="6" w:space="0" w:color="000000"/>
            </w:tcBorders>
            <w:vAlign w:val="bottom"/>
          </w:tcPr>
          <w:p w14:paraId="32A9C882"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72,2</w:t>
            </w:r>
          </w:p>
        </w:tc>
        <w:tc>
          <w:tcPr>
            <w:tcW w:w="1497" w:type="pct"/>
            <w:tcBorders>
              <w:top w:val="nil"/>
              <w:left w:val="single" w:sz="6" w:space="0" w:color="000000"/>
              <w:bottom w:val="nil"/>
              <w:right w:val="single" w:sz="4" w:space="0" w:color="000000"/>
            </w:tcBorders>
            <w:vAlign w:val="bottom"/>
          </w:tcPr>
          <w:p w14:paraId="367DF7AC" w14:textId="77777777" w:rsidR="00283DFB" w:rsidRPr="00135B86" w:rsidRDefault="00283DFB" w:rsidP="003E2F19">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4BA2E87B" w14:textId="77777777" w:rsidTr="00C03B5A">
        <w:tc>
          <w:tcPr>
            <w:tcW w:w="1961" w:type="pct"/>
            <w:tcBorders>
              <w:top w:val="nil"/>
              <w:left w:val="single" w:sz="4" w:space="0" w:color="000000"/>
              <w:bottom w:val="nil"/>
              <w:right w:val="single" w:sz="6" w:space="0" w:color="000000"/>
            </w:tcBorders>
          </w:tcPr>
          <w:p w14:paraId="4377041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542" w:type="pct"/>
            <w:gridSpan w:val="2"/>
            <w:tcBorders>
              <w:top w:val="nil"/>
              <w:left w:val="single" w:sz="6" w:space="0" w:color="000000"/>
              <w:bottom w:val="nil"/>
              <w:right w:val="single" w:sz="6" w:space="0" w:color="000000"/>
            </w:tcBorders>
            <w:vAlign w:val="bottom"/>
          </w:tcPr>
          <w:p w14:paraId="47E4E655"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120,0</w:t>
            </w:r>
          </w:p>
        </w:tc>
        <w:tc>
          <w:tcPr>
            <w:tcW w:w="1497" w:type="pct"/>
            <w:tcBorders>
              <w:top w:val="nil"/>
              <w:left w:val="single" w:sz="6" w:space="0" w:color="000000"/>
              <w:bottom w:val="nil"/>
              <w:right w:val="single" w:sz="4" w:space="0" w:color="000000"/>
            </w:tcBorders>
            <w:vAlign w:val="bottom"/>
          </w:tcPr>
          <w:p w14:paraId="33652E0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104,4</w:t>
            </w:r>
          </w:p>
        </w:tc>
      </w:tr>
      <w:tr w:rsidR="00283DFB" w:rsidRPr="00135B86" w14:paraId="778E7BBE" w14:textId="77777777" w:rsidTr="00C03B5A">
        <w:tc>
          <w:tcPr>
            <w:tcW w:w="1961" w:type="pct"/>
            <w:tcBorders>
              <w:top w:val="nil"/>
              <w:left w:val="single" w:sz="4" w:space="0" w:color="000000"/>
              <w:bottom w:val="nil"/>
              <w:right w:val="single" w:sz="6" w:space="0" w:color="000000"/>
            </w:tcBorders>
          </w:tcPr>
          <w:p w14:paraId="43BD83C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542" w:type="pct"/>
            <w:gridSpan w:val="2"/>
            <w:tcBorders>
              <w:top w:val="nil"/>
              <w:left w:val="single" w:sz="6" w:space="0" w:color="000000"/>
              <w:bottom w:val="nil"/>
              <w:right w:val="single" w:sz="6" w:space="0" w:color="000000"/>
            </w:tcBorders>
            <w:vAlign w:val="bottom"/>
          </w:tcPr>
          <w:p w14:paraId="58758C5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92,2</w:t>
            </w:r>
          </w:p>
        </w:tc>
        <w:tc>
          <w:tcPr>
            <w:tcW w:w="1497" w:type="pct"/>
            <w:tcBorders>
              <w:top w:val="nil"/>
              <w:left w:val="single" w:sz="6" w:space="0" w:color="000000"/>
              <w:bottom w:val="nil"/>
              <w:right w:val="single" w:sz="4" w:space="0" w:color="000000"/>
            </w:tcBorders>
            <w:vAlign w:val="bottom"/>
          </w:tcPr>
          <w:p w14:paraId="3095A2AC"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92,7</w:t>
            </w:r>
          </w:p>
        </w:tc>
      </w:tr>
      <w:tr w:rsidR="00283DFB" w:rsidRPr="00135B86" w14:paraId="36F3F75D" w14:textId="77777777" w:rsidTr="00C03B5A">
        <w:tc>
          <w:tcPr>
            <w:tcW w:w="1961" w:type="pct"/>
            <w:tcBorders>
              <w:top w:val="nil"/>
              <w:left w:val="single" w:sz="4" w:space="0" w:color="000000"/>
              <w:bottom w:val="nil"/>
              <w:right w:val="single" w:sz="6" w:space="0" w:color="000000"/>
            </w:tcBorders>
          </w:tcPr>
          <w:p w14:paraId="302E315E"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542" w:type="pct"/>
            <w:gridSpan w:val="2"/>
            <w:tcBorders>
              <w:top w:val="nil"/>
              <w:left w:val="single" w:sz="6" w:space="0" w:color="000000"/>
              <w:bottom w:val="nil"/>
              <w:right w:val="single" w:sz="6" w:space="0" w:color="000000"/>
            </w:tcBorders>
            <w:vAlign w:val="bottom"/>
          </w:tcPr>
          <w:p w14:paraId="7728BB09"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118,5</w:t>
            </w:r>
          </w:p>
        </w:tc>
        <w:tc>
          <w:tcPr>
            <w:tcW w:w="1497" w:type="pct"/>
            <w:tcBorders>
              <w:top w:val="nil"/>
              <w:left w:val="single" w:sz="6" w:space="0" w:color="000000"/>
              <w:bottom w:val="nil"/>
              <w:right w:val="single" w:sz="4" w:space="0" w:color="000000"/>
            </w:tcBorders>
            <w:vAlign w:val="bottom"/>
          </w:tcPr>
          <w:p w14:paraId="709C4AF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103,2</w:t>
            </w:r>
          </w:p>
        </w:tc>
      </w:tr>
      <w:tr w:rsidR="00283DFB" w:rsidRPr="00135B86" w14:paraId="36FCD937" w14:textId="77777777" w:rsidTr="00C03B5A">
        <w:tc>
          <w:tcPr>
            <w:tcW w:w="1961" w:type="pct"/>
            <w:tcBorders>
              <w:top w:val="nil"/>
              <w:left w:val="single" w:sz="4" w:space="0" w:color="000000"/>
              <w:bottom w:val="nil"/>
              <w:right w:val="single" w:sz="6" w:space="0" w:color="000000"/>
            </w:tcBorders>
          </w:tcPr>
          <w:p w14:paraId="48656F58"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542" w:type="pct"/>
            <w:gridSpan w:val="2"/>
            <w:tcBorders>
              <w:top w:val="nil"/>
              <w:left w:val="single" w:sz="6" w:space="0" w:color="000000"/>
              <w:bottom w:val="nil"/>
              <w:right w:val="single" w:sz="6" w:space="0" w:color="000000"/>
            </w:tcBorders>
            <w:vAlign w:val="bottom"/>
          </w:tcPr>
          <w:p w14:paraId="766D6486"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83,5</w:t>
            </w:r>
          </w:p>
        </w:tc>
        <w:tc>
          <w:tcPr>
            <w:tcW w:w="1497" w:type="pct"/>
            <w:tcBorders>
              <w:top w:val="nil"/>
              <w:left w:val="single" w:sz="6" w:space="0" w:color="000000"/>
              <w:bottom w:val="nil"/>
              <w:right w:val="single" w:sz="4" w:space="0" w:color="000000"/>
            </w:tcBorders>
            <w:vAlign w:val="bottom"/>
          </w:tcPr>
          <w:p w14:paraId="5DB6558D"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F6E6FBD" w14:textId="77777777" w:rsidTr="00C03B5A">
        <w:tc>
          <w:tcPr>
            <w:tcW w:w="1961" w:type="pct"/>
            <w:tcBorders>
              <w:top w:val="nil"/>
              <w:left w:val="single" w:sz="4" w:space="0" w:color="000000"/>
              <w:bottom w:val="nil"/>
              <w:right w:val="single" w:sz="6" w:space="0" w:color="000000"/>
            </w:tcBorders>
          </w:tcPr>
          <w:p w14:paraId="1D25E867"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542" w:type="pct"/>
            <w:gridSpan w:val="2"/>
            <w:tcBorders>
              <w:top w:val="nil"/>
              <w:left w:val="single" w:sz="6" w:space="0" w:color="000000"/>
              <w:bottom w:val="nil"/>
              <w:right w:val="single" w:sz="6" w:space="0" w:color="000000"/>
            </w:tcBorders>
            <w:vAlign w:val="bottom"/>
          </w:tcPr>
          <w:p w14:paraId="52516D97"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106,5</w:t>
            </w:r>
          </w:p>
        </w:tc>
        <w:tc>
          <w:tcPr>
            <w:tcW w:w="1497" w:type="pct"/>
            <w:tcBorders>
              <w:top w:val="nil"/>
              <w:left w:val="single" w:sz="6" w:space="0" w:color="000000"/>
              <w:bottom w:val="nil"/>
              <w:right w:val="single" w:sz="4" w:space="0" w:color="000000"/>
            </w:tcBorders>
            <w:vAlign w:val="bottom"/>
          </w:tcPr>
          <w:p w14:paraId="18E6203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67,3</w:t>
            </w:r>
          </w:p>
        </w:tc>
      </w:tr>
      <w:tr w:rsidR="00283DFB" w:rsidRPr="00135B86" w14:paraId="30848E2C" w14:textId="77777777" w:rsidTr="00C03B5A">
        <w:tc>
          <w:tcPr>
            <w:tcW w:w="1961" w:type="pct"/>
            <w:tcBorders>
              <w:top w:val="nil"/>
              <w:left w:val="single" w:sz="4" w:space="0" w:color="000000"/>
              <w:bottom w:val="nil"/>
              <w:right w:val="single" w:sz="6" w:space="0" w:color="000000"/>
            </w:tcBorders>
          </w:tcPr>
          <w:p w14:paraId="5AC1815F"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542" w:type="pct"/>
            <w:gridSpan w:val="2"/>
            <w:tcBorders>
              <w:top w:val="nil"/>
              <w:left w:val="single" w:sz="6" w:space="0" w:color="000000"/>
              <w:bottom w:val="nil"/>
              <w:right w:val="single" w:sz="6" w:space="0" w:color="000000"/>
            </w:tcBorders>
          </w:tcPr>
          <w:p w14:paraId="4C8CFFF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175,0</w:t>
            </w:r>
          </w:p>
        </w:tc>
        <w:tc>
          <w:tcPr>
            <w:tcW w:w="1497" w:type="pct"/>
            <w:tcBorders>
              <w:top w:val="nil"/>
              <w:left w:val="single" w:sz="6" w:space="0" w:color="000000"/>
              <w:bottom w:val="nil"/>
              <w:right w:val="single" w:sz="4" w:space="0" w:color="000000"/>
            </w:tcBorders>
          </w:tcPr>
          <w:p w14:paraId="58437FA4"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123,7</w:t>
            </w:r>
          </w:p>
        </w:tc>
      </w:tr>
      <w:tr w:rsidR="00283DFB" w:rsidRPr="00135B86" w14:paraId="16B005FC" w14:textId="77777777" w:rsidTr="00C03B5A">
        <w:tc>
          <w:tcPr>
            <w:tcW w:w="1961" w:type="pct"/>
            <w:tcBorders>
              <w:top w:val="nil"/>
              <w:left w:val="single" w:sz="4" w:space="0" w:color="000000"/>
              <w:bottom w:val="nil"/>
              <w:right w:val="single" w:sz="6" w:space="0" w:color="000000"/>
            </w:tcBorders>
            <w:vAlign w:val="center"/>
          </w:tcPr>
          <w:p w14:paraId="684EEE6C"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542" w:type="pct"/>
            <w:gridSpan w:val="2"/>
            <w:tcBorders>
              <w:top w:val="nil"/>
              <w:left w:val="single" w:sz="6" w:space="0" w:color="000000"/>
              <w:bottom w:val="nil"/>
              <w:right w:val="single" w:sz="6" w:space="0" w:color="000000"/>
            </w:tcBorders>
          </w:tcPr>
          <w:p w14:paraId="371D872B"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165,2</w:t>
            </w:r>
          </w:p>
        </w:tc>
        <w:tc>
          <w:tcPr>
            <w:tcW w:w="1497" w:type="pct"/>
            <w:tcBorders>
              <w:top w:val="nil"/>
              <w:left w:val="single" w:sz="6" w:space="0" w:color="000000"/>
              <w:bottom w:val="nil"/>
              <w:right w:val="single" w:sz="4" w:space="0" w:color="000000"/>
            </w:tcBorders>
          </w:tcPr>
          <w:p w14:paraId="02D73F9C"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118,5</w:t>
            </w:r>
          </w:p>
        </w:tc>
      </w:tr>
      <w:tr w:rsidR="00283DFB" w:rsidRPr="00135B86" w14:paraId="590AAE08" w14:textId="77777777" w:rsidTr="00C03B5A">
        <w:tc>
          <w:tcPr>
            <w:tcW w:w="1961" w:type="pct"/>
            <w:tcBorders>
              <w:top w:val="nil"/>
              <w:left w:val="single" w:sz="4" w:space="0" w:color="000000"/>
              <w:bottom w:val="single" w:sz="4" w:space="0" w:color="auto"/>
              <w:right w:val="single" w:sz="6" w:space="0" w:color="000000"/>
            </w:tcBorders>
            <w:vAlign w:val="center"/>
          </w:tcPr>
          <w:p w14:paraId="79E264DE"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542" w:type="pct"/>
            <w:gridSpan w:val="2"/>
            <w:tcBorders>
              <w:top w:val="nil"/>
              <w:left w:val="single" w:sz="6" w:space="0" w:color="000000"/>
              <w:bottom w:val="single" w:sz="4" w:space="0" w:color="auto"/>
              <w:right w:val="single" w:sz="6" w:space="0" w:color="000000"/>
            </w:tcBorders>
          </w:tcPr>
          <w:p w14:paraId="7D44A51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93,4</w:t>
            </w:r>
          </w:p>
        </w:tc>
        <w:tc>
          <w:tcPr>
            <w:tcW w:w="1497" w:type="pct"/>
            <w:tcBorders>
              <w:top w:val="nil"/>
              <w:left w:val="single" w:sz="6" w:space="0" w:color="000000"/>
              <w:bottom w:val="single" w:sz="4" w:space="0" w:color="auto"/>
              <w:right w:val="single" w:sz="4" w:space="0" w:color="000000"/>
            </w:tcBorders>
          </w:tcPr>
          <w:p w14:paraId="4D7D3FF0"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245CFA1E"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09C34C91"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765891" w:rsidRPr="00135B86" w14:paraId="354B4093" w14:textId="77777777" w:rsidTr="00C03B5A">
        <w:tc>
          <w:tcPr>
            <w:tcW w:w="1961" w:type="pct"/>
            <w:tcBorders>
              <w:top w:val="single" w:sz="4" w:space="0" w:color="auto"/>
              <w:left w:val="single" w:sz="4" w:space="0" w:color="000000"/>
              <w:bottom w:val="nil"/>
              <w:right w:val="single" w:sz="6" w:space="0" w:color="000000"/>
            </w:tcBorders>
            <w:vAlign w:val="center"/>
          </w:tcPr>
          <w:p w14:paraId="1DF42785"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42" w:type="pct"/>
            <w:gridSpan w:val="2"/>
            <w:tcBorders>
              <w:top w:val="single" w:sz="4" w:space="0" w:color="auto"/>
              <w:left w:val="single" w:sz="6" w:space="0" w:color="000000"/>
              <w:bottom w:val="nil"/>
              <w:right w:val="single" w:sz="6" w:space="0" w:color="000000"/>
            </w:tcBorders>
          </w:tcPr>
          <w:p w14:paraId="3A9CCBE5" w14:textId="63F418E9"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153,3</w:t>
            </w:r>
          </w:p>
        </w:tc>
        <w:tc>
          <w:tcPr>
            <w:tcW w:w="1497" w:type="pct"/>
            <w:tcBorders>
              <w:top w:val="single" w:sz="4" w:space="0" w:color="auto"/>
              <w:left w:val="single" w:sz="6" w:space="0" w:color="000000"/>
              <w:bottom w:val="nil"/>
              <w:right w:val="single" w:sz="4" w:space="0" w:color="000000"/>
            </w:tcBorders>
          </w:tcPr>
          <w:p w14:paraId="2C46DAF9" w14:textId="307F52B4"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90,5</w:t>
            </w:r>
          </w:p>
        </w:tc>
      </w:tr>
      <w:tr w:rsidR="00765891" w:rsidRPr="00135B86" w14:paraId="3005F638" w14:textId="77777777" w:rsidTr="00C03B5A">
        <w:tc>
          <w:tcPr>
            <w:tcW w:w="1961" w:type="pct"/>
            <w:tcBorders>
              <w:top w:val="nil"/>
              <w:left w:val="single" w:sz="4" w:space="0" w:color="000000"/>
              <w:bottom w:val="nil"/>
              <w:right w:val="single" w:sz="6" w:space="0" w:color="000000"/>
            </w:tcBorders>
            <w:vAlign w:val="center"/>
          </w:tcPr>
          <w:p w14:paraId="22F91122"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42" w:type="pct"/>
            <w:gridSpan w:val="2"/>
            <w:tcBorders>
              <w:top w:val="nil"/>
              <w:left w:val="single" w:sz="6" w:space="0" w:color="000000"/>
              <w:bottom w:val="nil"/>
              <w:right w:val="single" w:sz="6" w:space="0" w:color="000000"/>
            </w:tcBorders>
          </w:tcPr>
          <w:p w14:paraId="48131500" w14:textId="224F9E65"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144,9</w:t>
            </w:r>
          </w:p>
        </w:tc>
        <w:tc>
          <w:tcPr>
            <w:tcW w:w="1497" w:type="pct"/>
            <w:tcBorders>
              <w:top w:val="nil"/>
              <w:left w:val="single" w:sz="6" w:space="0" w:color="000000"/>
              <w:bottom w:val="nil"/>
              <w:right w:val="single" w:sz="4" w:space="0" w:color="000000"/>
            </w:tcBorders>
          </w:tcPr>
          <w:p w14:paraId="1F197E10" w14:textId="3139A27E"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99,3</w:t>
            </w:r>
          </w:p>
        </w:tc>
      </w:tr>
      <w:tr w:rsidR="00765891" w:rsidRPr="00135B86" w14:paraId="1C7AAEE6" w14:textId="77777777" w:rsidTr="00C03B5A">
        <w:tc>
          <w:tcPr>
            <w:tcW w:w="1961" w:type="pct"/>
            <w:tcBorders>
              <w:top w:val="nil"/>
              <w:left w:val="single" w:sz="4" w:space="0" w:color="000000"/>
              <w:bottom w:val="nil"/>
              <w:right w:val="single" w:sz="6" w:space="0" w:color="000000"/>
            </w:tcBorders>
            <w:vAlign w:val="center"/>
          </w:tcPr>
          <w:p w14:paraId="6FC383FA"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42" w:type="pct"/>
            <w:gridSpan w:val="2"/>
            <w:tcBorders>
              <w:top w:val="nil"/>
              <w:left w:val="single" w:sz="6" w:space="0" w:color="000000"/>
              <w:bottom w:val="nil"/>
              <w:right w:val="single" w:sz="6" w:space="0" w:color="000000"/>
            </w:tcBorders>
          </w:tcPr>
          <w:p w14:paraId="3AAB1285" w14:textId="38900484"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108,4</w:t>
            </w:r>
          </w:p>
        </w:tc>
        <w:tc>
          <w:tcPr>
            <w:tcW w:w="1497" w:type="pct"/>
            <w:tcBorders>
              <w:top w:val="nil"/>
              <w:left w:val="single" w:sz="6" w:space="0" w:color="000000"/>
              <w:bottom w:val="nil"/>
              <w:right w:val="single" w:sz="4" w:space="0" w:color="000000"/>
            </w:tcBorders>
          </w:tcPr>
          <w:p w14:paraId="4FF2462B" w14:textId="03551C8E"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84,6</w:t>
            </w:r>
          </w:p>
        </w:tc>
      </w:tr>
      <w:tr w:rsidR="00765891" w:rsidRPr="00135B86" w14:paraId="144D9302" w14:textId="77777777" w:rsidTr="00C03B5A">
        <w:tc>
          <w:tcPr>
            <w:tcW w:w="1961" w:type="pct"/>
            <w:tcBorders>
              <w:top w:val="nil"/>
              <w:left w:val="single" w:sz="4" w:space="0" w:color="000000"/>
              <w:bottom w:val="nil"/>
              <w:right w:val="single" w:sz="6" w:space="0" w:color="000000"/>
            </w:tcBorders>
            <w:vAlign w:val="center"/>
          </w:tcPr>
          <w:p w14:paraId="299467C7"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42" w:type="pct"/>
            <w:gridSpan w:val="2"/>
            <w:tcBorders>
              <w:top w:val="nil"/>
              <w:left w:val="single" w:sz="6" w:space="0" w:color="000000"/>
              <w:bottom w:val="nil"/>
              <w:right w:val="single" w:sz="6" w:space="0" w:color="000000"/>
            </w:tcBorders>
          </w:tcPr>
          <w:p w14:paraId="3D5DF5F0" w14:textId="59424152"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134,1</w:t>
            </w:r>
          </w:p>
        </w:tc>
        <w:tc>
          <w:tcPr>
            <w:tcW w:w="1497" w:type="pct"/>
            <w:tcBorders>
              <w:top w:val="nil"/>
              <w:left w:val="single" w:sz="6" w:space="0" w:color="000000"/>
              <w:bottom w:val="nil"/>
              <w:right w:val="single" w:sz="4" w:space="0" w:color="000000"/>
            </w:tcBorders>
          </w:tcPr>
          <w:p w14:paraId="58B0DE50" w14:textId="300CC909" w:rsidR="00765891" w:rsidRPr="00135B86" w:rsidRDefault="00765891" w:rsidP="00765891">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765891" w:rsidRPr="00135B86" w14:paraId="3C906624" w14:textId="77777777" w:rsidTr="00C03B5A">
        <w:tc>
          <w:tcPr>
            <w:tcW w:w="1961" w:type="pct"/>
            <w:tcBorders>
              <w:top w:val="nil"/>
              <w:left w:val="single" w:sz="4" w:space="0" w:color="000000"/>
              <w:bottom w:val="nil"/>
              <w:right w:val="single" w:sz="6" w:space="0" w:color="000000"/>
            </w:tcBorders>
          </w:tcPr>
          <w:p w14:paraId="7F0D756F"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42" w:type="pct"/>
            <w:gridSpan w:val="2"/>
            <w:tcBorders>
              <w:top w:val="nil"/>
              <w:left w:val="single" w:sz="6" w:space="0" w:color="000000"/>
              <w:bottom w:val="nil"/>
              <w:right w:val="single" w:sz="6" w:space="0" w:color="000000"/>
            </w:tcBorders>
          </w:tcPr>
          <w:p w14:paraId="425F2EFE" w14:textId="2B3D673A"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98,8</w:t>
            </w:r>
          </w:p>
        </w:tc>
        <w:tc>
          <w:tcPr>
            <w:tcW w:w="1497" w:type="pct"/>
            <w:tcBorders>
              <w:top w:val="nil"/>
              <w:left w:val="single" w:sz="6" w:space="0" w:color="000000"/>
              <w:bottom w:val="nil"/>
              <w:right w:val="single" w:sz="4" w:space="0" w:color="000000"/>
            </w:tcBorders>
          </w:tcPr>
          <w:p w14:paraId="589A8FED" w14:textId="428F620C"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108,0</w:t>
            </w:r>
          </w:p>
        </w:tc>
      </w:tr>
      <w:tr w:rsidR="00765891" w:rsidRPr="00135B86" w14:paraId="0C850811" w14:textId="77777777" w:rsidTr="00C03B5A">
        <w:tc>
          <w:tcPr>
            <w:tcW w:w="1961" w:type="pct"/>
            <w:tcBorders>
              <w:top w:val="nil"/>
              <w:left w:val="single" w:sz="4" w:space="0" w:color="000000"/>
              <w:bottom w:val="nil"/>
              <w:right w:val="single" w:sz="6" w:space="0" w:color="000000"/>
            </w:tcBorders>
          </w:tcPr>
          <w:p w14:paraId="0AAB5444"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542" w:type="pct"/>
            <w:gridSpan w:val="2"/>
            <w:tcBorders>
              <w:top w:val="nil"/>
              <w:left w:val="single" w:sz="6" w:space="0" w:color="000000"/>
              <w:bottom w:val="nil"/>
              <w:right w:val="single" w:sz="6" w:space="0" w:color="000000"/>
            </w:tcBorders>
          </w:tcPr>
          <w:p w14:paraId="69CC585E" w14:textId="5518D74E"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123,4</w:t>
            </w:r>
          </w:p>
        </w:tc>
        <w:tc>
          <w:tcPr>
            <w:tcW w:w="1497" w:type="pct"/>
            <w:tcBorders>
              <w:top w:val="nil"/>
              <w:left w:val="single" w:sz="6" w:space="0" w:color="000000"/>
              <w:bottom w:val="nil"/>
              <w:right w:val="single" w:sz="4" w:space="0" w:color="000000"/>
            </w:tcBorders>
          </w:tcPr>
          <w:p w14:paraId="5F66F9AB" w14:textId="2A8420B1" w:rsidR="00765891" w:rsidRPr="00135B86" w:rsidRDefault="00765891" w:rsidP="00765891">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765891" w:rsidRPr="00135B86" w14:paraId="6B3A3425" w14:textId="77777777" w:rsidTr="00C03B5A">
        <w:tc>
          <w:tcPr>
            <w:tcW w:w="1961" w:type="pct"/>
            <w:tcBorders>
              <w:top w:val="nil"/>
              <w:left w:val="single" w:sz="4" w:space="0" w:color="000000"/>
              <w:bottom w:val="nil"/>
              <w:right w:val="single" w:sz="6" w:space="0" w:color="000000"/>
            </w:tcBorders>
          </w:tcPr>
          <w:p w14:paraId="669319B6" w14:textId="77777777"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42" w:type="pct"/>
            <w:gridSpan w:val="2"/>
            <w:tcBorders>
              <w:top w:val="nil"/>
              <w:left w:val="single" w:sz="6" w:space="0" w:color="000000"/>
              <w:bottom w:val="nil"/>
              <w:right w:val="single" w:sz="6" w:space="0" w:color="000000"/>
            </w:tcBorders>
          </w:tcPr>
          <w:p w14:paraId="344E5B65" w14:textId="1900F02C"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59,7</w:t>
            </w:r>
          </w:p>
        </w:tc>
        <w:tc>
          <w:tcPr>
            <w:tcW w:w="1497" w:type="pct"/>
            <w:tcBorders>
              <w:top w:val="nil"/>
              <w:left w:val="single" w:sz="6" w:space="0" w:color="000000"/>
              <w:bottom w:val="nil"/>
              <w:right w:val="single" w:sz="4" w:space="0" w:color="000000"/>
            </w:tcBorders>
          </w:tcPr>
          <w:p w14:paraId="3D150A55" w14:textId="351D4247"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60,4</w:t>
            </w:r>
          </w:p>
        </w:tc>
      </w:tr>
      <w:tr w:rsidR="00765891" w:rsidRPr="00135B86" w14:paraId="24A1BD4D" w14:textId="77777777" w:rsidTr="00765891">
        <w:tc>
          <w:tcPr>
            <w:tcW w:w="1961" w:type="pct"/>
            <w:tcBorders>
              <w:top w:val="nil"/>
              <w:left w:val="single" w:sz="4" w:space="0" w:color="000000"/>
              <w:bottom w:val="nil"/>
              <w:right w:val="single" w:sz="6" w:space="0" w:color="000000"/>
            </w:tcBorders>
          </w:tcPr>
          <w:p w14:paraId="32EF6468" w14:textId="3A7CC7B2"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542" w:type="pct"/>
            <w:gridSpan w:val="2"/>
            <w:tcBorders>
              <w:top w:val="nil"/>
              <w:left w:val="single" w:sz="6" w:space="0" w:color="000000"/>
              <w:bottom w:val="nil"/>
              <w:right w:val="single" w:sz="6" w:space="0" w:color="000000"/>
            </w:tcBorders>
          </w:tcPr>
          <w:p w14:paraId="24EBB217" w14:textId="776D7BDF"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81,3</w:t>
            </w:r>
          </w:p>
        </w:tc>
        <w:tc>
          <w:tcPr>
            <w:tcW w:w="1497" w:type="pct"/>
            <w:tcBorders>
              <w:top w:val="nil"/>
              <w:left w:val="single" w:sz="6" w:space="0" w:color="000000"/>
              <w:bottom w:val="nil"/>
              <w:right w:val="single" w:sz="4" w:space="0" w:color="000000"/>
            </w:tcBorders>
          </w:tcPr>
          <w:p w14:paraId="011BDAB3" w14:textId="39BE6294" w:rsidR="00765891" w:rsidRPr="00135B86" w:rsidRDefault="00765891" w:rsidP="00765891">
            <w:pPr>
              <w:tabs>
                <w:tab w:val="right" w:pos="9355"/>
              </w:tabs>
              <w:spacing w:after="0" w:line="264" w:lineRule="auto"/>
              <w:ind w:right="601"/>
              <w:jc w:val="right"/>
              <w:rPr>
                <w:rFonts w:ascii="Arial" w:hAnsi="Arial" w:cs="Arial"/>
                <w:sz w:val="18"/>
                <w:szCs w:val="18"/>
              </w:rPr>
            </w:pPr>
            <w:r>
              <w:rPr>
                <w:rFonts w:ascii="Arial" w:hAnsi="Arial" w:cs="Arial"/>
                <w:sz w:val="18"/>
                <w:szCs w:val="18"/>
              </w:rPr>
              <w:t>166,4</w:t>
            </w:r>
          </w:p>
        </w:tc>
      </w:tr>
      <w:tr w:rsidR="00765891" w:rsidRPr="00135B86" w14:paraId="565D7160" w14:textId="77777777" w:rsidTr="00C03B5A">
        <w:tc>
          <w:tcPr>
            <w:tcW w:w="1961" w:type="pct"/>
            <w:tcBorders>
              <w:top w:val="nil"/>
              <w:left w:val="single" w:sz="4" w:space="0" w:color="000000"/>
              <w:bottom w:val="single" w:sz="18" w:space="0" w:color="000000"/>
              <w:right w:val="single" w:sz="6" w:space="0" w:color="000000"/>
            </w:tcBorders>
          </w:tcPr>
          <w:p w14:paraId="4341DFA6" w14:textId="31296FC0" w:rsidR="00765891" w:rsidRPr="00135B86" w:rsidRDefault="00765891" w:rsidP="00765891">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542" w:type="pct"/>
            <w:gridSpan w:val="2"/>
            <w:tcBorders>
              <w:top w:val="nil"/>
              <w:left w:val="single" w:sz="6" w:space="0" w:color="000000"/>
              <w:bottom w:val="single" w:sz="18" w:space="0" w:color="000000"/>
              <w:right w:val="single" w:sz="6" w:space="0" w:color="000000"/>
            </w:tcBorders>
          </w:tcPr>
          <w:p w14:paraId="512DBD85" w14:textId="299A8D10" w:rsidR="00765891" w:rsidRPr="00135B86" w:rsidRDefault="00765891" w:rsidP="00765891">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102,6</w:t>
            </w:r>
          </w:p>
        </w:tc>
        <w:tc>
          <w:tcPr>
            <w:tcW w:w="1497" w:type="pct"/>
            <w:tcBorders>
              <w:top w:val="nil"/>
              <w:left w:val="single" w:sz="6" w:space="0" w:color="000000"/>
              <w:bottom w:val="single" w:sz="18" w:space="0" w:color="000000"/>
              <w:right w:val="single" w:sz="4" w:space="0" w:color="000000"/>
            </w:tcBorders>
          </w:tcPr>
          <w:p w14:paraId="62CC6577" w14:textId="2A3F130F" w:rsidR="00765891" w:rsidRPr="00135B86" w:rsidRDefault="00765891" w:rsidP="00765891">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6BE7F642"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CDF2BAA" w14:textId="77777777" w:rsidR="00283DFB" w:rsidRPr="00135B86" w:rsidRDefault="00283DFB" w:rsidP="003E2F19">
      <w:pPr>
        <w:widowControl w:val="0"/>
        <w:tabs>
          <w:tab w:val="right" w:pos="9355"/>
        </w:tabs>
        <w:spacing w:before="240" w:after="12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3936"/>
        <w:gridCol w:w="1149"/>
        <w:gridCol w:w="1856"/>
        <w:gridCol w:w="1417"/>
        <w:gridCol w:w="1526"/>
      </w:tblGrid>
      <w:tr w:rsidR="00283DFB" w:rsidRPr="00135B86" w14:paraId="6166B27B" w14:textId="77777777" w:rsidTr="00442CC8">
        <w:trPr>
          <w:trHeight w:val="57"/>
          <w:tblHeader/>
        </w:trPr>
        <w:tc>
          <w:tcPr>
            <w:tcW w:w="1991" w:type="pct"/>
            <w:vMerge w:val="restart"/>
            <w:tcBorders>
              <w:top w:val="single" w:sz="18" w:space="0" w:color="000000"/>
              <w:left w:val="single" w:sz="4" w:space="0" w:color="000000"/>
              <w:bottom w:val="single" w:sz="18" w:space="0" w:color="000000"/>
              <w:right w:val="single" w:sz="4" w:space="0" w:color="000000"/>
            </w:tcBorders>
            <w:vAlign w:val="bottom"/>
          </w:tcPr>
          <w:p w14:paraId="589AE75B" w14:textId="77777777" w:rsidR="00283DFB" w:rsidRPr="00135B86" w:rsidRDefault="00283DFB" w:rsidP="00C03B5A">
            <w:pPr>
              <w:spacing w:after="0" w:line="264" w:lineRule="auto"/>
              <w:rPr>
                <w:rFonts w:ascii="Arial" w:hAnsi="Arial"/>
                <w:color w:val="000000"/>
                <w:sz w:val="18"/>
                <w:szCs w:val="20"/>
                <w:lang w:eastAsia="ru-RU"/>
              </w:rPr>
            </w:pPr>
          </w:p>
        </w:tc>
        <w:tc>
          <w:tcPr>
            <w:tcW w:w="581" w:type="pct"/>
            <w:vMerge w:val="restart"/>
            <w:tcBorders>
              <w:top w:val="single" w:sz="18" w:space="0" w:color="000000"/>
              <w:left w:val="single" w:sz="4" w:space="0" w:color="000000"/>
              <w:bottom w:val="single" w:sz="18" w:space="0" w:color="000000"/>
              <w:right w:val="single" w:sz="4" w:space="0" w:color="000000"/>
            </w:tcBorders>
            <w:hideMark/>
          </w:tcPr>
          <w:p w14:paraId="49AA7CA7" w14:textId="4CE9D2D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65891">
              <w:rPr>
                <w:rFonts w:ascii="Arial" w:hAnsi="Arial"/>
                <w:color w:val="000000"/>
                <w:sz w:val="18"/>
                <w:szCs w:val="20"/>
                <w:lang w:eastAsia="ru-RU"/>
              </w:rPr>
              <w:t>июнь</w:t>
            </w:r>
          </w:p>
          <w:p w14:paraId="2C7CF068" w14:textId="5EDE3B2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939" w:type="pct"/>
            <w:vMerge w:val="restart"/>
            <w:tcBorders>
              <w:top w:val="single" w:sz="18" w:space="0" w:color="000000"/>
              <w:left w:val="single" w:sz="4" w:space="0" w:color="000000"/>
              <w:right w:val="single" w:sz="4" w:space="0" w:color="000000"/>
            </w:tcBorders>
          </w:tcPr>
          <w:p w14:paraId="501F822C" w14:textId="490F0F5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65891">
              <w:rPr>
                <w:rFonts w:ascii="Arial" w:hAnsi="Arial"/>
                <w:color w:val="000000"/>
                <w:sz w:val="18"/>
                <w:szCs w:val="20"/>
                <w:lang w:eastAsia="ru-RU"/>
              </w:rPr>
              <w:t>июнь</w:t>
            </w:r>
          </w:p>
          <w:p w14:paraId="63D1BB42"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0009B4B0" w14:textId="5A3F3E85"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765891">
              <w:rPr>
                <w:rFonts w:ascii="Arial" w:hAnsi="Arial"/>
                <w:color w:val="000000"/>
                <w:sz w:val="18"/>
                <w:szCs w:val="20"/>
                <w:lang w:eastAsia="ru-RU"/>
              </w:rPr>
              <w:t>июню</w:t>
            </w:r>
          </w:p>
          <w:p w14:paraId="0F657206" w14:textId="0E8F743A"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489" w:type="pct"/>
            <w:gridSpan w:val="2"/>
            <w:tcBorders>
              <w:top w:val="single" w:sz="18" w:space="0" w:color="000000"/>
              <w:left w:val="single" w:sz="4" w:space="0" w:color="000000"/>
              <w:bottom w:val="single" w:sz="4" w:space="0" w:color="000000"/>
              <w:right w:val="single" w:sz="4" w:space="0" w:color="000000"/>
            </w:tcBorders>
            <w:hideMark/>
          </w:tcPr>
          <w:p w14:paraId="41D3F87E" w14:textId="1724CFB9" w:rsidR="00283DFB" w:rsidRPr="00135B86" w:rsidRDefault="0076589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7BF0D6A0"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448D4873" w14:textId="77777777" w:rsidTr="00442CC8">
        <w:trPr>
          <w:trHeight w:val="438"/>
          <w:tblHeader/>
        </w:trPr>
        <w:tc>
          <w:tcPr>
            <w:tcW w:w="1991" w:type="pct"/>
            <w:vMerge/>
            <w:tcBorders>
              <w:top w:val="single" w:sz="18" w:space="0" w:color="000000"/>
              <w:left w:val="single" w:sz="4" w:space="0" w:color="000000"/>
              <w:bottom w:val="single" w:sz="18" w:space="0" w:color="000000"/>
              <w:right w:val="single" w:sz="4" w:space="0" w:color="000000"/>
            </w:tcBorders>
            <w:vAlign w:val="center"/>
            <w:hideMark/>
          </w:tcPr>
          <w:p w14:paraId="3BDA0A5A" w14:textId="77777777" w:rsidR="00283DFB" w:rsidRPr="00135B86" w:rsidRDefault="00283DFB" w:rsidP="00C03B5A">
            <w:pPr>
              <w:spacing w:after="0" w:line="264" w:lineRule="auto"/>
              <w:rPr>
                <w:rFonts w:ascii="Arial" w:hAnsi="Arial"/>
                <w:color w:val="000000"/>
                <w:sz w:val="18"/>
                <w:szCs w:val="20"/>
                <w:lang w:eastAsia="ru-RU"/>
              </w:rPr>
            </w:pPr>
          </w:p>
        </w:tc>
        <w:tc>
          <w:tcPr>
            <w:tcW w:w="581" w:type="pct"/>
            <w:vMerge/>
            <w:tcBorders>
              <w:top w:val="single" w:sz="18" w:space="0" w:color="000000"/>
              <w:left w:val="single" w:sz="4" w:space="0" w:color="000000"/>
              <w:bottom w:val="single" w:sz="18" w:space="0" w:color="000000"/>
              <w:right w:val="single" w:sz="4" w:space="0" w:color="000000"/>
            </w:tcBorders>
            <w:hideMark/>
          </w:tcPr>
          <w:p w14:paraId="36CBE73A" w14:textId="77777777" w:rsidR="00283DFB" w:rsidRPr="00135B86" w:rsidRDefault="00283DFB" w:rsidP="00C03B5A">
            <w:pPr>
              <w:spacing w:after="0" w:line="264" w:lineRule="auto"/>
              <w:rPr>
                <w:rFonts w:ascii="Arial" w:hAnsi="Arial"/>
                <w:color w:val="000000"/>
                <w:sz w:val="18"/>
                <w:szCs w:val="20"/>
                <w:lang w:eastAsia="ru-RU"/>
              </w:rPr>
            </w:pPr>
          </w:p>
        </w:tc>
        <w:tc>
          <w:tcPr>
            <w:tcW w:w="939" w:type="pct"/>
            <w:vMerge/>
            <w:tcBorders>
              <w:left w:val="single" w:sz="4" w:space="0" w:color="000000"/>
              <w:bottom w:val="single" w:sz="18" w:space="0" w:color="000000"/>
              <w:right w:val="single" w:sz="4" w:space="0" w:color="000000"/>
            </w:tcBorders>
          </w:tcPr>
          <w:p w14:paraId="47726F51"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717" w:type="pct"/>
            <w:tcBorders>
              <w:top w:val="single" w:sz="4" w:space="0" w:color="000000"/>
              <w:left w:val="single" w:sz="4" w:space="0" w:color="000000"/>
              <w:bottom w:val="single" w:sz="18" w:space="0" w:color="000000"/>
              <w:right w:val="single" w:sz="4" w:space="0" w:color="000000"/>
            </w:tcBorders>
            <w:hideMark/>
          </w:tcPr>
          <w:p w14:paraId="01951994" w14:textId="6FE89ADB" w:rsidR="003E2F19" w:rsidRDefault="0076589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0C2548B3" w14:textId="306A85A0"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71" w:type="pct"/>
            <w:tcBorders>
              <w:top w:val="single" w:sz="4" w:space="0" w:color="000000"/>
              <w:left w:val="single" w:sz="4" w:space="0" w:color="000000"/>
              <w:bottom w:val="single" w:sz="18" w:space="0" w:color="000000"/>
              <w:right w:val="single" w:sz="4" w:space="0" w:color="000000"/>
            </w:tcBorders>
            <w:hideMark/>
          </w:tcPr>
          <w:p w14:paraId="0D62BF71" w14:textId="48F75053" w:rsidR="00283DFB" w:rsidRPr="00135B86" w:rsidRDefault="0076589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2056FF4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189848B2" w14:textId="77777777" w:rsidTr="00442CC8">
        <w:trPr>
          <w:trHeight w:val="57"/>
        </w:trPr>
        <w:tc>
          <w:tcPr>
            <w:tcW w:w="1991" w:type="pct"/>
            <w:tcBorders>
              <w:top w:val="single" w:sz="18" w:space="0" w:color="000000"/>
              <w:left w:val="single" w:sz="4" w:space="0" w:color="auto"/>
              <w:right w:val="single" w:sz="4" w:space="0" w:color="000000"/>
            </w:tcBorders>
            <w:vAlign w:val="bottom"/>
            <w:hideMark/>
          </w:tcPr>
          <w:p w14:paraId="7B2139F1" w14:textId="77777777" w:rsidR="00283DFB" w:rsidRPr="00135B86" w:rsidRDefault="00283DFB" w:rsidP="00C03B5A">
            <w:pPr>
              <w:tabs>
                <w:tab w:val="right" w:pos="9355"/>
              </w:tabs>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 xml:space="preserve">Распиловка и строгание древесины; </w:t>
            </w:r>
          </w:p>
          <w:p w14:paraId="44B8CE68" w14:textId="77777777" w:rsidR="00283DFB" w:rsidRPr="00135B86" w:rsidRDefault="00283DFB" w:rsidP="00C03B5A">
            <w:pPr>
              <w:tabs>
                <w:tab w:val="right" w:pos="9355"/>
              </w:tabs>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пропитка древесины</w:t>
            </w:r>
          </w:p>
        </w:tc>
        <w:tc>
          <w:tcPr>
            <w:tcW w:w="581" w:type="pct"/>
            <w:tcBorders>
              <w:top w:val="single" w:sz="18" w:space="0" w:color="000000"/>
              <w:left w:val="single" w:sz="4" w:space="0" w:color="000000"/>
              <w:right w:val="single" w:sz="4" w:space="0" w:color="000000"/>
            </w:tcBorders>
            <w:vAlign w:val="bottom"/>
          </w:tcPr>
          <w:p w14:paraId="00D34F5D" w14:textId="77777777" w:rsidR="00283DFB" w:rsidRPr="00135B86" w:rsidRDefault="00283DFB" w:rsidP="00C03B5A">
            <w:pPr>
              <w:tabs>
                <w:tab w:val="right" w:pos="9355"/>
              </w:tabs>
              <w:spacing w:after="0" w:line="264" w:lineRule="auto"/>
              <w:ind w:right="246"/>
              <w:jc w:val="right"/>
              <w:rPr>
                <w:rFonts w:ascii="Arial" w:hAnsi="Arial"/>
                <w:b/>
                <w:color w:val="000000"/>
                <w:sz w:val="18"/>
                <w:szCs w:val="20"/>
                <w:lang w:eastAsia="ru-RU"/>
              </w:rPr>
            </w:pPr>
          </w:p>
        </w:tc>
        <w:tc>
          <w:tcPr>
            <w:tcW w:w="939" w:type="pct"/>
            <w:tcBorders>
              <w:top w:val="single" w:sz="18" w:space="0" w:color="000000"/>
              <w:left w:val="single" w:sz="4" w:space="0" w:color="000000"/>
              <w:right w:val="single" w:sz="4" w:space="0" w:color="000000"/>
            </w:tcBorders>
          </w:tcPr>
          <w:p w14:paraId="4598659F" w14:textId="77777777" w:rsidR="00283DFB" w:rsidRPr="00135B86" w:rsidRDefault="00283DFB" w:rsidP="00C03B5A">
            <w:pPr>
              <w:tabs>
                <w:tab w:val="right" w:pos="9355"/>
              </w:tabs>
              <w:spacing w:after="0" w:line="264" w:lineRule="auto"/>
              <w:ind w:right="246"/>
              <w:jc w:val="right"/>
              <w:rPr>
                <w:rFonts w:ascii="Arial" w:hAnsi="Arial"/>
                <w:color w:val="000000"/>
                <w:sz w:val="18"/>
                <w:szCs w:val="20"/>
                <w:lang w:eastAsia="ru-RU"/>
              </w:rPr>
            </w:pPr>
          </w:p>
        </w:tc>
        <w:tc>
          <w:tcPr>
            <w:tcW w:w="717" w:type="pct"/>
            <w:tcBorders>
              <w:top w:val="single" w:sz="18" w:space="0" w:color="000000"/>
              <w:left w:val="single" w:sz="4" w:space="0" w:color="000000"/>
              <w:right w:val="single" w:sz="4" w:space="0" w:color="000000"/>
            </w:tcBorders>
            <w:vAlign w:val="bottom"/>
          </w:tcPr>
          <w:p w14:paraId="027F5F81" w14:textId="77777777" w:rsidR="00283DFB" w:rsidRPr="00135B86" w:rsidRDefault="00283DFB" w:rsidP="00C03B5A">
            <w:pPr>
              <w:tabs>
                <w:tab w:val="right" w:pos="9355"/>
              </w:tabs>
              <w:spacing w:after="0" w:line="264" w:lineRule="auto"/>
              <w:ind w:right="246"/>
              <w:jc w:val="right"/>
              <w:rPr>
                <w:rFonts w:ascii="Arial" w:hAnsi="Arial"/>
                <w:color w:val="000000"/>
                <w:sz w:val="18"/>
                <w:szCs w:val="20"/>
                <w:lang w:eastAsia="ru-RU"/>
              </w:rPr>
            </w:pPr>
          </w:p>
        </w:tc>
        <w:tc>
          <w:tcPr>
            <w:tcW w:w="771" w:type="pct"/>
            <w:tcBorders>
              <w:top w:val="single" w:sz="18" w:space="0" w:color="000000"/>
              <w:left w:val="single" w:sz="4" w:space="0" w:color="000000"/>
              <w:right w:val="single" w:sz="4" w:space="0" w:color="auto"/>
            </w:tcBorders>
            <w:vAlign w:val="bottom"/>
          </w:tcPr>
          <w:p w14:paraId="6B7F9587" w14:textId="77777777" w:rsidR="00283DFB" w:rsidRPr="00135B86" w:rsidRDefault="00283DFB" w:rsidP="00C03B5A">
            <w:pPr>
              <w:tabs>
                <w:tab w:val="right" w:pos="9355"/>
              </w:tabs>
              <w:spacing w:after="0" w:line="264" w:lineRule="auto"/>
              <w:ind w:right="246"/>
              <w:jc w:val="right"/>
              <w:rPr>
                <w:rFonts w:ascii="Arial" w:hAnsi="Arial"/>
                <w:color w:val="000000"/>
                <w:sz w:val="18"/>
                <w:szCs w:val="20"/>
                <w:lang w:eastAsia="ru-RU"/>
              </w:rPr>
            </w:pPr>
          </w:p>
        </w:tc>
      </w:tr>
      <w:tr w:rsidR="00765891" w:rsidRPr="00135B86" w14:paraId="1EBEB321" w14:textId="77777777" w:rsidTr="00442CC8">
        <w:trPr>
          <w:trHeight w:val="57"/>
        </w:trPr>
        <w:tc>
          <w:tcPr>
            <w:tcW w:w="1991" w:type="pct"/>
            <w:tcBorders>
              <w:left w:val="single" w:sz="4" w:space="0" w:color="auto"/>
              <w:right w:val="single" w:sz="4" w:space="0" w:color="000000"/>
            </w:tcBorders>
            <w:vAlign w:val="bottom"/>
            <w:hideMark/>
          </w:tcPr>
          <w:p w14:paraId="25298764" w14:textId="77777777" w:rsidR="00765891" w:rsidRPr="00135B86" w:rsidRDefault="00765891" w:rsidP="00765891">
            <w:pPr>
              <w:tabs>
                <w:tab w:val="right" w:pos="9355"/>
              </w:tabs>
              <w:spacing w:after="0" w:line="264" w:lineRule="auto"/>
              <w:ind w:left="227"/>
              <w:rPr>
                <w:rFonts w:ascii="Arial" w:hAnsi="Arial"/>
                <w:color w:val="000000"/>
                <w:sz w:val="18"/>
                <w:szCs w:val="20"/>
                <w:vertAlign w:val="superscript"/>
                <w:lang w:eastAsia="ru-RU"/>
              </w:rPr>
            </w:pPr>
            <w:proofErr w:type="gramStart"/>
            <w:r w:rsidRPr="00135B86">
              <w:rPr>
                <w:rFonts w:ascii="Arial" w:hAnsi="Arial"/>
                <w:color w:val="000000"/>
                <w:sz w:val="18"/>
                <w:szCs w:val="20"/>
                <w:lang w:eastAsia="ru-RU"/>
              </w:rPr>
              <w:t>лесоматериалы</w:t>
            </w:r>
            <w:proofErr w:type="gramEnd"/>
            <w:r w:rsidRPr="00135B86">
              <w:rPr>
                <w:rFonts w:ascii="Arial" w:hAnsi="Arial"/>
                <w:color w:val="000000"/>
                <w:sz w:val="18"/>
                <w:szCs w:val="20"/>
                <w:lang w:eastAsia="ru-RU"/>
              </w:rPr>
              <w:t xml:space="preserve"> продольно распиленные или расколотые, толщиной более 6 мм; шпалы непропитанные, тыс. куб. м</w:t>
            </w:r>
          </w:p>
        </w:tc>
        <w:tc>
          <w:tcPr>
            <w:tcW w:w="581" w:type="pct"/>
            <w:tcBorders>
              <w:left w:val="single" w:sz="4" w:space="0" w:color="000000"/>
              <w:right w:val="single" w:sz="4" w:space="0" w:color="000000"/>
            </w:tcBorders>
            <w:vAlign w:val="bottom"/>
          </w:tcPr>
          <w:p w14:paraId="453BE00B" w14:textId="3DE0BD60"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37,1</w:t>
            </w:r>
          </w:p>
        </w:tc>
        <w:tc>
          <w:tcPr>
            <w:tcW w:w="939" w:type="pct"/>
            <w:tcBorders>
              <w:left w:val="single" w:sz="4" w:space="0" w:color="000000"/>
              <w:right w:val="single" w:sz="4" w:space="0" w:color="000000"/>
            </w:tcBorders>
          </w:tcPr>
          <w:p w14:paraId="02E12FEF" w14:textId="77777777" w:rsidR="00765891" w:rsidRDefault="00765891" w:rsidP="00765891">
            <w:pPr>
              <w:tabs>
                <w:tab w:val="right" w:pos="9355"/>
              </w:tabs>
              <w:spacing w:after="0" w:line="264" w:lineRule="auto"/>
              <w:ind w:right="64"/>
              <w:jc w:val="right"/>
              <w:rPr>
                <w:rFonts w:ascii="Arial" w:hAnsi="Arial"/>
                <w:color w:val="000000"/>
                <w:sz w:val="18"/>
                <w:szCs w:val="20"/>
                <w:lang w:eastAsia="ru-RU"/>
              </w:rPr>
            </w:pPr>
          </w:p>
          <w:p w14:paraId="13F88937" w14:textId="77777777" w:rsidR="00765891" w:rsidRDefault="00765891" w:rsidP="00765891">
            <w:pPr>
              <w:tabs>
                <w:tab w:val="right" w:pos="9355"/>
              </w:tabs>
              <w:spacing w:after="0" w:line="264" w:lineRule="auto"/>
              <w:ind w:right="64"/>
              <w:jc w:val="right"/>
              <w:rPr>
                <w:rFonts w:ascii="Arial" w:hAnsi="Arial"/>
                <w:color w:val="000000"/>
                <w:sz w:val="18"/>
                <w:szCs w:val="20"/>
                <w:lang w:eastAsia="ru-RU"/>
              </w:rPr>
            </w:pPr>
          </w:p>
          <w:p w14:paraId="613A8666" w14:textId="40B4CEF6"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99,3</w:t>
            </w:r>
          </w:p>
        </w:tc>
        <w:tc>
          <w:tcPr>
            <w:tcW w:w="717" w:type="pct"/>
            <w:tcBorders>
              <w:left w:val="single" w:sz="4" w:space="0" w:color="000000"/>
              <w:right w:val="single" w:sz="4" w:space="0" w:color="000000"/>
            </w:tcBorders>
            <w:vAlign w:val="bottom"/>
          </w:tcPr>
          <w:p w14:paraId="1D42D145" w14:textId="581AEA48"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96,9</w:t>
            </w:r>
          </w:p>
        </w:tc>
        <w:tc>
          <w:tcPr>
            <w:tcW w:w="771" w:type="pct"/>
            <w:tcBorders>
              <w:left w:val="single" w:sz="4" w:space="0" w:color="000000"/>
              <w:right w:val="single" w:sz="4" w:space="0" w:color="auto"/>
            </w:tcBorders>
            <w:vAlign w:val="bottom"/>
          </w:tcPr>
          <w:p w14:paraId="27631238" w14:textId="16607F00"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в 5,0 р.</w:t>
            </w:r>
          </w:p>
        </w:tc>
      </w:tr>
      <w:tr w:rsidR="00765891" w:rsidRPr="00135B86" w14:paraId="09BED970" w14:textId="77777777" w:rsidTr="00442CC8">
        <w:trPr>
          <w:trHeight w:val="180"/>
        </w:trPr>
        <w:tc>
          <w:tcPr>
            <w:tcW w:w="1991" w:type="pct"/>
            <w:tcBorders>
              <w:left w:val="single" w:sz="4" w:space="0" w:color="auto"/>
              <w:bottom w:val="nil"/>
              <w:right w:val="single" w:sz="4" w:space="0" w:color="000000"/>
            </w:tcBorders>
            <w:vAlign w:val="bottom"/>
            <w:hideMark/>
          </w:tcPr>
          <w:p w14:paraId="14EAC917" w14:textId="77777777" w:rsidR="00765891" w:rsidRPr="00135B86" w:rsidRDefault="00765891" w:rsidP="00765891">
            <w:pPr>
              <w:widowControl w:val="0"/>
              <w:tabs>
                <w:tab w:val="right" w:pos="9355"/>
              </w:tabs>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изделий из дерева</w:t>
            </w:r>
          </w:p>
        </w:tc>
        <w:tc>
          <w:tcPr>
            <w:tcW w:w="581" w:type="pct"/>
            <w:tcBorders>
              <w:left w:val="single" w:sz="4" w:space="0" w:color="000000"/>
              <w:bottom w:val="nil"/>
              <w:right w:val="single" w:sz="4" w:space="0" w:color="000000"/>
            </w:tcBorders>
            <w:vAlign w:val="bottom"/>
          </w:tcPr>
          <w:p w14:paraId="0E313181" w14:textId="77777777"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p>
        </w:tc>
        <w:tc>
          <w:tcPr>
            <w:tcW w:w="939" w:type="pct"/>
            <w:tcBorders>
              <w:left w:val="single" w:sz="4" w:space="0" w:color="000000"/>
              <w:bottom w:val="nil"/>
              <w:right w:val="single" w:sz="4" w:space="0" w:color="000000"/>
            </w:tcBorders>
          </w:tcPr>
          <w:p w14:paraId="1044D38B" w14:textId="77777777"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p>
        </w:tc>
        <w:tc>
          <w:tcPr>
            <w:tcW w:w="717" w:type="pct"/>
            <w:tcBorders>
              <w:left w:val="single" w:sz="4" w:space="0" w:color="000000"/>
              <w:bottom w:val="nil"/>
              <w:right w:val="single" w:sz="4" w:space="0" w:color="000000"/>
            </w:tcBorders>
            <w:vAlign w:val="bottom"/>
          </w:tcPr>
          <w:p w14:paraId="3B743F62" w14:textId="77777777"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p>
        </w:tc>
        <w:tc>
          <w:tcPr>
            <w:tcW w:w="771" w:type="pct"/>
            <w:tcBorders>
              <w:left w:val="single" w:sz="4" w:space="0" w:color="000000"/>
              <w:bottom w:val="nil"/>
              <w:right w:val="single" w:sz="4" w:space="0" w:color="auto"/>
            </w:tcBorders>
            <w:vAlign w:val="bottom"/>
          </w:tcPr>
          <w:p w14:paraId="75B05BCE" w14:textId="77777777"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p>
        </w:tc>
      </w:tr>
      <w:tr w:rsidR="00765891" w:rsidRPr="00135B86" w14:paraId="72B8FE03" w14:textId="77777777" w:rsidTr="00442CC8">
        <w:trPr>
          <w:trHeight w:val="57"/>
        </w:trPr>
        <w:tc>
          <w:tcPr>
            <w:tcW w:w="1991" w:type="pct"/>
            <w:tcBorders>
              <w:top w:val="nil"/>
              <w:left w:val="single" w:sz="4" w:space="0" w:color="auto"/>
              <w:right w:val="single" w:sz="4" w:space="0" w:color="000000"/>
            </w:tcBorders>
            <w:vAlign w:val="bottom"/>
            <w:hideMark/>
          </w:tcPr>
          <w:p w14:paraId="79A84ADE" w14:textId="77777777" w:rsidR="00765891" w:rsidRPr="00135B86" w:rsidRDefault="00765891" w:rsidP="00765891">
            <w:pPr>
              <w:tabs>
                <w:tab w:val="right" w:pos="9355"/>
              </w:tabs>
              <w:spacing w:after="0" w:line="264" w:lineRule="auto"/>
              <w:ind w:left="227"/>
              <w:rPr>
                <w:rFonts w:ascii="Arial" w:hAnsi="Arial"/>
                <w:color w:val="000000"/>
                <w:sz w:val="18"/>
                <w:szCs w:val="20"/>
                <w:lang w:eastAsia="ru-RU"/>
              </w:rPr>
            </w:pPr>
            <w:r w:rsidRPr="00135B86">
              <w:rPr>
                <w:rFonts w:ascii="Arial" w:hAnsi="Arial"/>
                <w:color w:val="000000"/>
                <w:sz w:val="18"/>
                <w:szCs w:val="20"/>
                <w:lang w:eastAsia="ru-RU"/>
              </w:rPr>
              <w:t xml:space="preserve">окна и их коробки деревянные, </w:t>
            </w:r>
          </w:p>
          <w:p w14:paraId="484D14CB" w14:textId="77777777" w:rsidR="00765891" w:rsidRPr="00135B86" w:rsidRDefault="00765891" w:rsidP="00765891">
            <w:pPr>
              <w:tabs>
                <w:tab w:val="right" w:pos="9355"/>
              </w:tabs>
              <w:spacing w:after="0" w:line="264" w:lineRule="auto"/>
              <w:ind w:left="227"/>
              <w:rPr>
                <w:rFonts w:ascii="Arial" w:hAnsi="Arial"/>
                <w:color w:val="000000"/>
                <w:sz w:val="18"/>
                <w:szCs w:val="20"/>
                <w:vertAlign w:val="superscript"/>
                <w:lang w:eastAsia="ru-RU"/>
              </w:rPr>
            </w:pPr>
            <w:r w:rsidRPr="00135B86">
              <w:rPr>
                <w:rFonts w:ascii="Arial" w:hAnsi="Arial"/>
                <w:color w:val="000000"/>
                <w:sz w:val="18"/>
                <w:szCs w:val="20"/>
                <w:lang w:eastAsia="ru-RU"/>
              </w:rPr>
              <w:t>тыс. кв. м.</w:t>
            </w:r>
          </w:p>
        </w:tc>
        <w:tc>
          <w:tcPr>
            <w:tcW w:w="581" w:type="pct"/>
            <w:tcBorders>
              <w:top w:val="nil"/>
              <w:left w:val="single" w:sz="4" w:space="0" w:color="000000"/>
              <w:right w:val="single" w:sz="4" w:space="0" w:color="000000"/>
            </w:tcBorders>
            <w:vAlign w:val="bottom"/>
          </w:tcPr>
          <w:p w14:paraId="50238A2F" w14:textId="65F0E8A8"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12,5</w:t>
            </w:r>
          </w:p>
        </w:tc>
        <w:tc>
          <w:tcPr>
            <w:tcW w:w="939" w:type="pct"/>
            <w:tcBorders>
              <w:top w:val="nil"/>
              <w:left w:val="single" w:sz="4" w:space="0" w:color="000000"/>
              <w:right w:val="single" w:sz="4" w:space="0" w:color="000000"/>
            </w:tcBorders>
          </w:tcPr>
          <w:p w14:paraId="1E2D6633" w14:textId="77777777" w:rsidR="00765891" w:rsidRDefault="00765891" w:rsidP="00765891">
            <w:pPr>
              <w:tabs>
                <w:tab w:val="right" w:pos="9355"/>
              </w:tabs>
              <w:spacing w:after="0" w:line="264" w:lineRule="auto"/>
              <w:ind w:right="64"/>
              <w:jc w:val="right"/>
              <w:rPr>
                <w:rFonts w:ascii="Arial" w:hAnsi="Arial"/>
                <w:color w:val="000000"/>
                <w:sz w:val="18"/>
                <w:szCs w:val="20"/>
                <w:lang w:eastAsia="ru-RU"/>
              </w:rPr>
            </w:pPr>
          </w:p>
          <w:p w14:paraId="056CA0C7" w14:textId="4EB6675A"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87,2</w:t>
            </w:r>
          </w:p>
        </w:tc>
        <w:tc>
          <w:tcPr>
            <w:tcW w:w="717" w:type="pct"/>
            <w:tcBorders>
              <w:top w:val="nil"/>
              <w:left w:val="single" w:sz="4" w:space="0" w:color="000000"/>
              <w:right w:val="single" w:sz="4" w:space="0" w:color="000000"/>
            </w:tcBorders>
            <w:vAlign w:val="bottom"/>
          </w:tcPr>
          <w:p w14:paraId="33609D3A" w14:textId="2D0BD2B1" w:rsidR="00765891" w:rsidRPr="00135B86" w:rsidRDefault="00765891" w:rsidP="00765891">
            <w:pPr>
              <w:tabs>
                <w:tab w:val="right" w:pos="9355"/>
              </w:tabs>
              <w:spacing w:after="0" w:line="264" w:lineRule="auto"/>
              <w:ind w:right="64"/>
              <w:jc w:val="right"/>
              <w:rPr>
                <w:rFonts w:ascii="Arial" w:hAnsi="Arial"/>
                <w:sz w:val="18"/>
                <w:szCs w:val="20"/>
                <w:lang w:eastAsia="ru-RU"/>
              </w:rPr>
            </w:pPr>
            <w:r>
              <w:rPr>
                <w:rFonts w:ascii="Arial" w:hAnsi="Arial"/>
                <w:color w:val="000000"/>
                <w:sz w:val="18"/>
                <w:szCs w:val="20"/>
                <w:lang w:eastAsia="ru-RU"/>
              </w:rPr>
              <w:t>86,5</w:t>
            </w:r>
          </w:p>
        </w:tc>
        <w:tc>
          <w:tcPr>
            <w:tcW w:w="771" w:type="pct"/>
            <w:tcBorders>
              <w:top w:val="nil"/>
              <w:left w:val="single" w:sz="4" w:space="0" w:color="000000"/>
              <w:right w:val="single" w:sz="4" w:space="0" w:color="auto"/>
            </w:tcBorders>
            <w:vAlign w:val="bottom"/>
          </w:tcPr>
          <w:p w14:paraId="1C7C96FC" w14:textId="16372129" w:rsidR="00765891" w:rsidRPr="00135B86" w:rsidRDefault="00765891" w:rsidP="00765891">
            <w:pPr>
              <w:tabs>
                <w:tab w:val="right" w:pos="9355"/>
              </w:tabs>
              <w:spacing w:after="0" w:line="264" w:lineRule="auto"/>
              <w:ind w:right="64"/>
              <w:jc w:val="right"/>
              <w:rPr>
                <w:rFonts w:ascii="Arial" w:hAnsi="Arial"/>
                <w:sz w:val="18"/>
                <w:szCs w:val="20"/>
                <w:lang w:val="en-US" w:eastAsia="ru-RU"/>
              </w:rPr>
            </w:pPr>
            <w:r>
              <w:rPr>
                <w:rFonts w:ascii="Arial" w:hAnsi="Arial"/>
                <w:color w:val="000000"/>
                <w:sz w:val="18"/>
                <w:szCs w:val="20"/>
                <w:lang w:eastAsia="ru-RU"/>
              </w:rPr>
              <w:t>47,9</w:t>
            </w:r>
          </w:p>
        </w:tc>
      </w:tr>
      <w:tr w:rsidR="00765891" w:rsidRPr="00135B86" w14:paraId="0FDEB590" w14:textId="77777777" w:rsidTr="00442CC8">
        <w:trPr>
          <w:trHeight w:val="57"/>
        </w:trPr>
        <w:tc>
          <w:tcPr>
            <w:tcW w:w="1991" w:type="pct"/>
            <w:tcBorders>
              <w:top w:val="nil"/>
              <w:left w:val="single" w:sz="4" w:space="0" w:color="auto"/>
              <w:bottom w:val="single" w:sz="18" w:space="0" w:color="auto"/>
              <w:right w:val="single" w:sz="4" w:space="0" w:color="000000"/>
            </w:tcBorders>
            <w:vAlign w:val="bottom"/>
            <w:hideMark/>
          </w:tcPr>
          <w:p w14:paraId="3DF5A955" w14:textId="77777777" w:rsidR="00765891" w:rsidRPr="00135B86" w:rsidRDefault="00765891" w:rsidP="00765891">
            <w:pPr>
              <w:tabs>
                <w:tab w:val="right" w:pos="9355"/>
              </w:tabs>
              <w:spacing w:after="0" w:line="264" w:lineRule="auto"/>
              <w:ind w:left="227"/>
              <w:rPr>
                <w:rFonts w:ascii="Arial" w:hAnsi="Arial"/>
                <w:color w:val="000000"/>
                <w:sz w:val="18"/>
                <w:szCs w:val="20"/>
                <w:vertAlign w:val="superscript"/>
                <w:lang w:eastAsia="ru-RU"/>
              </w:rPr>
            </w:pPr>
            <w:r w:rsidRPr="00135B86">
              <w:rPr>
                <w:rFonts w:ascii="Arial" w:hAnsi="Arial"/>
                <w:color w:val="000000"/>
                <w:sz w:val="18"/>
                <w:szCs w:val="20"/>
                <w:lang w:eastAsia="ru-RU"/>
              </w:rPr>
              <w:t>двери, их коробки и пороги деревянные, тыс. кв. м</w:t>
            </w:r>
          </w:p>
        </w:tc>
        <w:tc>
          <w:tcPr>
            <w:tcW w:w="581" w:type="pct"/>
            <w:tcBorders>
              <w:top w:val="nil"/>
              <w:left w:val="single" w:sz="4" w:space="0" w:color="000000"/>
              <w:bottom w:val="single" w:sz="18" w:space="0" w:color="auto"/>
              <w:right w:val="single" w:sz="4" w:space="0" w:color="000000"/>
            </w:tcBorders>
            <w:vAlign w:val="bottom"/>
          </w:tcPr>
          <w:p w14:paraId="146DFF9E" w14:textId="007E5121"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95,7</w:t>
            </w:r>
          </w:p>
        </w:tc>
        <w:tc>
          <w:tcPr>
            <w:tcW w:w="939" w:type="pct"/>
            <w:tcBorders>
              <w:top w:val="nil"/>
              <w:left w:val="single" w:sz="4" w:space="0" w:color="000000"/>
              <w:bottom w:val="single" w:sz="18" w:space="0" w:color="auto"/>
              <w:right w:val="single" w:sz="4" w:space="0" w:color="000000"/>
            </w:tcBorders>
          </w:tcPr>
          <w:p w14:paraId="20B2EB6B" w14:textId="77777777" w:rsidR="00765891" w:rsidRDefault="00765891" w:rsidP="00765891">
            <w:pPr>
              <w:tabs>
                <w:tab w:val="right" w:pos="9355"/>
              </w:tabs>
              <w:spacing w:after="0" w:line="264" w:lineRule="auto"/>
              <w:ind w:right="64"/>
              <w:jc w:val="right"/>
              <w:rPr>
                <w:rFonts w:ascii="Arial" w:hAnsi="Arial"/>
                <w:color w:val="000000"/>
                <w:sz w:val="18"/>
                <w:szCs w:val="20"/>
                <w:lang w:eastAsia="ru-RU"/>
              </w:rPr>
            </w:pPr>
          </w:p>
          <w:p w14:paraId="5F9B8AA8" w14:textId="0AFE273A"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90,2</w:t>
            </w:r>
          </w:p>
        </w:tc>
        <w:tc>
          <w:tcPr>
            <w:tcW w:w="717" w:type="pct"/>
            <w:tcBorders>
              <w:top w:val="nil"/>
              <w:left w:val="single" w:sz="4" w:space="0" w:color="000000"/>
              <w:bottom w:val="single" w:sz="18" w:space="0" w:color="auto"/>
              <w:right w:val="single" w:sz="4" w:space="0" w:color="000000"/>
            </w:tcBorders>
            <w:vAlign w:val="bottom"/>
          </w:tcPr>
          <w:p w14:paraId="6D2330BC" w14:textId="7C884A6B" w:rsidR="00765891" w:rsidRPr="00135B86" w:rsidRDefault="00765891" w:rsidP="00765891">
            <w:pPr>
              <w:tabs>
                <w:tab w:val="right" w:pos="9355"/>
              </w:tabs>
              <w:spacing w:after="0" w:line="264" w:lineRule="auto"/>
              <w:ind w:right="64"/>
              <w:jc w:val="right"/>
              <w:rPr>
                <w:rFonts w:ascii="Arial" w:hAnsi="Arial"/>
                <w:color w:val="000000"/>
                <w:sz w:val="18"/>
                <w:szCs w:val="20"/>
                <w:lang w:eastAsia="ru-RU"/>
              </w:rPr>
            </w:pPr>
            <w:r>
              <w:rPr>
                <w:rFonts w:ascii="Arial" w:hAnsi="Arial"/>
                <w:color w:val="000000"/>
                <w:sz w:val="18"/>
                <w:szCs w:val="20"/>
                <w:lang w:eastAsia="ru-RU"/>
              </w:rPr>
              <w:t>102,7</w:t>
            </w:r>
          </w:p>
        </w:tc>
        <w:tc>
          <w:tcPr>
            <w:tcW w:w="771" w:type="pct"/>
            <w:tcBorders>
              <w:top w:val="nil"/>
              <w:left w:val="single" w:sz="4" w:space="0" w:color="000000"/>
              <w:bottom w:val="single" w:sz="18" w:space="0" w:color="auto"/>
              <w:right w:val="single" w:sz="4" w:space="0" w:color="auto"/>
            </w:tcBorders>
            <w:vAlign w:val="bottom"/>
          </w:tcPr>
          <w:p w14:paraId="7A11971A" w14:textId="60FD5968" w:rsidR="00765891" w:rsidRPr="00135B86" w:rsidRDefault="00765891" w:rsidP="00765891">
            <w:pPr>
              <w:tabs>
                <w:tab w:val="right" w:pos="9355"/>
              </w:tabs>
              <w:spacing w:after="0" w:line="264" w:lineRule="auto"/>
              <w:ind w:right="64"/>
              <w:jc w:val="right"/>
              <w:rPr>
                <w:rFonts w:ascii="Arial" w:hAnsi="Arial"/>
                <w:color w:val="000000"/>
                <w:sz w:val="18"/>
                <w:szCs w:val="20"/>
                <w:lang w:val="en-US" w:eastAsia="ru-RU"/>
              </w:rPr>
            </w:pPr>
            <w:r>
              <w:rPr>
                <w:rFonts w:ascii="Arial" w:hAnsi="Arial"/>
                <w:color w:val="000000"/>
                <w:sz w:val="18"/>
                <w:szCs w:val="20"/>
                <w:lang w:eastAsia="ru-RU"/>
              </w:rPr>
              <w:t>174,7</w:t>
            </w:r>
          </w:p>
        </w:tc>
      </w:tr>
    </w:tbl>
    <w:p w14:paraId="6DE80530" w14:textId="70E679CF" w:rsidR="00283DFB" w:rsidRPr="00135B86" w:rsidRDefault="00283DFB" w:rsidP="003E2F19">
      <w:pPr>
        <w:pBdr>
          <w:bottom w:val="single" w:sz="18" w:space="1" w:color="000000"/>
        </w:pBdr>
        <w:tabs>
          <w:tab w:val="right" w:pos="9355"/>
        </w:tabs>
        <w:spacing w:before="360" w:after="0" w:line="240" w:lineRule="auto"/>
        <w:ind w:right="-28"/>
        <w:outlineLvl w:val="0"/>
        <w:rPr>
          <w:b/>
          <w:i/>
          <w:color w:val="000000"/>
          <w:sz w:val="28"/>
          <w:szCs w:val="20"/>
          <w:lang w:eastAsia="ru-RU"/>
        </w:rPr>
      </w:pPr>
      <w:r w:rsidRPr="00135B86">
        <w:rPr>
          <w:b/>
          <w:i/>
          <w:color w:val="000000"/>
          <w:sz w:val="28"/>
          <w:szCs w:val="20"/>
          <w:lang w:eastAsia="ru-RU"/>
        </w:rPr>
        <w:t>Производство бумаги и бумажных изделий</w:t>
      </w:r>
    </w:p>
    <w:p w14:paraId="791C0542" w14:textId="77777777" w:rsidR="00283DFB" w:rsidRPr="00135B86" w:rsidRDefault="00283DFB" w:rsidP="00283DFB">
      <w:pPr>
        <w:tabs>
          <w:tab w:val="right" w:pos="9355"/>
        </w:tabs>
        <w:spacing w:after="0" w:line="240" w:lineRule="auto"/>
        <w:ind w:left="79" w:right="-29" w:firstLine="709"/>
        <w:jc w:val="both"/>
        <w:rPr>
          <w:rFonts w:ascii="Times New Roman" w:hAnsi="Times New Roman"/>
          <w:color w:val="000000"/>
          <w:sz w:val="4"/>
          <w:szCs w:val="20"/>
          <w:lang w:eastAsia="ru-RU"/>
        </w:rPr>
      </w:pPr>
    </w:p>
    <w:p w14:paraId="4302BAE0" w14:textId="0E33B1A0" w:rsidR="00283DFB" w:rsidRPr="00135B86"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бумаги и бумажных изделий» в </w:t>
      </w:r>
      <w:r w:rsidR="00765891">
        <w:rPr>
          <w:rFonts w:ascii="Times New Roman" w:hAnsi="Times New Roman"/>
          <w:color w:val="000000"/>
          <w:sz w:val="24"/>
          <w:szCs w:val="20"/>
          <w:lang w:eastAsia="ru-RU"/>
        </w:rPr>
        <w:t>июне 2024г. по сравнению с июнем 2023г. составил 104,3</w:t>
      </w:r>
      <w:r w:rsidRPr="00135B86">
        <w:rPr>
          <w:rFonts w:ascii="Times New Roman" w:hAnsi="Times New Roman"/>
          <w:color w:val="000000"/>
          <w:sz w:val="24"/>
          <w:szCs w:val="20"/>
          <w:lang w:eastAsia="ru-RU"/>
        </w:rPr>
        <w:t>%, в январе-</w:t>
      </w:r>
      <w:r w:rsidR="00765891">
        <w:rPr>
          <w:rFonts w:ascii="Times New Roman" w:hAnsi="Times New Roman"/>
          <w:color w:val="000000"/>
          <w:sz w:val="24"/>
          <w:szCs w:val="20"/>
          <w:lang w:eastAsia="ru-RU"/>
        </w:rPr>
        <w:t xml:space="preserve">июне </w:t>
      </w:r>
      <w:r w:rsidRPr="00135B86">
        <w:rPr>
          <w:rFonts w:ascii="Times New Roman" w:hAnsi="Times New Roman"/>
          <w:color w:val="000000"/>
          <w:sz w:val="24"/>
          <w:szCs w:val="20"/>
          <w:lang w:eastAsia="ru-RU"/>
        </w:rPr>
        <w:t>2024г. по сравнению с январем-</w:t>
      </w:r>
      <w:r w:rsidR="00765891">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00765891">
        <w:rPr>
          <w:rFonts w:ascii="Times New Roman" w:hAnsi="Times New Roman"/>
          <w:color w:val="000000"/>
          <w:sz w:val="24"/>
          <w:szCs w:val="20"/>
          <w:lang w:eastAsia="ru-RU"/>
        </w:rPr>
        <w:t xml:space="preserve"> 103,5</w:t>
      </w:r>
      <w:r w:rsidRPr="00135B86">
        <w:rPr>
          <w:rFonts w:ascii="Times New Roman" w:hAnsi="Times New Roman"/>
          <w:color w:val="000000"/>
          <w:sz w:val="24"/>
          <w:szCs w:val="20"/>
          <w:lang w:eastAsia="ru-RU"/>
        </w:rPr>
        <w:t>%.</w:t>
      </w:r>
    </w:p>
    <w:p w14:paraId="418EC97A" w14:textId="77777777" w:rsidR="003E2F19" w:rsidRDefault="003E2F19" w:rsidP="00283DFB">
      <w:pPr>
        <w:tabs>
          <w:tab w:val="right" w:pos="9355"/>
        </w:tabs>
        <w:spacing w:after="0" w:line="312" w:lineRule="auto"/>
        <w:ind w:firstLine="720"/>
        <w:jc w:val="both"/>
        <w:rPr>
          <w:b/>
          <w:color w:val="000000"/>
          <w:sz w:val="24"/>
          <w:szCs w:val="20"/>
          <w:lang w:eastAsia="ru-RU"/>
        </w:rPr>
      </w:pPr>
    </w:p>
    <w:p w14:paraId="5AC7EDA1" w14:textId="1DD4212B" w:rsidR="00283DFB" w:rsidRPr="00135B86" w:rsidRDefault="00283DFB" w:rsidP="00283DFB">
      <w:pPr>
        <w:tabs>
          <w:tab w:val="right" w:pos="9355"/>
        </w:tabs>
        <w:spacing w:after="0" w:line="312" w:lineRule="auto"/>
        <w:ind w:firstLine="720"/>
        <w:jc w:val="both"/>
        <w:rPr>
          <w:rFonts w:ascii="Times New Roman" w:hAnsi="Times New Roman"/>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711"/>
        <w:gridCol w:w="3200"/>
        <w:gridCol w:w="2973"/>
      </w:tblGrid>
      <w:tr w:rsidR="00283DFB" w:rsidRPr="00135B86" w14:paraId="743BFB7F" w14:textId="77777777" w:rsidTr="00C03B5A">
        <w:trPr>
          <w:trHeight w:val="35"/>
          <w:tblHeader/>
        </w:trPr>
        <w:tc>
          <w:tcPr>
            <w:tcW w:w="1877" w:type="pct"/>
            <w:vMerge w:val="restart"/>
            <w:tcBorders>
              <w:top w:val="single" w:sz="18" w:space="0" w:color="000000"/>
              <w:left w:val="single" w:sz="4" w:space="0" w:color="000000"/>
              <w:bottom w:val="single" w:sz="6" w:space="0" w:color="000000"/>
              <w:right w:val="single" w:sz="6" w:space="0" w:color="000000"/>
            </w:tcBorders>
          </w:tcPr>
          <w:p w14:paraId="42F4138D" w14:textId="77777777" w:rsidR="00283DFB" w:rsidRPr="00135B86" w:rsidRDefault="00283DFB" w:rsidP="00C03B5A">
            <w:pPr>
              <w:tabs>
                <w:tab w:val="right" w:pos="9355"/>
              </w:tabs>
              <w:spacing w:after="0" w:line="264" w:lineRule="auto"/>
              <w:rPr>
                <w:rFonts w:ascii="Arial" w:hAnsi="Arial"/>
                <w:b/>
                <w:i/>
                <w:color w:val="000000"/>
                <w:sz w:val="18"/>
                <w:szCs w:val="20"/>
                <w:lang w:eastAsia="ru-RU"/>
              </w:rPr>
            </w:pPr>
          </w:p>
        </w:tc>
        <w:tc>
          <w:tcPr>
            <w:tcW w:w="3123" w:type="pct"/>
            <w:gridSpan w:val="2"/>
            <w:tcBorders>
              <w:top w:val="single" w:sz="18" w:space="0" w:color="000000"/>
              <w:left w:val="single" w:sz="6" w:space="0" w:color="000000"/>
              <w:bottom w:val="single" w:sz="6" w:space="0" w:color="000000"/>
              <w:right w:val="single" w:sz="4" w:space="0" w:color="000000"/>
            </w:tcBorders>
            <w:hideMark/>
          </w:tcPr>
          <w:p w14:paraId="289EEECD"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5F85D5CD" w14:textId="77777777" w:rsidTr="00C03B5A">
        <w:trPr>
          <w:trHeight w:val="94"/>
          <w:tblHeader/>
        </w:trPr>
        <w:tc>
          <w:tcPr>
            <w:tcW w:w="1877" w:type="pct"/>
            <w:vMerge/>
            <w:tcBorders>
              <w:top w:val="single" w:sz="6" w:space="0" w:color="000000"/>
              <w:left w:val="single" w:sz="4" w:space="0" w:color="000000"/>
              <w:bottom w:val="single" w:sz="18" w:space="0" w:color="000000"/>
              <w:right w:val="single" w:sz="6" w:space="0" w:color="000000"/>
            </w:tcBorders>
            <w:vAlign w:val="center"/>
            <w:hideMark/>
          </w:tcPr>
          <w:p w14:paraId="3C2C2CDA" w14:textId="77777777" w:rsidR="00283DFB" w:rsidRPr="00135B86" w:rsidRDefault="00283DFB" w:rsidP="00C03B5A">
            <w:pPr>
              <w:spacing w:after="0" w:line="264" w:lineRule="auto"/>
              <w:rPr>
                <w:rFonts w:ascii="Arial" w:hAnsi="Arial"/>
                <w:b/>
                <w:i/>
                <w:color w:val="000000"/>
                <w:sz w:val="18"/>
                <w:szCs w:val="20"/>
                <w:lang w:eastAsia="ru-RU"/>
              </w:rPr>
            </w:pPr>
          </w:p>
        </w:tc>
        <w:tc>
          <w:tcPr>
            <w:tcW w:w="1619" w:type="pct"/>
            <w:tcBorders>
              <w:top w:val="single" w:sz="6" w:space="0" w:color="000000"/>
              <w:left w:val="single" w:sz="6" w:space="0" w:color="000000"/>
              <w:bottom w:val="single" w:sz="18" w:space="0" w:color="000000"/>
              <w:right w:val="single" w:sz="6" w:space="0" w:color="000000"/>
            </w:tcBorders>
            <w:vAlign w:val="center"/>
            <w:hideMark/>
          </w:tcPr>
          <w:p w14:paraId="05C16876"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04" w:type="pct"/>
            <w:tcBorders>
              <w:top w:val="single" w:sz="6" w:space="0" w:color="000000"/>
              <w:left w:val="single" w:sz="6" w:space="0" w:color="000000"/>
              <w:bottom w:val="single" w:sz="18" w:space="0" w:color="000000"/>
              <w:right w:val="single" w:sz="4" w:space="0" w:color="000000"/>
            </w:tcBorders>
            <w:hideMark/>
          </w:tcPr>
          <w:p w14:paraId="67D1325C"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2DC55504"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2C680645"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DB71566" w14:textId="77777777" w:rsidTr="00C03B5A">
        <w:tc>
          <w:tcPr>
            <w:tcW w:w="1877" w:type="pct"/>
            <w:tcBorders>
              <w:top w:val="single" w:sz="4" w:space="0" w:color="auto"/>
              <w:left w:val="single" w:sz="4" w:space="0" w:color="000000"/>
              <w:bottom w:val="nil"/>
              <w:right w:val="single" w:sz="6" w:space="0" w:color="000000"/>
            </w:tcBorders>
            <w:vAlign w:val="center"/>
          </w:tcPr>
          <w:p w14:paraId="065B4D0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19" w:type="pct"/>
            <w:tcBorders>
              <w:top w:val="single" w:sz="4" w:space="0" w:color="auto"/>
              <w:left w:val="single" w:sz="6" w:space="0" w:color="000000"/>
              <w:bottom w:val="nil"/>
              <w:right w:val="single" w:sz="6" w:space="0" w:color="000000"/>
            </w:tcBorders>
            <w:vAlign w:val="bottom"/>
          </w:tcPr>
          <w:p w14:paraId="77A6BF76"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90,6</w:t>
            </w:r>
          </w:p>
        </w:tc>
        <w:tc>
          <w:tcPr>
            <w:tcW w:w="1504" w:type="pct"/>
            <w:tcBorders>
              <w:top w:val="single" w:sz="4" w:space="0" w:color="auto"/>
              <w:left w:val="single" w:sz="6" w:space="0" w:color="000000"/>
              <w:bottom w:val="nil"/>
              <w:right w:val="single" w:sz="4" w:space="0" w:color="000000"/>
            </w:tcBorders>
            <w:vAlign w:val="bottom"/>
          </w:tcPr>
          <w:p w14:paraId="530BFB5E"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70,6</w:t>
            </w:r>
          </w:p>
        </w:tc>
      </w:tr>
      <w:tr w:rsidR="00283DFB" w:rsidRPr="00135B86" w14:paraId="4600B704" w14:textId="77777777" w:rsidTr="00C03B5A">
        <w:tc>
          <w:tcPr>
            <w:tcW w:w="1877" w:type="pct"/>
            <w:tcBorders>
              <w:top w:val="nil"/>
              <w:left w:val="single" w:sz="4" w:space="0" w:color="000000"/>
              <w:bottom w:val="nil"/>
              <w:right w:val="single" w:sz="6" w:space="0" w:color="000000"/>
            </w:tcBorders>
            <w:vAlign w:val="center"/>
          </w:tcPr>
          <w:p w14:paraId="43BCB22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19" w:type="pct"/>
            <w:tcBorders>
              <w:top w:val="nil"/>
              <w:left w:val="single" w:sz="6" w:space="0" w:color="000000"/>
              <w:bottom w:val="nil"/>
              <w:right w:val="single" w:sz="6" w:space="0" w:color="000000"/>
            </w:tcBorders>
            <w:vAlign w:val="bottom"/>
          </w:tcPr>
          <w:p w14:paraId="390AB884"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101,1</w:t>
            </w:r>
          </w:p>
        </w:tc>
        <w:tc>
          <w:tcPr>
            <w:tcW w:w="1504" w:type="pct"/>
            <w:tcBorders>
              <w:top w:val="nil"/>
              <w:left w:val="single" w:sz="6" w:space="0" w:color="000000"/>
              <w:bottom w:val="nil"/>
              <w:right w:val="single" w:sz="4" w:space="0" w:color="000000"/>
            </w:tcBorders>
            <w:vAlign w:val="bottom"/>
          </w:tcPr>
          <w:p w14:paraId="6B556496"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124,9</w:t>
            </w:r>
          </w:p>
        </w:tc>
      </w:tr>
      <w:tr w:rsidR="00283DFB" w:rsidRPr="00135B86" w14:paraId="4E2923B1" w14:textId="77777777" w:rsidTr="00C03B5A">
        <w:tc>
          <w:tcPr>
            <w:tcW w:w="1877" w:type="pct"/>
            <w:tcBorders>
              <w:top w:val="nil"/>
              <w:left w:val="single" w:sz="4" w:space="0" w:color="000000"/>
              <w:bottom w:val="nil"/>
              <w:right w:val="single" w:sz="6" w:space="0" w:color="000000"/>
            </w:tcBorders>
            <w:vAlign w:val="center"/>
          </w:tcPr>
          <w:p w14:paraId="2479FD4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19" w:type="pct"/>
            <w:tcBorders>
              <w:top w:val="nil"/>
              <w:left w:val="single" w:sz="6" w:space="0" w:color="000000"/>
              <w:bottom w:val="nil"/>
              <w:right w:val="single" w:sz="6" w:space="0" w:color="000000"/>
            </w:tcBorders>
            <w:vAlign w:val="bottom"/>
          </w:tcPr>
          <w:p w14:paraId="76F66B0D"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84,8</w:t>
            </w:r>
          </w:p>
        </w:tc>
        <w:tc>
          <w:tcPr>
            <w:tcW w:w="1504" w:type="pct"/>
            <w:tcBorders>
              <w:top w:val="nil"/>
              <w:left w:val="single" w:sz="6" w:space="0" w:color="000000"/>
              <w:bottom w:val="nil"/>
              <w:right w:val="single" w:sz="4" w:space="0" w:color="000000"/>
            </w:tcBorders>
            <w:vAlign w:val="bottom"/>
          </w:tcPr>
          <w:p w14:paraId="6675BEE4"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100,7</w:t>
            </w:r>
          </w:p>
        </w:tc>
      </w:tr>
      <w:tr w:rsidR="00283DFB" w:rsidRPr="00135B86" w14:paraId="4BD9CE8C" w14:textId="77777777" w:rsidTr="00C03B5A">
        <w:tc>
          <w:tcPr>
            <w:tcW w:w="1877" w:type="pct"/>
            <w:tcBorders>
              <w:top w:val="nil"/>
              <w:left w:val="single" w:sz="4" w:space="0" w:color="000000"/>
              <w:bottom w:val="nil"/>
              <w:right w:val="single" w:sz="6" w:space="0" w:color="000000"/>
            </w:tcBorders>
            <w:vAlign w:val="center"/>
          </w:tcPr>
          <w:p w14:paraId="1B4B289A"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19" w:type="pct"/>
            <w:tcBorders>
              <w:top w:val="nil"/>
              <w:left w:val="single" w:sz="6" w:space="0" w:color="000000"/>
              <w:bottom w:val="nil"/>
              <w:right w:val="single" w:sz="6" w:space="0" w:color="000000"/>
            </w:tcBorders>
            <w:vAlign w:val="bottom"/>
          </w:tcPr>
          <w:p w14:paraId="2D61539E"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91</w:t>
            </w:r>
            <w:r w:rsidRPr="00135B86">
              <w:rPr>
                <w:rFonts w:ascii="Arial" w:hAnsi="Arial"/>
                <w:color w:val="000000"/>
                <w:sz w:val="18"/>
                <w:szCs w:val="20"/>
                <w:lang w:val="en-US" w:eastAsia="ru-RU"/>
              </w:rPr>
              <w:t>,</w:t>
            </w:r>
            <w:r w:rsidRPr="00135B86">
              <w:rPr>
                <w:rFonts w:ascii="Arial" w:hAnsi="Arial"/>
                <w:color w:val="000000"/>
                <w:sz w:val="18"/>
                <w:szCs w:val="20"/>
                <w:lang w:eastAsia="ru-RU"/>
              </w:rPr>
              <w:t>8</w:t>
            </w:r>
          </w:p>
        </w:tc>
        <w:tc>
          <w:tcPr>
            <w:tcW w:w="1504" w:type="pct"/>
            <w:tcBorders>
              <w:top w:val="nil"/>
              <w:left w:val="single" w:sz="6" w:space="0" w:color="000000"/>
              <w:bottom w:val="nil"/>
              <w:right w:val="single" w:sz="4" w:space="0" w:color="000000"/>
            </w:tcBorders>
            <w:vAlign w:val="bottom"/>
          </w:tcPr>
          <w:p w14:paraId="09D1ACAB"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6A84724F" w14:textId="77777777" w:rsidTr="00C03B5A">
        <w:tc>
          <w:tcPr>
            <w:tcW w:w="1877" w:type="pct"/>
            <w:tcBorders>
              <w:top w:val="nil"/>
              <w:left w:val="single" w:sz="4" w:space="0" w:color="000000"/>
              <w:bottom w:val="nil"/>
              <w:right w:val="single" w:sz="6" w:space="0" w:color="000000"/>
            </w:tcBorders>
            <w:vAlign w:val="center"/>
          </w:tcPr>
          <w:p w14:paraId="7DD5B41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19" w:type="pct"/>
            <w:tcBorders>
              <w:top w:val="nil"/>
              <w:left w:val="single" w:sz="6" w:space="0" w:color="000000"/>
              <w:bottom w:val="nil"/>
              <w:right w:val="single" w:sz="6" w:space="0" w:color="000000"/>
            </w:tcBorders>
            <w:vAlign w:val="bottom"/>
          </w:tcPr>
          <w:p w14:paraId="0A69B689"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83,1</w:t>
            </w:r>
          </w:p>
        </w:tc>
        <w:tc>
          <w:tcPr>
            <w:tcW w:w="1504" w:type="pct"/>
            <w:tcBorders>
              <w:top w:val="nil"/>
              <w:left w:val="single" w:sz="6" w:space="0" w:color="000000"/>
              <w:bottom w:val="nil"/>
              <w:right w:val="single" w:sz="4" w:space="0" w:color="000000"/>
            </w:tcBorders>
            <w:vAlign w:val="bottom"/>
          </w:tcPr>
          <w:p w14:paraId="148C6ED4"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85,8</w:t>
            </w:r>
          </w:p>
        </w:tc>
      </w:tr>
      <w:tr w:rsidR="00283DFB" w:rsidRPr="00135B86" w14:paraId="0FB21D63" w14:textId="77777777" w:rsidTr="00C03B5A">
        <w:tc>
          <w:tcPr>
            <w:tcW w:w="1877" w:type="pct"/>
            <w:tcBorders>
              <w:top w:val="nil"/>
              <w:left w:val="single" w:sz="4" w:space="0" w:color="000000"/>
              <w:bottom w:val="nil"/>
              <w:right w:val="single" w:sz="6" w:space="0" w:color="000000"/>
            </w:tcBorders>
            <w:vAlign w:val="center"/>
          </w:tcPr>
          <w:p w14:paraId="762242D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19" w:type="pct"/>
            <w:tcBorders>
              <w:top w:val="nil"/>
              <w:left w:val="single" w:sz="6" w:space="0" w:color="000000"/>
              <w:bottom w:val="nil"/>
              <w:right w:val="single" w:sz="6" w:space="0" w:color="000000"/>
            </w:tcBorders>
            <w:vAlign w:val="bottom"/>
          </w:tcPr>
          <w:p w14:paraId="1B6B6C3B"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76,1</w:t>
            </w:r>
          </w:p>
        </w:tc>
        <w:tc>
          <w:tcPr>
            <w:tcW w:w="1504" w:type="pct"/>
            <w:tcBorders>
              <w:top w:val="nil"/>
              <w:left w:val="single" w:sz="6" w:space="0" w:color="000000"/>
              <w:bottom w:val="nil"/>
              <w:right w:val="single" w:sz="4" w:space="0" w:color="000000"/>
            </w:tcBorders>
            <w:vAlign w:val="bottom"/>
          </w:tcPr>
          <w:p w14:paraId="0323CE68"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99,1</w:t>
            </w:r>
          </w:p>
        </w:tc>
      </w:tr>
      <w:tr w:rsidR="00283DFB" w:rsidRPr="00135B86" w14:paraId="6D4F55CA" w14:textId="77777777" w:rsidTr="00C03B5A">
        <w:tc>
          <w:tcPr>
            <w:tcW w:w="1877" w:type="pct"/>
            <w:tcBorders>
              <w:top w:val="nil"/>
              <w:left w:val="single" w:sz="4" w:space="0" w:color="000000"/>
              <w:bottom w:val="nil"/>
              <w:right w:val="single" w:sz="6" w:space="0" w:color="000000"/>
            </w:tcBorders>
            <w:vAlign w:val="center"/>
          </w:tcPr>
          <w:p w14:paraId="3F1E1BE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619" w:type="pct"/>
            <w:tcBorders>
              <w:top w:val="nil"/>
              <w:left w:val="single" w:sz="6" w:space="0" w:color="000000"/>
              <w:bottom w:val="nil"/>
              <w:right w:val="single" w:sz="6" w:space="0" w:color="000000"/>
            </w:tcBorders>
            <w:vAlign w:val="bottom"/>
          </w:tcPr>
          <w:p w14:paraId="0120916F"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86,8</w:t>
            </w:r>
          </w:p>
        </w:tc>
        <w:tc>
          <w:tcPr>
            <w:tcW w:w="1504" w:type="pct"/>
            <w:tcBorders>
              <w:top w:val="nil"/>
              <w:left w:val="single" w:sz="6" w:space="0" w:color="000000"/>
              <w:bottom w:val="nil"/>
              <w:right w:val="single" w:sz="4" w:space="0" w:color="000000"/>
            </w:tcBorders>
            <w:vAlign w:val="bottom"/>
          </w:tcPr>
          <w:p w14:paraId="59780B1E"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110,3</w:t>
            </w:r>
          </w:p>
        </w:tc>
      </w:tr>
      <w:tr w:rsidR="00283DFB" w:rsidRPr="00135B86" w14:paraId="13147452" w14:textId="77777777" w:rsidTr="00C03B5A">
        <w:tc>
          <w:tcPr>
            <w:tcW w:w="1877" w:type="pct"/>
            <w:tcBorders>
              <w:top w:val="nil"/>
              <w:left w:val="single" w:sz="4" w:space="0" w:color="000000"/>
              <w:bottom w:val="nil"/>
              <w:right w:val="single" w:sz="6" w:space="0" w:color="000000"/>
            </w:tcBorders>
            <w:vAlign w:val="center"/>
          </w:tcPr>
          <w:p w14:paraId="179B0E2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619" w:type="pct"/>
            <w:tcBorders>
              <w:top w:val="nil"/>
              <w:left w:val="single" w:sz="6" w:space="0" w:color="000000"/>
              <w:bottom w:val="nil"/>
              <w:right w:val="single" w:sz="6" w:space="0" w:color="000000"/>
            </w:tcBorders>
            <w:vAlign w:val="bottom"/>
          </w:tcPr>
          <w:p w14:paraId="327B0466"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86,7</w:t>
            </w:r>
          </w:p>
        </w:tc>
        <w:tc>
          <w:tcPr>
            <w:tcW w:w="1504" w:type="pct"/>
            <w:tcBorders>
              <w:top w:val="nil"/>
              <w:left w:val="single" w:sz="6" w:space="0" w:color="000000"/>
              <w:bottom w:val="nil"/>
              <w:right w:val="single" w:sz="4" w:space="0" w:color="000000"/>
            </w:tcBorders>
            <w:vAlign w:val="bottom"/>
          </w:tcPr>
          <w:p w14:paraId="34649E2A" w14:textId="77777777" w:rsidR="00283DFB" w:rsidRPr="00135B86" w:rsidRDefault="00283DFB" w:rsidP="00C03B5A">
            <w:pPr>
              <w:tabs>
                <w:tab w:val="right" w:pos="9355"/>
              </w:tabs>
              <w:spacing w:after="0" w:line="264" w:lineRule="auto"/>
              <w:ind w:right="630"/>
              <w:jc w:val="right"/>
              <w:rPr>
                <w:rFonts w:ascii="Arial" w:hAnsi="Arial" w:cs="Arial"/>
                <w:sz w:val="18"/>
                <w:szCs w:val="18"/>
                <w:lang w:val="en-US"/>
              </w:rPr>
            </w:pPr>
            <w:r w:rsidRPr="00135B86">
              <w:rPr>
                <w:rFonts w:ascii="Arial" w:hAnsi="Arial" w:cs="Arial"/>
                <w:sz w:val="18"/>
                <w:szCs w:val="18"/>
              </w:rPr>
              <w:t>х</w:t>
            </w:r>
          </w:p>
        </w:tc>
      </w:tr>
      <w:tr w:rsidR="00283DFB" w:rsidRPr="00135B86" w14:paraId="60B12CEE" w14:textId="77777777" w:rsidTr="00C03B5A">
        <w:tc>
          <w:tcPr>
            <w:tcW w:w="1877" w:type="pct"/>
            <w:tcBorders>
              <w:top w:val="nil"/>
              <w:left w:val="single" w:sz="4" w:space="0" w:color="000000"/>
              <w:bottom w:val="nil"/>
              <w:right w:val="single" w:sz="6" w:space="0" w:color="000000"/>
            </w:tcBorders>
          </w:tcPr>
          <w:p w14:paraId="12BF371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1619" w:type="pct"/>
            <w:tcBorders>
              <w:top w:val="nil"/>
              <w:left w:val="single" w:sz="6" w:space="0" w:color="000000"/>
              <w:bottom w:val="nil"/>
              <w:right w:val="single" w:sz="6" w:space="0" w:color="000000"/>
            </w:tcBorders>
            <w:vAlign w:val="bottom"/>
          </w:tcPr>
          <w:p w14:paraId="4CB079BE"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86,4</w:t>
            </w:r>
          </w:p>
        </w:tc>
        <w:tc>
          <w:tcPr>
            <w:tcW w:w="1504" w:type="pct"/>
            <w:tcBorders>
              <w:top w:val="nil"/>
              <w:left w:val="single" w:sz="6" w:space="0" w:color="000000"/>
              <w:bottom w:val="nil"/>
              <w:right w:val="single" w:sz="4" w:space="0" w:color="000000"/>
            </w:tcBorders>
            <w:vAlign w:val="bottom"/>
          </w:tcPr>
          <w:p w14:paraId="293B3D73"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106,1</w:t>
            </w:r>
          </w:p>
        </w:tc>
      </w:tr>
      <w:tr w:rsidR="00283DFB" w:rsidRPr="00135B86" w14:paraId="37B3749C" w14:textId="77777777" w:rsidTr="00C03B5A">
        <w:tc>
          <w:tcPr>
            <w:tcW w:w="1877" w:type="pct"/>
            <w:tcBorders>
              <w:top w:val="nil"/>
              <w:left w:val="single" w:sz="4" w:space="0" w:color="000000"/>
              <w:bottom w:val="nil"/>
              <w:right w:val="single" w:sz="6" w:space="0" w:color="000000"/>
            </w:tcBorders>
          </w:tcPr>
          <w:p w14:paraId="0815A39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619" w:type="pct"/>
            <w:tcBorders>
              <w:top w:val="nil"/>
              <w:left w:val="single" w:sz="6" w:space="0" w:color="000000"/>
              <w:bottom w:val="nil"/>
              <w:right w:val="single" w:sz="6" w:space="0" w:color="000000"/>
            </w:tcBorders>
            <w:vAlign w:val="bottom"/>
          </w:tcPr>
          <w:p w14:paraId="4131BEBB"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73,3</w:t>
            </w:r>
          </w:p>
        </w:tc>
        <w:tc>
          <w:tcPr>
            <w:tcW w:w="1504" w:type="pct"/>
            <w:tcBorders>
              <w:top w:val="nil"/>
              <w:left w:val="single" w:sz="6" w:space="0" w:color="000000"/>
              <w:bottom w:val="nil"/>
              <w:right w:val="single" w:sz="4" w:space="0" w:color="000000"/>
            </w:tcBorders>
            <w:vAlign w:val="bottom"/>
          </w:tcPr>
          <w:p w14:paraId="2C6EF4D6"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79,7</w:t>
            </w:r>
          </w:p>
        </w:tc>
      </w:tr>
      <w:tr w:rsidR="00283DFB" w:rsidRPr="00135B86" w14:paraId="3BA57D60" w14:textId="77777777" w:rsidTr="00C03B5A">
        <w:tc>
          <w:tcPr>
            <w:tcW w:w="1877" w:type="pct"/>
            <w:tcBorders>
              <w:top w:val="nil"/>
              <w:left w:val="single" w:sz="4" w:space="0" w:color="000000"/>
              <w:bottom w:val="nil"/>
              <w:right w:val="single" w:sz="6" w:space="0" w:color="000000"/>
            </w:tcBorders>
          </w:tcPr>
          <w:p w14:paraId="7A8D475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619" w:type="pct"/>
            <w:tcBorders>
              <w:top w:val="nil"/>
              <w:left w:val="single" w:sz="6" w:space="0" w:color="000000"/>
              <w:bottom w:val="nil"/>
              <w:right w:val="single" w:sz="6" w:space="0" w:color="000000"/>
            </w:tcBorders>
            <w:vAlign w:val="bottom"/>
          </w:tcPr>
          <w:p w14:paraId="18F7613A"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82,8</w:t>
            </w:r>
          </w:p>
        </w:tc>
        <w:tc>
          <w:tcPr>
            <w:tcW w:w="1504" w:type="pct"/>
            <w:tcBorders>
              <w:top w:val="nil"/>
              <w:left w:val="single" w:sz="6" w:space="0" w:color="000000"/>
              <w:bottom w:val="nil"/>
              <w:right w:val="single" w:sz="4" w:space="0" w:color="000000"/>
            </w:tcBorders>
            <w:vAlign w:val="bottom"/>
          </w:tcPr>
          <w:p w14:paraId="6559A896"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120,3</w:t>
            </w:r>
          </w:p>
        </w:tc>
      </w:tr>
      <w:tr w:rsidR="00283DFB" w:rsidRPr="00135B86" w14:paraId="72ADE4D1" w14:textId="77777777" w:rsidTr="00C03B5A">
        <w:tc>
          <w:tcPr>
            <w:tcW w:w="1877" w:type="pct"/>
            <w:tcBorders>
              <w:top w:val="nil"/>
              <w:left w:val="single" w:sz="4" w:space="0" w:color="000000"/>
              <w:bottom w:val="nil"/>
              <w:right w:val="single" w:sz="6" w:space="0" w:color="000000"/>
            </w:tcBorders>
          </w:tcPr>
          <w:p w14:paraId="56C7A184"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1619" w:type="pct"/>
            <w:tcBorders>
              <w:top w:val="nil"/>
              <w:left w:val="single" w:sz="6" w:space="0" w:color="000000"/>
              <w:bottom w:val="nil"/>
              <w:right w:val="single" w:sz="6" w:space="0" w:color="000000"/>
            </w:tcBorders>
            <w:vAlign w:val="bottom"/>
          </w:tcPr>
          <w:p w14:paraId="438C3665"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84,7</w:t>
            </w:r>
          </w:p>
        </w:tc>
        <w:tc>
          <w:tcPr>
            <w:tcW w:w="1504" w:type="pct"/>
            <w:tcBorders>
              <w:top w:val="nil"/>
              <w:left w:val="single" w:sz="6" w:space="0" w:color="000000"/>
              <w:bottom w:val="nil"/>
              <w:right w:val="single" w:sz="4" w:space="0" w:color="000000"/>
            </w:tcBorders>
            <w:vAlign w:val="bottom"/>
          </w:tcPr>
          <w:p w14:paraId="750F9AAD"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х</w:t>
            </w:r>
          </w:p>
        </w:tc>
      </w:tr>
      <w:tr w:rsidR="00283DFB" w:rsidRPr="00135B86" w14:paraId="41CCD49D" w14:textId="77777777" w:rsidTr="00C03B5A">
        <w:tc>
          <w:tcPr>
            <w:tcW w:w="1877" w:type="pct"/>
            <w:tcBorders>
              <w:top w:val="nil"/>
              <w:left w:val="single" w:sz="4" w:space="0" w:color="000000"/>
              <w:bottom w:val="nil"/>
              <w:right w:val="single" w:sz="6" w:space="0" w:color="000000"/>
            </w:tcBorders>
          </w:tcPr>
          <w:p w14:paraId="14301D70"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1619" w:type="pct"/>
            <w:tcBorders>
              <w:top w:val="nil"/>
              <w:left w:val="single" w:sz="6" w:space="0" w:color="000000"/>
              <w:bottom w:val="nil"/>
              <w:right w:val="single" w:sz="6" w:space="0" w:color="000000"/>
            </w:tcBorders>
            <w:vAlign w:val="bottom"/>
          </w:tcPr>
          <w:p w14:paraId="14E620BD"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87,7</w:t>
            </w:r>
          </w:p>
        </w:tc>
        <w:tc>
          <w:tcPr>
            <w:tcW w:w="1504" w:type="pct"/>
            <w:tcBorders>
              <w:top w:val="nil"/>
              <w:left w:val="single" w:sz="6" w:space="0" w:color="000000"/>
              <w:bottom w:val="nil"/>
              <w:right w:val="single" w:sz="4" w:space="0" w:color="000000"/>
            </w:tcBorders>
            <w:vAlign w:val="bottom"/>
          </w:tcPr>
          <w:p w14:paraId="5B82BE56"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109,6</w:t>
            </w:r>
          </w:p>
        </w:tc>
      </w:tr>
      <w:tr w:rsidR="00283DFB" w:rsidRPr="00135B86" w14:paraId="2F21E257" w14:textId="77777777" w:rsidTr="00C03B5A">
        <w:tc>
          <w:tcPr>
            <w:tcW w:w="1877" w:type="pct"/>
            <w:tcBorders>
              <w:top w:val="nil"/>
              <w:left w:val="single" w:sz="4" w:space="0" w:color="000000"/>
              <w:bottom w:val="nil"/>
              <w:right w:val="single" w:sz="6" w:space="0" w:color="000000"/>
            </w:tcBorders>
          </w:tcPr>
          <w:p w14:paraId="6A057009"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1619" w:type="pct"/>
            <w:tcBorders>
              <w:top w:val="nil"/>
              <w:left w:val="single" w:sz="6" w:space="0" w:color="000000"/>
              <w:bottom w:val="nil"/>
              <w:right w:val="single" w:sz="6" w:space="0" w:color="000000"/>
            </w:tcBorders>
          </w:tcPr>
          <w:p w14:paraId="6DA803C6"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95,8</w:t>
            </w:r>
          </w:p>
        </w:tc>
        <w:tc>
          <w:tcPr>
            <w:tcW w:w="1504" w:type="pct"/>
            <w:tcBorders>
              <w:top w:val="nil"/>
              <w:left w:val="single" w:sz="6" w:space="0" w:color="000000"/>
              <w:bottom w:val="nil"/>
              <w:right w:val="single" w:sz="4" w:space="0" w:color="000000"/>
            </w:tcBorders>
          </w:tcPr>
          <w:p w14:paraId="61A5C275"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99,1</w:t>
            </w:r>
          </w:p>
        </w:tc>
      </w:tr>
      <w:tr w:rsidR="00283DFB" w:rsidRPr="00135B86" w14:paraId="43E3E810" w14:textId="77777777" w:rsidTr="00C03B5A">
        <w:tc>
          <w:tcPr>
            <w:tcW w:w="1877" w:type="pct"/>
            <w:tcBorders>
              <w:top w:val="nil"/>
              <w:left w:val="single" w:sz="4" w:space="0" w:color="000000"/>
              <w:bottom w:val="nil"/>
              <w:right w:val="single" w:sz="6" w:space="0" w:color="000000"/>
            </w:tcBorders>
            <w:vAlign w:val="center"/>
          </w:tcPr>
          <w:p w14:paraId="41F4E34B"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619" w:type="pct"/>
            <w:tcBorders>
              <w:top w:val="nil"/>
              <w:left w:val="single" w:sz="6" w:space="0" w:color="000000"/>
              <w:bottom w:val="nil"/>
              <w:right w:val="single" w:sz="6" w:space="0" w:color="000000"/>
            </w:tcBorders>
          </w:tcPr>
          <w:p w14:paraId="6AC09D38"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93,7</w:t>
            </w:r>
          </w:p>
        </w:tc>
        <w:tc>
          <w:tcPr>
            <w:tcW w:w="1504" w:type="pct"/>
            <w:tcBorders>
              <w:top w:val="nil"/>
              <w:left w:val="single" w:sz="6" w:space="0" w:color="000000"/>
              <w:bottom w:val="nil"/>
              <w:right w:val="single" w:sz="4" w:space="0" w:color="000000"/>
            </w:tcBorders>
          </w:tcPr>
          <w:p w14:paraId="7A5C5989"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101,7</w:t>
            </w:r>
          </w:p>
        </w:tc>
      </w:tr>
      <w:tr w:rsidR="00283DFB" w:rsidRPr="00135B86" w14:paraId="072CB7CD" w14:textId="77777777" w:rsidTr="00C03B5A">
        <w:tc>
          <w:tcPr>
            <w:tcW w:w="1877" w:type="pct"/>
            <w:tcBorders>
              <w:top w:val="nil"/>
              <w:left w:val="single" w:sz="4" w:space="0" w:color="000000"/>
              <w:bottom w:val="single" w:sz="4" w:space="0" w:color="auto"/>
              <w:right w:val="single" w:sz="6" w:space="0" w:color="000000"/>
            </w:tcBorders>
            <w:vAlign w:val="center"/>
          </w:tcPr>
          <w:p w14:paraId="194A7B1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619" w:type="pct"/>
            <w:tcBorders>
              <w:top w:val="nil"/>
              <w:left w:val="single" w:sz="6" w:space="0" w:color="000000"/>
              <w:bottom w:val="single" w:sz="4" w:space="0" w:color="auto"/>
              <w:right w:val="single" w:sz="6" w:space="0" w:color="000000"/>
            </w:tcBorders>
          </w:tcPr>
          <w:p w14:paraId="595FF911" w14:textId="77777777" w:rsidR="00283DFB" w:rsidRPr="00135B86" w:rsidRDefault="00283DFB" w:rsidP="00C03B5A">
            <w:pPr>
              <w:tabs>
                <w:tab w:val="right" w:pos="9355"/>
              </w:tabs>
              <w:spacing w:after="0" w:line="264" w:lineRule="auto"/>
              <w:ind w:right="630"/>
              <w:jc w:val="right"/>
              <w:rPr>
                <w:rFonts w:ascii="Arial" w:hAnsi="Arial"/>
                <w:color w:val="000000"/>
                <w:sz w:val="18"/>
                <w:szCs w:val="20"/>
                <w:lang w:eastAsia="ru-RU"/>
              </w:rPr>
            </w:pPr>
            <w:r w:rsidRPr="00135B86">
              <w:rPr>
                <w:rFonts w:ascii="Arial" w:hAnsi="Arial"/>
                <w:color w:val="000000"/>
                <w:sz w:val="18"/>
                <w:szCs w:val="20"/>
                <w:lang w:eastAsia="ru-RU"/>
              </w:rPr>
              <w:t>86,7</w:t>
            </w:r>
          </w:p>
        </w:tc>
        <w:tc>
          <w:tcPr>
            <w:tcW w:w="1504" w:type="pct"/>
            <w:tcBorders>
              <w:top w:val="nil"/>
              <w:left w:val="single" w:sz="6" w:space="0" w:color="000000"/>
              <w:bottom w:val="single" w:sz="4" w:space="0" w:color="auto"/>
              <w:right w:val="single" w:sz="4" w:space="0" w:color="000000"/>
            </w:tcBorders>
          </w:tcPr>
          <w:p w14:paraId="51E2DC5D" w14:textId="77777777" w:rsidR="00283DFB" w:rsidRPr="00135B86" w:rsidRDefault="00283DFB" w:rsidP="00C03B5A">
            <w:pPr>
              <w:tabs>
                <w:tab w:val="right" w:pos="9355"/>
              </w:tabs>
              <w:spacing w:after="0" w:line="264" w:lineRule="auto"/>
              <w:ind w:right="630"/>
              <w:jc w:val="right"/>
              <w:rPr>
                <w:rFonts w:ascii="Arial" w:hAnsi="Arial" w:cs="Arial"/>
                <w:sz w:val="18"/>
                <w:szCs w:val="18"/>
              </w:rPr>
            </w:pPr>
            <w:r w:rsidRPr="00135B86">
              <w:rPr>
                <w:rFonts w:ascii="Arial" w:hAnsi="Arial" w:cs="Arial"/>
                <w:sz w:val="18"/>
                <w:szCs w:val="18"/>
              </w:rPr>
              <w:t>х</w:t>
            </w:r>
          </w:p>
        </w:tc>
      </w:tr>
      <w:tr w:rsidR="00283DFB" w:rsidRPr="00135B86" w14:paraId="1A604655"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5993E90C"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765891" w:rsidRPr="00135B86" w14:paraId="003C895B" w14:textId="77777777" w:rsidTr="00C03B5A">
        <w:tc>
          <w:tcPr>
            <w:tcW w:w="1877" w:type="pct"/>
            <w:tcBorders>
              <w:top w:val="single" w:sz="4" w:space="0" w:color="auto"/>
              <w:left w:val="single" w:sz="4" w:space="0" w:color="000000"/>
              <w:bottom w:val="nil"/>
              <w:right w:val="single" w:sz="6" w:space="0" w:color="000000"/>
            </w:tcBorders>
            <w:vAlign w:val="center"/>
          </w:tcPr>
          <w:p w14:paraId="7A76DD9A"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19" w:type="pct"/>
            <w:tcBorders>
              <w:top w:val="single" w:sz="4" w:space="0" w:color="auto"/>
              <w:left w:val="single" w:sz="6" w:space="0" w:color="000000"/>
              <w:bottom w:val="nil"/>
              <w:right w:val="single" w:sz="6" w:space="0" w:color="000000"/>
            </w:tcBorders>
          </w:tcPr>
          <w:p w14:paraId="3D205C06" w14:textId="7D57B837"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102,0</w:t>
            </w:r>
          </w:p>
        </w:tc>
        <w:tc>
          <w:tcPr>
            <w:tcW w:w="1504" w:type="pct"/>
            <w:tcBorders>
              <w:top w:val="single" w:sz="4" w:space="0" w:color="auto"/>
              <w:left w:val="single" w:sz="6" w:space="0" w:color="000000"/>
              <w:bottom w:val="nil"/>
              <w:right w:val="single" w:sz="4" w:space="0" w:color="000000"/>
            </w:tcBorders>
          </w:tcPr>
          <w:p w14:paraId="1D772E6B" w14:textId="0F4F0876"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76,9</w:t>
            </w:r>
          </w:p>
        </w:tc>
      </w:tr>
      <w:tr w:rsidR="00765891" w:rsidRPr="00135B86" w14:paraId="6859A5E2" w14:textId="77777777" w:rsidTr="00C03B5A">
        <w:tc>
          <w:tcPr>
            <w:tcW w:w="1877" w:type="pct"/>
            <w:tcBorders>
              <w:top w:val="nil"/>
              <w:left w:val="single" w:sz="4" w:space="0" w:color="000000"/>
              <w:bottom w:val="nil"/>
              <w:right w:val="single" w:sz="6" w:space="0" w:color="000000"/>
            </w:tcBorders>
            <w:vAlign w:val="center"/>
          </w:tcPr>
          <w:p w14:paraId="2D6E0A4D"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19" w:type="pct"/>
            <w:tcBorders>
              <w:top w:val="nil"/>
              <w:left w:val="single" w:sz="6" w:space="0" w:color="000000"/>
              <w:bottom w:val="nil"/>
              <w:right w:val="single" w:sz="6" w:space="0" w:color="000000"/>
            </w:tcBorders>
          </w:tcPr>
          <w:p w14:paraId="718E062F" w14:textId="4D294933"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95,6</w:t>
            </w:r>
          </w:p>
        </w:tc>
        <w:tc>
          <w:tcPr>
            <w:tcW w:w="1504" w:type="pct"/>
            <w:tcBorders>
              <w:top w:val="nil"/>
              <w:left w:val="single" w:sz="6" w:space="0" w:color="000000"/>
              <w:bottom w:val="nil"/>
              <w:right w:val="single" w:sz="4" w:space="0" w:color="000000"/>
            </w:tcBorders>
          </w:tcPr>
          <w:p w14:paraId="70903BF9" w14:textId="070DF69B"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117,1</w:t>
            </w:r>
          </w:p>
        </w:tc>
      </w:tr>
      <w:tr w:rsidR="00765891" w:rsidRPr="00135B86" w14:paraId="2A81AFF1" w14:textId="77777777" w:rsidTr="00C03B5A">
        <w:tc>
          <w:tcPr>
            <w:tcW w:w="1877" w:type="pct"/>
            <w:tcBorders>
              <w:top w:val="nil"/>
              <w:left w:val="single" w:sz="4" w:space="0" w:color="000000"/>
              <w:bottom w:val="nil"/>
              <w:right w:val="single" w:sz="6" w:space="0" w:color="000000"/>
            </w:tcBorders>
            <w:vAlign w:val="center"/>
          </w:tcPr>
          <w:p w14:paraId="523DB4A1"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19" w:type="pct"/>
            <w:tcBorders>
              <w:top w:val="nil"/>
              <w:left w:val="single" w:sz="6" w:space="0" w:color="000000"/>
              <w:bottom w:val="nil"/>
              <w:right w:val="single" w:sz="6" w:space="0" w:color="000000"/>
            </w:tcBorders>
          </w:tcPr>
          <w:p w14:paraId="2447630D" w14:textId="2C902B7F"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100,7</w:t>
            </w:r>
          </w:p>
        </w:tc>
        <w:tc>
          <w:tcPr>
            <w:tcW w:w="1504" w:type="pct"/>
            <w:tcBorders>
              <w:top w:val="nil"/>
              <w:left w:val="single" w:sz="6" w:space="0" w:color="000000"/>
              <w:bottom w:val="nil"/>
              <w:right w:val="single" w:sz="4" w:space="0" w:color="000000"/>
            </w:tcBorders>
          </w:tcPr>
          <w:p w14:paraId="61AFA60A" w14:textId="339962EF"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106,0</w:t>
            </w:r>
          </w:p>
        </w:tc>
      </w:tr>
      <w:tr w:rsidR="00765891" w:rsidRPr="00135B86" w14:paraId="6F2EC840" w14:textId="77777777" w:rsidTr="00C03B5A">
        <w:tc>
          <w:tcPr>
            <w:tcW w:w="1877" w:type="pct"/>
            <w:tcBorders>
              <w:top w:val="nil"/>
              <w:left w:val="single" w:sz="4" w:space="0" w:color="000000"/>
              <w:bottom w:val="nil"/>
              <w:right w:val="single" w:sz="6" w:space="0" w:color="000000"/>
            </w:tcBorders>
            <w:vAlign w:val="center"/>
          </w:tcPr>
          <w:p w14:paraId="4C477004"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19" w:type="pct"/>
            <w:tcBorders>
              <w:top w:val="nil"/>
              <w:left w:val="single" w:sz="6" w:space="0" w:color="000000"/>
              <w:bottom w:val="nil"/>
              <w:right w:val="single" w:sz="6" w:space="0" w:color="000000"/>
            </w:tcBorders>
          </w:tcPr>
          <w:p w14:paraId="6BA11D85" w14:textId="10378935"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99,3</w:t>
            </w:r>
          </w:p>
        </w:tc>
        <w:tc>
          <w:tcPr>
            <w:tcW w:w="1504" w:type="pct"/>
            <w:tcBorders>
              <w:top w:val="nil"/>
              <w:left w:val="single" w:sz="6" w:space="0" w:color="000000"/>
              <w:bottom w:val="nil"/>
              <w:right w:val="single" w:sz="4" w:space="0" w:color="000000"/>
            </w:tcBorders>
          </w:tcPr>
          <w:p w14:paraId="1EF66FE1" w14:textId="72F1316D" w:rsidR="00765891" w:rsidRPr="00135B86" w:rsidRDefault="00765891" w:rsidP="00765891">
            <w:pPr>
              <w:tabs>
                <w:tab w:val="right" w:pos="9355"/>
              </w:tabs>
              <w:spacing w:after="0" w:line="264" w:lineRule="auto"/>
              <w:ind w:right="630"/>
              <w:jc w:val="right"/>
              <w:rPr>
                <w:rFonts w:ascii="Arial" w:hAnsi="Arial" w:cs="Arial"/>
                <w:sz w:val="18"/>
                <w:szCs w:val="18"/>
              </w:rPr>
            </w:pPr>
            <w:r w:rsidRPr="00A4209E">
              <w:rPr>
                <w:rFonts w:ascii="Arial" w:hAnsi="Arial" w:cs="Arial"/>
                <w:sz w:val="18"/>
                <w:szCs w:val="18"/>
              </w:rPr>
              <w:t>х</w:t>
            </w:r>
          </w:p>
        </w:tc>
      </w:tr>
      <w:tr w:rsidR="00765891" w:rsidRPr="00135B86" w14:paraId="369955EB" w14:textId="77777777" w:rsidTr="00C03B5A">
        <w:tc>
          <w:tcPr>
            <w:tcW w:w="1877" w:type="pct"/>
            <w:tcBorders>
              <w:top w:val="nil"/>
              <w:left w:val="single" w:sz="4" w:space="0" w:color="000000"/>
              <w:bottom w:val="nil"/>
              <w:right w:val="single" w:sz="6" w:space="0" w:color="000000"/>
            </w:tcBorders>
          </w:tcPr>
          <w:p w14:paraId="70C54452"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19" w:type="pct"/>
            <w:tcBorders>
              <w:top w:val="nil"/>
              <w:left w:val="single" w:sz="6" w:space="0" w:color="000000"/>
              <w:bottom w:val="nil"/>
              <w:right w:val="single" w:sz="6" w:space="0" w:color="000000"/>
            </w:tcBorders>
          </w:tcPr>
          <w:p w14:paraId="5ADAEE68" w14:textId="2ADEF39C"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113,2</w:t>
            </w:r>
          </w:p>
        </w:tc>
        <w:tc>
          <w:tcPr>
            <w:tcW w:w="1504" w:type="pct"/>
            <w:tcBorders>
              <w:top w:val="nil"/>
              <w:left w:val="single" w:sz="6" w:space="0" w:color="000000"/>
              <w:bottom w:val="nil"/>
              <w:right w:val="single" w:sz="4" w:space="0" w:color="000000"/>
            </w:tcBorders>
          </w:tcPr>
          <w:p w14:paraId="1BF8E5EC" w14:textId="63F81730"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96,5</w:t>
            </w:r>
          </w:p>
        </w:tc>
      </w:tr>
      <w:tr w:rsidR="00765891" w:rsidRPr="00135B86" w14:paraId="1E1458D5" w14:textId="77777777" w:rsidTr="00C03B5A">
        <w:tc>
          <w:tcPr>
            <w:tcW w:w="1877" w:type="pct"/>
            <w:tcBorders>
              <w:top w:val="nil"/>
              <w:left w:val="single" w:sz="4" w:space="0" w:color="000000"/>
              <w:bottom w:val="nil"/>
              <w:right w:val="single" w:sz="6" w:space="0" w:color="000000"/>
            </w:tcBorders>
          </w:tcPr>
          <w:p w14:paraId="3381E147"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619" w:type="pct"/>
            <w:tcBorders>
              <w:top w:val="nil"/>
              <w:left w:val="single" w:sz="6" w:space="0" w:color="000000"/>
              <w:bottom w:val="nil"/>
              <w:right w:val="single" w:sz="6" w:space="0" w:color="000000"/>
            </w:tcBorders>
          </w:tcPr>
          <w:p w14:paraId="18AC3085" w14:textId="3CA0CE20"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102,5</w:t>
            </w:r>
          </w:p>
        </w:tc>
        <w:tc>
          <w:tcPr>
            <w:tcW w:w="1504" w:type="pct"/>
            <w:tcBorders>
              <w:top w:val="nil"/>
              <w:left w:val="single" w:sz="6" w:space="0" w:color="000000"/>
              <w:bottom w:val="nil"/>
              <w:right w:val="single" w:sz="4" w:space="0" w:color="000000"/>
            </w:tcBorders>
          </w:tcPr>
          <w:p w14:paraId="20CE1BFC" w14:textId="14E16472" w:rsidR="00765891" w:rsidRPr="00135B86" w:rsidRDefault="00765891" w:rsidP="00765891">
            <w:pPr>
              <w:tabs>
                <w:tab w:val="right" w:pos="9355"/>
              </w:tabs>
              <w:spacing w:after="0" w:line="264" w:lineRule="auto"/>
              <w:ind w:right="630"/>
              <w:jc w:val="right"/>
              <w:rPr>
                <w:rFonts w:ascii="Arial" w:hAnsi="Arial" w:cs="Arial"/>
                <w:sz w:val="18"/>
                <w:szCs w:val="18"/>
              </w:rPr>
            </w:pPr>
            <w:r w:rsidRPr="00941FFA">
              <w:rPr>
                <w:rFonts w:ascii="Arial" w:hAnsi="Arial" w:cs="Arial"/>
                <w:sz w:val="18"/>
                <w:szCs w:val="18"/>
              </w:rPr>
              <w:t>х</w:t>
            </w:r>
          </w:p>
        </w:tc>
      </w:tr>
      <w:tr w:rsidR="00765891" w:rsidRPr="00135B86" w14:paraId="2A810D37" w14:textId="77777777" w:rsidTr="00C03B5A">
        <w:tc>
          <w:tcPr>
            <w:tcW w:w="1877" w:type="pct"/>
            <w:tcBorders>
              <w:top w:val="nil"/>
              <w:left w:val="single" w:sz="4" w:space="0" w:color="000000"/>
              <w:bottom w:val="nil"/>
              <w:right w:val="single" w:sz="6" w:space="0" w:color="000000"/>
            </w:tcBorders>
          </w:tcPr>
          <w:p w14:paraId="0DA0A565" w14:textId="77777777"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19" w:type="pct"/>
            <w:tcBorders>
              <w:top w:val="nil"/>
              <w:left w:val="single" w:sz="6" w:space="0" w:color="000000"/>
              <w:bottom w:val="nil"/>
              <w:right w:val="single" w:sz="6" w:space="0" w:color="000000"/>
            </w:tcBorders>
          </w:tcPr>
          <w:p w14:paraId="66F5C824" w14:textId="4B47F5F4"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106,5</w:t>
            </w:r>
          </w:p>
        </w:tc>
        <w:tc>
          <w:tcPr>
            <w:tcW w:w="1504" w:type="pct"/>
            <w:tcBorders>
              <w:top w:val="nil"/>
              <w:left w:val="single" w:sz="6" w:space="0" w:color="000000"/>
              <w:bottom w:val="nil"/>
              <w:right w:val="single" w:sz="4" w:space="0" w:color="000000"/>
            </w:tcBorders>
          </w:tcPr>
          <w:p w14:paraId="7E0BEC9C" w14:textId="58B91926"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93,2</w:t>
            </w:r>
          </w:p>
        </w:tc>
      </w:tr>
      <w:tr w:rsidR="00765891" w:rsidRPr="00135B86" w14:paraId="6FA3CDEE" w14:textId="77777777" w:rsidTr="00765891">
        <w:tc>
          <w:tcPr>
            <w:tcW w:w="1877" w:type="pct"/>
            <w:tcBorders>
              <w:top w:val="nil"/>
              <w:left w:val="single" w:sz="4" w:space="0" w:color="000000"/>
              <w:bottom w:val="nil"/>
              <w:right w:val="single" w:sz="6" w:space="0" w:color="000000"/>
            </w:tcBorders>
          </w:tcPr>
          <w:p w14:paraId="33E4CA3A" w14:textId="5D8F27B8"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619" w:type="pct"/>
            <w:tcBorders>
              <w:top w:val="nil"/>
              <w:left w:val="single" w:sz="6" w:space="0" w:color="000000"/>
              <w:bottom w:val="nil"/>
              <w:right w:val="single" w:sz="6" w:space="0" w:color="000000"/>
            </w:tcBorders>
          </w:tcPr>
          <w:p w14:paraId="6B2EE557" w14:textId="285676BD"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104,3</w:t>
            </w:r>
          </w:p>
        </w:tc>
        <w:tc>
          <w:tcPr>
            <w:tcW w:w="1504" w:type="pct"/>
            <w:tcBorders>
              <w:top w:val="nil"/>
              <w:left w:val="single" w:sz="6" w:space="0" w:color="000000"/>
              <w:bottom w:val="nil"/>
              <w:right w:val="single" w:sz="4" w:space="0" w:color="000000"/>
            </w:tcBorders>
          </w:tcPr>
          <w:p w14:paraId="01212562" w14:textId="1C2B5563" w:rsidR="00765891" w:rsidRPr="00135B86" w:rsidRDefault="00765891" w:rsidP="00765891">
            <w:pPr>
              <w:tabs>
                <w:tab w:val="right" w:pos="9355"/>
              </w:tabs>
              <w:spacing w:after="0" w:line="264" w:lineRule="auto"/>
              <w:ind w:right="630"/>
              <w:jc w:val="right"/>
              <w:rPr>
                <w:rFonts w:ascii="Arial" w:hAnsi="Arial" w:cs="Arial"/>
                <w:sz w:val="18"/>
                <w:szCs w:val="18"/>
              </w:rPr>
            </w:pPr>
            <w:r>
              <w:rPr>
                <w:rFonts w:ascii="Arial" w:hAnsi="Arial" w:cs="Arial"/>
                <w:sz w:val="18"/>
                <w:szCs w:val="18"/>
              </w:rPr>
              <w:t>108,0</w:t>
            </w:r>
          </w:p>
        </w:tc>
      </w:tr>
      <w:tr w:rsidR="00765891" w:rsidRPr="00135B86" w14:paraId="0675758C" w14:textId="77777777" w:rsidTr="00C03B5A">
        <w:tc>
          <w:tcPr>
            <w:tcW w:w="1877" w:type="pct"/>
            <w:tcBorders>
              <w:top w:val="nil"/>
              <w:left w:val="single" w:sz="4" w:space="0" w:color="000000"/>
              <w:bottom w:val="single" w:sz="18" w:space="0" w:color="000000"/>
              <w:right w:val="single" w:sz="6" w:space="0" w:color="000000"/>
            </w:tcBorders>
          </w:tcPr>
          <w:p w14:paraId="6DDE20ED" w14:textId="2FBA38CD" w:rsidR="00765891" w:rsidRPr="00135B86" w:rsidRDefault="00765891" w:rsidP="00765891">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619" w:type="pct"/>
            <w:tcBorders>
              <w:top w:val="nil"/>
              <w:left w:val="single" w:sz="6" w:space="0" w:color="000000"/>
              <w:bottom w:val="single" w:sz="18" w:space="0" w:color="000000"/>
              <w:right w:val="single" w:sz="6" w:space="0" w:color="000000"/>
            </w:tcBorders>
          </w:tcPr>
          <w:p w14:paraId="7DA220C6" w14:textId="14435FCF" w:rsidR="00765891" w:rsidRPr="00135B86" w:rsidRDefault="00765891" w:rsidP="00765891">
            <w:pPr>
              <w:tabs>
                <w:tab w:val="right" w:pos="9355"/>
              </w:tabs>
              <w:spacing w:after="0" w:line="264" w:lineRule="auto"/>
              <w:ind w:right="630"/>
              <w:jc w:val="right"/>
              <w:rPr>
                <w:rFonts w:ascii="Arial" w:hAnsi="Arial"/>
                <w:color w:val="000000"/>
                <w:sz w:val="18"/>
                <w:szCs w:val="20"/>
                <w:lang w:eastAsia="ru-RU"/>
              </w:rPr>
            </w:pPr>
            <w:r>
              <w:rPr>
                <w:rFonts w:ascii="Arial" w:hAnsi="Arial"/>
                <w:color w:val="000000"/>
                <w:sz w:val="18"/>
                <w:szCs w:val="20"/>
                <w:lang w:eastAsia="ru-RU"/>
              </w:rPr>
              <w:t>103,5</w:t>
            </w:r>
          </w:p>
        </w:tc>
        <w:tc>
          <w:tcPr>
            <w:tcW w:w="1504" w:type="pct"/>
            <w:tcBorders>
              <w:top w:val="nil"/>
              <w:left w:val="single" w:sz="6" w:space="0" w:color="000000"/>
              <w:bottom w:val="single" w:sz="18" w:space="0" w:color="000000"/>
              <w:right w:val="single" w:sz="4" w:space="0" w:color="000000"/>
            </w:tcBorders>
          </w:tcPr>
          <w:p w14:paraId="4FD055B9" w14:textId="7E4A2E8D" w:rsidR="00765891" w:rsidRPr="00135B86" w:rsidRDefault="00765891" w:rsidP="00765891">
            <w:pPr>
              <w:tabs>
                <w:tab w:val="right" w:pos="9355"/>
              </w:tabs>
              <w:spacing w:after="0" w:line="264" w:lineRule="auto"/>
              <w:ind w:right="630"/>
              <w:jc w:val="right"/>
              <w:rPr>
                <w:rFonts w:ascii="Arial" w:hAnsi="Arial" w:cs="Arial"/>
                <w:sz w:val="18"/>
                <w:szCs w:val="18"/>
              </w:rPr>
            </w:pPr>
            <w:r w:rsidRPr="00941FFA">
              <w:rPr>
                <w:rFonts w:ascii="Arial" w:hAnsi="Arial" w:cs="Arial"/>
                <w:sz w:val="18"/>
                <w:szCs w:val="18"/>
              </w:rPr>
              <w:t>х</w:t>
            </w:r>
          </w:p>
        </w:tc>
      </w:tr>
    </w:tbl>
    <w:p w14:paraId="7A201F8A" w14:textId="77777777" w:rsidR="00283DFB" w:rsidRPr="00135B86" w:rsidRDefault="00283DFB" w:rsidP="00283DFB">
      <w:pPr>
        <w:widowControl w:val="0"/>
        <w:spacing w:after="120" w:line="240" w:lineRule="auto"/>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D66F515" w14:textId="77777777" w:rsidR="00283DFB" w:rsidRPr="00135B86" w:rsidRDefault="00283DFB" w:rsidP="003E2F19">
      <w:pPr>
        <w:widowControl w:val="0"/>
        <w:spacing w:before="240" w:after="120" w:line="240" w:lineRule="auto"/>
        <w:ind w:left="709"/>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4007"/>
        <w:gridCol w:w="1390"/>
        <w:gridCol w:w="1747"/>
        <w:gridCol w:w="1275"/>
        <w:gridCol w:w="1465"/>
      </w:tblGrid>
      <w:tr w:rsidR="00283DFB" w:rsidRPr="00135B86" w14:paraId="64B09DB4" w14:textId="77777777" w:rsidTr="00442CC8">
        <w:trPr>
          <w:trHeight w:val="20"/>
          <w:tblHeader/>
        </w:trPr>
        <w:tc>
          <w:tcPr>
            <w:tcW w:w="2027" w:type="pct"/>
            <w:vMerge w:val="restart"/>
            <w:tcBorders>
              <w:top w:val="single" w:sz="18" w:space="0" w:color="000000"/>
              <w:left w:val="single" w:sz="4" w:space="0" w:color="000000"/>
              <w:bottom w:val="single" w:sz="18" w:space="0" w:color="000000"/>
              <w:right w:val="single" w:sz="4" w:space="0" w:color="000000"/>
            </w:tcBorders>
            <w:vAlign w:val="bottom"/>
          </w:tcPr>
          <w:p w14:paraId="31D4FB86" w14:textId="77777777" w:rsidR="00283DFB" w:rsidRPr="00135B86" w:rsidRDefault="00283DFB" w:rsidP="00C03B5A">
            <w:pPr>
              <w:spacing w:after="0" w:line="288" w:lineRule="auto"/>
              <w:jc w:val="center"/>
              <w:rPr>
                <w:rFonts w:ascii="Arial" w:hAnsi="Arial"/>
                <w:color w:val="000000"/>
                <w:sz w:val="18"/>
                <w:szCs w:val="20"/>
                <w:lang w:eastAsia="ru-RU"/>
              </w:rPr>
            </w:pPr>
          </w:p>
        </w:tc>
        <w:tc>
          <w:tcPr>
            <w:tcW w:w="703" w:type="pct"/>
            <w:vMerge w:val="restart"/>
            <w:tcBorders>
              <w:top w:val="single" w:sz="18" w:space="0" w:color="000000"/>
              <w:left w:val="single" w:sz="4" w:space="0" w:color="000000"/>
              <w:bottom w:val="single" w:sz="18" w:space="0" w:color="000000"/>
              <w:right w:val="single" w:sz="4" w:space="0" w:color="000000"/>
            </w:tcBorders>
            <w:hideMark/>
          </w:tcPr>
          <w:p w14:paraId="52C215CD" w14:textId="7547B51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65891">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7ACB364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884" w:type="pct"/>
            <w:vMerge w:val="restart"/>
            <w:tcBorders>
              <w:top w:val="single" w:sz="18" w:space="0" w:color="000000"/>
              <w:left w:val="single" w:sz="4" w:space="0" w:color="000000"/>
              <w:right w:val="single" w:sz="4" w:space="0" w:color="000000"/>
            </w:tcBorders>
          </w:tcPr>
          <w:p w14:paraId="60EF508F" w14:textId="1A213EF1"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65891">
              <w:rPr>
                <w:rFonts w:ascii="Arial" w:hAnsi="Arial"/>
                <w:color w:val="000000"/>
                <w:sz w:val="18"/>
                <w:szCs w:val="20"/>
                <w:lang w:eastAsia="ru-RU"/>
              </w:rPr>
              <w:t>июнь</w:t>
            </w:r>
          </w:p>
          <w:p w14:paraId="57F27276"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0B1E0405" w14:textId="27EB3AB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765891">
              <w:rPr>
                <w:rFonts w:ascii="Arial" w:hAnsi="Arial"/>
                <w:color w:val="000000"/>
                <w:sz w:val="18"/>
                <w:szCs w:val="20"/>
                <w:lang w:eastAsia="ru-RU"/>
              </w:rPr>
              <w:t>июню</w:t>
            </w:r>
          </w:p>
          <w:p w14:paraId="198CDD8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387" w:type="pct"/>
            <w:gridSpan w:val="2"/>
            <w:tcBorders>
              <w:top w:val="single" w:sz="18" w:space="0" w:color="000000"/>
              <w:left w:val="single" w:sz="4" w:space="0" w:color="000000"/>
              <w:bottom w:val="single" w:sz="4" w:space="0" w:color="000000"/>
              <w:right w:val="single" w:sz="4" w:space="0" w:color="000000"/>
            </w:tcBorders>
            <w:hideMark/>
          </w:tcPr>
          <w:p w14:paraId="4C1C4ABB" w14:textId="393B00C0" w:rsidR="00283DFB" w:rsidRPr="00135B86" w:rsidRDefault="0076589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746BBFF9"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71834240" w14:textId="77777777" w:rsidTr="00442CC8">
        <w:trPr>
          <w:trHeight w:val="336"/>
          <w:tblHeader/>
        </w:trPr>
        <w:tc>
          <w:tcPr>
            <w:tcW w:w="2027" w:type="pct"/>
            <w:vMerge/>
            <w:tcBorders>
              <w:top w:val="single" w:sz="18" w:space="0" w:color="000000"/>
              <w:left w:val="single" w:sz="4" w:space="0" w:color="000000"/>
              <w:bottom w:val="single" w:sz="18" w:space="0" w:color="000000"/>
              <w:right w:val="single" w:sz="4" w:space="0" w:color="000000"/>
            </w:tcBorders>
            <w:vAlign w:val="center"/>
            <w:hideMark/>
          </w:tcPr>
          <w:p w14:paraId="669EF21B" w14:textId="77777777" w:rsidR="00283DFB" w:rsidRPr="00135B86" w:rsidRDefault="00283DFB" w:rsidP="00C03B5A">
            <w:pPr>
              <w:spacing w:after="0" w:line="288" w:lineRule="auto"/>
              <w:rPr>
                <w:rFonts w:ascii="Arial" w:hAnsi="Arial"/>
                <w:color w:val="000000"/>
                <w:sz w:val="18"/>
                <w:szCs w:val="20"/>
                <w:lang w:eastAsia="ru-RU"/>
              </w:rPr>
            </w:pPr>
          </w:p>
        </w:tc>
        <w:tc>
          <w:tcPr>
            <w:tcW w:w="703" w:type="pct"/>
            <w:vMerge/>
            <w:tcBorders>
              <w:top w:val="single" w:sz="18" w:space="0" w:color="000000"/>
              <w:left w:val="single" w:sz="4" w:space="0" w:color="000000"/>
              <w:bottom w:val="single" w:sz="18" w:space="0" w:color="000000"/>
              <w:right w:val="single" w:sz="4" w:space="0" w:color="000000"/>
            </w:tcBorders>
            <w:hideMark/>
          </w:tcPr>
          <w:p w14:paraId="7ABAEF57" w14:textId="77777777" w:rsidR="00283DFB" w:rsidRPr="00135B86" w:rsidRDefault="00283DFB" w:rsidP="00C03B5A">
            <w:pPr>
              <w:spacing w:after="0" w:line="288" w:lineRule="auto"/>
              <w:rPr>
                <w:rFonts w:ascii="Arial" w:hAnsi="Arial"/>
                <w:color w:val="000000"/>
                <w:sz w:val="18"/>
                <w:szCs w:val="20"/>
                <w:lang w:eastAsia="ru-RU"/>
              </w:rPr>
            </w:pPr>
          </w:p>
        </w:tc>
        <w:tc>
          <w:tcPr>
            <w:tcW w:w="884" w:type="pct"/>
            <w:vMerge/>
            <w:tcBorders>
              <w:left w:val="single" w:sz="4" w:space="0" w:color="000000"/>
              <w:bottom w:val="single" w:sz="18" w:space="0" w:color="000000"/>
              <w:right w:val="single" w:sz="4" w:space="0" w:color="000000"/>
            </w:tcBorders>
          </w:tcPr>
          <w:p w14:paraId="707CCE45"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645" w:type="pct"/>
            <w:tcBorders>
              <w:top w:val="single" w:sz="4" w:space="0" w:color="000000"/>
              <w:left w:val="single" w:sz="4" w:space="0" w:color="000000"/>
              <w:bottom w:val="single" w:sz="18" w:space="0" w:color="000000"/>
              <w:right w:val="single" w:sz="4" w:space="0" w:color="000000"/>
            </w:tcBorders>
            <w:hideMark/>
          </w:tcPr>
          <w:p w14:paraId="7F021C08" w14:textId="0391CAEF" w:rsidR="00283DFB" w:rsidRPr="00135B86" w:rsidRDefault="0076589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0EFA5F90"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41" w:type="pct"/>
            <w:tcBorders>
              <w:top w:val="single" w:sz="4" w:space="0" w:color="000000"/>
              <w:left w:val="single" w:sz="4" w:space="0" w:color="000000"/>
              <w:bottom w:val="single" w:sz="18" w:space="0" w:color="000000"/>
              <w:right w:val="single" w:sz="4" w:space="0" w:color="000000"/>
            </w:tcBorders>
            <w:hideMark/>
          </w:tcPr>
          <w:p w14:paraId="3630C625" w14:textId="65A5BCED" w:rsidR="00283DFB" w:rsidRPr="00135B86" w:rsidRDefault="00765891"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082E4114"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4AD3A4AE" w14:textId="77777777" w:rsidTr="00442CC8">
        <w:trPr>
          <w:trHeight w:val="20"/>
        </w:trPr>
        <w:tc>
          <w:tcPr>
            <w:tcW w:w="2027" w:type="pct"/>
            <w:tcBorders>
              <w:top w:val="single" w:sz="18" w:space="0" w:color="000000"/>
              <w:left w:val="single" w:sz="4" w:space="0" w:color="auto"/>
              <w:bottom w:val="nil"/>
              <w:right w:val="single" w:sz="4" w:space="0" w:color="000000"/>
            </w:tcBorders>
            <w:vAlign w:val="bottom"/>
            <w:hideMark/>
          </w:tcPr>
          <w:p w14:paraId="539194F9" w14:textId="77777777" w:rsidR="00283DFB" w:rsidRPr="00135B86" w:rsidRDefault="00283DFB" w:rsidP="00C03B5A">
            <w:pPr>
              <w:tabs>
                <w:tab w:val="right" w:pos="9355"/>
              </w:tabs>
              <w:spacing w:after="0" w:line="240" w:lineRule="auto"/>
              <w:ind w:left="57"/>
              <w:rPr>
                <w:rFonts w:ascii="Arial" w:hAnsi="Arial"/>
                <w:b/>
                <w:color w:val="000000"/>
                <w:sz w:val="18"/>
                <w:szCs w:val="20"/>
                <w:lang w:eastAsia="ru-RU"/>
              </w:rPr>
            </w:pPr>
            <w:r w:rsidRPr="00135B86">
              <w:rPr>
                <w:rFonts w:ascii="Arial" w:hAnsi="Arial"/>
                <w:b/>
                <w:color w:val="000000"/>
                <w:sz w:val="18"/>
                <w:szCs w:val="20"/>
                <w:lang w:eastAsia="ru-RU"/>
              </w:rPr>
              <w:t>Производство изделий из бумаги и картона</w:t>
            </w:r>
          </w:p>
        </w:tc>
        <w:tc>
          <w:tcPr>
            <w:tcW w:w="703" w:type="pct"/>
            <w:tcBorders>
              <w:top w:val="single" w:sz="18" w:space="0" w:color="000000"/>
              <w:left w:val="single" w:sz="4" w:space="0" w:color="000000"/>
              <w:bottom w:val="nil"/>
              <w:right w:val="single" w:sz="4" w:space="0" w:color="000000"/>
            </w:tcBorders>
            <w:vAlign w:val="bottom"/>
          </w:tcPr>
          <w:p w14:paraId="130CFAE3" w14:textId="77777777" w:rsidR="00283DFB" w:rsidRPr="00135B86" w:rsidRDefault="00283DFB" w:rsidP="00C03B5A">
            <w:pPr>
              <w:tabs>
                <w:tab w:val="right" w:pos="9355"/>
              </w:tabs>
              <w:spacing w:after="0" w:line="240" w:lineRule="auto"/>
              <w:jc w:val="right"/>
              <w:rPr>
                <w:rFonts w:ascii="Arial" w:hAnsi="Arial"/>
                <w:color w:val="000000"/>
                <w:sz w:val="18"/>
                <w:szCs w:val="20"/>
                <w:lang w:eastAsia="ru-RU"/>
              </w:rPr>
            </w:pPr>
          </w:p>
        </w:tc>
        <w:tc>
          <w:tcPr>
            <w:tcW w:w="884" w:type="pct"/>
            <w:tcBorders>
              <w:top w:val="single" w:sz="18" w:space="0" w:color="000000"/>
              <w:left w:val="single" w:sz="4" w:space="0" w:color="000000"/>
              <w:bottom w:val="nil"/>
              <w:right w:val="single" w:sz="4" w:space="0" w:color="000000"/>
            </w:tcBorders>
          </w:tcPr>
          <w:p w14:paraId="7401958D" w14:textId="77777777" w:rsidR="00283DFB" w:rsidRPr="00135B86" w:rsidRDefault="00283DFB" w:rsidP="00C03B5A">
            <w:pPr>
              <w:tabs>
                <w:tab w:val="right" w:pos="9355"/>
              </w:tabs>
              <w:spacing w:after="0" w:line="240" w:lineRule="auto"/>
              <w:jc w:val="right"/>
              <w:rPr>
                <w:rFonts w:ascii="Arial" w:hAnsi="Arial"/>
                <w:color w:val="000000"/>
                <w:sz w:val="18"/>
                <w:szCs w:val="20"/>
                <w:lang w:eastAsia="ru-RU"/>
              </w:rPr>
            </w:pPr>
          </w:p>
        </w:tc>
        <w:tc>
          <w:tcPr>
            <w:tcW w:w="645" w:type="pct"/>
            <w:tcBorders>
              <w:top w:val="single" w:sz="18" w:space="0" w:color="000000"/>
              <w:left w:val="single" w:sz="4" w:space="0" w:color="000000"/>
              <w:bottom w:val="nil"/>
              <w:right w:val="single" w:sz="4" w:space="0" w:color="000000"/>
            </w:tcBorders>
            <w:vAlign w:val="bottom"/>
          </w:tcPr>
          <w:p w14:paraId="7BD3402C" w14:textId="77777777" w:rsidR="00283DFB" w:rsidRPr="00135B86" w:rsidRDefault="00283DFB" w:rsidP="00C03B5A">
            <w:pPr>
              <w:tabs>
                <w:tab w:val="right" w:pos="9355"/>
              </w:tabs>
              <w:spacing w:after="0" w:line="240" w:lineRule="auto"/>
              <w:jc w:val="right"/>
              <w:rPr>
                <w:rFonts w:ascii="Arial" w:hAnsi="Arial"/>
                <w:color w:val="000000"/>
                <w:sz w:val="18"/>
                <w:szCs w:val="20"/>
                <w:lang w:eastAsia="ru-RU"/>
              </w:rPr>
            </w:pPr>
          </w:p>
        </w:tc>
        <w:tc>
          <w:tcPr>
            <w:tcW w:w="741" w:type="pct"/>
            <w:tcBorders>
              <w:top w:val="single" w:sz="18" w:space="0" w:color="000000"/>
              <w:left w:val="single" w:sz="4" w:space="0" w:color="000000"/>
              <w:bottom w:val="nil"/>
              <w:right w:val="single" w:sz="4" w:space="0" w:color="auto"/>
            </w:tcBorders>
            <w:vAlign w:val="bottom"/>
          </w:tcPr>
          <w:p w14:paraId="7251E539" w14:textId="77777777" w:rsidR="00283DFB" w:rsidRPr="00135B86" w:rsidRDefault="00283DFB" w:rsidP="00C03B5A">
            <w:pPr>
              <w:tabs>
                <w:tab w:val="right" w:pos="9355"/>
              </w:tabs>
              <w:spacing w:after="0" w:line="240" w:lineRule="auto"/>
              <w:jc w:val="right"/>
              <w:rPr>
                <w:rFonts w:ascii="Arial" w:hAnsi="Arial"/>
                <w:color w:val="000000"/>
                <w:sz w:val="18"/>
                <w:szCs w:val="20"/>
                <w:lang w:eastAsia="ru-RU"/>
              </w:rPr>
            </w:pPr>
          </w:p>
        </w:tc>
      </w:tr>
      <w:tr w:rsidR="00765891" w:rsidRPr="00135B86" w14:paraId="0C8604C5" w14:textId="77777777" w:rsidTr="00442CC8">
        <w:trPr>
          <w:trHeight w:val="20"/>
        </w:trPr>
        <w:tc>
          <w:tcPr>
            <w:tcW w:w="2027" w:type="pct"/>
            <w:tcBorders>
              <w:top w:val="nil"/>
              <w:left w:val="single" w:sz="4" w:space="0" w:color="auto"/>
              <w:right w:val="single" w:sz="4" w:space="0" w:color="000000"/>
            </w:tcBorders>
            <w:vAlign w:val="bottom"/>
            <w:hideMark/>
          </w:tcPr>
          <w:p w14:paraId="3461937C" w14:textId="77777777" w:rsidR="00765891" w:rsidRPr="00135B86" w:rsidRDefault="00765891" w:rsidP="00765891">
            <w:pPr>
              <w:tabs>
                <w:tab w:val="right" w:pos="9355"/>
              </w:tabs>
              <w:spacing w:after="0" w:line="240" w:lineRule="auto"/>
              <w:ind w:left="57"/>
              <w:rPr>
                <w:rFonts w:ascii="Arial" w:hAnsi="Arial"/>
                <w:color w:val="000000"/>
                <w:sz w:val="18"/>
                <w:szCs w:val="20"/>
                <w:lang w:eastAsia="ru-RU"/>
              </w:rPr>
            </w:pPr>
            <w:r w:rsidRPr="00135B86">
              <w:rPr>
                <w:rFonts w:ascii="Arial" w:hAnsi="Arial"/>
                <w:color w:val="000000"/>
                <w:sz w:val="18"/>
                <w:szCs w:val="20"/>
                <w:lang w:eastAsia="ru-RU"/>
              </w:rPr>
              <w:t>бумага туалетная, тыс. рулонов</w:t>
            </w:r>
          </w:p>
        </w:tc>
        <w:tc>
          <w:tcPr>
            <w:tcW w:w="703" w:type="pct"/>
            <w:tcBorders>
              <w:top w:val="nil"/>
              <w:left w:val="single" w:sz="4" w:space="0" w:color="000000"/>
              <w:right w:val="single" w:sz="4" w:space="0" w:color="000000"/>
            </w:tcBorders>
            <w:vAlign w:val="bottom"/>
            <w:hideMark/>
          </w:tcPr>
          <w:p w14:paraId="1E63C195" w14:textId="6DB455AE"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1109703,0</w:t>
            </w:r>
          </w:p>
        </w:tc>
        <w:tc>
          <w:tcPr>
            <w:tcW w:w="884" w:type="pct"/>
            <w:tcBorders>
              <w:top w:val="nil"/>
              <w:left w:val="single" w:sz="4" w:space="0" w:color="000000"/>
              <w:right w:val="single" w:sz="4" w:space="0" w:color="000000"/>
            </w:tcBorders>
          </w:tcPr>
          <w:p w14:paraId="74063A2E" w14:textId="75FC924D"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104,3</w:t>
            </w:r>
          </w:p>
        </w:tc>
        <w:tc>
          <w:tcPr>
            <w:tcW w:w="645" w:type="pct"/>
            <w:tcBorders>
              <w:top w:val="nil"/>
              <w:left w:val="single" w:sz="4" w:space="0" w:color="000000"/>
              <w:right w:val="single" w:sz="4" w:space="0" w:color="000000"/>
            </w:tcBorders>
            <w:vAlign w:val="bottom"/>
            <w:hideMark/>
          </w:tcPr>
          <w:p w14:paraId="2DF2FABC" w14:textId="21E2A4E4"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98,8</w:t>
            </w:r>
          </w:p>
        </w:tc>
        <w:tc>
          <w:tcPr>
            <w:tcW w:w="741" w:type="pct"/>
            <w:tcBorders>
              <w:top w:val="nil"/>
              <w:left w:val="single" w:sz="4" w:space="0" w:color="000000"/>
              <w:right w:val="single" w:sz="4" w:space="0" w:color="auto"/>
            </w:tcBorders>
            <w:vAlign w:val="bottom"/>
            <w:hideMark/>
          </w:tcPr>
          <w:p w14:paraId="5D89DA3B" w14:textId="3C86D013"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102,0</w:t>
            </w:r>
          </w:p>
        </w:tc>
      </w:tr>
      <w:tr w:rsidR="00765891" w:rsidRPr="00135B86" w14:paraId="606F0903" w14:textId="77777777" w:rsidTr="00442CC8">
        <w:trPr>
          <w:trHeight w:val="20"/>
        </w:trPr>
        <w:tc>
          <w:tcPr>
            <w:tcW w:w="2027" w:type="pct"/>
            <w:tcBorders>
              <w:top w:val="nil"/>
              <w:left w:val="single" w:sz="4" w:space="0" w:color="auto"/>
              <w:bottom w:val="single" w:sz="18" w:space="0" w:color="auto"/>
              <w:right w:val="single" w:sz="4" w:space="0" w:color="000000"/>
            </w:tcBorders>
            <w:vAlign w:val="bottom"/>
            <w:hideMark/>
          </w:tcPr>
          <w:p w14:paraId="144BC514" w14:textId="77777777" w:rsidR="00765891" w:rsidRDefault="00765891" w:rsidP="00765891">
            <w:pPr>
              <w:tabs>
                <w:tab w:val="right" w:pos="9355"/>
              </w:tabs>
              <w:spacing w:after="0" w:line="240" w:lineRule="auto"/>
              <w:ind w:left="57"/>
              <w:rPr>
                <w:rFonts w:ascii="Arial" w:hAnsi="Arial"/>
                <w:color w:val="000000"/>
                <w:sz w:val="18"/>
                <w:szCs w:val="20"/>
                <w:lang w:eastAsia="ru-RU"/>
              </w:rPr>
            </w:pPr>
            <w:r w:rsidRPr="00135B86">
              <w:rPr>
                <w:rFonts w:ascii="Arial" w:hAnsi="Arial"/>
                <w:color w:val="000000"/>
                <w:sz w:val="18"/>
                <w:szCs w:val="20"/>
                <w:lang w:eastAsia="ru-RU"/>
              </w:rPr>
              <w:t xml:space="preserve">полотенца санитарно-гигиенические, </w:t>
            </w:r>
          </w:p>
          <w:p w14:paraId="0C71AC4C" w14:textId="6BD98EE5" w:rsidR="00765891" w:rsidRPr="00135B86" w:rsidRDefault="00765891" w:rsidP="00765891">
            <w:pPr>
              <w:tabs>
                <w:tab w:val="right" w:pos="9355"/>
              </w:tabs>
              <w:spacing w:after="0" w:line="240" w:lineRule="auto"/>
              <w:ind w:left="57"/>
              <w:rPr>
                <w:rFonts w:ascii="Arial" w:hAnsi="Arial"/>
                <w:color w:val="000000"/>
                <w:sz w:val="18"/>
                <w:szCs w:val="20"/>
                <w:lang w:eastAsia="ru-RU"/>
              </w:rPr>
            </w:pPr>
            <w:r w:rsidRPr="00135B86">
              <w:rPr>
                <w:rFonts w:ascii="Arial" w:hAnsi="Arial"/>
                <w:color w:val="000000"/>
                <w:sz w:val="18"/>
                <w:szCs w:val="20"/>
                <w:lang w:eastAsia="ru-RU"/>
              </w:rPr>
              <w:t>тыс. шт.</w:t>
            </w:r>
          </w:p>
        </w:tc>
        <w:tc>
          <w:tcPr>
            <w:tcW w:w="703" w:type="pct"/>
            <w:tcBorders>
              <w:top w:val="nil"/>
              <w:left w:val="single" w:sz="4" w:space="0" w:color="000000"/>
              <w:bottom w:val="single" w:sz="18" w:space="0" w:color="auto"/>
              <w:right w:val="single" w:sz="4" w:space="0" w:color="000000"/>
            </w:tcBorders>
            <w:vAlign w:val="bottom"/>
            <w:hideMark/>
          </w:tcPr>
          <w:p w14:paraId="7FEB91F5" w14:textId="007612ED"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130964,0</w:t>
            </w:r>
          </w:p>
        </w:tc>
        <w:tc>
          <w:tcPr>
            <w:tcW w:w="884" w:type="pct"/>
            <w:tcBorders>
              <w:top w:val="nil"/>
              <w:left w:val="single" w:sz="4" w:space="0" w:color="000000"/>
              <w:bottom w:val="single" w:sz="18" w:space="0" w:color="auto"/>
              <w:right w:val="single" w:sz="4" w:space="0" w:color="000000"/>
            </w:tcBorders>
            <w:vAlign w:val="bottom"/>
          </w:tcPr>
          <w:p w14:paraId="0B4B669C" w14:textId="18AF8303"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94,6</w:t>
            </w:r>
          </w:p>
        </w:tc>
        <w:tc>
          <w:tcPr>
            <w:tcW w:w="645" w:type="pct"/>
            <w:tcBorders>
              <w:top w:val="nil"/>
              <w:left w:val="single" w:sz="4" w:space="0" w:color="000000"/>
              <w:bottom w:val="single" w:sz="18" w:space="0" w:color="auto"/>
              <w:right w:val="single" w:sz="4" w:space="0" w:color="000000"/>
            </w:tcBorders>
            <w:vAlign w:val="bottom"/>
            <w:hideMark/>
          </w:tcPr>
          <w:p w14:paraId="66AC12DC" w14:textId="153D5369"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115,6</w:t>
            </w:r>
          </w:p>
        </w:tc>
        <w:tc>
          <w:tcPr>
            <w:tcW w:w="741" w:type="pct"/>
            <w:tcBorders>
              <w:top w:val="nil"/>
              <w:left w:val="single" w:sz="4" w:space="0" w:color="000000"/>
              <w:bottom w:val="single" w:sz="18" w:space="0" w:color="auto"/>
              <w:right w:val="single" w:sz="4" w:space="0" w:color="auto"/>
            </w:tcBorders>
            <w:vAlign w:val="bottom"/>
            <w:hideMark/>
          </w:tcPr>
          <w:p w14:paraId="725C77DB" w14:textId="0F8AEA7A" w:rsidR="00765891" w:rsidRPr="00135B86" w:rsidRDefault="00765891" w:rsidP="00765891">
            <w:pPr>
              <w:tabs>
                <w:tab w:val="right" w:pos="9355"/>
              </w:tabs>
              <w:spacing w:after="0" w:line="240" w:lineRule="auto"/>
              <w:jc w:val="right"/>
              <w:rPr>
                <w:rFonts w:ascii="Arial" w:hAnsi="Arial"/>
                <w:color w:val="000000"/>
                <w:sz w:val="18"/>
                <w:szCs w:val="20"/>
                <w:lang w:eastAsia="ru-RU"/>
              </w:rPr>
            </w:pPr>
            <w:r>
              <w:rPr>
                <w:rFonts w:ascii="Arial" w:hAnsi="Arial"/>
                <w:color w:val="000000"/>
                <w:sz w:val="18"/>
                <w:szCs w:val="20"/>
                <w:lang w:eastAsia="ru-RU"/>
              </w:rPr>
              <w:t>111,0</w:t>
            </w:r>
          </w:p>
        </w:tc>
      </w:tr>
    </w:tbl>
    <w:p w14:paraId="1EB9AD0E" w14:textId="77777777" w:rsidR="00283DFB" w:rsidRPr="00135B86" w:rsidRDefault="00283DFB" w:rsidP="00283DFB">
      <w:pPr>
        <w:tabs>
          <w:tab w:val="left" w:pos="1875"/>
        </w:tabs>
        <w:spacing w:before="40" w:after="0" w:line="240" w:lineRule="auto"/>
        <w:ind w:right="-28"/>
        <w:jc w:val="both"/>
        <w:outlineLvl w:val="0"/>
        <w:rPr>
          <w:rFonts w:ascii="Times New Roman" w:hAnsi="Times New Roman"/>
          <w:i/>
          <w:color w:val="000000"/>
          <w:sz w:val="16"/>
          <w:szCs w:val="20"/>
          <w:lang w:eastAsia="ru-RU"/>
        </w:rPr>
      </w:pPr>
    </w:p>
    <w:p w14:paraId="25BB5749" w14:textId="77777777" w:rsidR="00442CC8" w:rsidRDefault="00442CC8"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p>
    <w:p w14:paraId="3D7C5355" w14:textId="77777777" w:rsidR="00442CC8" w:rsidRDefault="00442CC8"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p>
    <w:p w14:paraId="5430BA51" w14:textId="6FC6ECEE" w:rsidR="00283DFB" w:rsidRPr="00135B86" w:rsidRDefault="00283DFB"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r w:rsidRPr="00135B86">
        <w:rPr>
          <w:b/>
          <w:i/>
          <w:color w:val="000000"/>
          <w:sz w:val="28"/>
          <w:szCs w:val="20"/>
          <w:lang w:eastAsia="ru-RU"/>
        </w:rPr>
        <w:t>Производство кокса и нефтепродуктов</w:t>
      </w:r>
    </w:p>
    <w:p w14:paraId="6C689329" w14:textId="77777777" w:rsidR="00283DFB" w:rsidRPr="00135B86" w:rsidRDefault="00283DFB" w:rsidP="00283DFB">
      <w:pPr>
        <w:tabs>
          <w:tab w:val="right" w:pos="9355"/>
        </w:tabs>
        <w:spacing w:after="0" w:line="240" w:lineRule="auto"/>
        <w:ind w:left="79" w:right="-29" w:firstLine="709"/>
        <w:jc w:val="both"/>
        <w:rPr>
          <w:rFonts w:ascii="Times New Roman" w:hAnsi="Times New Roman"/>
          <w:color w:val="000000"/>
          <w:sz w:val="4"/>
          <w:szCs w:val="20"/>
          <w:lang w:eastAsia="ru-RU"/>
        </w:rPr>
      </w:pPr>
    </w:p>
    <w:p w14:paraId="02E26EA7" w14:textId="037C8556" w:rsidR="00283DFB" w:rsidRPr="00135B86" w:rsidRDefault="00283DFB" w:rsidP="003E2F19">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кокса и нефтепродуктов» в </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08076C">
        <w:rPr>
          <w:rFonts w:ascii="Times New Roman" w:hAnsi="Times New Roman"/>
          <w:color w:val="000000"/>
          <w:sz w:val="24"/>
          <w:szCs w:val="20"/>
          <w:lang w:eastAsia="ru-RU"/>
        </w:rPr>
        <w:t>90,9</w:t>
      </w:r>
      <w:r w:rsidRPr="00135B86">
        <w:rPr>
          <w:rFonts w:ascii="Times New Roman" w:hAnsi="Times New Roman"/>
          <w:color w:val="000000"/>
          <w:sz w:val="24"/>
          <w:szCs w:val="20"/>
          <w:lang w:eastAsia="ru-RU"/>
        </w:rPr>
        <w:t>%, в январе-</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08076C">
        <w:rPr>
          <w:rFonts w:ascii="Times New Roman" w:hAnsi="Times New Roman"/>
          <w:color w:val="000000"/>
          <w:sz w:val="24"/>
          <w:szCs w:val="20"/>
          <w:lang w:eastAsia="ru-RU"/>
        </w:rPr>
        <w:t>98,2</w:t>
      </w:r>
      <w:r w:rsidRPr="00135B86">
        <w:rPr>
          <w:rFonts w:ascii="Times New Roman" w:hAnsi="Times New Roman"/>
          <w:color w:val="000000"/>
          <w:sz w:val="24"/>
          <w:szCs w:val="20"/>
          <w:lang w:eastAsia="ru-RU"/>
        </w:rPr>
        <w:t>%.</w:t>
      </w:r>
    </w:p>
    <w:p w14:paraId="31C0D3B0" w14:textId="77777777" w:rsidR="00442CC8" w:rsidRDefault="00442CC8" w:rsidP="00283DFB">
      <w:pPr>
        <w:tabs>
          <w:tab w:val="right" w:pos="9355"/>
        </w:tabs>
        <w:spacing w:before="120" w:after="0" w:line="312" w:lineRule="auto"/>
        <w:ind w:firstLine="720"/>
        <w:jc w:val="both"/>
        <w:rPr>
          <w:b/>
          <w:color w:val="000000"/>
          <w:sz w:val="24"/>
          <w:szCs w:val="20"/>
          <w:lang w:eastAsia="ru-RU"/>
        </w:rPr>
      </w:pPr>
    </w:p>
    <w:p w14:paraId="71088063" w14:textId="77777777" w:rsidR="00442CC8" w:rsidRDefault="00442CC8" w:rsidP="00283DFB">
      <w:pPr>
        <w:tabs>
          <w:tab w:val="right" w:pos="9355"/>
        </w:tabs>
        <w:spacing w:before="120" w:after="0" w:line="312" w:lineRule="auto"/>
        <w:ind w:firstLine="720"/>
        <w:jc w:val="both"/>
        <w:rPr>
          <w:b/>
          <w:color w:val="000000"/>
          <w:sz w:val="24"/>
          <w:szCs w:val="20"/>
          <w:lang w:eastAsia="ru-RU"/>
        </w:rPr>
      </w:pPr>
    </w:p>
    <w:p w14:paraId="43BBBFBB" w14:textId="6C0759AF" w:rsidR="00283DFB" w:rsidRPr="00135B86" w:rsidRDefault="00283DFB" w:rsidP="00283DFB">
      <w:pPr>
        <w:tabs>
          <w:tab w:val="right" w:pos="9355"/>
        </w:tabs>
        <w:spacing w:before="120" w:after="0" w:line="312" w:lineRule="auto"/>
        <w:ind w:firstLine="720"/>
        <w:jc w:val="both"/>
        <w:rPr>
          <w:rFonts w:ascii="Times New Roman" w:hAnsi="Times New Roman"/>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iCs/>
          <w:sz w:val="24"/>
          <w:szCs w:val="24"/>
          <w:vertAlign w:val="superscript"/>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711"/>
        <w:gridCol w:w="3465"/>
        <w:gridCol w:w="2708"/>
      </w:tblGrid>
      <w:tr w:rsidR="00283DFB" w:rsidRPr="00135B86" w14:paraId="666736CB" w14:textId="77777777" w:rsidTr="00C03B5A">
        <w:trPr>
          <w:trHeight w:val="225"/>
          <w:tblHeader/>
        </w:trPr>
        <w:tc>
          <w:tcPr>
            <w:tcW w:w="1877" w:type="pct"/>
            <w:vMerge w:val="restart"/>
            <w:tcBorders>
              <w:top w:val="single" w:sz="18" w:space="0" w:color="000000"/>
              <w:left w:val="single" w:sz="4" w:space="0" w:color="000000"/>
              <w:bottom w:val="single" w:sz="6" w:space="0" w:color="000000"/>
              <w:right w:val="single" w:sz="6" w:space="0" w:color="000000"/>
            </w:tcBorders>
          </w:tcPr>
          <w:p w14:paraId="14B73238"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3123" w:type="pct"/>
            <w:gridSpan w:val="2"/>
            <w:tcBorders>
              <w:top w:val="single" w:sz="18" w:space="0" w:color="000000"/>
              <w:left w:val="single" w:sz="6" w:space="0" w:color="000000"/>
              <w:bottom w:val="single" w:sz="6" w:space="0" w:color="000000"/>
              <w:right w:val="single" w:sz="4" w:space="0" w:color="000000"/>
            </w:tcBorders>
            <w:hideMark/>
          </w:tcPr>
          <w:p w14:paraId="530E4B2F"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228FC7BA" w14:textId="77777777" w:rsidTr="00C03B5A">
        <w:trPr>
          <w:trHeight w:val="433"/>
          <w:tblHeader/>
        </w:trPr>
        <w:tc>
          <w:tcPr>
            <w:tcW w:w="1877" w:type="pct"/>
            <w:vMerge/>
            <w:tcBorders>
              <w:top w:val="single" w:sz="6" w:space="0" w:color="000000"/>
              <w:left w:val="single" w:sz="4" w:space="0" w:color="000000"/>
              <w:bottom w:val="single" w:sz="18" w:space="0" w:color="000000"/>
              <w:right w:val="single" w:sz="6" w:space="0" w:color="000000"/>
            </w:tcBorders>
            <w:vAlign w:val="center"/>
            <w:hideMark/>
          </w:tcPr>
          <w:p w14:paraId="20ADF917" w14:textId="77777777" w:rsidR="00283DFB" w:rsidRPr="00135B86" w:rsidRDefault="00283DFB" w:rsidP="003E2F19">
            <w:pPr>
              <w:spacing w:after="0" w:line="264" w:lineRule="auto"/>
              <w:rPr>
                <w:rFonts w:ascii="Arial" w:hAnsi="Arial"/>
                <w:b/>
                <w:i/>
                <w:color w:val="000000"/>
                <w:sz w:val="18"/>
                <w:szCs w:val="20"/>
                <w:lang w:eastAsia="ru-RU"/>
              </w:rPr>
            </w:pPr>
          </w:p>
        </w:tc>
        <w:tc>
          <w:tcPr>
            <w:tcW w:w="1753" w:type="pct"/>
            <w:tcBorders>
              <w:top w:val="single" w:sz="6" w:space="0" w:color="000000"/>
              <w:left w:val="single" w:sz="6" w:space="0" w:color="000000"/>
              <w:bottom w:val="single" w:sz="18" w:space="0" w:color="000000"/>
              <w:right w:val="single" w:sz="6" w:space="0" w:color="000000"/>
            </w:tcBorders>
            <w:hideMark/>
          </w:tcPr>
          <w:p w14:paraId="4D39BE0C"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370" w:type="pct"/>
            <w:tcBorders>
              <w:top w:val="single" w:sz="6" w:space="0" w:color="000000"/>
              <w:left w:val="single" w:sz="6" w:space="0" w:color="000000"/>
              <w:bottom w:val="single" w:sz="18" w:space="0" w:color="000000"/>
              <w:right w:val="single" w:sz="4" w:space="0" w:color="000000"/>
            </w:tcBorders>
            <w:hideMark/>
          </w:tcPr>
          <w:p w14:paraId="3B3CB245"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4212D105" w14:textId="77777777" w:rsidTr="00442CC8">
        <w:tc>
          <w:tcPr>
            <w:tcW w:w="5000" w:type="pct"/>
            <w:gridSpan w:val="3"/>
            <w:tcBorders>
              <w:top w:val="single" w:sz="4" w:space="0" w:color="000000"/>
              <w:left w:val="single" w:sz="4" w:space="0" w:color="000000"/>
              <w:bottom w:val="single" w:sz="4" w:space="0" w:color="auto"/>
              <w:right w:val="single" w:sz="4" w:space="0" w:color="000000"/>
            </w:tcBorders>
            <w:vAlign w:val="center"/>
          </w:tcPr>
          <w:p w14:paraId="00EDE911"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5B990AA2" w14:textId="77777777" w:rsidTr="00442CC8">
        <w:tc>
          <w:tcPr>
            <w:tcW w:w="1877" w:type="pct"/>
            <w:tcBorders>
              <w:top w:val="single" w:sz="4" w:space="0" w:color="auto"/>
              <w:left w:val="single" w:sz="4" w:space="0" w:color="000000"/>
              <w:bottom w:val="nil"/>
              <w:right w:val="single" w:sz="6" w:space="0" w:color="000000"/>
            </w:tcBorders>
            <w:vAlign w:val="center"/>
          </w:tcPr>
          <w:p w14:paraId="66E98E3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753" w:type="pct"/>
            <w:tcBorders>
              <w:top w:val="single" w:sz="4" w:space="0" w:color="auto"/>
              <w:left w:val="single" w:sz="6" w:space="0" w:color="000000"/>
              <w:bottom w:val="nil"/>
              <w:right w:val="single" w:sz="6" w:space="0" w:color="000000"/>
            </w:tcBorders>
            <w:vAlign w:val="bottom"/>
          </w:tcPr>
          <w:p w14:paraId="29020B1B"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99,6</w:t>
            </w:r>
          </w:p>
        </w:tc>
        <w:tc>
          <w:tcPr>
            <w:tcW w:w="1370" w:type="pct"/>
            <w:tcBorders>
              <w:top w:val="single" w:sz="4" w:space="0" w:color="auto"/>
              <w:left w:val="single" w:sz="6" w:space="0" w:color="000000"/>
              <w:bottom w:val="nil"/>
              <w:right w:val="single" w:sz="4" w:space="0" w:color="000000"/>
            </w:tcBorders>
            <w:vAlign w:val="bottom"/>
          </w:tcPr>
          <w:p w14:paraId="4E70E1F3"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101,6</w:t>
            </w:r>
          </w:p>
        </w:tc>
      </w:tr>
      <w:tr w:rsidR="00283DFB" w:rsidRPr="00135B86" w14:paraId="443C220D" w14:textId="77777777" w:rsidTr="00442CC8">
        <w:tc>
          <w:tcPr>
            <w:tcW w:w="1877" w:type="pct"/>
            <w:tcBorders>
              <w:top w:val="nil"/>
              <w:left w:val="single" w:sz="4" w:space="0" w:color="000000"/>
              <w:bottom w:val="nil"/>
              <w:right w:val="single" w:sz="6" w:space="0" w:color="000000"/>
            </w:tcBorders>
            <w:vAlign w:val="center"/>
          </w:tcPr>
          <w:p w14:paraId="1939BD2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753" w:type="pct"/>
            <w:tcBorders>
              <w:top w:val="nil"/>
              <w:left w:val="single" w:sz="6" w:space="0" w:color="000000"/>
              <w:bottom w:val="nil"/>
              <w:right w:val="single" w:sz="6" w:space="0" w:color="000000"/>
            </w:tcBorders>
            <w:vAlign w:val="bottom"/>
          </w:tcPr>
          <w:p w14:paraId="571A1B8B"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100,2</w:t>
            </w:r>
          </w:p>
        </w:tc>
        <w:tc>
          <w:tcPr>
            <w:tcW w:w="1370" w:type="pct"/>
            <w:tcBorders>
              <w:top w:val="nil"/>
              <w:left w:val="single" w:sz="6" w:space="0" w:color="000000"/>
              <w:bottom w:val="nil"/>
              <w:right w:val="single" w:sz="4" w:space="0" w:color="000000"/>
            </w:tcBorders>
            <w:vAlign w:val="bottom"/>
          </w:tcPr>
          <w:p w14:paraId="1F9F7AF1"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86,1</w:t>
            </w:r>
          </w:p>
        </w:tc>
      </w:tr>
      <w:tr w:rsidR="00283DFB" w:rsidRPr="00135B86" w14:paraId="3DB9C8B1" w14:textId="77777777" w:rsidTr="00D149CF">
        <w:tc>
          <w:tcPr>
            <w:tcW w:w="1877" w:type="pct"/>
            <w:tcBorders>
              <w:top w:val="nil"/>
              <w:left w:val="single" w:sz="4" w:space="0" w:color="000000"/>
              <w:bottom w:val="nil"/>
              <w:right w:val="single" w:sz="6" w:space="0" w:color="000000"/>
            </w:tcBorders>
            <w:vAlign w:val="center"/>
          </w:tcPr>
          <w:p w14:paraId="51F336E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753" w:type="pct"/>
            <w:tcBorders>
              <w:top w:val="nil"/>
              <w:left w:val="single" w:sz="6" w:space="0" w:color="000000"/>
              <w:bottom w:val="nil"/>
              <w:right w:val="single" w:sz="6" w:space="0" w:color="000000"/>
            </w:tcBorders>
            <w:vAlign w:val="bottom"/>
          </w:tcPr>
          <w:p w14:paraId="7A8DD7CA"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101,2</w:t>
            </w:r>
          </w:p>
        </w:tc>
        <w:tc>
          <w:tcPr>
            <w:tcW w:w="1370" w:type="pct"/>
            <w:tcBorders>
              <w:top w:val="nil"/>
              <w:left w:val="single" w:sz="6" w:space="0" w:color="000000"/>
              <w:bottom w:val="nil"/>
              <w:right w:val="single" w:sz="4" w:space="0" w:color="000000"/>
            </w:tcBorders>
            <w:vAlign w:val="bottom"/>
          </w:tcPr>
          <w:p w14:paraId="2E9C501A"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112,4</w:t>
            </w:r>
          </w:p>
        </w:tc>
      </w:tr>
      <w:tr w:rsidR="00283DFB" w:rsidRPr="00135B86" w14:paraId="65C2DFD2" w14:textId="77777777" w:rsidTr="003E2F19">
        <w:tc>
          <w:tcPr>
            <w:tcW w:w="1877" w:type="pct"/>
            <w:tcBorders>
              <w:top w:val="nil"/>
              <w:left w:val="single" w:sz="4" w:space="0" w:color="000000"/>
              <w:bottom w:val="nil"/>
              <w:right w:val="single" w:sz="6" w:space="0" w:color="000000"/>
            </w:tcBorders>
            <w:vAlign w:val="center"/>
          </w:tcPr>
          <w:p w14:paraId="1B550093"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753" w:type="pct"/>
            <w:tcBorders>
              <w:top w:val="nil"/>
              <w:left w:val="single" w:sz="6" w:space="0" w:color="000000"/>
              <w:bottom w:val="nil"/>
              <w:right w:val="single" w:sz="6" w:space="0" w:color="000000"/>
            </w:tcBorders>
            <w:vAlign w:val="bottom"/>
          </w:tcPr>
          <w:p w14:paraId="2703CBD0"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100,3</w:t>
            </w:r>
          </w:p>
        </w:tc>
        <w:tc>
          <w:tcPr>
            <w:tcW w:w="1370" w:type="pct"/>
            <w:tcBorders>
              <w:top w:val="nil"/>
              <w:left w:val="single" w:sz="6" w:space="0" w:color="000000"/>
              <w:bottom w:val="nil"/>
              <w:right w:val="single" w:sz="4" w:space="0" w:color="000000"/>
            </w:tcBorders>
            <w:vAlign w:val="bottom"/>
          </w:tcPr>
          <w:p w14:paraId="57AEBE2E"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E3DC8C4" w14:textId="77777777" w:rsidTr="00C03B5A">
        <w:tc>
          <w:tcPr>
            <w:tcW w:w="1877" w:type="pct"/>
            <w:tcBorders>
              <w:top w:val="nil"/>
              <w:left w:val="single" w:sz="4" w:space="0" w:color="000000"/>
              <w:bottom w:val="nil"/>
              <w:right w:val="single" w:sz="6" w:space="0" w:color="000000"/>
            </w:tcBorders>
            <w:vAlign w:val="center"/>
          </w:tcPr>
          <w:p w14:paraId="001177D3"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753" w:type="pct"/>
            <w:tcBorders>
              <w:top w:val="nil"/>
              <w:left w:val="single" w:sz="6" w:space="0" w:color="000000"/>
              <w:bottom w:val="nil"/>
              <w:right w:val="single" w:sz="6" w:space="0" w:color="000000"/>
            </w:tcBorders>
            <w:vAlign w:val="bottom"/>
          </w:tcPr>
          <w:p w14:paraId="392E88C8"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127,2</w:t>
            </w:r>
          </w:p>
        </w:tc>
        <w:tc>
          <w:tcPr>
            <w:tcW w:w="1370" w:type="pct"/>
            <w:tcBorders>
              <w:top w:val="nil"/>
              <w:left w:val="single" w:sz="6" w:space="0" w:color="000000"/>
              <w:bottom w:val="nil"/>
              <w:right w:val="single" w:sz="4" w:space="0" w:color="000000"/>
            </w:tcBorders>
            <w:vAlign w:val="bottom"/>
          </w:tcPr>
          <w:p w14:paraId="4942442A"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96,9</w:t>
            </w:r>
          </w:p>
        </w:tc>
      </w:tr>
      <w:tr w:rsidR="00283DFB" w:rsidRPr="00135B86" w14:paraId="05D7148B" w14:textId="77777777" w:rsidTr="00C03B5A">
        <w:tc>
          <w:tcPr>
            <w:tcW w:w="1877" w:type="pct"/>
            <w:tcBorders>
              <w:top w:val="nil"/>
              <w:left w:val="single" w:sz="4" w:space="0" w:color="000000"/>
              <w:bottom w:val="nil"/>
              <w:right w:val="single" w:sz="6" w:space="0" w:color="000000"/>
            </w:tcBorders>
            <w:vAlign w:val="center"/>
          </w:tcPr>
          <w:p w14:paraId="734BC1F2"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753" w:type="pct"/>
            <w:tcBorders>
              <w:top w:val="nil"/>
              <w:left w:val="single" w:sz="6" w:space="0" w:color="000000"/>
              <w:bottom w:val="nil"/>
              <w:right w:val="single" w:sz="6" w:space="0" w:color="000000"/>
            </w:tcBorders>
            <w:vAlign w:val="bottom"/>
          </w:tcPr>
          <w:p w14:paraId="3C5C4A57"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105,2</w:t>
            </w:r>
          </w:p>
        </w:tc>
        <w:tc>
          <w:tcPr>
            <w:tcW w:w="1370" w:type="pct"/>
            <w:tcBorders>
              <w:top w:val="nil"/>
              <w:left w:val="single" w:sz="6" w:space="0" w:color="000000"/>
              <w:bottom w:val="nil"/>
              <w:right w:val="single" w:sz="4" w:space="0" w:color="000000"/>
            </w:tcBorders>
            <w:vAlign w:val="bottom"/>
          </w:tcPr>
          <w:p w14:paraId="3B9CB4F6"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103,6</w:t>
            </w:r>
          </w:p>
        </w:tc>
      </w:tr>
      <w:tr w:rsidR="00283DFB" w:rsidRPr="00135B86" w14:paraId="1C18F821" w14:textId="77777777" w:rsidTr="00C03B5A">
        <w:tc>
          <w:tcPr>
            <w:tcW w:w="1877" w:type="pct"/>
            <w:tcBorders>
              <w:top w:val="nil"/>
              <w:left w:val="single" w:sz="4" w:space="0" w:color="000000"/>
              <w:bottom w:val="nil"/>
              <w:right w:val="single" w:sz="6" w:space="0" w:color="000000"/>
            </w:tcBorders>
            <w:vAlign w:val="center"/>
          </w:tcPr>
          <w:p w14:paraId="273BBD70"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753" w:type="pct"/>
            <w:tcBorders>
              <w:top w:val="nil"/>
              <w:left w:val="single" w:sz="6" w:space="0" w:color="000000"/>
              <w:bottom w:val="nil"/>
              <w:right w:val="single" w:sz="6" w:space="0" w:color="000000"/>
            </w:tcBorders>
            <w:vAlign w:val="bottom"/>
          </w:tcPr>
          <w:p w14:paraId="39DF3A38"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104,0</w:t>
            </w:r>
          </w:p>
        </w:tc>
        <w:tc>
          <w:tcPr>
            <w:tcW w:w="1370" w:type="pct"/>
            <w:tcBorders>
              <w:top w:val="nil"/>
              <w:left w:val="single" w:sz="6" w:space="0" w:color="000000"/>
              <w:bottom w:val="nil"/>
              <w:right w:val="single" w:sz="4" w:space="0" w:color="000000"/>
            </w:tcBorders>
            <w:vAlign w:val="bottom"/>
          </w:tcPr>
          <w:p w14:paraId="43C9499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97,5</w:t>
            </w:r>
          </w:p>
        </w:tc>
      </w:tr>
      <w:tr w:rsidR="00283DFB" w:rsidRPr="00135B86" w14:paraId="0168B4C1" w14:textId="77777777" w:rsidTr="00C03B5A">
        <w:tc>
          <w:tcPr>
            <w:tcW w:w="1877" w:type="pct"/>
            <w:tcBorders>
              <w:top w:val="nil"/>
              <w:left w:val="single" w:sz="4" w:space="0" w:color="000000"/>
              <w:bottom w:val="nil"/>
              <w:right w:val="single" w:sz="6" w:space="0" w:color="000000"/>
            </w:tcBorders>
            <w:vAlign w:val="center"/>
          </w:tcPr>
          <w:p w14:paraId="04F3CE67"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753" w:type="pct"/>
            <w:tcBorders>
              <w:top w:val="nil"/>
              <w:left w:val="single" w:sz="6" w:space="0" w:color="000000"/>
              <w:bottom w:val="nil"/>
              <w:right w:val="single" w:sz="6" w:space="0" w:color="000000"/>
            </w:tcBorders>
            <w:vAlign w:val="bottom"/>
          </w:tcPr>
          <w:p w14:paraId="1841F2AD"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105,5</w:t>
            </w:r>
          </w:p>
        </w:tc>
        <w:tc>
          <w:tcPr>
            <w:tcW w:w="1370" w:type="pct"/>
            <w:tcBorders>
              <w:top w:val="nil"/>
              <w:left w:val="single" w:sz="6" w:space="0" w:color="000000"/>
              <w:bottom w:val="nil"/>
              <w:right w:val="single" w:sz="4" w:space="0" w:color="000000"/>
            </w:tcBorders>
            <w:vAlign w:val="bottom"/>
          </w:tcPr>
          <w:p w14:paraId="3507A599" w14:textId="77777777" w:rsidR="00283DFB" w:rsidRPr="00135B86" w:rsidRDefault="00283DFB" w:rsidP="003E2F19">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097655FA" w14:textId="77777777" w:rsidTr="00C03B5A">
        <w:tc>
          <w:tcPr>
            <w:tcW w:w="1877" w:type="pct"/>
            <w:tcBorders>
              <w:top w:val="nil"/>
              <w:left w:val="single" w:sz="4" w:space="0" w:color="000000"/>
              <w:bottom w:val="nil"/>
              <w:right w:val="single" w:sz="6" w:space="0" w:color="000000"/>
            </w:tcBorders>
          </w:tcPr>
          <w:p w14:paraId="28EAFF3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753" w:type="pct"/>
            <w:tcBorders>
              <w:top w:val="nil"/>
              <w:left w:val="single" w:sz="6" w:space="0" w:color="000000"/>
              <w:bottom w:val="nil"/>
              <w:right w:val="single" w:sz="6" w:space="0" w:color="000000"/>
            </w:tcBorders>
            <w:vAlign w:val="bottom"/>
          </w:tcPr>
          <w:p w14:paraId="5A4ED107"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100,0</w:t>
            </w:r>
          </w:p>
        </w:tc>
        <w:tc>
          <w:tcPr>
            <w:tcW w:w="1370" w:type="pct"/>
            <w:tcBorders>
              <w:top w:val="nil"/>
              <w:left w:val="single" w:sz="6" w:space="0" w:color="000000"/>
              <w:bottom w:val="nil"/>
              <w:right w:val="single" w:sz="4" w:space="0" w:color="000000"/>
            </w:tcBorders>
            <w:vAlign w:val="bottom"/>
          </w:tcPr>
          <w:p w14:paraId="1CB5E74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99,9</w:t>
            </w:r>
          </w:p>
        </w:tc>
      </w:tr>
      <w:tr w:rsidR="00283DFB" w:rsidRPr="00135B86" w14:paraId="20E76E14" w14:textId="77777777" w:rsidTr="00C03B5A">
        <w:tc>
          <w:tcPr>
            <w:tcW w:w="1877" w:type="pct"/>
            <w:tcBorders>
              <w:top w:val="nil"/>
              <w:left w:val="single" w:sz="4" w:space="0" w:color="000000"/>
              <w:bottom w:val="nil"/>
              <w:right w:val="single" w:sz="6" w:space="0" w:color="000000"/>
            </w:tcBorders>
          </w:tcPr>
          <w:p w14:paraId="1BCD20BA"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753" w:type="pct"/>
            <w:tcBorders>
              <w:top w:val="nil"/>
              <w:left w:val="single" w:sz="6" w:space="0" w:color="000000"/>
              <w:bottom w:val="nil"/>
              <w:right w:val="single" w:sz="6" w:space="0" w:color="000000"/>
            </w:tcBorders>
            <w:vAlign w:val="bottom"/>
          </w:tcPr>
          <w:p w14:paraId="276D4F4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106,8</w:t>
            </w:r>
          </w:p>
        </w:tc>
        <w:tc>
          <w:tcPr>
            <w:tcW w:w="1370" w:type="pct"/>
            <w:tcBorders>
              <w:top w:val="nil"/>
              <w:left w:val="single" w:sz="6" w:space="0" w:color="000000"/>
              <w:bottom w:val="nil"/>
              <w:right w:val="single" w:sz="4" w:space="0" w:color="000000"/>
            </w:tcBorders>
            <w:vAlign w:val="bottom"/>
          </w:tcPr>
          <w:p w14:paraId="2787D44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102,4</w:t>
            </w:r>
          </w:p>
        </w:tc>
      </w:tr>
      <w:tr w:rsidR="00283DFB" w:rsidRPr="00135B86" w14:paraId="15C1BEA7" w14:textId="77777777" w:rsidTr="00C03B5A">
        <w:tc>
          <w:tcPr>
            <w:tcW w:w="1877" w:type="pct"/>
            <w:tcBorders>
              <w:top w:val="nil"/>
              <w:left w:val="single" w:sz="4" w:space="0" w:color="000000"/>
              <w:bottom w:val="nil"/>
              <w:right w:val="single" w:sz="6" w:space="0" w:color="000000"/>
            </w:tcBorders>
          </w:tcPr>
          <w:p w14:paraId="6976B74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753" w:type="pct"/>
            <w:tcBorders>
              <w:top w:val="nil"/>
              <w:left w:val="single" w:sz="6" w:space="0" w:color="000000"/>
              <w:bottom w:val="nil"/>
              <w:right w:val="single" w:sz="6" w:space="0" w:color="000000"/>
            </w:tcBorders>
            <w:vAlign w:val="bottom"/>
          </w:tcPr>
          <w:p w14:paraId="0A61F99C"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95,7</w:t>
            </w:r>
          </w:p>
        </w:tc>
        <w:tc>
          <w:tcPr>
            <w:tcW w:w="1370" w:type="pct"/>
            <w:tcBorders>
              <w:top w:val="nil"/>
              <w:left w:val="single" w:sz="6" w:space="0" w:color="000000"/>
              <w:bottom w:val="nil"/>
              <w:right w:val="single" w:sz="4" w:space="0" w:color="000000"/>
            </w:tcBorders>
            <w:vAlign w:val="bottom"/>
          </w:tcPr>
          <w:p w14:paraId="6BB18ED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71,0</w:t>
            </w:r>
          </w:p>
        </w:tc>
      </w:tr>
      <w:tr w:rsidR="00283DFB" w:rsidRPr="00135B86" w14:paraId="5438528E" w14:textId="77777777" w:rsidTr="00C03B5A">
        <w:tc>
          <w:tcPr>
            <w:tcW w:w="1877" w:type="pct"/>
            <w:tcBorders>
              <w:top w:val="nil"/>
              <w:left w:val="single" w:sz="4" w:space="0" w:color="000000"/>
              <w:bottom w:val="nil"/>
              <w:right w:val="single" w:sz="6" w:space="0" w:color="000000"/>
            </w:tcBorders>
          </w:tcPr>
          <w:p w14:paraId="44BBB98D"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753" w:type="pct"/>
            <w:tcBorders>
              <w:top w:val="nil"/>
              <w:left w:val="single" w:sz="6" w:space="0" w:color="000000"/>
              <w:bottom w:val="nil"/>
              <w:right w:val="single" w:sz="6" w:space="0" w:color="000000"/>
            </w:tcBorders>
            <w:vAlign w:val="bottom"/>
          </w:tcPr>
          <w:p w14:paraId="70CA287E"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104,1</w:t>
            </w:r>
          </w:p>
        </w:tc>
        <w:tc>
          <w:tcPr>
            <w:tcW w:w="1370" w:type="pct"/>
            <w:tcBorders>
              <w:top w:val="nil"/>
              <w:left w:val="single" w:sz="6" w:space="0" w:color="000000"/>
              <w:bottom w:val="nil"/>
              <w:right w:val="single" w:sz="4" w:space="0" w:color="000000"/>
            </w:tcBorders>
            <w:vAlign w:val="bottom"/>
          </w:tcPr>
          <w:p w14:paraId="1680548D"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265FC194" w14:textId="77777777" w:rsidTr="00C03B5A">
        <w:tc>
          <w:tcPr>
            <w:tcW w:w="1877" w:type="pct"/>
            <w:tcBorders>
              <w:top w:val="nil"/>
              <w:left w:val="single" w:sz="4" w:space="0" w:color="000000"/>
              <w:bottom w:val="nil"/>
              <w:right w:val="single" w:sz="6" w:space="0" w:color="000000"/>
            </w:tcBorders>
          </w:tcPr>
          <w:p w14:paraId="0FC3E74F"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753" w:type="pct"/>
            <w:tcBorders>
              <w:top w:val="nil"/>
              <w:left w:val="single" w:sz="6" w:space="0" w:color="000000"/>
              <w:bottom w:val="nil"/>
              <w:right w:val="single" w:sz="6" w:space="0" w:color="000000"/>
            </w:tcBorders>
            <w:vAlign w:val="bottom"/>
          </w:tcPr>
          <w:p w14:paraId="698D6D61"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100,8</w:t>
            </w:r>
          </w:p>
        </w:tc>
        <w:tc>
          <w:tcPr>
            <w:tcW w:w="1370" w:type="pct"/>
            <w:tcBorders>
              <w:top w:val="nil"/>
              <w:left w:val="single" w:sz="6" w:space="0" w:color="000000"/>
              <w:bottom w:val="nil"/>
              <w:right w:val="single" w:sz="4" w:space="0" w:color="000000"/>
            </w:tcBorders>
            <w:vAlign w:val="bottom"/>
          </w:tcPr>
          <w:p w14:paraId="71AA1E77"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135,6</w:t>
            </w:r>
          </w:p>
        </w:tc>
      </w:tr>
      <w:tr w:rsidR="00283DFB" w:rsidRPr="00135B86" w14:paraId="291749DB" w14:textId="77777777" w:rsidTr="00C03B5A">
        <w:tc>
          <w:tcPr>
            <w:tcW w:w="1877" w:type="pct"/>
            <w:tcBorders>
              <w:top w:val="nil"/>
              <w:left w:val="single" w:sz="4" w:space="0" w:color="000000"/>
              <w:bottom w:val="nil"/>
              <w:right w:val="single" w:sz="6" w:space="0" w:color="000000"/>
            </w:tcBorders>
          </w:tcPr>
          <w:p w14:paraId="42921877"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753" w:type="pct"/>
            <w:tcBorders>
              <w:top w:val="nil"/>
              <w:left w:val="single" w:sz="6" w:space="0" w:color="000000"/>
              <w:bottom w:val="nil"/>
              <w:right w:val="single" w:sz="6" w:space="0" w:color="000000"/>
            </w:tcBorders>
          </w:tcPr>
          <w:p w14:paraId="79C174EE"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99,6</w:t>
            </w:r>
          </w:p>
        </w:tc>
        <w:tc>
          <w:tcPr>
            <w:tcW w:w="1370" w:type="pct"/>
            <w:tcBorders>
              <w:top w:val="nil"/>
              <w:left w:val="single" w:sz="6" w:space="0" w:color="000000"/>
              <w:bottom w:val="nil"/>
              <w:right w:val="single" w:sz="4" w:space="0" w:color="000000"/>
            </w:tcBorders>
          </w:tcPr>
          <w:p w14:paraId="0DAFB74A"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97,9</w:t>
            </w:r>
          </w:p>
        </w:tc>
      </w:tr>
      <w:tr w:rsidR="00283DFB" w:rsidRPr="00135B86" w14:paraId="10714CD2" w14:textId="77777777" w:rsidTr="00C03B5A">
        <w:tc>
          <w:tcPr>
            <w:tcW w:w="1877" w:type="pct"/>
            <w:tcBorders>
              <w:top w:val="nil"/>
              <w:left w:val="single" w:sz="4" w:space="0" w:color="000000"/>
              <w:bottom w:val="nil"/>
              <w:right w:val="single" w:sz="6" w:space="0" w:color="000000"/>
            </w:tcBorders>
            <w:vAlign w:val="center"/>
          </w:tcPr>
          <w:p w14:paraId="7D792455"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753" w:type="pct"/>
            <w:tcBorders>
              <w:top w:val="nil"/>
              <w:left w:val="single" w:sz="6" w:space="0" w:color="000000"/>
              <w:bottom w:val="nil"/>
              <w:right w:val="single" w:sz="6" w:space="0" w:color="000000"/>
            </w:tcBorders>
          </w:tcPr>
          <w:p w14:paraId="2B73BF8D"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92,5</w:t>
            </w:r>
          </w:p>
        </w:tc>
        <w:tc>
          <w:tcPr>
            <w:tcW w:w="1370" w:type="pct"/>
            <w:tcBorders>
              <w:top w:val="nil"/>
              <w:left w:val="single" w:sz="6" w:space="0" w:color="000000"/>
              <w:bottom w:val="nil"/>
              <w:right w:val="single" w:sz="4" w:space="0" w:color="000000"/>
            </w:tcBorders>
          </w:tcPr>
          <w:p w14:paraId="128842A4"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99,6</w:t>
            </w:r>
          </w:p>
        </w:tc>
      </w:tr>
      <w:tr w:rsidR="00283DFB" w:rsidRPr="00135B86" w14:paraId="275B2210" w14:textId="77777777" w:rsidTr="00C03B5A">
        <w:tc>
          <w:tcPr>
            <w:tcW w:w="1877" w:type="pct"/>
            <w:tcBorders>
              <w:top w:val="nil"/>
              <w:left w:val="single" w:sz="4" w:space="0" w:color="000000"/>
              <w:bottom w:val="single" w:sz="4" w:space="0" w:color="auto"/>
              <w:right w:val="single" w:sz="6" w:space="0" w:color="000000"/>
            </w:tcBorders>
            <w:vAlign w:val="center"/>
          </w:tcPr>
          <w:p w14:paraId="659CD374"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753" w:type="pct"/>
            <w:tcBorders>
              <w:top w:val="nil"/>
              <w:left w:val="single" w:sz="6" w:space="0" w:color="000000"/>
              <w:bottom w:val="single" w:sz="4" w:space="0" w:color="auto"/>
              <w:right w:val="single" w:sz="6" w:space="0" w:color="000000"/>
            </w:tcBorders>
          </w:tcPr>
          <w:p w14:paraId="4C68E7B3" w14:textId="77777777" w:rsidR="00283DFB" w:rsidRPr="00135B86" w:rsidRDefault="00283DFB" w:rsidP="003E2F19">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102,4</w:t>
            </w:r>
          </w:p>
        </w:tc>
        <w:tc>
          <w:tcPr>
            <w:tcW w:w="1370" w:type="pct"/>
            <w:tcBorders>
              <w:top w:val="nil"/>
              <w:left w:val="single" w:sz="6" w:space="0" w:color="000000"/>
              <w:bottom w:val="single" w:sz="4" w:space="0" w:color="auto"/>
              <w:right w:val="single" w:sz="4" w:space="0" w:color="000000"/>
            </w:tcBorders>
          </w:tcPr>
          <w:p w14:paraId="6F8DA0B5" w14:textId="77777777" w:rsidR="00283DFB" w:rsidRPr="00135B86" w:rsidRDefault="00283DFB" w:rsidP="003E2F19">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3BBD9ADD" w14:textId="77777777" w:rsidTr="003E2F19">
        <w:trPr>
          <w:trHeight w:val="227"/>
        </w:trPr>
        <w:tc>
          <w:tcPr>
            <w:tcW w:w="5000" w:type="pct"/>
            <w:gridSpan w:val="3"/>
            <w:tcBorders>
              <w:top w:val="single" w:sz="4" w:space="0" w:color="auto"/>
              <w:left w:val="single" w:sz="4" w:space="0" w:color="000000"/>
              <w:bottom w:val="single" w:sz="4" w:space="0" w:color="auto"/>
              <w:right w:val="single" w:sz="4" w:space="0" w:color="000000"/>
            </w:tcBorders>
            <w:vAlign w:val="center"/>
          </w:tcPr>
          <w:p w14:paraId="6E367F46" w14:textId="77777777" w:rsidR="00283DFB" w:rsidRPr="00135B86" w:rsidRDefault="00283DFB" w:rsidP="003E2F19">
            <w:pPr>
              <w:tabs>
                <w:tab w:val="right" w:pos="9355"/>
              </w:tabs>
              <w:spacing w:after="0" w:line="264" w:lineRule="auto"/>
              <w:ind w:right="601"/>
              <w:jc w:val="center"/>
              <w:rPr>
                <w:rFonts w:ascii="Arial" w:hAnsi="Arial" w:cs="Arial"/>
                <w:b/>
                <w:sz w:val="18"/>
                <w:szCs w:val="18"/>
              </w:rPr>
            </w:pPr>
            <w:r w:rsidRPr="00135B86">
              <w:rPr>
                <w:rFonts w:ascii="Arial" w:hAnsi="Arial" w:cs="Arial"/>
                <w:b/>
                <w:sz w:val="18"/>
                <w:szCs w:val="18"/>
              </w:rPr>
              <w:t>2024г.</w:t>
            </w:r>
          </w:p>
        </w:tc>
      </w:tr>
      <w:tr w:rsidR="0008076C" w:rsidRPr="00135B86" w14:paraId="4F4339B0" w14:textId="77777777" w:rsidTr="00C03B5A">
        <w:tc>
          <w:tcPr>
            <w:tcW w:w="1877" w:type="pct"/>
            <w:tcBorders>
              <w:top w:val="single" w:sz="4" w:space="0" w:color="auto"/>
              <w:left w:val="single" w:sz="4" w:space="0" w:color="000000"/>
              <w:bottom w:val="nil"/>
              <w:right w:val="single" w:sz="6" w:space="0" w:color="000000"/>
            </w:tcBorders>
            <w:vAlign w:val="center"/>
          </w:tcPr>
          <w:p w14:paraId="73EAE2A1"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753" w:type="pct"/>
            <w:tcBorders>
              <w:top w:val="single" w:sz="4" w:space="0" w:color="auto"/>
              <w:left w:val="single" w:sz="6" w:space="0" w:color="000000"/>
              <w:bottom w:val="nil"/>
              <w:right w:val="single" w:sz="6" w:space="0" w:color="000000"/>
            </w:tcBorders>
          </w:tcPr>
          <w:p w14:paraId="15052C3B" w14:textId="5882EEB3"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93,5</w:t>
            </w:r>
          </w:p>
        </w:tc>
        <w:tc>
          <w:tcPr>
            <w:tcW w:w="1370" w:type="pct"/>
            <w:tcBorders>
              <w:top w:val="single" w:sz="4" w:space="0" w:color="auto"/>
              <w:left w:val="single" w:sz="6" w:space="0" w:color="000000"/>
              <w:bottom w:val="nil"/>
              <w:right w:val="single" w:sz="4" w:space="0" w:color="000000"/>
            </w:tcBorders>
          </w:tcPr>
          <w:p w14:paraId="027EA316" w14:textId="19D2CB98"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102,8</w:t>
            </w:r>
          </w:p>
        </w:tc>
      </w:tr>
      <w:tr w:rsidR="0008076C" w:rsidRPr="00135B86" w14:paraId="079337F9" w14:textId="77777777" w:rsidTr="00C03B5A">
        <w:tc>
          <w:tcPr>
            <w:tcW w:w="1877" w:type="pct"/>
            <w:tcBorders>
              <w:top w:val="nil"/>
              <w:left w:val="single" w:sz="4" w:space="0" w:color="000000"/>
              <w:bottom w:val="nil"/>
              <w:right w:val="single" w:sz="6" w:space="0" w:color="000000"/>
            </w:tcBorders>
            <w:vAlign w:val="center"/>
          </w:tcPr>
          <w:p w14:paraId="610905B5"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753" w:type="pct"/>
            <w:tcBorders>
              <w:top w:val="nil"/>
              <w:left w:val="single" w:sz="6" w:space="0" w:color="000000"/>
              <w:bottom w:val="nil"/>
              <w:right w:val="single" w:sz="6" w:space="0" w:color="000000"/>
            </w:tcBorders>
          </w:tcPr>
          <w:p w14:paraId="322CC965" w14:textId="194A5386"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101,0</w:t>
            </w:r>
          </w:p>
        </w:tc>
        <w:tc>
          <w:tcPr>
            <w:tcW w:w="1370" w:type="pct"/>
            <w:tcBorders>
              <w:top w:val="nil"/>
              <w:left w:val="single" w:sz="6" w:space="0" w:color="000000"/>
              <w:bottom w:val="nil"/>
              <w:right w:val="single" w:sz="4" w:space="0" w:color="000000"/>
            </w:tcBorders>
          </w:tcPr>
          <w:p w14:paraId="7B36FCF5" w14:textId="7E897DF4"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93,0</w:t>
            </w:r>
          </w:p>
        </w:tc>
      </w:tr>
      <w:tr w:rsidR="0008076C" w:rsidRPr="00135B86" w14:paraId="29C69ED3" w14:textId="77777777" w:rsidTr="00C03B5A">
        <w:tc>
          <w:tcPr>
            <w:tcW w:w="1877" w:type="pct"/>
            <w:tcBorders>
              <w:top w:val="nil"/>
              <w:left w:val="single" w:sz="4" w:space="0" w:color="000000"/>
              <w:bottom w:val="nil"/>
              <w:right w:val="single" w:sz="6" w:space="0" w:color="000000"/>
            </w:tcBorders>
            <w:vAlign w:val="center"/>
          </w:tcPr>
          <w:p w14:paraId="35D6ED67"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753" w:type="pct"/>
            <w:tcBorders>
              <w:top w:val="nil"/>
              <w:left w:val="single" w:sz="6" w:space="0" w:color="000000"/>
              <w:bottom w:val="nil"/>
              <w:right w:val="single" w:sz="6" w:space="0" w:color="000000"/>
            </w:tcBorders>
          </w:tcPr>
          <w:p w14:paraId="115E46C3" w14:textId="761561DA"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102,2</w:t>
            </w:r>
          </w:p>
        </w:tc>
        <w:tc>
          <w:tcPr>
            <w:tcW w:w="1370" w:type="pct"/>
            <w:tcBorders>
              <w:top w:val="nil"/>
              <w:left w:val="single" w:sz="6" w:space="0" w:color="000000"/>
              <w:bottom w:val="nil"/>
              <w:right w:val="single" w:sz="4" w:space="0" w:color="000000"/>
            </w:tcBorders>
          </w:tcPr>
          <w:p w14:paraId="68CD5F1C" w14:textId="1CE94BEE"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113,7</w:t>
            </w:r>
          </w:p>
        </w:tc>
      </w:tr>
      <w:tr w:rsidR="0008076C" w:rsidRPr="00135B86" w14:paraId="3F6AC801" w14:textId="77777777" w:rsidTr="00C03B5A">
        <w:tc>
          <w:tcPr>
            <w:tcW w:w="1877" w:type="pct"/>
            <w:tcBorders>
              <w:top w:val="nil"/>
              <w:left w:val="single" w:sz="4" w:space="0" w:color="000000"/>
              <w:bottom w:val="nil"/>
              <w:right w:val="single" w:sz="6" w:space="0" w:color="000000"/>
            </w:tcBorders>
            <w:vAlign w:val="center"/>
          </w:tcPr>
          <w:p w14:paraId="43C7BC79"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753" w:type="pct"/>
            <w:tcBorders>
              <w:top w:val="nil"/>
              <w:left w:val="single" w:sz="6" w:space="0" w:color="000000"/>
              <w:bottom w:val="nil"/>
              <w:right w:val="single" w:sz="6" w:space="0" w:color="000000"/>
            </w:tcBorders>
          </w:tcPr>
          <w:p w14:paraId="60965428" w14:textId="10013F02"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98,8</w:t>
            </w:r>
          </w:p>
        </w:tc>
        <w:tc>
          <w:tcPr>
            <w:tcW w:w="1370" w:type="pct"/>
            <w:tcBorders>
              <w:top w:val="nil"/>
              <w:left w:val="single" w:sz="6" w:space="0" w:color="000000"/>
              <w:bottom w:val="nil"/>
              <w:right w:val="single" w:sz="4" w:space="0" w:color="000000"/>
            </w:tcBorders>
          </w:tcPr>
          <w:p w14:paraId="02277972" w14:textId="5956BE8E" w:rsidR="0008076C" w:rsidRPr="00135B86" w:rsidRDefault="0008076C" w:rsidP="0008076C">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08076C" w:rsidRPr="00135B86" w14:paraId="24A580F6" w14:textId="77777777" w:rsidTr="00C03B5A">
        <w:tc>
          <w:tcPr>
            <w:tcW w:w="1877" w:type="pct"/>
            <w:tcBorders>
              <w:top w:val="nil"/>
              <w:left w:val="single" w:sz="4" w:space="0" w:color="000000"/>
              <w:bottom w:val="nil"/>
              <w:right w:val="single" w:sz="6" w:space="0" w:color="000000"/>
            </w:tcBorders>
          </w:tcPr>
          <w:p w14:paraId="7E87B40A"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753" w:type="pct"/>
            <w:tcBorders>
              <w:top w:val="nil"/>
              <w:left w:val="single" w:sz="6" w:space="0" w:color="000000"/>
              <w:bottom w:val="nil"/>
              <w:right w:val="single" w:sz="6" w:space="0" w:color="000000"/>
            </w:tcBorders>
          </w:tcPr>
          <w:p w14:paraId="3712E722" w14:textId="7979AA61"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104,4</w:t>
            </w:r>
          </w:p>
        </w:tc>
        <w:tc>
          <w:tcPr>
            <w:tcW w:w="1370" w:type="pct"/>
            <w:tcBorders>
              <w:top w:val="nil"/>
              <w:left w:val="single" w:sz="6" w:space="0" w:color="000000"/>
              <w:bottom w:val="nil"/>
              <w:right w:val="single" w:sz="4" w:space="0" w:color="000000"/>
            </w:tcBorders>
          </w:tcPr>
          <w:p w14:paraId="6B39D4CC" w14:textId="1041250C"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98,9</w:t>
            </w:r>
          </w:p>
        </w:tc>
      </w:tr>
      <w:tr w:rsidR="0008076C" w:rsidRPr="00135B86" w14:paraId="428CD1FE" w14:textId="77777777" w:rsidTr="00C03B5A">
        <w:tc>
          <w:tcPr>
            <w:tcW w:w="1877" w:type="pct"/>
            <w:tcBorders>
              <w:top w:val="nil"/>
              <w:left w:val="single" w:sz="4" w:space="0" w:color="000000"/>
              <w:bottom w:val="nil"/>
              <w:right w:val="single" w:sz="6" w:space="0" w:color="000000"/>
            </w:tcBorders>
          </w:tcPr>
          <w:p w14:paraId="7C5111BD"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753" w:type="pct"/>
            <w:tcBorders>
              <w:top w:val="nil"/>
              <w:left w:val="single" w:sz="6" w:space="0" w:color="000000"/>
              <w:bottom w:val="nil"/>
              <w:right w:val="single" w:sz="6" w:space="0" w:color="000000"/>
            </w:tcBorders>
          </w:tcPr>
          <w:p w14:paraId="4D227E97" w14:textId="0D602C4E"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100,2</w:t>
            </w:r>
          </w:p>
        </w:tc>
        <w:tc>
          <w:tcPr>
            <w:tcW w:w="1370" w:type="pct"/>
            <w:tcBorders>
              <w:top w:val="nil"/>
              <w:left w:val="single" w:sz="6" w:space="0" w:color="000000"/>
              <w:bottom w:val="nil"/>
              <w:right w:val="single" w:sz="4" w:space="0" w:color="000000"/>
            </w:tcBorders>
          </w:tcPr>
          <w:p w14:paraId="3F5F354E" w14:textId="672E5AEE" w:rsidR="0008076C" w:rsidRPr="00135B86" w:rsidRDefault="0008076C" w:rsidP="0008076C">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08076C" w:rsidRPr="00135B86" w14:paraId="2A51D804" w14:textId="77777777" w:rsidTr="00C03B5A">
        <w:tc>
          <w:tcPr>
            <w:tcW w:w="1877" w:type="pct"/>
            <w:tcBorders>
              <w:top w:val="nil"/>
              <w:left w:val="single" w:sz="4" w:space="0" w:color="000000"/>
              <w:bottom w:val="nil"/>
              <w:right w:val="single" w:sz="6" w:space="0" w:color="000000"/>
            </w:tcBorders>
          </w:tcPr>
          <w:p w14:paraId="2F60E341"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753" w:type="pct"/>
            <w:tcBorders>
              <w:top w:val="nil"/>
              <w:left w:val="single" w:sz="6" w:space="0" w:color="000000"/>
              <w:bottom w:val="nil"/>
              <w:right w:val="single" w:sz="6" w:space="0" w:color="000000"/>
            </w:tcBorders>
          </w:tcPr>
          <w:p w14:paraId="32FAF042" w14:textId="148272FB"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97,4</w:t>
            </w:r>
          </w:p>
        </w:tc>
        <w:tc>
          <w:tcPr>
            <w:tcW w:w="1370" w:type="pct"/>
            <w:tcBorders>
              <w:top w:val="nil"/>
              <w:left w:val="single" w:sz="6" w:space="0" w:color="000000"/>
              <w:bottom w:val="nil"/>
              <w:right w:val="single" w:sz="4" w:space="0" w:color="000000"/>
            </w:tcBorders>
          </w:tcPr>
          <w:p w14:paraId="5FDFDDEE" w14:textId="6A24FF9A"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96,7</w:t>
            </w:r>
          </w:p>
        </w:tc>
      </w:tr>
      <w:tr w:rsidR="0008076C" w:rsidRPr="00135B86" w14:paraId="52AF3354" w14:textId="77777777" w:rsidTr="0008076C">
        <w:tc>
          <w:tcPr>
            <w:tcW w:w="1877" w:type="pct"/>
            <w:tcBorders>
              <w:top w:val="nil"/>
              <w:left w:val="single" w:sz="4" w:space="0" w:color="000000"/>
              <w:bottom w:val="nil"/>
              <w:right w:val="single" w:sz="6" w:space="0" w:color="000000"/>
            </w:tcBorders>
          </w:tcPr>
          <w:p w14:paraId="20D8E227" w14:textId="4FB62FAE"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753" w:type="pct"/>
            <w:tcBorders>
              <w:top w:val="nil"/>
              <w:left w:val="single" w:sz="6" w:space="0" w:color="000000"/>
              <w:bottom w:val="nil"/>
              <w:right w:val="single" w:sz="6" w:space="0" w:color="000000"/>
            </w:tcBorders>
          </w:tcPr>
          <w:p w14:paraId="3B68BDB2" w14:textId="35283B85"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90,9</w:t>
            </w:r>
          </w:p>
        </w:tc>
        <w:tc>
          <w:tcPr>
            <w:tcW w:w="1370" w:type="pct"/>
            <w:tcBorders>
              <w:top w:val="nil"/>
              <w:left w:val="single" w:sz="6" w:space="0" w:color="000000"/>
              <w:bottom w:val="nil"/>
              <w:right w:val="single" w:sz="4" w:space="0" w:color="000000"/>
            </w:tcBorders>
          </w:tcPr>
          <w:p w14:paraId="3C42331A" w14:textId="470A9FA3" w:rsidR="0008076C" w:rsidRPr="00135B86" w:rsidRDefault="0008076C" w:rsidP="0008076C">
            <w:pPr>
              <w:tabs>
                <w:tab w:val="right" w:pos="9355"/>
              </w:tabs>
              <w:spacing w:after="0" w:line="264" w:lineRule="auto"/>
              <w:ind w:right="601"/>
              <w:jc w:val="right"/>
              <w:rPr>
                <w:rFonts w:ascii="Arial" w:hAnsi="Arial" w:cs="Arial"/>
                <w:sz w:val="18"/>
                <w:szCs w:val="18"/>
              </w:rPr>
            </w:pPr>
            <w:r>
              <w:rPr>
                <w:rFonts w:ascii="Arial" w:hAnsi="Arial" w:cs="Arial"/>
                <w:sz w:val="18"/>
                <w:szCs w:val="18"/>
              </w:rPr>
              <w:t>91,0</w:t>
            </w:r>
          </w:p>
        </w:tc>
      </w:tr>
      <w:tr w:rsidR="0008076C" w:rsidRPr="00135B86" w14:paraId="7BB30B61" w14:textId="77777777" w:rsidTr="00C03B5A">
        <w:tc>
          <w:tcPr>
            <w:tcW w:w="1877" w:type="pct"/>
            <w:tcBorders>
              <w:top w:val="nil"/>
              <w:left w:val="single" w:sz="4" w:space="0" w:color="000000"/>
              <w:bottom w:val="single" w:sz="18" w:space="0" w:color="000000"/>
              <w:right w:val="single" w:sz="6" w:space="0" w:color="000000"/>
            </w:tcBorders>
          </w:tcPr>
          <w:p w14:paraId="5F3650BA" w14:textId="6C98DC3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753" w:type="pct"/>
            <w:tcBorders>
              <w:top w:val="nil"/>
              <w:left w:val="single" w:sz="6" w:space="0" w:color="000000"/>
              <w:bottom w:val="single" w:sz="18" w:space="0" w:color="000000"/>
              <w:right w:val="single" w:sz="6" w:space="0" w:color="000000"/>
            </w:tcBorders>
          </w:tcPr>
          <w:p w14:paraId="41C3D5B3" w14:textId="3FA40F58" w:rsidR="0008076C" w:rsidRPr="00135B86" w:rsidRDefault="0008076C" w:rsidP="0008076C">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98,2</w:t>
            </w:r>
          </w:p>
        </w:tc>
        <w:tc>
          <w:tcPr>
            <w:tcW w:w="1370" w:type="pct"/>
            <w:tcBorders>
              <w:top w:val="nil"/>
              <w:left w:val="single" w:sz="6" w:space="0" w:color="000000"/>
              <w:bottom w:val="single" w:sz="18" w:space="0" w:color="000000"/>
              <w:right w:val="single" w:sz="4" w:space="0" w:color="000000"/>
            </w:tcBorders>
          </w:tcPr>
          <w:p w14:paraId="10E9FD9C" w14:textId="19A8D990" w:rsidR="0008076C" w:rsidRPr="00135B86" w:rsidRDefault="0008076C" w:rsidP="0008076C">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2650F0EA" w14:textId="77777777" w:rsidR="00283DFB" w:rsidRPr="00135B86" w:rsidRDefault="00283DFB" w:rsidP="00D149CF">
      <w:pPr>
        <w:widowControl w:val="0"/>
        <w:tabs>
          <w:tab w:val="right" w:pos="9355"/>
        </w:tabs>
        <w:spacing w:after="3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0A36FADB" w14:textId="2F389B35" w:rsidR="00283DFB" w:rsidRPr="00135B86" w:rsidRDefault="00283DFB" w:rsidP="00D149CF">
      <w:pPr>
        <w:tabs>
          <w:tab w:val="left" w:pos="-142"/>
        </w:tabs>
        <w:spacing w:before="200"/>
        <w:jc w:val="both"/>
        <w:rPr>
          <w:rFonts w:ascii="Times New Roman" w:hAnsi="Times New Roman"/>
          <w:color w:val="000000"/>
          <w:sz w:val="4"/>
          <w:szCs w:val="20"/>
          <w:lang w:eastAsia="ru-RU"/>
        </w:rPr>
      </w:pPr>
      <w:r w:rsidRPr="00135B86">
        <w:rPr>
          <w:b/>
          <w:i/>
          <w:noProof/>
          <w:color w:val="000000"/>
          <w:sz w:val="28"/>
          <w:szCs w:val="20"/>
          <w:lang w:eastAsia="ru-RU"/>
        </w:rPr>
        <mc:AlternateContent>
          <mc:Choice Requires="wps">
            <w:drawing>
              <wp:anchor distT="4294967295" distB="4294967295" distL="114300" distR="114300" simplePos="0" relativeHeight="251828736" behindDoc="0" locked="0" layoutInCell="1" allowOverlap="1" wp14:anchorId="7C045CA3" wp14:editId="36EFF938">
                <wp:simplePos x="0" y="0"/>
                <wp:positionH relativeFrom="column">
                  <wp:posOffset>18415</wp:posOffset>
                </wp:positionH>
                <wp:positionV relativeFrom="paragraph">
                  <wp:posOffset>249554</wp:posOffset>
                </wp:positionV>
                <wp:extent cx="6457950" cy="0"/>
                <wp:effectExtent l="0" t="19050" r="19050" b="19050"/>
                <wp:wrapNone/>
                <wp:docPr id="55462830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CFA420" id="Прямая соединительная линия 14" o:spid="_x0000_s1026" style="position:absolute;z-index:25182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9.65pt" to="509.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" strokecolor="black [3040]" strokeweight="2.25pt">
                <o:lock v:ext="edit" shapetype="f"/>
              </v:line>
            </w:pict>
          </mc:Fallback>
        </mc:AlternateContent>
      </w:r>
      <w:r w:rsidRPr="00135B86">
        <w:rPr>
          <w:b/>
          <w:i/>
          <w:color w:val="000000"/>
          <w:sz w:val="28"/>
          <w:szCs w:val="20"/>
          <w:lang w:eastAsia="ru-RU"/>
        </w:rPr>
        <w:t>Производство химических веществ и химических продуктов</w:t>
      </w:r>
    </w:p>
    <w:p w14:paraId="7A425FB9" w14:textId="4E7E5746" w:rsidR="00283DFB" w:rsidRPr="00135B86" w:rsidRDefault="00283DFB" w:rsidP="00283DFB">
      <w:pPr>
        <w:tabs>
          <w:tab w:val="right" w:pos="9355"/>
        </w:tabs>
        <w:spacing w:before="24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химических веществ и химических продуктов» в </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08076C">
        <w:rPr>
          <w:rFonts w:ascii="Times New Roman" w:hAnsi="Times New Roman"/>
          <w:color w:val="000000"/>
          <w:sz w:val="24"/>
          <w:szCs w:val="20"/>
          <w:lang w:eastAsia="ru-RU"/>
        </w:rPr>
        <w:t>93,8</w:t>
      </w:r>
      <w:r w:rsidRPr="00135B86">
        <w:rPr>
          <w:rFonts w:ascii="Times New Roman" w:hAnsi="Times New Roman"/>
          <w:color w:val="000000"/>
          <w:sz w:val="24"/>
          <w:szCs w:val="20"/>
          <w:lang w:eastAsia="ru-RU"/>
        </w:rPr>
        <w:t>%, в январе-</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E2F19">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08076C">
        <w:rPr>
          <w:rFonts w:ascii="Times New Roman" w:hAnsi="Times New Roman"/>
          <w:color w:val="000000"/>
          <w:sz w:val="24"/>
          <w:szCs w:val="20"/>
          <w:lang w:eastAsia="ru-RU"/>
        </w:rPr>
        <w:t>99,3</w:t>
      </w:r>
      <w:r w:rsidRPr="00135B86">
        <w:rPr>
          <w:rFonts w:ascii="Times New Roman" w:hAnsi="Times New Roman"/>
          <w:color w:val="000000"/>
          <w:sz w:val="24"/>
          <w:szCs w:val="20"/>
          <w:lang w:eastAsia="ru-RU"/>
        </w:rPr>
        <w:t>%.</w:t>
      </w:r>
    </w:p>
    <w:p w14:paraId="5F5F36F0" w14:textId="77777777" w:rsidR="00283DFB" w:rsidRPr="00135B86" w:rsidRDefault="00283DFB" w:rsidP="00283DFB">
      <w:pPr>
        <w:tabs>
          <w:tab w:val="right" w:pos="9355"/>
        </w:tabs>
        <w:spacing w:before="24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153"/>
        <w:gridCol w:w="3048"/>
        <w:gridCol w:w="2683"/>
      </w:tblGrid>
      <w:tr w:rsidR="00283DFB" w:rsidRPr="00135B86" w14:paraId="3C9066A1" w14:textId="77777777" w:rsidTr="00C03B5A">
        <w:trPr>
          <w:trHeight w:val="27"/>
          <w:tblHeader/>
        </w:trPr>
        <w:tc>
          <w:tcPr>
            <w:tcW w:w="2101" w:type="pct"/>
            <w:vMerge w:val="restart"/>
            <w:tcBorders>
              <w:top w:val="single" w:sz="18" w:space="0" w:color="000000"/>
              <w:left w:val="single" w:sz="4" w:space="0" w:color="000000"/>
              <w:bottom w:val="single" w:sz="6" w:space="0" w:color="000000"/>
              <w:right w:val="single" w:sz="6" w:space="0" w:color="000000"/>
            </w:tcBorders>
          </w:tcPr>
          <w:p w14:paraId="62CB8368" w14:textId="77777777" w:rsidR="00283DFB" w:rsidRPr="00135B86" w:rsidRDefault="00283DFB" w:rsidP="003E2F19">
            <w:pPr>
              <w:tabs>
                <w:tab w:val="right" w:pos="9355"/>
              </w:tabs>
              <w:spacing w:after="0" w:line="264" w:lineRule="auto"/>
              <w:rPr>
                <w:rFonts w:ascii="Arial" w:hAnsi="Arial"/>
                <w:b/>
                <w:i/>
                <w:color w:val="000000"/>
                <w:sz w:val="18"/>
                <w:szCs w:val="20"/>
                <w:lang w:eastAsia="ru-RU"/>
              </w:rPr>
            </w:pPr>
          </w:p>
        </w:tc>
        <w:tc>
          <w:tcPr>
            <w:tcW w:w="2899" w:type="pct"/>
            <w:gridSpan w:val="2"/>
            <w:tcBorders>
              <w:top w:val="single" w:sz="18" w:space="0" w:color="000000"/>
              <w:left w:val="single" w:sz="6" w:space="0" w:color="000000"/>
              <w:bottom w:val="single" w:sz="6" w:space="0" w:color="000000"/>
              <w:right w:val="single" w:sz="4" w:space="0" w:color="000000"/>
            </w:tcBorders>
            <w:vAlign w:val="center"/>
            <w:hideMark/>
          </w:tcPr>
          <w:p w14:paraId="347D0E0A"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2495B9F2" w14:textId="77777777" w:rsidTr="00C03B5A">
        <w:trPr>
          <w:trHeight w:val="62"/>
          <w:tblHeader/>
        </w:trPr>
        <w:tc>
          <w:tcPr>
            <w:tcW w:w="2101" w:type="pct"/>
            <w:vMerge/>
            <w:tcBorders>
              <w:top w:val="single" w:sz="6" w:space="0" w:color="000000"/>
              <w:left w:val="single" w:sz="4" w:space="0" w:color="000000"/>
              <w:bottom w:val="single" w:sz="12" w:space="0" w:color="000000"/>
              <w:right w:val="single" w:sz="6" w:space="0" w:color="000000"/>
            </w:tcBorders>
            <w:vAlign w:val="center"/>
            <w:hideMark/>
          </w:tcPr>
          <w:p w14:paraId="0ABE15E5" w14:textId="77777777" w:rsidR="00283DFB" w:rsidRPr="00135B86" w:rsidRDefault="00283DFB" w:rsidP="003E2F19">
            <w:pPr>
              <w:spacing w:after="0" w:line="264" w:lineRule="auto"/>
              <w:rPr>
                <w:rFonts w:ascii="Arial" w:hAnsi="Arial"/>
                <w:b/>
                <w:i/>
                <w:color w:val="000000"/>
                <w:sz w:val="18"/>
                <w:szCs w:val="20"/>
                <w:lang w:eastAsia="ru-RU"/>
              </w:rPr>
            </w:pPr>
          </w:p>
        </w:tc>
        <w:tc>
          <w:tcPr>
            <w:tcW w:w="1542" w:type="pct"/>
            <w:tcBorders>
              <w:top w:val="single" w:sz="6" w:space="0" w:color="000000"/>
              <w:left w:val="single" w:sz="6" w:space="0" w:color="000000"/>
              <w:bottom w:val="single" w:sz="12" w:space="0" w:color="000000"/>
              <w:right w:val="single" w:sz="6" w:space="0" w:color="000000"/>
            </w:tcBorders>
            <w:vAlign w:val="center"/>
            <w:hideMark/>
          </w:tcPr>
          <w:p w14:paraId="395A98C8"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357" w:type="pct"/>
            <w:tcBorders>
              <w:top w:val="single" w:sz="6" w:space="0" w:color="000000"/>
              <w:left w:val="single" w:sz="6" w:space="0" w:color="000000"/>
              <w:bottom w:val="single" w:sz="12" w:space="0" w:color="000000"/>
              <w:right w:val="single" w:sz="4" w:space="0" w:color="000000"/>
            </w:tcBorders>
            <w:hideMark/>
          </w:tcPr>
          <w:p w14:paraId="63A3F909" w14:textId="77777777" w:rsidR="00283DFB" w:rsidRPr="00135B86" w:rsidRDefault="00283DFB" w:rsidP="003E2F19">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0ACCA8D7" w14:textId="77777777" w:rsidTr="003E2F19">
        <w:trPr>
          <w:trHeight w:val="227"/>
        </w:trPr>
        <w:tc>
          <w:tcPr>
            <w:tcW w:w="5000" w:type="pct"/>
            <w:gridSpan w:val="3"/>
            <w:tcBorders>
              <w:top w:val="single" w:sz="4" w:space="0" w:color="auto"/>
              <w:left w:val="single" w:sz="4" w:space="0" w:color="000000"/>
              <w:bottom w:val="single" w:sz="4" w:space="0" w:color="auto"/>
              <w:right w:val="single" w:sz="4" w:space="0" w:color="000000"/>
            </w:tcBorders>
            <w:vAlign w:val="center"/>
          </w:tcPr>
          <w:p w14:paraId="1F0B2D11"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ADDD7BD" w14:textId="77777777" w:rsidTr="00C03B5A">
        <w:tc>
          <w:tcPr>
            <w:tcW w:w="2101" w:type="pct"/>
            <w:tcBorders>
              <w:top w:val="single" w:sz="4" w:space="0" w:color="auto"/>
              <w:left w:val="single" w:sz="4" w:space="0" w:color="000000"/>
              <w:bottom w:val="nil"/>
              <w:right w:val="single" w:sz="6" w:space="0" w:color="000000"/>
            </w:tcBorders>
            <w:vAlign w:val="center"/>
          </w:tcPr>
          <w:p w14:paraId="6875F467"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42" w:type="pct"/>
            <w:tcBorders>
              <w:top w:val="single" w:sz="4" w:space="0" w:color="auto"/>
              <w:left w:val="single" w:sz="6" w:space="0" w:color="000000"/>
              <w:bottom w:val="nil"/>
              <w:right w:val="single" w:sz="6" w:space="0" w:color="000000"/>
            </w:tcBorders>
            <w:vAlign w:val="bottom"/>
          </w:tcPr>
          <w:p w14:paraId="102E0B62"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87,6</w:t>
            </w:r>
          </w:p>
        </w:tc>
        <w:tc>
          <w:tcPr>
            <w:tcW w:w="1357" w:type="pct"/>
            <w:tcBorders>
              <w:top w:val="single" w:sz="4" w:space="0" w:color="auto"/>
              <w:left w:val="single" w:sz="6" w:space="0" w:color="000000"/>
              <w:bottom w:val="nil"/>
              <w:right w:val="single" w:sz="4" w:space="0" w:color="000000"/>
            </w:tcBorders>
            <w:vAlign w:val="bottom"/>
          </w:tcPr>
          <w:p w14:paraId="51775AA9"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109,9</w:t>
            </w:r>
          </w:p>
        </w:tc>
      </w:tr>
      <w:tr w:rsidR="00283DFB" w:rsidRPr="00135B86" w14:paraId="0F816591" w14:textId="77777777" w:rsidTr="00C03B5A">
        <w:tc>
          <w:tcPr>
            <w:tcW w:w="2101" w:type="pct"/>
            <w:tcBorders>
              <w:top w:val="nil"/>
              <w:left w:val="single" w:sz="4" w:space="0" w:color="000000"/>
              <w:bottom w:val="nil"/>
              <w:right w:val="single" w:sz="6" w:space="0" w:color="000000"/>
            </w:tcBorders>
            <w:vAlign w:val="center"/>
          </w:tcPr>
          <w:p w14:paraId="5BAA5F6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42" w:type="pct"/>
            <w:tcBorders>
              <w:top w:val="nil"/>
              <w:left w:val="single" w:sz="6" w:space="0" w:color="000000"/>
              <w:bottom w:val="nil"/>
              <w:right w:val="single" w:sz="6" w:space="0" w:color="000000"/>
            </w:tcBorders>
            <w:vAlign w:val="bottom"/>
          </w:tcPr>
          <w:p w14:paraId="321AC211"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78,8</w:t>
            </w:r>
          </w:p>
        </w:tc>
        <w:tc>
          <w:tcPr>
            <w:tcW w:w="1357" w:type="pct"/>
            <w:tcBorders>
              <w:top w:val="nil"/>
              <w:left w:val="single" w:sz="6" w:space="0" w:color="000000"/>
              <w:bottom w:val="nil"/>
              <w:right w:val="single" w:sz="4" w:space="0" w:color="000000"/>
            </w:tcBorders>
            <w:vAlign w:val="bottom"/>
          </w:tcPr>
          <w:p w14:paraId="4793E33D"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84,4</w:t>
            </w:r>
          </w:p>
        </w:tc>
      </w:tr>
      <w:tr w:rsidR="00283DFB" w:rsidRPr="00135B86" w14:paraId="29AD658F" w14:textId="77777777" w:rsidTr="00C03B5A">
        <w:tc>
          <w:tcPr>
            <w:tcW w:w="2101" w:type="pct"/>
            <w:tcBorders>
              <w:top w:val="nil"/>
              <w:left w:val="single" w:sz="4" w:space="0" w:color="000000"/>
              <w:bottom w:val="nil"/>
              <w:right w:val="single" w:sz="6" w:space="0" w:color="000000"/>
            </w:tcBorders>
            <w:vAlign w:val="center"/>
          </w:tcPr>
          <w:p w14:paraId="72222D4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42" w:type="pct"/>
            <w:tcBorders>
              <w:top w:val="nil"/>
              <w:left w:val="single" w:sz="6" w:space="0" w:color="000000"/>
              <w:bottom w:val="nil"/>
              <w:right w:val="single" w:sz="6" w:space="0" w:color="000000"/>
            </w:tcBorders>
            <w:vAlign w:val="bottom"/>
          </w:tcPr>
          <w:p w14:paraId="24313466"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89,8</w:t>
            </w:r>
          </w:p>
        </w:tc>
        <w:tc>
          <w:tcPr>
            <w:tcW w:w="1357" w:type="pct"/>
            <w:tcBorders>
              <w:top w:val="nil"/>
              <w:left w:val="single" w:sz="6" w:space="0" w:color="000000"/>
              <w:bottom w:val="nil"/>
              <w:right w:val="single" w:sz="4" w:space="0" w:color="000000"/>
            </w:tcBorders>
            <w:vAlign w:val="bottom"/>
          </w:tcPr>
          <w:p w14:paraId="0EB3FAE9"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123,4</w:t>
            </w:r>
          </w:p>
        </w:tc>
      </w:tr>
      <w:tr w:rsidR="00283DFB" w:rsidRPr="00135B86" w14:paraId="43D2B1FA" w14:textId="77777777" w:rsidTr="00C03B5A">
        <w:tc>
          <w:tcPr>
            <w:tcW w:w="2101" w:type="pct"/>
            <w:tcBorders>
              <w:top w:val="nil"/>
              <w:left w:val="single" w:sz="4" w:space="0" w:color="000000"/>
              <w:bottom w:val="nil"/>
              <w:right w:val="single" w:sz="6" w:space="0" w:color="000000"/>
            </w:tcBorders>
            <w:vAlign w:val="center"/>
          </w:tcPr>
          <w:p w14:paraId="7C1DD92A"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42" w:type="pct"/>
            <w:tcBorders>
              <w:top w:val="nil"/>
              <w:left w:val="single" w:sz="6" w:space="0" w:color="000000"/>
              <w:bottom w:val="nil"/>
              <w:right w:val="single" w:sz="6" w:space="0" w:color="000000"/>
            </w:tcBorders>
            <w:vAlign w:val="bottom"/>
          </w:tcPr>
          <w:p w14:paraId="202125A2"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85,6</w:t>
            </w:r>
          </w:p>
        </w:tc>
        <w:tc>
          <w:tcPr>
            <w:tcW w:w="1357" w:type="pct"/>
            <w:tcBorders>
              <w:top w:val="nil"/>
              <w:left w:val="single" w:sz="6" w:space="0" w:color="000000"/>
              <w:bottom w:val="nil"/>
              <w:right w:val="single" w:sz="4" w:space="0" w:color="000000"/>
            </w:tcBorders>
            <w:vAlign w:val="bottom"/>
          </w:tcPr>
          <w:p w14:paraId="32AD779E"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х</w:t>
            </w:r>
          </w:p>
        </w:tc>
      </w:tr>
      <w:tr w:rsidR="00283DFB" w:rsidRPr="00135B86" w14:paraId="4B54DE6D" w14:textId="77777777" w:rsidTr="00C03B5A">
        <w:tc>
          <w:tcPr>
            <w:tcW w:w="2101" w:type="pct"/>
            <w:tcBorders>
              <w:top w:val="nil"/>
              <w:left w:val="single" w:sz="4" w:space="0" w:color="000000"/>
              <w:bottom w:val="nil"/>
              <w:right w:val="single" w:sz="6" w:space="0" w:color="000000"/>
            </w:tcBorders>
            <w:vAlign w:val="center"/>
          </w:tcPr>
          <w:p w14:paraId="0502ABE6"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42" w:type="pct"/>
            <w:tcBorders>
              <w:top w:val="nil"/>
              <w:left w:val="single" w:sz="6" w:space="0" w:color="000000"/>
              <w:bottom w:val="nil"/>
              <w:right w:val="single" w:sz="6" w:space="0" w:color="000000"/>
            </w:tcBorders>
            <w:vAlign w:val="bottom"/>
          </w:tcPr>
          <w:p w14:paraId="5289557E"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88,8</w:t>
            </w:r>
          </w:p>
        </w:tc>
        <w:tc>
          <w:tcPr>
            <w:tcW w:w="1357" w:type="pct"/>
            <w:tcBorders>
              <w:top w:val="nil"/>
              <w:left w:val="single" w:sz="6" w:space="0" w:color="000000"/>
              <w:bottom w:val="nil"/>
              <w:right w:val="single" w:sz="4" w:space="0" w:color="000000"/>
            </w:tcBorders>
            <w:vAlign w:val="bottom"/>
          </w:tcPr>
          <w:p w14:paraId="79A1B2CA"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90,4</w:t>
            </w:r>
          </w:p>
        </w:tc>
      </w:tr>
      <w:tr w:rsidR="00283DFB" w:rsidRPr="00135B86" w14:paraId="33893B11" w14:textId="77777777" w:rsidTr="00C03B5A">
        <w:tc>
          <w:tcPr>
            <w:tcW w:w="2101" w:type="pct"/>
            <w:tcBorders>
              <w:top w:val="nil"/>
              <w:left w:val="single" w:sz="4" w:space="0" w:color="000000"/>
              <w:bottom w:val="nil"/>
              <w:right w:val="single" w:sz="6" w:space="0" w:color="000000"/>
            </w:tcBorders>
            <w:vAlign w:val="center"/>
          </w:tcPr>
          <w:p w14:paraId="11E5DCEF"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42" w:type="pct"/>
            <w:tcBorders>
              <w:top w:val="nil"/>
              <w:left w:val="single" w:sz="6" w:space="0" w:color="000000"/>
              <w:bottom w:val="nil"/>
              <w:right w:val="single" w:sz="6" w:space="0" w:color="000000"/>
            </w:tcBorders>
            <w:vAlign w:val="bottom"/>
          </w:tcPr>
          <w:p w14:paraId="3A596E6D"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113,1</w:t>
            </w:r>
          </w:p>
        </w:tc>
        <w:tc>
          <w:tcPr>
            <w:tcW w:w="1357" w:type="pct"/>
            <w:tcBorders>
              <w:top w:val="nil"/>
              <w:left w:val="single" w:sz="6" w:space="0" w:color="000000"/>
              <w:bottom w:val="nil"/>
              <w:right w:val="single" w:sz="4" w:space="0" w:color="000000"/>
            </w:tcBorders>
            <w:vAlign w:val="bottom"/>
          </w:tcPr>
          <w:p w14:paraId="13EE2EE1"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119,3</w:t>
            </w:r>
          </w:p>
        </w:tc>
      </w:tr>
      <w:tr w:rsidR="00283DFB" w:rsidRPr="00135B86" w14:paraId="38C7CBE8" w14:textId="77777777" w:rsidTr="00C03B5A">
        <w:tc>
          <w:tcPr>
            <w:tcW w:w="2101" w:type="pct"/>
            <w:tcBorders>
              <w:top w:val="nil"/>
              <w:left w:val="single" w:sz="4" w:space="0" w:color="000000"/>
              <w:bottom w:val="nil"/>
              <w:right w:val="single" w:sz="6" w:space="0" w:color="000000"/>
            </w:tcBorders>
            <w:vAlign w:val="center"/>
          </w:tcPr>
          <w:p w14:paraId="32ABC00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542" w:type="pct"/>
            <w:tcBorders>
              <w:top w:val="nil"/>
              <w:left w:val="single" w:sz="6" w:space="0" w:color="000000"/>
              <w:bottom w:val="nil"/>
              <w:right w:val="single" w:sz="6" w:space="0" w:color="000000"/>
            </w:tcBorders>
            <w:vAlign w:val="bottom"/>
          </w:tcPr>
          <w:p w14:paraId="01F2F057"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99,9</w:t>
            </w:r>
          </w:p>
        </w:tc>
        <w:tc>
          <w:tcPr>
            <w:tcW w:w="1357" w:type="pct"/>
            <w:tcBorders>
              <w:top w:val="nil"/>
              <w:left w:val="single" w:sz="6" w:space="0" w:color="000000"/>
              <w:bottom w:val="nil"/>
              <w:right w:val="single" w:sz="4" w:space="0" w:color="000000"/>
            </w:tcBorders>
            <w:vAlign w:val="bottom"/>
          </w:tcPr>
          <w:p w14:paraId="5FFAEFA1"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83,6</w:t>
            </w:r>
          </w:p>
        </w:tc>
      </w:tr>
      <w:tr w:rsidR="00283DFB" w:rsidRPr="00135B86" w14:paraId="0A23EE85" w14:textId="77777777" w:rsidTr="00C03B5A">
        <w:tc>
          <w:tcPr>
            <w:tcW w:w="2101" w:type="pct"/>
            <w:tcBorders>
              <w:top w:val="nil"/>
              <w:left w:val="single" w:sz="4" w:space="0" w:color="000000"/>
              <w:bottom w:val="nil"/>
              <w:right w:val="single" w:sz="6" w:space="0" w:color="000000"/>
            </w:tcBorders>
            <w:vAlign w:val="center"/>
          </w:tcPr>
          <w:p w14:paraId="63E65AA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542" w:type="pct"/>
            <w:tcBorders>
              <w:top w:val="nil"/>
              <w:left w:val="single" w:sz="6" w:space="0" w:color="000000"/>
              <w:bottom w:val="nil"/>
              <w:right w:val="single" w:sz="6" w:space="0" w:color="000000"/>
            </w:tcBorders>
            <w:vAlign w:val="bottom"/>
          </w:tcPr>
          <w:p w14:paraId="17306434"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92,5</w:t>
            </w:r>
          </w:p>
        </w:tc>
        <w:tc>
          <w:tcPr>
            <w:tcW w:w="1357" w:type="pct"/>
            <w:tcBorders>
              <w:top w:val="nil"/>
              <w:left w:val="single" w:sz="6" w:space="0" w:color="000000"/>
              <w:bottom w:val="nil"/>
              <w:right w:val="single" w:sz="4" w:space="0" w:color="000000"/>
            </w:tcBorders>
            <w:vAlign w:val="bottom"/>
          </w:tcPr>
          <w:p w14:paraId="3680E6D3" w14:textId="77777777" w:rsidR="00283DFB" w:rsidRPr="00135B86" w:rsidRDefault="00283DFB" w:rsidP="003E2F19">
            <w:pPr>
              <w:tabs>
                <w:tab w:val="right" w:pos="9355"/>
              </w:tabs>
              <w:spacing w:after="0" w:line="264" w:lineRule="auto"/>
              <w:jc w:val="right"/>
              <w:rPr>
                <w:rFonts w:ascii="Arial" w:hAnsi="Arial" w:cs="Arial"/>
                <w:sz w:val="18"/>
                <w:szCs w:val="18"/>
                <w:lang w:val="en-US"/>
              </w:rPr>
            </w:pPr>
            <w:r w:rsidRPr="00135B86">
              <w:rPr>
                <w:rFonts w:ascii="Arial" w:hAnsi="Arial" w:cs="Arial"/>
                <w:sz w:val="18"/>
                <w:szCs w:val="18"/>
              </w:rPr>
              <w:t>х</w:t>
            </w:r>
          </w:p>
        </w:tc>
      </w:tr>
      <w:tr w:rsidR="00283DFB" w:rsidRPr="00135B86" w14:paraId="7C0D177C" w14:textId="77777777" w:rsidTr="00C03B5A">
        <w:tc>
          <w:tcPr>
            <w:tcW w:w="2101" w:type="pct"/>
            <w:tcBorders>
              <w:top w:val="nil"/>
              <w:left w:val="single" w:sz="4" w:space="0" w:color="000000"/>
              <w:bottom w:val="nil"/>
              <w:right w:val="single" w:sz="6" w:space="0" w:color="000000"/>
            </w:tcBorders>
            <w:vAlign w:val="center"/>
          </w:tcPr>
          <w:p w14:paraId="1F820AD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июль</w:t>
            </w:r>
          </w:p>
        </w:tc>
        <w:tc>
          <w:tcPr>
            <w:tcW w:w="1542" w:type="pct"/>
            <w:tcBorders>
              <w:top w:val="nil"/>
              <w:left w:val="single" w:sz="6" w:space="0" w:color="000000"/>
              <w:bottom w:val="nil"/>
              <w:right w:val="single" w:sz="6" w:space="0" w:color="000000"/>
            </w:tcBorders>
            <w:vAlign w:val="bottom"/>
          </w:tcPr>
          <w:p w14:paraId="5AE64ECA"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96,8</w:t>
            </w:r>
          </w:p>
        </w:tc>
        <w:tc>
          <w:tcPr>
            <w:tcW w:w="1357" w:type="pct"/>
            <w:tcBorders>
              <w:top w:val="nil"/>
              <w:left w:val="single" w:sz="6" w:space="0" w:color="000000"/>
              <w:bottom w:val="nil"/>
              <w:right w:val="single" w:sz="4" w:space="0" w:color="000000"/>
            </w:tcBorders>
            <w:vAlign w:val="bottom"/>
          </w:tcPr>
          <w:p w14:paraId="50698B2D"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98,4</w:t>
            </w:r>
          </w:p>
        </w:tc>
      </w:tr>
      <w:tr w:rsidR="00283DFB" w:rsidRPr="00135B86" w14:paraId="2068BE25" w14:textId="77777777" w:rsidTr="00C03B5A">
        <w:tc>
          <w:tcPr>
            <w:tcW w:w="2101" w:type="pct"/>
            <w:tcBorders>
              <w:top w:val="nil"/>
              <w:left w:val="single" w:sz="4" w:space="0" w:color="000000"/>
              <w:bottom w:val="nil"/>
              <w:right w:val="single" w:sz="6" w:space="0" w:color="000000"/>
            </w:tcBorders>
            <w:vAlign w:val="center"/>
          </w:tcPr>
          <w:p w14:paraId="1D4ADD98"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542" w:type="pct"/>
            <w:tcBorders>
              <w:top w:val="nil"/>
              <w:left w:val="single" w:sz="6" w:space="0" w:color="000000"/>
              <w:bottom w:val="nil"/>
              <w:right w:val="single" w:sz="6" w:space="0" w:color="000000"/>
            </w:tcBorders>
            <w:vAlign w:val="bottom"/>
          </w:tcPr>
          <w:p w14:paraId="5C23D946"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97,4</w:t>
            </w:r>
          </w:p>
        </w:tc>
        <w:tc>
          <w:tcPr>
            <w:tcW w:w="1357" w:type="pct"/>
            <w:tcBorders>
              <w:top w:val="nil"/>
              <w:left w:val="single" w:sz="6" w:space="0" w:color="000000"/>
              <w:bottom w:val="nil"/>
              <w:right w:val="single" w:sz="4" w:space="0" w:color="000000"/>
            </w:tcBorders>
            <w:vAlign w:val="bottom"/>
          </w:tcPr>
          <w:p w14:paraId="66533017"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109,5</w:t>
            </w:r>
          </w:p>
        </w:tc>
      </w:tr>
      <w:tr w:rsidR="00283DFB" w:rsidRPr="00135B86" w14:paraId="3526D0FC" w14:textId="77777777" w:rsidTr="00C03B5A">
        <w:tc>
          <w:tcPr>
            <w:tcW w:w="2101" w:type="pct"/>
            <w:tcBorders>
              <w:top w:val="nil"/>
              <w:left w:val="single" w:sz="4" w:space="0" w:color="000000"/>
              <w:bottom w:val="nil"/>
              <w:right w:val="single" w:sz="6" w:space="0" w:color="000000"/>
            </w:tcBorders>
            <w:vAlign w:val="center"/>
          </w:tcPr>
          <w:p w14:paraId="6D535879"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542" w:type="pct"/>
            <w:tcBorders>
              <w:top w:val="nil"/>
              <w:left w:val="single" w:sz="6" w:space="0" w:color="000000"/>
              <w:bottom w:val="nil"/>
              <w:right w:val="single" w:sz="6" w:space="0" w:color="000000"/>
            </w:tcBorders>
            <w:vAlign w:val="bottom"/>
          </w:tcPr>
          <w:p w14:paraId="3175FB4A"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92,6</w:t>
            </w:r>
          </w:p>
        </w:tc>
        <w:tc>
          <w:tcPr>
            <w:tcW w:w="1357" w:type="pct"/>
            <w:tcBorders>
              <w:top w:val="nil"/>
              <w:left w:val="single" w:sz="6" w:space="0" w:color="000000"/>
              <w:bottom w:val="nil"/>
              <w:right w:val="single" w:sz="4" w:space="0" w:color="000000"/>
            </w:tcBorders>
            <w:vAlign w:val="bottom"/>
          </w:tcPr>
          <w:p w14:paraId="16361DED"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86,9</w:t>
            </w:r>
          </w:p>
        </w:tc>
      </w:tr>
      <w:tr w:rsidR="00283DFB" w:rsidRPr="00135B86" w14:paraId="6BEAE984" w14:textId="77777777" w:rsidTr="00442CC8">
        <w:tc>
          <w:tcPr>
            <w:tcW w:w="2101" w:type="pct"/>
            <w:tcBorders>
              <w:top w:val="nil"/>
              <w:left w:val="single" w:sz="4" w:space="0" w:color="000000"/>
              <w:bottom w:val="nil"/>
              <w:right w:val="single" w:sz="6" w:space="0" w:color="000000"/>
            </w:tcBorders>
            <w:vAlign w:val="center"/>
          </w:tcPr>
          <w:p w14:paraId="2D2C1CC1"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январь-сентябрь</w:t>
            </w:r>
          </w:p>
        </w:tc>
        <w:tc>
          <w:tcPr>
            <w:tcW w:w="1542" w:type="pct"/>
            <w:tcBorders>
              <w:top w:val="nil"/>
              <w:left w:val="single" w:sz="6" w:space="0" w:color="000000"/>
              <w:bottom w:val="nil"/>
              <w:right w:val="single" w:sz="6" w:space="0" w:color="000000"/>
            </w:tcBorders>
            <w:vAlign w:val="bottom"/>
          </w:tcPr>
          <w:p w14:paraId="1057DD5A"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93,5</w:t>
            </w:r>
          </w:p>
        </w:tc>
        <w:tc>
          <w:tcPr>
            <w:tcW w:w="1357" w:type="pct"/>
            <w:tcBorders>
              <w:top w:val="nil"/>
              <w:left w:val="single" w:sz="6" w:space="0" w:color="000000"/>
              <w:bottom w:val="nil"/>
              <w:right w:val="single" w:sz="4" w:space="0" w:color="000000"/>
            </w:tcBorders>
            <w:vAlign w:val="bottom"/>
          </w:tcPr>
          <w:p w14:paraId="15D372E1"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х</w:t>
            </w:r>
          </w:p>
        </w:tc>
      </w:tr>
      <w:tr w:rsidR="00283DFB" w:rsidRPr="00135B86" w14:paraId="13BFE87E" w14:textId="77777777" w:rsidTr="00442CC8">
        <w:tc>
          <w:tcPr>
            <w:tcW w:w="2101" w:type="pct"/>
            <w:tcBorders>
              <w:top w:val="nil"/>
              <w:left w:val="single" w:sz="4" w:space="0" w:color="000000"/>
              <w:bottom w:val="single" w:sz="4" w:space="0" w:color="auto"/>
              <w:right w:val="single" w:sz="6" w:space="0" w:color="000000"/>
            </w:tcBorders>
          </w:tcPr>
          <w:p w14:paraId="2E0D6D9B"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октябрь</w:t>
            </w:r>
          </w:p>
        </w:tc>
        <w:tc>
          <w:tcPr>
            <w:tcW w:w="1542" w:type="pct"/>
            <w:tcBorders>
              <w:top w:val="nil"/>
              <w:left w:val="single" w:sz="6" w:space="0" w:color="000000"/>
              <w:bottom w:val="single" w:sz="4" w:space="0" w:color="auto"/>
              <w:right w:val="single" w:sz="6" w:space="0" w:color="000000"/>
            </w:tcBorders>
            <w:vAlign w:val="bottom"/>
          </w:tcPr>
          <w:p w14:paraId="5432A880"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86,5</w:t>
            </w:r>
          </w:p>
        </w:tc>
        <w:tc>
          <w:tcPr>
            <w:tcW w:w="1357" w:type="pct"/>
            <w:tcBorders>
              <w:top w:val="nil"/>
              <w:left w:val="single" w:sz="6" w:space="0" w:color="000000"/>
              <w:bottom w:val="single" w:sz="4" w:space="0" w:color="auto"/>
              <w:right w:val="single" w:sz="4" w:space="0" w:color="000000"/>
            </w:tcBorders>
            <w:vAlign w:val="bottom"/>
          </w:tcPr>
          <w:p w14:paraId="3677247F"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100,8</w:t>
            </w:r>
          </w:p>
        </w:tc>
      </w:tr>
      <w:tr w:rsidR="00283DFB" w:rsidRPr="00135B86" w14:paraId="7F2C4760" w14:textId="77777777" w:rsidTr="00442CC8">
        <w:tc>
          <w:tcPr>
            <w:tcW w:w="2101" w:type="pct"/>
            <w:tcBorders>
              <w:top w:val="single" w:sz="4" w:space="0" w:color="auto"/>
              <w:left w:val="single" w:sz="4" w:space="0" w:color="000000"/>
              <w:bottom w:val="nil"/>
              <w:right w:val="single" w:sz="6" w:space="0" w:color="000000"/>
            </w:tcBorders>
          </w:tcPr>
          <w:p w14:paraId="4446E0C5" w14:textId="77777777" w:rsidR="00283DFB" w:rsidRPr="00135B86" w:rsidRDefault="00283DFB" w:rsidP="003E2F19">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lastRenderedPageBreak/>
              <w:t>ноябрь</w:t>
            </w:r>
          </w:p>
        </w:tc>
        <w:tc>
          <w:tcPr>
            <w:tcW w:w="1542" w:type="pct"/>
            <w:tcBorders>
              <w:top w:val="single" w:sz="4" w:space="0" w:color="auto"/>
              <w:left w:val="single" w:sz="6" w:space="0" w:color="000000"/>
              <w:bottom w:val="nil"/>
              <w:right w:val="single" w:sz="6" w:space="0" w:color="000000"/>
            </w:tcBorders>
          </w:tcPr>
          <w:p w14:paraId="6E29CBD7"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99,5</w:t>
            </w:r>
          </w:p>
        </w:tc>
        <w:tc>
          <w:tcPr>
            <w:tcW w:w="1357" w:type="pct"/>
            <w:tcBorders>
              <w:top w:val="single" w:sz="4" w:space="0" w:color="auto"/>
              <w:left w:val="single" w:sz="6" w:space="0" w:color="000000"/>
              <w:bottom w:val="nil"/>
              <w:right w:val="single" w:sz="4" w:space="0" w:color="000000"/>
            </w:tcBorders>
          </w:tcPr>
          <w:p w14:paraId="547DF4FC"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113,8</w:t>
            </w:r>
          </w:p>
        </w:tc>
      </w:tr>
      <w:tr w:rsidR="00283DFB" w:rsidRPr="00135B86" w14:paraId="5674A6D2" w14:textId="77777777" w:rsidTr="00C03B5A">
        <w:tc>
          <w:tcPr>
            <w:tcW w:w="2101" w:type="pct"/>
            <w:tcBorders>
              <w:top w:val="nil"/>
              <w:left w:val="single" w:sz="4" w:space="0" w:color="000000"/>
              <w:bottom w:val="nil"/>
              <w:right w:val="single" w:sz="6" w:space="0" w:color="000000"/>
            </w:tcBorders>
            <w:vAlign w:val="center"/>
          </w:tcPr>
          <w:p w14:paraId="60BB3A4A"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542" w:type="pct"/>
            <w:tcBorders>
              <w:top w:val="nil"/>
              <w:left w:val="single" w:sz="6" w:space="0" w:color="000000"/>
              <w:bottom w:val="nil"/>
              <w:right w:val="single" w:sz="6" w:space="0" w:color="000000"/>
            </w:tcBorders>
          </w:tcPr>
          <w:p w14:paraId="09B81203"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114,9</w:t>
            </w:r>
          </w:p>
        </w:tc>
        <w:tc>
          <w:tcPr>
            <w:tcW w:w="1357" w:type="pct"/>
            <w:tcBorders>
              <w:top w:val="nil"/>
              <w:left w:val="single" w:sz="6" w:space="0" w:color="000000"/>
              <w:bottom w:val="nil"/>
              <w:right w:val="single" w:sz="4" w:space="0" w:color="000000"/>
            </w:tcBorders>
          </w:tcPr>
          <w:p w14:paraId="7597AA7E"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103,5</w:t>
            </w:r>
          </w:p>
        </w:tc>
      </w:tr>
      <w:tr w:rsidR="00283DFB" w:rsidRPr="00135B86" w14:paraId="0EF40C1A" w14:textId="77777777" w:rsidTr="00C03B5A">
        <w:tc>
          <w:tcPr>
            <w:tcW w:w="2101" w:type="pct"/>
            <w:tcBorders>
              <w:top w:val="nil"/>
              <w:left w:val="single" w:sz="4" w:space="0" w:color="000000"/>
              <w:bottom w:val="single" w:sz="4" w:space="0" w:color="auto"/>
              <w:right w:val="single" w:sz="6" w:space="0" w:color="000000"/>
            </w:tcBorders>
            <w:vAlign w:val="center"/>
          </w:tcPr>
          <w:p w14:paraId="5430BAA7" w14:textId="77777777" w:rsidR="00283DFB" w:rsidRPr="00135B86" w:rsidRDefault="00283DFB" w:rsidP="003E2F19">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542" w:type="pct"/>
            <w:tcBorders>
              <w:top w:val="nil"/>
              <w:left w:val="single" w:sz="6" w:space="0" w:color="000000"/>
              <w:bottom w:val="single" w:sz="4" w:space="0" w:color="auto"/>
              <w:right w:val="single" w:sz="6" w:space="0" w:color="000000"/>
            </w:tcBorders>
          </w:tcPr>
          <w:p w14:paraId="6C7575E0" w14:textId="77777777" w:rsidR="00283DFB" w:rsidRPr="00135B86" w:rsidRDefault="00283DFB" w:rsidP="003E2F19">
            <w:pPr>
              <w:tabs>
                <w:tab w:val="right" w:pos="9355"/>
              </w:tabs>
              <w:spacing w:after="0" w:line="264" w:lineRule="auto"/>
              <w:jc w:val="right"/>
              <w:rPr>
                <w:rFonts w:ascii="Arial" w:hAnsi="Arial"/>
                <w:color w:val="000000"/>
                <w:sz w:val="18"/>
                <w:szCs w:val="20"/>
                <w:lang w:eastAsia="ru-RU"/>
              </w:rPr>
            </w:pPr>
            <w:r w:rsidRPr="00135B86">
              <w:rPr>
                <w:rFonts w:ascii="Arial" w:hAnsi="Arial"/>
                <w:color w:val="000000"/>
                <w:sz w:val="18"/>
                <w:szCs w:val="20"/>
                <w:lang w:eastAsia="ru-RU"/>
              </w:rPr>
              <w:t>95,0</w:t>
            </w:r>
          </w:p>
        </w:tc>
        <w:tc>
          <w:tcPr>
            <w:tcW w:w="1357" w:type="pct"/>
            <w:tcBorders>
              <w:top w:val="nil"/>
              <w:left w:val="single" w:sz="6" w:space="0" w:color="000000"/>
              <w:bottom w:val="single" w:sz="4" w:space="0" w:color="auto"/>
              <w:right w:val="single" w:sz="4" w:space="0" w:color="000000"/>
            </w:tcBorders>
          </w:tcPr>
          <w:p w14:paraId="71381113" w14:textId="77777777" w:rsidR="00283DFB" w:rsidRPr="00135B86" w:rsidRDefault="00283DFB" w:rsidP="003E2F19">
            <w:pPr>
              <w:tabs>
                <w:tab w:val="right" w:pos="9355"/>
              </w:tabs>
              <w:spacing w:after="0" w:line="264" w:lineRule="auto"/>
              <w:jc w:val="right"/>
              <w:rPr>
                <w:rFonts w:ascii="Arial" w:hAnsi="Arial" w:cs="Arial"/>
                <w:sz w:val="18"/>
                <w:szCs w:val="18"/>
              </w:rPr>
            </w:pPr>
            <w:r w:rsidRPr="00135B86">
              <w:rPr>
                <w:rFonts w:ascii="Arial" w:hAnsi="Arial" w:cs="Arial"/>
                <w:sz w:val="18"/>
                <w:szCs w:val="18"/>
              </w:rPr>
              <w:t>х</w:t>
            </w:r>
          </w:p>
        </w:tc>
      </w:tr>
      <w:tr w:rsidR="00283DFB" w:rsidRPr="00135B86" w14:paraId="47183E32" w14:textId="77777777" w:rsidTr="003E2F19">
        <w:trPr>
          <w:trHeight w:val="227"/>
        </w:trPr>
        <w:tc>
          <w:tcPr>
            <w:tcW w:w="5000" w:type="pct"/>
            <w:gridSpan w:val="3"/>
            <w:tcBorders>
              <w:top w:val="single" w:sz="4" w:space="0" w:color="auto"/>
              <w:left w:val="single" w:sz="4" w:space="0" w:color="000000"/>
              <w:bottom w:val="single" w:sz="4" w:space="0" w:color="auto"/>
              <w:right w:val="single" w:sz="4" w:space="0" w:color="000000"/>
            </w:tcBorders>
            <w:vAlign w:val="center"/>
          </w:tcPr>
          <w:p w14:paraId="43810136" w14:textId="77777777" w:rsidR="00283DFB" w:rsidRPr="00135B86" w:rsidRDefault="00283DFB" w:rsidP="003E2F19">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08076C" w:rsidRPr="00135B86" w14:paraId="5586E038" w14:textId="77777777" w:rsidTr="00D149CF">
        <w:tc>
          <w:tcPr>
            <w:tcW w:w="2101" w:type="pct"/>
            <w:tcBorders>
              <w:top w:val="single" w:sz="4" w:space="0" w:color="auto"/>
              <w:left w:val="single" w:sz="4" w:space="0" w:color="000000"/>
              <w:bottom w:val="nil"/>
              <w:right w:val="single" w:sz="6" w:space="0" w:color="000000"/>
            </w:tcBorders>
            <w:vAlign w:val="center"/>
          </w:tcPr>
          <w:p w14:paraId="0816EC3E"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42" w:type="pct"/>
            <w:tcBorders>
              <w:top w:val="single" w:sz="4" w:space="0" w:color="auto"/>
              <w:left w:val="single" w:sz="6" w:space="0" w:color="000000"/>
              <w:bottom w:val="nil"/>
              <w:right w:val="single" w:sz="6" w:space="0" w:color="000000"/>
            </w:tcBorders>
          </w:tcPr>
          <w:p w14:paraId="7271C576" w14:textId="3ED30562"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99,0</w:t>
            </w:r>
          </w:p>
        </w:tc>
        <w:tc>
          <w:tcPr>
            <w:tcW w:w="1357" w:type="pct"/>
            <w:tcBorders>
              <w:top w:val="single" w:sz="4" w:space="0" w:color="auto"/>
              <w:left w:val="single" w:sz="6" w:space="0" w:color="000000"/>
              <w:bottom w:val="nil"/>
              <w:right w:val="single" w:sz="4" w:space="0" w:color="000000"/>
            </w:tcBorders>
          </w:tcPr>
          <w:p w14:paraId="11B12FE3" w14:textId="63BA93E2"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94,7</w:t>
            </w:r>
          </w:p>
        </w:tc>
      </w:tr>
      <w:tr w:rsidR="0008076C" w:rsidRPr="00135B86" w14:paraId="7815E13E" w14:textId="77777777" w:rsidTr="00D149CF">
        <w:tc>
          <w:tcPr>
            <w:tcW w:w="2101" w:type="pct"/>
            <w:tcBorders>
              <w:top w:val="nil"/>
              <w:left w:val="single" w:sz="4" w:space="0" w:color="000000"/>
              <w:bottom w:val="nil"/>
              <w:right w:val="single" w:sz="6" w:space="0" w:color="000000"/>
            </w:tcBorders>
            <w:vAlign w:val="center"/>
          </w:tcPr>
          <w:p w14:paraId="3254AC7F"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42" w:type="pct"/>
            <w:tcBorders>
              <w:top w:val="nil"/>
              <w:left w:val="single" w:sz="6" w:space="0" w:color="000000"/>
              <w:bottom w:val="nil"/>
              <w:right w:val="single" w:sz="6" w:space="0" w:color="000000"/>
            </w:tcBorders>
          </w:tcPr>
          <w:p w14:paraId="756A4A0B" w14:textId="28D575FC"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110,5</w:t>
            </w:r>
          </w:p>
        </w:tc>
        <w:tc>
          <w:tcPr>
            <w:tcW w:w="1357" w:type="pct"/>
            <w:tcBorders>
              <w:top w:val="nil"/>
              <w:left w:val="single" w:sz="6" w:space="0" w:color="000000"/>
              <w:bottom w:val="nil"/>
              <w:right w:val="single" w:sz="4" w:space="0" w:color="000000"/>
            </w:tcBorders>
          </w:tcPr>
          <w:p w14:paraId="09A773E5" w14:textId="6EAA5175"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94,2</w:t>
            </w:r>
          </w:p>
        </w:tc>
      </w:tr>
      <w:tr w:rsidR="0008076C" w:rsidRPr="00135B86" w14:paraId="1373603B" w14:textId="77777777" w:rsidTr="00D149CF">
        <w:tc>
          <w:tcPr>
            <w:tcW w:w="2101" w:type="pct"/>
            <w:tcBorders>
              <w:top w:val="nil"/>
              <w:left w:val="single" w:sz="4" w:space="0" w:color="000000"/>
              <w:bottom w:val="nil"/>
              <w:right w:val="single" w:sz="6" w:space="0" w:color="000000"/>
            </w:tcBorders>
            <w:vAlign w:val="center"/>
          </w:tcPr>
          <w:p w14:paraId="7A6F0B8B"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42" w:type="pct"/>
            <w:tcBorders>
              <w:top w:val="nil"/>
              <w:left w:val="single" w:sz="6" w:space="0" w:color="000000"/>
              <w:bottom w:val="nil"/>
              <w:right w:val="single" w:sz="6" w:space="0" w:color="000000"/>
            </w:tcBorders>
          </w:tcPr>
          <w:p w14:paraId="111AD5CD" w14:textId="0C7D635F"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98,6</w:t>
            </w:r>
          </w:p>
        </w:tc>
        <w:tc>
          <w:tcPr>
            <w:tcW w:w="1357" w:type="pct"/>
            <w:tcBorders>
              <w:top w:val="nil"/>
              <w:left w:val="single" w:sz="6" w:space="0" w:color="000000"/>
              <w:bottom w:val="nil"/>
              <w:right w:val="single" w:sz="4" w:space="0" w:color="000000"/>
            </w:tcBorders>
          </w:tcPr>
          <w:p w14:paraId="4D88C827" w14:textId="31586593"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110,1</w:t>
            </w:r>
          </w:p>
        </w:tc>
      </w:tr>
      <w:tr w:rsidR="0008076C" w:rsidRPr="00135B86" w14:paraId="021D6BF6" w14:textId="77777777" w:rsidTr="00C03B5A">
        <w:tc>
          <w:tcPr>
            <w:tcW w:w="2101" w:type="pct"/>
            <w:tcBorders>
              <w:top w:val="nil"/>
              <w:left w:val="single" w:sz="4" w:space="0" w:color="000000"/>
              <w:bottom w:val="nil"/>
              <w:right w:val="single" w:sz="6" w:space="0" w:color="000000"/>
            </w:tcBorders>
            <w:vAlign w:val="center"/>
          </w:tcPr>
          <w:p w14:paraId="4C3F65AA"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42" w:type="pct"/>
            <w:tcBorders>
              <w:top w:val="nil"/>
              <w:left w:val="single" w:sz="6" w:space="0" w:color="000000"/>
              <w:bottom w:val="nil"/>
              <w:right w:val="single" w:sz="6" w:space="0" w:color="000000"/>
            </w:tcBorders>
          </w:tcPr>
          <w:p w14:paraId="372C075F" w14:textId="7E291CD3"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102,3</w:t>
            </w:r>
          </w:p>
        </w:tc>
        <w:tc>
          <w:tcPr>
            <w:tcW w:w="1357" w:type="pct"/>
            <w:tcBorders>
              <w:top w:val="nil"/>
              <w:left w:val="single" w:sz="6" w:space="0" w:color="000000"/>
              <w:bottom w:val="nil"/>
              <w:right w:val="single" w:sz="4" w:space="0" w:color="000000"/>
            </w:tcBorders>
          </w:tcPr>
          <w:p w14:paraId="2F238E78" w14:textId="6490B37A" w:rsidR="0008076C" w:rsidRPr="00135B86" w:rsidRDefault="0008076C" w:rsidP="0008076C">
            <w:pPr>
              <w:tabs>
                <w:tab w:val="right" w:pos="9355"/>
              </w:tabs>
              <w:spacing w:after="0" w:line="264" w:lineRule="auto"/>
              <w:jc w:val="right"/>
              <w:rPr>
                <w:rFonts w:ascii="Arial" w:hAnsi="Arial" w:cs="Arial"/>
                <w:sz w:val="18"/>
                <w:szCs w:val="18"/>
              </w:rPr>
            </w:pPr>
            <w:r w:rsidRPr="00941FFA">
              <w:rPr>
                <w:rFonts w:ascii="Arial" w:hAnsi="Arial" w:cs="Arial"/>
                <w:sz w:val="18"/>
                <w:szCs w:val="18"/>
              </w:rPr>
              <w:t>х</w:t>
            </w:r>
          </w:p>
        </w:tc>
      </w:tr>
      <w:tr w:rsidR="0008076C" w:rsidRPr="00135B86" w14:paraId="6FCB0932" w14:textId="77777777" w:rsidTr="00C03B5A">
        <w:tc>
          <w:tcPr>
            <w:tcW w:w="2101" w:type="pct"/>
            <w:tcBorders>
              <w:top w:val="nil"/>
              <w:left w:val="single" w:sz="4" w:space="0" w:color="000000"/>
              <w:bottom w:val="nil"/>
              <w:right w:val="single" w:sz="6" w:space="0" w:color="000000"/>
            </w:tcBorders>
          </w:tcPr>
          <w:p w14:paraId="3DC37217"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42" w:type="pct"/>
            <w:tcBorders>
              <w:top w:val="nil"/>
              <w:left w:val="single" w:sz="6" w:space="0" w:color="000000"/>
              <w:bottom w:val="nil"/>
              <w:right w:val="single" w:sz="6" w:space="0" w:color="000000"/>
            </w:tcBorders>
          </w:tcPr>
          <w:p w14:paraId="0DFCBF44" w14:textId="6B8AF78E"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100,1</w:t>
            </w:r>
          </w:p>
        </w:tc>
        <w:tc>
          <w:tcPr>
            <w:tcW w:w="1357" w:type="pct"/>
            <w:tcBorders>
              <w:top w:val="nil"/>
              <w:left w:val="single" w:sz="6" w:space="0" w:color="000000"/>
              <w:bottom w:val="nil"/>
              <w:right w:val="single" w:sz="4" w:space="0" w:color="000000"/>
            </w:tcBorders>
          </w:tcPr>
          <w:p w14:paraId="34425531" w14:textId="5CA8C7AF"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91,8</w:t>
            </w:r>
          </w:p>
        </w:tc>
      </w:tr>
      <w:tr w:rsidR="0008076C" w:rsidRPr="00135B86" w14:paraId="5CF48218" w14:textId="77777777" w:rsidTr="00C03B5A">
        <w:tc>
          <w:tcPr>
            <w:tcW w:w="2101" w:type="pct"/>
            <w:tcBorders>
              <w:top w:val="nil"/>
              <w:left w:val="single" w:sz="4" w:space="0" w:color="000000"/>
              <w:bottom w:val="nil"/>
              <w:right w:val="single" w:sz="6" w:space="0" w:color="000000"/>
            </w:tcBorders>
          </w:tcPr>
          <w:p w14:paraId="5B2CBF8B"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542" w:type="pct"/>
            <w:tcBorders>
              <w:top w:val="nil"/>
              <w:left w:val="single" w:sz="6" w:space="0" w:color="000000"/>
              <w:bottom w:val="nil"/>
              <w:right w:val="single" w:sz="6" w:space="0" w:color="000000"/>
            </w:tcBorders>
          </w:tcPr>
          <w:p w14:paraId="5EBD256A" w14:textId="1E164610"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101,7</w:t>
            </w:r>
          </w:p>
        </w:tc>
        <w:tc>
          <w:tcPr>
            <w:tcW w:w="1357" w:type="pct"/>
            <w:tcBorders>
              <w:top w:val="nil"/>
              <w:left w:val="single" w:sz="6" w:space="0" w:color="000000"/>
              <w:bottom w:val="nil"/>
              <w:right w:val="single" w:sz="4" w:space="0" w:color="000000"/>
            </w:tcBorders>
          </w:tcPr>
          <w:p w14:paraId="19513F42" w14:textId="7C772562" w:rsidR="0008076C" w:rsidRPr="00135B86" w:rsidRDefault="0008076C" w:rsidP="0008076C">
            <w:pPr>
              <w:tabs>
                <w:tab w:val="right" w:pos="9355"/>
              </w:tabs>
              <w:spacing w:after="0" w:line="264" w:lineRule="auto"/>
              <w:jc w:val="right"/>
              <w:rPr>
                <w:rFonts w:ascii="Arial" w:hAnsi="Arial" w:cs="Arial"/>
                <w:sz w:val="18"/>
                <w:szCs w:val="18"/>
              </w:rPr>
            </w:pPr>
            <w:r w:rsidRPr="00941FFA">
              <w:rPr>
                <w:rFonts w:ascii="Arial" w:hAnsi="Arial" w:cs="Arial"/>
                <w:sz w:val="18"/>
                <w:szCs w:val="18"/>
              </w:rPr>
              <w:t>х</w:t>
            </w:r>
          </w:p>
        </w:tc>
      </w:tr>
      <w:tr w:rsidR="0008076C" w:rsidRPr="00135B86" w14:paraId="6DC6C309" w14:textId="77777777" w:rsidTr="00C03B5A">
        <w:tc>
          <w:tcPr>
            <w:tcW w:w="2101" w:type="pct"/>
            <w:tcBorders>
              <w:top w:val="nil"/>
              <w:left w:val="single" w:sz="4" w:space="0" w:color="000000"/>
              <w:bottom w:val="nil"/>
              <w:right w:val="single" w:sz="6" w:space="0" w:color="000000"/>
            </w:tcBorders>
          </w:tcPr>
          <w:p w14:paraId="2B2FB89F" w14:textId="77777777"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42" w:type="pct"/>
            <w:tcBorders>
              <w:top w:val="nil"/>
              <w:left w:val="single" w:sz="6" w:space="0" w:color="000000"/>
              <w:bottom w:val="nil"/>
              <w:right w:val="single" w:sz="6" w:space="0" w:color="000000"/>
            </w:tcBorders>
          </w:tcPr>
          <w:p w14:paraId="60CA86CC" w14:textId="58FD8895"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95,2</w:t>
            </w:r>
          </w:p>
        </w:tc>
        <w:tc>
          <w:tcPr>
            <w:tcW w:w="1357" w:type="pct"/>
            <w:tcBorders>
              <w:top w:val="nil"/>
              <w:left w:val="single" w:sz="6" w:space="0" w:color="000000"/>
              <w:bottom w:val="nil"/>
              <w:right w:val="single" w:sz="4" w:space="0" w:color="000000"/>
            </w:tcBorders>
          </w:tcPr>
          <w:p w14:paraId="54A2348C" w14:textId="3569C4E6"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105,8</w:t>
            </w:r>
          </w:p>
        </w:tc>
      </w:tr>
      <w:tr w:rsidR="0008076C" w:rsidRPr="00135B86" w14:paraId="7E7816B3" w14:textId="77777777" w:rsidTr="0008076C">
        <w:tc>
          <w:tcPr>
            <w:tcW w:w="2101" w:type="pct"/>
            <w:tcBorders>
              <w:top w:val="nil"/>
              <w:left w:val="single" w:sz="4" w:space="0" w:color="000000"/>
              <w:bottom w:val="nil"/>
              <w:right w:val="single" w:sz="6" w:space="0" w:color="000000"/>
            </w:tcBorders>
          </w:tcPr>
          <w:p w14:paraId="7D352AD9" w14:textId="71C8108A"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542" w:type="pct"/>
            <w:tcBorders>
              <w:top w:val="nil"/>
              <w:left w:val="single" w:sz="6" w:space="0" w:color="000000"/>
              <w:bottom w:val="nil"/>
              <w:right w:val="single" w:sz="6" w:space="0" w:color="000000"/>
            </w:tcBorders>
          </w:tcPr>
          <w:p w14:paraId="7BB9CD53" w14:textId="3F9BED32"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93,8</w:t>
            </w:r>
          </w:p>
        </w:tc>
        <w:tc>
          <w:tcPr>
            <w:tcW w:w="1357" w:type="pct"/>
            <w:tcBorders>
              <w:top w:val="nil"/>
              <w:left w:val="single" w:sz="6" w:space="0" w:color="000000"/>
              <w:bottom w:val="nil"/>
              <w:right w:val="single" w:sz="4" w:space="0" w:color="000000"/>
            </w:tcBorders>
          </w:tcPr>
          <w:p w14:paraId="2206EB28" w14:textId="5954401F" w:rsidR="0008076C" w:rsidRPr="00135B86" w:rsidRDefault="0008076C" w:rsidP="0008076C">
            <w:pPr>
              <w:tabs>
                <w:tab w:val="right" w:pos="9355"/>
              </w:tabs>
              <w:spacing w:after="0" w:line="264" w:lineRule="auto"/>
              <w:jc w:val="right"/>
              <w:rPr>
                <w:rFonts w:ascii="Arial" w:hAnsi="Arial" w:cs="Arial"/>
                <w:sz w:val="18"/>
                <w:szCs w:val="18"/>
              </w:rPr>
            </w:pPr>
            <w:r>
              <w:rPr>
                <w:rFonts w:ascii="Arial" w:hAnsi="Arial" w:cs="Arial"/>
                <w:sz w:val="18"/>
                <w:szCs w:val="18"/>
              </w:rPr>
              <w:t>85,8</w:t>
            </w:r>
          </w:p>
        </w:tc>
      </w:tr>
      <w:tr w:rsidR="0008076C" w:rsidRPr="00135B86" w14:paraId="5AE550A6" w14:textId="77777777" w:rsidTr="00C03B5A">
        <w:tc>
          <w:tcPr>
            <w:tcW w:w="2101" w:type="pct"/>
            <w:tcBorders>
              <w:top w:val="nil"/>
              <w:left w:val="single" w:sz="4" w:space="0" w:color="000000"/>
              <w:bottom w:val="single" w:sz="18" w:space="0" w:color="000000"/>
              <w:right w:val="single" w:sz="6" w:space="0" w:color="000000"/>
            </w:tcBorders>
          </w:tcPr>
          <w:p w14:paraId="65393DB8" w14:textId="29F617A4" w:rsidR="0008076C" w:rsidRPr="00135B86" w:rsidRDefault="0008076C" w:rsidP="0008076C">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542" w:type="pct"/>
            <w:tcBorders>
              <w:top w:val="nil"/>
              <w:left w:val="single" w:sz="6" w:space="0" w:color="000000"/>
              <w:bottom w:val="single" w:sz="18" w:space="0" w:color="000000"/>
              <w:right w:val="single" w:sz="6" w:space="0" w:color="000000"/>
            </w:tcBorders>
          </w:tcPr>
          <w:p w14:paraId="6001B394" w14:textId="1F222054" w:rsidR="0008076C" w:rsidRPr="00135B86" w:rsidRDefault="0008076C" w:rsidP="0008076C">
            <w:pPr>
              <w:tabs>
                <w:tab w:val="right" w:pos="9355"/>
              </w:tabs>
              <w:spacing w:after="0" w:line="264" w:lineRule="auto"/>
              <w:jc w:val="right"/>
              <w:rPr>
                <w:rFonts w:ascii="Arial" w:hAnsi="Arial"/>
                <w:color w:val="000000"/>
                <w:sz w:val="18"/>
                <w:szCs w:val="20"/>
                <w:lang w:eastAsia="ru-RU"/>
              </w:rPr>
            </w:pPr>
            <w:r>
              <w:rPr>
                <w:rFonts w:ascii="Arial" w:hAnsi="Arial"/>
                <w:color w:val="000000"/>
                <w:sz w:val="18"/>
                <w:szCs w:val="20"/>
                <w:lang w:eastAsia="ru-RU"/>
              </w:rPr>
              <w:t>99,3</w:t>
            </w:r>
          </w:p>
        </w:tc>
        <w:tc>
          <w:tcPr>
            <w:tcW w:w="1357" w:type="pct"/>
            <w:tcBorders>
              <w:top w:val="nil"/>
              <w:left w:val="single" w:sz="6" w:space="0" w:color="000000"/>
              <w:bottom w:val="single" w:sz="18" w:space="0" w:color="000000"/>
              <w:right w:val="single" w:sz="4" w:space="0" w:color="000000"/>
            </w:tcBorders>
          </w:tcPr>
          <w:p w14:paraId="3C5318A5" w14:textId="38783D60" w:rsidR="0008076C" w:rsidRPr="00135B86" w:rsidRDefault="0008076C" w:rsidP="0008076C">
            <w:pPr>
              <w:tabs>
                <w:tab w:val="right" w:pos="9355"/>
              </w:tabs>
              <w:spacing w:after="0" w:line="264" w:lineRule="auto"/>
              <w:jc w:val="right"/>
              <w:rPr>
                <w:rFonts w:ascii="Arial" w:hAnsi="Arial" w:cs="Arial"/>
                <w:sz w:val="18"/>
                <w:szCs w:val="18"/>
              </w:rPr>
            </w:pPr>
            <w:r w:rsidRPr="00941FFA">
              <w:rPr>
                <w:rFonts w:ascii="Arial" w:hAnsi="Arial" w:cs="Arial"/>
                <w:sz w:val="18"/>
                <w:szCs w:val="18"/>
              </w:rPr>
              <w:t>х</w:t>
            </w:r>
          </w:p>
        </w:tc>
      </w:tr>
    </w:tbl>
    <w:p w14:paraId="600BC191"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E0DD149" w14:textId="77777777" w:rsidR="00283DFB" w:rsidRPr="00135B86" w:rsidRDefault="00283DFB" w:rsidP="00283DFB">
      <w:pPr>
        <w:widowControl w:val="0"/>
        <w:tabs>
          <w:tab w:val="right" w:pos="9355"/>
        </w:tabs>
        <w:spacing w:before="360" w:after="120" w:line="240" w:lineRule="auto"/>
        <w:ind w:left="709"/>
        <w:outlineLvl w:val="0"/>
        <w:rPr>
          <w:b/>
          <w:color w:val="000000"/>
          <w:sz w:val="24"/>
          <w:szCs w:val="20"/>
          <w:vertAlign w:val="superscript"/>
          <w:lang w:val="en-US" w:eastAsia="ru-RU"/>
        </w:rPr>
      </w:pPr>
      <w:r w:rsidRPr="00135B86">
        <w:rPr>
          <w:b/>
          <w:color w:val="000000"/>
          <w:sz w:val="24"/>
          <w:szCs w:val="20"/>
          <w:lang w:eastAsia="ru-RU"/>
        </w:rPr>
        <w:t>Производство отдельных видов продукции</w:t>
      </w:r>
    </w:p>
    <w:tbl>
      <w:tblPr>
        <w:tblW w:w="10209" w:type="dxa"/>
        <w:tblLayout w:type="fixed"/>
        <w:tblCellMar>
          <w:left w:w="71" w:type="dxa"/>
          <w:right w:w="71" w:type="dxa"/>
        </w:tblCellMar>
        <w:tblLook w:val="04A0" w:firstRow="1" w:lastRow="0" w:firstColumn="1" w:lastColumn="0" w:noHBand="0" w:noVBand="1"/>
      </w:tblPr>
      <w:tblGrid>
        <w:gridCol w:w="4435"/>
        <w:gridCol w:w="1432"/>
        <w:gridCol w:w="1559"/>
        <w:gridCol w:w="1344"/>
        <w:gridCol w:w="1439"/>
      </w:tblGrid>
      <w:tr w:rsidR="00283DFB" w:rsidRPr="00135B86" w14:paraId="027920CA" w14:textId="77777777" w:rsidTr="00442CC8">
        <w:trPr>
          <w:trHeight w:val="19"/>
          <w:tblHeader/>
        </w:trPr>
        <w:tc>
          <w:tcPr>
            <w:tcW w:w="4435" w:type="dxa"/>
            <w:vMerge w:val="restart"/>
            <w:tcBorders>
              <w:top w:val="single" w:sz="18" w:space="0" w:color="000000"/>
              <w:left w:val="single" w:sz="4" w:space="0" w:color="000000"/>
              <w:bottom w:val="single" w:sz="18" w:space="0" w:color="000000"/>
              <w:right w:val="single" w:sz="4" w:space="0" w:color="000000"/>
            </w:tcBorders>
            <w:vAlign w:val="bottom"/>
          </w:tcPr>
          <w:p w14:paraId="3322AFCB" w14:textId="77777777" w:rsidR="00283DFB" w:rsidRPr="00135B86" w:rsidRDefault="00283DFB" w:rsidP="00C03B5A">
            <w:pPr>
              <w:spacing w:after="0" w:line="264" w:lineRule="auto"/>
              <w:ind w:right="-57"/>
              <w:rPr>
                <w:rFonts w:ascii="Arial" w:hAnsi="Arial"/>
                <w:color w:val="000000"/>
                <w:sz w:val="18"/>
                <w:szCs w:val="20"/>
                <w:lang w:eastAsia="ru-RU"/>
              </w:rPr>
            </w:pPr>
          </w:p>
        </w:tc>
        <w:tc>
          <w:tcPr>
            <w:tcW w:w="1432" w:type="dxa"/>
            <w:vMerge w:val="restart"/>
            <w:tcBorders>
              <w:top w:val="single" w:sz="18" w:space="0" w:color="000000"/>
              <w:left w:val="single" w:sz="4" w:space="0" w:color="000000"/>
              <w:bottom w:val="single" w:sz="18" w:space="0" w:color="000000"/>
              <w:right w:val="single" w:sz="4" w:space="0" w:color="000000"/>
            </w:tcBorders>
            <w:hideMark/>
          </w:tcPr>
          <w:p w14:paraId="54BEC328" w14:textId="3EB61C9D"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8076C">
              <w:rPr>
                <w:rFonts w:ascii="Arial" w:hAnsi="Arial"/>
                <w:color w:val="000000"/>
                <w:sz w:val="18"/>
                <w:szCs w:val="20"/>
                <w:lang w:eastAsia="ru-RU"/>
              </w:rPr>
              <w:t>июнь</w:t>
            </w:r>
          </w:p>
          <w:p w14:paraId="3551A927"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1559" w:type="dxa"/>
            <w:vMerge w:val="restart"/>
            <w:tcBorders>
              <w:top w:val="single" w:sz="18" w:space="0" w:color="000000"/>
              <w:left w:val="single" w:sz="4" w:space="0" w:color="000000"/>
              <w:right w:val="single" w:sz="4" w:space="0" w:color="000000"/>
            </w:tcBorders>
          </w:tcPr>
          <w:p w14:paraId="18D30BEC" w14:textId="1197263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8076C">
              <w:rPr>
                <w:rFonts w:ascii="Arial" w:hAnsi="Arial"/>
                <w:color w:val="000000"/>
                <w:sz w:val="18"/>
                <w:szCs w:val="20"/>
                <w:lang w:eastAsia="ru-RU"/>
              </w:rPr>
              <w:t>июнь</w:t>
            </w:r>
          </w:p>
          <w:p w14:paraId="737D0C8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1F56DFA1" w14:textId="7FF4701A"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08076C">
              <w:rPr>
                <w:rFonts w:ascii="Arial" w:hAnsi="Arial"/>
                <w:color w:val="000000"/>
                <w:sz w:val="18"/>
                <w:szCs w:val="20"/>
                <w:lang w:eastAsia="ru-RU"/>
              </w:rPr>
              <w:t>июню</w:t>
            </w:r>
          </w:p>
          <w:p w14:paraId="62CDE0B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2783" w:type="dxa"/>
            <w:gridSpan w:val="2"/>
            <w:tcBorders>
              <w:top w:val="single" w:sz="18" w:space="0" w:color="000000"/>
              <w:left w:val="single" w:sz="4" w:space="0" w:color="000000"/>
              <w:bottom w:val="single" w:sz="4" w:space="0" w:color="000000"/>
              <w:right w:val="single" w:sz="4" w:space="0" w:color="000000"/>
            </w:tcBorders>
            <w:hideMark/>
          </w:tcPr>
          <w:p w14:paraId="0F324298" w14:textId="41B795E7" w:rsidR="00283DFB" w:rsidRPr="00135B86" w:rsidRDefault="0008076C"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16317599"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560A147A" w14:textId="77777777" w:rsidTr="00442CC8">
        <w:trPr>
          <w:trHeight w:val="414"/>
          <w:tblHeader/>
        </w:trPr>
        <w:tc>
          <w:tcPr>
            <w:tcW w:w="4435" w:type="dxa"/>
            <w:vMerge/>
            <w:tcBorders>
              <w:top w:val="single" w:sz="18" w:space="0" w:color="000000"/>
              <w:left w:val="single" w:sz="4" w:space="0" w:color="000000"/>
              <w:bottom w:val="single" w:sz="18" w:space="0" w:color="000000"/>
              <w:right w:val="single" w:sz="4" w:space="0" w:color="000000"/>
            </w:tcBorders>
            <w:vAlign w:val="center"/>
            <w:hideMark/>
          </w:tcPr>
          <w:p w14:paraId="7BEB8D51" w14:textId="77777777" w:rsidR="00283DFB" w:rsidRPr="00135B86" w:rsidRDefault="00283DFB" w:rsidP="00C03B5A">
            <w:pPr>
              <w:spacing w:after="0" w:line="264" w:lineRule="auto"/>
              <w:rPr>
                <w:rFonts w:ascii="Arial" w:hAnsi="Arial"/>
                <w:color w:val="000000"/>
                <w:sz w:val="18"/>
                <w:szCs w:val="20"/>
                <w:lang w:eastAsia="ru-RU"/>
              </w:rPr>
            </w:pPr>
          </w:p>
        </w:tc>
        <w:tc>
          <w:tcPr>
            <w:tcW w:w="1432" w:type="dxa"/>
            <w:vMerge/>
            <w:tcBorders>
              <w:top w:val="single" w:sz="18" w:space="0" w:color="000000"/>
              <w:left w:val="single" w:sz="4" w:space="0" w:color="000000"/>
              <w:bottom w:val="single" w:sz="18" w:space="0" w:color="000000"/>
              <w:right w:val="single" w:sz="4" w:space="0" w:color="000000"/>
            </w:tcBorders>
            <w:hideMark/>
          </w:tcPr>
          <w:p w14:paraId="16995584" w14:textId="77777777" w:rsidR="00283DFB" w:rsidRPr="00135B86" w:rsidRDefault="00283DFB" w:rsidP="00C03B5A">
            <w:pPr>
              <w:spacing w:after="0" w:line="264" w:lineRule="auto"/>
              <w:rPr>
                <w:rFonts w:ascii="Arial" w:hAnsi="Arial"/>
                <w:color w:val="000000"/>
                <w:sz w:val="18"/>
                <w:szCs w:val="20"/>
                <w:lang w:eastAsia="ru-RU"/>
              </w:rPr>
            </w:pPr>
          </w:p>
        </w:tc>
        <w:tc>
          <w:tcPr>
            <w:tcW w:w="1559" w:type="dxa"/>
            <w:vMerge/>
            <w:tcBorders>
              <w:left w:val="single" w:sz="4" w:space="0" w:color="000000"/>
              <w:bottom w:val="single" w:sz="18" w:space="0" w:color="000000"/>
              <w:right w:val="single" w:sz="4" w:space="0" w:color="000000"/>
            </w:tcBorders>
          </w:tcPr>
          <w:p w14:paraId="13726187"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1344" w:type="dxa"/>
            <w:tcBorders>
              <w:top w:val="single" w:sz="4" w:space="0" w:color="000000"/>
              <w:left w:val="single" w:sz="4" w:space="0" w:color="000000"/>
              <w:bottom w:val="single" w:sz="18" w:space="0" w:color="000000"/>
              <w:right w:val="single" w:sz="4" w:space="0" w:color="000000"/>
            </w:tcBorders>
            <w:hideMark/>
          </w:tcPr>
          <w:p w14:paraId="261430D7" w14:textId="634F5E9D" w:rsidR="00283DFB" w:rsidRPr="00135B86" w:rsidRDefault="0008076C"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6FA275C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439" w:type="dxa"/>
            <w:tcBorders>
              <w:top w:val="single" w:sz="4" w:space="0" w:color="000000"/>
              <w:left w:val="single" w:sz="4" w:space="0" w:color="000000"/>
              <w:bottom w:val="single" w:sz="18" w:space="0" w:color="000000"/>
              <w:right w:val="single" w:sz="4" w:space="0" w:color="000000"/>
            </w:tcBorders>
            <w:hideMark/>
          </w:tcPr>
          <w:p w14:paraId="468E4789" w14:textId="729581FE" w:rsidR="00283DFB" w:rsidRPr="00135B86" w:rsidRDefault="0008076C"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5B5B3B98"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0FB5CCAC" w14:textId="77777777" w:rsidTr="00442CC8">
        <w:trPr>
          <w:trHeight w:val="616"/>
        </w:trPr>
        <w:tc>
          <w:tcPr>
            <w:tcW w:w="4435" w:type="dxa"/>
            <w:tcBorders>
              <w:top w:val="single" w:sz="18" w:space="0" w:color="000000"/>
              <w:left w:val="single" w:sz="4" w:space="0" w:color="000000"/>
              <w:right w:val="single" w:sz="4" w:space="0" w:color="000000"/>
            </w:tcBorders>
            <w:vAlign w:val="bottom"/>
            <w:hideMark/>
          </w:tcPr>
          <w:p w14:paraId="5BC0797D" w14:textId="77777777" w:rsidR="00283DFB" w:rsidRPr="00135B86" w:rsidRDefault="00283DFB" w:rsidP="00C03B5A">
            <w:pPr>
              <w:widowControl w:val="0"/>
              <w:tabs>
                <w:tab w:val="right" w:pos="9355"/>
              </w:tabs>
              <w:spacing w:after="0" w:line="264" w:lineRule="auto"/>
              <w:ind w:right="-57"/>
              <w:rPr>
                <w:rFonts w:ascii="Arial" w:hAnsi="Arial"/>
                <w:b/>
                <w:color w:val="000000"/>
                <w:sz w:val="18"/>
                <w:szCs w:val="20"/>
                <w:lang w:eastAsia="ru-RU"/>
              </w:rPr>
            </w:pPr>
            <w:r w:rsidRPr="00135B86">
              <w:rPr>
                <w:rFonts w:ascii="Arial" w:hAnsi="Arial"/>
                <w:b/>
                <w:color w:val="000000"/>
                <w:sz w:val="18"/>
                <w:szCs w:val="20"/>
                <w:lang w:eastAsia="ru-RU"/>
              </w:rPr>
              <w:t>Производство основных химических веществ, удобрений и азотных соединений, пластмасс и синтетического каучука в первичных формах</w:t>
            </w:r>
          </w:p>
        </w:tc>
        <w:tc>
          <w:tcPr>
            <w:tcW w:w="1432" w:type="dxa"/>
            <w:tcBorders>
              <w:top w:val="single" w:sz="18" w:space="0" w:color="000000"/>
              <w:left w:val="single" w:sz="4" w:space="0" w:color="000000"/>
              <w:right w:val="single" w:sz="4" w:space="0" w:color="000000"/>
            </w:tcBorders>
            <w:vAlign w:val="bottom"/>
          </w:tcPr>
          <w:p w14:paraId="0201A334"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p w14:paraId="13DEBFDC"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p w14:paraId="637316B7"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tc>
        <w:tc>
          <w:tcPr>
            <w:tcW w:w="1559" w:type="dxa"/>
            <w:tcBorders>
              <w:top w:val="single" w:sz="18" w:space="0" w:color="000000"/>
              <w:left w:val="single" w:sz="4" w:space="0" w:color="000000"/>
              <w:right w:val="single" w:sz="4" w:space="0" w:color="000000"/>
            </w:tcBorders>
          </w:tcPr>
          <w:p w14:paraId="513B5960" w14:textId="77777777" w:rsidR="00283DFB" w:rsidRPr="00135B86" w:rsidRDefault="00283DFB" w:rsidP="00C03B5A">
            <w:pPr>
              <w:tabs>
                <w:tab w:val="left" w:pos="1337"/>
                <w:tab w:val="right" w:pos="9355"/>
              </w:tabs>
              <w:spacing w:after="0" w:line="264" w:lineRule="auto"/>
              <w:ind w:right="110"/>
              <w:jc w:val="right"/>
              <w:rPr>
                <w:rFonts w:ascii="Arial" w:hAnsi="Arial"/>
                <w:color w:val="000000"/>
                <w:sz w:val="18"/>
                <w:szCs w:val="20"/>
                <w:lang w:eastAsia="ru-RU"/>
              </w:rPr>
            </w:pPr>
          </w:p>
        </w:tc>
        <w:tc>
          <w:tcPr>
            <w:tcW w:w="1344" w:type="dxa"/>
            <w:tcBorders>
              <w:top w:val="single" w:sz="18" w:space="0" w:color="000000"/>
              <w:left w:val="single" w:sz="4" w:space="0" w:color="000000"/>
              <w:right w:val="single" w:sz="4" w:space="0" w:color="000000"/>
            </w:tcBorders>
            <w:vAlign w:val="bottom"/>
          </w:tcPr>
          <w:p w14:paraId="6CE08B1E" w14:textId="77777777" w:rsidR="00283DFB" w:rsidRPr="00135B86" w:rsidRDefault="00283DFB" w:rsidP="00C03B5A">
            <w:pPr>
              <w:tabs>
                <w:tab w:val="left" w:pos="1337"/>
                <w:tab w:val="right" w:pos="9355"/>
              </w:tabs>
              <w:spacing w:after="0" w:line="264" w:lineRule="auto"/>
              <w:ind w:right="110"/>
              <w:jc w:val="right"/>
              <w:rPr>
                <w:rFonts w:ascii="Arial" w:hAnsi="Arial"/>
                <w:color w:val="000000"/>
                <w:sz w:val="18"/>
                <w:szCs w:val="20"/>
                <w:lang w:eastAsia="ru-RU"/>
              </w:rPr>
            </w:pPr>
          </w:p>
          <w:p w14:paraId="7D45F688" w14:textId="77777777" w:rsidR="00283DFB" w:rsidRPr="00135B86" w:rsidRDefault="00283DFB" w:rsidP="00C03B5A">
            <w:pPr>
              <w:tabs>
                <w:tab w:val="left" w:pos="1337"/>
                <w:tab w:val="right" w:pos="9355"/>
              </w:tabs>
              <w:spacing w:after="0" w:line="264" w:lineRule="auto"/>
              <w:ind w:right="110"/>
              <w:jc w:val="right"/>
              <w:rPr>
                <w:rFonts w:ascii="Arial" w:hAnsi="Arial"/>
                <w:color w:val="000000"/>
                <w:sz w:val="18"/>
                <w:szCs w:val="20"/>
                <w:lang w:eastAsia="ru-RU"/>
              </w:rPr>
            </w:pPr>
          </w:p>
          <w:p w14:paraId="000FAA55" w14:textId="77777777" w:rsidR="00283DFB" w:rsidRPr="00135B86" w:rsidRDefault="00283DFB" w:rsidP="00C03B5A">
            <w:pPr>
              <w:tabs>
                <w:tab w:val="left" w:pos="1337"/>
                <w:tab w:val="right" w:pos="9355"/>
              </w:tabs>
              <w:spacing w:after="0" w:line="264" w:lineRule="auto"/>
              <w:ind w:right="110"/>
              <w:jc w:val="right"/>
              <w:rPr>
                <w:rFonts w:ascii="Arial" w:hAnsi="Arial"/>
                <w:color w:val="000000"/>
                <w:sz w:val="18"/>
                <w:szCs w:val="20"/>
                <w:lang w:eastAsia="ru-RU"/>
              </w:rPr>
            </w:pPr>
          </w:p>
        </w:tc>
        <w:tc>
          <w:tcPr>
            <w:tcW w:w="1439" w:type="dxa"/>
            <w:tcBorders>
              <w:top w:val="single" w:sz="18" w:space="0" w:color="000000"/>
              <w:left w:val="single" w:sz="4" w:space="0" w:color="000000"/>
              <w:right w:val="single" w:sz="4" w:space="0" w:color="000000"/>
            </w:tcBorders>
            <w:vAlign w:val="bottom"/>
          </w:tcPr>
          <w:p w14:paraId="74063A25"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p w14:paraId="2DF19149"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p w14:paraId="275F57BE" w14:textId="77777777" w:rsidR="00283DFB" w:rsidRPr="00135B86" w:rsidRDefault="00283DFB" w:rsidP="00C03B5A">
            <w:pPr>
              <w:tabs>
                <w:tab w:val="right" w:pos="9355"/>
              </w:tabs>
              <w:spacing w:after="0" w:line="264" w:lineRule="auto"/>
              <w:ind w:right="110"/>
              <w:jc w:val="right"/>
              <w:rPr>
                <w:rFonts w:ascii="Arial" w:hAnsi="Arial"/>
                <w:color w:val="000000"/>
                <w:sz w:val="18"/>
                <w:szCs w:val="20"/>
                <w:lang w:eastAsia="ru-RU"/>
              </w:rPr>
            </w:pPr>
          </w:p>
        </w:tc>
      </w:tr>
      <w:tr w:rsidR="0008076C" w:rsidRPr="00135B86" w14:paraId="270C982B" w14:textId="77777777" w:rsidTr="00442CC8">
        <w:trPr>
          <w:trHeight w:val="220"/>
        </w:trPr>
        <w:tc>
          <w:tcPr>
            <w:tcW w:w="4435" w:type="dxa"/>
            <w:tcBorders>
              <w:left w:val="single" w:sz="4" w:space="0" w:color="000000"/>
              <w:bottom w:val="nil"/>
              <w:right w:val="single" w:sz="4" w:space="0" w:color="000000"/>
            </w:tcBorders>
            <w:vAlign w:val="bottom"/>
            <w:hideMark/>
          </w:tcPr>
          <w:p w14:paraId="4C79A23F" w14:textId="77777777" w:rsidR="0008076C" w:rsidRPr="00135B86" w:rsidRDefault="0008076C" w:rsidP="0008076C">
            <w:pPr>
              <w:tabs>
                <w:tab w:val="right" w:pos="9355"/>
              </w:tabs>
              <w:spacing w:after="0" w:line="264" w:lineRule="auto"/>
              <w:ind w:right="-57"/>
              <w:rPr>
                <w:rFonts w:ascii="Arial" w:hAnsi="Arial"/>
                <w:color w:val="000000"/>
                <w:sz w:val="18"/>
                <w:szCs w:val="20"/>
                <w:lang w:eastAsia="ru-RU"/>
              </w:rPr>
            </w:pPr>
            <w:r w:rsidRPr="00135B86">
              <w:rPr>
                <w:rFonts w:ascii="Arial" w:hAnsi="Arial"/>
                <w:color w:val="000000"/>
                <w:sz w:val="18"/>
                <w:szCs w:val="20"/>
                <w:lang w:eastAsia="ru-RU"/>
              </w:rPr>
              <w:t>сера техническая газовая, тонн</w:t>
            </w:r>
          </w:p>
        </w:tc>
        <w:tc>
          <w:tcPr>
            <w:tcW w:w="1432" w:type="dxa"/>
            <w:tcBorders>
              <w:left w:val="single" w:sz="4" w:space="0" w:color="000000"/>
              <w:bottom w:val="nil"/>
              <w:right w:val="single" w:sz="4" w:space="0" w:color="000000"/>
            </w:tcBorders>
            <w:vAlign w:val="bottom"/>
          </w:tcPr>
          <w:p w14:paraId="71523AD4" w14:textId="0CDDD010" w:rsidR="0008076C" w:rsidRPr="00135B86" w:rsidRDefault="0008076C" w:rsidP="0008076C">
            <w:pPr>
              <w:tabs>
                <w:tab w:val="right" w:pos="9355"/>
              </w:tabs>
              <w:spacing w:after="0" w:line="264" w:lineRule="auto"/>
              <w:ind w:right="110"/>
              <w:jc w:val="center"/>
              <w:rPr>
                <w:rFonts w:ascii="Arial" w:hAnsi="Arial"/>
                <w:sz w:val="18"/>
                <w:szCs w:val="20"/>
                <w:lang w:eastAsia="ru-RU"/>
              </w:rPr>
            </w:pPr>
            <w:r>
              <w:rPr>
                <w:rFonts w:ascii="Arial" w:hAnsi="Arial"/>
                <w:sz w:val="18"/>
                <w:szCs w:val="20"/>
                <w:lang w:eastAsia="ru-RU"/>
              </w:rPr>
              <w:t>145142,</w:t>
            </w:r>
            <w:r w:rsidRPr="0016067B">
              <w:rPr>
                <w:rFonts w:ascii="Arial" w:hAnsi="Arial"/>
                <w:sz w:val="18"/>
                <w:szCs w:val="20"/>
                <w:lang w:eastAsia="ru-RU"/>
              </w:rPr>
              <w:t>9</w:t>
            </w:r>
          </w:p>
        </w:tc>
        <w:tc>
          <w:tcPr>
            <w:tcW w:w="1559" w:type="dxa"/>
            <w:tcBorders>
              <w:left w:val="single" w:sz="4" w:space="0" w:color="000000"/>
              <w:bottom w:val="nil"/>
              <w:right w:val="single" w:sz="4" w:space="0" w:color="000000"/>
            </w:tcBorders>
          </w:tcPr>
          <w:p w14:paraId="7AA7BF16" w14:textId="3AC2E4E4"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105,7</w:t>
            </w:r>
          </w:p>
        </w:tc>
        <w:tc>
          <w:tcPr>
            <w:tcW w:w="1344" w:type="dxa"/>
            <w:tcBorders>
              <w:left w:val="single" w:sz="4" w:space="0" w:color="000000"/>
              <w:bottom w:val="nil"/>
              <w:right w:val="single" w:sz="4" w:space="0" w:color="000000"/>
            </w:tcBorders>
            <w:vAlign w:val="bottom"/>
          </w:tcPr>
          <w:p w14:paraId="105ABABD" w14:textId="15F857A2"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100,9</w:t>
            </w:r>
          </w:p>
        </w:tc>
        <w:tc>
          <w:tcPr>
            <w:tcW w:w="1439" w:type="dxa"/>
            <w:tcBorders>
              <w:left w:val="single" w:sz="4" w:space="0" w:color="000000"/>
              <w:bottom w:val="nil"/>
              <w:right w:val="single" w:sz="4" w:space="0" w:color="000000"/>
            </w:tcBorders>
            <w:vAlign w:val="bottom"/>
          </w:tcPr>
          <w:p w14:paraId="03BA8F00" w14:textId="78A1893E" w:rsidR="0008076C" w:rsidRPr="00135B86" w:rsidRDefault="0008076C" w:rsidP="0008076C">
            <w:pPr>
              <w:tabs>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89,2</w:t>
            </w:r>
          </w:p>
        </w:tc>
      </w:tr>
      <w:tr w:rsidR="0008076C" w:rsidRPr="00135B86" w14:paraId="24390CA9" w14:textId="77777777" w:rsidTr="00442CC8">
        <w:trPr>
          <w:trHeight w:val="233"/>
        </w:trPr>
        <w:tc>
          <w:tcPr>
            <w:tcW w:w="4435" w:type="dxa"/>
            <w:tcBorders>
              <w:top w:val="nil"/>
              <w:left w:val="single" w:sz="4" w:space="0" w:color="000000"/>
              <w:right w:val="single" w:sz="4" w:space="0" w:color="000000"/>
            </w:tcBorders>
            <w:vAlign w:val="bottom"/>
            <w:hideMark/>
          </w:tcPr>
          <w:p w14:paraId="293660B2" w14:textId="77777777" w:rsidR="0008076C" w:rsidRPr="00135B86" w:rsidRDefault="0008076C" w:rsidP="0008076C">
            <w:pPr>
              <w:tabs>
                <w:tab w:val="right" w:pos="9355"/>
              </w:tabs>
              <w:spacing w:after="0" w:line="264" w:lineRule="auto"/>
              <w:ind w:right="-57"/>
              <w:rPr>
                <w:rFonts w:ascii="Arial" w:hAnsi="Arial"/>
                <w:color w:val="000000"/>
                <w:sz w:val="18"/>
                <w:szCs w:val="20"/>
                <w:lang w:eastAsia="ru-RU"/>
              </w:rPr>
            </w:pPr>
            <w:r w:rsidRPr="00135B86">
              <w:rPr>
                <w:rFonts w:ascii="Arial" w:hAnsi="Arial"/>
                <w:color w:val="000000"/>
                <w:sz w:val="18"/>
                <w:szCs w:val="20"/>
                <w:lang w:eastAsia="ru-RU"/>
              </w:rPr>
              <w:t>пластмассы в первичных формах, тонн</w:t>
            </w:r>
          </w:p>
        </w:tc>
        <w:tc>
          <w:tcPr>
            <w:tcW w:w="1432" w:type="dxa"/>
            <w:tcBorders>
              <w:top w:val="nil"/>
              <w:left w:val="single" w:sz="4" w:space="0" w:color="000000"/>
              <w:right w:val="single" w:sz="4" w:space="0" w:color="000000"/>
            </w:tcBorders>
            <w:vAlign w:val="bottom"/>
          </w:tcPr>
          <w:p w14:paraId="2628538C" w14:textId="6E180844" w:rsidR="0008076C" w:rsidRPr="00135B86" w:rsidRDefault="0008076C" w:rsidP="0008076C">
            <w:pPr>
              <w:tabs>
                <w:tab w:val="right" w:pos="9355"/>
              </w:tabs>
              <w:spacing w:after="0" w:line="264" w:lineRule="auto"/>
              <w:ind w:right="110"/>
              <w:jc w:val="center"/>
              <w:rPr>
                <w:rFonts w:ascii="Arial" w:hAnsi="Arial"/>
                <w:sz w:val="18"/>
                <w:szCs w:val="20"/>
                <w:lang w:eastAsia="ru-RU"/>
              </w:rPr>
            </w:pPr>
            <w:r>
              <w:rPr>
                <w:rFonts w:ascii="Arial" w:hAnsi="Arial"/>
                <w:sz w:val="18"/>
                <w:szCs w:val="20"/>
                <w:lang w:eastAsia="ru-RU"/>
              </w:rPr>
              <w:t>801542,</w:t>
            </w:r>
            <w:r w:rsidRPr="0016067B">
              <w:rPr>
                <w:rFonts w:ascii="Arial" w:hAnsi="Arial"/>
                <w:sz w:val="18"/>
                <w:szCs w:val="20"/>
                <w:lang w:eastAsia="ru-RU"/>
              </w:rPr>
              <w:t>6</w:t>
            </w:r>
          </w:p>
        </w:tc>
        <w:tc>
          <w:tcPr>
            <w:tcW w:w="1559" w:type="dxa"/>
            <w:tcBorders>
              <w:top w:val="nil"/>
              <w:left w:val="single" w:sz="4" w:space="0" w:color="000000"/>
              <w:right w:val="single" w:sz="4" w:space="0" w:color="000000"/>
            </w:tcBorders>
          </w:tcPr>
          <w:p w14:paraId="7419F540" w14:textId="0AB32BC2"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92,4</w:t>
            </w:r>
          </w:p>
        </w:tc>
        <w:tc>
          <w:tcPr>
            <w:tcW w:w="1344" w:type="dxa"/>
            <w:tcBorders>
              <w:top w:val="nil"/>
              <w:left w:val="single" w:sz="4" w:space="0" w:color="000000"/>
              <w:right w:val="single" w:sz="4" w:space="0" w:color="000000"/>
            </w:tcBorders>
            <w:vAlign w:val="bottom"/>
          </w:tcPr>
          <w:p w14:paraId="22E29ED3" w14:textId="6FF64B93"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98,3</w:t>
            </w:r>
          </w:p>
        </w:tc>
        <w:tc>
          <w:tcPr>
            <w:tcW w:w="1439" w:type="dxa"/>
            <w:tcBorders>
              <w:top w:val="nil"/>
              <w:left w:val="single" w:sz="4" w:space="0" w:color="000000"/>
              <w:right w:val="single" w:sz="4" w:space="0" w:color="000000"/>
            </w:tcBorders>
            <w:vAlign w:val="bottom"/>
          </w:tcPr>
          <w:p w14:paraId="6AF3C0D1" w14:textId="5D11D532" w:rsidR="0008076C" w:rsidRPr="00135B86" w:rsidRDefault="0008076C" w:rsidP="0008076C">
            <w:pPr>
              <w:tabs>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97,8</w:t>
            </w:r>
          </w:p>
        </w:tc>
      </w:tr>
      <w:tr w:rsidR="0008076C" w:rsidRPr="00135B86" w14:paraId="43275802" w14:textId="77777777" w:rsidTr="00442CC8">
        <w:trPr>
          <w:trHeight w:val="661"/>
        </w:trPr>
        <w:tc>
          <w:tcPr>
            <w:tcW w:w="4435" w:type="dxa"/>
            <w:tcBorders>
              <w:left w:val="single" w:sz="4" w:space="0" w:color="000000"/>
              <w:right w:val="single" w:sz="4" w:space="0" w:color="000000"/>
            </w:tcBorders>
            <w:vAlign w:val="bottom"/>
            <w:hideMark/>
          </w:tcPr>
          <w:p w14:paraId="3BA77740" w14:textId="77777777" w:rsidR="0008076C" w:rsidRPr="00135B86" w:rsidRDefault="0008076C" w:rsidP="0008076C">
            <w:pPr>
              <w:tabs>
                <w:tab w:val="right" w:pos="9355"/>
              </w:tabs>
              <w:spacing w:after="0" w:line="264" w:lineRule="auto"/>
              <w:ind w:right="-57"/>
              <w:rPr>
                <w:rFonts w:ascii="Arial" w:hAnsi="Arial"/>
                <w:b/>
                <w:color w:val="000000"/>
                <w:sz w:val="18"/>
                <w:szCs w:val="20"/>
                <w:lang w:eastAsia="ru-RU"/>
              </w:rPr>
            </w:pPr>
            <w:r w:rsidRPr="00135B86">
              <w:rPr>
                <w:rFonts w:ascii="Arial" w:hAnsi="Arial"/>
                <w:b/>
                <w:color w:val="000000"/>
                <w:sz w:val="18"/>
                <w:szCs w:val="20"/>
                <w:lang w:eastAsia="ru-RU"/>
              </w:rPr>
              <w:t>Производство красок, лаков и аналогичных материалов для нанесения покрытий, полиграфических красок и мастик</w:t>
            </w:r>
          </w:p>
        </w:tc>
        <w:tc>
          <w:tcPr>
            <w:tcW w:w="1432" w:type="dxa"/>
            <w:tcBorders>
              <w:left w:val="single" w:sz="4" w:space="0" w:color="000000"/>
              <w:right w:val="single" w:sz="4" w:space="0" w:color="000000"/>
            </w:tcBorders>
            <w:vAlign w:val="bottom"/>
          </w:tcPr>
          <w:p w14:paraId="2296B382" w14:textId="77777777" w:rsidR="0008076C" w:rsidRPr="00135B86" w:rsidRDefault="0008076C" w:rsidP="0008076C">
            <w:pPr>
              <w:tabs>
                <w:tab w:val="right" w:pos="9355"/>
              </w:tabs>
              <w:spacing w:after="0" w:line="264" w:lineRule="auto"/>
              <w:ind w:right="110"/>
              <w:jc w:val="right"/>
              <w:rPr>
                <w:rFonts w:ascii="Arial" w:hAnsi="Arial"/>
                <w:b/>
                <w:sz w:val="18"/>
                <w:szCs w:val="20"/>
                <w:lang w:eastAsia="ru-RU"/>
              </w:rPr>
            </w:pPr>
          </w:p>
        </w:tc>
        <w:tc>
          <w:tcPr>
            <w:tcW w:w="1559" w:type="dxa"/>
            <w:tcBorders>
              <w:left w:val="single" w:sz="4" w:space="0" w:color="000000"/>
              <w:right w:val="single" w:sz="4" w:space="0" w:color="000000"/>
            </w:tcBorders>
          </w:tcPr>
          <w:p w14:paraId="0A71533A" w14:textId="77777777" w:rsidR="0008076C" w:rsidRPr="00135B86" w:rsidRDefault="0008076C" w:rsidP="0008076C">
            <w:pPr>
              <w:tabs>
                <w:tab w:val="left" w:pos="1337"/>
                <w:tab w:val="right" w:pos="9355"/>
              </w:tabs>
              <w:spacing w:after="0" w:line="264" w:lineRule="auto"/>
              <w:ind w:right="110"/>
              <w:jc w:val="right"/>
              <w:rPr>
                <w:rFonts w:ascii="Arial" w:hAnsi="Arial"/>
                <w:color w:val="000000"/>
                <w:sz w:val="18"/>
                <w:szCs w:val="20"/>
                <w:lang w:eastAsia="ru-RU"/>
              </w:rPr>
            </w:pPr>
          </w:p>
        </w:tc>
        <w:tc>
          <w:tcPr>
            <w:tcW w:w="1344" w:type="dxa"/>
            <w:tcBorders>
              <w:left w:val="single" w:sz="4" w:space="0" w:color="000000"/>
              <w:right w:val="single" w:sz="4" w:space="0" w:color="000000"/>
            </w:tcBorders>
            <w:vAlign w:val="bottom"/>
          </w:tcPr>
          <w:p w14:paraId="3892991C" w14:textId="77777777" w:rsidR="0008076C" w:rsidRPr="00135B86" w:rsidRDefault="0008076C" w:rsidP="0008076C">
            <w:pPr>
              <w:tabs>
                <w:tab w:val="left" w:pos="1337"/>
                <w:tab w:val="right" w:pos="9355"/>
              </w:tabs>
              <w:spacing w:after="0" w:line="264" w:lineRule="auto"/>
              <w:ind w:right="110"/>
              <w:jc w:val="right"/>
              <w:rPr>
                <w:rFonts w:ascii="Arial" w:hAnsi="Arial"/>
                <w:color w:val="000000"/>
                <w:sz w:val="18"/>
                <w:szCs w:val="20"/>
                <w:lang w:eastAsia="ru-RU"/>
              </w:rPr>
            </w:pPr>
          </w:p>
        </w:tc>
        <w:tc>
          <w:tcPr>
            <w:tcW w:w="1439" w:type="dxa"/>
            <w:tcBorders>
              <w:left w:val="single" w:sz="4" w:space="0" w:color="000000"/>
              <w:right w:val="single" w:sz="4" w:space="0" w:color="000000"/>
            </w:tcBorders>
            <w:vAlign w:val="bottom"/>
          </w:tcPr>
          <w:p w14:paraId="6B08941F" w14:textId="77777777" w:rsidR="0008076C" w:rsidRPr="00135B86" w:rsidRDefault="0008076C" w:rsidP="0008076C">
            <w:pPr>
              <w:tabs>
                <w:tab w:val="right" w:pos="9355"/>
              </w:tabs>
              <w:spacing w:after="0" w:line="264" w:lineRule="auto"/>
              <w:ind w:right="110"/>
              <w:jc w:val="right"/>
              <w:rPr>
                <w:rFonts w:ascii="Arial" w:hAnsi="Arial"/>
                <w:b/>
                <w:color w:val="000000"/>
                <w:sz w:val="18"/>
                <w:szCs w:val="20"/>
                <w:lang w:eastAsia="ru-RU"/>
              </w:rPr>
            </w:pPr>
          </w:p>
        </w:tc>
      </w:tr>
      <w:tr w:rsidR="0008076C" w:rsidRPr="00135B86" w14:paraId="67C1B337" w14:textId="77777777" w:rsidTr="00442CC8">
        <w:trPr>
          <w:trHeight w:val="661"/>
        </w:trPr>
        <w:tc>
          <w:tcPr>
            <w:tcW w:w="4435" w:type="dxa"/>
            <w:tcBorders>
              <w:top w:val="nil"/>
              <w:left w:val="single" w:sz="4" w:space="0" w:color="000000"/>
              <w:bottom w:val="single" w:sz="18" w:space="0" w:color="000000"/>
              <w:right w:val="single" w:sz="4" w:space="0" w:color="000000"/>
            </w:tcBorders>
            <w:vAlign w:val="bottom"/>
            <w:hideMark/>
          </w:tcPr>
          <w:p w14:paraId="57680A2F" w14:textId="77777777" w:rsidR="0008076C" w:rsidRPr="00135B86" w:rsidRDefault="0008076C" w:rsidP="0008076C">
            <w:pPr>
              <w:tabs>
                <w:tab w:val="right" w:pos="9355"/>
              </w:tabs>
              <w:spacing w:after="0" w:line="264" w:lineRule="auto"/>
              <w:ind w:right="-57"/>
              <w:rPr>
                <w:rFonts w:ascii="Arial" w:hAnsi="Arial"/>
                <w:color w:val="000000"/>
                <w:sz w:val="18"/>
                <w:szCs w:val="20"/>
                <w:lang w:eastAsia="ru-RU"/>
              </w:rPr>
            </w:pPr>
            <w:r w:rsidRPr="00135B86">
              <w:rPr>
                <w:rFonts w:ascii="Arial" w:hAnsi="Arial"/>
                <w:color w:val="000000"/>
                <w:sz w:val="18"/>
                <w:szCs w:val="20"/>
                <w:lang w:eastAsia="ru-RU"/>
              </w:rPr>
              <w:t>материалы лакокрасочные и аналогичные для нанесения покрытий, полиграфические краски и мастики, тонн</w:t>
            </w:r>
          </w:p>
        </w:tc>
        <w:tc>
          <w:tcPr>
            <w:tcW w:w="1432" w:type="dxa"/>
            <w:tcBorders>
              <w:top w:val="nil"/>
              <w:left w:val="single" w:sz="4" w:space="0" w:color="000000"/>
              <w:bottom w:val="single" w:sz="18" w:space="0" w:color="000000"/>
              <w:right w:val="single" w:sz="4" w:space="0" w:color="000000"/>
            </w:tcBorders>
            <w:vAlign w:val="bottom"/>
          </w:tcPr>
          <w:p w14:paraId="4D5B9586" w14:textId="1ED64C22" w:rsidR="0008076C" w:rsidRPr="00135B86" w:rsidRDefault="0008076C" w:rsidP="0008076C">
            <w:pPr>
              <w:tabs>
                <w:tab w:val="right" w:pos="9355"/>
              </w:tabs>
              <w:spacing w:after="0" w:line="264" w:lineRule="auto"/>
              <w:ind w:right="110"/>
              <w:jc w:val="center"/>
              <w:rPr>
                <w:rFonts w:ascii="Arial" w:hAnsi="Arial"/>
                <w:sz w:val="18"/>
                <w:szCs w:val="20"/>
                <w:lang w:eastAsia="ru-RU"/>
              </w:rPr>
            </w:pPr>
            <w:r w:rsidRPr="00C04207">
              <w:rPr>
                <w:rFonts w:ascii="Arial" w:hAnsi="Arial"/>
                <w:color w:val="000000"/>
                <w:sz w:val="18"/>
                <w:szCs w:val="20"/>
                <w:lang w:eastAsia="ru-RU"/>
              </w:rPr>
              <w:t>17435,0</w:t>
            </w:r>
          </w:p>
        </w:tc>
        <w:tc>
          <w:tcPr>
            <w:tcW w:w="1559" w:type="dxa"/>
            <w:tcBorders>
              <w:top w:val="nil"/>
              <w:left w:val="single" w:sz="4" w:space="0" w:color="000000"/>
              <w:bottom w:val="single" w:sz="18" w:space="0" w:color="000000"/>
              <w:right w:val="single" w:sz="4" w:space="0" w:color="000000"/>
            </w:tcBorders>
          </w:tcPr>
          <w:p w14:paraId="367ED20A" w14:textId="77777777" w:rsidR="0008076C"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p>
          <w:p w14:paraId="3A4CA319" w14:textId="77777777" w:rsidR="0008076C"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p>
          <w:p w14:paraId="085CC5B7" w14:textId="2919CB47"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117,0</w:t>
            </w:r>
          </w:p>
        </w:tc>
        <w:tc>
          <w:tcPr>
            <w:tcW w:w="1344" w:type="dxa"/>
            <w:tcBorders>
              <w:top w:val="nil"/>
              <w:left w:val="single" w:sz="4" w:space="0" w:color="000000"/>
              <w:bottom w:val="single" w:sz="18" w:space="0" w:color="000000"/>
              <w:right w:val="single" w:sz="4" w:space="0" w:color="000000"/>
            </w:tcBorders>
            <w:vAlign w:val="bottom"/>
          </w:tcPr>
          <w:p w14:paraId="6A19A6B0" w14:textId="31A063F3" w:rsidR="0008076C" w:rsidRPr="00135B86" w:rsidRDefault="0008076C" w:rsidP="0008076C">
            <w:pPr>
              <w:tabs>
                <w:tab w:val="left" w:pos="1337"/>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96,4</w:t>
            </w:r>
          </w:p>
        </w:tc>
        <w:tc>
          <w:tcPr>
            <w:tcW w:w="1439" w:type="dxa"/>
            <w:tcBorders>
              <w:top w:val="nil"/>
              <w:left w:val="single" w:sz="4" w:space="0" w:color="000000"/>
              <w:bottom w:val="single" w:sz="18" w:space="0" w:color="000000"/>
              <w:right w:val="single" w:sz="4" w:space="0" w:color="000000"/>
            </w:tcBorders>
            <w:vAlign w:val="bottom"/>
          </w:tcPr>
          <w:p w14:paraId="751CAA64" w14:textId="099AD97F" w:rsidR="0008076C" w:rsidRPr="00135B86" w:rsidRDefault="0008076C" w:rsidP="0008076C">
            <w:pPr>
              <w:tabs>
                <w:tab w:val="right" w:pos="9355"/>
              </w:tabs>
              <w:spacing w:after="0" w:line="264" w:lineRule="auto"/>
              <w:ind w:right="110"/>
              <w:jc w:val="center"/>
              <w:rPr>
                <w:rFonts w:ascii="Arial" w:hAnsi="Arial"/>
                <w:color w:val="000000"/>
                <w:sz w:val="18"/>
                <w:szCs w:val="20"/>
                <w:lang w:eastAsia="ru-RU"/>
              </w:rPr>
            </w:pPr>
            <w:r>
              <w:rPr>
                <w:rFonts w:ascii="Arial" w:hAnsi="Arial"/>
                <w:color w:val="000000"/>
                <w:sz w:val="18"/>
                <w:szCs w:val="20"/>
                <w:lang w:eastAsia="ru-RU"/>
              </w:rPr>
              <w:t>102,4</w:t>
            </w:r>
          </w:p>
        </w:tc>
      </w:tr>
    </w:tbl>
    <w:p w14:paraId="0D052C9C" w14:textId="77777777" w:rsidR="00283DFB" w:rsidRPr="00135B86" w:rsidRDefault="00283DFB" w:rsidP="00283DFB">
      <w:pPr>
        <w:pBdr>
          <w:bottom w:val="single" w:sz="18" w:space="1" w:color="000000"/>
        </w:pBdr>
        <w:tabs>
          <w:tab w:val="right" w:pos="9355"/>
        </w:tabs>
        <w:spacing w:before="240" w:after="0" w:line="240" w:lineRule="auto"/>
        <w:ind w:right="-28"/>
        <w:outlineLvl w:val="0"/>
        <w:rPr>
          <w:b/>
          <w:i/>
          <w:color w:val="000000"/>
          <w:sz w:val="28"/>
          <w:szCs w:val="20"/>
          <w:lang w:eastAsia="ru-RU"/>
        </w:rPr>
      </w:pPr>
      <w:r w:rsidRPr="00135B86">
        <w:rPr>
          <w:b/>
          <w:i/>
          <w:color w:val="000000"/>
          <w:sz w:val="28"/>
          <w:szCs w:val="20"/>
          <w:lang w:eastAsia="ru-RU"/>
        </w:rPr>
        <w:t>Производство лекарственных средств и материалов, применяемых в медицинских целях</w:t>
      </w:r>
    </w:p>
    <w:p w14:paraId="1A8D182B" w14:textId="77777777" w:rsidR="00283DFB" w:rsidRPr="00135B86" w:rsidRDefault="00283DFB" w:rsidP="00283DFB">
      <w:pPr>
        <w:tabs>
          <w:tab w:val="right" w:pos="9355"/>
        </w:tabs>
        <w:spacing w:before="40" w:after="0" w:line="312" w:lineRule="auto"/>
        <w:ind w:firstLine="720"/>
        <w:jc w:val="both"/>
        <w:rPr>
          <w:rFonts w:ascii="Times New Roman" w:hAnsi="Times New Roman"/>
          <w:color w:val="000000"/>
          <w:sz w:val="2"/>
          <w:szCs w:val="20"/>
          <w:lang w:eastAsia="ru-RU"/>
        </w:rPr>
      </w:pPr>
    </w:p>
    <w:p w14:paraId="31E4E5A4" w14:textId="52FE2EDB"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лекарственных средств и материалов, применяемых в медицинских целях» в </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08076C">
        <w:rPr>
          <w:rFonts w:ascii="Times New Roman" w:hAnsi="Times New Roman"/>
          <w:color w:val="000000"/>
          <w:sz w:val="24"/>
          <w:szCs w:val="20"/>
          <w:lang w:eastAsia="ru-RU"/>
        </w:rPr>
        <w:t>111,3</w:t>
      </w:r>
      <w:r w:rsidRPr="00135B86">
        <w:rPr>
          <w:rFonts w:ascii="Times New Roman" w:hAnsi="Times New Roman"/>
          <w:color w:val="000000"/>
          <w:sz w:val="24"/>
          <w:szCs w:val="20"/>
          <w:lang w:eastAsia="ru-RU"/>
        </w:rPr>
        <w:t>%, в январе-</w:t>
      </w:r>
      <w:r w:rsidR="0008076C">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08076C">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08076C">
        <w:rPr>
          <w:rFonts w:ascii="Times New Roman" w:hAnsi="Times New Roman"/>
          <w:color w:val="000000"/>
          <w:sz w:val="24"/>
          <w:szCs w:val="20"/>
          <w:lang w:eastAsia="ru-RU"/>
        </w:rPr>
        <w:t>156,6</w:t>
      </w:r>
      <w:r w:rsidRPr="00135B86">
        <w:rPr>
          <w:rFonts w:ascii="Times New Roman" w:hAnsi="Times New Roman"/>
          <w:color w:val="000000"/>
          <w:sz w:val="24"/>
          <w:szCs w:val="20"/>
          <w:lang w:eastAsia="ru-RU"/>
        </w:rPr>
        <w:t>%.</w:t>
      </w:r>
    </w:p>
    <w:p w14:paraId="354A8B03" w14:textId="77777777" w:rsidR="00283DFB" w:rsidRPr="00135B86" w:rsidRDefault="00283DFB" w:rsidP="00283DFB">
      <w:pPr>
        <w:tabs>
          <w:tab w:val="right" w:pos="9355"/>
        </w:tabs>
        <w:spacing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263"/>
        <w:gridCol w:w="2938"/>
        <w:gridCol w:w="2683"/>
      </w:tblGrid>
      <w:tr w:rsidR="00283DFB" w:rsidRPr="00135B86" w14:paraId="6C61C72C" w14:textId="77777777" w:rsidTr="00C03B5A">
        <w:trPr>
          <w:trHeight w:val="27"/>
          <w:tblHeader/>
        </w:trPr>
        <w:tc>
          <w:tcPr>
            <w:tcW w:w="2157" w:type="pct"/>
            <w:vMerge w:val="restart"/>
            <w:tcBorders>
              <w:top w:val="single" w:sz="18" w:space="0" w:color="000000"/>
              <w:left w:val="single" w:sz="4" w:space="0" w:color="000000"/>
              <w:bottom w:val="single" w:sz="6" w:space="0" w:color="000000"/>
              <w:right w:val="single" w:sz="6" w:space="0" w:color="000000"/>
            </w:tcBorders>
          </w:tcPr>
          <w:p w14:paraId="07C3C20B" w14:textId="77777777" w:rsidR="00283DFB" w:rsidRPr="00135B86" w:rsidRDefault="00283DFB" w:rsidP="00C03B5A">
            <w:pPr>
              <w:tabs>
                <w:tab w:val="right" w:pos="9355"/>
              </w:tabs>
              <w:spacing w:after="0" w:line="264" w:lineRule="auto"/>
              <w:rPr>
                <w:rFonts w:ascii="Arial" w:hAnsi="Arial"/>
                <w:b/>
                <w:i/>
                <w:color w:val="000000"/>
                <w:sz w:val="18"/>
                <w:szCs w:val="20"/>
                <w:lang w:eastAsia="ru-RU"/>
              </w:rPr>
            </w:pPr>
          </w:p>
        </w:tc>
        <w:tc>
          <w:tcPr>
            <w:tcW w:w="2843" w:type="pct"/>
            <w:gridSpan w:val="2"/>
            <w:tcBorders>
              <w:top w:val="single" w:sz="18" w:space="0" w:color="000000"/>
              <w:left w:val="single" w:sz="6" w:space="0" w:color="000000"/>
              <w:bottom w:val="single" w:sz="6" w:space="0" w:color="000000"/>
              <w:right w:val="single" w:sz="4" w:space="0" w:color="000000"/>
            </w:tcBorders>
            <w:vAlign w:val="center"/>
            <w:hideMark/>
          </w:tcPr>
          <w:p w14:paraId="7BF7CC33"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192BD811" w14:textId="77777777" w:rsidTr="00C03B5A">
        <w:trPr>
          <w:trHeight w:val="62"/>
          <w:tblHeader/>
        </w:trPr>
        <w:tc>
          <w:tcPr>
            <w:tcW w:w="2157" w:type="pct"/>
            <w:vMerge/>
            <w:tcBorders>
              <w:top w:val="single" w:sz="6" w:space="0" w:color="000000"/>
              <w:left w:val="single" w:sz="4" w:space="0" w:color="000000"/>
              <w:bottom w:val="single" w:sz="18" w:space="0" w:color="000000"/>
              <w:right w:val="single" w:sz="6" w:space="0" w:color="000000"/>
            </w:tcBorders>
            <w:vAlign w:val="center"/>
            <w:hideMark/>
          </w:tcPr>
          <w:p w14:paraId="7E22CC8E" w14:textId="77777777" w:rsidR="00283DFB" w:rsidRPr="00135B86" w:rsidRDefault="00283DFB" w:rsidP="00C03B5A">
            <w:pPr>
              <w:spacing w:after="0" w:line="240" w:lineRule="auto"/>
              <w:rPr>
                <w:rFonts w:ascii="Arial" w:hAnsi="Arial"/>
                <w:b/>
                <w:i/>
                <w:color w:val="000000"/>
                <w:sz w:val="18"/>
                <w:szCs w:val="20"/>
                <w:lang w:eastAsia="ru-RU"/>
              </w:rPr>
            </w:pPr>
          </w:p>
        </w:tc>
        <w:tc>
          <w:tcPr>
            <w:tcW w:w="1486" w:type="pct"/>
            <w:tcBorders>
              <w:top w:val="single" w:sz="6" w:space="0" w:color="000000"/>
              <w:left w:val="single" w:sz="6" w:space="0" w:color="000000"/>
              <w:bottom w:val="single" w:sz="18" w:space="0" w:color="000000"/>
              <w:right w:val="single" w:sz="6" w:space="0" w:color="000000"/>
            </w:tcBorders>
            <w:vAlign w:val="center"/>
            <w:hideMark/>
          </w:tcPr>
          <w:p w14:paraId="180E613E"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357" w:type="pct"/>
            <w:tcBorders>
              <w:top w:val="single" w:sz="6" w:space="0" w:color="000000"/>
              <w:left w:val="single" w:sz="6" w:space="0" w:color="000000"/>
              <w:bottom w:val="single" w:sz="18" w:space="0" w:color="000000"/>
              <w:right w:val="single" w:sz="4" w:space="0" w:color="000000"/>
            </w:tcBorders>
            <w:hideMark/>
          </w:tcPr>
          <w:p w14:paraId="7AB55286"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7E69C244"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420CC18B"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57838826" w14:textId="77777777" w:rsidTr="00C03B5A">
        <w:tc>
          <w:tcPr>
            <w:tcW w:w="2157" w:type="pct"/>
            <w:tcBorders>
              <w:top w:val="single" w:sz="4" w:space="0" w:color="auto"/>
              <w:left w:val="single" w:sz="4" w:space="0" w:color="000000"/>
              <w:bottom w:val="nil"/>
              <w:right w:val="single" w:sz="6" w:space="0" w:color="000000"/>
            </w:tcBorders>
            <w:vAlign w:val="center"/>
          </w:tcPr>
          <w:p w14:paraId="3A4EA39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86" w:type="pct"/>
            <w:tcBorders>
              <w:top w:val="single" w:sz="4" w:space="0" w:color="auto"/>
              <w:left w:val="single" w:sz="6" w:space="0" w:color="000000"/>
              <w:bottom w:val="nil"/>
              <w:right w:val="single" w:sz="6" w:space="0" w:color="000000"/>
            </w:tcBorders>
            <w:vAlign w:val="bottom"/>
          </w:tcPr>
          <w:p w14:paraId="75E5A4B3"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68,1</w:t>
            </w:r>
          </w:p>
        </w:tc>
        <w:tc>
          <w:tcPr>
            <w:tcW w:w="1357" w:type="pct"/>
            <w:tcBorders>
              <w:top w:val="single" w:sz="4" w:space="0" w:color="auto"/>
              <w:left w:val="single" w:sz="6" w:space="0" w:color="000000"/>
              <w:bottom w:val="nil"/>
              <w:right w:val="single" w:sz="4" w:space="0" w:color="000000"/>
            </w:tcBorders>
            <w:vAlign w:val="bottom"/>
          </w:tcPr>
          <w:p w14:paraId="05EC5B9F"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68,1</w:t>
            </w:r>
          </w:p>
        </w:tc>
      </w:tr>
      <w:tr w:rsidR="00283DFB" w:rsidRPr="00135B86" w14:paraId="44393813" w14:textId="77777777" w:rsidTr="00C03B5A">
        <w:tc>
          <w:tcPr>
            <w:tcW w:w="2157" w:type="pct"/>
            <w:tcBorders>
              <w:top w:val="nil"/>
              <w:left w:val="single" w:sz="4" w:space="0" w:color="000000"/>
              <w:bottom w:val="nil"/>
              <w:right w:val="single" w:sz="6" w:space="0" w:color="000000"/>
            </w:tcBorders>
            <w:vAlign w:val="center"/>
          </w:tcPr>
          <w:p w14:paraId="6C0B0C2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86" w:type="pct"/>
            <w:tcBorders>
              <w:top w:val="nil"/>
              <w:left w:val="single" w:sz="6" w:space="0" w:color="000000"/>
              <w:bottom w:val="nil"/>
              <w:right w:val="single" w:sz="6" w:space="0" w:color="000000"/>
            </w:tcBorders>
            <w:vAlign w:val="bottom"/>
          </w:tcPr>
          <w:p w14:paraId="7EDDC852"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99,5</w:t>
            </w:r>
          </w:p>
        </w:tc>
        <w:tc>
          <w:tcPr>
            <w:tcW w:w="1357" w:type="pct"/>
            <w:tcBorders>
              <w:top w:val="nil"/>
              <w:left w:val="single" w:sz="6" w:space="0" w:color="000000"/>
              <w:bottom w:val="nil"/>
              <w:right w:val="single" w:sz="4" w:space="0" w:color="000000"/>
            </w:tcBorders>
            <w:vAlign w:val="bottom"/>
          </w:tcPr>
          <w:p w14:paraId="1D5AECC0"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116,0</w:t>
            </w:r>
          </w:p>
        </w:tc>
      </w:tr>
      <w:tr w:rsidR="00283DFB" w:rsidRPr="00135B86" w14:paraId="07931113" w14:textId="77777777" w:rsidTr="00C03B5A">
        <w:tc>
          <w:tcPr>
            <w:tcW w:w="2157" w:type="pct"/>
            <w:tcBorders>
              <w:top w:val="nil"/>
              <w:left w:val="single" w:sz="4" w:space="0" w:color="000000"/>
              <w:bottom w:val="nil"/>
              <w:right w:val="single" w:sz="6" w:space="0" w:color="000000"/>
            </w:tcBorders>
            <w:vAlign w:val="center"/>
          </w:tcPr>
          <w:p w14:paraId="6228FED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86" w:type="pct"/>
            <w:tcBorders>
              <w:top w:val="nil"/>
              <w:left w:val="single" w:sz="6" w:space="0" w:color="000000"/>
              <w:bottom w:val="nil"/>
              <w:right w:val="single" w:sz="6" w:space="0" w:color="000000"/>
            </w:tcBorders>
            <w:vAlign w:val="bottom"/>
          </w:tcPr>
          <w:p w14:paraId="59C4E142"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90,7</w:t>
            </w:r>
          </w:p>
        </w:tc>
        <w:tc>
          <w:tcPr>
            <w:tcW w:w="1357" w:type="pct"/>
            <w:tcBorders>
              <w:top w:val="nil"/>
              <w:left w:val="single" w:sz="6" w:space="0" w:color="000000"/>
              <w:bottom w:val="nil"/>
              <w:right w:val="single" w:sz="4" w:space="0" w:color="000000"/>
            </w:tcBorders>
            <w:vAlign w:val="bottom"/>
          </w:tcPr>
          <w:p w14:paraId="71027D6F"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162,3</w:t>
            </w:r>
          </w:p>
        </w:tc>
      </w:tr>
      <w:tr w:rsidR="00283DFB" w:rsidRPr="00135B86" w14:paraId="432E9A7F" w14:textId="77777777" w:rsidTr="00C03B5A">
        <w:tc>
          <w:tcPr>
            <w:tcW w:w="2157" w:type="pct"/>
            <w:tcBorders>
              <w:top w:val="nil"/>
              <w:left w:val="single" w:sz="4" w:space="0" w:color="000000"/>
              <w:bottom w:val="nil"/>
              <w:right w:val="single" w:sz="6" w:space="0" w:color="000000"/>
            </w:tcBorders>
            <w:vAlign w:val="center"/>
          </w:tcPr>
          <w:p w14:paraId="3002C23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86" w:type="pct"/>
            <w:tcBorders>
              <w:top w:val="nil"/>
              <w:left w:val="single" w:sz="6" w:space="0" w:color="000000"/>
              <w:bottom w:val="nil"/>
              <w:right w:val="single" w:sz="6" w:space="0" w:color="000000"/>
            </w:tcBorders>
            <w:vAlign w:val="bottom"/>
          </w:tcPr>
          <w:p w14:paraId="74E1C0A6"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86,3</w:t>
            </w:r>
          </w:p>
        </w:tc>
        <w:tc>
          <w:tcPr>
            <w:tcW w:w="1357" w:type="pct"/>
            <w:tcBorders>
              <w:top w:val="nil"/>
              <w:left w:val="single" w:sz="6" w:space="0" w:color="000000"/>
              <w:bottom w:val="nil"/>
              <w:right w:val="single" w:sz="4" w:space="0" w:color="000000"/>
            </w:tcBorders>
            <w:vAlign w:val="bottom"/>
          </w:tcPr>
          <w:p w14:paraId="13A88623"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7ABBBD87" w14:textId="77777777" w:rsidTr="00C03B5A">
        <w:tc>
          <w:tcPr>
            <w:tcW w:w="2157" w:type="pct"/>
            <w:tcBorders>
              <w:top w:val="nil"/>
              <w:left w:val="single" w:sz="4" w:space="0" w:color="000000"/>
              <w:bottom w:val="nil"/>
              <w:right w:val="single" w:sz="6" w:space="0" w:color="000000"/>
            </w:tcBorders>
            <w:vAlign w:val="center"/>
          </w:tcPr>
          <w:p w14:paraId="6DE9D34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86" w:type="pct"/>
            <w:tcBorders>
              <w:top w:val="nil"/>
              <w:left w:val="single" w:sz="6" w:space="0" w:color="000000"/>
              <w:bottom w:val="nil"/>
              <w:right w:val="single" w:sz="6" w:space="0" w:color="000000"/>
            </w:tcBorders>
            <w:vAlign w:val="bottom"/>
          </w:tcPr>
          <w:p w14:paraId="3E5C10A8"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103,5</w:t>
            </w:r>
          </w:p>
        </w:tc>
        <w:tc>
          <w:tcPr>
            <w:tcW w:w="1357" w:type="pct"/>
            <w:tcBorders>
              <w:top w:val="nil"/>
              <w:left w:val="single" w:sz="6" w:space="0" w:color="000000"/>
              <w:bottom w:val="nil"/>
              <w:right w:val="single" w:sz="4" w:space="0" w:color="000000"/>
            </w:tcBorders>
            <w:vAlign w:val="bottom"/>
          </w:tcPr>
          <w:p w14:paraId="6CF7D538"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87,4</w:t>
            </w:r>
          </w:p>
        </w:tc>
      </w:tr>
      <w:tr w:rsidR="00283DFB" w:rsidRPr="00135B86" w14:paraId="20A84F68" w14:textId="77777777" w:rsidTr="00C03B5A">
        <w:tc>
          <w:tcPr>
            <w:tcW w:w="2157" w:type="pct"/>
            <w:tcBorders>
              <w:top w:val="nil"/>
              <w:left w:val="single" w:sz="4" w:space="0" w:color="000000"/>
              <w:bottom w:val="nil"/>
              <w:right w:val="single" w:sz="6" w:space="0" w:color="000000"/>
            </w:tcBorders>
            <w:vAlign w:val="center"/>
          </w:tcPr>
          <w:p w14:paraId="0F62CB5F"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86" w:type="pct"/>
            <w:tcBorders>
              <w:top w:val="nil"/>
              <w:left w:val="single" w:sz="6" w:space="0" w:color="000000"/>
              <w:bottom w:val="nil"/>
              <w:right w:val="single" w:sz="6" w:space="0" w:color="000000"/>
            </w:tcBorders>
            <w:vAlign w:val="bottom"/>
          </w:tcPr>
          <w:p w14:paraId="5C20C191"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94,9</w:t>
            </w:r>
          </w:p>
        </w:tc>
        <w:tc>
          <w:tcPr>
            <w:tcW w:w="1357" w:type="pct"/>
            <w:tcBorders>
              <w:top w:val="nil"/>
              <w:left w:val="single" w:sz="6" w:space="0" w:color="000000"/>
              <w:bottom w:val="nil"/>
              <w:right w:val="single" w:sz="4" w:space="0" w:color="000000"/>
            </w:tcBorders>
            <w:vAlign w:val="bottom"/>
          </w:tcPr>
          <w:p w14:paraId="6FAED182"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115,8</w:t>
            </w:r>
          </w:p>
        </w:tc>
      </w:tr>
      <w:tr w:rsidR="00283DFB" w:rsidRPr="00135B86" w14:paraId="7E092588" w14:textId="77777777" w:rsidTr="00442CC8">
        <w:tc>
          <w:tcPr>
            <w:tcW w:w="2157" w:type="pct"/>
            <w:tcBorders>
              <w:top w:val="nil"/>
              <w:left w:val="single" w:sz="4" w:space="0" w:color="000000"/>
              <w:bottom w:val="nil"/>
              <w:right w:val="single" w:sz="6" w:space="0" w:color="000000"/>
            </w:tcBorders>
            <w:vAlign w:val="center"/>
          </w:tcPr>
          <w:p w14:paraId="73FB00E6"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86" w:type="pct"/>
            <w:tcBorders>
              <w:top w:val="nil"/>
              <w:left w:val="single" w:sz="6" w:space="0" w:color="000000"/>
              <w:bottom w:val="nil"/>
              <w:right w:val="single" w:sz="6" w:space="0" w:color="000000"/>
            </w:tcBorders>
            <w:vAlign w:val="bottom"/>
          </w:tcPr>
          <w:p w14:paraId="7F5E79A0"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102,3</w:t>
            </w:r>
          </w:p>
        </w:tc>
        <w:tc>
          <w:tcPr>
            <w:tcW w:w="1357" w:type="pct"/>
            <w:tcBorders>
              <w:top w:val="nil"/>
              <w:left w:val="single" w:sz="6" w:space="0" w:color="000000"/>
              <w:bottom w:val="nil"/>
              <w:right w:val="single" w:sz="4" w:space="0" w:color="000000"/>
            </w:tcBorders>
            <w:vAlign w:val="bottom"/>
          </w:tcPr>
          <w:p w14:paraId="666CFBEA"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87,6</w:t>
            </w:r>
          </w:p>
        </w:tc>
      </w:tr>
      <w:tr w:rsidR="00283DFB" w:rsidRPr="00135B86" w14:paraId="1558C935" w14:textId="77777777" w:rsidTr="00442CC8">
        <w:tc>
          <w:tcPr>
            <w:tcW w:w="2157" w:type="pct"/>
            <w:tcBorders>
              <w:top w:val="nil"/>
              <w:left w:val="single" w:sz="4" w:space="0" w:color="000000"/>
              <w:bottom w:val="single" w:sz="4" w:space="0" w:color="auto"/>
              <w:right w:val="single" w:sz="6" w:space="0" w:color="000000"/>
            </w:tcBorders>
            <w:vAlign w:val="center"/>
          </w:tcPr>
          <w:p w14:paraId="3FF1D75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86" w:type="pct"/>
            <w:tcBorders>
              <w:top w:val="nil"/>
              <w:left w:val="single" w:sz="6" w:space="0" w:color="000000"/>
              <w:bottom w:val="single" w:sz="4" w:space="0" w:color="auto"/>
              <w:right w:val="single" w:sz="6" w:space="0" w:color="000000"/>
            </w:tcBorders>
            <w:vAlign w:val="bottom"/>
          </w:tcPr>
          <w:p w14:paraId="3BDE9459"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92,9</w:t>
            </w:r>
          </w:p>
        </w:tc>
        <w:tc>
          <w:tcPr>
            <w:tcW w:w="1357" w:type="pct"/>
            <w:tcBorders>
              <w:top w:val="nil"/>
              <w:left w:val="single" w:sz="6" w:space="0" w:color="000000"/>
              <w:bottom w:val="single" w:sz="4" w:space="0" w:color="auto"/>
              <w:right w:val="single" w:sz="4" w:space="0" w:color="000000"/>
            </w:tcBorders>
            <w:vAlign w:val="bottom"/>
          </w:tcPr>
          <w:p w14:paraId="64EDE436" w14:textId="77777777" w:rsidR="00283DFB" w:rsidRPr="00135B86" w:rsidRDefault="00283DFB" w:rsidP="00C03B5A">
            <w:pPr>
              <w:tabs>
                <w:tab w:val="right" w:pos="9355"/>
              </w:tabs>
              <w:spacing w:after="0" w:line="264" w:lineRule="auto"/>
              <w:ind w:right="760"/>
              <w:jc w:val="right"/>
              <w:rPr>
                <w:rFonts w:ascii="Arial" w:hAnsi="Arial" w:cs="Arial"/>
                <w:sz w:val="18"/>
                <w:szCs w:val="18"/>
                <w:lang w:val="en-US"/>
              </w:rPr>
            </w:pPr>
            <w:r w:rsidRPr="00135B86">
              <w:rPr>
                <w:rFonts w:ascii="Arial" w:hAnsi="Arial" w:cs="Arial"/>
                <w:sz w:val="18"/>
                <w:szCs w:val="18"/>
              </w:rPr>
              <w:t>х</w:t>
            </w:r>
          </w:p>
        </w:tc>
      </w:tr>
      <w:tr w:rsidR="00283DFB" w:rsidRPr="00135B86" w14:paraId="71C9A6AA" w14:textId="77777777" w:rsidTr="00442CC8">
        <w:tc>
          <w:tcPr>
            <w:tcW w:w="2157" w:type="pct"/>
            <w:tcBorders>
              <w:top w:val="single" w:sz="4" w:space="0" w:color="auto"/>
              <w:left w:val="single" w:sz="4" w:space="0" w:color="000000"/>
              <w:bottom w:val="nil"/>
              <w:right w:val="single" w:sz="6" w:space="0" w:color="000000"/>
            </w:tcBorders>
          </w:tcPr>
          <w:p w14:paraId="0A2BA4B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lastRenderedPageBreak/>
              <w:t>июль</w:t>
            </w:r>
          </w:p>
        </w:tc>
        <w:tc>
          <w:tcPr>
            <w:tcW w:w="1486" w:type="pct"/>
            <w:tcBorders>
              <w:top w:val="single" w:sz="4" w:space="0" w:color="auto"/>
              <w:left w:val="single" w:sz="6" w:space="0" w:color="000000"/>
              <w:bottom w:val="nil"/>
              <w:right w:val="single" w:sz="6" w:space="0" w:color="000000"/>
            </w:tcBorders>
            <w:vAlign w:val="bottom"/>
          </w:tcPr>
          <w:p w14:paraId="475AA545"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126,4</w:t>
            </w:r>
          </w:p>
        </w:tc>
        <w:tc>
          <w:tcPr>
            <w:tcW w:w="1357" w:type="pct"/>
            <w:tcBorders>
              <w:top w:val="single" w:sz="4" w:space="0" w:color="auto"/>
              <w:left w:val="single" w:sz="6" w:space="0" w:color="000000"/>
              <w:bottom w:val="nil"/>
              <w:right w:val="single" w:sz="4" w:space="0" w:color="000000"/>
            </w:tcBorders>
            <w:vAlign w:val="bottom"/>
          </w:tcPr>
          <w:p w14:paraId="7B832905"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81,6</w:t>
            </w:r>
          </w:p>
        </w:tc>
      </w:tr>
      <w:tr w:rsidR="00283DFB" w:rsidRPr="00135B86" w14:paraId="45DE46FE" w14:textId="77777777" w:rsidTr="00442CC8">
        <w:tc>
          <w:tcPr>
            <w:tcW w:w="2157" w:type="pct"/>
            <w:tcBorders>
              <w:top w:val="nil"/>
              <w:left w:val="single" w:sz="4" w:space="0" w:color="000000"/>
              <w:bottom w:val="nil"/>
              <w:right w:val="single" w:sz="6" w:space="0" w:color="000000"/>
            </w:tcBorders>
          </w:tcPr>
          <w:p w14:paraId="600BBFB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486" w:type="pct"/>
            <w:tcBorders>
              <w:top w:val="nil"/>
              <w:left w:val="single" w:sz="6" w:space="0" w:color="000000"/>
              <w:bottom w:val="nil"/>
              <w:right w:val="single" w:sz="6" w:space="0" w:color="000000"/>
            </w:tcBorders>
            <w:vAlign w:val="bottom"/>
          </w:tcPr>
          <w:p w14:paraId="3DC6C857"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113,0</w:t>
            </w:r>
          </w:p>
        </w:tc>
        <w:tc>
          <w:tcPr>
            <w:tcW w:w="1357" w:type="pct"/>
            <w:tcBorders>
              <w:top w:val="nil"/>
              <w:left w:val="single" w:sz="6" w:space="0" w:color="000000"/>
              <w:bottom w:val="nil"/>
              <w:right w:val="single" w:sz="4" w:space="0" w:color="000000"/>
            </w:tcBorders>
            <w:vAlign w:val="bottom"/>
          </w:tcPr>
          <w:p w14:paraId="0E008AEC"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111,4</w:t>
            </w:r>
          </w:p>
        </w:tc>
      </w:tr>
      <w:tr w:rsidR="00283DFB" w:rsidRPr="00135B86" w14:paraId="78F7D111" w14:textId="77777777" w:rsidTr="00442CC8">
        <w:tc>
          <w:tcPr>
            <w:tcW w:w="2157" w:type="pct"/>
            <w:tcBorders>
              <w:top w:val="nil"/>
              <w:left w:val="single" w:sz="4" w:space="0" w:color="000000"/>
              <w:bottom w:val="nil"/>
              <w:right w:val="single" w:sz="6" w:space="0" w:color="000000"/>
            </w:tcBorders>
          </w:tcPr>
          <w:p w14:paraId="7B564E2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486" w:type="pct"/>
            <w:tcBorders>
              <w:top w:val="nil"/>
              <w:left w:val="single" w:sz="6" w:space="0" w:color="000000"/>
              <w:bottom w:val="nil"/>
              <w:right w:val="single" w:sz="6" w:space="0" w:color="000000"/>
            </w:tcBorders>
            <w:vAlign w:val="bottom"/>
          </w:tcPr>
          <w:p w14:paraId="3900D368"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84,9</w:t>
            </w:r>
          </w:p>
        </w:tc>
        <w:tc>
          <w:tcPr>
            <w:tcW w:w="1357" w:type="pct"/>
            <w:tcBorders>
              <w:top w:val="nil"/>
              <w:left w:val="single" w:sz="6" w:space="0" w:color="000000"/>
              <w:bottom w:val="nil"/>
              <w:right w:val="single" w:sz="4" w:space="0" w:color="000000"/>
            </w:tcBorders>
            <w:vAlign w:val="bottom"/>
          </w:tcPr>
          <w:p w14:paraId="6FBB2142"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89,3</w:t>
            </w:r>
          </w:p>
        </w:tc>
      </w:tr>
      <w:tr w:rsidR="00283DFB" w:rsidRPr="00135B86" w14:paraId="083E30D0" w14:textId="77777777" w:rsidTr="00442CC8">
        <w:tc>
          <w:tcPr>
            <w:tcW w:w="2157" w:type="pct"/>
            <w:tcBorders>
              <w:top w:val="nil"/>
              <w:left w:val="single" w:sz="4" w:space="0" w:color="000000"/>
              <w:bottom w:val="nil"/>
              <w:right w:val="single" w:sz="6" w:space="0" w:color="000000"/>
            </w:tcBorders>
          </w:tcPr>
          <w:p w14:paraId="561C6F30"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1486" w:type="pct"/>
            <w:tcBorders>
              <w:top w:val="nil"/>
              <w:left w:val="single" w:sz="6" w:space="0" w:color="000000"/>
              <w:bottom w:val="nil"/>
              <w:right w:val="single" w:sz="6" w:space="0" w:color="000000"/>
            </w:tcBorders>
            <w:vAlign w:val="bottom"/>
          </w:tcPr>
          <w:p w14:paraId="1BE26193"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96,6</w:t>
            </w:r>
          </w:p>
        </w:tc>
        <w:tc>
          <w:tcPr>
            <w:tcW w:w="1357" w:type="pct"/>
            <w:tcBorders>
              <w:top w:val="nil"/>
              <w:left w:val="single" w:sz="6" w:space="0" w:color="000000"/>
              <w:bottom w:val="nil"/>
              <w:right w:val="single" w:sz="4" w:space="0" w:color="000000"/>
            </w:tcBorders>
            <w:vAlign w:val="bottom"/>
          </w:tcPr>
          <w:p w14:paraId="56C615C6"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х</w:t>
            </w:r>
          </w:p>
        </w:tc>
      </w:tr>
      <w:tr w:rsidR="00283DFB" w:rsidRPr="00135B86" w14:paraId="07FBF3FB" w14:textId="77777777" w:rsidTr="00C03B5A">
        <w:tc>
          <w:tcPr>
            <w:tcW w:w="2157" w:type="pct"/>
            <w:tcBorders>
              <w:top w:val="nil"/>
              <w:left w:val="single" w:sz="4" w:space="0" w:color="000000"/>
              <w:bottom w:val="nil"/>
              <w:right w:val="single" w:sz="6" w:space="0" w:color="000000"/>
            </w:tcBorders>
          </w:tcPr>
          <w:p w14:paraId="54E353E8"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1486" w:type="pct"/>
            <w:tcBorders>
              <w:top w:val="nil"/>
              <w:left w:val="single" w:sz="6" w:space="0" w:color="000000"/>
              <w:bottom w:val="nil"/>
              <w:right w:val="single" w:sz="6" w:space="0" w:color="000000"/>
            </w:tcBorders>
            <w:vAlign w:val="bottom"/>
          </w:tcPr>
          <w:p w14:paraId="3016DBE6"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197,1</w:t>
            </w:r>
          </w:p>
        </w:tc>
        <w:tc>
          <w:tcPr>
            <w:tcW w:w="1357" w:type="pct"/>
            <w:tcBorders>
              <w:top w:val="nil"/>
              <w:left w:val="single" w:sz="6" w:space="0" w:color="000000"/>
              <w:bottom w:val="nil"/>
              <w:right w:val="single" w:sz="4" w:space="0" w:color="000000"/>
            </w:tcBorders>
            <w:vAlign w:val="bottom"/>
          </w:tcPr>
          <w:p w14:paraId="77FEE09E"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123,1</w:t>
            </w:r>
          </w:p>
        </w:tc>
      </w:tr>
      <w:tr w:rsidR="00283DFB" w:rsidRPr="00135B86" w14:paraId="2740F76F" w14:textId="77777777" w:rsidTr="00D149CF">
        <w:tc>
          <w:tcPr>
            <w:tcW w:w="2157" w:type="pct"/>
            <w:tcBorders>
              <w:top w:val="nil"/>
              <w:left w:val="single" w:sz="4" w:space="0" w:color="000000"/>
              <w:bottom w:val="nil"/>
              <w:right w:val="single" w:sz="6" w:space="0" w:color="000000"/>
            </w:tcBorders>
          </w:tcPr>
          <w:p w14:paraId="67CB8AEB"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1486" w:type="pct"/>
            <w:tcBorders>
              <w:top w:val="nil"/>
              <w:left w:val="single" w:sz="6" w:space="0" w:color="000000"/>
              <w:bottom w:val="nil"/>
              <w:right w:val="single" w:sz="6" w:space="0" w:color="000000"/>
            </w:tcBorders>
          </w:tcPr>
          <w:p w14:paraId="069D560E"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175,5</w:t>
            </w:r>
          </w:p>
        </w:tc>
        <w:tc>
          <w:tcPr>
            <w:tcW w:w="1357" w:type="pct"/>
            <w:tcBorders>
              <w:top w:val="nil"/>
              <w:left w:val="single" w:sz="6" w:space="0" w:color="000000"/>
              <w:bottom w:val="nil"/>
              <w:right w:val="single" w:sz="4" w:space="0" w:color="000000"/>
            </w:tcBorders>
          </w:tcPr>
          <w:p w14:paraId="5CFB1427"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115,6</w:t>
            </w:r>
          </w:p>
        </w:tc>
      </w:tr>
      <w:tr w:rsidR="00283DFB" w:rsidRPr="00135B86" w14:paraId="3E880758" w14:textId="77777777" w:rsidTr="00D149CF">
        <w:tc>
          <w:tcPr>
            <w:tcW w:w="2157" w:type="pct"/>
            <w:tcBorders>
              <w:top w:val="nil"/>
              <w:left w:val="single" w:sz="4" w:space="0" w:color="000000"/>
              <w:bottom w:val="nil"/>
              <w:right w:val="single" w:sz="6" w:space="0" w:color="000000"/>
            </w:tcBorders>
            <w:vAlign w:val="center"/>
          </w:tcPr>
          <w:p w14:paraId="026119F2"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486" w:type="pct"/>
            <w:tcBorders>
              <w:top w:val="nil"/>
              <w:left w:val="single" w:sz="6" w:space="0" w:color="000000"/>
              <w:bottom w:val="nil"/>
              <w:right w:val="single" w:sz="6" w:space="0" w:color="000000"/>
            </w:tcBorders>
          </w:tcPr>
          <w:p w14:paraId="622D0A5D"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109,9</w:t>
            </w:r>
          </w:p>
        </w:tc>
        <w:tc>
          <w:tcPr>
            <w:tcW w:w="1357" w:type="pct"/>
            <w:tcBorders>
              <w:top w:val="nil"/>
              <w:left w:val="single" w:sz="6" w:space="0" w:color="000000"/>
              <w:bottom w:val="nil"/>
              <w:right w:val="single" w:sz="4" w:space="0" w:color="000000"/>
            </w:tcBorders>
          </w:tcPr>
          <w:p w14:paraId="74F38D7E"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83,8</w:t>
            </w:r>
          </w:p>
        </w:tc>
      </w:tr>
      <w:tr w:rsidR="00283DFB" w:rsidRPr="00135B86" w14:paraId="773CD052" w14:textId="77777777" w:rsidTr="00D149CF">
        <w:tc>
          <w:tcPr>
            <w:tcW w:w="2157" w:type="pct"/>
            <w:tcBorders>
              <w:top w:val="nil"/>
              <w:left w:val="single" w:sz="4" w:space="0" w:color="auto"/>
              <w:bottom w:val="single" w:sz="4" w:space="0" w:color="auto"/>
              <w:right w:val="single" w:sz="4" w:space="0" w:color="auto"/>
            </w:tcBorders>
            <w:vAlign w:val="center"/>
          </w:tcPr>
          <w:p w14:paraId="038E9C74"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86" w:type="pct"/>
            <w:tcBorders>
              <w:top w:val="nil"/>
              <w:left w:val="single" w:sz="4" w:space="0" w:color="auto"/>
              <w:bottom w:val="single" w:sz="4" w:space="0" w:color="auto"/>
              <w:right w:val="single" w:sz="4" w:space="0" w:color="auto"/>
            </w:tcBorders>
          </w:tcPr>
          <w:p w14:paraId="1114CDAF" w14:textId="77777777" w:rsidR="00283DFB" w:rsidRPr="00135B86" w:rsidRDefault="00283DFB" w:rsidP="00C03B5A">
            <w:pPr>
              <w:tabs>
                <w:tab w:val="right" w:pos="9355"/>
              </w:tabs>
              <w:spacing w:after="0" w:line="264" w:lineRule="auto"/>
              <w:ind w:right="760"/>
              <w:jc w:val="right"/>
              <w:rPr>
                <w:rFonts w:ascii="Arial" w:hAnsi="Arial"/>
                <w:color w:val="000000"/>
                <w:sz w:val="18"/>
                <w:szCs w:val="20"/>
                <w:lang w:eastAsia="ru-RU"/>
              </w:rPr>
            </w:pPr>
            <w:r w:rsidRPr="00135B86">
              <w:rPr>
                <w:rFonts w:ascii="Arial" w:hAnsi="Arial"/>
                <w:color w:val="000000"/>
                <w:sz w:val="18"/>
                <w:szCs w:val="20"/>
                <w:lang w:eastAsia="ru-RU"/>
              </w:rPr>
              <w:t>108,0</w:t>
            </w:r>
          </w:p>
        </w:tc>
        <w:tc>
          <w:tcPr>
            <w:tcW w:w="1357" w:type="pct"/>
            <w:tcBorders>
              <w:top w:val="nil"/>
              <w:left w:val="single" w:sz="4" w:space="0" w:color="auto"/>
              <w:bottom w:val="single" w:sz="4" w:space="0" w:color="auto"/>
              <w:right w:val="single" w:sz="4" w:space="0" w:color="auto"/>
            </w:tcBorders>
          </w:tcPr>
          <w:p w14:paraId="6623673F" w14:textId="77777777" w:rsidR="00283DFB" w:rsidRPr="00135B86" w:rsidRDefault="00283DFB" w:rsidP="00C03B5A">
            <w:pPr>
              <w:tabs>
                <w:tab w:val="right" w:pos="9355"/>
              </w:tabs>
              <w:spacing w:after="0" w:line="264" w:lineRule="auto"/>
              <w:ind w:right="760"/>
              <w:jc w:val="right"/>
              <w:rPr>
                <w:rFonts w:ascii="Arial" w:hAnsi="Arial" w:cs="Arial"/>
                <w:sz w:val="18"/>
                <w:szCs w:val="18"/>
              </w:rPr>
            </w:pPr>
            <w:r w:rsidRPr="00135B86">
              <w:rPr>
                <w:rFonts w:ascii="Arial" w:hAnsi="Arial" w:cs="Arial"/>
                <w:sz w:val="18"/>
                <w:szCs w:val="18"/>
              </w:rPr>
              <w:t>х</w:t>
            </w:r>
          </w:p>
        </w:tc>
      </w:tr>
      <w:tr w:rsidR="00283DFB" w:rsidRPr="00135B86" w14:paraId="6A14652C"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7310E454" w14:textId="77777777" w:rsidR="00283DFB" w:rsidRPr="00135B86" w:rsidRDefault="00283DFB" w:rsidP="00B960BD">
            <w:pPr>
              <w:tabs>
                <w:tab w:val="right" w:pos="9355"/>
              </w:tabs>
              <w:spacing w:after="0" w:line="264" w:lineRule="auto"/>
              <w:ind w:right="760"/>
              <w:jc w:val="center"/>
              <w:rPr>
                <w:rFonts w:ascii="Arial" w:hAnsi="Arial" w:cs="Arial"/>
                <w:b/>
                <w:sz w:val="18"/>
                <w:szCs w:val="18"/>
              </w:rPr>
            </w:pPr>
            <w:r w:rsidRPr="00135B86">
              <w:rPr>
                <w:rFonts w:ascii="Arial" w:hAnsi="Arial" w:cs="Arial"/>
                <w:b/>
                <w:sz w:val="18"/>
                <w:szCs w:val="18"/>
              </w:rPr>
              <w:t>2024г.</w:t>
            </w:r>
          </w:p>
        </w:tc>
      </w:tr>
      <w:tr w:rsidR="0008076C" w:rsidRPr="00135B86" w14:paraId="7DBD85CF" w14:textId="77777777" w:rsidTr="00C03B5A">
        <w:tc>
          <w:tcPr>
            <w:tcW w:w="2157" w:type="pct"/>
            <w:tcBorders>
              <w:top w:val="single" w:sz="4" w:space="0" w:color="auto"/>
              <w:left w:val="single" w:sz="4" w:space="0" w:color="000000"/>
              <w:bottom w:val="nil"/>
              <w:right w:val="single" w:sz="6" w:space="0" w:color="000000"/>
            </w:tcBorders>
            <w:vAlign w:val="center"/>
          </w:tcPr>
          <w:p w14:paraId="2B7A302A"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86" w:type="pct"/>
            <w:tcBorders>
              <w:top w:val="single" w:sz="4" w:space="0" w:color="auto"/>
              <w:left w:val="single" w:sz="6" w:space="0" w:color="000000"/>
              <w:bottom w:val="nil"/>
              <w:right w:val="single" w:sz="6" w:space="0" w:color="000000"/>
            </w:tcBorders>
          </w:tcPr>
          <w:p w14:paraId="0996734F" w14:textId="4836A61E"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в 2,4 р.</w:t>
            </w:r>
          </w:p>
        </w:tc>
        <w:tc>
          <w:tcPr>
            <w:tcW w:w="1357" w:type="pct"/>
            <w:tcBorders>
              <w:top w:val="single" w:sz="4" w:space="0" w:color="auto"/>
              <w:left w:val="single" w:sz="6" w:space="0" w:color="000000"/>
              <w:bottom w:val="nil"/>
              <w:right w:val="single" w:sz="4" w:space="0" w:color="000000"/>
            </w:tcBorders>
          </w:tcPr>
          <w:p w14:paraId="6BD24C14" w14:textId="6B77B5C0"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146,2</w:t>
            </w:r>
          </w:p>
        </w:tc>
      </w:tr>
      <w:tr w:rsidR="0008076C" w:rsidRPr="00135B86" w14:paraId="75F96C52" w14:textId="77777777" w:rsidTr="00C03B5A">
        <w:tc>
          <w:tcPr>
            <w:tcW w:w="2157" w:type="pct"/>
            <w:tcBorders>
              <w:top w:val="nil"/>
              <w:left w:val="single" w:sz="4" w:space="0" w:color="000000"/>
              <w:bottom w:val="nil"/>
              <w:right w:val="single" w:sz="6" w:space="0" w:color="000000"/>
            </w:tcBorders>
            <w:vAlign w:val="center"/>
          </w:tcPr>
          <w:p w14:paraId="6AC361CA"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86" w:type="pct"/>
            <w:tcBorders>
              <w:top w:val="nil"/>
              <w:left w:val="single" w:sz="6" w:space="0" w:color="000000"/>
              <w:bottom w:val="nil"/>
              <w:right w:val="single" w:sz="6" w:space="0" w:color="000000"/>
            </w:tcBorders>
          </w:tcPr>
          <w:p w14:paraId="648B6B81" w14:textId="74EA420C"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в 3,0 р.</w:t>
            </w:r>
          </w:p>
        </w:tc>
        <w:tc>
          <w:tcPr>
            <w:tcW w:w="1357" w:type="pct"/>
            <w:tcBorders>
              <w:top w:val="nil"/>
              <w:left w:val="single" w:sz="6" w:space="0" w:color="000000"/>
              <w:bottom w:val="nil"/>
              <w:right w:val="single" w:sz="4" w:space="0" w:color="000000"/>
            </w:tcBorders>
          </w:tcPr>
          <w:p w14:paraId="53A82DFF" w14:textId="1B1C9A8C"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148,8</w:t>
            </w:r>
          </w:p>
        </w:tc>
      </w:tr>
      <w:tr w:rsidR="0008076C" w:rsidRPr="00135B86" w14:paraId="22865932" w14:textId="77777777" w:rsidTr="00C03B5A">
        <w:tc>
          <w:tcPr>
            <w:tcW w:w="2157" w:type="pct"/>
            <w:tcBorders>
              <w:top w:val="nil"/>
              <w:left w:val="single" w:sz="4" w:space="0" w:color="000000"/>
              <w:bottom w:val="nil"/>
              <w:right w:val="single" w:sz="6" w:space="0" w:color="000000"/>
            </w:tcBorders>
            <w:vAlign w:val="center"/>
          </w:tcPr>
          <w:p w14:paraId="7CBD7A13"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86" w:type="pct"/>
            <w:tcBorders>
              <w:top w:val="nil"/>
              <w:left w:val="single" w:sz="6" w:space="0" w:color="000000"/>
              <w:bottom w:val="nil"/>
              <w:right w:val="single" w:sz="6" w:space="0" w:color="000000"/>
            </w:tcBorders>
          </w:tcPr>
          <w:p w14:paraId="0C012783" w14:textId="44C963F9"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118,9</w:t>
            </w:r>
          </w:p>
        </w:tc>
        <w:tc>
          <w:tcPr>
            <w:tcW w:w="1357" w:type="pct"/>
            <w:tcBorders>
              <w:top w:val="nil"/>
              <w:left w:val="single" w:sz="6" w:space="0" w:color="000000"/>
              <w:bottom w:val="nil"/>
              <w:right w:val="single" w:sz="4" w:space="0" w:color="000000"/>
            </w:tcBorders>
          </w:tcPr>
          <w:p w14:paraId="235582C4" w14:textId="7B4797D7"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90,8</w:t>
            </w:r>
          </w:p>
        </w:tc>
      </w:tr>
      <w:tr w:rsidR="0008076C" w:rsidRPr="00135B86" w14:paraId="687F695F" w14:textId="77777777" w:rsidTr="00C03B5A">
        <w:tc>
          <w:tcPr>
            <w:tcW w:w="2157" w:type="pct"/>
            <w:tcBorders>
              <w:top w:val="nil"/>
              <w:left w:val="single" w:sz="4" w:space="0" w:color="000000"/>
              <w:bottom w:val="nil"/>
              <w:right w:val="single" w:sz="6" w:space="0" w:color="000000"/>
            </w:tcBorders>
            <w:vAlign w:val="center"/>
          </w:tcPr>
          <w:p w14:paraId="17188B4A"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86" w:type="pct"/>
            <w:tcBorders>
              <w:top w:val="nil"/>
              <w:left w:val="single" w:sz="6" w:space="0" w:color="000000"/>
              <w:bottom w:val="nil"/>
              <w:right w:val="single" w:sz="6" w:space="0" w:color="000000"/>
            </w:tcBorders>
          </w:tcPr>
          <w:p w14:paraId="23A44B3C" w14:textId="7D47A94F"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186,3</w:t>
            </w:r>
          </w:p>
        </w:tc>
        <w:tc>
          <w:tcPr>
            <w:tcW w:w="1357" w:type="pct"/>
            <w:tcBorders>
              <w:top w:val="nil"/>
              <w:left w:val="single" w:sz="6" w:space="0" w:color="000000"/>
              <w:bottom w:val="nil"/>
              <w:right w:val="single" w:sz="4" w:space="0" w:color="000000"/>
            </w:tcBorders>
          </w:tcPr>
          <w:p w14:paraId="70E6FCDC" w14:textId="7D0515A0" w:rsidR="0008076C" w:rsidRPr="00135B86" w:rsidRDefault="0008076C" w:rsidP="0008076C">
            <w:pPr>
              <w:tabs>
                <w:tab w:val="right" w:pos="9355"/>
              </w:tabs>
              <w:spacing w:after="0" w:line="264" w:lineRule="auto"/>
              <w:ind w:right="760"/>
              <w:jc w:val="right"/>
              <w:rPr>
                <w:rFonts w:ascii="Arial" w:hAnsi="Arial" w:cs="Arial"/>
                <w:sz w:val="18"/>
                <w:szCs w:val="18"/>
              </w:rPr>
            </w:pPr>
            <w:r w:rsidRPr="00941FFA">
              <w:rPr>
                <w:rFonts w:ascii="Arial" w:hAnsi="Arial" w:cs="Arial"/>
                <w:sz w:val="18"/>
                <w:szCs w:val="18"/>
              </w:rPr>
              <w:t>х</w:t>
            </w:r>
          </w:p>
        </w:tc>
      </w:tr>
      <w:tr w:rsidR="0008076C" w:rsidRPr="00135B86" w14:paraId="1AEA1651" w14:textId="77777777" w:rsidTr="00C03B5A">
        <w:tc>
          <w:tcPr>
            <w:tcW w:w="2157" w:type="pct"/>
            <w:tcBorders>
              <w:top w:val="nil"/>
              <w:left w:val="single" w:sz="4" w:space="0" w:color="000000"/>
              <w:bottom w:val="nil"/>
              <w:right w:val="single" w:sz="6" w:space="0" w:color="000000"/>
            </w:tcBorders>
          </w:tcPr>
          <w:p w14:paraId="7AFA5F9D"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86" w:type="pct"/>
            <w:tcBorders>
              <w:top w:val="nil"/>
              <w:left w:val="single" w:sz="6" w:space="0" w:color="000000"/>
              <w:bottom w:val="nil"/>
              <w:right w:val="single" w:sz="6" w:space="0" w:color="000000"/>
            </w:tcBorders>
          </w:tcPr>
          <w:p w14:paraId="7232FEC5" w14:textId="0B3C3F28"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145,1</w:t>
            </w:r>
          </w:p>
        </w:tc>
        <w:tc>
          <w:tcPr>
            <w:tcW w:w="1357" w:type="pct"/>
            <w:tcBorders>
              <w:top w:val="nil"/>
              <w:left w:val="single" w:sz="6" w:space="0" w:color="000000"/>
              <w:bottom w:val="nil"/>
              <w:right w:val="single" w:sz="4" w:space="0" w:color="000000"/>
            </w:tcBorders>
          </w:tcPr>
          <w:p w14:paraId="2964CBC5" w14:textId="06984DF1"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121,5</w:t>
            </w:r>
          </w:p>
        </w:tc>
      </w:tr>
      <w:tr w:rsidR="0008076C" w:rsidRPr="00135B86" w14:paraId="40D81DC1" w14:textId="77777777" w:rsidTr="00C03B5A">
        <w:tc>
          <w:tcPr>
            <w:tcW w:w="2157" w:type="pct"/>
            <w:tcBorders>
              <w:top w:val="nil"/>
              <w:left w:val="single" w:sz="4" w:space="0" w:color="000000"/>
              <w:bottom w:val="nil"/>
              <w:right w:val="single" w:sz="6" w:space="0" w:color="000000"/>
            </w:tcBorders>
          </w:tcPr>
          <w:p w14:paraId="2166DB6C"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486" w:type="pct"/>
            <w:tcBorders>
              <w:top w:val="nil"/>
              <w:left w:val="single" w:sz="6" w:space="0" w:color="000000"/>
              <w:bottom w:val="nil"/>
              <w:right w:val="single" w:sz="6" w:space="0" w:color="000000"/>
            </w:tcBorders>
          </w:tcPr>
          <w:p w14:paraId="01FC8858" w14:textId="4F090003"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172,1</w:t>
            </w:r>
          </w:p>
        </w:tc>
        <w:tc>
          <w:tcPr>
            <w:tcW w:w="1357" w:type="pct"/>
            <w:tcBorders>
              <w:top w:val="nil"/>
              <w:left w:val="single" w:sz="6" w:space="0" w:color="000000"/>
              <w:bottom w:val="nil"/>
              <w:right w:val="single" w:sz="4" w:space="0" w:color="000000"/>
            </w:tcBorders>
          </w:tcPr>
          <w:p w14:paraId="50073DBB" w14:textId="1CBFA83A" w:rsidR="0008076C" w:rsidRPr="00135B86" w:rsidRDefault="0008076C" w:rsidP="0008076C">
            <w:pPr>
              <w:tabs>
                <w:tab w:val="right" w:pos="9355"/>
              </w:tabs>
              <w:spacing w:after="0" w:line="264" w:lineRule="auto"/>
              <w:ind w:right="760"/>
              <w:jc w:val="right"/>
              <w:rPr>
                <w:rFonts w:ascii="Arial" w:hAnsi="Arial" w:cs="Arial"/>
                <w:sz w:val="18"/>
                <w:szCs w:val="18"/>
              </w:rPr>
            </w:pPr>
            <w:r w:rsidRPr="00941FFA">
              <w:rPr>
                <w:rFonts w:ascii="Arial" w:hAnsi="Arial" w:cs="Arial"/>
                <w:sz w:val="18"/>
                <w:szCs w:val="18"/>
              </w:rPr>
              <w:t>х</w:t>
            </w:r>
          </w:p>
        </w:tc>
      </w:tr>
      <w:tr w:rsidR="0008076C" w:rsidRPr="00135B86" w14:paraId="3C6ADFEA" w14:textId="77777777" w:rsidTr="00C03B5A">
        <w:tc>
          <w:tcPr>
            <w:tcW w:w="2157" w:type="pct"/>
            <w:tcBorders>
              <w:top w:val="nil"/>
              <w:left w:val="single" w:sz="4" w:space="0" w:color="000000"/>
              <w:bottom w:val="nil"/>
              <w:right w:val="single" w:sz="6" w:space="0" w:color="000000"/>
            </w:tcBorders>
          </w:tcPr>
          <w:p w14:paraId="3DFA5865" w14:textId="7777777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86" w:type="pct"/>
            <w:tcBorders>
              <w:top w:val="nil"/>
              <w:left w:val="single" w:sz="6" w:space="0" w:color="000000"/>
              <w:bottom w:val="nil"/>
              <w:right w:val="single" w:sz="6" w:space="0" w:color="000000"/>
            </w:tcBorders>
          </w:tcPr>
          <w:p w14:paraId="481DE804" w14:textId="0CB73531"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144,7</w:t>
            </w:r>
          </w:p>
        </w:tc>
        <w:tc>
          <w:tcPr>
            <w:tcW w:w="1357" w:type="pct"/>
            <w:tcBorders>
              <w:top w:val="nil"/>
              <w:left w:val="single" w:sz="6" w:space="0" w:color="000000"/>
              <w:bottom w:val="nil"/>
              <w:right w:val="single" w:sz="4" w:space="0" w:color="000000"/>
            </w:tcBorders>
          </w:tcPr>
          <w:p w14:paraId="3E5ACCAD" w14:textId="35F4FAB4"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83,4</w:t>
            </w:r>
          </w:p>
        </w:tc>
      </w:tr>
      <w:tr w:rsidR="0008076C" w:rsidRPr="00135B86" w14:paraId="2D8D0FBC" w14:textId="77777777" w:rsidTr="0008076C">
        <w:tc>
          <w:tcPr>
            <w:tcW w:w="2157" w:type="pct"/>
            <w:tcBorders>
              <w:top w:val="nil"/>
              <w:left w:val="single" w:sz="4" w:space="0" w:color="000000"/>
              <w:bottom w:val="nil"/>
              <w:right w:val="single" w:sz="6" w:space="0" w:color="000000"/>
            </w:tcBorders>
          </w:tcPr>
          <w:p w14:paraId="6B1CF064" w14:textId="343E8D2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86" w:type="pct"/>
            <w:tcBorders>
              <w:top w:val="nil"/>
              <w:left w:val="single" w:sz="6" w:space="0" w:color="000000"/>
              <w:bottom w:val="nil"/>
              <w:right w:val="single" w:sz="6" w:space="0" w:color="000000"/>
            </w:tcBorders>
          </w:tcPr>
          <w:p w14:paraId="503F2B1B" w14:textId="2248146B"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111,3</w:t>
            </w:r>
          </w:p>
        </w:tc>
        <w:tc>
          <w:tcPr>
            <w:tcW w:w="1357" w:type="pct"/>
            <w:tcBorders>
              <w:top w:val="nil"/>
              <w:left w:val="single" w:sz="6" w:space="0" w:color="000000"/>
              <w:bottom w:val="nil"/>
              <w:right w:val="single" w:sz="4" w:space="0" w:color="000000"/>
            </w:tcBorders>
          </w:tcPr>
          <w:p w14:paraId="2265918A" w14:textId="474F56AD" w:rsidR="0008076C" w:rsidRPr="00135B86" w:rsidRDefault="0008076C" w:rsidP="0008076C">
            <w:pPr>
              <w:tabs>
                <w:tab w:val="right" w:pos="9355"/>
              </w:tabs>
              <w:spacing w:after="0" w:line="264" w:lineRule="auto"/>
              <w:ind w:right="760"/>
              <w:jc w:val="right"/>
              <w:rPr>
                <w:rFonts w:ascii="Arial" w:hAnsi="Arial" w:cs="Arial"/>
                <w:sz w:val="18"/>
                <w:szCs w:val="18"/>
              </w:rPr>
            </w:pPr>
            <w:r>
              <w:rPr>
                <w:rFonts w:ascii="Arial" w:hAnsi="Arial" w:cs="Arial"/>
                <w:sz w:val="18"/>
                <w:szCs w:val="18"/>
              </w:rPr>
              <w:t>70,8</w:t>
            </w:r>
          </w:p>
        </w:tc>
      </w:tr>
      <w:tr w:rsidR="0008076C" w:rsidRPr="00135B86" w14:paraId="5B424A54" w14:textId="77777777" w:rsidTr="00C03B5A">
        <w:tc>
          <w:tcPr>
            <w:tcW w:w="2157" w:type="pct"/>
            <w:tcBorders>
              <w:top w:val="nil"/>
              <w:left w:val="single" w:sz="4" w:space="0" w:color="000000"/>
              <w:bottom w:val="single" w:sz="18" w:space="0" w:color="000000"/>
              <w:right w:val="single" w:sz="6" w:space="0" w:color="000000"/>
            </w:tcBorders>
          </w:tcPr>
          <w:p w14:paraId="4676DB0C" w14:textId="70D65F47" w:rsidR="0008076C" w:rsidRPr="00135B86" w:rsidRDefault="0008076C" w:rsidP="0008076C">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86" w:type="pct"/>
            <w:tcBorders>
              <w:top w:val="nil"/>
              <w:left w:val="single" w:sz="6" w:space="0" w:color="000000"/>
              <w:bottom w:val="single" w:sz="18" w:space="0" w:color="000000"/>
              <w:right w:val="single" w:sz="6" w:space="0" w:color="000000"/>
            </w:tcBorders>
          </w:tcPr>
          <w:p w14:paraId="58BE41EF" w14:textId="7113C082" w:rsidR="0008076C" w:rsidRPr="00135B86" w:rsidRDefault="0008076C" w:rsidP="0008076C">
            <w:pPr>
              <w:tabs>
                <w:tab w:val="right" w:pos="9355"/>
              </w:tabs>
              <w:spacing w:after="0" w:line="264" w:lineRule="auto"/>
              <w:ind w:right="760"/>
              <w:jc w:val="right"/>
              <w:rPr>
                <w:rFonts w:ascii="Arial" w:hAnsi="Arial"/>
                <w:color w:val="000000"/>
                <w:sz w:val="18"/>
                <w:szCs w:val="20"/>
                <w:lang w:eastAsia="ru-RU"/>
              </w:rPr>
            </w:pPr>
            <w:r>
              <w:rPr>
                <w:rFonts w:ascii="Arial" w:hAnsi="Arial"/>
                <w:color w:val="000000"/>
                <w:sz w:val="18"/>
                <w:szCs w:val="20"/>
                <w:lang w:eastAsia="ru-RU"/>
              </w:rPr>
              <w:t>156,6</w:t>
            </w:r>
          </w:p>
        </w:tc>
        <w:tc>
          <w:tcPr>
            <w:tcW w:w="1357" w:type="pct"/>
            <w:tcBorders>
              <w:top w:val="nil"/>
              <w:left w:val="single" w:sz="6" w:space="0" w:color="000000"/>
              <w:bottom w:val="single" w:sz="18" w:space="0" w:color="000000"/>
              <w:right w:val="single" w:sz="4" w:space="0" w:color="000000"/>
            </w:tcBorders>
          </w:tcPr>
          <w:p w14:paraId="15F46137" w14:textId="6196A8EF" w:rsidR="0008076C" w:rsidRPr="00135B86" w:rsidRDefault="0008076C" w:rsidP="0008076C">
            <w:pPr>
              <w:tabs>
                <w:tab w:val="right" w:pos="9355"/>
              </w:tabs>
              <w:spacing w:after="0" w:line="264" w:lineRule="auto"/>
              <w:ind w:right="760"/>
              <w:jc w:val="right"/>
              <w:rPr>
                <w:rFonts w:ascii="Arial" w:hAnsi="Arial" w:cs="Arial"/>
                <w:sz w:val="18"/>
                <w:szCs w:val="18"/>
              </w:rPr>
            </w:pPr>
            <w:r w:rsidRPr="00941FFA">
              <w:rPr>
                <w:rFonts w:ascii="Arial" w:hAnsi="Arial" w:cs="Arial"/>
                <w:sz w:val="18"/>
                <w:szCs w:val="18"/>
              </w:rPr>
              <w:t>х</w:t>
            </w:r>
          </w:p>
        </w:tc>
      </w:tr>
    </w:tbl>
    <w:p w14:paraId="17A16668"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5E265B8" w14:textId="77777777" w:rsidR="00283DFB" w:rsidRPr="00135B86" w:rsidRDefault="00283DFB" w:rsidP="00283DFB">
      <w:pPr>
        <w:widowControl w:val="0"/>
        <w:tabs>
          <w:tab w:val="right" w:pos="9355"/>
        </w:tabs>
        <w:spacing w:before="360" w:after="12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10126" w:type="dxa"/>
        <w:tblLayout w:type="fixed"/>
        <w:tblCellMar>
          <w:left w:w="71" w:type="dxa"/>
          <w:right w:w="71" w:type="dxa"/>
        </w:tblCellMar>
        <w:tblLook w:val="04A0" w:firstRow="1" w:lastRow="0" w:firstColumn="1" w:lastColumn="0" w:noHBand="0" w:noVBand="1"/>
      </w:tblPr>
      <w:tblGrid>
        <w:gridCol w:w="4134"/>
        <w:gridCol w:w="1166"/>
        <w:gridCol w:w="2413"/>
        <w:gridCol w:w="1246"/>
        <w:gridCol w:w="1167"/>
      </w:tblGrid>
      <w:tr w:rsidR="00283DFB" w:rsidRPr="00135B86" w14:paraId="60522F03" w14:textId="77777777" w:rsidTr="00C03B5A">
        <w:trPr>
          <w:trHeight w:val="20"/>
          <w:tblHeader/>
        </w:trPr>
        <w:tc>
          <w:tcPr>
            <w:tcW w:w="4134" w:type="dxa"/>
            <w:vMerge w:val="restart"/>
            <w:tcBorders>
              <w:top w:val="single" w:sz="18" w:space="0" w:color="000000"/>
              <w:left w:val="single" w:sz="4" w:space="0" w:color="000000"/>
              <w:bottom w:val="single" w:sz="18" w:space="0" w:color="000000"/>
              <w:right w:val="single" w:sz="4" w:space="0" w:color="000000"/>
            </w:tcBorders>
            <w:vAlign w:val="bottom"/>
          </w:tcPr>
          <w:p w14:paraId="796517AF" w14:textId="77777777" w:rsidR="00283DFB" w:rsidRPr="00135B86" w:rsidRDefault="00283DFB" w:rsidP="00C03B5A">
            <w:pPr>
              <w:spacing w:after="0" w:line="264" w:lineRule="auto"/>
              <w:rPr>
                <w:rFonts w:ascii="Arial" w:hAnsi="Arial"/>
                <w:color w:val="000000"/>
                <w:sz w:val="18"/>
                <w:szCs w:val="20"/>
                <w:lang w:eastAsia="ru-RU"/>
              </w:rPr>
            </w:pPr>
          </w:p>
        </w:tc>
        <w:tc>
          <w:tcPr>
            <w:tcW w:w="1166" w:type="dxa"/>
            <w:vMerge w:val="restart"/>
            <w:tcBorders>
              <w:top w:val="single" w:sz="18" w:space="0" w:color="000000"/>
              <w:left w:val="single" w:sz="4" w:space="0" w:color="000000"/>
              <w:bottom w:val="single" w:sz="18" w:space="0" w:color="000000"/>
              <w:right w:val="single" w:sz="4" w:space="0" w:color="000000"/>
            </w:tcBorders>
            <w:hideMark/>
          </w:tcPr>
          <w:p w14:paraId="364A9E98" w14:textId="0FB9AF05"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8076C">
              <w:rPr>
                <w:rFonts w:ascii="Arial" w:hAnsi="Arial"/>
                <w:color w:val="000000"/>
                <w:sz w:val="18"/>
                <w:szCs w:val="20"/>
                <w:lang w:eastAsia="ru-RU"/>
              </w:rPr>
              <w:t>июнь</w:t>
            </w:r>
          </w:p>
          <w:p w14:paraId="67B2F72C"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2413" w:type="dxa"/>
            <w:vMerge w:val="restart"/>
            <w:tcBorders>
              <w:top w:val="single" w:sz="18" w:space="0" w:color="000000"/>
              <w:left w:val="single" w:sz="4" w:space="0" w:color="000000"/>
              <w:right w:val="single" w:sz="4" w:space="0" w:color="000000"/>
            </w:tcBorders>
          </w:tcPr>
          <w:p w14:paraId="57C13789" w14:textId="7728FBE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08076C">
              <w:rPr>
                <w:rFonts w:ascii="Arial" w:hAnsi="Arial"/>
                <w:color w:val="000000"/>
                <w:sz w:val="18"/>
                <w:szCs w:val="20"/>
                <w:lang w:eastAsia="ru-RU"/>
              </w:rPr>
              <w:t>июнь</w:t>
            </w:r>
          </w:p>
          <w:p w14:paraId="2A7C79D5"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045AABE9" w14:textId="05DF317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08076C">
              <w:rPr>
                <w:rFonts w:ascii="Arial" w:hAnsi="Arial"/>
                <w:color w:val="000000"/>
                <w:sz w:val="18"/>
                <w:szCs w:val="20"/>
                <w:lang w:eastAsia="ru-RU"/>
              </w:rPr>
              <w:t>июню</w:t>
            </w:r>
          </w:p>
          <w:p w14:paraId="2581C0B8"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2413" w:type="dxa"/>
            <w:gridSpan w:val="2"/>
            <w:tcBorders>
              <w:top w:val="single" w:sz="18" w:space="0" w:color="000000"/>
              <w:left w:val="single" w:sz="4" w:space="0" w:color="000000"/>
              <w:bottom w:val="single" w:sz="4" w:space="0" w:color="000000"/>
              <w:right w:val="single" w:sz="4" w:space="0" w:color="000000"/>
            </w:tcBorders>
            <w:hideMark/>
          </w:tcPr>
          <w:p w14:paraId="7DCB19B9" w14:textId="7DE8C4EA" w:rsidR="00283DFB" w:rsidRPr="00135B86" w:rsidRDefault="0008076C"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 xml:space="preserve">Июнь </w:t>
            </w:r>
            <w:r w:rsidR="00283DFB" w:rsidRPr="00135B86">
              <w:rPr>
                <w:rFonts w:ascii="Arial" w:hAnsi="Arial"/>
                <w:color w:val="000000"/>
                <w:sz w:val="18"/>
                <w:szCs w:val="20"/>
                <w:lang w:eastAsia="ru-RU"/>
              </w:rPr>
              <w:t>2024г.</w:t>
            </w:r>
          </w:p>
          <w:p w14:paraId="73A6C7F6"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16F857C9" w14:textId="77777777" w:rsidTr="00C03B5A">
        <w:trPr>
          <w:trHeight w:val="20"/>
          <w:tblHeader/>
        </w:trPr>
        <w:tc>
          <w:tcPr>
            <w:tcW w:w="4134" w:type="dxa"/>
            <w:vMerge/>
            <w:tcBorders>
              <w:top w:val="single" w:sz="18" w:space="0" w:color="000000"/>
              <w:left w:val="single" w:sz="4" w:space="0" w:color="000000"/>
              <w:bottom w:val="single" w:sz="18" w:space="0" w:color="000000"/>
              <w:right w:val="single" w:sz="4" w:space="0" w:color="000000"/>
            </w:tcBorders>
            <w:vAlign w:val="center"/>
            <w:hideMark/>
          </w:tcPr>
          <w:p w14:paraId="4BE26FAA" w14:textId="77777777" w:rsidR="00283DFB" w:rsidRPr="00135B86" w:rsidRDefault="00283DFB" w:rsidP="00C03B5A">
            <w:pPr>
              <w:spacing w:after="0" w:line="264" w:lineRule="auto"/>
              <w:rPr>
                <w:rFonts w:ascii="Arial" w:hAnsi="Arial"/>
                <w:color w:val="000000"/>
                <w:sz w:val="18"/>
                <w:szCs w:val="20"/>
                <w:lang w:eastAsia="ru-RU"/>
              </w:rPr>
            </w:pPr>
          </w:p>
        </w:tc>
        <w:tc>
          <w:tcPr>
            <w:tcW w:w="1166" w:type="dxa"/>
            <w:vMerge/>
            <w:tcBorders>
              <w:top w:val="single" w:sz="18" w:space="0" w:color="000000"/>
              <w:left w:val="single" w:sz="4" w:space="0" w:color="000000"/>
              <w:bottom w:val="single" w:sz="18" w:space="0" w:color="000000"/>
              <w:right w:val="single" w:sz="4" w:space="0" w:color="000000"/>
            </w:tcBorders>
            <w:hideMark/>
          </w:tcPr>
          <w:p w14:paraId="48E2A3F9" w14:textId="77777777" w:rsidR="00283DFB" w:rsidRPr="00135B86" w:rsidRDefault="00283DFB" w:rsidP="00C03B5A">
            <w:pPr>
              <w:spacing w:after="0" w:line="264" w:lineRule="auto"/>
              <w:rPr>
                <w:rFonts w:ascii="Arial" w:hAnsi="Arial"/>
                <w:color w:val="000000"/>
                <w:sz w:val="18"/>
                <w:szCs w:val="20"/>
                <w:lang w:eastAsia="ru-RU"/>
              </w:rPr>
            </w:pPr>
          </w:p>
        </w:tc>
        <w:tc>
          <w:tcPr>
            <w:tcW w:w="2413" w:type="dxa"/>
            <w:vMerge/>
            <w:tcBorders>
              <w:left w:val="single" w:sz="4" w:space="0" w:color="000000"/>
              <w:bottom w:val="single" w:sz="18" w:space="0" w:color="000000"/>
              <w:right w:val="single" w:sz="4" w:space="0" w:color="000000"/>
            </w:tcBorders>
          </w:tcPr>
          <w:p w14:paraId="39B971C8"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1246" w:type="dxa"/>
            <w:tcBorders>
              <w:top w:val="single" w:sz="4" w:space="0" w:color="000000"/>
              <w:left w:val="single" w:sz="4" w:space="0" w:color="000000"/>
              <w:bottom w:val="single" w:sz="18" w:space="0" w:color="000000"/>
              <w:right w:val="single" w:sz="4" w:space="0" w:color="000000"/>
            </w:tcBorders>
            <w:hideMark/>
          </w:tcPr>
          <w:p w14:paraId="1A4ED5D5" w14:textId="17F42542" w:rsidR="00283DFB" w:rsidRPr="00135B86" w:rsidRDefault="0008076C"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5D6E0D7D"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167" w:type="dxa"/>
            <w:tcBorders>
              <w:top w:val="single" w:sz="4" w:space="0" w:color="000000"/>
              <w:left w:val="single" w:sz="4" w:space="0" w:color="000000"/>
              <w:bottom w:val="single" w:sz="18" w:space="0" w:color="000000"/>
              <w:right w:val="single" w:sz="4" w:space="0" w:color="000000"/>
            </w:tcBorders>
            <w:hideMark/>
          </w:tcPr>
          <w:p w14:paraId="62086EB1" w14:textId="518E81E8" w:rsidR="00283DFB" w:rsidRPr="00135B86" w:rsidRDefault="0008076C"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788B66EC"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08076C" w:rsidRPr="00135B86" w14:paraId="51772EF2" w14:textId="77777777" w:rsidTr="00C03B5A">
        <w:trPr>
          <w:trHeight w:val="220"/>
        </w:trPr>
        <w:tc>
          <w:tcPr>
            <w:tcW w:w="4134" w:type="dxa"/>
            <w:tcBorders>
              <w:top w:val="nil"/>
              <w:left w:val="single" w:sz="4" w:space="0" w:color="000000"/>
              <w:bottom w:val="single" w:sz="18" w:space="0" w:color="000000"/>
              <w:right w:val="single" w:sz="4" w:space="0" w:color="000000"/>
            </w:tcBorders>
            <w:vAlign w:val="bottom"/>
          </w:tcPr>
          <w:p w14:paraId="504C6ACC" w14:textId="77777777" w:rsidR="0008076C" w:rsidRPr="00135B86" w:rsidRDefault="0008076C" w:rsidP="0008076C">
            <w:pPr>
              <w:tabs>
                <w:tab w:val="right" w:pos="9355"/>
              </w:tabs>
              <w:spacing w:after="0" w:line="264" w:lineRule="auto"/>
              <w:rPr>
                <w:rFonts w:ascii="Arial" w:hAnsi="Arial"/>
                <w:color w:val="000000"/>
                <w:sz w:val="18"/>
                <w:szCs w:val="20"/>
                <w:lang w:eastAsia="ru-RU"/>
              </w:rPr>
            </w:pPr>
            <w:r w:rsidRPr="00135B86">
              <w:rPr>
                <w:rFonts w:ascii="Arial" w:hAnsi="Arial"/>
                <w:color w:val="000000"/>
                <w:sz w:val="18"/>
                <w:szCs w:val="20"/>
                <w:lang w:eastAsia="ru-RU"/>
              </w:rPr>
              <w:t>Препараты лекарственные, тыс. руб.</w:t>
            </w:r>
          </w:p>
        </w:tc>
        <w:tc>
          <w:tcPr>
            <w:tcW w:w="1166" w:type="dxa"/>
            <w:tcBorders>
              <w:top w:val="nil"/>
              <w:left w:val="single" w:sz="4" w:space="0" w:color="000000"/>
              <w:bottom w:val="single" w:sz="18" w:space="0" w:color="000000"/>
              <w:right w:val="single" w:sz="4" w:space="0" w:color="000000"/>
            </w:tcBorders>
            <w:vAlign w:val="bottom"/>
          </w:tcPr>
          <w:p w14:paraId="1EA9F777" w14:textId="1A72F938" w:rsidR="0008076C" w:rsidRPr="00135B86" w:rsidRDefault="0008076C" w:rsidP="0008076C">
            <w:pPr>
              <w:tabs>
                <w:tab w:val="right" w:pos="9355"/>
              </w:tabs>
              <w:spacing w:after="0" w:line="264" w:lineRule="auto"/>
              <w:ind w:right="110"/>
              <w:jc w:val="right"/>
              <w:rPr>
                <w:rFonts w:ascii="Arial CYR" w:hAnsi="Arial CYR"/>
                <w:color w:val="000000"/>
                <w:sz w:val="18"/>
                <w:szCs w:val="20"/>
                <w:lang w:eastAsia="ru-RU"/>
              </w:rPr>
            </w:pPr>
            <w:r w:rsidRPr="00C8405B">
              <w:rPr>
                <w:rFonts w:ascii="Arial" w:hAnsi="Arial"/>
                <w:color w:val="000000"/>
                <w:sz w:val="18"/>
                <w:szCs w:val="20"/>
                <w:lang w:eastAsia="ru-RU"/>
              </w:rPr>
              <w:t>3066225</w:t>
            </w:r>
            <w:r>
              <w:rPr>
                <w:rFonts w:ascii="Arial" w:hAnsi="Arial"/>
                <w:color w:val="000000"/>
                <w:sz w:val="18"/>
                <w:szCs w:val="20"/>
                <w:lang w:eastAsia="ru-RU"/>
              </w:rPr>
              <w:t>,</w:t>
            </w:r>
            <w:r w:rsidRPr="00C8405B">
              <w:rPr>
                <w:rFonts w:ascii="Arial" w:hAnsi="Arial"/>
                <w:color w:val="000000"/>
                <w:sz w:val="18"/>
                <w:szCs w:val="20"/>
                <w:lang w:eastAsia="ru-RU"/>
              </w:rPr>
              <w:t>0</w:t>
            </w:r>
          </w:p>
        </w:tc>
        <w:tc>
          <w:tcPr>
            <w:tcW w:w="2413" w:type="dxa"/>
            <w:tcBorders>
              <w:top w:val="nil"/>
              <w:left w:val="single" w:sz="4" w:space="0" w:color="000000"/>
              <w:bottom w:val="single" w:sz="18" w:space="0" w:color="000000"/>
              <w:right w:val="single" w:sz="4" w:space="0" w:color="000000"/>
            </w:tcBorders>
          </w:tcPr>
          <w:p w14:paraId="79876486" w14:textId="0142FB7D" w:rsidR="0008076C" w:rsidRPr="00135B86" w:rsidRDefault="0008076C" w:rsidP="0008076C">
            <w:pPr>
              <w:tabs>
                <w:tab w:val="left" w:pos="1337"/>
                <w:tab w:val="right" w:pos="9355"/>
              </w:tabs>
              <w:spacing w:after="0" w:line="264" w:lineRule="auto"/>
              <w:ind w:right="110"/>
              <w:jc w:val="right"/>
              <w:rPr>
                <w:rFonts w:ascii="Arial" w:hAnsi="Arial"/>
                <w:color w:val="000000"/>
                <w:sz w:val="18"/>
                <w:szCs w:val="20"/>
                <w:lang w:eastAsia="ru-RU"/>
              </w:rPr>
            </w:pPr>
            <w:r>
              <w:rPr>
                <w:rFonts w:ascii="Arial" w:hAnsi="Arial"/>
                <w:color w:val="000000"/>
                <w:sz w:val="18"/>
                <w:szCs w:val="20"/>
                <w:lang w:eastAsia="ru-RU"/>
              </w:rPr>
              <w:t>130,6</w:t>
            </w:r>
          </w:p>
        </w:tc>
        <w:tc>
          <w:tcPr>
            <w:tcW w:w="1246" w:type="dxa"/>
            <w:tcBorders>
              <w:top w:val="nil"/>
              <w:left w:val="single" w:sz="4" w:space="0" w:color="000000"/>
              <w:bottom w:val="single" w:sz="18" w:space="0" w:color="000000"/>
              <w:right w:val="single" w:sz="4" w:space="0" w:color="000000"/>
            </w:tcBorders>
            <w:vAlign w:val="bottom"/>
          </w:tcPr>
          <w:p w14:paraId="5A284FC8" w14:textId="577A6C20" w:rsidR="0008076C" w:rsidRPr="00135B86" w:rsidRDefault="0008076C" w:rsidP="0008076C">
            <w:pPr>
              <w:tabs>
                <w:tab w:val="left" w:pos="1337"/>
                <w:tab w:val="right" w:pos="9355"/>
              </w:tabs>
              <w:spacing w:after="0" w:line="264" w:lineRule="auto"/>
              <w:ind w:right="110"/>
              <w:jc w:val="right"/>
              <w:rPr>
                <w:rFonts w:ascii="Arial" w:hAnsi="Arial"/>
                <w:color w:val="000000"/>
                <w:sz w:val="18"/>
                <w:szCs w:val="20"/>
                <w:lang w:eastAsia="ru-RU"/>
              </w:rPr>
            </w:pPr>
            <w:r>
              <w:rPr>
                <w:rFonts w:ascii="Arial" w:hAnsi="Arial"/>
                <w:color w:val="000000"/>
                <w:sz w:val="18"/>
                <w:szCs w:val="20"/>
                <w:lang w:eastAsia="ru-RU"/>
              </w:rPr>
              <w:t>84,6</w:t>
            </w:r>
          </w:p>
        </w:tc>
        <w:tc>
          <w:tcPr>
            <w:tcW w:w="1167" w:type="dxa"/>
            <w:tcBorders>
              <w:top w:val="nil"/>
              <w:left w:val="single" w:sz="4" w:space="0" w:color="000000"/>
              <w:bottom w:val="single" w:sz="18" w:space="0" w:color="000000"/>
              <w:right w:val="single" w:sz="4" w:space="0" w:color="000000"/>
            </w:tcBorders>
            <w:vAlign w:val="bottom"/>
          </w:tcPr>
          <w:p w14:paraId="57898319" w14:textId="36BBDC06" w:rsidR="0008076C" w:rsidRPr="00135B86" w:rsidRDefault="0008076C" w:rsidP="0008076C">
            <w:pPr>
              <w:tabs>
                <w:tab w:val="right" w:pos="9355"/>
              </w:tabs>
              <w:spacing w:after="0" w:line="264" w:lineRule="auto"/>
              <w:ind w:right="110"/>
              <w:jc w:val="right"/>
              <w:rPr>
                <w:rFonts w:ascii="Arial" w:hAnsi="Arial"/>
                <w:color w:val="000000"/>
                <w:sz w:val="18"/>
                <w:szCs w:val="20"/>
                <w:lang w:eastAsia="ru-RU"/>
              </w:rPr>
            </w:pPr>
            <w:r>
              <w:rPr>
                <w:rFonts w:ascii="Arial" w:hAnsi="Arial"/>
                <w:color w:val="000000"/>
                <w:sz w:val="18"/>
                <w:szCs w:val="20"/>
                <w:lang w:eastAsia="ru-RU"/>
              </w:rPr>
              <w:t>61,4</w:t>
            </w:r>
          </w:p>
        </w:tc>
      </w:tr>
    </w:tbl>
    <w:p w14:paraId="3A6F607F" w14:textId="77777777" w:rsidR="00442CC8" w:rsidRDefault="00442CC8" w:rsidP="00283DFB">
      <w:pPr>
        <w:pBdr>
          <w:bottom w:val="single" w:sz="18" w:space="1" w:color="000000"/>
        </w:pBdr>
        <w:tabs>
          <w:tab w:val="right" w:pos="9355"/>
        </w:tabs>
        <w:spacing w:before="240" w:after="0" w:line="240" w:lineRule="auto"/>
        <w:ind w:right="-28"/>
        <w:outlineLvl w:val="0"/>
        <w:rPr>
          <w:b/>
          <w:i/>
          <w:color w:val="000000"/>
          <w:sz w:val="28"/>
          <w:szCs w:val="20"/>
          <w:lang w:eastAsia="ru-RU"/>
        </w:rPr>
      </w:pPr>
    </w:p>
    <w:p w14:paraId="6450E416" w14:textId="7A30BA7E" w:rsidR="00283DFB" w:rsidRPr="00135B86" w:rsidRDefault="00283DFB" w:rsidP="00283DFB">
      <w:pPr>
        <w:pBdr>
          <w:bottom w:val="single" w:sz="18" w:space="1" w:color="000000"/>
        </w:pBdr>
        <w:tabs>
          <w:tab w:val="right" w:pos="9355"/>
        </w:tabs>
        <w:spacing w:before="240" w:after="0" w:line="240" w:lineRule="auto"/>
        <w:ind w:right="-28"/>
        <w:outlineLvl w:val="0"/>
        <w:rPr>
          <w:b/>
          <w:i/>
          <w:color w:val="000000"/>
          <w:sz w:val="28"/>
          <w:szCs w:val="20"/>
          <w:lang w:eastAsia="ru-RU"/>
        </w:rPr>
      </w:pPr>
      <w:r w:rsidRPr="00135B86">
        <w:rPr>
          <w:b/>
          <w:i/>
          <w:color w:val="000000"/>
          <w:sz w:val="28"/>
          <w:szCs w:val="20"/>
          <w:lang w:eastAsia="ru-RU"/>
        </w:rPr>
        <w:t>Производство резиновых и пластмассовых изделий</w:t>
      </w:r>
    </w:p>
    <w:p w14:paraId="0E4B0898" w14:textId="77777777" w:rsidR="00283DFB" w:rsidRPr="00135B86" w:rsidRDefault="00283DFB" w:rsidP="00283DFB">
      <w:pPr>
        <w:tabs>
          <w:tab w:val="left" w:pos="1110"/>
        </w:tabs>
        <w:spacing w:after="0" w:line="240" w:lineRule="auto"/>
        <w:ind w:firstLine="720"/>
        <w:jc w:val="both"/>
        <w:rPr>
          <w:rFonts w:ascii="Times New Roman" w:hAnsi="Times New Roman"/>
          <w:color w:val="000000"/>
          <w:sz w:val="12"/>
          <w:szCs w:val="20"/>
          <w:lang w:eastAsia="ru-RU"/>
        </w:rPr>
      </w:pPr>
    </w:p>
    <w:p w14:paraId="6F957892" w14:textId="50EB0012"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резиновых и пластмассовых изделий» в </w:t>
      </w:r>
      <w:r w:rsidR="00192E16">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192E16">
        <w:rPr>
          <w:rFonts w:ascii="Times New Roman" w:hAnsi="Times New Roman"/>
          <w:color w:val="000000"/>
          <w:sz w:val="24"/>
          <w:szCs w:val="20"/>
          <w:lang w:eastAsia="ru-RU"/>
        </w:rPr>
        <w:t>июнем 2023г. составил 108,9</w:t>
      </w:r>
      <w:r w:rsidRPr="00135B86">
        <w:rPr>
          <w:rFonts w:ascii="Times New Roman" w:hAnsi="Times New Roman"/>
          <w:color w:val="000000"/>
          <w:sz w:val="24"/>
          <w:szCs w:val="20"/>
          <w:lang w:eastAsia="ru-RU"/>
        </w:rPr>
        <w:t>%, в январе-</w:t>
      </w:r>
      <w:r w:rsidR="00192E16">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192E16">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192E16">
        <w:rPr>
          <w:rFonts w:ascii="Times New Roman" w:hAnsi="Times New Roman"/>
          <w:color w:val="000000"/>
          <w:sz w:val="24"/>
          <w:szCs w:val="20"/>
          <w:lang w:eastAsia="ru-RU"/>
        </w:rPr>
        <w:t xml:space="preserve"> 107,3</w:t>
      </w:r>
      <w:r w:rsidRPr="00135B86">
        <w:rPr>
          <w:rFonts w:ascii="Times New Roman" w:hAnsi="Times New Roman"/>
          <w:color w:val="000000"/>
          <w:sz w:val="24"/>
          <w:szCs w:val="20"/>
          <w:lang w:eastAsia="ru-RU"/>
        </w:rPr>
        <w:t>%.</w:t>
      </w:r>
    </w:p>
    <w:p w14:paraId="2CFA7407" w14:textId="77777777" w:rsidR="00283DFB" w:rsidRPr="00135B86" w:rsidRDefault="00283DFB" w:rsidP="00283DFB">
      <w:pPr>
        <w:tabs>
          <w:tab w:val="right" w:pos="9355"/>
        </w:tabs>
        <w:spacing w:before="120" w:after="120" w:line="312" w:lineRule="auto"/>
        <w:ind w:firstLine="720"/>
        <w:jc w:val="both"/>
        <w:rPr>
          <w:rFonts w:ascii="Times New Roman" w:hAnsi="Times New Roman"/>
          <w:b/>
          <w:color w:val="000000"/>
          <w:sz w:val="24"/>
          <w:szCs w:val="20"/>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151"/>
        <w:gridCol w:w="3021"/>
        <w:gridCol w:w="2712"/>
      </w:tblGrid>
      <w:tr w:rsidR="00283DFB" w:rsidRPr="00135B86" w14:paraId="01012779" w14:textId="77777777" w:rsidTr="00C03B5A">
        <w:trPr>
          <w:trHeight w:val="35"/>
          <w:tblHeader/>
        </w:trPr>
        <w:tc>
          <w:tcPr>
            <w:tcW w:w="2100" w:type="pct"/>
            <w:vMerge w:val="restart"/>
            <w:tcBorders>
              <w:top w:val="single" w:sz="18" w:space="0" w:color="000000"/>
              <w:left w:val="single" w:sz="4" w:space="0" w:color="000000"/>
              <w:bottom w:val="single" w:sz="6" w:space="0" w:color="000000"/>
              <w:right w:val="single" w:sz="6" w:space="0" w:color="000000"/>
            </w:tcBorders>
          </w:tcPr>
          <w:p w14:paraId="1F41FB8C" w14:textId="77777777" w:rsidR="00283DFB" w:rsidRPr="00135B86" w:rsidRDefault="00283DFB" w:rsidP="00B960BD">
            <w:pPr>
              <w:tabs>
                <w:tab w:val="right" w:pos="9355"/>
              </w:tabs>
              <w:spacing w:after="0" w:line="264" w:lineRule="auto"/>
              <w:rPr>
                <w:rFonts w:ascii="Arial" w:hAnsi="Arial"/>
                <w:b/>
                <w:i/>
                <w:color w:val="000000"/>
                <w:sz w:val="18"/>
                <w:szCs w:val="20"/>
                <w:lang w:eastAsia="ru-RU"/>
              </w:rPr>
            </w:pPr>
          </w:p>
        </w:tc>
        <w:tc>
          <w:tcPr>
            <w:tcW w:w="2900" w:type="pct"/>
            <w:gridSpan w:val="2"/>
            <w:tcBorders>
              <w:top w:val="single" w:sz="18" w:space="0" w:color="000000"/>
              <w:left w:val="single" w:sz="6" w:space="0" w:color="000000"/>
              <w:bottom w:val="single" w:sz="6" w:space="0" w:color="000000"/>
              <w:right w:val="single" w:sz="4" w:space="0" w:color="000000"/>
            </w:tcBorders>
            <w:vAlign w:val="center"/>
            <w:hideMark/>
          </w:tcPr>
          <w:p w14:paraId="415BFCE1"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2E4C4959" w14:textId="77777777" w:rsidTr="00C03B5A">
        <w:trPr>
          <w:trHeight w:val="70"/>
          <w:tblHeader/>
        </w:trPr>
        <w:tc>
          <w:tcPr>
            <w:tcW w:w="2100" w:type="pct"/>
            <w:vMerge/>
            <w:tcBorders>
              <w:top w:val="single" w:sz="6" w:space="0" w:color="000000"/>
              <w:left w:val="single" w:sz="4" w:space="0" w:color="000000"/>
              <w:bottom w:val="single" w:sz="18" w:space="0" w:color="000000"/>
              <w:right w:val="single" w:sz="6" w:space="0" w:color="000000"/>
            </w:tcBorders>
            <w:vAlign w:val="center"/>
            <w:hideMark/>
          </w:tcPr>
          <w:p w14:paraId="2453F75E" w14:textId="77777777" w:rsidR="00283DFB" w:rsidRPr="00135B86" w:rsidRDefault="00283DFB" w:rsidP="00B960BD">
            <w:pPr>
              <w:spacing w:after="0" w:line="264" w:lineRule="auto"/>
              <w:rPr>
                <w:rFonts w:ascii="Arial" w:hAnsi="Arial"/>
                <w:b/>
                <w:i/>
                <w:color w:val="000000"/>
                <w:sz w:val="18"/>
                <w:szCs w:val="20"/>
                <w:lang w:eastAsia="ru-RU"/>
              </w:rPr>
            </w:pPr>
          </w:p>
        </w:tc>
        <w:tc>
          <w:tcPr>
            <w:tcW w:w="1528" w:type="pct"/>
            <w:tcBorders>
              <w:top w:val="single" w:sz="6" w:space="0" w:color="000000"/>
              <w:left w:val="single" w:sz="6" w:space="0" w:color="000000"/>
              <w:bottom w:val="single" w:sz="18" w:space="0" w:color="000000"/>
              <w:right w:val="single" w:sz="6" w:space="0" w:color="000000"/>
            </w:tcBorders>
            <w:hideMark/>
          </w:tcPr>
          <w:p w14:paraId="4445A3A5"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372" w:type="pct"/>
            <w:tcBorders>
              <w:top w:val="single" w:sz="6" w:space="0" w:color="000000"/>
              <w:left w:val="single" w:sz="6" w:space="0" w:color="000000"/>
              <w:bottom w:val="single" w:sz="18" w:space="0" w:color="000000"/>
              <w:right w:val="single" w:sz="4" w:space="0" w:color="000000"/>
            </w:tcBorders>
            <w:hideMark/>
          </w:tcPr>
          <w:p w14:paraId="3EA3D5C2"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74AD2243"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3FA694F4"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5A2806DC" w14:textId="77777777" w:rsidTr="00C03B5A">
        <w:tc>
          <w:tcPr>
            <w:tcW w:w="2100" w:type="pct"/>
            <w:tcBorders>
              <w:top w:val="single" w:sz="4" w:space="0" w:color="auto"/>
              <w:left w:val="single" w:sz="4" w:space="0" w:color="000000"/>
              <w:bottom w:val="nil"/>
              <w:right w:val="single" w:sz="6" w:space="0" w:color="000000"/>
            </w:tcBorders>
            <w:vAlign w:val="center"/>
          </w:tcPr>
          <w:p w14:paraId="31086B7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28" w:type="pct"/>
            <w:tcBorders>
              <w:top w:val="single" w:sz="4" w:space="0" w:color="auto"/>
              <w:left w:val="single" w:sz="6" w:space="0" w:color="000000"/>
              <w:bottom w:val="nil"/>
              <w:right w:val="single" w:sz="6" w:space="0" w:color="000000"/>
            </w:tcBorders>
            <w:vAlign w:val="bottom"/>
          </w:tcPr>
          <w:p w14:paraId="2B0E6E59"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88,7</w:t>
            </w:r>
          </w:p>
        </w:tc>
        <w:tc>
          <w:tcPr>
            <w:tcW w:w="1372" w:type="pct"/>
            <w:tcBorders>
              <w:top w:val="single" w:sz="4" w:space="0" w:color="auto"/>
              <w:left w:val="single" w:sz="6" w:space="0" w:color="000000"/>
              <w:bottom w:val="nil"/>
              <w:right w:val="single" w:sz="4" w:space="0" w:color="000000"/>
            </w:tcBorders>
            <w:vAlign w:val="bottom"/>
          </w:tcPr>
          <w:p w14:paraId="63AC0AD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78,5</w:t>
            </w:r>
          </w:p>
        </w:tc>
      </w:tr>
      <w:tr w:rsidR="00283DFB" w:rsidRPr="00135B86" w14:paraId="73DE36E3" w14:textId="77777777" w:rsidTr="00C03B5A">
        <w:tc>
          <w:tcPr>
            <w:tcW w:w="2100" w:type="pct"/>
            <w:tcBorders>
              <w:top w:val="nil"/>
              <w:left w:val="single" w:sz="4" w:space="0" w:color="000000"/>
              <w:bottom w:val="nil"/>
              <w:right w:val="single" w:sz="6" w:space="0" w:color="000000"/>
            </w:tcBorders>
            <w:vAlign w:val="center"/>
          </w:tcPr>
          <w:p w14:paraId="4C9C0754"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28" w:type="pct"/>
            <w:tcBorders>
              <w:top w:val="nil"/>
              <w:left w:val="single" w:sz="6" w:space="0" w:color="000000"/>
              <w:bottom w:val="nil"/>
              <w:right w:val="single" w:sz="6" w:space="0" w:color="000000"/>
            </w:tcBorders>
            <w:vAlign w:val="bottom"/>
          </w:tcPr>
          <w:p w14:paraId="18D2007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88,5</w:t>
            </w:r>
          </w:p>
        </w:tc>
        <w:tc>
          <w:tcPr>
            <w:tcW w:w="1372" w:type="pct"/>
            <w:tcBorders>
              <w:top w:val="nil"/>
              <w:left w:val="single" w:sz="6" w:space="0" w:color="000000"/>
              <w:bottom w:val="nil"/>
              <w:right w:val="single" w:sz="4" w:space="0" w:color="000000"/>
            </w:tcBorders>
            <w:vAlign w:val="bottom"/>
          </w:tcPr>
          <w:p w14:paraId="4B681AF0"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111,2</w:t>
            </w:r>
          </w:p>
        </w:tc>
      </w:tr>
      <w:tr w:rsidR="00283DFB" w:rsidRPr="00135B86" w14:paraId="00588EA4" w14:textId="77777777" w:rsidTr="00C03B5A">
        <w:tc>
          <w:tcPr>
            <w:tcW w:w="2100" w:type="pct"/>
            <w:tcBorders>
              <w:top w:val="nil"/>
              <w:left w:val="single" w:sz="4" w:space="0" w:color="000000"/>
              <w:bottom w:val="nil"/>
              <w:right w:val="single" w:sz="6" w:space="0" w:color="000000"/>
            </w:tcBorders>
            <w:vAlign w:val="center"/>
          </w:tcPr>
          <w:p w14:paraId="2EEC8A2B"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28" w:type="pct"/>
            <w:tcBorders>
              <w:top w:val="nil"/>
              <w:left w:val="single" w:sz="6" w:space="0" w:color="000000"/>
              <w:bottom w:val="nil"/>
              <w:right w:val="single" w:sz="6" w:space="0" w:color="000000"/>
            </w:tcBorders>
            <w:vAlign w:val="bottom"/>
          </w:tcPr>
          <w:p w14:paraId="437D5615"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97,6</w:t>
            </w:r>
          </w:p>
        </w:tc>
        <w:tc>
          <w:tcPr>
            <w:tcW w:w="1372" w:type="pct"/>
            <w:tcBorders>
              <w:top w:val="nil"/>
              <w:left w:val="single" w:sz="6" w:space="0" w:color="000000"/>
              <w:bottom w:val="nil"/>
              <w:right w:val="single" w:sz="4" w:space="0" w:color="000000"/>
            </w:tcBorders>
            <w:vAlign w:val="bottom"/>
          </w:tcPr>
          <w:p w14:paraId="3A5C41E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111,3</w:t>
            </w:r>
          </w:p>
        </w:tc>
      </w:tr>
      <w:tr w:rsidR="00283DFB" w:rsidRPr="00135B86" w14:paraId="132E4FC0" w14:textId="77777777" w:rsidTr="00C03B5A">
        <w:tc>
          <w:tcPr>
            <w:tcW w:w="2100" w:type="pct"/>
            <w:tcBorders>
              <w:top w:val="nil"/>
              <w:left w:val="single" w:sz="4" w:space="0" w:color="000000"/>
              <w:bottom w:val="nil"/>
              <w:right w:val="single" w:sz="6" w:space="0" w:color="000000"/>
            </w:tcBorders>
            <w:vAlign w:val="center"/>
          </w:tcPr>
          <w:p w14:paraId="6064CFA4"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28" w:type="pct"/>
            <w:tcBorders>
              <w:top w:val="nil"/>
              <w:left w:val="single" w:sz="6" w:space="0" w:color="000000"/>
              <w:bottom w:val="nil"/>
              <w:right w:val="single" w:sz="6" w:space="0" w:color="000000"/>
            </w:tcBorders>
            <w:vAlign w:val="bottom"/>
          </w:tcPr>
          <w:p w14:paraId="167EAAE9"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91,7</w:t>
            </w:r>
          </w:p>
        </w:tc>
        <w:tc>
          <w:tcPr>
            <w:tcW w:w="1372" w:type="pct"/>
            <w:tcBorders>
              <w:top w:val="nil"/>
              <w:left w:val="single" w:sz="6" w:space="0" w:color="000000"/>
              <w:bottom w:val="nil"/>
              <w:right w:val="single" w:sz="4" w:space="0" w:color="000000"/>
            </w:tcBorders>
            <w:vAlign w:val="bottom"/>
          </w:tcPr>
          <w:p w14:paraId="146F76D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782CC639" w14:textId="77777777" w:rsidTr="00C03B5A">
        <w:tc>
          <w:tcPr>
            <w:tcW w:w="2100" w:type="pct"/>
            <w:tcBorders>
              <w:top w:val="nil"/>
              <w:left w:val="single" w:sz="4" w:space="0" w:color="000000"/>
              <w:bottom w:val="nil"/>
              <w:right w:val="single" w:sz="6" w:space="0" w:color="000000"/>
            </w:tcBorders>
            <w:vAlign w:val="center"/>
          </w:tcPr>
          <w:p w14:paraId="72B63D15"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28" w:type="pct"/>
            <w:tcBorders>
              <w:top w:val="nil"/>
              <w:left w:val="single" w:sz="6" w:space="0" w:color="000000"/>
              <w:bottom w:val="nil"/>
              <w:right w:val="single" w:sz="6" w:space="0" w:color="000000"/>
            </w:tcBorders>
            <w:vAlign w:val="bottom"/>
          </w:tcPr>
          <w:p w14:paraId="545241A5"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98,2</w:t>
            </w:r>
          </w:p>
        </w:tc>
        <w:tc>
          <w:tcPr>
            <w:tcW w:w="1372" w:type="pct"/>
            <w:tcBorders>
              <w:top w:val="nil"/>
              <w:left w:val="single" w:sz="6" w:space="0" w:color="000000"/>
              <w:bottom w:val="nil"/>
              <w:right w:val="single" w:sz="4" w:space="0" w:color="000000"/>
            </w:tcBorders>
            <w:vAlign w:val="bottom"/>
          </w:tcPr>
          <w:p w14:paraId="72AD29E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99,4</w:t>
            </w:r>
          </w:p>
        </w:tc>
      </w:tr>
      <w:tr w:rsidR="00283DFB" w:rsidRPr="00135B86" w14:paraId="1793FD11" w14:textId="77777777" w:rsidTr="00C03B5A">
        <w:tc>
          <w:tcPr>
            <w:tcW w:w="2100" w:type="pct"/>
            <w:tcBorders>
              <w:top w:val="nil"/>
              <w:left w:val="single" w:sz="4" w:space="0" w:color="000000"/>
              <w:bottom w:val="nil"/>
              <w:right w:val="single" w:sz="6" w:space="0" w:color="000000"/>
            </w:tcBorders>
            <w:vAlign w:val="center"/>
          </w:tcPr>
          <w:p w14:paraId="68BD741D"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28" w:type="pct"/>
            <w:tcBorders>
              <w:top w:val="nil"/>
              <w:left w:val="single" w:sz="6" w:space="0" w:color="000000"/>
              <w:bottom w:val="nil"/>
              <w:right w:val="single" w:sz="6" w:space="0" w:color="000000"/>
            </w:tcBorders>
            <w:vAlign w:val="bottom"/>
          </w:tcPr>
          <w:p w14:paraId="471C5CAB"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103,1</w:t>
            </w:r>
          </w:p>
        </w:tc>
        <w:tc>
          <w:tcPr>
            <w:tcW w:w="1372" w:type="pct"/>
            <w:tcBorders>
              <w:top w:val="nil"/>
              <w:left w:val="single" w:sz="6" w:space="0" w:color="000000"/>
              <w:bottom w:val="nil"/>
              <w:right w:val="single" w:sz="4" w:space="0" w:color="000000"/>
            </w:tcBorders>
            <w:vAlign w:val="bottom"/>
          </w:tcPr>
          <w:p w14:paraId="261BE7A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100,6</w:t>
            </w:r>
          </w:p>
        </w:tc>
      </w:tr>
      <w:tr w:rsidR="00283DFB" w:rsidRPr="00135B86" w14:paraId="66748498" w14:textId="77777777" w:rsidTr="00C03B5A">
        <w:tc>
          <w:tcPr>
            <w:tcW w:w="2100" w:type="pct"/>
            <w:tcBorders>
              <w:top w:val="nil"/>
              <w:left w:val="single" w:sz="4" w:space="0" w:color="000000"/>
              <w:bottom w:val="nil"/>
              <w:right w:val="single" w:sz="6" w:space="0" w:color="000000"/>
            </w:tcBorders>
            <w:vAlign w:val="center"/>
          </w:tcPr>
          <w:p w14:paraId="23603C8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528" w:type="pct"/>
            <w:tcBorders>
              <w:top w:val="nil"/>
              <w:left w:val="single" w:sz="6" w:space="0" w:color="000000"/>
              <w:bottom w:val="nil"/>
              <w:right w:val="single" w:sz="6" w:space="0" w:color="000000"/>
            </w:tcBorders>
            <w:vAlign w:val="bottom"/>
          </w:tcPr>
          <w:p w14:paraId="3DFE1E12"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105,0</w:t>
            </w:r>
          </w:p>
        </w:tc>
        <w:tc>
          <w:tcPr>
            <w:tcW w:w="1372" w:type="pct"/>
            <w:tcBorders>
              <w:top w:val="nil"/>
              <w:left w:val="single" w:sz="6" w:space="0" w:color="000000"/>
              <w:bottom w:val="nil"/>
              <w:right w:val="single" w:sz="4" w:space="0" w:color="000000"/>
            </w:tcBorders>
            <w:vAlign w:val="bottom"/>
          </w:tcPr>
          <w:p w14:paraId="58D4600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102,5</w:t>
            </w:r>
          </w:p>
        </w:tc>
      </w:tr>
      <w:tr w:rsidR="00283DFB" w:rsidRPr="00135B86" w14:paraId="33190CBB" w14:textId="77777777" w:rsidTr="00C03B5A">
        <w:tc>
          <w:tcPr>
            <w:tcW w:w="2100" w:type="pct"/>
            <w:tcBorders>
              <w:top w:val="nil"/>
              <w:left w:val="single" w:sz="4" w:space="0" w:color="000000"/>
              <w:bottom w:val="nil"/>
              <w:right w:val="single" w:sz="6" w:space="0" w:color="000000"/>
            </w:tcBorders>
            <w:vAlign w:val="center"/>
          </w:tcPr>
          <w:p w14:paraId="1F0FA0D3"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528" w:type="pct"/>
            <w:tcBorders>
              <w:top w:val="nil"/>
              <w:left w:val="single" w:sz="6" w:space="0" w:color="000000"/>
              <w:bottom w:val="nil"/>
              <w:right w:val="single" w:sz="6" w:space="0" w:color="000000"/>
            </w:tcBorders>
            <w:vAlign w:val="bottom"/>
          </w:tcPr>
          <w:p w14:paraId="35997DD1"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96,9</w:t>
            </w:r>
          </w:p>
        </w:tc>
        <w:tc>
          <w:tcPr>
            <w:tcW w:w="1372" w:type="pct"/>
            <w:tcBorders>
              <w:top w:val="nil"/>
              <w:left w:val="single" w:sz="6" w:space="0" w:color="000000"/>
              <w:bottom w:val="nil"/>
              <w:right w:val="single" w:sz="4" w:space="0" w:color="000000"/>
            </w:tcBorders>
            <w:vAlign w:val="bottom"/>
          </w:tcPr>
          <w:p w14:paraId="5C7C997C"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2C541591" w14:textId="77777777" w:rsidTr="00C03B5A">
        <w:tc>
          <w:tcPr>
            <w:tcW w:w="2100" w:type="pct"/>
            <w:tcBorders>
              <w:top w:val="nil"/>
              <w:left w:val="single" w:sz="4" w:space="0" w:color="000000"/>
              <w:bottom w:val="nil"/>
              <w:right w:val="single" w:sz="6" w:space="0" w:color="000000"/>
            </w:tcBorders>
          </w:tcPr>
          <w:p w14:paraId="630A1DE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528" w:type="pct"/>
            <w:tcBorders>
              <w:top w:val="nil"/>
              <w:left w:val="single" w:sz="6" w:space="0" w:color="000000"/>
              <w:bottom w:val="nil"/>
              <w:right w:val="single" w:sz="6" w:space="0" w:color="000000"/>
            </w:tcBorders>
            <w:vAlign w:val="bottom"/>
          </w:tcPr>
          <w:p w14:paraId="16290035"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114,7</w:t>
            </w:r>
          </w:p>
        </w:tc>
        <w:tc>
          <w:tcPr>
            <w:tcW w:w="1372" w:type="pct"/>
            <w:tcBorders>
              <w:top w:val="nil"/>
              <w:left w:val="single" w:sz="6" w:space="0" w:color="000000"/>
              <w:bottom w:val="nil"/>
              <w:right w:val="single" w:sz="4" w:space="0" w:color="000000"/>
            </w:tcBorders>
            <w:vAlign w:val="bottom"/>
          </w:tcPr>
          <w:p w14:paraId="3DF99EF6"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104,0</w:t>
            </w:r>
          </w:p>
        </w:tc>
      </w:tr>
      <w:tr w:rsidR="00283DFB" w:rsidRPr="00135B86" w14:paraId="3DCAAA55" w14:textId="77777777" w:rsidTr="00C03B5A">
        <w:tc>
          <w:tcPr>
            <w:tcW w:w="2100" w:type="pct"/>
            <w:tcBorders>
              <w:top w:val="nil"/>
              <w:left w:val="single" w:sz="4" w:space="0" w:color="000000"/>
              <w:bottom w:val="nil"/>
              <w:right w:val="single" w:sz="6" w:space="0" w:color="000000"/>
            </w:tcBorders>
          </w:tcPr>
          <w:p w14:paraId="30CC191E"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528" w:type="pct"/>
            <w:tcBorders>
              <w:top w:val="nil"/>
              <w:left w:val="single" w:sz="6" w:space="0" w:color="000000"/>
              <w:bottom w:val="nil"/>
              <w:right w:val="single" w:sz="6" w:space="0" w:color="000000"/>
            </w:tcBorders>
            <w:vAlign w:val="bottom"/>
          </w:tcPr>
          <w:p w14:paraId="20EC6BA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117,4</w:t>
            </w:r>
          </w:p>
        </w:tc>
        <w:tc>
          <w:tcPr>
            <w:tcW w:w="1372" w:type="pct"/>
            <w:tcBorders>
              <w:top w:val="nil"/>
              <w:left w:val="single" w:sz="6" w:space="0" w:color="000000"/>
              <w:bottom w:val="nil"/>
              <w:right w:val="single" w:sz="4" w:space="0" w:color="000000"/>
            </w:tcBorders>
            <w:vAlign w:val="bottom"/>
          </w:tcPr>
          <w:p w14:paraId="28EA40F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105,6</w:t>
            </w:r>
          </w:p>
        </w:tc>
      </w:tr>
      <w:tr w:rsidR="00283DFB" w:rsidRPr="00135B86" w14:paraId="24FF4B61" w14:textId="77777777" w:rsidTr="00C03B5A">
        <w:tc>
          <w:tcPr>
            <w:tcW w:w="2100" w:type="pct"/>
            <w:tcBorders>
              <w:top w:val="nil"/>
              <w:left w:val="single" w:sz="4" w:space="0" w:color="000000"/>
              <w:bottom w:val="nil"/>
              <w:right w:val="single" w:sz="6" w:space="0" w:color="000000"/>
            </w:tcBorders>
          </w:tcPr>
          <w:p w14:paraId="22F5429E"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528" w:type="pct"/>
            <w:tcBorders>
              <w:top w:val="nil"/>
              <w:left w:val="single" w:sz="6" w:space="0" w:color="000000"/>
              <w:bottom w:val="nil"/>
              <w:right w:val="single" w:sz="6" w:space="0" w:color="000000"/>
            </w:tcBorders>
            <w:vAlign w:val="bottom"/>
          </w:tcPr>
          <w:p w14:paraId="360962AB"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106,2</w:t>
            </w:r>
          </w:p>
        </w:tc>
        <w:tc>
          <w:tcPr>
            <w:tcW w:w="1372" w:type="pct"/>
            <w:tcBorders>
              <w:top w:val="nil"/>
              <w:left w:val="single" w:sz="6" w:space="0" w:color="000000"/>
              <w:bottom w:val="nil"/>
              <w:right w:val="single" w:sz="4" w:space="0" w:color="000000"/>
            </w:tcBorders>
            <w:vAlign w:val="bottom"/>
          </w:tcPr>
          <w:p w14:paraId="211B0799"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95,0</w:t>
            </w:r>
          </w:p>
        </w:tc>
      </w:tr>
      <w:tr w:rsidR="00283DFB" w:rsidRPr="00135B86" w14:paraId="4363D821" w14:textId="77777777" w:rsidTr="00442CC8">
        <w:tc>
          <w:tcPr>
            <w:tcW w:w="2100" w:type="pct"/>
            <w:tcBorders>
              <w:top w:val="nil"/>
              <w:left w:val="single" w:sz="4" w:space="0" w:color="000000"/>
              <w:bottom w:val="nil"/>
              <w:right w:val="single" w:sz="6" w:space="0" w:color="000000"/>
            </w:tcBorders>
          </w:tcPr>
          <w:p w14:paraId="70FB970F"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528" w:type="pct"/>
            <w:tcBorders>
              <w:top w:val="nil"/>
              <w:left w:val="single" w:sz="6" w:space="0" w:color="000000"/>
              <w:bottom w:val="nil"/>
              <w:right w:val="single" w:sz="6" w:space="0" w:color="000000"/>
            </w:tcBorders>
            <w:vAlign w:val="bottom"/>
          </w:tcPr>
          <w:p w14:paraId="7EDF1DF2"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102,1</w:t>
            </w:r>
          </w:p>
        </w:tc>
        <w:tc>
          <w:tcPr>
            <w:tcW w:w="1372" w:type="pct"/>
            <w:tcBorders>
              <w:top w:val="nil"/>
              <w:left w:val="single" w:sz="6" w:space="0" w:color="000000"/>
              <w:bottom w:val="nil"/>
              <w:right w:val="single" w:sz="4" w:space="0" w:color="000000"/>
            </w:tcBorders>
            <w:vAlign w:val="bottom"/>
          </w:tcPr>
          <w:p w14:paraId="508CC4B9"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389F73A0" w14:textId="77777777" w:rsidTr="00442CC8">
        <w:tc>
          <w:tcPr>
            <w:tcW w:w="2100" w:type="pct"/>
            <w:tcBorders>
              <w:top w:val="nil"/>
              <w:left w:val="single" w:sz="4" w:space="0" w:color="000000"/>
              <w:bottom w:val="single" w:sz="4" w:space="0" w:color="auto"/>
              <w:right w:val="single" w:sz="6" w:space="0" w:color="000000"/>
            </w:tcBorders>
          </w:tcPr>
          <w:p w14:paraId="68674B8B"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528" w:type="pct"/>
            <w:tcBorders>
              <w:top w:val="nil"/>
              <w:left w:val="single" w:sz="6" w:space="0" w:color="000000"/>
              <w:bottom w:val="single" w:sz="4" w:space="0" w:color="auto"/>
              <w:right w:val="single" w:sz="6" w:space="0" w:color="000000"/>
            </w:tcBorders>
            <w:vAlign w:val="bottom"/>
          </w:tcPr>
          <w:p w14:paraId="5DCA005E"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111,1</w:t>
            </w:r>
          </w:p>
        </w:tc>
        <w:tc>
          <w:tcPr>
            <w:tcW w:w="1372" w:type="pct"/>
            <w:tcBorders>
              <w:top w:val="nil"/>
              <w:left w:val="single" w:sz="6" w:space="0" w:color="000000"/>
              <w:bottom w:val="single" w:sz="4" w:space="0" w:color="auto"/>
              <w:right w:val="single" w:sz="4" w:space="0" w:color="000000"/>
            </w:tcBorders>
            <w:vAlign w:val="bottom"/>
          </w:tcPr>
          <w:p w14:paraId="297CED11"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104,0</w:t>
            </w:r>
          </w:p>
        </w:tc>
      </w:tr>
      <w:tr w:rsidR="00283DFB" w:rsidRPr="00135B86" w14:paraId="59A5BCE0" w14:textId="77777777" w:rsidTr="00442CC8">
        <w:tc>
          <w:tcPr>
            <w:tcW w:w="2100" w:type="pct"/>
            <w:tcBorders>
              <w:top w:val="single" w:sz="4" w:space="0" w:color="auto"/>
              <w:left w:val="single" w:sz="4" w:space="0" w:color="000000"/>
              <w:bottom w:val="nil"/>
              <w:right w:val="single" w:sz="6" w:space="0" w:color="000000"/>
            </w:tcBorders>
          </w:tcPr>
          <w:p w14:paraId="5823A1C8"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lastRenderedPageBreak/>
              <w:t>ноябрь</w:t>
            </w:r>
          </w:p>
        </w:tc>
        <w:tc>
          <w:tcPr>
            <w:tcW w:w="1528" w:type="pct"/>
            <w:tcBorders>
              <w:top w:val="single" w:sz="4" w:space="0" w:color="auto"/>
              <w:left w:val="single" w:sz="6" w:space="0" w:color="000000"/>
              <w:bottom w:val="nil"/>
              <w:right w:val="single" w:sz="6" w:space="0" w:color="000000"/>
            </w:tcBorders>
          </w:tcPr>
          <w:p w14:paraId="6A025BA2"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95,6</w:t>
            </w:r>
          </w:p>
        </w:tc>
        <w:tc>
          <w:tcPr>
            <w:tcW w:w="1372" w:type="pct"/>
            <w:tcBorders>
              <w:top w:val="single" w:sz="4" w:space="0" w:color="auto"/>
              <w:left w:val="single" w:sz="6" w:space="0" w:color="000000"/>
              <w:bottom w:val="nil"/>
              <w:right w:val="single" w:sz="4" w:space="0" w:color="000000"/>
            </w:tcBorders>
          </w:tcPr>
          <w:p w14:paraId="778237D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90,8</w:t>
            </w:r>
          </w:p>
        </w:tc>
      </w:tr>
      <w:tr w:rsidR="00283DFB" w:rsidRPr="00135B86" w14:paraId="4E0CE4DF" w14:textId="77777777" w:rsidTr="00C03B5A">
        <w:tc>
          <w:tcPr>
            <w:tcW w:w="2100" w:type="pct"/>
            <w:tcBorders>
              <w:top w:val="nil"/>
              <w:left w:val="single" w:sz="4" w:space="0" w:color="000000"/>
              <w:bottom w:val="nil"/>
              <w:right w:val="single" w:sz="6" w:space="0" w:color="000000"/>
            </w:tcBorders>
            <w:vAlign w:val="center"/>
          </w:tcPr>
          <w:p w14:paraId="464BC201"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528" w:type="pct"/>
            <w:tcBorders>
              <w:top w:val="nil"/>
              <w:left w:val="single" w:sz="6" w:space="0" w:color="000000"/>
              <w:bottom w:val="nil"/>
              <w:right w:val="single" w:sz="6" w:space="0" w:color="000000"/>
            </w:tcBorders>
          </w:tcPr>
          <w:p w14:paraId="635E7807"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103,5</w:t>
            </w:r>
          </w:p>
        </w:tc>
        <w:tc>
          <w:tcPr>
            <w:tcW w:w="1372" w:type="pct"/>
            <w:tcBorders>
              <w:top w:val="nil"/>
              <w:left w:val="single" w:sz="6" w:space="0" w:color="000000"/>
              <w:bottom w:val="nil"/>
              <w:right w:val="single" w:sz="4" w:space="0" w:color="000000"/>
            </w:tcBorders>
          </w:tcPr>
          <w:p w14:paraId="3A2F9250"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105,4</w:t>
            </w:r>
          </w:p>
        </w:tc>
      </w:tr>
      <w:tr w:rsidR="00283DFB" w:rsidRPr="00135B86" w14:paraId="1F0172D9" w14:textId="77777777" w:rsidTr="00C03B5A">
        <w:tc>
          <w:tcPr>
            <w:tcW w:w="2100" w:type="pct"/>
            <w:tcBorders>
              <w:top w:val="nil"/>
              <w:left w:val="single" w:sz="4" w:space="0" w:color="000000"/>
              <w:bottom w:val="single" w:sz="4" w:space="0" w:color="auto"/>
              <w:right w:val="single" w:sz="6" w:space="0" w:color="000000"/>
            </w:tcBorders>
            <w:vAlign w:val="center"/>
          </w:tcPr>
          <w:p w14:paraId="5FB528BC"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528" w:type="pct"/>
            <w:tcBorders>
              <w:top w:val="nil"/>
              <w:left w:val="single" w:sz="6" w:space="0" w:color="000000"/>
              <w:bottom w:val="single" w:sz="4" w:space="0" w:color="auto"/>
              <w:right w:val="single" w:sz="6" w:space="0" w:color="000000"/>
            </w:tcBorders>
          </w:tcPr>
          <w:p w14:paraId="43E89973"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102,4</w:t>
            </w:r>
          </w:p>
        </w:tc>
        <w:tc>
          <w:tcPr>
            <w:tcW w:w="1372" w:type="pct"/>
            <w:tcBorders>
              <w:top w:val="nil"/>
              <w:left w:val="single" w:sz="6" w:space="0" w:color="000000"/>
              <w:bottom w:val="single" w:sz="4" w:space="0" w:color="auto"/>
              <w:right w:val="single" w:sz="4" w:space="0" w:color="000000"/>
            </w:tcBorders>
          </w:tcPr>
          <w:p w14:paraId="4D53B2DC"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291F76FE" w14:textId="77777777" w:rsidTr="00442CC8">
        <w:tc>
          <w:tcPr>
            <w:tcW w:w="5000" w:type="pct"/>
            <w:gridSpan w:val="3"/>
            <w:tcBorders>
              <w:top w:val="single" w:sz="4" w:space="0" w:color="auto"/>
              <w:left w:val="single" w:sz="4" w:space="0" w:color="000000"/>
              <w:bottom w:val="single" w:sz="4" w:space="0" w:color="auto"/>
              <w:right w:val="single" w:sz="4" w:space="0" w:color="000000"/>
            </w:tcBorders>
            <w:vAlign w:val="center"/>
          </w:tcPr>
          <w:p w14:paraId="159FA8E8"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192E16" w:rsidRPr="00135B86" w14:paraId="61303BE8" w14:textId="77777777" w:rsidTr="00442CC8">
        <w:tc>
          <w:tcPr>
            <w:tcW w:w="2100" w:type="pct"/>
            <w:tcBorders>
              <w:top w:val="single" w:sz="4" w:space="0" w:color="auto"/>
              <w:left w:val="single" w:sz="4" w:space="0" w:color="000000"/>
              <w:bottom w:val="nil"/>
              <w:right w:val="single" w:sz="6" w:space="0" w:color="000000"/>
            </w:tcBorders>
            <w:vAlign w:val="center"/>
          </w:tcPr>
          <w:p w14:paraId="3724B648"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528" w:type="pct"/>
            <w:tcBorders>
              <w:top w:val="single" w:sz="4" w:space="0" w:color="auto"/>
              <w:left w:val="single" w:sz="6" w:space="0" w:color="000000"/>
              <w:bottom w:val="nil"/>
              <w:right w:val="single" w:sz="6" w:space="0" w:color="000000"/>
            </w:tcBorders>
          </w:tcPr>
          <w:p w14:paraId="1671B0FD" w14:textId="229C1C11"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106,5</w:t>
            </w:r>
          </w:p>
        </w:tc>
        <w:tc>
          <w:tcPr>
            <w:tcW w:w="1372" w:type="pct"/>
            <w:tcBorders>
              <w:top w:val="single" w:sz="4" w:space="0" w:color="auto"/>
              <w:left w:val="single" w:sz="6" w:space="0" w:color="000000"/>
              <w:bottom w:val="nil"/>
              <w:right w:val="single" w:sz="4" w:space="0" w:color="000000"/>
            </w:tcBorders>
          </w:tcPr>
          <w:p w14:paraId="229FA2AB" w14:textId="09104040"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80,8</w:t>
            </w:r>
          </w:p>
        </w:tc>
      </w:tr>
      <w:tr w:rsidR="00192E16" w:rsidRPr="00135B86" w14:paraId="24A2C72A" w14:textId="77777777" w:rsidTr="00442CC8">
        <w:tc>
          <w:tcPr>
            <w:tcW w:w="2100" w:type="pct"/>
            <w:tcBorders>
              <w:top w:val="nil"/>
              <w:left w:val="single" w:sz="4" w:space="0" w:color="000000"/>
              <w:bottom w:val="nil"/>
              <w:right w:val="single" w:sz="6" w:space="0" w:color="000000"/>
            </w:tcBorders>
            <w:vAlign w:val="center"/>
          </w:tcPr>
          <w:p w14:paraId="12771F8E"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528" w:type="pct"/>
            <w:tcBorders>
              <w:top w:val="nil"/>
              <w:left w:val="single" w:sz="6" w:space="0" w:color="000000"/>
              <w:bottom w:val="nil"/>
              <w:right w:val="single" w:sz="6" w:space="0" w:color="000000"/>
            </w:tcBorders>
          </w:tcPr>
          <w:p w14:paraId="7F02501E" w14:textId="1F8D443E"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107,1</w:t>
            </w:r>
          </w:p>
        </w:tc>
        <w:tc>
          <w:tcPr>
            <w:tcW w:w="1372" w:type="pct"/>
            <w:tcBorders>
              <w:top w:val="nil"/>
              <w:left w:val="single" w:sz="6" w:space="0" w:color="000000"/>
              <w:bottom w:val="nil"/>
              <w:right w:val="single" w:sz="4" w:space="0" w:color="000000"/>
            </w:tcBorders>
          </w:tcPr>
          <w:p w14:paraId="16C87E52" w14:textId="05E498C2"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111,8</w:t>
            </w:r>
          </w:p>
        </w:tc>
      </w:tr>
      <w:tr w:rsidR="00192E16" w:rsidRPr="00135B86" w14:paraId="48F1D467" w14:textId="77777777" w:rsidTr="00C03B5A">
        <w:tc>
          <w:tcPr>
            <w:tcW w:w="2100" w:type="pct"/>
            <w:tcBorders>
              <w:top w:val="nil"/>
              <w:left w:val="single" w:sz="4" w:space="0" w:color="000000"/>
              <w:bottom w:val="nil"/>
              <w:right w:val="single" w:sz="6" w:space="0" w:color="000000"/>
            </w:tcBorders>
            <w:vAlign w:val="center"/>
          </w:tcPr>
          <w:p w14:paraId="13BF52A7"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528" w:type="pct"/>
            <w:tcBorders>
              <w:top w:val="nil"/>
              <w:left w:val="single" w:sz="6" w:space="0" w:color="000000"/>
              <w:bottom w:val="nil"/>
              <w:right w:val="single" w:sz="6" w:space="0" w:color="000000"/>
            </w:tcBorders>
          </w:tcPr>
          <w:p w14:paraId="2DD29395" w14:textId="79384C58"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103,3</w:t>
            </w:r>
          </w:p>
        </w:tc>
        <w:tc>
          <w:tcPr>
            <w:tcW w:w="1372" w:type="pct"/>
            <w:tcBorders>
              <w:top w:val="nil"/>
              <w:left w:val="single" w:sz="6" w:space="0" w:color="000000"/>
              <w:bottom w:val="nil"/>
              <w:right w:val="single" w:sz="4" w:space="0" w:color="000000"/>
            </w:tcBorders>
          </w:tcPr>
          <w:p w14:paraId="0274767A" w14:textId="47264FD2"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107,4</w:t>
            </w:r>
          </w:p>
        </w:tc>
      </w:tr>
      <w:tr w:rsidR="00192E16" w:rsidRPr="00135B86" w14:paraId="1D1CA79D" w14:textId="77777777" w:rsidTr="00C03B5A">
        <w:tc>
          <w:tcPr>
            <w:tcW w:w="2100" w:type="pct"/>
            <w:tcBorders>
              <w:top w:val="nil"/>
              <w:left w:val="single" w:sz="4" w:space="0" w:color="000000"/>
              <w:bottom w:val="nil"/>
              <w:right w:val="single" w:sz="6" w:space="0" w:color="000000"/>
            </w:tcBorders>
            <w:vAlign w:val="center"/>
          </w:tcPr>
          <w:p w14:paraId="006E4219"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528" w:type="pct"/>
            <w:tcBorders>
              <w:top w:val="nil"/>
              <w:left w:val="single" w:sz="6" w:space="0" w:color="000000"/>
              <w:bottom w:val="nil"/>
              <w:right w:val="single" w:sz="6" w:space="0" w:color="000000"/>
            </w:tcBorders>
          </w:tcPr>
          <w:p w14:paraId="20EA78EC" w14:textId="22297268"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105,5</w:t>
            </w:r>
          </w:p>
        </w:tc>
        <w:tc>
          <w:tcPr>
            <w:tcW w:w="1372" w:type="pct"/>
            <w:tcBorders>
              <w:top w:val="nil"/>
              <w:left w:val="single" w:sz="6" w:space="0" w:color="000000"/>
              <w:bottom w:val="nil"/>
              <w:right w:val="single" w:sz="4" w:space="0" w:color="000000"/>
            </w:tcBorders>
          </w:tcPr>
          <w:p w14:paraId="5E2DC648" w14:textId="24E70E9C" w:rsidR="00192E16" w:rsidRPr="00135B86" w:rsidRDefault="00192E16" w:rsidP="00192E16">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192E16" w:rsidRPr="00135B86" w14:paraId="416486AE" w14:textId="77777777" w:rsidTr="00D149CF">
        <w:tc>
          <w:tcPr>
            <w:tcW w:w="2100" w:type="pct"/>
            <w:tcBorders>
              <w:top w:val="nil"/>
              <w:left w:val="single" w:sz="4" w:space="0" w:color="000000"/>
              <w:bottom w:val="nil"/>
              <w:right w:val="single" w:sz="6" w:space="0" w:color="000000"/>
            </w:tcBorders>
          </w:tcPr>
          <w:p w14:paraId="6F56FFF5"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528" w:type="pct"/>
            <w:tcBorders>
              <w:top w:val="nil"/>
              <w:left w:val="single" w:sz="6" w:space="0" w:color="000000"/>
              <w:bottom w:val="nil"/>
              <w:right w:val="single" w:sz="6" w:space="0" w:color="000000"/>
            </w:tcBorders>
          </w:tcPr>
          <w:p w14:paraId="77A6569B" w14:textId="572FD413"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109,5</w:t>
            </w:r>
          </w:p>
        </w:tc>
        <w:tc>
          <w:tcPr>
            <w:tcW w:w="1372" w:type="pct"/>
            <w:tcBorders>
              <w:top w:val="nil"/>
              <w:left w:val="single" w:sz="6" w:space="0" w:color="000000"/>
              <w:bottom w:val="nil"/>
              <w:right w:val="single" w:sz="4" w:space="0" w:color="000000"/>
            </w:tcBorders>
          </w:tcPr>
          <w:p w14:paraId="43557B35" w14:textId="34156BCD"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105,3</w:t>
            </w:r>
          </w:p>
        </w:tc>
      </w:tr>
      <w:tr w:rsidR="00192E16" w:rsidRPr="00135B86" w14:paraId="5908FA48" w14:textId="77777777" w:rsidTr="00D149CF">
        <w:tc>
          <w:tcPr>
            <w:tcW w:w="2100" w:type="pct"/>
            <w:tcBorders>
              <w:top w:val="nil"/>
              <w:left w:val="single" w:sz="4" w:space="0" w:color="000000"/>
              <w:bottom w:val="nil"/>
              <w:right w:val="single" w:sz="6" w:space="0" w:color="000000"/>
            </w:tcBorders>
          </w:tcPr>
          <w:p w14:paraId="488FA6AA"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528" w:type="pct"/>
            <w:tcBorders>
              <w:top w:val="nil"/>
              <w:left w:val="single" w:sz="6" w:space="0" w:color="000000"/>
              <w:bottom w:val="nil"/>
              <w:right w:val="single" w:sz="6" w:space="0" w:color="000000"/>
            </w:tcBorders>
          </w:tcPr>
          <w:p w14:paraId="49F99F59" w14:textId="78EAB871"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106,6</w:t>
            </w:r>
          </w:p>
        </w:tc>
        <w:tc>
          <w:tcPr>
            <w:tcW w:w="1372" w:type="pct"/>
            <w:tcBorders>
              <w:top w:val="nil"/>
              <w:left w:val="single" w:sz="6" w:space="0" w:color="000000"/>
              <w:bottom w:val="nil"/>
              <w:right w:val="single" w:sz="4" w:space="0" w:color="000000"/>
            </w:tcBorders>
          </w:tcPr>
          <w:p w14:paraId="08630023" w14:textId="67A16539" w:rsidR="00192E16" w:rsidRPr="00135B86" w:rsidRDefault="00192E16" w:rsidP="00192E16">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192E16" w:rsidRPr="00135B86" w14:paraId="2C8E9B8E" w14:textId="77777777" w:rsidTr="00D149CF">
        <w:tc>
          <w:tcPr>
            <w:tcW w:w="2100" w:type="pct"/>
            <w:tcBorders>
              <w:top w:val="nil"/>
              <w:left w:val="single" w:sz="4" w:space="0" w:color="000000"/>
              <w:bottom w:val="nil"/>
              <w:right w:val="single" w:sz="6" w:space="0" w:color="000000"/>
            </w:tcBorders>
          </w:tcPr>
          <w:p w14:paraId="48768581" w14:textId="77777777"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528" w:type="pct"/>
            <w:tcBorders>
              <w:top w:val="nil"/>
              <w:left w:val="single" w:sz="6" w:space="0" w:color="000000"/>
              <w:bottom w:val="nil"/>
              <w:right w:val="single" w:sz="6" w:space="0" w:color="000000"/>
            </w:tcBorders>
          </w:tcPr>
          <w:p w14:paraId="05EC8E8B" w14:textId="002500BB"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108,1</w:t>
            </w:r>
          </w:p>
        </w:tc>
        <w:tc>
          <w:tcPr>
            <w:tcW w:w="1372" w:type="pct"/>
            <w:tcBorders>
              <w:top w:val="nil"/>
              <w:left w:val="single" w:sz="6" w:space="0" w:color="000000"/>
              <w:bottom w:val="nil"/>
              <w:right w:val="single" w:sz="4" w:space="0" w:color="000000"/>
            </w:tcBorders>
          </w:tcPr>
          <w:p w14:paraId="5F251474" w14:textId="74730B68"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99,4</w:t>
            </w:r>
          </w:p>
        </w:tc>
      </w:tr>
      <w:tr w:rsidR="00192E16" w:rsidRPr="00135B86" w14:paraId="62413F5A" w14:textId="77777777" w:rsidTr="00192E16">
        <w:tc>
          <w:tcPr>
            <w:tcW w:w="2100" w:type="pct"/>
            <w:tcBorders>
              <w:top w:val="nil"/>
              <w:left w:val="single" w:sz="4" w:space="0" w:color="000000"/>
              <w:bottom w:val="nil"/>
              <w:right w:val="single" w:sz="6" w:space="0" w:color="000000"/>
            </w:tcBorders>
          </w:tcPr>
          <w:p w14:paraId="75F26243" w14:textId="3541CA7C"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528" w:type="pct"/>
            <w:tcBorders>
              <w:top w:val="nil"/>
              <w:left w:val="single" w:sz="6" w:space="0" w:color="000000"/>
              <w:bottom w:val="nil"/>
              <w:right w:val="single" w:sz="6" w:space="0" w:color="000000"/>
            </w:tcBorders>
          </w:tcPr>
          <w:p w14:paraId="6EB08FB6" w14:textId="44AF7EAC"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108,9</w:t>
            </w:r>
          </w:p>
        </w:tc>
        <w:tc>
          <w:tcPr>
            <w:tcW w:w="1372" w:type="pct"/>
            <w:tcBorders>
              <w:top w:val="nil"/>
              <w:left w:val="single" w:sz="6" w:space="0" w:color="000000"/>
              <w:bottom w:val="nil"/>
              <w:right w:val="single" w:sz="4" w:space="0" w:color="000000"/>
            </w:tcBorders>
          </w:tcPr>
          <w:p w14:paraId="06861E33" w14:textId="324CDFDD" w:rsidR="00192E16" w:rsidRPr="00135B86" w:rsidRDefault="00192E16" w:rsidP="00192E16">
            <w:pPr>
              <w:tabs>
                <w:tab w:val="right" w:pos="9355"/>
              </w:tabs>
              <w:spacing w:after="0" w:line="264" w:lineRule="auto"/>
              <w:ind w:right="601"/>
              <w:jc w:val="right"/>
              <w:rPr>
                <w:rFonts w:ascii="Arial" w:hAnsi="Arial" w:cs="Arial"/>
                <w:sz w:val="18"/>
                <w:szCs w:val="18"/>
              </w:rPr>
            </w:pPr>
            <w:r>
              <w:rPr>
                <w:rFonts w:ascii="Arial" w:hAnsi="Arial" w:cs="Arial"/>
                <w:sz w:val="18"/>
                <w:szCs w:val="18"/>
              </w:rPr>
              <w:t>103,2</w:t>
            </w:r>
          </w:p>
        </w:tc>
      </w:tr>
      <w:tr w:rsidR="00192E16" w:rsidRPr="00135B86" w14:paraId="01B40753" w14:textId="77777777" w:rsidTr="00C03B5A">
        <w:tc>
          <w:tcPr>
            <w:tcW w:w="2100" w:type="pct"/>
            <w:tcBorders>
              <w:top w:val="nil"/>
              <w:left w:val="single" w:sz="4" w:space="0" w:color="000000"/>
              <w:bottom w:val="single" w:sz="18" w:space="0" w:color="000000"/>
              <w:right w:val="single" w:sz="6" w:space="0" w:color="000000"/>
            </w:tcBorders>
          </w:tcPr>
          <w:p w14:paraId="4E275F1D" w14:textId="65157792" w:rsidR="00192E16" w:rsidRPr="00135B86" w:rsidRDefault="00192E16" w:rsidP="00192E16">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528" w:type="pct"/>
            <w:tcBorders>
              <w:top w:val="nil"/>
              <w:left w:val="single" w:sz="6" w:space="0" w:color="000000"/>
              <w:bottom w:val="single" w:sz="18" w:space="0" w:color="000000"/>
              <w:right w:val="single" w:sz="6" w:space="0" w:color="000000"/>
            </w:tcBorders>
          </w:tcPr>
          <w:p w14:paraId="5778AA5C" w14:textId="69993A13" w:rsidR="00192E16" w:rsidRPr="00135B86" w:rsidRDefault="00192E16" w:rsidP="00192E16">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107,3</w:t>
            </w:r>
          </w:p>
        </w:tc>
        <w:tc>
          <w:tcPr>
            <w:tcW w:w="1372" w:type="pct"/>
            <w:tcBorders>
              <w:top w:val="nil"/>
              <w:left w:val="single" w:sz="6" w:space="0" w:color="000000"/>
              <w:bottom w:val="single" w:sz="18" w:space="0" w:color="000000"/>
              <w:right w:val="single" w:sz="4" w:space="0" w:color="000000"/>
            </w:tcBorders>
          </w:tcPr>
          <w:p w14:paraId="4B2C688F" w14:textId="19403B73" w:rsidR="00192E16" w:rsidRPr="00135B86" w:rsidRDefault="00192E16" w:rsidP="00192E16">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7C283BB4"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E876AB1" w14:textId="77777777" w:rsidR="00283DFB" w:rsidRPr="00135B86" w:rsidRDefault="00283DFB" w:rsidP="00283DFB">
      <w:pPr>
        <w:widowControl w:val="0"/>
        <w:tabs>
          <w:tab w:val="right" w:pos="9355"/>
        </w:tabs>
        <w:spacing w:before="120" w:after="120" w:line="240" w:lineRule="auto"/>
        <w:ind w:left="697"/>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9866" w:type="dxa"/>
        <w:tblLayout w:type="fixed"/>
        <w:tblCellMar>
          <w:left w:w="71" w:type="dxa"/>
          <w:right w:w="71" w:type="dxa"/>
        </w:tblCellMar>
        <w:tblLook w:val="04A0" w:firstRow="1" w:lastRow="0" w:firstColumn="1" w:lastColumn="0" w:noHBand="0" w:noVBand="1"/>
      </w:tblPr>
      <w:tblGrid>
        <w:gridCol w:w="4256"/>
        <w:gridCol w:w="1133"/>
        <w:gridCol w:w="2236"/>
        <w:gridCol w:w="1081"/>
        <w:gridCol w:w="1160"/>
      </w:tblGrid>
      <w:tr w:rsidR="00283DFB" w:rsidRPr="00135B86" w14:paraId="5D873F85" w14:textId="77777777" w:rsidTr="00192E16">
        <w:trPr>
          <w:trHeight w:val="345"/>
          <w:tblHeader/>
        </w:trPr>
        <w:tc>
          <w:tcPr>
            <w:tcW w:w="4256" w:type="dxa"/>
            <w:vMerge w:val="restart"/>
            <w:tcBorders>
              <w:top w:val="single" w:sz="18" w:space="0" w:color="000000"/>
              <w:left w:val="single" w:sz="4" w:space="0" w:color="000000"/>
              <w:bottom w:val="single" w:sz="18" w:space="0" w:color="000000"/>
              <w:right w:val="single" w:sz="4" w:space="0" w:color="000000"/>
            </w:tcBorders>
            <w:vAlign w:val="bottom"/>
          </w:tcPr>
          <w:p w14:paraId="1C14DD59" w14:textId="77777777" w:rsidR="00283DFB" w:rsidRPr="00135B86" w:rsidRDefault="00283DFB" w:rsidP="00C03B5A">
            <w:pPr>
              <w:spacing w:after="0" w:line="240" w:lineRule="auto"/>
              <w:ind w:right="-57"/>
              <w:rPr>
                <w:rFonts w:ascii="Arial" w:hAnsi="Arial"/>
                <w:color w:val="000000"/>
                <w:sz w:val="18"/>
                <w:szCs w:val="20"/>
                <w:lang w:eastAsia="ru-RU"/>
              </w:rPr>
            </w:pPr>
          </w:p>
        </w:tc>
        <w:tc>
          <w:tcPr>
            <w:tcW w:w="1133" w:type="dxa"/>
            <w:vMerge w:val="restart"/>
            <w:tcBorders>
              <w:top w:val="single" w:sz="18" w:space="0" w:color="000000"/>
              <w:left w:val="single" w:sz="4" w:space="0" w:color="000000"/>
              <w:bottom w:val="single" w:sz="18" w:space="0" w:color="000000"/>
              <w:right w:val="single" w:sz="4" w:space="0" w:color="000000"/>
            </w:tcBorders>
            <w:hideMark/>
          </w:tcPr>
          <w:p w14:paraId="677C5906" w14:textId="20E52D8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192E16">
              <w:rPr>
                <w:rFonts w:ascii="Arial" w:hAnsi="Arial"/>
                <w:color w:val="000000"/>
                <w:sz w:val="18"/>
                <w:szCs w:val="20"/>
                <w:lang w:eastAsia="ru-RU"/>
              </w:rPr>
              <w:t>июнь</w:t>
            </w:r>
          </w:p>
          <w:p w14:paraId="2870362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2236" w:type="dxa"/>
            <w:vMerge w:val="restart"/>
            <w:tcBorders>
              <w:top w:val="single" w:sz="18" w:space="0" w:color="000000"/>
              <w:left w:val="single" w:sz="4" w:space="0" w:color="000000"/>
              <w:right w:val="single" w:sz="4" w:space="0" w:color="000000"/>
            </w:tcBorders>
          </w:tcPr>
          <w:p w14:paraId="73D9B953" w14:textId="2D5C8F8C"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192E16">
              <w:rPr>
                <w:rFonts w:ascii="Arial" w:hAnsi="Arial"/>
                <w:color w:val="000000"/>
                <w:sz w:val="18"/>
                <w:szCs w:val="20"/>
                <w:lang w:eastAsia="ru-RU"/>
              </w:rPr>
              <w:t>июнь</w:t>
            </w:r>
          </w:p>
          <w:p w14:paraId="02A7927A"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71AB0665" w14:textId="0F484AAD"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192E16">
              <w:rPr>
                <w:rFonts w:ascii="Arial" w:hAnsi="Arial"/>
                <w:color w:val="000000"/>
                <w:sz w:val="18"/>
                <w:szCs w:val="20"/>
                <w:lang w:eastAsia="ru-RU"/>
              </w:rPr>
              <w:t>июню</w:t>
            </w:r>
          </w:p>
          <w:p w14:paraId="492133C0"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2241" w:type="dxa"/>
            <w:gridSpan w:val="2"/>
            <w:tcBorders>
              <w:top w:val="single" w:sz="18" w:space="0" w:color="000000"/>
              <w:left w:val="single" w:sz="4" w:space="0" w:color="000000"/>
              <w:bottom w:val="single" w:sz="4" w:space="0" w:color="000000"/>
              <w:right w:val="single" w:sz="4" w:space="0" w:color="000000"/>
            </w:tcBorders>
            <w:hideMark/>
          </w:tcPr>
          <w:p w14:paraId="19CB1C40" w14:textId="71499FA2" w:rsidR="00283DFB" w:rsidRPr="00135B86" w:rsidRDefault="00192E16"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20079260"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02DDC921" w14:textId="77777777" w:rsidTr="00192E16">
        <w:trPr>
          <w:trHeight w:val="294"/>
          <w:tblHeader/>
        </w:trPr>
        <w:tc>
          <w:tcPr>
            <w:tcW w:w="4256" w:type="dxa"/>
            <w:vMerge/>
            <w:tcBorders>
              <w:top w:val="single" w:sz="18" w:space="0" w:color="000000"/>
              <w:left w:val="single" w:sz="4" w:space="0" w:color="000000"/>
              <w:bottom w:val="single" w:sz="18" w:space="0" w:color="000000"/>
              <w:right w:val="single" w:sz="4" w:space="0" w:color="000000"/>
            </w:tcBorders>
            <w:vAlign w:val="center"/>
            <w:hideMark/>
          </w:tcPr>
          <w:p w14:paraId="289CB892" w14:textId="77777777" w:rsidR="00283DFB" w:rsidRPr="00135B86" w:rsidRDefault="00283DFB" w:rsidP="00C03B5A">
            <w:pPr>
              <w:spacing w:after="0" w:line="240" w:lineRule="auto"/>
              <w:rPr>
                <w:rFonts w:ascii="Arial" w:hAnsi="Arial"/>
                <w:color w:val="000000"/>
                <w:sz w:val="18"/>
                <w:szCs w:val="20"/>
                <w:lang w:eastAsia="ru-RU"/>
              </w:rPr>
            </w:pPr>
          </w:p>
        </w:tc>
        <w:tc>
          <w:tcPr>
            <w:tcW w:w="1133" w:type="dxa"/>
            <w:vMerge/>
            <w:tcBorders>
              <w:top w:val="single" w:sz="18" w:space="0" w:color="000000"/>
              <w:left w:val="single" w:sz="4" w:space="0" w:color="000000"/>
              <w:bottom w:val="single" w:sz="18" w:space="0" w:color="000000"/>
              <w:right w:val="single" w:sz="4" w:space="0" w:color="000000"/>
            </w:tcBorders>
            <w:hideMark/>
          </w:tcPr>
          <w:p w14:paraId="1F61780E" w14:textId="77777777" w:rsidR="00283DFB" w:rsidRPr="00135B86" w:rsidRDefault="00283DFB" w:rsidP="00C03B5A">
            <w:pPr>
              <w:spacing w:after="0" w:line="240" w:lineRule="auto"/>
              <w:rPr>
                <w:rFonts w:ascii="Arial" w:hAnsi="Arial"/>
                <w:color w:val="000000"/>
                <w:sz w:val="18"/>
                <w:szCs w:val="20"/>
                <w:lang w:eastAsia="ru-RU"/>
              </w:rPr>
            </w:pPr>
          </w:p>
        </w:tc>
        <w:tc>
          <w:tcPr>
            <w:tcW w:w="2236" w:type="dxa"/>
            <w:vMerge/>
            <w:tcBorders>
              <w:left w:val="single" w:sz="4" w:space="0" w:color="000000"/>
              <w:bottom w:val="single" w:sz="18" w:space="0" w:color="000000"/>
              <w:right w:val="single" w:sz="4" w:space="0" w:color="000000"/>
            </w:tcBorders>
          </w:tcPr>
          <w:p w14:paraId="794781B5"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1081" w:type="dxa"/>
            <w:tcBorders>
              <w:top w:val="single" w:sz="4" w:space="0" w:color="000000"/>
              <w:left w:val="single" w:sz="4" w:space="0" w:color="000000"/>
              <w:bottom w:val="single" w:sz="18" w:space="0" w:color="000000"/>
              <w:right w:val="single" w:sz="4" w:space="0" w:color="000000"/>
            </w:tcBorders>
            <w:hideMark/>
          </w:tcPr>
          <w:p w14:paraId="4747E7AD" w14:textId="4934EC4E" w:rsidR="00283DFB" w:rsidRPr="00135B86" w:rsidRDefault="00192E16"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2C8FB97B"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160" w:type="dxa"/>
            <w:tcBorders>
              <w:top w:val="single" w:sz="4" w:space="0" w:color="000000"/>
              <w:left w:val="single" w:sz="4" w:space="0" w:color="000000"/>
              <w:bottom w:val="single" w:sz="18" w:space="0" w:color="000000"/>
              <w:right w:val="single" w:sz="4" w:space="0" w:color="000000"/>
            </w:tcBorders>
            <w:hideMark/>
          </w:tcPr>
          <w:p w14:paraId="20CB7129" w14:textId="3A1B4C58" w:rsidR="00283DFB" w:rsidRPr="00135B86" w:rsidRDefault="00192E16"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37C104B1"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192E16" w:rsidRPr="00135B86" w14:paraId="77E2B9AD" w14:textId="77777777" w:rsidTr="00192E16">
        <w:trPr>
          <w:trHeight w:val="439"/>
        </w:trPr>
        <w:tc>
          <w:tcPr>
            <w:tcW w:w="4256" w:type="dxa"/>
            <w:tcBorders>
              <w:top w:val="nil"/>
              <w:left w:val="single" w:sz="4" w:space="0" w:color="000000"/>
              <w:right w:val="single" w:sz="4" w:space="0" w:color="000000"/>
            </w:tcBorders>
            <w:vAlign w:val="bottom"/>
            <w:hideMark/>
          </w:tcPr>
          <w:p w14:paraId="1179ADC4" w14:textId="77777777" w:rsidR="00192E16" w:rsidRPr="00135B86" w:rsidRDefault="00192E16" w:rsidP="00192E16">
            <w:pPr>
              <w:spacing w:after="0" w:line="264" w:lineRule="auto"/>
              <w:ind w:firstLine="75"/>
              <w:rPr>
                <w:rFonts w:ascii="Arial" w:hAnsi="Arial"/>
                <w:b/>
                <w:color w:val="000000"/>
                <w:sz w:val="18"/>
                <w:szCs w:val="20"/>
                <w:lang w:eastAsia="ru-RU"/>
              </w:rPr>
            </w:pPr>
            <w:r w:rsidRPr="00135B86">
              <w:rPr>
                <w:rFonts w:ascii="Arial" w:hAnsi="Arial"/>
                <w:b/>
                <w:color w:val="000000"/>
                <w:sz w:val="18"/>
                <w:szCs w:val="20"/>
                <w:lang w:eastAsia="ru-RU"/>
              </w:rPr>
              <w:t>Производство изделий из пластмасс</w:t>
            </w:r>
          </w:p>
          <w:p w14:paraId="040BE338" w14:textId="77777777" w:rsidR="00192E16" w:rsidRPr="00135B86" w:rsidRDefault="00192E16" w:rsidP="00192E16">
            <w:pPr>
              <w:spacing w:after="0" w:line="264" w:lineRule="auto"/>
              <w:ind w:firstLine="75"/>
              <w:rPr>
                <w:rFonts w:ascii="Arial" w:hAnsi="Arial"/>
                <w:color w:val="000000"/>
                <w:sz w:val="18"/>
                <w:szCs w:val="20"/>
                <w:lang w:eastAsia="ru-RU"/>
              </w:rPr>
            </w:pPr>
            <w:r w:rsidRPr="00135B86">
              <w:rPr>
                <w:rFonts w:ascii="Arial" w:hAnsi="Arial"/>
                <w:color w:val="000000"/>
                <w:sz w:val="18"/>
                <w:szCs w:val="20"/>
                <w:lang w:eastAsia="ru-RU"/>
              </w:rPr>
              <w:t xml:space="preserve"> смеси резиновые, тонн</w:t>
            </w:r>
          </w:p>
        </w:tc>
        <w:tc>
          <w:tcPr>
            <w:tcW w:w="1133" w:type="dxa"/>
            <w:tcBorders>
              <w:top w:val="nil"/>
              <w:left w:val="single" w:sz="4" w:space="0" w:color="000000"/>
              <w:right w:val="single" w:sz="4" w:space="0" w:color="000000"/>
            </w:tcBorders>
            <w:vAlign w:val="bottom"/>
          </w:tcPr>
          <w:p w14:paraId="57188980" w14:textId="689848F6"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15109,3</w:t>
            </w:r>
          </w:p>
        </w:tc>
        <w:tc>
          <w:tcPr>
            <w:tcW w:w="2236" w:type="dxa"/>
            <w:tcBorders>
              <w:top w:val="nil"/>
              <w:left w:val="single" w:sz="4" w:space="0" w:color="000000"/>
              <w:right w:val="single" w:sz="4" w:space="0" w:color="000000"/>
            </w:tcBorders>
          </w:tcPr>
          <w:p w14:paraId="23F52FAF" w14:textId="77777777" w:rsidR="00192E16" w:rsidRDefault="00192E16" w:rsidP="00192E16">
            <w:pPr>
              <w:spacing w:after="0" w:line="240" w:lineRule="auto"/>
              <w:ind w:right="108"/>
              <w:jc w:val="right"/>
              <w:rPr>
                <w:rFonts w:ascii="Arial" w:hAnsi="Arial"/>
                <w:color w:val="000000"/>
                <w:sz w:val="18"/>
                <w:szCs w:val="20"/>
                <w:lang w:eastAsia="ru-RU"/>
              </w:rPr>
            </w:pPr>
          </w:p>
          <w:p w14:paraId="6CB45B84" w14:textId="103313AF" w:rsidR="00192E16" w:rsidRPr="00135B86" w:rsidRDefault="00192E16" w:rsidP="00192E16">
            <w:pPr>
              <w:spacing w:after="0" w:line="240" w:lineRule="auto"/>
              <w:ind w:right="108"/>
              <w:jc w:val="center"/>
              <w:rPr>
                <w:rFonts w:ascii="Arial" w:hAnsi="Arial"/>
                <w:color w:val="000000"/>
                <w:sz w:val="18"/>
                <w:szCs w:val="20"/>
                <w:lang w:eastAsia="ru-RU"/>
              </w:rPr>
            </w:pPr>
            <w:r>
              <w:rPr>
                <w:rFonts w:ascii="Arial" w:hAnsi="Arial"/>
                <w:color w:val="000000"/>
                <w:sz w:val="18"/>
                <w:szCs w:val="20"/>
                <w:lang w:eastAsia="ru-RU"/>
              </w:rPr>
              <w:t>71,9</w:t>
            </w:r>
          </w:p>
        </w:tc>
        <w:tc>
          <w:tcPr>
            <w:tcW w:w="1081" w:type="dxa"/>
            <w:tcBorders>
              <w:top w:val="nil"/>
              <w:left w:val="single" w:sz="4" w:space="0" w:color="000000"/>
              <w:right w:val="single" w:sz="4" w:space="0" w:color="000000"/>
            </w:tcBorders>
            <w:vAlign w:val="bottom"/>
          </w:tcPr>
          <w:p w14:paraId="5BAC8F6F" w14:textId="77777777" w:rsidR="00192E16" w:rsidRDefault="00192E16" w:rsidP="00192E16">
            <w:pPr>
              <w:spacing w:after="0" w:line="240" w:lineRule="auto"/>
              <w:ind w:right="108"/>
              <w:jc w:val="right"/>
              <w:rPr>
                <w:rFonts w:ascii="Arial" w:hAnsi="Arial"/>
                <w:color w:val="000000"/>
                <w:sz w:val="18"/>
                <w:szCs w:val="20"/>
                <w:lang w:eastAsia="ru-RU"/>
              </w:rPr>
            </w:pPr>
          </w:p>
          <w:p w14:paraId="397BAB05" w14:textId="060778FC"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79,0</w:t>
            </w:r>
          </w:p>
        </w:tc>
        <w:tc>
          <w:tcPr>
            <w:tcW w:w="1160" w:type="dxa"/>
            <w:tcBorders>
              <w:top w:val="nil"/>
              <w:left w:val="single" w:sz="4" w:space="0" w:color="000000"/>
              <w:right w:val="single" w:sz="4" w:space="0" w:color="000000"/>
            </w:tcBorders>
            <w:vAlign w:val="bottom"/>
          </w:tcPr>
          <w:p w14:paraId="585CB6EE" w14:textId="3F1B0687"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125,6</w:t>
            </w:r>
          </w:p>
        </w:tc>
      </w:tr>
      <w:tr w:rsidR="00192E16" w:rsidRPr="00135B86" w14:paraId="2704868C" w14:textId="77777777" w:rsidTr="00192E16">
        <w:trPr>
          <w:trHeight w:val="170"/>
        </w:trPr>
        <w:tc>
          <w:tcPr>
            <w:tcW w:w="4256" w:type="dxa"/>
            <w:tcBorders>
              <w:top w:val="nil"/>
              <w:left w:val="single" w:sz="4" w:space="0" w:color="000000"/>
              <w:right w:val="single" w:sz="4" w:space="0" w:color="000000"/>
            </w:tcBorders>
            <w:vAlign w:val="bottom"/>
            <w:hideMark/>
          </w:tcPr>
          <w:p w14:paraId="4FFA0D4B" w14:textId="77777777" w:rsidR="00192E16" w:rsidRPr="00135B86" w:rsidRDefault="00192E16" w:rsidP="00192E16">
            <w:pPr>
              <w:spacing w:after="0" w:line="264" w:lineRule="auto"/>
              <w:ind w:firstLine="75"/>
              <w:rPr>
                <w:rFonts w:ascii="Arial" w:hAnsi="Arial"/>
                <w:color w:val="000000"/>
                <w:sz w:val="18"/>
                <w:szCs w:val="20"/>
                <w:lang w:eastAsia="ru-RU"/>
              </w:rPr>
            </w:pPr>
            <w:r w:rsidRPr="00135B86">
              <w:rPr>
                <w:rFonts w:ascii="Arial" w:hAnsi="Arial"/>
                <w:color w:val="000000"/>
                <w:sz w:val="18"/>
                <w:szCs w:val="20"/>
                <w:lang w:eastAsia="ru-RU"/>
              </w:rPr>
              <w:t xml:space="preserve"> трубы, трубки, шланги и их фитинги пластмассовые, тонн</w:t>
            </w:r>
          </w:p>
        </w:tc>
        <w:tc>
          <w:tcPr>
            <w:tcW w:w="1133" w:type="dxa"/>
            <w:tcBorders>
              <w:top w:val="nil"/>
              <w:left w:val="single" w:sz="4" w:space="0" w:color="000000"/>
              <w:right w:val="single" w:sz="4" w:space="0" w:color="000000"/>
            </w:tcBorders>
            <w:vAlign w:val="bottom"/>
          </w:tcPr>
          <w:p w14:paraId="46DCE25E" w14:textId="58AE2B53"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37600,3</w:t>
            </w:r>
          </w:p>
        </w:tc>
        <w:tc>
          <w:tcPr>
            <w:tcW w:w="2236" w:type="dxa"/>
            <w:tcBorders>
              <w:top w:val="nil"/>
              <w:left w:val="single" w:sz="4" w:space="0" w:color="000000"/>
              <w:right w:val="single" w:sz="4" w:space="0" w:color="000000"/>
            </w:tcBorders>
          </w:tcPr>
          <w:p w14:paraId="014F5796" w14:textId="77777777" w:rsidR="00192E16" w:rsidRDefault="00192E16" w:rsidP="00192E16">
            <w:pPr>
              <w:spacing w:after="0" w:line="240" w:lineRule="auto"/>
              <w:ind w:right="108"/>
              <w:jc w:val="center"/>
              <w:rPr>
                <w:rFonts w:ascii="Arial" w:hAnsi="Arial"/>
                <w:color w:val="000000"/>
                <w:sz w:val="18"/>
                <w:szCs w:val="20"/>
                <w:lang w:eastAsia="ru-RU"/>
              </w:rPr>
            </w:pPr>
          </w:p>
          <w:p w14:paraId="485B1978" w14:textId="5BDFBEC7" w:rsidR="00192E16" w:rsidRPr="00135B86" w:rsidRDefault="00192E16" w:rsidP="00192E16">
            <w:pPr>
              <w:spacing w:after="0" w:line="240" w:lineRule="auto"/>
              <w:ind w:right="108"/>
              <w:jc w:val="center"/>
              <w:rPr>
                <w:rFonts w:ascii="Arial" w:hAnsi="Arial"/>
                <w:color w:val="000000"/>
                <w:sz w:val="18"/>
                <w:szCs w:val="20"/>
                <w:lang w:eastAsia="ru-RU"/>
              </w:rPr>
            </w:pPr>
            <w:r>
              <w:rPr>
                <w:rFonts w:ascii="Arial" w:hAnsi="Arial"/>
                <w:color w:val="000000"/>
                <w:sz w:val="18"/>
                <w:szCs w:val="20"/>
                <w:lang w:eastAsia="ru-RU"/>
              </w:rPr>
              <w:t>89,1</w:t>
            </w:r>
          </w:p>
        </w:tc>
        <w:tc>
          <w:tcPr>
            <w:tcW w:w="1081" w:type="dxa"/>
            <w:tcBorders>
              <w:top w:val="nil"/>
              <w:left w:val="single" w:sz="4" w:space="0" w:color="000000"/>
              <w:right w:val="single" w:sz="4" w:space="0" w:color="000000"/>
            </w:tcBorders>
            <w:vAlign w:val="bottom"/>
          </w:tcPr>
          <w:p w14:paraId="69ECED81" w14:textId="638839ED"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71,1</w:t>
            </w:r>
          </w:p>
        </w:tc>
        <w:tc>
          <w:tcPr>
            <w:tcW w:w="1160" w:type="dxa"/>
            <w:tcBorders>
              <w:top w:val="nil"/>
              <w:left w:val="single" w:sz="4" w:space="0" w:color="000000"/>
              <w:right w:val="single" w:sz="4" w:space="0" w:color="000000"/>
            </w:tcBorders>
            <w:vAlign w:val="bottom"/>
          </w:tcPr>
          <w:p w14:paraId="416050B2" w14:textId="69860841" w:rsidR="00192E16" w:rsidRPr="00135B86" w:rsidRDefault="00192E16" w:rsidP="00192E16">
            <w:pPr>
              <w:spacing w:after="0" w:line="240" w:lineRule="auto"/>
              <w:ind w:right="108"/>
              <w:jc w:val="right"/>
              <w:rPr>
                <w:rFonts w:ascii="Arial" w:hAnsi="Arial"/>
                <w:color w:val="000000"/>
                <w:sz w:val="18"/>
                <w:szCs w:val="20"/>
                <w:lang w:eastAsia="ru-RU"/>
              </w:rPr>
            </w:pPr>
            <w:r>
              <w:rPr>
                <w:rFonts w:ascii="Arial" w:hAnsi="Arial"/>
                <w:color w:val="000000"/>
                <w:sz w:val="18"/>
                <w:szCs w:val="20"/>
                <w:lang w:eastAsia="ru-RU"/>
              </w:rPr>
              <w:t>89,5</w:t>
            </w:r>
          </w:p>
        </w:tc>
      </w:tr>
      <w:tr w:rsidR="00192E16" w:rsidRPr="00135B86" w14:paraId="4A4FAA05" w14:textId="77777777" w:rsidTr="00192E16">
        <w:trPr>
          <w:trHeight w:val="231"/>
        </w:trPr>
        <w:tc>
          <w:tcPr>
            <w:tcW w:w="4256" w:type="dxa"/>
            <w:tcBorders>
              <w:left w:val="single" w:sz="4" w:space="0" w:color="000000"/>
              <w:right w:val="single" w:sz="4" w:space="0" w:color="000000"/>
            </w:tcBorders>
            <w:vAlign w:val="bottom"/>
            <w:hideMark/>
          </w:tcPr>
          <w:p w14:paraId="73AA6014" w14:textId="77777777" w:rsidR="00192E16" w:rsidRPr="00135B86" w:rsidRDefault="00192E16" w:rsidP="00192E16">
            <w:pPr>
              <w:spacing w:after="0" w:line="240" w:lineRule="auto"/>
              <w:ind w:firstLine="75"/>
              <w:rPr>
                <w:rFonts w:ascii="Arial" w:hAnsi="Arial"/>
                <w:color w:val="000000"/>
                <w:sz w:val="18"/>
                <w:szCs w:val="20"/>
                <w:lang w:eastAsia="ru-RU"/>
              </w:rPr>
            </w:pPr>
            <w:r w:rsidRPr="00135B86">
              <w:rPr>
                <w:rFonts w:ascii="Arial" w:hAnsi="Arial"/>
                <w:color w:val="000000"/>
                <w:sz w:val="18"/>
                <w:szCs w:val="20"/>
                <w:lang w:eastAsia="ru-RU"/>
              </w:rPr>
              <w:t xml:space="preserve"> блоки оконные пластмассовые, </w:t>
            </w:r>
            <w:proofErr w:type="spellStart"/>
            <w:proofErr w:type="gramStart"/>
            <w:r w:rsidRPr="00135B86">
              <w:rPr>
                <w:rFonts w:ascii="Arial" w:hAnsi="Arial"/>
                <w:color w:val="000000"/>
                <w:sz w:val="18"/>
                <w:szCs w:val="20"/>
                <w:lang w:eastAsia="ru-RU"/>
              </w:rPr>
              <w:t>кв.м</w:t>
            </w:r>
            <w:proofErr w:type="spellEnd"/>
            <w:proofErr w:type="gramEnd"/>
          </w:p>
        </w:tc>
        <w:tc>
          <w:tcPr>
            <w:tcW w:w="1133" w:type="dxa"/>
            <w:tcBorders>
              <w:left w:val="single" w:sz="4" w:space="0" w:color="000000"/>
              <w:right w:val="single" w:sz="4" w:space="0" w:color="000000"/>
            </w:tcBorders>
            <w:vAlign w:val="bottom"/>
          </w:tcPr>
          <w:p w14:paraId="6A34DA72" w14:textId="13E9CAEB" w:rsidR="00192E16" w:rsidRPr="00135B86" w:rsidRDefault="00192E16" w:rsidP="00192E16">
            <w:pPr>
              <w:tabs>
                <w:tab w:val="right" w:pos="891"/>
              </w:tabs>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203405,3</w:t>
            </w:r>
          </w:p>
        </w:tc>
        <w:tc>
          <w:tcPr>
            <w:tcW w:w="2236" w:type="dxa"/>
            <w:tcBorders>
              <w:left w:val="single" w:sz="4" w:space="0" w:color="000000"/>
              <w:right w:val="single" w:sz="4" w:space="0" w:color="000000"/>
            </w:tcBorders>
          </w:tcPr>
          <w:p w14:paraId="08AD38EF" w14:textId="0B9E2B86" w:rsidR="00192E16" w:rsidRPr="00135B86" w:rsidRDefault="00192E16" w:rsidP="00192E16">
            <w:pPr>
              <w:spacing w:after="0" w:line="228" w:lineRule="auto"/>
              <w:ind w:right="108"/>
              <w:jc w:val="center"/>
              <w:rPr>
                <w:rFonts w:ascii="Arial" w:hAnsi="Arial"/>
                <w:color w:val="000000"/>
                <w:sz w:val="18"/>
                <w:szCs w:val="20"/>
                <w:lang w:eastAsia="ru-RU"/>
              </w:rPr>
            </w:pPr>
            <w:r>
              <w:rPr>
                <w:rFonts w:ascii="Arial" w:hAnsi="Arial"/>
                <w:color w:val="000000"/>
                <w:sz w:val="18"/>
                <w:szCs w:val="20"/>
                <w:lang w:eastAsia="ru-RU"/>
              </w:rPr>
              <w:t>90,4</w:t>
            </w:r>
          </w:p>
        </w:tc>
        <w:tc>
          <w:tcPr>
            <w:tcW w:w="1081" w:type="dxa"/>
            <w:tcBorders>
              <w:left w:val="single" w:sz="4" w:space="0" w:color="000000"/>
              <w:right w:val="single" w:sz="4" w:space="0" w:color="000000"/>
            </w:tcBorders>
            <w:vAlign w:val="bottom"/>
          </w:tcPr>
          <w:p w14:paraId="786DE36A" w14:textId="4EAE2ECA" w:rsidR="00192E16" w:rsidRPr="00135B86" w:rsidRDefault="00192E16" w:rsidP="00192E16">
            <w:pPr>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80,4</w:t>
            </w:r>
          </w:p>
        </w:tc>
        <w:tc>
          <w:tcPr>
            <w:tcW w:w="1160" w:type="dxa"/>
            <w:tcBorders>
              <w:left w:val="single" w:sz="4" w:space="0" w:color="000000"/>
              <w:right w:val="single" w:sz="4" w:space="0" w:color="000000"/>
            </w:tcBorders>
            <w:vAlign w:val="bottom"/>
          </w:tcPr>
          <w:p w14:paraId="2ABA5B5C" w14:textId="0F3492DA" w:rsidR="00192E16" w:rsidRPr="00135B86" w:rsidRDefault="00192E16" w:rsidP="00192E16">
            <w:pPr>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105,6</w:t>
            </w:r>
          </w:p>
        </w:tc>
      </w:tr>
      <w:tr w:rsidR="00192E16" w:rsidRPr="00135B86" w14:paraId="55F9C513" w14:textId="77777777" w:rsidTr="00192E16">
        <w:trPr>
          <w:trHeight w:val="332"/>
        </w:trPr>
        <w:tc>
          <w:tcPr>
            <w:tcW w:w="4256" w:type="dxa"/>
            <w:tcBorders>
              <w:left w:val="single" w:sz="4" w:space="0" w:color="000000"/>
              <w:bottom w:val="single" w:sz="18" w:space="0" w:color="000000"/>
              <w:right w:val="single" w:sz="4" w:space="0" w:color="000000"/>
            </w:tcBorders>
            <w:vAlign w:val="bottom"/>
            <w:hideMark/>
          </w:tcPr>
          <w:p w14:paraId="69FBC6EE" w14:textId="77777777" w:rsidR="00192E16" w:rsidRDefault="00192E16" w:rsidP="00192E16">
            <w:pPr>
              <w:spacing w:after="0" w:line="240" w:lineRule="auto"/>
              <w:ind w:firstLine="75"/>
              <w:rPr>
                <w:rFonts w:ascii="Arial" w:hAnsi="Arial"/>
                <w:color w:val="000000"/>
                <w:sz w:val="18"/>
                <w:szCs w:val="20"/>
                <w:lang w:eastAsia="ru-RU"/>
              </w:rPr>
            </w:pPr>
            <w:r w:rsidRPr="00135B86">
              <w:rPr>
                <w:rFonts w:ascii="Arial" w:hAnsi="Arial"/>
                <w:color w:val="000000"/>
                <w:sz w:val="18"/>
                <w:szCs w:val="20"/>
                <w:lang w:eastAsia="ru-RU"/>
              </w:rPr>
              <w:t xml:space="preserve"> блоки дверные пластмассовые и пороги </w:t>
            </w:r>
          </w:p>
          <w:p w14:paraId="6D3A543C" w14:textId="40ED484F" w:rsidR="00192E16" w:rsidRPr="00135B86" w:rsidRDefault="00192E16" w:rsidP="00192E16">
            <w:pPr>
              <w:spacing w:after="0" w:line="240" w:lineRule="auto"/>
              <w:ind w:firstLine="75"/>
              <w:rPr>
                <w:rFonts w:ascii="Arial" w:hAnsi="Arial"/>
                <w:color w:val="000000"/>
                <w:sz w:val="18"/>
                <w:szCs w:val="20"/>
                <w:lang w:eastAsia="ru-RU"/>
              </w:rPr>
            </w:pPr>
            <w:r w:rsidRPr="00135B86">
              <w:rPr>
                <w:rFonts w:ascii="Arial" w:hAnsi="Arial"/>
                <w:color w:val="000000"/>
                <w:sz w:val="18"/>
                <w:szCs w:val="20"/>
                <w:lang w:eastAsia="ru-RU"/>
              </w:rPr>
              <w:t>для них, кв.м.</w:t>
            </w:r>
          </w:p>
        </w:tc>
        <w:tc>
          <w:tcPr>
            <w:tcW w:w="1133" w:type="dxa"/>
            <w:tcBorders>
              <w:left w:val="single" w:sz="4" w:space="0" w:color="000000"/>
              <w:bottom w:val="single" w:sz="18" w:space="0" w:color="000000"/>
              <w:right w:val="single" w:sz="4" w:space="0" w:color="000000"/>
            </w:tcBorders>
            <w:vAlign w:val="bottom"/>
          </w:tcPr>
          <w:p w14:paraId="71BE7A81" w14:textId="639DEC0D" w:rsidR="00192E16" w:rsidRPr="00135B86" w:rsidRDefault="00192E16" w:rsidP="00192E16">
            <w:pPr>
              <w:tabs>
                <w:tab w:val="right" w:pos="891"/>
              </w:tabs>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29396,0</w:t>
            </w:r>
          </w:p>
        </w:tc>
        <w:tc>
          <w:tcPr>
            <w:tcW w:w="2236" w:type="dxa"/>
            <w:tcBorders>
              <w:left w:val="single" w:sz="4" w:space="0" w:color="000000"/>
              <w:bottom w:val="single" w:sz="18" w:space="0" w:color="000000"/>
              <w:right w:val="single" w:sz="4" w:space="0" w:color="000000"/>
            </w:tcBorders>
          </w:tcPr>
          <w:p w14:paraId="429864F4" w14:textId="77777777" w:rsidR="00192E16" w:rsidRDefault="00192E16" w:rsidP="00192E16">
            <w:pPr>
              <w:tabs>
                <w:tab w:val="right" w:pos="891"/>
              </w:tabs>
              <w:spacing w:after="0" w:line="228" w:lineRule="auto"/>
              <w:ind w:right="108"/>
              <w:jc w:val="center"/>
              <w:rPr>
                <w:rFonts w:ascii="Arial" w:hAnsi="Arial"/>
                <w:color w:val="000000"/>
                <w:sz w:val="18"/>
                <w:szCs w:val="20"/>
                <w:lang w:eastAsia="ru-RU"/>
              </w:rPr>
            </w:pPr>
          </w:p>
          <w:p w14:paraId="2EEFBB16" w14:textId="6B65C140" w:rsidR="00192E16" w:rsidRPr="00135B86" w:rsidRDefault="00192E16" w:rsidP="00192E16">
            <w:pPr>
              <w:tabs>
                <w:tab w:val="right" w:pos="891"/>
              </w:tabs>
              <w:spacing w:after="0" w:line="228" w:lineRule="auto"/>
              <w:ind w:right="108"/>
              <w:jc w:val="center"/>
              <w:rPr>
                <w:rFonts w:ascii="Arial" w:hAnsi="Arial"/>
                <w:color w:val="000000"/>
                <w:sz w:val="18"/>
                <w:szCs w:val="20"/>
                <w:lang w:eastAsia="ru-RU"/>
              </w:rPr>
            </w:pPr>
            <w:r>
              <w:rPr>
                <w:rFonts w:ascii="Arial" w:hAnsi="Arial"/>
                <w:color w:val="000000"/>
                <w:sz w:val="18"/>
                <w:szCs w:val="20"/>
                <w:lang w:eastAsia="ru-RU"/>
              </w:rPr>
              <w:t>95,7</w:t>
            </w:r>
          </w:p>
        </w:tc>
        <w:tc>
          <w:tcPr>
            <w:tcW w:w="1081" w:type="dxa"/>
            <w:tcBorders>
              <w:left w:val="single" w:sz="4" w:space="0" w:color="000000"/>
              <w:bottom w:val="single" w:sz="18" w:space="0" w:color="000000"/>
              <w:right w:val="single" w:sz="4" w:space="0" w:color="000000"/>
            </w:tcBorders>
            <w:vAlign w:val="bottom"/>
          </w:tcPr>
          <w:p w14:paraId="3DE909E4" w14:textId="3B4A387A" w:rsidR="00192E16" w:rsidRPr="00135B86" w:rsidRDefault="00192E16" w:rsidP="00192E16">
            <w:pPr>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91,0</w:t>
            </w:r>
          </w:p>
        </w:tc>
        <w:tc>
          <w:tcPr>
            <w:tcW w:w="1160" w:type="dxa"/>
            <w:tcBorders>
              <w:left w:val="single" w:sz="4" w:space="0" w:color="000000"/>
              <w:bottom w:val="single" w:sz="18" w:space="0" w:color="000000"/>
              <w:right w:val="single" w:sz="4" w:space="0" w:color="000000"/>
            </w:tcBorders>
            <w:vAlign w:val="bottom"/>
          </w:tcPr>
          <w:p w14:paraId="302D53EF" w14:textId="366DD8A9" w:rsidR="00192E16" w:rsidRPr="00135B86" w:rsidRDefault="00192E16" w:rsidP="00192E16">
            <w:pPr>
              <w:spacing w:after="0" w:line="228" w:lineRule="auto"/>
              <w:ind w:right="108"/>
              <w:jc w:val="right"/>
              <w:rPr>
                <w:rFonts w:ascii="Arial" w:hAnsi="Arial"/>
                <w:color w:val="000000"/>
                <w:sz w:val="18"/>
                <w:szCs w:val="20"/>
                <w:lang w:eastAsia="ru-RU"/>
              </w:rPr>
            </w:pPr>
            <w:r>
              <w:rPr>
                <w:rFonts w:ascii="Arial" w:hAnsi="Arial"/>
                <w:color w:val="000000"/>
                <w:sz w:val="18"/>
                <w:szCs w:val="20"/>
                <w:lang w:eastAsia="ru-RU"/>
              </w:rPr>
              <w:t>113,1</w:t>
            </w:r>
          </w:p>
        </w:tc>
      </w:tr>
    </w:tbl>
    <w:p w14:paraId="6A0A4E27" w14:textId="77777777" w:rsidR="00283DFB" w:rsidRPr="00135B86" w:rsidRDefault="00283DFB" w:rsidP="00283DFB">
      <w:pPr>
        <w:pBdr>
          <w:bottom w:val="single" w:sz="18" w:space="1" w:color="000000"/>
        </w:pBdr>
        <w:tabs>
          <w:tab w:val="right" w:pos="9355"/>
        </w:tabs>
        <w:spacing w:before="240" w:after="120" w:line="240" w:lineRule="auto"/>
        <w:ind w:right="-28"/>
        <w:outlineLvl w:val="0"/>
        <w:rPr>
          <w:b/>
          <w:i/>
          <w:color w:val="000000"/>
          <w:sz w:val="28"/>
          <w:szCs w:val="20"/>
          <w:lang w:eastAsia="ru-RU"/>
        </w:rPr>
      </w:pPr>
      <w:r w:rsidRPr="00135B86">
        <w:rPr>
          <w:b/>
          <w:i/>
          <w:color w:val="000000"/>
          <w:sz w:val="28"/>
          <w:szCs w:val="20"/>
          <w:lang w:eastAsia="ru-RU"/>
        </w:rPr>
        <w:t>Производство прочей неметаллической минеральной продукции</w:t>
      </w:r>
    </w:p>
    <w:p w14:paraId="28652FB9" w14:textId="488CD494"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прочей неметаллической минеральной продукции» в </w:t>
      </w:r>
      <w:r w:rsidR="00217BA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217BAE">
        <w:rPr>
          <w:rFonts w:ascii="Times New Roman" w:hAnsi="Times New Roman"/>
          <w:color w:val="000000"/>
          <w:sz w:val="24"/>
          <w:szCs w:val="20"/>
          <w:lang w:eastAsia="ru-RU"/>
        </w:rPr>
        <w:t>июнем 2023г. составил 94,9</w:t>
      </w:r>
      <w:r w:rsidRPr="00135B86">
        <w:rPr>
          <w:rFonts w:ascii="Times New Roman" w:hAnsi="Times New Roman"/>
          <w:color w:val="000000"/>
          <w:sz w:val="24"/>
          <w:szCs w:val="20"/>
          <w:lang w:eastAsia="ru-RU"/>
        </w:rPr>
        <w:t>%, в январе-</w:t>
      </w:r>
      <w:r w:rsidR="00217BA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217BA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217BAE">
        <w:rPr>
          <w:rFonts w:ascii="Times New Roman" w:hAnsi="Times New Roman"/>
          <w:color w:val="000000"/>
          <w:sz w:val="24"/>
          <w:szCs w:val="20"/>
          <w:lang w:eastAsia="ru-RU"/>
        </w:rPr>
        <w:t xml:space="preserve"> 98,8</w:t>
      </w:r>
      <w:r w:rsidRPr="00135B86">
        <w:rPr>
          <w:rFonts w:ascii="Times New Roman" w:hAnsi="Times New Roman"/>
          <w:color w:val="000000"/>
          <w:sz w:val="24"/>
          <w:szCs w:val="20"/>
          <w:lang w:eastAsia="ru-RU"/>
        </w:rPr>
        <w:t>%.</w:t>
      </w:r>
    </w:p>
    <w:p w14:paraId="4CE481DB" w14:textId="77777777" w:rsidR="00283DFB" w:rsidRPr="00135B86" w:rsidRDefault="00283DFB" w:rsidP="00283DFB">
      <w:pPr>
        <w:tabs>
          <w:tab w:val="right" w:pos="9355"/>
        </w:tabs>
        <w:spacing w:before="120" w:after="0" w:line="312" w:lineRule="auto"/>
        <w:ind w:firstLine="720"/>
        <w:jc w:val="both"/>
        <w:rPr>
          <w:rFonts w:ascii="Times New Roman" w:hAnsi="Times New Roman"/>
          <w:b/>
          <w:color w:val="000000"/>
          <w:sz w:val="24"/>
          <w:szCs w:val="20"/>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711"/>
        <w:gridCol w:w="3208"/>
        <w:gridCol w:w="8"/>
        <w:gridCol w:w="2957"/>
      </w:tblGrid>
      <w:tr w:rsidR="00283DFB" w:rsidRPr="00135B86" w14:paraId="2B46880D" w14:textId="77777777" w:rsidTr="00C03B5A">
        <w:trPr>
          <w:trHeight w:val="35"/>
          <w:tblHeader/>
        </w:trPr>
        <w:tc>
          <w:tcPr>
            <w:tcW w:w="1877" w:type="pct"/>
            <w:vMerge w:val="restart"/>
            <w:tcBorders>
              <w:top w:val="single" w:sz="18" w:space="0" w:color="000000"/>
              <w:left w:val="single" w:sz="4" w:space="0" w:color="000000"/>
              <w:bottom w:val="single" w:sz="6" w:space="0" w:color="000000"/>
              <w:right w:val="single" w:sz="6" w:space="0" w:color="000000"/>
            </w:tcBorders>
          </w:tcPr>
          <w:p w14:paraId="75568A7E" w14:textId="77777777" w:rsidR="00283DFB" w:rsidRPr="00135B86" w:rsidRDefault="00283DFB" w:rsidP="00C03B5A">
            <w:pPr>
              <w:tabs>
                <w:tab w:val="right" w:pos="9355"/>
              </w:tabs>
              <w:spacing w:after="0" w:line="264" w:lineRule="auto"/>
              <w:rPr>
                <w:rFonts w:ascii="Arial" w:hAnsi="Arial"/>
                <w:color w:val="000000"/>
                <w:sz w:val="18"/>
                <w:szCs w:val="20"/>
                <w:lang w:eastAsia="ru-RU"/>
              </w:rPr>
            </w:pPr>
          </w:p>
        </w:tc>
        <w:tc>
          <w:tcPr>
            <w:tcW w:w="3123" w:type="pct"/>
            <w:gridSpan w:val="3"/>
            <w:tcBorders>
              <w:top w:val="single" w:sz="18" w:space="0" w:color="000000"/>
              <w:left w:val="single" w:sz="6" w:space="0" w:color="000000"/>
              <w:bottom w:val="single" w:sz="6" w:space="0" w:color="000000"/>
              <w:right w:val="single" w:sz="4" w:space="0" w:color="000000"/>
            </w:tcBorders>
            <w:vAlign w:val="center"/>
            <w:hideMark/>
          </w:tcPr>
          <w:p w14:paraId="140BFF1C"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189DED46" w14:textId="77777777" w:rsidTr="00C03B5A">
        <w:trPr>
          <w:trHeight w:val="108"/>
          <w:tblHeader/>
        </w:trPr>
        <w:tc>
          <w:tcPr>
            <w:tcW w:w="1877" w:type="pct"/>
            <w:vMerge/>
            <w:tcBorders>
              <w:top w:val="single" w:sz="6" w:space="0" w:color="000000"/>
              <w:left w:val="single" w:sz="4" w:space="0" w:color="000000"/>
              <w:bottom w:val="single" w:sz="18" w:space="0" w:color="000000"/>
              <w:right w:val="single" w:sz="6" w:space="0" w:color="000000"/>
            </w:tcBorders>
            <w:vAlign w:val="center"/>
            <w:hideMark/>
          </w:tcPr>
          <w:p w14:paraId="4BDE1B03" w14:textId="77777777" w:rsidR="00283DFB" w:rsidRPr="00135B86" w:rsidRDefault="00283DFB" w:rsidP="00C03B5A">
            <w:pPr>
              <w:spacing w:after="0" w:line="264" w:lineRule="auto"/>
              <w:rPr>
                <w:rFonts w:ascii="Arial" w:hAnsi="Arial"/>
                <w:color w:val="000000"/>
                <w:sz w:val="18"/>
                <w:szCs w:val="20"/>
                <w:lang w:eastAsia="ru-RU"/>
              </w:rPr>
            </w:pPr>
          </w:p>
        </w:tc>
        <w:tc>
          <w:tcPr>
            <w:tcW w:w="1623" w:type="pct"/>
            <w:tcBorders>
              <w:top w:val="single" w:sz="6" w:space="0" w:color="000000"/>
              <w:left w:val="single" w:sz="6" w:space="0" w:color="000000"/>
              <w:bottom w:val="single" w:sz="18" w:space="0" w:color="000000"/>
              <w:right w:val="single" w:sz="6" w:space="0" w:color="000000"/>
            </w:tcBorders>
            <w:vAlign w:val="center"/>
            <w:hideMark/>
          </w:tcPr>
          <w:p w14:paraId="22BF1616"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00" w:type="pct"/>
            <w:gridSpan w:val="2"/>
            <w:tcBorders>
              <w:top w:val="single" w:sz="6" w:space="0" w:color="000000"/>
              <w:left w:val="single" w:sz="6" w:space="0" w:color="000000"/>
              <w:bottom w:val="single" w:sz="18" w:space="0" w:color="000000"/>
              <w:right w:val="single" w:sz="4" w:space="0" w:color="000000"/>
            </w:tcBorders>
            <w:hideMark/>
          </w:tcPr>
          <w:p w14:paraId="17BF1539"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22553F39"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7DA4476E"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26887114" w14:textId="77777777" w:rsidTr="00C03B5A">
        <w:tc>
          <w:tcPr>
            <w:tcW w:w="1877" w:type="pct"/>
            <w:tcBorders>
              <w:top w:val="single" w:sz="4" w:space="0" w:color="auto"/>
              <w:left w:val="single" w:sz="4" w:space="0" w:color="000000"/>
              <w:bottom w:val="nil"/>
              <w:right w:val="single" w:sz="6" w:space="0" w:color="000000"/>
            </w:tcBorders>
            <w:vAlign w:val="center"/>
          </w:tcPr>
          <w:p w14:paraId="3B6735B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27" w:type="pct"/>
            <w:gridSpan w:val="2"/>
            <w:tcBorders>
              <w:top w:val="single" w:sz="4" w:space="0" w:color="auto"/>
              <w:left w:val="single" w:sz="6" w:space="0" w:color="000000"/>
              <w:bottom w:val="nil"/>
              <w:right w:val="single" w:sz="6" w:space="0" w:color="000000"/>
            </w:tcBorders>
            <w:vAlign w:val="bottom"/>
          </w:tcPr>
          <w:p w14:paraId="01847651"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88,3</w:t>
            </w:r>
          </w:p>
        </w:tc>
        <w:tc>
          <w:tcPr>
            <w:tcW w:w="1496" w:type="pct"/>
            <w:tcBorders>
              <w:top w:val="single" w:sz="4" w:space="0" w:color="auto"/>
              <w:left w:val="single" w:sz="6" w:space="0" w:color="000000"/>
              <w:bottom w:val="nil"/>
              <w:right w:val="single" w:sz="4" w:space="0" w:color="000000"/>
            </w:tcBorders>
            <w:vAlign w:val="bottom"/>
          </w:tcPr>
          <w:p w14:paraId="51BBA3D1"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74,4</w:t>
            </w:r>
          </w:p>
        </w:tc>
      </w:tr>
      <w:tr w:rsidR="00283DFB" w:rsidRPr="00135B86" w14:paraId="7A866B36" w14:textId="77777777" w:rsidTr="00C03B5A">
        <w:tc>
          <w:tcPr>
            <w:tcW w:w="1877" w:type="pct"/>
            <w:tcBorders>
              <w:top w:val="nil"/>
              <w:left w:val="single" w:sz="4" w:space="0" w:color="000000"/>
              <w:bottom w:val="nil"/>
              <w:right w:val="single" w:sz="6" w:space="0" w:color="000000"/>
            </w:tcBorders>
            <w:vAlign w:val="center"/>
          </w:tcPr>
          <w:p w14:paraId="5B66DDA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27" w:type="pct"/>
            <w:gridSpan w:val="2"/>
            <w:tcBorders>
              <w:top w:val="nil"/>
              <w:left w:val="single" w:sz="6" w:space="0" w:color="000000"/>
              <w:bottom w:val="nil"/>
              <w:right w:val="single" w:sz="6" w:space="0" w:color="000000"/>
            </w:tcBorders>
            <w:vAlign w:val="bottom"/>
          </w:tcPr>
          <w:p w14:paraId="14519A1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101,2</w:t>
            </w:r>
          </w:p>
        </w:tc>
        <w:tc>
          <w:tcPr>
            <w:tcW w:w="1496" w:type="pct"/>
            <w:tcBorders>
              <w:top w:val="nil"/>
              <w:left w:val="single" w:sz="6" w:space="0" w:color="000000"/>
              <w:bottom w:val="nil"/>
              <w:right w:val="single" w:sz="4" w:space="0" w:color="000000"/>
            </w:tcBorders>
            <w:vAlign w:val="bottom"/>
          </w:tcPr>
          <w:p w14:paraId="1991696E"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116,9</w:t>
            </w:r>
          </w:p>
        </w:tc>
      </w:tr>
      <w:tr w:rsidR="00283DFB" w:rsidRPr="00135B86" w14:paraId="3584E218" w14:textId="77777777" w:rsidTr="00C03B5A">
        <w:tc>
          <w:tcPr>
            <w:tcW w:w="1877" w:type="pct"/>
            <w:tcBorders>
              <w:top w:val="nil"/>
              <w:left w:val="single" w:sz="4" w:space="0" w:color="000000"/>
              <w:bottom w:val="nil"/>
              <w:right w:val="single" w:sz="6" w:space="0" w:color="000000"/>
            </w:tcBorders>
            <w:vAlign w:val="center"/>
          </w:tcPr>
          <w:p w14:paraId="11CBF70C"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27" w:type="pct"/>
            <w:gridSpan w:val="2"/>
            <w:tcBorders>
              <w:top w:val="nil"/>
              <w:left w:val="single" w:sz="6" w:space="0" w:color="000000"/>
              <w:bottom w:val="nil"/>
              <w:right w:val="single" w:sz="6" w:space="0" w:color="000000"/>
            </w:tcBorders>
            <w:vAlign w:val="bottom"/>
          </w:tcPr>
          <w:p w14:paraId="58D147B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109,2</w:t>
            </w:r>
          </w:p>
        </w:tc>
        <w:tc>
          <w:tcPr>
            <w:tcW w:w="1496" w:type="pct"/>
            <w:tcBorders>
              <w:top w:val="nil"/>
              <w:left w:val="single" w:sz="6" w:space="0" w:color="000000"/>
              <w:bottom w:val="nil"/>
              <w:right w:val="single" w:sz="4" w:space="0" w:color="000000"/>
            </w:tcBorders>
            <w:vAlign w:val="bottom"/>
          </w:tcPr>
          <w:p w14:paraId="6FB95F2B"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122,9</w:t>
            </w:r>
          </w:p>
        </w:tc>
      </w:tr>
      <w:tr w:rsidR="00283DFB" w:rsidRPr="00135B86" w14:paraId="267B11EA" w14:textId="77777777" w:rsidTr="00C03B5A">
        <w:tc>
          <w:tcPr>
            <w:tcW w:w="1877" w:type="pct"/>
            <w:tcBorders>
              <w:top w:val="nil"/>
              <w:left w:val="single" w:sz="4" w:space="0" w:color="000000"/>
              <w:bottom w:val="nil"/>
              <w:right w:val="single" w:sz="6" w:space="0" w:color="000000"/>
            </w:tcBorders>
            <w:vAlign w:val="center"/>
          </w:tcPr>
          <w:p w14:paraId="45E274B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27" w:type="pct"/>
            <w:gridSpan w:val="2"/>
            <w:tcBorders>
              <w:top w:val="nil"/>
              <w:left w:val="single" w:sz="6" w:space="0" w:color="000000"/>
              <w:bottom w:val="nil"/>
              <w:right w:val="single" w:sz="6" w:space="0" w:color="000000"/>
            </w:tcBorders>
            <w:vAlign w:val="bottom"/>
          </w:tcPr>
          <w:p w14:paraId="1BA504C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100,1</w:t>
            </w:r>
          </w:p>
        </w:tc>
        <w:tc>
          <w:tcPr>
            <w:tcW w:w="1496" w:type="pct"/>
            <w:tcBorders>
              <w:top w:val="nil"/>
              <w:left w:val="single" w:sz="6" w:space="0" w:color="000000"/>
              <w:bottom w:val="nil"/>
              <w:right w:val="single" w:sz="4" w:space="0" w:color="000000"/>
            </w:tcBorders>
            <w:vAlign w:val="bottom"/>
          </w:tcPr>
          <w:p w14:paraId="24B3F2EC"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6FED0896" w14:textId="77777777" w:rsidTr="00B960BD">
        <w:tc>
          <w:tcPr>
            <w:tcW w:w="1877" w:type="pct"/>
            <w:tcBorders>
              <w:top w:val="nil"/>
              <w:left w:val="single" w:sz="4" w:space="0" w:color="000000"/>
              <w:bottom w:val="nil"/>
              <w:right w:val="single" w:sz="6" w:space="0" w:color="000000"/>
            </w:tcBorders>
            <w:vAlign w:val="center"/>
          </w:tcPr>
          <w:p w14:paraId="5A6B111A"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27" w:type="pct"/>
            <w:gridSpan w:val="2"/>
            <w:tcBorders>
              <w:top w:val="nil"/>
              <w:left w:val="single" w:sz="6" w:space="0" w:color="000000"/>
              <w:bottom w:val="nil"/>
              <w:right w:val="single" w:sz="6" w:space="0" w:color="000000"/>
            </w:tcBorders>
            <w:vAlign w:val="bottom"/>
          </w:tcPr>
          <w:p w14:paraId="587BFD2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98,0</w:t>
            </w:r>
          </w:p>
        </w:tc>
        <w:tc>
          <w:tcPr>
            <w:tcW w:w="1496" w:type="pct"/>
            <w:tcBorders>
              <w:top w:val="nil"/>
              <w:left w:val="single" w:sz="6" w:space="0" w:color="000000"/>
              <w:bottom w:val="nil"/>
              <w:right w:val="single" w:sz="4" w:space="0" w:color="000000"/>
            </w:tcBorders>
            <w:vAlign w:val="bottom"/>
          </w:tcPr>
          <w:p w14:paraId="27AB4118"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105,9</w:t>
            </w:r>
          </w:p>
        </w:tc>
      </w:tr>
      <w:tr w:rsidR="00283DFB" w:rsidRPr="00135B86" w14:paraId="095B97E4" w14:textId="77777777" w:rsidTr="00B960BD">
        <w:tc>
          <w:tcPr>
            <w:tcW w:w="1877" w:type="pct"/>
            <w:tcBorders>
              <w:top w:val="nil"/>
              <w:left w:val="single" w:sz="4" w:space="0" w:color="000000"/>
              <w:bottom w:val="nil"/>
              <w:right w:val="single" w:sz="6" w:space="0" w:color="000000"/>
            </w:tcBorders>
            <w:vAlign w:val="center"/>
          </w:tcPr>
          <w:p w14:paraId="736F5EA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27" w:type="pct"/>
            <w:gridSpan w:val="2"/>
            <w:tcBorders>
              <w:top w:val="nil"/>
              <w:left w:val="single" w:sz="6" w:space="0" w:color="000000"/>
              <w:bottom w:val="nil"/>
              <w:right w:val="single" w:sz="6" w:space="0" w:color="000000"/>
            </w:tcBorders>
            <w:vAlign w:val="bottom"/>
          </w:tcPr>
          <w:p w14:paraId="128EDF6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126,4</w:t>
            </w:r>
          </w:p>
        </w:tc>
        <w:tc>
          <w:tcPr>
            <w:tcW w:w="1496" w:type="pct"/>
            <w:tcBorders>
              <w:top w:val="nil"/>
              <w:left w:val="single" w:sz="6" w:space="0" w:color="000000"/>
              <w:bottom w:val="nil"/>
              <w:right w:val="single" w:sz="4" w:space="0" w:color="000000"/>
            </w:tcBorders>
            <w:vAlign w:val="bottom"/>
          </w:tcPr>
          <w:p w14:paraId="0E1CFE7C"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150,5</w:t>
            </w:r>
          </w:p>
        </w:tc>
      </w:tr>
      <w:tr w:rsidR="00283DFB" w:rsidRPr="00135B86" w14:paraId="7AB4BD38" w14:textId="77777777" w:rsidTr="00B960BD">
        <w:tc>
          <w:tcPr>
            <w:tcW w:w="1877" w:type="pct"/>
            <w:tcBorders>
              <w:top w:val="nil"/>
              <w:left w:val="single" w:sz="4" w:space="0" w:color="000000"/>
              <w:bottom w:val="nil"/>
              <w:right w:val="single" w:sz="6" w:space="0" w:color="000000"/>
            </w:tcBorders>
            <w:vAlign w:val="center"/>
          </w:tcPr>
          <w:p w14:paraId="19DECC3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627" w:type="pct"/>
            <w:gridSpan w:val="2"/>
            <w:tcBorders>
              <w:top w:val="nil"/>
              <w:left w:val="single" w:sz="6" w:space="0" w:color="000000"/>
              <w:bottom w:val="nil"/>
              <w:right w:val="single" w:sz="6" w:space="0" w:color="000000"/>
            </w:tcBorders>
            <w:vAlign w:val="bottom"/>
          </w:tcPr>
          <w:p w14:paraId="134C166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124,6</w:t>
            </w:r>
          </w:p>
        </w:tc>
        <w:tc>
          <w:tcPr>
            <w:tcW w:w="1496" w:type="pct"/>
            <w:tcBorders>
              <w:top w:val="nil"/>
              <w:left w:val="single" w:sz="6" w:space="0" w:color="000000"/>
              <w:bottom w:val="nil"/>
              <w:right w:val="single" w:sz="4" w:space="0" w:color="000000"/>
            </w:tcBorders>
            <w:vAlign w:val="bottom"/>
          </w:tcPr>
          <w:p w14:paraId="6904DD90"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112,2</w:t>
            </w:r>
          </w:p>
        </w:tc>
      </w:tr>
      <w:tr w:rsidR="00283DFB" w:rsidRPr="00135B86" w14:paraId="2B192C52" w14:textId="77777777" w:rsidTr="00C03B5A">
        <w:tc>
          <w:tcPr>
            <w:tcW w:w="1877" w:type="pct"/>
            <w:tcBorders>
              <w:top w:val="nil"/>
              <w:left w:val="single" w:sz="4" w:space="0" w:color="000000"/>
              <w:bottom w:val="nil"/>
              <w:right w:val="single" w:sz="6" w:space="0" w:color="000000"/>
            </w:tcBorders>
            <w:vAlign w:val="center"/>
          </w:tcPr>
          <w:p w14:paraId="02CBFA5E"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627" w:type="pct"/>
            <w:gridSpan w:val="2"/>
            <w:tcBorders>
              <w:top w:val="nil"/>
              <w:left w:val="single" w:sz="6" w:space="0" w:color="000000"/>
              <w:bottom w:val="nil"/>
              <w:right w:val="single" w:sz="6" w:space="0" w:color="000000"/>
            </w:tcBorders>
            <w:vAlign w:val="bottom"/>
          </w:tcPr>
          <w:p w14:paraId="6650A6B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110,6</w:t>
            </w:r>
          </w:p>
        </w:tc>
        <w:tc>
          <w:tcPr>
            <w:tcW w:w="1496" w:type="pct"/>
            <w:tcBorders>
              <w:top w:val="nil"/>
              <w:left w:val="single" w:sz="6" w:space="0" w:color="000000"/>
              <w:bottom w:val="nil"/>
              <w:right w:val="single" w:sz="4" w:space="0" w:color="000000"/>
            </w:tcBorders>
            <w:vAlign w:val="bottom"/>
          </w:tcPr>
          <w:p w14:paraId="3F1887A9" w14:textId="77777777" w:rsidR="00283DFB" w:rsidRPr="00135B86" w:rsidRDefault="00283DFB" w:rsidP="00C03B5A">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1D2B57D5" w14:textId="77777777" w:rsidTr="00C03B5A">
        <w:tc>
          <w:tcPr>
            <w:tcW w:w="1877" w:type="pct"/>
            <w:tcBorders>
              <w:top w:val="nil"/>
              <w:left w:val="single" w:sz="4" w:space="0" w:color="000000"/>
              <w:bottom w:val="nil"/>
              <w:right w:val="single" w:sz="6" w:space="0" w:color="000000"/>
            </w:tcBorders>
          </w:tcPr>
          <w:p w14:paraId="7FC61C0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1627" w:type="pct"/>
            <w:gridSpan w:val="2"/>
            <w:tcBorders>
              <w:top w:val="nil"/>
              <w:left w:val="single" w:sz="6" w:space="0" w:color="000000"/>
              <w:bottom w:val="nil"/>
              <w:right w:val="single" w:sz="6" w:space="0" w:color="000000"/>
            </w:tcBorders>
            <w:vAlign w:val="bottom"/>
          </w:tcPr>
          <w:p w14:paraId="6E2E3B5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112,4</w:t>
            </w:r>
          </w:p>
        </w:tc>
        <w:tc>
          <w:tcPr>
            <w:tcW w:w="1496" w:type="pct"/>
            <w:tcBorders>
              <w:top w:val="nil"/>
              <w:left w:val="single" w:sz="6" w:space="0" w:color="000000"/>
              <w:bottom w:val="nil"/>
              <w:right w:val="single" w:sz="4" w:space="0" w:color="000000"/>
            </w:tcBorders>
            <w:vAlign w:val="bottom"/>
          </w:tcPr>
          <w:p w14:paraId="7EA864AE"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107,9</w:t>
            </w:r>
          </w:p>
        </w:tc>
      </w:tr>
      <w:tr w:rsidR="00283DFB" w:rsidRPr="00135B86" w14:paraId="1A3CB5B1" w14:textId="77777777" w:rsidTr="00C03B5A">
        <w:tc>
          <w:tcPr>
            <w:tcW w:w="1877" w:type="pct"/>
            <w:tcBorders>
              <w:top w:val="nil"/>
              <w:left w:val="single" w:sz="4" w:space="0" w:color="000000"/>
              <w:bottom w:val="nil"/>
              <w:right w:val="single" w:sz="6" w:space="0" w:color="000000"/>
            </w:tcBorders>
          </w:tcPr>
          <w:p w14:paraId="22D53A2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627" w:type="pct"/>
            <w:gridSpan w:val="2"/>
            <w:tcBorders>
              <w:top w:val="nil"/>
              <w:left w:val="single" w:sz="6" w:space="0" w:color="000000"/>
              <w:bottom w:val="nil"/>
              <w:right w:val="single" w:sz="6" w:space="0" w:color="000000"/>
            </w:tcBorders>
            <w:vAlign w:val="bottom"/>
          </w:tcPr>
          <w:p w14:paraId="6924D7B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117,6</w:t>
            </w:r>
          </w:p>
        </w:tc>
        <w:tc>
          <w:tcPr>
            <w:tcW w:w="1496" w:type="pct"/>
            <w:tcBorders>
              <w:top w:val="nil"/>
              <w:left w:val="single" w:sz="6" w:space="0" w:color="000000"/>
              <w:bottom w:val="nil"/>
              <w:right w:val="single" w:sz="4" w:space="0" w:color="000000"/>
            </w:tcBorders>
            <w:vAlign w:val="bottom"/>
          </w:tcPr>
          <w:p w14:paraId="45745063"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100,5</w:t>
            </w:r>
          </w:p>
        </w:tc>
      </w:tr>
      <w:tr w:rsidR="00283DFB" w:rsidRPr="00135B86" w14:paraId="2F073510" w14:textId="77777777" w:rsidTr="00C03B5A">
        <w:tc>
          <w:tcPr>
            <w:tcW w:w="1877" w:type="pct"/>
            <w:tcBorders>
              <w:top w:val="nil"/>
              <w:left w:val="single" w:sz="4" w:space="0" w:color="000000"/>
              <w:bottom w:val="nil"/>
              <w:right w:val="single" w:sz="6" w:space="0" w:color="000000"/>
            </w:tcBorders>
          </w:tcPr>
          <w:p w14:paraId="261304F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627" w:type="pct"/>
            <w:gridSpan w:val="2"/>
            <w:tcBorders>
              <w:top w:val="nil"/>
              <w:left w:val="single" w:sz="6" w:space="0" w:color="000000"/>
              <w:bottom w:val="nil"/>
              <w:right w:val="single" w:sz="6" w:space="0" w:color="000000"/>
            </w:tcBorders>
            <w:vAlign w:val="bottom"/>
          </w:tcPr>
          <w:p w14:paraId="42B2646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105,9</w:t>
            </w:r>
          </w:p>
        </w:tc>
        <w:tc>
          <w:tcPr>
            <w:tcW w:w="1496" w:type="pct"/>
            <w:tcBorders>
              <w:top w:val="nil"/>
              <w:left w:val="single" w:sz="6" w:space="0" w:color="000000"/>
              <w:bottom w:val="nil"/>
              <w:right w:val="single" w:sz="4" w:space="0" w:color="000000"/>
            </w:tcBorders>
            <w:vAlign w:val="bottom"/>
          </w:tcPr>
          <w:p w14:paraId="50C19F40"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97,8</w:t>
            </w:r>
          </w:p>
        </w:tc>
      </w:tr>
      <w:tr w:rsidR="00283DFB" w:rsidRPr="00135B86" w14:paraId="77B60658" w14:textId="77777777" w:rsidTr="00C03B5A">
        <w:tc>
          <w:tcPr>
            <w:tcW w:w="1877" w:type="pct"/>
            <w:tcBorders>
              <w:top w:val="nil"/>
              <w:left w:val="single" w:sz="4" w:space="0" w:color="000000"/>
              <w:bottom w:val="nil"/>
              <w:right w:val="single" w:sz="6" w:space="0" w:color="000000"/>
            </w:tcBorders>
          </w:tcPr>
          <w:p w14:paraId="428B8659"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1627" w:type="pct"/>
            <w:gridSpan w:val="2"/>
            <w:tcBorders>
              <w:top w:val="nil"/>
              <w:left w:val="single" w:sz="6" w:space="0" w:color="000000"/>
              <w:bottom w:val="nil"/>
              <w:right w:val="single" w:sz="6" w:space="0" w:color="000000"/>
            </w:tcBorders>
            <w:vAlign w:val="bottom"/>
          </w:tcPr>
          <w:p w14:paraId="7DADCE8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111,1</w:t>
            </w:r>
          </w:p>
        </w:tc>
        <w:tc>
          <w:tcPr>
            <w:tcW w:w="1496" w:type="pct"/>
            <w:tcBorders>
              <w:top w:val="nil"/>
              <w:left w:val="single" w:sz="6" w:space="0" w:color="000000"/>
              <w:bottom w:val="nil"/>
              <w:right w:val="single" w:sz="4" w:space="0" w:color="000000"/>
            </w:tcBorders>
            <w:vAlign w:val="bottom"/>
          </w:tcPr>
          <w:p w14:paraId="0FD84AB0"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3DDD71A1" w14:textId="77777777" w:rsidTr="00C03B5A">
        <w:tc>
          <w:tcPr>
            <w:tcW w:w="1877" w:type="pct"/>
            <w:tcBorders>
              <w:top w:val="nil"/>
              <w:left w:val="single" w:sz="4" w:space="0" w:color="000000"/>
              <w:bottom w:val="nil"/>
              <w:right w:val="single" w:sz="6" w:space="0" w:color="000000"/>
            </w:tcBorders>
          </w:tcPr>
          <w:p w14:paraId="1D1E57F4"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1627" w:type="pct"/>
            <w:gridSpan w:val="2"/>
            <w:tcBorders>
              <w:top w:val="nil"/>
              <w:left w:val="single" w:sz="6" w:space="0" w:color="000000"/>
              <w:bottom w:val="nil"/>
              <w:right w:val="single" w:sz="6" w:space="0" w:color="000000"/>
            </w:tcBorders>
            <w:vAlign w:val="bottom"/>
          </w:tcPr>
          <w:p w14:paraId="3020FA6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104,3</w:t>
            </w:r>
          </w:p>
        </w:tc>
        <w:tc>
          <w:tcPr>
            <w:tcW w:w="1496" w:type="pct"/>
            <w:tcBorders>
              <w:top w:val="nil"/>
              <w:left w:val="single" w:sz="6" w:space="0" w:color="000000"/>
              <w:bottom w:val="nil"/>
              <w:right w:val="single" w:sz="4" w:space="0" w:color="000000"/>
            </w:tcBorders>
            <w:vAlign w:val="bottom"/>
          </w:tcPr>
          <w:p w14:paraId="7C32A47E"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86,5</w:t>
            </w:r>
          </w:p>
        </w:tc>
      </w:tr>
      <w:tr w:rsidR="00283DFB" w:rsidRPr="00135B86" w14:paraId="6BB4BA99" w14:textId="77777777" w:rsidTr="00C03B5A">
        <w:tc>
          <w:tcPr>
            <w:tcW w:w="1877" w:type="pct"/>
            <w:tcBorders>
              <w:top w:val="nil"/>
              <w:left w:val="single" w:sz="4" w:space="0" w:color="000000"/>
              <w:bottom w:val="nil"/>
              <w:right w:val="single" w:sz="6" w:space="0" w:color="000000"/>
            </w:tcBorders>
          </w:tcPr>
          <w:p w14:paraId="735D111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1627" w:type="pct"/>
            <w:gridSpan w:val="2"/>
            <w:tcBorders>
              <w:top w:val="nil"/>
              <w:left w:val="single" w:sz="6" w:space="0" w:color="000000"/>
              <w:bottom w:val="nil"/>
              <w:right w:val="single" w:sz="6" w:space="0" w:color="000000"/>
            </w:tcBorders>
          </w:tcPr>
          <w:p w14:paraId="5464A26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113,9</w:t>
            </w:r>
          </w:p>
        </w:tc>
        <w:tc>
          <w:tcPr>
            <w:tcW w:w="1496" w:type="pct"/>
            <w:tcBorders>
              <w:top w:val="nil"/>
              <w:left w:val="single" w:sz="6" w:space="0" w:color="000000"/>
              <w:bottom w:val="nil"/>
              <w:right w:val="single" w:sz="4" w:space="0" w:color="000000"/>
            </w:tcBorders>
          </w:tcPr>
          <w:p w14:paraId="33B6179D"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73,8</w:t>
            </w:r>
          </w:p>
        </w:tc>
      </w:tr>
      <w:tr w:rsidR="00283DFB" w:rsidRPr="00135B86" w14:paraId="3010ED31" w14:textId="77777777" w:rsidTr="00C03B5A">
        <w:trPr>
          <w:trHeight w:val="87"/>
        </w:trPr>
        <w:tc>
          <w:tcPr>
            <w:tcW w:w="1877" w:type="pct"/>
            <w:tcBorders>
              <w:top w:val="nil"/>
              <w:left w:val="single" w:sz="4" w:space="0" w:color="000000"/>
              <w:bottom w:val="nil"/>
              <w:right w:val="single" w:sz="6" w:space="0" w:color="000000"/>
            </w:tcBorders>
            <w:vAlign w:val="center"/>
          </w:tcPr>
          <w:p w14:paraId="0F677440"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627" w:type="pct"/>
            <w:gridSpan w:val="2"/>
            <w:tcBorders>
              <w:top w:val="nil"/>
              <w:left w:val="single" w:sz="6" w:space="0" w:color="000000"/>
              <w:bottom w:val="nil"/>
              <w:right w:val="single" w:sz="6" w:space="0" w:color="000000"/>
            </w:tcBorders>
          </w:tcPr>
          <w:p w14:paraId="0EE367B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108,1</w:t>
            </w:r>
          </w:p>
        </w:tc>
        <w:tc>
          <w:tcPr>
            <w:tcW w:w="1496" w:type="pct"/>
            <w:tcBorders>
              <w:top w:val="nil"/>
              <w:left w:val="single" w:sz="6" w:space="0" w:color="000000"/>
              <w:bottom w:val="nil"/>
              <w:right w:val="single" w:sz="4" w:space="0" w:color="000000"/>
            </w:tcBorders>
          </w:tcPr>
          <w:p w14:paraId="450D7366"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83,7</w:t>
            </w:r>
          </w:p>
        </w:tc>
      </w:tr>
      <w:tr w:rsidR="00283DFB" w:rsidRPr="00135B86" w14:paraId="770369E3" w14:textId="77777777" w:rsidTr="00C03B5A">
        <w:trPr>
          <w:trHeight w:val="87"/>
        </w:trPr>
        <w:tc>
          <w:tcPr>
            <w:tcW w:w="1877" w:type="pct"/>
            <w:tcBorders>
              <w:top w:val="nil"/>
              <w:left w:val="single" w:sz="4" w:space="0" w:color="000000"/>
              <w:bottom w:val="single" w:sz="4" w:space="0" w:color="auto"/>
              <w:right w:val="single" w:sz="6" w:space="0" w:color="000000"/>
            </w:tcBorders>
            <w:vAlign w:val="center"/>
          </w:tcPr>
          <w:p w14:paraId="1468422D"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627" w:type="pct"/>
            <w:gridSpan w:val="2"/>
            <w:tcBorders>
              <w:top w:val="nil"/>
              <w:left w:val="single" w:sz="6" w:space="0" w:color="000000"/>
              <w:bottom w:val="single" w:sz="4" w:space="0" w:color="auto"/>
              <w:right w:val="single" w:sz="6" w:space="0" w:color="000000"/>
            </w:tcBorders>
          </w:tcPr>
          <w:p w14:paraId="7EBF75D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110,4</w:t>
            </w:r>
          </w:p>
        </w:tc>
        <w:tc>
          <w:tcPr>
            <w:tcW w:w="1496" w:type="pct"/>
            <w:tcBorders>
              <w:top w:val="nil"/>
              <w:left w:val="single" w:sz="6" w:space="0" w:color="000000"/>
              <w:bottom w:val="single" w:sz="4" w:space="0" w:color="auto"/>
              <w:right w:val="single" w:sz="4" w:space="0" w:color="000000"/>
            </w:tcBorders>
          </w:tcPr>
          <w:p w14:paraId="12197DFF"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30DF68E" w14:textId="77777777" w:rsidTr="00C03B5A">
        <w:trPr>
          <w:trHeight w:val="87"/>
        </w:trPr>
        <w:tc>
          <w:tcPr>
            <w:tcW w:w="5000" w:type="pct"/>
            <w:gridSpan w:val="4"/>
            <w:tcBorders>
              <w:top w:val="single" w:sz="4" w:space="0" w:color="auto"/>
              <w:left w:val="single" w:sz="4" w:space="0" w:color="000000"/>
              <w:bottom w:val="single" w:sz="4" w:space="0" w:color="auto"/>
              <w:right w:val="single" w:sz="4" w:space="0" w:color="000000"/>
            </w:tcBorders>
            <w:vAlign w:val="center"/>
          </w:tcPr>
          <w:p w14:paraId="590229E4"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lastRenderedPageBreak/>
              <w:t>2024г.</w:t>
            </w:r>
          </w:p>
        </w:tc>
      </w:tr>
      <w:tr w:rsidR="00217BAE" w:rsidRPr="00135B86" w14:paraId="7EA493C4" w14:textId="77777777" w:rsidTr="00C03B5A">
        <w:trPr>
          <w:trHeight w:val="87"/>
        </w:trPr>
        <w:tc>
          <w:tcPr>
            <w:tcW w:w="1877" w:type="pct"/>
            <w:tcBorders>
              <w:top w:val="single" w:sz="4" w:space="0" w:color="auto"/>
              <w:left w:val="single" w:sz="4" w:space="0" w:color="000000"/>
              <w:bottom w:val="nil"/>
              <w:right w:val="single" w:sz="6" w:space="0" w:color="000000"/>
            </w:tcBorders>
            <w:vAlign w:val="center"/>
          </w:tcPr>
          <w:p w14:paraId="09B8808D"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27" w:type="pct"/>
            <w:gridSpan w:val="2"/>
            <w:tcBorders>
              <w:top w:val="single" w:sz="4" w:space="0" w:color="auto"/>
              <w:left w:val="single" w:sz="6" w:space="0" w:color="000000"/>
              <w:bottom w:val="nil"/>
              <w:right w:val="single" w:sz="6" w:space="0" w:color="000000"/>
            </w:tcBorders>
          </w:tcPr>
          <w:p w14:paraId="06286855" w14:textId="595B56ED"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105,3</w:t>
            </w:r>
          </w:p>
        </w:tc>
        <w:tc>
          <w:tcPr>
            <w:tcW w:w="1496" w:type="pct"/>
            <w:tcBorders>
              <w:top w:val="single" w:sz="4" w:space="0" w:color="auto"/>
              <w:left w:val="single" w:sz="6" w:space="0" w:color="000000"/>
              <w:bottom w:val="nil"/>
              <w:right w:val="single" w:sz="4" w:space="0" w:color="000000"/>
            </w:tcBorders>
          </w:tcPr>
          <w:p w14:paraId="573746D1" w14:textId="6B40B24C"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72,4</w:t>
            </w:r>
          </w:p>
        </w:tc>
      </w:tr>
      <w:tr w:rsidR="00217BAE" w:rsidRPr="00135B86" w14:paraId="035D39FB" w14:textId="77777777" w:rsidTr="00442CC8">
        <w:trPr>
          <w:trHeight w:val="87"/>
        </w:trPr>
        <w:tc>
          <w:tcPr>
            <w:tcW w:w="1877" w:type="pct"/>
            <w:tcBorders>
              <w:top w:val="nil"/>
              <w:left w:val="single" w:sz="4" w:space="0" w:color="000000"/>
              <w:bottom w:val="nil"/>
              <w:right w:val="single" w:sz="6" w:space="0" w:color="000000"/>
            </w:tcBorders>
            <w:vAlign w:val="center"/>
          </w:tcPr>
          <w:p w14:paraId="0AC5D03A"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27" w:type="pct"/>
            <w:gridSpan w:val="2"/>
            <w:tcBorders>
              <w:top w:val="nil"/>
              <w:left w:val="single" w:sz="6" w:space="0" w:color="000000"/>
              <w:bottom w:val="nil"/>
              <w:right w:val="single" w:sz="6" w:space="0" w:color="000000"/>
            </w:tcBorders>
          </w:tcPr>
          <w:p w14:paraId="61D1E4A9" w14:textId="554F4001"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101,0</w:t>
            </w:r>
          </w:p>
        </w:tc>
        <w:tc>
          <w:tcPr>
            <w:tcW w:w="1496" w:type="pct"/>
            <w:tcBorders>
              <w:top w:val="nil"/>
              <w:left w:val="single" w:sz="6" w:space="0" w:color="000000"/>
              <w:bottom w:val="nil"/>
              <w:right w:val="single" w:sz="4" w:space="0" w:color="000000"/>
            </w:tcBorders>
          </w:tcPr>
          <w:p w14:paraId="4C3E0BF3" w14:textId="1E37CF2C"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112,1</w:t>
            </w:r>
          </w:p>
        </w:tc>
      </w:tr>
      <w:tr w:rsidR="00217BAE" w:rsidRPr="00135B86" w14:paraId="7F928952" w14:textId="77777777" w:rsidTr="00D149CF">
        <w:trPr>
          <w:trHeight w:val="87"/>
        </w:trPr>
        <w:tc>
          <w:tcPr>
            <w:tcW w:w="1877" w:type="pct"/>
            <w:tcBorders>
              <w:top w:val="nil"/>
              <w:left w:val="single" w:sz="4" w:space="0" w:color="000000"/>
              <w:bottom w:val="nil"/>
              <w:right w:val="single" w:sz="6" w:space="0" w:color="000000"/>
            </w:tcBorders>
            <w:vAlign w:val="center"/>
          </w:tcPr>
          <w:p w14:paraId="2A85F75A"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27" w:type="pct"/>
            <w:gridSpan w:val="2"/>
            <w:tcBorders>
              <w:top w:val="nil"/>
              <w:left w:val="single" w:sz="6" w:space="0" w:color="000000"/>
              <w:bottom w:val="nil"/>
              <w:right w:val="single" w:sz="6" w:space="0" w:color="000000"/>
            </w:tcBorders>
          </w:tcPr>
          <w:p w14:paraId="706EEEC4" w14:textId="2E8813CA"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101,6</w:t>
            </w:r>
          </w:p>
        </w:tc>
        <w:tc>
          <w:tcPr>
            <w:tcW w:w="1496" w:type="pct"/>
            <w:tcBorders>
              <w:top w:val="nil"/>
              <w:left w:val="single" w:sz="6" w:space="0" w:color="000000"/>
              <w:bottom w:val="nil"/>
              <w:right w:val="single" w:sz="4" w:space="0" w:color="000000"/>
            </w:tcBorders>
          </w:tcPr>
          <w:p w14:paraId="6ACAC272" w14:textId="08D6514F"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123,6</w:t>
            </w:r>
          </w:p>
        </w:tc>
      </w:tr>
      <w:tr w:rsidR="00217BAE" w:rsidRPr="00135B86" w14:paraId="16502FCA" w14:textId="77777777" w:rsidTr="00442CC8">
        <w:trPr>
          <w:trHeight w:val="87"/>
        </w:trPr>
        <w:tc>
          <w:tcPr>
            <w:tcW w:w="1877" w:type="pct"/>
            <w:tcBorders>
              <w:top w:val="nil"/>
              <w:left w:val="single" w:sz="4" w:space="0" w:color="000000"/>
              <w:bottom w:val="nil"/>
              <w:right w:val="single" w:sz="6" w:space="0" w:color="000000"/>
            </w:tcBorders>
            <w:vAlign w:val="center"/>
          </w:tcPr>
          <w:p w14:paraId="33AAFD02"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27" w:type="pct"/>
            <w:gridSpan w:val="2"/>
            <w:tcBorders>
              <w:top w:val="nil"/>
              <w:left w:val="single" w:sz="6" w:space="0" w:color="000000"/>
              <w:bottom w:val="nil"/>
              <w:right w:val="single" w:sz="6" w:space="0" w:color="000000"/>
            </w:tcBorders>
          </w:tcPr>
          <w:p w14:paraId="41B9170F" w14:textId="326695AF"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102,4</w:t>
            </w:r>
          </w:p>
        </w:tc>
        <w:tc>
          <w:tcPr>
            <w:tcW w:w="1496" w:type="pct"/>
            <w:tcBorders>
              <w:top w:val="nil"/>
              <w:left w:val="single" w:sz="6" w:space="0" w:color="000000"/>
              <w:bottom w:val="nil"/>
              <w:right w:val="single" w:sz="4" w:space="0" w:color="000000"/>
            </w:tcBorders>
          </w:tcPr>
          <w:p w14:paraId="74B6726A" w14:textId="3A70E8F0" w:rsidR="00217BAE" w:rsidRPr="00135B86" w:rsidRDefault="00217BAE" w:rsidP="00217BA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217BAE" w:rsidRPr="00135B86" w14:paraId="2D47BD0E" w14:textId="77777777" w:rsidTr="00442CC8">
        <w:trPr>
          <w:trHeight w:val="87"/>
        </w:trPr>
        <w:tc>
          <w:tcPr>
            <w:tcW w:w="1877" w:type="pct"/>
            <w:tcBorders>
              <w:top w:val="nil"/>
              <w:left w:val="single" w:sz="4" w:space="0" w:color="000000"/>
              <w:bottom w:val="nil"/>
              <w:right w:val="single" w:sz="6" w:space="0" w:color="000000"/>
            </w:tcBorders>
          </w:tcPr>
          <w:p w14:paraId="1D4625C9"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27" w:type="pct"/>
            <w:gridSpan w:val="2"/>
            <w:tcBorders>
              <w:top w:val="nil"/>
              <w:left w:val="single" w:sz="6" w:space="0" w:color="000000"/>
              <w:bottom w:val="nil"/>
              <w:right w:val="single" w:sz="6" w:space="0" w:color="000000"/>
            </w:tcBorders>
          </w:tcPr>
          <w:p w14:paraId="27245BD9" w14:textId="0DC9F53B"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99,0</w:t>
            </w:r>
          </w:p>
        </w:tc>
        <w:tc>
          <w:tcPr>
            <w:tcW w:w="1496" w:type="pct"/>
            <w:tcBorders>
              <w:top w:val="nil"/>
              <w:left w:val="single" w:sz="6" w:space="0" w:color="000000"/>
              <w:bottom w:val="nil"/>
              <w:right w:val="single" w:sz="4" w:space="0" w:color="000000"/>
            </w:tcBorders>
          </w:tcPr>
          <w:p w14:paraId="38E466C7" w14:textId="5E52CB68"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103,2</w:t>
            </w:r>
          </w:p>
        </w:tc>
      </w:tr>
      <w:tr w:rsidR="00217BAE" w:rsidRPr="00135B86" w14:paraId="7B87C1D8" w14:textId="77777777" w:rsidTr="00C03B5A">
        <w:trPr>
          <w:trHeight w:val="87"/>
        </w:trPr>
        <w:tc>
          <w:tcPr>
            <w:tcW w:w="1877" w:type="pct"/>
            <w:tcBorders>
              <w:top w:val="nil"/>
              <w:left w:val="single" w:sz="4" w:space="0" w:color="000000"/>
              <w:bottom w:val="nil"/>
              <w:right w:val="single" w:sz="6" w:space="0" w:color="000000"/>
            </w:tcBorders>
          </w:tcPr>
          <w:p w14:paraId="342C96FB"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627" w:type="pct"/>
            <w:gridSpan w:val="2"/>
            <w:tcBorders>
              <w:top w:val="nil"/>
              <w:left w:val="single" w:sz="6" w:space="0" w:color="000000"/>
              <w:bottom w:val="nil"/>
              <w:right w:val="single" w:sz="6" w:space="0" w:color="000000"/>
            </w:tcBorders>
          </w:tcPr>
          <w:p w14:paraId="2DA8ED4E" w14:textId="55488817"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101,4</w:t>
            </w:r>
          </w:p>
        </w:tc>
        <w:tc>
          <w:tcPr>
            <w:tcW w:w="1496" w:type="pct"/>
            <w:tcBorders>
              <w:top w:val="nil"/>
              <w:left w:val="single" w:sz="6" w:space="0" w:color="000000"/>
              <w:bottom w:val="nil"/>
              <w:right w:val="single" w:sz="4" w:space="0" w:color="000000"/>
            </w:tcBorders>
          </w:tcPr>
          <w:p w14:paraId="44A4A62C" w14:textId="5799BD34" w:rsidR="00217BAE" w:rsidRPr="00135B86" w:rsidRDefault="00217BAE" w:rsidP="00217BA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217BAE" w:rsidRPr="00135B86" w14:paraId="6572EFD0" w14:textId="77777777" w:rsidTr="00C03B5A">
        <w:trPr>
          <w:trHeight w:val="87"/>
        </w:trPr>
        <w:tc>
          <w:tcPr>
            <w:tcW w:w="1877" w:type="pct"/>
            <w:tcBorders>
              <w:top w:val="nil"/>
              <w:left w:val="single" w:sz="4" w:space="0" w:color="000000"/>
              <w:bottom w:val="nil"/>
              <w:right w:val="single" w:sz="6" w:space="0" w:color="000000"/>
            </w:tcBorders>
          </w:tcPr>
          <w:p w14:paraId="22246FD6" w14:textId="77777777"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27" w:type="pct"/>
            <w:gridSpan w:val="2"/>
            <w:tcBorders>
              <w:top w:val="nil"/>
              <w:left w:val="single" w:sz="6" w:space="0" w:color="000000"/>
              <w:bottom w:val="nil"/>
              <w:right w:val="single" w:sz="6" w:space="0" w:color="000000"/>
            </w:tcBorders>
          </w:tcPr>
          <w:p w14:paraId="6AE31BAA" w14:textId="4E55A40F"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97,2</w:t>
            </w:r>
          </w:p>
        </w:tc>
        <w:tc>
          <w:tcPr>
            <w:tcW w:w="1496" w:type="pct"/>
            <w:tcBorders>
              <w:top w:val="nil"/>
              <w:left w:val="single" w:sz="6" w:space="0" w:color="000000"/>
              <w:bottom w:val="nil"/>
              <w:right w:val="single" w:sz="4" w:space="0" w:color="000000"/>
            </w:tcBorders>
          </w:tcPr>
          <w:p w14:paraId="25A92812" w14:textId="47E03BEC"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147,7</w:t>
            </w:r>
          </w:p>
        </w:tc>
      </w:tr>
      <w:tr w:rsidR="00217BAE" w:rsidRPr="00135B86" w14:paraId="72806CD1" w14:textId="77777777" w:rsidTr="00217BAE">
        <w:trPr>
          <w:trHeight w:val="87"/>
        </w:trPr>
        <w:tc>
          <w:tcPr>
            <w:tcW w:w="1877" w:type="pct"/>
            <w:tcBorders>
              <w:top w:val="nil"/>
              <w:left w:val="single" w:sz="4" w:space="0" w:color="000000"/>
              <w:bottom w:val="nil"/>
              <w:right w:val="single" w:sz="6" w:space="0" w:color="000000"/>
            </w:tcBorders>
          </w:tcPr>
          <w:p w14:paraId="0566DE06" w14:textId="351FF6C3"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627" w:type="pct"/>
            <w:gridSpan w:val="2"/>
            <w:tcBorders>
              <w:top w:val="nil"/>
              <w:left w:val="single" w:sz="6" w:space="0" w:color="000000"/>
              <w:bottom w:val="nil"/>
              <w:right w:val="single" w:sz="6" w:space="0" w:color="000000"/>
            </w:tcBorders>
          </w:tcPr>
          <w:p w14:paraId="56604F64" w14:textId="21DE990D"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94,9</w:t>
            </w:r>
          </w:p>
        </w:tc>
        <w:tc>
          <w:tcPr>
            <w:tcW w:w="1496" w:type="pct"/>
            <w:tcBorders>
              <w:top w:val="nil"/>
              <w:left w:val="single" w:sz="6" w:space="0" w:color="000000"/>
              <w:bottom w:val="nil"/>
              <w:right w:val="single" w:sz="4" w:space="0" w:color="000000"/>
            </w:tcBorders>
          </w:tcPr>
          <w:p w14:paraId="47D2868B" w14:textId="370FD6AC" w:rsidR="00217BAE" w:rsidRPr="00135B86" w:rsidRDefault="00217BAE" w:rsidP="00217BAE">
            <w:pPr>
              <w:tabs>
                <w:tab w:val="right" w:pos="9355"/>
              </w:tabs>
              <w:spacing w:after="0" w:line="264" w:lineRule="auto"/>
              <w:ind w:right="601"/>
              <w:jc w:val="right"/>
              <w:rPr>
                <w:rFonts w:ascii="Arial" w:hAnsi="Arial" w:cs="Arial"/>
                <w:sz w:val="18"/>
                <w:szCs w:val="18"/>
              </w:rPr>
            </w:pPr>
            <w:r>
              <w:rPr>
                <w:rFonts w:ascii="Arial" w:hAnsi="Arial" w:cs="Arial"/>
                <w:sz w:val="18"/>
                <w:szCs w:val="18"/>
              </w:rPr>
              <w:t>109,6</w:t>
            </w:r>
          </w:p>
        </w:tc>
      </w:tr>
      <w:tr w:rsidR="00217BAE" w:rsidRPr="00135B86" w14:paraId="406A4165" w14:textId="77777777" w:rsidTr="00C03B5A">
        <w:trPr>
          <w:trHeight w:val="87"/>
        </w:trPr>
        <w:tc>
          <w:tcPr>
            <w:tcW w:w="1877" w:type="pct"/>
            <w:tcBorders>
              <w:top w:val="nil"/>
              <w:left w:val="single" w:sz="4" w:space="0" w:color="000000"/>
              <w:bottom w:val="single" w:sz="18" w:space="0" w:color="000000"/>
              <w:right w:val="single" w:sz="6" w:space="0" w:color="000000"/>
            </w:tcBorders>
          </w:tcPr>
          <w:p w14:paraId="46C2DAA4" w14:textId="6EC3C022" w:rsidR="00217BAE" w:rsidRPr="00135B86" w:rsidRDefault="00217BAE" w:rsidP="00217BA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627" w:type="pct"/>
            <w:gridSpan w:val="2"/>
            <w:tcBorders>
              <w:top w:val="nil"/>
              <w:left w:val="single" w:sz="6" w:space="0" w:color="000000"/>
              <w:bottom w:val="single" w:sz="18" w:space="0" w:color="000000"/>
              <w:right w:val="single" w:sz="6" w:space="0" w:color="000000"/>
            </w:tcBorders>
          </w:tcPr>
          <w:p w14:paraId="3C4A941B" w14:textId="4BDB15FA" w:rsidR="00217BAE" w:rsidRPr="00135B86" w:rsidRDefault="00217BAE" w:rsidP="00217BA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98,8</w:t>
            </w:r>
          </w:p>
        </w:tc>
        <w:tc>
          <w:tcPr>
            <w:tcW w:w="1496" w:type="pct"/>
            <w:tcBorders>
              <w:top w:val="nil"/>
              <w:left w:val="single" w:sz="6" w:space="0" w:color="000000"/>
              <w:bottom w:val="single" w:sz="18" w:space="0" w:color="000000"/>
              <w:right w:val="single" w:sz="4" w:space="0" w:color="000000"/>
            </w:tcBorders>
          </w:tcPr>
          <w:p w14:paraId="14209113" w14:textId="6DC32733" w:rsidR="00217BAE" w:rsidRPr="00135B86" w:rsidRDefault="00217BAE" w:rsidP="00217BA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43DB8476" w14:textId="77777777" w:rsidR="00283DFB" w:rsidRPr="00135B86" w:rsidRDefault="00283DFB" w:rsidP="00283DFB">
      <w:pPr>
        <w:widowControl w:val="0"/>
        <w:tabs>
          <w:tab w:val="right" w:pos="9355"/>
        </w:tabs>
        <w:spacing w:after="120" w:line="240" w:lineRule="auto"/>
        <w:outlineLvl w:val="0"/>
        <w:rPr>
          <w:rFonts w:ascii="Times New Roman" w:hAnsi="Times New Roman"/>
          <w:i/>
          <w:iCs/>
          <w:sz w:val="16"/>
          <w:szCs w:val="16"/>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57758A7E" w14:textId="77777777" w:rsidR="00283DFB" w:rsidRPr="00135B86" w:rsidRDefault="00283DFB" w:rsidP="00283DFB">
      <w:pPr>
        <w:spacing w:before="240" w:after="120" w:line="240" w:lineRule="auto"/>
        <w:ind w:left="709"/>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tblLayout w:type="fixed"/>
        <w:tblCellMar>
          <w:left w:w="71" w:type="dxa"/>
          <w:right w:w="71" w:type="dxa"/>
        </w:tblCellMar>
        <w:tblLook w:val="04A0" w:firstRow="1" w:lastRow="0" w:firstColumn="1" w:lastColumn="0" w:noHBand="0" w:noVBand="1"/>
      </w:tblPr>
      <w:tblGrid>
        <w:gridCol w:w="4035"/>
        <w:gridCol w:w="1494"/>
        <w:gridCol w:w="1698"/>
        <w:gridCol w:w="1273"/>
        <w:gridCol w:w="1384"/>
      </w:tblGrid>
      <w:tr w:rsidR="00283DFB" w:rsidRPr="00135B86" w14:paraId="2B9A5EF2" w14:textId="77777777" w:rsidTr="00442CC8">
        <w:trPr>
          <w:trHeight w:val="379"/>
          <w:tblHeader/>
        </w:trPr>
        <w:tc>
          <w:tcPr>
            <w:tcW w:w="2041" w:type="pct"/>
            <w:vMerge w:val="restart"/>
            <w:tcBorders>
              <w:top w:val="single" w:sz="18" w:space="0" w:color="000000"/>
              <w:left w:val="single" w:sz="4" w:space="0" w:color="000000"/>
              <w:bottom w:val="single" w:sz="18" w:space="0" w:color="000000"/>
              <w:right w:val="single" w:sz="4" w:space="0" w:color="000000"/>
            </w:tcBorders>
            <w:vAlign w:val="bottom"/>
          </w:tcPr>
          <w:p w14:paraId="534EE5A1" w14:textId="77777777" w:rsidR="00283DFB" w:rsidRPr="00135B86" w:rsidRDefault="00283DFB" w:rsidP="00C03B5A">
            <w:pPr>
              <w:spacing w:after="0" w:line="264" w:lineRule="auto"/>
              <w:rPr>
                <w:rFonts w:ascii="Arial" w:hAnsi="Arial"/>
                <w:color w:val="000000"/>
                <w:sz w:val="18"/>
                <w:szCs w:val="20"/>
                <w:lang w:eastAsia="ru-RU"/>
              </w:rPr>
            </w:pPr>
          </w:p>
        </w:tc>
        <w:tc>
          <w:tcPr>
            <w:tcW w:w="756" w:type="pct"/>
            <w:vMerge w:val="restart"/>
            <w:tcBorders>
              <w:top w:val="single" w:sz="18" w:space="0" w:color="000000"/>
              <w:left w:val="single" w:sz="4" w:space="0" w:color="000000"/>
              <w:right w:val="single" w:sz="4" w:space="0" w:color="000000"/>
            </w:tcBorders>
          </w:tcPr>
          <w:p w14:paraId="14CC33DF" w14:textId="1AE61AAC"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252571">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78EEB871"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859" w:type="pct"/>
            <w:vMerge w:val="restart"/>
            <w:tcBorders>
              <w:top w:val="single" w:sz="18" w:space="0" w:color="000000"/>
              <w:left w:val="single" w:sz="4" w:space="0" w:color="000000"/>
              <w:right w:val="single" w:sz="4" w:space="0" w:color="000000"/>
            </w:tcBorders>
          </w:tcPr>
          <w:p w14:paraId="7926BD5C" w14:textId="554C6436"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252571">
              <w:rPr>
                <w:rFonts w:ascii="Arial" w:hAnsi="Arial"/>
                <w:color w:val="000000"/>
                <w:sz w:val="18"/>
                <w:szCs w:val="20"/>
                <w:lang w:eastAsia="ru-RU"/>
              </w:rPr>
              <w:t>июнь</w:t>
            </w:r>
          </w:p>
          <w:p w14:paraId="5E3B6B6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2895424A" w14:textId="4FB06CDC"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252571">
              <w:rPr>
                <w:rFonts w:ascii="Arial" w:hAnsi="Arial"/>
                <w:color w:val="000000"/>
                <w:sz w:val="18"/>
                <w:szCs w:val="20"/>
                <w:lang w:eastAsia="ru-RU"/>
              </w:rPr>
              <w:t>июню</w:t>
            </w:r>
          </w:p>
          <w:p w14:paraId="011CD6D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345" w:type="pct"/>
            <w:gridSpan w:val="2"/>
            <w:tcBorders>
              <w:top w:val="single" w:sz="18" w:space="0" w:color="000000"/>
              <w:left w:val="single" w:sz="4" w:space="0" w:color="000000"/>
              <w:bottom w:val="single" w:sz="4" w:space="0" w:color="000000"/>
              <w:right w:val="single" w:sz="4" w:space="0" w:color="000000"/>
            </w:tcBorders>
            <w:hideMark/>
          </w:tcPr>
          <w:p w14:paraId="4A6BCF26" w14:textId="03EF2C99" w:rsidR="00283DFB" w:rsidRPr="00135B86" w:rsidRDefault="0025257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24F6D01B"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5834D514" w14:textId="77777777" w:rsidTr="00442CC8">
        <w:trPr>
          <w:trHeight w:val="95"/>
          <w:tblHeader/>
        </w:trPr>
        <w:tc>
          <w:tcPr>
            <w:tcW w:w="2041" w:type="pct"/>
            <w:vMerge/>
            <w:tcBorders>
              <w:top w:val="single" w:sz="18" w:space="0" w:color="000000"/>
              <w:left w:val="single" w:sz="4" w:space="0" w:color="000000"/>
              <w:bottom w:val="single" w:sz="18" w:space="0" w:color="000000"/>
              <w:right w:val="single" w:sz="4" w:space="0" w:color="000000"/>
            </w:tcBorders>
            <w:vAlign w:val="center"/>
            <w:hideMark/>
          </w:tcPr>
          <w:p w14:paraId="5C393A29" w14:textId="77777777" w:rsidR="00283DFB" w:rsidRPr="00135B86" w:rsidRDefault="00283DFB" w:rsidP="00C03B5A">
            <w:pPr>
              <w:spacing w:after="0" w:line="264" w:lineRule="auto"/>
              <w:rPr>
                <w:rFonts w:ascii="Arial" w:hAnsi="Arial"/>
                <w:color w:val="000000"/>
                <w:sz w:val="18"/>
                <w:szCs w:val="20"/>
                <w:lang w:eastAsia="ru-RU"/>
              </w:rPr>
            </w:pPr>
          </w:p>
        </w:tc>
        <w:tc>
          <w:tcPr>
            <w:tcW w:w="756" w:type="pct"/>
            <w:vMerge/>
            <w:tcBorders>
              <w:left w:val="single" w:sz="4" w:space="0" w:color="000000"/>
              <w:bottom w:val="single" w:sz="18" w:space="0" w:color="000000"/>
              <w:right w:val="single" w:sz="4" w:space="0" w:color="000000"/>
            </w:tcBorders>
          </w:tcPr>
          <w:p w14:paraId="1A792557" w14:textId="77777777" w:rsidR="00283DFB" w:rsidRPr="00135B86" w:rsidRDefault="00283DFB" w:rsidP="00C03B5A">
            <w:pPr>
              <w:spacing w:after="0" w:line="264" w:lineRule="auto"/>
              <w:rPr>
                <w:rFonts w:ascii="Arial" w:hAnsi="Arial"/>
                <w:color w:val="000000"/>
                <w:sz w:val="18"/>
                <w:szCs w:val="20"/>
                <w:lang w:eastAsia="ru-RU"/>
              </w:rPr>
            </w:pPr>
          </w:p>
        </w:tc>
        <w:tc>
          <w:tcPr>
            <w:tcW w:w="859" w:type="pct"/>
            <w:vMerge/>
            <w:tcBorders>
              <w:left w:val="single" w:sz="4" w:space="0" w:color="000000"/>
              <w:bottom w:val="single" w:sz="18" w:space="0" w:color="000000"/>
              <w:right w:val="single" w:sz="4" w:space="0" w:color="000000"/>
            </w:tcBorders>
          </w:tcPr>
          <w:p w14:paraId="349A4A68"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644" w:type="pct"/>
            <w:tcBorders>
              <w:top w:val="single" w:sz="4" w:space="0" w:color="000000"/>
              <w:left w:val="single" w:sz="4" w:space="0" w:color="000000"/>
              <w:bottom w:val="single" w:sz="18" w:space="0" w:color="000000"/>
              <w:right w:val="single" w:sz="4" w:space="0" w:color="000000"/>
            </w:tcBorders>
            <w:hideMark/>
          </w:tcPr>
          <w:p w14:paraId="1E253C6B" w14:textId="225329ED" w:rsidR="00283DFB" w:rsidRPr="00135B86" w:rsidRDefault="0025257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158B970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00" w:type="pct"/>
            <w:tcBorders>
              <w:top w:val="single" w:sz="4" w:space="0" w:color="000000"/>
              <w:left w:val="single" w:sz="4" w:space="0" w:color="000000"/>
              <w:bottom w:val="single" w:sz="18" w:space="0" w:color="000000"/>
              <w:right w:val="single" w:sz="4" w:space="0" w:color="000000"/>
            </w:tcBorders>
            <w:hideMark/>
          </w:tcPr>
          <w:p w14:paraId="272DF6A8" w14:textId="60E6B723" w:rsidR="00283DFB" w:rsidRPr="00135B86" w:rsidRDefault="00252571"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295C6253"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64EF579C" w14:textId="77777777" w:rsidTr="00442CC8">
        <w:trPr>
          <w:trHeight w:val="265"/>
        </w:trPr>
        <w:tc>
          <w:tcPr>
            <w:tcW w:w="2041" w:type="pct"/>
            <w:tcBorders>
              <w:top w:val="single" w:sz="18" w:space="0" w:color="000000"/>
              <w:left w:val="single" w:sz="4" w:space="0" w:color="auto"/>
              <w:right w:val="single" w:sz="4" w:space="0" w:color="000000"/>
            </w:tcBorders>
            <w:vAlign w:val="bottom"/>
            <w:hideMark/>
          </w:tcPr>
          <w:p w14:paraId="7DDF52AD" w14:textId="77777777" w:rsidR="00283DFB" w:rsidRPr="00135B86" w:rsidRDefault="00283DFB" w:rsidP="00C03B5A">
            <w:pPr>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строительных керамических материалов</w:t>
            </w:r>
          </w:p>
        </w:tc>
        <w:tc>
          <w:tcPr>
            <w:tcW w:w="756" w:type="pct"/>
            <w:tcBorders>
              <w:top w:val="single" w:sz="18" w:space="0" w:color="000000"/>
              <w:left w:val="single" w:sz="4" w:space="0" w:color="000000"/>
              <w:right w:val="single" w:sz="4" w:space="0" w:color="000000"/>
            </w:tcBorders>
          </w:tcPr>
          <w:p w14:paraId="7B73C50F" w14:textId="77777777" w:rsidR="00283DFB" w:rsidRPr="00135B86" w:rsidRDefault="00283DFB" w:rsidP="00C03B5A">
            <w:pPr>
              <w:spacing w:after="0" w:line="264" w:lineRule="auto"/>
              <w:ind w:right="32"/>
              <w:jc w:val="right"/>
              <w:rPr>
                <w:rFonts w:ascii="Arial" w:hAnsi="Arial"/>
                <w:color w:val="000000"/>
                <w:sz w:val="18"/>
                <w:szCs w:val="20"/>
                <w:lang w:eastAsia="ru-RU"/>
              </w:rPr>
            </w:pPr>
          </w:p>
        </w:tc>
        <w:tc>
          <w:tcPr>
            <w:tcW w:w="859" w:type="pct"/>
            <w:tcBorders>
              <w:top w:val="single" w:sz="18" w:space="0" w:color="000000"/>
              <w:left w:val="single" w:sz="4" w:space="0" w:color="000000"/>
              <w:right w:val="single" w:sz="4" w:space="0" w:color="000000"/>
            </w:tcBorders>
          </w:tcPr>
          <w:p w14:paraId="235BC75D" w14:textId="77777777" w:rsidR="00283DFB" w:rsidRPr="00135B86" w:rsidRDefault="00283DFB" w:rsidP="00C03B5A">
            <w:pPr>
              <w:spacing w:after="0" w:line="264" w:lineRule="auto"/>
              <w:ind w:right="32"/>
              <w:jc w:val="right"/>
              <w:rPr>
                <w:rFonts w:ascii="Arial" w:hAnsi="Arial"/>
                <w:color w:val="000000"/>
                <w:sz w:val="18"/>
                <w:szCs w:val="20"/>
                <w:lang w:eastAsia="ru-RU"/>
              </w:rPr>
            </w:pPr>
          </w:p>
        </w:tc>
        <w:tc>
          <w:tcPr>
            <w:tcW w:w="644" w:type="pct"/>
            <w:tcBorders>
              <w:top w:val="single" w:sz="18" w:space="0" w:color="000000"/>
              <w:left w:val="single" w:sz="4" w:space="0" w:color="000000"/>
              <w:right w:val="single" w:sz="4" w:space="0" w:color="000000"/>
            </w:tcBorders>
            <w:vAlign w:val="bottom"/>
            <w:hideMark/>
          </w:tcPr>
          <w:p w14:paraId="12FBF874" w14:textId="77777777" w:rsidR="00283DFB" w:rsidRPr="00135B86" w:rsidRDefault="00283DFB" w:rsidP="00C03B5A">
            <w:pPr>
              <w:spacing w:after="0" w:line="264" w:lineRule="auto"/>
              <w:ind w:right="32"/>
              <w:jc w:val="right"/>
              <w:rPr>
                <w:rFonts w:ascii="Arial" w:hAnsi="Arial"/>
                <w:color w:val="000000"/>
                <w:sz w:val="18"/>
                <w:szCs w:val="20"/>
                <w:lang w:eastAsia="ru-RU"/>
              </w:rPr>
            </w:pPr>
          </w:p>
        </w:tc>
        <w:tc>
          <w:tcPr>
            <w:tcW w:w="700" w:type="pct"/>
            <w:tcBorders>
              <w:top w:val="single" w:sz="18" w:space="0" w:color="000000"/>
              <w:left w:val="single" w:sz="4" w:space="0" w:color="000000"/>
              <w:right w:val="single" w:sz="4" w:space="0" w:color="auto"/>
            </w:tcBorders>
            <w:vAlign w:val="bottom"/>
          </w:tcPr>
          <w:p w14:paraId="6777406C" w14:textId="77777777" w:rsidR="00283DFB" w:rsidRPr="00135B86" w:rsidRDefault="00283DFB" w:rsidP="00C03B5A">
            <w:pPr>
              <w:spacing w:after="0" w:line="264" w:lineRule="auto"/>
              <w:ind w:right="32"/>
              <w:jc w:val="right"/>
              <w:rPr>
                <w:rFonts w:ascii="Arial" w:hAnsi="Arial"/>
                <w:color w:val="000000"/>
                <w:sz w:val="18"/>
                <w:szCs w:val="20"/>
                <w:lang w:eastAsia="ru-RU"/>
              </w:rPr>
            </w:pPr>
          </w:p>
        </w:tc>
      </w:tr>
      <w:tr w:rsidR="00252571" w:rsidRPr="00135B86" w14:paraId="73035380" w14:textId="77777777" w:rsidTr="00442CC8">
        <w:trPr>
          <w:trHeight w:val="20"/>
        </w:trPr>
        <w:tc>
          <w:tcPr>
            <w:tcW w:w="2041" w:type="pct"/>
            <w:tcBorders>
              <w:top w:val="nil"/>
              <w:left w:val="single" w:sz="4" w:space="0" w:color="auto"/>
              <w:right w:val="single" w:sz="4" w:space="0" w:color="000000"/>
            </w:tcBorders>
            <w:vAlign w:val="bottom"/>
            <w:hideMark/>
          </w:tcPr>
          <w:p w14:paraId="4D00D67C" w14:textId="77777777" w:rsidR="00252571" w:rsidRPr="00135B86" w:rsidRDefault="00252571" w:rsidP="00252571">
            <w:pPr>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кирпич керамический </w:t>
            </w:r>
            <w:proofErr w:type="spellStart"/>
            <w:r w:rsidRPr="00135B86">
              <w:rPr>
                <w:rFonts w:ascii="Arial" w:hAnsi="Arial"/>
                <w:color w:val="000000"/>
                <w:sz w:val="18"/>
                <w:szCs w:val="20"/>
                <w:lang w:eastAsia="ru-RU"/>
              </w:rPr>
              <w:t>неогнеупорный</w:t>
            </w:r>
            <w:proofErr w:type="spellEnd"/>
            <w:r w:rsidRPr="00135B86">
              <w:rPr>
                <w:rFonts w:ascii="Arial" w:hAnsi="Arial"/>
                <w:color w:val="000000"/>
                <w:sz w:val="18"/>
                <w:szCs w:val="20"/>
                <w:lang w:eastAsia="ru-RU"/>
              </w:rPr>
              <w:t xml:space="preserve"> строительный, блоки керамические для полов, плитки керамические несущие или облицовочные и аналогичные изделия керамические, </w:t>
            </w:r>
          </w:p>
          <w:p w14:paraId="34313295" w14:textId="77777777" w:rsidR="00252571" w:rsidRPr="00135B86" w:rsidRDefault="00252571" w:rsidP="00252571">
            <w:pPr>
              <w:spacing w:after="0" w:line="264" w:lineRule="auto"/>
              <w:ind w:left="113"/>
              <w:rPr>
                <w:rFonts w:ascii="Arial" w:hAnsi="Arial"/>
                <w:color w:val="000000"/>
                <w:sz w:val="18"/>
                <w:szCs w:val="20"/>
                <w:lang w:eastAsia="ru-RU"/>
              </w:rPr>
            </w:pPr>
            <w:r w:rsidRPr="00135B86">
              <w:rPr>
                <w:rFonts w:ascii="Arial" w:hAnsi="Arial"/>
                <w:color w:val="000000"/>
                <w:sz w:val="18"/>
                <w:szCs w:val="20"/>
                <w:lang w:eastAsia="ru-RU"/>
              </w:rPr>
              <w:t xml:space="preserve">млн </w:t>
            </w:r>
            <w:proofErr w:type="spellStart"/>
            <w:r w:rsidRPr="00135B86">
              <w:rPr>
                <w:rFonts w:ascii="Arial" w:hAnsi="Arial"/>
                <w:color w:val="000000"/>
                <w:sz w:val="18"/>
                <w:szCs w:val="20"/>
                <w:lang w:eastAsia="ru-RU"/>
              </w:rPr>
              <w:t>усл</w:t>
            </w:r>
            <w:proofErr w:type="spellEnd"/>
            <w:r w:rsidRPr="00135B86">
              <w:rPr>
                <w:rFonts w:ascii="Arial" w:hAnsi="Arial"/>
                <w:color w:val="000000"/>
                <w:sz w:val="18"/>
                <w:szCs w:val="20"/>
                <w:lang w:eastAsia="ru-RU"/>
              </w:rPr>
              <w:t xml:space="preserve">. </w:t>
            </w:r>
            <w:proofErr w:type="spellStart"/>
            <w:r w:rsidRPr="00135B86">
              <w:rPr>
                <w:rFonts w:ascii="Arial" w:hAnsi="Arial"/>
                <w:color w:val="000000"/>
                <w:sz w:val="18"/>
                <w:szCs w:val="20"/>
                <w:lang w:eastAsia="ru-RU"/>
              </w:rPr>
              <w:t>кирп</w:t>
            </w:r>
            <w:proofErr w:type="spellEnd"/>
            <w:r w:rsidRPr="00135B86">
              <w:rPr>
                <w:rFonts w:ascii="Arial" w:hAnsi="Arial"/>
                <w:color w:val="000000"/>
                <w:sz w:val="18"/>
                <w:szCs w:val="20"/>
                <w:lang w:eastAsia="ru-RU"/>
              </w:rPr>
              <w:t>.</w:t>
            </w:r>
          </w:p>
        </w:tc>
        <w:tc>
          <w:tcPr>
            <w:tcW w:w="756" w:type="pct"/>
            <w:tcBorders>
              <w:top w:val="nil"/>
              <w:left w:val="single" w:sz="4" w:space="0" w:color="000000"/>
              <w:right w:val="single" w:sz="4" w:space="0" w:color="000000"/>
            </w:tcBorders>
            <w:vAlign w:val="bottom"/>
          </w:tcPr>
          <w:p w14:paraId="5E6E484E" w14:textId="228354B3" w:rsidR="00252571" w:rsidRPr="00135B86" w:rsidRDefault="00252571" w:rsidP="00252571">
            <w:pPr>
              <w:spacing w:after="0" w:line="264" w:lineRule="auto"/>
              <w:ind w:right="32"/>
              <w:jc w:val="right"/>
              <w:rPr>
                <w:rFonts w:ascii="Arial" w:hAnsi="Arial"/>
                <w:color w:val="000000"/>
                <w:sz w:val="16"/>
                <w:szCs w:val="20"/>
                <w:lang w:val="en-US" w:eastAsia="ru-RU"/>
              </w:rPr>
            </w:pPr>
            <w:r>
              <w:rPr>
                <w:rFonts w:ascii="Arial" w:hAnsi="Arial"/>
                <w:color w:val="000000"/>
                <w:sz w:val="18"/>
                <w:szCs w:val="20"/>
                <w:lang w:eastAsia="ru-RU"/>
              </w:rPr>
              <w:t>165,0</w:t>
            </w:r>
          </w:p>
        </w:tc>
        <w:tc>
          <w:tcPr>
            <w:tcW w:w="859" w:type="pct"/>
            <w:tcBorders>
              <w:top w:val="nil"/>
              <w:left w:val="single" w:sz="4" w:space="0" w:color="000000"/>
              <w:right w:val="single" w:sz="4" w:space="0" w:color="000000"/>
            </w:tcBorders>
            <w:vAlign w:val="bottom"/>
          </w:tcPr>
          <w:p w14:paraId="1194BC1F" w14:textId="77777777" w:rsidR="00252571" w:rsidRPr="00841951" w:rsidRDefault="00252571" w:rsidP="00252571">
            <w:pPr>
              <w:spacing w:after="0" w:line="264" w:lineRule="auto"/>
              <w:ind w:right="32"/>
              <w:jc w:val="right"/>
              <w:rPr>
                <w:rFonts w:ascii="Arial" w:hAnsi="Arial"/>
                <w:color w:val="000000"/>
                <w:sz w:val="18"/>
                <w:szCs w:val="20"/>
                <w:lang w:eastAsia="ru-RU"/>
              </w:rPr>
            </w:pPr>
          </w:p>
          <w:p w14:paraId="1201BEAA" w14:textId="77777777" w:rsidR="00252571" w:rsidRPr="00841951" w:rsidRDefault="00252571" w:rsidP="00252571">
            <w:pPr>
              <w:spacing w:after="0" w:line="264" w:lineRule="auto"/>
              <w:ind w:right="32"/>
              <w:jc w:val="right"/>
              <w:rPr>
                <w:rFonts w:ascii="Arial" w:hAnsi="Arial"/>
                <w:color w:val="000000"/>
                <w:sz w:val="18"/>
                <w:szCs w:val="20"/>
                <w:lang w:eastAsia="ru-RU"/>
              </w:rPr>
            </w:pPr>
          </w:p>
          <w:p w14:paraId="67FC4B95" w14:textId="77777777" w:rsidR="00252571" w:rsidRPr="00841951" w:rsidRDefault="00252571" w:rsidP="00252571">
            <w:pPr>
              <w:spacing w:after="0" w:line="264" w:lineRule="auto"/>
              <w:ind w:right="32"/>
              <w:jc w:val="right"/>
              <w:rPr>
                <w:rFonts w:ascii="Arial" w:hAnsi="Arial"/>
                <w:color w:val="000000"/>
                <w:sz w:val="18"/>
                <w:szCs w:val="20"/>
                <w:lang w:eastAsia="ru-RU"/>
              </w:rPr>
            </w:pPr>
          </w:p>
          <w:p w14:paraId="63FA3F41" w14:textId="54EC8C70" w:rsidR="00252571" w:rsidRPr="00B960BD" w:rsidRDefault="00252571" w:rsidP="00252571">
            <w:pPr>
              <w:spacing w:after="0" w:line="264" w:lineRule="auto"/>
              <w:ind w:right="32"/>
              <w:jc w:val="right"/>
              <w:rPr>
                <w:rFonts w:ascii="Arial" w:hAnsi="Arial"/>
                <w:color w:val="000000"/>
                <w:sz w:val="18"/>
                <w:szCs w:val="20"/>
                <w:lang w:eastAsia="ru-RU"/>
              </w:rPr>
            </w:pPr>
            <w:r>
              <w:rPr>
                <w:rFonts w:ascii="Arial" w:hAnsi="Arial"/>
                <w:color w:val="000000"/>
                <w:sz w:val="18"/>
                <w:szCs w:val="20"/>
                <w:lang w:eastAsia="ru-RU"/>
              </w:rPr>
              <w:t>96,9</w:t>
            </w:r>
          </w:p>
        </w:tc>
        <w:tc>
          <w:tcPr>
            <w:tcW w:w="644" w:type="pct"/>
            <w:tcBorders>
              <w:top w:val="nil"/>
              <w:left w:val="single" w:sz="4" w:space="0" w:color="000000"/>
              <w:right w:val="single" w:sz="4" w:space="0" w:color="000000"/>
            </w:tcBorders>
            <w:vAlign w:val="bottom"/>
          </w:tcPr>
          <w:p w14:paraId="12599FC5" w14:textId="2076EDAC" w:rsidR="00252571" w:rsidRPr="00135B86" w:rsidRDefault="00252571" w:rsidP="00252571">
            <w:pPr>
              <w:spacing w:after="0" w:line="264" w:lineRule="auto"/>
              <w:ind w:right="32"/>
              <w:jc w:val="right"/>
              <w:rPr>
                <w:rFonts w:ascii="Arial" w:hAnsi="Arial"/>
                <w:color w:val="000000"/>
                <w:sz w:val="18"/>
                <w:szCs w:val="20"/>
                <w:lang w:val="en-US" w:eastAsia="ru-RU"/>
              </w:rPr>
            </w:pPr>
            <w:r>
              <w:rPr>
                <w:rFonts w:ascii="Arial" w:hAnsi="Arial"/>
                <w:color w:val="000000"/>
                <w:sz w:val="18"/>
                <w:szCs w:val="20"/>
                <w:lang w:eastAsia="ru-RU"/>
              </w:rPr>
              <w:t>73,9</w:t>
            </w:r>
          </w:p>
        </w:tc>
        <w:tc>
          <w:tcPr>
            <w:tcW w:w="700" w:type="pct"/>
            <w:tcBorders>
              <w:top w:val="nil"/>
              <w:left w:val="single" w:sz="4" w:space="0" w:color="000000"/>
              <w:right w:val="single" w:sz="4" w:space="0" w:color="auto"/>
            </w:tcBorders>
            <w:vAlign w:val="bottom"/>
          </w:tcPr>
          <w:p w14:paraId="13530569" w14:textId="50126425" w:rsidR="00252571" w:rsidRPr="00135B86" w:rsidRDefault="00252571" w:rsidP="00252571">
            <w:pPr>
              <w:spacing w:after="0" w:line="264" w:lineRule="auto"/>
              <w:ind w:right="32"/>
              <w:jc w:val="right"/>
              <w:rPr>
                <w:rFonts w:ascii="Arial" w:hAnsi="Arial"/>
                <w:color w:val="000000"/>
                <w:sz w:val="18"/>
                <w:szCs w:val="20"/>
                <w:lang w:eastAsia="ru-RU"/>
              </w:rPr>
            </w:pPr>
            <w:r>
              <w:rPr>
                <w:rFonts w:ascii="Arial" w:hAnsi="Arial"/>
                <w:color w:val="000000"/>
                <w:sz w:val="18"/>
                <w:szCs w:val="20"/>
                <w:lang w:eastAsia="ru-RU"/>
              </w:rPr>
              <w:t>79,1</w:t>
            </w:r>
          </w:p>
        </w:tc>
      </w:tr>
      <w:tr w:rsidR="00252571" w:rsidRPr="00135B86" w14:paraId="07EF5D71" w14:textId="77777777" w:rsidTr="00442CC8">
        <w:trPr>
          <w:trHeight w:val="80"/>
        </w:trPr>
        <w:tc>
          <w:tcPr>
            <w:tcW w:w="2041" w:type="pct"/>
            <w:tcBorders>
              <w:left w:val="single" w:sz="4" w:space="0" w:color="auto"/>
              <w:right w:val="single" w:sz="4" w:space="0" w:color="000000"/>
            </w:tcBorders>
            <w:vAlign w:val="bottom"/>
            <w:hideMark/>
          </w:tcPr>
          <w:p w14:paraId="61A744D7" w14:textId="77777777" w:rsidR="00252571" w:rsidRPr="00135B86" w:rsidRDefault="00252571" w:rsidP="00252571">
            <w:pPr>
              <w:widowControl w:val="0"/>
              <w:spacing w:after="0" w:line="264" w:lineRule="auto"/>
              <w:rPr>
                <w:rFonts w:ascii="Arial" w:hAnsi="Arial"/>
                <w:b/>
                <w:color w:val="000000"/>
                <w:sz w:val="18"/>
                <w:szCs w:val="20"/>
                <w:lang w:eastAsia="ru-RU"/>
              </w:rPr>
            </w:pPr>
            <w:r w:rsidRPr="00135B86">
              <w:rPr>
                <w:rFonts w:ascii="Arial" w:hAnsi="Arial"/>
                <w:b/>
                <w:color w:val="000000"/>
                <w:sz w:val="18"/>
                <w:szCs w:val="20"/>
                <w:lang w:eastAsia="ru-RU"/>
              </w:rPr>
              <w:t xml:space="preserve">Производство изделий из бетона, цемента и гипса </w:t>
            </w:r>
          </w:p>
        </w:tc>
        <w:tc>
          <w:tcPr>
            <w:tcW w:w="756" w:type="pct"/>
            <w:tcBorders>
              <w:left w:val="single" w:sz="4" w:space="0" w:color="000000"/>
              <w:right w:val="single" w:sz="4" w:space="0" w:color="000000"/>
            </w:tcBorders>
            <w:vAlign w:val="bottom"/>
          </w:tcPr>
          <w:p w14:paraId="6908E94F" w14:textId="77777777" w:rsidR="00252571" w:rsidRPr="00135B86" w:rsidRDefault="00252571" w:rsidP="00252571">
            <w:pPr>
              <w:spacing w:after="0" w:line="264" w:lineRule="auto"/>
              <w:ind w:right="32"/>
              <w:jc w:val="right"/>
              <w:rPr>
                <w:rFonts w:ascii="Arial" w:hAnsi="Arial"/>
                <w:b/>
                <w:color w:val="000000"/>
                <w:sz w:val="18"/>
                <w:szCs w:val="20"/>
                <w:lang w:eastAsia="ru-RU"/>
              </w:rPr>
            </w:pPr>
          </w:p>
        </w:tc>
        <w:tc>
          <w:tcPr>
            <w:tcW w:w="859" w:type="pct"/>
            <w:tcBorders>
              <w:left w:val="single" w:sz="4" w:space="0" w:color="000000"/>
              <w:right w:val="single" w:sz="4" w:space="0" w:color="000000"/>
            </w:tcBorders>
          </w:tcPr>
          <w:p w14:paraId="15EB698C" w14:textId="77777777" w:rsidR="00252571" w:rsidRPr="00135B86" w:rsidRDefault="00252571" w:rsidP="00252571">
            <w:pPr>
              <w:spacing w:after="0" w:line="264" w:lineRule="auto"/>
              <w:ind w:right="32"/>
              <w:jc w:val="right"/>
              <w:rPr>
                <w:rFonts w:ascii="Arial" w:hAnsi="Arial"/>
                <w:color w:val="000000"/>
                <w:sz w:val="18"/>
                <w:szCs w:val="20"/>
                <w:lang w:eastAsia="ru-RU"/>
              </w:rPr>
            </w:pPr>
          </w:p>
        </w:tc>
        <w:tc>
          <w:tcPr>
            <w:tcW w:w="644" w:type="pct"/>
            <w:tcBorders>
              <w:left w:val="single" w:sz="4" w:space="0" w:color="000000"/>
              <w:right w:val="single" w:sz="4" w:space="0" w:color="000000"/>
            </w:tcBorders>
            <w:vAlign w:val="bottom"/>
          </w:tcPr>
          <w:p w14:paraId="033CDE47" w14:textId="77777777" w:rsidR="00252571" w:rsidRPr="00135B86" w:rsidRDefault="00252571" w:rsidP="00252571">
            <w:pPr>
              <w:spacing w:after="0" w:line="264" w:lineRule="auto"/>
              <w:ind w:right="32"/>
              <w:jc w:val="right"/>
              <w:rPr>
                <w:rFonts w:ascii="Arial" w:hAnsi="Arial"/>
                <w:color w:val="000000"/>
                <w:sz w:val="18"/>
                <w:szCs w:val="20"/>
                <w:lang w:eastAsia="ru-RU"/>
              </w:rPr>
            </w:pPr>
          </w:p>
        </w:tc>
        <w:tc>
          <w:tcPr>
            <w:tcW w:w="700" w:type="pct"/>
            <w:tcBorders>
              <w:left w:val="single" w:sz="4" w:space="0" w:color="000000"/>
              <w:right w:val="single" w:sz="4" w:space="0" w:color="auto"/>
            </w:tcBorders>
            <w:vAlign w:val="bottom"/>
          </w:tcPr>
          <w:p w14:paraId="51280908" w14:textId="77777777" w:rsidR="00252571" w:rsidRPr="00135B86" w:rsidRDefault="00252571" w:rsidP="00252571">
            <w:pPr>
              <w:spacing w:after="0" w:line="264" w:lineRule="auto"/>
              <w:ind w:right="32"/>
              <w:jc w:val="right"/>
              <w:rPr>
                <w:rFonts w:ascii="Arial" w:hAnsi="Arial"/>
                <w:color w:val="000000"/>
                <w:sz w:val="18"/>
                <w:szCs w:val="20"/>
                <w:lang w:eastAsia="ru-RU"/>
              </w:rPr>
            </w:pPr>
          </w:p>
        </w:tc>
      </w:tr>
      <w:tr w:rsidR="00252571" w:rsidRPr="00135B86" w14:paraId="641F8845" w14:textId="77777777" w:rsidTr="00442CC8">
        <w:trPr>
          <w:trHeight w:val="20"/>
        </w:trPr>
        <w:tc>
          <w:tcPr>
            <w:tcW w:w="2041" w:type="pct"/>
            <w:tcBorders>
              <w:left w:val="single" w:sz="4" w:space="0" w:color="auto"/>
              <w:bottom w:val="single" w:sz="18" w:space="0" w:color="auto"/>
              <w:right w:val="single" w:sz="4" w:space="0" w:color="000000"/>
            </w:tcBorders>
            <w:vAlign w:val="bottom"/>
            <w:hideMark/>
          </w:tcPr>
          <w:p w14:paraId="04E060E4" w14:textId="77777777" w:rsidR="00252571" w:rsidRPr="00135B86" w:rsidRDefault="00252571" w:rsidP="00252571">
            <w:pPr>
              <w:spacing w:after="0" w:line="264" w:lineRule="auto"/>
              <w:ind w:left="111"/>
              <w:rPr>
                <w:rFonts w:ascii="Arial" w:hAnsi="Arial"/>
                <w:color w:val="000000"/>
                <w:sz w:val="18"/>
                <w:szCs w:val="20"/>
                <w:lang w:eastAsia="ru-RU"/>
              </w:rPr>
            </w:pPr>
            <w:r w:rsidRPr="00135B86">
              <w:rPr>
                <w:rFonts w:ascii="Arial" w:hAnsi="Arial"/>
                <w:color w:val="000000"/>
                <w:sz w:val="18"/>
                <w:szCs w:val="20"/>
                <w:lang w:eastAsia="ru-RU"/>
              </w:rPr>
              <w:t>бетон, готовый для заливки (товарный бетон), тыс. куб. м</w:t>
            </w:r>
          </w:p>
        </w:tc>
        <w:tc>
          <w:tcPr>
            <w:tcW w:w="756" w:type="pct"/>
            <w:tcBorders>
              <w:left w:val="single" w:sz="4" w:space="0" w:color="000000"/>
              <w:bottom w:val="single" w:sz="18" w:space="0" w:color="auto"/>
              <w:right w:val="single" w:sz="4" w:space="0" w:color="000000"/>
            </w:tcBorders>
            <w:vAlign w:val="bottom"/>
          </w:tcPr>
          <w:p w14:paraId="2EF1BE15" w14:textId="3A566D56" w:rsidR="00252571" w:rsidRPr="00135B86" w:rsidRDefault="00252571" w:rsidP="00252571">
            <w:pPr>
              <w:spacing w:after="0" w:line="264" w:lineRule="auto"/>
              <w:ind w:right="32"/>
              <w:jc w:val="right"/>
              <w:rPr>
                <w:rFonts w:ascii="Arial" w:hAnsi="Arial"/>
                <w:color w:val="000000"/>
                <w:sz w:val="18"/>
                <w:szCs w:val="20"/>
                <w:vertAlign w:val="superscript"/>
                <w:lang w:val="en-US" w:eastAsia="ru-RU"/>
              </w:rPr>
            </w:pPr>
            <w:r>
              <w:rPr>
                <w:rFonts w:ascii="Arial" w:hAnsi="Arial"/>
                <w:color w:val="000000"/>
                <w:sz w:val="18"/>
                <w:szCs w:val="20"/>
                <w:lang w:eastAsia="ru-RU"/>
              </w:rPr>
              <w:t>1146,5</w:t>
            </w:r>
          </w:p>
        </w:tc>
        <w:tc>
          <w:tcPr>
            <w:tcW w:w="859" w:type="pct"/>
            <w:tcBorders>
              <w:left w:val="single" w:sz="4" w:space="0" w:color="000000"/>
              <w:bottom w:val="single" w:sz="18" w:space="0" w:color="auto"/>
              <w:right w:val="single" w:sz="4" w:space="0" w:color="000000"/>
            </w:tcBorders>
            <w:vAlign w:val="bottom"/>
          </w:tcPr>
          <w:p w14:paraId="0B15E866" w14:textId="35506F5A" w:rsidR="00252571" w:rsidRPr="00135B86" w:rsidRDefault="00252571" w:rsidP="00252571">
            <w:pPr>
              <w:spacing w:after="0" w:line="264" w:lineRule="auto"/>
              <w:ind w:right="32"/>
              <w:jc w:val="right"/>
              <w:rPr>
                <w:rFonts w:ascii="Arial" w:hAnsi="Arial"/>
                <w:color w:val="000000"/>
                <w:sz w:val="18"/>
                <w:szCs w:val="20"/>
                <w:lang w:eastAsia="ru-RU"/>
              </w:rPr>
            </w:pPr>
            <w:r>
              <w:rPr>
                <w:rFonts w:ascii="Arial" w:hAnsi="Arial"/>
                <w:color w:val="000000"/>
                <w:sz w:val="18"/>
                <w:szCs w:val="20"/>
                <w:lang w:eastAsia="ru-RU"/>
              </w:rPr>
              <w:t>122,0</w:t>
            </w:r>
          </w:p>
        </w:tc>
        <w:tc>
          <w:tcPr>
            <w:tcW w:w="644" w:type="pct"/>
            <w:tcBorders>
              <w:left w:val="single" w:sz="4" w:space="0" w:color="000000"/>
              <w:bottom w:val="single" w:sz="18" w:space="0" w:color="auto"/>
              <w:right w:val="single" w:sz="4" w:space="0" w:color="000000"/>
            </w:tcBorders>
            <w:vAlign w:val="bottom"/>
          </w:tcPr>
          <w:p w14:paraId="62815071" w14:textId="6BD5BB56" w:rsidR="00252571" w:rsidRPr="00135B86" w:rsidRDefault="00252571" w:rsidP="00252571">
            <w:pPr>
              <w:spacing w:after="0" w:line="264" w:lineRule="auto"/>
              <w:ind w:right="32"/>
              <w:jc w:val="right"/>
              <w:rPr>
                <w:rFonts w:ascii="Arial" w:hAnsi="Arial"/>
                <w:color w:val="000000"/>
                <w:sz w:val="18"/>
                <w:szCs w:val="20"/>
                <w:lang w:eastAsia="ru-RU"/>
              </w:rPr>
            </w:pPr>
            <w:r>
              <w:rPr>
                <w:rFonts w:ascii="Arial" w:hAnsi="Arial"/>
                <w:color w:val="000000"/>
                <w:sz w:val="18"/>
                <w:szCs w:val="20"/>
                <w:lang w:eastAsia="ru-RU"/>
              </w:rPr>
              <w:t>105,7</w:t>
            </w:r>
          </w:p>
        </w:tc>
        <w:tc>
          <w:tcPr>
            <w:tcW w:w="700" w:type="pct"/>
            <w:tcBorders>
              <w:left w:val="single" w:sz="4" w:space="0" w:color="000000"/>
              <w:bottom w:val="single" w:sz="18" w:space="0" w:color="auto"/>
              <w:right w:val="single" w:sz="4" w:space="0" w:color="auto"/>
            </w:tcBorders>
            <w:vAlign w:val="bottom"/>
          </w:tcPr>
          <w:p w14:paraId="15F7F285" w14:textId="42B21838" w:rsidR="00252571" w:rsidRPr="00135B86" w:rsidRDefault="00252571" w:rsidP="00252571">
            <w:pPr>
              <w:spacing w:after="0" w:line="264" w:lineRule="auto"/>
              <w:ind w:right="32"/>
              <w:jc w:val="right"/>
              <w:rPr>
                <w:rFonts w:ascii="Arial" w:hAnsi="Arial"/>
                <w:color w:val="000000"/>
                <w:sz w:val="18"/>
                <w:szCs w:val="20"/>
                <w:lang w:eastAsia="ru-RU"/>
              </w:rPr>
            </w:pPr>
            <w:r>
              <w:rPr>
                <w:rFonts w:ascii="Arial" w:hAnsi="Arial"/>
                <w:color w:val="000000"/>
                <w:sz w:val="18"/>
                <w:szCs w:val="20"/>
                <w:lang w:eastAsia="ru-RU"/>
              </w:rPr>
              <w:t>92,7</w:t>
            </w:r>
          </w:p>
        </w:tc>
      </w:tr>
    </w:tbl>
    <w:p w14:paraId="28BBA27F" w14:textId="77777777" w:rsidR="00283DFB" w:rsidRPr="00135B86" w:rsidRDefault="00283DFB" w:rsidP="00283DFB">
      <w:pPr>
        <w:pBdr>
          <w:bottom w:val="single" w:sz="18" w:space="1" w:color="000000"/>
        </w:pBdr>
        <w:tabs>
          <w:tab w:val="center" w:pos="4946"/>
        </w:tabs>
        <w:spacing w:before="240" w:after="0" w:line="240" w:lineRule="auto"/>
        <w:jc w:val="both"/>
        <w:rPr>
          <w:b/>
          <w:i/>
          <w:color w:val="000000"/>
          <w:sz w:val="28"/>
          <w:szCs w:val="20"/>
          <w:lang w:eastAsia="ru-RU"/>
        </w:rPr>
      </w:pPr>
      <w:r w:rsidRPr="00135B86">
        <w:rPr>
          <w:b/>
          <w:i/>
          <w:color w:val="000000"/>
          <w:sz w:val="28"/>
          <w:szCs w:val="20"/>
          <w:lang w:eastAsia="ru-RU"/>
        </w:rPr>
        <w:t xml:space="preserve">Производство металлургическое </w:t>
      </w:r>
      <w:r w:rsidRPr="00135B86">
        <w:rPr>
          <w:b/>
          <w:i/>
          <w:color w:val="000000"/>
          <w:sz w:val="28"/>
          <w:szCs w:val="20"/>
          <w:lang w:eastAsia="ru-RU"/>
        </w:rPr>
        <w:tab/>
      </w:r>
    </w:p>
    <w:p w14:paraId="4155BD66" w14:textId="77777777" w:rsidR="00283DFB" w:rsidRPr="00135B86" w:rsidRDefault="00283DFB" w:rsidP="00283DFB">
      <w:pPr>
        <w:tabs>
          <w:tab w:val="right" w:pos="9355"/>
        </w:tabs>
        <w:spacing w:after="0" w:line="312" w:lineRule="auto"/>
        <w:ind w:firstLine="720"/>
        <w:jc w:val="both"/>
        <w:rPr>
          <w:rFonts w:ascii="Times New Roman" w:hAnsi="Times New Roman"/>
          <w:color w:val="000000"/>
          <w:sz w:val="10"/>
          <w:szCs w:val="20"/>
          <w:lang w:eastAsia="ru-RU"/>
        </w:rPr>
      </w:pPr>
    </w:p>
    <w:p w14:paraId="114FD50A" w14:textId="170BE007"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металлургическое» в </w:t>
      </w:r>
      <w:r w:rsidR="008D46A8">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8D46A8">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8D46A8">
        <w:rPr>
          <w:rFonts w:ascii="Times New Roman" w:hAnsi="Times New Roman"/>
          <w:color w:val="000000"/>
          <w:sz w:val="24"/>
          <w:szCs w:val="20"/>
          <w:lang w:eastAsia="ru-RU"/>
        </w:rPr>
        <w:t>108,2</w:t>
      </w:r>
      <w:r w:rsidRPr="00135B86">
        <w:rPr>
          <w:rFonts w:ascii="Times New Roman" w:hAnsi="Times New Roman"/>
          <w:color w:val="000000"/>
          <w:sz w:val="24"/>
          <w:szCs w:val="20"/>
          <w:lang w:eastAsia="ru-RU"/>
        </w:rPr>
        <w:t>%, в январе-</w:t>
      </w:r>
      <w:r w:rsidR="008D46A8">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8D46A8">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8D46A8">
        <w:rPr>
          <w:rFonts w:ascii="Times New Roman" w:hAnsi="Times New Roman"/>
          <w:color w:val="000000"/>
          <w:sz w:val="24"/>
          <w:szCs w:val="20"/>
          <w:lang w:eastAsia="ru-RU"/>
        </w:rPr>
        <w:t xml:space="preserve"> 104,1</w:t>
      </w:r>
      <w:r w:rsidRPr="00135B86">
        <w:rPr>
          <w:rFonts w:ascii="Times New Roman" w:hAnsi="Times New Roman"/>
          <w:color w:val="000000"/>
          <w:sz w:val="24"/>
          <w:szCs w:val="20"/>
          <w:lang w:eastAsia="ru-RU"/>
        </w:rPr>
        <w:t>%.</w:t>
      </w:r>
    </w:p>
    <w:p w14:paraId="3EAC9216" w14:textId="77777777" w:rsidR="00283DFB" w:rsidRPr="00135B86" w:rsidRDefault="00283DFB" w:rsidP="00B960BD">
      <w:pPr>
        <w:tabs>
          <w:tab w:val="right" w:pos="9355"/>
        </w:tabs>
        <w:spacing w:before="120" w:after="12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599"/>
        <w:gridCol w:w="3179"/>
        <w:gridCol w:w="10"/>
        <w:gridCol w:w="3096"/>
      </w:tblGrid>
      <w:tr w:rsidR="00283DFB" w:rsidRPr="00135B86" w14:paraId="6D498AD2" w14:textId="77777777" w:rsidTr="00C03B5A">
        <w:trPr>
          <w:trHeight w:val="225"/>
          <w:tblHeader/>
        </w:trPr>
        <w:tc>
          <w:tcPr>
            <w:tcW w:w="1821" w:type="pct"/>
            <w:vMerge w:val="restart"/>
            <w:tcBorders>
              <w:top w:val="single" w:sz="18" w:space="0" w:color="000000"/>
              <w:left w:val="single" w:sz="4" w:space="0" w:color="000000"/>
              <w:bottom w:val="single" w:sz="6" w:space="0" w:color="000000"/>
              <w:right w:val="single" w:sz="6" w:space="0" w:color="000000"/>
            </w:tcBorders>
          </w:tcPr>
          <w:p w14:paraId="7D6D2B55" w14:textId="77777777" w:rsidR="00283DFB" w:rsidRPr="00135B86" w:rsidRDefault="00283DFB" w:rsidP="00B960BD">
            <w:pPr>
              <w:tabs>
                <w:tab w:val="right" w:pos="9355"/>
              </w:tabs>
              <w:spacing w:after="0" w:line="264" w:lineRule="auto"/>
              <w:rPr>
                <w:rFonts w:ascii="Arial" w:hAnsi="Arial"/>
                <w:b/>
                <w:i/>
                <w:color w:val="000000"/>
                <w:sz w:val="18"/>
                <w:szCs w:val="20"/>
                <w:lang w:eastAsia="ru-RU"/>
              </w:rPr>
            </w:pPr>
          </w:p>
        </w:tc>
        <w:tc>
          <w:tcPr>
            <w:tcW w:w="3179" w:type="pct"/>
            <w:gridSpan w:val="3"/>
            <w:tcBorders>
              <w:top w:val="single" w:sz="18" w:space="0" w:color="000000"/>
              <w:left w:val="single" w:sz="6" w:space="0" w:color="000000"/>
              <w:bottom w:val="single" w:sz="6" w:space="0" w:color="000000"/>
              <w:right w:val="single" w:sz="4" w:space="0" w:color="000000"/>
            </w:tcBorders>
            <w:hideMark/>
          </w:tcPr>
          <w:p w14:paraId="602457CF"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48F43D4C" w14:textId="77777777" w:rsidTr="00C03B5A">
        <w:trPr>
          <w:trHeight w:val="356"/>
          <w:tblHeader/>
        </w:trPr>
        <w:tc>
          <w:tcPr>
            <w:tcW w:w="1821" w:type="pct"/>
            <w:vMerge/>
            <w:tcBorders>
              <w:top w:val="single" w:sz="6" w:space="0" w:color="000000"/>
              <w:left w:val="single" w:sz="4" w:space="0" w:color="000000"/>
              <w:bottom w:val="single" w:sz="18" w:space="0" w:color="000000"/>
              <w:right w:val="single" w:sz="6" w:space="0" w:color="000000"/>
            </w:tcBorders>
            <w:vAlign w:val="center"/>
            <w:hideMark/>
          </w:tcPr>
          <w:p w14:paraId="395F8656" w14:textId="77777777" w:rsidR="00283DFB" w:rsidRPr="00135B86" w:rsidRDefault="00283DFB" w:rsidP="00B960BD">
            <w:pPr>
              <w:spacing w:after="0" w:line="264" w:lineRule="auto"/>
              <w:rPr>
                <w:rFonts w:ascii="Arial" w:hAnsi="Arial"/>
                <w:b/>
                <w:i/>
                <w:color w:val="000000"/>
                <w:sz w:val="18"/>
                <w:szCs w:val="20"/>
                <w:lang w:eastAsia="ru-RU"/>
              </w:rPr>
            </w:pPr>
          </w:p>
        </w:tc>
        <w:tc>
          <w:tcPr>
            <w:tcW w:w="1608" w:type="pct"/>
            <w:tcBorders>
              <w:top w:val="single" w:sz="6" w:space="0" w:color="000000"/>
              <w:left w:val="single" w:sz="6" w:space="0" w:color="000000"/>
              <w:bottom w:val="single" w:sz="18" w:space="0" w:color="000000"/>
              <w:right w:val="single" w:sz="6" w:space="0" w:color="000000"/>
            </w:tcBorders>
            <w:vAlign w:val="center"/>
            <w:hideMark/>
          </w:tcPr>
          <w:p w14:paraId="20B16863"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71" w:type="pct"/>
            <w:gridSpan w:val="2"/>
            <w:tcBorders>
              <w:top w:val="single" w:sz="6" w:space="0" w:color="000000"/>
              <w:left w:val="single" w:sz="6" w:space="0" w:color="000000"/>
              <w:bottom w:val="single" w:sz="18" w:space="0" w:color="000000"/>
              <w:right w:val="single" w:sz="4" w:space="0" w:color="000000"/>
            </w:tcBorders>
            <w:hideMark/>
          </w:tcPr>
          <w:p w14:paraId="50FE5AF5"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29C3E48F" w14:textId="77777777" w:rsidTr="00C03B5A">
        <w:tc>
          <w:tcPr>
            <w:tcW w:w="5000" w:type="pct"/>
            <w:gridSpan w:val="4"/>
            <w:tcBorders>
              <w:top w:val="single" w:sz="4" w:space="0" w:color="auto"/>
              <w:left w:val="single" w:sz="4" w:space="0" w:color="000000"/>
              <w:bottom w:val="single" w:sz="4" w:space="0" w:color="auto"/>
              <w:right w:val="single" w:sz="4" w:space="0" w:color="000000"/>
            </w:tcBorders>
            <w:vAlign w:val="center"/>
          </w:tcPr>
          <w:p w14:paraId="5CE073B6"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83583EA" w14:textId="77777777" w:rsidTr="00C03B5A">
        <w:tc>
          <w:tcPr>
            <w:tcW w:w="1821" w:type="pct"/>
            <w:tcBorders>
              <w:top w:val="single" w:sz="4" w:space="0" w:color="auto"/>
              <w:left w:val="single" w:sz="4" w:space="0" w:color="000000"/>
              <w:bottom w:val="nil"/>
              <w:right w:val="single" w:sz="6" w:space="0" w:color="000000"/>
            </w:tcBorders>
            <w:vAlign w:val="center"/>
          </w:tcPr>
          <w:p w14:paraId="5B241AD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13" w:type="pct"/>
            <w:gridSpan w:val="2"/>
            <w:tcBorders>
              <w:top w:val="single" w:sz="4" w:space="0" w:color="auto"/>
              <w:left w:val="single" w:sz="6" w:space="0" w:color="000000"/>
              <w:bottom w:val="nil"/>
              <w:right w:val="single" w:sz="6" w:space="0" w:color="000000"/>
            </w:tcBorders>
            <w:vAlign w:val="bottom"/>
          </w:tcPr>
          <w:p w14:paraId="132587BD"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112,9</w:t>
            </w:r>
          </w:p>
        </w:tc>
        <w:tc>
          <w:tcPr>
            <w:tcW w:w="1566" w:type="pct"/>
            <w:tcBorders>
              <w:top w:val="single" w:sz="4" w:space="0" w:color="auto"/>
              <w:left w:val="single" w:sz="6" w:space="0" w:color="000000"/>
              <w:bottom w:val="nil"/>
              <w:right w:val="single" w:sz="4" w:space="0" w:color="000000"/>
            </w:tcBorders>
            <w:vAlign w:val="bottom"/>
          </w:tcPr>
          <w:p w14:paraId="21D51FE6"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94,0</w:t>
            </w:r>
          </w:p>
        </w:tc>
      </w:tr>
      <w:tr w:rsidR="00283DFB" w:rsidRPr="00135B86" w14:paraId="67AE02F9" w14:textId="77777777" w:rsidTr="00C03B5A">
        <w:tc>
          <w:tcPr>
            <w:tcW w:w="1821" w:type="pct"/>
            <w:tcBorders>
              <w:top w:val="nil"/>
              <w:left w:val="single" w:sz="4" w:space="0" w:color="000000"/>
              <w:bottom w:val="nil"/>
              <w:right w:val="single" w:sz="6" w:space="0" w:color="000000"/>
            </w:tcBorders>
            <w:vAlign w:val="center"/>
          </w:tcPr>
          <w:p w14:paraId="081254D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13" w:type="pct"/>
            <w:gridSpan w:val="2"/>
            <w:tcBorders>
              <w:top w:val="nil"/>
              <w:left w:val="single" w:sz="6" w:space="0" w:color="000000"/>
              <w:bottom w:val="nil"/>
              <w:right w:val="single" w:sz="6" w:space="0" w:color="000000"/>
            </w:tcBorders>
            <w:vAlign w:val="bottom"/>
          </w:tcPr>
          <w:p w14:paraId="424CA13B"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115,5</w:t>
            </w:r>
          </w:p>
        </w:tc>
        <w:tc>
          <w:tcPr>
            <w:tcW w:w="1566" w:type="pct"/>
            <w:tcBorders>
              <w:top w:val="nil"/>
              <w:left w:val="single" w:sz="6" w:space="0" w:color="000000"/>
              <w:bottom w:val="nil"/>
              <w:right w:val="single" w:sz="4" w:space="0" w:color="000000"/>
            </w:tcBorders>
            <w:vAlign w:val="bottom"/>
          </w:tcPr>
          <w:p w14:paraId="10D21CF8"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104,5</w:t>
            </w:r>
          </w:p>
        </w:tc>
      </w:tr>
      <w:tr w:rsidR="00283DFB" w:rsidRPr="00135B86" w14:paraId="2F39D46C" w14:textId="77777777" w:rsidTr="00C03B5A">
        <w:tc>
          <w:tcPr>
            <w:tcW w:w="1821" w:type="pct"/>
            <w:tcBorders>
              <w:top w:val="nil"/>
              <w:left w:val="single" w:sz="4" w:space="0" w:color="000000"/>
              <w:bottom w:val="nil"/>
              <w:right w:val="single" w:sz="6" w:space="0" w:color="000000"/>
            </w:tcBorders>
            <w:vAlign w:val="center"/>
          </w:tcPr>
          <w:p w14:paraId="19B50318"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13" w:type="pct"/>
            <w:gridSpan w:val="2"/>
            <w:tcBorders>
              <w:top w:val="nil"/>
              <w:left w:val="single" w:sz="6" w:space="0" w:color="000000"/>
              <w:bottom w:val="nil"/>
              <w:right w:val="single" w:sz="6" w:space="0" w:color="000000"/>
            </w:tcBorders>
            <w:vAlign w:val="bottom"/>
          </w:tcPr>
          <w:p w14:paraId="50447421"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101,1</w:t>
            </w:r>
          </w:p>
        </w:tc>
        <w:tc>
          <w:tcPr>
            <w:tcW w:w="1566" w:type="pct"/>
            <w:tcBorders>
              <w:top w:val="nil"/>
              <w:left w:val="single" w:sz="6" w:space="0" w:color="000000"/>
              <w:bottom w:val="nil"/>
              <w:right w:val="single" w:sz="4" w:space="0" w:color="000000"/>
            </w:tcBorders>
            <w:vAlign w:val="bottom"/>
          </w:tcPr>
          <w:p w14:paraId="6D27E99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106,0</w:t>
            </w:r>
          </w:p>
        </w:tc>
      </w:tr>
      <w:tr w:rsidR="00283DFB" w:rsidRPr="00135B86" w14:paraId="1FB14B3E" w14:textId="77777777" w:rsidTr="00C03B5A">
        <w:tc>
          <w:tcPr>
            <w:tcW w:w="1821" w:type="pct"/>
            <w:tcBorders>
              <w:top w:val="nil"/>
              <w:left w:val="single" w:sz="4" w:space="0" w:color="000000"/>
              <w:bottom w:val="nil"/>
              <w:right w:val="single" w:sz="6" w:space="0" w:color="000000"/>
            </w:tcBorders>
            <w:vAlign w:val="center"/>
          </w:tcPr>
          <w:p w14:paraId="5897097A"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13" w:type="pct"/>
            <w:gridSpan w:val="2"/>
            <w:tcBorders>
              <w:top w:val="nil"/>
              <w:left w:val="single" w:sz="6" w:space="0" w:color="000000"/>
              <w:bottom w:val="nil"/>
              <w:right w:val="single" w:sz="6" w:space="0" w:color="000000"/>
            </w:tcBorders>
            <w:vAlign w:val="bottom"/>
          </w:tcPr>
          <w:p w14:paraId="355369C8"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109,2</w:t>
            </w:r>
          </w:p>
        </w:tc>
        <w:tc>
          <w:tcPr>
            <w:tcW w:w="1566" w:type="pct"/>
            <w:tcBorders>
              <w:top w:val="nil"/>
              <w:left w:val="single" w:sz="6" w:space="0" w:color="000000"/>
              <w:bottom w:val="nil"/>
              <w:right w:val="single" w:sz="4" w:space="0" w:color="000000"/>
            </w:tcBorders>
            <w:vAlign w:val="bottom"/>
          </w:tcPr>
          <w:p w14:paraId="5C0DFD0A"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lang w:val="en-US"/>
              </w:rPr>
              <w:t>x</w:t>
            </w:r>
          </w:p>
        </w:tc>
      </w:tr>
      <w:tr w:rsidR="00283DFB" w:rsidRPr="00135B86" w14:paraId="3CF27079" w14:textId="77777777" w:rsidTr="00C03B5A">
        <w:tc>
          <w:tcPr>
            <w:tcW w:w="1821" w:type="pct"/>
            <w:tcBorders>
              <w:top w:val="nil"/>
              <w:left w:val="single" w:sz="4" w:space="0" w:color="000000"/>
              <w:bottom w:val="nil"/>
              <w:right w:val="single" w:sz="6" w:space="0" w:color="000000"/>
            </w:tcBorders>
            <w:vAlign w:val="center"/>
          </w:tcPr>
          <w:p w14:paraId="6FA03E7F"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13" w:type="pct"/>
            <w:gridSpan w:val="2"/>
            <w:tcBorders>
              <w:top w:val="nil"/>
              <w:left w:val="single" w:sz="6" w:space="0" w:color="000000"/>
              <w:bottom w:val="nil"/>
              <w:right w:val="single" w:sz="6" w:space="0" w:color="000000"/>
            </w:tcBorders>
            <w:vAlign w:val="bottom"/>
          </w:tcPr>
          <w:p w14:paraId="718A7815"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109,2</w:t>
            </w:r>
          </w:p>
        </w:tc>
        <w:tc>
          <w:tcPr>
            <w:tcW w:w="1566" w:type="pct"/>
            <w:tcBorders>
              <w:top w:val="nil"/>
              <w:left w:val="single" w:sz="6" w:space="0" w:color="000000"/>
              <w:bottom w:val="nil"/>
              <w:right w:val="single" w:sz="4" w:space="0" w:color="000000"/>
            </w:tcBorders>
            <w:vAlign w:val="bottom"/>
          </w:tcPr>
          <w:p w14:paraId="682DB7D6"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94,9</w:t>
            </w:r>
          </w:p>
        </w:tc>
      </w:tr>
      <w:tr w:rsidR="00283DFB" w:rsidRPr="00135B86" w14:paraId="698F0E0C" w14:textId="77777777" w:rsidTr="00C03B5A">
        <w:tc>
          <w:tcPr>
            <w:tcW w:w="1821" w:type="pct"/>
            <w:tcBorders>
              <w:top w:val="nil"/>
              <w:left w:val="single" w:sz="4" w:space="0" w:color="000000"/>
              <w:bottom w:val="nil"/>
              <w:right w:val="single" w:sz="6" w:space="0" w:color="000000"/>
            </w:tcBorders>
            <w:vAlign w:val="center"/>
          </w:tcPr>
          <w:p w14:paraId="3BD1A2BB"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13" w:type="pct"/>
            <w:gridSpan w:val="2"/>
            <w:tcBorders>
              <w:top w:val="nil"/>
              <w:left w:val="single" w:sz="6" w:space="0" w:color="000000"/>
              <w:bottom w:val="nil"/>
              <w:right w:val="single" w:sz="6" w:space="0" w:color="000000"/>
            </w:tcBorders>
            <w:vAlign w:val="bottom"/>
          </w:tcPr>
          <w:p w14:paraId="745CB26D"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132,7</w:t>
            </w:r>
          </w:p>
        </w:tc>
        <w:tc>
          <w:tcPr>
            <w:tcW w:w="1566" w:type="pct"/>
            <w:tcBorders>
              <w:top w:val="nil"/>
              <w:left w:val="single" w:sz="6" w:space="0" w:color="000000"/>
              <w:bottom w:val="nil"/>
              <w:right w:val="single" w:sz="4" w:space="0" w:color="000000"/>
            </w:tcBorders>
            <w:vAlign w:val="bottom"/>
          </w:tcPr>
          <w:p w14:paraId="2335FF47"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104,0</w:t>
            </w:r>
          </w:p>
        </w:tc>
      </w:tr>
      <w:tr w:rsidR="00283DFB" w:rsidRPr="00135B86" w14:paraId="0DBE7D73" w14:textId="77777777" w:rsidTr="00C03B5A">
        <w:tc>
          <w:tcPr>
            <w:tcW w:w="1821" w:type="pct"/>
            <w:tcBorders>
              <w:top w:val="nil"/>
              <w:left w:val="single" w:sz="4" w:space="0" w:color="000000"/>
              <w:bottom w:val="nil"/>
              <w:right w:val="single" w:sz="6" w:space="0" w:color="000000"/>
            </w:tcBorders>
            <w:vAlign w:val="center"/>
          </w:tcPr>
          <w:p w14:paraId="301AD899"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613" w:type="pct"/>
            <w:gridSpan w:val="2"/>
            <w:tcBorders>
              <w:top w:val="nil"/>
              <w:left w:val="single" w:sz="6" w:space="0" w:color="000000"/>
              <w:bottom w:val="nil"/>
              <w:right w:val="single" w:sz="6" w:space="0" w:color="000000"/>
            </w:tcBorders>
            <w:vAlign w:val="bottom"/>
          </w:tcPr>
          <w:p w14:paraId="10F4313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131,8</w:t>
            </w:r>
          </w:p>
        </w:tc>
        <w:tc>
          <w:tcPr>
            <w:tcW w:w="1566" w:type="pct"/>
            <w:tcBorders>
              <w:top w:val="nil"/>
              <w:left w:val="single" w:sz="6" w:space="0" w:color="000000"/>
              <w:bottom w:val="nil"/>
              <w:right w:val="single" w:sz="4" w:space="0" w:color="000000"/>
            </w:tcBorders>
            <w:vAlign w:val="bottom"/>
          </w:tcPr>
          <w:p w14:paraId="030FBC7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108,3</w:t>
            </w:r>
          </w:p>
        </w:tc>
      </w:tr>
      <w:tr w:rsidR="00283DFB" w:rsidRPr="00135B86" w14:paraId="2F5B58E1" w14:textId="77777777" w:rsidTr="00C03B5A">
        <w:tc>
          <w:tcPr>
            <w:tcW w:w="1821" w:type="pct"/>
            <w:tcBorders>
              <w:top w:val="nil"/>
              <w:left w:val="single" w:sz="4" w:space="0" w:color="000000"/>
              <w:bottom w:val="nil"/>
              <w:right w:val="single" w:sz="6" w:space="0" w:color="000000"/>
            </w:tcBorders>
            <w:vAlign w:val="center"/>
          </w:tcPr>
          <w:p w14:paraId="5FDF522F"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613" w:type="pct"/>
            <w:gridSpan w:val="2"/>
            <w:tcBorders>
              <w:top w:val="nil"/>
              <w:left w:val="single" w:sz="6" w:space="0" w:color="000000"/>
              <w:bottom w:val="nil"/>
              <w:right w:val="single" w:sz="6" w:space="0" w:color="000000"/>
            </w:tcBorders>
            <w:vAlign w:val="bottom"/>
          </w:tcPr>
          <w:p w14:paraId="1560C8C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116,3</w:t>
            </w:r>
          </w:p>
        </w:tc>
        <w:tc>
          <w:tcPr>
            <w:tcW w:w="1566" w:type="pct"/>
            <w:tcBorders>
              <w:top w:val="nil"/>
              <w:left w:val="single" w:sz="6" w:space="0" w:color="000000"/>
              <w:bottom w:val="nil"/>
              <w:right w:val="single" w:sz="4" w:space="0" w:color="000000"/>
            </w:tcBorders>
            <w:vAlign w:val="bottom"/>
          </w:tcPr>
          <w:p w14:paraId="3D02CC10"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06EB3263" w14:textId="77777777" w:rsidTr="00C03B5A">
        <w:tc>
          <w:tcPr>
            <w:tcW w:w="1821" w:type="pct"/>
            <w:tcBorders>
              <w:top w:val="nil"/>
              <w:left w:val="single" w:sz="4" w:space="0" w:color="000000"/>
              <w:bottom w:val="nil"/>
              <w:right w:val="single" w:sz="6" w:space="0" w:color="000000"/>
            </w:tcBorders>
          </w:tcPr>
          <w:p w14:paraId="5E6D8C2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613" w:type="pct"/>
            <w:gridSpan w:val="2"/>
            <w:tcBorders>
              <w:top w:val="nil"/>
              <w:left w:val="single" w:sz="6" w:space="0" w:color="000000"/>
              <w:bottom w:val="nil"/>
              <w:right w:val="single" w:sz="6" w:space="0" w:color="000000"/>
            </w:tcBorders>
            <w:vAlign w:val="bottom"/>
          </w:tcPr>
          <w:p w14:paraId="2BA5800B"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128,8</w:t>
            </w:r>
          </w:p>
        </w:tc>
        <w:tc>
          <w:tcPr>
            <w:tcW w:w="1566" w:type="pct"/>
            <w:tcBorders>
              <w:top w:val="nil"/>
              <w:left w:val="single" w:sz="6" w:space="0" w:color="000000"/>
              <w:bottom w:val="nil"/>
              <w:right w:val="single" w:sz="4" w:space="0" w:color="000000"/>
            </w:tcBorders>
            <w:vAlign w:val="bottom"/>
          </w:tcPr>
          <w:p w14:paraId="072DE65D"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95,1</w:t>
            </w:r>
          </w:p>
        </w:tc>
      </w:tr>
      <w:tr w:rsidR="00283DFB" w:rsidRPr="00135B86" w14:paraId="5C761A01" w14:textId="77777777" w:rsidTr="00C03B5A">
        <w:tc>
          <w:tcPr>
            <w:tcW w:w="1821" w:type="pct"/>
            <w:tcBorders>
              <w:top w:val="nil"/>
              <w:left w:val="single" w:sz="4" w:space="0" w:color="000000"/>
              <w:bottom w:val="nil"/>
              <w:right w:val="single" w:sz="6" w:space="0" w:color="000000"/>
            </w:tcBorders>
          </w:tcPr>
          <w:p w14:paraId="07F8C713"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613" w:type="pct"/>
            <w:gridSpan w:val="2"/>
            <w:tcBorders>
              <w:top w:val="nil"/>
              <w:left w:val="single" w:sz="6" w:space="0" w:color="000000"/>
              <w:bottom w:val="nil"/>
              <w:right w:val="single" w:sz="6" w:space="0" w:color="000000"/>
            </w:tcBorders>
            <w:vAlign w:val="bottom"/>
          </w:tcPr>
          <w:p w14:paraId="6DF9E5D6"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106,2</w:t>
            </w:r>
          </w:p>
        </w:tc>
        <w:tc>
          <w:tcPr>
            <w:tcW w:w="1566" w:type="pct"/>
            <w:tcBorders>
              <w:top w:val="nil"/>
              <w:left w:val="single" w:sz="6" w:space="0" w:color="000000"/>
              <w:bottom w:val="nil"/>
              <w:right w:val="single" w:sz="4" w:space="0" w:color="000000"/>
            </w:tcBorders>
            <w:vAlign w:val="bottom"/>
          </w:tcPr>
          <w:p w14:paraId="26F33CF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97,8</w:t>
            </w:r>
          </w:p>
        </w:tc>
      </w:tr>
      <w:tr w:rsidR="00283DFB" w:rsidRPr="00135B86" w14:paraId="6AE295E5" w14:textId="77777777" w:rsidTr="00C03B5A">
        <w:tc>
          <w:tcPr>
            <w:tcW w:w="1821" w:type="pct"/>
            <w:tcBorders>
              <w:top w:val="nil"/>
              <w:left w:val="single" w:sz="4" w:space="0" w:color="000000"/>
              <w:bottom w:val="nil"/>
              <w:right w:val="single" w:sz="6" w:space="0" w:color="000000"/>
            </w:tcBorders>
          </w:tcPr>
          <w:p w14:paraId="39D08F8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613" w:type="pct"/>
            <w:gridSpan w:val="2"/>
            <w:tcBorders>
              <w:top w:val="nil"/>
              <w:left w:val="single" w:sz="6" w:space="0" w:color="000000"/>
              <w:bottom w:val="nil"/>
              <w:right w:val="single" w:sz="6" w:space="0" w:color="000000"/>
            </w:tcBorders>
            <w:vAlign w:val="bottom"/>
          </w:tcPr>
          <w:p w14:paraId="111DF40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114,2</w:t>
            </w:r>
          </w:p>
        </w:tc>
        <w:tc>
          <w:tcPr>
            <w:tcW w:w="1566" w:type="pct"/>
            <w:tcBorders>
              <w:top w:val="nil"/>
              <w:left w:val="single" w:sz="6" w:space="0" w:color="000000"/>
              <w:bottom w:val="nil"/>
              <w:right w:val="single" w:sz="4" w:space="0" w:color="000000"/>
            </w:tcBorders>
            <w:vAlign w:val="bottom"/>
          </w:tcPr>
          <w:p w14:paraId="452656F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110,1</w:t>
            </w:r>
          </w:p>
        </w:tc>
      </w:tr>
      <w:tr w:rsidR="00283DFB" w:rsidRPr="00135B86" w14:paraId="5AC58863" w14:textId="77777777" w:rsidTr="00442CC8">
        <w:tc>
          <w:tcPr>
            <w:tcW w:w="1821" w:type="pct"/>
            <w:tcBorders>
              <w:top w:val="nil"/>
              <w:left w:val="single" w:sz="4" w:space="0" w:color="000000"/>
              <w:bottom w:val="nil"/>
              <w:right w:val="single" w:sz="6" w:space="0" w:color="000000"/>
            </w:tcBorders>
          </w:tcPr>
          <w:p w14:paraId="119D686E"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1613" w:type="pct"/>
            <w:gridSpan w:val="2"/>
            <w:tcBorders>
              <w:top w:val="nil"/>
              <w:left w:val="single" w:sz="6" w:space="0" w:color="000000"/>
              <w:bottom w:val="nil"/>
              <w:right w:val="single" w:sz="6" w:space="0" w:color="000000"/>
            </w:tcBorders>
            <w:vAlign w:val="bottom"/>
          </w:tcPr>
          <w:p w14:paraId="5EBC0FB6"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116,2</w:t>
            </w:r>
          </w:p>
        </w:tc>
        <w:tc>
          <w:tcPr>
            <w:tcW w:w="1566" w:type="pct"/>
            <w:tcBorders>
              <w:top w:val="nil"/>
              <w:left w:val="single" w:sz="6" w:space="0" w:color="000000"/>
              <w:bottom w:val="nil"/>
              <w:right w:val="single" w:sz="4" w:space="0" w:color="000000"/>
            </w:tcBorders>
            <w:vAlign w:val="bottom"/>
          </w:tcPr>
          <w:p w14:paraId="6FB3AB7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3BF8B46E" w14:textId="77777777" w:rsidTr="00442CC8">
        <w:tc>
          <w:tcPr>
            <w:tcW w:w="1821" w:type="pct"/>
            <w:tcBorders>
              <w:top w:val="nil"/>
              <w:left w:val="single" w:sz="4" w:space="0" w:color="000000"/>
              <w:bottom w:val="single" w:sz="4" w:space="0" w:color="auto"/>
              <w:right w:val="single" w:sz="6" w:space="0" w:color="000000"/>
            </w:tcBorders>
          </w:tcPr>
          <w:p w14:paraId="670E128F"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613" w:type="pct"/>
            <w:gridSpan w:val="2"/>
            <w:tcBorders>
              <w:top w:val="nil"/>
              <w:left w:val="single" w:sz="6" w:space="0" w:color="000000"/>
              <w:bottom w:val="single" w:sz="4" w:space="0" w:color="auto"/>
              <w:right w:val="single" w:sz="6" w:space="0" w:color="000000"/>
            </w:tcBorders>
            <w:vAlign w:val="bottom"/>
          </w:tcPr>
          <w:p w14:paraId="21EAD49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102,3</w:t>
            </w:r>
          </w:p>
        </w:tc>
        <w:tc>
          <w:tcPr>
            <w:tcW w:w="1566" w:type="pct"/>
            <w:tcBorders>
              <w:top w:val="nil"/>
              <w:left w:val="single" w:sz="6" w:space="0" w:color="000000"/>
              <w:bottom w:val="single" w:sz="4" w:space="0" w:color="auto"/>
              <w:right w:val="single" w:sz="4" w:space="0" w:color="000000"/>
            </w:tcBorders>
            <w:vAlign w:val="bottom"/>
          </w:tcPr>
          <w:p w14:paraId="48E95F4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90,5</w:t>
            </w:r>
          </w:p>
        </w:tc>
      </w:tr>
      <w:tr w:rsidR="00283DFB" w:rsidRPr="00135B86" w14:paraId="06276AB1" w14:textId="77777777" w:rsidTr="00442CC8">
        <w:tc>
          <w:tcPr>
            <w:tcW w:w="1821" w:type="pct"/>
            <w:tcBorders>
              <w:top w:val="single" w:sz="4" w:space="0" w:color="auto"/>
              <w:left w:val="single" w:sz="4" w:space="0" w:color="000000"/>
              <w:bottom w:val="nil"/>
              <w:right w:val="single" w:sz="6" w:space="0" w:color="000000"/>
            </w:tcBorders>
          </w:tcPr>
          <w:p w14:paraId="4F2EBC0C"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lastRenderedPageBreak/>
              <w:t>ноябрь</w:t>
            </w:r>
          </w:p>
        </w:tc>
        <w:tc>
          <w:tcPr>
            <w:tcW w:w="1613" w:type="pct"/>
            <w:gridSpan w:val="2"/>
            <w:tcBorders>
              <w:top w:val="single" w:sz="4" w:space="0" w:color="auto"/>
              <w:left w:val="single" w:sz="6" w:space="0" w:color="000000"/>
              <w:bottom w:val="nil"/>
              <w:right w:val="single" w:sz="6" w:space="0" w:color="000000"/>
            </w:tcBorders>
          </w:tcPr>
          <w:p w14:paraId="4EF0FB4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119,1</w:t>
            </w:r>
          </w:p>
        </w:tc>
        <w:tc>
          <w:tcPr>
            <w:tcW w:w="1566" w:type="pct"/>
            <w:tcBorders>
              <w:top w:val="single" w:sz="4" w:space="0" w:color="auto"/>
              <w:left w:val="single" w:sz="6" w:space="0" w:color="000000"/>
              <w:bottom w:val="nil"/>
              <w:right w:val="single" w:sz="4" w:space="0" w:color="000000"/>
            </w:tcBorders>
          </w:tcPr>
          <w:p w14:paraId="0DE4308E"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98,5</w:t>
            </w:r>
          </w:p>
        </w:tc>
      </w:tr>
      <w:tr w:rsidR="00283DFB" w:rsidRPr="00135B86" w14:paraId="4B71F1EA" w14:textId="77777777" w:rsidTr="00C03B5A">
        <w:tc>
          <w:tcPr>
            <w:tcW w:w="1821" w:type="pct"/>
            <w:tcBorders>
              <w:top w:val="nil"/>
              <w:left w:val="single" w:sz="4" w:space="0" w:color="000000"/>
              <w:bottom w:val="nil"/>
              <w:right w:val="single" w:sz="6" w:space="0" w:color="000000"/>
            </w:tcBorders>
            <w:vAlign w:val="center"/>
          </w:tcPr>
          <w:p w14:paraId="3134B722"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613" w:type="pct"/>
            <w:gridSpan w:val="2"/>
            <w:tcBorders>
              <w:top w:val="nil"/>
              <w:left w:val="single" w:sz="6" w:space="0" w:color="000000"/>
              <w:bottom w:val="nil"/>
              <w:right w:val="single" w:sz="6" w:space="0" w:color="000000"/>
            </w:tcBorders>
          </w:tcPr>
          <w:p w14:paraId="4E625AFC"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93,4</w:t>
            </w:r>
          </w:p>
        </w:tc>
        <w:tc>
          <w:tcPr>
            <w:tcW w:w="1566" w:type="pct"/>
            <w:tcBorders>
              <w:top w:val="nil"/>
              <w:left w:val="single" w:sz="6" w:space="0" w:color="000000"/>
              <w:bottom w:val="nil"/>
              <w:right w:val="single" w:sz="4" w:space="0" w:color="000000"/>
            </w:tcBorders>
          </w:tcPr>
          <w:p w14:paraId="2E4941E6"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92,1</w:t>
            </w:r>
          </w:p>
        </w:tc>
      </w:tr>
      <w:tr w:rsidR="00283DFB" w:rsidRPr="00135B86" w14:paraId="3DEA1C80" w14:textId="77777777" w:rsidTr="00C03B5A">
        <w:tc>
          <w:tcPr>
            <w:tcW w:w="1821" w:type="pct"/>
            <w:tcBorders>
              <w:top w:val="nil"/>
              <w:left w:val="single" w:sz="4" w:space="0" w:color="000000"/>
              <w:bottom w:val="single" w:sz="4" w:space="0" w:color="auto"/>
              <w:right w:val="single" w:sz="6" w:space="0" w:color="000000"/>
            </w:tcBorders>
            <w:vAlign w:val="center"/>
          </w:tcPr>
          <w:p w14:paraId="6D5A8448"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613" w:type="pct"/>
            <w:gridSpan w:val="2"/>
            <w:tcBorders>
              <w:top w:val="nil"/>
              <w:left w:val="single" w:sz="6" w:space="0" w:color="000000"/>
              <w:bottom w:val="single" w:sz="4" w:space="0" w:color="auto"/>
              <w:right w:val="single" w:sz="6" w:space="0" w:color="000000"/>
            </w:tcBorders>
          </w:tcPr>
          <w:p w14:paraId="4491BC09"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113,2</w:t>
            </w:r>
          </w:p>
        </w:tc>
        <w:tc>
          <w:tcPr>
            <w:tcW w:w="1566" w:type="pct"/>
            <w:tcBorders>
              <w:top w:val="nil"/>
              <w:left w:val="single" w:sz="6" w:space="0" w:color="000000"/>
              <w:bottom w:val="single" w:sz="4" w:space="0" w:color="auto"/>
              <w:right w:val="single" w:sz="4" w:space="0" w:color="000000"/>
            </w:tcBorders>
          </w:tcPr>
          <w:p w14:paraId="25E7851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AEDA75F" w14:textId="77777777" w:rsidTr="00442CC8">
        <w:tc>
          <w:tcPr>
            <w:tcW w:w="5000" w:type="pct"/>
            <w:gridSpan w:val="4"/>
            <w:tcBorders>
              <w:top w:val="single" w:sz="4" w:space="0" w:color="auto"/>
              <w:left w:val="single" w:sz="4" w:space="0" w:color="000000"/>
              <w:bottom w:val="single" w:sz="4" w:space="0" w:color="auto"/>
              <w:right w:val="single" w:sz="4" w:space="0" w:color="000000"/>
            </w:tcBorders>
            <w:vAlign w:val="center"/>
          </w:tcPr>
          <w:p w14:paraId="59541D1C" w14:textId="77777777" w:rsidR="00283DFB" w:rsidRPr="00135B86" w:rsidRDefault="00283DFB" w:rsidP="00B960BD">
            <w:pPr>
              <w:tabs>
                <w:tab w:val="right" w:pos="9355"/>
              </w:tabs>
              <w:spacing w:after="0" w:line="264" w:lineRule="auto"/>
              <w:ind w:right="601"/>
              <w:jc w:val="center"/>
              <w:rPr>
                <w:rFonts w:ascii="Arial" w:hAnsi="Arial" w:cs="Arial"/>
                <w:b/>
                <w:sz w:val="18"/>
                <w:szCs w:val="18"/>
              </w:rPr>
            </w:pPr>
            <w:r w:rsidRPr="00135B86">
              <w:rPr>
                <w:rFonts w:ascii="Arial" w:hAnsi="Arial" w:cs="Arial"/>
                <w:b/>
                <w:sz w:val="18"/>
                <w:szCs w:val="18"/>
              </w:rPr>
              <w:t>2024г.</w:t>
            </w:r>
          </w:p>
        </w:tc>
      </w:tr>
      <w:tr w:rsidR="008D46A8" w:rsidRPr="00135B86" w14:paraId="650D488D" w14:textId="77777777" w:rsidTr="00442CC8">
        <w:tc>
          <w:tcPr>
            <w:tcW w:w="1821" w:type="pct"/>
            <w:tcBorders>
              <w:top w:val="single" w:sz="4" w:space="0" w:color="auto"/>
              <w:left w:val="single" w:sz="4" w:space="0" w:color="000000"/>
              <w:bottom w:val="nil"/>
              <w:right w:val="single" w:sz="6" w:space="0" w:color="000000"/>
            </w:tcBorders>
            <w:vAlign w:val="center"/>
          </w:tcPr>
          <w:p w14:paraId="5A3AA613"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613" w:type="pct"/>
            <w:gridSpan w:val="2"/>
            <w:tcBorders>
              <w:top w:val="single" w:sz="4" w:space="0" w:color="auto"/>
              <w:left w:val="single" w:sz="6" w:space="0" w:color="000000"/>
              <w:bottom w:val="nil"/>
              <w:right w:val="single" w:sz="6" w:space="0" w:color="000000"/>
            </w:tcBorders>
          </w:tcPr>
          <w:p w14:paraId="17021A72" w14:textId="6888F5FE"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92,8</w:t>
            </w:r>
          </w:p>
        </w:tc>
        <w:tc>
          <w:tcPr>
            <w:tcW w:w="1566" w:type="pct"/>
            <w:tcBorders>
              <w:top w:val="single" w:sz="4" w:space="0" w:color="auto"/>
              <w:left w:val="single" w:sz="6" w:space="0" w:color="000000"/>
              <w:bottom w:val="nil"/>
              <w:right w:val="single" w:sz="4" w:space="0" w:color="000000"/>
            </w:tcBorders>
          </w:tcPr>
          <w:p w14:paraId="46BD3E56" w14:textId="079E5EBC"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93,4</w:t>
            </w:r>
          </w:p>
        </w:tc>
      </w:tr>
      <w:tr w:rsidR="008D46A8" w:rsidRPr="00135B86" w14:paraId="3F22EFC8" w14:textId="77777777" w:rsidTr="00442CC8">
        <w:tc>
          <w:tcPr>
            <w:tcW w:w="1821" w:type="pct"/>
            <w:tcBorders>
              <w:top w:val="nil"/>
              <w:left w:val="single" w:sz="4" w:space="0" w:color="000000"/>
              <w:bottom w:val="nil"/>
              <w:right w:val="single" w:sz="6" w:space="0" w:color="000000"/>
            </w:tcBorders>
            <w:vAlign w:val="center"/>
          </w:tcPr>
          <w:p w14:paraId="49A524DC"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613" w:type="pct"/>
            <w:gridSpan w:val="2"/>
            <w:tcBorders>
              <w:top w:val="nil"/>
              <w:left w:val="single" w:sz="6" w:space="0" w:color="000000"/>
              <w:bottom w:val="nil"/>
              <w:right w:val="single" w:sz="6" w:space="0" w:color="000000"/>
            </w:tcBorders>
          </w:tcPr>
          <w:p w14:paraId="5F83EB61" w14:textId="1481DB98"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102,8</w:t>
            </w:r>
          </w:p>
        </w:tc>
        <w:tc>
          <w:tcPr>
            <w:tcW w:w="1566" w:type="pct"/>
            <w:tcBorders>
              <w:top w:val="nil"/>
              <w:left w:val="single" w:sz="6" w:space="0" w:color="000000"/>
              <w:bottom w:val="nil"/>
              <w:right w:val="single" w:sz="4" w:space="0" w:color="000000"/>
            </w:tcBorders>
          </w:tcPr>
          <w:p w14:paraId="62E9D1CF" w14:textId="19ED1647"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115,7</w:t>
            </w:r>
          </w:p>
        </w:tc>
      </w:tr>
      <w:tr w:rsidR="008D46A8" w:rsidRPr="00135B86" w14:paraId="7BC633F2" w14:textId="77777777" w:rsidTr="00C03B5A">
        <w:tc>
          <w:tcPr>
            <w:tcW w:w="1821" w:type="pct"/>
            <w:tcBorders>
              <w:top w:val="nil"/>
              <w:left w:val="single" w:sz="4" w:space="0" w:color="000000"/>
              <w:bottom w:val="nil"/>
              <w:right w:val="single" w:sz="6" w:space="0" w:color="000000"/>
            </w:tcBorders>
            <w:vAlign w:val="center"/>
          </w:tcPr>
          <w:p w14:paraId="3A558F9E"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613" w:type="pct"/>
            <w:gridSpan w:val="2"/>
            <w:tcBorders>
              <w:top w:val="nil"/>
              <w:left w:val="single" w:sz="6" w:space="0" w:color="000000"/>
              <w:bottom w:val="nil"/>
              <w:right w:val="single" w:sz="6" w:space="0" w:color="000000"/>
            </w:tcBorders>
          </w:tcPr>
          <w:p w14:paraId="7F737091" w14:textId="38AC208F"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106,3</w:t>
            </w:r>
          </w:p>
        </w:tc>
        <w:tc>
          <w:tcPr>
            <w:tcW w:w="1566" w:type="pct"/>
            <w:tcBorders>
              <w:top w:val="nil"/>
              <w:left w:val="single" w:sz="6" w:space="0" w:color="000000"/>
              <w:bottom w:val="nil"/>
              <w:right w:val="single" w:sz="4" w:space="0" w:color="000000"/>
            </w:tcBorders>
          </w:tcPr>
          <w:p w14:paraId="0AB27885" w14:textId="7C420C57"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109,7</w:t>
            </w:r>
          </w:p>
        </w:tc>
      </w:tr>
      <w:tr w:rsidR="008D46A8" w:rsidRPr="00135B86" w14:paraId="104B6B85" w14:textId="77777777" w:rsidTr="00C03B5A">
        <w:tc>
          <w:tcPr>
            <w:tcW w:w="1821" w:type="pct"/>
            <w:tcBorders>
              <w:top w:val="nil"/>
              <w:left w:val="single" w:sz="4" w:space="0" w:color="000000"/>
              <w:bottom w:val="nil"/>
              <w:right w:val="single" w:sz="6" w:space="0" w:color="000000"/>
            </w:tcBorders>
            <w:vAlign w:val="center"/>
          </w:tcPr>
          <w:p w14:paraId="7DC3BC80"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613" w:type="pct"/>
            <w:gridSpan w:val="2"/>
            <w:tcBorders>
              <w:top w:val="nil"/>
              <w:left w:val="single" w:sz="6" w:space="0" w:color="000000"/>
              <w:bottom w:val="nil"/>
              <w:right w:val="single" w:sz="6" w:space="0" w:color="000000"/>
            </w:tcBorders>
          </w:tcPr>
          <w:p w14:paraId="592388CA" w14:textId="18582065"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100,9</w:t>
            </w:r>
          </w:p>
        </w:tc>
        <w:tc>
          <w:tcPr>
            <w:tcW w:w="1566" w:type="pct"/>
            <w:tcBorders>
              <w:top w:val="nil"/>
              <w:left w:val="single" w:sz="6" w:space="0" w:color="000000"/>
              <w:bottom w:val="nil"/>
              <w:right w:val="single" w:sz="4" w:space="0" w:color="000000"/>
            </w:tcBorders>
          </w:tcPr>
          <w:p w14:paraId="434384D3" w14:textId="22D94064" w:rsidR="008D46A8" w:rsidRPr="00135B86" w:rsidRDefault="008D46A8" w:rsidP="008D46A8">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8D46A8" w:rsidRPr="00135B86" w14:paraId="0F23A3C5" w14:textId="77777777" w:rsidTr="00C03B5A">
        <w:tc>
          <w:tcPr>
            <w:tcW w:w="1821" w:type="pct"/>
            <w:tcBorders>
              <w:top w:val="nil"/>
              <w:left w:val="single" w:sz="4" w:space="0" w:color="000000"/>
              <w:bottom w:val="nil"/>
              <w:right w:val="single" w:sz="6" w:space="0" w:color="000000"/>
            </w:tcBorders>
          </w:tcPr>
          <w:p w14:paraId="38689121"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613" w:type="pct"/>
            <w:gridSpan w:val="2"/>
            <w:tcBorders>
              <w:top w:val="nil"/>
              <w:left w:val="single" w:sz="6" w:space="0" w:color="000000"/>
              <w:bottom w:val="nil"/>
              <w:right w:val="single" w:sz="6" w:space="0" w:color="000000"/>
            </w:tcBorders>
          </w:tcPr>
          <w:p w14:paraId="1E94613A" w14:textId="126353DD"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113,2</w:t>
            </w:r>
          </w:p>
        </w:tc>
        <w:tc>
          <w:tcPr>
            <w:tcW w:w="1566" w:type="pct"/>
            <w:tcBorders>
              <w:top w:val="nil"/>
              <w:left w:val="single" w:sz="6" w:space="0" w:color="000000"/>
              <w:bottom w:val="nil"/>
              <w:right w:val="single" w:sz="4" w:space="0" w:color="000000"/>
            </w:tcBorders>
          </w:tcPr>
          <w:p w14:paraId="3D62B76D" w14:textId="7909C328"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101,0</w:t>
            </w:r>
          </w:p>
        </w:tc>
      </w:tr>
      <w:tr w:rsidR="008D46A8" w:rsidRPr="00135B86" w14:paraId="0E1AA44C" w14:textId="77777777" w:rsidTr="00C03B5A">
        <w:tc>
          <w:tcPr>
            <w:tcW w:w="1821" w:type="pct"/>
            <w:tcBorders>
              <w:top w:val="nil"/>
              <w:left w:val="single" w:sz="4" w:space="0" w:color="000000"/>
              <w:bottom w:val="nil"/>
              <w:right w:val="single" w:sz="6" w:space="0" w:color="000000"/>
            </w:tcBorders>
          </w:tcPr>
          <w:p w14:paraId="654E87DE"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613" w:type="pct"/>
            <w:gridSpan w:val="2"/>
            <w:tcBorders>
              <w:top w:val="nil"/>
              <w:left w:val="single" w:sz="6" w:space="0" w:color="000000"/>
              <w:bottom w:val="nil"/>
              <w:right w:val="single" w:sz="6" w:space="0" w:color="000000"/>
            </w:tcBorders>
          </w:tcPr>
          <w:p w14:paraId="10BF3E8C" w14:textId="7AA9DE64"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104,0</w:t>
            </w:r>
          </w:p>
        </w:tc>
        <w:tc>
          <w:tcPr>
            <w:tcW w:w="1566" w:type="pct"/>
            <w:tcBorders>
              <w:top w:val="nil"/>
              <w:left w:val="single" w:sz="6" w:space="0" w:color="000000"/>
              <w:bottom w:val="nil"/>
              <w:right w:val="single" w:sz="4" w:space="0" w:color="000000"/>
            </w:tcBorders>
          </w:tcPr>
          <w:p w14:paraId="13CF2DBF" w14:textId="76802726" w:rsidR="008D46A8" w:rsidRPr="00135B86" w:rsidRDefault="008D46A8" w:rsidP="008D46A8">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8D46A8" w:rsidRPr="00135B86" w14:paraId="63EB90DA" w14:textId="77777777" w:rsidTr="00C03B5A">
        <w:tc>
          <w:tcPr>
            <w:tcW w:w="1821" w:type="pct"/>
            <w:tcBorders>
              <w:top w:val="nil"/>
              <w:left w:val="single" w:sz="4" w:space="0" w:color="000000"/>
              <w:bottom w:val="nil"/>
              <w:right w:val="single" w:sz="6" w:space="0" w:color="000000"/>
            </w:tcBorders>
          </w:tcPr>
          <w:p w14:paraId="2F1DBC05" w14:textId="7777777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613" w:type="pct"/>
            <w:gridSpan w:val="2"/>
            <w:tcBorders>
              <w:top w:val="nil"/>
              <w:left w:val="single" w:sz="6" w:space="0" w:color="000000"/>
              <w:bottom w:val="nil"/>
              <w:right w:val="single" w:sz="6" w:space="0" w:color="000000"/>
            </w:tcBorders>
          </w:tcPr>
          <w:p w14:paraId="22C2DF70" w14:textId="73AB35B7"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99,9</w:t>
            </w:r>
          </w:p>
        </w:tc>
        <w:tc>
          <w:tcPr>
            <w:tcW w:w="1566" w:type="pct"/>
            <w:tcBorders>
              <w:top w:val="nil"/>
              <w:left w:val="single" w:sz="6" w:space="0" w:color="000000"/>
              <w:bottom w:val="nil"/>
              <w:right w:val="single" w:sz="4" w:space="0" w:color="000000"/>
            </w:tcBorders>
          </w:tcPr>
          <w:p w14:paraId="29029A70" w14:textId="39B4182F"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91,7</w:t>
            </w:r>
          </w:p>
        </w:tc>
      </w:tr>
      <w:tr w:rsidR="008D46A8" w:rsidRPr="00135B86" w14:paraId="3401A8D5" w14:textId="77777777" w:rsidTr="008D46A8">
        <w:tc>
          <w:tcPr>
            <w:tcW w:w="1821" w:type="pct"/>
            <w:tcBorders>
              <w:top w:val="nil"/>
              <w:left w:val="single" w:sz="4" w:space="0" w:color="000000"/>
              <w:bottom w:val="nil"/>
              <w:right w:val="single" w:sz="6" w:space="0" w:color="000000"/>
            </w:tcBorders>
          </w:tcPr>
          <w:p w14:paraId="5F20F70D" w14:textId="0E5E207D"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613" w:type="pct"/>
            <w:gridSpan w:val="2"/>
            <w:tcBorders>
              <w:top w:val="nil"/>
              <w:left w:val="single" w:sz="6" w:space="0" w:color="000000"/>
              <w:bottom w:val="nil"/>
              <w:right w:val="single" w:sz="6" w:space="0" w:color="000000"/>
            </w:tcBorders>
          </w:tcPr>
          <w:p w14:paraId="0EB2913B" w14:textId="10273CC8"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108,2</w:t>
            </w:r>
          </w:p>
        </w:tc>
        <w:tc>
          <w:tcPr>
            <w:tcW w:w="1566" w:type="pct"/>
            <w:tcBorders>
              <w:top w:val="nil"/>
              <w:left w:val="single" w:sz="6" w:space="0" w:color="000000"/>
              <w:bottom w:val="nil"/>
              <w:right w:val="single" w:sz="4" w:space="0" w:color="000000"/>
            </w:tcBorders>
          </w:tcPr>
          <w:p w14:paraId="737A404C" w14:textId="3776F612" w:rsidR="008D46A8" w:rsidRPr="00135B86" w:rsidRDefault="008D46A8" w:rsidP="008D46A8">
            <w:pPr>
              <w:tabs>
                <w:tab w:val="right" w:pos="9355"/>
              </w:tabs>
              <w:spacing w:after="0" w:line="264" w:lineRule="auto"/>
              <w:ind w:right="601"/>
              <w:jc w:val="right"/>
              <w:rPr>
                <w:rFonts w:ascii="Arial" w:hAnsi="Arial" w:cs="Arial"/>
                <w:sz w:val="18"/>
                <w:szCs w:val="18"/>
              </w:rPr>
            </w:pPr>
            <w:r>
              <w:rPr>
                <w:rFonts w:ascii="Arial" w:hAnsi="Arial" w:cs="Arial"/>
                <w:sz w:val="18"/>
                <w:szCs w:val="18"/>
              </w:rPr>
              <w:t>117,3</w:t>
            </w:r>
          </w:p>
        </w:tc>
      </w:tr>
      <w:tr w:rsidR="008D46A8" w:rsidRPr="00135B86" w14:paraId="6616A8F1" w14:textId="77777777" w:rsidTr="00C03B5A">
        <w:tc>
          <w:tcPr>
            <w:tcW w:w="1821" w:type="pct"/>
            <w:tcBorders>
              <w:top w:val="nil"/>
              <w:left w:val="single" w:sz="4" w:space="0" w:color="000000"/>
              <w:bottom w:val="single" w:sz="18" w:space="0" w:color="000000"/>
              <w:right w:val="single" w:sz="6" w:space="0" w:color="000000"/>
            </w:tcBorders>
          </w:tcPr>
          <w:p w14:paraId="41759EC1" w14:textId="01BE66A7" w:rsidR="008D46A8" w:rsidRPr="00135B86" w:rsidRDefault="008D46A8" w:rsidP="008D46A8">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613" w:type="pct"/>
            <w:gridSpan w:val="2"/>
            <w:tcBorders>
              <w:top w:val="nil"/>
              <w:left w:val="single" w:sz="6" w:space="0" w:color="000000"/>
              <w:bottom w:val="single" w:sz="18" w:space="0" w:color="000000"/>
              <w:right w:val="single" w:sz="6" w:space="0" w:color="000000"/>
            </w:tcBorders>
          </w:tcPr>
          <w:p w14:paraId="58583744" w14:textId="267A94D6" w:rsidR="008D46A8" w:rsidRPr="00135B86" w:rsidRDefault="008D46A8" w:rsidP="008D46A8">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104,1</w:t>
            </w:r>
          </w:p>
        </w:tc>
        <w:tc>
          <w:tcPr>
            <w:tcW w:w="1566" w:type="pct"/>
            <w:tcBorders>
              <w:top w:val="nil"/>
              <w:left w:val="single" w:sz="6" w:space="0" w:color="000000"/>
              <w:bottom w:val="single" w:sz="18" w:space="0" w:color="000000"/>
              <w:right w:val="single" w:sz="4" w:space="0" w:color="000000"/>
            </w:tcBorders>
          </w:tcPr>
          <w:p w14:paraId="4B4D0DC9" w14:textId="460CA1FC" w:rsidR="008D46A8" w:rsidRPr="00135B86" w:rsidRDefault="008D46A8" w:rsidP="008D46A8">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3EB6CBB8"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05B2319B" w14:textId="7C0B23A2" w:rsidR="00283DFB" w:rsidRPr="00135B86" w:rsidRDefault="00283DFB" w:rsidP="00283DFB">
      <w:pPr>
        <w:widowControl w:val="0"/>
        <w:tabs>
          <w:tab w:val="right" w:pos="9355"/>
        </w:tabs>
        <w:spacing w:before="240" w:after="12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4547"/>
        <w:gridCol w:w="1198"/>
        <w:gridCol w:w="1680"/>
        <w:gridCol w:w="1277"/>
        <w:gridCol w:w="1182"/>
      </w:tblGrid>
      <w:tr w:rsidR="00283DFB" w:rsidRPr="00135B86" w14:paraId="73EECA19" w14:textId="77777777" w:rsidTr="00442CC8">
        <w:trPr>
          <w:trHeight w:val="550"/>
          <w:tblHeader/>
        </w:trPr>
        <w:tc>
          <w:tcPr>
            <w:tcW w:w="2300" w:type="pct"/>
            <w:vMerge w:val="restart"/>
            <w:tcBorders>
              <w:top w:val="single" w:sz="18" w:space="0" w:color="000000"/>
              <w:left w:val="single" w:sz="4" w:space="0" w:color="000000"/>
              <w:bottom w:val="single" w:sz="18" w:space="0" w:color="000000"/>
              <w:right w:val="single" w:sz="4" w:space="0" w:color="000000"/>
            </w:tcBorders>
            <w:vAlign w:val="bottom"/>
          </w:tcPr>
          <w:p w14:paraId="2025C008" w14:textId="77777777" w:rsidR="00283DFB" w:rsidRPr="00135B86" w:rsidRDefault="00283DFB" w:rsidP="00C03B5A">
            <w:pPr>
              <w:spacing w:after="0" w:line="288" w:lineRule="auto"/>
              <w:rPr>
                <w:rFonts w:ascii="Times New Roman" w:hAnsi="Times New Roman"/>
                <w:color w:val="000000"/>
                <w:sz w:val="18"/>
                <w:szCs w:val="20"/>
                <w:lang w:eastAsia="ru-RU"/>
              </w:rPr>
            </w:pPr>
          </w:p>
        </w:tc>
        <w:tc>
          <w:tcPr>
            <w:tcW w:w="606" w:type="pct"/>
            <w:vMerge w:val="restart"/>
            <w:tcBorders>
              <w:top w:val="single" w:sz="18" w:space="0" w:color="000000"/>
              <w:left w:val="single" w:sz="4" w:space="0" w:color="000000"/>
              <w:right w:val="single" w:sz="4" w:space="0" w:color="000000"/>
            </w:tcBorders>
          </w:tcPr>
          <w:p w14:paraId="6344B9A3" w14:textId="2341E784"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8D46A8">
              <w:rPr>
                <w:rFonts w:ascii="Arial" w:hAnsi="Arial"/>
                <w:color w:val="000000"/>
                <w:sz w:val="18"/>
                <w:szCs w:val="20"/>
                <w:lang w:eastAsia="ru-RU"/>
              </w:rPr>
              <w:t>июнь</w:t>
            </w:r>
          </w:p>
          <w:p w14:paraId="5E928E0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850" w:type="pct"/>
            <w:vMerge w:val="restart"/>
            <w:tcBorders>
              <w:top w:val="single" w:sz="18" w:space="0" w:color="000000"/>
              <w:left w:val="single" w:sz="4" w:space="0" w:color="000000"/>
              <w:right w:val="single" w:sz="4" w:space="0" w:color="000000"/>
            </w:tcBorders>
          </w:tcPr>
          <w:p w14:paraId="375FD7B8" w14:textId="23D58C8D"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8D46A8">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72E38F9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1F09C88A" w14:textId="2E73339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8D46A8">
              <w:rPr>
                <w:rFonts w:ascii="Arial" w:hAnsi="Arial"/>
                <w:color w:val="000000"/>
                <w:sz w:val="18"/>
                <w:szCs w:val="20"/>
                <w:lang w:eastAsia="ru-RU"/>
              </w:rPr>
              <w:t>июню</w:t>
            </w:r>
          </w:p>
          <w:p w14:paraId="555F20A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244" w:type="pct"/>
            <w:gridSpan w:val="2"/>
            <w:tcBorders>
              <w:top w:val="single" w:sz="18" w:space="0" w:color="000000"/>
              <w:left w:val="single" w:sz="4" w:space="0" w:color="000000"/>
              <w:bottom w:val="single" w:sz="4" w:space="0" w:color="000000"/>
              <w:right w:val="single" w:sz="4" w:space="0" w:color="000000"/>
            </w:tcBorders>
            <w:hideMark/>
          </w:tcPr>
          <w:p w14:paraId="3D75CF83" w14:textId="7F4B061D" w:rsidR="00283DFB" w:rsidRPr="00135B86" w:rsidRDefault="008D46A8"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6BA6AAAE"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0CB54F83" w14:textId="77777777" w:rsidTr="00442CC8">
        <w:trPr>
          <w:trHeight w:val="300"/>
          <w:tblHeader/>
        </w:trPr>
        <w:tc>
          <w:tcPr>
            <w:tcW w:w="2300" w:type="pct"/>
            <w:vMerge/>
            <w:tcBorders>
              <w:top w:val="single" w:sz="18" w:space="0" w:color="000000"/>
              <w:left w:val="single" w:sz="4" w:space="0" w:color="000000"/>
              <w:bottom w:val="single" w:sz="18" w:space="0" w:color="000000"/>
              <w:right w:val="single" w:sz="4" w:space="0" w:color="000000"/>
            </w:tcBorders>
            <w:vAlign w:val="center"/>
            <w:hideMark/>
          </w:tcPr>
          <w:p w14:paraId="2ACC08B6" w14:textId="77777777" w:rsidR="00283DFB" w:rsidRPr="00135B86" w:rsidRDefault="00283DFB" w:rsidP="00C03B5A">
            <w:pPr>
              <w:spacing w:after="0" w:line="288" w:lineRule="auto"/>
              <w:rPr>
                <w:rFonts w:ascii="Times New Roman" w:hAnsi="Times New Roman"/>
                <w:color w:val="000000"/>
                <w:sz w:val="18"/>
                <w:szCs w:val="20"/>
                <w:lang w:eastAsia="ru-RU"/>
              </w:rPr>
            </w:pPr>
          </w:p>
        </w:tc>
        <w:tc>
          <w:tcPr>
            <w:tcW w:w="606" w:type="pct"/>
            <w:vMerge/>
            <w:tcBorders>
              <w:left w:val="single" w:sz="4" w:space="0" w:color="000000"/>
              <w:bottom w:val="single" w:sz="18" w:space="0" w:color="000000"/>
              <w:right w:val="single" w:sz="4" w:space="0" w:color="000000"/>
            </w:tcBorders>
          </w:tcPr>
          <w:p w14:paraId="7076E9AF" w14:textId="77777777" w:rsidR="00283DFB" w:rsidRPr="00135B86" w:rsidRDefault="00283DFB" w:rsidP="00C03B5A">
            <w:pPr>
              <w:spacing w:after="0" w:line="288" w:lineRule="auto"/>
              <w:rPr>
                <w:rFonts w:ascii="Arial" w:hAnsi="Arial"/>
                <w:color w:val="000000"/>
                <w:sz w:val="18"/>
                <w:szCs w:val="20"/>
                <w:lang w:eastAsia="ru-RU"/>
              </w:rPr>
            </w:pPr>
          </w:p>
        </w:tc>
        <w:tc>
          <w:tcPr>
            <w:tcW w:w="850" w:type="pct"/>
            <w:vMerge/>
            <w:tcBorders>
              <w:left w:val="single" w:sz="4" w:space="0" w:color="000000"/>
              <w:bottom w:val="single" w:sz="18" w:space="0" w:color="000000"/>
              <w:right w:val="single" w:sz="4" w:space="0" w:color="000000"/>
            </w:tcBorders>
          </w:tcPr>
          <w:p w14:paraId="1CEFC7ED"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646" w:type="pct"/>
            <w:tcBorders>
              <w:top w:val="single" w:sz="4" w:space="0" w:color="000000"/>
              <w:left w:val="single" w:sz="4" w:space="0" w:color="000000"/>
              <w:bottom w:val="single" w:sz="18" w:space="0" w:color="000000"/>
              <w:right w:val="single" w:sz="4" w:space="0" w:color="000000"/>
            </w:tcBorders>
            <w:hideMark/>
          </w:tcPr>
          <w:p w14:paraId="35D5918F" w14:textId="38C1F8C2" w:rsidR="00283DFB" w:rsidRPr="00135B86" w:rsidRDefault="008D46A8"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5D3DF935" w14:textId="77777777" w:rsidR="00283DFB" w:rsidRPr="00135B86" w:rsidRDefault="00283DFB" w:rsidP="00C03B5A">
            <w:pPr>
              <w:spacing w:after="0" w:line="288"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598" w:type="pct"/>
            <w:tcBorders>
              <w:top w:val="single" w:sz="4" w:space="0" w:color="000000"/>
              <w:left w:val="single" w:sz="4" w:space="0" w:color="000000"/>
              <w:bottom w:val="single" w:sz="18" w:space="0" w:color="000000"/>
              <w:right w:val="single" w:sz="4" w:space="0" w:color="000000"/>
            </w:tcBorders>
            <w:hideMark/>
          </w:tcPr>
          <w:p w14:paraId="2D8E536D" w14:textId="692B47E1" w:rsidR="00283DFB" w:rsidRPr="00135B86" w:rsidRDefault="008D46A8"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48234906"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588CEB5B" w14:textId="77777777" w:rsidTr="00442CC8">
        <w:trPr>
          <w:trHeight w:val="37"/>
        </w:trPr>
        <w:tc>
          <w:tcPr>
            <w:tcW w:w="2300" w:type="pct"/>
            <w:tcBorders>
              <w:top w:val="single" w:sz="18" w:space="0" w:color="000000"/>
              <w:left w:val="single" w:sz="4" w:space="0" w:color="000000"/>
              <w:right w:val="single" w:sz="4" w:space="0" w:color="000000"/>
            </w:tcBorders>
            <w:vAlign w:val="bottom"/>
            <w:hideMark/>
          </w:tcPr>
          <w:p w14:paraId="22B81062" w14:textId="77777777" w:rsidR="00283DFB" w:rsidRPr="00135B86" w:rsidRDefault="00283DFB" w:rsidP="00C03B5A">
            <w:pPr>
              <w:widowControl w:val="0"/>
              <w:tabs>
                <w:tab w:val="right" w:pos="9355"/>
              </w:tabs>
              <w:spacing w:after="0" w:line="288" w:lineRule="auto"/>
              <w:rPr>
                <w:rFonts w:ascii="Arial" w:hAnsi="Arial"/>
                <w:b/>
                <w:color w:val="000000"/>
                <w:sz w:val="18"/>
                <w:szCs w:val="20"/>
                <w:lang w:eastAsia="ru-RU"/>
              </w:rPr>
            </w:pPr>
            <w:r w:rsidRPr="00135B86">
              <w:rPr>
                <w:rFonts w:ascii="Arial" w:hAnsi="Arial"/>
                <w:b/>
                <w:color w:val="000000"/>
                <w:sz w:val="18"/>
                <w:szCs w:val="20"/>
                <w:lang w:eastAsia="ru-RU"/>
              </w:rPr>
              <w:t xml:space="preserve">   Производство чугуна, стали и ферросплавов</w:t>
            </w:r>
          </w:p>
        </w:tc>
        <w:tc>
          <w:tcPr>
            <w:tcW w:w="606" w:type="pct"/>
            <w:tcBorders>
              <w:top w:val="single" w:sz="18" w:space="0" w:color="000000"/>
              <w:left w:val="single" w:sz="4" w:space="0" w:color="000000"/>
              <w:right w:val="single" w:sz="4" w:space="0" w:color="000000"/>
            </w:tcBorders>
          </w:tcPr>
          <w:p w14:paraId="0A59577F" w14:textId="77777777" w:rsidR="00283DFB" w:rsidRPr="00135B86" w:rsidRDefault="00283DFB" w:rsidP="00C03B5A">
            <w:pPr>
              <w:tabs>
                <w:tab w:val="right" w:pos="9355"/>
              </w:tabs>
              <w:spacing w:after="0" w:line="288" w:lineRule="auto"/>
              <w:ind w:right="640"/>
              <w:jc w:val="right"/>
              <w:rPr>
                <w:rFonts w:ascii="Arial" w:hAnsi="Arial"/>
                <w:b/>
                <w:color w:val="000000"/>
                <w:sz w:val="18"/>
                <w:szCs w:val="20"/>
                <w:lang w:eastAsia="ru-RU"/>
              </w:rPr>
            </w:pPr>
          </w:p>
        </w:tc>
        <w:tc>
          <w:tcPr>
            <w:tcW w:w="850" w:type="pct"/>
            <w:tcBorders>
              <w:top w:val="single" w:sz="18" w:space="0" w:color="000000"/>
              <w:left w:val="single" w:sz="4" w:space="0" w:color="000000"/>
              <w:right w:val="single" w:sz="4" w:space="0" w:color="000000"/>
            </w:tcBorders>
          </w:tcPr>
          <w:p w14:paraId="207E5916" w14:textId="77777777" w:rsidR="00283DFB" w:rsidRPr="00135B86" w:rsidRDefault="00283DFB" w:rsidP="00C03B5A">
            <w:pPr>
              <w:tabs>
                <w:tab w:val="right" w:pos="9355"/>
              </w:tabs>
              <w:spacing w:after="0" w:line="288" w:lineRule="auto"/>
              <w:ind w:right="496"/>
              <w:rPr>
                <w:rFonts w:ascii="Arial" w:hAnsi="Arial"/>
                <w:b/>
                <w:color w:val="000000"/>
                <w:sz w:val="18"/>
                <w:szCs w:val="20"/>
                <w:vertAlign w:val="superscript"/>
                <w:lang w:eastAsia="ru-RU"/>
              </w:rPr>
            </w:pPr>
          </w:p>
        </w:tc>
        <w:tc>
          <w:tcPr>
            <w:tcW w:w="646" w:type="pct"/>
            <w:tcBorders>
              <w:top w:val="single" w:sz="18" w:space="0" w:color="000000"/>
              <w:left w:val="single" w:sz="4" w:space="0" w:color="000000"/>
              <w:right w:val="single" w:sz="4" w:space="0" w:color="000000"/>
            </w:tcBorders>
            <w:vAlign w:val="bottom"/>
          </w:tcPr>
          <w:p w14:paraId="2A2C7271" w14:textId="77777777" w:rsidR="00283DFB" w:rsidRPr="00135B86" w:rsidRDefault="00283DFB" w:rsidP="00C03B5A">
            <w:pPr>
              <w:tabs>
                <w:tab w:val="right" w:pos="9355"/>
              </w:tabs>
              <w:spacing w:after="0" w:line="288" w:lineRule="auto"/>
              <w:ind w:right="496"/>
              <w:jc w:val="right"/>
              <w:rPr>
                <w:rFonts w:ascii="Arial" w:hAnsi="Arial"/>
                <w:b/>
                <w:color w:val="000000"/>
                <w:sz w:val="18"/>
                <w:szCs w:val="20"/>
                <w:vertAlign w:val="superscript"/>
                <w:lang w:eastAsia="ru-RU"/>
              </w:rPr>
            </w:pPr>
          </w:p>
        </w:tc>
        <w:tc>
          <w:tcPr>
            <w:tcW w:w="598" w:type="pct"/>
            <w:tcBorders>
              <w:top w:val="single" w:sz="18" w:space="0" w:color="000000"/>
              <w:left w:val="single" w:sz="4" w:space="0" w:color="000000"/>
              <w:right w:val="single" w:sz="4" w:space="0" w:color="000000"/>
            </w:tcBorders>
            <w:vAlign w:val="bottom"/>
          </w:tcPr>
          <w:p w14:paraId="062F1D8A" w14:textId="77777777" w:rsidR="00283DFB" w:rsidRPr="00135B86" w:rsidRDefault="00283DFB" w:rsidP="00C03B5A">
            <w:pPr>
              <w:tabs>
                <w:tab w:val="right" w:pos="9355"/>
              </w:tabs>
              <w:spacing w:after="0" w:line="288" w:lineRule="auto"/>
              <w:ind w:right="640"/>
              <w:jc w:val="right"/>
              <w:rPr>
                <w:rFonts w:ascii="Arial" w:hAnsi="Arial"/>
                <w:b/>
                <w:color w:val="000000"/>
                <w:sz w:val="18"/>
                <w:szCs w:val="20"/>
                <w:lang w:eastAsia="ru-RU"/>
              </w:rPr>
            </w:pPr>
          </w:p>
        </w:tc>
      </w:tr>
      <w:tr w:rsidR="008D46A8" w:rsidRPr="00135B86" w14:paraId="40C8BB53" w14:textId="77777777" w:rsidTr="00442CC8">
        <w:tc>
          <w:tcPr>
            <w:tcW w:w="2300" w:type="pct"/>
            <w:tcBorders>
              <w:top w:val="nil"/>
              <w:left w:val="single" w:sz="4" w:space="0" w:color="000000"/>
              <w:right w:val="single" w:sz="4" w:space="0" w:color="000000"/>
            </w:tcBorders>
            <w:vAlign w:val="bottom"/>
            <w:hideMark/>
          </w:tcPr>
          <w:p w14:paraId="312DF30D" w14:textId="77777777" w:rsidR="008D46A8" w:rsidRPr="00135B86" w:rsidRDefault="008D46A8" w:rsidP="008D46A8">
            <w:pPr>
              <w:tabs>
                <w:tab w:val="right" w:pos="9355"/>
              </w:tabs>
              <w:spacing w:after="0" w:line="288" w:lineRule="auto"/>
              <w:ind w:left="170"/>
              <w:rPr>
                <w:rFonts w:ascii="Arial" w:hAnsi="Arial"/>
                <w:color w:val="000000"/>
                <w:sz w:val="18"/>
                <w:szCs w:val="20"/>
                <w:lang w:eastAsia="ru-RU"/>
              </w:rPr>
            </w:pPr>
            <w:r w:rsidRPr="00135B86">
              <w:rPr>
                <w:rFonts w:ascii="Arial" w:hAnsi="Arial"/>
                <w:color w:val="000000"/>
                <w:sz w:val="18"/>
                <w:szCs w:val="20"/>
                <w:lang w:eastAsia="ru-RU"/>
              </w:rPr>
              <w:t>сталь нелегированная и полуфабрикаты из нелегированной стали, тонн</w:t>
            </w:r>
          </w:p>
        </w:tc>
        <w:tc>
          <w:tcPr>
            <w:tcW w:w="606" w:type="pct"/>
            <w:tcBorders>
              <w:top w:val="nil"/>
              <w:left w:val="single" w:sz="4" w:space="0" w:color="000000"/>
              <w:right w:val="single" w:sz="4" w:space="0" w:color="000000"/>
            </w:tcBorders>
            <w:vAlign w:val="bottom"/>
          </w:tcPr>
          <w:p w14:paraId="4AD21044" w14:textId="4B71C96D" w:rsidR="008D46A8" w:rsidRPr="00135B86" w:rsidRDefault="008D46A8" w:rsidP="008D46A8">
            <w:pPr>
              <w:tabs>
                <w:tab w:val="left" w:pos="963"/>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284,9</w:t>
            </w:r>
          </w:p>
        </w:tc>
        <w:tc>
          <w:tcPr>
            <w:tcW w:w="850" w:type="pct"/>
            <w:tcBorders>
              <w:top w:val="nil"/>
              <w:left w:val="single" w:sz="4" w:space="0" w:color="000000"/>
              <w:right w:val="single" w:sz="4" w:space="0" w:color="000000"/>
            </w:tcBorders>
            <w:vAlign w:val="bottom"/>
          </w:tcPr>
          <w:p w14:paraId="218D05C0" w14:textId="7DFA8387" w:rsidR="008D46A8" w:rsidRPr="00135B86" w:rsidRDefault="008D46A8" w:rsidP="00CF77C8">
            <w:pPr>
              <w:tabs>
                <w:tab w:val="right" w:pos="9355"/>
              </w:tabs>
              <w:spacing w:after="0" w:line="288" w:lineRule="auto"/>
              <w:ind w:right="142"/>
              <w:jc w:val="center"/>
              <w:rPr>
                <w:rFonts w:ascii="Arial" w:hAnsi="Arial"/>
                <w:color w:val="000000"/>
                <w:sz w:val="18"/>
                <w:szCs w:val="20"/>
                <w:lang w:eastAsia="ru-RU"/>
              </w:rPr>
            </w:pPr>
            <w:r>
              <w:rPr>
                <w:rFonts w:ascii="Arial" w:hAnsi="Arial"/>
                <w:color w:val="000000"/>
                <w:sz w:val="18"/>
                <w:szCs w:val="20"/>
                <w:lang w:eastAsia="ru-RU"/>
              </w:rPr>
              <w:t>39,7</w:t>
            </w:r>
          </w:p>
        </w:tc>
        <w:tc>
          <w:tcPr>
            <w:tcW w:w="646" w:type="pct"/>
            <w:tcBorders>
              <w:top w:val="nil"/>
              <w:left w:val="single" w:sz="4" w:space="0" w:color="000000"/>
              <w:right w:val="single" w:sz="4" w:space="0" w:color="000000"/>
            </w:tcBorders>
            <w:vAlign w:val="bottom"/>
            <w:hideMark/>
          </w:tcPr>
          <w:p w14:paraId="3A225491" w14:textId="7FF639C0" w:rsidR="008D46A8" w:rsidRPr="00135B86" w:rsidRDefault="008D46A8" w:rsidP="008D46A8">
            <w:pPr>
              <w:tabs>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30,9</w:t>
            </w:r>
          </w:p>
        </w:tc>
        <w:tc>
          <w:tcPr>
            <w:tcW w:w="598" w:type="pct"/>
            <w:tcBorders>
              <w:top w:val="nil"/>
              <w:left w:val="single" w:sz="4" w:space="0" w:color="000000"/>
              <w:right w:val="single" w:sz="4" w:space="0" w:color="000000"/>
            </w:tcBorders>
            <w:vAlign w:val="bottom"/>
            <w:hideMark/>
          </w:tcPr>
          <w:p w14:paraId="521312E5" w14:textId="710FB653" w:rsidR="008D46A8" w:rsidRPr="00135B86" w:rsidRDefault="008D46A8" w:rsidP="008D46A8">
            <w:pPr>
              <w:tabs>
                <w:tab w:val="left" w:pos="963"/>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81,2</w:t>
            </w:r>
          </w:p>
        </w:tc>
      </w:tr>
      <w:tr w:rsidR="008D46A8" w:rsidRPr="00135B86" w14:paraId="65C69334" w14:textId="77777777" w:rsidTr="00442CC8">
        <w:tc>
          <w:tcPr>
            <w:tcW w:w="2300" w:type="pct"/>
            <w:tcBorders>
              <w:left w:val="single" w:sz="4" w:space="0" w:color="000000"/>
              <w:bottom w:val="nil"/>
              <w:right w:val="single" w:sz="4" w:space="0" w:color="000000"/>
            </w:tcBorders>
            <w:vAlign w:val="bottom"/>
            <w:hideMark/>
          </w:tcPr>
          <w:p w14:paraId="6FC73AB6" w14:textId="77777777" w:rsidR="008D46A8" w:rsidRPr="00135B86" w:rsidRDefault="008D46A8" w:rsidP="008D46A8">
            <w:pPr>
              <w:tabs>
                <w:tab w:val="right" w:pos="9355"/>
              </w:tabs>
              <w:spacing w:after="0" w:line="288" w:lineRule="auto"/>
              <w:ind w:left="170"/>
              <w:rPr>
                <w:rFonts w:ascii="Arial" w:hAnsi="Arial"/>
                <w:b/>
                <w:color w:val="000000"/>
                <w:sz w:val="18"/>
                <w:szCs w:val="20"/>
                <w:lang w:eastAsia="ru-RU"/>
              </w:rPr>
            </w:pPr>
            <w:r w:rsidRPr="00135B86">
              <w:rPr>
                <w:rFonts w:ascii="Arial" w:hAnsi="Arial"/>
                <w:b/>
                <w:color w:val="000000"/>
                <w:sz w:val="18"/>
                <w:szCs w:val="20"/>
                <w:lang w:eastAsia="ru-RU"/>
              </w:rPr>
              <w:t>Производство стальных труб, полых профилей и фитингов</w:t>
            </w:r>
          </w:p>
        </w:tc>
        <w:tc>
          <w:tcPr>
            <w:tcW w:w="606" w:type="pct"/>
            <w:tcBorders>
              <w:left w:val="single" w:sz="4" w:space="0" w:color="000000"/>
              <w:bottom w:val="nil"/>
              <w:right w:val="single" w:sz="4" w:space="0" w:color="000000"/>
            </w:tcBorders>
            <w:vAlign w:val="bottom"/>
          </w:tcPr>
          <w:p w14:paraId="492456F8" w14:textId="77777777" w:rsidR="008D46A8" w:rsidRPr="00135B86" w:rsidRDefault="008D46A8" w:rsidP="008D46A8">
            <w:pPr>
              <w:tabs>
                <w:tab w:val="left" w:pos="963"/>
                <w:tab w:val="right" w:pos="9355"/>
              </w:tabs>
              <w:spacing w:after="0" w:line="288" w:lineRule="auto"/>
              <w:ind w:right="113"/>
              <w:jc w:val="right"/>
              <w:rPr>
                <w:rFonts w:ascii="Arial" w:hAnsi="Arial"/>
                <w:color w:val="000000"/>
                <w:sz w:val="18"/>
                <w:szCs w:val="20"/>
                <w:lang w:eastAsia="ru-RU"/>
              </w:rPr>
            </w:pPr>
          </w:p>
        </w:tc>
        <w:tc>
          <w:tcPr>
            <w:tcW w:w="850" w:type="pct"/>
            <w:tcBorders>
              <w:left w:val="single" w:sz="4" w:space="0" w:color="000000"/>
              <w:bottom w:val="nil"/>
              <w:right w:val="single" w:sz="4" w:space="0" w:color="000000"/>
            </w:tcBorders>
          </w:tcPr>
          <w:p w14:paraId="122955DE" w14:textId="77777777" w:rsidR="008D46A8" w:rsidRPr="00135B86" w:rsidRDefault="008D46A8" w:rsidP="00CF77C8">
            <w:pPr>
              <w:tabs>
                <w:tab w:val="right" w:pos="9355"/>
              </w:tabs>
              <w:spacing w:after="0" w:line="288" w:lineRule="auto"/>
              <w:ind w:right="113"/>
              <w:jc w:val="center"/>
              <w:rPr>
                <w:rFonts w:ascii="Arial" w:hAnsi="Arial"/>
                <w:color w:val="000000"/>
                <w:sz w:val="18"/>
                <w:szCs w:val="20"/>
                <w:lang w:eastAsia="ru-RU"/>
              </w:rPr>
            </w:pPr>
          </w:p>
        </w:tc>
        <w:tc>
          <w:tcPr>
            <w:tcW w:w="646" w:type="pct"/>
            <w:tcBorders>
              <w:left w:val="single" w:sz="4" w:space="0" w:color="000000"/>
              <w:bottom w:val="nil"/>
              <w:right w:val="single" w:sz="4" w:space="0" w:color="000000"/>
            </w:tcBorders>
            <w:vAlign w:val="bottom"/>
          </w:tcPr>
          <w:p w14:paraId="56CFDD18" w14:textId="77777777" w:rsidR="008D46A8" w:rsidRPr="00135B86" w:rsidRDefault="008D46A8" w:rsidP="008D46A8">
            <w:pPr>
              <w:tabs>
                <w:tab w:val="right" w:pos="9355"/>
              </w:tabs>
              <w:spacing w:after="0" w:line="288" w:lineRule="auto"/>
              <w:ind w:right="113"/>
              <w:jc w:val="right"/>
              <w:rPr>
                <w:rFonts w:ascii="Arial" w:hAnsi="Arial"/>
                <w:color w:val="000000"/>
                <w:sz w:val="18"/>
                <w:szCs w:val="20"/>
                <w:lang w:eastAsia="ru-RU"/>
              </w:rPr>
            </w:pPr>
          </w:p>
        </w:tc>
        <w:tc>
          <w:tcPr>
            <w:tcW w:w="598" w:type="pct"/>
            <w:tcBorders>
              <w:left w:val="single" w:sz="4" w:space="0" w:color="000000"/>
              <w:bottom w:val="nil"/>
              <w:right w:val="single" w:sz="4" w:space="0" w:color="000000"/>
            </w:tcBorders>
            <w:vAlign w:val="bottom"/>
          </w:tcPr>
          <w:p w14:paraId="7F61CB70" w14:textId="77777777" w:rsidR="008D46A8" w:rsidRPr="00135B86" w:rsidRDefault="008D46A8" w:rsidP="008D46A8">
            <w:pPr>
              <w:tabs>
                <w:tab w:val="left" w:pos="963"/>
                <w:tab w:val="right" w:pos="9355"/>
              </w:tabs>
              <w:spacing w:after="0" w:line="288" w:lineRule="auto"/>
              <w:ind w:right="113"/>
              <w:jc w:val="right"/>
              <w:rPr>
                <w:rFonts w:ascii="Arial" w:hAnsi="Arial"/>
                <w:color w:val="000000"/>
                <w:sz w:val="18"/>
                <w:szCs w:val="20"/>
                <w:lang w:eastAsia="ru-RU"/>
              </w:rPr>
            </w:pPr>
          </w:p>
        </w:tc>
      </w:tr>
      <w:tr w:rsidR="008D46A8" w:rsidRPr="00135B86" w14:paraId="29912ECF" w14:textId="77777777" w:rsidTr="00442CC8">
        <w:tc>
          <w:tcPr>
            <w:tcW w:w="2300" w:type="pct"/>
            <w:tcBorders>
              <w:top w:val="nil"/>
              <w:left w:val="single" w:sz="4" w:space="0" w:color="000000"/>
              <w:bottom w:val="single" w:sz="18" w:space="0" w:color="000000"/>
              <w:right w:val="single" w:sz="4" w:space="0" w:color="000000"/>
            </w:tcBorders>
            <w:vAlign w:val="bottom"/>
            <w:hideMark/>
          </w:tcPr>
          <w:p w14:paraId="0E0A1420" w14:textId="77777777" w:rsidR="008D46A8" w:rsidRPr="00135B86" w:rsidRDefault="008D46A8" w:rsidP="008D46A8">
            <w:pPr>
              <w:tabs>
                <w:tab w:val="right" w:pos="9355"/>
              </w:tabs>
              <w:spacing w:after="0" w:line="288" w:lineRule="auto"/>
              <w:ind w:left="170"/>
              <w:rPr>
                <w:rFonts w:ascii="Arial" w:hAnsi="Arial"/>
                <w:color w:val="000000"/>
                <w:sz w:val="18"/>
                <w:szCs w:val="20"/>
                <w:lang w:eastAsia="ru-RU"/>
              </w:rPr>
            </w:pPr>
            <w:r w:rsidRPr="00135B86">
              <w:rPr>
                <w:rFonts w:ascii="Arial" w:hAnsi="Arial"/>
                <w:color w:val="000000"/>
                <w:sz w:val="18"/>
                <w:szCs w:val="20"/>
                <w:lang w:eastAsia="ru-RU"/>
              </w:rPr>
              <w:t>трубы, профили пустотелые и их фитинги стальные, тонн</w:t>
            </w:r>
          </w:p>
        </w:tc>
        <w:tc>
          <w:tcPr>
            <w:tcW w:w="606" w:type="pct"/>
            <w:tcBorders>
              <w:top w:val="nil"/>
              <w:left w:val="single" w:sz="4" w:space="0" w:color="000000"/>
              <w:bottom w:val="single" w:sz="18" w:space="0" w:color="000000"/>
              <w:right w:val="single" w:sz="4" w:space="0" w:color="000000"/>
            </w:tcBorders>
            <w:vAlign w:val="bottom"/>
          </w:tcPr>
          <w:p w14:paraId="33B2C81F" w14:textId="5E4DDD30" w:rsidR="008D46A8" w:rsidRPr="00135B86" w:rsidRDefault="008D46A8" w:rsidP="008D46A8">
            <w:pPr>
              <w:tabs>
                <w:tab w:val="left" w:pos="963"/>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274571,5</w:t>
            </w:r>
          </w:p>
        </w:tc>
        <w:tc>
          <w:tcPr>
            <w:tcW w:w="850" w:type="pct"/>
            <w:tcBorders>
              <w:top w:val="nil"/>
              <w:left w:val="single" w:sz="4" w:space="0" w:color="000000"/>
              <w:bottom w:val="single" w:sz="18" w:space="0" w:color="000000"/>
              <w:right w:val="single" w:sz="4" w:space="0" w:color="000000"/>
            </w:tcBorders>
          </w:tcPr>
          <w:p w14:paraId="56192749" w14:textId="77777777" w:rsidR="008D46A8" w:rsidRDefault="008D46A8" w:rsidP="00CF77C8">
            <w:pPr>
              <w:tabs>
                <w:tab w:val="right" w:pos="9355"/>
              </w:tabs>
              <w:spacing w:after="0" w:line="288" w:lineRule="auto"/>
              <w:ind w:right="142"/>
              <w:jc w:val="center"/>
              <w:rPr>
                <w:rFonts w:ascii="Arial" w:hAnsi="Arial"/>
                <w:color w:val="000000"/>
                <w:sz w:val="18"/>
                <w:szCs w:val="20"/>
                <w:lang w:eastAsia="ru-RU"/>
              </w:rPr>
            </w:pPr>
          </w:p>
          <w:p w14:paraId="560DA4F6" w14:textId="1E04FA28" w:rsidR="008D46A8" w:rsidRPr="00135B86" w:rsidRDefault="008D46A8" w:rsidP="00CF77C8">
            <w:pPr>
              <w:tabs>
                <w:tab w:val="right" w:pos="9355"/>
              </w:tabs>
              <w:spacing w:after="0" w:line="288" w:lineRule="auto"/>
              <w:ind w:right="142"/>
              <w:jc w:val="center"/>
              <w:rPr>
                <w:rFonts w:ascii="Arial" w:hAnsi="Arial"/>
                <w:color w:val="000000"/>
                <w:sz w:val="18"/>
                <w:szCs w:val="20"/>
                <w:lang w:eastAsia="ru-RU"/>
              </w:rPr>
            </w:pPr>
            <w:r>
              <w:rPr>
                <w:rFonts w:ascii="Arial" w:hAnsi="Arial"/>
                <w:color w:val="000000"/>
                <w:sz w:val="18"/>
                <w:szCs w:val="20"/>
                <w:lang w:eastAsia="ru-RU"/>
              </w:rPr>
              <w:t>100,5</w:t>
            </w:r>
          </w:p>
        </w:tc>
        <w:tc>
          <w:tcPr>
            <w:tcW w:w="646" w:type="pct"/>
            <w:tcBorders>
              <w:top w:val="nil"/>
              <w:left w:val="single" w:sz="4" w:space="0" w:color="000000"/>
              <w:bottom w:val="single" w:sz="18" w:space="0" w:color="000000"/>
              <w:right w:val="single" w:sz="4" w:space="0" w:color="000000"/>
            </w:tcBorders>
            <w:vAlign w:val="bottom"/>
            <w:hideMark/>
          </w:tcPr>
          <w:p w14:paraId="647E58B1" w14:textId="7E1C971B" w:rsidR="008D46A8" w:rsidRPr="00135B86" w:rsidRDefault="008D46A8" w:rsidP="008D46A8">
            <w:pPr>
              <w:tabs>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111,0</w:t>
            </w:r>
          </w:p>
        </w:tc>
        <w:tc>
          <w:tcPr>
            <w:tcW w:w="598" w:type="pct"/>
            <w:tcBorders>
              <w:top w:val="nil"/>
              <w:left w:val="single" w:sz="4" w:space="0" w:color="000000"/>
              <w:bottom w:val="single" w:sz="18" w:space="0" w:color="000000"/>
              <w:right w:val="single" w:sz="4" w:space="0" w:color="000000"/>
            </w:tcBorders>
            <w:vAlign w:val="bottom"/>
            <w:hideMark/>
          </w:tcPr>
          <w:p w14:paraId="5E1D6AA5" w14:textId="42CE7A6C" w:rsidR="008D46A8" w:rsidRPr="00135B86" w:rsidRDefault="008D46A8" w:rsidP="008D46A8">
            <w:pPr>
              <w:tabs>
                <w:tab w:val="left" w:pos="963"/>
                <w:tab w:val="right" w:pos="9355"/>
              </w:tabs>
              <w:spacing w:after="0" w:line="288" w:lineRule="auto"/>
              <w:ind w:right="142"/>
              <w:jc w:val="right"/>
              <w:rPr>
                <w:rFonts w:ascii="Arial" w:hAnsi="Arial"/>
                <w:color w:val="000000"/>
                <w:sz w:val="18"/>
                <w:szCs w:val="20"/>
                <w:lang w:eastAsia="ru-RU"/>
              </w:rPr>
            </w:pPr>
            <w:r>
              <w:rPr>
                <w:rFonts w:ascii="Arial" w:hAnsi="Arial"/>
                <w:color w:val="000000"/>
                <w:sz w:val="18"/>
                <w:szCs w:val="20"/>
                <w:lang w:eastAsia="ru-RU"/>
              </w:rPr>
              <w:t>126,6</w:t>
            </w:r>
          </w:p>
        </w:tc>
      </w:tr>
    </w:tbl>
    <w:p w14:paraId="41BD8022" w14:textId="77777777" w:rsidR="00283DFB" w:rsidRPr="00135B86" w:rsidRDefault="00283DFB" w:rsidP="00B960BD">
      <w:pPr>
        <w:pBdr>
          <w:bottom w:val="single" w:sz="18" w:space="1" w:color="000000"/>
        </w:pBdr>
        <w:spacing w:before="360" w:after="0" w:line="240" w:lineRule="auto"/>
        <w:jc w:val="both"/>
        <w:rPr>
          <w:b/>
          <w:i/>
          <w:color w:val="000000"/>
          <w:sz w:val="28"/>
          <w:szCs w:val="20"/>
          <w:lang w:eastAsia="ru-RU"/>
        </w:rPr>
      </w:pPr>
      <w:r w:rsidRPr="00135B86">
        <w:rPr>
          <w:b/>
          <w:i/>
          <w:color w:val="000000"/>
          <w:sz w:val="28"/>
          <w:szCs w:val="20"/>
          <w:lang w:eastAsia="ru-RU"/>
        </w:rPr>
        <w:t>Производство готовых металлических изделий, кроме машин</w:t>
      </w:r>
      <w:r w:rsidRPr="00135B86">
        <w:rPr>
          <w:b/>
          <w:i/>
          <w:color w:val="000000"/>
          <w:sz w:val="28"/>
          <w:szCs w:val="20"/>
          <w:lang w:eastAsia="ru-RU"/>
        </w:rPr>
        <w:br/>
        <w:t xml:space="preserve">и оборудования </w:t>
      </w:r>
    </w:p>
    <w:p w14:paraId="206F8C3C" w14:textId="20E26E2B" w:rsidR="00283DFB" w:rsidRPr="00135B86" w:rsidRDefault="00283DFB" w:rsidP="00B960BD">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готовых металлических изделий, кроме машин и оборудования» в </w:t>
      </w:r>
      <w:r w:rsidR="009D011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9D011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9D011E">
        <w:rPr>
          <w:rFonts w:ascii="Times New Roman" w:hAnsi="Times New Roman"/>
          <w:color w:val="000000"/>
          <w:sz w:val="24"/>
          <w:szCs w:val="20"/>
          <w:lang w:eastAsia="ru-RU"/>
        </w:rPr>
        <w:t>95,1</w:t>
      </w:r>
      <w:r w:rsidRPr="00135B86">
        <w:rPr>
          <w:rFonts w:ascii="Times New Roman" w:hAnsi="Times New Roman"/>
          <w:color w:val="000000"/>
          <w:sz w:val="24"/>
          <w:szCs w:val="20"/>
          <w:lang w:eastAsia="ru-RU"/>
        </w:rPr>
        <w:t>%, в январе-</w:t>
      </w:r>
      <w:r w:rsidR="009D011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9D011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9D011E">
        <w:rPr>
          <w:rFonts w:ascii="Times New Roman" w:hAnsi="Times New Roman"/>
          <w:color w:val="000000"/>
          <w:sz w:val="24"/>
          <w:szCs w:val="20"/>
          <w:lang w:eastAsia="ru-RU"/>
        </w:rPr>
        <w:t xml:space="preserve"> 102,0%</w:t>
      </w:r>
      <w:r w:rsidRPr="00135B86">
        <w:rPr>
          <w:rFonts w:ascii="Times New Roman" w:hAnsi="Times New Roman"/>
          <w:color w:val="000000"/>
          <w:sz w:val="24"/>
          <w:szCs w:val="20"/>
          <w:lang w:eastAsia="ru-RU"/>
        </w:rPr>
        <w:t>.</w:t>
      </w:r>
    </w:p>
    <w:p w14:paraId="72638C39" w14:textId="77777777" w:rsidR="00283DFB" w:rsidRPr="00135B86" w:rsidRDefault="00283DFB" w:rsidP="00B960BD">
      <w:pPr>
        <w:tabs>
          <w:tab w:val="right" w:pos="9355"/>
        </w:tabs>
        <w:spacing w:before="24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987"/>
        <w:gridCol w:w="2793"/>
        <w:gridCol w:w="3104"/>
      </w:tblGrid>
      <w:tr w:rsidR="00283DFB" w:rsidRPr="00135B86" w14:paraId="63034B34" w14:textId="77777777" w:rsidTr="00C03B5A">
        <w:trPr>
          <w:trHeight w:val="225"/>
          <w:tblHeader/>
        </w:trPr>
        <w:tc>
          <w:tcPr>
            <w:tcW w:w="2017" w:type="pct"/>
            <w:vMerge w:val="restart"/>
            <w:tcBorders>
              <w:top w:val="single" w:sz="18" w:space="0" w:color="000000"/>
              <w:left w:val="single" w:sz="4" w:space="0" w:color="000000"/>
              <w:bottom w:val="single" w:sz="6" w:space="0" w:color="000000"/>
              <w:right w:val="single" w:sz="6" w:space="0" w:color="000000"/>
            </w:tcBorders>
          </w:tcPr>
          <w:p w14:paraId="700749E9" w14:textId="77777777" w:rsidR="00283DFB" w:rsidRPr="00135B86" w:rsidRDefault="00283DFB" w:rsidP="00B960BD">
            <w:pPr>
              <w:tabs>
                <w:tab w:val="right" w:pos="9355"/>
              </w:tabs>
              <w:spacing w:after="0" w:line="264" w:lineRule="auto"/>
              <w:rPr>
                <w:rFonts w:ascii="Arial" w:hAnsi="Arial"/>
                <w:b/>
                <w:i/>
                <w:color w:val="000000"/>
                <w:sz w:val="18"/>
                <w:szCs w:val="20"/>
                <w:lang w:eastAsia="ru-RU"/>
              </w:rPr>
            </w:pPr>
          </w:p>
        </w:tc>
        <w:tc>
          <w:tcPr>
            <w:tcW w:w="2983" w:type="pct"/>
            <w:gridSpan w:val="2"/>
            <w:tcBorders>
              <w:top w:val="single" w:sz="18" w:space="0" w:color="000000"/>
              <w:left w:val="single" w:sz="6" w:space="0" w:color="000000"/>
              <w:bottom w:val="single" w:sz="6" w:space="0" w:color="000000"/>
              <w:right w:val="single" w:sz="4" w:space="0" w:color="000000"/>
            </w:tcBorders>
            <w:hideMark/>
          </w:tcPr>
          <w:p w14:paraId="62AB5C5D"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3978C098" w14:textId="77777777" w:rsidTr="00C03B5A">
        <w:trPr>
          <w:trHeight w:val="356"/>
          <w:tblHeader/>
        </w:trPr>
        <w:tc>
          <w:tcPr>
            <w:tcW w:w="2017" w:type="pct"/>
            <w:vMerge/>
            <w:tcBorders>
              <w:top w:val="single" w:sz="6" w:space="0" w:color="000000"/>
              <w:left w:val="single" w:sz="4" w:space="0" w:color="000000"/>
              <w:bottom w:val="single" w:sz="18" w:space="0" w:color="000000"/>
              <w:right w:val="single" w:sz="6" w:space="0" w:color="000000"/>
            </w:tcBorders>
            <w:vAlign w:val="center"/>
            <w:hideMark/>
          </w:tcPr>
          <w:p w14:paraId="1068E78E" w14:textId="77777777" w:rsidR="00283DFB" w:rsidRPr="00135B86" w:rsidRDefault="00283DFB" w:rsidP="00B960BD">
            <w:pPr>
              <w:spacing w:after="0" w:line="264" w:lineRule="auto"/>
              <w:rPr>
                <w:rFonts w:ascii="Arial" w:hAnsi="Arial"/>
                <w:b/>
                <w:i/>
                <w:color w:val="000000"/>
                <w:sz w:val="18"/>
                <w:szCs w:val="20"/>
                <w:lang w:eastAsia="ru-RU"/>
              </w:rPr>
            </w:pPr>
          </w:p>
        </w:tc>
        <w:tc>
          <w:tcPr>
            <w:tcW w:w="1413" w:type="pct"/>
            <w:tcBorders>
              <w:top w:val="single" w:sz="6" w:space="0" w:color="000000"/>
              <w:left w:val="single" w:sz="6" w:space="0" w:color="000000"/>
              <w:bottom w:val="single" w:sz="18" w:space="0" w:color="000000"/>
              <w:right w:val="single" w:sz="6" w:space="0" w:color="000000"/>
            </w:tcBorders>
            <w:vAlign w:val="center"/>
            <w:hideMark/>
          </w:tcPr>
          <w:p w14:paraId="2387E803"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1570" w:type="pct"/>
            <w:tcBorders>
              <w:top w:val="single" w:sz="6" w:space="0" w:color="000000"/>
              <w:left w:val="single" w:sz="6" w:space="0" w:color="000000"/>
              <w:bottom w:val="single" w:sz="18" w:space="0" w:color="000000"/>
              <w:right w:val="single" w:sz="4" w:space="0" w:color="000000"/>
            </w:tcBorders>
            <w:hideMark/>
          </w:tcPr>
          <w:p w14:paraId="2FDC8220"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462D715B"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68815F2F"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559F4B3B" w14:textId="77777777" w:rsidTr="00C03B5A">
        <w:tc>
          <w:tcPr>
            <w:tcW w:w="2017" w:type="pct"/>
            <w:tcBorders>
              <w:top w:val="single" w:sz="4" w:space="0" w:color="auto"/>
              <w:left w:val="single" w:sz="4" w:space="0" w:color="000000"/>
              <w:bottom w:val="nil"/>
              <w:right w:val="single" w:sz="6" w:space="0" w:color="000000"/>
            </w:tcBorders>
            <w:vAlign w:val="center"/>
          </w:tcPr>
          <w:p w14:paraId="58627D6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13" w:type="pct"/>
            <w:tcBorders>
              <w:top w:val="single" w:sz="4" w:space="0" w:color="auto"/>
              <w:left w:val="single" w:sz="6" w:space="0" w:color="000000"/>
              <w:bottom w:val="nil"/>
              <w:right w:val="single" w:sz="6" w:space="0" w:color="000000"/>
            </w:tcBorders>
            <w:vAlign w:val="bottom"/>
          </w:tcPr>
          <w:p w14:paraId="557103D3"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104,7</w:t>
            </w:r>
          </w:p>
        </w:tc>
        <w:tc>
          <w:tcPr>
            <w:tcW w:w="1570" w:type="pct"/>
            <w:tcBorders>
              <w:top w:val="single" w:sz="4" w:space="0" w:color="auto"/>
              <w:left w:val="single" w:sz="6" w:space="0" w:color="000000"/>
              <w:bottom w:val="nil"/>
              <w:right w:val="single" w:sz="4" w:space="0" w:color="000000"/>
            </w:tcBorders>
            <w:vAlign w:val="bottom"/>
          </w:tcPr>
          <w:p w14:paraId="6BAC8CB7"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91,6</w:t>
            </w:r>
          </w:p>
        </w:tc>
      </w:tr>
      <w:tr w:rsidR="00283DFB" w:rsidRPr="00135B86" w14:paraId="57A5F964" w14:textId="77777777" w:rsidTr="00C03B5A">
        <w:tc>
          <w:tcPr>
            <w:tcW w:w="2017" w:type="pct"/>
            <w:tcBorders>
              <w:top w:val="nil"/>
              <w:left w:val="single" w:sz="4" w:space="0" w:color="000000"/>
              <w:bottom w:val="nil"/>
              <w:right w:val="single" w:sz="6" w:space="0" w:color="000000"/>
            </w:tcBorders>
            <w:vAlign w:val="center"/>
          </w:tcPr>
          <w:p w14:paraId="5B15EEEC"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13" w:type="pct"/>
            <w:tcBorders>
              <w:top w:val="nil"/>
              <w:left w:val="single" w:sz="6" w:space="0" w:color="000000"/>
              <w:bottom w:val="nil"/>
              <w:right w:val="single" w:sz="6" w:space="0" w:color="000000"/>
            </w:tcBorders>
            <w:vAlign w:val="bottom"/>
          </w:tcPr>
          <w:p w14:paraId="737BC16D"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106,7</w:t>
            </w:r>
          </w:p>
        </w:tc>
        <w:tc>
          <w:tcPr>
            <w:tcW w:w="1570" w:type="pct"/>
            <w:tcBorders>
              <w:top w:val="nil"/>
              <w:left w:val="single" w:sz="6" w:space="0" w:color="000000"/>
              <w:bottom w:val="nil"/>
              <w:right w:val="single" w:sz="4" w:space="0" w:color="000000"/>
            </w:tcBorders>
            <w:vAlign w:val="bottom"/>
          </w:tcPr>
          <w:p w14:paraId="6DB86FCD"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97,9</w:t>
            </w:r>
          </w:p>
        </w:tc>
      </w:tr>
      <w:tr w:rsidR="00283DFB" w:rsidRPr="00135B86" w14:paraId="33B57C1B" w14:textId="77777777" w:rsidTr="00C03B5A">
        <w:tc>
          <w:tcPr>
            <w:tcW w:w="2017" w:type="pct"/>
            <w:tcBorders>
              <w:top w:val="nil"/>
              <w:left w:val="single" w:sz="4" w:space="0" w:color="000000"/>
              <w:bottom w:val="nil"/>
              <w:right w:val="single" w:sz="6" w:space="0" w:color="000000"/>
            </w:tcBorders>
            <w:vAlign w:val="center"/>
          </w:tcPr>
          <w:p w14:paraId="155D5D27"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13" w:type="pct"/>
            <w:tcBorders>
              <w:top w:val="nil"/>
              <w:left w:val="single" w:sz="6" w:space="0" w:color="000000"/>
              <w:bottom w:val="nil"/>
              <w:right w:val="single" w:sz="6" w:space="0" w:color="000000"/>
            </w:tcBorders>
            <w:vAlign w:val="bottom"/>
          </w:tcPr>
          <w:p w14:paraId="39CB6341"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106,7</w:t>
            </w:r>
          </w:p>
        </w:tc>
        <w:tc>
          <w:tcPr>
            <w:tcW w:w="1570" w:type="pct"/>
            <w:tcBorders>
              <w:top w:val="nil"/>
              <w:left w:val="single" w:sz="6" w:space="0" w:color="000000"/>
              <w:bottom w:val="nil"/>
              <w:right w:val="single" w:sz="4" w:space="0" w:color="000000"/>
            </w:tcBorders>
            <w:vAlign w:val="bottom"/>
          </w:tcPr>
          <w:p w14:paraId="4AAB9665"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131,1</w:t>
            </w:r>
          </w:p>
        </w:tc>
      </w:tr>
      <w:tr w:rsidR="00283DFB" w:rsidRPr="00135B86" w14:paraId="3BFBBA7B" w14:textId="77777777" w:rsidTr="00C03B5A">
        <w:tc>
          <w:tcPr>
            <w:tcW w:w="2017" w:type="pct"/>
            <w:tcBorders>
              <w:top w:val="nil"/>
              <w:left w:val="single" w:sz="4" w:space="0" w:color="000000"/>
              <w:bottom w:val="nil"/>
              <w:right w:val="single" w:sz="6" w:space="0" w:color="000000"/>
            </w:tcBorders>
            <w:vAlign w:val="center"/>
          </w:tcPr>
          <w:p w14:paraId="5466E25C"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13" w:type="pct"/>
            <w:tcBorders>
              <w:top w:val="nil"/>
              <w:left w:val="single" w:sz="6" w:space="0" w:color="000000"/>
              <w:bottom w:val="nil"/>
              <w:right w:val="single" w:sz="6" w:space="0" w:color="000000"/>
            </w:tcBorders>
            <w:vAlign w:val="bottom"/>
          </w:tcPr>
          <w:p w14:paraId="0A06D95D"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106,0</w:t>
            </w:r>
          </w:p>
        </w:tc>
        <w:tc>
          <w:tcPr>
            <w:tcW w:w="1570" w:type="pct"/>
            <w:tcBorders>
              <w:top w:val="nil"/>
              <w:left w:val="single" w:sz="6" w:space="0" w:color="000000"/>
              <w:bottom w:val="nil"/>
              <w:right w:val="single" w:sz="4" w:space="0" w:color="000000"/>
            </w:tcBorders>
            <w:vAlign w:val="bottom"/>
          </w:tcPr>
          <w:p w14:paraId="43CD7484"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val="en-US" w:eastAsia="ru-RU"/>
              </w:rPr>
            </w:pPr>
            <w:r w:rsidRPr="00135B86">
              <w:rPr>
                <w:rFonts w:ascii="Arial" w:hAnsi="Arial"/>
                <w:color w:val="000000"/>
                <w:sz w:val="18"/>
                <w:szCs w:val="20"/>
                <w:lang w:val="en-US" w:eastAsia="ru-RU"/>
              </w:rPr>
              <w:t>x</w:t>
            </w:r>
          </w:p>
        </w:tc>
      </w:tr>
      <w:tr w:rsidR="00283DFB" w:rsidRPr="00135B86" w14:paraId="23766DB6" w14:textId="77777777" w:rsidTr="00C03B5A">
        <w:tc>
          <w:tcPr>
            <w:tcW w:w="2017" w:type="pct"/>
            <w:tcBorders>
              <w:top w:val="nil"/>
              <w:left w:val="single" w:sz="4" w:space="0" w:color="000000"/>
              <w:bottom w:val="nil"/>
              <w:right w:val="single" w:sz="6" w:space="0" w:color="000000"/>
            </w:tcBorders>
            <w:vAlign w:val="center"/>
          </w:tcPr>
          <w:p w14:paraId="432DC1F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13" w:type="pct"/>
            <w:tcBorders>
              <w:top w:val="nil"/>
              <w:left w:val="single" w:sz="6" w:space="0" w:color="000000"/>
              <w:bottom w:val="nil"/>
              <w:right w:val="single" w:sz="6" w:space="0" w:color="000000"/>
            </w:tcBorders>
            <w:vAlign w:val="bottom"/>
          </w:tcPr>
          <w:p w14:paraId="4D7642C5"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107,3</w:t>
            </w:r>
          </w:p>
        </w:tc>
        <w:tc>
          <w:tcPr>
            <w:tcW w:w="1570" w:type="pct"/>
            <w:tcBorders>
              <w:top w:val="nil"/>
              <w:left w:val="single" w:sz="6" w:space="0" w:color="000000"/>
              <w:bottom w:val="nil"/>
              <w:right w:val="single" w:sz="4" w:space="0" w:color="000000"/>
            </w:tcBorders>
            <w:vAlign w:val="bottom"/>
          </w:tcPr>
          <w:p w14:paraId="4CEC61F2"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91,6</w:t>
            </w:r>
          </w:p>
        </w:tc>
      </w:tr>
      <w:tr w:rsidR="00283DFB" w:rsidRPr="00135B86" w14:paraId="100CE5A0" w14:textId="77777777" w:rsidTr="00C03B5A">
        <w:tc>
          <w:tcPr>
            <w:tcW w:w="2017" w:type="pct"/>
            <w:tcBorders>
              <w:top w:val="nil"/>
              <w:left w:val="single" w:sz="4" w:space="0" w:color="000000"/>
              <w:bottom w:val="nil"/>
              <w:right w:val="single" w:sz="6" w:space="0" w:color="000000"/>
            </w:tcBorders>
            <w:vAlign w:val="center"/>
          </w:tcPr>
          <w:p w14:paraId="115BAF1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13" w:type="pct"/>
            <w:tcBorders>
              <w:top w:val="nil"/>
              <w:left w:val="single" w:sz="6" w:space="0" w:color="000000"/>
              <w:bottom w:val="nil"/>
              <w:right w:val="single" w:sz="6" w:space="0" w:color="000000"/>
            </w:tcBorders>
            <w:vAlign w:val="bottom"/>
          </w:tcPr>
          <w:p w14:paraId="0557F1C0"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113,7</w:t>
            </w:r>
          </w:p>
        </w:tc>
        <w:tc>
          <w:tcPr>
            <w:tcW w:w="1570" w:type="pct"/>
            <w:tcBorders>
              <w:top w:val="nil"/>
              <w:left w:val="single" w:sz="6" w:space="0" w:color="000000"/>
              <w:bottom w:val="nil"/>
              <w:right w:val="single" w:sz="4" w:space="0" w:color="000000"/>
            </w:tcBorders>
            <w:vAlign w:val="bottom"/>
          </w:tcPr>
          <w:p w14:paraId="19E20CAC"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90,9</w:t>
            </w:r>
          </w:p>
        </w:tc>
      </w:tr>
      <w:tr w:rsidR="00283DFB" w:rsidRPr="00135B86" w14:paraId="17F4CAA8" w14:textId="77777777" w:rsidTr="00C03B5A">
        <w:tc>
          <w:tcPr>
            <w:tcW w:w="2017" w:type="pct"/>
            <w:tcBorders>
              <w:top w:val="nil"/>
              <w:left w:val="single" w:sz="4" w:space="0" w:color="000000"/>
              <w:bottom w:val="nil"/>
              <w:right w:val="single" w:sz="6" w:space="0" w:color="000000"/>
            </w:tcBorders>
            <w:vAlign w:val="center"/>
          </w:tcPr>
          <w:p w14:paraId="59D1D50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1413" w:type="pct"/>
            <w:tcBorders>
              <w:top w:val="nil"/>
              <w:left w:val="single" w:sz="6" w:space="0" w:color="000000"/>
              <w:bottom w:val="nil"/>
              <w:right w:val="single" w:sz="6" w:space="0" w:color="000000"/>
            </w:tcBorders>
            <w:vAlign w:val="bottom"/>
          </w:tcPr>
          <w:p w14:paraId="61E59C2B"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113,8</w:t>
            </w:r>
          </w:p>
        </w:tc>
        <w:tc>
          <w:tcPr>
            <w:tcW w:w="1570" w:type="pct"/>
            <w:tcBorders>
              <w:top w:val="nil"/>
              <w:left w:val="single" w:sz="6" w:space="0" w:color="000000"/>
              <w:bottom w:val="nil"/>
              <w:right w:val="single" w:sz="4" w:space="0" w:color="000000"/>
            </w:tcBorders>
            <w:vAlign w:val="bottom"/>
          </w:tcPr>
          <w:p w14:paraId="40A513C9"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107,0</w:t>
            </w:r>
          </w:p>
        </w:tc>
      </w:tr>
      <w:tr w:rsidR="00283DFB" w:rsidRPr="00135B86" w14:paraId="6B027FE1" w14:textId="77777777" w:rsidTr="00C03B5A">
        <w:tc>
          <w:tcPr>
            <w:tcW w:w="2017" w:type="pct"/>
            <w:tcBorders>
              <w:top w:val="nil"/>
              <w:left w:val="single" w:sz="4" w:space="0" w:color="000000"/>
              <w:bottom w:val="nil"/>
              <w:right w:val="single" w:sz="6" w:space="0" w:color="000000"/>
            </w:tcBorders>
            <w:vAlign w:val="center"/>
          </w:tcPr>
          <w:p w14:paraId="250F513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1413" w:type="pct"/>
            <w:tcBorders>
              <w:top w:val="nil"/>
              <w:left w:val="single" w:sz="6" w:space="0" w:color="000000"/>
              <w:bottom w:val="nil"/>
              <w:right w:val="single" w:sz="6" w:space="0" w:color="000000"/>
            </w:tcBorders>
            <w:vAlign w:val="bottom"/>
          </w:tcPr>
          <w:p w14:paraId="57AAAD8D"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108,7</w:t>
            </w:r>
          </w:p>
        </w:tc>
        <w:tc>
          <w:tcPr>
            <w:tcW w:w="1570" w:type="pct"/>
            <w:tcBorders>
              <w:top w:val="nil"/>
              <w:left w:val="single" w:sz="6" w:space="0" w:color="000000"/>
              <w:bottom w:val="nil"/>
              <w:right w:val="single" w:sz="4" w:space="0" w:color="000000"/>
            </w:tcBorders>
            <w:vAlign w:val="bottom"/>
          </w:tcPr>
          <w:p w14:paraId="49D0D184"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lang w:val="en-US"/>
              </w:rPr>
            </w:pPr>
            <w:r w:rsidRPr="00135B86">
              <w:rPr>
                <w:rFonts w:ascii="Arial" w:hAnsi="Arial" w:cs="Arial"/>
                <w:sz w:val="18"/>
                <w:szCs w:val="18"/>
              </w:rPr>
              <w:t>х</w:t>
            </w:r>
          </w:p>
        </w:tc>
      </w:tr>
      <w:tr w:rsidR="00283DFB" w:rsidRPr="00135B86" w14:paraId="12FD8EE4" w14:textId="77777777" w:rsidTr="00C03B5A">
        <w:tc>
          <w:tcPr>
            <w:tcW w:w="2017" w:type="pct"/>
            <w:tcBorders>
              <w:top w:val="nil"/>
              <w:left w:val="single" w:sz="4" w:space="0" w:color="000000"/>
              <w:bottom w:val="nil"/>
              <w:right w:val="single" w:sz="6" w:space="0" w:color="000000"/>
            </w:tcBorders>
          </w:tcPr>
          <w:p w14:paraId="59F0CD27"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1413" w:type="pct"/>
            <w:tcBorders>
              <w:top w:val="nil"/>
              <w:left w:val="single" w:sz="6" w:space="0" w:color="000000"/>
              <w:bottom w:val="nil"/>
              <w:right w:val="single" w:sz="6" w:space="0" w:color="000000"/>
            </w:tcBorders>
            <w:vAlign w:val="bottom"/>
          </w:tcPr>
          <w:p w14:paraId="05FB3919"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111,3</w:t>
            </w:r>
          </w:p>
        </w:tc>
        <w:tc>
          <w:tcPr>
            <w:tcW w:w="1570" w:type="pct"/>
            <w:tcBorders>
              <w:top w:val="nil"/>
              <w:left w:val="single" w:sz="6" w:space="0" w:color="000000"/>
              <w:bottom w:val="nil"/>
              <w:right w:val="single" w:sz="4" w:space="0" w:color="000000"/>
            </w:tcBorders>
            <w:vAlign w:val="bottom"/>
          </w:tcPr>
          <w:p w14:paraId="11CA2517"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91,4</w:t>
            </w:r>
          </w:p>
        </w:tc>
      </w:tr>
      <w:tr w:rsidR="00283DFB" w:rsidRPr="00135B86" w14:paraId="2792F87B" w14:textId="77777777" w:rsidTr="00442CC8">
        <w:tc>
          <w:tcPr>
            <w:tcW w:w="2017" w:type="pct"/>
            <w:tcBorders>
              <w:top w:val="nil"/>
              <w:left w:val="single" w:sz="4" w:space="0" w:color="000000"/>
              <w:bottom w:val="nil"/>
              <w:right w:val="single" w:sz="6" w:space="0" w:color="000000"/>
            </w:tcBorders>
          </w:tcPr>
          <w:p w14:paraId="245F88C3"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1413" w:type="pct"/>
            <w:tcBorders>
              <w:top w:val="nil"/>
              <w:left w:val="single" w:sz="6" w:space="0" w:color="000000"/>
              <w:bottom w:val="nil"/>
              <w:right w:val="single" w:sz="6" w:space="0" w:color="000000"/>
            </w:tcBorders>
            <w:vAlign w:val="bottom"/>
          </w:tcPr>
          <w:p w14:paraId="000E62B5"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107,1</w:t>
            </w:r>
          </w:p>
        </w:tc>
        <w:tc>
          <w:tcPr>
            <w:tcW w:w="1570" w:type="pct"/>
            <w:tcBorders>
              <w:top w:val="nil"/>
              <w:left w:val="single" w:sz="6" w:space="0" w:color="000000"/>
              <w:bottom w:val="nil"/>
              <w:right w:val="single" w:sz="4" w:space="0" w:color="000000"/>
            </w:tcBorders>
            <w:vAlign w:val="bottom"/>
          </w:tcPr>
          <w:p w14:paraId="42ED6044"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109,2</w:t>
            </w:r>
          </w:p>
        </w:tc>
      </w:tr>
      <w:tr w:rsidR="00283DFB" w:rsidRPr="00135B86" w14:paraId="53A136B7" w14:textId="77777777" w:rsidTr="00442CC8">
        <w:tc>
          <w:tcPr>
            <w:tcW w:w="2017" w:type="pct"/>
            <w:tcBorders>
              <w:top w:val="nil"/>
              <w:left w:val="single" w:sz="4" w:space="0" w:color="000000"/>
              <w:bottom w:val="single" w:sz="4" w:space="0" w:color="auto"/>
              <w:right w:val="single" w:sz="6" w:space="0" w:color="000000"/>
            </w:tcBorders>
          </w:tcPr>
          <w:p w14:paraId="4C535DC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1413" w:type="pct"/>
            <w:tcBorders>
              <w:top w:val="nil"/>
              <w:left w:val="single" w:sz="6" w:space="0" w:color="000000"/>
              <w:bottom w:val="single" w:sz="4" w:space="0" w:color="auto"/>
              <w:right w:val="single" w:sz="6" w:space="0" w:color="000000"/>
            </w:tcBorders>
            <w:vAlign w:val="bottom"/>
          </w:tcPr>
          <w:p w14:paraId="35406B23"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103,2</w:t>
            </w:r>
          </w:p>
        </w:tc>
        <w:tc>
          <w:tcPr>
            <w:tcW w:w="1570" w:type="pct"/>
            <w:tcBorders>
              <w:top w:val="nil"/>
              <w:left w:val="single" w:sz="6" w:space="0" w:color="000000"/>
              <w:bottom w:val="single" w:sz="4" w:space="0" w:color="auto"/>
              <w:right w:val="single" w:sz="4" w:space="0" w:color="000000"/>
            </w:tcBorders>
            <w:vAlign w:val="bottom"/>
          </w:tcPr>
          <w:p w14:paraId="035AF622"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87,7</w:t>
            </w:r>
          </w:p>
        </w:tc>
      </w:tr>
      <w:tr w:rsidR="00283DFB" w:rsidRPr="00135B86" w14:paraId="374C743E" w14:textId="77777777" w:rsidTr="00442CC8">
        <w:tc>
          <w:tcPr>
            <w:tcW w:w="2017" w:type="pct"/>
            <w:tcBorders>
              <w:top w:val="single" w:sz="4" w:space="0" w:color="auto"/>
              <w:left w:val="single" w:sz="4" w:space="0" w:color="000000"/>
              <w:bottom w:val="nil"/>
              <w:right w:val="single" w:sz="6" w:space="0" w:color="000000"/>
            </w:tcBorders>
          </w:tcPr>
          <w:p w14:paraId="6ABCE571"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lastRenderedPageBreak/>
              <w:t>январь-сентябрь</w:t>
            </w:r>
          </w:p>
        </w:tc>
        <w:tc>
          <w:tcPr>
            <w:tcW w:w="1413" w:type="pct"/>
            <w:tcBorders>
              <w:top w:val="single" w:sz="4" w:space="0" w:color="auto"/>
              <w:left w:val="single" w:sz="6" w:space="0" w:color="000000"/>
              <w:bottom w:val="nil"/>
              <w:right w:val="single" w:sz="6" w:space="0" w:color="000000"/>
            </w:tcBorders>
            <w:vAlign w:val="bottom"/>
          </w:tcPr>
          <w:p w14:paraId="6BBB0D85"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108,2</w:t>
            </w:r>
          </w:p>
        </w:tc>
        <w:tc>
          <w:tcPr>
            <w:tcW w:w="1570" w:type="pct"/>
            <w:tcBorders>
              <w:top w:val="single" w:sz="4" w:space="0" w:color="auto"/>
              <w:left w:val="single" w:sz="6" w:space="0" w:color="000000"/>
              <w:bottom w:val="nil"/>
              <w:right w:val="single" w:sz="4" w:space="0" w:color="000000"/>
            </w:tcBorders>
            <w:vAlign w:val="bottom"/>
          </w:tcPr>
          <w:p w14:paraId="02028F9F"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х</w:t>
            </w:r>
          </w:p>
        </w:tc>
      </w:tr>
      <w:tr w:rsidR="00283DFB" w:rsidRPr="00135B86" w14:paraId="55405469" w14:textId="77777777" w:rsidTr="00C03B5A">
        <w:tc>
          <w:tcPr>
            <w:tcW w:w="2017" w:type="pct"/>
            <w:tcBorders>
              <w:top w:val="nil"/>
              <w:left w:val="single" w:sz="4" w:space="0" w:color="000000"/>
              <w:bottom w:val="nil"/>
              <w:right w:val="single" w:sz="6" w:space="0" w:color="000000"/>
            </w:tcBorders>
          </w:tcPr>
          <w:p w14:paraId="0B14522F"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1413" w:type="pct"/>
            <w:tcBorders>
              <w:top w:val="nil"/>
              <w:left w:val="single" w:sz="6" w:space="0" w:color="000000"/>
              <w:bottom w:val="nil"/>
              <w:right w:val="single" w:sz="6" w:space="0" w:color="000000"/>
            </w:tcBorders>
            <w:vAlign w:val="bottom"/>
          </w:tcPr>
          <w:p w14:paraId="25A18F85"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105,0</w:t>
            </w:r>
          </w:p>
        </w:tc>
        <w:tc>
          <w:tcPr>
            <w:tcW w:w="1570" w:type="pct"/>
            <w:tcBorders>
              <w:top w:val="nil"/>
              <w:left w:val="single" w:sz="6" w:space="0" w:color="000000"/>
              <w:bottom w:val="nil"/>
              <w:right w:val="single" w:sz="4" w:space="0" w:color="000000"/>
            </w:tcBorders>
            <w:vAlign w:val="bottom"/>
          </w:tcPr>
          <w:p w14:paraId="420BAEDE"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149,0</w:t>
            </w:r>
          </w:p>
        </w:tc>
      </w:tr>
      <w:tr w:rsidR="00283DFB" w:rsidRPr="00135B86" w14:paraId="1B56BC62" w14:textId="77777777" w:rsidTr="00C03B5A">
        <w:tc>
          <w:tcPr>
            <w:tcW w:w="2017" w:type="pct"/>
            <w:tcBorders>
              <w:top w:val="nil"/>
              <w:left w:val="single" w:sz="4" w:space="0" w:color="000000"/>
              <w:bottom w:val="nil"/>
              <w:right w:val="single" w:sz="6" w:space="0" w:color="000000"/>
            </w:tcBorders>
          </w:tcPr>
          <w:p w14:paraId="1FF33137"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1413" w:type="pct"/>
            <w:tcBorders>
              <w:top w:val="nil"/>
              <w:left w:val="single" w:sz="6" w:space="0" w:color="000000"/>
              <w:bottom w:val="nil"/>
              <w:right w:val="single" w:sz="6" w:space="0" w:color="000000"/>
            </w:tcBorders>
          </w:tcPr>
          <w:p w14:paraId="4FB3C221"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108,7</w:t>
            </w:r>
          </w:p>
        </w:tc>
        <w:tc>
          <w:tcPr>
            <w:tcW w:w="1570" w:type="pct"/>
            <w:tcBorders>
              <w:top w:val="nil"/>
              <w:left w:val="single" w:sz="6" w:space="0" w:color="000000"/>
              <w:bottom w:val="nil"/>
              <w:right w:val="single" w:sz="4" w:space="0" w:color="000000"/>
            </w:tcBorders>
          </w:tcPr>
          <w:p w14:paraId="3E2B39D7"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75,1</w:t>
            </w:r>
          </w:p>
        </w:tc>
      </w:tr>
      <w:tr w:rsidR="00283DFB" w:rsidRPr="00135B86" w14:paraId="3CE1793E" w14:textId="77777777" w:rsidTr="00C03B5A">
        <w:tc>
          <w:tcPr>
            <w:tcW w:w="2017" w:type="pct"/>
            <w:tcBorders>
              <w:top w:val="nil"/>
              <w:left w:val="single" w:sz="4" w:space="0" w:color="000000"/>
              <w:bottom w:val="nil"/>
              <w:right w:val="single" w:sz="6" w:space="0" w:color="000000"/>
            </w:tcBorders>
            <w:vAlign w:val="center"/>
          </w:tcPr>
          <w:p w14:paraId="6985B5D2"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1413" w:type="pct"/>
            <w:tcBorders>
              <w:top w:val="nil"/>
              <w:left w:val="single" w:sz="6" w:space="0" w:color="000000"/>
              <w:bottom w:val="nil"/>
              <w:right w:val="single" w:sz="6" w:space="0" w:color="000000"/>
            </w:tcBorders>
          </w:tcPr>
          <w:p w14:paraId="499D184C"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98,8</w:t>
            </w:r>
          </w:p>
        </w:tc>
        <w:tc>
          <w:tcPr>
            <w:tcW w:w="1570" w:type="pct"/>
            <w:tcBorders>
              <w:top w:val="nil"/>
              <w:left w:val="single" w:sz="6" w:space="0" w:color="000000"/>
              <w:bottom w:val="nil"/>
              <w:right w:val="single" w:sz="4" w:space="0" w:color="000000"/>
            </w:tcBorders>
          </w:tcPr>
          <w:p w14:paraId="2ABA01BD"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96,2</w:t>
            </w:r>
          </w:p>
        </w:tc>
      </w:tr>
      <w:tr w:rsidR="00283DFB" w:rsidRPr="00135B86" w14:paraId="64718120" w14:textId="77777777" w:rsidTr="00C03B5A">
        <w:tc>
          <w:tcPr>
            <w:tcW w:w="2017" w:type="pct"/>
            <w:tcBorders>
              <w:top w:val="nil"/>
              <w:left w:val="single" w:sz="4" w:space="0" w:color="000000"/>
              <w:bottom w:val="single" w:sz="4" w:space="0" w:color="auto"/>
              <w:right w:val="single" w:sz="6" w:space="0" w:color="000000"/>
            </w:tcBorders>
            <w:vAlign w:val="center"/>
          </w:tcPr>
          <w:p w14:paraId="30F5013D"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1413" w:type="pct"/>
            <w:tcBorders>
              <w:top w:val="nil"/>
              <w:left w:val="single" w:sz="6" w:space="0" w:color="000000"/>
              <w:bottom w:val="single" w:sz="4" w:space="0" w:color="auto"/>
              <w:right w:val="single" w:sz="6" w:space="0" w:color="000000"/>
            </w:tcBorders>
          </w:tcPr>
          <w:p w14:paraId="423D401A" w14:textId="77777777" w:rsidR="00283DFB" w:rsidRPr="00135B86" w:rsidRDefault="00283DFB" w:rsidP="00B960BD">
            <w:pPr>
              <w:tabs>
                <w:tab w:val="left" w:pos="1990"/>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107,1</w:t>
            </w:r>
          </w:p>
        </w:tc>
        <w:tc>
          <w:tcPr>
            <w:tcW w:w="1570" w:type="pct"/>
            <w:tcBorders>
              <w:top w:val="nil"/>
              <w:left w:val="single" w:sz="6" w:space="0" w:color="000000"/>
              <w:bottom w:val="single" w:sz="4" w:space="0" w:color="auto"/>
              <w:right w:val="single" w:sz="4" w:space="0" w:color="000000"/>
            </w:tcBorders>
          </w:tcPr>
          <w:p w14:paraId="42D0EF1A" w14:textId="77777777" w:rsidR="00283DFB" w:rsidRPr="00135B86" w:rsidRDefault="00283DFB" w:rsidP="00B960BD">
            <w:pPr>
              <w:tabs>
                <w:tab w:val="left" w:pos="1990"/>
                <w:tab w:val="right" w:pos="9355"/>
              </w:tabs>
              <w:spacing w:after="0" w:line="264" w:lineRule="auto"/>
              <w:ind w:right="488"/>
              <w:jc w:val="right"/>
              <w:rPr>
                <w:rFonts w:ascii="Arial" w:hAnsi="Arial" w:cs="Arial"/>
                <w:sz w:val="18"/>
                <w:szCs w:val="18"/>
              </w:rPr>
            </w:pPr>
            <w:r w:rsidRPr="00135B86">
              <w:rPr>
                <w:rFonts w:ascii="Arial" w:hAnsi="Arial" w:cs="Arial"/>
                <w:sz w:val="18"/>
                <w:szCs w:val="18"/>
              </w:rPr>
              <w:t>х</w:t>
            </w:r>
          </w:p>
        </w:tc>
      </w:tr>
      <w:tr w:rsidR="00283DFB" w:rsidRPr="00135B86" w14:paraId="787A943A"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717389CE" w14:textId="77777777" w:rsidR="00283DFB" w:rsidRPr="00135B86" w:rsidRDefault="00283DFB" w:rsidP="00B960BD">
            <w:pPr>
              <w:tabs>
                <w:tab w:val="left" w:pos="1990"/>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9D011E" w:rsidRPr="00135B86" w14:paraId="426927E5" w14:textId="77777777" w:rsidTr="00C03B5A">
        <w:tc>
          <w:tcPr>
            <w:tcW w:w="2017" w:type="pct"/>
            <w:tcBorders>
              <w:top w:val="single" w:sz="4" w:space="0" w:color="auto"/>
              <w:left w:val="single" w:sz="4" w:space="0" w:color="000000"/>
              <w:bottom w:val="nil"/>
              <w:right w:val="single" w:sz="6" w:space="0" w:color="000000"/>
            </w:tcBorders>
            <w:vAlign w:val="center"/>
          </w:tcPr>
          <w:p w14:paraId="11956098"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1413" w:type="pct"/>
            <w:tcBorders>
              <w:top w:val="single" w:sz="4" w:space="0" w:color="auto"/>
              <w:left w:val="single" w:sz="6" w:space="0" w:color="000000"/>
              <w:bottom w:val="nil"/>
              <w:right w:val="single" w:sz="6" w:space="0" w:color="000000"/>
            </w:tcBorders>
          </w:tcPr>
          <w:p w14:paraId="2AA773DF" w14:textId="00E0B846"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112,6</w:t>
            </w:r>
          </w:p>
        </w:tc>
        <w:tc>
          <w:tcPr>
            <w:tcW w:w="1570" w:type="pct"/>
            <w:tcBorders>
              <w:top w:val="single" w:sz="4" w:space="0" w:color="auto"/>
              <w:left w:val="single" w:sz="6" w:space="0" w:color="000000"/>
              <w:bottom w:val="nil"/>
              <w:right w:val="single" w:sz="4" w:space="0" w:color="000000"/>
            </w:tcBorders>
          </w:tcPr>
          <w:p w14:paraId="751504E1" w14:textId="44D374A5"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104,4</w:t>
            </w:r>
          </w:p>
        </w:tc>
      </w:tr>
      <w:tr w:rsidR="009D011E" w:rsidRPr="00135B86" w14:paraId="54DE07BA" w14:textId="77777777" w:rsidTr="00C03B5A">
        <w:tc>
          <w:tcPr>
            <w:tcW w:w="2017" w:type="pct"/>
            <w:tcBorders>
              <w:top w:val="nil"/>
              <w:left w:val="single" w:sz="4" w:space="0" w:color="000000"/>
              <w:bottom w:val="nil"/>
              <w:right w:val="single" w:sz="6" w:space="0" w:color="000000"/>
            </w:tcBorders>
            <w:vAlign w:val="center"/>
          </w:tcPr>
          <w:p w14:paraId="572C5548"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1413" w:type="pct"/>
            <w:tcBorders>
              <w:top w:val="nil"/>
              <w:left w:val="single" w:sz="6" w:space="0" w:color="000000"/>
              <w:bottom w:val="nil"/>
              <w:right w:val="single" w:sz="6" w:space="0" w:color="000000"/>
            </w:tcBorders>
          </w:tcPr>
          <w:p w14:paraId="5AD083DF" w14:textId="3BBB02F2"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96,8</w:t>
            </w:r>
          </w:p>
        </w:tc>
        <w:tc>
          <w:tcPr>
            <w:tcW w:w="1570" w:type="pct"/>
            <w:tcBorders>
              <w:top w:val="nil"/>
              <w:left w:val="single" w:sz="6" w:space="0" w:color="000000"/>
              <w:bottom w:val="nil"/>
              <w:right w:val="single" w:sz="4" w:space="0" w:color="000000"/>
            </w:tcBorders>
          </w:tcPr>
          <w:p w14:paraId="0C5FDE40" w14:textId="384233F2"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84,1</w:t>
            </w:r>
          </w:p>
        </w:tc>
      </w:tr>
      <w:tr w:rsidR="009D011E" w:rsidRPr="00135B86" w14:paraId="0C82F2D6" w14:textId="77777777" w:rsidTr="00C03B5A">
        <w:tc>
          <w:tcPr>
            <w:tcW w:w="2017" w:type="pct"/>
            <w:tcBorders>
              <w:top w:val="nil"/>
              <w:left w:val="single" w:sz="4" w:space="0" w:color="000000"/>
              <w:bottom w:val="nil"/>
              <w:right w:val="single" w:sz="6" w:space="0" w:color="000000"/>
            </w:tcBorders>
            <w:vAlign w:val="center"/>
          </w:tcPr>
          <w:p w14:paraId="64DB598A"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1413" w:type="pct"/>
            <w:tcBorders>
              <w:top w:val="nil"/>
              <w:left w:val="single" w:sz="6" w:space="0" w:color="000000"/>
              <w:bottom w:val="nil"/>
              <w:right w:val="single" w:sz="6" w:space="0" w:color="000000"/>
            </w:tcBorders>
          </w:tcPr>
          <w:p w14:paraId="4E06DD59" w14:textId="5C556FCA"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97,5</w:t>
            </w:r>
          </w:p>
        </w:tc>
        <w:tc>
          <w:tcPr>
            <w:tcW w:w="1570" w:type="pct"/>
            <w:tcBorders>
              <w:top w:val="nil"/>
              <w:left w:val="single" w:sz="6" w:space="0" w:color="000000"/>
              <w:bottom w:val="nil"/>
              <w:right w:val="single" w:sz="4" w:space="0" w:color="000000"/>
            </w:tcBorders>
          </w:tcPr>
          <w:p w14:paraId="78666D7B" w14:textId="42DC8C54"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132,2</w:t>
            </w:r>
          </w:p>
        </w:tc>
      </w:tr>
      <w:tr w:rsidR="009D011E" w:rsidRPr="00135B86" w14:paraId="05664DBE" w14:textId="77777777" w:rsidTr="00C03B5A">
        <w:tc>
          <w:tcPr>
            <w:tcW w:w="2017" w:type="pct"/>
            <w:tcBorders>
              <w:top w:val="nil"/>
              <w:left w:val="single" w:sz="4" w:space="0" w:color="000000"/>
              <w:bottom w:val="nil"/>
              <w:right w:val="single" w:sz="6" w:space="0" w:color="000000"/>
            </w:tcBorders>
            <w:vAlign w:val="center"/>
          </w:tcPr>
          <w:p w14:paraId="16AAA5A1"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1413" w:type="pct"/>
            <w:tcBorders>
              <w:top w:val="nil"/>
              <w:left w:val="single" w:sz="6" w:space="0" w:color="000000"/>
              <w:bottom w:val="nil"/>
              <w:right w:val="single" w:sz="6" w:space="0" w:color="000000"/>
            </w:tcBorders>
          </w:tcPr>
          <w:p w14:paraId="2BA0D992" w14:textId="00169564"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102,0</w:t>
            </w:r>
          </w:p>
        </w:tc>
        <w:tc>
          <w:tcPr>
            <w:tcW w:w="1570" w:type="pct"/>
            <w:tcBorders>
              <w:top w:val="nil"/>
              <w:left w:val="single" w:sz="6" w:space="0" w:color="000000"/>
              <w:bottom w:val="nil"/>
              <w:right w:val="single" w:sz="4" w:space="0" w:color="000000"/>
            </w:tcBorders>
          </w:tcPr>
          <w:p w14:paraId="54C785D6" w14:textId="781B8A14"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r w:rsidR="009D011E" w:rsidRPr="00135B86" w14:paraId="6E2C5ED7" w14:textId="77777777" w:rsidTr="00C03B5A">
        <w:tc>
          <w:tcPr>
            <w:tcW w:w="2017" w:type="pct"/>
            <w:tcBorders>
              <w:top w:val="nil"/>
              <w:left w:val="single" w:sz="4" w:space="0" w:color="000000"/>
              <w:bottom w:val="nil"/>
              <w:right w:val="single" w:sz="6" w:space="0" w:color="000000"/>
            </w:tcBorders>
          </w:tcPr>
          <w:p w14:paraId="40C1342F"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1413" w:type="pct"/>
            <w:tcBorders>
              <w:top w:val="nil"/>
              <w:left w:val="single" w:sz="6" w:space="0" w:color="000000"/>
              <w:bottom w:val="nil"/>
              <w:right w:val="single" w:sz="6" w:space="0" w:color="000000"/>
            </w:tcBorders>
          </w:tcPr>
          <w:p w14:paraId="4EFBD7D3" w14:textId="643EF8E5"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99,5</w:t>
            </w:r>
          </w:p>
        </w:tc>
        <w:tc>
          <w:tcPr>
            <w:tcW w:w="1570" w:type="pct"/>
            <w:tcBorders>
              <w:top w:val="nil"/>
              <w:left w:val="single" w:sz="6" w:space="0" w:color="000000"/>
              <w:bottom w:val="nil"/>
              <w:right w:val="single" w:sz="4" w:space="0" w:color="000000"/>
            </w:tcBorders>
          </w:tcPr>
          <w:p w14:paraId="2E9390F2" w14:textId="3AF243D7"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93,5</w:t>
            </w:r>
          </w:p>
        </w:tc>
      </w:tr>
      <w:tr w:rsidR="009D011E" w:rsidRPr="00135B86" w14:paraId="6AA18FB9" w14:textId="77777777" w:rsidTr="00C03B5A">
        <w:tc>
          <w:tcPr>
            <w:tcW w:w="2017" w:type="pct"/>
            <w:tcBorders>
              <w:top w:val="nil"/>
              <w:left w:val="single" w:sz="4" w:space="0" w:color="000000"/>
              <w:bottom w:val="nil"/>
              <w:right w:val="single" w:sz="6" w:space="0" w:color="000000"/>
            </w:tcBorders>
          </w:tcPr>
          <w:p w14:paraId="373F5086"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1413" w:type="pct"/>
            <w:tcBorders>
              <w:top w:val="nil"/>
              <w:left w:val="single" w:sz="6" w:space="0" w:color="000000"/>
              <w:bottom w:val="nil"/>
              <w:right w:val="single" w:sz="6" w:space="0" w:color="000000"/>
            </w:tcBorders>
          </w:tcPr>
          <w:p w14:paraId="1300E63F" w14:textId="49FAD226"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101,4</w:t>
            </w:r>
          </w:p>
        </w:tc>
        <w:tc>
          <w:tcPr>
            <w:tcW w:w="1570" w:type="pct"/>
            <w:tcBorders>
              <w:top w:val="nil"/>
              <w:left w:val="single" w:sz="6" w:space="0" w:color="000000"/>
              <w:bottom w:val="nil"/>
              <w:right w:val="single" w:sz="4" w:space="0" w:color="000000"/>
            </w:tcBorders>
          </w:tcPr>
          <w:p w14:paraId="248DAFE4" w14:textId="22E467F6"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r w:rsidR="009D011E" w:rsidRPr="00135B86" w14:paraId="468DC131" w14:textId="77777777" w:rsidTr="00C03B5A">
        <w:tc>
          <w:tcPr>
            <w:tcW w:w="2017" w:type="pct"/>
            <w:tcBorders>
              <w:top w:val="nil"/>
              <w:left w:val="single" w:sz="4" w:space="0" w:color="000000"/>
              <w:bottom w:val="nil"/>
              <w:right w:val="single" w:sz="6" w:space="0" w:color="000000"/>
            </w:tcBorders>
          </w:tcPr>
          <w:p w14:paraId="53139A80" w14:textId="77777777"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1413" w:type="pct"/>
            <w:tcBorders>
              <w:top w:val="nil"/>
              <w:left w:val="single" w:sz="6" w:space="0" w:color="000000"/>
              <w:bottom w:val="nil"/>
              <w:right w:val="single" w:sz="6" w:space="0" w:color="000000"/>
            </w:tcBorders>
          </w:tcPr>
          <w:p w14:paraId="321B08BA" w14:textId="36A09720"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111,8</w:t>
            </w:r>
          </w:p>
        </w:tc>
        <w:tc>
          <w:tcPr>
            <w:tcW w:w="1570" w:type="pct"/>
            <w:tcBorders>
              <w:top w:val="nil"/>
              <w:left w:val="single" w:sz="6" w:space="0" w:color="000000"/>
              <w:bottom w:val="nil"/>
              <w:right w:val="single" w:sz="4" w:space="0" w:color="000000"/>
            </w:tcBorders>
          </w:tcPr>
          <w:p w14:paraId="522A9472" w14:textId="27BA5364"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102,1</w:t>
            </w:r>
          </w:p>
        </w:tc>
      </w:tr>
      <w:tr w:rsidR="009D011E" w:rsidRPr="00135B86" w14:paraId="2E9F488C" w14:textId="77777777" w:rsidTr="009D011E">
        <w:tc>
          <w:tcPr>
            <w:tcW w:w="2017" w:type="pct"/>
            <w:tcBorders>
              <w:top w:val="nil"/>
              <w:left w:val="single" w:sz="4" w:space="0" w:color="000000"/>
              <w:bottom w:val="nil"/>
              <w:right w:val="single" w:sz="6" w:space="0" w:color="000000"/>
            </w:tcBorders>
          </w:tcPr>
          <w:p w14:paraId="47393E3B" w14:textId="6D0517BE"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1413" w:type="pct"/>
            <w:tcBorders>
              <w:top w:val="nil"/>
              <w:left w:val="single" w:sz="6" w:space="0" w:color="000000"/>
              <w:bottom w:val="nil"/>
              <w:right w:val="single" w:sz="6" w:space="0" w:color="000000"/>
            </w:tcBorders>
          </w:tcPr>
          <w:p w14:paraId="7A153792" w14:textId="432FF02C"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95,1</w:t>
            </w:r>
          </w:p>
        </w:tc>
        <w:tc>
          <w:tcPr>
            <w:tcW w:w="1570" w:type="pct"/>
            <w:tcBorders>
              <w:top w:val="nil"/>
              <w:left w:val="single" w:sz="6" w:space="0" w:color="000000"/>
              <w:bottom w:val="nil"/>
              <w:right w:val="single" w:sz="4" w:space="0" w:color="000000"/>
            </w:tcBorders>
          </w:tcPr>
          <w:p w14:paraId="1B01C996" w14:textId="0A0C5F5C"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Pr>
                <w:rFonts w:ascii="Arial" w:hAnsi="Arial" w:cs="Arial"/>
                <w:sz w:val="18"/>
                <w:szCs w:val="18"/>
              </w:rPr>
              <w:t>91,1</w:t>
            </w:r>
          </w:p>
        </w:tc>
      </w:tr>
      <w:tr w:rsidR="009D011E" w:rsidRPr="00135B86" w14:paraId="5B299544" w14:textId="77777777" w:rsidTr="00C03B5A">
        <w:tc>
          <w:tcPr>
            <w:tcW w:w="2017" w:type="pct"/>
            <w:tcBorders>
              <w:top w:val="nil"/>
              <w:left w:val="single" w:sz="4" w:space="0" w:color="000000"/>
              <w:bottom w:val="single" w:sz="18" w:space="0" w:color="000000"/>
              <w:right w:val="single" w:sz="6" w:space="0" w:color="000000"/>
            </w:tcBorders>
          </w:tcPr>
          <w:p w14:paraId="3ADBB33D" w14:textId="0A199DA0" w:rsidR="009D011E" w:rsidRPr="00135B86" w:rsidRDefault="009D011E" w:rsidP="009D011E">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1413" w:type="pct"/>
            <w:tcBorders>
              <w:top w:val="nil"/>
              <w:left w:val="single" w:sz="6" w:space="0" w:color="000000"/>
              <w:bottom w:val="single" w:sz="18" w:space="0" w:color="000000"/>
              <w:right w:val="single" w:sz="6" w:space="0" w:color="000000"/>
            </w:tcBorders>
          </w:tcPr>
          <w:p w14:paraId="1977F51E" w14:textId="4B49129F" w:rsidR="009D011E" w:rsidRPr="00135B86" w:rsidRDefault="009D011E" w:rsidP="009D011E">
            <w:pPr>
              <w:tabs>
                <w:tab w:val="left" w:pos="1990"/>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102,0</w:t>
            </w:r>
          </w:p>
        </w:tc>
        <w:tc>
          <w:tcPr>
            <w:tcW w:w="1570" w:type="pct"/>
            <w:tcBorders>
              <w:top w:val="nil"/>
              <w:left w:val="single" w:sz="6" w:space="0" w:color="000000"/>
              <w:bottom w:val="single" w:sz="18" w:space="0" w:color="000000"/>
              <w:right w:val="single" w:sz="4" w:space="0" w:color="000000"/>
            </w:tcBorders>
          </w:tcPr>
          <w:p w14:paraId="2A03498E" w14:textId="642FF33D" w:rsidR="009D011E" w:rsidRPr="00135B86" w:rsidRDefault="009D011E" w:rsidP="009D011E">
            <w:pPr>
              <w:tabs>
                <w:tab w:val="left" w:pos="1990"/>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bl>
    <w:p w14:paraId="2FAF0085" w14:textId="77777777" w:rsidR="00283DFB" w:rsidRPr="00135B86" w:rsidRDefault="00283DFB" w:rsidP="00283DFB">
      <w:pPr>
        <w:widowControl w:val="0"/>
        <w:tabs>
          <w:tab w:val="right" w:pos="9355"/>
        </w:tabs>
        <w:spacing w:after="6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67B3CA1A" w14:textId="0662521B" w:rsidR="00283DFB" w:rsidRPr="00135B86" w:rsidRDefault="00283DFB" w:rsidP="007B52D5">
      <w:pPr>
        <w:widowControl w:val="0"/>
        <w:tabs>
          <w:tab w:val="right" w:pos="9355"/>
        </w:tabs>
        <w:spacing w:before="120" w:after="6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jc w:val="right"/>
        <w:tblCellMar>
          <w:left w:w="71" w:type="dxa"/>
          <w:right w:w="71" w:type="dxa"/>
        </w:tblCellMar>
        <w:tblLook w:val="04A0" w:firstRow="1" w:lastRow="0" w:firstColumn="1" w:lastColumn="0" w:noHBand="0" w:noVBand="1"/>
      </w:tblPr>
      <w:tblGrid>
        <w:gridCol w:w="4663"/>
        <w:gridCol w:w="1220"/>
        <w:gridCol w:w="2001"/>
        <w:gridCol w:w="1087"/>
        <w:gridCol w:w="913"/>
      </w:tblGrid>
      <w:tr w:rsidR="00283DFB" w:rsidRPr="00135B86" w14:paraId="53319823" w14:textId="77777777" w:rsidTr="00C03B5A">
        <w:trPr>
          <w:trHeight w:val="302"/>
          <w:tblHeader/>
          <w:jc w:val="right"/>
        </w:trPr>
        <w:tc>
          <w:tcPr>
            <w:tcW w:w="2359" w:type="pct"/>
            <w:vMerge w:val="restart"/>
            <w:tcBorders>
              <w:top w:val="single" w:sz="18" w:space="0" w:color="000000"/>
              <w:left w:val="single" w:sz="4" w:space="0" w:color="000000"/>
              <w:bottom w:val="single" w:sz="18" w:space="0" w:color="000000"/>
              <w:right w:val="single" w:sz="4" w:space="0" w:color="000000"/>
            </w:tcBorders>
            <w:vAlign w:val="bottom"/>
          </w:tcPr>
          <w:p w14:paraId="775D34D6" w14:textId="77777777" w:rsidR="00283DFB" w:rsidRPr="00135B86" w:rsidRDefault="00283DFB" w:rsidP="00C03B5A">
            <w:pPr>
              <w:spacing w:after="0" w:line="264" w:lineRule="auto"/>
              <w:rPr>
                <w:rFonts w:ascii="Times New Roman" w:hAnsi="Times New Roman"/>
                <w:color w:val="000000"/>
                <w:sz w:val="18"/>
                <w:szCs w:val="20"/>
                <w:lang w:eastAsia="ru-RU"/>
              </w:rPr>
            </w:pPr>
          </w:p>
        </w:tc>
        <w:tc>
          <w:tcPr>
            <w:tcW w:w="617" w:type="pct"/>
            <w:vMerge w:val="restart"/>
            <w:tcBorders>
              <w:top w:val="single" w:sz="18" w:space="0" w:color="000000"/>
              <w:left w:val="single" w:sz="4" w:space="0" w:color="000000"/>
              <w:right w:val="single" w:sz="4" w:space="0" w:color="000000"/>
            </w:tcBorders>
          </w:tcPr>
          <w:p w14:paraId="4DC0FD70" w14:textId="0F602BD3"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9D011E">
              <w:rPr>
                <w:rFonts w:ascii="Arial" w:hAnsi="Arial"/>
                <w:color w:val="000000"/>
                <w:sz w:val="18"/>
                <w:szCs w:val="20"/>
                <w:lang w:eastAsia="ru-RU"/>
              </w:rPr>
              <w:t>июнь</w:t>
            </w:r>
          </w:p>
          <w:p w14:paraId="7FC789BA"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1012" w:type="pct"/>
            <w:vMerge w:val="restart"/>
            <w:tcBorders>
              <w:top w:val="single" w:sz="18" w:space="0" w:color="000000"/>
              <w:left w:val="single" w:sz="4" w:space="0" w:color="000000"/>
              <w:right w:val="single" w:sz="4" w:space="0" w:color="000000"/>
            </w:tcBorders>
          </w:tcPr>
          <w:p w14:paraId="24FB8ED2" w14:textId="110DD7C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9D011E">
              <w:rPr>
                <w:rFonts w:ascii="Arial" w:hAnsi="Arial"/>
                <w:color w:val="000000"/>
                <w:sz w:val="18"/>
                <w:szCs w:val="20"/>
                <w:lang w:eastAsia="ru-RU"/>
              </w:rPr>
              <w:t>июнь</w:t>
            </w:r>
          </w:p>
          <w:p w14:paraId="61A2D7A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3F37A81D" w14:textId="0ED1AA55"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9D011E">
              <w:rPr>
                <w:rFonts w:ascii="Arial" w:hAnsi="Arial"/>
                <w:color w:val="000000"/>
                <w:sz w:val="18"/>
                <w:szCs w:val="20"/>
                <w:lang w:eastAsia="ru-RU"/>
              </w:rPr>
              <w:t>июню</w:t>
            </w:r>
          </w:p>
          <w:p w14:paraId="55392BD6"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012" w:type="pct"/>
            <w:gridSpan w:val="2"/>
            <w:tcBorders>
              <w:top w:val="single" w:sz="18" w:space="0" w:color="000000"/>
              <w:left w:val="single" w:sz="4" w:space="0" w:color="000000"/>
              <w:bottom w:val="single" w:sz="4" w:space="0" w:color="000000"/>
              <w:right w:val="single" w:sz="4" w:space="0" w:color="000000"/>
            </w:tcBorders>
            <w:hideMark/>
          </w:tcPr>
          <w:p w14:paraId="0D539FA4" w14:textId="314AB5EE" w:rsidR="00283DFB" w:rsidRPr="00135B86" w:rsidRDefault="009D011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5C200375"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79E81B0B" w14:textId="77777777" w:rsidTr="00C03B5A">
        <w:trPr>
          <w:trHeight w:val="69"/>
          <w:tblHeader/>
          <w:jc w:val="right"/>
        </w:trPr>
        <w:tc>
          <w:tcPr>
            <w:tcW w:w="2359" w:type="pct"/>
            <w:vMerge/>
            <w:tcBorders>
              <w:top w:val="single" w:sz="18" w:space="0" w:color="000000"/>
              <w:left w:val="single" w:sz="4" w:space="0" w:color="000000"/>
              <w:bottom w:val="single" w:sz="18" w:space="0" w:color="000000"/>
              <w:right w:val="single" w:sz="4" w:space="0" w:color="000000"/>
            </w:tcBorders>
            <w:vAlign w:val="center"/>
            <w:hideMark/>
          </w:tcPr>
          <w:p w14:paraId="30A6617D" w14:textId="77777777" w:rsidR="00283DFB" w:rsidRPr="00135B86" w:rsidRDefault="00283DFB" w:rsidP="00C03B5A">
            <w:pPr>
              <w:spacing w:after="0" w:line="264" w:lineRule="auto"/>
              <w:rPr>
                <w:rFonts w:ascii="Times New Roman" w:hAnsi="Times New Roman"/>
                <w:color w:val="000000"/>
                <w:sz w:val="18"/>
                <w:szCs w:val="20"/>
                <w:lang w:eastAsia="ru-RU"/>
              </w:rPr>
            </w:pPr>
          </w:p>
        </w:tc>
        <w:tc>
          <w:tcPr>
            <w:tcW w:w="617" w:type="pct"/>
            <w:vMerge/>
            <w:tcBorders>
              <w:left w:val="single" w:sz="4" w:space="0" w:color="000000"/>
              <w:bottom w:val="single" w:sz="18" w:space="0" w:color="000000"/>
              <w:right w:val="single" w:sz="4" w:space="0" w:color="000000"/>
            </w:tcBorders>
          </w:tcPr>
          <w:p w14:paraId="79F6CC07" w14:textId="77777777" w:rsidR="00283DFB" w:rsidRPr="00135B86" w:rsidRDefault="00283DFB" w:rsidP="00C03B5A">
            <w:pPr>
              <w:spacing w:after="0" w:line="264" w:lineRule="auto"/>
              <w:rPr>
                <w:rFonts w:ascii="Arial" w:hAnsi="Arial"/>
                <w:color w:val="000000"/>
                <w:sz w:val="18"/>
                <w:szCs w:val="20"/>
                <w:lang w:eastAsia="ru-RU"/>
              </w:rPr>
            </w:pPr>
          </w:p>
        </w:tc>
        <w:tc>
          <w:tcPr>
            <w:tcW w:w="1012" w:type="pct"/>
            <w:vMerge/>
            <w:tcBorders>
              <w:left w:val="single" w:sz="4" w:space="0" w:color="000000"/>
              <w:bottom w:val="single" w:sz="18" w:space="0" w:color="000000"/>
              <w:right w:val="single" w:sz="4" w:space="0" w:color="000000"/>
            </w:tcBorders>
          </w:tcPr>
          <w:p w14:paraId="0BFE1DA9"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550" w:type="pct"/>
            <w:tcBorders>
              <w:top w:val="single" w:sz="4" w:space="0" w:color="000000"/>
              <w:left w:val="single" w:sz="4" w:space="0" w:color="000000"/>
              <w:bottom w:val="single" w:sz="18" w:space="0" w:color="000000"/>
              <w:right w:val="single" w:sz="4" w:space="0" w:color="000000"/>
            </w:tcBorders>
            <w:hideMark/>
          </w:tcPr>
          <w:p w14:paraId="2EC48C46" w14:textId="2D2FF8B7" w:rsidR="00283DFB" w:rsidRPr="00135B86" w:rsidRDefault="009D011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454635E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462" w:type="pct"/>
            <w:tcBorders>
              <w:top w:val="single" w:sz="4" w:space="0" w:color="000000"/>
              <w:left w:val="single" w:sz="4" w:space="0" w:color="000000"/>
              <w:bottom w:val="single" w:sz="18" w:space="0" w:color="000000"/>
              <w:right w:val="single" w:sz="4" w:space="0" w:color="000000"/>
            </w:tcBorders>
            <w:hideMark/>
          </w:tcPr>
          <w:p w14:paraId="318E4B37" w14:textId="794717A6" w:rsidR="00283DFB" w:rsidRPr="00135B86" w:rsidRDefault="009D011E" w:rsidP="00C03B5A">
            <w:pPr>
              <w:spacing w:after="0" w:line="240" w:lineRule="auto"/>
              <w:jc w:val="center"/>
              <w:rPr>
                <w:rFonts w:ascii="Arial" w:hAnsi="Arial"/>
                <w:color w:val="000000"/>
                <w:sz w:val="18"/>
                <w:szCs w:val="20"/>
                <w:lang w:eastAsia="ru-RU"/>
              </w:rPr>
            </w:pPr>
            <w:r>
              <w:rPr>
                <w:rFonts w:ascii="Arial" w:hAnsi="Arial"/>
                <w:color w:val="000000"/>
                <w:sz w:val="18"/>
                <w:szCs w:val="20"/>
                <w:lang w:eastAsia="ru-RU"/>
              </w:rPr>
              <w:t>маю</w:t>
            </w:r>
          </w:p>
          <w:p w14:paraId="3AE83939"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28DED89F" w14:textId="77777777" w:rsidTr="00C03B5A">
        <w:trPr>
          <w:jc w:val="right"/>
        </w:trPr>
        <w:tc>
          <w:tcPr>
            <w:tcW w:w="2359" w:type="pct"/>
            <w:tcBorders>
              <w:top w:val="single" w:sz="18" w:space="0" w:color="000000"/>
              <w:left w:val="single" w:sz="4" w:space="0" w:color="auto"/>
              <w:right w:val="single" w:sz="4" w:space="0" w:color="000000"/>
            </w:tcBorders>
            <w:vAlign w:val="bottom"/>
            <w:hideMark/>
          </w:tcPr>
          <w:p w14:paraId="58625EF2" w14:textId="77777777" w:rsidR="00283DFB" w:rsidRPr="00135B86" w:rsidRDefault="00283DFB" w:rsidP="00C03B5A">
            <w:pPr>
              <w:tabs>
                <w:tab w:val="right" w:pos="9355"/>
              </w:tabs>
              <w:spacing w:after="0" w:line="264" w:lineRule="auto"/>
              <w:ind w:left="57"/>
              <w:rPr>
                <w:rFonts w:ascii="Arial" w:hAnsi="Arial"/>
                <w:b/>
                <w:color w:val="000000"/>
                <w:sz w:val="18"/>
                <w:szCs w:val="20"/>
                <w:lang w:eastAsia="ru-RU"/>
              </w:rPr>
            </w:pPr>
            <w:r w:rsidRPr="00135B86">
              <w:rPr>
                <w:rFonts w:ascii="Arial" w:hAnsi="Arial"/>
                <w:b/>
                <w:color w:val="000000"/>
                <w:sz w:val="18"/>
                <w:szCs w:val="20"/>
                <w:lang w:eastAsia="ru-RU"/>
              </w:rPr>
              <w:t>Производство строительных металлических конструкций и изделий</w:t>
            </w:r>
          </w:p>
        </w:tc>
        <w:tc>
          <w:tcPr>
            <w:tcW w:w="617" w:type="pct"/>
            <w:tcBorders>
              <w:top w:val="single" w:sz="18" w:space="0" w:color="000000"/>
              <w:left w:val="single" w:sz="4" w:space="0" w:color="000000"/>
              <w:right w:val="single" w:sz="4" w:space="0" w:color="000000"/>
            </w:tcBorders>
          </w:tcPr>
          <w:p w14:paraId="50E13DC2" w14:textId="77777777" w:rsidR="00283DFB" w:rsidRPr="00135B86" w:rsidRDefault="00283DFB" w:rsidP="00C03B5A">
            <w:pPr>
              <w:tabs>
                <w:tab w:val="left" w:pos="963"/>
                <w:tab w:val="right" w:pos="9355"/>
              </w:tabs>
              <w:spacing w:after="0" w:line="264" w:lineRule="auto"/>
              <w:ind w:right="227"/>
              <w:jc w:val="right"/>
              <w:rPr>
                <w:rFonts w:ascii="Arial" w:hAnsi="Arial"/>
                <w:color w:val="000000"/>
                <w:sz w:val="18"/>
                <w:szCs w:val="20"/>
                <w:lang w:eastAsia="ru-RU"/>
              </w:rPr>
            </w:pPr>
          </w:p>
        </w:tc>
        <w:tc>
          <w:tcPr>
            <w:tcW w:w="1012" w:type="pct"/>
            <w:tcBorders>
              <w:top w:val="single" w:sz="18" w:space="0" w:color="000000"/>
              <w:left w:val="single" w:sz="4" w:space="0" w:color="000000"/>
              <w:right w:val="single" w:sz="4" w:space="0" w:color="000000"/>
            </w:tcBorders>
          </w:tcPr>
          <w:p w14:paraId="6C0B1F21" w14:textId="77777777" w:rsidR="00283DFB" w:rsidRPr="00135B86" w:rsidRDefault="00283DFB" w:rsidP="00C03B5A">
            <w:pPr>
              <w:tabs>
                <w:tab w:val="right" w:pos="9355"/>
              </w:tabs>
              <w:spacing w:after="0" w:line="264" w:lineRule="auto"/>
              <w:ind w:right="227"/>
              <w:jc w:val="right"/>
              <w:rPr>
                <w:rFonts w:ascii="Arial" w:hAnsi="Arial"/>
                <w:color w:val="000000"/>
                <w:sz w:val="18"/>
                <w:szCs w:val="20"/>
                <w:lang w:eastAsia="ru-RU"/>
              </w:rPr>
            </w:pPr>
          </w:p>
        </w:tc>
        <w:tc>
          <w:tcPr>
            <w:tcW w:w="550" w:type="pct"/>
            <w:tcBorders>
              <w:top w:val="single" w:sz="18" w:space="0" w:color="000000"/>
              <w:left w:val="single" w:sz="4" w:space="0" w:color="000000"/>
              <w:right w:val="single" w:sz="4" w:space="0" w:color="000000"/>
            </w:tcBorders>
            <w:vAlign w:val="bottom"/>
          </w:tcPr>
          <w:p w14:paraId="01B62529" w14:textId="77777777" w:rsidR="00283DFB" w:rsidRPr="00135B86" w:rsidRDefault="00283DFB" w:rsidP="00C03B5A">
            <w:pPr>
              <w:tabs>
                <w:tab w:val="right" w:pos="9355"/>
              </w:tabs>
              <w:spacing w:after="0" w:line="264" w:lineRule="auto"/>
              <w:ind w:right="227"/>
              <w:jc w:val="right"/>
              <w:rPr>
                <w:rFonts w:ascii="Arial" w:hAnsi="Arial"/>
                <w:color w:val="000000"/>
                <w:sz w:val="18"/>
                <w:szCs w:val="20"/>
                <w:lang w:eastAsia="ru-RU"/>
              </w:rPr>
            </w:pPr>
          </w:p>
        </w:tc>
        <w:tc>
          <w:tcPr>
            <w:tcW w:w="462" w:type="pct"/>
            <w:tcBorders>
              <w:top w:val="single" w:sz="18" w:space="0" w:color="000000"/>
              <w:left w:val="single" w:sz="4" w:space="0" w:color="000000"/>
              <w:right w:val="single" w:sz="4" w:space="0" w:color="auto"/>
            </w:tcBorders>
            <w:vAlign w:val="bottom"/>
          </w:tcPr>
          <w:p w14:paraId="43BC4639" w14:textId="77777777" w:rsidR="00283DFB" w:rsidRPr="00135B86" w:rsidRDefault="00283DFB" w:rsidP="00C03B5A">
            <w:pPr>
              <w:tabs>
                <w:tab w:val="left" w:pos="963"/>
                <w:tab w:val="right" w:pos="9355"/>
              </w:tabs>
              <w:spacing w:after="0" w:line="264" w:lineRule="auto"/>
              <w:ind w:right="227"/>
              <w:jc w:val="right"/>
              <w:rPr>
                <w:rFonts w:ascii="Arial" w:hAnsi="Arial"/>
                <w:color w:val="000000"/>
                <w:sz w:val="18"/>
                <w:szCs w:val="20"/>
                <w:lang w:eastAsia="ru-RU"/>
              </w:rPr>
            </w:pPr>
          </w:p>
        </w:tc>
      </w:tr>
      <w:tr w:rsidR="009D011E" w:rsidRPr="00135B86" w14:paraId="0308CD15" w14:textId="77777777" w:rsidTr="00C03B5A">
        <w:trPr>
          <w:jc w:val="right"/>
        </w:trPr>
        <w:tc>
          <w:tcPr>
            <w:tcW w:w="2359" w:type="pct"/>
            <w:tcBorders>
              <w:top w:val="nil"/>
              <w:left w:val="single" w:sz="4" w:space="0" w:color="auto"/>
              <w:right w:val="single" w:sz="4" w:space="0" w:color="000000"/>
            </w:tcBorders>
            <w:vAlign w:val="bottom"/>
            <w:hideMark/>
          </w:tcPr>
          <w:p w14:paraId="08290310" w14:textId="77777777" w:rsidR="009D011E" w:rsidRPr="00135B86" w:rsidRDefault="009D011E" w:rsidP="009D011E">
            <w:pPr>
              <w:tabs>
                <w:tab w:val="right" w:pos="9355"/>
              </w:tabs>
              <w:spacing w:after="0" w:line="264" w:lineRule="auto"/>
              <w:ind w:left="57"/>
              <w:rPr>
                <w:rFonts w:ascii="Arial" w:hAnsi="Arial"/>
                <w:color w:val="000000"/>
                <w:sz w:val="18"/>
                <w:szCs w:val="20"/>
                <w:lang w:eastAsia="ru-RU"/>
              </w:rPr>
            </w:pPr>
            <w:r w:rsidRPr="00135B86">
              <w:rPr>
                <w:rFonts w:ascii="Arial" w:hAnsi="Arial"/>
                <w:color w:val="000000"/>
                <w:sz w:val="18"/>
                <w:szCs w:val="20"/>
                <w:lang w:eastAsia="ru-RU"/>
              </w:rPr>
              <w:t>конструкции и детали конструкций из черных металлов, тыс. тонн</w:t>
            </w:r>
          </w:p>
        </w:tc>
        <w:tc>
          <w:tcPr>
            <w:tcW w:w="617" w:type="pct"/>
            <w:tcBorders>
              <w:top w:val="nil"/>
              <w:left w:val="single" w:sz="4" w:space="0" w:color="000000"/>
              <w:right w:val="single" w:sz="4" w:space="0" w:color="000000"/>
            </w:tcBorders>
            <w:vAlign w:val="bottom"/>
          </w:tcPr>
          <w:p w14:paraId="2867323D" w14:textId="6624F386"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240,0</w:t>
            </w:r>
          </w:p>
        </w:tc>
        <w:tc>
          <w:tcPr>
            <w:tcW w:w="1012" w:type="pct"/>
            <w:tcBorders>
              <w:top w:val="nil"/>
              <w:left w:val="single" w:sz="4" w:space="0" w:color="000000"/>
              <w:right w:val="single" w:sz="4" w:space="0" w:color="000000"/>
            </w:tcBorders>
          </w:tcPr>
          <w:p w14:paraId="2552CD43" w14:textId="77777777" w:rsidR="009D011E" w:rsidRDefault="009D011E" w:rsidP="009D011E">
            <w:pPr>
              <w:tabs>
                <w:tab w:val="left" w:pos="996"/>
                <w:tab w:val="right" w:pos="9355"/>
              </w:tabs>
              <w:spacing w:after="0" w:line="264" w:lineRule="auto"/>
              <w:ind w:right="14"/>
              <w:jc w:val="right"/>
              <w:rPr>
                <w:rFonts w:ascii="Arial" w:hAnsi="Arial"/>
                <w:color w:val="000000"/>
                <w:sz w:val="18"/>
                <w:szCs w:val="20"/>
                <w:lang w:eastAsia="ru-RU"/>
              </w:rPr>
            </w:pPr>
          </w:p>
          <w:p w14:paraId="69DCDA21" w14:textId="74993790"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97,8</w:t>
            </w:r>
          </w:p>
        </w:tc>
        <w:tc>
          <w:tcPr>
            <w:tcW w:w="550" w:type="pct"/>
            <w:tcBorders>
              <w:top w:val="nil"/>
              <w:left w:val="single" w:sz="4" w:space="0" w:color="000000"/>
              <w:right w:val="single" w:sz="4" w:space="0" w:color="000000"/>
            </w:tcBorders>
            <w:vAlign w:val="bottom"/>
            <w:hideMark/>
          </w:tcPr>
          <w:p w14:paraId="58A92251" w14:textId="494806E1"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100,4</w:t>
            </w:r>
          </w:p>
        </w:tc>
        <w:tc>
          <w:tcPr>
            <w:tcW w:w="462" w:type="pct"/>
            <w:tcBorders>
              <w:top w:val="nil"/>
              <w:left w:val="single" w:sz="4" w:space="0" w:color="000000"/>
              <w:right w:val="single" w:sz="4" w:space="0" w:color="auto"/>
            </w:tcBorders>
            <w:vAlign w:val="bottom"/>
            <w:hideMark/>
          </w:tcPr>
          <w:p w14:paraId="6B9660B4" w14:textId="13609005"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106,5</w:t>
            </w:r>
          </w:p>
        </w:tc>
      </w:tr>
      <w:tr w:rsidR="009D011E" w:rsidRPr="00135B86" w14:paraId="640DD61A" w14:textId="77777777" w:rsidTr="00C03B5A">
        <w:trPr>
          <w:trHeight w:val="140"/>
          <w:jc w:val="right"/>
        </w:trPr>
        <w:tc>
          <w:tcPr>
            <w:tcW w:w="2359" w:type="pct"/>
            <w:tcBorders>
              <w:left w:val="single" w:sz="4" w:space="0" w:color="auto"/>
              <w:right w:val="single" w:sz="4" w:space="0" w:color="000000"/>
            </w:tcBorders>
            <w:vAlign w:val="bottom"/>
            <w:hideMark/>
          </w:tcPr>
          <w:p w14:paraId="03B0637E" w14:textId="77777777" w:rsidR="009D011E" w:rsidRPr="00135B86" w:rsidRDefault="009D011E" w:rsidP="009D011E">
            <w:pPr>
              <w:tabs>
                <w:tab w:val="right" w:pos="9355"/>
              </w:tabs>
              <w:spacing w:after="0" w:line="264" w:lineRule="auto"/>
              <w:ind w:left="57"/>
              <w:rPr>
                <w:rFonts w:ascii="Arial" w:hAnsi="Arial"/>
                <w:color w:val="000000"/>
                <w:sz w:val="18"/>
                <w:szCs w:val="20"/>
                <w:lang w:eastAsia="ru-RU"/>
              </w:rPr>
            </w:pPr>
            <w:r w:rsidRPr="00135B86">
              <w:rPr>
                <w:rFonts w:ascii="Arial" w:hAnsi="Arial"/>
                <w:color w:val="000000"/>
                <w:sz w:val="18"/>
                <w:szCs w:val="20"/>
                <w:lang w:eastAsia="ru-RU"/>
              </w:rPr>
              <w:t>двери, окна и их рамы и пороги для дверей из металлов, тонн</w:t>
            </w:r>
          </w:p>
        </w:tc>
        <w:tc>
          <w:tcPr>
            <w:tcW w:w="617" w:type="pct"/>
            <w:tcBorders>
              <w:left w:val="single" w:sz="4" w:space="0" w:color="000000"/>
              <w:right w:val="single" w:sz="4" w:space="0" w:color="000000"/>
            </w:tcBorders>
            <w:vAlign w:val="bottom"/>
          </w:tcPr>
          <w:p w14:paraId="20E5897B" w14:textId="60BA9412"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7853,8</w:t>
            </w:r>
          </w:p>
        </w:tc>
        <w:tc>
          <w:tcPr>
            <w:tcW w:w="1012" w:type="pct"/>
            <w:tcBorders>
              <w:left w:val="single" w:sz="4" w:space="0" w:color="000000"/>
              <w:right w:val="single" w:sz="4" w:space="0" w:color="000000"/>
            </w:tcBorders>
          </w:tcPr>
          <w:p w14:paraId="5D3CE00C" w14:textId="77777777" w:rsidR="009D011E" w:rsidRDefault="009D011E" w:rsidP="009D011E">
            <w:pPr>
              <w:tabs>
                <w:tab w:val="left" w:pos="996"/>
                <w:tab w:val="right" w:pos="9355"/>
              </w:tabs>
              <w:spacing w:after="0" w:line="264" w:lineRule="auto"/>
              <w:ind w:right="14"/>
              <w:jc w:val="right"/>
              <w:rPr>
                <w:rFonts w:ascii="Arial" w:hAnsi="Arial"/>
                <w:color w:val="000000"/>
                <w:sz w:val="18"/>
                <w:szCs w:val="20"/>
                <w:lang w:eastAsia="ru-RU"/>
              </w:rPr>
            </w:pPr>
          </w:p>
          <w:p w14:paraId="199FB97F" w14:textId="036C0501"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99,5</w:t>
            </w:r>
          </w:p>
        </w:tc>
        <w:tc>
          <w:tcPr>
            <w:tcW w:w="550" w:type="pct"/>
            <w:tcBorders>
              <w:left w:val="single" w:sz="4" w:space="0" w:color="000000"/>
              <w:right w:val="single" w:sz="4" w:space="0" w:color="000000"/>
            </w:tcBorders>
            <w:vAlign w:val="bottom"/>
            <w:hideMark/>
          </w:tcPr>
          <w:p w14:paraId="1F9BEC88" w14:textId="00DF73AC"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83,4</w:t>
            </w:r>
          </w:p>
        </w:tc>
        <w:tc>
          <w:tcPr>
            <w:tcW w:w="462" w:type="pct"/>
            <w:tcBorders>
              <w:left w:val="single" w:sz="4" w:space="0" w:color="000000"/>
              <w:right w:val="single" w:sz="4" w:space="0" w:color="auto"/>
            </w:tcBorders>
            <w:vAlign w:val="bottom"/>
            <w:hideMark/>
          </w:tcPr>
          <w:p w14:paraId="3BCDDFC1" w14:textId="1FD66D6F"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94,6</w:t>
            </w:r>
          </w:p>
        </w:tc>
      </w:tr>
      <w:tr w:rsidR="009D011E" w:rsidRPr="00135B86" w14:paraId="3E93C111" w14:textId="77777777" w:rsidTr="00C03B5A">
        <w:trPr>
          <w:trHeight w:val="80"/>
          <w:jc w:val="right"/>
        </w:trPr>
        <w:tc>
          <w:tcPr>
            <w:tcW w:w="2359" w:type="pct"/>
            <w:tcBorders>
              <w:left w:val="single" w:sz="4" w:space="0" w:color="auto"/>
              <w:right w:val="single" w:sz="4" w:space="0" w:color="000000"/>
            </w:tcBorders>
            <w:vAlign w:val="bottom"/>
          </w:tcPr>
          <w:p w14:paraId="01DB83A8" w14:textId="77777777" w:rsidR="009D011E" w:rsidRPr="00135B86" w:rsidRDefault="009D011E" w:rsidP="009D011E">
            <w:pPr>
              <w:tabs>
                <w:tab w:val="right" w:pos="9355"/>
              </w:tabs>
              <w:spacing w:after="0" w:line="264" w:lineRule="auto"/>
              <w:ind w:left="57"/>
              <w:rPr>
                <w:rFonts w:ascii="Arial" w:hAnsi="Arial"/>
                <w:b/>
                <w:color w:val="000000"/>
                <w:sz w:val="18"/>
                <w:szCs w:val="20"/>
                <w:lang w:eastAsia="ru-RU"/>
              </w:rPr>
            </w:pPr>
            <w:r w:rsidRPr="00135B86">
              <w:rPr>
                <w:rFonts w:ascii="Arial" w:hAnsi="Arial"/>
                <w:b/>
                <w:color w:val="000000"/>
                <w:sz w:val="18"/>
                <w:szCs w:val="20"/>
                <w:lang w:eastAsia="ru-RU"/>
              </w:rPr>
              <w:t>Производство прочих готовых металлических изделий</w:t>
            </w:r>
          </w:p>
        </w:tc>
        <w:tc>
          <w:tcPr>
            <w:tcW w:w="617" w:type="pct"/>
            <w:tcBorders>
              <w:left w:val="single" w:sz="4" w:space="0" w:color="000000"/>
              <w:right w:val="single" w:sz="4" w:space="0" w:color="000000"/>
            </w:tcBorders>
            <w:vAlign w:val="bottom"/>
          </w:tcPr>
          <w:p w14:paraId="5D568032" w14:textId="77777777" w:rsidR="009D011E" w:rsidRPr="00135B86" w:rsidRDefault="009D011E" w:rsidP="009D011E">
            <w:pPr>
              <w:tabs>
                <w:tab w:val="left" w:pos="963"/>
                <w:tab w:val="left" w:pos="996"/>
                <w:tab w:val="right" w:pos="9355"/>
              </w:tabs>
              <w:spacing w:after="0" w:line="264" w:lineRule="auto"/>
              <w:ind w:right="14"/>
              <w:jc w:val="right"/>
              <w:rPr>
                <w:rFonts w:ascii="Arial CYR" w:hAnsi="Arial CYR"/>
                <w:color w:val="000000"/>
                <w:sz w:val="18"/>
                <w:szCs w:val="20"/>
                <w:lang w:eastAsia="ru-RU"/>
              </w:rPr>
            </w:pPr>
          </w:p>
        </w:tc>
        <w:tc>
          <w:tcPr>
            <w:tcW w:w="1012" w:type="pct"/>
            <w:tcBorders>
              <w:left w:val="single" w:sz="4" w:space="0" w:color="000000"/>
              <w:right w:val="single" w:sz="4" w:space="0" w:color="000000"/>
            </w:tcBorders>
          </w:tcPr>
          <w:p w14:paraId="5A80F8E6" w14:textId="77777777"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p>
        </w:tc>
        <w:tc>
          <w:tcPr>
            <w:tcW w:w="550" w:type="pct"/>
            <w:tcBorders>
              <w:left w:val="single" w:sz="4" w:space="0" w:color="000000"/>
              <w:right w:val="single" w:sz="4" w:space="0" w:color="000000"/>
            </w:tcBorders>
            <w:vAlign w:val="bottom"/>
          </w:tcPr>
          <w:p w14:paraId="20D96E44" w14:textId="77777777"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p>
        </w:tc>
        <w:tc>
          <w:tcPr>
            <w:tcW w:w="462" w:type="pct"/>
            <w:tcBorders>
              <w:left w:val="single" w:sz="4" w:space="0" w:color="000000"/>
              <w:right w:val="single" w:sz="4" w:space="0" w:color="auto"/>
            </w:tcBorders>
            <w:vAlign w:val="bottom"/>
          </w:tcPr>
          <w:p w14:paraId="5067F0F5" w14:textId="77777777"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p>
        </w:tc>
      </w:tr>
      <w:tr w:rsidR="009D011E" w:rsidRPr="00135B86" w14:paraId="7D0CFE18" w14:textId="77777777" w:rsidTr="00C03B5A">
        <w:trPr>
          <w:trHeight w:val="418"/>
          <w:jc w:val="right"/>
        </w:trPr>
        <w:tc>
          <w:tcPr>
            <w:tcW w:w="2359" w:type="pct"/>
            <w:tcBorders>
              <w:top w:val="nil"/>
              <w:left w:val="single" w:sz="4" w:space="0" w:color="auto"/>
              <w:bottom w:val="single" w:sz="18" w:space="0" w:color="000000"/>
              <w:right w:val="single" w:sz="4" w:space="0" w:color="000000"/>
            </w:tcBorders>
            <w:vAlign w:val="bottom"/>
            <w:hideMark/>
          </w:tcPr>
          <w:p w14:paraId="45628FC1" w14:textId="77777777" w:rsidR="009D011E" w:rsidRPr="00135B86" w:rsidRDefault="009D011E" w:rsidP="009D011E">
            <w:pPr>
              <w:tabs>
                <w:tab w:val="right" w:pos="9355"/>
              </w:tabs>
              <w:spacing w:after="0" w:line="264" w:lineRule="auto"/>
              <w:ind w:left="57"/>
              <w:rPr>
                <w:rFonts w:ascii="Arial" w:hAnsi="Arial"/>
                <w:color w:val="000000"/>
                <w:sz w:val="18"/>
                <w:szCs w:val="20"/>
                <w:lang w:eastAsia="ru-RU"/>
              </w:rPr>
            </w:pPr>
            <w:r w:rsidRPr="00135B86">
              <w:rPr>
                <w:rFonts w:ascii="Arial" w:hAnsi="Arial"/>
                <w:color w:val="000000"/>
                <w:sz w:val="18"/>
                <w:szCs w:val="20"/>
                <w:lang w:eastAsia="ru-RU"/>
              </w:rPr>
              <w:t>ткань металлическая, решетки, сетки и ограждения из проволоки из черных металлов или меди, тонн</w:t>
            </w:r>
          </w:p>
        </w:tc>
        <w:tc>
          <w:tcPr>
            <w:tcW w:w="617" w:type="pct"/>
            <w:tcBorders>
              <w:top w:val="nil"/>
              <w:left w:val="single" w:sz="4" w:space="0" w:color="000000"/>
              <w:bottom w:val="single" w:sz="18" w:space="0" w:color="000000"/>
              <w:right w:val="single" w:sz="4" w:space="0" w:color="000000"/>
            </w:tcBorders>
            <w:vAlign w:val="bottom"/>
          </w:tcPr>
          <w:p w14:paraId="7131AC23" w14:textId="73554CE6"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6310,0</w:t>
            </w:r>
          </w:p>
        </w:tc>
        <w:tc>
          <w:tcPr>
            <w:tcW w:w="1012" w:type="pct"/>
            <w:tcBorders>
              <w:top w:val="nil"/>
              <w:left w:val="single" w:sz="4" w:space="0" w:color="000000"/>
              <w:bottom w:val="single" w:sz="18" w:space="0" w:color="000000"/>
              <w:right w:val="single" w:sz="4" w:space="0" w:color="000000"/>
            </w:tcBorders>
          </w:tcPr>
          <w:p w14:paraId="43647B48" w14:textId="77777777" w:rsidR="009D011E" w:rsidRDefault="009D011E" w:rsidP="009D011E">
            <w:pPr>
              <w:tabs>
                <w:tab w:val="left" w:pos="996"/>
                <w:tab w:val="right" w:pos="9355"/>
              </w:tabs>
              <w:spacing w:after="0" w:line="264" w:lineRule="auto"/>
              <w:ind w:right="14"/>
              <w:jc w:val="right"/>
              <w:rPr>
                <w:rFonts w:ascii="Arial" w:hAnsi="Arial"/>
                <w:color w:val="000000"/>
                <w:sz w:val="18"/>
                <w:szCs w:val="20"/>
                <w:lang w:eastAsia="ru-RU"/>
              </w:rPr>
            </w:pPr>
          </w:p>
          <w:p w14:paraId="046E2D3A" w14:textId="00DA5639" w:rsidR="009D011E" w:rsidRPr="00135B86" w:rsidRDefault="009D011E"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137,9</w:t>
            </w:r>
          </w:p>
        </w:tc>
        <w:tc>
          <w:tcPr>
            <w:tcW w:w="550" w:type="pct"/>
            <w:tcBorders>
              <w:top w:val="nil"/>
              <w:left w:val="single" w:sz="4" w:space="0" w:color="000000"/>
              <w:bottom w:val="single" w:sz="18" w:space="0" w:color="000000"/>
              <w:right w:val="single" w:sz="4" w:space="0" w:color="000000"/>
            </w:tcBorders>
            <w:vAlign w:val="bottom"/>
            <w:hideMark/>
          </w:tcPr>
          <w:p w14:paraId="11C9C591" w14:textId="4D79336A" w:rsidR="009D011E" w:rsidRPr="00135B86" w:rsidRDefault="00B706A3" w:rsidP="009D011E">
            <w:pPr>
              <w:tabs>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102,2</w:t>
            </w:r>
          </w:p>
        </w:tc>
        <w:tc>
          <w:tcPr>
            <w:tcW w:w="462" w:type="pct"/>
            <w:tcBorders>
              <w:top w:val="nil"/>
              <w:left w:val="single" w:sz="4" w:space="0" w:color="000000"/>
              <w:bottom w:val="single" w:sz="18" w:space="0" w:color="000000"/>
              <w:right w:val="single" w:sz="4" w:space="0" w:color="auto"/>
            </w:tcBorders>
            <w:vAlign w:val="bottom"/>
            <w:hideMark/>
          </w:tcPr>
          <w:p w14:paraId="04AD07B3" w14:textId="1012A2F7" w:rsidR="009D011E" w:rsidRPr="00135B86" w:rsidRDefault="009D011E" w:rsidP="009D011E">
            <w:pPr>
              <w:tabs>
                <w:tab w:val="left" w:pos="963"/>
                <w:tab w:val="left" w:pos="996"/>
                <w:tab w:val="right" w:pos="9355"/>
              </w:tabs>
              <w:spacing w:after="0" w:line="264" w:lineRule="auto"/>
              <w:ind w:right="14"/>
              <w:jc w:val="right"/>
              <w:rPr>
                <w:rFonts w:ascii="Arial" w:hAnsi="Arial"/>
                <w:color w:val="000000"/>
                <w:sz w:val="18"/>
                <w:szCs w:val="20"/>
                <w:lang w:eastAsia="ru-RU"/>
              </w:rPr>
            </w:pPr>
            <w:r>
              <w:rPr>
                <w:rFonts w:ascii="Arial" w:hAnsi="Arial"/>
                <w:color w:val="000000"/>
                <w:sz w:val="18"/>
                <w:szCs w:val="20"/>
                <w:lang w:eastAsia="ru-RU"/>
              </w:rPr>
              <w:t>82,8</w:t>
            </w:r>
          </w:p>
        </w:tc>
      </w:tr>
    </w:tbl>
    <w:p w14:paraId="767CD507" w14:textId="77777777" w:rsidR="00283DFB" w:rsidRPr="00135B86" w:rsidRDefault="00283DFB" w:rsidP="00283DFB">
      <w:pPr>
        <w:pBdr>
          <w:bottom w:val="single" w:sz="18" w:space="1" w:color="000000"/>
        </w:pBdr>
        <w:tabs>
          <w:tab w:val="right" w:pos="9355"/>
        </w:tabs>
        <w:spacing w:before="360" w:after="0" w:line="240" w:lineRule="auto"/>
        <w:ind w:right="-28"/>
        <w:outlineLvl w:val="0"/>
        <w:rPr>
          <w:b/>
          <w:i/>
          <w:color w:val="000000"/>
          <w:sz w:val="28"/>
          <w:szCs w:val="20"/>
          <w:lang w:eastAsia="ru-RU"/>
        </w:rPr>
      </w:pPr>
      <w:r w:rsidRPr="00135B86">
        <w:rPr>
          <w:b/>
          <w:i/>
          <w:color w:val="000000"/>
          <w:sz w:val="28"/>
          <w:szCs w:val="20"/>
          <w:lang w:eastAsia="ru-RU"/>
        </w:rPr>
        <w:t>Производство компьютеров, электронных и оптических изделий</w:t>
      </w:r>
    </w:p>
    <w:p w14:paraId="2E05668E" w14:textId="77777777" w:rsidR="00283DFB" w:rsidRPr="00135B86" w:rsidRDefault="00283DFB" w:rsidP="00283DFB">
      <w:pPr>
        <w:tabs>
          <w:tab w:val="right" w:pos="9355"/>
        </w:tabs>
        <w:spacing w:after="0" w:line="240" w:lineRule="auto"/>
        <w:ind w:firstLine="720"/>
        <w:jc w:val="both"/>
        <w:rPr>
          <w:rFonts w:ascii="Times New Roman" w:hAnsi="Times New Roman"/>
          <w:color w:val="000000"/>
          <w:sz w:val="10"/>
          <w:szCs w:val="20"/>
          <w:lang w:eastAsia="ru-RU"/>
        </w:rPr>
      </w:pPr>
    </w:p>
    <w:p w14:paraId="203C168D" w14:textId="2D684BB7" w:rsidR="00283DFB" w:rsidRPr="00135B86" w:rsidRDefault="00283DFB" w:rsidP="00283DFB">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компьютеров, электронных и оптических изделий» в </w:t>
      </w:r>
      <w:r w:rsidR="00C9613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C9613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C96134">
        <w:rPr>
          <w:rFonts w:ascii="Times New Roman" w:hAnsi="Times New Roman"/>
          <w:color w:val="000000"/>
          <w:sz w:val="24"/>
          <w:szCs w:val="20"/>
          <w:lang w:eastAsia="ru-RU"/>
        </w:rPr>
        <w:t>133,8</w:t>
      </w:r>
      <w:r w:rsidRPr="00135B86">
        <w:rPr>
          <w:rFonts w:ascii="Times New Roman" w:hAnsi="Times New Roman"/>
          <w:color w:val="000000"/>
          <w:sz w:val="24"/>
          <w:szCs w:val="20"/>
          <w:lang w:eastAsia="ru-RU"/>
        </w:rPr>
        <w:t>%, в январе-</w:t>
      </w:r>
      <w:r w:rsidR="00C9613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C9613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C96134">
        <w:rPr>
          <w:rFonts w:ascii="Times New Roman" w:hAnsi="Times New Roman"/>
          <w:color w:val="000000"/>
          <w:sz w:val="24"/>
          <w:szCs w:val="20"/>
          <w:lang w:eastAsia="ru-RU"/>
        </w:rPr>
        <w:t>120,1</w:t>
      </w:r>
      <w:r w:rsidRPr="00135B86">
        <w:rPr>
          <w:rFonts w:ascii="Times New Roman" w:hAnsi="Times New Roman"/>
          <w:color w:val="000000"/>
          <w:sz w:val="24"/>
          <w:szCs w:val="20"/>
          <w:lang w:eastAsia="ru-RU"/>
        </w:rPr>
        <w:t>%.</w:t>
      </w:r>
    </w:p>
    <w:p w14:paraId="3C39E535" w14:textId="77777777" w:rsidR="00283DFB" w:rsidRPr="00135B86" w:rsidRDefault="00283DFB" w:rsidP="00B960BD">
      <w:pPr>
        <w:tabs>
          <w:tab w:val="right" w:pos="9355"/>
        </w:tabs>
        <w:spacing w:before="120" w:after="120" w:line="312" w:lineRule="auto"/>
        <w:ind w:firstLine="720"/>
        <w:jc w:val="both"/>
        <w:rPr>
          <w:rFonts w:ascii="Times New Roman" w:hAnsi="Times New Roman"/>
          <w:b/>
          <w:color w:val="000000"/>
          <w:sz w:val="24"/>
          <w:szCs w:val="20"/>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1"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966"/>
        <w:gridCol w:w="3118"/>
        <w:gridCol w:w="3027"/>
      </w:tblGrid>
      <w:tr w:rsidR="00283DFB" w:rsidRPr="00135B86" w14:paraId="6C14932D" w14:textId="77777777" w:rsidTr="00C03B5A">
        <w:trPr>
          <w:trHeight w:val="35"/>
          <w:tblHeader/>
        </w:trPr>
        <w:tc>
          <w:tcPr>
            <w:tcW w:w="3966" w:type="dxa"/>
            <w:vMerge w:val="restart"/>
            <w:tcBorders>
              <w:top w:val="single" w:sz="18" w:space="0" w:color="000000"/>
              <w:left w:val="single" w:sz="4" w:space="0" w:color="000000"/>
              <w:bottom w:val="single" w:sz="6" w:space="0" w:color="000000"/>
              <w:right w:val="single" w:sz="6" w:space="0" w:color="000000"/>
            </w:tcBorders>
          </w:tcPr>
          <w:p w14:paraId="141AEEC2" w14:textId="77777777" w:rsidR="00283DFB" w:rsidRPr="00135B86" w:rsidRDefault="00283DFB" w:rsidP="00B960BD">
            <w:pPr>
              <w:tabs>
                <w:tab w:val="right" w:pos="9355"/>
              </w:tabs>
              <w:spacing w:after="0" w:line="264" w:lineRule="auto"/>
              <w:rPr>
                <w:rFonts w:ascii="Arial" w:hAnsi="Arial"/>
                <w:b/>
                <w:i/>
                <w:color w:val="000000"/>
                <w:sz w:val="18"/>
                <w:szCs w:val="20"/>
                <w:lang w:eastAsia="ru-RU"/>
              </w:rPr>
            </w:pPr>
          </w:p>
        </w:tc>
        <w:tc>
          <w:tcPr>
            <w:tcW w:w="6145" w:type="dxa"/>
            <w:gridSpan w:val="2"/>
            <w:tcBorders>
              <w:top w:val="single" w:sz="18" w:space="0" w:color="000000"/>
              <w:left w:val="single" w:sz="6" w:space="0" w:color="000000"/>
              <w:bottom w:val="single" w:sz="6" w:space="0" w:color="000000"/>
              <w:right w:val="single" w:sz="4" w:space="0" w:color="000000"/>
            </w:tcBorders>
            <w:hideMark/>
          </w:tcPr>
          <w:p w14:paraId="68464D69"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6FE33EBF" w14:textId="77777777" w:rsidTr="00C03B5A">
        <w:trPr>
          <w:trHeight w:val="70"/>
          <w:tblHeader/>
        </w:trPr>
        <w:tc>
          <w:tcPr>
            <w:tcW w:w="3966" w:type="dxa"/>
            <w:vMerge/>
            <w:tcBorders>
              <w:top w:val="single" w:sz="6" w:space="0" w:color="000000"/>
              <w:left w:val="single" w:sz="4" w:space="0" w:color="000000"/>
              <w:bottom w:val="single" w:sz="18" w:space="0" w:color="000000"/>
              <w:right w:val="single" w:sz="6" w:space="0" w:color="000000"/>
            </w:tcBorders>
            <w:vAlign w:val="center"/>
            <w:hideMark/>
          </w:tcPr>
          <w:p w14:paraId="6C5F23F9" w14:textId="77777777" w:rsidR="00283DFB" w:rsidRPr="00135B86" w:rsidRDefault="00283DFB" w:rsidP="00B960BD">
            <w:pPr>
              <w:spacing w:after="0" w:line="264" w:lineRule="auto"/>
              <w:rPr>
                <w:rFonts w:ascii="Arial" w:hAnsi="Arial"/>
                <w:b/>
                <w:i/>
                <w:color w:val="000000"/>
                <w:sz w:val="18"/>
                <w:szCs w:val="20"/>
                <w:lang w:eastAsia="ru-RU"/>
              </w:rPr>
            </w:pPr>
          </w:p>
        </w:tc>
        <w:tc>
          <w:tcPr>
            <w:tcW w:w="3118" w:type="dxa"/>
            <w:tcBorders>
              <w:top w:val="single" w:sz="6" w:space="0" w:color="000000"/>
              <w:left w:val="single" w:sz="6" w:space="0" w:color="000000"/>
              <w:bottom w:val="single" w:sz="18" w:space="0" w:color="000000"/>
              <w:right w:val="single" w:sz="6" w:space="0" w:color="000000"/>
            </w:tcBorders>
            <w:hideMark/>
          </w:tcPr>
          <w:p w14:paraId="18F406C3"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3027" w:type="dxa"/>
            <w:tcBorders>
              <w:top w:val="single" w:sz="6" w:space="0" w:color="000000"/>
              <w:left w:val="single" w:sz="6" w:space="0" w:color="000000"/>
              <w:bottom w:val="single" w:sz="18" w:space="0" w:color="000000"/>
              <w:right w:val="single" w:sz="4" w:space="0" w:color="000000"/>
            </w:tcBorders>
            <w:hideMark/>
          </w:tcPr>
          <w:p w14:paraId="64B431B1"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0405C686" w14:textId="77777777" w:rsidTr="00C03B5A">
        <w:tc>
          <w:tcPr>
            <w:tcW w:w="10111" w:type="dxa"/>
            <w:gridSpan w:val="3"/>
            <w:tcBorders>
              <w:top w:val="single" w:sz="4" w:space="0" w:color="auto"/>
              <w:left w:val="single" w:sz="4" w:space="0" w:color="000000"/>
              <w:bottom w:val="single" w:sz="4" w:space="0" w:color="auto"/>
              <w:right w:val="single" w:sz="4" w:space="0" w:color="000000"/>
            </w:tcBorders>
            <w:vAlign w:val="center"/>
          </w:tcPr>
          <w:p w14:paraId="7BEB115B"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575D3CB4" w14:textId="77777777" w:rsidTr="00C03B5A">
        <w:tc>
          <w:tcPr>
            <w:tcW w:w="3966" w:type="dxa"/>
            <w:tcBorders>
              <w:top w:val="single" w:sz="4" w:space="0" w:color="auto"/>
              <w:left w:val="single" w:sz="4" w:space="0" w:color="000000"/>
              <w:bottom w:val="nil"/>
              <w:right w:val="single" w:sz="6" w:space="0" w:color="000000"/>
            </w:tcBorders>
            <w:vAlign w:val="center"/>
          </w:tcPr>
          <w:p w14:paraId="6C9DBCE6"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8" w:type="dxa"/>
            <w:tcBorders>
              <w:top w:val="single" w:sz="4" w:space="0" w:color="auto"/>
              <w:left w:val="single" w:sz="6" w:space="0" w:color="000000"/>
              <w:bottom w:val="nil"/>
              <w:right w:val="single" w:sz="6" w:space="0" w:color="000000"/>
            </w:tcBorders>
            <w:vAlign w:val="bottom"/>
          </w:tcPr>
          <w:p w14:paraId="7A64A28F"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146,6</w:t>
            </w:r>
          </w:p>
        </w:tc>
        <w:tc>
          <w:tcPr>
            <w:tcW w:w="3027" w:type="dxa"/>
            <w:tcBorders>
              <w:top w:val="single" w:sz="4" w:space="0" w:color="auto"/>
              <w:left w:val="single" w:sz="6" w:space="0" w:color="000000"/>
              <w:bottom w:val="nil"/>
              <w:right w:val="single" w:sz="4" w:space="0" w:color="000000"/>
            </w:tcBorders>
            <w:vAlign w:val="bottom"/>
          </w:tcPr>
          <w:p w14:paraId="01BD547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38,6</w:t>
            </w:r>
          </w:p>
        </w:tc>
      </w:tr>
      <w:tr w:rsidR="00283DFB" w:rsidRPr="00135B86" w14:paraId="12AB1592" w14:textId="77777777" w:rsidTr="00C03B5A">
        <w:tc>
          <w:tcPr>
            <w:tcW w:w="3966" w:type="dxa"/>
            <w:tcBorders>
              <w:top w:val="nil"/>
              <w:left w:val="single" w:sz="4" w:space="0" w:color="000000"/>
              <w:bottom w:val="nil"/>
              <w:right w:val="single" w:sz="6" w:space="0" w:color="000000"/>
            </w:tcBorders>
            <w:vAlign w:val="center"/>
          </w:tcPr>
          <w:p w14:paraId="2EEEB47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8" w:type="dxa"/>
            <w:tcBorders>
              <w:top w:val="nil"/>
              <w:left w:val="single" w:sz="6" w:space="0" w:color="000000"/>
              <w:bottom w:val="nil"/>
              <w:right w:val="single" w:sz="6" w:space="0" w:color="000000"/>
            </w:tcBorders>
            <w:vAlign w:val="bottom"/>
          </w:tcPr>
          <w:p w14:paraId="168CFE83"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154,8</w:t>
            </w:r>
          </w:p>
        </w:tc>
        <w:tc>
          <w:tcPr>
            <w:tcW w:w="3027" w:type="dxa"/>
            <w:tcBorders>
              <w:top w:val="nil"/>
              <w:left w:val="single" w:sz="6" w:space="0" w:color="000000"/>
              <w:bottom w:val="nil"/>
              <w:right w:val="single" w:sz="4" w:space="0" w:color="000000"/>
            </w:tcBorders>
            <w:vAlign w:val="bottom"/>
          </w:tcPr>
          <w:p w14:paraId="3A0CA88E"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107,9</w:t>
            </w:r>
          </w:p>
        </w:tc>
      </w:tr>
      <w:tr w:rsidR="00283DFB" w:rsidRPr="00135B86" w14:paraId="7B5D0AE6" w14:textId="77777777" w:rsidTr="00C03B5A">
        <w:tc>
          <w:tcPr>
            <w:tcW w:w="3966" w:type="dxa"/>
            <w:tcBorders>
              <w:top w:val="nil"/>
              <w:left w:val="single" w:sz="4" w:space="0" w:color="000000"/>
              <w:bottom w:val="nil"/>
              <w:right w:val="single" w:sz="6" w:space="0" w:color="000000"/>
            </w:tcBorders>
            <w:vAlign w:val="center"/>
          </w:tcPr>
          <w:p w14:paraId="48674E8A"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8" w:type="dxa"/>
            <w:tcBorders>
              <w:top w:val="nil"/>
              <w:left w:val="single" w:sz="6" w:space="0" w:color="000000"/>
              <w:bottom w:val="nil"/>
              <w:right w:val="single" w:sz="6" w:space="0" w:color="000000"/>
            </w:tcBorders>
            <w:vAlign w:val="bottom"/>
          </w:tcPr>
          <w:p w14:paraId="3E3CEF6E"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176,1</w:t>
            </w:r>
          </w:p>
        </w:tc>
        <w:tc>
          <w:tcPr>
            <w:tcW w:w="3027" w:type="dxa"/>
            <w:tcBorders>
              <w:top w:val="nil"/>
              <w:left w:val="single" w:sz="6" w:space="0" w:color="000000"/>
              <w:bottom w:val="nil"/>
              <w:right w:val="single" w:sz="4" w:space="0" w:color="000000"/>
            </w:tcBorders>
            <w:vAlign w:val="bottom"/>
          </w:tcPr>
          <w:p w14:paraId="42BA2CF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123,3</w:t>
            </w:r>
          </w:p>
        </w:tc>
      </w:tr>
      <w:tr w:rsidR="00283DFB" w:rsidRPr="00135B86" w14:paraId="66A55370" w14:textId="77777777" w:rsidTr="00C03B5A">
        <w:tc>
          <w:tcPr>
            <w:tcW w:w="3966" w:type="dxa"/>
            <w:tcBorders>
              <w:top w:val="nil"/>
              <w:left w:val="single" w:sz="4" w:space="0" w:color="000000"/>
              <w:bottom w:val="nil"/>
              <w:right w:val="single" w:sz="6" w:space="0" w:color="000000"/>
            </w:tcBorders>
            <w:vAlign w:val="center"/>
          </w:tcPr>
          <w:p w14:paraId="3B7818B5"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8" w:type="dxa"/>
            <w:tcBorders>
              <w:top w:val="nil"/>
              <w:left w:val="single" w:sz="6" w:space="0" w:color="000000"/>
              <w:bottom w:val="nil"/>
              <w:right w:val="single" w:sz="6" w:space="0" w:color="000000"/>
            </w:tcBorders>
            <w:vAlign w:val="bottom"/>
          </w:tcPr>
          <w:p w14:paraId="0958BB0A"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159,7</w:t>
            </w:r>
          </w:p>
        </w:tc>
        <w:tc>
          <w:tcPr>
            <w:tcW w:w="3027" w:type="dxa"/>
            <w:tcBorders>
              <w:top w:val="nil"/>
              <w:left w:val="single" w:sz="6" w:space="0" w:color="000000"/>
              <w:bottom w:val="nil"/>
              <w:right w:val="single" w:sz="4" w:space="0" w:color="000000"/>
            </w:tcBorders>
            <w:vAlign w:val="bottom"/>
          </w:tcPr>
          <w:p w14:paraId="2C0C1599"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lang w:val="en-US"/>
              </w:rPr>
              <w:t>x</w:t>
            </w:r>
          </w:p>
        </w:tc>
      </w:tr>
      <w:tr w:rsidR="00283DFB" w:rsidRPr="00135B86" w14:paraId="1DF95380" w14:textId="77777777" w:rsidTr="00C03B5A">
        <w:tc>
          <w:tcPr>
            <w:tcW w:w="3966" w:type="dxa"/>
            <w:tcBorders>
              <w:top w:val="nil"/>
              <w:left w:val="single" w:sz="4" w:space="0" w:color="000000"/>
              <w:bottom w:val="nil"/>
              <w:right w:val="single" w:sz="6" w:space="0" w:color="000000"/>
            </w:tcBorders>
            <w:vAlign w:val="center"/>
          </w:tcPr>
          <w:p w14:paraId="6F7EED1D"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8" w:type="dxa"/>
            <w:tcBorders>
              <w:top w:val="nil"/>
              <w:left w:val="single" w:sz="6" w:space="0" w:color="000000"/>
              <w:bottom w:val="nil"/>
              <w:right w:val="single" w:sz="6" w:space="0" w:color="000000"/>
            </w:tcBorders>
            <w:vAlign w:val="bottom"/>
          </w:tcPr>
          <w:p w14:paraId="735B7448"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143,4</w:t>
            </w:r>
          </w:p>
        </w:tc>
        <w:tc>
          <w:tcPr>
            <w:tcW w:w="3027" w:type="dxa"/>
            <w:tcBorders>
              <w:top w:val="nil"/>
              <w:left w:val="single" w:sz="6" w:space="0" w:color="000000"/>
              <w:bottom w:val="nil"/>
              <w:right w:val="single" w:sz="4" w:space="0" w:color="000000"/>
            </w:tcBorders>
            <w:vAlign w:val="bottom"/>
          </w:tcPr>
          <w:p w14:paraId="1688ED03"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90,7</w:t>
            </w:r>
          </w:p>
        </w:tc>
      </w:tr>
      <w:tr w:rsidR="00283DFB" w:rsidRPr="00135B86" w14:paraId="17245EB2" w14:textId="77777777" w:rsidTr="00C03B5A">
        <w:tc>
          <w:tcPr>
            <w:tcW w:w="3966" w:type="dxa"/>
            <w:tcBorders>
              <w:top w:val="nil"/>
              <w:left w:val="single" w:sz="4" w:space="0" w:color="000000"/>
              <w:bottom w:val="nil"/>
              <w:right w:val="single" w:sz="6" w:space="0" w:color="000000"/>
            </w:tcBorders>
            <w:vAlign w:val="center"/>
          </w:tcPr>
          <w:p w14:paraId="01050CF3"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118" w:type="dxa"/>
            <w:tcBorders>
              <w:top w:val="nil"/>
              <w:left w:val="single" w:sz="6" w:space="0" w:color="000000"/>
              <w:bottom w:val="nil"/>
              <w:right w:val="single" w:sz="6" w:space="0" w:color="000000"/>
            </w:tcBorders>
            <w:vAlign w:val="bottom"/>
          </w:tcPr>
          <w:p w14:paraId="39CE89A3"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232,9</w:t>
            </w:r>
          </w:p>
        </w:tc>
        <w:tc>
          <w:tcPr>
            <w:tcW w:w="3027" w:type="dxa"/>
            <w:tcBorders>
              <w:top w:val="nil"/>
              <w:left w:val="single" w:sz="6" w:space="0" w:color="000000"/>
              <w:bottom w:val="nil"/>
              <w:right w:val="single" w:sz="4" w:space="0" w:color="000000"/>
            </w:tcBorders>
            <w:vAlign w:val="bottom"/>
          </w:tcPr>
          <w:p w14:paraId="4383175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145,0</w:t>
            </w:r>
          </w:p>
        </w:tc>
      </w:tr>
      <w:tr w:rsidR="00283DFB" w:rsidRPr="00135B86" w14:paraId="047E9460" w14:textId="77777777" w:rsidTr="00C03B5A">
        <w:tc>
          <w:tcPr>
            <w:tcW w:w="3966" w:type="dxa"/>
            <w:tcBorders>
              <w:top w:val="nil"/>
              <w:left w:val="single" w:sz="4" w:space="0" w:color="000000"/>
              <w:bottom w:val="nil"/>
              <w:right w:val="single" w:sz="6" w:space="0" w:color="000000"/>
            </w:tcBorders>
            <w:vAlign w:val="center"/>
          </w:tcPr>
          <w:p w14:paraId="69519B91"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118" w:type="dxa"/>
            <w:tcBorders>
              <w:top w:val="nil"/>
              <w:left w:val="single" w:sz="6" w:space="0" w:color="000000"/>
              <w:bottom w:val="nil"/>
              <w:right w:val="single" w:sz="6" w:space="0" w:color="000000"/>
            </w:tcBorders>
            <w:vAlign w:val="bottom"/>
          </w:tcPr>
          <w:p w14:paraId="7AC9FFC2"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136,7</w:t>
            </w:r>
          </w:p>
        </w:tc>
        <w:tc>
          <w:tcPr>
            <w:tcW w:w="3027" w:type="dxa"/>
            <w:tcBorders>
              <w:top w:val="nil"/>
              <w:left w:val="single" w:sz="6" w:space="0" w:color="000000"/>
              <w:bottom w:val="nil"/>
              <w:right w:val="single" w:sz="4" w:space="0" w:color="000000"/>
            </w:tcBorders>
            <w:vAlign w:val="bottom"/>
          </w:tcPr>
          <w:p w14:paraId="3265BFD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75,6</w:t>
            </w:r>
          </w:p>
        </w:tc>
      </w:tr>
      <w:tr w:rsidR="00283DFB" w:rsidRPr="00135B86" w14:paraId="5E2951BC" w14:textId="77777777" w:rsidTr="00442CC8">
        <w:tc>
          <w:tcPr>
            <w:tcW w:w="3966" w:type="dxa"/>
            <w:tcBorders>
              <w:top w:val="nil"/>
              <w:left w:val="single" w:sz="4" w:space="0" w:color="000000"/>
              <w:bottom w:val="nil"/>
              <w:right w:val="single" w:sz="6" w:space="0" w:color="000000"/>
            </w:tcBorders>
            <w:vAlign w:val="center"/>
          </w:tcPr>
          <w:p w14:paraId="070EC97F"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118" w:type="dxa"/>
            <w:tcBorders>
              <w:top w:val="nil"/>
              <w:left w:val="single" w:sz="6" w:space="0" w:color="000000"/>
              <w:bottom w:val="nil"/>
              <w:right w:val="single" w:sz="6" w:space="0" w:color="000000"/>
            </w:tcBorders>
            <w:vAlign w:val="bottom"/>
          </w:tcPr>
          <w:p w14:paraId="5D54BD77"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165,0</w:t>
            </w:r>
          </w:p>
        </w:tc>
        <w:tc>
          <w:tcPr>
            <w:tcW w:w="3027" w:type="dxa"/>
            <w:tcBorders>
              <w:top w:val="nil"/>
              <w:left w:val="single" w:sz="6" w:space="0" w:color="000000"/>
              <w:bottom w:val="nil"/>
              <w:right w:val="single" w:sz="4" w:space="0" w:color="000000"/>
            </w:tcBorders>
            <w:vAlign w:val="bottom"/>
          </w:tcPr>
          <w:p w14:paraId="16F55E24"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21C5C10A" w14:textId="77777777" w:rsidTr="00442CC8">
        <w:tc>
          <w:tcPr>
            <w:tcW w:w="3966" w:type="dxa"/>
            <w:tcBorders>
              <w:top w:val="nil"/>
              <w:left w:val="single" w:sz="4" w:space="0" w:color="000000"/>
              <w:bottom w:val="single" w:sz="4" w:space="0" w:color="auto"/>
              <w:right w:val="single" w:sz="6" w:space="0" w:color="000000"/>
            </w:tcBorders>
          </w:tcPr>
          <w:p w14:paraId="72317E26"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3118" w:type="dxa"/>
            <w:tcBorders>
              <w:top w:val="nil"/>
              <w:left w:val="single" w:sz="6" w:space="0" w:color="000000"/>
              <w:bottom w:val="single" w:sz="4" w:space="0" w:color="auto"/>
              <w:right w:val="single" w:sz="6" w:space="0" w:color="000000"/>
            </w:tcBorders>
            <w:vAlign w:val="bottom"/>
          </w:tcPr>
          <w:p w14:paraId="6FC1646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156,8</w:t>
            </w:r>
          </w:p>
        </w:tc>
        <w:tc>
          <w:tcPr>
            <w:tcW w:w="3027" w:type="dxa"/>
            <w:tcBorders>
              <w:top w:val="nil"/>
              <w:left w:val="single" w:sz="6" w:space="0" w:color="000000"/>
              <w:bottom w:val="single" w:sz="4" w:space="0" w:color="auto"/>
              <w:right w:val="single" w:sz="4" w:space="0" w:color="000000"/>
            </w:tcBorders>
            <w:vAlign w:val="bottom"/>
          </w:tcPr>
          <w:p w14:paraId="6934985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103,8</w:t>
            </w:r>
          </w:p>
        </w:tc>
      </w:tr>
      <w:tr w:rsidR="00283DFB" w:rsidRPr="00135B86" w14:paraId="100DD240" w14:textId="77777777" w:rsidTr="00442CC8">
        <w:tc>
          <w:tcPr>
            <w:tcW w:w="3966" w:type="dxa"/>
            <w:tcBorders>
              <w:top w:val="single" w:sz="4" w:space="0" w:color="auto"/>
              <w:left w:val="single" w:sz="4" w:space="0" w:color="000000"/>
              <w:bottom w:val="nil"/>
              <w:right w:val="single" w:sz="6" w:space="0" w:color="000000"/>
            </w:tcBorders>
          </w:tcPr>
          <w:p w14:paraId="3A8B5847"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lastRenderedPageBreak/>
              <w:t>август</w:t>
            </w:r>
          </w:p>
        </w:tc>
        <w:tc>
          <w:tcPr>
            <w:tcW w:w="3118" w:type="dxa"/>
            <w:tcBorders>
              <w:top w:val="single" w:sz="4" w:space="0" w:color="auto"/>
              <w:left w:val="single" w:sz="6" w:space="0" w:color="000000"/>
              <w:bottom w:val="nil"/>
              <w:right w:val="single" w:sz="6" w:space="0" w:color="000000"/>
            </w:tcBorders>
            <w:vAlign w:val="bottom"/>
          </w:tcPr>
          <w:p w14:paraId="0EC665C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142,0</w:t>
            </w:r>
          </w:p>
        </w:tc>
        <w:tc>
          <w:tcPr>
            <w:tcW w:w="3027" w:type="dxa"/>
            <w:tcBorders>
              <w:top w:val="single" w:sz="4" w:space="0" w:color="auto"/>
              <w:left w:val="single" w:sz="6" w:space="0" w:color="000000"/>
              <w:bottom w:val="nil"/>
              <w:right w:val="single" w:sz="4" w:space="0" w:color="000000"/>
            </w:tcBorders>
            <w:vAlign w:val="bottom"/>
          </w:tcPr>
          <w:p w14:paraId="6C3A34F0"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112,9</w:t>
            </w:r>
          </w:p>
        </w:tc>
      </w:tr>
      <w:tr w:rsidR="00283DFB" w:rsidRPr="00135B86" w14:paraId="280F5487" w14:textId="77777777" w:rsidTr="00C03B5A">
        <w:tc>
          <w:tcPr>
            <w:tcW w:w="3966" w:type="dxa"/>
            <w:tcBorders>
              <w:top w:val="nil"/>
              <w:left w:val="single" w:sz="4" w:space="0" w:color="000000"/>
              <w:bottom w:val="nil"/>
              <w:right w:val="single" w:sz="6" w:space="0" w:color="000000"/>
            </w:tcBorders>
          </w:tcPr>
          <w:p w14:paraId="7D47ACD9"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3118" w:type="dxa"/>
            <w:tcBorders>
              <w:top w:val="nil"/>
              <w:left w:val="single" w:sz="6" w:space="0" w:color="000000"/>
              <w:bottom w:val="nil"/>
              <w:right w:val="single" w:sz="6" w:space="0" w:color="000000"/>
            </w:tcBorders>
            <w:vAlign w:val="bottom"/>
          </w:tcPr>
          <w:p w14:paraId="41BF0B99"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96,0</w:t>
            </w:r>
          </w:p>
        </w:tc>
        <w:tc>
          <w:tcPr>
            <w:tcW w:w="3027" w:type="dxa"/>
            <w:tcBorders>
              <w:top w:val="nil"/>
              <w:left w:val="single" w:sz="6" w:space="0" w:color="000000"/>
              <w:bottom w:val="nil"/>
              <w:right w:val="single" w:sz="4" w:space="0" w:color="000000"/>
            </w:tcBorders>
            <w:vAlign w:val="bottom"/>
          </w:tcPr>
          <w:p w14:paraId="592CD5B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90,8</w:t>
            </w:r>
          </w:p>
        </w:tc>
      </w:tr>
      <w:tr w:rsidR="00283DFB" w:rsidRPr="00135B86" w14:paraId="486C47E7" w14:textId="77777777" w:rsidTr="00442CC8">
        <w:tc>
          <w:tcPr>
            <w:tcW w:w="3966" w:type="dxa"/>
            <w:tcBorders>
              <w:top w:val="nil"/>
              <w:left w:val="single" w:sz="4" w:space="0" w:color="000000"/>
              <w:bottom w:val="nil"/>
              <w:right w:val="single" w:sz="6" w:space="0" w:color="000000"/>
            </w:tcBorders>
          </w:tcPr>
          <w:p w14:paraId="6F2A755D"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3118" w:type="dxa"/>
            <w:tcBorders>
              <w:top w:val="nil"/>
              <w:left w:val="single" w:sz="6" w:space="0" w:color="000000"/>
              <w:bottom w:val="nil"/>
              <w:right w:val="single" w:sz="6" w:space="0" w:color="000000"/>
            </w:tcBorders>
            <w:vAlign w:val="bottom"/>
          </w:tcPr>
          <w:p w14:paraId="4AE56513"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149,8</w:t>
            </w:r>
          </w:p>
        </w:tc>
        <w:tc>
          <w:tcPr>
            <w:tcW w:w="3027" w:type="dxa"/>
            <w:tcBorders>
              <w:top w:val="nil"/>
              <w:left w:val="single" w:sz="6" w:space="0" w:color="000000"/>
              <w:bottom w:val="nil"/>
              <w:right w:val="single" w:sz="4" w:space="0" w:color="000000"/>
            </w:tcBorders>
            <w:vAlign w:val="bottom"/>
          </w:tcPr>
          <w:p w14:paraId="5D63602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5964865" w14:textId="77777777" w:rsidTr="00442CC8">
        <w:tc>
          <w:tcPr>
            <w:tcW w:w="3966" w:type="dxa"/>
            <w:tcBorders>
              <w:top w:val="nil"/>
              <w:left w:val="single" w:sz="4" w:space="0" w:color="000000"/>
              <w:bottom w:val="nil"/>
              <w:right w:val="single" w:sz="6" w:space="0" w:color="000000"/>
            </w:tcBorders>
          </w:tcPr>
          <w:p w14:paraId="7D0F484C"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3118" w:type="dxa"/>
            <w:tcBorders>
              <w:top w:val="nil"/>
              <w:left w:val="single" w:sz="6" w:space="0" w:color="000000"/>
              <w:bottom w:val="nil"/>
              <w:right w:val="single" w:sz="6" w:space="0" w:color="000000"/>
            </w:tcBorders>
            <w:vAlign w:val="bottom"/>
          </w:tcPr>
          <w:p w14:paraId="4E55949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100,3</w:t>
            </w:r>
          </w:p>
        </w:tc>
        <w:tc>
          <w:tcPr>
            <w:tcW w:w="3027" w:type="dxa"/>
            <w:tcBorders>
              <w:top w:val="nil"/>
              <w:left w:val="single" w:sz="6" w:space="0" w:color="000000"/>
              <w:bottom w:val="nil"/>
              <w:right w:val="single" w:sz="4" w:space="0" w:color="000000"/>
            </w:tcBorders>
            <w:vAlign w:val="bottom"/>
          </w:tcPr>
          <w:p w14:paraId="4431CD1A"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84,9</w:t>
            </w:r>
          </w:p>
        </w:tc>
      </w:tr>
      <w:tr w:rsidR="00283DFB" w:rsidRPr="00135B86" w14:paraId="775281A0" w14:textId="77777777" w:rsidTr="00442CC8">
        <w:tc>
          <w:tcPr>
            <w:tcW w:w="3966" w:type="dxa"/>
            <w:tcBorders>
              <w:top w:val="nil"/>
              <w:left w:val="single" w:sz="4" w:space="0" w:color="000000"/>
              <w:bottom w:val="nil"/>
              <w:right w:val="single" w:sz="6" w:space="0" w:color="000000"/>
            </w:tcBorders>
          </w:tcPr>
          <w:p w14:paraId="31641E63"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3118" w:type="dxa"/>
            <w:tcBorders>
              <w:top w:val="nil"/>
              <w:left w:val="single" w:sz="6" w:space="0" w:color="000000"/>
              <w:bottom w:val="nil"/>
              <w:right w:val="single" w:sz="6" w:space="0" w:color="000000"/>
            </w:tcBorders>
          </w:tcPr>
          <w:p w14:paraId="68EE91AE"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103,7</w:t>
            </w:r>
          </w:p>
        </w:tc>
        <w:tc>
          <w:tcPr>
            <w:tcW w:w="3027" w:type="dxa"/>
            <w:tcBorders>
              <w:top w:val="nil"/>
              <w:left w:val="single" w:sz="6" w:space="0" w:color="000000"/>
              <w:bottom w:val="nil"/>
              <w:right w:val="single" w:sz="4" w:space="0" w:color="000000"/>
            </w:tcBorders>
          </w:tcPr>
          <w:p w14:paraId="2357B89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127,5</w:t>
            </w:r>
          </w:p>
        </w:tc>
      </w:tr>
      <w:tr w:rsidR="00283DFB" w:rsidRPr="00135B86" w14:paraId="3DAE2AC2" w14:textId="77777777" w:rsidTr="00C03B5A">
        <w:tc>
          <w:tcPr>
            <w:tcW w:w="3966" w:type="dxa"/>
            <w:tcBorders>
              <w:top w:val="nil"/>
              <w:left w:val="single" w:sz="4" w:space="0" w:color="000000"/>
              <w:bottom w:val="nil"/>
              <w:right w:val="single" w:sz="6" w:space="0" w:color="000000"/>
            </w:tcBorders>
            <w:vAlign w:val="center"/>
          </w:tcPr>
          <w:p w14:paraId="3343DD79"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3118" w:type="dxa"/>
            <w:tcBorders>
              <w:top w:val="nil"/>
              <w:left w:val="single" w:sz="6" w:space="0" w:color="000000"/>
              <w:bottom w:val="nil"/>
              <w:right w:val="single" w:sz="6" w:space="0" w:color="000000"/>
            </w:tcBorders>
          </w:tcPr>
          <w:p w14:paraId="4D9438A8"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81,6</w:t>
            </w:r>
          </w:p>
        </w:tc>
        <w:tc>
          <w:tcPr>
            <w:tcW w:w="3027" w:type="dxa"/>
            <w:tcBorders>
              <w:top w:val="nil"/>
              <w:left w:val="single" w:sz="6" w:space="0" w:color="000000"/>
              <w:bottom w:val="nil"/>
              <w:right w:val="single" w:sz="4" w:space="0" w:color="000000"/>
            </w:tcBorders>
          </w:tcPr>
          <w:p w14:paraId="4A4E6CBB"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139,0</w:t>
            </w:r>
          </w:p>
        </w:tc>
      </w:tr>
      <w:tr w:rsidR="00283DFB" w:rsidRPr="00135B86" w14:paraId="220DE726" w14:textId="77777777" w:rsidTr="00C03B5A">
        <w:tc>
          <w:tcPr>
            <w:tcW w:w="3966" w:type="dxa"/>
            <w:tcBorders>
              <w:top w:val="nil"/>
              <w:left w:val="single" w:sz="4" w:space="0" w:color="000000"/>
              <w:bottom w:val="single" w:sz="4" w:space="0" w:color="auto"/>
              <w:right w:val="single" w:sz="6" w:space="0" w:color="000000"/>
            </w:tcBorders>
            <w:vAlign w:val="center"/>
          </w:tcPr>
          <w:p w14:paraId="5DAB32BC"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118" w:type="dxa"/>
            <w:tcBorders>
              <w:top w:val="nil"/>
              <w:left w:val="single" w:sz="6" w:space="0" w:color="000000"/>
              <w:bottom w:val="single" w:sz="4" w:space="0" w:color="auto"/>
              <w:right w:val="single" w:sz="6" w:space="0" w:color="000000"/>
            </w:tcBorders>
          </w:tcPr>
          <w:p w14:paraId="0BC64379"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128,8</w:t>
            </w:r>
          </w:p>
        </w:tc>
        <w:tc>
          <w:tcPr>
            <w:tcW w:w="3027" w:type="dxa"/>
            <w:tcBorders>
              <w:top w:val="nil"/>
              <w:left w:val="single" w:sz="6" w:space="0" w:color="000000"/>
              <w:bottom w:val="single" w:sz="4" w:space="0" w:color="auto"/>
              <w:right w:val="single" w:sz="4" w:space="0" w:color="000000"/>
            </w:tcBorders>
          </w:tcPr>
          <w:p w14:paraId="50171F0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678BD7A" w14:textId="77777777" w:rsidTr="00C03B5A">
        <w:tc>
          <w:tcPr>
            <w:tcW w:w="10111" w:type="dxa"/>
            <w:gridSpan w:val="3"/>
            <w:tcBorders>
              <w:top w:val="single" w:sz="4" w:space="0" w:color="auto"/>
              <w:left w:val="single" w:sz="4" w:space="0" w:color="000000"/>
              <w:bottom w:val="single" w:sz="4" w:space="0" w:color="auto"/>
              <w:right w:val="single" w:sz="4" w:space="0" w:color="000000"/>
            </w:tcBorders>
            <w:vAlign w:val="center"/>
          </w:tcPr>
          <w:p w14:paraId="0A69589A" w14:textId="77777777" w:rsidR="00283DFB" w:rsidRPr="00135B86" w:rsidRDefault="00283DFB" w:rsidP="00B960BD">
            <w:pPr>
              <w:tabs>
                <w:tab w:val="right" w:pos="9355"/>
              </w:tabs>
              <w:spacing w:after="0" w:line="264" w:lineRule="auto"/>
              <w:ind w:right="601"/>
              <w:jc w:val="center"/>
              <w:rPr>
                <w:rFonts w:ascii="Arial" w:hAnsi="Arial" w:cs="Arial"/>
                <w:b/>
                <w:sz w:val="18"/>
                <w:szCs w:val="18"/>
              </w:rPr>
            </w:pPr>
            <w:r w:rsidRPr="00135B86">
              <w:rPr>
                <w:rFonts w:ascii="Arial" w:hAnsi="Arial" w:cs="Arial"/>
                <w:b/>
                <w:sz w:val="18"/>
                <w:szCs w:val="18"/>
              </w:rPr>
              <w:t>2024г.</w:t>
            </w:r>
          </w:p>
        </w:tc>
      </w:tr>
      <w:tr w:rsidR="00C96134" w:rsidRPr="00135B86" w14:paraId="15172A47" w14:textId="77777777" w:rsidTr="00C03B5A">
        <w:tc>
          <w:tcPr>
            <w:tcW w:w="3966" w:type="dxa"/>
            <w:tcBorders>
              <w:top w:val="single" w:sz="4" w:space="0" w:color="auto"/>
              <w:left w:val="single" w:sz="4" w:space="0" w:color="000000"/>
              <w:bottom w:val="nil"/>
              <w:right w:val="single" w:sz="6" w:space="0" w:color="000000"/>
            </w:tcBorders>
            <w:vAlign w:val="center"/>
          </w:tcPr>
          <w:p w14:paraId="6109A744"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8" w:type="dxa"/>
            <w:tcBorders>
              <w:top w:val="single" w:sz="4" w:space="0" w:color="auto"/>
              <w:left w:val="single" w:sz="6" w:space="0" w:color="000000"/>
              <w:bottom w:val="nil"/>
              <w:right w:val="single" w:sz="6" w:space="0" w:color="000000"/>
            </w:tcBorders>
          </w:tcPr>
          <w:p w14:paraId="4A62D383" w14:textId="147BADA0"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150,9</w:t>
            </w:r>
          </w:p>
        </w:tc>
        <w:tc>
          <w:tcPr>
            <w:tcW w:w="3027" w:type="dxa"/>
            <w:tcBorders>
              <w:top w:val="single" w:sz="4" w:space="0" w:color="auto"/>
              <w:left w:val="single" w:sz="6" w:space="0" w:color="000000"/>
              <w:bottom w:val="nil"/>
              <w:right w:val="single" w:sz="4" w:space="0" w:color="000000"/>
            </w:tcBorders>
          </w:tcPr>
          <w:p w14:paraId="4C593370" w14:textId="6342CDB9"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71,5</w:t>
            </w:r>
          </w:p>
        </w:tc>
      </w:tr>
      <w:tr w:rsidR="00C96134" w:rsidRPr="00135B86" w14:paraId="089AF0C2" w14:textId="77777777" w:rsidTr="00C03B5A">
        <w:tc>
          <w:tcPr>
            <w:tcW w:w="3966" w:type="dxa"/>
            <w:tcBorders>
              <w:top w:val="nil"/>
              <w:left w:val="single" w:sz="4" w:space="0" w:color="000000"/>
              <w:bottom w:val="nil"/>
              <w:right w:val="single" w:sz="6" w:space="0" w:color="000000"/>
            </w:tcBorders>
            <w:vAlign w:val="center"/>
          </w:tcPr>
          <w:p w14:paraId="34BDB06C"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8" w:type="dxa"/>
            <w:tcBorders>
              <w:top w:val="nil"/>
              <w:left w:val="single" w:sz="6" w:space="0" w:color="000000"/>
              <w:bottom w:val="nil"/>
              <w:right w:val="single" w:sz="6" w:space="0" w:color="000000"/>
            </w:tcBorders>
          </w:tcPr>
          <w:p w14:paraId="6C25F5C6" w14:textId="355DF805"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124,5</w:t>
            </w:r>
          </w:p>
        </w:tc>
        <w:tc>
          <w:tcPr>
            <w:tcW w:w="3027" w:type="dxa"/>
            <w:tcBorders>
              <w:top w:val="nil"/>
              <w:left w:val="single" w:sz="6" w:space="0" w:color="000000"/>
              <w:bottom w:val="nil"/>
              <w:right w:val="single" w:sz="4" w:space="0" w:color="000000"/>
            </w:tcBorders>
          </w:tcPr>
          <w:p w14:paraId="0752A545" w14:textId="41283D2A"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89,0</w:t>
            </w:r>
          </w:p>
        </w:tc>
      </w:tr>
      <w:tr w:rsidR="00C96134" w:rsidRPr="00135B86" w14:paraId="0677730C" w14:textId="77777777" w:rsidTr="00C03B5A">
        <w:tc>
          <w:tcPr>
            <w:tcW w:w="3966" w:type="dxa"/>
            <w:tcBorders>
              <w:top w:val="nil"/>
              <w:left w:val="single" w:sz="4" w:space="0" w:color="000000"/>
              <w:bottom w:val="nil"/>
              <w:right w:val="single" w:sz="6" w:space="0" w:color="000000"/>
            </w:tcBorders>
            <w:vAlign w:val="center"/>
          </w:tcPr>
          <w:p w14:paraId="3B12E7CB"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8" w:type="dxa"/>
            <w:tcBorders>
              <w:top w:val="nil"/>
              <w:left w:val="single" w:sz="6" w:space="0" w:color="000000"/>
              <w:bottom w:val="nil"/>
              <w:right w:val="single" w:sz="6" w:space="0" w:color="000000"/>
            </w:tcBorders>
          </w:tcPr>
          <w:p w14:paraId="5F531BC1" w14:textId="26388861"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107,9</w:t>
            </w:r>
          </w:p>
        </w:tc>
        <w:tc>
          <w:tcPr>
            <w:tcW w:w="3027" w:type="dxa"/>
            <w:tcBorders>
              <w:top w:val="nil"/>
              <w:left w:val="single" w:sz="6" w:space="0" w:color="000000"/>
              <w:bottom w:val="nil"/>
              <w:right w:val="single" w:sz="4" w:space="0" w:color="000000"/>
            </w:tcBorders>
          </w:tcPr>
          <w:p w14:paraId="125CA01F" w14:textId="3B06D55F"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107,6</w:t>
            </w:r>
          </w:p>
        </w:tc>
      </w:tr>
      <w:tr w:rsidR="00C96134" w:rsidRPr="00135B86" w14:paraId="2FD1FBF5" w14:textId="77777777" w:rsidTr="00C03B5A">
        <w:tc>
          <w:tcPr>
            <w:tcW w:w="3966" w:type="dxa"/>
            <w:tcBorders>
              <w:top w:val="nil"/>
              <w:left w:val="single" w:sz="4" w:space="0" w:color="000000"/>
              <w:bottom w:val="nil"/>
              <w:right w:val="single" w:sz="6" w:space="0" w:color="000000"/>
            </w:tcBorders>
            <w:vAlign w:val="center"/>
          </w:tcPr>
          <w:p w14:paraId="2F854629"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8" w:type="dxa"/>
            <w:tcBorders>
              <w:top w:val="nil"/>
              <w:left w:val="single" w:sz="6" w:space="0" w:color="000000"/>
              <w:bottom w:val="nil"/>
              <w:right w:val="single" w:sz="6" w:space="0" w:color="000000"/>
            </w:tcBorders>
          </w:tcPr>
          <w:p w14:paraId="26E17294" w14:textId="44F3AA79"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125,5</w:t>
            </w:r>
          </w:p>
        </w:tc>
        <w:tc>
          <w:tcPr>
            <w:tcW w:w="3027" w:type="dxa"/>
            <w:tcBorders>
              <w:top w:val="nil"/>
              <w:left w:val="single" w:sz="6" w:space="0" w:color="000000"/>
              <w:bottom w:val="nil"/>
              <w:right w:val="single" w:sz="4" w:space="0" w:color="000000"/>
            </w:tcBorders>
          </w:tcPr>
          <w:p w14:paraId="31F56FE2" w14:textId="6F4FAC72" w:rsidR="00C96134" w:rsidRPr="00135B86" w:rsidRDefault="00C96134" w:rsidP="00C9613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96134" w:rsidRPr="00135B86" w14:paraId="6E2DF2A6" w14:textId="77777777" w:rsidTr="00C03B5A">
        <w:tc>
          <w:tcPr>
            <w:tcW w:w="3966" w:type="dxa"/>
            <w:tcBorders>
              <w:top w:val="nil"/>
              <w:left w:val="single" w:sz="4" w:space="0" w:color="000000"/>
              <w:bottom w:val="nil"/>
              <w:right w:val="single" w:sz="6" w:space="0" w:color="000000"/>
            </w:tcBorders>
          </w:tcPr>
          <w:p w14:paraId="25BBAB17"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8" w:type="dxa"/>
            <w:tcBorders>
              <w:top w:val="nil"/>
              <w:left w:val="single" w:sz="6" w:space="0" w:color="000000"/>
              <w:bottom w:val="nil"/>
              <w:right w:val="single" w:sz="6" w:space="0" w:color="000000"/>
            </w:tcBorders>
          </w:tcPr>
          <w:p w14:paraId="2B9F56F7" w14:textId="787DA359"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139,3</w:t>
            </w:r>
          </w:p>
        </w:tc>
        <w:tc>
          <w:tcPr>
            <w:tcW w:w="3027" w:type="dxa"/>
            <w:tcBorders>
              <w:top w:val="nil"/>
              <w:left w:val="single" w:sz="6" w:space="0" w:color="000000"/>
              <w:bottom w:val="nil"/>
              <w:right w:val="single" w:sz="4" w:space="0" w:color="000000"/>
            </w:tcBorders>
          </w:tcPr>
          <w:p w14:paraId="1AD811C2" w14:textId="54AC3B84"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116,2</w:t>
            </w:r>
          </w:p>
        </w:tc>
      </w:tr>
      <w:tr w:rsidR="00C96134" w:rsidRPr="00135B86" w14:paraId="0B242A15" w14:textId="77777777" w:rsidTr="00C03B5A">
        <w:tc>
          <w:tcPr>
            <w:tcW w:w="3966" w:type="dxa"/>
            <w:tcBorders>
              <w:top w:val="nil"/>
              <w:left w:val="single" w:sz="4" w:space="0" w:color="000000"/>
              <w:bottom w:val="nil"/>
              <w:right w:val="single" w:sz="6" w:space="0" w:color="000000"/>
            </w:tcBorders>
          </w:tcPr>
          <w:p w14:paraId="73C2CCD4"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118" w:type="dxa"/>
            <w:tcBorders>
              <w:top w:val="nil"/>
              <w:left w:val="single" w:sz="6" w:space="0" w:color="000000"/>
              <w:bottom w:val="nil"/>
              <w:right w:val="single" w:sz="6" w:space="0" w:color="000000"/>
            </w:tcBorders>
          </w:tcPr>
          <w:p w14:paraId="1338CB0B" w14:textId="74593D10"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129,2</w:t>
            </w:r>
          </w:p>
        </w:tc>
        <w:tc>
          <w:tcPr>
            <w:tcW w:w="3027" w:type="dxa"/>
            <w:tcBorders>
              <w:top w:val="nil"/>
              <w:left w:val="single" w:sz="6" w:space="0" w:color="000000"/>
              <w:bottom w:val="nil"/>
              <w:right w:val="single" w:sz="4" w:space="0" w:color="000000"/>
            </w:tcBorders>
          </w:tcPr>
          <w:p w14:paraId="04D21960" w14:textId="77D21EF9" w:rsidR="00C96134" w:rsidRPr="00135B86" w:rsidRDefault="00C96134" w:rsidP="00C9613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96134" w:rsidRPr="00135B86" w14:paraId="5DDE9BE6" w14:textId="77777777" w:rsidTr="00C03B5A">
        <w:tc>
          <w:tcPr>
            <w:tcW w:w="3966" w:type="dxa"/>
            <w:tcBorders>
              <w:top w:val="nil"/>
              <w:left w:val="single" w:sz="4" w:space="0" w:color="000000"/>
              <w:bottom w:val="nil"/>
              <w:right w:val="single" w:sz="6" w:space="0" w:color="000000"/>
            </w:tcBorders>
          </w:tcPr>
          <w:p w14:paraId="056F0F92" w14:textId="77777777"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118" w:type="dxa"/>
            <w:tcBorders>
              <w:top w:val="nil"/>
              <w:left w:val="single" w:sz="6" w:space="0" w:color="000000"/>
              <w:bottom w:val="nil"/>
              <w:right w:val="single" w:sz="6" w:space="0" w:color="000000"/>
            </w:tcBorders>
          </w:tcPr>
          <w:p w14:paraId="10B50066" w14:textId="095BAF5B"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84,2</w:t>
            </w:r>
          </w:p>
        </w:tc>
        <w:tc>
          <w:tcPr>
            <w:tcW w:w="3027" w:type="dxa"/>
            <w:tcBorders>
              <w:top w:val="nil"/>
              <w:left w:val="single" w:sz="6" w:space="0" w:color="000000"/>
              <w:bottom w:val="nil"/>
              <w:right w:val="single" w:sz="4" w:space="0" w:color="000000"/>
            </w:tcBorders>
          </w:tcPr>
          <w:p w14:paraId="0ADD10EA" w14:textId="77C291A3"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87,6</w:t>
            </w:r>
          </w:p>
        </w:tc>
      </w:tr>
      <w:tr w:rsidR="00C96134" w:rsidRPr="00135B86" w14:paraId="4E7CB576" w14:textId="77777777" w:rsidTr="00C96134">
        <w:tc>
          <w:tcPr>
            <w:tcW w:w="3966" w:type="dxa"/>
            <w:tcBorders>
              <w:top w:val="nil"/>
              <w:left w:val="single" w:sz="4" w:space="0" w:color="000000"/>
              <w:bottom w:val="nil"/>
              <w:right w:val="single" w:sz="6" w:space="0" w:color="000000"/>
            </w:tcBorders>
          </w:tcPr>
          <w:p w14:paraId="400FBDEA" w14:textId="6D5200CE"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118" w:type="dxa"/>
            <w:tcBorders>
              <w:top w:val="nil"/>
              <w:left w:val="single" w:sz="6" w:space="0" w:color="000000"/>
              <w:bottom w:val="nil"/>
              <w:right w:val="single" w:sz="6" w:space="0" w:color="000000"/>
            </w:tcBorders>
          </w:tcPr>
          <w:p w14:paraId="36F5A169" w14:textId="5DFCD759"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133,8</w:t>
            </w:r>
          </w:p>
        </w:tc>
        <w:tc>
          <w:tcPr>
            <w:tcW w:w="3027" w:type="dxa"/>
            <w:tcBorders>
              <w:top w:val="nil"/>
              <w:left w:val="single" w:sz="6" w:space="0" w:color="000000"/>
              <w:bottom w:val="nil"/>
              <w:right w:val="single" w:sz="4" w:space="0" w:color="000000"/>
            </w:tcBorders>
          </w:tcPr>
          <w:p w14:paraId="083E061A" w14:textId="391B8472" w:rsidR="00C96134" w:rsidRPr="00135B86" w:rsidRDefault="00C96134" w:rsidP="00C96134">
            <w:pPr>
              <w:tabs>
                <w:tab w:val="right" w:pos="9355"/>
              </w:tabs>
              <w:spacing w:after="0" w:line="264" w:lineRule="auto"/>
              <w:ind w:right="601"/>
              <w:jc w:val="right"/>
              <w:rPr>
                <w:rFonts w:ascii="Arial" w:hAnsi="Arial" w:cs="Arial"/>
                <w:sz w:val="18"/>
                <w:szCs w:val="18"/>
              </w:rPr>
            </w:pPr>
            <w:r>
              <w:rPr>
                <w:rFonts w:ascii="Arial" w:hAnsi="Arial" w:cs="Arial"/>
                <w:sz w:val="18"/>
                <w:szCs w:val="18"/>
              </w:rPr>
              <w:t>120,1</w:t>
            </w:r>
          </w:p>
        </w:tc>
      </w:tr>
      <w:tr w:rsidR="00C96134" w:rsidRPr="00135B86" w14:paraId="7B25687F" w14:textId="77777777" w:rsidTr="00C03B5A">
        <w:tc>
          <w:tcPr>
            <w:tcW w:w="3966" w:type="dxa"/>
            <w:tcBorders>
              <w:top w:val="nil"/>
              <w:left w:val="single" w:sz="4" w:space="0" w:color="000000"/>
              <w:bottom w:val="single" w:sz="18" w:space="0" w:color="000000"/>
              <w:right w:val="single" w:sz="6" w:space="0" w:color="000000"/>
            </w:tcBorders>
          </w:tcPr>
          <w:p w14:paraId="22E6868D" w14:textId="291B66BB" w:rsidR="00C96134" w:rsidRPr="00135B86" w:rsidRDefault="00C96134" w:rsidP="00C96134">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118" w:type="dxa"/>
            <w:tcBorders>
              <w:top w:val="nil"/>
              <w:left w:val="single" w:sz="6" w:space="0" w:color="000000"/>
              <w:bottom w:val="single" w:sz="18" w:space="0" w:color="000000"/>
              <w:right w:val="single" w:sz="6" w:space="0" w:color="000000"/>
            </w:tcBorders>
          </w:tcPr>
          <w:p w14:paraId="00C48ADF" w14:textId="08FACC3D" w:rsidR="00C96134" w:rsidRPr="00135B86" w:rsidRDefault="00C96134" w:rsidP="00C9613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120,1</w:t>
            </w:r>
          </w:p>
        </w:tc>
        <w:tc>
          <w:tcPr>
            <w:tcW w:w="3027" w:type="dxa"/>
            <w:tcBorders>
              <w:top w:val="nil"/>
              <w:left w:val="single" w:sz="6" w:space="0" w:color="000000"/>
              <w:bottom w:val="single" w:sz="18" w:space="0" w:color="000000"/>
              <w:right w:val="single" w:sz="4" w:space="0" w:color="000000"/>
            </w:tcBorders>
          </w:tcPr>
          <w:p w14:paraId="0F10309B" w14:textId="191D0A8C" w:rsidR="00C96134" w:rsidRPr="00135B86" w:rsidRDefault="00C96134" w:rsidP="00C9613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214A5B8B"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3CA697A6" w14:textId="35E09CE9" w:rsidR="00283DFB" w:rsidRPr="00135B86" w:rsidRDefault="00283DFB" w:rsidP="00283DFB">
      <w:pPr>
        <w:widowControl w:val="0"/>
        <w:tabs>
          <w:tab w:val="right" w:pos="9355"/>
        </w:tabs>
        <w:spacing w:before="120" w:after="120" w:line="240" w:lineRule="auto"/>
        <w:ind w:left="709"/>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pPr w:leftFromText="180" w:rightFromText="180" w:vertAnchor="text" w:tblpY="1"/>
        <w:tblOverlap w:val="never"/>
        <w:tblW w:w="5000" w:type="pct"/>
        <w:tblCellMar>
          <w:left w:w="71" w:type="dxa"/>
          <w:right w:w="71" w:type="dxa"/>
        </w:tblCellMar>
        <w:tblLook w:val="04A0" w:firstRow="1" w:lastRow="0" w:firstColumn="1" w:lastColumn="0" w:noHBand="0" w:noVBand="1"/>
      </w:tblPr>
      <w:tblGrid>
        <w:gridCol w:w="4199"/>
        <w:gridCol w:w="1376"/>
        <w:gridCol w:w="1858"/>
        <w:gridCol w:w="1125"/>
        <w:gridCol w:w="1326"/>
      </w:tblGrid>
      <w:tr w:rsidR="00283DFB" w:rsidRPr="00135B86" w14:paraId="61EBB305" w14:textId="77777777" w:rsidTr="00C03B5A">
        <w:trPr>
          <w:trHeight w:val="271"/>
          <w:tblHeader/>
        </w:trPr>
        <w:tc>
          <w:tcPr>
            <w:tcW w:w="2124" w:type="pct"/>
            <w:vMerge w:val="restart"/>
            <w:tcBorders>
              <w:top w:val="single" w:sz="18" w:space="0" w:color="000000"/>
              <w:left w:val="single" w:sz="4" w:space="0" w:color="000000"/>
              <w:bottom w:val="single" w:sz="18" w:space="0" w:color="000000"/>
              <w:right w:val="single" w:sz="4" w:space="0" w:color="000000"/>
            </w:tcBorders>
            <w:vAlign w:val="bottom"/>
          </w:tcPr>
          <w:p w14:paraId="5E147EF7" w14:textId="77777777" w:rsidR="00283DFB" w:rsidRPr="00135B86" w:rsidRDefault="00283DFB" w:rsidP="00C03B5A">
            <w:pPr>
              <w:spacing w:after="0" w:line="288" w:lineRule="auto"/>
              <w:rPr>
                <w:rFonts w:ascii="Arial" w:hAnsi="Arial"/>
                <w:color w:val="000000"/>
                <w:sz w:val="18"/>
                <w:szCs w:val="20"/>
                <w:lang w:eastAsia="ru-RU"/>
              </w:rPr>
            </w:pPr>
          </w:p>
        </w:tc>
        <w:tc>
          <w:tcPr>
            <w:tcW w:w="696" w:type="pct"/>
            <w:vMerge w:val="restart"/>
            <w:tcBorders>
              <w:top w:val="single" w:sz="18" w:space="0" w:color="000000"/>
              <w:left w:val="single" w:sz="4" w:space="0" w:color="000000"/>
              <w:right w:val="single" w:sz="4" w:space="0" w:color="000000"/>
            </w:tcBorders>
          </w:tcPr>
          <w:p w14:paraId="5357A465" w14:textId="069584CC"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C96134">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644A884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940" w:type="pct"/>
            <w:vMerge w:val="restart"/>
            <w:tcBorders>
              <w:top w:val="single" w:sz="18" w:space="0" w:color="000000"/>
              <w:left w:val="single" w:sz="4" w:space="0" w:color="000000"/>
              <w:right w:val="single" w:sz="4" w:space="0" w:color="000000"/>
            </w:tcBorders>
          </w:tcPr>
          <w:p w14:paraId="1A5B514E" w14:textId="5C13F2D6"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C96134">
              <w:rPr>
                <w:rFonts w:ascii="Arial" w:hAnsi="Arial"/>
                <w:color w:val="000000"/>
                <w:sz w:val="18"/>
                <w:szCs w:val="20"/>
                <w:lang w:eastAsia="ru-RU"/>
              </w:rPr>
              <w:t>июнь</w:t>
            </w:r>
          </w:p>
          <w:p w14:paraId="3C4AEFA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21D9D7F4" w14:textId="1E0BAEB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C96134">
              <w:rPr>
                <w:rFonts w:ascii="Arial" w:hAnsi="Arial"/>
                <w:color w:val="000000"/>
                <w:sz w:val="18"/>
                <w:szCs w:val="20"/>
                <w:lang w:eastAsia="ru-RU"/>
              </w:rPr>
              <w:t>июню</w:t>
            </w:r>
          </w:p>
          <w:p w14:paraId="3D3E7B2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240" w:type="pct"/>
            <w:gridSpan w:val="2"/>
            <w:tcBorders>
              <w:top w:val="single" w:sz="18" w:space="0" w:color="000000"/>
              <w:left w:val="single" w:sz="4" w:space="0" w:color="000000"/>
              <w:bottom w:val="single" w:sz="4" w:space="0" w:color="000000"/>
              <w:right w:val="single" w:sz="4" w:space="0" w:color="000000"/>
            </w:tcBorders>
            <w:hideMark/>
          </w:tcPr>
          <w:p w14:paraId="2106E334" w14:textId="7A085F98" w:rsidR="00283DFB" w:rsidRPr="00135B86" w:rsidRDefault="00C9613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2047148A"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5DC2D9C0" w14:textId="77777777" w:rsidTr="00C03B5A">
        <w:trPr>
          <w:trHeight w:val="278"/>
          <w:tblHeader/>
        </w:trPr>
        <w:tc>
          <w:tcPr>
            <w:tcW w:w="2124" w:type="pct"/>
            <w:vMerge/>
            <w:tcBorders>
              <w:top w:val="single" w:sz="18" w:space="0" w:color="000000"/>
              <w:left w:val="single" w:sz="4" w:space="0" w:color="000000"/>
              <w:bottom w:val="single" w:sz="18" w:space="0" w:color="000000"/>
              <w:right w:val="single" w:sz="4" w:space="0" w:color="000000"/>
            </w:tcBorders>
            <w:vAlign w:val="center"/>
            <w:hideMark/>
          </w:tcPr>
          <w:p w14:paraId="2A3FAC32" w14:textId="77777777" w:rsidR="00283DFB" w:rsidRPr="00135B86" w:rsidRDefault="00283DFB" w:rsidP="00C03B5A">
            <w:pPr>
              <w:spacing w:after="0" w:line="240" w:lineRule="auto"/>
              <w:rPr>
                <w:rFonts w:ascii="Arial" w:hAnsi="Arial"/>
                <w:color w:val="000000"/>
                <w:sz w:val="18"/>
                <w:szCs w:val="20"/>
                <w:lang w:eastAsia="ru-RU"/>
              </w:rPr>
            </w:pPr>
          </w:p>
        </w:tc>
        <w:tc>
          <w:tcPr>
            <w:tcW w:w="696" w:type="pct"/>
            <w:vMerge/>
            <w:tcBorders>
              <w:left w:val="single" w:sz="4" w:space="0" w:color="000000"/>
              <w:bottom w:val="single" w:sz="18" w:space="0" w:color="000000"/>
              <w:right w:val="single" w:sz="4" w:space="0" w:color="000000"/>
            </w:tcBorders>
          </w:tcPr>
          <w:p w14:paraId="67BDCAC9" w14:textId="77777777" w:rsidR="00283DFB" w:rsidRPr="00135B86" w:rsidRDefault="00283DFB" w:rsidP="00C03B5A">
            <w:pPr>
              <w:spacing w:after="0" w:line="240" w:lineRule="auto"/>
              <w:rPr>
                <w:rFonts w:ascii="Arial" w:hAnsi="Arial"/>
                <w:color w:val="000000"/>
                <w:sz w:val="18"/>
                <w:szCs w:val="20"/>
                <w:lang w:eastAsia="ru-RU"/>
              </w:rPr>
            </w:pPr>
          </w:p>
        </w:tc>
        <w:tc>
          <w:tcPr>
            <w:tcW w:w="940" w:type="pct"/>
            <w:vMerge/>
            <w:tcBorders>
              <w:left w:val="single" w:sz="4" w:space="0" w:color="000000"/>
              <w:bottom w:val="single" w:sz="18" w:space="0" w:color="000000"/>
              <w:right w:val="single" w:sz="4" w:space="0" w:color="000000"/>
            </w:tcBorders>
          </w:tcPr>
          <w:p w14:paraId="77196BF0"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569" w:type="pct"/>
            <w:tcBorders>
              <w:top w:val="single" w:sz="4" w:space="0" w:color="000000"/>
              <w:left w:val="single" w:sz="4" w:space="0" w:color="000000"/>
              <w:bottom w:val="single" w:sz="18" w:space="0" w:color="000000"/>
              <w:right w:val="single" w:sz="4" w:space="0" w:color="000000"/>
            </w:tcBorders>
            <w:hideMark/>
          </w:tcPr>
          <w:p w14:paraId="254EDE1C" w14:textId="26E20519" w:rsidR="00283DFB" w:rsidRPr="00135B86" w:rsidRDefault="00C9613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5DAB9ED4"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671" w:type="pct"/>
            <w:tcBorders>
              <w:top w:val="single" w:sz="4" w:space="0" w:color="000000"/>
              <w:left w:val="single" w:sz="4" w:space="0" w:color="000000"/>
              <w:bottom w:val="single" w:sz="18" w:space="0" w:color="000000"/>
              <w:right w:val="single" w:sz="4" w:space="0" w:color="000000"/>
            </w:tcBorders>
            <w:hideMark/>
          </w:tcPr>
          <w:p w14:paraId="1BF90FDF" w14:textId="39BDE8B6" w:rsidR="00283DFB" w:rsidRPr="00135B86" w:rsidRDefault="00C9613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3CE2A438"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543A8E82" w14:textId="77777777" w:rsidTr="00C03B5A">
        <w:trPr>
          <w:trHeight w:val="20"/>
        </w:trPr>
        <w:tc>
          <w:tcPr>
            <w:tcW w:w="2124" w:type="pct"/>
            <w:tcBorders>
              <w:top w:val="single" w:sz="18" w:space="0" w:color="000000"/>
              <w:left w:val="single" w:sz="4" w:space="0" w:color="auto"/>
              <w:right w:val="single" w:sz="4" w:space="0" w:color="000000"/>
            </w:tcBorders>
            <w:vAlign w:val="bottom"/>
          </w:tcPr>
          <w:p w14:paraId="172879B0" w14:textId="77777777" w:rsidR="00283DFB" w:rsidRPr="00135B86" w:rsidRDefault="00283DFB" w:rsidP="00C03B5A">
            <w:pPr>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коммуникационного оборудования</w:t>
            </w:r>
          </w:p>
        </w:tc>
        <w:tc>
          <w:tcPr>
            <w:tcW w:w="696" w:type="pct"/>
            <w:tcBorders>
              <w:top w:val="single" w:sz="18" w:space="0" w:color="000000"/>
              <w:left w:val="single" w:sz="4" w:space="0" w:color="000000"/>
              <w:right w:val="single" w:sz="4" w:space="0" w:color="000000"/>
            </w:tcBorders>
            <w:vAlign w:val="bottom"/>
          </w:tcPr>
          <w:p w14:paraId="06D10DBD"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940" w:type="pct"/>
            <w:tcBorders>
              <w:top w:val="single" w:sz="18" w:space="0" w:color="000000"/>
              <w:left w:val="single" w:sz="4" w:space="0" w:color="000000"/>
              <w:right w:val="single" w:sz="4" w:space="0" w:color="000000"/>
            </w:tcBorders>
          </w:tcPr>
          <w:p w14:paraId="1D08B300"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569" w:type="pct"/>
            <w:tcBorders>
              <w:top w:val="single" w:sz="18" w:space="0" w:color="000000"/>
              <w:left w:val="single" w:sz="4" w:space="0" w:color="000000"/>
              <w:right w:val="single" w:sz="4" w:space="0" w:color="000000"/>
            </w:tcBorders>
            <w:vAlign w:val="bottom"/>
          </w:tcPr>
          <w:p w14:paraId="71C7C856"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671" w:type="pct"/>
            <w:tcBorders>
              <w:top w:val="single" w:sz="18" w:space="0" w:color="000000"/>
              <w:left w:val="single" w:sz="4" w:space="0" w:color="000000"/>
              <w:right w:val="single" w:sz="4" w:space="0" w:color="auto"/>
            </w:tcBorders>
            <w:vAlign w:val="bottom"/>
          </w:tcPr>
          <w:p w14:paraId="185D7412"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r>
      <w:tr w:rsidR="00C96134" w:rsidRPr="00135B86" w14:paraId="32A1ABC7" w14:textId="77777777" w:rsidTr="00C03B5A">
        <w:trPr>
          <w:trHeight w:val="70"/>
        </w:trPr>
        <w:tc>
          <w:tcPr>
            <w:tcW w:w="2124" w:type="pct"/>
            <w:tcBorders>
              <w:top w:val="nil"/>
              <w:left w:val="single" w:sz="4" w:space="0" w:color="auto"/>
              <w:bottom w:val="single" w:sz="18" w:space="0" w:color="auto"/>
              <w:right w:val="single" w:sz="4" w:space="0" w:color="000000"/>
            </w:tcBorders>
            <w:vAlign w:val="bottom"/>
            <w:hideMark/>
          </w:tcPr>
          <w:p w14:paraId="657A055D" w14:textId="77777777" w:rsidR="00C96134" w:rsidRPr="00135B86" w:rsidRDefault="00C96134" w:rsidP="00C96134">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инструменты и приборы прочие для измерения, контроля и испытаний, тыс. руб.</w:t>
            </w:r>
          </w:p>
        </w:tc>
        <w:tc>
          <w:tcPr>
            <w:tcW w:w="696" w:type="pct"/>
            <w:tcBorders>
              <w:top w:val="nil"/>
              <w:left w:val="single" w:sz="4" w:space="0" w:color="000000"/>
              <w:bottom w:val="single" w:sz="18" w:space="0" w:color="auto"/>
              <w:right w:val="single" w:sz="4" w:space="0" w:color="000000"/>
            </w:tcBorders>
            <w:vAlign w:val="bottom"/>
          </w:tcPr>
          <w:p w14:paraId="152CAF75" w14:textId="1499873D" w:rsidR="00C96134" w:rsidRPr="00135B86" w:rsidRDefault="00C96134" w:rsidP="00C96134">
            <w:pPr>
              <w:tabs>
                <w:tab w:val="left" w:pos="902"/>
                <w:tab w:val="right" w:pos="9355"/>
              </w:tabs>
              <w:spacing w:after="0" w:line="240" w:lineRule="auto"/>
              <w:ind w:right="57"/>
              <w:jc w:val="right"/>
              <w:rPr>
                <w:rFonts w:ascii="Arial" w:hAnsi="Arial"/>
                <w:color w:val="000000"/>
                <w:sz w:val="18"/>
                <w:szCs w:val="20"/>
                <w:lang w:eastAsia="ru-RU"/>
              </w:rPr>
            </w:pPr>
            <w:r>
              <w:rPr>
                <w:rFonts w:ascii="Arial" w:hAnsi="Arial"/>
                <w:color w:val="000000"/>
                <w:sz w:val="18"/>
                <w:szCs w:val="20"/>
                <w:lang w:eastAsia="ru-RU"/>
              </w:rPr>
              <w:t>2722665,2</w:t>
            </w:r>
          </w:p>
        </w:tc>
        <w:tc>
          <w:tcPr>
            <w:tcW w:w="940" w:type="pct"/>
            <w:tcBorders>
              <w:top w:val="nil"/>
              <w:left w:val="single" w:sz="4" w:space="0" w:color="000000"/>
              <w:bottom w:val="single" w:sz="18" w:space="0" w:color="auto"/>
              <w:right w:val="single" w:sz="4" w:space="0" w:color="000000"/>
            </w:tcBorders>
            <w:vAlign w:val="bottom"/>
          </w:tcPr>
          <w:p w14:paraId="6E53D9D7" w14:textId="6F8789A0" w:rsidR="00C96134" w:rsidRPr="00135B86" w:rsidRDefault="00C96134" w:rsidP="00C96134">
            <w:pPr>
              <w:tabs>
                <w:tab w:val="left" w:pos="902"/>
                <w:tab w:val="right" w:pos="9355"/>
              </w:tabs>
              <w:spacing w:after="0" w:line="240" w:lineRule="auto"/>
              <w:ind w:right="170"/>
              <w:jc w:val="right"/>
              <w:rPr>
                <w:rFonts w:ascii="Arial" w:hAnsi="Arial"/>
                <w:color w:val="000000"/>
                <w:sz w:val="18"/>
                <w:szCs w:val="20"/>
                <w:lang w:eastAsia="ru-RU"/>
              </w:rPr>
            </w:pPr>
            <w:r>
              <w:rPr>
                <w:rFonts w:ascii="Arial" w:hAnsi="Arial"/>
                <w:color w:val="000000"/>
                <w:sz w:val="18"/>
                <w:szCs w:val="20"/>
                <w:lang w:eastAsia="ru-RU"/>
              </w:rPr>
              <w:t>103,5</w:t>
            </w:r>
          </w:p>
        </w:tc>
        <w:tc>
          <w:tcPr>
            <w:tcW w:w="569" w:type="pct"/>
            <w:tcBorders>
              <w:top w:val="nil"/>
              <w:left w:val="single" w:sz="4" w:space="0" w:color="000000"/>
              <w:bottom w:val="single" w:sz="18" w:space="0" w:color="auto"/>
              <w:right w:val="single" w:sz="4" w:space="0" w:color="000000"/>
            </w:tcBorders>
            <w:vAlign w:val="bottom"/>
          </w:tcPr>
          <w:p w14:paraId="21D9121B" w14:textId="493FF8C9" w:rsidR="00C96134" w:rsidRPr="00135B86" w:rsidRDefault="00C96134" w:rsidP="00C96134">
            <w:pPr>
              <w:tabs>
                <w:tab w:val="left" w:pos="902"/>
                <w:tab w:val="right" w:pos="9355"/>
              </w:tabs>
              <w:spacing w:after="0" w:line="240" w:lineRule="auto"/>
              <w:ind w:right="170"/>
              <w:jc w:val="right"/>
              <w:rPr>
                <w:rFonts w:ascii="Arial" w:hAnsi="Arial"/>
                <w:color w:val="000000"/>
                <w:sz w:val="18"/>
                <w:szCs w:val="20"/>
                <w:lang w:eastAsia="ru-RU"/>
              </w:rPr>
            </w:pPr>
            <w:r>
              <w:rPr>
                <w:rFonts w:ascii="Arial" w:hAnsi="Arial"/>
                <w:color w:val="000000"/>
                <w:sz w:val="18"/>
                <w:szCs w:val="20"/>
                <w:lang w:eastAsia="ru-RU"/>
              </w:rPr>
              <w:t>84,3</w:t>
            </w:r>
          </w:p>
        </w:tc>
        <w:tc>
          <w:tcPr>
            <w:tcW w:w="671" w:type="pct"/>
            <w:tcBorders>
              <w:top w:val="nil"/>
              <w:left w:val="single" w:sz="4" w:space="0" w:color="000000"/>
              <w:bottom w:val="single" w:sz="18" w:space="0" w:color="auto"/>
              <w:right w:val="single" w:sz="4" w:space="0" w:color="auto"/>
            </w:tcBorders>
            <w:vAlign w:val="bottom"/>
          </w:tcPr>
          <w:p w14:paraId="1F98592C" w14:textId="1FD1BAC3" w:rsidR="00C96134" w:rsidRPr="00135B86" w:rsidRDefault="00C96134" w:rsidP="00C96134">
            <w:pPr>
              <w:tabs>
                <w:tab w:val="left" w:pos="902"/>
                <w:tab w:val="right" w:pos="9355"/>
              </w:tabs>
              <w:spacing w:after="0" w:line="240" w:lineRule="auto"/>
              <w:ind w:right="170"/>
              <w:jc w:val="right"/>
              <w:rPr>
                <w:rFonts w:ascii="Arial" w:hAnsi="Arial"/>
                <w:color w:val="000000"/>
                <w:sz w:val="18"/>
                <w:szCs w:val="20"/>
                <w:lang w:eastAsia="ru-RU"/>
              </w:rPr>
            </w:pPr>
            <w:r>
              <w:rPr>
                <w:rFonts w:ascii="Arial" w:hAnsi="Arial"/>
                <w:color w:val="000000"/>
                <w:sz w:val="18"/>
                <w:szCs w:val="20"/>
                <w:lang w:eastAsia="ru-RU"/>
              </w:rPr>
              <w:t>85,1</w:t>
            </w:r>
          </w:p>
        </w:tc>
      </w:tr>
    </w:tbl>
    <w:p w14:paraId="7F47AD02" w14:textId="12702B8D" w:rsidR="00283DFB" w:rsidRPr="00135B86" w:rsidRDefault="00283DFB" w:rsidP="00B960BD">
      <w:pPr>
        <w:spacing w:before="240" w:after="0" w:line="240" w:lineRule="auto"/>
        <w:jc w:val="both"/>
        <w:rPr>
          <w:b/>
          <w:i/>
          <w:color w:val="000000"/>
          <w:sz w:val="28"/>
          <w:szCs w:val="20"/>
          <w:lang w:eastAsia="ru-RU"/>
        </w:rPr>
      </w:pPr>
      <w:r w:rsidRPr="00135B86">
        <w:rPr>
          <w:rFonts w:ascii="Times New Roman" w:hAnsi="Times New Roman"/>
          <w:i/>
          <w:color w:val="000000"/>
          <w:sz w:val="16"/>
          <w:szCs w:val="20"/>
          <w:lang w:eastAsia="ru-RU"/>
        </w:rPr>
        <w:br w:type="textWrapping" w:clear="all"/>
      </w:r>
      <w:r w:rsidRPr="00135B86">
        <w:rPr>
          <w:b/>
          <w:i/>
          <w:color w:val="000000"/>
          <w:sz w:val="28"/>
          <w:szCs w:val="20"/>
          <w:lang w:eastAsia="ru-RU"/>
        </w:rPr>
        <w:t>Производство электрического оборудования</w:t>
      </w:r>
      <w:r w:rsidRPr="00135B86">
        <w:rPr>
          <w:b/>
          <w:i/>
          <w:color w:val="000000"/>
          <w:sz w:val="28"/>
          <w:szCs w:val="20"/>
          <w:lang w:eastAsia="ru-RU"/>
        </w:rPr>
        <w:tab/>
      </w:r>
    </w:p>
    <w:p w14:paraId="7BC51D02" w14:textId="00EE5455" w:rsidR="00283DFB" w:rsidRPr="00135B86" w:rsidRDefault="00B960BD" w:rsidP="00283DFB">
      <w:pPr>
        <w:tabs>
          <w:tab w:val="right" w:pos="9355"/>
        </w:tabs>
        <w:spacing w:after="0" w:line="240" w:lineRule="auto"/>
        <w:ind w:firstLine="720"/>
        <w:jc w:val="both"/>
        <w:rPr>
          <w:rFonts w:ascii="Times New Roman" w:hAnsi="Times New Roman"/>
          <w:color w:val="000000"/>
          <w:sz w:val="2"/>
          <w:szCs w:val="20"/>
          <w:lang w:eastAsia="ru-RU"/>
        </w:rPr>
      </w:pPr>
      <w:r>
        <w:rPr>
          <w:rFonts w:ascii="Times New Roman" w:hAnsi="Times New Roman"/>
          <w:noProof/>
          <w:color w:val="000000"/>
          <w:sz w:val="2"/>
          <w:szCs w:val="20"/>
          <w:lang w:eastAsia="ru-RU"/>
        </w:rPr>
        <mc:AlternateContent>
          <mc:Choice Requires="wps">
            <w:drawing>
              <wp:anchor distT="0" distB="0" distL="114300" distR="114300" simplePos="0" relativeHeight="251831808" behindDoc="0" locked="0" layoutInCell="1" allowOverlap="1" wp14:anchorId="5225ED89" wp14:editId="0222C4B9">
                <wp:simplePos x="0" y="0"/>
                <wp:positionH relativeFrom="column">
                  <wp:posOffset>18414</wp:posOffset>
                </wp:positionH>
                <wp:positionV relativeFrom="paragraph">
                  <wp:posOffset>17145</wp:posOffset>
                </wp:positionV>
                <wp:extent cx="6315075" cy="0"/>
                <wp:effectExtent l="0" t="19050" r="28575" b="19050"/>
                <wp:wrapNone/>
                <wp:docPr id="299288587" name="Прямая соединительная линия 12"/>
                <wp:cNvGraphicFramePr/>
                <a:graphic xmlns:a="http://schemas.openxmlformats.org/drawingml/2006/main">
                  <a:graphicData uri="http://schemas.microsoft.com/office/word/2010/wordprocessingShape">
                    <wps:wsp>
                      <wps:cNvCnPr/>
                      <wps:spPr>
                        <a:xfrm>
                          <a:off x="0" y="0"/>
                          <a:ext cx="63150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CD7ED" id="Прямая соединительная линия 12" o:spid="_x0000_s1026" style="position:absolute;z-index:251831808;visibility:visible;mso-wrap-style:square;mso-wrap-distance-left:9pt;mso-wrap-distance-top:0;mso-wrap-distance-right:9pt;mso-wrap-distance-bottom:0;mso-position-horizontal:absolute;mso-position-horizontal-relative:text;mso-position-vertical:absolute;mso-position-vertical-relative:text" from="1.45pt,1.35pt" to="49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" strokecolor="black [3040]" strokeweight="2.25pt"/>
            </w:pict>
          </mc:Fallback>
        </mc:AlternateContent>
      </w:r>
    </w:p>
    <w:p w14:paraId="53F6DC86" w14:textId="77777777" w:rsidR="00283DFB" w:rsidRPr="00135B86" w:rsidRDefault="00283DFB" w:rsidP="00283DFB">
      <w:pPr>
        <w:tabs>
          <w:tab w:val="right" w:pos="9355"/>
        </w:tabs>
        <w:spacing w:after="0" w:line="312" w:lineRule="auto"/>
        <w:ind w:firstLine="720"/>
        <w:jc w:val="both"/>
        <w:rPr>
          <w:rFonts w:ascii="Times New Roman" w:hAnsi="Times New Roman"/>
          <w:color w:val="000000"/>
          <w:sz w:val="2"/>
          <w:szCs w:val="20"/>
          <w:lang w:eastAsia="ru-RU"/>
        </w:rPr>
      </w:pPr>
    </w:p>
    <w:p w14:paraId="4076D1D4" w14:textId="6D1D9994" w:rsidR="00283DFB" w:rsidRDefault="00283DFB" w:rsidP="00B960BD">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электрического оборудования» в </w:t>
      </w:r>
      <w:r w:rsidR="006E445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6E445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6E4454">
        <w:rPr>
          <w:rFonts w:ascii="Times New Roman" w:hAnsi="Times New Roman"/>
          <w:color w:val="000000"/>
          <w:sz w:val="24"/>
          <w:szCs w:val="20"/>
          <w:lang w:eastAsia="ru-RU"/>
        </w:rPr>
        <w:t>130,3</w:t>
      </w:r>
      <w:r w:rsidRPr="00135B86">
        <w:rPr>
          <w:rFonts w:ascii="Times New Roman" w:hAnsi="Times New Roman"/>
          <w:color w:val="000000"/>
          <w:sz w:val="24"/>
          <w:szCs w:val="20"/>
          <w:lang w:eastAsia="ru-RU"/>
        </w:rPr>
        <w:t>%, в январе-</w:t>
      </w:r>
      <w:r w:rsidR="006E4454">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6E4454">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6E4454">
        <w:rPr>
          <w:rFonts w:ascii="Times New Roman" w:hAnsi="Times New Roman"/>
          <w:color w:val="000000"/>
          <w:sz w:val="24"/>
          <w:szCs w:val="20"/>
          <w:lang w:eastAsia="ru-RU"/>
        </w:rPr>
        <w:t>123,8</w:t>
      </w:r>
      <w:r w:rsidRPr="00135B86">
        <w:rPr>
          <w:rFonts w:ascii="Times New Roman" w:hAnsi="Times New Roman"/>
          <w:color w:val="000000"/>
          <w:sz w:val="24"/>
          <w:szCs w:val="20"/>
          <w:lang w:eastAsia="ru-RU"/>
        </w:rPr>
        <w:t>%.</w:t>
      </w:r>
    </w:p>
    <w:p w14:paraId="295C80FE" w14:textId="77777777" w:rsidR="00283DFB" w:rsidRPr="00135B86" w:rsidRDefault="00283DFB" w:rsidP="00ED4C10">
      <w:pPr>
        <w:tabs>
          <w:tab w:val="right" w:pos="9355"/>
        </w:tabs>
        <w:spacing w:before="240" w:after="0" w:line="360" w:lineRule="auto"/>
        <w:ind w:firstLine="720"/>
        <w:jc w:val="both"/>
        <w:rPr>
          <w:rFonts w:ascii="Times New Roman" w:hAnsi="Times New Roman"/>
          <w:b/>
          <w:color w:val="000000"/>
          <w:sz w:val="24"/>
          <w:szCs w:val="20"/>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14"/>
        <w:gridCol w:w="2900"/>
      </w:tblGrid>
      <w:tr w:rsidR="00283DFB" w:rsidRPr="00135B86" w14:paraId="1D86A17B" w14:textId="77777777" w:rsidTr="00C03B5A">
        <w:trPr>
          <w:trHeight w:val="35"/>
          <w:tblHeader/>
        </w:trPr>
        <w:tc>
          <w:tcPr>
            <w:tcW w:w="3936" w:type="dxa"/>
            <w:vMerge w:val="restart"/>
            <w:tcBorders>
              <w:top w:val="single" w:sz="18" w:space="0" w:color="000000"/>
              <w:left w:val="single" w:sz="4" w:space="0" w:color="000000"/>
              <w:bottom w:val="single" w:sz="6" w:space="0" w:color="000000"/>
              <w:right w:val="single" w:sz="6" w:space="0" w:color="000000"/>
            </w:tcBorders>
          </w:tcPr>
          <w:p w14:paraId="5CCD54FB" w14:textId="77777777" w:rsidR="00283DFB" w:rsidRPr="00135B86" w:rsidRDefault="00283DFB" w:rsidP="00B960BD">
            <w:pPr>
              <w:tabs>
                <w:tab w:val="right" w:pos="9355"/>
              </w:tabs>
              <w:spacing w:after="0" w:line="264" w:lineRule="auto"/>
              <w:rPr>
                <w:rFonts w:ascii="Arial" w:hAnsi="Arial"/>
                <w:b/>
                <w:i/>
                <w:color w:val="000000"/>
                <w:sz w:val="18"/>
                <w:szCs w:val="20"/>
                <w:lang w:eastAsia="ru-RU"/>
              </w:rPr>
            </w:pPr>
          </w:p>
        </w:tc>
        <w:tc>
          <w:tcPr>
            <w:tcW w:w="6174" w:type="dxa"/>
            <w:gridSpan w:val="3"/>
            <w:tcBorders>
              <w:top w:val="single" w:sz="18" w:space="0" w:color="000000"/>
              <w:left w:val="single" w:sz="6" w:space="0" w:color="000000"/>
              <w:bottom w:val="single" w:sz="6" w:space="0" w:color="000000"/>
              <w:right w:val="single" w:sz="4" w:space="0" w:color="000000"/>
            </w:tcBorders>
            <w:hideMark/>
          </w:tcPr>
          <w:p w14:paraId="4C4210AD"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4A4F4985" w14:textId="77777777" w:rsidTr="00C03B5A">
        <w:trPr>
          <w:trHeight w:val="70"/>
          <w:tblHeader/>
        </w:trPr>
        <w:tc>
          <w:tcPr>
            <w:tcW w:w="3936" w:type="dxa"/>
            <w:vMerge/>
            <w:tcBorders>
              <w:top w:val="single" w:sz="6" w:space="0" w:color="000000"/>
              <w:left w:val="single" w:sz="4" w:space="0" w:color="000000"/>
              <w:bottom w:val="single" w:sz="18" w:space="0" w:color="000000"/>
              <w:right w:val="single" w:sz="6" w:space="0" w:color="000000"/>
            </w:tcBorders>
            <w:vAlign w:val="center"/>
            <w:hideMark/>
          </w:tcPr>
          <w:p w14:paraId="50ED9CFC" w14:textId="77777777" w:rsidR="00283DFB" w:rsidRPr="00135B86" w:rsidRDefault="00283DFB" w:rsidP="00B960BD">
            <w:pPr>
              <w:spacing w:after="0" w:line="264" w:lineRule="auto"/>
              <w:rPr>
                <w:rFonts w:ascii="Arial" w:hAnsi="Arial"/>
                <w:b/>
                <w:i/>
                <w:color w:val="000000"/>
                <w:sz w:val="18"/>
                <w:szCs w:val="20"/>
                <w:lang w:eastAsia="ru-RU"/>
              </w:rPr>
            </w:pPr>
          </w:p>
        </w:tc>
        <w:tc>
          <w:tcPr>
            <w:tcW w:w="3274" w:type="dxa"/>
            <w:gridSpan w:val="2"/>
            <w:tcBorders>
              <w:top w:val="single" w:sz="6" w:space="0" w:color="000000"/>
              <w:left w:val="single" w:sz="6" w:space="0" w:color="000000"/>
              <w:bottom w:val="single" w:sz="18" w:space="0" w:color="000000"/>
              <w:right w:val="single" w:sz="6" w:space="0" w:color="000000"/>
            </w:tcBorders>
            <w:hideMark/>
          </w:tcPr>
          <w:p w14:paraId="46AC5D51"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2900" w:type="dxa"/>
            <w:tcBorders>
              <w:top w:val="single" w:sz="6" w:space="0" w:color="000000"/>
              <w:left w:val="single" w:sz="6" w:space="0" w:color="000000"/>
              <w:bottom w:val="single" w:sz="18" w:space="0" w:color="000000"/>
              <w:right w:val="single" w:sz="4" w:space="0" w:color="000000"/>
            </w:tcBorders>
            <w:hideMark/>
          </w:tcPr>
          <w:p w14:paraId="5D84CA3C" w14:textId="77777777" w:rsidR="00283DFB" w:rsidRPr="00135B86" w:rsidRDefault="00283DFB" w:rsidP="00B960BD">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2D82D5AD" w14:textId="77777777" w:rsidTr="00C03B5A">
        <w:tc>
          <w:tcPr>
            <w:tcW w:w="10110" w:type="dxa"/>
            <w:gridSpan w:val="4"/>
            <w:tcBorders>
              <w:top w:val="single" w:sz="4" w:space="0" w:color="auto"/>
              <w:left w:val="single" w:sz="4" w:space="0" w:color="000000"/>
              <w:bottom w:val="single" w:sz="4" w:space="0" w:color="auto"/>
              <w:right w:val="single" w:sz="4" w:space="0" w:color="000000"/>
            </w:tcBorders>
            <w:vAlign w:val="center"/>
          </w:tcPr>
          <w:p w14:paraId="5EC45878"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F423A10" w14:textId="77777777" w:rsidTr="00C03B5A">
        <w:tc>
          <w:tcPr>
            <w:tcW w:w="3936" w:type="dxa"/>
            <w:tcBorders>
              <w:top w:val="single" w:sz="4" w:space="0" w:color="auto"/>
              <w:left w:val="single" w:sz="4" w:space="0" w:color="000000"/>
              <w:bottom w:val="nil"/>
              <w:right w:val="single" w:sz="6" w:space="0" w:color="000000"/>
            </w:tcBorders>
            <w:vAlign w:val="center"/>
          </w:tcPr>
          <w:p w14:paraId="0F4C1EC6"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60" w:type="dxa"/>
            <w:tcBorders>
              <w:top w:val="single" w:sz="4" w:space="0" w:color="auto"/>
              <w:left w:val="single" w:sz="6" w:space="0" w:color="000000"/>
              <w:bottom w:val="nil"/>
              <w:right w:val="single" w:sz="6" w:space="0" w:color="000000"/>
            </w:tcBorders>
            <w:vAlign w:val="bottom"/>
          </w:tcPr>
          <w:p w14:paraId="76454BFF"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159,5</w:t>
            </w:r>
          </w:p>
        </w:tc>
        <w:tc>
          <w:tcPr>
            <w:tcW w:w="2914" w:type="dxa"/>
            <w:gridSpan w:val="2"/>
            <w:tcBorders>
              <w:top w:val="single" w:sz="4" w:space="0" w:color="auto"/>
              <w:left w:val="single" w:sz="6" w:space="0" w:color="000000"/>
              <w:bottom w:val="nil"/>
              <w:right w:val="single" w:sz="4" w:space="0" w:color="000000"/>
            </w:tcBorders>
            <w:vAlign w:val="bottom"/>
          </w:tcPr>
          <w:p w14:paraId="5B816D1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69,0</w:t>
            </w:r>
          </w:p>
        </w:tc>
      </w:tr>
      <w:tr w:rsidR="00283DFB" w:rsidRPr="00135B86" w14:paraId="4C69EB9A" w14:textId="77777777" w:rsidTr="00C03B5A">
        <w:tc>
          <w:tcPr>
            <w:tcW w:w="3936" w:type="dxa"/>
            <w:tcBorders>
              <w:top w:val="nil"/>
              <w:left w:val="single" w:sz="4" w:space="0" w:color="000000"/>
              <w:bottom w:val="nil"/>
              <w:right w:val="single" w:sz="6" w:space="0" w:color="000000"/>
            </w:tcBorders>
            <w:vAlign w:val="center"/>
          </w:tcPr>
          <w:p w14:paraId="7ABA2837"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260" w:type="dxa"/>
            <w:tcBorders>
              <w:top w:val="nil"/>
              <w:left w:val="single" w:sz="6" w:space="0" w:color="000000"/>
              <w:bottom w:val="nil"/>
              <w:right w:val="single" w:sz="6" w:space="0" w:color="000000"/>
            </w:tcBorders>
            <w:vAlign w:val="bottom"/>
          </w:tcPr>
          <w:p w14:paraId="52A5ACDB"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115,5</w:t>
            </w:r>
          </w:p>
        </w:tc>
        <w:tc>
          <w:tcPr>
            <w:tcW w:w="2914" w:type="dxa"/>
            <w:gridSpan w:val="2"/>
            <w:tcBorders>
              <w:top w:val="nil"/>
              <w:left w:val="single" w:sz="6" w:space="0" w:color="000000"/>
              <w:bottom w:val="nil"/>
              <w:right w:val="single" w:sz="4" w:space="0" w:color="000000"/>
            </w:tcBorders>
            <w:vAlign w:val="bottom"/>
          </w:tcPr>
          <w:p w14:paraId="38E53689"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90,7</w:t>
            </w:r>
          </w:p>
        </w:tc>
      </w:tr>
      <w:tr w:rsidR="00283DFB" w:rsidRPr="00135B86" w14:paraId="2075218A" w14:textId="77777777" w:rsidTr="00C03B5A">
        <w:tc>
          <w:tcPr>
            <w:tcW w:w="3936" w:type="dxa"/>
            <w:tcBorders>
              <w:top w:val="nil"/>
              <w:left w:val="single" w:sz="4" w:space="0" w:color="000000"/>
              <w:bottom w:val="nil"/>
              <w:right w:val="single" w:sz="6" w:space="0" w:color="000000"/>
            </w:tcBorders>
            <w:vAlign w:val="center"/>
          </w:tcPr>
          <w:p w14:paraId="168057E0"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60" w:type="dxa"/>
            <w:tcBorders>
              <w:top w:val="nil"/>
              <w:left w:val="single" w:sz="6" w:space="0" w:color="000000"/>
              <w:bottom w:val="nil"/>
              <w:right w:val="single" w:sz="6" w:space="0" w:color="000000"/>
            </w:tcBorders>
            <w:vAlign w:val="bottom"/>
          </w:tcPr>
          <w:p w14:paraId="54B7F98D"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141,3</w:t>
            </w:r>
          </w:p>
        </w:tc>
        <w:tc>
          <w:tcPr>
            <w:tcW w:w="2914" w:type="dxa"/>
            <w:gridSpan w:val="2"/>
            <w:tcBorders>
              <w:top w:val="nil"/>
              <w:left w:val="single" w:sz="6" w:space="0" w:color="000000"/>
              <w:bottom w:val="nil"/>
              <w:right w:val="single" w:sz="4" w:space="0" w:color="000000"/>
            </w:tcBorders>
            <w:vAlign w:val="bottom"/>
          </w:tcPr>
          <w:p w14:paraId="30ED738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132,7</w:t>
            </w:r>
          </w:p>
        </w:tc>
      </w:tr>
      <w:tr w:rsidR="00283DFB" w:rsidRPr="00135B86" w14:paraId="44B87997" w14:textId="77777777" w:rsidTr="00C03B5A">
        <w:tc>
          <w:tcPr>
            <w:tcW w:w="3936" w:type="dxa"/>
            <w:tcBorders>
              <w:top w:val="nil"/>
              <w:left w:val="single" w:sz="4" w:space="0" w:color="000000"/>
              <w:bottom w:val="nil"/>
              <w:right w:val="single" w:sz="6" w:space="0" w:color="000000"/>
            </w:tcBorders>
            <w:vAlign w:val="center"/>
          </w:tcPr>
          <w:p w14:paraId="48946068"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60" w:type="dxa"/>
            <w:tcBorders>
              <w:top w:val="nil"/>
              <w:left w:val="single" w:sz="6" w:space="0" w:color="000000"/>
              <w:bottom w:val="nil"/>
              <w:right w:val="single" w:sz="6" w:space="0" w:color="000000"/>
            </w:tcBorders>
            <w:vAlign w:val="bottom"/>
          </w:tcPr>
          <w:p w14:paraId="7F43553D"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137,2</w:t>
            </w:r>
          </w:p>
        </w:tc>
        <w:tc>
          <w:tcPr>
            <w:tcW w:w="2914" w:type="dxa"/>
            <w:gridSpan w:val="2"/>
            <w:tcBorders>
              <w:top w:val="nil"/>
              <w:left w:val="single" w:sz="6" w:space="0" w:color="000000"/>
              <w:bottom w:val="nil"/>
              <w:right w:val="single" w:sz="4" w:space="0" w:color="000000"/>
            </w:tcBorders>
            <w:vAlign w:val="bottom"/>
          </w:tcPr>
          <w:p w14:paraId="5529EEBC"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lang w:val="en-US"/>
              </w:rPr>
              <w:t>x</w:t>
            </w:r>
          </w:p>
        </w:tc>
      </w:tr>
      <w:tr w:rsidR="00283DFB" w:rsidRPr="00135B86" w14:paraId="716A0198" w14:textId="77777777" w:rsidTr="00C03B5A">
        <w:tc>
          <w:tcPr>
            <w:tcW w:w="3936" w:type="dxa"/>
            <w:tcBorders>
              <w:top w:val="nil"/>
              <w:left w:val="single" w:sz="4" w:space="0" w:color="000000"/>
              <w:bottom w:val="nil"/>
              <w:right w:val="single" w:sz="6" w:space="0" w:color="000000"/>
            </w:tcBorders>
            <w:vAlign w:val="center"/>
          </w:tcPr>
          <w:p w14:paraId="741D60C8"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60" w:type="dxa"/>
            <w:tcBorders>
              <w:top w:val="nil"/>
              <w:left w:val="single" w:sz="6" w:space="0" w:color="000000"/>
              <w:bottom w:val="nil"/>
              <w:right w:val="single" w:sz="6" w:space="0" w:color="000000"/>
            </w:tcBorders>
            <w:vAlign w:val="bottom"/>
          </w:tcPr>
          <w:p w14:paraId="2616CB13"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121,4</w:t>
            </w:r>
          </w:p>
        </w:tc>
        <w:tc>
          <w:tcPr>
            <w:tcW w:w="2914" w:type="dxa"/>
            <w:gridSpan w:val="2"/>
            <w:tcBorders>
              <w:top w:val="nil"/>
              <w:left w:val="single" w:sz="6" w:space="0" w:color="000000"/>
              <w:bottom w:val="nil"/>
              <w:right w:val="single" w:sz="4" w:space="0" w:color="000000"/>
            </w:tcBorders>
            <w:vAlign w:val="bottom"/>
          </w:tcPr>
          <w:p w14:paraId="53795977"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93,5</w:t>
            </w:r>
          </w:p>
        </w:tc>
      </w:tr>
      <w:tr w:rsidR="00283DFB" w:rsidRPr="00135B86" w14:paraId="2E4F861C" w14:textId="77777777" w:rsidTr="00C03B5A">
        <w:tc>
          <w:tcPr>
            <w:tcW w:w="3936" w:type="dxa"/>
            <w:tcBorders>
              <w:top w:val="nil"/>
              <w:left w:val="single" w:sz="4" w:space="0" w:color="000000"/>
              <w:bottom w:val="nil"/>
              <w:right w:val="single" w:sz="6" w:space="0" w:color="000000"/>
            </w:tcBorders>
            <w:vAlign w:val="center"/>
          </w:tcPr>
          <w:p w14:paraId="0ACC1C7B"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60" w:type="dxa"/>
            <w:tcBorders>
              <w:top w:val="nil"/>
              <w:left w:val="single" w:sz="6" w:space="0" w:color="000000"/>
              <w:bottom w:val="nil"/>
              <w:right w:val="single" w:sz="6" w:space="0" w:color="000000"/>
            </w:tcBorders>
            <w:vAlign w:val="bottom"/>
          </w:tcPr>
          <w:p w14:paraId="536D62B0"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143,4</w:t>
            </w:r>
          </w:p>
        </w:tc>
        <w:tc>
          <w:tcPr>
            <w:tcW w:w="2914" w:type="dxa"/>
            <w:gridSpan w:val="2"/>
            <w:tcBorders>
              <w:top w:val="nil"/>
              <w:left w:val="single" w:sz="6" w:space="0" w:color="000000"/>
              <w:bottom w:val="nil"/>
              <w:right w:val="single" w:sz="4" w:space="0" w:color="000000"/>
            </w:tcBorders>
            <w:vAlign w:val="bottom"/>
          </w:tcPr>
          <w:p w14:paraId="266FE922"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115,2</w:t>
            </w:r>
          </w:p>
        </w:tc>
      </w:tr>
      <w:tr w:rsidR="00283DFB" w:rsidRPr="00135B86" w14:paraId="2483A493" w14:textId="77777777" w:rsidTr="00C03B5A">
        <w:tc>
          <w:tcPr>
            <w:tcW w:w="3936" w:type="dxa"/>
            <w:tcBorders>
              <w:top w:val="nil"/>
              <w:left w:val="single" w:sz="4" w:space="0" w:color="000000"/>
              <w:bottom w:val="nil"/>
              <w:right w:val="single" w:sz="6" w:space="0" w:color="000000"/>
            </w:tcBorders>
            <w:vAlign w:val="center"/>
          </w:tcPr>
          <w:p w14:paraId="3BD8A1F6"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260" w:type="dxa"/>
            <w:tcBorders>
              <w:top w:val="nil"/>
              <w:left w:val="single" w:sz="6" w:space="0" w:color="000000"/>
              <w:bottom w:val="nil"/>
              <w:right w:val="single" w:sz="6" w:space="0" w:color="000000"/>
            </w:tcBorders>
            <w:vAlign w:val="bottom"/>
          </w:tcPr>
          <w:p w14:paraId="00CA2048"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131,3</w:t>
            </w:r>
          </w:p>
        </w:tc>
        <w:tc>
          <w:tcPr>
            <w:tcW w:w="2914" w:type="dxa"/>
            <w:gridSpan w:val="2"/>
            <w:tcBorders>
              <w:top w:val="nil"/>
              <w:left w:val="single" w:sz="6" w:space="0" w:color="000000"/>
              <w:bottom w:val="nil"/>
              <w:right w:val="single" w:sz="4" w:space="0" w:color="000000"/>
            </w:tcBorders>
            <w:vAlign w:val="bottom"/>
          </w:tcPr>
          <w:p w14:paraId="65450953"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101,0</w:t>
            </w:r>
          </w:p>
        </w:tc>
      </w:tr>
      <w:tr w:rsidR="00283DFB" w:rsidRPr="00135B86" w14:paraId="7A92775B" w14:textId="77777777" w:rsidTr="00C03B5A">
        <w:tc>
          <w:tcPr>
            <w:tcW w:w="3936" w:type="dxa"/>
            <w:tcBorders>
              <w:top w:val="nil"/>
              <w:left w:val="single" w:sz="4" w:space="0" w:color="000000"/>
              <w:bottom w:val="nil"/>
              <w:right w:val="single" w:sz="6" w:space="0" w:color="000000"/>
            </w:tcBorders>
            <w:vAlign w:val="center"/>
          </w:tcPr>
          <w:p w14:paraId="694D5E29"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260" w:type="dxa"/>
            <w:tcBorders>
              <w:top w:val="nil"/>
              <w:left w:val="single" w:sz="6" w:space="0" w:color="000000"/>
              <w:bottom w:val="nil"/>
              <w:right w:val="single" w:sz="6" w:space="0" w:color="000000"/>
            </w:tcBorders>
            <w:vAlign w:val="bottom"/>
          </w:tcPr>
          <w:p w14:paraId="58224507"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134,2</w:t>
            </w:r>
          </w:p>
        </w:tc>
        <w:tc>
          <w:tcPr>
            <w:tcW w:w="2914" w:type="dxa"/>
            <w:gridSpan w:val="2"/>
            <w:tcBorders>
              <w:top w:val="nil"/>
              <w:left w:val="single" w:sz="6" w:space="0" w:color="000000"/>
              <w:bottom w:val="nil"/>
              <w:right w:val="single" w:sz="4" w:space="0" w:color="000000"/>
            </w:tcBorders>
            <w:vAlign w:val="bottom"/>
          </w:tcPr>
          <w:p w14:paraId="35BEFA3B" w14:textId="77777777" w:rsidR="00283DFB" w:rsidRPr="00135B86" w:rsidRDefault="00283DFB" w:rsidP="00B960BD">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10E34B12" w14:textId="77777777" w:rsidTr="00C03B5A">
        <w:tc>
          <w:tcPr>
            <w:tcW w:w="3936" w:type="dxa"/>
            <w:tcBorders>
              <w:top w:val="nil"/>
              <w:left w:val="single" w:sz="4" w:space="0" w:color="000000"/>
              <w:bottom w:val="nil"/>
              <w:right w:val="single" w:sz="6" w:space="0" w:color="000000"/>
            </w:tcBorders>
          </w:tcPr>
          <w:p w14:paraId="5FF9DAAA"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3260" w:type="dxa"/>
            <w:tcBorders>
              <w:top w:val="nil"/>
              <w:left w:val="single" w:sz="6" w:space="0" w:color="000000"/>
              <w:bottom w:val="nil"/>
              <w:right w:val="single" w:sz="6" w:space="0" w:color="000000"/>
            </w:tcBorders>
            <w:vAlign w:val="bottom"/>
          </w:tcPr>
          <w:p w14:paraId="0F46884C"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156,7</w:t>
            </w:r>
          </w:p>
        </w:tc>
        <w:tc>
          <w:tcPr>
            <w:tcW w:w="2914" w:type="dxa"/>
            <w:gridSpan w:val="2"/>
            <w:tcBorders>
              <w:top w:val="nil"/>
              <w:left w:val="single" w:sz="6" w:space="0" w:color="000000"/>
              <w:bottom w:val="nil"/>
              <w:right w:val="single" w:sz="4" w:space="0" w:color="000000"/>
            </w:tcBorders>
            <w:vAlign w:val="bottom"/>
          </w:tcPr>
          <w:p w14:paraId="1FE78B9A"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123,0</w:t>
            </w:r>
          </w:p>
        </w:tc>
      </w:tr>
      <w:tr w:rsidR="00283DFB" w:rsidRPr="00135B86" w14:paraId="19AD499F" w14:textId="77777777" w:rsidTr="00C03B5A">
        <w:tc>
          <w:tcPr>
            <w:tcW w:w="3936" w:type="dxa"/>
            <w:tcBorders>
              <w:top w:val="nil"/>
              <w:left w:val="single" w:sz="4" w:space="0" w:color="000000"/>
              <w:bottom w:val="nil"/>
              <w:right w:val="single" w:sz="6" w:space="0" w:color="000000"/>
            </w:tcBorders>
          </w:tcPr>
          <w:p w14:paraId="7AC3A6E2" w14:textId="77777777" w:rsidR="00283DFB" w:rsidRPr="00135B86" w:rsidRDefault="00283DFB" w:rsidP="00B960BD">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август</w:t>
            </w:r>
          </w:p>
        </w:tc>
        <w:tc>
          <w:tcPr>
            <w:tcW w:w="3260" w:type="dxa"/>
            <w:tcBorders>
              <w:top w:val="nil"/>
              <w:left w:val="single" w:sz="6" w:space="0" w:color="000000"/>
              <w:bottom w:val="nil"/>
              <w:right w:val="single" w:sz="6" w:space="0" w:color="000000"/>
            </w:tcBorders>
            <w:vAlign w:val="bottom"/>
          </w:tcPr>
          <w:p w14:paraId="3EE638E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147,0</w:t>
            </w:r>
          </w:p>
        </w:tc>
        <w:tc>
          <w:tcPr>
            <w:tcW w:w="2914" w:type="dxa"/>
            <w:gridSpan w:val="2"/>
            <w:tcBorders>
              <w:top w:val="nil"/>
              <w:left w:val="single" w:sz="6" w:space="0" w:color="000000"/>
              <w:bottom w:val="nil"/>
              <w:right w:val="single" w:sz="4" w:space="0" w:color="000000"/>
            </w:tcBorders>
            <w:vAlign w:val="bottom"/>
          </w:tcPr>
          <w:p w14:paraId="2121685C"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105,2</w:t>
            </w:r>
          </w:p>
        </w:tc>
      </w:tr>
      <w:tr w:rsidR="00283DFB" w:rsidRPr="00135B86" w14:paraId="0ED718CC" w14:textId="77777777" w:rsidTr="00C03B5A">
        <w:tc>
          <w:tcPr>
            <w:tcW w:w="3936" w:type="dxa"/>
            <w:tcBorders>
              <w:top w:val="nil"/>
              <w:left w:val="single" w:sz="4" w:space="0" w:color="000000"/>
              <w:bottom w:val="nil"/>
              <w:right w:val="single" w:sz="6" w:space="0" w:color="000000"/>
            </w:tcBorders>
          </w:tcPr>
          <w:p w14:paraId="27EE1515"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сентябрь</w:t>
            </w:r>
          </w:p>
        </w:tc>
        <w:tc>
          <w:tcPr>
            <w:tcW w:w="3260" w:type="dxa"/>
            <w:tcBorders>
              <w:top w:val="nil"/>
              <w:left w:val="single" w:sz="6" w:space="0" w:color="000000"/>
              <w:bottom w:val="nil"/>
              <w:right w:val="single" w:sz="6" w:space="0" w:color="000000"/>
            </w:tcBorders>
            <w:vAlign w:val="bottom"/>
          </w:tcPr>
          <w:p w14:paraId="73AB8292"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134,7</w:t>
            </w:r>
          </w:p>
        </w:tc>
        <w:tc>
          <w:tcPr>
            <w:tcW w:w="2914" w:type="dxa"/>
            <w:gridSpan w:val="2"/>
            <w:tcBorders>
              <w:top w:val="nil"/>
              <w:left w:val="single" w:sz="6" w:space="0" w:color="000000"/>
              <w:bottom w:val="nil"/>
              <w:right w:val="single" w:sz="4" w:space="0" w:color="000000"/>
            </w:tcBorders>
            <w:vAlign w:val="bottom"/>
          </w:tcPr>
          <w:p w14:paraId="15BD00DF"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99,9</w:t>
            </w:r>
          </w:p>
        </w:tc>
      </w:tr>
      <w:tr w:rsidR="00283DFB" w:rsidRPr="00135B86" w14:paraId="199B6D94" w14:textId="77777777" w:rsidTr="00C03B5A">
        <w:tc>
          <w:tcPr>
            <w:tcW w:w="3936" w:type="dxa"/>
            <w:tcBorders>
              <w:top w:val="nil"/>
              <w:left w:val="single" w:sz="4" w:space="0" w:color="000000"/>
              <w:bottom w:val="nil"/>
              <w:right w:val="single" w:sz="6" w:space="0" w:color="000000"/>
            </w:tcBorders>
          </w:tcPr>
          <w:p w14:paraId="6CDEFCE9"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3260" w:type="dxa"/>
            <w:tcBorders>
              <w:top w:val="nil"/>
              <w:left w:val="single" w:sz="6" w:space="0" w:color="000000"/>
              <w:bottom w:val="nil"/>
              <w:right w:val="single" w:sz="6" w:space="0" w:color="000000"/>
            </w:tcBorders>
            <w:vAlign w:val="bottom"/>
          </w:tcPr>
          <w:p w14:paraId="41995654"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138,7</w:t>
            </w:r>
          </w:p>
        </w:tc>
        <w:tc>
          <w:tcPr>
            <w:tcW w:w="2914" w:type="dxa"/>
            <w:gridSpan w:val="2"/>
            <w:tcBorders>
              <w:top w:val="nil"/>
              <w:left w:val="single" w:sz="6" w:space="0" w:color="000000"/>
              <w:bottom w:val="nil"/>
              <w:right w:val="single" w:sz="4" w:space="0" w:color="000000"/>
            </w:tcBorders>
            <w:vAlign w:val="bottom"/>
          </w:tcPr>
          <w:p w14:paraId="3291ACB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E5B330E" w14:textId="77777777" w:rsidTr="007B52D5">
        <w:tc>
          <w:tcPr>
            <w:tcW w:w="3936" w:type="dxa"/>
            <w:tcBorders>
              <w:top w:val="nil"/>
              <w:left w:val="single" w:sz="4" w:space="0" w:color="000000"/>
              <w:bottom w:val="nil"/>
              <w:right w:val="single" w:sz="6" w:space="0" w:color="000000"/>
            </w:tcBorders>
          </w:tcPr>
          <w:p w14:paraId="7AC787BA"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3260" w:type="dxa"/>
            <w:tcBorders>
              <w:top w:val="nil"/>
              <w:left w:val="single" w:sz="6" w:space="0" w:color="000000"/>
              <w:bottom w:val="nil"/>
              <w:right w:val="single" w:sz="6" w:space="0" w:color="000000"/>
            </w:tcBorders>
            <w:vAlign w:val="bottom"/>
          </w:tcPr>
          <w:p w14:paraId="53AED6EA"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157,5</w:t>
            </w:r>
          </w:p>
        </w:tc>
        <w:tc>
          <w:tcPr>
            <w:tcW w:w="2914" w:type="dxa"/>
            <w:gridSpan w:val="2"/>
            <w:tcBorders>
              <w:top w:val="nil"/>
              <w:left w:val="single" w:sz="6" w:space="0" w:color="000000"/>
              <w:bottom w:val="nil"/>
              <w:right w:val="single" w:sz="4" w:space="0" w:color="000000"/>
            </w:tcBorders>
            <w:vAlign w:val="bottom"/>
          </w:tcPr>
          <w:p w14:paraId="7577C205"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108,3</w:t>
            </w:r>
          </w:p>
        </w:tc>
      </w:tr>
      <w:tr w:rsidR="00283DFB" w:rsidRPr="00135B86" w14:paraId="667112DE" w14:textId="77777777" w:rsidTr="007B52D5">
        <w:tc>
          <w:tcPr>
            <w:tcW w:w="3936" w:type="dxa"/>
            <w:tcBorders>
              <w:top w:val="nil"/>
              <w:left w:val="single" w:sz="4" w:space="0" w:color="000000"/>
              <w:bottom w:val="single" w:sz="4" w:space="0" w:color="auto"/>
              <w:right w:val="single" w:sz="6" w:space="0" w:color="000000"/>
            </w:tcBorders>
          </w:tcPr>
          <w:p w14:paraId="5BC24FAA"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3260" w:type="dxa"/>
            <w:tcBorders>
              <w:top w:val="nil"/>
              <w:left w:val="single" w:sz="6" w:space="0" w:color="000000"/>
              <w:bottom w:val="single" w:sz="4" w:space="0" w:color="auto"/>
              <w:right w:val="single" w:sz="6" w:space="0" w:color="000000"/>
            </w:tcBorders>
          </w:tcPr>
          <w:p w14:paraId="487713B6"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165,4</w:t>
            </w:r>
          </w:p>
        </w:tc>
        <w:tc>
          <w:tcPr>
            <w:tcW w:w="2914" w:type="dxa"/>
            <w:gridSpan w:val="2"/>
            <w:tcBorders>
              <w:top w:val="nil"/>
              <w:left w:val="single" w:sz="6" w:space="0" w:color="000000"/>
              <w:bottom w:val="single" w:sz="4" w:space="0" w:color="auto"/>
              <w:right w:val="single" w:sz="4" w:space="0" w:color="000000"/>
            </w:tcBorders>
          </w:tcPr>
          <w:p w14:paraId="1B3BF6A0"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102,2</w:t>
            </w:r>
          </w:p>
        </w:tc>
      </w:tr>
      <w:tr w:rsidR="00283DFB" w:rsidRPr="00135B86" w14:paraId="717B5837" w14:textId="77777777" w:rsidTr="007B52D5">
        <w:tc>
          <w:tcPr>
            <w:tcW w:w="3936" w:type="dxa"/>
            <w:tcBorders>
              <w:top w:val="single" w:sz="4" w:space="0" w:color="auto"/>
              <w:left w:val="single" w:sz="4" w:space="0" w:color="000000"/>
              <w:bottom w:val="nil"/>
              <w:right w:val="single" w:sz="6" w:space="0" w:color="000000"/>
            </w:tcBorders>
            <w:vAlign w:val="center"/>
          </w:tcPr>
          <w:p w14:paraId="1AEDB813"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lastRenderedPageBreak/>
              <w:t>декабрь</w:t>
            </w:r>
          </w:p>
        </w:tc>
        <w:tc>
          <w:tcPr>
            <w:tcW w:w="3260" w:type="dxa"/>
            <w:tcBorders>
              <w:top w:val="single" w:sz="4" w:space="0" w:color="auto"/>
              <w:left w:val="single" w:sz="6" w:space="0" w:color="000000"/>
              <w:bottom w:val="nil"/>
              <w:right w:val="single" w:sz="6" w:space="0" w:color="000000"/>
            </w:tcBorders>
          </w:tcPr>
          <w:p w14:paraId="2CBB7A2F"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131,2</w:t>
            </w:r>
          </w:p>
        </w:tc>
        <w:tc>
          <w:tcPr>
            <w:tcW w:w="2914" w:type="dxa"/>
            <w:gridSpan w:val="2"/>
            <w:tcBorders>
              <w:top w:val="single" w:sz="4" w:space="0" w:color="auto"/>
              <w:left w:val="single" w:sz="6" w:space="0" w:color="000000"/>
              <w:bottom w:val="nil"/>
              <w:right w:val="single" w:sz="4" w:space="0" w:color="000000"/>
            </w:tcBorders>
          </w:tcPr>
          <w:p w14:paraId="2F4B2947"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101,5</w:t>
            </w:r>
          </w:p>
        </w:tc>
      </w:tr>
      <w:tr w:rsidR="00283DFB" w:rsidRPr="00135B86" w14:paraId="14F07C8F" w14:textId="77777777" w:rsidTr="00C03B5A">
        <w:tc>
          <w:tcPr>
            <w:tcW w:w="3936" w:type="dxa"/>
            <w:tcBorders>
              <w:top w:val="nil"/>
              <w:left w:val="single" w:sz="4" w:space="0" w:color="000000"/>
              <w:bottom w:val="single" w:sz="4" w:space="0" w:color="auto"/>
              <w:right w:val="single" w:sz="6" w:space="0" w:color="000000"/>
            </w:tcBorders>
            <w:vAlign w:val="center"/>
          </w:tcPr>
          <w:p w14:paraId="23F42480" w14:textId="77777777" w:rsidR="00283DFB" w:rsidRPr="00135B86" w:rsidRDefault="00283DFB" w:rsidP="00B960BD">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260" w:type="dxa"/>
            <w:tcBorders>
              <w:top w:val="nil"/>
              <w:left w:val="single" w:sz="6" w:space="0" w:color="000000"/>
              <w:bottom w:val="single" w:sz="4" w:space="0" w:color="auto"/>
              <w:right w:val="single" w:sz="6" w:space="0" w:color="000000"/>
            </w:tcBorders>
          </w:tcPr>
          <w:p w14:paraId="68291957" w14:textId="77777777" w:rsidR="00283DFB" w:rsidRPr="00135B86" w:rsidRDefault="00283DFB" w:rsidP="00B960BD">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142,2</w:t>
            </w:r>
          </w:p>
        </w:tc>
        <w:tc>
          <w:tcPr>
            <w:tcW w:w="2914" w:type="dxa"/>
            <w:gridSpan w:val="2"/>
            <w:tcBorders>
              <w:top w:val="nil"/>
              <w:left w:val="single" w:sz="6" w:space="0" w:color="000000"/>
              <w:bottom w:val="single" w:sz="4" w:space="0" w:color="auto"/>
              <w:right w:val="single" w:sz="4" w:space="0" w:color="000000"/>
            </w:tcBorders>
          </w:tcPr>
          <w:p w14:paraId="0BBE0C74" w14:textId="77777777" w:rsidR="00283DFB" w:rsidRPr="00135B86" w:rsidRDefault="00283DFB" w:rsidP="00B960BD">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0989CBF8" w14:textId="77777777" w:rsidTr="00C03B5A">
        <w:tc>
          <w:tcPr>
            <w:tcW w:w="10110" w:type="dxa"/>
            <w:gridSpan w:val="4"/>
            <w:tcBorders>
              <w:top w:val="single" w:sz="4" w:space="0" w:color="auto"/>
              <w:left w:val="single" w:sz="4" w:space="0" w:color="000000"/>
              <w:bottom w:val="single" w:sz="4" w:space="0" w:color="auto"/>
              <w:right w:val="single" w:sz="4" w:space="0" w:color="000000"/>
            </w:tcBorders>
            <w:vAlign w:val="center"/>
          </w:tcPr>
          <w:p w14:paraId="68E73930"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6E4454" w:rsidRPr="00135B86" w14:paraId="348A173A" w14:textId="77777777" w:rsidTr="00C03B5A">
        <w:tc>
          <w:tcPr>
            <w:tcW w:w="3936" w:type="dxa"/>
            <w:tcBorders>
              <w:top w:val="single" w:sz="4" w:space="0" w:color="auto"/>
              <w:left w:val="single" w:sz="4" w:space="0" w:color="000000"/>
              <w:bottom w:val="nil"/>
              <w:right w:val="single" w:sz="6" w:space="0" w:color="000000"/>
            </w:tcBorders>
            <w:vAlign w:val="center"/>
          </w:tcPr>
          <w:p w14:paraId="0662A14B"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60" w:type="dxa"/>
            <w:tcBorders>
              <w:top w:val="single" w:sz="4" w:space="0" w:color="auto"/>
              <w:left w:val="single" w:sz="6" w:space="0" w:color="000000"/>
              <w:bottom w:val="nil"/>
              <w:right w:val="single" w:sz="6" w:space="0" w:color="000000"/>
            </w:tcBorders>
          </w:tcPr>
          <w:p w14:paraId="10D27691" w14:textId="1776190F"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108,8</w:t>
            </w:r>
          </w:p>
        </w:tc>
        <w:tc>
          <w:tcPr>
            <w:tcW w:w="2914" w:type="dxa"/>
            <w:gridSpan w:val="2"/>
            <w:tcBorders>
              <w:top w:val="single" w:sz="4" w:space="0" w:color="auto"/>
              <w:left w:val="single" w:sz="6" w:space="0" w:color="000000"/>
              <w:bottom w:val="nil"/>
              <w:right w:val="single" w:sz="4" w:space="0" w:color="000000"/>
            </w:tcBorders>
          </w:tcPr>
          <w:p w14:paraId="751B549E" w14:textId="6E7335D5"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57,2</w:t>
            </w:r>
          </w:p>
        </w:tc>
      </w:tr>
      <w:tr w:rsidR="006E4454" w:rsidRPr="00135B86" w14:paraId="757FF1BD" w14:textId="77777777" w:rsidTr="00C03B5A">
        <w:tc>
          <w:tcPr>
            <w:tcW w:w="3936" w:type="dxa"/>
            <w:tcBorders>
              <w:top w:val="nil"/>
              <w:left w:val="single" w:sz="4" w:space="0" w:color="000000"/>
              <w:bottom w:val="nil"/>
              <w:right w:val="single" w:sz="6" w:space="0" w:color="000000"/>
            </w:tcBorders>
            <w:vAlign w:val="center"/>
          </w:tcPr>
          <w:p w14:paraId="30A9E037"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260" w:type="dxa"/>
            <w:tcBorders>
              <w:top w:val="nil"/>
              <w:left w:val="single" w:sz="6" w:space="0" w:color="000000"/>
              <w:bottom w:val="nil"/>
              <w:right w:val="single" w:sz="6" w:space="0" w:color="000000"/>
            </w:tcBorders>
          </w:tcPr>
          <w:p w14:paraId="000B7726" w14:textId="73098E9F"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142,0</w:t>
            </w:r>
          </w:p>
        </w:tc>
        <w:tc>
          <w:tcPr>
            <w:tcW w:w="2914" w:type="dxa"/>
            <w:gridSpan w:val="2"/>
            <w:tcBorders>
              <w:top w:val="nil"/>
              <w:left w:val="single" w:sz="6" w:space="0" w:color="000000"/>
              <w:bottom w:val="nil"/>
              <w:right w:val="single" w:sz="4" w:space="0" w:color="000000"/>
            </w:tcBorders>
          </w:tcPr>
          <w:p w14:paraId="52E6A620" w14:textId="3D6C863F"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118,3</w:t>
            </w:r>
          </w:p>
        </w:tc>
      </w:tr>
      <w:tr w:rsidR="006E4454" w:rsidRPr="00135B86" w14:paraId="09330929" w14:textId="77777777" w:rsidTr="00C03B5A">
        <w:tc>
          <w:tcPr>
            <w:tcW w:w="3936" w:type="dxa"/>
            <w:tcBorders>
              <w:top w:val="nil"/>
              <w:left w:val="single" w:sz="4" w:space="0" w:color="000000"/>
              <w:bottom w:val="nil"/>
              <w:right w:val="single" w:sz="6" w:space="0" w:color="000000"/>
            </w:tcBorders>
            <w:vAlign w:val="center"/>
          </w:tcPr>
          <w:p w14:paraId="4869DE83"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60" w:type="dxa"/>
            <w:tcBorders>
              <w:top w:val="nil"/>
              <w:left w:val="single" w:sz="6" w:space="0" w:color="000000"/>
              <w:bottom w:val="nil"/>
              <w:right w:val="single" w:sz="6" w:space="0" w:color="000000"/>
            </w:tcBorders>
          </w:tcPr>
          <w:p w14:paraId="208A355D" w14:textId="10F410B1"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118,7</w:t>
            </w:r>
          </w:p>
        </w:tc>
        <w:tc>
          <w:tcPr>
            <w:tcW w:w="2914" w:type="dxa"/>
            <w:gridSpan w:val="2"/>
            <w:tcBorders>
              <w:top w:val="nil"/>
              <w:left w:val="single" w:sz="6" w:space="0" w:color="000000"/>
              <w:bottom w:val="nil"/>
              <w:right w:val="single" w:sz="4" w:space="0" w:color="000000"/>
            </w:tcBorders>
          </w:tcPr>
          <w:p w14:paraId="712DE83B" w14:textId="38E3D964"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110,9</w:t>
            </w:r>
          </w:p>
        </w:tc>
      </w:tr>
      <w:tr w:rsidR="006E4454" w:rsidRPr="00135B86" w14:paraId="017BA548" w14:textId="77777777" w:rsidTr="00C03B5A">
        <w:tc>
          <w:tcPr>
            <w:tcW w:w="3936" w:type="dxa"/>
            <w:tcBorders>
              <w:top w:val="nil"/>
              <w:left w:val="single" w:sz="4" w:space="0" w:color="000000"/>
              <w:bottom w:val="nil"/>
              <w:right w:val="single" w:sz="6" w:space="0" w:color="000000"/>
            </w:tcBorders>
            <w:vAlign w:val="center"/>
          </w:tcPr>
          <w:p w14:paraId="05F328C3"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60" w:type="dxa"/>
            <w:tcBorders>
              <w:top w:val="nil"/>
              <w:left w:val="single" w:sz="6" w:space="0" w:color="000000"/>
              <w:bottom w:val="nil"/>
              <w:right w:val="single" w:sz="6" w:space="0" w:color="000000"/>
            </w:tcBorders>
          </w:tcPr>
          <w:p w14:paraId="5C6F8386" w14:textId="5CF1FA9B"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122,5</w:t>
            </w:r>
          </w:p>
        </w:tc>
        <w:tc>
          <w:tcPr>
            <w:tcW w:w="2914" w:type="dxa"/>
            <w:gridSpan w:val="2"/>
            <w:tcBorders>
              <w:top w:val="nil"/>
              <w:left w:val="single" w:sz="6" w:space="0" w:color="000000"/>
              <w:bottom w:val="nil"/>
              <w:right w:val="single" w:sz="4" w:space="0" w:color="000000"/>
            </w:tcBorders>
          </w:tcPr>
          <w:p w14:paraId="3D159ED8" w14:textId="78C34551" w:rsidR="006E4454" w:rsidRPr="00135B86" w:rsidRDefault="006E4454" w:rsidP="006E445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6E4454" w:rsidRPr="00135B86" w14:paraId="567B3FAB" w14:textId="77777777" w:rsidTr="00C03B5A">
        <w:tc>
          <w:tcPr>
            <w:tcW w:w="3936" w:type="dxa"/>
            <w:tcBorders>
              <w:top w:val="nil"/>
              <w:left w:val="single" w:sz="4" w:space="0" w:color="000000"/>
              <w:bottom w:val="nil"/>
              <w:right w:val="single" w:sz="6" w:space="0" w:color="000000"/>
            </w:tcBorders>
          </w:tcPr>
          <w:p w14:paraId="7F806257"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60" w:type="dxa"/>
            <w:tcBorders>
              <w:top w:val="nil"/>
              <w:left w:val="single" w:sz="6" w:space="0" w:color="000000"/>
              <w:bottom w:val="nil"/>
              <w:right w:val="single" w:sz="6" w:space="0" w:color="000000"/>
            </w:tcBorders>
          </w:tcPr>
          <w:p w14:paraId="7B49A3BB" w14:textId="2419DD7B"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132,2</w:t>
            </w:r>
          </w:p>
        </w:tc>
        <w:tc>
          <w:tcPr>
            <w:tcW w:w="2914" w:type="dxa"/>
            <w:gridSpan w:val="2"/>
            <w:tcBorders>
              <w:top w:val="nil"/>
              <w:left w:val="single" w:sz="6" w:space="0" w:color="000000"/>
              <w:bottom w:val="nil"/>
              <w:right w:val="single" w:sz="4" w:space="0" w:color="000000"/>
            </w:tcBorders>
          </w:tcPr>
          <w:p w14:paraId="531B398A" w14:textId="68F9C926"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104,2</w:t>
            </w:r>
          </w:p>
        </w:tc>
      </w:tr>
      <w:tr w:rsidR="006E4454" w:rsidRPr="00135B86" w14:paraId="32B78E45" w14:textId="77777777" w:rsidTr="00C03B5A">
        <w:tc>
          <w:tcPr>
            <w:tcW w:w="3936" w:type="dxa"/>
            <w:tcBorders>
              <w:top w:val="nil"/>
              <w:left w:val="single" w:sz="4" w:space="0" w:color="000000"/>
              <w:bottom w:val="nil"/>
              <w:right w:val="single" w:sz="6" w:space="0" w:color="000000"/>
            </w:tcBorders>
          </w:tcPr>
          <w:p w14:paraId="51466979"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260" w:type="dxa"/>
            <w:tcBorders>
              <w:top w:val="nil"/>
              <w:left w:val="single" w:sz="6" w:space="0" w:color="000000"/>
              <w:bottom w:val="nil"/>
              <w:right w:val="single" w:sz="6" w:space="0" w:color="000000"/>
            </w:tcBorders>
          </w:tcPr>
          <w:p w14:paraId="15492572" w14:textId="01EA6EDF"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125,4</w:t>
            </w:r>
          </w:p>
        </w:tc>
        <w:tc>
          <w:tcPr>
            <w:tcW w:w="2914" w:type="dxa"/>
            <w:gridSpan w:val="2"/>
            <w:tcBorders>
              <w:top w:val="nil"/>
              <w:left w:val="single" w:sz="6" w:space="0" w:color="000000"/>
              <w:bottom w:val="nil"/>
              <w:right w:val="single" w:sz="4" w:space="0" w:color="000000"/>
            </w:tcBorders>
          </w:tcPr>
          <w:p w14:paraId="322E3BC4" w14:textId="78925CFB" w:rsidR="006E4454" w:rsidRPr="00135B86" w:rsidRDefault="006E4454" w:rsidP="006E445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6E4454" w:rsidRPr="00135B86" w14:paraId="139F85BF" w14:textId="77777777" w:rsidTr="00C03B5A">
        <w:tc>
          <w:tcPr>
            <w:tcW w:w="3936" w:type="dxa"/>
            <w:tcBorders>
              <w:top w:val="nil"/>
              <w:left w:val="single" w:sz="4" w:space="0" w:color="000000"/>
              <w:bottom w:val="nil"/>
              <w:right w:val="single" w:sz="6" w:space="0" w:color="000000"/>
            </w:tcBorders>
          </w:tcPr>
          <w:p w14:paraId="46D9AC28" w14:textId="77777777"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60" w:type="dxa"/>
            <w:tcBorders>
              <w:top w:val="nil"/>
              <w:left w:val="single" w:sz="6" w:space="0" w:color="000000"/>
              <w:bottom w:val="nil"/>
              <w:right w:val="single" w:sz="6" w:space="0" w:color="000000"/>
            </w:tcBorders>
          </w:tcPr>
          <w:p w14:paraId="27AE5220" w14:textId="5997EFAF"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111,4</w:t>
            </w:r>
          </w:p>
        </w:tc>
        <w:tc>
          <w:tcPr>
            <w:tcW w:w="2914" w:type="dxa"/>
            <w:gridSpan w:val="2"/>
            <w:tcBorders>
              <w:top w:val="nil"/>
              <w:left w:val="single" w:sz="6" w:space="0" w:color="000000"/>
              <w:bottom w:val="nil"/>
              <w:right w:val="single" w:sz="4" w:space="0" w:color="000000"/>
            </w:tcBorders>
          </w:tcPr>
          <w:p w14:paraId="65915610" w14:textId="1A70DB96"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97,1</w:t>
            </w:r>
          </w:p>
        </w:tc>
      </w:tr>
      <w:tr w:rsidR="006E4454" w:rsidRPr="00135B86" w14:paraId="4D52F0E4" w14:textId="77777777" w:rsidTr="006E4454">
        <w:tc>
          <w:tcPr>
            <w:tcW w:w="3936" w:type="dxa"/>
            <w:tcBorders>
              <w:top w:val="nil"/>
              <w:left w:val="single" w:sz="4" w:space="0" w:color="000000"/>
              <w:bottom w:val="nil"/>
              <w:right w:val="single" w:sz="6" w:space="0" w:color="000000"/>
            </w:tcBorders>
          </w:tcPr>
          <w:p w14:paraId="69DAB35F" w14:textId="69230BC1"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260" w:type="dxa"/>
            <w:tcBorders>
              <w:top w:val="nil"/>
              <w:left w:val="single" w:sz="6" w:space="0" w:color="000000"/>
              <w:bottom w:val="nil"/>
              <w:right w:val="single" w:sz="6" w:space="0" w:color="000000"/>
            </w:tcBorders>
          </w:tcPr>
          <w:p w14:paraId="06202C31" w14:textId="2BE08603"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130,3</w:t>
            </w:r>
          </w:p>
        </w:tc>
        <w:tc>
          <w:tcPr>
            <w:tcW w:w="2914" w:type="dxa"/>
            <w:gridSpan w:val="2"/>
            <w:tcBorders>
              <w:top w:val="nil"/>
              <w:left w:val="single" w:sz="6" w:space="0" w:color="000000"/>
              <w:bottom w:val="nil"/>
              <w:right w:val="single" w:sz="4" w:space="0" w:color="000000"/>
            </w:tcBorders>
          </w:tcPr>
          <w:p w14:paraId="1B4BFDC3" w14:textId="183F513D" w:rsidR="006E4454" w:rsidRPr="00135B86" w:rsidRDefault="006E4454" w:rsidP="006E4454">
            <w:pPr>
              <w:tabs>
                <w:tab w:val="right" w:pos="9355"/>
              </w:tabs>
              <w:spacing w:after="0" w:line="264" w:lineRule="auto"/>
              <w:ind w:right="601"/>
              <w:jc w:val="right"/>
              <w:rPr>
                <w:rFonts w:ascii="Arial" w:hAnsi="Arial" w:cs="Arial"/>
                <w:sz w:val="18"/>
                <w:szCs w:val="18"/>
              </w:rPr>
            </w:pPr>
            <w:r>
              <w:rPr>
                <w:rFonts w:ascii="Arial" w:hAnsi="Arial" w:cs="Arial"/>
                <w:sz w:val="18"/>
                <w:szCs w:val="18"/>
              </w:rPr>
              <w:t>118,2</w:t>
            </w:r>
          </w:p>
        </w:tc>
      </w:tr>
      <w:tr w:rsidR="006E4454" w:rsidRPr="00135B86" w14:paraId="76317D3E" w14:textId="77777777" w:rsidTr="00C03B5A">
        <w:tc>
          <w:tcPr>
            <w:tcW w:w="3936" w:type="dxa"/>
            <w:tcBorders>
              <w:top w:val="nil"/>
              <w:left w:val="single" w:sz="4" w:space="0" w:color="000000"/>
              <w:bottom w:val="single" w:sz="18" w:space="0" w:color="000000"/>
              <w:right w:val="single" w:sz="6" w:space="0" w:color="000000"/>
            </w:tcBorders>
          </w:tcPr>
          <w:p w14:paraId="3C9A764B" w14:textId="7296DEDA" w:rsidR="006E4454" w:rsidRPr="00135B86" w:rsidRDefault="006E4454" w:rsidP="006E4454">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260" w:type="dxa"/>
            <w:tcBorders>
              <w:top w:val="nil"/>
              <w:left w:val="single" w:sz="6" w:space="0" w:color="000000"/>
              <w:bottom w:val="single" w:sz="18" w:space="0" w:color="000000"/>
              <w:right w:val="single" w:sz="6" w:space="0" w:color="000000"/>
            </w:tcBorders>
          </w:tcPr>
          <w:p w14:paraId="0CB8EB93" w14:textId="6AC38D61" w:rsidR="006E4454" w:rsidRPr="00135B86" w:rsidRDefault="006E4454" w:rsidP="006E4454">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123,8</w:t>
            </w:r>
          </w:p>
        </w:tc>
        <w:tc>
          <w:tcPr>
            <w:tcW w:w="2914" w:type="dxa"/>
            <w:gridSpan w:val="2"/>
            <w:tcBorders>
              <w:top w:val="nil"/>
              <w:left w:val="single" w:sz="6" w:space="0" w:color="000000"/>
              <w:bottom w:val="single" w:sz="18" w:space="0" w:color="000000"/>
              <w:right w:val="single" w:sz="4" w:space="0" w:color="000000"/>
            </w:tcBorders>
          </w:tcPr>
          <w:p w14:paraId="2D321A8E" w14:textId="6F25C595" w:rsidR="006E4454" w:rsidRPr="00135B86" w:rsidRDefault="006E4454" w:rsidP="006E4454">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01F02683" w14:textId="77777777" w:rsidR="00283DFB" w:rsidRPr="00135B86" w:rsidRDefault="00283DFB" w:rsidP="00283DFB">
      <w:pPr>
        <w:spacing w:after="120" w:line="240" w:lineRule="auto"/>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75020E3C" w14:textId="77777777" w:rsidR="00283DFB" w:rsidRPr="00135B86" w:rsidRDefault="00283DFB" w:rsidP="00283DFB">
      <w:pPr>
        <w:spacing w:before="120" w:after="0" w:line="240" w:lineRule="auto"/>
        <w:ind w:left="709"/>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34" w:type="pct"/>
        <w:tblInd w:w="-71" w:type="dxa"/>
        <w:tblCellMar>
          <w:left w:w="71" w:type="dxa"/>
          <w:right w:w="71" w:type="dxa"/>
        </w:tblCellMar>
        <w:tblLook w:val="04A0" w:firstRow="1" w:lastRow="0" w:firstColumn="1" w:lastColumn="0" w:noHBand="0" w:noVBand="1"/>
      </w:tblPr>
      <w:tblGrid>
        <w:gridCol w:w="3718"/>
        <w:gridCol w:w="1650"/>
        <w:gridCol w:w="1805"/>
        <w:gridCol w:w="1389"/>
        <w:gridCol w:w="1389"/>
      </w:tblGrid>
      <w:tr w:rsidR="00283DFB" w:rsidRPr="00135B86" w14:paraId="57F07FDE" w14:textId="77777777" w:rsidTr="00C03B5A">
        <w:trPr>
          <w:trHeight w:val="454"/>
          <w:tblHeader/>
        </w:trPr>
        <w:tc>
          <w:tcPr>
            <w:tcW w:w="1868" w:type="pct"/>
            <w:vMerge w:val="restart"/>
            <w:tcBorders>
              <w:top w:val="single" w:sz="18" w:space="0" w:color="000000"/>
              <w:left w:val="single" w:sz="4" w:space="0" w:color="000000"/>
              <w:bottom w:val="single" w:sz="18" w:space="0" w:color="000000"/>
              <w:right w:val="single" w:sz="4" w:space="0" w:color="000000"/>
            </w:tcBorders>
            <w:vAlign w:val="bottom"/>
          </w:tcPr>
          <w:p w14:paraId="6AE8F8CD" w14:textId="77777777" w:rsidR="00283DFB" w:rsidRPr="00135B86" w:rsidRDefault="00283DFB" w:rsidP="00C03B5A">
            <w:pPr>
              <w:spacing w:after="0" w:line="240" w:lineRule="auto"/>
              <w:rPr>
                <w:rFonts w:ascii="Arial" w:hAnsi="Arial"/>
                <w:color w:val="000000"/>
                <w:sz w:val="18"/>
                <w:szCs w:val="20"/>
                <w:lang w:eastAsia="ru-RU"/>
              </w:rPr>
            </w:pPr>
          </w:p>
        </w:tc>
        <w:tc>
          <w:tcPr>
            <w:tcW w:w="829" w:type="pct"/>
            <w:vMerge w:val="restart"/>
            <w:tcBorders>
              <w:top w:val="single" w:sz="18" w:space="0" w:color="000000"/>
              <w:left w:val="single" w:sz="4" w:space="0" w:color="000000"/>
              <w:right w:val="single" w:sz="4" w:space="0" w:color="000000"/>
            </w:tcBorders>
          </w:tcPr>
          <w:p w14:paraId="069DBBB3" w14:textId="3FD17668"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6E4454">
              <w:rPr>
                <w:rFonts w:ascii="Arial" w:hAnsi="Arial"/>
                <w:color w:val="000000"/>
                <w:sz w:val="18"/>
                <w:szCs w:val="20"/>
                <w:lang w:eastAsia="ru-RU"/>
              </w:rPr>
              <w:t>июнь</w:t>
            </w:r>
            <w:r w:rsidRPr="00135B86">
              <w:rPr>
                <w:rFonts w:ascii="Arial" w:hAnsi="Arial"/>
                <w:color w:val="000000"/>
                <w:sz w:val="18"/>
                <w:szCs w:val="20"/>
                <w:lang w:eastAsia="ru-RU"/>
              </w:rPr>
              <w:t xml:space="preserve"> </w:t>
            </w:r>
          </w:p>
          <w:p w14:paraId="6C3672CE"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907" w:type="pct"/>
            <w:vMerge w:val="restart"/>
            <w:tcBorders>
              <w:top w:val="single" w:sz="18" w:space="0" w:color="000000"/>
              <w:left w:val="single" w:sz="4" w:space="0" w:color="000000"/>
              <w:right w:val="single" w:sz="4" w:space="0" w:color="000000"/>
            </w:tcBorders>
          </w:tcPr>
          <w:p w14:paraId="7FDF2C30" w14:textId="5E5BE860"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6E4454">
              <w:rPr>
                <w:rFonts w:ascii="Arial" w:hAnsi="Arial"/>
                <w:color w:val="000000"/>
                <w:sz w:val="18"/>
                <w:szCs w:val="20"/>
                <w:lang w:eastAsia="ru-RU"/>
              </w:rPr>
              <w:t>июнь</w:t>
            </w:r>
          </w:p>
          <w:p w14:paraId="2FAF283F"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6DA7C7A2" w14:textId="72391EDF" w:rsidR="00283DFB" w:rsidRPr="00135B86" w:rsidRDefault="006E445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 xml:space="preserve"> к январю-июню</w:t>
            </w:r>
          </w:p>
          <w:p w14:paraId="58A28E62"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396" w:type="pct"/>
            <w:gridSpan w:val="2"/>
            <w:tcBorders>
              <w:top w:val="single" w:sz="18" w:space="0" w:color="000000"/>
              <w:left w:val="single" w:sz="4" w:space="0" w:color="000000"/>
              <w:bottom w:val="single" w:sz="4" w:space="0" w:color="000000"/>
              <w:right w:val="single" w:sz="4" w:space="0" w:color="000000"/>
            </w:tcBorders>
            <w:hideMark/>
          </w:tcPr>
          <w:p w14:paraId="6F3D1B3E" w14:textId="04CFA3AC" w:rsidR="00283DFB" w:rsidRPr="00135B86" w:rsidRDefault="006E445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 xml:space="preserve">Июнь </w:t>
            </w:r>
            <w:r w:rsidR="00283DFB" w:rsidRPr="00135B86">
              <w:rPr>
                <w:rFonts w:ascii="Arial" w:hAnsi="Arial"/>
                <w:color w:val="000000"/>
                <w:sz w:val="18"/>
                <w:szCs w:val="20"/>
                <w:lang w:eastAsia="ru-RU"/>
              </w:rPr>
              <w:t>2024г.</w:t>
            </w:r>
          </w:p>
          <w:p w14:paraId="164B0AF8"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147016A4" w14:textId="77777777" w:rsidTr="00C03B5A">
        <w:trPr>
          <w:trHeight w:val="278"/>
          <w:tblHeader/>
        </w:trPr>
        <w:tc>
          <w:tcPr>
            <w:tcW w:w="1868" w:type="pct"/>
            <w:vMerge/>
            <w:tcBorders>
              <w:top w:val="single" w:sz="18" w:space="0" w:color="000000"/>
              <w:left w:val="single" w:sz="4" w:space="0" w:color="000000"/>
              <w:bottom w:val="single" w:sz="18" w:space="0" w:color="000000"/>
              <w:right w:val="single" w:sz="4" w:space="0" w:color="000000"/>
            </w:tcBorders>
            <w:vAlign w:val="center"/>
            <w:hideMark/>
          </w:tcPr>
          <w:p w14:paraId="40665532" w14:textId="77777777" w:rsidR="00283DFB" w:rsidRPr="00135B86" w:rsidRDefault="00283DFB" w:rsidP="00C03B5A">
            <w:pPr>
              <w:spacing w:after="0" w:line="240" w:lineRule="auto"/>
              <w:rPr>
                <w:rFonts w:ascii="Arial" w:hAnsi="Arial"/>
                <w:color w:val="000000"/>
                <w:sz w:val="18"/>
                <w:szCs w:val="20"/>
                <w:lang w:eastAsia="ru-RU"/>
              </w:rPr>
            </w:pPr>
          </w:p>
        </w:tc>
        <w:tc>
          <w:tcPr>
            <w:tcW w:w="829" w:type="pct"/>
            <w:vMerge/>
            <w:tcBorders>
              <w:left w:val="single" w:sz="4" w:space="0" w:color="000000"/>
              <w:bottom w:val="single" w:sz="18" w:space="0" w:color="000000"/>
              <w:right w:val="single" w:sz="4" w:space="0" w:color="000000"/>
            </w:tcBorders>
          </w:tcPr>
          <w:p w14:paraId="30DF2812" w14:textId="77777777" w:rsidR="00283DFB" w:rsidRPr="00135B86" w:rsidRDefault="00283DFB" w:rsidP="00C03B5A">
            <w:pPr>
              <w:spacing w:after="0" w:line="240" w:lineRule="auto"/>
              <w:rPr>
                <w:rFonts w:ascii="Arial" w:hAnsi="Arial"/>
                <w:color w:val="000000"/>
                <w:sz w:val="18"/>
                <w:szCs w:val="20"/>
                <w:lang w:eastAsia="ru-RU"/>
              </w:rPr>
            </w:pPr>
          </w:p>
        </w:tc>
        <w:tc>
          <w:tcPr>
            <w:tcW w:w="907" w:type="pct"/>
            <w:vMerge/>
            <w:tcBorders>
              <w:left w:val="single" w:sz="4" w:space="0" w:color="000000"/>
              <w:bottom w:val="single" w:sz="18" w:space="0" w:color="000000"/>
              <w:right w:val="single" w:sz="4" w:space="0" w:color="000000"/>
            </w:tcBorders>
          </w:tcPr>
          <w:p w14:paraId="7C110A42" w14:textId="77777777" w:rsidR="00283DFB" w:rsidRPr="00135B86" w:rsidRDefault="00283DFB" w:rsidP="00C03B5A">
            <w:pPr>
              <w:spacing w:after="0" w:line="240" w:lineRule="auto"/>
              <w:jc w:val="center"/>
              <w:rPr>
                <w:rFonts w:ascii="Arial" w:hAnsi="Arial"/>
                <w:color w:val="000000"/>
                <w:sz w:val="18"/>
                <w:szCs w:val="20"/>
                <w:lang w:eastAsia="ru-RU"/>
              </w:rPr>
            </w:pPr>
          </w:p>
        </w:tc>
        <w:tc>
          <w:tcPr>
            <w:tcW w:w="698" w:type="pct"/>
            <w:tcBorders>
              <w:top w:val="single" w:sz="4" w:space="0" w:color="000000"/>
              <w:left w:val="single" w:sz="4" w:space="0" w:color="000000"/>
              <w:bottom w:val="single" w:sz="18" w:space="0" w:color="000000"/>
              <w:right w:val="single" w:sz="4" w:space="0" w:color="000000"/>
            </w:tcBorders>
            <w:hideMark/>
          </w:tcPr>
          <w:p w14:paraId="34C3905F" w14:textId="3F808489" w:rsidR="00283DFB" w:rsidRPr="00135B86" w:rsidRDefault="006E445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4D8652DE"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698" w:type="pct"/>
            <w:tcBorders>
              <w:top w:val="single" w:sz="4" w:space="0" w:color="000000"/>
              <w:left w:val="single" w:sz="4" w:space="0" w:color="000000"/>
              <w:bottom w:val="single" w:sz="18" w:space="0" w:color="000000"/>
              <w:right w:val="single" w:sz="4" w:space="0" w:color="000000"/>
            </w:tcBorders>
            <w:hideMark/>
          </w:tcPr>
          <w:p w14:paraId="3525FDFE" w14:textId="01DCF20D" w:rsidR="00283DFB" w:rsidRPr="00135B86" w:rsidRDefault="006E4454"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0D8DCFF8"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07344E28" w14:textId="77777777" w:rsidTr="00C03B5A">
        <w:trPr>
          <w:trHeight w:val="104"/>
        </w:trPr>
        <w:tc>
          <w:tcPr>
            <w:tcW w:w="1868" w:type="pct"/>
            <w:tcBorders>
              <w:top w:val="single" w:sz="18" w:space="0" w:color="000000"/>
              <w:left w:val="single" w:sz="4" w:space="0" w:color="auto"/>
              <w:right w:val="single" w:sz="4" w:space="0" w:color="000000"/>
            </w:tcBorders>
            <w:vAlign w:val="bottom"/>
            <w:hideMark/>
          </w:tcPr>
          <w:p w14:paraId="2B21583D" w14:textId="77777777" w:rsidR="00283DFB" w:rsidRPr="00135B86" w:rsidRDefault="00283DFB" w:rsidP="00C03B5A">
            <w:pPr>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 xml:space="preserve">Производство электрических ламп </w:t>
            </w:r>
          </w:p>
          <w:p w14:paraId="3942DAA7" w14:textId="77777777" w:rsidR="00283DFB" w:rsidRPr="00135B86" w:rsidRDefault="00283DFB" w:rsidP="00C03B5A">
            <w:pPr>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и осветительного оборудования</w:t>
            </w:r>
          </w:p>
        </w:tc>
        <w:tc>
          <w:tcPr>
            <w:tcW w:w="829" w:type="pct"/>
            <w:tcBorders>
              <w:top w:val="single" w:sz="18" w:space="0" w:color="000000"/>
              <w:left w:val="single" w:sz="4" w:space="0" w:color="000000"/>
              <w:right w:val="single" w:sz="4" w:space="0" w:color="000000"/>
            </w:tcBorders>
            <w:vAlign w:val="bottom"/>
          </w:tcPr>
          <w:p w14:paraId="54CAFEE0"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907" w:type="pct"/>
            <w:tcBorders>
              <w:top w:val="single" w:sz="18" w:space="0" w:color="000000"/>
              <w:left w:val="single" w:sz="4" w:space="0" w:color="000000"/>
              <w:right w:val="single" w:sz="4" w:space="0" w:color="000000"/>
            </w:tcBorders>
          </w:tcPr>
          <w:p w14:paraId="0AA0B8C9"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698" w:type="pct"/>
            <w:tcBorders>
              <w:top w:val="single" w:sz="18" w:space="0" w:color="000000"/>
              <w:left w:val="single" w:sz="4" w:space="0" w:color="000000"/>
              <w:right w:val="single" w:sz="4" w:space="0" w:color="000000"/>
            </w:tcBorders>
            <w:vAlign w:val="bottom"/>
          </w:tcPr>
          <w:p w14:paraId="52DDAF97"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c>
          <w:tcPr>
            <w:tcW w:w="698" w:type="pct"/>
            <w:tcBorders>
              <w:top w:val="single" w:sz="18" w:space="0" w:color="000000"/>
              <w:left w:val="single" w:sz="4" w:space="0" w:color="000000"/>
              <w:right w:val="single" w:sz="4" w:space="0" w:color="auto"/>
            </w:tcBorders>
            <w:vAlign w:val="bottom"/>
          </w:tcPr>
          <w:p w14:paraId="1DA61304" w14:textId="77777777" w:rsidR="00283DFB" w:rsidRPr="00135B86" w:rsidRDefault="00283DFB" w:rsidP="00C03B5A">
            <w:pPr>
              <w:tabs>
                <w:tab w:val="right" w:pos="9355"/>
              </w:tabs>
              <w:spacing w:after="0" w:line="240" w:lineRule="auto"/>
              <w:ind w:right="57"/>
              <w:jc w:val="right"/>
              <w:rPr>
                <w:rFonts w:ascii="Arial" w:hAnsi="Arial"/>
                <w:color w:val="000000"/>
                <w:sz w:val="18"/>
                <w:szCs w:val="20"/>
                <w:lang w:eastAsia="ru-RU"/>
              </w:rPr>
            </w:pPr>
          </w:p>
        </w:tc>
      </w:tr>
      <w:tr w:rsidR="006E4454" w:rsidRPr="00135B86" w14:paraId="484E2463" w14:textId="77777777" w:rsidTr="00C03B5A">
        <w:trPr>
          <w:trHeight w:val="114"/>
        </w:trPr>
        <w:tc>
          <w:tcPr>
            <w:tcW w:w="1868" w:type="pct"/>
            <w:tcBorders>
              <w:top w:val="nil"/>
              <w:left w:val="single" w:sz="4" w:space="0" w:color="auto"/>
              <w:bottom w:val="single" w:sz="18" w:space="0" w:color="auto"/>
              <w:right w:val="single" w:sz="4" w:space="0" w:color="000000"/>
            </w:tcBorders>
            <w:vAlign w:val="bottom"/>
            <w:hideMark/>
          </w:tcPr>
          <w:p w14:paraId="7CA715DE" w14:textId="77777777" w:rsidR="006E4454" w:rsidRPr="00135B86" w:rsidRDefault="006E4454" w:rsidP="006E4454">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светильники и осветительные устройства, штук</w:t>
            </w:r>
          </w:p>
        </w:tc>
        <w:tc>
          <w:tcPr>
            <w:tcW w:w="829" w:type="pct"/>
            <w:tcBorders>
              <w:top w:val="nil"/>
              <w:left w:val="single" w:sz="4" w:space="0" w:color="000000"/>
              <w:bottom w:val="single" w:sz="18" w:space="0" w:color="auto"/>
              <w:right w:val="single" w:sz="4" w:space="0" w:color="000000"/>
            </w:tcBorders>
            <w:vAlign w:val="bottom"/>
          </w:tcPr>
          <w:p w14:paraId="30FECE79" w14:textId="5F1F5658" w:rsidR="006E4454" w:rsidRPr="00135B86" w:rsidRDefault="006E4454" w:rsidP="006E4454">
            <w:pPr>
              <w:tabs>
                <w:tab w:val="right" w:pos="9355"/>
              </w:tabs>
              <w:spacing w:after="0" w:line="240" w:lineRule="auto"/>
              <w:ind w:right="57"/>
              <w:jc w:val="right"/>
              <w:rPr>
                <w:rFonts w:ascii="Arial" w:hAnsi="Arial"/>
                <w:color w:val="000000"/>
                <w:sz w:val="18"/>
                <w:szCs w:val="20"/>
                <w:lang w:eastAsia="ru-RU"/>
              </w:rPr>
            </w:pPr>
            <w:r>
              <w:rPr>
                <w:rFonts w:ascii="Arial" w:hAnsi="Arial"/>
                <w:color w:val="000000"/>
                <w:sz w:val="18"/>
                <w:szCs w:val="20"/>
                <w:lang w:eastAsia="ru-RU"/>
              </w:rPr>
              <w:t>1030327</w:t>
            </w:r>
          </w:p>
        </w:tc>
        <w:tc>
          <w:tcPr>
            <w:tcW w:w="907" w:type="pct"/>
            <w:tcBorders>
              <w:top w:val="nil"/>
              <w:left w:val="single" w:sz="4" w:space="0" w:color="000000"/>
              <w:bottom w:val="single" w:sz="18" w:space="0" w:color="auto"/>
              <w:right w:val="single" w:sz="4" w:space="0" w:color="000000"/>
            </w:tcBorders>
          </w:tcPr>
          <w:p w14:paraId="502BDE0C" w14:textId="77777777" w:rsidR="006E4454" w:rsidRDefault="006E4454" w:rsidP="006E4454">
            <w:pPr>
              <w:tabs>
                <w:tab w:val="right" w:pos="9355"/>
              </w:tabs>
              <w:spacing w:after="0" w:line="240" w:lineRule="auto"/>
              <w:ind w:right="57"/>
              <w:jc w:val="right"/>
              <w:rPr>
                <w:rFonts w:ascii="Arial" w:hAnsi="Arial"/>
                <w:color w:val="000000"/>
                <w:sz w:val="18"/>
                <w:szCs w:val="20"/>
                <w:lang w:eastAsia="ru-RU"/>
              </w:rPr>
            </w:pPr>
          </w:p>
          <w:p w14:paraId="5780C905" w14:textId="3DF2551E" w:rsidR="006E4454" w:rsidRPr="00135B86" w:rsidRDefault="006E4454" w:rsidP="006E4454">
            <w:pPr>
              <w:tabs>
                <w:tab w:val="right" w:pos="9355"/>
              </w:tabs>
              <w:spacing w:after="0" w:line="240" w:lineRule="auto"/>
              <w:ind w:right="57"/>
              <w:jc w:val="right"/>
              <w:rPr>
                <w:rFonts w:ascii="Arial" w:hAnsi="Arial"/>
                <w:color w:val="000000"/>
                <w:sz w:val="18"/>
                <w:szCs w:val="20"/>
                <w:lang w:eastAsia="ru-RU"/>
              </w:rPr>
            </w:pPr>
            <w:r>
              <w:rPr>
                <w:rFonts w:ascii="Arial" w:hAnsi="Arial"/>
                <w:color w:val="000000"/>
                <w:sz w:val="18"/>
                <w:szCs w:val="20"/>
                <w:lang w:eastAsia="ru-RU"/>
              </w:rPr>
              <w:t>в 2,4 р.</w:t>
            </w:r>
          </w:p>
        </w:tc>
        <w:tc>
          <w:tcPr>
            <w:tcW w:w="698" w:type="pct"/>
            <w:tcBorders>
              <w:top w:val="nil"/>
              <w:left w:val="single" w:sz="4" w:space="0" w:color="000000"/>
              <w:bottom w:val="single" w:sz="18" w:space="0" w:color="auto"/>
              <w:right w:val="single" w:sz="4" w:space="0" w:color="000000"/>
            </w:tcBorders>
            <w:vAlign w:val="bottom"/>
          </w:tcPr>
          <w:p w14:paraId="02ACB37D" w14:textId="771C40E7" w:rsidR="006E4454" w:rsidRPr="00135B86" w:rsidRDefault="006E4454" w:rsidP="006E4454">
            <w:pPr>
              <w:tabs>
                <w:tab w:val="right" w:pos="9355"/>
              </w:tabs>
              <w:spacing w:after="0" w:line="240" w:lineRule="auto"/>
              <w:ind w:right="57"/>
              <w:jc w:val="right"/>
              <w:rPr>
                <w:rFonts w:ascii="Arial" w:hAnsi="Arial"/>
                <w:color w:val="000000"/>
                <w:sz w:val="18"/>
                <w:szCs w:val="20"/>
                <w:lang w:eastAsia="ru-RU"/>
              </w:rPr>
            </w:pPr>
            <w:r>
              <w:rPr>
                <w:rFonts w:ascii="Arial" w:hAnsi="Arial"/>
                <w:color w:val="000000"/>
                <w:sz w:val="18"/>
                <w:szCs w:val="20"/>
                <w:lang w:eastAsia="ru-RU"/>
              </w:rPr>
              <w:t>в 3,6 р.</w:t>
            </w:r>
          </w:p>
        </w:tc>
        <w:tc>
          <w:tcPr>
            <w:tcW w:w="698" w:type="pct"/>
            <w:tcBorders>
              <w:top w:val="nil"/>
              <w:left w:val="single" w:sz="4" w:space="0" w:color="000000"/>
              <w:bottom w:val="single" w:sz="18" w:space="0" w:color="auto"/>
              <w:right w:val="single" w:sz="4" w:space="0" w:color="auto"/>
            </w:tcBorders>
            <w:vAlign w:val="bottom"/>
          </w:tcPr>
          <w:p w14:paraId="366E80C0" w14:textId="2C712652" w:rsidR="006E4454" w:rsidRPr="00135B86" w:rsidRDefault="006E4454" w:rsidP="006E4454">
            <w:pPr>
              <w:tabs>
                <w:tab w:val="right" w:pos="9355"/>
              </w:tabs>
              <w:spacing w:after="0" w:line="240" w:lineRule="auto"/>
              <w:ind w:right="57"/>
              <w:jc w:val="right"/>
              <w:rPr>
                <w:rFonts w:ascii="Arial" w:hAnsi="Arial"/>
                <w:color w:val="000000"/>
                <w:sz w:val="18"/>
                <w:szCs w:val="20"/>
                <w:lang w:eastAsia="ru-RU"/>
              </w:rPr>
            </w:pPr>
            <w:r>
              <w:rPr>
                <w:rFonts w:ascii="Arial" w:hAnsi="Arial"/>
                <w:color w:val="000000"/>
                <w:sz w:val="18"/>
                <w:szCs w:val="20"/>
                <w:lang w:eastAsia="ru-RU"/>
              </w:rPr>
              <w:t>124,1</w:t>
            </w:r>
          </w:p>
        </w:tc>
      </w:tr>
    </w:tbl>
    <w:p w14:paraId="5CE867F3" w14:textId="77777777" w:rsidR="007B52D5" w:rsidRDefault="007B52D5"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p>
    <w:p w14:paraId="6233C6BB" w14:textId="34167738" w:rsidR="00283DFB" w:rsidRPr="00135B86" w:rsidRDefault="00283DFB" w:rsidP="00283DFB">
      <w:pPr>
        <w:pBdr>
          <w:bottom w:val="single" w:sz="18" w:space="1" w:color="000000"/>
        </w:pBdr>
        <w:tabs>
          <w:tab w:val="right" w:pos="9355"/>
        </w:tabs>
        <w:spacing w:before="120" w:after="0" w:line="240" w:lineRule="auto"/>
        <w:ind w:right="-28"/>
        <w:outlineLvl w:val="0"/>
        <w:rPr>
          <w:b/>
          <w:i/>
          <w:color w:val="000000"/>
          <w:sz w:val="28"/>
          <w:szCs w:val="20"/>
          <w:lang w:eastAsia="ru-RU"/>
        </w:rPr>
      </w:pPr>
      <w:r w:rsidRPr="00135B86">
        <w:rPr>
          <w:b/>
          <w:i/>
          <w:color w:val="000000"/>
          <w:sz w:val="28"/>
          <w:szCs w:val="20"/>
          <w:lang w:eastAsia="ru-RU"/>
        </w:rPr>
        <w:t>Производство машин и оборудования, не включенных в другие группировки</w:t>
      </w:r>
    </w:p>
    <w:p w14:paraId="775BDAF5" w14:textId="77777777" w:rsidR="00283DFB" w:rsidRPr="00135B86" w:rsidRDefault="00283DFB" w:rsidP="00283DFB">
      <w:pPr>
        <w:tabs>
          <w:tab w:val="right" w:pos="9355"/>
        </w:tabs>
        <w:spacing w:after="0" w:line="240" w:lineRule="auto"/>
        <w:ind w:left="-142" w:right="140" w:firstLine="930"/>
        <w:jc w:val="both"/>
        <w:rPr>
          <w:rFonts w:ascii="Times New Roman" w:hAnsi="Times New Roman"/>
          <w:color w:val="000000"/>
          <w:sz w:val="6"/>
          <w:szCs w:val="20"/>
          <w:lang w:eastAsia="ru-RU"/>
        </w:rPr>
      </w:pPr>
    </w:p>
    <w:p w14:paraId="19EBDFD8" w14:textId="77777777" w:rsidR="00283DFB" w:rsidRPr="00135B86" w:rsidRDefault="00283DFB" w:rsidP="00283DFB">
      <w:pPr>
        <w:tabs>
          <w:tab w:val="right" w:pos="9355"/>
        </w:tabs>
        <w:spacing w:after="0" w:line="240" w:lineRule="auto"/>
        <w:ind w:right="-29"/>
        <w:outlineLvl w:val="0"/>
        <w:rPr>
          <w:b/>
          <w:i/>
          <w:color w:val="000000"/>
          <w:sz w:val="14"/>
          <w:szCs w:val="20"/>
          <w:lang w:eastAsia="ru-RU"/>
        </w:rPr>
      </w:pPr>
    </w:p>
    <w:p w14:paraId="08F7183F" w14:textId="1CB95E96"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машин и оборудования, не включенных в другие группировки» в </w:t>
      </w:r>
      <w:r w:rsidR="007B2447">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7B2447">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7B2447">
        <w:rPr>
          <w:rFonts w:ascii="Times New Roman" w:hAnsi="Times New Roman"/>
          <w:color w:val="000000"/>
          <w:sz w:val="24"/>
          <w:szCs w:val="20"/>
          <w:lang w:eastAsia="ru-RU"/>
        </w:rPr>
        <w:t>вырос в 3,4 раза</w:t>
      </w:r>
      <w:r w:rsidRPr="00135B86">
        <w:rPr>
          <w:rFonts w:ascii="Times New Roman" w:hAnsi="Times New Roman"/>
          <w:color w:val="000000"/>
          <w:sz w:val="24"/>
          <w:szCs w:val="20"/>
          <w:lang w:eastAsia="ru-RU"/>
        </w:rPr>
        <w:t>, в январе-</w:t>
      </w:r>
      <w:r w:rsidR="007B2447">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7B2447">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7B2447">
        <w:rPr>
          <w:rFonts w:ascii="Times New Roman" w:hAnsi="Times New Roman"/>
          <w:color w:val="000000"/>
          <w:sz w:val="24"/>
          <w:szCs w:val="20"/>
          <w:lang w:eastAsia="ru-RU"/>
        </w:rPr>
        <w:t>146,5</w:t>
      </w:r>
      <w:r w:rsidRPr="00135B86">
        <w:rPr>
          <w:rFonts w:ascii="Times New Roman" w:hAnsi="Times New Roman"/>
          <w:color w:val="000000"/>
          <w:sz w:val="24"/>
          <w:szCs w:val="20"/>
          <w:lang w:eastAsia="ru-RU"/>
        </w:rPr>
        <w:t>%.</w:t>
      </w:r>
    </w:p>
    <w:p w14:paraId="0A69D3E6" w14:textId="77777777" w:rsidR="00283DFB" w:rsidRPr="00135B86" w:rsidRDefault="00283DFB" w:rsidP="00283DFB">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1"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883"/>
        <w:gridCol w:w="3193"/>
        <w:gridCol w:w="8"/>
        <w:gridCol w:w="3027"/>
      </w:tblGrid>
      <w:tr w:rsidR="00283DFB" w:rsidRPr="00135B86" w14:paraId="465ECA81" w14:textId="77777777" w:rsidTr="00ED4C10">
        <w:trPr>
          <w:trHeight w:val="20"/>
          <w:tblHeader/>
        </w:trPr>
        <w:tc>
          <w:tcPr>
            <w:tcW w:w="3883" w:type="dxa"/>
            <w:vMerge w:val="restart"/>
            <w:tcBorders>
              <w:top w:val="single" w:sz="18" w:space="0" w:color="000000"/>
              <w:left w:val="single" w:sz="4" w:space="0" w:color="000000"/>
              <w:bottom w:val="single" w:sz="6" w:space="0" w:color="000000"/>
              <w:right w:val="single" w:sz="6" w:space="0" w:color="000000"/>
            </w:tcBorders>
          </w:tcPr>
          <w:p w14:paraId="18F2DC13" w14:textId="77777777" w:rsidR="00283DFB" w:rsidRPr="00135B86" w:rsidRDefault="00283DFB" w:rsidP="00C03B5A">
            <w:pPr>
              <w:tabs>
                <w:tab w:val="right" w:pos="9355"/>
              </w:tabs>
              <w:spacing w:after="0" w:line="264" w:lineRule="auto"/>
              <w:rPr>
                <w:rFonts w:ascii="Arial" w:hAnsi="Arial"/>
                <w:b/>
                <w:i/>
                <w:color w:val="000000"/>
                <w:sz w:val="18"/>
                <w:szCs w:val="20"/>
                <w:lang w:eastAsia="ru-RU"/>
              </w:rPr>
            </w:pPr>
          </w:p>
        </w:tc>
        <w:tc>
          <w:tcPr>
            <w:tcW w:w="6228" w:type="dxa"/>
            <w:gridSpan w:val="3"/>
            <w:tcBorders>
              <w:top w:val="single" w:sz="18" w:space="0" w:color="000000"/>
              <w:left w:val="single" w:sz="6" w:space="0" w:color="000000"/>
              <w:bottom w:val="single" w:sz="6" w:space="0" w:color="000000"/>
              <w:right w:val="single" w:sz="4" w:space="0" w:color="000000"/>
            </w:tcBorders>
            <w:hideMark/>
          </w:tcPr>
          <w:p w14:paraId="37F17D40"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51349FB9" w14:textId="77777777" w:rsidTr="00ED4C10">
        <w:trPr>
          <w:trHeight w:val="20"/>
          <w:tblHeader/>
        </w:trPr>
        <w:tc>
          <w:tcPr>
            <w:tcW w:w="3883" w:type="dxa"/>
            <w:vMerge/>
            <w:tcBorders>
              <w:top w:val="single" w:sz="6" w:space="0" w:color="000000"/>
              <w:left w:val="single" w:sz="4" w:space="0" w:color="000000"/>
              <w:bottom w:val="single" w:sz="18" w:space="0" w:color="000000"/>
              <w:right w:val="single" w:sz="6" w:space="0" w:color="000000"/>
            </w:tcBorders>
            <w:vAlign w:val="center"/>
            <w:hideMark/>
          </w:tcPr>
          <w:p w14:paraId="3D8B90ED" w14:textId="77777777" w:rsidR="00283DFB" w:rsidRPr="00135B86" w:rsidRDefault="00283DFB" w:rsidP="00C03B5A">
            <w:pPr>
              <w:spacing w:after="0" w:line="264" w:lineRule="auto"/>
              <w:rPr>
                <w:rFonts w:ascii="Arial" w:hAnsi="Arial"/>
                <w:b/>
                <w:i/>
                <w:color w:val="000000"/>
                <w:sz w:val="18"/>
                <w:szCs w:val="20"/>
                <w:lang w:eastAsia="ru-RU"/>
              </w:rPr>
            </w:pPr>
          </w:p>
        </w:tc>
        <w:tc>
          <w:tcPr>
            <w:tcW w:w="3193" w:type="dxa"/>
            <w:tcBorders>
              <w:top w:val="single" w:sz="6" w:space="0" w:color="000000"/>
              <w:left w:val="single" w:sz="6" w:space="0" w:color="000000"/>
              <w:bottom w:val="single" w:sz="18" w:space="0" w:color="000000"/>
              <w:right w:val="single" w:sz="6" w:space="0" w:color="000000"/>
            </w:tcBorders>
            <w:vAlign w:val="center"/>
            <w:hideMark/>
          </w:tcPr>
          <w:p w14:paraId="2E43BAAD"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3035" w:type="dxa"/>
            <w:gridSpan w:val="2"/>
            <w:tcBorders>
              <w:top w:val="single" w:sz="6" w:space="0" w:color="000000"/>
              <w:left w:val="single" w:sz="6" w:space="0" w:color="000000"/>
              <w:bottom w:val="single" w:sz="18" w:space="0" w:color="000000"/>
              <w:right w:val="single" w:sz="4" w:space="0" w:color="000000"/>
            </w:tcBorders>
            <w:hideMark/>
          </w:tcPr>
          <w:p w14:paraId="775D4BDF"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3D62C43C" w14:textId="77777777" w:rsidTr="00C03B5A">
        <w:tc>
          <w:tcPr>
            <w:tcW w:w="10111" w:type="dxa"/>
            <w:gridSpan w:val="4"/>
            <w:tcBorders>
              <w:top w:val="single" w:sz="4" w:space="0" w:color="auto"/>
              <w:left w:val="single" w:sz="4" w:space="0" w:color="000000"/>
              <w:bottom w:val="single" w:sz="4" w:space="0" w:color="auto"/>
              <w:right w:val="single" w:sz="4" w:space="0" w:color="000000"/>
            </w:tcBorders>
            <w:vAlign w:val="center"/>
          </w:tcPr>
          <w:p w14:paraId="6AE063D5"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267D254E" w14:textId="77777777" w:rsidTr="00ED4C10">
        <w:tc>
          <w:tcPr>
            <w:tcW w:w="3883" w:type="dxa"/>
            <w:tcBorders>
              <w:top w:val="single" w:sz="4" w:space="0" w:color="auto"/>
              <w:left w:val="single" w:sz="4" w:space="0" w:color="000000"/>
              <w:bottom w:val="nil"/>
              <w:right w:val="single" w:sz="6" w:space="0" w:color="000000"/>
            </w:tcBorders>
            <w:vAlign w:val="center"/>
          </w:tcPr>
          <w:p w14:paraId="110F145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01" w:type="dxa"/>
            <w:gridSpan w:val="2"/>
            <w:tcBorders>
              <w:top w:val="single" w:sz="4" w:space="0" w:color="auto"/>
              <w:left w:val="single" w:sz="6" w:space="0" w:color="000000"/>
              <w:bottom w:val="nil"/>
              <w:right w:val="single" w:sz="6" w:space="0" w:color="000000"/>
            </w:tcBorders>
            <w:vAlign w:val="bottom"/>
          </w:tcPr>
          <w:p w14:paraId="0A8BAEE3"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82,0</w:t>
            </w:r>
          </w:p>
        </w:tc>
        <w:tc>
          <w:tcPr>
            <w:tcW w:w="3027" w:type="dxa"/>
            <w:tcBorders>
              <w:top w:val="single" w:sz="4" w:space="0" w:color="auto"/>
              <w:left w:val="single" w:sz="6" w:space="0" w:color="000000"/>
              <w:bottom w:val="nil"/>
              <w:right w:val="single" w:sz="4" w:space="0" w:color="000000"/>
            </w:tcBorders>
            <w:vAlign w:val="bottom"/>
          </w:tcPr>
          <w:p w14:paraId="2BC1022C"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102,7</w:t>
            </w:r>
          </w:p>
        </w:tc>
      </w:tr>
      <w:tr w:rsidR="00283DFB" w:rsidRPr="00135B86" w14:paraId="545DC9DB" w14:textId="77777777" w:rsidTr="00ED4C10">
        <w:tc>
          <w:tcPr>
            <w:tcW w:w="3883" w:type="dxa"/>
            <w:tcBorders>
              <w:top w:val="nil"/>
              <w:left w:val="single" w:sz="4" w:space="0" w:color="000000"/>
              <w:bottom w:val="nil"/>
              <w:right w:val="single" w:sz="6" w:space="0" w:color="000000"/>
            </w:tcBorders>
            <w:vAlign w:val="center"/>
          </w:tcPr>
          <w:p w14:paraId="2A0CFA9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201" w:type="dxa"/>
            <w:gridSpan w:val="2"/>
            <w:tcBorders>
              <w:top w:val="nil"/>
              <w:left w:val="single" w:sz="6" w:space="0" w:color="000000"/>
              <w:bottom w:val="nil"/>
              <w:right w:val="single" w:sz="6" w:space="0" w:color="000000"/>
            </w:tcBorders>
            <w:vAlign w:val="bottom"/>
          </w:tcPr>
          <w:p w14:paraId="4EF5C00E"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79,6</w:t>
            </w:r>
          </w:p>
        </w:tc>
        <w:tc>
          <w:tcPr>
            <w:tcW w:w="3027" w:type="dxa"/>
            <w:tcBorders>
              <w:top w:val="nil"/>
              <w:left w:val="single" w:sz="6" w:space="0" w:color="000000"/>
              <w:bottom w:val="nil"/>
              <w:right w:val="single" w:sz="4" w:space="0" w:color="000000"/>
            </w:tcBorders>
            <w:vAlign w:val="bottom"/>
          </w:tcPr>
          <w:p w14:paraId="44D5AD15"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110,2</w:t>
            </w:r>
          </w:p>
        </w:tc>
      </w:tr>
      <w:tr w:rsidR="00283DFB" w:rsidRPr="00135B86" w14:paraId="418643B6" w14:textId="77777777" w:rsidTr="00ED4C10">
        <w:tc>
          <w:tcPr>
            <w:tcW w:w="3883" w:type="dxa"/>
            <w:tcBorders>
              <w:top w:val="nil"/>
              <w:left w:val="single" w:sz="4" w:space="0" w:color="000000"/>
              <w:bottom w:val="nil"/>
              <w:right w:val="single" w:sz="6" w:space="0" w:color="000000"/>
            </w:tcBorders>
            <w:vAlign w:val="center"/>
          </w:tcPr>
          <w:p w14:paraId="2D15BE7C"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01" w:type="dxa"/>
            <w:gridSpan w:val="2"/>
            <w:tcBorders>
              <w:top w:val="nil"/>
              <w:left w:val="single" w:sz="6" w:space="0" w:color="000000"/>
              <w:bottom w:val="nil"/>
              <w:right w:val="single" w:sz="6" w:space="0" w:color="000000"/>
            </w:tcBorders>
            <w:vAlign w:val="bottom"/>
          </w:tcPr>
          <w:p w14:paraId="3639726A"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79,3</w:t>
            </w:r>
          </w:p>
        </w:tc>
        <w:tc>
          <w:tcPr>
            <w:tcW w:w="3027" w:type="dxa"/>
            <w:tcBorders>
              <w:top w:val="nil"/>
              <w:left w:val="single" w:sz="6" w:space="0" w:color="000000"/>
              <w:bottom w:val="nil"/>
              <w:right w:val="single" w:sz="4" w:space="0" w:color="000000"/>
            </w:tcBorders>
            <w:vAlign w:val="bottom"/>
          </w:tcPr>
          <w:p w14:paraId="54E71E67"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128,4</w:t>
            </w:r>
          </w:p>
        </w:tc>
      </w:tr>
      <w:tr w:rsidR="00283DFB" w:rsidRPr="00135B86" w14:paraId="66AA1D64" w14:textId="77777777" w:rsidTr="00ED4C10">
        <w:tc>
          <w:tcPr>
            <w:tcW w:w="3883" w:type="dxa"/>
            <w:tcBorders>
              <w:top w:val="nil"/>
              <w:left w:val="single" w:sz="4" w:space="0" w:color="000000"/>
              <w:bottom w:val="nil"/>
              <w:right w:val="single" w:sz="6" w:space="0" w:color="000000"/>
            </w:tcBorders>
            <w:vAlign w:val="center"/>
          </w:tcPr>
          <w:p w14:paraId="56E0855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01" w:type="dxa"/>
            <w:gridSpan w:val="2"/>
            <w:tcBorders>
              <w:top w:val="nil"/>
              <w:left w:val="single" w:sz="6" w:space="0" w:color="000000"/>
              <w:bottom w:val="nil"/>
              <w:right w:val="single" w:sz="6" w:space="0" w:color="000000"/>
            </w:tcBorders>
            <w:vAlign w:val="bottom"/>
          </w:tcPr>
          <w:p w14:paraId="7E684DD7"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80,1</w:t>
            </w:r>
          </w:p>
        </w:tc>
        <w:tc>
          <w:tcPr>
            <w:tcW w:w="3027" w:type="dxa"/>
            <w:tcBorders>
              <w:top w:val="nil"/>
              <w:left w:val="single" w:sz="6" w:space="0" w:color="000000"/>
              <w:bottom w:val="nil"/>
              <w:right w:val="single" w:sz="4" w:space="0" w:color="000000"/>
            </w:tcBorders>
            <w:vAlign w:val="bottom"/>
          </w:tcPr>
          <w:p w14:paraId="027F3F40"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x</w:t>
            </w:r>
          </w:p>
        </w:tc>
      </w:tr>
      <w:tr w:rsidR="00283DFB" w:rsidRPr="00135B86" w14:paraId="07630F9F" w14:textId="77777777" w:rsidTr="00ED4C10">
        <w:tc>
          <w:tcPr>
            <w:tcW w:w="3883" w:type="dxa"/>
            <w:tcBorders>
              <w:top w:val="nil"/>
              <w:left w:val="single" w:sz="4" w:space="0" w:color="000000"/>
              <w:bottom w:val="nil"/>
              <w:right w:val="single" w:sz="6" w:space="0" w:color="000000"/>
            </w:tcBorders>
            <w:vAlign w:val="center"/>
          </w:tcPr>
          <w:p w14:paraId="27366670"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01" w:type="dxa"/>
            <w:gridSpan w:val="2"/>
            <w:tcBorders>
              <w:top w:val="nil"/>
              <w:left w:val="single" w:sz="6" w:space="0" w:color="000000"/>
              <w:bottom w:val="nil"/>
              <w:right w:val="single" w:sz="6" w:space="0" w:color="000000"/>
            </w:tcBorders>
            <w:vAlign w:val="bottom"/>
          </w:tcPr>
          <w:p w14:paraId="6D04B0C0"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83,8</w:t>
            </w:r>
          </w:p>
        </w:tc>
        <w:tc>
          <w:tcPr>
            <w:tcW w:w="3027" w:type="dxa"/>
            <w:tcBorders>
              <w:top w:val="nil"/>
              <w:left w:val="single" w:sz="6" w:space="0" w:color="000000"/>
              <w:bottom w:val="nil"/>
              <w:right w:val="single" w:sz="4" w:space="0" w:color="000000"/>
            </w:tcBorders>
            <w:vAlign w:val="bottom"/>
          </w:tcPr>
          <w:p w14:paraId="67FD9C53"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87,7</w:t>
            </w:r>
          </w:p>
        </w:tc>
      </w:tr>
      <w:tr w:rsidR="00283DFB" w:rsidRPr="00135B86" w14:paraId="62BAED22" w14:textId="77777777" w:rsidTr="00ED4C10">
        <w:tc>
          <w:tcPr>
            <w:tcW w:w="3883" w:type="dxa"/>
            <w:tcBorders>
              <w:top w:val="nil"/>
              <w:left w:val="single" w:sz="4" w:space="0" w:color="000000"/>
              <w:bottom w:val="nil"/>
              <w:right w:val="single" w:sz="6" w:space="0" w:color="000000"/>
            </w:tcBorders>
            <w:vAlign w:val="center"/>
          </w:tcPr>
          <w:p w14:paraId="7E5AF6B6"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01" w:type="dxa"/>
            <w:gridSpan w:val="2"/>
            <w:tcBorders>
              <w:top w:val="nil"/>
              <w:left w:val="single" w:sz="6" w:space="0" w:color="000000"/>
              <w:bottom w:val="nil"/>
              <w:right w:val="single" w:sz="6" w:space="0" w:color="000000"/>
            </w:tcBorders>
            <w:vAlign w:val="bottom"/>
          </w:tcPr>
          <w:p w14:paraId="02B7ADEA"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113,0</w:t>
            </w:r>
          </w:p>
        </w:tc>
        <w:tc>
          <w:tcPr>
            <w:tcW w:w="3027" w:type="dxa"/>
            <w:tcBorders>
              <w:top w:val="nil"/>
              <w:left w:val="single" w:sz="6" w:space="0" w:color="000000"/>
              <w:bottom w:val="nil"/>
              <w:right w:val="single" w:sz="4" w:space="0" w:color="000000"/>
            </w:tcBorders>
            <w:vAlign w:val="bottom"/>
          </w:tcPr>
          <w:p w14:paraId="5B979EFB"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100,5</w:t>
            </w:r>
          </w:p>
        </w:tc>
      </w:tr>
      <w:tr w:rsidR="00283DFB" w:rsidRPr="00135B86" w14:paraId="23293955" w14:textId="77777777" w:rsidTr="00ED4C10">
        <w:tc>
          <w:tcPr>
            <w:tcW w:w="3883" w:type="dxa"/>
            <w:tcBorders>
              <w:top w:val="nil"/>
              <w:left w:val="single" w:sz="4" w:space="0" w:color="000000"/>
              <w:bottom w:val="nil"/>
              <w:right w:val="single" w:sz="6" w:space="0" w:color="000000"/>
            </w:tcBorders>
            <w:vAlign w:val="center"/>
          </w:tcPr>
          <w:p w14:paraId="38281C0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201" w:type="dxa"/>
            <w:gridSpan w:val="2"/>
            <w:tcBorders>
              <w:top w:val="nil"/>
              <w:left w:val="single" w:sz="6" w:space="0" w:color="000000"/>
              <w:bottom w:val="nil"/>
              <w:right w:val="single" w:sz="6" w:space="0" w:color="000000"/>
            </w:tcBorders>
            <w:vAlign w:val="bottom"/>
          </w:tcPr>
          <w:p w14:paraId="75C8EB5F"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120,0</w:t>
            </w:r>
          </w:p>
        </w:tc>
        <w:tc>
          <w:tcPr>
            <w:tcW w:w="3027" w:type="dxa"/>
            <w:tcBorders>
              <w:top w:val="nil"/>
              <w:left w:val="single" w:sz="6" w:space="0" w:color="000000"/>
              <w:bottom w:val="nil"/>
              <w:right w:val="single" w:sz="4" w:space="0" w:color="000000"/>
            </w:tcBorders>
            <w:vAlign w:val="bottom"/>
          </w:tcPr>
          <w:p w14:paraId="37FA94BF"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91,6</w:t>
            </w:r>
          </w:p>
        </w:tc>
      </w:tr>
      <w:tr w:rsidR="00283DFB" w:rsidRPr="00135B86" w14:paraId="4838C1BB" w14:textId="77777777" w:rsidTr="00ED4C10">
        <w:tc>
          <w:tcPr>
            <w:tcW w:w="3883" w:type="dxa"/>
            <w:tcBorders>
              <w:top w:val="nil"/>
              <w:left w:val="single" w:sz="4" w:space="0" w:color="000000"/>
              <w:bottom w:val="nil"/>
              <w:right w:val="single" w:sz="6" w:space="0" w:color="000000"/>
            </w:tcBorders>
            <w:vAlign w:val="center"/>
          </w:tcPr>
          <w:p w14:paraId="7F89327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201" w:type="dxa"/>
            <w:gridSpan w:val="2"/>
            <w:tcBorders>
              <w:top w:val="nil"/>
              <w:left w:val="single" w:sz="6" w:space="0" w:color="000000"/>
              <w:bottom w:val="nil"/>
              <w:right w:val="single" w:sz="6" w:space="0" w:color="000000"/>
            </w:tcBorders>
            <w:vAlign w:val="bottom"/>
          </w:tcPr>
          <w:p w14:paraId="4D61EF19"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90,2</w:t>
            </w:r>
          </w:p>
        </w:tc>
        <w:tc>
          <w:tcPr>
            <w:tcW w:w="3027" w:type="dxa"/>
            <w:tcBorders>
              <w:top w:val="nil"/>
              <w:left w:val="single" w:sz="6" w:space="0" w:color="000000"/>
              <w:bottom w:val="nil"/>
              <w:right w:val="single" w:sz="4" w:space="0" w:color="000000"/>
            </w:tcBorders>
            <w:vAlign w:val="bottom"/>
          </w:tcPr>
          <w:p w14:paraId="411E7344" w14:textId="77777777" w:rsidR="00283DFB" w:rsidRPr="00135B86" w:rsidRDefault="00283DFB" w:rsidP="00C03B5A">
            <w:pPr>
              <w:tabs>
                <w:tab w:val="right" w:pos="9355"/>
              </w:tabs>
              <w:spacing w:after="0" w:line="264" w:lineRule="auto"/>
              <w:ind w:right="488"/>
              <w:jc w:val="right"/>
              <w:rPr>
                <w:rFonts w:ascii="Arial" w:hAnsi="Arial" w:cs="Arial"/>
                <w:sz w:val="18"/>
                <w:szCs w:val="18"/>
                <w:lang w:val="en-US"/>
              </w:rPr>
            </w:pPr>
            <w:r w:rsidRPr="00135B86">
              <w:rPr>
                <w:rFonts w:ascii="Arial" w:hAnsi="Arial" w:cs="Arial"/>
                <w:sz w:val="18"/>
                <w:szCs w:val="18"/>
              </w:rPr>
              <w:t>х</w:t>
            </w:r>
          </w:p>
        </w:tc>
      </w:tr>
      <w:tr w:rsidR="00283DFB" w:rsidRPr="00135B86" w14:paraId="7B54CB51" w14:textId="77777777" w:rsidTr="00ED4C10">
        <w:tc>
          <w:tcPr>
            <w:tcW w:w="3883" w:type="dxa"/>
            <w:tcBorders>
              <w:top w:val="nil"/>
              <w:left w:val="single" w:sz="4" w:space="0" w:color="000000"/>
              <w:bottom w:val="nil"/>
              <w:right w:val="single" w:sz="6" w:space="0" w:color="000000"/>
            </w:tcBorders>
          </w:tcPr>
          <w:p w14:paraId="446D0E7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3201" w:type="dxa"/>
            <w:gridSpan w:val="2"/>
            <w:tcBorders>
              <w:top w:val="nil"/>
              <w:left w:val="single" w:sz="6" w:space="0" w:color="000000"/>
              <w:bottom w:val="nil"/>
              <w:right w:val="single" w:sz="6" w:space="0" w:color="000000"/>
            </w:tcBorders>
            <w:vAlign w:val="bottom"/>
          </w:tcPr>
          <w:p w14:paraId="26D06B15"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116,4</w:t>
            </w:r>
          </w:p>
        </w:tc>
        <w:tc>
          <w:tcPr>
            <w:tcW w:w="3027" w:type="dxa"/>
            <w:tcBorders>
              <w:top w:val="nil"/>
              <w:left w:val="single" w:sz="6" w:space="0" w:color="000000"/>
              <w:bottom w:val="nil"/>
              <w:right w:val="single" w:sz="4" w:space="0" w:color="000000"/>
            </w:tcBorders>
            <w:vAlign w:val="bottom"/>
          </w:tcPr>
          <w:p w14:paraId="24A8D089"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91,2</w:t>
            </w:r>
          </w:p>
        </w:tc>
      </w:tr>
      <w:tr w:rsidR="00283DFB" w:rsidRPr="00135B86" w14:paraId="529EB743" w14:textId="77777777" w:rsidTr="00ED4C10">
        <w:tc>
          <w:tcPr>
            <w:tcW w:w="3883" w:type="dxa"/>
            <w:tcBorders>
              <w:top w:val="nil"/>
              <w:left w:val="single" w:sz="4" w:space="0" w:color="000000"/>
              <w:bottom w:val="nil"/>
              <w:right w:val="single" w:sz="6" w:space="0" w:color="000000"/>
            </w:tcBorders>
          </w:tcPr>
          <w:p w14:paraId="7F08E16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3201" w:type="dxa"/>
            <w:gridSpan w:val="2"/>
            <w:tcBorders>
              <w:top w:val="nil"/>
              <w:left w:val="single" w:sz="6" w:space="0" w:color="000000"/>
              <w:bottom w:val="nil"/>
              <w:right w:val="single" w:sz="6" w:space="0" w:color="000000"/>
            </w:tcBorders>
            <w:vAlign w:val="bottom"/>
          </w:tcPr>
          <w:p w14:paraId="12BD0E4F"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82,4</w:t>
            </w:r>
          </w:p>
        </w:tc>
        <w:tc>
          <w:tcPr>
            <w:tcW w:w="3027" w:type="dxa"/>
            <w:tcBorders>
              <w:top w:val="nil"/>
              <w:left w:val="single" w:sz="6" w:space="0" w:color="000000"/>
              <w:bottom w:val="nil"/>
              <w:right w:val="single" w:sz="4" w:space="0" w:color="000000"/>
            </w:tcBorders>
            <w:vAlign w:val="bottom"/>
          </w:tcPr>
          <w:p w14:paraId="79DA9BFA"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65,8</w:t>
            </w:r>
          </w:p>
        </w:tc>
      </w:tr>
      <w:tr w:rsidR="00283DFB" w:rsidRPr="00135B86" w14:paraId="36334863" w14:textId="77777777" w:rsidTr="00ED4C10">
        <w:tc>
          <w:tcPr>
            <w:tcW w:w="3883" w:type="dxa"/>
            <w:tcBorders>
              <w:top w:val="nil"/>
              <w:left w:val="single" w:sz="4" w:space="0" w:color="000000"/>
              <w:bottom w:val="nil"/>
              <w:right w:val="single" w:sz="6" w:space="0" w:color="000000"/>
            </w:tcBorders>
          </w:tcPr>
          <w:p w14:paraId="2DE95F7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3201" w:type="dxa"/>
            <w:gridSpan w:val="2"/>
            <w:tcBorders>
              <w:top w:val="nil"/>
              <w:left w:val="single" w:sz="6" w:space="0" w:color="000000"/>
              <w:bottom w:val="nil"/>
              <w:right w:val="single" w:sz="6" w:space="0" w:color="000000"/>
            </w:tcBorders>
            <w:vAlign w:val="bottom"/>
          </w:tcPr>
          <w:p w14:paraId="6D00B8DD"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113,8</w:t>
            </w:r>
          </w:p>
        </w:tc>
        <w:tc>
          <w:tcPr>
            <w:tcW w:w="3027" w:type="dxa"/>
            <w:tcBorders>
              <w:top w:val="nil"/>
              <w:left w:val="single" w:sz="6" w:space="0" w:color="000000"/>
              <w:bottom w:val="nil"/>
              <w:right w:val="single" w:sz="4" w:space="0" w:color="000000"/>
            </w:tcBorders>
            <w:vAlign w:val="bottom"/>
          </w:tcPr>
          <w:p w14:paraId="4FC0E58E"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169,5</w:t>
            </w:r>
          </w:p>
        </w:tc>
      </w:tr>
      <w:tr w:rsidR="00283DFB" w:rsidRPr="00135B86" w14:paraId="4A53B93E" w14:textId="77777777" w:rsidTr="00ED4C10">
        <w:tc>
          <w:tcPr>
            <w:tcW w:w="3883" w:type="dxa"/>
            <w:tcBorders>
              <w:top w:val="nil"/>
              <w:left w:val="single" w:sz="4" w:space="0" w:color="000000"/>
              <w:bottom w:val="nil"/>
              <w:right w:val="single" w:sz="6" w:space="0" w:color="000000"/>
            </w:tcBorders>
          </w:tcPr>
          <w:p w14:paraId="686CC299"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3201" w:type="dxa"/>
            <w:gridSpan w:val="2"/>
            <w:tcBorders>
              <w:top w:val="nil"/>
              <w:left w:val="single" w:sz="6" w:space="0" w:color="000000"/>
              <w:bottom w:val="nil"/>
              <w:right w:val="single" w:sz="6" w:space="0" w:color="000000"/>
            </w:tcBorders>
            <w:vAlign w:val="bottom"/>
          </w:tcPr>
          <w:p w14:paraId="2F72501C"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94,1</w:t>
            </w:r>
          </w:p>
        </w:tc>
        <w:tc>
          <w:tcPr>
            <w:tcW w:w="3027" w:type="dxa"/>
            <w:tcBorders>
              <w:top w:val="nil"/>
              <w:left w:val="single" w:sz="6" w:space="0" w:color="000000"/>
              <w:bottom w:val="nil"/>
              <w:right w:val="single" w:sz="4" w:space="0" w:color="000000"/>
            </w:tcBorders>
            <w:vAlign w:val="bottom"/>
          </w:tcPr>
          <w:p w14:paraId="4F78048F"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х</w:t>
            </w:r>
          </w:p>
        </w:tc>
      </w:tr>
      <w:tr w:rsidR="00283DFB" w:rsidRPr="00135B86" w14:paraId="6C224A37" w14:textId="77777777" w:rsidTr="00ED4C10">
        <w:tc>
          <w:tcPr>
            <w:tcW w:w="3883" w:type="dxa"/>
            <w:tcBorders>
              <w:top w:val="nil"/>
              <w:left w:val="single" w:sz="4" w:space="0" w:color="000000"/>
              <w:bottom w:val="nil"/>
              <w:right w:val="single" w:sz="6" w:space="0" w:color="000000"/>
            </w:tcBorders>
          </w:tcPr>
          <w:p w14:paraId="08F64A75"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3201" w:type="dxa"/>
            <w:gridSpan w:val="2"/>
            <w:tcBorders>
              <w:top w:val="nil"/>
              <w:left w:val="single" w:sz="6" w:space="0" w:color="000000"/>
              <w:bottom w:val="nil"/>
              <w:right w:val="single" w:sz="6" w:space="0" w:color="000000"/>
            </w:tcBorders>
            <w:vAlign w:val="bottom"/>
          </w:tcPr>
          <w:p w14:paraId="6B931031"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122,4</w:t>
            </w:r>
          </w:p>
        </w:tc>
        <w:tc>
          <w:tcPr>
            <w:tcW w:w="3027" w:type="dxa"/>
            <w:tcBorders>
              <w:top w:val="nil"/>
              <w:left w:val="single" w:sz="6" w:space="0" w:color="000000"/>
              <w:bottom w:val="nil"/>
              <w:right w:val="single" w:sz="4" w:space="0" w:color="000000"/>
            </w:tcBorders>
            <w:vAlign w:val="bottom"/>
          </w:tcPr>
          <w:p w14:paraId="03E10FA8"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93,6</w:t>
            </w:r>
          </w:p>
        </w:tc>
      </w:tr>
      <w:tr w:rsidR="00283DFB" w:rsidRPr="00135B86" w14:paraId="3FDB2BBB" w14:textId="77777777" w:rsidTr="00ED4C10">
        <w:tc>
          <w:tcPr>
            <w:tcW w:w="3883" w:type="dxa"/>
            <w:tcBorders>
              <w:top w:val="nil"/>
              <w:left w:val="single" w:sz="4" w:space="0" w:color="000000"/>
              <w:bottom w:val="nil"/>
              <w:right w:val="single" w:sz="6" w:space="0" w:color="000000"/>
            </w:tcBorders>
          </w:tcPr>
          <w:p w14:paraId="7A8603EE"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3201" w:type="dxa"/>
            <w:gridSpan w:val="2"/>
            <w:tcBorders>
              <w:top w:val="nil"/>
              <w:left w:val="single" w:sz="6" w:space="0" w:color="000000"/>
              <w:bottom w:val="nil"/>
              <w:right w:val="single" w:sz="6" w:space="0" w:color="000000"/>
            </w:tcBorders>
          </w:tcPr>
          <w:p w14:paraId="0251CDA8"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138,9</w:t>
            </w:r>
          </w:p>
        </w:tc>
        <w:tc>
          <w:tcPr>
            <w:tcW w:w="3027" w:type="dxa"/>
            <w:tcBorders>
              <w:top w:val="nil"/>
              <w:left w:val="single" w:sz="6" w:space="0" w:color="000000"/>
              <w:bottom w:val="nil"/>
              <w:right w:val="single" w:sz="4" w:space="0" w:color="000000"/>
            </w:tcBorders>
          </w:tcPr>
          <w:p w14:paraId="174B53D1"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110,3</w:t>
            </w:r>
          </w:p>
        </w:tc>
      </w:tr>
      <w:tr w:rsidR="00283DFB" w:rsidRPr="00135B86" w14:paraId="125D9BB8" w14:textId="77777777" w:rsidTr="00ED4C10">
        <w:tc>
          <w:tcPr>
            <w:tcW w:w="3883" w:type="dxa"/>
            <w:tcBorders>
              <w:top w:val="nil"/>
              <w:left w:val="single" w:sz="4" w:space="0" w:color="000000"/>
              <w:bottom w:val="nil"/>
              <w:right w:val="single" w:sz="6" w:space="0" w:color="000000"/>
            </w:tcBorders>
            <w:vAlign w:val="center"/>
          </w:tcPr>
          <w:p w14:paraId="5629754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3201" w:type="dxa"/>
            <w:gridSpan w:val="2"/>
            <w:tcBorders>
              <w:top w:val="nil"/>
              <w:left w:val="single" w:sz="6" w:space="0" w:color="000000"/>
              <w:bottom w:val="nil"/>
              <w:right w:val="single" w:sz="6" w:space="0" w:color="000000"/>
            </w:tcBorders>
          </w:tcPr>
          <w:p w14:paraId="0F843407"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135,9</w:t>
            </w:r>
          </w:p>
        </w:tc>
        <w:tc>
          <w:tcPr>
            <w:tcW w:w="3027" w:type="dxa"/>
            <w:tcBorders>
              <w:top w:val="nil"/>
              <w:left w:val="single" w:sz="6" w:space="0" w:color="000000"/>
              <w:bottom w:val="nil"/>
              <w:right w:val="single" w:sz="4" w:space="0" w:color="000000"/>
            </w:tcBorders>
          </w:tcPr>
          <w:p w14:paraId="5DCCBC38"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110,2</w:t>
            </w:r>
          </w:p>
        </w:tc>
      </w:tr>
      <w:tr w:rsidR="00283DFB" w:rsidRPr="00135B86" w14:paraId="15AFE46B" w14:textId="77777777" w:rsidTr="00ED4C10">
        <w:tc>
          <w:tcPr>
            <w:tcW w:w="3883" w:type="dxa"/>
            <w:tcBorders>
              <w:top w:val="nil"/>
              <w:left w:val="single" w:sz="4" w:space="0" w:color="000000"/>
              <w:bottom w:val="single" w:sz="4" w:space="0" w:color="auto"/>
              <w:right w:val="single" w:sz="6" w:space="0" w:color="000000"/>
            </w:tcBorders>
            <w:vAlign w:val="center"/>
          </w:tcPr>
          <w:p w14:paraId="2C2BA07C"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201" w:type="dxa"/>
            <w:gridSpan w:val="2"/>
            <w:tcBorders>
              <w:top w:val="nil"/>
              <w:left w:val="single" w:sz="6" w:space="0" w:color="000000"/>
              <w:bottom w:val="single" w:sz="4" w:space="0" w:color="auto"/>
              <w:right w:val="single" w:sz="6" w:space="0" w:color="000000"/>
            </w:tcBorders>
          </w:tcPr>
          <w:p w14:paraId="20B88932" w14:textId="77777777" w:rsidR="00283DFB" w:rsidRPr="00135B86" w:rsidRDefault="00283DFB" w:rsidP="00C03B5A">
            <w:pPr>
              <w:tabs>
                <w:tab w:val="right" w:pos="9355"/>
              </w:tabs>
              <w:spacing w:after="0" w:line="264" w:lineRule="auto"/>
              <w:ind w:right="488"/>
              <w:jc w:val="right"/>
              <w:rPr>
                <w:rFonts w:ascii="Arial" w:hAnsi="Arial"/>
                <w:color w:val="000000"/>
                <w:sz w:val="18"/>
                <w:szCs w:val="20"/>
                <w:lang w:eastAsia="ru-RU"/>
              </w:rPr>
            </w:pPr>
            <w:r w:rsidRPr="00135B86">
              <w:rPr>
                <w:rFonts w:ascii="Arial" w:hAnsi="Arial"/>
                <w:color w:val="000000"/>
                <w:sz w:val="18"/>
                <w:szCs w:val="20"/>
                <w:lang w:eastAsia="ru-RU"/>
              </w:rPr>
              <w:t>101,9</w:t>
            </w:r>
          </w:p>
        </w:tc>
        <w:tc>
          <w:tcPr>
            <w:tcW w:w="3027" w:type="dxa"/>
            <w:tcBorders>
              <w:top w:val="nil"/>
              <w:left w:val="single" w:sz="6" w:space="0" w:color="000000"/>
              <w:bottom w:val="single" w:sz="4" w:space="0" w:color="auto"/>
              <w:right w:val="single" w:sz="4" w:space="0" w:color="000000"/>
            </w:tcBorders>
          </w:tcPr>
          <w:p w14:paraId="6273F5F7" w14:textId="77777777" w:rsidR="00283DFB" w:rsidRPr="00135B86" w:rsidRDefault="00283DFB" w:rsidP="00C03B5A">
            <w:pPr>
              <w:tabs>
                <w:tab w:val="right" w:pos="9355"/>
              </w:tabs>
              <w:spacing w:after="0" w:line="264" w:lineRule="auto"/>
              <w:ind w:right="488"/>
              <w:jc w:val="right"/>
              <w:rPr>
                <w:rFonts w:ascii="Arial" w:hAnsi="Arial" w:cs="Arial"/>
                <w:sz w:val="18"/>
                <w:szCs w:val="18"/>
              </w:rPr>
            </w:pPr>
            <w:r w:rsidRPr="00135B86">
              <w:rPr>
                <w:rFonts w:ascii="Arial" w:hAnsi="Arial" w:cs="Arial"/>
                <w:sz w:val="18"/>
                <w:szCs w:val="18"/>
              </w:rPr>
              <w:t>х</w:t>
            </w:r>
          </w:p>
        </w:tc>
      </w:tr>
      <w:tr w:rsidR="00283DFB" w:rsidRPr="00135B86" w14:paraId="369E5AFB" w14:textId="77777777" w:rsidTr="007B52D5">
        <w:tc>
          <w:tcPr>
            <w:tcW w:w="10111" w:type="dxa"/>
            <w:gridSpan w:val="4"/>
            <w:tcBorders>
              <w:top w:val="single" w:sz="4" w:space="0" w:color="auto"/>
              <w:left w:val="single" w:sz="4" w:space="0" w:color="000000"/>
              <w:bottom w:val="single" w:sz="4" w:space="0" w:color="auto"/>
              <w:right w:val="single" w:sz="4" w:space="0" w:color="000000"/>
            </w:tcBorders>
            <w:vAlign w:val="center"/>
          </w:tcPr>
          <w:p w14:paraId="17DA8EA0"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7B2447" w:rsidRPr="00135B86" w14:paraId="2905D06C" w14:textId="77777777" w:rsidTr="007B52D5">
        <w:tc>
          <w:tcPr>
            <w:tcW w:w="3883" w:type="dxa"/>
            <w:tcBorders>
              <w:top w:val="single" w:sz="4" w:space="0" w:color="auto"/>
              <w:left w:val="single" w:sz="4" w:space="0" w:color="000000"/>
              <w:bottom w:val="single" w:sz="4" w:space="0" w:color="auto"/>
              <w:right w:val="single" w:sz="6" w:space="0" w:color="000000"/>
            </w:tcBorders>
            <w:vAlign w:val="center"/>
          </w:tcPr>
          <w:p w14:paraId="74151444"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01" w:type="dxa"/>
            <w:gridSpan w:val="2"/>
            <w:tcBorders>
              <w:top w:val="single" w:sz="4" w:space="0" w:color="auto"/>
              <w:left w:val="single" w:sz="6" w:space="0" w:color="000000"/>
              <w:bottom w:val="single" w:sz="4" w:space="0" w:color="auto"/>
              <w:right w:val="single" w:sz="6" w:space="0" w:color="000000"/>
            </w:tcBorders>
          </w:tcPr>
          <w:p w14:paraId="67B760AC" w14:textId="3B698999"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106,8</w:t>
            </w:r>
          </w:p>
        </w:tc>
        <w:tc>
          <w:tcPr>
            <w:tcW w:w="3027" w:type="dxa"/>
            <w:tcBorders>
              <w:top w:val="single" w:sz="4" w:space="0" w:color="auto"/>
              <w:left w:val="single" w:sz="6" w:space="0" w:color="000000"/>
              <w:bottom w:val="single" w:sz="4" w:space="0" w:color="auto"/>
              <w:right w:val="single" w:sz="4" w:space="0" w:color="000000"/>
            </w:tcBorders>
          </w:tcPr>
          <w:p w14:paraId="01049CF3" w14:textId="0A972037"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46,8</w:t>
            </w:r>
          </w:p>
        </w:tc>
      </w:tr>
      <w:tr w:rsidR="007B2447" w:rsidRPr="00135B86" w14:paraId="0FFC9A64" w14:textId="77777777" w:rsidTr="007B52D5">
        <w:tc>
          <w:tcPr>
            <w:tcW w:w="3883" w:type="dxa"/>
            <w:tcBorders>
              <w:top w:val="single" w:sz="4" w:space="0" w:color="auto"/>
              <w:left w:val="single" w:sz="4" w:space="0" w:color="000000"/>
              <w:bottom w:val="nil"/>
              <w:right w:val="single" w:sz="6" w:space="0" w:color="000000"/>
            </w:tcBorders>
            <w:vAlign w:val="center"/>
          </w:tcPr>
          <w:p w14:paraId="5F199746"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lastRenderedPageBreak/>
              <w:t>февраль</w:t>
            </w:r>
          </w:p>
        </w:tc>
        <w:tc>
          <w:tcPr>
            <w:tcW w:w="3201" w:type="dxa"/>
            <w:gridSpan w:val="2"/>
            <w:tcBorders>
              <w:top w:val="single" w:sz="4" w:space="0" w:color="auto"/>
              <w:left w:val="single" w:sz="6" w:space="0" w:color="000000"/>
              <w:bottom w:val="nil"/>
              <w:right w:val="single" w:sz="6" w:space="0" w:color="000000"/>
            </w:tcBorders>
          </w:tcPr>
          <w:p w14:paraId="73CD4E2D" w14:textId="5296D25A"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101,7</w:t>
            </w:r>
          </w:p>
        </w:tc>
        <w:tc>
          <w:tcPr>
            <w:tcW w:w="3027" w:type="dxa"/>
            <w:tcBorders>
              <w:top w:val="single" w:sz="4" w:space="0" w:color="auto"/>
              <w:left w:val="single" w:sz="6" w:space="0" w:color="000000"/>
              <w:bottom w:val="nil"/>
              <w:right w:val="single" w:sz="4" w:space="0" w:color="000000"/>
            </w:tcBorders>
          </w:tcPr>
          <w:p w14:paraId="263D1287" w14:textId="3FE7EB88"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123,4</w:t>
            </w:r>
          </w:p>
        </w:tc>
      </w:tr>
      <w:tr w:rsidR="007B2447" w:rsidRPr="00135B86" w14:paraId="410C7911" w14:textId="77777777" w:rsidTr="007B52D5">
        <w:tc>
          <w:tcPr>
            <w:tcW w:w="3883" w:type="dxa"/>
            <w:tcBorders>
              <w:top w:val="nil"/>
              <w:left w:val="single" w:sz="4" w:space="0" w:color="000000"/>
              <w:bottom w:val="nil"/>
              <w:right w:val="single" w:sz="6" w:space="0" w:color="000000"/>
            </w:tcBorders>
            <w:vAlign w:val="center"/>
          </w:tcPr>
          <w:p w14:paraId="68BB9D88"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01" w:type="dxa"/>
            <w:gridSpan w:val="2"/>
            <w:tcBorders>
              <w:top w:val="nil"/>
              <w:left w:val="single" w:sz="6" w:space="0" w:color="000000"/>
              <w:bottom w:val="nil"/>
              <w:right w:val="single" w:sz="6" w:space="0" w:color="000000"/>
            </w:tcBorders>
          </w:tcPr>
          <w:p w14:paraId="009754E2" w14:textId="1EAC7E22"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120,6</w:t>
            </w:r>
          </w:p>
        </w:tc>
        <w:tc>
          <w:tcPr>
            <w:tcW w:w="3027" w:type="dxa"/>
            <w:tcBorders>
              <w:top w:val="nil"/>
              <w:left w:val="single" w:sz="6" w:space="0" w:color="000000"/>
              <w:bottom w:val="nil"/>
              <w:right w:val="single" w:sz="4" w:space="0" w:color="000000"/>
            </w:tcBorders>
          </w:tcPr>
          <w:p w14:paraId="48A019D9" w14:textId="04DE47D4"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164,0</w:t>
            </w:r>
          </w:p>
        </w:tc>
      </w:tr>
      <w:tr w:rsidR="007B2447" w:rsidRPr="00135B86" w14:paraId="7F6173B5" w14:textId="77777777" w:rsidTr="007B52D5">
        <w:tc>
          <w:tcPr>
            <w:tcW w:w="3883" w:type="dxa"/>
            <w:tcBorders>
              <w:top w:val="nil"/>
              <w:left w:val="single" w:sz="4" w:space="0" w:color="000000"/>
              <w:bottom w:val="nil"/>
              <w:right w:val="single" w:sz="6" w:space="0" w:color="000000"/>
            </w:tcBorders>
            <w:vAlign w:val="center"/>
          </w:tcPr>
          <w:p w14:paraId="168D6150"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01" w:type="dxa"/>
            <w:gridSpan w:val="2"/>
            <w:tcBorders>
              <w:top w:val="nil"/>
              <w:left w:val="single" w:sz="6" w:space="0" w:color="000000"/>
              <w:bottom w:val="nil"/>
              <w:right w:val="single" w:sz="6" w:space="0" w:color="000000"/>
            </w:tcBorders>
          </w:tcPr>
          <w:p w14:paraId="48DAEF43" w14:textId="7C7AAE40"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115,1</w:t>
            </w:r>
          </w:p>
        </w:tc>
        <w:tc>
          <w:tcPr>
            <w:tcW w:w="3027" w:type="dxa"/>
            <w:tcBorders>
              <w:top w:val="nil"/>
              <w:left w:val="single" w:sz="6" w:space="0" w:color="000000"/>
              <w:bottom w:val="nil"/>
              <w:right w:val="single" w:sz="4" w:space="0" w:color="000000"/>
            </w:tcBorders>
          </w:tcPr>
          <w:p w14:paraId="1219B5D5" w14:textId="6B0D4956" w:rsidR="007B2447" w:rsidRPr="00135B86" w:rsidRDefault="007B2447" w:rsidP="007B2447">
            <w:pPr>
              <w:tabs>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r w:rsidR="007B2447" w:rsidRPr="00135B86" w14:paraId="080A082B" w14:textId="77777777" w:rsidTr="007B52D5">
        <w:tc>
          <w:tcPr>
            <w:tcW w:w="3883" w:type="dxa"/>
            <w:tcBorders>
              <w:top w:val="nil"/>
              <w:left w:val="single" w:sz="4" w:space="0" w:color="000000"/>
              <w:bottom w:val="nil"/>
              <w:right w:val="single" w:sz="6" w:space="0" w:color="000000"/>
            </w:tcBorders>
          </w:tcPr>
          <w:p w14:paraId="58A0E3F5"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01" w:type="dxa"/>
            <w:gridSpan w:val="2"/>
            <w:tcBorders>
              <w:top w:val="nil"/>
              <w:left w:val="single" w:sz="6" w:space="0" w:color="000000"/>
              <w:bottom w:val="nil"/>
              <w:right w:val="single" w:sz="6" w:space="0" w:color="000000"/>
            </w:tcBorders>
          </w:tcPr>
          <w:p w14:paraId="2F561BED" w14:textId="1D685C4D"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100,9</w:t>
            </w:r>
          </w:p>
        </w:tc>
        <w:tc>
          <w:tcPr>
            <w:tcW w:w="3027" w:type="dxa"/>
            <w:tcBorders>
              <w:top w:val="nil"/>
              <w:left w:val="single" w:sz="6" w:space="0" w:color="000000"/>
              <w:bottom w:val="nil"/>
              <w:right w:val="single" w:sz="4" w:space="0" w:color="000000"/>
            </w:tcBorders>
          </w:tcPr>
          <w:p w14:paraId="157A187C" w14:textId="54016500"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98,9</w:t>
            </w:r>
          </w:p>
        </w:tc>
      </w:tr>
      <w:tr w:rsidR="007B2447" w:rsidRPr="00135B86" w14:paraId="3E8A75E2" w14:textId="77777777" w:rsidTr="002C3DF7">
        <w:tc>
          <w:tcPr>
            <w:tcW w:w="3883" w:type="dxa"/>
            <w:tcBorders>
              <w:top w:val="nil"/>
              <w:left w:val="single" w:sz="4" w:space="0" w:color="000000"/>
              <w:bottom w:val="nil"/>
              <w:right w:val="single" w:sz="6" w:space="0" w:color="000000"/>
            </w:tcBorders>
          </w:tcPr>
          <w:p w14:paraId="03E8192A"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201" w:type="dxa"/>
            <w:gridSpan w:val="2"/>
            <w:tcBorders>
              <w:top w:val="nil"/>
              <w:left w:val="single" w:sz="6" w:space="0" w:color="000000"/>
              <w:bottom w:val="nil"/>
              <w:right w:val="single" w:sz="6" w:space="0" w:color="000000"/>
            </w:tcBorders>
          </w:tcPr>
          <w:p w14:paraId="7A1A14EE" w14:textId="2DA8F7EF"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109,6</w:t>
            </w:r>
          </w:p>
        </w:tc>
        <w:tc>
          <w:tcPr>
            <w:tcW w:w="3027" w:type="dxa"/>
            <w:tcBorders>
              <w:top w:val="nil"/>
              <w:left w:val="single" w:sz="6" w:space="0" w:color="000000"/>
              <w:bottom w:val="nil"/>
              <w:right w:val="single" w:sz="4" w:space="0" w:color="000000"/>
            </w:tcBorders>
          </w:tcPr>
          <w:p w14:paraId="55A1E2E6" w14:textId="169376BE" w:rsidR="007B2447" w:rsidRPr="00135B86" w:rsidRDefault="007B2447" w:rsidP="007B2447">
            <w:pPr>
              <w:tabs>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r w:rsidR="007B2447" w:rsidRPr="00135B86" w14:paraId="17A166D1" w14:textId="77777777" w:rsidTr="002C3DF7">
        <w:tc>
          <w:tcPr>
            <w:tcW w:w="3883" w:type="dxa"/>
            <w:tcBorders>
              <w:top w:val="nil"/>
              <w:left w:val="single" w:sz="4" w:space="0" w:color="000000"/>
              <w:bottom w:val="nil"/>
              <w:right w:val="single" w:sz="6" w:space="0" w:color="000000"/>
            </w:tcBorders>
          </w:tcPr>
          <w:p w14:paraId="60D94142" w14:textId="77777777"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01" w:type="dxa"/>
            <w:gridSpan w:val="2"/>
            <w:tcBorders>
              <w:top w:val="nil"/>
              <w:left w:val="single" w:sz="6" w:space="0" w:color="000000"/>
              <w:bottom w:val="nil"/>
              <w:right w:val="single" w:sz="6" w:space="0" w:color="000000"/>
            </w:tcBorders>
          </w:tcPr>
          <w:p w14:paraId="09A958DF" w14:textId="3903D0D8"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118,4</w:t>
            </w:r>
          </w:p>
        </w:tc>
        <w:tc>
          <w:tcPr>
            <w:tcW w:w="3027" w:type="dxa"/>
            <w:tcBorders>
              <w:top w:val="nil"/>
              <w:left w:val="single" w:sz="6" w:space="0" w:color="000000"/>
              <w:bottom w:val="nil"/>
              <w:right w:val="single" w:sz="4" w:space="0" w:color="000000"/>
            </w:tcBorders>
          </w:tcPr>
          <w:p w14:paraId="40C318F6" w14:textId="730E6B45"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81,1</w:t>
            </w:r>
          </w:p>
        </w:tc>
      </w:tr>
      <w:tr w:rsidR="007B2447" w:rsidRPr="00135B86" w14:paraId="71A032A3" w14:textId="77777777" w:rsidTr="00ED4C10">
        <w:tc>
          <w:tcPr>
            <w:tcW w:w="3883" w:type="dxa"/>
            <w:tcBorders>
              <w:top w:val="nil"/>
              <w:left w:val="single" w:sz="4" w:space="0" w:color="000000"/>
              <w:bottom w:val="nil"/>
              <w:right w:val="single" w:sz="6" w:space="0" w:color="000000"/>
            </w:tcBorders>
          </w:tcPr>
          <w:p w14:paraId="25F2246A" w14:textId="0596DC3C"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201" w:type="dxa"/>
            <w:gridSpan w:val="2"/>
            <w:tcBorders>
              <w:top w:val="nil"/>
              <w:left w:val="single" w:sz="6" w:space="0" w:color="000000"/>
              <w:bottom w:val="nil"/>
              <w:right w:val="single" w:sz="6" w:space="0" w:color="000000"/>
            </w:tcBorders>
          </w:tcPr>
          <w:p w14:paraId="556BAABB" w14:textId="35F5B30B"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в 3,4 р.</w:t>
            </w:r>
          </w:p>
        </w:tc>
        <w:tc>
          <w:tcPr>
            <w:tcW w:w="3027" w:type="dxa"/>
            <w:tcBorders>
              <w:top w:val="nil"/>
              <w:left w:val="single" w:sz="6" w:space="0" w:color="000000"/>
              <w:bottom w:val="nil"/>
              <w:right w:val="single" w:sz="4" w:space="0" w:color="000000"/>
            </w:tcBorders>
          </w:tcPr>
          <w:p w14:paraId="1E81B8EE" w14:textId="65D4777E" w:rsidR="007B2447" w:rsidRPr="00135B86" w:rsidRDefault="007B2447" w:rsidP="007B2447">
            <w:pPr>
              <w:tabs>
                <w:tab w:val="right" w:pos="9355"/>
              </w:tabs>
              <w:spacing w:after="0" w:line="264" w:lineRule="auto"/>
              <w:ind w:right="488"/>
              <w:jc w:val="right"/>
              <w:rPr>
                <w:rFonts w:ascii="Arial" w:hAnsi="Arial" w:cs="Arial"/>
                <w:sz w:val="18"/>
                <w:szCs w:val="18"/>
              </w:rPr>
            </w:pPr>
            <w:r>
              <w:rPr>
                <w:rFonts w:ascii="Arial" w:hAnsi="Arial" w:cs="Arial"/>
                <w:sz w:val="18"/>
                <w:szCs w:val="18"/>
              </w:rPr>
              <w:t>в 2,8 р.</w:t>
            </w:r>
          </w:p>
        </w:tc>
      </w:tr>
      <w:tr w:rsidR="007B2447" w:rsidRPr="00135B86" w14:paraId="4F10D59C" w14:textId="77777777" w:rsidTr="00ED4C10">
        <w:tc>
          <w:tcPr>
            <w:tcW w:w="3883" w:type="dxa"/>
            <w:tcBorders>
              <w:top w:val="nil"/>
              <w:left w:val="single" w:sz="4" w:space="0" w:color="000000"/>
              <w:bottom w:val="single" w:sz="18" w:space="0" w:color="000000"/>
              <w:right w:val="single" w:sz="6" w:space="0" w:color="000000"/>
            </w:tcBorders>
          </w:tcPr>
          <w:p w14:paraId="1AAA0BD4" w14:textId="4FE84851" w:rsidR="007B2447" w:rsidRPr="00135B86" w:rsidRDefault="007B2447" w:rsidP="007B2447">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201" w:type="dxa"/>
            <w:gridSpan w:val="2"/>
            <w:tcBorders>
              <w:top w:val="nil"/>
              <w:left w:val="single" w:sz="6" w:space="0" w:color="000000"/>
              <w:bottom w:val="single" w:sz="18" w:space="0" w:color="000000"/>
              <w:right w:val="single" w:sz="6" w:space="0" w:color="000000"/>
            </w:tcBorders>
          </w:tcPr>
          <w:p w14:paraId="08948B80" w14:textId="44505440" w:rsidR="007B2447" w:rsidRPr="00135B86" w:rsidRDefault="007B2447" w:rsidP="007B2447">
            <w:pPr>
              <w:tabs>
                <w:tab w:val="right" w:pos="9355"/>
              </w:tabs>
              <w:spacing w:after="0" w:line="264" w:lineRule="auto"/>
              <w:ind w:right="488"/>
              <w:jc w:val="right"/>
              <w:rPr>
                <w:rFonts w:ascii="Arial" w:hAnsi="Arial"/>
                <w:color w:val="000000"/>
                <w:sz w:val="18"/>
                <w:szCs w:val="20"/>
                <w:lang w:eastAsia="ru-RU"/>
              </w:rPr>
            </w:pPr>
            <w:r>
              <w:rPr>
                <w:rFonts w:ascii="Arial" w:hAnsi="Arial"/>
                <w:color w:val="000000"/>
                <w:sz w:val="18"/>
                <w:szCs w:val="20"/>
                <w:lang w:eastAsia="ru-RU"/>
              </w:rPr>
              <w:t>146,5</w:t>
            </w:r>
          </w:p>
        </w:tc>
        <w:tc>
          <w:tcPr>
            <w:tcW w:w="3027" w:type="dxa"/>
            <w:tcBorders>
              <w:top w:val="nil"/>
              <w:left w:val="single" w:sz="6" w:space="0" w:color="000000"/>
              <w:bottom w:val="single" w:sz="18" w:space="0" w:color="000000"/>
              <w:right w:val="single" w:sz="4" w:space="0" w:color="000000"/>
            </w:tcBorders>
          </w:tcPr>
          <w:p w14:paraId="45B86BEA" w14:textId="63C5A884" w:rsidR="007B2447" w:rsidRPr="00135B86" w:rsidRDefault="007B2447" w:rsidP="007B2447">
            <w:pPr>
              <w:tabs>
                <w:tab w:val="right" w:pos="9355"/>
              </w:tabs>
              <w:spacing w:after="0" w:line="264" w:lineRule="auto"/>
              <w:ind w:right="488"/>
              <w:jc w:val="right"/>
              <w:rPr>
                <w:rFonts w:ascii="Arial" w:hAnsi="Arial" w:cs="Arial"/>
                <w:sz w:val="18"/>
                <w:szCs w:val="18"/>
              </w:rPr>
            </w:pPr>
            <w:r w:rsidRPr="00941FFA">
              <w:rPr>
                <w:rFonts w:ascii="Arial" w:hAnsi="Arial" w:cs="Arial"/>
                <w:sz w:val="18"/>
                <w:szCs w:val="18"/>
              </w:rPr>
              <w:t>х</w:t>
            </w:r>
          </w:p>
        </w:tc>
      </w:tr>
    </w:tbl>
    <w:p w14:paraId="29C38F8D" w14:textId="77777777" w:rsidR="00283DFB" w:rsidRPr="00135B86" w:rsidRDefault="00283DFB" w:rsidP="00283DFB">
      <w:pPr>
        <w:tabs>
          <w:tab w:val="right" w:pos="9355"/>
        </w:tabs>
        <w:spacing w:after="120" w:line="240" w:lineRule="auto"/>
        <w:jc w:val="both"/>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4E66E345" w14:textId="77777777" w:rsidR="00283DFB" w:rsidRPr="00135B86" w:rsidRDefault="00283DFB" w:rsidP="00283DFB">
      <w:pPr>
        <w:tabs>
          <w:tab w:val="right" w:pos="9355"/>
        </w:tabs>
        <w:spacing w:before="240" w:after="120" w:line="240" w:lineRule="auto"/>
        <w:ind w:firstLine="709"/>
        <w:jc w:val="both"/>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pPr w:leftFromText="180" w:rightFromText="180" w:vertAnchor="text" w:tblpY="1"/>
        <w:tblOverlap w:val="never"/>
        <w:tblW w:w="5000" w:type="pct"/>
        <w:tblCellMar>
          <w:left w:w="71" w:type="dxa"/>
          <w:right w:w="71" w:type="dxa"/>
        </w:tblCellMar>
        <w:tblLook w:val="04A0" w:firstRow="1" w:lastRow="0" w:firstColumn="1" w:lastColumn="0" w:noHBand="0" w:noVBand="1"/>
      </w:tblPr>
      <w:tblGrid>
        <w:gridCol w:w="3725"/>
        <w:gridCol w:w="1313"/>
        <w:gridCol w:w="2422"/>
        <w:gridCol w:w="1368"/>
        <w:gridCol w:w="1056"/>
      </w:tblGrid>
      <w:tr w:rsidR="00283DFB" w:rsidRPr="00135B86" w14:paraId="7574EE62" w14:textId="77777777" w:rsidTr="00C03B5A">
        <w:trPr>
          <w:trHeight w:val="349"/>
          <w:tblHeader/>
        </w:trPr>
        <w:tc>
          <w:tcPr>
            <w:tcW w:w="1884" w:type="pct"/>
            <w:vMerge w:val="restart"/>
            <w:tcBorders>
              <w:top w:val="single" w:sz="18" w:space="0" w:color="000000"/>
              <w:left w:val="single" w:sz="4" w:space="0" w:color="000000"/>
              <w:bottom w:val="single" w:sz="18" w:space="0" w:color="000000"/>
              <w:right w:val="single" w:sz="4" w:space="0" w:color="000000"/>
            </w:tcBorders>
          </w:tcPr>
          <w:p w14:paraId="5C29C01B" w14:textId="77777777" w:rsidR="00283DFB" w:rsidRPr="00135B86" w:rsidRDefault="00283DFB" w:rsidP="00C03B5A">
            <w:pPr>
              <w:spacing w:after="0" w:line="264" w:lineRule="auto"/>
              <w:jc w:val="center"/>
              <w:rPr>
                <w:rFonts w:ascii="Arial" w:hAnsi="Arial"/>
                <w:color w:val="000000"/>
                <w:sz w:val="18"/>
                <w:szCs w:val="20"/>
                <w:lang w:eastAsia="ru-RU"/>
              </w:rPr>
            </w:pPr>
          </w:p>
        </w:tc>
        <w:tc>
          <w:tcPr>
            <w:tcW w:w="664" w:type="pct"/>
            <w:vMerge w:val="restart"/>
            <w:tcBorders>
              <w:top w:val="single" w:sz="18" w:space="0" w:color="000000"/>
              <w:left w:val="single" w:sz="4" w:space="0" w:color="000000"/>
              <w:right w:val="single" w:sz="4" w:space="0" w:color="000000"/>
            </w:tcBorders>
          </w:tcPr>
          <w:p w14:paraId="48BBB72E" w14:textId="0B34C2D6"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B2447">
              <w:rPr>
                <w:rFonts w:ascii="Arial" w:hAnsi="Arial"/>
                <w:color w:val="000000"/>
                <w:sz w:val="18"/>
                <w:szCs w:val="20"/>
                <w:lang w:eastAsia="ru-RU"/>
              </w:rPr>
              <w:t>июнь</w:t>
            </w:r>
          </w:p>
          <w:p w14:paraId="646F44B6"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1225" w:type="pct"/>
            <w:vMerge w:val="restart"/>
            <w:tcBorders>
              <w:top w:val="single" w:sz="18" w:space="0" w:color="000000"/>
              <w:left w:val="single" w:sz="4" w:space="0" w:color="000000"/>
              <w:right w:val="single" w:sz="4" w:space="0" w:color="000000"/>
            </w:tcBorders>
          </w:tcPr>
          <w:p w14:paraId="1BABF4A1" w14:textId="1A26AE52"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7B2447">
              <w:rPr>
                <w:rFonts w:ascii="Arial" w:hAnsi="Arial"/>
                <w:color w:val="000000"/>
                <w:sz w:val="18"/>
                <w:szCs w:val="20"/>
                <w:lang w:eastAsia="ru-RU"/>
              </w:rPr>
              <w:t>июнь</w:t>
            </w:r>
          </w:p>
          <w:p w14:paraId="2ED4774B"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27F13191" w14:textId="1D9A9D7F"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7B2447">
              <w:rPr>
                <w:rFonts w:ascii="Arial" w:hAnsi="Arial"/>
                <w:color w:val="000000"/>
                <w:sz w:val="18"/>
                <w:szCs w:val="20"/>
                <w:lang w:eastAsia="ru-RU"/>
              </w:rPr>
              <w:t>июню</w:t>
            </w:r>
          </w:p>
          <w:p w14:paraId="6B075FCA"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226" w:type="pct"/>
            <w:gridSpan w:val="2"/>
            <w:tcBorders>
              <w:top w:val="single" w:sz="18" w:space="0" w:color="000000"/>
              <w:left w:val="single" w:sz="4" w:space="0" w:color="000000"/>
              <w:bottom w:val="single" w:sz="4" w:space="0" w:color="000000"/>
              <w:right w:val="single" w:sz="4" w:space="0" w:color="000000"/>
            </w:tcBorders>
            <w:hideMark/>
          </w:tcPr>
          <w:p w14:paraId="14F2B99A" w14:textId="1FCCB8BD" w:rsidR="00283DFB" w:rsidRPr="00135B86" w:rsidRDefault="007B2447"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 xml:space="preserve">Июнь </w:t>
            </w:r>
            <w:r w:rsidR="00283DFB" w:rsidRPr="00135B86">
              <w:rPr>
                <w:rFonts w:ascii="Arial" w:hAnsi="Arial"/>
                <w:color w:val="000000"/>
                <w:sz w:val="18"/>
                <w:szCs w:val="20"/>
                <w:lang w:eastAsia="ru-RU"/>
              </w:rPr>
              <w:t>2024г.</w:t>
            </w:r>
          </w:p>
          <w:p w14:paraId="3EC70E1B"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3DCD45F7" w14:textId="77777777" w:rsidTr="00C03B5A">
        <w:trPr>
          <w:trHeight w:val="70"/>
          <w:tblHeader/>
        </w:trPr>
        <w:tc>
          <w:tcPr>
            <w:tcW w:w="1884" w:type="pct"/>
            <w:vMerge/>
            <w:tcBorders>
              <w:top w:val="single" w:sz="18" w:space="0" w:color="000000"/>
              <w:left w:val="single" w:sz="4" w:space="0" w:color="000000"/>
              <w:bottom w:val="single" w:sz="18" w:space="0" w:color="000000"/>
              <w:right w:val="single" w:sz="4" w:space="0" w:color="000000"/>
            </w:tcBorders>
            <w:vAlign w:val="center"/>
            <w:hideMark/>
          </w:tcPr>
          <w:p w14:paraId="21EA17DF" w14:textId="77777777" w:rsidR="00283DFB" w:rsidRPr="00135B86" w:rsidRDefault="00283DFB" w:rsidP="00C03B5A">
            <w:pPr>
              <w:spacing w:after="0" w:line="240" w:lineRule="auto"/>
              <w:rPr>
                <w:rFonts w:ascii="Arial" w:hAnsi="Arial"/>
                <w:color w:val="000000"/>
                <w:sz w:val="18"/>
                <w:szCs w:val="20"/>
                <w:lang w:eastAsia="ru-RU"/>
              </w:rPr>
            </w:pPr>
          </w:p>
        </w:tc>
        <w:tc>
          <w:tcPr>
            <w:tcW w:w="664" w:type="pct"/>
            <w:vMerge/>
            <w:tcBorders>
              <w:left w:val="single" w:sz="4" w:space="0" w:color="000000"/>
              <w:bottom w:val="single" w:sz="18" w:space="0" w:color="000000"/>
              <w:right w:val="single" w:sz="4" w:space="0" w:color="000000"/>
            </w:tcBorders>
          </w:tcPr>
          <w:p w14:paraId="2CA279A4" w14:textId="77777777" w:rsidR="00283DFB" w:rsidRPr="00135B86" w:rsidRDefault="00283DFB" w:rsidP="00C03B5A">
            <w:pPr>
              <w:spacing w:after="0" w:line="240" w:lineRule="auto"/>
              <w:rPr>
                <w:rFonts w:ascii="Arial" w:hAnsi="Arial"/>
                <w:color w:val="000000"/>
                <w:sz w:val="18"/>
                <w:szCs w:val="20"/>
                <w:lang w:eastAsia="ru-RU"/>
              </w:rPr>
            </w:pPr>
          </w:p>
        </w:tc>
        <w:tc>
          <w:tcPr>
            <w:tcW w:w="1225" w:type="pct"/>
            <w:vMerge/>
            <w:tcBorders>
              <w:left w:val="single" w:sz="4" w:space="0" w:color="000000"/>
              <w:bottom w:val="single" w:sz="18" w:space="0" w:color="000000"/>
              <w:right w:val="single" w:sz="4" w:space="0" w:color="000000"/>
            </w:tcBorders>
          </w:tcPr>
          <w:p w14:paraId="702141D2" w14:textId="77777777" w:rsidR="00283DFB" w:rsidRPr="00135B86" w:rsidRDefault="00283DFB" w:rsidP="00C03B5A">
            <w:pPr>
              <w:tabs>
                <w:tab w:val="left" w:pos="504"/>
              </w:tabs>
              <w:spacing w:after="0" w:line="264" w:lineRule="auto"/>
              <w:jc w:val="center"/>
              <w:rPr>
                <w:rFonts w:ascii="Arial" w:hAnsi="Arial"/>
                <w:color w:val="000000"/>
                <w:sz w:val="18"/>
                <w:szCs w:val="20"/>
                <w:lang w:eastAsia="ru-RU"/>
              </w:rPr>
            </w:pPr>
          </w:p>
        </w:tc>
        <w:tc>
          <w:tcPr>
            <w:tcW w:w="692" w:type="pct"/>
            <w:tcBorders>
              <w:top w:val="single" w:sz="4" w:space="0" w:color="000000"/>
              <w:left w:val="single" w:sz="4" w:space="0" w:color="000000"/>
              <w:bottom w:val="single" w:sz="18" w:space="0" w:color="000000"/>
              <w:right w:val="single" w:sz="4" w:space="0" w:color="000000"/>
            </w:tcBorders>
            <w:hideMark/>
          </w:tcPr>
          <w:p w14:paraId="46E70CCD" w14:textId="41C51FF4" w:rsidR="00283DFB" w:rsidRPr="00135B86" w:rsidRDefault="007B2447"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28E2E386"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534" w:type="pct"/>
            <w:tcBorders>
              <w:top w:val="single" w:sz="4" w:space="0" w:color="000000"/>
              <w:left w:val="single" w:sz="4" w:space="0" w:color="000000"/>
              <w:bottom w:val="single" w:sz="18" w:space="0" w:color="000000"/>
              <w:right w:val="single" w:sz="4" w:space="0" w:color="000000"/>
            </w:tcBorders>
            <w:hideMark/>
          </w:tcPr>
          <w:p w14:paraId="233F575C" w14:textId="270C63FF" w:rsidR="00283DFB" w:rsidRPr="00135B86" w:rsidRDefault="007B2447"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5007296E"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6E7F972B" w14:textId="77777777" w:rsidTr="00C03B5A">
        <w:trPr>
          <w:trHeight w:val="246"/>
        </w:trPr>
        <w:tc>
          <w:tcPr>
            <w:tcW w:w="1884" w:type="pct"/>
            <w:tcBorders>
              <w:top w:val="single" w:sz="18" w:space="0" w:color="000000"/>
              <w:left w:val="single" w:sz="4" w:space="0" w:color="auto"/>
              <w:right w:val="single" w:sz="4" w:space="0" w:color="000000"/>
            </w:tcBorders>
            <w:vAlign w:val="bottom"/>
            <w:hideMark/>
          </w:tcPr>
          <w:p w14:paraId="0701E8E1" w14:textId="77777777" w:rsidR="00283DFB" w:rsidRPr="00135B86" w:rsidRDefault="00283DFB" w:rsidP="00C03B5A">
            <w:pPr>
              <w:widowControl w:val="0"/>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машин и оборудования общего назначения</w:t>
            </w:r>
          </w:p>
        </w:tc>
        <w:tc>
          <w:tcPr>
            <w:tcW w:w="664" w:type="pct"/>
            <w:tcBorders>
              <w:top w:val="single" w:sz="18" w:space="0" w:color="000000"/>
              <w:left w:val="single" w:sz="4" w:space="0" w:color="000000"/>
              <w:right w:val="single" w:sz="4" w:space="0" w:color="000000"/>
            </w:tcBorders>
          </w:tcPr>
          <w:p w14:paraId="6F4FB289" w14:textId="77777777" w:rsidR="00283DFB" w:rsidRPr="00135B86" w:rsidRDefault="00283DFB" w:rsidP="00C03B5A">
            <w:pPr>
              <w:tabs>
                <w:tab w:val="left" w:pos="1034"/>
                <w:tab w:val="right" w:pos="9355"/>
              </w:tabs>
              <w:spacing w:after="0" w:line="240" w:lineRule="auto"/>
              <w:ind w:right="75"/>
              <w:jc w:val="right"/>
              <w:rPr>
                <w:rFonts w:ascii="Arial" w:hAnsi="Arial"/>
                <w:b/>
                <w:color w:val="000000"/>
                <w:sz w:val="18"/>
                <w:szCs w:val="20"/>
                <w:lang w:eastAsia="ru-RU"/>
              </w:rPr>
            </w:pPr>
          </w:p>
        </w:tc>
        <w:tc>
          <w:tcPr>
            <w:tcW w:w="1225" w:type="pct"/>
            <w:tcBorders>
              <w:top w:val="single" w:sz="18" w:space="0" w:color="000000"/>
              <w:left w:val="single" w:sz="4" w:space="0" w:color="000000"/>
              <w:right w:val="single" w:sz="4" w:space="0" w:color="000000"/>
            </w:tcBorders>
          </w:tcPr>
          <w:p w14:paraId="5F8137D1" w14:textId="77777777" w:rsidR="00283DFB" w:rsidRPr="00135B86" w:rsidRDefault="00283DFB" w:rsidP="00C03B5A">
            <w:pPr>
              <w:tabs>
                <w:tab w:val="left" w:pos="1034"/>
                <w:tab w:val="right" w:pos="9355"/>
              </w:tabs>
              <w:spacing w:after="0" w:line="240" w:lineRule="auto"/>
              <w:ind w:right="75"/>
              <w:jc w:val="right"/>
              <w:rPr>
                <w:rFonts w:ascii="Arial" w:hAnsi="Arial"/>
                <w:b/>
                <w:color w:val="000000"/>
                <w:sz w:val="18"/>
                <w:szCs w:val="20"/>
                <w:vertAlign w:val="superscript"/>
                <w:lang w:eastAsia="ru-RU"/>
              </w:rPr>
            </w:pPr>
          </w:p>
        </w:tc>
        <w:tc>
          <w:tcPr>
            <w:tcW w:w="692" w:type="pct"/>
            <w:tcBorders>
              <w:top w:val="single" w:sz="18" w:space="0" w:color="000000"/>
              <w:left w:val="single" w:sz="4" w:space="0" w:color="000000"/>
              <w:right w:val="single" w:sz="4" w:space="0" w:color="000000"/>
            </w:tcBorders>
            <w:vAlign w:val="bottom"/>
          </w:tcPr>
          <w:p w14:paraId="7B47251D" w14:textId="77777777" w:rsidR="00283DFB" w:rsidRPr="00135B86" w:rsidRDefault="00283DFB" w:rsidP="00C03B5A">
            <w:pPr>
              <w:tabs>
                <w:tab w:val="left" w:pos="1034"/>
                <w:tab w:val="right" w:pos="9355"/>
              </w:tabs>
              <w:spacing w:after="0" w:line="240" w:lineRule="auto"/>
              <w:ind w:right="75"/>
              <w:jc w:val="right"/>
              <w:rPr>
                <w:rFonts w:ascii="Arial" w:hAnsi="Arial"/>
                <w:b/>
                <w:color w:val="000000"/>
                <w:sz w:val="18"/>
                <w:szCs w:val="20"/>
                <w:vertAlign w:val="superscript"/>
                <w:lang w:eastAsia="ru-RU"/>
              </w:rPr>
            </w:pPr>
          </w:p>
        </w:tc>
        <w:tc>
          <w:tcPr>
            <w:tcW w:w="534" w:type="pct"/>
            <w:tcBorders>
              <w:top w:val="single" w:sz="18" w:space="0" w:color="000000"/>
              <w:left w:val="single" w:sz="4" w:space="0" w:color="000000"/>
              <w:right w:val="single" w:sz="4" w:space="0" w:color="auto"/>
            </w:tcBorders>
            <w:vAlign w:val="bottom"/>
          </w:tcPr>
          <w:p w14:paraId="7367C1B8" w14:textId="77777777" w:rsidR="00283DFB" w:rsidRPr="00135B86" w:rsidRDefault="00283DFB" w:rsidP="00C03B5A">
            <w:pPr>
              <w:tabs>
                <w:tab w:val="left" w:pos="1034"/>
                <w:tab w:val="right" w:pos="9355"/>
              </w:tabs>
              <w:spacing w:after="0" w:line="240" w:lineRule="auto"/>
              <w:ind w:right="75"/>
              <w:jc w:val="right"/>
              <w:rPr>
                <w:rFonts w:ascii="Arial" w:hAnsi="Arial"/>
                <w:b/>
                <w:color w:val="000000"/>
                <w:sz w:val="18"/>
                <w:szCs w:val="20"/>
                <w:lang w:eastAsia="ru-RU"/>
              </w:rPr>
            </w:pPr>
          </w:p>
        </w:tc>
      </w:tr>
      <w:tr w:rsidR="007B2447" w:rsidRPr="00135B86" w14:paraId="5A08A84D" w14:textId="77777777" w:rsidTr="00C03B5A">
        <w:trPr>
          <w:trHeight w:val="16"/>
        </w:trPr>
        <w:tc>
          <w:tcPr>
            <w:tcW w:w="1884" w:type="pct"/>
            <w:tcBorders>
              <w:top w:val="nil"/>
              <w:left w:val="single" w:sz="4" w:space="0" w:color="auto"/>
              <w:bottom w:val="single" w:sz="18" w:space="0" w:color="auto"/>
              <w:right w:val="single" w:sz="4" w:space="0" w:color="000000"/>
            </w:tcBorders>
            <w:vAlign w:val="bottom"/>
            <w:hideMark/>
          </w:tcPr>
          <w:p w14:paraId="2FD7390B" w14:textId="77777777" w:rsidR="007B2447" w:rsidRPr="00135B86" w:rsidRDefault="007B2447" w:rsidP="007B2447">
            <w:pPr>
              <w:tabs>
                <w:tab w:val="right" w:pos="9355"/>
              </w:tabs>
              <w:spacing w:after="0" w:line="240" w:lineRule="auto"/>
              <w:ind w:left="113"/>
              <w:rPr>
                <w:rFonts w:ascii="Arial" w:hAnsi="Arial"/>
                <w:color w:val="000000"/>
                <w:sz w:val="18"/>
                <w:szCs w:val="20"/>
                <w:lang w:eastAsia="ru-RU"/>
              </w:rPr>
            </w:pPr>
            <w:r w:rsidRPr="00135B86">
              <w:rPr>
                <w:rFonts w:ascii="Arial" w:hAnsi="Arial"/>
                <w:color w:val="000000"/>
                <w:sz w:val="18"/>
                <w:szCs w:val="20"/>
                <w:lang w:eastAsia="ru-RU"/>
              </w:rPr>
              <w:t>насосы центробежные подачи жидкостей прочие; насосы прочие, штук</w:t>
            </w:r>
          </w:p>
        </w:tc>
        <w:tc>
          <w:tcPr>
            <w:tcW w:w="664" w:type="pct"/>
            <w:tcBorders>
              <w:top w:val="nil"/>
              <w:left w:val="single" w:sz="4" w:space="0" w:color="000000"/>
              <w:bottom w:val="single" w:sz="18" w:space="0" w:color="auto"/>
              <w:right w:val="single" w:sz="4" w:space="0" w:color="000000"/>
            </w:tcBorders>
            <w:vAlign w:val="bottom"/>
          </w:tcPr>
          <w:p w14:paraId="275F0347" w14:textId="77777777" w:rsidR="007B2447" w:rsidRDefault="007B2447" w:rsidP="007B2447">
            <w:pPr>
              <w:tabs>
                <w:tab w:val="left" w:pos="608"/>
                <w:tab w:val="right" w:pos="9355"/>
              </w:tabs>
              <w:spacing w:after="0" w:line="240" w:lineRule="auto"/>
              <w:ind w:right="75"/>
              <w:jc w:val="right"/>
              <w:rPr>
                <w:rFonts w:ascii="Arial" w:hAnsi="Arial"/>
                <w:color w:val="000000"/>
                <w:sz w:val="18"/>
                <w:szCs w:val="20"/>
                <w:lang w:eastAsia="ru-RU"/>
              </w:rPr>
            </w:pPr>
          </w:p>
          <w:p w14:paraId="116A5248" w14:textId="030D850D" w:rsidR="007B2447" w:rsidRPr="00135B86" w:rsidRDefault="007B2447" w:rsidP="007B2447">
            <w:pPr>
              <w:tabs>
                <w:tab w:val="left" w:pos="608"/>
                <w:tab w:val="right" w:pos="9355"/>
              </w:tabs>
              <w:spacing w:after="0" w:line="240" w:lineRule="auto"/>
              <w:ind w:right="75"/>
              <w:jc w:val="right"/>
              <w:rPr>
                <w:rFonts w:ascii="Arial" w:hAnsi="Arial"/>
                <w:color w:val="000000"/>
                <w:sz w:val="18"/>
                <w:szCs w:val="20"/>
                <w:lang w:eastAsia="ru-RU"/>
              </w:rPr>
            </w:pPr>
            <w:r>
              <w:rPr>
                <w:rFonts w:ascii="Arial" w:hAnsi="Arial"/>
                <w:color w:val="000000"/>
                <w:sz w:val="18"/>
                <w:szCs w:val="20"/>
                <w:lang w:eastAsia="ru-RU"/>
              </w:rPr>
              <w:t>3685</w:t>
            </w:r>
          </w:p>
        </w:tc>
        <w:tc>
          <w:tcPr>
            <w:tcW w:w="1225" w:type="pct"/>
            <w:tcBorders>
              <w:top w:val="nil"/>
              <w:left w:val="single" w:sz="4" w:space="0" w:color="000000"/>
              <w:bottom w:val="single" w:sz="18" w:space="0" w:color="auto"/>
              <w:right w:val="single" w:sz="4" w:space="0" w:color="000000"/>
            </w:tcBorders>
          </w:tcPr>
          <w:p w14:paraId="37E1D0D0" w14:textId="77777777" w:rsidR="007B2447" w:rsidRDefault="007B2447" w:rsidP="007B2447">
            <w:pPr>
              <w:tabs>
                <w:tab w:val="left" w:pos="608"/>
                <w:tab w:val="right" w:pos="9355"/>
              </w:tabs>
              <w:spacing w:after="0" w:line="240" w:lineRule="auto"/>
              <w:ind w:right="75"/>
              <w:jc w:val="right"/>
              <w:rPr>
                <w:rFonts w:ascii="Arial" w:hAnsi="Arial"/>
                <w:color w:val="000000"/>
                <w:sz w:val="18"/>
                <w:szCs w:val="20"/>
                <w:lang w:eastAsia="ru-RU"/>
              </w:rPr>
            </w:pPr>
          </w:p>
          <w:p w14:paraId="4856E27D" w14:textId="6D149F97" w:rsidR="007B2447" w:rsidRPr="00135B86" w:rsidRDefault="007B2447" w:rsidP="007B2447">
            <w:pPr>
              <w:tabs>
                <w:tab w:val="left" w:pos="608"/>
                <w:tab w:val="right" w:pos="9355"/>
              </w:tabs>
              <w:spacing w:after="0" w:line="240" w:lineRule="auto"/>
              <w:ind w:right="75"/>
              <w:jc w:val="right"/>
              <w:rPr>
                <w:rFonts w:ascii="Arial" w:hAnsi="Arial"/>
                <w:color w:val="000000"/>
                <w:sz w:val="18"/>
                <w:szCs w:val="20"/>
                <w:lang w:eastAsia="ru-RU"/>
              </w:rPr>
            </w:pPr>
            <w:r>
              <w:rPr>
                <w:rFonts w:ascii="Arial" w:hAnsi="Arial"/>
                <w:color w:val="000000"/>
                <w:sz w:val="18"/>
                <w:szCs w:val="20"/>
                <w:lang w:eastAsia="ru-RU"/>
              </w:rPr>
              <w:t>87,7</w:t>
            </w:r>
          </w:p>
        </w:tc>
        <w:tc>
          <w:tcPr>
            <w:tcW w:w="692" w:type="pct"/>
            <w:tcBorders>
              <w:top w:val="nil"/>
              <w:left w:val="single" w:sz="4" w:space="0" w:color="000000"/>
              <w:bottom w:val="single" w:sz="18" w:space="0" w:color="auto"/>
              <w:right w:val="single" w:sz="4" w:space="0" w:color="000000"/>
            </w:tcBorders>
            <w:vAlign w:val="bottom"/>
          </w:tcPr>
          <w:p w14:paraId="3D8C2707" w14:textId="77777777" w:rsidR="007B2447" w:rsidRDefault="007B2447" w:rsidP="007B2447">
            <w:pPr>
              <w:tabs>
                <w:tab w:val="left" w:pos="608"/>
                <w:tab w:val="right" w:pos="9355"/>
              </w:tabs>
              <w:spacing w:after="0" w:line="240" w:lineRule="auto"/>
              <w:ind w:right="75"/>
              <w:jc w:val="right"/>
              <w:rPr>
                <w:rFonts w:ascii="Arial" w:hAnsi="Arial"/>
                <w:color w:val="000000"/>
                <w:sz w:val="18"/>
                <w:szCs w:val="20"/>
                <w:lang w:eastAsia="ru-RU"/>
              </w:rPr>
            </w:pPr>
          </w:p>
          <w:p w14:paraId="357CB363" w14:textId="44C1F9EE" w:rsidR="007B2447" w:rsidRPr="00135B86" w:rsidRDefault="007B2447" w:rsidP="007B2447">
            <w:pPr>
              <w:tabs>
                <w:tab w:val="left" w:pos="608"/>
                <w:tab w:val="right" w:pos="9355"/>
              </w:tabs>
              <w:spacing w:after="0" w:line="240" w:lineRule="auto"/>
              <w:ind w:right="75"/>
              <w:jc w:val="right"/>
              <w:rPr>
                <w:rFonts w:ascii="Arial" w:hAnsi="Arial"/>
                <w:color w:val="000000"/>
                <w:sz w:val="18"/>
                <w:szCs w:val="20"/>
                <w:lang w:eastAsia="ru-RU"/>
              </w:rPr>
            </w:pPr>
            <w:r>
              <w:rPr>
                <w:rFonts w:ascii="Arial" w:hAnsi="Arial"/>
                <w:color w:val="000000"/>
                <w:sz w:val="18"/>
                <w:szCs w:val="20"/>
                <w:lang w:eastAsia="ru-RU"/>
              </w:rPr>
              <w:t>73,1</w:t>
            </w:r>
          </w:p>
        </w:tc>
        <w:tc>
          <w:tcPr>
            <w:tcW w:w="534" w:type="pct"/>
            <w:tcBorders>
              <w:top w:val="nil"/>
              <w:left w:val="single" w:sz="4" w:space="0" w:color="000000"/>
              <w:bottom w:val="single" w:sz="18" w:space="0" w:color="auto"/>
              <w:right w:val="single" w:sz="4" w:space="0" w:color="auto"/>
            </w:tcBorders>
            <w:vAlign w:val="bottom"/>
          </w:tcPr>
          <w:p w14:paraId="2710150B" w14:textId="77777777" w:rsidR="007B2447" w:rsidRDefault="007B2447" w:rsidP="007B2447">
            <w:pPr>
              <w:tabs>
                <w:tab w:val="left" w:pos="608"/>
                <w:tab w:val="right" w:pos="9355"/>
              </w:tabs>
              <w:spacing w:after="0" w:line="240" w:lineRule="auto"/>
              <w:ind w:right="75"/>
              <w:jc w:val="right"/>
              <w:rPr>
                <w:rFonts w:ascii="Arial" w:hAnsi="Arial"/>
                <w:color w:val="000000"/>
                <w:sz w:val="18"/>
                <w:szCs w:val="20"/>
                <w:lang w:eastAsia="ru-RU"/>
              </w:rPr>
            </w:pPr>
          </w:p>
          <w:p w14:paraId="2BAE553C" w14:textId="2F04130D" w:rsidR="007B2447" w:rsidRPr="00135B86" w:rsidRDefault="007B2447" w:rsidP="007B2447">
            <w:pPr>
              <w:tabs>
                <w:tab w:val="left" w:pos="608"/>
                <w:tab w:val="right" w:pos="9355"/>
              </w:tabs>
              <w:spacing w:after="0" w:line="240" w:lineRule="auto"/>
              <w:ind w:right="75"/>
              <w:jc w:val="right"/>
              <w:rPr>
                <w:rFonts w:ascii="Arial" w:hAnsi="Arial"/>
                <w:color w:val="000000"/>
                <w:sz w:val="18"/>
                <w:szCs w:val="20"/>
                <w:lang w:eastAsia="ru-RU"/>
              </w:rPr>
            </w:pPr>
            <w:r>
              <w:rPr>
                <w:rFonts w:ascii="Arial" w:hAnsi="Arial"/>
                <w:color w:val="000000"/>
                <w:sz w:val="18"/>
                <w:szCs w:val="20"/>
                <w:lang w:eastAsia="ru-RU"/>
              </w:rPr>
              <w:t>90,5</w:t>
            </w:r>
          </w:p>
        </w:tc>
      </w:tr>
    </w:tbl>
    <w:p w14:paraId="192D7315" w14:textId="77777777" w:rsidR="00283DFB" w:rsidRPr="00135B86" w:rsidRDefault="00283DFB" w:rsidP="00283DFB">
      <w:pPr>
        <w:pBdr>
          <w:bottom w:val="single" w:sz="18" w:space="1" w:color="000000"/>
        </w:pBdr>
        <w:tabs>
          <w:tab w:val="right" w:pos="9355"/>
        </w:tabs>
        <w:spacing w:before="360" w:after="0" w:line="240" w:lineRule="auto"/>
        <w:ind w:right="-28"/>
        <w:outlineLvl w:val="0"/>
        <w:rPr>
          <w:b/>
          <w:i/>
          <w:color w:val="000000"/>
          <w:sz w:val="28"/>
          <w:szCs w:val="20"/>
          <w:lang w:eastAsia="ru-RU"/>
        </w:rPr>
      </w:pPr>
      <w:r w:rsidRPr="00135B86">
        <w:rPr>
          <w:b/>
          <w:i/>
          <w:color w:val="000000"/>
          <w:sz w:val="28"/>
          <w:szCs w:val="20"/>
          <w:lang w:eastAsia="ru-RU"/>
        </w:rPr>
        <w:t>Производство автотранспортных средств, прицепов и полуприцепов</w:t>
      </w:r>
    </w:p>
    <w:p w14:paraId="7FA4AFB0" w14:textId="77777777" w:rsidR="00283DFB" w:rsidRPr="00135B86" w:rsidRDefault="00283DFB" w:rsidP="00283DFB">
      <w:pPr>
        <w:tabs>
          <w:tab w:val="right" w:pos="9355"/>
        </w:tabs>
        <w:spacing w:after="0" w:line="240" w:lineRule="auto"/>
        <w:ind w:right="-29" w:firstLine="788"/>
        <w:jc w:val="both"/>
        <w:rPr>
          <w:rFonts w:ascii="Times New Roman" w:hAnsi="Times New Roman"/>
          <w:color w:val="000000"/>
          <w:sz w:val="6"/>
          <w:szCs w:val="20"/>
          <w:lang w:eastAsia="ru-RU"/>
        </w:rPr>
      </w:pPr>
    </w:p>
    <w:p w14:paraId="6BF4E294" w14:textId="5E1AD47F" w:rsidR="00283DFB" w:rsidRPr="00135B86" w:rsidRDefault="00283DFB" w:rsidP="00B960BD">
      <w:pPr>
        <w:tabs>
          <w:tab w:val="right" w:pos="9355"/>
        </w:tabs>
        <w:spacing w:before="12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автотранспортных средств, прицепов и полуприцепов» в </w:t>
      </w:r>
      <w:r w:rsidR="00EB3BD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EB3BD3">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EB3BD3">
        <w:rPr>
          <w:rFonts w:ascii="Times New Roman" w:hAnsi="Times New Roman"/>
          <w:color w:val="000000"/>
          <w:sz w:val="24"/>
          <w:szCs w:val="20"/>
          <w:lang w:eastAsia="ru-RU"/>
        </w:rPr>
        <w:t>83,4</w:t>
      </w:r>
      <w:r w:rsidRPr="00135B86">
        <w:rPr>
          <w:rFonts w:ascii="Times New Roman" w:hAnsi="Times New Roman"/>
          <w:color w:val="000000"/>
          <w:sz w:val="24"/>
          <w:szCs w:val="20"/>
          <w:lang w:eastAsia="ru-RU"/>
        </w:rPr>
        <w:t>%, в январе-</w:t>
      </w:r>
      <w:r w:rsidR="00EB3BD3">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EB3BD3">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EB3BD3">
        <w:rPr>
          <w:rFonts w:ascii="Times New Roman" w:hAnsi="Times New Roman"/>
          <w:color w:val="000000"/>
          <w:sz w:val="24"/>
          <w:szCs w:val="20"/>
          <w:lang w:eastAsia="ru-RU"/>
        </w:rPr>
        <w:t xml:space="preserve"> 85,4</w:t>
      </w:r>
      <w:r w:rsidRPr="00135B86">
        <w:rPr>
          <w:rFonts w:ascii="Times New Roman" w:hAnsi="Times New Roman"/>
          <w:color w:val="000000"/>
          <w:sz w:val="24"/>
          <w:szCs w:val="20"/>
          <w:lang w:eastAsia="ru-RU"/>
        </w:rPr>
        <w:t>%.</w:t>
      </w:r>
    </w:p>
    <w:p w14:paraId="2CA53A7B" w14:textId="1737A65D" w:rsidR="00283DFB" w:rsidRPr="00135B86" w:rsidRDefault="00283DFB" w:rsidP="00283DFB">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0"/>
        <w:gridCol w:w="3088"/>
        <w:gridCol w:w="30"/>
        <w:gridCol w:w="3026"/>
      </w:tblGrid>
      <w:tr w:rsidR="00283DFB" w:rsidRPr="00135B86" w14:paraId="63A768D6" w14:textId="77777777" w:rsidTr="00C03B5A">
        <w:trPr>
          <w:trHeight w:val="225"/>
          <w:tblHeader/>
        </w:trPr>
        <w:tc>
          <w:tcPr>
            <w:tcW w:w="3936" w:type="dxa"/>
            <w:vMerge w:val="restart"/>
            <w:tcBorders>
              <w:top w:val="single" w:sz="18" w:space="0" w:color="000000"/>
              <w:left w:val="single" w:sz="4" w:space="0" w:color="000000"/>
              <w:bottom w:val="single" w:sz="6" w:space="0" w:color="000000"/>
              <w:right w:val="single" w:sz="6" w:space="0" w:color="000000"/>
            </w:tcBorders>
          </w:tcPr>
          <w:p w14:paraId="59C15E1E" w14:textId="77777777" w:rsidR="00283DFB" w:rsidRPr="00135B86" w:rsidRDefault="00283DFB" w:rsidP="00C03B5A">
            <w:pPr>
              <w:tabs>
                <w:tab w:val="right" w:pos="9355"/>
              </w:tabs>
              <w:spacing w:after="0" w:line="240" w:lineRule="auto"/>
              <w:rPr>
                <w:rFonts w:ascii="Arial" w:hAnsi="Arial"/>
                <w:b/>
                <w:i/>
                <w:color w:val="000000"/>
                <w:sz w:val="18"/>
                <w:szCs w:val="20"/>
                <w:lang w:eastAsia="ru-RU"/>
              </w:rPr>
            </w:pPr>
          </w:p>
        </w:tc>
        <w:tc>
          <w:tcPr>
            <w:tcW w:w="6174" w:type="dxa"/>
            <w:gridSpan w:val="4"/>
            <w:tcBorders>
              <w:top w:val="single" w:sz="18" w:space="0" w:color="000000"/>
              <w:left w:val="single" w:sz="6" w:space="0" w:color="000000"/>
              <w:bottom w:val="single" w:sz="6" w:space="0" w:color="000000"/>
              <w:right w:val="single" w:sz="4" w:space="0" w:color="000000"/>
            </w:tcBorders>
            <w:hideMark/>
          </w:tcPr>
          <w:p w14:paraId="6A449224"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6CC3C6BE" w14:textId="77777777" w:rsidTr="00C03B5A">
        <w:trPr>
          <w:trHeight w:val="257"/>
          <w:tblHeader/>
        </w:trPr>
        <w:tc>
          <w:tcPr>
            <w:tcW w:w="3936" w:type="dxa"/>
            <w:vMerge/>
            <w:tcBorders>
              <w:top w:val="single" w:sz="6" w:space="0" w:color="000000"/>
              <w:left w:val="single" w:sz="4" w:space="0" w:color="000000"/>
              <w:bottom w:val="single" w:sz="18" w:space="0" w:color="000000"/>
              <w:right w:val="single" w:sz="6" w:space="0" w:color="000000"/>
            </w:tcBorders>
            <w:vAlign w:val="center"/>
            <w:hideMark/>
          </w:tcPr>
          <w:p w14:paraId="286DB9F4" w14:textId="77777777" w:rsidR="00283DFB" w:rsidRPr="00135B86" w:rsidRDefault="00283DFB" w:rsidP="00C03B5A">
            <w:pPr>
              <w:spacing w:after="0" w:line="240" w:lineRule="auto"/>
              <w:rPr>
                <w:rFonts w:ascii="Arial" w:hAnsi="Arial"/>
                <w:b/>
                <w:i/>
                <w:color w:val="000000"/>
                <w:sz w:val="18"/>
                <w:szCs w:val="20"/>
                <w:lang w:eastAsia="ru-RU"/>
              </w:rPr>
            </w:pPr>
          </w:p>
        </w:tc>
        <w:tc>
          <w:tcPr>
            <w:tcW w:w="3118" w:type="dxa"/>
            <w:gridSpan w:val="2"/>
            <w:tcBorders>
              <w:top w:val="single" w:sz="6" w:space="0" w:color="000000"/>
              <w:left w:val="single" w:sz="6" w:space="0" w:color="000000"/>
              <w:bottom w:val="single" w:sz="18" w:space="0" w:color="000000"/>
              <w:right w:val="single" w:sz="6" w:space="0" w:color="000000"/>
            </w:tcBorders>
            <w:hideMark/>
          </w:tcPr>
          <w:p w14:paraId="148381D0"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3056" w:type="dxa"/>
            <w:gridSpan w:val="2"/>
            <w:tcBorders>
              <w:top w:val="single" w:sz="6" w:space="0" w:color="000000"/>
              <w:left w:val="single" w:sz="6" w:space="0" w:color="000000"/>
              <w:bottom w:val="single" w:sz="18" w:space="0" w:color="000000"/>
              <w:right w:val="single" w:sz="4" w:space="0" w:color="000000"/>
            </w:tcBorders>
            <w:hideMark/>
          </w:tcPr>
          <w:p w14:paraId="1417B692"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4906D8FE" w14:textId="77777777" w:rsidTr="00C03B5A">
        <w:tc>
          <w:tcPr>
            <w:tcW w:w="10110" w:type="dxa"/>
            <w:gridSpan w:val="5"/>
            <w:tcBorders>
              <w:top w:val="single" w:sz="4" w:space="0" w:color="auto"/>
              <w:left w:val="single" w:sz="4" w:space="0" w:color="000000"/>
              <w:bottom w:val="single" w:sz="4" w:space="0" w:color="auto"/>
              <w:right w:val="single" w:sz="4" w:space="0" w:color="000000"/>
            </w:tcBorders>
            <w:vAlign w:val="center"/>
          </w:tcPr>
          <w:p w14:paraId="2DAC60B5"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A7160D8" w14:textId="77777777" w:rsidTr="00C03B5A">
        <w:tc>
          <w:tcPr>
            <w:tcW w:w="3966" w:type="dxa"/>
            <w:gridSpan w:val="2"/>
            <w:tcBorders>
              <w:top w:val="single" w:sz="4" w:space="0" w:color="auto"/>
              <w:left w:val="single" w:sz="4" w:space="0" w:color="000000"/>
              <w:bottom w:val="nil"/>
              <w:right w:val="single" w:sz="6" w:space="0" w:color="000000"/>
            </w:tcBorders>
            <w:vAlign w:val="center"/>
          </w:tcPr>
          <w:p w14:paraId="26BF6EE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8" w:type="dxa"/>
            <w:gridSpan w:val="2"/>
            <w:tcBorders>
              <w:top w:val="single" w:sz="4" w:space="0" w:color="auto"/>
              <w:left w:val="single" w:sz="6" w:space="0" w:color="000000"/>
              <w:bottom w:val="nil"/>
              <w:right w:val="single" w:sz="6" w:space="0" w:color="000000"/>
            </w:tcBorders>
            <w:vAlign w:val="bottom"/>
          </w:tcPr>
          <w:p w14:paraId="190F4E1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87,2</w:t>
            </w:r>
          </w:p>
        </w:tc>
        <w:tc>
          <w:tcPr>
            <w:tcW w:w="3026" w:type="dxa"/>
            <w:tcBorders>
              <w:top w:val="single" w:sz="4" w:space="0" w:color="auto"/>
              <w:left w:val="single" w:sz="6" w:space="0" w:color="000000"/>
              <w:bottom w:val="nil"/>
              <w:right w:val="single" w:sz="4" w:space="0" w:color="000000"/>
            </w:tcBorders>
            <w:vAlign w:val="bottom"/>
          </w:tcPr>
          <w:p w14:paraId="7B33B9F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74,0</w:t>
            </w:r>
          </w:p>
        </w:tc>
      </w:tr>
      <w:tr w:rsidR="00283DFB" w:rsidRPr="00135B86" w14:paraId="712EFED6" w14:textId="77777777" w:rsidTr="00C03B5A">
        <w:tc>
          <w:tcPr>
            <w:tcW w:w="3966" w:type="dxa"/>
            <w:gridSpan w:val="2"/>
            <w:tcBorders>
              <w:top w:val="nil"/>
              <w:left w:val="single" w:sz="4" w:space="0" w:color="000000"/>
              <w:bottom w:val="nil"/>
              <w:right w:val="single" w:sz="6" w:space="0" w:color="000000"/>
            </w:tcBorders>
            <w:vAlign w:val="center"/>
          </w:tcPr>
          <w:p w14:paraId="3A9CEF8C"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8" w:type="dxa"/>
            <w:gridSpan w:val="2"/>
            <w:tcBorders>
              <w:top w:val="nil"/>
              <w:left w:val="single" w:sz="6" w:space="0" w:color="000000"/>
              <w:bottom w:val="nil"/>
              <w:right w:val="single" w:sz="6" w:space="0" w:color="000000"/>
            </w:tcBorders>
            <w:vAlign w:val="bottom"/>
          </w:tcPr>
          <w:p w14:paraId="319EA6BA"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91,8</w:t>
            </w:r>
          </w:p>
        </w:tc>
        <w:tc>
          <w:tcPr>
            <w:tcW w:w="3026" w:type="dxa"/>
            <w:tcBorders>
              <w:top w:val="nil"/>
              <w:left w:val="single" w:sz="6" w:space="0" w:color="000000"/>
              <w:bottom w:val="nil"/>
              <w:right w:val="single" w:sz="4" w:space="0" w:color="000000"/>
            </w:tcBorders>
            <w:vAlign w:val="bottom"/>
          </w:tcPr>
          <w:p w14:paraId="2E6EF16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131,8</w:t>
            </w:r>
          </w:p>
        </w:tc>
      </w:tr>
      <w:tr w:rsidR="00283DFB" w:rsidRPr="00135B86" w14:paraId="5ECA809B" w14:textId="77777777" w:rsidTr="00C03B5A">
        <w:tc>
          <w:tcPr>
            <w:tcW w:w="3966" w:type="dxa"/>
            <w:gridSpan w:val="2"/>
            <w:tcBorders>
              <w:top w:val="nil"/>
              <w:left w:val="single" w:sz="4" w:space="0" w:color="000000"/>
              <w:bottom w:val="nil"/>
              <w:right w:val="single" w:sz="6" w:space="0" w:color="000000"/>
            </w:tcBorders>
            <w:vAlign w:val="center"/>
          </w:tcPr>
          <w:p w14:paraId="32F34776"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8" w:type="dxa"/>
            <w:gridSpan w:val="2"/>
            <w:tcBorders>
              <w:top w:val="nil"/>
              <w:left w:val="single" w:sz="6" w:space="0" w:color="000000"/>
              <w:bottom w:val="nil"/>
              <w:right w:val="single" w:sz="6" w:space="0" w:color="000000"/>
            </w:tcBorders>
            <w:vAlign w:val="bottom"/>
          </w:tcPr>
          <w:p w14:paraId="3A094D1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134,3</w:t>
            </w:r>
          </w:p>
        </w:tc>
        <w:tc>
          <w:tcPr>
            <w:tcW w:w="3026" w:type="dxa"/>
            <w:tcBorders>
              <w:top w:val="nil"/>
              <w:left w:val="single" w:sz="6" w:space="0" w:color="000000"/>
              <w:bottom w:val="nil"/>
              <w:right w:val="single" w:sz="4" w:space="0" w:color="000000"/>
            </w:tcBorders>
            <w:vAlign w:val="bottom"/>
          </w:tcPr>
          <w:p w14:paraId="11E023CF"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114,7</w:t>
            </w:r>
          </w:p>
        </w:tc>
      </w:tr>
      <w:tr w:rsidR="00283DFB" w:rsidRPr="00135B86" w14:paraId="54A63754" w14:textId="77777777" w:rsidTr="00C03B5A">
        <w:tc>
          <w:tcPr>
            <w:tcW w:w="3966" w:type="dxa"/>
            <w:gridSpan w:val="2"/>
            <w:tcBorders>
              <w:top w:val="nil"/>
              <w:left w:val="single" w:sz="4" w:space="0" w:color="000000"/>
              <w:bottom w:val="nil"/>
              <w:right w:val="single" w:sz="6" w:space="0" w:color="000000"/>
            </w:tcBorders>
            <w:vAlign w:val="center"/>
          </w:tcPr>
          <w:p w14:paraId="19B4B44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8" w:type="dxa"/>
            <w:gridSpan w:val="2"/>
            <w:tcBorders>
              <w:top w:val="nil"/>
              <w:left w:val="single" w:sz="6" w:space="0" w:color="000000"/>
              <w:bottom w:val="nil"/>
              <w:right w:val="single" w:sz="6" w:space="0" w:color="000000"/>
            </w:tcBorders>
            <w:vAlign w:val="bottom"/>
          </w:tcPr>
          <w:p w14:paraId="44756FFF"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103,3</w:t>
            </w:r>
          </w:p>
        </w:tc>
        <w:tc>
          <w:tcPr>
            <w:tcW w:w="3026" w:type="dxa"/>
            <w:tcBorders>
              <w:top w:val="nil"/>
              <w:left w:val="single" w:sz="6" w:space="0" w:color="000000"/>
              <w:bottom w:val="nil"/>
              <w:right w:val="single" w:sz="4" w:space="0" w:color="000000"/>
            </w:tcBorders>
            <w:vAlign w:val="bottom"/>
          </w:tcPr>
          <w:p w14:paraId="68565FC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x</w:t>
            </w:r>
          </w:p>
        </w:tc>
      </w:tr>
      <w:tr w:rsidR="00283DFB" w:rsidRPr="00135B86" w14:paraId="21BCD6B0" w14:textId="77777777" w:rsidTr="00C03B5A">
        <w:tc>
          <w:tcPr>
            <w:tcW w:w="3966" w:type="dxa"/>
            <w:gridSpan w:val="2"/>
            <w:tcBorders>
              <w:top w:val="nil"/>
              <w:left w:val="single" w:sz="4" w:space="0" w:color="000000"/>
              <w:bottom w:val="nil"/>
              <w:right w:val="single" w:sz="6" w:space="0" w:color="000000"/>
            </w:tcBorders>
            <w:vAlign w:val="center"/>
          </w:tcPr>
          <w:p w14:paraId="07A57506"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8" w:type="dxa"/>
            <w:gridSpan w:val="2"/>
            <w:tcBorders>
              <w:top w:val="nil"/>
              <w:left w:val="single" w:sz="6" w:space="0" w:color="000000"/>
              <w:bottom w:val="nil"/>
              <w:right w:val="single" w:sz="6" w:space="0" w:color="000000"/>
            </w:tcBorders>
            <w:vAlign w:val="bottom"/>
          </w:tcPr>
          <w:p w14:paraId="7187230B"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149,1</w:t>
            </w:r>
          </w:p>
        </w:tc>
        <w:tc>
          <w:tcPr>
            <w:tcW w:w="3026" w:type="dxa"/>
            <w:tcBorders>
              <w:top w:val="nil"/>
              <w:left w:val="single" w:sz="6" w:space="0" w:color="000000"/>
              <w:bottom w:val="nil"/>
              <w:right w:val="single" w:sz="4" w:space="0" w:color="000000"/>
            </w:tcBorders>
            <w:vAlign w:val="bottom"/>
          </w:tcPr>
          <w:p w14:paraId="68586237"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101,5</w:t>
            </w:r>
          </w:p>
        </w:tc>
      </w:tr>
      <w:tr w:rsidR="00283DFB" w:rsidRPr="00135B86" w14:paraId="274AE2B1" w14:textId="77777777" w:rsidTr="00C03B5A">
        <w:tc>
          <w:tcPr>
            <w:tcW w:w="3966" w:type="dxa"/>
            <w:gridSpan w:val="2"/>
            <w:tcBorders>
              <w:top w:val="nil"/>
              <w:left w:val="single" w:sz="4" w:space="0" w:color="000000"/>
              <w:bottom w:val="nil"/>
              <w:right w:val="single" w:sz="6" w:space="0" w:color="000000"/>
            </w:tcBorders>
            <w:vAlign w:val="center"/>
          </w:tcPr>
          <w:p w14:paraId="6484D75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118" w:type="dxa"/>
            <w:gridSpan w:val="2"/>
            <w:tcBorders>
              <w:top w:val="nil"/>
              <w:left w:val="single" w:sz="6" w:space="0" w:color="000000"/>
              <w:bottom w:val="nil"/>
              <w:right w:val="single" w:sz="6" w:space="0" w:color="000000"/>
            </w:tcBorders>
            <w:vAlign w:val="bottom"/>
          </w:tcPr>
          <w:p w14:paraId="5745B6F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152,2</w:t>
            </w:r>
          </w:p>
        </w:tc>
        <w:tc>
          <w:tcPr>
            <w:tcW w:w="3026" w:type="dxa"/>
            <w:tcBorders>
              <w:top w:val="nil"/>
              <w:left w:val="single" w:sz="6" w:space="0" w:color="000000"/>
              <w:bottom w:val="nil"/>
              <w:right w:val="single" w:sz="4" w:space="0" w:color="000000"/>
            </w:tcBorders>
            <w:vAlign w:val="bottom"/>
          </w:tcPr>
          <w:p w14:paraId="2888E877"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91,6</w:t>
            </w:r>
          </w:p>
        </w:tc>
      </w:tr>
      <w:tr w:rsidR="00283DFB" w:rsidRPr="00135B86" w14:paraId="6E4E4DE5" w14:textId="77777777" w:rsidTr="00C03B5A">
        <w:tc>
          <w:tcPr>
            <w:tcW w:w="3966" w:type="dxa"/>
            <w:gridSpan w:val="2"/>
            <w:tcBorders>
              <w:top w:val="nil"/>
              <w:left w:val="single" w:sz="4" w:space="0" w:color="000000"/>
              <w:bottom w:val="nil"/>
              <w:right w:val="single" w:sz="6" w:space="0" w:color="000000"/>
            </w:tcBorders>
            <w:vAlign w:val="center"/>
          </w:tcPr>
          <w:p w14:paraId="7EE7626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118" w:type="dxa"/>
            <w:gridSpan w:val="2"/>
            <w:tcBorders>
              <w:top w:val="nil"/>
              <w:left w:val="single" w:sz="6" w:space="0" w:color="000000"/>
              <w:bottom w:val="nil"/>
              <w:right w:val="single" w:sz="6" w:space="0" w:color="000000"/>
            </w:tcBorders>
            <w:vAlign w:val="bottom"/>
          </w:tcPr>
          <w:p w14:paraId="0DB651C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154,3</w:t>
            </w:r>
          </w:p>
        </w:tc>
        <w:tc>
          <w:tcPr>
            <w:tcW w:w="3026" w:type="dxa"/>
            <w:tcBorders>
              <w:top w:val="nil"/>
              <w:left w:val="single" w:sz="6" w:space="0" w:color="000000"/>
              <w:bottom w:val="nil"/>
              <w:right w:val="single" w:sz="4" w:space="0" w:color="000000"/>
            </w:tcBorders>
            <w:vAlign w:val="bottom"/>
          </w:tcPr>
          <w:p w14:paraId="266AE7E0"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105,6</w:t>
            </w:r>
          </w:p>
        </w:tc>
      </w:tr>
      <w:tr w:rsidR="00283DFB" w:rsidRPr="00135B86" w14:paraId="4BE1DA88" w14:textId="77777777" w:rsidTr="00C03B5A">
        <w:tc>
          <w:tcPr>
            <w:tcW w:w="3966" w:type="dxa"/>
            <w:gridSpan w:val="2"/>
            <w:tcBorders>
              <w:top w:val="nil"/>
              <w:left w:val="single" w:sz="4" w:space="0" w:color="000000"/>
              <w:bottom w:val="nil"/>
              <w:right w:val="single" w:sz="6" w:space="0" w:color="000000"/>
            </w:tcBorders>
            <w:vAlign w:val="center"/>
          </w:tcPr>
          <w:p w14:paraId="4D0F3C0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118" w:type="dxa"/>
            <w:gridSpan w:val="2"/>
            <w:tcBorders>
              <w:top w:val="nil"/>
              <w:left w:val="single" w:sz="6" w:space="0" w:color="000000"/>
              <w:bottom w:val="nil"/>
              <w:right w:val="single" w:sz="6" w:space="0" w:color="000000"/>
            </w:tcBorders>
            <w:vAlign w:val="bottom"/>
          </w:tcPr>
          <w:p w14:paraId="5C7DEF4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w:t>
            </w:r>
            <w:r w:rsidRPr="00135B86">
              <w:rPr>
                <w:rFonts w:ascii="Arial" w:hAnsi="Arial"/>
                <w:color w:val="000000"/>
                <w:sz w:val="18"/>
                <w:szCs w:val="20"/>
                <w:lang w:val="en-US" w:eastAsia="ru-RU"/>
              </w:rPr>
              <w:t>4</w:t>
            </w:r>
            <w:r w:rsidRPr="00135B86">
              <w:rPr>
                <w:rFonts w:ascii="Arial" w:hAnsi="Arial"/>
                <w:color w:val="000000"/>
                <w:sz w:val="18"/>
                <w:szCs w:val="20"/>
                <w:lang w:eastAsia="ru-RU"/>
              </w:rPr>
              <w:t>,7</w:t>
            </w:r>
          </w:p>
        </w:tc>
        <w:tc>
          <w:tcPr>
            <w:tcW w:w="3026" w:type="dxa"/>
            <w:tcBorders>
              <w:top w:val="nil"/>
              <w:left w:val="single" w:sz="6" w:space="0" w:color="000000"/>
              <w:bottom w:val="nil"/>
              <w:right w:val="single" w:sz="4" w:space="0" w:color="000000"/>
            </w:tcBorders>
            <w:vAlign w:val="bottom"/>
          </w:tcPr>
          <w:p w14:paraId="6650FC09" w14:textId="77777777" w:rsidR="00283DFB" w:rsidRPr="00135B86" w:rsidRDefault="00283DFB" w:rsidP="00C03B5A">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72F9819B" w14:textId="77777777" w:rsidTr="00C03B5A">
        <w:tc>
          <w:tcPr>
            <w:tcW w:w="3966" w:type="dxa"/>
            <w:gridSpan w:val="2"/>
            <w:tcBorders>
              <w:top w:val="nil"/>
              <w:left w:val="single" w:sz="4" w:space="0" w:color="000000"/>
              <w:bottom w:val="nil"/>
              <w:right w:val="single" w:sz="6" w:space="0" w:color="000000"/>
            </w:tcBorders>
          </w:tcPr>
          <w:p w14:paraId="3289778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3118" w:type="dxa"/>
            <w:gridSpan w:val="2"/>
            <w:tcBorders>
              <w:top w:val="nil"/>
              <w:left w:val="single" w:sz="6" w:space="0" w:color="000000"/>
              <w:bottom w:val="nil"/>
              <w:right w:val="single" w:sz="6" w:space="0" w:color="000000"/>
            </w:tcBorders>
            <w:vAlign w:val="bottom"/>
          </w:tcPr>
          <w:p w14:paraId="5EBAA9D7"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105,7</w:t>
            </w:r>
          </w:p>
        </w:tc>
        <w:tc>
          <w:tcPr>
            <w:tcW w:w="3026" w:type="dxa"/>
            <w:tcBorders>
              <w:top w:val="nil"/>
              <w:left w:val="single" w:sz="6" w:space="0" w:color="000000"/>
              <w:bottom w:val="nil"/>
              <w:right w:val="single" w:sz="4" w:space="0" w:color="000000"/>
            </w:tcBorders>
            <w:vAlign w:val="bottom"/>
          </w:tcPr>
          <w:p w14:paraId="3A12815C"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67,5</w:t>
            </w:r>
          </w:p>
        </w:tc>
      </w:tr>
      <w:tr w:rsidR="00283DFB" w:rsidRPr="00135B86" w14:paraId="49D01F0A" w14:textId="77777777" w:rsidTr="00C03B5A">
        <w:tc>
          <w:tcPr>
            <w:tcW w:w="3966" w:type="dxa"/>
            <w:gridSpan w:val="2"/>
            <w:tcBorders>
              <w:top w:val="nil"/>
              <w:left w:val="single" w:sz="4" w:space="0" w:color="000000"/>
              <w:bottom w:val="nil"/>
              <w:right w:val="single" w:sz="6" w:space="0" w:color="000000"/>
            </w:tcBorders>
          </w:tcPr>
          <w:p w14:paraId="68EE19AF"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3118" w:type="dxa"/>
            <w:gridSpan w:val="2"/>
            <w:tcBorders>
              <w:top w:val="nil"/>
              <w:left w:val="single" w:sz="6" w:space="0" w:color="000000"/>
              <w:bottom w:val="nil"/>
              <w:right w:val="single" w:sz="6" w:space="0" w:color="000000"/>
            </w:tcBorders>
            <w:vAlign w:val="bottom"/>
          </w:tcPr>
          <w:p w14:paraId="115C2A8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108,8</w:t>
            </w:r>
          </w:p>
        </w:tc>
        <w:tc>
          <w:tcPr>
            <w:tcW w:w="3026" w:type="dxa"/>
            <w:tcBorders>
              <w:top w:val="nil"/>
              <w:left w:val="single" w:sz="6" w:space="0" w:color="000000"/>
              <w:bottom w:val="nil"/>
              <w:right w:val="single" w:sz="4" w:space="0" w:color="000000"/>
            </w:tcBorders>
            <w:vAlign w:val="bottom"/>
          </w:tcPr>
          <w:p w14:paraId="17D7B890"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115,4</w:t>
            </w:r>
          </w:p>
        </w:tc>
      </w:tr>
      <w:tr w:rsidR="00283DFB" w:rsidRPr="00135B86" w14:paraId="2C001EEC" w14:textId="77777777" w:rsidTr="00C03B5A">
        <w:tc>
          <w:tcPr>
            <w:tcW w:w="3966" w:type="dxa"/>
            <w:gridSpan w:val="2"/>
            <w:tcBorders>
              <w:top w:val="nil"/>
              <w:left w:val="single" w:sz="4" w:space="0" w:color="000000"/>
              <w:bottom w:val="nil"/>
              <w:right w:val="single" w:sz="6" w:space="0" w:color="000000"/>
            </w:tcBorders>
          </w:tcPr>
          <w:p w14:paraId="50439B5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3118" w:type="dxa"/>
            <w:gridSpan w:val="2"/>
            <w:tcBorders>
              <w:top w:val="nil"/>
              <w:left w:val="single" w:sz="6" w:space="0" w:color="000000"/>
              <w:bottom w:val="nil"/>
              <w:right w:val="single" w:sz="6" w:space="0" w:color="000000"/>
            </w:tcBorders>
            <w:vAlign w:val="bottom"/>
          </w:tcPr>
          <w:p w14:paraId="4CAB8191"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132,2</w:t>
            </w:r>
          </w:p>
        </w:tc>
        <w:tc>
          <w:tcPr>
            <w:tcW w:w="3026" w:type="dxa"/>
            <w:tcBorders>
              <w:top w:val="nil"/>
              <w:left w:val="single" w:sz="6" w:space="0" w:color="000000"/>
              <w:bottom w:val="nil"/>
              <w:right w:val="single" w:sz="4" w:space="0" w:color="000000"/>
            </w:tcBorders>
            <w:vAlign w:val="bottom"/>
          </w:tcPr>
          <w:p w14:paraId="6A968884"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121,6</w:t>
            </w:r>
          </w:p>
        </w:tc>
      </w:tr>
      <w:tr w:rsidR="00283DFB" w:rsidRPr="00135B86" w14:paraId="045A387D" w14:textId="77777777" w:rsidTr="00C03B5A">
        <w:tc>
          <w:tcPr>
            <w:tcW w:w="3966" w:type="dxa"/>
            <w:gridSpan w:val="2"/>
            <w:tcBorders>
              <w:top w:val="nil"/>
              <w:left w:val="single" w:sz="4" w:space="0" w:color="000000"/>
              <w:bottom w:val="nil"/>
              <w:right w:val="single" w:sz="6" w:space="0" w:color="000000"/>
            </w:tcBorders>
          </w:tcPr>
          <w:p w14:paraId="1BAF1DF3"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3118" w:type="dxa"/>
            <w:gridSpan w:val="2"/>
            <w:tcBorders>
              <w:top w:val="nil"/>
              <w:left w:val="single" w:sz="6" w:space="0" w:color="000000"/>
              <w:bottom w:val="nil"/>
              <w:right w:val="single" w:sz="6" w:space="0" w:color="000000"/>
            </w:tcBorders>
            <w:vAlign w:val="bottom"/>
          </w:tcPr>
          <w:p w14:paraId="281CC16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121,9</w:t>
            </w:r>
          </w:p>
        </w:tc>
        <w:tc>
          <w:tcPr>
            <w:tcW w:w="3026" w:type="dxa"/>
            <w:tcBorders>
              <w:top w:val="nil"/>
              <w:left w:val="single" w:sz="6" w:space="0" w:color="000000"/>
              <w:bottom w:val="nil"/>
              <w:right w:val="single" w:sz="4" w:space="0" w:color="000000"/>
            </w:tcBorders>
            <w:vAlign w:val="bottom"/>
          </w:tcPr>
          <w:p w14:paraId="72355DBE"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7888A85B" w14:textId="77777777" w:rsidTr="00C03B5A">
        <w:tc>
          <w:tcPr>
            <w:tcW w:w="3966" w:type="dxa"/>
            <w:gridSpan w:val="2"/>
            <w:tcBorders>
              <w:top w:val="nil"/>
              <w:left w:val="single" w:sz="4" w:space="0" w:color="000000"/>
              <w:bottom w:val="nil"/>
              <w:right w:val="single" w:sz="6" w:space="0" w:color="000000"/>
            </w:tcBorders>
          </w:tcPr>
          <w:p w14:paraId="1435CDA2"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3118" w:type="dxa"/>
            <w:gridSpan w:val="2"/>
            <w:tcBorders>
              <w:top w:val="nil"/>
              <w:left w:val="single" w:sz="6" w:space="0" w:color="000000"/>
              <w:bottom w:val="nil"/>
              <w:right w:val="single" w:sz="6" w:space="0" w:color="000000"/>
            </w:tcBorders>
            <w:vAlign w:val="bottom"/>
          </w:tcPr>
          <w:p w14:paraId="6F1E787F"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103,3</w:t>
            </w:r>
          </w:p>
        </w:tc>
        <w:tc>
          <w:tcPr>
            <w:tcW w:w="3026" w:type="dxa"/>
            <w:tcBorders>
              <w:top w:val="nil"/>
              <w:left w:val="single" w:sz="6" w:space="0" w:color="000000"/>
              <w:bottom w:val="nil"/>
              <w:right w:val="single" w:sz="4" w:space="0" w:color="000000"/>
            </w:tcBorders>
            <w:vAlign w:val="bottom"/>
          </w:tcPr>
          <w:p w14:paraId="7F018643"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104,5</w:t>
            </w:r>
          </w:p>
        </w:tc>
      </w:tr>
      <w:tr w:rsidR="00283DFB" w:rsidRPr="00135B86" w14:paraId="42EFE792" w14:textId="77777777" w:rsidTr="00C03B5A">
        <w:tc>
          <w:tcPr>
            <w:tcW w:w="3966" w:type="dxa"/>
            <w:gridSpan w:val="2"/>
            <w:tcBorders>
              <w:top w:val="nil"/>
              <w:left w:val="single" w:sz="4" w:space="0" w:color="000000"/>
              <w:bottom w:val="nil"/>
              <w:right w:val="single" w:sz="6" w:space="0" w:color="000000"/>
            </w:tcBorders>
          </w:tcPr>
          <w:p w14:paraId="2DAF9A2E"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3118" w:type="dxa"/>
            <w:gridSpan w:val="2"/>
            <w:tcBorders>
              <w:top w:val="nil"/>
              <w:left w:val="single" w:sz="6" w:space="0" w:color="000000"/>
              <w:bottom w:val="nil"/>
              <w:right w:val="single" w:sz="6" w:space="0" w:color="000000"/>
            </w:tcBorders>
          </w:tcPr>
          <w:p w14:paraId="44BA989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112,5</w:t>
            </w:r>
          </w:p>
        </w:tc>
        <w:tc>
          <w:tcPr>
            <w:tcW w:w="3026" w:type="dxa"/>
            <w:tcBorders>
              <w:top w:val="nil"/>
              <w:left w:val="single" w:sz="6" w:space="0" w:color="000000"/>
              <w:bottom w:val="nil"/>
              <w:right w:val="single" w:sz="4" w:space="0" w:color="000000"/>
            </w:tcBorders>
          </w:tcPr>
          <w:p w14:paraId="457C0C47"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103,6</w:t>
            </w:r>
          </w:p>
        </w:tc>
      </w:tr>
      <w:tr w:rsidR="00283DFB" w:rsidRPr="00135B86" w14:paraId="4CD1A497" w14:textId="77777777" w:rsidTr="00C03B5A">
        <w:tc>
          <w:tcPr>
            <w:tcW w:w="3966" w:type="dxa"/>
            <w:gridSpan w:val="2"/>
            <w:tcBorders>
              <w:top w:val="nil"/>
              <w:left w:val="single" w:sz="4" w:space="0" w:color="000000"/>
              <w:bottom w:val="nil"/>
              <w:right w:val="single" w:sz="6" w:space="0" w:color="000000"/>
            </w:tcBorders>
            <w:vAlign w:val="center"/>
          </w:tcPr>
          <w:p w14:paraId="08939579"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3118" w:type="dxa"/>
            <w:gridSpan w:val="2"/>
            <w:tcBorders>
              <w:top w:val="nil"/>
              <w:left w:val="single" w:sz="6" w:space="0" w:color="000000"/>
              <w:bottom w:val="nil"/>
              <w:right w:val="single" w:sz="6" w:space="0" w:color="000000"/>
            </w:tcBorders>
          </w:tcPr>
          <w:p w14:paraId="20D9F6B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123,3</w:t>
            </w:r>
          </w:p>
        </w:tc>
        <w:tc>
          <w:tcPr>
            <w:tcW w:w="3026" w:type="dxa"/>
            <w:tcBorders>
              <w:top w:val="nil"/>
              <w:left w:val="single" w:sz="6" w:space="0" w:color="000000"/>
              <w:bottom w:val="nil"/>
              <w:right w:val="single" w:sz="4" w:space="0" w:color="000000"/>
            </w:tcBorders>
          </w:tcPr>
          <w:p w14:paraId="64DB517A"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109,5</w:t>
            </w:r>
          </w:p>
        </w:tc>
      </w:tr>
      <w:tr w:rsidR="00283DFB" w:rsidRPr="00135B86" w14:paraId="615449B4" w14:textId="77777777" w:rsidTr="00C03B5A">
        <w:tc>
          <w:tcPr>
            <w:tcW w:w="3966" w:type="dxa"/>
            <w:gridSpan w:val="2"/>
            <w:tcBorders>
              <w:top w:val="nil"/>
              <w:left w:val="single" w:sz="4" w:space="0" w:color="000000"/>
              <w:bottom w:val="single" w:sz="4" w:space="0" w:color="auto"/>
              <w:right w:val="single" w:sz="6" w:space="0" w:color="000000"/>
            </w:tcBorders>
            <w:vAlign w:val="center"/>
          </w:tcPr>
          <w:p w14:paraId="21A40495"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118" w:type="dxa"/>
            <w:gridSpan w:val="2"/>
            <w:tcBorders>
              <w:top w:val="nil"/>
              <w:left w:val="single" w:sz="6" w:space="0" w:color="000000"/>
              <w:bottom w:val="single" w:sz="4" w:space="0" w:color="auto"/>
              <w:right w:val="single" w:sz="6" w:space="0" w:color="000000"/>
            </w:tcBorders>
          </w:tcPr>
          <w:p w14:paraId="2C5085C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119,2</w:t>
            </w:r>
          </w:p>
        </w:tc>
        <w:tc>
          <w:tcPr>
            <w:tcW w:w="3026" w:type="dxa"/>
            <w:tcBorders>
              <w:top w:val="nil"/>
              <w:left w:val="single" w:sz="6" w:space="0" w:color="000000"/>
              <w:bottom w:val="single" w:sz="4" w:space="0" w:color="auto"/>
              <w:right w:val="single" w:sz="4" w:space="0" w:color="000000"/>
            </w:tcBorders>
          </w:tcPr>
          <w:p w14:paraId="2829A965"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7E16FF6C" w14:textId="77777777" w:rsidTr="00C03B5A">
        <w:tc>
          <w:tcPr>
            <w:tcW w:w="10110" w:type="dxa"/>
            <w:gridSpan w:val="5"/>
            <w:tcBorders>
              <w:top w:val="single" w:sz="4" w:space="0" w:color="auto"/>
              <w:left w:val="single" w:sz="4" w:space="0" w:color="000000"/>
              <w:bottom w:val="single" w:sz="4" w:space="0" w:color="auto"/>
              <w:right w:val="single" w:sz="4" w:space="0" w:color="000000"/>
            </w:tcBorders>
            <w:vAlign w:val="center"/>
          </w:tcPr>
          <w:p w14:paraId="799C5933"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EB3BD3" w:rsidRPr="00135B86" w14:paraId="55C31781" w14:textId="77777777" w:rsidTr="00C03B5A">
        <w:tc>
          <w:tcPr>
            <w:tcW w:w="3966" w:type="dxa"/>
            <w:gridSpan w:val="2"/>
            <w:tcBorders>
              <w:top w:val="single" w:sz="4" w:space="0" w:color="auto"/>
              <w:left w:val="single" w:sz="4" w:space="0" w:color="000000"/>
              <w:bottom w:val="nil"/>
              <w:right w:val="single" w:sz="6" w:space="0" w:color="000000"/>
            </w:tcBorders>
            <w:vAlign w:val="center"/>
          </w:tcPr>
          <w:p w14:paraId="5351C2DA"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8" w:type="dxa"/>
            <w:gridSpan w:val="2"/>
            <w:tcBorders>
              <w:top w:val="single" w:sz="4" w:space="0" w:color="auto"/>
              <w:left w:val="single" w:sz="6" w:space="0" w:color="000000"/>
              <w:bottom w:val="nil"/>
              <w:right w:val="single" w:sz="6" w:space="0" w:color="000000"/>
            </w:tcBorders>
          </w:tcPr>
          <w:p w14:paraId="02ACFF57" w14:textId="6CBC162C"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104,0</w:t>
            </w:r>
          </w:p>
        </w:tc>
        <w:tc>
          <w:tcPr>
            <w:tcW w:w="3026" w:type="dxa"/>
            <w:tcBorders>
              <w:top w:val="single" w:sz="4" w:space="0" w:color="auto"/>
              <w:left w:val="single" w:sz="6" w:space="0" w:color="000000"/>
              <w:bottom w:val="nil"/>
              <w:right w:val="single" w:sz="4" w:space="0" w:color="000000"/>
            </w:tcBorders>
          </w:tcPr>
          <w:p w14:paraId="41CC4D6D" w14:textId="7F09BF8E"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62,4</w:t>
            </w:r>
          </w:p>
        </w:tc>
      </w:tr>
      <w:tr w:rsidR="00EB3BD3" w:rsidRPr="00135B86" w14:paraId="0A736EFF" w14:textId="77777777" w:rsidTr="00C03B5A">
        <w:tc>
          <w:tcPr>
            <w:tcW w:w="3966" w:type="dxa"/>
            <w:gridSpan w:val="2"/>
            <w:tcBorders>
              <w:top w:val="nil"/>
              <w:left w:val="single" w:sz="4" w:space="0" w:color="000000"/>
              <w:bottom w:val="nil"/>
              <w:right w:val="single" w:sz="6" w:space="0" w:color="000000"/>
            </w:tcBorders>
            <w:vAlign w:val="center"/>
          </w:tcPr>
          <w:p w14:paraId="38699697"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8" w:type="dxa"/>
            <w:gridSpan w:val="2"/>
            <w:tcBorders>
              <w:top w:val="nil"/>
              <w:left w:val="single" w:sz="6" w:space="0" w:color="000000"/>
              <w:bottom w:val="nil"/>
              <w:right w:val="single" w:sz="6" w:space="0" w:color="000000"/>
            </w:tcBorders>
          </w:tcPr>
          <w:p w14:paraId="45C2F9D2" w14:textId="7F26354D"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89,3</w:t>
            </w:r>
          </w:p>
        </w:tc>
        <w:tc>
          <w:tcPr>
            <w:tcW w:w="3026" w:type="dxa"/>
            <w:tcBorders>
              <w:top w:val="nil"/>
              <w:left w:val="single" w:sz="6" w:space="0" w:color="000000"/>
              <w:bottom w:val="nil"/>
              <w:right w:val="single" w:sz="4" w:space="0" w:color="000000"/>
            </w:tcBorders>
          </w:tcPr>
          <w:p w14:paraId="63F6B465" w14:textId="2BDF7794"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113,2</w:t>
            </w:r>
          </w:p>
        </w:tc>
      </w:tr>
      <w:tr w:rsidR="00EB3BD3" w:rsidRPr="00135B86" w14:paraId="289F33F2" w14:textId="77777777" w:rsidTr="00C03B5A">
        <w:tc>
          <w:tcPr>
            <w:tcW w:w="3966" w:type="dxa"/>
            <w:gridSpan w:val="2"/>
            <w:tcBorders>
              <w:top w:val="nil"/>
              <w:left w:val="single" w:sz="4" w:space="0" w:color="000000"/>
              <w:bottom w:val="nil"/>
              <w:right w:val="single" w:sz="6" w:space="0" w:color="000000"/>
            </w:tcBorders>
            <w:vAlign w:val="center"/>
          </w:tcPr>
          <w:p w14:paraId="0975DA1F"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8" w:type="dxa"/>
            <w:gridSpan w:val="2"/>
            <w:tcBorders>
              <w:top w:val="nil"/>
              <w:left w:val="single" w:sz="6" w:space="0" w:color="000000"/>
              <w:bottom w:val="nil"/>
              <w:right w:val="single" w:sz="6" w:space="0" w:color="000000"/>
            </w:tcBorders>
          </w:tcPr>
          <w:p w14:paraId="093D948F" w14:textId="5C65B1F3"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81,5</w:t>
            </w:r>
          </w:p>
        </w:tc>
        <w:tc>
          <w:tcPr>
            <w:tcW w:w="3026" w:type="dxa"/>
            <w:tcBorders>
              <w:top w:val="nil"/>
              <w:left w:val="single" w:sz="6" w:space="0" w:color="000000"/>
              <w:bottom w:val="nil"/>
              <w:right w:val="single" w:sz="4" w:space="0" w:color="000000"/>
            </w:tcBorders>
          </w:tcPr>
          <w:p w14:paraId="1A78D565" w14:textId="7D851BAF"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104,6</w:t>
            </w:r>
          </w:p>
        </w:tc>
      </w:tr>
      <w:tr w:rsidR="00EB3BD3" w:rsidRPr="00135B86" w14:paraId="3F6438AE" w14:textId="77777777" w:rsidTr="00C03B5A">
        <w:tc>
          <w:tcPr>
            <w:tcW w:w="3966" w:type="dxa"/>
            <w:gridSpan w:val="2"/>
            <w:tcBorders>
              <w:top w:val="nil"/>
              <w:left w:val="single" w:sz="4" w:space="0" w:color="000000"/>
              <w:bottom w:val="nil"/>
              <w:right w:val="single" w:sz="6" w:space="0" w:color="000000"/>
            </w:tcBorders>
            <w:vAlign w:val="center"/>
          </w:tcPr>
          <w:p w14:paraId="7E98A3DA"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8" w:type="dxa"/>
            <w:gridSpan w:val="2"/>
            <w:tcBorders>
              <w:top w:val="nil"/>
              <w:left w:val="single" w:sz="6" w:space="0" w:color="000000"/>
              <w:bottom w:val="nil"/>
              <w:right w:val="single" w:sz="6" w:space="0" w:color="000000"/>
            </w:tcBorders>
          </w:tcPr>
          <w:p w14:paraId="40D2D356" w14:textId="416B9663"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90,0</w:t>
            </w:r>
          </w:p>
        </w:tc>
        <w:tc>
          <w:tcPr>
            <w:tcW w:w="3026" w:type="dxa"/>
            <w:tcBorders>
              <w:top w:val="nil"/>
              <w:left w:val="single" w:sz="6" w:space="0" w:color="000000"/>
              <w:bottom w:val="nil"/>
              <w:right w:val="single" w:sz="4" w:space="0" w:color="000000"/>
            </w:tcBorders>
          </w:tcPr>
          <w:p w14:paraId="73026EDE" w14:textId="44121907" w:rsidR="00EB3BD3" w:rsidRPr="00135B86" w:rsidRDefault="00EB3BD3" w:rsidP="00EB3BD3">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EB3BD3" w:rsidRPr="00135B86" w14:paraId="33766262" w14:textId="77777777" w:rsidTr="002C3DF7">
        <w:tc>
          <w:tcPr>
            <w:tcW w:w="3966" w:type="dxa"/>
            <w:gridSpan w:val="2"/>
            <w:tcBorders>
              <w:top w:val="nil"/>
              <w:left w:val="single" w:sz="4" w:space="0" w:color="000000"/>
              <w:bottom w:val="nil"/>
              <w:right w:val="single" w:sz="6" w:space="0" w:color="000000"/>
            </w:tcBorders>
          </w:tcPr>
          <w:p w14:paraId="02DF32C6"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8" w:type="dxa"/>
            <w:gridSpan w:val="2"/>
            <w:tcBorders>
              <w:top w:val="nil"/>
              <w:left w:val="single" w:sz="6" w:space="0" w:color="000000"/>
              <w:bottom w:val="nil"/>
              <w:right w:val="single" w:sz="6" w:space="0" w:color="000000"/>
            </w:tcBorders>
          </w:tcPr>
          <w:p w14:paraId="47AB74F3" w14:textId="7444784A"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80,3</w:t>
            </w:r>
          </w:p>
        </w:tc>
        <w:tc>
          <w:tcPr>
            <w:tcW w:w="3026" w:type="dxa"/>
            <w:tcBorders>
              <w:top w:val="nil"/>
              <w:left w:val="single" w:sz="6" w:space="0" w:color="000000"/>
              <w:bottom w:val="nil"/>
              <w:right w:val="single" w:sz="4" w:space="0" w:color="000000"/>
            </w:tcBorders>
          </w:tcPr>
          <w:p w14:paraId="17B26FC4" w14:textId="628F4804"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100,1</w:t>
            </w:r>
          </w:p>
        </w:tc>
      </w:tr>
      <w:tr w:rsidR="00EB3BD3" w:rsidRPr="00135B86" w14:paraId="00014F85" w14:textId="77777777" w:rsidTr="002C3DF7">
        <w:tc>
          <w:tcPr>
            <w:tcW w:w="3966" w:type="dxa"/>
            <w:gridSpan w:val="2"/>
            <w:tcBorders>
              <w:top w:val="nil"/>
              <w:left w:val="single" w:sz="4" w:space="0" w:color="000000"/>
              <w:bottom w:val="single" w:sz="4" w:space="0" w:color="auto"/>
              <w:right w:val="single" w:sz="6" w:space="0" w:color="000000"/>
            </w:tcBorders>
          </w:tcPr>
          <w:p w14:paraId="5FA91B92"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118" w:type="dxa"/>
            <w:gridSpan w:val="2"/>
            <w:tcBorders>
              <w:top w:val="nil"/>
              <w:left w:val="single" w:sz="6" w:space="0" w:color="000000"/>
              <w:bottom w:val="single" w:sz="4" w:space="0" w:color="auto"/>
              <w:right w:val="single" w:sz="6" w:space="0" w:color="000000"/>
            </w:tcBorders>
          </w:tcPr>
          <w:p w14:paraId="7593A54D" w14:textId="539CF36D"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87,3</w:t>
            </w:r>
          </w:p>
        </w:tc>
        <w:tc>
          <w:tcPr>
            <w:tcW w:w="3026" w:type="dxa"/>
            <w:tcBorders>
              <w:top w:val="nil"/>
              <w:left w:val="single" w:sz="6" w:space="0" w:color="000000"/>
              <w:bottom w:val="single" w:sz="4" w:space="0" w:color="auto"/>
              <w:right w:val="single" w:sz="4" w:space="0" w:color="000000"/>
            </w:tcBorders>
          </w:tcPr>
          <w:p w14:paraId="3C395F14" w14:textId="1BEBFD05" w:rsidR="00EB3BD3" w:rsidRPr="00135B86" w:rsidRDefault="00EB3BD3" w:rsidP="00EB3BD3">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EB3BD3" w:rsidRPr="00135B86" w14:paraId="6EE5CFD2" w14:textId="77777777" w:rsidTr="002C3DF7">
        <w:tc>
          <w:tcPr>
            <w:tcW w:w="3966" w:type="dxa"/>
            <w:gridSpan w:val="2"/>
            <w:tcBorders>
              <w:top w:val="single" w:sz="4" w:space="0" w:color="auto"/>
              <w:left w:val="single" w:sz="4" w:space="0" w:color="000000"/>
              <w:bottom w:val="nil"/>
              <w:right w:val="single" w:sz="6" w:space="0" w:color="000000"/>
            </w:tcBorders>
          </w:tcPr>
          <w:p w14:paraId="4D545F35" w14:textId="77777777"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lastRenderedPageBreak/>
              <w:t>май</w:t>
            </w:r>
          </w:p>
        </w:tc>
        <w:tc>
          <w:tcPr>
            <w:tcW w:w="3118" w:type="dxa"/>
            <w:gridSpan w:val="2"/>
            <w:tcBorders>
              <w:top w:val="single" w:sz="4" w:space="0" w:color="auto"/>
              <w:left w:val="single" w:sz="6" w:space="0" w:color="000000"/>
              <w:bottom w:val="nil"/>
              <w:right w:val="single" w:sz="6" w:space="0" w:color="000000"/>
            </w:tcBorders>
          </w:tcPr>
          <w:p w14:paraId="38D54F72" w14:textId="564AC47D"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80,3</w:t>
            </w:r>
          </w:p>
        </w:tc>
        <w:tc>
          <w:tcPr>
            <w:tcW w:w="3026" w:type="dxa"/>
            <w:tcBorders>
              <w:top w:val="single" w:sz="4" w:space="0" w:color="auto"/>
              <w:left w:val="single" w:sz="6" w:space="0" w:color="000000"/>
              <w:bottom w:val="nil"/>
              <w:right w:val="single" w:sz="4" w:space="0" w:color="000000"/>
            </w:tcBorders>
          </w:tcPr>
          <w:p w14:paraId="6A558BEC" w14:textId="54B9720F"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91,6</w:t>
            </w:r>
          </w:p>
        </w:tc>
      </w:tr>
      <w:tr w:rsidR="00EB3BD3" w:rsidRPr="00135B86" w14:paraId="22357A6B" w14:textId="77777777" w:rsidTr="00EB3BD3">
        <w:tc>
          <w:tcPr>
            <w:tcW w:w="3966" w:type="dxa"/>
            <w:gridSpan w:val="2"/>
            <w:tcBorders>
              <w:top w:val="nil"/>
              <w:left w:val="single" w:sz="4" w:space="0" w:color="000000"/>
              <w:bottom w:val="nil"/>
              <w:right w:val="single" w:sz="6" w:space="0" w:color="000000"/>
            </w:tcBorders>
          </w:tcPr>
          <w:p w14:paraId="0162AB7F" w14:textId="2EF11121"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118" w:type="dxa"/>
            <w:gridSpan w:val="2"/>
            <w:tcBorders>
              <w:top w:val="nil"/>
              <w:left w:val="single" w:sz="6" w:space="0" w:color="000000"/>
              <w:bottom w:val="nil"/>
              <w:right w:val="single" w:sz="6" w:space="0" w:color="000000"/>
            </w:tcBorders>
          </w:tcPr>
          <w:p w14:paraId="4159D285" w14:textId="2C81235D"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83,4</w:t>
            </w:r>
          </w:p>
        </w:tc>
        <w:tc>
          <w:tcPr>
            <w:tcW w:w="3026" w:type="dxa"/>
            <w:tcBorders>
              <w:top w:val="nil"/>
              <w:left w:val="single" w:sz="6" w:space="0" w:color="000000"/>
              <w:bottom w:val="nil"/>
              <w:right w:val="single" w:sz="4" w:space="0" w:color="000000"/>
            </w:tcBorders>
          </w:tcPr>
          <w:p w14:paraId="2DEE18AD" w14:textId="5078E83F" w:rsidR="00EB3BD3" w:rsidRPr="00135B86" w:rsidRDefault="00EB3BD3" w:rsidP="00EB3BD3">
            <w:pPr>
              <w:tabs>
                <w:tab w:val="right" w:pos="9355"/>
              </w:tabs>
              <w:spacing w:after="0" w:line="264" w:lineRule="auto"/>
              <w:ind w:right="601"/>
              <w:jc w:val="right"/>
              <w:rPr>
                <w:rFonts w:ascii="Arial" w:hAnsi="Arial" w:cs="Arial"/>
                <w:sz w:val="18"/>
                <w:szCs w:val="18"/>
              </w:rPr>
            </w:pPr>
            <w:r>
              <w:rPr>
                <w:rFonts w:ascii="Arial" w:hAnsi="Arial" w:cs="Arial"/>
                <w:sz w:val="18"/>
                <w:szCs w:val="18"/>
              </w:rPr>
              <w:t>109,6</w:t>
            </w:r>
          </w:p>
        </w:tc>
      </w:tr>
      <w:tr w:rsidR="00EB3BD3" w:rsidRPr="00135B86" w14:paraId="5E647967" w14:textId="77777777" w:rsidTr="00C03B5A">
        <w:tc>
          <w:tcPr>
            <w:tcW w:w="3966" w:type="dxa"/>
            <w:gridSpan w:val="2"/>
            <w:tcBorders>
              <w:top w:val="nil"/>
              <w:left w:val="single" w:sz="4" w:space="0" w:color="000000"/>
              <w:bottom w:val="single" w:sz="18" w:space="0" w:color="000000"/>
              <w:right w:val="single" w:sz="6" w:space="0" w:color="000000"/>
            </w:tcBorders>
          </w:tcPr>
          <w:p w14:paraId="59AE4CE1" w14:textId="03AF06AA" w:rsidR="00EB3BD3" w:rsidRPr="00135B86" w:rsidRDefault="00EB3BD3" w:rsidP="00EB3BD3">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118" w:type="dxa"/>
            <w:gridSpan w:val="2"/>
            <w:tcBorders>
              <w:top w:val="nil"/>
              <w:left w:val="single" w:sz="6" w:space="0" w:color="000000"/>
              <w:bottom w:val="single" w:sz="18" w:space="0" w:color="000000"/>
              <w:right w:val="single" w:sz="6" w:space="0" w:color="000000"/>
            </w:tcBorders>
          </w:tcPr>
          <w:p w14:paraId="0EC84974" w14:textId="4F0B91DB" w:rsidR="00EB3BD3" w:rsidRPr="00135B86" w:rsidRDefault="00EB3BD3" w:rsidP="00EB3BD3">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85,4</w:t>
            </w:r>
          </w:p>
        </w:tc>
        <w:tc>
          <w:tcPr>
            <w:tcW w:w="3026" w:type="dxa"/>
            <w:tcBorders>
              <w:top w:val="nil"/>
              <w:left w:val="single" w:sz="6" w:space="0" w:color="000000"/>
              <w:bottom w:val="single" w:sz="18" w:space="0" w:color="000000"/>
              <w:right w:val="single" w:sz="4" w:space="0" w:color="000000"/>
            </w:tcBorders>
          </w:tcPr>
          <w:p w14:paraId="34B6A854" w14:textId="0EBDAA1F" w:rsidR="00EB3BD3" w:rsidRPr="00135B86" w:rsidRDefault="00EB3BD3" w:rsidP="00EB3BD3">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78A61EFA" w14:textId="77777777" w:rsidR="00283DFB" w:rsidRPr="00135B86" w:rsidRDefault="00283DFB" w:rsidP="00283DFB">
      <w:pPr>
        <w:widowControl w:val="0"/>
        <w:tabs>
          <w:tab w:val="right" w:pos="9355"/>
        </w:tabs>
        <w:spacing w:after="12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17FF614C" w14:textId="77777777" w:rsidR="00283DFB" w:rsidRPr="00135B86" w:rsidRDefault="00283DFB" w:rsidP="00283DFB">
      <w:pPr>
        <w:widowControl w:val="0"/>
        <w:tabs>
          <w:tab w:val="right" w:pos="9355"/>
        </w:tabs>
        <w:spacing w:before="240" w:after="120" w:line="240" w:lineRule="auto"/>
        <w:outlineLvl w:val="0"/>
        <w:rPr>
          <w:b/>
          <w:color w:val="000000"/>
          <w:sz w:val="24"/>
          <w:szCs w:val="20"/>
          <w:vertAlign w:val="superscript"/>
          <w:lang w:eastAsia="ru-RU"/>
        </w:rPr>
      </w:pPr>
      <w:r w:rsidRPr="00135B86">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4234"/>
        <w:gridCol w:w="1672"/>
        <w:gridCol w:w="1989"/>
        <w:gridCol w:w="951"/>
        <w:gridCol w:w="1038"/>
      </w:tblGrid>
      <w:tr w:rsidR="00283DFB" w:rsidRPr="00135B86" w14:paraId="63B70E59" w14:textId="77777777" w:rsidTr="00C03B5A">
        <w:trPr>
          <w:trHeight w:val="340"/>
          <w:tblHeader/>
        </w:trPr>
        <w:tc>
          <w:tcPr>
            <w:tcW w:w="2142" w:type="pct"/>
            <w:vMerge w:val="restart"/>
            <w:tcBorders>
              <w:top w:val="single" w:sz="18" w:space="0" w:color="000000"/>
              <w:left w:val="single" w:sz="4" w:space="0" w:color="000000"/>
              <w:bottom w:val="single" w:sz="18" w:space="0" w:color="000000"/>
              <w:right w:val="single" w:sz="4" w:space="0" w:color="000000"/>
            </w:tcBorders>
            <w:vAlign w:val="bottom"/>
          </w:tcPr>
          <w:p w14:paraId="3B44597B" w14:textId="77777777" w:rsidR="00283DFB" w:rsidRPr="00135B86" w:rsidRDefault="00283DFB" w:rsidP="00C03B5A">
            <w:pPr>
              <w:spacing w:after="0" w:line="264" w:lineRule="auto"/>
              <w:ind w:left="-57" w:right="-57"/>
              <w:rPr>
                <w:rFonts w:ascii="Arial" w:hAnsi="Arial"/>
                <w:color w:val="000000"/>
                <w:sz w:val="18"/>
                <w:szCs w:val="20"/>
                <w:lang w:eastAsia="ru-RU"/>
              </w:rPr>
            </w:pPr>
          </w:p>
        </w:tc>
        <w:tc>
          <w:tcPr>
            <w:tcW w:w="846" w:type="pct"/>
            <w:vMerge w:val="restart"/>
            <w:tcBorders>
              <w:top w:val="single" w:sz="18" w:space="0" w:color="000000"/>
              <w:left w:val="single" w:sz="4" w:space="0" w:color="000000"/>
              <w:right w:val="single" w:sz="4" w:space="0" w:color="000000"/>
            </w:tcBorders>
          </w:tcPr>
          <w:p w14:paraId="4829985A" w14:textId="1A0ED932" w:rsidR="00283DFB" w:rsidRPr="00135B86" w:rsidRDefault="00EB3BD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Январь-июнь</w:t>
            </w:r>
            <w:r w:rsidR="00283DFB" w:rsidRPr="00135B86">
              <w:rPr>
                <w:rFonts w:ascii="Arial" w:hAnsi="Arial"/>
                <w:color w:val="000000"/>
                <w:sz w:val="18"/>
                <w:szCs w:val="20"/>
                <w:lang w:eastAsia="ru-RU"/>
              </w:rPr>
              <w:t xml:space="preserve"> </w:t>
            </w:r>
          </w:p>
          <w:p w14:paraId="7EC69846"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1006" w:type="pct"/>
            <w:vMerge w:val="restart"/>
            <w:tcBorders>
              <w:top w:val="single" w:sz="18" w:space="0" w:color="000000"/>
              <w:left w:val="single" w:sz="4" w:space="0" w:color="000000"/>
              <w:right w:val="single" w:sz="4" w:space="0" w:color="000000"/>
            </w:tcBorders>
          </w:tcPr>
          <w:p w14:paraId="23CC9EA2" w14:textId="66C4FE55"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EB3BD3">
              <w:rPr>
                <w:rFonts w:ascii="Arial" w:hAnsi="Arial"/>
                <w:color w:val="000000"/>
                <w:sz w:val="18"/>
                <w:szCs w:val="20"/>
                <w:lang w:eastAsia="ru-RU"/>
              </w:rPr>
              <w:t>июнь</w:t>
            </w:r>
          </w:p>
          <w:p w14:paraId="7BEE6139"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0314C6A4" w14:textId="67B66E4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EB3BD3">
              <w:rPr>
                <w:rFonts w:ascii="Arial" w:hAnsi="Arial"/>
                <w:color w:val="000000"/>
                <w:sz w:val="18"/>
                <w:szCs w:val="20"/>
                <w:lang w:eastAsia="ru-RU"/>
              </w:rPr>
              <w:t>июню</w:t>
            </w:r>
          </w:p>
          <w:p w14:paraId="4F1529AA"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006" w:type="pct"/>
            <w:gridSpan w:val="2"/>
            <w:tcBorders>
              <w:top w:val="single" w:sz="18" w:space="0" w:color="000000"/>
              <w:left w:val="single" w:sz="4" w:space="0" w:color="000000"/>
              <w:bottom w:val="single" w:sz="4" w:space="0" w:color="000000"/>
              <w:right w:val="single" w:sz="4" w:space="0" w:color="000000"/>
            </w:tcBorders>
            <w:hideMark/>
          </w:tcPr>
          <w:p w14:paraId="79EC3F6A" w14:textId="7E7797E2" w:rsidR="00283DFB" w:rsidRPr="00135B86" w:rsidRDefault="00EB3BD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7749C27C"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431EFAA1" w14:textId="77777777" w:rsidTr="00C03B5A">
        <w:trPr>
          <w:trHeight w:val="235"/>
          <w:tblHeader/>
        </w:trPr>
        <w:tc>
          <w:tcPr>
            <w:tcW w:w="2142" w:type="pct"/>
            <w:vMerge/>
            <w:tcBorders>
              <w:top w:val="single" w:sz="18" w:space="0" w:color="000000"/>
              <w:left w:val="single" w:sz="4" w:space="0" w:color="000000"/>
              <w:bottom w:val="single" w:sz="18" w:space="0" w:color="000000"/>
              <w:right w:val="single" w:sz="4" w:space="0" w:color="000000"/>
            </w:tcBorders>
            <w:vAlign w:val="center"/>
            <w:hideMark/>
          </w:tcPr>
          <w:p w14:paraId="00AE5D8E" w14:textId="77777777" w:rsidR="00283DFB" w:rsidRPr="00135B86" w:rsidRDefault="00283DFB" w:rsidP="00C03B5A">
            <w:pPr>
              <w:spacing w:after="0" w:line="240" w:lineRule="auto"/>
              <w:rPr>
                <w:rFonts w:ascii="Arial" w:hAnsi="Arial"/>
                <w:color w:val="000000"/>
                <w:sz w:val="18"/>
                <w:szCs w:val="20"/>
                <w:lang w:eastAsia="ru-RU"/>
              </w:rPr>
            </w:pPr>
          </w:p>
        </w:tc>
        <w:tc>
          <w:tcPr>
            <w:tcW w:w="846" w:type="pct"/>
            <w:vMerge/>
            <w:tcBorders>
              <w:left w:val="single" w:sz="4" w:space="0" w:color="000000"/>
              <w:bottom w:val="single" w:sz="18" w:space="0" w:color="000000"/>
              <w:right w:val="single" w:sz="4" w:space="0" w:color="000000"/>
            </w:tcBorders>
          </w:tcPr>
          <w:p w14:paraId="3C47AF4F" w14:textId="77777777" w:rsidR="00283DFB" w:rsidRPr="00135B86" w:rsidRDefault="00283DFB" w:rsidP="00C03B5A">
            <w:pPr>
              <w:spacing w:after="0" w:line="240" w:lineRule="auto"/>
              <w:rPr>
                <w:rFonts w:ascii="Arial" w:hAnsi="Arial"/>
                <w:color w:val="000000"/>
                <w:sz w:val="18"/>
                <w:szCs w:val="20"/>
                <w:lang w:eastAsia="ru-RU"/>
              </w:rPr>
            </w:pPr>
          </w:p>
        </w:tc>
        <w:tc>
          <w:tcPr>
            <w:tcW w:w="1006" w:type="pct"/>
            <w:vMerge/>
            <w:tcBorders>
              <w:left w:val="single" w:sz="4" w:space="0" w:color="000000"/>
              <w:bottom w:val="single" w:sz="18" w:space="0" w:color="000000"/>
              <w:right w:val="single" w:sz="4" w:space="0" w:color="000000"/>
            </w:tcBorders>
          </w:tcPr>
          <w:p w14:paraId="251D2F50" w14:textId="77777777" w:rsidR="00283DFB" w:rsidRPr="00135B86" w:rsidRDefault="00283DFB" w:rsidP="00C03B5A">
            <w:pPr>
              <w:tabs>
                <w:tab w:val="left" w:pos="504"/>
              </w:tabs>
              <w:spacing w:after="0" w:line="264" w:lineRule="auto"/>
              <w:jc w:val="center"/>
              <w:rPr>
                <w:rFonts w:ascii="Arial" w:hAnsi="Arial"/>
                <w:color w:val="000000"/>
                <w:sz w:val="18"/>
                <w:szCs w:val="20"/>
                <w:lang w:eastAsia="ru-RU"/>
              </w:rPr>
            </w:pPr>
          </w:p>
        </w:tc>
        <w:tc>
          <w:tcPr>
            <w:tcW w:w="481" w:type="pct"/>
            <w:tcBorders>
              <w:top w:val="single" w:sz="4" w:space="0" w:color="000000"/>
              <w:left w:val="single" w:sz="4" w:space="0" w:color="000000"/>
              <w:bottom w:val="single" w:sz="18" w:space="0" w:color="000000"/>
              <w:right w:val="single" w:sz="4" w:space="0" w:color="000000"/>
            </w:tcBorders>
            <w:hideMark/>
          </w:tcPr>
          <w:p w14:paraId="6BACC52F" w14:textId="325BFDC6" w:rsidR="00283DFB" w:rsidRPr="00135B86" w:rsidRDefault="00EB3BD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июню</w:t>
            </w:r>
          </w:p>
          <w:p w14:paraId="5E1593F5"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525" w:type="pct"/>
            <w:tcBorders>
              <w:top w:val="single" w:sz="4" w:space="0" w:color="000000"/>
              <w:left w:val="single" w:sz="4" w:space="0" w:color="000000"/>
              <w:bottom w:val="single" w:sz="18" w:space="0" w:color="000000"/>
              <w:right w:val="single" w:sz="4" w:space="0" w:color="000000"/>
            </w:tcBorders>
            <w:hideMark/>
          </w:tcPr>
          <w:p w14:paraId="7CDA0FD1" w14:textId="6F64E2ED" w:rsidR="00283DFB" w:rsidRPr="00135B86" w:rsidRDefault="00EB3BD3"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549DC1C1"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283DFB" w:rsidRPr="00135B86" w14:paraId="189EA2E3" w14:textId="77777777" w:rsidTr="00C03B5A">
        <w:trPr>
          <w:trHeight w:val="171"/>
        </w:trPr>
        <w:tc>
          <w:tcPr>
            <w:tcW w:w="2142" w:type="pct"/>
            <w:tcBorders>
              <w:top w:val="single" w:sz="12" w:space="0" w:color="000000"/>
              <w:left w:val="single" w:sz="4" w:space="0" w:color="000000"/>
              <w:bottom w:val="nil"/>
              <w:right w:val="single" w:sz="4" w:space="0" w:color="000000"/>
            </w:tcBorders>
            <w:vAlign w:val="bottom"/>
            <w:hideMark/>
          </w:tcPr>
          <w:p w14:paraId="1681D373" w14:textId="77777777" w:rsidR="00283DFB" w:rsidRPr="00135B86" w:rsidRDefault="00283DFB" w:rsidP="00C03B5A">
            <w:pPr>
              <w:tabs>
                <w:tab w:val="right" w:pos="9355"/>
              </w:tabs>
              <w:spacing w:after="0" w:line="240" w:lineRule="auto"/>
              <w:rPr>
                <w:rFonts w:ascii="Arial" w:hAnsi="Arial"/>
                <w:b/>
                <w:color w:val="000000"/>
                <w:sz w:val="18"/>
                <w:szCs w:val="20"/>
                <w:lang w:eastAsia="ru-RU"/>
              </w:rPr>
            </w:pPr>
            <w:r w:rsidRPr="00135B86">
              <w:rPr>
                <w:rFonts w:ascii="Arial" w:hAnsi="Arial"/>
                <w:b/>
                <w:color w:val="000000"/>
                <w:sz w:val="18"/>
                <w:szCs w:val="20"/>
                <w:lang w:eastAsia="ru-RU"/>
              </w:rPr>
              <w:t>Производство автотранспортных средств</w:t>
            </w:r>
          </w:p>
        </w:tc>
        <w:tc>
          <w:tcPr>
            <w:tcW w:w="846" w:type="pct"/>
            <w:tcBorders>
              <w:top w:val="single" w:sz="12" w:space="0" w:color="000000"/>
              <w:left w:val="single" w:sz="4" w:space="0" w:color="000000"/>
              <w:bottom w:val="nil"/>
              <w:right w:val="single" w:sz="4" w:space="0" w:color="000000"/>
            </w:tcBorders>
          </w:tcPr>
          <w:p w14:paraId="0D9997E8" w14:textId="77777777" w:rsidR="00283DFB" w:rsidRPr="00135B86" w:rsidRDefault="00283DFB" w:rsidP="00C03B5A">
            <w:pPr>
              <w:tabs>
                <w:tab w:val="right" w:pos="9355"/>
              </w:tabs>
              <w:spacing w:after="0" w:line="240" w:lineRule="auto"/>
              <w:ind w:right="213"/>
              <w:jc w:val="right"/>
              <w:rPr>
                <w:rFonts w:ascii="Arial" w:hAnsi="Arial"/>
                <w:b/>
                <w:color w:val="000000"/>
                <w:sz w:val="18"/>
                <w:szCs w:val="20"/>
                <w:lang w:eastAsia="ru-RU"/>
              </w:rPr>
            </w:pPr>
          </w:p>
        </w:tc>
        <w:tc>
          <w:tcPr>
            <w:tcW w:w="1006" w:type="pct"/>
            <w:tcBorders>
              <w:top w:val="single" w:sz="12" w:space="0" w:color="000000"/>
              <w:left w:val="single" w:sz="4" w:space="0" w:color="000000"/>
              <w:bottom w:val="nil"/>
              <w:right w:val="single" w:sz="4" w:space="0" w:color="000000"/>
            </w:tcBorders>
          </w:tcPr>
          <w:p w14:paraId="58654A70" w14:textId="77777777" w:rsidR="00283DFB" w:rsidRPr="00135B86" w:rsidRDefault="00283DFB" w:rsidP="00C03B5A">
            <w:pPr>
              <w:tabs>
                <w:tab w:val="right" w:pos="9355"/>
              </w:tabs>
              <w:spacing w:after="0" w:line="240" w:lineRule="auto"/>
              <w:ind w:right="213"/>
              <w:jc w:val="right"/>
              <w:rPr>
                <w:rFonts w:ascii="Arial" w:hAnsi="Arial"/>
                <w:b/>
                <w:color w:val="000000"/>
                <w:sz w:val="18"/>
                <w:szCs w:val="20"/>
                <w:vertAlign w:val="superscript"/>
                <w:lang w:eastAsia="ru-RU"/>
              </w:rPr>
            </w:pPr>
          </w:p>
        </w:tc>
        <w:tc>
          <w:tcPr>
            <w:tcW w:w="481" w:type="pct"/>
            <w:tcBorders>
              <w:top w:val="single" w:sz="12" w:space="0" w:color="000000"/>
              <w:left w:val="single" w:sz="4" w:space="0" w:color="000000"/>
              <w:bottom w:val="nil"/>
              <w:right w:val="single" w:sz="4" w:space="0" w:color="000000"/>
            </w:tcBorders>
            <w:vAlign w:val="bottom"/>
          </w:tcPr>
          <w:p w14:paraId="40E59C81" w14:textId="77777777" w:rsidR="00283DFB" w:rsidRPr="00135B86" w:rsidRDefault="00283DFB" w:rsidP="00C03B5A">
            <w:pPr>
              <w:tabs>
                <w:tab w:val="right" w:pos="9355"/>
              </w:tabs>
              <w:spacing w:after="0" w:line="240" w:lineRule="auto"/>
              <w:ind w:right="213"/>
              <w:jc w:val="right"/>
              <w:rPr>
                <w:rFonts w:ascii="Arial" w:hAnsi="Arial"/>
                <w:b/>
                <w:color w:val="000000"/>
                <w:sz w:val="18"/>
                <w:szCs w:val="20"/>
                <w:vertAlign w:val="superscript"/>
                <w:lang w:eastAsia="ru-RU"/>
              </w:rPr>
            </w:pPr>
          </w:p>
        </w:tc>
        <w:tc>
          <w:tcPr>
            <w:tcW w:w="525" w:type="pct"/>
            <w:tcBorders>
              <w:top w:val="single" w:sz="12" w:space="0" w:color="000000"/>
              <w:left w:val="single" w:sz="4" w:space="0" w:color="000000"/>
              <w:bottom w:val="nil"/>
              <w:right w:val="single" w:sz="4" w:space="0" w:color="000000"/>
            </w:tcBorders>
            <w:vAlign w:val="bottom"/>
          </w:tcPr>
          <w:p w14:paraId="43B1D755" w14:textId="77777777" w:rsidR="00283DFB" w:rsidRPr="00135B86" w:rsidRDefault="00283DFB" w:rsidP="00C03B5A">
            <w:pPr>
              <w:tabs>
                <w:tab w:val="right" w:pos="9355"/>
              </w:tabs>
              <w:spacing w:after="0" w:line="240" w:lineRule="auto"/>
              <w:ind w:right="213"/>
              <w:jc w:val="right"/>
              <w:rPr>
                <w:rFonts w:ascii="Arial" w:hAnsi="Arial"/>
                <w:b/>
                <w:color w:val="000000"/>
                <w:sz w:val="18"/>
                <w:szCs w:val="20"/>
                <w:lang w:eastAsia="ru-RU"/>
              </w:rPr>
            </w:pPr>
          </w:p>
        </w:tc>
      </w:tr>
      <w:tr w:rsidR="00EB3BD3" w:rsidRPr="00135B86" w14:paraId="464344A2" w14:textId="77777777" w:rsidTr="00C03B5A">
        <w:trPr>
          <w:trHeight w:val="20"/>
        </w:trPr>
        <w:tc>
          <w:tcPr>
            <w:tcW w:w="2142" w:type="pct"/>
            <w:tcBorders>
              <w:top w:val="nil"/>
              <w:left w:val="single" w:sz="4" w:space="0" w:color="000000"/>
              <w:bottom w:val="single" w:sz="18" w:space="0" w:color="000000"/>
              <w:right w:val="single" w:sz="4" w:space="0" w:color="000000"/>
            </w:tcBorders>
            <w:vAlign w:val="bottom"/>
            <w:hideMark/>
          </w:tcPr>
          <w:p w14:paraId="18DB8B20" w14:textId="77777777" w:rsidR="00EB3BD3" w:rsidRPr="00135B86" w:rsidRDefault="00EB3BD3" w:rsidP="00EB3BD3">
            <w:pPr>
              <w:tabs>
                <w:tab w:val="right" w:pos="9355"/>
              </w:tabs>
              <w:spacing w:after="0" w:line="240" w:lineRule="auto"/>
              <w:ind w:left="213"/>
              <w:rPr>
                <w:rFonts w:ascii="Arial" w:hAnsi="Arial"/>
                <w:color w:val="000000"/>
                <w:sz w:val="18"/>
                <w:szCs w:val="20"/>
                <w:lang w:eastAsia="ru-RU"/>
              </w:rPr>
            </w:pPr>
            <w:r w:rsidRPr="00135B86">
              <w:rPr>
                <w:rFonts w:ascii="Arial" w:hAnsi="Arial"/>
                <w:color w:val="000000"/>
                <w:sz w:val="18"/>
                <w:szCs w:val="20"/>
                <w:lang w:eastAsia="ru-RU"/>
              </w:rPr>
              <w:t>средства автотранспортные грузовые, штук</w:t>
            </w:r>
          </w:p>
        </w:tc>
        <w:tc>
          <w:tcPr>
            <w:tcW w:w="846" w:type="pct"/>
            <w:tcBorders>
              <w:top w:val="nil"/>
              <w:left w:val="single" w:sz="4" w:space="0" w:color="000000"/>
              <w:bottom w:val="single" w:sz="18" w:space="0" w:color="000000"/>
              <w:right w:val="single" w:sz="4" w:space="0" w:color="000000"/>
            </w:tcBorders>
            <w:vAlign w:val="bottom"/>
          </w:tcPr>
          <w:p w14:paraId="397507FE" w14:textId="6FEE37BB" w:rsidR="00EB3BD3" w:rsidRPr="00135B86" w:rsidRDefault="00EB3BD3" w:rsidP="00EB3BD3">
            <w:pPr>
              <w:tabs>
                <w:tab w:val="right" w:pos="9355"/>
              </w:tabs>
              <w:spacing w:after="0" w:line="240" w:lineRule="auto"/>
              <w:ind w:right="170"/>
              <w:jc w:val="right"/>
              <w:rPr>
                <w:rFonts w:ascii="Arial CYR" w:hAnsi="Arial CYR"/>
                <w:color w:val="000000"/>
                <w:sz w:val="18"/>
                <w:szCs w:val="20"/>
                <w:lang w:eastAsia="ru-RU"/>
              </w:rPr>
            </w:pPr>
            <w:r>
              <w:rPr>
                <w:rFonts w:ascii="Arial CYR" w:hAnsi="Arial CYR"/>
                <w:color w:val="000000"/>
                <w:sz w:val="18"/>
                <w:szCs w:val="20"/>
                <w:lang w:eastAsia="ru-RU"/>
              </w:rPr>
              <w:t>28307</w:t>
            </w:r>
          </w:p>
        </w:tc>
        <w:tc>
          <w:tcPr>
            <w:tcW w:w="1006" w:type="pct"/>
            <w:tcBorders>
              <w:top w:val="nil"/>
              <w:left w:val="single" w:sz="4" w:space="0" w:color="000000"/>
              <w:bottom w:val="single" w:sz="18" w:space="0" w:color="000000"/>
              <w:right w:val="single" w:sz="4" w:space="0" w:color="000000"/>
            </w:tcBorders>
          </w:tcPr>
          <w:p w14:paraId="59C06C0B" w14:textId="58D2156D" w:rsidR="00EB3BD3" w:rsidRPr="00135B86" w:rsidRDefault="00EB3BD3" w:rsidP="00EB3BD3">
            <w:pPr>
              <w:tabs>
                <w:tab w:val="right" w:pos="9355"/>
              </w:tabs>
              <w:spacing w:after="0" w:line="240" w:lineRule="auto"/>
              <w:ind w:right="170"/>
              <w:jc w:val="right"/>
              <w:rPr>
                <w:rFonts w:ascii="Arial CYR" w:hAnsi="Arial CYR"/>
                <w:color w:val="000000"/>
                <w:sz w:val="18"/>
                <w:szCs w:val="20"/>
                <w:lang w:eastAsia="ru-RU"/>
              </w:rPr>
            </w:pPr>
            <w:r>
              <w:rPr>
                <w:rFonts w:ascii="Arial CYR" w:hAnsi="Arial CYR"/>
                <w:color w:val="000000"/>
                <w:sz w:val="18"/>
                <w:szCs w:val="20"/>
                <w:lang w:eastAsia="ru-RU"/>
              </w:rPr>
              <w:t>95,1</w:t>
            </w:r>
          </w:p>
        </w:tc>
        <w:tc>
          <w:tcPr>
            <w:tcW w:w="481" w:type="pct"/>
            <w:tcBorders>
              <w:top w:val="nil"/>
              <w:left w:val="single" w:sz="4" w:space="0" w:color="000000"/>
              <w:bottom w:val="single" w:sz="18" w:space="0" w:color="000000"/>
              <w:right w:val="single" w:sz="4" w:space="0" w:color="000000"/>
            </w:tcBorders>
            <w:vAlign w:val="bottom"/>
          </w:tcPr>
          <w:p w14:paraId="45FDDADB" w14:textId="4A9850B2" w:rsidR="00EB3BD3" w:rsidRPr="00135B86" w:rsidRDefault="00EB3BD3" w:rsidP="00EB3BD3">
            <w:pPr>
              <w:tabs>
                <w:tab w:val="right" w:pos="9355"/>
              </w:tabs>
              <w:spacing w:after="0" w:line="240" w:lineRule="auto"/>
              <w:ind w:right="170"/>
              <w:jc w:val="right"/>
              <w:rPr>
                <w:rFonts w:ascii="Arial CYR" w:hAnsi="Arial CYR"/>
                <w:color w:val="000000"/>
                <w:sz w:val="18"/>
                <w:szCs w:val="20"/>
                <w:lang w:eastAsia="ru-RU"/>
              </w:rPr>
            </w:pPr>
            <w:r>
              <w:rPr>
                <w:rFonts w:ascii="Arial CYR" w:hAnsi="Arial CYR"/>
                <w:color w:val="000000"/>
                <w:sz w:val="18"/>
                <w:szCs w:val="20"/>
                <w:lang w:eastAsia="ru-RU"/>
              </w:rPr>
              <w:t>111,2</w:t>
            </w:r>
          </w:p>
        </w:tc>
        <w:tc>
          <w:tcPr>
            <w:tcW w:w="525" w:type="pct"/>
            <w:tcBorders>
              <w:top w:val="nil"/>
              <w:left w:val="single" w:sz="4" w:space="0" w:color="000000"/>
              <w:bottom w:val="single" w:sz="18" w:space="0" w:color="000000"/>
              <w:right w:val="single" w:sz="4" w:space="0" w:color="000000"/>
            </w:tcBorders>
            <w:vAlign w:val="bottom"/>
          </w:tcPr>
          <w:p w14:paraId="36C1DCE0" w14:textId="0C7973DB" w:rsidR="00EB3BD3" w:rsidRPr="00135B86" w:rsidRDefault="00EB3BD3" w:rsidP="00EB3BD3">
            <w:pPr>
              <w:tabs>
                <w:tab w:val="right" w:pos="9355"/>
              </w:tabs>
              <w:spacing w:after="0" w:line="240" w:lineRule="auto"/>
              <w:ind w:right="170"/>
              <w:jc w:val="right"/>
              <w:rPr>
                <w:rFonts w:ascii="Arial CYR" w:hAnsi="Arial CYR"/>
                <w:color w:val="000000"/>
                <w:sz w:val="18"/>
                <w:szCs w:val="20"/>
                <w:lang w:eastAsia="ru-RU"/>
              </w:rPr>
            </w:pPr>
            <w:r>
              <w:rPr>
                <w:rFonts w:ascii="Arial CYR" w:hAnsi="Arial CYR"/>
                <w:color w:val="000000"/>
                <w:sz w:val="18"/>
                <w:szCs w:val="20"/>
                <w:lang w:eastAsia="ru-RU"/>
              </w:rPr>
              <w:t>133,0</w:t>
            </w:r>
          </w:p>
        </w:tc>
      </w:tr>
    </w:tbl>
    <w:p w14:paraId="29632D47" w14:textId="77777777" w:rsidR="00B960BD" w:rsidRDefault="00B960BD" w:rsidP="00B960BD">
      <w:pPr>
        <w:pBdr>
          <w:bottom w:val="single" w:sz="18" w:space="1" w:color="000000"/>
        </w:pBdr>
        <w:tabs>
          <w:tab w:val="right" w:pos="9355"/>
        </w:tabs>
        <w:spacing w:after="0" w:line="240" w:lineRule="auto"/>
        <w:ind w:right="-28"/>
        <w:outlineLvl w:val="0"/>
        <w:rPr>
          <w:b/>
          <w:i/>
          <w:color w:val="000000"/>
          <w:sz w:val="28"/>
          <w:szCs w:val="20"/>
          <w:lang w:eastAsia="ru-RU"/>
        </w:rPr>
      </w:pPr>
    </w:p>
    <w:p w14:paraId="08EA0D2D" w14:textId="15599985" w:rsidR="00283DFB" w:rsidRPr="00135B86" w:rsidRDefault="00283DFB" w:rsidP="00B960BD">
      <w:pPr>
        <w:pBdr>
          <w:bottom w:val="single" w:sz="18" w:space="1" w:color="000000"/>
        </w:pBdr>
        <w:tabs>
          <w:tab w:val="right" w:pos="9355"/>
        </w:tabs>
        <w:spacing w:after="0" w:line="240" w:lineRule="auto"/>
        <w:ind w:right="-28"/>
        <w:outlineLvl w:val="0"/>
        <w:rPr>
          <w:b/>
          <w:i/>
          <w:color w:val="000000"/>
          <w:sz w:val="28"/>
          <w:szCs w:val="20"/>
          <w:lang w:eastAsia="ru-RU"/>
        </w:rPr>
      </w:pPr>
      <w:r w:rsidRPr="00135B86">
        <w:rPr>
          <w:b/>
          <w:i/>
          <w:color w:val="000000"/>
          <w:sz w:val="28"/>
          <w:szCs w:val="20"/>
          <w:lang w:eastAsia="ru-RU"/>
        </w:rPr>
        <w:t>Производство прочих транспортных средств и оборудования</w:t>
      </w:r>
    </w:p>
    <w:p w14:paraId="16083564" w14:textId="48AE5D6A" w:rsidR="00283DFB" w:rsidRPr="00135B86" w:rsidRDefault="00283DFB" w:rsidP="00B960BD">
      <w:pPr>
        <w:tabs>
          <w:tab w:val="right" w:pos="9355"/>
        </w:tabs>
        <w:spacing w:before="240"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прочих транспортных средств и оборудования» в </w:t>
      </w:r>
      <w:r w:rsidR="00CE642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CE642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CE642E">
        <w:rPr>
          <w:rFonts w:ascii="Times New Roman" w:hAnsi="Times New Roman"/>
          <w:color w:val="000000"/>
          <w:sz w:val="24"/>
          <w:szCs w:val="20"/>
          <w:lang w:eastAsia="ru-RU"/>
        </w:rPr>
        <w:t>112,7</w:t>
      </w:r>
      <w:r w:rsidRPr="00135B86">
        <w:rPr>
          <w:rFonts w:ascii="Times New Roman" w:hAnsi="Times New Roman"/>
          <w:color w:val="000000"/>
          <w:sz w:val="24"/>
          <w:szCs w:val="20"/>
          <w:lang w:eastAsia="ru-RU"/>
        </w:rPr>
        <w:t>%, в январе-</w:t>
      </w:r>
      <w:r w:rsidR="00CE642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CE642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w:t>
      </w:r>
      <w:r w:rsidR="00CE642E">
        <w:rPr>
          <w:rFonts w:ascii="Times New Roman" w:hAnsi="Times New Roman"/>
          <w:color w:val="000000"/>
          <w:sz w:val="24"/>
          <w:szCs w:val="20"/>
          <w:lang w:eastAsia="ru-RU"/>
        </w:rPr>
        <w:t xml:space="preserve">23г. </w:t>
      </w:r>
      <w:r w:rsidRPr="00135B86">
        <w:rPr>
          <w:rFonts w:ascii="Times New Roman" w:hAnsi="Times New Roman"/>
          <w:color w:val="000000"/>
          <w:sz w:val="24"/>
          <w:szCs w:val="20"/>
          <w:lang w:eastAsia="ru-RU"/>
        </w:rPr>
        <w:t xml:space="preserve">вырос в </w:t>
      </w:r>
      <w:r w:rsidR="00CE642E">
        <w:rPr>
          <w:rFonts w:ascii="Times New Roman" w:hAnsi="Times New Roman"/>
          <w:color w:val="000000"/>
          <w:sz w:val="24"/>
          <w:szCs w:val="20"/>
          <w:lang w:eastAsia="ru-RU"/>
        </w:rPr>
        <w:t>2,1</w:t>
      </w:r>
      <w:r w:rsidRPr="00135B86">
        <w:rPr>
          <w:rFonts w:ascii="Times New Roman" w:hAnsi="Times New Roman"/>
          <w:color w:val="000000"/>
          <w:sz w:val="24"/>
          <w:szCs w:val="20"/>
          <w:lang w:eastAsia="ru-RU"/>
        </w:rPr>
        <w:t xml:space="preserve"> раза.</w:t>
      </w:r>
    </w:p>
    <w:p w14:paraId="53F50017" w14:textId="77777777" w:rsidR="00283DFB" w:rsidRPr="00135B86" w:rsidRDefault="00283DFB" w:rsidP="00283DFB">
      <w:pPr>
        <w:tabs>
          <w:tab w:val="right" w:pos="9355"/>
        </w:tabs>
        <w:spacing w:before="8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29"/>
        <w:gridCol w:w="3090"/>
        <w:gridCol w:w="29"/>
        <w:gridCol w:w="2885"/>
      </w:tblGrid>
      <w:tr w:rsidR="00283DFB" w:rsidRPr="00135B86" w14:paraId="18B0C911" w14:textId="77777777" w:rsidTr="00C03B5A">
        <w:trPr>
          <w:trHeight w:val="225"/>
          <w:tblHeader/>
        </w:trPr>
        <w:tc>
          <w:tcPr>
            <w:tcW w:w="4106" w:type="dxa"/>
            <w:gridSpan w:val="2"/>
            <w:vMerge w:val="restart"/>
            <w:tcBorders>
              <w:top w:val="single" w:sz="18" w:space="0" w:color="000000"/>
              <w:left w:val="single" w:sz="4" w:space="0" w:color="000000"/>
              <w:bottom w:val="single" w:sz="6" w:space="0" w:color="000000"/>
              <w:right w:val="single" w:sz="6" w:space="0" w:color="000000"/>
            </w:tcBorders>
          </w:tcPr>
          <w:p w14:paraId="7911461F" w14:textId="77777777" w:rsidR="00283DFB" w:rsidRPr="00135B86" w:rsidRDefault="00283DFB" w:rsidP="00C03B5A">
            <w:pPr>
              <w:tabs>
                <w:tab w:val="right" w:pos="9355"/>
              </w:tabs>
              <w:spacing w:after="0" w:line="252" w:lineRule="auto"/>
              <w:rPr>
                <w:rFonts w:ascii="Arial" w:hAnsi="Arial"/>
                <w:b/>
                <w:i/>
                <w:color w:val="000000"/>
                <w:sz w:val="18"/>
                <w:szCs w:val="20"/>
                <w:lang w:eastAsia="ru-RU"/>
              </w:rPr>
            </w:pPr>
          </w:p>
        </w:tc>
        <w:tc>
          <w:tcPr>
            <w:tcW w:w="6004" w:type="dxa"/>
            <w:gridSpan w:val="3"/>
            <w:tcBorders>
              <w:top w:val="single" w:sz="18" w:space="0" w:color="000000"/>
              <w:left w:val="single" w:sz="6" w:space="0" w:color="000000"/>
              <w:bottom w:val="single" w:sz="6" w:space="0" w:color="000000"/>
              <w:right w:val="single" w:sz="4" w:space="0" w:color="000000"/>
            </w:tcBorders>
            <w:hideMark/>
          </w:tcPr>
          <w:p w14:paraId="26BC1650" w14:textId="77777777" w:rsidR="00283DFB" w:rsidRPr="00135B86" w:rsidRDefault="00283DFB" w:rsidP="00C03B5A">
            <w:pPr>
              <w:tabs>
                <w:tab w:val="right" w:pos="9355"/>
              </w:tabs>
              <w:spacing w:after="0" w:line="252"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0F7623FD" w14:textId="77777777" w:rsidTr="00C03B5A">
        <w:trPr>
          <w:trHeight w:val="257"/>
          <w:tblHeader/>
        </w:trPr>
        <w:tc>
          <w:tcPr>
            <w:tcW w:w="4106" w:type="dxa"/>
            <w:gridSpan w:val="2"/>
            <w:vMerge/>
            <w:tcBorders>
              <w:top w:val="single" w:sz="6" w:space="0" w:color="000000"/>
              <w:left w:val="single" w:sz="4" w:space="0" w:color="000000"/>
              <w:bottom w:val="single" w:sz="18" w:space="0" w:color="000000"/>
              <w:right w:val="single" w:sz="6" w:space="0" w:color="000000"/>
            </w:tcBorders>
            <w:vAlign w:val="center"/>
            <w:hideMark/>
          </w:tcPr>
          <w:p w14:paraId="511E4806" w14:textId="77777777" w:rsidR="00283DFB" w:rsidRPr="00135B86" w:rsidRDefault="00283DFB" w:rsidP="00C03B5A">
            <w:pPr>
              <w:spacing w:after="0" w:line="252" w:lineRule="auto"/>
              <w:rPr>
                <w:rFonts w:ascii="Arial" w:hAnsi="Arial"/>
                <w:b/>
                <w:i/>
                <w:color w:val="000000"/>
                <w:sz w:val="18"/>
                <w:szCs w:val="20"/>
                <w:lang w:eastAsia="ru-RU"/>
              </w:rPr>
            </w:pPr>
          </w:p>
        </w:tc>
        <w:tc>
          <w:tcPr>
            <w:tcW w:w="3119" w:type="dxa"/>
            <w:gridSpan w:val="2"/>
            <w:tcBorders>
              <w:top w:val="single" w:sz="6" w:space="0" w:color="000000"/>
              <w:left w:val="single" w:sz="6" w:space="0" w:color="000000"/>
              <w:bottom w:val="single" w:sz="18" w:space="0" w:color="000000"/>
              <w:right w:val="single" w:sz="6" w:space="0" w:color="000000"/>
            </w:tcBorders>
            <w:hideMark/>
          </w:tcPr>
          <w:p w14:paraId="11BDE686" w14:textId="77777777" w:rsidR="00283DFB" w:rsidRPr="00135B86" w:rsidRDefault="00283DFB" w:rsidP="00C03B5A">
            <w:pPr>
              <w:tabs>
                <w:tab w:val="right" w:pos="9355"/>
              </w:tabs>
              <w:spacing w:after="0" w:line="252"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2885" w:type="dxa"/>
            <w:tcBorders>
              <w:top w:val="single" w:sz="6" w:space="0" w:color="000000"/>
              <w:left w:val="single" w:sz="6" w:space="0" w:color="000000"/>
              <w:bottom w:val="single" w:sz="18" w:space="0" w:color="000000"/>
              <w:right w:val="single" w:sz="4" w:space="0" w:color="000000"/>
            </w:tcBorders>
            <w:hideMark/>
          </w:tcPr>
          <w:p w14:paraId="3D415C13" w14:textId="77777777" w:rsidR="00283DFB" w:rsidRPr="00135B86" w:rsidRDefault="00283DFB" w:rsidP="00C03B5A">
            <w:pPr>
              <w:tabs>
                <w:tab w:val="right" w:pos="9355"/>
              </w:tabs>
              <w:spacing w:after="0" w:line="252"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7B47EA66" w14:textId="77777777" w:rsidTr="00C03B5A">
        <w:tc>
          <w:tcPr>
            <w:tcW w:w="10110" w:type="dxa"/>
            <w:gridSpan w:val="5"/>
            <w:tcBorders>
              <w:top w:val="single" w:sz="4" w:space="0" w:color="auto"/>
              <w:left w:val="single" w:sz="4" w:space="0" w:color="000000"/>
              <w:bottom w:val="single" w:sz="4" w:space="0" w:color="auto"/>
              <w:right w:val="single" w:sz="4" w:space="0" w:color="000000"/>
            </w:tcBorders>
            <w:vAlign w:val="center"/>
          </w:tcPr>
          <w:p w14:paraId="424F67A5" w14:textId="77777777" w:rsidR="00283DFB" w:rsidRPr="00135B86" w:rsidRDefault="00283DFB" w:rsidP="00C03B5A">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0C45C766" w14:textId="77777777" w:rsidTr="00C03B5A">
        <w:tc>
          <w:tcPr>
            <w:tcW w:w="4077" w:type="dxa"/>
            <w:tcBorders>
              <w:top w:val="single" w:sz="4" w:space="0" w:color="auto"/>
              <w:left w:val="single" w:sz="4" w:space="0" w:color="000000"/>
              <w:bottom w:val="nil"/>
              <w:right w:val="single" w:sz="6" w:space="0" w:color="000000"/>
            </w:tcBorders>
            <w:vAlign w:val="center"/>
          </w:tcPr>
          <w:p w14:paraId="10F83382"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9" w:type="dxa"/>
            <w:gridSpan w:val="2"/>
            <w:tcBorders>
              <w:top w:val="single" w:sz="4" w:space="0" w:color="auto"/>
              <w:left w:val="single" w:sz="6" w:space="0" w:color="000000"/>
              <w:bottom w:val="nil"/>
              <w:right w:val="single" w:sz="6" w:space="0" w:color="000000"/>
            </w:tcBorders>
            <w:vAlign w:val="bottom"/>
          </w:tcPr>
          <w:p w14:paraId="1CDCBDC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6,2</w:t>
            </w:r>
          </w:p>
        </w:tc>
        <w:tc>
          <w:tcPr>
            <w:tcW w:w="2914" w:type="dxa"/>
            <w:gridSpan w:val="2"/>
            <w:tcBorders>
              <w:top w:val="single" w:sz="4" w:space="0" w:color="auto"/>
              <w:left w:val="single" w:sz="6" w:space="0" w:color="000000"/>
              <w:bottom w:val="nil"/>
              <w:right w:val="single" w:sz="4" w:space="0" w:color="000000"/>
            </w:tcBorders>
            <w:vAlign w:val="bottom"/>
          </w:tcPr>
          <w:p w14:paraId="5B69FE1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0,8</w:t>
            </w:r>
          </w:p>
        </w:tc>
      </w:tr>
      <w:tr w:rsidR="00283DFB" w:rsidRPr="00135B86" w14:paraId="144AF761" w14:textId="77777777" w:rsidTr="00C03B5A">
        <w:tc>
          <w:tcPr>
            <w:tcW w:w="4077" w:type="dxa"/>
            <w:tcBorders>
              <w:top w:val="nil"/>
              <w:left w:val="single" w:sz="4" w:space="0" w:color="000000"/>
              <w:bottom w:val="nil"/>
              <w:right w:val="single" w:sz="6" w:space="0" w:color="000000"/>
            </w:tcBorders>
            <w:vAlign w:val="center"/>
          </w:tcPr>
          <w:p w14:paraId="6BFF3E0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9" w:type="dxa"/>
            <w:gridSpan w:val="2"/>
            <w:tcBorders>
              <w:top w:val="nil"/>
              <w:left w:val="single" w:sz="6" w:space="0" w:color="000000"/>
              <w:bottom w:val="nil"/>
              <w:right w:val="single" w:sz="6" w:space="0" w:color="000000"/>
            </w:tcBorders>
            <w:vAlign w:val="bottom"/>
          </w:tcPr>
          <w:p w14:paraId="39FAEE81"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21,9</w:t>
            </w:r>
          </w:p>
        </w:tc>
        <w:tc>
          <w:tcPr>
            <w:tcW w:w="2914" w:type="dxa"/>
            <w:gridSpan w:val="2"/>
            <w:tcBorders>
              <w:top w:val="nil"/>
              <w:left w:val="single" w:sz="6" w:space="0" w:color="000000"/>
              <w:bottom w:val="nil"/>
              <w:right w:val="single" w:sz="4" w:space="0" w:color="000000"/>
            </w:tcBorders>
            <w:vAlign w:val="bottom"/>
          </w:tcPr>
          <w:p w14:paraId="6A9C969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198,2</w:t>
            </w:r>
          </w:p>
        </w:tc>
      </w:tr>
      <w:tr w:rsidR="00283DFB" w:rsidRPr="00135B86" w14:paraId="14937D3D" w14:textId="77777777" w:rsidTr="00C03B5A">
        <w:tc>
          <w:tcPr>
            <w:tcW w:w="4077" w:type="dxa"/>
            <w:tcBorders>
              <w:top w:val="nil"/>
              <w:left w:val="single" w:sz="4" w:space="0" w:color="000000"/>
              <w:bottom w:val="nil"/>
              <w:right w:val="single" w:sz="6" w:space="0" w:color="000000"/>
            </w:tcBorders>
            <w:vAlign w:val="center"/>
          </w:tcPr>
          <w:p w14:paraId="1B00FEC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9" w:type="dxa"/>
            <w:gridSpan w:val="2"/>
            <w:tcBorders>
              <w:top w:val="nil"/>
              <w:left w:val="single" w:sz="6" w:space="0" w:color="000000"/>
              <w:bottom w:val="nil"/>
              <w:right w:val="single" w:sz="6" w:space="0" w:color="000000"/>
            </w:tcBorders>
            <w:vAlign w:val="bottom"/>
          </w:tcPr>
          <w:p w14:paraId="103A2D0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113,5</w:t>
            </w:r>
          </w:p>
        </w:tc>
        <w:tc>
          <w:tcPr>
            <w:tcW w:w="2914" w:type="dxa"/>
            <w:gridSpan w:val="2"/>
            <w:tcBorders>
              <w:top w:val="nil"/>
              <w:left w:val="single" w:sz="6" w:space="0" w:color="000000"/>
              <w:bottom w:val="nil"/>
              <w:right w:val="single" w:sz="4" w:space="0" w:color="000000"/>
            </w:tcBorders>
            <w:vAlign w:val="bottom"/>
          </w:tcPr>
          <w:p w14:paraId="22DD084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в 10,6 р.</w:t>
            </w:r>
          </w:p>
        </w:tc>
      </w:tr>
      <w:tr w:rsidR="00283DFB" w:rsidRPr="00135B86" w14:paraId="17B77744" w14:textId="77777777" w:rsidTr="00ED4C10">
        <w:tc>
          <w:tcPr>
            <w:tcW w:w="4077" w:type="dxa"/>
            <w:tcBorders>
              <w:top w:val="nil"/>
              <w:left w:val="single" w:sz="4" w:space="0" w:color="000000"/>
              <w:bottom w:val="nil"/>
              <w:right w:val="single" w:sz="6" w:space="0" w:color="000000"/>
            </w:tcBorders>
            <w:vAlign w:val="center"/>
          </w:tcPr>
          <w:p w14:paraId="793840C8"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9" w:type="dxa"/>
            <w:gridSpan w:val="2"/>
            <w:tcBorders>
              <w:top w:val="nil"/>
              <w:left w:val="single" w:sz="6" w:space="0" w:color="000000"/>
              <w:bottom w:val="nil"/>
              <w:right w:val="single" w:sz="6" w:space="0" w:color="000000"/>
            </w:tcBorders>
            <w:vAlign w:val="bottom"/>
          </w:tcPr>
          <w:p w14:paraId="7E1A3EA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54,4</w:t>
            </w:r>
          </w:p>
        </w:tc>
        <w:tc>
          <w:tcPr>
            <w:tcW w:w="2914" w:type="dxa"/>
            <w:gridSpan w:val="2"/>
            <w:tcBorders>
              <w:top w:val="nil"/>
              <w:left w:val="single" w:sz="6" w:space="0" w:color="000000"/>
              <w:bottom w:val="nil"/>
              <w:right w:val="single" w:sz="4" w:space="0" w:color="000000"/>
            </w:tcBorders>
            <w:vAlign w:val="bottom"/>
          </w:tcPr>
          <w:p w14:paraId="4FE177A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val="en-US" w:eastAsia="ru-RU"/>
              </w:rPr>
            </w:pPr>
            <w:r w:rsidRPr="00135B86">
              <w:rPr>
                <w:rFonts w:ascii="Arial" w:hAnsi="Arial"/>
                <w:color w:val="000000"/>
                <w:sz w:val="18"/>
                <w:szCs w:val="20"/>
                <w:lang w:val="en-US" w:eastAsia="ru-RU"/>
              </w:rPr>
              <w:t>x</w:t>
            </w:r>
          </w:p>
        </w:tc>
      </w:tr>
      <w:tr w:rsidR="00283DFB" w:rsidRPr="00135B86" w14:paraId="30C2D8DD" w14:textId="77777777" w:rsidTr="00ED4C10">
        <w:tc>
          <w:tcPr>
            <w:tcW w:w="4077" w:type="dxa"/>
            <w:tcBorders>
              <w:top w:val="nil"/>
              <w:left w:val="single" w:sz="4" w:space="0" w:color="000000"/>
              <w:bottom w:val="nil"/>
              <w:right w:val="single" w:sz="6" w:space="0" w:color="000000"/>
            </w:tcBorders>
            <w:vAlign w:val="center"/>
          </w:tcPr>
          <w:p w14:paraId="74673761"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9" w:type="dxa"/>
            <w:gridSpan w:val="2"/>
            <w:tcBorders>
              <w:top w:val="nil"/>
              <w:left w:val="single" w:sz="6" w:space="0" w:color="000000"/>
              <w:bottom w:val="nil"/>
              <w:right w:val="single" w:sz="6" w:space="0" w:color="000000"/>
            </w:tcBorders>
            <w:vAlign w:val="bottom"/>
          </w:tcPr>
          <w:p w14:paraId="36C46F9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32,6</w:t>
            </w:r>
          </w:p>
        </w:tc>
        <w:tc>
          <w:tcPr>
            <w:tcW w:w="2914" w:type="dxa"/>
            <w:gridSpan w:val="2"/>
            <w:tcBorders>
              <w:top w:val="nil"/>
              <w:left w:val="single" w:sz="6" w:space="0" w:color="000000"/>
              <w:bottom w:val="nil"/>
              <w:right w:val="single" w:sz="4" w:space="0" w:color="000000"/>
            </w:tcBorders>
            <w:vAlign w:val="bottom"/>
          </w:tcPr>
          <w:p w14:paraId="28FA98C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39,1</w:t>
            </w:r>
          </w:p>
        </w:tc>
      </w:tr>
      <w:tr w:rsidR="00283DFB" w:rsidRPr="00135B86" w14:paraId="2B325F40" w14:textId="77777777" w:rsidTr="00ED4C10">
        <w:tc>
          <w:tcPr>
            <w:tcW w:w="4077" w:type="dxa"/>
            <w:tcBorders>
              <w:top w:val="nil"/>
              <w:left w:val="single" w:sz="4" w:space="0" w:color="000000"/>
              <w:bottom w:val="nil"/>
              <w:right w:val="single" w:sz="6" w:space="0" w:color="000000"/>
            </w:tcBorders>
            <w:vAlign w:val="center"/>
          </w:tcPr>
          <w:p w14:paraId="3E066B5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119" w:type="dxa"/>
            <w:gridSpan w:val="2"/>
            <w:tcBorders>
              <w:top w:val="nil"/>
              <w:left w:val="single" w:sz="6" w:space="0" w:color="000000"/>
              <w:bottom w:val="nil"/>
              <w:right w:val="single" w:sz="6" w:space="0" w:color="000000"/>
            </w:tcBorders>
            <w:vAlign w:val="bottom"/>
          </w:tcPr>
          <w:p w14:paraId="1750559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131,2</w:t>
            </w:r>
          </w:p>
        </w:tc>
        <w:tc>
          <w:tcPr>
            <w:tcW w:w="2914" w:type="dxa"/>
            <w:gridSpan w:val="2"/>
            <w:tcBorders>
              <w:top w:val="nil"/>
              <w:left w:val="single" w:sz="6" w:space="0" w:color="000000"/>
              <w:bottom w:val="nil"/>
              <w:right w:val="single" w:sz="4" w:space="0" w:color="000000"/>
            </w:tcBorders>
            <w:vAlign w:val="bottom"/>
          </w:tcPr>
          <w:p w14:paraId="7FEFBCFE"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197,2</w:t>
            </w:r>
          </w:p>
        </w:tc>
      </w:tr>
      <w:tr w:rsidR="00283DFB" w:rsidRPr="00135B86" w14:paraId="592604F3" w14:textId="77777777" w:rsidTr="00C03B5A">
        <w:tc>
          <w:tcPr>
            <w:tcW w:w="4077" w:type="dxa"/>
            <w:tcBorders>
              <w:top w:val="nil"/>
              <w:left w:val="single" w:sz="4" w:space="0" w:color="000000"/>
              <w:bottom w:val="nil"/>
              <w:right w:val="single" w:sz="6" w:space="0" w:color="000000"/>
            </w:tcBorders>
            <w:vAlign w:val="center"/>
          </w:tcPr>
          <w:p w14:paraId="467CE13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119" w:type="dxa"/>
            <w:gridSpan w:val="2"/>
            <w:tcBorders>
              <w:top w:val="nil"/>
              <w:left w:val="single" w:sz="6" w:space="0" w:color="000000"/>
              <w:bottom w:val="nil"/>
              <w:right w:val="single" w:sz="6" w:space="0" w:color="000000"/>
            </w:tcBorders>
            <w:vAlign w:val="bottom"/>
          </w:tcPr>
          <w:p w14:paraId="3FD8889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142,9</w:t>
            </w:r>
          </w:p>
        </w:tc>
        <w:tc>
          <w:tcPr>
            <w:tcW w:w="2914" w:type="dxa"/>
            <w:gridSpan w:val="2"/>
            <w:tcBorders>
              <w:top w:val="nil"/>
              <w:left w:val="single" w:sz="6" w:space="0" w:color="000000"/>
              <w:bottom w:val="nil"/>
              <w:right w:val="single" w:sz="4" w:space="0" w:color="000000"/>
            </w:tcBorders>
            <w:vAlign w:val="bottom"/>
          </w:tcPr>
          <w:p w14:paraId="70FDF17C"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в 3,6 р.</w:t>
            </w:r>
          </w:p>
        </w:tc>
      </w:tr>
      <w:tr w:rsidR="00283DFB" w:rsidRPr="00135B86" w14:paraId="089513AD" w14:textId="77777777" w:rsidTr="00C03B5A">
        <w:tc>
          <w:tcPr>
            <w:tcW w:w="4077" w:type="dxa"/>
            <w:tcBorders>
              <w:top w:val="nil"/>
              <w:left w:val="single" w:sz="4" w:space="0" w:color="000000"/>
              <w:bottom w:val="nil"/>
              <w:right w:val="single" w:sz="6" w:space="0" w:color="000000"/>
            </w:tcBorders>
            <w:vAlign w:val="center"/>
          </w:tcPr>
          <w:p w14:paraId="2298D57E"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119" w:type="dxa"/>
            <w:gridSpan w:val="2"/>
            <w:tcBorders>
              <w:top w:val="nil"/>
              <w:left w:val="single" w:sz="6" w:space="0" w:color="000000"/>
              <w:bottom w:val="nil"/>
              <w:right w:val="single" w:sz="6" w:space="0" w:color="000000"/>
            </w:tcBorders>
            <w:vAlign w:val="bottom"/>
          </w:tcPr>
          <w:p w14:paraId="5C42F5E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88,2</w:t>
            </w:r>
          </w:p>
        </w:tc>
        <w:tc>
          <w:tcPr>
            <w:tcW w:w="2914" w:type="dxa"/>
            <w:gridSpan w:val="2"/>
            <w:tcBorders>
              <w:top w:val="nil"/>
              <w:left w:val="single" w:sz="6" w:space="0" w:color="000000"/>
              <w:bottom w:val="nil"/>
              <w:right w:val="single" w:sz="4" w:space="0" w:color="000000"/>
            </w:tcBorders>
            <w:vAlign w:val="bottom"/>
          </w:tcPr>
          <w:p w14:paraId="0FDF6792" w14:textId="77777777" w:rsidR="00283DFB" w:rsidRPr="00135B86" w:rsidRDefault="00283DFB" w:rsidP="00C03B5A">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1E4953BA" w14:textId="77777777" w:rsidTr="00C03B5A">
        <w:tc>
          <w:tcPr>
            <w:tcW w:w="4077" w:type="dxa"/>
            <w:tcBorders>
              <w:top w:val="nil"/>
              <w:left w:val="single" w:sz="4" w:space="0" w:color="000000"/>
              <w:bottom w:val="nil"/>
              <w:right w:val="single" w:sz="6" w:space="0" w:color="000000"/>
            </w:tcBorders>
          </w:tcPr>
          <w:p w14:paraId="5A2079D6"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3119" w:type="dxa"/>
            <w:gridSpan w:val="2"/>
            <w:tcBorders>
              <w:top w:val="nil"/>
              <w:left w:val="single" w:sz="6" w:space="0" w:color="000000"/>
              <w:bottom w:val="nil"/>
              <w:right w:val="single" w:sz="6" w:space="0" w:color="000000"/>
            </w:tcBorders>
            <w:vAlign w:val="bottom"/>
          </w:tcPr>
          <w:p w14:paraId="2AEEE41B"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103,8</w:t>
            </w:r>
          </w:p>
        </w:tc>
        <w:tc>
          <w:tcPr>
            <w:tcW w:w="2914" w:type="dxa"/>
            <w:gridSpan w:val="2"/>
            <w:tcBorders>
              <w:top w:val="nil"/>
              <w:left w:val="single" w:sz="6" w:space="0" w:color="000000"/>
              <w:bottom w:val="nil"/>
              <w:right w:val="single" w:sz="4" w:space="0" w:color="000000"/>
            </w:tcBorders>
            <w:vAlign w:val="bottom"/>
          </w:tcPr>
          <w:p w14:paraId="29B19FB9"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32,2</w:t>
            </w:r>
          </w:p>
        </w:tc>
      </w:tr>
      <w:tr w:rsidR="00283DFB" w:rsidRPr="00135B86" w14:paraId="75DE0DCB" w14:textId="77777777" w:rsidTr="00C03B5A">
        <w:tc>
          <w:tcPr>
            <w:tcW w:w="4077" w:type="dxa"/>
            <w:tcBorders>
              <w:top w:val="nil"/>
              <w:left w:val="single" w:sz="4" w:space="0" w:color="000000"/>
              <w:bottom w:val="nil"/>
              <w:right w:val="single" w:sz="6" w:space="0" w:color="000000"/>
            </w:tcBorders>
          </w:tcPr>
          <w:p w14:paraId="7E1DC00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3119" w:type="dxa"/>
            <w:gridSpan w:val="2"/>
            <w:tcBorders>
              <w:top w:val="nil"/>
              <w:left w:val="single" w:sz="6" w:space="0" w:color="000000"/>
              <w:bottom w:val="nil"/>
              <w:right w:val="single" w:sz="6" w:space="0" w:color="000000"/>
            </w:tcBorders>
            <w:vAlign w:val="bottom"/>
          </w:tcPr>
          <w:p w14:paraId="565D25AF"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118,0</w:t>
            </w:r>
          </w:p>
        </w:tc>
        <w:tc>
          <w:tcPr>
            <w:tcW w:w="2914" w:type="dxa"/>
            <w:gridSpan w:val="2"/>
            <w:tcBorders>
              <w:top w:val="nil"/>
              <w:left w:val="single" w:sz="6" w:space="0" w:color="000000"/>
              <w:bottom w:val="nil"/>
              <w:right w:val="single" w:sz="4" w:space="0" w:color="000000"/>
            </w:tcBorders>
            <w:vAlign w:val="bottom"/>
          </w:tcPr>
          <w:p w14:paraId="4E7B93B3"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130,7</w:t>
            </w:r>
          </w:p>
        </w:tc>
      </w:tr>
      <w:tr w:rsidR="00283DFB" w:rsidRPr="00135B86" w14:paraId="44C31DF1" w14:textId="77777777" w:rsidTr="00C03B5A">
        <w:tc>
          <w:tcPr>
            <w:tcW w:w="4077" w:type="dxa"/>
            <w:tcBorders>
              <w:top w:val="nil"/>
              <w:left w:val="single" w:sz="4" w:space="0" w:color="000000"/>
              <w:bottom w:val="nil"/>
              <w:right w:val="single" w:sz="6" w:space="0" w:color="000000"/>
            </w:tcBorders>
          </w:tcPr>
          <w:p w14:paraId="62C427CB"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3119" w:type="dxa"/>
            <w:gridSpan w:val="2"/>
            <w:tcBorders>
              <w:top w:val="nil"/>
              <w:left w:val="single" w:sz="6" w:space="0" w:color="000000"/>
              <w:bottom w:val="nil"/>
              <w:right w:val="single" w:sz="6" w:space="0" w:color="000000"/>
            </w:tcBorders>
            <w:vAlign w:val="bottom"/>
          </w:tcPr>
          <w:p w14:paraId="1A378B1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28,6</w:t>
            </w:r>
          </w:p>
        </w:tc>
        <w:tc>
          <w:tcPr>
            <w:tcW w:w="2914" w:type="dxa"/>
            <w:gridSpan w:val="2"/>
            <w:tcBorders>
              <w:top w:val="nil"/>
              <w:left w:val="single" w:sz="6" w:space="0" w:color="000000"/>
              <w:bottom w:val="nil"/>
              <w:right w:val="single" w:sz="4" w:space="0" w:color="000000"/>
            </w:tcBorders>
            <w:vAlign w:val="bottom"/>
          </w:tcPr>
          <w:p w14:paraId="5FE08E62"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36,1</w:t>
            </w:r>
          </w:p>
        </w:tc>
      </w:tr>
      <w:tr w:rsidR="00283DFB" w:rsidRPr="00135B86" w14:paraId="7F569D91" w14:textId="77777777" w:rsidTr="00C03B5A">
        <w:tc>
          <w:tcPr>
            <w:tcW w:w="4077" w:type="dxa"/>
            <w:tcBorders>
              <w:top w:val="nil"/>
              <w:left w:val="single" w:sz="4" w:space="0" w:color="000000"/>
              <w:bottom w:val="nil"/>
              <w:right w:val="single" w:sz="6" w:space="0" w:color="000000"/>
            </w:tcBorders>
          </w:tcPr>
          <w:p w14:paraId="0C608650"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3119" w:type="dxa"/>
            <w:gridSpan w:val="2"/>
            <w:tcBorders>
              <w:top w:val="nil"/>
              <w:left w:val="single" w:sz="6" w:space="0" w:color="000000"/>
              <w:bottom w:val="nil"/>
              <w:right w:val="single" w:sz="6" w:space="0" w:color="000000"/>
            </w:tcBorders>
            <w:vAlign w:val="bottom"/>
          </w:tcPr>
          <w:p w14:paraId="6E0D63C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83,2</w:t>
            </w:r>
          </w:p>
        </w:tc>
        <w:tc>
          <w:tcPr>
            <w:tcW w:w="2914" w:type="dxa"/>
            <w:gridSpan w:val="2"/>
            <w:tcBorders>
              <w:top w:val="nil"/>
              <w:left w:val="single" w:sz="6" w:space="0" w:color="000000"/>
              <w:bottom w:val="nil"/>
              <w:right w:val="single" w:sz="4" w:space="0" w:color="000000"/>
            </w:tcBorders>
            <w:vAlign w:val="bottom"/>
          </w:tcPr>
          <w:p w14:paraId="12B9DCC1"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61DCC250" w14:textId="77777777" w:rsidTr="00C03B5A">
        <w:tc>
          <w:tcPr>
            <w:tcW w:w="4077" w:type="dxa"/>
            <w:tcBorders>
              <w:top w:val="nil"/>
              <w:left w:val="single" w:sz="4" w:space="0" w:color="000000"/>
              <w:bottom w:val="nil"/>
              <w:right w:val="single" w:sz="6" w:space="0" w:color="000000"/>
            </w:tcBorders>
          </w:tcPr>
          <w:p w14:paraId="38E7D27D"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3119" w:type="dxa"/>
            <w:gridSpan w:val="2"/>
            <w:tcBorders>
              <w:top w:val="nil"/>
              <w:left w:val="single" w:sz="6" w:space="0" w:color="000000"/>
              <w:bottom w:val="nil"/>
              <w:right w:val="single" w:sz="6" w:space="0" w:color="000000"/>
            </w:tcBorders>
            <w:vAlign w:val="bottom"/>
          </w:tcPr>
          <w:p w14:paraId="3082E75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135,1</w:t>
            </w:r>
          </w:p>
        </w:tc>
        <w:tc>
          <w:tcPr>
            <w:tcW w:w="2914" w:type="dxa"/>
            <w:gridSpan w:val="2"/>
            <w:tcBorders>
              <w:top w:val="nil"/>
              <w:left w:val="single" w:sz="6" w:space="0" w:color="000000"/>
              <w:bottom w:val="nil"/>
              <w:right w:val="single" w:sz="4" w:space="0" w:color="000000"/>
            </w:tcBorders>
            <w:vAlign w:val="bottom"/>
          </w:tcPr>
          <w:p w14:paraId="28F1DDF5"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в 4,7 р.</w:t>
            </w:r>
          </w:p>
        </w:tc>
      </w:tr>
      <w:tr w:rsidR="00283DFB" w:rsidRPr="00135B86" w14:paraId="2702C60D" w14:textId="77777777" w:rsidTr="00C03B5A">
        <w:tc>
          <w:tcPr>
            <w:tcW w:w="4077" w:type="dxa"/>
            <w:tcBorders>
              <w:top w:val="nil"/>
              <w:left w:val="single" w:sz="4" w:space="0" w:color="000000"/>
              <w:bottom w:val="nil"/>
              <w:right w:val="single" w:sz="6" w:space="0" w:color="000000"/>
            </w:tcBorders>
          </w:tcPr>
          <w:p w14:paraId="6D176DBF"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3119" w:type="dxa"/>
            <w:gridSpan w:val="2"/>
            <w:tcBorders>
              <w:top w:val="nil"/>
              <w:left w:val="single" w:sz="6" w:space="0" w:color="000000"/>
              <w:bottom w:val="nil"/>
              <w:right w:val="single" w:sz="6" w:space="0" w:color="000000"/>
            </w:tcBorders>
          </w:tcPr>
          <w:p w14:paraId="36DA2DC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в 2,6 р.</w:t>
            </w:r>
          </w:p>
        </w:tc>
        <w:tc>
          <w:tcPr>
            <w:tcW w:w="2914" w:type="dxa"/>
            <w:gridSpan w:val="2"/>
            <w:tcBorders>
              <w:top w:val="nil"/>
              <w:left w:val="single" w:sz="6" w:space="0" w:color="000000"/>
              <w:bottom w:val="nil"/>
              <w:right w:val="single" w:sz="4" w:space="0" w:color="000000"/>
            </w:tcBorders>
          </w:tcPr>
          <w:p w14:paraId="6B1BDD39"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в 2,4 р.</w:t>
            </w:r>
          </w:p>
        </w:tc>
      </w:tr>
      <w:tr w:rsidR="00283DFB" w:rsidRPr="00135B86" w14:paraId="22E30C10" w14:textId="77777777" w:rsidTr="00C03B5A">
        <w:tc>
          <w:tcPr>
            <w:tcW w:w="4077" w:type="dxa"/>
            <w:tcBorders>
              <w:top w:val="nil"/>
              <w:left w:val="single" w:sz="4" w:space="0" w:color="000000"/>
              <w:bottom w:val="nil"/>
              <w:right w:val="single" w:sz="6" w:space="0" w:color="000000"/>
            </w:tcBorders>
            <w:vAlign w:val="center"/>
          </w:tcPr>
          <w:p w14:paraId="30749B65"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3119" w:type="dxa"/>
            <w:gridSpan w:val="2"/>
            <w:tcBorders>
              <w:top w:val="nil"/>
              <w:left w:val="single" w:sz="6" w:space="0" w:color="000000"/>
              <w:bottom w:val="nil"/>
              <w:right w:val="single" w:sz="6" w:space="0" w:color="000000"/>
            </w:tcBorders>
          </w:tcPr>
          <w:p w14:paraId="047A2DCA"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137,4</w:t>
            </w:r>
          </w:p>
        </w:tc>
        <w:tc>
          <w:tcPr>
            <w:tcW w:w="2914" w:type="dxa"/>
            <w:gridSpan w:val="2"/>
            <w:tcBorders>
              <w:top w:val="nil"/>
              <w:left w:val="single" w:sz="6" w:space="0" w:color="000000"/>
              <w:bottom w:val="nil"/>
              <w:right w:val="single" w:sz="4" w:space="0" w:color="000000"/>
            </w:tcBorders>
          </w:tcPr>
          <w:p w14:paraId="5E3B456B"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169,6</w:t>
            </w:r>
          </w:p>
        </w:tc>
      </w:tr>
      <w:tr w:rsidR="00283DFB" w:rsidRPr="00135B86" w14:paraId="37A2AAF3" w14:textId="77777777" w:rsidTr="00C03B5A">
        <w:tc>
          <w:tcPr>
            <w:tcW w:w="4077" w:type="dxa"/>
            <w:tcBorders>
              <w:top w:val="nil"/>
              <w:left w:val="single" w:sz="4" w:space="0" w:color="000000"/>
              <w:bottom w:val="single" w:sz="4" w:space="0" w:color="auto"/>
              <w:right w:val="single" w:sz="6" w:space="0" w:color="000000"/>
            </w:tcBorders>
            <w:vAlign w:val="center"/>
          </w:tcPr>
          <w:p w14:paraId="7B5294C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119" w:type="dxa"/>
            <w:gridSpan w:val="2"/>
            <w:tcBorders>
              <w:top w:val="nil"/>
              <w:left w:val="single" w:sz="6" w:space="0" w:color="000000"/>
              <w:bottom w:val="single" w:sz="4" w:space="0" w:color="auto"/>
              <w:right w:val="single" w:sz="6" w:space="0" w:color="000000"/>
            </w:tcBorders>
          </w:tcPr>
          <w:p w14:paraId="2A21B33D"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olor w:val="000000"/>
                <w:sz w:val="18"/>
                <w:szCs w:val="20"/>
                <w:lang w:eastAsia="ru-RU"/>
              </w:rPr>
              <w:t>130,6</w:t>
            </w:r>
          </w:p>
        </w:tc>
        <w:tc>
          <w:tcPr>
            <w:tcW w:w="2914" w:type="dxa"/>
            <w:gridSpan w:val="2"/>
            <w:tcBorders>
              <w:top w:val="nil"/>
              <w:left w:val="single" w:sz="6" w:space="0" w:color="000000"/>
              <w:bottom w:val="single" w:sz="4" w:space="0" w:color="auto"/>
              <w:right w:val="single" w:sz="4" w:space="0" w:color="000000"/>
            </w:tcBorders>
          </w:tcPr>
          <w:p w14:paraId="69E60034"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677F479F" w14:textId="77777777" w:rsidTr="00C03B5A">
        <w:tc>
          <w:tcPr>
            <w:tcW w:w="10110" w:type="dxa"/>
            <w:gridSpan w:val="5"/>
            <w:tcBorders>
              <w:top w:val="single" w:sz="4" w:space="0" w:color="auto"/>
              <w:left w:val="single" w:sz="4" w:space="0" w:color="000000"/>
              <w:bottom w:val="single" w:sz="4" w:space="0" w:color="auto"/>
              <w:right w:val="single" w:sz="4" w:space="0" w:color="000000"/>
            </w:tcBorders>
            <w:vAlign w:val="center"/>
          </w:tcPr>
          <w:p w14:paraId="768500DE" w14:textId="77777777" w:rsidR="00283DFB" w:rsidRPr="00135B86" w:rsidRDefault="00283DFB" w:rsidP="00C03B5A">
            <w:pPr>
              <w:tabs>
                <w:tab w:val="right" w:pos="9355"/>
              </w:tabs>
              <w:spacing w:after="0" w:line="264" w:lineRule="auto"/>
              <w:ind w:right="601"/>
              <w:jc w:val="center"/>
              <w:rPr>
                <w:rFonts w:ascii="Arial" w:hAnsi="Arial" w:cs="Arial"/>
                <w:b/>
                <w:sz w:val="18"/>
                <w:szCs w:val="18"/>
              </w:rPr>
            </w:pPr>
            <w:r w:rsidRPr="00135B86">
              <w:rPr>
                <w:rFonts w:ascii="Arial" w:hAnsi="Arial" w:cs="Arial"/>
                <w:b/>
                <w:sz w:val="18"/>
                <w:szCs w:val="18"/>
              </w:rPr>
              <w:t>2024г.</w:t>
            </w:r>
          </w:p>
        </w:tc>
      </w:tr>
      <w:tr w:rsidR="00CE642E" w:rsidRPr="00135B86" w14:paraId="416E5B54" w14:textId="77777777" w:rsidTr="00C03B5A">
        <w:tc>
          <w:tcPr>
            <w:tcW w:w="4077" w:type="dxa"/>
            <w:tcBorders>
              <w:top w:val="single" w:sz="4" w:space="0" w:color="auto"/>
              <w:left w:val="single" w:sz="4" w:space="0" w:color="000000"/>
              <w:bottom w:val="nil"/>
              <w:right w:val="single" w:sz="6" w:space="0" w:color="000000"/>
            </w:tcBorders>
            <w:vAlign w:val="center"/>
          </w:tcPr>
          <w:p w14:paraId="18EB8C16"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119" w:type="dxa"/>
            <w:gridSpan w:val="2"/>
            <w:tcBorders>
              <w:top w:val="single" w:sz="4" w:space="0" w:color="auto"/>
              <w:left w:val="single" w:sz="6" w:space="0" w:color="000000"/>
              <w:bottom w:val="nil"/>
              <w:right w:val="single" w:sz="6" w:space="0" w:color="000000"/>
            </w:tcBorders>
          </w:tcPr>
          <w:p w14:paraId="1F69DBFF" w14:textId="5085D6B9"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21,4 р.</w:t>
            </w:r>
          </w:p>
        </w:tc>
        <w:tc>
          <w:tcPr>
            <w:tcW w:w="2914" w:type="dxa"/>
            <w:gridSpan w:val="2"/>
            <w:tcBorders>
              <w:top w:val="single" w:sz="4" w:space="0" w:color="auto"/>
              <w:left w:val="single" w:sz="6" w:space="0" w:color="000000"/>
              <w:bottom w:val="nil"/>
              <w:right w:val="single" w:sz="4" w:space="0" w:color="000000"/>
            </w:tcBorders>
          </w:tcPr>
          <w:p w14:paraId="3B297B5C" w14:textId="315203CA"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12,7</w:t>
            </w:r>
          </w:p>
        </w:tc>
      </w:tr>
      <w:tr w:rsidR="00CE642E" w:rsidRPr="00135B86" w14:paraId="4264381F" w14:textId="77777777" w:rsidTr="00C03B5A">
        <w:tc>
          <w:tcPr>
            <w:tcW w:w="4077" w:type="dxa"/>
            <w:tcBorders>
              <w:top w:val="nil"/>
              <w:left w:val="single" w:sz="4" w:space="0" w:color="000000"/>
              <w:bottom w:val="nil"/>
              <w:right w:val="single" w:sz="6" w:space="0" w:color="000000"/>
            </w:tcBorders>
            <w:vAlign w:val="center"/>
          </w:tcPr>
          <w:p w14:paraId="41B2765D"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119" w:type="dxa"/>
            <w:gridSpan w:val="2"/>
            <w:tcBorders>
              <w:top w:val="nil"/>
              <w:left w:val="single" w:sz="6" w:space="0" w:color="000000"/>
              <w:bottom w:val="nil"/>
              <w:right w:val="single" w:sz="6" w:space="0" w:color="000000"/>
            </w:tcBorders>
          </w:tcPr>
          <w:p w14:paraId="7673A73F" w14:textId="62CCBC30"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6,5 р.</w:t>
            </w:r>
          </w:p>
        </w:tc>
        <w:tc>
          <w:tcPr>
            <w:tcW w:w="2914" w:type="dxa"/>
            <w:gridSpan w:val="2"/>
            <w:tcBorders>
              <w:top w:val="nil"/>
              <w:left w:val="single" w:sz="6" w:space="0" w:color="000000"/>
              <w:bottom w:val="nil"/>
              <w:right w:val="single" w:sz="4" w:space="0" w:color="000000"/>
            </w:tcBorders>
          </w:tcPr>
          <w:p w14:paraId="4DE41771" w14:textId="6B616FDF"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60,2</w:t>
            </w:r>
          </w:p>
        </w:tc>
      </w:tr>
      <w:tr w:rsidR="00CE642E" w:rsidRPr="00135B86" w14:paraId="6AA97D9D" w14:textId="77777777" w:rsidTr="00C03B5A">
        <w:tc>
          <w:tcPr>
            <w:tcW w:w="4077" w:type="dxa"/>
            <w:tcBorders>
              <w:top w:val="nil"/>
              <w:left w:val="single" w:sz="4" w:space="0" w:color="000000"/>
              <w:bottom w:val="nil"/>
              <w:right w:val="single" w:sz="6" w:space="0" w:color="000000"/>
            </w:tcBorders>
            <w:vAlign w:val="center"/>
          </w:tcPr>
          <w:p w14:paraId="19C9D096"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119" w:type="dxa"/>
            <w:gridSpan w:val="2"/>
            <w:tcBorders>
              <w:top w:val="nil"/>
              <w:left w:val="single" w:sz="6" w:space="0" w:color="000000"/>
              <w:bottom w:val="nil"/>
              <w:right w:val="single" w:sz="6" w:space="0" w:color="000000"/>
            </w:tcBorders>
          </w:tcPr>
          <w:p w14:paraId="6E53BD5E" w14:textId="6DCE5B28"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192,8</w:t>
            </w:r>
          </w:p>
        </w:tc>
        <w:tc>
          <w:tcPr>
            <w:tcW w:w="2914" w:type="dxa"/>
            <w:gridSpan w:val="2"/>
            <w:tcBorders>
              <w:top w:val="nil"/>
              <w:left w:val="single" w:sz="6" w:space="0" w:color="000000"/>
              <w:bottom w:val="nil"/>
              <w:right w:val="single" w:sz="4" w:space="0" w:color="000000"/>
            </w:tcBorders>
          </w:tcPr>
          <w:p w14:paraId="1D94A5CD" w14:textId="36232C0D"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в 3,2 р.</w:t>
            </w:r>
          </w:p>
        </w:tc>
      </w:tr>
      <w:tr w:rsidR="00CE642E" w:rsidRPr="00135B86" w14:paraId="02CDD9F7" w14:textId="77777777" w:rsidTr="00C03B5A">
        <w:tc>
          <w:tcPr>
            <w:tcW w:w="4077" w:type="dxa"/>
            <w:tcBorders>
              <w:top w:val="nil"/>
              <w:left w:val="single" w:sz="4" w:space="0" w:color="000000"/>
              <w:bottom w:val="nil"/>
              <w:right w:val="single" w:sz="6" w:space="0" w:color="000000"/>
            </w:tcBorders>
            <w:vAlign w:val="center"/>
          </w:tcPr>
          <w:p w14:paraId="0344EF91"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119" w:type="dxa"/>
            <w:gridSpan w:val="2"/>
            <w:tcBorders>
              <w:top w:val="nil"/>
              <w:left w:val="single" w:sz="6" w:space="0" w:color="000000"/>
              <w:bottom w:val="nil"/>
              <w:right w:val="single" w:sz="6" w:space="0" w:color="000000"/>
            </w:tcBorders>
          </w:tcPr>
          <w:p w14:paraId="06A74700" w14:textId="6C014F38"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3,1 р.</w:t>
            </w:r>
          </w:p>
        </w:tc>
        <w:tc>
          <w:tcPr>
            <w:tcW w:w="2914" w:type="dxa"/>
            <w:gridSpan w:val="2"/>
            <w:tcBorders>
              <w:top w:val="nil"/>
              <w:left w:val="single" w:sz="6" w:space="0" w:color="000000"/>
              <w:bottom w:val="nil"/>
              <w:right w:val="single" w:sz="4" w:space="0" w:color="000000"/>
            </w:tcBorders>
          </w:tcPr>
          <w:p w14:paraId="5A5B7CC1" w14:textId="51C9023F"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E642E" w:rsidRPr="00135B86" w14:paraId="48F1A6D5" w14:textId="77777777" w:rsidTr="00C03B5A">
        <w:tc>
          <w:tcPr>
            <w:tcW w:w="4077" w:type="dxa"/>
            <w:tcBorders>
              <w:top w:val="nil"/>
              <w:left w:val="single" w:sz="4" w:space="0" w:color="000000"/>
              <w:bottom w:val="nil"/>
              <w:right w:val="single" w:sz="6" w:space="0" w:color="000000"/>
            </w:tcBorders>
          </w:tcPr>
          <w:p w14:paraId="2E2F8577"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119" w:type="dxa"/>
            <w:gridSpan w:val="2"/>
            <w:tcBorders>
              <w:top w:val="nil"/>
              <w:left w:val="single" w:sz="6" w:space="0" w:color="000000"/>
              <w:bottom w:val="nil"/>
              <w:right w:val="single" w:sz="6" w:space="0" w:color="000000"/>
            </w:tcBorders>
          </w:tcPr>
          <w:p w14:paraId="701FEA91" w14:textId="5E41F174"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7,6 р.</w:t>
            </w:r>
          </w:p>
        </w:tc>
        <w:tc>
          <w:tcPr>
            <w:tcW w:w="2914" w:type="dxa"/>
            <w:gridSpan w:val="2"/>
            <w:tcBorders>
              <w:top w:val="nil"/>
              <w:left w:val="single" w:sz="6" w:space="0" w:color="000000"/>
              <w:bottom w:val="nil"/>
              <w:right w:val="single" w:sz="4" w:space="0" w:color="000000"/>
            </w:tcBorders>
          </w:tcPr>
          <w:p w14:paraId="1376A055" w14:textId="74D09241"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154,9</w:t>
            </w:r>
          </w:p>
        </w:tc>
      </w:tr>
      <w:tr w:rsidR="00CE642E" w:rsidRPr="00135B86" w14:paraId="63FF088F" w14:textId="77777777" w:rsidTr="00C03B5A">
        <w:tc>
          <w:tcPr>
            <w:tcW w:w="4077" w:type="dxa"/>
            <w:tcBorders>
              <w:top w:val="nil"/>
              <w:left w:val="single" w:sz="4" w:space="0" w:color="000000"/>
              <w:bottom w:val="nil"/>
              <w:right w:val="single" w:sz="6" w:space="0" w:color="000000"/>
            </w:tcBorders>
          </w:tcPr>
          <w:p w14:paraId="799A1DEE"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119" w:type="dxa"/>
            <w:gridSpan w:val="2"/>
            <w:tcBorders>
              <w:top w:val="nil"/>
              <w:left w:val="single" w:sz="6" w:space="0" w:color="000000"/>
              <w:bottom w:val="nil"/>
              <w:right w:val="single" w:sz="6" w:space="0" w:color="000000"/>
            </w:tcBorders>
          </w:tcPr>
          <w:p w14:paraId="287B2A86" w14:textId="71AAE9E2"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4,3 р.</w:t>
            </w:r>
          </w:p>
        </w:tc>
        <w:tc>
          <w:tcPr>
            <w:tcW w:w="2914" w:type="dxa"/>
            <w:gridSpan w:val="2"/>
            <w:tcBorders>
              <w:top w:val="nil"/>
              <w:left w:val="single" w:sz="6" w:space="0" w:color="000000"/>
              <w:bottom w:val="nil"/>
              <w:right w:val="single" w:sz="4" w:space="0" w:color="000000"/>
            </w:tcBorders>
          </w:tcPr>
          <w:p w14:paraId="181B2249" w14:textId="324C5B70"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E642E" w:rsidRPr="00135B86" w14:paraId="29A9E3E9" w14:textId="77777777" w:rsidTr="00C03B5A">
        <w:tc>
          <w:tcPr>
            <w:tcW w:w="4077" w:type="dxa"/>
            <w:tcBorders>
              <w:top w:val="nil"/>
              <w:left w:val="single" w:sz="4" w:space="0" w:color="000000"/>
              <w:bottom w:val="nil"/>
              <w:right w:val="single" w:sz="6" w:space="0" w:color="000000"/>
            </w:tcBorders>
          </w:tcPr>
          <w:p w14:paraId="49F83F13"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119" w:type="dxa"/>
            <w:gridSpan w:val="2"/>
            <w:tcBorders>
              <w:top w:val="nil"/>
              <w:left w:val="single" w:sz="6" w:space="0" w:color="000000"/>
              <w:bottom w:val="nil"/>
              <w:right w:val="single" w:sz="6" w:space="0" w:color="000000"/>
            </w:tcBorders>
          </w:tcPr>
          <w:p w14:paraId="53988FAC" w14:textId="1CEDFB66"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150,7</w:t>
            </w:r>
          </w:p>
        </w:tc>
        <w:tc>
          <w:tcPr>
            <w:tcW w:w="2914" w:type="dxa"/>
            <w:gridSpan w:val="2"/>
            <w:tcBorders>
              <w:top w:val="nil"/>
              <w:left w:val="single" w:sz="6" w:space="0" w:color="000000"/>
              <w:bottom w:val="nil"/>
              <w:right w:val="single" w:sz="4" w:space="0" w:color="000000"/>
            </w:tcBorders>
          </w:tcPr>
          <w:p w14:paraId="1ECC962C" w14:textId="4C13189A"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38,9</w:t>
            </w:r>
          </w:p>
        </w:tc>
      </w:tr>
      <w:tr w:rsidR="00CE642E" w:rsidRPr="00135B86" w14:paraId="118EFB09" w14:textId="77777777" w:rsidTr="00CE642E">
        <w:tc>
          <w:tcPr>
            <w:tcW w:w="4077" w:type="dxa"/>
            <w:tcBorders>
              <w:top w:val="nil"/>
              <w:left w:val="single" w:sz="4" w:space="0" w:color="000000"/>
              <w:bottom w:val="nil"/>
              <w:right w:val="single" w:sz="6" w:space="0" w:color="000000"/>
            </w:tcBorders>
          </w:tcPr>
          <w:p w14:paraId="759937E2" w14:textId="225C7635"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119" w:type="dxa"/>
            <w:gridSpan w:val="2"/>
            <w:tcBorders>
              <w:top w:val="nil"/>
              <w:left w:val="single" w:sz="6" w:space="0" w:color="000000"/>
              <w:bottom w:val="nil"/>
              <w:right w:val="single" w:sz="6" w:space="0" w:color="000000"/>
            </w:tcBorders>
          </w:tcPr>
          <w:p w14:paraId="1201DBEE" w14:textId="071EED13"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112,7</w:t>
            </w:r>
          </w:p>
        </w:tc>
        <w:tc>
          <w:tcPr>
            <w:tcW w:w="2914" w:type="dxa"/>
            <w:gridSpan w:val="2"/>
            <w:tcBorders>
              <w:top w:val="nil"/>
              <w:left w:val="single" w:sz="6" w:space="0" w:color="000000"/>
              <w:bottom w:val="nil"/>
              <w:right w:val="single" w:sz="4" w:space="0" w:color="000000"/>
            </w:tcBorders>
          </w:tcPr>
          <w:p w14:paraId="6C5EF2A1" w14:textId="0053EEB0"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в 2,7 р.</w:t>
            </w:r>
          </w:p>
        </w:tc>
      </w:tr>
      <w:tr w:rsidR="00CE642E" w:rsidRPr="00135B86" w14:paraId="2921A2C9" w14:textId="77777777" w:rsidTr="00C03B5A">
        <w:tc>
          <w:tcPr>
            <w:tcW w:w="4077" w:type="dxa"/>
            <w:tcBorders>
              <w:top w:val="nil"/>
              <w:left w:val="single" w:sz="4" w:space="0" w:color="000000"/>
              <w:bottom w:val="single" w:sz="18" w:space="0" w:color="000000"/>
              <w:right w:val="single" w:sz="6" w:space="0" w:color="000000"/>
            </w:tcBorders>
          </w:tcPr>
          <w:p w14:paraId="79A3DC0C" w14:textId="03649100"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119" w:type="dxa"/>
            <w:gridSpan w:val="2"/>
            <w:tcBorders>
              <w:top w:val="nil"/>
              <w:left w:val="single" w:sz="6" w:space="0" w:color="000000"/>
              <w:bottom w:val="single" w:sz="18" w:space="0" w:color="000000"/>
              <w:right w:val="single" w:sz="6" w:space="0" w:color="000000"/>
            </w:tcBorders>
          </w:tcPr>
          <w:p w14:paraId="1E3DB3B2" w14:textId="0E130C53"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в 2,1 р.</w:t>
            </w:r>
          </w:p>
        </w:tc>
        <w:tc>
          <w:tcPr>
            <w:tcW w:w="2914" w:type="dxa"/>
            <w:gridSpan w:val="2"/>
            <w:tcBorders>
              <w:top w:val="nil"/>
              <w:left w:val="single" w:sz="6" w:space="0" w:color="000000"/>
              <w:bottom w:val="single" w:sz="18" w:space="0" w:color="000000"/>
              <w:right w:val="single" w:sz="4" w:space="0" w:color="000000"/>
            </w:tcBorders>
          </w:tcPr>
          <w:p w14:paraId="4023668A" w14:textId="40CA43D5"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35413527" w14:textId="77777777" w:rsidR="00283DFB" w:rsidRPr="00135B86" w:rsidRDefault="00283DFB" w:rsidP="002C3DF7">
      <w:pPr>
        <w:tabs>
          <w:tab w:val="right" w:pos="9355"/>
        </w:tabs>
        <w:spacing w:after="0" w:line="240" w:lineRule="auto"/>
        <w:ind w:right="-28"/>
        <w:outlineLvl w:val="0"/>
        <w:rPr>
          <w:b/>
          <w:i/>
          <w:color w:val="000000"/>
          <w:sz w:val="28"/>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21A0EB71" w14:textId="77777777" w:rsidR="00283DFB" w:rsidRPr="00135B86" w:rsidRDefault="00283DFB" w:rsidP="00B960BD">
      <w:pPr>
        <w:pBdr>
          <w:bottom w:val="single" w:sz="18" w:space="1" w:color="000000"/>
        </w:pBdr>
        <w:tabs>
          <w:tab w:val="right" w:pos="9355"/>
        </w:tabs>
        <w:spacing w:before="240" w:after="0" w:line="240" w:lineRule="auto"/>
        <w:ind w:right="-28"/>
        <w:outlineLvl w:val="0"/>
        <w:rPr>
          <w:b/>
          <w:i/>
          <w:color w:val="000000"/>
          <w:sz w:val="28"/>
          <w:szCs w:val="20"/>
          <w:lang w:eastAsia="ru-RU"/>
        </w:rPr>
      </w:pPr>
      <w:r w:rsidRPr="00135B86">
        <w:rPr>
          <w:b/>
          <w:i/>
          <w:color w:val="000000"/>
          <w:sz w:val="28"/>
          <w:szCs w:val="20"/>
          <w:lang w:eastAsia="ru-RU"/>
        </w:rPr>
        <w:lastRenderedPageBreak/>
        <w:t>Производство мебели</w:t>
      </w:r>
    </w:p>
    <w:p w14:paraId="35751276" w14:textId="77777777" w:rsidR="00283DFB" w:rsidRPr="00135B86" w:rsidRDefault="00283DFB" w:rsidP="00283DFB">
      <w:pPr>
        <w:tabs>
          <w:tab w:val="right" w:pos="9355"/>
        </w:tabs>
        <w:spacing w:after="0" w:line="240" w:lineRule="auto"/>
        <w:ind w:right="-29" w:firstLine="788"/>
        <w:jc w:val="both"/>
        <w:rPr>
          <w:rFonts w:ascii="Times New Roman" w:hAnsi="Times New Roman"/>
          <w:color w:val="000000"/>
          <w:sz w:val="12"/>
          <w:szCs w:val="20"/>
          <w:lang w:eastAsia="ru-RU"/>
        </w:rPr>
      </w:pPr>
    </w:p>
    <w:p w14:paraId="67520C7C" w14:textId="63B958DC"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мебели» в </w:t>
      </w:r>
      <w:r w:rsidR="00CE642E">
        <w:rPr>
          <w:rFonts w:ascii="Times New Roman" w:hAnsi="Times New Roman"/>
          <w:color w:val="000000"/>
          <w:sz w:val="24"/>
          <w:szCs w:val="20"/>
          <w:lang w:eastAsia="ru-RU"/>
        </w:rPr>
        <w:t xml:space="preserve">июне </w:t>
      </w:r>
      <w:r w:rsidRPr="00135B86">
        <w:rPr>
          <w:rFonts w:ascii="Times New Roman" w:hAnsi="Times New Roman"/>
          <w:color w:val="000000"/>
          <w:sz w:val="24"/>
          <w:szCs w:val="20"/>
          <w:lang w:eastAsia="ru-RU"/>
        </w:rPr>
        <w:t xml:space="preserve">2024г. по сравнению с </w:t>
      </w:r>
      <w:r w:rsidR="00CE642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CE642E">
        <w:rPr>
          <w:rFonts w:ascii="Times New Roman" w:hAnsi="Times New Roman"/>
          <w:color w:val="000000"/>
          <w:sz w:val="24"/>
          <w:szCs w:val="20"/>
          <w:lang w:eastAsia="ru-RU"/>
        </w:rPr>
        <w:t>94,4</w:t>
      </w:r>
      <w:r w:rsidRPr="00135B86">
        <w:rPr>
          <w:rFonts w:ascii="Times New Roman" w:hAnsi="Times New Roman"/>
          <w:color w:val="000000"/>
          <w:sz w:val="24"/>
          <w:szCs w:val="20"/>
          <w:lang w:eastAsia="ru-RU"/>
        </w:rPr>
        <w:t>%, в январе-</w:t>
      </w:r>
      <w:r w:rsidR="00CE642E">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CE642E">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B960BD">
        <w:rPr>
          <w:rFonts w:ascii="Times New Roman" w:hAnsi="Times New Roman"/>
          <w:color w:val="000000"/>
          <w:sz w:val="24"/>
          <w:szCs w:val="20"/>
          <w:lang w:eastAsia="ru-RU"/>
        </w:rPr>
        <w:t>–</w:t>
      </w:r>
      <w:r w:rsidR="00CE642E">
        <w:rPr>
          <w:rFonts w:ascii="Times New Roman" w:hAnsi="Times New Roman"/>
          <w:color w:val="000000"/>
          <w:sz w:val="24"/>
          <w:szCs w:val="20"/>
          <w:lang w:eastAsia="ru-RU"/>
        </w:rPr>
        <w:t xml:space="preserve"> 96,6</w:t>
      </w:r>
      <w:r w:rsidRPr="00135B86">
        <w:rPr>
          <w:rFonts w:ascii="Times New Roman" w:hAnsi="Times New Roman"/>
          <w:color w:val="000000"/>
          <w:sz w:val="24"/>
          <w:szCs w:val="20"/>
          <w:lang w:eastAsia="ru-RU"/>
        </w:rPr>
        <w:t>%.</w:t>
      </w:r>
    </w:p>
    <w:p w14:paraId="51B5E629" w14:textId="46F5EE84" w:rsidR="00283DFB" w:rsidRPr="00135B86" w:rsidRDefault="00283DFB" w:rsidP="00283DFB">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t>Динамика индекса производства</w:t>
      </w:r>
      <w:r w:rsidRPr="00135B86">
        <w:rPr>
          <w:b/>
          <w:color w:val="000000"/>
          <w:sz w:val="24"/>
          <w:szCs w:val="20"/>
          <w:vertAlign w:val="superscript"/>
          <w:lang w:eastAsia="ru-RU"/>
        </w:rPr>
        <w:t>1)</w:t>
      </w:r>
    </w:p>
    <w:tbl>
      <w:tblPr>
        <w:tblW w:w="10111"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4279"/>
        <w:gridCol w:w="3229"/>
        <w:gridCol w:w="2603"/>
      </w:tblGrid>
      <w:tr w:rsidR="00283DFB" w:rsidRPr="00135B86" w14:paraId="02D693D8" w14:textId="77777777" w:rsidTr="00C03B5A">
        <w:trPr>
          <w:trHeight w:val="225"/>
          <w:tblHeader/>
        </w:trPr>
        <w:tc>
          <w:tcPr>
            <w:tcW w:w="4279" w:type="dxa"/>
            <w:vMerge w:val="restart"/>
            <w:tcBorders>
              <w:top w:val="single" w:sz="18" w:space="0" w:color="000000"/>
              <w:left w:val="single" w:sz="4" w:space="0" w:color="000000"/>
              <w:bottom w:val="single" w:sz="6" w:space="0" w:color="000000"/>
              <w:right w:val="single" w:sz="6" w:space="0" w:color="000000"/>
            </w:tcBorders>
          </w:tcPr>
          <w:p w14:paraId="4A4B8910" w14:textId="77777777" w:rsidR="00283DFB" w:rsidRPr="00135B86" w:rsidRDefault="00283DFB" w:rsidP="00C03B5A">
            <w:pPr>
              <w:tabs>
                <w:tab w:val="right" w:pos="9355"/>
              </w:tabs>
              <w:spacing w:after="0" w:line="240" w:lineRule="auto"/>
              <w:rPr>
                <w:rFonts w:ascii="Arial" w:hAnsi="Arial"/>
                <w:b/>
                <w:i/>
                <w:color w:val="000000"/>
                <w:sz w:val="18"/>
                <w:szCs w:val="20"/>
                <w:lang w:eastAsia="ru-RU"/>
              </w:rPr>
            </w:pPr>
          </w:p>
        </w:tc>
        <w:tc>
          <w:tcPr>
            <w:tcW w:w="5832" w:type="dxa"/>
            <w:gridSpan w:val="2"/>
            <w:tcBorders>
              <w:top w:val="single" w:sz="18" w:space="0" w:color="000000"/>
              <w:left w:val="single" w:sz="6" w:space="0" w:color="000000"/>
              <w:bottom w:val="single" w:sz="6" w:space="0" w:color="000000"/>
              <w:right w:val="single" w:sz="4" w:space="0" w:color="000000"/>
            </w:tcBorders>
            <w:hideMark/>
          </w:tcPr>
          <w:p w14:paraId="4ED6004E"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proofErr w:type="gramStart"/>
            <w:r w:rsidRPr="00135B86">
              <w:rPr>
                <w:rFonts w:ascii="Arial" w:hAnsi="Arial"/>
                <w:color w:val="000000"/>
                <w:sz w:val="18"/>
                <w:szCs w:val="20"/>
                <w:lang w:eastAsia="ru-RU"/>
              </w:rPr>
              <w:t>В  %</w:t>
            </w:r>
            <w:proofErr w:type="gramEnd"/>
          </w:p>
        </w:tc>
      </w:tr>
      <w:tr w:rsidR="00283DFB" w:rsidRPr="00135B86" w14:paraId="31B51748" w14:textId="77777777" w:rsidTr="00C03B5A">
        <w:trPr>
          <w:trHeight w:val="257"/>
          <w:tblHeader/>
        </w:trPr>
        <w:tc>
          <w:tcPr>
            <w:tcW w:w="4279" w:type="dxa"/>
            <w:vMerge/>
            <w:tcBorders>
              <w:top w:val="single" w:sz="6" w:space="0" w:color="000000"/>
              <w:left w:val="single" w:sz="4" w:space="0" w:color="000000"/>
              <w:bottom w:val="single" w:sz="18" w:space="0" w:color="000000"/>
              <w:right w:val="single" w:sz="6" w:space="0" w:color="000000"/>
            </w:tcBorders>
            <w:vAlign w:val="center"/>
            <w:hideMark/>
          </w:tcPr>
          <w:p w14:paraId="7CF28155" w14:textId="77777777" w:rsidR="00283DFB" w:rsidRPr="00135B86" w:rsidRDefault="00283DFB" w:rsidP="00C03B5A">
            <w:pPr>
              <w:spacing w:after="0" w:line="240" w:lineRule="auto"/>
              <w:rPr>
                <w:rFonts w:ascii="Arial" w:hAnsi="Arial"/>
                <w:b/>
                <w:i/>
                <w:color w:val="000000"/>
                <w:sz w:val="18"/>
                <w:szCs w:val="20"/>
                <w:lang w:eastAsia="ru-RU"/>
              </w:rPr>
            </w:pPr>
          </w:p>
        </w:tc>
        <w:tc>
          <w:tcPr>
            <w:tcW w:w="3229" w:type="dxa"/>
            <w:tcBorders>
              <w:top w:val="single" w:sz="6" w:space="0" w:color="000000"/>
              <w:left w:val="single" w:sz="6" w:space="0" w:color="000000"/>
              <w:bottom w:val="single" w:sz="18" w:space="0" w:color="000000"/>
              <w:right w:val="single" w:sz="6" w:space="0" w:color="000000"/>
            </w:tcBorders>
            <w:hideMark/>
          </w:tcPr>
          <w:p w14:paraId="7E589F1A"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2603" w:type="dxa"/>
            <w:tcBorders>
              <w:top w:val="single" w:sz="6" w:space="0" w:color="000000"/>
              <w:left w:val="single" w:sz="6" w:space="0" w:color="000000"/>
              <w:bottom w:val="single" w:sz="18" w:space="0" w:color="000000"/>
              <w:right w:val="single" w:sz="4" w:space="0" w:color="000000"/>
            </w:tcBorders>
            <w:hideMark/>
          </w:tcPr>
          <w:p w14:paraId="28DC97B7" w14:textId="77777777" w:rsidR="00283DFB" w:rsidRPr="00135B86" w:rsidRDefault="00283DFB" w:rsidP="00C03B5A">
            <w:pPr>
              <w:tabs>
                <w:tab w:val="right" w:pos="9355"/>
              </w:tabs>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53F7D2E8" w14:textId="77777777" w:rsidTr="00C03B5A">
        <w:tc>
          <w:tcPr>
            <w:tcW w:w="10111" w:type="dxa"/>
            <w:gridSpan w:val="3"/>
            <w:tcBorders>
              <w:top w:val="single" w:sz="4" w:space="0" w:color="auto"/>
              <w:left w:val="single" w:sz="4" w:space="0" w:color="000000"/>
              <w:bottom w:val="single" w:sz="4" w:space="0" w:color="auto"/>
              <w:right w:val="single" w:sz="4" w:space="0" w:color="000000"/>
            </w:tcBorders>
            <w:vAlign w:val="center"/>
          </w:tcPr>
          <w:p w14:paraId="0B4AE9CB"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2023г.</w:t>
            </w:r>
          </w:p>
        </w:tc>
      </w:tr>
      <w:tr w:rsidR="00283DFB" w:rsidRPr="00135B86" w14:paraId="6C53548E" w14:textId="77777777" w:rsidTr="00C03B5A">
        <w:tc>
          <w:tcPr>
            <w:tcW w:w="4279" w:type="dxa"/>
            <w:tcBorders>
              <w:top w:val="single" w:sz="4" w:space="0" w:color="auto"/>
              <w:left w:val="single" w:sz="4" w:space="0" w:color="000000"/>
              <w:bottom w:val="nil"/>
              <w:right w:val="single" w:sz="6" w:space="0" w:color="000000"/>
            </w:tcBorders>
            <w:vAlign w:val="center"/>
          </w:tcPr>
          <w:p w14:paraId="6562F70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29" w:type="dxa"/>
            <w:tcBorders>
              <w:top w:val="single" w:sz="4" w:space="0" w:color="auto"/>
              <w:left w:val="single" w:sz="6" w:space="0" w:color="000000"/>
              <w:bottom w:val="nil"/>
              <w:right w:val="single" w:sz="6" w:space="0" w:color="000000"/>
            </w:tcBorders>
            <w:vAlign w:val="bottom"/>
          </w:tcPr>
          <w:p w14:paraId="20ABC53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82,2</w:t>
            </w:r>
          </w:p>
        </w:tc>
        <w:tc>
          <w:tcPr>
            <w:tcW w:w="2603" w:type="dxa"/>
            <w:tcBorders>
              <w:top w:val="single" w:sz="4" w:space="0" w:color="auto"/>
              <w:left w:val="single" w:sz="6" w:space="0" w:color="000000"/>
              <w:bottom w:val="nil"/>
              <w:right w:val="single" w:sz="4" w:space="0" w:color="000000"/>
            </w:tcBorders>
            <w:vAlign w:val="bottom"/>
          </w:tcPr>
          <w:p w14:paraId="78B90074"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61,3</w:t>
            </w:r>
          </w:p>
        </w:tc>
      </w:tr>
      <w:tr w:rsidR="00283DFB" w:rsidRPr="00135B86" w14:paraId="01F0EEBE" w14:textId="77777777" w:rsidTr="00C03B5A">
        <w:tc>
          <w:tcPr>
            <w:tcW w:w="4279" w:type="dxa"/>
            <w:tcBorders>
              <w:top w:val="nil"/>
              <w:left w:val="single" w:sz="4" w:space="0" w:color="000000"/>
              <w:bottom w:val="nil"/>
              <w:right w:val="single" w:sz="6" w:space="0" w:color="000000"/>
            </w:tcBorders>
            <w:vAlign w:val="center"/>
          </w:tcPr>
          <w:p w14:paraId="53DFB38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229" w:type="dxa"/>
            <w:tcBorders>
              <w:top w:val="nil"/>
              <w:left w:val="single" w:sz="6" w:space="0" w:color="000000"/>
              <w:bottom w:val="nil"/>
              <w:right w:val="single" w:sz="6" w:space="0" w:color="000000"/>
            </w:tcBorders>
            <w:vAlign w:val="bottom"/>
          </w:tcPr>
          <w:p w14:paraId="47F6800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117,0</w:t>
            </w:r>
          </w:p>
        </w:tc>
        <w:tc>
          <w:tcPr>
            <w:tcW w:w="2603" w:type="dxa"/>
            <w:tcBorders>
              <w:top w:val="nil"/>
              <w:left w:val="single" w:sz="6" w:space="0" w:color="000000"/>
              <w:bottom w:val="nil"/>
              <w:right w:val="single" w:sz="4" w:space="0" w:color="000000"/>
            </w:tcBorders>
            <w:vAlign w:val="bottom"/>
          </w:tcPr>
          <w:p w14:paraId="569A8BC5"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146,3</w:t>
            </w:r>
          </w:p>
        </w:tc>
      </w:tr>
      <w:tr w:rsidR="00283DFB" w:rsidRPr="00135B86" w14:paraId="08DF9859" w14:textId="77777777" w:rsidTr="00C03B5A">
        <w:tc>
          <w:tcPr>
            <w:tcW w:w="4279" w:type="dxa"/>
            <w:tcBorders>
              <w:top w:val="nil"/>
              <w:left w:val="single" w:sz="4" w:space="0" w:color="000000"/>
              <w:bottom w:val="nil"/>
              <w:right w:val="single" w:sz="6" w:space="0" w:color="000000"/>
            </w:tcBorders>
            <w:vAlign w:val="center"/>
          </w:tcPr>
          <w:p w14:paraId="1303B143"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29" w:type="dxa"/>
            <w:tcBorders>
              <w:top w:val="nil"/>
              <w:left w:val="single" w:sz="6" w:space="0" w:color="000000"/>
              <w:bottom w:val="nil"/>
              <w:right w:val="single" w:sz="6" w:space="0" w:color="000000"/>
            </w:tcBorders>
            <w:vAlign w:val="bottom"/>
          </w:tcPr>
          <w:p w14:paraId="0FB420B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101,5</w:t>
            </w:r>
          </w:p>
        </w:tc>
        <w:tc>
          <w:tcPr>
            <w:tcW w:w="2603" w:type="dxa"/>
            <w:tcBorders>
              <w:top w:val="nil"/>
              <w:left w:val="single" w:sz="6" w:space="0" w:color="000000"/>
              <w:bottom w:val="nil"/>
              <w:right w:val="single" w:sz="4" w:space="0" w:color="000000"/>
            </w:tcBorders>
            <w:vAlign w:val="bottom"/>
          </w:tcPr>
          <w:p w14:paraId="0C5736D7"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118,9</w:t>
            </w:r>
          </w:p>
        </w:tc>
      </w:tr>
      <w:tr w:rsidR="00283DFB" w:rsidRPr="00135B86" w14:paraId="5E145008" w14:textId="77777777" w:rsidTr="00C03B5A">
        <w:tc>
          <w:tcPr>
            <w:tcW w:w="4279" w:type="dxa"/>
            <w:tcBorders>
              <w:top w:val="nil"/>
              <w:left w:val="single" w:sz="4" w:space="0" w:color="000000"/>
              <w:bottom w:val="nil"/>
              <w:right w:val="single" w:sz="6" w:space="0" w:color="000000"/>
            </w:tcBorders>
            <w:vAlign w:val="center"/>
          </w:tcPr>
          <w:p w14:paraId="04E4315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29" w:type="dxa"/>
            <w:tcBorders>
              <w:top w:val="nil"/>
              <w:left w:val="single" w:sz="6" w:space="0" w:color="000000"/>
              <w:bottom w:val="nil"/>
              <w:right w:val="single" w:sz="6" w:space="0" w:color="000000"/>
            </w:tcBorders>
            <w:vAlign w:val="bottom"/>
          </w:tcPr>
          <w:p w14:paraId="4145105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val="en-US" w:eastAsia="ru-RU"/>
              </w:rPr>
            </w:pPr>
            <w:r w:rsidRPr="00135B86">
              <w:rPr>
                <w:rFonts w:ascii="Arial" w:hAnsi="Arial"/>
                <w:color w:val="000000"/>
                <w:sz w:val="18"/>
                <w:szCs w:val="20"/>
                <w:lang w:eastAsia="ru-RU"/>
              </w:rPr>
              <w:t>100,</w:t>
            </w:r>
            <w:r w:rsidRPr="00135B86">
              <w:rPr>
                <w:rFonts w:ascii="Arial" w:hAnsi="Arial"/>
                <w:color w:val="000000"/>
                <w:sz w:val="18"/>
                <w:szCs w:val="20"/>
                <w:lang w:val="en-US" w:eastAsia="ru-RU"/>
              </w:rPr>
              <w:t>3</w:t>
            </w:r>
          </w:p>
        </w:tc>
        <w:tc>
          <w:tcPr>
            <w:tcW w:w="2603" w:type="dxa"/>
            <w:tcBorders>
              <w:top w:val="nil"/>
              <w:left w:val="single" w:sz="6" w:space="0" w:color="000000"/>
              <w:bottom w:val="nil"/>
              <w:right w:val="single" w:sz="4" w:space="0" w:color="000000"/>
            </w:tcBorders>
            <w:vAlign w:val="bottom"/>
          </w:tcPr>
          <w:p w14:paraId="11900B75" w14:textId="77777777" w:rsidR="00283DFB" w:rsidRPr="00135B86" w:rsidRDefault="00283DFB" w:rsidP="00C03B5A">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lang w:val="en-US"/>
              </w:rPr>
              <w:t>x</w:t>
            </w:r>
          </w:p>
        </w:tc>
      </w:tr>
      <w:tr w:rsidR="00283DFB" w:rsidRPr="00135B86" w14:paraId="3DFFD94E" w14:textId="77777777" w:rsidTr="00C03B5A">
        <w:tc>
          <w:tcPr>
            <w:tcW w:w="4279" w:type="dxa"/>
            <w:tcBorders>
              <w:top w:val="nil"/>
              <w:left w:val="single" w:sz="4" w:space="0" w:color="000000"/>
              <w:bottom w:val="nil"/>
              <w:right w:val="single" w:sz="6" w:space="0" w:color="000000"/>
            </w:tcBorders>
            <w:vAlign w:val="center"/>
          </w:tcPr>
          <w:p w14:paraId="4C4F3C8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29" w:type="dxa"/>
            <w:tcBorders>
              <w:top w:val="nil"/>
              <w:left w:val="single" w:sz="6" w:space="0" w:color="000000"/>
              <w:bottom w:val="nil"/>
              <w:right w:val="single" w:sz="6" w:space="0" w:color="000000"/>
            </w:tcBorders>
            <w:vAlign w:val="bottom"/>
          </w:tcPr>
          <w:p w14:paraId="16D1663A"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143,1</w:t>
            </w:r>
          </w:p>
        </w:tc>
        <w:tc>
          <w:tcPr>
            <w:tcW w:w="2603" w:type="dxa"/>
            <w:tcBorders>
              <w:top w:val="nil"/>
              <w:left w:val="single" w:sz="6" w:space="0" w:color="000000"/>
              <w:bottom w:val="nil"/>
              <w:right w:val="single" w:sz="4" w:space="0" w:color="000000"/>
            </w:tcBorders>
            <w:vAlign w:val="bottom"/>
          </w:tcPr>
          <w:p w14:paraId="7A4B837A"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100,7</w:t>
            </w:r>
          </w:p>
        </w:tc>
      </w:tr>
      <w:tr w:rsidR="00283DFB" w:rsidRPr="00135B86" w14:paraId="4EC2E178" w14:textId="77777777" w:rsidTr="00C03B5A">
        <w:tc>
          <w:tcPr>
            <w:tcW w:w="4279" w:type="dxa"/>
            <w:tcBorders>
              <w:top w:val="nil"/>
              <w:left w:val="single" w:sz="4" w:space="0" w:color="000000"/>
              <w:bottom w:val="nil"/>
              <w:right w:val="single" w:sz="6" w:space="0" w:color="000000"/>
            </w:tcBorders>
            <w:vAlign w:val="center"/>
          </w:tcPr>
          <w:p w14:paraId="1B405417"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29" w:type="dxa"/>
            <w:tcBorders>
              <w:top w:val="nil"/>
              <w:left w:val="single" w:sz="6" w:space="0" w:color="000000"/>
              <w:bottom w:val="nil"/>
              <w:right w:val="single" w:sz="6" w:space="0" w:color="000000"/>
            </w:tcBorders>
            <w:vAlign w:val="bottom"/>
          </w:tcPr>
          <w:p w14:paraId="0DE6A62A"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148,5</w:t>
            </w:r>
          </w:p>
        </w:tc>
        <w:tc>
          <w:tcPr>
            <w:tcW w:w="2603" w:type="dxa"/>
            <w:tcBorders>
              <w:top w:val="nil"/>
              <w:left w:val="single" w:sz="6" w:space="0" w:color="000000"/>
              <w:bottom w:val="nil"/>
              <w:right w:val="single" w:sz="4" w:space="0" w:color="000000"/>
            </w:tcBorders>
            <w:vAlign w:val="bottom"/>
          </w:tcPr>
          <w:p w14:paraId="64814863"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86,8</w:t>
            </w:r>
          </w:p>
        </w:tc>
      </w:tr>
      <w:tr w:rsidR="00283DFB" w:rsidRPr="00135B86" w14:paraId="5A06E67A" w14:textId="77777777" w:rsidTr="00C03B5A">
        <w:tc>
          <w:tcPr>
            <w:tcW w:w="4279" w:type="dxa"/>
            <w:tcBorders>
              <w:top w:val="nil"/>
              <w:left w:val="single" w:sz="4" w:space="0" w:color="000000"/>
              <w:bottom w:val="nil"/>
              <w:right w:val="single" w:sz="6" w:space="0" w:color="000000"/>
            </w:tcBorders>
            <w:vAlign w:val="center"/>
          </w:tcPr>
          <w:p w14:paraId="25509AD4"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3229" w:type="dxa"/>
            <w:tcBorders>
              <w:top w:val="nil"/>
              <w:left w:val="single" w:sz="6" w:space="0" w:color="000000"/>
              <w:bottom w:val="nil"/>
              <w:right w:val="single" w:sz="6" w:space="0" w:color="000000"/>
            </w:tcBorders>
            <w:vAlign w:val="bottom"/>
          </w:tcPr>
          <w:p w14:paraId="20506F8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146,5</w:t>
            </w:r>
          </w:p>
        </w:tc>
        <w:tc>
          <w:tcPr>
            <w:tcW w:w="2603" w:type="dxa"/>
            <w:tcBorders>
              <w:top w:val="nil"/>
              <w:left w:val="single" w:sz="6" w:space="0" w:color="000000"/>
              <w:bottom w:val="nil"/>
              <w:right w:val="single" w:sz="4" w:space="0" w:color="000000"/>
            </w:tcBorders>
            <w:vAlign w:val="bottom"/>
          </w:tcPr>
          <w:p w14:paraId="48D2CCC8"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111,8</w:t>
            </w:r>
          </w:p>
        </w:tc>
      </w:tr>
      <w:tr w:rsidR="00283DFB" w:rsidRPr="00135B86" w14:paraId="1C1818FA" w14:textId="77777777" w:rsidTr="00C03B5A">
        <w:tc>
          <w:tcPr>
            <w:tcW w:w="4279" w:type="dxa"/>
            <w:tcBorders>
              <w:top w:val="nil"/>
              <w:left w:val="single" w:sz="4" w:space="0" w:color="000000"/>
              <w:bottom w:val="nil"/>
              <w:right w:val="single" w:sz="6" w:space="0" w:color="000000"/>
            </w:tcBorders>
            <w:vAlign w:val="center"/>
          </w:tcPr>
          <w:p w14:paraId="55C4BDA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3229" w:type="dxa"/>
            <w:tcBorders>
              <w:top w:val="nil"/>
              <w:left w:val="single" w:sz="6" w:space="0" w:color="000000"/>
              <w:bottom w:val="nil"/>
              <w:right w:val="single" w:sz="6" w:space="0" w:color="000000"/>
            </w:tcBorders>
            <w:vAlign w:val="bottom"/>
          </w:tcPr>
          <w:p w14:paraId="77AC4F4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120,9</w:t>
            </w:r>
          </w:p>
        </w:tc>
        <w:tc>
          <w:tcPr>
            <w:tcW w:w="2603" w:type="dxa"/>
            <w:tcBorders>
              <w:top w:val="nil"/>
              <w:left w:val="single" w:sz="6" w:space="0" w:color="000000"/>
              <w:bottom w:val="nil"/>
              <w:right w:val="single" w:sz="4" w:space="0" w:color="000000"/>
            </w:tcBorders>
            <w:vAlign w:val="bottom"/>
          </w:tcPr>
          <w:p w14:paraId="286A9663" w14:textId="77777777" w:rsidR="00283DFB" w:rsidRPr="00135B86" w:rsidRDefault="00283DFB" w:rsidP="00C03B5A">
            <w:pPr>
              <w:tabs>
                <w:tab w:val="right" w:pos="9355"/>
              </w:tabs>
              <w:spacing w:after="0" w:line="264" w:lineRule="auto"/>
              <w:ind w:right="601"/>
              <w:jc w:val="right"/>
              <w:rPr>
                <w:rFonts w:ascii="Arial" w:hAnsi="Arial" w:cs="Arial"/>
                <w:sz w:val="18"/>
                <w:szCs w:val="18"/>
                <w:lang w:val="en-US"/>
              </w:rPr>
            </w:pPr>
            <w:r w:rsidRPr="00135B86">
              <w:rPr>
                <w:rFonts w:ascii="Arial" w:hAnsi="Arial" w:cs="Arial"/>
                <w:sz w:val="18"/>
                <w:szCs w:val="18"/>
              </w:rPr>
              <w:t>х</w:t>
            </w:r>
          </w:p>
        </w:tc>
      </w:tr>
      <w:tr w:rsidR="00283DFB" w:rsidRPr="00135B86" w14:paraId="0895B54D" w14:textId="77777777" w:rsidTr="00C03B5A">
        <w:tc>
          <w:tcPr>
            <w:tcW w:w="4279" w:type="dxa"/>
            <w:tcBorders>
              <w:top w:val="nil"/>
              <w:left w:val="single" w:sz="4" w:space="0" w:color="000000"/>
              <w:bottom w:val="nil"/>
              <w:right w:val="single" w:sz="6" w:space="0" w:color="000000"/>
            </w:tcBorders>
          </w:tcPr>
          <w:p w14:paraId="6382ED75"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s="Arial"/>
                <w:sz w:val="18"/>
                <w:szCs w:val="18"/>
              </w:rPr>
              <w:t>июль</w:t>
            </w:r>
          </w:p>
        </w:tc>
        <w:tc>
          <w:tcPr>
            <w:tcW w:w="3229" w:type="dxa"/>
            <w:tcBorders>
              <w:top w:val="nil"/>
              <w:left w:val="single" w:sz="6" w:space="0" w:color="000000"/>
              <w:bottom w:val="nil"/>
              <w:right w:val="single" w:sz="6" w:space="0" w:color="000000"/>
            </w:tcBorders>
            <w:vAlign w:val="bottom"/>
          </w:tcPr>
          <w:p w14:paraId="30DC9C0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151,8</w:t>
            </w:r>
          </w:p>
        </w:tc>
        <w:tc>
          <w:tcPr>
            <w:tcW w:w="2603" w:type="dxa"/>
            <w:tcBorders>
              <w:top w:val="nil"/>
              <w:left w:val="single" w:sz="6" w:space="0" w:color="000000"/>
              <w:bottom w:val="nil"/>
              <w:right w:val="single" w:sz="4" w:space="0" w:color="000000"/>
            </w:tcBorders>
            <w:vAlign w:val="bottom"/>
          </w:tcPr>
          <w:p w14:paraId="1A59F842"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128,8</w:t>
            </w:r>
          </w:p>
        </w:tc>
      </w:tr>
      <w:tr w:rsidR="00283DFB" w:rsidRPr="00135B86" w14:paraId="69A4B70D" w14:textId="77777777" w:rsidTr="00C03B5A">
        <w:tc>
          <w:tcPr>
            <w:tcW w:w="4279" w:type="dxa"/>
            <w:tcBorders>
              <w:top w:val="nil"/>
              <w:left w:val="single" w:sz="4" w:space="0" w:color="000000"/>
              <w:bottom w:val="nil"/>
              <w:right w:val="single" w:sz="6" w:space="0" w:color="000000"/>
            </w:tcBorders>
          </w:tcPr>
          <w:p w14:paraId="7258FCB9"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3229" w:type="dxa"/>
            <w:tcBorders>
              <w:top w:val="nil"/>
              <w:left w:val="single" w:sz="6" w:space="0" w:color="000000"/>
              <w:bottom w:val="nil"/>
              <w:right w:val="single" w:sz="6" w:space="0" w:color="000000"/>
            </w:tcBorders>
            <w:vAlign w:val="bottom"/>
          </w:tcPr>
          <w:p w14:paraId="5AE4366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107,9</w:t>
            </w:r>
          </w:p>
        </w:tc>
        <w:tc>
          <w:tcPr>
            <w:tcW w:w="2603" w:type="dxa"/>
            <w:tcBorders>
              <w:top w:val="nil"/>
              <w:left w:val="single" w:sz="6" w:space="0" w:color="000000"/>
              <w:bottom w:val="nil"/>
              <w:right w:val="single" w:sz="4" w:space="0" w:color="000000"/>
            </w:tcBorders>
            <w:vAlign w:val="bottom"/>
          </w:tcPr>
          <w:p w14:paraId="0008B8C3"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112,2</w:t>
            </w:r>
          </w:p>
        </w:tc>
      </w:tr>
      <w:tr w:rsidR="00283DFB" w:rsidRPr="00135B86" w14:paraId="46554B5B" w14:textId="77777777" w:rsidTr="00C03B5A">
        <w:tc>
          <w:tcPr>
            <w:tcW w:w="4279" w:type="dxa"/>
            <w:tcBorders>
              <w:top w:val="nil"/>
              <w:left w:val="single" w:sz="4" w:space="0" w:color="000000"/>
              <w:bottom w:val="nil"/>
              <w:right w:val="single" w:sz="6" w:space="0" w:color="000000"/>
            </w:tcBorders>
          </w:tcPr>
          <w:p w14:paraId="6F0F5FFD" w14:textId="77777777" w:rsidR="00283DFB" w:rsidRPr="00135B86"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3229" w:type="dxa"/>
            <w:tcBorders>
              <w:top w:val="nil"/>
              <w:left w:val="single" w:sz="6" w:space="0" w:color="000000"/>
              <w:bottom w:val="nil"/>
              <w:right w:val="single" w:sz="6" w:space="0" w:color="000000"/>
            </w:tcBorders>
            <w:vAlign w:val="bottom"/>
          </w:tcPr>
          <w:p w14:paraId="3BE2547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125,4</w:t>
            </w:r>
          </w:p>
        </w:tc>
        <w:tc>
          <w:tcPr>
            <w:tcW w:w="2603" w:type="dxa"/>
            <w:tcBorders>
              <w:top w:val="nil"/>
              <w:left w:val="single" w:sz="6" w:space="0" w:color="000000"/>
              <w:bottom w:val="nil"/>
              <w:right w:val="single" w:sz="4" w:space="0" w:color="000000"/>
            </w:tcBorders>
            <w:vAlign w:val="bottom"/>
          </w:tcPr>
          <w:p w14:paraId="74CF0DE7"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85,4</w:t>
            </w:r>
          </w:p>
        </w:tc>
      </w:tr>
      <w:tr w:rsidR="00283DFB" w:rsidRPr="00135B86" w14:paraId="3362737B" w14:textId="77777777" w:rsidTr="00C03B5A">
        <w:tc>
          <w:tcPr>
            <w:tcW w:w="4279" w:type="dxa"/>
            <w:tcBorders>
              <w:top w:val="nil"/>
              <w:left w:val="single" w:sz="4" w:space="0" w:color="000000"/>
              <w:bottom w:val="nil"/>
              <w:right w:val="single" w:sz="6" w:space="0" w:color="000000"/>
            </w:tcBorders>
          </w:tcPr>
          <w:p w14:paraId="5138C663"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январь-сентябрь</w:t>
            </w:r>
          </w:p>
        </w:tc>
        <w:tc>
          <w:tcPr>
            <w:tcW w:w="3229" w:type="dxa"/>
            <w:tcBorders>
              <w:top w:val="nil"/>
              <w:left w:val="single" w:sz="6" w:space="0" w:color="000000"/>
              <w:bottom w:val="nil"/>
              <w:right w:val="single" w:sz="6" w:space="0" w:color="000000"/>
            </w:tcBorders>
            <w:vAlign w:val="bottom"/>
          </w:tcPr>
          <w:p w14:paraId="0A1FA62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122,8</w:t>
            </w:r>
          </w:p>
        </w:tc>
        <w:tc>
          <w:tcPr>
            <w:tcW w:w="2603" w:type="dxa"/>
            <w:tcBorders>
              <w:top w:val="nil"/>
              <w:left w:val="single" w:sz="6" w:space="0" w:color="000000"/>
              <w:bottom w:val="nil"/>
              <w:right w:val="single" w:sz="4" w:space="0" w:color="000000"/>
            </w:tcBorders>
            <w:vAlign w:val="bottom"/>
          </w:tcPr>
          <w:p w14:paraId="7B34CB26"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5B262295" w14:textId="77777777" w:rsidTr="00C03B5A">
        <w:tc>
          <w:tcPr>
            <w:tcW w:w="4279" w:type="dxa"/>
            <w:tcBorders>
              <w:top w:val="nil"/>
              <w:left w:val="single" w:sz="4" w:space="0" w:color="000000"/>
              <w:bottom w:val="nil"/>
              <w:right w:val="single" w:sz="6" w:space="0" w:color="000000"/>
            </w:tcBorders>
          </w:tcPr>
          <w:p w14:paraId="62F50721"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октябрь</w:t>
            </w:r>
          </w:p>
        </w:tc>
        <w:tc>
          <w:tcPr>
            <w:tcW w:w="3229" w:type="dxa"/>
            <w:tcBorders>
              <w:top w:val="nil"/>
              <w:left w:val="single" w:sz="6" w:space="0" w:color="000000"/>
              <w:bottom w:val="nil"/>
              <w:right w:val="single" w:sz="6" w:space="0" w:color="000000"/>
            </w:tcBorders>
            <w:vAlign w:val="bottom"/>
          </w:tcPr>
          <w:p w14:paraId="6D1F67D5"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157,4</w:t>
            </w:r>
          </w:p>
        </w:tc>
        <w:tc>
          <w:tcPr>
            <w:tcW w:w="2603" w:type="dxa"/>
            <w:tcBorders>
              <w:top w:val="nil"/>
              <w:left w:val="single" w:sz="6" w:space="0" w:color="000000"/>
              <w:bottom w:val="nil"/>
              <w:right w:val="single" w:sz="4" w:space="0" w:color="000000"/>
            </w:tcBorders>
            <w:vAlign w:val="bottom"/>
          </w:tcPr>
          <w:p w14:paraId="68DF5754"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82,7</w:t>
            </w:r>
          </w:p>
        </w:tc>
      </w:tr>
      <w:tr w:rsidR="00283DFB" w:rsidRPr="00135B86" w14:paraId="0099FD62" w14:textId="77777777" w:rsidTr="00C03B5A">
        <w:tc>
          <w:tcPr>
            <w:tcW w:w="4279" w:type="dxa"/>
            <w:tcBorders>
              <w:top w:val="nil"/>
              <w:left w:val="single" w:sz="4" w:space="0" w:color="000000"/>
              <w:bottom w:val="nil"/>
              <w:right w:val="single" w:sz="6" w:space="0" w:color="000000"/>
            </w:tcBorders>
          </w:tcPr>
          <w:p w14:paraId="61098BA3"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s="Arial"/>
                <w:sz w:val="18"/>
                <w:szCs w:val="18"/>
              </w:rPr>
              <w:t>ноябрь</w:t>
            </w:r>
          </w:p>
        </w:tc>
        <w:tc>
          <w:tcPr>
            <w:tcW w:w="3229" w:type="dxa"/>
            <w:tcBorders>
              <w:top w:val="nil"/>
              <w:left w:val="single" w:sz="6" w:space="0" w:color="000000"/>
              <w:bottom w:val="nil"/>
              <w:right w:val="single" w:sz="6" w:space="0" w:color="000000"/>
            </w:tcBorders>
          </w:tcPr>
          <w:p w14:paraId="463EE06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112,8</w:t>
            </w:r>
          </w:p>
        </w:tc>
        <w:tc>
          <w:tcPr>
            <w:tcW w:w="2603" w:type="dxa"/>
            <w:tcBorders>
              <w:top w:val="nil"/>
              <w:left w:val="single" w:sz="6" w:space="0" w:color="000000"/>
              <w:bottom w:val="nil"/>
              <w:right w:val="single" w:sz="4" w:space="0" w:color="000000"/>
            </w:tcBorders>
          </w:tcPr>
          <w:p w14:paraId="7534AB3B"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103,9</w:t>
            </w:r>
          </w:p>
        </w:tc>
      </w:tr>
      <w:tr w:rsidR="00283DFB" w:rsidRPr="00135B86" w14:paraId="57B38272" w14:textId="77777777" w:rsidTr="00C03B5A">
        <w:tc>
          <w:tcPr>
            <w:tcW w:w="4279" w:type="dxa"/>
            <w:tcBorders>
              <w:top w:val="nil"/>
              <w:left w:val="single" w:sz="4" w:space="0" w:color="000000"/>
              <w:bottom w:val="nil"/>
              <w:right w:val="single" w:sz="6" w:space="0" w:color="000000"/>
            </w:tcBorders>
            <w:vAlign w:val="center"/>
          </w:tcPr>
          <w:p w14:paraId="2E9A5153"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3229" w:type="dxa"/>
            <w:tcBorders>
              <w:top w:val="nil"/>
              <w:left w:val="single" w:sz="6" w:space="0" w:color="000000"/>
              <w:bottom w:val="nil"/>
              <w:right w:val="single" w:sz="6" w:space="0" w:color="000000"/>
            </w:tcBorders>
          </w:tcPr>
          <w:p w14:paraId="712EA3E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129,8</w:t>
            </w:r>
          </w:p>
        </w:tc>
        <w:tc>
          <w:tcPr>
            <w:tcW w:w="2603" w:type="dxa"/>
            <w:tcBorders>
              <w:top w:val="nil"/>
              <w:left w:val="single" w:sz="6" w:space="0" w:color="000000"/>
              <w:bottom w:val="nil"/>
              <w:right w:val="single" w:sz="4" w:space="0" w:color="000000"/>
            </w:tcBorders>
          </w:tcPr>
          <w:p w14:paraId="25520C6D"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117,5</w:t>
            </w:r>
          </w:p>
        </w:tc>
      </w:tr>
      <w:tr w:rsidR="00283DFB" w:rsidRPr="00135B86" w14:paraId="019E40DC" w14:textId="77777777" w:rsidTr="00C03B5A">
        <w:tc>
          <w:tcPr>
            <w:tcW w:w="4279" w:type="dxa"/>
            <w:tcBorders>
              <w:top w:val="nil"/>
              <w:left w:val="single" w:sz="4" w:space="0" w:color="000000"/>
              <w:bottom w:val="single" w:sz="4" w:space="0" w:color="auto"/>
              <w:right w:val="single" w:sz="6" w:space="0" w:color="000000"/>
            </w:tcBorders>
            <w:vAlign w:val="center"/>
          </w:tcPr>
          <w:p w14:paraId="1CA028E2" w14:textId="77777777" w:rsidR="00283DFB" w:rsidRPr="00135B86" w:rsidRDefault="00283DFB" w:rsidP="00C03B5A">
            <w:pPr>
              <w:widowControl w:val="0"/>
              <w:tabs>
                <w:tab w:val="right" w:pos="9355"/>
              </w:tabs>
              <w:spacing w:after="0" w:line="240"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3229" w:type="dxa"/>
            <w:tcBorders>
              <w:top w:val="nil"/>
              <w:left w:val="single" w:sz="6" w:space="0" w:color="000000"/>
              <w:bottom w:val="single" w:sz="4" w:space="0" w:color="auto"/>
              <w:right w:val="single" w:sz="6" w:space="0" w:color="000000"/>
            </w:tcBorders>
          </w:tcPr>
          <w:p w14:paraId="474D14E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124,8</w:t>
            </w:r>
          </w:p>
        </w:tc>
        <w:tc>
          <w:tcPr>
            <w:tcW w:w="2603" w:type="dxa"/>
            <w:tcBorders>
              <w:top w:val="nil"/>
              <w:left w:val="single" w:sz="6" w:space="0" w:color="000000"/>
              <w:bottom w:val="single" w:sz="4" w:space="0" w:color="auto"/>
              <w:right w:val="single" w:sz="4" w:space="0" w:color="000000"/>
            </w:tcBorders>
          </w:tcPr>
          <w:p w14:paraId="7328DC74"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1D1F7386" w14:textId="77777777" w:rsidTr="00C03B5A">
        <w:tc>
          <w:tcPr>
            <w:tcW w:w="10111" w:type="dxa"/>
            <w:gridSpan w:val="3"/>
            <w:tcBorders>
              <w:top w:val="single" w:sz="4" w:space="0" w:color="auto"/>
              <w:left w:val="single" w:sz="4" w:space="0" w:color="000000"/>
              <w:bottom w:val="single" w:sz="4" w:space="0" w:color="auto"/>
              <w:right w:val="single" w:sz="4" w:space="0" w:color="000000"/>
            </w:tcBorders>
            <w:vAlign w:val="center"/>
          </w:tcPr>
          <w:p w14:paraId="2F2AEEFF" w14:textId="77777777" w:rsidR="00283DFB" w:rsidRPr="00135B86" w:rsidRDefault="00283DFB" w:rsidP="00B960BD">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CE642E" w:rsidRPr="00135B86" w14:paraId="3FB7FD22" w14:textId="77777777" w:rsidTr="00C03B5A">
        <w:tc>
          <w:tcPr>
            <w:tcW w:w="4279" w:type="dxa"/>
            <w:tcBorders>
              <w:top w:val="single" w:sz="4" w:space="0" w:color="auto"/>
              <w:left w:val="single" w:sz="4" w:space="0" w:color="000000"/>
              <w:bottom w:val="nil"/>
              <w:right w:val="single" w:sz="6" w:space="0" w:color="000000"/>
            </w:tcBorders>
            <w:vAlign w:val="center"/>
          </w:tcPr>
          <w:p w14:paraId="5A9F9436"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3229" w:type="dxa"/>
            <w:tcBorders>
              <w:top w:val="single" w:sz="4" w:space="0" w:color="auto"/>
              <w:left w:val="single" w:sz="6" w:space="0" w:color="000000"/>
              <w:bottom w:val="nil"/>
              <w:right w:val="single" w:sz="6" w:space="0" w:color="000000"/>
            </w:tcBorders>
          </w:tcPr>
          <w:p w14:paraId="3705CA79" w14:textId="24DA5D87"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126,7</w:t>
            </w:r>
          </w:p>
        </w:tc>
        <w:tc>
          <w:tcPr>
            <w:tcW w:w="2603" w:type="dxa"/>
            <w:tcBorders>
              <w:top w:val="single" w:sz="4" w:space="0" w:color="auto"/>
              <w:left w:val="single" w:sz="6" w:space="0" w:color="000000"/>
              <w:bottom w:val="nil"/>
              <w:right w:val="single" w:sz="4" w:space="0" w:color="000000"/>
            </w:tcBorders>
          </w:tcPr>
          <w:p w14:paraId="743566DC" w14:textId="643217C8"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59,8</w:t>
            </w:r>
          </w:p>
        </w:tc>
      </w:tr>
      <w:tr w:rsidR="00CE642E" w:rsidRPr="00135B86" w14:paraId="6BEF8ABE" w14:textId="77777777" w:rsidTr="00C03B5A">
        <w:tc>
          <w:tcPr>
            <w:tcW w:w="4279" w:type="dxa"/>
            <w:tcBorders>
              <w:top w:val="nil"/>
              <w:left w:val="single" w:sz="4" w:space="0" w:color="000000"/>
              <w:bottom w:val="nil"/>
              <w:right w:val="single" w:sz="6" w:space="0" w:color="000000"/>
            </w:tcBorders>
            <w:vAlign w:val="center"/>
          </w:tcPr>
          <w:p w14:paraId="1076DAE5"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3229" w:type="dxa"/>
            <w:tcBorders>
              <w:top w:val="nil"/>
              <w:left w:val="single" w:sz="6" w:space="0" w:color="000000"/>
              <w:bottom w:val="nil"/>
              <w:right w:val="single" w:sz="6" w:space="0" w:color="000000"/>
            </w:tcBorders>
          </w:tcPr>
          <w:p w14:paraId="3AB838FE" w14:textId="273FAF3F"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89,6</w:t>
            </w:r>
          </w:p>
        </w:tc>
        <w:tc>
          <w:tcPr>
            <w:tcW w:w="2603" w:type="dxa"/>
            <w:tcBorders>
              <w:top w:val="nil"/>
              <w:left w:val="single" w:sz="6" w:space="0" w:color="000000"/>
              <w:bottom w:val="nil"/>
              <w:right w:val="single" w:sz="4" w:space="0" w:color="000000"/>
            </w:tcBorders>
          </w:tcPr>
          <w:p w14:paraId="486F2BC9" w14:textId="24465EB7"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103,4</w:t>
            </w:r>
          </w:p>
        </w:tc>
      </w:tr>
      <w:tr w:rsidR="00CE642E" w:rsidRPr="00135B86" w14:paraId="14DBFDA0" w14:textId="77777777" w:rsidTr="00C03B5A">
        <w:tc>
          <w:tcPr>
            <w:tcW w:w="4279" w:type="dxa"/>
            <w:tcBorders>
              <w:top w:val="nil"/>
              <w:left w:val="single" w:sz="4" w:space="0" w:color="000000"/>
              <w:bottom w:val="nil"/>
              <w:right w:val="single" w:sz="6" w:space="0" w:color="000000"/>
            </w:tcBorders>
            <w:vAlign w:val="center"/>
          </w:tcPr>
          <w:p w14:paraId="5FAA9B39"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3229" w:type="dxa"/>
            <w:tcBorders>
              <w:top w:val="nil"/>
              <w:left w:val="single" w:sz="6" w:space="0" w:color="000000"/>
              <w:bottom w:val="nil"/>
              <w:right w:val="single" w:sz="6" w:space="0" w:color="000000"/>
            </w:tcBorders>
          </w:tcPr>
          <w:p w14:paraId="2F11D1D2" w14:textId="7FA2870D"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99,9</w:t>
            </w:r>
          </w:p>
        </w:tc>
        <w:tc>
          <w:tcPr>
            <w:tcW w:w="2603" w:type="dxa"/>
            <w:tcBorders>
              <w:top w:val="nil"/>
              <w:left w:val="single" w:sz="6" w:space="0" w:color="000000"/>
              <w:bottom w:val="nil"/>
              <w:right w:val="single" w:sz="4" w:space="0" w:color="000000"/>
            </w:tcBorders>
          </w:tcPr>
          <w:p w14:paraId="59AB1F48" w14:textId="120E1EA9"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132,6</w:t>
            </w:r>
          </w:p>
        </w:tc>
      </w:tr>
      <w:tr w:rsidR="00CE642E" w:rsidRPr="00135B86" w14:paraId="3AEA8F78" w14:textId="77777777" w:rsidTr="00C03B5A">
        <w:tc>
          <w:tcPr>
            <w:tcW w:w="4279" w:type="dxa"/>
            <w:tcBorders>
              <w:top w:val="nil"/>
              <w:left w:val="single" w:sz="4" w:space="0" w:color="000000"/>
              <w:bottom w:val="nil"/>
              <w:right w:val="single" w:sz="6" w:space="0" w:color="000000"/>
            </w:tcBorders>
            <w:vAlign w:val="center"/>
          </w:tcPr>
          <w:p w14:paraId="569DAF40"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3229" w:type="dxa"/>
            <w:tcBorders>
              <w:top w:val="nil"/>
              <w:left w:val="single" w:sz="6" w:space="0" w:color="000000"/>
              <w:bottom w:val="nil"/>
              <w:right w:val="single" w:sz="6" w:space="0" w:color="000000"/>
            </w:tcBorders>
          </w:tcPr>
          <w:p w14:paraId="7A591911" w14:textId="1B8AB13E"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102,9</w:t>
            </w:r>
          </w:p>
        </w:tc>
        <w:tc>
          <w:tcPr>
            <w:tcW w:w="2603" w:type="dxa"/>
            <w:tcBorders>
              <w:top w:val="nil"/>
              <w:left w:val="single" w:sz="6" w:space="0" w:color="000000"/>
              <w:bottom w:val="nil"/>
              <w:right w:val="single" w:sz="4" w:space="0" w:color="000000"/>
            </w:tcBorders>
          </w:tcPr>
          <w:p w14:paraId="472393D1" w14:textId="4A9AA1CD"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E642E" w:rsidRPr="00135B86" w14:paraId="11BDF87B" w14:textId="77777777" w:rsidTr="00ED4C10">
        <w:tc>
          <w:tcPr>
            <w:tcW w:w="4279" w:type="dxa"/>
            <w:tcBorders>
              <w:top w:val="nil"/>
              <w:left w:val="single" w:sz="4" w:space="0" w:color="000000"/>
              <w:bottom w:val="nil"/>
              <w:right w:val="single" w:sz="6" w:space="0" w:color="000000"/>
            </w:tcBorders>
          </w:tcPr>
          <w:p w14:paraId="538EC090"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3229" w:type="dxa"/>
            <w:tcBorders>
              <w:top w:val="nil"/>
              <w:left w:val="single" w:sz="6" w:space="0" w:color="000000"/>
              <w:bottom w:val="nil"/>
              <w:right w:val="single" w:sz="6" w:space="0" w:color="000000"/>
            </w:tcBorders>
          </w:tcPr>
          <w:p w14:paraId="267E4994" w14:textId="4AC4B9EB"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88,5</w:t>
            </w:r>
          </w:p>
        </w:tc>
        <w:tc>
          <w:tcPr>
            <w:tcW w:w="2603" w:type="dxa"/>
            <w:tcBorders>
              <w:top w:val="nil"/>
              <w:left w:val="single" w:sz="6" w:space="0" w:color="000000"/>
              <w:bottom w:val="nil"/>
              <w:right w:val="single" w:sz="4" w:space="0" w:color="000000"/>
            </w:tcBorders>
          </w:tcPr>
          <w:p w14:paraId="55D97081" w14:textId="168B7240"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89,1</w:t>
            </w:r>
          </w:p>
        </w:tc>
      </w:tr>
      <w:tr w:rsidR="00CE642E" w:rsidRPr="00135B86" w14:paraId="7992F295" w14:textId="77777777" w:rsidTr="00ED4C10">
        <w:tc>
          <w:tcPr>
            <w:tcW w:w="4279" w:type="dxa"/>
            <w:tcBorders>
              <w:top w:val="nil"/>
              <w:left w:val="single" w:sz="4" w:space="0" w:color="000000"/>
              <w:bottom w:val="nil"/>
              <w:right w:val="single" w:sz="6" w:space="0" w:color="000000"/>
            </w:tcBorders>
          </w:tcPr>
          <w:p w14:paraId="3FF24493"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3229" w:type="dxa"/>
            <w:tcBorders>
              <w:top w:val="nil"/>
              <w:left w:val="single" w:sz="6" w:space="0" w:color="000000"/>
              <w:bottom w:val="nil"/>
              <w:right w:val="single" w:sz="6" w:space="0" w:color="000000"/>
            </w:tcBorders>
          </w:tcPr>
          <w:p w14:paraId="4C3D9697" w14:textId="74BEE26E"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98,6</w:t>
            </w:r>
          </w:p>
        </w:tc>
        <w:tc>
          <w:tcPr>
            <w:tcW w:w="2603" w:type="dxa"/>
            <w:tcBorders>
              <w:top w:val="nil"/>
              <w:left w:val="single" w:sz="6" w:space="0" w:color="000000"/>
              <w:bottom w:val="nil"/>
              <w:right w:val="single" w:sz="4" w:space="0" w:color="000000"/>
            </w:tcBorders>
          </w:tcPr>
          <w:p w14:paraId="71C6FADD" w14:textId="099A1EA1"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CE642E" w:rsidRPr="00135B86" w14:paraId="3157382D" w14:textId="77777777" w:rsidTr="00ED4C10">
        <w:tc>
          <w:tcPr>
            <w:tcW w:w="4279" w:type="dxa"/>
            <w:tcBorders>
              <w:top w:val="nil"/>
              <w:left w:val="single" w:sz="4" w:space="0" w:color="000000"/>
              <w:bottom w:val="nil"/>
              <w:right w:val="single" w:sz="6" w:space="0" w:color="000000"/>
            </w:tcBorders>
          </w:tcPr>
          <w:p w14:paraId="1571398A" w14:textId="77777777"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3229" w:type="dxa"/>
            <w:tcBorders>
              <w:top w:val="nil"/>
              <w:left w:val="single" w:sz="6" w:space="0" w:color="000000"/>
              <w:bottom w:val="nil"/>
              <w:right w:val="single" w:sz="6" w:space="0" w:color="000000"/>
            </w:tcBorders>
          </w:tcPr>
          <w:p w14:paraId="33B91CE7" w14:textId="24119EA3"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91,4</w:t>
            </w:r>
          </w:p>
        </w:tc>
        <w:tc>
          <w:tcPr>
            <w:tcW w:w="2603" w:type="dxa"/>
            <w:tcBorders>
              <w:top w:val="nil"/>
              <w:left w:val="single" w:sz="6" w:space="0" w:color="000000"/>
              <w:bottom w:val="nil"/>
              <w:right w:val="single" w:sz="4" w:space="0" w:color="000000"/>
            </w:tcBorders>
          </w:tcPr>
          <w:p w14:paraId="5F96A57B" w14:textId="311B37BF"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89,7</w:t>
            </w:r>
          </w:p>
        </w:tc>
      </w:tr>
      <w:tr w:rsidR="00CE642E" w:rsidRPr="00135B86" w14:paraId="0D22EA54" w14:textId="77777777" w:rsidTr="00ED4C10">
        <w:tc>
          <w:tcPr>
            <w:tcW w:w="4279" w:type="dxa"/>
            <w:tcBorders>
              <w:top w:val="nil"/>
              <w:left w:val="single" w:sz="4" w:space="0" w:color="000000"/>
              <w:bottom w:val="nil"/>
              <w:right w:val="single" w:sz="6" w:space="0" w:color="000000"/>
            </w:tcBorders>
          </w:tcPr>
          <w:p w14:paraId="7A12DDAD" w14:textId="690CE4F1"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3229" w:type="dxa"/>
            <w:tcBorders>
              <w:top w:val="nil"/>
              <w:left w:val="single" w:sz="6" w:space="0" w:color="000000"/>
              <w:bottom w:val="nil"/>
              <w:right w:val="single" w:sz="6" w:space="0" w:color="000000"/>
            </w:tcBorders>
          </w:tcPr>
          <w:p w14:paraId="40CF330E" w14:textId="51129B5C"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94,4</w:t>
            </w:r>
          </w:p>
        </w:tc>
        <w:tc>
          <w:tcPr>
            <w:tcW w:w="2603" w:type="dxa"/>
            <w:tcBorders>
              <w:top w:val="nil"/>
              <w:left w:val="single" w:sz="6" w:space="0" w:color="000000"/>
              <w:bottom w:val="nil"/>
              <w:right w:val="single" w:sz="4" w:space="0" w:color="000000"/>
            </w:tcBorders>
          </w:tcPr>
          <w:p w14:paraId="67E667A4" w14:textId="741A2251" w:rsidR="00CE642E" w:rsidRPr="00135B86" w:rsidRDefault="00CE642E" w:rsidP="00CE642E">
            <w:pPr>
              <w:tabs>
                <w:tab w:val="right" w:pos="9355"/>
              </w:tabs>
              <w:spacing w:after="0" w:line="264" w:lineRule="auto"/>
              <w:ind w:right="601"/>
              <w:jc w:val="right"/>
              <w:rPr>
                <w:rFonts w:ascii="Arial" w:hAnsi="Arial" w:cs="Arial"/>
                <w:sz w:val="18"/>
                <w:szCs w:val="18"/>
              </w:rPr>
            </w:pPr>
            <w:r>
              <w:rPr>
                <w:rFonts w:ascii="Arial" w:hAnsi="Arial" w:cs="Arial"/>
                <w:sz w:val="18"/>
                <w:szCs w:val="18"/>
              </w:rPr>
              <w:t>115,4</w:t>
            </w:r>
          </w:p>
        </w:tc>
      </w:tr>
      <w:tr w:rsidR="00CE642E" w:rsidRPr="00135B86" w14:paraId="5C1599D2" w14:textId="77777777" w:rsidTr="00C03B5A">
        <w:tc>
          <w:tcPr>
            <w:tcW w:w="4279" w:type="dxa"/>
            <w:tcBorders>
              <w:top w:val="nil"/>
              <w:left w:val="single" w:sz="4" w:space="0" w:color="000000"/>
              <w:bottom w:val="single" w:sz="18" w:space="0" w:color="000000"/>
              <w:right w:val="single" w:sz="6" w:space="0" w:color="000000"/>
            </w:tcBorders>
          </w:tcPr>
          <w:p w14:paraId="56DB8A24" w14:textId="2B26D6F4" w:rsidR="00CE642E" w:rsidRPr="00135B86" w:rsidRDefault="00CE642E" w:rsidP="00CE642E">
            <w:pPr>
              <w:widowControl w:val="0"/>
              <w:tabs>
                <w:tab w:val="right" w:pos="9355"/>
              </w:tabs>
              <w:spacing w:after="0" w:line="240"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3229" w:type="dxa"/>
            <w:tcBorders>
              <w:top w:val="nil"/>
              <w:left w:val="single" w:sz="6" w:space="0" w:color="000000"/>
              <w:bottom w:val="single" w:sz="18" w:space="0" w:color="000000"/>
              <w:right w:val="single" w:sz="6" w:space="0" w:color="000000"/>
            </w:tcBorders>
          </w:tcPr>
          <w:p w14:paraId="3F4F7CB7" w14:textId="7C4BC6F2" w:rsidR="00CE642E" w:rsidRPr="00135B86" w:rsidRDefault="00CE642E" w:rsidP="00CE642E">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96,6</w:t>
            </w:r>
          </w:p>
        </w:tc>
        <w:tc>
          <w:tcPr>
            <w:tcW w:w="2603" w:type="dxa"/>
            <w:tcBorders>
              <w:top w:val="nil"/>
              <w:left w:val="single" w:sz="6" w:space="0" w:color="000000"/>
              <w:bottom w:val="single" w:sz="18" w:space="0" w:color="000000"/>
              <w:right w:val="single" w:sz="4" w:space="0" w:color="000000"/>
            </w:tcBorders>
          </w:tcPr>
          <w:p w14:paraId="67705910" w14:textId="0BBBFD1B" w:rsidR="00CE642E" w:rsidRPr="00135B86" w:rsidRDefault="00CE642E" w:rsidP="00CE642E">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0F8453A3" w14:textId="77777777" w:rsidR="00283DFB" w:rsidRPr="00135B86" w:rsidRDefault="00283DFB" w:rsidP="00283DFB">
      <w:pPr>
        <w:spacing w:after="0" w:line="240" w:lineRule="auto"/>
        <w:outlineLvl w:val="0"/>
        <w:rPr>
          <w:b/>
          <w:color w:val="000000"/>
          <w:sz w:val="24"/>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628953C1" w14:textId="77777777" w:rsidR="00283DFB" w:rsidRPr="00135B86" w:rsidRDefault="00283DFB" w:rsidP="00B960BD">
      <w:pPr>
        <w:spacing w:before="240" w:after="0" w:line="240" w:lineRule="auto"/>
        <w:ind w:left="709"/>
        <w:outlineLvl w:val="0"/>
        <w:rPr>
          <w:b/>
          <w:color w:val="000000"/>
          <w:sz w:val="24"/>
          <w:szCs w:val="20"/>
          <w:lang w:eastAsia="ru-RU"/>
        </w:rPr>
      </w:pPr>
      <w:r w:rsidRPr="00135B86">
        <w:rPr>
          <w:b/>
          <w:color w:val="000000"/>
          <w:sz w:val="24"/>
          <w:szCs w:val="20"/>
          <w:lang w:eastAsia="ru-RU"/>
        </w:rPr>
        <w:t>Производство отдельных видов продукции</w:t>
      </w:r>
    </w:p>
    <w:p w14:paraId="495EEE27" w14:textId="77777777" w:rsidR="00283DFB" w:rsidRPr="00135B86" w:rsidRDefault="00283DFB" w:rsidP="00283DFB">
      <w:pPr>
        <w:spacing w:after="0" w:line="240" w:lineRule="auto"/>
        <w:ind w:left="709"/>
        <w:outlineLvl w:val="0"/>
        <w:rPr>
          <w:b/>
          <w:color w:val="000000"/>
          <w:sz w:val="6"/>
          <w:szCs w:val="20"/>
          <w:vertAlign w:val="superscript"/>
          <w:lang w:eastAsia="ru-RU"/>
        </w:rPr>
      </w:pPr>
    </w:p>
    <w:tbl>
      <w:tblPr>
        <w:tblW w:w="5000" w:type="pct"/>
        <w:tblCellMar>
          <w:left w:w="71" w:type="dxa"/>
          <w:right w:w="71" w:type="dxa"/>
        </w:tblCellMar>
        <w:tblLook w:val="04A0" w:firstRow="1" w:lastRow="0" w:firstColumn="1" w:lastColumn="0" w:noHBand="0" w:noVBand="1"/>
      </w:tblPr>
      <w:tblGrid>
        <w:gridCol w:w="2978"/>
        <w:gridCol w:w="1202"/>
        <w:gridCol w:w="2853"/>
        <w:gridCol w:w="1376"/>
        <w:gridCol w:w="1475"/>
      </w:tblGrid>
      <w:tr w:rsidR="00283DFB" w:rsidRPr="00135B86" w14:paraId="1F93A704" w14:textId="77777777" w:rsidTr="00CE642E">
        <w:trPr>
          <w:trHeight w:val="152"/>
        </w:trPr>
        <w:tc>
          <w:tcPr>
            <w:tcW w:w="1506" w:type="pct"/>
            <w:vMerge w:val="restart"/>
            <w:tcBorders>
              <w:top w:val="single" w:sz="18" w:space="0" w:color="000000"/>
              <w:left w:val="single" w:sz="4" w:space="0" w:color="000000"/>
              <w:bottom w:val="single" w:sz="18" w:space="0" w:color="000000"/>
              <w:right w:val="single" w:sz="4" w:space="0" w:color="000000"/>
            </w:tcBorders>
            <w:vAlign w:val="bottom"/>
          </w:tcPr>
          <w:p w14:paraId="59E31C3E" w14:textId="77777777" w:rsidR="00283DFB" w:rsidRPr="00135B86" w:rsidRDefault="00283DFB" w:rsidP="00C03B5A">
            <w:pPr>
              <w:spacing w:after="0" w:line="264" w:lineRule="auto"/>
              <w:rPr>
                <w:rFonts w:ascii="Arial" w:hAnsi="Arial"/>
                <w:color w:val="000000"/>
                <w:sz w:val="18"/>
                <w:szCs w:val="20"/>
                <w:lang w:eastAsia="ru-RU"/>
              </w:rPr>
            </w:pPr>
          </w:p>
        </w:tc>
        <w:tc>
          <w:tcPr>
            <w:tcW w:w="608" w:type="pct"/>
            <w:vMerge w:val="restart"/>
            <w:tcBorders>
              <w:top w:val="single" w:sz="18" w:space="0" w:color="000000"/>
              <w:left w:val="single" w:sz="4" w:space="0" w:color="000000"/>
              <w:right w:val="single" w:sz="4" w:space="0" w:color="000000"/>
            </w:tcBorders>
          </w:tcPr>
          <w:p w14:paraId="78BF5AB3" w14:textId="11AEDEE8"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CE642E">
              <w:rPr>
                <w:rFonts w:ascii="Arial" w:hAnsi="Arial"/>
                <w:color w:val="000000"/>
                <w:sz w:val="18"/>
                <w:szCs w:val="20"/>
                <w:lang w:eastAsia="ru-RU"/>
              </w:rPr>
              <w:t>июнь</w:t>
            </w:r>
          </w:p>
          <w:p w14:paraId="60077F9C"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w:t>
            </w:r>
            <w:r w:rsidRPr="00135B86">
              <w:rPr>
                <w:rFonts w:ascii="Arial" w:hAnsi="Arial"/>
                <w:color w:val="000000"/>
                <w:sz w:val="18"/>
                <w:szCs w:val="20"/>
                <w:lang w:val="en-US" w:eastAsia="ru-RU"/>
              </w:rPr>
              <w:t>4</w:t>
            </w:r>
            <w:r w:rsidRPr="00135B86">
              <w:rPr>
                <w:rFonts w:ascii="Arial" w:hAnsi="Arial"/>
                <w:color w:val="000000"/>
                <w:sz w:val="18"/>
                <w:szCs w:val="20"/>
                <w:lang w:eastAsia="ru-RU"/>
              </w:rPr>
              <w:t>г.</w:t>
            </w:r>
          </w:p>
        </w:tc>
        <w:tc>
          <w:tcPr>
            <w:tcW w:w="1443" w:type="pct"/>
            <w:vMerge w:val="restart"/>
            <w:tcBorders>
              <w:top w:val="single" w:sz="18" w:space="0" w:color="000000"/>
              <w:left w:val="single" w:sz="4" w:space="0" w:color="000000"/>
              <w:right w:val="single" w:sz="4" w:space="0" w:color="000000"/>
            </w:tcBorders>
          </w:tcPr>
          <w:p w14:paraId="1AB763CF" w14:textId="3FBC541E"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Январь-</w:t>
            </w:r>
            <w:r w:rsidR="00CE642E">
              <w:rPr>
                <w:rFonts w:ascii="Arial" w:hAnsi="Arial"/>
                <w:color w:val="000000"/>
                <w:sz w:val="18"/>
                <w:szCs w:val="20"/>
                <w:lang w:eastAsia="ru-RU"/>
              </w:rPr>
              <w:t>июнь</w:t>
            </w:r>
          </w:p>
          <w:p w14:paraId="087CB167" w14:textId="7777777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2024г. в %</w:t>
            </w:r>
          </w:p>
          <w:p w14:paraId="32AE6E8C" w14:textId="2B3F42A7" w:rsidR="00283DFB" w:rsidRPr="00135B86" w:rsidRDefault="00283DFB" w:rsidP="00C03B5A">
            <w:pPr>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 xml:space="preserve"> к январю-</w:t>
            </w:r>
            <w:r w:rsidR="00CE642E">
              <w:rPr>
                <w:rFonts w:ascii="Arial" w:hAnsi="Arial"/>
                <w:color w:val="000000"/>
                <w:sz w:val="18"/>
                <w:szCs w:val="20"/>
                <w:lang w:eastAsia="ru-RU"/>
              </w:rPr>
              <w:t>июню</w:t>
            </w:r>
          </w:p>
          <w:p w14:paraId="68D3B830"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1442" w:type="pct"/>
            <w:gridSpan w:val="2"/>
            <w:tcBorders>
              <w:top w:val="single" w:sz="18" w:space="0" w:color="000000"/>
              <w:left w:val="single" w:sz="4" w:space="0" w:color="000000"/>
              <w:bottom w:val="single" w:sz="4" w:space="0" w:color="000000"/>
              <w:right w:val="single" w:sz="4" w:space="0" w:color="000000"/>
            </w:tcBorders>
            <w:hideMark/>
          </w:tcPr>
          <w:p w14:paraId="1D4E06A5" w14:textId="62FB71F2" w:rsidR="00283DFB" w:rsidRPr="00135B86" w:rsidRDefault="00CE642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Июнь</w:t>
            </w:r>
            <w:r w:rsidR="00283DFB" w:rsidRPr="00135B86">
              <w:rPr>
                <w:rFonts w:ascii="Arial" w:hAnsi="Arial"/>
                <w:color w:val="000000"/>
                <w:sz w:val="18"/>
                <w:szCs w:val="20"/>
                <w:lang w:eastAsia="ru-RU"/>
              </w:rPr>
              <w:t xml:space="preserve"> 2024г.</w:t>
            </w:r>
          </w:p>
          <w:p w14:paraId="5561AF6C"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в % к</w:t>
            </w:r>
          </w:p>
        </w:tc>
      </w:tr>
      <w:tr w:rsidR="00283DFB" w:rsidRPr="00135B86" w14:paraId="68474E1B" w14:textId="77777777" w:rsidTr="00CE642E">
        <w:trPr>
          <w:trHeight w:val="167"/>
        </w:trPr>
        <w:tc>
          <w:tcPr>
            <w:tcW w:w="1506" w:type="pct"/>
            <w:vMerge/>
            <w:tcBorders>
              <w:top w:val="single" w:sz="18" w:space="0" w:color="000000"/>
              <w:left w:val="single" w:sz="4" w:space="0" w:color="000000"/>
              <w:bottom w:val="single" w:sz="18" w:space="0" w:color="000000"/>
              <w:right w:val="single" w:sz="4" w:space="0" w:color="000000"/>
            </w:tcBorders>
            <w:vAlign w:val="center"/>
            <w:hideMark/>
          </w:tcPr>
          <w:p w14:paraId="7E7B03B0" w14:textId="77777777" w:rsidR="00283DFB" w:rsidRPr="00135B86" w:rsidRDefault="00283DFB" w:rsidP="00C03B5A">
            <w:pPr>
              <w:spacing w:after="0" w:line="240" w:lineRule="auto"/>
              <w:rPr>
                <w:rFonts w:ascii="Arial" w:hAnsi="Arial"/>
                <w:color w:val="000000"/>
                <w:sz w:val="18"/>
                <w:szCs w:val="20"/>
                <w:lang w:eastAsia="ru-RU"/>
              </w:rPr>
            </w:pPr>
          </w:p>
        </w:tc>
        <w:tc>
          <w:tcPr>
            <w:tcW w:w="608" w:type="pct"/>
            <w:vMerge/>
            <w:tcBorders>
              <w:left w:val="single" w:sz="4" w:space="0" w:color="000000"/>
              <w:bottom w:val="single" w:sz="18" w:space="0" w:color="000000"/>
              <w:right w:val="single" w:sz="4" w:space="0" w:color="000000"/>
            </w:tcBorders>
          </w:tcPr>
          <w:p w14:paraId="504982D4" w14:textId="77777777" w:rsidR="00283DFB" w:rsidRPr="00135B86" w:rsidRDefault="00283DFB" w:rsidP="00C03B5A">
            <w:pPr>
              <w:spacing w:after="0" w:line="240" w:lineRule="auto"/>
              <w:rPr>
                <w:rFonts w:ascii="Arial" w:hAnsi="Arial"/>
                <w:color w:val="000000"/>
                <w:sz w:val="18"/>
                <w:szCs w:val="20"/>
                <w:lang w:eastAsia="ru-RU"/>
              </w:rPr>
            </w:pPr>
          </w:p>
        </w:tc>
        <w:tc>
          <w:tcPr>
            <w:tcW w:w="1443" w:type="pct"/>
            <w:vMerge/>
            <w:tcBorders>
              <w:left w:val="single" w:sz="4" w:space="0" w:color="000000"/>
              <w:bottom w:val="single" w:sz="18" w:space="0" w:color="000000"/>
              <w:right w:val="single" w:sz="4" w:space="0" w:color="000000"/>
            </w:tcBorders>
          </w:tcPr>
          <w:p w14:paraId="2F2CDDA7" w14:textId="77777777" w:rsidR="00283DFB" w:rsidRPr="00135B86" w:rsidRDefault="00283DFB" w:rsidP="00C03B5A">
            <w:pPr>
              <w:spacing w:after="0"/>
              <w:jc w:val="center"/>
              <w:rPr>
                <w:rFonts w:ascii="Arial" w:hAnsi="Arial"/>
                <w:color w:val="000000"/>
                <w:sz w:val="18"/>
                <w:szCs w:val="20"/>
                <w:lang w:eastAsia="ru-RU"/>
              </w:rPr>
            </w:pPr>
          </w:p>
        </w:tc>
        <w:tc>
          <w:tcPr>
            <w:tcW w:w="696" w:type="pct"/>
            <w:tcBorders>
              <w:top w:val="single" w:sz="4" w:space="0" w:color="000000"/>
              <w:left w:val="single" w:sz="4" w:space="0" w:color="000000"/>
              <w:bottom w:val="single" w:sz="18" w:space="0" w:color="000000"/>
              <w:right w:val="single" w:sz="4" w:space="0" w:color="000000"/>
            </w:tcBorders>
            <w:hideMark/>
          </w:tcPr>
          <w:p w14:paraId="5646DDF6" w14:textId="1B65D419" w:rsidR="00CE642E" w:rsidRDefault="00CE642E" w:rsidP="00C03B5A">
            <w:pPr>
              <w:spacing w:after="0"/>
              <w:jc w:val="center"/>
              <w:rPr>
                <w:rFonts w:ascii="Arial" w:hAnsi="Arial"/>
                <w:color w:val="000000"/>
                <w:sz w:val="18"/>
                <w:szCs w:val="20"/>
                <w:lang w:eastAsia="ru-RU"/>
              </w:rPr>
            </w:pPr>
            <w:r>
              <w:rPr>
                <w:rFonts w:ascii="Arial" w:hAnsi="Arial"/>
                <w:color w:val="000000"/>
                <w:sz w:val="18"/>
                <w:szCs w:val="20"/>
                <w:lang w:eastAsia="ru-RU"/>
              </w:rPr>
              <w:t>июню</w:t>
            </w:r>
          </w:p>
          <w:p w14:paraId="674012F4" w14:textId="17A1F596" w:rsidR="00283DFB" w:rsidRPr="00135B86" w:rsidRDefault="00283DFB" w:rsidP="00C03B5A">
            <w:pPr>
              <w:spacing w:after="0"/>
              <w:jc w:val="center"/>
              <w:rPr>
                <w:rFonts w:ascii="Arial" w:hAnsi="Arial"/>
                <w:color w:val="000000"/>
                <w:sz w:val="18"/>
                <w:szCs w:val="20"/>
                <w:lang w:eastAsia="ru-RU"/>
              </w:rPr>
            </w:pPr>
            <w:r w:rsidRPr="00135B86">
              <w:rPr>
                <w:rFonts w:ascii="Arial" w:hAnsi="Arial"/>
                <w:color w:val="000000"/>
                <w:sz w:val="18"/>
                <w:szCs w:val="20"/>
                <w:lang w:eastAsia="ru-RU"/>
              </w:rPr>
              <w:t>2023г.</w:t>
            </w:r>
          </w:p>
        </w:tc>
        <w:tc>
          <w:tcPr>
            <w:tcW w:w="746" w:type="pct"/>
            <w:tcBorders>
              <w:top w:val="single" w:sz="4" w:space="0" w:color="000000"/>
              <w:left w:val="single" w:sz="4" w:space="0" w:color="000000"/>
              <w:bottom w:val="single" w:sz="18" w:space="0" w:color="000000"/>
              <w:right w:val="single" w:sz="4" w:space="0" w:color="000000"/>
            </w:tcBorders>
            <w:hideMark/>
          </w:tcPr>
          <w:p w14:paraId="2023F8D4" w14:textId="185BEF30" w:rsidR="00283DFB" w:rsidRPr="00135B86" w:rsidRDefault="00CE642E" w:rsidP="00C03B5A">
            <w:pPr>
              <w:spacing w:after="0" w:line="264" w:lineRule="auto"/>
              <w:jc w:val="center"/>
              <w:rPr>
                <w:rFonts w:ascii="Arial" w:hAnsi="Arial"/>
                <w:color w:val="000000"/>
                <w:sz w:val="18"/>
                <w:szCs w:val="20"/>
                <w:lang w:eastAsia="ru-RU"/>
              </w:rPr>
            </w:pPr>
            <w:r>
              <w:rPr>
                <w:rFonts w:ascii="Arial" w:hAnsi="Arial"/>
                <w:color w:val="000000"/>
                <w:sz w:val="18"/>
                <w:szCs w:val="20"/>
                <w:lang w:eastAsia="ru-RU"/>
              </w:rPr>
              <w:t>маю</w:t>
            </w:r>
          </w:p>
          <w:p w14:paraId="1F0D9CDB" w14:textId="77777777" w:rsidR="00283DFB" w:rsidRPr="00135B86" w:rsidRDefault="00283DFB" w:rsidP="00C03B5A">
            <w:pPr>
              <w:spacing w:after="0" w:line="240" w:lineRule="auto"/>
              <w:jc w:val="center"/>
              <w:rPr>
                <w:rFonts w:ascii="Arial" w:hAnsi="Arial"/>
                <w:color w:val="000000"/>
                <w:sz w:val="18"/>
                <w:szCs w:val="20"/>
                <w:lang w:eastAsia="ru-RU"/>
              </w:rPr>
            </w:pPr>
            <w:r w:rsidRPr="00135B86">
              <w:rPr>
                <w:rFonts w:ascii="Arial" w:hAnsi="Arial"/>
                <w:color w:val="000000"/>
                <w:sz w:val="18"/>
                <w:szCs w:val="20"/>
                <w:lang w:eastAsia="ru-RU"/>
              </w:rPr>
              <w:t>2024г.</w:t>
            </w:r>
          </w:p>
        </w:tc>
      </w:tr>
      <w:tr w:rsidR="00CE642E" w:rsidRPr="00135B86" w14:paraId="1930D00D" w14:textId="77777777" w:rsidTr="00CE642E">
        <w:trPr>
          <w:trHeight w:val="57"/>
        </w:trPr>
        <w:tc>
          <w:tcPr>
            <w:tcW w:w="1506" w:type="pct"/>
            <w:tcBorders>
              <w:top w:val="single" w:sz="18" w:space="0" w:color="000000"/>
              <w:left w:val="single" w:sz="4" w:space="0" w:color="auto"/>
              <w:bottom w:val="nil"/>
              <w:right w:val="single" w:sz="4" w:space="0" w:color="000000"/>
            </w:tcBorders>
            <w:vAlign w:val="bottom"/>
            <w:hideMark/>
          </w:tcPr>
          <w:p w14:paraId="128C45C4" w14:textId="77777777" w:rsidR="00CE642E" w:rsidRPr="00135B86" w:rsidRDefault="00CE642E" w:rsidP="00CE642E">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столы кухонные, для столовой и гостиной, штук</w:t>
            </w:r>
          </w:p>
        </w:tc>
        <w:tc>
          <w:tcPr>
            <w:tcW w:w="608" w:type="pct"/>
            <w:tcBorders>
              <w:top w:val="single" w:sz="18" w:space="0" w:color="000000"/>
              <w:left w:val="single" w:sz="4" w:space="0" w:color="000000"/>
              <w:bottom w:val="nil"/>
              <w:right w:val="single" w:sz="4" w:space="0" w:color="000000"/>
            </w:tcBorders>
            <w:vAlign w:val="bottom"/>
          </w:tcPr>
          <w:p w14:paraId="2A5D2F85" w14:textId="02501273" w:rsidR="00CE642E" w:rsidRPr="00135B86" w:rsidRDefault="00CE642E" w:rsidP="00CE642E">
            <w:pPr>
              <w:tabs>
                <w:tab w:val="left" w:pos="1136"/>
              </w:tabs>
              <w:spacing w:after="0" w:line="240" w:lineRule="auto"/>
              <w:ind w:right="107"/>
              <w:jc w:val="right"/>
              <w:rPr>
                <w:rFonts w:ascii="Arial" w:hAnsi="Arial"/>
                <w:color w:val="000000"/>
                <w:sz w:val="18"/>
                <w:szCs w:val="20"/>
                <w:lang w:eastAsia="ru-RU"/>
              </w:rPr>
            </w:pPr>
            <w:r>
              <w:rPr>
                <w:rFonts w:ascii="Arial" w:hAnsi="Arial"/>
                <w:color w:val="000000"/>
                <w:sz w:val="18"/>
                <w:szCs w:val="20"/>
                <w:lang w:eastAsia="ru-RU"/>
              </w:rPr>
              <w:t>5958</w:t>
            </w:r>
          </w:p>
        </w:tc>
        <w:tc>
          <w:tcPr>
            <w:tcW w:w="1443" w:type="pct"/>
            <w:tcBorders>
              <w:top w:val="single" w:sz="18" w:space="0" w:color="000000"/>
              <w:left w:val="single" w:sz="4" w:space="0" w:color="000000"/>
              <w:bottom w:val="nil"/>
              <w:right w:val="single" w:sz="4" w:space="0" w:color="000000"/>
            </w:tcBorders>
          </w:tcPr>
          <w:p w14:paraId="3FCFA45C" w14:textId="77777777" w:rsidR="00CE642E" w:rsidRDefault="00CE642E" w:rsidP="00CE642E">
            <w:pPr>
              <w:tabs>
                <w:tab w:val="left" w:pos="890"/>
                <w:tab w:val="left" w:pos="1136"/>
                <w:tab w:val="right" w:pos="9355"/>
              </w:tabs>
              <w:spacing w:after="0" w:line="240" w:lineRule="auto"/>
              <w:ind w:right="107"/>
              <w:jc w:val="right"/>
              <w:rPr>
                <w:rFonts w:ascii="Arial" w:hAnsi="Arial"/>
                <w:color w:val="000000"/>
                <w:sz w:val="18"/>
                <w:szCs w:val="20"/>
                <w:lang w:eastAsia="ru-RU"/>
              </w:rPr>
            </w:pPr>
          </w:p>
          <w:p w14:paraId="70946137" w14:textId="1BE14008" w:rsidR="00CE642E" w:rsidRPr="00135B86" w:rsidRDefault="00CE642E" w:rsidP="00CE642E">
            <w:pPr>
              <w:tabs>
                <w:tab w:val="left" w:pos="890"/>
                <w:tab w:val="left" w:pos="1136"/>
                <w:tab w:val="right" w:pos="9355"/>
              </w:tabs>
              <w:spacing w:after="0" w:line="240" w:lineRule="auto"/>
              <w:ind w:right="107"/>
              <w:jc w:val="right"/>
              <w:rPr>
                <w:rFonts w:ascii="Arial" w:hAnsi="Arial"/>
                <w:color w:val="000000"/>
                <w:sz w:val="18"/>
                <w:szCs w:val="20"/>
                <w:lang w:eastAsia="ru-RU"/>
              </w:rPr>
            </w:pPr>
            <w:r>
              <w:rPr>
                <w:rFonts w:ascii="Arial" w:hAnsi="Arial"/>
                <w:color w:val="000000"/>
                <w:sz w:val="18"/>
                <w:szCs w:val="20"/>
                <w:lang w:eastAsia="ru-RU"/>
              </w:rPr>
              <w:t>в 2,0 р.</w:t>
            </w:r>
          </w:p>
        </w:tc>
        <w:tc>
          <w:tcPr>
            <w:tcW w:w="696" w:type="pct"/>
            <w:tcBorders>
              <w:top w:val="single" w:sz="18" w:space="0" w:color="000000"/>
              <w:left w:val="single" w:sz="4" w:space="0" w:color="000000"/>
              <w:bottom w:val="nil"/>
              <w:right w:val="single" w:sz="4" w:space="0" w:color="000000"/>
            </w:tcBorders>
            <w:vAlign w:val="bottom"/>
            <w:hideMark/>
          </w:tcPr>
          <w:p w14:paraId="07625E0A" w14:textId="6FA0CCAF" w:rsidR="00CE642E" w:rsidRPr="00135B86" w:rsidRDefault="00CE642E" w:rsidP="00CE642E">
            <w:pPr>
              <w:tabs>
                <w:tab w:val="left" w:pos="890"/>
                <w:tab w:val="left" w:pos="1136"/>
                <w:tab w:val="right" w:pos="9355"/>
              </w:tabs>
              <w:spacing w:after="0" w:line="240" w:lineRule="auto"/>
              <w:ind w:right="107"/>
              <w:jc w:val="right"/>
              <w:rPr>
                <w:rFonts w:ascii="Arial" w:hAnsi="Arial"/>
                <w:color w:val="000000"/>
                <w:sz w:val="18"/>
                <w:szCs w:val="20"/>
                <w:lang w:eastAsia="ru-RU"/>
              </w:rPr>
            </w:pPr>
            <w:r>
              <w:rPr>
                <w:rFonts w:ascii="Arial" w:hAnsi="Arial"/>
                <w:color w:val="000000"/>
                <w:sz w:val="18"/>
                <w:szCs w:val="20"/>
                <w:lang w:eastAsia="ru-RU"/>
              </w:rPr>
              <w:t>134,4</w:t>
            </w:r>
          </w:p>
        </w:tc>
        <w:tc>
          <w:tcPr>
            <w:tcW w:w="746" w:type="pct"/>
            <w:tcBorders>
              <w:top w:val="single" w:sz="18" w:space="0" w:color="000000"/>
              <w:left w:val="single" w:sz="4" w:space="0" w:color="000000"/>
              <w:bottom w:val="nil"/>
              <w:right w:val="single" w:sz="4" w:space="0" w:color="auto"/>
            </w:tcBorders>
            <w:vAlign w:val="bottom"/>
            <w:hideMark/>
          </w:tcPr>
          <w:p w14:paraId="63BE5E34" w14:textId="59D0CFA5" w:rsidR="00CE642E" w:rsidRPr="00135B86" w:rsidRDefault="00CE642E" w:rsidP="00CE642E">
            <w:pPr>
              <w:tabs>
                <w:tab w:val="left" w:pos="890"/>
                <w:tab w:val="left" w:pos="1136"/>
                <w:tab w:val="right" w:pos="9355"/>
              </w:tabs>
              <w:spacing w:after="0" w:line="240" w:lineRule="auto"/>
              <w:ind w:right="107"/>
              <w:jc w:val="right"/>
              <w:rPr>
                <w:rFonts w:ascii="Arial" w:hAnsi="Arial"/>
                <w:color w:val="000000"/>
                <w:sz w:val="18"/>
                <w:szCs w:val="20"/>
                <w:lang w:eastAsia="ru-RU"/>
              </w:rPr>
            </w:pPr>
            <w:r>
              <w:rPr>
                <w:rFonts w:ascii="Arial" w:hAnsi="Arial"/>
                <w:color w:val="000000"/>
                <w:sz w:val="18"/>
                <w:szCs w:val="20"/>
                <w:lang w:eastAsia="ru-RU"/>
              </w:rPr>
              <w:t>96,0</w:t>
            </w:r>
          </w:p>
        </w:tc>
      </w:tr>
      <w:tr w:rsidR="00CE642E" w:rsidRPr="00135B86" w14:paraId="5F6E1DC1" w14:textId="77777777" w:rsidTr="00CE642E">
        <w:trPr>
          <w:trHeight w:val="57"/>
        </w:trPr>
        <w:tc>
          <w:tcPr>
            <w:tcW w:w="1506" w:type="pct"/>
            <w:tcBorders>
              <w:top w:val="nil"/>
              <w:left w:val="single" w:sz="4" w:space="0" w:color="auto"/>
              <w:bottom w:val="single" w:sz="18" w:space="0" w:color="auto"/>
              <w:right w:val="single" w:sz="4" w:space="0" w:color="000000"/>
            </w:tcBorders>
            <w:vAlign w:val="bottom"/>
            <w:hideMark/>
          </w:tcPr>
          <w:p w14:paraId="00AA506D" w14:textId="77777777" w:rsidR="00CE642E" w:rsidRPr="00135B86" w:rsidRDefault="00CE642E" w:rsidP="00CE642E">
            <w:pPr>
              <w:tabs>
                <w:tab w:val="right" w:pos="9355"/>
              </w:tabs>
              <w:spacing w:after="0" w:line="240" w:lineRule="auto"/>
              <w:rPr>
                <w:rFonts w:ascii="Arial" w:hAnsi="Arial"/>
                <w:color w:val="000000"/>
                <w:sz w:val="18"/>
                <w:szCs w:val="20"/>
                <w:lang w:eastAsia="ru-RU"/>
              </w:rPr>
            </w:pPr>
            <w:r w:rsidRPr="00135B86">
              <w:rPr>
                <w:rFonts w:ascii="Arial" w:hAnsi="Arial"/>
                <w:color w:val="000000"/>
                <w:sz w:val="18"/>
                <w:szCs w:val="20"/>
                <w:lang w:eastAsia="ru-RU"/>
              </w:rPr>
              <w:t>кровати деревянные, штук</w:t>
            </w:r>
          </w:p>
        </w:tc>
        <w:tc>
          <w:tcPr>
            <w:tcW w:w="608" w:type="pct"/>
            <w:tcBorders>
              <w:top w:val="nil"/>
              <w:left w:val="single" w:sz="4" w:space="0" w:color="000000"/>
              <w:bottom w:val="single" w:sz="18" w:space="0" w:color="auto"/>
              <w:right w:val="single" w:sz="4" w:space="0" w:color="000000"/>
            </w:tcBorders>
            <w:vAlign w:val="bottom"/>
          </w:tcPr>
          <w:p w14:paraId="20DC26F0" w14:textId="2A4919C1" w:rsidR="00CE642E" w:rsidRPr="00135B86" w:rsidRDefault="00CE642E" w:rsidP="00CE642E">
            <w:pPr>
              <w:tabs>
                <w:tab w:val="left" w:pos="1136"/>
                <w:tab w:val="right" w:pos="9355"/>
              </w:tabs>
              <w:spacing w:after="0" w:line="240" w:lineRule="auto"/>
              <w:ind w:right="107"/>
              <w:jc w:val="right"/>
              <w:rPr>
                <w:rFonts w:ascii="Arial" w:hAnsi="Arial"/>
                <w:sz w:val="18"/>
                <w:szCs w:val="20"/>
                <w:vertAlign w:val="superscript"/>
                <w:lang w:eastAsia="ru-RU"/>
              </w:rPr>
            </w:pPr>
            <w:r>
              <w:rPr>
                <w:rFonts w:ascii="Arial" w:hAnsi="Arial"/>
                <w:sz w:val="18"/>
                <w:szCs w:val="20"/>
                <w:lang w:eastAsia="ru-RU"/>
              </w:rPr>
              <w:t>679</w:t>
            </w:r>
          </w:p>
        </w:tc>
        <w:tc>
          <w:tcPr>
            <w:tcW w:w="1443" w:type="pct"/>
            <w:tcBorders>
              <w:top w:val="nil"/>
              <w:left w:val="single" w:sz="4" w:space="0" w:color="000000"/>
              <w:bottom w:val="single" w:sz="18" w:space="0" w:color="auto"/>
              <w:right w:val="single" w:sz="4" w:space="0" w:color="000000"/>
            </w:tcBorders>
          </w:tcPr>
          <w:p w14:paraId="38CE87A7" w14:textId="79AFEB46" w:rsidR="00CE642E" w:rsidRPr="00135B86" w:rsidRDefault="00CE642E" w:rsidP="00CE642E">
            <w:pPr>
              <w:tabs>
                <w:tab w:val="left" w:pos="890"/>
                <w:tab w:val="left" w:pos="1136"/>
                <w:tab w:val="right" w:pos="9355"/>
              </w:tabs>
              <w:spacing w:after="0" w:line="240" w:lineRule="auto"/>
              <w:ind w:right="107"/>
              <w:jc w:val="right"/>
              <w:rPr>
                <w:rFonts w:ascii="Arial" w:hAnsi="Arial"/>
                <w:sz w:val="18"/>
                <w:szCs w:val="20"/>
                <w:lang w:eastAsia="ru-RU"/>
              </w:rPr>
            </w:pPr>
            <w:r>
              <w:rPr>
                <w:rFonts w:ascii="Arial" w:hAnsi="Arial"/>
                <w:sz w:val="18"/>
                <w:szCs w:val="20"/>
                <w:lang w:eastAsia="ru-RU"/>
              </w:rPr>
              <w:t>50,9</w:t>
            </w:r>
          </w:p>
        </w:tc>
        <w:tc>
          <w:tcPr>
            <w:tcW w:w="696" w:type="pct"/>
            <w:tcBorders>
              <w:top w:val="nil"/>
              <w:left w:val="single" w:sz="4" w:space="0" w:color="000000"/>
              <w:bottom w:val="single" w:sz="18" w:space="0" w:color="auto"/>
              <w:right w:val="single" w:sz="4" w:space="0" w:color="000000"/>
            </w:tcBorders>
            <w:vAlign w:val="bottom"/>
            <w:hideMark/>
          </w:tcPr>
          <w:p w14:paraId="6636D510" w14:textId="2DCBFC31" w:rsidR="00CE642E" w:rsidRPr="00135B86" w:rsidRDefault="00CE642E" w:rsidP="00CE642E">
            <w:pPr>
              <w:tabs>
                <w:tab w:val="left" w:pos="890"/>
                <w:tab w:val="left" w:pos="1136"/>
                <w:tab w:val="right" w:pos="9355"/>
              </w:tabs>
              <w:spacing w:after="0" w:line="240" w:lineRule="auto"/>
              <w:ind w:right="107"/>
              <w:jc w:val="right"/>
              <w:rPr>
                <w:rFonts w:ascii="Arial" w:hAnsi="Arial"/>
                <w:sz w:val="18"/>
                <w:szCs w:val="20"/>
                <w:lang w:eastAsia="ru-RU"/>
              </w:rPr>
            </w:pPr>
            <w:r>
              <w:rPr>
                <w:rFonts w:ascii="Arial" w:hAnsi="Arial"/>
                <w:sz w:val="18"/>
                <w:szCs w:val="20"/>
                <w:lang w:eastAsia="ru-RU"/>
              </w:rPr>
              <w:t>28,4</w:t>
            </w:r>
          </w:p>
        </w:tc>
        <w:tc>
          <w:tcPr>
            <w:tcW w:w="746" w:type="pct"/>
            <w:tcBorders>
              <w:top w:val="nil"/>
              <w:left w:val="single" w:sz="4" w:space="0" w:color="000000"/>
              <w:bottom w:val="single" w:sz="18" w:space="0" w:color="auto"/>
              <w:right w:val="single" w:sz="4" w:space="0" w:color="auto"/>
            </w:tcBorders>
            <w:vAlign w:val="bottom"/>
            <w:hideMark/>
          </w:tcPr>
          <w:p w14:paraId="6098C298" w14:textId="00F0A588" w:rsidR="00CE642E" w:rsidRPr="00135B86" w:rsidRDefault="00CE642E" w:rsidP="00CE642E">
            <w:pPr>
              <w:tabs>
                <w:tab w:val="left" w:pos="890"/>
                <w:tab w:val="left" w:pos="1136"/>
                <w:tab w:val="right" w:pos="9355"/>
              </w:tabs>
              <w:spacing w:after="0" w:line="240" w:lineRule="auto"/>
              <w:ind w:right="107"/>
              <w:jc w:val="right"/>
              <w:rPr>
                <w:rFonts w:ascii="Arial" w:hAnsi="Arial"/>
                <w:sz w:val="18"/>
                <w:szCs w:val="20"/>
                <w:lang w:eastAsia="ru-RU"/>
              </w:rPr>
            </w:pPr>
            <w:r>
              <w:rPr>
                <w:rFonts w:ascii="Arial" w:hAnsi="Arial"/>
                <w:sz w:val="18"/>
                <w:szCs w:val="20"/>
                <w:lang w:eastAsia="ru-RU"/>
              </w:rPr>
              <w:t>105,8</w:t>
            </w:r>
          </w:p>
        </w:tc>
      </w:tr>
    </w:tbl>
    <w:p w14:paraId="1E785B78" w14:textId="77777777" w:rsidR="00283DFB" w:rsidRPr="00135B86" w:rsidRDefault="00283DFB" w:rsidP="003F5468">
      <w:pPr>
        <w:pBdr>
          <w:bottom w:val="single" w:sz="18" w:space="1" w:color="000000"/>
        </w:pBdr>
        <w:tabs>
          <w:tab w:val="right" w:pos="9355"/>
        </w:tabs>
        <w:spacing w:before="360" w:after="0" w:line="240" w:lineRule="auto"/>
        <w:ind w:right="-28"/>
        <w:outlineLvl w:val="0"/>
        <w:rPr>
          <w:b/>
          <w:i/>
          <w:color w:val="000000"/>
          <w:sz w:val="28"/>
          <w:szCs w:val="20"/>
          <w:lang w:eastAsia="ru-RU"/>
        </w:rPr>
      </w:pPr>
      <w:r w:rsidRPr="00135B86">
        <w:rPr>
          <w:b/>
          <w:i/>
          <w:color w:val="000000"/>
          <w:sz w:val="28"/>
          <w:szCs w:val="20"/>
          <w:lang w:eastAsia="ru-RU"/>
        </w:rPr>
        <w:t>Производство прочих готовых изделий</w:t>
      </w:r>
    </w:p>
    <w:p w14:paraId="0A59C2B8" w14:textId="77777777" w:rsidR="00283DFB" w:rsidRPr="00135B86" w:rsidRDefault="00283DFB" w:rsidP="00283DFB">
      <w:pPr>
        <w:tabs>
          <w:tab w:val="right" w:pos="9355"/>
        </w:tabs>
        <w:spacing w:after="0" w:line="240" w:lineRule="auto"/>
        <w:ind w:right="-29" w:firstLine="709"/>
        <w:jc w:val="both"/>
        <w:rPr>
          <w:rFonts w:ascii="Times New Roman" w:hAnsi="Times New Roman"/>
          <w:color w:val="000000"/>
          <w:sz w:val="8"/>
          <w:szCs w:val="20"/>
          <w:lang w:eastAsia="ru-RU"/>
        </w:rPr>
      </w:pPr>
    </w:p>
    <w:p w14:paraId="308FC232" w14:textId="0A801160" w:rsidR="00283DFB" w:rsidRPr="00135B86"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135B86">
        <w:rPr>
          <w:rFonts w:ascii="Times New Roman" w:hAnsi="Times New Roman"/>
          <w:color w:val="000000"/>
          <w:sz w:val="24"/>
          <w:szCs w:val="20"/>
          <w:lang w:eastAsia="ru-RU"/>
        </w:rPr>
        <w:t xml:space="preserve">Индекс производства по виду экономической деятельности «Производство прочих готовых изделий» в </w:t>
      </w:r>
      <w:r w:rsidR="00FE690B">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w:t>
      </w:r>
      <w:r w:rsidR="00FE690B">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составил </w:t>
      </w:r>
      <w:r w:rsidR="00FE690B">
        <w:rPr>
          <w:rFonts w:ascii="Times New Roman" w:hAnsi="Times New Roman"/>
          <w:color w:val="000000"/>
          <w:sz w:val="24"/>
          <w:szCs w:val="20"/>
          <w:lang w:eastAsia="ru-RU"/>
        </w:rPr>
        <w:t>112,5</w:t>
      </w:r>
      <w:r w:rsidRPr="00135B86">
        <w:rPr>
          <w:rFonts w:ascii="Times New Roman" w:hAnsi="Times New Roman"/>
          <w:color w:val="000000"/>
          <w:sz w:val="24"/>
          <w:szCs w:val="20"/>
          <w:lang w:eastAsia="ru-RU"/>
        </w:rPr>
        <w:t>%, в январе-</w:t>
      </w:r>
      <w:r w:rsidR="00FE690B">
        <w:rPr>
          <w:rFonts w:ascii="Times New Roman" w:hAnsi="Times New Roman"/>
          <w:color w:val="000000"/>
          <w:sz w:val="24"/>
          <w:szCs w:val="20"/>
          <w:lang w:eastAsia="ru-RU"/>
        </w:rPr>
        <w:t>июне</w:t>
      </w:r>
      <w:r w:rsidRPr="00135B86">
        <w:rPr>
          <w:rFonts w:ascii="Times New Roman" w:hAnsi="Times New Roman"/>
          <w:color w:val="000000"/>
          <w:sz w:val="24"/>
          <w:szCs w:val="20"/>
          <w:lang w:eastAsia="ru-RU"/>
        </w:rPr>
        <w:t xml:space="preserve"> 2024г. по сравнению с январем-</w:t>
      </w:r>
      <w:r w:rsidR="00FE690B">
        <w:rPr>
          <w:rFonts w:ascii="Times New Roman" w:hAnsi="Times New Roman"/>
          <w:color w:val="000000"/>
          <w:sz w:val="24"/>
          <w:szCs w:val="20"/>
          <w:lang w:eastAsia="ru-RU"/>
        </w:rPr>
        <w:t>июнем</w:t>
      </w:r>
      <w:r w:rsidRPr="00135B86">
        <w:rPr>
          <w:rFonts w:ascii="Times New Roman" w:hAnsi="Times New Roman"/>
          <w:color w:val="000000"/>
          <w:sz w:val="24"/>
          <w:szCs w:val="20"/>
          <w:lang w:eastAsia="ru-RU"/>
        </w:rPr>
        <w:t xml:space="preserve"> 2023г. </w:t>
      </w:r>
      <w:r w:rsidR="003F5468">
        <w:rPr>
          <w:rFonts w:ascii="Times New Roman" w:hAnsi="Times New Roman"/>
          <w:color w:val="000000"/>
          <w:sz w:val="24"/>
          <w:szCs w:val="20"/>
          <w:lang w:eastAsia="ru-RU"/>
        </w:rPr>
        <w:t>–</w:t>
      </w:r>
      <w:r w:rsidRPr="00135B86">
        <w:rPr>
          <w:rFonts w:ascii="Times New Roman" w:hAnsi="Times New Roman"/>
          <w:color w:val="000000"/>
          <w:sz w:val="24"/>
          <w:szCs w:val="20"/>
          <w:lang w:eastAsia="ru-RU"/>
        </w:rPr>
        <w:t xml:space="preserve"> </w:t>
      </w:r>
      <w:r w:rsidR="00FE690B">
        <w:rPr>
          <w:rFonts w:ascii="Times New Roman" w:hAnsi="Times New Roman"/>
          <w:color w:val="000000"/>
          <w:sz w:val="24"/>
          <w:szCs w:val="20"/>
          <w:lang w:eastAsia="ru-RU"/>
        </w:rPr>
        <w:t>123,9</w:t>
      </w:r>
      <w:r w:rsidRPr="00135B86">
        <w:rPr>
          <w:rFonts w:ascii="Times New Roman" w:hAnsi="Times New Roman"/>
          <w:color w:val="000000"/>
          <w:sz w:val="24"/>
          <w:szCs w:val="20"/>
          <w:lang w:eastAsia="ru-RU"/>
        </w:rPr>
        <w:t>%.</w:t>
      </w:r>
    </w:p>
    <w:p w14:paraId="2BA142ED" w14:textId="77777777" w:rsidR="007B52D5" w:rsidRDefault="007B52D5" w:rsidP="003F5468">
      <w:pPr>
        <w:tabs>
          <w:tab w:val="right" w:pos="9355"/>
        </w:tabs>
        <w:spacing w:before="120" w:after="0" w:line="312" w:lineRule="auto"/>
        <w:ind w:firstLine="720"/>
        <w:jc w:val="both"/>
        <w:rPr>
          <w:b/>
          <w:color w:val="000000"/>
          <w:sz w:val="24"/>
          <w:szCs w:val="20"/>
          <w:lang w:eastAsia="ru-RU"/>
        </w:rPr>
      </w:pPr>
    </w:p>
    <w:p w14:paraId="1619B83B" w14:textId="5AE8AF7D" w:rsidR="00283DFB" w:rsidRPr="00135B86" w:rsidRDefault="00283DFB" w:rsidP="003F5468">
      <w:pPr>
        <w:tabs>
          <w:tab w:val="right" w:pos="9355"/>
        </w:tabs>
        <w:spacing w:before="120" w:after="0" w:line="312" w:lineRule="auto"/>
        <w:ind w:firstLine="720"/>
        <w:jc w:val="both"/>
        <w:rPr>
          <w:b/>
          <w:color w:val="000000"/>
          <w:sz w:val="24"/>
          <w:szCs w:val="20"/>
          <w:vertAlign w:val="superscript"/>
          <w:lang w:eastAsia="ru-RU"/>
        </w:rPr>
      </w:pPr>
      <w:r w:rsidRPr="00135B86">
        <w:rPr>
          <w:b/>
          <w:color w:val="000000"/>
          <w:sz w:val="24"/>
          <w:szCs w:val="20"/>
          <w:lang w:eastAsia="ru-RU"/>
        </w:rPr>
        <w:lastRenderedPageBreak/>
        <w:t>Динамика индекса производства</w:t>
      </w:r>
      <w:r w:rsidRPr="00135B86">
        <w:rPr>
          <w:b/>
          <w:color w:val="000000"/>
          <w:sz w:val="24"/>
          <w:szCs w:val="20"/>
          <w:vertAlign w:val="superscript"/>
          <w:lang w:eastAsia="ru-RU"/>
        </w:rPr>
        <w:t>1)</w:t>
      </w:r>
    </w:p>
    <w:tbl>
      <w:tblPr>
        <w:tblW w:w="1011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977"/>
        <w:gridCol w:w="2914"/>
      </w:tblGrid>
      <w:tr w:rsidR="00283DFB" w:rsidRPr="00135B86" w14:paraId="250657F2" w14:textId="77777777" w:rsidTr="00C03B5A">
        <w:trPr>
          <w:trHeight w:val="20"/>
          <w:tblHeader/>
        </w:trPr>
        <w:tc>
          <w:tcPr>
            <w:tcW w:w="4219" w:type="dxa"/>
            <w:vMerge w:val="restart"/>
            <w:tcBorders>
              <w:top w:val="single" w:sz="18" w:space="0" w:color="000000"/>
              <w:left w:val="single" w:sz="4" w:space="0" w:color="000000"/>
              <w:bottom w:val="single" w:sz="6" w:space="0" w:color="000000"/>
              <w:right w:val="single" w:sz="6" w:space="0" w:color="000000"/>
            </w:tcBorders>
          </w:tcPr>
          <w:p w14:paraId="73BD6E85" w14:textId="77777777" w:rsidR="00283DFB" w:rsidRPr="00135B86" w:rsidRDefault="00283DFB" w:rsidP="00C03B5A">
            <w:pPr>
              <w:tabs>
                <w:tab w:val="right" w:pos="9355"/>
              </w:tabs>
              <w:spacing w:after="0" w:line="264" w:lineRule="auto"/>
              <w:rPr>
                <w:rFonts w:ascii="Arial" w:hAnsi="Arial"/>
                <w:b/>
                <w:i/>
                <w:color w:val="000000"/>
                <w:sz w:val="18"/>
                <w:szCs w:val="20"/>
                <w:lang w:eastAsia="ru-RU"/>
              </w:rPr>
            </w:pPr>
          </w:p>
        </w:tc>
        <w:tc>
          <w:tcPr>
            <w:tcW w:w="5891" w:type="dxa"/>
            <w:gridSpan w:val="2"/>
            <w:tcBorders>
              <w:top w:val="single" w:sz="18" w:space="0" w:color="000000"/>
              <w:left w:val="single" w:sz="6" w:space="0" w:color="000000"/>
              <w:bottom w:val="single" w:sz="6" w:space="0" w:color="000000"/>
              <w:right w:val="single" w:sz="4" w:space="0" w:color="000000"/>
            </w:tcBorders>
            <w:hideMark/>
          </w:tcPr>
          <w:p w14:paraId="4545E245"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В %</w:t>
            </w:r>
          </w:p>
        </w:tc>
      </w:tr>
      <w:tr w:rsidR="00283DFB" w:rsidRPr="00135B86" w14:paraId="74F01041" w14:textId="77777777" w:rsidTr="00C03B5A">
        <w:trPr>
          <w:trHeight w:val="20"/>
          <w:tblHeader/>
        </w:trPr>
        <w:tc>
          <w:tcPr>
            <w:tcW w:w="4219" w:type="dxa"/>
            <w:vMerge/>
            <w:tcBorders>
              <w:top w:val="single" w:sz="6" w:space="0" w:color="000000"/>
              <w:left w:val="single" w:sz="4" w:space="0" w:color="000000"/>
              <w:bottom w:val="single" w:sz="18" w:space="0" w:color="000000"/>
              <w:right w:val="single" w:sz="6" w:space="0" w:color="000000"/>
            </w:tcBorders>
            <w:vAlign w:val="center"/>
            <w:hideMark/>
          </w:tcPr>
          <w:p w14:paraId="7F68A172" w14:textId="77777777" w:rsidR="00283DFB" w:rsidRPr="00135B86" w:rsidRDefault="00283DFB" w:rsidP="00C03B5A">
            <w:pPr>
              <w:spacing w:after="0" w:line="264" w:lineRule="auto"/>
              <w:rPr>
                <w:rFonts w:ascii="Arial" w:hAnsi="Arial"/>
                <w:b/>
                <w:i/>
                <w:color w:val="000000"/>
                <w:sz w:val="18"/>
                <w:szCs w:val="20"/>
                <w:lang w:eastAsia="ru-RU"/>
              </w:rPr>
            </w:pPr>
          </w:p>
        </w:tc>
        <w:tc>
          <w:tcPr>
            <w:tcW w:w="2977" w:type="dxa"/>
            <w:tcBorders>
              <w:top w:val="single" w:sz="6" w:space="0" w:color="000000"/>
              <w:left w:val="single" w:sz="6" w:space="0" w:color="000000"/>
              <w:bottom w:val="single" w:sz="18" w:space="0" w:color="000000"/>
              <w:right w:val="single" w:sz="6" w:space="0" w:color="000000"/>
            </w:tcBorders>
            <w:vAlign w:val="center"/>
            <w:hideMark/>
          </w:tcPr>
          <w:p w14:paraId="6C069E01"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соответствующему периоду предыдущего года</w:t>
            </w:r>
          </w:p>
        </w:tc>
        <w:tc>
          <w:tcPr>
            <w:tcW w:w="2914" w:type="dxa"/>
            <w:tcBorders>
              <w:top w:val="single" w:sz="6" w:space="0" w:color="000000"/>
              <w:left w:val="single" w:sz="6" w:space="0" w:color="000000"/>
              <w:bottom w:val="single" w:sz="18" w:space="0" w:color="000000"/>
              <w:right w:val="single" w:sz="4" w:space="0" w:color="000000"/>
            </w:tcBorders>
            <w:hideMark/>
          </w:tcPr>
          <w:p w14:paraId="54E8757D" w14:textId="77777777" w:rsidR="00283DFB" w:rsidRPr="00135B86" w:rsidRDefault="00283DFB" w:rsidP="00C03B5A">
            <w:pPr>
              <w:tabs>
                <w:tab w:val="right" w:pos="9355"/>
              </w:tabs>
              <w:spacing w:after="0" w:line="264" w:lineRule="auto"/>
              <w:jc w:val="center"/>
              <w:rPr>
                <w:rFonts w:ascii="Arial" w:hAnsi="Arial"/>
                <w:color w:val="000000"/>
                <w:sz w:val="18"/>
                <w:szCs w:val="20"/>
                <w:lang w:eastAsia="ru-RU"/>
              </w:rPr>
            </w:pPr>
            <w:r w:rsidRPr="00135B86">
              <w:rPr>
                <w:rFonts w:ascii="Arial" w:hAnsi="Arial"/>
                <w:color w:val="000000"/>
                <w:sz w:val="18"/>
                <w:szCs w:val="20"/>
                <w:lang w:eastAsia="ru-RU"/>
              </w:rPr>
              <w:t>к предыдущему периоду</w:t>
            </w:r>
          </w:p>
        </w:tc>
      </w:tr>
      <w:tr w:rsidR="00283DFB" w:rsidRPr="00135B86" w14:paraId="4A822E05" w14:textId="77777777" w:rsidTr="00C03B5A">
        <w:tc>
          <w:tcPr>
            <w:tcW w:w="10110" w:type="dxa"/>
            <w:gridSpan w:val="3"/>
            <w:tcBorders>
              <w:top w:val="single" w:sz="4" w:space="0" w:color="auto"/>
              <w:left w:val="single" w:sz="4" w:space="0" w:color="000000"/>
              <w:bottom w:val="single" w:sz="4" w:space="0" w:color="auto"/>
              <w:right w:val="single" w:sz="4" w:space="0" w:color="000000"/>
            </w:tcBorders>
            <w:vAlign w:val="center"/>
          </w:tcPr>
          <w:p w14:paraId="38AC7145" w14:textId="77777777" w:rsidR="00283DFB" w:rsidRPr="00135B86" w:rsidRDefault="00283DFB" w:rsidP="003F5468">
            <w:pPr>
              <w:tabs>
                <w:tab w:val="right" w:pos="9355"/>
              </w:tabs>
              <w:spacing w:after="0" w:line="264" w:lineRule="auto"/>
              <w:ind w:firstLine="142"/>
              <w:jc w:val="center"/>
              <w:rPr>
                <w:rFonts w:ascii="Arial" w:hAnsi="Arial" w:cs="Arial"/>
                <w:b/>
                <w:sz w:val="18"/>
                <w:szCs w:val="18"/>
              </w:rPr>
            </w:pPr>
            <w:r w:rsidRPr="00135B86">
              <w:rPr>
                <w:rFonts w:ascii="Arial" w:hAnsi="Arial" w:cs="Arial"/>
                <w:b/>
                <w:sz w:val="18"/>
                <w:szCs w:val="18"/>
              </w:rPr>
              <w:t>2023г.</w:t>
            </w:r>
          </w:p>
        </w:tc>
      </w:tr>
      <w:tr w:rsidR="00283DFB" w:rsidRPr="00135B86" w14:paraId="4F61B6BF" w14:textId="77777777" w:rsidTr="00C03B5A">
        <w:tc>
          <w:tcPr>
            <w:tcW w:w="4219" w:type="dxa"/>
            <w:tcBorders>
              <w:top w:val="single" w:sz="4" w:space="0" w:color="auto"/>
              <w:left w:val="single" w:sz="4" w:space="0" w:color="auto"/>
              <w:bottom w:val="nil"/>
              <w:right w:val="single" w:sz="4" w:space="0" w:color="auto"/>
            </w:tcBorders>
            <w:vAlign w:val="center"/>
          </w:tcPr>
          <w:p w14:paraId="7F2C5A5E"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2977" w:type="dxa"/>
            <w:tcBorders>
              <w:top w:val="single" w:sz="4" w:space="0" w:color="auto"/>
              <w:left w:val="single" w:sz="4" w:space="0" w:color="auto"/>
              <w:bottom w:val="nil"/>
              <w:right w:val="single" w:sz="4" w:space="0" w:color="auto"/>
            </w:tcBorders>
            <w:shd w:val="clear" w:color="auto" w:fill="auto"/>
            <w:vAlign w:val="bottom"/>
          </w:tcPr>
          <w:p w14:paraId="6393BF35"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92,3</w:t>
            </w:r>
          </w:p>
        </w:tc>
        <w:tc>
          <w:tcPr>
            <w:tcW w:w="2914" w:type="dxa"/>
            <w:tcBorders>
              <w:top w:val="single" w:sz="4" w:space="0" w:color="auto"/>
              <w:left w:val="single" w:sz="4" w:space="0" w:color="auto"/>
              <w:bottom w:val="nil"/>
              <w:right w:val="single" w:sz="4" w:space="0" w:color="auto"/>
            </w:tcBorders>
            <w:shd w:val="clear" w:color="auto" w:fill="auto"/>
            <w:vAlign w:val="bottom"/>
          </w:tcPr>
          <w:p w14:paraId="361B463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50,2</w:t>
            </w:r>
          </w:p>
        </w:tc>
      </w:tr>
      <w:tr w:rsidR="00283DFB" w:rsidRPr="00135B86" w14:paraId="675528D6" w14:textId="77777777" w:rsidTr="00C03B5A">
        <w:tc>
          <w:tcPr>
            <w:tcW w:w="4219" w:type="dxa"/>
            <w:tcBorders>
              <w:top w:val="nil"/>
              <w:left w:val="single" w:sz="4" w:space="0" w:color="auto"/>
              <w:bottom w:val="nil"/>
              <w:right w:val="single" w:sz="4" w:space="0" w:color="auto"/>
            </w:tcBorders>
            <w:vAlign w:val="center"/>
          </w:tcPr>
          <w:p w14:paraId="72ACA682"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2977" w:type="dxa"/>
            <w:tcBorders>
              <w:top w:val="nil"/>
              <w:left w:val="single" w:sz="4" w:space="0" w:color="auto"/>
              <w:bottom w:val="nil"/>
              <w:right w:val="single" w:sz="4" w:space="0" w:color="auto"/>
            </w:tcBorders>
            <w:shd w:val="clear" w:color="auto" w:fill="auto"/>
            <w:vAlign w:val="bottom"/>
          </w:tcPr>
          <w:p w14:paraId="647CC35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97,2</w:t>
            </w:r>
          </w:p>
        </w:tc>
        <w:tc>
          <w:tcPr>
            <w:tcW w:w="2914" w:type="dxa"/>
            <w:tcBorders>
              <w:top w:val="nil"/>
              <w:left w:val="single" w:sz="4" w:space="0" w:color="auto"/>
              <w:bottom w:val="nil"/>
              <w:right w:val="single" w:sz="4" w:space="0" w:color="auto"/>
            </w:tcBorders>
            <w:shd w:val="clear" w:color="auto" w:fill="auto"/>
            <w:vAlign w:val="bottom"/>
          </w:tcPr>
          <w:p w14:paraId="215F7D4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117,1</w:t>
            </w:r>
          </w:p>
        </w:tc>
      </w:tr>
      <w:tr w:rsidR="00283DFB" w:rsidRPr="00135B86" w14:paraId="4D0DCD4B" w14:textId="77777777" w:rsidTr="002C3DF7">
        <w:tc>
          <w:tcPr>
            <w:tcW w:w="4219" w:type="dxa"/>
            <w:tcBorders>
              <w:top w:val="nil"/>
              <w:left w:val="single" w:sz="4" w:space="0" w:color="auto"/>
              <w:bottom w:val="nil"/>
              <w:right w:val="single" w:sz="4" w:space="0" w:color="auto"/>
            </w:tcBorders>
            <w:vAlign w:val="center"/>
          </w:tcPr>
          <w:p w14:paraId="490C8E1B"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2977" w:type="dxa"/>
            <w:tcBorders>
              <w:top w:val="nil"/>
              <w:left w:val="single" w:sz="4" w:space="0" w:color="auto"/>
              <w:bottom w:val="nil"/>
              <w:right w:val="single" w:sz="4" w:space="0" w:color="auto"/>
            </w:tcBorders>
            <w:shd w:val="clear" w:color="auto" w:fill="auto"/>
            <w:vAlign w:val="bottom"/>
          </w:tcPr>
          <w:p w14:paraId="01B47F0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90,6</w:t>
            </w:r>
          </w:p>
        </w:tc>
        <w:tc>
          <w:tcPr>
            <w:tcW w:w="2914" w:type="dxa"/>
            <w:tcBorders>
              <w:top w:val="nil"/>
              <w:left w:val="single" w:sz="4" w:space="0" w:color="auto"/>
              <w:bottom w:val="nil"/>
              <w:right w:val="single" w:sz="4" w:space="0" w:color="auto"/>
            </w:tcBorders>
            <w:shd w:val="clear" w:color="auto" w:fill="auto"/>
            <w:vAlign w:val="bottom"/>
          </w:tcPr>
          <w:p w14:paraId="0479BB2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116,8</w:t>
            </w:r>
          </w:p>
        </w:tc>
      </w:tr>
      <w:tr w:rsidR="00283DFB" w:rsidRPr="00135B86" w14:paraId="1D8DFEED" w14:textId="77777777" w:rsidTr="002C3DF7">
        <w:tc>
          <w:tcPr>
            <w:tcW w:w="4219" w:type="dxa"/>
            <w:tcBorders>
              <w:top w:val="nil"/>
              <w:left w:val="single" w:sz="4" w:space="0" w:color="auto"/>
              <w:bottom w:val="nil"/>
              <w:right w:val="single" w:sz="4" w:space="0" w:color="auto"/>
            </w:tcBorders>
            <w:vAlign w:val="center"/>
          </w:tcPr>
          <w:p w14:paraId="258985F6"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2977" w:type="dxa"/>
            <w:tcBorders>
              <w:top w:val="nil"/>
              <w:left w:val="single" w:sz="4" w:space="0" w:color="auto"/>
              <w:bottom w:val="nil"/>
              <w:right w:val="single" w:sz="4" w:space="0" w:color="auto"/>
            </w:tcBorders>
            <w:shd w:val="clear" w:color="auto" w:fill="auto"/>
            <w:vAlign w:val="bottom"/>
          </w:tcPr>
          <w:p w14:paraId="27E5031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93,1</w:t>
            </w:r>
          </w:p>
        </w:tc>
        <w:tc>
          <w:tcPr>
            <w:tcW w:w="2914" w:type="dxa"/>
            <w:tcBorders>
              <w:top w:val="nil"/>
              <w:left w:val="single" w:sz="4" w:space="0" w:color="auto"/>
              <w:bottom w:val="nil"/>
              <w:right w:val="single" w:sz="4" w:space="0" w:color="auto"/>
            </w:tcBorders>
            <w:shd w:val="clear" w:color="auto" w:fill="auto"/>
            <w:vAlign w:val="bottom"/>
          </w:tcPr>
          <w:p w14:paraId="17B533B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x</w:t>
            </w:r>
          </w:p>
        </w:tc>
      </w:tr>
      <w:tr w:rsidR="00283DFB" w:rsidRPr="00135B86" w14:paraId="75E4BAC9" w14:textId="77777777" w:rsidTr="002C3DF7">
        <w:tc>
          <w:tcPr>
            <w:tcW w:w="4219" w:type="dxa"/>
            <w:tcBorders>
              <w:top w:val="nil"/>
              <w:left w:val="single" w:sz="4" w:space="0" w:color="auto"/>
              <w:bottom w:val="nil"/>
              <w:right w:val="single" w:sz="4" w:space="0" w:color="auto"/>
            </w:tcBorders>
            <w:vAlign w:val="center"/>
          </w:tcPr>
          <w:p w14:paraId="6B797ED8"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2977" w:type="dxa"/>
            <w:tcBorders>
              <w:top w:val="nil"/>
              <w:left w:val="single" w:sz="4" w:space="0" w:color="auto"/>
              <w:bottom w:val="nil"/>
              <w:right w:val="single" w:sz="4" w:space="0" w:color="auto"/>
            </w:tcBorders>
            <w:shd w:val="clear" w:color="auto" w:fill="auto"/>
            <w:vAlign w:val="bottom"/>
          </w:tcPr>
          <w:p w14:paraId="2F041FE1"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102,3</w:t>
            </w:r>
          </w:p>
        </w:tc>
        <w:tc>
          <w:tcPr>
            <w:tcW w:w="2914" w:type="dxa"/>
            <w:tcBorders>
              <w:top w:val="nil"/>
              <w:left w:val="single" w:sz="4" w:space="0" w:color="auto"/>
              <w:bottom w:val="nil"/>
              <w:right w:val="single" w:sz="4" w:space="0" w:color="auto"/>
            </w:tcBorders>
            <w:shd w:val="clear" w:color="auto" w:fill="auto"/>
            <w:vAlign w:val="bottom"/>
          </w:tcPr>
          <w:p w14:paraId="4C47B48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98,3</w:t>
            </w:r>
          </w:p>
        </w:tc>
      </w:tr>
      <w:tr w:rsidR="00283DFB" w:rsidRPr="00135B86" w14:paraId="2FDEFFF5" w14:textId="77777777" w:rsidTr="00C03B5A">
        <w:tc>
          <w:tcPr>
            <w:tcW w:w="4219" w:type="dxa"/>
            <w:tcBorders>
              <w:top w:val="nil"/>
              <w:left w:val="single" w:sz="4" w:space="0" w:color="auto"/>
              <w:bottom w:val="nil"/>
              <w:right w:val="single" w:sz="4" w:space="0" w:color="auto"/>
            </w:tcBorders>
            <w:vAlign w:val="center"/>
          </w:tcPr>
          <w:p w14:paraId="62DEAFDF"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2977" w:type="dxa"/>
            <w:tcBorders>
              <w:top w:val="nil"/>
              <w:left w:val="single" w:sz="4" w:space="0" w:color="auto"/>
              <w:bottom w:val="nil"/>
              <w:right w:val="single" w:sz="4" w:space="0" w:color="auto"/>
            </w:tcBorders>
            <w:shd w:val="clear" w:color="auto" w:fill="auto"/>
            <w:vAlign w:val="bottom"/>
          </w:tcPr>
          <w:p w14:paraId="140DEBC9"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100,2</w:t>
            </w:r>
          </w:p>
        </w:tc>
        <w:tc>
          <w:tcPr>
            <w:tcW w:w="2914" w:type="dxa"/>
            <w:tcBorders>
              <w:top w:val="nil"/>
              <w:left w:val="single" w:sz="4" w:space="0" w:color="auto"/>
              <w:bottom w:val="nil"/>
              <w:right w:val="single" w:sz="4" w:space="0" w:color="auto"/>
            </w:tcBorders>
            <w:shd w:val="clear" w:color="auto" w:fill="auto"/>
            <w:vAlign w:val="bottom"/>
          </w:tcPr>
          <w:p w14:paraId="751B3577"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103,8</w:t>
            </w:r>
          </w:p>
        </w:tc>
      </w:tr>
      <w:tr w:rsidR="00283DFB" w:rsidRPr="00135B86" w14:paraId="23AC35D3" w14:textId="77777777" w:rsidTr="00C03B5A">
        <w:tc>
          <w:tcPr>
            <w:tcW w:w="4219" w:type="dxa"/>
            <w:tcBorders>
              <w:top w:val="nil"/>
              <w:left w:val="single" w:sz="4" w:space="0" w:color="auto"/>
              <w:bottom w:val="nil"/>
              <w:right w:val="single" w:sz="4" w:space="0" w:color="auto"/>
            </w:tcBorders>
            <w:vAlign w:val="center"/>
          </w:tcPr>
          <w:p w14:paraId="190E18DF"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июнь</w:t>
            </w:r>
          </w:p>
        </w:tc>
        <w:tc>
          <w:tcPr>
            <w:tcW w:w="2977" w:type="dxa"/>
            <w:tcBorders>
              <w:top w:val="nil"/>
              <w:left w:val="single" w:sz="4" w:space="0" w:color="auto"/>
              <w:bottom w:val="nil"/>
              <w:right w:val="single" w:sz="4" w:space="0" w:color="auto"/>
            </w:tcBorders>
            <w:shd w:val="clear" w:color="auto" w:fill="auto"/>
            <w:vAlign w:val="bottom"/>
          </w:tcPr>
          <w:p w14:paraId="4CDCE5B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106,6</w:t>
            </w:r>
          </w:p>
        </w:tc>
        <w:tc>
          <w:tcPr>
            <w:tcW w:w="2914" w:type="dxa"/>
            <w:tcBorders>
              <w:top w:val="nil"/>
              <w:left w:val="single" w:sz="4" w:space="0" w:color="auto"/>
              <w:bottom w:val="nil"/>
              <w:right w:val="single" w:sz="4" w:space="0" w:color="auto"/>
            </w:tcBorders>
            <w:shd w:val="clear" w:color="auto" w:fill="auto"/>
            <w:vAlign w:val="bottom"/>
          </w:tcPr>
          <w:p w14:paraId="5164D0D4"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108,1</w:t>
            </w:r>
          </w:p>
        </w:tc>
      </w:tr>
      <w:tr w:rsidR="00283DFB" w:rsidRPr="00135B86" w14:paraId="400EE9CF" w14:textId="77777777" w:rsidTr="00C03B5A">
        <w:tc>
          <w:tcPr>
            <w:tcW w:w="4219" w:type="dxa"/>
            <w:tcBorders>
              <w:top w:val="nil"/>
              <w:left w:val="single" w:sz="4" w:space="0" w:color="auto"/>
              <w:bottom w:val="nil"/>
              <w:right w:val="single" w:sz="4" w:space="0" w:color="auto"/>
            </w:tcBorders>
            <w:vAlign w:val="center"/>
          </w:tcPr>
          <w:p w14:paraId="2099AD35"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январь-июнь</w:t>
            </w:r>
          </w:p>
        </w:tc>
        <w:tc>
          <w:tcPr>
            <w:tcW w:w="2977" w:type="dxa"/>
            <w:tcBorders>
              <w:top w:val="nil"/>
              <w:left w:val="single" w:sz="4" w:space="0" w:color="auto"/>
              <w:bottom w:val="nil"/>
              <w:right w:val="single" w:sz="4" w:space="0" w:color="auto"/>
            </w:tcBorders>
            <w:shd w:val="clear" w:color="auto" w:fill="auto"/>
            <w:vAlign w:val="bottom"/>
          </w:tcPr>
          <w:p w14:paraId="42967DA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98,2</w:t>
            </w:r>
          </w:p>
        </w:tc>
        <w:tc>
          <w:tcPr>
            <w:tcW w:w="2914" w:type="dxa"/>
            <w:tcBorders>
              <w:top w:val="nil"/>
              <w:left w:val="single" w:sz="4" w:space="0" w:color="auto"/>
              <w:bottom w:val="nil"/>
              <w:right w:val="single" w:sz="4" w:space="0" w:color="auto"/>
            </w:tcBorders>
            <w:shd w:val="clear" w:color="auto" w:fill="auto"/>
            <w:vAlign w:val="bottom"/>
          </w:tcPr>
          <w:p w14:paraId="225F60BD"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х</w:t>
            </w:r>
          </w:p>
        </w:tc>
      </w:tr>
      <w:tr w:rsidR="00283DFB" w:rsidRPr="00135B86" w14:paraId="4DBF7F5A" w14:textId="77777777" w:rsidTr="00C03B5A">
        <w:tc>
          <w:tcPr>
            <w:tcW w:w="4219" w:type="dxa"/>
            <w:tcBorders>
              <w:top w:val="nil"/>
              <w:left w:val="single" w:sz="4" w:space="0" w:color="auto"/>
              <w:bottom w:val="nil"/>
              <w:right w:val="single" w:sz="4" w:space="0" w:color="auto"/>
            </w:tcBorders>
          </w:tcPr>
          <w:p w14:paraId="172C780D"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s="Arial"/>
                <w:sz w:val="18"/>
                <w:szCs w:val="18"/>
              </w:rPr>
              <w:t>июль</w:t>
            </w:r>
          </w:p>
        </w:tc>
        <w:tc>
          <w:tcPr>
            <w:tcW w:w="2977" w:type="dxa"/>
            <w:tcBorders>
              <w:top w:val="nil"/>
              <w:left w:val="single" w:sz="4" w:space="0" w:color="auto"/>
              <w:bottom w:val="nil"/>
              <w:right w:val="single" w:sz="4" w:space="0" w:color="auto"/>
            </w:tcBorders>
            <w:shd w:val="clear" w:color="auto" w:fill="auto"/>
            <w:vAlign w:val="bottom"/>
          </w:tcPr>
          <w:p w14:paraId="20065A00"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97,6</w:t>
            </w:r>
          </w:p>
        </w:tc>
        <w:tc>
          <w:tcPr>
            <w:tcW w:w="2914" w:type="dxa"/>
            <w:tcBorders>
              <w:top w:val="nil"/>
              <w:left w:val="single" w:sz="4" w:space="0" w:color="auto"/>
              <w:bottom w:val="nil"/>
              <w:right w:val="single" w:sz="4" w:space="0" w:color="auto"/>
            </w:tcBorders>
            <w:shd w:val="clear" w:color="auto" w:fill="auto"/>
            <w:vAlign w:val="bottom"/>
          </w:tcPr>
          <w:p w14:paraId="2EB76C38"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99,6</w:t>
            </w:r>
          </w:p>
        </w:tc>
      </w:tr>
      <w:tr w:rsidR="00283DFB" w:rsidRPr="00135B86" w14:paraId="328A0488" w14:textId="77777777" w:rsidTr="00C03B5A">
        <w:tc>
          <w:tcPr>
            <w:tcW w:w="4219" w:type="dxa"/>
            <w:tcBorders>
              <w:top w:val="nil"/>
              <w:left w:val="single" w:sz="4" w:space="0" w:color="auto"/>
              <w:bottom w:val="nil"/>
              <w:right w:val="single" w:sz="4" w:space="0" w:color="auto"/>
            </w:tcBorders>
          </w:tcPr>
          <w:p w14:paraId="468585D3"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август</w:t>
            </w:r>
          </w:p>
        </w:tc>
        <w:tc>
          <w:tcPr>
            <w:tcW w:w="2977" w:type="dxa"/>
            <w:tcBorders>
              <w:top w:val="nil"/>
              <w:left w:val="single" w:sz="4" w:space="0" w:color="auto"/>
              <w:bottom w:val="nil"/>
              <w:right w:val="single" w:sz="4" w:space="0" w:color="auto"/>
            </w:tcBorders>
            <w:shd w:val="clear" w:color="auto" w:fill="auto"/>
            <w:vAlign w:val="bottom"/>
          </w:tcPr>
          <w:p w14:paraId="0B6BB93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99,6</w:t>
            </w:r>
          </w:p>
        </w:tc>
        <w:tc>
          <w:tcPr>
            <w:tcW w:w="2914" w:type="dxa"/>
            <w:tcBorders>
              <w:top w:val="nil"/>
              <w:left w:val="single" w:sz="4" w:space="0" w:color="auto"/>
              <w:bottom w:val="nil"/>
              <w:right w:val="single" w:sz="4" w:space="0" w:color="auto"/>
            </w:tcBorders>
            <w:shd w:val="clear" w:color="auto" w:fill="auto"/>
            <w:vAlign w:val="bottom"/>
          </w:tcPr>
          <w:p w14:paraId="3EADF482"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98,6</w:t>
            </w:r>
          </w:p>
        </w:tc>
      </w:tr>
      <w:tr w:rsidR="00283DFB" w:rsidRPr="00135B86" w14:paraId="1EF4F3DA" w14:textId="77777777" w:rsidTr="00C03B5A">
        <w:tc>
          <w:tcPr>
            <w:tcW w:w="4219" w:type="dxa"/>
            <w:tcBorders>
              <w:top w:val="nil"/>
              <w:left w:val="single" w:sz="4" w:space="0" w:color="auto"/>
              <w:bottom w:val="nil"/>
              <w:right w:val="single" w:sz="4" w:space="0" w:color="auto"/>
            </w:tcBorders>
          </w:tcPr>
          <w:p w14:paraId="73DC9F0F" w14:textId="77777777" w:rsidR="00283DFB" w:rsidRPr="00135B86" w:rsidRDefault="00283DFB" w:rsidP="00C03B5A">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сентябрь</w:t>
            </w:r>
          </w:p>
        </w:tc>
        <w:tc>
          <w:tcPr>
            <w:tcW w:w="2977" w:type="dxa"/>
            <w:tcBorders>
              <w:top w:val="nil"/>
              <w:left w:val="single" w:sz="4" w:space="0" w:color="auto"/>
              <w:bottom w:val="nil"/>
              <w:right w:val="single" w:sz="4" w:space="0" w:color="auto"/>
            </w:tcBorders>
            <w:shd w:val="clear" w:color="auto" w:fill="auto"/>
            <w:vAlign w:val="bottom"/>
          </w:tcPr>
          <w:p w14:paraId="71CEF17E"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121,3</w:t>
            </w:r>
          </w:p>
        </w:tc>
        <w:tc>
          <w:tcPr>
            <w:tcW w:w="2914" w:type="dxa"/>
            <w:tcBorders>
              <w:top w:val="nil"/>
              <w:left w:val="single" w:sz="4" w:space="0" w:color="auto"/>
              <w:bottom w:val="nil"/>
              <w:right w:val="single" w:sz="4" w:space="0" w:color="auto"/>
            </w:tcBorders>
            <w:shd w:val="clear" w:color="auto" w:fill="auto"/>
            <w:vAlign w:val="bottom"/>
          </w:tcPr>
          <w:p w14:paraId="2B13501B"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122,1</w:t>
            </w:r>
          </w:p>
        </w:tc>
      </w:tr>
      <w:tr w:rsidR="00283DFB" w:rsidRPr="00135B86" w14:paraId="6DD2745D" w14:textId="77777777" w:rsidTr="00C03B5A">
        <w:tc>
          <w:tcPr>
            <w:tcW w:w="4219" w:type="dxa"/>
            <w:tcBorders>
              <w:top w:val="nil"/>
              <w:left w:val="single" w:sz="4" w:space="0" w:color="auto"/>
              <w:bottom w:val="nil"/>
              <w:right w:val="single" w:sz="4" w:space="0" w:color="auto"/>
            </w:tcBorders>
          </w:tcPr>
          <w:p w14:paraId="363BB615" w14:textId="77777777" w:rsidR="00283DFB" w:rsidRPr="00135B86" w:rsidRDefault="00283DFB" w:rsidP="00C03B5A">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январь-сентябрь</w:t>
            </w:r>
          </w:p>
        </w:tc>
        <w:tc>
          <w:tcPr>
            <w:tcW w:w="2977" w:type="dxa"/>
            <w:tcBorders>
              <w:top w:val="nil"/>
              <w:left w:val="single" w:sz="4" w:space="0" w:color="auto"/>
              <w:bottom w:val="nil"/>
              <w:right w:val="single" w:sz="4" w:space="0" w:color="auto"/>
            </w:tcBorders>
            <w:shd w:val="clear" w:color="auto" w:fill="auto"/>
            <w:vAlign w:val="bottom"/>
          </w:tcPr>
          <w:p w14:paraId="2BC50CD6"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100,9</w:t>
            </w:r>
          </w:p>
        </w:tc>
        <w:tc>
          <w:tcPr>
            <w:tcW w:w="2914" w:type="dxa"/>
            <w:tcBorders>
              <w:top w:val="nil"/>
              <w:left w:val="single" w:sz="4" w:space="0" w:color="auto"/>
              <w:bottom w:val="nil"/>
              <w:right w:val="single" w:sz="4" w:space="0" w:color="auto"/>
            </w:tcBorders>
            <w:shd w:val="clear" w:color="auto" w:fill="auto"/>
            <w:vAlign w:val="bottom"/>
          </w:tcPr>
          <w:p w14:paraId="418A32FA"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29EA9A75" w14:textId="77777777" w:rsidTr="00C03B5A">
        <w:tc>
          <w:tcPr>
            <w:tcW w:w="4219" w:type="dxa"/>
            <w:tcBorders>
              <w:top w:val="nil"/>
              <w:left w:val="single" w:sz="4" w:space="0" w:color="auto"/>
              <w:bottom w:val="nil"/>
              <w:right w:val="single" w:sz="4" w:space="0" w:color="auto"/>
            </w:tcBorders>
          </w:tcPr>
          <w:p w14:paraId="3DC701EE" w14:textId="77777777" w:rsidR="00283DFB" w:rsidRPr="00135B86" w:rsidRDefault="00283DFB" w:rsidP="00C03B5A">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октябрь</w:t>
            </w:r>
          </w:p>
        </w:tc>
        <w:tc>
          <w:tcPr>
            <w:tcW w:w="2977" w:type="dxa"/>
            <w:tcBorders>
              <w:top w:val="nil"/>
              <w:left w:val="single" w:sz="4" w:space="0" w:color="auto"/>
              <w:bottom w:val="nil"/>
              <w:right w:val="single" w:sz="4" w:space="0" w:color="auto"/>
            </w:tcBorders>
            <w:shd w:val="clear" w:color="auto" w:fill="auto"/>
            <w:vAlign w:val="bottom"/>
          </w:tcPr>
          <w:p w14:paraId="16A1E1E7"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115,0</w:t>
            </w:r>
          </w:p>
        </w:tc>
        <w:tc>
          <w:tcPr>
            <w:tcW w:w="2914" w:type="dxa"/>
            <w:tcBorders>
              <w:top w:val="nil"/>
              <w:left w:val="single" w:sz="4" w:space="0" w:color="auto"/>
              <w:bottom w:val="nil"/>
              <w:right w:val="single" w:sz="4" w:space="0" w:color="auto"/>
            </w:tcBorders>
            <w:shd w:val="clear" w:color="auto" w:fill="auto"/>
            <w:vAlign w:val="bottom"/>
          </w:tcPr>
          <w:p w14:paraId="5B64179C"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96,3</w:t>
            </w:r>
          </w:p>
        </w:tc>
      </w:tr>
      <w:tr w:rsidR="00283DFB" w:rsidRPr="00135B86" w14:paraId="2A579A27" w14:textId="77777777" w:rsidTr="00C03B5A">
        <w:tc>
          <w:tcPr>
            <w:tcW w:w="4219" w:type="dxa"/>
            <w:tcBorders>
              <w:top w:val="nil"/>
              <w:left w:val="single" w:sz="4" w:space="0" w:color="auto"/>
              <w:bottom w:val="nil"/>
              <w:right w:val="single" w:sz="4" w:space="0" w:color="auto"/>
            </w:tcBorders>
          </w:tcPr>
          <w:p w14:paraId="28344BBA" w14:textId="77777777" w:rsidR="00283DFB" w:rsidRPr="00135B86" w:rsidRDefault="00283DFB" w:rsidP="00C03B5A">
            <w:pPr>
              <w:widowControl w:val="0"/>
              <w:tabs>
                <w:tab w:val="right" w:pos="9355"/>
              </w:tabs>
              <w:spacing w:after="0" w:line="264" w:lineRule="auto"/>
              <w:ind w:firstLine="142"/>
              <w:rPr>
                <w:rFonts w:ascii="Arial" w:hAnsi="Arial" w:cs="Arial"/>
                <w:sz w:val="18"/>
                <w:szCs w:val="18"/>
              </w:rPr>
            </w:pPr>
            <w:r w:rsidRPr="00135B86">
              <w:rPr>
                <w:rFonts w:ascii="Arial" w:hAnsi="Arial" w:cs="Arial"/>
                <w:sz w:val="18"/>
                <w:szCs w:val="18"/>
              </w:rPr>
              <w:t>ноябрь</w:t>
            </w:r>
          </w:p>
        </w:tc>
        <w:tc>
          <w:tcPr>
            <w:tcW w:w="2977" w:type="dxa"/>
            <w:tcBorders>
              <w:top w:val="nil"/>
              <w:left w:val="single" w:sz="4" w:space="0" w:color="auto"/>
              <w:bottom w:val="nil"/>
              <w:right w:val="single" w:sz="4" w:space="0" w:color="auto"/>
            </w:tcBorders>
            <w:shd w:val="clear" w:color="auto" w:fill="auto"/>
          </w:tcPr>
          <w:p w14:paraId="7949F483"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107,8</w:t>
            </w:r>
          </w:p>
        </w:tc>
        <w:tc>
          <w:tcPr>
            <w:tcW w:w="2914" w:type="dxa"/>
            <w:tcBorders>
              <w:top w:val="nil"/>
              <w:left w:val="single" w:sz="4" w:space="0" w:color="auto"/>
              <w:bottom w:val="nil"/>
              <w:right w:val="single" w:sz="4" w:space="0" w:color="auto"/>
            </w:tcBorders>
            <w:shd w:val="clear" w:color="auto" w:fill="auto"/>
          </w:tcPr>
          <w:p w14:paraId="25362C8B"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101,2</w:t>
            </w:r>
          </w:p>
        </w:tc>
      </w:tr>
      <w:tr w:rsidR="00283DFB" w:rsidRPr="00135B86" w14:paraId="657C2113" w14:textId="77777777" w:rsidTr="00C03B5A">
        <w:tc>
          <w:tcPr>
            <w:tcW w:w="4219" w:type="dxa"/>
            <w:tcBorders>
              <w:top w:val="nil"/>
              <w:left w:val="single" w:sz="4" w:space="0" w:color="auto"/>
              <w:bottom w:val="nil"/>
              <w:right w:val="single" w:sz="4" w:space="0" w:color="auto"/>
            </w:tcBorders>
            <w:vAlign w:val="center"/>
          </w:tcPr>
          <w:p w14:paraId="7DC192D8" w14:textId="77777777" w:rsidR="00283DFB" w:rsidRPr="00135B86" w:rsidRDefault="00283DFB" w:rsidP="00C03B5A">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декабрь</w:t>
            </w:r>
          </w:p>
        </w:tc>
        <w:tc>
          <w:tcPr>
            <w:tcW w:w="2977" w:type="dxa"/>
            <w:tcBorders>
              <w:top w:val="nil"/>
              <w:left w:val="single" w:sz="4" w:space="0" w:color="auto"/>
              <w:bottom w:val="nil"/>
              <w:right w:val="single" w:sz="4" w:space="0" w:color="auto"/>
            </w:tcBorders>
            <w:shd w:val="clear" w:color="auto" w:fill="auto"/>
          </w:tcPr>
          <w:p w14:paraId="062B7005"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96,6</w:t>
            </w:r>
          </w:p>
        </w:tc>
        <w:tc>
          <w:tcPr>
            <w:tcW w:w="2914" w:type="dxa"/>
            <w:tcBorders>
              <w:top w:val="nil"/>
              <w:left w:val="single" w:sz="4" w:space="0" w:color="auto"/>
              <w:bottom w:val="nil"/>
              <w:right w:val="single" w:sz="4" w:space="0" w:color="auto"/>
            </w:tcBorders>
            <w:shd w:val="clear" w:color="auto" w:fill="auto"/>
          </w:tcPr>
          <w:p w14:paraId="4B75138F"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109,0</w:t>
            </w:r>
          </w:p>
        </w:tc>
      </w:tr>
      <w:tr w:rsidR="00283DFB" w:rsidRPr="00135B86" w14:paraId="62CFD315" w14:textId="77777777" w:rsidTr="00C03B5A">
        <w:tc>
          <w:tcPr>
            <w:tcW w:w="4219" w:type="dxa"/>
            <w:tcBorders>
              <w:top w:val="nil"/>
              <w:left w:val="single" w:sz="4" w:space="0" w:color="auto"/>
              <w:bottom w:val="single" w:sz="4" w:space="0" w:color="auto"/>
              <w:right w:val="single" w:sz="4" w:space="0" w:color="auto"/>
            </w:tcBorders>
            <w:vAlign w:val="center"/>
          </w:tcPr>
          <w:p w14:paraId="660DC4B8" w14:textId="77777777" w:rsidR="00283DFB" w:rsidRPr="00135B86" w:rsidRDefault="00283DFB" w:rsidP="00C03B5A">
            <w:pPr>
              <w:widowControl w:val="0"/>
              <w:tabs>
                <w:tab w:val="right" w:pos="9355"/>
              </w:tabs>
              <w:spacing w:after="0" w:line="264" w:lineRule="auto"/>
              <w:ind w:firstLine="142"/>
              <w:rPr>
                <w:rFonts w:ascii="Arial" w:hAnsi="Arial" w:cs="Arial"/>
                <w:sz w:val="18"/>
                <w:szCs w:val="18"/>
              </w:rPr>
            </w:pPr>
            <w:r w:rsidRPr="00135B86">
              <w:rPr>
                <w:rFonts w:ascii="Arial" w:hAnsi="Arial"/>
                <w:color w:val="000000"/>
                <w:sz w:val="18"/>
                <w:szCs w:val="20"/>
                <w:lang w:eastAsia="ru-RU"/>
              </w:rPr>
              <w:t>январь-декабрь</w:t>
            </w:r>
          </w:p>
        </w:tc>
        <w:tc>
          <w:tcPr>
            <w:tcW w:w="2977" w:type="dxa"/>
            <w:tcBorders>
              <w:top w:val="nil"/>
              <w:left w:val="single" w:sz="4" w:space="0" w:color="auto"/>
              <w:bottom w:val="single" w:sz="4" w:space="0" w:color="auto"/>
              <w:right w:val="single" w:sz="4" w:space="0" w:color="auto"/>
            </w:tcBorders>
            <w:shd w:val="clear" w:color="auto" w:fill="auto"/>
          </w:tcPr>
          <w:p w14:paraId="3940B97C" w14:textId="77777777" w:rsidR="00283DFB" w:rsidRPr="00135B86" w:rsidRDefault="00283DFB" w:rsidP="00C03B5A">
            <w:pPr>
              <w:tabs>
                <w:tab w:val="right" w:pos="9355"/>
              </w:tabs>
              <w:spacing w:after="0" w:line="264" w:lineRule="auto"/>
              <w:ind w:right="601"/>
              <w:jc w:val="right"/>
              <w:rPr>
                <w:rFonts w:ascii="Arial" w:hAnsi="Arial"/>
                <w:color w:val="000000"/>
                <w:sz w:val="18"/>
                <w:szCs w:val="20"/>
                <w:lang w:eastAsia="ru-RU"/>
              </w:rPr>
            </w:pPr>
            <w:r w:rsidRPr="00135B86">
              <w:rPr>
                <w:rFonts w:ascii="Arial" w:hAnsi="Arial"/>
                <w:color w:val="000000"/>
                <w:sz w:val="18"/>
                <w:szCs w:val="20"/>
                <w:lang w:eastAsia="ru-RU"/>
              </w:rPr>
              <w:t>102,1</w:t>
            </w:r>
          </w:p>
        </w:tc>
        <w:tc>
          <w:tcPr>
            <w:tcW w:w="2914" w:type="dxa"/>
            <w:tcBorders>
              <w:top w:val="nil"/>
              <w:left w:val="single" w:sz="4" w:space="0" w:color="auto"/>
              <w:bottom w:val="single" w:sz="4" w:space="0" w:color="auto"/>
              <w:right w:val="single" w:sz="4" w:space="0" w:color="auto"/>
            </w:tcBorders>
            <w:shd w:val="clear" w:color="auto" w:fill="auto"/>
          </w:tcPr>
          <w:p w14:paraId="0318A071" w14:textId="77777777" w:rsidR="00283DFB" w:rsidRPr="00135B86" w:rsidRDefault="00283DFB" w:rsidP="00C03B5A">
            <w:pPr>
              <w:tabs>
                <w:tab w:val="right" w:pos="9355"/>
              </w:tabs>
              <w:spacing w:after="0" w:line="264" w:lineRule="auto"/>
              <w:ind w:right="601"/>
              <w:jc w:val="right"/>
              <w:rPr>
                <w:rFonts w:ascii="Arial" w:hAnsi="Arial" w:cs="Arial"/>
                <w:sz w:val="18"/>
                <w:szCs w:val="18"/>
              </w:rPr>
            </w:pPr>
            <w:r w:rsidRPr="00135B86">
              <w:rPr>
                <w:rFonts w:ascii="Arial" w:hAnsi="Arial" w:cs="Arial"/>
                <w:sz w:val="18"/>
                <w:szCs w:val="18"/>
              </w:rPr>
              <w:t>х</w:t>
            </w:r>
          </w:p>
        </w:tc>
      </w:tr>
      <w:tr w:rsidR="00283DFB" w:rsidRPr="00135B86" w14:paraId="461474B6" w14:textId="77777777" w:rsidTr="00C03B5A">
        <w:tc>
          <w:tcPr>
            <w:tcW w:w="10110" w:type="dxa"/>
            <w:gridSpan w:val="3"/>
            <w:tcBorders>
              <w:top w:val="single" w:sz="4" w:space="0" w:color="auto"/>
              <w:left w:val="single" w:sz="4" w:space="0" w:color="auto"/>
              <w:bottom w:val="single" w:sz="4" w:space="0" w:color="auto"/>
              <w:right w:val="single" w:sz="4" w:space="0" w:color="auto"/>
            </w:tcBorders>
            <w:vAlign w:val="center"/>
          </w:tcPr>
          <w:p w14:paraId="59E1CA23" w14:textId="77777777" w:rsidR="00283DFB" w:rsidRPr="00135B86" w:rsidRDefault="00283DFB" w:rsidP="003F5468">
            <w:pPr>
              <w:tabs>
                <w:tab w:val="right" w:pos="9355"/>
              </w:tabs>
              <w:spacing w:after="0" w:line="264" w:lineRule="auto"/>
              <w:jc w:val="center"/>
              <w:rPr>
                <w:rFonts w:ascii="Arial" w:hAnsi="Arial" w:cs="Arial"/>
                <w:b/>
                <w:sz w:val="18"/>
                <w:szCs w:val="18"/>
              </w:rPr>
            </w:pPr>
            <w:r w:rsidRPr="00135B86">
              <w:rPr>
                <w:rFonts w:ascii="Arial" w:hAnsi="Arial" w:cs="Arial"/>
                <w:b/>
                <w:sz w:val="18"/>
                <w:szCs w:val="18"/>
              </w:rPr>
              <w:t>2024г.</w:t>
            </w:r>
          </w:p>
        </w:tc>
      </w:tr>
      <w:tr w:rsidR="00FE690B" w:rsidRPr="00135B86" w14:paraId="7819DFD8" w14:textId="77777777" w:rsidTr="00C03B5A">
        <w:tc>
          <w:tcPr>
            <w:tcW w:w="4219" w:type="dxa"/>
            <w:tcBorders>
              <w:top w:val="single" w:sz="4" w:space="0" w:color="auto"/>
              <w:left w:val="single" w:sz="4" w:space="0" w:color="auto"/>
              <w:bottom w:val="nil"/>
              <w:right w:val="single" w:sz="4" w:space="0" w:color="auto"/>
            </w:tcBorders>
            <w:vAlign w:val="center"/>
          </w:tcPr>
          <w:p w14:paraId="19CE3559"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w:t>
            </w:r>
          </w:p>
        </w:tc>
        <w:tc>
          <w:tcPr>
            <w:tcW w:w="2977" w:type="dxa"/>
            <w:tcBorders>
              <w:top w:val="single" w:sz="4" w:space="0" w:color="auto"/>
              <w:left w:val="single" w:sz="4" w:space="0" w:color="auto"/>
              <w:bottom w:val="nil"/>
              <w:right w:val="single" w:sz="4" w:space="0" w:color="auto"/>
            </w:tcBorders>
            <w:shd w:val="clear" w:color="auto" w:fill="auto"/>
          </w:tcPr>
          <w:p w14:paraId="16E158E6" w14:textId="0341C871"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123,5</w:t>
            </w:r>
          </w:p>
        </w:tc>
        <w:tc>
          <w:tcPr>
            <w:tcW w:w="2914" w:type="dxa"/>
            <w:tcBorders>
              <w:top w:val="single" w:sz="4" w:space="0" w:color="auto"/>
              <w:left w:val="single" w:sz="4" w:space="0" w:color="auto"/>
              <w:bottom w:val="nil"/>
              <w:right w:val="single" w:sz="4" w:space="0" w:color="auto"/>
            </w:tcBorders>
            <w:shd w:val="clear" w:color="auto" w:fill="auto"/>
          </w:tcPr>
          <w:p w14:paraId="5E1C208E" w14:textId="3355C22C"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64,2</w:t>
            </w:r>
          </w:p>
        </w:tc>
      </w:tr>
      <w:tr w:rsidR="00FE690B" w:rsidRPr="00135B86" w14:paraId="2963A3A6" w14:textId="77777777" w:rsidTr="00C03B5A">
        <w:tc>
          <w:tcPr>
            <w:tcW w:w="4219" w:type="dxa"/>
            <w:tcBorders>
              <w:top w:val="nil"/>
              <w:left w:val="single" w:sz="4" w:space="0" w:color="auto"/>
              <w:bottom w:val="nil"/>
              <w:right w:val="single" w:sz="4" w:space="0" w:color="auto"/>
            </w:tcBorders>
            <w:vAlign w:val="center"/>
          </w:tcPr>
          <w:p w14:paraId="13AD4FC4"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февраль</w:t>
            </w:r>
          </w:p>
        </w:tc>
        <w:tc>
          <w:tcPr>
            <w:tcW w:w="2977" w:type="dxa"/>
            <w:tcBorders>
              <w:top w:val="nil"/>
              <w:left w:val="single" w:sz="4" w:space="0" w:color="auto"/>
              <w:bottom w:val="nil"/>
              <w:right w:val="single" w:sz="4" w:space="0" w:color="auto"/>
            </w:tcBorders>
            <w:shd w:val="clear" w:color="auto" w:fill="auto"/>
          </w:tcPr>
          <w:p w14:paraId="7AD9D410" w14:textId="31890434"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124,2</w:t>
            </w:r>
          </w:p>
        </w:tc>
        <w:tc>
          <w:tcPr>
            <w:tcW w:w="2914" w:type="dxa"/>
            <w:tcBorders>
              <w:top w:val="nil"/>
              <w:left w:val="single" w:sz="4" w:space="0" w:color="auto"/>
              <w:bottom w:val="nil"/>
              <w:right w:val="single" w:sz="4" w:space="0" w:color="auto"/>
            </w:tcBorders>
            <w:shd w:val="clear" w:color="auto" w:fill="auto"/>
          </w:tcPr>
          <w:p w14:paraId="11A95D0E" w14:textId="0918A02A"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117,9</w:t>
            </w:r>
          </w:p>
        </w:tc>
      </w:tr>
      <w:tr w:rsidR="00FE690B" w:rsidRPr="00135B86" w14:paraId="53EF6280" w14:textId="77777777" w:rsidTr="00C03B5A">
        <w:tc>
          <w:tcPr>
            <w:tcW w:w="4219" w:type="dxa"/>
            <w:tcBorders>
              <w:top w:val="nil"/>
              <w:left w:val="single" w:sz="4" w:space="0" w:color="auto"/>
              <w:bottom w:val="nil"/>
              <w:right w:val="single" w:sz="4" w:space="0" w:color="auto"/>
            </w:tcBorders>
            <w:vAlign w:val="center"/>
          </w:tcPr>
          <w:p w14:paraId="6E89EEAB"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март</w:t>
            </w:r>
          </w:p>
        </w:tc>
        <w:tc>
          <w:tcPr>
            <w:tcW w:w="2977" w:type="dxa"/>
            <w:tcBorders>
              <w:top w:val="nil"/>
              <w:left w:val="single" w:sz="4" w:space="0" w:color="auto"/>
              <w:bottom w:val="nil"/>
              <w:right w:val="single" w:sz="4" w:space="0" w:color="auto"/>
            </w:tcBorders>
            <w:shd w:val="clear" w:color="auto" w:fill="auto"/>
          </w:tcPr>
          <w:p w14:paraId="3C960E62" w14:textId="73BD7509"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139,6</w:t>
            </w:r>
          </w:p>
        </w:tc>
        <w:tc>
          <w:tcPr>
            <w:tcW w:w="2914" w:type="dxa"/>
            <w:tcBorders>
              <w:top w:val="nil"/>
              <w:left w:val="single" w:sz="4" w:space="0" w:color="auto"/>
              <w:bottom w:val="nil"/>
              <w:right w:val="single" w:sz="4" w:space="0" w:color="auto"/>
            </w:tcBorders>
            <w:shd w:val="clear" w:color="auto" w:fill="auto"/>
          </w:tcPr>
          <w:p w14:paraId="63B28D9B" w14:textId="1BA45A96"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131,3</w:t>
            </w:r>
          </w:p>
        </w:tc>
      </w:tr>
      <w:tr w:rsidR="00FE690B" w:rsidRPr="00135B86" w14:paraId="178C58F6" w14:textId="77777777" w:rsidTr="00C03B5A">
        <w:tc>
          <w:tcPr>
            <w:tcW w:w="4219" w:type="dxa"/>
            <w:tcBorders>
              <w:top w:val="nil"/>
              <w:left w:val="single" w:sz="4" w:space="0" w:color="auto"/>
              <w:bottom w:val="nil"/>
              <w:right w:val="single" w:sz="4" w:space="0" w:color="auto"/>
            </w:tcBorders>
            <w:vAlign w:val="center"/>
          </w:tcPr>
          <w:p w14:paraId="21A2B79F"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январь-март</w:t>
            </w:r>
          </w:p>
        </w:tc>
        <w:tc>
          <w:tcPr>
            <w:tcW w:w="2977" w:type="dxa"/>
            <w:tcBorders>
              <w:top w:val="nil"/>
              <w:left w:val="single" w:sz="4" w:space="0" w:color="auto"/>
              <w:bottom w:val="nil"/>
              <w:right w:val="single" w:sz="4" w:space="0" w:color="auto"/>
            </w:tcBorders>
            <w:shd w:val="clear" w:color="auto" w:fill="auto"/>
          </w:tcPr>
          <w:p w14:paraId="7A6B108C" w14:textId="5FBF634A"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130,5</w:t>
            </w:r>
          </w:p>
        </w:tc>
        <w:tc>
          <w:tcPr>
            <w:tcW w:w="2914" w:type="dxa"/>
            <w:tcBorders>
              <w:top w:val="nil"/>
              <w:left w:val="single" w:sz="4" w:space="0" w:color="auto"/>
              <w:bottom w:val="nil"/>
              <w:right w:val="single" w:sz="4" w:space="0" w:color="auto"/>
            </w:tcBorders>
            <w:shd w:val="clear" w:color="auto" w:fill="auto"/>
          </w:tcPr>
          <w:p w14:paraId="7866B721" w14:textId="5B236459" w:rsidR="00FE690B" w:rsidRPr="00135B86" w:rsidRDefault="00FE690B" w:rsidP="00FE690B">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FE690B" w:rsidRPr="00135B86" w14:paraId="36315547" w14:textId="77777777" w:rsidTr="00C03B5A">
        <w:tc>
          <w:tcPr>
            <w:tcW w:w="4219" w:type="dxa"/>
            <w:tcBorders>
              <w:top w:val="nil"/>
              <w:left w:val="single" w:sz="4" w:space="0" w:color="auto"/>
              <w:bottom w:val="nil"/>
              <w:right w:val="single" w:sz="4" w:space="0" w:color="auto"/>
            </w:tcBorders>
          </w:tcPr>
          <w:p w14:paraId="7E3DA576"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апрель</w:t>
            </w:r>
          </w:p>
        </w:tc>
        <w:tc>
          <w:tcPr>
            <w:tcW w:w="2977" w:type="dxa"/>
            <w:tcBorders>
              <w:top w:val="nil"/>
              <w:left w:val="single" w:sz="4" w:space="0" w:color="auto"/>
              <w:bottom w:val="nil"/>
              <w:right w:val="single" w:sz="4" w:space="0" w:color="auto"/>
            </w:tcBorders>
            <w:shd w:val="clear" w:color="auto" w:fill="auto"/>
          </w:tcPr>
          <w:p w14:paraId="1E01A6BE" w14:textId="217147E0"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129,0</w:t>
            </w:r>
          </w:p>
        </w:tc>
        <w:tc>
          <w:tcPr>
            <w:tcW w:w="2914" w:type="dxa"/>
            <w:tcBorders>
              <w:top w:val="nil"/>
              <w:left w:val="single" w:sz="4" w:space="0" w:color="auto"/>
              <w:bottom w:val="nil"/>
              <w:right w:val="single" w:sz="4" w:space="0" w:color="auto"/>
            </w:tcBorders>
            <w:shd w:val="clear" w:color="auto" w:fill="auto"/>
          </w:tcPr>
          <w:p w14:paraId="406678B4" w14:textId="382D5050"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90,8</w:t>
            </w:r>
          </w:p>
        </w:tc>
      </w:tr>
      <w:tr w:rsidR="00FE690B" w:rsidRPr="00135B86" w14:paraId="379B17C0" w14:textId="77777777" w:rsidTr="00C03B5A">
        <w:tc>
          <w:tcPr>
            <w:tcW w:w="4219" w:type="dxa"/>
            <w:tcBorders>
              <w:top w:val="nil"/>
              <w:left w:val="single" w:sz="4" w:space="0" w:color="auto"/>
              <w:bottom w:val="nil"/>
              <w:right w:val="single" w:sz="4" w:space="0" w:color="auto"/>
            </w:tcBorders>
          </w:tcPr>
          <w:p w14:paraId="1DA14E00"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январь-апрель</w:t>
            </w:r>
          </w:p>
        </w:tc>
        <w:tc>
          <w:tcPr>
            <w:tcW w:w="2977" w:type="dxa"/>
            <w:tcBorders>
              <w:top w:val="nil"/>
              <w:left w:val="single" w:sz="4" w:space="0" w:color="auto"/>
              <w:bottom w:val="nil"/>
              <w:right w:val="single" w:sz="4" w:space="0" w:color="auto"/>
            </w:tcBorders>
            <w:shd w:val="clear" w:color="auto" w:fill="auto"/>
          </w:tcPr>
          <w:p w14:paraId="503A1B3C" w14:textId="61554C55"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130,1</w:t>
            </w:r>
          </w:p>
        </w:tc>
        <w:tc>
          <w:tcPr>
            <w:tcW w:w="2914" w:type="dxa"/>
            <w:tcBorders>
              <w:top w:val="nil"/>
              <w:left w:val="single" w:sz="4" w:space="0" w:color="auto"/>
              <w:bottom w:val="nil"/>
              <w:right w:val="single" w:sz="4" w:space="0" w:color="auto"/>
            </w:tcBorders>
            <w:shd w:val="clear" w:color="auto" w:fill="auto"/>
          </w:tcPr>
          <w:p w14:paraId="6033A057" w14:textId="5A257EFF" w:rsidR="00FE690B" w:rsidRPr="00135B86" w:rsidRDefault="00FE690B" w:rsidP="00FE690B">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r w:rsidR="00FE690B" w:rsidRPr="00135B86" w14:paraId="3FC8F9D7" w14:textId="77777777" w:rsidTr="00C03B5A">
        <w:tc>
          <w:tcPr>
            <w:tcW w:w="4219" w:type="dxa"/>
            <w:tcBorders>
              <w:top w:val="nil"/>
              <w:left w:val="single" w:sz="4" w:space="0" w:color="auto"/>
              <w:bottom w:val="nil"/>
              <w:right w:val="single" w:sz="4" w:space="0" w:color="auto"/>
            </w:tcBorders>
          </w:tcPr>
          <w:p w14:paraId="53EAFB0A" w14:textId="77777777"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sidRPr="00135B86">
              <w:rPr>
                <w:rFonts w:ascii="Arial" w:hAnsi="Arial"/>
                <w:color w:val="000000"/>
                <w:sz w:val="18"/>
                <w:szCs w:val="20"/>
                <w:lang w:eastAsia="ru-RU"/>
              </w:rPr>
              <w:t>май</w:t>
            </w:r>
          </w:p>
        </w:tc>
        <w:tc>
          <w:tcPr>
            <w:tcW w:w="2977" w:type="dxa"/>
            <w:tcBorders>
              <w:top w:val="nil"/>
              <w:left w:val="single" w:sz="4" w:space="0" w:color="auto"/>
              <w:bottom w:val="nil"/>
              <w:right w:val="single" w:sz="4" w:space="0" w:color="auto"/>
            </w:tcBorders>
            <w:shd w:val="clear" w:color="auto" w:fill="auto"/>
          </w:tcPr>
          <w:p w14:paraId="78AD83C0" w14:textId="09119188"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114,2</w:t>
            </w:r>
          </w:p>
        </w:tc>
        <w:tc>
          <w:tcPr>
            <w:tcW w:w="2914" w:type="dxa"/>
            <w:tcBorders>
              <w:top w:val="nil"/>
              <w:left w:val="single" w:sz="4" w:space="0" w:color="auto"/>
              <w:bottom w:val="nil"/>
              <w:right w:val="single" w:sz="4" w:space="0" w:color="auto"/>
            </w:tcBorders>
            <w:shd w:val="clear" w:color="auto" w:fill="auto"/>
          </w:tcPr>
          <w:p w14:paraId="33A443C7" w14:textId="22CF6620"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91,9</w:t>
            </w:r>
          </w:p>
        </w:tc>
      </w:tr>
      <w:tr w:rsidR="00FE690B" w:rsidRPr="00135B86" w14:paraId="030A39B4" w14:textId="77777777" w:rsidTr="00FE690B">
        <w:tc>
          <w:tcPr>
            <w:tcW w:w="4219" w:type="dxa"/>
            <w:tcBorders>
              <w:top w:val="nil"/>
              <w:left w:val="single" w:sz="4" w:space="0" w:color="auto"/>
              <w:bottom w:val="nil"/>
              <w:right w:val="single" w:sz="4" w:space="0" w:color="auto"/>
            </w:tcBorders>
          </w:tcPr>
          <w:p w14:paraId="1C259110" w14:textId="6381DE1D"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июнь</w:t>
            </w:r>
          </w:p>
        </w:tc>
        <w:tc>
          <w:tcPr>
            <w:tcW w:w="2977" w:type="dxa"/>
            <w:tcBorders>
              <w:top w:val="nil"/>
              <w:left w:val="single" w:sz="4" w:space="0" w:color="auto"/>
              <w:bottom w:val="nil"/>
              <w:right w:val="single" w:sz="4" w:space="0" w:color="auto"/>
            </w:tcBorders>
            <w:shd w:val="clear" w:color="auto" w:fill="auto"/>
          </w:tcPr>
          <w:p w14:paraId="683AD220" w14:textId="16AA4447"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112,5</w:t>
            </w:r>
          </w:p>
        </w:tc>
        <w:tc>
          <w:tcPr>
            <w:tcW w:w="2914" w:type="dxa"/>
            <w:tcBorders>
              <w:top w:val="nil"/>
              <w:left w:val="single" w:sz="4" w:space="0" w:color="auto"/>
              <w:bottom w:val="nil"/>
              <w:right w:val="single" w:sz="4" w:space="0" w:color="auto"/>
            </w:tcBorders>
            <w:shd w:val="clear" w:color="auto" w:fill="auto"/>
          </w:tcPr>
          <w:p w14:paraId="339C021F" w14:textId="279B2E01" w:rsidR="00FE690B" w:rsidRPr="00135B86" w:rsidRDefault="00FE690B" w:rsidP="00FE690B">
            <w:pPr>
              <w:tabs>
                <w:tab w:val="right" w:pos="9355"/>
              </w:tabs>
              <w:spacing w:after="0" w:line="264" w:lineRule="auto"/>
              <w:ind w:right="601"/>
              <w:jc w:val="right"/>
              <w:rPr>
                <w:rFonts w:ascii="Arial" w:hAnsi="Arial" w:cs="Arial"/>
                <w:sz w:val="18"/>
                <w:szCs w:val="18"/>
              </w:rPr>
            </w:pPr>
            <w:r>
              <w:rPr>
                <w:rFonts w:ascii="Arial" w:hAnsi="Arial" w:cs="Arial"/>
                <w:sz w:val="18"/>
                <w:szCs w:val="18"/>
              </w:rPr>
              <w:t>106,5</w:t>
            </w:r>
          </w:p>
        </w:tc>
      </w:tr>
      <w:tr w:rsidR="00FE690B" w:rsidRPr="00135B86" w14:paraId="4C24E247" w14:textId="77777777" w:rsidTr="00C03B5A">
        <w:tc>
          <w:tcPr>
            <w:tcW w:w="4219" w:type="dxa"/>
            <w:tcBorders>
              <w:top w:val="nil"/>
              <w:left w:val="single" w:sz="4" w:space="0" w:color="auto"/>
              <w:bottom w:val="single" w:sz="18" w:space="0" w:color="auto"/>
              <w:right w:val="single" w:sz="4" w:space="0" w:color="auto"/>
            </w:tcBorders>
          </w:tcPr>
          <w:p w14:paraId="05F75D61" w14:textId="636415FB" w:rsidR="00FE690B" w:rsidRPr="00135B86" w:rsidRDefault="00FE690B" w:rsidP="00FE690B">
            <w:pPr>
              <w:widowControl w:val="0"/>
              <w:tabs>
                <w:tab w:val="right" w:pos="9355"/>
              </w:tabs>
              <w:spacing w:after="0" w:line="264" w:lineRule="auto"/>
              <w:ind w:firstLine="142"/>
              <w:rPr>
                <w:rFonts w:ascii="Arial" w:hAnsi="Arial"/>
                <w:color w:val="000000"/>
                <w:sz w:val="18"/>
                <w:szCs w:val="20"/>
                <w:lang w:eastAsia="ru-RU"/>
              </w:rPr>
            </w:pPr>
            <w:r>
              <w:rPr>
                <w:rFonts w:ascii="Arial" w:hAnsi="Arial"/>
                <w:color w:val="000000"/>
                <w:sz w:val="18"/>
                <w:szCs w:val="20"/>
                <w:lang w:eastAsia="ru-RU"/>
              </w:rPr>
              <w:t>январь-июнь</w:t>
            </w:r>
          </w:p>
        </w:tc>
        <w:tc>
          <w:tcPr>
            <w:tcW w:w="2977" w:type="dxa"/>
            <w:tcBorders>
              <w:top w:val="nil"/>
              <w:left w:val="single" w:sz="4" w:space="0" w:color="auto"/>
              <w:bottom w:val="single" w:sz="18" w:space="0" w:color="auto"/>
              <w:right w:val="single" w:sz="4" w:space="0" w:color="auto"/>
            </w:tcBorders>
            <w:shd w:val="clear" w:color="auto" w:fill="auto"/>
          </w:tcPr>
          <w:p w14:paraId="7DC60E2D" w14:textId="565EB44C" w:rsidR="00FE690B" w:rsidRPr="00135B86" w:rsidRDefault="00FE690B" w:rsidP="00FE690B">
            <w:pPr>
              <w:tabs>
                <w:tab w:val="right" w:pos="9355"/>
              </w:tabs>
              <w:spacing w:after="0" w:line="264" w:lineRule="auto"/>
              <w:ind w:right="601"/>
              <w:jc w:val="right"/>
              <w:rPr>
                <w:rFonts w:ascii="Arial" w:hAnsi="Arial"/>
                <w:color w:val="000000"/>
                <w:sz w:val="18"/>
                <w:szCs w:val="20"/>
                <w:lang w:eastAsia="ru-RU"/>
              </w:rPr>
            </w:pPr>
            <w:r>
              <w:rPr>
                <w:rFonts w:ascii="Arial" w:hAnsi="Arial"/>
                <w:color w:val="000000"/>
                <w:sz w:val="18"/>
                <w:szCs w:val="20"/>
                <w:lang w:eastAsia="ru-RU"/>
              </w:rPr>
              <w:t>123,9</w:t>
            </w:r>
          </w:p>
        </w:tc>
        <w:tc>
          <w:tcPr>
            <w:tcW w:w="2914" w:type="dxa"/>
            <w:tcBorders>
              <w:top w:val="nil"/>
              <w:left w:val="single" w:sz="4" w:space="0" w:color="auto"/>
              <w:bottom w:val="single" w:sz="18" w:space="0" w:color="auto"/>
              <w:right w:val="single" w:sz="4" w:space="0" w:color="auto"/>
            </w:tcBorders>
            <w:shd w:val="clear" w:color="auto" w:fill="auto"/>
          </w:tcPr>
          <w:p w14:paraId="321AE08A" w14:textId="15531245" w:rsidR="00FE690B" w:rsidRPr="00135B86" w:rsidRDefault="00FE690B" w:rsidP="00FE690B">
            <w:pPr>
              <w:tabs>
                <w:tab w:val="right" w:pos="9355"/>
              </w:tabs>
              <w:spacing w:after="0" w:line="264" w:lineRule="auto"/>
              <w:ind w:right="601"/>
              <w:jc w:val="right"/>
              <w:rPr>
                <w:rFonts w:ascii="Arial" w:hAnsi="Arial" w:cs="Arial"/>
                <w:sz w:val="18"/>
                <w:szCs w:val="18"/>
              </w:rPr>
            </w:pPr>
            <w:r w:rsidRPr="00941FFA">
              <w:rPr>
                <w:rFonts w:ascii="Arial" w:hAnsi="Arial" w:cs="Arial"/>
                <w:sz w:val="18"/>
                <w:szCs w:val="18"/>
              </w:rPr>
              <w:t>х</w:t>
            </w:r>
          </w:p>
        </w:tc>
      </w:tr>
    </w:tbl>
    <w:p w14:paraId="3A546B15" w14:textId="77777777" w:rsidR="00283DFB" w:rsidRPr="00135B86" w:rsidRDefault="00283DFB" w:rsidP="00283DFB">
      <w:pPr>
        <w:spacing w:after="0" w:line="240" w:lineRule="auto"/>
        <w:ind w:right="112"/>
        <w:rPr>
          <w:b/>
          <w:color w:val="000000"/>
          <w:sz w:val="36"/>
          <w:szCs w:val="20"/>
          <w:lang w:eastAsia="ru-RU"/>
        </w:rPr>
      </w:pPr>
      <w:r w:rsidRPr="00135B86">
        <w:rPr>
          <w:rFonts w:ascii="Times New Roman" w:hAnsi="Times New Roman"/>
          <w:i/>
          <w:iCs/>
          <w:sz w:val="16"/>
          <w:szCs w:val="16"/>
          <w:vertAlign w:val="superscript"/>
        </w:rPr>
        <w:t>1)</w:t>
      </w:r>
      <w:r w:rsidRPr="00135B86">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539CE36A" w14:textId="37E92CFA" w:rsidR="00283DFB" w:rsidRPr="00F652FB" w:rsidRDefault="00283DFB" w:rsidP="00283DFB">
      <w:pPr>
        <w:spacing w:before="360" w:after="0" w:line="240" w:lineRule="auto"/>
        <w:ind w:right="113"/>
        <w:jc w:val="right"/>
        <w:rPr>
          <w:b/>
          <w:color w:val="000000"/>
          <w:sz w:val="36"/>
          <w:szCs w:val="20"/>
          <w:lang w:eastAsia="ru-RU"/>
        </w:rPr>
      </w:pPr>
      <w:r w:rsidRPr="00F652FB">
        <w:rPr>
          <w:b/>
          <w:color w:val="000000"/>
          <w:sz w:val="36"/>
          <w:szCs w:val="20"/>
          <w:lang w:eastAsia="ru-RU"/>
        </w:rPr>
        <w:t xml:space="preserve">1.3.3. Обеспечение электрической энергией, </w:t>
      </w:r>
    </w:p>
    <w:p w14:paraId="44CD41BC" w14:textId="77777777" w:rsidR="00283DFB" w:rsidRPr="00F652FB" w:rsidRDefault="00283DFB" w:rsidP="00283DFB">
      <w:pPr>
        <w:pBdr>
          <w:bottom w:val="single" w:sz="18" w:space="1" w:color="000000"/>
        </w:pBdr>
        <w:spacing w:after="0" w:line="240" w:lineRule="auto"/>
        <w:ind w:right="112"/>
        <w:jc w:val="right"/>
        <w:rPr>
          <w:b/>
          <w:color w:val="000000"/>
          <w:sz w:val="36"/>
          <w:szCs w:val="20"/>
          <w:lang w:eastAsia="ru-RU"/>
        </w:rPr>
      </w:pPr>
      <w:r w:rsidRPr="00F652FB">
        <w:rPr>
          <w:b/>
          <w:color w:val="000000"/>
          <w:sz w:val="36"/>
          <w:szCs w:val="20"/>
          <w:lang w:eastAsia="ru-RU"/>
        </w:rPr>
        <w:t xml:space="preserve">газом и паром; кондиционирование воздуха  </w:t>
      </w:r>
    </w:p>
    <w:p w14:paraId="115F962D" w14:textId="77777777" w:rsidR="00283DFB" w:rsidRPr="00F652FB" w:rsidRDefault="00283DFB" w:rsidP="00283DFB">
      <w:pPr>
        <w:tabs>
          <w:tab w:val="right" w:pos="9355"/>
        </w:tabs>
        <w:spacing w:after="0" w:line="312" w:lineRule="auto"/>
        <w:ind w:right="112"/>
        <w:jc w:val="both"/>
        <w:rPr>
          <w:rFonts w:ascii="Times New Roman" w:hAnsi="Times New Roman"/>
          <w:color w:val="000000"/>
          <w:sz w:val="16"/>
          <w:szCs w:val="20"/>
          <w:lang w:eastAsia="ru-RU"/>
        </w:rPr>
      </w:pPr>
    </w:p>
    <w:p w14:paraId="1B10FDC3" w14:textId="0A8756ED" w:rsidR="00283DFB" w:rsidRPr="00F652FB" w:rsidRDefault="00283DFB" w:rsidP="00283DFB">
      <w:pPr>
        <w:tabs>
          <w:tab w:val="right" w:pos="9355"/>
        </w:tabs>
        <w:spacing w:after="0" w:line="312" w:lineRule="auto"/>
        <w:ind w:firstLine="720"/>
        <w:jc w:val="both"/>
        <w:rPr>
          <w:rFonts w:ascii="Times New Roman" w:hAnsi="Times New Roman"/>
          <w:color w:val="000000"/>
          <w:sz w:val="24"/>
          <w:szCs w:val="20"/>
          <w:lang w:eastAsia="ru-RU"/>
        </w:rPr>
      </w:pPr>
      <w:r w:rsidRPr="00F652FB">
        <w:rPr>
          <w:rFonts w:ascii="Times New Roman" w:hAnsi="Times New Roman"/>
          <w:color w:val="000000"/>
          <w:sz w:val="24"/>
          <w:szCs w:val="20"/>
          <w:lang w:eastAsia="ru-RU"/>
        </w:rPr>
        <w:t xml:space="preserve">Индекс производства по виду деятельности «Обеспечение электрической энергией, газом и паром; кондиционирование воздуха» в </w:t>
      </w:r>
      <w:r w:rsidR="008E436E" w:rsidRPr="00F652FB">
        <w:rPr>
          <w:rFonts w:ascii="Times New Roman" w:hAnsi="Times New Roman"/>
          <w:color w:val="000000"/>
          <w:sz w:val="24"/>
          <w:szCs w:val="20"/>
          <w:lang w:eastAsia="ru-RU"/>
        </w:rPr>
        <w:t>июне</w:t>
      </w:r>
      <w:r w:rsidRPr="00F652FB">
        <w:rPr>
          <w:rFonts w:ascii="Times New Roman" w:hAnsi="Times New Roman"/>
          <w:color w:val="000000"/>
          <w:sz w:val="24"/>
          <w:szCs w:val="20"/>
          <w:lang w:eastAsia="ru-RU"/>
        </w:rPr>
        <w:t xml:space="preserve"> 2024г. по сравнению с </w:t>
      </w:r>
      <w:r w:rsidR="008E436E" w:rsidRPr="00F652FB">
        <w:rPr>
          <w:rFonts w:ascii="Times New Roman" w:hAnsi="Times New Roman"/>
          <w:color w:val="000000"/>
          <w:sz w:val="24"/>
          <w:szCs w:val="20"/>
          <w:lang w:eastAsia="ru-RU"/>
        </w:rPr>
        <w:t>июнем</w:t>
      </w:r>
      <w:r w:rsidRPr="00F652FB">
        <w:rPr>
          <w:rFonts w:ascii="Times New Roman" w:hAnsi="Times New Roman"/>
          <w:color w:val="000000"/>
          <w:sz w:val="24"/>
          <w:szCs w:val="20"/>
          <w:lang w:eastAsia="ru-RU"/>
        </w:rPr>
        <w:t xml:space="preserve"> 2023г. составил </w:t>
      </w:r>
      <w:r w:rsidR="008E436E" w:rsidRPr="00F652FB">
        <w:rPr>
          <w:rFonts w:ascii="Times New Roman" w:hAnsi="Times New Roman"/>
          <w:color w:val="000000"/>
          <w:sz w:val="24"/>
          <w:szCs w:val="20"/>
          <w:lang w:eastAsia="ru-RU"/>
        </w:rPr>
        <w:t>103,0</w:t>
      </w:r>
      <w:r w:rsidRPr="00F652FB">
        <w:rPr>
          <w:rFonts w:ascii="Times New Roman" w:hAnsi="Times New Roman"/>
          <w:color w:val="000000"/>
          <w:sz w:val="24"/>
          <w:szCs w:val="20"/>
          <w:lang w:eastAsia="ru-RU"/>
        </w:rPr>
        <w:t>%, в январе-</w:t>
      </w:r>
      <w:r w:rsidR="008E436E" w:rsidRPr="00F652FB">
        <w:rPr>
          <w:rFonts w:ascii="Times New Roman" w:hAnsi="Times New Roman"/>
          <w:color w:val="000000"/>
          <w:sz w:val="24"/>
          <w:szCs w:val="20"/>
          <w:lang w:eastAsia="ru-RU"/>
        </w:rPr>
        <w:t>июне</w:t>
      </w:r>
      <w:r w:rsidRPr="00F652FB">
        <w:rPr>
          <w:rFonts w:ascii="Times New Roman" w:hAnsi="Times New Roman"/>
          <w:color w:val="000000"/>
          <w:sz w:val="24"/>
          <w:szCs w:val="20"/>
          <w:lang w:eastAsia="ru-RU"/>
        </w:rPr>
        <w:t xml:space="preserve"> 2024г. по сравнению с январем-</w:t>
      </w:r>
      <w:r w:rsidR="008E436E" w:rsidRPr="00F652FB">
        <w:rPr>
          <w:rFonts w:ascii="Times New Roman" w:hAnsi="Times New Roman"/>
          <w:color w:val="000000"/>
          <w:sz w:val="24"/>
          <w:szCs w:val="20"/>
          <w:lang w:eastAsia="ru-RU"/>
        </w:rPr>
        <w:t>июнем 2023г. – 104,3</w:t>
      </w:r>
      <w:r w:rsidRPr="00F652FB">
        <w:rPr>
          <w:rFonts w:ascii="Times New Roman" w:hAnsi="Times New Roman"/>
          <w:color w:val="000000"/>
          <w:sz w:val="24"/>
          <w:szCs w:val="20"/>
          <w:lang w:eastAsia="ru-RU"/>
        </w:rPr>
        <w:t>%.</w:t>
      </w:r>
    </w:p>
    <w:p w14:paraId="75E3EB44" w14:textId="77777777" w:rsidR="00283DFB" w:rsidRPr="00F652FB" w:rsidRDefault="00283DFB" w:rsidP="003F5468">
      <w:pPr>
        <w:tabs>
          <w:tab w:val="right" w:pos="9355"/>
        </w:tabs>
        <w:spacing w:before="120" w:after="0" w:line="312" w:lineRule="auto"/>
        <w:ind w:firstLine="720"/>
        <w:jc w:val="both"/>
        <w:rPr>
          <w:b/>
          <w:color w:val="000000"/>
          <w:sz w:val="24"/>
          <w:szCs w:val="20"/>
          <w:vertAlign w:val="superscript"/>
          <w:lang w:eastAsia="ru-RU"/>
        </w:rPr>
      </w:pPr>
      <w:r w:rsidRPr="00F652FB">
        <w:rPr>
          <w:b/>
          <w:color w:val="000000"/>
          <w:sz w:val="24"/>
          <w:szCs w:val="20"/>
          <w:lang w:eastAsia="ru-RU"/>
        </w:rPr>
        <w:t>Динамика индекса производства</w:t>
      </w:r>
      <w:r w:rsidRPr="00F652FB">
        <w:rPr>
          <w:b/>
          <w:color w:val="000000"/>
          <w:sz w:val="24"/>
          <w:szCs w:val="20"/>
          <w:vertAlign w:val="superscript"/>
          <w:lang w:eastAsia="ru-RU"/>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096"/>
        <w:gridCol w:w="2823"/>
        <w:gridCol w:w="2965"/>
      </w:tblGrid>
      <w:tr w:rsidR="00283DFB" w:rsidRPr="00F652FB" w14:paraId="06655978" w14:textId="77777777" w:rsidTr="00C03B5A">
        <w:trPr>
          <w:trHeight w:val="35"/>
          <w:tblHeader/>
        </w:trPr>
        <w:tc>
          <w:tcPr>
            <w:tcW w:w="2072" w:type="pct"/>
            <w:vMerge w:val="restart"/>
            <w:tcBorders>
              <w:top w:val="single" w:sz="18" w:space="0" w:color="000000"/>
              <w:left w:val="single" w:sz="4" w:space="0" w:color="000000"/>
              <w:bottom w:val="single" w:sz="6" w:space="0" w:color="000000"/>
              <w:right w:val="single" w:sz="6" w:space="0" w:color="000000"/>
            </w:tcBorders>
          </w:tcPr>
          <w:p w14:paraId="43C59035" w14:textId="77777777" w:rsidR="00283DFB" w:rsidRPr="00F652FB" w:rsidRDefault="00283DFB" w:rsidP="00C03B5A">
            <w:pPr>
              <w:tabs>
                <w:tab w:val="right" w:pos="9355"/>
              </w:tabs>
              <w:spacing w:after="0" w:line="240" w:lineRule="auto"/>
              <w:rPr>
                <w:rFonts w:ascii="Arial" w:hAnsi="Arial"/>
                <w:b/>
                <w:i/>
                <w:color w:val="000000"/>
                <w:sz w:val="18"/>
                <w:szCs w:val="20"/>
                <w:lang w:eastAsia="ru-RU"/>
              </w:rPr>
            </w:pPr>
          </w:p>
        </w:tc>
        <w:tc>
          <w:tcPr>
            <w:tcW w:w="2928" w:type="pct"/>
            <w:gridSpan w:val="2"/>
            <w:tcBorders>
              <w:top w:val="single" w:sz="18" w:space="0" w:color="000000"/>
              <w:left w:val="single" w:sz="6" w:space="0" w:color="000000"/>
              <w:bottom w:val="single" w:sz="6" w:space="0" w:color="000000"/>
              <w:right w:val="single" w:sz="4" w:space="0" w:color="000000"/>
            </w:tcBorders>
            <w:hideMark/>
          </w:tcPr>
          <w:p w14:paraId="0D3A0884" w14:textId="77777777" w:rsidR="00283DFB" w:rsidRPr="00F652FB" w:rsidRDefault="00283DFB" w:rsidP="00C03B5A">
            <w:pPr>
              <w:tabs>
                <w:tab w:val="right" w:pos="9355"/>
              </w:tabs>
              <w:spacing w:after="0" w:line="240" w:lineRule="auto"/>
              <w:jc w:val="center"/>
              <w:rPr>
                <w:rFonts w:ascii="Arial" w:hAnsi="Arial"/>
                <w:color w:val="000000"/>
                <w:sz w:val="18"/>
                <w:szCs w:val="20"/>
                <w:lang w:eastAsia="ru-RU"/>
              </w:rPr>
            </w:pPr>
            <w:proofErr w:type="gramStart"/>
            <w:r w:rsidRPr="00F652FB">
              <w:rPr>
                <w:rFonts w:ascii="Arial" w:hAnsi="Arial"/>
                <w:color w:val="000000"/>
                <w:sz w:val="18"/>
                <w:szCs w:val="20"/>
                <w:lang w:eastAsia="ru-RU"/>
              </w:rPr>
              <w:t>В  %</w:t>
            </w:r>
            <w:proofErr w:type="gramEnd"/>
          </w:p>
        </w:tc>
      </w:tr>
      <w:tr w:rsidR="00283DFB" w:rsidRPr="00F652FB" w14:paraId="274BD96E" w14:textId="77777777" w:rsidTr="00C03B5A">
        <w:trPr>
          <w:trHeight w:val="340"/>
          <w:tblHeader/>
        </w:trPr>
        <w:tc>
          <w:tcPr>
            <w:tcW w:w="2072" w:type="pct"/>
            <w:vMerge/>
            <w:tcBorders>
              <w:top w:val="single" w:sz="6" w:space="0" w:color="000000"/>
              <w:left w:val="single" w:sz="4" w:space="0" w:color="000000"/>
              <w:bottom w:val="single" w:sz="18" w:space="0" w:color="000000"/>
              <w:right w:val="single" w:sz="6" w:space="0" w:color="000000"/>
            </w:tcBorders>
            <w:vAlign w:val="center"/>
            <w:hideMark/>
          </w:tcPr>
          <w:p w14:paraId="7925F5D4" w14:textId="77777777" w:rsidR="00283DFB" w:rsidRPr="00F652FB" w:rsidRDefault="00283DFB" w:rsidP="00C03B5A">
            <w:pPr>
              <w:spacing w:after="0" w:line="240" w:lineRule="auto"/>
              <w:rPr>
                <w:rFonts w:ascii="Arial" w:hAnsi="Arial"/>
                <w:b/>
                <w:i/>
                <w:color w:val="000000"/>
                <w:sz w:val="18"/>
                <w:szCs w:val="20"/>
                <w:lang w:eastAsia="ru-RU"/>
              </w:rPr>
            </w:pPr>
          </w:p>
        </w:tc>
        <w:tc>
          <w:tcPr>
            <w:tcW w:w="1428" w:type="pct"/>
            <w:tcBorders>
              <w:top w:val="single" w:sz="6" w:space="0" w:color="000000"/>
              <w:left w:val="single" w:sz="6" w:space="0" w:color="000000"/>
              <w:bottom w:val="single" w:sz="18" w:space="0" w:color="000000"/>
              <w:right w:val="single" w:sz="6" w:space="0" w:color="000000"/>
            </w:tcBorders>
            <w:hideMark/>
          </w:tcPr>
          <w:p w14:paraId="4054D0C8" w14:textId="77777777" w:rsidR="00283DFB" w:rsidRPr="00F652FB" w:rsidRDefault="00283DFB" w:rsidP="00C03B5A">
            <w:pPr>
              <w:tabs>
                <w:tab w:val="right" w:pos="9355"/>
              </w:tabs>
              <w:spacing w:after="0" w:line="240" w:lineRule="auto"/>
              <w:jc w:val="center"/>
              <w:rPr>
                <w:rFonts w:ascii="Arial" w:hAnsi="Arial"/>
                <w:color w:val="000000"/>
                <w:sz w:val="18"/>
                <w:szCs w:val="20"/>
                <w:lang w:eastAsia="ru-RU"/>
              </w:rPr>
            </w:pPr>
            <w:r w:rsidRPr="00F652FB">
              <w:rPr>
                <w:rFonts w:ascii="Arial" w:hAnsi="Arial"/>
                <w:color w:val="000000"/>
                <w:sz w:val="18"/>
                <w:szCs w:val="20"/>
                <w:lang w:eastAsia="ru-RU"/>
              </w:rPr>
              <w:t>к соответствующему периоду предыдущего года</w:t>
            </w:r>
          </w:p>
        </w:tc>
        <w:tc>
          <w:tcPr>
            <w:tcW w:w="1500" w:type="pct"/>
            <w:tcBorders>
              <w:top w:val="single" w:sz="6" w:space="0" w:color="000000"/>
              <w:left w:val="single" w:sz="6" w:space="0" w:color="000000"/>
              <w:bottom w:val="single" w:sz="18" w:space="0" w:color="000000"/>
              <w:right w:val="single" w:sz="4" w:space="0" w:color="000000"/>
            </w:tcBorders>
            <w:hideMark/>
          </w:tcPr>
          <w:p w14:paraId="10DA71C9" w14:textId="77777777" w:rsidR="00283DFB" w:rsidRPr="00F652FB" w:rsidRDefault="00283DFB" w:rsidP="00C03B5A">
            <w:pPr>
              <w:tabs>
                <w:tab w:val="right" w:pos="9355"/>
              </w:tabs>
              <w:spacing w:after="0" w:line="240" w:lineRule="auto"/>
              <w:jc w:val="center"/>
              <w:rPr>
                <w:rFonts w:ascii="Arial" w:hAnsi="Arial"/>
                <w:color w:val="000000"/>
                <w:sz w:val="18"/>
                <w:szCs w:val="20"/>
                <w:lang w:eastAsia="ru-RU"/>
              </w:rPr>
            </w:pPr>
            <w:r w:rsidRPr="00F652FB">
              <w:rPr>
                <w:rFonts w:ascii="Arial" w:hAnsi="Arial"/>
                <w:color w:val="000000"/>
                <w:sz w:val="18"/>
                <w:szCs w:val="20"/>
                <w:lang w:eastAsia="ru-RU"/>
              </w:rPr>
              <w:t>к предыдущему периоду</w:t>
            </w:r>
          </w:p>
        </w:tc>
      </w:tr>
      <w:tr w:rsidR="00283DFB" w:rsidRPr="00F652FB" w14:paraId="0AE14973" w14:textId="77777777" w:rsidTr="00C03B5A">
        <w:tc>
          <w:tcPr>
            <w:tcW w:w="5000" w:type="pct"/>
            <w:gridSpan w:val="3"/>
            <w:tcBorders>
              <w:top w:val="single" w:sz="4" w:space="0" w:color="auto"/>
              <w:left w:val="single" w:sz="4" w:space="0" w:color="000000"/>
              <w:bottom w:val="single" w:sz="4" w:space="0" w:color="auto"/>
              <w:right w:val="single" w:sz="4" w:space="0" w:color="000000"/>
            </w:tcBorders>
            <w:vAlign w:val="center"/>
          </w:tcPr>
          <w:p w14:paraId="23E10749" w14:textId="77777777" w:rsidR="00283DFB" w:rsidRPr="00F652FB" w:rsidRDefault="00283DFB" w:rsidP="003F5468">
            <w:pPr>
              <w:tabs>
                <w:tab w:val="right" w:pos="9355"/>
              </w:tabs>
              <w:spacing w:after="0" w:line="264" w:lineRule="auto"/>
              <w:ind w:firstLine="142"/>
              <w:jc w:val="center"/>
              <w:rPr>
                <w:rFonts w:ascii="Arial" w:hAnsi="Arial" w:cs="Arial"/>
                <w:b/>
                <w:sz w:val="18"/>
                <w:szCs w:val="18"/>
              </w:rPr>
            </w:pPr>
            <w:r w:rsidRPr="00F652FB">
              <w:rPr>
                <w:rFonts w:ascii="Arial" w:hAnsi="Arial" w:cs="Arial"/>
                <w:b/>
                <w:sz w:val="18"/>
                <w:szCs w:val="18"/>
              </w:rPr>
              <w:t>2023г.</w:t>
            </w:r>
          </w:p>
        </w:tc>
      </w:tr>
      <w:tr w:rsidR="00283DFB" w:rsidRPr="00F652FB" w14:paraId="0742FEE2" w14:textId="77777777" w:rsidTr="00C03B5A">
        <w:tc>
          <w:tcPr>
            <w:tcW w:w="2072" w:type="pct"/>
            <w:tcBorders>
              <w:top w:val="single" w:sz="4" w:space="0" w:color="auto"/>
              <w:left w:val="single" w:sz="4" w:space="0" w:color="000000"/>
              <w:bottom w:val="nil"/>
              <w:right w:val="single" w:sz="6" w:space="0" w:color="000000"/>
            </w:tcBorders>
            <w:vAlign w:val="center"/>
          </w:tcPr>
          <w:p w14:paraId="7FCB70A7"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w:t>
            </w:r>
          </w:p>
        </w:tc>
        <w:tc>
          <w:tcPr>
            <w:tcW w:w="1428" w:type="pct"/>
            <w:tcBorders>
              <w:top w:val="single" w:sz="4" w:space="0" w:color="auto"/>
              <w:left w:val="single" w:sz="6" w:space="0" w:color="000000"/>
              <w:bottom w:val="nil"/>
              <w:right w:val="single" w:sz="6" w:space="0" w:color="000000"/>
            </w:tcBorders>
            <w:vAlign w:val="bottom"/>
          </w:tcPr>
          <w:p w14:paraId="3AADB97E"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val="en-US" w:eastAsia="ru-RU"/>
              </w:rPr>
            </w:pPr>
            <w:r w:rsidRPr="00F652FB">
              <w:rPr>
                <w:rFonts w:ascii="Arial" w:hAnsi="Arial"/>
                <w:color w:val="000000"/>
                <w:sz w:val="18"/>
                <w:szCs w:val="20"/>
                <w:lang w:eastAsia="ru-RU"/>
              </w:rPr>
              <w:t>10</w:t>
            </w:r>
            <w:r w:rsidRPr="00F652FB">
              <w:rPr>
                <w:rFonts w:ascii="Arial" w:hAnsi="Arial"/>
                <w:color w:val="000000"/>
                <w:sz w:val="18"/>
                <w:szCs w:val="20"/>
                <w:lang w:val="en-US" w:eastAsia="ru-RU"/>
              </w:rPr>
              <w:t>1</w:t>
            </w:r>
            <w:r w:rsidRPr="00F652FB">
              <w:rPr>
                <w:rFonts w:ascii="Arial" w:hAnsi="Arial"/>
                <w:color w:val="000000"/>
                <w:sz w:val="18"/>
                <w:szCs w:val="20"/>
                <w:lang w:eastAsia="ru-RU"/>
              </w:rPr>
              <w:t>,</w:t>
            </w:r>
            <w:r w:rsidRPr="00F652FB">
              <w:rPr>
                <w:rFonts w:ascii="Arial" w:hAnsi="Arial"/>
                <w:color w:val="000000"/>
                <w:sz w:val="18"/>
                <w:szCs w:val="20"/>
                <w:lang w:val="en-US" w:eastAsia="ru-RU"/>
              </w:rPr>
              <w:t>3</w:t>
            </w:r>
          </w:p>
        </w:tc>
        <w:tc>
          <w:tcPr>
            <w:tcW w:w="1500" w:type="pct"/>
            <w:tcBorders>
              <w:top w:val="single" w:sz="4" w:space="0" w:color="auto"/>
              <w:left w:val="single" w:sz="6" w:space="0" w:color="000000"/>
              <w:bottom w:val="nil"/>
              <w:right w:val="single" w:sz="4" w:space="0" w:color="000000"/>
            </w:tcBorders>
            <w:vAlign w:val="bottom"/>
          </w:tcPr>
          <w:p w14:paraId="35B1F64F"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108,6</w:t>
            </w:r>
          </w:p>
        </w:tc>
      </w:tr>
      <w:tr w:rsidR="00283DFB" w:rsidRPr="00F652FB" w14:paraId="25DCDF3E" w14:textId="77777777" w:rsidTr="00C03B5A">
        <w:tc>
          <w:tcPr>
            <w:tcW w:w="2072" w:type="pct"/>
            <w:tcBorders>
              <w:top w:val="nil"/>
              <w:left w:val="single" w:sz="4" w:space="0" w:color="000000"/>
              <w:bottom w:val="nil"/>
              <w:right w:val="single" w:sz="6" w:space="0" w:color="000000"/>
            </w:tcBorders>
            <w:vAlign w:val="center"/>
          </w:tcPr>
          <w:p w14:paraId="3038D0D6"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февраль</w:t>
            </w:r>
          </w:p>
        </w:tc>
        <w:tc>
          <w:tcPr>
            <w:tcW w:w="1428" w:type="pct"/>
            <w:tcBorders>
              <w:top w:val="nil"/>
              <w:left w:val="single" w:sz="6" w:space="0" w:color="000000"/>
              <w:bottom w:val="nil"/>
              <w:right w:val="single" w:sz="6" w:space="0" w:color="000000"/>
            </w:tcBorders>
            <w:vAlign w:val="bottom"/>
          </w:tcPr>
          <w:p w14:paraId="0EB06615"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val="en-US" w:eastAsia="ru-RU"/>
              </w:rPr>
            </w:pPr>
            <w:r w:rsidRPr="00F652FB">
              <w:rPr>
                <w:rFonts w:ascii="Arial" w:hAnsi="Arial"/>
                <w:color w:val="000000"/>
                <w:sz w:val="18"/>
                <w:szCs w:val="20"/>
                <w:lang w:eastAsia="ru-RU"/>
              </w:rPr>
              <w:t>10</w:t>
            </w:r>
            <w:r w:rsidRPr="00F652FB">
              <w:rPr>
                <w:rFonts w:ascii="Arial" w:hAnsi="Arial"/>
                <w:color w:val="000000"/>
                <w:sz w:val="18"/>
                <w:szCs w:val="20"/>
                <w:lang w:val="en-US" w:eastAsia="ru-RU"/>
              </w:rPr>
              <w:t>3</w:t>
            </w:r>
            <w:r w:rsidRPr="00F652FB">
              <w:rPr>
                <w:rFonts w:ascii="Arial" w:hAnsi="Arial"/>
                <w:color w:val="000000"/>
                <w:sz w:val="18"/>
                <w:szCs w:val="20"/>
                <w:lang w:eastAsia="ru-RU"/>
              </w:rPr>
              <w:t>,</w:t>
            </w:r>
            <w:r w:rsidRPr="00F652FB">
              <w:rPr>
                <w:rFonts w:ascii="Arial" w:hAnsi="Arial"/>
                <w:color w:val="000000"/>
                <w:sz w:val="18"/>
                <w:szCs w:val="20"/>
                <w:lang w:val="en-US" w:eastAsia="ru-RU"/>
              </w:rPr>
              <w:t>1</w:t>
            </w:r>
          </w:p>
        </w:tc>
        <w:tc>
          <w:tcPr>
            <w:tcW w:w="1500" w:type="pct"/>
            <w:tcBorders>
              <w:top w:val="nil"/>
              <w:left w:val="single" w:sz="6" w:space="0" w:color="000000"/>
              <w:bottom w:val="nil"/>
              <w:right w:val="single" w:sz="4" w:space="0" w:color="000000"/>
            </w:tcBorders>
            <w:vAlign w:val="bottom"/>
          </w:tcPr>
          <w:p w14:paraId="2048D9EB"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92,3</w:t>
            </w:r>
          </w:p>
        </w:tc>
      </w:tr>
      <w:tr w:rsidR="00283DFB" w:rsidRPr="00F652FB" w14:paraId="739DBD77" w14:textId="77777777" w:rsidTr="00C03B5A">
        <w:tc>
          <w:tcPr>
            <w:tcW w:w="2072" w:type="pct"/>
            <w:tcBorders>
              <w:top w:val="nil"/>
              <w:left w:val="single" w:sz="4" w:space="0" w:color="000000"/>
              <w:bottom w:val="nil"/>
              <w:right w:val="single" w:sz="6" w:space="0" w:color="000000"/>
            </w:tcBorders>
            <w:vAlign w:val="center"/>
          </w:tcPr>
          <w:p w14:paraId="256D2351"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март</w:t>
            </w:r>
          </w:p>
        </w:tc>
        <w:tc>
          <w:tcPr>
            <w:tcW w:w="1428" w:type="pct"/>
            <w:tcBorders>
              <w:top w:val="nil"/>
              <w:left w:val="single" w:sz="6" w:space="0" w:color="000000"/>
              <w:bottom w:val="nil"/>
              <w:right w:val="single" w:sz="6" w:space="0" w:color="000000"/>
            </w:tcBorders>
            <w:vAlign w:val="bottom"/>
          </w:tcPr>
          <w:p w14:paraId="66F0B370"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100,5</w:t>
            </w:r>
          </w:p>
        </w:tc>
        <w:tc>
          <w:tcPr>
            <w:tcW w:w="1500" w:type="pct"/>
            <w:tcBorders>
              <w:top w:val="nil"/>
              <w:left w:val="single" w:sz="6" w:space="0" w:color="000000"/>
              <w:bottom w:val="nil"/>
              <w:right w:val="single" w:sz="4" w:space="0" w:color="000000"/>
            </w:tcBorders>
            <w:vAlign w:val="bottom"/>
          </w:tcPr>
          <w:p w14:paraId="3B20C7CC"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96,4</w:t>
            </w:r>
          </w:p>
        </w:tc>
      </w:tr>
      <w:tr w:rsidR="00283DFB" w:rsidRPr="00F652FB" w14:paraId="47820B14" w14:textId="77777777" w:rsidTr="00C03B5A">
        <w:tc>
          <w:tcPr>
            <w:tcW w:w="2072" w:type="pct"/>
            <w:tcBorders>
              <w:top w:val="nil"/>
              <w:left w:val="single" w:sz="4" w:space="0" w:color="000000"/>
              <w:bottom w:val="nil"/>
              <w:right w:val="single" w:sz="6" w:space="0" w:color="000000"/>
            </w:tcBorders>
            <w:vAlign w:val="center"/>
          </w:tcPr>
          <w:p w14:paraId="057A6EB4"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январь-март</w:t>
            </w:r>
          </w:p>
        </w:tc>
        <w:tc>
          <w:tcPr>
            <w:tcW w:w="1428" w:type="pct"/>
            <w:tcBorders>
              <w:top w:val="nil"/>
              <w:left w:val="single" w:sz="6" w:space="0" w:color="000000"/>
              <w:bottom w:val="nil"/>
              <w:right w:val="single" w:sz="6" w:space="0" w:color="000000"/>
            </w:tcBorders>
            <w:vAlign w:val="bottom"/>
          </w:tcPr>
          <w:p w14:paraId="44F5953B"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101,6</w:t>
            </w:r>
          </w:p>
        </w:tc>
        <w:tc>
          <w:tcPr>
            <w:tcW w:w="1500" w:type="pct"/>
            <w:tcBorders>
              <w:top w:val="nil"/>
              <w:left w:val="single" w:sz="6" w:space="0" w:color="000000"/>
              <w:bottom w:val="nil"/>
              <w:right w:val="single" w:sz="4" w:space="0" w:color="000000"/>
            </w:tcBorders>
            <w:vAlign w:val="bottom"/>
          </w:tcPr>
          <w:p w14:paraId="1C6AC7DC" w14:textId="77777777" w:rsidR="00283DFB" w:rsidRPr="00F652FB" w:rsidRDefault="00283DFB" w:rsidP="00C03B5A">
            <w:pPr>
              <w:tabs>
                <w:tab w:val="right" w:pos="9355"/>
              </w:tabs>
              <w:spacing w:after="0" w:line="264" w:lineRule="auto"/>
              <w:ind w:right="601"/>
              <w:jc w:val="right"/>
              <w:rPr>
                <w:rFonts w:ascii="Arial" w:hAnsi="Arial" w:cs="Arial"/>
                <w:sz w:val="18"/>
                <w:szCs w:val="18"/>
                <w:lang w:val="en-US"/>
              </w:rPr>
            </w:pPr>
            <w:r w:rsidRPr="00F652FB">
              <w:rPr>
                <w:rFonts w:ascii="Arial" w:hAnsi="Arial" w:cs="Arial"/>
                <w:sz w:val="18"/>
                <w:szCs w:val="18"/>
                <w:lang w:val="en-US"/>
              </w:rPr>
              <w:t>x</w:t>
            </w:r>
          </w:p>
        </w:tc>
      </w:tr>
      <w:tr w:rsidR="00283DFB" w:rsidRPr="00F652FB" w14:paraId="00B9B3D1" w14:textId="77777777" w:rsidTr="00C03B5A">
        <w:tc>
          <w:tcPr>
            <w:tcW w:w="2072" w:type="pct"/>
            <w:tcBorders>
              <w:top w:val="nil"/>
              <w:left w:val="single" w:sz="4" w:space="0" w:color="000000"/>
              <w:bottom w:val="nil"/>
              <w:right w:val="single" w:sz="6" w:space="0" w:color="000000"/>
            </w:tcBorders>
            <w:vAlign w:val="center"/>
          </w:tcPr>
          <w:p w14:paraId="62EFD508"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апрель</w:t>
            </w:r>
          </w:p>
        </w:tc>
        <w:tc>
          <w:tcPr>
            <w:tcW w:w="1428" w:type="pct"/>
            <w:tcBorders>
              <w:top w:val="nil"/>
              <w:left w:val="single" w:sz="6" w:space="0" w:color="000000"/>
              <w:bottom w:val="nil"/>
              <w:right w:val="single" w:sz="6" w:space="0" w:color="000000"/>
            </w:tcBorders>
            <w:vAlign w:val="bottom"/>
          </w:tcPr>
          <w:p w14:paraId="25CC7AC9"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100,4</w:t>
            </w:r>
          </w:p>
        </w:tc>
        <w:tc>
          <w:tcPr>
            <w:tcW w:w="1500" w:type="pct"/>
            <w:tcBorders>
              <w:top w:val="nil"/>
              <w:left w:val="single" w:sz="6" w:space="0" w:color="000000"/>
              <w:bottom w:val="nil"/>
              <w:right w:val="single" w:sz="4" w:space="0" w:color="000000"/>
            </w:tcBorders>
            <w:vAlign w:val="bottom"/>
          </w:tcPr>
          <w:p w14:paraId="308F338F"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86,4</w:t>
            </w:r>
          </w:p>
        </w:tc>
      </w:tr>
      <w:tr w:rsidR="00283DFB" w:rsidRPr="00F652FB" w14:paraId="580816BA" w14:textId="77777777" w:rsidTr="00C03B5A">
        <w:tc>
          <w:tcPr>
            <w:tcW w:w="2072" w:type="pct"/>
            <w:tcBorders>
              <w:top w:val="nil"/>
              <w:left w:val="single" w:sz="4" w:space="0" w:color="000000"/>
              <w:bottom w:val="nil"/>
              <w:right w:val="single" w:sz="6" w:space="0" w:color="000000"/>
            </w:tcBorders>
            <w:vAlign w:val="center"/>
          </w:tcPr>
          <w:p w14:paraId="6F341B9C"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май</w:t>
            </w:r>
          </w:p>
        </w:tc>
        <w:tc>
          <w:tcPr>
            <w:tcW w:w="1428" w:type="pct"/>
            <w:tcBorders>
              <w:top w:val="nil"/>
              <w:left w:val="single" w:sz="6" w:space="0" w:color="000000"/>
              <w:bottom w:val="nil"/>
              <w:right w:val="single" w:sz="6" w:space="0" w:color="000000"/>
            </w:tcBorders>
            <w:vAlign w:val="bottom"/>
          </w:tcPr>
          <w:p w14:paraId="3D1422D7"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111,7</w:t>
            </w:r>
          </w:p>
        </w:tc>
        <w:tc>
          <w:tcPr>
            <w:tcW w:w="1500" w:type="pct"/>
            <w:tcBorders>
              <w:top w:val="nil"/>
              <w:left w:val="single" w:sz="6" w:space="0" w:color="000000"/>
              <w:bottom w:val="nil"/>
              <w:right w:val="single" w:sz="4" w:space="0" w:color="000000"/>
            </w:tcBorders>
            <w:vAlign w:val="bottom"/>
          </w:tcPr>
          <w:p w14:paraId="4889582A"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88,4</w:t>
            </w:r>
          </w:p>
        </w:tc>
      </w:tr>
      <w:tr w:rsidR="00283DFB" w:rsidRPr="00F652FB" w14:paraId="16E19CBF" w14:textId="77777777" w:rsidTr="00C03B5A">
        <w:tc>
          <w:tcPr>
            <w:tcW w:w="2072" w:type="pct"/>
            <w:tcBorders>
              <w:top w:val="nil"/>
              <w:left w:val="single" w:sz="4" w:space="0" w:color="000000"/>
              <w:bottom w:val="nil"/>
              <w:right w:val="single" w:sz="6" w:space="0" w:color="000000"/>
            </w:tcBorders>
            <w:vAlign w:val="center"/>
          </w:tcPr>
          <w:p w14:paraId="495CC4BF"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июнь</w:t>
            </w:r>
          </w:p>
        </w:tc>
        <w:tc>
          <w:tcPr>
            <w:tcW w:w="1428" w:type="pct"/>
            <w:tcBorders>
              <w:top w:val="nil"/>
              <w:left w:val="single" w:sz="6" w:space="0" w:color="000000"/>
              <w:bottom w:val="nil"/>
              <w:right w:val="single" w:sz="6" w:space="0" w:color="000000"/>
            </w:tcBorders>
            <w:vAlign w:val="bottom"/>
          </w:tcPr>
          <w:p w14:paraId="06F4B1CD"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106,1</w:t>
            </w:r>
          </w:p>
        </w:tc>
        <w:tc>
          <w:tcPr>
            <w:tcW w:w="1500" w:type="pct"/>
            <w:tcBorders>
              <w:top w:val="nil"/>
              <w:left w:val="single" w:sz="6" w:space="0" w:color="000000"/>
              <w:bottom w:val="nil"/>
              <w:right w:val="single" w:sz="4" w:space="0" w:color="000000"/>
            </w:tcBorders>
            <w:vAlign w:val="bottom"/>
          </w:tcPr>
          <w:p w14:paraId="7455B3DA"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91,4</w:t>
            </w:r>
          </w:p>
        </w:tc>
      </w:tr>
      <w:tr w:rsidR="00283DFB" w:rsidRPr="00F652FB" w14:paraId="38237CBD" w14:textId="77777777" w:rsidTr="00C03B5A">
        <w:tc>
          <w:tcPr>
            <w:tcW w:w="2072" w:type="pct"/>
            <w:tcBorders>
              <w:top w:val="nil"/>
              <w:left w:val="single" w:sz="4" w:space="0" w:color="000000"/>
              <w:bottom w:val="nil"/>
              <w:right w:val="single" w:sz="6" w:space="0" w:color="000000"/>
            </w:tcBorders>
            <w:vAlign w:val="center"/>
          </w:tcPr>
          <w:p w14:paraId="68470A40"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январь-июнь</w:t>
            </w:r>
          </w:p>
        </w:tc>
        <w:tc>
          <w:tcPr>
            <w:tcW w:w="1428" w:type="pct"/>
            <w:tcBorders>
              <w:top w:val="nil"/>
              <w:left w:val="single" w:sz="6" w:space="0" w:color="000000"/>
              <w:bottom w:val="nil"/>
              <w:right w:val="single" w:sz="6" w:space="0" w:color="000000"/>
            </w:tcBorders>
            <w:vAlign w:val="bottom"/>
          </w:tcPr>
          <w:p w14:paraId="0861224E"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103,2</w:t>
            </w:r>
          </w:p>
        </w:tc>
        <w:tc>
          <w:tcPr>
            <w:tcW w:w="1500" w:type="pct"/>
            <w:tcBorders>
              <w:top w:val="nil"/>
              <w:left w:val="single" w:sz="6" w:space="0" w:color="000000"/>
              <w:bottom w:val="nil"/>
              <w:right w:val="single" w:sz="4" w:space="0" w:color="000000"/>
            </w:tcBorders>
            <w:vAlign w:val="bottom"/>
          </w:tcPr>
          <w:p w14:paraId="116DB0C7" w14:textId="77777777" w:rsidR="00283DFB" w:rsidRPr="00F652FB" w:rsidRDefault="00283DFB" w:rsidP="00C03B5A">
            <w:pPr>
              <w:tabs>
                <w:tab w:val="right" w:pos="9355"/>
              </w:tabs>
              <w:spacing w:after="0" w:line="264" w:lineRule="auto"/>
              <w:ind w:right="601"/>
              <w:jc w:val="right"/>
              <w:rPr>
                <w:rFonts w:ascii="Arial" w:hAnsi="Arial" w:cs="Arial"/>
                <w:sz w:val="18"/>
                <w:szCs w:val="18"/>
                <w:lang w:val="en-US"/>
              </w:rPr>
            </w:pPr>
            <w:r w:rsidRPr="00F652FB">
              <w:rPr>
                <w:rFonts w:ascii="Arial" w:hAnsi="Arial" w:cs="Arial"/>
                <w:sz w:val="18"/>
                <w:szCs w:val="18"/>
              </w:rPr>
              <w:t>х</w:t>
            </w:r>
          </w:p>
        </w:tc>
      </w:tr>
      <w:tr w:rsidR="00283DFB" w:rsidRPr="00F652FB" w14:paraId="3537F4D9" w14:textId="77777777" w:rsidTr="00C03B5A">
        <w:tc>
          <w:tcPr>
            <w:tcW w:w="2072" w:type="pct"/>
            <w:tcBorders>
              <w:top w:val="nil"/>
              <w:left w:val="single" w:sz="4" w:space="0" w:color="000000"/>
              <w:bottom w:val="nil"/>
              <w:right w:val="single" w:sz="6" w:space="0" w:color="000000"/>
            </w:tcBorders>
          </w:tcPr>
          <w:p w14:paraId="44752C36"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s="Arial"/>
                <w:sz w:val="18"/>
                <w:szCs w:val="18"/>
              </w:rPr>
              <w:t>июль</w:t>
            </w:r>
          </w:p>
        </w:tc>
        <w:tc>
          <w:tcPr>
            <w:tcW w:w="1428" w:type="pct"/>
            <w:tcBorders>
              <w:top w:val="nil"/>
              <w:left w:val="single" w:sz="6" w:space="0" w:color="000000"/>
              <w:bottom w:val="nil"/>
              <w:right w:val="single" w:sz="6" w:space="0" w:color="000000"/>
            </w:tcBorders>
            <w:vAlign w:val="bottom"/>
          </w:tcPr>
          <w:p w14:paraId="5E2DED61"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97,3</w:t>
            </w:r>
          </w:p>
        </w:tc>
        <w:tc>
          <w:tcPr>
            <w:tcW w:w="1500" w:type="pct"/>
            <w:tcBorders>
              <w:top w:val="nil"/>
              <w:left w:val="single" w:sz="6" w:space="0" w:color="000000"/>
              <w:bottom w:val="nil"/>
              <w:right w:val="single" w:sz="4" w:space="0" w:color="000000"/>
            </w:tcBorders>
            <w:vAlign w:val="bottom"/>
          </w:tcPr>
          <w:p w14:paraId="22F8934F"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90,6</w:t>
            </w:r>
          </w:p>
        </w:tc>
      </w:tr>
      <w:tr w:rsidR="00283DFB" w:rsidRPr="00F652FB" w14:paraId="4DF28884" w14:textId="77777777" w:rsidTr="002C3DF7">
        <w:tc>
          <w:tcPr>
            <w:tcW w:w="2072" w:type="pct"/>
            <w:tcBorders>
              <w:top w:val="nil"/>
              <w:left w:val="single" w:sz="4" w:space="0" w:color="000000"/>
              <w:bottom w:val="nil"/>
              <w:right w:val="single" w:sz="6" w:space="0" w:color="000000"/>
            </w:tcBorders>
          </w:tcPr>
          <w:p w14:paraId="3EB8F6AF"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август</w:t>
            </w:r>
          </w:p>
        </w:tc>
        <w:tc>
          <w:tcPr>
            <w:tcW w:w="1428" w:type="pct"/>
            <w:tcBorders>
              <w:top w:val="nil"/>
              <w:left w:val="single" w:sz="6" w:space="0" w:color="000000"/>
              <w:bottom w:val="nil"/>
              <w:right w:val="single" w:sz="6" w:space="0" w:color="000000"/>
            </w:tcBorders>
            <w:vAlign w:val="bottom"/>
          </w:tcPr>
          <w:p w14:paraId="58DC66D9"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98,9</w:t>
            </w:r>
          </w:p>
        </w:tc>
        <w:tc>
          <w:tcPr>
            <w:tcW w:w="1500" w:type="pct"/>
            <w:tcBorders>
              <w:top w:val="nil"/>
              <w:left w:val="single" w:sz="6" w:space="0" w:color="000000"/>
              <w:bottom w:val="nil"/>
              <w:right w:val="single" w:sz="4" w:space="0" w:color="000000"/>
            </w:tcBorders>
            <w:vAlign w:val="bottom"/>
          </w:tcPr>
          <w:p w14:paraId="1A62736B"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113,2</w:t>
            </w:r>
          </w:p>
        </w:tc>
      </w:tr>
      <w:tr w:rsidR="00283DFB" w:rsidRPr="00F652FB" w14:paraId="0F2A2590" w14:textId="77777777" w:rsidTr="002C3DF7">
        <w:tc>
          <w:tcPr>
            <w:tcW w:w="2072" w:type="pct"/>
            <w:tcBorders>
              <w:top w:val="nil"/>
              <w:left w:val="single" w:sz="4" w:space="0" w:color="000000"/>
              <w:bottom w:val="single" w:sz="4" w:space="0" w:color="auto"/>
              <w:right w:val="single" w:sz="6" w:space="0" w:color="000000"/>
            </w:tcBorders>
          </w:tcPr>
          <w:p w14:paraId="6C6C1614" w14:textId="77777777" w:rsidR="00283DFB" w:rsidRPr="00F652FB" w:rsidRDefault="00283DFB" w:rsidP="00C03B5A">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сентябрь</w:t>
            </w:r>
          </w:p>
        </w:tc>
        <w:tc>
          <w:tcPr>
            <w:tcW w:w="1428" w:type="pct"/>
            <w:tcBorders>
              <w:top w:val="nil"/>
              <w:left w:val="single" w:sz="6" w:space="0" w:color="000000"/>
              <w:bottom w:val="single" w:sz="4" w:space="0" w:color="auto"/>
              <w:right w:val="single" w:sz="6" w:space="0" w:color="000000"/>
            </w:tcBorders>
            <w:vAlign w:val="bottom"/>
          </w:tcPr>
          <w:p w14:paraId="0997ED36"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90,4</w:t>
            </w:r>
          </w:p>
        </w:tc>
        <w:tc>
          <w:tcPr>
            <w:tcW w:w="1500" w:type="pct"/>
            <w:tcBorders>
              <w:top w:val="nil"/>
              <w:left w:val="single" w:sz="6" w:space="0" w:color="000000"/>
              <w:bottom w:val="single" w:sz="4" w:space="0" w:color="auto"/>
              <w:right w:val="single" w:sz="4" w:space="0" w:color="000000"/>
            </w:tcBorders>
            <w:vAlign w:val="bottom"/>
          </w:tcPr>
          <w:p w14:paraId="2473F27B"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86,1</w:t>
            </w:r>
          </w:p>
        </w:tc>
      </w:tr>
      <w:tr w:rsidR="00283DFB" w:rsidRPr="00F652FB" w14:paraId="2529ED43" w14:textId="77777777" w:rsidTr="002C3DF7">
        <w:tc>
          <w:tcPr>
            <w:tcW w:w="2072" w:type="pct"/>
            <w:tcBorders>
              <w:top w:val="single" w:sz="4" w:space="0" w:color="auto"/>
              <w:left w:val="single" w:sz="4" w:space="0" w:color="000000"/>
              <w:bottom w:val="nil"/>
              <w:right w:val="single" w:sz="6" w:space="0" w:color="000000"/>
            </w:tcBorders>
          </w:tcPr>
          <w:p w14:paraId="5EEFC6B9" w14:textId="77777777" w:rsidR="00283DFB" w:rsidRPr="00F652FB" w:rsidRDefault="00283DFB" w:rsidP="00C03B5A">
            <w:pPr>
              <w:widowControl w:val="0"/>
              <w:tabs>
                <w:tab w:val="right" w:pos="9355"/>
              </w:tabs>
              <w:spacing w:after="0" w:line="240" w:lineRule="auto"/>
              <w:ind w:firstLine="142"/>
              <w:rPr>
                <w:rFonts w:ascii="Arial" w:hAnsi="Arial" w:cs="Arial"/>
                <w:sz w:val="18"/>
                <w:szCs w:val="18"/>
              </w:rPr>
            </w:pPr>
            <w:r w:rsidRPr="00F652FB">
              <w:rPr>
                <w:rFonts w:ascii="Arial" w:hAnsi="Arial" w:cs="Arial"/>
                <w:sz w:val="18"/>
                <w:szCs w:val="18"/>
              </w:rPr>
              <w:lastRenderedPageBreak/>
              <w:t>январь-сентябрь</w:t>
            </w:r>
          </w:p>
        </w:tc>
        <w:tc>
          <w:tcPr>
            <w:tcW w:w="1428" w:type="pct"/>
            <w:tcBorders>
              <w:top w:val="single" w:sz="4" w:space="0" w:color="auto"/>
              <w:left w:val="single" w:sz="6" w:space="0" w:color="000000"/>
              <w:bottom w:val="nil"/>
              <w:right w:val="single" w:sz="6" w:space="0" w:color="000000"/>
            </w:tcBorders>
            <w:vAlign w:val="bottom"/>
          </w:tcPr>
          <w:p w14:paraId="2FA79700"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101,0</w:t>
            </w:r>
          </w:p>
        </w:tc>
        <w:tc>
          <w:tcPr>
            <w:tcW w:w="1500" w:type="pct"/>
            <w:tcBorders>
              <w:top w:val="single" w:sz="4" w:space="0" w:color="auto"/>
              <w:left w:val="single" w:sz="6" w:space="0" w:color="000000"/>
              <w:bottom w:val="nil"/>
              <w:right w:val="single" w:sz="4" w:space="0" w:color="000000"/>
            </w:tcBorders>
            <w:vAlign w:val="bottom"/>
          </w:tcPr>
          <w:p w14:paraId="4B58B523"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х</w:t>
            </w:r>
          </w:p>
        </w:tc>
      </w:tr>
      <w:tr w:rsidR="00283DFB" w:rsidRPr="00F652FB" w14:paraId="66044FAC" w14:textId="77777777" w:rsidTr="00C03B5A">
        <w:tc>
          <w:tcPr>
            <w:tcW w:w="2072" w:type="pct"/>
            <w:tcBorders>
              <w:top w:val="nil"/>
              <w:left w:val="single" w:sz="4" w:space="0" w:color="000000"/>
              <w:bottom w:val="nil"/>
              <w:right w:val="single" w:sz="6" w:space="0" w:color="000000"/>
            </w:tcBorders>
          </w:tcPr>
          <w:p w14:paraId="547FEC3F" w14:textId="77777777" w:rsidR="00283DFB" w:rsidRPr="00F652FB" w:rsidRDefault="00283DFB" w:rsidP="00C03B5A">
            <w:pPr>
              <w:widowControl w:val="0"/>
              <w:tabs>
                <w:tab w:val="right" w:pos="9355"/>
              </w:tabs>
              <w:spacing w:after="0" w:line="240" w:lineRule="auto"/>
              <w:ind w:firstLine="142"/>
              <w:rPr>
                <w:rFonts w:ascii="Arial" w:hAnsi="Arial" w:cs="Arial"/>
                <w:sz w:val="18"/>
                <w:szCs w:val="18"/>
              </w:rPr>
            </w:pPr>
            <w:r w:rsidRPr="00F652FB">
              <w:rPr>
                <w:rFonts w:ascii="Arial" w:hAnsi="Arial" w:cs="Arial"/>
                <w:sz w:val="18"/>
                <w:szCs w:val="18"/>
              </w:rPr>
              <w:t>октябрь</w:t>
            </w:r>
          </w:p>
        </w:tc>
        <w:tc>
          <w:tcPr>
            <w:tcW w:w="1428" w:type="pct"/>
            <w:tcBorders>
              <w:top w:val="nil"/>
              <w:left w:val="single" w:sz="6" w:space="0" w:color="000000"/>
              <w:bottom w:val="nil"/>
              <w:right w:val="single" w:sz="6" w:space="0" w:color="000000"/>
            </w:tcBorders>
            <w:vAlign w:val="bottom"/>
          </w:tcPr>
          <w:p w14:paraId="4A96FC9C"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90,2</w:t>
            </w:r>
          </w:p>
        </w:tc>
        <w:tc>
          <w:tcPr>
            <w:tcW w:w="1500" w:type="pct"/>
            <w:tcBorders>
              <w:top w:val="nil"/>
              <w:left w:val="single" w:sz="6" w:space="0" w:color="000000"/>
              <w:bottom w:val="nil"/>
              <w:right w:val="single" w:sz="4" w:space="0" w:color="000000"/>
            </w:tcBorders>
            <w:vAlign w:val="bottom"/>
          </w:tcPr>
          <w:p w14:paraId="1D65D0B4"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119,6</w:t>
            </w:r>
          </w:p>
        </w:tc>
      </w:tr>
      <w:tr w:rsidR="00283DFB" w:rsidRPr="00F652FB" w14:paraId="78BA7BA1" w14:textId="77777777" w:rsidTr="00C03B5A">
        <w:tc>
          <w:tcPr>
            <w:tcW w:w="2072" w:type="pct"/>
            <w:tcBorders>
              <w:top w:val="nil"/>
              <w:left w:val="single" w:sz="4" w:space="0" w:color="000000"/>
              <w:bottom w:val="nil"/>
              <w:right w:val="single" w:sz="6" w:space="0" w:color="000000"/>
            </w:tcBorders>
          </w:tcPr>
          <w:p w14:paraId="4E7161DC" w14:textId="77777777" w:rsidR="00283DFB" w:rsidRPr="00F652FB" w:rsidRDefault="00283DFB" w:rsidP="00C03B5A">
            <w:pPr>
              <w:widowControl w:val="0"/>
              <w:tabs>
                <w:tab w:val="right" w:pos="9355"/>
              </w:tabs>
              <w:spacing w:after="0" w:line="240" w:lineRule="auto"/>
              <w:ind w:firstLine="142"/>
              <w:rPr>
                <w:rFonts w:ascii="Arial" w:hAnsi="Arial" w:cs="Arial"/>
                <w:sz w:val="18"/>
                <w:szCs w:val="18"/>
              </w:rPr>
            </w:pPr>
            <w:r w:rsidRPr="00F652FB">
              <w:rPr>
                <w:rFonts w:ascii="Arial" w:hAnsi="Arial" w:cs="Arial"/>
                <w:sz w:val="18"/>
                <w:szCs w:val="18"/>
              </w:rPr>
              <w:t>ноябрь</w:t>
            </w:r>
          </w:p>
        </w:tc>
        <w:tc>
          <w:tcPr>
            <w:tcW w:w="1428" w:type="pct"/>
            <w:tcBorders>
              <w:top w:val="nil"/>
              <w:left w:val="single" w:sz="6" w:space="0" w:color="000000"/>
              <w:bottom w:val="nil"/>
              <w:right w:val="single" w:sz="6" w:space="0" w:color="000000"/>
            </w:tcBorders>
          </w:tcPr>
          <w:p w14:paraId="6EC40FBC"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94,8</w:t>
            </w:r>
          </w:p>
        </w:tc>
        <w:tc>
          <w:tcPr>
            <w:tcW w:w="1500" w:type="pct"/>
            <w:tcBorders>
              <w:top w:val="nil"/>
              <w:left w:val="single" w:sz="6" w:space="0" w:color="000000"/>
              <w:bottom w:val="nil"/>
              <w:right w:val="single" w:sz="4" w:space="0" w:color="000000"/>
            </w:tcBorders>
          </w:tcPr>
          <w:p w14:paraId="729C7ED4"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124,0</w:t>
            </w:r>
          </w:p>
        </w:tc>
      </w:tr>
      <w:tr w:rsidR="00283DFB" w:rsidRPr="00F652FB" w14:paraId="10873CC3" w14:textId="77777777" w:rsidTr="00C03B5A">
        <w:tc>
          <w:tcPr>
            <w:tcW w:w="2072" w:type="pct"/>
            <w:tcBorders>
              <w:top w:val="nil"/>
              <w:left w:val="single" w:sz="4" w:space="0" w:color="000000"/>
              <w:bottom w:val="nil"/>
              <w:right w:val="single" w:sz="6" w:space="0" w:color="000000"/>
            </w:tcBorders>
            <w:vAlign w:val="center"/>
          </w:tcPr>
          <w:p w14:paraId="2525CFFE" w14:textId="77777777" w:rsidR="00283DFB" w:rsidRPr="00F652FB" w:rsidRDefault="00283DFB" w:rsidP="00C03B5A">
            <w:pPr>
              <w:widowControl w:val="0"/>
              <w:tabs>
                <w:tab w:val="right" w:pos="9355"/>
              </w:tabs>
              <w:spacing w:after="0" w:line="240" w:lineRule="auto"/>
              <w:ind w:firstLine="142"/>
              <w:rPr>
                <w:rFonts w:ascii="Arial" w:hAnsi="Arial" w:cs="Arial"/>
                <w:sz w:val="18"/>
                <w:szCs w:val="18"/>
              </w:rPr>
            </w:pPr>
            <w:r w:rsidRPr="00F652FB">
              <w:rPr>
                <w:rFonts w:ascii="Arial" w:hAnsi="Arial"/>
                <w:color w:val="000000"/>
                <w:sz w:val="18"/>
                <w:szCs w:val="20"/>
                <w:lang w:eastAsia="ru-RU"/>
              </w:rPr>
              <w:t>декабрь</w:t>
            </w:r>
          </w:p>
        </w:tc>
        <w:tc>
          <w:tcPr>
            <w:tcW w:w="1428" w:type="pct"/>
            <w:tcBorders>
              <w:top w:val="nil"/>
              <w:left w:val="single" w:sz="6" w:space="0" w:color="000000"/>
              <w:bottom w:val="nil"/>
              <w:right w:val="single" w:sz="6" w:space="0" w:color="000000"/>
            </w:tcBorders>
          </w:tcPr>
          <w:p w14:paraId="36A90A88"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107,7</w:t>
            </w:r>
          </w:p>
        </w:tc>
        <w:tc>
          <w:tcPr>
            <w:tcW w:w="1500" w:type="pct"/>
            <w:tcBorders>
              <w:top w:val="nil"/>
              <w:left w:val="single" w:sz="6" w:space="0" w:color="000000"/>
              <w:bottom w:val="nil"/>
              <w:right w:val="single" w:sz="4" w:space="0" w:color="000000"/>
            </w:tcBorders>
          </w:tcPr>
          <w:p w14:paraId="0E05D348"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122,0</w:t>
            </w:r>
          </w:p>
        </w:tc>
      </w:tr>
      <w:tr w:rsidR="00283DFB" w:rsidRPr="00F652FB" w14:paraId="69F549C5" w14:textId="77777777" w:rsidTr="00C03B5A">
        <w:tc>
          <w:tcPr>
            <w:tcW w:w="2072" w:type="pct"/>
            <w:tcBorders>
              <w:top w:val="nil"/>
              <w:left w:val="single" w:sz="4" w:space="0" w:color="000000"/>
              <w:bottom w:val="single" w:sz="4" w:space="0" w:color="auto"/>
              <w:right w:val="single" w:sz="6" w:space="0" w:color="000000"/>
            </w:tcBorders>
            <w:vAlign w:val="center"/>
          </w:tcPr>
          <w:p w14:paraId="2F32C2E2" w14:textId="77777777" w:rsidR="00283DFB" w:rsidRPr="00F652FB" w:rsidRDefault="00283DFB" w:rsidP="00C03B5A">
            <w:pPr>
              <w:widowControl w:val="0"/>
              <w:tabs>
                <w:tab w:val="right" w:pos="9355"/>
              </w:tabs>
              <w:spacing w:after="0" w:line="240" w:lineRule="auto"/>
              <w:ind w:firstLine="142"/>
              <w:rPr>
                <w:rFonts w:ascii="Arial" w:hAnsi="Arial" w:cs="Arial"/>
                <w:sz w:val="18"/>
                <w:szCs w:val="18"/>
              </w:rPr>
            </w:pPr>
            <w:r w:rsidRPr="00F652FB">
              <w:rPr>
                <w:rFonts w:ascii="Arial" w:hAnsi="Arial"/>
                <w:color w:val="000000"/>
                <w:sz w:val="18"/>
                <w:szCs w:val="20"/>
                <w:lang w:eastAsia="ru-RU"/>
              </w:rPr>
              <w:t>январь-декабрь</w:t>
            </w:r>
          </w:p>
        </w:tc>
        <w:tc>
          <w:tcPr>
            <w:tcW w:w="1428" w:type="pct"/>
            <w:tcBorders>
              <w:top w:val="nil"/>
              <w:left w:val="single" w:sz="6" w:space="0" w:color="000000"/>
              <w:bottom w:val="single" w:sz="4" w:space="0" w:color="auto"/>
              <w:right w:val="single" w:sz="6" w:space="0" w:color="000000"/>
            </w:tcBorders>
          </w:tcPr>
          <w:p w14:paraId="496B1ADD" w14:textId="77777777" w:rsidR="00283DFB" w:rsidRPr="00F652FB" w:rsidRDefault="00283DFB" w:rsidP="00C03B5A">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100,3</w:t>
            </w:r>
          </w:p>
        </w:tc>
        <w:tc>
          <w:tcPr>
            <w:tcW w:w="1500" w:type="pct"/>
            <w:tcBorders>
              <w:top w:val="nil"/>
              <w:left w:val="single" w:sz="6" w:space="0" w:color="000000"/>
              <w:bottom w:val="single" w:sz="4" w:space="0" w:color="auto"/>
              <w:right w:val="single" w:sz="4" w:space="0" w:color="000000"/>
            </w:tcBorders>
          </w:tcPr>
          <w:p w14:paraId="2CF2640E" w14:textId="77777777" w:rsidR="00283DFB" w:rsidRPr="00F652FB" w:rsidRDefault="00283DFB" w:rsidP="00C03B5A">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х</w:t>
            </w:r>
          </w:p>
        </w:tc>
      </w:tr>
      <w:tr w:rsidR="00283DFB" w:rsidRPr="00F652FB" w14:paraId="070CEDCE" w14:textId="77777777" w:rsidTr="002C3DF7">
        <w:tc>
          <w:tcPr>
            <w:tcW w:w="5000" w:type="pct"/>
            <w:gridSpan w:val="3"/>
            <w:tcBorders>
              <w:top w:val="single" w:sz="4" w:space="0" w:color="auto"/>
              <w:left w:val="single" w:sz="4" w:space="0" w:color="000000"/>
              <w:bottom w:val="single" w:sz="4" w:space="0" w:color="auto"/>
              <w:right w:val="single" w:sz="4" w:space="0" w:color="000000"/>
            </w:tcBorders>
            <w:vAlign w:val="center"/>
          </w:tcPr>
          <w:p w14:paraId="021BFEDC" w14:textId="77777777" w:rsidR="00283DFB" w:rsidRPr="00F652FB" w:rsidRDefault="00283DFB" w:rsidP="003F5468">
            <w:pPr>
              <w:tabs>
                <w:tab w:val="right" w:pos="9355"/>
              </w:tabs>
              <w:spacing w:after="0" w:line="264" w:lineRule="auto"/>
              <w:jc w:val="center"/>
              <w:rPr>
                <w:rFonts w:ascii="Arial" w:hAnsi="Arial" w:cs="Arial"/>
                <w:b/>
                <w:sz w:val="18"/>
                <w:szCs w:val="18"/>
              </w:rPr>
            </w:pPr>
            <w:r w:rsidRPr="00F652FB">
              <w:rPr>
                <w:rFonts w:ascii="Arial" w:hAnsi="Arial" w:cs="Arial"/>
                <w:b/>
                <w:sz w:val="18"/>
                <w:szCs w:val="18"/>
              </w:rPr>
              <w:t>2024г.</w:t>
            </w:r>
          </w:p>
        </w:tc>
      </w:tr>
      <w:tr w:rsidR="008E436E" w:rsidRPr="00F652FB" w14:paraId="79459666" w14:textId="77777777" w:rsidTr="002C3DF7">
        <w:tc>
          <w:tcPr>
            <w:tcW w:w="2072" w:type="pct"/>
            <w:tcBorders>
              <w:top w:val="single" w:sz="4" w:space="0" w:color="auto"/>
              <w:left w:val="single" w:sz="4" w:space="0" w:color="000000"/>
              <w:bottom w:val="nil"/>
              <w:right w:val="single" w:sz="6" w:space="0" w:color="000000"/>
            </w:tcBorders>
            <w:vAlign w:val="center"/>
          </w:tcPr>
          <w:p w14:paraId="160BADF0"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w:t>
            </w:r>
          </w:p>
        </w:tc>
        <w:tc>
          <w:tcPr>
            <w:tcW w:w="1428" w:type="pct"/>
            <w:tcBorders>
              <w:top w:val="single" w:sz="4" w:space="0" w:color="auto"/>
              <w:left w:val="single" w:sz="6" w:space="0" w:color="000000"/>
              <w:bottom w:val="nil"/>
              <w:right w:val="single" w:sz="6" w:space="0" w:color="000000"/>
            </w:tcBorders>
          </w:tcPr>
          <w:p w14:paraId="591CA033" w14:textId="7E6BC9CE"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111,6</w:t>
            </w:r>
          </w:p>
        </w:tc>
        <w:tc>
          <w:tcPr>
            <w:tcW w:w="1500" w:type="pct"/>
            <w:tcBorders>
              <w:top w:val="single" w:sz="4" w:space="0" w:color="auto"/>
              <w:left w:val="single" w:sz="6" w:space="0" w:color="000000"/>
              <w:bottom w:val="nil"/>
              <w:right w:val="single" w:sz="4" w:space="0" w:color="000000"/>
            </w:tcBorders>
          </w:tcPr>
          <w:p w14:paraId="3A3AB52F" w14:textId="48AB5623"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111,2</w:t>
            </w:r>
          </w:p>
        </w:tc>
      </w:tr>
      <w:tr w:rsidR="008E436E" w:rsidRPr="00F652FB" w14:paraId="5C6D0D1D" w14:textId="77777777" w:rsidTr="002C3DF7">
        <w:tc>
          <w:tcPr>
            <w:tcW w:w="2072" w:type="pct"/>
            <w:tcBorders>
              <w:top w:val="nil"/>
              <w:left w:val="single" w:sz="4" w:space="0" w:color="000000"/>
              <w:bottom w:val="nil"/>
              <w:right w:val="single" w:sz="6" w:space="0" w:color="000000"/>
            </w:tcBorders>
            <w:vAlign w:val="center"/>
          </w:tcPr>
          <w:p w14:paraId="7DA7CE72"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февраль</w:t>
            </w:r>
          </w:p>
        </w:tc>
        <w:tc>
          <w:tcPr>
            <w:tcW w:w="1428" w:type="pct"/>
            <w:tcBorders>
              <w:top w:val="nil"/>
              <w:left w:val="single" w:sz="6" w:space="0" w:color="000000"/>
              <w:bottom w:val="nil"/>
              <w:right w:val="single" w:sz="6" w:space="0" w:color="000000"/>
            </w:tcBorders>
          </w:tcPr>
          <w:p w14:paraId="29A7F44F" w14:textId="587CE96B"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105,6</w:t>
            </w:r>
          </w:p>
        </w:tc>
        <w:tc>
          <w:tcPr>
            <w:tcW w:w="1500" w:type="pct"/>
            <w:tcBorders>
              <w:top w:val="nil"/>
              <w:left w:val="single" w:sz="6" w:space="0" w:color="000000"/>
              <w:bottom w:val="nil"/>
              <w:right w:val="single" w:sz="4" w:space="0" w:color="000000"/>
            </w:tcBorders>
          </w:tcPr>
          <w:p w14:paraId="2B544F25" w14:textId="4A2441F1"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86,1</w:t>
            </w:r>
          </w:p>
        </w:tc>
      </w:tr>
      <w:tr w:rsidR="008E436E" w:rsidRPr="00F652FB" w14:paraId="0B8CBF81" w14:textId="77777777" w:rsidTr="00C03B5A">
        <w:tc>
          <w:tcPr>
            <w:tcW w:w="2072" w:type="pct"/>
            <w:tcBorders>
              <w:top w:val="nil"/>
              <w:left w:val="single" w:sz="4" w:space="0" w:color="000000"/>
              <w:bottom w:val="nil"/>
              <w:right w:val="single" w:sz="6" w:space="0" w:color="000000"/>
            </w:tcBorders>
            <w:vAlign w:val="center"/>
          </w:tcPr>
          <w:p w14:paraId="5E9D0719"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март</w:t>
            </w:r>
          </w:p>
        </w:tc>
        <w:tc>
          <w:tcPr>
            <w:tcW w:w="1428" w:type="pct"/>
            <w:tcBorders>
              <w:top w:val="nil"/>
              <w:left w:val="single" w:sz="6" w:space="0" w:color="000000"/>
              <w:bottom w:val="nil"/>
              <w:right w:val="single" w:sz="6" w:space="0" w:color="000000"/>
            </w:tcBorders>
          </w:tcPr>
          <w:p w14:paraId="492623B2" w14:textId="384EA5A9"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110,8</w:t>
            </w:r>
          </w:p>
        </w:tc>
        <w:tc>
          <w:tcPr>
            <w:tcW w:w="1500" w:type="pct"/>
            <w:tcBorders>
              <w:top w:val="nil"/>
              <w:left w:val="single" w:sz="6" w:space="0" w:color="000000"/>
              <w:bottom w:val="nil"/>
              <w:right w:val="single" w:sz="4" w:space="0" w:color="000000"/>
            </w:tcBorders>
          </w:tcPr>
          <w:p w14:paraId="573446CB" w14:textId="7F4A6278"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101,7</w:t>
            </w:r>
          </w:p>
        </w:tc>
      </w:tr>
      <w:tr w:rsidR="008E436E" w:rsidRPr="00F652FB" w14:paraId="161A09D5" w14:textId="77777777" w:rsidTr="00C03B5A">
        <w:tc>
          <w:tcPr>
            <w:tcW w:w="2072" w:type="pct"/>
            <w:tcBorders>
              <w:top w:val="nil"/>
              <w:left w:val="single" w:sz="4" w:space="0" w:color="000000"/>
              <w:bottom w:val="nil"/>
              <w:right w:val="single" w:sz="6" w:space="0" w:color="000000"/>
            </w:tcBorders>
            <w:vAlign w:val="center"/>
          </w:tcPr>
          <w:p w14:paraId="319B5E9A"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январь-март</w:t>
            </w:r>
          </w:p>
        </w:tc>
        <w:tc>
          <w:tcPr>
            <w:tcW w:w="1428" w:type="pct"/>
            <w:tcBorders>
              <w:top w:val="nil"/>
              <w:left w:val="single" w:sz="6" w:space="0" w:color="000000"/>
              <w:bottom w:val="nil"/>
              <w:right w:val="single" w:sz="6" w:space="0" w:color="000000"/>
            </w:tcBorders>
          </w:tcPr>
          <w:p w14:paraId="30891044" w14:textId="0A91AC4A"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109,4</w:t>
            </w:r>
          </w:p>
        </w:tc>
        <w:tc>
          <w:tcPr>
            <w:tcW w:w="1500" w:type="pct"/>
            <w:tcBorders>
              <w:top w:val="nil"/>
              <w:left w:val="single" w:sz="6" w:space="0" w:color="000000"/>
              <w:bottom w:val="nil"/>
              <w:right w:val="single" w:sz="4" w:space="0" w:color="000000"/>
            </w:tcBorders>
          </w:tcPr>
          <w:p w14:paraId="1541BDC6" w14:textId="25B57901"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х</w:t>
            </w:r>
          </w:p>
        </w:tc>
      </w:tr>
      <w:tr w:rsidR="008E436E" w:rsidRPr="00F652FB" w14:paraId="23E6FF9E" w14:textId="77777777" w:rsidTr="00C03B5A">
        <w:tc>
          <w:tcPr>
            <w:tcW w:w="2072" w:type="pct"/>
            <w:tcBorders>
              <w:top w:val="nil"/>
              <w:left w:val="single" w:sz="4" w:space="0" w:color="000000"/>
              <w:bottom w:val="nil"/>
              <w:right w:val="single" w:sz="6" w:space="0" w:color="000000"/>
            </w:tcBorders>
          </w:tcPr>
          <w:p w14:paraId="7FF7ECFE"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апрель</w:t>
            </w:r>
          </w:p>
        </w:tc>
        <w:tc>
          <w:tcPr>
            <w:tcW w:w="1428" w:type="pct"/>
            <w:tcBorders>
              <w:top w:val="nil"/>
              <w:left w:val="single" w:sz="6" w:space="0" w:color="000000"/>
              <w:bottom w:val="nil"/>
              <w:right w:val="single" w:sz="6" w:space="0" w:color="000000"/>
            </w:tcBorders>
          </w:tcPr>
          <w:p w14:paraId="654BCA73" w14:textId="3506F275"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100,3</w:t>
            </w:r>
          </w:p>
        </w:tc>
        <w:tc>
          <w:tcPr>
            <w:tcW w:w="1500" w:type="pct"/>
            <w:tcBorders>
              <w:top w:val="nil"/>
              <w:left w:val="single" w:sz="6" w:space="0" w:color="000000"/>
              <w:bottom w:val="nil"/>
              <w:right w:val="single" w:sz="4" w:space="0" w:color="000000"/>
            </w:tcBorders>
          </w:tcPr>
          <w:p w14:paraId="27A2997C" w14:textId="485D82AF"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79,4</w:t>
            </w:r>
          </w:p>
        </w:tc>
      </w:tr>
      <w:tr w:rsidR="008E436E" w:rsidRPr="00F652FB" w14:paraId="1E8EDBFE" w14:textId="77777777" w:rsidTr="00C03B5A">
        <w:tc>
          <w:tcPr>
            <w:tcW w:w="2072" w:type="pct"/>
            <w:tcBorders>
              <w:top w:val="nil"/>
              <w:left w:val="single" w:sz="4" w:space="0" w:color="000000"/>
              <w:bottom w:val="nil"/>
              <w:right w:val="single" w:sz="6" w:space="0" w:color="000000"/>
            </w:tcBorders>
          </w:tcPr>
          <w:p w14:paraId="6FE91481"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январь-апрель</w:t>
            </w:r>
          </w:p>
        </w:tc>
        <w:tc>
          <w:tcPr>
            <w:tcW w:w="1428" w:type="pct"/>
            <w:tcBorders>
              <w:top w:val="nil"/>
              <w:left w:val="single" w:sz="6" w:space="0" w:color="000000"/>
              <w:bottom w:val="nil"/>
              <w:right w:val="single" w:sz="6" w:space="0" w:color="000000"/>
            </w:tcBorders>
          </w:tcPr>
          <w:p w14:paraId="5BC49D56" w14:textId="1E8B416A"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107,4</w:t>
            </w:r>
          </w:p>
        </w:tc>
        <w:tc>
          <w:tcPr>
            <w:tcW w:w="1500" w:type="pct"/>
            <w:tcBorders>
              <w:top w:val="nil"/>
              <w:left w:val="single" w:sz="6" w:space="0" w:color="000000"/>
              <w:bottom w:val="nil"/>
              <w:right w:val="single" w:sz="4" w:space="0" w:color="000000"/>
            </w:tcBorders>
          </w:tcPr>
          <w:p w14:paraId="20D4CB7A" w14:textId="7D3F111E"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х</w:t>
            </w:r>
          </w:p>
        </w:tc>
      </w:tr>
      <w:tr w:rsidR="008E436E" w:rsidRPr="00F652FB" w14:paraId="57D793B5" w14:textId="77777777" w:rsidTr="00C03B5A">
        <w:tc>
          <w:tcPr>
            <w:tcW w:w="2072" w:type="pct"/>
            <w:tcBorders>
              <w:top w:val="nil"/>
              <w:left w:val="single" w:sz="4" w:space="0" w:color="000000"/>
              <w:bottom w:val="nil"/>
              <w:right w:val="single" w:sz="6" w:space="0" w:color="000000"/>
            </w:tcBorders>
          </w:tcPr>
          <w:p w14:paraId="699A5C7D" w14:textId="7777777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май</w:t>
            </w:r>
          </w:p>
        </w:tc>
        <w:tc>
          <w:tcPr>
            <w:tcW w:w="1428" w:type="pct"/>
            <w:tcBorders>
              <w:top w:val="nil"/>
              <w:left w:val="single" w:sz="6" w:space="0" w:color="000000"/>
              <w:bottom w:val="nil"/>
              <w:right w:val="single" w:sz="6" w:space="0" w:color="000000"/>
            </w:tcBorders>
          </w:tcPr>
          <w:p w14:paraId="61DB109C" w14:textId="1FF240C7"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89,6</w:t>
            </w:r>
          </w:p>
        </w:tc>
        <w:tc>
          <w:tcPr>
            <w:tcW w:w="1500" w:type="pct"/>
            <w:tcBorders>
              <w:top w:val="nil"/>
              <w:left w:val="single" w:sz="6" w:space="0" w:color="000000"/>
              <w:bottom w:val="nil"/>
              <w:right w:val="single" w:sz="4" w:space="0" w:color="000000"/>
            </w:tcBorders>
          </w:tcPr>
          <w:p w14:paraId="2C190B69" w14:textId="77C368C1"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81,8</w:t>
            </w:r>
          </w:p>
        </w:tc>
      </w:tr>
      <w:tr w:rsidR="008E436E" w:rsidRPr="00F652FB" w14:paraId="61180728" w14:textId="77777777" w:rsidTr="008E436E">
        <w:tc>
          <w:tcPr>
            <w:tcW w:w="2072" w:type="pct"/>
            <w:tcBorders>
              <w:top w:val="nil"/>
              <w:left w:val="single" w:sz="4" w:space="0" w:color="000000"/>
              <w:bottom w:val="nil"/>
              <w:right w:val="single" w:sz="6" w:space="0" w:color="000000"/>
            </w:tcBorders>
          </w:tcPr>
          <w:p w14:paraId="044A7B6C" w14:textId="5C0EB398"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июнь</w:t>
            </w:r>
          </w:p>
        </w:tc>
        <w:tc>
          <w:tcPr>
            <w:tcW w:w="1428" w:type="pct"/>
            <w:tcBorders>
              <w:top w:val="nil"/>
              <w:left w:val="single" w:sz="6" w:space="0" w:color="000000"/>
              <w:bottom w:val="nil"/>
              <w:right w:val="single" w:sz="6" w:space="0" w:color="000000"/>
            </w:tcBorders>
          </w:tcPr>
          <w:p w14:paraId="386D8A98" w14:textId="1337BFB7"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103,0</w:t>
            </w:r>
          </w:p>
        </w:tc>
        <w:tc>
          <w:tcPr>
            <w:tcW w:w="1500" w:type="pct"/>
            <w:tcBorders>
              <w:top w:val="nil"/>
              <w:left w:val="single" w:sz="6" w:space="0" w:color="000000"/>
              <w:bottom w:val="nil"/>
              <w:right w:val="single" w:sz="4" w:space="0" w:color="000000"/>
            </w:tcBorders>
          </w:tcPr>
          <w:p w14:paraId="5D6AB113" w14:textId="2E3216A6"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107,7</w:t>
            </w:r>
          </w:p>
        </w:tc>
      </w:tr>
      <w:tr w:rsidR="008E436E" w:rsidRPr="00F652FB" w14:paraId="74E744F5" w14:textId="77777777" w:rsidTr="00C03B5A">
        <w:tc>
          <w:tcPr>
            <w:tcW w:w="2072" w:type="pct"/>
            <w:tcBorders>
              <w:top w:val="nil"/>
              <w:left w:val="single" w:sz="4" w:space="0" w:color="000000"/>
              <w:bottom w:val="single" w:sz="18" w:space="0" w:color="000000"/>
              <w:right w:val="single" w:sz="6" w:space="0" w:color="000000"/>
            </w:tcBorders>
          </w:tcPr>
          <w:p w14:paraId="09F923FD" w14:textId="390893A7" w:rsidR="008E436E" w:rsidRPr="00F652FB" w:rsidRDefault="008E436E" w:rsidP="008E436E">
            <w:pPr>
              <w:widowControl w:val="0"/>
              <w:tabs>
                <w:tab w:val="right" w:pos="9355"/>
              </w:tabs>
              <w:spacing w:after="0" w:line="240" w:lineRule="auto"/>
              <w:ind w:firstLine="142"/>
              <w:rPr>
                <w:rFonts w:ascii="Arial" w:hAnsi="Arial"/>
                <w:color w:val="000000"/>
                <w:sz w:val="18"/>
                <w:szCs w:val="20"/>
                <w:lang w:eastAsia="ru-RU"/>
              </w:rPr>
            </w:pPr>
            <w:r w:rsidRPr="00F652FB">
              <w:rPr>
                <w:rFonts w:ascii="Arial" w:hAnsi="Arial"/>
                <w:color w:val="000000"/>
                <w:sz w:val="18"/>
                <w:szCs w:val="20"/>
                <w:lang w:eastAsia="ru-RU"/>
              </w:rPr>
              <w:t>январь-июнь</w:t>
            </w:r>
          </w:p>
        </w:tc>
        <w:tc>
          <w:tcPr>
            <w:tcW w:w="1428" w:type="pct"/>
            <w:tcBorders>
              <w:top w:val="nil"/>
              <w:left w:val="single" w:sz="6" w:space="0" w:color="000000"/>
              <w:bottom w:val="single" w:sz="18" w:space="0" w:color="000000"/>
              <w:right w:val="single" w:sz="6" w:space="0" w:color="000000"/>
            </w:tcBorders>
          </w:tcPr>
          <w:p w14:paraId="35E66805" w14:textId="3AF1553E" w:rsidR="008E436E" w:rsidRPr="00F652FB" w:rsidRDefault="008E436E" w:rsidP="008E436E">
            <w:pPr>
              <w:tabs>
                <w:tab w:val="right" w:pos="9355"/>
              </w:tabs>
              <w:spacing w:after="0" w:line="264" w:lineRule="auto"/>
              <w:ind w:right="601"/>
              <w:jc w:val="right"/>
              <w:rPr>
                <w:rFonts w:ascii="Arial" w:hAnsi="Arial"/>
                <w:color w:val="000000"/>
                <w:sz w:val="18"/>
                <w:szCs w:val="20"/>
                <w:lang w:eastAsia="ru-RU"/>
              </w:rPr>
            </w:pPr>
            <w:r w:rsidRPr="00F652FB">
              <w:rPr>
                <w:rFonts w:ascii="Arial" w:hAnsi="Arial"/>
                <w:color w:val="000000"/>
                <w:sz w:val="18"/>
                <w:szCs w:val="20"/>
                <w:lang w:eastAsia="ru-RU"/>
              </w:rPr>
              <w:t>104,3</w:t>
            </w:r>
          </w:p>
        </w:tc>
        <w:tc>
          <w:tcPr>
            <w:tcW w:w="1500" w:type="pct"/>
            <w:tcBorders>
              <w:top w:val="nil"/>
              <w:left w:val="single" w:sz="6" w:space="0" w:color="000000"/>
              <w:bottom w:val="single" w:sz="18" w:space="0" w:color="000000"/>
              <w:right w:val="single" w:sz="4" w:space="0" w:color="000000"/>
            </w:tcBorders>
          </w:tcPr>
          <w:p w14:paraId="633149C0" w14:textId="1A476C1F" w:rsidR="008E436E" w:rsidRPr="00F652FB" w:rsidRDefault="008E436E" w:rsidP="008E436E">
            <w:pPr>
              <w:tabs>
                <w:tab w:val="right" w:pos="9355"/>
              </w:tabs>
              <w:spacing w:after="0" w:line="264" w:lineRule="auto"/>
              <w:ind w:right="601"/>
              <w:jc w:val="right"/>
              <w:rPr>
                <w:rFonts w:ascii="Arial" w:hAnsi="Arial" w:cs="Arial"/>
                <w:sz w:val="18"/>
                <w:szCs w:val="18"/>
              </w:rPr>
            </w:pPr>
            <w:r w:rsidRPr="00F652FB">
              <w:rPr>
                <w:rFonts w:ascii="Arial" w:hAnsi="Arial" w:cs="Arial"/>
                <w:sz w:val="18"/>
                <w:szCs w:val="18"/>
              </w:rPr>
              <w:t>х</w:t>
            </w:r>
          </w:p>
        </w:tc>
      </w:tr>
    </w:tbl>
    <w:p w14:paraId="71D780E4" w14:textId="77777777" w:rsidR="00283DFB" w:rsidRPr="00F652FB" w:rsidRDefault="00283DFB" w:rsidP="00283DFB">
      <w:pPr>
        <w:widowControl w:val="0"/>
        <w:tabs>
          <w:tab w:val="right" w:pos="9355"/>
        </w:tabs>
        <w:spacing w:after="0" w:line="240" w:lineRule="auto"/>
        <w:outlineLvl w:val="0"/>
        <w:rPr>
          <w:b/>
          <w:color w:val="000000"/>
          <w:sz w:val="24"/>
          <w:szCs w:val="20"/>
          <w:lang w:eastAsia="ru-RU"/>
        </w:rPr>
      </w:pPr>
      <w:r w:rsidRPr="00F652FB">
        <w:rPr>
          <w:rFonts w:ascii="Times New Roman" w:hAnsi="Times New Roman"/>
          <w:i/>
          <w:iCs/>
          <w:sz w:val="16"/>
          <w:szCs w:val="16"/>
          <w:vertAlign w:val="superscript"/>
        </w:rPr>
        <w:t>1)</w:t>
      </w:r>
      <w:r w:rsidRPr="00F652FB">
        <w:rPr>
          <w:rFonts w:ascii="Times New Roman" w:hAnsi="Times New Roman"/>
          <w:i/>
          <w:iCs/>
          <w:sz w:val="16"/>
          <w:szCs w:val="16"/>
        </w:rPr>
        <w:t>По оперативным данным. Итоговые данные по показателям формируются по годовым формам федерального статистического наблюдения № 1-предприятие и № 1-натура-БМ.</w:t>
      </w:r>
    </w:p>
    <w:p w14:paraId="7378923A" w14:textId="3A6A8FB6" w:rsidR="00283DFB" w:rsidRPr="00F652FB" w:rsidRDefault="00283DFB" w:rsidP="003F5468">
      <w:pPr>
        <w:widowControl w:val="0"/>
        <w:tabs>
          <w:tab w:val="right" w:pos="9355"/>
        </w:tabs>
        <w:spacing w:before="360" w:after="120" w:line="240" w:lineRule="auto"/>
        <w:ind w:left="697"/>
        <w:outlineLvl w:val="0"/>
        <w:rPr>
          <w:b/>
          <w:color w:val="000000"/>
          <w:sz w:val="24"/>
          <w:szCs w:val="20"/>
          <w:vertAlign w:val="superscript"/>
          <w:lang w:eastAsia="ru-RU"/>
        </w:rPr>
      </w:pPr>
      <w:r w:rsidRPr="00F652FB">
        <w:rPr>
          <w:b/>
          <w:color w:val="000000"/>
          <w:sz w:val="24"/>
          <w:szCs w:val="20"/>
          <w:lang w:eastAsia="ru-RU"/>
        </w:rPr>
        <w:t>Производство отдельных видов продукции</w:t>
      </w:r>
    </w:p>
    <w:tbl>
      <w:tblPr>
        <w:tblW w:w="5000" w:type="pct"/>
        <w:tblCellMar>
          <w:left w:w="71" w:type="dxa"/>
          <w:right w:w="71" w:type="dxa"/>
        </w:tblCellMar>
        <w:tblLook w:val="04A0" w:firstRow="1" w:lastRow="0" w:firstColumn="1" w:lastColumn="0" w:noHBand="0" w:noVBand="1"/>
      </w:tblPr>
      <w:tblGrid>
        <w:gridCol w:w="2546"/>
        <w:gridCol w:w="1643"/>
        <w:gridCol w:w="2528"/>
        <w:gridCol w:w="1692"/>
        <w:gridCol w:w="1475"/>
      </w:tblGrid>
      <w:tr w:rsidR="00283DFB" w:rsidRPr="00F652FB" w14:paraId="5701F3EF" w14:textId="77777777" w:rsidTr="002C3DF7">
        <w:trPr>
          <w:trHeight w:val="20"/>
        </w:trPr>
        <w:tc>
          <w:tcPr>
            <w:tcW w:w="1288" w:type="pct"/>
            <w:vMerge w:val="restart"/>
            <w:tcBorders>
              <w:top w:val="single" w:sz="18" w:space="0" w:color="000000"/>
              <w:left w:val="single" w:sz="4" w:space="0" w:color="000000"/>
              <w:bottom w:val="single" w:sz="18" w:space="0" w:color="000000"/>
              <w:right w:val="single" w:sz="4" w:space="0" w:color="000000"/>
            </w:tcBorders>
            <w:vAlign w:val="bottom"/>
          </w:tcPr>
          <w:p w14:paraId="738EAE62" w14:textId="77777777" w:rsidR="00283DFB" w:rsidRPr="00F652FB" w:rsidRDefault="00283DFB" w:rsidP="00C03B5A">
            <w:pPr>
              <w:spacing w:after="0" w:line="264" w:lineRule="auto"/>
              <w:rPr>
                <w:rFonts w:ascii="Arial" w:hAnsi="Arial"/>
                <w:color w:val="000000"/>
                <w:sz w:val="18"/>
                <w:szCs w:val="20"/>
                <w:lang w:eastAsia="ru-RU"/>
              </w:rPr>
            </w:pPr>
          </w:p>
        </w:tc>
        <w:tc>
          <w:tcPr>
            <w:tcW w:w="831" w:type="pct"/>
            <w:vMerge w:val="restart"/>
            <w:tcBorders>
              <w:top w:val="single" w:sz="18" w:space="0" w:color="000000"/>
              <w:left w:val="single" w:sz="4" w:space="0" w:color="000000"/>
              <w:right w:val="single" w:sz="4" w:space="0" w:color="000000"/>
            </w:tcBorders>
          </w:tcPr>
          <w:p w14:paraId="43C4D46C" w14:textId="143B5142"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Январь-</w:t>
            </w:r>
            <w:r w:rsidR="008E436E" w:rsidRPr="00F652FB">
              <w:rPr>
                <w:rFonts w:ascii="Arial" w:hAnsi="Arial"/>
                <w:color w:val="000000"/>
                <w:sz w:val="18"/>
                <w:szCs w:val="20"/>
                <w:lang w:eastAsia="ru-RU"/>
              </w:rPr>
              <w:t>июнь</w:t>
            </w:r>
          </w:p>
          <w:p w14:paraId="7115FF95" w14:textId="77777777"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202</w:t>
            </w:r>
            <w:r w:rsidRPr="00F652FB">
              <w:rPr>
                <w:rFonts w:ascii="Arial" w:hAnsi="Arial"/>
                <w:color w:val="000000"/>
                <w:sz w:val="18"/>
                <w:szCs w:val="20"/>
                <w:lang w:val="en-US" w:eastAsia="ru-RU"/>
              </w:rPr>
              <w:t>4</w:t>
            </w:r>
            <w:r w:rsidRPr="00F652FB">
              <w:rPr>
                <w:rFonts w:ascii="Arial" w:hAnsi="Arial"/>
                <w:color w:val="000000"/>
                <w:sz w:val="18"/>
                <w:szCs w:val="20"/>
                <w:lang w:eastAsia="ru-RU"/>
              </w:rPr>
              <w:t>г.</w:t>
            </w:r>
          </w:p>
        </w:tc>
        <w:tc>
          <w:tcPr>
            <w:tcW w:w="1279" w:type="pct"/>
            <w:vMerge w:val="restart"/>
            <w:tcBorders>
              <w:top w:val="single" w:sz="18" w:space="0" w:color="000000"/>
              <w:left w:val="single" w:sz="4" w:space="0" w:color="000000"/>
              <w:right w:val="single" w:sz="4" w:space="0" w:color="000000"/>
            </w:tcBorders>
          </w:tcPr>
          <w:p w14:paraId="73FAFADA" w14:textId="2BAE11AD"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Январь-</w:t>
            </w:r>
            <w:r w:rsidR="008E436E" w:rsidRPr="00F652FB">
              <w:rPr>
                <w:rFonts w:ascii="Arial" w:hAnsi="Arial"/>
                <w:color w:val="000000"/>
                <w:sz w:val="18"/>
                <w:szCs w:val="20"/>
                <w:lang w:eastAsia="ru-RU"/>
              </w:rPr>
              <w:t>июнь</w:t>
            </w:r>
          </w:p>
          <w:p w14:paraId="7E76639E" w14:textId="77777777"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2024г. в %</w:t>
            </w:r>
          </w:p>
          <w:p w14:paraId="1ED8B04B" w14:textId="55F7F4A0"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 xml:space="preserve"> к январю-</w:t>
            </w:r>
            <w:r w:rsidR="008E436E" w:rsidRPr="00F652FB">
              <w:rPr>
                <w:rFonts w:ascii="Arial" w:hAnsi="Arial"/>
                <w:color w:val="000000"/>
                <w:sz w:val="18"/>
                <w:szCs w:val="20"/>
                <w:lang w:eastAsia="ru-RU"/>
              </w:rPr>
              <w:t>июню</w:t>
            </w:r>
          </w:p>
          <w:p w14:paraId="79EFE584" w14:textId="77777777"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2023г.</w:t>
            </w:r>
          </w:p>
        </w:tc>
        <w:tc>
          <w:tcPr>
            <w:tcW w:w="1602" w:type="pct"/>
            <w:gridSpan w:val="2"/>
            <w:tcBorders>
              <w:top w:val="single" w:sz="18" w:space="0" w:color="000000"/>
              <w:left w:val="single" w:sz="4" w:space="0" w:color="000000"/>
              <w:bottom w:val="single" w:sz="4" w:space="0" w:color="000000"/>
              <w:right w:val="single" w:sz="4" w:space="0" w:color="000000"/>
            </w:tcBorders>
            <w:hideMark/>
          </w:tcPr>
          <w:p w14:paraId="0344E29B" w14:textId="1043D263" w:rsidR="00283DFB" w:rsidRPr="00F652FB" w:rsidRDefault="008E436E"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Июнь</w:t>
            </w:r>
            <w:r w:rsidR="00283DFB" w:rsidRPr="00F652FB">
              <w:rPr>
                <w:rFonts w:ascii="Arial" w:hAnsi="Arial"/>
                <w:color w:val="000000"/>
                <w:sz w:val="18"/>
                <w:szCs w:val="20"/>
                <w:lang w:eastAsia="ru-RU"/>
              </w:rPr>
              <w:t xml:space="preserve"> 2024г.</w:t>
            </w:r>
          </w:p>
          <w:p w14:paraId="04B60C49" w14:textId="77777777" w:rsidR="00283DFB" w:rsidRPr="00F652FB" w:rsidRDefault="00283DFB" w:rsidP="00C03B5A">
            <w:pPr>
              <w:spacing w:after="0" w:line="240" w:lineRule="auto"/>
              <w:jc w:val="center"/>
              <w:rPr>
                <w:rFonts w:ascii="Arial" w:hAnsi="Arial"/>
                <w:color w:val="000000"/>
                <w:sz w:val="18"/>
                <w:szCs w:val="20"/>
                <w:lang w:eastAsia="ru-RU"/>
              </w:rPr>
            </w:pPr>
            <w:r w:rsidRPr="00F652FB">
              <w:rPr>
                <w:rFonts w:ascii="Arial" w:hAnsi="Arial"/>
                <w:color w:val="000000"/>
                <w:sz w:val="18"/>
                <w:szCs w:val="20"/>
                <w:lang w:eastAsia="ru-RU"/>
              </w:rPr>
              <w:t>в % к</w:t>
            </w:r>
          </w:p>
        </w:tc>
      </w:tr>
      <w:tr w:rsidR="00283DFB" w:rsidRPr="00F652FB" w14:paraId="76E9BF85" w14:textId="77777777" w:rsidTr="002C3DF7">
        <w:trPr>
          <w:trHeight w:val="20"/>
        </w:trPr>
        <w:tc>
          <w:tcPr>
            <w:tcW w:w="1288" w:type="pct"/>
            <w:vMerge/>
            <w:tcBorders>
              <w:top w:val="single" w:sz="18" w:space="0" w:color="000000"/>
              <w:left w:val="single" w:sz="4" w:space="0" w:color="000000"/>
              <w:bottom w:val="single" w:sz="18" w:space="0" w:color="000000"/>
              <w:right w:val="single" w:sz="4" w:space="0" w:color="000000"/>
            </w:tcBorders>
            <w:vAlign w:val="center"/>
            <w:hideMark/>
          </w:tcPr>
          <w:p w14:paraId="00F7F721" w14:textId="77777777" w:rsidR="00283DFB" w:rsidRPr="00F652FB" w:rsidRDefault="00283DFB" w:rsidP="00C03B5A">
            <w:pPr>
              <w:spacing w:after="0" w:line="240" w:lineRule="auto"/>
              <w:rPr>
                <w:rFonts w:ascii="Arial" w:hAnsi="Arial"/>
                <w:color w:val="000000"/>
                <w:sz w:val="18"/>
                <w:szCs w:val="20"/>
                <w:lang w:eastAsia="ru-RU"/>
              </w:rPr>
            </w:pPr>
          </w:p>
        </w:tc>
        <w:tc>
          <w:tcPr>
            <w:tcW w:w="831" w:type="pct"/>
            <w:vMerge/>
            <w:tcBorders>
              <w:left w:val="single" w:sz="4" w:space="0" w:color="000000"/>
              <w:bottom w:val="single" w:sz="18" w:space="0" w:color="000000"/>
              <w:right w:val="single" w:sz="4" w:space="0" w:color="000000"/>
            </w:tcBorders>
          </w:tcPr>
          <w:p w14:paraId="43D052FA" w14:textId="77777777" w:rsidR="00283DFB" w:rsidRPr="00F652FB" w:rsidRDefault="00283DFB" w:rsidP="00C03B5A">
            <w:pPr>
              <w:spacing w:after="0" w:line="240" w:lineRule="auto"/>
              <w:rPr>
                <w:rFonts w:ascii="Arial" w:hAnsi="Arial"/>
                <w:color w:val="000000"/>
                <w:sz w:val="18"/>
                <w:szCs w:val="20"/>
                <w:lang w:eastAsia="ru-RU"/>
              </w:rPr>
            </w:pPr>
          </w:p>
        </w:tc>
        <w:tc>
          <w:tcPr>
            <w:tcW w:w="1279" w:type="pct"/>
            <w:vMerge/>
            <w:tcBorders>
              <w:left w:val="single" w:sz="4" w:space="0" w:color="000000"/>
              <w:bottom w:val="single" w:sz="18" w:space="0" w:color="000000"/>
              <w:right w:val="single" w:sz="4" w:space="0" w:color="000000"/>
            </w:tcBorders>
          </w:tcPr>
          <w:p w14:paraId="2A0C1E2F" w14:textId="77777777" w:rsidR="00283DFB" w:rsidRPr="00F652FB" w:rsidRDefault="00283DFB" w:rsidP="00C03B5A">
            <w:pPr>
              <w:spacing w:after="0" w:line="264" w:lineRule="auto"/>
              <w:jc w:val="center"/>
              <w:rPr>
                <w:rFonts w:ascii="Arial" w:hAnsi="Arial"/>
                <w:color w:val="000000"/>
                <w:sz w:val="18"/>
                <w:szCs w:val="20"/>
                <w:lang w:eastAsia="ru-RU"/>
              </w:rPr>
            </w:pPr>
          </w:p>
        </w:tc>
        <w:tc>
          <w:tcPr>
            <w:tcW w:w="856" w:type="pct"/>
            <w:tcBorders>
              <w:top w:val="single" w:sz="4" w:space="0" w:color="000000"/>
              <w:left w:val="single" w:sz="4" w:space="0" w:color="000000"/>
              <w:bottom w:val="single" w:sz="18" w:space="0" w:color="000000"/>
              <w:right w:val="single" w:sz="4" w:space="0" w:color="000000"/>
            </w:tcBorders>
            <w:hideMark/>
          </w:tcPr>
          <w:p w14:paraId="2DEEBC74" w14:textId="150948CC" w:rsidR="00283DFB" w:rsidRPr="00F652FB" w:rsidRDefault="008E436E"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июню</w:t>
            </w:r>
          </w:p>
          <w:p w14:paraId="3AC07DA4" w14:textId="77777777" w:rsidR="00283DFB" w:rsidRPr="00F652FB" w:rsidRDefault="00283DFB"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2023г.</w:t>
            </w:r>
          </w:p>
        </w:tc>
        <w:tc>
          <w:tcPr>
            <w:tcW w:w="745" w:type="pct"/>
            <w:tcBorders>
              <w:top w:val="single" w:sz="4" w:space="0" w:color="000000"/>
              <w:left w:val="single" w:sz="4" w:space="0" w:color="000000"/>
              <w:bottom w:val="single" w:sz="18" w:space="0" w:color="000000"/>
              <w:right w:val="single" w:sz="4" w:space="0" w:color="000000"/>
            </w:tcBorders>
            <w:hideMark/>
          </w:tcPr>
          <w:p w14:paraId="05A0CBB5" w14:textId="7B0A9F1A" w:rsidR="00283DFB" w:rsidRPr="00F652FB" w:rsidRDefault="008E436E" w:rsidP="00C03B5A">
            <w:pPr>
              <w:spacing w:after="0" w:line="264" w:lineRule="auto"/>
              <w:jc w:val="center"/>
              <w:rPr>
                <w:rFonts w:ascii="Arial" w:hAnsi="Arial"/>
                <w:color w:val="000000"/>
                <w:sz w:val="18"/>
                <w:szCs w:val="20"/>
                <w:lang w:eastAsia="ru-RU"/>
              </w:rPr>
            </w:pPr>
            <w:r w:rsidRPr="00F652FB">
              <w:rPr>
                <w:rFonts w:ascii="Arial" w:hAnsi="Arial"/>
                <w:color w:val="000000"/>
                <w:sz w:val="18"/>
                <w:szCs w:val="20"/>
                <w:lang w:eastAsia="ru-RU"/>
              </w:rPr>
              <w:t>маю</w:t>
            </w:r>
          </w:p>
          <w:p w14:paraId="04B38B0A" w14:textId="77777777" w:rsidR="00283DFB" w:rsidRPr="00F652FB" w:rsidRDefault="00283DFB" w:rsidP="00C03B5A">
            <w:pPr>
              <w:spacing w:after="0" w:line="240" w:lineRule="auto"/>
              <w:jc w:val="center"/>
              <w:rPr>
                <w:rFonts w:ascii="Arial" w:hAnsi="Arial"/>
                <w:color w:val="000000"/>
                <w:sz w:val="18"/>
                <w:szCs w:val="20"/>
                <w:lang w:eastAsia="ru-RU"/>
              </w:rPr>
            </w:pPr>
            <w:r w:rsidRPr="00F652FB">
              <w:rPr>
                <w:rFonts w:ascii="Arial" w:hAnsi="Arial"/>
                <w:color w:val="000000"/>
                <w:sz w:val="18"/>
                <w:szCs w:val="20"/>
                <w:lang w:eastAsia="ru-RU"/>
              </w:rPr>
              <w:t>2024г.</w:t>
            </w:r>
          </w:p>
        </w:tc>
      </w:tr>
      <w:tr w:rsidR="008E436E" w:rsidRPr="00F652FB" w14:paraId="4CDACB01" w14:textId="77777777" w:rsidTr="002C3DF7">
        <w:trPr>
          <w:trHeight w:val="227"/>
        </w:trPr>
        <w:tc>
          <w:tcPr>
            <w:tcW w:w="1288" w:type="pct"/>
            <w:tcBorders>
              <w:top w:val="nil"/>
              <w:left w:val="single" w:sz="4" w:space="0" w:color="000000"/>
              <w:bottom w:val="nil"/>
              <w:right w:val="single" w:sz="4" w:space="0" w:color="000000"/>
            </w:tcBorders>
            <w:vAlign w:val="bottom"/>
            <w:hideMark/>
          </w:tcPr>
          <w:p w14:paraId="48214E6D" w14:textId="77777777" w:rsidR="008E436E" w:rsidRPr="00F652FB" w:rsidRDefault="008E436E" w:rsidP="008E436E">
            <w:pPr>
              <w:tabs>
                <w:tab w:val="right" w:pos="9355"/>
              </w:tabs>
              <w:spacing w:before="20" w:after="0" w:line="264" w:lineRule="auto"/>
              <w:ind w:left="170"/>
              <w:rPr>
                <w:rFonts w:ascii="Arial" w:hAnsi="Arial"/>
                <w:color w:val="000000"/>
                <w:sz w:val="18"/>
                <w:szCs w:val="20"/>
                <w:lang w:eastAsia="ru-RU"/>
              </w:rPr>
            </w:pPr>
            <w:r w:rsidRPr="00F652FB">
              <w:rPr>
                <w:rFonts w:ascii="Arial" w:hAnsi="Arial"/>
                <w:color w:val="000000"/>
                <w:sz w:val="18"/>
                <w:szCs w:val="20"/>
                <w:lang w:eastAsia="ru-RU"/>
              </w:rPr>
              <w:t xml:space="preserve">электроэнергия, </w:t>
            </w:r>
          </w:p>
          <w:p w14:paraId="006536B3" w14:textId="25123FAB" w:rsidR="008E436E" w:rsidRPr="00F652FB" w:rsidRDefault="008E436E" w:rsidP="008E436E">
            <w:pPr>
              <w:tabs>
                <w:tab w:val="right" w:pos="9355"/>
              </w:tabs>
              <w:spacing w:before="20" w:after="0" w:line="264" w:lineRule="auto"/>
              <w:ind w:left="170"/>
              <w:rPr>
                <w:rFonts w:ascii="Arial" w:hAnsi="Arial"/>
                <w:color w:val="000000"/>
                <w:sz w:val="18"/>
                <w:szCs w:val="20"/>
                <w:lang w:eastAsia="ru-RU"/>
              </w:rPr>
            </w:pPr>
            <w:r w:rsidRPr="00F652FB">
              <w:rPr>
                <w:rFonts w:ascii="Arial" w:hAnsi="Arial"/>
                <w:color w:val="000000"/>
                <w:sz w:val="18"/>
                <w:szCs w:val="20"/>
                <w:lang w:eastAsia="ru-RU"/>
              </w:rPr>
              <w:t xml:space="preserve">млн </w:t>
            </w:r>
            <w:proofErr w:type="spellStart"/>
            <w:r w:rsidRPr="00F652FB">
              <w:rPr>
                <w:rFonts w:ascii="Arial" w:hAnsi="Arial"/>
                <w:color w:val="000000"/>
                <w:sz w:val="18"/>
                <w:szCs w:val="20"/>
                <w:lang w:eastAsia="ru-RU"/>
              </w:rPr>
              <w:t>кВт.час</w:t>
            </w:r>
            <w:proofErr w:type="spellEnd"/>
          </w:p>
        </w:tc>
        <w:tc>
          <w:tcPr>
            <w:tcW w:w="831" w:type="pct"/>
            <w:tcBorders>
              <w:top w:val="nil"/>
              <w:left w:val="single" w:sz="4" w:space="0" w:color="000000"/>
              <w:bottom w:val="nil"/>
              <w:right w:val="single" w:sz="4" w:space="0" w:color="000000"/>
            </w:tcBorders>
            <w:vAlign w:val="bottom"/>
          </w:tcPr>
          <w:p w14:paraId="45F01B5D" w14:textId="23DABA17" w:rsidR="008E436E" w:rsidRPr="00F652FB" w:rsidRDefault="008E436E" w:rsidP="008E436E">
            <w:pPr>
              <w:tabs>
                <w:tab w:val="right" w:pos="9355"/>
              </w:tabs>
              <w:spacing w:before="20"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15694,7</w:t>
            </w:r>
          </w:p>
        </w:tc>
        <w:tc>
          <w:tcPr>
            <w:tcW w:w="1279" w:type="pct"/>
            <w:tcBorders>
              <w:top w:val="nil"/>
              <w:left w:val="single" w:sz="4" w:space="0" w:color="000000"/>
              <w:bottom w:val="nil"/>
              <w:right w:val="single" w:sz="4" w:space="0" w:color="000000"/>
            </w:tcBorders>
            <w:vAlign w:val="bottom"/>
          </w:tcPr>
          <w:p w14:paraId="27568A51" w14:textId="3EDDE94F" w:rsidR="008E436E" w:rsidRPr="00F652FB" w:rsidRDefault="008E436E" w:rsidP="008E436E">
            <w:pPr>
              <w:tabs>
                <w:tab w:val="right" w:pos="9355"/>
              </w:tabs>
              <w:spacing w:before="20"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105,3</w:t>
            </w:r>
          </w:p>
        </w:tc>
        <w:tc>
          <w:tcPr>
            <w:tcW w:w="856" w:type="pct"/>
            <w:tcBorders>
              <w:top w:val="nil"/>
              <w:left w:val="single" w:sz="4" w:space="0" w:color="000000"/>
              <w:bottom w:val="nil"/>
              <w:right w:val="single" w:sz="4" w:space="0" w:color="000000"/>
            </w:tcBorders>
            <w:vAlign w:val="bottom"/>
          </w:tcPr>
          <w:p w14:paraId="3E050AE2" w14:textId="23FEF1E1" w:rsidR="008E436E" w:rsidRPr="00F652FB" w:rsidRDefault="008E436E" w:rsidP="008E436E">
            <w:pPr>
              <w:tabs>
                <w:tab w:val="right" w:pos="9355"/>
              </w:tabs>
              <w:spacing w:before="20"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104,1</w:t>
            </w:r>
          </w:p>
        </w:tc>
        <w:tc>
          <w:tcPr>
            <w:tcW w:w="745" w:type="pct"/>
            <w:tcBorders>
              <w:top w:val="nil"/>
              <w:left w:val="single" w:sz="4" w:space="0" w:color="000000"/>
              <w:bottom w:val="nil"/>
              <w:right w:val="single" w:sz="4" w:space="0" w:color="000000"/>
            </w:tcBorders>
            <w:vAlign w:val="bottom"/>
          </w:tcPr>
          <w:p w14:paraId="627F688D" w14:textId="29E35C88" w:rsidR="008E436E" w:rsidRPr="00F652FB" w:rsidRDefault="008E436E" w:rsidP="008E436E">
            <w:pPr>
              <w:tabs>
                <w:tab w:val="right" w:pos="9355"/>
              </w:tabs>
              <w:spacing w:before="20"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115,8</w:t>
            </w:r>
          </w:p>
        </w:tc>
      </w:tr>
      <w:tr w:rsidR="008E436E" w:rsidRPr="00F652FB" w14:paraId="10D3CEBC" w14:textId="77777777" w:rsidTr="002C3DF7">
        <w:trPr>
          <w:trHeight w:val="20"/>
        </w:trPr>
        <w:tc>
          <w:tcPr>
            <w:tcW w:w="1288" w:type="pct"/>
            <w:tcBorders>
              <w:top w:val="nil"/>
              <w:left w:val="single" w:sz="4" w:space="0" w:color="000000"/>
              <w:bottom w:val="single" w:sz="18" w:space="0" w:color="000000"/>
              <w:right w:val="single" w:sz="4" w:space="0" w:color="000000"/>
            </w:tcBorders>
            <w:vAlign w:val="bottom"/>
            <w:hideMark/>
          </w:tcPr>
          <w:p w14:paraId="31D5E93C" w14:textId="77777777" w:rsidR="008E436E" w:rsidRPr="00F652FB" w:rsidRDefault="008E436E" w:rsidP="008E436E">
            <w:pPr>
              <w:tabs>
                <w:tab w:val="right" w:pos="9355"/>
              </w:tabs>
              <w:spacing w:after="0" w:line="264" w:lineRule="auto"/>
              <w:ind w:left="170"/>
              <w:rPr>
                <w:rFonts w:ascii="Arial" w:hAnsi="Arial"/>
                <w:color w:val="000000"/>
                <w:sz w:val="18"/>
                <w:szCs w:val="20"/>
                <w:lang w:eastAsia="ru-RU"/>
              </w:rPr>
            </w:pPr>
            <w:r w:rsidRPr="00F652FB">
              <w:rPr>
                <w:rFonts w:ascii="Arial" w:hAnsi="Arial"/>
                <w:color w:val="000000"/>
                <w:sz w:val="18"/>
                <w:szCs w:val="20"/>
                <w:lang w:eastAsia="ru-RU"/>
              </w:rPr>
              <w:t xml:space="preserve">пар и горячая вода, </w:t>
            </w:r>
          </w:p>
          <w:p w14:paraId="00AAC0C8" w14:textId="40CA7421" w:rsidR="008E436E" w:rsidRPr="00F652FB" w:rsidRDefault="008E436E" w:rsidP="008E436E">
            <w:pPr>
              <w:tabs>
                <w:tab w:val="right" w:pos="9355"/>
              </w:tabs>
              <w:spacing w:after="0" w:line="264" w:lineRule="auto"/>
              <w:ind w:left="170"/>
              <w:rPr>
                <w:rFonts w:ascii="Arial" w:hAnsi="Arial"/>
                <w:color w:val="000000"/>
                <w:sz w:val="18"/>
                <w:szCs w:val="20"/>
                <w:lang w:eastAsia="ru-RU"/>
              </w:rPr>
            </w:pPr>
            <w:r w:rsidRPr="00F652FB">
              <w:rPr>
                <w:rFonts w:ascii="Arial" w:hAnsi="Arial"/>
                <w:color w:val="000000"/>
                <w:sz w:val="18"/>
                <w:szCs w:val="20"/>
                <w:lang w:eastAsia="ru-RU"/>
              </w:rPr>
              <w:t>тыс. Гкал</w:t>
            </w:r>
          </w:p>
        </w:tc>
        <w:tc>
          <w:tcPr>
            <w:tcW w:w="831" w:type="pct"/>
            <w:tcBorders>
              <w:top w:val="nil"/>
              <w:left w:val="single" w:sz="4" w:space="0" w:color="000000"/>
              <w:bottom w:val="single" w:sz="18" w:space="0" w:color="000000"/>
              <w:right w:val="single" w:sz="4" w:space="0" w:color="000000"/>
            </w:tcBorders>
            <w:vAlign w:val="bottom"/>
          </w:tcPr>
          <w:p w14:paraId="31B25CD9" w14:textId="45E9FE1D" w:rsidR="008E436E" w:rsidRPr="00F652FB" w:rsidRDefault="008E436E" w:rsidP="008E436E">
            <w:pPr>
              <w:tabs>
                <w:tab w:val="right" w:pos="9355"/>
              </w:tabs>
              <w:spacing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29337,9</w:t>
            </w:r>
          </w:p>
        </w:tc>
        <w:tc>
          <w:tcPr>
            <w:tcW w:w="1279" w:type="pct"/>
            <w:tcBorders>
              <w:top w:val="nil"/>
              <w:left w:val="single" w:sz="4" w:space="0" w:color="000000"/>
              <w:bottom w:val="single" w:sz="18" w:space="0" w:color="000000"/>
              <w:right w:val="single" w:sz="4" w:space="0" w:color="000000"/>
            </w:tcBorders>
            <w:vAlign w:val="bottom"/>
          </w:tcPr>
          <w:p w14:paraId="23839DE1" w14:textId="77777777" w:rsidR="008E436E" w:rsidRPr="00F652FB" w:rsidRDefault="008E436E" w:rsidP="008E436E">
            <w:pPr>
              <w:tabs>
                <w:tab w:val="right" w:pos="9355"/>
              </w:tabs>
              <w:spacing w:after="0" w:line="264" w:lineRule="auto"/>
              <w:ind w:right="227"/>
              <w:jc w:val="right"/>
              <w:rPr>
                <w:rFonts w:ascii="Arial" w:hAnsi="Arial"/>
                <w:color w:val="000000"/>
                <w:sz w:val="18"/>
                <w:szCs w:val="20"/>
                <w:lang w:eastAsia="ru-RU"/>
              </w:rPr>
            </w:pPr>
          </w:p>
          <w:p w14:paraId="0C023761" w14:textId="0B4C82E7" w:rsidR="008E436E" w:rsidRPr="00F652FB" w:rsidRDefault="008E436E" w:rsidP="008E436E">
            <w:pPr>
              <w:tabs>
                <w:tab w:val="right" w:pos="9355"/>
              </w:tabs>
              <w:spacing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100,5</w:t>
            </w:r>
          </w:p>
        </w:tc>
        <w:tc>
          <w:tcPr>
            <w:tcW w:w="856" w:type="pct"/>
            <w:tcBorders>
              <w:top w:val="nil"/>
              <w:left w:val="single" w:sz="4" w:space="0" w:color="000000"/>
              <w:bottom w:val="single" w:sz="18" w:space="0" w:color="000000"/>
              <w:right w:val="single" w:sz="4" w:space="0" w:color="000000"/>
            </w:tcBorders>
            <w:vAlign w:val="bottom"/>
          </w:tcPr>
          <w:p w14:paraId="4C133B0C" w14:textId="5C9A79A0" w:rsidR="008E436E" w:rsidRPr="00F652FB" w:rsidRDefault="008E436E" w:rsidP="008E436E">
            <w:pPr>
              <w:tabs>
                <w:tab w:val="right" w:pos="9355"/>
              </w:tabs>
              <w:spacing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88,9</w:t>
            </w:r>
          </w:p>
        </w:tc>
        <w:tc>
          <w:tcPr>
            <w:tcW w:w="745" w:type="pct"/>
            <w:tcBorders>
              <w:top w:val="nil"/>
              <w:left w:val="single" w:sz="4" w:space="0" w:color="000000"/>
              <w:bottom w:val="single" w:sz="18" w:space="0" w:color="000000"/>
              <w:right w:val="single" w:sz="4" w:space="0" w:color="000000"/>
            </w:tcBorders>
            <w:vAlign w:val="bottom"/>
          </w:tcPr>
          <w:p w14:paraId="18CD2366" w14:textId="7A0634EC" w:rsidR="008E436E" w:rsidRPr="00F652FB" w:rsidRDefault="008E436E" w:rsidP="008E436E">
            <w:pPr>
              <w:tabs>
                <w:tab w:val="right" w:pos="9355"/>
              </w:tabs>
              <w:spacing w:after="0" w:line="264" w:lineRule="auto"/>
              <w:ind w:right="227"/>
              <w:jc w:val="right"/>
              <w:rPr>
                <w:rFonts w:ascii="Arial" w:hAnsi="Arial"/>
                <w:color w:val="000000"/>
                <w:sz w:val="18"/>
                <w:szCs w:val="20"/>
                <w:lang w:eastAsia="ru-RU"/>
              </w:rPr>
            </w:pPr>
            <w:r w:rsidRPr="00F652FB">
              <w:rPr>
                <w:rFonts w:ascii="Arial" w:hAnsi="Arial"/>
                <w:color w:val="000000"/>
                <w:sz w:val="18"/>
                <w:szCs w:val="20"/>
                <w:lang w:eastAsia="ru-RU"/>
              </w:rPr>
              <w:t>81,7</w:t>
            </w:r>
          </w:p>
        </w:tc>
      </w:tr>
    </w:tbl>
    <w:p w14:paraId="6ECF55C0" w14:textId="6EFFEBE5" w:rsidR="00CF6E20" w:rsidRPr="00F652FB" w:rsidRDefault="009B6FF2" w:rsidP="00991AE2">
      <w:pPr>
        <w:pBdr>
          <w:bottom w:val="single" w:sz="18" w:space="4" w:color="auto"/>
        </w:pBdr>
        <w:tabs>
          <w:tab w:val="right" w:pos="9355"/>
        </w:tabs>
        <w:spacing w:before="120" w:after="0" w:line="240" w:lineRule="auto"/>
        <w:ind w:right="113"/>
        <w:jc w:val="right"/>
        <w:rPr>
          <w:b/>
          <w:bCs/>
          <w:iCs/>
          <w:sz w:val="36"/>
          <w:szCs w:val="36"/>
        </w:rPr>
      </w:pPr>
      <w:r w:rsidRPr="00F652FB">
        <w:rPr>
          <w:b/>
          <w:bCs/>
          <w:iCs/>
          <w:sz w:val="36"/>
          <w:szCs w:val="36"/>
        </w:rPr>
        <w:t>1</w:t>
      </w:r>
      <w:r w:rsidR="00CF6E20" w:rsidRPr="00F652FB">
        <w:rPr>
          <w:b/>
          <w:bCs/>
          <w:iCs/>
          <w:sz w:val="36"/>
          <w:szCs w:val="36"/>
        </w:rPr>
        <w:t>.</w:t>
      </w:r>
      <w:r w:rsidRPr="00F652FB">
        <w:rPr>
          <w:b/>
          <w:bCs/>
          <w:iCs/>
          <w:sz w:val="36"/>
          <w:szCs w:val="36"/>
        </w:rPr>
        <w:t>4</w:t>
      </w:r>
      <w:r w:rsidR="00CF6E20" w:rsidRPr="00F652FB">
        <w:rPr>
          <w:b/>
          <w:bCs/>
          <w:iCs/>
          <w:sz w:val="36"/>
          <w:szCs w:val="36"/>
        </w:rPr>
        <w:t xml:space="preserve">. Строительство </w:t>
      </w:r>
    </w:p>
    <w:p w14:paraId="2319962C" w14:textId="77777777" w:rsidR="00CF6E20" w:rsidRPr="00F652FB" w:rsidRDefault="00CF6E20" w:rsidP="00222F76">
      <w:pPr>
        <w:tabs>
          <w:tab w:val="right" w:pos="9355"/>
        </w:tabs>
        <w:spacing w:after="0" w:line="240" w:lineRule="auto"/>
        <w:ind w:right="112"/>
        <w:rPr>
          <w:rFonts w:ascii="Times New Roman" w:hAnsi="Times New Roman"/>
          <w:color w:val="FF0000"/>
          <w:sz w:val="6"/>
        </w:rPr>
      </w:pPr>
    </w:p>
    <w:p w14:paraId="27A2CD5C" w14:textId="77777777" w:rsidR="00CF6E20" w:rsidRPr="00135B86" w:rsidRDefault="00CF6E20" w:rsidP="00FD41E4">
      <w:pPr>
        <w:pBdr>
          <w:bottom w:val="single" w:sz="18" w:space="1" w:color="auto"/>
        </w:pBdr>
        <w:tabs>
          <w:tab w:val="right" w:pos="9355"/>
        </w:tabs>
        <w:spacing w:after="0" w:line="240" w:lineRule="auto"/>
        <w:ind w:right="113"/>
        <w:rPr>
          <w:b/>
          <w:bCs/>
          <w:i/>
          <w:iCs/>
          <w:sz w:val="28"/>
          <w:szCs w:val="28"/>
        </w:rPr>
      </w:pPr>
      <w:r w:rsidRPr="00F652FB">
        <w:rPr>
          <w:b/>
          <w:bCs/>
          <w:i/>
          <w:iCs/>
          <w:sz w:val="28"/>
          <w:szCs w:val="28"/>
        </w:rPr>
        <w:t>Строительная деятельность</w:t>
      </w:r>
    </w:p>
    <w:p w14:paraId="35F30C7C" w14:textId="77777777" w:rsidR="00BB2A53" w:rsidRPr="00135B86" w:rsidRDefault="00BB2A53" w:rsidP="00222F76">
      <w:pPr>
        <w:tabs>
          <w:tab w:val="right" w:pos="9355"/>
        </w:tabs>
        <w:spacing w:after="0" w:line="240" w:lineRule="auto"/>
        <w:ind w:firstLine="720"/>
        <w:jc w:val="both"/>
        <w:rPr>
          <w:color w:val="FF0000"/>
          <w:sz w:val="16"/>
        </w:rPr>
      </w:pPr>
    </w:p>
    <w:p w14:paraId="6C64D1FF" w14:textId="05F84B0C" w:rsidR="00372A50" w:rsidRPr="00135B86" w:rsidRDefault="00372A50" w:rsidP="00372A50">
      <w:pPr>
        <w:spacing w:after="0" w:line="312" w:lineRule="auto"/>
        <w:ind w:right="75" w:firstLine="720"/>
        <w:jc w:val="both"/>
        <w:rPr>
          <w:rFonts w:ascii="Times New Roman" w:hAnsi="Times New Roman"/>
          <w:sz w:val="24"/>
        </w:rPr>
      </w:pPr>
      <w:r w:rsidRPr="00135B86">
        <w:rPr>
          <w:rFonts w:ascii="Times New Roman" w:hAnsi="Times New Roman"/>
          <w:b/>
          <w:sz w:val="24"/>
        </w:rPr>
        <w:t>Строительная деятельность.</w:t>
      </w:r>
      <w:r w:rsidRPr="00135B86">
        <w:rPr>
          <w:rFonts w:ascii="Times New Roman" w:hAnsi="Times New Roman"/>
          <w:sz w:val="24"/>
        </w:rPr>
        <w:t xml:space="preserve"> Объем работ, выполненных по виду деятельности «</w:t>
      </w:r>
      <w:r w:rsidRPr="00135B86">
        <w:rPr>
          <w:rFonts w:ascii="Times New Roman" w:hAnsi="Times New Roman"/>
          <w:i/>
          <w:sz w:val="24"/>
        </w:rPr>
        <w:t>строительство</w:t>
      </w:r>
      <w:r w:rsidRPr="00135B86">
        <w:rPr>
          <w:rFonts w:ascii="Times New Roman" w:hAnsi="Times New Roman"/>
          <w:sz w:val="24"/>
        </w:rPr>
        <w:t>», в январе-</w:t>
      </w:r>
      <w:r w:rsidR="001A2315">
        <w:rPr>
          <w:rFonts w:ascii="Times New Roman" w:hAnsi="Times New Roman"/>
          <w:sz w:val="24"/>
        </w:rPr>
        <w:t>июне</w:t>
      </w:r>
      <w:r w:rsidRPr="00135B86">
        <w:rPr>
          <w:rFonts w:ascii="Times New Roman" w:hAnsi="Times New Roman"/>
          <w:sz w:val="24"/>
        </w:rPr>
        <w:t xml:space="preserve"> 2024г. составил </w:t>
      </w:r>
      <w:r w:rsidR="001A2315">
        <w:rPr>
          <w:rFonts w:ascii="Times New Roman" w:hAnsi="Times New Roman"/>
          <w:sz w:val="24"/>
        </w:rPr>
        <w:t>316089,1</w:t>
      </w:r>
      <w:r w:rsidR="001A2315" w:rsidRPr="005A3C5D">
        <w:rPr>
          <w:rFonts w:ascii="Times New Roman" w:hAnsi="Times New Roman"/>
          <w:sz w:val="24"/>
        </w:rPr>
        <w:t xml:space="preserve"> </w:t>
      </w:r>
      <w:r w:rsidR="00A61176">
        <w:rPr>
          <w:rFonts w:ascii="Times New Roman" w:hAnsi="Times New Roman"/>
          <w:sz w:val="24"/>
        </w:rPr>
        <w:t>млн</w:t>
      </w:r>
      <w:r w:rsidR="001A2315">
        <w:rPr>
          <w:rFonts w:ascii="Times New Roman" w:hAnsi="Times New Roman"/>
          <w:sz w:val="24"/>
        </w:rPr>
        <w:t xml:space="preserve"> рублей, или 125,5</w:t>
      </w:r>
      <w:r w:rsidRPr="00135B86">
        <w:rPr>
          <w:rFonts w:ascii="Times New Roman" w:hAnsi="Times New Roman"/>
          <w:sz w:val="24"/>
        </w:rPr>
        <w:t>% к уровню января-</w:t>
      </w:r>
      <w:r w:rsidR="001A2315">
        <w:rPr>
          <w:rFonts w:ascii="Times New Roman" w:hAnsi="Times New Roman"/>
          <w:sz w:val="24"/>
        </w:rPr>
        <w:t>июня</w:t>
      </w:r>
      <w:r w:rsidRPr="00135B86">
        <w:rPr>
          <w:rFonts w:ascii="Times New Roman" w:hAnsi="Times New Roman"/>
          <w:sz w:val="24"/>
        </w:rPr>
        <w:t xml:space="preserve"> 2023г.</w:t>
      </w:r>
    </w:p>
    <w:p w14:paraId="72D90364" w14:textId="07728CEA" w:rsidR="00372A50" w:rsidRPr="00135B86" w:rsidRDefault="00372A50" w:rsidP="00372A50">
      <w:pPr>
        <w:spacing w:after="0" w:line="312" w:lineRule="auto"/>
        <w:ind w:right="75" w:firstLine="720"/>
        <w:jc w:val="both"/>
        <w:rPr>
          <w:rFonts w:ascii="Times New Roman" w:hAnsi="Times New Roman"/>
          <w:sz w:val="24"/>
        </w:rPr>
      </w:pPr>
      <w:r w:rsidRPr="00135B86">
        <w:rPr>
          <w:rFonts w:ascii="Times New Roman" w:hAnsi="Times New Roman"/>
          <w:sz w:val="24"/>
          <w:szCs w:val="24"/>
        </w:rPr>
        <w:t xml:space="preserve">Объем работ в </w:t>
      </w:r>
      <w:r w:rsidR="001A2315">
        <w:rPr>
          <w:rFonts w:ascii="Times New Roman" w:hAnsi="Times New Roman"/>
          <w:sz w:val="24"/>
          <w:szCs w:val="24"/>
        </w:rPr>
        <w:t>июне</w:t>
      </w:r>
      <w:r w:rsidRPr="00135B86">
        <w:rPr>
          <w:rFonts w:ascii="Times New Roman" w:hAnsi="Times New Roman"/>
          <w:sz w:val="24"/>
          <w:szCs w:val="24"/>
        </w:rPr>
        <w:t xml:space="preserve"> 2024г. составил </w:t>
      </w:r>
      <w:r w:rsidR="001A2315">
        <w:rPr>
          <w:rFonts w:ascii="Times New Roman" w:hAnsi="Times New Roman"/>
          <w:sz w:val="24"/>
          <w:szCs w:val="24"/>
        </w:rPr>
        <w:t>85379,0</w:t>
      </w:r>
      <w:r w:rsidRPr="00135B86">
        <w:rPr>
          <w:rFonts w:ascii="Times New Roman" w:hAnsi="Times New Roman"/>
          <w:sz w:val="24"/>
          <w:szCs w:val="24"/>
        </w:rPr>
        <w:t xml:space="preserve"> </w:t>
      </w:r>
      <w:r w:rsidR="00A61176">
        <w:rPr>
          <w:rFonts w:ascii="Times New Roman" w:hAnsi="Times New Roman"/>
          <w:sz w:val="24"/>
          <w:szCs w:val="24"/>
        </w:rPr>
        <w:t>млн</w:t>
      </w:r>
      <w:r w:rsidR="001A2315">
        <w:rPr>
          <w:rFonts w:ascii="Times New Roman" w:hAnsi="Times New Roman"/>
          <w:sz w:val="24"/>
          <w:szCs w:val="24"/>
        </w:rPr>
        <w:t xml:space="preserve"> рублей, что на 29,4</w:t>
      </w:r>
      <w:r w:rsidRPr="00135B86">
        <w:rPr>
          <w:rFonts w:ascii="Times New Roman" w:hAnsi="Times New Roman"/>
          <w:sz w:val="24"/>
          <w:szCs w:val="24"/>
        </w:rPr>
        <w:t xml:space="preserve">% больше уровня </w:t>
      </w:r>
      <w:r w:rsidR="001A2315">
        <w:rPr>
          <w:rFonts w:ascii="Times New Roman" w:hAnsi="Times New Roman"/>
          <w:sz w:val="24"/>
          <w:szCs w:val="24"/>
        </w:rPr>
        <w:t>июня</w:t>
      </w:r>
      <w:r w:rsidRPr="00135B86">
        <w:rPr>
          <w:rFonts w:ascii="Times New Roman" w:hAnsi="Times New Roman"/>
          <w:sz w:val="24"/>
          <w:szCs w:val="24"/>
        </w:rPr>
        <w:t xml:space="preserve"> 2023г. и на </w:t>
      </w:r>
      <w:r w:rsidR="001A2315">
        <w:rPr>
          <w:rFonts w:ascii="Times New Roman" w:hAnsi="Times New Roman"/>
          <w:sz w:val="24"/>
          <w:szCs w:val="24"/>
        </w:rPr>
        <w:t>31,7% больше мая</w:t>
      </w:r>
      <w:r w:rsidRPr="00135B86">
        <w:rPr>
          <w:rFonts w:ascii="Times New Roman" w:hAnsi="Times New Roman"/>
          <w:sz w:val="24"/>
          <w:szCs w:val="24"/>
        </w:rPr>
        <w:t xml:space="preserve"> 2024г.</w:t>
      </w:r>
    </w:p>
    <w:p w14:paraId="0A6418EE" w14:textId="7F6AED8D" w:rsidR="00372A50" w:rsidRDefault="00372A50" w:rsidP="00372A50">
      <w:pPr>
        <w:spacing w:after="0" w:line="312" w:lineRule="auto"/>
        <w:ind w:right="74" w:firstLine="709"/>
        <w:jc w:val="both"/>
        <w:rPr>
          <w:rFonts w:ascii="Times New Roman" w:hAnsi="Times New Roman"/>
          <w:sz w:val="24"/>
        </w:rPr>
      </w:pPr>
      <w:r w:rsidRPr="00135B86">
        <w:rPr>
          <w:rFonts w:ascii="Times New Roman" w:hAnsi="Times New Roman"/>
          <w:sz w:val="24"/>
        </w:rPr>
        <w:t>За январь-</w:t>
      </w:r>
      <w:r w:rsidR="00AB5337">
        <w:rPr>
          <w:rFonts w:ascii="Times New Roman" w:hAnsi="Times New Roman"/>
          <w:sz w:val="24"/>
        </w:rPr>
        <w:t>июнь</w:t>
      </w:r>
      <w:r w:rsidRPr="00135B86">
        <w:rPr>
          <w:rFonts w:ascii="Times New Roman" w:hAnsi="Times New Roman"/>
          <w:sz w:val="24"/>
        </w:rPr>
        <w:t xml:space="preserve"> 2024г. </w:t>
      </w:r>
      <w:r w:rsidRPr="00135B86">
        <w:rPr>
          <w:rFonts w:ascii="Times New Roman" w:hAnsi="Times New Roman"/>
          <w:b/>
          <w:sz w:val="24"/>
        </w:rPr>
        <w:t xml:space="preserve">организациями, не относящимися к субъектам малого предпринимательства </w:t>
      </w:r>
      <w:r w:rsidRPr="00135B86">
        <w:rPr>
          <w:rFonts w:ascii="Times New Roman" w:hAnsi="Times New Roman"/>
          <w:sz w:val="24"/>
        </w:rPr>
        <w:t xml:space="preserve">выполнено работ по виду деятельности «строительство» на </w:t>
      </w:r>
      <w:r w:rsidR="00AB5337">
        <w:rPr>
          <w:rFonts w:ascii="Times New Roman" w:hAnsi="Times New Roman"/>
          <w:sz w:val="24"/>
        </w:rPr>
        <w:t>120410,7</w:t>
      </w:r>
      <w:r w:rsidR="00AB5337" w:rsidRPr="000B6372">
        <w:rPr>
          <w:rFonts w:ascii="Times New Roman" w:hAnsi="Times New Roman"/>
          <w:sz w:val="24"/>
        </w:rPr>
        <w:t xml:space="preserve"> </w:t>
      </w:r>
      <w:r w:rsidR="00A61176">
        <w:rPr>
          <w:rFonts w:ascii="Times New Roman" w:hAnsi="Times New Roman"/>
          <w:sz w:val="24"/>
        </w:rPr>
        <w:t>млн</w:t>
      </w:r>
      <w:r w:rsidRPr="00135B86">
        <w:rPr>
          <w:rFonts w:ascii="Times New Roman" w:hAnsi="Times New Roman"/>
          <w:sz w:val="24"/>
        </w:rPr>
        <w:t xml:space="preserve"> рублей, или </w:t>
      </w:r>
      <w:r w:rsidR="00AB5337">
        <w:rPr>
          <w:rFonts w:ascii="Times New Roman" w:hAnsi="Times New Roman"/>
          <w:sz w:val="24"/>
        </w:rPr>
        <w:t>126,0</w:t>
      </w:r>
      <w:r w:rsidRPr="00135B86">
        <w:rPr>
          <w:rFonts w:ascii="Times New Roman" w:hAnsi="Times New Roman"/>
          <w:sz w:val="24"/>
        </w:rPr>
        <w:t>% к уровню января-</w:t>
      </w:r>
      <w:r w:rsidR="00AB5337">
        <w:rPr>
          <w:rFonts w:ascii="Times New Roman" w:hAnsi="Times New Roman"/>
          <w:sz w:val="24"/>
        </w:rPr>
        <w:t>июня</w:t>
      </w:r>
      <w:r w:rsidRPr="00135B86">
        <w:rPr>
          <w:rFonts w:ascii="Times New Roman" w:hAnsi="Times New Roman"/>
          <w:sz w:val="24"/>
        </w:rPr>
        <w:t xml:space="preserve"> 2023г.</w:t>
      </w:r>
    </w:p>
    <w:p w14:paraId="44282B4A" w14:textId="77777777" w:rsidR="00E33EA9" w:rsidRPr="00135B86" w:rsidRDefault="00E33EA9" w:rsidP="00372A50">
      <w:pPr>
        <w:spacing w:after="0" w:line="312" w:lineRule="auto"/>
        <w:ind w:right="74" w:firstLine="709"/>
        <w:jc w:val="both"/>
        <w:rPr>
          <w:rFonts w:ascii="Times New Roman" w:hAnsi="Times New Roman"/>
          <w:sz w:val="24"/>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71"/>
        <w:gridCol w:w="1338"/>
        <w:gridCol w:w="1153"/>
        <w:gridCol w:w="1233"/>
        <w:gridCol w:w="1151"/>
        <w:gridCol w:w="897"/>
      </w:tblGrid>
      <w:tr w:rsidR="00372A50" w:rsidRPr="00135B86" w14:paraId="398CC60F" w14:textId="77777777" w:rsidTr="00372A50">
        <w:trPr>
          <w:trHeight w:val="652"/>
          <w:tblHeader/>
        </w:trPr>
        <w:tc>
          <w:tcPr>
            <w:tcW w:w="2097" w:type="pct"/>
            <w:vMerge w:val="restart"/>
            <w:tcBorders>
              <w:top w:val="single" w:sz="18" w:space="0" w:color="auto"/>
              <w:left w:val="single" w:sz="4" w:space="0" w:color="auto"/>
              <w:bottom w:val="single" w:sz="18" w:space="0" w:color="auto"/>
              <w:right w:val="single" w:sz="4" w:space="0" w:color="auto"/>
            </w:tcBorders>
          </w:tcPr>
          <w:p w14:paraId="1F1BF2A8" w14:textId="77777777" w:rsidR="00372A50" w:rsidRPr="00135B86" w:rsidRDefault="00372A50">
            <w:pPr>
              <w:tabs>
                <w:tab w:val="right" w:pos="9355"/>
              </w:tabs>
              <w:spacing w:after="0" w:line="252" w:lineRule="auto"/>
              <w:jc w:val="center"/>
              <w:rPr>
                <w:rFonts w:ascii="Arial" w:hAnsi="Arial"/>
                <w:color w:val="FF0000"/>
                <w:sz w:val="18"/>
              </w:rPr>
            </w:pPr>
            <w:r w:rsidRPr="00135B86">
              <w:br w:type="page"/>
            </w:r>
          </w:p>
        </w:tc>
        <w:tc>
          <w:tcPr>
            <w:tcW w:w="673" w:type="pct"/>
            <w:vMerge w:val="restart"/>
            <w:tcBorders>
              <w:top w:val="single" w:sz="18" w:space="0" w:color="auto"/>
              <w:left w:val="single" w:sz="4" w:space="0" w:color="auto"/>
              <w:bottom w:val="single" w:sz="18" w:space="0" w:color="auto"/>
              <w:right w:val="single" w:sz="4" w:space="0" w:color="auto"/>
            </w:tcBorders>
            <w:hideMark/>
          </w:tcPr>
          <w:p w14:paraId="0E38D5C0" w14:textId="4E15FDB0"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Январь-</w:t>
            </w:r>
            <w:r w:rsidR="00AB5337">
              <w:rPr>
                <w:rFonts w:ascii="Arial" w:hAnsi="Arial"/>
                <w:sz w:val="18"/>
              </w:rPr>
              <w:t>июнь</w:t>
            </w:r>
          </w:p>
          <w:p w14:paraId="356CDB80" w14:textId="77777777" w:rsidR="00372A50" w:rsidRPr="00135B86" w:rsidRDefault="00372A50">
            <w:pPr>
              <w:tabs>
                <w:tab w:val="right" w:pos="9355"/>
              </w:tabs>
              <w:spacing w:line="252" w:lineRule="auto"/>
              <w:jc w:val="center"/>
              <w:rPr>
                <w:rFonts w:ascii="Arial" w:hAnsi="Arial"/>
                <w:sz w:val="18"/>
              </w:rPr>
            </w:pPr>
            <w:r w:rsidRPr="00135B86">
              <w:rPr>
                <w:rFonts w:ascii="Arial" w:hAnsi="Arial"/>
                <w:sz w:val="18"/>
              </w:rPr>
              <w:t>2024г.</w:t>
            </w:r>
          </w:p>
        </w:tc>
        <w:tc>
          <w:tcPr>
            <w:tcW w:w="580" w:type="pct"/>
            <w:vMerge w:val="restart"/>
            <w:tcBorders>
              <w:top w:val="single" w:sz="18" w:space="0" w:color="auto"/>
              <w:left w:val="single" w:sz="4" w:space="0" w:color="auto"/>
              <w:bottom w:val="single" w:sz="18" w:space="0" w:color="auto"/>
              <w:right w:val="single" w:sz="4" w:space="0" w:color="auto"/>
            </w:tcBorders>
            <w:hideMark/>
          </w:tcPr>
          <w:p w14:paraId="2C2D928C" w14:textId="77777777"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 xml:space="preserve">В % к </w:t>
            </w:r>
          </w:p>
          <w:p w14:paraId="6B5BBE8D" w14:textId="6020DFB1" w:rsidR="00372A50" w:rsidRPr="00135B86" w:rsidRDefault="00372A50" w:rsidP="00AB5337">
            <w:pPr>
              <w:tabs>
                <w:tab w:val="right" w:pos="9355"/>
              </w:tabs>
              <w:spacing w:after="0" w:line="252" w:lineRule="auto"/>
              <w:jc w:val="center"/>
              <w:rPr>
                <w:rFonts w:ascii="Arial" w:hAnsi="Arial"/>
                <w:sz w:val="18"/>
              </w:rPr>
            </w:pPr>
            <w:r w:rsidRPr="00135B86">
              <w:rPr>
                <w:rFonts w:ascii="Arial" w:hAnsi="Arial"/>
                <w:sz w:val="18"/>
              </w:rPr>
              <w:t>январю-</w:t>
            </w:r>
            <w:r w:rsidR="00AB5337">
              <w:rPr>
                <w:rFonts w:ascii="Arial" w:hAnsi="Arial"/>
                <w:sz w:val="18"/>
              </w:rPr>
              <w:t>июню</w:t>
            </w:r>
            <w:r w:rsidRPr="00135B86">
              <w:rPr>
                <w:rFonts w:ascii="Arial" w:hAnsi="Arial"/>
                <w:sz w:val="18"/>
              </w:rPr>
              <w:t xml:space="preserve"> 2023г.</w:t>
            </w:r>
          </w:p>
        </w:tc>
        <w:tc>
          <w:tcPr>
            <w:tcW w:w="620" w:type="pct"/>
            <w:vMerge w:val="restart"/>
            <w:tcBorders>
              <w:top w:val="single" w:sz="18" w:space="0" w:color="auto"/>
              <w:left w:val="single" w:sz="4" w:space="0" w:color="auto"/>
              <w:bottom w:val="single" w:sz="18" w:space="0" w:color="auto"/>
              <w:right w:val="single" w:sz="4" w:space="0" w:color="auto"/>
            </w:tcBorders>
            <w:hideMark/>
          </w:tcPr>
          <w:p w14:paraId="39AA222E" w14:textId="2EEA141B" w:rsidR="00372A50" w:rsidRPr="00135B86" w:rsidRDefault="00AB5337">
            <w:pPr>
              <w:tabs>
                <w:tab w:val="right" w:pos="9355"/>
              </w:tabs>
              <w:spacing w:after="0" w:line="252" w:lineRule="auto"/>
              <w:jc w:val="center"/>
              <w:rPr>
                <w:rFonts w:ascii="Arial" w:hAnsi="Arial"/>
                <w:sz w:val="18"/>
              </w:rPr>
            </w:pPr>
            <w:r>
              <w:rPr>
                <w:rFonts w:ascii="Arial" w:hAnsi="Arial"/>
                <w:sz w:val="18"/>
              </w:rPr>
              <w:t>Июнь</w:t>
            </w:r>
          </w:p>
          <w:p w14:paraId="4EEE1B66" w14:textId="77777777"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2024г.</w:t>
            </w:r>
          </w:p>
        </w:tc>
        <w:tc>
          <w:tcPr>
            <w:tcW w:w="1030" w:type="pct"/>
            <w:gridSpan w:val="2"/>
            <w:tcBorders>
              <w:top w:val="single" w:sz="18" w:space="0" w:color="auto"/>
              <w:left w:val="single" w:sz="4" w:space="0" w:color="auto"/>
              <w:bottom w:val="single" w:sz="4" w:space="0" w:color="auto"/>
              <w:right w:val="single" w:sz="4" w:space="0" w:color="auto"/>
            </w:tcBorders>
            <w:hideMark/>
          </w:tcPr>
          <w:p w14:paraId="1F9DE5FB" w14:textId="5269907E" w:rsidR="00372A50" w:rsidRPr="00135B86" w:rsidRDefault="00AB5337">
            <w:pPr>
              <w:tabs>
                <w:tab w:val="right" w:pos="9355"/>
              </w:tabs>
              <w:spacing w:after="0" w:line="252" w:lineRule="auto"/>
              <w:jc w:val="center"/>
              <w:rPr>
                <w:rFonts w:ascii="Arial" w:hAnsi="Arial"/>
                <w:sz w:val="18"/>
              </w:rPr>
            </w:pPr>
            <w:r>
              <w:rPr>
                <w:rFonts w:ascii="Arial" w:hAnsi="Arial"/>
                <w:sz w:val="18"/>
              </w:rPr>
              <w:t>Июнь</w:t>
            </w:r>
            <w:r w:rsidR="00372A50" w:rsidRPr="00135B86">
              <w:rPr>
                <w:rFonts w:ascii="Arial" w:hAnsi="Arial"/>
                <w:sz w:val="18"/>
              </w:rPr>
              <w:t xml:space="preserve"> 2024г. </w:t>
            </w:r>
          </w:p>
          <w:p w14:paraId="078CA46E" w14:textId="77777777"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в % к</w:t>
            </w:r>
          </w:p>
        </w:tc>
      </w:tr>
      <w:tr w:rsidR="00372A50" w:rsidRPr="00135B86" w14:paraId="2CC13727" w14:textId="77777777" w:rsidTr="00A61176">
        <w:trPr>
          <w:trHeight w:val="20"/>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68970CD5" w14:textId="77777777" w:rsidR="00372A50" w:rsidRPr="00135B86" w:rsidRDefault="00372A50">
            <w:pPr>
              <w:spacing w:after="0" w:line="192" w:lineRule="auto"/>
              <w:rPr>
                <w:rFonts w:ascii="Arial" w:hAnsi="Arial"/>
                <w:color w:val="FF0000"/>
                <w:sz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5D429FD" w14:textId="77777777" w:rsidR="00372A50" w:rsidRPr="00135B86" w:rsidRDefault="00372A50">
            <w:pPr>
              <w:spacing w:after="0" w:line="192" w:lineRule="auto"/>
              <w:rPr>
                <w:rFonts w:ascii="Arial" w:hAnsi="Arial"/>
                <w:sz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75B83E3" w14:textId="77777777" w:rsidR="00372A50" w:rsidRPr="00135B86" w:rsidRDefault="00372A50">
            <w:pPr>
              <w:spacing w:after="0" w:line="192" w:lineRule="auto"/>
              <w:rPr>
                <w:rFonts w:ascii="Arial" w:hAnsi="Arial"/>
                <w:sz w:val="18"/>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4CDF5F0D" w14:textId="77777777" w:rsidR="00372A50" w:rsidRPr="00135B86" w:rsidRDefault="00372A50">
            <w:pPr>
              <w:spacing w:after="0" w:line="192" w:lineRule="auto"/>
              <w:rPr>
                <w:rFonts w:ascii="Arial" w:hAnsi="Arial"/>
                <w:sz w:val="18"/>
              </w:rPr>
            </w:pPr>
          </w:p>
        </w:tc>
        <w:tc>
          <w:tcPr>
            <w:tcW w:w="579" w:type="pct"/>
            <w:tcBorders>
              <w:top w:val="single" w:sz="4" w:space="0" w:color="auto"/>
              <w:left w:val="single" w:sz="4" w:space="0" w:color="auto"/>
              <w:bottom w:val="single" w:sz="18" w:space="0" w:color="auto"/>
              <w:right w:val="single" w:sz="4" w:space="0" w:color="auto"/>
            </w:tcBorders>
            <w:hideMark/>
          </w:tcPr>
          <w:p w14:paraId="304E496B" w14:textId="4B893AFA" w:rsidR="00372A50" w:rsidRPr="00135B86" w:rsidRDefault="00AB5337">
            <w:pPr>
              <w:tabs>
                <w:tab w:val="right" w:pos="9355"/>
              </w:tabs>
              <w:spacing w:after="0" w:line="252" w:lineRule="auto"/>
              <w:jc w:val="center"/>
              <w:rPr>
                <w:rFonts w:ascii="Arial" w:hAnsi="Arial"/>
                <w:sz w:val="18"/>
              </w:rPr>
            </w:pPr>
            <w:r>
              <w:rPr>
                <w:rFonts w:ascii="Arial" w:hAnsi="Arial"/>
                <w:sz w:val="18"/>
              </w:rPr>
              <w:t>июню</w:t>
            </w:r>
          </w:p>
          <w:p w14:paraId="46636397" w14:textId="77777777"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 xml:space="preserve"> 2023г.</w:t>
            </w:r>
          </w:p>
        </w:tc>
        <w:tc>
          <w:tcPr>
            <w:tcW w:w="451" w:type="pct"/>
            <w:tcBorders>
              <w:top w:val="single" w:sz="4" w:space="0" w:color="auto"/>
              <w:left w:val="single" w:sz="4" w:space="0" w:color="auto"/>
              <w:bottom w:val="single" w:sz="18" w:space="0" w:color="auto"/>
              <w:right w:val="single" w:sz="4" w:space="0" w:color="auto"/>
            </w:tcBorders>
            <w:hideMark/>
          </w:tcPr>
          <w:p w14:paraId="6DF069E6" w14:textId="4824E66D" w:rsidR="00372A50" w:rsidRPr="00135B86" w:rsidRDefault="00AB5337">
            <w:pPr>
              <w:tabs>
                <w:tab w:val="right" w:pos="9355"/>
              </w:tabs>
              <w:spacing w:after="0" w:line="252" w:lineRule="auto"/>
              <w:jc w:val="center"/>
              <w:rPr>
                <w:rFonts w:ascii="Arial" w:hAnsi="Arial"/>
                <w:sz w:val="18"/>
              </w:rPr>
            </w:pPr>
            <w:r>
              <w:rPr>
                <w:rFonts w:ascii="Arial" w:hAnsi="Arial"/>
                <w:sz w:val="18"/>
              </w:rPr>
              <w:t>маю</w:t>
            </w:r>
          </w:p>
          <w:p w14:paraId="3B1B98C9" w14:textId="77777777" w:rsidR="00372A50" w:rsidRPr="00135B86" w:rsidRDefault="00372A50">
            <w:pPr>
              <w:tabs>
                <w:tab w:val="right" w:pos="9355"/>
              </w:tabs>
              <w:spacing w:after="0" w:line="252" w:lineRule="auto"/>
              <w:jc w:val="center"/>
              <w:rPr>
                <w:rFonts w:ascii="Arial" w:hAnsi="Arial"/>
                <w:sz w:val="18"/>
              </w:rPr>
            </w:pPr>
            <w:r w:rsidRPr="00135B86">
              <w:rPr>
                <w:rFonts w:ascii="Arial" w:hAnsi="Arial"/>
                <w:sz w:val="18"/>
              </w:rPr>
              <w:t xml:space="preserve"> 2024г.</w:t>
            </w:r>
          </w:p>
        </w:tc>
      </w:tr>
      <w:tr w:rsidR="00AB5337" w:rsidRPr="00135B86" w14:paraId="6F01D111" w14:textId="77777777" w:rsidTr="00E33EA9">
        <w:trPr>
          <w:trHeight w:val="20"/>
        </w:trPr>
        <w:tc>
          <w:tcPr>
            <w:tcW w:w="2097" w:type="pct"/>
            <w:tcBorders>
              <w:top w:val="single" w:sz="18" w:space="0" w:color="auto"/>
              <w:left w:val="single" w:sz="4" w:space="0" w:color="auto"/>
              <w:bottom w:val="nil"/>
              <w:right w:val="single" w:sz="4" w:space="0" w:color="auto"/>
            </w:tcBorders>
            <w:vAlign w:val="bottom"/>
            <w:hideMark/>
          </w:tcPr>
          <w:p w14:paraId="0B6DAEBC" w14:textId="0FABD269" w:rsidR="00AB5337" w:rsidRPr="00135B86" w:rsidRDefault="00AB5337" w:rsidP="00AB5337">
            <w:pPr>
              <w:tabs>
                <w:tab w:val="right" w:pos="9355"/>
              </w:tabs>
              <w:spacing w:after="0" w:line="252" w:lineRule="auto"/>
              <w:ind w:left="142"/>
              <w:rPr>
                <w:rFonts w:ascii="Arial" w:hAnsi="Arial"/>
                <w:sz w:val="18"/>
              </w:rPr>
            </w:pPr>
            <w:r w:rsidRPr="00135B86">
              <w:rPr>
                <w:rFonts w:ascii="Arial" w:hAnsi="Arial"/>
                <w:sz w:val="18"/>
              </w:rPr>
              <w:t xml:space="preserve">Объем работ, выполненный организациями, не относящимися к субъектам малого предпринимательства по виду деятельности «строительство», </w:t>
            </w:r>
            <w:r>
              <w:rPr>
                <w:rFonts w:ascii="Arial" w:hAnsi="Arial"/>
                <w:sz w:val="18"/>
              </w:rPr>
              <w:t>млн</w:t>
            </w:r>
            <w:r w:rsidRPr="00135B86">
              <w:rPr>
                <w:rFonts w:ascii="Arial" w:hAnsi="Arial"/>
                <w:sz w:val="18"/>
              </w:rPr>
              <w:t xml:space="preserve"> рублей</w:t>
            </w:r>
          </w:p>
        </w:tc>
        <w:tc>
          <w:tcPr>
            <w:tcW w:w="673" w:type="pct"/>
            <w:tcBorders>
              <w:top w:val="single" w:sz="18" w:space="0" w:color="auto"/>
              <w:left w:val="single" w:sz="4" w:space="0" w:color="auto"/>
              <w:bottom w:val="nil"/>
              <w:right w:val="single" w:sz="4" w:space="0" w:color="auto"/>
            </w:tcBorders>
            <w:vAlign w:val="bottom"/>
            <w:hideMark/>
          </w:tcPr>
          <w:p w14:paraId="09D5146D" w14:textId="658B2617" w:rsidR="00AB5337" w:rsidRPr="00135B86" w:rsidRDefault="00AB5337" w:rsidP="00AB5337">
            <w:pPr>
              <w:tabs>
                <w:tab w:val="right" w:pos="9355"/>
              </w:tabs>
              <w:spacing w:after="0" w:line="252" w:lineRule="auto"/>
              <w:ind w:right="138"/>
              <w:jc w:val="right"/>
              <w:rPr>
                <w:rFonts w:ascii="Arial" w:hAnsi="Arial"/>
                <w:sz w:val="18"/>
              </w:rPr>
            </w:pPr>
            <w:r>
              <w:rPr>
                <w:rFonts w:ascii="Arial" w:hAnsi="Arial"/>
                <w:sz w:val="18"/>
              </w:rPr>
              <w:t>120410,7</w:t>
            </w:r>
          </w:p>
        </w:tc>
        <w:tc>
          <w:tcPr>
            <w:tcW w:w="580" w:type="pct"/>
            <w:tcBorders>
              <w:top w:val="single" w:sz="18" w:space="0" w:color="auto"/>
              <w:left w:val="single" w:sz="4" w:space="0" w:color="auto"/>
              <w:bottom w:val="nil"/>
              <w:right w:val="single" w:sz="4" w:space="0" w:color="auto"/>
            </w:tcBorders>
            <w:vAlign w:val="bottom"/>
            <w:hideMark/>
          </w:tcPr>
          <w:p w14:paraId="4E7D60EE" w14:textId="301182BA" w:rsidR="00AB5337" w:rsidRPr="00135B86" w:rsidRDefault="00AB5337" w:rsidP="00AB5337">
            <w:pPr>
              <w:tabs>
                <w:tab w:val="right" w:pos="9355"/>
              </w:tabs>
              <w:spacing w:after="0" w:line="252" w:lineRule="auto"/>
              <w:ind w:right="138"/>
              <w:jc w:val="right"/>
              <w:rPr>
                <w:rFonts w:ascii="Arial" w:hAnsi="Arial"/>
                <w:sz w:val="18"/>
              </w:rPr>
            </w:pPr>
            <w:r>
              <w:rPr>
                <w:rFonts w:ascii="Arial" w:hAnsi="Arial"/>
                <w:sz w:val="18"/>
              </w:rPr>
              <w:t>126,0</w:t>
            </w:r>
          </w:p>
        </w:tc>
        <w:tc>
          <w:tcPr>
            <w:tcW w:w="620" w:type="pct"/>
            <w:tcBorders>
              <w:top w:val="single" w:sz="18" w:space="0" w:color="auto"/>
              <w:left w:val="single" w:sz="4" w:space="0" w:color="auto"/>
              <w:bottom w:val="nil"/>
              <w:right w:val="single" w:sz="4" w:space="0" w:color="auto"/>
            </w:tcBorders>
            <w:vAlign w:val="bottom"/>
            <w:hideMark/>
          </w:tcPr>
          <w:p w14:paraId="3AFC614E" w14:textId="2A98B187" w:rsidR="00AB5337" w:rsidRPr="00135B86" w:rsidRDefault="00AB5337" w:rsidP="00AB5337">
            <w:pPr>
              <w:tabs>
                <w:tab w:val="right" w:pos="9355"/>
              </w:tabs>
              <w:spacing w:after="0" w:line="252" w:lineRule="auto"/>
              <w:ind w:right="138"/>
              <w:jc w:val="right"/>
              <w:rPr>
                <w:rFonts w:ascii="Arial" w:hAnsi="Arial"/>
                <w:sz w:val="18"/>
              </w:rPr>
            </w:pPr>
            <w:r>
              <w:rPr>
                <w:rFonts w:ascii="Arial" w:hAnsi="Arial"/>
                <w:sz w:val="18"/>
              </w:rPr>
              <w:t>28554,9</w:t>
            </w:r>
          </w:p>
        </w:tc>
        <w:tc>
          <w:tcPr>
            <w:tcW w:w="579" w:type="pct"/>
            <w:tcBorders>
              <w:top w:val="single" w:sz="18" w:space="0" w:color="auto"/>
              <w:left w:val="single" w:sz="4" w:space="0" w:color="auto"/>
              <w:bottom w:val="nil"/>
              <w:right w:val="single" w:sz="4" w:space="0" w:color="auto"/>
            </w:tcBorders>
            <w:vAlign w:val="bottom"/>
            <w:hideMark/>
          </w:tcPr>
          <w:p w14:paraId="7F2DB4D0" w14:textId="19C977A4" w:rsidR="00AB5337" w:rsidRPr="00135B86" w:rsidRDefault="00AB5337" w:rsidP="00AB5337">
            <w:pPr>
              <w:tabs>
                <w:tab w:val="right" w:pos="9355"/>
              </w:tabs>
              <w:spacing w:after="0" w:line="252" w:lineRule="auto"/>
              <w:ind w:right="138"/>
              <w:jc w:val="right"/>
              <w:rPr>
                <w:rFonts w:ascii="Arial" w:hAnsi="Arial"/>
                <w:sz w:val="18"/>
              </w:rPr>
            </w:pPr>
            <w:r>
              <w:rPr>
                <w:rFonts w:ascii="Arial" w:hAnsi="Arial"/>
                <w:sz w:val="18"/>
              </w:rPr>
              <w:t>110,4</w:t>
            </w:r>
          </w:p>
        </w:tc>
        <w:tc>
          <w:tcPr>
            <w:tcW w:w="451" w:type="pct"/>
            <w:tcBorders>
              <w:top w:val="single" w:sz="18" w:space="0" w:color="auto"/>
              <w:left w:val="single" w:sz="4" w:space="0" w:color="auto"/>
              <w:bottom w:val="nil"/>
              <w:right w:val="single" w:sz="4" w:space="0" w:color="auto"/>
            </w:tcBorders>
            <w:vAlign w:val="bottom"/>
            <w:hideMark/>
          </w:tcPr>
          <w:p w14:paraId="177E9AB5" w14:textId="453E63FB" w:rsidR="00AB5337" w:rsidRPr="00135B86" w:rsidRDefault="00AB5337" w:rsidP="00AB5337">
            <w:pPr>
              <w:tabs>
                <w:tab w:val="right" w:pos="9355"/>
              </w:tabs>
              <w:spacing w:after="0" w:line="252" w:lineRule="auto"/>
              <w:ind w:right="138"/>
              <w:jc w:val="right"/>
              <w:rPr>
                <w:rFonts w:ascii="Arial" w:hAnsi="Arial"/>
                <w:sz w:val="18"/>
              </w:rPr>
            </w:pPr>
            <w:r>
              <w:rPr>
                <w:rFonts w:ascii="Arial" w:hAnsi="Arial"/>
                <w:sz w:val="18"/>
              </w:rPr>
              <w:t>119,8</w:t>
            </w:r>
          </w:p>
        </w:tc>
      </w:tr>
      <w:tr w:rsidR="00AB5337" w:rsidRPr="00135B86" w14:paraId="651F4A18" w14:textId="77777777" w:rsidTr="00E33EA9">
        <w:trPr>
          <w:trHeight w:val="315"/>
        </w:trPr>
        <w:tc>
          <w:tcPr>
            <w:tcW w:w="2097"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hideMark/>
          </w:tcPr>
          <w:p w14:paraId="33BE65AC" w14:textId="77777777" w:rsidR="00AB5337" w:rsidRPr="00135B86" w:rsidRDefault="00AB5337" w:rsidP="00AB5337">
            <w:pPr>
              <w:tabs>
                <w:tab w:val="right" w:pos="9355"/>
              </w:tabs>
              <w:spacing w:after="0" w:line="252" w:lineRule="auto"/>
              <w:ind w:firstLine="595"/>
              <w:rPr>
                <w:rFonts w:ascii="Arial" w:hAnsi="Arial"/>
                <w:sz w:val="18"/>
              </w:rPr>
            </w:pPr>
            <w:r w:rsidRPr="00135B86">
              <w:rPr>
                <w:rFonts w:ascii="Arial" w:hAnsi="Arial"/>
                <w:sz w:val="18"/>
              </w:rPr>
              <w:t>в том числе:</w:t>
            </w:r>
          </w:p>
        </w:tc>
        <w:tc>
          <w:tcPr>
            <w:tcW w:w="673"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tcPr>
          <w:p w14:paraId="2A4F51ED" w14:textId="77777777" w:rsidR="00AB5337" w:rsidRPr="00135B86" w:rsidRDefault="00AB5337" w:rsidP="00AB5337">
            <w:pPr>
              <w:tabs>
                <w:tab w:val="right" w:pos="9355"/>
              </w:tabs>
              <w:spacing w:after="0" w:line="252" w:lineRule="auto"/>
              <w:ind w:right="138"/>
              <w:jc w:val="right"/>
              <w:rPr>
                <w:rFonts w:ascii="Arial" w:hAnsi="Arial"/>
                <w:sz w:val="16"/>
              </w:rPr>
            </w:pPr>
          </w:p>
        </w:tc>
        <w:tc>
          <w:tcPr>
            <w:tcW w:w="580"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tcPr>
          <w:p w14:paraId="4006ADCA" w14:textId="77777777" w:rsidR="00AB5337" w:rsidRPr="00135B86" w:rsidRDefault="00AB5337" w:rsidP="00AB5337">
            <w:pPr>
              <w:tabs>
                <w:tab w:val="right" w:pos="9355"/>
              </w:tabs>
              <w:spacing w:after="0" w:line="252" w:lineRule="auto"/>
              <w:ind w:right="138"/>
              <w:jc w:val="right"/>
              <w:rPr>
                <w:rFonts w:ascii="Arial" w:hAnsi="Arial"/>
                <w:sz w:val="16"/>
              </w:rPr>
            </w:pPr>
          </w:p>
        </w:tc>
        <w:tc>
          <w:tcPr>
            <w:tcW w:w="620"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tcPr>
          <w:p w14:paraId="5B45FD2A" w14:textId="77777777" w:rsidR="00AB5337" w:rsidRPr="00135B86" w:rsidRDefault="00AB5337" w:rsidP="00AB5337">
            <w:pPr>
              <w:tabs>
                <w:tab w:val="right" w:pos="9355"/>
              </w:tabs>
              <w:spacing w:after="0" w:line="252" w:lineRule="auto"/>
              <w:ind w:right="138"/>
              <w:jc w:val="right"/>
              <w:rPr>
                <w:rFonts w:ascii="Arial" w:hAnsi="Arial"/>
                <w:sz w:val="16"/>
              </w:rPr>
            </w:pPr>
          </w:p>
        </w:tc>
        <w:tc>
          <w:tcPr>
            <w:tcW w:w="579"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tcPr>
          <w:p w14:paraId="270E2BD8" w14:textId="77777777" w:rsidR="00AB5337" w:rsidRPr="00135B86" w:rsidRDefault="00AB5337" w:rsidP="00AB5337">
            <w:pPr>
              <w:tabs>
                <w:tab w:val="right" w:pos="9355"/>
              </w:tabs>
              <w:spacing w:after="0" w:line="252" w:lineRule="auto"/>
              <w:ind w:right="138"/>
              <w:jc w:val="right"/>
              <w:rPr>
                <w:rFonts w:ascii="Arial" w:hAnsi="Arial"/>
                <w:sz w:val="16"/>
              </w:rPr>
            </w:pPr>
          </w:p>
        </w:tc>
        <w:tc>
          <w:tcPr>
            <w:tcW w:w="451" w:type="pct"/>
            <w:tcBorders>
              <w:top w:val="nil"/>
              <w:left w:val="single" w:sz="4" w:space="0" w:color="auto"/>
              <w:bottom w:val="single" w:sz="4" w:space="0" w:color="auto"/>
              <w:right w:val="single" w:sz="4" w:space="0" w:color="auto"/>
            </w:tcBorders>
            <w:tcMar>
              <w:top w:w="0" w:type="dxa"/>
              <w:left w:w="0" w:type="dxa"/>
              <w:bottom w:w="0" w:type="dxa"/>
              <w:right w:w="0" w:type="dxa"/>
            </w:tcMar>
            <w:vAlign w:val="bottom"/>
          </w:tcPr>
          <w:p w14:paraId="65B4D369" w14:textId="77777777" w:rsidR="00AB5337" w:rsidRPr="00135B86" w:rsidRDefault="00AB5337" w:rsidP="00AB5337">
            <w:pPr>
              <w:tabs>
                <w:tab w:val="right" w:pos="9355"/>
              </w:tabs>
              <w:spacing w:after="0" w:line="252" w:lineRule="auto"/>
              <w:ind w:right="138"/>
              <w:jc w:val="right"/>
              <w:rPr>
                <w:rFonts w:ascii="Arial" w:hAnsi="Arial"/>
                <w:sz w:val="16"/>
              </w:rPr>
            </w:pPr>
          </w:p>
        </w:tc>
      </w:tr>
      <w:tr w:rsidR="00AB5337" w:rsidRPr="00135B86" w14:paraId="7309279E" w14:textId="77777777" w:rsidTr="00E33EA9">
        <w:trPr>
          <w:trHeight w:val="80"/>
        </w:trPr>
        <w:tc>
          <w:tcPr>
            <w:tcW w:w="2097"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7C6A6A95"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lastRenderedPageBreak/>
              <w:t>строительство жилых и нежилых зданий</w:t>
            </w:r>
          </w:p>
        </w:tc>
        <w:tc>
          <w:tcPr>
            <w:tcW w:w="673"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1987DD9A" w14:textId="46199717"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49149,1</w:t>
            </w:r>
          </w:p>
        </w:tc>
        <w:tc>
          <w:tcPr>
            <w:tcW w:w="580"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0C4D2002" w14:textId="73533567"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184,9</w:t>
            </w:r>
          </w:p>
        </w:tc>
        <w:tc>
          <w:tcPr>
            <w:tcW w:w="620"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05D1B603" w14:textId="2F66382B"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9686,7</w:t>
            </w:r>
          </w:p>
        </w:tc>
        <w:tc>
          <w:tcPr>
            <w:tcW w:w="579"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594036ED" w14:textId="44A05A41"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173,5</w:t>
            </w:r>
          </w:p>
        </w:tc>
        <w:tc>
          <w:tcPr>
            <w:tcW w:w="451" w:type="pct"/>
            <w:tcBorders>
              <w:top w:val="single" w:sz="4" w:space="0" w:color="auto"/>
              <w:left w:val="single" w:sz="4" w:space="0" w:color="auto"/>
              <w:bottom w:val="nil"/>
              <w:right w:val="single" w:sz="4" w:space="0" w:color="auto"/>
            </w:tcBorders>
            <w:tcMar>
              <w:top w:w="0" w:type="dxa"/>
              <w:left w:w="0" w:type="dxa"/>
              <w:bottom w:w="0" w:type="dxa"/>
              <w:right w:w="0" w:type="dxa"/>
            </w:tcMar>
            <w:vAlign w:val="bottom"/>
            <w:hideMark/>
          </w:tcPr>
          <w:p w14:paraId="0F8817E3" w14:textId="387FE885"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102,4</w:t>
            </w:r>
          </w:p>
        </w:tc>
      </w:tr>
      <w:tr w:rsidR="00AB5337" w:rsidRPr="00135B86" w14:paraId="25BA0EC4"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141D587" w14:textId="77777777" w:rsidR="00AB5337" w:rsidRPr="00135B86" w:rsidRDefault="00AB5337" w:rsidP="00AB5337">
            <w:pPr>
              <w:tabs>
                <w:tab w:val="left" w:pos="312"/>
                <w:tab w:val="left" w:pos="468"/>
                <w:tab w:val="right" w:pos="9355"/>
              </w:tabs>
              <w:spacing w:after="0" w:line="252" w:lineRule="auto"/>
              <w:ind w:left="454"/>
              <w:rPr>
                <w:rFonts w:ascii="Arial" w:hAnsi="Arial"/>
                <w:sz w:val="18"/>
              </w:rPr>
            </w:pPr>
            <w:r w:rsidRPr="00135B86">
              <w:rPr>
                <w:rFonts w:ascii="Arial" w:hAnsi="Arial"/>
                <w:sz w:val="18"/>
              </w:rPr>
              <w:t>строительство инженерных сооружений</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15A98313" w14:textId="333BC46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46239,2</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3161A04" w14:textId="4E75139B"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95,0</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1F0C214" w14:textId="0A071C3C"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13405,5</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C523CB4" w14:textId="307675F6"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82,2</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9EF8B26" w14:textId="278EF380"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139,0</w:t>
            </w:r>
          </w:p>
        </w:tc>
      </w:tr>
      <w:tr w:rsidR="00AB5337" w:rsidRPr="00135B86" w14:paraId="3B5A1EB6"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DD5467F" w14:textId="77777777" w:rsidR="00AB5337" w:rsidRPr="00135B86" w:rsidRDefault="00AB5337" w:rsidP="00AB5337">
            <w:pPr>
              <w:tabs>
                <w:tab w:val="left" w:pos="849"/>
                <w:tab w:val="right" w:pos="9355"/>
              </w:tabs>
              <w:spacing w:after="0" w:line="252" w:lineRule="auto"/>
              <w:ind w:left="454"/>
              <w:rPr>
                <w:rFonts w:ascii="Arial" w:eastAsia="Arial Unicode MS" w:hAnsi="Arial"/>
                <w:sz w:val="18"/>
              </w:rPr>
            </w:pPr>
            <w:r w:rsidRPr="00135B86">
              <w:rPr>
                <w:rFonts w:ascii="Arial" w:eastAsia="Arial Unicode MS" w:hAnsi="Arial"/>
                <w:sz w:val="18"/>
              </w:rPr>
              <w:t>из них по видам деятельности:</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tcPr>
          <w:p w14:paraId="29FE796A"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tcPr>
          <w:p w14:paraId="228493FA"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tcPr>
          <w:p w14:paraId="532DA7B3"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tcPr>
          <w:p w14:paraId="19875B9E"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tcPr>
          <w:p w14:paraId="78D26ADA"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r>
      <w:tr w:rsidR="00AB5337" w:rsidRPr="00135B86" w14:paraId="1BB90C34" w14:textId="77777777" w:rsidTr="00E33EA9">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0B590D27"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строительство автомобильных и    железных дорог</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25A4D42" w14:textId="191B361D"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39862,6</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0D52D0BF" w14:textId="0FAF41D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93,4</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3D1ED4ED" w14:textId="68A2CD5D"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12461,3</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2DB6203" w14:textId="3AB67C3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82,8</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154BE5BC" w14:textId="7B8BB7B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146,2</w:t>
            </w:r>
          </w:p>
        </w:tc>
      </w:tr>
      <w:tr w:rsidR="00AB5337" w:rsidRPr="00135B86" w14:paraId="728F7356" w14:textId="77777777" w:rsidTr="00E33EA9">
        <w:trPr>
          <w:trHeight w:val="8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515F57E"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строительство инженерных коммуникаций</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677AB01" w14:textId="38FF7A48"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2955,0</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7E82319" w14:textId="58846ABB"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68,9</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F9758D7" w14:textId="6350CF59"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449,9</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C37F304" w14:textId="6EB0F5F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51,7</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972C228" w14:textId="5037EE72"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75,6</w:t>
            </w:r>
          </w:p>
        </w:tc>
      </w:tr>
      <w:tr w:rsidR="00AB5337" w:rsidRPr="00135B86" w14:paraId="7AF95C52" w14:textId="77777777" w:rsidTr="00E33EA9">
        <w:trPr>
          <w:trHeight w:val="465"/>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04489F49"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строительство прочих инженерных сооружений</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1135C81" w14:textId="420FBDC1"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3421,6</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0ED0A86B" w14:textId="2E43A402"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2,0 р.</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5D9C58B" w14:textId="02751613"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494,3</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3E7C59EF" w14:textId="0861F528"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123,9</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3930A27" w14:textId="69DFFBF5"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93,8</w:t>
            </w:r>
          </w:p>
        </w:tc>
      </w:tr>
      <w:tr w:rsidR="00AB5337" w:rsidRPr="00135B86" w14:paraId="0882ECF2"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B57B40B"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работы строительные специализированные</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EA2E661" w14:textId="1A912972" w:rsidR="00AB5337" w:rsidRPr="00135B86" w:rsidRDefault="00AB5337" w:rsidP="00AB5337">
            <w:pPr>
              <w:tabs>
                <w:tab w:val="right" w:pos="9355"/>
              </w:tabs>
              <w:spacing w:after="0" w:line="252" w:lineRule="auto"/>
              <w:ind w:right="138"/>
              <w:jc w:val="right"/>
              <w:rPr>
                <w:rFonts w:ascii="Arial" w:eastAsia="Arial Unicode MS" w:hAnsi="Arial"/>
                <w:sz w:val="18"/>
                <w:lang w:val="en-US"/>
              </w:rPr>
            </w:pPr>
            <w:r>
              <w:rPr>
                <w:rFonts w:ascii="Arial" w:eastAsia="Arial Unicode MS" w:hAnsi="Arial"/>
                <w:sz w:val="18"/>
              </w:rPr>
              <w:t>15470,3</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A6D1604" w14:textId="7E8A3A06"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96,0</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5F27E2E" w14:textId="2B32CA1C" w:rsidR="00AB5337" w:rsidRPr="00135B86" w:rsidRDefault="00AB5337" w:rsidP="00AB5337">
            <w:pPr>
              <w:tabs>
                <w:tab w:val="right" w:pos="9355"/>
              </w:tabs>
              <w:spacing w:after="0" w:line="252" w:lineRule="auto"/>
              <w:ind w:right="138"/>
              <w:jc w:val="right"/>
              <w:rPr>
                <w:rFonts w:ascii="Arial" w:eastAsia="Arial Unicode MS" w:hAnsi="Arial"/>
                <w:sz w:val="18"/>
                <w:lang w:val="en-US"/>
              </w:rPr>
            </w:pPr>
            <w:r>
              <w:rPr>
                <w:rFonts w:ascii="Arial" w:eastAsia="Arial Unicode MS" w:hAnsi="Arial"/>
                <w:sz w:val="18"/>
              </w:rPr>
              <w:t>3605,8</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2DF85AC" w14:textId="137D0F24"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99,0</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41804F4" w14:textId="755FD789"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126,0</w:t>
            </w:r>
          </w:p>
        </w:tc>
      </w:tr>
      <w:tr w:rsidR="00AB5337" w:rsidRPr="00135B86" w14:paraId="76A5C0A7"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1C8AD66"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из них по видам деятельности:</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tcPr>
          <w:p w14:paraId="2AB0DF59"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tcPr>
          <w:p w14:paraId="5E752323"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tcPr>
          <w:p w14:paraId="4ED1CC55"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tcPr>
          <w:p w14:paraId="6198B1D1"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tcPr>
          <w:p w14:paraId="39EA9011" w14:textId="77777777" w:rsidR="00AB5337" w:rsidRPr="00135B86" w:rsidRDefault="00AB5337" w:rsidP="00AB5337">
            <w:pPr>
              <w:tabs>
                <w:tab w:val="right" w:pos="9355"/>
              </w:tabs>
              <w:spacing w:after="0" w:line="252" w:lineRule="auto"/>
              <w:ind w:right="138"/>
              <w:jc w:val="right"/>
              <w:rPr>
                <w:rFonts w:ascii="Arial" w:eastAsia="Arial Unicode MS" w:hAnsi="Arial"/>
                <w:sz w:val="18"/>
              </w:rPr>
            </w:pPr>
          </w:p>
        </w:tc>
      </w:tr>
      <w:tr w:rsidR="00AB5337" w:rsidRPr="00135B86" w14:paraId="016542D2"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FDCB6C3"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разборка и снос зданий, подготовка     строительного участка</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15C267D" w14:textId="424E28D3"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760,4</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73D6679" w14:textId="2DAF4273"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34,2</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990FA5C" w14:textId="695A568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172,0</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9E1836C" w14:textId="0573A083"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61,6</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B7BA491" w14:textId="4491BEA9"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5,5 р.</w:t>
            </w:r>
          </w:p>
        </w:tc>
      </w:tr>
      <w:tr w:rsidR="00AB5337" w:rsidRPr="00135B86" w14:paraId="043BD983"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4C11462"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 xml:space="preserve">производство электромонтажных, </w:t>
            </w:r>
          </w:p>
          <w:p w14:paraId="1E37BFE2"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 xml:space="preserve">санитарно-технических </w:t>
            </w:r>
            <w:proofErr w:type="gramStart"/>
            <w:r w:rsidRPr="00135B86">
              <w:rPr>
                <w:rFonts w:ascii="Arial" w:eastAsia="Arial Unicode MS" w:hAnsi="Arial"/>
                <w:sz w:val="18"/>
              </w:rPr>
              <w:t>и  прочих</w:t>
            </w:r>
            <w:proofErr w:type="gramEnd"/>
            <w:r w:rsidRPr="00135B86">
              <w:rPr>
                <w:rFonts w:ascii="Arial" w:eastAsia="Arial Unicode MS" w:hAnsi="Arial"/>
                <w:sz w:val="18"/>
              </w:rPr>
              <w:t xml:space="preserve"> </w:t>
            </w:r>
          </w:p>
          <w:p w14:paraId="5BC8FCA1"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строительно-монтажных работ</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890A589" w14:textId="56B7BB0D"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9627,2</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02B5048" w14:textId="635786C2"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127,8</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8B3E05A" w14:textId="4AFEDBB7"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2380,6</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37B2C2D3" w14:textId="64FB1906"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114,0</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FE8E23B" w14:textId="4E584DC2"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131,1</w:t>
            </w:r>
          </w:p>
        </w:tc>
      </w:tr>
      <w:tr w:rsidR="00AB5337" w:rsidRPr="00135B86" w14:paraId="3534CB8A"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07143589" w14:textId="77777777" w:rsidR="00AB5337" w:rsidRPr="00135B86" w:rsidRDefault="00AB5337" w:rsidP="00AB5337">
            <w:pPr>
              <w:tabs>
                <w:tab w:val="right" w:pos="9355"/>
              </w:tabs>
              <w:spacing w:after="0" w:line="252" w:lineRule="auto"/>
              <w:ind w:left="454"/>
              <w:rPr>
                <w:rFonts w:ascii="Arial" w:eastAsia="Arial Unicode MS" w:hAnsi="Arial"/>
                <w:sz w:val="18"/>
              </w:rPr>
            </w:pPr>
            <w:r w:rsidRPr="00135B86">
              <w:rPr>
                <w:rFonts w:ascii="Arial" w:eastAsia="Arial Unicode MS" w:hAnsi="Arial"/>
                <w:sz w:val="18"/>
              </w:rPr>
              <w:t>работы строительные отделочные</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D566C10" w14:textId="5C4C4648" w:rsidR="00AB5337" w:rsidRPr="00135B86" w:rsidRDefault="00AB5337" w:rsidP="00AB5337">
            <w:pPr>
              <w:tabs>
                <w:tab w:val="right" w:pos="9355"/>
              </w:tabs>
              <w:spacing w:after="0" w:line="252" w:lineRule="auto"/>
              <w:ind w:right="138"/>
              <w:jc w:val="right"/>
              <w:rPr>
                <w:rFonts w:ascii="Arial" w:eastAsia="Arial Unicode MS" w:hAnsi="Arial"/>
                <w:sz w:val="18"/>
                <w:lang w:val="en-US"/>
              </w:rPr>
            </w:pPr>
            <w:r>
              <w:rPr>
                <w:rFonts w:ascii="Arial" w:eastAsia="Arial Unicode MS" w:hAnsi="Arial"/>
                <w:sz w:val="18"/>
              </w:rPr>
              <w:t>404,5</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77C6A7E" w14:textId="79C8100F"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2,3 р.</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B0E44F5" w14:textId="753EC7C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156,4</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5D783508" w14:textId="473D3194"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3,4 р.</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67975F6D" w14:textId="57A11324"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179,3</w:t>
            </w:r>
          </w:p>
        </w:tc>
      </w:tr>
      <w:tr w:rsidR="00AB5337" w:rsidRPr="00135B86" w14:paraId="5BD989B4" w14:textId="77777777" w:rsidTr="00A61176">
        <w:trPr>
          <w:trHeight w:val="20"/>
        </w:trPr>
        <w:tc>
          <w:tcPr>
            <w:tcW w:w="2097"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5713909" w14:textId="77777777" w:rsidR="00AB5337" w:rsidRPr="00135B86" w:rsidRDefault="00AB5337" w:rsidP="00AB5337">
            <w:pPr>
              <w:tabs>
                <w:tab w:val="right" w:pos="9355"/>
              </w:tabs>
              <w:spacing w:after="0" w:line="252" w:lineRule="auto"/>
              <w:ind w:left="454"/>
              <w:rPr>
                <w:rFonts w:ascii="Arial" w:eastAsia="Arial Unicode MS" w:hAnsi="Arial"/>
                <w:sz w:val="18"/>
              </w:rPr>
            </w:pPr>
            <w:proofErr w:type="gramStart"/>
            <w:r w:rsidRPr="00135B86">
              <w:rPr>
                <w:rFonts w:ascii="Arial" w:eastAsia="Arial Unicode MS" w:hAnsi="Arial"/>
                <w:sz w:val="18"/>
              </w:rPr>
              <w:t>работы строительные</w:t>
            </w:r>
            <w:proofErr w:type="gramEnd"/>
            <w:r w:rsidRPr="00135B86">
              <w:rPr>
                <w:rFonts w:ascii="Arial" w:eastAsia="Arial Unicode MS" w:hAnsi="Arial"/>
                <w:sz w:val="18"/>
              </w:rPr>
              <w:t xml:space="preserve"> специализированные прочие</w:t>
            </w:r>
          </w:p>
        </w:tc>
        <w:tc>
          <w:tcPr>
            <w:tcW w:w="673"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3A5E82F" w14:textId="0BB457D9"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4678,2</w:t>
            </w:r>
          </w:p>
        </w:tc>
        <w:tc>
          <w:tcPr>
            <w:tcW w:w="58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2EC92BB7" w14:textId="6F97E4A2"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75,6</w:t>
            </w:r>
          </w:p>
        </w:tc>
        <w:tc>
          <w:tcPr>
            <w:tcW w:w="620"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769EE0BF" w14:textId="5E2414F9"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896,8</w:t>
            </w:r>
          </w:p>
        </w:tc>
        <w:tc>
          <w:tcPr>
            <w:tcW w:w="579"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4820F45A" w14:textId="67B94A60"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73,0</w:t>
            </w:r>
          </w:p>
        </w:tc>
        <w:tc>
          <w:tcPr>
            <w:tcW w:w="451" w:type="pct"/>
            <w:tcBorders>
              <w:top w:val="nil"/>
              <w:left w:val="single" w:sz="4" w:space="0" w:color="auto"/>
              <w:bottom w:val="nil"/>
              <w:right w:val="single" w:sz="4" w:space="0" w:color="auto"/>
            </w:tcBorders>
            <w:tcMar>
              <w:top w:w="0" w:type="dxa"/>
              <w:left w:w="0" w:type="dxa"/>
              <w:bottom w:w="0" w:type="dxa"/>
              <w:right w:w="0" w:type="dxa"/>
            </w:tcMar>
            <w:vAlign w:val="bottom"/>
            <w:hideMark/>
          </w:tcPr>
          <w:p w14:paraId="334AE901" w14:textId="726DF480"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96,8</w:t>
            </w:r>
          </w:p>
        </w:tc>
      </w:tr>
      <w:tr w:rsidR="00AB5337" w:rsidRPr="00135B86" w14:paraId="5F4CE00A" w14:textId="77777777" w:rsidTr="00A61176">
        <w:trPr>
          <w:trHeight w:val="20"/>
        </w:trPr>
        <w:tc>
          <w:tcPr>
            <w:tcW w:w="2097"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43849D06" w14:textId="77777777" w:rsidR="00AB5337" w:rsidRPr="00135B86" w:rsidRDefault="00AB5337" w:rsidP="00AB5337">
            <w:pPr>
              <w:tabs>
                <w:tab w:val="right" w:pos="9355"/>
              </w:tabs>
              <w:spacing w:after="0" w:line="252" w:lineRule="auto"/>
              <w:ind w:left="454"/>
              <w:rPr>
                <w:rFonts w:ascii="Arial" w:hAnsi="Arial"/>
                <w:sz w:val="18"/>
              </w:rPr>
            </w:pPr>
            <w:r w:rsidRPr="00135B86">
              <w:rPr>
                <w:rFonts w:ascii="Arial" w:hAnsi="Arial"/>
                <w:sz w:val="18"/>
              </w:rPr>
              <w:t>объем работ, выполненных хозяйственным способом</w:t>
            </w:r>
          </w:p>
        </w:tc>
        <w:tc>
          <w:tcPr>
            <w:tcW w:w="673"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5188D8D4" w14:textId="4E16B5DC"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9552,1</w:t>
            </w:r>
          </w:p>
        </w:tc>
        <w:tc>
          <w:tcPr>
            <w:tcW w:w="580"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09F31B34" w14:textId="65A91BC1"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2,3 р.</w:t>
            </w:r>
          </w:p>
        </w:tc>
        <w:tc>
          <w:tcPr>
            <w:tcW w:w="620"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4E6759BB" w14:textId="7C56E60D"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1856,9</w:t>
            </w:r>
          </w:p>
        </w:tc>
        <w:tc>
          <w:tcPr>
            <w:tcW w:w="579"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6DEA2B7B" w14:textId="084564D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в 5,8 р.</w:t>
            </w:r>
          </w:p>
        </w:tc>
        <w:tc>
          <w:tcPr>
            <w:tcW w:w="451" w:type="pct"/>
            <w:tcBorders>
              <w:top w:val="nil"/>
              <w:left w:val="single" w:sz="4" w:space="0" w:color="auto"/>
              <w:bottom w:val="single" w:sz="18" w:space="0" w:color="auto"/>
              <w:right w:val="single" w:sz="4" w:space="0" w:color="auto"/>
            </w:tcBorders>
            <w:tcMar>
              <w:top w:w="0" w:type="dxa"/>
              <w:left w:w="0" w:type="dxa"/>
              <w:bottom w:w="0" w:type="dxa"/>
              <w:right w:w="0" w:type="dxa"/>
            </w:tcMar>
            <w:vAlign w:val="bottom"/>
            <w:hideMark/>
          </w:tcPr>
          <w:p w14:paraId="4B92F1A3" w14:textId="09C5FA9A" w:rsidR="00AB5337" w:rsidRPr="00135B86" w:rsidRDefault="00AB5337" w:rsidP="00AB5337">
            <w:pPr>
              <w:tabs>
                <w:tab w:val="right" w:pos="9355"/>
              </w:tabs>
              <w:spacing w:after="0" w:line="252" w:lineRule="auto"/>
              <w:ind w:right="138"/>
              <w:jc w:val="right"/>
              <w:rPr>
                <w:rFonts w:ascii="Arial" w:eastAsia="Arial Unicode MS" w:hAnsi="Arial"/>
                <w:sz w:val="18"/>
              </w:rPr>
            </w:pPr>
            <w:r>
              <w:rPr>
                <w:rFonts w:ascii="Arial" w:eastAsia="Arial Unicode MS" w:hAnsi="Arial"/>
                <w:sz w:val="18"/>
              </w:rPr>
              <w:t>99,5</w:t>
            </w:r>
          </w:p>
        </w:tc>
      </w:tr>
    </w:tbl>
    <w:p w14:paraId="66658377" w14:textId="77777777" w:rsidR="00943A57" w:rsidRDefault="00943A57" w:rsidP="00943A57">
      <w:pPr>
        <w:spacing w:after="0" w:line="240" w:lineRule="auto"/>
        <w:rPr>
          <w:rFonts w:ascii="Times New Roman" w:hAnsi="Times New Roman"/>
          <w:b/>
          <w:bCs/>
          <w:sz w:val="24"/>
          <w:szCs w:val="24"/>
        </w:rPr>
      </w:pPr>
    </w:p>
    <w:p w14:paraId="6316641F" w14:textId="11B1A076" w:rsidR="00943A57" w:rsidRDefault="00943A57" w:rsidP="00943A57">
      <w:pPr>
        <w:spacing w:after="0" w:line="240" w:lineRule="auto"/>
        <w:rPr>
          <w:rFonts w:ascii="Times New Roman" w:hAnsi="Times New Roman"/>
          <w:b/>
          <w:bCs/>
          <w:sz w:val="24"/>
          <w:szCs w:val="24"/>
        </w:rPr>
      </w:pPr>
      <w:r>
        <w:rPr>
          <w:rFonts w:ascii="Times New Roman" w:hAnsi="Times New Roman"/>
          <w:b/>
          <w:bCs/>
          <w:sz w:val="24"/>
          <w:szCs w:val="24"/>
        </w:rPr>
        <w:t>Ввод в действие производственных мощностей за счет нового строительства, расширения, реконструкции и технического перевооружения</w:t>
      </w:r>
    </w:p>
    <w:p w14:paraId="6D0BE275" w14:textId="77777777" w:rsidR="00943A57" w:rsidRDefault="00943A57" w:rsidP="00943A57">
      <w:pPr>
        <w:spacing w:after="0" w:line="240" w:lineRule="auto"/>
        <w:rPr>
          <w:rFonts w:ascii="Times New Roman" w:hAnsi="Times New Roman"/>
          <w:b/>
          <w:bCs/>
          <w:sz w:val="24"/>
          <w:szCs w:val="24"/>
        </w:rPr>
      </w:pPr>
    </w:p>
    <w:tbl>
      <w:tblPr>
        <w:tblStyle w:val="affffd"/>
        <w:tblW w:w="0" w:type="auto"/>
        <w:tblLook w:val="04A0" w:firstRow="1" w:lastRow="0" w:firstColumn="1" w:lastColumn="0" w:noHBand="0" w:noVBand="1"/>
      </w:tblPr>
      <w:tblGrid>
        <w:gridCol w:w="7945"/>
        <w:gridCol w:w="1009"/>
        <w:gridCol w:w="932"/>
      </w:tblGrid>
      <w:tr w:rsidR="00943A57" w:rsidRPr="00943A57" w14:paraId="16EE6842" w14:textId="77777777" w:rsidTr="007B52D5">
        <w:trPr>
          <w:tblHeader/>
        </w:trPr>
        <w:tc>
          <w:tcPr>
            <w:tcW w:w="7945" w:type="dxa"/>
            <w:tcBorders>
              <w:top w:val="single" w:sz="12" w:space="0" w:color="auto"/>
              <w:left w:val="single" w:sz="2" w:space="0" w:color="auto"/>
              <w:bottom w:val="single" w:sz="12" w:space="0" w:color="auto"/>
              <w:right w:val="single" w:sz="2" w:space="0" w:color="auto"/>
            </w:tcBorders>
          </w:tcPr>
          <w:p w14:paraId="7FC049F2" w14:textId="77777777" w:rsidR="00943A57" w:rsidRPr="00943A57" w:rsidRDefault="00943A57">
            <w:pPr>
              <w:spacing w:after="0" w:line="240" w:lineRule="auto"/>
              <w:rPr>
                <w:rFonts w:ascii="Arial" w:hAnsi="Arial" w:cs="Arial"/>
                <w:b/>
                <w:bCs/>
                <w:sz w:val="18"/>
                <w:szCs w:val="18"/>
              </w:rPr>
            </w:pPr>
          </w:p>
        </w:tc>
        <w:tc>
          <w:tcPr>
            <w:tcW w:w="1009" w:type="dxa"/>
            <w:tcBorders>
              <w:top w:val="single" w:sz="12" w:space="0" w:color="auto"/>
              <w:left w:val="single" w:sz="2" w:space="0" w:color="auto"/>
              <w:bottom w:val="single" w:sz="12" w:space="0" w:color="auto"/>
              <w:right w:val="single" w:sz="4" w:space="0" w:color="auto"/>
            </w:tcBorders>
            <w:vAlign w:val="center"/>
            <w:hideMark/>
          </w:tcPr>
          <w:p w14:paraId="0EE1C4A0" w14:textId="77777777" w:rsidR="00943A57" w:rsidRPr="00943A57" w:rsidRDefault="00943A57" w:rsidP="007B52D5">
            <w:pPr>
              <w:spacing w:after="0" w:line="240" w:lineRule="auto"/>
              <w:ind w:left="-101"/>
              <w:jc w:val="center"/>
              <w:rPr>
                <w:rFonts w:ascii="Arial" w:hAnsi="Arial" w:cs="Arial"/>
                <w:bCs/>
                <w:sz w:val="18"/>
                <w:szCs w:val="18"/>
              </w:rPr>
            </w:pPr>
            <w:r w:rsidRPr="00943A57">
              <w:rPr>
                <w:rFonts w:ascii="Arial" w:hAnsi="Arial" w:cs="Arial"/>
                <w:bCs/>
                <w:sz w:val="18"/>
                <w:szCs w:val="18"/>
              </w:rPr>
              <w:t>январь-июнь</w:t>
            </w:r>
          </w:p>
          <w:p w14:paraId="0640DD69" w14:textId="77777777" w:rsidR="00943A57" w:rsidRPr="00943A57" w:rsidRDefault="00943A57" w:rsidP="007B52D5">
            <w:pPr>
              <w:spacing w:after="0" w:line="240" w:lineRule="auto"/>
              <w:ind w:left="-101"/>
              <w:jc w:val="center"/>
              <w:rPr>
                <w:rFonts w:ascii="Arial" w:hAnsi="Arial" w:cs="Arial"/>
                <w:b/>
                <w:bCs/>
                <w:sz w:val="18"/>
                <w:szCs w:val="18"/>
              </w:rPr>
            </w:pPr>
            <w:r w:rsidRPr="00943A57">
              <w:rPr>
                <w:rFonts w:ascii="Arial" w:hAnsi="Arial" w:cs="Arial"/>
                <w:bCs/>
                <w:sz w:val="18"/>
                <w:szCs w:val="18"/>
              </w:rPr>
              <w:t>2024г.</w:t>
            </w:r>
          </w:p>
        </w:tc>
        <w:tc>
          <w:tcPr>
            <w:tcW w:w="932" w:type="dxa"/>
            <w:tcBorders>
              <w:top w:val="single" w:sz="12" w:space="0" w:color="auto"/>
              <w:left w:val="single" w:sz="4" w:space="0" w:color="auto"/>
              <w:bottom w:val="single" w:sz="12" w:space="0" w:color="auto"/>
              <w:right w:val="single" w:sz="4" w:space="0" w:color="auto"/>
            </w:tcBorders>
            <w:vAlign w:val="center"/>
            <w:hideMark/>
          </w:tcPr>
          <w:p w14:paraId="017AA9DD" w14:textId="77777777" w:rsidR="00943A57" w:rsidRPr="00943A57" w:rsidRDefault="00943A57" w:rsidP="007B52D5">
            <w:pPr>
              <w:spacing w:after="0" w:line="240" w:lineRule="auto"/>
              <w:ind w:left="-101"/>
              <w:jc w:val="center"/>
              <w:rPr>
                <w:rFonts w:ascii="Arial" w:hAnsi="Arial" w:cs="Arial"/>
                <w:bCs/>
                <w:sz w:val="18"/>
                <w:szCs w:val="18"/>
              </w:rPr>
            </w:pPr>
            <w:r w:rsidRPr="00943A57">
              <w:rPr>
                <w:rFonts w:ascii="Arial" w:hAnsi="Arial" w:cs="Arial"/>
                <w:bCs/>
                <w:sz w:val="18"/>
                <w:szCs w:val="18"/>
              </w:rPr>
              <w:t>июнь</w:t>
            </w:r>
          </w:p>
          <w:p w14:paraId="59D336E9" w14:textId="77777777" w:rsidR="00943A57" w:rsidRPr="00943A57" w:rsidRDefault="00943A57" w:rsidP="007B52D5">
            <w:pPr>
              <w:spacing w:after="0" w:line="240" w:lineRule="auto"/>
              <w:ind w:left="-101"/>
              <w:jc w:val="center"/>
              <w:rPr>
                <w:rFonts w:ascii="Arial" w:hAnsi="Arial" w:cs="Arial"/>
                <w:bCs/>
                <w:sz w:val="18"/>
                <w:szCs w:val="18"/>
              </w:rPr>
            </w:pPr>
            <w:r w:rsidRPr="00943A57">
              <w:rPr>
                <w:rFonts w:ascii="Arial" w:hAnsi="Arial" w:cs="Arial"/>
                <w:bCs/>
                <w:sz w:val="18"/>
                <w:szCs w:val="18"/>
              </w:rPr>
              <w:t>2024г.</w:t>
            </w:r>
          </w:p>
        </w:tc>
      </w:tr>
      <w:tr w:rsidR="00943A57" w:rsidRPr="00943A57" w14:paraId="670F505E" w14:textId="77777777" w:rsidTr="00943A57">
        <w:tc>
          <w:tcPr>
            <w:tcW w:w="7945" w:type="dxa"/>
            <w:tcBorders>
              <w:top w:val="single" w:sz="12" w:space="0" w:color="auto"/>
              <w:left w:val="single" w:sz="2" w:space="0" w:color="auto"/>
              <w:bottom w:val="nil"/>
              <w:right w:val="single" w:sz="2" w:space="0" w:color="auto"/>
            </w:tcBorders>
            <w:hideMark/>
          </w:tcPr>
          <w:p w14:paraId="53226239"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Сельское хозяйство, лесное хозяйство, охоту, рыболовство и рыбоводство</w:t>
            </w:r>
          </w:p>
        </w:tc>
        <w:tc>
          <w:tcPr>
            <w:tcW w:w="1009" w:type="dxa"/>
            <w:tcBorders>
              <w:top w:val="single" w:sz="12" w:space="0" w:color="auto"/>
              <w:left w:val="single" w:sz="2" w:space="0" w:color="auto"/>
              <w:bottom w:val="nil"/>
              <w:right w:val="single" w:sz="2" w:space="0" w:color="auto"/>
            </w:tcBorders>
          </w:tcPr>
          <w:p w14:paraId="691F1206" w14:textId="77777777" w:rsidR="00943A57" w:rsidRPr="00943A57" w:rsidRDefault="00943A57">
            <w:pPr>
              <w:spacing w:after="0" w:line="240" w:lineRule="auto"/>
              <w:rPr>
                <w:rFonts w:ascii="Arial" w:hAnsi="Arial" w:cs="Arial"/>
                <w:sz w:val="18"/>
                <w:szCs w:val="18"/>
              </w:rPr>
            </w:pPr>
          </w:p>
        </w:tc>
        <w:tc>
          <w:tcPr>
            <w:tcW w:w="932" w:type="dxa"/>
            <w:tcBorders>
              <w:top w:val="single" w:sz="12" w:space="0" w:color="auto"/>
              <w:left w:val="single" w:sz="2" w:space="0" w:color="auto"/>
              <w:bottom w:val="nil"/>
              <w:right w:val="single" w:sz="2" w:space="0" w:color="auto"/>
            </w:tcBorders>
          </w:tcPr>
          <w:p w14:paraId="680370E8" w14:textId="77777777" w:rsidR="00943A57" w:rsidRPr="00943A57" w:rsidRDefault="00943A57">
            <w:pPr>
              <w:spacing w:after="0" w:line="240" w:lineRule="auto"/>
              <w:rPr>
                <w:rFonts w:ascii="Arial" w:hAnsi="Arial" w:cs="Arial"/>
                <w:sz w:val="18"/>
                <w:szCs w:val="18"/>
              </w:rPr>
            </w:pPr>
          </w:p>
        </w:tc>
      </w:tr>
      <w:tr w:rsidR="00943A57" w:rsidRPr="00943A57" w14:paraId="6E7ACC13" w14:textId="77777777" w:rsidTr="00943A57">
        <w:tc>
          <w:tcPr>
            <w:tcW w:w="7945" w:type="dxa"/>
            <w:tcBorders>
              <w:top w:val="nil"/>
              <w:left w:val="single" w:sz="2" w:space="0" w:color="auto"/>
              <w:bottom w:val="nil"/>
              <w:right w:val="single" w:sz="2" w:space="0" w:color="auto"/>
            </w:tcBorders>
            <w:hideMark/>
          </w:tcPr>
          <w:p w14:paraId="518B090E"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Помещения для крупного рогатого скота, тыс. мест</w:t>
            </w:r>
          </w:p>
        </w:tc>
        <w:tc>
          <w:tcPr>
            <w:tcW w:w="1009" w:type="dxa"/>
            <w:tcBorders>
              <w:top w:val="nil"/>
              <w:left w:val="single" w:sz="2" w:space="0" w:color="auto"/>
              <w:bottom w:val="nil"/>
              <w:right w:val="single" w:sz="2" w:space="0" w:color="auto"/>
            </w:tcBorders>
            <w:hideMark/>
          </w:tcPr>
          <w:p w14:paraId="5DE72EE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3,4</w:t>
            </w:r>
          </w:p>
        </w:tc>
        <w:tc>
          <w:tcPr>
            <w:tcW w:w="932" w:type="dxa"/>
            <w:tcBorders>
              <w:top w:val="nil"/>
              <w:left w:val="single" w:sz="2" w:space="0" w:color="auto"/>
              <w:bottom w:val="nil"/>
              <w:right w:val="single" w:sz="2" w:space="0" w:color="auto"/>
            </w:tcBorders>
            <w:hideMark/>
          </w:tcPr>
          <w:p w14:paraId="0900604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0,1</w:t>
            </w:r>
          </w:p>
        </w:tc>
      </w:tr>
      <w:tr w:rsidR="00943A57" w:rsidRPr="00943A57" w14:paraId="6D41DBB9" w14:textId="77777777" w:rsidTr="00943A57">
        <w:tc>
          <w:tcPr>
            <w:tcW w:w="7945" w:type="dxa"/>
            <w:tcBorders>
              <w:top w:val="nil"/>
              <w:left w:val="single" w:sz="2" w:space="0" w:color="auto"/>
              <w:bottom w:val="nil"/>
              <w:right w:val="single" w:sz="2" w:space="0" w:color="auto"/>
            </w:tcBorders>
            <w:hideMark/>
          </w:tcPr>
          <w:p w14:paraId="77F3E2E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Помещения для овец, тыс. мест</w:t>
            </w:r>
          </w:p>
        </w:tc>
        <w:tc>
          <w:tcPr>
            <w:tcW w:w="1009" w:type="dxa"/>
            <w:tcBorders>
              <w:top w:val="nil"/>
              <w:left w:val="single" w:sz="2" w:space="0" w:color="auto"/>
              <w:bottom w:val="nil"/>
              <w:right w:val="single" w:sz="2" w:space="0" w:color="auto"/>
            </w:tcBorders>
            <w:hideMark/>
          </w:tcPr>
          <w:p w14:paraId="62545DE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0,2</w:t>
            </w:r>
          </w:p>
        </w:tc>
        <w:tc>
          <w:tcPr>
            <w:tcW w:w="932" w:type="dxa"/>
            <w:tcBorders>
              <w:top w:val="nil"/>
              <w:left w:val="single" w:sz="2" w:space="0" w:color="auto"/>
              <w:bottom w:val="nil"/>
              <w:right w:val="single" w:sz="2" w:space="0" w:color="auto"/>
            </w:tcBorders>
            <w:hideMark/>
          </w:tcPr>
          <w:p w14:paraId="59A36AB7"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50E2261A" w14:textId="77777777" w:rsidTr="00943A57">
        <w:tc>
          <w:tcPr>
            <w:tcW w:w="7945" w:type="dxa"/>
            <w:tcBorders>
              <w:top w:val="nil"/>
              <w:left w:val="single" w:sz="2" w:space="0" w:color="auto"/>
              <w:bottom w:val="nil"/>
              <w:right w:val="single" w:sz="2" w:space="0" w:color="auto"/>
            </w:tcBorders>
            <w:hideMark/>
          </w:tcPr>
          <w:p w14:paraId="129741F8"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Помещения для лошадей, тыс. мест</w:t>
            </w:r>
          </w:p>
        </w:tc>
        <w:tc>
          <w:tcPr>
            <w:tcW w:w="1009" w:type="dxa"/>
            <w:tcBorders>
              <w:top w:val="nil"/>
              <w:left w:val="single" w:sz="2" w:space="0" w:color="auto"/>
              <w:bottom w:val="nil"/>
              <w:right w:val="single" w:sz="2" w:space="0" w:color="auto"/>
            </w:tcBorders>
            <w:hideMark/>
          </w:tcPr>
          <w:p w14:paraId="4FCA8103"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0,1</w:t>
            </w:r>
          </w:p>
        </w:tc>
        <w:tc>
          <w:tcPr>
            <w:tcW w:w="932" w:type="dxa"/>
            <w:tcBorders>
              <w:top w:val="nil"/>
              <w:left w:val="single" w:sz="2" w:space="0" w:color="auto"/>
              <w:bottom w:val="nil"/>
              <w:right w:val="single" w:sz="2" w:space="0" w:color="auto"/>
            </w:tcBorders>
            <w:hideMark/>
          </w:tcPr>
          <w:p w14:paraId="26C43997"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59022DC9" w14:textId="77777777" w:rsidTr="00943A57">
        <w:tc>
          <w:tcPr>
            <w:tcW w:w="7945" w:type="dxa"/>
            <w:tcBorders>
              <w:top w:val="nil"/>
              <w:left w:val="single" w:sz="2" w:space="0" w:color="auto"/>
              <w:bottom w:val="nil"/>
              <w:right w:val="single" w:sz="2" w:space="0" w:color="auto"/>
            </w:tcBorders>
            <w:hideMark/>
          </w:tcPr>
          <w:p w14:paraId="0EDCA1E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 xml:space="preserve">Помещение для птицы, тыс. </w:t>
            </w:r>
            <w:proofErr w:type="spellStart"/>
            <w:r w:rsidRPr="00943A57">
              <w:rPr>
                <w:rFonts w:ascii="Arial" w:hAnsi="Arial" w:cs="Arial"/>
                <w:sz w:val="18"/>
                <w:szCs w:val="18"/>
              </w:rPr>
              <w:t>птицемест</w:t>
            </w:r>
            <w:proofErr w:type="spellEnd"/>
          </w:p>
        </w:tc>
        <w:tc>
          <w:tcPr>
            <w:tcW w:w="1009" w:type="dxa"/>
            <w:tcBorders>
              <w:top w:val="nil"/>
              <w:left w:val="single" w:sz="2" w:space="0" w:color="auto"/>
              <w:bottom w:val="nil"/>
              <w:right w:val="single" w:sz="2" w:space="0" w:color="auto"/>
            </w:tcBorders>
            <w:hideMark/>
          </w:tcPr>
          <w:p w14:paraId="413B77A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0,5</w:t>
            </w:r>
          </w:p>
        </w:tc>
        <w:tc>
          <w:tcPr>
            <w:tcW w:w="932" w:type="dxa"/>
            <w:tcBorders>
              <w:top w:val="nil"/>
              <w:left w:val="single" w:sz="2" w:space="0" w:color="auto"/>
              <w:bottom w:val="nil"/>
              <w:right w:val="single" w:sz="2" w:space="0" w:color="auto"/>
            </w:tcBorders>
            <w:hideMark/>
          </w:tcPr>
          <w:p w14:paraId="21692020"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18F80D40" w14:textId="77777777" w:rsidTr="00943A57">
        <w:tc>
          <w:tcPr>
            <w:tcW w:w="7945" w:type="dxa"/>
            <w:tcBorders>
              <w:top w:val="nil"/>
              <w:left w:val="single" w:sz="2" w:space="0" w:color="auto"/>
              <w:bottom w:val="nil"/>
              <w:right w:val="single" w:sz="2" w:space="0" w:color="auto"/>
            </w:tcBorders>
            <w:hideMark/>
          </w:tcPr>
          <w:p w14:paraId="43A360C5" w14:textId="77777777" w:rsidR="00943A57" w:rsidRPr="00943A57" w:rsidRDefault="00943A57">
            <w:pPr>
              <w:spacing w:after="0" w:line="240" w:lineRule="auto"/>
              <w:rPr>
                <w:rFonts w:ascii="Arial" w:hAnsi="Arial" w:cs="Arial"/>
                <w:sz w:val="18"/>
                <w:szCs w:val="18"/>
              </w:rPr>
            </w:pPr>
            <w:proofErr w:type="spellStart"/>
            <w:r w:rsidRPr="00943A57">
              <w:rPr>
                <w:rFonts w:ascii="Arial" w:hAnsi="Arial" w:cs="Arial"/>
                <w:sz w:val="18"/>
                <w:szCs w:val="18"/>
              </w:rPr>
              <w:t>Зерносеменохранилища</w:t>
            </w:r>
            <w:proofErr w:type="spellEnd"/>
            <w:r w:rsidRPr="00943A57">
              <w:rPr>
                <w:rFonts w:ascii="Arial" w:hAnsi="Arial" w:cs="Arial"/>
                <w:sz w:val="18"/>
                <w:szCs w:val="18"/>
              </w:rPr>
              <w:t>, тыс. тонн единовременного хранения</w:t>
            </w:r>
          </w:p>
        </w:tc>
        <w:tc>
          <w:tcPr>
            <w:tcW w:w="1009" w:type="dxa"/>
            <w:tcBorders>
              <w:top w:val="nil"/>
              <w:left w:val="single" w:sz="2" w:space="0" w:color="auto"/>
              <w:bottom w:val="nil"/>
              <w:right w:val="single" w:sz="2" w:space="0" w:color="auto"/>
            </w:tcBorders>
            <w:hideMark/>
          </w:tcPr>
          <w:p w14:paraId="6DC43CD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2,2</w:t>
            </w:r>
          </w:p>
        </w:tc>
        <w:tc>
          <w:tcPr>
            <w:tcW w:w="932" w:type="dxa"/>
            <w:tcBorders>
              <w:top w:val="nil"/>
              <w:left w:val="single" w:sz="2" w:space="0" w:color="auto"/>
              <w:bottom w:val="nil"/>
              <w:right w:val="single" w:sz="2" w:space="0" w:color="auto"/>
            </w:tcBorders>
            <w:hideMark/>
          </w:tcPr>
          <w:p w14:paraId="1C5F8ED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4FCB1405" w14:textId="77777777" w:rsidTr="00943A57">
        <w:tc>
          <w:tcPr>
            <w:tcW w:w="7945" w:type="dxa"/>
            <w:tcBorders>
              <w:top w:val="nil"/>
              <w:left w:val="single" w:sz="2" w:space="0" w:color="auto"/>
              <w:bottom w:val="nil"/>
              <w:right w:val="single" w:sz="2" w:space="0" w:color="auto"/>
            </w:tcBorders>
            <w:hideMark/>
          </w:tcPr>
          <w:p w14:paraId="7F2111BC"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Хранилища для картофеля, овощей и фруктов в сельском хозяйстве, тыс. тонн единовременного хранения</w:t>
            </w:r>
          </w:p>
        </w:tc>
        <w:tc>
          <w:tcPr>
            <w:tcW w:w="1009" w:type="dxa"/>
            <w:tcBorders>
              <w:top w:val="nil"/>
              <w:left w:val="single" w:sz="2" w:space="0" w:color="auto"/>
              <w:bottom w:val="nil"/>
              <w:right w:val="single" w:sz="2" w:space="0" w:color="auto"/>
            </w:tcBorders>
            <w:vAlign w:val="bottom"/>
            <w:hideMark/>
          </w:tcPr>
          <w:p w14:paraId="32B2500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1,6</w:t>
            </w:r>
          </w:p>
        </w:tc>
        <w:tc>
          <w:tcPr>
            <w:tcW w:w="932" w:type="dxa"/>
            <w:tcBorders>
              <w:top w:val="nil"/>
              <w:left w:val="single" w:sz="2" w:space="0" w:color="auto"/>
              <w:bottom w:val="nil"/>
              <w:right w:val="single" w:sz="2" w:space="0" w:color="auto"/>
            </w:tcBorders>
            <w:vAlign w:val="bottom"/>
            <w:hideMark/>
          </w:tcPr>
          <w:p w14:paraId="7DB6258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3BA57544" w14:textId="77777777" w:rsidTr="00943A57">
        <w:tc>
          <w:tcPr>
            <w:tcW w:w="7945" w:type="dxa"/>
            <w:tcBorders>
              <w:top w:val="nil"/>
              <w:left w:val="single" w:sz="2" w:space="0" w:color="auto"/>
              <w:bottom w:val="nil"/>
              <w:right w:val="single" w:sz="2" w:space="0" w:color="auto"/>
            </w:tcBorders>
            <w:hideMark/>
          </w:tcPr>
          <w:p w14:paraId="3CCBEB71"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Добыча полезных ископаемых</w:t>
            </w:r>
          </w:p>
        </w:tc>
        <w:tc>
          <w:tcPr>
            <w:tcW w:w="1009" w:type="dxa"/>
            <w:tcBorders>
              <w:top w:val="nil"/>
              <w:left w:val="single" w:sz="2" w:space="0" w:color="auto"/>
              <w:bottom w:val="nil"/>
              <w:right w:val="single" w:sz="2" w:space="0" w:color="auto"/>
            </w:tcBorders>
          </w:tcPr>
          <w:p w14:paraId="76142FE7"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7F7EB9A9" w14:textId="77777777" w:rsidR="00943A57" w:rsidRPr="00943A57" w:rsidRDefault="00943A57">
            <w:pPr>
              <w:spacing w:after="0" w:line="240" w:lineRule="auto"/>
              <w:jc w:val="right"/>
              <w:rPr>
                <w:rFonts w:ascii="Arial" w:hAnsi="Arial" w:cs="Arial"/>
                <w:sz w:val="18"/>
                <w:szCs w:val="18"/>
              </w:rPr>
            </w:pPr>
          </w:p>
        </w:tc>
      </w:tr>
      <w:tr w:rsidR="00943A57" w:rsidRPr="00943A57" w14:paraId="7941A59B" w14:textId="77777777" w:rsidTr="00943A57">
        <w:tc>
          <w:tcPr>
            <w:tcW w:w="7945" w:type="dxa"/>
            <w:tcBorders>
              <w:top w:val="nil"/>
              <w:left w:val="single" w:sz="2" w:space="0" w:color="auto"/>
              <w:bottom w:val="nil"/>
              <w:right w:val="single" w:sz="2" w:space="0" w:color="auto"/>
            </w:tcBorders>
            <w:hideMark/>
          </w:tcPr>
          <w:p w14:paraId="559088B2"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Нефтяные скважины эксплуатационного бурения, единиц</w:t>
            </w:r>
          </w:p>
        </w:tc>
        <w:tc>
          <w:tcPr>
            <w:tcW w:w="1009" w:type="dxa"/>
            <w:tcBorders>
              <w:top w:val="nil"/>
              <w:left w:val="single" w:sz="2" w:space="0" w:color="auto"/>
              <w:bottom w:val="nil"/>
              <w:right w:val="single" w:sz="2" w:space="0" w:color="auto"/>
            </w:tcBorders>
            <w:hideMark/>
          </w:tcPr>
          <w:p w14:paraId="24D8EA16"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481</w:t>
            </w:r>
          </w:p>
        </w:tc>
        <w:tc>
          <w:tcPr>
            <w:tcW w:w="932" w:type="dxa"/>
            <w:tcBorders>
              <w:top w:val="nil"/>
              <w:left w:val="single" w:sz="2" w:space="0" w:color="auto"/>
              <w:bottom w:val="nil"/>
              <w:right w:val="single" w:sz="2" w:space="0" w:color="auto"/>
            </w:tcBorders>
            <w:hideMark/>
          </w:tcPr>
          <w:p w14:paraId="3099042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55</w:t>
            </w:r>
          </w:p>
        </w:tc>
      </w:tr>
      <w:tr w:rsidR="00943A57" w:rsidRPr="00943A57" w14:paraId="4C4E439F" w14:textId="77777777" w:rsidTr="00943A57">
        <w:tc>
          <w:tcPr>
            <w:tcW w:w="7945" w:type="dxa"/>
            <w:tcBorders>
              <w:top w:val="nil"/>
              <w:left w:val="single" w:sz="2" w:space="0" w:color="auto"/>
              <w:bottom w:val="nil"/>
              <w:right w:val="single" w:sz="2" w:space="0" w:color="auto"/>
            </w:tcBorders>
            <w:hideMark/>
          </w:tcPr>
          <w:p w14:paraId="667B3028"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Нефтяные скважины эксплуатационного бурения, тыс. тонн добычи нефти</w:t>
            </w:r>
          </w:p>
        </w:tc>
        <w:tc>
          <w:tcPr>
            <w:tcW w:w="1009" w:type="dxa"/>
            <w:tcBorders>
              <w:top w:val="nil"/>
              <w:left w:val="single" w:sz="2" w:space="0" w:color="auto"/>
              <w:bottom w:val="nil"/>
              <w:right w:val="single" w:sz="2" w:space="0" w:color="auto"/>
            </w:tcBorders>
            <w:hideMark/>
          </w:tcPr>
          <w:p w14:paraId="1EF34A52"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537,5</w:t>
            </w:r>
          </w:p>
        </w:tc>
        <w:tc>
          <w:tcPr>
            <w:tcW w:w="932" w:type="dxa"/>
            <w:tcBorders>
              <w:top w:val="nil"/>
              <w:left w:val="single" w:sz="2" w:space="0" w:color="auto"/>
              <w:bottom w:val="nil"/>
              <w:right w:val="single" w:sz="2" w:space="0" w:color="auto"/>
            </w:tcBorders>
            <w:hideMark/>
          </w:tcPr>
          <w:p w14:paraId="7676F2D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43,5</w:t>
            </w:r>
          </w:p>
        </w:tc>
      </w:tr>
      <w:tr w:rsidR="00943A57" w:rsidRPr="00943A57" w14:paraId="2D2ADD7C" w14:textId="77777777" w:rsidTr="00943A57">
        <w:tc>
          <w:tcPr>
            <w:tcW w:w="7945" w:type="dxa"/>
            <w:tcBorders>
              <w:top w:val="nil"/>
              <w:left w:val="single" w:sz="2" w:space="0" w:color="auto"/>
              <w:bottom w:val="nil"/>
              <w:right w:val="single" w:sz="2" w:space="0" w:color="auto"/>
            </w:tcBorders>
            <w:hideMark/>
          </w:tcPr>
          <w:p w14:paraId="718502CD"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Обрабатывающие производства</w:t>
            </w:r>
          </w:p>
        </w:tc>
        <w:tc>
          <w:tcPr>
            <w:tcW w:w="1009" w:type="dxa"/>
            <w:tcBorders>
              <w:top w:val="nil"/>
              <w:left w:val="single" w:sz="2" w:space="0" w:color="auto"/>
              <w:bottom w:val="nil"/>
              <w:right w:val="single" w:sz="2" w:space="0" w:color="auto"/>
            </w:tcBorders>
          </w:tcPr>
          <w:p w14:paraId="16C95CB9"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45F6EE90" w14:textId="77777777" w:rsidR="00943A57" w:rsidRPr="00943A57" w:rsidRDefault="00943A57">
            <w:pPr>
              <w:spacing w:after="0" w:line="240" w:lineRule="auto"/>
              <w:jc w:val="right"/>
              <w:rPr>
                <w:rFonts w:ascii="Arial" w:hAnsi="Arial" w:cs="Arial"/>
                <w:sz w:val="18"/>
                <w:szCs w:val="18"/>
              </w:rPr>
            </w:pPr>
          </w:p>
        </w:tc>
      </w:tr>
      <w:tr w:rsidR="00943A57" w:rsidRPr="00943A57" w14:paraId="349963B3" w14:textId="77777777" w:rsidTr="00943A57">
        <w:tc>
          <w:tcPr>
            <w:tcW w:w="7945" w:type="dxa"/>
            <w:tcBorders>
              <w:top w:val="nil"/>
              <w:left w:val="single" w:sz="2" w:space="0" w:color="auto"/>
              <w:bottom w:val="nil"/>
              <w:right w:val="single" w:sz="2" w:space="0" w:color="auto"/>
            </w:tcBorders>
            <w:hideMark/>
          </w:tcPr>
          <w:p w14:paraId="607FA959"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Изделия кондитерские, тыс. тонн</w:t>
            </w:r>
          </w:p>
        </w:tc>
        <w:tc>
          <w:tcPr>
            <w:tcW w:w="1009" w:type="dxa"/>
            <w:tcBorders>
              <w:top w:val="nil"/>
              <w:left w:val="single" w:sz="2" w:space="0" w:color="auto"/>
              <w:bottom w:val="nil"/>
              <w:right w:val="single" w:sz="2" w:space="0" w:color="auto"/>
            </w:tcBorders>
            <w:hideMark/>
          </w:tcPr>
          <w:p w14:paraId="1C90AA3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11,0</w:t>
            </w:r>
          </w:p>
        </w:tc>
        <w:tc>
          <w:tcPr>
            <w:tcW w:w="932" w:type="dxa"/>
            <w:tcBorders>
              <w:top w:val="nil"/>
              <w:left w:val="single" w:sz="2" w:space="0" w:color="auto"/>
              <w:bottom w:val="nil"/>
              <w:right w:val="single" w:sz="2" w:space="0" w:color="auto"/>
            </w:tcBorders>
            <w:hideMark/>
          </w:tcPr>
          <w:p w14:paraId="74DF4650"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1F66A518" w14:textId="77777777" w:rsidTr="00943A57">
        <w:tc>
          <w:tcPr>
            <w:tcW w:w="7945" w:type="dxa"/>
            <w:tcBorders>
              <w:top w:val="nil"/>
              <w:left w:val="single" w:sz="2" w:space="0" w:color="auto"/>
              <w:bottom w:val="nil"/>
              <w:right w:val="single" w:sz="2" w:space="0" w:color="auto"/>
            </w:tcBorders>
            <w:hideMark/>
          </w:tcPr>
          <w:p w14:paraId="7B928E9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Кормоцехи для животноводства, тонн в сутки</w:t>
            </w:r>
          </w:p>
        </w:tc>
        <w:tc>
          <w:tcPr>
            <w:tcW w:w="1009" w:type="dxa"/>
            <w:tcBorders>
              <w:top w:val="nil"/>
              <w:left w:val="single" w:sz="2" w:space="0" w:color="auto"/>
              <w:bottom w:val="nil"/>
              <w:right w:val="single" w:sz="2" w:space="0" w:color="auto"/>
            </w:tcBorders>
            <w:hideMark/>
          </w:tcPr>
          <w:p w14:paraId="4074F20D"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600,0</w:t>
            </w:r>
          </w:p>
        </w:tc>
        <w:tc>
          <w:tcPr>
            <w:tcW w:w="932" w:type="dxa"/>
            <w:tcBorders>
              <w:top w:val="nil"/>
              <w:left w:val="single" w:sz="2" w:space="0" w:color="auto"/>
              <w:bottom w:val="nil"/>
              <w:right w:val="single" w:sz="2" w:space="0" w:color="auto"/>
            </w:tcBorders>
            <w:hideMark/>
          </w:tcPr>
          <w:p w14:paraId="6176A36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05F1D046" w14:textId="77777777" w:rsidTr="00943A57">
        <w:tc>
          <w:tcPr>
            <w:tcW w:w="7945" w:type="dxa"/>
            <w:tcBorders>
              <w:top w:val="nil"/>
              <w:left w:val="single" w:sz="2" w:space="0" w:color="auto"/>
              <w:bottom w:val="nil"/>
              <w:right w:val="single" w:sz="2" w:space="0" w:color="auto"/>
            </w:tcBorders>
            <w:hideMark/>
          </w:tcPr>
          <w:p w14:paraId="3FD84FED"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 xml:space="preserve">Прочие пластмассовые изделия, </w:t>
            </w:r>
            <w:proofErr w:type="spellStart"/>
            <w:proofErr w:type="gramStart"/>
            <w:r w:rsidRPr="00943A57">
              <w:rPr>
                <w:rFonts w:ascii="Arial" w:hAnsi="Arial" w:cs="Arial"/>
                <w:sz w:val="18"/>
                <w:szCs w:val="18"/>
              </w:rPr>
              <w:t>тыс.тонн</w:t>
            </w:r>
            <w:proofErr w:type="spellEnd"/>
            <w:proofErr w:type="gramEnd"/>
          </w:p>
        </w:tc>
        <w:tc>
          <w:tcPr>
            <w:tcW w:w="1009" w:type="dxa"/>
            <w:tcBorders>
              <w:top w:val="nil"/>
              <w:left w:val="single" w:sz="2" w:space="0" w:color="auto"/>
              <w:bottom w:val="nil"/>
              <w:right w:val="single" w:sz="2" w:space="0" w:color="auto"/>
            </w:tcBorders>
            <w:hideMark/>
          </w:tcPr>
          <w:p w14:paraId="687F188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11,3</w:t>
            </w:r>
          </w:p>
        </w:tc>
        <w:tc>
          <w:tcPr>
            <w:tcW w:w="932" w:type="dxa"/>
            <w:tcBorders>
              <w:top w:val="nil"/>
              <w:left w:val="single" w:sz="2" w:space="0" w:color="auto"/>
              <w:bottom w:val="nil"/>
              <w:right w:val="single" w:sz="2" w:space="0" w:color="auto"/>
            </w:tcBorders>
            <w:hideMark/>
          </w:tcPr>
          <w:p w14:paraId="6EDBEBC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40771FB0" w14:textId="77777777" w:rsidTr="00943A57">
        <w:tc>
          <w:tcPr>
            <w:tcW w:w="7945" w:type="dxa"/>
            <w:tcBorders>
              <w:top w:val="nil"/>
              <w:left w:val="single" w:sz="2" w:space="0" w:color="auto"/>
              <w:bottom w:val="nil"/>
              <w:right w:val="single" w:sz="2" w:space="0" w:color="auto"/>
            </w:tcBorders>
            <w:hideMark/>
          </w:tcPr>
          <w:p w14:paraId="28CFB4EB"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Оборудование для переработки полимерных материалов, млн рублей</w:t>
            </w:r>
          </w:p>
        </w:tc>
        <w:tc>
          <w:tcPr>
            <w:tcW w:w="1009" w:type="dxa"/>
            <w:tcBorders>
              <w:top w:val="nil"/>
              <w:left w:val="single" w:sz="2" w:space="0" w:color="auto"/>
              <w:bottom w:val="nil"/>
              <w:right w:val="single" w:sz="2" w:space="0" w:color="auto"/>
            </w:tcBorders>
            <w:hideMark/>
          </w:tcPr>
          <w:p w14:paraId="435C6AA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2,1</w:t>
            </w:r>
          </w:p>
        </w:tc>
        <w:tc>
          <w:tcPr>
            <w:tcW w:w="932" w:type="dxa"/>
            <w:tcBorders>
              <w:top w:val="nil"/>
              <w:left w:val="single" w:sz="2" w:space="0" w:color="auto"/>
              <w:bottom w:val="nil"/>
              <w:right w:val="single" w:sz="2" w:space="0" w:color="auto"/>
            </w:tcBorders>
            <w:hideMark/>
          </w:tcPr>
          <w:p w14:paraId="4B741C86"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01B684D2" w14:textId="77777777" w:rsidTr="00943A57">
        <w:tc>
          <w:tcPr>
            <w:tcW w:w="7945" w:type="dxa"/>
            <w:tcBorders>
              <w:top w:val="nil"/>
              <w:left w:val="single" w:sz="2" w:space="0" w:color="auto"/>
              <w:bottom w:val="nil"/>
              <w:right w:val="single" w:sz="2" w:space="0" w:color="auto"/>
            </w:tcBorders>
            <w:hideMark/>
          </w:tcPr>
          <w:p w14:paraId="35078911"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Лифты пассажирские, штук</w:t>
            </w:r>
          </w:p>
        </w:tc>
        <w:tc>
          <w:tcPr>
            <w:tcW w:w="1009" w:type="dxa"/>
            <w:tcBorders>
              <w:top w:val="nil"/>
              <w:left w:val="single" w:sz="2" w:space="0" w:color="auto"/>
              <w:bottom w:val="nil"/>
              <w:right w:val="single" w:sz="2" w:space="0" w:color="auto"/>
            </w:tcBorders>
            <w:hideMark/>
          </w:tcPr>
          <w:p w14:paraId="7D221AC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1500</w:t>
            </w:r>
          </w:p>
        </w:tc>
        <w:tc>
          <w:tcPr>
            <w:tcW w:w="932" w:type="dxa"/>
            <w:tcBorders>
              <w:top w:val="nil"/>
              <w:left w:val="single" w:sz="2" w:space="0" w:color="auto"/>
              <w:bottom w:val="nil"/>
              <w:right w:val="single" w:sz="2" w:space="0" w:color="auto"/>
            </w:tcBorders>
            <w:hideMark/>
          </w:tcPr>
          <w:p w14:paraId="2069463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65ACE9C8" w14:textId="77777777" w:rsidTr="00943A57">
        <w:tc>
          <w:tcPr>
            <w:tcW w:w="7945" w:type="dxa"/>
            <w:tcBorders>
              <w:top w:val="nil"/>
              <w:left w:val="single" w:sz="2" w:space="0" w:color="auto"/>
              <w:bottom w:val="nil"/>
              <w:right w:val="single" w:sz="2" w:space="0" w:color="auto"/>
            </w:tcBorders>
            <w:hideMark/>
          </w:tcPr>
          <w:p w14:paraId="5212168C"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Запасные части к автомобилям /детали механической обработки/, млн рублей</w:t>
            </w:r>
          </w:p>
        </w:tc>
        <w:tc>
          <w:tcPr>
            <w:tcW w:w="1009" w:type="dxa"/>
            <w:tcBorders>
              <w:top w:val="nil"/>
              <w:left w:val="single" w:sz="2" w:space="0" w:color="auto"/>
              <w:bottom w:val="nil"/>
              <w:right w:val="single" w:sz="2" w:space="0" w:color="auto"/>
            </w:tcBorders>
            <w:hideMark/>
          </w:tcPr>
          <w:p w14:paraId="1AF7E3C9"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0,1</w:t>
            </w:r>
          </w:p>
        </w:tc>
        <w:tc>
          <w:tcPr>
            <w:tcW w:w="932" w:type="dxa"/>
            <w:tcBorders>
              <w:top w:val="nil"/>
              <w:left w:val="single" w:sz="2" w:space="0" w:color="auto"/>
              <w:bottom w:val="nil"/>
              <w:right w:val="single" w:sz="2" w:space="0" w:color="auto"/>
            </w:tcBorders>
            <w:hideMark/>
          </w:tcPr>
          <w:p w14:paraId="32EA683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35546B38" w14:textId="77777777" w:rsidTr="00943A57">
        <w:tc>
          <w:tcPr>
            <w:tcW w:w="7945" w:type="dxa"/>
            <w:tcBorders>
              <w:top w:val="nil"/>
              <w:left w:val="single" w:sz="2" w:space="0" w:color="auto"/>
              <w:bottom w:val="nil"/>
              <w:right w:val="single" w:sz="2" w:space="0" w:color="auto"/>
            </w:tcBorders>
            <w:hideMark/>
          </w:tcPr>
          <w:p w14:paraId="35919BC3"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Обеспечение электрической энергией, газом и паром; кондиционирование воздуха водоснабжение, водоотведение, организацию сбора и утилизации отходов, деятельность по ликвидации загрязнений</w:t>
            </w:r>
          </w:p>
        </w:tc>
        <w:tc>
          <w:tcPr>
            <w:tcW w:w="1009" w:type="dxa"/>
            <w:tcBorders>
              <w:top w:val="nil"/>
              <w:left w:val="single" w:sz="2" w:space="0" w:color="auto"/>
              <w:bottom w:val="nil"/>
              <w:right w:val="single" w:sz="2" w:space="0" w:color="auto"/>
            </w:tcBorders>
          </w:tcPr>
          <w:p w14:paraId="2E115637"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6A2555AB" w14:textId="77777777" w:rsidR="00943A57" w:rsidRPr="00943A57" w:rsidRDefault="00943A57">
            <w:pPr>
              <w:spacing w:after="0" w:line="240" w:lineRule="auto"/>
              <w:jc w:val="right"/>
              <w:rPr>
                <w:rFonts w:ascii="Arial" w:hAnsi="Arial" w:cs="Arial"/>
                <w:sz w:val="18"/>
                <w:szCs w:val="18"/>
              </w:rPr>
            </w:pPr>
          </w:p>
        </w:tc>
      </w:tr>
      <w:tr w:rsidR="00943A57" w:rsidRPr="00943A57" w14:paraId="22E2319C" w14:textId="77777777" w:rsidTr="00943A57">
        <w:tc>
          <w:tcPr>
            <w:tcW w:w="7945" w:type="dxa"/>
            <w:tcBorders>
              <w:top w:val="nil"/>
              <w:left w:val="single" w:sz="2" w:space="0" w:color="auto"/>
              <w:bottom w:val="nil"/>
              <w:right w:val="single" w:sz="2" w:space="0" w:color="auto"/>
            </w:tcBorders>
            <w:hideMark/>
          </w:tcPr>
          <w:p w14:paraId="02A224FB"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 xml:space="preserve">Линии электропередачи напряжением до 35 </w:t>
            </w:r>
            <w:proofErr w:type="spellStart"/>
            <w:r w:rsidRPr="00943A57">
              <w:rPr>
                <w:rFonts w:ascii="Arial" w:hAnsi="Arial" w:cs="Arial"/>
                <w:sz w:val="18"/>
                <w:szCs w:val="18"/>
              </w:rPr>
              <w:t>кВ</w:t>
            </w:r>
            <w:proofErr w:type="spellEnd"/>
            <w:r w:rsidRPr="00943A57">
              <w:rPr>
                <w:rFonts w:ascii="Arial" w:hAnsi="Arial" w:cs="Arial"/>
                <w:sz w:val="18"/>
                <w:szCs w:val="18"/>
              </w:rPr>
              <w:t>, км</w:t>
            </w:r>
          </w:p>
        </w:tc>
        <w:tc>
          <w:tcPr>
            <w:tcW w:w="1009" w:type="dxa"/>
            <w:tcBorders>
              <w:top w:val="nil"/>
              <w:left w:val="single" w:sz="2" w:space="0" w:color="auto"/>
              <w:bottom w:val="nil"/>
              <w:right w:val="single" w:sz="2" w:space="0" w:color="auto"/>
            </w:tcBorders>
            <w:hideMark/>
          </w:tcPr>
          <w:p w14:paraId="2171584C"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506,2</w:t>
            </w:r>
          </w:p>
        </w:tc>
        <w:tc>
          <w:tcPr>
            <w:tcW w:w="932" w:type="dxa"/>
            <w:tcBorders>
              <w:top w:val="nil"/>
              <w:left w:val="single" w:sz="2" w:space="0" w:color="auto"/>
              <w:bottom w:val="nil"/>
              <w:right w:val="single" w:sz="2" w:space="0" w:color="auto"/>
            </w:tcBorders>
            <w:hideMark/>
          </w:tcPr>
          <w:p w14:paraId="14552E69"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100,6</w:t>
            </w:r>
          </w:p>
        </w:tc>
      </w:tr>
      <w:tr w:rsidR="00943A57" w:rsidRPr="00943A57" w14:paraId="27FE998C" w14:textId="77777777" w:rsidTr="00943A57">
        <w:tc>
          <w:tcPr>
            <w:tcW w:w="7945" w:type="dxa"/>
            <w:tcBorders>
              <w:top w:val="nil"/>
              <w:left w:val="single" w:sz="2" w:space="0" w:color="auto"/>
              <w:bottom w:val="nil"/>
              <w:right w:val="single" w:sz="2" w:space="0" w:color="auto"/>
            </w:tcBorders>
            <w:hideMark/>
          </w:tcPr>
          <w:p w14:paraId="5A9601BD"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линии электропередачи напряжением 6-20 </w:t>
            </w:r>
            <w:proofErr w:type="spellStart"/>
            <w:r w:rsidRPr="00943A57">
              <w:rPr>
                <w:rFonts w:ascii="Arial" w:hAnsi="Arial" w:cs="Arial"/>
                <w:sz w:val="18"/>
                <w:szCs w:val="18"/>
              </w:rPr>
              <w:t>кВ</w:t>
            </w:r>
            <w:proofErr w:type="spellEnd"/>
            <w:r w:rsidRPr="00943A57">
              <w:rPr>
                <w:rFonts w:ascii="Arial" w:hAnsi="Arial" w:cs="Arial"/>
                <w:sz w:val="18"/>
                <w:szCs w:val="18"/>
              </w:rPr>
              <w:t>, км</w:t>
            </w:r>
          </w:p>
        </w:tc>
        <w:tc>
          <w:tcPr>
            <w:tcW w:w="1009" w:type="dxa"/>
            <w:tcBorders>
              <w:top w:val="nil"/>
              <w:left w:val="single" w:sz="2" w:space="0" w:color="auto"/>
              <w:bottom w:val="nil"/>
              <w:right w:val="single" w:sz="2" w:space="0" w:color="auto"/>
            </w:tcBorders>
            <w:hideMark/>
          </w:tcPr>
          <w:p w14:paraId="47CDA83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169,7</w:t>
            </w:r>
          </w:p>
        </w:tc>
        <w:tc>
          <w:tcPr>
            <w:tcW w:w="932" w:type="dxa"/>
            <w:tcBorders>
              <w:top w:val="nil"/>
              <w:left w:val="single" w:sz="2" w:space="0" w:color="auto"/>
              <w:bottom w:val="nil"/>
              <w:right w:val="single" w:sz="2" w:space="0" w:color="auto"/>
            </w:tcBorders>
            <w:hideMark/>
          </w:tcPr>
          <w:p w14:paraId="37BB5026"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19,0</w:t>
            </w:r>
          </w:p>
        </w:tc>
      </w:tr>
      <w:tr w:rsidR="00943A57" w:rsidRPr="00943A57" w14:paraId="3D5C1505" w14:textId="77777777" w:rsidTr="00943A57">
        <w:tc>
          <w:tcPr>
            <w:tcW w:w="7945" w:type="dxa"/>
            <w:tcBorders>
              <w:top w:val="nil"/>
              <w:left w:val="single" w:sz="2" w:space="0" w:color="auto"/>
              <w:bottom w:val="nil"/>
              <w:right w:val="single" w:sz="2" w:space="0" w:color="auto"/>
            </w:tcBorders>
            <w:hideMark/>
          </w:tcPr>
          <w:p w14:paraId="6D555E3B"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линии электропередачи для электрификации сельского хозяйства </w:t>
            </w:r>
          </w:p>
        </w:tc>
        <w:tc>
          <w:tcPr>
            <w:tcW w:w="1009" w:type="dxa"/>
            <w:tcBorders>
              <w:top w:val="nil"/>
              <w:left w:val="single" w:sz="2" w:space="0" w:color="auto"/>
              <w:bottom w:val="nil"/>
              <w:right w:val="single" w:sz="2" w:space="0" w:color="auto"/>
            </w:tcBorders>
            <w:vAlign w:val="bottom"/>
          </w:tcPr>
          <w:p w14:paraId="7F0CFD7C"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30656839" w14:textId="77777777" w:rsidR="00943A57" w:rsidRPr="00943A57" w:rsidRDefault="00943A57">
            <w:pPr>
              <w:spacing w:after="0" w:line="240" w:lineRule="auto"/>
              <w:jc w:val="right"/>
              <w:rPr>
                <w:rFonts w:ascii="Arial" w:hAnsi="Arial" w:cs="Arial"/>
                <w:sz w:val="18"/>
                <w:szCs w:val="18"/>
              </w:rPr>
            </w:pPr>
          </w:p>
        </w:tc>
      </w:tr>
      <w:tr w:rsidR="00943A57" w:rsidRPr="00943A57" w14:paraId="24B8D722" w14:textId="77777777" w:rsidTr="00943A57">
        <w:tc>
          <w:tcPr>
            <w:tcW w:w="7945" w:type="dxa"/>
            <w:tcBorders>
              <w:top w:val="nil"/>
              <w:left w:val="single" w:sz="2" w:space="0" w:color="auto"/>
              <w:bottom w:val="nil"/>
              <w:right w:val="single" w:sz="2" w:space="0" w:color="auto"/>
            </w:tcBorders>
            <w:hideMark/>
          </w:tcPr>
          <w:p w14:paraId="109F3125"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напряжением 6-20 </w:t>
            </w:r>
            <w:proofErr w:type="spellStart"/>
            <w:r w:rsidRPr="00943A57">
              <w:rPr>
                <w:rFonts w:ascii="Arial" w:hAnsi="Arial" w:cs="Arial"/>
                <w:sz w:val="18"/>
                <w:szCs w:val="18"/>
              </w:rPr>
              <w:t>кВ</w:t>
            </w:r>
            <w:proofErr w:type="spellEnd"/>
            <w:r w:rsidRPr="00943A57">
              <w:rPr>
                <w:rFonts w:ascii="Arial" w:hAnsi="Arial" w:cs="Arial"/>
                <w:sz w:val="18"/>
                <w:szCs w:val="18"/>
              </w:rPr>
              <w:t>, км</w:t>
            </w:r>
          </w:p>
        </w:tc>
        <w:tc>
          <w:tcPr>
            <w:tcW w:w="1009" w:type="dxa"/>
            <w:tcBorders>
              <w:top w:val="nil"/>
              <w:left w:val="single" w:sz="2" w:space="0" w:color="auto"/>
              <w:bottom w:val="nil"/>
              <w:right w:val="single" w:sz="2" w:space="0" w:color="auto"/>
            </w:tcBorders>
            <w:vAlign w:val="bottom"/>
            <w:hideMark/>
          </w:tcPr>
          <w:p w14:paraId="462D0121"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40,0</w:t>
            </w:r>
          </w:p>
        </w:tc>
        <w:tc>
          <w:tcPr>
            <w:tcW w:w="932" w:type="dxa"/>
            <w:tcBorders>
              <w:top w:val="nil"/>
              <w:left w:val="single" w:sz="2" w:space="0" w:color="auto"/>
              <w:bottom w:val="nil"/>
              <w:right w:val="single" w:sz="2" w:space="0" w:color="auto"/>
            </w:tcBorders>
            <w:hideMark/>
          </w:tcPr>
          <w:p w14:paraId="47911AA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9,8</w:t>
            </w:r>
          </w:p>
        </w:tc>
      </w:tr>
      <w:tr w:rsidR="00943A57" w:rsidRPr="00943A57" w14:paraId="59530BF4" w14:textId="77777777" w:rsidTr="00943A57">
        <w:tc>
          <w:tcPr>
            <w:tcW w:w="7945" w:type="dxa"/>
            <w:tcBorders>
              <w:top w:val="nil"/>
              <w:left w:val="single" w:sz="2" w:space="0" w:color="auto"/>
              <w:bottom w:val="nil"/>
              <w:right w:val="single" w:sz="2" w:space="0" w:color="auto"/>
            </w:tcBorders>
            <w:hideMark/>
          </w:tcPr>
          <w:p w14:paraId="6221F1FD"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линии электропередачи напряжением 0,4 </w:t>
            </w:r>
            <w:proofErr w:type="spellStart"/>
            <w:r w:rsidRPr="00943A57">
              <w:rPr>
                <w:rFonts w:ascii="Arial" w:hAnsi="Arial" w:cs="Arial"/>
                <w:sz w:val="18"/>
                <w:szCs w:val="18"/>
              </w:rPr>
              <w:t>кВ</w:t>
            </w:r>
            <w:proofErr w:type="spellEnd"/>
            <w:r w:rsidRPr="00943A57">
              <w:rPr>
                <w:rFonts w:ascii="Arial" w:hAnsi="Arial" w:cs="Arial"/>
                <w:sz w:val="18"/>
                <w:szCs w:val="18"/>
              </w:rPr>
              <w:t>, км</w:t>
            </w:r>
          </w:p>
        </w:tc>
        <w:tc>
          <w:tcPr>
            <w:tcW w:w="1009" w:type="dxa"/>
            <w:tcBorders>
              <w:top w:val="nil"/>
              <w:left w:val="single" w:sz="2" w:space="0" w:color="auto"/>
              <w:bottom w:val="nil"/>
              <w:right w:val="single" w:sz="2" w:space="0" w:color="auto"/>
            </w:tcBorders>
            <w:vAlign w:val="bottom"/>
            <w:hideMark/>
          </w:tcPr>
          <w:p w14:paraId="4B4D716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336,5</w:t>
            </w:r>
          </w:p>
        </w:tc>
        <w:tc>
          <w:tcPr>
            <w:tcW w:w="932" w:type="dxa"/>
            <w:tcBorders>
              <w:top w:val="nil"/>
              <w:left w:val="single" w:sz="2" w:space="0" w:color="auto"/>
              <w:bottom w:val="nil"/>
              <w:right w:val="single" w:sz="2" w:space="0" w:color="auto"/>
            </w:tcBorders>
            <w:hideMark/>
          </w:tcPr>
          <w:p w14:paraId="7504EF0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81,6</w:t>
            </w:r>
          </w:p>
        </w:tc>
      </w:tr>
      <w:tr w:rsidR="00943A57" w:rsidRPr="00943A57" w14:paraId="6E5F7E9D" w14:textId="77777777" w:rsidTr="00943A57">
        <w:tc>
          <w:tcPr>
            <w:tcW w:w="7945" w:type="dxa"/>
            <w:tcBorders>
              <w:top w:val="nil"/>
              <w:left w:val="single" w:sz="2" w:space="0" w:color="auto"/>
              <w:bottom w:val="nil"/>
              <w:right w:val="single" w:sz="2" w:space="0" w:color="auto"/>
            </w:tcBorders>
            <w:hideMark/>
          </w:tcPr>
          <w:p w14:paraId="61FE67D4"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линии электропередачи для электрификации сельского хозяйства </w:t>
            </w:r>
          </w:p>
        </w:tc>
        <w:tc>
          <w:tcPr>
            <w:tcW w:w="1009" w:type="dxa"/>
            <w:tcBorders>
              <w:top w:val="nil"/>
              <w:left w:val="single" w:sz="2" w:space="0" w:color="auto"/>
              <w:bottom w:val="nil"/>
              <w:right w:val="single" w:sz="2" w:space="0" w:color="auto"/>
            </w:tcBorders>
            <w:vAlign w:val="bottom"/>
          </w:tcPr>
          <w:p w14:paraId="77E22833"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3A2D13DB" w14:textId="77777777" w:rsidR="00943A57" w:rsidRPr="00943A57" w:rsidRDefault="00943A57">
            <w:pPr>
              <w:spacing w:after="0" w:line="240" w:lineRule="auto"/>
              <w:jc w:val="right"/>
              <w:rPr>
                <w:rFonts w:ascii="Arial" w:hAnsi="Arial" w:cs="Arial"/>
                <w:sz w:val="18"/>
                <w:szCs w:val="18"/>
              </w:rPr>
            </w:pPr>
          </w:p>
        </w:tc>
      </w:tr>
      <w:tr w:rsidR="00943A57" w:rsidRPr="00943A57" w14:paraId="46B09856" w14:textId="77777777" w:rsidTr="00943A57">
        <w:tc>
          <w:tcPr>
            <w:tcW w:w="7945" w:type="dxa"/>
            <w:tcBorders>
              <w:top w:val="nil"/>
              <w:left w:val="single" w:sz="2" w:space="0" w:color="auto"/>
              <w:bottom w:val="nil"/>
              <w:right w:val="single" w:sz="2" w:space="0" w:color="auto"/>
            </w:tcBorders>
            <w:hideMark/>
          </w:tcPr>
          <w:p w14:paraId="608946DE" w14:textId="77777777" w:rsidR="00943A57" w:rsidRPr="00943A57" w:rsidRDefault="00943A57">
            <w:pPr>
              <w:spacing w:after="0" w:line="240" w:lineRule="auto"/>
              <w:ind w:firstLine="284"/>
              <w:rPr>
                <w:rFonts w:ascii="Arial" w:hAnsi="Arial" w:cs="Arial"/>
                <w:sz w:val="18"/>
                <w:szCs w:val="18"/>
              </w:rPr>
            </w:pPr>
            <w:r w:rsidRPr="00943A57">
              <w:rPr>
                <w:rFonts w:ascii="Arial" w:hAnsi="Arial" w:cs="Arial"/>
                <w:sz w:val="18"/>
                <w:szCs w:val="18"/>
              </w:rPr>
              <w:t xml:space="preserve">напряжением 0,4 </w:t>
            </w:r>
            <w:proofErr w:type="spellStart"/>
            <w:r w:rsidRPr="00943A57">
              <w:rPr>
                <w:rFonts w:ascii="Arial" w:hAnsi="Arial" w:cs="Arial"/>
                <w:sz w:val="18"/>
                <w:szCs w:val="18"/>
              </w:rPr>
              <w:t>кВ</w:t>
            </w:r>
            <w:proofErr w:type="spellEnd"/>
            <w:r w:rsidRPr="00943A57">
              <w:rPr>
                <w:rFonts w:ascii="Arial" w:hAnsi="Arial" w:cs="Arial"/>
                <w:sz w:val="18"/>
                <w:szCs w:val="18"/>
              </w:rPr>
              <w:t>, км</w:t>
            </w:r>
          </w:p>
        </w:tc>
        <w:tc>
          <w:tcPr>
            <w:tcW w:w="1009" w:type="dxa"/>
            <w:tcBorders>
              <w:top w:val="nil"/>
              <w:left w:val="single" w:sz="2" w:space="0" w:color="auto"/>
              <w:bottom w:val="nil"/>
              <w:right w:val="single" w:sz="2" w:space="0" w:color="auto"/>
            </w:tcBorders>
            <w:hideMark/>
          </w:tcPr>
          <w:p w14:paraId="0D7099F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175,6</w:t>
            </w:r>
          </w:p>
        </w:tc>
        <w:tc>
          <w:tcPr>
            <w:tcW w:w="932" w:type="dxa"/>
            <w:tcBorders>
              <w:top w:val="nil"/>
              <w:left w:val="single" w:sz="2" w:space="0" w:color="auto"/>
              <w:bottom w:val="nil"/>
              <w:right w:val="single" w:sz="2" w:space="0" w:color="auto"/>
            </w:tcBorders>
            <w:hideMark/>
          </w:tcPr>
          <w:p w14:paraId="33CFD1CE"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30,4</w:t>
            </w:r>
          </w:p>
        </w:tc>
      </w:tr>
      <w:tr w:rsidR="00943A57" w:rsidRPr="00943A57" w14:paraId="11814C21" w14:textId="77777777" w:rsidTr="00943A57">
        <w:tc>
          <w:tcPr>
            <w:tcW w:w="7945" w:type="dxa"/>
            <w:tcBorders>
              <w:top w:val="nil"/>
              <w:left w:val="single" w:sz="2" w:space="0" w:color="auto"/>
              <w:bottom w:val="nil"/>
              <w:right w:val="single" w:sz="2" w:space="0" w:color="auto"/>
            </w:tcBorders>
            <w:hideMark/>
          </w:tcPr>
          <w:p w14:paraId="7FD10689"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 xml:space="preserve">Трансформаторные понизительные подстанции напряжением до 35 </w:t>
            </w:r>
            <w:proofErr w:type="spellStart"/>
            <w:r w:rsidRPr="00943A57">
              <w:rPr>
                <w:rFonts w:ascii="Arial" w:hAnsi="Arial" w:cs="Arial"/>
                <w:sz w:val="18"/>
                <w:szCs w:val="18"/>
              </w:rPr>
              <w:t>кВ</w:t>
            </w:r>
            <w:proofErr w:type="spellEnd"/>
            <w:r w:rsidRPr="00943A57">
              <w:rPr>
                <w:rFonts w:ascii="Arial" w:hAnsi="Arial" w:cs="Arial"/>
                <w:sz w:val="18"/>
                <w:szCs w:val="18"/>
              </w:rPr>
              <w:t xml:space="preserve">, </w:t>
            </w:r>
            <w:proofErr w:type="spellStart"/>
            <w:proofErr w:type="gramStart"/>
            <w:r w:rsidRPr="00943A57">
              <w:rPr>
                <w:rFonts w:ascii="Arial" w:hAnsi="Arial" w:cs="Arial"/>
                <w:sz w:val="18"/>
                <w:szCs w:val="18"/>
              </w:rPr>
              <w:t>тыс.кВА</w:t>
            </w:r>
            <w:proofErr w:type="spellEnd"/>
            <w:proofErr w:type="gramEnd"/>
          </w:p>
        </w:tc>
        <w:tc>
          <w:tcPr>
            <w:tcW w:w="1009" w:type="dxa"/>
            <w:tcBorders>
              <w:top w:val="nil"/>
              <w:left w:val="single" w:sz="2" w:space="0" w:color="auto"/>
              <w:bottom w:val="nil"/>
              <w:right w:val="single" w:sz="2" w:space="0" w:color="auto"/>
            </w:tcBorders>
            <w:hideMark/>
          </w:tcPr>
          <w:p w14:paraId="10F4BA2C"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14,2</w:t>
            </w:r>
          </w:p>
        </w:tc>
        <w:tc>
          <w:tcPr>
            <w:tcW w:w="932" w:type="dxa"/>
            <w:tcBorders>
              <w:top w:val="nil"/>
              <w:left w:val="single" w:sz="2" w:space="0" w:color="auto"/>
              <w:bottom w:val="nil"/>
              <w:right w:val="single" w:sz="2" w:space="0" w:color="auto"/>
            </w:tcBorders>
            <w:hideMark/>
          </w:tcPr>
          <w:p w14:paraId="1796DBF7"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1,4</w:t>
            </w:r>
          </w:p>
        </w:tc>
      </w:tr>
      <w:tr w:rsidR="00943A57" w:rsidRPr="00943A57" w14:paraId="52E06931" w14:textId="77777777" w:rsidTr="00943A57">
        <w:tc>
          <w:tcPr>
            <w:tcW w:w="7945" w:type="dxa"/>
            <w:tcBorders>
              <w:top w:val="nil"/>
              <w:left w:val="single" w:sz="2" w:space="0" w:color="auto"/>
              <w:bottom w:val="nil"/>
              <w:right w:val="single" w:sz="2" w:space="0" w:color="auto"/>
            </w:tcBorders>
            <w:hideMark/>
          </w:tcPr>
          <w:p w14:paraId="285246B6"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Водопроводные сети к производственным объектам, км</w:t>
            </w:r>
          </w:p>
        </w:tc>
        <w:tc>
          <w:tcPr>
            <w:tcW w:w="1009" w:type="dxa"/>
            <w:tcBorders>
              <w:top w:val="nil"/>
              <w:left w:val="single" w:sz="2" w:space="0" w:color="auto"/>
              <w:bottom w:val="nil"/>
              <w:right w:val="single" w:sz="2" w:space="0" w:color="auto"/>
            </w:tcBorders>
            <w:hideMark/>
          </w:tcPr>
          <w:p w14:paraId="776F7AD9"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10,6</w:t>
            </w:r>
          </w:p>
        </w:tc>
        <w:tc>
          <w:tcPr>
            <w:tcW w:w="932" w:type="dxa"/>
            <w:tcBorders>
              <w:top w:val="nil"/>
              <w:left w:val="single" w:sz="2" w:space="0" w:color="auto"/>
              <w:bottom w:val="nil"/>
              <w:right w:val="single" w:sz="2" w:space="0" w:color="auto"/>
            </w:tcBorders>
            <w:hideMark/>
          </w:tcPr>
          <w:p w14:paraId="0AC8C2A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624D6527" w14:textId="77777777" w:rsidTr="00943A57">
        <w:tc>
          <w:tcPr>
            <w:tcW w:w="7945" w:type="dxa"/>
            <w:tcBorders>
              <w:top w:val="nil"/>
              <w:left w:val="single" w:sz="2" w:space="0" w:color="auto"/>
              <w:bottom w:val="nil"/>
              <w:right w:val="single" w:sz="2" w:space="0" w:color="auto"/>
            </w:tcBorders>
            <w:hideMark/>
          </w:tcPr>
          <w:p w14:paraId="0630658E"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Торговля оптовая и розничная; ремонт автотранспортных средств и мотоциклов транспортировка и хранение</w:t>
            </w:r>
          </w:p>
        </w:tc>
        <w:tc>
          <w:tcPr>
            <w:tcW w:w="1009" w:type="dxa"/>
            <w:tcBorders>
              <w:top w:val="nil"/>
              <w:left w:val="single" w:sz="2" w:space="0" w:color="auto"/>
              <w:bottom w:val="nil"/>
              <w:right w:val="single" w:sz="2" w:space="0" w:color="auto"/>
            </w:tcBorders>
          </w:tcPr>
          <w:p w14:paraId="09B4A985"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72D7F7E1" w14:textId="77777777" w:rsidR="00943A57" w:rsidRPr="00943A57" w:rsidRDefault="00943A57">
            <w:pPr>
              <w:spacing w:after="0" w:line="240" w:lineRule="auto"/>
              <w:jc w:val="right"/>
              <w:rPr>
                <w:rFonts w:ascii="Arial" w:hAnsi="Arial" w:cs="Arial"/>
                <w:sz w:val="18"/>
                <w:szCs w:val="18"/>
              </w:rPr>
            </w:pPr>
          </w:p>
        </w:tc>
      </w:tr>
      <w:tr w:rsidR="00943A57" w:rsidRPr="00943A57" w14:paraId="391FA0C3" w14:textId="77777777" w:rsidTr="00943A57">
        <w:tc>
          <w:tcPr>
            <w:tcW w:w="7945" w:type="dxa"/>
            <w:tcBorders>
              <w:top w:val="nil"/>
              <w:left w:val="single" w:sz="2" w:space="0" w:color="auto"/>
              <w:bottom w:val="single" w:sz="4" w:space="0" w:color="auto"/>
              <w:right w:val="single" w:sz="2" w:space="0" w:color="auto"/>
            </w:tcBorders>
            <w:hideMark/>
          </w:tcPr>
          <w:p w14:paraId="4E2E7118"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Станции технического обслуживания легковых автомобилей, единиц</w:t>
            </w:r>
          </w:p>
        </w:tc>
        <w:tc>
          <w:tcPr>
            <w:tcW w:w="1009" w:type="dxa"/>
            <w:tcBorders>
              <w:top w:val="nil"/>
              <w:left w:val="single" w:sz="2" w:space="0" w:color="auto"/>
              <w:bottom w:val="single" w:sz="4" w:space="0" w:color="auto"/>
              <w:right w:val="single" w:sz="2" w:space="0" w:color="auto"/>
            </w:tcBorders>
            <w:hideMark/>
          </w:tcPr>
          <w:p w14:paraId="66B57D1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w:t>
            </w:r>
          </w:p>
        </w:tc>
        <w:tc>
          <w:tcPr>
            <w:tcW w:w="932" w:type="dxa"/>
            <w:tcBorders>
              <w:top w:val="nil"/>
              <w:left w:val="single" w:sz="2" w:space="0" w:color="auto"/>
              <w:bottom w:val="single" w:sz="4" w:space="0" w:color="auto"/>
              <w:right w:val="single" w:sz="2" w:space="0" w:color="auto"/>
            </w:tcBorders>
            <w:hideMark/>
          </w:tcPr>
          <w:p w14:paraId="5B8C86E3"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w:t>
            </w:r>
          </w:p>
        </w:tc>
      </w:tr>
      <w:tr w:rsidR="00943A57" w:rsidRPr="00943A57" w14:paraId="06CEE81E" w14:textId="77777777" w:rsidTr="00943A57">
        <w:tc>
          <w:tcPr>
            <w:tcW w:w="7945" w:type="dxa"/>
            <w:tcBorders>
              <w:top w:val="single" w:sz="4" w:space="0" w:color="auto"/>
              <w:left w:val="single" w:sz="2" w:space="0" w:color="auto"/>
              <w:bottom w:val="nil"/>
              <w:right w:val="single" w:sz="2" w:space="0" w:color="auto"/>
            </w:tcBorders>
            <w:hideMark/>
          </w:tcPr>
          <w:p w14:paraId="0D671AB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lastRenderedPageBreak/>
              <w:t xml:space="preserve">Автоцентр, </w:t>
            </w:r>
            <w:proofErr w:type="spellStart"/>
            <w:proofErr w:type="gramStart"/>
            <w:r w:rsidRPr="00943A57">
              <w:rPr>
                <w:rFonts w:ascii="Arial" w:hAnsi="Arial" w:cs="Arial"/>
                <w:sz w:val="18"/>
                <w:szCs w:val="18"/>
              </w:rPr>
              <w:t>кв.метр</w:t>
            </w:r>
            <w:proofErr w:type="spellEnd"/>
            <w:proofErr w:type="gramEnd"/>
          </w:p>
        </w:tc>
        <w:tc>
          <w:tcPr>
            <w:tcW w:w="1009" w:type="dxa"/>
            <w:tcBorders>
              <w:top w:val="single" w:sz="4" w:space="0" w:color="auto"/>
              <w:left w:val="single" w:sz="2" w:space="0" w:color="auto"/>
              <w:bottom w:val="nil"/>
              <w:right w:val="single" w:sz="2" w:space="0" w:color="auto"/>
            </w:tcBorders>
            <w:hideMark/>
          </w:tcPr>
          <w:p w14:paraId="47783844"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1466,0</w:t>
            </w:r>
          </w:p>
        </w:tc>
        <w:tc>
          <w:tcPr>
            <w:tcW w:w="932" w:type="dxa"/>
            <w:tcBorders>
              <w:top w:val="single" w:sz="4" w:space="0" w:color="auto"/>
              <w:left w:val="single" w:sz="2" w:space="0" w:color="auto"/>
              <w:bottom w:val="nil"/>
              <w:right w:val="single" w:sz="2" w:space="0" w:color="auto"/>
            </w:tcBorders>
            <w:hideMark/>
          </w:tcPr>
          <w:p w14:paraId="6A13707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2D72E04A" w14:textId="77777777" w:rsidTr="00943A57">
        <w:tc>
          <w:tcPr>
            <w:tcW w:w="7945" w:type="dxa"/>
            <w:tcBorders>
              <w:top w:val="nil"/>
              <w:left w:val="single" w:sz="2" w:space="0" w:color="auto"/>
              <w:bottom w:val="nil"/>
              <w:right w:val="single" w:sz="2" w:space="0" w:color="auto"/>
            </w:tcBorders>
            <w:hideMark/>
          </w:tcPr>
          <w:p w14:paraId="4AAB7AAC"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Автомойка, единиц</w:t>
            </w:r>
          </w:p>
        </w:tc>
        <w:tc>
          <w:tcPr>
            <w:tcW w:w="1009" w:type="dxa"/>
            <w:tcBorders>
              <w:top w:val="nil"/>
              <w:left w:val="single" w:sz="2" w:space="0" w:color="auto"/>
              <w:bottom w:val="nil"/>
              <w:right w:val="single" w:sz="2" w:space="0" w:color="auto"/>
            </w:tcBorders>
            <w:hideMark/>
          </w:tcPr>
          <w:p w14:paraId="2F8E060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6</w:t>
            </w:r>
          </w:p>
        </w:tc>
        <w:tc>
          <w:tcPr>
            <w:tcW w:w="932" w:type="dxa"/>
            <w:tcBorders>
              <w:top w:val="nil"/>
              <w:left w:val="single" w:sz="2" w:space="0" w:color="auto"/>
              <w:bottom w:val="nil"/>
              <w:right w:val="single" w:sz="2" w:space="0" w:color="auto"/>
            </w:tcBorders>
            <w:hideMark/>
          </w:tcPr>
          <w:p w14:paraId="768A29C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w:t>
            </w:r>
          </w:p>
        </w:tc>
      </w:tr>
      <w:tr w:rsidR="00943A57" w:rsidRPr="00943A57" w14:paraId="21038AFA" w14:textId="77777777" w:rsidTr="00943A57">
        <w:tc>
          <w:tcPr>
            <w:tcW w:w="7945" w:type="dxa"/>
            <w:tcBorders>
              <w:top w:val="nil"/>
              <w:left w:val="single" w:sz="2" w:space="0" w:color="auto"/>
              <w:bottom w:val="nil"/>
              <w:right w:val="single" w:sz="2" w:space="0" w:color="auto"/>
            </w:tcBorders>
            <w:hideMark/>
          </w:tcPr>
          <w:p w14:paraId="2B13348D"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Торговые предприятия, торговая площадь, тыс. кв. метров</w:t>
            </w:r>
          </w:p>
        </w:tc>
        <w:tc>
          <w:tcPr>
            <w:tcW w:w="1009" w:type="dxa"/>
            <w:tcBorders>
              <w:top w:val="nil"/>
              <w:left w:val="single" w:sz="2" w:space="0" w:color="auto"/>
              <w:bottom w:val="nil"/>
              <w:right w:val="single" w:sz="2" w:space="0" w:color="auto"/>
            </w:tcBorders>
            <w:hideMark/>
          </w:tcPr>
          <w:p w14:paraId="1AD3CB82"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13,0</w:t>
            </w:r>
          </w:p>
        </w:tc>
        <w:tc>
          <w:tcPr>
            <w:tcW w:w="932" w:type="dxa"/>
            <w:tcBorders>
              <w:top w:val="nil"/>
              <w:left w:val="single" w:sz="2" w:space="0" w:color="auto"/>
              <w:bottom w:val="nil"/>
              <w:right w:val="single" w:sz="2" w:space="0" w:color="auto"/>
            </w:tcBorders>
            <w:hideMark/>
          </w:tcPr>
          <w:p w14:paraId="4A32FC3D"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2,2</w:t>
            </w:r>
          </w:p>
        </w:tc>
      </w:tr>
      <w:tr w:rsidR="00943A57" w:rsidRPr="00943A57" w14:paraId="16E8E893" w14:textId="77777777" w:rsidTr="00943A57">
        <w:tc>
          <w:tcPr>
            <w:tcW w:w="7945" w:type="dxa"/>
            <w:tcBorders>
              <w:top w:val="nil"/>
              <w:left w:val="single" w:sz="2" w:space="0" w:color="auto"/>
              <w:bottom w:val="nil"/>
              <w:right w:val="single" w:sz="2" w:space="0" w:color="auto"/>
            </w:tcBorders>
            <w:hideMark/>
          </w:tcPr>
          <w:p w14:paraId="1FF751FE"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Автозаправочные станции, единиц</w:t>
            </w:r>
          </w:p>
        </w:tc>
        <w:tc>
          <w:tcPr>
            <w:tcW w:w="1009" w:type="dxa"/>
            <w:tcBorders>
              <w:top w:val="nil"/>
              <w:left w:val="single" w:sz="2" w:space="0" w:color="auto"/>
              <w:bottom w:val="nil"/>
              <w:right w:val="single" w:sz="2" w:space="0" w:color="auto"/>
            </w:tcBorders>
            <w:hideMark/>
          </w:tcPr>
          <w:p w14:paraId="6E114773"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w:t>
            </w:r>
          </w:p>
        </w:tc>
        <w:tc>
          <w:tcPr>
            <w:tcW w:w="932" w:type="dxa"/>
            <w:tcBorders>
              <w:top w:val="nil"/>
              <w:left w:val="single" w:sz="2" w:space="0" w:color="auto"/>
              <w:bottom w:val="nil"/>
              <w:right w:val="single" w:sz="2" w:space="0" w:color="auto"/>
            </w:tcBorders>
            <w:hideMark/>
          </w:tcPr>
          <w:p w14:paraId="27EF003D"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w:t>
            </w:r>
          </w:p>
        </w:tc>
      </w:tr>
      <w:tr w:rsidR="00943A57" w:rsidRPr="00943A57" w14:paraId="6B0D1F8D" w14:textId="77777777" w:rsidTr="00943A57">
        <w:tc>
          <w:tcPr>
            <w:tcW w:w="7945" w:type="dxa"/>
            <w:tcBorders>
              <w:top w:val="nil"/>
              <w:left w:val="single" w:sz="2" w:space="0" w:color="auto"/>
              <w:bottom w:val="nil"/>
              <w:right w:val="single" w:sz="2" w:space="0" w:color="auto"/>
            </w:tcBorders>
            <w:hideMark/>
          </w:tcPr>
          <w:p w14:paraId="002EFCAA"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Автомобильные газонаполнительные компрессорные станции, единиц</w:t>
            </w:r>
          </w:p>
        </w:tc>
        <w:tc>
          <w:tcPr>
            <w:tcW w:w="1009" w:type="dxa"/>
            <w:tcBorders>
              <w:top w:val="nil"/>
              <w:left w:val="single" w:sz="2" w:space="0" w:color="auto"/>
              <w:bottom w:val="nil"/>
              <w:right w:val="single" w:sz="2" w:space="0" w:color="auto"/>
            </w:tcBorders>
            <w:hideMark/>
          </w:tcPr>
          <w:p w14:paraId="259FAE2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w:t>
            </w:r>
          </w:p>
        </w:tc>
        <w:tc>
          <w:tcPr>
            <w:tcW w:w="932" w:type="dxa"/>
            <w:tcBorders>
              <w:top w:val="nil"/>
              <w:left w:val="single" w:sz="2" w:space="0" w:color="auto"/>
              <w:bottom w:val="nil"/>
              <w:right w:val="single" w:sz="2" w:space="0" w:color="auto"/>
            </w:tcBorders>
            <w:hideMark/>
          </w:tcPr>
          <w:p w14:paraId="79E8979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6D50E90E" w14:textId="77777777" w:rsidTr="00943A57">
        <w:tc>
          <w:tcPr>
            <w:tcW w:w="7945" w:type="dxa"/>
            <w:tcBorders>
              <w:top w:val="nil"/>
              <w:left w:val="single" w:sz="2" w:space="0" w:color="auto"/>
              <w:bottom w:val="nil"/>
              <w:right w:val="single" w:sz="2" w:space="0" w:color="auto"/>
            </w:tcBorders>
            <w:hideMark/>
          </w:tcPr>
          <w:p w14:paraId="71804301"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Газопроводы магистральные и отводы от них, км</w:t>
            </w:r>
          </w:p>
        </w:tc>
        <w:tc>
          <w:tcPr>
            <w:tcW w:w="1009" w:type="dxa"/>
            <w:tcBorders>
              <w:top w:val="nil"/>
              <w:left w:val="single" w:sz="2" w:space="0" w:color="auto"/>
              <w:bottom w:val="nil"/>
              <w:right w:val="single" w:sz="2" w:space="0" w:color="auto"/>
            </w:tcBorders>
            <w:hideMark/>
          </w:tcPr>
          <w:p w14:paraId="60977506"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0,4</w:t>
            </w:r>
          </w:p>
        </w:tc>
        <w:tc>
          <w:tcPr>
            <w:tcW w:w="932" w:type="dxa"/>
            <w:tcBorders>
              <w:top w:val="nil"/>
              <w:left w:val="single" w:sz="2" w:space="0" w:color="auto"/>
              <w:bottom w:val="nil"/>
              <w:right w:val="single" w:sz="2" w:space="0" w:color="auto"/>
            </w:tcBorders>
            <w:hideMark/>
          </w:tcPr>
          <w:p w14:paraId="2D71442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60683698" w14:textId="77777777" w:rsidTr="00943A57">
        <w:tc>
          <w:tcPr>
            <w:tcW w:w="7945" w:type="dxa"/>
            <w:tcBorders>
              <w:top w:val="nil"/>
              <w:left w:val="single" w:sz="2" w:space="0" w:color="auto"/>
              <w:bottom w:val="nil"/>
              <w:right w:val="single" w:sz="2" w:space="0" w:color="auto"/>
            </w:tcBorders>
            <w:hideMark/>
          </w:tcPr>
          <w:p w14:paraId="5409AA3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Автомобильные дороги с твердым покрытием, км</w:t>
            </w:r>
          </w:p>
        </w:tc>
        <w:tc>
          <w:tcPr>
            <w:tcW w:w="1009" w:type="dxa"/>
            <w:tcBorders>
              <w:top w:val="nil"/>
              <w:left w:val="single" w:sz="2" w:space="0" w:color="auto"/>
              <w:bottom w:val="nil"/>
              <w:right w:val="single" w:sz="2" w:space="0" w:color="auto"/>
            </w:tcBorders>
            <w:hideMark/>
          </w:tcPr>
          <w:p w14:paraId="11D3914B"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4,3</w:t>
            </w:r>
          </w:p>
        </w:tc>
        <w:tc>
          <w:tcPr>
            <w:tcW w:w="932" w:type="dxa"/>
            <w:tcBorders>
              <w:top w:val="nil"/>
              <w:left w:val="single" w:sz="2" w:space="0" w:color="auto"/>
              <w:bottom w:val="nil"/>
              <w:right w:val="single" w:sz="2" w:space="0" w:color="auto"/>
            </w:tcBorders>
            <w:hideMark/>
          </w:tcPr>
          <w:p w14:paraId="7C799C2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2,4</w:t>
            </w:r>
          </w:p>
        </w:tc>
      </w:tr>
      <w:tr w:rsidR="00943A57" w:rsidRPr="00943A57" w14:paraId="296DA872" w14:textId="77777777" w:rsidTr="00943A57">
        <w:tc>
          <w:tcPr>
            <w:tcW w:w="7945" w:type="dxa"/>
            <w:tcBorders>
              <w:top w:val="nil"/>
              <w:left w:val="single" w:sz="2" w:space="0" w:color="auto"/>
              <w:bottom w:val="nil"/>
              <w:right w:val="single" w:sz="2" w:space="0" w:color="auto"/>
            </w:tcBorders>
            <w:hideMark/>
          </w:tcPr>
          <w:p w14:paraId="19034880"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Мосты, погонный метр</w:t>
            </w:r>
          </w:p>
        </w:tc>
        <w:tc>
          <w:tcPr>
            <w:tcW w:w="1009" w:type="dxa"/>
            <w:tcBorders>
              <w:top w:val="nil"/>
              <w:left w:val="single" w:sz="2" w:space="0" w:color="auto"/>
              <w:bottom w:val="nil"/>
              <w:right w:val="single" w:sz="2" w:space="0" w:color="auto"/>
            </w:tcBorders>
            <w:hideMark/>
          </w:tcPr>
          <w:p w14:paraId="2E0123D4"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61,0</w:t>
            </w:r>
          </w:p>
        </w:tc>
        <w:tc>
          <w:tcPr>
            <w:tcW w:w="932" w:type="dxa"/>
            <w:tcBorders>
              <w:top w:val="nil"/>
              <w:left w:val="single" w:sz="2" w:space="0" w:color="auto"/>
              <w:bottom w:val="nil"/>
              <w:right w:val="single" w:sz="2" w:space="0" w:color="auto"/>
            </w:tcBorders>
            <w:hideMark/>
          </w:tcPr>
          <w:p w14:paraId="7CC840D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4E7F7718" w14:textId="77777777" w:rsidTr="00943A57">
        <w:tc>
          <w:tcPr>
            <w:tcW w:w="7945" w:type="dxa"/>
            <w:tcBorders>
              <w:top w:val="nil"/>
              <w:left w:val="single" w:sz="2" w:space="0" w:color="auto"/>
              <w:bottom w:val="nil"/>
              <w:right w:val="single" w:sz="2" w:space="0" w:color="auto"/>
            </w:tcBorders>
            <w:hideMark/>
          </w:tcPr>
          <w:p w14:paraId="6EE3D396" w14:textId="77777777" w:rsidR="00943A57" w:rsidRPr="00943A57" w:rsidRDefault="00943A57">
            <w:pPr>
              <w:spacing w:after="0" w:line="240" w:lineRule="auto"/>
              <w:rPr>
                <w:rFonts w:ascii="Arial" w:eastAsia="Arial Unicode MS" w:hAnsi="Arial" w:cs="Arial"/>
                <w:sz w:val="18"/>
                <w:szCs w:val="18"/>
              </w:rPr>
            </w:pPr>
            <w:proofErr w:type="spellStart"/>
            <w:r w:rsidRPr="00943A57">
              <w:rPr>
                <w:rFonts w:ascii="Arial" w:eastAsia="Arial Unicode MS" w:hAnsi="Arial" w:cs="Arial"/>
                <w:sz w:val="18"/>
                <w:szCs w:val="18"/>
              </w:rPr>
              <w:t>Общетоварный</w:t>
            </w:r>
            <w:proofErr w:type="spellEnd"/>
            <w:r w:rsidRPr="00943A57">
              <w:rPr>
                <w:rFonts w:ascii="Arial" w:eastAsia="Arial Unicode MS" w:hAnsi="Arial" w:cs="Arial"/>
                <w:sz w:val="18"/>
                <w:szCs w:val="18"/>
              </w:rPr>
              <w:t xml:space="preserve"> склад, </w:t>
            </w:r>
            <w:proofErr w:type="spellStart"/>
            <w:r w:rsidRPr="00943A57">
              <w:rPr>
                <w:rFonts w:ascii="Arial" w:eastAsia="Arial Unicode MS" w:hAnsi="Arial" w:cs="Arial"/>
                <w:sz w:val="18"/>
                <w:szCs w:val="18"/>
              </w:rPr>
              <w:t>тыс.</w:t>
            </w:r>
            <w:proofErr w:type="gramStart"/>
            <w:r w:rsidRPr="00943A57">
              <w:rPr>
                <w:rFonts w:ascii="Arial" w:eastAsia="Arial Unicode MS" w:hAnsi="Arial" w:cs="Arial"/>
                <w:sz w:val="18"/>
                <w:szCs w:val="18"/>
              </w:rPr>
              <w:t>кв.метров</w:t>
            </w:r>
            <w:proofErr w:type="spellEnd"/>
            <w:proofErr w:type="gramEnd"/>
            <w:r w:rsidRPr="00943A57">
              <w:rPr>
                <w:rFonts w:ascii="Arial" w:eastAsia="Arial Unicode MS" w:hAnsi="Arial" w:cs="Arial"/>
                <w:sz w:val="18"/>
                <w:szCs w:val="18"/>
              </w:rPr>
              <w:t xml:space="preserve"> общей площади</w:t>
            </w:r>
          </w:p>
        </w:tc>
        <w:tc>
          <w:tcPr>
            <w:tcW w:w="1009" w:type="dxa"/>
            <w:tcBorders>
              <w:top w:val="nil"/>
              <w:left w:val="single" w:sz="2" w:space="0" w:color="auto"/>
              <w:bottom w:val="nil"/>
              <w:right w:val="single" w:sz="2" w:space="0" w:color="auto"/>
            </w:tcBorders>
            <w:hideMark/>
          </w:tcPr>
          <w:p w14:paraId="353907D8" w14:textId="77777777" w:rsidR="00943A57" w:rsidRPr="00943A57" w:rsidRDefault="00943A57">
            <w:pPr>
              <w:spacing w:after="0" w:line="240" w:lineRule="auto"/>
              <w:jc w:val="right"/>
              <w:rPr>
                <w:rFonts w:ascii="Arial" w:eastAsiaTheme="minorHAnsi" w:hAnsi="Arial" w:cs="Arial"/>
                <w:sz w:val="18"/>
                <w:szCs w:val="18"/>
              </w:rPr>
            </w:pPr>
            <w:r w:rsidRPr="00943A57">
              <w:rPr>
                <w:rFonts w:ascii="Arial" w:hAnsi="Arial" w:cs="Arial"/>
                <w:sz w:val="18"/>
                <w:szCs w:val="18"/>
              </w:rPr>
              <w:t>70,0</w:t>
            </w:r>
          </w:p>
        </w:tc>
        <w:tc>
          <w:tcPr>
            <w:tcW w:w="932" w:type="dxa"/>
            <w:tcBorders>
              <w:top w:val="nil"/>
              <w:left w:val="single" w:sz="2" w:space="0" w:color="auto"/>
              <w:bottom w:val="nil"/>
              <w:right w:val="single" w:sz="2" w:space="0" w:color="auto"/>
            </w:tcBorders>
            <w:hideMark/>
          </w:tcPr>
          <w:p w14:paraId="67EEC81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47,0</w:t>
            </w:r>
          </w:p>
        </w:tc>
      </w:tr>
      <w:tr w:rsidR="00943A57" w:rsidRPr="00943A57" w14:paraId="55178327" w14:textId="77777777" w:rsidTr="00943A57">
        <w:tc>
          <w:tcPr>
            <w:tcW w:w="7945" w:type="dxa"/>
            <w:tcBorders>
              <w:top w:val="nil"/>
              <w:left w:val="single" w:sz="2" w:space="0" w:color="auto"/>
              <w:bottom w:val="nil"/>
              <w:right w:val="single" w:sz="2" w:space="0" w:color="auto"/>
            </w:tcBorders>
            <w:vAlign w:val="bottom"/>
            <w:hideMark/>
          </w:tcPr>
          <w:p w14:paraId="0B08B1E8" w14:textId="77777777" w:rsidR="00943A57" w:rsidRPr="00943A57" w:rsidRDefault="00943A57">
            <w:pPr>
              <w:spacing w:after="0"/>
              <w:rPr>
                <w:rFonts w:ascii="Arial" w:eastAsia="Arial Unicode MS" w:hAnsi="Arial" w:cs="Arial"/>
                <w:b/>
                <w:sz w:val="18"/>
                <w:szCs w:val="18"/>
              </w:rPr>
            </w:pPr>
            <w:r w:rsidRPr="00943A57">
              <w:rPr>
                <w:rFonts w:ascii="Arial" w:hAnsi="Arial" w:cs="Arial"/>
                <w:b/>
                <w:sz w:val="18"/>
                <w:szCs w:val="18"/>
              </w:rPr>
              <w:t>Деятельность гостиниц и предприятий общественного питания</w:t>
            </w:r>
          </w:p>
        </w:tc>
        <w:tc>
          <w:tcPr>
            <w:tcW w:w="1009" w:type="dxa"/>
            <w:tcBorders>
              <w:top w:val="nil"/>
              <w:left w:val="single" w:sz="2" w:space="0" w:color="auto"/>
              <w:bottom w:val="nil"/>
              <w:right w:val="single" w:sz="2" w:space="0" w:color="auto"/>
            </w:tcBorders>
          </w:tcPr>
          <w:p w14:paraId="679DD11E" w14:textId="77777777" w:rsidR="00943A57" w:rsidRPr="00943A57" w:rsidRDefault="00943A57">
            <w:pPr>
              <w:spacing w:after="0" w:line="240" w:lineRule="auto"/>
              <w:jc w:val="right"/>
              <w:rPr>
                <w:rFonts w:ascii="Arial" w:eastAsiaTheme="minorHAnsi" w:hAnsi="Arial" w:cs="Arial"/>
                <w:sz w:val="18"/>
                <w:szCs w:val="18"/>
              </w:rPr>
            </w:pPr>
          </w:p>
        </w:tc>
        <w:tc>
          <w:tcPr>
            <w:tcW w:w="932" w:type="dxa"/>
            <w:tcBorders>
              <w:top w:val="nil"/>
              <w:left w:val="single" w:sz="2" w:space="0" w:color="auto"/>
              <w:bottom w:val="nil"/>
              <w:right w:val="single" w:sz="2" w:space="0" w:color="auto"/>
            </w:tcBorders>
          </w:tcPr>
          <w:p w14:paraId="2C6C62D0" w14:textId="77777777" w:rsidR="00943A57" w:rsidRPr="00943A57" w:rsidRDefault="00943A57">
            <w:pPr>
              <w:spacing w:after="0" w:line="240" w:lineRule="auto"/>
              <w:jc w:val="right"/>
              <w:rPr>
                <w:rFonts w:ascii="Arial" w:hAnsi="Arial" w:cs="Arial"/>
                <w:sz w:val="18"/>
                <w:szCs w:val="18"/>
              </w:rPr>
            </w:pPr>
          </w:p>
        </w:tc>
      </w:tr>
      <w:tr w:rsidR="00943A57" w:rsidRPr="00943A57" w14:paraId="1F42CFAE" w14:textId="77777777" w:rsidTr="00943A57">
        <w:tc>
          <w:tcPr>
            <w:tcW w:w="7945" w:type="dxa"/>
            <w:tcBorders>
              <w:top w:val="nil"/>
              <w:left w:val="single" w:sz="2" w:space="0" w:color="auto"/>
              <w:bottom w:val="nil"/>
              <w:right w:val="single" w:sz="2" w:space="0" w:color="auto"/>
            </w:tcBorders>
            <w:hideMark/>
          </w:tcPr>
          <w:p w14:paraId="020F54DA"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 xml:space="preserve">Предприятия общественного </w:t>
            </w:r>
            <w:proofErr w:type="gramStart"/>
            <w:r w:rsidRPr="00943A57">
              <w:rPr>
                <w:rFonts w:ascii="Arial" w:hAnsi="Arial" w:cs="Arial"/>
                <w:sz w:val="18"/>
                <w:szCs w:val="18"/>
              </w:rPr>
              <w:t>питания,  посадочных</w:t>
            </w:r>
            <w:proofErr w:type="gramEnd"/>
            <w:r w:rsidRPr="00943A57">
              <w:rPr>
                <w:rFonts w:ascii="Arial" w:hAnsi="Arial" w:cs="Arial"/>
                <w:sz w:val="18"/>
                <w:szCs w:val="18"/>
              </w:rPr>
              <w:t xml:space="preserve"> мест</w:t>
            </w:r>
          </w:p>
        </w:tc>
        <w:tc>
          <w:tcPr>
            <w:tcW w:w="1009" w:type="dxa"/>
            <w:tcBorders>
              <w:top w:val="nil"/>
              <w:left w:val="single" w:sz="2" w:space="0" w:color="auto"/>
              <w:bottom w:val="nil"/>
              <w:right w:val="single" w:sz="2" w:space="0" w:color="auto"/>
            </w:tcBorders>
            <w:hideMark/>
          </w:tcPr>
          <w:p w14:paraId="2136CEF8"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115</w:t>
            </w:r>
          </w:p>
        </w:tc>
        <w:tc>
          <w:tcPr>
            <w:tcW w:w="932" w:type="dxa"/>
            <w:tcBorders>
              <w:top w:val="nil"/>
              <w:left w:val="single" w:sz="2" w:space="0" w:color="auto"/>
              <w:bottom w:val="nil"/>
              <w:right w:val="single" w:sz="2" w:space="0" w:color="auto"/>
            </w:tcBorders>
            <w:hideMark/>
          </w:tcPr>
          <w:p w14:paraId="4EAEB42C"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5647C8B3" w14:textId="77777777" w:rsidTr="00943A57">
        <w:tc>
          <w:tcPr>
            <w:tcW w:w="7945" w:type="dxa"/>
            <w:tcBorders>
              <w:top w:val="nil"/>
              <w:left w:val="single" w:sz="2" w:space="0" w:color="auto"/>
              <w:bottom w:val="nil"/>
              <w:right w:val="single" w:sz="2" w:space="0" w:color="auto"/>
            </w:tcBorders>
            <w:hideMark/>
          </w:tcPr>
          <w:p w14:paraId="61261BED"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Деятельность в области информации и связи</w:t>
            </w:r>
          </w:p>
        </w:tc>
        <w:tc>
          <w:tcPr>
            <w:tcW w:w="1009" w:type="dxa"/>
            <w:tcBorders>
              <w:top w:val="nil"/>
              <w:left w:val="single" w:sz="2" w:space="0" w:color="auto"/>
              <w:bottom w:val="nil"/>
              <w:right w:val="single" w:sz="2" w:space="0" w:color="auto"/>
            </w:tcBorders>
          </w:tcPr>
          <w:p w14:paraId="0E0A4B83"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3BFF9018" w14:textId="77777777" w:rsidR="00943A57" w:rsidRPr="00943A57" w:rsidRDefault="00943A57">
            <w:pPr>
              <w:spacing w:after="0" w:line="240" w:lineRule="auto"/>
              <w:jc w:val="right"/>
              <w:rPr>
                <w:rFonts w:ascii="Arial" w:hAnsi="Arial" w:cs="Arial"/>
                <w:sz w:val="18"/>
                <w:szCs w:val="18"/>
              </w:rPr>
            </w:pPr>
          </w:p>
        </w:tc>
      </w:tr>
      <w:tr w:rsidR="00943A57" w:rsidRPr="00943A57" w14:paraId="1116AAB4" w14:textId="77777777" w:rsidTr="00943A57">
        <w:tc>
          <w:tcPr>
            <w:tcW w:w="7945" w:type="dxa"/>
            <w:tcBorders>
              <w:top w:val="nil"/>
              <w:left w:val="single" w:sz="2" w:space="0" w:color="auto"/>
              <w:bottom w:val="nil"/>
              <w:right w:val="single" w:sz="2" w:space="0" w:color="auto"/>
            </w:tcBorders>
            <w:hideMark/>
          </w:tcPr>
          <w:p w14:paraId="1AEB6F05"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Радиорелейные линии связи, км</w:t>
            </w:r>
          </w:p>
        </w:tc>
        <w:tc>
          <w:tcPr>
            <w:tcW w:w="1009" w:type="dxa"/>
            <w:tcBorders>
              <w:top w:val="nil"/>
              <w:left w:val="single" w:sz="2" w:space="0" w:color="auto"/>
              <w:bottom w:val="nil"/>
              <w:right w:val="single" w:sz="2" w:space="0" w:color="auto"/>
            </w:tcBorders>
            <w:hideMark/>
          </w:tcPr>
          <w:p w14:paraId="550ECD2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18,5</w:t>
            </w:r>
          </w:p>
        </w:tc>
        <w:tc>
          <w:tcPr>
            <w:tcW w:w="932" w:type="dxa"/>
            <w:tcBorders>
              <w:top w:val="nil"/>
              <w:left w:val="single" w:sz="2" w:space="0" w:color="auto"/>
              <w:bottom w:val="nil"/>
              <w:right w:val="single" w:sz="2" w:space="0" w:color="auto"/>
            </w:tcBorders>
            <w:hideMark/>
          </w:tcPr>
          <w:p w14:paraId="33E2710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4,5</w:t>
            </w:r>
          </w:p>
        </w:tc>
      </w:tr>
      <w:tr w:rsidR="00943A57" w:rsidRPr="00943A57" w14:paraId="7FCD63C7" w14:textId="77777777" w:rsidTr="00943A57">
        <w:tc>
          <w:tcPr>
            <w:tcW w:w="7945" w:type="dxa"/>
            <w:tcBorders>
              <w:top w:val="nil"/>
              <w:left w:val="single" w:sz="2" w:space="0" w:color="auto"/>
              <w:bottom w:val="nil"/>
              <w:right w:val="single" w:sz="2" w:space="0" w:color="auto"/>
            </w:tcBorders>
            <w:hideMark/>
          </w:tcPr>
          <w:p w14:paraId="2D9F85B9"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Антенно-мачтовые сооружения для сотовой связи, штук</w:t>
            </w:r>
          </w:p>
        </w:tc>
        <w:tc>
          <w:tcPr>
            <w:tcW w:w="1009" w:type="dxa"/>
            <w:tcBorders>
              <w:top w:val="nil"/>
              <w:left w:val="single" w:sz="2" w:space="0" w:color="auto"/>
              <w:bottom w:val="nil"/>
              <w:right w:val="single" w:sz="2" w:space="0" w:color="auto"/>
            </w:tcBorders>
            <w:hideMark/>
          </w:tcPr>
          <w:p w14:paraId="5BD9C4E0"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1</w:t>
            </w:r>
          </w:p>
        </w:tc>
        <w:tc>
          <w:tcPr>
            <w:tcW w:w="932" w:type="dxa"/>
            <w:tcBorders>
              <w:top w:val="nil"/>
              <w:left w:val="single" w:sz="2" w:space="0" w:color="auto"/>
              <w:bottom w:val="nil"/>
              <w:right w:val="single" w:sz="2" w:space="0" w:color="auto"/>
            </w:tcBorders>
            <w:hideMark/>
          </w:tcPr>
          <w:p w14:paraId="4C62A7D5"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35E7CD2A" w14:textId="77777777" w:rsidTr="00943A57">
        <w:tc>
          <w:tcPr>
            <w:tcW w:w="7945" w:type="dxa"/>
            <w:tcBorders>
              <w:top w:val="nil"/>
              <w:left w:val="single" w:sz="2" w:space="0" w:color="auto"/>
              <w:bottom w:val="nil"/>
              <w:right w:val="single" w:sz="2" w:space="0" w:color="auto"/>
            </w:tcBorders>
            <w:hideMark/>
          </w:tcPr>
          <w:p w14:paraId="0579BB7D"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Волоконно-оптические линии связи (передачи), км</w:t>
            </w:r>
          </w:p>
        </w:tc>
        <w:tc>
          <w:tcPr>
            <w:tcW w:w="1009" w:type="dxa"/>
            <w:tcBorders>
              <w:top w:val="nil"/>
              <w:left w:val="single" w:sz="2" w:space="0" w:color="auto"/>
              <w:bottom w:val="nil"/>
              <w:right w:val="single" w:sz="2" w:space="0" w:color="auto"/>
            </w:tcBorders>
            <w:hideMark/>
          </w:tcPr>
          <w:p w14:paraId="2A1A56FF"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87,2</w:t>
            </w:r>
          </w:p>
        </w:tc>
        <w:tc>
          <w:tcPr>
            <w:tcW w:w="932" w:type="dxa"/>
            <w:tcBorders>
              <w:top w:val="nil"/>
              <w:left w:val="single" w:sz="2" w:space="0" w:color="auto"/>
              <w:bottom w:val="nil"/>
              <w:right w:val="single" w:sz="2" w:space="0" w:color="auto"/>
            </w:tcBorders>
            <w:hideMark/>
          </w:tcPr>
          <w:p w14:paraId="4F882B09"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r w:rsidR="00943A57" w:rsidRPr="00943A57" w14:paraId="24289535" w14:textId="77777777" w:rsidTr="00943A57">
        <w:tc>
          <w:tcPr>
            <w:tcW w:w="7945" w:type="dxa"/>
            <w:tcBorders>
              <w:top w:val="nil"/>
              <w:left w:val="single" w:sz="2" w:space="0" w:color="auto"/>
              <w:bottom w:val="nil"/>
              <w:right w:val="single" w:sz="2" w:space="0" w:color="auto"/>
            </w:tcBorders>
            <w:hideMark/>
          </w:tcPr>
          <w:p w14:paraId="18B69662" w14:textId="77777777" w:rsidR="00943A57" w:rsidRPr="00943A57" w:rsidRDefault="00943A57">
            <w:pPr>
              <w:spacing w:after="0" w:line="240" w:lineRule="auto"/>
              <w:rPr>
                <w:rFonts w:ascii="Arial" w:hAnsi="Arial" w:cs="Arial"/>
                <w:b/>
                <w:sz w:val="18"/>
                <w:szCs w:val="18"/>
              </w:rPr>
            </w:pPr>
            <w:r w:rsidRPr="00943A57">
              <w:rPr>
                <w:rFonts w:ascii="Arial" w:hAnsi="Arial" w:cs="Arial"/>
                <w:b/>
                <w:sz w:val="18"/>
                <w:szCs w:val="18"/>
              </w:rPr>
              <w:t>Деятельность по операциям с недвижимым имуществом</w:t>
            </w:r>
          </w:p>
        </w:tc>
        <w:tc>
          <w:tcPr>
            <w:tcW w:w="1009" w:type="dxa"/>
            <w:tcBorders>
              <w:top w:val="nil"/>
              <w:left w:val="single" w:sz="2" w:space="0" w:color="auto"/>
              <w:bottom w:val="nil"/>
              <w:right w:val="single" w:sz="2" w:space="0" w:color="auto"/>
            </w:tcBorders>
          </w:tcPr>
          <w:p w14:paraId="2FB3E413" w14:textId="77777777" w:rsidR="00943A57" w:rsidRPr="00943A57" w:rsidRDefault="00943A57">
            <w:pPr>
              <w:spacing w:after="0" w:line="240" w:lineRule="auto"/>
              <w:jc w:val="right"/>
              <w:rPr>
                <w:rFonts w:ascii="Arial" w:hAnsi="Arial" w:cs="Arial"/>
                <w:sz w:val="18"/>
                <w:szCs w:val="18"/>
              </w:rPr>
            </w:pPr>
          </w:p>
        </w:tc>
        <w:tc>
          <w:tcPr>
            <w:tcW w:w="932" w:type="dxa"/>
            <w:tcBorders>
              <w:top w:val="nil"/>
              <w:left w:val="single" w:sz="2" w:space="0" w:color="auto"/>
              <w:bottom w:val="nil"/>
              <w:right w:val="single" w:sz="2" w:space="0" w:color="auto"/>
            </w:tcBorders>
          </w:tcPr>
          <w:p w14:paraId="234188C4" w14:textId="77777777" w:rsidR="00943A57" w:rsidRPr="00943A57" w:rsidRDefault="00943A57">
            <w:pPr>
              <w:spacing w:after="0" w:line="240" w:lineRule="auto"/>
              <w:jc w:val="right"/>
              <w:rPr>
                <w:rFonts w:ascii="Arial" w:hAnsi="Arial" w:cs="Arial"/>
                <w:sz w:val="18"/>
                <w:szCs w:val="18"/>
              </w:rPr>
            </w:pPr>
          </w:p>
        </w:tc>
      </w:tr>
      <w:tr w:rsidR="00943A57" w:rsidRPr="00943A57" w14:paraId="15E64961" w14:textId="77777777" w:rsidTr="00943A57">
        <w:tc>
          <w:tcPr>
            <w:tcW w:w="7945" w:type="dxa"/>
            <w:tcBorders>
              <w:top w:val="nil"/>
              <w:left w:val="single" w:sz="2" w:space="0" w:color="auto"/>
              <w:bottom w:val="single" w:sz="12" w:space="0" w:color="auto"/>
              <w:right w:val="single" w:sz="2" w:space="0" w:color="auto"/>
            </w:tcBorders>
            <w:hideMark/>
          </w:tcPr>
          <w:p w14:paraId="43F0C91A" w14:textId="77777777" w:rsidR="00943A57" w:rsidRPr="00943A57" w:rsidRDefault="00943A57">
            <w:pPr>
              <w:spacing w:after="0" w:line="240" w:lineRule="auto"/>
              <w:rPr>
                <w:rFonts w:ascii="Arial" w:hAnsi="Arial" w:cs="Arial"/>
                <w:sz w:val="18"/>
                <w:szCs w:val="18"/>
              </w:rPr>
            </w:pPr>
            <w:r w:rsidRPr="00943A57">
              <w:rPr>
                <w:rFonts w:ascii="Arial" w:hAnsi="Arial" w:cs="Arial"/>
                <w:sz w:val="18"/>
                <w:szCs w:val="18"/>
              </w:rPr>
              <w:t>Капитальные гаражи, единиц</w:t>
            </w:r>
          </w:p>
        </w:tc>
        <w:tc>
          <w:tcPr>
            <w:tcW w:w="1009" w:type="dxa"/>
            <w:tcBorders>
              <w:top w:val="nil"/>
              <w:left w:val="single" w:sz="2" w:space="0" w:color="auto"/>
              <w:bottom w:val="single" w:sz="12" w:space="0" w:color="auto"/>
              <w:right w:val="single" w:sz="2" w:space="0" w:color="auto"/>
            </w:tcBorders>
            <w:hideMark/>
          </w:tcPr>
          <w:p w14:paraId="075FC2CA"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2</w:t>
            </w:r>
          </w:p>
        </w:tc>
        <w:tc>
          <w:tcPr>
            <w:tcW w:w="932" w:type="dxa"/>
            <w:tcBorders>
              <w:top w:val="nil"/>
              <w:left w:val="single" w:sz="2" w:space="0" w:color="auto"/>
              <w:bottom w:val="single" w:sz="12" w:space="0" w:color="auto"/>
              <w:right w:val="single" w:sz="2" w:space="0" w:color="auto"/>
            </w:tcBorders>
            <w:hideMark/>
          </w:tcPr>
          <w:p w14:paraId="7FC078C6" w14:textId="77777777" w:rsidR="00943A57" w:rsidRPr="00943A57" w:rsidRDefault="00943A57">
            <w:pPr>
              <w:spacing w:after="0" w:line="240" w:lineRule="auto"/>
              <w:jc w:val="right"/>
              <w:rPr>
                <w:rFonts w:ascii="Arial" w:hAnsi="Arial" w:cs="Arial"/>
                <w:sz w:val="18"/>
                <w:szCs w:val="18"/>
              </w:rPr>
            </w:pPr>
            <w:r w:rsidRPr="00943A57">
              <w:rPr>
                <w:rFonts w:ascii="Arial" w:hAnsi="Arial" w:cs="Arial"/>
                <w:sz w:val="18"/>
                <w:szCs w:val="18"/>
              </w:rPr>
              <w:t>-</w:t>
            </w:r>
          </w:p>
        </w:tc>
      </w:tr>
    </w:tbl>
    <w:p w14:paraId="32C0253E" w14:textId="77777777" w:rsidR="00943A57" w:rsidRDefault="00943A57" w:rsidP="00943A57">
      <w:pPr>
        <w:spacing w:after="0" w:line="360" w:lineRule="auto"/>
        <w:ind w:firstLine="709"/>
        <w:jc w:val="both"/>
        <w:rPr>
          <w:rFonts w:ascii="Times New Roman" w:hAnsi="Times New Roman"/>
          <w:b/>
          <w:bCs/>
          <w:iCs/>
          <w:sz w:val="24"/>
          <w:szCs w:val="24"/>
        </w:rPr>
      </w:pPr>
    </w:p>
    <w:p w14:paraId="3E99D50C" w14:textId="33938528" w:rsidR="00943A57" w:rsidRDefault="00943A57" w:rsidP="00943A57">
      <w:pPr>
        <w:spacing w:after="0" w:line="360" w:lineRule="auto"/>
        <w:ind w:firstLine="709"/>
        <w:jc w:val="both"/>
        <w:rPr>
          <w:rFonts w:ascii="Times New Roman" w:hAnsi="Times New Roman"/>
          <w:bCs/>
          <w:iCs/>
          <w:sz w:val="24"/>
          <w:szCs w:val="24"/>
        </w:rPr>
      </w:pPr>
      <w:r>
        <w:rPr>
          <w:rFonts w:ascii="Times New Roman" w:hAnsi="Times New Roman"/>
          <w:b/>
          <w:bCs/>
          <w:iCs/>
          <w:sz w:val="24"/>
          <w:szCs w:val="24"/>
        </w:rPr>
        <w:t>Строительство важнейших объектов.</w:t>
      </w:r>
      <w:r>
        <w:rPr>
          <w:rFonts w:ascii="Times New Roman" w:hAnsi="Times New Roman"/>
          <w:bCs/>
          <w:iCs/>
          <w:sz w:val="24"/>
          <w:szCs w:val="24"/>
        </w:rPr>
        <w:t xml:space="preserve">  В январе-июне 2024г. предприятиями, осуществляющими строительство, реконструкцию и техническое перевооружение, включенными в федеральную адресную инвестиционную программу, утвержденную Министерством строительства и жилищно-коммунального хозяйства Российской </w:t>
      </w:r>
      <w:proofErr w:type="gramStart"/>
      <w:r>
        <w:rPr>
          <w:rFonts w:ascii="Times New Roman" w:hAnsi="Times New Roman"/>
          <w:bCs/>
          <w:iCs/>
          <w:sz w:val="24"/>
          <w:szCs w:val="24"/>
        </w:rPr>
        <w:t>Федерации,  фактически</w:t>
      </w:r>
      <w:proofErr w:type="gramEnd"/>
      <w:r>
        <w:rPr>
          <w:rFonts w:ascii="Times New Roman" w:hAnsi="Times New Roman"/>
          <w:bCs/>
          <w:iCs/>
          <w:sz w:val="24"/>
          <w:szCs w:val="24"/>
        </w:rPr>
        <w:t xml:space="preserve"> использовано инвестиций за счет всех источников финансирования на сумму 42427,8 млн рублей.</w:t>
      </w:r>
    </w:p>
    <w:p w14:paraId="1F5C2B36" w14:textId="4337CCA0" w:rsidR="00755773" w:rsidRPr="00F652FB" w:rsidRDefault="00755773" w:rsidP="00170D9E">
      <w:pPr>
        <w:pBdr>
          <w:bottom w:val="single" w:sz="18" w:space="1" w:color="auto"/>
        </w:pBdr>
        <w:tabs>
          <w:tab w:val="right" w:pos="9355"/>
        </w:tabs>
        <w:spacing w:before="240" w:after="0" w:line="312" w:lineRule="auto"/>
        <w:ind w:right="113"/>
        <w:rPr>
          <w:b/>
          <w:bCs/>
          <w:i/>
          <w:iCs/>
          <w:sz w:val="28"/>
          <w:szCs w:val="28"/>
        </w:rPr>
      </w:pPr>
      <w:r w:rsidRPr="00F652FB">
        <w:rPr>
          <w:b/>
          <w:bCs/>
          <w:i/>
          <w:iCs/>
          <w:sz w:val="28"/>
          <w:szCs w:val="28"/>
        </w:rPr>
        <w:t>Жилищное строительство</w:t>
      </w:r>
    </w:p>
    <w:p w14:paraId="3E0448B7" w14:textId="77777777" w:rsidR="009B23B2" w:rsidRPr="00F652FB" w:rsidRDefault="009B23B2" w:rsidP="00222F76">
      <w:pPr>
        <w:tabs>
          <w:tab w:val="right" w:pos="9355"/>
        </w:tabs>
        <w:spacing w:after="0" w:line="120" w:lineRule="auto"/>
        <w:ind w:right="-28"/>
        <w:rPr>
          <w:rFonts w:cs="Calibri"/>
          <w:b/>
          <w:bCs/>
          <w:sz w:val="20"/>
          <w:szCs w:val="36"/>
        </w:rPr>
      </w:pPr>
    </w:p>
    <w:p w14:paraId="107956BB" w14:textId="6BAAACBA" w:rsidR="00C0106C" w:rsidRPr="00F652FB" w:rsidRDefault="00C0106C" w:rsidP="00C0106C">
      <w:pPr>
        <w:spacing w:before="120" w:after="0" w:line="360" w:lineRule="auto"/>
        <w:ind w:firstLine="720"/>
        <w:jc w:val="both"/>
        <w:rPr>
          <w:rFonts w:ascii="Times New Roman" w:hAnsi="Times New Roman"/>
          <w:sz w:val="24"/>
          <w:szCs w:val="24"/>
        </w:rPr>
      </w:pPr>
      <w:r w:rsidRPr="00F652FB">
        <w:rPr>
          <w:rFonts w:ascii="Times New Roman" w:hAnsi="Times New Roman"/>
          <w:b/>
          <w:bCs/>
          <w:sz w:val="24"/>
          <w:szCs w:val="24"/>
        </w:rPr>
        <w:t>Жилищное строительство</w:t>
      </w:r>
      <w:r w:rsidRPr="00F652FB">
        <w:rPr>
          <w:rFonts w:ascii="Times New Roman" w:hAnsi="Times New Roman"/>
          <w:sz w:val="24"/>
          <w:szCs w:val="24"/>
        </w:rPr>
        <w:t>. В январе-</w:t>
      </w:r>
      <w:r w:rsidR="00E224C3" w:rsidRPr="00F652FB">
        <w:rPr>
          <w:rFonts w:ascii="Times New Roman" w:hAnsi="Times New Roman"/>
          <w:sz w:val="24"/>
          <w:szCs w:val="24"/>
        </w:rPr>
        <w:t>июне</w:t>
      </w:r>
      <w:r w:rsidRPr="00F652FB">
        <w:rPr>
          <w:rFonts w:ascii="Times New Roman" w:hAnsi="Times New Roman"/>
          <w:sz w:val="24"/>
          <w:szCs w:val="24"/>
        </w:rPr>
        <w:t xml:space="preserve"> 2024г. в Республике Татарстан предприятиями, организациями и населением </w:t>
      </w:r>
      <w:r w:rsidRPr="00F652FB">
        <w:rPr>
          <w:rFonts w:ascii="Times New Roman" w:hAnsi="Times New Roman"/>
          <w:b/>
          <w:sz w:val="24"/>
          <w:szCs w:val="24"/>
        </w:rPr>
        <w:t>введено</w:t>
      </w:r>
      <w:r w:rsidRPr="00F652FB">
        <w:rPr>
          <w:rFonts w:ascii="Times New Roman" w:hAnsi="Times New Roman"/>
          <w:sz w:val="24"/>
          <w:szCs w:val="24"/>
        </w:rPr>
        <w:t xml:space="preserve"> </w:t>
      </w:r>
      <w:r w:rsidR="00E224C3" w:rsidRPr="00F652FB">
        <w:rPr>
          <w:rFonts w:ascii="Times New Roman" w:hAnsi="Times New Roman"/>
          <w:sz w:val="24"/>
          <w:szCs w:val="24"/>
        </w:rPr>
        <w:t>2420,1</w:t>
      </w:r>
      <w:r w:rsidRPr="00F652FB">
        <w:rPr>
          <w:rFonts w:ascii="Times New Roman" w:hAnsi="Times New Roman"/>
          <w:sz w:val="24"/>
          <w:szCs w:val="24"/>
        </w:rPr>
        <w:t xml:space="preserve"> тыс. кв. метров общей площади жилья</w:t>
      </w:r>
      <w:r w:rsidRPr="00F652FB">
        <w:rPr>
          <w:rFonts w:ascii="Times New Roman" w:hAnsi="Times New Roman"/>
          <w:bCs/>
          <w:sz w:val="24"/>
          <w:szCs w:val="24"/>
        </w:rPr>
        <w:t>,</w:t>
      </w:r>
      <w:r w:rsidRPr="00F652FB">
        <w:rPr>
          <w:rFonts w:ascii="Times New Roman" w:hAnsi="Times New Roman"/>
          <w:b/>
          <w:bCs/>
          <w:sz w:val="24"/>
          <w:szCs w:val="24"/>
        </w:rPr>
        <w:t xml:space="preserve"> </w:t>
      </w:r>
      <w:r w:rsidR="00E224C3" w:rsidRPr="00F652FB">
        <w:rPr>
          <w:rFonts w:ascii="Times New Roman" w:hAnsi="Times New Roman"/>
          <w:sz w:val="24"/>
          <w:szCs w:val="24"/>
        </w:rPr>
        <w:t>что составило 104,2</w:t>
      </w:r>
      <w:r w:rsidRPr="00F652FB">
        <w:rPr>
          <w:rFonts w:ascii="Times New Roman" w:hAnsi="Times New Roman"/>
          <w:sz w:val="24"/>
          <w:szCs w:val="24"/>
        </w:rPr>
        <w:t>% к уровню января-</w:t>
      </w:r>
      <w:r w:rsidR="00E224C3" w:rsidRPr="00F652FB">
        <w:rPr>
          <w:rFonts w:ascii="Times New Roman" w:hAnsi="Times New Roman"/>
          <w:sz w:val="24"/>
          <w:szCs w:val="24"/>
        </w:rPr>
        <w:t>июня</w:t>
      </w:r>
      <w:r w:rsidRPr="00F652FB">
        <w:rPr>
          <w:rFonts w:ascii="Times New Roman" w:hAnsi="Times New Roman"/>
          <w:sz w:val="24"/>
          <w:szCs w:val="24"/>
        </w:rPr>
        <w:t xml:space="preserve"> 2023г. </w:t>
      </w:r>
    </w:p>
    <w:p w14:paraId="1A010A12" w14:textId="77777777" w:rsidR="00C0106C" w:rsidRPr="00F652FB" w:rsidRDefault="00C0106C" w:rsidP="00C0106C">
      <w:pPr>
        <w:tabs>
          <w:tab w:val="left" w:pos="-3119"/>
          <w:tab w:val="right" w:pos="9355"/>
        </w:tabs>
        <w:spacing w:before="120" w:after="120" w:line="240" w:lineRule="auto"/>
        <w:ind w:left="709"/>
        <w:rPr>
          <w:b/>
          <w:bCs/>
          <w:sz w:val="24"/>
          <w:szCs w:val="24"/>
        </w:rPr>
      </w:pPr>
      <w:r w:rsidRPr="00F652FB">
        <w:rPr>
          <w:b/>
          <w:bCs/>
          <w:sz w:val="24"/>
          <w:szCs w:val="24"/>
        </w:rPr>
        <w:t>Динамика ввода в действие жилья</w:t>
      </w: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36"/>
        <w:gridCol w:w="3018"/>
        <w:gridCol w:w="3411"/>
      </w:tblGrid>
      <w:tr w:rsidR="00C0106C" w:rsidRPr="00F652FB" w14:paraId="63C730EA" w14:textId="77777777" w:rsidTr="00C0106C">
        <w:trPr>
          <w:cantSplit/>
          <w:tblHeader/>
          <w:jc w:val="center"/>
        </w:trPr>
        <w:tc>
          <w:tcPr>
            <w:tcW w:w="3636" w:type="dxa"/>
            <w:tcBorders>
              <w:top w:val="single" w:sz="18" w:space="0" w:color="auto"/>
              <w:left w:val="single" w:sz="6" w:space="0" w:color="auto"/>
              <w:bottom w:val="single" w:sz="18" w:space="0" w:color="auto"/>
              <w:right w:val="single" w:sz="6" w:space="0" w:color="auto"/>
            </w:tcBorders>
          </w:tcPr>
          <w:p w14:paraId="34EC089D" w14:textId="77777777" w:rsidR="00C0106C" w:rsidRPr="00F652FB" w:rsidRDefault="00C0106C">
            <w:pPr>
              <w:spacing w:after="0" w:line="264" w:lineRule="auto"/>
              <w:jc w:val="both"/>
              <w:rPr>
                <w:rFonts w:ascii="Arial" w:hAnsi="Arial" w:cs="Arial"/>
                <w:sz w:val="18"/>
                <w:szCs w:val="18"/>
              </w:rPr>
            </w:pPr>
          </w:p>
        </w:tc>
        <w:tc>
          <w:tcPr>
            <w:tcW w:w="3018" w:type="dxa"/>
            <w:tcBorders>
              <w:top w:val="single" w:sz="18" w:space="0" w:color="auto"/>
              <w:left w:val="single" w:sz="6" w:space="0" w:color="auto"/>
              <w:bottom w:val="single" w:sz="18" w:space="0" w:color="auto"/>
              <w:right w:val="single" w:sz="6" w:space="0" w:color="auto"/>
            </w:tcBorders>
            <w:vAlign w:val="center"/>
            <w:hideMark/>
          </w:tcPr>
          <w:p w14:paraId="5E135217" w14:textId="77777777"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Площадь, кв. м.</w:t>
            </w:r>
          </w:p>
        </w:tc>
        <w:tc>
          <w:tcPr>
            <w:tcW w:w="3411" w:type="dxa"/>
            <w:tcBorders>
              <w:top w:val="single" w:sz="18" w:space="0" w:color="auto"/>
              <w:left w:val="single" w:sz="6" w:space="0" w:color="auto"/>
              <w:bottom w:val="single" w:sz="18" w:space="0" w:color="auto"/>
              <w:right w:val="single" w:sz="6" w:space="0" w:color="auto"/>
            </w:tcBorders>
            <w:vAlign w:val="center"/>
            <w:hideMark/>
          </w:tcPr>
          <w:p w14:paraId="26411B24" w14:textId="77777777"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В % к соответствующему</w:t>
            </w:r>
          </w:p>
          <w:p w14:paraId="2ABB054D" w14:textId="77777777" w:rsidR="00C0106C" w:rsidRPr="00F652FB" w:rsidRDefault="00C0106C">
            <w:pPr>
              <w:spacing w:after="0" w:line="264" w:lineRule="auto"/>
              <w:jc w:val="center"/>
              <w:rPr>
                <w:rFonts w:ascii="Arial" w:hAnsi="Arial" w:cs="Arial"/>
                <w:sz w:val="18"/>
                <w:szCs w:val="18"/>
              </w:rPr>
            </w:pPr>
            <w:proofErr w:type="gramStart"/>
            <w:r w:rsidRPr="00F652FB">
              <w:rPr>
                <w:rFonts w:ascii="Arial" w:hAnsi="Arial" w:cs="Arial"/>
                <w:sz w:val="18"/>
                <w:szCs w:val="18"/>
              </w:rPr>
              <w:t>периоду  предыдущего</w:t>
            </w:r>
            <w:proofErr w:type="gramEnd"/>
            <w:r w:rsidRPr="00F652FB">
              <w:rPr>
                <w:rFonts w:ascii="Arial" w:hAnsi="Arial" w:cs="Arial"/>
                <w:sz w:val="18"/>
                <w:szCs w:val="18"/>
              </w:rPr>
              <w:t xml:space="preserve"> года</w:t>
            </w:r>
          </w:p>
        </w:tc>
      </w:tr>
      <w:tr w:rsidR="00C0106C" w:rsidRPr="00F652FB" w14:paraId="658D3D31" w14:textId="77777777" w:rsidTr="00C0106C">
        <w:trPr>
          <w:cantSplit/>
          <w:trHeight w:val="227"/>
          <w:jc w:val="center"/>
        </w:trPr>
        <w:tc>
          <w:tcPr>
            <w:tcW w:w="10065" w:type="dxa"/>
            <w:gridSpan w:val="3"/>
            <w:tcBorders>
              <w:top w:val="single" w:sz="4" w:space="0" w:color="auto"/>
              <w:left w:val="single" w:sz="4" w:space="0" w:color="auto"/>
              <w:bottom w:val="single" w:sz="4" w:space="0" w:color="auto"/>
              <w:right w:val="single" w:sz="4" w:space="0" w:color="auto"/>
            </w:tcBorders>
          </w:tcPr>
          <w:p w14:paraId="06437933" w14:textId="6EE1B752" w:rsidR="00C0106C" w:rsidRPr="00F652FB" w:rsidRDefault="00C0106C" w:rsidP="00A61176">
            <w:pPr>
              <w:tabs>
                <w:tab w:val="left" w:pos="-4077"/>
              </w:tabs>
              <w:spacing w:after="0" w:line="264" w:lineRule="auto"/>
              <w:jc w:val="center"/>
              <w:rPr>
                <w:rFonts w:ascii="Arial" w:hAnsi="Arial" w:cs="Arial"/>
                <w:b/>
                <w:bCs/>
                <w:sz w:val="18"/>
                <w:szCs w:val="18"/>
              </w:rPr>
            </w:pPr>
            <w:r w:rsidRPr="00F652FB">
              <w:rPr>
                <w:rFonts w:ascii="Arial" w:hAnsi="Arial" w:cs="Arial"/>
                <w:b/>
                <w:snapToGrid w:val="0"/>
                <w:sz w:val="18"/>
                <w:szCs w:val="18"/>
              </w:rPr>
              <w:t>2</w:t>
            </w:r>
            <w:r w:rsidRPr="00F652FB">
              <w:rPr>
                <w:rFonts w:ascii="Arial" w:hAnsi="Arial" w:cs="Arial"/>
                <w:b/>
                <w:bCs/>
                <w:sz w:val="18"/>
                <w:szCs w:val="18"/>
              </w:rPr>
              <w:t>023г.</w:t>
            </w:r>
          </w:p>
        </w:tc>
      </w:tr>
      <w:tr w:rsidR="00C0106C" w:rsidRPr="00F652FB" w14:paraId="24BFD079"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76716C52" w14:textId="77777777" w:rsidR="00C0106C" w:rsidRPr="00F652FB" w:rsidRDefault="00C0106C">
            <w:pPr>
              <w:spacing w:before="20" w:after="0" w:line="240" w:lineRule="auto"/>
              <w:rPr>
                <w:rFonts w:ascii="Arial" w:hAnsi="Arial" w:cs="Arial"/>
                <w:sz w:val="18"/>
                <w:szCs w:val="18"/>
              </w:rPr>
            </w:pPr>
            <w:r w:rsidRPr="00F652FB">
              <w:rPr>
                <w:rFonts w:ascii="Arial" w:hAnsi="Arial" w:cs="Arial"/>
                <w:sz w:val="18"/>
                <w:szCs w:val="18"/>
              </w:rPr>
              <w:t>январь</w:t>
            </w:r>
          </w:p>
        </w:tc>
        <w:tc>
          <w:tcPr>
            <w:tcW w:w="3018" w:type="dxa"/>
            <w:tcBorders>
              <w:top w:val="nil"/>
              <w:left w:val="single" w:sz="4" w:space="0" w:color="auto"/>
              <w:bottom w:val="nil"/>
              <w:right w:val="single" w:sz="4" w:space="0" w:color="auto"/>
            </w:tcBorders>
            <w:hideMark/>
          </w:tcPr>
          <w:p w14:paraId="785578BA"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502658</w:t>
            </w:r>
          </w:p>
        </w:tc>
        <w:tc>
          <w:tcPr>
            <w:tcW w:w="3411" w:type="dxa"/>
            <w:tcBorders>
              <w:top w:val="nil"/>
              <w:left w:val="single" w:sz="4" w:space="0" w:color="auto"/>
              <w:bottom w:val="nil"/>
              <w:right w:val="single" w:sz="4" w:space="0" w:color="auto"/>
            </w:tcBorders>
            <w:hideMark/>
          </w:tcPr>
          <w:p w14:paraId="020569FD"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126,5</w:t>
            </w:r>
          </w:p>
        </w:tc>
      </w:tr>
      <w:tr w:rsidR="00C0106C" w:rsidRPr="00F652FB" w14:paraId="2A86FC54"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6DAD8953" w14:textId="77777777" w:rsidR="00C0106C" w:rsidRPr="00F652FB" w:rsidRDefault="00C0106C">
            <w:pPr>
              <w:spacing w:before="20" w:after="0" w:line="240" w:lineRule="auto"/>
              <w:rPr>
                <w:rFonts w:ascii="Arial" w:hAnsi="Arial" w:cs="Arial"/>
                <w:sz w:val="18"/>
                <w:szCs w:val="18"/>
              </w:rPr>
            </w:pPr>
            <w:r w:rsidRPr="00F652FB">
              <w:rPr>
                <w:rFonts w:ascii="Arial" w:hAnsi="Arial" w:cs="Arial"/>
                <w:sz w:val="18"/>
                <w:szCs w:val="18"/>
              </w:rPr>
              <w:t>февраль</w:t>
            </w:r>
          </w:p>
        </w:tc>
        <w:tc>
          <w:tcPr>
            <w:tcW w:w="3018" w:type="dxa"/>
            <w:tcBorders>
              <w:top w:val="nil"/>
              <w:left w:val="single" w:sz="4" w:space="0" w:color="auto"/>
              <w:bottom w:val="nil"/>
              <w:right w:val="single" w:sz="4" w:space="0" w:color="auto"/>
            </w:tcBorders>
            <w:hideMark/>
          </w:tcPr>
          <w:p w14:paraId="357A1E0E"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526385</w:t>
            </w:r>
          </w:p>
        </w:tc>
        <w:tc>
          <w:tcPr>
            <w:tcW w:w="3411" w:type="dxa"/>
            <w:tcBorders>
              <w:top w:val="nil"/>
              <w:left w:val="single" w:sz="4" w:space="0" w:color="auto"/>
              <w:bottom w:val="nil"/>
              <w:right w:val="single" w:sz="4" w:space="0" w:color="auto"/>
            </w:tcBorders>
            <w:hideMark/>
          </w:tcPr>
          <w:p w14:paraId="28DFBDF4"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168,3</w:t>
            </w:r>
          </w:p>
        </w:tc>
      </w:tr>
      <w:tr w:rsidR="00C0106C" w:rsidRPr="00F652FB" w14:paraId="662DBE18"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178AEF52" w14:textId="77777777" w:rsidR="00C0106C" w:rsidRPr="00F652FB" w:rsidRDefault="00C0106C">
            <w:pPr>
              <w:spacing w:before="20" w:after="0" w:line="240" w:lineRule="auto"/>
              <w:rPr>
                <w:rFonts w:ascii="Arial" w:hAnsi="Arial" w:cs="Arial"/>
                <w:sz w:val="18"/>
                <w:szCs w:val="18"/>
              </w:rPr>
            </w:pPr>
            <w:r w:rsidRPr="00F652FB">
              <w:rPr>
                <w:rFonts w:ascii="Arial" w:hAnsi="Arial" w:cs="Arial"/>
                <w:sz w:val="18"/>
                <w:szCs w:val="18"/>
              </w:rPr>
              <w:t>март</w:t>
            </w:r>
          </w:p>
        </w:tc>
        <w:tc>
          <w:tcPr>
            <w:tcW w:w="3018" w:type="dxa"/>
            <w:tcBorders>
              <w:top w:val="nil"/>
              <w:left w:val="single" w:sz="4" w:space="0" w:color="auto"/>
              <w:bottom w:val="nil"/>
              <w:right w:val="single" w:sz="4" w:space="0" w:color="auto"/>
            </w:tcBorders>
            <w:hideMark/>
          </w:tcPr>
          <w:p w14:paraId="480BD73C"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169879</w:t>
            </w:r>
          </w:p>
        </w:tc>
        <w:tc>
          <w:tcPr>
            <w:tcW w:w="3411" w:type="dxa"/>
            <w:tcBorders>
              <w:top w:val="nil"/>
              <w:left w:val="single" w:sz="4" w:space="0" w:color="auto"/>
              <w:bottom w:val="nil"/>
              <w:right w:val="single" w:sz="4" w:space="0" w:color="auto"/>
            </w:tcBorders>
            <w:hideMark/>
          </w:tcPr>
          <w:p w14:paraId="094CE65A"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82,9</w:t>
            </w:r>
          </w:p>
        </w:tc>
      </w:tr>
      <w:tr w:rsidR="00C0106C" w:rsidRPr="00F652FB" w14:paraId="680F6D40"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03E28FCA" w14:textId="77777777" w:rsidR="00C0106C" w:rsidRPr="00F652FB" w:rsidRDefault="00C0106C">
            <w:pPr>
              <w:spacing w:before="20" w:after="0" w:line="240" w:lineRule="auto"/>
              <w:ind w:firstLine="261"/>
              <w:rPr>
                <w:rFonts w:ascii="Arial" w:hAnsi="Arial" w:cs="Arial"/>
                <w:sz w:val="18"/>
                <w:szCs w:val="18"/>
              </w:rPr>
            </w:pPr>
            <w:r w:rsidRPr="00F652FB">
              <w:rPr>
                <w:rFonts w:ascii="Arial" w:hAnsi="Arial" w:cs="Arial"/>
                <w:sz w:val="18"/>
                <w:szCs w:val="18"/>
              </w:rPr>
              <w:t>январь-март</w:t>
            </w:r>
          </w:p>
        </w:tc>
        <w:tc>
          <w:tcPr>
            <w:tcW w:w="3018" w:type="dxa"/>
            <w:tcBorders>
              <w:top w:val="nil"/>
              <w:left w:val="single" w:sz="4" w:space="0" w:color="auto"/>
              <w:bottom w:val="nil"/>
              <w:right w:val="single" w:sz="4" w:space="0" w:color="auto"/>
            </w:tcBorders>
            <w:hideMark/>
          </w:tcPr>
          <w:p w14:paraId="25B2EF88"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1198922</w:t>
            </w:r>
          </w:p>
        </w:tc>
        <w:tc>
          <w:tcPr>
            <w:tcW w:w="3411" w:type="dxa"/>
            <w:tcBorders>
              <w:top w:val="nil"/>
              <w:left w:val="single" w:sz="4" w:space="0" w:color="auto"/>
              <w:bottom w:val="nil"/>
              <w:right w:val="single" w:sz="4" w:space="0" w:color="auto"/>
            </w:tcBorders>
            <w:hideMark/>
          </w:tcPr>
          <w:p w14:paraId="5C9C0241"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131,0</w:t>
            </w:r>
          </w:p>
        </w:tc>
      </w:tr>
      <w:tr w:rsidR="00C0106C" w:rsidRPr="00F652FB" w14:paraId="2233984D"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32DF10D5" w14:textId="77777777" w:rsidR="00C0106C" w:rsidRPr="00F652FB" w:rsidRDefault="00C0106C">
            <w:pPr>
              <w:spacing w:before="20" w:after="0" w:line="240" w:lineRule="auto"/>
              <w:ind w:hanging="22"/>
              <w:rPr>
                <w:rFonts w:ascii="Arial" w:hAnsi="Arial" w:cs="Arial"/>
                <w:sz w:val="18"/>
                <w:szCs w:val="18"/>
              </w:rPr>
            </w:pPr>
            <w:r w:rsidRPr="00F652FB">
              <w:rPr>
                <w:rFonts w:ascii="Arial" w:hAnsi="Arial" w:cs="Arial"/>
                <w:sz w:val="18"/>
                <w:szCs w:val="18"/>
              </w:rPr>
              <w:t>апрель</w:t>
            </w:r>
          </w:p>
        </w:tc>
        <w:tc>
          <w:tcPr>
            <w:tcW w:w="3018" w:type="dxa"/>
            <w:tcBorders>
              <w:top w:val="nil"/>
              <w:left w:val="single" w:sz="4" w:space="0" w:color="auto"/>
              <w:bottom w:val="nil"/>
              <w:right w:val="single" w:sz="4" w:space="0" w:color="auto"/>
            </w:tcBorders>
            <w:hideMark/>
          </w:tcPr>
          <w:p w14:paraId="32959A64"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212662</w:t>
            </w:r>
          </w:p>
        </w:tc>
        <w:tc>
          <w:tcPr>
            <w:tcW w:w="3411" w:type="dxa"/>
            <w:tcBorders>
              <w:top w:val="nil"/>
              <w:left w:val="single" w:sz="4" w:space="0" w:color="auto"/>
              <w:bottom w:val="nil"/>
              <w:right w:val="single" w:sz="4" w:space="0" w:color="auto"/>
            </w:tcBorders>
            <w:hideMark/>
          </w:tcPr>
          <w:p w14:paraId="3050AE18"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49,2</w:t>
            </w:r>
          </w:p>
        </w:tc>
      </w:tr>
      <w:tr w:rsidR="00C0106C" w:rsidRPr="00F652FB" w14:paraId="785BE55E"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306683B0" w14:textId="77777777" w:rsidR="00C0106C" w:rsidRPr="00F652FB" w:rsidRDefault="00C0106C">
            <w:pPr>
              <w:spacing w:before="20" w:after="0" w:line="240" w:lineRule="auto"/>
              <w:ind w:hanging="22"/>
              <w:rPr>
                <w:rFonts w:ascii="Arial" w:hAnsi="Arial" w:cs="Arial"/>
                <w:sz w:val="18"/>
                <w:szCs w:val="18"/>
              </w:rPr>
            </w:pPr>
            <w:r w:rsidRPr="00F652FB">
              <w:rPr>
                <w:rFonts w:ascii="Arial" w:hAnsi="Arial" w:cs="Arial"/>
                <w:sz w:val="18"/>
                <w:szCs w:val="18"/>
              </w:rPr>
              <w:t>май</w:t>
            </w:r>
          </w:p>
        </w:tc>
        <w:tc>
          <w:tcPr>
            <w:tcW w:w="3018" w:type="dxa"/>
            <w:tcBorders>
              <w:top w:val="nil"/>
              <w:left w:val="single" w:sz="4" w:space="0" w:color="auto"/>
              <w:bottom w:val="nil"/>
              <w:right w:val="single" w:sz="4" w:space="0" w:color="auto"/>
            </w:tcBorders>
            <w:hideMark/>
          </w:tcPr>
          <w:p w14:paraId="67D6B5E0"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506265</w:t>
            </w:r>
          </w:p>
        </w:tc>
        <w:tc>
          <w:tcPr>
            <w:tcW w:w="3411" w:type="dxa"/>
            <w:tcBorders>
              <w:top w:val="nil"/>
              <w:left w:val="single" w:sz="4" w:space="0" w:color="auto"/>
              <w:bottom w:val="nil"/>
              <w:right w:val="single" w:sz="4" w:space="0" w:color="auto"/>
            </w:tcBorders>
            <w:hideMark/>
          </w:tcPr>
          <w:p w14:paraId="330C4265"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128,5</w:t>
            </w:r>
          </w:p>
        </w:tc>
      </w:tr>
      <w:tr w:rsidR="00C0106C" w:rsidRPr="00F652FB" w14:paraId="3901EDFE"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787B4EB1" w14:textId="77777777" w:rsidR="00C0106C" w:rsidRPr="00F652FB" w:rsidRDefault="00C0106C">
            <w:pPr>
              <w:spacing w:before="20" w:after="0" w:line="240" w:lineRule="auto"/>
              <w:ind w:hanging="22"/>
              <w:rPr>
                <w:rFonts w:ascii="Arial" w:hAnsi="Arial" w:cs="Arial"/>
                <w:sz w:val="18"/>
                <w:szCs w:val="18"/>
              </w:rPr>
            </w:pPr>
            <w:r w:rsidRPr="00F652FB">
              <w:rPr>
                <w:rFonts w:ascii="Arial" w:hAnsi="Arial" w:cs="Arial"/>
                <w:sz w:val="18"/>
                <w:szCs w:val="18"/>
              </w:rPr>
              <w:t>июнь</w:t>
            </w:r>
          </w:p>
        </w:tc>
        <w:tc>
          <w:tcPr>
            <w:tcW w:w="3018" w:type="dxa"/>
            <w:tcBorders>
              <w:top w:val="nil"/>
              <w:left w:val="single" w:sz="4" w:space="0" w:color="auto"/>
              <w:bottom w:val="nil"/>
              <w:right w:val="single" w:sz="4" w:space="0" w:color="auto"/>
            </w:tcBorders>
            <w:hideMark/>
          </w:tcPr>
          <w:p w14:paraId="2D86CCC5"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405824</w:t>
            </w:r>
          </w:p>
        </w:tc>
        <w:tc>
          <w:tcPr>
            <w:tcW w:w="3411" w:type="dxa"/>
            <w:tcBorders>
              <w:top w:val="nil"/>
              <w:left w:val="single" w:sz="4" w:space="0" w:color="auto"/>
              <w:bottom w:val="nil"/>
              <w:right w:val="single" w:sz="4" w:space="0" w:color="auto"/>
            </w:tcBorders>
            <w:hideMark/>
          </w:tcPr>
          <w:p w14:paraId="276A6DC5"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в 2,4 р.</w:t>
            </w:r>
          </w:p>
        </w:tc>
      </w:tr>
      <w:tr w:rsidR="00C0106C" w:rsidRPr="00F652FB" w14:paraId="5D8D0350"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1A13F16F" w14:textId="77777777" w:rsidR="00C0106C" w:rsidRPr="00F652FB" w:rsidRDefault="00C0106C">
            <w:pPr>
              <w:spacing w:after="0" w:line="240" w:lineRule="auto"/>
              <w:ind w:firstLine="261"/>
              <w:rPr>
                <w:rFonts w:ascii="Arial" w:hAnsi="Arial" w:cs="Arial"/>
                <w:sz w:val="18"/>
                <w:szCs w:val="18"/>
              </w:rPr>
            </w:pPr>
            <w:r w:rsidRPr="00F652FB">
              <w:rPr>
                <w:rFonts w:ascii="Arial" w:hAnsi="Arial" w:cs="Arial"/>
                <w:sz w:val="18"/>
                <w:szCs w:val="18"/>
              </w:rPr>
              <w:t>январь-июнь</w:t>
            </w:r>
          </w:p>
        </w:tc>
        <w:tc>
          <w:tcPr>
            <w:tcW w:w="3018" w:type="dxa"/>
            <w:tcBorders>
              <w:top w:val="nil"/>
              <w:left w:val="single" w:sz="4" w:space="0" w:color="auto"/>
              <w:bottom w:val="nil"/>
              <w:right w:val="single" w:sz="4" w:space="0" w:color="auto"/>
            </w:tcBorders>
            <w:hideMark/>
          </w:tcPr>
          <w:p w14:paraId="0A21DFBB"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2323673</w:t>
            </w:r>
          </w:p>
        </w:tc>
        <w:tc>
          <w:tcPr>
            <w:tcW w:w="3411" w:type="dxa"/>
            <w:tcBorders>
              <w:top w:val="nil"/>
              <w:left w:val="single" w:sz="4" w:space="0" w:color="auto"/>
              <w:bottom w:val="nil"/>
              <w:right w:val="single" w:sz="4" w:space="0" w:color="auto"/>
            </w:tcBorders>
            <w:hideMark/>
          </w:tcPr>
          <w:p w14:paraId="5090C972"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121,4</w:t>
            </w:r>
          </w:p>
        </w:tc>
      </w:tr>
      <w:tr w:rsidR="00C0106C" w:rsidRPr="00F652FB" w14:paraId="2B96F802"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05C4F94B" w14:textId="77777777" w:rsidR="00C0106C" w:rsidRPr="00F652FB" w:rsidRDefault="00C0106C">
            <w:pPr>
              <w:spacing w:after="0" w:line="240" w:lineRule="auto"/>
              <w:rPr>
                <w:rFonts w:ascii="Arial" w:hAnsi="Arial" w:cs="Arial"/>
                <w:sz w:val="18"/>
                <w:szCs w:val="18"/>
              </w:rPr>
            </w:pPr>
            <w:r w:rsidRPr="00F652FB">
              <w:rPr>
                <w:rFonts w:ascii="Arial" w:hAnsi="Arial" w:cs="Arial"/>
                <w:sz w:val="18"/>
                <w:szCs w:val="18"/>
              </w:rPr>
              <w:t>июль</w:t>
            </w:r>
          </w:p>
        </w:tc>
        <w:tc>
          <w:tcPr>
            <w:tcW w:w="3018" w:type="dxa"/>
            <w:tcBorders>
              <w:top w:val="nil"/>
              <w:left w:val="single" w:sz="4" w:space="0" w:color="auto"/>
              <w:bottom w:val="nil"/>
              <w:right w:val="single" w:sz="4" w:space="0" w:color="auto"/>
            </w:tcBorders>
            <w:hideMark/>
          </w:tcPr>
          <w:p w14:paraId="709C74EE"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174748</w:t>
            </w:r>
          </w:p>
        </w:tc>
        <w:tc>
          <w:tcPr>
            <w:tcW w:w="3411" w:type="dxa"/>
            <w:tcBorders>
              <w:top w:val="nil"/>
              <w:left w:val="single" w:sz="4" w:space="0" w:color="auto"/>
              <w:bottom w:val="nil"/>
              <w:right w:val="single" w:sz="4" w:space="0" w:color="auto"/>
            </w:tcBorders>
            <w:hideMark/>
          </w:tcPr>
          <w:p w14:paraId="3D3EC1A0"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68,9</w:t>
            </w:r>
          </w:p>
        </w:tc>
      </w:tr>
      <w:tr w:rsidR="00C0106C" w:rsidRPr="00F652FB" w14:paraId="22F17E0A"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59B5393F" w14:textId="77777777" w:rsidR="00C0106C" w:rsidRPr="00F652FB" w:rsidRDefault="00C0106C">
            <w:pPr>
              <w:spacing w:after="0" w:line="240" w:lineRule="auto"/>
              <w:rPr>
                <w:rFonts w:ascii="Arial" w:hAnsi="Arial" w:cs="Arial"/>
                <w:sz w:val="18"/>
                <w:szCs w:val="18"/>
              </w:rPr>
            </w:pPr>
            <w:r w:rsidRPr="00F652FB">
              <w:rPr>
                <w:rFonts w:ascii="Arial" w:hAnsi="Arial" w:cs="Arial"/>
                <w:sz w:val="18"/>
                <w:szCs w:val="18"/>
              </w:rPr>
              <w:t>август</w:t>
            </w:r>
          </w:p>
        </w:tc>
        <w:tc>
          <w:tcPr>
            <w:tcW w:w="3018" w:type="dxa"/>
            <w:tcBorders>
              <w:top w:val="nil"/>
              <w:left w:val="single" w:sz="4" w:space="0" w:color="auto"/>
              <w:bottom w:val="nil"/>
              <w:right w:val="single" w:sz="4" w:space="0" w:color="auto"/>
            </w:tcBorders>
            <w:hideMark/>
          </w:tcPr>
          <w:p w14:paraId="1861FB88"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375182</w:t>
            </w:r>
          </w:p>
        </w:tc>
        <w:tc>
          <w:tcPr>
            <w:tcW w:w="3411" w:type="dxa"/>
            <w:tcBorders>
              <w:top w:val="nil"/>
              <w:left w:val="single" w:sz="4" w:space="0" w:color="auto"/>
              <w:bottom w:val="nil"/>
              <w:right w:val="single" w:sz="4" w:space="0" w:color="auto"/>
            </w:tcBorders>
            <w:hideMark/>
          </w:tcPr>
          <w:p w14:paraId="01FB5B7D"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115,1</w:t>
            </w:r>
          </w:p>
        </w:tc>
      </w:tr>
      <w:tr w:rsidR="00C0106C" w:rsidRPr="00F652FB" w14:paraId="12B51532"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257CFEE2" w14:textId="77777777" w:rsidR="00C0106C" w:rsidRPr="00F652FB" w:rsidRDefault="00C0106C">
            <w:pPr>
              <w:spacing w:after="0" w:line="240" w:lineRule="auto"/>
              <w:rPr>
                <w:rFonts w:ascii="Arial" w:hAnsi="Arial" w:cs="Arial"/>
                <w:sz w:val="18"/>
                <w:szCs w:val="18"/>
              </w:rPr>
            </w:pPr>
            <w:r w:rsidRPr="00F652FB">
              <w:rPr>
                <w:rFonts w:ascii="Arial" w:hAnsi="Arial" w:cs="Arial"/>
                <w:sz w:val="18"/>
                <w:szCs w:val="18"/>
              </w:rPr>
              <w:t>сентябрь</w:t>
            </w:r>
          </w:p>
        </w:tc>
        <w:tc>
          <w:tcPr>
            <w:tcW w:w="3018" w:type="dxa"/>
            <w:tcBorders>
              <w:top w:val="nil"/>
              <w:left w:val="single" w:sz="4" w:space="0" w:color="auto"/>
              <w:bottom w:val="nil"/>
              <w:right w:val="single" w:sz="4" w:space="0" w:color="auto"/>
            </w:tcBorders>
            <w:hideMark/>
          </w:tcPr>
          <w:p w14:paraId="474AE5E3"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62312</w:t>
            </w:r>
          </w:p>
        </w:tc>
        <w:tc>
          <w:tcPr>
            <w:tcW w:w="3411" w:type="dxa"/>
            <w:tcBorders>
              <w:top w:val="nil"/>
              <w:left w:val="single" w:sz="4" w:space="0" w:color="auto"/>
              <w:bottom w:val="nil"/>
              <w:right w:val="single" w:sz="4" w:space="0" w:color="auto"/>
            </w:tcBorders>
            <w:hideMark/>
          </w:tcPr>
          <w:p w14:paraId="1F6221BD"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28,7</w:t>
            </w:r>
          </w:p>
        </w:tc>
      </w:tr>
      <w:tr w:rsidR="00C0106C" w:rsidRPr="00F652FB" w14:paraId="35A9B347"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47FAE838" w14:textId="77777777" w:rsidR="00C0106C" w:rsidRPr="00F652FB" w:rsidRDefault="00C0106C">
            <w:pPr>
              <w:spacing w:after="0" w:line="240" w:lineRule="auto"/>
              <w:ind w:firstLine="261"/>
              <w:rPr>
                <w:rFonts w:ascii="Arial" w:hAnsi="Arial" w:cs="Arial"/>
                <w:sz w:val="18"/>
                <w:szCs w:val="18"/>
              </w:rPr>
            </w:pPr>
            <w:r w:rsidRPr="00F652FB">
              <w:rPr>
                <w:rFonts w:ascii="Arial" w:hAnsi="Arial" w:cs="Arial"/>
                <w:sz w:val="18"/>
                <w:szCs w:val="18"/>
              </w:rPr>
              <w:t>январь-сентябрь</w:t>
            </w:r>
          </w:p>
        </w:tc>
        <w:tc>
          <w:tcPr>
            <w:tcW w:w="3018" w:type="dxa"/>
            <w:tcBorders>
              <w:top w:val="nil"/>
              <w:left w:val="single" w:sz="4" w:space="0" w:color="auto"/>
              <w:bottom w:val="nil"/>
              <w:right w:val="single" w:sz="4" w:space="0" w:color="auto"/>
            </w:tcBorders>
            <w:hideMark/>
          </w:tcPr>
          <w:p w14:paraId="7FAB8A00"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2935915</w:t>
            </w:r>
          </w:p>
        </w:tc>
        <w:tc>
          <w:tcPr>
            <w:tcW w:w="3411" w:type="dxa"/>
            <w:tcBorders>
              <w:top w:val="nil"/>
              <w:left w:val="single" w:sz="4" w:space="0" w:color="auto"/>
              <w:bottom w:val="nil"/>
              <w:right w:val="single" w:sz="4" w:space="0" w:color="auto"/>
            </w:tcBorders>
            <w:hideMark/>
          </w:tcPr>
          <w:p w14:paraId="72DA2426"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108,3</w:t>
            </w:r>
          </w:p>
        </w:tc>
      </w:tr>
      <w:tr w:rsidR="00C0106C" w:rsidRPr="00F652FB" w14:paraId="3A13C249"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4A4F6CCE" w14:textId="77777777" w:rsidR="00C0106C" w:rsidRPr="00F652FB" w:rsidRDefault="00C0106C">
            <w:pPr>
              <w:spacing w:after="0" w:line="240" w:lineRule="auto"/>
              <w:rPr>
                <w:rFonts w:ascii="Arial" w:hAnsi="Arial" w:cs="Arial"/>
                <w:sz w:val="18"/>
                <w:szCs w:val="18"/>
              </w:rPr>
            </w:pPr>
            <w:r w:rsidRPr="00F652FB">
              <w:rPr>
                <w:rFonts w:ascii="Arial" w:hAnsi="Arial" w:cs="Arial"/>
                <w:sz w:val="18"/>
                <w:szCs w:val="18"/>
              </w:rPr>
              <w:t>октябрь</w:t>
            </w:r>
          </w:p>
        </w:tc>
        <w:tc>
          <w:tcPr>
            <w:tcW w:w="3018" w:type="dxa"/>
            <w:tcBorders>
              <w:top w:val="nil"/>
              <w:left w:val="single" w:sz="4" w:space="0" w:color="auto"/>
              <w:bottom w:val="nil"/>
              <w:right w:val="single" w:sz="4" w:space="0" w:color="auto"/>
            </w:tcBorders>
            <w:hideMark/>
          </w:tcPr>
          <w:p w14:paraId="640DF5A6"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52602</w:t>
            </w:r>
          </w:p>
        </w:tc>
        <w:tc>
          <w:tcPr>
            <w:tcW w:w="3411" w:type="dxa"/>
            <w:tcBorders>
              <w:top w:val="nil"/>
              <w:left w:val="single" w:sz="4" w:space="0" w:color="auto"/>
              <w:bottom w:val="nil"/>
              <w:right w:val="single" w:sz="4" w:space="0" w:color="auto"/>
            </w:tcBorders>
            <w:hideMark/>
          </w:tcPr>
          <w:p w14:paraId="0695C0D8"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21,4</w:t>
            </w:r>
          </w:p>
        </w:tc>
      </w:tr>
      <w:tr w:rsidR="00C0106C" w:rsidRPr="00F652FB" w14:paraId="01EB3F27"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23113D9E" w14:textId="77777777" w:rsidR="00C0106C" w:rsidRPr="00F652FB" w:rsidRDefault="00C0106C">
            <w:pPr>
              <w:spacing w:after="0" w:line="240" w:lineRule="auto"/>
              <w:rPr>
                <w:rFonts w:ascii="Arial" w:hAnsi="Arial" w:cs="Arial"/>
                <w:sz w:val="18"/>
                <w:szCs w:val="18"/>
              </w:rPr>
            </w:pPr>
            <w:r w:rsidRPr="00F652FB">
              <w:rPr>
                <w:rFonts w:ascii="Arial" w:hAnsi="Arial" w:cs="Arial"/>
                <w:sz w:val="18"/>
                <w:szCs w:val="18"/>
              </w:rPr>
              <w:t>ноябрь</w:t>
            </w:r>
          </w:p>
        </w:tc>
        <w:tc>
          <w:tcPr>
            <w:tcW w:w="3018" w:type="dxa"/>
            <w:tcBorders>
              <w:top w:val="nil"/>
              <w:left w:val="single" w:sz="4" w:space="0" w:color="auto"/>
              <w:bottom w:val="nil"/>
              <w:right w:val="single" w:sz="4" w:space="0" w:color="auto"/>
            </w:tcBorders>
            <w:hideMark/>
          </w:tcPr>
          <w:p w14:paraId="67759ABB"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200131</w:t>
            </w:r>
          </w:p>
        </w:tc>
        <w:tc>
          <w:tcPr>
            <w:tcW w:w="3411" w:type="dxa"/>
            <w:tcBorders>
              <w:top w:val="nil"/>
              <w:left w:val="single" w:sz="4" w:space="0" w:color="auto"/>
              <w:bottom w:val="nil"/>
              <w:right w:val="single" w:sz="4" w:space="0" w:color="auto"/>
            </w:tcBorders>
            <w:hideMark/>
          </w:tcPr>
          <w:p w14:paraId="25BDEAF3"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в 3,1 р.</w:t>
            </w:r>
          </w:p>
        </w:tc>
      </w:tr>
      <w:tr w:rsidR="00C0106C" w:rsidRPr="00F652FB" w14:paraId="1862DA2C" w14:textId="77777777" w:rsidTr="00C0106C">
        <w:trPr>
          <w:cantSplit/>
          <w:trHeight w:val="170"/>
          <w:jc w:val="center"/>
        </w:trPr>
        <w:tc>
          <w:tcPr>
            <w:tcW w:w="3636" w:type="dxa"/>
            <w:tcBorders>
              <w:top w:val="nil"/>
              <w:left w:val="single" w:sz="4" w:space="0" w:color="auto"/>
              <w:bottom w:val="nil"/>
              <w:right w:val="single" w:sz="4" w:space="0" w:color="auto"/>
            </w:tcBorders>
            <w:vAlign w:val="center"/>
            <w:hideMark/>
          </w:tcPr>
          <w:p w14:paraId="38E26A99" w14:textId="6442BA20" w:rsidR="00C0106C" w:rsidRPr="00F652FB" w:rsidRDefault="00C0106C">
            <w:pPr>
              <w:spacing w:after="0" w:line="240" w:lineRule="auto"/>
              <w:rPr>
                <w:rFonts w:ascii="Arial" w:hAnsi="Arial" w:cs="Arial"/>
                <w:sz w:val="18"/>
                <w:szCs w:val="18"/>
              </w:rPr>
            </w:pPr>
            <w:r w:rsidRPr="00F652FB">
              <w:rPr>
                <w:rFonts w:ascii="Arial" w:hAnsi="Arial" w:cs="Arial"/>
                <w:sz w:val="18"/>
                <w:szCs w:val="18"/>
              </w:rPr>
              <w:t>декабрь</w:t>
            </w:r>
          </w:p>
        </w:tc>
        <w:tc>
          <w:tcPr>
            <w:tcW w:w="3018" w:type="dxa"/>
            <w:tcBorders>
              <w:top w:val="nil"/>
              <w:left w:val="single" w:sz="4" w:space="0" w:color="auto"/>
              <w:bottom w:val="nil"/>
              <w:right w:val="single" w:sz="4" w:space="0" w:color="auto"/>
            </w:tcBorders>
            <w:hideMark/>
          </w:tcPr>
          <w:p w14:paraId="61204899"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247869</w:t>
            </w:r>
          </w:p>
        </w:tc>
        <w:tc>
          <w:tcPr>
            <w:tcW w:w="3411" w:type="dxa"/>
            <w:tcBorders>
              <w:top w:val="nil"/>
              <w:left w:val="single" w:sz="4" w:space="0" w:color="auto"/>
              <w:bottom w:val="nil"/>
              <w:right w:val="single" w:sz="4" w:space="0" w:color="auto"/>
            </w:tcBorders>
            <w:hideMark/>
          </w:tcPr>
          <w:p w14:paraId="2E8DFE55"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в 3,4 р.</w:t>
            </w:r>
          </w:p>
        </w:tc>
      </w:tr>
      <w:tr w:rsidR="00C0106C" w:rsidRPr="00F652FB" w14:paraId="217BEE5F" w14:textId="77777777" w:rsidTr="00C0106C">
        <w:trPr>
          <w:cantSplit/>
          <w:trHeight w:val="227"/>
          <w:jc w:val="center"/>
        </w:trPr>
        <w:tc>
          <w:tcPr>
            <w:tcW w:w="3636" w:type="dxa"/>
            <w:tcBorders>
              <w:top w:val="nil"/>
              <w:left w:val="single" w:sz="4" w:space="0" w:color="auto"/>
              <w:bottom w:val="single" w:sz="4" w:space="0" w:color="auto"/>
              <w:right w:val="single" w:sz="4" w:space="0" w:color="auto"/>
            </w:tcBorders>
            <w:vAlign w:val="center"/>
            <w:hideMark/>
          </w:tcPr>
          <w:p w14:paraId="235894EA" w14:textId="77777777" w:rsidR="00C0106C" w:rsidRPr="00F652FB" w:rsidRDefault="00C0106C" w:rsidP="00C0106C">
            <w:pPr>
              <w:spacing w:after="0" w:line="240" w:lineRule="auto"/>
              <w:ind w:firstLine="306"/>
              <w:rPr>
                <w:rFonts w:ascii="Arial" w:hAnsi="Arial" w:cs="Arial"/>
                <w:sz w:val="18"/>
                <w:szCs w:val="18"/>
              </w:rPr>
            </w:pPr>
            <w:r w:rsidRPr="00F652FB">
              <w:rPr>
                <w:rFonts w:ascii="Arial" w:hAnsi="Arial" w:cs="Arial"/>
                <w:sz w:val="18"/>
                <w:szCs w:val="18"/>
              </w:rPr>
              <w:t>январь-декабрь</w:t>
            </w:r>
          </w:p>
        </w:tc>
        <w:tc>
          <w:tcPr>
            <w:tcW w:w="3018" w:type="dxa"/>
            <w:tcBorders>
              <w:top w:val="nil"/>
              <w:left w:val="single" w:sz="4" w:space="0" w:color="auto"/>
              <w:bottom w:val="single" w:sz="4" w:space="0" w:color="auto"/>
              <w:right w:val="single" w:sz="4" w:space="0" w:color="auto"/>
            </w:tcBorders>
            <w:hideMark/>
          </w:tcPr>
          <w:p w14:paraId="1855A110" w14:textId="77777777" w:rsidR="00C0106C" w:rsidRPr="00F652FB" w:rsidRDefault="00C0106C">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3436517</w:t>
            </w:r>
          </w:p>
        </w:tc>
        <w:tc>
          <w:tcPr>
            <w:tcW w:w="3411" w:type="dxa"/>
            <w:tcBorders>
              <w:top w:val="nil"/>
              <w:left w:val="single" w:sz="4" w:space="0" w:color="auto"/>
              <w:bottom w:val="single" w:sz="4" w:space="0" w:color="auto"/>
              <w:right w:val="single" w:sz="4" w:space="0" w:color="auto"/>
            </w:tcBorders>
            <w:hideMark/>
          </w:tcPr>
          <w:p w14:paraId="2810A44D" w14:textId="77777777" w:rsidR="00C0106C" w:rsidRPr="00F652FB" w:rsidRDefault="00C0106C">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111,1</w:t>
            </w:r>
          </w:p>
        </w:tc>
      </w:tr>
      <w:tr w:rsidR="00C0106C" w:rsidRPr="00F652FB" w14:paraId="53A690F6" w14:textId="77777777" w:rsidTr="00C0106C">
        <w:trPr>
          <w:cantSplit/>
          <w:trHeight w:val="227"/>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2A748888" w14:textId="77777777" w:rsidR="00C0106C" w:rsidRPr="00F652FB" w:rsidRDefault="00C0106C" w:rsidP="00A61176">
            <w:pPr>
              <w:tabs>
                <w:tab w:val="left" w:pos="-4077"/>
              </w:tabs>
              <w:spacing w:before="20" w:after="0" w:line="264" w:lineRule="auto"/>
              <w:jc w:val="center"/>
              <w:rPr>
                <w:rFonts w:ascii="Arial" w:hAnsi="Arial" w:cs="Arial"/>
                <w:b/>
                <w:snapToGrid w:val="0"/>
                <w:sz w:val="18"/>
                <w:szCs w:val="18"/>
              </w:rPr>
            </w:pPr>
            <w:r w:rsidRPr="00F652FB">
              <w:rPr>
                <w:rFonts w:ascii="Arial" w:hAnsi="Arial" w:cs="Arial"/>
                <w:b/>
                <w:snapToGrid w:val="0"/>
                <w:sz w:val="18"/>
                <w:szCs w:val="18"/>
              </w:rPr>
              <w:lastRenderedPageBreak/>
              <w:t>2024г.</w:t>
            </w:r>
          </w:p>
        </w:tc>
      </w:tr>
      <w:tr w:rsidR="00E224C3" w:rsidRPr="00F652FB" w14:paraId="1520A819" w14:textId="77777777" w:rsidTr="00C0106C">
        <w:trPr>
          <w:cantSplit/>
          <w:trHeight w:val="227"/>
          <w:jc w:val="center"/>
        </w:trPr>
        <w:tc>
          <w:tcPr>
            <w:tcW w:w="3636" w:type="dxa"/>
            <w:tcBorders>
              <w:top w:val="single" w:sz="4" w:space="0" w:color="auto"/>
              <w:left w:val="single" w:sz="4" w:space="0" w:color="auto"/>
              <w:bottom w:val="nil"/>
              <w:right w:val="single" w:sz="4" w:space="0" w:color="auto"/>
            </w:tcBorders>
            <w:vAlign w:val="center"/>
            <w:hideMark/>
          </w:tcPr>
          <w:p w14:paraId="3814191D" w14:textId="77777777" w:rsidR="00E224C3" w:rsidRPr="00F652FB" w:rsidRDefault="00E224C3" w:rsidP="00E224C3">
            <w:pPr>
              <w:spacing w:before="20" w:after="0" w:line="240" w:lineRule="auto"/>
              <w:rPr>
                <w:rFonts w:ascii="Arial" w:hAnsi="Arial" w:cs="Arial"/>
                <w:sz w:val="18"/>
                <w:szCs w:val="18"/>
              </w:rPr>
            </w:pPr>
            <w:r w:rsidRPr="00F652FB">
              <w:rPr>
                <w:rFonts w:ascii="Arial" w:hAnsi="Arial" w:cs="Arial"/>
                <w:sz w:val="18"/>
                <w:szCs w:val="18"/>
              </w:rPr>
              <w:t>январь</w:t>
            </w:r>
          </w:p>
        </w:tc>
        <w:tc>
          <w:tcPr>
            <w:tcW w:w="3018" w:type="dxa"/>
            <w:tcBorders>
              <w:top w:val="single" w:sz="4" w:space="0" w:color="auto"/>
              <w:left w:val="single" w:sz="4" w:space="0" w:color="auto"/>
              <w:bottom w:val="nil"/>
              <w:right w:val="single" w:sz="4" w:space="0" w:color="auto"/>
            </w:tcBorders>
            <w:hideMark/>
          </w:tcPr>
          <w:p w14:paraId="76144F04" w14:textId="7CF44C28"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667851</w:t>
            </w:r>
          </w:p>
        </w:tc>
        <w:tc>
          <w:tcPr>
            <w:tcW w:w="3411" w:type="dxa"/>
            <w:tcBorders>
              <w:top w:val="single" w:sz="4" w:space="0" w:color="auto"/>
              <w:left w:val="single" w:sz="4" w:space="0" w:color="auto"/>
              <w:bottom w:val="nil"/>
              <w:right w:val="single" w:sz="4" w:space="0" w:color="auto"/>
            </w:tcBorders>
            <w:hideMark/>
          </w:tcPr>
          <w:p w14:paraId="0428325C" w14:textId="6DD759AA"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132,9</w:t>
            </w:r>
          </w:p>
        </w:tc>
      </w:tr>
      <w:tr w:rsidR="00E224C3" w:rsidRPr="00F652FB" w14:paraId="4CF09060"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20DD9529" w14:textId="77777777" w:rsidR="00E224C3" w:rsidRPr="00F652FB" w:rsidRDefault="00E224C3" w:rsidP="00E224C3">
            <w:pPr>
              <w:spacing w:before="20" w:after="0" w:line="240" w:lineRule="auto"/>
              <w:rPr>
                <w:rFonts w:ascii="Arial" w:hAnsi="Arial" w:cs="Arial"/>
                <w:sz w:val="18"/>
                <w:szCs w:val="18"/>
              </w:rPr>
            </w:pPr>
            <w:r w:rsidRPr="00F652FB">
              <w:rPr>
                <w:rFonts w:ascii="Arial" w:hAnsi="Arial" w:cs="Arial"/>
                <w:sz w:val="18"/>
                <w:szCs w:val="18"/>
              </w:rPr>
              <w:t>февраль</w:t>
            </w:r>
          </w:p>
        </w:tc>
        <w:tc>
          <w:tcPr>
            <w:tcW w:w="3018" w:type="dxa"/>
            <w:tcBorders>
              <w:top w:val="nil"/>
              <w:left w:val="single" w:sz="4" w:space="0" w:color="auto"/>
              <w:bottom w:val="nil"/>
              <w:right w:val="single" w:sz="4" w:space="0" w:color="auto"/>
            </w:tcBorders>
            <w:hideMark/>
          </w:tcPr>
          <w:p w14:paraId="6FB003B5" w14:textId="502DA237"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557605</w:t>
            </w:r>
          </w:p>
        </w:tc>
        <w:tc>
          <w:tcPr>
            <w:tcW w:w="3411" w:type="dxa"/>
            <w:tcBorders>
              <w:top w:val="nil"/>
              <w:left w:val="single" w:sz="4" w:space="0" w:color="auto"/>
              <w:bottom w:val="nil"/>
              <w:right w:val="single" w:sz="4" w:space="0" w:color="auto"/>
            </w:tcBorders>
            <w:hideMark/>
          </w:tcPr>
          <w:p w14:paraId="4E8B3156" w14:textId="15015EB9"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105,9</w:t>
            </w:r>
          </w:p>
        </w:tc>
      </w:tr>
      <w:tr w:rsidR="00E224C3" w:rsidRPr="00F652FB" w14:paraId="2A2A27D7"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43DF8E70" w14:textId="77777777" w:rsidR="00E224C3" w:rsidRPr="00F652FB" w:rsidRDefault="00E224C3" w:rsidP="00E224C3">
            <w:pPr>
              <w:spacing w:before="20" w:after="0" w:line="240" w:lineRule="auto"/>
              <w:rPr>
                <w:rFonts w:ascii="Arial" w:hAnsi="Arial" w:cs="Arial"/>
                <w:sz w:val="18"/>
                <w:szCs w:val="18"/>
              </w:rPr>
            </w:pPr>
            <w:r w:rsidRPr="00F652FB">
              <w:rPr>
                <w:rFonts w:ascii="Arial" w:hAnsi="Arial" w:cs="Arial"/>
                <w:sz w:val="18"/>
                <w:szCs w:val="18"/>
              </w:rPr>
              <w:t>март</w:t>
            </w:r>
          </w:p>
        </w:tc>
        <w:tc>
          <w:tcPr>
            <w:tcW w:w="3018" w:type="dxa"/>
            <w:tcBorders>
              <w:top w:val="nil"/>
              <w:left w:val="single" w:sz="4" w:space="0" w:color="auto"/>
              <w:bottom w:val="nil"/>
              <w:right w:val="single" w:sz="4" w:space="0" w:color="auto"/>
            </w:tcBorders>
            <w:hideMark/>
          </w:tcPr>
          <w:p w14:paraId="7268372D" w14:textId="1DD54F8B"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231156</w:t>
            </w:r>
          </w:p>
        </w:tc>
        <w:tc>
          <w:tcPr>
            <w:tcW w:w="3411" w:type="dxa"/>
            <w:tcBorders>
              <w:top w:val="nil"/>
              <w:left w:val="single" w:sz="4" w:space="0" w:color="auto"/>
              <w:bottom w:val="nil"/>
              <w:right w:val="single" w:sz="4" w:space="0" w:color="auto"/>
            </w:tcBorders>
            <w:hideMark/>
          </w:tcPr>
          <w:p w14:paraId="2319A70B" w14:textId="48AE3A56"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136,1</w:t>
            </w:r>
          </w:p>
        </w:tc>
      </w:tr>
      <w:tr w:rsidR="00E224C3" w:rsidRPr="00F652FB" w14:paraId="509BBAA6"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2E472A97" w14:textId="77777777" w:rsidR="00E224C3" w:rsidRPr="00F652FB" w:rsidRDefault="00E224C3" w:rsidP="00E224C3">
            <w:pPr>
              <w:spacing w:after="0" w:line="240" w:lineRule="auto"/>
              <w:ind w:firstLine="261"/>
              <w:rPr>
                <w:rFonts w:ascii="Arial" w:hAnsi="Arial" w:cs="Arial"/>
                <w:sz w:val="18"/>
                <w:szCs w:val="18"/>
              </w:rPr>
            </w:pPr>
            <w:r w:rsidRPr="00F652FB">
              <w:rPr>
                <w:rFonts w:ascii="Arial" w:hAnsi="Arial" w:cs="Arial"/>
                <w:sz w:val="18"/>
                <w:szCs w:val="18"/>
              </w:rPr>
              <w:t>январь-март</w:t>
            </w:r>
          </w:p>
        </w:tc>
        <w:tc>
          <w:tcPr>
            <w:tcW w:w="3018" w:type="dxa"/>
            <w:tcBorders>
              <w:top w:val="nil"/>
              <w:left w:val="single" w:sz="4" w:space="0" w:color="auto"/>
              <w:bottom w:val="nil"/>
              <w:right w:val="single" w:sz="4" w:space="0" w:color="auto"/>
            </w:tcBorders>
            <w:hideMark/>
          </w:tcPr>
          <w:p w14:paraId="7B39A144" w14:textId="3DE9E0BB"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1456612</w:t>
            </w:r>
          </w:p>
        </w:tc>
        <w:tc>
          <w:tcPr>
            <w:tcW w:w="3411" w:type="dxa"/>
            <w:tcBorders>
              <w:top w:val="nil"/>
              <w:left w:val="single" w:sz="4" w:space="0" w:color="auto"/>
              <w:bottom w:val="nil"/>
              <w:right w:val="single" w:sz="4" w:space="0" w:color="auto"/>
            </w:tcBorders>
            <w:hideMark/>
          </w:tcPr>
          <w:p w14:paraId="6CECB9AB" w14:textId="7157DE03"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121,5</w:t>
            </w:r>
          </w:p>
        </w:tc>
      </w:tr>
      <w:tr w:rsidR="00E224C3" w:rsidRPr="00F652FB" w14:paraId="09E2B8CE" w14:textId="77777777" w:rsidTr="00C0106C">
        <w:trPr>
          <w:cantSplit/>
          <w:trHeight w:val="227"/>
          <w:jc w:val="center"/>
        </w:trPr>
        <w:tc>
          <w:tcPr>
            <w:tcW w:w="3636" w:type="dxa"/>
            <w:tcBorders>
              <w:top w:val="nil"/>
              <w:left w:val="single" w:sz="4" w:space="0" w:color="auto"/>
              <w:bottom w:val="nil"/>
              <w:right w:val="single" w:sz="4" w:space="0" w:color="auto"/>
            </w:tcBorders>
            <w:vAlign w:val="center"/>
            <w:hideMark/>
          </w:tcPr>
          <w:p w14:paraId="015450F1" w14:textId="77777777" w:rsidR="00E224C3" w:rsidRPr="00F652FB" w:rsidRDefault="00E224C3" w:rsidP="00E224C3">
            <w:pPr>
              <w:spacing w:after="0" w:line="240" w:lineRule="auto"/>
              <w:ind w:hanging="15"/>
              <w:rPr>
                <w:rFonts w:ascii="Arial" w:hAnsi="Arial" w:cs="Arial"/>
                <w:sz w:val="18"/>
                <w:szCs w:val="18"/>
              </w:rPr>
            </w:pPr>
            <w:r w:rsidRPr="00F652FB">
              <w:rPr>
                <w:rFonts w:ascii="Arial" w:hAnsi="Arial" w:cs="Arial"/>
                <w:sz w:val="18"/>
                <w:szCs w:val="18"/>
              </w:rPr>
              <w:t>апрель</w:t>
            </w:r>
          </w:p>
        </w:tc>
        <w:tc>
          <w:tcPr>
            <w:tcW w:w="3018" w:type="dxa"/>
            <w:tcBorders>
              <w:top w:val="nil"/>
              <w:left w:val="single" w:sz="4" w:space="0" w:color="auto"/>
              <w:bottom w:val="nil"/>
              <w:right w:val="single" w:sz="4" w:space="0" w:color="auto"/>
            </w:tcBorders>
            <w:hideMark/>
          </w:tcPr>
          <w:p w14:paraId="1AB1F0D7" w14:textId="6C046E98"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431049</w:t>
            </w:r>
          </w:p>
        </w:tc>
        <w:tc>
          <w:tcPr>
            <w:tcW w:w="3411" w:type="dxa"/>
            <w:tcBorders>
              <w:top w:val="nil"/>
              <w:left w:val="single" w:sz="4" w:space="0" w:color="auto"/>
              <w:bottom w:val="nil"/>
              <w:right w:val="single" w:sz="4" w:space="0" w:color="auto"/>
            </w:tcBorders>
            <w:hideMark/>
          </w:tcPr>
          <w:p w14:paraId="37711FEE" w14:textId="6D370B54"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в 2,0 р.</w:t>
            </w:r>
          </w:p>
        </w:tc>
      </w:tr>
      <w:tr w:rsidR="00E224C3" w:rsidRPr="00F652FB" w14:paraId="74900D8E" w14:textId="77777777" w:rsidTr="00E224C3">
        <w:trPr>
          <w:cantSplit/>
          <w:trHeight w:val="227"/>
          <w:jc w:val="center"/>
        </w:trPr>
        <w:tc>
          <w:tcPr>
            <w:tcW w:w="3636" w:type="dxa"/>
            <w:tcBorders>
              <w:top w:val="nil"/>
              <w:left w:val="single" w:sz="4" w:space="0" w:color="auto"/>
              <w:bottom w:val="nil"/>
              <w:right w:val="single" w:sz="4" w:space="0" w:color="auto"/>
            </w:tcBorders>
            <w:vAlign w:val="center"/>
            <w:hideMark/>
          </w:tcPr>
          <w:p w14:paraId="59D86FA1" w14:textId="77777777" w:rsidR="00E224C3" w:rsidRPr="00F652FB" w:rsidRDefault="00E224C3" w:rsidP="00E224C3">
            <w:pPr>
              <w:spacing w:after="0" w:line="240" w:lineRule="auto"/>
              <w:ind w:hanging="15"/>
              <w:rPr>
                <w:rFonts w:ascii="Arial" w:hAnsi="Arial" w:cs="Arial"/>
                <w:sz w:val="18"/>
                <w:szCs w:val="18"/>
              </w:rPr>
            </w:pPr>
            <w:r w:rsidRPr="00F652FB">
              <w:rPr>
                <w:rFonts w:ascii="Arial" w:hAnsi="Arial" w:cs="Arial"/>
                <w:sz w:val="18"/>
                <w:szCs w:val="18"/>
              </w:rPr>
              <w:t>май</w:t>
            </w:r>
          </w:p>
        </w:tc>
        <w:tc>
          <w:tcPr>
            <w:tcW w:w="3018" w:type="dxa"/>
            <w:tcBorders>
              <w:top w:val="nil"/>
              <w:left w:val="single" w:sz="4" w:space="0" w:color="auto"/>
              <w:bottom w:val="nil"/>
              <w:right w:val="single" w:sz="4" w:space="0" w:color="auto"/>
            </w:tcBorders>
            <w:hideMark/>
          </w:tcPr>
          <w:p w14:paraId="5F3F678D" w14:textId="5348E804"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300235</w:t>
            </w:r>
          </w:p>
        </w:tc>
        <w:tc>
          <w:tcPr>
            <w:tcW w:w="3411" w:type="dxa"/>
            <w:tcBorders>
              <w:top w:val="nil"/>
              <w:left w:val="single" w:sz="4" w:space="0" w:color="auto"/>
              <w:bottom w:val="nil"/>
              <w:right w:val="single" w:sz="4" w:space="0" w:color="auto"/>
            </w:tcBorders>
            <w:hideMark/>
          </w:tcPr>
          <w:p w14:paraId="1E7473ED" w14:textId="411F550D"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59,3</w:t>
            </w:r>
          </w:p>
        </w:tc>
      </w:tr>
      <w:tr w:rsidR="00E224C3" w:rsidRPr="00F652FB" w14:paraId="27A211E8" w14:textId="77777777" w:rsidTr="00E224C3">
        <w:trPr>
          <w:cantSplit/>
          <w:trHeight w:val="227"/>
          <w:jc w:val="center"/>
        </w:trPr>
        <w:tc>
          <w:tcPr>
            <w:tcW w:w="3636" w:type="dxa"/>
            <w:tcBorders>
              <w:top w:val="nil"/>
              <w:left w:val="single" w:sz="4" w:space="0" w:color="auto"/>
              <w:bottom w:val="single" w:sz="4" w:space="0" w:color="auto"/>
              <w:right w:val="single" w:sz="4" w:space="0" w:color="auto"/>
            </w:tcBorders>
            <w:vAlign w:val="center"/>
          </w:tcPr>
          <w:p w14:paraId="65FDF9F6" w14:textId="77777777" w:rsidR="00E224C3" w:rsidRPr="00F652FB" w:rsidRDefault="00E224C3" w:rsidP="00E224C3">
            <w:pPr>
              <w:spacing w:after="0" w:line="240" w:lineRule="auto"/>
              <w:ind w:hanging="15"/>
              <w:rPr>
                <w:rFonts w:ascii="Arial" w:hAnsi="Arial" w:cs="Arial"/>
                <w:sz w:val="18"/>
                <w:szCs w:val="18"/>
              </w:rPr>
            </w:pPr>
            <w:r w:rsidRPr="00F652FB">
              <w:rPr>
                <w:rFonts w:ascii="Arial" w:hAnsi="Arial" w:cs="Arial"/>
                <w:sz w:val="18"/>
                <w:szCs w:val="18"/>
              </w:rPr>
              <w:t>июнь</w:t>
            </w:r>
          </w:p>
          <w:p w14:paraId="782789C9" w14:textId="5B6B3C64" w:rsidR="00E224C3" w:rsidRPr="00F652FB" w:rsidRDefault="00E224C3" w:rsidP="00E224C3">
            <w:pPr>
              <w:spacing w:after="0" w:line="240" w:lineRule="auto"/>
              <w:ind w:hanging="15"/>
              <w:rPr>
                <w:rFonts w:ascii="Arial" w:hAnsi="Arial" w:cs="Arial"/>
                <w:sz w:val="18"/>
                <w:szCs w:val="18"/>
              </w:rPr>
            </w:pPr>
            <w:r w:rsidRPr="00F652FB">
              <w:rPr>
                <w:rFonts w:ascii="Arial" w:hAnsi="Arial" w:cs="Arial"/>
                <w:sz w:val="18"/>
                <w:szCs w:val="18"/>
              </w:rPr>
              <w:t xml:space="preserve">     январь-июнь</w:t>
            </w:r>
          </w:p>
        </w:tc>
        <w:tc>
          <w:tcPr>
            <w:tcW w:w="3018" w:type="dxa"/>
            <w:tcBorders>
              <w:top w:val="nil"/>
              <w:left w:val="single" w:sz="4" w:space="0" w:color="auto"/>
              <w:bottom w:val="single" w:sz="4" w:space="0" w:color="auto"/>
              <w:right w:val="single" w:sz="4" w:space="0" w:color="auto"/>
            </w:tcBorders>
          </w:tcPr>
          <w:p w14:paraId="50647C23" w14:textId="77777777"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232217</w:t>
            </w:r>
          </w:p>
          <w:p w14:paraId="1FDDE75F" w14:textId="39FB3C88" w:rsidR="00E224C3" w:rsidRPr="00F652FB" w:rsidRDefault="00E224C3" w:rsidP="00E224C3">
            <w:pPr>
              <w:tabs>
                <w:tab w:val="left" w:pos="3415"/>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2420113</w:t>
            </w:r>
          </w:p>
        </w:tc>
        <w:tc>
          <w:tcPr>
            <w:tcW w:w="3411" w:type="dxa"/>
            <w:tcBorders>
              <w:top w:val="nil"/>
              <w:left w:val="single" w:sz="4" w:space="0" w:color="auto"/>
              <w:bottom w:val="single" w:sz="4" w:space="0" w:color="auto"/>
              <w:right w:val="single" w:sz="4" w:space="0" w:color="auto"/>
            </w:tcBorders>
          </w:tcPr>
          <w:p w14:paraId="29F77361" w14:textId="77777777"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57,2</w:t>
            </w:r>
          </w:p>
          <w:p w14:paraId="1F01EB06" w14:textId="15122356" w:rsidR="00E224C3" w:rsidRPr="00F652FB" w:rsidRDefault="00E224C3" w:rsidP="00E224C3">
            <w:pPr>
              <w:tabs>
                <w:tab w:val="left" w:pos="-4077"/>
              </w:tabs>
              <w:spacing w:before="20" w:after="0" w:line="240" w:lineRule="auto"/>
              <w:ind w:right="648"/>
              <w:jc w:val="right"/>
              <w:rPr>
                <w:rFonts w:ascii="Arial" w:hAnsi="Arial" w:cs="Arial"/>
                <w:snapToGrid w:val="0"/>
                <w:sz w:val="18"/>
                <w:szCs w:val="18"/>
              </w:rPr>
            </w:pPr>
            <w:r w:rsidRPr="00F652FB">
              <w:rPr>
                <w:rFonts w:ascii="Arial" w:hAnsi="Arial" w:cs="Arial"/>
                <w:snapToGrid w:val="0"/>
                <w:sz w:val="18"/>
                <w:szCs w:val="18"/>
              </w:rPr>
              <w:t>104,2</w:t>
            </w:r>
          </w:p>
        </w:tc>
      </w:tr>
    </w:tbl>
    <w:p w14:paraId="55650535" w14:textId="51057B21" w:rsidR="00C0106C" w:rsidRPr="00F652FB" w:rsidRDefault="00C0106C" w:rsidP="00C0106C">
      <w:pPr>
        <w:spacing w:before="120" w:after="0" w:line="312" w:lineRule="auto"/>
        <w:ind w:firstLine="720"/>
        <w:jc w:val="both"/>
        <w:rPr>
          <w:rFonts w:ascii="Times New Roman" w:hAnsi="Times New Roman"/>
          <w:bCs/>
          <w:sz w:val="24"/>
          <w:szCs w:val="24"/>
        </w:rPr>
      </w:pPr>
      <w:r w:rsidRPr="00F652FB">
        <w:rPr>
          <w:rFonts w:ascii="Times New Roman" w:hAnsi="Times New Roman"/>
          <w:bCs/>
          <w:sz w:val="24"/>
          <w:szCs w:val="24"/>
        </w:rPr>
        <w:t xml:space="preserve">Предприятия и организации республики сдали в эксплуатацию </w:t>
      </w:r>
      <w:r w:rsidR="00E224C3" w:rsidRPr="00F652FB">
        <w:rPr>
          <w:rFonts w:ascii="Times New Roman" w:hAnsi="Times New Roman"/>
          <w:bCs/>
          <w:sz w:val="24"/>
          <w:szCs w:val="24"/>
        </w:rPr>
        <w:t>11636</w:t>
      </w:r>
      <w:r w:rsidRPr="00F652FB">
        <w:rPr>
          <w:rFonts w:ascii="Times New Roman" w:hAnsi="Times New Roman"/>
          <w:bCs/>
          <w:sz w:val="24"/>
          <w:szCs w:val="24"/>
        </w:rPr>
        <w:t xml:space="preserve"> квартир общей (полезной) площадью </w:t>
      </w:r>
      <w:r w:rsidR="00E224C3" w:rsidRPr="00F652FB">
        <w:rPr>
          <w:rFonts w:ascii="Times New Roman" w:hAnsi="Times New Roman"/>
          <w:sz w:val="24"/>
          <w:szCs w:val="24"/>
        </w:rPr>
        <w:t>589,3</w:t>
      </w:r>
      <w:r w:rsidRPr="00F652FB">
        <w:rPr>
          <w:rFonts w:ascii="Times New Roman" w:hAnsi="Times New Roman"/>
          <w:sz w:val="24"/>
          <w:szCs w:val="24"/>
        </w:rPr>
        <w:t xml:space="preserve"> </w:t>
      </w:r>
      <w:r w:rsidRPr="00F652FB">
        <w:rPr>
          <w:rFonts w:ascii="Times New Roman" w:hAnsi="Times New Roman"/>
          <w:bCs/>
          <w:sz w:val="24"/>
          <w:szCs w:val="24"/>
        </w:rPr>
        <w:t>тыс. кв. метров.</w:t>
      </w:r>
    </w:p>
    <w:p w14:paraId="1F85AF94" w14:textId="07068165" w:rsidR="00C0106C" w:rsidRPr="00F652FB" w:rsidRDefault="00C0106C" w:rsidP="00C0106C">
      <w:pPr>
        <w:spacing w:after="0" w:line="312" w:lineRule="auto"/>
        <w:ind w:firstLine="709"/>
        <w:jc w:val="both"/>
        <w:rPr>
          <w:rFonts w:ascii="Times New Roman" w:hAnsi="Times New Roman"/>
          <w:sz w:val="24"/>
          <w:szCs w:val="24"/>
        </w:rPr>
      </w:pPr>
      <w:r w:rsidRPr="00F652FB">
        <w:rPr>
          <w:rFonts w:ascii="Times New Roman" w:hAnsi="Times New Roman"/>
          <w:b/>
          <w:bCs/>
          <w:sz w:val="24"/>
          <w:szCs w:val="24"/>
        </w:rPr>
        <w:t xml:space="preserve">Индивидуальное жилищное строительство. </w:t>
      </w:r>
      <w:r w:rsidRPr="00F652FB">
        <w:rPr>
          <w:rFonts w:ascii="Times New Roman" w:hAnsi="Times New Roman"/>
          <w:sz w:val="24"/>
          <w:szCs w:val="24"/>
        </w:rPr>
        <w:t xml:space="preserve">Населением республики за счет собственных и привлеченных средств построено </w:t>
      </w:r>
      <w:r w:rsidR="00AF3EAB" w:rsidRPr="00F652FB">
        <w:rPr>
          <w:rFonts w:ascii="Times New Roman" w:hAnsi="Times New Roman"/>
          <w:sz w:val="24"/>
          <w:szCs w:val="24"/>
        </w:rPr>
        <w:t>13560</w:t>
      </w:r>
      <w:r w:rsidRPr="00F652FB">
        <w:rPr>
          <w:rFonts w:ascii="Times New Roman" w:hAnsi="Times New Roman"/>
          <w:sz w:val="24"/>
          <w:szCs w:val="24"/>
        </w:rPr>
        <w:t xml:space="preserve"> индивидуальных жилых домов общей площадью </w:t>
      </w:r>
      <w:r w:rsidR="00AF3EAB" w:rsidRPr="00F652FB">
        <w:rPr>
          <w:rFonts w:ascii="Times New Roman" w:hAnsi="Times New Roman"/>
          <w:sz w:val="24"/>
          <w:szCs w:val="24"/>
        </w:rPr>
        <w:t xml:space="preserve">1830,8 </w:t>
      </w:r>
      <w:r w:rsidRPr="00F652FB">
        <w:rPr>
          <w:rFonts w:ascii="Times New Roman" w:hAnsi="Times New Roman"/>
          <w:sz w:val="24"/>
          <w:szCs w:val="24"/>
        </w:rPr>
        <w:t>тыс.</w:t>
      </w:r>
      <w:r w:rsidR="00AF3EAB" w:rsidRPr="00F652FB">
        <w:rPr>
          <w:rFonts w:ascii="Times New Roman" w:hAnsi="Times New Roman"/>
          <w:sz w:val="24"/>
          <w:szCs w:val="24"/>
        </w:rPr>
        <w:t xml:space="preserve"> кв. метров, что составляет 75,6</w:t>
      </w:r>
      <w:r w:rsidRPr="00F652FB">
        <w:rPr>
          <w:rFonts w:ascii="Times New Roman" w:hAnsi="Times New Roman"/>
          <w:sz w:val="24"/>
          <w:szCs w:val="24"/>
        </w:rPr>
        <w:t xml:space="preserve">% от общей площади жилья, введенного в республике. Средняя площадь одного индивидуального жилого дома составила </w:t>
      </w:r>
      <w:r w:rsidR="00AF3EAB" w:rsidRPr="00F652FB">
        <w:rPr>
          <w:rFonts w:ascii="Times New Roman" w:hAnsi="Times New Roman"/>
          <w:sz w:val="24"/>
          <w:szCs w:val="24"/>
        </w:rPr>
        <w:t xml:space="preserve">135,0 </w:t>
      </w:r>
      <w:r w:rsidRPr="00F652FB">
        <w:rPr>
          <w:rFonts w:ascii="Times New Roman" w:hAnsi="Times New Roman"/>
          <w:sz w:val="24"/>
          <w:szCs w:val="24"/>
        </w:rPr>
        <w:t>кв. метров.</w:t>
      </w:r>
    </w:p>
    <w:p w14:paraId="27655F4B" w14:textId="35103A63" w:rsidR="00C0106C" w:rsidRPr="00F652FB" w:rsidRDefault="00C0106C" w:rsidP="00A61176">
      <w:pPr>
        <w:autoSpaceDE w:val="0"/>
        <w:autoSpaceDN w:val="0"/>
        <w:adjustRightInd w:val="0"/>
        <w:spacing w:before="120" w:after="40" w:line="312" w:lineRule="auto"/>
        <w:ind w:firstLine="709"/>
        <w:jc w:val="both"/>
        <w:rPr>
          <w:rFonts w:ascii="Times New Roman" w:hAnsi="Times New Roman"/>
          <w:sz w:val="24"/>
          <w:szCs w:val="24"/>
        </w:rPr>
      </w:pPr>
      <w:r w:rsidRPr="00F652FB">
        <w:rPr>
          <w:rFonts w:ascii="Times New Roman" w:hAnsi="Times New Roman"/>
          <w:b/>
          <w:bCs/>
        </w:rPr>
        <w:t>С</w:t>
      </w:r>
      <w:r w:rsidRPr="00F652FB">
        <w:rPr>
          <w:rFonts w:ascii="Times New Roman" w:hAnsi="Times New Roman"/>
          <w:b/>
          <w:bCs/>
          <w:sz w:val="24"/>
          <w:szCs w:val="24"/>
        </w:rPr>
        <w:t xml:space="preserve">троительство объектов социально-культурной сферы. </w:t>
      </w:r>
      <w:r w:rsidRPr="00F652FB">
        <w:rPr>
          <w:rFonts w:ascii="Times New Roman" w:hAnsi="Times New Roman"/>
          <w:sz w:val="24"/>
          <w:szCs w:val="24"/>
        </w:rPr>
        <w:t>В январе-</w:t>
      </w:r>
      <w:r w:rsidR="00AF3EAB" w:rsidRPr="00F652FB">
        <w:rPr>
          <w:rFonts w:ascii="Times New Roman" w:hAnsi="Times New Roman"/>
          <w:sz w:val="24"/>
          <w:szCs w:val="24"/>
        </w:rPr>
        <w:t>июне</w:t>
      </w:r>
      <w:r w:rsidRPr="00F652FB">
        <w:rPr>
          <w:rFonts w:ascii="Times New Roman" w:hAnsi="Times New Roman"/>
          <w:sz w:val="24"/>
          <w:szCs w:val="24"/>
        </w:rPr>
        <w:t xml:space="preserve"> 2024г. в Республике Татарстан введено в эксплуатацию:</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4"/>
        <w:gridCol w:w="1843"/>
        <w:gridCol w:w="2108"/>
      </w:tblGrid>
      <w:tr w:rsidR="00C0106C" w:rsidRPr="00F652FB" w14:paraId="6AC3E327" w14:textId="77777777" w:rsidTr="00C0106C">
        <w:trPr>
          <w:cantSplit/>
          <w:trHeight w:val="273"/>
          <w:tblHeader/>
          <w:jc w:val="center"/>
        </w:trPr>
        <w:tc>
          <w:tcPr>
            <w:tcW w:w="6024" w:type="dxa"/>
            <w:tcBorders>
              <w:top w:val="single" w:sz="18" w:space="0" w:color="auto"/>
              <w:left w:val="single" w:sz="4" w:space="0" w:color="auto"/>
              <w:bottom w:val="single" w:sz="18" w:space="0" w:color="auto"/>
              <w:right w:val="single" w:sz="6" w:space="0" w:color="auto"/>
            </w:tcBorders>
          </w:tcPr>
          <w:p w14:paraId="77057CC9" w14:textId="77777777" w:rsidR="00C0106C" w:rsidRPr="00F652FB" w:rsidRDefault="00C0106C">
            <w:pPr>
              <w:spacing w:after="0" w:line="264" w:lineRule="auto"/>
              <w:rPr>
                <w:rFonts w:ascii="Arial" w:hAnsi="Arial" w:cs="Arial"/>
                <w:sz w:val="18"/>
                <w:szCs w:val="18"/>
              </w:rPr>
            </w:pPr>
          </w:p>
        </w:tc>
        <w:tc>
          <w:tcPr>
            <w:tcW w:w="1843" w:type="dxa"/>
            <w:tcBorders>
              <w:top w:val="single" w:sz="18" w:space="0" w:color="auto"/>
              <w:left w:val="single" w:sz="6" w:space="0" w:color="auto"/>
              <w:bottom w:val="single" w:sz="18" w:space="0" w:color="auto"/>
              <w:right w:val="single" w:sz="6" w:space="0" w:color="auto"/>
            </w:tcBorders>
            <w:vAlign w:val="center"/>
            <w:hideMark/>
          </w:tcPr>
          <w:p w14:paraId="2891223B" w14:textId="33DDC641"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 xml:space="preserve">  январь-</w:t>
            </w:r>
            <w:r w:rsidR="00AF3EAB" w:rsidRPr="00F652FB">
              <w:rPr>
                <w:rFonts w:ascii="Arial" w:hAnsi="Arial" w:cs="Arial"/>
                <w:sz w:val="18"/>
                <w:szCs w:val="18"/>
              </w:rPr>
              <w:t>июнь</w:t>
            </w:r>
          </w:p>
          <w:p w14:paraId="62DB0AF9" w14:textId="77777777"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 xml:space="preserve"> 2024г.</w:t>
            </w:r>
          </w:p>
        </w:tc>
        <w:tc>
          <w:tcPr>
            <w:tcW w:w="2108" w:type="dxa"/>
            <w:tcBorders>
              <w:top w:val="single" w:sz="18" w:space="0" w:color="auto"/>
              <w:left w:val="single" w:sz="6" w:space="0" w:color="auto"/>
              <w:bottom w:val="single" w:sz="18" w:space="0" w:color="auto"/>
              <w:right w:val="single" w:sz="4" w:space="0" w:color="auto"/>
            </w:tcBorders>
            <w:vAlign w:val="center"/>
            <w:hideMark/>
          </w:tcPr>
          <w:p w14:paraId="0840CE9F" w14:textId="441F548B"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в % к январю-</w:t>
            </w:r>
            <w:r w:rsidR="00AF3EAB" w:rsidRPr="00F652FB">
              <w:rPr>
                <w:rFonts w:ascii="Arial" w:hAnsi="Arial" w:cs="Arial"/>
                <w:sz w:val="18"/>
                <w:szCs w:val="18"/>
              </w:rPr>
              <w:t>июню</w:t>
            </w:r>
          </w:p>
          <w:p w14:paraId="39436D46" w14:textId="77777777" w:rsidR="00C0106C" w:rsidRPr="00F652FB" w:rsidRDefault="00C0106C">
            <w:pPr>
              <w:spacing w:after="0" w:line="264" w:lineRule="auto"/>
              <w:jc w:val="center"/>
              <w:rPr>
                <w:rFonts w:ascii="Arial" w:hAnsi="Arial" w:cs="Arial"/>
                <w:sz w:val="18"/>
                <w:szCs w:val="18"/>
              </w:rPr>
            </w:pPr>
            <w:r w:rsidRPr="00F652FB">
              <w:rPr>
                <w:rFonts w:ascii="Arial" w:hAnsi="Arial" w:cs="Arial"/>
                <w:sz w:val="18"/>
                <w:szCs w:val="18"/>
              </w:rPr>
              <w:t xml:space="preserve"> 2023г.</w:t>
            </w:r>
          </w:p>
        </w:tc>
      </w:tr>
      <w:tr w:rsidR="00C0106C" w:rsidRPr="00F652FB" w14:paraId="3B29C033" w14:textId="77777777" w:rsidTr="00A30AD8">
        <w:trPr>
          <w:cantSplit/>
          <w:trHeight w:val="80"/>
          <w:jc w:val="center"/>
        </w:trPr>
        <w:tc>
          <w:tcPr>
            <w:tcW w:w="6024" w:type="dxa"/>
            <w:tcBorders>
              <w:top w:val="nil"/>
              <w:left w:val="single" w:sz="4" w:space="0" w:color="auto"/>
              <w:bottom w:val="nil"/>
              <w:right w:val="single" w:sz="6" w:space="0" w:color="auto"/>
            </w:tcBorders>
            <w:hideMark/>
          </w:tcPr>
          <w:p w14:paraId="77EE4F5E"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 xml:space="preserve">Образовательные организации высшего образования, </w:t>
            </w:r>
            <w:proofErr w:type="spellStart"/>
            <w:r w:rsidRPr="00F652FB">
              <w:rPr>
                <w:rFonts w:ascii="Arial" w:eastAsia="Arial Unicode MS" w:hAnsi="Arial"/>
                <w:sz w:val="18"/>
                <w:szCs w:val="18"/>
              </w:rPr>
              <w:t>кв.м.</w:t>
            </w:r>
            <w:proofErr w:type="gramStart"/>
            <w:r w:rsidRPr="00F652FB">
              <w:rPr>
                <w:rFonts w:ascii="Arial" w:eastAsia="Arial Unicode MS" w:hAnsi="Arial"/>
                <w:sz w:val="18"/>
                <w:szCs w:val="18"/>
              </w:rPr>
              <w:t>уч.лабораторных</w:t>
            </w:r>
            <w:proofErr w:type="spellEnd"/>
            <w:proofErr w:type="gramEnd"/>
            <w:r w:rsidRPr="00F652FB">
              <w:rPr>
                <w:rFonts w:ascii="Arial" w:eastAsia="Arial Unicode MS" w:hAnsi="Arial"/>
                <w:sz w:val="18"/>
                <w:szCs w:val="18"/>
              </w:rPr>
              <w:t xml:space="preserve"> зданий</w:t>
            </w:r>
          </w:p>
        </w:tc>
        <w:tc>
          <w:tcPr>
            <w:tcW w:w="1843" w:type="dxa"/>
            <w:tcBorders>
              <w:top w:val="nil"/>
              <w:left w:val="single" w:sz="6" w:space="0" w:color="auto"/>
              <w:bottom w:val="nil"/>
              <w:right w:val="single" w:sz="6" w:space="0" w:color="auto"/>
            </w:tcBorders>
            <w:vAlign w:val="bottom"/>
            <w:hideMark/>
          </w:tcPr>
          <w:p w14:paraId="0C67C130" w14:textId="77777777" w:rsidR="00C0106C" w:rsidRPr="00F652FB" w:rsidRDefault="00C0106C" w:rsidP="00A30AD8">
            <w:pPr>
              <w:tabs>
                <w:tab w:val="decimal" w:pos="-6205"/>
                <w:tab w:val="left" w:pos="122"/>
              </w:tabs>
              <w:spacing w:after="0" w:line="240" w:lineRule="exact"/>
              <w:ind w:right="457" w:firstLine="192"/>
              <w:jc w:val="right"/>
              <w:rPr>
                <w:rFonts w:ascii="Arial" w:hAnsi="Arial" w:cs="Arial"/>
                <w:sz w:val="18"/>
                <w:szCs w:val="18"/>
              </w:rPr>
            </w:pPr>
            <w:r w:rsidRPr="00F652FB">
              <w:rPr>
                <w:rFonts w:ascii="Arial" w:hAnsi="Arial" w:cs="Arial"/>
                <w:sz w:val="18"/>
                <w:szCs w:val="18"/>
              </w:rPr>
              <w:t>3057</w:t>
            </w:r>
          </w:p>
        </w:tc>
        <w:tc>
          <w:tcPr>
            <w:tcW w:w="2108" w:type="dxa"/>
            <w:tcBorders>
              <w:top w:val="nil"/>
              <w:left w:val="single" w:sz="6" w:space="0" w:color="auto"/>
              <w:bottom w:val="nil"/>
              <w:right w:val="single" w:sz="4" w:space="0" w:color="auto"/>
            </w:tcBorders>
            <w:vAlign w:val="bottom"/>
            <w:hideMark/>
          </w:tcPr>
          <w:p w14:paraId="036B019E" w14:textId="77777777" w:rsidR="00C0106C" w:rsidRPr="00F652FB" w:rsidRDefault="00C0106C"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w:t>
            </w:r>
          </w:p>
        </w:tc>
      </w:tr>
      <w:tr w:rsidR="00C0106C" w:rsidRPr="00F652FB" w14:paraId="32478716" w14:textId="77777777" w:rsidTr="00A30AD8">
        <w:trPr>
          <w:cantSplit/>
          <w:trHeight w:val="80"/>
          <w:jc w:val="center"/>
        </w:trPr>
        <w:tc>
          <w:tcPr>
            <w:tcW w:w="6024" w:type="dxa"/>
            <w:tcBorders>
              <w:top w:val="nil"/>
              <w:left w:val="single" w:sz="4" w:space="0" w:color="auto"/>
              <w:bottom w:val="nil"/>
              <w:right w:val="single" w:sz="6" w:space="0" w:color="auto"/>
            </w:tcBorders>
            <w:hideMark/>
          </w:tcPr>
          <w:p w14:paraId="4BBF280A"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Школы искусств, мест</w:t>
            </w:r>
          </w:p>
        </w:tc>
        <w:tc>
          <w:tcPr>
            <w:tcW w:w="1843" w:type="dxa"/>
            <w:tcBorders>
              <w:top w:val="nil"/>
              <w:left w:val="single" w:sz="6" w:space="0" w:color="auto"/>
              <w:bottom w:val="nil"/>
              <w:right w:val="single" w:sz="6" w:space="0" w:color="auto"/>
            </w:tcBorders>
            <w:vAlign w:val="bottom"/>
            <w:hideMark/>
          </w:tcPr>
          <w:p w14:paraId="7F6FD45B" w14:textId="77777777" w:rsidR="00C0106C" w:rsidRPr="00F652FB" w:rsidRDefault="00C0106C" w:rsidP="00A30AD8">
            <w:pPr>
              <w:tabs>
                <w:tab w:val="decimal" w:pos="-6205"/>
                <w:tab w:val="left" w:pos="122"/>
              </w:tabs>
              <w:spacing w:after="0" w:line="240" w:lineRule="exact"/>
              <w:ind w:right="457" w:firstLine="192"/>
              <w:jc w:val="right"/>
              <w:rPr>
                <w:rFonts w:ascii="Arial" w:hAnsi="Arial" w:cs="Arial"/>
                <w:sz w:val="18"/>
                <w:szCs w:val="18"/>
              </w:rPr>
            </w:pPr>
            <w:r w:rsidRPr="00F652FB">
              <w:rPr>
                <w:rFonts w:ascii="Arial" w:hAnsi="Arial" w:cs="Arial"/>
                <w:sz w:val="18"/>
                <w:szCs w:val="18"/>
              </w:rPr>
              <w:t>220</w:t>
            </w:r>
          </w:p>
        </w:tc>
        <w:tc>
          <w:tcPr>
            <w:tcW w:w="2108" w:type="dxa"/>
            <w:tcBorders>
              <w:top w:val="nil"/>
              <w:left w:val="single" w:sz="6" w:space="0" w:color="auto"/>
              <w:bottom w:val="nil"/>
              <w:right w:val="single" w:sz="4" w:space="0" w:color="auto"/>
            </w:tcBorders>
            <w:vAlign w:val="bottom"/>
            <w:hideMark/>
          </w:tcPr>
          <w:p w14:paraId="0032A744" w14:textId="77777777" w:rsidR="00C0106C" w:rsidRPr="00F652FB" w:rsidRDefault="00C0106C"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w:t>
            </w:r>
          </w:p>
        </w:tc>
      </w:tr>
      <w:tr w:rsidR="00C0106C" w:rsidRPr="00F652FB" w14:paraId="2D132448" w14:textId="77777777" w:rsidTr="00A30AD8">
        <w:trPr>
          <w:cantSplit/>
          <w:trHeight w:val="80"/>
          <w:jc w:val="center"/>
        </w:trPr>
        <w:tc>
          <w:tcPr>
            <w:tcW w:w="6024" w:type="dxa"/>
            <w:tcBorders>
              <w:top w:val="nil"/>
              <w:left w:val="single" w:sz="4" w:space="0" w:color="auto"/>
              <w:bottom w:val="nil"/>
              <w:right w:val="single" w:sz="6" w:space="0" w:color="auto"/>
            </w:tcBorders>
            <w:hideMark/>
          </w:tcPr>
          <w:p w14:paraId="7D163759"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Больничные организации, койки</w:t>
            </w:r>
          </w:p>
        </w:tc>
        <w:tc>
          <w:tcPr>
            <w:tcW w:w="1843" w:type="dxa"/>
            <w:tcBorders>
              <w:top w:val="nil"/>
              <w:left w:val="single" w:sz="6" w:space="0" w:color="auto"/>
              <w:bottom w:val="nil"/>
              <w:right w:val="single" w:sz="6" w:space="0" w:color="auto"/>
            </w:tcBorders>
            <w:vAlign w:val="bottom"/>
            <w:hideMark/>
          </w:tcPr>
          <w:p w14:paraId="5856502F" w14:textId="77777777" w:rsidR="00C0106C" w:rsidRPr="00F652FB" w:rsidRDefault="00C0106C" w:rsidP="00A30AD8">
            <w:pPr>
              <w:tabs>
                <w:tab w:val="decimal" w:pos="-6205"/>
                <w:tab w:val="left" w:pos="122"/>
              </w:tabs>
              <w:spacing w:after="0" w:line="240" w:lineRule="exact"/>
              <w:ind w:right="457" w:firstLine="192"/>
              <w:jc w:val="right"/>
              <w:rPr>
                <w:rFonts w:ascii="Arial" w:hAnsi="Arial" w:cs="Arial"/>
                <w:sz w:val="18"/>
                <w:szCs w:val="18"/>
              </w:rPr>
            </w:pPr>
            <w:r w:rsidRPr="00F652FB">
              <w:rPr>
                <w:rFonts w:ascii="Arial" w:hAnsi="Arial" w:cs="Arial"/>
                <w:sz w:val="18"/>
                <w:szCs w:val="18"/>
              </w:rPr>
              <w:t>88</w:t>
            </w:r>
          </w:p>
        </w:tc>
        <w:tc>
          <w:tcPr>
            <w:tcW w:w="2108" w:type="dxa"/>
            <w:tcBorders>
              <w:top w:val="nil"/>
              <w:left w:val="single" w:sz="6" w:space="0" w:color="auto"/>
              <w:bottom w:val="nil"/>
              <w:right w:val="single" w:sz="4" w:space="0" w:color="auto"/>
            </w:tcBorders>
            <w:vAlign w:val="bottom"/>
            <w:hideMark/>
          </w:tcPr>
          <w:p w14:paraId="024F08D9" w14:textId="77777777" w:rsidR="00C0106C" w:rsidRPr="00F652FB" w:rsidRDefault="00C0106C"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w:t>
            </w:r>
          </w:p>
        </w:tc>
      </w:tr>
      <w:tr w:rsidR="00C0106C" w:rsidRPr="00F652FB" w14:paraId="560F0B2F" w14:textId="77777777" w:rsidTr="00A30AD8">
        <w:trPr>
          <w:cantSplit/>
          <w:trHeight w:val="80"/>
          <w:jc w:val="center"/>
        </w:trPr>
        <w:tc>
          <w:tcPr>
            <w:tcW w:w="6024" w:type="dxa"/>
            <w:tcBorders>
              <w:top w:val="nil"/>
              <w:left w:val="single" w:sz="4" w:space="0" w:color="auto"/>
              <w:bottom w:val="nil"/>
              <w:right w:val="single" w:sz="6" w:space="0" w:color="auto"/>
            </w:tcBorders>
            <w:hideMark/>
          </w:tcPr>
          <w:p w14:paraId="5263A185"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Амбулаторно-поликлинические организации, посещение в смену</w:t>
            </w:r>
          </w:p>
        </w:tc>
        <w:tc>
          <w:tcPr>
            <w:tcW w:w="1843" w:type="dxa"/>
            <w:tcBorders>
              <w:top w:val="nil"/>
              <w:left w:val="single" w:sz="6" w:space="0" w:color="auto"/>
              <w:bottom w:val="nil"/>
              <w:right w:val="single" w:sz="6" w:space="0" w:color="auto"/>
            </w:tcBorders>
            <w:vAlign w:val="bottom"/>
            <w:hideMark/>
          </w:tcPr>
          <w:p w14:paraId="5338411C" w14:textId="77777777" w:rsidR="00C0106C" w:rsidRPr="00F652FB" w:rsidRDefault="00C0106C" w:rsidP="00A30AD8">
            <w:pPr>
              <w:tabs>
                <w:tab w:val="decimal" w:pos="-6205"/>
                <w:tab w:val="left" w:pos="122"/>
              </w:tabs>
              <w:spacing w:after="0" w:line="240" w:lineRule="exact"/>
              <w:ind w:right="457" w:firstLine="192"/>
              <w:jc w:val="right"/>
              <w:rPr>
                <w:rFonts w:ascii="Arial" w:hAnsi="Arial" w:cs="Arial"/>
                <w:sz w:val="18"/>
                <w:szCs w:val="18"/>
              </w:rPr>
            </w:pPr>
            <w:r w:rsidRPr="00F652FB">
              <w:rPr>
                <w:rFonts w:ascii="Arial" w:hAnsi="Arial" w:cs="Arial"/>
                <w:sz w:val="18"/>
                <w:szCs w:val="18"/>
              </w:rPr>
              <w:t>31</w:t>
            </w:r>
          </w:p>
        </w:tc>
        <w:tc>
          <w:tcPr>
            <w:tcW w:w="2108" w:type="dxa"/>
            <w:tcBorders>
              <w:top w:val="nil"/>
              <w:left w:val="single" w:sz="6" w:space="0" w:color="auto"/>
              <w:bottom w:val="nil"/>
              <w:right w:val="single" w:sz="4" w:space="0" w:color="auto"/>
            </w:tcBorders>
            <w:vAlign w:val="bottom"/>
            <w:hideMark/>
          </w:tcPr>
          <w:p w14:paraId="3026A830" w14:textId="3BE5DAE2" w:rsidR="00C0106C" w:rsidRPr="00F652FB" w:rsidRDefault="00A30AD8"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15,7</w:t>
            </w:r>
          </w:p>
        </w:tc>
      </w:tr>
      <w:tr w:rsidR="00C0106C" w:rsidRPr="00F652FB" w14:paraId="5BE9C0CF" w14:textId="77777777" w:rsidTr="00A30AD8">
        <w:trPr>
          <w:cantSplit/>
          <w:trHeight w:val="80"/>
          <w:jc w:val="center"/>
        </w:trPr>
        <w:tc>
          <w:tcPr>
            <w:tcW w:w="6024" w:type="dxa"/>
            <w:tcBorders>
              <w:top w:val="nil"/>
              <w:left w:val="single" w:sz="4" w:space="0" w:color="auto"/>
              <w:bottom w:val="nil"/>
              <w:right w:val="single" w:sz="6" w:space="0" w:color="auto"/>
            </w:tcBorders>
            <w:hideMark/>
          </w:tcPr>
          <w:p w14:paraId="1A2CEA6F"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Спортивные залы, кв.м.</w:t>
            </w:r>
          </w:p>
        </w:tc>
        <w:tc>
          <w:tcPr>
            <w:tcW w:w="1843" w:type="dxa"/>
            <w:tcBorders>
              <w:top w:val="nil"/>
              <w:left w:val="single" w:sz="6" w:space="0" w:color="auto"/>
              <w:bottom w:val="nil"/>
              <w:right w:val="single" w:sz="6" w:space="0" w:color="auto"/>
            </w:tcBorders>
            <w:vAlign w:val="bottom"/>
            <w:hideMark/>
          </w:tcPr>
          <w:p w14:paraId="482A6E6E" w14:textId="77777777" w:rsidR="00C0106C" w:rsidRPr="00F652FB" w:rsidRDefault="00C0106C" w:rsidP="00A30AD8">
            <w:pPr>
              <w:tabs>
                <w:tab w:val="decimal" w:pos="-6205"/>
                <w:tab w:val="left" w:pos="122"/>
              </w:tabs>
              <w:spacing w:after="0" w:line="240" w:lineRule="exact"/>
              <w:ind w:right="457" w:firstLine="192"/>
              <w:jc w:val="right"/>
              <w:rPr>
                <w:rFonts w:ascii="Arial" w:hAnsi="Arial" w:cs="Arial"/>
                <w:sz w:val="18"/>
                <w:szCs w:val="18"/>
              </w:rPr>
            </w:pPr>
            <w:r w:rsidRPr="00F652FB">
              <w:rPr>
                <w:rFonts w:ascii="Arial" w:hAnsi="Arial" w:cs="Arial"/>
                <w:sz w:val="18"/>
                <w:szCs w:val="18"/>
              </w:rPr>
              <w:t>1108,3</w:t>
            </w:r>
          </w:p>
        </w:tc>
        <w:tc>
          <w:tcPr>
            <w:tcW w:w="2108" w:type="dxa"/>
            <w:tcBorders>
              <w:top w:val="nil"/>
              <w:left w:val="single" w:sz="6" w:space="0" w:color="auto"/>
              <w:bottom w:val="nil"/>
              <w:right w:val="single" w:sz="4" w:space="0" w:color="auto"/>
            </w:tcBorders>
            <w:vAlign w:val="bottom"/>
            <w:hideMark/>
          </w:tcPr>
          <w:p w14:paraId="1EDB3E17" w14:textId="77777777" w:rsidR="00C0106C" w:rsidRPr="00F652FB" w:rsidRDefault="00C0106C"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w:t>
            </w:r>
          </w:p>
        </w:tc>
      </w:tr>
      <w:tr w:rsidR="00C0106C" w:rsidRPr="00F652FB" w14:paraId="4B47D9E9" w14:textId="77777777" w:rsidTr="00A30AD8">
        <w:trPr>
          <w:cantSplit/>
          <w:trHeight w:val="80"/>
          <w:jc w:val="center"/>
        </w:trPr>
        <w:tc>
          <w:tcPr>
            <w:tcW w:w="6024" w:type="dxa"/>
            <w:tcBorders>
              <w:top w:val="nil"/>
              <w:left w:val="single" w:sz="4" w:space="0" w:color="auto"/>
              <w:bottom w:val="single" w:sz="18" w:space="0" w:color="auto"/>
              <w:right w:val="single" w:sz="6" w:space="0" w:color="auto"/>
            </w:tcBorders>
            <w:hideMark/>
          </w:tcPr>
          <w:p w14:paraId="3196B7D7" w14:textId="77777777" w:rsidR="00C0106C" w:rsidRPr="00F652FB" w:rsidRDefault="00C0106C">
            <w:pPr>
              <w:tabs>
                <w:tab w:val="decimal" w:pos="-6205"/>
                <w:tab w:val="left" w:pos="217"/>
                <w:tab w:val="left" w:pos="274"/>
              </w:tabs>
              <w:spacing w:after="0" w:line="264" w:lineRule="auto"/>
              <w:ind w:left="274"/>
              <w:rPr>
                <w:rFonts w:ascii="Arial" w:eastAsia="Arial Unicode MS" w:hAnsi="Arial"/>
                <w:sz w:val="18"/>
                <w:szCs w:val="18"/>
              </w:rPr>
            </w:pPr>
            <w:r w:rsidRPr="00F652FB">
              <w:rPr>
                <w:rFonts w:ascii="Arial" w:eastAsia="Arial Unicode MS" w:hAnsi="Arial"/>
                <w:sz w:val="18"/>
                <w:szCs w:val="18"/>
              </w:rPr>
              <w:t>Культовые сооружения, единиц</w:t>
            </w:r>
          </w:p>
        </w:tc>
        <w:tc>
          <w:tcPr>
            <w:tcW w:w="1843" w:type="dxa"/>
            <w:tcBorders>
              <w:top w:val="nil"/>
              <w:left w:val="single" w:sz="6" w:space="0" w:color="auto"/>
              <w:bottom w:val="single" w:sz="18" w:space="0" w:color="auto"/>
              <w:right w:val="single" w:sz="6" w:space="0" w:color="auto"/>
            </w:tcBorders>
            <w:vAlign w:val="bottom"/>
            <w:hideMark/>
          </w:tcPr>
          <w:p w14:paraId="7E17897F" w14:textId="745F2C1C" w:rsidR="00C0106C" w:rsidRPr="00F652FB" w:rsidRDefault="00A30AD8"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15</w:t>
            </w:r>
          </w:p>
        </w:tc>
        <w:tc>
          <w:tcPr>
            <w:tcW w:w="2108" w:type="dxa"/>
            <w:tcBorders>
              <w:top w:val="nil"/>
              <w:left w:val="single" w:sz="6" w:space="0" w:color="auto"/>
              <w:bottom w:val="single" w:sz="18" w:space="0" w:color="auto"/>
              <w:right w:val="single" w:sz="4" w:space="0" w:color="auto"/>
            </w:tcBorders>
            <w:vAlign w:val="bottom"/>
            <w:hideMark/>
          </w:tcPr>
          <w:p w14:paraId="6802B788" w14:textId="7B1B0786" w:rsidR="00C0106C" w:rsidRPr="00F652FB" w:rsidRDefault="00A30AD8" w:rsidP="00A30AD8">
            <w:pPr>
              <w:tabs>
                <w:tab w:val="decimal" w:pos="-6205"/>
                <w:tab w:val="left" w:pos="122"/>
              </w:tabs>
              <w:spacing w:after="0" w:line="240" w:lineRule="exact"/>
              <w:ind w:right="457" w:firstLine="192"/>
              <w:jc w:val="right"/>
              <w:rPr>
                <w:rFonts w:ascii="Arial" w:eastAsia="Arial Unicode MS" w:hAnsi="Arial"/>
                <w:sz w:val="18"/>
                <w:szCs w:val="18"/>
              </w:rPr>
            </w:pPr>
            <w:r w:rsidRPr="00F652FB">
              <w:rPr>
                <w:rFonts w:ascii="Arial" w:eastAsia="Arial Unicode MS" w:hAnsi="Arial"/>
                <w:sz w:val="18"/>
                <w:szCs w:val="18"/>
              </w:rPr>
              <w:t>71,4</w:t>
            </w:r>
          </w:p>
        </w:tc>
      </w:tr>
    </w:tbl>
    <w:p w14:paraId="1E7FA300" w14:textId="77777777" w:rsidR="00C0106C" w:rsidRPr="00F652FB" w:rsidRDefault="00C0106C" w:rsidP="00C0106C">
      <w:pPr>
        <w:tabs>
          <w:tab w:val="left" w:pos="709"/>
        </w:tabs>
        <w:spacing w:after="0" w:line="312" w:lineRule="auto"/>
        <w:ind w:firstLine="709"/>
        <w:jc w:val="both"/>
        <w:rPr>
          <w:rFonts w:ascii="Times New Roman" w:hAnsi="Times New Roman"/>
          <w:b/>
          <w:sz w:val="10"/>
          <w:szCs w:val="24"/>
        </w:rPr>
      </w:pPr>
    </w:p>
    <w:p w14:paraId="527716AC" w14:textId="77777777" w:rsidR="00E33EA9" w:rsidRDefault="00E33EA9" w:rsidP="00C0106C">
      <w:pPr>
        <w:tabs>
          <w:tab w:val="left" w:pos="709"/>
        </w:tabs>
        <w:spacing w:after="0" w:line="312" w:lineRule="auto"/>
        <w:ind w:firstLine="709"/>
        <w:jc w:val="both"/>
        <w:rPr>
          <w:rFonts w:ascii="Times New Roman" w:hAnsi="Times New Roman"/>
          <w:b/>
          <w:sz w:val="24"/>
          <w:szCs w:val="24"/>
        </w:rPr>
      </w:pPr>
    </w:p>
    <w:p w14:paraId="219D0B4C" w14:textId="1DB561D6" w:rsidR="00C0106C" w:rsidRPr="00F652FB" w:rsidRDefault="00C0106C" w:rsidP="00C0106C">
      <w:pPr>
        <w:tabs>
          <w:tab w:val="left" w:pos="709"/>
        </w:tabs>
        <w:spacing w:after="0" w:line="312" w:lineRule="auto"/>
        <w:ind w:firstLine="709"/>
        <w:jc w:val="both"/>
        <w:rPr>
          <w:rFonts w:ascii="Times New Roman" w:hAnsi="Times New Roman"/>
          <w:sz w:val="24"/>
          <w:szCs w:val="24"/>
        </w:rPr>
      </w:pPr>
      <w:r w:rsidRPr="00F652FB">
        <w:rPr>
          <w:rFonts w:ascii="Times New Roman" w:hAnsi="Times New Roman"/>
          <w:b/>
          <w:sz w:val="24"/>
          <w:szCs w:val="24"/>
        </w:rPr>
        <w:t>Коммунальное строительство.</w:t>
      </w:r>
      <w:r w:rsidRPr="00F652FB">
        <w:rPr>
          <w:rFonts w:ascii="Times New Roman" w:hAnsi="Times New Roman"/>
          <w:sz w:val="24"/>
          <w:szCs w:val="24"/>
        </w:rPr>
        <w:t xml:space="preserve"> В Республике Татарстан в январе-</w:t>
      </w:r>
      <w:r w:rsidR="00A30AD8" w:rsidRPr="00F652FB">
        <w:rPr>
          <w:rFonts w:ascii="Times New Roman" w:hAnsi="Times New Roman"/>
          <w:sz w:val="24"/>
          <w:szCs w:val="24"/>
        </w:rPr>
        <w:t>июне</w:t>
      </w:r>
      <w:r w:rsidRPr="00F652FB">
        <w:rPr>
          <w:rFonts w:ascii="Times New Roman" w:hAnsi="Times New Roman"/>
          <w:sz w:val="24"/>
          <w:szCs w:val="24"/>
        </w:rPr>
        <w:t xml:space="preserve"> 2024г. введены </w:t>
      </w:r>
      <w:r w:rsidR="00A30AD8" w:rsidRPr="00F652FB">
        <w:rPr>
          <w:rFonts w:ascii="Times New Roman" w:hAnsi="Times New Roman"/>
          <w:sz w:val="24"/>
          <w:szCs w:val="24"/>
        </w:rPr>
        <w:t>газовые сети протяженностью 92,6</w:t>
      </w:r>
      <w:r w:rsidRPr="00F652FB">
        <w:rPr>
          <w:rFonts w:ascii="Times New Roman" w:hAnsi="Times New Roman"/>
          <w:sz w:val="24"/>
          <w:szCs w:val="24"/>
        </w:rPr>
        <w:t xml:space="preserve"> км, водопроводные сети – 3,3 км, тепловые сети – 3,0 км и канализационные сети – 1,2 км.</w:t>
      </w:r>
    </w:p>
    <w:p w14:paraId="31410AF2" w14:textId="48F0EF0F" w:rsidR="00561157" w:rsidRPr="00135B86" w:rsidRDefault="009B6FF2" w:rsidP="00A07B28">
      <w:pPr>
        <w:pBdr>
          <w:bottom w:val="single" w:sz="18" w:space="1" w:color="auto"/>
        </w:pBdr>
        <w:tabs>
          <w:tab w:val="right" w:pos="9355"/>
        </w:tabs>
        <w:spacing w:before="120" w:after="0" w:line="240" w:lineRule="auto"/>
        <w:ind w:right="-28"/>
        <w:jc w:val="right"/>
        <w:rPr>
          <w:rFonts w:cs="Calibri"/>
          <w:b/>
          <w:bCs/>
          <w:sz w:val="36"/>
          <w:szCs w:val="36"/>
        </w:rPr>
      </w:pPr>
      <w:r w:rsidRPr="00F652FB">
        <w:rPr>
          <w:rFonts w:cs="Calibri"/>
          <w:b/>
          <w:bCs/>
          <w:sz w:val="36"/>
          <w:szCs w:val="36"/>
        </w:rPr>
        <w:t>1</w:t>
      </w:r>
      <w:r w:rsidR="00561157" w:rsidRPr="00F652FB">
        <w:rPr>
          <w:rFonts w:cs="Calibri"/>
          <w:b/>
          <w:bCs/>
          <w:sz w:val="36"/>
          <w:szCs w:val="36"/>
        </w:rPr>
        <w:t>.</w:t>
      </w:r>
      <w:r w:rsidRPr="00F652FB">
        <w:rPr>
          <w:rFonts w:cs="Calibri"/>
          <w:b/>
          <w:bCs/>
          <w:sz w:val="36"/>
          <w:szCs w:val="36"/>
        </w:rPr>
        <w:t>5</w:t>
      </w:r>
      <w:r w:rsidR="00561157" w:rsidRPr="00F652FB">
        <w:rPr>
          <w:rFonts w:cs="Calibri"/>
          <w:b/>
          <w:bCs/>
          <w:sz w:val="36"/>
          <w:szCs w:val="36"/>
        </w:rPr>
        <w:t>. Сельское хозяйство</w:t>
      </w:r>
    </w:p>
    <w:p w14:paraId="4B02B16A" w14:textId="07AB839F" w:rsidR="008C73E5" w:rsidRPr="00135B86" w:rsidRDefault="008C73E5" w:rsidP="00A07B28">
      <w:pPr>
        <w:autoSpaceDE w:val="0"/>
        <w:autoSpaceDN w:val="0"/>
        <w:adjustRightInd w:val="0"/>
        <w:spacing w:before="120" w:after="0" w:line="312" w:lineRule="auto"/>
        <w:ind w:firstLine="709"/>
        <w:jc w:val="both"/>
        <w:rPr>
          <w:rFonts w:ascii="Times New Roman" w:hAnsi="Times New Roman"/>
          <w:sz w:val="24"/>
          <w:szCs w:val="24"/>
        </w:rPr>
      </w:pPr>
      <w:r w:rsidRPr="00135B86">
        <w:rPr>
          <w:rFonts w:ascii="Times New Roman" w:hAnsi="Times New Roman"/>
          <w:b/>
          <w:sz w:val="24"/>
          <w:szCs w:val="24"/>
        </w:rPr>
        <w:t>Объем продукции сельского хозяйства</w:t>
      </w:r>
      <w:r w:rsidRPr="00135B86">
        <w:rPr>
          <w:rFonts w:ascii="Times New Roman" w:hAnsi="Times New Roman"/>
          <w:sz w:val="24"/>
          <w:szCs w:val="24"/>
        </w:rPr>
        <w:t xml:space="preserve"> всех сельхозпроизводителей (сельхозорганизации, население, крестьянские (фермерские) хозяйства и индивидуальные предприниматели) </w:t>
      </w:r>
      <w:r w:rsidR="00F03E5E" w:rsidRPr="00135B86">
        <w:rPr>
          <w:rFonts w:ascii="Times New Roman" w:hAnsi="Times New Roman"/>
          <w:sz w:val="24"/>
          <w:szCs w:val="24"/>
        </w:rPr>
        <w:t>в январе-</w:t>
      </w:r>
      <w:r w:rsidR="00A809EE">
        <w:rPr>
          <w:rFonts w:ascii="Times New Roman" w:hAnsi="Times New Roman"/>
          <w:sz w:val="24"/>
          <w:szCs w:val="24"/>
        </w:rPr>
        <w:t>июне</w:t>
      </w:r>
      <w:r w:rsidR="00F03E5E" w:rsidRPr="00135B86">
        <w:rPr>
          <w:rFonts w:ascii="Times New Roman" w:hAnsi="Times New Roman"/>
          <w:sz w:val="24"/>
          <w:szCs w:val="24"/>
        </w:rPr>
        <w:t xml:space="preserve"> 2024г. в действующих ценах, по предварительной оценке, составил </w:t>
      </w:r>
      <w:r w:rsidR="00A809EE">
        <w:rPr>
          <w:rFonts w:ascii="Times New Roman" w:hAnsi="Times New Roman"/>
          <w:sz w:val="24"/>
          <w:szCs w:val="24"/>
        </w:rPr>
        <w:t xml:space="preserve">118305,1 </w:t>
      </w:r>
      <w:r w:rsidR="00F03E5E" w:rsidRPr="00135B86">
        <w:rPr>
          <w:rFonts w:ascii="Times New Roman" w:hAnsi="Times New Roman"/>
          <w:sz w:val="24"/>
          <w:szCs w:val="24"/>
        </w:rPr>
        <w:t>млн рублей, в сопоставимых ценах к уровню января-</w:t>
      </w:r>
      <w:r w:rsidR="00A809EE">
        <w:rPr>
          <w:rFonts w:ascii="Times New Roman" w:hAnsi="Times New Roman"/>
          <w:sz w:val="24"/>
          <w:szCs w:val="24"/>
        </w:rPr>
        <w:t xml:space="preserve">июня </w:t>
      </w:r>
      <w:r w:rsidR="00F03E5E" w:rsidRPr="00135B86">
        <w:rPr>
          <w:rFonts w:ascii="Times New Roman" w:hAnsi="Times New Roman"/>
          <w:sz w:val="24"/>
          <w:szCs w:val="24"/>
        </w:rPr>
        <w:t>2023г. – 100,</w:t>
      </w:r>
      <w:r w:rsidR="00A809EE">
        <w:rPr>
          <w:rFonts w:ascii="Times New Roman" w:hAnsi="Times New Roman"/>
          <w:sz w:val="24"/>
          <w:szCs w:val="24"/>
        </w:rPr>
        <w:t>7</w:t>
      </w:r>
      <w:r w:rsidR="00F03E5E" w:rsidRPr="00135B86">
        <w:rPr>
          <w:rFonts w:ascii="Times New Roman" w:hAnsi="Times New Roman"/>
          <w:sz w:val="24"/>
          <w:szCs w:val="24"/>
        </w:rPr>
        <w:t>%.</w:t>
      </w:r>
    </w:p>
    <w:p w14:paraId="415D054D" w14:textId="117C8716" w:rsidR="008C73E5" w:rsidRPr="00135B86" w:rsidRDefault="008C73E5" w:rsidP="00222F76">
      <w:pPr>
        <w:tabs>
          <w:tab w:val="right" w:pos="9355"/>
        </w:tabs>
        <w:spacing w:before="120" w:after="120" w:line="240" w:lineRule="auto"/>
        <w:ind w:left="709"/>
        <w:rPr>
          <w:b/>
          <w:bCs/>
          <w:sz w:val="24"/>
          <w:szCs w:val="24"/>
        </w:rPr>
      </w:pPr>
      <w:r w:rsidRPr="00135B86">
        <w:rPr>
          <w:b/>
          <w:bCs/>
          <w:sz w:val="24"/>
          <w:szCs w:val="24"/>
        </w:rPr>
        <w:t>Динамика производства продукции сельского хозяйства</w:t>
      </w:r>
    </w:p>
    <w:tbl>
      <w:tblPr>
        <w:tblW w:w="10065" w:type="dxa"/>
        <w:tblInd w:w="2" w:type="dxa"/>
        <w:tblLayout w:type="fixed"/>
        <w:tblCellMar>
          <w:left w:w="0" w:type="dxa"/>
          <w:right w:w="0" w:type="dxa"/>
        </w:tblCellMar>
        <w:tblLook w:val="04A0" w:firstRow="1" w:lastRow="0" w:firstColumn="1" w:lastColumn="0" w:noHBand="0" w:noVBand="1"/>
      </w:tblPr>
      <w:tblGrid>
        <w:gridCol w:w="3195"/>
        <w:gridCol w:w="3306"/>
        <w:gridCol w:w="3564"/>
      </w:tblGrid>
      <w:tr w:rsidR="00991BD3" w:rsidRPr="00135B86" w14:paraId="7F4B62B6" w14:textId="77777777" w:rsidTr="00102202">
        <w:trPr>
          <w:cantSplit/>
          <w:tblHeader/>
        </w:trPr>
        <w:tc>
          <w:tcPr>
            <w:tcW w:w="3195" w:type="dxa"/>
            <w:tcBorders>
              <w:top w:val="single" w:sz="18" w:space="0" w:color="auto"/>
              <w:left w:val="single" w:sz="6" w:space="0" w:color="auto"/>
              <w:bottom w:val="nil"/>
              <w:right w:val="nil"/>
            </w:tcBorders>
          </w:tcPr>
          <w:p w14:paraId="41EA7CEB" w14:textId="77777777" w:rsidR="00991BD3" w:rsidRPr="00135B86" w:rsidRDefault="00991BD3" w:rsidP="005D6212">
            <w:pPr>
              <w:pStyle w:val="Oaaeeoa"/>
              <w:widowControl/>
              <w:tabs>
                <w:tab w:val="right" w:pos="9355"/>
              </w:tabs>
              <w:spacing w:line="264" w:lineRule="auto"/>
              <w:jc w:val="center"/>
              <w:rPr>
                <w:sz w:val="18"/>
                <w:szCs w:val="18"/>
              </w:rPr>
            </w:pPr>
          </w:p>
        </w:tc>
        <w:tc>
          <w:tcPr>
            <w:tcW w:w="6870" w:type="dxa"/>
            <w:gridSpan w:val="2"/>
            <w:tcBorders>
              <w:top w:val="single" w:sz="18" w:space="0" w:color="auto"/>
              <w:left w:val="single" w:sz="6" w:space="0" w:color="auto"/>
              <w:bottom w:val="single" w:sz="4" w:space="0" w:color="auto"/>
              <w:right w:val="single" w:sz="6" w:space="0" w:color="auto"/>
            </w:tcBorders>
            <w:hideMark/>
          </w:tcPr>
          <w:p w14:paraId="5BC713B1" w14:textId="77777777" w:rsidR="00991BD3" w:rsidRPr="00135B86" w:rsidRDefault="00991BD3" w:rsidP="005D6212">
            <w:pPr>
              <w:pStyle w:val="Oaaeeoa"/>
              <w:widowControl/>
              <w:tabs>
                <w:tab w:val="right" w:pos="9355"/>
              </w:tabs>
              <w:spacing w:line="264" w:lineRule="auto"/>
              <w:jc w:val="center"/>
              <w:rPr>
                <w:sz w:val="18"/>
                <w:szCs w:val="18"/>
              </w:rPr>
            </w:pPr>
            <w:proofErr w:type="gramStart"/>
            <w:r w:rsidRPr="00135B86">
              <w:rPr>
                <w:sz w:val="18"/>
                <w:szCs w:val="18"/>
              </w:rPr>
              <w:t xml:space="preserve">В </w:t>
            </w:r>
            <w:r w:rsidRPr="00135B86">
              <w:rPr>
                <w:rFonts w:ascii="Times New Roman" w:hAnsi="Times New Roman"/>
                <w:sz w:val="18"/>
                <w:szCs w:val="18"/>
                <w:rtl/>
                <w:lang w:val="ur-PK" w:bidi="ur-PK"/>
              </w:rPr>
              <w:t xml:space="preserve"> %</w:t>
            </w:r>
            <w:proofErr w:type="gramEnd"/>
            <w:r w:rsidRPr="00135B86">
              <w:rPr>
                <w:sz w:val="18"/>
                <w:szCs w:val="18"/>
              </w:rPr>
              <w:t xml:space="preserve"> к</w:t>
            </w:r>
          </w:p>
        </w:tc>
      </w:tr>
      <w:tr w:rsidR="00991BD3" w:rsidRPr="00135B86" w14:paraId="165C0F50" w14:textId="77777777" w:rsidTr="00102202">
        <w:trPr>
          <w:cantSplit/>
          <w:tblHeader/>
        </w:trPr>
        <w:tc>
          <w:tcPr>
            <w:tcW w:w="3195" w:type="dxa"/>
            <w:tcBorders>
              <w:top w:val="nil"/>
              <w:left w:val="single" w:sz="6" w:space="0" w:color="auto"/>
              <w:bottom w:val="single" w:sz="18" w:space="0" w:color="auto"/>
              <w:right w:val="nil"/>
            </w:tcBorders>
          </w:tcPr>
          <w:p w14:paraId="0A16D229" w14:textId="77777777" w:rsidR="00991BD3" w:rsidRPr="00135B86" w:rsidRDefault="00991BD3" w:rsidP="005D6212">
            <w:pPr>
              <w:pStyle w:val="Oaaeeoa"/>
              <w:widowControl/>
              <w:tabs>
                <w:tab w:val="right" w:pos="9355"/>
              </w:tabs>
              <w:spacing w:line="264" w:lineRule="auto"/>
              <w:jc w:val="center"/>
              <w:rPr>
                <w:sz w:val="18"/>
                <w:szCs w:val="18"/>
              </w:rPr>
            </w:pPr>
          </w:p>
        </w:tc>
        <w:tc>
          <w:tcPr>
            <w:tcW w:w="3306" w:type="dxa"/>
            <w:tcBorders>
              <w:top w:val="single" w:sz="4" w:space="0" w:color="auto"/>
              <w:left w:val="single" w:sz="6" w:space="0" w:color="auto"/>
              <w:bottom w:val="single" w:sz="18" w:space="0" w:color="auto"/>
              <w:right w:val="nil"/>
            </w:tcBorders>
            <w:hideMark/>
          </w:tcPr>
          <w:p w14:paraId="2889340E" w14:textId="77777777" w:rsidR="00991BD3" w:rsidRPr="00135B86" w:rsidRDefault="00991BD3" w:rsidP="005D6212">
            <w:pPr>
              <w:pStyle w:val="Oaaeeoa"/>
              <w:widowControl/>
              <w:tabs>
                <w:tab w:val="right" w:pos="9355"/>
              </w:tabs>
              <w:spacing w:line="264" w:lineRule="auto"/>
              <w:jc w:val="center"/>
              <w:rPr>
                <w:sz w:val="18"/>
                <w:szCs w:val="18"/>
              </w:rPr>
            </w:pPr>
            <w:r w:rsidRPr="00135B86">
              <w:rPr>
                <w:sz w:val="18"/>
                <w:szCs w:val="18"/>
              </w:rPr>
              <w:t>соответствующему периоду предыдущего года</w:t>
            </w:r>
          </w:p>
        </w:tc>
        <w:tc>
          <w:tcPr>
            <w:tcW w:w="3564" w:type="dxa"/>
            <w:tcBorders>
              <w:top w:val="single" w:sz="4" w:space="0" w:color="auto"/>
              <w:left w:val="single" w:sz="6" w:space="0" w:color="auto"/>
              <w:bottom w:val="single" w:sz="18" w:space="0" w:color="auto"/>
              <w:right w:val="single" w:sz="6" w:space="0" w:color="auto"/>
            </w:tcBorders>
            <w:hideMark/>
          </w:tcPr>
          <w:p w14:paraId="329EC9AA" w14:textId="77777777" w:rsidR="00991BD3" w:rsidRPr="00135B86" w:rsidRDefault="00991BD3" w:rsidP="005D6212">
            <w:pPr>
              <w:pStyle w:val="Oaaeeoa"/>
              <w:widowControl/>
              <w:tabs>
                <w:tab w:val="right" w:pos="9355"/>
              </w:tabs>
              <w:spacing w:line="264" w:lineRule="auto"/>
              <w:jc w:val="center"/>
              <w:rPr>
                <w:sz w:val="18"/>
                <w:szCs w:val="18"/>
              </w:rPr>
            </w:pPr>
            <w:r w:rsidRPr="00135B86">
              <w:rPr>
                <w:sz w:val="18"/>
                <w:szCs w:val="18"/>
              </w:rPr>
              <w:t xml:space="preserve">предыдущему </w:t>
            </w:r>
          </w:p>
          <w:p w14:paraId="10AB4AAA" w14:textId="77777777" w:rsidR="00991BD3" w:rsidRPr="00135B86" w:rsidRDefault="00991BD3" w:rsidP="005D6212">
            <w:pPr>
              <w:pStyle w:val="Oaaeeoa"/>
              <w:widowControl/>
              <w:tabs>
                <w:tab w:val="right" w:pos="9355"/>
              </w:tabs>
              <w:spacing w:line="264" w:lineRule="auto"/>
              <w:jc w:val="center"/>
              <w:rPr>
                <w:sz w:val="18"/>
                <w:szCs w:val="18"/>
              </w:rPr>
            </w:pPr>
            <w:r w:rsidRPr="00135B86">
              <w:rPr>
                <w:sz w:val="18"/>
                <w:szCs w:val="18"/>
              </w:rPr>
              <w:t>периоду</w:t>
            </w:r>
          </w:p>
        </w:tc>
      </w:tr>
      <w:tr w:rsidR="00991BD3" w:rsidRPr="00135B86" w14:paraId="536638DF" w14:textId="77777777" w:rsidTr="00BB3416">
        <w:trPr>
          <w:cantSplit/>
          <w:trHeight w:val="80"/>
        </w:trPr>
        <w:tc>
          <w:tcPr>
            <w:tcW w:w="10065" w:type="dxa"/>
            <w:gridSpan w:val="3"/>
            <w:tcBorders>
              <w:top w:val="single" w:sz="18" w:space="0" w:color="auto"/>
              <w:left w:val="single" w:sz="6" w:space="0" w:color="auto"/>
              <w:bottom w:val="single" w:sz="2" w:space="0" w:color="auto"/>
              <w:right w:val="single" w:sz="6" w:space="0" w:color="auto"/>
            </w:tcBorders>
            <w:hideMark/>
          </w:tcPr>
          <w:p w14:paraId="64C42256" w14:textId="77777777" w:rsidR="00991BD3" w:rsidRPr="00135B86" w:rsidRDefault="00991BD3" w:rsidP="005D6212">
            <w:pPr>
              <w:pStyle w:val="Oaaeeoa"/>
              <w:widowControl/>
              <w:spacing w:line="264" w:lineRule="auto"/>
              <w:jc w:val="center"/>
              <w:rPr>
                <w:sz w:val="18"/>
                <w:szCs w:val="18"/>
              </w:rPr>
            </w:pPr>
            <w:r w:rsidRPr="00135B86">
              <w:rPr>
                <w:b/>
                <w:bCs/>
                <w:sz w:val="18"/>
                <w:szCs w:val="18"/>
              </w:rPr>
              <w:t>2023г.</w:t>
            </w:r>
          </w:p>
        </w:tc>
      </w:tr>
      <w:tr w:rsidR="00147317" w:rsidRPr="00135B86" w14:paraId="5C720542" w14:textId="77777777" w:rsidTr="00C7192E">
        <w:trPr>
          <w:cantSplit/>
          <w:trHeight w:val="80"/>
        </w:trPr>
        <w:tc>
          <w:tcPr>
            <w:tcW w:w="3195" w:type="dxa"/>
            <w:tcBorders>
              <w:top w:val="nil"/>
              <w:left w:val="single" w:sz="6" w:space="0" w:color="auto"/>
              <w:right w:val="nil"/>
            </w:tcBorders>
            <w:hideMark/>
          </w:tcPr>
          <w:p w14:paraId="13A0B7FA"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t>Январь</w:t>
            </w:r>
          </w:p>
        </w:tc>
        <w:tc>
          <w:tcPr>
            <w:tcW w:w="3306" w:type="dxa"/>
            <w:tcBorders>
              <w:left w:val="single" w:sz="6" w:space="0" w:color="auto"/>
              <w:right w:val="nil"/>
            </w:tcBorders>
            <w:hideMark/>
          </w:tcPr>
          <w:p w14:paraId="17BEBA0E" w14:textId="68E62479"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10</w:t>
            </w:r>
            <w:r w:rsidRPr="00135B86">
              <w:rPr>
                <w:rFonts w:ascii="Arial" w:eastAsia="Times New Roman" w:hAnsi="Arial"/>
                <w:sz w:val="18"/>
                <w:szCs w:val="18"/>
                <w:lang w:eastAsia="ru-RU"/>
              </w:rPr>
              <w:t>3,7</w:t>
            </w:r>
          </w:p>
        </w:tc>
        <w:tc>
          <w:tcPr>
            <w:tcW w:w="3564" w:type="dxa"/>
            <w:tcBorders>
              <w:left w:val="single" w:sz="6" w:space="0" w:color="auto"/>
              <w:right w:val="single" w:sz="6" w:space="0" w:color="auto"/>
            </w:tcBorders>
            <w:hideMark/>
          </w:tcPr>
          <w:p w14:paraId="0AF46276" w14:textId="3372CE90"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88,2</w:t>
            </w:r>
          </w:p>
        </w:tc>
      </w:tr>
      <w:tr w:rsidR="00147317" w:rsidRPr="00135B86" w14:paraId="01AED775" w14:textId="77777777" w:rsidTr="00C7192E">
        <w:trPr>
          <w:cantSplit/>
          <w:trHeight w:val="80"/>
        </w:trPr>
        <w:tc>
          <w:tcPr>
            <w:tcW w:w="3195" w:type="dxa"/>
            <w:tcBorders>
              <w:top w:val="nil"/>
              <w:left w:val="single" w:sz="6" w:space="0" w:color="auto"/>
              <w:right w:val="nil"/>
            </w:tcBorders>
            <w:hideMark/>
          </w:tcPr>
          <w:p w14:paraId="1D409E41"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t>Февраль</w:t>
            </w:r>
          </w:p>
        </w:tc>
        <w:tc>
          <w:tcPr>
            <w:tcW w:w="3306" w:type="dxa"/>
            <w:tcBorders>
              <w:left w:val="single" w:sz="6" w:space="0" w:color="auto"/>
              <w:right w:val="nil"/>
            </w:tcBorders>
            <w:hideMark/>
          </w:tcPr>
          <w:p w14:paraId="5303DEF5" w14:textId="69B859A5"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102,2</w:t>
            </w:r>
          </w:p>
        </w:tc>
        <w:tc>
          <w:tcPr>
            <w:tcW w:w="3564" w:type="dxa"/>
            <w:tcBorders>
              <w:left w:val="single" w:sz="6" w:space="0" w:color="auto"/>
              <w:right w:val="single" w:sz="6" w:space="0" w:color="auto"/>
            </w:tcBorders>
            <w:hideMark/>
          </w:tcPr>
          <w:p w14:paraId="568D3172" w14:textId="0E91ACC5"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104,0</w:t>
            </w:r>
          </w:p>
        </w:tc>
      </w:tr>
      <w:tr w:rsidR="00147317" w:rsidRPr="00135B86" w14:paraId="77DE0201" w14:textId="77777777" w:rsidTr="007B52D5">
        <w:trPr>
          <w:cantSplit/>
          <w:trHeight w:val="80"/>
        </w:trPr>
        <w:tc>
          <w:tcPr>
            <w:tcW w:w="3195" w:type="dxa"/>
            <w:tcBorders>
              <w:left w:val="single" w:sz="6" w:space="0" w:color="auto"/>
              <w:right w:val="nil"/>
            </w:tcBorders>
            <w:hideMark/>
          </w:tcPr>
          <w:p w14:paraId="2B8C4C57"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t>Март</w:t>
            </w:r>
          </w:p>
        </w:tc>
        <w:tc>
          <w:tcPr>
            <w:tcW w:w="3306" w:type="dxa"/>
            <w:tcBorders>
              <w:left w:val="single" w:sz="6" w:space="0" w:color="auto"/>
              <w:right w:val="nil"/>
            </w:tcBorders>
            <w:hideMark/>
          </w:tcPr>
          <w:p w14:paraId="40597F39" w14:textId="1056803B"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104,7</w:t>
            </w:r>
          </w:p>
        </w:tc>
        <w:tc>
          <w:tcPr>
            <w:tcW w:w="3564" w:type="dxa"/>
            <w:tcBorders>
              <w:left w:val="single" w:sz="6" w:space="0" w:color="auto"/>
              <w:right w:val="single" w:sz="6" w:space="0" w:color="auto"/>
            </w:tcBorders>
            <w:hideMark/>
          </w:tcPr>
          <w:p w14:paraId="4472817A" w14:textId="531A9323"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118,9</w:t>
            </w:r>
          </w:p>
        </w:tc>
      </w:tr>
      <w:tr w:rsidR="00147317" w:rsidRPr="00135B86" w14:paraId="1BBB1632" w14:textId="77777777" w:rsidTr="007B52D5">
        <w:trPr>
          <w:cantSplit/>
          <w:trHeight w:val="80"/>
        </w:trPr>
        <w:tc>
          <w:tcPr>
            <w:tcW w:w="3195" w:type="dxa"/>
            <w:tcBorders>
              <w:top w:val="nil"/>
              <w:left w:val="single" w:sz="6" w:space="0" w:color="auto"/>
              <w:bottom w:val="single" w:sz="4" w:space="0" w:color="auto"/>
              <w:right w:val="nil"/>
            </w:tcBorders>
            <w:hideMark/>
          </w:tcPr>
          <w:p w14:paraId="1AFFD4A8" w14:textId="5CF89BD5" w:rsidR="00147317" w:rsidRPr="00135B86" w:rsidRDefault="00147317" w:rsidP="00147317">
            <w:pPr>
              <w:pStyle w:val="Oaaeiono"/>
              <w:widowControl/>
              <w:tabs>
                <w:tab w:val="right" w:pos="9355"/>
              </w:tabs>
              <w:spacing w:line="264" w:lineRule="auto"/>
              <w:ind w:left="432" w:hanging="21"/>
              <w:rPr>
                <w:sz w:val="18"/>
                <w:szCs w:val="18"/>
              </w:rPr>
            </w:pPr>
            <w:r w:rsidRPr="00135B86">
              <w:rPr>
                <w:rFonts w:cs="Arial"/>
                <w:sz w:val="18"/>
                <w:szCs w:val="18"/>
                <w:lang w:val="en-US"/>
              </w:rPr>
              <w:t xml:space="preserve">I </w:t>
            </w:r>
            <w:proofErr w:type="spellStart"/>
            <w:r w:rsidRPr="00135B86">
              <w:rPr>
                <w:rFonts w:cs="Arial"/>
                <w:sz w:val="18"/>
                <w:szCs w:val="18"/>
                <w:lang w:val="en-US"/>
              </w:rPr>
              <w:t>квартал</w:t>
            </w:r>
            <w:proofErr w:type="spellEnd"/>
          </w:p>
        </w:tc>
        <w:tc>
          <w:tcPr>
            <w:tcW w:w="3306" w:type="dxa"/>
            <w:tcBorders>
              <w:left w:val="single" w:sz="6" w:space="0" w:color="auto"/>
              <w:bottom w:val="single" w:sz="4" w:space="0" w:color="auto"/>
              <w:right w:val="nil"/>
            </w:tcBorders>
            <w:hideMark/>
          </w:tcPr>
          <w:p w14:paraId="638DE0E9" w14:textId="2D4A0982" w:rsidR="00147317" w:rsidRPr="00135B86" w:rsidRDefault="00147317" w:rsidP="00147317">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103,6</w:t>
            </w:r>
          </w:p>
        </w:tc>
        <w:tc>
          <w:tcPr>
            <w:tcW w:w="3564" w:type="dxa"/>
            <w:tcBorders>
              <w:left w:val="single" w:sz="6" w:space="0" w:color="auto"/>
              <w:bottom w:val="single" w:sz="4" w:space="0" w:color="auto"/>
              <w:right w:val="single" w:sz="6" w:space="0" w:color="auto"/>
            </w:tcBorders>
            <w:hideMark/>
          </w:tcPr>
          <w:p w14:paraId="54FA271B" w14:textId="2DD116C7" w:rsidR="00147317" w:rsidRPr="00135B86" w:rsidRDefault="00147317" w:rsidP="00147317">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147317" w:rsidRPr="00135B86" w14:paraId="6A00D165" w14:textId="77777777" w:rsidTr="007B52D5">
        <w:trPr>
          <w:cantSplit/>
          <w:trHeight w:val="80"/>
        </w:trPr>
        <w:tc>
          <w:tcPr>
            <w:tcW w:w="3195" w:type="dxa"/>
            <w:tcBorders>
              <w:top w:val="single" w:sz="4" w:space="0" w:color="auto"/>
              <w:left w:val="single" w:sz="6" w:space="0" w:color="auto"/>
              <w:bottom w:val="nil"/>
              <w:right w:val="nil"/>
            </w:tcBorders>
            <w:hideMark/>
          </w:tcPr>
          <w:p w14:paraId="734F3867"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lastRenderedPageBreak/>
              <w:t>Апрель</w:t>
            </w:r>
          </w:p>
        </w:tc>
        <w:tc>
          <w:tcPr>
            <w:tcW w:w="3306" w:type="dxa"/>
            <w:tcBorders>
              <w:top w:val="single" w:sz="4" w:space="0" w:color="auto"/>
              <w:left w:val="single" w:sz="6" w:space="0" w:color="auto"/>
              <w:right w:val="nil"/>
            </w:tcBorders>
            <w:hideMark/>
          </w:tcPr>
          <w:p w14:paraId="4133C91E" w14:textId="0B9D38E7"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103,9</w:t>
            </w:r>
          </w:p>
        </w:tc>
        <w:tc>
          <w:tcPr>
            <w:tcW w:w="3564" w:type="dxa"/>
            <w:tcBorders>
              <w:top w:val="single" w:sz="4" w:space="0" w:color="auto"/>
              <w:left w:val="single" w:sz="6" w:space="0" w:color="auto"/>
              <w:right w:val="single" w:sz="6" w:space="0" w:color="auto"/>
            </w:tcBorders>
            <w:hideMark/>
          </w:tcPr>
          <w:p w14:paraId="7AB76DEB" w14:textId="7B9F67E7"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95,8</w:t>
            </w:r>
          </w:p>
        </w:tc>
      </w:tr>
      <w:tr w:rsidR="00147317" w:rsidRPr="00135B86" w14:paraId="724B9D2C" w14:textId="77777777" w:rsidTr="00BB3416">
        <w:trPr>
          <w:cantSplit/>
          <w:trHeight w:val="80"/>
        </w:trPr>
        <w:tc>
          <w:tcPr>
            <w:tcW w:w="3195" w:type="dxa"/>
            <w:tcBorders>
              <w:top w:val="nil"/>
              <w:left w:val="single" w:sz="6" w:space="0" w:color="auto"/>
              <w:bottom w:val="nil"/>
              <w:right w:val="nil"/>
            </w:tcBorders>
            <w:hideMark/>
          </w:tcPr>
          <w:p w14:paraId="3C6E07CD"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t>Май</w:t>
            </w:r>
          </w:p>
        </w:tc>
        <w:tc>
          <w:tcPr>
            <w:tcW w:w="3306" w:type="dxa"/>
            <w:tcBorders>
              <w:left w:val="single" w:sz="6" w:space="0" w:color="auto"/>
              <w:right w:val="nil"/>
            </w:tcBorders>
            <w:hideMark/>
          </w:tcPr>
          <w:p w14:paraId="642E23D4" w14:textId="2210BDF3"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103</w:t>
            </w:r>
            <w:r w:rsidRPr="00135B86">
              <w:rPr>
                <w:rFonts w:ascii="Arial" w:eastAsia="Times New Roman" w:hAnsi="Arial"/>
                <w:sz w:val="18"/>
                <w:szCs w:val="18"/>
                <w:lang w:eastAsia="ru-RU"/>
              </w:rPr>
              <w:t>,</w:t>
            </w:r>
            <w:r w:rsidRPr="00135B86">
              <w:rPr>
                <w:rFonts w:ascii="Arial" w:eastAsia="Times New Roman" w:hAnsi="Arial"/>
                <w:sz w:val="18"/>
                <w:szCs w:val="18"/>
                <w:lang w:val="en-US" w:eastAsia="ru-RU"/>
              </w:rPr>
              <w:t>8</w:t>
            </w:r>
          </w:p>
        </w:tc>
        <w:tc>
          <w:tcPr>
            <w:tcW w:w="3564" w:type="dxa"/>
            <w:tcBorders>
              <w:left w:val="single" w:sz="6" w:space="0" w:color="auto"/>
              <w:right w:val="single" w:sz="6" w:space="0" w:color="auto"/>
            </w:tcBorders>
            <w:hideMark/>
          </w:tcPr>
          <w:p w14:paraId="59216C7B" w14:textId="655E3BE0"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97</w:t>
            </w:r>
            <w:r w:rsidRPr="00135B86">
              <w:rPr>
                <w:rFonts w:ascii="Arial" w:eastAsia="Times New Roman" w:hAnsi="Arial"/>
                <w:sz w:val="18"/>
                <w:szCs w:val="18"/>
                <w:lang w:eastAsia="ru-RU"/>
              </w:rPr>
              <w:t>,</w:t>
            </w:r>
            <w:r w:rsidRPr="00135B86">
              <w:rPr>
                <w:rFonts w:ascii="Arial" w:eastAsia="Times New Roman" w:hAnsi="Arial"/>
                <w:sz w:val="18"/>
                <w:szCs w:val="18"/>
                <w:lang w:val="en-US" w:eastAsia="ru-RU"/>
              </w:rPr>
              <w:t>2</w:t>
            </w:r>
          </w:p>
        </w:tc>
      </w:tr>
      <w:tr w:rsidR="00147317" w:rsidRPr="00135B86" w14:paraId="29089C63" w14:textId="77777777" w:rsidTr="00BB3416">
        <w:trPr>
          <w:cantSplit/>
          <w:trHeight w:val="80"/>
        </w:trPr>
        <w:tc>
          <w:tcPr>
            <w:tcW w:w="3195" w:type="dxa"/>
            <w:tcBorders>
              <w:top w:val="nil"/>
              <w:left w:val="single" w:sz="6" w:space="0" w:color="auto"/>
              <w:bottom w:val="nil"/>
              <w:right w:val="nil"/>
            </w:tcBorders>
            <w:hideMark/>
          </w:tcPr>
          <w:p w14:paraId="59D98FCD" w14:textId="77777777" w:rsidR="00147317" w:rsidRPr="00135B86" w:rsidRDefault="00147317" w:rsidP="00147317">
            <w:pPr>
              <w:pStyle w:val="Oaaeiono"/>
              <w:widowControl/>
              <w:tabs>
                <w:tab w:val="right" w:pos="9355"/>
              </w:tabs>
              <w:spacing w:line="264" w:lineRule="auto"/>
              <w:ind w:left="432" w:hanging="142"/>
              <w:rPr>
                <w:sz w:val="18"/>
                <w:szCs w:val="18"/>
              </w:rPr>
            </w:pPr>
            <w:r w:rsidRPr="00135B86">
              <w:rPr>
                <w:sz w:val="18"/>
                <w:szCs w:val="18"/>
              </w:rPr>
              <w:t>Июнь</w:t>
            </w:r>
          </w:p>
        </w:tc>
        <w:tc>
          <w:tcPr>
            <w:tcW w:w="3306" w:type="dxa"/>
            <w:tcBorders>
              <w:left w:val="single" w:sz="6" w:space="0" w:color="auto"/>
              <w:right w:val="nil"/>
            </w:tcBorders>
            <w:hideMark/>
          </w:tcPr>
          <w:p w14:paraId="0A6E9E31" w14:textId="10D74E2F"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101,2</w:t>
            </w:r>
          </w:p>
        </w:tc>
        <w:tc>
          <w:tcPr>
            <w:tcW w:w="3564" w:type="dxa"/>
            <w:tcBorders>
              <w:left w:val="single" w:sz="6" w:space="0" w:color="auto"/>
              <w:right w:val="single" w:sz="6" w:space="0" w:color="auto"/>
            </w:tcBorders>
            <w:hideMark/>
          </w:tcPr>
          <w:p w14:paraId="50B774CC" w14:textId="407D2760"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100,7</w:t>
            </w:r>
          </w:p>
        </w:tc>
      </w:tr>
      <w:tr w:rsidR="00147317" w:rsidRPr="00135B86" w14:paraId="1E684057" w14:textId="77777777" w:rsidTr="00BB3416">
        <w:trPr>
          <w:cantSplit/>
          <w:trHeight w:val="80"/>
        </w:trPr>
        <w:tc>
          <w:tcPr>
            <w:tcW w:w="3195" w:type="dxa"/>
            <w:tcBorders>
              <w:top w:val="nil"/>
              <w:left w:val="single" w:sz="6" w:space="0" w:color="auto"/>
              <w:bottom w:val="nil"/>
              <w:right w:val="nil"/>
            </w:tcBorders>
            <w:hideMark/>
          </w:tcPr>
          <w:p w14:paraId="4A64597B" w14:textId="77777777" w:rsidR="00147317" w:rsidRPr="00135B86" w:rsidRDefault="00147317" w:rsidP="00147317">
            <w:pPr>
              <w:pStyle w:val="Oaaeiono"/>
              <w:widowControl/>
              <w:tabs>
                <w:tab w:val="right" w:pos="9355"/>
              </w:tabs>
              <w:spacing w:line="264" w:lineRule="auto"/>
              <w:ind w:left="432" w:hanging="21"/>
              <w:rPr>
                <w:rFonts w:cs="Arial"/>
                <w:sz w:val="18"/>
                <w:szCs w:val="18"/>
              </w:rPr>
            </w:pPr>
            <w:r w:rsidRPr="00135B86">
              <w:rPr>
                <w:rFonts w:cs="Arial"/>
                <w:sz w:val="18"/>
                <w:szCs w:val="18"/>
                <w:lang w:val="en-US"/>
              </w:rPr>
              <w:t xml:space="preserve">II </w:t>
            </w:r>
            <w:proofErr w:type="spellStart"/>
            <w:r w:rsidRPr="00135B86">
              <w:rPr>
                <w:rFonts w:cs="Arial"/>
                <w:sz w:val="18"/>
                <w:szCs w:val="18"/>
                <w:lang w:val="en-US"/>
              </w:rPr>
              <w:t>квартал</w:t>
            </w:r>
            <w:proofErr w:type="spellEnd"/>
          </w:p>
        </w:tc>
        <w:tc>
          <w:tcPr>
            <w:tcW w:w="3306" w:type="dxa"/>
            <w:tcBorders>
              <w:left w:val="single" w:sz="6" w:space="0" w:color="auto"/>
              <w:right w:val="nil"/>
            </w:tcBorders>
            <w:hideMark/>
          </w:tcPr>
          <w:p w14:paraId="06C9A385" w14:textId="209362B0" w:rsidR="00147317" w:rsidRPr="00135B86" w:rsidRDefault="00147317" w:rsidP="00147317">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103,0</w:t>
            </w:r>
          </w:p>
        </w:tc>
        <w:tc>
          <w:tcPr>
            <w:tcW w:w="3564" w:type="dxa"/>
            <w:tcBorders>
              <w:left w:val="single" w:sz="6" w:space="0" w:color="auto"/>
              <w:right w:val="single" w:sz="6" w:space="0" w:color="auto"/>
            </w:tcBorders>
            <w:hideMark/>
          </w:tcPr>
          <w:p w14:paraId="0092E502" w14:textId="49BEE450" w:rsidR="00147317" w:rsidRPr="00135B86" w:rsidRDefault="00147317" w:rsidP="00147317">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147317" w:rsidRPr="00135B86" w14:paraId="59D2D4DE" w14:textId="77777777" w:rsidTr="00BB3416">
        <w:trPr>
          <w:cantSplit/>
          <w:trHeight w:val="80"/>
        </w:trPr>
        <w:tc>
          <w:tcPr>
            <w:tcW w:w="3195" w:type="dxa"/>
            <w:tcBorders>
              <w:top w:val="nil"/>
              <w:left w:val="single" w:sz="6" w:space="0" w:color="auto"/>
              <w:bottom w:val="nil"/>
              <w:right w:val="nil"/>
            </w:tcBorders>
            <w:hideMark/>
          </w:tcPr>
          <w:p w14:paraId="20790F71" w14:textId="77777777" w:rsidR="00147317" w:rsidRPr="00135B86" w:rsidRDefault="00147317" w:rsidP="00147317">
            <w:pPr>
              <w:pStyle w:val="Oaaeiono"/>
              <w:widowControl/>
              <w:tabs>
                <w:tab w:val="right" w:pos="9355"/>
              </w:tabs>
              <w:spacing w:line="264" w:lineRule="auto"/>
              <w:ind w:left="432" w:hanging="21"/>
              <w:rPr>
                <w:rFonts w:cs="Arial"/>
                <w:sz w:val="18"/>
                <w:szCs w:val="18"/>
              </w:rPr>
            </w:pPr>
            <w:r w:rsidRPr="00135B86">
              <w:rPr>
                <w:rFonts w:cs="Arial"/>
                <w:sz w:val="18"/>
                <w:szCs w:val="18"/>
              </w:rPr>
              <w:t>Январь-июнь</w:t>
            </w:r>
          </w:p>
        </w:tc>
        <w:tc>
          <w:tcPr>
            <w:tcW w:w="3306" w:type="dxa"/>
            <w:tcBorders>
              <w:left w:val="single" w:sz="6" w:space="0" w:color="auto"/>
              <w:right w:val="nil"/>
            </w:tcBorders>
            <w:hideMark/>
          </w:tcPr>
          <w:p w14:paraId="5F522C1E" w14:textId="146D6EBF" w:rsidR="00147317" w:rsidRPr="00135B86" w:rsidRDefault="00147317" w:rsidP="00147317">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103,3</w:t>
            </w:r>
          </w:p>
        </w:tc>
        <w:tc>
          <w:tcPr>
            <w:tcW w:w="3564" w:type="dxa"/>
            <w:tcBorders>
              <w:left w:val="single" w:sz="6" w:space="0" w:color="auto"/>
              <w:right w:val="single" w:sz="6" w:space="0" w:color="auto"/>
            </w:tcBorders>
            <w:hideMark/>
          </w:tcPr>
          <w:p w14:paraId="6E7356B8" w14:textId="0515EE94" w:rsidR="00147317" w:rsidRPr="00135B86" w:rsidRDefault="00147317" w:rsidP="00147317">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147317" w:rsidRPr="00135B86" w14:paraId="67B055B8" w14:textId="77777777" w:rsidTr="00BB3416">
        <w:trPr>
          <w:cantSplit/>
          <w:trHeight w:val="80"/>
        </w:trPr>
        <w:tc>
          <w:tcPr>
            <w:tcW w:w="3195" w:type="dxa"/>
            <w:tcBorders>
              <w:top w:val="nil"/>
              <w:left w:val="single" w:sz="6" w:space="0" w:color="auto"/>
              <w:bottom w:val="nil"/>
              <w:right w:val="nil"/>
            </w:tcBorders>
            <w:hideMark/>
          </w:tcPr>
          <w:p w14:paraId="083D2497" w14:textId="77777777" w:rsidR="00147317" w:rsidRPr="00135B86" w:rsidRDefault="00147317" w:rsidP="00147317">
            <w:pPr>
              <w:pStyle w:val="Oaaeiono"/>
              <w:widowControl/>
              <w:tabs>
                <w:tab w:val="right" w:pos="9355"/>
              </w:tabs>
              <w:spacing w:line="264" w:lineRule="auto"/>
              <w:ind w:left="432" w:hanging="142"/>
              <w:rPr>
                <w:rFonts w:cs="Arial"/>
                <w:sz w:val="18"/>
                <w:szCs w:val="18"/>
              </w:rPr>
            </w:pPr>
            <w:r w:rsidRPr="00135B86">
              <w:rPr>
                <w:rFonts w:cs="Arial"/>
                <w:sz w:val="18"/>
                <w:szCs w:val="18"/>
              </w:rPr>
              <w:t>Июль</w:t>
            </w:r>
          </w:p>
        </w:tc>
        <w:tc>
          <w:tcPr>
            <w:tcW w:w="3306" w:type="dxa"/>
            <w:tcBorders>
              <w:left w:val="single" w:sz="6" w:space="0" w:color="auto"/>
              <w:right w:val="nil"/>
            </w:tcBorders>
            <w:hideMark/>
          </w:tcPr>
          <w:p w14:paraId="2CB16376" w14:textId="62DC90CD"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135,9</w:t>
            </w:r>
          </w:p>
        </w:tc>
        <w:tc>
          <w:tcPr>
            <w:tcW w:w="3564" w:type="dxa"/>
            <w:tcBorders>
              <w:left w:val="single" w:sz="6" w:space="0" w:color="auto"/>
              <w:right w:val="single" w:sz="6" w:space="0" w:color="auto"/>
            </w:tcBorders>
            <w:hideMark/>
          </w:tcPr>
          <w:p w14:paraId="2C417EF5" w14:textId="589157AA"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172,5</w:t>
            </w:r>
          </w:p>
        </w:tc>
      </w:tr>
      <w:tr w:rsidR="00147317" w:rsidRPr="00135B86" w14:paraId="5DD53E52" w14:textId="77777777" w:rsidTr="007B52D5">
        <w:trPr>
          <w:cantSplit/>
          <w:trHeight w:val="80"/>
        </w:trPr>
        <w:tc>
          <w:tcPr>
            <w:tcW w:w="3195" w:type="dxa"/>
            <w:tcBorders>
              <w:top w:val="nil"/>
              <w:left w:val="single" w:sz="6" w:space="0" w:color="auto"/>
              <w:right w:val="nil"/>
            </w:tcBorders>
            <w:hideMark/>
          </w:tcPr>
          <w:p w14:paraId="72D55014" w14:textId="77777777" w:rsidR="00147317" w:rsidRPr="00135B86" w:rsidRDefault="00147317" w:rsidP="00147317">
            <w:pPr>
              <w:pStyle w:val="Oaaeiono"/>
              <w:widowControl/>
              <w:tabs>
                <w:tab w:val="right" w:pos="9355"/>
              </w:tabs>
              <w:spacing w:line="264" w:lineRule="auto"/>
              <w:ind w:left="432" w:hanging="142"/>
              <w:rPr>
                <w:rFonts w:cs="Arial"/>
                <w:sz w:val="18"/>
                <w:szCs w:val="18"/>
              </w:rPr>
            </w:pPr>
            <w:r w:rsidRPr="00135B86">
              <w:rPr>
                <w:rFonts w:cs="Arial"/>
                <w:sz w:val="18"/>
                <w:szCs w:val="18"/>
              </w:rPr>
              <w:t>Август</w:t>
            </w:r>
          </w:p>
        </w:tc>
        <w:tc>
          <w:tcPr>
            <w:tcW w:w="3306" w:type="dxa"/>
            <w:tcBorders>
              <w:left w:val="single" w:sz="6" w:space="0" w:color="auto"/>
              <w:right w:val="nil"/>
            </w:tcBorders>
            <w:hideMark/>
          </w:tcPr>
          <w:p w14:paraId="7C6E001B" w14:textId="67A081ED"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78</w:t>
            </w:r>
            <w:r w:rsidRPr="00135B86">
              <w:rPr>
                <w:rFonts w:ascii="Arial" w:eastAsia="Times New Roman" w:hAnsi="Arial"/>
                <w:sz w:val="18"/>
                <w:szCs w:val="18"/>
                <w:lang w:eastAsia="ru-RU"/>
              </w:rPr>
              <w:t>,</w:t>
            </w:r>
            <w:r w:rsidRPr="00135B86">
              <w:rPr>
                <w:rFonts w:ascii="Arial" w:eastAsia="Times New Roman" w:hAnsi="Arial"/>
                <w:sz w:val="18"/>
                <w:szCs w:val="18"/>
                <w:lang w:val="en-US" w:eastAsia="ru-RU"/>
              </w:rPr>
              <w:t>2</w:t>
            </w:r>
          </w:p>
        </w:tc>
        <w:tc>
          <w:tcPr>
            <w:tcW w:w="3564" w:type="dxa"/>
            <w:tcBorders>
              <w:left w:val="single" w:sz="6" w:space="0" w:color="auto"/>
              <w:right w:val="single" w:sz="6" w:space="0" w:color="auto"/>
            </w:tcBorders>
            <w:hideMark/>
          </w:tcPr>
          <w:p w14:paraId="2306FAEE" w14:textId="47C9B8B8"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1</w:t>
            </w:r>
            <w:r w:rsidRPr="00135B86">
              <w:rPr>
                <w:rFonts w:ascii="Arial" w:eastAsia="Times New Roman" w:hAnsi="Arial"/>
                <w:sz w:val="18"/>
                <w:szCs w:val="18"/>
                <w:lang w:eastAsia="ru-RU"/>
              </w:rPr>
              <w:t>30,0</w:t>
            </w:r>
          </w:p>
        </w:tc>
      </w:tr>
      <w:tr w:rsidR="00147317" w:rsidRPr="00135B86" w14:paraId="704B887B" w14:textId="77777777" w:rsidTr="007B52D5">
        <w:trPr>
          <w:cantSplit/>
          <w:trHeight w:val="80"/>
        </w:trPr>
        <w:tc>
          <w:tcPr>
            <w:tcW w:w="3195" w:type="dxa"/>
            <w:tcBorders>
              <w:top w:val="nil"/>
              <w:left w:val="single" w:sz="6" w:space="0" w:color="auto"/>
              <w:right w:val="nil"/>
            </w:tcBorders>
            <w:hideMark/>
          </w:tcPr>
          <w:p w14:paraId="58C4C307" w14:textId="77777777" w:rsidR="00147317" w:rsidRPr="00135B86" w:rsidRDefault="00147317" w:rsidP="00147317">
            <w:pPr>
              <w:pStyle w:val="Oaaeiono"/>
              <w:widowControl/>
              <w:tabs>
                <w:tab w:val="right" w:pos="9355"/>
              </w:tabs>
              <w:spacing w:line="264" w:lineRule="auto"/>
              <w:ind w:left="432" w:hanging="142"/>
              <w:rPr>
                <w:rFonts w:cs="Arial"/>
                <w:sz w:val="18"/>
                <w:szCs w:val="18"/>
              </w:rPr>
            </w:pPr>
            <w:r w:rsidRPr="00135B86">
              <w:rPr>
                <w:rFonts w:cs="Arial"/>
                <w:sz w:val="18"/>
                <w:szCs w:val="18"/>
              </w:rPr>
              <w:t>Сентябрь</w:t>
            </w:r>
          </w:p>
        </w:tc>
        <w:tc>
          <w:tcPr>
            <w:tcW w:w="3306" w:type="dxa"/>
            <w:tcBorders>
              <w:left w:val="single" w:sz="6" w:space="0" w:color="auto"/>
              <w:right w:val="nil"/>
            </w:tcBorders>
            <w:hideMark/>
          </w:tcPr>
          <w:p w14:paraId="0F7ACB52" w14:textId="08F597D2"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70,6</w:t>
            </w:r>
          </w:p>
        </w:tc>
        <w:tc>
          <w:tcPr>
            <w:tcW w:w="3564" w:type="dxa"/>
            <w:tcBorders>
              <w:left w:val="single" w:sz="6" w:space="0" w:color="auto"/>
              <w:right w:val="single" w:sz="6" w:space="0" w:color="auto"/>
            </w:tcBorders>
            <w:hideMark/>
          </w:tcPr>
          <w:p w14:paraId="74D6D237" w14:textId="0D30C47F"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78,2</w:t>
            </w:r>
          </w:p>
        </w:tc>
      </w:tr>
      <w:tr w:rsidR="00147317" w:rsidRPr="00135B86" w14:paraId="433F7DA3" w14:textId="77777777" w:rsidTr="007B52D5">
        <w:trPr>
          <w:cantSplit/>
          <w:trHeight w:val="80"/>
        </w:trPr>
        <w:tc>
          <w:tcPr>
            <w:tcW w:w="3195" w:type="dxa"/>
            <w:tcBorders>
              <w:left w:val="single" w:sz="6" w:space="0" w:color="auto"/>
              <w:right w:val="nil"/>
            </w:tcBorders>
            <w:hideMark/>
          </w:tcPr>
          <w:p w14:paraId="1CBFC44E" w14:textId="77777777" w:rsidR="00147317" w:rsidRPr="00135B86" w:rsidRDefault="00147317" w:rsidP="00147317">
            <w:pPr>
              <w:pStyle w:val="Oaaeiono"/>
              <w:widowControl/>
              <w:tabs>
                <w:tab w:val="right" w:pos="9355"/>
              </w:tabs>
              <w:spacing w:line="264" w:lineRule="auto"/>
              <w:ind w:left="432" w:hanging="21"/>
              <w:rPr>
                <w:rFonts w:cs="Arial"/>
                <w:sz w:val="18"/>
                <w:szCs w:val="18"/>
              </w:rPr>
            </w:pPr>
            <w:r w:rsidRPr="00135B86">
              <w:rPr>
                <w:rFonts w:cs="Arial"/>
                <w:sz w:val="18"/>
                <w:szCs w:val="18"/>
                <w:lang w:val="en-US"/>
              </w:rPr>
              <w:t xml:space="preserve">III </w:t>
            </w:r>
            <w:proofErr w:type="spellStart"/>
            <w:r w:rsidRPr="00135B86">
              <w:rPr>
                <w:rFonts w:cs="Arial"/>
                <w:sz w:val="18"/>
                <w:szCs w:val="18"/>
                <w:lang w:val="en-US"/>
              </w:rPr>
              <w:t>квартал</w:t>
            </w:r>
            <w:proofErr w:type="spellEnd"/>
          </w:p>
        </w:tc>
        <w:tc>
          <w:tcPr>
            <w:tcW w:w="3306" w:type="dxa"/>
            <w:tcBorders>
              <w:left w:val="single" w:sz="6" w:space="0" w:color="auto"/>
              <w:right w:val="nil"/>
            </w:tcBorders>
            <w:hideMark/>
          </w:tcPr>
          <w:p w14:paraId="03DAB44A" w14:textId="43D866CB" w:rsidR="00147317" w:rsidRPr="00135B86" w:rsidRDefault="00147317" w:rsidP="00147317">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86,4</w:t>
            </w:r>
          </w:p>
        </w:tc>
        <w:tc>
          <w:tcPr>
            <w:tcW w:w="3564" w:type="dxa"/>
            <w:tcBorders>
              <w:left w:val="single" w:sz="6" w:space="0" w:color="auto"/>
              <w:right w:val="single" w:sz="6" w:space="0" w:color="auto"/>
            </w:tcBorders>
            <w:hideMark/>
          </w:tcPr>
          <w:p w14:paraId="78432716" w14:textId="07C57960" w:rsidR="00147317" w:rsidRPr="00135B86" w:rsidRDefault="00147317" w:rsidP="00147317">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eastAsia="ru-RU"/>
              </w:rPr>
              <w:t>х</w:t>
            </w:r>
          </w:p>
        </w:tc>
      </w:tr>
      <w:tr w:rsidR="00147317" w:rsidRPr="00135B86" w14:paraId="7CAE6687" w14:textId="77777777" w:rsidTr="00544CD5">
        <w:trPr>
          <w:cantSplit/>
          <w:trHeight w:val="80"/>
        </w:trPr>
        <w:tc>
          <w:tcPr>
            <w:tcW w:w="3195" w:type="dxa"/>
            <w:tcBorders>
              <w:left w:val="single" w:sz="6" w:space="0" w:color="auto"/>
              <w:bottom w:val="nil"/>
              <w:right w:val="nil"/>
            </w:tcBorders>
            <w:hideMark/>
          </w:tcPr>
          <w:p w14:paraId="75C3BFC9" w14:textId="77777777" w:rsidR="00147317" w:rsidRPr="00135B86" w:rsidRDefault="00147317" w:rsidP="00147317">
            <w:pPr>
              <w:pStyle w:val="Oaaeiono"/>
              <w:widowControl/>
              <w:tabs>
                <w:tab w:val="right" w:pos="9355"/>
              </w:tabs>
              <w:spacing w:line="264" w:lineRule="auto"/>
              <w:ind w:left="432" w:hanging="21"/>
              <w:rPr>
                <w:rFonts w:cs="Arial"/>
                <w:sz w:val="18"/>
                <w:szCs w:val="18"/>
              </w:rPr>
            </w:pPr>
            <w:r w:rsidRPr="00135B86">
              <w:rPr>
                <w:rFonts w:cs="Arial"/>
                <w:sz w:val="18"/>
                <w:szCs w:val="18"/>
              </w:rPr>
              <w:t>Январь-сентябрь</w:t>
            </w:r>
          </w:p>
        </w:tc>
        <w:tc>
          <w:tcPr>
            <w:tcW w:w="3306" w:type="dxa"/>
            <w:tcBorders>
              <w:left w:val="single" w:sz="6" w:space="0" w:color="auto"/>
              <w:right w:val="nil"/>
            </w:tcBorders>
            <w:shd w:val="clear" w:color="auto" w:fill="auto"/>
            <w:hideMark/>
          </w:tcPr>
          <w:p w14:paraId="71A17F99" w14:textId="256B03CD" w:rsidR="00147317" w:rsidRPr="00135B86" w:rsidRDefault="00147317" w:rsidP="00147317">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val="en-US" w:eastAsia="ru-RU"/>
              </w:rPr>
              <w:t>9</w:t>
            </w:r>
            <w:r w:rsidRPr="00135B86">
              <w:rPr>
                <w:rFonts w:ascii="Arial" w:eastAsia="Times New Roman" w:hAnsi="Arial"/>
                <w:sz w:val="18"/>
                <w:szCs w:val="18"/>
                <w:lang w:eastAsia="ru-RU"/>
              </w:rPr>
              <w:t>4,2</w:t>
            </w:r>
          </w:p>
        </w:tc>
        <w:tc>
          <w:tcPr>
            <w:tcW w:w="3564" w:type="dxa"/>
            <w:tcBorders>
              <w:left w:val="single" w:sz="6" w:space="0" w:color="auto"/>
              <w:right w:val="single" w:sz="6" w:space="0" w:color="auto"/>
            </w:tcBorders>
            <w:hideMark/>
          </w:tcPr>
          <w:p w14:paraId="5BA8FAE7" w14:textId="0B4EF35E" w:rsidR="00147317" w:rsidRPr="00135B86" w:rsidRDefault="00147317" w:rsidP="00147317">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147317" w:rsidRPr="00135B86" w14:paraId="215B758F" w14:textId="77777777" w:rsidTr="00BB3416">
        <w:trPr>
          <w:cantSplit/>
          <w:trHeight w:val="80"/>
        </w:trPr>
        <w:tc>
          <w:tcPr>
            <w:tcW w:w="3195" w:type="dxa"/>
            <w:tcBorders>
              <w:top w:val="nil"/>
              <w:left w:val="single" w:sz="6" w:space="0" w:color="auto"/>
              <w:bottom w:val="nil"/>
              <w:right w:val="nil"/>
            </w:tcBorders>
            <w:hideMark/>
          </w:tcPr>
          <w:p w14:paraId="49A0377D" w14:textId="77777777" w:rsidR="00147317" w:rsidRPr="00135B86" w:rsidRDefault="00147317" w:rsidP="00147317">
            <w:pPr>
              <w:pStyle w:val="Oaaeiono"/>
              <w:widowControl/>
              <w:tabs>
                <w:tab w:val="right" w:pos="9355"/>
              </w:tabs>
              <w:spacing w:line="264" w:lineRule="auto"/>
              <w:ind w:left="432" w:hanging="142"/>
              <w:rPr>
                <w:rFonts w:cs="Arial"/>
                <w:sz w:val="18"/>
                <w:szCs w:val="18"/>
              </w:rPr>
            </w:pPr>
            <w:r w:rsidRPr="00135B86">
              <w:rPr>
                <w:rFonts w:cs="Arial"/>
                <w:sz w:val="18"/>
                <w:szCs w:val="18"/>
              </w:rPr>
              <w:t>Октябрь</w:t>
            </w:r>
          </w:p>
        </w:tc>
        <w:tc>
          <w:tcPr>
            <w:tcW w:w="3306" w:type="dxa"/>
            <w:tcBorders>
              <w:left w:val="single" w:sz="6" w:space="0" w:color="auto"/>
              <w:right w:val="nil"/>
            </w:tcBorders>
            <w:shd w:val="clear" w:color="auto" w:fill="auto"/>
            <w:hideMark/>
          </w:tcPr>
          <w:p w14:paraId="227D865C" w14:textId="642DE666"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val="en-US" w:eastAsia="ru-RU"/>
              </w:rPr>
            </w:pPr>
            <w:r w:rsidRPr="00135B86">
              <w:rPr>
                <w:rFonts w:ascii="Arial" w:eastAsia="Times New Roman" w:hAnsi="Arial"/>
                <w:sz w:val="18"/>
                <w:szCs w:val="18"/>
                <w:lang w:eastAsia="ru-RU"/>
              </w:rPr>
              <w:t>75,1</w:t>
            </w:r>
          </w:p>
        </w:tc>
        <w:tc>
          <w:tcPr>
            <w:tcW w:w="3564" w:type="dxa"/>
            <w:tcBorders>
              <w:left w:val="single" w:sz="6" w:space="0" w:color="auto"/>
              <w:right w:val="single" w:sz="6" w:space="0" w:color="auto"/>
            </w:tcBorders>
            <w:hideMark/>
          </w:tcPr>
          <w:p w14:paraId="449849FE" w14:textId="4ADFDE19"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96,8</w:t>
            </w:r>
          </w:p>
        </w:tc>
      </w:tr>
      <w:tr w:rsidR="00147317" w:rsidRPr="00135B86" w14:paraId="09D70A1C" w14:textId="77777777" w:rsidTr="00BB3416">
        <w:trPr>
          <w:cantSplit/>
          <w:trHeight w:val="80"/>
        </w:trPr>
        <w:tc>
          <w:tcPr>
            <w:tcW w:w="3195" w:type="dxa"/>
            <w:tcBorders>
              <w:top w:val="nil"/>
              <w:left w:val="single" w:sz="6" w:space="0" w:color="auto"/>
              <w:bottom w:val="nil"/>
              <w:right w:val="nil"/>
            </w:tcBorders>
            <w:hideMark/>
          </w:tcPr>
          <w:p w14:paraId="4CB9B216" w14:textId="77777777" w:rsidR="00147317" w:rsidRPr="00135B86" w:rsidRDefault="00147317" w:rsidP="00147317">
            <w:pPr>
              <w:pStyle w:val="Oaaeiono"/>
              <w:widowControl/>
              <w:tabs>
                <w:tab w:val="right" w:pos="9355"/>
              </w:tabs>
              <w:spacing w:line="264" w:lineRule="auto"/>
              <w:ind w:left="432" w:hanging="142"/>
              <w:rPr>
                <w:rFonts w:cs="Arial"/>
                <w:sz w:val="18"/>
                <w:szCs w:val="18"/>
              </w:rPr>
            </w:pPr>
            <w:r w:rsidRPr="00135B86">
              <w:rPr>
                <w:rFonts w:cs="Arial"/>
                <w:sz w:val="18"/>
                <w:szCs w:val="18"/>
              </w:rPr>
              <w:t>Ноябрь</w:t>
            </w:r>
          </w:p>
        </w:tc>
        <w:tc>
          <w:tcPr>
            <w:tcW w:w="3306" w:type="dxa"/>
            <w:tcBorders>
              <w:left w:val="single" w:sz="6" w:space="0" w:color="auto"/>
              <w:right w:val="nil"/>
            </w:tcBorders>
            <w:shd w:val="clear" w:color="auto" w:fill="auto"/>
            <w:hideMark/>
          </w:tcPr>
          <w:p w14:paraId="0AF1C63E" w14:textId="1A5E6ACE"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101,5</w:t>
            </w:r>
          </w:p>
        </w:tc>
        <w:tc>
          <w:tcPr>
            <w:tcW w:w="3564" w:type="dxa"/>
            <w:tcBorders>
              <w:left w:val="single" w:sz="6" w:space="0" w:color="auto"/>
              <w:right w:val="single" w:sz="6" w:space="0" w:color="auto"/>
            </w:tcBorders>
            <w:hideMark/>
          </w:tcPr>
          <w:p w14:paraId="784F009A" w14:textId="710486D5"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86,0</w:t>
            </w:r>
          </w:p>
        </w:tc>
      </w:tr>
      <w:tr w:rsidR="00147317" w:rsidRPr="00135B86" w14:paraId="64E2A07A" w14:textId="77777777" w:rsidTr="00BB3416">
        <w:trPr>
          <w:cantSplit/>
          <w:trHeight w:val="80"/>
        </w:trPr>
        <w:tc>
          <w:tcPr>
            <w:tcW w:w="3195" w:type="dxa"/>
            <w:tcBorders>
              <w:top w:val="nil"/>
              <w:left w:val="single" w:sz="6" w:space="0" w:color="auto"/>
              <w:bottom w:val="nil"/>
              <w:right w:val="nil"/>
            </w:tcBorders>
            <w:hideMark/>
          </w:tcPr>
          <w:p w14:paraId="19AB98E2" w14:textId="77777777" w:rsidR="00147317" w:rsidRPr="00135B86" w:rsidRDefault="00147317" w:rsidP="00147317">
            <w:pPr>
              <w:pStyle w:val="Oaaeiono"/>
              <w:widowControl/>
              <w:tabs>
                <w:tab w:val="right" w:pos="9355"/>
              </w:tabs>
              <w:spacing w:line="264" w:lineRule="auto"/>
              <w:ind w:left="0" w:firstLine="290"/>
              <w:rPr>
                <w:rFonts w:cs="Arial"/>
                <w:sz w:val="18"/>
                <w:szCs w:val="18"/>
              </w:rPr>
            </w:pPr>
            <w:r w:rsidRPr="00135B86">
              <w:rPr>
                <w:rFonts w:cs="Arial"/>
                <w:sz w:val="18"/>
                <w:szCs w:val="18"/>
              </w:rPr>
              <w:t>Декабрь</w:t>
            </w:r>
          </w:p>
        </w:tc>
        <w:tc>
          <w:tcPr>
            <w:tcW w:w="3306" w:type="dxa"/>
            <w:tcBorders>
              <w:left w:val="single" w:sz="6" w:space="0" w:color="auto"/>
              <w:right w:val="nil"/>
            </w:tcBorders>
            <w:shd w:val="clear" w:color="auto" w:fill="auto"/>
            <w:hideMark/>
          </w:tcPr>
          <w:p w14:paraId="6714DF3B" w14:textId="336CF3E5"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94,5</w:t>
            </w:r>
          </w:p>
        </w:tc>
        <w:tc>
          <w:tcPr>
            <w:tcW w:w="3564" w:type="dxa"/>
            <w:tcBorders>
              <w:left w:val="single" w:sz="6" w:space="0" w:color="auto"/>
              <w:right w:val="single" w:sz="6" w:space="0" w:color="auto"/>
            </w:tcBorders>
            <w:hideMark/>
          </w:tcPr>
          <w:p w14:paraId="26C4BF10" w14:textId="14E3F85A"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80,0</w:t>
            </w:r>
          </w:p>
        </w:tc>
      </w:tr>
      <w:tr w:rsidR="00147317" w:rsidRPr="00135B86" w14:paraId="3CF3E46A" w14:textId="77777777" w:rsidTr="00170D9E">
        <w:trPr>
          <w:cantSplit/>
          <w:trHeight w:val="80"/>
        </w:trPr>
        <w:tc>
          <w:tcPr>
            <w:tcW w:w="3195" w:type="dxa"/>
            <w:tcBorders>
              <w:top w:val="nil"/>
              <w:left w:val="single" w:sz="6" w:space="0" w:color="auto"/>
              <w:right w:val="nil"/>
            </w:tcBorders>
            <w:hideMark/>
          </w:tcPr>
          <w:p w14:paraId="65335617" w14:textId="77777777" w:rsidR="00147317" w:rsidRPr="00135B86" w:rsidRDefault="00147317" w:rsidP="00147317">
            <w:pPr>
              <w:tabs>
                <w:tab w:val="right" w:pos="9355"/>
              </w:tabs>
              <w:overflowPunct w:val="0"/>
              <w:autoSpaceDE w:val="0"/>
              <w:autoSpaceDN w:val="0"/>
              <w:adjustRightInd w:val="0"/>
              <w:spacing w:after="0" w:line="264" w:lineRule="auto"/>
              <w:ind w:left="432"/>
              <w:textAlignment w:val="baseline"/>
              <w:rPr>
                <w:rFonts w:ascii="Arial" w:eastAsia="Times New Roman" w:hAnsi="Arial"/>
                <w:sz w:val="18"/>
                <w:szCs w:val="18"/>
                <w:lang w:eastAsia="ru-RU"/>
              </w:rPr>
            </w:pPr>
            <w:r w:rsidRPr="00135B86">
              <w:rPr>
                <w:rFonts w:ascii="Arial" w:eastAsia="Times New Roman" w:hAnsi="Arial"/>
                <w:sz w:val="18"/>
                <w:szCs w:val="18"/>
                <w:lang w:eastAsia="ru-RU"/>
              </w:rPr>
              <w:t>IV квартал</w:t>
            </w:r>
          </w:p>
        </w:tc>
        <w:tc>
          <w:tcPr>
            <w:tcW w:w="3306" w:type="dxa"/>
            <w:tcBorders>
              <w:left w:val="single" w:sz="6" w:space="0" w:color="auto"/>
              <w:right w:val="nil"/>
            </w:tcBorders>
            <w:shd w:val="clear" w:color="auto" w:fill="auto"/>
            <w:hideMark/>
          </w:tcPr>
          <w:p w14:paraId="7D7A8E2A" w14:textId="17C06423"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86,9</w:t>
            </w:r>
          </w:p>
        </w:tc>
        <w:tc>
          <w:tcPr>
            <w:tcW w:w="3564" w:type="dxa"/>
            <w:tcBorders>
              <w:left w:val="single" w:sz="6" w:space="0" w:color="auto"/>
              <w:right w:val="single" w:sz="6" w:space="0" w:color="auto"/>
            </w:tcBorders>
            <w:hideMark/>
          </w:tcPr>
          <w:p w14:paraId="61ACCAFB" w14:textId="676A4BD5"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147317" w:rsidRPr="00135B86" w14:paraId="22FCA68E" w14:textId="77777777" w:rsidTr="00C95512">
        <w:trPr>
          <w:trHeight w:val="80"/>
        </w:trPr>
        <w:tc>
          <w:tcPr>
            <w:tcW w:w="3195" w:type="dxa"/>
            <w:tcBorders>
              <w:top w:val="nil"/>
              <w:left w:val="single" w:sz="6" w:space="0" w:color="auto"/>
              <w:bottom w:val="single" w:sz="4" w:space="0" w:color="000000"/>
              <w:right w:val="nil"/>
            </w:tcBorders>
            <w:hideMark/>
          </w:tcPr>
          <w:p w14:paraId="738E7931" w14:textId="77777777" w:rsidR="00147317" w:rsidRPr="00135B86" w:rsidRDefault="00147317" w:rsidP="00147317">
            <w:pPr>
              <w:tabs>
                <w:tab w:val="right" w:pos="9355"/>
              </w:tabs>
              <w:overflowPunct w:val="0"/>
              <w:autoSpaceDE w:val="0"/>
              <w:autoSpaceDN w:val="0"/>
              <w:adjustRightInd w:val="0"/>
              <w:spacing w:after="0" w:line="264" w:lineRule="auto"/>
              <w:ind w:left="432"/>
              <w:textAlignment w:val="baseline"/>
              <w:rPr>
                <w:rFonts w:ascii="Arial" w:eastAsia="Times New Roman" w:hAnsi="Arial"/>
                <w:sz w:val="18"/>
                <w:szCs w:val="18"/>
                <w:lang w:eastAsia="ru-RU"/>
              </w:rPr>
            </w:pPr>
            <w:r w:rsidRPr="00135B86">
              <w:rPr>
                <w:rFonts w:ascii="Arial" w:eastAsia="Times New Roman" w:hAnsi="Arial"/>
                <w:sz w:val="18"/>
                <w:szCs w:val="18"/>
                <w:lang w:eastAsia="ru-RU"/>
              </w:rPr>
              <w:t>Год</w:t>
            </w:r>
          </w:p>
        </w:tc>
        <w:tc>
          <w:tcPr>
            <w:tcW w:w="3306" w:type="dxa"/>
            <w:tcBorders>
              <w:left w:val="single" w:sz="6" w:space="0" w:color="auto"/>
              <w:bottom w:val="single" w:sz="4" w:space="0" w:color="000000"/>
              <w:right w:val="nil"/>
            </w:tcBorders>
            <w:shd w:val="clear" w:color="auto" w:fill="auto"/>
            <w:hideMark/>
          </w:tcPr>
          <w:p w14:paraId="3BCC3FF7" w14:textId="424214CE" w:rsidR="00147317" w:rsidRPr="00135B86" w:rsidRDefault="00147317" w:rsidP="00147317">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92,1</w:t>
            </w:r>
          </w:p>
        </w:tc>
        <w:tc>
          <w:tcPr>
            <w:tcW w:w="3564" w:type="dxa"/>
            <w:tcBorders>
              <w:left w:val="single" w:sz="6" w:space="0" w:color="auto"/>
              <w:bottom w:val="single" w:sz="4" w:space="0" w:color="000000"/>
              <w:right w:val="single" w:sz="6" w:space="0" w:color="auto"/>
            </w:tcBorders>
            <w:hideMark/>
          </w:tcPr>
          <w:p w14:paraId="25BEC79D" w14:textId="342631B1" w:rsidR="00147317" w:rsidRPr="00135B86" w:rsidRDefault="00147317" w:rsidP="00147317">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991BD3" w:rsidRPr="00135B86" w14:paraId="5FB48183" w14:textId="77777777" w:rsidTr="00C95512">
        <w:trPr>
          <w:cantSplit/>
          <w:trHeight w:val="80"/>
        </w:trPr>
        <w:tc>
          <w:tcPr>
            <w:tcW w:w="10065" w:type="dxa"/>
            <w:gridSpan w:val="3"/>
            <w:tcBorders>
              <w:top w:val="single" w:sz="4" w:space="0" w:color="000000"/>
              <w:left w:val="single" w:sz="6" w:space="0" w:color="auto"/>
              <w:bottom w:val="single" w:sz="4" w:space="0" w:color="auto"/>
              <w:right w:val="single" w:sz="6" w:space="0" w:color="auto"/>
            </w:tcBorders>
            <w:hideMark/>
          </w:tcPr>
          <w:p w14:paraId="518E6B3A" w14:textId="77777777" w:rsidR="00991BD3" w:rsidRPr="00135B86" w:rsidRDefault="00991BD3" w:rsidP="005D6212">
            <w:pPr>
              <w:pStyle w:val="Oaaeeoa"/>
              <w:widowControl/>
              <w:spacing w:line="264" w:lineRule="auto"/>
              <w:jc w:val="center"/>
              <w:rPr>
                <w:sz w:val="18"/>
                <w:szCs w:val="18"/>
              </w:rPr>
            </w:pPr>
            <w:r w:rsidRPr="00135B86">
              <w:rPr>
                <w:b/>
                <w:bCs/>
                <w:sz w:val="18"/>
                <w:szCs w:val="18"/>
              </w:rPr>
              <w:t>2024г.</w:t>
            </w:r>
          </w:p>
        </w:tc>
      </w:tr>
      <w:tr w:rsidR="00A809EE" w:rsidRPr="00135B86" w14:paraId="0AC4863C" w14:textId="77777777" w:rsidTr="00C95512">
        <w:trPr>
          <w:cantSplit/>
          <w:trHeight w:val="80"/>
        </w:trPr>
        <w:tc>
          <w:tcPr>
            <w:tcW w:w="3195" w:type="dxa"/>
            <w:tcBorders>
              <w:top w:val="single" w:sz="4" w:space="0" w:color="auto"/>
              <w:left w:val="single" w:sz="6" w:space="0" w:color="auto"/>
              <w:right w:val="nil"/>
            </w:tcBorders>
          </w:tcPr>
          <w:p w14:paraId="2AD95895" w14:textId="77777777" w:rsidR="00A809EE" w:rsidRPr="00135B86" w:rsidRDefault="00A809EE" w:rsidP="00A809EE">
            <w:pPr>
              <w:pStyle w:val="Oaaeiono"/>
              <w:widowControl/>
              <w:tabs>
                <w:tab w:val="right" w:pos="9355"/>
              </w:tabs>
              <w:spacing w:line="264" w:lineRule="auto"/>
              <w:ind w:left="432" w:hanging="142"/>
              <w:rPr>
                <w:sz w:val="18"/>
                <w:szCs w:val="18"/>
              </w:rPr>
            </w:pPr>
            <w:r w:rsidRPr="00135B86">
              <w:rPr>
                <w:sz w:val="18"/>
                <w:szCs w:val="18"/>
              </w:rPr>
              <w:t>Январь</w:t>
            </w:r>
          </w:p>
        </w:tc>
        <w:tc>
          <w:tcPr>
            <w:tcW w:w="3306" w:type="dxa"/>
            <w:tcBorders>
              <w:top w:val="single" w:sz="4" w:space="0" w:color="auto"/>
              <w:left w:val="single" w:sz="6" w:space="0" w:color="auto"/>
              <w:right w:val="nil"/>
            </w:tcBorders>
          </w:tcPr>
          <w:p w14:paraId="6F28055F" w14:textId="180CD4EA" w:rsidR="00A809EE" w:rsidRPr="00135B86" w:rsidRDefault="00A809EE" w:rsidP="00A809EE">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val="en-US" w:eastAsia="ru-RU"/>
              </w:rPr>
            </w:pPr>
            <w:r>
              <w:rPr>
                <w:rFonts w:ascii="Arial" w:eastAsia="Times New Roman" w:hAnsi="Arial"/>
                <w:sz w:val="18"/>
                <w:szCs w:val="18"/>
                <w:lang w:val="en-US" w:eastAsia="ru-RU"/>
              </w:rPr>
              <w:t>10</w:t>
            </w:r>
            <w:r>
              <w:rPr>
                <w:rFonts w:ascii="Arial" w:eastAsia="Times New Roman" w:hAnsi="Arial"/>
                <w:sz w:val="18"/>
                <w:szCs w:val="18"/>
                <w:lang w:eastAsia="ru-RU"/>
              </w:rPr>
              <w:t>0,4</w:t>
            </w:r>
          </w:p>
        </w:tc>
        <w:tc>
          <w:tcPr>
            <w:tcW w:w="3564" w:type="dxa"/>
            <w:tcBorders>
              <w:top w:val="single" w:sz="4" w:space="0" w:color="auto"/>
              <w:left w:val="single" w:sz="6" w:space="0" w:color="auto"/>
              <w:right w:val="single" w:sz="6" w:space="0" w:color="auto"/>
            </w:tcBorders>
          </w:tcPr>
          <w:p w14:paraId="6D630505" w14:textId="1C050DBE" w:rsidR="00A809EE" w:rsidRPr="00135B86" w:rsidRDefault="00A809EE" w:rsidP="00A809EE">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Pr>
                <w:rFonts w:ascii="Arial" w:eastAsia="Times New Roman" w:hAnsi="Arial"/>
                <w:sz w:val="18"/>
                <w:szCs w:val="18"/>
                <w:lang w:eastAsia="ru-RU"/>
              </w:rPr>
              <w:t>88,1</w:t>
            </w:r>
          </w:p>
        </w:tc>
      </w:tr>
      <w:tr w:rsidR="00A809EE" w:rsidRPr="00135B86" w14:paraId="651AE1D8" w14:textId="77777777" w:rsidTr="00E33EA9">
        <w:trPr>
          <w:cantSplit/>
          <w:trHeight w:val="80"/>
        </w:trPr>
        <w:tc>
          <w:tcPr>
            <w:tcW w:w="3195" w:type="dxa"/>
            <w:tcBorders>
              <w:left w:val="single" w:sz="6" w:space="0" w:color="auto"/>
              <w:right w:val="nil"/>
            </w:tcBorders>
          </w:tcPr>
          <w:p w14:paraId="305E5130" w14:textId="77777777" w:rsidR="00A809EE" w:rsidRPr="00135B86" w:rsidRDefault="00A809EE" w:rsidP="00A809EE">
            <w:pPr>
              <w:pStyle w:val="Oaaeiono"/>
              <w:widowControl/>
              <w:tabs>
                <w:tab w:val="right" w:pos="9355"/>
              </w:tabs>
              <w:spacing w:line="264" w:lineRule="auto"/>
              <w:ind w:left="432" w:hanging="142"/>
              <w:rPr>
                <w:sz w:val="18"/>
                <w:szCs w:val="18"/>
              </w:rPr>
            </w:pPr>
            <w:r w:rsidRPr="00135B86">
              <w:rPr>
                <w:sz w:val="18"/>
                <w:szCs w:val="18"/>
              </w:rPr>
              <w:t>Февраль</w:t>
            </w:r>
          </w:p>
        </w:tc>
        <w:tc>
          <w:tcPr>
            <w:tcW w:w="3306" w:type="dxa"/>
            <w:tcBorders>
              <w:left w:val="single" w:sz="6" w:space="0" w:color="auto"/>
              <w:right w:val="nil"/>
            </w:tcBorders>
          </w:tcPr>
          <w:p w14:paraId="2D5D6A6B" w14:textId="0699E9BB" w:rsidR="00A809EE" w:rsidRPr="00135B86" w:rsidRDefault="00A809EE" w:rsidP="00A809EE">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Pr>
                <w:rFonts w:ascii="Arial" w:eastAsia="Times New Roman" w:hAnsi="Arial"/>
                <w:sz w:val="18"/>
                <w:szCs w:val="18"/>
                <w:lang w:eastAsia="ru-RU"/>
              </w:rPr>
              <w:t>102,1</w:t>
            </w:r>
          </w:p>
        </w:tc>
        <w:tc>
          <w:tcPr>
            <w:tcW w:w="3564" w:type="dxa"/>
            <w:tcBorders>
              <w:left w:val="single" w:sz="6" w:space="0" w:color="auto"/>
              <w:right w:val="single" w:sz="6" w:space="0" w:color="auto"/>
            </w:tcBorders>
          </w:tcPr>
          <w:p w14:paraId="73C84563" w14:textId="2C8544F2" w:rsidR="00A809EE" w:rsidRPr="00135B86" w:rsidRDefault="00A809EE" w:rsidP="00A809EE">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Pr>
                <w:rFonts w:ascii="Arial" w:eastAsia="Times New Roman" w:hAnsi="Arial"/>
                <w:sz w:val="18"/>
                <w:szCs w:val="18"/>
                <w:lang w:eastAsia="ru-RU"/>
              </w:rPr>
              <w:t>103,2</w:t>
            </w:r>
          </w:p>
        </w:tc>
      </w:tr>
      <w:tr w:rsidR="00A809EE" w:rsidRPr="00135B86" w14:paraId="2A919A9B" w14:textId="77777777" w:rsidTr="00BB3416">
        <w:trPr>
          <w:cantSplit/>
          <w:trHeight w:val="80"/>
        </w:trPr>
        <w:tc>
          <w:tcPr>
            <w:tcW w:w="3195" w:type="dxa"/>
            <w:tcBorders>
              <w:left w:val="single" w:sz="6" w:space="0" w:color="auto"/>
              <w:right w:val="nil"/>
            </w:tcBorders>
          </w:tcPr>
          <w:p w14:paraId="53571779" w14:textId="77777777" w:rsidR="00A809EE" w:rsidRPr="00135B86" w:rsidRDefault="00A809EE" w:rsidP="00A809EE">
            <w:pPr>
              <w:pStyle w:val="Oaaeiono"/>
              <w:widowControl/>
              <w:tabs>
                <w:tab w:val="right" w:pos="9355"/>
              </w:tabs>
              <w:spacing w:line="264" w:lineRule="auto"/>
              <w:ind w:left="432" w:hanging="142"/>
              <w:rPr>
                <w:sz w:val="18"/>
                <w:szCs w:val="18"/>
              </w:rPr>
            </w:pPr>
            <w:r w:rsidRPr="00135B86">
              <w:rPr>
                <w:sz w:val="18"/>
                <w:szCs w:val="18"/>
              </w:rPr>
              <w:t>Март</w:t>
            </w:r>
          </w:p>
        </w:tc>
        <w:tc>
          <w:tcPr>
            <w:tcW w:w="3306" w:type="dxa"/>
            <w:tcBorders>
              <w:left w:val="single" w:sz="6" w:space="0" w:color="auto"/>
              <w:right w:val="nil"/>
            </w:tcBorders>
          </w:tcPr>
          <w:p w14:paraId="4F2C6E66" w14:textId="580C22F8" w:rsidR="00A809EE" w:rsidRPr="00135B86" w:rsidRDefault="00A809EE" w:rsidP="00A809EE">
            <w:pPr>
              <w:tabs>
                <w:tab w:val="left" w:pos="2198"/>
              </w:tabs>
              <w:overflowPunct w:val="0"/>
              <w:autoSpaceDE w:val="0"/>
              <w:autoSpaceDN w:val="0"/>
              <w:adjustRightInd w:val="0"/>
              <w:spacing w:after="0" w:line="264" w:lineRule="auto"/>
              <w:ind w:right="1114"/>
              <w:jc w:val="right"/>
              <w:textAlignment w:val="baseline"/>
              <w:rPr>
                <w:rFonts w:ascii="Arial" w:eastAsia="Times New Roman" w:hAnsi="Arial"/>
                <w:sz w:val="18"/>
                <w:szCs w:val="18"/>
                <w:lang w:eastAsia="ru-RU"/>
              </w:rPr>
            </w:pPr>
            <w:r>
              <w:rPr>
                <w:rFonts w:ascii="Arial" w:eastAsia="Times New Roman" w:hAnsi="Arial"/>
                <w:sz w:val="18"/>
                <w:szCs w:val="18"/>
                <w:lang w:eastAsia="ru-RU"/>
              </w:rPr>
              <w:t>100,2</w:t>
            </w:r>
          </w:p>
        </w:tc>
        <w:tc>
          <w:tcPr>
            <w:tcW w:w="3564" w:type="dxa"/>
            <w:tcBorders>
              <w:left w:val="single" w:sz="6" w:space="0" w:color="auto"/>
              <w:right w:val="single" w:sz="6" w:space="0" w:color="auto"/>
            </w:tcBorders>
          </w:tcPr>
          <w:p w14:paraId="7694190A" w14:textId="5DDE8673" w:rsidR="00A809EE" w:rsidRPr="00135B86" w:rsidRDefault="00A809EE" w:rsidP="00A809EE">
            <w:pPr>
              <w:tabs>
                <w:tab w:val="right" w:pos="9355"/>
              </w:tabs>
              <w:overflowPunct w:val="0"/>
              <w:autoSpaceDE w:val="0"/>
              <w:autoSpaceDN w:val="0"/>
              <w:adjustRightInd w:val="0"/>
              <w:spacing w:after="0" w:line="264" w:lineRule="auto"/>
              <w:ind w:right="1418"/>
              <w:jc w:val="right"/>
              <w:textAlignment w:val="baseline"/>
              <w:rPr>
                <w:rFonts w:ascii="Arial" w:eastAsia="Times New Roman" w:hAnsi="Arial"/>
                <w:sz w:val="18"/>
                <w:szCs w:val="18"/>
                <w:lang w:eastAsia="ru-RU"/>
              </w:rPr>
            </w:pPr>
            <w:r>
              <w:rPr>
                <w:rFonts w:ascii="Arial" w:eastAsia="Times New Roman" w:hAnsi="Arial"/>
                <w:sz w:val="18"/>
                <w:szCs w:val="18"/>
                <w:lang w:eastAsia="ru-RU"/>
              </w:rPr>
              <w:t>115,8</w:t>
            </w:r>
          </w:p>
        </w:tc>
      </w:tr>
      <w:tr w:rsidR="00A809EE" w:rsidRPr="00135B86" w14:paraId="0831B2D3" w14:textId="77777777" w:rsidTr="00517E9C">
        <w:trPr>
          <w:cantSplit/>
          <w:trHeight w:val="80"/>
        </w:trPr>
        <w:tc>
          <w:tcPr>
            <w:tcW w:w="3195" w:type="dxa"/>
            <w:tcBorders>
              <w:left w:val="single" w:sz="6" w:space="0" w:color="auto"/>
              <w:right w:val="nil"/>
            </w:tcBorders>
          </w:tcPr>
          <w:p w14:paraId="2EE4FD75" w14:textId="5D4CD55F" w:rsidR="00A809EE" w:rsidRPr="00135B86" w:rsidRDefault="00A809EE" w:rsidP="00A809EE">
            <w:pPr>
              <w:pStyle w:val="Oaaeiono"/>
              <w:widowControl/>
              <w:tabs>
                <w:tab w:val="right" w:pos="9355"/>
              </w:tabs>
              <w:spacing w:line="264" w:lineRule="auto"/>
              <w:ind w:left="432" w:hanging="21"/>
              <w:rPr>
                <w:sz w:val="18"/>
                <w:szCs w:val="18"/>
              </w:rPr>
            </w:pPr>
            <w:r w:rsidRPr="00135B86">
              <w:rPr>
                <w:rFonts w:cs="Arial"/>
                <w:sz w:val="18"/>
                <w:szCs w:val="18"/>
                <w:lang w:val="en-US"/>
              </w:rPr>
              <w:t xml:space="preserve">I </w:t>
            </w:r>
            <w:proofErr w:type="spellStart"/>
            <w:r w:rsidRPr="00135B86">
              <w:rPr>
                <w:rFonts w:cs="Arial"/>
                <w:sz w:val="18"/>
                <w:szCs w:val="18"/>
                <w:lang w:val="en-US"/>
              </w:rPr>
              <w:t>квартал</w:t>
            </w:r>
            <w:proofErr w:type="spellEnd"/>
          </w:p>
        </w:tc>
        <w:tc>
          <w:tcPr>
            <w:tcW w:w="3306" w:type="dxa"/>
            <w:tcBorders>
              <w:left w:val="single" w:sz="6" w:space="0" w:color="auto"/>
              <w:right w:val="nil"/>
            </w:tcBorders>
          </w:tcPr>
          <w:p w14:paraId="21DC407B" w14:textId="676D012D"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100,8</w:t>
            </w:r>
          </w:p>
        </w:tc>
        <w:tc>
          <w:tcPr>
            <w:tcW w:w="3564" w:type="dxa"/>
            <w:tcBorders>
              <w:left w:val="single" w:sz="6" w:space="0" w:color="auto"/>
              <w:right w:val="single" w:sz="6" w:space="0" w:color="auto"/>
            </w:tcBorders>
          </w:tcPr>
          <w:p w14:paraId="19A27365" w14:textId="4762A09E"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х</w:t>
            </w:r>
          </w:p>
        </w:tc>
      </w:tr>
      <w:tr w:rsidR="00A809EE" w:rsidRPr="00135B86" w14:paraId="16543CDF" w14:textId="77777777" w:rsidTr="00517E9C">
        <w:trPr>
          <w:cantSplit/>
          <w:trHeight w:val="80"/>
        </w:trPr>
        <w:tc>
          <w:tcPr>
            <w:tcW w:w="3195" w:type="dxa"/>
            <w:tcBorders>
              <w:left w:val="single" w:sz="6" w:space="0" w:color="auto"/>
              <w:right w:val="nil"/>
            </w:tcBorders>
          </w:tcPr>
          <w:p w14:paraId="5FD9B1FD" w14:textId="54E882E3" w:rsidR="00A809EE" w:rsidRPr="00135B86" w:rsidRDefault="00A809EE" w:rsidP="00A809EE">
            <w:pPr>
              <w:pStyle w:val="Oaaeiono"/>
              <w:widowControl/>
              <w:tabs>
                <w:tab w:val="right" w:pos="9355"/>
              </w:tabs>
              <w:spacing w:line="264" w:lineRule="auto"/>
              <w:ind w:left="432" w:hanging="142"/>
              <w:rPr>
                <w:sz w:val="18"/>
                <w:szCs w:val="18"/>
              </w:rPr>
            </w:pPr>
            <w:r w:rsidRPr="00135B86">
              <w:rPr>
                <w:sz w:val="18"/>
                <w:szCs w:val="18"/>
              </w:rPr>
              <w:t>Апрель</w:t>
            </w:r>
          </w:p>
        </w:tc>
        <w:tc>
          <w:tcPr>
            <w:tcW w:w="3306" w:type="dxa"/>
            <w:tcBorders>
              <w:left w:val="single" w:sz="6" w:space="0" w:color="auto"/>
              <w:right w:val="nil"/>
            </w:tcBorders>
          </w:tcPr>
          <w:p w14:paraId="3D8E2475" w14:textId="2075FB04"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100,9</w:t>
            </w:r>
          </w:p>
        </w:tc>
        <w:tc>
          <w:tcPr>
            <w:tcW w:w="3564" w:type="dxa"/>
            <w:tcBorders>
              <w:left w:val="single" w:sz="6" w:space="0" w:color="auto"/>
              <w:right w:val="single" w:sz="6" w:space="0" w:color="auto"/>
            </w:tcBorders>
          </w:tcPr>
          <w:p w14:paraId="1119656A" w14:textId="452140EB"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95,5</w:t>
            </w:r>
          </w:p>
        </w:tc>
      </w:tr>
      <w:tr w:rsidR="00A809EE" w:rsidRPr="00135B86" w14:paraId="09610D7E" w14:textId="77777777" w:rsidTr="00544CD5">
        <w:trPr>
          <w:cantSplit/>
          <w:trHeight w:val="80"/>
        </w:trPr>
        <w:tc>
          <w:tcPr>
            <w:tcW w:w="3195" w:type="dxa"/>
            <w:tcBorders>
              <w:left w:val="single" w:sz="6" w:space="0" w:color="auto"/>
              <w:right w:val="nil"/>
            </w:tcBorders>
          </w:tcPr>
          <w:p w14:paraId="12097C20" w14:textId="12441D13" w:rsidR="00A809EE" w:rsidRPr="00135B86" w:rsidRDefault="00A809EE" w:rsidP="00A809EE">
            <w:pPr>
              <w:pStyle w:val="Oaaeiono"/>
              <w:widowControl/>
              <w:tabs>
                <w:tab w:val="right" w:pos="9355"/>
              </w:tabs>
              <w:spacing w:line="264" w:lineRule="auto"/>
              <w:ind w:left="432" w:hanging="163"/>
              <w:rPr>
                <w:rFonts w:cs="Arial"/>
                <w:sz w:val="18"/>
                <w:szCs w:val="18"/>
              </w:rPr>
            </w:pPr>
            <w:r w:rsidRPr="00135B86">
              <w:rPr>
                <w:sz w:val="18"/>
                <w:szCs w:val="18"/>
              </w:rPr>
              <w:t>Май</w:t>
            </w:r>
          </w:p>
        </w:tc>
        <w:tc>
          <w:tcPr>
            <w:tcW w:w="3306" w:type="dxa"/>
            <w:tcBorders>
              <w:left w:val="single" w:sz="6" w:space="0" w:color="auto"/>
              <w:right w:val="nil"/>
            </w:tcBorders>
          </w:tcPr>
          <w:p w14:paraId="10EBA195" w14:textId="2E8F5745"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101,2</w:t>
            </w:r>
          </w:p>
        </w:tc>
        <w:tc>
          <w:tcPr>
            <w:tcW w:w="3564" w:type="dxa"/>
            <w:tcBorders>
              <w:left w:val="single" w:sz="6" w:space="0" w:color="auto"/>
              <w:right w:val="single" w:sz="6" w:space="0" w:color="auto"/>
            </w:tcBorders>
          </w:tcPr>
          <w:p w14:paraId="3AA28F52" w14:textId="2AF31DF3"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96,8</w:t>
            </w:r>
          </w:p>
        </w:tc>
      </w:tr>
      <w:tr w:rsidR="00A809EE" w:rsidRPr="00135B86" w14:paraId="2EA14AEB" w14:textId="77777777" w:rsidTr="00A809EE">
        <w:trPr>
          <w:cantSplit/>
          <w:trHeight w:val="80"/>
        </w:trPr>
        <w:tc>
          <w:tcPr>
            <w:tcW w:w="3195" w:type="dxa"/>
            <w:tcBorders>
              <w:left w:val="single" w:sz="6" w:space="0" w:color="auto"/>
              <w:right w:val="nil"/>
            </w:tcBorders>
          </w:tcPr>
          <w:p w14:paraId="1AC6D645" w14:textId="7B9E5B89" w:rsidR="00A809EE" w:rsidRPr="00135B86" w:rsidRDefault="00A809EE" w:rsidP="00A809EE">
            <w:pPr>
              <w:pStyle w:val="Oaaeiono"/>
              <w:widowControl/>
              <w:tabs>
                <w:tab w:val="right" w:pos="9355"/>
              </w:tabs>
              <w:spacing w:line="264" w:lineRule="auto"/>
              <w:ind w:left="432" w:hanging="163"/>
              <w:rPr>
                <w:sz w:val="18"/>
                <w:szCs w:val="18"/>
              </w:rPr>
            </w:pPr>
            <w:r>
              <w:rPr>
                <w:sz w:val="18"/>
                <w:szCs w:val="18"/>
              </w:rPr>
              <w:t>Июнь</w:t>
            </w:r>
          </w:p>
        </w:tc>
        <w:tc>
          <w:tcPr>
            <w:tcW w:w="3306" w:type="dxa"/>
            <w:tcBorders>
              <w:left w:val="single" w:sz="6" w:space="0" w:color="auto"/>
              <w:right w:val="nil"/>
            </w:tcBorders>
          </w:tcPr>
          <w:p w14:paraId="5916C47F" w14:textId="249626DB"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99,9</w:t>
            </w:r>
          </w:p>
        </w:tc>
        <w:tc>
          <w:tcPr>
            <w:tcW w:w="3564" w:type="dxa"/>
            <w:tcBorders>
              <w:left w:val="single" w:sz="6" w:space="0" w:color="auto"/>
              <w:right w:val="single" w:sz="6" w:space="0" w:color="auto"/>
            </w:tcBorders>
          </w:tcPr>
          <w:p w14:paraId="597D1526" w14:textId="2E7D4172"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97,2</w:t>
            </w:r>
          </w:p>
        </w:tc>
      </w:tr>
      <w:tr w:rsidR="00A809EE" w:rsidRPr="00135B86" w14:paraId="41F21A04" w14:textId="77777777" w:rsidTr="00A809EE">
        <w:trPr>
          <w:cantSplit/>
          <w:trHeight w:val="80"/>
        </w:trPr>
        <w:tc>
          <w:tcPr>
            <w:tcW w:w="3195" w:type="dxa"/>
            <w:tcBorders>
              <w:left w:val="single" w:sz="6" w:space="0" w:color="auto"/>
              <w:right w:val="nil"/>
            </w:tcBorders>
          </w:tcPr>
          <w:p w14:paraId="5BBCB0DF" w14:textId="3CF44A8A" w:rsidR="00A809EE" w:rsidRPr="00135B86" w:rsidRDefault="00A809EE" w:rsidP="00A809EE">
            <w:pPr>
              <w:pStyle w:val="Oaaeiono"/>
              <w:widowControl/>
              <w:tabs>
                <w:tab w:val="right" w:pos="9355"/>
              </w:tabs>
              <w:spacing w:line="264" w:lineRule="auto"/>
              <w:ind w:left="432" w:hanging="23"/>
              <w:rPr>
                <w:sz w:val="18"/>
                <w:szCs w:val="18"/>
              </w:rPr>
            </w:pPr>
            <w:r>
              <w:rPr>
                <w:rFonts w:cs="Arial"/>
                <w:sz w:val="18"/>
                <w:szCs w:val="18"/>
                <w:lang w:val="en-US"/>
              </w:rPr>
              <w:t xml:space="preserve">II </w:t>
            </w:r>
            <w:proofErr w:type="spellStart"/>
            <w:r>
              <w:rPr>
                <w:rFonts w:cs="Arial"/>
                <w:sz w:val="18"/>
                <w:szCs w:val="18"/>
                <w:lang w:val="en-US"/>
              </w:rPr>
              <w:t>квартал</w:t>
            </w:r>
            <w:proofErr w:type="spellEnd"/>
          </w:p>
        </w:tc>
        <w:tc>
          <w:tcPr>
            <w:tcW w:w="3306" w:type="dxa"/>
            <w:tcBorders>
              <w:left w:val="single" w:sz="6" w:space="0" w:color="auto"/>
              <w:right w:val="nil"/>
            </w:tcBorders>
          </w:tcPr>
          <w:p w14:paraId="70DA531E" w14:textId="5D135ED0"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100,7</w:t>
            </w:r>
          </w:p>
        </w:tc>
        <w:tc>
          <w:tcPr>
            <w:tcW w:w="3564" w:type="dxa"/>
            <w:tcBorders>
              <w:left w:val="single" w:sz="6" w:space="0" w:color="auto"/>
              <w:right w:val="single" w:sz="6" w:space="0" w:color="auto"/>
            </w:tcBorders>
          </w:tcPr>
          <w:p w14:paraId="02B3ACA0" w14:textId="06A67241"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х</w:t>
            </w:r>
          </w:p>
        </w:tc>
      </w:tr>
      <w:tr w:rsidR="00A809EE" w:rsidRPr="00135B86" w14:paraId="12EABD17" w14:textId="77777777" w:rsidTr="00BB3416">
        <w:trPr>
          <w:cantSplit/>
          <w:trHeight w:val="80"/>
        </w:trPr>
        <w:tc>
          <w:tcPr>
            <w:tcW w:w="3195" w:type="dxa"/>
            <w:tcBorders>
              <w:left w:val="single" w:sz="6" w:space="0" w:color="auto"/>
              <w:bottom w:val="single" w:sz="18" w:space="0" w:color="auto"/>
              <w:right w:val="nil"/>
            </w:tcBorders>
          </w:tcPr>
          <w:p w14:paraId="4339FA2D" w14:textId="42D6D0F2" w:rsidR="00A809EE" w:rsidRPr="00135B86" w:rsidRDefault="00A809EE" w:rsidP="00A809EE">
            <w:pPr>
              <w:pStyle w:val="Oaaeiono"/>
              <w:widowControl/>
              <w:tabs>
                <w:tab w:val="right" w:pos="9355"/>
              </w:tabs>
              <w:spacing w:line="264" w:lineRule="auto"/>
              <w:ind w:left="432" w:hanging="23"/>
              <w:rPr>
                <w:sz w:val="18"/>
                <w:szCs w:val="18"/>
              </w:rPr>
            </w:pPr>
            <w:proofErr w:type="spellStart"/>
            <w:r w:rsidRPr="00A809EE">
              <w:rPr>
                <w:rFonts w:cs="Arial"/>
                <w:sz w:val="18"/>
                <w:szCs w:val="18"/>
                <w:lang w:val="en-US"/>
              </w:rPr>
              <w:t>Январь-июнь</w:t>
            </w:r>
            <w:proofErr w:type="spellEnd"/>
          </w:p>
        </w:tc>
        <w:tc>
          <w:tcPr>
            <w:tcW w:w="3306" w:type="dxa"/>
            <w:tcBorders>
              <w:left w:val="single" w:sz="6" w:space="0" w:color="auto"/>
              <w:bottom w:val="single" w:sz="18" w:space="0" w:color="auto"/>
              <w:right w:val="nil"/>
            </w:tcBorders>
          </w:tcPr>
          <w:p w14:paraId="223F7BA6" w14:textId="72AE124E" w:rsidR="00A809EE" w:rsidRPr="00135B86" w:rsidRDefault="00A809EE" w:rsidP="00A809EE">
            <w:pPr>
              <w:tabs>
                <w:tab w:val="left" w:pos="2198"/>
              </w:tabs>
              <w:overflowPunct w:val="0"/>
              <w:autoSpaceDE w:val="0"/>
              <w:autoSpaceDN w:val="0"/>
              <w:adjustRightInd w:val="0"/>
              <w:spacing w:after="0" w:line="264" w:lineRule="auto"/>
              <w:ind w:right="1114" w:hanging="21"/>
              <w:jc w:val="right"/>
              <w:textAlignment w:val="baseline"/>
              <w:rPr>
                <w:rFonts w:ascii="Arial" w:eastAsia="Times New Roman" w:hAnsi="Arial"/>
                <w:sz w:val="18"/>
                <w:szCs w:val="18"/>
                <w:lang w:eastAsia="ru-RU"/>
              </w:rPr>
            </w:pPr>
            <w:r w:rsidRPr="002B5E90">
              <w:rPr>
                <w:rFonts w:ascii="Arial" w:eastAsia="Times New Roman" w:hAnsi="Arial"/>
                <w:sz w:val="18"/>
                <w:szCs w:val="18"/>
                <w:lang w:eastAsia="ru-RU"/>
              </w:rPr>
              <w:t>100,</w:t>
            </w:r>
            <w:r>
              <w:rPr>
                <w:rFonts w:ascii="Arial" w:eastAsia="Times New Roman" w:hAnsi="Arial"/>
                <w:sz w:val="18"/>
                <w:szCs w:val="18"/>
                <w:lang w:eastAsia="ru-RU"/>
              </w:rPr>
              <w:t>7</w:t>
            </w:r>
          </w:p>
        </w:tc>
        <w:tc>
          <w:tcPr>
            <w:tcW w:w="3564" w:type="dxa"/>
            <w:tcBorders>
              <w:left w:val="single" w:sz="6" w:space="0" w:color="auto"/>
              <w:bottom w:val="single" w:sz="18" w:space="0" w:color="auto"/>
              <w:right w:val="single" w:sz="6" w:space="0" w:color="auto"/>
            </w:tcBorders>
          </w:tcPr>
          <w:p w14:paraId="787746F9" w14:textId="1818BE80" w:rsidR="00A809EE" w:rsidRPr="00135B86" w:rsidRDefault="00A809EE" w:rsidP="00A809EE">
            <w:pPr>
              <w:tabs>
                <w:tab w:val="right" w:pos="9355"/>
              </w:tabs>
              <w:overflowPunct w:val="0"/>
              <w:autoSpaceDE w:val="0"/>
              <w:autoSpaceDN w:val="0"/>
              <w:adjustRightInd w:val="0"/>
              <w:spacing w:after="0" w:line="264" w:lineRule="auto"/>
              <w:ind w:right="1418" w:hanging="21"/>
              <w:jc w:val="right"/>
              <w:textAlignment w:val="baseline"/>
              <w:rPr>
                <w:rFonts w:ascii="Arial" w:eastAsia="Times New Roman" w:hAnsi="Arial"/>
                <w:sz w:val="18"/>
                <w:szCs w:val="18"/>
                <w:lang w:eastAsia="ru-RU"/>
              </w:rPr>
            </w:pPr>
            <w:r>
              <w:rPr>
                <w:rFonts w:ascii="Arial" w:eastAsia="Times New Roman" w:hAnsi="Arial"/>
                <w:sz w:val="18"/>
                <w:szCs w:val="18"/>
                <w:lang w:eastAsia="ru-RU"/>
              </w:rPr>
              <w:t>х</w:t>
            </w:r>
          </w:p>
        </w:tc>
      </w:tr>
    </w:tbl>
    <w:p w14:paraId="33BFA833" w14:textId="77777777" w:rsidR="007B52D5" w:rsidRDefault="007B52D5" w:rsidP="00A61176">
      <w:pPr>
        <w:spacing w:before="120" w:after="0" w:line="312" w:lineRule="auto"/>
        <w:ind w:firstLine="709"/>
        <w:jc w:val="both"/>
        <w:rPr>
          <w:rFonts w:ascii="Times New Roman" w:hAnsi="Times New Roman"/>
          <w:b/>
          <w:sz w:val="24"/>
          <w:szCs w:val="24"/>
        </w:rPr>
      </w:pPr>
    </w:p>
    <w:p w14:paraId="77FA4619" w14:textId="649142E1" w:rsidR="001202D8" w:rsidRPr="00135B86" w:rsidRDefault="001202D8" w:rsidP="00A61176">
      <w:pPr>
        <w:spacing w:before="120" w:after="0" w:line="312" w:lineRule="auto"/>
        <w:ind w:firstLine="709"/>
        <w:jc w:val="both"/>
        <w:rPr>
          <w:rFonts w:ascii="Times New Roman" w:hAnsi="Times New Roman"/>
          <w:sz w:val="24"/>
          <w:szCs w:val="24"/>
        </w:rPr>
      </w:pPr>
      <w:r w:rsidRPr="00135B86">
        <w:rPr>
          <w:rFonts w:ascii="Times New Roman" w:hAnsi="Times New Roman"/>
          <w:b/>
          <w:sz w:val="24"/>
          <w:szCs w:val="24"/>
        </w:rPr>
        <w:t>Животноводство</w:t>
      </w:r>
      <w:r w:rsidRPr="00135B86">
        <w:rPr>
          <w:rFonts w:ascii="Times New Roman" w:hAnsi="Times New Roman"/>
          <w:sz w:val="24"/>
          <w:szCs w:val="24"/>
        </w:rPr>
        <w:t xml:space="preserve">. На конец </w:t>
      </w:r>
      <w:r w:rsidR="000018DC">
        <w:rPr>
          <w:rFonts w:ascii="Times New Roman" w:hAnsi="Times New Roman"/>
          <w:sz w:val="24"/>
          <w:szCs w:val="24"/>
        </w:rPr>
        <w:t>июня</w:t>
      </w:r>
      <w:r w:rsidRPr="00135B86">
        <w:rPr>
          <w:rFonts w:ascii="Times New Roman" w:hAnsi="Times New Roman"/>
          <w:sz w:val="24"/>
          <w:szCs w:val="24"/>
        </w:rPr>
        <w:t xml:space="preserve"> 2024г. поголовье</w:t>
      </w:r>
      <w:r w:rsidRPr="00135B86">
        <w:rPr>
          <w:rFonts w:ascii="Times New Roman" w:hAnsi="Times New Roman"/>
          <w:b/>
          <w:bCs/>
          <w:sz w:val="24"/>
          <w:szCs w:val="24"/>
        </w:rPr>
        <w:t xml:space="preserve"> крупного рогатого скота </w:t>
      </w:r>
      <w:r w:rsidRPr="00135B86">
        <w:rPr>
          <w:rFonts w:ascii="Times New Roman" w:hAnsi="Times New Roman"/>
          <w:sz w:val="24"/>
          <w:szCs w:val="24"/>
        </w:rPr>
        <w:t xml:space="preserve">в хозяйствах всех сельхозпроизводителей (сельскохозяйственные организации, хозяйства населения, фермерские хозяйства </w:t>
      </w:r>
      <w:r w:rsidR="000018DC" w:rsidRPr="00135B86">
        <w:rPr>
          <w:rFonts w:ascii="Times New Roman" w:hAnsi="Times New Roman"/>
          <w:sz w:val="24"/>
          <w:szCs w:val="24"/>
        </w:rPr>
        <w:t>и индивидуальные</w:t>
      </w:r>
      <w:r w:rsidRPr="00135B86">
        <w:rPr>
          <w:rFonts w:ascii="Times New Roman" w:hAnsi="Times New Roman"/>
          <w:sz w:val="24"/>
          <w:szCs w:val="24"/>
        </w:rPr>
        <w:t xml:space="preserve"> предприниматели) составляло </w:t>
      </w:r>
      <w:r w:rsidR="000018DC">
        <w:rPr>
          <w:rFonts w:ascii="Times New Roman" w:hAnsi="Times New Roman"/>
          <w:sz w:val="24"/>
          <w:szCs w:val="24"/>
        </w:rPr>
        <w:t>884,7</w:t>
      </w:r>
      <w:r w:rsidRPr="00135B86">
        <w:rPr>
          <w:rFonts w:ascii="Times New Roman" w:hAnsi="Times New Roman"/>
          <w:sz w:val="24"/>
          <w:szCs w:val="24"/>
        </w:rPr>
        <w:t xml:space="preserve"> тыс. голов (на </w:t>
      </w:r>
      <w:r w:rsidR="000018DC">
        <w:rPr>
          <w:rFonts w:ascii="Times New Roman" w:hAnsi="Times New Roman"/>
          <w:sz w:val="24"/>
          <w:szCs w:val="24"/>
        </w:rPr>
        <w:t>4,0</w:t>
      </w:r>
      <w:r w:rsidRPr="00135B86">
        <w:rPr>
          <w:rFonts w:ascii="Times New Roman" w:hAnsi="Times New Roman"/>
          <w:sz w:val="24"/>
          <w:szCs w:val="24"/>
        </w:rPr>
        <w:t xml:space="preserve">% ниже аналогичного периода 2023г.), из него </w:t>
      </w:r>
      <w:r w:rsidRPr="00135B86">
        <w:rPr>
          <w:rFonts w:ascii="Times New Roman" w:hAnsi="Times New Roman"/>
          <w:b/>
          <w:bCs/>
          <w:sz w:val="24"/>
          <w:szCs w:val="24"/>
        </w:rPr>
        <w:t xml:space="preserve">коров – </w:t>
      </w:r>
      <w:r w:rsidR="000018DC">
        <w:rPr>
          <w:rFonts w:ascii="Times New Roman" w:hAnsi="Times New Roman"/>
          <w:sz w:val="24"/>
          <w:szCs w:val="24"/>
        </w:rPr>
        <w:t>319,8 тыс. голов (на 1,5</w:t>
      </w:r>
      <w:r w:rsidRPr="00135B86">
        <w:rPr>
          <w:rFonts w:ascii="Times New Roman" w:hAnsi="Times New Roman"/>
          <w:sz w:val="24"/>
          <w:szCs w:val="24"/>
        </w:rPr>
        <w:t xml:space="preserve">% меньше), </w:t>
      </w:r>
      <w:r w:rsidRPr="00135B86">
        <w:rPr>
          <w:rFonts w:ascii="Times New Roman" w:hAnsi="Times New Roman"/>
          <w:b/>
          <w:bCs/>
          <w:sz w:val="24"/>
          <w:szCs w:val="24"/>
        </w:rPr>
        <w:t xml:space="preserve">овец и коз – </w:t>
      </w:r>
      <w:r w:rsidR="000018DC">
        <w:rPr>
          <w:rFonts w:ascii="Times New Roman" w:hAnsi="Times New Roman"/>
          <w:bCs/>
          <w:sz w:val="24"/>
          <w:szCs w:val="24"/>
        </w:rPr>
        <w:t>324,9</w:t>
      </w:r>
      <w:r w:rsidRPr="00135B86">
        <w:rPr>
          <w:rFonts w:ascii="Times New Roman" w:hAnsi="Times New Roman"/>
          <w:sz w:val="24"/>
          <w:szCs w:val="24"/>
        </w:rPr>
        <w:t xml:space="preserve"> тыс. голов (на </w:t>
      </w:r>
      <w:r w:rsidR="000018DC">
        <w:rPr>
          <w:rFonts w:ascii="Times New Roman" w:hAnsi="Times New Roman"/>
          <w:sz w:val="24"/>
          <w:szCs w:val="24"/>
        </w:rPr>
        <w:t>4,8</w:t>
      </w:r>
      <w:r w:rsidRPr="00135B86">
        <w:rPr>
          <w:rFonts w:ascii="Times New Roman" w:hAnsi="Times New Roman"/>
          <w:sz w:val="24"/>
          <w:szCs w:val="24"/>
        </w:rPr>
        <w:t xml:space="preserve">% меньше), </w:t>
      </w:r>
      <w:r w:rsidRPr="00135B86">
        <w:rPr>
          <w:rFonts w:ascii="Times New Roman" w:hAnsi="Times New Roman"/>
          <w:b/>
          <w:bCs/>
          <w:sz w:val="24"/>
          <w:szCs w:val="24"/>
        </w:rPr>
        <w:t xml:space="preserve">птицы – </w:t>
      </w:r>
      <w:r w:rsidR="000018DC">
        <w:rPr>
          <w:rFonts w:ascii="Times New Roman" w:hAnsi="Times New Roman"/>
          <w:sz w:val="24"/>
          <w:szCs w:val="24"/>
        </w:rPr>
        <w:t>19774,5</w:t>
      </w:r>
      <w:r w:rsidRPr="00135B86">
        <w:rPr>
          <w:rFonts w:ascii="Times New Roman" w:hAnsi="Times New Roman"/>
          <w:sz w:val="24"/>
          <w:szCs w:val="24"/>
        </w:rPr>
        <w:t xml:space="preserve"> тыс. голов (на </w:t>
      </w:r>
      <w:r w:rsidR="000018DC">
        <w:rPr>
          <w:rFonts w:ascii="Times New Roman" w:hAnsi="Times New Roman"/>
          <w:sz w:val="24"/>
          <w:szCs w:val="24"/>
        </w:rPr>
        <w:t>3,6</w:t>
      </w:r>
      <w:r w:rsidRPr="00135B86">
        <w:rPr>
          <w:rFonts w:ascii="Times New Roman" w:hAnsi="Times New Roman"/>
          <w:sz w:val="24"/>
          <w:szCs w:val="24"/>
        </w:rPr>
        <w:t xml:space="preserve">% </w:t>
      </w:r>
      <w:r w:rsidR="000018DC">
        <w:rPr>
          <w:rFonts w:ascii="Times New Roman" w:hAnsi="Times New Roman"/>
          <w:sz w:val="24"/>
          <w:szCs w:val="24"/>
        </w:rPr>
        <w:t>больше</w:t>
      </w:r>
      <w:r w:rsidRPr="00135B86">
        <w:rPr>
          <w:rFonts w:ascii="Times New Roman" w:hAnsi="Times New Roman"/>
          <w:sz w:val="24"/>
          <w:szCs w:val="24"/>
        </w:rPr>
        <w:t>),</w:t>
      </w:r>
      <w:r w:rsidRPr="00135B86">
        <w:rPr>
          <w:rFonts w:ascii="Times New Roman" w:hAnsi="Times New Roman"/>
          <w:b/>
          <w:bCs/>
          <w:sz w:val="24"/>
          <w:szCs w:val="24"/>
        </w:rPr>
        <w:t xml:space="preserve"> свиней – </w:t>
      </w:r>
      <w:r w:rsidR="000018DC">
        <w:rPr>
          <w:rFonts w:ascii="Times New Roman" w:hAnsi="Times New Roman"/>
          <w:bCs/>
          <w:sz w:val="24"/>
          <w:szCs w:val="24"/>
        </w:rPr>
        <w:t>481,7</w:t>
      </w:r>
      <w:r w:rsidR="000018DC">
        <w:rPr>
          <w:rFonts w:ascii="Times New Roman" w:hAnsi="Times New Roman"/>
          <w:sz w:val="24"/>
          <w:szCs w:val="24"/>
        </w:rPr>
        <w:t xml:space="preserve"> тыс. голов (на 1,7</w:t>
      </w:r>
      <w:r w:rsidRPr="00135B86">
        <w:rPr>
          <w:rFonts w:ascii="Times New Roman" w:hAnsi="Times New Roman"/>
          <w:sz w:val="24"/>
          <w:szCs w:val="24"/>
        </w:rPr>
        <w:t xml:space="preserve">% больше). </w:t>
      </w:r>
    </w:p>
    <w:p w14:paraId="72102485" w14:textId="1393AA08" w:rsidR="00F809D4" w:rsidRPr="00135B86" w:rsidRDefault="00F809D4" w:rsidP="00222F76">
      <w:pPr>
        <w:autoSpaceDE w:val="0"/>
        <w:autoSpaceDN w:val="0"/>
        <w:adjustRightInd w:val="0"/>
        <w:spacing w:after="120" w:line="389" w:lineRule="exact"/>
        <w:ind w:right="11"/>
        <w:jc w:val="center"/>
        <w:rPr>
          <w:rFonts w:eastAsia="Times New Roman"/>
          <w:b/>
          <w:bCs/>
          <w:color w:val="000000"/>
          <w:sz w:val="24"/>
          <w:szCs w:val="24"/>
          <w:lang w:eastAsia="ru-RU"/>
        </w:rPr>
      </w:pPr>
      <w:r w:rsidRPr="00135B86">
        <w:rPr>
          <w:rFonts w:eastAsia="Times New Roman"/>
          <w:b/>
          <w:bCs/>
          <w:color w:val="000000"/>
          <w:sz w:val="24"/>
          <w:szCs w:val="24"/>
          <w:lang w:eastAsia="ru-RU"/>
        </w:rPr>
        <w:t>Динамика поголовья скота в хозяйствах всех категорий</w:t>
      </w:r>
    </w:p>
    <w:p w14:paraId="7055E538" w14:textId="77777777" w:rsidR="00F809D4" w:rsidRPr="007931DE" w:rsidRDefault="00F809D4" w:rsidP="00222F76">
      <w:pPr>
        <w:spacing w:after="0" w:line="240" w:lineRule="auto"/>
        <w:ind w:right="113"/>
        <w:jc w:val="right"/>
        <w:rPr>
          <w:rFonts w:ascii="Arial" w:hAnsi="Arial" w:cs="Arial"/>
          <w:sz w:val="18"/>
          <w:szCs w:val="18"/>
        </w:rPr>
      </w:pPr>
      <w:r w:rsidRPr="007931DE">
        <w:rPr>
          <w:rFonts w:ascii="Arial" w:hAnsi="Arial" w:cs="Arial"/>
          <w:sz w:val="18"/>
          <w:szCs w:val="18"/>
        </w:rPr>
        <w:t>на конец месяца, в процентах</w:t>
      </w:r>
    </w:p>
    <w:tbl>
      <w:tblPr>
        <w:tblW w:w="10036" w:type="dxa"/>
        <w:tblBorders>
          <w:top w:val="single" w:sz="4" w:space="0" w:color="auto"/>
          <w:bottom w:val="single" w:sz="4" w:space="0" w:color="auto"/>
        </w:tblBorders>
        <w:tblLook w:val="04A0" w:firstRow="1" w:lastRow="0" w:firstColumn="1" w:lastColumn="0" w:noHBand="0" w:noVBand="1"/>
      </w:tblPr>
      <w:tblGrid>
        <w:gridCol w:w="1165"/>
        <w:gridCol w:w="1073"/>
        <w:gridCol w:w="1276"/>
        <w:gridCol w:w="1105"/>
        <w:gridCol w:w="1076"/>
        <w:gridCol w:w="1074"/>
        <w:gridCol w:w="1118"/>
        <w:gridCol w:w="1074"/>
        <w:gridCol w:w="11"/>
        <w:gridCol w:w="1064"/>
      </w:tblGrid>
      <w:tr w:rsidR="00F809D4" w:rsidRPr="00135B86" w14:paraId="5B509214" w14:textId="77777777" w:rsidTr="005C1FA3">
        <w:trPr>
          <w:tblHeader/>
        </w:trPr>
        <w:tc>
          <w:tcPr>
            <w:tcW w:w="1165" w:type="dxa"/>
            <w:tcBorders>
              <w:top w:val="single" w:sz="12" w:space="0" w:color="auto"/>
              <w:left w:val="single" w:sz="4" w:space="0" w:color="auto"/>
              <w:bottom w:val="nil"/>
              <w:right w:val="single" w:sz="4" w:space="0" w:color="auto"/>
            </w:tcBorders>
          </w:tcPr>
          <w:p w14:paraId="2A478C8E" w14:textId="77777777" w:rsidR="00F809D4" w:rsidRPr="00135B86" w:rsidRDefault="00F809D4" w:rsidP="00222F76">
            <w:pPr>
              <w:spacing w:after="0" w:line="264" w:lineRule="auto"/>
              <w:jc w:val="both"/>
              <w:rPr>
                <w:rFonts w:ascii="Arial" w:hAnsi="Arial" w:cs="Arial"/>
                <w:sz w:val="18"/>
                <w:szCs w:val="18"/>
              </w:rPr>
            </w:pPr>
          </w:p>
        </w:tc>
        <w:tc>
          <w:tcPr>
            <w:tcW w:w="2349" w:type="dxa"/>
            <w:gridSpan w:val="2"/>
            <w:tcBorders>
              <w:top w:val="single" w:sz="12" w:space="0" w:color="auto"/>
              <w:left w:val="single" w:sz="4" w:space="0" w:color="auto"/>
              <w:bottom w:val="single" w:sz="4" w:space="0" w:color="auto"/>
              <w:right w:val="single" w:sz="4" w:space="0" w:color="auto"/>
            </w:tcBorders>
            <w:hideMark/>
          </w:tcPr>
          <w:p w14:paraId="15E7FD21" w14:textId="77777777" w:rsidR="00F809D4" w:rsidRPr="00135B86" w:rsidRDefault="00F809D4" w:rsidP="00222F76">
            <w:pPr>
              <w:spacing w:after="0" w:line="264" w:lineRule="auto"/>
              <w:jc w:val="center"/>
              <w:rPr>
                <w:rFonts w:ascii="Arial" w:hAnsi="Arial" w:cs="Arial"/>
                <w:sz w:val="18"/>
                <w:szCs w:val="18"/>
              </w:rPr>
            </w:pPr>
            <w:r w:rsidRPr="00135B86">
              <w:rPr>
                <w:rFonts w:ascii="Arial" w:hAnsi="Arial" w:cs="Arial"/>
                <w:iCs/>
                <w:sz w:val="18"/>
                <w:szCs w:val="18"/>
              </w:rPr>
              <w:t>Крупный рогатый скот</w:t>
            </w:r>
          </w:p>
        </w:tc>
        <w:tc>
          <w:tcPr>
            <w:tcW w:w="2181" w:type="dxa"/>
            <w:gridSpan w:val="2"/>
            <w:tcBorders>
              <w:top w:val="single" w:sz="12" w:space="0" w:color="auto"/>
              <w:left w:val="single" w:sz="4" w:space="0" w:color="auto"/>
              <w:bottom w:val="single" w:sz="4" w:space="0" w:color="auto"/>
              <w:right w:val="single" w:sz="4" w:space="0" w:color="auto"/>
            </w:tcBorders>
            <w:hideMark/>
          </w:tcPr>
          <w:p w14:paraId="7FE690C9" w14:textId="77777777" w:rsidR="00F809D4" w:rsidRPr="00135B86" w:rsidRDefault="00F809D4" w:rsidP="00222F76">
            <w:pPr>
              <w:spacing w:after="0" w:line="264" w:lineRule="auto"/>
              <w:jc w:val="center"/>
              <w:rPr>
                <w:rFonts w:ascii="Arial" w:hAnsi="Arial" w:cs="Arial"/>
                <w:sz w:val="18"/>
                <w:szCs w:val="18"/>
              </w:rPr>
            </w:pPr>
            <w:r w:rsidRPr="00135B86">
              <w:rPr>
                <w:rFonts w:ascii="Arial" w:hAnsi="Arial" w:cs="Arial"/>
                <w:iCs/>
                <w:sz w:val="18"/>
                <w:szCs w:val="18"/>
              </w:rPr>
              <w:t>Из него: коровы</w:t>
            </w:r>
          </w:p>
        </w:tc>
        <w:tc>
          <w:tcPr>
            <w:tcW w:w="2192" w:type="dxa"/>
            <w:gridSpan w:val="2"/>
            <w:tcBorders>
              <w:top w:val="single" w:sz="12" w:space="0" w:color="auto"/>
              <w:left w:val="single" w:sz="4" w:space="0" w:color="auto"/>
              <w:bottom w:val="single" w:sz="4" w:space="0" w:color="auto"/>
              <w:right w:val="single" w:sz="4" w:space="0" w:color="auto"/>
            </w:tcBorders>
            <w:hideMark/>
          </w:tcPr>
          <w:p w14:paraId="4B4D58E5"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Свиньи</w:t>
            </w:r>
          </w:p>
        </w:tc>
        <w:tc>
          <w:tcPr>
            <w:tcW w:w="2149" w:type="dxa"/>
            <w:gridSpan w:val="3"/>
            <w:tcBorders>
              <w:top w:val="single" w:sz="12" w:space="0" w:color="auto"/>
              <w:left w:val="single" w:sz="4" w:space="0" w:color="auto"/>
              <w:bottom w:val="single" w:sz="4" w:space="0" w:color="auto"/>
              <w:right w:val="single" w:sz="4" w:space="0" w:color="auto"/>
            </w:tcBorders>
            <w:hideMark/>
          </w:tcPr>
          <w:p w14:paraId="715815FD"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Овцы и козы</w:t>
            </w:r>
          </w:p>
        </w:tc>
      </w:tr>
      <w:tr w:rsidR="00F809D4" w:rsidRPr="00135B86" w14:paraId="5698364D" w14:textId="77777777" w:rsidTr="005C1FA3">
        <w:trPr>
          <w:trHeight w:val="1036"/>
          <w:tblHeader/>
        </w:trPr>
        <w:tc>
          <w:tcPr>
            <w:tcW w:w="1165" w:type="dxa"/>
            <w:tcBorders>
              <w:top w:val="nil"/>
              <w:left w:val="single" w:sz="4" w:space="0" w:color="auto"/>
              <w:bottom w:val="single" w:sz="12" w:space="0" w:color="auto"/>
              <w:right w:val="single" w:sz="4" w:space="0" w:color="auto"/>
            </w:tcBorders>
          </w:tcPr>
          <w:p w14:paraId="3D00FD2E" w14:textId="77777777" w:rsidR="00F809D4" w:rsidRPr="00135B86" w:rsidRDefault="00F809D4" w:rsidP="00222F76">
            <w:pPr>
              <w:spacing w:after="0" w:line="264" w:lineRule="auto"/>
              <w:jc w:val="both"/>
              <w:rPr>
                <w:rFonts w:ascii="Arial" w:hAnsi="Arial" w:cs="Arial"/>
                <w:sz w:val="18"/>
                <w:szCs w:val="18"/>
              </w:rPr>
            </w:pPr>
          </w:p>
        </w:tc>
        <w:tc>
          <w:tcPr>
            <w:tcW w:w="1073" w:type="dxa"/>
            <w:tcBorders>
              <w:top w:val="single" w:sz="4" w:space="0" w:color="auto"/>
              <w:left w:val="single" w:sz="4" w:space="0" w:color="auto"/>
              <w:bottom w:val="single" w:sz="12" w:space="0" w:color="auto"/>
              <w:right w:val="single" w:sz="4" w:space="0" w:color="auto"/>
            </w:tcBorders>
            <w:hideMark/>
          </w:tcPr>
          <w:p w14:paraId="69FDA779"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 xml:space="preserve">к </w:t>
            </w:r>
            <w:proofErr w:type="spellStart"/>
            <w:r w:rsidRPr="00135B86">
              <w:rPr>
                <w:rFonts w:ascii="Arial" w:hAnsi="Arial" w:cs="Arial"/>
                <w:iCs/>
                <w:sz w:val="18"/>
                <w:szCs w:val="18"/>
              </w:rPr>
              <w:t>соответ</w:t>
            </w:r>
            <w:proofErr w:type="spellEnd"/>
            <w:r w:rsidRPr="00135B86">
              <w:rPr>
                <w:rFonts w:ascii="Arial" w:hAnsi="Arial" w:cs="Arial"/>
                <w:iCs/>
                <w:sz w:val="18"/>
                <w:szCs w:val="18"/>
              </w:rPr>
              <w:t xml:space="preserve">- </w:t>
            </w:r>
            <w:proofErr w:type="spellStart"/>
            <w:r w:rsidRPr="00135B86">
              <w:rPr>
                <w:rFonts w:ascii="Arial" w:hAnsi="Arial" w:cs="Arial"/>
                <w:iCs/>
                <w:sz w:val="18"/>
                <w:szCs w:val="18"/>
              </w:rPr>
              <w:t>ствующей</w:t>
            </w:r>
            <w:proofErr w:type="spellEnd"/>
            <w:r w:rsidRPr="00135B86">
              <w:rPr>
                <w:rFonts w:ascii="Arial" w:hAnsi="Arial" w:cs="Arial"/>
                <w:iCs/>
                <w:sz w:val="18"/>
                <w:szCs w:val="18"/>
              </w:rPr>
              <w:t xml:space="preserve"> дате пре</w:t>
            </w:r>
            <w:r w:rsidRPr="00135B86">
              <w:rPr>
                <w:rFonts w:ascii="Arial" w:hAnsi="Arial" w:cs="Arial"/>
                <w:iCs/>
                <w:sz w:val="18"/>
                <w:szCs w:val="18"/>
              </w:rPr>
              <w:softHyphen/>
              <w:t>дыдущего года</w:t>
            </w:r>
          </w:p>
        </w:tc>
        <w:tc>
          <w:tcPr>
            <w:tcW w:w="1276" w:type="dxa"/>
            <w:tcBorders>
              <w:top w:val="single" w:sz="4" w:space="0" w:color="auto"/>
              <w:left w:val="single" w:sz="4" w:space="0" w:color="auto"/>
              <w:bottom w:val="single" w:sz="12" w:space="0" w:color="auto"/>
              <w:right w:val="single" w:sz="4" w:space="0" w:color="auto"/>
            </w:tcBorders>
            <w:hideMark/>
          </w:tcPr>
          <w:p w14:paraId="430EBE06"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к соответ</w:t>
            </w:r>
            <w:r w:rsidRPr="00135B86">
              <w:rPr>
                <w:rFonts w:ascii="Arial" w:hAnsi="Arial" w:cs="Arial"/>
                <w:iCs/>
                <w:sz w:val="18"/>
                <w:szCs w:val="18"/>
              </w:rPr>
              <w:softHyphen/>
              <w:t>ствующей дате пре</w:t>
            </w:r>
            <w:r w:rsidRPr="00135B86">
              <w:rPr>
                <w:rFonts w:ascii="Arial" w:hAnsi="Arial" w:cs="Arial"/>
                <w:iCs/>
                <w:sz w:val="18"/>
                <w:szCs w:val="18"/>
              </w:rPr>
              <w:softHyphen/>
              <w:t>дыдущего месяца</w:t>
            </w:r>
          </w:p>
        </w:tc>
        <w:tc>
          <w:tcPr>
            <w:tcW w:w="1105" w:type="dxa"/>
            <w:tcBorders>
              <w:top w:val="single" w:sz="4" w:space="0" w:color="auto"/>
              <w:left w:val="single" w:sz="4" w:space="0" w:color="auto"/>
              <w:bottom w:val="single" w:sz="12" w:space="0" w:color="auto"/>
              <w:right w:val="single" w:sz="4" w:space="0" w:color="auto"/>
            </w:tcBorders>
            <w:hideMark/>
          </w:tcPr>
          <w:p w14:paraId="279CC9B1"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 xml:space="preserve">к </w:t>
            </w:r>
            <w:proofErr w:type="spellStart"/>
            <w:r w:rsidRPr="00135B86">
              <w:rPr>
                <w:rFonts w:ascii="Arial" w:hAnsi="Arial" w:cs="Arial"/>
                <w:iCs/>
                <w:sz w:val="18"/>
                <w:szCs w:val="18"/>
              </w:rPr>
              <w:t>соответ</w:t>
            </w:r>
            <w:proofErr w:type="spellEnd"/>
            <w:r w:rsidRPr="00135B86">
              <w:rPr>
                <w:rFonts w:ascii="Arial" w:hAnsi="Arial" w:cs="Arial"/>
                <w:iCs/>
                <w:sz w:val="18"/>
                <w:szCs w:val="18"/>
              </w:rPr>
              <w:t xml:space="preserve">- </w:t>
            </w:r>
            <w:proofErr w:type="spellStart"/>
            <w:r w:rsidRPr="00135B86">
              <w:rPr>
                <w:rFonts w:ascii="Arial" w:hAnsi="Arial" w:cs="Arial"/>
                <w:iCs/>
                <w:sz w:val="18"/>
                <w:szCs w:val="18"/>
              </w:rPr>
              <w:t>ствующей</w:t>
            </w:r>
            <w:proofErr w:type="spellEnd"/>
            <w:r w:rsidRPr="00135B86">
              <w:rPr>
                <w:rFonts w:ascii="Arial" w:hAnsi="Arial" w:cs="Arial"/>
                <w:iCs/>
                <w:sz w:val="18"/>
                <w:szCs w:val="18"/>
              </w:rPr>
              <w:t xml:space="preserve"> дате пре</w:t>
            </w:r>
            <w:r w:rsidRPr="00135B86">
              <w:rPr>
                <w:rFonts w:ascii="Arial" w:hAnsi="Arial" w:cs="Arial"/>
                <w:iCs/>
                <w:sz w:val="18"/>
                <w:szCs w:val="18"/>
              </w:rPr>
              <w:softHyphen/>
              <w:t>дыдущего года</w:t>
            </w:r>
          </w:p>
        </w:tc>
        <w:tc>
          <w:tcPr>
            <w:tcW w:w="1076" w:type="dxa"/>
            <w:tcBorders>
              <w:top w:val="single" w:sz="4" w:space="0" w:color="auto"/>
              <w:left w:val="single" w:sz="4" w:space="0" w:color="auto"/>
              <w:bottom w:val="single" w:sz="12" w:space="0" w:color="auto"/>
              <w:right w:val="single" w:sz="4" w:space="0" w:color="auto"/>
            </w:tcBorders>
            <w:hideMark/>
          </w:tcPr>
          <w:p w14:paraId="44F25927"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к соответ</w:t>
            </w:r>
            <w:r w:rsidRPr="00135B86">
              <w:rPr>
                <w:rFonts w:ascii="Arial" w:hAnsi="Arial" w:cs="Arial"/>
                <w:iCs/>
                <w:sz w:val="18"/>
                <w:szCs w:val="18"/>
              </w:rPr>
              <w:softHyphen/>
              <w:t>ствующей дате пре</w:t>
            </w:r>
            <w:r w:rsidRPr="00135B86">
              <w:rPr>
                <w:rFonts w:ascii="Arial" w:hAnsi="Arial" w:cs="Arial"/>
                <w:iCs/>
                <w:sz w:val="18"/>
                <w:szCs w:val="18"/>
              </w:rPr>
              <w:softHyphen/>
              <w:t>дыдущего месяца</w:t>
            </w:r>
          </w:p>
        </w:tc>
        <w:tc>
          <w:tcPr>
            <w:tcW w:w="1074" w:type="dxa"/>
            <w:tcBorders>
              <w:top w:val="single" w:sz="4" w:space="0" w:color="auto"/>
              <w:left w:val="single" w:sz="4" w:space="0" w:color="auto"/>
              <w:bottom w:val="single" w:sz="12" w:space="0" w:color="auto"/>
              <w:right w:val="single" w:sz="4" w:space="0" w:color="auto"/>
            </w:tcBorders>
            <w:hideMark/>
          </w:tcPr>
          <w:p w14:paraId="2052FC72"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 xml:space="preserve">к </w:t>
            </w:r>
            <w:proofErr w:type="spellStart"/>
            <w:r w:rsidRPr="00135B86">
              <w:rPr>
                <w:rFonts w:ascii="Arial" w:hAnsi="Arial" w:cs="Arial"/>
                <w:iCs/>
                <w:sz w:val="18"/>
                <w:szCs w:val="18"/>
              </w:rPr>
              <w:t>соответ</w:t>
            </w:r>
            <w:proofErr w:type="spellEnd"/>
            <w:r w:rsidRPr="00135B86">
              <w:rPr>
                <w:rFonts w:ascii="Arial" w:hAnsi="Arial" w:cs="Arial"/>
                <w:iCs/>
                <w:sz w:val="18"/>
                <w:szCs w:val="18"/>
              </w:rPr>
              <w:t xml:space="preserve">- </w:t>
            </w:r>
            <w:proofErr w:type="spellStart"/>
            <w:r w:rsidRPr="00135B86">
              <w:rPr>
                <w:rFonts w:ascii="Arial" w:hAnsi="Arial" w:cs="Arial"/>
                <w:iCs/>
                <w:sz w:val="18"/>
                <w:szCs w:val="18"/>
              </w:rPr>
              <w:t>ствующей</w:t>
            </w:r>
            <w:proofErr w:type="spellEnd"/>
            <w:r w:rsidRPr="00135B86">
              <w:rPr>
                <w:rFonts w:ascii="Arial" w:hAnsi="Arial" w:cs="Arial"/>
                <w:iCs/>
                <w:sz w:val="18"/>
                <w:szCs w:val="18"/>
              </w:rPr>
              <w:t xml:space="preserve"> дате пре</w:t>
            </w:r>
            <w:r w:rsidRPr="00135B86">
              <w:rPr>
                <w:rFonts w:ascii="Arial" w:hAnsi="Arial" w:cs="Arial"/>
                <w:iCs/>
                <w:sz w:val="18"/>
                <w:szCs w:val="18"/>
              </w:rPr>
              <w:softHyphen/>
              <w:t>дыдущего года</w:t>
            </w:r>
          </w:p>
        </w:tc>
        <w:tc>
          <w:tcPr>
            <w:tcW w:w="1118" w:type="dxa"/>
            <w:tcBorders>
              <w:top w:val="single" w:sz="4" w:space="0" w:color="auto"/>
              <w:left w:val="single" w:sz="4" w:space="0" w:color="auto"/>
              <w:bottom w:val="single" w:sz="12" w:space="0" w:color="auto"/>
              <w:right w:val="single" w:sz="4" w:space="0" w:color="auto"/>
            </w:tcBorders>
            <w:hideMark/>
          </w:tcPr>
          <w:p w14:paraId="2AAB5BA3"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к соответ</w:t>
            </w:r>
            <w:r w:rsidRPr="00135B86">
              <w:rPr>
                <w:rFonts w:ascii="Arial" w:hAnsi="Arial" w:cs="Arial"/>
                <w:iCs/>
                <w:sz w:val="18"/>
                <w:szCs w:val="18"/>
              </w:rPr>
              <w:softHyphen/>
              <w:t>ствующей дате пре</w:t>
            </w:r>
            <w:r w:rsidRPr="00135B86">
              <w:rPr>
                <w:rFonts w:ascii="Arial" w:hAnsi="Arial" w:cs="Arial"/>
                <w:iCs/>
                <w:sz w:val="18"/>
                <w:szCs w:val="18"/>
              </w:rPr>
              <w:softHyphen/>
              <w:t>дыдущего месяца</w:t>
            </w:r>
          </w:p>
        </w:tc>
        <w:tc>
          <w:tcPr>
            <w:tcW w:w="1074" w:type="dxa"/>
            <w:tcBorders>
              <w:top w:val="single" w:sz="4" w:space="0" w:color="auto"/>
              <w:left w:val="single" w:sz="4" w:space="0" w:color="auto"/>
              <w:bottom w:val="single" w:sz="12" w:space="0" w:color="auto"/>
              <w:right w:val="single" w:sz="4" w:space="0" w:color="auto"/>
            </w:tcBorders>
            <w:hideMark/>
          </w:tcPr>
          <w:p w14:paraId="0AE734DD"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 xml:space="preserve">к </w:t>
            </w:r>
            <w:proofErr w:type="spellStart"/>
            <w:r w:rsidRPr="00135B86">
              <w:rPr>
                <w:rFonts w:ascii="Arial" w:hAnsi="Arial" w:cs="Arial"/>
                <w:iCs/>
                <w:sz w:val="18"/>
                <w:szCs w:val="18"/>
              </w:rPr>
              <w:t>соответ</w:t>
            </w:r>
            <w:proofErr w:type="spellEnd"/>
            <w:r w:rsidRPr="00135B86">
              <w:rPr>
                <w:rFonts w:ascii="Arial" w:hAnsi="Arial" w:cs="Arial"/>
                <w:iCs/>
                <w:sz w:val="18"/>
                <w:szCs w:val="18"/>
              </w:rPr>
              <w:t xml:space="preserve">- </w:t>
            </w:r>
            <w:proofErr w:type="spellStart"/>
            <w:r w:rsidRPr="00135B86">
              <w:rPr>
                <w:rFonts w:ascii="Arial" w:hAnsi="Arial" w:cs="Arial"/>
                <w:iCs/>
                <w:sz w:val="18"/>
                <w:szCs w:val="18"/>
              </w:rPr>
              <w:t>ствующей</w:t>
            </w:r>
            <w:proofErr w:type="spellEnd"/>
            <w:r w:rsidRPr="00135B86">
              <w:rPr>
                <w:rFonts w:ascii="Arial" w:hAnsi="Arial" w:cs="Arial"/>
                <w:iCs/>
                <w:sz w:val="18"/>
                <w:szCs w:val="18"/>
              </w:rPr>
              <w:t xml:space="preserve"> дате пре</w:t>
            </w:r>
            <w:r w:rsidRPr="00135B86">
              <w:rPr>
                <w:rFonts w:ascii="Arial" w:hAnsi="Arial" w:cs="Arial"/>
                <w:iCs/>
                <w:sz w:val="18"/>
                <w:szCs w:val="18"/>
              </w:rPr>
              <w:softHyphen/>
              <w:t>дыдущего года</w:t>
            </w:r>
          </w:p>
        </w:tc>
        <w:tc>
          <w:tcPr>
            <w:tcW w:w="1075" w:type="dxa"/>
            <w:gridSpan w:val="2"/>
            <w:tcBorders>
              <w:top w:val="single" w:sz="4" w:space="0" w:color="auto"/>
              <w:left w:val="single" w:sz="4" w:space="0" w:color="auto"/>
              <w:bottom w:val="single" w:sz="12" w:space="0" w:color="auto"/>
              <w:right w:val="single" w:sz="4" w:space="0" w:color="auto"/>
            </w:tcBorders>
            <w:hideMark/>
          </w:tcPr>
          <w:p w14:paraId="62E3C20C" w14:textId="77777777" w:rsidR="00F809D4" w:rsidRPr="00135B86" w:rsidRDefault="00F809D4" w:rsidP="00222F76">
            <w:pPr>
              <w:spacing w:after="0" w:line="264" w:lineRule="auto"/>
              <w:jc w:val="center"/>
              <w:rPr>
                <w:rFonts w:ascii="Arial" w:hAnsi="Arial" w:cs="Arial"/>
                <w:iCs/>
                <w:sz w:val="18"/>
                <w:szCs w:val="18"/>
              </w:rPr>
            </w:pPr>
            <w:r w:rsidRPr="00135B86">
              <w:rPr>
                <w:rFonts w:ascii="Arial" w:hAnsi="Arial" w:cs="Arial"/>
                <w:iCs/>
                <w:sz w:val="18"/>
                <w:szCs w:val="18"/>
              </w:rPr>
              <w:t>к соответ</w:t>
            </w:r>
            <w:r w:rsidRPr="00135B86">
              <w:rPr>
                <w:rFonts w:ascii="Arial" w:hAnsi="Arial" w:cs="Arial"/>
                <w:iCs/>
                <w:sz w:val="18"/>
                <w:szCs w:val="18"/>
              </w:rPr>
              <w:softHyphen/>
              <w:t>ствующей дате пре</w:t>
            </w:r>
            <w:r w:rsidRPr="00135B86">
              <w:rPr>
                <w:rFonts w:ascii="Arial" w:hAnsi="Arial" w:cs="Arial"/>
                <w:iCs/>
                <w:sz w:val="18"/>
                <w:szCs w:val="18"/>
              </w:rPr>
              <w:softHyphen/>
              <w:t>дыдущего месяца</w:t>
            </w:r>
          </w:p>
        </w:tc>
      </w:tr>
      <w:tr w:rsidR="00F809D4" w:rsidRPr="00135B86" w14:paraId="49B5F093" w14:textId="77777777" w:rsidTr="00814EC4">
        <w:tc>
          <w:tcPr>
            <w:tcW w:w="10036" w:type="dxa"/>
            <w:gridSpan w:val="10"/>
            <w:tcBorders>
              <w:top w:val="single" w:sz="4" w:space="0" w:color="auto"/>
              <w:left w:val="single" w:sz="4" w:space="0" w:color="auto"/>
              <w:bottom w:val="single" w:sz="4" w:space="0" w:color="auto"/>
              <w:right w:val="single" w:sz="4" w:space="0" w:color="auto"/>
            </w:tcBorders>
            <w:vAlign w:val="center"/>
          </w:tcPr>
          <w:p w14:paraId="36BB4795" w14:textId="77777777" w:rsidR="00F809D4" w:rsidRPr="00135B86" w:rsidRDefault="00F809D4" w:rsidP="00222F76">
            <w:pPr>
              <w:spacing w:after="0" w:line="264" w:lineRule="auto"/>
              <w:jc w:val="center"/>
              <w:rPr>
                <w:rFonts w:ascii="Arial" w:hAnsi="Arial" w:cs="Arial"/>
                <w:sz w:val="18"/>
                <w:szCs w:val="18"/>
              </w:rPr>
            </w:pPr>
            <w:r w:rsidRPr="00135B86">
              <w:rPr>
                <w:rFonts w:ascii="Arial" w:hAnsi="Arial" w:cs="Arial"/>
                <w:b/>
                <w:sz w:val="18"/>
                <w:szCs w:val="18"/>
              </w:rPr>
              <w:t>2023г.</w:t>
            </w:r>
          </w:p>
        </w:tc>
      </w:tr>
      <w:tr w:rsidR="0067589A" w:rsidRPr="00135B86" w14:paraId="55A76E7A" w14:textId="77777777" w:rsidTr="00917A3F">
        <w:tc>
          <w:tcPr>
            <w:tcW w:w="1165" w:type="dxa"/>
            <w:tcBorders>
              <w:top w:val="single" w:sz="4" w:space="0" w:color="auto"/>
              <w:left w:val="single" w:sz="4" w:space="0" w:color="auto"/>
              <w:bottom w:val="nil"/>
              <w:right w:val="single" w:sz="4" w:space="0" w:color="auto"/>
            </w:tcBorders>
            <w:vAlign w:val="bottom"/>
          </w:tcPr>
          <w:p w14:paraId="63DB2240" w14:textId="3E0481D6"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январь</w:t>
            </w:r>
          </w:p>
        </w:tc>
        <w:tc>
          <w:tcPr>
            <w:tcW w:w="1073" w:type="dxa"/>
            <w:tcBorders>
              <w:top w:val="single" w:sz="4" w:space="0" w:color="auto"/>
              <w:left w:val="single" w:sz="4" w:space="0" w:color="auto"/>
              <w:bottom w:val="nil"/>
              <w:right w:val="single" w:sz="4" w:space="0" w:color="auto"/>
            </w:tcBorders>
          </w:tcPr>
          <w:p w14:paraId="68BDCBD6" w14:textId="246B1BD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98,4</w:t>
            </w:r>
          </w:p>
        </w:tc>
        <w:tc>
          <w:tcPr>
            <w:tcW w:w="1276" w:type="dxa"/>
            <w:tcBorders>
              <w:top w:val="single" w:sz="4" w:space="0" w:color="auto"/>
              <w:left w:val="single" w:sz="4" w:space="0" w:color="auto"/>
              <w:bottom w:val="nil"/>
              <w:right w:val="single" w:sz="4" w:space="0" w:color="auto"/>
            </w:tcBorders>
          </w:tcPr>
          <w:p w14:paraId="5441C1BC" w14:textId="604A4A8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99,7</w:t>
            </w:r>
          </w:p>
        </w:tc>
        <w:tc>
          <w:tcPr>
            <w:tcW w:w="1105" w:type="dxa"/>
            <w:tcBorders>
              <w:top w:val="single" w:sz="4" w:space="0" w:color="auto"/>
              <w:left w:val="single" w:sz="4" w:space="0" w:color="auto"/>
              <w:bottom w:val="nil"/>
              <w:right w:val="single" w:sz="4" w:space="0" w:color="auto"/>
            </w:tcBorders>
          </w:tcPr>
          <w:p w14:paraId="79B21FD6" w14:textId="22AF3BE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100,7</w:t>
            </w:r>
          </w:p>
        </w:tc>
        <w:tc>
          <w:tcPr>
            <w:tcW w:w="1076" w:type="dxa"/>
            <w:tcBorders>
              <w:top w:val="single" w:sz="4" w:space="0" w:color="auto"/>
              <w:left w:val="single" w:sz="4" w:space="0" w:color="auto"/>
              <w:bottom w:val="nil"/>
              <w:right w:val="single" w:sz="4" w:space="0" w:color="auto"/>
            </w:tcBorders>
          </w:tcPr>
          <w:p w14:paraId="417C4D14" w14:textId="3CD68D8F"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99,3</w:t>
            </w:r>
          </w:p>
        </w:tc>
        <w:tc>
          <w:tcPr>
            <w:tcW w:w="1074" w:type="dxa"/>
            <w:tcBorders>
              <w:top w:val="single" w:sz="4" w:space="0" w:color="auto"/>
              <w:left w:val="single" w:sz="4" w:space="0" w:color="auto"/>
              <w:bottom w:val="nil"/>
              <w:right w:val="single" w:sz="4" w:space="0" w:color="auto"/>
            </w:tcBorders>
          </w:tcPr>
          <w:p w14:paraId="58A5C750" w14:textId="680795F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97,4</w:t>
            </w:r>
          </w:p>
        </w:tc>
        <w:tc>
          <w:tcPr>
            <w:tcW w:w="1118" w:type="dxa"/>
            <w:tcBorders>
              <w:top w:val="single" w:sz="4" w:space="0" w:color="auto"/>
              <w:left w:val="single" w:sz="4" w:space="0" w:color="auto"/>
              <w:bottom w:val="nil"/>
              <w:right w:val="single" w:sz="4" w:space="0" w:color="auto"/>
            </w:tcBorders>
          </w:tcPr>
          <w:p w14:paraId="6ADC3A1A" w14:textId="5311AF15"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101,4</w:t>
            </w:r>
          </w:p>
        </w:tc>
        <w:tc>
          <w:tcPr>
            <w:tcW w:w="1085" w:type="dxa"/>
            <w:gridSpan w:val="2"/>
            <w:tcBorders>
              <w:top w:val="single" w:sz="4" w:space="0" w:color="auto"/>
              <w:left w:val="single" w:sz="4" w:space="0" w:color="auto"/>
              <w:bottom w:val="nil"/>
              <w:right w:val="single" w:sz="4" w:space="0" w:color="auto"/>
            </w:tcBorders>
          </w:tcPr>
          <w:p w14:paraId="1DADE2D2" w14:textId="2B28116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97,3</w:t>
            </w:r>
          </w:p>
        </w:tc>
        <w:tc>
          <w:tcPr>
            <w:tcW w:w="1064" w:type="dxa"/>
            <w:tcBorders>
              <w:top w:val="single" w:sz="4" w:space="0" w:color="auto"/>
              <w:left w:val="single" w:sz="4" w:space="0" w:color="auto"/>
              <w:bottom w:val="nil"/>
              <w:right w:val="single" w:sz="4" w:space="0" w:color="auto"/>
            </w:tcBorders>
          </w:tcPr>
          <w:p w14:paraId="32E35101" w14:textId="222BA35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102,1</w:t>
            </w:r>
          </w:p>
        </w:tc>
      </w:tr>
      <w:tr w:rsidR="0067589A" w:rsidRPr="00135B86" w14:paraId="20CFD822" w14:textId="77777777" w:rsidTr="005C1FA3">
        <w:tc>
          <w:tcPr>
            <w:tcW w:w="1165" w:type="dxa"/>
            <w:tcBorders>
              <w:top w:val="nil"/>
              <w:left w:val="single" w:sz="4" w:space="0" w:color="auto"/>
              <w:bottom w:val="nil"/>
              <w:right w:val="single" w:sz="4" w:space="0" w:color="auto"/>
            </w:tcBorders>
            <w:vAlign w:val="bottom"/>
          </w:tcPr>
          <w:p w14:paraId="6771CE68" w14:textId="666DCCB5"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февраль</w:t>
            </w:r>
          </w:p>
        </w:tc>
        <w:tc>
          <w:tcPr>
            <w:tcW w:w="1073" w:type="dxa"/>
            <w:tcBorders>
              <w:top w:val="nil"/>
              <w:left w:val="single" w:sz="4" w:space="0" w:color="auto"/>
              <w:bottom w:val="nil"/>
              <w:right w:val="single" w:sz="4" w:space="0" w:color="auto"/>
            </w:tcBorders>
          </w:tcPr>
          <w:p w14:paraId="14084EEA" w14:textId="094C41B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98,2</w:t>
            </w:r>
          </w:p>
        </w:tc>
        <w:tc>
          <w:tcPr>
            <w:tcW w:w="1276" w:type="dxa"/>
            <w:tcBorders>
              <w:top w:val="nil"/>
              <w:left w:val="single" w:sz="4" w:space="0" w:color="auto"/>
              <w:bottom w:val="nil"/>
              <w:right w:val="single" w:sz="4" w:space="0" w:color="auto"/>
            </w:tcBorders>
          </w:tcPr>
          <w:p w14:paraId="1DC82666" w14:textId="5FD1039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100,8</w:t>
            </w:r>
          </w:p>
        </w:tc>
        <w:tc>
          <w:tcPr>
            <w:tcW w:w="1105" w:type="dxa"/>
            <w:tcBorders>
              <w:top w:val="nil"/>
              <w:left w:val="single" w:sz="4" w:space="0" w:color="auto"/>
              <w:bottom w:val="nil"/>
              <w:right w:val="single" w:sz="4" w:space="0" w:color="auto"/>
            </w:tcBorders>
          </w:tcPr>
          <w:p w14:paraId="2275E428" w14:textId="020070C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076" w:type="dxa"/>
            <w:tcBorders>
              <w:top w:val="nil"/>
              <w:left w:val="single" w:sz="4" w:space="0" w:color="auto"/>
              <w:bottom w:val="nil"/>
              <w:right w:val="single" w:sz="4" w:space="0" w:color="auto"/>
            </w:tcBorders>
          </w:tcPr>
          <w:p w14:paraId="1FBEA8DA" w14:textId="35C2FB9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100,1</w:t>
            </w:r>
          </w:p>
        </w:tc>
        <w:tc>
          <w:tcPr>
            <w:tcW w:w="1074" w:type="dxa"/>
            <w:tcBorders>
              <w:top w:val="nil"/>
              <w:left w:val="single" w:sz="4" w:space="0" w:color="auto"/>
              <w:bottom w:val="nil"/>
              <w:right w:val="single" w:sz="4" w:space="0" w:color="auto"/>
            </w:tcBorders>
          </w:tcPr>
          <w:p w14:paraId="70607042" w14:textId="01D00D0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94,4</w:t>
            </w:r>
          </w:p>
        </w:tc>
        <w:tc>
          <w:tcPr>
            <w:tcW w:w="1118" w:type="dxa"/>
            <w:tcBorders>
              <w:top w:val="nil"/>
              <w:left w:val="single" w:sz="4" w:space="0" w:color="auto"/>
              <w:bottom w:val="nil"/>
              <w:right w:val="single" w:sz="4" w:space="0" w:color="auto"/>
            </w:tcBorders>
          </w:tcPr>
          <w:p w14:paraId="3EBF959A" w14:textId="2DA2DE7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97,8</w:t>
            </w:r>
          </w:p>
        </w:tc>
        <w:tc>
          <w:tcPr>
            <w:tcW w:w="1085" w:type="dxa"/>
            <w:gridSpan w:val="2"/>
            <w:tcBorders>
              <w:top w:val="nil"/>
              <w:left w:val="single" w:sz="4" w:space="0" w:color="auto"/>
              <w:bottom w:val="nil"/>
              <w:right w:val="single" w:sz="4" w:space="0" w:color="auto"/>
            </w:tcBorders>
          </w:tcPr>
          <w:p w14:paraId="56DB1813" w14:textId="5B09513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97,8</w:t>
            </w:r>
          </w:p>
        </w:tc>
        <w:tc>
          <w:tcPr>
            <w:tcW w:w="1064" w:type="dxa"/>
            <w:tcBorders>
              <w:top w:val="nil"/>
              <w:left w:val="single" w:sz="4" w:space="0" w:color="auto"/>
              <w:bottom w:val="nil"/>
              <w:right w:val="single" w:sz="4" w:space="0" w:color="auto"/>
            </w:tcBorders>
          </w:tcPr>
          <w:p w14:paraId="2E3776A8" w14:textId="42EEAE65"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106,3</w:t>
            </w:r>
          </w:p>
        </w:tc>
      </w:tr>
      <w:tr w:rsidR="0067589A" w:rsidRPr="00135B86" w14:paraId="2B23E4E4" w14:textId="77777777" w:rsidTr="00C44E96">
        <w:tc>
          <w:tcPr>
            <w:tcW w:w="1165" w:type="dxa"/>
            <w:tcBorders>
              <w:top w:val="nil"/>
              <w:left w:val="single" w:sz="4" w:space="0" w:color="auto"/>
              <w:bottom w:val="nil"/>
              <w:right w:val="single" w:sz="4" w:space="0" w:color="auto"/>
            </w:tcBorders>
            <w:vAlign w:val="bottom"/>
          </w:tcPr>
          <w:p w14:paraId="4AFF4692" w14:textId="1B3EAE0D"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март</w:t>
            </w:r>
          </w:p>
        </w:tc>
        <w:tc>
          <w:tcPr>
            <w:tcW w:w="1073" w:type="dxa"/>
            <w:tcBorders>
              <w:top w:val="nil"/>
              <w:left w:val="single" w:sz="4" w:space="0" w:color="auto"/>
              <w:bottom w:val="nil"/>
              <w:right w:val="single" w:sz="4" w:space="0" w:color="auto"/>
            </w:tcBorders>
          </w:tcPr>
          <w:p w14:paraId="3E432355" w14:textId="30C1666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98,7</w:t>
            </w:r>
          </w:p>
        </w:tc>
        <w:tc>
          <w:tcPr>
            <w:tcW w:w="1276" w:type="dxa"/>
            <w:tcBorders>
              <w:top w:val="nil"/>
              <w:left w:val="single" w:sz="4" w:space="0" w:color="auto"/>
              <w:bottom w:val="nil"/>
              <w:right w:val="single" w:sz="4" w:space="0" w:color="auto"/>
            </w:tcBorders>
          </w:tcPr>
          <w:p w14:paraId="30AF5AFB" w14:textId="3E82E9A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100,7</w:t>
            </w:r>
          </w:p>
        </w:tc>
        <w:tc>
          <w:tcPr>
            <w:tcW w:w="1105" w:type="dxa"/>
            <w:tcBorders>
              <w:top w:val="nil"/>
              <w:left w:val="single" w:sz="4" w:space="0" w:color="auto"/>
              <w:bottom w:val="nil"/>
              <w:right w:val="single" w:sz="4" w:space="0" w:color="auto"/>
            </w:tcBorders>
          </w:tcPr>
          <w:p w14:paraId="524226A0" w14:textId="3014CBA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100,8</w:t>
            </w:r>
          </w:p>
        </w:tc>
        <w:tc>
          <w:tcPr>
            <w:tcW w:w="1076" w:type="dxa"/>
            <w:tcBorders>
              <w:top w:val="nil"/>
              <w:left w:val="single" w:sz="4" w:space="0" w:color="auto"/>
              <w:bottom w:val="nil"/>
              <w:right w:val="single" w:sz="4" w:space="0" w:color="auto"/>
            </w:tcBorders>
          </w:tcPr>
          <w:p w14:paraId="4ED0A0FD" w14:textId="1EACA81A"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74" w:type="dxa"/>
            <w:tcBorders>
              <w:top w:val="nil"/>
              <w:left w:val="single" w:sz="4" w:space="0" w:color="auto"/>
              <w:bottom w:val="nil"/>
              <w:right w:val="single" w:sz="4" w:space="0" w:color="auto"/>
            </w:tcBorders>
          </w:tcPr>
          <w:p w14:paraId="34BCF416" w14:textId="4DCF3EDA"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94,7</w:t>
            </w:r>
          </w:p>
        </w:tc>
        <w:tc>
          <w:tcPr>
            <w:tcW w:w="1118" w:type="dxa"/>
            <w:tcBorders>
              <w:top w:val="nil"/>
              <w:left w:val="single" w:sz="4" w:space="0" w:color="auto"/>
              <w:bottom w:val="nil"/>
              <w:right w:val="single" w:sz="4" w:space="0" w:color="auto"/>
            </w:tcBorders>
          </w:tcPr>
          <w:p w14:paraId="4FECB23A" w14:textId="1831DA2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100,6</w:t>
            </w:r>
          </w:p>
        </w:tc>
        <w:tc>
          <w:tcPr>
            <w:tcW w:w="1085" w:type="dxa"/>
            <w:gridSpan w:val="2"/>
            <w:tcBorders>
              <w:top w:val="nil"/>
              <w:left w:val="single" w:sz="4" w:space="0" w:color="auto"/>
              <w:bottom w:val="nil"/>
              <w:right w:val="single" w:sz="4" w:space="0" w:color="auto"/>
            </w:tcBorders>
          </w:tcPr>
          <w:p w14:paraId="467E4ACA" w14:textId="3AECB38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98,2</w:t>
            </w:r>
          </w:p>
        </w:tc>
        <w:tc>
          <w:tcPr>
            <w:tcW w:w="1064" w:type="dxa"/>
            <w:tcBorders>
              <w:top w:val="nil"/>
              <w:left w:val="single" w:sz="4" w:space="0" w:color="auto"/>
              <w:bottom w:val="nil"/>
              <w:right w:val="single" w:sz="4" w:space="0" w:color="auto"/>
            </w:tcBorders>
          </w:tcPr>
          <w:p w14:paraId="7607FA8D" w14:textId="5BA9AAE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104,4</w:t>
            </w:r>
          </w:p>
        </w:tc>
      </w:tr>
      <w:tr w:rsidR="0067589A" w:rsidRPr="00135B86" w14:paraId="7343023E" w14:textId="77777777" w:rsidTr="00797AD6">
        <w:tc>
          <w:tcPr>
            <w:tcW w:w="1165" w:type="dxa"/>
            <w:tcBorders>
              <w:top w:val="nil"/>
              <w:left w:val="single" w:sz="4" w:space="0" w:color="auto"/>
              <w:bottom w:val="nil"/>
              <w:right w:val="single" w:sz="4" w:space="0" w:color="auto"/>
            </w:tcBorders>
            <w:vAlign w:val="bottom"/>
          </w:tcPr>
          <w:p w14:paraId="7FAD3847" w14:textId="1C019C4F"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апрель</w:t>
            </w:r>
          </w:p>
        </w:tc>
        <w:tc>
          <w:tcPr>
            <w:tcW w:w="1073" w:type="dxa"/>
            <w:tcBorders>
              <w:top w:val="nil"/>
              <w:left w:val="single" w:sz="4" w:space="0" w:color="auto"/>
              <w:bottom w:val="nil"/>
              <w:right w:val="single" w:sz="4" w:space="0" w:color="auto"/>
            </w:tcBorders>
          </w:tcPr>
          <w:p w14:paraId="3354E598" w14:textId="355844C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99,1</w:t>
            </w:r>
          </w:p>
        </w:tc>
        <w:tc>
          <w:tcPr>
            <w:tcW w:w="1276" w:type="dxa"/>
            <w:tcBorders>
              <w:top w:val="nil"/>
              <w:left w:val="single" w:sz="4" w:space="0" w:color="auto"/>
              <w:bottom w:val="nil"/>
              <w:right w:val="single" w:sz="4" w:space="0" w:color="auto"/>
            </w:tcBorders>
          </w:tcPr>
          <w:p w14:paraId="5AF8BDFA" w14:textId="0212821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105" w:type="dxa"/>
            <w:tcBorders>
              <w:top w:val="nil"/>
              <w:left w:val="single" w:sz="4" w:space="0" w:color="auto"/>
              <w:bottom w:val="nil"/>
              <w:right w:val="single" w:sz="4" w:space="0" w:color="auto"/>
            </w:tcBorders>
          </w:tcPr>
          <w:p w14:paraId="139CFDC9" w14:textId="072DC75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101,0</w:t>
            </w:r>
          </w:p>
        </w:tc>
        <w:tc>
          <w:tcPr>
            <w:tcW w:w="1076" w:type="dxa"/>
            <w:tcBorders>
              <w:top w:val="nil"/>
              <w:left w:val="single" w:sz="4" w:space="0" w:color="auto"/>
              <w:bottom w:val="nil"/>
              <w:right w:val="single" w:sz="4" w:space="0" w:color="auto"/>
            </w:tcBorders>
          </w:tcPr>
          <w:p w14:paraId="08C0B2F5" w14:textId="518A1E3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74" w:type="dxa"/>
            <w:tcBorders>
              <w:top w:val="nil"/>
              <w:left w:val="single" w:sz="4" w:space="0" w:color="auto"/>
              <w:bottom w:val="nil"/>
              <w:right w:val="single" w:sz="4" w:space="0" w:color="auto"/>
            </w:tcBorders>
          </w:tcPr>
          <w:p w14:paraId="639E178D" w14:textId="018440F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93,5</w:t>
            </w:r>
          </w:p>
        </w:tc>
        <w:tc>
          <w:tcPr>
            <w:tcW w:w="1118" w:type="dxa"/>
            <w:tcBorders>
              <w:top w:val="nil"/>
              <w:left w:val="single" w:sz="4" w:space="0" w:color="auto"/>
              <w:bottom w:val="nil"/>
              <w:right w:val="single" w:sz="4" w:space="0" w:color="auto"/>
            </w:tcBorders>
          </w:tcPr>
          <w:p w14:paraId="42FA5F0E" w14:textId="4B2BB62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100,5</w:t>
            </w:r>
          </w:p>
        </w:tc>
        <w:tc>
          <w:tcPr>
            <w:tcW w:w="1085" w:type="dxa"/>
            <w:gridSpan w:val="2"/>
            <w:tcBorders>
              <w:top w:val="nil"/>
              <w:left w:val="single" w:sz="4" w:space="0" w:color="auto"/>
              <w:bottom w:val="nil"/>
              <w:right w:val="single" w:sz="4" w:space="0" w:color="auto"/>
            </w:tcBorders>
          </w:tcPr>
          <w:p w14:paraId="1A1D65F8" w14:textId="4BABD1A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98,8</w:t>
            </w:r>
          </w:p>
        </w:tc>
        <w:tc>
          <w:tcPr>
            <w:tcW w:w="1064" w:type="dxa"/>
            <w:tcBorders>
              <w:top w:val="nil"/>
              <w:left w:val="single" w:sz="4" w:space="0" w:color="auto"/>
              <w:bottom w:val="nil"/>
              <w:right w:val="single" w:sz="4" w:space="0" w:color="auto"/>
            </w:tcBorders>
          </w:tcPr>
          <w:p w14:paraId="74DD9250" w14:textId="2AB8069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r>
      <w:tr w:rsidR="0067589A" w:rsidRPr="00135B86" w14:paraId="4AF3CB83" w14:textId="77777777" w:rsidTr="00797AD6">
        <w:tc>
          <w:tcPr>
            <w:tcW w:w="1165" w:type="dxa"/>
            <w:tcBorders>
              <w:top w:val="nil"/>
              <w:left w:val="single" w:sz="4" w:space="0" w:color="auto"/>
              <w:bottom w:val="nil"/>
              <w:right w:val="single" w:sz="4" w:space="0" w:color="auto"/>
            </w:tcBorders>
            <w:vAlign w:val="bottom"/>
          </w:tcPr>
          <w:p w14:paraId="77911414" w14:textId="2BDD2C02"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май</w:t>
            </w:r>
          </w:p>
        </w:tc>
        <w:tc>
          <w:tcPr>
            <w:tcW w:w="1073" w:type="dxa"/>
            <w:tcBorders>
              <w:top w:val="nil"/>
              <w:left w:val="single" w:sz="4" w:space="0" w:color="auto"/>
              <w:bottom w:val="nil"/>
              <w:right w:val="single" w:sz="4" w:space="0" w:color="auto"/>
            </w:tcBorders>
          </w:tcPr>
          <w:p w14:paraId="13BC4DF6" w14:textId="7EE8763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98,9</w:t>
            </w:r>
          </w:p>
        </w:tc>
        <w:tc>
          <w:tcPr>
            <w:tcW w:w="1276" w:type="dxa"/>
            <w:tcBorders>
              <w:top w:val="nil"/>
              <w:left w:val="single" w:sz="4" w:space="0" w:color="auto"/>
              <w:bottom w:val="nil"/>
              <w:right w:val="single" w:sz="4" w:space="0" w:color="auto"/>
            </w:tcBorders>
          </w:tcPr>
          <w:p w14:paraId="3A07923C" w14:textId="43EFD87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105" w:type="dxa"/>
            <w:tcBorders>
              <w:top w:val="nil"/>
              <w:left w:val="single" w:sz="4" w:space="0" w:color="auto"/>
              <w:bottom w:val="nil"/>
              <w:right w:val="single" w:sz="4" w:space="0" w:color="auto"/>
            </w:tcBorders>
          </w:tcPr>
          <w:p w14:paraId="4F81E6A8" w14:textId="6D51D7D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076" w:type="dxa"/>
            <w:tcBorders>
              <w:top w:val="nil"/>
              <w:left w:val="single" w:sz="4" w:space="0" w:color="auto"/>
              <w:bottom w:val="nil"/>
              <w:right w:val="single" w:sz="4" w:space="0" w:color="auto"/>
            </w:tcBorders>
          </w:tcPr>
          <w:p w14:paraId="457A9339" w14:textId="7383D32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99,8</w:t>
            </w:r>
          </w:p>
        </w:tc>
        <w:tc>
          <w:tcPr>
            <w:tcW w:w="1074" w:type="dxa"/>
            <w:tcBorders>
              <w:top w:val="nil"/>
              <w:left w:val="single" w:sz="4" w:space="0" w:color="auto"/>
              <w:bottom w:val="nil"/>
              <w:right w:val="single" w:sz="4" w:space="0" w:color="auto"/>
            </w:tcBorders>
          </w:tcPr>
          <w:p w14:paraId="0A6EC388" w14:textId="0D9035C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92,0</w:t>
            </w:r>
          </w:p>
        </w:tc>
        <w:tc>
          <w:tcPr>
            <w:tcW w:w="1118" w:type="dxa"/>
            <w:tcBorders>
              <w:top w:val="nil"/>
              <w:left w:val="single" w:sz="4" w:space="0" w:color="auto"/>
              <w:bottom w:val="nil"/>
              <w:right w:val="single" w:sz="4" w:space="0" w:color="auto"/>
            </w:tcBorders>
          </w:tcPr>
          <w:p w14:paraId="564FF95E" w14:textId="5430393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100,2</w:t>
            </w:r>
          </w:p>
        </w:tc>
        <w:tc>
          <w:tcPr>
            <w:tcW w:w="1085" w:type="dxa"/>
            <w:gridSpan w:val="2"/>
            <w:tcBorders>
              <w:top w:val="nil"/>
              <w:left w:val="single" w:sz="4" w:space="0" w:color="auto"/>
              <w:bottom w:val="nil"/>
              <w:right w:val="single" w:sz="4" w:space="0" w:color="auto"/>
            </w:tcBorders>
          </w:tcPr>
          <w:p w14:paraId="551E777E" w14:textId="6D40403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98,6</w:t>
            </w:r>
          </w:p>
        </w:tc>
        <w:tc>
          <w:tcPr>
            <w:tcW w:w="1064" w:type="dxa"/>
            <w:tcBorders>
              <w:top w:val="nil"/>
              <w:left w:val="single" w:sz="4" w:space="0" w:color="auto"/>
              <w:bottom w:val="nil"/>
              <w:right w:val="single" w:sz="4" w:space="0" w:color="auto"/>
            </w:tcBorders>
          </w:tcPr>
          <w:p w14:paraId="0CDB0FA4" w14:textId="3720DCA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100,8</w:t>
            </w:r>
          </w:p>
        </w:tc>
      </w:tr>
      <w:tr w:rsidR="0067589A" w:rsidRPr="00135B86" w14:paraId="444A436A" w14:textId="77777777" w:rsidTr="00797AD6">
        <w:tc>
          <w:tcPr>
            <w:tcW w:w="1165" w:type="dxa"/>
            <w:tcBorders>
              <w:top w:val="nil"/>
              <w:left w:val="single" w:sz="4" w:space="0" w:color="auto"/>
              <w:bottom w:val="nil"/>
              <w:right w:val="single" w:sz="4" w:space="0" w:color="auto"/>
            </w:tcBorders>
          </w:tcPr>
          <w:p w14:paraId="04CFC7C6" w14:textId="6F2CD7CE"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июнь</w:t>
            </w:r>
          </w:p>
        </w:tc>
        <w:tc>
          <w:tcPr>
            <w:tcW w:w="1073" w:type="dxa"/>
            <w:tcBorders>
              <w:top w:val="nil"/>
              <w:left w:val="single" w:sz="4" w:space="0" w:color="auto"/>
              <w:bottom w:val="nil"/>
              <w:right w:val="single" w:sz="4" w:space="0" w:color="auto"/>
            </w:tcBorders>
          </w:tcPr>
          <w:p w14:paraId="322FB978" w14:textId="47C6E081" w:rsidR="0067589A" w:rsidRPr="00135B86" w:rsidRDefault="0067589A" w:rsidP="001B4B40">
            <w:pPr>
              <w:spacing w:after="0" w:line="264" w:lineRule="auto"/>
              <w:jc w:val="right"/>
              <w:rPr>
                <w:rFonts w:ascii="Arial" w:hAnsi="Arial" w:cs="Arial"/>
                <w:sz w:val="18"/>
                <w:szCs w:val="18"/>
              </w:rPr>
            </w:pPr>
            <w:r w:rsidRPr="00135B86">
              <w:rPr>
                <w:rFonts w:ascii="Arial" w:hAnsi="Arial" w:cs="Arial"/>
                <w:sz w:val="18"/>
                <w:szCs w:val="18"/>
              </w:rPr>
              <w:t>98,</w:t>
            </w:r>
            <w:r w:rsidR="001B4B40">
              <w:rPr>
                <w:rFonts w:ascii="Arial" w:hAnsi="Arial" w:cs="Arial"/>
                <w:sz w:val="18"/>
                <w:szCs w:val="18"/>
              </w:rPr>
              <w:t>8</w:t>
            </w:r>
          </w:p>
        </w:tc>
        <w:tc>
          <w:tcPr>
            <w:tcW w:w="1276" w:type="dxa"/>
            <w:tcBorders>
              <w:top w:val="nil"/>
              <w:left w:val="single" w:sz="4" w:space="0" w:color="auto"/>
              <w:bottom w:val="nil"/>
              <w:right w:val="single" w:sz="4" w:space="0" w:color="auto"/>
            </w:tcBorders>
          </w:tcPr>
          <w:p w14:paraId="6BEAEF75" w14:textId="5A5F0BA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w:t>
            </w:r>
            <w:r w:rsidR="001B4B40">
              <w:rPr>
                <w:rFonts w:ascii="Arial" w:hAnsi="Arial" w:cs="Arial"/>
                <w:sz w:val="18"/>
                <w:szCs w:val="18"/>
              </w:rPr>
              <w:t>9,7</w:t>
            </w:r>
          </w:p>
        </w:tc>
        <w:tc>
          <w:tcPr>
            <w:tcW w:w="1105" w:type="dxa"/>
            <w:tcBorders>
              <w:top w:val="nil"/>
              <w:left w:val="single" w:sz="4" w:space="0" w:color="auto"/>
              <w:bottom w:val="nil"/>
              <w:right w:val="single" w:sz="4" w:space="0" w:color="auto"/>
            </w:tcBorders>
          </w:tcPr>
          <w:p w14:paraId="2EF1448E" w14:textId="63590EC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101,0</w:t>
            </w:r>
          </w:p>
        </w:tc>
        <w:tc>
          <w:tcPr>
            <w:tcW w:w="1076" w:type="dxa"/>
            <w:tcBorders>
              <w:top w:val="nil"/>
              <w:left w:val="single" w:sz="4" w:space="0" w:color="auto"/>
              <w:bottom w:val="nil"/>
              <w:right w:val="single" w:sz="4" w:space="0" w:color="auto"/>
            </w:tcBorders>
          </w:tcPr>
          <w:p w14:paraId="78DFC889" w14:textId="11652B5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74" w:type="dxa"/>
            <w:tcBorders>
              <w:top w:val="nil"/>
              <w:left w:val="single" w:sz="4" w:space="0" w:color="auto"/>
              <w:bottom w:val="nil"/>
              <w:right w:val="single" w:sz="4" w:space="0" w:color="auto"/>
            </w:tcBorders>
          </w:tcPr>
          <w:p w14:paraId="3C1D1E84" w14:textId="4288F7D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92,5</w:t>
            </w:r>
          </w:p>
        </w:tc>
        <w:tc>
          <w:tcPr>
            <w:tcW w:w="1118" w:type="dxa"/>
            <w:tcBorders>
              <w:top w:val="nil"/>
              <w:left w:val="single" w:sz="4" w:space="0" w:color="auto"/>
              <w:bottom w:val="nil"/>
              <w:right w:val="single" w:sz="4" w:space="0" w:color="auto"/>
            </w:tcBorders>
          </w:tcPr>
          <w:p w14:paraId="44287369" w14:textId="2AE1DCE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100,7</w:t>
            </w:r>
          </w:p>
        </w:tc>
        <w:tc>
          <w:tcPr>
            <w:tcW w:w="1085" w:type="dxa"/>
            <w:gridSpan w:val="2"/>
            <w:tcBorders>
              <w:top w:val="nil"/>
              <w:left w:val="single" w:sz="4" w:space="0" w:color="auto"/>
              <w:bottom w:val="nil"/>
              <w:right w:val="single" w:sz="4" w:space="0" w:color="auto"/>
            </w:tcBorders>
          </w:tcPr>
          <w:p w14:paraId="5EE06B98" w14:textId="72D12E6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97,6</w:t>
            </w:r>
          </w:p>
        </w:tc>
        <w:tc>
          <w:tcPr>
            <w:tcW w:w="1064" w:type="dxa"/>
            <w:tcBorders>
              <w:top w:val="nil"/>
              <w:left w:val="single" w:sz="4" w:space="0" w:color="auto"/>
              <w:bottom w:val="nil"/>
              <w:right w:val="single" w:sz="4" w:space="0" w:color="auto"/>
            </w:tcBorders>
          </w:tcPr>
          <w:p w14:paraId="628C8800" w14:textId="76FFE63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99,0</w:t>
            </w:r>
          </w:p>
        </w:tc>
      </w:tr>
      <w:tr w:rsidR="0067589A" w:rsidRPr="00135B86" w14:paraId="218550E2" w14:textId="77777777" w:rsidTr="005C1FA3">
        <w:tc>
          <w:tcPr>
            <w:tcW w:w="1165" w:type="dxa"/>
            <w:tcBorders>
              <w:top w:val="nil"/>
              <w:left w:val="single" w:sz="4" w:space="0" w:color="auto"/>
              <w:bottom w:val="nil"/>
              <w:right w:val="single" w:sz="4" w:space="0" w:color="auto"/>
            </w:tcBorders>
          </w:tcPr>
          <w:p w14:paraId="5DD9D36B" w14:textId="66FA8E17"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июль</w:t>
            </w:r>
          </w:p>
        </w:tc>
        <w:tc>
          <w:tcPr>
            <w:tcW w:w="1073" w:type="dxa"/>
            <w:tcBorders>
              <w:top w:val="nil"/>
              <w:left w:val="single" w:sz="4" w:space="0" w:color="auto"/>
              <w:bottom w:val="nil"/>
              <w:right w:val="single" w:sz="4" w:space="0" w:color="auto"/>
            </w:tcBorders>
          </w:tcPr>
          <w:p w14:paraId="089090C2" w14:textId="2BAE4B5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98,7</w:t>
            </w:r>
          </w:p>
        </w:tc>
        <w:tc>
          <w:tcPr>
            <w:tcW w:w="1276" w:type="dxa"/>
            <w:tcBorders>
              <w:top w:val="nil"/>
              <w:left w:val="single" w:sz="4" w:space="0" w:color="auto"/>
              <w:bottom w:val="nil"/>
              <w:right w:val="single" w:sz="4" w:space="0" w:color="auto"/>
            </w:tcBorders>
          </w:tcPr>
          <w:p w14:paraId="2D0E10A2" w14:textId="5DB6BF3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100,02</w:t>
            </w:r>
          </w:p>
        </w:tc>
        <w:tc>
          <w:tcPr>
            <w:tcW w:w="1105" w:type="dxa"/>
            <w:tcBorders>
              <w:top w:val="nil"/>
              <w:left w:val="single" w:sz="4" w:space="0" w:color="auto"/>
              <w:bottom w:val="nil"/>
              <w:right w:val="single" w:sz="4" w:space="0" w:color="auto"/>
            </w:tcBorders>
          </w:tcPr>
          <w:p w14:paraId="0FA0EC7F" w14:textId="2FF636F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076" w:type="dxa"/>
            <w:tcBorders>
              <w:top w:val="nil"/>
              <w:left w:val="single" w:sz="4" w:space="0" w:color="auto"/>
              <w:bottom w:val="nil"/>
              <w:right w:val="single" w:sz="4" w:space="0" w:color="auto"/>
            </w:tcBorders>
          </w:tcPr>
          <w:p w14:paraId="2B9D8F37" w14:textId="1B72FF4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74" w:type="dxa"/>
            <w:tcBorders>
              <w:top w:val="nil"/>
              <w:left w:val="single" w:sz="4" w:space="0" w:color="auto"/>
              <w:bottom w:val="nil"/>
              <w:right w:val="single" w:sz="4" w:space="0" w:color="auto"/>
            </w:tcBorders>
          </w:tcPr>
          <w:p w14:paraId="568C0AF8" w14:textId="00FCA94F"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93,0</w:t>
            </w:r>
          </w:p>
        </w:tc>
        <w:tc>
          <w:tcPr>
            <w:tcW w:w="1118" w:type="dxa"/>
            <w:tcBorders>
              <w:top w:val="nil"/>
              <w:left w:val="single" w:sz="4" w:space="0" w:color="auto"/>
              <w:bottom w:val="nil"/>
              <w:right w:val="single" w:sz="4" w:space="0" w:color="auto"/>
            </w:tcBorders>
          </w:tcPr>
          <w:p w14:paraId="558DABB4" w14:textId="7CFB8A6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100,6</w:t>
            </w:r>
          </w:p>
        </w:tc>
        <w:tc>
          <w:tcPr>
            <w:tcW w:w="1085" w:type="dxa"/>
            <w:gridSpan w:val="2"/>
            <w:tcBorders>
              <w:top w:val="nil"/>
              <w:left w:val="single" w:sz="4" w:space="0" w:color="auto"/>
              <w:bottom w:val="nil"/>
              <w:right w:val="single" w:sz="4" w:space="0" w:color="auto"/>
            </w:tcBorders>
          </w:tcPr>
          <w:p w14:paraId="3700E98A" w14:textId="64B6BFF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97,6</w:t>
            </w:r>
          </w:p>
        </w:tc>
        <w:tc>
          <w:tcPr>
            <w:tcW w:w="1064" w:type="dxa"/>
            <w:tcBorders>
              <w:top w:val="nil"/>
              <w:left w:val="single" w:sz="4" w:space="0" w:color="auto"/>
              <w:bottom w:val="nil"/>
              <w:right w:val="single" w:sz="4" w:space="0" w:color="auto"/>
            </w:tcBorders>
          </w:tcPr>
          <w:p w14:paraId="390C221C" w14:textId="4DD5815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97,3</w:t>
            </w:r>
          </w:p>
        </w:tc>
      </w:tr>
      <w:tr w:rsidR="0067589A" w:rsidRPr="00135B86" w14:paraId="5995B920" w14:textId="77777777" w:rsidTr="005C1FA3">
        <w:tc>
          <w:tcPr>
            <w:tcW w:w="1165" w:type="dxa"/>
            <w:tcBorders>
              <w:top w:val="nil"/>
              <w:left w:val="single" w:sz="4" w:space="0" w:color="auto"/>
              <w:bottom w:val="nil"/>
              <w:right w:val="single" w:sz="4" w:space="0" w:color="auto"/>
            </w:tcBorders>
          </w:tcPr>
          <w:p w14:paraId="5792CE6F" w14:textId="3A8FB30A"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август</w:t>
            </w:r>
          </w:p>
        </w:tc>
        <w:tc>
          <w:tcPr>
            <w:tcW w:w="1073" w:type="dxa"/>
            <w:tcBorders>
              <w:top w:val="nil"/>
              <w:left w:val="single" w:sz="4" w:space="0" w:color="auto"/>
              <w:bottom w:val="nil"/>
              <w:right w:val="single" w:sz="4" w:space="0" w:color="auto"/>
            </w:tcBorders>
          </w:tcPr>
          <w:p w14:paraId="360663D9" w14:textId="25A3885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98,6</w:t>
            </w:r>
          </w:p>
        </w:tc>
        <w:tc>
          <w:tcPr>
            <w:tcW w:w="1276" w:type="dxa"/>
            <w:tcBorders>
              <w:top w:val="nil"/>
              <w:left w:val="single" w:sz="4" w:space="0" w:color="auto"/>
              <w:bottom w:val="nil"/>
              <w:right w:val="single" w:sz="4" w:space="0" w:color="auto"/>
            </w:tcBorders>
          </w:tcPr>
          <w:p w14:paraId="2E314869" w14:textId="1781C1CA"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99.4</w:t>
            </w:r>
          </w:p>
        </w:tc>
        <w:tc>
          <w:tcPr>
            <w:tcW w:w="1105" w:type="dxa"/>
            <w:tcBorders>
              <w:top w:val="nil"/>
              <w:left w:val="single" w:sz="4" w:space="0" w:color="auto"/>
              <w:bottom w:val="nil"/>
              <w:right w:val="single" w:sz="4" w:space="0" w:color="auto"/>
            </w:tcBorders>
          </w:tcPr>
          <w:p w14:paraId="33B3B00C" w14:textId="1A84444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101,0</w:t>
            </w:r>
          </w:p>
        </w:tc>
        <w:tc>
          <w:tcPr>
            <w:tcW w:w="1076" w:type="dxa"/>
            <w:tcBorders>
              <w:top w:val="nil"/>
              <w:left w:val="single" w:sz="4" w:space="0" w:color="auto"/>
              <w:bottom w:val="nil"/>
              <w:right w:val="single" w:sz="4" w:space="0" w:color="auto"/>
            </w:tcBorders>
          </w:tcPr>
          <w:p w14:paraId="0F759647" w14:textId="04F4E2D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74" w:type="dxa"/>
            <w:tcBorders>
              <w:top w:val="nil"/>
              <w:left w:val="single" w:sz="4" w:space="0" w:color="auto"/>
              <w:bottom w:val="nil"/>
              <w:right w:val="single" w:sz="4" w:space="0" w:color="auto"/>
            </w:tcBorders>
          </w:tcPr>
          <w:p w14:paraId="2D12D412" w14:textId="6D7C901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95,6</w:t>
            </w:r>
          </w:p>
        </w:tc>
        <w:tc>
          <w:tcPr>
            <w:tcW w:w="1118" w:type="dxa"/>
            <w:tcBorders>
              <w:top w:val="nil"/>
              <w:left w:val="single" w:sz="4" w:space="0" w:color="auto"/>
              <w:bottom w:val="nil"/>
              <w:right w:val="single" w:sz="4" w:space="0" w:color="auto"/>
            </w:tcBorders>
          </w:tcPr>
          <w:p w14:paraId="465E8BCF" w14:textId="3BB4F5D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085" w:type="dxa"/>
            <w:gridSpan w:val="2"/>
            <w:tcBorders>
              <w:top w:val="nil"/>
              <w:left w:val="single" w:sz="4" w:space="0" w:color="auto"/>
              <w:bottom w:val="nil"/>
              <w:right w:val="single" w:sz="4" w:space="0" w:color="auto"/>
            </w:tcBorders>
          </w:tcPr>
          <w:p w14:paraId="342652CD" w14:textId="685A982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97,8</w:t>
            </w:r>
          </w:p>
        </w:tc>
        <w:tc>
          <w:tcPr>
            <w:tcW w:w="1064" w:type="dxa"/>
            <w:tcBorders>
              <w:top w:val="nil"/>
              <w:left w:val="single" w:sz="4" w:space="0" w:color="auto"/>
              <w:bottom w:val="nil"/>
              <w:right w:val="single" w:sz="4" w:space="0" w:color="auto"/>
            </w:tcBorders>
          </w:tcPr>
          <w:p w14:paraId="3D434AB4" w14:textId="10A60F6F"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98.4</w:t>
            </w:r>
          </w:p>
        </w:tc>
      </w:tr>
      <w:tr w:rsidR="0067589A" w:rsidRPr="00135B86" w14:paraId="4BA42263" w14:textId="77777777" w:rsidTr="005C1FA3">
        <w:tc>
          <w:tcPr>
            <w:tcW w:w="1165" w:type="dxa"/>
            <w:tcBorders>
              <w:top w:val="nil"/>
              <w:left w:val="single" w:sz="4" w:space="0" w:color="auto"/>
              <w:bottom w:val="nil"/>
              <w:right w:val="single" w:sz="4" w:space="0" w:color="auto"/>
            </w:tcBorders>
          </w:tcPr>
          <w:p w14:paraId="78F74725" w14:textId="496250D7"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сентябрь</w:t>
            </w:r>
          </w:p>
        </w:tc>
        <w:tc>
          <w:tcPr>
            <w:tcW w:w="1073" w:type="dxa"/>
            <w:tcBorders>
              <w:top w:val="nil"/>
              <w:left w:val="single" w:sz="4" w:space="0" w:color="auto"/>
              <w:bottom w:val="nil"/>
              <w:right w:val="single" w:sz="4" w:space="0" w:color="auto"/>
            </w:tcBorders>
          </w:tcPr>
          <w:p w14:paraId="417147CF" w14:textId="2EDD100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98,3</w:t>
            </w:r>
          </w:p>
        </w:tc>
        <w:tc>
          <w:tcPr>
            <w:tcW w:w="1276" w:type="dxa"/>
            <w:tcBorders>
              <w:top w:val="nil"/>
              <w:left w:val="single" w:sz="4" w:space="0" w:color="auto"/>
              <w:bottom w:val="nil"/>
              <w:right w:val="single" w:sz="4" w:space="0" w:color="auto"/>
            </w:tcBorders>
          </w:tcPr>
          <w:p w14:paraId="31DCA34C" w14:textId="4B0D052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99.0</w:t>
            </w:r>
          </w:p>
        </w:tc>
        <w:tc>
          <w:tcPr>
            <w:tcW w:w="1105" w:type="dxa"/>
            <w:tcBorders>
              <w:top w:val="nil"/>
              <w:left w:val="single" w:sz="4" w:space="0" w:color="auto"/>
              <w:bottom w:val="nil"/>
              <w:right w:val="single" w:sz="4" w:space="0" w:color="auto"/>
            </w:tcBorders>
          </w:tcPr>
          <w:p w14:paraId="78715EF1" w14:textId="61B9661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100,1</w:t>
            </w:r>
          </w:p>
        </w:tc>
        <w:tc>
          <w:tcPr>
            <w:tcW w:w="1076" w:type="dxa"/>
            <w:tcBorders>
              <w:top w:val="nil"/>
              <w:left w:val="single" w:sz="4" w:space="0" w:color="auto"/>
              <w:bottom w:val="nil"/>
              <w:right w:val="single" w:sz="4" w:space="0" w:color="auto"/>
            </w:tcBorders>
          </w:tcPr>
          <w:p w14:paraId="30543691" w14:textId="10943CE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99.7</w:t>
            </w:r>
          </w:p>
        </w:tc>
        <w:tc>
          <w:tcPr>
            <w:tcW w:w="1074" w:type="dxa"/>
            <w:tcBorders>
              <w:top w:val="nil"/>
              <w:left w:val="single" w:sz="4" w:space="0" w:color="auto"/>
              <w:bottom w:val="nil"/>
              <w:right w:val="single" w:sz="4" w:space="0" w:color="auto"/>
            </w:tcBorders>
          </w:tcPr>
          <w:p w14:paraId="29BE2BA0" w14:textId="5BF5F64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96,2</w:t>
            </w:r>
          </w:p>
        </w:tc>
        <w:tc>
          <w:tcPr>
            <w:tcW w:w="1118" w:type="dxa"/>
            <w:tcBorders>
              <w:top w:val="nil"/>
              <w:left w:val="single" w:sz="4" w:space="0" w:color="auto"/>
              <w:bottom w:val="nil"/>
              <w:right w:val="single" w:sz="4" w:space="0" w:color="auto"/>
            </w:tcBorders>
          </w:tcPr>
          <w:p w14:paraId="7F9C4F85" w14:textId="4A8C1BB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99.8</w:t>
            </w:r>
          </w:p>
        </w:tc>
        <w:tc>
          <w:tcPr>
            <w:tcW w:w="1085" w:type="dxa"/>
            <w:gridSpan w:val="2"/>
            <w:tcBorders>
              <w:top w:val="nil"/>
              <w:left w:val="single" w:sz="4" w:space="0" w:color="auto"/>
              <w:bottom w:val="nil"/>
              <w:right w:val="single" w:sz="4" w:space="0" w:color="auto"/>
            </w:tcBorders>
          </w:tcPr>
          <w:p w14:paraId="2AA39C93" w14:textId="32C6AC9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98,5</w:t>
            </w:r>
          </w:p>
        </w:tc>
        <w:tc>
          <w:tcPr>
            <w:tcW w:w="1064" w:type="dxa"/>
            <w:tcBorders>
              <w:top w:val="nil"/>
              <w:left w:val="single" w:sz="4" w:space="0" w:color="auto"/>
              <w:bottom w:val="nil"/>
              <w:right w:val="single" w:sz="4" w:space="0" w:color="auto"/>
            </w:tcBorders>
          </w:tcPr>
          <w:p w14:paraId="61BA8599" w14:textId="137A28E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99.4</w:t>
            </w:r>
          </w:p>
        </w:tc>
      </w:tr>
      <w:tr w:rsidR="0067589A" w:rsidRPr="00135B86" w14:paraId="6C5C4355" w14:textId="77777777" w:rsidTr="005C1FA3">
        <w:tc>
          <w:tcPr>
            <w:tcW w:w="1165" w:type="dxa"/>
            <w:tcBorders>
              <w:top w:val="nil"/>
              <w:left w:val="single" w:sz="4" w:space="0" w:color="auto"/>
              <w:bottom w:val="nil"/>
              <w:right w:val="single" w:sz="4" w:space="0" w:color="auto"/>
            </w:tcBorders>
          </w:tcPr>
          <w:p w14:paraId="6739A50F" w14:textId="7201F905"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октябрь</w:t>
            </w:r>
          </w:p>
        </w:tc>
        <w:tc>
          <w:tcPr>
            <w:tcW w:w="1073" w:type="dxa"/>
            <w:tcBorders>
              <w:top w:val="nil"/>
              <w:left w:val="single" w:sz="4" w:space="0" w:color="auto"/>
              <w:bottom w:val="nil"/>
              <w:right w:val="single" w:sz="4" w:space="0" w:color="auto"/>
            </w:tcBorders>
          </w:tcPr>
          <w:p w14:paraId="297E2DBB" w14:textId="515CA50A"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98,7</w:t>
            </w:r>
          </w:p>
        </w:tc>
        <w:tc>
          <w:tcPr>
            <w:tcW w:w="1276" w:type="dxa"/>
            <w:tcBorders>
              <w:top w:val="nil"/>
              <w:left w:val="single" w:sz="4" w:space="0" w:color="auto"/>
              <w:bottom w:val="nil"/>
              <w:right w:val="single" w:sz="4" w:space="0" w:color="auto"/>
            </w:tcBorders>
          </w:tcPr>
          <w:p w14:paraId="68AD2D62" w14:textId="72F7572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99,97</w:t>
            </w:r>
          </w:p>
        </w:tc>
        <w:tc>
          <w:tcPr>
            <w:tcW w:w="1105" w:type="dxa"/>
            <w:tcBorders>
              <w:top w:val="nil"/>
              <w:left w:val="single" w:sz="4" w:space="0" w:color="auto"/>
              <w:bottom w:val="nil"/>
              <w:right w:val="single" w:sz="4" w:space="0" w:color="auto"/>
            </w:tcBorders>
          </w:tcPr>
          <w:p w14:paraId="56B2E942" w14:textId="2988759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c>
          <w:tcPr>
            <w:tcW w:w="1076" w:type="dxa"/>
            <w:tcBorders>
              <w:top w:val="nil"/>
              <w:left w:val="single" w:sz="4" w:space="0" w:color="auto"/>
              <w:bottom w:val="nil"/>
              <w:right w:val="single" w:sz="4" w:space="0" w:color="auto"/>
            </w:tcBorders>
          </w:tcPr>
          <w:p w14:paraId="28AB6EF5" w14:textId="772F0A09"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100,1</w:t>
            </w:r>
          </w:p>
        </w:tc>
        <w:tc>
          <w:tcPr>
            <w:tcW w:w="1074" w:type="dxa"/>
            <w:tcBorders>
              <w:top w:val="nil"/>
              <w:left w:val="single" w:sz="4" w:space="0" w:color="auto"/>
              <w:bottom w:val="nil"/>
              <w:right w:val="single" w:sz="4" w:space="0" w:color="auto"/>
            </w:tcBorders>
          </w:tcPr>
          <w:p w14:paraId="53CC68A5" w14:textId="529D3C9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97,0</w:t>
            </w:r>
          </w:p>
        </w:tc>
        <w:tc>
          <w:tcPr>
            <w:tcW w:w="1118" w:type="dxa"/>
            <w:tcBorders>
              <w:top w:val="nil"/>
              <w:left w:val="single" w:sz="4" w:space="0" w:color="auto"/>
              <w:bottom w:val="nil"/>
              <w:right w:val="single" w:sz="4" w:space="0" w:color="auto"/>
            </w:tcBorders>
          </w:tcPr>
          <w:p w14:paraId="63D77242" w14:textId="532B6E4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99,4</w:t>
            </w:r>
          </w:p>
        </w:tc>
        <w:tc>
          <w:tcPr>
            <w:tcW w:w="1085" w:type="dxa"/>
            <w:gridSpan w:val="2"/>
            <w:tcBorders>
              <w:top w:val="nil"/>
              <w:left w:val="single" w:sz="4" w:space="0" w:color="auto"/>
              <w:bottom w:val="nil"/>
              <w:right w:val="single" w:sz="4" w:space="0" w:color="auto"/>
            </w:tcBorders>
          </w:tcPr>
          <w:p w14:paraId="5B473287" w14:textId="010F11F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98,6</w:t>
            </w:r>
          </w:p>
        </w:tc>
        <w:tc>
          <w:tcPr>
            <w:tcW w:w="1064" w:type="dxa"/>
            <w:tcBorders>
              <w:top w:val="nil"/>
              <w:left w:val="single" w:sz="4" w:space="0" w:color="auto"/>
              <w:bottom w:val="nil"/>
              <w:right w:val="single" w:sz="4" w:space="0" w:color="auto"/>
            </w:tcBorders>
          </w:tcPr>
          <w:p w14:paraId="556A5C1A" w14:textId="16611D1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96,1</w:t>
            </w:r>
          </w:p>
        </w:tc>
      </w:tr>
      <w:tr w:rsidR="0067589A" w:rsidRPr="00135B86" w14:paraId="30764208" w14:textId="77777777" w:rsidTr="005C1FA3">
        <w:tc>
          <w:tcPr>
            <w:tcW w:w="1165" w:type="dxa"/>
            <w:tcBorders>
              <w:top w:val="nil"/>
              <w:left w:val="single" w:sz="4" w:space="0" w:color="auto"/>
              <w:bottom w:val="nil"/>
              <w:right w:val="single" w:sz="4" w:space="0" w:color="auto"/>
            </w:tcBorders>
          </w:tcPr>
          <w:p w14:paraId="6A8E6E12" w14:textId="5E7BCCFD"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ноябрь</w:t>
            </w:r>
          </w:p>
        </w:tc>
        <w:tc>
          <w:tcPr>
            <w:tcW w:w="1073" w:type="dxa"/>
            <w:tcBorders>
              <w:top w:val="nil"/>
              <w:left w:val="single" w:sz="4" w:space="0" w:color="auto"/>
              <w:bottom w:val="nil"/>
              <w:right w:val="single" w:sz="4" w:space="0" w:color="auto"/>
            </w:tcBorders>
          </w:tcPr>
          <w:p w14:paraId="7521957B" w14:textId="24BF2C9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98,7</w:t>
            </w:r>
          </w:p>
        </w:tc>
        <w:tc>
          <w:tcPr>
            <w:tcW w:w="1276" w:type="dxa"/>
            <w:tcBorders>
              <w:top w:val="nil"/>
              <w:left w:val="single" w:sz="4" w:space="0" w:color="auto"/>
              <w:bottom w:val="nil"/>
              <w:right w:val="single" w:sz="4" w:space="0" w:color="auto"/>
            </w:tcBorders>
          </w:tcPr>
          <w:p w14:paraId="247093EF" w14:textId="1199045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100,2</w:t>
            </w:r>
          </w:p>
        </w:tc>
        <w:tc>
          <w:tcPr>
            <w:tcW w:w="1105" w:type="dxa"/>
            <w:tcBorders>
              <w:top w:val="nil"/>
              <w:left w:val="single" w:sz="4" w:space="0" w:color="auto"/>
              <w:bottom w:val="nil"/>
              <w:right w:val="single" w:sz="4" w:space="0" w:color="auto"/>
            </w:tcBorders>
          </w:tcPr>
          <w:p w14:paraId="0DE8023B" w14:textId="0D4A44E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99,4</w:t>
            </w:r>
          </w:p>
        </w:tc>
        <w:tc>
          <w:tcPr>
            <w:tcW w:w="1076" w:type="dxa"/>
            <w:tcBorders>
              <w:top w:val="nil"/>
              <w:left w:val="single" w:sz="4" w:space="0" w:color="auto"/>
              <w:bottom w:val="nil"/>
              <w:right w:val="single" w:sz="4" w:space="0" w:color="auto"/>
            </w:tcBorders>
          </w:tcPr>
          <w:p w14:paraId="18AA5313" w14:textId="5DADBA4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99,8</w:t>
            </w:r>
          </w:p>
        </w:tc>
        <w:tc>
          <w:tcPr>
            <w:tcW w:w="1074" w:type="dxa"/>
            <w:tcBorders>
              <w:top w:val="nil"/>
              <w:left w:val="single" w:sz="4" w:space="0" w:color="auto"/>
              <w:bottom w:val="nil"/>
              <w:right w:val="single" w:sz="4" w:space="0" w:color="auto"/>
            </w:tcBorders>
          </w:tcPr>
          <w:p w14:paraId="5941B7DF" w14:textId="0C97339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96,7</w:t>
            </w:r>
          </w:p>
        </w:tc>
        <w:tc>
          <w:tcPr>
            <w:tcW w:w="1118" w:type="dxa"/>
            <w:tcBorders>
              <w:top w:val="nil"/>
              <w:left w:val="single" w:sz="4" w:space="0" w:color="auto"/>
              <w:bottom w:val="nil"/>
              <w:right w:val="single" w:sz="4" w:space="0" w:color="auto"/>
            </w:tcBorders>
          </w:tcPr>
          <w:p w14:paraId="4937DA26" w14:textId="3FB4E36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97,6</w:t>
            </w:r>
          </w:p>
        </w:tc>
        <w:tc>
          <w:tcPr>
            <w:tcW w:w="1085" w:type="dxa"/>
            <w:gridSpan w:val="2"/>
            <w:tcBorders>
              <w:top w:val="nil"/>
              <w:left w:val="single" w:sz="4" w:space="0" w:color="auto"/>
              <w:bottom w:val="nil"/>
              <w:right w:val="single" w:sz="4" w:space="0" w:color="auto"/>
            </w:tcBorders>
          </w:tcPr>
          <w:p w14:paraId="7EB8D278" w14:textId="7DCBBEC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98,5</w:t>
            </w:r>
          </w:p>
        </w:tc>
        <w:tc>
          <w:tcPr>
            <w:tcW w:w="1064" w:type="dxa"/>
            <w:tcBorders>
              <w:top w:val="nil"/>
              <w:left w:val="single" w:sz="4" w:space="0" w:color="auto"/>
              <w:bottom w:val="nil"/>
              <w:right w:val="single" w:sz="4" w:space="0" w:color="auto"/>
            </w:tcBorders>
          </w:tcPr>
          <w:p w14:paraId="136F50AA" w14:textId="31444D4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95,1</w:t>
            </w:r>
          </w:p>
        </w:tc>
      </w:tr>
      <w:tr w:rsidR="0067589A" w:rsidRPr="00135B86" w14:paraId="1FF1386F" w14:textId="77777777" w:rsidTr="00917A3F">
        <w:tc>
          <w:tcPr>
            <w:tcW w:w="1165" w:type="dxa"/>
            <w:tcBorders>
              <w:top w:val="nil"/>
              <w:left w:val="single" w:sz="4" w:space="0" w:color="auto"/>
              <w:bottom w:val="single" w:sz="4" w:space="0" w:color="auto"/>
              <w:right w:val="single" w:sz="4" w:space="0" w:color="auto"/>
            </w:tcBorders>
          </w:tcPr>
          <w:p w14:paraId="2359995B" w14:textId="27F86147" w:rsidR="0067589A" w:rsidRPr="00135B86" w:rsidRDefault="00E97C57" w:rsidP="0067589A">
            <w:pPr>
              <w:spacing w:after="0" w:line="264" w:lineRule="auto"/>
              <w:rPr>
                <w:rFonts w:ascii="Arial" w:hAnsi="Arial" w:cs="Arial"/>
                <w:sz w:val="18"/>
                <w:szCs w:val="18"/>
              </w:rPr>
            </w:pPr>
            <w:r w:rsidRPr="00135B86">
              <w:rPr>
                <w:rFonts w:ascii="Arial" w:hAnsi="Arial" w:cs="Arial"/>
                <w:sz w:val="18"/>
                <w:szCs w:val="18"/>
              </w:rPr>
              <w:t>д</w:t>
            </w:r>
            <w:r w:rsidR="0067589A" w:rsidRPr="00135B86">
              <w:rPr>
                <w:rFonts w:ascii="Arial" w:hAnsi="Arial" w:cs="Arial"/>
                <w:sz w:val="18"/>
                <w:szCs w:val="18"/>
              </w:rPr>
              <w:t>екабрь</w:t>
            </w:r>
            <w:r w:rsidRPr="00135B86">
              <w:rPr>
                <w:rFonts w:ascii="Arial" w:hAnsi="Arial" w:cs="Arial"/>
                <w:sz w:val="18"/>
                <w:szCs w:val="18"/>
                <w:vertAlign w:val="superscript"/>
              </w:rPr>
              <w:t>1)</w:t>
            </w:r>
          </w:p>
        </w:tc>
        <w:tc>
          <w:tcPr>
            <w:tcW w:w="1073" w:type="dxa"/>
            <w:tcBorders>
              <w:top w:val="nil"/>
              <w:left w:val="single" w:sz="4" w:space="0" w:color="auto"/>
              <w:bottom w:val="single" w:sz="4" w:space="0" w:color="auto"/>
              <w:right w:val="single" w:sz="4" w:space="0" w:color="auto"/>
            </w:tcBorders>
          </w:tcPr>
          <w:p w14:paraId="3F5D0935" w14:textId="14B10DC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97,4</w:t>
            </w:r>
          </w:p>
        </w:tc>
        <w:tc>
          <w:tcPr>
            <w:tcW w:w="1276" w:type="dxa"/>
            <w:tcBorders>
              <w:top w:val="nil"/>
              <w:left w:val="single" w:sz="4" w:space="0" w:color="auto"/>
              <w:bottom w:val="single" w:sz="4" w:space="0" w:color="auto"/>
              <w:right w:val="single" w:sz="4" w:space="0" w:color="auto"/>
            </w:tcBorders>
          </w:tcPr>
          <w:p w14:paraId="6F37053A" w14:textId="0F426BD5"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ab/>
              <w:t>98,2</w:t>
            </w:r>
          </w:p>
        </w:tc>
        <w:tc>
          <w:tcPr>
            <w:tcW w:w="1105" w:type="dxa"/>
            <w:tcBorders>
              <w:top w:val="nil"/>
              <w:left w:val="single" w:sz="4" w:space="0" w:color="auto"/>
              <w:bottom w:val="single" w:sz="4" w:space="0" w:color="auto"/>
              <w:right w:val="single" w:sz="4" w:space="0" w:color="auto"/>
            </w:tcBorders>
          </w:tcPr>
          <w:p w14:paraId="2CD06D25" w14:textId="7166BE7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98,0</w:t>
            </w:r>
          </w:p>
        </w:tc>
        <w:tc>
          <w:tcPr>
            <w:tcW w:w="1076" w:type="dxa"/>
            <w:tcBorders>
              <w:top w:val="nil"/>
              <w:left w:val="single" w:sz="4" w:space="0" w:color="auto"/>
              <w:bottom w:val="single" w:sz="4" w:space="0" w:color="auto"/>
              <w:right w:val="single" w:sz="4" w:space="0" w:color="auto"/>
            </w:tcBorders>
          </w:tcPr>
          <w:p w14:paraId="52F7EDA5" w14:textId="29E6B35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100,6</w:t>
            </w:r>
          </w:p>
        </w:tc>
        <w:tc>
          <w:tcPr>
            <w:tcW w:w="1074" w:type="dxa"/>
            <w:tcBorders>
              <w:top w:val="nil"/>
              <w:left w:val="single" w:sz="4" w:space="0" w:color="auto"/>
              <w:bottom w:val="single" w:sz="4" w:space="0" w:color="auto"/>
              <w:right w:val="single" w:sz="4" w:space="0" w:color="auto"/>
            </w:tcBorders>
          </w:tcPr>
          <w:p w14:paraId="0C64BE8B" w14:textId="35FED945"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99,5</w:t>
            </w:r>
          </w:p>
        </w:tc>
        <w:tc>
          <w:tcPr>
            <w:tcW w:w="1118" w:type="dxa"/>
            <w:tcBorders>
              <w:top w:val="nil"/>
              <w:left w:val="single" w:sz="4" w:space="0" w:color="auto"/>
              <w:bottom w:val="single" w:sz="4" w:space="0" w:color="auto"/>
              <w:right w:val="single" w:sz="4" w:space="0" w:color="auto"/>
            </w:tcBorders>
          </w:tcPr>
          <w:p w14:paraId="0FEE87AE" w14:textId="520CF4D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98,2</w:t>
            </w:r>
          </w:p>
        </w:tc>
        <w:tc>
          <w:tcPr>
            <w:tcW w:w="1085" w:type="dxa"/>
            <w:gridSpan w:val="2"/>
            <w:tcBorders>
              <w:top w:val="nil"/>
              <w:left w:val="single" w:sz="4" w:space="0" w:color="auto"/>
              <w:bottom w:val="single" w:sz="4" w:space="0" w:color="auto"/>
              <w:right w:val="single" w:sz="4" w:space="0" w:color="auto"/>
            </w:tcBorders>
          </w:tcPr>
          <w:p w14:paraId="4CD7E5FE" w14:textId="5699612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98,3</w:t>
            </w:r>
          </w:p>
        </w:tc>
        <w:tc>
          <w:tcPr>
            <w:tcW w:w="1064" w:type="dxa"/>
            <w:tcBorders>
              <w:top w:val="nil"/>
              <w:left w:val="single" w:sz="4" w:space="0" w:color="auto"/>
              <w:bottom w:val="single" w:sz="4" w:space="0" w:color="auto"/>
              <w:right w:val="single" w:sz="4" w:space="0" w:color="auto"/>
            </w:tcBorders>
          </w:tcPr>
          <w:p w14:paraId="119F1B91" w14:textId="4CD3050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99,6</w:t>
            </w:r>
          </w:p>
        </w:tc>
      </w:tr>
      <w:tr w:rsidR="005C1FA3" w:rsidRPr="00135B86" w14:paraId="221D70E4" w14:textId="77777777" w:rsidTr="00A61176">
        <w:tc>
          <w:tcPr>
            <w:tcW w:w="10036" w:type="dxa"/>
            <w:gridSpan w:val="10"/>
            <w:tcBorders>
              <w:top w:val="single" w:sz="4" w:space="0" w:color="auto"/>
              <w:left w:val="single" w:sz="4" w:space="0" w:color="auto"/>
              <w:bottom w:val="single" w:sz="4" w:space="0" w:color="auto"/>
              <w:right w:val="single" w:sz="4" w:space="0" w:color="auto"/>
            </w:tcBorders>
          </w:tcPr>
          <w:p w14:paraId="1FC9F735" w14:textId="20160924" w:rsidR="005C1FA3" w:rsidRPr="00135B86" w:rsidRDefault="005C1FA3" w:rsidP="00222F76">
            <w:pPr>
              <w:spacing w:after="0" w:line="264" w:lineRule="auto"/>
              <w:jc w:val="center"/>
              <w:rPr>
                <w:rFonts w:ascii="Arial" w:hAnsi="Arial" w:cs="Arial"/>
                <w:b/>
                <w:bCs/>
                <w:sz w:val="18"/>
                <w:szCs w:val="18"/>
              </w:rPr>
            </w:pPr>
            <w:r w:rsidRPr="00135B86">
              <w:rPr>
                <w:rFonts w:ascii="Arial" w:hAnsi="Arial" w:cs="Arial"/>
                <w:b/>
                <w:bCs/>
                <w:sz w:val="18"/>
                <w:szCs w:val="18"/>
              </w:rPr>
              <w:lastRenderedPageBreak/>
              <w:t>2024г.</w:t>
            </w:r>
          </w:p>
        </w:tc>
      </w:tr>
      <w:tr w:rsidR="0067589A" w:rsidRPr="00135B86" w14:paraId="08744A17" w14:textId="77777777" w:rsidTr="00A61176">
        <w:tc>
          <w:tcPr>
            <w:tcW w:w="1165" w:type="dxa"/>
            <w:tcBorders>
              <w:top w:val="single" w:sz="4" w:space="0" w:color="auto"/>
              <w:left w:val="single" w:sz="4" w:space="0" w:color="auto"/>
              <w:bottom w:val="nil"/>
              <w:right w:val="single" w:sz="4" w:space="0" w:color="auto"/>
            </w:tcBorders>
          </w:tcPr>
          <w:p w14:paraId="23A986A1" w14:textId="10BE9E68"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январь</w:t>
            </w:r>
          </w:p>
        </w:tc>
        <w:tc>
          <w:tcPr>
            <w:tcW w:w="1073" w:type="dxa"/>
            <w:tcBorders>
              <w:top w:val="single" w:sz="4" w:space="0" w:color="auto"/>
              <w:left w:val="single" w:sz="4" w:space="0" w:color="auto"/>
              <w:bottom w:val="nil"/>
              <w:right w:val="single" w:sz="4" w:space="0" w:color="auto"/>
            </w:tcBorders>
          </w:tcPr>
          <w:p w14:paraId="399E9286" w14:textId="74E7F26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97,3</w:t>
            </w:r>
          </w:p>
        </w:tc>
        <w:tc>
          <w:tcPr>
            <w:tcW w:w="1276" w:type="dxa"/>
            <w:tcBorders>
              <w:top w:val="single" w:sz="4" w:space="0" w:color="auto"/>
              <w:left w:val="single" w:sz="4" w:space="0" w:color="auto"/>
              <w:bottom w:val="nil"/>
              <w:right w:val="single" w:sz="4" w:space="0" w:color="auto"/>
            </w:tcBorders>
          </w:tcPr>
          <w:p w14:paraId="1367F5D3" w14:textId="2D11140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99,6</w:t>
            </w:r>
          </w:p>
        </w:tc>
        <w:tc>
          <w:tcPr>
            <w:tcW w:w="1105" w:type="dxa"/>
            <w:tcBorders>
              <w:top w:val="single" w:sz="4" w:space="0" w:color="auto"/>
              <w:left w:val="single" w:sz="4" w:space="0" w:color="auto"/>
              <w:bottom w:val="nil"/>
              <w:right w:val="single" w:sz="4" w:space="0" w:color="auto"/>
            </w:tcBorders>
          </w:tcPr>
          <w:p w14:paraId="164E5CA6" w14:textId="0F3BBBD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98,4</w:t>
            </w:r>
          </w:p>
        </w:tc>
        <w:tc>
          <w:tcPr>
            <w:tcW w:w="1076" w:type="dxa"/>
            <w:tcBorders>
              <w:top w:val="single" w:sz="4" w:space="0" w:color="auto"/>
              <w:left w:val="single" w:sz="4" w:space="0" w:color="auto"/>
              <w:bottom w:val="nil"/>
              <w:right w:val="single" w:sz="4" w:space="0" w:color="auto"/>
            </w:tcBorders>
          </w:tcPr>
          <w:p w14:paraId="5744FA3C" w14:textId="50ECCEA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99,4</w:t>
            </w:r>
          </w:p>
        </w:tc>
        <w:tc>
          <w:tcPr>
            <w:tcW w:w="1074" w:type="dxa"/>
            <w:tcBorders>
              <w:top w:val="single" w:sz="4" w:space="0" w:color="auto"/>
              <w:left w:val="single" w:sz="4" w:space="0" w:color="auto"/>
              <w:bottom w:val="nil"/>
              <w:right w:val="single" w:sz="4" w:space="0" w:color="auto"/>
            </w:tcBorders>
          </w:tcPr>
          <w:p w14:paraId="0C40B6E7" w14:textId="1134432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99,8</w:t>
            </w:r>
          </w:p>
        </w:tc>
        <w:tc>
          <w:tcPr>
            <w:tcW w:w="1118" w:type="dxa"/>
            <w:tcBorders>
              <w:top w:val="single" w:sz="4" w:space="0" w:color="auto"/>
              <w:left w:val="single" w:sz="4" w:space="0" w:color="auto"/>
              <w:bottom w:val="nil"/>
              <w:right w:val="single" w:sz="4" w:space="0" w:color="auto"/>
            </w:tcBorders>
          </w:tcPr>
          <w:p w14:paraId="29B56CFF" w14:textId="61C2860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102,8</w:t>
            </w:r>
          </w:p>
        </w:tc>
        <w:tc>
          <w:tcPr>
            <w:tcW w:w="1085" w:type="dxa"/>
            <w:gridSpan w:val="2"/>
            <w:tcBorders>
              <w:top w:val="single" w:sz="4" w:space="0" w:color="auto"/>
              <w:left w:val="single" w:sz="4" w:space="0" w:color="auto"/>
              <w:bottom w:val="nil"/>
              <w:right w:val="single" w:sz="4" w:space="0" w:color="auto"/>
            </w:tcBorders>
          </w:tcPr>
          <w:p w14:paraId="30234B81" w14:textId="77DBB5DB"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97,0</w:t>
            </w:r>
          </w:p>
        </w:tc>
        <w:tc>
          <w:tcPr>
            <w:tcW w:w="1064" w:type="dxa"/>
            <w:tcBorders>
              <w:top w:val="single" w:sz="4" w:space="0" w:color="auto"/>
              <w:left w:val="single" w:sz="4" w:space="0" w:color="auto"/>
              <w:bottom w:val="nil"/>
              <w:right w:val="single" w:sz="4" w:space="0" w:color="auto"/>
            </w:tcBorders>
          </w:tcPr>
          <w:p w14:paraId="551457AC" w14:textId="21D7A185"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r>
      <w:tr w:rsidR="0067589A" w:rsidRPr="00135B86" w14:paraId="6C8A1309" w14:textId="77777777" w:rsidTr="00A61176">
        <w:tc>
          <w:tcPr>
            <w:tcW w:w="1165" w:type="dxa"/>
            <w:tcBorders>
              <w:top w:val="nil"/>
              <w:left w:val="single" w:sz="4" w:space="0" w:color="auto"/>
              <w:bottom w:val="nil"/>
              <w:right w:val="single" w:sz="4" w:space="0" w:color="auto"/>
            </w:tcBorders>
          </w:tcPr>
          <w:p w14:paraId="707C88BC" w14:textId="2E55669E"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февраль</w:t>
            </w:r>
          </w:p>
        </w:tc>
        <w:tc>
          <w:tcPr>
            <w:tcW w:w="1073" w:type="dxa"/>
            <w:tcBorders>
              <w:top w:val="nil"/>
              <w:left w:val="single" w:sz="4" w:space="0" w:color="auto"/>
              <w:bottom w:val="nil"/>
              <w:right w:val="single" w:sz="4" w:space="0" w:color="auto"/>
            </w:tcBorders>
          </w:tcPr>
          <w:p w14:paraId="74969612" w14:textId="3654870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96,8</w:t>
            </w:r>
          </w:p>
        </w:tc>
        <w:tc>
          <w:tcPr>
            <w:tcW w:w="1276" w:type="dxa"/>
            <w:tcBorders>
              <w:top w:val="nil"/>
              <w:left w:val="single" w:sz="4" w:space="0" w:color="auto"/>
              <w:bottom w:val="nil"/>
              <w:right w:val="single" w:sz="4" w:space="0" w:color="auto"/>
            </w:tcBorders>
          </w:tcPr>
          <w:p w14:paraId="50082175" w14:textId="418FBC4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c>
          <w:tcPr>
            <w:tcW w:w="1105" w:type="dxa"/>
            <w:tcBorders>
              <w:top w:val="nil"/>
              <w:left w:val="single" w:sz="4" w:space="0" w:color="auto"/>
              <w:bottom w:val="nil"/>
              <w:right w:val="single" w:sz="4" w:space="0" w:color="auto"/>
            </w:tcBorders>
          </w:tcPr>
          <w:p w14:paraId="62F85527" w14:textId="2CC7983F"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98,4</w:t>
            </w:r>
          </w:p>
        </w:tc>
        <w:tc>
          <w:tcPr>
            <w:tcW w:w="1076" w:type="dxa"/>
            <w:tcBorders>
              <w:top w:val="nil"/>
              <w:left w:val="single" w:sz="4" w:space="0" w:color="auto"/>
              <w:bottom w:val="nil"/>
              <w:right w:val="single" w:sz="4" w:space="0" w:color="auto"/>
            </w:tcBorders>
          </w:tcPr>
          <w:p w14:paraId="6BE7963A" w14:textId="2D17CC26"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100,2</w:t>
            </w:r>
          </w:p>
        </w:tc>
        <w:tc>
          <w:tcPr>
            <w:tcW w:w="1074" w:type="dxa"/>
            <w:tcBorders>
              <w:top w:val="nil"/>
              <w:left w:val="single" w:sz="4" w:space="0" w:color="auto"/>
              <w:bottom w:val="nil"/>
              <w:right w:val="single" w:sz="4" w:space="0" w:color="auto"/>
            </w:tcBorders>
          </w:tcPr>
          <w:p w14:paraId="2E7B1FD7" w14:textId="5D50F63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118" w:type="dxa"/>
            <w:tcBorders>
              <w:top w:val="nil"/>
              <w:left w:val="single" w:sz="4" w:space="0" w:color="auto"/>
              <w:bottom w:val="nil"/>
              <w:right w:val="single" w:sz="4" w:space="0" w:color="auto"/>
            </w:tcBorders>
          </w:tcPr>
          <w:p w14:paraId="44813CD1" w14:textId="114D29DE"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085" w:type="dxa"/>
            <w:gridSpan w:val="2"/>
            <w:tcBorders>
              <w:top w:val="nil"/>
              <w:left w:val="single" w:sz="4" w:space="0" w:color="auto"/>
              <w:bottom w:val="nil"/>
              <w:right w:val="single" w:sz="4" w:space="0" w:color="auto"/>
            </w:tcBorders>
          </w:tcPr>
          <w:p w14:paraId="2D07033B" w14:textId="6FCE190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97,2</w:t>
            </w:r>
          </w:p>
        </w:tc>
        <w:tc>
          <w:tcPr>
            <w:tcW w:w="1064" w:type="dxa"/>
            <w:tcBorders>
              <w:top w:val="nil"/>
              <w:left w:val="single" w:sz="4" w:space="0" w:color="auto"/>
              <w:bottom w:val="nil"/>
              <w:right w:val="single" w:sz="4" w:space="0" w:color="auto"/>
            </w:tcBorders>
          </w:tcPr>
          <w:p w14:paraId="0113B818" w14:textId="37901FD3"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106,4</w:t>
            </w:r>
          </w:p>
        </w:tc>
      </w:tr>
      <w:tr w:rsidR="0067589A" w:rsidRPr="00135B86" w14:paraId="211D14CF" w14:textId="77777777" w:rsidTr="00917A3F">
        <w:tc>
          <w:tcPr>
            <w:tcW w:w="1165" w:type="dxa"/>
            <w:tcBorders>
              <w:top w:val="nil"/>
              <w:left w:val="single" w:sz="4" w:space="0" w:color="auto"/>
              <w:bottom w:val="nil"/>
              <w:right w:val="single" w:sz="4" w:space="0" w:color="auto"/>
            </w:tcBorders>
          </w:tcPr>
          <w:p w14:paraId="69516DEA" w14:textId="5E536E97"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март</w:t>
            </w:r>
          </w:p>
        </w:tc>
        <w:tc>
          <w:tcPr>
            <w:tcW w:w="1073" w:type="dxa"/>
            <w:tcBorders>
              <w:top w:val="nil"/>
              <w:left w:val="single" w:sz="4" w:space="0" w:color="auto"/>
              <w:bottom w:val="nil"/>
              <w:right w:val="single" w:sz="4" w:space="0" w:color="auto"/>
            </w:tcBorders>
          </w:tcPr>
          <w:p w14:paraId="73F28964" w14:textId="3BCF4632"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96,4</w:t>
            </w:r>
          </w:p>
        </w:tc>
        <w:tc>
          <w:tcPr>
            <w:tcW w:w="1276" w:type="dxa"/>
            <w:tcBorders>
              <w:top w:val="nil"/>
              <w:left w:val="single" w:sz="4" w:space="0" w:color="auto"/>
              <w:bottom w:val="nil"/>
              <w:right w:val="single" w:sz="4" w:space="0" w:color="auto"/>
            </w:tcBorders>
          </w:tcPr>
          <w:p w14:paraId="3A8DA3EF" w14:textId="2D853F2F"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c>
          <w:tcPr>
            <w:tcW w:w="1105" w:type="dxa"/>
            <w:tcBorders>
              <w:top w:val="nil"/>
              <w:left w:val="single" w:sz="4" w:space="0" w:color="auto"/>
              <w:bottom w:val="nil"/>
              <w:right w:val="single" w:sz="4" w:space="0" w:color="auto"/>
            </w:tcBorders>
          </w:tcPr>
          <w:p w14:paraId="66D6E329" w14:textId="7F557C5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98,4</w:t>
            </w:r>
          </w:p>
        </w:tc>
        <w:tc>
          <w:tcPr>
            <w:tcW w:w="1076" w:type="dxa"/>
            <w:tcBorders>
              <w:top w:val="nil"/>
              <w:left w:val="single" w:sz="4" w:space="0" w:color="auto"/>
              <w:bottom w:val="nil"/>
              <w:right w:val="single" w:sz="4" w:space="0" w:color="auto"/>
            </w:tcBorders>
          </w:tcPr>
          <w:p w14:paraId="5CD585D7" w14:textId="0CCCB9E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99,8</w:t>
            </w:r>
          </w:p>
        </w:tc>
        <w:tc>
          <w:tcPr>
            <w:tcW w:w="1074" w:type="dxa"/>
            <w:tcBorders>
              <w:top w:val="nil"/>
              <w:left w:val="single" w:sz="4" w:space="0" w:color="auto"/>
              <w:bottom w:val="nil"/>
              <w:right w:val="single" w:sz="4" w:space="0" w:color="auto"/>
            </w:tcBorders>
          </w:tcPr>
          <w:p w14:paraId="067C832B" w14:textId="55804181"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100,6</w:t>
            </w:r>
          </w:p>
        </w:tc>
        <w:tc>
          <w:tcPr>
            <w:tcW w:w="1118" w:type="dxa"/>
            <w:tcBorders>
              <w:top w:val="nil"/>
              <w:left w:val="single" w:sz="4" w:space="0" w:color="auto"/>
              <w:bottom w:val="nil"/>
              <w:right w:val="single" w:sz="4" w:space="0" w:color="auto"/>
            </w:tcBorders>
          </w:tcPr>
          <w:p w14:paraId="71C0B7F9" w14:textId="10170AA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c>
          <w:tcPr>
            <w:tcW w:w="1085" w:type="dxa"/>
            <w:gridSpan w:val="2"/>
            <w:tcBorders>
              <w:top w:val="nil"/>
              <w:left w:val="single" w:sz="4" w:space="0" w:color="auto"/>
              <w:bottom w:val="nil"/>
              <w:right w:val="single" w:sz="4" w:space="0" w:color="auto"/>
            </w:tcBorders>
          </w:tcPr>
          <w:p w14:paraId="095EC3DF" w14:textId="19F2F764"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97,2</w:t>
            </w:r>
          </w:p>
        </w:tc>
        <w:tc>
          <w:tcPr>
            <w:tcW w:w="1064" w:type="dxa"/>
            <w:tcBorders>
              <w:top w:val="nil"/>
              <w:left w:val="single" w:sz="4" w:space="0" w:color="auto"/>
              <w:bottom w:val="nil"/>
              <w:right w:val="single" w:sz="4" w:space="0" w:color="auto"/>
            </w:tcBorders>
          </w:tcPr>
          <w:p w14:paraId="138CF198" w14:textId="1B333CEA"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104,3</w:t>
            </w:r>
          </w:p>
        </w:tc>
      </w:tr>
      <w:tr w:rsidR="0067589A" w:rsidRPr="00135B86" w14:paraId="6DFA2F10" w14:textId="77777777" w:rsidTr="00E97C57">
        <w:tc>
          <w:tcPr>
            <w:tcW w:w="1165" w:type="dxa"/>
            <w:tcBorders>
              <w:top w:val="nil"/>
              <w:left w:val="single" w:sz="4" w:space="0" w:color="auto"/>
              <w:bottom w:val="nil"/>
              <w:right w:val="single" w:sz="4" w:space="0" w:color="auto"/>
            </w:tcBorders>
          </w:tcPr>
          <w:p w14:paraId="075A6173" w14:textId="6257E6B8" w:rsidR="0067589A" w:rsidRPr="00135B86" w:rsidRDefault="0067589A" w:rsidP="0067589A">
            <w:pPr>
              <w:spacing w:after="0" w:line="264" w:lineRule="auto"/>
              <w:rPr>
                <w:rFonts w:ascii="Arial" w:hAnsi="Arial" w:cs="Arial"/>
                <w:sz w:val="18"/>
                <w:szCs w:val="18"/>
              </w:rPr>
            </w:pPr>
            <w:r w:rsidRPr="00135B86">
              <w:rPr>
                <w:rFonts w:ascii="Arial" w:hAnsi="Arial" w:cs="Arial"/>
                <w:sz w:val="18"/>
                <w:szCs w:val="18"/>
              </w:rPr>
              <w:t>апрель</w:t>
            </w:r>
          </w:p>
        </w:tc>
        <w:tc>
          <w:tcPr>
            <w:tcW w:w="1073" w:type="dxa"/>
            <w:tcBorders>
              <w:top w:val="nil"/>
              <w:left w:val="single" w:sz="4" w:space="0" w:color="auto"/>
              <w:bottom w:val="nil"/>
              <w:right w:val="single" w:sz="4" w:space="0" w:color="auto"/>
            </w:tcBorders>
          </w:tcPr>
          <w:p w14:paraId="3159347F" w14:textId="17B4925C"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96,4</w:t>
            </w:r>
          </w:p>
        </w:tc>
        <w:tc>
          <w:tcPr>
            <w:tcW w:w="1276" w:type="dxa"/>
            <w:tcBorders>
              <w:top w:val="nil"/>
              <w:left w:val="single" w:sz="4" w:space="0" w:color="auto"/>
              <w:bottom w:val="nil"/>
              <w:right w:val="single" w:sz="4" w:space="0" w:color="auto"/>
            </w:tcBorders>
          </w:tcPr>
          <w:p w14:paraId="463FBD0F" w14:textId="055F937D"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99,9</w:t>
            </w:r>
          </w:p>
        </w:tc>
        <w:tc>
          <w:tcPr>
            <w:tcW w:w="1105" w:type="dxa"/>
            <w:tcBorders>
              <w:top w:val="nil"/>
              <w:left w:val="single" w:sz="4" w:space="0" w:color="auto"/>
              <w:bottom w:val="nil"/>
              <w:right w:val="single" w:sz="4" w:space="0" w:color="auto"/>
            </w:tcBorders>
          </w:tcPr>
          <w:p w14:paraId="1644C8E3" w14:textId="3EA9E180"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98,8</w:t>
            </w:r>
          </w:p>
        </w:tc>
        <w:tc>
          <w:tcPr>
            <w:tcW w:w="1076" w:type="dxa"/>
            <w:tcBorders>
              <w:top w:val="nil"/>
              <w:left w:val="single" w:sz="4" w:space="0" w:color="auto"/>
              <w:bottom w:val="nil"/>
              <w:right w:val="single" w:sz="4" w:space="0" w:color="auto"/>
            </w:tcBorders>
          </w:tcPr>
          <w:p w14:paraId="67DB572C" w14:textId="163CC31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c>
          <w:tcPr>
            <w:tcW w:w="1074" w:type="dxa"/>
            <w:tcBorders>
              <w:top w:val="nil"/>
              <w:left w:val="single" w:sz="4" w:space="0" w:color="auto"/>
              <w:bottom w:val="nil"/>
              <w:right w:val="single" w:sz="4" w:space="0" w:color="auto"/>
            </w:tcBorders>
          </w:tcPr>
          <w:p w14:paraId="64AC215A" w14:textId="3415302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100,8</w:t>
            </w:r>
          </w:p>
        </w:tc>
        <w:tc>
          <w:tcPr>
            <w:tcW w:w="1118" w:type="dxa"/>
            <w:tcBorders>
              <w:top w:val="nil"/>
              <w:left w:val="single" w:sz="4" w:space="0" w:color="auto"/>
              <w:bottom w:val="nil"/>
              <w:right w:val="single" w:sz="4" w:space="0" w:color="auto"/>
            </w:tcBorders>
          </w:tcPr>
          <w:p w14:paraId="3A8868E4" w14:textId="2BE5507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100,8</w:t>
            </w:r>
          </w:p>
        </w:tc>
        <w:tc>
          <w:tcPr>
            <w:tcW w:w="1085" w:type="dxa"/>
            <w:gridSpan w:val="2"/>
            <w:tcBorders>
              <w:top w:val="nil"/>
              <w:left w:val="single" w:sz="4" w:space="0" w:color="auto"/>
              <w:bottom w:val="nil"/>
              <w:right w:val="single" w:sz="4" w:space="0" w:color="auto"/>
            </w:tcBorders>
          </w:tcPr>
          <w:p w14:paraId="1E2CBB96" w14:textId="174CA838"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97,1</w:t>
            </w:r>
          </w:p>
        </w:tc>
        <w:tc>
          <w:tcPr>
            <w:tcW w:w="1064" w:type="dxa"/>
            <w:tcBorders>
              <w:top w:val="nil"/>
              <w:left w:val="single" w:sz="4" w:space="0" w:color="auto"/>
              <w:bottom w:val="nil"/>
              <w:right w:val="single" w:sz="4" w:space="0" w:color="auto"/>
            </w:tcBorders>
          </w:tcPr>
          <w:p w14:paraId="35252B48" w14:textId="72DE2EA7" w:rsidR="0067589A" w:rsidRPr="00135B86" w:rsidRDefault="0067589A" w:rsidP="0067589A">
            <w:pPr>
              <w:spacing w:after="0" w:line="264" w:lineRule="auto"/>
              <w:jc w:val="right"/>
              <w:rPr>
                <w:rFonts w:ascii="Arial" w:hAnsi="Arial" w:cs="Arial"/>
                <w:sz w:val="18"/>
                <w:szCs w:val="18"/>
              </w:rPr>
            </w:pPr>
            <w:r w:rsidRPr="00135B86">
              <w:rPr>
                <w:rFonts w:ascii="Arial" w:hAnsi="Arial" w:cs="Arial"/>
                <w:sz w:val="18"/>
                <w:szCs w:val="18"/>
              </w:rPr>
              <w:t>100,3</w:t>
            </w:r>
          </w:p>
        </w:tc>
      </w:tr>
      <w:tr w:rsidR="00E97C57" w:rsidRPr="00135B86" w14:paraId="5BF45BCB" w14:textId="77777777" w:rsidTr="00040DDF">
        <w:tc>
          <w:tcPr>
            <w:tcW w:w="1165" w:type="dxa"/>
            <w:tcBorders>
              <w:top w:val="nil"/>
              <w:left w:val="single" w:sz="4" w:space="0" w:color="auto"/>
              <w:bottom w:val="nil"/>
              <w:right w:val="single" w:sz="4" w:space="0" w:color="auto"/>
            </w:tcBorders>
          </w:tcPr>
          <w:p w14:paraId="39DCE462" w14:textId="72C2F125" w:rsidR="00E97C57" w:rsidRPr="00135B86" w:rsidRDefault="00E97C57" w:rsidP="0067589A">
            <w:pPr>
              <w:spacing w:after="0" w:line="264" w:lineRule="auto"/>
              <w:rPr>
                <w:rFonts w:ascii="Arial" w:hAnsi="Arial" w:cs="Arial"/>
                <w:sz w:val="18"/>
                <w:szCs w:val="18"/>
              </w:rPr>
            </w:pPr>
            <w:r w:rsidRPr="00135B86">
              <w:rPr>
                <w:rFonts w:ascii="Arial" w:hAnsi="Arial" w:cs="Arial"/>
                <w:sz w:val="18"/>
                <w:szCs w:val="18"/>
              </w:rPr>
              <w:t>май</w:t>
            </w:r>
          </w:p>
        </w:tc>
        <w:tc>
          <w:tcPr>
            <w:tcW w:w="1073" w:type="dxa"/>
            <w:tcBorders>
              <w:top w:val="nil"/>
              <w:left w:val="single" w:sz="4" w:space="0" w:color="auto"/>
              <w:bottom w:val="nil"/>
              <w:right w:val="single" w:sz="4" w:space="0" w:color="auto"/>
            </w:tcBorders>
          </w:tcPr>
          <w:p w14:paraId="6A324563" w14:textId="003D2FD7"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96,1</w:t>
            </w:r>
          </w:p>
        </w:tc>
        <w:tc>
          <w:tcPr>
            <w:tcW w:w="1276" w:type="dxa"/>
            <w:tcBorders>
              <w:top w:val="nil"/>
              <w:left w:val="single" w:sz="4" w:space="0" w:color="auto"/>
              <w:bottom w:val="nil"/>
              <w:right w:val="single" w:sz="4" w:space="0" w:color="auto"/>
            </w:tcBorders>
          </w:tcPr>
          <w:p w14:paraId="259CD33D" w14:textId="757565B9"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99,6</w:t>
            </w:r>
          </w:p>
        </w:tc>
        <w:tc>
          <w:tcPr>
            <w:tcW w:w="1105" w:type="dxa"/>
            <w:tcBorders>
              <w:top w:val="nil"/>
              <w:left w:val="single" w:sz="4" w:space="0" w:color="auto"/>
              <w:bottom w:val="nil"/>
              <w:right w:val="single" w:sz="4" w:space="0" w:color="auto"/>
            </w:tcBorders>
          </w:tcPr>
          <w:p w14:paraId="0C6090B2" w14:textId="1B1A56D3"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98,6</w:t>
            </w:r>
          </w:p>
        </w:tc>
        <w:tc>
          <w:tcPr>
            <w:tcW w:w="1076" w:type="dxa"/>
            <w:tcBorders>
              <w:top w:val="nil"/>
              <w:left w:val="single" w:sz="4" w:space="0" w:color="auto"/>
              <w:bottom w:val="nil"/>
              <w:right w:val="single" w:sz="4" w:space="0" w:color="auto"/>
            </w:tcBorders>
          </w:tcPr>
          <w:p w14:paraId="6F9BC5B7" w14:textId="5DF63E8D"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99,6</w:t>
            </w:r>
          </w:p>
        </w:tc>
        <w:tc>
          <w:tcPr>
            <w:tcW w:w="1074" w:type="dxa"/>
            <w:tcBorders>
              <w:top w:val="nil"/>
              <w:left w:val="single" w:sz="4" w:space="0" w:color="auto"/>
              <w:bottom w:val="nil"/>
              <w:right w:val="single" w:sz="4" w:space="0" w:color="auto"/>
            </w:tcBorders>
          </w:tcPr>
          <w:p w14:paraId="45FD0181" w14:textId="5F3792E9"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101,5</w:t>
            </w:r>
          </w:p>
        </w:tc>
        <w:tc>
          <w:tcPr>
            <w:tcW w:w="1118" w:type="dxa"/>
            <w:tcBorders>
              <w:top w:val="nil"/>
              <w:left w:val="single" w:sz="4" w:space="0" w:color="auto"/>
              <w:bottom w:val="nil"/>
              <w:right w:val="single" w:sz="4" w:space="0" w:color="auto"/>
            </w:tcBorders>
          </w:tcPr>
          <w:p w14:paraId="162F8DCE" w14:textId="6824F30B"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100,9</w:t>
            </w:r>
          </w:p>
        </w:tc>
        <w:tc>
          <w:tcPr>
            <w:tcW w:w="1085" w:type="dxa"/>
            <w:gridSpan w:val="2"/>
            <w:tcBorders>
              <w:top w:val="nil"/>
              <w:left w:val="single" w:sz="4" w:space="0" w:color="auto"/>
              <w:bottom w:val="nil"/>
              <w:right w:val="single" w:sz="4" w:space="0" w:color="auto"/>
            </w:tcBorders>
          </w:tcPr>
          <w:p w14:paraId="395FC671" w14:textId="014646EE"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96,5</w:t>
            </w:r>
          </w:p>
        </w:tc>
        <w:tc>
          <w:tcPr>
            <w:tcW w:w="1064" w:type="dxa"/>
            <w:tcBorders>
              <w:top w:val="nil"/>
              <w:left w:val="single" w:sz="4" w:space="0" w:color="auto"/>
              <w:bottom w:val="nil"/>
              <w:right w:val="single" w:sz="4" w:space="0" w:color="auto"/>
            </w:tcBorders>
          </w:tcPr>
          <w:p w14:paraId="2A4CB624" w14:textId="3F6E2207" w:rsidR="00E97C57" w:rsidRPr="00135B86" w:rsidRDefault="00E97C57" w:rsidP="0067589A">
            <w:pPr>
              <w:spacing w:after="0" w:line="264" w:lineRule="auto"/>
              <w:jc w:val="right"/>
              <w:rPr>
                <w:rFonts w:ascii="Arial" w:hAnsi="Arial" w:cs="Arial"/>
                <w:sz w:val="18"/>
                <w:szCs w:val="18"/>
              </w:rPr>
            </w:pPr>
            <w:r w:rsidRPr="00135B86">
              <w:rPr>
                <w:rFonts w:ascii="Arial" w:hAnsi="Arial" w:cs="Arial"/>
                <w:sz w:val="18"/>
                <w:szCs w:val="18"/>
              </w:rPr>
              <w:t>100,2</w:t>
            </w:r>
          </w:p>
        </w:tc>
      </w:tr>
      <w:tr w:rsidR="00040DDF" w:rsidRPr="00135B86" w14:paraId="4F09AFE3" w14:textId="77777777" w:rsidTr="00917A3F">
        <w:tc>
          <w:tcPr>
            <w:tcW w:w="1165" w:type="dxa"/>
            <w:tcBorders>
              <w:top w:val="nil"/>
              <w:left w:val="single" w:sz="4" w:space="0" w:color="auto"/>
              <w:bottom w:val="single" w:sz="18" w:space="0" w:color="auto"/>
              <w:right w:val="single" w:sz="4" w:space="0" w:color="auto"/>
            </w:tcBorders>
          </w:tcPr>
          <w:p w14:paraId="6745D013" w14:textId="2D570D4A" w:rsidR="00040DDF" w:rsidRPr="00135B86" w:rsidRDefault="00040DDF" w:rsidP="00040DDF">
            <w:pPr>
              <w:spacing w:after="0" w:line="264" w:lineRule="auto"/>
              <w:rPr>
                <w:rFonts w:ascii="Arial" w:hAnsi="Arial" w:cs="Arial"/>
                <w:sz w:val="18"/>
                <w:szCs w:val="18"/>
              </w:rPr>
            </w:pPr>
            <w:r w:rsidRPr="00135B86">
              <w:rPr>
                <w:rFonts w:ascii="Arial" w:hAnsi="Arial" w:cs="Arial"/>
                <w:sz w:val="18"/>
                <w:szCs w:val="18"/>
              </w:rPr>
              <w:t>июнь</w:t>
            </w:r>
          </w:p>
        </w:tc>
        <w:tc>
          <w:tcPr>
            <w:tcW w:w="1073" w:type="dxa"/>
            <w:tcBorders>
              <w:top w:val="nil"/>
              <w:left w:val="single" w:sz="4" w:space="0" w:color="auto"/>
              <w:bottom w:val="single" w:sz="18" w:space="0" w:color="auto"/>
              <w:right w:val="single" w:sz="4" w:space="0" w:color="auto"/>
            </w:tcBorders>
          </w:tcPr>
          <w:p w14:paraId="7C4C5685" w14:textId="7C93FE2A"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96,0</w:t>
            </w:r>
          </w:p>
        </w:tc>
        <w:tc>
          <w:tcPr>
            <w:tcW w:w="1276" w:type="dxa"/>
            <w:tcBorders>
              <w:top w:val="nil"/>
              <w:left w:val="single" w:sz="4" w:space="0" w:color="auto"/>
              <w:bottom w:val="single" w:sz="18" w:space="0" w:color="auto"/>
              <w:right w:val="single" w:sz="4" w:space="0" w:color="auto"/>
            </w:tcBorders>
          </w:tcPr>
          <w:p w14:paraId="17A0228E" w14:textId="548A8EFD"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99,6</w:t>
            </w:r>
          </w:p>
        </w:tc>
        <w:tc>
          <w:tcPr>
            <w:tcW w:w="1105" w:type="dxa"/>
            <w:tcBorders>
              <w:top w:val="nil"/>
              <w:left w:val="single" w:sz="4" w:space="0" w:color="auto"/>
              <w:bottom w:val="single" w:sz="18" w:space="0" w:color="auto"/>
              <w:right w:val="single" w:sz="4" w:space="0" w:color="auto"/>
            </w:tcBorders>
          </w:tcPr>
          <w:p w14:paraId="755A6D56" w14:textId="629C51F4"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98,5</w:t>
            </w:r>
          </w:p>
        </w:tc>
        <w:tc>
          <w:tcPr>
            <w:tcW w:w="1076" w:type="dxa"/>
            <w:tcBorders>
              <w:top w:val="nil"/>
              <w:left w:val="single" w:sz="4" w:space="0" w:color="auto"/>
              <w:bottom w:val="single" w:sz="18" w:space="0" w:color="auto"/>
              <w:right w:val="single" w:sz="4" w:space="0" w:color="auto"/>
            </w:tcBorders>
          </w:tcPr>
          <w:p w14:paraId="29216E96" w14:textId="2200F9E0"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99,8</w:t>
            </w:r>
          </w:p>
        </w:tc>
        <w:tc>
          <w:tcPr>
            <w:tcW w:w="1074" w:type="dxa"/>
            <w:tcBorders>
              <w:top w:val="nil"/>
              <w:left w:val="single" w:sz="4" w:space="0" w:color="auto"/>
              <w:bottom w:val="single" w:sz="18" w:space="0" w:color="auto"/>
              <w:right w:val="single" w:sz="4" w:space="0" w:color="auto"/>
            </w:tcBorders>
          </w:tcPr>
          <w:p w14:paraId="029C2B2A" w14:textId="1A7EBFFF"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101,7</w:t>
            </w:r>
          </w:p>
        </w:tc>
        <w:tc>
          <w:tcPr>
            <w:tcW w:w="1118" w:type="dxa"/>
            <w:tcBorders>
              <w:top w:val="nil"/>
              <w:left w:val="single" w:sz="4" w:space="0" w:color="auto"/>
              <w:bottom w:val="single" w:sz="18" w:space="0" w:color="auto"/>
              <w:right w:val="single" w:sz="4" w:space="0" w:color="auto"/>
            </w:tcBorders>
          </w:tcPr>
          <w:p w14:paraId="3C30A65A" w14:textId="0B986744"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100,8</w:t>
            </w:r>
          </w:p>
        </w:tc>
        <w:tc>
          <w:tcPr>
            <w:tcW w:w="1085" w:type="dxa"/>
            <w:gridSpan w:val="2"/>
            <w:tcBorders>
              <w:top w:val="nil"/>
              <w:left w:val="single" w:sz="4" w:space="0" w:color="auto"/>
              <w:bottom w:val="single" w:sz="18" w:space="0" w:color="auto"/>
              <w:right w:val="single" w:sz="4" w:space="0" w:color="auto"/>
            </w:tcBorders>
          </w:tcPr>
          <w:p w14:paraId="316A981A" w14:textId="70BE5612"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95,2</w:t>
            </w:r>
          </w:p>
        </w:tc>
        <w:tc>
          <w:tcPr>
            <w:tcW w:w="1064" w:type="dxa"/>
            <w:tcBorders>
              <w:top w:val="nil"/>
              <w:left w:val="single" w:sz="4" w:space="0" w:color="auto"/>
              <w:bottom w:val="single" w:sz="18" w:space="0" w:color="auto"/>
              <w:right w:val="single" w:sz="4" w:space="0" w:color="auto"/>
            </w:tcBorders>
          </w:tcPr>
          <w:p w14:paraId="6159D9E9" w14:textId="50F8DD7C" w:rsidR="00040DDF" w:rsidRPr="00135B86" w:rsidRDefault="00040DDF" w:rsidP="00040DDF">
            <w:pPr>
              <w:spacing w:after="0" w:line="264" w:lineRule="auto"/>
              <w:jc w:val="right"/>
              <w:rPr>
                <w:rFonts w:ascii="Arial" w:hAnsi="Arial" w:cs="Arial"/>
                <w:sz w:val="18"/>
                <w:szCs w:val="18"/>
              </w:rPr>
            </w:pPr>
            <w:r w:rsidRPr="00040DDF">
              <w:rPr>
                <w:rFonts w:ascii="Arial" w:hAnsi="Arial" w:cs="Arial"/>
                <w:sz w:val="18"/>
                <w:szCs w:val="18"/>
              </w:rPr>
              <w:t>97,6</w:t>
            </w:r>
          </w:p>
        </w:tc>
      </w:tr>
    </w:tbl>
    <w:p w14:paraId="4B4E3221" w14:textId="77777777" w:rsidR="00E97C57" w:rsidRPr="00135B86" w:rsidRDefault="00E97C57" w:rsidP="00E97C57">
      <w:pPr>
        <w:spacing w:after="0" w:line="312" w:lineRule="auto"/>
        <w:jc w:val="both"/>
        <w:rPr>
          <w:rFonts w:ascii="Times New Roman" w:hAnsi="Times New Roman"/>
          <w:i/>
          <w:iCs/>
          <w:sz w:val="24"/>
          <w:szCs w:val="24"/>
        </w:rPr>
      </w:pPr>
      <w:r w:rsidRPr="00135B86">
        <w:rPr>
          <w:rFonts w:ascii="Times New Roman" w:hAnsi="Times New Roman"/>
          <w:i/>
          <w:iCs/>
          <w:sz w:val="16"/>
          <w:szCs w:val="16"/>
          <w:vertAlign w:val="superscript"/>
        </w:rPr>
        <w:t>1)</w:t>
      </w:r>
      <w:r w:rsidRPr="00135B86">
        <w:rPr>
          <w:rFonts w:ascii="Times New Roman" w:hAnsi="Times New Roman"/>
          <w:i/>
          <w:iCs/>
          <w:sz w:val="16"/>
          <w:szCs w:val="16"/>
        </w:rPr>
        <w:t xml:space="preserve"> Данные уточнены на основании окончательных итогов за 2023 год.</w:t>
      </w:r>
    </w:p>
    <w:p w14:paraId="170CEC62" w14:textId="5D170717" w:rsidR="00E97C57" w:rsidRPr="00135B86" w:rsidRDefault="00E97C57" w:rsidP="00A61176">
      <w:pPr>
        <w:spacing w:before="120" w:after="0" w:line="312" w:lineRule="auto"/>
        <w:ind w:firstLine="709"/>
        <w:jc w:val="both"/>
        <w:rPr>
          <w:rFonts w:ascii="Times New Roman" w:hAnsi="Times New Roman"/>
          <w:sz w:val="24"/>
          <w:szCs w:val="24"/>
        </w:rPr>
      </w:pPr>
      <w:r w:rsidRPr="00135B86">
        <w:rPr>
          <w:rFonts w:ascii="Times New Roman" w:hAnsi="Times New Roman"/>
          <w:sz w:val="24"/>
          <w:szCs w:val="24"/>
        </w:rPr>
        <w:t xml:space="preserve">К концу </w:t>
      </w:r>
      <w:r w:rsidR="00994827">
        <w:rPr>
          <w:rFonts w:ascii="Times New Roman" w:hAnsi="Times New Roman"/>
          <w:sz w:val="24"/>
          <w:szCs w:val="24"/>
        </w:rPr>
        <w:t>июня</w:t>
      </w:r>
      <w:r w:rsidRPr="00135B86">
        <w:rPr>
          <w:rFonts w:ascii="Times New Roman" w:hAnsi="Times New Roman"/>
          <w:sz w:val="24"/>
          <w:szCs w:val="24"/>
        </w:rPr>
        <w:t xml:space="preserve"> 2024г. на хозя</w:t>
      </w:r>
      <w:r w:rsidR="00994827">
        <w:rPr>
          <w:rFonts w:ascii="Times New Roman" w:hAnsi="Times New Roman"/>
          <w:sz w:val="24"/>
          <w:szCs w:val="24"/>
        </w:rPr>
        <w:t>йства населения приходилось 31,5</w:t>
      </w:r>
      <w:r w:rsidRPr="00135B86">
        <w:rPr>
          <w:rFonts w:ascii="Times New Roman" w:hAnsi="Times New Roman"/>
          <w:sz w:val="24"/>
          <w:szCs w:val="24"/>
        </w:rPr>
        <w:t>% поголовья крупного рогатого скота (в том числе 30,7%</w:t>
      </w:r>
      <w:r w:rsidR="00994827">
        <w:rPr>
          <w:rFonts w:ascii="Times New Roman" w:hAnsi="Times New Roman"/>
          <w:sz w:val="24"/>
          <w:szCs w:val="24"/>
        </w:rPr>
        <w:t xml:space="preserve"> коров), 3,6% свиней, 83,6</w:t>
      </w:r>
      <w:r w:rsidRPr="00135B86">
        <w:rPr>
          <w:rFonts w:ascii="Times New Roman" w:hAnsi="Times New Roman"/>
          <w:sz w:val="24"/>
          <w:szCs w:val="24"/>
        </w:rPr>
        <w:t>% овец и коз,</w:t>
      </w:r>
      <w:r w:rsidRPr="00135B86">
        <w:rPr>
          <w:rFonts w:ascii="Times New Roman" w:eastAsia="Times New Roman" w:hAnsi="Times New Roman"/>
          <w:sz w:val="24"/>
          <w:szCs w:val="24"/>
        </w:rPr>
        <w:t xml:space="preserve"> </w:t>
      </w:r>
      <w:r w:rsidR="00994827">
        <w:rPr>
          <w:rFonts w:ascii="Times New Roman" w:eastAsia="Times New Roman" w:hAnsi="Times New Roman"/>
          <w:sz w:val="24"/>
          <w:szCs w:val="24"/>
        </w:rPr>
        <w:t>17,4</w:t>
      </w:r>
      <w:r w:rsidRPr="00135B86">
        <w:rPr>
          <w:rFonts w:ascii="Times New Roman" w:eastAsia="Times New Roman" w:hAnsi="Times New Roman"/>
          <w:sz w:val="24"/>
          <w:szCs w:val="24"/>
        </w:rPr>
        <w:t>% птиц</w:t>
      </w:r>
      <w:r w:rsidRPr="00135B86">
        <w:rPr>
          <w:rFonts w:ascii="Times New Roman" w:hAnsi="Times New Roman"/>
          <w:sz w:val="24"/>
          <w:szCs w:val="24"/>
        </w:rPr>
        <w:t xml:space="preserve"> (к концу </w:t>
      </w:r>
      <w:r w:rsidR="00994827">
        <w:rPr>
          <w:rFonts w:ascii="Times New Roman" w:hAnsi="Times New Roman"/>
          <w:sz w:val="24"/>
          <w:szCs w:val="24"/>
        </w:rPr>
        <w:t>июня</w:t>
      </w:r>
      <w:r w:rsidRPr="00135B86">
        <w:rPr>
          <w:rFonts w:ascii="Times New Roman" w:hAnsi="Times New Roman"/>
          <w:sz w:val="24"/>
          <w:szCs w:val="24"/>
        </w:rPr>
        <w:t xml:space="preserve"> 2</w:t>
      </w:r>
      <w:r w:rsidR="00994827">
        <w:rPr>
          <w:rFonts w:ascii="Times New Roman" w:hAnsi="Times New Roman"/>
          <w:sz w:val="24"/>
          <w:szCs w:val="24"/>
        </w:rPr>
        <w:t>023г. соответственно 31,1% (30,9%), 4,0%, 83,3% и 18,6</w:t>
      </w:r>
      <w:r w:rsidRPr="00135B86">
        <w:rPr>
          <w:rFonts w:ascii="Times New Roman" w:hAnsi="Times New Roman"/>
          <w:sz w:val="24"/>
          <w:szCs w:val="24"/>
        </w:rPr>
        <w:t xml:space="preserve">%). </w:t>
      </w:r>
    </w:p>
    <w:p w14:paraId="65D528D1" w14:textId="69873385" w:rsidR="00E97C57" w:rsidRPr="00135B86" w:rsidRDefault="00E97C57" w:rsidP="00E97C57">
      <w:pPr>
        <w:tabs>
          <w:tab w:val="left" w:pos="-2808"/>
          <w:tab w:val="right" w:pos="9355"/>
        </w:tabs>
        <w:spacing w:after="0" w:line="312" w:lineRule="auto"/>
        <w:ind w:right="-29" w:firstLine="709"/>
        <w:jc w:val="both"/>
        <w:rPr>
          <w:rFonts w:ascii="Times New Roman" w:hAnsi="Times New Roman"/>
          <w:sz w:val="24"/>
          <w:szCs w:val="24"/>
        </w:rPr>
      </w:pPr>
      <w:r w:rsidRPr="00135B86">
        <w:rPr>
          <w:rFonts w:ascii="Times New Roman" w:hAnsi="Times New Roman"/>
          <w:sz w:val="24"/>
          <w:szCs w:val="24"/>
        </w:rPr>
        <w:t xml:space="preserve">В сельскохозяйственных организациях на конец </w:t>
      </w:r>
      <w:r w:rsidR="00994827">
        <w:rPr>
          <w:rFonts w:ascii="Times New Roman" w:hAnsi="Times New Roman"/>
          <w:sz w:val="24"/>
          <w:szCs w:val="24"/>
        </w:rPr>
        <w:t>июня</w:t>
      </w:r>
      <w:r w:rsidRPr="00135B86">
        <w:rPr>
          <w:rFonts w:ascii="Times New Roman" w:hAnsi="Times New Roman"/>
          <w:sz w:val="24"/>
          <w:szCs w:val="24"/>
        </w:rPr>
        <w:t xml:space="preserve"> 2024г. по сравнению с соответствующим периодом 2023г. поголовье крупного рогатого </w:t>
      </w:r>
      <w:r w:rsidR="00994827">
        <w:rPr>
          <w:rFonts w:ascii="Times New Roman" w:hAnsi="Times New Roman"/>
          <w:sz w:val="24"/>
          <w:szCs w:val="24"/>
        </w:rPr>
        <w:t xml:space="preserve">скота снизилось на 3,5% </w:t>
      </w:r>
      <w:r w:rsidR="00994827" w:rsidRPr="00A73331">
        <w:rPr>
          <w:rFonts w:ascii="Times New Roman" w:hAnsi="Times New Roman"/>
          <w:sz w:val="24"/>
          <w:szCs w:val="24"/>
        </w:rPr>
        <w:t>(в том числе коров</w:t>
      </w:r>
      <w:r w:rsidR="00994827">
        <w:rPr>
          <w:rFonts w:ascii="Times New Roman" w:hAnsi="Times New Roman"/>
          <w:sz w:val="24"/>
          <w:szCs w:val="24"/>
        </w:rPr>
        <w:t xml:space="preserve"> на 0,1%</w:t>
      </w:r>
      <w:r w:rsidR="00994827" w:rsidRPr="00A73331">
        <w:rPr>
          <w:rFonts w:ascii="Times New Roman" w:hAnsi="Times New Roman"/>
          <w:sz w:val="24"/>
          <w:szCs w:val="24"/>
        </w:rPr>
        <w:t>)</w:t>
      </w:r>
      <w:r w:rsidR="00994827">
        <w:rPr>
          <w:rFonts w:ascii="Times New Roman" w:hAnsi="Times New Roman"/>
          <w:sz w:val="24"/>
          <w:szCs w:val="24"/>
        </w:rPr>
        <w:t>.</w:t>
      </w:r>
      <w:r w:rsidR="00994827" w:rsidRPr="007156F3">
        <w:rPr>
          <w:rFonts w:ascii="Times New Roman" w:hAnsi="Times New Roman"/>
          <w:sz w:val="24"/>
          <w:szCs w:val="24"/>
        </w:rPr>
        <w:t xml:space="preserve"> </w:t>
      </w:r>
      <w:r w:rsidR="00994827">
        <w:rPr>
          <w:rFonts w:ascii="Times New Roman" w:hAnsi="Times New Roman"/>
          <w:sz w:val="24"/>
          <w:szCs w:val="24"/>
        </w:rPr>
        <w:t>Поголовье свиней выросло на 2,2</w:t>
      </w:r>
      <w:r w:rsidRPr="00135B86">
        <w:rPr>
          <w:rFonts w:ascii="Times New Roman" w:hAnsi="Times New Roman"/>
          <w:sz w:val="24"/>
          <w:szCs w:val="24"/>
        </w:rPr>
        <w:t>%, овец и коз –</w:t>
      </w:r>
      <w:r w:rsidR="00091AA7">
        <w:rPr>
          <w:rFonts w:ascii="Times New Roman" w:hAnsi="Times New Roman"/>
          <w:sz w:val="24"/>
          <w:szCs w:val="24"/>
        </w:rPr>
        <w:t xml:space="preserve"> на</w:t>
      </w:r>
      <w:r w:rsidR="00994827">
        <w:rPr>
          <w:rFonts w:ascii="Times New Roman" w:hAnsi="Times New Roman"/>
          <w:sz w:val="24"/>
          <w:szCs w:val="24"/>
        </w:rPr>
        <w:t xml:space="preserve"> 4,6%, птицы – на 4,7</w:t>
      </w:r>
      <w:r w:rsidRPr="00135B86">
        <w:rPr>
          <w:rFonts w:ascii="Times New Roman" w:hAnsi="Times New Roman"/>
          <w:sz w:val="24"/>
          <w:szCs w:val="24"/>
        </w:rPr>
        <w:t xml:space="preserve">%. </w:t>
      </w:r>
    </w:p>
    <w:p w14:paraId="3D8BC320" w14:textId="411ECD3A" w:rsidR="00E97C57" w:rsidRPr="00135B86" w:rsidRDefault="00E97C57" w:rsidP="007B52D5">
      <w:pPr>
        <w:tabs>
          <w:tab w:val="left" w:pos="2292"/>
        </w:tabs>
        <w:spacing w:before="120" w:after="0" w:line="240" w:lineRule="auto"/>
        <w:ind w:left="709"/>
        <w:rPr>
          <w:b/>
          <w:bCs/>
          <w:sz w:val="24"/>
          <w:szCs w:val="24"/>
        </w:rPr>
      </w:pPr>
      <w:r w:rsidRPr="00135B86">
        <w:rPr>
          <w:b/>
          <w:bCs/>
          <w:sz w:val="24"/>
          <w:szCs w:val="24"/>
        </w:rPr>
        <w:t>Наличие скота и птицы в сельскохозяйственных организациях</w:t>
      </w:r>
    </w:p>
    <w:p w14:paraId="0DDB315B" w14:textId="7A7CE65B" w:rsidR="00E97C57" w:rsidRPr="00135B86" w:rsidRDefault="00E97C57" w:rsidP="00E97C57">
      <w:pPr>
        <w:pStyle w:val="326"/>
        <w:widowControl/>
        <w:tabs>
          <w:tab w:val="right" w:pos="9355"/>
        </w:tabs>
        <w:ind w:right="140"/>
        <w:jc w:val="right"/>
      </w:pPr>
      <w:r w:rsidRPr="00135B86">
        <w:t xml:space="preserve">   на конец </w:t>
      </w:r>
      <w:r w:rsidR="00F41F5E">
        <w:t>июня</w:t>
      </w:r>
      <w:r w:rsidRPr="00135B86">
        <w:t>, тыс. голов</w:t>
      </w:r>
    </w:p>
    <w:tbl>
      <w:tblPr>
        <w:tblW w:w="9780" w:type="dxa"/>
        <w:tblInd w:w="71" w:type="dxa"/>
        <w:tblLayout w:type="fixed"/>
        <w:tblCellMar>
          <w:left w:w="71" w:type="dxa"/>
          <w:right w:w="71" w:type="dxa"/>
        </w:tblCellMar>
        <w:tblLook w:val="04A0" w:firstRow="1" w:lastRow="0" w:firstColumn="1" w:lastColumn="0" w:noHBand="0" w:noVBand="1"/>
      </w:tblPr>
      <w:tblGrid>
        <w:gridCol w:w="2744"/>
        <w:gridCol w:w="1549"/>
        <w:gridCol w:w="1407"/>
        <w:gridCol w:w="1671"/>
        <w:gridCol w:w="2409"/>
      </w:tblGrid>
      <w:tr w:rsidR="00E97C57" w:rsidRPr="00135B86" w14:paraId="7B7C78B7" w14:textId="77777777" w:rsidTr="00E97C57">
        <w:trPr>
          <w:cantSplit/>
          <w:tblHeader/>
        </w:trPr>
        <w:tc>
          <w:tcPr>
            <w:tcW w:w="2744" w:type="dxa"/>
            <w:tcBorders>
              <w:top w:val="single" w:sz="18" w:space="0" w:color="auto"/>
              <w:left w:val="single" w:sz="6" w:space="0" w:color="auto"/>
              <w:bottom w:val="single" w:sz="18" w:space="0" w:color="auto"/>
              <w:right w:val="nil"/>
            </w:tcBorders>
          </w:tcPr>
          <w:p w14:paraId="1E02645C" w14:textId="77777777" w:rsidR="00E97C57" w:rsidRPr="00135B86" w:rsidRDefault="00E97C57">
            <w:pPr>
              <w:tabs>
                <w:tab w:val="right" w:pos="9355"/>
              </w:tabs>
              <w:spacing w:after="0" w:line="240" w:lineRule="auto"/>
              <w:ind w:firstLine="851"/>
              <w:jc w:val="center"/>
              <w:rPr>
                <w:rFonts w:ascii="Arial" w:hAnsi="Arial" w:cs="Arial"/>
                <w:sz w:val="18"/>
                <w:szCs w:val="18"/>
              </w:rPr>
            </w:pPr>
          </w:p>
        </w:tc>
        <w:tc>
          <w:tcPr>
            <w:tcW w:w="1549" w:type="dxa"/>
            <w:tcBorders>
              <w:top w:val="single" w:sz="18" w:space="0" w:color="auto"/>
              <w:left w:val="single" w:sz="6" w:space="0" w:color="auto"/>
              <w:bottom w:val="single" w:sz="18" w:space="0" w:color="auto"/>
              <w:right w:val="nil"/>
            </w:tcBorders>
            <w:vAlign w:val="center"/>
            <w:hideMark/>
          </w:tcPr>
          <w:p w14:paraId="5CD0E547" w14:textId="77777777" w:rsidR="00E97C57" w:rsidRPr="00135B86" w:rsidRDefault="00E97C57" w:rsidP="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2024г.</w:t>
            </w:r>
          </w:p>
        </w:tc>
        <w:tc>
          <w:tcPr>
            <w:tcW w:w="1407" w:type="dxa"/>
            <w:tcBorders>
              <w:top w:val="single" w:sz="18" w:space="0" w:color="auto"/>
              <w:left w:val="single" w:sz="6" w:space="0" w:color="auto"/>
              <w:bottom w:val="single" w:sz="18" w:space="0" w:color="auto"/>
              <w:right w:val="single" w:sz="6" w:space="0" w:color="auto"/>
            </w:tcBorders>
            <w:vAlign w:val="center"/>
            <w:hideMark/>
          </w:tcPr>
          <w:p w14:paraId="54F8B60D" w14:textId="77777777" w:rsidR="00E97C57" w:rsidRPr="00135B86" w:rsidRDefault="00E97C57" w:rsidP="00E97C57">
            <w:pPr>
              <w:tabs>
                <w:tab w:val="right" w:pos="9355"/>
              </w:tabs>
              <w:spacing w:after="0" w:line="240" w:lineRule="auto"/>
              <w:ind w:hanging="71"/>
              <w:jc w:val="center"/>
              <w:rPr>
                <w:rFonts w:ascii="Arial" w:hAnsi="Arial" w:cs="Arial"/>
                <w:sz w:val="18"/>
                <w:szCs w:val="18"/>
              </w:rPr>
            </w:pPr>
            <w:r w:rsidRPr="00135B86">
              <w:rPr>
                <w:rFonts w:ascii="Arial" w:hAnsi="Arial" w:cs="Arial"/>
                <w:sz w:val="18"/>
                <w:szCs w:val="18"/>
              </w:rPr>
              <w:t>2023г.</w:t>
            </w:r>
          </w:p>
        </w:tc>
        <w:tc>
          <w:tcPr>
            <w:tcW w:w="1671" w:type="dxa"/>
            <w:tcBorders>
              <w:top w:val="single" w:sz="18" w:space="0" w:color="auto"/>
              <w:left w:val="single" w:sz="6" w:space="0" w:color="auto"/>
              <w:bottom w:val="single" w:sz="18" w:space="0" w:color="auto"/>
              <w:right w:val="single" w:sz="6" w:space="0" w:color="auto"/>
            </w:tcBorders>
            <w:vAlign w:val="center"/>
            <w:hideMark/>
          </w:tcPr>
          <w:p w14:paraId="646CE1B8" w14:textId="77777777" w:rsidR="00E97C57" w:rsidRPr="00135B86" w:rsidRDefault="00E97C57" w:rsidP="00E97C57">
            <w:pPr>
              <w:tabs>
                <w:tab w:val="right" w:pos="9355"/>
              </w:tabs>
              <w:spacing w:after="0" w:line="240" w:lineRule="auto"/>
              <w:ind w:left="247"/>
              <w:jc w:val="center"/>
              <w:rPr>
                <w:rFonts w:ascii="Arial" w:hAnsi="Arial" w:cs="Arial"/>
                <w:sz w:val="18"/>
                <w:szCs w:val="18"/>
              </w:rPr>
            </w:pPr>
            <w:r w:rsidRPr="00135B86">
              <w:rPr>
                <w:rFonts w:ascii="Arial" w:hAnsi="Arial" w:cs="Arial"/>
                <w:sz w:val="18"/>
                <w:szCs w:val="18"/>
              </w:rPr>
              <w:t>2024г.</w:t>
            </w:r>
          </w:p>
          <w:p w14:paraId="401C373F" w14:textId="715A4192" w:rsidR="00E97C57" w:rsidRPr="00135B86" w:rsidRDefault="00E97C57" w:rsidP="00E97C57">
            <w:pPr>
              <w:tabs>
                <w:tab w:val="right" w:pos="9355"/>
              </w:tabs>
              <w:spacing w:after="0" w:line="240" w:lineRule="auto"/>
              <w:ind w:left="247"/>
              <w:jc w:val="center"/>
              <w:rPr>
                <w:rFonts w:ascii="Arial" w:hAnsi="Arial" w:cs="Arial"/>
                <w:sz w:val="18"/>
                <w:szCs w:val="18"/>
              </w:rPr>
            </w:pPr>
            <w:r w:rsidRPr="00135B86">
              <w:rPr>
                <w:rFonts w:ascii="Arial" w:hAnsi="Arial" w:cs="Arial"/>
                <w:sz w:val="18"/>
                <w:szCs w:val="18"/>
              </w:rPr>
              <w:t>в % к 2023г.</w:t>
            </w:r>
          </w:p>
        </w:tc>
        <w:tc>
          <w:tcPr>
            <w:tcW w:w="2409" w:type="dxa"/>
            <w:tcBorders>
              <w:top w:val="single" w:sz="18" w:space="0" w:color="auto"/>
              <w:left w:val="single" w:sz="6" w:space="0" w:color="auto"/>
              <w:bottom w:val="single" w:sz="18" w:space="0" w:color="auto"/>
              <w:right w:val="single" w:sz="6" w:space="0" w:color="auto"/>
            </w:tcBorders>
            <w:vAlign w:val="center"/>
            <w:hideMark/>
          </w:tcPr>
          <w:p w14:paraId="158038D7" w14:textId="77777777" w:rsidR="00E97C57" w:rsidRPr="00135B86" w:rsidRDefault="00E97C57" w:rsidP="00E97C57">
            <w:pPr>
              <w:tabs>
                <w:tab w:val="right" w:pos="9355"/>
              </w:tabs>
              <w:spacing w:after="0" w:line="240" w:lineRule="auto"/>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7311587C" w14:textId="2E927A6C" w:rsidR="00E97C57" w:rsidRPr="00135B86" w:rsidRDefault="00E97C57" w:rsidP="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2023г. в % к 2022г.</w:t>
            </w:r>
          </w:p>
        </w:tc>
      </w:tr>
      <w:tr w:rsidR="00F41F5E" w:rsidRPr="00135B86" w14:paraId="52DE605F" w14:textId="77777777" w:rsidTr="00E97C57">
        <w:trPr>
          <w:cantSplit/>
        </w:trPr>
        <w:tc>
          <w:tcPr>
            <w:tcW w:w="2744" w:type="dxa"/>
            <w:tcBorders>
              <w:top w:val="nil"/>
              <w:left w:val="single" w:sz="6" w:space="0" w:color="auto"/>
              <w:bottom w:val="nil"/>
              <w:right w:val="nil"/>
            </w:tcBorders>
            <w:vAlign w:val="bottom"/>
            <w:hideMark/>
          </w:tcPr>
          <w:p w14:paraId="3E134928"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Крупный рогатый скот</w:t>
            </w:r>
          </w:p>
        </w:tc>
        <w:tc>
          <w:tcPr>
            <w:tcW w:w="1549" w:type="dxa"/>
            <w:tcBorders>
              <w:top w:val="nil"/>
              <w:left w:val="single" w:sz="6" w:space="0" w:color="auto"/>
              <w:bottom w:val="nil"/>
              <w:right w:val="nil"/>
            </w:tcBorders>
            <w:vAlign w:val="bottom"/>
            <w:hideMark/>
          </w:tcPr>
          <w:p w14:paraId="04EA550F" w14:textId="60B18058"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51</w:t>
            </w:r>
            <w:r>
              <w:rPr>
                <w:rFonts w:ascii="Arial" w:hAnsi="Arial" w:cs="Arial"/>
                <w:sz w:val="18"/>
                <w:szCs w:val="18"/>
                <w:lang w:val="en-US"/>
              </w:rPr>
              <w:t>1</w:t>
            </w:r>
            <w:r>
              <w:rPr>
                <w:rFonts w:ascii="Arial" w:hAnsi="Arial" w:cs="Arial"/>
                <w:sz w:val="18"/>
                <w:szCs w:val="18"/>
              </w:rPr>
              <w:t>,6</w:t>
            </w:r>
          </w:p>
        </w:tc>
        <w:tc>
          <w:tcPr>
            <w:tcW w:w="1407" w:type="dxa"/>
            <w:tcBorders>
              <w:top w:val="nil"/>
              <w:left w:val="single" w:sz="6" w:space="0" w:color="auto"/>
              <w:bottom w:val="nil"/>
              <w:right w:val="nil"/>
            </w:tcBorders>
            <w:vAlign w:val="bottom"/>
            <w:hideMark/>
          </w:tcPr>
          <w:p w14:paraId="2CCDC58A" w14:textId="4C9A44E8"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530,0</w:t>
            </w:r>
          </w:p>
        </w:tc>
        <w:tc>
          <w:tcPr>
            <w:tcW w:w="1671" w:type="dxa"/>
            <w:tcBorders>
              <w:top w:val="nil"/>
              <w:left w:val="single" w:sz="6" w:space="0" w:color="auto"/>
              <w:bottom w:val="nil"/>
              <w:right w:val="single" w:sz="6" w:space="0" w:color="auto"/>
            </w:tcBorders>
            <w:vAlign w:val="bottom"/>
            <w:hideMark/>
          </w:tcPr>
          <w:p w14:paraId="6D201599" w14:textId="5410CAD1" w:rsidR="00F41F5E" w:rsidRPr="00135B86" w:rsidRDefault="00F41F5E" w:rsidP="00F41F5E">
            <w:pPr>
              <w:tabs>
                <w:tab w:val="left" w:pos="855"/>
                <w:tab w:val="right" w:pos="9355"/>
              </w:tabs>
              <w:spacing w:after="0" w:line="240" w:lineRule="auto"/>
              <w:ind w:left="4" w:right="394" w:hanging="75"/>
              <w:jc w:val="right"/>
              <w:rPr>
                <w:rFonts w:ascii="Arial" w:hAnsi="Arial" w:cs="Arial"/>
                <w:sz w:val="18"/>
                <w:szCs w:val="18"/>
              </w:rPr>
            </w:pPr>
            <w:r>
              <w:rPr>
                <w:rFonts w:ascii="Arial" w:hAnsi="Arial" w:cs="Arial"/>
                <w:sz w:val="18"/>
                <w:szCs w:val="18"/>
              </w:rPr>
              <w:t>96,5</w:t>
            </w:r>
          </w:p>
        </w:tc>
        <w:tc>
          <w:tcPr>
            <w:tcW w:w="2409" w:type="dxa"/>
            <w:tcBorders>
              <w:top w:val="nil"/>
              <w:left w:val="single" w:sz="6" w:space="0" w:color="auto"/>
              <w:bottom w:val="nil"/>
              <w:right w:val="single" w:sz="6" w:space="0" w:color="auto"/>
            </w:tcBorders>
            <w:vAlign w:val="bottom"/>
            <w:hideMark/>
          </w:tcPr>
          <w:p w14:paraId="02E97FF4" w14:textId="0B2DE388" w:rsidR="00F41F5E" w:rsidRPr="00135B86" w:rsidRDefault="001B4B40" w:rsidP="00F41F5E">
            <w:pPr>
              <w:tabs>
                <w:tab w:val="left" w:pos="855"/>
                <w:tab w:val="right" w:pos="9355"/>
              </w:tabs>
              <w:spacing w:after="0" w:line="240" w:lineRule="auto"/>
              <w:ind w:left="4" w:right="394" w:hanging="75"/>
              <w:jc w:val="right"/>
              <w:rPr>
                <w:rFonts w:ascii="Arial" w:hAnsi="Arial" w:cs="Arial"/>
                <w:sz w:val="18"/>
                <w:szCs w:val="18"/>
              </w:rPr>
            </w:pPr>
            <w:r>
              <w:rPr>
                <w:rFonts w:ascii="Arial" w:hAnsi="Arial" w:cs="Arial"/>
                <w:sz w:val="18"/>
                <w:szCs w:val="18"/>
              </w:rPr>
              <w:t>99,6</w:t>
            </w:r>
          </w:p>
        </w:tc>
      </w:tr>
      <w:tr w:rsidR="00F41F5E" w:rsidRPr="00135B86" w14:paraId="1F8032A2" w14:textId="77777777" w:rsidTr="00E97C57">
        <w:trPr>
          <w:cantSplit/>
        </w:trPr>
        <w:tc>
          <w:tcPr>
            <w:tcW w:w="2744" w:type="dxa"/>
            <w:tcBorders>
              <w:top w:val="nil"/>
              <w:left w:val="single" w:sz="4" w:space="0" w:color="auto"/>
              <w:bottom w:val="nil"/>
              <w:right w:val="nil"/>
            </w:tcBorders>
            <w:vAlign w:val="bottom"/>
            <w:hideMark/>
          </w:tcPr>
          <w:p w14:paraId="38240736"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 xml:space="preserve">     в том числе: коровы</w:t>
            </w:r>
          </w:p>
        </w:tc>
        <w:tc>
          <w:tcPr>
            <w:tcW w:w="1549" w:type="dxa"/>
            <w:tcBorders>
              <w:top w:val="nil"/>
              <w:left w:val="single" w:sz="4" w:space="0" w:color="auto"/>
              <w:bottom w:val="nil"/>
              <w:right w:val="single" w:sz="4" w:space="0" w:color="auto"/>
            </w:tcBorders>
            <w:vAlign w:val="bottom"/>
            <w:hideMark/>
          </w:tcPr>
          <w:p w14:paraId="59358645" w14:textId="5B4170B4"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18</w:t>
            </w:r>
            <w:r>
              <w:rPr>
                <w:rFonts w:ascii="Arial" w:hAnsi="Arial" w:cs="Arial"/>
                <w:sz w:val="18"/>
                <w:szCs w:val="18"/>
                <w:lang w:val="en-US"/>
              </w:rPr>
              <w:t>6</w:t>
            </w:r>
            <w:r>
              <w:rPr>
                <w:rFonts w:ascii="Arial" w:hAnsi="Arial" w:cs="Arial"/>
                <w:sz w:val="18"/>
                <w:szCs w:val="18"/>
              </w:rPr>
              <w:t>,</w:t>
            </w:r>
            <w:r>
              <w:rPr>
                <w:rFonts w:ascii="Arial" w:hAnsi="Arial" w:cs="Arial"/>
                <w:sz w:val="18"/>
                <w:szCs w:val="18"/>
                <w:lang w:val="en-US"/>
              </w:rPr>
              <w:t>3</w:t>
            </w:r>
          </w:p>
        </w:tc>
        <w:tc>
          <w:tcPr>
            <w:tcW w:w="1407" w:type="dxa"/>
            <w:tcBorders>
              <w:top w:val="nil"/>
              <w:left w:val="single" w:sz="4" w:space="0" w:color="auto"/>
              <w:bottom w:val="nil"/>
              <w:right w:val="single" w:sz="4" w:space="0" w:color="auto"/>
            </w:tcBorders>
            <w:vAlign w:val="bottom"/>
            <w:hideMark/>
          </w:tcPr>
          <w:p w14:paraId="756CF53B" w14:textId="6B00FCCC"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186,4</w:t>
            </w:r>
          </w:p>
        </w:tc>
        <w:tc>
          <w:tcPr>
            <w:tcW w:w="1671" w:type="dxa"/>
            <w:tcBorders>
              <w:top w:val="nil"/>
              <w:left w:val="single" w:sz="4" w:space="0" w:color="auto"/>
              <w:bottom w:val="nil"/>
              <w:right w:val="single" w:sz="4" w:space="0" w:color="auto"/>
            </w:tcBorders>
            <w:vAlign w:val="bottom"/>
            <w:hideMark/>
          </w:tcPr>
          <w:p w14:paraId="7008D569" w14:textId="317C4B0E"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99,9</w:t>
            </w:r>
          </w:p>
        </w:tc>
        <w:tc>
          <w:tcPr>
            <w:tcW w:w="2409" w:type="dxa"/>
            <w:tcBorders>
              <w:top w:val="nil"/>
              <w:left w:val="single" w:sz="4" w:space="0" w:color="auto"/>
              <w:bottom w:val="nil"/>
              <w:right w:val="single" w:sz="4" w:space="0" w:color="auto"/>
            </w:tcBorders>
            <w:vAlign w:val="bottom"/>
            <w:hideMark/>
          </w:tcPr>
          <w:p w14:paraId="1DF01C73" w14:textId="3877DA2E"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102,5</w:t>
            </w:r>
          </w:p>
        </w:tc>
      </w:tr>
      <w:tr w:rsidR="00F41F5E" w:rsidRPr="00135B86" w14:paraId="4B89B1C9" w14:textId="77777777" w:rsidTr="00E97C57">
        <w:trPr>
          <w:cantSplit/>
        </w:trPr>
        <w:tc>
          <w:tcPr>
            <w:tcW w:w="2744" w:type="dxa"/>
            <w:tcBorders>
              <w:top w:val="nil"/>
              <w:left w:val="single" w:sz="4" w:space="0" w:color="auto"/>
              <w:bottom w:val="nil"/>
              <w:right w:val="nil"/>
            </w:tcBorders>
            <w:vAlign w:val="bottom"/>
            <w:hideMark/>
          </w:tcPr>
          <w:p w14:paraId="142335F0"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Свиньи</w:t>
            </w:r>
          </w:p>
        </w:tc>
        <w:tc>
          <w:tcPr>
            <w:tcW w:w="1549" w:type="dxa"/>
            <w:tcBorders>
              <w:top w:val="nil"/>
              <w:left w:val="single" w:sz="4" w:space="0" w:color="auto"/>
              <w:bottom w:val="nil"/>
              <w:right w:val="single" w:sz="4" w:space="0" w:color="auto"/>
            </w:tcBorders>
            <w:vAlign w:val="bottom"/>
            <w:hideMark/>
          </w:tcPr>
          <w:p w14:paraId="25D8FDCC" w14:textId="5449A887"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461,</w:t>
            </w:r>
            <w:r>
              <w:rPr>
                <w:rFonts w:ascii="Arial" w:hAnsi="Arial" w:cs="Arial"/>
                <w:sz w:val="18"/>
                <w:szCs w:val="18"/>
                <w:lang w:val="en-US"/>
              </w:rPr>
              <w:t>2</w:t>
            </w:r>
          </w:p>
        </w:tc>
        <w:tc>
          <w:tcPr>
            <w:tcW w:w="1407" w:type="dxa"/>
            <w:tcBorders>
              <w:top w:val="nil"/>
              <w:left w:val="single" w:sz="4" w:space="0" w:color="auto"/>
              <w:bottom w:val="nil"/>
              <w:right w:val="single" w:sz="4" w:space="0" w:color="auto"/>
            </w:tcBorders>
            <w:vAlign w:val="bottom"/>
            <w:hideMark/>
          </w:tcPr>
          <w:p w14:paraId="108D4B23" w14:textId="4774EB59"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451,4</w:t>
            </w:r>
          </w:p>
        </w:tc>
        <w:tc>
          <w:tcPr>
            <w:tcW w:w="1671" w:type="dxa"/>
            <w:tcBorders>
              <w:top w:val="nil"/>
              <w:left w:val="single" w:sz="4" w:space="0" w:color="auto"/>
              <w:bottom w:val="nil"/>
              <w:right w:val="single" w:sz="4" w:space="0" w:color="auto"/>
            </w:tcBorders>
            <w:vAlign w:val="bottom"/>
            <w:hideMark/>
          </w:tcPr>
          <w:p w14:paraId="178830E5" w14:textId="19FF25C5"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10</w:t>
            </w:r>
            <w:r>
              <w:rPr>
                <w:rFonts w:ascii="Arial" w:hAnsi="Arial" w:cs="Arial"/>
                <w:sz w:val="18"/>
                <w:szCs w:val="18"/>
                <w:lang w:val="en-US"/>
              </w:rPr>
              <w:t>2</w:t>
            </w:r>
            <w:r>
              <w:rPr>
                <w:rFonts w:ascii="Arial" w:hAnsi="Arial" w:cs="Arial"/>
                <w:sz w:val="18"/>
                <w:szCs w:val="18"/>
              </w:rPr>
              <w:t>,2</w:t>
            </w:r>
          </w:p>
        </w:tc>
        <w:tc>
          <w:tcPr>
            <w:tcW w:w="2409" w:type="dxa"/>
            <w:tcBorders>
              <w:top w:val="nil"/>
              <w:left w:val="single" w:sz="4" w:space="0" w:color="auto"/>
              <w:bottom w:val="nil"/>
              <w:right w:val="single" w:sz="4" w:space="0" w:color="auto"/>
            </w:tcBorders>
            <w:vAlign w:val="bottom"/>
            <w:hideMark/>
          </w:tcPr>
          <w:p w14:paraId="5EC876FD" w14:textId="205DBB39"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97,5</w:t>
            </w:r>
          </w:p>
        </w:tc>
      </w:tr>
      <w:tr w:rsidR="00F41F5E" w:rsidRPr="00135B86" w14:paraId="4F14C540" w14:textId="77777777" w:rsidTr="00E97C57">
        <w:trPr>
          <w:cantSplit/>
        </w:trPr>
        <w:tc>
          <w:tcPr>
            <w:tcW w:w="2744" w:type="dxa"/>
            <w:tcBorders>
              <w:top w:val="nil"/>
              <w:left w:val="single" w:sz="4" w:space="0" w:color="auto"/>
              <w:bottom w:val="nil"/>
              <w:right w:val="nil"/>
            </w:tcBorders>
            <w:vAlign w:val="bottom"/>
            <w:hideMark/>
          </w:tcPr>
          <w:p w14:paraId="7C7638BE"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Овцы и козы</w:t>
            </w:r>
          </w:p>
        </w:tc>
        <w:tc>
          <w:tcPr>
            <w:tcW w:w="1549" w:type="dxa"/>
            <w:tcBorders>
              <w:top w:val="nil"/>
              <w:left w:val="single" w:sz="4" w:space="0" w:color="auto"/>
              <w:bottom w:val="nil"/>
              <w:right w:val="single" w:sz="4" w:space="0" w:color="auto"/>
            </w:tcBorders>
            <w:vAlign w:val="bottom"/>
            <w:hideMark/>
          </w:tcPr>
          <w:p w14:paraId="5E6BD139" w14:textId="3C442320"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18,0</w:t>
            </w:r>
          </w:p>
        </w:tc>
        <w:tc>
          <w:tcPr>
            <w:tcW w:w="1407" w:type="dxa"/>
            <w:tcBorders>
              <w:top w:val="nil"/>
              <w:left w:val="single" w:sz="4" w:space="0" w:color="auto"/>
              <w:bottom w:val="nil"/>
              <w:right w:val="single" w:sz="4" w:space="0" w:color="auto"/>
            </w:tcBorders>
            <w:vAlign w:val="bottom"/>
            <w:hideMark/>
          </w:tcPr>
          <w:p w14:paraId="69466FD1" w14:textId="4898F2B7"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17,2</w:t>
            </w:r>
          </w:p>
        </w:tc>
        <w:tc>
          <w:tcPr>
            <w:tcW w:w="1671" w:type="dxa"/>
            <w:tcBorders>
              <w:top w:val="nil"/>
              <w:left w:val="single" w:sz="4" w:space="0" w:color="auto"/>
              <w:bottom w:val="nil"/>
              <w:right w:val="single" w:sz="4" w:space="0" w:color="auto"/>
            </w:tcBorders>
            <w:vAlign w:val="bottom"/>
            <w:hideMark/>
          </w:tcPr>
          <w:p w14:paraId="4E3C8548" w14:textId="6E3FF00B"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104,6</w:t>
            </w:r>
          </w:p>
        </w:tc>
        <w:tc>
          <w:tcPr>
            <w:tcW w:w="2409" w:type="dxa"/>
            <w:tcBorders>
              <w:top w:val="nil"/>
              <w:left w:val="single" w:sz="4" w:space="0" w:color="auto"/>
              <w:bottom w:val="nil"/>
              <w:right w:val="single" w:sz="4" w:space="0" w:color="auto"/>
            </w:tcBorders>
            <w:vAlign w:val="bottom"/>
            <w:hideMark/>
          </w:tcPr>
          <w:p w14:paraId="02D20BA1" w14:textId="6BEAA843"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92,0</w:t>
            </w:r>
          </w:p>
        </w:tc>
      </w:tr>
      <w:tr w:rsidR="00F41F5E" w:rsidRPr="00135B86" w14:paraId="38F08C96" w14:textId="77777777" w:rsidTr="00E97C57">
        <w:trPr>
          <w:cantSplit/>
        </w:trPr>
        <w:tc>
          <w:tcPr>
            <w:tcW w:w="2744" w:type="dxa"/>
            <w:tcBorders>
              <w:top w:val="nil"/>
              <w:left w:val="single" w:sz="4" w:space="0" w:color="auto"/>
              <w:bottom w:val="nil"/>
              <w:right w:val="nil"/>
            </w:tcBorders>
            <w:vAlign w:val="bottom"/>
            <w:hideMark/>
          </w:tcPr>
          <w:p w14:paraId="6AE01712"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Птица всех видов</w:t>
            </w:r>
          </w:p>
        </w:tc>
        <w:tc>
          <w:tcPr>
            <w:tcW w:w="1549" w:type="dxa"/>
            <w:tcBorders>
              <w:top w:val="nil"/>
              <w:left w:val="single" w:sz="4" w:space="0" w:color="auto"/>
              <w:bottom w:val="nil"/>
              <w:right w:val="single" w:sz="4" w:space="0" w:color="auto"/>
            </w:tcBorders>
            <w:vAlign w:val="bottom"/>
            <w:hideMark/>
          </w:tcPr>
          <w:p w14:paraId="31E1F0D2" w14:textId="2B8ABAFA"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1459</w:t>
            </w:r>
            <w:r>
              <w:rPr>
                <w:rFonts w:ascii="Arial" w:hAnsi="Arial" w:cs="Arial"/>
                <w:sz w:val="18"/>
                <w:szCs w:val="18"/>
                <w:lang w:val="en-US"/>
              </w:rPr>
              <w:t>3</w:t>
            </w:r>
            <w:r>
              <w:rPr>
                <w:rFonts w:ascii="Arial" w:hAnsi="Arial" w:cs="Arial"/>
                <w:sz w:val="18"/>
                <w:szCs w:val="18"/>
              </w:rPr>
              <w:t>,3</w:t>
            </w:r>
          </w:p>
        </w:tc>
        <w:tc>
          <w:tcPr>
            <w:tcW w:w="1407" w:type="dxa"/>
            <w:tcBorders>
              <w:top w:val="nil"/>
              <w:left w:val="single" w:sz="4" w:space="0" w:color="auto"/>
              <w:bottom w:val="nil"/>
              <w:right w:val="single" w:sz="4" w:space="0" w:color="auto"/>
            </w:tcBorders>
            <w:vAlign w:val="bottom"/>
            <w:hideMark/>
          </w:tcPr>
          <w:p w14:paraId="43E075B1" w14:textId="52ED7D33" w:rsidR="00F41F5E" w:rsidRPr="00135B86" w:rsidRDefault="00F41F5E" w:rsidP="00F41F5E">
            <w:pPr>
              <w:tabs>
                <w:tab w:val="right" w:pos="9355"/>
              </w:tabs>
              <w:spacing w:after="0" w:line="240" w:lineRule="auto"/>
              <w:ind w:right="394" w:hanging="71"/>
              <w:jc w:val="right"/>
              <w:rPr>
                <w:rFonts w:ascii="Arial" w:hAnsi="Arial" w:cs="Arial"/>
                <w:sz w:val="18"/>
                <w:szCs w:val="18"/>
                <w:lang w:val="en-US"/>
              </w:rPr>
            </w:pPr>
            <w:r>
              <w:rPr>
                <w:rFonts w:ascii="Arial" w:hAnsi="Arial" w:cs="Arial"/>
                <w:sz w:val="18"/>
                <w:szCs w:val="18"/>
              </w:rPr>
              <w:t>13935,6</w:t>
            </w:r>
          </w:p>
        </w:tc>
        <w:tc>
          <w:tcPr>
            <w:tcW w:w="1671" w:type="dxa"/>
            <w:tcBorders>
              <w:top w:val="nil"/>
              <w:left w:val="single" w:sz="4" w:space="0" w:color="auto"/>
              <w:bottom w:val="nil"/>
              <w:right w:val="single" w:sz="4" w:space="0" w:color="auto"/>
            </w:tcBorders>
            <w:vAlign w:val="bottom"/>
            <w:hideMark/>
          </w:tcPr>
          <w:p w14:paraId="150FD322" w14:textId="311AB1A8"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104,7</w:t>
            </w:r>
          </w:p>
        </w:tc>
        <w:tc>
          <w:tcPr>
            <w:tcW w:w="2409" w:type="dxa"/>
            <w:tcBorders>
              <w:top w:val="nil"/>
              <w:left w:val="single" w:sz="4" w:space="0" w:color="auto"/>
              <w:bottom w:val="nil"/>
              <w:right w:val="single" w:sz="4" w:space="0" w:color="auto"/>
            </w:tcBorders>
            <w:vAlign w:val="bottom"/>
            <w:hideMark/>
          </w:tcPr>
          <w:p w14:paraId="1B236BF0" w14:textId="6EA6E221"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102,2</w:t>
            </w:r>
          </w:p>
        </w:tc>
      </w:tr>
      <w:tr w:rsidR="00F41F5E" w:rsidRPr="00135B86" w14:paraId="56EC49C3" w14:textId="77777777" w:rsidTr="00E97C57">
        <w:trPr>
          <w:cantSplit/>
        </w:trPr>
        <w:tc>
          <w:tcPr>
            <w:tcW w:w="2744" w:type="dxa"/>
            <w:tcBorders>
              <w:top w:val="nil"/>
              <w:left w:val="single" w:sz="6" w:space="0" w:color="auto"/>
              <w:bottom w:val="single" w:sz="18" w:space="0" w:color="auto"/>
              <w:right w:val="nil"/>
            </w:tcBorders>
            <w:vAlign w:val="bottom"/>
            <w:hideMark/>
          </w:tcPr>
          <w:p w14:paraId="7F4E2B62" w14:textId="77777777" w:rsidR="00F41F5E" w:rsidRPr="00135B86" w:rsidRDefault="00F41F5E" w:rsidP="00F41F5E">
            <w:pPr>
              <w:tabs>
                <w:tab w:val="right" w:pos="9355"/>
              </w:tabs>
              <w:spacing w:after="0" w:line="240" w:lineRule="auto"/>
              <w:rPr>
                <w:rFonts w:ascii="Arial" w:hAnsi="Arial" w:cs="Arial"/>
                <w:sz w:val="18"/>
                <w:szCs w:val="18"/>
              </w:rPr>
            </w:pPr>
            <w:r w:rsidRPr="00135B86">
              <w:rPr>
                <w:rFonts w:ascii="Arial" w:hAnsi="Arial" w:cs="Arial"/>
                <w:sz w:val="18"/>
                <w:szCs w:val="18"/>
              </w:rPr>
              <w:t>Лошади</w:t>
            </w:r>
          </w:p>
        </w:tc>
        <w:tc>
          <w:tcPr>
            <w:tcW w:w="1549" w:type="dxa"/>
            <w:tcBorders>
              <w:top w:val="nil"/>
              <w:left w:val="single" w:sz="6" w:space="0" w:color="auto"/>
              <w:bottom w:val="single" w:sz="18" w:space="0" w:color="auto"/>
              <w:right w:val="nil"/>
            </w:tcBorders>
            <w:vAlign w:val="bottom"/>
            <w:hideMark/>
          </w:tcPr>
          <w:p w14:paraId="74E34715" w14:textId="4CABD977"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rPr>
              <w:t>9,2</w:t>
            </w:r>
          </w:p>
        </w:tc>
        <w:tc>
          <w:tcPr>
            <w:tcW w:w="1407" w:type="dxa"/>
            <w:tcBorders>
              <w:top w:val="nil"/>
              <w:left w:val="single" w:sz="6" w:space="0" w:color="auto"/>
              <w:bottom w:val="single" w:sz="18" w:space="0" w:color="auto"/>
              <w:right w:val="nil"/>
            </w:tcBorders>
            <w:vAlign w:val="bottom"/>
            <w:hideMark/>
          </w:tcPr>
          <w:p w14:paraId="4E2AF3D4" w14:textId="7AAAEB38"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lang w:val="en-US"/>
              </w:rPr>
              <w:t>9</w:t>
            </w:r>
            <w:r>
              <w:rPr>
                <w:rFonts w:ascii="Arial" w:hAnsi="Arial" w:cs="Arial"/>
                <w:sz w:val="18"/>
                <w:szCs w:val="18"/>
              </w:rPr>
              <w:t>,4</w:t>
            </w:r>
          </w:p>
        </w:tc>
        <w:tc>
          <w:tcPr>
            <w:tcW w:w="1671" w:type="dxa"/>
            <w:tcBorders>
              <w:top w:val="nil"/>
              <w:left w:val="single" w:sz="6" w:space="0" w:color="auto"/>
              <w:bottom w:val="single" w:sz="18" w:space="0" w:color="auto"/>
              <w:right w:val="single" w:sz="6" w:space="0" w:color="auto"/>
            </w:tcBorders>
            <w:vAlign w:val="bottom"/>
            <w:hideMark/>
          </w:tcPr>
          <w:p w14:paraId="60D8E7F3" w14:textId="722EB217" w:rsidR="00F41F5E" w:rsidRPr="00135B86" w:rsidRDefault="00F41F5E" w:rsidP="00F41F5E">
            <w:pPr>
              <w:tabs>
                <w:tab w:val="right" w:pos="9355"/>
              </w:tabs>
              <w:spacing w:after="0" w:line="240" w:lineRule="auto"/>
              <w:ind w:right="394" w:hanging="71"/>
              <w:jc w:val="right"/>
              <w:rPr>
                <w:rFonts w:ascii="Arial" w:hAnsi="Arial" w:cs="Arial"/>
                <w:sz w:val="18"/>
                <w:szCs w:val="18"/>
              </w:rPr>
            </w:pPr>
            <w:r>
              <w:rPr>
                <w:rFonts w:ascii="Arial" w:hAnsi="Arial" w:cs="Arial"/>
                <w:sz w:val="18"/>
                <w:szCs w:val="18"/>
                <w:lang w:val="en-US"/>
              </w:rPr>
              <w:t>97</w:t>
            </w:r>
            <w:r>
              <w:rPr>
                <w:rFonts w:ascii="Arial" w:hAnsi="Arial" w:cs="Arial"/>
                <w:sz w:val="18"/>
                <w:szCs w:val="18"/>
              </w:rPr>
              <w:t>,5</w:t>
            </w:r>
          </w:p>
        </w:tc>
        <w:tc>
          <w:tcPr>
            <w:tcW w:w="2409" w:type="dxa"/>
            <w:tcBorders>
              <w:top w:val="nil"/>
              <w:left w:val="single" w:sz="6" w:space="0" w:color="auto"/>
              <w:bottom w:val="single" w:sz="18" w:space="0" w:color="auto"/>
              <w:right w:val="single" w:sz="6" w:space="0" w:color="auto"/>
            </w:tcBorders>
            <w:vAlign w:val="bottom"/>
            <w:hideMark/>
          </w:tcPr>
          <w:p w14:paraId="7C47509B" w14:textId="4A83C0AA" w:rsidR="00F41F5E" w:rsidRPr="00135B86" w:rsidRDefault="00F41F5E" w:rsidP="00F41F5E">
            <w:pPr>
              <w:tabs>
                <w:tab w:val="right" w:pos="9355"/>
              </w:tabs>
              <w:spacing w:after="0" w:line="240" w:lineRule="auto"/>
              <w:ind w:right="394" w:hanging="71"/>
              <w:jc w:val="right"/>
              <w:rPr>
                <w:rFonts w:ascii="Arial" w:hAnsi="Arial" w:cs="Arial"/>
                <w:sz w:val="18"/>
                <w:szCs w:val="18"/>
                <w:lang w:val="en-US"/>
              </w:rPr>
            </w:pPr>
            <w:r>
              <w:rPr>
                <w:rFonts w:ascii="Arial" w:hAnsi="Arial" w:cs="Arial"/>
                <w:sz w:val="18"/>
                <w:szCs w:val="18"/>
              </w:rPr>
              <w:t>99,6</w:t>
            </w:r>
          </w:p>
        </w:tc>
      </w:tr>
    </w:tbl>
    <w:p w14:paraId="41D696A1" w14:textId="77777777" w:rsidR="00E97C57" w:rsidRPr="00135B86" w:rsidRDefault="00E97C57" w:rsidP="00E97C57">
      <w:pPr>
        <w:spacing w:after="0" w:line="312" w:lineRule="auto"/>
        <w:ind w:right="-28" w:firstLine="510"/>
        <w:jc w:val="both"/>
        <w:rPr>
          <w:rFonts w:ascii="Times New Roman" w:hAnsi="Times New Roman"/>
          <w:sz w:val="24"/>
          <w:szCs w:val="24"/>
        </w:rPr>
      </w:pPr>
    </w:p>
    <w:p w14:paraId="605D81B1" w14:textId="58F62FEF" w:rsidR="00E97C57" w:rsidRPr="00135B86" w:rsidRDefault="00E97C57" w:rsidP="00E97C57">
      <w:pPr>
        <w:tabs>
          <w:tab w:val="left" w:pos="-2652"/>
        </w:tabs>
        <w:spacing w:after="0" w:line="312" w:lineRule="auto"/>
        <w:ind w:firstLine="709"/>
        <w:jc w:val="both"/>
        <w:rPr>
          <w:rFonts w:ascii="Times New Roman" w:eastAsia="Times New Roman" w:hAnsi="Times New Roman"/>
          <w:sz w:val="24"/>
          <w:szCs w:val="24"/>
          <w:lang w:eastAsia="ru-RU"/>
        </w:rPr>
      </w:pPr>
      <w:r w:rsidRPr="00135B86">
        <w:rPr>
          <w:rFonts w:ascii="Times New Roman" w:eastAsia="Times New Roman" w:hAnsi="Times New Roman"/>
          <w:sz w:val="24"/>
          <w:szCs w:val="24"/>
          <w:lang w:eastAsia="ru-RU"/>
        </w:rPr>
        <w:t xml:space="preserve">В </w:t>
      </w:r>
      <w:r w:rsidRPr="00135B86">
        <w:rPr>
          <w:rFonts w:ascii="Times New Roman" w:hAnsi="Times New Roman"/>
          <w:sz w:val="24"/>
          <w:szCs w:val="24"/>
        </w:rPr>
        <w:t>январе-</w:t>
      </w:r>
      <w:r w:rsidR="00F41F5E">
        <w:rPr>
          <w:rFonts w:ascii="Times New Roman" w:hAnsi="Times New Roman"/>
          <w:sz w:val="24"/>
          <w:szCs w:val="24"/>
        </w:rPr>
        <w:t>июне</w:t>
      </w:r>
      <w:r w:rsidRPr="00135B86">
        <w:rPr>
          <w:rFonts w:ascii="Times New Roman" w:hAnsi="Times New Roman"/>
          <w:sz w:val="24"/>
          <w:szCs w:val="24"/>
        </w:rPr>
        <w:t xml:space="preserve"> </w:t>
      </w:r>
      <w:r w:rsidRPr="00135B86">
        <w:rPr>
          <w:rFonts w:ascii="Times New Roman" w:eastAsia="Times New Roman" w:hAnsi="Times New Roman"/>
          <w:sz w:val="24"/>
          <w:szCs w:val="24"/>
          <w:lang w:eastAsia="ru-RU"/>
        </w:rPr>
        <w:t>2024г. по сравнению с</w:t>
      </w:r>
      <w:r w:rsidRPr="00135B86">
        <w:rPr>
          <w:rFonts w:ascii="Times New Roman" w:hAnsi="Times New Roman"/>
          <w:sz w:val="24"/>
          <w:szCs w:val="24"/>
        </w:rPr>
        <w:t xml:space="preserve"> январем-</w:t>
      </w:r>
      <w:r w:rsidR="00F41F5E">
        <w:rPr>
          <w:rFonts w:ascii="Times New Roman" w:hAnsi="Times New Roman"/>
          <w:sz w:val="24"/>
          <w:szCs w:val="24"/>
        </w:rPr>
        <w:t>июнем</w:t>
      </w:r>
      <w:r w:rsidRPr="00135B86">
        <w:rPr>
          <w:rFonts w:ascii="Times New Roman" w:eastAsia="Times New Roman" w:hAnsi="Times New Roman"/>
          <w:sz w:val="24"/>
          <w:szCs w:val="24"/>
          <w:lang w:eastAsia="ru-RU"/>
        </w:rPr>
        <w:t xml:space="preserve"> 2023г.</w:t>
      </w:r>
      <w:r w:rsidRPr="00135B86">
        <w:rPr>
          <w:rFonts w:ascii="Times New Roman" w:eastAsia="Times New Roman" w:hAnsi="Times New Roman"/>
          <w:b/>
          <w:bCs/>
          <w:sz w:val="24"/>
          <w:szCs w:val="24"/>
          <w:lang w:eastAsia="ru-RU"/>
        </w:rPr>
        <w:t xml:space="preserve"> в хозяйствах всех категорий</w:t>
      </w:r>
      <w:r w:rsidRPr="00135B86">
        <w:rPr>
          <w:rFonts w:ascii="Times New Roman" w:eastAsia="Times New Roman" w:hAnsi="Times New Roman"/>
          <w:sz w:val="24"/>
          <w:szCs w:val="24"/>
          <w:lang w:eastAsia="ru-RU"/>
        </w:rPr>
        <w:t>, по отчетам и расчетным данным, вы</w:t>
      </w:r>
      <w:r w:rsidR="00F41F5E">
        <w:rPr>
          <w:rFonts w:ascii="Times New Roman" w:eastAsia="Times New Roman" w:hAnsi="Times New Roman"/>
          <w:sz w:val="24"/>
          <w:szCs w:val="24"/>
          <w:lang w:eastAsia="ru-RU"/>
        </w:rPr>
        <w:t>росло производство молока на 4,4%, производство я</w:t>
      </w:r>
      <w:r w:rsidR="00F41F5E" w:rsidRPr="006D1DB6">
        <w:rPr>
          <w:rFonts w:ascii="Times New Roman" w:eastAsia="Times New Roman" w:hAnsi="Times New Roman"/>
          <w:sz w:val="24"/>
          <w:szCs w:val="24"/>
          <w:lang w:eastAsia="ru-RU"/>
        </w:rPr>
        <w:t>иц</w:t>
      </w:r>
      <w:r w:rsidR="00F41F5E">
        <w:rPr>
          <w:rFonts w:ascii="Times New Roman" w:eastAsia="Times New Roman" w:hAnsi="Times New Roman"/>
          <w:sz w:val="24"/>
          <w:szCs w:val="24"/>
          <w:lang w:eastAsia="ru-RU"/>
        </w:rPr>
        <w:t xml:space="preserve"> </w:t>
      </w:r>
      <w:r w:rsidR="00F41F5E">
        <w:rPr>
          <w:rFonts w:ascii="Times New Roman" w:hAnsi="Times New Roman"/>
          <w:sz w:val="24"/>
          <w:szCs w:val="24"/>
        </w:rPr>
        <w:t xml:space="preserve">– </w:t>
      </w:r>
      <w:r w:rsidR="00F41F5E" w:rsidRPr="005A6C9D">
        <w:rPr>
          <w:rFonts w:ascii="Times New Roman" w:hAnsi="Times New Roman"/>
          <w:sz w:val="24"/>
          <w:szCs w:val="24"/>
        </w:rPr>
        <w:t xml:space="preserve">на </w:t>
      </w:r>
      <w:r w:rsidR="00F41F5E">
        <w:rPr>
          <w:rFonts w:ascii="Times New Roman" w:hAnsi="Times New Roman"/>
          <w:sz w:val="24"/>
          <w:szCs w:val="24"/>
        </w:rPr>
        <w:t>0,3</w:t>
      </w:r>
      <w:r w:rsidR="00F41F5E" w:rsidRPr="005A6C9D">
        <w:rPr>
          <w:rFonts w:ascii="Times New Roman" w:hAnsi="Times New Roman"/>
          <w:sz w:val="24"/>
          <w:szCs w:val="24"/>
        </w:rPr>
        <w:t>%</w:t>
      </w:r>
      <w:r w:rsidR="00F41F5E">
        <w:rPr>
          <w:rFonts w:ascii="Times New Roman" w:hAnsi="Times New Roman"/>
          <w:sz w:val="24"/>
          <w:szCs w:val="24"/>
        </w:rPr>
        <w:t xml:space="preserve">. </w:t>
      </w:r>
      <w:r w:rsidRPr="00135B86">
        <w:rPr>
          <w:rFonts w:ascii="Times New Roman" w:eastAsia="Times New Roman" w:hAnsi="Times New Roman"/>
          <w:sz w:val="24"/>
          <w:szCs w:val="24"/>
          <w:lang w:eastAsia="ru-RU"/>
        </w:rPr>
        <w:t xml:space="preserve">Производство скота и птицы на убой (в живом весе) снизилось на </w:t>
      </w:r>
      <w:r w:rsidR="00F41F5E">
        <w:rPr>
          <w:rFonts w:ascii="Times New Roman" w:eastAsia="Times New Roman" w:hAnsi="Times New Roman"/>
          <w:sz w:val="24"/>
          <w:szCs w:val="24"/>
          <w:lang w:eastAsia="ru-RU"/>
        </w:rPr>
        <w:t>2,3</w:t>
      </w:r>
      <w:r w:rsidRPr="00135B86">
        <w:rPr>
          <w:rFonts w:ascii="Times New Roman" w:eastAsia="Times New Roman" w:hAnsi="Times New Roman"/>
          <w:sz w:val="24"/>
          <w:szCs w:val="24"/>
          <w:lang w:eastAsia="ru-RU"/>
        </w:rPr>
        <w:t xml:space="preserve">%. </w:t>
      </w:r>
    </w:p>
    <w:p w14:paraId="16816373" w14:textId="1C247D46" w:rsidR="00E97C57" w:rsidRPr="00135B86" w:rsidRDefault="00E97C57" w:rsidP="007B52D5">
      <w:pPr>
        <w:spacing w:after="0"/>
        <w:ind w:right="142" w:firstLine="709"/>
        <w:rPr>
          <w:rFonts w:cs="Calibri"/>
          <w:b/>
          <w:bCs/>
          <w:sz w:val="24"/>
          <w:szCs w:val="24"/>
        </w:rPr>
      </w:pPr>
      <w:r w:rsidRPr="00135B86">
        <w:rPr>
          <w:rFonts w:cs="Calibri"/>
          <w:b/>
          <w:bCs/>
          <w:sz w:val="24"/>
          <w:szCs w:val="24"/>
        </w:rPr>
        <w:t>Производство основных видов продукции животноводства</w:t>
      </w:r>
      <w:r w:rsidRPr="00135B86">
        <w:rPr>
          <w:rFonts w:cs="Calibri"/>
          <w:b/>
          <w:sz w:val="24"/>
          <w:szCs w:val="24"/>
        </w:rPr>
        <w:t xml:space="preserve"> </w:t>
      </w:r>
      <w:r w:rsidRPr="00135B86">
        <w:rPr>
          <w:rFonts w:cs="Calibri"/>
          <w:b/>
          <w:bCs/>
          <w:sz w:val="24"/>
          <w:szCs w:val="24"/>
        </w:rPr>
        <w:t xml:space="preserve">в хозяйствах </w:t>
      </w:r>
    </w:p>
    <w:p w14:paraId="441BBF29" w14:textId="2CC4D739" w:rsidR="00E97C57" w:rsidRPr="00135B86" w:rsidRDefault="00E97C57" w:rsidP="00696359">
      <w:pPr>
        <w:spacing w:after="120"/>
        <w:ind w:right="142" w:firstLine="709"/>
        <w:rPr>
          <w:rFonts w:cs="Calibri"/>
          <w:b/>
          <w:sz w:val="24"/>
          <w:szCs w:val="24"/>
        </w:rPr>
      </w:pPr>
      <w:r w:rsidRPr="00135B86">
        <w:rPr>
          <w:rFonts w:cs="Calibri"/>
          <w:b/>
          <w:bCs/>
          <w:sz w:val="24"/>
          <w:szCs w:val="24"/>
        </w:rPr>
        <w:t>всех категорий</w:t>
      </w:r>
    </w:p>
    <w:tbl>
      <w:tblPr>
        <w:tblW w:w="996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158"/>
        <w:gridCol w:w="992"/>
        <w:gridCol w:w="1104"/>
        <w:gridCol w:w="851"/>
        <w:gridCol w:w="1135"/>
        <w:gridCol w:w="882"/>
        <w:gridCol w:w="993"/>
        <w:gridCol w:w="852"/>
        <w:gridCol w:w="993"/>
      </w:tblGrid>
      <w:tr w:rsidR="00E97C57" w:rsidRPr="00135B86" w14:paraId="644FAC33" w14:textId="77777777" w:rsidTr="00E97C57">
        <w:trPr>
          <w:cantSplit/>
          <w:trHeight w:val="142"/>
        </w:trPr>
        <w:tc>
          <w:tcPr>
            <w:tcW w:w="2158" w:type="dxa"/>
            <w:vMerge w:val="restart"/>
            <w:tcBorders>
              <w:top w:val="single" w:sz="18" w:space="0" w:color="auto"/>
              <w:left w:val="single" w:sz="6" w:space="0" w:color="auto"/>
              <w:bottom w:val="nil"/>
              <w:right w:val="nil"/>
            </w:tcBorders>
          </w:tcPr>
          <w:p w14:paraId="391C4024" w14:textId="77777777" w:rsidR="00E97C57" w:rsidRPr="00135B86" w:rsidRDefault="00E97C57">
            <w:pPr>
              <w:tabs>
                <w:tab w:val="right" w:pos="9355"/>
              </w:tabs>
              <w:spacing w:after="0" w:line="240" w:lineRule="auto"/>
              <w:jc w:val="center"/>
              <w:rPr>
                <w:rFonts w:ascii="Arial" w:hAnsi="Arial" w:cs="Arial"/>
                <w:sz w:val="18"/>
                <w:szCs w:val="18"/>
              </w:rPr>
            </w:pPr>
          </w:p>
        </w:tc>
        <w:tc>
          <w:tcPr>
            <w:tcW w:w="2096" w:type="dxa"/>
            <w:gridSpan w:val="2"/>
            <w:vMerge w:val="restart"/>
            <w:tcBorders>
              <w:top w:val="single" w:sz="18" w:space="0" w:color="auto"/>
              <w:left w:val="single" w:sz="4" w:space="0" w:color="auto"/>
              <w:bottom w:val="nil"/>
              <w:right w:val="nil"/>
            </w:tcBorders>
            <w:hideMark/>
          </w:tcPr>
          <w:p w14:paraId="0BD58A03" w14:textId="77777777" w:rsidR="00E97C57" w:rsidRPr="00135B86" w:rsidRDefault="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Хозяйства всех</w:t>
            </w:r>
          </w:p>
          <w:p w14:paraId="1A1C3BE8" w14:textId="77777777" w:rsidR="00E97C57" w:rsidRPr="00135B86" w:rsidRDefault="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категорий</w:t>
            </w:r>
          </w:p>
        </w:tc>
        <w:tc>
          <w:tcPr>
            <w:tcW w:w="5706" w:type="dxa"/>
            <w:gridSpan w:val="6"/>
            <w:tcBorders>
              <w:top w:val="single" w:sz="18" w:space="0" w:color="auto"/>
              <w:left w:val="single" w:sz="4" w:space="0" w:color="auto"/>
              <w:bottom w:val="nil"/>
              <w:right w:val="single" w:sz="6" w:space="0" w:color="auto"/>
            </w:tcBorders>
            <w:vAlign w:val="center"/>
            <w:hideMark/>
          </w:tcPr>
          <w:p w14:paraId="4832EA34" w14:textId="77777777" w:rsidR="00E97C57" w:rsidRPr="00135B86" w:rsidRDefault="00E97C57">
            <w:pPr>
              <w:tabs>
                <w:tab w:val="left" w:pos="2251"/>
                <w:tab w:val="left" w:pos="2393"/>
                <w:tab w:val="right" w:pos="9355"/>
              </w:tabs>
              <w:spacing w:after="0" w:line="240" w:lineRule="auto"/>
              <w:jc w:val="center"/>
              <w:rPr>
                <w:rFonts w:ascii="Arial" w:hAnsi="Arial" w:cs="Arial"/>
                <w:sz w:val="18"/>
                <w:szCs w:val="18"/>
              </w:rPr>
            </w:pPr>
            <w:r w:rsidRPr="00135B86">
              <w:rPr>
                <w:rFonts w:ascii="Arial" w:hAnsi="Arial" w:cs="Arial"/>
                <w:sz w:val="18"/>
                <w:szCs w:val="18"/>
              </w:rPr>
              <w:t>в том числе:</w:t>
            </w:r>
          </w:p>
        </w:tc>
      </w:tr>
      <w:tr w:rsidR="00E97C57" w:rsidRPr="00135B86" w14:paraId="60E4DF21" w14:textId="77777777" w:rsidTr="00E97C57">
        <w:trPr>
          <w:cantSplit/>
        </w:trPr>
        <w:tc>
          <w:tcPr>
            <w:tcW w:w="2158" w:type="dxa"/>
            <w:vMerge/>
            <w:tcBorders>
              <w:top w:val="single" w:sz="18" w:space="0" w:color="auto"/>
              <w:left w:val="single" w:sz="6" w:space="0" w:color="auto"/>
              <w:bottom w:val="nil"/>
              <w:right w:val="nil"/>
            </w:tcBorders>
            <w:vAlign w:val="center"/>
            <w:hideMark/>
          </w:tcPr>
          <w:p w14:paraId="5F8DFC2A" w14:textId="77777777" w:rsidR="00E97C57" w:rsidRPr="00135B86" w:rsidRDefault="00E97C57">
            <w:pPr>
              <w:spacing w:after="0" w:line="240" w:lineRule="auto"/>
              <w:rPr>
                <w:rFonts w:ascii="Arial" w:hAnsi="Arial" w:cs="Arial"/>
                <w:sz w:val="18"/>
                <w:szCs w:val="18"/>
              </w:rPr>
            </w:pPr>
          </w:p>
        </w:tc>
        <w:tc>
          <w:tcPr>
            <w:tcW w:w="2096" w:type="dxa"/>
            <w:gridSpan w:val="2"/>
            <w:vMerge/>
            <w:tcBorders>
              <w:top w:val="single" w:sz="18" w:space="0" w:color="auto"/>
              <w:left w:val="single" w:sz="4" w:space="0" w:color="auto"/>
              <w:bottom w:val="nil"/>
              <w:right w:val="nil"/>
            </w:tcBorders>
            <w:vAlign w:val="center"/>
            <w:hideMark/>
          </w:tcPr>
          <w:p w14:paraId="650FB6B7" w14:textId="77777777" w:rsidR="00E97C57" w:rsidRPr="00135B86" w:rsidRDefault="00E97C57">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tcPr>
          <w:p w14:paraId="26E1740E" w14:textId="77777777" w:rsidR="00E97C57" w:rsidRPr="00135B86" w:rsidRDefault="00E97C57">
            <w:pPr>
              <w:tabs>
                <w:tab w:val="right" w:pos="9355"/>
              </w:tabs>
              <w:spacing w:after="0" w:line="240" w:lineRule="auto"/>
              <w:ind w:hanging="37"/>
              <w:jc w:val="center"/>
              <w:rPr>
                <w:rFonts w:ascii="Arial" w:hAnsi="Arial" w:cs="Arial"/>
                <w:sz w:val="18"/>
                <w:szCs w:val="18"/>
              </w:rPr>
            </w:pPr>
            <w:r w:rsidRPr="00135B86">
              <w:rPr>
                <w:rFonts w:ascii="Arial" w:hAnsi="Arial" w:cs="Arial"/>
                <w:sz w:val="18"/>
                <w:szCs w:val="18"/>
              </w:rPr>
              <w:t>сельхозорганизации</w:t>
            </w:r>
          </w:p>
          <w:p w14:paraId="322E144E" w14:textId="77777777" w:rsidR="00E97C57" w:rsidRPr="00135B86" w:rsidRDefault="00E97C57">
            <w:pPr>
              <w:tabs>
                <w:tab w:val="right" w:pos="9355"/>
              </w:tabs>
              <w:spacing w:after="0" w:line="240" w:lineRule="auto"/>
              <w:jc w:val="center"/>
              <w:rPr>
                <w:rFonts w:ascii="Arial" w:hAnsi="Arial" w:cs="Arial"/>
                <w:sz w:val="18"/>
                <w:szCs w:val="18"/>
              </w:rPr>
            </w:pPr>
          </w:p>
        </w:tc>
        <w:tc>
          <w:tcPr>
            <w:tcW w:w="1875" w:type="dxa"/>
            <w:gridSpan w:val="2"/>
            <w:tcBorders>
              <w:top w:val="single" w:sz="4" w:space="0" w:color="auto"/>
              <w:left w:val="single" w:sz="4" w:space="0" w:color="auto"/>
              <w:bottom w:val="single" w:sz="4" w:space="0" w:color="auto"/>
              <w:right w:val="single" w:sz="4" w:space="0" w:color="auto"/>
            </w:tcBorders>
            <w:hideMark/>
          </w:tcPr>
          <w:p w14:paraId="2CCDB84C" w14:textId="77777777" w:rsidR="00E97C57" w:rsidRPr="00135B86" w:rsidRDefault="00E97C57">
            <w:pPr>
              <w:tabs>
                <w:tab w:val="right" w:pos="9355"/>
              </w:tabs>
              <w:spacing w:after="0" w:line="240" w:lineRule="auto"/>
              <w:ind w:firstLine="30"/>
              <w:jc w:val="center"/>
              <w:rPr>
                <w:rFonts w:ascii="Arial" w:hAnsi="Arial" w:cs="Arial"/>
                <w:sz w:val="18"/>
                <w:szCs w:val="18"/>
              </w:rPr>
            </w:pPr>
            <w:r w:rsidRPr="00135B86">
              <w:rPr>
                <w:rFonts w:ascii="Arial" w:hAnsi="Arial" w:cs="Arial"/>
                <w:sz w:val="18"/>
                <w:szCs w:val="18"/>
              </w:rPr>
              <w:t>хозяйства населения</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B240BC8" w14:textId="77777777" w:rsidR="00E97C57" w:rsidRPr="00135B86" w:rsidRDefault="00E97C57">
            <w:pPr>
              <w:tabs>
                <w:tab w:val="right" w:pos="9355"/>
              </w:tabs>
              <w:spacing w:after="0" w:line="240" w:lineRule="auto"/>
              <w:ind w:right="-78"/>
              <w:jc w:val="center"/>
              <w:rPr>
                <w:rFonts w:ascii="Arial" w:hAnsi="Arial" w:cs="Arial"/>
                <w:sz w:val="18"/>
                <w:szCs w:val="18"/>
              </w:rPr>
            </w:pPr>
            <w:r w:rsidRPr="00135B86">
              <w:rPr>
                <w:rFonts w:ascii="Arial" w:hAnsi="Arial" w:cs="Arial"/>
                <w:sz w:val="18"/>
                <w:szCs w:val="18"/>
              </w:rPr>
              <w:t>крестьянские (фермерские хозяйства)</w:t>
            </w:r>
            <w:r w:rsidRPr="00135B86">
              <w:rPr>
                <w:rFonts w:ascii="Arial" w:hAnsi="Arial" w:cs="Arial"/>
                <w:sz w:val="18"/>
                <w:szCs w:val="18"/>
                <w:vertAlign w:val="superscript"/>
              </w:rPr>
              <w:t xml:space="preserve"> </w:t>
            </w:r>
            <w:r w:rsidRPr="00135B86">
              <w:rPr>
                <w:rFonts w:ascii="Arial" w:hAnsi="Arial" w:cs="Arial"/>
                <w:sz w:val="18"/>
                <w:szCs w:val="18"/>
              </w:rPr>
              <w:t xml:space="preserve">и </w:t>
            </w:r>
            <w:proofErr w:type="gramStart"/>
            <w:r w:rsidRPr="00135B86">
              <w:rPr>
                <w:rFonts w:ascii="Arial" w:hAnsi="Arial" w:cs="Arial"/>
                <w:sz w:val="18"/>
                <w:szCs w:val="18"/>
              </w:rPr>
              <w:t>индивидуальные  предприниматели</w:t>
            </w:r>
            <w:proofErr w:type="gramEnd"/>
            <w:r w:rsidRPr="00135B86">
              <w:rPr>
                <w:rFonts w:ascii="Arial" w:hAnsi="Arial" w:cs="Arial"/>
                <w:sz w:val="18"/>
                <w:szCs w:val="18"/>
                <w:vertAlign w:val="superscript"/>
              </w:rPr>
              <w:t xml:space="preserve">  </w:t>
            </w:r>
            <w:r w:rsidRPr="00135B86">
              <w:rPr>
                <w:rFonts w:ascii="Arial" w:hAnsi="Arial" w:cs="Arial"/>
                <w:sz w:val="18"/>
                <w:szCs w:val="18"/>
              </w:rPr>
              <w:t xml:space="preserve"> </w:t>
            </w:r>
          </w:p>
        </w:tc>
      </w:tr>
      <w:tr w:rsidR="00E97C57" w:rsidRPr="00135B86" w14:paraId="45C70E4D" w14:textId="77777777" w:rsidTr="00E97C57">
        <w:trPr>
          <w:cantSplit/>
          <w:trHeight w:val="210"/>
        </w:trPr>
        <w:tc>
          <w:tcPr>
            <w:tcW w:w="2158" w:type="dxa"/>
            <w:vMerge/>
            <w:tcBorders>
              <w:top w:val="single" w:sz="18" w:space="0" w:color="auto"/>
              <w:left w:val="single" w:sz="6" w:space="0" w:color="auto"/>
              <w:bottom w:val="nil"/>
              <w:right w:val="nil"/>
            </w:tcBorders>
            <w:vAlign w:val="center"/>
            <w:hideMark/>
          </w:tcPr>
          <w:p w14:paraId="4750EF59" w14:textId="77777777" w:rsidR="00E97C57" w:rsidRPr="00135B86" w:rsidRDefault="00E97C57">
            <w:pPr>
              <w:spacing w:after="0" w:line="240"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6FAF490" w14:textId="77777777" w:rsidR="00E97C57" w:rsidRPr="00135B86" w:rsidRDefault="00E97C57">
            <w:pPr>
              <w:tabs>
                <w:tab w:val="right" w:pos="9355"/>
              </w:tabs>
              <w:spacing w:after="0" w:line="240" w:lineRule="auto"/>
              <w:ind w:firstLine="19"/>
              <w:jc w:val="center"/>
              <w:rPr>
                <w:rFonts w:ascii="Arial" w:hAnsi="Arial" w:cs="Arial"/>
                <w:sz w:val="18"/>
                <w:szCs w:val="18"/>
              </w:rPr>
            </w:pPr>
            <w:r w:rsidRPr="00135B86">
              <w:rPr>
                <w:rFonts w:ascii="Arial" w:hAnsi="Arial" w:cs="Arial"/>
                <w:sz w:val="18"/>
                <w:szCs w:val="18"/>
              </w:rPr>
              <w:t>тыс.</w:t>
            </w:r>
          </w:p>
          <w:p w14:paraId="6484F9DF" w14:textId="77777777" w:rsidR="00E97C57" w:rsidRPr="00135B86" w:rsidRDefault="00E97C57">
            <w:pPr>
              <w:tabs>
                <w:tab w:val="right" w:pos="9355"/>
              </w:tabs>
              <w:spacing w:after="0" w:line="240" w:lineRule="auto"/>
              <w:ind w:firstLine="19"/>
              <w:jc w:val="center"/>
              <w:rPr>
                <w:rFonts w:ascii="Arial" w:hAnsi="Arial" w:cs="Arial"/>
                <w:sz w:val="18"/>
                <w:szCs w:val="18"/>
              </w:rPr>
            </w:pPr>
            <w:r w:rsidRPr="00135B86">
              <w:rPr>
                <w:rFonts w:ascii="Arial" w:hAnsi="Arial" w:cs="Arial"/>
                <w:sz w:val="18"/>
                <w:szCs w:val="18"/>
              </w:rPr>
              <w:t>тонн</w:t>
            </w:r>
          </w:p>
        </w:tc>
        <w:tc>
          <w:tcPr>
            <w:tcW w:w="1104" w:type="dxa"/>
            <w:tcBorders>
              <w:top w:val="single" w:sz="4" w:space="0" w:color="auto"/>
              <w:left w:val="single" w:sz="4" w:space="0" w:color="auto"/>
              <w:bottom w:val="single" w:sz="4" w:space="0" w:color="auto"/>
              <w:right w:val="single" w:sz="4" w:space="0" w:color="auto"/>
            </w:tcBorders>
            <w:hideMark/>
          </w:tcPr>
          <w:p w14:paraId="5C72DDBD" w14:textId="229C6206"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 xml:space="preserve"> январь-</w:t>
            </w:r>
            <w:r w:rsidR="00F41F5E">
              <w:rPr>
                <w:rFonts w:ascii="Arial" w:eastAsia="Times New Roman" w:hAnsi="Arial" w:cs="Arial"/>
                <w:sz w:val="18"/>
                <w:szCs w:val="18"/>
              </w:rPr>
              <w:t>июнь</w:t>
            </w:r>
          </w:p>
          <w:p w14:paraId="3DB193EC" w14:textId="77777777"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2024г.</w:t>
            </w:r>
          </w:p>
          <w:p w14:paraId="60848CAA" w14:textId="7137ECC9"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в % к январю-</w:t>
            </w:r>
            <w:r w:rsidR="00F41F5E">
              <w:rPr>
                <w:rFonts w:ascii="Arial" w:eastAsia="Times New Roman" w:hAnsi="Arial" w:cs="Arial"/>
                <w:sz w:val="18"/>
                <w:szCs w:val="18"/>
              </w:rPr>
              <w:t>июню</w:t>
            </w:r>
          </w:p>
          <w:p w14:paraId="58153DFB" w14:textId="74F7FB26" w:rsidR="00E97C57" w:rsidRPr="00135B86" w:rsidRDefault="00F41F5E" w:rsidP="00F41F5E">
            <w:pPr>
              <w:tabs>
                <w:tab w:val="right" w:pos="9355"/>
              </w:tabs>
              <w:spacing w:after="0" w:line="240" w:lineRule="auto"/>
              <w:ind w:firstLine="142"/>
              <w:rPr>
                <w:rFonts w:ascii="Arial" w:hAnsi="Arial" w:cs="Arial"/>
                <w:sz w:val="18"/>
                <w:szCs w:val="18"/>
              </w:rPr>
            </w:pPr>
            <w:r>
              <w:rPr>
                <w:rFonts w:ascii="Arial" w:eastAsia="Times New Roman" w:hAnsi="Arial" w:cs="Arial"/>
                <w:sz w:val="18"/>
                <w:szCs w:val="18"/>
              </w:rPr>
              <w:t xml:space="preserve">  </w:t>
            </w:r>
            <w:r w:rsidR="00E97C57" w:rsidRPr="00135B86">
              <w:rPr>
                <w:rFonts w:ascii="Arial" w:eastAsia="Times New Roman" w:hAnsi="Arial" w:cs="Arial"/>
                <w:sz w:val="18"/>
                <w:szCs w:val="18"/>
              </w:rPr>
              <w:t>2023г.</w:t>
            </w:r>
          </w:p>
        </w:tc>
        <w:tc>
          <w:tcPr>
            <w:tcW w:w="851" w:type="dxa"/>
            <w:tcBorders>
              <w:top w:val="single" w:sz="4" w:space="0" w:color="auto"/>
              <w:left w:val="single" w:sz="4" w:space="0" w:color="auto"/>
              <w:bottom w:val="single" w:sz="4" w:space="0" w:color="auto"/>
              <w:right w:val="single" w:sz="4" w:space="0" w:color="auto"/>
            </w:tcBorders>
            <w:hideMark/>
          </w:tcPr>
          <w:p w14:paraId="41F7B96C" w14:textId="77777777" w:rsidR="00E97C57" w:rsidRPr="00135B86" w:rsidRDefault="00E97C57">
            <w:pPr>
              <w:tabs>
                <w:tab w:val="right" w:pos="9355"/>
              </w:tabs>
              <w:spacing w:after="0" w:line="240" w:lineRule="auto"/>
              <w:ind w:firstLine="142"/>
              <w:jc w:val="center"/>
              <w:rPr>
                <w:rFonts w:ascii="Arial" w:hAnsi="Arial" w:cs="Arial"/>
                <w:sz w:val="18"/>
                <w:szCs w:val="18"/>
              </w:rPr>
            </w:pPr>
            <w:r w:rsidRPr="00135B86">
              <w:rPr>
                <w:rFonts w:ascii="Arial" w:hAnsi="Arial" w:cs="Arial"/>
                <w:sz w:val="18"/>
                <w:szCs w:val="18"/>
              </w:rPr>
              <w:t>тыс. тонн</w:t>
            </w:r>
          </w:p>
        </w:tc>
        <w:tc>
          <w:tcPr>
            <w:tcW w:w="1135" w:type="dxa"/>
            <w:tcBorders>
              <w:top w:val="single" w:sz="4" w:space="0" w:color="auto"/>
              <w:left w:val="single" w:sz="4" w:space="0" w:color="auto"/>
              <w:bottom w:val="single" w:sz="4" w:space="0" w:color="auto"/>
              <w:right w:val="single" w:sz="4" w:space="0" w:color="auto"/>
            </w:tcBorders>
            <w:hideMark/>
          </w:tcPr>
          <w:p w14:paraId="57914C02" w14:textId="5981319E"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январь-</w:t>
            </w:r>
            <w:r w:rsidR="00F41F5E">
              <w:rPr>
                <w:rFonts w:ascii="Arial" w:eastAsia="Times New Roman" w:hAnsi="Arial" w:cs="Arial"/>
                <w:sz w:val="18"/>
                <w:szCs w:val="18"/>
              </w:rPr>
              <w:t>июнь</w:t>
            </w:r>
          </w:p>
          <w:p w14:paraId="7C1DD884" w14:textId="77777777"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2024г.</w:t>
            </w:r>
          </w:p>
          <w:p w14:paraId="20084075" w14:textId="5DEB5FCA"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в % к январю-</w:t>
            </w:r>
            <w:r w:rsidR="00F41F5E">
              <w:rPr>
                <w:rFonts w:ascii="Arial" w:eastAsia="Times New Roman" w:hAnsi="Arial" w:cs="Arial"/>
                <w:sz w:val="18"/>
                <w:szCs w:val="18"/>
              </w:rPr>
              <w:t>июню</w:t>
            </w:r>
          </w:p>
          <w:p w14:paraId="779D8FC2" w14:textId="209DBE22" w:rsidR="00E97C57" w:rsidRPr="00135B86" w:rsidRDefault="00F41F5E" w:rsidP="00F41F5E">
            <w:pPr>
              <w:tabs>
                <w:tab w:val="right" w:pos="9355"/>
              </w:tabs>
              <w:spacing w:after="0" w:line="240" w:lineRule="auto"/>
              <w:ind w:firstLine="142"/>
              <w:rPr>
                <w:rFonts w:ascii="Arial" w:hAnsi="Arial" w:cs="Arial"/>
                <w:sz w:val="18"/>
                <w:szCs w:val="18"/>
              </w:rPr>
            </w:pPr>
            <w:r>
              <w:rPr>
                <w:rFonts w:ascii="Arial" w:eastAsia="Times New Roman" w:hAnsi="Arial" w:cs="Arial"/>
                <w:sz w:val="18"/>
                <w:szCs w:val="18"/>
              </w:rPr>
              <w:t xml:space="preserve">  </w:t>
            </w:r>
            <w:r w:rsidR="00E97C57" w:rsidRPr="00135B86">
              <w:rPr>
                <w:rFonts w:ascii="Arial" w:eastAsia="Times New Roman" w:hAnsi="Arial" w:cs="Arial"/>
                <w:sz w:val="18"/>
                <w:szCs w:val="18"/>
              </w:rPr>
              <w:t>2023г.</w:t>
            </w:r>
          </w:p>
        </w:tc>
        <w:tc>
          <w:tcPr>
            <w:tcW w:w="882" w:type="dxa"/>
            <w:tcBorders>
              <w:top w:val="single" w:sz="4" w:space="0" w:color="auto"/>
              <w:left w:val="single" w:sz="4" w:space="0" w:color="auto"/>
              <w:bottom w:val="single" w:sz="4" w:space="0" w:color="auto"/>
              <w:right w:val="single" w:sz="4" w:space="0" w:color="auto"/>
            </w:tcBorders>
            <w:hideMark/>
          </w:tcPr>
          <w:p w14:paraId="72A0FBB6" w14:textId="77777777" w:rsidR="00E97C57" w:rsidRPr="00135B86" w:rsidRDefault="00E97C57">
            <w:pPr>
              <w:tabs>
                <w:tab w:val="right" w:pos="9355"/>
              </w:tabs>
              <w:spacing w:after="0" w:line="240" w:lineRule="auto"/>
              <w:ind w:firstLine="30"/>
              <w:jc w:val="center"/>
              <w:rPr>
                <w:rFonts w:ascii="Arial" w:hAnsi="Arial" w:cs="Arial"/>
                <w:sz w:val="18"/>
                <w:szCs w:val="18"/>
              </w:rPr>
            </w:pPr>
            <w:r w:rsidRPr="00135B86">
              <w:rPr>
                <w:rFonts w:ascii="Arial" w:hAnsi="Arial" w:cs="Arial"/>
                <w:sz w:val="18"/>
                <w:szCs w:val="18"/>
              </w:rPr>
              <w:t>тыс.</w:t>
            </w:r>
          </w:p>
          <w:p w14:paraId="24E5673C" w14:textId="77777777" w:rsidR="00E97C57" w:rsidRPr="00135B86" w:rsidRDefault="00E97C57">
            <w:pPr>
              <w:tabs>
                <w:tab w:val="right" w:pos="9355"/>
              </w:tabs>
              <w:spacing w:after="0" w:line="240" w:lineRule="auto"/>
              <w:ind w:firstLine="30"/>
              <w:jc w:val="center"/>
              <w:rPr>
                <w:rFonts w:ascii="Arial" w:hAnsi="Arial" w:cs="Arial"/>
                <w:sz w:val="18"/>
                <w:szCs w:val="18"/>
              </w:rPr>
            </w:pPr>
            <w:r w:rsidRPr="00135B86">
              <w:rPr>
                <w:rFonts w:ascii="Arial" w:hAnsi="Arial" w:cs="Arial"/>
                <w:sz w:val="18"/>
                <w:szCs w:val="18"/>
              </w:rPr>
              <w:t>тонн</w:t>
            </w:r>
          </w:p>
        </w:tc>
        <w:tc>
          <w:tcPr>
            <w:tcW w:w="993" w:type="dxa"/>
            <w:tcBorders>
              <w:top w:val="single" w:sz="4" w:space="0" w:color="auto"/>
              <w:left w:val="single" w:sz="4" w:space="0" w:color="auto"/>
              <w:bottom w:val="single" w:sz="4" w:space="0" w:color="auto"/>
              <w:right w:val="single" w:sz="4" w:space="0" w:color="auto"/>
            </w:tcBorders>
            <w:hideMark/>
          </w:tcPr>
          <w:p w14:paraId="0FB634DA" w14:textId="440AD64E"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январь-</w:t>
            </w:r>
            <w:r w:rsidR="00F41F5E">
              <w:rPr>
                <w:rFonts w:ascii="Arial" w:eastAsia="Times New Roman" w:hAnsi="Arial" w:cs="Arial"/>
                <w:sz w:val="18"/>
                <w:szCs w:val="18"/>
              </w:rPr>
              <w:t>июнь</w:t>
            </w:r>
          </w:p>
          <w:p w14:paraId="5C1650AE" w14:textId="77777777"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2024г.</w:t>
            </w:r>
          </w:p>
          <w:p w14:paraId="5F2219F8" w14:textId="7D512E83" w:rsidR="00E97C57" w:rsidRPr="00135B86" w:rsidRDefault="00E97C57">
            <w:pPr>
              <w:tabs>
                <w:tab w:val="right" w:pos="9355"/>
              </w:tabs>
              <w:spacing w:after="0" w:line="228" w:lineRule="auto"/>
              <w:ind w:right="-78"/>
              <w:jc w:val="center"/>
              <w:rPr>
                <w:rFonts w:ascii="Arial" w:eastAsia="Times New Roman" w:hAnsi="Arial" w:cs="Arial"/>
                <w:sz w:val="18"/>
                <w:szCs w:val="18"/>
              </w:rPr>
            </w:pPr>
            <w:r w:rsidRPr="00135B86">
              <w:rPr>
                <w:rFonts w:ascii="Arial" w:eastAsia="Times New Roman" w:hAnsi="Arial" w:cs="Arial"/>
                <w:sz w:val="18"/>
                <w:szCs w:val="18"/>
              </w:rPr>
              <w:t>в % к январю-</w:t>
            </w:r>
            <w:r w:rsidR="00F41F5E">
              <w:rPr>
                <w:rFonts w:ascii="Arial" w:eastAsia="Times New Roman" w:hAnsi="Arial" w:cs="Arial"/>
                <w:sz w:val="18"/>
                <w:szCs w:val="18"/>
              </w:rPr>
              <w:t>июню</w:t>
            </w:r>
          </w:p>
          <w:p w14:paraId="3A4B3B7A" w14:textId="13100A84" w:rsidR="00E97C57" w:rsidRPr="00135B86" w:rsidRDefault="00F41F5E">
            <w:pPr>
              <w:tabs>
                <w:tab w:val="right" w:pos="9355"/>
              </w:tabs>
              <w:spacing w:after="0" w:line="240" w:lineRule="auto"/>
              <w:ind w:left="-110" w:right="-78" w:firstLine="1"/>
              <w:jc w:val="center"/>
              <w:rPr>
                <w:rFonts w:ascii="Arial" w:hAnsi="Arial" w:cs="Arial"/>
                <w:sz w:val="18"/>
                <w:szCs w:val="18"/>
              </w:rPr>
            </w:pPr>
            <w:r>
              <w:rPr>
                <w:rFonts w:ascii="Arial" w:eastAsia="Times New Roman" w:hAnsi="Arial" w:cs="Arial"/>
                <w:sz w:val="18"/>
                <w:szCs w:val="18"/>
              </w:rPr>
              <w:t xml:space="preserve">   </w:t>
            </w:r>
            <w:r w:rsidR="00E97C57" w:rsidRPr="00135B86">
              <w:rPr>
                <w:rFonts w:ascii="Arial" w:eastAsia="Times New Roman" w:hAnsi="Arial" w:cs="Arial"/>
                <w:sz w:val="18"/>
                <w:szCs w:val="18"/>
              </w:rPr>
              <w:t>2023г.</w:t>
            </w:r>
          </w:p>
        </w:tc>
        <w:tc>
          <w:tcPr>
            <w:tcW w:w="852" w:type="dxa"/>
            <w:tcBorders>
              <w:top w:val="single" w:sz="4" w:space="0" w:color="auto"/>
              <w:left w:val="single" w:sz="4" w:space="0" w:color="auto"/>
              <w:bottom w:val="single" w:sz="4" w:space="0" w:color="auto"/>
              <w:right w:val="single" w:sz="4" w:space="0" w:color="auto"/>
            </w:tcBorders>
            <w:hideMark/>
          </w:tcPr>
          <w:p w14:paraId="73357EE0" w14:textId="77777777" w:rsidR="00E97C57" w:rsidRPr="00135B86" w:rsidRDefault="00E97C57">
            <w:pPr>
              <w:tabs>
                <w:tab w:val="right" w:pos="9355"/>
              </w:tabs>
              <w:spacing w:after="0" w:line="240" w:lineRule="auto"/>
              <w:ind w:firstLine="24"/>
              <w:jc w:val="center"/>
              <w:rPr>
                <w:rFonts w:ascii="Arial" w:hAnsi="Arial" w:cs="Arial"/>
                <w:sz w:val="18"/>
                <w:szCs w:val="18"/>
              </w:rPr>
            </w:pPr>
            <w:r w:rsidRPr="00135B86">
              <w:rPr>
                <w:rFonts w:ascii="Arial" w:hAnsi="Arial" w:cs="Arial"/>
                <w:sz w:val="18"/>
                <w:szCs w:val="18"/>
              </w:rPr>
              <w:t>тыс.</w:t>
            </w:r>
          </w:p>
          <w:p w14:paraId="6651431F" w14:textId="77777777" w:rsidR="00E97C57" w:rsidRPr="00135B86" w:rsidRDefault="00E97C57">
            <w:pPr>
              <w:tabs>
                <w:tab w:val="right" w:pos="9355"/>
              </w:tabs>
              <w:spacing w:after="0" w:line="240" w:lineRule="auto"/>
              <w:ind w:firstLine="24"/>
              <w:jc w:val="center"/>
              <w:rPr>
                <w:rFonts w:ascii="Arial" w:hAnsi="Arial" w:cs="Arial"/>
                <w:sz w:val="18"/>
                <w:szCs w:val="18"/>
              </w:rPr>
            </w:pPr>
            <w:r w:rsidRPr="00135B86">
              <w:rPr>
                <w:rFonts w:ascii="Arial" w:hAnsi="Arial" w:cs="Arial"/>
                <w:sz w:val="18"/>
                <w:szCs w:val="18"/>
              </w:rPr>
              <w:t>тонн</w:t>
            </w:r>
          </w:p>
        </w:tc>
        <w:tc>
          <w:tcPr>
            <w:tcW w:w="993" w:type="dxa"/>
            <w:tcBorders>
              <w:top w:val="single" w:sz="4" w:space="0" w:color="auto"/>
              <w:left w:val="single" w:sz="4" w:space="0" w:color="auto"/>
              <w:bottom w:val="single" w:sz="4" w:space="0" w:color="auto"/>
              <w:right w:val="single" w:sz="4" w:space="0" w:color="auto"/>
            </w:tcBorders>
            <w:hideMark/>
          </w:tcPr>
          <w:p w14:paraId="5688DDE4" w14:textId="3D91072C"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январь-</w:t>
            </w:r>
            <w:r w:rsidR="00F41F5E">
              <w:rPr>
                <w:rFonts w:ascii="Arial" w:eastAsia="Times New Roman" w:hAnsi="Arial" w:cs="Arial"/>
                <w:sz w:val="18"/>
                <w:szCs w:val="18"/>
              </w:rPr>
              <w:t>июнь</w:t>
            </w:r>
          </w:p>
          <w:p w14:paraId="5BB567AA" w14:textId="77777777" w:rsidR="00E97C57" w:rsidRPr="00135B86" w:rsidRDefault="00E97C57">
            <w:pPr>
              <w:tabs>
                <w:tab w:val="right" w:pos="9355"/>
              </w:tabs>
              <w:spacing w:after="0" w:line="228" w:lineRule="auto"/>
              <w:jc w:val="center"/>
              <w:rPr>
                <w:rFonts w:ascii="Arial" w:eastAsia="Times New Roman" w:hAnsi="Arial" w:cs="Arial"/>
                <w:sz w:val="18"/>
                <w:szCs w:val="18"/>
              </w:rPr>
            </w:pPr>
            <w:r w:rsidRPr="00135B86">
              <w:rPr>
                <w:rFonts w:ascii="Arial" w:eastAsia="Times New Roman" w:hAnsi="Arial" w:cs="Arial"/>
                <w:sz w:val="18"/>
                <w:szCs w:val="18"/>
              </w:rPr>
              <w:t>2024г.</w:t>
            </w:r>
          </w:p>
          <w:p w14:paraId="5956DDEA" w14:textId="3C8B0522" w:rsidR="00E97C57" w:rsidRPr="00135B86" w:rsidRDefault="00E97C57">
            <w:pPr>
              <w:tabs>
                <w:tab w:val="right" w:pos="9355"/>
              </w:tabs>
              <w:spacing w:after="0" w:line="228" w:lineRule="auto"/>
              <w:ind w:right="-78"/>
              <w:jc w:val="center"/>
              <w:rPr>
                <w:rFonts w:ascii="Arial" w:eastAsia="Times New Roman" w:hAnsi="Arial" w:cs="Arial"/>
                <w:sz w:val="18"/>
                <w:szCs w:val="18"/>
              </w:rPr>
            </w:pPr>
            <w:r w:rsidRPr="00135B86">
              <w:rPr>
                <w:rFonts w:ascii="Arial" w:eastAsia="Times New Roman" w:hAnsi="Arial" w:cs="Arial"/>
                <w:sz w:val="18"/>
                <w:szCs w:val="18"/>
              </w:rPr>
              <w:t>в % к январю-</w:t>
            </w:r>
            <w:r w:rsidR="00F41F5E">
              <w:rPr>
                <w:rFonts w:ascii="Arial" w:eastAsia="Times New Roman" w:hAnsi="Arial" w:cs="Arial"/>
                <w:sz w:val="18"/>
                <w:szCs w:val="18"/>
              </w:rPr>
              <w:t>июню</w:t>
            </w:r>
          </w:p>
          <w:p w14:paraId="748C4F31" w14:textId="580D8E55" w:rsidR="00E97C57" w:rsidRPr="00135B86" w:rsidRDefault="00F41F5E" w:rsidP="00F41F5E">
            <w:pPr>
              <w:tabs>
                <w:tab w:val="right" w:pos="9355"/>
              </w:tabs>
              <w:spacing w:after="0" w:line="240" w:lineRule="auto"/>
              <w:ind w:left="-109" w:firstLine="142"/>
              <w:rPr>
                <w:rFonts w:ascii="Arial" w:hAnsi="Arial" w:cs="Arial"/>
                <w:sz w:val="18"/>
                <w:szCs w:val="18"/>
              </w:rPr>
            </w:pPr>
            <w:r>
              <w:rPr>
                <w:rFonts w:ascii="Arial" w:eastAsia="Times New Roman" w:hAnsi="Arial" w:cs="Arial"/>
                <w:sz w:val="18"/>
                <w:szCs w:val="18"/>
              </w:rPr>
              <w:t xml:space="preserve">    </w:t>
            </w:r>
            <w:r w:rsidR="00E97C57" w:rsidRPr="00135B86">
              <w:rPr>
                <w:rFonts w:ascii="Arial" w:eastAsia="Times New Roman" w:hAnsi="Arial" w:cs="Arial"/>
                <w:sz w:val="18"/>
                <w:szCs w:val="18"/>
              </w:rPr>
              <w:t>2023г.</w:t>
            </w:r>
          </w:p>
        </w:tc>
      </w:tr>
      <w:tr w:rsidR="00F41F5E" w:rsidRPr="00135B86" w14:paraId="6063D3F3" w14:textId="77777777" w:rsidTr="00E97C57">
        <w:trPr>
          <w:cantSplit/>
          <w:trHeight w:val="368"/>
        </w:trPr>
        <w:tc>
          <w:tcPr>
            <w:tcW w:w="2158" w:type="dxa"/>
            <w:tcBorders>
              <w:top w:val="single" w:sz="18" w:space="0" w:color="auto"/>
              <w:left w:val="single" w:sz="6" w:space="0" w:color="auto"/>
              <w:bottom w:val="nil"/>
              <w:right w:val="nil"/>
            </w:tcBorders>
            <w:hideMark/>
          </w:tcPr>
          <w:p w14:paraId="007C716D" w14:textId="77777777" w:rsidR="00F41F5E" w:rsidRPr="00135B86" w:rsidRDefault="00F41F5E" w:rsidP="00F41F5E">
            <w:pPr>
              <w:tabs>
                <w:tab w:val="right" w:pos="9355"/>
              </w:tabs>
              <w:spacing w:after="0" w:line="240" w:lineRule="auto"/>
              <w:ind w:left="68" w:right="87"/>
              <w:rPr>
                <w:rFonts w:ascii="Arial" w:hAnsi="Arial" w:cs="Arial"/>
                <w:sz w:val="18"/>
                <w:szCs w:val="18"/>
              </w:rPr>
            </w:pPr>
            <w:r w:rsidRPr="00135B86">
              <w:rPr>
                <w:rFonts w:ascii="Arial" w:hAnsi="Arial" w:cs="Arial"/>
                <w:sz w:val="18"/>
                <w:szCs w:val="18"/>
              </w:rPr>
              <w:t xml:space="preserve">Скот и птица на убой (в живом весе) </w:t>
            </w:r>
          </w:p>
        </w:tc>
        <w:tc>
          <w:tcPr>
            <w:tcW w:w="992" w:type="dxa"/>
            <w:tcBorders>
              <w:top w:val="single" w:sz="18" w:space="0" w:color="auto"/>
              <w:left w:val="single" w:sz="4" w:space="0" w:color="auto"/>
              <w:bottom w:val="nil"/>
              <w:right w:val="single" w:sz="4" w:space="0" w:color="auto"/>
            </w:tcBorders>
          </w:tcPr>
          <w:p w14:paraId="489C4D88" w14:textId="77777777" w:rsidR="00F41F5E" w:rsidRDefault="00F41F5E" w:rsidP="00F41F5E">
            <w:pPr>
              <w:tabs>
                <w:tab w:val="right" w:pos="9355"/>
              </w:tabs>
              <w:spacing w:after="0" w:line="240" w:lineRule="auto"/>
              <w:ind w:left="-57" w:right="60" w:firstLine="57"/>
              <w:jc w:val="right"/>
              <w:rPr>
                <w:rFonts w:ascii="Arial" w:hAnsi="Arial" w:cs="Arial"/>
                <w:sz w:val="18"/>
                <w:szCs w:val="18"/>
              </w:rPr>
            </w:pPr>
          </w:p>
          <w:p w14:paraId="50E06D6F" w14:textId="2F5725A3" w:rsidR="00F41F5E" w:rsidRPr="00135B86" w:rsidRDefault="00F41F5E" w:rsidP="00F41F5E">
            <w:pPr>
              <w:tabs>
                <w:tab w:val="right" w:pos="9355"/>
              </w:tabs>
              <w:spacing w:after="0" w:line="240" w:lineRule="auto"/>
              <w:ind w:left="-57" w:right="60" w:firstLine="57"/>
              <w:jc w:val="right"/>
              <w:rPr>
                <w:rFonts w:ascii="Arial" w:hAnsi="Arial" w:cs="Arial"/>
                <w:sz w:val="18"/>
                <w:szCs w:val="18"/>
              </w:rPr>
            </w:pPr>
            <w:r>
              <w:rPr>
                <w:rFonts w:ascii="Arial" w:hAnsi="Arial" w:cs="Arial"/>
                <w:sz w:val="18"/>
                <w:szCs w:val="18"/>
              </w:rPr>
              <w:t>227,1</w:t>
            </w:r>
          </w:p>
        </w:tc>
        <w:tc>
          <w:tcPr>
            <w:tcW w:w="1104" w:type="dxa"/>
            <w:tcBorders>
              <w:top w:val="single" w:sz="18" w:space="0" w:color="auto"/>
              <w:left w:val="nil"/>
              <w:bottom w:val="nil"/>
              <w:right w:val="nil"/>
            </w:tcBorders>
          </w:tcPr>
          <w:p w14:paraId="193D6CA9" w14:textId="77777777" w:rsidR="00F41F5E" w:rsidRDefault="00F41F5E" w:rsidP="00F41F5E">
            <w:pPr>
              <w:tabs>
                <w:tab w:val="right" w:pos="9355"/>
              </w:tabs>
              <w:spacing w:after="0" w:line="240" w:lineRule="auto"/>
              <w:ind w:left="-57" w:right="60" w:firstLine="57"/>
              <w:jc w:val="right"/>
              <w:rPr>
                <w:rFonts w:ascii="Arial" w:hAnsi="Arial" w:cs="Arial"/>
                <w:sz w:val="18"/>
                <w:szCs w:val="18"/>
              </w:rPr>
            </w:pPr>
          </w:p>
          <w:p w14:paraId="58500465" w14:textId="647E614A" w:rsidR="00F41F5E" w:rsidRPr="00135B86" w:rsidRDefault="00F41F5E" w:rsidP="00F41F5E">
            <w:pPr>
              <w:tabs>
                <w:tab w:val="right" w:pos="9355"/>
              </w:tabs>
              <w:spacing w:after="0" w:line="240" w:lineRule="auto"/>
              <w:ind w:left="-57" w:right="60" w:firstLine="57"/>
              <w:jc w:val="right"/>
              <w:rPr>
                <w:rFonts w:ascii="Arial" w:hAnsi="Arial" w:cs="Arial"/>
                <w:sz w:val="18"/>
                <w:szCs w:val="18"/>
                <w:lang w:val="en-US"/>
              </w:rPr>
            </w:pPr>
            <w:r>
              <w:rPr>
                <w:rFonts w:ascii="Arial" w:hAnsi="Arial" w:cs="Arial"/>
                <w:sz w:val="18"/>
                <w:szCs w:val="18"/>
              </w:rPr>
              <w:t>97,7</w:t>
            </w:r>
          </w:p>
        </w:tc>
        <w:tc>
          <w:tcPr>
            <w:tcW w:w="851" w:type="dxa"/>
            <w:tcBorders>
              <w:top w:val="single" w:sz="18" w:space="0" w:color="auto"/>
              <w:left w:val="single" w:sz="4" w:space="0" w:color="auto"/>
              <w:bottom w:val="nil"/>
              <w:right w:val="nil"/>
            </w:tcBorders>
            <w:vAlign w:val="bottom"/>
            <w:hideMark/>
          </w:tcPr>
          <w:p w14:paraId="10C57E52" w14:textId="1762A093"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184,1</w:t>
            </w:r>
          </w:p>
        </w:tc>
        <w:tc>
          <w:tcPr>
            <w:tcW w:w="1135" w:type="dxa"/>
            <w:tcBorders>
              <w:top w:val="single" w:sz="18" w:space="0" w:color="auto"/>
              <w:left w:val="single" w:sz="4" w:space="0" w:color="auto"/>
              <w:bottom w:val="nil"/>
              <w:right w:val="nil"/>
            </w:tcBorders>
            <w:vAlign w:val="bottom"/>
            <w:hideMark/>
          </w:tcPr>
          <w:p w14:paraId="038BCB49" w14:textId="2EC62F92"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96,9</w:t>
            </w:r>
          </w:p>
        </w:tc>
        <w:tc>
          <w:tcPr>
            <w:tcW w:w="882" w:type="dxa"/>
            <w:tcBorders>
              <w:top w:val="single" w:sz="18" w:space="0" w:color="auto"/>
              <w:left w:val="single" w:sz="4" w:space="0" w:color="auto"/>
              <w:bottom w:val="nil"/>
              <w:right w:val="single" w:sz="4" w:space="0" w:color="auto"/>
            </w:tcBorders>
          </w:tcPr>
          <w:p w14:paraId="37407EBC" w14:textId="77777777" w:rsidR="00F41F5E" w:rsidRDefault="00F41F5E" w:rsidP="00F41F5E">
            <w:pPr>
              <w:tabs>
                <w:tab w:val="right" w:pos="9355"/>
              </w:tabs>
              <w:spacing w:after="0" w:line="240" w:lineRule="auto"/>
              <w:ind w:right="60" w:firstLine="57"/>
              <w:jc w:val="right"/>
              <w:rPr>
                <w:rFonts w:ascii="Arial" w:hAnsi="Arial" w:cs="Arial"/>
                <w:sz w:val="18"/>
                <w:szCs w:val="18"/>
              </w:rPr>
            </w:pPr>
          </w:p>
          <w:p w14:paraId="68E45390" w14:textId="404AB97B"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29,9</w:t>
            </w:r>
          </w:p>
        </w:tc>
        <w:tc>
          <w:tcPr>
            <w:tcW w:w="993" w:type="dxa"/>
            <w:tcBorders>
              <w:top w:val="single" w:sz="18" w:space="0" w:color="auto"/>
              <w:left w:val="nil"/>
              <w:bottom w:val="nil"/>
              <w:right w:val="nil"/>
            </w:tcBorders>
          </w:tcPr>
          <w:p w14:paraId="43E4AC94" w14:textId="77777777" w:rsidR="00F41F5E" w:rsidRDefault="00F41F5E" w:rsidP="00F41F5E">
            <w:pPr>
              <w:tabs>
                <w:tab w:val="right" w:pos="9355"/>
              </w:tabs>
              <w:spacing w:after="0" w:line="240" w:lineRule="auto"/>
              <w:ind w:right="60" w:firstLine="57"/>
              <w:jc w:val="right"/>
              <w:rPr>
                <w:rFonts w:ascii="Arial" w:hAnsi="Arial" w:cs="Arial"/>
                <w:sz w:val="18"/>
                <w:szCs w:val="18"/>
              </w:rPr>
            </w:pPr>
          </w:p>
          <w:p w14:paraId="70B919B1" w14:textId="36BD8DCC"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96,6</w:t>
            </w:r>
          </w:p>
        </w:tc>
        <w:tc>
          <w:tcPr>
            <w:tcW w:w="852" w:type="dxa"/>
            <w:tcBorders>
              <w:top w:val="single" w:sz="18" w:space="0" w:color="auto"/>
              <w:left w:val="single" w:sz="4" w:space="0" w:color="auto"/>
              <w:bottom w:val="nil"/>
              <w:right w:val="single" w:sz="4" w:space="0" w:color="auto"/>
            </w:tcBorders>
          </w:tcPr>
          <w:p w14:paraId="07D791B5" w14:textId="77777777" w:rsidR="00F41F5E" w:rsidRDefault="00F41F5E" w:rsidP="00F41F5E">
            <w:pPr>
              <w:tabs>
                <w:tab w:val="right" w:pos="9355"/>
              </w:tabs>
              <w:spacing w:after="0" w:line="240" w:lineRule="auto"/>
              <w:ind w:right="60" w:firstLine="57"/>
              <w:jc w:val="right"/>
              <w:rPr>
                <w:rFonts w:ascii="Arial" w:hAnsi="Arial" w:cs="Arial"/>
                <w:sz w:val="18"/>
                <w:szCs w:val="18"/>
              </w:rPr>
            </w:pPr>
          </w:p>
          <w:p w14:paraId="2720AA7D" w14:textId="73FD8133"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13,1</w:t>
            </w:r>
          </w:p>
        </w:tc>
        <w:tc>
          <w:tcPr>
            <w:tcW w:w="993" w:type="dxa"/>
            <w:tcBorders>
              <w:top w:val="single" w:sz="18" w:space="0" w:color="auto"/>
              <w:left w:val="nil"/>
              <w:bottom w:val="nil"/>
              <w:right w:val="single" w:sz="6" w:space="0" w:color="auto"/>
            </w:tcBorders>
          </w:tcPr>
          <w:p w14:paraId="7C222AD9" w14:textId="77777777" w:rsidR="00F41F5E" w:rsidRDefault="00F41F5E" w:rsidP="00F41F5E">
            <w:pPr>
              <w:tabs>
                <w:tab w:val="right" w:pos="9355"/>
              </w:tabs>
              <w:spacing w:after="0" w:line="240" w:lineRule="auto"/>
              <w:ind w:right="60" w:firstLine="57"/>
              <w:jc w:val="right"/>
              <w:rPr>
                <w:rFonts w:ascii="Arial" w:hAnsi="Arial" w:cs="Arial"/>
                <w:sz w:val="18"/>
                <w:szCs w:val="18"/>
              </w:rPr>
            </w:pPr>
          </w:p>
          <w:p w14:paraId="51706873" w14:textId="45D2C742"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113,8</w:t>
            </w:r>
          </w:p>
        </w:tc>
      </w:tr>
      <w:tr w:rsidR="00F41F5E" w:rsidRPr="00135B86" w14:paraId="7E872837" w14:textId="77777777" w:rsidTr="00E97C57">
        <w:trPr>
          <w:cantSplit/>
          <w:trHeight w:val="206"/>
        </w:trPr>
        <w:tc>
          <w:tcPr>
            <w:tcW w:w="2158" w:type="dxa"/>
            <w:tcBorders>
              <w:top w:val="nil"/>
              <w:left w:val="single" w:sz="6" w:space="0" w:color="auto"/>
              <w:bottom w:val="nil"/>
              <w:right w:val="nil"/>
            </w:tcBorders>
            <w:hideMark/>
          </w:tcPr>
          <w:p w14:paraId="70C6F8C0" w14:textId="77777777" w:rsidR="00F41F5E" w:rsidRPr="00135B86" w:rsidRDefault="00F41F5E" w:rsidP="00F41F5E">
            <w:pPr>
              <w:tabs>
                <w:tab w:val="right" w:pos="9355"/>
              </w:tabs>
              <w:spacing w:after="0" w:line="240" w:lineRule="auto"/>
              <w:ind w:left="68" w:right="87"/>
              <w:rPr>
                <w:rFonts w:ascii="Arial" w:hAnsi="Arial" w:cs="Arial"/>
                <w:sz w:val="18"/>
                <w:szCs w:val="18"/>
              </w:rPr>
            </w:pPr>
            <w:r w:rsidRPr="00135B86">
              <w:rPr>
                <w:rFonts w:ascii="Arial" w:hAnsi="Arial" w:cs="Arial"/>
                <w:sz w:val="18"/>
                <w:szCs w:val="18"/>
              </w:rPr>
              <w:t>Молоко</w:t>
            </w:r>
          </w:p>
        </w:tc>
        <w:tc>
          <w:tcPr>
            <w:tcW w:w="992" w:type="dxa"/>
            <w:tcBorders>
              <w:top w:val="nil"/>
              <w:left w:val="single" w:sz="4" w:space="0" w:color="838383"/>
              <w:bottom w:val="nil"/>
              <w:right w:val="single" w:sz="4" w:space="0" w:color="838383"/>
            </w:tcBorders>
            <w:vAlign w:val="bottom"/>
            <w:hideMark/>
          </w:tcPr>
          <w:p w14:paraId="1C41D809" w14:textId="3CD4755B" w:rsidR="00F41F5E" w:rsidRPr="00135B86" w:rsidRDefault="00F41F5E" w:rsidP="00F41F5E">
            <w:pPr>
              <w:tabs>
                <w:tab w:val="right" w:pos="9355"/>
              </w:tabs>
              <w:spacing w:after="0"/>
              <w:ind w:left="-57" w:right="62"/>
              <w:jc w:val="right"/>
              <w:rPr>
                <w:rFonts w:ascii="Arial" w:hAnsi="Arial" w:cs="Arial"/>
                <w:sz w:val="18"/>
                <w:szCs w:val="18"/>
              </w:rPr>
            </w:pPr>
            <w:r>
              <w:rPr>
                <w:rFonts w:ascii="Arial" w:hAnsi="Arial" w:cs="Arial"/>
                <w:sz w:val="18"/>
                <w:szCs w:val="18"/>
              </w:rPr>
              <w:t>1127</w:t>
            </w:r>
            <w:r w:rsidRPr="00A912E5">
              <w:rPr>
                <w:rFonts w:ascii="Arial" w:hAnsi="Arial" w:cs="Arial"/>
                <w:sz w:val="18"/>
                <w:szCs w:val="18"/>
              </w:rPr>
              <w:t>,</w:t>
            </w:r>
            <w:r>
              <w:rPr>
                <w:rFonts w:ascii="Arial" w:hAnsi="Arial" w:cs="Arial"/>
                <w:sz w:val="18"/>
                <w:szCs w:val="18"/>
              </w:rPr>
              <w:t>9</w:t>
            </w:r>
          </w:p>
        </w:tc>
        <w:tc>
          <w:tcPr>
            <w:tcW w:w="1104" w:type="dxa"/>
            <w:tcBorders>
              <w:top w:val="nil"/>
              <w:left w:val="single" w:sz="4" w:space="0" w:color="838383"/>
              <w:bottom w:val="nil"/>
              <w:right w:val="single" w:sz="4" w:space="0" w:color="838383"/>
            </w:tcBorders>
            <w:vAlign w:val="bottom"/>
            <w:hideMark/>
          </w:tcPr>
          <w:p w14:paraId="25099588" w14:textId="4798928F" w:rsidR="00F41F5E" w:rsidRPr="00135B86" w:rsidRDefault="00F41F5E" w:rsidP="00F41F5E">
            <w:pPr>
              <w:tabs>
                <w:tab w:val="right" w:pos="9355"/>
              </w:tabs>
              <w:spacing w:after="0"/>
              <w:ind w:left="-57" w:right="60"/>
              <w:jc w:val="right"/>
              <w:rPr>
                <w:rFonts w:ascii="Arial" w:hAnsi="Arial" w:cs="Arial"/>
                <w:sz w:val="18"/>
                <w:szCs w:val="18"/>
              </w:rPr>
            </w:pPr>
            <w:r>
              <w:rPr>
                <w:rFonts w:ascii="Arial" w:hAnsi="Arial" w:cs="Arial"/>
                <w:sz w:val="18"/>
                <w:szCs w:val="18"/>
              </w:rPr>
              <w:t>104</w:t>
            </w:r>
            <w:r w:rsidRPr="00A912E5">
              <w:rPr>
                <w:rFonts w:ascii="Arial" w:hAnsi="Arial" w:cs="Arial"/>
                <w:sz w:val="18"/>
                <w:szCs w:val="18"/>
              </w:rPr>
              <w:t>,</w:t>
            </w:r>
            <w:r>
              <w:rPr>
                <w:rFonts w:ascii="Arial" w:hAnsi="Arial" w:cs="Arial"/>
                <w:sz w:val="18"/>
                <w:szCs w:val="18"/>
              </w:rPr>
              <w:t>4</w:t>
            </w:r>
          </w:p>
        </w:tc>
        <w:tc>
          <w:tcPr>
            <w:tcW w:w="851" w:type="dxa"/>
            <w:tcBorders>
              <w:top w:val="nil"/>
              <w:left w:val="single" w:sz="4" w:space="0" w:color="838383"/>
              <w:bottom w:val="nil"/>
              <w:right w:val="single" w:sz="4" w:space="0" w:color="838383"/>
            </w:tcBorders>
            <w:vAlign w:val="bottom"/>
            <w:hideMark/>
          </w:tcPr>
          <w:p w14:paraId="7BBA4816" w14:textId="54D78E66"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780,0</w:t>
            </w:r>
          </w:p>
        </w:tc>
        <w:tc>
          <w:tcPr>
            <w:tcW w:w="1135" w:type="dxa"/>
            <w:tcBorders>
              <w:top w:val="nil"/>
              <w:left w:val="single" w:sz="4" w:space="0" w:color="838383"/>
              <w:bottom w:val="nil"/>
              <w:right w:val="single" w:sz="4" w:space="0" w:color="838383"/>
            </w:tcBorders>
            <w:vAlign w:val="bottom"/>
            <w:hideMark/>
          </w:tcPr>
          <w:p w14:paraId="346C7159" w14:textId="57E09453"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107</w:t>
            </w:r>
            <w:r w:rsidRPr="00A912E5">
              <w:rPr>
                <w:rFonts w:ascii="Arial" w:hAnsi="Arial" w:cs="Arial"/>
                <w:sz w:val="18"/>
                <w:szCs w:val="18"/>
              </w:rPr>
              <w:t>,</w:t>
            </w:r>
            <w:r>
              <w:rPr>
                <w:rFonts w:ascii="Arial" w:hAnsi="Arial" w:cs="Arial"/>
                <w:sz w:val="18"/>
                <w:szCs w:val="18"/>
              </w:rPr>
              <w:t>7</w:t>
            </w:r>
          </w:p>
        </w:tc>
        <w:tc>
          <w:tcPr>
            <w:tcW w:w="882" w:type="dxa"/>
            <w:tcBorders>
              <w:top w:val="nil"/>
              <w:left w:val="single" w:sz="4" w:space="0" w:color="838383"/>
              <w:bottom w:val="nil"/>
              <w:right w:val="single" w:sz="4" w:space="0" w:color="838383"/>
            </w:tcBorders>
            <w:vAlign w:val="bottom"/>
            <w:hideMark/>
          </w:tcPr>
          <w:p w14:paraId="3F4538D3" w14:textId="6CAE1C7F"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243,4</w:t>
            </w:r>
          </w:p>
        </w:tc>
        <w:tc>
          <w:tcPr>
            <w:tcW w:w="993" w:type="dxa"/>
            <w:tcBorders>
              <w:top w:val="nil"/>
              <w:left w:val="single" w:sz="4" w:space="0" w:color="838383"/>
              <w:bottom w:val="nil"/>
              <w:right w:val="single" w:sz="4" w:space="0" w:color="838383"/>
            </w:tcBorders>
            <w:vAlign w:val="bottom"/>
            <w:hideMark/>
          </w:tcPr>
          <w:p w14:paraId="5DA1DA28" w14:textId="76252F33"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96,7</w:t>
            </w:r>
          </w:p>
        </w:tc>
        <w:tc>
          <w:tcPr>
            <w:tcW w:w="852" w:type="dxa"/>
            <w:tcBorders>
              <w:top w:val="nil"/>
              <w:left w:val="single" w:sz="4" w:space="0" w:color="838383"/>
              <w:bottom w:val="nil"/>
              <w:right w:val="single" w:sz="4" w:space="0" w:color="838383"/>
            </w:tcBorders>
            <w:vAlign w:val="bottom"/>
            <w:hideMark/>
          </w:tcPr>
          <w:p w14:paraId="253B12C4" w14:textId="496C981D"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104,5</w:t>
            </w:r>
          </w:p>
        </w:tc>
        <w:tc>
          <w:tcPr>
            <w:tcW w:w="993" w:type="dxa"/>
            <w:tcBorders>
              <w:top w:val="nil"/>
              <w:left w:val="single" w:sz="4" w:space="0" w:color="838383"/>
              <w:bottom w:val="nil"/>
              <w:right w:val="single" w:sz="4" w:space="0" w:color="838383"/>
            </w:tcBorders>
            <w:vAlign w:val="bottom"/>
            <w:hideMark/>
          </w:tcPr>
          <w:p w14:paraId="664BA1B2" w14:textId="366D2BA1" w:rsidR="00F41F5E" w:rsidRPr="00135B86" w:rsidRDefault="00F41F5E" w:rsidP="00F41F5E">
            <w:pPr>
              <w:tabs>
                <w:tab w:val="right" w:pos="9355"/>
              </w:tabs>
              <w:spacing w:after="0"/>
              <w:ind w:right="60"/>
              <w:jc w:val="right"/>
              <w:rPr>
                <w:rFonts w:ascii="Arial" w:hAnsi="Arial" w:cs="Arial"/>
                <w:sz w:val="18"/>
                <w:szCs w:val="18"/>
              </w:rPr>
            </w:pPr>
            <w:r>
              <w:rPr>
                <w:rFonts w:ascii="Arial" w:hAnsi="Arial" w:cs="Arial"/>
                <w:sz w:val="18"/>
                <w:szCs w:val="18"/>
              </w:rPr>
              <w:t>99,7</w:t>
            </w:r>
          </w:p>
        </w:tc>
      </w:tr>
      <w:tr w:rsidR="00F41F5E" w:rsidRPr="00135B86" w14:paraId="1AC73E69" w14:textId="77777777" w:rsidTr="00E97C57">
        <w:trPr>
          <w:cantSplit/>
          <w:trHeight w:val="125"/>
        </w:trPr>
        <w:tc>
          <w:tcPr>
            <w:tcW w:w="2158" w:type="dxa"/>
            <w:tcBorders>
              <w:top w:val="nil"/>
              <w:left w:val="single" w:sz="6" w:space="0" w:color="auto"/>
              <w:bottom w:val="single" w:sz="18" w:space="0" w:color="auto"/>
              <w:right w:val="nil"/>
            </w:tcBorders>
            <w:hideMark/>
          </w:tcPr>
          <w:p w14:paraId="221EBE2B" w14:textId="77777777" w:rsidR="00F41F5E" w:rsidRPr="00135B86" w:rsidRDefault="00F41F5E" w:rsidP="00F41F5E">
            <w:pPr>
              <w:tabs>
                <w:tab w:val="right" w:pos="9355"/>
              </w:tabs>
              <w:spacing w:after="0" w:line="240" w:lineRule="auto"/>
              <w:ind w:left="68" w:right="87"/>
              <w:rPr>
                <w:rFonts w:ascii="Arial" w:hAnsi="Arial" w:cs="Arial"/>
                <w:sz w:val="18"/>
                <w:szCs w:val="18"/>
              </w:rPr>
            </w:pPr>
            <w:r w:rsidRPr="00135B86">
              <w:rPr>
                <w:rFonts w:ascii="Arial" w:hAnsi="Arial" w:cs="Arial"/>
                <w:sz w:val="18"/>
                <w:szCs w:val="18"/>
              </w:rPr>
              <w:t>Яйца, млн штук</w:t>
            </w:r>
          </w:p>
        </w:tc>
        <w:tc>
          <w:tcPr>
            <w:tcW w:w="992" w:type="dxa"/>
            <w:tcBorders>
              <w:top w:val="nil"/>
              <w:left w:val="single" w:sz="4" w:space="0" w:color="auto"/>
              <w:bottom w:val="single" w:sz="18" w:space="0" w:color="auto"/>
              <w:right w:val="single" w:sz="4" w:space="0" w:color="auto"/>
            </w:tcBorders>
            <w:hideMark/>
          </w:tcPr>
          <w:p w14:paraId="10723896" w14:textId="5B373E6C" w:rsidR="00F41F5E" w:rsidRPr="00135B86" w:rsidRDefault="00F41F5E" w:rsidP="00F41F5E">
            <w:pPr>
              <w:tabs>
                <w:tab w:val="right" w:pos="9355"/>
              </w:tabs>
              <w:spacing w:after="0" w:line="240" w:lineRule="auto"/>
              <w:ind w:left="-57" w:right="60" w:firstLine="57"/>
              <w:jc w:val="right"/>
              <w:rPr>
                <w:rFonts w:ascii="Arial" w:hAnsi="Arial" w:cs="Arial"/>
                <w:sz w:val="18"/>
                <w:szCs w:val="18"/>
              </w:rPr>
            </w:pPr>
            <w:r>
              <w:rPr>
                <w:rFonts w:ascii="Arial" w:hAnsi="Arial" w:cs="Arial"/>
                <w:sz w:val="18"/>
                <w:szCs w:val="18"/>
              </w:rPr>
              <w:t>795,6</w:t>
            </w:r>
          </w:p>
        </w:tc>
        <w:tc>
          <w:tcPr>
            <w:tcW w:w="1104" w:type="dxa"/>
            <w:tcBorders>
              <w:top w:val="nil"/>
              <w:left w:val="nil"/>
              <w:bottom w:val="single" w:sz="18" w:space="0" w:color="auto"/>
              <w:right w:val="nil"/>
            </w:tcBorders>
            <w:hideMark/>
          </w:tcPr>
          <w:p w14:paraId="08F1987B" w14:textId="70845621" w:rsidR="00F41F5E" w:rsidRPr="00135B86" w:rsidRDefault="00F41F5E" w:rsidP="00F41F5E">
            <w:pPr>
              <w:tabs>
                <w:tab w:val="right" w:pos="9355"/>
              </w:tabs>
              <w:spacing w:after="0" w:line="240" w:lineRule="auto"/>
              <w:ind w:left="-57" w:right="60" w:firstLine="57"/>
              <w:jc w:val="right"/>
              <w:rPr>
                <w:rFonts w:ascii="Arial" w:hAnsi="Arial" w:cs="Arial"/>
                <w:sz w:val="18"/>
                <w:szCs w:val="18"/>
              </w:rPr>
            </w:pPr>
            <w:r>
              <w:rPr>
                <w:rFonts w:ascii="Arial" w:hAnsi="Arial" w:cs="Arial"/>
                <w:sz w:val="18"/>
                <w:szCs w:val="18"/>
              </w:rPr>
              <w:t>100,3</w:t>
            </w:r>
          </w:p>
        </w:tc>
        <w:tc>
          <w:tcPr>
            <w:tcW w:w="851" w:type="dxa"/>
            <w:tcBorders>
              <w:top w:val="nil"/>
              <w:left w:val="single" w:sz="4" w:space="0" w:color="auto"/>
              <w:bottom w:val="single" w:sz="18" w:space="0" w:color="auto"/>
              <w:right w:val="nil"/>
            </w:tcBorders>
            <w:hideMark/>
          </w:tcPr>
          <w:p w14:paraId="37734CD3" w14:textId="4B784CC3"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624,2</w:t>
            </w:r>
          </w:p>
        </w:tc>
        <w:tc>
          <w:tcPr>
            <w:tcW w:w="1135" w:type="dxa"/>
            <w:tcBorders>
              <w:top w:val="nil"/>
              <w:left w:val="single" w:sz="4" w:space="0" w:color="auto"/>
              <w:bottom w:val="single" w:sz="18" w:space="0" w:color="auto"/>
              <w:right w:val="nil"/>
            </w:tcBorders>
            <w:hideMark/>
          </w:tcPr>
          <w:p w14:paraId="5D56FF96" w14:textId="7BFECE26"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99,9</w:t>
            </w:r>
          </w:p>
        </w:tc>
        <w:tc>
          <w:tcPr>
            <w:tcW w:w="882" w:type="dxa"/>
            <w:tcBorders>
              <w:top w:val="nil"/>
              <w:left w:val="single" w:sz="4" w:space="0" w:color="auto"/>
              <w:bottom w:val="single" w:sz="18" w:space="0" w:color="auto"/>
              <w:right w:val="single" w:sz="4" w:space="0" w:color="auto"/>
            </w:tcBorders>
            <w:hideMark/>
          </w:tcPr>
          <w:p w14:paraId="6D97FB86" w14:textId="6260E6C9"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146,1</w:t>
            </w:r>
          </w:p>
        </w:tc>
        <w:tc>
          <w:tcPr>
            <w:tcW w:w="993" w:type="dxa"/>
            <w:tcBorders>
              <w:top w:val="nil"/>
              <w:left w:val="nil"/>
              <w:bottom w:val="single" w:sz="18" w:space="0" w:color="auto"/>
              <w:right w:val="nil"/>
            </w:tcBorders>
            <w:hideMark/>
          </w:tcPr>
          <w:p w14:paraId="7A99424E" w14:textId="3E4862E7"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97,6</w:t>
            </w:r>
          </w:p>
        </w:tc>
        <w:tc>
          <w:tcPr>
            <w:tcW w:w="852" w:type="dxa"/>
            <w:tcBorders>
              <w:top w:val="nil"/>
              <w:left w:val="single" w:sz="4" w:space="0" w:color="auto"/>
              <w:bottom w:val="single" w:sz="18" w:space="0" w:color="auto"/>
              <w:right w:val="single" w:sz="4" w:space="0" w:color="auto"/>
            </w:tcBorders>
            <w:hideMark/>
          </w:tcPr>
          <w:p w14:paraId="6491A9A3" w14:textId="7B1BDE56"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25,3</w:t>
            </w:r>
          </w:p>
        </w:tc>
        <w:tc>
          <w:tcPr>
            <w:tcW w:w="993" w:type="dxa"/>
            <w:tcBorders>
              <w:top w:val="nil"/>
              <w:left w:val="nil"/>
              <w:bottom w:val="single" w:sz="18" w:space="0" w:color="auto"/>
              <w:right w:val="single" w:sz="6" w:space="0" w:color="auto"/>
            </w:tcBorders>
            <w:hideMark/>
          </w:tcPr>
          <w:p w14:paraId="4325C36E" w14:textId="28AE2FC9" w:rsidR="00F41F5E" w:rsidRPr="00135B86" w:rsidRDefault="00F41F5E" w:rsidP="00F41F5E">
            <w:pPr>
              <w:tabs>
                <w:tab w:val="right" w:pos="9355"/>
              </w:tabs>
              <w:spacing w:after="0" w:line="240" w:lineRule="auto"/>
              <w:ind w:right="60" w:firstLine="57"/>
              <w:jc w:val="right"/>
              <w:rPr>
                <w:rFonts w:ascii="Arial" w:hAnsi="Arial" w:cs="Arial"/>
                <w:sz w:val="18"/>
                <w:szCs w:val="18"/>
              </w:rPr>
            </w:pPr>
            <w:r>
              <w:rPr>
                <w:rFonts w:ascii="Arial" w:hAnsi="Arial" w:cs="Arial"/>
                <w:sz w:val="18"/>
                <w:szCs w:val="18"/>
              </w:rPr>
              <w:t>134,9</w:t>
            </w:r>
          </w:p>
        </w:tc>
      </w:tr>
    </w:tbl>
    <w:p w14:paraId="68B207C0" w14:textId="03EC264A" w:rsidR="00E97C57" w:rsidRPr="00135B86" w:rsidRDefault="00E97C57" w:rsidP="00E97C57">
      <w:pPr>
        <w:spacing w:after="0" w:line="312" w:lineRule="auto"/>
        <w:ind w:firstLine="709"/>
        <w:jc w:val="both"/>
        <w:rPr>
          <w:rFonts w:ascii="Times New Roman" w:hAnsi="Times New Roman"/>
          <w:sz w:val="24"/>
          <w:szCs w:val="24"/>
        </w:rPr>
      </w:pPr>
      <w:r w:rsidRPr="00135B86">
        <w:rPr>
          <w:rFonts w:ascii="Times New Roman" w:hAnsi="Times New Roman"/>
          <w:sz w:val="24"/>
          <w:szCs w:val="24"/>
        </w:rPr>
        <w:lastRenderedPageBreak/>
        <w:t xml:space="preserve">В </w:t>
      </w:r>
      <w:r w:rsidRPr="00135B86">
        <w:rPr>
          <w:rFonts w:ascii="Times New Roman" w:hAnsi="Times New Roman"/>
          <w:b/>
          <w:bCs/>
          <w:sz w:val="24"/>
          <w:szCs w:val="24"/>
        </w:rPr>
        <w:t>сельскохозяйственных организациях</w:t>
      </w:r>
      <w:r w:rsidRPr="00135B86">
        <w:rPr>
          <w:rFonts w:ascii="Times New Roman" w:hAnsi="Times New Roman"/>
          <w:sz w:val="24"/>
          <w:szCs w:val="24"/>
        </w:rPr>
        <w:t xml:space="preserve"> в январе-</w:t>
      </w:r>
      <w:r w:rsidR="00124ED4">
        <w:rPr>
          <w:rFonts w:ascii="Times New Roman" w:hAnsi="Times New Roman"/>
          <w:sz w:val="24"/>
          <w:szCs w:val="24"/>
        </w:rPr>
        <w:t>июне</w:t>
      </w:r>
      <w:r w:rsidRPr="00135B86">
        <w:rPr>
          <w:rFonts w:ascii="Times New Roman" w:hAnsi="Times New Roman"/>
          <w:sz w:val="24"/>
          <w:szCs w:val="24"/>
        </w:rPr>
        <w:t xml:space="preserve"> 2024г. по сравнению с соответствующим периодом 2023г. производство молока выросло на </w:t>
      </w:r>
      <w:r w:rsidR="00124ED4">
        <w:rPr>
          <w:rFonts w:ascii="Times New Roman" w:hAnsi="Times New Roman"/>
          <w:sz w:val="24"/>
          <w:szCs w:val="24"/>
        </w:rPr>
        <w:t>7,7</w:t>
      </w:r>
      <w:r w:rsidRPr="00135B86">
        <w:rPr>
          <w:rFonts w:ascii="Times New Roman" w:hAnsi="Times New Roman"/>
          <w:sz w:val="24"/>
          <w:szCs w:val="24"/>
        </w:rPr>
        <w:t>% (в январе-</w:t>
      </w:r>
      <w:r w:rsidR="00124ED4">
        <w:rPr>
          <w:rFonts w:ascii="Times New Roman" w:hAnsi="Times New Roman"/>
          <w:sz w:val="24"/>
          <w:szCs w:val="24"/>
        </w:rPr>
        <w:t>июне</w:t>
      </w:r>
      <w:r w:rsidRPr="00135B86">
        <w:rPr>
          <w:rFonts w:ascii="Times New Roman" w:hAnsi="Times New Roman"/>
          <w:sz w:val="24"/>
          <w:szCs w:val="24"/>
        </w:rPr>
        <w:t xml:space="preserve"> 2023г. по сравнению с январем-</w:t>
      </w:r>
      <w:r w:rsidR="00124ED4">
        <w:rPr>
          <w:rFonts w:ascii="Times New Roman" w:hAnsi="Times New Roman"/>
          <w:sz w:val="24"/>
          <w:szCs w:val="24"/>
        </w:rPr>
        <w:t>июнем</w:t>
      </w:r>
      <w:r w:rsidRPr="00135B86">
        <w:rPr>
          <w:rFonts w:ascii="Times New Roman" w:hAnsi="Times New Roman"/>
          <w:sz w:val="24"/>
          <w:szCs w:val="24"/>
        </w:rPr>
        <w:t xml:space="preserve"> 2022г. рост на 12,</w:t>
      </w:r>
      <w:r w:rsidR="00124ED4">
        <w:rPr>
          <w:rFonts w:ascii="Times New Roman" w:hAnsi="Times New Roman"/>
          <w:sz w:val="24"/>
          <w:szCs w:val="24"/>
        </w:rPr>
        <w:t>0</w:t>
      </w:r>
      <w:r w:rsidRPr="00135B86">
        <w:rPr>
          <w:rFonts w:ascii="Times New Roman" w:hAnsi="Times New Roman"/>
          <w:sz w:val="24"/>
          <w:szCs w:val="24"/>
        </w:rPr>
        <w:t>%). Производство скота и птицы на убой</w:t>
      </w:r>
      <w:r w:rsidR="00124ED4">
        <w:rPr>
          <w:rFonts w:ascii="Times New Roman" w:hAnsi="Times New Roman"/>
          <w:sz w:val="24"/>
          <w:szCs w:val="24"/>
        </w:rPr>
        <w:t xml:space="preserve"> (в живом весе) снизилось на 3,1</w:t>
      </w:r>
      <w:r w:rsidRPr="00135B86">
        <w:rPr>
          <w:rFonts w:ascii="Times New Roman" w:hAnsi="Times New Roman"/>
          <w:sz w:val="24"/>
          <w:szCs w:val="24"/>
        </w:rPr>
        <w:t>% (</w:t>
      </w:r>
      <w:r w:rsidR="00124ED4">
        <w:rPr>
          <w:rFonts w:ascii="Times New Roman" w:hAnsi="Times New Roman"/>
          <w:sz w:val="24"/>
          <w:szCs w:val="24"/>
        </w:rPr>
        <w:t>спад на 0,2</w:t>
      </w:r>
      <w:r w:rsidRPr="00135B86">
        <w:rPr>
          <w:rFonts w:ascii="Times New Roman" w:hAnsi="Times New Roman"/>
          <w:sz w:val="24"/>
          <w:szCs w:val="24"/>
        </w:rPr>
        <w:t>%), про</w:t>
      </w:r>
      <w:r w:rsidR="00124ED4">
        <w:rPr>
          <w:rFonts w:ascii="Times New Roman" w:hAnsi="Times New Roman"/>
          <w:sz w:val="24"/>
          <w:szCs w:val="24"/>
        </w:rPr>
        <w:t>изводство яиц сократилось на 0,1% (рост на 5,0</w:t>
      </w:r>
      <w:r w:rsidRPr="00135B86">
        <w:rPr>
          <w:rFonts w:ascii="Times New Roman" w:hAnsi="Times New Roman"/>
          <w:sz w:val="24"/>
          <w:szCs w:val="24"/>
        </w:rPr>
        <w:t xml:space="preserve">%). </w:t>
      </w:r>
    </w:p>
    <w:p w14:paraId="10E04724" w14:textId="5C8EDAED" w:rsidR="00E97C57" w:rsidRPr="00135B86" w:rsidRDefault="00E97C57" w:rsidP="00E97C57">
      <w:pPr>
        <w:spacing w:after="0" w:line="312" w:lineRule="auto"/>
        <w:ind w:firstLine="709"/>
        <w:jc w:val="both"/>
        <w:rPr>
          <w:rFonts w:ascii="Times New Roman" w:hAnsi="Times New Roman"/>
          <w:sz w:val="24"/>
          <w:szCs w:val="24"/>
        </w:rPr>
      </w:pPr>
      <w:r w:rsidRPr="00135B86">
        <w:rPr>
          <w:rFonts w:ascii="Times New Roman" w:eastAsia="Times New Roman" w:hAnsi="Times New Roman"/>
          <w:sz w:val="24"/>
          <w:szCs w:val="24"/>
          <w:lang w:eastAsia="ru-RU"/>
        </w:rPr>
        <w:t xml:space="preserve">В сельскохозяйственных организациях (кроме субъектов малого </w:t>
      </w:r>
      <w:r w:rsidR="00124ED4" w:rsidRPr="00135B86">
        <w:rPr>
          <w:rFonts w:ascii="Times New Roman" w:eastAsia="Times New Roman" w:hAnsi="Times New Roman"/>
          <w:sz w:val="24"/>
          <w:szCs w:val="24"/>
          <w:lang w:eastAsia="ru-RU"/>
        </w:rPr>
        <w:t>предпринимательства) надои</w:t>
      </w:r>
      <w:r w:rsidRPr="00135B86">
        <w:rPr>
          <w:rFonts w:ascii="Times New Roman" w:eastAsia="Times New Roman" w:hAnsi="Times New Roman"/>
          <w:sz w:val="24"/>
          <w:szCs w:val="24"/>
          <w:lang w:eastAsia="ru-RU"/>
        </w:rPr>
        <w:t xml:space="preserve"> молока на 1 корову в январе-</w:t>
      </w:r>
      <w:r w:rsidR="00124ED4">
        <w:rPr>
          <w:rFonts w:ascii="Times New Roman" w:eastAsia="Times New Roman" w:hAnsi="Times New Roman"/>
          <w:sz w:val="24"/>
          <w:szCs w:val="24"/>
          <w:lang w:eastAsia="ru-RU"/>
        </w:rPr>
        <w:t>июне</w:t>
      </w:r>
      <w:r w:rsidRPr="00135B86">
        <w:rPr>
          <w:rFonts w:ascii="Times New Roman" w:eastAsia="Times New Roman" w:hAnsi="Times New Roman"/>
          <w:sz w:val="24"/>
          <w:szCs w:val="24"/>
          <w:lang w:eastAsia="ru-RU"/>
        </w:rPr>
        <w:t xml:space="preserve"> 2024г. составили </w:t>
      </w:r>
      <w:r w:rsidR="00124ED4">
        <w:rPr>
          <w:rFonts w:ascii="Times New Roman" w:eastAsia="Times New Roman" w:hAnsi="Times New Roman"/>
          <w:sz w:val="24"/>
          <w:szCs w:val="24"/>
          <w:lang w:eastAsia="ru-RU"/>
        </w:rPr>
        <w:t>4233</w:t>
      </w:r>
      <w:r w:rsidRPr="00135B86">
        <w:rPr>
          <w:rFonts w:ascii="Times New Roman" w:eastAsia="Times New Roman" w:hAnsi="Times New Roman"/>
          <w:sz w:val="24"/>
          <w:szCs w:val="24"/>
          <w:lang w:eastAsia="ru-RU"/>
        </w:rPr>
        <w:t xml:space="preserve"> кг против </w:t>
      </w:r>
      <w:r w:rsidR="00124ED4">
        <w:rPr>
          <w:rFonts w:ascii="Times New Roman" w:eastAsia="Times New Roman" w:hAnsi="Times New Roman"/>
          <w:sz w:val="24"/>
          <w:szCs w:val="24"/>
          <w:lang w:eastAsia="ru-RU"/>
        </w:rPr>
        <w:t>3920</w:t>
      </w:r>
      <w:r w:rsidRPr="00135B86">
        <w:rPr>
          <w:rFonts w:ascii="Times New Roman" w:eastAsia="Times New Roman" w:hAnsi="Times New Roman"/>
          <w:sz w:val="24"/>
          <w:szCs w:val="24"/>
          <w:lang w:eastAsia="ru-RU"/>
        </w:rPr>
        <w:t xml:space="preserve"> кг в январе-</w:t>
      </w:r>
      <w:r w:rsidR="00124ED4">
        <w:rPr>
          <w:rFonts w:ascii="Times New Roman" w:eastAsia="Times New Roman" w:hAnsi="Times New Roman"/>
          <w:sz w:val="24"/>
          <w:szCs w:val="24"/>
          <w:lang w:eastAsia="ru-RU"/>
        </w:rPr>
        <w:t>июне</w:t>
      </w:r>
      <w:r w:rsidRPr="00135B86">
        <w:rPr>
          <w:rFonts w:ascii="Times New Roman" w:eastAsia="Times New Roman" w:hAnsi="Times New Roman"/>
          <w:sz w:val="24"/>
          <w:szCs w:val="24"/>
          <w:lang w:eastAsia="ru-RU"/>
        </w:rPr>
        <w:t xml:space="preserve"> 2023 г., яйценоскость кур-несушек – </w:t>
      </w:r>
      <w:r w:rsidR="00124ED4">
        <w:rPr>
          <w:rFonts w:ascii="Times New Roman" w:eastAsia="Times New Roman" w:hAnsi="Times New Roman"/>
          <w:sz w:val="24"/>
          <w:szCs w:val="24"/>
          <w:lang w:eastAsia="ru-RU"/>
        </w:rPr>
        <w:t>162</w:t>
      </w:r>
      <w:r w:rsidRPr="00135B86">
        <w:rPr>
          <w:rFonts w:ascii="Times New Roman" w:eastAsia="Times New Roman" w:hAnsi="Times New Roman"/>
          <w:sz w:val="24"/>
          <w:szCs w:val="24"/>
          <w:lang w:eastAsia="ru-RU"/>
        </w:rPr>
        <w:t xml:space="preserve"> штук</w:t>
      </w:r>
      <w:r w:rsidR="00124ED4">
        <w:rPr>
          <w:rFonts w:ascii="Times New Roman" w:eastAsia="Times New Roman" w:hAnsi="Times New Roman"/>
          <w:sz w:val="24"/>
          <w:szCs w:val="24"/>
          <w:lang w:eastAsia="ru-RU"/>
        </w:rPr>
        <w:t>и</w:t>
      </w:r>
      <w:r w:rsidRPr="00135B86">
        <w:rPr>
          <w:rFonts w:ascii="Times New Roman" w:eastAsia="Times New Roman" w:hAnsi="Times New Roman"/>
          <w:sz w:val="24"/>
          <w:szCs w:val="24"/>
          <w:lang w:eastAsia="ru-RU"/>
        </w:rPr>
        <w:t xml:space="preserve"> яиц, против </w:t>
      </w:r>
      <w:r w:rsidR="00124ED4">
        <w:rPr>
          <w:rFonts w:ascii="Times New Roman" w:eastAsia="Times New Roman" w:hAnsi="Times New Roman"/>
          <w:sz w:val="24"/>
          <w:szCs w:val="24"/>
          <w:lang w:eastAsia="ru-RU"/>
        </w:rPr>
        <w:t>158</w:t>
      </w:r>
      <w:r w:rsidRPr="00135B86">
        <w:rPr>
          <w:rFonts w:ascii="Times New Roman" w:eastAsia="Times New Roman" w:hAnsi="Times New Roman"/>
          <w:sz w:val="24"/>
          <w:szCs w:val="24"/>
          <w:lang w:eastAsia="ru-RU"/>
        </w:rPr>
        <w:t xml:space="preserve"> </w:t>
      </w:r>
      <w:r w:rsidR="00124ED4" w:rsidRPr="00135B86">
        <w:rPr>
          <w:rFonts w:ascii="Times New Roman" w:eastAsia="Times New Roman" w:hAnsi="Times New Roman"/>
          <w:sz w:val="24"/>
          <w:szCs w:val="24"/>
          <w:lang w:eastAsia="ru-RU"/>
        </w:rPr>
        <w:t>штук год</w:t>
      </w:r>
      <w:r w:rsidRPr="00135B86">
        <w:rPr>
          <w:rFonts w:ascii="Times New Roman" w:eastAsia="Times New Roman" w:hAnsi="Times New Roman"/>
          <w:sz w:val="24"/>
          <w:szCs w:val="24"/>
          <w:lang w:eastAsia="ru-RU"/>
        </w:rPr>
        <w:t xml:space="preserve"> назад</w:t>
      </w:r>
      <w:r w:rsidRPr="00135B86">
        <w:rPr>
          <w:rFonts w:ascii="Times New Roman" w:hAnsi="Times New Roman"/>
          <w:sz w:val="24"/>
          <w:szCs w:val="24"/>
        </w:rPr>
        <w:t>.</w:t>
      </w:r>
    </w:p>
    <w:p w14:paraId="4DCA28B1" w14:textId="77777777" w:rsidR="00124ED4" w:rsidRDefault="00E97C57" w:rsidP="00124ED4">
      <w:pPr>
        <w:tabs>
          <w:tab w:val="right" w:pos="-4536"/>
        </w:tabs>
        <w:spacing w:after="0" w:line="312" w:lineRule="auto"/>
        <w:ind w:right="-29" w:firstLine="709"/>
        <w:jc w:val="both"/>
        <w:rPr>
          <w:rFonts w:ascii="Times New Roman" w:hAnsi="Times New Roman"/>
          <w:sz w:val="24"/>
          <w:szCs w:val="24"/>
        </w:rPr>
      </w:pPr>
      <w:r w:rsidRPr="00135B86">
        <w:rPr>
          <w:rFonts w:ascii="Times New Roman" w:hAnsi="Times New Roman"/>
          <w:sz w:val="24"/>
          <w:szCs w:val="24"/>
        </w:rPr>
        <w:t>В январе-</w:t>
      </w:r>
      <w:r w:rsidR="00124ED4">
        <w:rPr>
          <w:rFonts w:ascii="Times New Roman" w:hAnsi="Times New Roman"/>
          <w:sz w:val="24"/>
          <w:szCs w:val="24"/>
        </w:rPr>
        <w:t>июне</w:t>
      </w:r>
      <w:r w:rsidRPr="00135B86">
        <w:rPr>
          <w:rFonts w:ascii="Times New Roman" w:hAnsi="Times New Roman"/>
          <w:sz w:val="24"/>
          <w:szCs w:val="24"/>
        </w:rPr>
        <w:t xml:space="preserve"> 2024г. по сравнению с январем-</w:t>
      </w:r>
      <w:r w:rsidR="00124ED4">
        <w:rPr>
          <w:rFonts w:ascii="Times New Roman" w:hAnsi="Times New Roman"/>
          <w:sz w:val="24"/>
          <w:szCs w:val="24"/>
        </w:rPr>
        <w:t>июнем</w:t>
      </w:r>
      <w:r w:rsidRPr="00135B86">
        <w:rPr>
          <w:rFonts w:ascii="Times New Roman" w:hAnsi="Times New Roman"/>
          <w:sz w:val="24"/>
          <w:szCs w:val="24"/>
        </w:rPr>
        <w:t xml:space="preserve"> 2023г. в структуре производства скота и птицы на убой (в живом весе) в </w:t>
      </w:r>
      <w:r w:rsidRPr="00135B86">
        <w:rPr>
          <w:rFonts w:ascii="Times New Roman" w:hAnsi="Times New Roman"/>
          <w:b/>
          <w:bCs/>
          <w:sz w:val="24"/>
          <w:szCs w:val="24"/>
        </w:rPr>
        <w:t>сельскохозяйственных организациях</w:t>
      </w:r>
      <w:r w:rsidRPr="00135B86">
        <w:rPr>
          <w:rFonts w:ascii="Times New Roman" w:hAnsi="Times New Roman"/>
          <w:sz w:val="24"/>
          <w:szCs w:val="24"/>
        </w:rPr>
        <w:t xml:space="preserve"> отмечалось </w:t>
      </w:r>
      <w:r w:rsidR="00124ED4" w:rsidRPr="00D92997">
        <w:rPr>
          <w:rFonts w:ascii="Times New Roman" w:hAnsi="Times New Roman"/>
          <w:sz w:val="24"/>
          <w:szCs w:val="24"/>
        </w:rPr>
        <w:t xml:space="preserve">увеличение </w:t>
      </w:r>
      <w:r w:rsidR="00124ED4" w:rsidRPr="00E56851">
        <w:rPr>
          <w:rFonts w:ascii="Times New Roman" w:hAnsi="Times New Roman"/>
          <w:sz w:val="24"/>
          <w:szCs w:val="24"/>
        </w:rPr>
        <w:t xml:space="preserve">удельного </w:t>
      </w:r>
      <w:r w:rsidR="00124ED4" w:rsidRPr="00C30023">
        <w:rPr>
          <w:rFonts w:ascii="Times New Roman" w:hAnsi="Times New Roman"/>
          <w:sz w:val="24"/>
          <w:szCs w:val="24"/>
        </w:rPr>
        <w:t>веса</w:t>
      </w:r>
      <w:r w:rsidR="00124ED4">
        <w:rPr>
          <w:rFonts w:ascii="Times New Roman" w:hAnsi="Times New Roman"/>
          <w:sz w:val="24"/>
          <w:szCs w:val="24"/>
        </w:rPr>
        <w:t xml:space="preserve"> крупного рогатого скота </w:t>
      </w:r>
      <w:r w:rsidR="00124ED4" w:rsidRPr="00C30023">
        <w:rPr>
          <w:rFonts w:ascii="Times New Roman" w:hAnsi="Times New Roman"/>
          <w:sz w:val="24"/>
          <w:szCs w:val="24"/>
        </w:rPr>
        <w:t>и свиней.</w:t>
      </w:r>
    </w:p>
    <w:p w14:paraId="62DC65CD" w14:textId="6C779E96" w:rsidR="00E97C57" w:rsidRPr="00135B86" w:rsidRDefault="00E97C57" w:rsidP="00A61176">
      <w:pPr>
        <w:tabs>
          <w:tab w:val="right" w:pos="9355"/>
        </w:tabs>
        <w:spacing w:before="120" w:after="0"/>
        <w:ind w:firstLine="709"/>
        <w:rPr>
          <w:rFonts w:cs="Calibri"/>
          <w:b/>
          <w:sz w:val="24"/>
          <w:szCs w:val="24"/>
        </w:rPr>
      </w:pPr>
      <w:r w:rsidRPr="00135B86">
        <w:rPr>
          <w:rFonts w:cs="Calibri"/>
          <w:b/>
          <w:sz w:val="24"/>
          <w:szCs w:val="24"/>
        </w:rPr>
        <w:t>Производство основных видов скота и птицы на убой</w:t>
      </w:r>
    </w:p>
    <w:p w14:paraId="3C3A5CA3" w14:textId="77777777" w:rsidR="00E97C57" w:rsidRPr="00135B86" w:rsidRDefault="00E97C57" w:rsidP="00A61176">
      <w:pPr>
        <w:tabs>
          <w:tab w:val="right" w:pos="9355"/>
        </w:tabs>
        <w:spacing w:after="120"/>
        <w:ind w:firstLine="709"/>
        <w:rPr>
          <w:rFonts w:cs="Calibri"/>
          <w:b/>
          <w:bCs/>
          <w:sz w:val="24"/>
          <w:szCs w:val="24"/>
        </w:rPr>
      </w:pPr>
      <w:r w:rsidRPr="00135B86">
        <w:rPr>
          <w:rFonts w:cs="Calibri"/>
          <w:b/>
          <w:bCs/>
          <w:sz w:val="24"/>
          <w:szCs w:val="24"/>
        </w:rPr>
        <w:t>сельскохозяйственными организациями</w:t>
      </w:r>
    </w:p>
    <w:tbl>
      <w:tblPr>
        <w:tblW w:w="10035" w:type="dxa"/>
        <w:tblInd w:w="-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3119"/>
        <w:gridCol w:w="1675"/>
        <w:gridCol w:w="1794"/>
        <w:gridCol w:w="1725"/>
        <w:gridCol w:w="1722"/>
      </w:tblGrid>
      <w:tr w:rsidR="00E97C57" w:rsidRPr="00135B86" w14:paraId="582FB2FA" w14:textId="77777777" w:rsidTr="00E97C57">
        <w:trPr>
          <w:cantSplit/>
        </w:trPr>
        <w:tc>
          <w:tcPr>
            <w:tcW w:w="3119" w:type="dxa"/>
            <w:vMerge w:val="restart"/>
            <w:tcBorders>
              <w:top w:val="single" w:sz="18" w:space="0" w:color="auto"/>
              <w:left w:val="single" w:sz="6" w:space="0" w:color="auto"/>
              <w:bottom w:val="single" w:sz="18" w:space="0" w:color="auto"/>
              <w:right w:val="nil"/>
            </w:tcBorders>
          </w:tcPr>
          <w:p w14:paraId="04ED45BC" w14:textId="77777777" w:rsidR="00E97C57" w:rsidRPr="00135B86" w:rsidRDefault="00E97C57" w:rsidP="00A61176">
            <w:pPr>
              <w:tabs>
                <w:tab w:val="right" w:pos="9355"/>
              </w:tabs>
              <w:spacing w:after="0" w:line="240" w:lineRule="auto"/>
              <w:rPr>
                <w:rFonts w:ascii="Arial" w:hAnsi="Arial" w:cs="Arial"/>
                <w:sz w:val="18"/>
                <w:szCs w:val="18"/>
              </w:rPr>
            </w:pPr>
          </w:p>
        </w:tc>
        <w:tc>
          <w:tcPr>
            <w:tcW w:w="3469" w:type="dxa"/>
            <w:gridSpan w:val="2"/>
            <w:tcBorders>
              <w:top w:val="single" w:sz="18" w:space="0" w:color="auto"/>
              <w:left w:val="single" w:sz="6" w:space="0" w:color="auto"/>
              <w:bottom w:val="single" w:sz="4" w:space="0" w:color="auto"/>
              <w:right w:val="single" w:sz="4" w:space="0" w:color="auto"/>
            </w:tcBorders>
            <w:hideMark/>
          </w:tcPr>
          <w:p w14:paraId="1D98F0B3" w14:textId="72BB964B" w:rsidR="00E97C57" w:rsidRPr="00135B86" w:rsidRDefault="00E97C57" w:rsidP="00E50537">
            <w:pPr>
              <w:tabs>
                <w:tab w:val="right" w:pos="9355"/>
              </w:tabs>
              <w:spacing w:after="0" w:line="240" w:lineRule="auto"/>
              <w:jc w:val="center"/>
              <w:rPr>
                <w:rFonts w:ascii="Arial" w:hAnsi="Arial" w:cs="Arial"/>
                <w:sz w:val="18"/>
                <w:szCs w:val="18"/>
              </w:rPr>
            </w:pPr>
            <w:r w:rsidRPr="00135B86">
              <w:rPr>
                <w:rFonts w:ascii="Arial" w:hAnsi="Arial" w:cs="Arial"/>
                <w:sz w:val="18"/>
                <w:szCs w:val="18"/>
              </w:rPr>
              <w:t>Январь-</w:t>
            </w:r>
            <w:r w:rsidR="00E50537">
              <w:rPr>
                <w:rFonts w:ascii="Arial" w:hAnsi="Arial" w:cs="Arial"/>
                <w:sz w:val="18"/>
                <w:szCs w:val="18"/>
              </w:rPr>
              <w:t>июнь</w:t>
            </w:r>
            <w:r w:rsidRPr="00135B86">
              <w:rPr>
                <w:rFonts w:ascii="Arial" w:hAnsi="Arial" w:cs="Arial"/>
                <w:sz w:val="18"/>
                <w:szCs w:val="18"/>
              </w:rPr>
              <w:t xml:space="preserve"> 2024г.</w:t>
            </w:r>
          </w:p>
        </w:tc>
        <w:tc>
          <w:tcPr>
            <w:tcW w:w="3447" w:type="dxa"/>
            <w:gridSpan w:val="2"/>
            <w:vMerge w:val="restart"/>
            <w:tcBorders>
              <w:top w:val="single" w:sz="18" w:space="0" w:color="auto"/>
              <w:left w:val="single" w:sz="4" w:space="0" w:color="auto"/>
              <w:bottom w:val="single" w:sz="4" w:space="0" w:color="auto"/>
              <w:right w:val="single" w:sz="4" w:space="0" w:color="auto"/>
            </w:tcBorders>
            <w:hideMark/>
          </w:tcPr>
          <w:p w14:paraId="0F56CDBC"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Доля производства отдельных</w:t>
            </w:r>
          </w:p>
          <w:p w14:paraId="101F5C73"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 xml:space="preserve"> видов мяса в общем объеме  </w:t>
            </w:r>
          </w:p>
          <w:p w14:paraId="1E2A4F44"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производства, %</w:t>
            </w:r>
          </w:p>
        </w:tc>
      </w:tr>
      <w:tr w:rsidR="00E97C57" w:rsidRPr="00135B86" w14:paraId="023660A8" w14:textId="77777777" w:rsidTr="00A61176">
        <w:trPr>
          <w:cantSplit/>
          <w:trHeight w:val="215"/>
        </w:trPr>
        <w:tc>
          <w:tcPr>
            <w:tcW w:w="3119" w:type="dxa"/>
            <w:vMerge/>
            <w:tcBorders>
              <w:top w:val="single" w:sz="18" w:space="0" w:color="auto"/>
              <w:left w:val="single" w:sz="6" w:space="0" w:color="auto"/>
              <w:bottom w:val="single" w:sz="18" w:space="0" w:color="auto"/>
              <w:right w:val="nil"/>
            </w:tcBorders>
            <w:vAlign w:val="center"/>
            <w:hideMark/>
          </w:tcPr>
          <w:p w14:paraId="38F20167" w14:textId="77777777" w:rsidR="00E97C57" w:rsidRPr="00135B86" w:rsidRDefault="00E97C57" w:rsidP="00A61176">
            <w:pPr>
              <w:spacing w:after="0" w:line="240" w:lineRule="auto"/>
              <w:rPr>
                <w:rFonts w:ascii="Arial" w:hAnsi="Arial" w:cs="Arial"/>
                <w:sz w:val="18"/>
                <w:szCs w:val="18"/>
              </w:rPr>
            </w:pPr>
          </w:p>
        </w:tc>
        <w:tc>
          <w:tcPr>
            <w:tcW w:w="1675" w:type="dxa"/>
            <w:vMerge w:val="restart"/>
            <w:tcBorders>
              <w:top w:val="single" w:sz="4" w:space="0" w:color="auto"/>
              <w:left w:val="single" w:sz="6" w:space="0" w:color="auto"/>
              <w:bottom w:val="single" w:sz="4" w:space="0" w:color="auto"/>
              <w:right w:val="single" w:sz="4" w:space="0" w:color="auto"/>
            </w:tcBorders>
            <w:hideMark/>
          </w:tcPr>
          <w:p w14:paraId="372CAB6E"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 xml:space="preserve"> тыс. тонн</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47B95ABA" w14:textId="77777777" w:rsidR="00E97C57" w:rsidRPr="00135B86" w:rsidRDefault="00E97C57" w:rsidP="00A61176">
            <w:pPr>
              <w:tabs>
                <w:tab w:val="right" w:pos="9355"/>
              </w:tabs>
              <w:spacing w:after="0" w:line="240" w:lineRule="auto"/>
              <w:ind w:right="169"/>
              <w:jc w:val="center"/>
              <w:rPr>
                <w:rFonts w:ascii="Arial" w:hAnsi="Arial" w:cs="Arial"/>
                <w:sz w:val="18"/>
                <w:szCs w:val="18"/>
              </w:rPr>
            </w:pPr>
            <w:r w:rsidRPr="00135B86">
              <w:rPr>
                <w:rFonts w:ascii="Arial" w:hAnsi="Arial" w:cs="Arial"/>
                <w:sz w:val="18"/>
                <w:szCs w:val="18"/>
              </w:rPr>
              <w:t xml:space="preserve">в % к </w:t>
            </w:r>
          </w:p>
          <w:p w14:paraId="2CDA5B27" w14:textId="1061F72A" w:rsidR="00E97C57" w:rsidRPr="00135B86" w:rsidRDefault="00E97C57" w:rsidP="00A61176">
            <w:pPr>
              <w:tabs>
                <w:tab w:val="right" w:pos="9355"/>
              </w:tabs>
              <w:spacing w:after="0" w:line="240" w:lineRule="auto"/>
              <w:ind w:right="169"/>
              <w:jc w:val="center"/>
              <w:rPr>
                <w:rFonts w:ascii="Arial" w:hAnsi="Arial" w:cs="Arial"/>
                <w:sz w:val="18"/>
                <w:szCs w:val="18"/>
              </w:rPr>
            </w:pPr>
            <w:r w:rsidRPr="00135B86">
              <w:rPr>
                <w:rFonts w:ascii="Arial" w:hAnsi="Arial" w:cs="Arial"/>
                <w:sz w:val="18"/>
                <w:szCs w:val="18"/>
              </w:rPr>
              <w:t>январю-</w:t>
            </w:r>
            <w:r w:rsidR="00E50537">
              <w:rPr>
                <w:rFonts w:ascii="Arial" w:hAnsi="Arial" w:cs="Arial"/>
                <w:sz w:val="18"/>
                <w:szCs w:val="18"/>
              </w:rPr>
              <w:t>июню</w:t>
            </w:r>
          </w:p>
          <w:p w14:paraId="4FE7A8E1" w14:textId="77777777" w:rsidR="00E97C57" w:rsidRPr="00135B86" w:rsidRDefault="00E97C57" w:rsidP="00A61176">
            <w:pPr>
              <w:tabs>
                <w:tab w:val="left" w:pos="1485"/>
                <w:tab w:val="right" w:pos="9355"/>
              </w:tabs>
              <w:spacing w:after="0" w:line="240" w:lineRule="auto"/>
              <w:ind w:right="169"/>
              <w:jc w:val="center"/>
              <w:rPr>
                <w:rFonts w:ascii="Arial" w:hAnsi="Arial" w:cs="Arial"/>
                <w:sz w:val="18"/>
                <w:szCs w:val="18"/>
              </w:rPr>
            </w:pPr>
            <w:r w:rsidRPr="00135B86">
              <w:rPr>
                <w:rFonts w:ascii="Arial" w:hAnsi="Arial" w:cs="Arial"/>
                <w:sz w:val="18"/>
                <w:szCs w:val="18"/>
              </w:rPr>
              <w:t xml:space="preserve"> 2023г.</w:t>
            </w:r>
          </w:p>
        </w:tc>
        <w:tc>
          <w:tcPr>
            <w:tcW w:w="3447" w:type="dxa"/>
            <w:gridSpan w:val="2"/>
            <w:vMerge/>
            <w:tcBorders>
              <w:top w:val="single" w:sz="4" w:space="0" w:color="auto"/>
              <w:left w:val="single" w:sz="4" w:space="0" w:color="auto"/>
              <w:bottom w:val="single" w:sz="4" w:space="0" w:color="auto"/>
              <w:right w:val="single" w:sz="4" w:space="0" w:color="auto"/>
            </w:tcBorders>
            <w:vAlign w:val="center"/>
            <w:hideMark/>
          </w:tcPr>
          <w:p w14:paraId="0546A50C" w14:textId="77777777" w:rsidR="00E97C57" w:rsidRPr="00135B86" w:rsidRDefault="00E97C57" w:rsidP="00A61176">
            <w:pPr>
              <w:spacing w:after="0" w:line="240" w:lineRule="auto"/>
              <w:rPr>
                <w:rFonts w:ascii="Arial" w:hAnsi="Arial" w:cs="Arial"/>
                <w:sz w:val="18"/>
                <w:szCs w:val="18"/>
              </w:rPr>
            </w:pPr>
          </w:p>
        </w:tc>
      </w:tr>
      <w:tr w:rsidR="00E97C57" w:rsidRPr="00135B86" w14:paraId="2A22A2F5" w14:textId="77777777" w:rsidTr="00A61176">
        <w:trPr>
          <w:cantSplit/>
        </w:trPr>
        <w:tc>
          <w:tcPr>
            <w:tcW w:w="3119" w:type="dxa"/>
            <w:vMerge/>
            <w:tcBorders>
              <w:top w:val="single" w:sz="18" w:space="0" w:color="auto"/>
              <w:left w:val="single" w:sz="6" w:space="0" w:color="auto"/>
              <w:bottom w:val="single" w:sz="18" w:space="0" w:color="auto"/>
              <w:right w:val="nil"/>
            </w:tcBorders>
            <w:vAlign w:val="center"/>
            <w:hideMark/>
          </w:tcPr>
          <w:p w14:paraId="7B26AF58" w14:textId="77777777" w:rsidR="00E97C57" w:rsidRPr="00135B86" w:rsidRDefault="00E97C57" w:rsidP="00A61176">
            <w:pPr>
              <w:spacing w:after="0" w:line="240" w:lineRule="auto"/>
              <w:rPr>
                <w:rFonts w:ascii="Arial" w:hAnsi="Arial" w:cs="Arial"/>
                <w:sz w:val="18"/>
                <w:szCs w:val="18"/>
              </w:rPr>
            </w:pPr>
          </w:p>
        </w:tc>
        <w:tc>
          <w:tcPr>
            <w:tcW w:w="1675" w:type="dxa"/>
            <w:vMerge/>
            <w:tcBorders>
              <w:top w:val="single" w:sz="4" w:space="0" w:color="auto"/>
              <w:left w:val="single" w:sz="6" w:space="0" w:color="auto"/>
              <w:bottom w:val="single" w:sz="18" w:space="0" w:color="auto"/>
              <w:right w:val="single" w:sz="4" w:space="0" w:color="auto"/>
            </w:tcBorders>
            <w:vAlign w:val="center"/>
            <w:hideMark/>
          </w:tcPr>
          <w:p w14:paraId="1621CA85" w14:textId="77777777" w:rsidR="00E97C57" w:rsidRPr="00135B86" w:rsidRDefault="00E97C57" w:rsidP="00A61176">
            <w:pPr>
              <w:spacing w:after="0" w:line="240" w:lineRule="auto"/>
              <w:rPr>
                <w:rFonts w:ascii="Arial" w:hAnsi="Arial" w:cs="Arial"/>
                <w:sz w:val="18"/>
                <w:szCs w:val="18"/>
              </w:rPr>
            </w:pPr>
          </w:p>
        </w:tc>
        <w:tc>
          <w:tcPr>
            <w:tcW w:w="1794" w:type="dxa"/>
            <w:vMerge/>
            <w:tcBorders>
              <w:top w:val="single" w:sz="4" w:space="0" w:color="auto"/>
              <w:left w:val="single" w:sz="4" w:space="0" w:color="auto"/>
              <w:bottom w:val="single" w:sz="18" w:space="0" w:color="auto"/>
              <w:right w:val="single" w:sz="4" w:space="0" w:color="auto"/>
            </w:tcBorders>
            <w:vAlign w:val="center"/>
            <w:hideMark/>
          </w:tcPr>
          <w:p w14:paraId="29630AFD" w14:textId="77777777" w:rsidR="00E97C57" w:rsidRPr="00135B86" w:rsidRDefault="00E97C57" w:rsidP="00A61176">
            <w:pPr>
              <w:spacing w:after="0" w:line="240" w:lineRule="auto"/>
              <w:rPr>
                <w:rFonts w:ascii="Arial" w:hAnsi="Arial" w:cs="Arial"/>
                <w:sz w:val="18"/>
                <w:szCs w:val="18"/>
              </w:rPr>
            </w:pPr>
          </w:p>
        </w:tc>
        <w:tc>
          <w:tcPr>
            <w:tcW w:w="1725" w:type="dxa"/>
            <w:tcBorders>
              <w:top w:val="single" w:sz="4" w:space="0" w:color="auto"/>
              <w:left w:val="single" w:sz="4" w:space="0" w:color="auto"/>
              <w:bottom w:val="single" w:sz="18" w:space="0" w:color="auto"/>
              <w:right w:val="single" w:sz="4" w:space="0" w:color="auto"/>
            </w:tcBorders>
            <w:hideMark/>
          </w:tcPr>
          <w:p w14:paraId="57A94800" w14:textId="54A993F2"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январь-</w:t>
            </w:r>
            <w:r w:rsidR="00E50537">
              <w:rPr>
                <w:rFonts w:ascii="Arial" w:hAnsi="Arial" w:cs="Arial"/>
                <w:sz w:val="18"/>
                <w:szCs w:val="18"/>
              </w:rPr>
              <w:t>июнь</w:t>
            </w:r>
          </w:p>
          <w:p w14:paraId="143C1BC4"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2024г.</w:t>
            </w:r>
          </w:p>
        </w:tc>
        <w:tc>
          <w:tcPr>
            <w:tcW w:w="1722" w:type="dxa"/>
            <w:tcBorders>
              <w:top w:val="single" w:sz="4" w:space="0" w:color="auto"/>
              <w:left w:val="single" w:sz="4" w:space="0" w:color="auto"/>
              <w:bottom w:val="single" w:sz="18" w:space="0" w:color="auto"/>
              <w:right w:val="single" w:sz="4" w:space="0" w:color="auto"/>
            </w:tcBorders>
            <w:hideMark/>
          </w:tcPr>
          <w:p w14:paraId="6101FA07" w14:textId="1F794D55" w:rsidR="00E97C57" w:rsidRPr="00135B86" w:rsidRDefault="00E97C57" w:rsidP="00A61176">
            <w:pPr>
              <w:tabs>
                <w:tab w:val="right" w:pos="9355"/>
              </w:tabs>
              <w:spacing w:after="0" w:line="240" w:lineRule="auto"/>
              <w:ind w:right="4"/>
              <w:jc w:val="center"/>
              <w:rPr>
                <w:rFonts w:ascii="Arial" w:hAnsi="Arial" w:cs="Arial"/>
                <w:sz w:val="18"/>
                <w:szCs w:val="18"/>
              </w:rPr>
            </w:pPr>
            <w:r w:rsidRPr="00135B86">
              <w:rPr>
                <w:rFonts w:ascii="Arial" w:hAnsi="Arial" w:cs="Arial"/>
                <w:sz w:val="18"/>
                <w:szCs w:val="18"/>
              </w:rPr>
              <w:t>январь-</w:t>
            </w:r>
            <w:r w:rsidR="00E50537">
              <w:rPr>
                <w:rFonts w:ascii="Arial" w:hAnsi="Arial" w:cs="Arial"/>
                <w:sz w:val="18"/>
                <w:szCs w:val="18"/>
              </w:rPr>
              <w:t>июнь</w:t>
            </w:r>
          </w:p>
          <w:p w14:paraId="23E1D7DB" w14:textId="77777777" w:rsidR="00E97C57" w:rsidRPr="00135B86" w:rsidRDefault="00E97C57" w:rsidP="00A61176">
            <w:pPr>
              <w:tabs>
                <w:tab w:val="right" w:pos="9355"/>
              </w:tabs>
              <w:spacing w:after="0" w:line="240" w:lineRule="auto"/>
              <w:jc w:val="center"/>
              <w:rPr>
                <w:rFonts w:ascii="Arial" w:hAnsi="Arial" w:cs="Arial"/>
                <w:sz w:val="18"/>
                <w:szCs w:val="18"/>
              </w:rPr>
            </w:pPr>
            <w:r w:rsidRPr="00135B86">
              <w:rPr>
                <w:rFonts w:ascii="Arial" w:hAnsi="Arial" w:cs="Arial"/>
                <w:sz w:val="18"/>
                <w:szCs w:val="18"/>
              </w:rPr>
              <w:t>2023г.</w:t>
            </w:r>
          </w:p>
        </w:tc>
      </w:tr>
      <w:tr w:rsidR="00E50537" w:rsidRPr="00135B86" w14:paraId="2EADD77C" w14:textId="77777777" w:rsidTr="00E97C57">
        <w:trPr>
          <w:cantSplit/>
        </w:trPr>
        <w:tc>
          <w:tcPr>
            <w:tcW w:w="3119" w:type="dxa"/>
            <w:tcBorders>
              <w:top w:val="single" w:sz="18" w:space="0" w:color="auto"/>
              <w:left w:val="single" w:sz="6" w:space="0" w:color="auto"/>
              <w:bottom w:val="nil"/>
              <w:right w:val="nil"/>
            </w:tcBorders>
          </w:tcPr>
          <w:p w14:paraId="5B9BFAAD" w14:textId="77777777" w:rsidR="00E50537" w:rsidRPr="00135B86" w:rsidRDefault="00E50537" w:rsidP="00E50537">
            <w:pPr>
              <w:tabs>
                <w:tab w:val="right" w:pos="9355"/>
              </w:tabs>
              <w:spacing w:after="0" w:line="240" w:lineRule="auto"/>
              <w:ind w:left="57" w:firstLine="11"/>
              <w:rPr>
                <w:rFonts w:ascii="Arial" w:hAnsi="Arial" w:cs="Arial"/>
                <w:sz w:val="18"/>
                <w:szCs w:val="18"/>
              </w:rPr>
            </w:pPr>
            <w:r w:rsidRPr="00135B86">
              <w:rPr>
                <w:rFonts w:ascii="Arial" w:hAnsi="Arial" w:cs="Arial"/>
                <w:sz w:val="18"/>
                <w:szCs w:val="18"/>
              </w:rPr>
              <w:t xml:space="preserve">Скот и птица на убой (в живом весе), </w:t>
            </w:r>
          </w:p>
        </w:tc>
        <w:tc>
          <w:tcPr>
            <w:tcW w:w="1675" w:type="dxa"/>
            <w:tcBorders>
              <w:top w:val="single" w:sz="18" w:space="0" w:color="auto"/>
              <w:left w:val="single" w:sz="6" w:space="0" w:color="auto"/>
              <w:bottom w:val="nil"/>
              <w:right w:val="single" w:sz="6" w:space="0" w:color="auto"/>
            </w:tcBorders>
            <w:vAlign w:val="bottom"/>
          </w:tcPr>
          <w:p w14:paraId="0E500514" w14:textId="77777777" w:rsidR="00E50537" w:rsidRPr="006C37FD" w:rsidRDefault="00E50537" w:rsidP="00E50537">
            <w:pPr>
              <w:tabs>
                <w:tab w:val="left" w:pos="831"/>
                <w:tab w:val="right" w:pos="9355"/>
              </w:tabs>
              <w:spacing w:after="0" w:line="240" w:lineRule="auto"/>
              <w:ind w:right="497"/>
              <w:jc w:val="right"/>
              <w:rPr>
                <w:rFonts w:ascii="Arial" w:hAnsi="Arial" w:cs="Arial"/>
                <w:sz w:val="18"/>
                <w:szCs w:val="18"/>
              </w:rPr>
            </w:pPr>
          </w:p>
          <w:p w14:paraId="551D646F" w14:textId="2EDF79B4" w:rsidR="00E50537" w:rsidRPr="00135B86" w:rsidRDefault="00E50537" w:rsidP="00E50537">
            <w:pPr>
              <w:tabs>
                <w:tab w:val="left" w:pos="831"/>
                <w:tab w:val="right" w:pos="9355"/>
              </w:tabs>
              <w:spacing w:after="0" w:line="240" w:lineRule="auto"/>
              <w:ind w:right="497"/>
              <w:jc w:val="right"/>
              <w:rPr>
                <w:rFonts w:ascii="Arial" w:hAnsi="Arial" w:cs="Arial"/>
                <w:sz w:val="18"/>
                <w:szCs w:val="18"/>
              </w:rPr>
            </w:pPr>
            <w:r>
              <w:rPr>
                <w:rFonts w:ascii="Arial" w:hAnsi="Arial" w:cs="Arial"/>
                <w:sz w:val="18"/>
                <w:szCs w:val="18"/>
                <w:lang w:val="en-US"/>
              </w:rPr>
              <w:t>1</w:t>
            </w:r>
            <w:r>
              <w:rPr>
                <w:rFonts w:ascii="Arial" w:hAnsi="Arial" w:cs="Arial"/>
                <w:sz w:val="18"/>
                <w:szCs w:val="18"/>
              </w:rPr>
              <w:t>84,1</w:t>
            </w:r>
          </w:p>
        </w:tc>
        <w:tc>
          <w:tcPr>
            <w:tcW w:w="1794" w:type="dxa"/>
            <w:tcBorders>
              <w:top w:val="single" w:sz="18" w:space="0" w:color="auto"/>
              <w:left w:val="nil"/>
              <w:bottom w:val="nil"/>
              <w:right w:val="nil"/>
            </w:tcBorders>
            <w:vAlign w:val="bottom"/>
          </w:tcPr>
          <w:p w14:paraId="6F7CD5B4" w14:textId="77777777" w:rsidR="00E50537" w:rsidRPr="006C37FD" w:rsidRDefault="00E50537" w:rsidP="00E50537">
            <w:pPr>
              <w:tabs>
                <w:tab w:val="right" w:pos="9355"/>
              </w:tabs>
              <w:spacing w:after="0" w:line="240" w:lineRule="auto"/>
              <w:ind w:right="497"/>
              <w:jc w:val="right"/>
              <w:rPr>
                <w:rFonts w:ascii="Arial" w:hAnsi="Arial" w:cs="Arial"/>
                <w:sz w:val="18"/>
                <w:szCs w:val="18"/>
              </w:rPr>
            </w:pPr>
          </w:p>
          <w:p w14:paraId="7C123F25" w14:textId="231F4324" w:rsidR="00E50537" w:rsidRPr="00135B86" w:rsidRDefault="00E50537" w:rsidP="00E50537">
            <w:pPr>
              <w:tabs>
                <w:tab w:val="right" w:pos="9355"/>
              </w:tabs>
              <w:spacing w:after="0" w:line="240" w:lineRule="auto"/>
              <w:ind w:right="497"/>
              <w:jc w:val="right"/>
              <w:rPr>
                <w:rFonts w:ascii="Arial" w:hAnsi="Arial" w:cs="Arial"/>
                <w:sz w:val="18"/>
                <w:szCs w:val="18"/>
              </w:rPr>
            </w:pPr>
            <w:r>
              <w:rPr>
                <w:rFonts w:ascii="Arial" w:hAnsi="Arial" w:cs="Arial"/>
                <w:sz w:val="18"/>
                <w:szCs w:val="18"/>
              </w:rPr>
              <w:t>96,9</w:t>
            </w:r>
          </w:p>
        </w:tc>
        <w:tc>
          <w:tcPr>
            <w:tcW w:w="1725" w:type="dxa"/>
            <w:tcBorders>
              <w:top w:val="single" w:sz="18" w:space="0" w:color="auto"/>
              <w:left w:val="single" w:sz="6" w:space="0" w:color="auto"/>
              <w:bottom w:val="nil"/>
              <w:right w:val="nil"/>
            </w:tcBorders>
            <w:vAlign w:val="bottom"/>
            <w:hideMark/>
          </w:tcPr>
          <w:p w14:paraId="630D6D25" w14:textId="4AAB2E2E" w:rsidR="00E50537" w:rsidRPr="00135B86" w:rsidRDefault="00E50537" w:rsidP="00E50537">
            <w:pPr>
              <w:tabs>
                <w:tab w:val="right" w:pos="9355"/>
              </w:tabs>
              <w:spacing w:after="0" w:line="240" w:lineRule="auto"/>
              <w:ind w:right="359"/>
              <w:jc w:val="right"/>
              <w:rPr>
                <w:rFonts w:ascii="Arial" w:hAnsi="Arial" w:cs="Arial"/>
                <w:sz w:val="18"/>
                <w:szCs w:val="18"/>
              </w:rPr>
            </w:pPr>
            <w:r>
              <w:rPr>
                <w:rFonts w:ascii="Arial" w:hAnsi="Arial" w:cs="Arial"/>
                <w:sz w:val="18"/>
                <w:szCs w:val="18"/>
              </w:rPr>
              <w:t>100</w:t>
            </w:r>
          </w:p>
        </w:tc>
        <w:tc>
          <w:tcPr>
            <w:tcW w:w="1722" w:type="dxa"/>
            <w:tcBorders>
              <w:top w:val="single" w:sz="18" w:space="0" w:color="auto"/>
              <w:left w:val="single" w:sz="6" w:space="0" w:color="auto"/>
              <w:bottom w:val="nil"/>
              <w:right w:val="single" w:sz="6" w:space="0" w:color="auto"/>
            </w:tcBorders>
            <w:vAlign w:val="bottom"/>
            <w:hideMark/>
          </w:tcPr>
          <w:p w14:paraId="15210447" w14:textId="3551C62B" w:rsidR="00E50537" w:rsidRPr="00135B86" w:rsidRDefault="00E50537" w:rsidP="00E50537">
            <w:pPr>
              <w:tabs>
                <w:tab w:val="right" w:pos="9355"/>
              </w:tabs>
              <w:spacing w:after="0" w:line="240" w:lineRule="auto"/>
              <w:ind w:right="359"/>
              <w:jc w:val="right"/>
              <w:rPr>
                <w:rFonts w:ascii="Arial" w:hAnsi="Arial" w:cs="Arial"/>
                <w:sz w:val="18"/>
                <w:szCs w:val="18"/>
              </w:rPr>
            </w:pPr>
            <w:r w:rsidRPr="00B35287">
              <w:rPr>
                <w:rFonts w:ascii="Arial" w:hAnsi="Arial" w:cs="Arial"/>
                <w:sz w:val="18"/>
                <w:szCs w:val="18"/>
              </w:rPr>
              <w:t>100</w:t>
            </w:r>
          </w:p>
        </w:tc>
      </w:tr>
      <w:tr w:rsidR="00E50537" w:rsidRPr="00135B86" w14:paraId="4A673F88" w14:textId="77777777" w:rsidTr="00E97C57">
        <w:trPr>
          <w:cantSplit/>
        </w:trPr>
        <w:tc>
          <w:tcPr>
            <w:tcW w:w="3119" w:type="dxa"/>
            <w:tcBorders>
              <w:top w:val="nil"/>
              <w:left w:val="single" w:sz="6" w:space="0" w:color="auto"/>
              <w:bottom w:val="nil"/>
              <w:right w:val="nil"/>
            </w:tcBorders>
            <w:hideMark/>
          </w:tcPr>
          <w:p w14:paraId="5E3072A8" w14:textId="77777777" w:rsidR="00E50537" w:rsidRPr="00135B86" w:rsidRDefault="00E50537" w:rsidP="00E50537">
            <w:pPr>
              <w:tabs>
                <w:tab w:val="right" w:pos="9355"/>
              </w:tabs>
              <w:spacing w:after="0" w:line="240" w:lineRule="auto"/>
              <w:rPr>
                <w:rFonts w:ascii="Arial" w:hAnsi="Arial" w:cs="Arial"/>
                <w:sz w:val="18"/>
                <w:szCs w:val="18"/>
              </w:rPr>
            </w:pPr>
            <w:r w:rsidRPr="00135B86">
              <w:rPr>
                <w:rFonts w:ascii="Arial" w:hAnsi="Arial" w:cs="Arial"/>
                <w:sz w:val="18"/>
                <w:szCs w:val="18"/>
              </w:rPr>
              <w:t xml:space="preserve">   из них:</w:t>
            </w:r>
          </w:p>
          <w:p w14:paraId="03AB833B" w14:textId="77777777" w:rsidR="00E50537" w:rsidRPr="00135B86" w:rsidRDefault="00E50537" w:rsidP="00E50537">
            <w:pPr>
              <w:tabs>
                <w:tab w:val="right" w:pos="9355"/>
              </w:tabs>
              <w:spacing w:after="0" w:line="240" w:lineRule="auto"/>
              <w:rPr>
                <w:rFonts w:ascii="Arial" w:hAnsi="Arial" w:cs="Arial"/>
                <w:sz w:val="18"/>
                <w:szCs w:val="18"/>
              </w:rPr>
            </w:pPr>
            <w:r w:rsidRPr="00135B86">
              <w:rPr>
                <w:rFonts w:ascii="Arial" w:hAnsi="Arial" w:cs="Arial"/>
                <w:sz w:val="18"/>
                <w:szCs w:val="18"/>
              </w:rPr>
              <w:t xml:space="preserve">      крупный рогатый скот</w:t>
            </w:r>
          </w:p>
        </w:tc>
        <w:tc>
          <w:tcPr>
            <w:tcW w:w="1675" w:type="dxa"/>
            <w:tcBorders>
              <w:top w:val="nil"/>
              <w:left w:val="single" w:sz="6" w:space="0" w:color="auto"/>
              <w:bottom w:val="nil"/>
              <w:right w:val="single" w:sz="6" w:space="0" w:color="auto"/>
            </w:tcBorders>
            <w:vAlign w:val="bottom"/>
            <w:hideMark/>
          </w:tcPr>
          <w:p w14:paraId="65D62CFF" w14:textId="40F93FD4" w:rsidR="00E50537" w:rsidRPr="00135B86" w:rsidRDefault="00E50537" w:rsidP="00E50537">
            <w:pPr>
              <w:tabs>
                <w:tab w:val="left" w:pos="831"/>
                <w:tab w:val="right" w:pos="9355"/>
              </w:tabs>
              <w:spacing w:after="0" w:line="240" w:lineRule="auto"/>
              <w:ind w:right="497"/>
              <w:jc w:val="right"/>
              <w:rPr>
                <w:rFonts w:ascii="Arial" w:hAnsi="Arial" w:cs="Arial"/>
                <w:sz w:val="18"/>
                <w:szCs w:val="18"/>
              </w:rPr>
            </w:pPr>
            <w:r>
              <w:rPr>
                <w:rFonts w:ascii="Arial" w:hAnsi="Arial" w:cs="Arial"/>
                <w:sz w:val="18"/>
                <w:szCs w:val="18"/>
              </w:rPr>
              <w:t>40</w:t>
            </w:r>
            <w:r>
              <w:rPr>
                <w:rFonts w:ascii="Arial" w:hAnsi="Arial" w:cs="Arial"/>
                <w:sz w:val="18"/>
                <w:szCs w:val="18"/>
                <w:lang w:val="en-US"/>
              </w:rPr>
              <w:t>,</w:t>
            </w:r>
            <w:r>
              <w:rPr>
                <w:rFonts w:ascii="Arial" w:hAnsi="Arial" w:cs="Arial"/>
                <w:sz w:val="18"/>
                <w:szCs w:val="18"/>
              </w:rPr>
              <w:t>7</w:t>
            </w:r>
          </w:p>
        </w:tc>
        <w:tc>
          <w:tcPr>
            <w:tcW w:w="1794" w:type="dxa"/>
            <w:tcBorders>
              <w:top w:val="nil"/>
              <w:left w:val="nil"/>
              <w:bottom w:val="nil"/>
              <w:right w:val="nil"/>
            </w:tcBorders>
            <w:vAlign w:val="bottom"/>
            <w:hideMark/>
          </w:tcPr>
          <w:p w14:paraId="6489262D" w14:textId="22B6189A" w:rsidR="00E50537" w:rsidRPr="00135B86" w:rsidRDefault="00E50537" w:rsidP="00E50537">
            <w:pPr>
              <w:tabs>
                <w:tab w:val="right" w:pos="9355"/>
              </w:tabs>
              <w:spacing w:after="0" w:line="240" w:lineRule="auto"/>
              <w:ind w:right="497"/>
              <w:jc w:val="right"/>
              <w:rPr>
                <w:rFonts w:ascii="Arial" w:hAnsi="Arial" w:cs="Arial"/>
                <w:sz w:val="18"/>
                <w:szCs w:val="18"/>
              </w:rPr>
            </w:pPr>
            <w:r>
              <w:rPr>
                <w:rFonts w:ascii="Arial" w:hAnsi="Arial" w:cs="Arial"/>
                <w:sz w:val="18"/>
                <w:szCs w:val="18"/>
              </w:rPr>
              <w:t>97,8</w:t>
            </w:r>
          </w:p>
        </w:tc>
        <w:tc>
          <w:tcPr>
            <w:tcW w:w="1725" w:type="dxa"/>
            <w:tcBorders>
              <w:top w:val="nil"/>
              <w:left w:val="single" w:sz="6" w:space="0" w:color="auto"/>
              <w:bottom w:val="nil"/>
              <w:right w:val="nil"/>
            </w:tcBorders>
            <w:vAlign w:val="bottom"/>
            <w:hideMark/>
          </w:tcPr>
          <w:p w14:paraId="7C8A69A1" w14:textId="631458D7" w:rsidR="00E50537" w:rsidRPr="00135B86" w:rsidRDefault="00E50537" w:rsidP="00E50537">
            <w:pPr>
              <w:tabs>
                <w:tab w:val="right" w:pos="9355"/>
              </w:tabs>
              <w:spacing w:after="0" w:line="240" w:lineRule="auto"/>
              <w:ind w:right="359"/>
              <w:jc w:val="right"/>
              <w:rPr>
                <w:rFonts w:ascii="Arial" w:hAnsi="Arial" w:cs="Arial"/>
                <w:sz w:val="18"/>
                <w:szCs w:val="18"/>
              </w:rPr>
            </w:pPr>
            <w:r>
              <w:rPr>
                <w:rFonts w:ascii="Arial" w:hAnsi="Arial" w:cs="Arial"/>
                <w:sz w:val="18"/>
                <w:szCs w:val="18"/>
                <w:lang w:val="en-US"/>
              </w:rPr>
              <w:t>2</w:t>
            </w:r>
            <w:r>
              <w:rPr>
                <w:rFonts w:ascii="Arial" w:hAnsi="Arial" w:cs="Arial"/>
                <w:sz w:val="18"/>
                <w:szCs w:val="18"/>
              </w:rPr>
              <w:t>2,1</w:t>
            </w:r>
          </w:p>
        </w:tc>
        <w:tc>
          <w:tcPr>
            <w:tcW w:w="1722" w:type="dxa"/>
            <w:tcBorders>
              <w:top w:val="nil"/>
              <w:left w:val="single" w:sz="6" w:space="0" w:color="auto"/>
              <w:bottom w:val="nil"/>
              <w:right w:val="single" w:sz="6" w:space="0" w:color="auto"/>
            </w:tcBorders>
            <w:vAlign w:val="bottom"/>
            <w:hideMark/>
          </w:tcPr>
          <w:p w14:paraId="65034B29" w14:textId="24466C3C" w:rsidR="00E50537" w:rsidRPr="00135B86" w:rsidRDefault="00E50537" w:rsidP="00E50537">
            <w:pPr>
              <w:tabs>
                <w:tab w:val="right" w:pos="9355"/>
              </w:tabs>
              <w:spacing w:after="0" w:line="240" w:lineRule="auto"/>
              <w:ind w:right="359"/>
              <w:jc w:val="right"/>
              <w:rPr>
                <w:rFonts w:ascii="Arial" w:hAnsi="Arial" w:cs="Arial"/>
                <w:sz w:val="18"/>
                <w:szCs w:val="18"/>
              </w:rPr>
            </w:pPr>
            <w:r w:rsidRPr="00B35287">
              <w:rPr>
                <w:rFonts w:ascii="Arial" w:hAnsi="Arial" w:cs="Arial"/>
                <w:sz w:val="18"/>
                <w:szCs w:val="18"/>
              </w:rPr>
              <w:t>21,</w:t>
            </w:r>
            <w:r>
              <w:rPr>
                <w:rFonts w:ascii="Arial" w:hAnsi="Arial" w:cs="Arial"/>
                <w:sz w:val="18"/>
                <w:szCs w:val="18"/>
              </w:rPr>
              <w:t>9</w:t>
            </w:r>
          </w:p>
        </w:tc>
      </w:tr>
      <w:tr w:rsidR="00E50537" w:rsidRPr="00135B86" w14:paraId="41FB2384" w14:textId="77777777" w:rsidTr="00E97C57">
        <w:trPr>
          <w:cantSplit/>
        </w:trPr>
        <w:tc>
          <w:tcPr>
            <w:tcW w:w="3119" w:type="dxa"/>
            <w:tcBorders>
              <w:top w:val="nil"/>
              <w:left w:val="single" w:sz="6" w:space="0" w:color="auto"/>
              <w:bottom w:val="nil"/>
              <w:right w:val="nil"/>
            </w:tcBorders>
            <w:hideMark/>
          </w:tcPr>
          <w:p w14:paraId="75FD23DD" w14:textId="77777777" w:rsidR="00E50537" w:rsidRPr="00135B86" w:rsidRDefault="00E50537" w:rsidP="00E50537">
            <w:pPr>
              <w:tabs>
                <w:tab w:val="right" w:pos="9355"/>
              </w:tabs>
              <w:spacing w:after="0" w:line="240" w:lineRule="auto"/>
              <w:rPr>
                <w:rFonts w:ascii="Arial" w:hAnsi="Arial" w:cs="Arial"/>
                <w:sz w:val="18"/>
                <w:szCs w:val="18"/>
              </w:rPr>
            </w:pPr>
            <w:r w:rsidRPr="00135B86">
              <w:rPr>
                <w:rFonts w:ascii="Arial" w:hAnsi="Arial" w:cs="Arial"/>
                <w:sz w:val="18"/>
                <w:szCs w:val="18"/>
              </w:rPr>
              <w:t xml:space="preserve">      свиньи</w:t>
            </w:r>
          </w:p>
        </w:tc>
        <w:tc>
          <w:tcPr>
            <w:tcW w:w="1675" w:type="dxa"/>
            <w:tcBorders>
              <w:top w:val="nil"/>
              <w:left w:val="single" w:sz="6" w:space="0" w:color="auto"/>
              <w:bottom w:val="nil"/>
              <w:right w:val="single" w:sz="6" w:space="0" w:color="auto"/>
            </w:tcBorders>
            <w:vAlign w:val="bottom"/>
            <w:hideMark/>
          </w:tcPr>
          <w:p w14:paraId="0B55BEDD" w14:textId="37A443D6" w:rsidR="00E50537" w:rsidRPr="00135B86" w:rsidRDefault="00E50537" w:rsidP="00E50537">
            <w:pPr>
              <w:tabs>
                <w:tab w:val="left" w:pos="831"/>
                <w:tab w:val="right" w:pos="9355"/>
              </w:tabs>
              <w:spacing w:after="0" w:line="240" w:lineRule="auto"/>
              <w:ind w:right="497"/>
              <w:jc w:val="right"/>
              <w:rPr>
                <w:rFonts w:ascii="Arial" w:hAnsi="Arial" w:cs="Arial"/>
                <w:sz w:val="18"/>
                <w:szCs w:val="18"/>
              </w:rPr>
            </w:pPr>
            <w:r>
              <w:rPr>
                <w:rFonts w:ascii="Arial" w:hAnsi="Arial" w:cs="Arial"/>
                <w:sz w:val="18"/>
                <w:szCs w:val="18"/>
              </w:rPr>
              <w:t>49,3</w:t>
            </w:r>
          </w:p>
        </w:tc>
        <w:tc>
          <w:tcPr>
            <w:tcW w:w="1794" w:type="dxa"/>
            <w:tcBorders>
              <w:top w:val="nil"/>
              <w:left w:val="nil"/>
              <w:bottom w:val="nil"/>
              <w:right w:val="nil"/>
            </w:tcBorders>
            <w:vAlign w:val="bottom"/>
            <w:hideMark/>
          </w:tcPr>
          <w:p w14:paraId="7387D536" w14:textId="1492E4A9" w:rsidR="00E50537" w:rsidRPr="00135B86" w:rsidRDefault="00E50537" w:rsidP="00E50537">
            <w:pPr>
              <w:tabs>
                <w:tab w:val="right" w:pos="9355"/>
              </w:tabs>
              <w:spacing w:after="0" w:line="240" w:lineRule="auto"/>
              <w:ind w:right="497"/>
              <w:jc w:val="right"/>
              <w:rPr>
                <w:rFonts w:ascii="Arial" w:hAnsi="Arial" w:cs="Arial"/>
                <w:sz w:val="18"/>
                <w:szCs w:val="18"/>
              </w:rPr>
            </w:pPr>
            <w:r>
              <w:rPr>
                <w:rFonts w:ascii="Arial" w:hAnsi="Arial" w:cs="Arial"/>
                <w:sz w:val="18"/>
                <w:szCs w:val="18"/>
              </w:rPr>
              <w:t>100,8</w:t>
            </w:r>
          </w:p>
        </w:tc>
        <w:tc>
          <w:tcPr>
            <w:tcW w:w="1725" w:type="dxa"/>
            <w:tcBorders>
              <w:top w:val="nil"/>
              <w:left w:val="single" w:sz="6" w:space="0" w:color="auto"/>
              <w:bottom w:val="nil"/>
              <w:right w:val="nil"/>
            </w:tcBorders>
            <w:vAlign w:val="bottom"/>
            <w:hideMark/>
          </w:tcPr>
          <w:p w14:paraId="3D0B69E9" w14:textId="5603A6B9" w:rsidR="00E50537" w:rsidRPr="00135B86" w:rsidRDefault="00E50537" w:rsidP="00E50537">
            <w:pPr>
              <w:tabs>
                <w:tab w:val="right" w:pos="9355"/>
              </w:tabs>
              <w:spacing w:after="0" w:line="240" w:lineRule="auto"/>
              <w:ind w:right="359"/>
              <w:jc w:val="right"/>
              <w:rPr>
                <w:rFonts w:ascii="Arial" w:hAnsi="Arial" w:cs="Arial"/>
                <w:sz w:val="18"/>
                <w:szCs w:val="18"/>
              </w:rPr>
            </w:pPr>
            <w:r>
              <w:rPr>
                <w:rFonts w:ascii="Arial" w:hAnsi="Arial" w:cs="Arial"/>
                <w:sz w:val="18"/>
                <w:szCs w:val="18"/>
              </w:rPr>
              <w:t>2</w:t>
            </w:r>
            <w:r>
              <w:rPr>
                <w:rFonts w:ascii="Arial" w:hAnsi="Arial" w:cs="Arial"/>
                <w:sz w:val="18"/>
                <w:szCs w:val="18"/>
                <w:lang w:val="en-US"/>
              </w:rPr>
              <w:t>6</w:t>
            </w:r>
            <w:r>
              <w:rPr>
                <w:rFonts w:ascii="Arial" w:hAnsi="Arial" w:cs="Arial"/>
                <w:sz w:val="18"/>
                <w:szCs w:val="18"/>
              </w:rPr>
              <w:t>,8</w:t>
            </w:r>
          </w:p>
        </w:tc>
        <w:tc>
          <w:tcPr>
            <w:tcW w:w="1722" w:type="dxa"/>
            <w:tcBorders>
              <w:top w:val="nil"/>
              <w:left w:val="single" w:sz="6" w:space="0" w:color="auto"/>
              <w:bottom w:val="nil"/>
              <w:right w:val="single" w:sz="6" w:space="0" w:color="auto"/>
            </w:tcBorders>
            <w:vAlign w:val="bottom"/>
            <w:hideMark/>
          </w:tcPr>
          <w:p w14:paraId="79EADBB2" w14:textId="11DB889D" w:rsidR="00E50537" w:rsidRPr="00135B86" w:rsidRDefault="00E50537" w:rsidP="00E50537">
            <w:pPr>
              <w:tabs>
                <w:tab w:val="right" w:pos="9355"/>
              </w:tabs>
              <w:spacing w:after="0" w:line="240" w:lineRule="auto"/>
              <w:ind w:right="359"/>
              <w:jc w:val="right"/>
              <w:rPr>
                <w:rFonts w:ascii="Arial" w:hAnsi="Arial" w:cs="Arial"/>
                <w:sz w:val="18"/>
                <w:szCs w:val="18"/>
              </w:rPr>
            </w:pPr>
            <w:r w:rsidRPr="00B35287">
              <w:rPr>
                <w:rFonts w:ascii="Arial" w:hAnsi="Arial" w:cs="Arial"/>
                <w:sz w:val="18"/>
                <w:szCs w:val="18"/>
              </w:rPr>
              <w:t>25,</w:t>
            </w:r>
            <w:r>
              <w:rPr>
                <w:rFonts w:ascii="Arial" w:hAnsi="Arial" w:cs="Arial"/>
                <w:sz w:val="18"/>
                <w:szCs w:val="18"/>
              </w:rPr>
              <w:t>7</w:t>
            </w:r>
          </w:p>
        </w:tc>
      </w:tr>
      <w:tr w:rsidR="00E50537" w:rsidRPr="00135B86" w14:paraId="0FCAD48B" w14:textId="77777777" w:rsidTr="00E97C57">
        <w:trPr>
          <w:cantSplit/>
        </w:trPr>
        <w:tc>
          <w:tcPr>
            <w:tcW w:w="3119" w:type="dxa"/>
            <w:tcBorders>
              <w:top w:val="nil"/>
              <w:left w:val="single" w:sz="6" w:space="0" w:color="auto"/>
              <w:bottom w:val="nil"/>
              <w:right w:val="single" w:sz="6" w:space="0" w:color="auto"/>
            </w:tcBorders>
            <w:hideMark/>
          </w:tcPr>
          <w:p w14:paraId="5A8E4F80" w14:textId="77777777" w:rsidR="00E50537" w:rsidRPr="00135B86" w:rsidRDefault="00E50537" w:rsidP="00E50537">
            <w:pPr>
              <w:tabs>
                <w:tab w:val="right" w:pos="9355"/>
              </w:tabs>
              <w:spacing w:after="0" w:line="240" w:lineRule="auto"/>
              <w:ind w:firstLine="210"/>
              <w:rPr>
                <w:rFonts w:ascii="Arial" w:hAnsi="Arial" w:cs="Arial"/>
                <w:sz w:val="18"/>
                <w:szCs w:val="18"/>
              </w:rPr>
            </w:pPr>
            <w:r w:rsidRPr="00135B86">
              <w:rPr>
                <w:rFonts w:ascii="Arial" w:hAnsi="Arial" w:cs="Arial"/>
                <w:sz w:val="18"/>
                <w:szCs w:val="18"/>
              </w:rPr>
              <w:t xml:space="preserve">  овцы и козы</w:t>
            </w:r>
          </w:p>
        </w:tc>
        <w:tc>
          <w:tcPr>
            <w:tcW w:w="1675" w:type="dxa"/>
            <w:tcBorders>
              <w:top w:val="nil"/>
              <w:left w:val="single" w:sz="6" w:space="0" w:color="auto"/>
              <w:bottom w:val="nil"/>
              <w:right w:val="single" w:sz="6" w:space="0" w:color="auto"/>
            </w:tcBorders>
            <w:vAlign w:val="bottom"/>
            <w:hideMark/>
          </w:tcPr>
          <w:p w14:paraId="208CC575" w14:textId="6A351B8B" w:rsidR="00E50537" w:rsidRPr="00135B86" w:rsidRDefault="00E50537" w:rsidP="00E50537">
            <w:pPr>
              <w:tabs>
                <w:tab w:val="left" w:pos="831"/>
                <w:tab w:val="right" w:pos="9355"/>
              </w:tabs>
              <w:spacing w:after="0" w:line="240" w:lineRule="auto"/>
              <w:ind w:right="497"/>
              <w:jc w:val="right"/>
              <w:rPr>
                <w:rFonts w:ascii="Arial" w:hAnsi="Arial" w:cs="Arial"/>
                <w:sz w:val="18"/>
                <w:szCs w:val="18"/>
              </w:rPr>
            </w:pPr>
            <w:r>
              <w:rPr>
                <w:rFonts w:ascii="Arial" w:hAnsi="Arial" w:cs="Arial"/>
                <w:sz w:val="18"/>
                <w:szCs w:val="18"/>
              </w:rPr>
              <w:t>0,1</w:t>
            </w:r>
          </w:p>
        </w:tc>
        <w:tc>
          <w:tcPr>
            <w:tcW w:w="1794" w:type="dxa"/>
            <w:tcBorders>
              <w:top w:val="nil"/>
              <w:left w:val="single" w:sz="6" w:space="0" w:color="auto"/>
              <w:bottom w:val="nil"/>
              <w:right w:val="single" w:sz="6" w:space="0" w:color="auto"/>
            </w:tcBorders>
            <w:vAlign w:val="bottom"/>
            <w:hideMark/>
          </w:tcPr>
          <w:p w14:paraId="537FD8D1" w14:textId="355AABF0" w:rsidR="00E50537" w:rsidRPr="00135B86" w:rsidRDefault="00E50537" w:rsidP="00E50537">
            <w:pPr>
              <w:tabs>
                <w:tab w:val="right" w:pos="9355"/>
              </w:tabs>
              <w:spacing w:after="0" w:line="240" w:lineRule="auto"/>
              <w:ind w:right="497"/>
              <w:jc w:val="right"/>
              <w:rPr>
                <w:rFonts w:ascii="Arial" w:hAnsi="Arial" w:cs="Arial"/>
                <w:sz w:val="18"/>
                <w:szCs w:val="18"/>
              </w:rPr>
            </w:pPr>
            <w:r>
              <w:rPr>
                <w:rFonts w:ascii="Arial" w:hAnsi="Arial" w:cs="Arial"/>
                <w:sz w:val="18"/>
                <w:szCs w:val="18"/>
              </w:rPr>
              <w:t>128,6</w:t>
            </w:r>
          </w:p>
        </w:tc>
        <w:tc>
          <w:tcPr>
            <w:tcW w:w="1725" w:type="dxa"/>
            <w:tcBorders>
              <w:top w:val="nil"/>
              <w:left w:val="single" w:sz="6" w:space="0" w:color="auto"/>
              <w:bottom w:val="nil"/>
              <w:right w:val="single" w:sz="6" w:space="0" w:color="auto"/>
            </w:tcBorders>
            <w:vAlign w:val="bottom"/>
            <w:hideMark/>
          </w:tcPr>
          <w:p w14:paraId="6AADB66B" w14:textId="24926A77" w:rsidR="00E50537" w:rsidRPr="00135B86" w:rsidRDefault="00E50537" w:rsidP="00E50537">
            <w:pPr>
              <w:tabs>
                <w:tab w:val="right" w:pos="9355"/>
              </w:tabs>
              <w:spacing w:after="0" w:line="240" w:lineRule="auto"/>
              <w:ind w:right="359"/>
              <w:jc w:val="right"/>
              <w:rPr>
                <w:rFonts w:ascii="Arial" w:hAnsi="Arial" w:cs="Arial"/>
                <w:sz w:val="18"/>
                <w:szCs w:val="18"/>
              </w:rPr>
            </w:pPr>
            <w:r>
              <w:rPr>
                <w:rFonts w:ascii="Arial" w:hAnsi="Arial" w:cs="Arial"/>
                <w:sz w:val="18"/>
                <w:szCs w:val="18"/>
              </w:rPr>
              <w:t>0,05</w:t>
            </w:r>
          </w:p>
        </w:tc>
        <w:tc>
          <w:tcPr>
            <w:tcW w:w="1722" w:type="dxa"/>
            <w:tcBorders>
              <w:top w:val="nil"/>
              <w:left w:val="single" w:sz="6" w:space="0" w:color="auto"/>
              <w:bottom w:val="nil"/>
              <w:right w:val="single" w:sz="6" w:space="0" w:color="auto"/>
            </w:tcBorders>
            <w:vAlign w:val="bottom"/>
            <w:hideMark/>
          </w:tcPr>
          <w:p w14:paraId="253C27AD" w14:textId="67AE597C" w:rsidR="00E50537" w:rsidRPr="00135B86" w:rsidRDefault="00E50537" w:rsidP="00E50537">
            <w:pPr>
              <w:tabs>
                <w:tab w:val="right" w:pos="9355"/>
              </w:tabs>
              <w:spacing w:after="0" w:line="240" w:lineRule="auto"/>
              <w:ind w:right="359"/>
              <w:jc w:val="right"/>
              <w:rPr>
                <w:rFonts w:ascii="Arial" w:hAnsi="Arial" w:cs="Arial"/>
                <w:sz w:val="18"/>
                <w:szCs w:val="18"/>
              </w:rPr>
            </w:pPr>
            <w:r w:rsidRPr="00B35287">
              <w:rPr>
                <w:rFonts w:ascii="Arial" w:hAnsi="Arial" w:cs="Arial"/>
                <w:sz w:val="18"/>
                <w:szCs w:val="18"/>
              </w:rPr>
              <w:t>0,0</w:t>
            </w:r>
            <w:r>
              <w:rPr>
                <w:rFonts w:ascii="Arial" w:hAnsi="Arial" w:cs="Arial"/>
                <w:sz w:val="18"/>
                <w:szCs w:val="18"/>
              </w:rPr>
              <w:t>4</w:t>
            </w:r>
          </w:p>
        </w:tc>
      </w:tr>
      <w:tr w:rsidR="00E50537" w:rsidRPr="00135B86" w14:paraId="64EBA659" w14:textId="77777777" w:rsidTr="00E97C57">
        <w:trPr>
          <w:cantSplit/>
        </w:trPr>
        <w:tc>
          <w:tcPr>
            <w:tcW w:w="3119" w:type="dxa"/>
            <w:tcBorders>
              <w:top w:val="nil"/>
              <w:left w:val="single" w:sz="6" w:space="0" w:color="auto"/>
              <w:bottom w:val="single" w:sz="18" w:space="0" w:color="auto"/>
              <w:right w:val="nil"/>
            </w:tcBorders>
            <w:hideMark/>
          </w:tcPr>
          <w:p w14:paraId="734890EA" w14:textId="77777777" w:rsidR="00E50537" w:rsidRPr="00135B86" w:rsidRDefault="00E50537" w:rsidP="00E50537">
            <w:pPr>
              <w:tabs>
                <w:tab w:val="right" w:pos="9355"/>
              </w:tabs>
              <w:spacing w:after="0" w:line="240" w:lineRule="auto"/>
              <w:rPr>
                <w:rFonts w:ascii="Arial" w:hAnsi="Arial" w:cs="Arial"/>
                <w:sz w:val="18"/>
                <w:szCs w:val="18"/>
              </w:rPr>
            </w:pPr>
            <w:r w:rsidRPr="00135B86">
              <w:rPr>
                <w:rFonts w:ascii="Arial" w:hAnsi="Arial" w:cs="Arial"/>
                <w:sz w:val="18"/>
                <w:szCs w:val="18"/>
              </w:rPr>
              <w:t xml:space="preserve">      птица </w:t>
            </w:r>
          </w:p>
        </w:tc>
        <w:tc>
          <w:tcPr>
            <w:tcW w:w="1675" w:type="dxa"/>
            <w:tcBorders>
              <w:top w:val="nil"/>
              <w:left w:val="single" w:sz="6" w:space="0" w:color="auto"/>
              <w:bottom w:val="single" w:sz="18" w:space="0" w:color="auto"/>
              <w:right w:val="single" w:sz="6" w:space="0" w:color="auto"/>
            </w:tcBorders>
            <w:vAlign w:val="bottom"/>
            <w:hideMark/>
          </w:tcPr>
          <w:p w14:paraId="41EC5898" w14:textId="2B7D33FA" w:rsidR="00E50537" w:rsidRPr="00135B86" w:rsidRDefault="00E50537" w:rsidP="00E50537">
            <w:pPr>
              <w:tabs>
                <w:tab w:val="left" w:pos="831"/>
                <w:tab w:val="right" w:pos="9355"/>
              </w:tabs>
              <w:spacing w:after="0" w:line="240" w:lineRule="auto"/>
              <w:ind w:right="497"/>
              <w:jc w:val="right"/>
              <w:rPr>
                <w:rFonts w:ascii="Arial" w:hAnsi="Arial" w:cs="Arial"/>
                <w:sz w:val="18"/>
                <w:szCs w:val="18"/>
              </w:rPr>
            </w:pPr>
            <w:r>
              <w:rPr>
                <w:rFonts w:ascii="Arial" w:hAnsi="Arial" w:cs="Arial"/>
                <w:sz w:val="18"/>
                <w:szCs w:val="18"/>
              </w:rPr>
              <w:t>93,7</w:t>
            </w:r>
          </w:p>
        </w:tc>
        <w:tc>
          <w:tcPr>
            <w:tcW w:w="1794" w:type="dxa"/>
            <w:tcBorders>
              <w:top w:val="nil"/>
              <w:left w:val="nil"/>
              <w:bottom w:val="single" w:sz="18" w:space="0" w:color="auto"/>
              <w:right w:val="nil"/>
            </w:tcBorders>
            <w:vAlign w:val="bottom"/>
            <w:hideMark/>
          </w:tcPr>
          <w:p w14:paraId="230F952A" w14:textId="126CE0A9" w:rsidR="00E50537" w:rsidRPr="00135B86" w:rsidRDefault="00E50537" w:rsidP="00E50537">
            <w:pPr>
              <w:tabs>
                <w:tab w:val="right" w:pos="9355"/>
              </w:tabs>
              <w:spacing w:after="0" w:line="240" w:lineRule="auto"/>
              <w:ind w:right="497"/>
              <w:jc w:val="right"/>
              <w:rPr>
                <w:rFonts w:ascii="Arial" w:hAnsi="Arial" w:cs="Arial"/>
                <w:sz w:val="18"/>
                <w:szCs w:val="18"/>
                <w:lang w:val="en-US"/>
              </w:rPr>
            </w:pPr>
            <w:r>
              <w:rPr>
                <w:rFonts w:ascii="Arial" w:hAnsi="Arial" w:cs="Arial"/>
                <w:sz w:val="18"/>
                <w:szCs w:val="18"/>
              </w:rPr>
              <w:t>94,5</w:t>
            </w:r>
          </w:p>
        </w:tc>
        <w:tc>
          <w:tcPr>
            <w:tcW w:w="1725" w:type="dxa"/>
            <w:tcBorders>
              <w:top w:val="nil"/>
              <w:left w:val="single" w:sz="6" w:space="0" w:color="auto"/>
              <w:bottom w:val="single" w:sz="18" w:space="0" w:color="auto"/>
              <w:right w:val="nil"/>
            </w:tcBorders>
            <w:vAlign w:val="bottom"/>
            <w:hideMark/>
          </w:tcPr>
          <w:p w14:paraId="27DA2CD9" w14:textId="161A468C" w:rsidR="00E50537" w:rsidRPr="00135B86" w:rsidRDefault="00E50537" w:rsidP="00E50537">
            <w:pPr>
              <w:tabs>
                <w:tab w:val="right" w:pos="9355"/>
              </w:tabs>
              <w:spacing w:after="0" w:line="240" w:lineRule="auto"/>
              <w:ind w:right="359"/>
              <w:jc w:val="right"/>
              <w:rPr>
                <w:rFonts w:ascii="Arial" w:hAnsi="Arial" w:cs="Arial"/>
                <w:sz w:val="18"/>
                <w:szCs w:val="18"/>
              </w:rPr>
            </w:pPr>
            <w:r w:rsidRPr="00AB687A">
              <w:rPr>
                <w:rFonts w:ascii="Arial" w:hAnsi="Arial" w:cs="Arial"/>
                <w:sz w:val="18"/>
                <w:szCs w:val="18"/>
              </w:rPr>
              <w:t>5</w:t>
            </w:r>
            <w:r>
              <w:rPr>
                <w:rFonts w:ascii="Arial" w:hAnsi="Arial" w:cs="Arial"/>
                <w:sz w:val="18"/>
                <w:szCs w:val="18"/>
              </w:rPr>
              <w:t>0</w:t>
            </w:r>
            <w:r w:rsidRPr="00AB687A">
              <w:rPr>
                <w:rFonts w:ascii="Arial" w:hAnsi="Arial" w:cs="Arial"/>
                <w:sz w:val="18"/>
                <w:szCs w:val="18"/>
              </w:rPr>
              <w:t>,</w:t>
            </w:r>
            <w:r>
              <w:rPr>
                <w:rFonts w:ascii="Arial" w:hAnsi="Arial" w:cs="Arial"/>
                <w:sz w:val="18"/>
                <w:szCs w:val="18"/>
              </w:rPr>
              <w:t>9</w:t>
            </w:r>
          </w:p>
        </w:tc>
        <w:tc>
          <w:tcPr>
            <w:tcW w:w="1722" w:type="dxa"/>
            <w:tcBorders>
              <w:top w:val="nil"/>
              <w:left w:val="single" w:sz="6" w:space="0" w:color="auto"/>
              <w:bottom w:val="single" w:sz="18" w:space="0" w:color="auto"/>
              <w:right w:val="single" w:sz="6" w:space="0" w:color="auto"/>
            </w:tcBorders>
            <w:vAlign w:val="bottom"/>
            <w:hideMark/>
          </w:tcPr>
          <w:p w14:paraId="77F74A55" w14:textId="73A93C2F" w:rsidR="00E50537" w:rsidRPr="00135B86" w:rsidRDefault="00E50537" w:rsidP="00E50537">
            <w:pPr>
              <w:tabs>
                <w:tab w:val="right" w:pos="9355"/>
              </w:tabs>
              <w:spacing w:after="0" w:line="240" w:lineRule="auto"/>
              <w:ind w:right="359"/>
              <w:jc w:val="right"/>
              <w:rPr>
                <w:rFonts w:ascii="Arial" w:hAnsi="Arial" w:cs="Arial"/>
                <w:sz w:val="18"/>
                <w:szCs w:val="18"/>
              </w:rPr>
            </w:pPr>
            <w:r w:rsidRPr="00B35287">
              <w:rPr>
                <w:rFonts w:ascii="Arial" w:hAnsi="Arial" w:cs="Arial"/>
                <w:sz w:val="18"/>
                <w:szCs w:val="18"/>
              </w:rPr>
              <w:t>52,</w:t>
            </w:r>
            <w:r>
              <w:rPr>
                <w:rFonts w:ascii="Arial" w:hAnsi="Arial" w:cs="Arial"/>
                <w:sz w:val="18"/>
                <w:szCs w:val="18"/>
              </w:rPr>
              <w:t>2</w:t>
            </w:r>
          </w:p>
        </w:tc>
      </w:tr>
    </w:tbl>
    <w:p w14:paraId="3F598DC2" w14:textId="77777777" w:rsidR="00E97C57" w:rsidRPr="00135B86" w:rsidRDefault="00E97C57" w:rsidP="00E97C57">
      <w:pPr>
        <w:spacing w:after="0" w:line="240" w:lineRule="auto"/>
        <w:ind w:firstLine="709"/>
        <w:jc w:val="both"/>
        <w:rPr>
          <w:rFonts w:ascii="Times New Roman" w:hAnsi="Times New Roman"/>
          <w:b/>
          <w:bCs/>
          <w:sz w:val="24"/>
          <w:szCs w:val="24"/>
        </w:rPr>
      </w:pPr>
    </w:p>
    <w:p w14:paraId="69A014C1" w14:textId="43D9D687" w:rsidR="00E97C57" w:rsidRPr="00135B86" w:rsidRDefault="00E97C57" w:rsidP="00E97C57">
      <w:pPr>
        <w:spacing w:after="0" w:line="312" w:lineRule="auto"/>
        <w:ind w:firstLine="709"/>
        <w:jc w:val="both"/>
        <w:rPr>
          <w:rFonts w:ascii="Times New Roman" w:hAnsi="Times New Roman"/>
          <w:sz w:val="24"/>
          <w:szCs w:val="24"/>
        </w:rPr>
      </w:pPr>
      <w:r w:rsidRPr="00135B86">
        <w:rPr>
          <w:rFonts w:ascii="Times New Roman" w:hAnsi="Times New Roman"/>
          <w:b/>
          <w:bCs/>
          <w:sz w:val="24"/>
          <w:szCs w:val="24"/>
        </w:rPr>
        <w:t xml:space="preserve">Реализация продукции. </w:t>
      </w:r>
      <w:r w:rsidRPr="00135B86">
        <w:rPr>
          <w:rFonts w:ascii="Times New Roman" w:hAnsi="Times New Roman"/>
          <w:sz w:val="24"/>
          <w:szCs w:val="24"/>
        </w:rPr>
        <w:t>В январе-</w:t>
      </w:r>
      <w:r w:rsidR="00815151">
        <w:rPr>
          <w:rFonts w:ascii="Times New Roman" w:hAnsi="Times New Roman"/>
          <w:sz w:val="24"/>
          <w:szCs w:val="24"/>
        </w:rPr>
        <w:t>июне</w:t>
      </w:r>
      <w:r w:rsidRPr="00135B86">
        <w:rPr>
          <w:rFonts w:ascii="Times New Roman" w:hAnsi="Times New Roman"/>
          <w:sz w:val="24"/>
          <w:szCs w:val="24"/>
        </w:rPr>
        <w:t xml:space="preserve"> 2024г. по сравнению с соответствующим периодом 2023г. в сельскохозяйственных организациях возросла отгрузка картофеля на </w:t>
      </w:r>
      <w:r w:rsidR="00815151">
        <w:rPr>
          <w:rFonts w:ascii="Times New Roman" w:hAnsi="Times New Roman"/>
          <w:sz w:val="24"/>
          <w:szCs w:val="24"/>
        </w:rPr>
        <w:t>46,6%, молока – на 6,8</w:t>
      </w:r>
      <w:r w:rsidRPr="00135B86">
        <w:rPr>
          <w:rFonts w:ascii="Times New Roman" w:hAnsi="Times New Roman"/>
          <w:sz w:val="24"/>
          <w:szCs w:val="24"/>
        </w:rPr>
        <w:t xml:space="preserve">%, овощей – на </w:t>
      </w:r>
      <w:r w:rsidR="00815151">
        <w:rPr>
          <w:rFonts w:ascii="Times New Roman" w:hAnsi="Times New Roman"/>
          <w:sz w:val="24"/>
          <w:szCs w:val="24"/>
        </w:rPr>
        <w:t>3,0</w:t>
      </w:r>
      <w:r w:rsidRPr="00135B86">
        <w:rPr>
          <w:rFonts w:ascii="Times New Roman" w:hAnsi="Times New Roman"/>
          <w:sz w:val="24"/>
          <w:szCs w:val="24"/>
        </w:rPr>
        <w:t>%.</w:t>
      </w:r>
    </w:p>
    <w:p w14:paraId="3D4922AE" w14:textId="77777777" w:rsidR="00E97C57" w:rsidRPr="00135B86" w:rsidRDefault="00E97C57" w:rsidP="00A61176">
      <w:pPr>
        <w:spacing w:before="120" w:after="0"/>
        <w:ind w:firstLine="709"/>
        <w:rPr>
          <w:rFonts w:cs="Calibri"/>
          <w:b/>
          <w:sz w:val="24"/>
          <w:szCs w:val="24"/>
        </w:rPr>
      </w:pPr>
      <w:r w:rsidRPr="00135B86">
        <w:rPr>
          <w:rFonts w:cs="Calibri"/>
          <w:b/>
          <w:bCs/>
          <w:sz w:val="24"/>
          <w:szCs w:val="24"/>
        </w:rPr>
        <w:t xml:space="preserve">Объем реализации </w:t>
      </w:r>
      <w:r w:rsidRPr="00135B86">
        <w:rPr>
          <w:rFonts w:cs="Calibri"/>
          <w:b/>
          <w:sz w:val="24"/>
          <w:szCs w:val="24"/>
        </w:rPr>
        <w:t>сельскохозяйственных продуктов</w:t>
      </w:r>
    </w:p>
    <w:p w14:paraId="39C43CA3" w14:textId="77777777" w:rsidR="00E97C57" w:rsidRPr="00135B86" w:rsidRDefault="00E97C57" w:rsidP="00A61176">
      <w:pPr>
        <w:spacing w:after="0"/>
        <w:ind w:firstLine="709"/>
        <w:rPr>
          <w:rFonts w:cs="Calibri"/>
          <w:b/>
          <w:sz w:val="24"/>
          <w:szCs w:val="24"/>
        </w:rPr>
      </w:pPr>
      <w:r w:rsidRPr="00135B86">
        <w:rPr>
          <w:rFonts w:cs="Calibri"/>
          <w:b/>
          <w:sz w:val="24"/>
          <w:szCs w:val="24"/>
        </w:rPr>
        <w:t>сельскохозяйственными организациями</w:t>
      </w:r>
    </w:p>
    <w:p w14:paraId="3857015F" w14:textId="77777777" w:rsidR="00E97C57" w:rsidRPr="00135B86" w:rsidRDefault="00E97C57" w:rsidP="00E97C57">
      <w:pPr>
        <w:spacing w:after="0" w:line="240" w:lineRule="auto"/>
        <w:ind w:firstLine="709"/>
        <w:jc w:val="center"/>
        <w:rPr>
          <w:rFonts w:ascii="Times New Roman" w:hAnsi="Times New Roman"/>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001"/>
        <w:gridCol w:w="1054"/>
        <w:gridCol w:w="949"/>
        <w:gridCol w:w="981"/>
        <w:gridCol w:w="993"/>
        <w:gridCol w:w="1085"/>
        <w:gridCol w:w="16"/>
        <w:gridCol w:w="1025"/>
        <w:gridCol w:w="1134"/>
      </w:tblGrid>
      <w:tr w:rsidR="00E97C57" w:rsidRPr="00135B86" w14:paraId="197A0521" w14:textId="77777777" w:rsidTr="00D164E2">
        <w:tc>
          <w:tcPr>
            <w:tcW w:w="1737" w:type="dxa"/>
            <w:tcBorders>
              <w:top w:val="single" w:sz="18" w:space="0" w:color="auto"/>
              <w:left w:val="single" w:sz="4" w:space="0" w:color="auto"/>
              <w:bottom w:val="nil"/>
              <w:right w:val="single" w:sz="4" w:space="0" w:color="auto"/>
            </w:tcBorders>
          </w:tcPr>
          <w:p w14:paraId="7CDC7046" w14:textId="77777777" w:rsidR="00E97C57" w:rsidRPr="00135B86" w:rsidRDefault="00E97C57">
            <w:pPr>
              <w:spacing w:after="0" w:line="240" w:lineRule="auto"/>
              <w:ind w:firstLine="106"/>
              <w:jc w:val="center"/>
              <w:rPr>
                <w:rFonts w:ascii="Arial" w:hAnsi="Arial" w:cs="Arial"/>
                <w:sz w:val="18"/>
                <w:szCs w:val="18"/>
              </w:rPr>
            </w:pPr>
          </w:p>
        </w:tc>
        <w:tc>
          <w:tcPr>
            <w:tcW w:w="2055" w:type="dxa"/>
            <w:gridSpan w:val="2"/>
            <w:tcBorders>
              <w:top w:val="single" w:sz="18" w:space="0" w:color="auto"/>
              <w:left w:val="single" w:sz="4" w:space="0" w:color="auto"/>
              <w:bottom w:val="single" w:sz="4" w:space="0" w:color="auto"/>
              <w:right w:val="single" w:sz="4" w:space="0" w:color="auto"/>
            </w:tcBorders>
            <w:hideMark/>
          </w:tcPr>
          <w:p w14:paraId="2FCC3AAC" w14:textId="55725CB9" w:rsidR="00E97C57" w:rsidRPr="00135B86" w:rsidRDefault="00E97C57">
            <w:pPr>
              <w:spacing w:after="0" w:line="240" w:lineRule="auto"/>
              <w:ind w:right="-39"/>
              <w:jc w:val="center"/>
              <w:rPr>
                <w:rFonts w:ascii="Arial" w:hAnsi="Arial" w:cs="Arial"/>
                <w:sz w:val="18"/>
                <w:szCs w:val="18"/>
              </w:rPr>
            </w:pPr>
            <w:r w:rsidRPr="00135B86">
              <w:rPr>
                <w:rFonts w:ascii="Arial" w:hAnsi="Arial" w:cs="Arial"/>
                <w:sz w:val="18"/>
                <w:szCs w:val="18"/>
              </w:rPr>
              <w:t>Январь-</w:t>
            </w:r>
            <w:r w:rsidR="00D164E2">
              <w:rPr>
                <w:rFonts w:ascii="Arial" w:hAnsi="Arial" w:cs="Arial"/>
                <w:sz w:val="18"/>
                <w:szCs w:val="18"/>
              </w:rPr>
              <w:t>июнь</w:t>
            </w:r>
          </w:p>
          <w:p w14:paraId="48F39B18" w14:textId="77777777" w:rsidR="00E97C57" w:rsidRPr="00135B86" w:rsidRDefault="00E97C57">
            <w:pPr>
              <w:spacing w:after="0" w:line="240" w:lineRule="auto"/>
              <w:jc w:val="center"/>
              <w:rPr>
                <w:rFonts w:ascii="Arial" w:hAnsi="Arial" w:cs="Arial"/>
                <w:sz w:val="18"/>
                <w:szCs w:val="18"/>
              </w:rPr>
            </w:pPr>
            <w:r w:rsidRPr="00135B86">
              <w:rPr>
                <w:rFonts w:ascii="Arial" w:hAnsi="Arial" w:cs="Arial"/>
                <w:sz w:val="18"/>
                <w:szCs w:val="18"/>
              </w:rPr>
              <w:t>2024г.</w:t>
            </w:r>
          </w:p>
        </w:tc>
        <w:tc>
          <w:tcPr>
            <w:tcW w:w="949" w:type="dxa"/>
            <w:vMerge w:val="restart"/>
            <w:tcBorders>
              <w:top w:val="single" w:sz="18" w:space="0" w:color="auto"/>
              <w:left w:val="single" w:sz="4" w:space="0" w:color="auto"/>
              <w:bottom w:val="nil"/>
              <w:right w:val="single" w:sz="4" w:space="0" w:color="auto"/>
            </w:tcBorders>
            <w:hideMark/>
          </w:tcPr>
          <w:p w14:paraId="4491D3EA" w14:textId="62982806" w:rsidR="00E97C57" w:rsidRPr="00135B86" w:rsidRDefault="00D164E2">
            <w:pPr>
              <w:spacing w:after="0" w:line="240" w:lineRule="auto"/>
              <w:ind w:left="-817" w:right="-78" w:firstLine="851"/>
              <w:jc w:val="center"/>
              <w:rPr>
                <w:rFonts w:ascii="Arial" w:hAnsi="Arial" w:cs="Arial"/>
                <w:sz w:val="18"/>
                <w:szCs w:val="18"/>
              </w:rPr>
            </w:pPr>
            <w:r>
              <w:rPr>
                <w:rFonts w:ascii="Arial" w:hAnsi="Arial" w:cs="Arial"/>
                <w:sz w:val="18"/>
                <w:szCs w:val="18"/>
              </w:rPr>
              <w:t>Июнь</w:t>
            </w:r>
          </w:p>
          <w:p w14:paraId="297B9CF0" w14:textId="77777777" w:rsidR="00E97C57" w:rsidRPr="00135B86" w:rsidRDefault="00E97C57">
            <w:pPr>
              <w:spacing w:after="0" w:line="240" w:lineRule="auto"/>
              <w:ind w:left="-817" w:right="-78" w:firstLine="884"/>
              <w:jc w:val="center"/>
              <w:rPr>
                <w:rFonts w:ascii="Arial" w:hAnsi="Arial" w:cs="Arial"/>
                <w:sz w:val="18"/>
                <w:szCs w:val="18"/>
              </w:rPr>
            </w:pPr>
            <w:r w:rsidRPr="00135B86">
              <w:rPr>
                <w:rFonts w:ascii="Arial" w:hAnsi="Arial" w:cs="Arial"/>
                <w:sz w:val="18"/>
                <w:szCs w:val="18"/>
              </w:rPr>
              <w:t>2024г.,</w:t>
            </w:r>
          </w:p>
          <w:p w14:paraId="0640705E" w14:textId="77777777" w:rsidR="00E97C57" w:rsidRPr="00135B86" w:rsidRDefault="00E97C57">
            <w:pPr>
              <w:spacing w:line="240" w:lineRule="auto"/>
              <w:ind w:right="-159" w:hanging="57"/>
              <w:jc w:val="center"/>
              <w:rPr>
                <w:rFonts w:ascii="Arial" w:hAnsi="Arial" w:cs="Arial"/>
                <w:sz w:val="18"/>
                <w:szCs w:val="18"/>
              </w:rPr>
            </w:pPr>
            <w:r w:rsidRPr="00135B86">
              <w:rPr>
                <w:rFonts w:ascii="Arial" w:hAnsi="Arial" w:cs="Arial"/>
                <w:sz w:val="18"/>
                <w:szCs w:val="18"/>
              </w:rPr>
              <w:t>тыс. тонн</w:t>
            </w:r>
          </w:p>
        </w:tc>
        <w:tc>
          <w:tcPr>
            <w:tcW w:w="1974" w:type="dxa"/>
            <w:gridSpan w:val="2"/>
            <w:tcBorders>
              <w:top w:val="single" w:sz="18" w:space="0" w:color="auto"/>
              <w:left w:val="single" w:sz="4" w:space="0" w:color="auto"/>
              <w:bottom w:val="single" w:sz="4" w:space="0" w:color="auto"/>
              <w:right w:val="single" w:sz="4" w:space="0" w:color="auto"/>
            </w:tcBorders>
            <w:hideMark/>
          </w:tcPr>
          <w:p w14:paraId="71237D11" w14:textId="36BB18E0" w:rsidR="00E97C57" w:rsidRPr="00135B86" w:rsidRDefault="00D164E2">
            <w:pPr>
              <w:spacing w:after="0" w:line="240" w:lineRule="auto"/>
              <w:jc w:val="center"/>
              <w:rPr>
                <w:rFonts w:ascii="Arial" w:hAnsi="Arial" w:cs="Arial"/>
                <w:sz w:val="18"/>
                <w:szCs w:val="18"/>
              </w:rPr>
            </w:pPr>
            <w:r>
              <w:rPr>
                <w:rFonts w:ascii="Arial" w:hAnsi="Arial" w:cs="Arial"/>
                <w:sz w:val="18"/>
                <w:szCs w:val="18"/>
              </w:rPr>
              <w:t>Июнь</w:t>
            </w:r>
            <w:r w:rsidR="00E97C57" w:rsidRPr="00135B86">
              <w:rPr>
                <w:rFonts w:ascii="Arial" w:hAnsi="Arial" w:cs="Arial"/>
                <w:sz w:val="18"/>
                <w:szCs w:val="18"/>
              </w:rPr>
              <w:t xml:space="preserve"> 2024г.</w:t>
            </w:r>
          </w:p>
          <w:p w14:paraId="7981FAD8" w14:textId="77777777" w:rsidR="00E97C57" w:rsidRPr="00135B86" w:rsidRDefault="00E97C57">
            <w:pPr>
              <w:spacing w:after="0" w:line="240" w:lineRule="auto"/>
              <w:jc w:val="center"/>
              <w:rPr>
                <w:rFonts w:ascii="Arial" w:hAnsi="Arial" w:cs="Arial"/>
                <w:sz w:val="18"/>
                <w:szCs w:val="18"/>
              </w:rPr>
            </w:pPr>
            <w:r w:rsidRPr="00135B86">
              <w:rPr>
                <w:rFonts w:ascii="Arial" w:hAnsi="Arial" w:cs="Arial"/>
                <w:sz w:val="18"/>
                <w:szCs w:val="18"/>
              </w:rPr>
              <w:t>в % к</w:t>
            </w:r>
          </w:p>
        </w:tc>
        <w:tc>
          <w:tcPr>
            <w:tcW w:w="3260" w:type="dxa"/>
            <w:gridSpan w:val="4"/>
            <w:tcBorders>
              <w:top w:val="single" w:sz="18" w:space="0" w:color="auto"/>
              <w:left w:val="single" w:sz="4" w:space="0" w:color="auto"/>
              <w:bottom w:val="single" w:sz="4" w:space="0" w:color="auto"/>
              <w:right w:val="single" w:sz="4" w:space="0" w:color="auto"/>
            </w:tcBorders>
            <w:hideMark/>
          </w:tcPr>
          <w:p w14:paraId="0A813279" w14:textId="77777777" w:rsidR="00E97C57" w:rsidRPr="00135B86" w:rsidRDefault="00E97C57">
            <w:pPr>
              <w:tabs>
                <w:tab w:val="right" w:pos="9355"/>
              </w:tabs>
              <w:spacing w:after="0" w:line="240" w:lineRule="auto"/>
              <w:ind w:right="104" w:firstLine="106"/>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tc>
      </w:tr>
      <w:tr w:rsidR="00E97C57" w:rsidRPr="00135B86" w14:paraId="2C72D237" w14:textId="77777777" w:rsidTr="00D164E2">
        <w:trPr>
          <w:trHeight w:val="207"/>
        </w:trPr>
        <w:tc>
          <w:tcPr>
            <w:tcW w:w="1737" w:type="dxa"/>
            <w:tcBorders>
              <w:top w:val="nil"/>
              <w:left w:val="single" w:sz="4" w:space="0" w:color="auto"/>
              <w:bottom w:val="nil"/>
              <w:right w:val="single" w:sz="4" w:space="0" w:color="auto"/>
            </w:tcBorders>
          </w:tcPr>
          <w:p w14:paraId="79238D2A" w14:textId="77777777" w:rsidR="00E97C57" w:rsidRPr="00135B86" w:rsidRDefault="00E97C57">
            <w:pPr>
              <w:tabs>
                <w:tab w:val="right" w:pos="9355"/>
              </w:tabs>
              <w:spacing w:after="0" w:line="240" w:lineRule="auto"/>
              <w:jc w:val="center"/>
              <w:rPr>
                <w:rFonts w:ascii="Arial" w:hAnsi="Arial" w:cs="Arial"/>
                <w:sz w:val="18"/>
                <w:szCs w:val="18"/>
              </w:rPr>
            </w:pPr>
          </w:p>
        </w:tc>
        <w:tc>
          <w:tcPr>
            <w:tcW w:w="1001" w:type="dxa"/>
            <w:tcBorders>
              <w:top w:val="single" w:sz="4" w:space="0" w:color="auto"/>
              <w:left w:val="single" w:sz="4" w:space="0" w:color="auto"/>
              <w:bottom w:val="nil"/>
              <w:right w:val="single" w:sz="4" w:space="0" w:color="auto"/>
            </w:tcBorders>
            <w:hideMark/>
          </w:tcPr>
          <w:p w14:paraId="63EB7DB7" w14:textId="77777777" w:rsidR="00E97C57" w:rsidRPr="00135B86" w:rsidRDefault="00E97C57">
            <w:pPr>
              <w:spacing w:after="0" w:line="240" w:lineRule="auto"/>
              <w:ind w:hanging="35"/>
              <w:jc w:val="center"/>
              <w:rPr>
                <w:rFonts w:ascii="Arial" w:hAnsi="Arial" w:cs="Arial"/>
                <w:sz w:val="18"/>
                <w:szCs w:val="18"/>
              </w:rPr>
            </w:pPr>
            <w:r w:rsidRPr="00135B86">
              <w:rPr>
                <w:rFonts w:ascii="Arial" w:hAnsi="Arial" w:cs="Arial"/>
                <w:sz w:val="18"/>
                <w:szCs w:val="18"/>
              </w:rPr>
              <w:t>тыс. тонн</w:t>
            </w:r>
          </w:p>
        </w:tc>
        <w:tc>
          <w:tcPr>
            <w:tcW w:w="1054" w:type="dxa"/>
            <w:vMerge w:val="restart"/>
            <w:tcBorders>
              <w:top w:val="single" w:sz="4" w:space="0" w:color="auto"/>
              <w:left w:val="single" w:sz="4" w:space="0" w:color="auto"/>
              <w:bottom w:val="nil"/>
              <w:right w:val="single" w:sz="4" w:space="0" w:color="auto"/>
            </w:tcBorders>
            <w:hideMark/>
          </w:tcPr>
          <w:p w14:paraId="5C42C040" w14:textId="38B29722" w:rsidR="00E97C57" w:rsidRPr="00135B86" w:rsidRDefault="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в % к январю-</w:t>
            </w:r>
            <w:r w:rsidR="00D164E2">
              <w:rPr>
                <w:rFonts w:ascii="Arial" w:hAnsi="Arial" w:cs="Arial"/>
                <w:sz w:val="18"/>
                <w:szCs w:val="18"/>
              </w:rPr>
              <w:t>июню</w:t>
            </w:r>
          </w:p>
          <w:p w14:paraId="07D6513D" w14:textId="77777777" w:rsidR="00E97C57" w:rsidRPr="00135B86" w:rsidRDefault="00E97C57">
            <w:pPr>
              <w:tabs>
                <w:tab w:val="right" w:pos="9355"/>
              </w:tabs>
              <w:spacing w:after="0" w:line="240" w:lineRule="auto"/>
              <w:jc w:val="center"/>
              <w:rPr>
                <w:rFonts w:ascii="Arial" w:hAnsi="Arial" w:cs="Arial"/>
                <w:sz w:val="18"/>
                <w:szCs w:val="18"/>
              </w:rPr>
            </w:pPr>
            <w:r w:rsidRPr="00135B86">
              <w:rPr>
                <w:rFonts w:ascii="Arial" w:hAnsi="Arial" w:cs="Arial"/>
                <w:sz w:val="18"/>
                <w:szCs w:val="18"/>
              </w:rPr>
              <w:t>2023г.</w:t>
            </w:r>
          </w:p>
        </w:tc>
        <w:tc>
          <w:tcPr>
            <w:tcW w:w="949" w:type="dxa"/>
            <w:vMerge/>
            <w:tcBorders>
              <w:top w:val="single" w:sz="18" w:space="0" w:color="auto"/>
              <w:left w:val="single" w:sz="4" w:space="0" w:color="auto"/>
              <w:bottom w:val="nil"/>
              <w:right w:val="single" w:sz="4" w:space="0" w:color="auto"/>
            </w:tcBorders>
            <w:vAlign w:val="center"/>
            <w:hideMark/>
          </w:tcPr>
          <w:p w14:paraId="43F7398C" w14:textId="77777777" w:rsidR="00E97C57" w:rsidRPr="00135B86" w:rsidRDefault="00E97C57">
            <w:pPr>
              <w:spacing w:after="0" w:line="240" w:lineRule="auto"/>
              <w:rPr>
                <w:rFonts w:ascii="Arial" w:hAnsi="Arial" w:cs="Arial"/>
                <w:sz w:val="18"/>
                <w:szCs w:val="18"/>
              </w:rPr>
            </w:pPr>
          </w:p>
        </w:tc>
        <w:tc>
          <w:tcPr>
            <w:tcW w:w="981" w:type="dxa"/>
            <w:vMerge w:val="restart"/>
            <w:tcBorders>
              <w:top w:val="single" w:sz="4" w:space="0" w:color="auto"/>
              <w:left w:val="single" w:sz="4" w:space="0" w:color="auto"/>
              <w:bottom w:val="nil"/>
              <w:right w:val="single" w:sz="4" w:space="0" w:color="auto"/>
            </w:tcBorders>
            <w:hideMark/>
          </w:tcPr>
          <w:p w14:paraId="7E678606" w14:textId="469F308A" w:rsidR="00E97C57" w:rsidRPr="00135B86" w:rsidRDefault="00D164E2">
            <w:pPr>
              <w:spacing w:after="0" w:line="240" w:lineRule="auto"/>
              <w:ind w:left="-197" w:right="-108" w:hanging="2"/>
              <w:jc w:val="center"/>
              <w:rPr>
                <w:rFonts w:ascii="Arial" w:hAnsi="Arial" w:cs="Arial"/>
                <w:sz w:val="18"/>
                <w:szCs w:val="18"/>
              </w:rPr>
            </w:pPr>
            <w:r>
              <w:rPr>
                <w:rFonts w:ascii="Arial" w:hAnsi="Arial" w:cs="Arial"/>
                <w:sz w:val="18"/>
                <w:szCs w:val="18"/>
              </w:rPr>
              <w:t>июню</w:t>
            </w:r>
          </w:p>
          <w:p w14:paraId="648D9009" w14:textId="77777777" w:rsidR="00E97C57" w:rsidRPr="00135B86" w:rsidRDefault="00E97C57">
            <w:pPr>
              <w:spacing w:after="0" w:line="240" w:lineRule="auto"/>
              <w:ind w:left="-197" w:right="-108" w:hanging="2"/>
              <w:jc w:val="center"/>
              <w:rPr>
                <w:rFonts w:ascii="Arial" w:hAnsi="Arial" w:cs="Arial"/>
                <w:sz w:val="18"/>
                <w:szCs w:val="18"/>
              </w:rPr>
            </w:pPr>
            <w:r w:rsidRPr="00135B86">
              <w:rPr>
                <w:rFonts w:ascii="Arial" w:hAnsi="Arial" w:cs="Arial"/>
                <w:sz w:val="18"/>
                <w:szCs w:val="18"/>
              </w:rPr>
              <w:t>2023г.</w:t>
            </w:r>
          </w:p>
        </w:tc>
        <w:tc>
          <w:tcPr>
            <w:tcW w:w="993" w:type="dxa"/>
            <w:vMerge w:val="restart"/>
            <w:tcBorders>
              <w:top w:val="single" w:sz="4" w:space="0" w:color="auto"/>
              <w:left w:val="single" w:sz="4" w:space="0" w:color="auto"/>
              <w:bottom w:val="nil"/>
              <w:right w:val="single" w:sz="4" w:space="0" w:color="auto"/>
            </w:tcBorders>
            <w:hideMark/>
          </w:tcPr>
          <w:p w14:paraId="25DB8CDA" w14:textId="5CE6AF48" w:rsidR="00E97C57" w:rsidRPr="00135B86" w:rsidRDefault="00D164E2">
            <w:pPr>
              <w:tabs>
                <w:tab w:val="left" w:pos="531"/>
              </w:tabs>
              <w:spacing w:after="0" w:line="240" w:lineRule="auto"/>
              <w:ind w:left="-2908" w:right="-39" w:firstLine="2798"/>
              <w:jc w:val="center"/>
              <w:rPr>
                <w:rFonts w:ascii="Arial" w:hAnsi="Arial" w:cs="Arial"/>
                <w:sz w:val="18"/>
                <w:szCs w:val="18"/>
              </w:rPr>
            </w:pPr>
            <w:r>
              <w:rPr>
                <w:rFonts w:ascii="Arial" w:hAnsi="Arial" w:cs="Arial"/>
                <w:sz w:val="18"/>
                <w:szCs w:val="18"/>
              </w:rPr>
              <w:t>маю</w:t>
            </w:r>
          </w:p>
          <w:p w14:paraId="72B74A07" w14:textId="77777777" w:rsidR="00E97C57" w:rsidRPr="00135B86" w:rsidRDefault="00E97C57">
            <w:pPr>
              <w:tabs>
                <w:tab w:val="left" w:pos="531"/>
              </w:tabs>
              <w:spacing w:after="0" w:line="240" w:lineRule="auto"/>
              <w:ind w:right="-39" w:hanging="35"/>
              <w:jc w:val="center"/>
              <w:rPr>
                <w:rFonts w:ascii="Arial" w:hAnsi="Arial" w:cs="Arial"/>
                <w:sz w:val="18"/>
                <w:szCs w:val="18"/>
              </w:rPr>
            </w:pPr>
            <w:r w:rsidRPr="00135B86">
              <w:rPr>
                <w:rFonts w:ascii="Arial" w:hAnsi="Arial" w:cs="Arial"/>
                <w:sz w:val="18"/>
                <w:szCs w:val="18"/>
              </w:rPr>
              <w:t>2024г.</w:t>
            </w:r>
          </w:p>
        </w:tc>
        <w:tc>
          <w:tcPr>
            <w:tcW w:w="1101" w:type="dxa"/>
            <w:gridSpan w:val="2"/>
            <w:vMerge w:val="restart"/>
            <w:tcBorders>
              <w:top w:val="single" w:sz="4" w:space="0" w:color="auto"/>
              <w:left w:val="single" w:sz="4" w:space="0" w:color="auto"/>
              <w:bottom w:val="nil"/>
              <w:right w:val="single" w:sz="4" w:space="0" w:color="auto"/>
            </w:tcBorders>
            <w:hideMark/>
          </w:tcPr>
          <w:p w14:paraId="7C9FEFA4" w14:textId="686BA426" w:rsidR="00E97C57" w:rsidRPr="00135B86" w:rsidRDefault="00E97C57" w:rsidP="005C23B6">
            <w:pPr>
              <w:spacing w:after="0" w:line="240" w:lineRule="auto"/>
              <w:jc w:val="center"/>
              <w:rPr>
                <w:rFonts w:ascii="Arial" w:hAnsi="Arial" w:cs="Arial"/>
                <w:sz w:val="18"/>
                <w:szCs w:val="18"/>
              </w:rPr>
            </w:pPr>
            <w:r w:rsidRPr="00135B86">
              <w:rPr>
                <w:rFonts w:ascii="Arial" w:hAnsi="Arial" w:cs="Arial"/>
                <w:sz w:val="18"/>
                <w:szCs w:val="18"/>
              </w:rPr>
              <w:t>январь-</w:t>
            </w:r>
            <w:r w:rsidR="00D164E2">
              <w:rPr>
                <w:rFonts w:ascii="Arial" w:hAnsi="Arial" w:cs="Arial"/>
                <w:sz w:val="18"/>
                <w:szCs w:val="18"/>
              </w:rPr>
              <w:t>июнь</w:t>
            </w:r>
          </w:p>
          <w:p w14:paraId="1EB96595" w14:textId="77777777" w:rsidR="00E97C57" w:rsidRPr="00135B86" w:rsidRDefault="00E97C57" w:rsidP="005C23B6">
            <w:pPr>
              <w:spacing w:after="0" w:line="240" w:lineRule="auto"/>
              <w:jc w:val="center"/>
              <w:rPr>
                <w:rFonts w:ascii="Arial" w:hAnsi="Arial" w:cs="Arial"/>
                <w:sz w:val="18"/>
                <w:szCs w:val="18"/>
              </w:rPr>
            </w:pPr>
            <w:r w:rsidRPr="00135B86">
              <w:rPr>
                <w:rFonts w:ascii="Arial" w:hAnsi="Arial" w:cs="Arial"/>
                <w:sz w:val="18"/>
                <w:szCs w:val="18"/>
              </w:rPr>
              <w:t>2023г.</w:t>
            </w:r>
          </w:p>
          <w:p w14:paraId="497ADA79" w14:textId="77777777" w:rsidR="00E97C57" w:rsidRPr="00135B86" w:rsidRDefault="00E97C57" w:rsidP="005C23B6">
            <w:pPr>
              <w:spacing w:after="0" w:line="240" w:lineRule="auto"/>
              <w:jc w:val="center"/>
              <w:rPr>
                <w:rFonts w:ascii="Arial" w:hAnsi="Arial" w:cs="Arial"/>
                <w:sz w:val="18"/>
                <w:szCs w:val="18"/>
              </w:rPr>
            </w:pPr>
            <w:r w:rsidRPr="00135B86">
              <w:rPr>
                <w:rFonts w:ascii="Arial" w:hAnsi="Arial" w:cs="Arial"/>
                <w:sz w:val="18"/>
                <w:szCs w:val="18"/>
              </w:rPr>
              <w:t>в % к</w:t>
            </w:r>
          </w:p>
          <w:p w14:paraId="091C2987" w14:textId="77777777" w:rsidR="00E97C57" w:rsidRPr="00135B86" w:rsidRDefault="00E97C57" w:rsidP="005C23B6">
            <w:pPr>
              <w:spacing w:after="0" w:line="240" w:lineRule="auto"/>
              <w:jc w:val="center"/>
              <w:rPr>
                <w:rFonts w:ascii="Arial" w:hAnsi="Arial" w:cs="Arial"/>
                <w:sz w:val="18"/>
                <w:szCs w:val="18"/>
              </w:rPr>
            </w:pPr>
            <w:r w:rsidRPr="00135B86">
              <w:rPr>
                <w:rFonts w:ascii="Arial" w:hAnsi="Arial" w:cs="Arial"/>
                <w:sz w:val="18"/>
                <w:szCs w:val="18"/>
              </w:rPr>
              <w:t>январю-</w:t>
            </w:r>
          </w:p>
          <w:p w14:paraId="1871E428" w14:textId="02F2A4C4" w:rsidR="00E97C57" w:rsidRPr="00135B86" w:rsidRDefault="00D164E2" w:rsidP="005C23B6">
            <w:pPr>
              <w:spacing w:after="0" w:line="240" w:lineRule="auto"/>
              <w:jc w:val="center"/>
              <w:rPr>
                <w:rFonts w:ascii="Arial" w:hAnsi="Arial" w:cs="Arial"/>
                <w:sz w:val="18"/>
                <w:szCs w:val="18"/>
              </w:rPr>
            </w:pPr>
            <w:r>
              <w:rPr>
                <w:rFonts w:ascii="Arial" w:hAnsi="Arial" w:cs="Arial"/>
                <w:sz w:val="18"/>
                <w:szCs w:val="18"/>
              </w:rPr>
              <w:t>июню</w:t>
            </w:r>
          </w:p>
          <w:p w14:paraId="644A8A47" w14:textId="77777777" w:rsidR="00E97C57" w:rsidRPr="00135B86" w:rsidRDefault="00E97C57" w:rsidP="005C23B6">
            <w:pPr>
              <w:spacing w:after="0" w:line="240" w:lineRule="auto"/>
              <w:jc w:val="center"/>
              <w:rPr>
                <w:rFonts w:ascii="Arial" w:hAnsi="Arial" w:cs="Arial"/>
                <w:sz w:val="18"/>
                <w:szCs w:val="18"/>
              </w:rPr>
            </w:pPr>
            <w:r w:rsidRPr="00135B86">
              <w:rPr>
                <w:rFonts w:ascii="Arial" w:hAnsi="Arial" w:cs="Arial"/>
                <w:sz w:val="18"/>
                <w:szCs w:val="18"/>
              </w:rPr>
              <w:t>2022г.</w:t>
            </w:r>
          </w:p>
        </w:tc>
        <w:tc>
          <w:tcPr>
            <w:tcW w:w="2159" w:type="dxa"/>
            <w:gridSpan w:val="2"/>
            <w:tcBorders>
              <w:top w:val="single" w:sz="4" w:space="0" w:color="auto"/>
              <w:left w:val="single" w:sz="4" w:space="0" w:color="auto"/>
              <w:bottom w:val="single" w:sz="4" w:space="0" w:color="auto"/>
              <w:right w:val="single" w:sz="4" w:space="0" w:color="auto"/>
            </w:tcBorders>
            <w:hideMark/>
          </w:tcPr>
          <w:p w14:paraId="1AA7A508" w14:textId="3782D9EB" w:rsidR="00E97C57" w:rsidRPr="00135B86" w:rsidRDefault="00D164E2">
            <w:pPr>
              <w:spacing w:after="0" w:line="240" w:lineRule="auto"/>
              <w:ind w:firstLine="142"/>
              <w:jc w:val="center"/>
              <w:rPr>
                <w:rFonts w:ascii="Arial" w:hAnsi="Arial" w:cs="Arial"/>
                <w:sz w:val="18"/>
                <w:szCs w:val="18"/>
              </w:rPr>
            </w:pPr>
            <w:proofErr w:type="gramStart"/>
            <w:r>
              <w:rPr>
                <w:rFonts w:ascii="Arial" w:hAnsi="Arial" w:cs="Arial"/>
                <w:sz w:val="18"/>
                <w:szCs w:val="18"/>
              </w:rPr>
              <w:t>июнь</w:t>
            </w:r>
            <w:r w:rsidR="00E97C57" w:rsidRPr="00135B86">
              <w:rPr>
                <w:rFonts w:ascii="Arial" w:hAnsi="Arial" w:cs="Arial"/>
                <w:sz w:val="18"/>
                <w:szCs w:val="18"/>
              </w:rPr>
              <w:t xml:space="preserve">  2023</w:t>
            </w:r>
            <w:proofErr w:type="gramEnd"/>
            <w:r w:rsidR="00E97C57" w:rsidRPr="00135B86">
              <w:rPr>
                <w:rFonts w:ascii="Arial" w:hAnsi="Arial" w:cs="Arial"/>
                <w:sz w:val="18"/>
                <w:szCs w:val="18"/>
              </w:rPr>
              <w:t>г. в % к</w:t>
            </w:r>
          </w:p>
        </w:tc>
      </w:tr>
      <w:tr w:rsidR="00E97C57" w:rsidRPr="00135B86" w14:paraId="4DE576CD" w14:textId="77777777" w:rsidTr="00D164E2">
        <w:tc>
          <w:tcPr>
            <w:tcW w:w="1737" w:type="dxa"/>
            <w:tcBorders>
              <w:top w:val="nil"/>
              <w:left w:val="single" w:sz="4" w:space="0" w:color="auto"/>
              <w:bottom w:val="nil"/>
              <w:right w:val="single" w:sz="4" w:space="0" w:color="auto"/>
            </w:tcBorders>
          </w:tcPr>
          <w:p w14:paraId="4BF74532" w14:textId="77777777" w:rsidR="00E97C57" w:rsidRPr="00135B86" w:rsidRDefault="00E97C57">
            <w:pPr>
              <w:tabs>
                <w:tab w:val="right" w:pos="9355"/>
              </w:tabs>
              <w:spacing w:after="0" w:line="240" w:lineRule="auto"/>
              <w:ind w:right="104" w:firstLine="106"/>
              <w:jc w:val="center"/>
              <w:rPr>
                <w:rFonts w:ascii="Arial" w:hAnsi="Arial" w:cs="Arial"/>
                <w:sz w:val="18"/>
                <w:szCs w:val="18"/>
              </w:rPr>
            </w:pPr>
          </w:p>
        </w:tc>
        <w:tc>
          <w:tcPr>
            <w:tcW w:w="1001" w:type="dxa"/>
            <w:tcBorders>
              <w:top w:val="nil"/>
              <w:left w:val="single" w:sz="4" w:space="0" w:color="auto"/>
              <w:bottom w:val="nil"/>
              <w:right w:val="single" w:sz="4" w:space="0" w:color="auto"/>
            </w:tcBorders>
          </w:tcPr>
          <w:p w14:paraId="6826785C" w14:textId="77777777" w:rsidR="00E97C57" w:rsidRPr="00135B86" w:rsidRDefault="00E97C57">
            <w:pPr>
              <w:keepNext/>
              <w:keepLines/>
              <w:spacing w:after="0" w:line="240" w:lineRule="auto"/>
              <w:ind w:firstLine="106"/>
              <w:jc w:val="center"/>
              <w:outlineLvl w:val="0"/>
              <w:rPr>
                <w:rFonts w:ascii="Arial" w:eastAsia="Times New Roman" w:hAnsi="Arial" w:cs="Arial"/>
                <w:sz w:val="18"/>
                <w:szCs w:val="18"/>
              </w:rPr>
            </w:pPr>
          </w:p>
        </w:tc>
        <w:tc>
          <w:tcPr>
            <w:tcW w:w="1054" w:type="dxa"/>
            <w:vMerge/>
            <w:tcBorders>
              <w:top w:val="single" w:sz="4" w:space="0" w:color="auto"/>
              <w:left w:val="single" w:sz="4" w:space="0" w:color="auto"/>
              <w:bottom w:val="nil"/>
              <w:right w:val="single" w:sz="4" w:space="0" w:color="auto"/>
            </w:tcBorders>
            <w:vAlign w:val="center"/>
            <w:hideMark/>
          </w:tcPr>
          <w:p w14:paraId="26E46286" w14:textId="77777777" w:rsidR="00E97C57" w:rsidRPr="00135B86" w:rsidRDefault="00E97C57">
            <w:pPr>
              <w:spacing w:after="0" w:line="240" w:lineRule="auto"/>
              <w:rPr>
                <w:rFonts w:ascii="Arial" w:hAnsi="Arial" w:cs="Arial"/>
                <w:sz w:val="18"/>
                <w:szCs w:val="18"/>
              </w:rPr>
            </w:pPr>
          </w:p>
        </w:tc>
        <w:tc>
          <w:tcPr>
            <w:tcW w:w="949" w:type="dxa"/>
            <w:vMerge/>
            <w:tcBorders>
              <w:top w:val="single" w:sz="18" w:space="0" w:color="auto"/>
              <w:left w:val="single" w:sz="4" w:space="0" w:color="auto"/>
              <w:bottom w:val="nil"/>
              <w:right w:val="single" w:sz="4" w:space="0" w:color="auto"/>
            </w:tcBorders>
            <w:vAlign w:val="center"/>
            <w:hideMark/>
          </w:tcPr>
          <w:p w14:paraId="22A4873F" w14:textId="77777777" w:rsidR="00E97C57" w:rsidRPr="00135B86" w:rsidRDefault="00E97C57">
            <w:pPr>
              <w:spacing w:after="0" w:line="240" w:lineRule="auto"/>
              <w:rPr>
                <w:rFonts w:ascii="Arial" w:hAnsi="Arial" w:cs="Arial"/>
                <w:sz w:val="18"/>
                <w:szCs w:val="18"/>
              </w:rPr>
            </w:pPr>
          </w:p>
        </w:tc>
        <w:tc>
          <w:tcPr>
            <w:tcW w:w="981" w:type="dxa"/>
            <w:vMerge/>
            <w:tcBorders>
              <w:top w:val="single" w:sz="4" w:space="0" w:color="auto"/>
              <w:left w:val="single" w:sz="4" w:space="0" w:color="auto"/>
              <w:bottom w:val="nil"/>
              <w:right w:val="single" w:sz="4" w:space="0" w:color="auto"/>
            </w:tcBorders>
            <w:vAlign w:val="center"/>
            <w:hideMark/>
          </w:tcPr>
          <w:p w14:paraId="1CE54A30" w14:textId="77777777" w:rsidR="00E97C57" w:rsidRPr="00135B86" w:rsidRDefault="00E97C57">
            <w:pPr>
              <w:spacing w:after="0" w:line="240" w:lineRule="auto"/>
              <w:rPr>
                <w:rFonts w:ascii="Arial" w:hAnsi="Arial" w:cs="Arial"/>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14:paraId="235BE629" w14:textId="77777777" w:rsidR="00E97C57" w:rsidRPr="00135B86" w:rsidRDefault="00E97C57">
            <w:pPr>
              <w:spacing w:after="0" w:line="240" w:lineRule="auto"/>
              <w:rPr>
                <w:rFonts w:ascii="Arial" w:hAnsi="Arial" w:cs="Arial"/>
                <w:sz w:val="18"/>
                <w:szCs w:val="18"/>
              </w:rPr>
            </w:pPr>
          </w:p>
        </w:tc>
        <w:tc>
          <w:tcPr>
            <w:tcW w:w="1101" w:type="dxa"/>
            <w:gridSpan w:val="2"/>
            <w:vMerge/>
            <w:tcBorders>
              <w:top w:val="single" w:sz="4" w:space="0" w:color="auto"/>
              <w:left w:val="single" w:sz="4" w:space="0" w:color="auto"/>
              <w:bottom w:val="nil"/>
              <w:right w:val="single" w:sz="4" w:space="0" w:color="auto"/>
            </w:tcBorders>
            <w:vAlign w:val="center"/>
            <w:hideMark/>
          </w:tcPr>
          <w:p w14:paraId="17997AC1" w14:textId="77777777" w:rsidR="00E97C57" w:rsidRPr="00135B86" w:rsidRDefault="00E97C57">
            <w:pPr>
              <w:spacing w:after="0" w:line="240" w:lineRule="auto"/>
              <w:rPr>
                <w:rFonts w:ascii="Arial" w:hAnsi="Arial" w:cs="Arial"/>
                <w:sz w:val="18"/>
                <w:szCs w:val="18"/>
              </w:rPr>
            </w:pPr>
          </w:p>
        </w:tc>
        <w:tc>
          <w:tcPr>
            <w:tcW w:w="1025" w:type="dxa"/>
            <w:tcBorders>
              <w:top w:val="single" w:sz="4" w:space="0" w:color="auto"/>
              <w:left w:val="single" w:sz="4" w:space="0" w:color="auto"/>
              <w:bottom w:val="single" w:sz="18" w:space="0" w:color="auto"/>
              <w:right w:val="single" w:sz="4" w:space="0" w:color="auto"/>
            </w:tcBorders>
            <w:hideMark/>
          </w:tcPr>
          <w:p w14:paraId="7606F901" w14:textId="1FEC52A6" w:rsidR="00E97C57" w:rsidRPr="00135B86" w:rsidRDefault="00D164E2">
            <w:pPr>
              <w:spacing w:after="0" w:line="240" w:lineRule="auto"/>
              <w:ind w:right="-108" w:hanging="199"/>
              <w:jc w:val="center"/>
              <w:rPr>
                <w:rFonts w:ascii="Arial" w:hAnsi="Arial" w:cs="Arial"/>
                <w:sz w:val="18"/>
                <w:szCs w:val="18"/>
              </w:rPr>
            </w:pPr>
            <w:r>
              <w:rPr>
                <w:rFonts w:ascii="Arial" w:hAnsi="Arial" w:cs="Arial"/>
                <w:sz w:val="18"/>
                <w:szCs w:val="18"/>
              </w:rPr>
              <w:t>июню</w:t>
            </w:r>
          </w:p>
          <w:p w14:paraId="048B92BA" w14:textId="77777777" w:rsidR="00E97C57" w:rsidRPr="00135B86" w:rsidRDefault="00E97C57">
            <w:pPr>
              <w:spacing w:after="0" w:line="240" w:lineRule="auto"/>
              <w:ind w:right="-108" w:hanging="57"/>
              <w:jc w:val="center"/>
              <w:rPr>
                <w:rFonts w:ascii="Arial" w:hAnsi="Arial" w:cs="Arial"/>
                <w:sz w:val="18"/>
                <w:szCs w:val="18"/>
              </w:rPr>
            </w:pPr>
            <w:r w:rsidRPr="00135B86">
              <w:rPr>
                <w:rFonts w:ascii="Arial" w:hAnsi="Arial" w:cs="Arial"/>
                <w:sz w:val="18"/>
                <w:szCs w:val="18"/>
              </w:rPr>
              <w:t>2022г.</w:t>
            </w:r>
          </w:p>
        </w:tc>
        <w:tc>
          <w:tcPr>
            <w:tcW w:w="1134" w:type="dxa"/>
            <w:tcBorders>
              <w:top w:val="single" w:sz="4" w:space="0" w:color="auto"/>
              <w:left w:val="single" w:sz="4" w:space="0" w:color="auto"/>
              <w:bottom w:val="single" w:sz="18" w:space="0" w:color="auto"/>
              <w:right w:val="single" w:sz="4" w:space="0" w:color="auto"/>
            </w:tcBorders>
          </w:tcPr>
          <w:p w14:paraId="7988AAAE" w14:textId="0DDA8B61" w:rsidR="00E97C57" w:rsidRPr="00135B86" w:rsidRDefault="00D164E2">
            <w:pPr>
              <w:tabs>
                <w:tab w:val="left" w:pos="531"/>
              </w:tabs>
              <w:spacing w:after="0" w:line="240" w:lineRule="auto"/>
              <w:ind w:left="-2908" w:right="-39" w:firstLine="2798"/>
              <w:jc w:val="center"/>
              <w:rPr>
                <w:rFonts w:ascii="Arial" w:hAnsi="Arial" w:cs="Arial"/>
                <w:sz w:val="18"/>
                <w:szCs w:val="18"/>
              </w:rPr>
            </w:pPr>
            <w:r>
              <w:rPr>
                <w:rFonts w:ascii="Arial" w:hAnsi="Arial" w:cs="Arial"/>
                <w:sz w:val="18"/>
                <w:szCs w:val="18"/>
              </w:rPr>
              <w:t>маю</w:t>
            </w:r>
          </w:p>
          <w:p w14:paraId="0B08CF7F" w14:textId="77777777" w:rsidR="00E97C57" w:rsidRPr="00135B86" w:rsidRDefault="00E97C57">
            <w:pPr>
              <w:tabs>
                <w:tab w:val="left" w:pos="531"/>
              </w:tabs>
              <w:spacing w:after="0" w:line="240" w:lineRule="auto"/>
              <w:ind w:right="-39" w:hanging="35"/>
              <w:jc w:val="center"/>
              <w:rPr>
                <w:rFonts w:ascii="Arial" w:hAnsi="Arial" w:cs="Arial"/>
                <w:sz w:val="18"/>
                <w:szCs w:val="18"/>
              </w:rPr>
            </w:pPr>
            <w:r w:rsidRPr="00135B86">
              <w:rPr>
                <w:rFonts w:ascii="Arial" w:hAnsi="Arial" w:cs="Arial"/>
                <w:sz w:val="18"/>
                <w:szCs w:val="18"/>
              </w:rPr>
              <w:t>2023г.</w:t>
            </w:r>
          </w:p>
          <w:p w14:paraId="6C0CFF65" w14:textId="77777777" w:rsidR="00E97C57" w:rsidRPr="00135B86" w:rsidRDefault="00E97C57">
            <w:pPr>
              <w:rPr>
                <w:rFonts w:ascii="Arial" w:hAnsi="Arial" w:cs="Arial"/>
                <w:sz w:val="18"/>
                <w:szCs w:val="18"/>
              </w:rPr>
            </w:pPr>
          </w:p>
          <w:p w14:paraId="49AEB1BD" w14:textId="77777777" w:rsidR="00E97C57" w:rsidRPr="00135B86" w:rsidRDefault="00E97C57">
            <w:pPr>
              <w:rPr>
                <w:rFonts w:ascii="Arial" w:hAnsi="Arial" w:cs="Arial"/>
                <w:sz w:val="18"/>
                <w:szCs w:val="18"/>
              </w:rPr>
            </w:pPr>
          </w:p>
        </w:tc>
      </w:tr>
      <w:tr w:rsidR="00D164E2" w:rsidRPr="00135B86" w14:paraId="0DEDC90B" w14:textId="77777777" w:rsidTr="00D164E2">
        <w:tc>
          <w:tcPr>
            <w:tcW w:w="1737" w:type="dxa"/>
            <w:tcBorders>
              <w:top w:val="single" w:sz="18" w:space="0" w:color="auto"/>
              <w:left w:val="single" w:sz="4" w:space="0" w:color="auto"/>
              <w:bottom w:val="nil"/>
              <w:right w:val="single" w:sz="4" w:space="0" w:color="auto"/>
            </w:tcBorders>
            <w:vAlign w:val="bottom"/>
            <w:hideMark/>
          </w:tcPr>
          <w:p w14:paraId="770B79D3" w14:textId="77777777" w:rsidR="00D164E2" w:rsidRPr="00135B86" w:rsidRDefault="00D164E2" w:rsidP="00D164E2">
            <w:pPr>
              <w:keepNext/>
              <w:keepLines/>
              <w:spacing w:after="0"/>
              <w:ind w:firstLine="106"/>
              <w:outlineLvl w:val="0"/>
              <w:rPr>
                <w:rFonts w:ascii="Arial" w:eastAsia="Times New Roman" w:hAnsi="Arial" w:cs="Arial"/>
                <w:sz w:val="18"/>
                <w:szCs w:val="18"/>
              </w:rPr>
            </w:pPr>
            <w:r w:rsidRPr="00135B86">
              <w:rPr>
                <w:rFonts w:ascii="Arial" w:eastAsia="Times New Roman" w:hAnsi="Arial" w:cs="Arial"/>
                <w:sz w:val="18"/>
                <w:szCs w:val="18"/>
              </w:rPr>
              <w:t>Картофель</w:t>
            </w:r>
          </w:p>
        </w:tc>
        <w:tc>
          <w:tcPr>
            <w:tcW w:w="1001" w:type="dxa"/>
            <w:tcBorders>
              <w:top w:val="single" w:sz="18" w:space="0" w:color="auto"/>
              <w:left w:val="single" w:sz="4" w:space="0" w:color="auto"/>
              <w:bottom w:val="nil"/>
              <w:right w:val="single" w:sz="4" w:space="0" w:color="auto"/>
            </w:tcBorders>
            <w:vAlign w:val="bottom"/>
            <w:hideMark/>
          </w:tcPr>
          <w:p w14:paraId="0E4D8E50" w14:textId="225176AD" w:rsidR="00D164E2" w:rsidRPr="00135B86" w:rsidRDefault="00D164E2" w:rsidP="00D164E2">
            <w:pPr>
              <w:spacing w:after="0" w:line="240" w:lineRule="auto"/>
              <w:ind w:right="98" w:firstLine="142"/>
              <w:jc w:val="right"/>
              <w:rPr>
                <w:rFonts w:ascii="Arial" w:hAnsi="Arial" w:cs="Arial"/>
                <w:sz w:val="18"/>
                <w:szCs w:val="18"/>
              </w:rPr>
            </w:pPr>
            <w:r>
              <w:rPr>
                <w:rFonts w:ascii="Arial" w:hAnsi="Arial" w:cs="Arial"/>
                <w:sz w:val="18"/>
                <w:szCs w:val="18"/>
              </w:rPr>
              <w:t>14</w:t>
            </w:r>
            <w:r w:rsidRPr="0028074A">
              <w:rPr>
                <w:rFonts w:ascii="Arial" w:hAnsi="Arial" w:cs="Arial"/>
                <w:sz w:val="18"/>
                <w:szCs w:val="18"/>
              </w:rPr>
              <w:t>,</w:t>
            </w:r>
            <w:r>
              <w:rPr>
                <w:rFonts w:ascii="Arial" w:hAnsi="Arial" w:cs="Arial"/>
                <w:sz w:val="18"/>
                <w:szCs w:val="18"/>
              </w:rPr>
              <w:t>1</w:t>
            </w:r>
          </w:p>
        </w:tc>
        <w:tc>
          <w:tcPr>
            <w:tcW w:w="1054" w:type="dxa"/>
            <w:tcBorders>
              <w:top w:val="single" w:sz="18" w:space="0" w:color="auto"/>
              <w:left w:val="single" w:sz="4" w:space="0" w:color="auto"/>
              <w:bottom w:val="nil"/>
              <w:right w:val="single" w:sz="4" w:space="0" w:color="auto"/>
            </w:tcBorders>
            <w:vAlign w:val="bottom"/>
            <w:hideMark/>
          </w:tcPr>
          <w:p w14:paraId="505953E0" w14:textId="56704B3E" w:rsidR="00D164E2" w:rsidRPr="00135B86" w:rsidRDefault="00D164E2" w:rsidP="00D164E2">
            <w:pPr>
              <w:tabs>
                <w:tab w:val="right" w:pos="9355"/>
              </w:tabs>
              <w:spacing w:after="0" w:line="240" w:lineRule="auto"/>
              <w:ind w:right="104"/>
              <w:jc w:val="right"/>
              <w:rPr>
                <w:rFonts w:ascii="Arial" w:hAnsi="Arial" w:cs="Arial"/>
                <w:sz w:val="18"/>
                <w:szCs w:val="18"/>
              </w:rPr>
            </w:pPr>
            <w:r w:rsidRPr="0028074A">
              <w:rPr>
                <w:rFonts w:ascii="Arial" w:hAnsi="Arial" w:cs="Arial"/>
                <w:sz w:val="18"/>
                <w:szCs w:val="18"/>
              </w:rPr>
              <w:t>1</w:t>
            </w:r>
            <w:r>
              <w:rPr>
                <w:rFonts w:ascii="Arial" w:hAnsi="Arial" w:cs="Arial"/>
                <w:sz w:val="18"/>
                <w:szCs w:val="18"/>
              </w:rPr>
              <w:t>46</w:t>
            </w:r>
            <w:r w:rsidRPr="0028074A">
              <w:rPr>
                <w:rFonts w:ascii="Arial" w:hAnsi="Arial" w:cs="Arial"/>
                <w:sz w:val="18"/>
                <w:szCs w:val="18"/>
              </w:rPr>
              <w:t>,</w:t>
            </w:r>
            <w:r>
              <w:rPr>
                <w:rFonts w:ascii="Arial" w:hAnsi="Arial" w:cs="Arial"/>
                <w:sz w:val="18"/>
                <w:szCs w:val="18"/>
              </w:rPr>
              <w:t>6</w:t>
            </w:r>
          </w:p>
        </w:tc>
        <w:tc>
          <w:tcPr>
            <w:tcW w:w="949" w:type="dxa"/>
            <w:tcBorders>
              <w:top w:val="single" w:sz="18" w:space="0" w:color="auto"/>
              <w:left w:val="single" w:sz="4" w:space="0" w:color="auto"/>
              <w:bottom w:val="nil"/>
              <w:right w:val="single" w:sz="4" w:space="0" w:color="auto"/>
            </w:tcBorders>
            <w:vAlign w:val="bottom"/>
            <w:hideMark/>
          </w:tcPr>
          <w:p w14:paraId="0DF396CA" w14:textId="7774C808" w:rsidR="00D164E2" w:rsidRPr="00135B86" w:rsidRDefault="00D164E2" w:rsidP="00D164E2">
            <w:pPr>
              <w:spacing w:after="0" w:line="240" w:lineRule="auto"/>
              <w:ind w:right="98" w:firstLine="106"/>
              <w:jc w:val="right"/>
              <w:rPr>
                <w:rFonts w:ascii="Arial" w:hAnsi="Arial" w:cs="Arial"/>
                <w:sz w:val="18"/>
                <w:szCs w:val="18"/>
              </w:rPr>
            </w:pPr>
            <w:r>
              <w:rPr>
                <w:rFonts w:ascii="Arial" w:hAnsi="Arial" w:cs="Arial"/>
                <w:sz w:val="18"/>
                <w:szCs w:val="18"/>
              </w:rPr>
              <w:t>1,3</w:t>
            </w:r>
          </w:p>
        </w:tc>
        <w:tc>
          <w:tcPr>
            <w:tcW w:w="981" w:type="dxa"/>
            <w:tcBorders>
              <w:top w:val="single" w:sz="18" w:space="0" w:color="auto"/>
              <w:left w:val="single" w:sz="4" w:space="0" w:color="auto"/>
              <w:bottom w:val="nil"/>
              <w:right w:val="single" w:sz="4" w:space="0" w:color="auto"/>
            </w:tcBorders>
            <w:vAlign w:val="bottom"/>
            <w:hideMark/>
          </w:tcPr>
          <w:p w14:paraId="54EC71C3" w14:textId="41619E2B" w:rsidR="00D164E2" w:rsidRPr="00135B86" w:rsidRDefault="00D164E2" w:rsidP="00D164E2">
            <w:pPr>
              <w:tabs>
                <w:tab w:val="right" w:pos="9355"/>
              </w:tabs>
              <w:spacing w:after="0" w:line="240" w:lineRule="auto"/>
              <w:ind w:right="104"/>
              <w:jc w:val="right"/>
              <w:rPr>
                <w:rFonts w:ascii="Arial" w:hAnsi="Arial" w:cs="Arial"/>
                <w:sz w:val="18"/>
                <w:szCs w:val="18"/>
              </w:rPr>
            </w:pPr>
            <w:r>
              <w:rPr>
                <w:rFonts w:ascii="Arial" w:hAnsi="Arial" w:cs="Arial"/>
                <w:sz w:val="18"/>
                <w:szCs w:val="18"/>
              </w:rPr>
              <w:t xml:space="preserve"> 129,2</w:t>
            </w:r>
          </w:p>
        </w:tc>
        <w:tc>
          <w:tcPr>
            <w:tcW w:w="993" w:type="dxa"/>
            <w:tcBorders>
              <w:top w:val="single" w:sz="18" w:space="0" w:color="auto"/>
              <w:left w:val="single" w:sz="4" w:space="0" w:color="auto"/>
              <w:bottom w:val="nil"/>
              <w:right w:val="single" w:sz="4" w:space="0" w:color="auto"/>
            </w:tcBorders>
            <w:vAlign w:val="bottom"/>
            <w:hideMark/>
          </w:tcPr>
          <w:p w14:paraId="0DD53064" w14:textId="17686F39" w:rsidR="00D164E2" w:rsidRPr="00135B86" w:rsidRDefault="00D164E2" w:rsidP="00D164E2">
            <w:pPr>
              <w:tabs>
                <w:tab w:val="right" w:pos="9355"/>
              </w:tabs>
              <w:spacing w:after="0" w:line="240" w:lineRule="auto"/>
              <w:ind w:right="104"/>
              <w:jc w:val="right"/>
              <w:rPr>
                <w:rFonts w:ascii="Arial" w:hAnsi="Arial" w:cs="Arial"/>
                <w:sz w:val="18"/>
                <w:szCs w:val="18"/>
              </w:rPr>
            </w:pPr>
            <w:r>
              <w:rPr>
                <w:rFonts w:ascii="Arial" w:hAnsi="Arial" w:cs="Arial"/>
                <w:sz w:val="18"/>
                <w:szCs w:val="18"/>
              </w:rPr>
              <w:t>35,4</w:t>
            </w:r>
          </w:p>
        </w:tc>
        <w:tc>
          <w:tcPr>
            <w:tcW w:w="1085" w:type="dxa"/>
            <w:tcBorders>
              <w:top w:val="single" w:sz="18" w:space="0" w:color="auto"/>
              <w:left w:val="single" w:sz="4" w:space="0" w:color="auto"/>
              <w:bottom w:val="nil"/>
              <w:right w:val="single" w:sz="4" w:space="0" w:color="auto"/>
            </w:tcBorders>
            <w:vAlign w:val="bottom"/>
            <w:hideMark/>
          </w:tcPr>
          <w:p w14:paraId="46AE2B0B" w14:textId="6727D044" w:rsidR="00D164E2" w:rsidRPr="00135B86" w:rsidRDefault="00D164E2" w:rsidP="00D164E2">
            <w:pPr>
              <w:tabs>
                <w:tab w:val="right" w:pos="9355"/>
              </w:tabs>
              <w:spacing w:after="0" w:line="240" w:lineRule="auto"/>
              <w:ind w:right="104"/>
              <w:jc w:val="right"/>
              <w:rPr>
                <w:rFonts w:ascii="Arial" w:hAnsi="Arial" w:cs="Arial"/>
                <w:sz w:val="18"/>
                <w:szCs w:val="18"/>
              </w:rPr>
            </w:pPr>
            <w:r>
              <w:rPr>
                <w:rFonts w:ascii="Arial" w:hAnsi="Arial" w:cs="Arial"/>
                <w:sz w:val="18"/>
                <w:szCs w:val="18"/>
              </w:rPr>
              <w:t>1</w:t>
            </w:r>
            <w:r>
              <w:rPr>
                <w:rFonts w:ascii="Arial" w:hAnsi="Arial" w:cs="Arial"/>
                <w:sz w:val="18"/>
                <w:szCs w:val="18"/>
                <w:lang w:val="en-US"/>
              </w:rPr>
              <w:t>1</w:t>
            </w:r>
            <w:r>
              <w:rPr>
                <w:rFonts w:ascii="Arial" w:hAnsi="Arial" w:cs="Arial"/>
                <w:sz w:val="18"/>
                <w:szCs w:val="18"/>
              </w:rPr>
              <w:t>8</w:t>
            </w:r>
            <w:r w:rsidRPr="0079188F">
              <w:rPr>
                <w:rFonts w:ascii="Arial" w:hAnsi="Arial" w:cs="Arial"/>
                <w:sz w:val="18"/>
                <w:szCs w:val="18"/>
              </w:rPr>
              <w:t>,</w:t>
            </w:r>
            <w:r>
              <w:rPr>
                <w:rFonts w:ascii="Arial" w:hAnsi="Arial" w:cs="Arial"/>
                <w:sz w:val="18"/>
                <w:szCs w:val="18"/>
              </w:rPr>
              <w:t>4</w:t>
            </w:r>
          </w:p>
        </w:tc>
        <w:tc>
          <w:tcPr>
            <w:tcW w:w="1041" w:type="dxa"/>
            <w:gridSpan w:val="2"/>
            <w:tcBorders>
              <w:top w:val="single" w:sz="18" w:space="0" w:color="auto"/>
              <w:left w:val="single" w:sz="4" w:space="0" w:color="auto"/>
              <w:bottom w:val="nil"/>
              <w:right w:val="single" w:sz="4" w:space="0" w:color="auto"/>
            </w:tcBorders>
            <w:vAlign w:val="bottom"/>
            <w:hideMark/>
          </w:tcPr>
          <w:p w14:paraId="22B6201C" w14:textId="758E8176" w:rsidR="00D164E2" w:rsidRPr="00135B86" w:rsidRDefault="00D164E2" w:rsidP="00D164E2">
            <w:pPr>
              <w:spacing w:after="0"/>
              <w:ind w:right="96"/>
              <w:jc w:val="right"/>
              <w:rPr>
                <w:rFonts w:ascii="Arial" w:hAnsi="Arial" w:cs="Arial"/>
                <w:sz w:val="18"/>
                <w:szCs w:val="18"/>
              </w:rPr>
            </w:pPr>
            <w:r>
              <w:rPr>
                <w:rFonts w:ascii="Arial" w:hAnsi="Arial" w:cs="Arial"/>
                <w:sz w:val="18"/>
                <w:szCs w:val="18"/>
                <w:lang w:val="en-US"/>
              </w:rPr>
              <w:t>1</w:t>
            </w:r>
            <w:r>
              <w:rPr>
                <w:rFonts w:ascii="Arial" w:hAnsi="Arial" w:cs="Arial"/>
                <w:sz w:val="18"/>
                <w:szCs w:val="18"/>
              </w:rPr>
              <w:t>2</w:t>
            </w:r>
            <w:r>
              <w:rPr>
                <w:rFonts w:ascii="Arial" w:hAnsi="Arial" w:cs="Arial"/>
                <w:sz w:val="18"/>
                <w:szCs w:val="18"/>
                <w:lang w:val="en-US"/>
              </w:rPr>
              <w:t>3</w:t>
            </w:r>
            <w:r>
              <w:rPr>
                <w:rFonts w:ascii="Arial" w:hAnsi="Arial" w:cs="Arial"/>
                <w:sz w:val="18"/>
                <w:szCs w:val="18"/>
              </w:rPr>
              <w:t>,9</w:t>
            </w:r>
          </w:p>
        </w:tc>
        <w:tc>
          <w:tcPr>
            <w:tcW w:w="1134" w:type="dxa"/>
            <w:tcBorders>
              <w:top w:val="single" w:sz="18" w:space="0" w:color="auto"/>
              <w:left w:val="single" w:sz="4" w:space="0" w:color="auto"/>
              <w:bottom w:val="nil"/>
              <w:right w:val="single" w:sz="4" w:space="0" w:color="auto"/>
            </w:tcBorders>
            <w:vAlign w:val="bottom"/>
            <w:hideMark/>
          </w:tcPr>
          <w:p w14:paraId="3FFAA737" w14:textId="41BA3E08" w:rsidR="00D164E2" w:rsidRPr="00135B86" w:rsidRDefault="00D164E2" w:rsidP="00D164E2">
            <w:pPr>
              <w:spacing w:after="0"/>
              <w:ind w:left="-199" w:right="96"/>
              <w:jc w:val="right"/>
              <w:rPr>
                <w:rFonts w:ascii="Arial" w:hAnsi="Arial" w:cs="Arial"/>
                <w:sz w:val="18"/>
                <w:szCs w:val="18"/>
                <w:lang w:val="en-US"/>
              </w:rPr>
            </w:pPr>
            <w:r w:rsidRPr="002B37AF">
              <w:rPr>
                <w:rFonts w:ascii="Arial" w:hAnsi="Arial" w:cs="Arial"/>
                <w:sz w:val="18"/>
                <w:szCs w:val="18"/>
              </w:rPr>
              <w:t>51</w:t>
            </w:r>
            <w:r w:rsidRPr="002B37AF">
              <w:rPr>
                <w:rFonts w:ascii="Arial" w:hAnsi="Arial" w:cs="Arial"/>
                <w:sz w:val="18"/>
                <w:szCs w:val="18"/>
                <w:lang w:val="en-US"/>
              </w:rPr>
              <w:t>.</w:t>
            </w:r>
            <w:r w:rsidRPr="002B37AF">
              <w:rPr>
                <w:rFonts w:ascii="Arial" w:hAnsi="Arial" w:cs="Arial"/>
                <w:sz w:val="18"/>
                <w:szCs w:val="18"/>
              </w:rPr>
              <w:t>2</w:t>
            </w:r>
          </w:p>
        </w:tc>
      </w:tr>
      <w:tr w:rsidR="00D164E2" w:rsidRPr="00135B86" w14:paraId="436B647B" w14:textId="77777777" w:rsidTr="00D164E2">
        <w:tc>
          <w:tcPr>
            <w:tcW w:w="1737" w:type="dxa"/>
            <w:tcBorders>
              <w:top w:val="nil"/>
              <w:left w:val="single" w:sz="4" w:space="0" w:color="auto"/>
              <w:bottom w:val="nil"/>
              <w:right w:val="single" w:sz="4" w:space="0" w:color="auto"/>
            </w:tcBorders>
            <w:vAlign w:val="bottom"/>
            <w:hideMark/>
          </w:tcPr>
          <w:p w14:paraId="76465939" w14:textId="77777777" w:rsidR="00D164E2" w:rsidRPr="00135B86" w:rsidRDefault="00D164E2" w:rsidP="00D164E2">
            <w:pPr>
              <w:spacing w:after="0"/>
              <w:ind w:firstLine="106"/>
              <w:rPr>
                <w:rFonts w:ascii="Arial" w:hAnsi="Arial" w:cs="Arial"/>
                <w:sz w:val="18"/>
                <w:szCs w:val="18"/>
              </w:rPr>
            </w:pPr>
            <w:r w:rsidRPr="00135B86">
              <w:rPr>
                <w:rFonts w:ascii="Arial" w:hAnsi="Arial" w:cs="Arial"/>
                <w:sz w:val="18"/>
                <w:szCs w:val="18"/>
              </w:rPr>
              <w:t>Овощи</w:t>
            </w:r>
          </w:p>
        </w:tc>
        <w:tc>
          <w:tcPr>
            <w:tcW w:w="1001" w:type="dxa"/>
            <w:tcBorders>
              <w:top w:val="nil"/>
              <w:left w:val="single" w:sz="4" w:space="0" w:color="auto"/>
              <w:bottom w:val="nil"/>
              <w:right w:val="single" w:sz="4" w:space="0" w:color="auto"/>
            </w:tcBorders>
            <w:vAlign w:val="bottom"/>
            <w:hideMark/>
          </w:tcPr>
          <w:p w14:paraId="03D9E2B0" w14:textId="615A4313" w:rsidR="00D164E2" w:rsidRPr="00135B86" w:rsidRDefault="00D164E2" w:rsidP="00D164E2">
            <w:pPr>
              <w:spacing w:after="0" w:line="240" w:lineRule="auto"/>
              <w:ind w:right="98" w:firstLine="142"/>
              <w:jc w:val="right"/>
              <w:rPr>
                <w:rFonts w:ascii="Arial" w:hAnsi="Arial" w:cs="Arial"/>
                <w:sz w:val="18"/>
                <w:szCs w:val="18"/>
              </w:rPr>
            </w:pPr>
            <w:r>
              <w:rPr>
                <w:rFonts w:ascii="Arial" w:hAnsi="Arial" w:cs="Arial"/>
                <w:sz w:val="18"/>
                <w:szCs w:val="18"/>
              </w:rPr>
              <w:t>28</w:t>
            </w:r>
            <w:r w:rsidRPr="0028074A">
              <w:rPr>
                <w:rFonts w:ascii="Arial" w:hAnsi="Arial" w:cs="Arial"/>
                <w:sz w:val="18"/>
                <w:szCs w:val="18"/>
              </w:rPr>
              <w:t>,</w:t>
            </w:r>
            <w:r>
              <w:rPr>
                <w:rFonts w:ascii="Arial" w:hAnsi="Arial" w:cs="Arial"/>
                <w:sz w:val="18"/>
                <w:szCs w:val="18"/>
              </w:rPr>
              <w:t>1</w:t>
            </w:r>
          </w:p>
        </w:tc>
        <w:tc>
          <w:tcPr>
            <w:tcW w:w="1054" w:type="dxa"/>
            <w:tcBorders>
              <w:top w:val="nil"/>
              <w:left w:val="single" w:sz="4" w:space="0" w:color="auto"/>
              <w:bottom w:val="nil"/>
              <w:right w:val="single" w:sz="4" w:space="0" w:color="auto"/>
            </w:tcBorders>
            <w:vAlign w:val="bottom"/>
            <w:hideMark/>
          </w:tcPr>
          <w:p w14:paraId="58DA1A88" w14:textId="5858E4C2" w:rsidR="00D164E2" w:rsidRPr="00135B86" w:rsidRDefault="00D164E2" w:rsidP="00D164E2">
            <w:pPr>
              <w:spacing w:after="0" w:line="240" w:lineRule="auto"/>
              <w:ind w:right="104"/>
              <w:jc w:val="right"/>
              <w:rPr>
                <w:rFonts w:ascii="Arial" w:hAnsi="Arial" w:cs="Arial"/>
                <w:sz w:val="18"/>
                <w:szCs w:val="18"/>
              </w:rPr>
            </w:pPr>
            <w:r>
              <w:rPr>
                <w:rFonts w:ascii="Arial" w:hAnsi="Arial" w:cs="Arial"/>
                <w:sz w:val="18"/>
                <w:szCs w:val="18"/>
              </w:rPr>
              <w:t>103</w:t>
            </w:r>
            <w:r w:rsidRPr="0028074A">
              <w:rPr>
                <w:rFonts w:ascii="Arial" w:hAnsi="Arial" w:cs="Arial"/>
                <w:sz w:val="18"/>
                <w:szCs w:val="18"/>
              </w:rPr>
              <w:t>,</w:t>
            </w:r>
            <w:r>
              <w:rPr>
                <w:rFonts w:ascii="Arial" w:hAnsi="Arial" w:cs="Arial"/>
                <w:sz w:val="18"/>
                <w:szCs w:val="18"/>
              </w:rPr>
              <w:t>0</w:t>
            </w:r>
          </w:p>
        </w:tc>
        <w:tc>
          <w:tcPr>
            <w:tcW w:w="949" w:type="dxa"/>
            <w:tcBorders>
              <w:top w:val="nil"/>
              <w:left w:val="single" w:sz="4" w:space="0" w:color="auto"/>
              <w:bottom w:val="nil"/>
              <w:right w:val="single" w:sz="4" w:space="0" w:color="auto"/>
            </w:tcBorders>
            <w:vAlign w:val="bottom"/>
            <w:hideMark/>
          </w:tcPr>
          <w:p w14:paraId="4238ADC5" w14:textId="4E57DFA1" w:rsidR="00D164E2" w:rsidRPr="00135B86" w:rsidRDefault="00D164E2" w:rsidP="00D164E2">
            <w:pPr>
              <w:spacing w:after="0" w:line="240" w:lineRule="auto"/>
              <w:ind w:right="98" w:firstLine="106"/>
              <w:jc w:val="right"/>
              <w:rPr>
                <w:rFonts w:ascii="Arial" w:hAnsi="Arial" w:cs="Arial"/>
                <w:sz w:val="18"/>
                <w:szCs w:val="18"/>
              </w:rPr>
            </w:pPr>
            <w:r>
              <w:rPr>
                <w:rFonts w:ascii="Arial" w:hAnsi="Arial" w:cs="Arial"/>
                <w:sz w:val="18"/>
                <w:szCs w:val="18"/>
              </w:rPr>
              <w:t>3</w:t>
            </w:r>
            <w:r w:rsidRPr="0028074A">
              <w:rPr>
                <w:rFonts w:ascii="Arial" w:hAnsi="Arial" w:cs="Arial"/>
                <w:sz w:val="18"/>
                <w:szCs w:val="18"/>
              </w:rPr>
              <w:t>,</w:t>
            </w:r>
            <w:r>
              <w:rPr>
                <w:rFonts w:ascii="Arial" w:hAnsi="Arial" w:cs="Arial"/>
                <w:sz w:val="18"/>
                <w:szCs w:val="18"/>
              </w:rPr>
              <w:t>1</w:t>
            </w:r>
          </w:p>
        </w:tc>
        <w:tc>
          <w:tcPr>
            <w:tcW w:w="981" w:type="dxa"/>
            <w:tcBorders>
              <w:top w:val="nil"/>
              <w:left w:val="single" w:sz="4" w:space="0" w:color="auto"/>
              <w:bottom w:val="nil"/>
              <w:right w:val="single" w:sz="4" w:space="0" w:color="auto"/>
            </w:tcBorders>
            <w:vAlign w:val="bottom"/>
            <w:hideMark/>
          </w:tcPr>
          <w:p w14:paraId="136F3AA8" w14:textId="392B46D8" w:rsidR="00D164E2" w:rsidRPr="00135B86" w:rsidRDefault="00D164E2" w:rsidP="00D164E2">
            <w:pPr>
              <w:spacing w:after="0"/>
              <w:ind w:right="96"/>
              <w:jc w:val="right"/>
              <w:rPr>
                <w:rFonts w:ascii="Arial" w:hAnsi="Arial" w:cs="Arial"/>
                <w:sz w:val="18"/>
                <w:szCs w:val="18"/>
              </w:rPr>
            </w:pPr>
            <w:r>
              <w:rPr>
                <w:rFonts w:ascii="Arial" w:hAnsi="Arial" w:cs="Arial"/>
                <w:sz w:val="18"/>
                <w:szCs w:val="18"/>
              </w:rPr>
              <w:t>128</w:t>
            </w:r>
            <w:r w:rsidRPr="0028074A">
              <w:rPr>
                <w:rFonts w:ascii="Arial" w:hAnsi="Arial" w:cs="Arial"/>
                <w:sz w:val="18"/>
                <w:szCs w:val="18"/>
              </w:rPr>
              <w:t>,</w:t>
            </w:r>
            <w:r>
              <w:rPr>
                <w:rFonts w:ascii="Arial" w:hAnsi="Arial" w:cs="Arial"/>
                <w:sz w:val="18"/>
                <w:szCs w:val="18"/>
              </w:rPr>
              <w:t>1</w:t>
            </w:r>
          </w:p>
        </w:tc>
        <w:tc>
          <w:tcPr>
            <w:tcW w:w="993" w:type="dxa"/>
            <w:tcBorders>
              <w:top w:val="nil"/>
              <w:left w:val="single" w:sz="4" w:space="0" w:color="auto"/>
              <w:bottom w:val="nil"/>
              <w:right w:val="single" w:sz="4" w:space="0" w:color="auto"/>
            </w:tcBorders>
            <w:vAlign w:val="bottom"/>
            <w:hideMark/>
          </w:tcPr>
          <w:p w14:paraId="2D29FB93" w14:textId="3D02DE76"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62</w:t>
            </w:r>
            <w:r w:rsidRPr="0028074A">
              <w:rPr>
                <w:rFonts w:ascii="Arial" w:hAnsi="Arial" w:cs="Arial"/>
                <w:sz w:val="18"/>
                <w:szCs w:val="18"/>
              </w:rPr>
              <w:t>,</w:t>
            </w:r>
            <w:r>
              <w:rPr>
                <w:rFonts w:ascii="Arial" w:hAnsi="Arial" w:cs="Arial"/>
                <w:sz w:val="18"/>
                <w:szCs w:val="18"/>
              </w:rPr>
              <w:t>6</w:t>
            </w:r>
          </w:p>
        </w:tc>
        <w:tc>
          <w:tcPr>
            <w:tcW w:w="1085" w:type="dxa"/>
            <w:tcBorders>
              <w:top w:val="nil"/>
              <w:left w:val="single" w:sz="4" w:space="0" w:color="auto"/>
              <w:bottom w:val="nil"/>
              <w:right w:val="single" w:sz="4" w:space="0" w:color="auto"/>
            </w:tcBorders>
            <w:vAlign w:val="bottom"/>
            <w:hideMark/>
          </w:tcPr>
          <w:p w14:paraId="3EA50740" w14:textId="263F144A" w:rsidR="00D164E2" w:rsidRPr="00135B86" w:rsidRDefault="00D164E2" w:rsidP="00D164E2">
            <w:pPr>
              <w:spacing w:after="0" w:line="240" w:lineRule="auto"/>
              <w:ind w:right="104"/>
              <w:jc w:val="right"/>
              <w:rPr>
                <w:rFonts w:ascii="Arial" w:hAnsi="Arial" w:cs="Arial"/>
                <w:sz w:val="18"/>
                <w:szCs w:val="18"/>
              </w:rPr>
            </w:pPr>
            <w:r>
              <w:rPr>
                <w:rFonts w:ascii="Arial" w:hAnsi="Arial" w:cs="Arial"/>
                <w:sz w:val="18"/>
                <w:szCs w:val="18"/>
              </w:rPr>
              <w:t>97</w:t>
            </w:r>
            <w:r w:rsidRPr="0079188F">
              <w:rPr>
                <w:rFonts w:ascii="Arial" w:hAnsi="Arial" w:cs="Arial"/>
                <w:sz w:val="18"/>
                <w:szCs w:val="18"/>
              </w:rPr>
              <w:t>,</w:t>
            </w:r>
            <w:r>
              <w:rPr>
                <w:rFonts w:ascii="Arial" w:hAnsi="Arial" w:cs="Arial"/>
                <w:sz w:val="18"/>
                <w:szCs w:val="18"/>
              </w:rPr>
              <w:t>9</w:t>
            </w:r>
          </w:p>
        </w:tc>
        <w:tc>
          <w:tcPr>
            <w:tcW w:w="1041" w:type="dxa"/>
            <w:gridSpan w:val="2"/>
            <w:tcBorders>
              <w:top w:val="nil"/>
              <w:left w:val="single" w:sz="4" w:space="0" w:color="auto"/>
              <w:bottom w:val="nil"/>
              <w:right w:val="single" w:sz="4" w:space="0" w:color="auto"/>
            </w:tcBorders>
            <w:vAlign w:val="bottom"/>
            <w:hideMark/>
          </w:tcPr>
          <w:p w14:paraId="5C13FBB7" w14:textId="0089EB26" w:rsidR="00D164E2" w:rsidRPr="00135B86" w:rsidRDefault="00D164E2" w:rsidP="00D164E2">
            <w:pPr>
              <w:spacing w:after="0"/>
              <w:ind w:right="96"/>
              <w:jc w:val="right"/>
              <w:rPr>
                <w:rFonts w:ascii="Arial" w:hAnsi="Arial" w:cs="Arial"/>
                <w:sz w:val="18"/>
                <w:szCs w:val="18"/>
              </w:rPr>
            </w:pPr>
            <w:r>
              <w:rPr>
                <w:rFonts w:ascii="Arial" w:hAnsi="Arial" w:cs="Arial"/>
                <w:sz w:val="18"/>
                <w:szCs w:val="18"/>
              </w:rPr>
              <w:t>73,2</w:t>
            </w:r>
          </w:p>
        </w:tc>
        <w:tc>
          <w:tcPr>
            <w:tcW w:w="1134" w:type="dxa"/>
            <w:tcBorders>
              <w:top w:val="nil"/>
              <w:left w:val="single" w:sz="4" w:space="0" w:color="auto"/>
              <w:bottom w:val="nil"/>
              <w:right w:val="single" w:sz="4" w:space="0" w:color="auto"/>
            </w:tcBorders>
            <w:vAlign w:val="bottom"/>
            <w:hideMark/>
          </w:tcPr>
          <w:p w14:paraId="05AC70AE" w14:textId="3FD1CCBA"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51,7</w:t>
            </w:r>
          </w:p>
        </w:tc>
      </w:tr>
      <w:tr w:rsidR="00D164E2" w:rsidRPr="00135B86" w14:paraId="4B85C7B1" w14:textId="77777777" w:rsidTr="00D164E2">
        <w:tc>
          <w:tcPr>
            <w:tcW w:w="1737" w:type="dxa"/>
            <w:tcBorders>
              <w:top w:val="nil"/>
              <w:left w:val="single" w:sz="4" w:space="0" w:color="auto"/>
              <w:bottom w:val="nil"/>
              <w:right w:val="single" w:sz="4" w:space="0" w:color="auto"/>
            </w:tcBorders>
            <w:vAlign w:val="bottom"/>
            <w:hideMark/>
          </w:tcPr>
          <w:p w14:paraId="09FA8F0A" w14:textId="77777777" w:rsidR="00D164E2" w:rsidRPr="00135B86" w:rsidRDefault="00D164E2" w:rsidP="00D164E2">
            <w:pPr>
              <w:spacing w:after="0"/>
              <w:ind w:firstLine="106"/>
              <w:rPr>
                <w:rFonts w:ascii="Arial" w:hAnsi="Arial" w:cs="Arial"/>
                <w:sz w:val="18"/>
                <w:szCs w:val="18"/>
              </w:rPr>
            </w:pPr>
            <w:r w:rsidRPr="00135B86">
              <w:rPr>
                <w:rFonts w:ascii="Arial" w:hAnsi="Arial" w:cs="Arial"/>
                <w:sz w:val="18"/>
                <w:szCs w:val="18"/>
              </w:rPr>
              <w:t>Скот и птица</w:t>
            </w:r>
          </w:p>
          <w:p w14:paraId="6C4E29A1" w14:textId="77777777" w:rsidR="00D164E2" w:rsidRPr="00135B86" w:rsidRDefault="00D164E2" w:rsidP="00D164E2">
            <w:pPr>
              <w:spacing w:after="0"/>
              <w:ind w:right="-38" w:firstLine="106"/>
              <w:rPr>
                <w:rFonts w:ascii="Arial" w:hAnsi="Arial" w:cs="Arial"/>
                <w:sz w:val="18"/>
                <w:szCs w:val="18"/>
              </w:rPr>
            </w:pPr>
            <w:r w:rsidRPr="00135B86">
              <w:rPr>
                <w:rFonts w:ascii="Arial" w:hAnsi="Arial" w:cs="Arial"/>
                <w:sz w:val="18"/>
                <w:szCs w:val="18"/>
              </w:rPr>
              <w:t>(в живом весе)</w:t>
            </w:r>
          </w:p>
        </w:tc>
        <w:tc>
          <w:tcPr>
            <w:tcW w:w="1001" w:type="dxa"/>
            <w:tcBorders>
              <w:top w:val="nil"/>
              <w:left w:val="single" w:sz="4" w:space="0" w:color="auto"/>
              <w:bottom w:val="nil"/>
              <w:right w:val="single" w:sz="4" w:space="0" w:color="auto"/>
            </w:tcBorders>
            <w:vAlign w:val="bottom"/>
            <w:hideMark/>
          </w:tcPr>
          <w:p w14:paraId="0D9FEBC5" w14:textId="3606A216" w:rsidR="00D164E2" w:rsidRPr="00135B86" w:rsidRDefault="00D164E2" w:rsidP="00D164E2">
            <w:pPr>
              <w:spacing w:after="0" w:line="240" w:lineRule="auto"/>
              <w:ind w:right="98" w:firstLine="142"/>
              <w:jc w:val="right"/>
              <w:rPr>
                <w:rFonts w:ascii="Arial" w:hAnsi="Arial" w:cs="Arial"/>
                <w:sz w:val="18"/>
                <w:szCs w:val="18"/>
              </w:rPr>
            </w:pPr>
            <w:r>
              <w:rPr>
                <w:rFonts w:ascii="Arial" w:hAnsi="Arial" w:cs="Arial"/>
                <w:sz w:val="18"/>
                <w:szCs w:val="18"/>
              </w:rPr>
              <w:t>188</w:t>
            </w:r>
            <w:r w:rsidRPr="0028074A">
              <w:rPr>
                <w:rFonts w:ascii="Arial" w:hAnsi="Arial" w:cs="Arial"/>
                <w:sz w:val="18"/>
                <w:szCs w:val="18"/>
              </w:rPr>
              <w:t>,</w:t>
            </w:r>
            <w:r>
              <w:rPr>
                <w:rFonts w:ascii="Arial" w:hAnsi="Arial" w:cs="Arial"/>
                <w:sz w:val="18"/>
                <w:szCs w:val="18"/>
              </w:rPr>
              <w:t>8</w:t>
            </w:r>
          </w:p>
        </w:tc>
        <w:tc>
          <w:tcPr>
            <w:tcW w:w="1054" w:type="dxa"/>
            <w:tcBorders>
              <w:top w:val="nil"/>
              <w:left w:val="single" w:sz="4" w:space="0" w:color="auto"/>
              <w:bottom w:val="nil"/>
              <w:right w:val="single" w:sz="4" w:space="0" w:color="auto"/>
            </w:tcBorders>
            <w:vAlign w:val="bottom"/>
            <w:hideMark/>
          </w:tcPr>
          <w:p w14:paraId="4B2495CB" w14:textId="0451A050" w:rsidR="00D164E2" w:rsidRPr="00135B86" w:rsidRDefault="00D164E2" w:rsidP="00D164E2">
            <w:pPr>
              <w:spacing w:after="0" w:line="240" w:lineRule="auto"/>
              <w:ind w:right="104" w:firstLine="106"/>
              <w:jc w:val="right"/>
              <w:rPr>
                <w:rFonts w:ascii="Arial" w:hAnsi="Arial" w:cs="Arial"/>
                <w:sz w:val="18"/>
                <w:szCs w:val="18"/>
              </w:rPr>
            </w:pPr>
            <w:r>
              <w:rPr>
                <w:rFonts w:ascii="Arial" w:hAnsi="Arial" w:cs="Arial"/>
                <w:sz w:val="18"/>
                <w:szCs w:val="18"/>
              </w:rPr>
              <w:t>97,6</w:t>
            </w:r>
          </w:p>
        </w:tc>
        <w:tc>
          <w:tcPr>
            <w:tcW w:w="949" w:type="dxa"/>
            <w:tcBorders>
              <w:top w:val="nil"/>
              <w:left w:val="single" w:sz="4" w:space="0" w:color="auto"/>
              <w:bottom w:val="nil"/>
              <w:right w:val="single" w:sz="4" w:space="0" w:color="auto"/>
            </w:tcBorders>
            <w:vAlign w:val="bottom"/>
            <w:hideMark/>
          </w:tcPr>
          <w:p w14:paraId="5593738C" w14:textId="259B025B" w:rsidR="00D164E2" w:rsidRPr="00135B86" w:rsidRDefault="00D164E2" w:rsidP="00D164E2">
            <w:pPr>
              <w:spacing w:after="0" w:line="240" w:lineRule="auto"/>
              <w:ind w:right="98" w:firstLine="106"/>
              <w:jc w:val="right"/>
              <w:rPr>
                <w:rFonts w:ascii="Arial" w:hAnsi="Arial" w:cs="Arial"/>
                <w:sz w:val="18"/>
                <w:szCs w:val="18"/>
              </w:rPr>
            </w:pPr>
            <w:r w:rsidRPr="0028074A">
              <w:rPr>
                <w:rFonts w:ascii="Arial" w:hAnsi="Arial" w:cs="Arial"/>
                <w:sz w:val="18"/>
                <w:szCs w:val="18"/>
              </w:rPr>
              <w:t>3</w:t>
            </w:r>
            <w:r>
              <w:rPr>
                <w:rFonts w:ascii="Arial" w:hAnsi="Arial" w:cs="Arial"/>
                <w:sz w:val="18"/>
                <w:szCs w:val="18"/>
              </w:rPr>
              <w:t>0</w:t>
            </w:r>
            <w:r w:rsidRPr="0028074A">
              <w:rPr>
                <w:rFonts w:ascii="Arial" w:hAnsi="Arial" w:cs="Arial"/>
                <w:sz w:val="18"/>
                <w:szCs w:val="18"/>
              </w:rPr>
              <w:t>,</w:t>
            </w:r>
            <w:r>
              <w:rPr>
                <w:rFonts w:ascii="Arial" w:hAnsi="Arial" w:cs="Arial"/>
                <w:sz w:val="18"/>
                <w:szCs w:val="18"/>
              </w:rPr>
              <w:t>0</w:t>
            </w:r>
          </w:p>
        </w:tc>
        <w:tc>
          <w:tcPr>
            <w:tcW w:w="981" w:type="dxa"/>
            <w:tcBorders>
              <w:top w:val="nil"/>
              <w:left w:val="single" w:sz="4" w:space="0" w:color="auto"/>
              <w:bottom w:val="nil"/>
              <w:right w:val="single" w:sz="4" w:space="0" w:color="auto"/>
            </w:tcBorders>
            <w:vAlign w:val="bottom"/>
            <w:hideMark/>
          </w:tcPr>
          <w:p w14:paraId="14C4A3CB" w14:textId="5656B362" w:rsidR="00D164E2" w:rsidRPr="00135B86" w:rsidRDefault="00D164E2" w:rsidP="00D164E2">
            <w:pPr>
              <w:spacing w:after="0" w:line="240" w:lineRule="auto"/>
              <w:ind w:right="98" w:hanging="36"/>
              <w:jc w:val="right"/>
              <w:rPr>
                <w:rFonts w:ascii="Arial" w:hAnsi="Arial" w:cs="Arial"/>
                <w:sz w:val="18"/>
                <w:szCs w:val="18"/>
              </w:rPr>
            </w:pPr>
            <w:r w:rsidRPr="0028074A">
              <w:rPr>
                <w:rFonts w:ascii="Arial" w:hAnsi="Arial" w:cs="Arial"/>
                <w:sz w:val="18"/>
                <w:szCs w:val="18"/>
              </w:rPr>
              <w:t>9</w:t>
            </w:r>
            <w:r>
              <w:rPr>
                <w:rFonts w:ascii="Arial" w:hAnsi="Arial" w:cs="Arial"/>
                <w:sz w:val="18"/>
                <w:szCs w:val="18"/>
              </w:rPr>
              <w:t>8</w:t>
            </w:r>
            <w:r w:rsidRPr="0028074A">
              <w:rPr>
                <w:rFonts w:ascii="Arial" w:hAnsi="Arial" w:cs="Arial"/>
                <w:sz w:val="18"/>
                <w:szCs w:val="18"/>
              </w:rPr>
              <w:t>,</w:t>
            </w:r>
            <w:r>
              <w:rPr>
                <w:rFonts w:ascii="Arial" w:hAnsi="Arial" w:cs="Arial"/>
                <w:sz w:val="18"/>
                <w:szCs w:val="18"/>
              </w:rPr>
              <w:t>8</w:t>
            </w:r>
          </w:p>
        </w:tc>
        <w:tc>
          <w:tcPr>
            <w:tcW w:w="993" w:type="dxa"/>
            <w:tcBorders>
              <w:top w:val="nil"/>
              <w:left w:val="single" w:sz="4" w:space="0" w:color="auto"/>
              <w:bottom w:val="nil"/>
              <w:right w:val="single" w:sz="4" w:space="0" w:color="auto"/>
            </w:tcBorders>
            <w:vAlign w:val="bottom"/>
            <w:hideMark/>
          </w:tcPr>
          <w:p w14:paraId="56CC65BB" w14:textId="642C8B08"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89</w:t>
            </w:r>
            <w:r w:rsidRPr="0028074A">
              <w:rPr>
                <w:rFonts w:ascii="Arial" w:hAnsi="Arial" w:cs="Arial"/>
                <w:sz w:val="18"/>
                <w:szCs w:val="18"/>
              </w:rPr>
              <w:t>,</w:t>
            </w:r>
            <w:r>
              <w:rPr>
                <w:rFonts w:ascii="Arial" w:hAnsi="Arial" w:cs="Arial"/>
                <w:sz w:val="18"/>
                <w:szCs w:val="18"/>
              </w:rPr>
              <w:t>4</w:t>
            </w:r>
          </w:p>
        </w:tc>
        <w:tc>
          <w:tcPr>
            <w:tcW w:w="1085" w:type="dxa"/>
            <w:tcBorders>
              <w:top w:val="nil"/>
              <w:left w:val="single" w:sz="4" w:space="0" w:color="auto"/>
              <w:bottom w:val="nil"/>
              <w:right w:val="single" w:sz="4" w:space="0" w:color="auto"/>
            </w:tcBorders>
            <w:vAlign w:val="bottom"/>
            <w:hideMark/>
          </w:tcPr>
          <w:p w14:paraId="7A679F9B" w14:textId="45251EBB" w:rsidR="00D164E2" w:rsidRPr="00135B86" w:rsidRDefault="00D164E2" w:rsidP="00D164E2">
            <w:pPr>
              <w:spacing w:after="0" w:line="240" w:lineRule="auto"/>
              <w:ind w:right="104" w:firstLine="106"/>
              <w:jc w:val="right"/>
              <w:rPr>
                <w:rFonts w:ascii="Arial" w:hAnsi="Arial" w:cs="Arial"/>
                <w:sz w:val="18"/>
                <w:szCs w:val="18"/>
              </w:rPr>
            </w:pPr>
            <w:r>
              <w:rPr>
                <w:rFonts w:ascii="Arial" w:hAnsi="Arial" w:cs="Arial"/>
                <w:sz w:val="18"/>
                <w:szCs w:val="18"/>
              </w:rPr>
              <w:t>99,4</w:t>
            </w:r>
          </w:p>
        </w:tc>
        <w:tc>
          <w:tcPr>
            <w:tcW w:w="1041" w:type="dxa"/>
            <w:gridSpan w:val="2"/>
            <w:tcBorders>
              <w:top w:val="nil"/>
              <w:left w:val="single" w:sz="4" w:space="0" w:color="auto"/>
              <w:bottom w:val="nil"/>
              <w:right w:val="single" w:sz="4" w:space="0" w:color="auto"/>
            </w:tcBorders>
            <w:vAlign w:val="bottom"/>
            <w:hideMark/>
          </w:tcPr>
          <w:p w14:paraId="7462F3FE" w14:textId="1B122981" w:rsidR="00D164E2" w:rsidRPr="00135B86" w:rsidRDefault="00D164E2" w:rsidP="00D164E2">
            <w:pPr>
              <w:spacing w:after="0" w:line="240" w:lineRule="auto"/>
              <w:ind w:right="98" w:hanging="36"/>
              <w:jc w:val="right"/>
              <w:rPr>
                <w:rFonts w:ascii="Arial" w:hAnsi="Arial" w:cs="Arial"/>
                <w:sz w:val="18"/>
                <w:szCs w:val="18"/>
              </w:rPr>
            </w:pPr>
            <w:r>
              <w:rPr>
                <w:rFonts w:ascii="Arial" w:hAnsi="Arial" w:cs="Arial"/>
                <w:sz w:val="18"/>
                <w:szCs w:val="18"/>
              </w:rPr>
              <w:t>97</w:t>
            </w:r>
            <w:r w:rsidRPr="00670403">
              <w:rPr>
                <w:rFonts w:ascii="Arial" w:hAnsi="Arial" w:cs="Arial"/>
                <w:sz w:val="18"/>
                <w:szCs w:val="18"/>
              </w:rPr>
              <w:t>,</w:t>
            </w:r>
            <w:r>
              <w:rPr>
                <w:rFonts w:ascii="Arial" w:hAnsi="Arial" w:cs="Arial"/>
                <w:sz w:val="18"/>
                <w:szCs w:val="18"/>
              </w:rPr>
              <w:t>7</w:t>
            </w:r>
          </w:p>
        </w:tc>
        <w:tc>
          <w:tcPr>
            <w:tcW w:w="1134" w:type="dxa"/>
            <w:tcBorders>
              <w:top w:val="nil"/>
              <w:left w:val="single" w:sz="4" w:space="0" w:color="auto"/>
              <w:bottom w:val="nil"/>
              <w:right w:val="single" w:sz="4" w:space="0" w:color="auto"/>
            </w:tcBorders>
            <w:vAlign w:val="bottom"/>
            <w:hideMark/>
          </w:tcPr>
          <w:p w14:paraId="13374CB0" w14:textId="795C9E4A"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88,1</w:t>
            </w:r>
          </w:p>
        </w:tc>
      </w:tr>
      <w:tr w:rsidR="00D164E2" w:rsidRPr="00135B86" w14:paraId="0E4CC436" w14:textId="77777777" w:rsidTr="00D164E2">
        <w:trPr>
          <w:trHeight w:val="227"/>
        </w:trPr>
        <w:tc>
          <w:tcPr>
            <w:tcW w:w="1737" w:type="dxa"/>
            <w:tcBorders>
              <w:top w:val="nil"/>
              <w:left w:val="single" w:sz="4" w:space="0" w:color="auto"/>
              <w:bottom w:val="nil"/>
              <w:right w:val="single" w:sz="4" w:space="0" w:color="auto"/>
            </w:tcBorders>
            <w:vAlign w:val="bottom"/>
            <w:hideMark/>
          </w:tcPr>
          <w:p w14:paraId="664A9D47" w14:textId="77777777" w:rsidR="00D164E2" w:rsidRPr="00135B86" w:rsidRDefault="00D164E2" w:rsidP="00D164E2">
            <w:pPr>
              <w:spacing w:after="0"/>
              <w:ind w:firstLine="106"/>
              <w:rPr>
                <w:rFonts w:ascii="Arial" w:hAnsi="Arial" w:cs="Arial"/>
                <w:sz w:val="18"/>
                <w:szCs w:val="18"/>
              </w:rPr>
            </w:pPr>
            <w:r w:rsidRPr="00135B86">
              <w:rPr>
                <w:rFonts w:ascii="Arial" w:hAnsi="Arial" w:cs="Arial"/>
                <w:sz w:val="18"/>
                <w:szCs w:val="18"/>
              </w:rPr>
              <w:t>Молоко</w:t>
            </w:r>
          </w:p>
        </w:tc>
        <w:tc>
          <w:tcPr>
            <w:tcW w:w="1001" w:type="dxa"/>
            <w:tcBorders>
              <w:top w:val="nil"/>
              <w:left w:val="single" w:sz="4" w:space="0" w:color="auto"/>
              <w:bottom w:val="nil"/>
              <w:right w:val="single" w:sz="4" w:space="0" w:color="auto"/>
            </w:tcBorders>
            <w:vAlign w:val="bottom"/>
            <w:hideMark/>
          </w:tcPr>
          <w:p w14:paraId="57808DAD" w14:textId="110618D9" w:rsidR="00D164E2" w:rsidRPr="00135B86" w:rsidRDefault="00D164E2" w:rsidP="00D164E2">
            <w:pPr>
              <w:spacing w:after="0" w:line="240" w:lineRule="auto"/>
              <w:ind w:right="98" w:firstLine="142"/>
              <w:jc w:val="right"/>
              <w:rPr>
                <w:rFonts w:ascii="Arial" w:hAnsi="Arial" w:cs="Arial"/>
                <w:sz w:val="18"/>
                <w:szCs w:val="18"/>
              </w:rPr>
            </w:pPr>
            <w:r>
              <w:rPr>
                <w:rFonts w:ascii="Arial" w:hAnsi="Arial" w:cs="Arial"/>
                <w:sz w:val="18"/>
                <w:szCs w:val="18"/>
              </w:rPr>
              <w:t>742</w:t>
            </w:r>
            <w:r w:rsidRPr="00110362">
              <w:rPr>
                <w:rFonts w:ascii="Arial" w:hAnsi="Arial" w:cs="Arial"/>
                <w:sz w:val="18"/>
                <w:szCs w:val="18"/>
              </w:rPr>
              <w:t>,</w:t>
            </w:r>
            <w:r>
              <w:rPr>
                <w:rFonts w:ascii="Arial" w:hAnsi="Arial" w:cs="Arial"/>
                <w:sz w:val="18"/>
                <w:szCs w:val="18"/>
              </w:rPr>
              <w:t>0</w:t>
            </w:r>
          </w:p>
        </w:tc>
        <w:tc>
          <w:tcPr>
            <w:tcW w:w="1054" w:type="dxa"/>
            <w:tcBorders>
              <w:top w:val="nil"/>
              <w:left w:val="single" w:sz="4" w:space="0" w:color="auto"/>
              <w:bottom w:val="nil"/>
              <w:right w:val="single" w:sz="4" w:space="0" w:color="auto"/>
            </w:tcBorders>
            <w:shd w:val="clear" w:color="auto" w:fill="FFFFFF"/>
            <w:vAlign w:val="bottom"/>
            <w:hideMark/>
          </w:tcPr>
          <w:p w14:paraId="79C7FA5D" w14:textId="778D4A67" w:rsidR="00D164E2" w:rsidRPr="00135B86" w:rsidRDefault="00D164E2" w:rsidP="00D164E2">
            <w:pPr>
              <w:spacing w:after="0" w:line="240" w:lineRule="auto"/>
              <w:ind w:right="104" w:firstLine="106"/>
              <w:jc w:val="right"/>
              <w:rPr>
                <w:rFonts w:ascii="Arial" w:hAnsi="Arial" w:cs="Arial"/>
                <w:sz w:val="18"/>
                <w:szCs w:val="18"/>
              </w:rPr>
            </w:pPr>
            <w:r w:rsidRPr="00110362">
              <w:rPr>
                <w:rFonts w:ascii="Arial" w:hAnsi="Arial" w:cs="Arial"/>
                <w:sz w:val="18"/>
                <w:szCs w:val="18"/>
              </w:rPr>
              <w:t>106,</w:t>
            </w:r>
            <w:r>
              <w:rPr>
                <w:rFonts w:ascii="Arial" w:hAnsi="Arial" w:cs="Arial"/>
                <w:sz w:val="18"/>
                <w:szCs w:val="18"/>
              </w:rPr>
              <w:t>8</w:t>
            </w:r>
          </w:p>
        </w:tc>
        <w:tc>
          <w:tcPr>
            <w:tcW w:w="949" w:type="dxa"/>
            <w:tcBorders>
              <w:top w:val="nil"/>
              <w:left w:val="single" w:sz="4" w:space="0" w:color="auto"/>
              <w:bottom w:val="nil"/>
              <w:right w:val="single" w:sz="4" w:space="0" w:color="auto"/>
            </w:tcBorders>
            <w:shd w:val="clear" w:color="auto" w:fill="FFFFFF"/>
            <w:vAlign w:val="bottom"/>
            <w:hideMark/>
          </w:tcPr>
          <w:p w14:paraId="07DCBDCC" w14:textId="0CFD7B1F" w:rsidR="00D164E2" w:rsidRPr="00135B86" w:rsidRDefault="00D164E2" w:rsidP="00D164E2">
            <w:pPr>
              <w:spacing w:after="0" w:line="240" w:lineRule="auto"/>
              <w:ind w:right="98" w:firstLine="106"/>
              <w:jc w:val="right"/>
              <w:rPr>
                <w:rFonts w:ascii="Arial" w:hAnsi="Arial" w:cs="Arial"/>
                <w:sz w:val="18"/>
                <w:szCs w:val="18"/>
              </w:rPr>
            </w:pPr>
            <w:r w:rsidRPr="00110362">
              <w:rPr>
                <w:rFonts w:ascii="Arial" w:hAnsi="Arial" w:cs="Arial"/>
                <w:sz w:val="18"/>
                <w:szCs w:val="18"/>
              </w:rPr>
              <w:t>12</w:t>
            </w:r>
            <w:r>
              <w:rPr>
                <w:rFonts w:ascii="Arial" w:hAnsi="Arial" w:cs="Arial"/>
                <w:sz w:val="18"/>
                <w:szCs w:val="18"/>
              </w:rPr>
              <w:t>6</w:t>
            </w:r>
            <w:r w:rsidRPr="00110362">
              <w:rPr>
                <w:rFonts w:ascii="Arial" w:hAnsi="Arial" w:cs="Arial"/>
                <w:sz w:val="18"/>
                <w:szCs w:val="18"/>
              </w:rPr>
              <w:t>,</w:t>
            </w:r>
            <w:r>
              <w:rPr>
                <w:rFonts w:ascii="Arial" w:hAnsi="Arial" w:cs="Arial"/>
                <w:sz w:val="18"/>
                <w:szCs w:val="18"/>
              </w:rPr>
              <w:t>0</w:t>
            </w:r>
          </w:p>
        </w:tc>
        <w:tc>
          <w:tcPr>
            <w:tcW w:w="981" w:type="dxa"/>
            <w:tcBorders>
              <w:top w:val="nil"/>
              <w:left w:val="single" w:sz="4" w:space="0" w:color="auto"/>
              <w:bottom w:val="nil"/>
              <w:right w:val="single" w:sz="4" w:space="0" w:color="auto"/>
            </w:tcBorders>
            <w:vAlign w:val="bottom"/>
            <w:hideMark/>
          </w:tcPr>
          <w:p w14:paraId="3A69DFE6" w14:textId="1EC82CEC" w:rsidR="00D164E2" w:rsidRPr="00135B86" w:rsidRDefault="00D164E2" w:rsidP="00D164E2">
            <w:pPr>
              <w:spacing w:after="0" w:line="240" w:lineRule="auto"/>
              <w:ind w:right="98" w:hanging="36"/>
              <w:jc w:val="right"/>
              <w:rPr>
                <w:rFonts w:ascii="Arial" w:hAnsi="Arial" w:cs="Arial"/>
                <w:sz w:val="18"/>
                <w:szCs w:val="18"/>
              </w:rPr>
            </w:pPr>
            <w:r w:rsidRPr="00110362">
              <w:rPr>
                <w:rFonts w:ascii="Arial" w:hAnsi="Arial" w:cs="Arial"/>
                <w:sz w:val="18"/>
                <w:szCs w:val="18"/>
              </w:rPr>
              <w:t>10</w:t>
            </w:r>
            <w:r>
              <w:rPr>
                <w:rFonts w:ascii="Arial" w:hAnsi="Arial" w:cs="Arial"/>
                <w:sz w:val="18"/>
                <w:szCs w:val="18"/>
              </w:rPr>
              <w:t>6</w:t>
            </w:r>
            <w:r w:rsidRPr="00110362">
              <w:rPr>
                <w:rFonts w:ascii="Arial" w:hAnsi="Arial" w:cs="Arial"/>
                <w:sz w:val="18"/>
                <w:szCs w:val="18"/>
              </w:rPr>
              <w:t>,</w:t>
            </w:r>
            <w:r>
              <w:rPr>
                <w:rFonts w:ascii="Arial" w:hAnsi="Arial" w:cs="Arial"/>
                <w:sz w:val="18"/>
                <w:szCs w:val="18"/>
              </w:rPr>
              <w:t>3</w:t>
            </w:r>
          </w:p>
        </w:tc>
        <w:tc>
          <w:tcPr>
            <w:tcW w:w="993" w:type="dxa"/>
            <w:tcBorders>
              <w:top w:val="nil"/>
              <w:left w:val="single" w:sz="4" w:space="0" w:color="auto"/>
              <w:bottom w:val="nil"/>
              <w:right w:val="single" w:sz="4" w:space="0" w:color="auto"/>
            </w:tcBorders>
            <w:vAlign w:val="bottom"/>
            <w:hideMark/>
          </w:tcPr>
          <w:p w14:paraId="0ABF5B84" w14:textId="6A85EAEF"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97</w:t>
            </w:r>
            <w:r w:rsidRPr="00110362">
              <w:rPr>
                <w:rFonts w:ascii="Arial" w:hAnsi="Arial" w:cs="Arial"/>
                <w:sz w:val="18"/>
                <w:szCs w:val="18"/>
              </w:rPr>
              <w:t>,</w:t>
            </w:r>
            <w:r>
              <w:rPr>
                <w:rFonts w:ascii="Arial" w:hAnsi="Arial" w:cs="Arial"/>
                <w:sz w:val="18"/>
                <w:szCs w:val="18"/>
              </w:rPr>
              <w:t>8</w:t>
            </w:r>
          </w:p>
        </w:tc>
        <w:tc>
          <w:tcPr>
            <w:tcW w:w="1085" w:type="dxa"/>
            <w:tcBorders>
              <w:top w:val="nil"/>
              <w:left w:val="single" w:sz="4" w:space="0" w:color="auto"/>
              <w:bottom w:val="nil"/>
              <w:right w:val="single" w:sz="4" w:space="0" w:color="auto"/>
            </w:tcBorders>
            <w:shd w:val="clear" w:color="auto" w:fill="FFFFFF"/>
            <w:vAlign w:val="bottom"/>
            <w:hideMark/>
          </w:tcPr>
          <w:p w14:paraId="6A268C13" w14:textId="51C7CFE7" w:rsidR="00D164E2" w:rsidRPr="00135B86" w:rsidRDefault="00D164E2" w:rsidP="00D164E2">
            <w:pPr>
              <w:spacing w:after="0" w:line="240" w:lineRule="auto"/>
              <w:ind w:right="104" w:firstLine="106"/>
              <w:jc w:val="right"/>
              <w:rPr>
                <w:rFonts w:ascii="Arial" w:hAnsi="Arial" w:cs="Arial"/>
                <w:sz w:val="18"/>
                <w:szCs w:val="18"/>
              </w:rPr>
            </w:pPr>
            <w:r>
              <w:rPr>
                <w:rFonts w:ascii="Arial" w:hAnsi="Arial" w:cs="Arial"/>
                <w:sz w:val="18"/>
                <w:szCs w:val="18"/>
              </w:rPr>
              <w:t>112,4</w:t>
            </w:r>
          </w:p>
        </w:tc>
        <w:tc>
          <w:tcPr>
            <w:tcW w:w="1041" w:type="dxa"/>
            <w:gridSpan w:val="2"/>
            <w:tcBorders>
              <w:top w:val="nil"/>
              <w:left w:val="single" w:sz="4" w:space="0" w:color="auto"/>
              <w:bottom w:val="nil"/>
              <w:right w:val="single" w:sz="4" w:space="0" w:color="auto"/>
            </w:tcBorders>
            <w:vAlign w:val="bottom"/>
            <w:hideMark/>
          </w:tcPr>
          <w:p w14:paraId="63D8ACC9" w14:textId="328CFD3A" w:rsidR="00D164E2" w:rsidRPr="00135B86" w:rsidRDefault="00D164E2" w:rsidP="00D164E2">
            <w:pPr>
              <w:spacing w:after="0" w:line="240" w:lineRule="auto"/>
              <w:ind w:right="98" w:hanging="36"/>
              <w:jc w:val="right"/>
              <w:rPr>
                <w:rFonts w:ascii="Arial" w:hAnsi="Arial" w:cs="Arial"/>
                <w:sz w:val="18"/>
                <w:szCs w:val="18"/>
              </w:rPr>
            </w:pPr>
            <w:r w:rsidRPr="00670403">
              <w:rPr>
                <w:rFonts w:ascii="Arial" w:hAnsi="Arial" w:cs="Arial"/>
                <w:sz w:val="18"/>
                <w:szCs w:val="18"/>
              </w:rPr>
              <w:t>11</w:t>
            </w:r>
            <w:r>
              <w:rPr>
                <w:rFonts w:ascii="Arial" w:hAnsi="Arial" w:cs="Arial"/>
                <w:sz w:val="18"/>
                <w:szCs w:val="18"/>
                <w:lang w:val="en-US"/>
              </w:rPr>
              <w:t>0</w:t>
            </w:r>
            <w:r w:rsidRPr="00670403">
              <w:rPr>
                <w:rFonts w:ascii="Arial" w:hAnsi="Arial" w:cs="Arial"/>
                <w:sz w:val="18"/>
                <w:szCs w:val="18"/>
              </w:rPr>
              <w:t>,</w:t>
            </w:r>
            <w:r>
              <w:rPr>
                <w:rFonts w:ascii="Arial" w:hAnsi="Arial" w:cs="Arial"/>
                <w:sz w:val="18"/>
                <w:szCs w:val="18"/>
              </w:rPr>
              <w:t>4</w:t>
            </w:r>
          </w:p>
        </w:tc>
        <w:tc>
          <w:tcPr>
            <w:tcW w:w="1134" w:type="dxa"/>
            <w:tcBorders>
              <w:top w:val="nil"/>
              <w:left w:val="single" w:sz="4" w:space="0" w:color="auto"/>
              <w:bottom w:val="nil"/>
              <w:right w:val="single" w:sz="4" w:space="0" w:color="auto"/>
            </w:tcBorders>
            <w:vAlign w:val="bottom"/>
            <w:hideMark/>
          </w:tcPr>
          <w:p w14:paraId="0A698CD7" w14:textId="2C8D9F41"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98,9</w:t>
            </w:r>
          </w:p>
        </w:tc>
      </w:tr>
      <w:tr w:rsidR="00D164E2" w:rsidRPr="00135B86" w14:paraId="3125A822" w14:textId="77777777" w:rsidTr="00D164E2">
        <w:tc>
          <w:tcPr>
            <w:tcW w:w="1737" w:type="dxa"/>
            <w:tcBorders>
              <w:top w:val="nil"/>
              <w:left w:val="single" w:sz="4" w:space="0" w:color="auto"/>
              <w:bottom w:val="single" w:sz="18" w:space="0" w:color="auto"/>
              <w:right w:val="single" w:sz="4" w:space="0" w:color="auto"/>
            </w:tcBorders>
            <w:vAlign w:val="bottom"/>
            <w:hideMark/>
          </w:tcPr>
          <w:p w14:paraId="3210169F" w14:textId="77777777" w:rsidR="00D164E2" w:rsidRPr="00135B86" w:rsidRDefault="00D164E2" w:rsidP="00D164E2">
            <w:pPr>
              <w:spacing w:after="0"/>
              <w:ind w:firstLine="106"/>
              <w:rPr>
                <w:rFonts w:ascii="Arial" w:hAnsi="Arial" w:cs="Arial"/>
                <w:sz w:val="18"/>
                <w:szCs w:val="18"/>
              </w:rPr>
            </w:pPr>
            <w:r w:rsidRPr="00135B86">
              <w:rPr>
                <w:rFonts w:ascii="Arial" w:hAnsi="Arial" w:cs="Arial"/>
                <w:sz w:val="18"/>
                <w:szCs w:val="18"/>
              </w:rPr>
              <w:t>Яйца, млн штук</w:t>
            </w:r>
          </w:p>
        </w:tc>
        <w:tc>
          <w:tcPr>
            <w:tcW w:w="1001" w:type="dxa"/>
            <w:tcBorders>
              <w:top w:val="nil"/>
              <w:left w:val="single" w:sz="4" w:space="0" w:color="auto"/>
              <w:bottom w:val="single" w:sz="18" w:space="0" w:color="auto"/>
              <w:right w:val="single" w:sz="4" w:space="0" w:color="auto"/>
            </w:tcBorders>
            <w:vAlign w:val="bottom"/>
            <w:hideMark/>
          </w:tcPr>
          <w:p w14:paraId="2E40A4C9" w14:textId="72ABDB5A" w:rsidR="00D164E2" w:rsidRPr="00135B86" w:rsidRDefault="00D164E2" w:rsidP="00D164E2">
            <w:pPr>
              <w:spacing w:after="0" w:line="240" w:lineRule="auto"/>
              <w:ind w:right="98" w:firstLine="142"/>
              <w:jc w:val="right"/>
              <w:rPr>
                <w:rFonts w:ascii="Arial" w:hAnsi="Arial" w:cs="Arial"/>
                <w:sz w:val="18"/>
                <w:szCs w:val="18"/>
              </w:rPr>
            </w:pPr>
            <w:r>
              <w:rPr>
                <w:rFonts w:ascii="Arial" w:hAnsi="Arial" w:cs="Arial"/>
                <w:sz w:val="18"/>
                <w:szCs w:val="18"/>
              </w:rPr>
              <w:t>557</w:t>
            </w:r>
            <w:r w:rsidRPr="00311E09">
              <w:rPr>
                <w:rFonts w:ascii="Arial" w:hAnsi="Arial" w:cs="Arial"/>
                <w:sz w:val="18"/>
                <w:szCs w:val="18"/>
              </w:rPr>
              <w:t>,</w:t>
            </w:r>
            <w:r>
              <w:rPr>
                <w:rFonts w:ascii="Arial" w:hAnsi="Arial" w:cs="Arial"/>
                <w:sz w:val="18"/>
                <w:szCs w:val="18"/>
              </w:rPr>
              <w:t>9</w:t>
            </w:r>
          </w:p>
        </w:tc>
        <w:tc>
          <w:tcPr>
            <w:tcW w:w="1054" w:type="dxa"/>
            <w:tcBorders>
              <w:top w:val="nil"/>
              <w:left w:val="single" w:sz="4" w:space="0" w:color="auto"/>
              <w:bottom w:val="single" w:sz="18" w:space="0" w:color="auto"/>
              <w:right w:val="single" w:sz="4" w:space="0" w:color="auto"/>
            </w:tcBorders>
            <w:vAlign w:val="bottom"/>
            <w:hideMark/>
          </w:tcPr>
          <w:p w14:paraId="00FE7064" w14:textId="2DBAEBFF" w:rsidR="00D164E2" w:rsidRPr="00135B86" w:rsidRDefault="00D164E2" w:rsidP="00D164E2">
            <w:pPr>
              <w:spacing w:after="0" w:line="240" w:lineRule="auto"/>
              <w:ind w:right="104" w:firstLine="106"/>
              <w:jc w:val="right"/>
              <w:rPr>
                <w:rFonts w:ascii="Arial" w:hAnsi="Arial" w:cs="Arial"/>
                <w:sz w:val="18"/>
                <w:szCs w:val="18"/>
              </w:rPr>
            </w:pPr>
            <w:r>
              <w:rPr>
                <w:rFonts w:ascii="Arial" w:hAnsi="Arial" w:cs="Arial"/>
                <w:sz w:val="18"/>
                <w:szCs w:val="18"/>
              </w:rPr>
              <w:t>99</w:t>
            </w:r>
            <w:r w:rsidRPr="00311E09">
              <w:rPr>
                <w:rFonts w:ascii="Arial" w:hAnsi="Arial" w:cs="Arial"/>
                <w:sz w:val="18"/>
                <w:szCs w:val="18"/>
              </w:rPr>
              <w:t>,</w:t>
            </w:r>
            <w:r>
              <w:rPr>
                <w:rFonts w:ascii="Arial" w:hAnsi="Arial" w:cs="Arial"/>
                <w:sz w:val="18"/>
                <w:szCs w:val="18"/>
              </w:rPr>
              <w:t>3</w:t>
            </w:r>
          </w:p>
        </w:tc>
        <w:tc>
          <w:tcPr>
            <w:tcW w:w="949" w:type="dxa"/>
            <w:tcBorders>
              <w:top w:val="nil"/>
              <w:left w:val="single" w:sz="4" w:space="0" w:color="auto"/>
              <w:bottom w:val="single" w:sz="18" w:space="0" w:color="auto"/>
              <w:right w:val="single" w:sz="4" w:space="0" w:color="auto"/>
            </w:tcBorders>
            <w:vAlign w:val="bottom"/>
            <w:hideMark/>
          </w:tcPr>
          <w:p w14:paraId="3C2A56BD" w14:textId="4C421905" w:rsidR="00D164E2" w:rsidRPr="00135B86" w:rsidRDefault="00D164E2" w:rsidP="00D164E2">
            <w:pPr>
              <w:spacing w:after="0" w:line="240" w:lineRule="auto"/>
              <w:ind w:right="98" w:firstLine="106"/>
              <w:jc w:val="right"/>
              <w:rPr>
                <w:rFonts w:ascii="Arial" w:hAnsi="Arial" w:cs="Arial"/>
                <w:sz w:val="18"/>
                <w:szCs w:val="18"/>
              </w:rPr>
            </w:pPr>
            <w:r w:rsidRPr="00311E09">
              <w:rPr>
                <w:rFonts w:ascii="Arial" w:hAnsi="Arial" w:cs="Arial"/>
                <w:sz w:val="18"/>
                <w:szCs w:val="18"/>
              </w:rPr>
              <w:t>9</w:t>
            </w:r>
            <w:r>
              <w:rPr>
                <w:rFonts w:ascii="Arial" w:hAnsi="Arial" w:cs="Arial"/>
                <w:sz w:val="18"/>
                <w:szCs w:val="18"/>
              </w:rPr>
              <w:t>5</w:t>
            </w:r>
            <w:r w:rsidRPr="00311E09">
              <w:rPr>
                <w:rFonts w:ascii="Arial" w:hAnsi="Arial" w:cs="Arial"/>
                <w:sz w:val="18"/>
                <w:szCs w:val="18"/>
              </w:rPr>
              <w:t>,</w:t>
            </w:r>
            <w:r>
              <w:rPr>
                <w:rFonts w:ascii="Arial" w:hAnsi="Arial" w:cs="Arial"/>
                <w:sz w:val="18"/>
                <w:szCs w:val="18"/>
              </w:rPr>
              <w:t>2</w:t>
            </w:r>
          </w:p>
        </w:tc>
        <w:tc>
          <w:tcPr>
            <w:tcW w:w="981" w:type="dxa"/>
            <w:tcBorders>
              <w:top w:val="nil"/>
              <w:left w:val="single" w:sz="4" w:space="0" w:color="auto"/>
              <w:bottom w:val="single" w:sz="18" w:space="0" w:color="auto"/>
              <w:right w:val="single" w:sz="4" w:space="0" w:color="auto"/>
            </w:tcBorders>
            <w:vAlign w:val="bottom"/>
            <w:hideMark/>
          </w:tcPr>
          <w:p w14:paraId="3F4E6328" w14:textId="470A75FF" w:rsidR="00D164E2" w:rsidRPr="00135B86" w:rsidRDefault="00D164E2" w:rsidP="00D164E2">
            <w:pPr>
              <w:spacing w:after="0" w:line="240" w:lineRule="auto"/>
              <w:ind w:right="98" w:hanging="36"/>
              <w:jc w:val="right"/>
              <w:rPr>
                <w:rFonts w:ascii="Arial" w:hAnsi="Arial" w:cs="Arial"/>
                <w:sz w:val="18"/>
                <w:szCs w:val="18"/>
              </w:rPr>
            </w:pPr>
            <w:r>
              <w:rPr>
                <w:rFonts w:ascii="Arial" w:hAnsi="Arial" w:cs="Arial"/>
                <w:sz w:val="18"/>
                <w:szCs w:val="18"/>
              </w:rPr>
              <w:t>101</w:t>
            </w:r>
            <w:r w:rsidRPr="00D357F4">
              <w:rPr>
                <w:rFonts w:ascii="Arial" w:hAnsi="Arial" w:cs="Arial"/>
                <w:sz w:val="18"/>
                <w:szCs w:val="18"/>
              </w:rPr>
              <w:t>,</w:t>
            </w:r>
            <w:r>
              <w:rPr>
                <w:rFonts w:ascii="Arial" w:hAnsi="Arial" w:cs="Arial"/>
                <w:sz w:val="18"/>
                <w:szCs w:val="18"/>
              </w:rPr>
              <w:t>4</w:t>
            </w:r>
          </w:p>
        </w:tc>
        <w:tc>
          <w:tcPr>
            <w:tcW w:w="993" w:type="dxa"/>
            <w:tcBorders>
              <w:top w:val="nil"/>
              <w:left w:val="single" w:sz="4" w:space="0" w:color="auto"/>
              <w:bottom w:val="single" w:sz="18" w:space="0" w:color="auto"/>
              <w:right w:val="single" w:sz="4" w:space="0" w:color="auto"/>
            </w:tcBorders>
            <w:vAlign w:val="bottom"/>
            <w:hideMark/>
          </w:tcPr>
          <w:p w14:paraId="3D3EDA4F" w14:textId="5BFEC2DA"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101</w:t>
            </w:r>
            <w:r w:rsidRPr="00D357F4">
              <w:rPr>
                <w:rFonts w:ascii="Arial" w:hAnsi="Arial" w:cs="Arial"/>
                <w:sz w:val="18"/>
                <w:szCs w:val="18"/>
              </w:rPr>
              <w:t>,</w:t>
            </w:r>
            <w:r>
              <w:rPr>
                <w:rFonts w:ascii="Arial" w:hAnsi="Arial" w:cs="Arial"/>
                <w:sz w:val="18"/>
                <w:szCs w:val="18"/>
              </w:rPr>
              <w:t>3</w:t>
            </w:r>
          </w:p>
        </w:tc>
        <w:tc>
          <w:tcPr>
            <w:tcW w:w="1085" w:type="dxa"/>
            <w:tcBorders>
              <w:top w:val="nil"/>
              <w:left w:val="single" w:sz="4" w:space="0" w:color="auto"/>
              <w:bottom w:val="single" w:sz="18" w:space="0" w:color="auto"/>
              <w:right w:val="single" w:sz="4" w:space="0" w:color="auto"/>
            </w:tcBorders>
            <w:vAlign w:val="bottom"/>
            <w:hideMark/>
          </w:tcPr>
          <w:p w14:paraId="2F49EE4E" w14:textId="4DC62936" w:rsidR="00D164E2" w:rsidRPr="00135B86" w:rsidRDefault="00D164E2" w:rsidP="00D164E2">
            <w:pPr>
              <w:spacing w:after="0" w:line="240" w:lineRule="auto"/>
              <w:ind w:right="104" w:firstLine="106"/>
              <w:jc w:val="right"/>
              <w:rPr>
                <w:rFonts w:ascii="Arial" w:hAnsi="Arial" w:cs="Arial"/>
                <w:sz w:val="18"/>
                <w:szCs w:val="18"/>
              </w:rPr>
            </w:pPr>
            <w:r>
              <w:rPr>
                <w:rFonts w:ascii="Arial" w:hAnsi="Arial" w:cs="Arial"/>
                <w:sz w:val="18"/>
                <w:szCs w:val="18"/>
              </w:rPr>
              <w:t>103,8</w:t>
            </w:r>
          </w:p>
        </w:tc>
        <w:tc>
          <w:tcPr>
            <w:tcW w:w="1041" w:type="dxa"/>
            <w:gridSpan w:val="2"/>
            <w:tcBorders>
              <w:top w:val="nil"/>
              <w:left w:val="single" w:sz="4" w:space="0" w:color="auto"/>
              <w:bottom w:val="single" w:sz="18" w:space="0" w:color="auto"/>
              <w:right w:val="single" w:sz="4" w:space="0" w:color="auto"/>
            </w:tcBorders>
            <w:vAlign w:val="bottom"/>
            <w:hideMark/>
          </w:tcPr>
          <w:p w14:paraId="4247E580" w14:textId="041E385E" w:rsidR="00D164E2" w:rsidRPr="00135B86" w:rsidRDefault="00D164E2" w:rsidP="00D164E2">
            <w:pPr>
              <w:spacing w:after="0" w:line="240" w:lineRule="auto"/>
              <w:ind w:right="98" w:hanging="36"/>
              <w:jc w:val="right"/>
              <w:rPr>
                <w:rFonts w:ascii="Arial" w:hAnsi="Arial" w:cs="Arial"/>
                <w:sz w:val="18"/>
                <w:szCs w:val="18"/>
              </w:rPr>
            </w:pPr>
            <w:r>
              <w:rPr>
                <w:rFonts w:ascii="Arial" w:hAnsi="Arial" w:cs="Arial"/>
                <w:sz w:val="18"/>
                <w:szCs w:val="18"/>
                <w:lang w:val="en-US"/>
              </w:rPr>
              <w:t>101</w:t>
            </w:r>
            <w:r w:rsidRPr="00670403">
              <w:rPr>
                <w:rFonts w:ascii="Arial" w:hAnsi="Arial" w:cs="Arial"/>
                <w:sz w:val="18"/>
                <w:szCs w:val="18"/>
              </w:rPr>
              <w:t>,</w:t>
            </w:r>
            <w:r>
              <w:rPr>
                <w:rFonts w:ascii="Arial" w:hAnsi="Arial" w:cs="Arial"/>
                <w:sz w:val="18"/>
                <w:szCs w:val="18"/>
              </w:rPr>
              <w:t>3</w:t>
            </w:r>
          </w:p>
        </w:tc>
        <w:tc>
          <w:tcPr>
            <w:tcW w:w="1134" w:type="dxa"/>
            <w:tcBorders>
              <w:top w:val="nil"/>
              <w:left w:val="single" w:sz="4" w:space="0" w:color="auto"/>
              <w:bottom w:val="single" w:sz="18" w:space="0" w:color="auto"/>
              <w:right w:val="single" w:sz="4" w:space="0" w:color="auto"/>
            </w:tcBorders>
            <w:vAlign w:val="bottom"/>
            <w:hideMark/>
          </w:tcPr>
          <w:p w14:paraId="5B3C3E0F" w14:textId="3E43E5C4" w:rsidR="00D164E2" w:rsidRPr="00135B86" w:rsidRDefault="00D164E2" w:rsidP="00D164E2">
            <w:pPr>
              <w:spacing w:after="0" w:line="240" w:lineRule="auto"/>
              <w:ind w:right="98" w:hanging="35"/>
              <w:jc w:val="right"/>
              <w:rPr>
                <w:rFonts w:ascii="Arial" w:hAnsi="Arial" w:cs="Arial"/>
                <w:sz w:val="18"/>
                <w:szCs w:val="18"/>
              </w:rPr>
            </w:pPr>
            <w:r>
              <w:rPr>
                <w:rFonts w:ascii="Arial" w:hAnsi="Arial" w:cs="Arial"/>
                <w:sz w:val="18"/>
                <w:szCs w:val="18"/>
              </w:rPr>
              <w:t>99,6</w:t>
            </w:r>
          </w:p>
        </w:tc>
      </w:tr>
    </w:tbl>
    <w:p w14:paraId="0CAFDC4C" w14:textId="20A90EF4" w:rsidR="00E97C57" w:rsidRDefault="00E97C57" w:rsidP="00E97C57">
      <w:pPr>
        <w:tabs>
          <w:tab w:val="right" w:pos="9355"/>
        </w:tabs>
        <w:spacing w:after="0" w:line="240" w:lineRule="auto"/>
        <w:jc w:val="right"/>
        <w:rPr>
          <w:b/>
          <w:sz w:val="36"/>
          <w:szCs w:val="36"/>
        </w:rPr>
      </w:pPr>
    </w:p>
    <w:p w14:paraId="10AF674F" w14:textId="2301C0F6" w:rsidR="00E33EA9" w:rsidRDefault="00E33EA9" w:rsidP="00E97C57">
      <w:pPr>
        <w:tabs>
          <w:tab w:val="right" w:pos="9355"/>
        </w:tabs>
        <w:spacing w:after="0" w:line="240" w:lineRule="auto"/>
        <w:jc w:val="right"/>
        <w:rPr>
          <w:b/>
          <w:sz w:val="36"/>
          <w:szCs w:val="36"/>
        </w:rPr>
      </w:pPr>
    </w:p>
    <w:p w14:paraId="008FA561" w14:textId="2EA1C108" w:rsidR="00C92A83" w:rsidRPr="00135B86" w:rsidRDefault="00F26449" w:rsidP="00F26449">
      <w:pPr>
        <w:spacing w:before="120" w:after="0" w:line="312" w:lineRule="auto"/>
        <w:ind w:firstLine="709"/>
        <w:jc w:val="right"/>
        <w:rPr>
          <w:b/>
          <w:sz w:val="36"/>
          <w:szCs w:val="36"/>
        </w:rPr>
      </w:pPr>
      <w:r w:rsidRPr="00F652FB">
        <w:rPr>
          <w:b/>
          <w:noProof/>
          <w:sz w:val="36"/>
          <w:szCs w:val="36"/>
          <w:lang w:eastAsia="ru-RU"/>
        </w:rPr>
        <w:lastRenderedPageBreak/>
        <mc:AlternateContent>
          <mc:Choice Requires="wps">
            <w:drawing>
              <wp:anchor distT="0" distB="0" distL="114300" distR="114300" simplePos="0" relativeHeight="251727360" behindDoc="0" locked="0" layoutInCell="1" allowOverlap="1" wp14:anchorId="18E1C7E5" wp14:editId="3C901C77">
                <wp:simplePos x="0" y="0"/>
                <wp:positionH relativeFrom="margin">
                  <wp:posOffset>27940</wp:posOffset>
                </wp:positionH>
                <wp:positionV relativeFrom="paragraph">
                  <wp:posOffset>342265</wp:posOffset>
                </wp:positionV>
                <wp:extent cx="6374822" cy="0"/>
                <wp:effectExtent l="0" t="19050" r="2603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637482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7C7B8" id="Прямая соединительная линия 14" o:spid="_x0000_s1026" style="position:absolute;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26.95pt" to="504.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" strokecolor="black [3213]" strokeweight="2.25pt">
                <w10:wrap anchorx="margin"/>
              </v:line>
            </w:pict>
          </mc:Fallback>
        </mc:AlternateContent>
      </w:r>
      <w:r w:rsidR="00C92A83" w:rsidRPr="00F652FB">
        <w:rPr>
          <w:b/>
          <w:sz w:val="36"/>
          <w:szCs w:val="36"/>
        </w:rPr>
        <w:t>1.6. Транспорт</w:t>
      </w:r>
    </w:p>
    <w:p w14:paraId="78DB0D2E" w14:textId="77777777" w:rsidR="00464C16" w:rsidRPr="00135B86" w:rsidRDefault="00464C16" w:rsidP="00464C16">
      <w:pPr>
        <w:pBdr>
          <w:bottom w:val="single" w:sz="18" w:space="1" w:color="auto"/>
        </w:pBdr>
        <w:tabs>
          <w:tab w:val="right" w:pos="9355"/>
        </w:tabs>
        <w:spacing w:after="0" w:line="240" w:lineRule="auto"/>
        <w:ind w:right="-29"/>
        <w:rPr>
          <w:b/>
          <w:bCs/>
          <w:i/>
          <w:iCs/>
          <w:sz w:val="28"/>
          <w:szCs w:val="28"/>
        </w:rPr>
      </w:pPr>
      <w:r w:rsidRPr="00135B86">
        <w:rPr>
          <w:b/>
          <w:bCs/>
          <w:i/>
          <w:iCs/>
          <w:sz w:val="28"/>
          <w:szCs w:val="28"/>
        </w:rPr>
        <w:t>Грузовые перевозки</w:t>
      </w:r>
    </w:p>
    <w:p w14:paraId="27E0F63C" w14:textId="77777777" w:rsidR="00570BF2" w:rsidRPr="00135B86" w:rsidRDefault="00570BF2" w:rsidP="00570BF2">
      <w:pPr>
        <w:tabs>
          <w:tab w:val="right" w:pos="9355"/>
        </w:tabs>
        <w:spacing w:after="0" w:line="312" w:lineRule="auto"/>
        <w:ind w:firstLine="709"/>
        <w:jc w:val="both"/>
        <w:rPr>
          <w:rFonts w:ascii="Times New Roman" w:hAnsi="Times New Roman"/>
          <w:sz w:val="24"/>
          <w:szCs w:val="24"/>
        </w:rPr>
      </w:pPr>
    </w:p>
    <w:p w14:paraId="4F69FFB7" w14:textId="08E4140C" w:rsidR="00570BF2" w:rsidRPr="00135B86" w:rsidRDefault="00570BF2" w:rsidP="00570BF2">
      <w:pPr>
        <w:tabs>
          <w:tab w:val="right" w:pos="9355"/>
        </w:tabs>
        <w:spacing w:after="0" w:line="312" w:lineRule="auto"/>
        <w:ind w:firstLine="709"/>
        <w:jc w:val="both"/>
        <w:rPr>
          <w:b/>
          <w:bCs/>
          <w:i/>
          <w:iCs/>
          <w:sz w:val="28"/>
          <w:szCs w:val="28"/>
        </w:rPr>
      </w:pPr>
      <w:r w:rsidRPr="00135B86">
        <w:rPr>
          <w:rFonts w:ascii="Times New Roman" w:hAnsi="Times New Roman"/>
          <w:sz w:val="24"/>
          <w:szCs w:val="24"/>
        </w:rPr>
        <w:t>В январе-</w:t>
      </w:r>
      <w:r w:rsidR="00F33E02">
        <w:rPr>
          <w:rFonts w:ascii="Times New Roman" w:hAnsi="Times New Roman"/>
          <w:sz w:val="24"/>
          <w:szCs w:val="24"/>
        </w:rPr>
        <w:t>июне</w:t>
      </w:r>
      <w:r w:rsidRPr="00135B86">
        <w:rPr>
          <w:rFonts w:ascii="Times New Roman" w:hAnsi="Times New Roman"/>
          <w:sz w:val="24"/>
          <w:szCs w:val="24"/>
        </w:rPr>
        <w:t xml:space="preserve"> 2024г. </w:t>
      </w:r>
      <w:r w:rsidRPr="00135B86">
        <w:rPr>
          <w:rFonts w:ascii="Times New Roman" w:hAnsi="Times New Roman"/>
          <w:b/>
          <w:sz w:val="24"/>
          <w:szCs w:val="24"/>
        </w:rPr>
        <w:t>грузооборот автомобильного транспорта организаций, не относящихся к субъектам малого предпринимательства, всех видов деятельности</w:t>
      </w:r>
      <w:r w:rsidRPr="00135B86">
        <w:rPr>
          <w:rFonts w:ascii="Times New Roman" w:hAnsi="Times New Roman"/>
          <w:sz w:val="24"/>
          <w:szCs w:val="24"/>
        </w:rPr>
        <w:t xml:space="preserve">, составил </w:t>
      </w:r>
      <w:r w:rsidR="00F33E02" w:rsidRPr="00BF301B">
        <w:rPr>
          <w:rFonts w:ascii="Times New Roman" w:hAnsi="Times New Roman"/>
          <w:sz w:val="24"/>
          <w:szCs w:val="24"/>
        </w:rPr>
        <w:t>6468,7 млн т-км (89,8</w:t>
      </w:r>
      <w:r w:rsidRPr="00BF301B">
        <w:rPr>
          <w:rFonts w:ascii="Times New Roman" w:hAnsi="Times New Roman"/>
          <w:sz w:val="24"/>
          <w:szCs w:val="24"/>
        </w:rPr>
        <w:t>% к уровню соответствующего периода 2023г.).</w:t>
      </w:r>
    </w:p>
    <w:p w14:paraId="3083EA85" w14:textId="77777777" w:rsidR="00570BF2" w:rsidRPr="00135B86" w:rsidRDefault="00570BF2" w:rsidP="00570BF2">
      <w:pPr>
        <w:pBdr>
          <w:bottom w:val="single" w:sz="18" w:space="1" w:color="auto"/>
        </w:pBdr>
        <w:tabs>
          <w:tab w:val="right" w:pos="9355"/>
        </w:tabs>
        <w:spacing w:before="120" w:after="0" w:line="240" w:lineRule="auto"/>
        <w:ind w:right="140"/>
        <w:rPr>
          <w:rFonts w:ascii="Times New Roman" w:hAnsi="Times New Roman"/>
          <w:b/>
          <w:bCs/>
          <w:i/>
          <w:iCs/>
          <w:sz w:val="28"/>
          <w:szCs w:val="28"/>
        </w:rPr>
      </w:pPr>
      <w:r w:rsidRPr="00135B86">
        <w:rPr>
          <w:b/>
          <w:bCs/>
          <w:i/>
          <w:iCs/>
          <w:sz w:val="28"/>
          <w:szCs w:val="28"/>
        </w:rPr>
        <w:t>Пассажирские перевозки</w:t>
      </w:r>
    </w:p>
    <w:p w14:paraId="4FC8BE64" w14:textId="77777777" w:rsidR="00570BF2" w:rsidRPr="00135B86" w:rsidRDefault="00570BF2" w:rsidP="00570BF2">
      <w:pPr>
        <w:spacing w:after="0" w:line="360" w:lineRule="auto"/>
        <w:ind w:firstLine="720"/>
        <w:jc w:val="both"/>
        <w:rPr>
          <w:rFonts w:ascii="Times New Roman" w:hAnsi="Times New Roman"/>
          <w:b/>
          <w:sz w:val="6"/>
          <w:szCs w:val="24"/>
        </w:rPr>
      </w:pPr>
    </w:p>
    <w:p w14:paraId="633CE681" w14:textId="7C088FEA" w:rsidR="00570BF2" w:rsidRDefault="00570BF2" w:rsidP="00570BF2">
      <w:pPr>
        <w:spacing w:after="0" w:line="312" w:lineRule="auto"/>
        <w:ind w:firstLine="720"/>
        <w:jc w:val="both"/>
        <w:rPr>
          <w:rFonts w:ascii="Times New Roman" w:hAnsi="Times New Roman"/>
          <w:sz w:val="24"/>
          <w:szCs w:val="24"/>
        </w:rPr>
      </w:pPr>
      <w:r w:rsidRPr="00135B86">
        <w:rPr>
          <w:rFonts w:ascii="Times New Roman" w:hAnsi="Times New Roman"/>
          <w:b/>
          <w:sz w:val="24"/>
          <w:szCs w:val="24"/>
        </w:rPr>
        <w:t>Пассажирооборот автомобильного транспорта</w:t>
      </w:r>
      <w:r w:rsidRPr="00135B86">
        <w:rPr>
          <w:rFonts w:ascii="Times New Roman" w:hAnsi="Times New Roman"/>
          <w:sz w:val="24"/>
          <w:szCs w:val="24"/>
        </w:rPr>
        <w:t xml:space="preserve"> общего пользования в январе-</w:t>
      </w:r>
      <w:r w:rsidR="00F33E02">
        <w:rPr>
          <w:rFonts w:ascii="Times New Roman" w:hAnsi="Times New Roman"/>
          <w:sz w:val="24"/>
          <w:szCs w:val="24"/>
        </w:rPr>
        <w:t>июне</w:t>
      </w:r>
      <w:r w:rsidRPr="00135B86">
        <w:rPr>
          <w:rFonts w:ascii="Times New Roman" w:hAnsi="Times New Roman"/>
          <w:sz w:val="24"/>
          <w:szCs w:val="24"/>
        </w:rPr>
        <w:t xml:space="preserve"> 2024г. составил </w:t>
      </w:r>
      <w:r w:rsidR="00F33E02">
        <w:rPr>
          <w:rFonts w:ascii="Times New Roman" w:hAnsi="Times New Roman"/>
          <w:sz w:val="24"/>
          <w:szCs w:val="24"/>
        </w:rPr>
        <w:t>676,5 млн пасс-км (98,3</w:t>
      </w:r>
      <w:r w:rsidRPr="00135B86">
        <w:rPr>
          <w:rFonts w:ascii="Times New Roman" w:hAnsi="Times New Roman"/>
          <w:sz w:val="24"/>
          <w:szCs w:val="24"/>
        </w:rPr>
        <w:t>% к уровню соответствующего периода 2023г.).</w:t>
      </w:r>
    </w:p>
    <w:p w14:paraId="0B0929FA" w14:textId="77777777" w:rsidR="00ED4C10" w:rsidRDefault="00ED4C10" w:rsidP="00A61176">
      <w:pPr>
        <w:spacing w:before="120" w:after="0" w:line="312" w:lineRule="auto"/>
        <w:ind w:firstLine="720"/>
        <w:jc w:val="both"/>
        <w:rPr>
          <w:b/>
          <w:sz w:val="24"/>
          <w:szCs w:val="24"/>
        </w:rPr>
      </w:pPr>
    </w:p>
    <w:p w14:paraId="3C333E8C" w14:textId="7CBD739C" w:rsidR="00570BF2" w:rsidRPr="00135B86" w:rsidRDefault="00570BF2" w:rsidP="00A61176">
      <w:pPr>
        <w:spacing w:before="120" w:after="0" w:line="312" w:lineRule="auto"/>
        <w:ind w:firstLine="720"/>
        <w:jc w:val="both"/>
        <w:rPr>
          <w:b/>
          <w:sz w:val="24"/>
          <w:szCs w:val="24"/>
        </w:rPr>
      </w:pPr>
      <w:r w:rsidRPr="00135B86">
        <w:rPr>
          <w:b/>
          <w:sz w:val="24"/>
          <w:szCs w:val="24"/>
        </w:rPr>
        <w:t xml:space="preserve">Динамика грузооборота и пассажирооборота автомобильного транспорта </w:t>
      </w:r>
    </w:p>
    <w:tbl>
      <w:tblPr>
        <w:tblW w:w="9690" w:type="dxa"/>
        <w:jc w:val="center"/>
        <w:tblBorders>
          <w:top w:val="double" w:sz="4" w:space="0" w:color="auto"/>
          <w:left w:val="double" w:sz="4" w:space="0" w:color="auto"/>
          <w:right w:val="doub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197"/>
        <w:gridCol w:w="1419"/>
        <w:gridCol w:w="1276"/>
        <w:gridCol w:w="1112"/>
        <w:gridCol w:w="1297"/>
        <w:gridCol w:w="1276"/>
        <w:gridCol w:w="1113"/>
      </w:tblGrid>
      <w:tr w:rsidR="00570BF2" w:rsidRPr="00135B86" w14:paraId="4F2E0DC2" w14:textId="77777777" w:rsidTr="00570BF2">
        <w:trPr>
          <w:trHeight w:val="240"/>
          <w:tblHeader/>
          <w:jc w:val="center"/>
        </w:trPr>
        <w:tc>
          <w:tcPr>
            <w:tcW w:w="2197" w:type="dxa"/>
            <w:vMerge w:val="restart"/>
            <w:tcBorders>
              <w:top w:val="single" w:sz="18" w:space="0" w:color="auto"/>
              <w:left w:val="single" w:sz="8" w:space="0" w:color="auto"/>
              <w:bottom w:val="single" w:sz="18" w:space="0" w:color="auto"/>
              <w:right w:val="single" w:sz="4" w:space="0" w:color="auto"/>
            </w:tcBorders>
          </w:tcPr>
          <w:p w14:paraId="14F35C6D" w14:textId="77777777" w:rsidR="00570BF2" w:rsidRPr="00135B86" w:rsidRDefault="00570BF2">
            <w:pPr>
              <w:spacing w:line="160" w:lineRule="exact"/>
              <w:ind w:left="-57" w:right="-57"/>
              <w:jc w:val="center"/>
              <w:rPr>
                <w:rFonts w:ascii="Arial" w:hAnsi="Arial" w:cs="Arial"/>
                <w:i/>
                <w:sz w:val="16"/>
                <w:szCs w:val="16"/>
              </w:rPr>
            </w:pPr>
          </w:p>
        </w:tc>
        <w:tc>
          <w:tcPr>
            <w:tcW w:w="3807" w:type="dxa"/>
            <w:gridSpan w:val="3"/>
            <w:tcBorders>
              <w:top w:val="single" w:sz="18" w:space="0" w:color="auto"/>
              <w:left w:val="single" w:sz="4" w:space="0" w:color="auto"/>
              <w:bottom w:val="single" w:sz="8" w:space="0" w:color="auto"/>
              <w:right w:val="single" w:sz="8" w:space="0" w:color="auto"/>
            </w:tcBorders>
            <w:hideMark/>
          </w:tcPr>
          <w:p w14:paraId="572D73B9" w14:textId="444842BA" w:rsidR="00570BF2" w:rsidRPr="00135B86" w:rsidRDefault="00570BF2">
            <w:pPr>
              <w:spacing w:before="80" w:after="80" w:line="160" w:lineRule="exact"/>
              <w:ind w:left="-57" w:right="-57"/>
              <w:jc w:val="center"/>
              <w:rPr>
                <w:rFonts w:ascii="Arial" w:hAnsi="Arial" w:cs="Arial"/>
                <w:i/>
                <w:sz w:val="16"/>
                <w:szCs w:val="16"/>
              </w:rPr>
            </w:pPr>
            <w:r w:rsidRPr="00135B86">
              <w:rPr>
                <w:rFonts w:ascii="Arial" w:hAnsi="Arial" w:cs="Arial"/>
                <w:sz w:val="16"/>
                <w:szCs w:val="16"/>
              </w:rPr>
              <w:t xml:space="preserve">Грузооборот автомобильного транспорта </w:t>
            </w:r>
            <w:r w:rsidR="00E33EA9" w:rsidRPr="00E33EA9">
              <w:rPr>
                <w:rFonts w:ascii="Arial" w:hAnsi="Arial" w:cs="Arial"/>
                <w:sz w:val="16"/>
                <w:szCs w:val="16"/>
              </w:rPr>
              <w:t>организаций, не относящихся к субъектам малого предпринимательства</w:t>
            </w:r>
          </w:p>
        </w:tc>
        <w:tc>
          <w:tcPr>
            <w:tcW w:w="3686" w:type="dxa"/>
            <w:gridSpan w:val="3"/>
            <w:tcBorders>
              <w:top w:val="single" w:sz="18" w:space="0" w:color="auto"/>
              <w:left w:val="single" w:sz="8" w:space="0" w:color="auto"/>
              <w:bottom w:val="single" w:sz="8" w:space="0" w:color="auto"/>
              <w:right w:val="single" w:sz="8" w:space="0" w:color="auto"/>
            </w:tcBorders>
            <w:hideMark/>
          </w:tcPr>
          <w:p w14:paraId="05BD6DE8" w14:textId="77777777" w:rsidR="00570BF2" w:rsidRPr="00135B86" w:rsidRDefault="00570BF2">
            <w:pPr>
              <w:spacing w:before="80" w:after="80" w:line="160" w:lineRule="exact"/>
              <w:ind w:left="-57" w:right="-57"/>
              <w:jc w:val="center"/>
              <w:rPr>
                <w:rFonts w:ascii="Arial" w:hAnsi="Arial" w:cs="Arial"/>
                <w:i/>
                <w:sz w:val="16"/>
                <w:szCs w:val="16"/>
              </w:rPr>
            </w:pPr>
            <w:r w:rsidRPr="00135B86">
              <w:rPr>
                <w:rFonts w:ascii="Arial" w:hAnsi="Arial" w:cs="Arial"/>
                <w:sz w:val="16"/>
                <w:szCs w:val="16"/>
              </w:rPr>
              <w:t>Пассажирооборот автомобильного транспорта общего пользования</w:t>
            </w:r>
          </w:p>
        </w:tc>
      </w:tr>
      <w:tr w:rsidR="00570BF2" w:rsidRPr="00135B86" w14:paraId="667C4529" w14:textId="77777777" w:rsidTr="00A264CB">
        <w:trPr>
          <w:trHeight w:val="184"/>
          <w:tblHeader/>
          <w:jc w:val="center"/>
        </w:trPr>
        <w:tc>
          <w:tcPr>
            <w:tcW w:w="2197" w:type="dxa"/>
            <w:vMerge/>
            <w:tcBorders>
              <w:top w:val="single" w:sz="18" w:space="0" w:color="auto"/>
              <w:left w:val="single" w:sz="8" w:space="0" w:color="auto"/>
              <w:bottom w:val="single" w:sz="18" w:space="0" w:color="auto"/>
              <w:right w:val="single" w:sz="4" w:space="0" w:color="auto"/>
            </w:tcBorders>
            <w:vAlign w:val="center"/>
            <w:hideMark/>
          </w:tcPr>
          <w:p w14:paraId="34D2B953" w14:textId="77777777" w:rsidR="00570BF2" w:rsidRPr="00135B86" w:rsidRDefault="00570BF2">
            <w:pPr>
              <w:spacing w:after="0" w:line="192" w:lineRule="auto"/>
              <w:rPr>
                <w:rFonts w:ascii="Arial" w:hAnsi="Arial" w:cs="Arial"/>
                <w:i/>
                <w:sz w:val="16"/>
                <w:szCs w:val="16"/>
              </w:rPr>
            </w:pPr>
          </w:p>
        </w:tc>
        <w:tc>
          <w:tcPr>
            <w:tcW w:w="1419" w:type="dxa"/>
            <w:vMerge w:val="restart"/>
            <w:tcBorders>
              <w:top w:val="single" w:sz="8" w:space="0" w:color="auto"/>
              <w:left w:val="single" w:sz="4" w:space="0" w:color="auto"/>
              <w:bottom w:val="single" w:sz="18" w:space="0" w:color="auto"/>
              <w:right w:val="single" w:sz="4" w:space="0" w:color="auto"/>
            </w:tcBorders>
            <w:hideMark/>
          </w:tcPr>
          <w:p w14:paraId="131C6392" w14:textId="77777777" w:rsidR="00570BF2" w:rsidRPr="00135B86" w:rsidRDefault="00570BF2">
            <w:pPr>
              <w:spacing w:line="160" w:lineRule="exact"/>
              <w:ind w:left="-57" w:right="-57"/>
              <w:jc w:val="center"/>
              <w:rPr>
                <w:rFonts w:ascii="Arial" w:hAnsi="Arial" w:cs="Arial"/>
                <w:sz w:val="16"/>
                <w:szCs w:val="16"/>
              </w:rPr>
            </w:pPr>
            <w:r w:rsidRPr="00135B86">
              <w:rPr>
                <w:rFonts w:ascii="Arial" w:hAnsi="Arial" w:cs="Arial"/>
                <w:sz w:val="16"/>
                <w:szCs w:val="16"/>
              </w:rPr>
              <w:t>тыс. т-км</w:t>
            </w:r>
          </w:p>
        </w:tc>
        <w:tc>
          <w:tcPr>
            <w:tcW w:w="2388" w:type="dxa"/>
            <w:gridSpan w:val="2"/>
            <w:tcBorders>
              <w:top w:val="single" w:sz="8" w:space="0" w:color="auto"/>
              <w:left w:val="single" w:sz="4" w:space="0" w:color="auto"/>
              <w:bottom w:val="single" w:sz="4" w:space="0" w:color="auto"/>
              <w:right w:val="single" w:sz="4" w:space="0" w:color="auto"/>
            </w:tcBorders>
            <w:hideMark/>
          </w:tcPr>
          <w:p w14:paraId="43249747" w14:textId="77777777" w:rsidR="00570BF2" w:rsidRPr="00135B86" w:rsidRDefault="00570BF2">
            <w:pPr>
              <w:spacing w:line="160" w:lineRule="exact"/>
              <w:ind w:left="-57" w:right="-57"/>
              <w:jc w:val="center"/>
              <w:rPr>
                <w:rFonts w:ascii="Arial" w:hAnsi="Arial" w:cs="Arial"/>
                <w:sz w:val="16"/>
                <w:szCs w:val="16"/>
              </w:rPr>
            </w:pPr>
            <w:r w:rsidRPr="00135B86">
              <w:rPr>
                <w:rFonts w:ascii="Arial" w:hAnsi="Arial" w:cs="Arial"/>
                <w:sz w:val="16"/>
                <w:szCs w:val="16"/>
              </w:rPr>
              <w:t>в % к</w:t>
            </w:r>
          </w:p>
        </w:tc>
        <w:tc>
          <w:tcPr>
            <w:tcW w:w="1297" w:type="dxa"/>
            <w:vMerge w:val="restart"/>
            <w:tcBorders>
              <w:top w:val="single" w:sz="8" w:space="0" w:color="auto"/>
              <w:left w:val="single" w:sz="4" w:space="0" w:color="auto"/>
              <w:bottom w:val="single" w:sz="18" w:space="0" w:color="auto"/>
              <w:right w:val="single" w:sz="8" w:space="0" w:color="auto"/>
            </w:tcBorders>
            <w:hideMark/>
          </w:tcPr>
          <w:p w14:paraId="6DCC6451" w14:textId="77777777" w:rsidR="00570BF2" w:rsidRPr="00135B86" w:rsidRDefault="00570BF2">
            <w:pPr>
              <w:spacing w:line="160" w:lineRule="exact"/>
              <w:ind w:left="-57" w:right="-57"/>
              <w:jc w:val="center"/>
              <w:rPr>
                <w:rFonts w:ascii="Arial" w:hAnsi="Arial" w:cs="Arial"/>
                <w:sz w:val="16"/>
                <w:szCs w:val="16"/>
              </w:rPr>
            </w:pPr>
            <w:r w:rsidRPr="00135B86">
              <w:rPr>
                <w:rFonts w:ascii="Arial" w:hAnsi="Arial" w:cs="Arial"/>
                <w:sz w:val="16"/>
                <w:szCs w:val="16"/>
              </w:rPr>
              <w:t>тыс. пасс-км</w:t>
            </w:r>
          </w:p>
        </w:tc>
        <w:tc>
          <w:tcPr>
            <w:tcW w:w="2389" w:type="dxa"/>
            <w:gridSpan w:val="2"/>
            <w:tcBorders>
              <w:top w:val="single" w:sz="8" w:space="0" w:color="auto"/>
              <w:left w:val="single" w:sz="8" w:space="0" w:color="auto"/>
              <w:bottom w:val="single" w:sz="4" w:space="0" w:color="auto"/>
              <w:right w:val="single" w:sz="8" w:space="0" w:color="auto"/>
            </w:tcBorders>
            <w:hideMark/>
          </w:tcPr>
          <w:p w14:paraId="55317C59" w14:textId="77777777" w:rsidR="00570BF2" w:rsidRPr="00135B86" w:rsidRDefault="00570BF2">
            <w:pPr>
              <w:spacing w:line="160" w:lineRule="exact"/>
              <w:ind w:left="-57" w:right="-57"/>
              <w:jc w:val="center"/>
              <w:rPr>
                <w:rFonts w:ascii="Arial" w:hAnsi="Arial" w:cs="Arial"/>
                <w:sz w:val="16"/>
                <w:szCs w:val="16"/>
              </w:rPr>
            </w:pPr>
            <w:r w:rsidRPr="00135B86">
              <w:rPr>
                <w:rFonts w:ascii="Arial" w:hAnsi="Arial" w:cs="Arial"/>
                <w:sz w:val="16"/>
                <w:szCs w:val="16"/>
              </w:rPr>
              <w:t>в % к</w:t>
            </w:r>
          </w:p>
        </w:tc>
      </w:tr>
      <w:tr w:rsidR="00570BF2" w:rsidRPr="00135B86" w14:paraId="6433C5D2" w14:textId="77777777" w:rsidTr="00A264CB">
        <w:trPr>
          <w:trHeight w:val="183"/>
          <w:tblHeader/>
          <w:jc w:val="center"/>
        </w:trPr>
        <w:tc>
          <w:tcPr>
            <w:tcW w:w="2197" w:type="dxa"/>
            <w:vMerge/>
            <w:tcBorders>
              <w:top w:val="single" w:sz="18" w:space="0" w:color="auto"/>
              <w:left w:val="single" w:sz="8" w:space="0" w:color="auto"/>
              <w:bottom w:val="single" w:sz="18" w:space="0" w:color="auto"/>
              <w:right w:val="single" w:sz="4" w:space="0" w:color="auto"/>
            </w:tcBorders>
            <w:vAlign w:val="center"/>
            <w:hideMark/>
          </w:tcPr>
          <w:p w14:paraId="48762623" w14:textId="77777777" w:rsidR="00570BF2" w:rsidRPr="00135B86" w:rsidRDefault="00570BF2">
            <w:pPr>
              <w:spacing w:after="0" w:line="192" w:lineRule="auto"/>
              <w:rPr>
                <w:rFonts w:ascii="Arial" w:hAnsi="Arial" w:cs="Arial"/>
                <w:i/>
                <w:sz w:val="16"/>
                <w:szCs w:val="16"/>
              </w:rPr>
            </w:pPr>
          </w:p>
        </w:tc>
        <w:tc>
          <w:tcPr>
            <w:tcW w:w="1419" w:type="dxa"/>
            <w:vMerge/>
            <w:tcBorders>
              <w:top w:val="single" w:sz="8" w:space="0" w:color="auto"/>
              <w:left w:val="single" w:sz="4" w:space="0" w:color="auto"/>
              <w:bottom w:val="single" w:sz="18" w:space="0" w:color="auto"/>
              <w:right w:val="single" w:sz="4" w:space="0" w:color="auto"/>
            </w:tcBorders>
            <w:vAlign w:val="center"/>
            <w:hideMark/>
          </w:tcPr>
          <w:p w14:paraId="77A1EA4C" w14:textId="77777777" w:rsidR="00570BF2" w:rsidRPr="00135B86" w:rsidRDefault="00570BF2">
            <w:pPr>
              <w:spacing w:after="0" w:line="192" w:lineRule="auto"/>
              <w:rPr>
                <w:rFonts w:ascii="Arial" w:hAnsi="Arial" w:cs="Arial"/>
                <w:sz w:val="16"/>
                <w:szCs w:val="16"/>
              </w:rPr>
            </w:pPr>
          </w:p>
        </w:tc>
        <w:tc>
          <w:tcPr>
            <w:tcW w:w="1276" w:type="dxa"/>
            <w:tcBorders>
              <w:top w:val="single" w:sz="4" w:space="0" w:color="auto"/>
              <w:left w:val="single" w:sz="4" w:space="0" w:color="auto"/>
              <w:bottom w:val="single" w:sz="18" w:space="0" w:color="auto"/>
              <w:right w:val="single" w:sz="4" w:space="0" w:color="auto"/>
            </w:tcBorders>
            <w:hideMark/>
          </w:tcPr>
          <w:p w14:paraId="19A660CB" w14:textId="77777777" w:rsidR="00570BF2" w:rsidRPr="00135B86" w:rsidRDefault="00570BF2">
            <w:pPr>
              <w:spacing w:after="0" w:line="240" w:lineRule="auto"/>
              <w:jc w:val="center"/>
              <w:rPr>
                <w:rFonts w:ascii="Arial" w:hAnsi="Arial" w:cs="Arial"/>
                <w:sz w:val="16"/>
                <w:szCs w:val="16"/>
              </w:rPr>
            </w:pPr>
            <w:proofErr w:type="spellStart"/>
            <w:r w:rsidRPr="00135B86">
              <w:rPr>
                <w:rFonts w:ascii="Arial" w:hAnsi="Arial" w:cs="Arial"/>
                <w:sz w:val="16"/>
                <w:szCs w:val="16"/>
              </w:rPr>
              <w:t>соответст-вующему</w:t>
            </w:r>
            <w:proofErr w:type="spellEnd"/>
            <w:r w:rsidRPr="00135B86">
              <w:rPr>
                <w:rFonts w:ascii="Arial" w:hAnsi="Arial" w:cs="Arial"/>
                <w:sz w:val="16"/>
                <w:szCs w:val="16"/>
              </w:rPr>
              <w:t xml:space="preserve"> периоду предыдущего года</w:t>
            </w:r>
          </w:p>
        </w:tc>
        <w:tc>
          <w:tcPr>
            <w:tcW w:w="1112" w:type="dxa"/>
            <w:tcBorders>
              <w:top w:val="single" w:sz="4" w:space="0" w:color="auto"/>
              <w:left w:val="single" w:sz="4" w:space="0" w:color="auto"/>
              <w:bottom w:val="single" w:sz="18" w:space="0" w:color="auto"/>
              <w:right w:val="single" w:sz="4" w:space="0" w:color="auto"/>
            </w:tcBorders>
            <w:hideMark/>
          </w:tcPr>
          <w:p w14:paraId="1EDC16E7" w14:textId="77777777" w:rsidR="00570BF2" w:rsidRPr="00135B86" w:rsidRDefault="00570BF2">
            <w:pPr>
              <w:spacing w:after="0" w:line="240" w:lineRule="auto"/>
              <w:jc w:val="center"/>
              <w:rPr>
                <w:rFonts w:ascii="Arial" w:hAnsi="Arial" w:cs="Arial"/>
                <w:sz w:val="16"/>
                <w:szCs w:val="16"/>
              </w:rPr>
            </w:pPr>
            <w:proofErr w:type="spellStart"/>
            <w:r w:rsidRPr="00135B86">
              <w:rPr>
                <w:rFonts w:ascii="Arial" w:hAnsi="Arial" w:cs="Arial"/>
                <w:sz w:val="16"/>
                <w:szCs w:val="16"/>
              </w:rPr>
              <w:t>предыду-щему</w:t>
            </w:r>
            <w:proofErr w:type="spellEnd"/>
          </w:p>
          <w:p w14:paraId="7C675682" w14:textId="77777777" w:rsidR="00570BF2" w:rsidRPr="00135B86" w:rsidRDefault="00570BF2">
            <w:pPr>
              <w:spacing w:after="0" w:line="240" w:lineRule="auto"/>
              <w:jc w:val="center"/>
              <w:rPr>
                <w:rFonts w:ascii="Arial" w:hAnsi="Arial" w:cs="Arial"/>
                <w:sz w:val="16"/>
                <w:szCs w:val="16"/>
              </w:rPr>
            </w:pPr>
            <w:r w:rsidRPr="00135B86">
              <w:rPr>
                <w:rFonts w:ascii="Arial" w:hAnsi="Arial" w:cs="Arial"/>
                <w:sz w:val="16"/>
                <w:szCs w:val="16"/>
              </w:rPr>
              <w:t>периоду</w:t>
            </w:r>
          </w:p>
        </w:tc>
        <w:tc>
          <w:tcPr>
            <w:tcW w:w="1297" w:type="dxa"/>
            <w:vMerge/>
            <w:tcBorders>
              <w:top w:val="single" w:sz="8" w:space="0" w:color="auto"/>
              <w:left w:val="single" w:sz="4" w:space="0" w:color="auto"/>
              <w:bottom w:val="single" w:sz="18" w:space="0" w:color="auto"/>
              <w:right w:val="single" w:sz="8" w:space="0" w:color="auto"/>
            </w:tcBorders>
            <w:vAlign w:val="center"/>
            <w:hideMark/>
          </w:tcPr>
          <w:p w14:paraId="236EBB14" w14:textId="77777777" w:rsidR="00570BF2" w:rsidRPr="00135B86" w:rsidRDefault="00570BF2">
            <w:pPr>
              <w:spacing w:after="0" w:line="192" w:lineRule="auto"/>
              <w:rPr>
                <w:rFonts w:ascii="Arial" w:hAnsi="Arial" w:cs="Arial"/>
                <w:sz w:val="16"/>
                <w:szCs w:val="16"/>
              </w:rPr>
            </w:pPr>
          </w:p>
        </w:tc>
        <w:tc>
          <w:tcPr>
            <w:tcW w:w="1276" w:type="dxa"/>
            <w:tcBorders>
              <w:top w:val="single" w:sz="4" w:space="0" w:color="auto"/>
              <w:left w:val="single" w:sz="8" w:space="0" w:color="auto"/>
              <w:bottom w:val="single" w:sz="18" w:space="0" w:color="auto"/>
              <w:right w:val="single" w:sz="4" w:space="0" w:color="auto"/>
            </w:tcBorders>
            <w:hideMark/>
          </w:tcPr>
          <w:p w14:paraId="6A0BBFDC" w14:textId="77777777" w:rsidR="00570BF2" w:rsidRPr="00135B86" w:rsidRDefault="00570BF2">
            <w:pPr>
              <w:spacing w:after="120" w:line="240" w:lineRule="auto"/>
              <w:jc w:val="center"/>
              <w:rPr>
                <w:rFonts w:ascii="Arial" w:hAnsi="Arial" w:cs="Arial"/>
                <w:sz w:val="16"/>
                <w:szCs w:val="16"/>
              </w:rPr>
            </w:pPr>
            <w:proofErr w:type="spellStart"/>
            <w:r w:rsidRPr="00135B86">
              <w:rPr>
                <w:rFonts w:ascii="Arial" w:hAnsi="Arial" w:cs="Arial"/>
                <w:sz w:val="16"/>
                <w:szCs w:val="16"/>
              </w:rPr>
              <w:t>соответст-вующему</w:t>
            </w:r>
            <w:proofErr w:type="spellEnd"/>
            <w:r w:rsidRPr="00135B86">
              <w:rPr>
                <w:rFonts w:ascii="Arial" w:hAnsi="Arial" w:cs="Arial"/>
                <w:sz w:val="16"/>
                <w:szCs w:val="16"/>
              </w:rPr>
              <w:t xml:space="preserve"> периоду предыдущего года</w:t>
            </w:r>
          </w:p>
        </w:tc>
        <w:tc>
          <w:tcPr>
            <w:tcW w:w="1113" w:type="dxa"/>
            <w:tcBorders>
              <w:top w:val="single" w:sz="4" w:space="0" w:color="auto"/>
              <w:left w:val="single" w:sz="4" w:space="0" w:color="auto"/>
              <w:bottom w:val="single" w:sz="18" w:space="0" w:color="auto"/>
              <w:right w:val="single" w:sz="8" w:space="0" w:color="auto"/>
            </w:tcBorders>
            <w:hideMark/>
          </w:tcPr>
          <w:p w14:paraId="5FCC53B4" w14:textId="77777777" w:rsidR="00570BF2" w:rsidRPr="00135B86" w:rsidRDefault="00570BF2">
            <w:pPr>
              <w:spacing w:after="0" w:line="240" w:lineRule="auto"/>
              <w:jc w:val="center"/>
              <w:rPr>
                <w:rFonts w:ascii="Arial" w:hAnsi="Arial" w:cs="Arial"/>
                <w:sz w:val="16"/>
                <w:szCs w:val="16"/>
              </w:rPr>
            </w:pPr>
            <w:proofErr w:type="spellStart"/>
            <w:r w:rsidRPr="00135B86">
              <w:rPr>
                <w:rFonts w:ascii="Arial" w:hAnsi="Arial" w:cs="Arial"/>
                <w:sz w:val="16"/>
                <w:szCs w:val="16"/>
              </w:rPr>
              <w:t>предыду-щему</w:t>
            </w:r>
            <w:proofErr w:type="spellEnd"/>
          </w:p>
          <w:p w14:paraId="3CB4191A" w14:textId="77777777" w:rsidR="00570BF2" w:rsidRPr="00135B86" w:rsidRDefault="00570BF2">
            <w:pPr>
              <w:spacing w:after="0" w:line="240" w:lineRule="auto"/>
              <w:jc w:val="center"/>
              <w:rPr>
                <w:rFonts w:ascii="Arial" w:hAnsi="Arial" w:cs="Arial"/>
                <w:sz w:val="16"/>
                <w:szCs w:val="16"/>
              </w:rPr>
            </w:pPr>
            <w:r w:rsidRPr="00135B86">
              <w:rPr>
                <w:rFonts w:ascii="Arial" w:hAnsi="Arial" w:cs="Arial"/>
                <w:sz w:val="16"/>
                <w:szCs w:val="16"/>
              </w:rPr>
              <w:t>периоду</w:t>
            </w:r>
          </w:p>
        </w:tc>
      </w:tr>
      <w:tr w:rsidR="00570BF2" w:rsidRPr="00135B86" w14:paraId="72A14A4A" w14:textId="77777777" w:rsidTr="00570BF2">
        <w:trPr>
          <w:jc w:val="center"/>
        </w:trPr>
        <w:tc>
          <w:tcPr>
            <w:tcW w:w="9690" w:type="dxa"/>
            <w:gridSpan w:val="7"/>
            <w:tcBorders>
              <w:top w:val="single" w:sz="4" w:space="0" w:color="auto"/>
              <w:left w:val="single" w:sz="8" w:space="0" w:color="auto"/>
              <w:bottom w:val="single" w:sz="4" w:space="0" w:color="auto"/>
              <w:right w:val="single" w:sz="8" w:space="0" w:color="auto"/>
            </w:tcBorders>
            <w:vAlign w:val="bottom"/>
            <w:hideMark/>
          </w:tcPr>
          <w:p w14:paraId="3138FF27" w14:textId="77777777" w:rsidR="00570BF2" w:rsidRPr="00135B86" w:rsidRDefault="00570BF2" w:rsidP="00570BF2">
            <w:pPr>
              <w:spacing w:after="0" w:line="240" w:lineRule="auto"/>
              <w:jc w:val="center"/>
              <w:rPr>
                <w:rFonts w:ascii="Arial" w:hAnsi="Arial" w:cs="Arial"/>
                <w:b/>
                <w:sz w:val="18"/>
                <w:szCs w:val="18"/>
              </w:rPr>
            </w:pPr>
            <w:r w:rsidRPr="00135B86">
              <w:rPr>
                <w:rFonts w:ascii="Arial" w:hAnsi="Arial" w:cs="Arial"/>
                <w:b/>
                <w:sz w:val="18"/>
                <w:szCs w:val="18"/>
              </w:rPr>
              <w:t>2023г.</w:t>
            </w:r>
          </w:p>
        </w:tc>
      </w:tr>
      <w:tr w:rsidR="00BF301B" w:rsidRPr="00135B86" w14:paraId="53699E06" w14:textId="77777777" w:rsidTr="00570BF2">
        <w:trPr>
          <w:jc w:val="center"/>
        </w:trPr>
        <w:tc>
          <w:tcPr>
            <w:tcW w:w="2197" w:type="dxa"/>
            <w:tcBorders>
              <w:top w:val="single" w:sz="4" w:space="0" w:color="auto"/>
              <w:left w:val="single" w:sz="4" w:space="0" w:color="auto"/>
              <w:bottom w:val="nil"/>
              <w:right w:val="single" w:sz="4" w:space="0" w:color="auto"/>
            </w:tcBorders>
            <w:vAlign w:val="bottom"/>
            <w:hideMark/>
          </w:tcPr>
          <w:p w14:paraId="30ABF1E5" w14:textId="795C79EC"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январь</w:t>
            </w:r>
          </w:p>
        </w:tc>
        <w:tc>
          <w:tcPr>
            <w:tcW w:w="1419" w:type="dxa"/>
            <w:tcBorders>
              <w:top w:val="single" w:sz="4" w:space="0" w:color="auto"/>
              <w:left w:val="single" w:sz="4" w:space="0" w:color="auto"/>
              <w:bottom w:val="nil"/>
              <w:right w:val="single" w:sz="4" w:space="0" w:color="auto"/>
            </w:tcBorders>
            <w:vAlign w:val="bottom"/>
            <w:hideMark/>
          </w:tcPr>
          <w:p w14:paraId="4F6B9F27" w14:textId="738D39E7"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1157354,5</w:t>
            </w:r>
          </w:p>
        </w:tc>
        <w:tc>
          <w:tcPr>
            <w:tcW w:w="1276" w:type="dxa"/>
            <w:tcBorders>
              <w:top w:val="single" w:sz="4" w:space="0" w:color="auto"/>
              <w:left w:val="single" w:sz="4" w:space="0" w:color="auto"/>
              <w:bottom w:val="nil"/>
              <w:right w:val="single" w:sz="4" w:space="0" w:color="auto"/>
            </w:tcBorders>
            <w:vAlign w:val="bottom"/>
            <w:hideMark/>
          </w:tcPr>
          <w:p w14:paraId="6EC58783" w14:textId="0ECBD4FA" w:rsidR="00BF301B" w:rsidRPr="00135B86" w:rsidRDefault="00BF301B" w:rsidP="00BF301B">
            <w:pPr>
              <w:spacing w:after="0" w:line="240" w:lineRule="auto"/>
              <w:ind w:right="170"/>
              <w:jc w:val="right"/>
              <w:rPr>
                <w:rFonts w:ascii="Arial" w:hAnsi="Arial" w:cs="Arial"/>
                <w:sz w:val="18"/>
              </w:rPr>
            </w:pPr>
            <w:r>
              <w:rPr>
                <w:rFonts w:ascii="Arial" w:hAnsi="Arial" w:cs="Arial"/>
                <w:sz w:val="18"/>
              </w:rPr>
              <w:t>114,2</w:t>
            </w:r>
          </w:p>
        </w:tc>
        <w:tc>
          <w:tcPr>
            <w:tcW w:w="1112" w:type="dxa"/>
            <w:tcBorders>
              <w:top w:val="single" w:sz="4" w:space="0" w:color="auto"/>
              <w:left w:val="single" w:sz="4" w:space="0" w:color="auto"/>
              <w:bottom w:val="nil"/>
              <w:right w:val="single" w:sz="4" w:space="0" w:color="auto"/>
            </w:tcBorders>
            <w:vAlign w:val="bottom"/>
            <w:hideMark/>
          </w:tcPr>
          <w:p w14:paraId="2AEC9F75" w14:textId="36347319"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99,7</w:t>
            </w:r>
          </w:p>
        </w:tc>
        <w:tc>
          <w:tcPr>
            <w:tcW w:w="1297" w:type="dxa"/>
            <w:tcBorders>
              <w:top w:val="single" w:sz="4" w:space="0" w:color="auto"/>
              <w:left w:val="single" w:sz="4" w:space="0" w:color="auto"/>
              <w:bottom w:val="nil"/>
              <w:right w:val="single" w:sz="4" w:space="0" w:color="auto"/>
            </w:tcBorders>
            <w:vAlign w:val="bottom"/>
            <w:hideMark/>
          </w:tcPr>
          <w:p w14:paraId="52AE1083" w14:textId="7B4A1900"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95909,0</w:t>
            </w:r>
          </w:p>
        </w:tc>
        <w:tc>
          <w:tcPr>
            <w:tcW w:w="1276" w:type="dxa"/>
            <w:tcBorders>
              <w:top w:val="single" w:sz="4" w:space="0" w:color="auto"/>
              <w:left w:val="single" w:sz="4" w:space="0" w:color="auto"/>
              <w:bottom w:val="nil"/>
              <w:right w:val="single" w:sz="4" w:space="0" w:color="auto"/>
            </w:tcBorders>
            <w:vAlign w:val="bottom"/>
            <w:hideMark/>
          </w:tcPr>
          <w:p w14:paraId="7ABC5697" w14:textId="025F8106"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106,6</w:t>
            </w:r>
          </w:p>
        </w:tc>
        <w:tc>
          <w:tcPr>
            <w:tcW w:w="1113" w:type="dxa"/>
            <w:tcBorders>
              <w:top w:val="single" w:sz="4" w:space="0" w:color="auto"/>
              <w:left w:val="single" w:sz="4" w:space="0" w:color="auto"/>
              <w:bottom w:val="nil"/>
              <w:right w:val="single" w:sz="4" w:space="0" w:color="auto"/>
            </w:tcBorders>
            <w:vAlign w:val="bottom"/>
            <w:hideMark/>
          </w:tcPr>
          <w:p w14:paraId="2652D95D" w14:textId="102B920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80,0</w:t>
            </w:r>
          </w:p>
        </w:tc>
      </w:tr>
      <w:tr w:rsidR="00BF301B" w:rsidRPr="00135B86" w14:paraId="440758AB" w14:textId="77777777" w:rsidTr="00570BF2">
        <w:trPr>
          <w:jc w:val="center"/>
        </w:trPr>
        <w:tc>
          <w:tcPr>
            <w:tcW w:w="2197" w:type="dxa"/>
            <w:tcBorders>
              <w:top w:val="nil"/>
              <w:left w:val="single" w:sz="4" w:space="0" w:color="auto"/>
              <w:bottom w:val="nil"/>
              <w:right w:val="single" w:sz="4" w:space="0" w:color="auto"/>
            </w:tcBorders>
            <w:vAlign w:val="bottom"/>
            <w:hideMark/>
          </w:tcPr>
          <w:p w14:paraId="15E032D6" w14:textId="77777777"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февраль</w:t>
            </w:r>
          </w:p>
        </w:tc>
        <w:tc>
          <w:tcPr>
            <w:tcW w:w="1419" w:type="dxa"/>
            <w:tcBorders>
              <w:top w:val="nil"/>
              <w:left w:val="single" w:sz="4" w:space="0" w:color="auto"/>
              <w:bottom w:val="nil"/>
              <w:right w:val="single" w:sz="4" w:space="0" w:color="auto"/>
            </w:tcBorders>
            <w:vAlign w:val="bottom"/>
            <w:hideMark/>
          </w:tcPr>
          <w:p w14:paraId="550AE95F" w14:textId="631693B8"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1166761,1</w:t>
            </w:r>
          </w:p>
        </w:tc>
        <w:tc>
          <w:tcPr>
            <w:tcW w:w="1276" w:type="dxa"/>
            <w:tcBorders>
              <w:top w:val="nil"/>
              <w:left w:val="single" w:sz="4" w:space="0" w:color="auto"/>
              <w:bottom w:val="nil"/>
              <w:right w:val="single" w:sz="4" w:space="0" w:color="auto"/>
            </w:tcBorders>
            <w:vAlign w:val="bottom"/>
            <w:hideMark/>
          </w:tcPr>
          <w:p w14:paraId="1EA7D31B" w14:textId="21BEFCF7" w:rsidR="00BF301B" w:rsidRPr="00135B86" w:rsidRDefault="00BF301B" w:rsidP="00BF301B">
            <w:pPr>
              <w:spacing w:after="0" w:line="240" w:lineRule="auto"/>
              <w:ind w:right="170"/>
              <w:jc w:val="right"/>
              <w:rPr>
                <w:rFonts w:ascii="Arial" w:hAnsi="Arial" w:cs="Arial"/>
                <w:sz w:val="18"/>
              </w:rPr>
            </w:pPr>
            <w:r>
              <w:rPr>
                <w:rFonts w:ascii="Arial" w:hAnsi="Arial" w:cs="Arial"/>
                <w:sz w:val="18"/>
              </w:rPr>
              <w:t>101,2</w:t>
            </w:r>
          </w:p>
        </w:tc>
        <w:tc>
          <w:tcPr>
            <w:tcW w:w="1112" w:type="dxa"/>
            <w:tcBorders>
              <w:top w:val="nil"/>
              <w:left w:val="single" w:sz="4" w:space="0" w:color="auto"/>
              <w:bottom w:val="nil"/>
              <w:right w:val="single" w:sz="4" w:space="0" w:color="auto"/>
            </w:tcBorders>
            <w:vAlign w:val="bottom"/>
            <w:hideMark/>
          </w:tcPr>
          <w:p w14:paraId="275A745F" w14:textId="6486E94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100,8</w:t>
            </w:r>
          </w:p>
        </w:tc>
        <w:tc>
          <w:tcPr>
            <w:tcW w:w="1297" w:type="dxa"/>
            <w:tcBorders>
              <w:top w:val="nil"/>
              <w:left w:val="single" w:sz="4" w:space="0" w:color="auto"/>
              <w:bottom w:val="nil"/>
              <w:right w:val="single" w:sz="4" w:space="0" w:color="auto"/>
            </w:tcBorders>
            <w:vAlign w:val="bottom"/>
            <w:hideMark/>
          </w:tcPr>
          <w:p w14:paraId="542F37E1" w14:textId="6E5BBFDF"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101336,9</w:t>
            </w:r>
          </w:p>
        </w:tc>
        <w:tc>
          <w:tcPr>
            <w:tcW w:w="1276" w:type="dxa"/>
            <w:tcBorders>
              <w:top w:val="nil"/>
              <w:left w:val="single" w:sz="4" w:space="0" w:color="auto"/>
              <w:bottom w:val="nil"/>
              <w:right w:val="single" w:sz="4" w:space="0" w:color="auto"/>
            </w:tcBorders>
            <w:vAlign w:val="bottom"/>
            <w:hideMark/>
          </w:tcPr>
          <w:p w14:paraId="327F84A3" w14:textId="428C5DF8"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106,8</w:t>
            </w:r>
          </w:p>
        </w:tc>
        <w:tc>
          <w:tcPr>
            <w:tcW w:w="1113" w:type="dxa"/>
            <w:tcBorders>
              <w:top w:val="nil"/>
              <w:left w:val="single" w:sz="4" w:space="0" w:color="auto"/>
              <w:bottom w:val="nil"/>
              <w:right w:val="single" w:sz="4" w:space="0" w:color="auto"/>
            </w:tcBorders>
            <w:vAlign w:val="bottom"/>
            <w:hideMark/>
          </w:tcPr>
          <w:p w14:paraId="61102925" w14:textId="2B1670B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105,7</w:t>
            </w:r>
          </w:p>
        </w:tc>
      </w:tr>
      <w:tr w:rsidR="00BF301B" w:rsidRPr="00135B86" w14:paraId="314DE518" w14:textId="77777777" w:rsidTr="00570BF2">
        <w:trPr>
          <w:jc w:val="center"/>
        </w:trPr>
        <w:tc>
          <w:tcPr>
            <w:tcW w:w="2197" w:type="dxa"/>
            <w:tcBorders>
              <w:top w:val="nil"/>
              <w:left w:val="single" w:sz="4" w:space="0" w:color="auto"/>
              <w:bottom w:val="nil"/>
              <w:right w:val="single" w:sz="4" w:space="0" w:color="auto"/>
            </w:tcBorders>
            <w:vAlign w:val="bottom"/>
            <w:hideMark/>
          </w:tcPr>
          <w:p w14:paraId="68E164FF" w14:textId="77777777"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март</w:t>
            </w:r>
          </w:p>
        </w:tc>
        <w:tc>
          <w:tcPr>
            <w:tcW w:w="1419" w:type="dxa"/>
            <w:tcBorders>
              <w:top w:val="nil"/>
              <w:left w:val="single" w:sz="4" w:space="0" w:color="auto"/>
              <w:bottom w:val="nil"/>
              <w:right w:val="single" w:sz="4" w:space="0" w:color="auto"/>
            </w:tcBorders>
            <w:vAlign w:val="bottom"/>
            <w:hideMark/>
          </w:tcPr>
          <w:p w14:paraId="29EC726A" w14:textId="0031C7AF"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1221643,2</w:t>
            </w:r>
          </w:p>
        </w:tc>
        <w:tc>
          <w:tcPr>
            <w:tcW w:w="1276" w:type="dxa"/>
            <w:tcBorders>
              <w:top w:val="nil"/>
              <w:left w:val="single" w:sz="4" w:space="0" w:color="auto"/>
              <w:bottom w:val="nil"/>
              <w:right w:val="single" w:sz="4" w:space="0" w:color="auto"/>
            </w:tcBorders>
            <w:vAlign w:val="bottom"/>
            <w:hideMark/>
          </w:tcPr>
          <w:p w14:paraId="6EEE15EF" w14:textId="1CF15876" w:rsidR="00BF301B" w:rsidRPr="00135B86" w:rsidRDefault="00BF301B" w:rsidP="00BF301B">
            <w:pPr>
              <w:spacing w:after="0" w:line="240" w:lineRule="auto"/>
              <w:ind w:right="170"/>
              <w:jc w:val="right"/>
              <w:rPr>
                <w:rFonts w:ascii="Arial" w:hAnsi="Arial" w:cs="Arial"/>
                <w:sz w:val="18"/>
              </w:rPr>
            </w:pPr>
            <w:r>
              <w:rPr>
                <w:rFonts w:ascii="Arial" w:hAnsi="Arial" w:cs="Arial"/>
                <w:sz w:val="18"/>
              </w:rPr>
              <w:t>91,7</w:t>
            </w:r>
          </w:p>
        </w:tc>
        <w:tc>
          <w:tcPr>
            <w:tcW w:w="1112" w:type="dxa"/>
            <w:tcBorders>
              <w:top w:val="nil"/>
              <w:left w:val="single" w:sz="4" w:space="0" w:color="auto"/>
              <w:bottom w:val="nil"/>
              <w:right w:val="single" w:sz="4" w:space="0" w:color="auto"/>
            </w:tcBorders>
            <w:vAlign w:val="bottom"/>
            <w:hideMark/>
          </w:tcPr>
          <w:p w14:paraId="3ECC7254" w14:textId="0B04AF14"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104,7</w:t>
            </w:r>
          </w:p>
        </w:tc>
        <w:tc>
          <w:tcPr>
            <w:tcW w:w="1297" w:type="dxa"/>
            <w:tcBorders>
              <w:top w:val="nil"/>
              <w:left w:val="single" w:sz="4" w:space="0" w:color="auto"/>
              <w:bottom w:val="nil"/>
              <w:right w:val="single" w:sz="4" w:space="0" w:color="auto"/>
            </w:tcBorders>
            <w:vAlign w:val="bottom"/>
            <w:hideMark/>
          </w:tcPr>
          <w:p w14:paraId="444AC7C6" w14:textId="71295BB1"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120123,0</w:t>
            </w:r>
          </w:p>
        </w:tc>
        <w:tc>
          <w:tcPr>
            <w:tcW w:w="1276" w:type="dxa"/>
            <w:tcBorders>
              <w:top w:val="nil"/>
              <w:left w:val="single" w:sz="4" w:space="0" w:color="auto"/>
              <w:bottom w:val="nil"/>
              <w:right w:val="single" w:sz="4" w:space="0" w:color="auto"/>
            </w:tcBorders>
            <w:vAlign w:val="bottom"/>
            <w:hideMark/>
          </w:tcPr>
          <w:p w14:paraId="03DEC6CF" w14:textId="1CF60863"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104,5</w:t>
            </w:r>
          </w:p>
        </w:tc>
        <w:tc>
          <w:tcPr>
            <w:tcW w:w="1113" w:type="dxa"/>
            <w:tcBorders>
              <w:top w:val="nil"/>
              <w:left w:val="single" w:sz="4" w:space="0" w:color="auto"/>
              <w:bottom w:val="nil"/>
              <w:right w:val="single" w:sz="4" w:space="0" w:color="auto"/>
            </w:tcBorders>
            <w:vAlign w:val="bottom"/>
            <w:hideMark/>
          </w:tcPr>
          <w:p w14:paraId="147D9871" w14:textId="683777CB"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118,5</w:t>
            </w:r>
          </w:p>
        </w:tc>
      </w:tr>
      <w:tr w:rsidR="00BF301B" w:rsidRPr="00135B86" w14:paraId="641D8430" w14:textId="77777777" w:rsidTr="00570BF2">
        <w:trPr>
          <w:jc w:val="center"/>
        </w:trPr>
        <w:tc>
          <w:tcPr>
            <w:tcW w:w="2197" w:type="dxa"/>
            <w:tcBorders>
              <w:top w:val="nil"/>
              <w:left w:val="single" w:sz="4" w:space="0" w:color="auto"/>
              <w:bottom w:val="nil"/>
              <w:right w:val="single" w:sz="4" w:space="0" w:color="auto"/>
            </w:tcBorders>
            <w:vAlign w:val="bottom"/>
            <w:hideMark/>
          </w:tcPr>
          <w:p w14:paraId="145A8C7C" w14:textId="77777777" w:rsidR="00BF301B" w:rsidRPr="00135B86" w:rsidRDefault="00BF301B" w:rsidP="00BF301B">
            <w:pPr>
              <w:snapToGrid w:val="0"/>
              <w:spacing w:after="0" w:line="240" w:lineRule="auto"/>
              <w:ind w:left="170"/>
              <w:rPr>
                <w:rFonts w:ascii="Arial" w:hAnsi="Arial" w:cs="Arial"/>
                <w:sz w:val="18"/>
                <w:szCs w:val="18"/>
                <w:lang w:eastAsia="ru-RU"/>
              </w:rPr>
            </w:pPr>
            <w:r w:rsidRPr="00135B86">
              <w:rPr>
                <w:rFonts w:ascii="Arial" w:hAnsi="Arial" w:cs="Arial"/>
                <w:sz w:val="18"/>
                <w:szCs w:val="18"/>
                <w:lang w:val="en-US" w:eastAsia="ru-RU"/>
              </w:rPr>
              <w:t>I</w:t>
            </w:r>
            <w:r w:rsidRPr="00135B86">
              <w:rPr>
                <w:rFonts w:ascii="Arial" w:hAnsi="Arial" w:cs="Arial"/>
                <w:sz w:val="18"/>
                <w:szCs w:val="18"/>
                <w:lang w:eastAsia="ru-RU"/>
              </w:rPr>
              <w:t xml:space="preserve"> квартал</w:t>
            </w:r>
          </w:p>
        </w:tc>
        <w:tc>
          <w:tcPr>
            <w:tcW w:w="1419" w:type="dxa"/>
            <w:tcBorders>
              <w:top w:val="nil"/>
              <w:left w:val="single" w:sz="4" w:space="0" w:color="auto"/>
              <w:bottom w:val="nil"/>
              <w:right w:val="single" w:sz="4" w:space="0" w:color="auto"/>
            </w:tcBorders>
            <w:vAlign w:val="bottom"/>
            <w:hideMark/>
          </w:tcPr>
          <w:p w14:paraId="70CC1E73" w14:textId="769D5F5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3545758,8</w:t>
            </w:r>
          </w:p>
        </w:tc>
        <w:tc>
          <w:tcPr>
            <w:tcW w:w="1276" w:type="dxa"/>
            <w:tcBorders>
              <w:top w:val="nil"/>
              <w:left w:val="single" w:sz="4" w:space="0" w:color="auto"/>
              <w:bottom w:val="nil"/>
              <w:right w:val="single" w:sz="4" w:space="0" w:color="auto"/>
            </w:tcBorders>
            <w:vAlign w:val="bottom"/>
            <w:hideMark/>
          </w:tcPr>
          <w:p w14:paraId="61B924D3" w14:textId="1BB0F29B" w:rsidR="00BF301B" w:rsidRPr="00135B86" w:rsidRDefault="00BF301B" w:rsidP="00BF301B">
            <w:pPr>
              <w:spacing w:after="0" w:line="240" w:lineRule="auto"/>
              <w:ind w:right="170"/>
              <w:jc w:val="right"/>
              <w:rPr>
                <w:rFonts w:ascii="Arial" w:hAnsi="Arial" w:cs="Arial"/>
                <w:sz w:val="18"/>
              </w:rPr>
            </w:pPr>
            <w:r>
              <w:rPr>
                <w:rFonts w:ascii="Arial" w:hAnsi="Arial" w:cs="Arial"/>
                <w:sz w:val="18"/>
              </w:rPr>
              <w:t>101,4</w:t>
            </w:r>
          </w:p>
        </w:tc>
        <w:tc>
          <w:tcPr>
            <w:tcW w:w="1112" w:type="dxa"/>
            <w:tcBorders>
              <w:top w:val="nil"/>
              <w:left w:val="single" w:sz="4" w:space="0" w:color="auto"/>
              <w:bottom w:val="nil"/>
              <w:right w:val="single" w:sz="4" w:space="0" w:color="auto"/>
            </w:tcBorders>
            <w:vAlign w:val="bottom"/>
            <w:hideMark/>
          </w:tcPr>
          <w:p w14:paraId="16C6A705" w14:textId="3E20079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98,5</w:t>
            </w:r>
          </w:p>
        </w:tc>
        <w:tc>
          <w:tcPr>
            <w:tcW w:w="1297" w:type="dxa"/>
            <w:tcBorders>
              <w:top w:val="nil"/>
              <w:left w:val="single" w:sz="4" w:space="0" w:color="auto"/>
              <w:bottom w:val="nil"/>
              <w:right w:val="single" w:sz="4" w:space="0" w:color="auto"/>
            </w:tcBorders>
            <w:vAlign w:val="bottom"/>
            <w:hideMark/>
          </w:tcPr>
          <w:p w14:paraId="5E0221AA" w14:textId="7D52C2F7"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317368,9</w:t>
            </w:r>
          </w:p>
        </w:tc>
        <w:tc>
          <w:tcPr>
            <w:tcW w:w="1276" w:type="dxa"/>
            <w:tcBorders>
              <w:top w:val="nil"/>
              <w:left w:val="single" w:sz="4" w:space="0" w:color="auto"/>
              <w:bottom w:val="nil"/>
              <w:right w:val="single" w:sz="4" w:space="0" w:color="auto"/>
            </w:tcBorders>
            <w:vAlign w:val="bottom"/>
            <w:hideMark/>
          </w:tcPr>
          <w:p w14:paraId="12D24F1A" w14:textId="25839143"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105,8</w:t>
            </w:r>
          </w:p>
        </w:tc>
        <w:tc>
          <w:tcPr>
            <w:tcW w:w="1113" w:type="dxa"/>
            <w:tcBorders>
              <w:top w:val="nil"/>
              <w:left w:val="single" w:sz="4" w:space="0" w:color="auto"/>
              <w:bottom w:val="nil"/>
              <w:right w:val="single" w:sz="4" w:space="0" w:color="auto"/>
            </w:tcBorders>
            <w:vAlign w:val="bottom"/>
            <w:hideMark/>
          </w:tcPr>
          <w:p w14:paraId="293151D8" w14:textId="1D00EA1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86,1</w:t>
            </w:r>
          </w:p>
        </w:tc>
      </w:tr>
      <w:tr w:rsidR="00BF301B" w:rsidRPr="00135B86" w14:paraId="613CA077" w14:textId="77777777" w:rsidTr="00570BF2">
        <w:trPr>
          <w:jc w:val="center"/>
        </w:trPr>
        <w:tc>
          <w:tcPr>
            <w:tcW w:w="2197" w:type="dxa"/>
            <w:tcBorders>
              <w:top w:val="nil"/>
              <w:left w:val="single" w:sz="4" w:space="0" w:color="auto"/>
              <w:bottom w:val="nil"/>
              <w:right w:val="single" w:sz="4" w:space="0" w:color="auto"/>
            </w:tcBorders>
            <w:vAlign w:val="bottom"/>
            <w:hideMark/>
          </w:tcPr>
          <w:p w14:paraId="5B651288" w14:textId="77777777"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апрель</w:t>
            </w:r>
          </w:p>
        </w:tc>
        <w:tc>
          <w:tcPr>
            <w:tcW w:w="1419" w:type="dxa"/>
            <w:tcBorders>
              <w:top w:val="nil"/>
              <w:left w:val="single" w:sz="4" w:space="0" w:color="auto"/>
              <w:bottom w:val="nil"/>
              <w:right w:val="single" w:sz="4" w:space="0" w:color="auto"/>
            </w:tcBorders>
            <w:vAlign w:val="bottom"/>
            <w:hideMark/>
          </w:tcPr>
          <w:p w14:paraId="4F84D73A" w14:textId="7E0DB6F4"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1218185,7</w:t>
            </w:r>
          </w:p>
        </w:tc>
        <w:tc>
          <w:tcPr>
            <w:tcW w:w="1276" w:type="dxa"/>
            <w:tcBorders>
              <w:top w:val="nil"/>
              <w:left w:val="single" w:sz="4" w:space="0" w:color="auto"/>
              <w:bottom w:val="nil"/>
              <w:right w:val="single" w:sz="4" w:space="0" w:color="auto"/>
            </w:tcBorders>
            <w:vAlign w:val="bottom"/>
            <w:hideMark/>
          </w:tcPr>
          <w:p w14:paraId="3641B485" w14:textId="36468D88" w:rsidR="00BF301B" w:rsidRPr="00135B86" w:rsidRDefault="00BF301B" w:rsidP="00BF301B">
            <w:pPr>
              <w:spacing w:after="0" w:line="240" w:lineRule="auto"/>
              <w:ind w:right="170"/>
              <w:jc w:val="right"/>
              <w:rPr>
                <w:rFonts w:ascii="Arial" w:hAnsi="Arial" w:cs="Arial"/>
                <w:sz w:val="18"/>
              </w:rPr>
            </w:pPr>
            <w:r>
              <w:rPr>
                <w:rFonts w:ascii="Arial" w:hAnsi="Arial" w:cs="Arial"/>
                <w:sz w:val="18"/>
              </w:rPr>
              <w:t>104,3</w:t>
            </w:r>
          </w:p>
        </w:tc>
        <w:tc>
          <w:tcPr>
            <w:tcW w:w="1112" w:type="dxa"/>
            <w:tcBorders>
              <w:top w:val="nil"/>
              <w:left w:val="single" w:sz="4" w:space="0" w:color="auto"/>
              <w:bottom w:val="nil"/>
              <w:right w:val="single" w:sz="4" w:space="0" w:color="auto"/>
            </w:tcBorders>
            <w:vAlign w:val="bottom"/>
            <w:hideMark/>
          </w:tcPr>
          <w:p w14:paraId="11B7341A" w14:textId="4A6B71F0"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99,7</w:t>
            </w:r>
          </w:p>
        </w:tc>
        <w:tc>
          <w:tcPr>
            <w:tcW w:w="1297" w:type="dxa"/>
            <w:tcBorders>
              <w:top w:val="nil"/>
              <w:left w:val="single" w:sz="4" w:space="0" w:color="auto"/>
              <w:bottom w:val="nil"/>
              <w:right w:val="single" w:sz="4" w:space="0" w:color="auto"/>
            </w:tcBorders>
            <w:vAlign w:val="bottom"/>
            <w:hideMark/>
          </w:tcPr>
          <w:p w14:paraId="3C567E7F" w14:textId="4D2226FD"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120892,7</w:t>
            </w:r>
          </w:p>
        </w:tc>
        <w:tc>
          <w:tcPr>
            <w:tcW w:w="1276" w:type="dxa"/>
            <w:tcBorders>
              <w:top w:val="nil"/>
              <w:left w:val="single" w:sz="4" w:space="0" w:color="auto"/>
              <w:bottom w:val="nil"/>
              <w:right w:val="single" w:sz="4" w:space="0" w:color="auto"/>
            </w:tcBorders>
            <w:vAlign w:val="bottom"/>
            <w:hideMark/>
          </w:tcPr>
          <w:p w14:paraId="5D3F98B0" w14:textId="23C0D790"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110,0</w:t>
            </w:r>
          </w:p>
        </w:tc>
        <w:tc>
          <w:tcPr>
            <w:tcW w:w="1113" w:type="dxa"/>
            <w:tcBorders>
              <w:top w:val="nil"/>
              <w:left w:val="single" w:sz="4" w:space="0" w:color="auto"/>
              <w:bottom w:val="nil"/>
              <w:right w:val="single" w:sz="4" w:space="0" w:color="auto"/>
            </w:tcBorders>
            <w:vAlign w:val="bottom"/>
            <w:hideMark/>
          </w:tcPr>
          <w:p w14:paraId="6BD18DDF" w14:textId="6C65B657"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100,6</w:t>
            </w:r>
          </w:p>
        </w:tc>
      </w:tr>
      <w:tr w:rsidR="00BF301B" w:rsidRPr="00135B86" w14:paraId="7D4A6C4B" w14:textId="77777777" w:rsidTr="00ED4C10">
        <w:trPr>
          <w:jc w:val="center"/>
        </w:trPr>
        <w:tc>
          <w:tcPr>
            <w:tcW w:w="2197" w:type="dxa"/>
            <w:tcBorders>
              <w:top w:val="nil"/>
              <w:left w:val="single" w:sz="4" w:space="0" w:color="auto"/>
              <w:bottom w:val="nil"/>
              <w:right w:val="single" w:sz="4" w:space="0" w:color="auto"/>
            </w:tcBorders>
            <w:vAlign w:val="bottom"/>
            <w:hideMark/>
          </w:tcPr>
          <w:p w14:paraId="6DE4EA31" w14:textId="77777777"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май</w:t>
            </w:r>
          </w:p>
        </w:tc>
        <w:tc>
          <w:tcPr>
            <w:tcW w:w="1419" w:type="dxa"/>
            <w:tcBorders>
              <w:top w:val="nil"/>
              <w:left w:val="single" w:sz="4" w:space="0" w:color="auto"/>
              <w:bottom w:val="nil"/>
              <w:right w:val="single" w:sz="4" w:space="0" w:color="auto"/>
            </w:tcBorders>
            <w:vAlign w:val="bottom"/>
            <w:hideMark/>
          </w:tcPr>
          <w:p w14:paraId="01F94866" w14:textId="49B335AD"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1220358,6</w:t>
            </w:r>
          </w:p>
        </w:tc>
        <w:tc>
          <w:tcPr>
            <w:tcW w:w="1276" w:type="dxa"/>
            <w:tcBorders>
              <w:top w:val="nil"/>
              <w:left w:val="single" w:sz="4" w:space="0" w:color="auto"/>
              <w:bottom w:val="nil"/>
              <w:right w:val="single" w:sz="4" w:space="0" w:color="auto"/>
            </w:tcBorders>
            <w:vAlign w:val="bottom"/>
            <w:hideMark/>
          </w:tcPr>
          <w:p w14:paraId="535B286D" w14:textId="7142D36D" w:rsidR="00BF301B" w:rsidRPr="00135B86" w:rsidRDefault="00BF301B" w:rsidP="00BF301B">
            <w:pPr>
              <w:spacing w:after="0" w:line="240" w:lineRule="auto"/>
              <w:ind w:right="170"/>
              <w:jc w:val="right"/>
              <w:rPr>
                <w:rFonts w:ascii="Arial" w:hAnsi="Arial" w:cs="Arial"/>
                <w:sz w:val="18"/>
              </w:rPr>
            </w:pPr>
            <w:r>
              <w:rPr>
                <w:rFonts w:ascii="Arial" w:hAnsi="Arial" w:cs="Arial"/>
                <w:sz w:val="18"/>
              </w:rPr>
              <w:t>98,8</w:t>
            </w:r>
          </w:p>
        </w:tc>
        <w:tc>
          <w:tcPr>
            <w:tcW w:w="1112" w:type="dxa"/>
            <w:tcBorders>
              <w:top w:val="nil"/>
              <w:left w:val="single" w:sz="4" w:space="0" w:color="auto"/>
              <w:bottom w:val="nil"/>
              <w:right w:val="single" w:sz="4" w:space="0" w:color="auto"/>
            </w:tcBorders>
            <w:vAlign w:val="bottom"/>
            <w:hideMark/>
          </w:tcPr>
          <w:p w14:paraId="6B2AC05A" w14:textId="7C070060"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100,2</w:t>
            </w:r>
          </w:p>
        </w:tc>
        <w:tc>
          <w:tcPr>
            <w:tcW w:w="1297" w:type="dxa"/>
            <w:tcBorders>
              <w:top w:val="nil"/>
              <w:left w:val="single" w:sz="4" w:space="0" w:color="auto"/>
              <w:bottom w:val="nil"/>
              <w:right w:val="single" w:sz="4" w:space="0" w:color="auto"/>
            </w:tcBorders>
            <w:vAlign w:val="bottom"/>
            <w:hideMark/>
          </w:tcPr>
          <w:p w14:paraId="62223CF9" w14:textId="124A9B65"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126658,7</w:t>
            </w:r>
          </w:p>
        </w:tc>
        <w:tc>
          <w:tcPr>
            <w:tcW w:w="1276" w:type="dxa"/>
            <w:tcBorders>
              <w:top w:val="nil"/>
              <w:left w:val="single" w:sz="4" w:space="0" w:color="auto"/>
              <w:bottom w:val="nil"/>
              <w:right w:val="single" w:sz="4" w:space="0" w:color="auto"/>
            </w:tcBorders>
            <w:vAlign w:val="bottom"/>
            <w:hideMark/>
          </w:tcPr>
          <w:p w14:paraId="5689F519" w14:textId="2F3B2EA9"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107,1</w:t>
            </w:r>
          </w:p>
        </w:tc>
        <w:tc>
          <w:tcPr>
            <w:tcW w:w="1113" w:type="dxa"/>
            <w:tcBorders>
              <w:top w:val="nil"/>
              <w:left w:val="single" w:sz="4" w:space="0" w:color="auto"/>
              <w:bottom w:val="nil"/>
              <w:right w:val="single" w:sz="4" w:space="0" w:color="auto"/>
            </w:tcBorders>
            <w:vAlign w:val="bottom"/>
            <w:hideMark/>
          </w:tcPr>
          <w:p w14:paraId="058C955B" w14:textId="397FB872"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104,8</w:t>
            </w:r>
          </w:p>
        </w:tc>
      </w:tr>
      <w:tr w:rsidR="00BF301B" w:rsidRPr="00135B86" w14:paraId="7E7BE2EC" w14:textId="77777777" w:rsidTr="00ED4C10">
        <w:trPr>
          <w:jc w:val="center"/>
        </w:trPr>
        <w:tc>
          <w:tcPr>
            <w:tcW w:w="2197" w:type="dxa"/>
            <w:tcBorders>
              <w:top w:val="nil"/>
              <w:left w:val="single" w:sz="4" w:space="0" w:color="auto"/>
              <w:bottom w:val="nil"/>
              <w:right w:val="single" w:sz="4" w:space="0" w:color="auto"/>
            </w:tcBorders>
            <w:vAlign w:val="bottom"/>
            <w:hideMark/>
          </w:tcPr>
          <w:p w14:paraId="2B2967D8" w14:textId="77777777" w:rsidR="00BF301B" w:rsidRPr="00135B86" w:rsidRDefault="00BF301B" w:rsidP="00BF301B">
            <w:pPr>
              <w:snapToGrid w:val="0"/>
              <w:spacing w:after="0" w:line="240" w:lineRule="auto"/>
              <w:rPr>
                <w:rFonts w:ascii="Arial" w:hAnsi="Arial" w:cs="Arial"/>
                <w:sz w:val="18"/>
                <w:szCs w:val="18"/>
                <w:lang w:eastAsia="ru-RU"/>
              </w:rPr>
            </w:pPr>
            <w:r w:rsidRPr="00135B86">
              <w:rPr>
                <w:rFonts w:ascii="Arial" w:hAnsi="Arial" w:cs="Arial"/>
                <w:sz w:val="18"/>
                <w:szCs w:val="18"/>
                <w:lang w:eastAsia="ru-RU"/>
              </w:rPr>
              <w:t>июнь</w:t>
            </w:r>
          </w:p>
        </w:tc>
        <w:tc>
          <w:tcPr>
            <w:tcW w:w="1419" w:type="dxa"/>
            <w:tcBorders>
              <w:top w:val="nil"/>
              <w:left w:val="single" w:sz="4" w:space="0" w:color="auto"/>
              <w:bottom w:val="nil"/>
              <w:right w:val="single" w:sz="4" w:space="0" w:color="auto"/>
            </w:tcBorders>
            <w:vAlign w:val="bottom"/>
            <w:hideMark/>
          </w:tcPr>
          <w:p w14:paraId="6E8180D7" w14:textId="1E19FF97"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1215162,7</w:t>
            </w:r>
          </w:p>
        </w:tc>
        <w:tc>
          <w:tcPr>
            <w:tcW w:w="1276" w:type="dxa"/>
            <w:tcBorders>
              <w:top w:val="nil"/>
              <w:left w:val="single" w:sz="4" w:space="0" w:color="auto"/>
              <w:bottom w:val="nil"/>
              <w:right w:val="single" w:sz="4" w:space="0" w:color="auto"/>
            </w:tcBorders>
            <w:vAlign w:val="bottom"/>
            <w:hideMark/>
          </w:tcPr>
          <w:p w14:paraId="79389ADC" w14:textId="4C57EF6D" w:rsidR="00BF301B" w:rsidRPr="00135B86" w:rsidRDefault="00BF301B" w:rsidP="00BF301B">
            <w:pPr>
              <w:spacing w:after="0" w:line="240" w:lineRule="auto"/>
              <w:ind w:right="170"/>
              <w:jc w:val="right"/>
              <w:rPr>
                <w:rFonts w:ascii="Arial" w:hAnsi="Arial" w:cs="Arial"/>
                <w:sz w:val="18"/>
              </w:rPr>
            </w:pPr>
            <w:r>
              <w:rPr>
                <w:rFonts w:ascii="Arial" w:hAnsi="Arial" w:cs="Arial"/>
                <w:sz w:val="18"/>
              </w:rPr>
              <w:t>96,7</w:t>
            </w:r>
          </w:p>
        </w:tc>
        <w:tc>
          <w:tcPr>
            <w:tcW w:w="1112" w:type="dxa"/>
            <w:tcBorders>
              <w:top w:val="nil"/>
              <w:left w:val="single" w:sz="4" w:space="0" w:color="auto"/>
              <w:bottom w:val="nil"/>
              <w:right w:val="single" w:sz="4" w:space="0" w:color="auto"/>
            </w:tcBorders>
            <w:vAlign w:val="bottom"/>
            <w:hideMark/>
          </w:tcPr>
          <w:p w14:paraId="0B99D359" w14:textId="78D8C137"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99,6</w:t>
            </w:r>
          </w:p>
        </w:tc>
        <w:tc>
          <w:tcPr>
            <w:tcW w:w="1297" w:type="dxa"/>
            <w:tcBorders>
              <w:top w:val="nil"/>
              <w:left w:val="single" w:sz="4" w:space="0" w:color="auto"/>
              <w:bottom w:val="nil"/>
              <w:right w:val="single" w:sz="4" w:space="0" w:color="auto"/>
            </w:tcBorders>
            <w:vAlign w:val="bottom"/>
            <w:hideMark/>
          </w:tcPr>
          <w:p w14:paraId="274DC6B0" w14:textId="013025E0"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123389,9</w:t>
            </w:r>
          </w:p>
        </w:tc>
        <w:tc>
          <w:tcPr>
            <w:tcW w:w="1276" w:type="dxa"/>
            <w:tcBorders>
              <w:top w:val="nil"/>
              <w:left w:val="single" w:sz="4" w:space="0" w:color="auto"/>
              <w:bottom w:val="nil"/>
              <w:right w:val="single" w:sz="4" w:space="0" w:color="auto"/>
            </w:tcBorders>
            <w:vAlign w:val="bottom"/>
            <w:hideMark/>
          </w:tcPr>
          <w:p w14:paraId="6DCC211B" w14:textId="6F828EBC"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98,6</w:t>
            </w:r>
          </w:p>
        </w:tc>
        <w:tc>
          <w:tcPr>
            <w:tcW w:w="1113" w:type="dxa"/>
            <w:tcBorders>
              <w:top w:val="nil"/>
              <w:left w:val="single" w:sz="4" w:space="0" w:color="auto"/>
              <w:bottom w:val="nil"/>
              <w:right w:val="single" w:sz="4" w:space="0" w:color="auto"/>
            </w:tcBorders>
            <w:vAlign w:val="bottom"/>
            <w:hideMark/>
          </w:tcPr>
          <w:p w14:paraId="4B1EFA79" w14:textId="7657FCC4" w:rsidR="00BF301B" w:rsidRPr="00135B86" w:rsidRDefault="00BF301B" w:rsidP="00BF301B">
            <w:pPr>
              <w:spacing w:after="0" w:line="240" w:lineRule="auto"/>
              <w:ind w:right="170"/>
              <w:jc w:val="right"/>
              <w:rPr>
                <w:rFonts w:ascii="Arial" w:hAnsi="Arial" w:cs="Arial"/>
                <w:sz w:val="18"/>
                <w:szCs w:val="18"/>
              </w:rPr>
            </w:pPr>
            <w:r>
              <w:rPr>
                <w:rFonts w:ascii="Arial" w:hAnsi="Arial" w:cs="Arial"/>
                <w:sz w:val="18"/>
                <w:szCs w:val="18"/>
              </w:rPr>
              <w:t>97,4</w:t>
            </w:r>
          </w:p>
        </w:tc>
      </w:tr>
      <w:tr w:rsidR="00BF301B" w:rsidRPr="00135B86" w14:paraId="4E32B79D" w14:textId="77777777" w:rsidTr="00ED4C10">
        <w:trPr>
          <w:jc w:val="center"/>
        </w:trPr>
        <w:tc>
          <w:tcPr>
            <w:tcW w:w="2197" w:type="dxa"/>
            <w:tcBorders>
              <w:top w:val="nil"/>
              <w:left w:val="single" w:sz="4" w:space="0" w:color="auto"/>
              <w:bottom w:val="nil"/>
              <w:right w:val="single" w:sz="4" w:space="0" w:color="auto"/>
            </w:tcBorders>
            <w:vAlign w:val="bottom"/>
            <w:hideMark/>
          </w:tcPr>
          <w:p w14:paraId="71BD784F"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 xml:space="preserve">   </w:t>
            </w:r>
            <w:r w:rsidRPr="00135B86">
              <w:rPr>
                <w:rFonts w:ascii="Arial" w:hAnsi="Arial" w:cs="Arial"/>
                <w:sz w:val="18"/>
                <w:szCs w:val="18"/>
                <w:lang w:val="en-US" w:eastAsia="ru-RU"/>
              </w:rPr>
              <w:t xml:space="preserve">II </w:t>
            </w:r>
            <w:r w:rsidRPr="00135B86">
              <w:rPr>
                <w:rFonts w:ascii="Arial" w:hAnsi="Arial" w:cs="Arial"/>
                <w:sz w:val="18"/>
                <w:szCs w:val="18"/>
                <w:lang w:eastAsia="ru-RU"/>
              </w:rPr>
              <w:t>квартал</w:t>
            </w:r>
          </w:p>
        </w:tc>
        <w:tc>
          <w:tcPr>
            <w:tcW w:w="1419" w:type="dxa"/>
            <w:tcBorders>
              <w:top w:val="nil"/>
              <w:left w:val="single" w:sz="4" w:space="0" w:color="auto"/>
              <w:bottom w:val="nil"/>
              <w:right w:val="single" w:sz="4" w:space="0" w:color="auto"/>
            </w:tcBorders>
            <w:vAlign w:val="bottom"/>
            <w:hideMark/>
          </w:tcPr>
          <w:p w14:paraId="0CBD6337" w14:textId="24D627E5"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3653707,0</w:t>
            </w:r>
          </w:p>
        </w:tc>
        <w:tc>
          <w:tcPr>
            <w:tcW w:w="1276" w:type="dxa"/>
            <w:tcBorders>
              <w:top w:val="nil"/>
              <w:left w:val="single" w:sz="4" w:space="0" w:color="auto"/>
              <w:bottom w:val="nil"/>
              <w:right w:val="single" w:sz="4" w:space="0" w:color="auto"/>
            </w:tcBorders>
            <w:vAlign w:val="bottom"/>
            <w:hideMark/>
          </w:tcPr>
          <w:p w14:paraId="5893F9D7" w14:textId="1AD8AA36"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99,9</w:t>
            </w:r>
          </w:p>
        </w:tc>
        <w:tc>
          <w:tcPr>
            <w:tcW w:w="1112" w:type="dxa"/>
            <w:tcBorders>
              <w:top w:val="nil"/>
              <w:left w:val="single" w:sz="4" w:space="0" w:color="auto"/>
              <w:bottom w:val="nil"/>
              <w:right w:val="single" w:sz="4" w:space="0" w:color="auto"/>
            </w:tcBorders>
            <w:vAlign w:val="bottom"/>
            <w:hideMark/>
          </w:tcPr>
          <w:p w14:paraId="3FE4842C" w14:textId="693FADC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103,0</w:t>
            </w:r>
          </w:p>
        </w:tc>
        <w:tc>
          <w:tcPr>
            <w:tcW w:w="1297" w:type="dxa"/>
            <w:tcBorders>
              <w:top w:val="nil"/>
              <w:left w:val="single" w:sz="4" w:space="0" w:color="auto"/>
              <w:bottom w:val="nil"/>
              <w:right w:val="single" w:sz="4" w:space="0" w:color="auto"/>
            </w:tcBorders>
            <w:vAlign w:val="bottom"/>
            <w:hideMark/>
          </w:tcPr>
          <w:p w14:paraId="3CAF685F" w14:textId="1F190EE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370941,3</w:t>
            </w:r>
          </w:p>
        </w:tc>
        <w:tc>
          <w:tcPr>
            <w:tcW w:w="1276" w:type="dxa"/>
            <w:tcBorders>
              <w:top w:val="nil"/>
              <w:left w:val="single" w:sz="4" w:space="0" w:color="auto"/>
              <w:bottom w:val="nil"/>
              <w:right w:val="single" w:sz="4" w:space="0" w:color="auto"/>
            </w:tcBorders>
            <w:vAlign w:val="bottom"/>
            <w:hideMark/>
          </w:tcPr>
          <w:p w14:paraId="3043DCEE" w14:textId="0D0FD99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105,0</w:t>
            </w:r>
          </w:p>
        </w:tc>
        <w:tc>
          <w:tcPr>
            <w:tcW w:w="1113" w:type="dxa"/>
            <w:tcBorders>
              <w:top w:val="nil"/>
              <w:left w:val="single" w:sz="4" w:space="0" w:color="auto"/>
              <w:bottom w:val="nil"/>
              <w:right w:val="single" w:sz="4" w:space="0" w:color="auto"/>
            </w:tcBorders>
            <w:vAlign w:val="bottom"/>
            <w:hideMark/>
          </w:tcPr>
          <w:p w14:paraId="367F56D3" w14:textId="243DF68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116,9</w:t>
            </w:r>
          </w:p>
        </w:tc>
      </w:tr>
      <w:tr w:rsidR="00BF301B" w:rsidRPr="00135B86" w14:paraId="0DC1F11E" w14:textId="77777777" w:rsidTr="00570BF2">
        <w:trPr>
          <w:jc w:val="center"/>
        </w:trPr>
        <w:tc>
          <w:tcPr>
            <w:tcW w:w="2197" w:type="dxa"/>
            <w:tcBorders>
              <w:top w:val="nil"/>
              <w:left w:val="single" w:sz="4" w:space="0" w:color="auto"/>
              <w:bottom w:val="nil"/>
              <w:right w:val="single" w:sz="4" w:space="0" w:color="auto"/>
            </w:tcBorders>
            <w:vAlign w:val="bottom"/>
            <w:hideMark/>
          </w:tcPr>
          <w:p w14:paraId="0ABAEF82" w14:textId="77777777" w:rsidR="00BF301B" w:rsidRPr="00135B86" w:rsidRDefault="00BF301B" w:rsidP="00BF301B">
            <w:pPr>
              <w:widowControl w:val="0"/>
              <w:snapToGrid w:val="0"/>
              <w:spacing w:after="0" w:line="240" w:lineRule="auto"/>
              <w:ind w:left="170"/>
              <w:rPr>
                <w:rFonts w:ascii="Arial" w:hAnsi="Arial" w:cs="Arial"/>
                <w:sz w:val="18"/>
                <w:szCs w:val="18"/>
                <w:lang w:eastAsia="ru-RU"/>
              </w:rPr>
            </w:pPr>
            <w:r w:rsidRPr="00135B86">
              <w:rPr>
                <w:rFonts w:ascii="Arial" w:hAnsi="Arial" w:cs="Arial"/>
                <w:sz w:val="18"/>
                <w:szCs w:val="18"/>
                <w:lang w:val="en-US" w:eastAsia="ru-RU"/>
              </w:rPr>
              <w:t xml:space="preserve">I </w:t>
            </w:r>
            <w:r w:rsidRPr="00135B86">
              <w:rPr>
                <w:rFonts w:ascii="Arial" w:hAnsi="Arial" w:cs="Arial"/>
                <w:sz w:val="18"/>
                <w:szCs w:val="18"/>
                <w:lang w:eastAsia="ru-RU"/>
              </w:rPr>
              <w:t>полугодие</w:t>
            </w:r>
          </w:p>
        </w:tc>
        <w:tc>
          <w:tcPr>
            <w:tcW w:w="1419" w:type="dxa"/>
            <w:tcBorders>
              <w:top w:val="nil"/>
              <w:left w:val="single" w:sz="4" w:space="0" w:color="auto"/>
              <w:bottom w:val="nil"/>
              <w:right w:val="single" w:sz="4" w:space="0" w:color="auto"/>
            </w:tcBorders>
            <w:vAlign w:val="bottom"/>
            <w:hideMark/>
          </w:tcPr>
          <w:p w14:paraId="4083102A" w14:textId="2481DCC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7199465,8</w:t>
            </w:r>
          </w:p>
        </w:tc>
        <w:tc>
          <w:tcPr>
            <w:tcW w:w="1276" w:type="dxa"/>
            <w:tcBorders>
              <w:top w:val="nil"/>
              <w:left w:val="single" w:sz="4" w:space="0" w:color="auto"/>
              <w:bottom w:val="nil"/>
              <w:right w:val="single" w:sz="4" w:space="0" w:color="auto"/>
            </w:tcBorders>
            <w:vAlign w:val="bottom"/>
            <w:hideMark/>
          </w:tcPr>
          <w:p w14:paraId="7F0FEF19" w14:textId="0C512BAD"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100,6</w:t>
            </w:r>
          </w:p>
        </w:tc>
        <w:tc>
          <w:tcPr>
            <w:tcW w:w="1112" w:type="dxa"/>
            <w:tcBorders>
              <w:top w:val="nil"/>
              <w:left w:val="single" w:sz="4" w:space="0" w:color="auto"/>
              <w:bottom w:val="nil"/>
              <w:right w:val="single" w:sz="4" w:space="0" w:color="auto"/>
            </w:tcBorders>
            <w:vAlign w:val="bottom"/>
            <w:hideMark/>
          </w:tcPr>
          <w:p w14:paraId="21549C1A" w14:textId="645D822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nil"/>
              <w:right w:val="single" w:sz="4" w:space="0" w:color="auto"/>
            </w:tcBorders>
            <w:vAlign w:val="bottom"/>
            <w:hideMark/>
          </w:tcPr>
          <w:p w14:paraId="45F55B66" w14:textId="1E0D469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688310,2</w:t>
            </w:r>
          </w:p>
        </w:tc>
        <w:tc>
          <w:tcPr>
            <w:tcW w:w="1276" w:type="dxa"/>
            <w:tcBorders>
              <w:top w:val="nil"/>
              <w:left w:val="single" w:sz="4" w:space="0" w:color="auto"/>
              <w:bottom w:val="nil"/>
              <w:right w:val="single" w:sz="4" w:space="0" w:color="auto"/>
            </w:tcBorders>
            <w:vAlign w:val="bottom"/>
            <w:hideMark/>
          </w:tcPr>
          <w:p w14:paraId="70C03C9B" w14:textId="323093C6"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105,4</w:t>
            </w:r>
          </w:p>
        </w:tc>
        <w:tc>
          <w:tcPr>
            <w:tcW w:w="1113" w:type="dxa"/>
            <w:tcBorders>
              <w:top w:val="nil"/>
              <w:left w:val="single" w:sz="4" w:space="0" w:color="auto"/>
              <w:bottom w:val="nil"/>
              <w:right w:val="single" w:sz="4" w:space="0" w:color="auto"/>
            </w:tcBorders>
            <w:vAlign w:val="bottom"/>
            <w:hideMark/>
          </w:tcPr>
          <w:p w14:paraId="19E1FD5F" w14:textId="36D7C35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r w:rsidR="00BF301B" w:rsidRPr="00135B86" w14:paraId="5BD7BE70" w14:textId="77777777" w:rsidTr="00570BF2">
        <w:trPr>
          <w:jc w:val="center"/>
        </w:trPr>
        <w:tc>
          <w:tcPr>
            <w:tcW w:w="2197" w:type="dxa"/>
            <w:tcBorders>
              <w:top w:val="nil"/>
              <w:left w:val="single" w:sz="4" w:space="0" w:color="auto"/>
              <w:bottom w:val="nil"/>
              <w:right w:val="single" w:sz="4" w:space="0" w:color="auto"/>
            </w:tcBorders>
            <w:vAlign w:val="bottom"/>
            <w:hideMark/>
          </w:tcPr>
          <w:p w14:paraId="644BC9F0"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июль</w:t>
            </w:r>
          </w:p>
        </w:tc>
        <w:tc>
          <w:tcPr>
            <w:tcW w:w="1419" w:type="dxa"/>
            <w:tcBorders>
              <w:top w:val="nil"/>
              <w:left w:val="single" w:sz="4" w:space="0" w:color="auto"/>
              <w:bottom w:val="nil"/>
              <w:right w:val="single" w:sz="4" w:space="0" w:color="auto"/>
            </w:tcBorders>
            <w:vAlign w:val="bottom"/>
            <w:hideMark/>
          </w:tcPr>
          <w:p w14:paraId="4A8EE550" w14:textId="2DCB3805"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1188200,7</w:t>
            </w:r>
          </w:p>
        </w:tc>
        <w:tc>
          <w:tcPr>
            <w:tcW w:w="1276" w:type="dxa"/>
            <w:tcBorders>
              <w:top w:val="nil"/>
              <w:left w:val="single" w:sz="4" w:space="0" w:color="auto"/>
              <w:bottom w:val="nil"/>
              <w:right w:val="single" w:sz="4" w:space="0" w:color="auto"/>
            </w:tcBorders>
            <w:vAlign w:val="bottom"/>
            <w:hideMark/>
          </w:tcPr>
          <w:p w14:paraId="670001D5" w14:textId="37719A30"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97,3</w:t>
            </w:r>
          </w:p>
        </w:tc>
        <w:tc>
          <w:tcPr>
            <w:tcW w:w="1112" w:type="dxa"/>
            <w:tcBorders>
              <w:top w:val="nil"/>
              <w:left w:val="single" w:sz="4" w:space="0" w:color="auto"/>
              <w:bottom w:val="nil"/>
              <w:right w:val="single" w:sz="4" w:space="0" w:color="auto"/>
            </w:tcBorders>
            <w:vAlign w:val="bottom"/>
            <w:hideMark/>
          </w:tcPr>
          <w:p w14:paraId="06532512" w14:textId="38021D2C"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97,8</w:t>
            </w:r>
          </w:p>
        </w:tc>
        <w:tc>
          <w:tcPr>
            <w:tcW w:w="1297" w:type="dxa"/>
            <w:tcBorders>
              <w:top w:val="nil"/>
              <w:left w:val="single" w:sz="4" w:space="0" w:color="auto"/>
              <w:bottom w:val="nil"/>
              <w:right w:val="single" w:sz="4" w:space="0" w:color="auto"/>
            </w:tcBorders>
            <w:vAlign w:val="bottom"/>
            <w:hideMark/>
          </w:tcPr>
          <w:p w14:paraId="3EC1CB1A" w14:textId="7F95C803"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119181,3</w:t>
            </w:r>
          </w:p>
        </w:tc>
        <w:tc>
          <w:tcPr>
            <w:tcW w:w="1276" w:type="dxa"/>
            <w:tcBorders>
              <w:top w:val="nil"/>
              <w:left w:val="single" w:sz="4" w:space="0" w:color="auto"/>
              <w:bottom w:val="nil"/>
              <w:right w:val="single" w:sz="4" w:space="0" w:color="auto"/>
            </w:tcBorders>
            <w:vAlign w:val="bottom"/>
            <w:hideMark/>
          </w:tcPr>
          <w:p w14:paraId="2B997AB0" w14:textId="65AB30D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96,9</w:t>
            </w:r>
          </w:p>
        </w:tc>
        <w:tc>
          <w:tcPr>
            <w:tcW w:w="1113" w:type="dxa"/>
            <w:tcBorders>
              <w:top w:val="nil"/>
              <w:left w:val="single" w:sz="4" w:space="0" w:color="auto"/>
              <w:bottom w:val="nil"/>
              <w:right w:val="single" w:sz="4" w:space="0" w:color="auto"/>
            </w:tcBorders>
            <w:vAlign w:val="bottom"/>
            <w:hideMark/>
          </w:tcPr>
          <w:p w14:paraId="3A048E66" w14:textId="63D5085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96,6</w:t>
            </w:r>
          </w:p>
        </w:tc>
      </w:tr>
      <w:tr w:rsidR="00BF301B" w:rsidRPr="00135B86" w14:paraId="7F1C0282" w14:textId="77777777" w:rsidTr="00570BF2">
        <w:trPr>
          <w:jc w:val="center"/>
        </w:trPr>
        <w:tc>
          <w:tcPr>
            <w:tcW w:w="2197" w:type="dxa"/>
            <w:tcBorders>
              <w:top w:val="nil"/>
              <w:left w:val="single" w:sz="4" w:space="0" w:color="auto"/>
              <w:bottom w:val="nil"/>
              <w:right w:val="single" w:sz="4" w:space="0" w:color="auto"/>
            </w:tcBorders>
            <w:vAlign w:val="bottom"/>
            <w:hideMark/>
          </w:tcPr>
          <w:p w14:paraId="7EB1B14A"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август</w:t>
            </w:r>
          </w:p>
        </w:tc>
        <w:tc>
          <w:tcPr>
            <w:tcW w:w="1419" w:type="dxa"/>
            <w:tcBorders>
              <w:top w:val="nil"/>
              <w:left w:val="single" w:sz="4" w:space="0" w:color="auto"/>
              <w:bottom w:val="nil"/>
              <w:right w:val="single" w:sz="4" w:space="0" w:color="auto"/>
            </w:tcBorders>
            <w:vAlign w:val="bottom"/>
            <w:hideMark/>
          </w:tcPr>
          <w:p w14:paraId="01EB6596" w14:textId="7DE6DC56"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1178865,7</w:t>
            </w:r>
          </w:p>
        </w:tc>
        <w:tc>
          <w:tcPr>
            <w:tcW w:w="1276" w:type="dxa"/>
            <w:tcBorders>
              <w:top w:val="nil"/>
              <w:left w:val="single" w:sz="4" w:space="0" w:color="auto"/>
              <w:bottom w:val="nil"/>
              <w:right w:val="single" w:sz="4" w:space="0" w:color="auto"/>
            </w:tcBorders>
            <w:vAlign w:val="bottom"/>
            <w:hideMark/>
          </w:tcPr>
          <w:p w14:paraId="3EA4EF27" w14:textId="3687C0F6"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92,9</w:t>
            </w:r>
          </w:p>
        </w:tc>
        <w:tc>
          <w:tcPr>
            <w:tcW w:w="1112" w:type="dxa"/>
            <w:tcBorders>
              <w:top w:val="nil"/>
              <w:left w:val="single" w:sz="4" w:space="0" w:color="auto"/>
              <w:bottom w:val="nil"/>
              <w:right w:val="single" w:sz="4" w:space="0" w:color="auto"/>
            </w:tcBorders>
            <w:vAlign w:val="bottom"/>
            <w:hideMark/>
          </w:tcPr>
          <w:p w14:paraId="587785D5" w14:textId="232BC5E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99,2</w:t>
            </w:r>
          </w:p>
        </w:tc>
        <w:tc>
          <w:tcPr>
            <w:tcW w:w="1297" w:type="dxa"/>
            <w:tcBorders>
              <w:top w:val="nil"/>
              <w:left w:val="single" w:sz="4" w:space="0" w:color="auto"/>
              <w:bottom w:val="nil"/>
              <w:right w:val="single" w:sz="4" w:space="0" w:color="auto"/>
            </w:tcBorders>
            <w:vAlign w:val="bottom"/>
            <w:hideMark/>
          </w:tcPr>
          <w:p w14:paraId="7C5624FA" w14:textId="59ED28F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123958,8</w:t>
            </w:r>
          </w:p>
        </w:tc>
        <w:tc>
          <w:tcPr>
            <w:tcW w:w="1276" w:type="dxa"/>
            <w:tcBorders>
              <w:top w:val="nil"/>
              <w:left w:val="single" w:sz="4" w:space="0" w:color="auto"/>
              <w:bottom w:val="nil"/>
              <w:right w:val="single" w:sz="4" w:space="0" w:color="auto"/>
            </w:tcBorders>
            <w:vAlign w:val="bottom"/>
            <w:hideMark/>
          </w:tcPr>
          <w:p w14:paraId="0FD57A8B" w14:textId="03C67AFC"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100,7</w:t>
            </w:r>
          </w:p>
        </w:tc>
        <w:tc>
          <w:tcPr>
            <w:tcW w:w="1113" w:type="dxa"/>
            <w:tcBorders>
              <w:top w:val="nil"/>
              <w:left w:val="single" w:sz="4" w:space="0" w:color="auto"/>
              <w:bottom w:val="nil"/>
              <w:right w:val="single" w:sz="4" w:space="0" w:color="auto"/>
            </w:tcBorders>
            <w:vAlign w:val="bottom"/>
            <w:hideMark/>
          </w:tcPr>
          <w:p w14:paraId="0BCAD362" w14:textId="7F847662"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104,0</w:t>
            </w:r>
          </w:p>
        </w:tc>
      </w:tr>
      <w:tr w:rsidR="00BF301B" w:rsidRPr="00135B86" w14:paraId="1AFC143A" w14:textId="77777777" w:rsidTr="00570BF2">
        <w:trPr>
          <w:jc w:val="center"/>
        </w:trPr>
        <w:tc>
          <w:tcPr>
            <w:tcW w:w="2197" w:type="dxa"/>
            <w:tcBorders>
              <w:top w:val="nil"/>
              <w:left w:val="single" w:sz="4" w:space="0" w:color="auto"/>
              <w:bottom w:val="nil"/>
              <w:right w:val="single" w:sz="4" w:space="0" w:color="auto"/>
            </w:tcBorders>
            <w:vAlign w:val="bottom"/>
            <w:hideMark/>
          </w:tcPr>
          <w:p w14:paraId="70991FFF"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сентябрь</w:t>
            </w:r>
          </w:p>
        </w:tc>
        <w:tc>
          <w:tcPr>
            <w:tcW w:w="1419" w:type="dxa"/>
            <w:tcBorders>
              <w:top w:val="nil"/>
              <w:left w:val="single" w:sz="4" w:space="0" w:color="auto"/>
              <w:bottom w:val="nil"/>
              <w:right w:val="single" w:sz="4" w:space="0" w:color="auto"/>
            </w:tcBorders>
            <w:vAlign w:val="bottom"/>
            <w:hideMark/>
          </w:tcPr>
          <w:p w14:paraId="3D6D73B2" w14:textId="021F82E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1136990,9</w:t>
            </w:r>
          </w:p>
        </w:tc>
        <w:tc>
          <w:tcPr>
            <w:tcW w:w="1276" w:type="dxa"/>
            <w:tcBorders>
              <w:top w:val="nil"/>
              <w:left w:val="single" w:sz="4" w:space="0" w:color="auto"/>
              <w:bottom w:val="nil"/>
              <w:right w:val="single" w:sz="4" w:space="0" w:color="auto"/>
            </w:tcBorders>
            <w:vAlign w:val="bottom"/>
            <w:hideMark/>
          </w:tcPr>
          <w:p w14:paraId="2AFC4975" w14:textId="1C51F2C7"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91,5</w:t>
            </w:r>
          </w:p>
        </w:tc>
        <w:tc>
          <w:tcPr>
            <w:tcW w:w="1112" w:type="dxa"/>
            <w:tcBorders>
              <w:top w:val="nil"/>
              <w:left w:val="single" w:sz="4" w:space="0" w:color="auto"/>
              <w:bottom w:val="nil"/>
              <w:right w:val="single" w:sz="4" w:space="0" w:color="auto"/>
            </w:tcBorders>
            <w:vAlign w:val="bottom"/>
            <w:hideMark/>
          </w:tcPr>
          <w:p w14:paraId="2B9AE685" w14:textId="14B49AB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96,4</w:t>
            </w:r>
          </w:p>
        </w:tc>
        <w:tc>
          <w:tcPr>
            <w:tcW w:w="1297" w:type="dxa"/>
            <w:tcBorders>
              <w:top w:val="nil"/>
              <w:left w:val="single" w:sz="4" w:space="0" w:color="auto"/>
              <w:bottom w:val="nil"/>
              <w:right w:val="single" w:sz="4" w:space="0" w:color="auto"/>
            </w:tcBorders>
            <w:vAlign w:val="bottom"/>
            <w:hideMark/>
          </w:tcPr>
          <w:p w14:paraId="708A4E0F" w14:textId="76ECEAC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132679,6</w:t>
            </w:r>
          </w:p>
        </w:tc>
        <w:tc>
          <w:tcPr>
            <w:tcW w:w="1276" w:type="dxa"/>
            <w:tcBorders>
              <w:top w:val="nil"/>
              <w:left w:val="single" w:sz="4" w:space="0" w:color="auto"/>
              <w:bottom w:val="nil"/>
              <w:right w:val="single" w:sz="4" w:space="0" w:color="auto"/>
            </w:tcBorders>
            <w:vAlign w:val="bottom"/>
            <w:hideMark/>
          </w:tcPr>
          <w:p w14:paraId="04E19C2D" w14:textId="316C773C"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103,7</w:t>
            </w:r>
          </w:p>
        </w:tc>
        <w:tc>
          <w:tcPr>
            <w:tcW w:w="1113" w:type="dxa"/>
            <w:tcBorders>
              <w:top w:val="nil"/>
              <w:left w:val="single" w:sz="4" w:space="0" w:color="auto"/>
              <w:bottom w:val="nil"/>
              <w:right w:val="single" w:sz="4" w:space="0" w:color="auto"/>
            </w:tcBorders>
            <w:vAlign w:val="bottom"/>
            <w:hideMark/>
          </w:tcPr>
          <w:p w14:paraId="5E310E3D" w14:textId="56907C1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107,0</w:t>
            </w:r>
          </w:p>
        </w:tc>
      </w:tr>
      <w:tr w:rsidR="00BF301B" w:rsidRPr="00135B86" w14:paraId="548A09E4" w14:textId="77777777" w:rsidTr="00570BF2">
        <w:trPr>
          <w:jc w:val="center"/>
        </w:trPr>
        <w:tc>
          <w:tcPr>
            <w:tcW w:w="2197" w:type="dxa"/>
            <w:tcBorders>
              <w:top w:val="nil"/>
              <w:left w:val="single" w:sz="4" w:space="0" w:color="auto"/>
              <w:bottom w:val="nil"/>
              <w:right w:val="single" w:sz="4" w:space="0" w:color="auto"/>
            </w:tcBorders>
            <w:vAlign w:val="bottom"/>
            <w:hideMark/>
          </w:tcPr>
          <w:p w14:paraId="53A0B548"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 xml:space="preserve">   </w:t>
            </w:r>
            <w:r w:rsidRPr="00135B86">
              <w:rPr>
                <w:rFonts w:ascii="Arial" w:hAnsi="Arial" w:cs="Arial"/>
                <w:sz w:val="18"/>
                <w:szCs w:val="18"/>
                <w:lang w:val="en-US" w:eastAsia="ru-RU"/>
              </w:rPr>
              <w:t xml:space="preserve">III </w:t>
            </w:r>
            <w:r w:rsidRPr="00135B86">
              <w:rPr>
                <w:rFonts w:ascii="Arial" w:hAnsi="Arial" w:cs="Arial"/>
                <w:sz w:val="18"/>
                <w:szCs w:val="18"/>
                <w:lang w:eastAsia="ru-RU"/>
              </w:rPr>
              <w:t>квартал</w:t>
            </w:r>
          </w:p>
        </w:tc>
        <w:tc>
          <w:tcPr>
            <w:tcW w:w="1419" w:type="dxa"/>
            <w:tcBorders>
              <w:top w:val="nil"/>
              <w:left w:val="single" w:sz="4" w:space="0" w:color="auto"/>
              <w:bottom w:val="nil"/>
              <w:right w:val="single" w:sz="4" w:space="0" w:color="auto"/>
            </w:tcBorders>
            <w:vAlign w:val="bottom"/>
            <w:hideMark/>
          </w:tcPr>
          <w:p w14:paraId="57577E8B" w14:textId="10CCE07E"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3504057,3</w:t>
            </w:r>
          </w:p>
        </w:tc>
        <w:tc>
          <w:tcPr>
            <w:tcW w:w="1276" w:type="dxa"/>
            <w:tcBorders>
              <w:top w:val="nil"/>
              <w:left w:val="single" w:sz="4" w:space="0" w:color="auto"/>
              <w:bottom w:val="nil"/>
              <w:right w:val="single" w:sz="4" w:space="0" w:color="auto"/>
            </w:tcBorders>
            <w:vAlign w:val="bottom"/>
            <w:hideMark/>
          </w:tcPr>
          <w:p w14:paraId="529E9035" w14:textId="37D26AF5"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93,9</w:t>
            </w:r>
          </w:p>
        </w:tc>
        <w:tc>
          <w:tcPr>
            <w:tcW w:w="1112" w:type="dxa"/>
            <w:tcBorders>
              <w:top w:val="nil"/>
              <w:left w:val="single" w:sz="4" w:space="0" w:color="auto"/>
              <w:bottom w:val="nil"/>
              <w:right w:val="single" w:sz="4" w:space="0" w:color="auto"/>
            </w:tcBorders>
            <w:vAlign w:val="bottom"/>
            <w:hideMark/>
          </w:tcPr>
          <w:p w14:paraId="280F28CE" w14:textId="1925843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95,9</w:t>
            </w:r>
          </w:p>
        </w:tc>
        <w:tc>
          <w:tcPr>
            <w:tcW w:w="1297" w:type="dxa"/>
            <w:tcBorders>
              <w:top w:val="nil"/>
              <w:left w:val="single" w:sz="4" w:space="0" w:color="auto"/>
              <w:bottom w:val="nil"/>
              <w:right w:val="single" w:sz="4" w:space="0" w:color="auto"/>
            </w:tcBorders>
            <w:vAlign w:val="bottom"/>
            <w:hideMark/>
          </w:tcPr>
          <w:p w14:paraId="689D41B9" w14:textId="1383EA02"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375819,7</w:t>
            </w:r>
          </w:p>
        </w:tc>
        <w:tc>
          <w:tcPr>
            <w:tcW w:w="1276" w:type="dxa"/>
            <w:tcBorders>
              <w:top w:val="nil"/>
              <w:left w:val="single" w:sz="4" w:space="0" w:color="auto"/>
              <w:bottom w:val="nil"/>
              <w:right w:val="single" w:sz="4" w:space="0" w:color="auto"/>
            </w:tcBorders>
            <w:vAlign w:val="bottom"/>
            <w:hideMark/>
          </w:tcPr>
          <w:p w14:paraId="73EF3CB5" w14:textId="27F1A446"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100,5</w:t>
            </w:r>
          </w:p>
        </w:tc>
        <w:tc>
          <w:tcPr>
            <w:tcW w:w="1113" w:type="dxa"/>
            <w:tcBorders>
              <w:top w:val="nil"/>
              <w:left w:val="single" w:sz="4" w:space="0" w:color="auto"/>
              <w:bottom w:val="nil"/>
              <w:right w:val="single" w:sz="4" w:space="0" w:color="auto"/>
            </w:tcBorders>
            <w:vAlign w:val="bottom"/>
            <w:hideMark/>
          </w:tcPr>
          <w:p w14:paraId="3BF8D82D" w14:textId="04B1B120"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101,3</w:t>
            </w:r>
          </w:p>
        </w:tc>
      </w:tr>
      <w:tr w:rsidR="00BF301B" w:rsidRPr="00135B86" w14:paraId="08BEEB78" w14:textId="77777777" w:rsidTr="00570BF2">
        <w:trPr>
          <w:jc w:val="center"/>
        </w:trPr>
        <w:tc>
          <w:tcPr>
            <w:tcW w:w="2197" w:type="dxa"/>
            <w:tcBorders>
              <w:top w:val="nil"/>
              <w:left w:val="single" w:sz="4" w:space="0" w:color="auto"/>
              <w:bottom w:val="nil"/>
              <w:right w:val="single" w:sz="4" w:space="0" w:color="auto"/>
            </w:tcBorders>
            <w:vAlign w:val="bottom"/>
            <w:hideMark/>
          </w:tcPr>
          <w:p w14:paraId="4EAA5DF9" w14:textId="77777777" w:rsidR="00BF301B" w:rsidRPr="00135B86" w:rsidRDefault="00BF301B" w:rsidP="00BF301B">
            <w:pPr>
              <w:widowControl w:val="0"/>
              <w:snapToGrid w:val="0"/>
              <w:spacing w:after="0" w:line="240" w:lineRule="auto"/>
              <w:ind w:left="170"/>
              <w:rPr>
                <w:rFonts w:ascii="Arial" w:hAnsi="Arial" w:cs="Arial"/>
                <w:sz w:val="18"/>
                <w:szCs w:val="18"/>
                <w:lang w:eastAsia="ru-RU"/>
              </w:rPr>
            </w:pPr>
            <w:r w:rsidRPr="00135B86">
              <w:rPr>
                <w:rFonts w:ascii="Arial" w:hAnsi="Arial" w:cs="Arial"/>
                <w:sz w:val="18"/>
                <w:szCs w:val="18"/>
                <w:lang w:eastAsia="ru-RU"/>
              </w:rPr>
              <w:t>январь-сентябрь</w:t>
            </w:r>
          </w:p>
        </w:tc>
        <w:tc>
          <w:tcPr>
            <w:tcW w:w="1419" w:type="dxa"/>
            <w:tcBorders>
              <w:top w:val="nil"/>
              <w:left w:val="single" w:sz="4" w:space="0" w:color="auto"/>
              <w:bottom w:val="nil"/>
              <w:right w:val="single" w:sz="4" w:space="0" w:color="auto"/>
            </w:tcBorders>
            <w:vAlign w:val="bottom"/>
            <w:hideMark/>
          </w:tcPr>
          <w:p w14:paraId="78E3F3BE" w14:textId="79933ACD"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10703523,0</w:t>
            </w:r>
          </w:p>
        </w:tc>
        <w:tc>
          <w:tcPr>
            <w:tcW w:w="1276" w:type="dxa"/>
            <w:tcBorders>
              <w:top w:val="nil"/>
              <w:left w:val="single" w:sz="4" w:space="0" w:color="auto"/>
              <w:bottom w:val="nil"/>
              <w:right w:val="single" w:sz="4" w:space="0" w:color="auto"/>
            </w:tcBorders>
            <w:vAlign w:val="bottom"/>
            <w:hideMark/>
          </w:tcPr>
          <w:p w14:paraId="5C0ABB81" w14:textId="62926E4D"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98,3</w:t>
            </w:r>
          </w:p>
        </w:tc>
        <w:tc>
          <w:tcPr>
            <w:tcW w:w="1112" w:type="dxa"/>
            <w:tcBorders>
              <w:top w:val="nil"/>
              <w:left w:val="single" w:sz="4" w:space="0" w:color="auto"/>
              <w:bottom w:val="nil"/>
              <w:right w:val="single" w:sz="4" w:space="0" w:color="auto"/>
            </w:tcBorders>
            <w:vAlign w:val="bottom"/>
            <w:hideMark/>
          </w:tcPr>
          <w:p w14:paraId="22C82AE4" w14:textId="271B8D6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nil"/>
              <w:right w:val="single" w:sz="4" w:space="0" w:color="auto"/>
            </w:tcBorders>
            <w:vAlign w:val="bottom"/>
            <w:hideMark/>
          </w:tcPr>
          <w:p w14:paraId="74223D4C" w14:textId="3FD4C67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1064129,9</w:t>
            </w:r>
          </w:p>
        </w:tc>
        <w:tc>
          <w:tcPr>
            <w:tcW w:w="1276" w:type="dxa"/>
            <w:tcBorders>
              <w:top w:val="nil"/>
              <w:left w:val="single" w:sz="4" w:space="0" w:color="auto"/>
              <w:bottom w:val="nil"/>
              <w:right w:val="single" w:sz="4" w:space="0" w:color="auto"/>
            </w:tcBorders>
            <w:vAlign w:val="bottom"/>
            <w:hideMark/>
          </w:tcPr>
          <w:p w14:paraId="60968FF5" w14:textId="5D2256E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103,6</w:t>
            </w:r>
          </w:p>
        </w:tc>
        <w:tc>
          <w:tcPr>
            <w:tcW w:w="1113" w:type="dxa"/>
            <w:tcBorders>
              <w:top w:val="nil"/>
              <w:left w:val="single" w:sz="4" w:space="0" w:color="auto"/>
              <w:bottom w:val="nil"/>
              <w:right w:val="single" w:sz="4" w:space="0" w:color="auto"/>
            </w:tcBorders>
            <w:vAlign w:val="bottom"/>
            <w:hideMark/>
          </w:tcPr>
          <w:p w14:paraId="0B1D93E2" w14:textId="2B183E8E"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r w:rsidR="00BF301B" w:rsidRPr="00135B86" w14:paraId="3FD4E2E2" w14:textId="77777777" w:rsidTr="00570BF2">
        <w:trPr>
          <w:jc w:val="center"/>
        </w:trPr>
        <w:tc>
          <w:tcPr>
            <w:tcW w:w="2197" w:type="dxa"/>
            <w:tcBorders>
              <w:top w:val="nil"/>
              <w:left w:val="single" w:sz="4" w:space="0" w:color="auto"/>
              <w:bottom w:val="nil"/>
              <w:right w:val="single" w:sz="4" w:space="0" w:color="auto"/>
            </w:tcBorders>
            <w:vAlign w:val="bottom"/>
            <w:hideMark/>
          </w:tcPr>
          <w:p w14:paraId="1F5C0E12"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октябрь</w:t>
            </w:r>
          </w:p>
        </w:tc>
        <w:tc>
          <w:tcPr>
            <w:tcW w:w="1419" w:type="dxa"/>
            <w:tcBorders>
              <w:top w:val="nil"/>
              <w:left w:val="single" w:sz="4" w:space="0" w:color="auto"/>
              <w:bottom w:val="nil"/>
              <w:right w:val="single" w:sz="4" w:space="0" w:color="auto"/>
            </w:tcBorders>
            <w:vAlign w:val="bottom"/>
            <w:hideMark/>
          </w:tcPr>
          <w:p w14:paraId="29949A36" w14:textId="026652BC"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1210686,1</w:t>
            </w:r>
          </w:p>
        </w:tc>
        <w:tc>
          <w:tcPr>
            <w:tcW w:w="1276" w:type="dxa"/>
            <w:tcBorders>
              <w:top w:val="nil"/>
              <w:left w:val="single" w:sz="4" w:space="0" w:color="auto"/>
              <w:bottom w:val="nil"/>
              <w:right w:val="single" w:sz="4" w:space="0" w:color="auto"/>
            </w:tcBorders>
            <w:vAlign w:val="bottom"/>
            <w:hideMark/>
          </w:tcPr>
          <w:p w14:paraId="44ECE302" w14:textId="24B605D7"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96,3</w:t>
            </w:r>
          </w:p>
        </w:tc>
        <w:tc>
          <w:tcPr>
            <w:tcW w:w="1112" w:type="dxa"/>
            <w:tcBorders>
              <w:top w:val="nil"/>
              <w:left w:val="single" w:sz="4" w:space="0" w:color="auto"/>
              <w:bottom w:val="nil"/>
              <w:right w:val="single" w:sz="4" w:space="0" w:color="auto"/>
            </w:tcBorders>
            <w:vAlign w:val="bottom"/>
            <w:hideMark/>
          </w:tcPr>
          <w:p w14:paraId="4ECD91F3" w14:textId="1683DFB3"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106,5</w:t>
            </w:r>
          </w:p>
        </w:tc>
        <w:tc>
          <w:tcPr>
            <w:tcW w:w="1297" w:type="dxa"/>
            <w:tcBorders>
              <w:top w:val="nil"/>
              <w:left w:val="single" w:sz="4" w:space="0" w:color="auto"/>
              <w:bottom w:val="nil"/>
              <w:right w:val="single" w:sz="4" w:space="0" w:color="auto"/>
            </w:tcBorders>
            <w:vAlign w:val="bottom"/>
            <w:hideMark/>
          </w:tcPr>
          <w:p w14:paraId="3F650965" w14:textId="4047EEA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128152,3</w:t>
            </w:r>
          </w:p>
        </w:tc>
        <w:tc>
          <w:tcPr>
            <w:tcW w:w="1276" w:type="dxa"/>
            <w:tcBorders>
              <w:top w:val="nil"/>
              <w:left w:val="single" w:sz="4" w:space="0" w:color="auto"/>
              <w:bottom w:val="nil"/>
              <w:right w:val="single" w:sz="4" w:space="0" w:color="auto"/>
            </w:tcBorders>
            <w:vAlign w:val="bottom"/>
            <w:hideMark/>
          </w:tcPr>
          <w:p w14:paraId="222633AC" w14:textId="28952E4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100,2</w:t>
            </w:r>
          </w:p>
        </w:tc>
        <w:tc>
          <w:tcPr>
            <w:tcW w:w="1113" w:type="dxa"/>
            <w:tcBorders>
              <w:top w:val="nil"/>
              <w:left w:val="single" w:sz="4" w:space="0" w:color="auto"/>
              <w:bottom w:val="nil"/>
              <w:right w:val="single" w:sz="4" w:space="0" w:color="auto"/>
            </w:tcBorders>
            <w:vAlign w:val="bottom"/>
            <w:hideMark/>
          </w:tcPr>
          <w:p w14:paraId="2E990801" w14:textId="1DE2B7AE"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96,6</w:t>
            </w:r>
          </w:p>
        </w:tc>
      </w:tr>
      <w:tr w:rsidR="00BF301B" w:rsidRPr="00135B86" w14:paraId="7B2CF17A" w14:textId="77777777" w:rsidTr="00570BF2">
        <w:trPr>
          <w:jc w:val="center"/>
        </w:trPr>
        <w:tc>
          <w:tcPr>
            <w:tcW w:w="2197" w:type="dxa"/>
            <w:tcBorders>
              <w:top w:val="nil"/>
              <w:left w:val="single" w:sz="4" w:space="0" w:color="auto"/>
              <w:bottom w:val="nil"/>
              <w:right w:val="single" w:sz="4" w:space="0" w:color="auto"/>
            </w:tcBorders>
            <w:vAlign w:val="bottom"/>
            <w:hideMark/>
          </w:tcPr>
          <w:p w14:paraId="6510CDBE"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ноябрь</w:t>
            </w:r>
          </w:p>
        </w:tc>
        <w:tc>
          <w:tcPr>
            <w:tcW w:w="1419" w:type="dxa"/>
            <w:tcBorders>
              <w:top w:val="nil"/>
              <w:left w:val="single" w:sz="4" w:space="0" w:color="auto"/>
              <w:bottom w:val="nil"/>
              <w:right w:val="single" w:sz="4" w:space="0" w:color="auto"/>
            </w:tcBorders>
            <w:vAlign w:val="bottom"/>
            <w:hideMark/>
          </w:tcPr>
          <w:p w14:paraId="50B1E377" w14:textId="1AD4CD9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1107615,7</w:t>
            </w:r>
          </w:p>
        </w:tc>
        <w:tc>
          <w:tcPr>
            <w:tcW w:w="1276" w:type="dxa"/>
            <w:tcBorders>
              <w:top w:val="nil"/>
              <w:left w:val="single" w:sz="4" w:space="0" w:color="auto"/>
              <w:bottom w:val="nil"/>
              <w:right w:val="single" w:sz="4" w:space="0" w:color="auto"/>
            </w:tcBorders>
            <w:vAlign w:val="bottom"/>
            <w:hideMark/>
          </w:tcPr>
          <w:p w14:paraId="53702638" w14:textId="445385A9"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93,6</w:t>
            </w:r>
          </w:p>
        </w:tc>
        <w:tc>
          <w:tcPr>
            <w:tcW w:w="1112" w:type="dxa"/>
            <w:tcBorders>
              <w:top w:val="nil"/>
              <w:left w:val="single" w:sz="4" w:space="0" w:color="auto"/>
              <w:bottom w:val="nil"/>
              <w:right w:val="single" w:sz="4" w:space="0" w:color="auto"/>
            </w:tcBorders>
            <w:vAlign w:val="bottom"/>
            <w:hideMark/>
          </w:tcPr>
          <w:p w14:paraId="107711F5" w14:textId="2BD11C32"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91,5</w:t>
            </w:r>
          </w:p>
        </w:tc>
        <w:tc>
          <w:tcPr>
            <w:tcW w:w="1297" w:type="dxa"/>
            <w:tcBorders>
              <w:top w:val="nil"/>
              <w:left w:val="single" w:sz="4" w:space="0" w:color="auto"/>
              <w:bottom w:val="nil"/>
              <w:right w:val="single" w:sz="4" w:space="0" w:color="auto"/>
            </w:tcBorders>
            <w:vAlign w:val="bottom"/>
            <w:hideMark/>
          </w:tcPr>
          <w:p w14:paraId="42F88ECA" w14:textId="20E9483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119731,8</w:t>
            </w:r>
          </w:p>
        </w:tc>
        <w:tc>
          <w:tcPr>
            <w:tcW w:w="1276" w:type="dxa"/>
            <w:tcBorders>
              <w:top w:val="nil"/>
              <w:left w:val="single" w:sz="4" w:space="0" w:color="auto"/>
              <w:bottom w:val="nil"/>
              <w:right w:val="single" w:sz="4" w:space="0" w:color="auto"/>
            </w:tcBorders>
            <w:vAlign w:val="bottom"/>
            <w:hideMark/>
          </w:tcPr>
          <w:p w14:paraId="548AAA5B" w14:textId="70264B6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99,2</w:t>
            </w:r>
          </w:p>
        </w:tc>
        <w:tc>
          <w:tcPr>
            <w:tcW w:w="1113" w:type="dxa"/>
            <w:tcBorders>
              <w:top w:val="nil"/>
              <w:left w:val="single" w:sz="4" w:space="0" w:color="auto"/>
              <w:bottom w:val="nil"/>
              <w:right w:val="single" w:sz="4" w:space="0" w:color="auto"/>
            </w:tcBorders>
            <w:vAlign w:val="bottom"/>
            <w:hideMark/>
          </w:tcPr>
          <w:p w14:paraId="66B65021" w14:textId="0496EC68"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93,4</w:t>
            </w:r>
          </w:p>
        </w:tc>
      </w:tr>
      <w:tr w:rsidR="00BF301B" w:rsidRPr="00135B86" w14:paraId="5364107A" w14:textId="77777777" w:rsidTr="00570BF2">
        <w:trPr>
          <w:jc w:val="center"/>
        </w:trPr>
        <w:tc>
          <w:tcPr>
            <w:tcW w:w="2197" w:type="dxa"/>
            <w:tcBorders>
              <w:top w:val="nil"/>
              <w:left w:val="single" w:sz="4" w:space="0" w:color="auto"/>
              <w:bottom w:val="nil"/>
              <w:right w:val="single" w:sz="4" w:space="0" w:color="auto"/>
            </w:tcBorders>
            <w:vAlign w:val="bottom"/>
            <w:hideMark/>
          </w:tcPr>
          <w:p w14:paraId="0638E051"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декабрь</w:t>
            </w:r>
            <w:r w:rsidRPr="00135B86">
              <w:rPr>
                <w:rFonts w:ascii="Arial" w:hAnsi="Arial" w:cs="Arial"/>
                <w:sz w:val="18"/>
                <w:szCs w:val="18"/>
                <w:vertAlign w:val="superscript"/>
                <w:lang w:eastAsia="ru-RU"/>
              </w:rPr>
              <w:t>1)</w:t>
            </w:r>
          </w:p>
        </w:tc>
        <w:tc>
          <w:tcPr>
            <w:tcW w:w="1419" w:type="dxa"/>
            <w:tcBorders>
              <w:top w:val="nil"/>
              <w:left w:val="single" w:sz="4" w:space="0" w:color="auto"/>
              <w:bottom w:val="nil"/>
              <w:right w:val="single" w:sz="4" w:space="0" w:color="auto"/>
            </w:tcBorders>
            <w:vAlign w:val="bottom"/>
            <w:hideMark/>
          </w:tcPr>
          <w:p w14:paraId="4F0234CE" w14:textId="4053792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1089087,7</w:t>
            </w:r>
          </w:p>
        </w:tc>
        <w:tc>
          <w:tcPr>
            <w:tcW w:w="1276" w:type="dxa"/>
            <w:tcBorders>
              <w:top w:val="nil"/>
              <w:left w:val="single" w:sz="4" w:space="0" w:color="auto"/>
              <w:bottom w:val="nil"/>
              <w:right w:val="single" w:sz="4" w:space="0" w:color="auto"/>
            </w:tcBorders>
            <w:vAlign w:val="bottom"/>
            <w:hideMark/>
          </w:tcPr>
          <w:p w14:paraId="22B09137" w14:textId="10E618E6"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93,9</w:t>
            </w:r>
          </w:p>
        </w:tc>
        <w:tc>
          <w:tcPr>
            <w:tcW w:w="1112" w:type="dxa"/>
            <w:tcBorders>
              <w:top w:val="nil"/>
              <w:left w:val="single" w:sz="4" w:space="0" w:color="auto"/>
              <w:bottom w:val="nil"/>
              <w:right w:val="single" w:sz="4" w:space="0" w:color="auto"/>
            </w:tcBorders>
            <w:vAlign w:val="bottom"/>
            <w:hideMark/>
          </w:tcPr>
          <w:p w14:paraId="6ABF9E4E" w14:textId="0691EB7D"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98,3</w:t>
            </w:r>
          </w:p>
        </w:tc>
        <w:tc>
          <w:tcPr>
            <w:tcW w:w="1297" w:type="dxa"/>
            <w:tcBorders>
              <w:top w:val="nil"/>
              <w:left w:val="single" w:sz="4" w:space="0" w:color="auto"/>
              <w:bottom w:val="nil"/>
              <w:right w:val="single" w:sz="4" w:space="0" w:color="auto"/>
            </w:tcBorders>
            <w:vAlign w:val="bottom"/>
            <w:hideMark/>
          </w:tcPr>
          <w:p w14:paraId="5429006F" w14:textId="592661D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112254,5</w:t>
            </w:r>
          </w:p>
        </w:tc>
        <w:tc>
          <w:tcPr>
            <w:tcW w:w="1276" w:type="dxa"/>
            <w:tcBorders>
              <w:top w:val="nil"/>
              <w:left w:val="single" w:sz="4" w:space="0" w:color="auto"/>
              <w:bottom w:val="nil"/>
              <w:right w:val="single" w:sz="4" w:space="0" w:color="auto"/>
            </w:tcBorders>
            <w:vAlign w:val="bottom"/>
            <w:hideMark/>
          </w:tcPr>
          <w:p w14:paraId="440283F5" w14:textId="3BE6DDE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93,6</w:t>
            </w:r>
          </w:p>
        </w:tc>
        <w:tc>
          <w:tcPr>
            <w:tcW w:w="1113" w:type="dxa"/>
            <w:tcBorders>
              <w:top w:val="nil"/>
              <w:left w:val="single" w:sz="4" w:space="0" w:color="auto"/>
              <w:bottom w:val="nil"/>
              <w:right w:val="single" w:sz="4" w:space="0" w:color="auto"/>
            </w:tcBorders>
            <w:vAlign w:val="bottom"/>
            <w:hideMark/>
          </w:tcPr>
          <w:p w14:paraId="2F8D1B7B" w14:textId="7B832F8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93,8</w:t>
            </w:r>
          </w:p>
        </w:tc>
      </w:tr>
      <w:tr w:rsidR="00BF301B" w:rsidRPr="00135B86" w14:paraId="49531EA6" w14:textId="77777777" w:rsidTr="00570BF2">
        <w:trPr>
          <w:jc w:val="center"/>
        </w:trPr>
        <w:tc>
          <w:tcPr>
            <w:tcW w:w="2197" w:type="dxa"/>
            <w:tcBorders>
              <w:top w:val="nil"/>
              <w:left w:val="single" w:sz="4" w:space="0" w:color="auto"/>
              <w:bottom w:val="nil"/>
              <w:right w:val="single" w:sz="4" w:space="0" w:color="auto"/>
            </w:tcBorders>
            <w:vAlign w:val="bottom"/>
            <w:hideMark/>
          </w:tcPr>
          <w:p w14:paraId="40D90D82"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 xml:space="preserve">   </w:t>
            </w:r>
            <w:r w:rsidRPr="00135B86">
              <w:rPr>
                <w:rFonts w:ascii="Arial" w:hAnsi="Arial" w:cs="Arial"/>
                <w:sz w:val="18"/>
                <w:szCs w:val="18"/>
                <w:lang w:val="en-US" w:eastAsia="ru-RU"/>
              </w:rPr>
              <w:t xml:space="preserve">IV </w:t>
            </w:r>
            <w:r w:rsidRPr="00135B86">
              <w:rPr>
                <w:rFonts w:ascii="Arial" w:hAnsi="Arial" w:cs="Arial"/>
                <w:sz w:val="18"/>
                <w:szCs w:val="18"/>
                <w:lang w:eastAsia="ru-RU"/>
              </w:rPr>
              <w:t>квартал</w:t>
            </w:r>
          </w:p>
        </w:tc>
        <w:tc>
          <w:tcPr>
            <w:tcW w:w="1419" w:type="dxa"/>
            <w:tcBorders>
              <w:top w:val="nil"/>
              <w:left w:val="single" w:sz="4" w:space="0" w:color="auto"/>
              <w:bottom w:val="nil"/>
              <w:right w:val="single" w:sz="4" w:space="0" w:color="auto"/>
            </w:tcBorders>
            <w:vAlign w:val="bottom"/>
            <w:hideMark/>
          </w:tcPr>
          <w:p w14:paraId="61E8115C" w14:textId="3997B11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3407389,5</w:t>
            </w:r>
          </w:p>
        </w:tc>
        <w:tc>
          <w:tcPr>
            <w:tcW w:w="1276" w:type="dxa"/>
            <w:tcBorders>
              <w:top w:val="nil"/>
              <w:left w:val="single" w:sz="4" w:space="0" w:color="auto"/>
              <w:bottom w:val="nil"/>
              <w:right w:val="single" w:sz="4" w:space="0" w:color="auto"/>
            </w:tcBorders>
            <w:vAlign w:val="bottom"/>
            <w:hideMark/>
          </w:tcPr>
          <w:p w14:paraId="1EEEEE29" w14:textId="38ABC95B"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94,6</w:t>
            </w:r>
          </w:p>
        </w:tc>
        <w:tc>
          <w:tcPr>
            <w:tcW w:w="1112" w:type="dxa"/>
            <w:tcBorders>
              <w:top w:val="nil"/>
              <w:left w:val="single" w:sz="4" w:space="0" w:color="auto"/>
              <w:bottom w:val="nil"/>
              <w:right w:val="single" w:sz="4" w:space="0" w:color="auto"/>
            </w:tcBorders>
            <w:vAlign w:val="bottom"/>
            <w:hideMark/>
          </w:tcPr>
          <w:p w14:paraId="4F335869" w14:textId="28B9060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97,2</w:t>
            </w:r>
          </w:p>
        </w:tc>
        <w:tc>
          <w:tcPr>
            <w:tcW w:w="1297" w:type="dxa"/>
            <w:tcBorders>
              <w:top w:val="nil"/>
              <w:left w:val="single" w:sz="4" w:space="0" w:color="auto"/>
              <w:bottom w:val="nil"/>
              <w:right w:val="single" w:sz="4" w:space="0" w:color="auto"/>
            </w:tcBorders>
            <w:vAlign w:val="bottom"/>
            <w:hideMark/>
          </w:tcPr>
          <w:p w14:paraId="7FD392DA" w14:textId="1FA0633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360138,6</w:t>
            </w:r>
          </w:p>
        </w:tc>
        <w:tc>
          <w:tcPr>
            <w:tcW w:w="1276" w:type="dxa"/>
            <w:tcBorders>
              <w:top w:val="nil"/>
              <w:left w:val="single" w:sz="4" w:space="0" w:color="auto"/>
              <w:bottom w:val="nil"/>
              <w:right w:val="single" w:sz="4" w:space="0" w:color="auto"/>
            </w:tcBorders>
            <w:vAlign w:val="bottom"/>
            <w:hideMark/>
          </w:tcPr>
          <w:p w14:paraId="72B5A5CF" w14:textId="29C0D3F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97,7</w:t>
            </w:r>
          </w:p>
        </w:tc>
        <w:tc>
          <w:tcPr>
            <w:tcW w:w="1113" w:type="dxa"/>
            <w:tcBorders>
              <w:top w:val="nil"/>
              <w:left w:val="single" w:sz="4" w:space="0" w:color="auto"/>
              <w:bottom w:val="nil"/>
              <w:right w:val="single" w:sz="4" w:space="0" w:color="auto"/>
            </w:tcBorders>
            <w:vAlign w:val="bottom"/>
            <w:hideMark/>
          </w:tcPr>
          <w:p w14:paraId="3DA6F6B4" w14:textId="5E38A430"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95,8</w:t>
            </w:r>
          </w:p>
        </w:tc>
      </w:tr>
      <w:tr w:rsidR="00BF301B" w:rsidRPr="00135B86" w14:paraId="656AE4AB" w14:textId="77777777" w:rsidTr="00570BF2">
        <w:trPr>
          <w:jc w:val="center"/>
        </w:trPr>
        <w:tc>
          <w:tcPr>
            <w:tcW w:w="2197" w:type="dxa"/>
            <w:tcBorders>
              <w:top w:val="nil"/>
              <w:left w:val="single" w:sz="4" w:space="0" w:color="auto"/>
              <w:bottom w:val="single" w:sz="4" w:space="0" w:color="auto"/>
              <w:right w:val="single" w:sz="4" w:space="0" w:color="auto"/>
            </w:tcBorders>
            <w:vAlign w:val="bottom"/>
            <w:hideMark/>
          </w:tcPr>
          <w:p w14:paraId="14CB962E"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январь-декабрь</w:t>
            </w:r>
          </w:p>
        </w:tc>
        <w:tc>
          <w:tcPr>
            <w:tcW w:w="1419" w:type="dxa"/>
            <w:tcBorders>
              <w:top w:val="nil"/>
              <w:left w:val="single" w:sz="4" w:space="0" w:color="auto"/>
              <w:bottom w:val="single" w:sz="4" w:space="0" w:color="auto"/>
              <w:right w:val="single" w:sz="4" w:space="0" w:color="auto"/>
            </w:tcBorders>
            <w:vAlign w:val="bottom"/>
            <w:hideMark/>
          </w:tcPr>
          <w:p w14:paraId="614D2E50" w14:textId="15A1D508"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14110912,4</w:t>
            </w:r>
          </w:p>
        </w:tc>
        <w:tc>
          <w:tcPr>
            <w:tcW w:w="1276" w:type="dxa"/>
            <w:tcBorders>
              <w:top w:val="nil"/>
              <w:left w:val="single" w:sz="4" w:space="0" w:color="auto"/>
              <w:bottom w:val="single" w:sz="4" w:space="0" w:color="auto"/>
              <w:right w:val="single" w:sz="4" w:space="0" w:color="auto"/>
            </w:tcBorders>
            <w:vAlign w:val="bottom"/>
            <w:hideMark/>
          </w:tcPr>
          <w:p w14:paraId="68F69777" w14:textId="63CDA78B"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97,4</w:t>
            </w:r>
          </w:p>
        </w:tc>
        <w:tc>
          <w:tcPr>
            <w:tcW w:w="1112" w:type="dxa"/>
            <w:tcBorders>
              <w:top w:val="nil"/>
              <w:left w:val="single" w:sz="4" w:space="0" w:color="auto"/>
              <w:bottom w:val="single" w:sz="4" w:space="0" w:color="auto"/>
              <w:right w:val="single" w:sz="4" w:space="0" w:color="auto"/>
            </w:tcBorders>
            <w:vAlign w:val="bottom"/>
            <w:hideMark/>
          </w:tcPr>
          <w:p w14:paraId="571D995B" w14:textId="42B5E9D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single" w:sz="4" w:space="0" w:color="auto"/>
              <w:right w:val="single" w:sz="4" w:space="0" w:color="auto"/>
            </w:tcBorders>
            <w:vAlign w:val="bottom"/>
            <w:hideMark/>
          </w:tcPr>
          <w:p w14:paraId="25910BD5" w14:textId="31EEDC9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1424268,5</w:t>
            </w:r>
          </w:p>
        </w:tc>
        <w:tc>
          <w:tcPr>
            <w:tcW w:w="1276" w:type="dxa"/>
            <w:tcBorders>
              <w:top w:val="nil"/>
              <w:left w:val="single" w:sz="4" w:space="0" w:color="auto"/>
              <w:bottom w:val="single" w:sz="4" w:space="0" w:color="auto"/>
              <w:right w:val="single" w:sz="4" w:space="0" w:color="auto"/>
            </w:tcBorders>
            <w:vAlign w:val="bottom"/>
            <w:hideMark/>
          </w:tcPr>
          <w:p w14:paraId="487FA0B4" w14:textId="48DBA26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102,0</w:t>
            </w:r>
          </w:p>
        </w:tc>
        <w:tc>
          <w:tcPr>
            <w:tcW w:w="1113" w:type="dxa"/>
            <w:tcBorders>
              <w:top w:val="nil"/>
              <w:left w:val="single" w:sz="4" w:space="0" w:color="auto"/>
              <w:bottom w:val="single" w:sz="4" w:space="0" w:color="auto"/>
              <w:right w:val="single" w:sz="4" w:space="0" w:color="auto"/>
            </w:tcBorders>
            <w:vAlign w:val="bottom"/>
            <w:hideMark/>
          </w:tcPr>
          <w:p w14:paraId="6344E750" w14:textId="78ED9063"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r w:rsidR="00570BF2" w:rsidRPr="00135B86" w14:paraId="55C74383" w14:textId="77777777" w:rsidTr="00570BF2">
        <w:trPr>
          <w:jc w:val="center"/>
        </w:trPr>
        <w:tc>
          <w:tcPr>
            <w:tcW w:w="9690" w:type="dxa"/>
            <w:gridSpan w:val="7"/>
            <w:tcBorders>
              <w:top w:val="single" w:sz="4" w:space="0" w:color="auto"/>
              <w:left w:val="single" w:sz="4" w:space="0" w:color="auto"/>
              <w:bottom w:val="single" w:sz="4" w:space="0" w:color="auto"/>
              <w:right w:val="single" w:sz="4" w:space="0" w:color="auto"/>
            </w:tcBorders>
            <w:vAlign w:val="bottom"/>
            <w:hideMark/>
          </w:tcPr>
          <w:p w14:paraId="50D35095" w14:textId="77777777" w:rsidR="00570BF2" w:rsidRPr="00135B86" w:rsidRDefault="00570BF2" w:rsidP="00A61176">
            <w:pPr>
              <w:widowControl w:val="0"/>
              <w:spacing w:after="0" w:line="240" w:lineRule="auto"/>
              <w:jc w:val="center"/>
              <w:rPr>
                <w:rFonts w:ascii="Arial" w:hAnsi="Arial" w:cs="Arial"/>
                <w:b/>
                <w:sz w:val="18"/>
                <w:szCs w:val="18"/>
              </w:rPr>
            </w:pPr>
            <w:r w:rsidRPr="00135B86">
              <w:rPr>
                <w:rFonts w:ascii="Arial" w:hAnsi="Arial" w:cs="Arial"/>
                <w:b/>
                <w:sz w:val="18"/>
                <w:szCs w:val="18"/>
              </w:rPr>
              <w:t>2024г</w:t>
            </w:r>
            <w:r w:rsidRPr="00135B86">
              <w:rPr>
                <w:rFonts w:ascii="Arial" w:hAnsi="Arial" w:cs="Arial"/>
                <w:b/>
                <w:sz w:val="18"/>
                <w:szCs w:val="18"/>
                <w:lang w:val="en-US"/>
              </w:rPr>
              <w:t>.</w:t>
            </w:r>
          </w:p>
        </w:tc>
      </w:tr>
      <w:tr w:rsidR="00BF301B" w:rsidRPr="00135B86" w14:paraId="1AB46A6F" w14:textId="77777777" w:rsidTr="00570BF2">
        <w:trPr>
          <w:jc w:val="center"/>
        </w:trPr>
        <w:tc>
          <w:tcPr>
            <w:tcW w:w="2197" w:type="dxa"/>
            <w:tcBorders>
              <w:top w:val="single" w:sz="4" w:space="0" w:color="auto"/>
              <w:left w:val="single" w:sz="4" w:space="0" w:color="auto"/>
              <w:bottom w:val="nil"/>
              <w:right w:val="single" w:sz="4" w:space="0" w:color="auto"/>
            </w:tcBorders>
            <w:vAlign w:val="bottom"/>
            <w:hideMark/>
          </w:tcPr>
          <w:p w14:paraId="5875DB32"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январь</w:t>
            </w:r>
          </w:p>
        </w:tc>
        <w:tc>
          <w:tcPr>
            <w:tcW w:w="1419" w:type="dxa"/>
            <w:tcBorders>
              <w:top w:val="single" w:sz="4" w:space="0" w:color="auto"/>
              <w:left w:val="single" w:sz="4" w:space="0" w:color="auto"/>
              <w:bottom w:val="nil"/>
              <w:right w:val="single" w:sz="4" w:space="0" w:color="auto"/>
            </w:tcBorders>
            <w:vAlign w:val="bottom"/>
            <w:hideMark/>
          </w:tcPr>
          <w:p w14:paraId="3C66E881" w14:textId="1A683092"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968625,3</w:t>
            </w:r>
          </w:p>
        </w:tc>
        <w:tc>
          <w:tcPr>
            <w:tcW w:w="1276" w:type="dxa"/>
            <w:tcBorders>
              <w:top w:val="single" w:sz="4" w:space="0" w:color="auto"/>
              <w:left w:val="single" w:sz="4" w:space="0" w:color="auto"/>
              <w:bottom w:val="nil"/>
              <w:right w:val="single" w:sz="4" w:space="0" w:color="auto"/>
            </w:tcBorders>
            <w:vAlign w:val="bottom"/>
            <w:hideMark/>
          </w:tcPr>
          <w:p w14:paraId="52F26073" w14:textId="11C61808"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83,7</w:t>
            </w:r>
          </w:p>
        </w:tc>
        <w:tc>
          <w:tcPr>
            <w:tcW w:w="1112" w:type="dxa"/>
            <w:tcBorders>
              <w:top w:val="single" w:sz="4" w:space="0" w:color="auto"/>
              <w:left w:val="single" w:sz="4" w:space="0" w:color="auto"/>
              <w:bottom w:val="nil"/>
              <w:right w:val="single" w:sz="4" w:space="0" w:color="auto"/>
            </w:tcBorders>
            <w:vAlign w:val="bottom"/>
            <w:hideMark/>
          </w:tcPr>
          <w:p w14:paraId="376AEF79" w14:textId="1BD4C40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88,9</w:t>
            </w:r>
          </w:p>
        </w:tc>
        <w:tc>
          <w:tcPr>
            <w:tcW w:w="1297" w:type="dxa"/>
            <w:tcBorders>
              <w:top w:val="single" w:sz="4" w:space="0" w:color="auto"/>
              <w:left w:val="single" w:sz="4" w:space="0" w:color="auto"/>
              <w:bottom w:val="nil"/>
              <w:right w:val="single" w:sz="4" w:space="0" w:color="auto"/>
            </w:tcBorders>
            <w:vAlign w:val="bottom"/>
            <w:hideMark/>
          </w:tcPr>
          <w:p w14:paraId="1C71CAAD" w14:textId="3D0D9874" w:rsidR="00BF301B" w:rsidRPr="00135B86" w:rsidRDefault="00BF301B" w:rsidP="00BF301B">
            <w:pPr>
              <w:widowControl w:val="0"/>
              <w:spacing w:after="0" w:line="240" w:lineRule="auto"/>
              <w:ind w:right="170"/>
              <w:jc w:val="right"/>
              <w:rPr>
                <w:rFonts w:ascii="Arial" w:hAnsi="Arial" w:cs="Arial"/>
                <w:sz w:val="18"/>
                <w:szCs w:val="18"/>
              </w:rPr>
            </w:pPr>
            <w:r w:rsidRPr="00794361">
              <w:rPr>
                <w:rFonts w:ascii="Arial" w:hAnsi="Arial" w:cs="Arial"/>
                <w:sz w:val="18"/>
                <w:szCs w:val="18"/>
              </w:rPr>
              <w:t>95686,2</w:t>
            </w:r>
          </w:p>
        </w:tc>
        <w:tc>
          <w:tcPr>
            <w:tcW w:w="1276" w:type="dxa"/>
            <w:tcBorders>
              <w:top w:val="single" w:sz="4" w:space="0" w:color="auto"/>
              <w:left w:val="single" w:sz="4" w:space="0" w:color="auto"/>
              <w:bottom w:val="nil"/>
              <w:right w:val="single" w:sz="4" w:space="0" w:color="auto"/>
            </w:tcBorders>
            <w:vAlign w:val="bottom"/>
            <w:hideMark/>
          </w:tcPr>
          <w:p w14:paraId="547920E5" w14:textId="54276698" w:rsidR="00BF301B" w:rsidRPr="00135B86" w:rsidRDefault="00BF301B" w:rsidP="00BF301B">
            <w:pPr>
              <w:widowControl w:val="0"/>
              <w:spacing w:after="0" w:line="240" w:lineRule="auto"/>
              <w:ind w:right="170"/>
              <w:jc w:val="right"/>
              <w:rPr>
                <w:rFonts w:ascii="Arial" w:hAnsi="Arial" w:cs="Arial"/>
                <w:sz w:val="18"/>
                <w:szCs w:val="18"/>
              </w:rPr>
            </w:pPr>
            <w:r w:rsidRPr="00794361">
              <w:rPr>
                <w:rFonts w:ascii="Arial" w:hAnsi="Arial" w:cs="Arial"/>
                <w:sz w:val="18"/>
                <w:szCs w:val="18"/>
              </w:rPr>
              <w:t>99,</w:t>
            </w:r>
            <w:r>
              <w:rPr>
                <w:rFonts w:ascii="Arial" w:hAnsi="Arial" w:cs="Arial"/>
                <w:sz w:val="18"/>
                <w:szCs w:val="18"/>
              </w:rPr>
              <w:t>8</w:t>
            </w:r>
          </w:p>
        </w:tc>
        <w:tc>
          <w:tcPr>
            <w:tcW w:w="1113" w:type="dxa"/>
            <w:tcBorders>
              <w:top w:val="single" w:sz="4" w:space="0" w:color="auto"/>
              <w:left w:val="single" w:sz="4" w:space="0" w:color="auto"/>
              <w:bottom w:val="nil"/>
              <w:right w:val="single" w:sz="4" w:space="0" w:color="auto"/>
            </w:tcBorders>
            <w:vAlign w:val="bottom"/>
            <w:hideMark/>
          </w:tcPr>
          <w:p w14:paraId="45EFC70F" w14:textId="05EF8F6F" w:rsidR="00BF301B" w:rsidRPr="00135B86" w:rsidRDefault="00BF301B" w:rsidP="00BF301B">
            <w:pPr>
              <w:widowControl w:val="0"/>
              <w:spacing w:after="0" w:line="240" w:lineRule="auto"/>
              <w:ind w:right="170"/>
              <w:jc w:val="right"/>
              <w:rPr>
                <w:rFonts w:ascii="Arial" w:hAnsi="Arial" w:cs="Arial"/>
                <w:sz w:val="18"/>
                <w:szCs w:val="18"/>
              </w:rPr>
            </w:pPr>
            <w:r w:rsidRPr="00794361">
              <w:rPr>
                <w:rFonts w:ascii="Arial" w:hAnsi="Arial" w:cs="Arial"/>
                <w:sz w:val="18"/>
                <w:szCs w:val="18"/>
              </w:rPr>
              <w:t>85,2</w:t>
            </w:r>
          </w:p>
        </w:tc>
      </w:tr>
      <w:tr w:rsidR="00BF301B" w:rsidRPr="00135B86" w14:paraId="12E43297" w14:textId="77777777" w:rsidTr="00570BF2">
        <w:trPr>
          <w:jc w:val="center"/>
        </w:trPr>
        <w:tc>
          <w:tcPr>
            <w:tcW w:w="2197" w:type="dxa"/>
            <w:tcBorders>
              <w:top w:val="nil"/>
              <w:left w:val="single" w:sz="4" w:space="0" w:color="auto"/>
              <w:bottom w:val="nil"/>
              <w:right w:val="single" w:sz="4" w:space="0" w:color="auto"/>
            </w:tcBorders>
            <w:vAlign w:val="bottom"/>
            <w:hideMark/>
          </w:tcPr>
          <w:p w14:paraId="1663F1F4"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февраль</w:t>
            </w:r>
          </w:p>
        </w:tc>
        <w:tc>
          <w:tcPr>
            <w:tcW w:w="1419" w:type="dxa"/>
            <w:tcBorders>
              <w:top w:val="nil"/>
              <w:left w:val="single" w:sz="4" w:space="0" w:color="auto"/>
              <w:bottom w:val="nil"/>
              <w:right w:val="single" w:sz="4" w:space="0" w:color="auto"/>
            </w:tcBorders>
            <w:vAlign w:val="bottom"/>
            <w:hideMark/>
          </w:tcPr>
          <w:p w14:paraId="1345D803" w14:textId="04F67F5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942009,7</w:t>
            </w:r>
          </w:p>
        </w:tc>
        <w:tc>
          <w:tcPr>
            <w:tcW w:w="1276" w:type="dxa"/>
            <w:tcBorders>
              <w:top w:val="nil"/>
              <w:left w:val="single" w:sz="4" w:space="0" w:color="auto"/>
              <w:bottom w:val="nil"/>
              <w:right w:val="single" w:sz="4" w:space="0" w:color="auto"/>
            </w:tcBorders>
            <w:vAlign w:val="bottom"/>
            <w:hideMark/>
          </w:tcPr>
          <w:p w14:paraId="797CB1AB" w14:textId="6773DAEB"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80,7</w:t>
            </w:r>
          </w:p>
        </w:tc>
        <w:tc>
          <w:tcPr>
            <w:tcW w:w="1112" w:type="dxa"/>
            <w:tcBorders>
              <w:top w:val="nil"/>
              <w:left w:val="single" w:sz="4" w:space="0" w:color="auto"/>
              <w:bottom w:val="nil"/>
              <w:right w:val="single" w:sz="4" w:space="0" w:color="auto"/>
            </w:tcBorders>
            <w:vAlign w:val="bottom"/>
            <w:hideMark/>
          </w:tcPr>
          <w:p w14:paraId="3FB8F15F" w14:textId="0BB8FE1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97,3</w:t>
            </w:r>
          </w:p>
        </w:tc>
        <w:tc>
          <w:tcPr>
            <w:tcW w:w="1297" w:type="dxa"/>
            <w:tcBorders>
              <w:top w:val="nil"/>
              <w:left w:val="single" w:sz="4" w:space="0" w:color="auto"/>
              <w:bottom w:val="nil"/>
              <w:right w:val="single" w:sz="4" w:space="0" w:color="auto"/>
            </w:tcBorders>
            <w:vAlign w:val="bottom"/>
            <w:hideMark/>
          </w:tcPr>
          <w:p w14:paraId="351093EB" w14:textId="0DFD237A" w:rsidR="00BF301B" w:rsidRPr="00135B86" w:rsidRDefault="00BF301B" w:rsidP="00BF301B">
            <w:pPr>
              <w:widowControl w:val="0"/>
              <w:spacing w:after="0" w:line="240" w:lineRule="auto"/>
              <w:ind w:right="170"/>
              <w:jc w:val="right"/>
              <w:rPr>
                <w:rFonts w:ascii="Arial" w:hAnsi="Arial" w:cs="Arial"/>
                <w:sz w:val="18"/>
                <w:szCs w:val="18"/>
              </w:rPr>
            </w:pPr>
            <w:r w:rsidRPr="00A65811">
              <w:rPr>
                <w:rFonts w:ascii="Arial" w:hAnsi="Arial" w:cs="Arial"/>
                <w:sz w:val="18"/>
                <w:szCs w:val="18"/>
              </w:rPr>
              <w:t>107609,9</w:t>
            </w:r>
          </w:p>
        </w:tc>
        <w:tc>
          <w:tcPr>
            <w:tcW w:w="1276" w:type="dxa"/>
            <w:tcBorders>
              <w:top w:val="nil"/>
              <w:left w:val="single" w:sz="4" w:space="0" w:color="auto"/>
              <w:bottom w:val="nil"/>
              <w:right w:val="single" w:sz="4" w:space="0" w:color="auto"/>
            </w:tcBorders>
            <w:vAlign w:val="bottom"/>
            <w:hideMark/>
          </w:tcPr>
          <w:p w14:paraId="58076002" w14:textId="0829A619" w:rsidR="00BF301B" w:rsidRPr="00135B86" w:rsidRDefault="00BF301B" w:rsidP="00BF301B">
            <w:pPr>
              <w:widowControl w:val="0"/>
              <w:spacing w:after="0" w:line="240" w:lineRule="auto"/>
              <w:ind w:right="170"/>
              <w:jc w:val="right"/>
              <w:rPr>
                <w:rFonts w:ascii="Arial" w:hAnsi="Arial" w:cs="Arial"/>
                <w:sz w:val="18"/>
                <w:szCs w:val="18"/>
              </w:rPr>
            </w:pPr>
            <w:r w:rsidRPr="00A65811">
              <w:rPr>
                <w:rFonts w:ascii="Arial" w:hAnsi="Arial" w:cs="Arial"/>
                <w:sz w:val="18"/>
                <w:szCs w:val="18"/>
              </w:rPr>
              <w:t>106,2</w:t>
            </w:r>
          </w:p>
        </w:tc>
        <w:tc>
          <w:tcPr>
            <w:tcW w:w="1113" w:type="dxa"/>
            <w:tcBorders>
              <w:top w:val="nil"/>
              <w:left w:val="single" w:sz="4" w:space="0" w:color="auto"/>
              <w:bottom w:val="nil"/>
              <w:right w:val="single" w:sz="4" w:space="0" w:color="auto"/>
            </w:tcBorders>
            <w:vAlign w:val="bottom"/>
            <w:hideMark/>
          </w:tcPr>
          <w:p w14:paraId="2DFB0B10" w14:textId="64573376" w:rsidR="00BF301B" w:rsidRPr="00135B86" w:rsidRDefault="00BF301B" w:rsidP="00BF301B">
            <w:pPr>
              <w:widowControl w:val="0"/>
              <w:spacing w:after="0" w:line="240" w:lineRule="auto"/>
              <w:ind w:right="170"/>
              <w:jc w:val="right"/>
              <w:rPr>
                <w:rFonts w:ascii="Arial" w:hAnsi="Arial" w:cs="Arial"/>
                <w:sz w:val="18"/>
                <w:szCs w:val="18"/>
              </w:rPr>
            </w:pPr>
            <w:r w:rsidRPr="00A65811">
              <w:rPr>
                <w:rFonts w:ascii="Arial" w:hAnsi="Arial" w:cs="Arial"/>
                <w:sz w:val="18"/>
                <w:szCs w:val="18"/>
              </w:rPr>
              <w:t>112,5</w:t>
            </w:r>
          </w:p>
        </w:tc>
      </w:tr>
      <w:tr w:rsidR="00BF301B" w:rsidRPr="00135B86" w14:paraId="13158E01" w14:textId="77777777" w:rsidTr="00570BF2">
        <w:trPr>
          <w:jc w:val="center"/>
        </w:trPr>
        <w:tc>
          <w:tcPr>
            <w:tcW w:w="2197" w:type="dxa"/>
            <w:tcBorders>
              <w:top w:val="nil"/>
              <w:left w:val="single" w:sz="4" w:space="0" w:color="auto"/>
              <w:bottom w:val="nil"/>
              <w:right w:val="single" w:sz="4" w:space="0" w:color="auto"/>
            </w:tcBorders>
            <w:vAlign w:val="bottom"/>
            <w:hideMark/>
          </w:tcPr>
          <w:p w14:paraId="57759329" w14:textId="77777777" w:rsidR="00BF301B" w:rsidRPr="00135B86" w:rsidRDefault="00BF301B" w:rsidP="00BF301B">
            <w:pPr>
              <w:widowControl w:val="0"/>
              <w:snapToGrid w:val="0"/>
              <w:spacing w:after="0" w:line="240" w:lineRule="auto"/>
              <w:rPr>
                <w:rFonts w:ascii="Arial" w:hAnsi="Arial" w:cs="Arial"/>
                <w:sz w:val="18"/>
                <w:szCs w:val="18"/>
                <w:lang w:eastAsia="ru-RU"/>
              </w:rPr>
            </w:pPr>
            <w:r w:rsidRPr="00135B86">
              <w:rPr>
                <w:rFonts w:ascii="Arial" w:hAnsi="Arial" w:cs="Arial"/>
                <w:sz w:val="18"/>
                <w:szCs w:val="18"/>
                <w:lang w:eastAsia="ru-RU"/>
              </w:rPr>
              <w:t xml:space="preserve">март </w:t>
            </w:r>
          </w:p>
        </w:tc>
        <w:tc>
          <w:tcPr>
            <w:tcW w:w="1419" w:type="dxa"/>
            <w:tcBorders>
              <w:top w:val="nil"/>
              <w:left w:val="single" w:sz="4" w:space="0" w:color="auto"/>
              <w:bottom w:val="nil"/>
              <w:right w:val="single" w:sz="4" w:space="0" w:color="auto"/>
            </w:tcBorders>
            <w:vAlign w:val="bottom"/>
            <w:hideMark/>
          </w:tcPr>
          <w:p w14:paraId="549B7099" w14:textId="38AC297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1049590,0</w:t>
            </w:r>
          </w:p>
        </w:tc>
        <w:tc>
          <w:tcPr>
            <w:tcW w:w="1276" w:type="dxa"/>
            <w:tcBorders>
              <w:top w:val="nil"/>
              <w:left w:val="single" w:sz="4" w:space="0" w:color="auto"/>
              <w:bottom w:val="nil"/>
              <w:right w:val="single" w:sz="4" w:space="0" w:color="auto"/>
            </w:tcBorders>
            <w:vAlign w:val="bottom"/>
            <w:hideMark/>
          </w:tcPr>
          <w:p w14:paraId="6A3B7C37" w14:textId="2266DCFC"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85,9</w:t>
            </w:r>
          </w:p>
        </w:tc>
        <w:tc>
          <w:tcPr>
            <w:tcW w:w="1112" w:type="dxa"/>
            <w:tcBorders>
              <w:top w:val="nil"/>
              <w:left w:val="single" w:sz="4" w:space="0" w:color="auto"/>
              <w:bottom w:val="nil"/>
              <w:right w:val="single" w:sz="4" w:space="0" w:color="auto"/>
            </w:tcBorders>
            <w:vAlign w:val="bottom"/>
            <w:hideMark/>
          </w:tcPr>
          <w:p w14:paraId="071933A2" w14:textId="14F603E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111,4</w:t>
            </w:r>
          </w:p>
        </w:tc>
        <w:tc>
          <w:tcPr>
            <w:tcW w:w="1297" w:type="dxa"/>
            <w:tcBorders>
              <w:top w:val="nil"/>
              <w:left w:val="single" w:sz="4" w:space="0" w:color="auto"/>
              <w:bottom w:val="nil"/>
              <w:right w:val="single" w:sz="4" w:space="0" w:color="auto"/>
            </w:tcBorders>
            <w:vAlign w:val="bottom"/>
            <w:hideMark/>
          </w:tcPr>
          <w:p w14:paraId="6CDE85AC" w14:textId="6C8DDE0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115660,2</w:t>
            </w:r>
          </w:p>
        </w:tc>
        <w:tc>
          <w:tcPr>
            <w:tcW w:w="1276" w:type="dxa"/>
            <w:tcBorders>
              <w:top w:val="nil"/>
              <w:left w:val="single" w:sz="4" w:space="0" w:color="auto"/>
              <w:bottom w:val="nil"/>
              <w:right w:val="single" w:sz="4" w:space="0" w:color="auto"/>
            </w:tcBorders>
            <w:vAlign w:val="bottom"/>
            <w:hideMark/>
          </w:tcPr>
          <w:p w14:paraId="2FBAFDB0" w14:textId="25FACE93" w:rsidR="00BF301B" w:rsidRPr="00135B86" w:rsidRDefault="00BF301B" w:rsidP="00BF301B">
            <w:pPr>
              <w:widowControl w:val="0"/>
              <w:spacing w:after="0" w:line="240" w:lineRule="auto"/>
              <w:ind w:right="170"/>
              <w:jc w:val="right"/>
              <w:rPr>
                <w:rFonts w:ascii="Arial" w:hAnsi="Arial" w:cs="Arial"/>
                <w:sz w:val="18"/>
                <w:szCs w:val="18"/>
              </w:rPr>
            </w:pPr>
            <w:r w:rsidRPr="00905B40">
              <w:rPr>
                <w:rFonts w:ascii="Arial" w:hAnsi="Arial" w:cs="Arial"/>
                <w:sz w:val="18"/>
                <w:szCs w:val="18"/>
              </w:rPr>
              <w:t>9</w:t>
            </w:r>
            <w:r>
              <w:rPr>
                <w:rFonts w:ascii="Arial" w:hAnsi="Arial" w:cs="Arial"/>
                <w:sz w:val="18"/>
                <w:szCs w:val="18"/>
              </w:rPr>
              <w:t>6</w:t>
            </w:r>
            <w:r w:rsidRPr="00905B40">
              <w:rPr>
                <w:rFonts w:ascii="Arial" w:hAnsi="Arial" w:cs="Arial"/>
                <w:sz w:val="18"/>
                <w:szCs w:val="18"/>
              </w:rPr>
              <w:t>,</w:t>
            </w:r>
            <w:r>
              <w:rPr>
                <w:rFonts w:ascii="Arial" w:hAnsi="Arial" w:cs="Arial"/>
                <w:sz w:val="18"/>
                <w:szCs w:val="18"/>
              </w:rPr>
              <w:t>3</w:t>
            </w:r>
          </w:p>
        </w:tc>
        <w:tc>
          <w:tcPr>
            <w:tcW w:w="1113" w:type="dxa"/>
            <w:tcBorders>
              <w:top w:val="nil"/>
              <w:left w:val="single" w:sz="4" w:space="0" w:color="auto"/>
              <w:bottom w:val="nil"/>
              <w:right w:val="single" w:sz="4" w:space="0" w:color="auto"/>
            </w:tcBorders>
            <w:vAlign w:val="bottom"/>
            <w:hideMark/>
          </w:tcPr>
          <w:p w14:paraId="33A3197D" w14:textId="4FB9D342" w:rsidR="00BF301B" w:rsidRPr="00135B86" w:rsidRDefault="00BF301B" w:rsidP="00BF301B">
            <w:pPr>
              <w:widowControl w:val="0"/>
              <w:spacing w:after="0" w:line="240" w:lineRule="auto"/>
              <w:ind w:right="170"/>
              <w:jc w:val="right"/>
              <w:rPr>
                <w:rFonts w:ascii="Arial" w:hAnsi="Arial" w:cs="Arial"/>
                <w:sz w:val="18"/>
                <w:szCs w:val="18"/>
              </w:rPr>
            </w:pPr>
            <w:r w:rsidRPr="00905B40">
              <w:rPr>
                <w:rFonts w:ascii="Arial" w:hAnsi="Arial" w:cs="Arial"/>
                <w:sz w:val="18"/>
                <w:szCs w:val="18"/>
              </w:rPr>
              <w:t>107,5</w:t>
            </w:r>
          </w:p>
        </w:tc>
      </w:tr>
      <w:tr w:rsidR="00BF301B" w:rsidRPr="00135B86" w14:paraId="45C26CE5" w14:textId="77777777" w:rsidTr="00570BF2">
        <w:trPr>
          <w:jc w:val="center"/>
        </w:trPr>
        <w:tc>
          <w:tcPr>
            <w:tcW w:w="2197" w:type="dxa"/>
            <w:tcBorders>
              <w:top w:val="nil"/>
              <w:left w:val="single" w:sz="4" w:space="0" w:color="auto"/>
              <w:bottom w:val="nil"/>
              <w:right w:val="single" w:sz="4" w:space="0" w:color="auto"/>
            </w:tcBorders>
            <w:vAlign w:val="bottom"/>
            <w:hideMark/>
          </w:tcPr>
          <w:p w14:paraId="3CF57BAE" w14:textId="77777777" w:rsidR="00BF301B" w:rsidRPr="00135B86" w:rsidRDefault="00BF301B" w:rsidP="00BF301B">
            <w:pPr>
              <w:widowControl w:val="0"/>
              <w:snapToGrid w:val="0"/>
              <w:spacing w:after="0" w:line="240" w:lineRule="auto"/>
              <w:ind w:left="170"/>
              <w:rPr>
                <w:rFonts w:ascii="Arial" w:hAnsi="Arial" w:cs="Arial"/>
                <w:sz w:val="18"/>
                <w:szCs w:val="18"/>
                <w:lang w:eastAsia="ru-RU"/>
              </w:rPr>
            </w:pPr>
            <w:r w:rsidRPr="00135B86">
              <w:rPr>
                <w:rFonts w:ascii="Arial" w:hAnsi="Arial" w:cs="Arial"/>
                <w:sz w:val="18"/>
                <w:szCs w:val="18"/>
                <w:lang w:val="en-US" w:eastAsia="ru-RU"/>
              </w:rPr>
              <w:t>I</w:t>
            </w:r>
            <w:r w:rsidRPr="00135B86">
              <w:rPr>
                <w:rFonts w:ascii="Arial" w:hAnsi="Arial" w:cs="Arial"/>
                <w:sz w:val="18"/>
                <w:szCs w:val="18"/>
                <w:lang w:eastAsia="ru-RU"/>
              </w:rPr>
              <w:t xml:space="preserve"> квартал</w:t>
            </w:r>
          </w:p>
        </w:tc>
        <w:tc>
          <w:tcPr>
            <w:tcW w:w="1419" w:type="dxa"/>
            <w:tcBorders>
              <w:top w:val="nil"/>
              <w:left w:val="single" w:sz="4" w:space="0" w:color="auto"/>
              <w:bottom w:val="nil"/>
              <w:right w:val="single" w:sz="4" w:space="0" w:color="auto"/>
            </w:tcBorders>
            <w:vAlign w:val="bottom"/>
            <w:hideMark/>
          </w:tcPr>
          <w:p w14:paraId="30968858" w14:textId="0AE243D0"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2960224,9</w:t>
            </w:r>
          </w:p>
        </w:tc>
        <w:tc>
          <w:tcPr>
            <w:tcW w:w="1276" w:type="dxa"/>
            <w:tcBorders>
              <w:top w:val="nil"/>
              <w:left w:val="single" w:sz="4" w:space="0" w:color="auto"/>
              <w:bottom w:val="nil"/>
              <w:right w:val="single" w:sz="4" w:space="0" w:color="auto"/>
            </w:tcBorders>
            <w:vAlign w:val="bottom"/>
            <w:hideMark/>
          </w:tcPr>
          <w:p w14:paraId="19F97269" w14:textId="14636AB5"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83,5</w:t>
            </w:r>
          </w:p>
        </w:tc>
        <w:tc>
          <w:tcPr>
            <w:tcW w:w="1112" w:type="dxa"/>
            <w:tcBorders>
              <w:top w:val="nil"/>
              <w:left w:val="single" w:sz="4" w:space="0" w:color="auto"/>
              <w:bottom w:val="nil"/>
              <w:right w:val="single" w:sz="4" w:space="0" w:color="auto"/>
            </w:tcBorders>
            <w:vAlign w:val="bottom"/>
            <w:hideMark/>
          </w:tcPr>
          <w:p w14:paraId="11A6E2D7" w14:textId="6290C32D"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nil"/>
              <w:right w:val="single" w:sz="4" w:space="0" w:color="auto"/>
            </w:tcBorders>
            <w:vAlign w:val="bottom"/>
            <w:hideMark/>
          </w:tcPr>
          <w:p w14:paraId="4A590A87" w14:textId="1E254AC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318956,3</w:t>
            </w:r>
          </w:p>
        </w:tc>
        <w:tc>
          <w:tcPr>
            <w:tcW w:w="1276" w:type="dxa"/>
            <w:tcBorders>
              <w:top w:val="nil"/>
              <w:left w:val="single" w:sz="4" w:space="0" w:color="auto"/>
              <w:bottom w:val="nil"/>
              <w:right w:val="single" w:sz="4" w:space="0" w:color="auto"/>
            </w:tcBorders>
            <w:vAlign w:val="bottom"/>
            <w:hideMark/>
          </w:tcPr>
          <w:p w14:paraId="54F5AE44" w14:textId="4385DB7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100,5</w:t>
            </w:r>
          </w:p>
        </w:tc>
        <w:tc>
          <w:tcPr>
            <w:tcW w:w="1113" w:type="dxa"/>
            <w:tcBorders>
              <w:top w:val="nil"/>
              <w:left w:val="single" w:sz="4" w:space="0" w:color="auto"/>
              <w:bottom w:val="nil"/>
              <w:right w:val="single" w:sz="4" w:space="0" w:color="auto"/>
            </w:tcBorders>
            <w:vAlign w:val="bottom"/>
            <w:hideMark/>
          </w:tcPr>
          <w:p w14:paraId="702B3CA5" w14:textId="3E47B21A"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r w:rsidR="00BF301B" w:rsidRPr="00135B86" w14:paraId="7E889B8F" w14:textId="77777777" w:rsidTr="00570BF2">
        <w:trPr>
          <w:jc w:val="center"/>
        </w:trPr>
        <w:tc>
          <w:tcPr>
            <w:tcW w:w="2197" w:type="dxa"/>
            <w:tcBorders>
              <w:top w:val="nil"/>
              <w:left w:val="single" w:sz="4" w:space="0" w:color="auto"/>
              <w:bottom w:val="nil"/>
              <w:right w:val="single" w:sz="4" w:space="0" w:color="auto"/>
            </w:tcBorders>
            <w:vAlign w:val="bottom"/>
            <w:hideMark/>
          </w:tcPr>
          <w:p w14:paraId="4ED856D8" w14:textId="63B29ED8" w:rsidR="00BF301B" w:rsidRPr="00135B86" w:rsidRDefault="00BF301B" w:rsidP="00BF301B">
            <w:pPr>
              <w:widowControl w:val="0"/>
              <w:snapToGrid w:val="0"/>
              <w:spacing w:after="0" w:line="240" w:lineRule="auto"/>
              <w:ind w:left="170" w:hanging="170"/>
              <w:rPr>
                <w:rFonts w:ascii="Arial" w:hAnsi="Arial" w:cs="Arial"/>
                <w:sz w:val="18"/>
                <w:szCs w:val="18"/>
                <w:lang w:eastAsia="ru-RU"/>
              </w:rPr>
            </w:pPr>
            <w:r w:rsidRPr="00135B86">
              <w:rPr>
                <w:rFonts w:ascii="Arial" w:hAnsi="Arial" w:cs="Arial"/>
                <w:sz w:val="18"/>
                <w:szCs w:val="18"/>
                <w:lang w:eastAsia="ru-RU"/>
              </w:rPr>
              <w:t>апрель</w:t>
            </w:r>
          </w:p>
        </w:tc>
        <w:tc>
          <w:tcPr>
            <w:tcW w:w="1419" w:type="dxa"/>
            <w:tcBorders>
              <w:top w:val="nil"/>
              <w:left w:val="single" w:sz="4" w:space="0" w:color="auto"/>
              <w:bottom w:val="nil"/>
              <w:right w:val="single" w:sz="4" w:space="0" w:color="auto"/>
            </w:tcBorders>
            <w:vAlign w:val="bottom"/>
            <w:hideMark/>
          </w:tcPr>
          <w:p w14:paraId="5C888B83" w14:textId="0C98710D"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1125669,5</w:t>
            </w:r>
          </w:p>
        </w:tc>
        <w:tc>
          <w:tcPr>
            <w:tcW w:w="1276" w:type="dxa"/>
            <w:tcBorders>
              <w:top w:val="nil"/>
              <w:left w:val="single" w:sz="4" w:space="0" w:color="auto"/>
              <w:bottom w:val="nil"/>
              <w:right w:val="single" w:sz="4" w:space="0" w:color="auto"/>
            </w:tcBorders>
            <w:vAlign w:val="bottom"/>
            <w:hideMark/>
          </w:tcPr>
          <w:p w14:paraId="7D5D01C5" w14:textId="5A4AFBA5"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92,4</w:t>
            </w:r>
          </w:p>
        </w:tc>
        <w:tc>
          <w:tcPr>
            <w:tcW w:w="1112" w:type="dxa"/>
            <w:tcBorders>
              <w:top w:val="nil"/>
              <w:left w:val="single" w:sz="4" w:space="0" w:color="auto"/>
              <w:bottom w:val="nil"/>
              <w:right w:val="single" w:sz="4" w:space="0" w:color="auto"/>
            </w:tcBorders>
            <w:vAlign w:val="bottom"/>
            <w:hideMark/>
          </w:tcPr>
          <w:p w14:paraId="7419D2F5" w14:textId="14D65608"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107,2</w:t>
            </w:r>
          </w:p>
        </w:tc>
        <w:tc>
          <w:tcPr>
            <w:tcW w:w="1297" w:type="dxa"/>
            <w:tcBorders>
              <w:top w:val="nil"/>
              <w:left w:val="single" w:sz="4" w:space="0" w:color="auto"/>
              <w:bottom w:val="nil"/>
              <w:right w:val="single" w:sz="4" w:space="0" w:color="auto"/>
            </w:tcBorders>
            <w:vAlign w:val="bottom"/>
            <w:hideMark/>
          </w:tcPr>
          <w:p w14:paraId="1DBEEC87" w14:textId="4621721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118122,5</w:t>
            </w:r>
          </w:p>
        </w:tc>
        <w:tc>
          <w:tcPr>
            <w:tcW w:w="1276" w:type="dxa"/>
            <w:tcBorders>
              <w:top w:val="nil"/>
              <w:left w:val="single" w:sz="4" w:space="0" w:color="auto"/>
              <w:bottom w:val="nil"/>
              <w:right w:val="single" w:sz="4" w:space="0" w:color="auto"/>
            </w:tcBorders>
            <w:vAlign w:val="bottom"/>
            <w:hideMark/>
          </w:tcPr>
          <w:p w14:paraId="4084C3B2" w14:textId="34E6786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93,3</w:t>
            </w:r>
          </w:p>
        </w:tc>
        <w:tc>
          <w:tcPr>
            <w:tcW w:w="1113" w:type="dxa"/>
            <w:tcBorders>
              <w:top w:val="nil"/>
              <w:left w:val="single" w:sz="4" w:space="0" w:color="auto"/>
              <w:bottom w:val="nil"/>
              <w:right w:val="single" w:sz="4" w:space="0" w:color="auto"/>
            </w:tcBorders>
            <w:vAlign w:val="bottom"/>
            <w:hideMark/>
          </w:tcPr>
          <w:p w14:paraId="40545689" w14:textId="671452B0"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102,1</w:t>
            </w:r>
          </w:p>
        </w:tc>
      </w:tr>
      <w:tr w:rsidR="00BF301B" w:rsidRPr="00135B86" w14:paraId="1387FB31" w14:textId="77777777" w:rsidTr="00AB308B">
        <w:trPr>
          <w:jc w:val="center"/>
        </w:trPr>
        <w:tc>
          <w:tcPr>
            <w:tcW w:w="2197" w:type="dxa"/>
            <w:tcBorders>
              <w:top w:val="nil"/>
              <w:left w:val="single" w:sz="4" w:space="0" w:color="auto"/>
              <w:bottom w:val="nil"/>
              <w:right w:val="single" w:sz="4" w:space="0" w:color="auto"/>
            </w:tcBorders>
            <w:vAlign w:val="bottom"/>
            <w:hideMark/>
          </w:tcPr>
          <w:p w14:paraId="59C4BC53" w14:textId="3292641F" w:rsidR="00BF301B" w:rsidRPr="00135B86" w:rsidRDefault="00BF301B" w:rsidP="00BF301B">
            <w:pPr>
              <w:widowControl w:val="0"/>
              <w:snapToGrid w:val="0"/>
              <w:spacing w:after="0" w:line="240" w:lineRule="auto"/>
              <w:ind w:left="170" w:hanging="170"/>
              <w:rPr>
                <w:rFonts w:ascii="Arial" w:hAnsi="Arial" w:cs="Arial"/>
                <w:sz w:val="18"/>
                <w:szCs w:val="18"/>
                <w:lang w:eastAsia="ru-RU"/>
              </w:rPr>
            </w:pPr>
            <w:r w:rsidRPr="00135B86">
              <w:rPr>
                <w:rFonts w:ascii="Arial" w:hAnsi="Arial" w:cs="Arial"/>
                <w:sz w:val="18"/>
                <w:szCs w:val="18"/>
                <w:lang w:eastAsia="ru-RU"/>
              </w:rPr>
              <w:t>май</w:t>
            </w:r>
            <w:r w:rsidRPr="00135B86">
              <w:rPr>
                <w:rFonts w:ascii="Arial" w:hAnsi="Arial" w:cs="Arial"/>
                <w:sz w:val="18"/>
                <w:szCs w:val="18"/>
                <w:vertAlign w:val="superscript"/>
                <w:lang w:eastAsia="ru-RU"/>
              </w:rPr>
              <w:t>1)</w:t>
            </w:r>
          </w:p>
        </w:tc>
        <w:tc>
          <w:tcPr>
            <w:tcW w:w="1419" w:type="dxa"/>
            <w:tcBorders>
              <w:top w:val="nil"/>
              <w:left w:val="single" w:sz="4" w:space="0" w:color="auto"/>
              <w:bottom w:val="nil"/>
              <w:right w:val="single" w:sz="4" w:space="0" w:color="auto"/>
            </w:tcBorders>
            <w:vAlign w:val="bottom"/>
            <w:hideMark/>
          </w:tcPr>
          <w:p w14:paraId="6B79B443" w14:textId="69FCA85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1207930,8</w:t>
            </w:r>
          </w:p>
        </w:tc>
        <w:tc>
          <w:tcPr>
            <w:tcW w:w="1276" w:type="dxa"/>
            <w:tcBorders>
              <w:top w:val="nil"/>
              <w:left w:val="single" w:sz="4" w:space="0" w:color="auto"/>
              <w:bottom w:val="nil"/>
              <w:right w:val="single" w:sz="4" w:space="0" w:color="auto"/>
            </w:tcBorders>
            <w:vAlign w:val="bottom"/>
            <w:hideMark/>
          </w:tcPr>
          <w:p w14:paraId="37054EB3" w14:textId="659BE3AF"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99,0</w:t>
            </w:r>
          </w:p>
        </w:tc>
        <w:tc>
          <w:tcPr>
            <w:tcW w:w="1112" w:type="dxa"/>
            <w:tcBorders>
              <w:top w:val="nil"/>
              <w:left w:val="single" w:sz="4" w:space="0" w:color="auto"/>
              <w:bottom w:val="nil"/>
              <w:right w:val="single" w:sz="4" w:space="0" w:color="auto"/>
            </w:tcBorders>
            <w:vAlign w:val="bottom"/>
            <w:hideMark/>
          </w:tcPr>
          <w:p w14:paraId="61A8F348" w14:textId="027E3AC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107,3</w:t>
            </w:r>
          </w:p>
        </w:tc>
        <w:tc>
          <w:tcPr>
            <w:tcW w:w="1297" w:type="dxa"/>
            <w:tcBorders>
              <w:top w:val="nil"/>
              <w:left w:val="single" w:sz="4" w:space="0" w:color="auto"/>
              <w:bottom w:val="nil"/>
              <w:right w:val="single" w:sz="4" w:space="0" w:color="auto"/>
            </w:tcBorders>
            <w:vAlign w:val="bottom"/>
            <w:hideMark/>
          </w:tcPr>
          <w:p w14:paraId="2989EB39" w14:textId="25452AA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121221,0</w:t>
            </w:r>
          </w:p>
        </w:tc>
        <w:tc>
          <w:tcPr>
            <w:tcW w:w="1276" w:type="dxa"/>
            <w:tcBorders>
              <w:top w:val="nil"/>
              <w:left w:val="single" w:sz="4" w:space="0" w:color="auto"/>
              <w:bottom w:val="nil"/>
              <w:right w:val="single" w:sz="4" w:space="0" w:color="auto"/>
            </w:tcBorders>
            <w:vAlign w:val="bottom"/>
            <w:hideMark/>
          </w:tcPr>
          <w:p w14:paraId="2B11A9EC" w14:textId="4AA1D19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95,7</w:t>
            </w:r>
          </w:p>
        </w:tc>
        <w:tc>
          <w:tcPr>
            <w:tcW w:w="1113" w:type="dxa"/>
            <w:tcBorders>
              <w:top w:val="nil"/>
              <w:left w:val="single" w:sz="4" w:space="0" w:color="auto"/>
              <w:bottom w:val="nil"/>
              <w:right w:val="single" w:sz="4" w:space="0" w:color="auto"/>
            </w:tcBorders>
            <w:vAlign w:val="bottom"/>
            <w:hideMark/>
          </w:tcPr>
          <w:p w14:paraId="5FB08FC2" w14:textId="4933A00C"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102,6</w:t>
            </w:r>
          </w:p>
        </w:tc>
      </w:tr>
      <w:tr w:rsidR="00BF301B" w:rsidRPr="00135B86" w14:paraId="34117B29" w14:textId="77777777" w:rsidTr="00A264CB">
        <w:trPr>
          <w:jc w:val="center"/>
        </w:trPr>
        <w:tc>
          <w:tcPr>
            <w:tcW w:w="2197" w:type="dxa"/>
            <w:tcBorders>
              <w:top w:val="nil"/>
              <w:left w:val="single" w:sz="4" w:space="0" w:color="auto"/>
              <w:bottom w:val="nil"/>
              <w:right w:val="single" w:sz="4" w:space="0" w:color="auto"/>
            </w:tcBorders>
            <w:vAlign w:val="bottom"/>
          </w:tcPr>
          <w:p w14:paraId="62BC47FD" w14:textId="564691BF" w:rsidR="00BF301B" w:rsidRPr="00135B86" w:rsidRDefault="00BF301B" w:rsidP="00BF301B">
            <w:pPr>
              <w:widowControl w:val="0"/>
              <w:snapToGrid w:val="0"/>
              <w:spacing w:after="0" w:line="240" w:lineRule="auto"/>
              <w:rPr>
                <w:rFonts w:ascii="Arial" w:hAnsi="Arial" w:cs="Arial"/>
                <w:sz w:val="18"/>
                <w:szCs w:val="18"/>
                <w:lang w:eastAsia="ru-RU"/>
              </w:rPr>
            </w:pPr>
            <w:r>
              <w:rPr>
                <w:rFonts w:ascii="Arial" w:hAnsi="Arial" w:cs="Arial"/>
                <w:sz w:val="18"/>
                <w:szCs w:val="18"/>
                <w:lang w:eastAsia="ru-RU"/>
              </w:rPr>
              <w:t>июнь</w:t>
            </w:r>
          </w:p>
        </w:tc>
        <w:tc>
          <w:tcPr>
            <w:tcW w:w="1419" w:type="dxa"/>
            <w:tcBorders>
              <w:top w:val="nil"/>
              <w:left w:val="single" w:sz="4" w:space="0" w:color="auto"/>
              <w:bottom w:val="nil"/>
              <w:right w:val="single" w:sz="4" w:space="0" w:color="auto"/>
            </w:tcBorders>
            <w:vAlign w:val="bottom"/>
          </w:tcPr>
          <w:p w14:paraId="6C228FCC" w14:textId="14D86B80"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 xml:space="preserve">     1174829,8</w:t>
            </w:r>
          </w:p>
        </w:tc>
        <w:tc>
          <w:tcPr>
            <w:tcW w:w="1276" w:type="dxa"/>
            <w:tcBorders>
              <w:top w:val="nil"/>
              <w:left w:val="single" w:sz="4" w:space="0" w:color="auto"/>
              <w:bottom w:val="nil"/>
              <w:right w:val="single" w:sz="4" w:space="0" w:color="auto"/>
            </w:tcBorders>
            <w:vAlign w:val="bottom"/>
          </w:tcPr>
          <w:p w14:paraId="04F36B9D" w14:textId="2DCCC953"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96,7</w:t>
            </w:r>
          </w:p>
        </w:tc>
        <w:tc>
          <w:tcPr>
            <w:tcW w:w="1112" w:type="dxa"/>
            <w:tcBorders>
              <w:top w:val="nil"/>
              <w:left w:val="single" w:sz="4" w:space="0" w:color="auto"/>
              <w:bottom w:val="nil"/>
              <w:right w:val="single" w:sz="4" w:space="0" w:color="auto"/>
            </w:tcBorders>
            <w:vAlign w:val="bottom"/>
          </w:tcPr>
          <w:p w14:paraId="09742C19" w14:textId="51F9D159"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97,3</w:t>
            </w:r>
          </w:p>
        </w:tc>
        <w:tc>
          <w:tcPr>
            <w:tcW w:w="1297" w:type="dxa"/>
            <w:tcBorders>
              <w:top w:val="nil"/>
              <w:left w:val="single" w:sz="4" w:space="0" w:color="auto"/>
              <w:bottom w:val="nil"/>
              <w:right w:val="single" w:sz="4" w:space="0" w:color="auto"/>
            </w:tcBorders>
            <w:vAlign w:val="bottom"/>
          </w:tcPr>
          <w:p w14:paraId="48CC6830" w14:textId="151730E8"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118176,8</w:t>
            </w:r>
          </w:p>
        </w:tc>
        <w:tc>
          <w:tcPr>
            <w:tcW w:w="1276" w:type="dxa"/>
            <w:tcBorders>
              <w:top w:val="nil"/>
              <w:left w:val="single" w:sz="4" w:space="0" w:color="auto"/>
              <w:bottom w:val="nil"/>
              <w:right w:val="single" w:sz="4" w:space="0" w:color="auto"/>
            </w:tcBorders>
            <w:vAlign w:val="bottom"/>
          </w:tcPr>
          <w:p w14:paraId="64C5E09D" w14:textId="0471D242"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95,8</w:t>
            </w:r>
          </w:p>
        </w:tc>
        <w:tc>
          <w:tcPr>
            <w:tcW w:w="1113" w:type="dxa"/>
            <w:tcBorders>
              <w:top w:val="nil"/>
              <w:left w:val="single" w:sz="4" w:space="0" w:color="auto"/>
              <w:bottom w:val="nil"/>
              <w:right w:val="single" w:sz="4" w:space="0" w:color="auto"/>
            </w:tcBorders>
            <w:vAlign w:val="bottom"/>
          </w:tcPr>
          <w:p w14:paraId="1646C573" w14:textId="7DA6CD85"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97,5</w:t>
            </w:r>
          </w:p>
        </w:tc>
      </w:tr>
      <w:tr w:rsidR="00BF301B" w:rsidRPr="00135B86" w14:paraId="16A65002" w14:textId="77777777" w:rsidTr="00A264CB">
        <w:trPr>
          <w:jc w:val="center"/>
        </w:trPr>
        <w:tc>
          <w:tcPr>
            <w:tcW w:w="2197" w:type="dxa"/>
            <w:tcBorders>
              <w:top w:val="nil"/>
              <w:left w:val="single" w:sz="4" w:space="0" w:color="auto"/>
              <w:bottom w:val="nil"/>
              <w:right w:val="single" w:sz="4" w:space="0" w:color="auto"/>
            </w:tcBorders>
            <w:vAlign w:val="bottom"/>
          </w:tcPr>
          <w:p w14:paraId="3D412092" w14:textId="42C738DF" w:rsidR="00BF301B" w:rsidRPr="00135B86" w:rsidRDefault="00BF301B" w:rsidP="00BF301B">
            <w:pPr>
              <w:widowControl w:val="0"/>
              <w:snapToGrid w:val="0"/>
              <w:spacing w:after="0" w:line="240" w:lineRule="auto"/>
              <w:ind w:left="170" w:hanging="170"/>
              <w:rPr>
                <w:rFonts w:ascii="Arial" w:hAnsi="Arial" w:cs="Arial"/>
                <w:sz w:val="18"/>
                <w:szCs w:val="18"/>
                <w:lang w:eastAsia="ru-RU"/>
              </w:rPr>
            </w:pPr>
            <w:r>
              <w:rPr>
                <w:rFonts w:ascii="Arial" w:hAnsi="Arial" w:cs="Arial"/>
                <w:sz w:val="18"/>
                <w:szCs w:val="18"/>
                <w:lang w:eastAsia="ru-RU"/>
              </w:rPr>
              <w:t xml:space="preserve">   </w:t>
            </w:r>
            <w:r>
              <w:rPr>
                <w:rFonts w:ascii="Arial" w:hAnsi="Arial" w:cs="Arial"/>
                <w:sz w:val="18"/>
                <w:szCs w:val="18"/>
                <w:lang w:val="en-US" w:eastAsia="ru-RU"/>
              </w:rPr>
              <w:t xml:space="preserve">II </w:t>
            </w:r>
            <w:r>
              <w:rPr>
                <w:rFonts w:ascii="Arial" w:hAnsi="Arial" w:cs="Arial"/>
                <w:sz w:val="18"/>
                <w:szCs w:val="18"/>
                <w:lang w:eastAsia="ru-RU"/>
              </w:rPr>
              <w:t>квартал</w:t>
            </w:r>
          </w:p>
        </w:tc>
        <w:tc>
          <w:tcPr>
            <w:tcW w:w="1419" w:type="dxa"/>
            <w:tcBorders>
              <w:top w:val="nil"/>
              <w:left w:val="single" w:sz="4" w:space="0" w:color="auto"/>
              <w:bottom w:val="nil"/>
              <w:right w:val="single" w:sz="4" w:space="0" w:color="auto"/>
            </w:tcBorders>
            <w:vAlign w:val="bottom"/>
          </w:tcPr>
          <w:p w14:paraId="068B666C" w14:textId="18C9B5EE"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3508430,1</w:t>
            </w:r>
          </w:p>
        </w:tc>
        <w:tc>
          <w:tcPr>
            <w:tcW w:w="1276" w:type="dxa"/>
            <w:tcBorders>
              <w:top w:val="nil"/>
              <w:left w:val="single" w:sz="4" w:space="0" w:color="auto"/>
              <w:bottom w:val="nil"/>
              <w:right w:val="single" w:sz="4" w:space="0" w:color="auto"/>
            </w:tcBorders>
            <w:vAlign w:val="bottom"/>
          </w:tcPr>
          <w:p w14:paraId="2CE4E77F" w14:textId="16AD5910" w:rsidR="00BF301B" w:rsidRPr="00135B86" w:rsidRDefault="00BF301B" w:rsidP="00BF301B">
            <w:pPr>
              <w:widowControl w:val="0"/>
              <w:spacing w:after="0" w:line="240" w:lineRule="auto"/>
              <w:ind w:right="170"/>
              <w:jc w:val="right"/>
              <w:rPr>
                <w:rFonts w:ascii="Arial" w:hAnsi="Arial" w:cs="Arial"/>
                <w:sz w:val="18"/>
              </w:rPr>
            </w:pPr>
            <w:r w:rsidRPr="00DF6B93">
              <w:rPr>
                <w:rFonts w:ascii="Arial" w:hAnsi="Arial" w:cs="Arial"/>
                <w:sz w:val="18"/>
              </w:rPr>
              <w:t>96,0</w:t>
            </w:r>
          </w:p>
        </w:tc>
        <w:tc>
          <w:tcPr>
            <w:tcW w:w="1112" w:type="dxa"/>
            <w:tcBorders>
              <w:top w:val="nil"/>
              <w:left w:val="single" w:sz="4" w:space="0" w:color="auto"/>
              <w:bottom w:val="nil"/>
              <w:right w:val="single" w:sz="4" w:space="0" w:color="auto"/>
            </w:tcBorders>
            <w:vAlign w:val="bottom"/>
          </w:tcPr>
          <w:p w14:paraId="6491B7B2" w14:textId="5DC656CB"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nil"/>
              <w:right w:val="single" w:sz="4" w:space="0" w:color="auto"/>
            </w:tcBorders>
            <w:vAlign w:val="bottom"/>
          </w:tcPr>
          <w:p w14:paraId="45410938" w14:textId="216FFF37"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357520,3</w:t>
            </w:r>
          </w:p>
        </w:tc>
        <w:tc>
          <w:tcPr>
            <w:tcW w:w="1276" w:type="dxa"/>
            <w:tcBorders>
              <w:top w:val="nil"/>
              <w:left w:val="single" w:sz="4" w:space="0" w:color="auto"/>
              <w:bottom w:val="nil"/>
              <w:right w:val="single" w:sz="4" w:space="0" w:color="auto"/>
            </w:tcBorders>
            <w:vAlign w:val="bottom"/>
          </w:tcPr>
          <w:p w14:paraId="6B0B9636" w14:textId="3F6A15E6"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96,4</w:t>
            </w:r>
          </w:p>
        </w:tc>
        <w:tc>
          <w:tcPr>
            <w:tcW w:w="1113" w:type="dxa"/>
            <w:tcBorders>
              <w:top w:val="nil"/>
              <w:left w:val="single" w:sz="4" w:space="0" w:color="auto"/>
              <w:bottom w:val="nil"/>
              <w:right w:val="single" w:sz="4" w:space="0" w:color="auto"/>
            </w:tcBorders>
            <w:vAlign w:val="bottom"/>
          </w:tcPr>
          <w:p w14:paraId="368E92E6" w14:textId="48C496DD"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r w:rsidR="00BF301B" w:rsidRPr="00135B86" w14:paraId="054F74D9" w14:textId="77777777" w:rsidTr="00A264CB">
        <w:trPr>
          <w:jc w:val="center"/>
        </w:trPr>
        <w:tc>
          <w:tcPr>
            <w:tcW w:w="2197" w:type="dxa"/>
            <w:tcBorders>
              <w:top w:val="nil"/>
              <w:left w:val="single" w:sz="4" w:space="0" w:color="auto"/>
              <w:bottom w:val="single" w:sz="18" w:space="0" w:color="auto"/>
              <w:right w:val="single" w:sz="4" w:space="0" w:color="auto"/>
            </w:tcBorders>
            <w:vAlign w:val="bottom"/>
          </w:tcPr>
          <w:p w14:paraId="3B41AB6C" w14:textId="220AD73F" w:rsidR="00BF301B" w:rsidRPr="00135B86" w:rsidRDefault="00BF301B" w:rsidP="00BF301B">
            <w:pPr>
              <w:widowControl w:val="0"/>
              <w:snapToGrid w:val="0"/>
              <w:spacing w:after="0" w:line="240" w:lineRule="auto"/>
              <w:ind w:left="170" w:hanging="170"/>
              <w:rPr>
                <w:rFonts w:ascii="Arial" w:hAnsi="Arial" w:cs="Arial"/>
                <w:sz w:val="18"/>
                <w:szCs w:val="18"/>
                <w:lang w:eastAsia="ru-RU"/>
              </w:rPr>
            </w:pPr>
            <w:r>
              <w:rPr>
                <w:rFonts w:ascii="Arial" w:hAnsi="Arial" w:cs="Arial"/>
                <w:sz w:val="18"/>
                <w:szCs w:val="18"/>
                <w:lang w:eastAsia="ru-RU"/>
              </w:rPr>
              <w:t>январь-июнь</w:t>
            </w:r>
          </w:p>
        </w:tc>
        <w:tc>
          <w:tcPr>
            <w:tcW w:w="1419" w:type="dxa"/>
            <w:tcBorders>
              <w:top w:val="nil"/>
              <w:left w:val="single" w:sz="4" w:space="0" w:color="auto"/>
              <w:bottom w:val="single" w:sz="18" w:space="0" w:color="auto"/>
              <w:right w:val="single" w:sz="4" w:space="0" w:color="auto"/>
            </w:tcBorders>
            <w:vAlign w:val="bottom"/>
          </w:tcPr>
          <w:p w14:paraId="615A121E" w14:textId="7B480B54"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6468655,1</w:t>
            </w:r>
          </w:p>
        </w:tc>
        <w:tc>
          <w:tcPr>
            <w:tcW w:w="1276" w:type="dxa"/>
            <w:tcBorders>
              <w:top w:val="nil"/>
              <w:left w:val="single" w:sz="4" w:space="0" w:color="auto"/>
              <w:bottom w:val="single" w:sz="18" w:space="0" w:color="auto"/>
              <w:right w:val="single" w:sz="4" w:space="0" w:color="auto"/>
            </w:tcBorders>
            <w:vAlign w:val="bottom"/>
          </w:tcPr>
          <w:p w14:paraId="5775F877" w14:textId="722DB127" w:rsidR="00BF301B" w:rsidRPr="00135B86" w:rsidRDefault="00BF301B" w:rsidP="00BF301B">
            <w:pPr>
              <w:widowControl w:val="0"/>
              <w:spacing w:after="0" w:line="240" w:lineRule="auto"/>
              <w:ind w:right="170"/>
              <w:jc w:val="right"/>
              <w:rPr>
                <w:rFonts w:ascii="Arial" w:hAnsi="Arial" w:cs="Arial"/>
                <w:sz w:val="18"/>
              </w:rPr>
            </w:pPr>
            <w:r>
              <w:rPr>
                <w:rFonts w:ascii="Arial" w:hAnsi="Arial" w:cs="Arial"/>
                <w:sz w:val="18"/>
              </w:rPr>
              <w:t>89,8</w:t>
            </w:r>
          </w:p>
        </w:tc>
        <w:tc>
          <w:tcPr>
            <w:tcW w:w="1112" w:type="dxa"/>
            <w:tcBorders>
              <w:top w:val="nil"/>
              <w:left w:val="single" w:sz="4" w:space="0" w:color="auto"/>
              <w:bottom w:val="single" w:sz="18" w:space="0" w:color="auto"/>
              <w:right w:val="single" w:sz="4" w:space="0" w:color="auto"/>
            </w:tcBorders>
            <w:vAlign w:val="bottom"/>
          </w:tcPr>
          <w:p w14:paraId="63C9D8D3" w14:textId="2EB2D21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c>
          <w:tcPr>
            <w:tcW w:w="1297" w:type="dxa"/>
            <w:tcBorders>
              <w:top w:val="nil"/>
              <w:left w:val="single" w:sz="4" w:space="0" w:color="auto"/>
              <w:bottom w:val="single" w:sz="18" w:space="0" w:color="auto"/>
              <w:right w:val="single" w:sz="4" w:space="0" w:color="auto"/>
            </w:tcBorders>
            <w:vAlign w:val="bottom"/>
          </w:tcPr>
          <w:p w14:paraId="5190108F" w14:textId="6782D2E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676476,7</w:t>
            </w:r>
          </w:p>
        </w:tc>
        <w:tc>
          <w:tcPr>
            <w:tcW w:w="1276" w:type="dxa"/>
            <w:tcBorders>
              <w:top w:val="nil"/>
              <w:left w:val="single" w:sz="4" w:space="0" w:color="auto"/>
              <w:bottom w:val="single" w:sz="18" w:space="0" w:color="auto"/>
              <w:right w:val="single" w:sz="4" w:space="0" w:color="auto"/>
            </w:tcBorders>
            <w:vAlign w:val="bottom"/>
          </w:tcPr>
          <w:p w14:paraId="1ED82C19" w14:textId="3FE4B781"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98,3</w:t>
            </w:r>
          </w:p>
        </w:tc>
        <w:tc>
          <w:tcPr>
            <w:tcW w:w="1113" w:type="dxa"/>
            <w:tcBorders>
              <w:top w:val="nil"/>
              <w:left w:val="single" w:sz="4" w:space="0" w:color="auto"/>
              <w:bottom w:val="single" w:sz="18" w:space="0" w:color="auto"/>
              <w:right w:val="single" w:sz="4" w:space="0" w:color="auto"/>
            </w:tcBorders>
            <w:vAlign w:val="bottom"/>
          </w:tcPr>
          <w:p w14:paraId="66206F01" w14:textId="4C04C86F" w:rsidR="00BF301B" w:rsidRPr="00135B86" w:rsidRDefault="00BF301B" w:rsidP="00BF301B">
            <w:pPr>
              <w:widowControl w:val="0"/>
              <w:spacing w:after="0" w:line="240" w:lineRule="auto"/>
              <w:ind w:right="170"/>
              <w:jc w:val="right"/>
              <w:rPr>
                <w:rFonts w:ascii="Arial" w:hAnsi="Arial" w:cs="Arial"/>
                <w:sz w:val="18"/>
                <w:szCs w:val="18"/>
              </w:rPr>
            </w:pPr>
            <w:r>
              <w:rPr>
                <w:rFonts w:ascii="Arial" w:hAnsi="Arial" w:cs="Arial"/>
                <w:sz w:val="18"/>
                <w:szCs w:val="18"/>
              </w:rPr>
              <w:t>-</w:t>
            </w:r>
          </w:p>
        </w:tc>
      </w:tr>
    </w:tbl>
    <w:p w14:paraId="4BC083BE" w14:textId="43B97529" w:rsidR="00A61176" w:rsidRDefault="00570BF2" w:rsidP="00A61176">
      <w:pPr>
        <w:widowControl w:val="0"/>
        <w:tabs>
          <w:tab w:val="right" w:pos="9355"/>
        </w:tabs>
        <w:spacing w:before="40" w:after="0" w:line="240" w:lineRule="auto"/>
        <w:ind w:firstLine="142"/>
        <w:jc w:val="both"/>
        <w:rPr>
          <w:rFonts w:ascii="Times New Roman" w:hAnsi="Times New Roman"/>
          <w:i/>
          <w:sz w:val="16"/>
          <w:szCs w:val="16"/>
        </w:rPr>
      </w:pPr>
      <w:r w:rsidRPr="00135B86">
        <w:rPr>
          <w:rFonts w:ascii="Times New Roman" w:hAnsi="Times New Roman"/>
          <w:i/>
          <w:sz w:val="16"/>
          <w:szCs w:val="16"/>
          <w:vertAlign w:val="superscript"/>
        </w:rPr>
        <w:t>1)</w:t>
      </w:r>
      <w:r w:rsidRPr="00135B86">
        <w:rPr>
          <w:rFonts w:ascii="Times New Roman" w:hAnsi="Times New Roman"/>
          <w:i/>
          <w:sz w:val="16"/>
          <w:szCs w:val="16"/>
        </w:rPr>
        <w:t xml:space="preserve"> Данные по пассажирообороту изменены за счет уточнения респондентами ранее предоставленной оперативной информации.</w:t>
      </w:r>
    </w:p>
    <w:p w14:paraId="7EA19790" w14:textId="77777777" w:rsidR="00E33EA9" w:rsidRDefault="00E33EA9" w:rsidP="00A61176">
      <w:pPr>
        <w:widowControl w:val="0"/>
        <w:tabs>
          <w:tab w:val="right" w:pos="9355"/>
        </w:tabs>
        <w:spacing w:before="360" w:after="0" w:line="240" w:lineRule="auto"/>
        <w:ind w:firstLine="142"/>
        <w:jc w:val="right"/>
        <w:rPr>
          <w:rFonts w:eastAsia="Times New Roman"/>
          <w:b/>
          <w:bCs/>
          <w:sz w:val="36"/>
          <w:szCs w:val="36"/>
        </w:rPr>
      </w:pPr>
    </w:p>
    <w:p w14:paraId="3DE991FF" w14:textId="4F01442F" w:rsidR="00A61176" w:rsidRPr="00F652FB" w:rsidRDefault="00A61176" w:rsidP="00A61176">
      <w:pPr>
        <w:widowControl w:val="0"/>
        <w:tabs>
          <w:tab w:val="right" w:pos="9355"/>
        </w:tabs>
        <w:spacing w:before="360" w:after="0" w:line="240" w:lineRule="auto"/>
        <w:ind w:firstLine="142"/>
        <w:jc w:val="right"/>
        <w:rPr>
          <w:rFonts w:ascii="Times New Roman" w:eastAsia="Times New Roman" w:hAnsi="Times New Roman"/>
          <w:i/>
          <w:iCs/>
          <w:sz w:val="40"/>
          <w:szCs w:val="40"/>
        </w:rPr>
      </w:pPr>
      <w:r w:rsidRPr="00F652FB">
        <w:rPr>
          <w:rFonts w:eastAsia="Times New Roman"/>
          <w:b/>
          <w:bCs/>
          <w:sz w:val="36"/>
          <w:szCs w:val="36"/>
        </w:rPr>
        <w:lastRenderedPageBreak/>
        <w:t>2. РЫНКИ ТОВАРОВ И УСЛУГ</w:t>
      </w:r>
    </w:p>
    <w:p w14:paraId="4492B648" w14:textId="77777777" w:rsidR="00A61176" w:rsidRPr="00F652FB" w:rsidRDefault="00A61176" w:rsidP="00A61176">
      <w:pPr>
        <w:widowControl w:val="0"/>
        <w:tabs>
          <w:tab w:val="left" w:pos="-1701"/>
          <w:tab w:val="right" w:pos="9355"/>
        </w:tabs>
        <w:spacing w:after="0" w:line="120" w:lineRule="auto"/>
        <w:ind w:right="112"/>
        <w:rPr>
          <w:rFonts w:ascii="Times New Roman" w:eastAsia="Times New Roman" w:hAnsi="Times New Roman"/>
          <w:b/>
          <w:bCs/>
          <w:color w:val="FF0000"/>
          <w:sz w:val="16"/>
          <w:szCs w:val="16"/>
        </w:rPr>
      </w:pPr>
      <w:r w:rsidRPr="00F652FB">
        <w:rPr>
          <w:rFonts w:eastAsia="Times New Roman"/>
          <w:b/>
          <w:bCs/>
          <w:noProof/>
          <w:sz w:val="36"/>
          <w:szCs w:val="36"/>
          <w:lang w:eastAsia="ru-RU"/>
        </w:rPr>
        <mc:AlternateContent>
          <mc:Choice Requires="wps">
            <w:drawing>
              <wp:anchor distT="0" distB="0" distL="114300" distR="114300" simplePos="0" relativeHeight="251833856" behindDoc="0" locked="0" layoutInCell="1" allowOverlap="1" wp14:anchorId="055B7EF2" wp14:editId="2221BED1">
                <wp:simplePos x="0" y="0"/>
                <wp:positionH relativeFrom="margin">
                  <wp:align>left</wp:align>
                </wp:positionH>
                <wp:positionV relativeFrom="paragraph">
                  <wp:posOffset>30362</wp:posOffset>
                </wp:positionV>
                <wp:extent cx="6371117" cy="0"/>
                <wp:effectExtent l="0" t="19050" r="2984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371117"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9F852" id="Прямая соединительная линия 15" o:spid="_x0000_s1026" style="position:absolute;z-index:251833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50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" strokecolor="windowText" strokeweight="2.25pt">
                <w10:wrap anchorx="margin"/>
              </v:line>
            </w:pict>
          </mc:Fallback>
        </mc:AlternateContent>
      </w:r>
    </w:p>
    <w:p w14:paraId="4B67CF68" w14:textId="77777777" w:rsidR="00A61176" w:rsidRPr="00135B86" w:rsidRDefault="00A61176" w:rsidP="00A61176">
      <w:pPr>
        <w:widowControl w:val="0"/>
        <w:pBdr>
          <w:bottom w:val="single" w:sz="18" w:space="1" w:color="auto"/>
        </w:pBdr>
        <w:tabs>
          <w:tab w:val="right" w:pos="9355"/>
        </w:tabs>
        <w:spacing w:before="80" w:after="0" w:line="240" w:lineRule="auto"/>
        <w:ind w:right="113"/>
        <w:jc w:val="right"/>
        <w:outlineLvl w:val="0"/>
        <w:rPr>
          <w:rFonts w:eastAsia="Times New Roman"/>
          <w:b/>
          <w:bCs/>
          <w:sz w:val="36"/>
          <w:szCs w:val="36"/>
        </w:rPr>
      </w:pPr>
      <w:r w:rsidRPr="00F652FB">
        <w:rPr>
          <w:rFonts w:eastAsia="Times New Roman"/>
          <w:b/>
          <w:bCs/>
          <w:sz w:val="36"/>
          <w:szCs w:val="36"/>
        </w:rPr>
        <w:t>2.1. Розничная торговля</w:t>
      </w:r>
    </w:p>
    <w:p w14:paraId="688CAE28" w14:textId="77777777" w:rsidR="00A61176" w:rsidRPr="00135B86" w:rsidRDefault="00A61176" w:rsidP="00A61176">
      <w:pPr>
        <w:widowControl w:val="0"/>
        <w:tabs>
          <w:tab w:val="right" w:pos="9355"/>
        </w:tabs>
        <w:spacing w:after="0" w:line="144" w:lineRule="auto"/>
        <w:ind w:right="113"/>
        <w:jc w:val="right"/>
        <w:outlineLvl w:val="0"/>
        <w:rPr>
          <w:rFonts w:eastAsia="Times New Roman"/>
          <w:b/>
          <w:bCs/>
          <w:sz w:val="36"/>
          <w:szCs w:val="36"/>
        </w:rPr>
      </w:pPr>
    </w:p>
    <w:tbl>
      <w:tblPr>
        <w:tblW w:w="9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4395"/>
        <w:gridCol w:w="1061"/>
        <w:gridCol w:w="1053"/>
        <w:gridCol w:w="1101"/>
        <w:gridCol w:w="1128"/>
        <w:gridCol w:w="1128"/>
      </w:tblGrid>
      <w:tr w:rsidR="00A61176" w:rsidRPr="00135B86" w14:paraId="18F15709" w14:textId="77777777" w:rsidTr="00755B6B">
        <w:trPr>
          <w:cantSplit/>
          <w:tblHeader/>
        </w:trPr>
        <w:tc>
          <w:tcPr>
            <w:tcW w:w="4395" w:type="dxa"/>
            <w:vMerge w:val="restart"/>
            <w:tcBorders>
              <w:top w:val="single" w:sz="18" w:space="0" w:color="auto"/>
              <w:left w:val="single" w:sz="6" w:space="0" w:color="auto"/>
              <w:bottom w:val="single" w:sz="18" w:space="0" w:color="auto"/>
              <w:right w:val="single" w:sz="6" w:space="0" w:color="auto"/>
            </w:tcBorders>
          </w:tcPr>
          <w:p w14:paraId="78022B84" w14:textId="77777777" w:rsidR="00A61176" w:rsidRPr="00135B86" w:rsidRDefault="00A61176" w:rsidP="00A61176">
            <w:pPr>
              <w:widowControl w:val="0"/>
              <w:spacing w:after="0" w:line="264" w:lineRule="auto"/>
              <w:rPr>
                <w:rFonts w:ascii="Arial" w:eastAsia="Times New Roman" w:hAnsi="Arial" w:cs="Arial"/>
                <w:sz w:val="18"/>
                <w:szCs w:val="18"/>
              </w:rPr>
            </w:pPr>
          </w:p>
        </w:tc>
        <w:tc>
          <w:tcPr>
            <w:tcW w:w="1061" w:type="dxa"/>
            <w:vMerge w:val="restart"/>
            <w:tcBorders>
              <w:top w:val="single" w:sz="18" w:space="0" w:color="auto"/>
              <w:left w:val="single" w:sz="6" w:space="0" w:color="auto"/>
              <w:bottom w:val="single" w:sz="18" w:space="0" w:color="auto"/>
              <w:right w:val="single" w:sz="6" w:space="0" w:color="auto"/>
            </w:tcBorders>
            <w:hideMark/>
          </w:tcPr>
          <w:p w14:paraId="064C51E1"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Январь-</w:t>
            </w:r>
          </w:p>
          <w:p w14:paraId="38EDE002" w14:textId="42E37402" w:rsidR="00A61176" w:rsidRPr="00135B86" w:rsidRDefault="00755B6B" w:rsidP="00A61176">
            <w:pPr>
              <w:widowControl w:val="0"/>
              <w:spacing w:after="0" w:line="264" w:lineRule="auto"/>
              <w:ind w:left="-108" w:right="-108"/>
              <w:jc w:val="center"/>
              <w:rPr>
                <w:rFonts w:ascii="Arial" w:eastAsia="Times New Roman" w:hAnsi="Arial" w:cs="Arial"/>
                <w:sz w:val="18"/>
                <w:szCs w:val="18"/>
              </w:rPr>
            </w:pPr>
            <w:r>
              <w:rPr>
                <w:rFonts w:ascii="Arial" w:eastAsia="Times New Roman" w:hAnsi="Arial" w:cs="Arial"/>
                <w:sz w:val="18"/>
                <w:szCs w:val="18"/>
              </w:rPr>
              <w:t>июнь</w:t>
            </w:r>
          </w:p>
          <w:p w14:paraId="18B77A35"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2024г.</w:t>
            </w:r>
          </w:p>
        </w:tc>
        <w:tc>
          <w:tcPr>
            <w:tcW w:w="1053" w:type="dxa"/>
            <w:vMerge w:val="restart"/>
            <w:tcBorders>
              <w:top w:val="single" w:sz="18" w:space="0" w:color="auto"/>
              <w:left w:val="single" w:sz="6" w:space="0" w:color="auto"/>
              <w:bottom w:val="single" w:sz="18" w:space="0" w:color="auto"/>
              <w:right w:val="single" w:sz="6" w:space="0" w:color="auto"/>
            </w:tcBorders>
            <w:hideMark/>
          </w:tcPr>
          <w:p w14:paraId="51D7EFB0"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 xml:space="preserve">В % к </w:t>
            </w:r>
          </w:p>
          <w:p w14:paraId="641301C3"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январю-</w:t>
            </w:r>
          </w:p>
          <w:p w14:paraId="483772FA" w14:textId="1DDAE273" w:rsidR="00A61176" w:rsidRPr="00135B86" w:rsidRDefault="00755B6B" w:rsidP="00A61176">
            <w:pPr>
              <w:widowControl w:val="0"/>
              <w:spacing w:after="0" w:line="264" w:lineRule="auto"/>
              <w:ind w:left="-108" w:right="-108"/>
              <w:jc w:val="center"/>
              <w:rPr>
                <w:rFonts w:ascii="Arial" w:eastAsia="Times New Roman" w:hAnsi="Arial" w:cs="Arial"/>
                <w:sz w:val="18"/>
                <w:szCs w:val="18"/>
              </w:rPr>
            </w:pPr>
            <w:r>
              <w:rPr>
                <w:rFonts w:ascii="Arial" w:eastAsia="Times New Roman" w:hAnsi="Arial" w:cs="Arial"/>
                <w:sz w:val="18"/>
                <w:szCs w:val="18"/>
              </w:rPr>
              <w:t>июню</w:t>
            </w:r>
          </w:p>
          <w:p w14:paraId="1242B232"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2023г.</w:t>
            </w:r>
          </w:p>
        </w:tc>
        <w:tc>
          <w:tcPr>
            <w:tcW w:w="1101" w:type="dxa"/>
            <w:vMerge w:val="restart"/>
            <w:tcBorders>
              <w:top w:val="single" w:sz="18" w:space="0" w:color="auto"/>
              <w:left w:val="single" w:sz="6" w:space="0" w:color="auto"/>
              <w:bottom w:val="single" w:sz="18" w:space="0" w:color="auto"/>
              <w:right w:val="single" w:sz="6" w:space="0" w:color="auto"/>
            </w:tcBorders>
            <w:hideMark/>
          </w:tcPr>
          <w:p w14:paraId="23BAE5AF" w14:textId="7023D240" w:rsidR="00A61176" w:rsidRPr="00135B86" w:rsidRDefault="00755B6B" w:rsidP="00A61176">
            <w:pPr>
              <w:widowControl w:val="0"/>
              <w:spacing w:after="0" w:line="264" w:lineRule="auto"/>
              <w:ind w:left="-56" w:right="-59"/>
              <w:jc w:val="center"/>
              <w:rPr>
                <w:rFonts w:ascii="Arial" w:eastAsia="Times New Roman" w:hAnsi="Arial" w:cs="Arial"/>
                <w:sz w:val="18"/>
                <w:szCs w:val="18"/>
                <w:lang w:val="tt-RU"/>
              </w:rPr>
            </w:pPr>
            <w:r>
              <w:rPr>
                <w:rFonts w:ascii="Arial" w:eastAsia="Times New Roman" w:hAnsi="Arial" w:cs="Arial"/>
                <w:sz w:val="18"/>
                <w:szCs w:val="18"/>
                <w:lang w:val="tt-RU"/>
              </w:rPr>
              <w:t>Июнь</w:t>
            </w:r>
          </w:p>
          <w:p w14:paraId="540A22EB" w14:textId="77777777" w:rsidR="00A61176" w:rsidRPr="00135B86" w:rsidRDefault="00A61176" w:rsidP="00A61176">
            <w:pPr>
              <w:widowControl w:val="0"/>
              <w:spacing w:after="0" w:line="264" w:lineRule="auto"/>
              <w:ind w:left="-56" w:right="-59"/>
              <w:jc w:val="center"/>
              <w:rPr>
                <w:rFonts w:ascii="Arial" w:eastAsia="Times New Roman" w:hAnsi="Arial" w:cs="Arial"/>
                <w:sz w:val="18"/>
                <w:szCs w:val="18"/>
                <w:lang w:val="tt-RU"/>
              </w:rPr>
            </w:pPr>
            <w:r w:rsidRPr="00135B86">
              <w:rPr>
                <w:rFonts w:ascii="Arial" w:eastAsia="Times New Roman" w:hAnsi="Arial" w:cs="Arial"/>
                <w:sz w:val="18"/>
                <w:szCs w:val="18"/>
                <w:lang w:val="tt-RU"/>
              </w:rPr>
              <w:t>2024г.</w:t>
            </w:r>
          </w:p>
        </w:tc>
        <w:tc>
          <w:tcPr>
            <w:tcW w:w="2256" w:type="dxa"/>
            <w:gridSpan w:val="2"/>
            <w:tcBorders>
              <w:top w:val="single" w:sz="18" w:space="0" w:color="auto"/>
              <w:left w:val="single" w:sz="6" w:space="0" w:color="auto"/>
              <w:bottom w:val="single" w:sz="6" w:space="0" w:color="auto"/>
              <w:right w:val="single" w:sz="6" w:space="0" w:color="auto"/>
            </w:tcBorders>
            <w:hideMark/>
          </w:tcPr>
          <w:p w14:paraId="23EA81FE" w14:textId="11C5A858" w:rsidR="00A61176" w:rsidRPr="00135B86" w:rsidRDefault="00755B6B" w:rsidP="00A61176">
            <w:pPr>
              <w:widowControl w:val="0"/>
              <w:spacing w:after="0" w:line="264" w:lineRule="auto"/>
              <w:ind w:left="-108" w:right="-108"/>
              <w:jc w:val="center"/>
              <w:rPr>
                <w:rFonts w:ascii="Arial" w:eastAsia="Times New Roman" w:hAnsi="Arial" w:cs="Arial"/>
                <w:sz w:val="18"/>
                <w:szCs w:val="18"/>
              </w:rPr>
            </w:pPr>
            <w:r>
              <w:rPr>
                <w:rFonts w:ascii="Arial" w:eastAsia="Times New Roman" w:hAnsi="Arial" w:cs="Arial"/>
                <w:sz w:val="18"/>
                <w:szCs w:val="18"/>
              </w:rPr>
              <w:t>Июнь</w:t>
            </w:r>
            <w:r w:rsidR="00A61176" w:rsidRPr="00135B86">
              <w:rPr>
                <w:rFonts w:ascii="Arial" w:eastAsia="Times New Roman" w:hAnsi="Arial" w:cs="Arial"/>
                <w:sz w:val="18"/>
                <w:szCs w:val="18"/>
              </w:rPr>
              <w:t xml:space="preserve"> 2024г.</w:t>
            </w:r>
          </w:p>
          <w:p w14:paraId="7689A0F9"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в % к</w:t>
            </w:r>
          </w:p>
        </w:tc>
      </w:tr>
      <w:tr w:rsidR="00A61176" w:rsidRPr="00135B86" w14:paraId="5EA36A67" w14:textId="77777777" w:rsidTr="00755B6B">
        <w:trPr>
          <w:cantSplit/>
          <w:tblHeader/>
        </w:trPr>
        <w:tc>
          <w:tcPr>
            <w:tcW w:w="4395" w:type="dxa"/>
            <w:vMerge/>
            <w:tcBorders>
              <w:top w:val="single" w:sz="18" w:space="0" w:color="auto"/>
              <w:left w:val="single" w:sz="6" w:space="0" w:color="auto"/>
              <w:bottom w:val="single" w:sz="18" w:space="0" w:color="auto"/>
              <w:right w:val="single" w:sz="6" w:space="0" w:color="auto"/>
            </w:tcBorders>
            <w:vAlign w:val="center"/>
            <w:hideMark/>
          </w:tcPr>
          <w:p w14:paraId="7DA4C15E" w14:textId="77777777" w:rsidR="00A61176" w:rsidRPr="00135B86" w:rsidRDefault="00A61176" w:rsidP="00A61176">
            <w:pPr>
              <w:widowControl w:val="0"/>
              <w:spacing w:after="0" w:line="240" w:lineRule="auto"/>
              <w:rPr>
                <w:rFonts w:ascii="Arial" w:eastAsia="Times New Roman" w:hAnsi="Arial" w:cs="Arial"/>
                <w:sz w:val="18"/>
                <w:szCs w:val="18"/>
              </w:rPr>
            </w:pPr>
          </w:p>
        </w:tc>
        <w:tc>
          <w:tcPr>
            <w:tcW w:w="1061" w:type="dxa"/>
            <w:vMerge/>
            <w:tcBorders>
              <w:top w:val="single" w:sz="18" w:space="0" w:color="auto"/>
              <w:left w:val="single" w:sz="6" w:space="0" w:color="auto"/>
              <w:bottom w:val="single" w:sz="18" w:space="0" w:color="auto"/>
              <w:right w:val="single" w:sz="6" w:space="0" w:color="auto"/>
            </w:tcBorders>
            <w:vAlign w:val="center"/>
            <w:hideMark/>
          </w:tcPr>
          <w:p w14:paraId="349B2FD5" w14:textId="77777777" w:rsidR="00A61176" w:rsidRPr="00135B86" w:rsidRDefault="00A61176" w:rsidP="00A61176">
            <w:pPr>
              <w:widowControl w:val="0"/>
              <w:spacing w:after="0" w:line="240" w:lineRule="auto"/>
              <w:rPr>
                <w:rFonts w:ascii="Arial" w:eastAsia="Times New Roman" w:hAnsi="Arial" w:cs="Arial"/>
                <w:sz w:val="18"/>
                <w:szCs w:val="18"/>
              </w:rPr>
            </w:pPr>
          </w:p>
        </w:tc>
        <w:tc>
          <w:tcPr>
            <w:tcW w:w="1053" w:type="dxa"/>
            <w:vMerge/>
            <w:tcBorders>
              <w:top w:val="single" w:sz="18" w:space="0" w:color="auto"/>
              <w:left w:val="single" w:sz="6" w:space="0" w:color="auto"/>
              <w:bottom w:val="single" w:sz="18" w:space="0" w:color="auto"/>
              <w:right w:val="single" w:sz="6" w:space="0" w:color="auto"/>
            </w:tcBorders>
            <w:vAlign w:val="center"/>
            <w:hideMark/>
          </w:tcPr>
          <w:p w14:paraId="4086BB72" w14:textId="77777777" w:rsidR="00A61176" w:rsidRPr="00135B86" w:rsidRDefault="00A61176" w:rsidP="00A61176">
            <w:pPr>
              <w:widowControl w:val="0"/>
              <w:spacing w:after="0" w:line="240" w:lineRule="auto"/>
              <w:rPr>
                <w:rFonts w:ascii="Arial" w:eastAsia="Times New Roman" w:hAnsi="Arial" w:cs="Arial"/>
                <w:sz w:val="18"/>
                <w:szCs w:val="18"/>
              </w:rPr>
            </w:pPr>
          </w:p>
        </w:tc>
        <w:tc>
          <w:tcPr>
            <w:tcW w:w="1101" w:type="dxa"/>
            <w:vMerge/>
            <w:tcBorders>
              <w:top w:val="single" w:sz="18" w:space="0" w:color="auto"/>
              <w:left w:val="single" w:sz="6" w:space="0" w:color="auto"/>
              <w:bottom w:val="single" w:sz="18" w:space="0" w:color="auto"/>
              <w:right w:val="single" w:sz="6" w:space="0" w:color="auto"/>
            </w:tcBorders>
            <w:vAlign w:val="center"/>
            <w:hideMark/>
          </w:tcPr>
          <w:p w14:paraId="0BD1DFAE" w14:textId="77777777" w:rsidR="00A61176" w:rsidRPr="00135B86" w:rsidRDefault="00A61176" w:rsidP="00A61176">
            <w:pPr>
              <w:widowControl w:val="0"/>
              <w:spacing w:after="0" w:line="240" w:lineRule="auto"/>
              <w:rPr>
                <w:rFonts w:ascii="Arial" w:eastAsia="Times New Roman" w:hAnsi="Arial" w:cs="Arial"/>
                <w:sz w:val="18"/>
                <w:szCs w:val="18"/>
                <w:lang w:val="tt-RU"/>
              </w:rPr>
            </w:pPr>
          </w:p>
        </w:tc>
        <w:tc>
          <w:tcPr>
            <w:tcW w:w="1128" w:type="dxa"/>
            <w:tcBorders>
              <w:top w:val="single" w:sz="6" w:space="0" w:color="auto"/>
              <w:left w:val="single" w:sz="6" w:space="0" w:color="auto"/>
              <w:bottom w:val="single" w:sz="18" w:space="0" w:color="auto"/>
              <w:right w:val="single" w:sz="6" w:space="0" w:color="auto"/>
            </w:tcBorders>
            <w:hideMark/>
          </w:tcPr>
          <w:p w14:paraId="0D7ED2D5" w14:textId="22C437DE" w:rsidR="00A61176" w:rsidRPr="00135B86" w:rsidRDefault="00755B6B" w:rsidP="00A61176">
            <w:pPr>
              <w:widowControl w:val="0"/>
              <w:spacing w:after="0" w:line="264" w:lineRule="auto"/>
              <w:ind w:left="-108" w:right="-108"/>
              <w:jc w:val="center"/>
              <w:rPr>
                <w:rFonts w:ascii="Arial" w:eastAsia="Times New Roman" w:hAnsi="Arial" w:cs="Arial"/>
                <w:sz w:val="18"/>
                <w:szCs w:val="18"/>
              </w:rPr>
            </w:pPr>
            <w:r>
              <w:rPr>
                <w:rFonts w:ascii="Arial" w:eastAsia="Times New Roman" w:hAnsi="Arial" w:cs="Arial"/>
                <w:sz w:val="18"/>
                <w:szCs w:val="18"/>
              </w:rPr>
              <w:t>июню</w:t>
            </w:r>
          </w:p>
          <w:p w14:paraId="556AE6D5" w14:textId="77777777" w:rsidR="00A61176" w:rsidRPr="00135B86" w:rsidRDefault="00A61176" w:rsidP="00A61176">
            <w:pPr>
              <w:widowControl w:val="0"/>
              <w:spacing w:after="0" w:line="264" w:lineRule="auto"/>
              <w:ind w:left="-108" w:right="-108"/>
              <w:jc w:val="center"/>
              <w:rPr>
                <w:rFonts w:ascii="Arial" w:eastAsia="Times New Roman" w:hAnsi="Arial" w:cs="Arial"/>
                <w:sz w:val="18"/>
                <w:szCs w:val="18"/>
              </w:rPr>
            </w:pPr>
            <w:r w:rsidRPr="00135B86">
              <w:rPr>
                <w:rFonts w:ascii="Arial" w:eastAsia="Times New Roman" w:hAnsi="Arial" w:cs="Arial"/>
                <w:sz w:val="18"/>
                <w:szCs w:val="18"/>
              </w:rPr>
              <w:t xml:space="preserve"> 2023г.</w:t>
            </w:r>
          </w:p>
        </w:tc>
        <w:tc>
          <w:tcPr>
            <w:tcW w:w="1128" w:type="dxa"/>
            <w:tcBorders>
              <w:top w:val="single" w:sz="6" w:space="0" w:color="auto"/>
              <w:left w:val="single" w:sz="6" w:space="0" w:color="auto"/>
              <w:bottom w:val="single" w:sz="18" w:space="0" w:color="auto"/>
              <w:right w:val="single" w:sz="6" w:space="0" w:color="auto"/>
            </w:tcBorders>
            <w:hideMark/>
          </w:tcPr>
          <w:p w14:paraId="01264EBA" w14:textId="6381427E" w:rsidR="00A61176" w:rsidRPr="00135B86" w:rsidRDefault="00755B6B" w:rsidP="00A61176">
            <w:pPr>
              <w:widowControl w:val="0"/>
              <w:spacing w:after="0" w:line="264" w:lineRule="auto"/>
              <w:ind w:left="-108" w:right="-108"/>
              <w:jc w:val="center"/>
              <w:rPr>
                <w:rFonts w:ascii="Arial" w:eastAsia="Times New Roman" w:hAnsi="Arial" w:cs="Arial"/>
                <w:sz w:val="18"/>
                <w:szCs w:val="18"/>
              </w:rPr>
            </w:pPr>
            <w:r>
              <w:rPr>
                <w:rFonts w:ascii="Arial" w:eastAsia="Times New Roman" w:hAnsi="Arial" w:cs="Arial"/>
                <w:sz w:val="18"/>
                <w:szCs w:val="18"/>
              </w:rPr>
              <w:t>маю</w:t>
            </w:r>
          </w:p>
          <w:p w14:paraId="35A6E4C7" w14:textId="77777777" w:rsidR="00A61176" w:rsidRPr="00135B86" w:rsidRDefault="00A61176" w:rsidP="00A61176">
            <w:pPr>
              <w:widowControl w:val="0"/>
              <w:spacing w:after="0" w:line="264" w:lineRule="auto"/>
              <w:ind w:left="-56" w:right="-56"/>
              <w:jc w:val="center"/>
              <w:rPr>
                <w:rFonts w:ascii="Arial" w:eastAsia="Times New Roman" w:hAnsi="Arial" w:cs="Arial"/>
                <w:sz w:val="18"/>
                <w:szCs w:val="18"/>
              </w:rPr>
            </w:pPr>
            <w:r w:rsidRPr="00135B86">
              <w:rPr>
                <w:rFonts w:ascii="Arial" w:eastAsia="Times New Roman" w:hAnsi="Arial" w:cs="Arial"/>
                <w:sz w:val="18"/>
                <w:szCs w:val="18"/>
              </w:rPr>
              <w:t>2024г.</w:t>
            </w:r>
          </w:p>
        </w:tc>
      </w:tr>
      <w:tr w:rsidR="00755B6B" w:rsidRPr="00135B86" w14:paraId="1C892221" w14:textId="77777777" w:rsidTr="00755B6B">
        <w:trPr>
          <w:cantSplit/>
        </w:trPr>
        <w:tc>
          <w:tcPr>
            <w:tcW w:w="4395" w:type="dxa"/>
            <w:tcBorders>
              <w:top w:val="single" w:sz="18" w:space="0" w:color="auto"/>
              <w:left w:val="single" w:sz="6" w:space="0" w:color="auto"/>
              <w:bottom w:val="nil"/>
              <w:right w:val="nil"/>
            </w:tcBorders>
            <w:vAlign w:val="bottom"/>
            <w:hideMark/>
          </w:tcPr>
          <w:p w14:paraId="3E35DAFE" w14:textId="77777777" w:rsidR="00755B6B" w:rsidRPr="00135B86" w:rsidRDefault="00755B6B" w:rsidP="00755B6B">
            <w:pPr>
              <w:widowControl w:val="0"/>
              <w:spacing w:after="0" w:line="264" w:lineRule="auto"/>
              <w:rPr>
                <w:rFonts w:ascii="Arial" w:eastAsia="Times New Roman" w:hAnsi="Arial" w:cs="Arial"/>
                <w:sz w:val="18"/>
                <w:szCs w:val="18"/>
              </w:rPr>
            </w:pPr>
            <w:r w:rsidRPr="00135B86">
              <w:rPr>
                <w:rFonts w:ascii="Arial" w:eastAsia="Times New Roman" w:hAnsi="Arial" w:cs="Arial"/>
                <w:sz w:val="18"/>
                <w:szCs w:val="18"/>
              </w:rPr>
              <w:t>Оборот розничной торговли, всего, млн рублей</w:t>
            </w:r>
          </w:p>
        </w:tc>
        <w:tc>
          <w:tcPr>
            <w:tcW w:w="1061" w:type="dxa"/>
            <w:tcBorders>
              <w:top w:val="single" w:sz="18" w:space="0" w:color="auto"/>
              <w:left w:val="single" w:sz="6" w:space="0" w:color="auto"/>
              <w:bottom w:val="nil"/>
              <w:right w:val="single" w:sz="6" w:space="0" w:color="auto"/>
            </w:tcBorders>
            <w:vAlign w:val="bottom"/>
            <w:hideMark/>
          </w:tcPr>
          <w:p w14:paraId="331F197E" w14:textId="23941A3A"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749951,9</w:t>
            </w:r>
          </w:p>
        </w:tc>
        <w:tc>
          <w:tcPr>
            <w:tcW w:w="1053" w:type="dxa"/>
            <w:tcBorders>
              <w:top w:val="single" w:sz="18" w:space="0" w:color="auto"/>
              <w:left w:val="nil"/>
              <w:bottom w:val="nil"/>
              <w:right w:val="single" w:sz="6" w:space="0" w:color="auto"/>
            </w:tcBorders>
            <w:vAlign w:val="bottom"/>
            <w:hideMark/>
          </w:tcPr>
          <w:p w14:paraId="4B21BABC" w14:textId="4CF4369D" w:rsidR="00755B6B" w:rsidRPr="00135B86" w:rsidRDefault="00755B6B" w:rsidP="00755B6B">
            <w:pPr>
              <w:widowControl w:val="0"/>
              <w:spacing w:after="0"/>
              <w:ind w:left="-133"/>
              <w:jc w:val="right"/>
              <w:rPr>
                <w:rFonts w:ascii="Arial" w:hAnsi="Arial" w:cs="Arial"/>
                <w:sz w:val="18"/>
                <w:szCs w:val="18"/>
              </w:rPr>
            </w:pPr>
            <w:r>
              <w:rPr>
                <w:rFonts w:ascii="Arial" w:hAnsi="Arial" w:cs="Arial"/>
                <w:sz w:val="18"/>
                <w:szCs w:val="18"/>
              </w:rPr>
              <w:t>112,3</w:t>
            </w:r>
          </w:p>
        </w:tc>
        <w:tc>
          <w:tcPr>
            <w:tcW w:w="1101" w:type="dxa"/>
            <w:tcBorders>
              <w:top w:val="single" w:sz="18" w:space="0" w:color="auto"/>
              <w:left w:val="nil"/>
              <w:bottom w:val="nil"/>
              <w:right w:val="nil"/>
            </w:tcBorders>
            <w:vAlign w:val="bottom"/>
            <w:hideMark/>
          </w:tcPr>
          <w:p w14:paraId="68058E78" w14:textId="61D10B8F" w:rsidR="00755B6B" w:rsidRPr="00135B86" w:rsidRDefault="00755B6B" w:rsidP="00755B6B">
            <w:pPr>
              <w:widowControl w:val="0"/>
              <w:tabs>
                <w:tab w:val="left" w:pos="2212"/>
              </w:tabs>
              <w:spacing w:after="0"/>
              <w:ind w:left="-209"/>
              <w:jc w:val="right"/>
              <w:rPr>
                <w:rFonts w:ascii="Arial" w:hAnsi="Arial" w:cs="Arial"/>
                <w:sz w:val="18"/>
                <w:szCs w:val="18"/>
              </w:rPr>
            </w:pPr>
            <w:r>
              <w:rPr>
                <w:rFonts w:ascii="Arial" w:hAnsi="Arial" w:cs="Arial"/>
                <w:sz w:val="18"/>
                <w:szCs w:val="18"/>
              </w:rPr>
              <w:t>132059,1</w:t>
            </w:r>
          </w:p>
        </w:tc>
        <w:tc>
          <w:tcPr>
            <w:tcW w:w="1128" w:type="dxa"/>
            <w:tcBorders>
              <w:top w:val="single" w:sz="18" w:space="0" w:color="auto"/>
              <w:left w:val="single" w:sz="6" w:space="0" w:color="auto"/>
              <w:bottom w:val="nil"/>
              <w:right w:val="single" w:sz="6" w:space="0" w:color="auto"/>
            </w:tcBorders>
            <w:vAlign w:val="bottom"/>
            <w:hideMark/>
          </w:tcPr>
          <w:p w14:paraId="38377912" w14:textId="6743A434" w:rsidR="00755B6B" w:rsidRPr="00135B86" w:rsidRDefault="00755B6B" w:rsidP="00755B6B">
            <w:pPr>
              <w:widowControl w:val="0"/>
              <w:tabs>
                <w:tab w:val="left" w:pos="2212"/>
              </w:tabs>
              <w:spacing w:after="0"/>
              <w:ind w:left="-209"/>
              <w:jc w:val="right"/>
              <w:rPr>
                <w:rFonts w:ascii="Arial" w:hAnsi="Arial" w:cs="Arial"/>
                <w:sz w:val="18"/>
                <w:szCs w:val="18"/>
              </w:rPr>
            </w:pPr>
            <w:r>
              <w:rPr>
                <w:rFonts w:ascii="Arial" w:hAnsi="Arial" w:cs="Arial"/>
                <w:sz w:val="18"/>
                <w:szCs w:val="18"/>
              </w:rPr>
              <w:t>108,0</w:t>
            </w:r>
          </w:p>
        </w:tc>
        <w:tc>
          <w:tcPr>
            <w:tcW w:w="1128" w:type="dxa"/>
            <w:tcBorders>
              <w:top w:val="single" w:sz="18" w:space="0" w:color="auto"/>
              <w:left w:val="nil"/>
              <w:bottom w:val="nil"/>
              <w:right w:val="single" w:sz="6" w:space="0" w:color="auto"/>
            </w:tcBorders>
            <w:vAlign w:val="bottom"/>
            <w:hideMark/>
          </w:tcPr>
          <w:p w14:paraId="432C7B75" w14:textId="663B010C" w:rsidR="00755B6B" w:rsidRPr="00135B86" w:rsidRDefault="00755B6B" w:rsidP="00755B6B">
            <w:pPr>
              <w:widowControl w:val="0"/>
              <w:tabs>
                <w:tab w:val="left" w:pos="740"/>
                <w:tab w:val="left" w:pos="794"/>
                <w:tab w:val="left" w:pos="1068"/>
              </w:tabs>
              <w:spacing w:after="0"/>
              <w:ind w:left="-176" w:hanging="74"/>
              <w:jc w:val="right"/>
              <w:rPr>
                <w:rFonts w:ascii="Arial" w:hAnsi="Arial" w:cs="Arial"/>
                <w:sz w:val="18"/>
                <w:szCs w:val="18"/>
              </w:rPr>
            </w:pPr>
            <w:r>
              <w:rPr>
                <w:rFonts w:ascii="Arial" w:hAnsi="Arial" w:cs="Arial"/>
                <w:sz w:val="18"/>
                <w:szCs w:val="18"/>
              </w:rPr>
              <w:t>101,0</w:t>
            </w:r>
          </w:p>
        </w:tc>
      </w:tr>
      <w:tr w:rsidR="00755B6B" w:rsidRPr="00135B86" w14:paraId="6F45D037" w14:textId="77777777" w:rsidTr="00755B6B">
        <w:trPr>
          <w:cantSplit/>
        </w:trPr>
        <w:tc>
          <w:tcPr>
            <w:tcW w:w="4395" w:type="dxa"/>
            <w:tcBorders>
              <w:top w:val="nil"/>
              <w:left w:val="single" w:sz="6" w:space="0" w:color="auto"/>
              <w:bottom w:val="nil"/>
              <w:right w:val="nil"/>
            </w:tcBorders>
            <w:vAlign w:val="bottom"/>
            <w:hideMark/>
          </w:tcPr>
          <w:p w14:paraId="53EF11AC" w14:textId="77777777" w:rsidR="00755B6B" w:rsidRPr="00135B86" w:rsidRDefault="00755B6B" w:rsidP="00755B6B">
            <w:pPr>
              <w:widowControl w:val="0"/>
              <w:spacing w:after="0" w:line="264" w:lineRule="auto"/>
              <w:ind w:firstLine="292"/>
              <w:rPr>
                <w:rFonts w:ascii="Arial" w:eastAsia="Times New Roman" w:hAnsi="Arial" w:cs="Arial"/>
                <w:sz w:val="18"/>
                <w:szCs w:val="18"/>
              </w:rPr>
            </w:pPr>
            <w:r w:rsidRPr="00135B86">
              <w:rPr>
                <w:rFonts w:ascii="Arial" w:eastAsia="Times New Roman" w:hAnsi="Arial" w:cs="Arial"/>
                <w:sz w:val="18"/>
                <w:szCs w:val="18"/>
              </w:rPr>
              <w:t>пищевые продукты, включая напитки, и табачные изделия, млн рублей</w:t>
            </w:r>
          </w:p>
        </w:tc>
        <w:tc>
          <w:tcPr>
            <w:tcW w:w="1061" w:type="dxa"/>
            <w:tcBorders>
              <w:top w:val="nil"/>
              <w:left w:val="single" w:sz="6" w:space="0" w:color="auto"/>
              <w:bottom w:val="nil"/>
              <w:right w:val="single" w:sz="6" w:space="0" w:color="auto"/>
            </w:tcBorders>
            <w:vAlign w:val="bottom"/>
            <w:hideMark/>
          </w:tcPr>
          <w:p w14:paraId="1585CA7B" w14:textId="30ED3840"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334384,5</w:t>
            </w:r>
          </w:p>
        </w:tc>
        <w:tc>
          <w:tcPr>
            <w:tcW w:w="1053" w:type="dxa"/>
            <w:tcBorders>
              <w:top w:val="nil"/>
              <w:left w:val="nil"/>
              <w:bottom w:val="nil"/>
              <w:right w:val="single" w:sz="6" w:space="0" w:color="auto"/>
            </w:tcBorders>
            <w:vAlign w:val="bottom"/>
            <w:hideMark/>
          </w:tcPr>
          <w:p w14:paraId="48B57FBD" w14:textId="1934EFF3"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105,4</w:t>
            </w:r>
          </w:p>
        </w:tc>
        <w:tc>
          <w:tcPr>
            <w:tcW w:w="1101" w:type="dxa"/>
            <w:tcBorders>
              <w:top w:val="nil"/>
              <w:left w:val="nil"/>
              <w:bottom w:val="nil"/>
              <w:right w:val="nil"/>
            </w:tcBorders>
            <w:vAlign w:val="bottom"/>
            <w:hideMark/>
          </w:tcPr>
          <w:p w14:paraId="75F25232" w14:textId="77253447"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58534,9</w:t>
            </w:r>
          </w:p>
        </w:tc>
        <w:tc>
          <w:tcPr>
            <w:tcW w:w="1128" w:type="dxa"/>
            <w:tcBorders>
              <w:top w:val="nil"/>
              <w:left w:val="single" w:sz="6" w:space="0" w:color="auto"/>
              <w:bottom w:val="nil"/>
              <w:right w:val="single" w:sz="6" w:space="0" w:color="auto"/>
            </w:tcBorders>
            <w:vAlign w:val="bottom"/>
            <w:hideMark/>
          </w:tcPr>
          <w:p w14:paraId="6C482E84" w14:textId="423DBE63" w:rsidR="00755B6B" w:rsidRPr="00135B86" w:rsidRDefault="00755B6B" w:rsidP="00755B6B">
            <w:pPr>
              <w:widowControl w:val="0"/>
              <w:tabs>
                <w:tab w:val="left" w:pos="2212"/>
              </w:tabs>
              <w:spacing w:after="0"/>
              <w:jc w:val="right"/>
              <w:rPr>
                <w:rFonts w:ascii="Arial" w:hAnsi="Arial" w:cs="Arial"/>
                <w:sz w:val="18"/>
                <w:szCs w:val="18"/>
              </w:rPr>
            </w:pPr>
            <w:r>
              <w:rPr>
                <w:rFonts w:ascii="Arial" w:hAnsi="Arial" w:cs="Arial"/>
                <w:sz w:val="18"/>
                <w:szCs w:val="18"/>
              </w:rPr>
              <w:t>103,6</w:t>
            </w:r>
          </w:p>
        </w:tc>
        <w:tc>
          <w:tcPr>
            <w:tcW w:w="1128" w:type="dxa"/>
            <w:tcBorders>
              <w:top w:val="nil"/>
              <w:left w:val="nil"/>
              <w:bottom w:val="nil"/>
              <w:right w:val="single" w:sz="6" w:space="0" w:color="auto"/>
            </w:tcBorders>
            <w:vAlign w:val="bottom"/>
            <w:hideMark/>
          </w:tcPr>
          <w:p w14:paraId="282D5C97" w14:textId="67FD6823" w:rsidR="00755B6B" w:rsidRPr="00135B86" w:rsidRDefault="00755B6B" w:rsidP="00755B6B">
            <w:pPr>
              <w:widowControl w:val="0"/>
              <w:tabs>
                <w:tab w:val="left" w:pos="740"/>
                <w:tab w:val="left" w:pos="797"/>
                <w:tab w:val="left" w:pos="1068"/>
              </w:tabs>
              <w:spacing w:after="0"/>
              <w:ind w:hanging="74"/>
              <w:jc w:val="right"/>
              <w:rPr>
                <w:rFonts w:ascii="Arial" w:hAnsi="Arial" w:cs="Arial"/>
                <w:sz w:val="18"/>
                <w:szCs w:val="18"/>
              </w:rPr>
            </w:pPr>
            <w:r>
              <w:rPr>
                <w:rFonts w:ascii="Arial" w:hAnsi="Arial" w:cs="Arial"/>
                <w:sz w:val="18"/>
                <w:szCs w:val="18"/>
              </w:rPr>
              <w:t>99,4</w:t>
            </w:r>
          </w:p>
        </w:tc>
      </w:tr>
      <w:tr w:rsidR="00755B6B" w:rsidRPr="00135B86" w14:paraId="024AE8E5" w14:textId="77777777" w:rsidTr="00755B6B">
        <w:trPr>
          <w:cantSplit/>
        </w:trPr>
        <w:tc>
          <w:tcPr>
            <w:tcW w:w="4395" w:type="dxa"/>
            <w:tcBorders>
              <w:top w:val="nil"/>
              <w:left w:val="single" w:sz="6" w:space="0" w:color="auto"/>
              <w:bottom w:val="nil"/>
              <w:right w:val="nil"/>
            </w:tcBorders>
            <w:vAlign w:val="bottom"/>
            <w:hideMark/>
          </w:tcPr>
          <w:p w14:paraId="6451B322" w14:textId="77777777" w:rsidR="00755B6B" w:rsidRPr="00135B86" w:rsidRDefault="00755B6B" w:rsidP="00755B6B">
            <w:pPr>
              <w:widowControl w:val="0"/>
              <w:spacing w:after="0" w:line="264" w:lineRule="auto"/>
              <w:ind w:firstLine="292"/>
              <w:rPr>
                <w:rFonts w:ascii="Arial" w:eastAsia="Times New Roman" w:hAnsi="Arial" w:cs="Arial"/>
                <w:sz w:val="18"/>
                <w:szCs w:val="18"/>
              </w:rPr>
            </w:pPr>
            <w:r w:rsidRPr="00135B86">
              <w:rPr>
                <w:rFonts w:ascii="Arial" w:eastAsia="Times New Roman" w:hAnsi="Arial" w:cs="Arial"/>
                <w:sz w:val="18"/>
                <w:szCs w:val="18"/>
              </w:rPr>
              <w:t>непродовольственные товары, млн рублей</w:t>
            </w:r>
          </w:p>
        </w:tc>
        <w:tc>
          <w:tcPr>
            <w:tcW w:w="1061" w:type="dxa"/>
            <w:tcBorders>
              <w:top w:val="nil"/>
              <w:left w:val="single" w:sz="6" w:space="0" w:color="auto"/>
              <w:bottom w:val="nil"/>
              <w:right w:val="single" w:sz="6" w:space="0" w:color="auto"/>
            </w:tcBorders>
            <w:vAlign w:val="bottom"/>
            <w:hideMark/>
          </w:tcPr>
          <w:p w14:paraId="2D520196" w14:textId="7889E523"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415567,4</w:t>
            </w:r>
          </w:p>
        </w:tc>
        <w:tc>
          <w:tcPr>
            <w:tcW w:w="1053" w:type="dxa"/>
            <w:tcBorders>
              <w:top w:val="nil"/>
              <w:left w:val="nil"/>
              <w:bottom w:val="nil"/>
              <w:right w:val="single" w:sz="6" w:space="0" w:color="auto"/>
            </w:tcBorders>
            <w:vAlign w:val="bottom"/>
            <w:hideMark/>
          </w:tcPr>
          <w:p w14:paraId="3E138FFD" w14:textId="719FB008"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118,4</w:t>
            </w:r>
          </w:p>
        </w:tc>
        <w:tc>
          <w:tcPr>
            <w:tcW w:w="1101" w:type="dxa"/>
            <w:tcBorders>
              <w:top w:val="nil"/>
              <w:left w:val="nil"/>
              <w:bottom w:val="nil"/>
              <w:right w:val="nil"/>
            </w:tcBorders>
            <w:vAlign w:val="bottom"/>
            <w:hideMark/>
          </w:tcPr>
          <w:p w14:paraId="0F87B51B" w14:textId="74762DDA" w:rsidR="00755B6B" w:rsidRPr="00135B86" w:rsidRDefault="00755B6B" w:rsidP="00755B6B">
            <w:pPr>
              <w:widowControl w:val="0"/>
              <w:tabs>
                <w:tab w:val="left" w:pos="2212"/>
              </w:tabs>
              <w:spacing w:after="0"/>
              <w:jc w:val="right"/>
              <w:rPr>
                <w:rFonts w:ascii="Arial" w:hAnsi="Arial" w:cs="Arial"/>
                <w:sz w:val="18"/>
                <w:szCs w:val="18"/>
              </w:rPr>
            </w:pPr>
            <w:r>
              <w:rPr>
                <w:rFonts w:ascii="Arial" w:hAnsi="Arial" w:cs="Arial"/>
                <w:sz w:val="18"/>
                <w:szCs w:val="18"/>
              </w:rPr>
              <w:t>73524,2</w:t>
            </w:r>
          </w:p>
        </w:tc>
        <w:tc>
          <w:tcPr>
            <w:tcW w:w="1128" w:type="dxa"/>
            <w:tcBorders>
              <w:top w:val="nil"/>
              <w:left w:val="single" w:sz="6" w:space="0" w:color="auto"/>
              <w:bottom w:val="nil"/>
              <w:right w:val="single" w:sz="6" w:space="0" w:color="auto"/>
            </w:tcBorders>
            <w:vAlign w:val="bottom"/>
            <w:hideMark/>
          </w:tcPr>
          <w:p w14:paraId="643B7844" w14:textId="03D2BD7F" w:rsidR="00755B6B" w:rsidRPr="00135B86" w:rsidRDefault="00755B6B" w:rsidP="00755B6B">
            <w:pPr>
              <w:widowControl w:val="0"/>
              <w:tabs>
                <w:tab w:val="left" w:pos="2212"/>
              </w:tabs>
              <w:spacing w:after="0"/>
              <w:jc w:val="right"/>
              <w:rPr>
                <w:rFonts w:ascii="Arial" w:hAnsi="Arial" w:cs="Arial"/>
                <w:sz w:val="18"/>
                <w:szCs w:val="18"/>
              </w:rPr>
            </w:pPr>
            <w:r>
              <w:rPr>
                <w:rFonts w:ascii="Arial" w:hAnsi="Arial" w:cs="Arial"/>
                <w:sz w:val="18"/>
                <w:szCs w:val="18"/>
              </w:rPr>
              <w:t>111,7</w:t>
            </w:r>
          </w:p>
        </w:tc>
        <w:tc>
          <w:tcPr>
            <w:tcW w:w="1128" w:type="dxa"/>
            <w:tcBorders>
              <w:top w:val="nil"/>
              <w:left w:val="nil"/>
              <w:bottom w:val="nil"/>
              <w:right w:val="single" w:sz="6" w:space="0" w:color="auto"/>
            </w:tcBorders>
            <w:vAlign w:val="bottom"/>
            <w:hideMark/>
          </w:tcPr>
          <w:p w14:paraId="5881B007" w14:textId="41814E55" w:rsidR="00755B6B" w:rsidRPr="00135B86" w:rsidRDefault="00755B6B" w:rsidP="00755B6B">
            <w:pPr>
              <w:widowControl w:val="0"/>
              <w:tabs>
                <w:tab w:val="left" w:pos="740"/>
                <w:tab w:val="left" w:pos="797"/>
                <w:tab w:val="left" w:pos="1068"/>
              </w:tabs>
              <w:spacing w:after="0"/>
              <w:ind w:hanging="74"/>
              <w:jc w:val="right"/>
              <w:rPr>
                <w:rFonts w:ascii="Arial" w:hAnsi="Arial" w:cs="Arial"/>
                <w:sz w:val="18"/>
                <w:szCs w:val="18"/>
              </w:rPr>
            </w:pPr>
            <w:r>
              <w:rPr>
                <w:rFonts w:ascii="Arial" w:hAnsi="Arial" w:cs="Arial"/>
                <w:sz w:val="18"/>
                <w:szCs w:val="18"/>
              </w:rPr>
              <w:t>102,3</w:t>
            </w:r>
          </w:p>
        </w:tc>
      </w:tr>
      <w:tr w:rsidR="00755B6B" w:rsidRPr="00135B86" w14:paraId="643E1FBB" w14:textId="77777777" w:rsidTr="00755B6B">
        <w:trPr>
          <w:cantSplit/>
          <w:trHeight w:val="623"/>
        </w:trPr>
        <w:tc>
          <w:tcPr>
            <w:tcW w:w="4395" w:type="dxa"/>
            <w:tcBorders>
              <w:top w:val="nil"/>
              <w:left w:val="single" w:sz="6" w:space="0" w:color="auto"/>
              <w:bottom w:val="single" w:sz="18" w:space="0" w:color="auto"/>
              <w:right w:val="nil"/>
            </w:tcBorders>
            <w:vAlign w:val="bottom"/>
            <w:hideMark/>
          </w:tcPr>
          <w:p w14:paraId="0ED53F55" w14:textId="77777777" w:rsidR="00755B6B" w:rsidRPr="00135B86" w:rsidRDefault="00755B6B" w:rsidP="00755B6B">
            <w:pPr>
              <w:widowControl w:val="0"/>
              <w:spacing w:after="0" w:line="264" w:lineRule="auto"/>
              <w:rPr>
                <w:rFonts w:ascii="Arial" w:eastAsia="Times New Roman" w:hAnsi="Arial" w:cs="Arial"/>
                <w:sz w:val="18"/>
                <w:szCs w:val="18"/>
              </w:rPr>
            </w:pPr>
            <w:r w:rsidRPr="00135B86">
              <w:rPr>
                <w:rFonts w:ascii="Arial" w:eastAsia="Times New Roman" w:hAnsi="Arial" w:cs="Arial"/>
                <w:sz w:val="18"/>
                <w:szCs w:val="18"/>
              </w:rPr>
              <w:t>из общего оборота – по крупным организациям и субъектам среднего предпринимательства, млн рублей</w:t>
            </w:r>
          </w:p>
        </w:tc>
        <w:tc>
          <w:tcPr>
            <w:tcW w:w="1061" w:type="dxa"/>
            <w:tcBorders>
              <w:top w:val="nil"/>
              <w:left w:val="single" w:sz="6" w:space="0" w:color="auto"/>
              <w:bottom w:val="single" w:sz="18" w:space="0" w:color="auto"/>
              <w:right w:val="single" w:sz="6" w:space="0" w:color="auto"/>
            </w:tcBorders>
            <w:vAlign w:val="bottom"/>
            <w:hideMark/>
          </w:tcPr>
          <w:p w14:paraId="25EB64D1" w14:textId="565B65F2" w:rsidR="00755B6B" w:rsidRPr="00135B86" w:rsidRDefault="00755B6B" w:rsidP="00755B6B">
            <w:pPr>
              <w:widowControl w:val="0"/>
              <w:spacing w:after="0"/>
              <w:jc w:val="right"/>
              <w:rPr>
                <w:rFonts w:ascii="Arial" w:hAnsi="Arial" w:cs="Arial"/>
                <w:sz w:val="18"/>
                <w:szCs w:val="18"/>
              </w:rPr>
            </w:pPr>
            <w:r>
              <w:rPr>
                <w:rFonts w:ascii="Arial" w:hAnsi="Arial" w:cs="Arial"/>
                <w:sz w:val="18"/>
                <w:szCs w:val="18"/>
              </w:rPr>
              <w:t>407514,0</w:t>
            </w:r>
          </w:p>
        </w:tc>
        <w:tc>
          <w:tcPr>
            <w:tcW w:w="1053" w:type="dxa"/>
            <w:tcBorders>
              <w:top w:val="nil"/>
              <w:left w:val="nil"/>
              <w:bottom w:val="single" w:sz="18" w:space="0" w:color="auto"/>
              <w:right w:val="single" w:sz="6" w:space="0" w:color="auto"/>
            </w:tcBorders>
            <w:vAlign w:val="bottom"/>
            <w:hideMark/>
          </w:tcPr>
          <w:p w14:paraId="5287749A" w14:textId="6B8272AD" w:rsidR="00755B6B" w:rsidRPr="00135B86" w:rsidRDefault="00755B6B" w:rsidP="00755B6B">
            <w:pPr>
              <w:widowControl w:val="0"/>
              <w:spacing w:after="0"/>
              <w:ind w:left="-133"/>
              <w:jc w:val="right"/>
              <w:rPr>
                <w:rFonts w:ascii="Arial" w:hAnsi="Arial" w:cs="Arial"/>
                <w:sz w:val="18"/>
                <w:szCs w:val="18"/>
              </w:rPr>
            </w:pPr>
            <w:r>
              <w:rPr>
                <w:rFonts w:ascii="Arial" w:hAnsi="Arial" w:cs="Arial"/>
                <w:sz w:val="18"/>
                <w:szCs w:val="18"/>
              </w:rPr>
              <w:t>115,3</w:t>
            </w:r>
          </w:p>
        </w:tc>
        <w:tc>
          <w:tcPr>
            <w:tcW w:w="1101" w:type="dxa"/>
            <w:tcBorders>
              <w:top w:val="nil"/>
              <w:left w:val="nil"/>
              <w:bottom w:val="single" w:sz="18" w:space="0" w:color="auto"/>
              <w:right w:val="nil"/>
            </w:tcBorders>
            <w:vAlign w:val="bottom"/>
            <w:hideMark/>
          </w:tcPr>
          <w:p w14:paraId="31910725" w14:textId="0205415B" w:rsidR="00755B6B" w:rsidRPr="00135B86" w:rsidRDefault="00755B6B" w:rsidP="00755B6B">
            <w:pPr>
              <w:widowControl w:val="0"/>
              <w:tabs>
                <w:tab w:val="left" w:pos="2212"/>
              </w:tabs>
              <w:spacing w:after="0"/>
              <w:ind w:left="-209"/>
              <w:jc w:val="right"/>
              <w:rPr>
                <w:rFonts w:ascii="Arial" w:hAnsi="Arial" w:cs="Arial"/>
                <w:sz w:val="18"/>
                <w:szCs w:val="18"/>
              </w:rPr>
            </w:pPr>
            <w:r>
              <w:rPr>
                <w:rFonts w:ascii="Arial" w:hAnsi="Arial" w:cs="Arial"/>
                <w:sz w:val="18"/>
                <w:szCs w:val="18"/>
              </w:rPr>
              <w:t>72767,0</w:t>
            </w:r>
          </w:p>
        </w:tc>
        <w:tc>
          <w:tcPr>
            <w:tcW w:w="1128" w:type="dxa"/>
            <w:tcBorders>
              <w:top w:val="nil"/>
              <w:left w:val="single" w:sz="6" w:space="0" w:color="auto"/>
              <w:bottom w:val="single" w:sz="18" w:space="0" w:color="auto"/>
              <w:right w:val="single" w:sz="6" w:space="0" w:color="auto"/>
            </w:tcBorders>
            <w:vAlign w:val="bottom"/>
            <w:hideMark/>
          </w:tcPr>
          <w:p w14:paraId="23CBF00F" w14:textId="54626B9F" w:rsidR="00755B6B" w:rsidRPr="00135B86" w:rsidRDefault="00755B6B" w:rsidP="00755B6B">
            <w:pPr>
              <w:widowControl w:val="0"/>
              <w:tabs>
                <w:tab w:val="left" w:pos="2212"/>
              </w:tabs>
              <w:spacing w:after="0"/>
              <w:ind w:left="-209"/>
              <w:jc w:val="right"/>
              <w:rPr>
                <w:rFonts w:ascii="Arial" w:hAnsi="Arial" w:cs="Arial"/>
                <w:sz w:val="18"/>
                <w:szCs w:val="18"/>
              </w:rPr>
            </w:pPr>
            <w:r>
              <w:rPr>
                <w:rFonts w:ascii="Arial" w:hAnsi="Arial" w:cs="Arial"/>
                <w:sz w:val="18"/>
                <w:szCs w:val="18"/>
              </w:rPr>
              <w:t>113,5</w:t>
            </w:r>
          </w:p>
        </w:tc>
        <w:tc>
          <w:tcPr>
            <w:tcW w:w="1128" w:type="dxa"/>
            <w:tcBorders>
              <w:top w:val="nil"/>
              <w:left w:val="nil"/>
              <w:bottom w:val="single" w:sz="18" w:space="0" w:color="auto"/>
              <w:right w:val="single" w:sz="6" w:space="0" w:color="auto"/>
            </w:tcBorders>
            <w:vAlign w:val="bottom"/>
            <w:hideMark/>
          </w:tcPr>
          <w:p w14:paraId="61C52C37" w14:textId="2A18EE38" w:rsidR="00755B6B" w:rsidRPr="00135B86" w:rsidRDefault="00755B6B" w:rsidP="00755B6B">
            <w:pPr>
              <w:widowControl w:val="0"/>
              <w:tabs>
                <w:tab w:val="left" w:pos="740"/>
                <w:tab w:val="left" w:pos="797"/>
              </w:tabs>
              <w:spacing w:after="0"/>
              <w:ind w:left="-176" w:hanging="74"/>
              <w:jc w:val="right"/>
              <w:rPr>
                <w:rFonts w:ascii="Arial" w:hAnsi="Arial" w:cs="Arial"/>
                <w:sz w:val="18"/>
                <w:szCs w:val="18"/>
              </w:rPr>
            </w:pPr>
            <w:r>
              <w:rPr>
                <w:rFonts w:ascii="Arial" w:hAnsi="Arial" w:cs="Arial"/>
                <w:sz w:val="18"/>
                <w:szCs w:val="18"/>
              </w:rPr>
              <w:t>100,5</w:t>
            </w:r>
          </w:p>
        </w:tc>
      </w:tr>
    </w:tbl>
    <w:p w14:paraId="409DEB5F" w14:textId="39F88AF2" w:rsidR="00A61176" w:rsidRPr="00135B86" w:rsidRDefault="00A61176" w:rsidP="00AB308B">
      <w:pPr>
        <w:widowControl w:val="0"/>
        <w:spacing w:before="120" w:after="120" w:line="312" w:lineRule="auto"/>
        <w:ind w:right="113" w:firstLine="709"/>
        <w:jc w:val="both"/>
        <w:rPr>
          <w:rFonts w:ascii="Times New Roman" w:eastAsia="Times New Roman" w:hAnsi="Times New Roman"/>
          <w:sz w:val="24"/>
          <w:szCs w:val="20"/>
          <w:lang w:eastAsia="ru-RU"/>
        </w:rPr>
      </w:pPr>
      <w:r w:rsidRPr="00135B86">
        <w:rPr>
          <w:rFonts w:ascii="Times New Roman" w:eastAsia="Times New Roman" w:hAnsi="Times New Roman"/>
          <w:b/>
          <w:bCs/>
          <w:sz w:val="24"/>
          <w:szCs w:val="20"/>
          <w:lang w:eastAsia="ru-RU"/>
        </w:rPr>
        <w:t xml:space="preserve">Оборот розничной торговли </w:t>
      </w:r>
      <w:r w:rsidRPr="00135B86">
        <w:rPr>
          <w:rFonts w:ascii="Times New Roman" w:eastAsia="Times New Roman" w:hAnsi="Times New Roman"/>
          <w:sz w:val="24"/>
          <w:szCs w:val="20"/>
          <w:lang w:eastAsia="ru-RU"/>
        </w:rPr>
        <w:t>в январе-</w:t>
      </w:r>
      <w:r w:rsidR="00755B6B">
        <w:rPr>
          <w:rFonts w:ascii="Times New Roman" w:eastAsia="Times New Roman" w:hAnsi="Times New Roman"/>
          <w:sz w:val="24"/>
          <w:szCs w:val="20"/>
          <w:lang w:eastAsia="ru-RU"/>
        </w:rPr>
        <w:t>июне</w:t>
      </w:r>
      <w:r w:rsidRPr="00135B86">
        <w:rPr>
          <w:rFonts w:ascii="Times New Roman" w:eastAsia="Times New Roman" w:hAnsi="Times New Roman"/>
          <w:sz w:val="24"/>
          <w:szCs w:val="20"/>
          <w:lang w:eastAsia="ru-RU"/>
        </w:rPr>
        <w:t xml:space="preserve"> 2024г. составил </w:t>
      </w:r>
      <w:r w:rsidR="00755B6B">
        <w:rPr>
          <w:rFonts w:ascii="Times New Roman" w:eastAsia="Times New Roman" w:hAnsi="Times New Roman"/>
          <w:sz w:val="24"/>
          <w:szCs w:val="20"/>
          <w:lang w:eastAsia="ru-RU"/>
        </w:rPr>
        <w:t>749951,9</w:t>
      </w:r>
      <w:r w:rsidRPr="00135B86">
        <w:rPr>
          <w:rFonts w:ascii="Times New Roman" w:eastAsia="Times New Roman" w:hAnsi="Times New Roman"/>
          <w:sz w:val="24"/>
          <w:szCs w:val="20"/>
          <w:lang w:eastAsia="ru-RU"/>
        </w:rPr>
        <w:t xml:space="preserve"> млн рублей,</w:t>
      </w:r>
      <w:r w:rsidR="00755B6B">
        <w:rPr>
          <w:rFonts w:ascii="Times New Roman" w:eastAsia="Times New Roman" w:hAnsi="Times New Roman"/>
          <w:sz w:val="24"/>
          <w:szCs w:val="20"/>
          <w:lang w:eastAsia="ru-RU"/>
        </w:rPr>
        <w:t xml:space="preserve"> или 112</w:t>
      </w:r>
      <w:r w:rsidRPr="00135B86">
        <w:rPr>
          <w:rFonts w:ascii="Times New Roman" w:eastAsia="Times New Roman" w:hAnsi="Times New Roman"/>
          <w:sz w:val="24"/>
          <w:szCs w:val="20"/>
          <w:lang w:eastAsia="ru-RU"/>
        </w:rPr>
        <w:t>,3% в сопоставимых ценах к уровню января-</w:t>
      </w:r>
      <w:r w:rsidR="00755B6B">
        <w:rPr>
          <w:rFonts w:ascii="Times New Roman" w:eastAsia="Times New Roman" w:hAnsi="Times New Roman"/>
          <w:sz w:val="24"/>
          <w:szCs w:val="20"/>
          <w:lang w:eastAsia="ru-RU"/>
        </w:rPr>
        <w:t>июня</w:t>
      </w:r>
      <w:r w:rsidRPr="00135B86">
        <w:rPr>
          <w:rFonts w:ascii="Times New Roman" w:eastAsia="Times New Roman" w:hAnsi="Times New Roman"/>
          <w:sz w:val="24"/>
          <w:szCs w:val="20"/>
          <w:lang w:eastAsia="ru-RU"/>
        </w:rPr>
        <w:t xml:space="preserve"> 2023г. Оборот розничной торговли на душу населения в январе-</w:t>
      </w:r>
      <w:r w:rsidR="00755B6B">
        <w:rPr>
          <w:rFonts w:ascii="Times New Roman" w:eastAsia="Times New Roman" w:hAnsi="Times New Roman"/>
          <w:sz w:val="24"/>
          <w:szCs w:val="20"/>
          <w:lang w:eastAsia="ru-RU"/>
        </w:rPr>
        <w:t>июне</w:t>
      </w:r>
      <w:r w:rsidRPr="00135B86">
        <w:rPr>
          <w:rFonts w:ascii="Times New Roman" w:eastAsia="Times New Roman" w:hAnsi="Times New Roman"/>
          <w:sz w:val="24"/>
          <w:szCs w:val="20"/>
          <w:lang w:eastAsia="ru-RU"/>
        </w:rPr>
        <w:t xml:space="preserve"> 2024г. составил </w:t>
      </w:r>
      <w:r w:rsidR="00755B6B">
        <w:rPr>
          <w:rFonts w:ascii="Times New Roman" w:eastAsia="Times New Roman" w:hAnsi="Times New Roman"/>
          <w:sz w:val="24"/>
          <w:szCs w:val="20"/>
          <w:lang w:eastAsia="ru-RU"/>
        </w:rPr>
        <w:t>187379 рублей.</w:t>
      </w:r>
    </w:p>
    <w:p w14:paraId="3B720509" w14:textId="4FBF99E7" w:rsidR="00670670" w:rsidRPr="00135B86" w:rsidRDefault="00670670" w:rsidP="00670670">
      <w:pPr>
        <w:tabs>
          <w:tab w:val="left" w:pos="-1950"/>
          <w:tab w:val="right" w:pos="9355"/>
        </w:tabs>
        <w:spacing w:before="240" w:after="120" w:line="240" w:lineRule="auto"/>
        <w:ind w:left="709"/>
        <w:outlineLvl w:val="0"/>
        <w:rPr>
          <w:rFonts w:ascii="Times New Roman" w:eastAsia="Times New Roman" w:hAnsi="Times New Roman"/>
          <w:sz w:val="16"/>
          <w:szCs w:val="16"/>
        </w:rPr>
      </w:pPr>
      <w:r w:rsidRPr="00135B86">
        <w:rPr>
          <w:rFonts w:eastAsia="Times New Roman"/>
          <w:b/>
          <w:bCs/>
          <w:sz w:val="24"/>
          <w:szCs w:val="24"/>
        </w:rPr>
        <w:t>Динамика оборота розничной торговли</w:t>
      </w:r>
    </w:p>
    <w:tbl>
      <w:tblPr>
        <w:tblW w:w="5000" w:type="pct"/>
        <w:tblLayout w:type="fixed"/>
        <w:tblCellMar>
          <w:left w:w="5" w:type="dxa"/>
          <w:right w:w="5" w:type="dxa"/>
        </w:tblCellMar>
        <w:tblLook w:val="04A0" w:firstRow="1" w:lastRow="0" w:firstColumn="1" w:lastColumn="0" w:noHBand="0" w:noVBand="1"/>
      </w:tblPr>
      <w:tblGrid>
        <w:gridCol w:w="2839"/>
        <w:gridCol w:w="2084"/>
        <w:gridCol w:w="2565"/>
        <w:gridCol w:w="2396"/>
      </w:tblGrid>
      <w:tr w:rsidR="00670670" w:rsidRPr="00135B86" w14:paraId="719DDC2E" w14:textId="77777777" w:rsidTr="00060D47">
        <w:trPr>
          <w:trHeight w:val="35"/>
          <w:tblHeader/>
        </w:trPr>
        <w:tc>
          <w:tcPr>
            <w:tcW w:w="2839" w:type="dxa"/>
            <w:tcBorders>
              <w:top w:val="single" w:sz="18" w:space="0" w:color="000000"/>
              <w:left w:val="single" w:sz="4" w:space="0" w:color="000000"/>
              <w:bottom w:val="nil"/>
              <w:right w:val="single" w:sz="4" w:space="0" w:color="000000"/>
            </w:tcBorders>
          </w:tcPr>
          <w:p w14:paraId="2037ED7C" w14:textId="77777777" w:rsidR="00670670" w:rsidRPr="00135B86" w:rsidRDefault="00670670" w:rsidP="00AB308B">
            <w:pPr>
              <w:widowControl w:val="0"/>
              <w:spacing w:before="20" w:after="0" w:line="264" w:lineRule="auto"/>
              <w:ind w:firstLine="284"/>
              <w:jc w:val="center"/>
              <w:rPr>
                <w:rFonts w:ascii="Arial" w:eastAsia="Times New Roman" w:hAnsi="Arial" w:cs="Arial"/>
                <w:sz w:val="18"/>
                <w:szCs w:val="18"/>
                <w:lang w:eastAsia="ru-RU"/>
              </w:rPr>
            </w:pPr>
          </w:p>
        </w:tc>
        <w:tc>
          <w:tcPr>
            <w:tcW w:w="2084" w:type="dxa"/>
            <w:vMerge w:val="restart"/>
            <w:tcBorders>
              <w:top w:val="single" w:sz="18" w:space="0" w:color="000000"/>
              <w:left w:val="single" w:sz="4" w:space="0" w:color="000000"/>
              <w:bottom w:val="single" w:sz="18" w:space="0" w:color="000000"/>
              <w:right w:val="single" w:sz="4" w:space="0" w:color="000000"/>
            </w:tcBorders>
            <w:vAlign w:val="center"/>
            <w:hideMark/>
          </w:tcPr>
          <w:p w14:paraId="1C9E6A5E" w14:textId="77777777" w:rsidR="00670670" w:rsidRPr="00135B86" w:rsidRDefault="00670670" w:rsidP="00AB308B">
            <w:pPr>
              <w:widowControl w:val="0"/>
              <w:tabs>
                <w:tab w:val="decimal" w:pos="0"/>
              </w:tabs>
              <w:spacing w:before="20" w:after="0" w:line="264" w:lineRule="auto"/>
              <w:ind w:right="-32"/>
              <w:jc w:val="center"/>
              <w:rPr>
                <w:rFonts w:ascii="Arial" w:eastAsia="Times New Roman" w:hAnsi="Arial" w:cs="Arial"/>
                <w:sz w:val="18"/>
                <w:szCs w:val="18"/>
                <w:lang w:eastAsia="ru-RU"/>
              </w:rPr>
            </w:pPr>
            <w:r w:rsidRPr="00135B86">
              <w:rPr>
                <w:rFonts w:ascii="Arial" w:eastAsia="Times New Roman" w:hAnsi="Arial" w:cs="Arial"/>
                <w:sz w:val="18"/>
                <w:szCs w:val="18"/>
                <w:lang w:eastAsia="ru-RU"/>
              </w:rPr>
              <w:t>Млн рублей</w:t>
            </w:r>
          </w:p>
        </w:tc>
        <w:tc>
          <w:tcPr>
            <w:tcW w:w="4961" w:type="dxa"/>
            <w:gridSpan w:val="2"/>
            <w:tcBorders>
              <w:top w:val="single" w:sz="18" w:space="0" w:color="000000"/>
              <w:left w:val="single" w:sz="4" w:space="0" w:color="000000"/>
              <w:bottom w:val="single" w:sz="4" w:space="0" w:color="000000"/>
              <w:right w:val="single" w:sz="4" w:space="0" w:color="000000"/>
            </w:tcBorders>
            <w:hideMark/>
          </w:tcPr>
          <w:p w14:paraId="04635418" w14:textId="77777777" w:rsidR="00670670" w:rsidRPr="00135B86" w:rsidRDefault="00670670" w:rsidP="00AB308B">
            <w:pPr>
              <w:widowControl w:val="0"/>
              <w:tabs>
                <w:tab w:val="decimal" w:pos="682"/>
              </w:tabs>
              <w:spacing w:before="20" w:after="0" w:line="264" w:lineRule="auto"/>
              <w:jc w:val="center"/>
              <w:rPr>
                <w:rFonts w:ascii="Arial" w:eastAsia="Times New Roman" w:hAnsi="Arial" w:cs="Arial"/>
                <w:sz w:val="18"/>
                <w:szCs w:val="18"/>
                <w:lang w:eastAsia="ru-RU"/>
              </w:rPr>
            </w:pPr>
            <w:r w:rsidRPr="00135B86">
              <w:rPr>
                <w:rFonts w:ascii="Arial" w:eastAsia="Times New Roman" w:hAnsi="Arial" w:cs="Arial"/>
                <w:sz w:val="18"/>
                <w:szCs w:val="18"/>
                <w:lang w:eastAsia="ru-RU"/>
              </w:rPr>
              <w:t>В % к</w:t>
            </w:r>
          </w:p>
        </w:tc>
      </w:tr>
      <w:tr w:rsidR="00670670" w:rsidRPr="00135B86" w14:paraId="6BD8DCBA" w14:textId="77777777" w:rsidTr="00060D47">
        <w:trPr>
          <w:trHeight w:val="376"/>
          <w:tblHeader/>
        </w:trPr>
        <w:tc>
          <w:tcPr>
            <w:tcW w:w="2839" w:type="dxa"/>
            <w:tcBorders>
              <w:top w:val="nil"/>
              <w:left w:val="single" w:sz="4" w:space="0" w:color="000000"/>
              <w:bottom w:val="single" w:sz="18" w:space="0" w:color="000000"/>
              <w:right w:val="single" w:sz="4" w:space="0" w:color="000000"/>
            </w:tcBorders>
          </w:tcPr>
          <w:p w14:paraId="5014CB25" w14:textId="77777777" w:rsidR="00670670" w:rsidRPr="00135B86" w:rsidRDefault="00670670" w:rsidP="00AB308B">
            <w:pPr>
              <w:widowControl w:val="0"/>
              <w:spacing w:after="0" w:line="264" w:lineRule="auto"/>
              <w:ind w:firstLine="284"/>
              <w:jc w:val="center"/>
              <w:rPr>
                <w:rFonts w:ascii="Arial" w:eastAsia="Times New Roman" w:hAnsi="Arial" w:cs="Arial"/>
                <w:sz w:val="18"/>
                <w:szCs w:val="18"/>
                <w:lang w:eastAsia="ru-RU"/>
              </w:rPr>
            </w:pPr>
          </w:p>
        </w:tc>
        <w:tc>
          <w:tcPr>
            <w:tcW w:w="2084" w:type="dxa"/>
            <w:vMerge/>
            <w:tcBorders>
              <w:top w:val="single" w:sz="18" w:space="0" w:color="000000"/>
              <w:left w:val="single" w:sz="4" w:space="0" w:color="000000"/>
              <w:bottom w:val="single" w:sz="18" w:space="0" w:color="000000"/>
              <w:right w:val="single" w:sz="4" w:space="0" w:color="000000"/>
            </w:tcBorders>
            <w:vAlign w:val="center"/>
            <w:hideMark/>
          </w:tcPr>
          <w:p w14:paraId="48C21CCA" w14:textId="77777777" w:rsidR="00670670" w:rsidRPr="00135B86" w:rsidRDefault="00670670" w:rsidP="00AB308B">
            <w:pPr>
              <w:spacing w:after="0" w:line="264" w:lineRule="auto"/>
              <w:rPr>
                <w:rFonts w:ascii="Arial" w:eastAsia="Times New Roman" w:hAnsi="Arial" w:cs="Arial"/>
                <w:sz w:val="18"/>
                <w:szCs w:val="18"/>
                <w:lang w:eastAsia="ru-RU"/>
              </w:rPr>
            </w:pPr>
          </w:p>
        </w:tc>
        <w:tc>
          <w:tcPr>
            <w:tcW w:w="2565" w:type="dxa"/>
            <w:tcBorders>
              <w:top w:val="single" w:sz="4" w:space="0" w:color="000000"/>
              <w:left w:val="single" w:sz="4" w:space="0" w:color="000000"/>
              <w:bottom w:val="single" w:sz="18" w:space="0" w:color="000000"/>
              <w:right w:val="single" w:sz="4" w:space="0" w:color="000000"/>
            </w:tcBorders>
            <w:hideMark/>
          </w:tcPr>
          <w:p w14:paraId="59D73CC2" w14:textId="77777777" w:rsidR="00670670" w:rsidRPr="00135B86" w:rsidRDefault="00670670" w:rsidP="00AB308B">
            <w:pPr>
              <w:widowControl w:val="0"/>
              <w:tabs>
                <w:tab w:val="decimal" w:pos="850"/>
              </w:tabs>
              <w:spacing w:after="0" w:line="264" w:lineRule="auto"/>
              <w:jc w:val="center"/>
              <w:rPr>
                <w:rFonts w:ascii="Arial" w:eastAsia="Times New Roman" w:hAnsi="Arial" w:cs="Arial"/>
                <w:sz w:val="18"/>
                <w:szCs w:val="18"/>
                <w:lang w:eastAsia="ru-RU"/>
              </w:rPr>
            </w:pPr>
            <w:r w:rsidRPr="00135B86">
              <w:rPr>
                <w:rFonts w:ascii="Arial" w:eastAsia="Times New Roman" w:hAnsi="Arial" w:cs="Arial"/>
                <w:sz w:val="18"/>
                <w:szCs w:val="18"/>
                <w:lang w:eastAsia="ru-RU"/>
              </w:rPr>
              <w:t>соответствующему периоду предыдущего года</w:t>
            </w:r>
          </w:p>
        </w:tc>
        <w:tc>
          <w:tcPr>
            <w:tcW w:w="2396" w:type="dxa"/>
            <w:tcBorders>
              <w:top w:val="single" w:sz="4" w:space="0" w:color="000000"/>
              <w:left w:val="single" w:sz="4" w:space="0" w:color="000000"/>
              <w:bottom w:val="single" w:sz="18" w:space="0" w:color="000000"/>
              <w:right w:val="single" w:sz="4" w:space="0" w:color="000000"/>
            </w:tcBorders>
            <w:hideMark/>
          </w:tcPr>
          <w:p w14:paraId="3142D457" w14:textId="77777777" w:rsidR="00670670" w:rsidRPr="00135B86" w:rsidRDefault="00670670" w:rsidP="00AB308B">
            <w:pPr>
              <w:widowControl w:val="0"/>
              <w:tabs>
                <w:tab w:val="decimal" w:pos="709"/>
              </w:tabs>
              <w:spacing w:after="0" w:line="264" w:lineRule="auto"/>
              <w:jc w:val="center"/>
              <w:rPr>
                <w:rFonts w:ascii="Arial" w:eastAsia="Times New Roman" w:hAnsi="Arial" w:cs="Arial"/>
                <w:sz w:val="18"/>
                <w:szCs w:val="18"/>
                <w:lang w:eastAsia="ru-RU"/>
              </w:rPr>
            </w:pPr>
            <w:r w:rsidRPr="00135B86">
              <w:rPr>
                <w:rFonts w:ascii="Arial" w:eastAsia="Times New Roman" w:hAnsi="Arial" w:cs="Arial"/>
                <w:sz w:val="18"/>
                <w:szCs w:val="18"/>
                <w:lang w:eastAsia="ru-RU"/>
              </w:rPr>
              <w:t>предыдущему периоду</w:t>
            </w:r>
          </w:p>
        </w:tc>
      </w:tr>
      <w:tr w:rsidR="00670670" w:rsidRPr="00135B86" w14:paraId="74BA4917" w14:textId="77777777" w:rsidTr="00060D47">
        <w:tc>
          <w:tcPr>
            <w:tcW w:w="9884" w:type="dxa"/>
            <w:gridSpan w:val="4"/>
            <w:tcBorders>
              <w:top w:val="single" w:sz="4" w:space="0" w:color="000000"/>
              <w:left w:val="single" w:sz="4" w:space="0" w:color="000000"/>
              <w:bottom w:val="single" w:sz="4" w:space="0" w:color="000000"/>
              <w:right w:val="single" w:sz="4" w:space="0" w:color="000000"/>
            </w:tcBorders>
            <w:vAlign w:val="center"/>
            <w:hideMark/>
          </w:tcPr>
          <w:p w14:paraId="7998C494" w14:textId="77777777" w:rsidR="00670670" w:rsidRPr="00135B86" w:rsidRDefault="00670670" w:rsidP="00AB308B">
            <w:pPr>
              <w:widowControl w:val="0"/>
              <w:tabs>
                <w:tab w:val="decimal" w:pos="-3970"/>
                <w:tab w:val="left" w:pos="1212"/>
                <w:tab w:val="left" w:pos="1437"/>
                <w:tab w:val="left" w:pos="1606"/>
              </w:tabs>
              <w:spacing w:after="0" w:line="264" w:lineRule="auto"/>
              <w:ind w:left="-6"/>
              <w:jc w:val="center"/>
              <w:rPr>
                <w:rFonts w:ascii="Arial" w:eastAsia="Times New Roman" w:hAnsi="Arial" w:cs="Arial"/>
                <w:b/>
                <w:color w:val="000000" w:themeColor="text1"/>
                <w:sz w:val="18"/>
                <w:szCs w:val="18"/>
                <w:lang w:eastAsia="ru-RU"/>
              </w:rPr>
            </w:pPr>
            <w:r w:rsidRPr="00135B86">
              <w:rPr>
                <w:rFonts w:ascii="Arial" w:eastAsia="Times New Roman" w:hAnsi="Arial" w:cs="Arial"/>
                <w:b/>
                <w:color w:val="000000" w:themeColor="text1"/>
                <w:sz w:val="18"/>
                <w:szCs w:val="18"/>
                <w:lang w:eastAsia="ru-RU"/>
              </w:rPr>
              <w:t xml:space="preserve">        2023г.</w:t>
            </w:r>
          </w:p>
        </w:tc>
      </w:tr>
      <w:tr w:rsidR="00670670" w:rsidRPr="00135B86" w14:paraId="01B9413D" w14:textId="77777777" w:rsidTr="00ED4C10">
        <w:tc>
          <w:tcPr>
            <w:tcW w:w="2839" w:type="dxa"/>
            <w:tcBorders>
              <w:top w:val="nil"/>
              <w:left w:val="single" w:sz="4" w:space="0" w:color="000000"/>
              <w:right w:val="single" w:sz="4" w:space="0" w:color="000000"/>
            </w:tcBorders>
            <w:vAlign w:val="bottom"/>
            <w:hideMark/>
          </w:tcPr>
          <w:p w14:paraId="2992E3C7"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я</w:t>
            </w:r>
            <w:proofErr w:type="spellStart"/>
            <w:r w:rsidRPr="00135B86">
              <w:rPr>
                <w:rFonts w:ascii="Arial" w:eastAsia="Times New Roman" w:hAnsi="Arial" w:cs="Arial"/>
                <w:color w:val="000000" w:themeColor="text1"/>
                <w:sz w:val="18"/>
                <w:szCs w:val="18"/>
                <w:lang w:val="en-US" w:eastAsia="ru-RU"/>
              </w:rPr>
              <w:t>нварь</w:t>
            </w:r>
            <w:proofErr w:type="spellEnd"/>
          </w:p>
        </w:tc>
        <w:tc>
          <w:tcPr>
            <w:tcW w:w="2084" w:type="dxa"/>
            <w:tcBorders>
              <w:top w:val="nil"/>
              <w:left w:val="single" w:sz="4" w:space="0" w:color="000000"/>
              <w:right w:val="single" w:sz="4" w:space="0" w:color="000000"/>
            </w:tcBorders>
            <w:vAlign w:val="bottom"/>
            <w:hideMark/>
          </w:tcPr>
          <w:p w14:paraId="03391CD8"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96347,3</w:t>
            </w:r>
          </w:p>
        </w:tc>
        <w:tc>
          <w:tcPr>
            <w:tcW w:w="2565" w:type="dxa"/>
            <w:tcBorders>
              <w:top w:val="nil"/>
              <w:left w:val="single" w:sz="4" w:space="0" w:color="000000"/>
              <w:right w:val="single" w:sz="4" w:space="0" w:color="000000"/>
            </w:tcBorders>
            <w:vAlign w:val="bottom"/>
            <w:hideMark/>
          </w:tcPr>
          <w:p w14:paraId="41142BE3"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95,2</w:t>
            </w:r>
          </w:p>
        </w:tc>
        <w:tc>
          <w:tcPr>
            <w:tcW w:w="2396" w:type="dxa"/>
            <w:tcBorders>
              <w:top w:val="nil"/>
              <w:left w:val="single" w:sz="4" w:space="0" w:color="000000"/>
              <w:right w:val="single" w:sz="4" w:space="0" w:color="000000"/>
            </w:tcBorders>
            <w:vAlign w:val="bottom"/>
            <w:hideMark/>
          </w:tcPr>
          <w:p w14:paraId="3DE47DC2"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83,0</w:t>
            </w:r>
          </w:p>
        </w:tc>
      </w:tr>
      <w:tr w:rsidR="00670670" w:rsidRPr="00135B86" w14:paraId="12085E81" w14:textId="77777777" w:rsidTr="00ED4C10">
        <w:tc>
          <w:tcPr>
            <w:tcW w:w="2839" w:type="dxa"/>
            <w:tcBorders>
              <w:top w:val="nil"/>
              <w:left w:val="single" w:sz="4" w:space="0" w:color="000000"/>
              <w:right w:val="single" w:sz="4" w:space="0" w:color="000000"/>
            </w:tcBorders>
            <w:vAlign w:val="bottom"/>
            <w:hideMark/>
          </w:tcPr>
          <w:p w14:paraId="3B0878C2"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февраль</w:t>
            </w:r>
          </w:p>
        </w:tc>
        <w:tc>
          <w:tcPr>
            <w:tcW w:w="2084" w:type="dxa"/>
            <w:tcBorders>
              <w:top w:val="nil"/>
              <w:left w:val="single" w:sz="4" w:space="0" w:color="000000"/>
              <w:right w:val="single" w:sz="4" w:space="0" w:color="000000"/>
            </w:tcBorders>
            <w:vAlign w:val="bottom"/>
            <w:hideMark/>
          </w:tcPr>
          <w:p w14:paraId="4F0D7BC7"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95052,1</w:t>
            </w:r>
          </w:p>
        </w:tc>
        <w:tc>
          <w:tcPr>
            <w:tcW w:w="2565" w:type="dxa"/>
            <w:tcBorders>
              <w:top w:val="nil"/>
              <w:left w:val="single" w:sz="4" w:space="0" w:color="000000"/>
              <w:right w:val="single" w:sz="4" w:space="0" w:color="000000"/>
            </w:tcBorders>
            <w:vAlign w:val="bottom"/>
            <w:hideMark/>
          </w:tcPr>
          <w:p w14:paraId="53524ED8"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93,6</w:t>
            </w:r>
          </w:p>
        </w:tc>
        <w:tc>
          <w:tcPr>
            <w:tcW w:w="2396" w:type="dxa"/>
            <w:tcBorders>
              <w:top w:val="nil"/>
              <w:left w:val="single" w:sz="4" w:space="0" w:color="000000"/>
              <w:right w:val="single" w:sz="4" w:space="0" w:color="000000"/>
            </w:tcBorders>
            <w:vAlign w:val="bottom"/>
            <w:hideMark/>
          </w:tcPr>
          <w:p w14:paraId="17A78E3C"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98,4</w:t>
            </w:r>
          </w:p>
        </w:tc>
      </w:tr>
      <w:tr w:rsidR="00670670" w:rsidRPr="00135B86" w14:paraId="06C65DCF" w14:textId="77777777" w:rsidTr="00ED4C10">
        <w:tc>
          <w:tcPr>
            <w:tcW w:w="2839" w:type="dxa"/>
            <w:tcBorders>
              <w:left w:val="single" w:sz="4" w:space="0" w:color="000000"/>
              <w:bottom w:val="nil"/>
              <w:right w:val="single" w:sz="4" w:space="0" w:color="000000"/>
            </w:tcBorders>
            <w:vAlign w:val="bottom"/>
            <w:hideMark/>
          </w:tcPr>
          <w:p w14:paraId="661E3202" w14:textId="77777777" w:rsidR="00670670" w:rsidRPr="00135B86" w:rsidRDefault="00670670" w:rsidP="00AB308B">
            <w:pPr>
              <w:widowControl w:val="0"/>
              <w:tabs>
                <w:tab w:val="left" w:pos="447"/>
                <w:tab w:val="left" w:pos="612"/>
                <w:tab w:val="left" w:pos="762"/>
              </w:tabs>
              <w:spacing w:after="0" w:line="264" w:lineRule="auto"/>
              <w:ind w:left="85" w:firstLine="338"/>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март</w:t>
            </w:r>
          </w:p>
        </w:tc>
        <w:tc>
          <w:tcPr>
            <w:tcW w:w="2084" w:type="dxa"/>
            <w:tcBorders>
              <w:left w:val="single" w:sz="4" w:space="0" w:color="000000"/>
              <w:bottom w:val="nil"/>
              <w:right w:val="single" w:sz="4" w:space="0" w:color="000000"/>
            </w:tcBorders>
            <w:vAlign w:val="bottom"/>
            <w:hideMark/>
          </w:tcPr>
          <w:p w14:paraId="2F716AF1"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102429,6</w:t>
            </w:r>
          </w:p>
        </w:tc>
        <w:tc>
          <w:tcPr>
            <w:tcW w:w="2565" w:type="dxa"/>
            <w:tcBorders>
              <w:left w:val="single" w:sz="4" w:space="0" w:color="000000"/>
              <w:bottom w:val="nil"/>
              <w:right w:val="single" w:sz="4" w:space="0" w:color="000000"/>
            </w:tcBorders>
            <w:vAlign w:val="bottom"/>
            <w:hideMark/>
          </w:tcPr>
          <w:p w14:paraId="2D206ED4"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99,2</w:t>
            </w:r>
          </w:p>
        </w:tc>
        <w:tc>
          <w:tcPr>
            <w:tcW w:w="2396" w:type="dxa"/>
            <w:tcBorders>
              <w:left w:val="single" w:sz="4" w:space="0" w:color="000000"/>
              <w:bottom w:val="nil"/>
              <w:right w:val="single" w:sz="4" w:space="0" w:color="000000"/>
            </w:tcBorders>
            <w:vAlign w:val="bottom"/>
            <w:hideMark/>
          </w:tcPr>
          <w:p w14:paraId="5048753C"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107,7</w:t>
            </w:r>
          </w:p>
        </w:tc>
      </w:tr>
      <w:tr w:rsidR="00670670" w:rsidRPr="00135B86" w14:paraId="74E038BF" w14:textId="77777777" w:rsidTr="00060D47">
        <w:tc>
          <w:tcPr>
            <w:tcW w:w="2839" w:type="dxa"/>
            <w:tcBorders>
              <w:top w:val="nil"/>
              <w:left w:val="single" w:sz="4" w:space="0" w:color="000000"/>
              <w:bottom w:val="nil"/>
              <w:right w:val="single" w:sz="4" w:space="0" w:color="000000"/>
            </w:tcBorders>
            <w:vAlign w:val="bottom"/>
            <w:hideMark/>
          </w:tcPr>
          <w:p w14:paraId="03098DF8" w14:textId="77777777" w:rsidR="00670670" w:rsidRPr="00135B86" w:rsidRDefault="00670670" w:rsidP="00AB308B">
            <w:pPr>
              <w:widowControl w:val="0"/>
              <w:tabs>
                <w:tab w:val="left" w:pos="447"/>
                <w:tab w:val="left" w:pos="612"/>
                <w:tab w:val="left" w:pos="762"/>
              </w:tabs>
              <w:spacing w:after="0" w:line="264" w:lineRule="auto"/>
              <w:ind w:left="85" w:firstLine="482"/>
              <w:textAlignment w:val="baseline"/>
              <w:rPr>
                <w:rFonts w:ascii="Arial" w:eastAsia="Times New Roman" w:hAnsi="Arial" w:cs="Arial"/>
                <w:color w:val="000000" w:themeColor="text1"/>
                <w:sz w:val="18"/>
                <w:szCs w:val="18"/>
                <w:lang w:val="en-US" w:eastAsia="ru-RU"/>
              </w:rPr>
            </w:pPr>
            <w:r w:rsidRPr="00135B86">
              <w:rPr>
                <w:rFonts w:ascii="Arial" w:eastAsia="Times New Roman" w:hAnsi="Arial" w:cs="Arial"/>
                <w:color w:val="000000" w:themeColor="text1"/>
                <w:sz w:val="18"/>
                <w:szCs w:val="18"/>
                <w:lang w:val="en-US" w:eastAsia="ru-RU"/>
              </w:rPr>
              <w:t xml:space="preserve">I </w:t>
            </w:r>
            <w:proofErr w:type="spellStart"/>
            <w:r w:rsidRPr="00135B86">
              <w:rPr>
                <w:rFonts w:ascii="Arial" w:eastAsia="Times New Roman" w:hAnsi="Arial" w:cs="Arial"/>
                <w:color w:val="000000" w:themeColor="text1"/>
                <w:sz w:val="18"/>
                <w:szCs w:val="18"/>
                <w:lang w:val="en-US" w:eastAsia="ru-RU"/>
              </w:rPr>
              <w:t>квартал</w:t>
            </w:r>
            <w:proofErr w:type="spellEnd"/>
          </w:p>
        </w:tc>
        <w:tc>
          <w:tcPr>
            <w:tcW w:w="2084" w:type="dxa"/>
            <w:tcBorders>
              <w:top w:val="nil"/>
              <w:left w:val="single" w:sz="4" w:space="0" w:color="000000"/>
              <w:bottom w:val="nil"/>
              <w:right w:val="single" w:sz="4" w:space="0" w:color="000000"/>
            </w:tcBorders>
            <w:vAlign w:val="bottom"/>
            <w:hideMark/>
          </w:tcPr>
          <w:p w14:paraId="20980650"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293829,0</w:t>
            </w:r>
          </w:p>
        </w:tc>
        <w:tc>
          <w:tcPr>
            <w:tcW w:w="2565" w:type="dxa"/>
            <w:tcBorders>
              <w:top w:val="nil"/>
              <w:left w:val="single" w:sz="4" w:space="0" w:color="000000"/>
              <w:bottom w:val="nil"/>
              <w:right w:val="single" w:sz="4" w:space="0" w:color="000000"/>
            </w:tcBorders>
            <w:vAlign w:val="bottom"/>
            <w:hideMark/>
          </w:tcPr>
          <w:p w14:paraId="0336ECC8"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96,2</w:t>
            </w:r>
          </w:p>
        </w:tc>
        <w:tc>
          <w:tcPr>
            <w:tcW w:w="2396" w:type="dxa"/>
            <w:tcBorders>
              <w:top w:val="nil"/>
              <w:left w:val="single" w:sz="4" w:space="0" w:color="000000"/>
              <w:bottom w:val="nil"/>
              <w:right w:val="single" w:sz="4" w:space="0" w:color="000000"/>
            </w:tcBorders>
            <w:vAlign w:val="bottom"/>
            <w:hideMark/>
          </w:tcPr>
          <w:p w14:paraId="6D26643C"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90,2</w:t>
            </w:r>
          </w:p>
        </w:tc>
      </w:tr>
      <w:tr w:rsidR="00670670" w:rsidRPr="00135B86" w14:paraId="37713963" w14:textId="77777777" w:rsidTr="00060D47">
        <w:tc>
          <w:tcPr>
            <w:tcW w:w="2839" w:type="dxa"/>
            <w:tcBorders>
              <w:top w:val="nil"/>
              <w:left w:val="single" w:sz="4" w:space="0" w:color="000000"/>
              <w:bottom w:val="nil"/>
              <w:right w:val="single" w:sz="4" w:space="0" w:color="000000"/>
            </w:tcBorders>
            <w:vAlign w:val="bottom"/>
            <w:hideMark/>
          </w:tcPr>
          <w:p w14:paraId="58EDFE55"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апрель</w:t>
            </w:r>
          </w:p>
        </w:tc>
        <w:tc>
          <w:tcPr>
            <w:tcW w:w="2084" w:type="dxa"/>
            <w:tcBorders>
              <w:top w:val="nil"/>
              <w:left w:val="single" w:sz="4" w:space="0" w:color="000000"/>
              <w:bottom w:val="nil"/>
              <w:right w:val="single" w:sz="4" w:space="0" w:color="000000"/>
            </w:tcBorders>
            <w:vAlign w:val="bottom"/>
            <w:hideMark/>
          </w:tcPr>
          <w:p w14:paraId="3D42E1F7"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106292,6</w:t>
            </w:r>
          </w:p>
        </w:tc>
        <w:tc>
          <w:tcPr>
            <w:tcW w:w="2565" w:type="dxa"/>
            <w:tcBorders>
              <w:top w:val="nil"/>
              <w:left w:val="single" w:sz="4" w:space="0" w:color="000000"/>
              <w:bottom w:val="nil"/>
              <w:right w:val="single" w:sz="4" w:space="0" w:color="000000"/>
            </w:tcBorders>
            <w:vAlign w:val="bottom"/>
            <w:hideMark/>
          </w:tcPr>
          <w:p w14:paraId="49E38776"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113,1</w:t>
            </w:r>
          </w:p>
        </w:tc>
        <w:tc>
          <w:tcPr>
            <w:tcW w:w="2396" w:type="dxa"/>
            <w:tcBorders>
              <w:top w:val="nil"/>
              <w:left w:val="single" w:sz="4" w:space="0" w:color="000000"/>
              <w:bottom w:val="nil"/>
              <w:right w:val="single" w:sz="4" w:space="0" w:color="000000"/>
            </w:tcBorders>
            <w:vAlign w:val="bottom"/>
            <w:hideMark/>
          </w:tcPr>
          <w:p w14:paraId="38D0A5B1"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103,7</w:t>
            </w:r>
          </w:p>
        </w:tc>
      </w:tr>
      <w:tr w:rsidR="00670670" w:rsidRPr="00135B86" w14:paraId="0CB1AA25" w14:textId="77777777" w:rsidTr="00060D47">
        <w:tc>
          <w:tcPr>
            <w:tcW w:w="2839" w:type="dxa"/>
            <w:tcBorders>
              <w:top w:val="nil"/>
              <w:left w:val="single" w:sz="4" w:space="0" w:color="000000"/>
              <w:bottom w:val="nil"/>
              <w:right w:val="single" w:sz="4" w:space="0" w:color="000000"/>
            </w:tcBorders>
            <w:vAlign w:val="bottom"/>
            <w:hideMark/>
          </w:tcPr>
          <w:p w14:paraId="0DB36CC0"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май</w:t>
            </w:r>
          </w:p>
        </w:tc>
        <w:tc>
          <w:tcPr>
            <w:tcW w:w="2084" w:type="dxa"/>
            <w:tcBorders>
              <w:top w:val="nil"/>
              <w:left w:val="single" w:sz="4" w:space="0" w:color="000000"/>
              <w:bottom w:val="nil"/>
              <w:right w:val="single" w:sz="4" w:space="0" w:color="000000"/>
            </w:tcBorders>
            <w:vAlign w:val="bottom"/>
            <w:hideMark/>
          </w:tcPr>
          <w:p w14:paraId="375FB6CD"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110583,2</w:t>
            </w:r>
          </w:p>
        </w:tc>
        <w:tc>
          <w:tcPr>
            <w:tcW w:w="2565" w:type="dxa"/>
            <w:tcBorders>
              <w:top w:val="nil"/>
              <w:left w:val="single" w:sz="4" w:space="0" w:color="000000"/>
              <w:bottom w:val="nil"/>
              <w:right w:val="single" w:sz="4" w:space="0" w:color="000000"/>
            </w:tcBorders>
            <w:vAlign w:val="bottom"/>
            <w:hideMark/>
          </w:tcPr>
          <w:p w14:paraId="6DF4A106"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114,7</w:t>
            </w:r>
          </w:p>
        </w:tc>
        <w:tc>
          <w:tcPr>
            <w:tcW w:w="2396" w:type="dxa"/>
            <w:tcBorders>
              <w:top w:val="nil"/>
              <w:left w:val="single" w:sz="4" w:space="0" w:color="000000"/>
              <w:bottom w:val="nil"/>
              <w:right w:val="single" w:sz="4" w:space="0" w:color="000000"/>
            </w:tcBorders>
            <w:vAlign w:val="bottom"/>
            <w:hideMark/>
          </w:tcPr>
          <w:p w14:paraId="5CD2591E"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104,2</w:t>
            </w:r>
          </w:p>
        </w:tc>
      </w:tr>
      <w:tr w:rsidR="00670670" w:rsidRPr="00135B86" w14:paraId="19BA0D79" w14:textId="77777777" w:rsidTr="00060D47">
        <w:tc>
          <w:tcPr>
            <w:tcW w:w="2839" w:type="dxa"/>
            <w:tcBorders>
              <w:top w:val="nil"/>
              <w:left w:val="single" w:sz="4" w:space="0" w:color="000000"/>
              <w:bottom w:val="nil"/>
              <w:right w:val="single" w:sz="4" w:space="0" w:color="000000"/>
            </w:tcBorders>
            <w:vAlign w:val="bottom"/>
            <w:hideMark/>
          </w:tcPr>
          <w:p w14:paraId="16D9038B"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январь-май</w:t>
            </w:r>
          </w:p>
        </w:tc>
        <w:tc>
          <w:tcPr>
            <w:tcW w:w="2084" w:type="dxa"/>
            <w:tcBorders>
              <w:top w:val="nil"/>
              <w:left w:val="single" w:sz="4" w:space="0" w:color="000000"/>
              <w:bottom w:val="nil"/>
              <w:right w:val="single" w:sz="4" w:space="0" w:color="000000"/>
            </w:tcBorders>
            <w:vAlign w:val="bottom"/>
            <w:hideMark/>
          </w:tcPr>
          <w:p w14:paraId="1E69A485"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510704,8</w:t>
            </w:r>
          </w:p>
        </w:tc>
        <w:tc>
          <w:tcPr>
            <w:tcW w:w="2565" w:type="dxa"/>
            <w:tcBorders>
              <w:top w:val="nil"/>
              <w:left w:val="single" w:sz="4" w:space="0" w:color="000000"/>
              <w:bottom w:val="nil"/>
              <w:right w:val="single" w:sz="4" w:space="0" w:color="000000"/>
            </w:tcBorders>
            <w:vAlign w:val="bottom"/>
            <w:hideMark/>
          </w:tcPr>
          <w:p w14:paraId="55D93E8F"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103,2</w:t>
            </w:r>
          </w:p>
        </w:tc>
        <w:tc>
          <w:tcPr>
            <w:tcW w:w="2396" w:type="dxa"/>
            <w:tcBorders>
              <w:top w:val="nil"/>
              <w:left w:val="single" w:sz="4" w:space="0" w:color="000000"/>
              <w:bottom w:val="nil"/>
              <w:right w:val="single" w:sz="4" w:space="0" w:color="000000"/>
            </w:tcBorders>
            <w:vAlign w:val="bottom"/>
            <w:hideMark/>
          </w:tcPr>
          <w:p w14:paraId="0A41CF4A"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х</w:t>
            </w:r>
          </w:p>
        </w:tc>
      </w:tr>
      <w:tr w:rsidR="00670670" w:rsidRPr="00135B86" w14:paraId="23054410" w14:textId="77777777" w:rsidTr="00060D47">
        <w:tc>
          <w:tcPr>
            <w:tcW w:w="2839" w:type="dxa"/>
            <w:tcBorders>
              <w:top w:val="nil"/>
              <w:left w:val="single" w:sz="4" w:space="0" w:color="000000"/>
              <w:bottom w:val="nil"/>
              <w:right w:val="single" w:sz="4" w:space="0" w:color="000000"/>
            </w:tcBorders>
            <w:vAlign w:val="bottom"/>
            <w:hideMark/>
          </w:tcPr>
          <w:p w14:paraId="11A3884B"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июнь</w:t>
            </w:r>
          </w:p>
        </w:tc>
        <w:tc>
          <w:tcPr>
            <w:tcW w:w="2084" w:type="dxa"/>
            <w:tcBorders>
              <w:top w:val="nil"/>
              <w:left w:val="single" w:sz="4" w:space="0" w:color="000000"/>
              <w:bottom w:val="nil"/>
              <w:right w:val="single" w:sz="4" w:space="0" w:color="000000"/>
            </w:tcBorders>
            <w:vAlign w:val="bottom"/>
            <w:hideMark/>
          </w:tcPr>
          <w:p w14:paraId="49B0549A"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113756,7</w:t>
            </w:r>
          </w:p>
        </w:tc>
        <w:tc>
          <w:tcPr>
            <w:tcW w:w="2565" w:type="dxa"/>
            <w:tcBorders>
              <w:top w:val="nil"/>
              <w:left w:val="single" w:sz="4" w:space="0" w:color="000000"/>
              <w:bottom w:val="nil"/>
              <w:right w:val="single" w:sz="4" w:space="0" w:color="000000"/>
            </w:tcBorders>
            <w:vAlign w:val="bottom"/>
            <w:hideMark/>
          </w:tcPr>
          <w:p w14:paraId="0CAA69FF"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112,8</w:t>
            </w:r>
          </w:p>
        </w:tc>
        <w:tc>
          <w:tcPr>
            <w:tcW w:w="2396" w:type="dxa"/>
            <w:tcBorders>
              <w:top w:val="nil"/>
              <w:left w:val="single" w:sz="4" w:space="0" w:color="000000"/>
              <w:bottom w:val="nil"/>
              <w:right w:val="single" w:sz="4" w:space="0" w:color="000000"/>
            </w:tcBorders>
            <w:vAlign w:val="bottom"/>
            <w:hideMark/>
          </w:tcPr>
          <w:p w14:paraId="00B10B25"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102,3</w:t>
            </w:r>
          </w:p>
        </w:tc>
      </w:tr>
      <w:tr w:rsidR="00670670" w:rsidRPr="00135B86" w14:paraId="4E6AF115" w14:textId="77777777" w:rsidTr="00060D47">
        <w:tc>
          <w:tcPr>
            <w:tcW w:w="2839" w:type="dxa"/>
            <w:tcBorders>
              <w:top w:val="nil"/>
              <w:left w:val="single" w:sz="4" w:space="0" w:color="000000"/>
              <w:bottom w:val="nil"/>
              <w:right w:val="single" w:sz="4" w:space="0" w:color="000000"/>
            </w:tcBorders>
            <w:vAlign w:val="bottom"/>
            <w:hideMark/>
          </w:tcPr>
          <w:p w14:paraId="1C10E771" w14:textId="77777777" w:rsidR="00670670" w:rsidRPr="00135B86" w:rsidRDefault="00670670" w:rsidP="00AB308B">
            <w:pPr>
              <w:widowControl w:val="0"/>
              <w:tabs>
                <w:tab w:val="left" w:pos="447"/>
                <w:tab w:val="left" w:pos="612"/>
                <w:tab w:val="left" w:pos="762"/>
              </w:tabs>
              <w:spacing w:after="0" w:line="264" w:lineRule="auto"/>
              <w:ind w:left="227"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val="en-US" w:eastAsia="ru-RU"/>
              </w:rPr>
              <w:t xml:space="preserve">II </w:t>
            </w:r>
            <w:r w:rsidRPr="00135B86">
              <w:rPr>
                <w:rFonts w:ascii="Arial" w:eastAsia="Times New Roman" w:hAnsi="Arial" w:cs="Arial"/>
                <w:color w:val="000000" w:themeColor="text1"/>
                <w:sz w:val="18"/>
                <w:szCs w:val="18"/>
                <w:lang w:eastAsia="ru-RU"/>
              </w:rPr>
              <w:t>квартал</w:t>
            </w:r>
          </w:p>
        </w:tc>
        <w:tc>
          <w:tcPr>
            <w:tcW w:w="2084" w:type="dxa"/>
            <w:tcBorders>
              <w:top w:val="nil"/>
              <w:left w:val="single" w:sz="4" w:space="0" w:color="000000"/>
              <w:bottom w:val="nil"/>
              <w:right w:val="single" w:sz="4" w:space="0" w:color="000000"/>
            </w:tcBorders>
            <w:vAlign w:val="bottom"/>
            <w:hideMark/>
          </w:tcPr>
          <w:p w14:paraId="4F8B9FEC"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330632,6</w:t>
            </w:r>
          </w:p>
        </w:tc>
        <w:tc>
          <w:tcPr>
            <w:tcW w:w="2565" w:type="dxa"/>
            <w:tcBorders>
              <w:top w:val="nil"/>
              <w:left w:val="single" w:sz="4" w:space="0" w:color="000000"/>
              <w:bottom w:val="nil"/>
              <w:right w:val="single" w:sz="4" w:space="0" w:color="000000"/>
            </w:tcBorders>
            <w:vAlign w:val="bottom"/>
            <w:hideMark/>
          </w:tcPr>
          <w:p w14:paraId="3A82F5F7"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113,5</w:t>
            </w:r>
          </w:p>
        </w:tc>
        <w:tc>
          <w:tcPr>
            <w:tcW w:w="2396" w:type="dxa"/>
            <w:tcBorders>
              <w:top w:val="nil"/>
              <w:left w:val="single" w:sz="4" w:space="0" w:color="000000"/>
              <w:bottom w:val="nil"/>
              <w:right w:val="single" w:sz="4" w:space="0" w:color="000000"/>
            </w:tcBorders>
            <w:vAlign w:val="bottom"/>
            <w:hideMark/>
          </w:tcPr>
          <w:p w14:paraId="4D22E2FD"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112,2</w:t>
            </w:r>
          </w:p>
        </w:tc>
      </w:tr>
      <w:tr w:rsidR="00670670" w:rsidRPr="00135B86" w14:paraId="4EFA17A8" w14:textId="77777777" w:rsidTr="00060D47">
        <w:tc>
          <w:tcPr>
            <w:tcW w:w="2839" w:type="dxa"/>
            <w:tcBorders>
              <w:top w:val="nil"/>
              <w:left w:val="single" w:sz="4" w:space="0" w:color="000000"/>
              <w:bottom w:val="nil"/>
              <w:right w:val="single" w:sz="4" w:space="0" w:color="000000"/>
            </w:tcBorders>
            <w:vAlign w:val="bottom"/>
            <w:hideMark/>
          </w:tcPr>
          <w:p w14:paraId="77AF7F0D" w14:textId="77777777" w:rsidR="00670670" w:rsidRPr="00135B86" w:rsidRDefault="00670670" w:rsidP="00AB308B">
            <w:pPr>
              <w:widowControl w:val="0"/>
              <w:tabs>
                <w:tab w:val="left" w:pos="447"/>
                <w:tab w:val="left" w:pos="612"/>
                <w:tab w:val="left" w:pos="762"/>
              </w:tabs>
              <w:spacing w:after="0" w:line="264" w:lineRule="auto"/>
              <w:ind w:left="85" w:firstLine="487"/>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val="en-US" w:eastAsia="ru-RU"/>
              </w:rPr>
              <w:t xml:space="preserve">I </w:t>
            </w:r>
            <w:r w:rsidRPr="00135B86">
              <w:rPr>
                <w:rFonts w:ascii="Arial" w:eastAsia="Times New Roman" w:hAnsi="Arial" w:cs="Arial"/>
                <w:color w:val="000000" w:themeColor="text1"/>
                <w:sz w:val="18"/>
                <w:szCs w:val="18"/>
                <w:lang w:eastAsia="ru-RU"/>
              </w:rPr>
              <w:t>полугодие</w:t>
            </w:r>
          </w:p>
        </w:tc>
        <w:tc>
          <w:tcPr>
            <w:tcW w:w="2084" w:type="dxa"/>
            <w:tcBorders>
              <w:top w:val="nil"/>
              <w:left w:val="single" w:sz="4" w:space="0" w:color="000000"/>
              <w:bottom w:val="nil"/>
              <w:right w:val="single" w:sz="4" w:space="0" w:color="000000"/>
            </w:tcBorders>
            <w:vAlign w:val="bottom"/>
            <w:hideMark/>
          </w:tcPr>
          <w:p w14:paraId="22AA206B"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624461,6</w:t>
            </w:r>
          </w:p>
        </w:tc>
        <w:tc>
          <w:tcPr>
            <w:tcW w:w="2565" w:type="dxa"/>
            <w:tcBorders>
              <w:top w:val="nil"/>
              <w:left w:val="single" w:sz="4" w:space="0" w:color="000000"/>
              <w:bottom w:val="nil"/>
              <w:right w:val="single" w:sz="4" w:space="0" w:color="000000"/>
            </w:tcBorders>
            <w:vAlign w:val="bottom"/>
            <w:hideMark/>
          </w:tcPr>
          <w:p w14:paraId="73AA64BC"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104,9</w:t>
            </w:r>
          </w:p>
        </w:tc>
        <w:tc>
          <w:tcPr>
            <w:tcW w:w="2396" w:type="dxa"/>
            <w:tcBorders>
              <w:top w:val="nil"/>
              <w:left w:val="single" w:sz="4" w:space="0" w:color="000000"/>
              <w:bottom w:val="nil"/>
              <w:right w:val="single" w:sz="4" w:space="0" w:color="000000"/>
            </w:tcBorders>
            <w:vAlign w:val="bottom"/>
            <w:hideMark/>
          </w:tcPr>
          <w:p w14:paraId="6AE78584"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х</w:t>
            </w:r>
          </w:p>
        </w:tc>
      </w:tr>
      <w:tr w:rsidR="00670670" w:rsidRPr="00135B86" w14:paraId="21C1EFEE" w14:textId="77777777" w:rsidTr="00060D47">
        <w:tc>
          <w:tcPr>
            <w:tcW w:w="2839" w:type="dxa"/>
            <w:tcBorders>
              <w:top w:val="nil"/>
              <w:left w:val="single" w:sz="4" w:space="0" w:color="000000"/>
              <w:bottom w:val="nil"/>
              <w:right w:val="single" w:sz="4" w:space="0" w:color="000000"/>
            </w:tcBorders>
            <w:vAlign w:val="bottom"/>
            <w:hideMark/>
          </w:tcPr>
          <w:p w14:paraId="6B6A67DD"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июль</w:t>
            </w:r>
          </w:p>
        </w:tc>
        <w:tc>
          <w:tcPr>
            <w:tcW w:w="2084" w:type="dxa"/>
            <w:tcBorders>
              <w:top w:val="nil"/>
              <w:left w:val="single" w:sz="4" w:space="0" w:color="000000"/>
              <w:bottom w:val="nil"/>
              <w:right w:val="single" w:sz="4" w:space="0" w:color="000000"/>
            </w:tcBorders>
            <w:vAlign w:val="bottom"/>
            <w:hideMark/>
          </w:tcPr>
          <w:p w14:paraId="6C1F6F56"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122779,5</w:t>
            </w:r>
          </w:p>
        </w:tc>
        <w:tc>
          <w:tcPr>
            <w:tcW w:w="2565" w:type="dxa"/>
            <w:tcBorders>
              <w:top w:val="nil"/>
              <w:left w:val="single" w:sz="4" w:space="0" w:color="000000"/>
              <w:bottom w:val="nil"/>
              <w:right w:val="single" w:sz="4" w:space="0" w:color="000000"/>
            </w:tcBorders>
            <w:vAlign w:val="bottom"/>
            <w:hideMark/>
          </w:tcPr>
          <w:p w14:paraId="0CFF1F5F"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117,4</w:t>
            </w:r>
          </w:p>
        </w:tc>
        <w:tc>
          <w:tcPr>
            <w:tcW w:w="2396" w:type="dxa"/>
            <w:tcBorders>
              <w:top w:val="nil"/>
              <w:left w:val="single" w:sz="4" w:space="0" w:color="000000"/>
              <w:bottom w:val="nil"/>
              <w:right w:val="single" w:sz="4" w:space="0" w:color="000000"/>
            </w:tcBorders>
            <w:vAlign w:val="bottom"/>
            <w:hideMark/>
          </w:tcPr>
          <w:p w14:paraId="32632CFF"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107,1</w:t>
            </w:r>
          </w:p>
        </w:tc>
      </w:tr>
      <w:tr w:rsidR="00670670" w:rsidRPr="00135B86" w14:paraId="53E58698" w14:textId="77777777" w:rsidTr="00060D47">
        <w:tc>
          <w:tcPr>
            <w:tcW w:w="2839" w:type="dxa"/>
            <w:tcBorders>
              <w:top w:val="nil"/>
              <w:left w:val="single" w:sz="4" w:space="0" w:color="000000"/>
              <w:bottom w:val="nil"/>
              <w:right w:val="single" w:sz="4" w:space="0" w:color="000000"/>
            </w:tcBorders>
            <w:vAlign w:val="bottom"/>
            <w:hideMark/>
          </w:tcPr>
          <w:p w14:paraId="281E4744"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август</w:t>
            </w:r>
          </w:p>
        </w:tc>
        <w:tc>
          <w:tcPr>
            <w:tcW w:w="2084" w:type="dxa"/>
            <w:tcBorders>
              <w:top w:val="nil"/>
              <w:left w:val="single" w:sz="4" w:space="0" w:color="000000"/>
              <w:bottom w:val="nil"/>
              <w:right w:val="single" w:sz="4" w:space="0" w:color="000000"/>
            </w:tcBorders>
            <w:vAlign w:val="bottom"/>
            <w:hideMark/>
          </w:tcPr>
          <w:p w14:paraId="2CA0D252"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125762,5</w:t>
            </w:r>
          </w:p>
        </w:tc>
        <w:tc>
          <w:tcPr>
            <w:tcW w:w="2565" w:type="dxa"/>
            <w:tcBorders>
              <w:top w:val="nil"/>
              <w:left w:val="single" w:sz="4" w:space="0" w:color="000000"/>
              <w:bottom w:val="nil"/>
              <w:right w:val="single" w:sz="4" w:space="0" w:color="000000"/>
            </w:tcBorders>
            <w:vAlign w:val="bottom"/>
            <w:hideMark/>
          </w:tcPr>
          <w:p w14:paraId="30B16CBB"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115,0</w:t>
            </w:r>
          </w:p>
        </w:tc>
        <w:tc>
          <w:tcPr>
            <w:tcW w:w="2396" w:type="dxa"/>
            <w:tcBorders>
              <w:top w:val="nil"/>
              <w:left w:val="single" w:sz="4" w:space="0" w:color="000000"/>
              <w:bottom w:val="nil"/>
              <w:right w:val="single" w:sz="4" w:space="0" w:color="000000"/>
            </w:tcBorders>
            <w:vAlign w:val="bottom"/>
            <w:hideMark/>
          </w:tcPr>
          <w:p w14:paraId="21A50CB7"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101,8</w:t>
            </w:r>
          </w:p>
        </w:tc>
      </w:tr>
      <w:tr w:rsidR="00670670" w:rsidRPr="00135B86" w14:paraId="2E16BF89" w14:textId="77777777" w:rsidTr="00060D47">
        <w:tc>
          <w:tcPr>
            <w:tcW w:w="2839" w:type="dxa"/>
            <w:tcBorders>
              <w:top w:val="nil"/>
              <w:left w:val="single" w:sz="4" w:space="0" w:color="000000"/>
              <w:bottom w:val="nil"/>
              <w:right w:val="single" w:sz="4" w:space="0" w:color="000000"/>
            </w:tcBorders>
            <w:vAlign w:val="bottom"/>
            <w:hideMark/>
          </w:tcPr>
          <w:p w14:paraId="27696550"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сентябрь</w:t>
            </w:r>
          </w:p>
        </w:tc>
        <w:tc>
          <w:tcPr>
            <w:tcW w:w="2084" w:type="dxa"/>
            <w:tcBorders>
              <w:top w:val="nil"/>
              <w:left w:val="single" w:sz="4" w:space="0" w:color="000000"/>
              <w:bottom w:val="nil"/>
              <w:right w:val="single" w:sz="4" w:space="0" w:color="000000"/>
            </w:tcBorders>
            <w:vAlign w:val="bottom"/>
            <w:hideMark/>
          </w:tcPr>
          <w:p w14:paraId="11607DB7"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125054,6</w:t>
            </w:r>
          </w:p>
        </w:tc>
        <w:tc>
          <w:tcPr>
            <w:tcW w:w="2565" w:type="dxa"/>
            <w:tcBorders>
              <w:top w:val="nil"/>
              <w:left w:val="single" w:sz="4" w:space="0" w:color="000000"/>
              <w:bottom w:val="nil"/>
              <w:right w:val="single" w:sz="4" w:space="0" w:color="000000"/>
            </w:tcBorders>
            <w:vAlign w:val="bottom"/>
            <w:hideMark/>
          </w:tcPr>
          <w:p w14:paraId="3DC38C2E"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116,3</w:t>
            </w:r>
          </w:p>
        </w:tc>
        <w:tc>
          <w:tcPr>
            <w:tcW w:w="2396" w:type="dxa"/>
            <w:tcBorders>
              <w:top w:val="nil"/>
              <w:left w:val="single" w:sz="4" w:space="0" w:color="000000"/>
              <w:bottom w:val="nil"/>
              <w:right w:val="single" w:sz="4" w:space="0" w:color="000000"/>
            </w:tcBorders>
            <w:vAlign w:val="bottom"/>
            <w:hideMark/>
          </w:tcPr>
          <w:p w14:paraId="11E58B1E"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98,8</w:t>
            </w:r>
          </w:p>
        </w:tc>
      </w:tr>
      <w:tr w:rsidR="00670670" w:rsidRPr="00135B86" w14:paraId="15601033" w14:textId="77777777" w:rsidTr="00060D47">
        <w:tc>
          <w:tcPr>
            <w:tcW w:w="2839" w:type="dxa"/>
            <w:tcBorders>
              <w:top w:val="nil"/>
              <w:left w:val="single" w:sz="4" w:space="0" w:color="000000"/>
              <w:bottom w:val="nil"/>
              <w:right w:val="single" w:sz="4" w:space="0" w:color="000000"/>
            </w:tcBorders>
            <w:vAlign w:val="bottom"/>
            <w:hideMark/>
          </w:tcPr>
          <w:p w14:paraId="39BEC91B" w14:textId="77777777" w:rsidR="00670670" w:rsidRPr="00135B86" w:rsidRDefault="00670670" w:rsidP="00AB308B">
            <w:pPr>
              <w:widowControl w:val="0"/>
              <w:tabs>
                <w:tab w:val="left" w:pos="447"/>
                <w:tab w:val="left" w:pos="612"/>
                <w:tab w:val="left" w:pos="762"/>
              </w:tabs>
              <w:spacing w:after="0" w:line="264" w:lineRule="auto"/>
              <w:ind w:left="227"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val="en-US" w:eastAsia="ru-RU"/>
              </w:rPr>
              <w:t xml:space="preserve">III </w:t>
            </w:r>
            <w:r w:rsidRPr="00135B86">
              <w:rPr>
                <w:rFonts w:ascii="Arial" w:eastAsia="Times New Roman" w:hAnsi="Arial" w:cs="Arial"/>
                <w:color w:val="000000" w:themeColor="text1"/>
                <w:sz w:val="18"/>
                <w:szCs w:val="18"/>
                <w:lang w:eastAsia="ru-RU"/>
              </w:rPr>
              <w:t>квартал</w:t>
            </w:r>
          </w:p>
        </w:tc>
        <w:tc>
          <w:tcPr>
            <w:tcW w:w="2084" w:type="dxa"/>
            <w:tcBorders>
              <w:top w:val="nil"/>
              <w:left w:val="single" w:sz="4" w:space="0" w:color="000000"/>
              <w:bottom w:val="nil"/>
              <w:right w:val="single" w:sz="4" w:space="0" w:color="000000"/>
            </w:tcBorders>
            <w:vAlign w:val="bottom"/>
            <w:hideMark/>
          </w:tcPr>
          <w:p w14:paraId="6735DE95"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373596,6</w:t>
            </w:r>
          </w:p>
        </w:tc>
        <w:tc>
          <w:tcPr>
            <w:tcW w:w="2565" w:type="dxa"/>
            <w:tcBorders>
              <w:top w:val="nil"/>
              <w:left w:val="single" w:sz="4" w:space="0" w:color="000000"/>
              <w:bottom w:val="nil"/>
              <w:right w:val="single" w:sz="4" w:space="0" w:color="000000"/>
            </w:tcBorders>
            <w:vAlign w:val="bottom"/>
            <w:hideMark/>
          </w:tcPr>
          <w:p w14:paraId="18A8E8CD"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116,2</w:t>
            </w:r>
          </w:p>
        </w:tc>
        <w:tc>
          <w:tcPr>
            <w:tcW w:w="2396" w:type="dxa"/>
            <w:tcBorders>
              <w:top w:val="nil"/>
              <w:left w:val="single" w:sz="4" w:space="0" w:color="000000"/>
              <w:bottom w:val="nil"/>
              <w:right w:val="single" w:sz="4" w:space="0" w:color="000000"/>
            </w:tcBorders>
            <w:vAlign w:val="bottom"/>
            <w:hideMark/>
          </w:tcPr>
          <w:p w14:paraId="22F7BED1"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111,1</w:t>
            </w:r>
          </w:p>
        </w:tc>
      </w:tr>
      <w:tr w:rsidR="00670670" w:rsidRPr="00135B86" w14:paraId="3038E160" w14:textId="77777777" w:rsidTr="00060D47">
        <w:tc>
          <w:tcPr>
            <w:tcW w:w="2839" w:type="dxa"/>
            <w:tcBorders>
              <w:top w:val="nil"/>
              <w:left w:val="single" w:sz="4" w:space="0" w:color="000000"/>
              <w:bottom w:val="nil"/>
              <w:right w:val="single" w:sz="4" w:space="0" w:color="000000"/>
            </w:tcBorders>
            <w:vAlign w:val="bottom"/>
            <w:hideMark/>
          </w:tcPr>
          <w:p w14:paraId="215A37D1"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январь-сентябрь</w:t>
            </w:r>
          </w:p>
        </w:tc>
        <w:tc>
          <w:tcPr>
            <w:tcW w:w="2084" w:type="dxa"/>
            <w:tcBorders>
              <w:top w:val="nil"/>
              <w:left w:val="single" w:sz="4" w:space="0" w:color="000000"/>
              <w:bottom w:val="nil"/>
              <w:right w:val="single" w:sz="4" w:space="0" w:color="000000"/>
            </w:tcBorders>
            <w:vAlign w:val="bottom"/>
            <w:hideMark/>
          </w:tcPr>
          <w:p w14:paraId="1D1C04C0"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998058,2</w:t>
            </w:r>
          </w:p>
        </w:tc>
        <w:tc>
          <w:tcPr>
            <w:tcW w:w="2565" w:type="dxa"/>
            <w:tcBorders>
              <w:top w:val="nil"/>
              <w:left w:val="single" w:sz="4" w:space="0" w:color="000000"/>
              <w:bottom w:val="nil"/>
              <w:right w:val="single" w:sz="4" w:space="0" w:color="000000"/>
            </w:tcBorders>
            <w:vAlign w:val="bottom"/>
            <w:hideMark/>
          </w:tcPr>
          <w:p w14:paraId="56EEF996"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108,9</w:t>
            </w:r>
          </w:p>
        </w:tc>
        <w:tc>
          <w:tcPr>
            <w:tcW w:w="2396" w:type="dxa"/>
            <w:tcBorders>
              <w:top w:val="nil"/>
              <w:left w:val="single" w:sz="4" w:space="0" w:color="000000"/>
              <w:bottom w:val="nil"/>
              <w:right w:val="single" w:sz="4" w:space="0" w:color="000000"/>
            </w:tcBorders>
            <w:vAlign w:val="bottom"/>
            <w:hideMark/>
          </w:tcPr>
          <w:p w14:paraId="28E9E668"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х</w:t>
            </w:r>
          </w:p>
        </w:tc>
      </w:tr>
      <w:tr w:rsidR="00670670" w:rsidRPr="00135B86" w14:paraId="7ED8FD9F" w14:textId="77777777" w:rsidTr="00060D47">
        <w:tc>
          <w:tcPr>
            <w:tcW w:w="2839" w:type="dxa"/>
            <w:tcBorders>
              <w:top w:val="nil"/>
              <w:left w:val="single" w:sz="4" w:space="0" w:color="000000"/>
              <w:bottom w:val="nil"/>
              <w:right w:val="single" w:sz="4" w:space="0" w:color="000000"/>
            </w:tcBorders>
            <w:vAlign w:val="bottom"/>
            <w:hideMark/>
          </w:tcPr>
          <w:p w14:paraId="112ADF31"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октябрь</w:t>
            </w:r>
          </w:p>
        </w:tc>
        <w:tc>
          <w:tcPr>
            <w:tcW w:w="2084" w:type="dxa"/>
            <w:tcBorders>
              <w:top w:val="nil"/>
              <w:left w:val="single" w:sz="4" w:space="0" w:color="000000"/>
              <w:bottom w:val="nil"/>
              <w:right w:val="single" w:sz="4" w:space="0" w:color="000000"/>
            </w:tcBorders>
            <w:vAlign w:val="bottom"/>
            <w:hideMark/>
          </w:tcPr>
          <w:p w14:paraId="34C120EF"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130355,1</w:t>
            </w:r>
          </w:p>
        </w:tc>
        <w:tc>
          <w:tcPr>
            <w:tcW w:w="2565" w:type="dxa"/>
            <w:tcBorders>
              <w:top w:val="nil"/>
              <w:left w:val="single" w:sz="4" w:space="0" w:color="000000"/>
              <w:bottom w:val="nil"/>
              <w:right w:val="single" w:sz="4" w:space="0" w:color="000000"/>
            </w:tcBorders>
            <w:vAlign w:val="bottom"/>
            <w:hideMark/>
          </w:tcPr>
          <w:p w14:paraId="70194B43"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120,1</w:t>
            </w:r>
          </w:p>
        </w:tc>
        <w:tc>
          <w:tcPr>
            <w:tcW w:w="2396" w:type="dxa"/>
            <w:tcBorders>
              <w:top w:val="nil"/>
              <w:left w:val="single" w:sz="4" w:space="0" w:color="000000"/>
              <w:bottom w:val="nil"/>
              <w:right w:val="single" w:sz="4" w:space="0" w:color="000000"/>
            </w:tcBorders>
            <w:vAlign w:val="bottom"/>
            <w:hideMark/>
          </w:tcPr>
          <w:p w14:paraId="15692C66"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102,9</w:t>
            </w:r>
          </w:p>
        </w:tc>
      </w:tr>
      <w:tr w:rsidR="00670670" w:rsidRPr="00135B86" w14:paraId="58F610C5" w14:textId="77777777" w:rsidTr="00060D47">
        <w:tc>
          <w:tcPr>
            <w:tcW w:w="2839" w:type="dxa"/>
            <w:tcBorders>
              <w:top w:val="nil"/>
              <w:left w:val="single" w:sz="4" w:space="0" w:color="000000"/>
              <w:bottom w:val="nil"/>
              <w:right w:val="single" w:sz="4" w:space="0" w:color="000000"/>
            </w:tcBorders>
            <w:vAlign w:val="bottom"/>
            <w:hideMark/>
          </w:tcPr>
          <w:p w14:paraId="6586C248"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ноябрь</w:t>
            </w:r>
          </w:p>
        </w:tc>
        <w:tc>
          <w:tcPr>
            <w:tcW w:w="2084" w:type="dxa"/>
            <w:tcBorders>
              <w:top w:val="nil"/>
              <w:left w:val="single" w:sz="4" w:space="0" w:color="000000"/>
              <w:bottom w:val="nil"/>
              <w:right w:val="single" w:sz="4" w:space="0" w:color="000000"/>
            </w:tcBorders>
            <w:vAlign w:val="bottom"/>
            <w:hideMark/>
          </w:tcPr>
          <w:p w14:paraId="7DD8385E"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128200,5</w:t>
            </w:r>
          </w:p>
        </w:tc>
        <w:tc>
          <w:tcPr>
            <w:tcW w:w="2565" w:type="dxa"/>
            <w:tcBorders>
              <w:top w:val="nil"/>
              <w:left w:val="single" w:sz="4" w:space="0" w:color="000000"/>
              <w:bottom w:val="nil"/>
              <w:right w:val="single" w:sz="4" w:space="0" w:color="000000"/>
            </w:tcBorders>
            <w:vAlign w:val="bottom"/>
            <w:hideMark/>
          </w:tcPr>
          <w:p w14:paraId="6AF763C9"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116,7</w:t>
            </w:r>
          </w:p>
        </w:tc>
        <w:tc>
          <w:tcPr>
            <w:tcW w:w="2396" w:type="dxa"/>
            <w:tcBorders>
              <w:top w:val="nil"/>
              <w:left w:val="single" w:sz="4" w:space="0" w:color="000000"/>
              <w:bottom w:val="nil"/>
              <w:right w:val="single" w:sz="4" w:space="0" w:color="000000"/>
            </w:tcBorders>
            <w:vAlign w:val="bottom"/>
            <w:hideMark/>
          </w:tcPr>
          <w:p w14:paraId="2FBBF6C1"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97,6</w:t>
            </w:r>
          </w:p>
        </w:tc>
      </w:tr>
      <w:tr w:rsidR="00670670" w:rsidRPr="00135B86" w14:paraId="677DEFBC" w14:textId="77777777" w:rsidTr="00060D47">
        <w:tc>
          <w:tcPr>
            <w:tcW w:w="2839" w:type="dxa"/>
            <w:tcBorders>
              <w:top w:val="nil"/>
              <w:left w:val="single" w:sz="4" w:space="0" w:color="000000"/>
              <w:bottom w:val="nil"/>
              <w:right w:val="single" w:sz="4" w:space="0" w:color="000000"/>
            </w:tcBorders>
            <w:vAlign w:val="bottom"/>
            <w:hideMark/>
          </w:tcPr>
          <w:p w14:paraId="72EE3A6B"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декабрь</w:t>
            </w:r>
          </w:p>
        </w:tc>
        <w:tc>
          <w:tcPr>
            <w:tcW w:w="2084" w:type="dxa"/>
            <w:tcBorders>
              <w:top w:val="nil"/>
              <w:left w:val="single" w:sz="4" w:space="0" w:color="000000"/>
              <w:bottom w:val="nil"/>
              <w:right w:val="single" w:sz="4" w:space="0" w:color="000000"/>
            </w:tcBorders>
            <w:vAlign w:val="bottom"/>
            <w:hideMark/>
          </w:tcPr>
          <w:p w14:paraId="38440771"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143714,0</w:t>
            </w:r>
          </w:p>
        </w:tc>
        <w:tc>
          <w:tcPr>
            <w:tcW w:w="2565" w:type="dxa"/>
            <w:tcBorders>
              <w:top w:val="nil"/>
              <w:left w:val="single" w:sz="4" w:space="0" w:color="000000"/>
              <w:bottom w:val="nil"/>
              <w:right w:val="single" w:sz="4" w:space="0" w:color="000000"/>
            </w:tcBorders>
            <w:vAlign w:val="bottom"/>
            <w:hideMark/>
          </w:tcPr>
          <w:p w14:paraId="24DE5B89"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117,3</w:t>
            </w:r>
          </w:p>
        </w:tc>
        <w:tc>
          <w:tcPr>
            <w:tcW w:w="2396" w:type="dxa"/>
            <w:tcBorders>
              <w:top w:val="nil"/>
              <w:left w:val="single" w:sz="4" w:space="0" w:color="000000"/>
              <w:bottom w:val="nil"/>
              <w:right w:val="single" w:sz="4" w:space="0" w:color="000000"/>
            </w:tcBorders>
            <w:vAlign w:val="bottom"/>
            <w:hideMark/>
          </w:tcPr>
          <w:p w14:paraId="016A5650"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111,4</w:t>
            </w:r>
          </w:p>
        </w:tc>
      </w:tr>
      <w:tr w:rsidR="00670670" w:rsidRPr="00135B86" w14:paraId="52EB404A" w14:textId="77777777" w:rsidTr="00060D47">
        <w:tc>
          <w:tcPr>
            <w:tcW w:w="2839" w:type="dxa"/>
            <w:tcBorders>
              <w:top w:val="nil"/>
              <w:left w:val="single" w:sz="4" w:space="0" w:color="000000"/>
              <w:bottom w:val="nil"/>
              <w:right w:val="single" w:sz="4" w:space="0" w:color="000000"/>
            </w:tcBorders>
            <w:vAlign w:val="bottom"/>
            <w:hideMark/>
          </w:tcPr>
          <w:p w14:paraId="6562F3BC" w14:textId="77777777" w:rsidR="00670670" w:rsidRPr="00135B86" w:rsidRDefault="00670670" w:rsidP="00AB308B">
            <w:pPr>
              <w:widowControl w:val="0"/>
              <w:tabs>
                <w:tab w:val="left" w:pos="447"/>
                <w:tab w:val="left" w:pos="612"/>
                <w:tab w:val="left" w:pos="762"/>
              </w:tabs>
              <w:spacing w:after="0" w:line="264" w:lineRule="auto"/>
              <w:ind w:left="227"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val="en-US" w:eastAsia="ru-RU"/>
              </w:rPr>
              <w:t>IV</w:t>
            </w:r>
            <w:r w:rsidRPr="00135B86">
              <w:rPr>
                <w:rFonts w:ascii="Arial" w:eastAsia="Times New Roman" w:hAnsi="Arial" w:cs="Arial"/>
                <w:color w:val="000000" w:themeColor="text1"/>
                <w:sz w:val="18"/>
                <w:szCs w:val="18"/>
                <w:lang w:eastAsia="ru-RU"/>
              </w:rPr>
              <w:t xml:space="preserve"> квартал</w:t>
            </w:r>
          </w:p>
        </w:tc>
        <w:tc>
          <w:tcPr>
            <w:tcW w:w="2084" w:type="dxa"/>
            <w:tcBorders>
              <w:top w:val="nil"/>
              <w:left w:val="single" w:sz="4" w:space="0" w:color="000000"/>
              <w:bottom w:val="nil"/>
              <w:right w:val="single" w:sz="4" w:space="0" w:color="000000"/>
            </w:tcBorders>
            <w:vAlign w:val="bottom"/>
            <w:hideMark/>
          </w:tcPr>
          <w:p w14:paraId="202D62F1"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402269,6</w:t>
            </w:r>
          </w:p>
        </w:tc>
        <w:tc>
          <w:tcPr>
            <w:tcW w:w="2565" w:type="dxa"/>
            <w:tcBorders>
              <w:top w:val="nil"/>
              <w:left w:val="single" w:sz="4" w:space="0" w:color="000000"/>
              <w:bottom w:val="nil"/>
              <w:right w:val="single" w:sz="4" w:space="0" w:color="000000"/>
            </w:tcBorders>
            <w:vAlign w:val="bottom"/>
            <w:hideMark/>
          </w:tcPr>
          <w:p w14:paraId="083983C2"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118,0</w:t>
            </w:r>
          </w:p>
        </w:tc>
        <w:tc>
          <w:tcPr>
            <w:tcW w:w="2396" w:type="dxa"/>
            <w:tcBorders>
              <w:top w:val="nil"/>
              <w:left w:val="single" w:sz="4" w:space="0" w:color="000000"/>
              <w:bottom w:val="nil"/>
              <w:right w:val="single" w:sz="4" w:space="0" w:color="000000"/>
            </w:tcBorders>
            <w:vAlign w:val="bottom"/>
            <w:hideMark/>
          </w:tcPr>
          <w:p w14:paraId="2180528A"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104,8</w:t>
            </w:r>
          </w:p>
        </w:tc>
      </w:tr>
      <w:tr w:rsidR="00670670" w:rsidRPr="00135B86" w14:paraId="236206AE" w14:textId="77777777" w:rsidTr="00060D47">
        <w:tc>
          <w:tcPr>
            <w:tcW w:w="2839" w:type="dxa"/>
            <w:tcBorders>
              <w:top w:val="nil"/>
              <w:left w:val="single" w:sz="4" w:space="0" w:color="000000"/>
              <w:bottom w:val="single" w:sz="4" w:space="0" w:color="000000"/>
              <w:right w:val="single" w:sz="4" w:space="0" w:color="000000"/>
            </w:tcBorders>
            <w:vAlign w:val="bottom"/>
            <w:hideMark/>
          </w:tcPr>
          <w:p w14:paraId="260E2DA7" w14:textId="77777777" w:rsidR="00670670" w:rsidRPr="00135B86" w:rsidRDefault="00670670" w:rsidP="00AB308B">
            <w:pPr>
              <w:widowControl w:val="0"/>
              <w:tabs>
                <w:tab w:val="left" w:pos="447"/>
                <w:tab w:val="left" w:pos="612"/>
                <w:tab w:val="left" w:pos="762"/>
              </w:tabs>
              <w:spacing w:after="0" w:line="264" w:lineRule="auto"/>
              <w:ind w:left="85" w:firstLine="346"/>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январь-декабрь</w:t>
            </w:r>
          </w:p>
        </w:tc>
        <w:tc>
          <w:tcPr>
            <w:tcW w:w="2084" w:type="dxa"/>
            <w:tcBorders>
              <w:top w:val="nil"/>
              <w:left w:val="single" w:sz="4" w:space="0" w:color="000000"/>
              <w:bottom w:val="single" w:sz="4" w:space="0" w:color="000000"/>
              <w:right w:val="single" w:sz="4" w:space="0" w:color="000000"/>
            </w:tcBorders>
            <w:vAlign w:val="bottom"/>
            <w:hideMark/>
          </w:tcPr>
          <w:p w14:paraId="08FA202F" w14:textId="77777777" w:rsidR="00670670" w:rsidRPr="00135B86" w:rsidRDefault="00670670" w:rsidP="00AB308B">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1400327,8</w:t>
            </w:r>
          </w:p>
        </w:tc>
        <w:tc>
          <w:tcPr>
            <w:tcW w:w="2565" w:type="dxa"/>
            <w:tcBorders>
              <w:top w:val="nil"/>
              <w:left w:val="single" w:sz="4" w:space="0" w:color="000000"/>
              <w:bottom w:val="single" w:sz="4" w:space="0" w:color="000000"/>
              <w:right w:val="single" w:sz="4" w:space="0" w:color="000000"/>
            </w:tcBorders>
            <w:vAlign w:val="bottom"/>
            <w:hideMark/>
          </w:tcPr>
          <w:p w14:paraId="7EB16D9B" w14:textId="77777777" w:rsidR="00670670" w:rsidRPr="00135B86" w:rsidRDefault="00670670" w:rsidP="00AB308B">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111,3</w:t>
            </w:r>
          </w:p>
        </w:tc>
        <w:tc>
          <w:tcPr>
            <w:tcW w:w="2396" w:type="dxa"/>
            <w:tcBorders>
              <w:top w:val="nil"/>
              <w:left w:val="single" w:sz="4" w:space="0" w:color="000000"/>
              <w:bottom w:val="single" w:sz="4" w:space="0" w:color="000000"/>
              <w:right w:val="single" w:sz="4" w:space="0" w:color="000000"/>
            </w:tcBorders>
            <w:vAlign w:val="bottom"/>
            <w:hideMark/>
          </w:tcPr>
          <w:p w14:paraId="77C6DEE6" w14:textId="77777777" w:rsidR="00670670" w:rsidRPr="00135B86" w:rsidRDefault="00670670" w:rsidP="00AB308B">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х</w:t>
            </w:r>
          </w:p>
        </w:tc>
      </w:tr>
      <w:tr w:rsidR="00670670" w:rsidRPr="00135B86" w14:paraId="5EDF9DBD" w14:textId="77777777" w:rsidTr="00060D47">
        <w:tc>
          <w:tcPr>
            <w:tcW w:w="9884" w:type="dxa"/>
            <w:gridSpan w:val="4"/>
            <w:tcBorders>
              <w:top w:val="single" w:sz="4" w:space="0" w:color="000000"/>
              <w:left w:val="single" w:sz="4" w:space="0" w:color="000000"/>
              <w:bottom w:val="single" w:sz="4" w:space="0" w:color="000000"/>
              <w:right w:val="single" w:sz="4" w:space="0" w:color="000000"/>
            </w:tcBorders>
            <w:vAlign w:val="center"/>
            <w:hideMark/>
          </w:tcPr>
          <w:p w14:paraId="02A7150F" w14:textId="77777777" w:rsidR="00670670" w:rsidRPr="00135B86" w:rsidRDefault="00670670" w:rsidP="00AB308B">
            <w:pPr>
              <w:widowControl w:val="0"/>
              <w:tabs>
                <w:tab w:val="decimal" w:pos="-3970"/>
                <w:tab w:val="left" w:pos="1212"/>
                <w:tab w:val="left" w:pos="1437"/>
                <w:tab w:val="left" w:pos="1606"/>
              </w:tabs>
              <w:spacing w:after="0" w:line="264" w:lineRule="auto"/>
              <w:ind w:left="-6"/>
              <w:jc w:val="center"/>
              <w:rPr>
                <w:rFonts w:ascii="Arial" w:eastAsia="Times New Roman" w:hAnsi="Arial" w:cs="Arial"/>
                <w:b/>
                <w:color w:val="000000" w:themeColor="text1"/>
                <w:sz w:val="18"/>
                <w:szCs w:val="18"/>
                <w:lang w:eastAsia="ru-RU"/>
              </w:rPr>
            </w:pPr>
            <w:r w:rsidRPr="00135B86">
              <w:rPr>
                <w:rFonts w:ascii="Arial" w:eastAsia="Times New Roman" w:hAnsi="Arial" w:cs="Arial"/>
                <w:b/>
                <w:color w:val="000000" w:themeColor="text1"/>
                <w:sz w:val="18"/>
                <w:szCs w:val="18"/>
                <w:lang w:eastAsia="ru-RU"/>
              </w:rPr>
              <w:t xml:space="preserve">        2024г.</w:t>
            </w:r>
          </w:p>
        </w:tc>
      </w:tr>
      <w:tr w:rsidR="00060D47" w:rsidRPr="00135B86" w14:paraId="1BE85E69" w14:textId="77777777" w:rsidTr="00060D47">
        <w:tc>
          <w:tcPr>
            <w:tcW w:w="2839" w:type="dxa"/>
            <w:tcBorders>
              <w:top w:val="nil"/>
              <w:left w:val="single" w:sz="4" w:space="0" w:color="000000"/>
              <w:bottom w:val="nil"/>
              <w:right w:val="single" w:sz="4" w:space="0" w:color="000000"/>
            </w:tcBorders>
            <w:vAlign w:val="bottom"/>
            <w:hideMark/>
          </w:tcPr>
          <w:p w14:paraId="43B34BD5"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январь</w:t>
            </w:r>
          </w:p>
        </w:tc>
        <w:tc>
          <w:tcPr>
            <w:tcW w:w="2084" w:type="dxa"/>
            <w:tcBorders>
              <w:top w:val="nil"/>
              <w:left w:val="single" w:sz="4" w:space="0" w:color="000000"/>
              <w:bottom w:val="nil"/>
              <w:right w:val="single" w:sz="4" w:space="0" w:color="000000"/>
            </w:tcBorders>
            <w:vAlign w:val="bottom"/>
            <w:hideMark/>
          </w:tcPr>
          <w:p w14:paraId="5070F1A3" w14:textId="2C2CC976"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113969</w:t>
            </w:r>
            <w:r>
              <w:rPr>
                <w:rFonts w:ascii="Arial" w:eastAsia="Times New Roman" w:hAnsi="Arial" w:cs="Arial"/>
                <w:color w:val="000000" w:themeColor="text1"/>
                <w:sz w:val="18"/>
                <w:szCs w:val="18"/>
                <w:lang w:eastAsia="ru-RU"/>
              </w:rPr>
              <w:t>,</w:t>
            </w:r>
            <w:r w:rsidRPr="00DE5FAB">
              <w:rPr>
                <w:rFonts w:ascii="Arial" w:eastAsia="Times New Roman" w:hAnsi="Arial" w:cs="Arial"/>
                <w:color w:val="000000" w:themeColor="text1"/>
                <w:sz w:val="18"/>
                <w:szCs w:val="18"/>
                <w:lang w:eastAsia="ru-RU"/>
              </w:rPr>
              <w:t>7</w:t>
            </w:r>
          </w:p>
        </w:tc>
        <w:tc>
          <w:tcPr>
            <w:tcW w:w="2565" w:type="dxa"/>
            <w:tcBorders>
              <w:top w:val="nil"/>
              <w:left w:val="single" w:sz="4" w:space="0" w:color="000000"/>
              <w:bottom w:val="nil"/>
              <w:right w:val="single" w:sz="4" w:space="0" w:color="000000"/>
            </w:tcBorders>
            <w:vAlign w:val="bottom"/>
            <w:hideMark/>
          </w:tcPr>
          <w:p w14:paraId="17F2CA17" w14:textId="3403EA2B"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110,9</w:t>
            </w:r>
          </w:p>
        </w:tc>
        <w:tc>
          <w:tcPr>
            <w:tcW w:w="2396" w:type="dxa"/>
            <w:tcBorders>
              <w:top w:val="nil"/>
              <w:left w:val="single" w:sz="4" w:space="0" w:color="000000"/>
              <w:bottom w:val="nil"/>
              <w:right w:val="single" w:sz="4" w:space="0" w:color="000000"/>
            </w:tcBorders>
            <w:vAlign w:val="bottom"/>
            <w:hideMark/>
          </w:tcPr>
          <w:p w14:paraId="583F9FF5" w14:textId="1DCA088B"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78,5</w:t>
            </w:r>
          </w:p>
        </w:tc>
      </w:tr>
      <w:tr w:rsidR="00060D47" w:rsidRPr="00135B86" w14:paraId="06270DC9" w14:textId="77777777" w:rsidTr="00060D47">
        <w:tc>
          <w:tcPr>
            <w:tcW w:w="2839" w:type="dxa"/>
            <w:tcBorders>
              <w:top w:val="nil"/>
              <w:left w:val="single" w:sz="4" w:space="0" w:color="000000"/>
              <w:bottom w:val="nil"/>
              <w:right w:val="single" w:sz="4" w:space="0" w:color="000000"/>
            </w:tcBorders>
            <w:vAlign w:val="bottom"/>
            <w:hideMark/>
          </w:tcPr>
          <w:p w14:paraId="3C7AA4E8"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февраль</w:t>
            </w:r>
          </w:p>
        </w:tc>
        <w:tc>
          <w:tcPr>
            <w:tcW w:w="2084" w:type="dxa"/>
            <w:tcBorders>
              <w:top w:val="nil"/>
              <w:left w:val="single" w:sz="4" w:space="0" w:color="000000"/>
              <w:bottom w:val="nil"/>
              <w:right w:val="single" w:sz="4" w:space="0" w:color="000000"/>
            </w:tcBorders>
            <w:vAlign w:val="bottom"/>
            <w:hideMark/>
          </w:tcPr>
          <w:p w14:paraId="48152C0D" w14:textId="76879762"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119020</w:t>
            </w:r>
            <w:r>
              <w:rPr>
                <w:rFonts w:ascii="Arial" w:eastAsia="Times New Roman" w:hAnsi="Arial" w:cs="Arial"/>
                <w:color w:val="000000" w:themeColor="text1"/>
                <w:sz w:val="18"/>
                <w:szCs w:val="18"/>
                <w:lang w:eastAsia="ru-RU"/>
              </w:rPr>
              <w:t>,</w:t>
            </w:r>
            <w:r w:rsidRPr="00DE5FAB">
              <w:rPr>
                <w:rFonts w:ascii="Arial" w:eastAsia="Times New Roman" w:hAnsi="Arial" w:cs="Arial"/>
                <w:color w:val="000000" w:themeColor="text1"/>
                <w:sz w:val="18"/>
                <w:szCs w:val="18"/>
                <w:lang w:eastAsia="ru-RU"/>
              </w:rPr>
              <w:t>1</w:t>
            </w:r>
          </w:p>
        </w:tc>
        <w:tc>
          <w:tcPr>
            <w:tcW w:w="2565" w:type="dxa"/>
            <w:tcBorders>
              <w:top w:val="nil"/>
              <w:left w:val="single" w:sz="4" w:space="0" w:color="000000"/>
              <w:bottom w:val="nil"/>
              <w:right w:val="single" w:sz="4" w:space="0" w:color="000000"/>
            </w:tcBorders>
            <w:vAlign w:val="bottom"/>
            <w:hideMark/>
          </w:tcPr>
          <w:p w14:paraId="6F47CB68" w14:textId="6003022C"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117,6</w:t>
            </w:r>
          </w:p>
        </w:tc>
        <w:tc>
          <w:tcPr>
            <w:tcW w:w="2396" w:type="dxa"/>
            <w:tcBorders>
              <w:top w:val="nil"/>
              <w:left w:val="single" w:sz="4" w:space="0" w:color="000000"/>
              <w:bottom w:val="nil"/>
              <w:right w:val="single" w:sz="4" w:space="0" w:color="000000"/>
            </w:tcBorders>
            <w:vAlign w:val="bottom"/>
            <w:hideMark/>
          </w:tcPr>
          <w:p w14:paraId="30534912" w14:textId="70E100E5"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104,4</w:t>
            </w:r>
          </w:p>
        </w:tc>
      </w:tr>
      <w:tr w:rsidR="00060D47" w:rsidRPr="00135B86" w14:paraId="1E0BBC4C" w14:textId="77777777" w:rsidTr="00060D47">
        <w:tc>
          <w:tcPr>
            <w:tcW w:w="2839" w:type="dxa"/>
            <w:tcBorders>
              <w:top w:val="nil"/>
              <w:left w:val="single" w:sz="4" w:space="0" w:color="000000"/>
              <w:bottom w:val="nil"/>
              <w:right w:val="single" w:sz="4" w:space="0" w:color="000000"/>
            </w:tcBorders>
            <w:vAlign w:val="bottom"/>
            <w:hideMark/>
          </w:tcPr>
          <w:p w14:paraId="23488E1F"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март</w:t>
            </w:r>
          </w:p>
        </w:tc>
        <w:tc>
          <w:tcPr>
            <w:tcW w:w="2084" w:type="dxa"/>
            <w:tcBorders>
              <w:top w:val="nil"/>
              <w:left w:val="single" w:sz="4" w:space="0" w:color="000000"/>
              <w:bottom w:val="nil"/>
              <w:right w:val="single" w:sz="4" w:space="0" w:color="000000"/>
            </w:tcBorders>
            <w:vAlign w:val="bottom"/>
            <w:hideMark/>
          </w:tcPr>
          <w:p w14:paraId="3180F449" w14:textId="3BAE4776"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129258,5</w:t>
            </w:r>
          </w:p>
        </w:tc>
        <w:tc>
          <w:tcPr>
            <w:tcW w:w="2565" w:type="dxa"/>
            <w:tcBorders>
              <w:top w:val="nil"/>
              <w:left w:val="single" w:sz="4" w:space="0" w:color="000000"/>
              <w:bottom w:val="nil"/>
              <w:right w:val="single" w:sz="4" w:space="0" w:color="000000"/>
            </w:tcBorders>
            <w:vAlign w:val="bottom"/>
            <w:hideMark/>
          </w:tcPr>
          <w:p w14:paraId="3B2850C3" w14:textId="7B431FDA"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118,6</w:t>
            </w:r>
          </w:p>
        </w:tc>
        <w:tc>
          <w:tcPr>
            <w:tcW w:w="2396" w:type="dxa"/>
            <w:tcBorders>
              <w:top w:val="nil"/>
              <w:left w:val="single" w:sz="4" w:space="0" w:color="000000"/>
              <w:bottom w:val="nil"/>
              <w:right w:val="single" w:sz="4" w:space="0" w:color="000000"/>
            </w:tcBorders>
            <w:vAlign w:val="bottom"/>
            <w:hideMark/>
          </w:tcPr>
          <w:p w14:paraId="14AF242E" w14:textId="353078E5"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108,7</w:t>
            </w:r>
          </w:p>
        </w:tc>
      </w:tr>
      <w:tr w:rsidR="00060D47" w:rsidRPr="00135B86" w14:paraId="471FCE7A" w14:textId="77777777" w:rsidTr="00060D47">
        <w:tc>
          <w:tcPr>
            <w:tcW w:w="2839" w:type="dxa"/>
            <w:tcBorders>
              <w:top w:val="nil"/>
              <w:left w:val="single" w:sz="4" w:space="0" w:color="000000"/>
              <w:bottom w:val="nil"/>
              <w:right w:val="single" w:sz="4" w:space="0" w:color="000000"/>
            </w:tcBorders>
            <w:vAlign w:val="bottom"/>
            <w:hideMark/>
          </w:tcPr>
          <w:p w14:paraId="4343834E"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w:t>
            </w:r>
            <w:r w:rsidRPr="00135B86">
              <w:rPr>
                <w:rFonts w:ascii="Arial" w:eastAsia="Times New Roman" w:hAnsi="Arial" w:cs="Arial"/>
                <w:color w:val="000000" w:themeColor="text1"/>
                <w:sz w:val="18"/>
                <w:szCs w:val="18"/>
                <w:lang w:val="en-US" w:eastAsia="ru-RU"/>
              </w:rPr>
              <w:t xml:space="preserve">I </w:t>
            </w:r>
            <w:r w:rsidRPr="00135B86">
              <w:rPr>
                <w:rFonts w:ascii="Arial" w:eastAsia="Times New Roman" w:hAnsi="Arial" w:cs="Arial"/>
                <w:color w:val="000000" w:themeColor="text1"/>
                <w:sz w:val="18"/>
                <w:szCs w:val="18"/>
                <w:lang w:eastAsia="ru-RU"/>
              </w:rPr>
              <w:t>квартал</w:t>
            </w:r>
          </w:p>
        </w:tc>
        <w:tc>
          <w:tcPr>
            <w:tcW w:w="2084" w:type="dxa"/>
            <w:tcBorders>
              <w:top w:val="nil"/>
              <w:left w:val="single" w:sz="4" w:space="0" w:color="000000"/>
              <w:bottom w:val="nil"/>
              <w:right w:val="single" w:sz="4" w:space="0" w:color="000000"/>
            </w:tcBorders>
            <w:vAlign w:val="bottom"/>
            <w:hideMark/>
          </w:tcPr>
          <w:p w14:paraId="10111D0F" w14:textId="0C2DDEA1"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362248,2</w:t>
            </w:r>
          </w:p>
        </w:tc>
        <w:tc>
          <w:tcPr>
            <w:tcW w:w="2565" w:type="dxa"/>
            <w:tcBorders>
              <w:top w:val="nil"/>
              <w:left w:val="single" w:sz="4" w:space="0" w:color="000000"/>
              <w:bottom w:val="nil"/>
              <w:right w:val="single" w:sz="4" w:space="0" w:color="000000"/>
            </w:tcBorders>
            <w:vAlign w:val="bottom"/>
            <w:hideMark/>
          </w:tcPr>
          <w:p w14:paraId="7B947421" w14:textId="7E6063CE"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115,7</w:t>
            </w:r>
          </w:p>
        </w:tc>
        <w:tc>
          <w:tcPr>
            <w:tcW w:w="2396" w:type="dxa"/>
            <w:tcBorders>
              <w:top w:val="nil"/>
              <w:left w:val="single" w:sz="4" w:space="0" w:color="000000"/>
              <w:bottom w:val="nil"/>
              <w:right w:val="single" w:sz="4" w:space="0" w:color="000000"/>
            </w:tcBorders>
            <w:vAlign w:val="bottom"/>
            <w:hideMark/>
          </w:tcPr>
          <w:p w14:paraId="09381239" w14:textId="3A0B8FC4"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DE5FAB">
              <w:rPr>
                <w:rFonts w:ascii="Arial" w:eastAsia="Times New Roman" w:hAnsi="Arial" w:cs="Arial"/>
                <w:color w:val="000000" w:themeColor="text1"/>
                <w:sz w:val="18"/>
                <w:szCs w:val="18"/>
                <w:lang w:eastAsia="ru-RU"/>
              </w:rPr>
              <w:t>88,6</w:t>
            </w:r>
          </w:p>
        </w:tc>
      </w:tr>
      <w:tr w:rsidR="00060D47" w:rsidRPr="00135B86" w14:paraId="4D4AC0A8" w14:textId="77777777" w:rsidTr="00060D47">
        <w:tc>
          <w:tcPr>
            <w:tcW w:w="2839" w:type="dxa"/>
            <w:tcBorders>
              <w:top w:val="nil"/>
              <w:left w:val="single" w:sz="4" w:space="0" w:color="000000"/>
              <w:bottom w:val="nil"/>
              <w:right w:val="single" w:sz="4" w:space="0" w:color="000000"/>
            </w:tcBorders>
            <w:vAlign w:val="bottom"/>
            <w:hideMark/>
          </w:tcPr>
          <w:p w14:paraId="2A40F9E2"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апрель</w:t>
            </w:r>
          </w:p>
        </w:tc>
        <w:tc>
          <w:tcPr>
            <w:tcW w:w="2084" w:type="dxa"/>
            <w:tcBorders>
              <w:top w:val="nil"/>
              <w:left w:val="single" w:sz="4" w:space="0" w:color="000000"/>
              <w:bottom w:val="nil"/>
              <w:right w:val="single" w:sz="4" w:space="0" w:color="000000"/>
            </w:tcBorders>
            <w:vAlign w:val="bottom"/>
            <w:hideMark/>
          </w:tcPr>
          <w:p w14:paraId="19BF2B98" w14:textId="0A3996E8"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125498,8</w:t>
            </w:r>
          </w:p>
        </w:tc>
        <w:tc>
          <w:tcPr>
            <w:tcW w:w="2565" w:type="dxa"/>
            <w:tcBorders>
              <w:top w:val="nil"/>
              <w:left w:val="single" w:sz="4" w:space="0" w:color="000000"/>
              <w:bottom w:val="nil"/>
              <w:right w:val="single" w:sz="4" w:space="0" w:color="000000"/>
            </w:tcBorders>
            <w:vAlign w:val="bottom"/>
            <w:hideMark/>
          </w:tcPr>
          <w:p w14:paraId="55F82D8D" w14:textId="7A26DABE"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110,4</w:t>
            </w:r>
          </w:p>
        </w:tc>
        <w:tc>
          <w:tcPr>
            <w:tcW w:w="2396" w:type="dxa"/>
            <w:tcBorders>
              <w:top w:val="nil"/>
              <w:left w:val="single" w:sz="4" w:space="0" w:color="000000"/>
              <w:bottom w:val="nil"/>
              <w:right w:val="single" w:sz="4" w:space="0" w:color="000000"/>
            </w:tcBorders>
            <w:vAlign w:val="bottom"/>
            <w:hideMark/>
          </w:tcPr>
          <w:p w14:paraId="2CF85111" w14:textId="5E2546AD"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96,5</w:t>
            </w:r>
          </w:p>
        </w:tc>
      </w:tr>
      <w:tr w:rsidR="00060D47" w:rsidRPr="00135B86" w14:paraId="057237A2" w14:textId="77777777" w:rsidTr="00060D47">
        <w:tc>
          <w:tcPr>
            <w:tcW w:w="2839" w:type="dxa"/>
            <w:tcBorders>
              <w:top w:val="nil"/>
              <w:left w:val="single" w:sz="4" w:space="0" w:color="000000"/>
              <w:bottom w:val="nil"/>
              <w:right w:val="single" w:sz="4" w:space="0" w:color="000000"/>
            </w:tcBorders>
            <w:vAlign w:val="bottom"/>
            <w:hideMark/>
          </w:tcPr>
          <w:p w14:paraId="47CDD1CF" w14:textId="77777777"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sidRPr="00135B86">
              <w:rPr>
                <w:rFonts w:ascii="Arial" w:eastAsia="Times New Roman" w:hAnsi="Arial" w:cs="Arial"/>
                <w:color w:val="000000" w:themeColor="text1"/>
                <w:sz w:val="18"/>
                <w:szCs w:val="18"/>
                <w:lang w:eastAsia="ru-RU"/>
              </w:rPr>
              <w:t xml:space="preserve">         май</w:t>
            </w:r>
          </w:p>
        </w:tc>
        <w:tc>
          <w:tcPr>
            <w:tcW w:w="2084" w:type="dxa"/>
            <w:tcBorders>
              <w:top w:val="nil"/>
              <w:left w:val="single" w:sz="4" w:space="0" w:color="000000"/>
              <w:bottom w:val="nil"/>
              <w:right w:val="single" w:sz="4" w:space="0" w:color="000000"/>
            </w:tcBorders>
            <w:vAlign w:val="bottom"/>
            <w:hideMark/>
          </w:tcPr>
          <w:p w14:paraId="3DF6D7CD" w14:textId="65732003"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130145,8</w:t>
            </w:r>
          </w:p>
        </w:tc>
        <w:tc>
          <w:tcPr>
            <w:tcW w:w="2565" w:type="dxa"/>
            <w:tcBorders>
              <w:top w:val="nil"/>
              <w:left w:val="single" w:sz="4" w:space="0" w:color="000000"/>
              <w:bottom w:val="nil"/>
              <w:right w:val="single" w:sz="4" w:space="0" w:color="000000"/>
            </w:tcBorders>
            <w:vAlign w:val="bottom"/>
            <w:hideMark/>
          </w:tcPr>
          <w:p w14:paraId="41C1B900" w14:textId="6E9914E6"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109,4</w:t>
            </w:r>
          </w:p>
        </w:tc>
        <w:tc>
          <w:tcPr>
            <w:tcW w:w="2396" w:type="dxa"/>
            <w:tcBorders>
              <w:top w:val="nil"/>
              <w:left w:val="single" w:sz="4" w:space="0" w:color="000000"/>
              <w:bottom w:val="nil"/>
              <w:right w:val="single" w:sz="4" w:space="0" w:color="000000"/>
            </w:tcBorders>
            <w:vAlign w:val="bottom"/>
            <w:hideMark/>
          </w:tcPr>
          <w:p w14:paraId="3FE3138F" w14:textId="4904A178"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103,2</w:t>
            </w:r>
          </w:p>
        </w:tc>
      </w:tr>
      <w:tr w:rsidR="00060D47" w:rsidRPr="00135B86" w14:paraId="38DC74F9" w14:textId="77777777" w:rsidTr="00060D47">
        <w:tc>
          <w:tcPr>
            <w:tcW w:w="2839" w:type="dxa"/>
            <w:tcBorders>
              <w:top w:val="nil"/>
              <w:left w:val="single" w:sz="4" w:space="0" w:color="000000"/>
              <w:bottom w:val="nil"/>
              <w:right w:val="single" w:sz="4" w:space="0" w:color="000000"/>
            </w:tcBorders>
            <w:vAlign w:val="bottom"/>
          </w:tcPr>
          <w:p w14:paraId="09CCFDCC" w14:textId="098E448A" w:rsidR="00060D47" w:rsidRPr="00135B86"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 xml:space="preserve">         июнь</w:t>
            </w:r>
          </w:p>
        </w:tc>
        <w:tc>
          <w:tcPr>
            <w:tcW w:w="2084" w:type="dxa"/>
            <w:tcBorders>
              <w:top w:val="nil"/>
              <w:left w:val="single" w:sz="4" w:space="0" w:color="000000"/>
              <w:bottom w:val="nil"/>
              <w:right w:val="single" w:sz="4" w:space="0" w:color="000000"/>
            </w:tcBorders>
            <w:vAlign w:val="bottom"/>
          </w:tcPr>
          <w:p w14:paraId="18313A94" w14:textId="65B688C9"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132059,1</w:t>
            </w:r>
          </w:p>
        </w:tc>
        <w:tc>
          <w:tcPr>
            <w:tcW w:w="2565" w:type="dxa"/>
            <w:tcBorders>
              <w:top w:val="nil"/>
              <w:left w:val="single" w:sz="4" w:space="0" w:color="000000"/>
              <w:bottom w:val="nil"/>
              <w:right w:val="single" w:sz="4" w:space="0" w:color="000000"/>
            </w:tcBorders>
            <w:vAlign w:val="bottom"/>
          </w:tcPr>
          <w:p w14:paraId="33A0ED79" w14:textId="72669D2D"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108,0</w:t>
            </w:r>
          </w:p>
        </w:tc>
        <w:tc>
          <w:tcPr>
            <w:tcW w:w="2396" w:type="dxa"/>
            <w:tcBorders>
              <w:top w:val="nil"/>
              <w:left w:val="single" w:sz="4" w:space="0" w:color="000000"/>
              <w:bottom w:val="nil"/>
              <w:right w:val="single" w:sz="4" w:space="0" w:color="000000"/>
            </w:tcBorders>
            <w:vAlign w:val="bottom"/>
          </w:tcPr>
          <w:p w14:paraId="3FC30D27" w14:textId="151F1371"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101,0</w:t>
            </w:r>
          </w:p>
        </w:tc>
      </w:tr>
      <w:tr w:rsidR="00060D47" w:rsidRPr="00135B86" w14:paraId="54F41E3F" w14:textId="77777777" w:rsidTr="00060D47">
        <w:tc>
          <w:tcPr>
            <w:tcW w:w="2839" w:type="dxa"/>
            <w:tcBorders>
              <w:top w:val="nil"/>
              <w:left w:val="single" w:sz="4" w:space="0" w:color="000000"/>
              <w:bottom w:val="nil"/>
              <w:right w:val="single" w:sz="4" w:space="0" w:color="000000"/>
            </w:tcBorders>
            <w:vAlign w:val="bottom"/>
          </w:tcPr>
          <w:p w14:paraId="7D4161CB" w14:textId="6A969B09" w:rsidR="00060D47"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 xml:space="preserve">            </w:t>
            </w:r>
            <w:r w:rsidRPr="00837A95">
              <w:rPr>
                <w:rFonts w:ascii="Arial" w:eastAsia="Times New Roman" w:hAnsi="Arial" w:cs="Arial"/>
                <w:color w:val="000000" w:themeColor="text1"/>
                <w:sz w:val="18"/>
                <w:szCs w:val="18"/>
                <w:lang w:val="en-US" w:eastAsia="ru-RU"/>
              </w:rPr>
              <w:t>II</w:t>
            </w:r>
            <w:r w:rsidRPr="00837A95">
              <w:rPr>
                <w:rFonts w:ascii="Arial" w:eastAsia="Times New Roman" w:hAnsi="Arial" w:cs="Arial"/>
                <w:color w:val="000000" w:themeColor="text1"/>
                <w:sz w:val="18"/>
                <w:szCs w:val="18"/>
                <w:lang w:eastAsia="ru-RU"/>
              </w:rPr>
              <w:t xml:space="preserve"> квартал</w:t>
            </w:r>
          </w:p>
        </w:tc>
        <w:tc>
          <w:tcPr>
            <w:tcW w:w="2084" w:type="dxa"/>
            <w:tcBorders>
              <w:top w:val="nil"/>
              <w:left w:val="single" w:sz="4" w:space="0" w:color="000000"/>
              <w:bottom w:val="nil"/>
              <w:right w:val="single" w:sz="4" w:space="0" w:color="000000"/>
            </w:tcBorders>
            <w:vAlign w:val="bottom"/>
          </w:tcPr>
          <w:p w14:paraId="5051A6C6" w14:textId="0E60B197"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sidRPr="00837A95">
              <w:rPr>
                <w:rFonts w:ascii="Arial" w:eastAsia="Times New Roman" w:hAnsi="Arial" w:cs="Arial"/>
                <w:color w:val="000000" w:themeColor="text1"/>
                <w:sz w:val="18"/>
                <w:szCs w:val="18"/>
                <w:lang w:eastAsia="ru-RU"/>
              </w:rPr>
              <w:t>387703,7</w:t>
            </w:r>
          </w:p>
        </w:tc>
        <w:tc>
          <w:tcPr>
            <w:tcW w:w="2565" w:type="dxa"/>
            <w:tcBorders>
              <w:top w:val="nil"/>
              <w:left w:val="single" w:sz="4" w:space="0" w:color="000000"/>
              <w:bottom w:val="nil"/>
              <w:right w:val="single" w:sz="4" w:space="0" w:color="000000"/>
            </w:tcBorders>
            <w:vAlign w:val="bottom"/>
          </w:tcPr>
          <w:p w14:paraId="6777E7D9" w14:textId="704FB370"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sidRPr="00837A95">
              <w:rPr>
                <w:rFonts w:ascii="Arial" w:eastAsia="Times New Roman" w:hAnsi="Arial" w:cs="Arial"/>
                <w:color w:val="000000" w:themeColor="text1"/>
                <w:sz w:val="18"/>
                <w:szCs w:val="18"/>
                <w:lang w:eastAsia="ru-RU"/>
              </w:rPr>
              <w:t>109,2</w:t>
            </w:r>
          </w:p>
        </w:tc>
        <w:tc>
          <w:tcPr>
            <w:tcW w:w="2396" w:type="dxa"/>
            <w:tcBorders>
              <w:top w:val="nil"/>
              <w:left w:val="single" w:sz="4" w:space="0" w:color="000000"/>
              <w:bottom w:val="nil"/>
              <w:right w:val="single" w:sz="4" w:space="0" w:color="000000"/>
            </w:tcBorders>
            <w:vAlign w:val="bottom"/>
          </w:tcPr>
          <w:p w14:paraId="7E065B93" w14:textId="70C7ADE4"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sidRPr="00837A95">
              <w:rPr>
                <w:rFonts w:ascii="Arial" w:eastAsia="Times New Roman" w:hAnsi="Arial" w:cs="Arial"/>
                <w:color w:val="000000" w:themeColor="text1"/>
                <w:sz w:val="18"/>
                <w:szCs w:val="18"/>
                <w:lang w:eastAsia="ru-RU"/>
              </w:rPr>
              <w:t>105,9</w:t>
            </w:r>
          </w:p>
        </w:tc>
      </w:tr>
      <w:tr w:rsidR="00060D47" w:rsidRPr="00135B86" w14:paraId="16EDA63D" w14:textId="77777777" w:rsidTr="00060D47">
        <w:tc>
          <w:tcPr>
            <w:tcW w:w="2839" w:type="dxa"/>
            <w:tcBorders>
              <w:top w:val="nil"/>
              <w:left w:val="single" w:sz="4" w:space="0" w:color="000000"/>
              <w:bottom w:val="single" w:sz="18" w:space="0" w:color="000000"/>
              <w:right w:val="single" w:sz="4" w:space="0" w:color="000000"/>
            </w:tcBorders>
            <w:vAlign w:val="bottom"/>
          </w:tcPr>
          <w:p w14:paraId="1B33E74F" w14:textId="592C7C1E" w:rsidR="00060D47" w:rsidRDefault="00060D47" w:rsidP="00060D47">
            <w:pPr>
              <w:widowControl w:val="0"/>
              <w:tabs>
                <w:tab w:val="left" w:pos="447"/>
                <w:tab w:val="left" w:pos="612"/>
                <w:tab w:val="left" w:pos="762"/>
              </w:tabs>
              <w:spacing w:after="0" w:line="264" w:lineRule="auto"/>
              <w:textAlignment w:val="baseline"/>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 xml:space="preserve">            </w:t>
            </w:r>
            <w:r>
              <w:rPr>
                <w:rFonts w:ascii="Arial" w:eastAsia="Times New Roman" w:hAnsi="Arial" w:cs="Arial"/>
                <w:color w:val="000000" w:themeColor="text1"/>
                <w:sz w:val="18"/>
                <w:szCs w:val="18"/>
                <w:lang w:val="en-US" w:eastAsia="ru-RU"/>
              </w:rPr>
              <w:t xml:space="preserve">I </w:t>
            </w:r>
            <w:r>
              <w:rPr>
                <w:rFonts w:ascii="Arial" w:eastAsia="Times New Roman" w:hAnsi="Arial" w:cs="Arial"/>
                <w:color w:val="000000" w:themeColor="text1"/>
                <w:sz w:val="18"/>
                <w:szCs w:val="18"/>
                <w:lang w:eastAsia="ru-RU"/>
              </w:rPr>
              <w:t>полугодие</w:t>
            </w:r>
          </w:p>
        </w:tc>
        <w:tc>
          <w:tcPr>
            <w:tcW w:w="2084" w:type="dxa"/>
            <w:tcBorders>
              <w:top w:val="nil"/>
              <w:left w:val="single" w:sz="4" w:space="0" w:color="000000"/>
              <w:bottom w:val="single" w:sz="18" w:space="0" w:color="000000"/>
              <w:right w:val="single" w:sz="4" w:space="0" w:color="000000"/>
            </w:tcBorders>
            <w:vAlign w:val="bottom"/>
          </w:tcPr>
          <w:p w14:paraId="313D843D" w14:textId="01A8CB8F" w:rsidR="00060D47" w:rsidRPr="00135B86" w:rsidRDefault="00060D47" w:rsidP="00060D47">
            <w:pPr>
              <w:widowControl w:val="0"/>
              <w:tabs>
                <w:tab w:val="decimal" w:pos="-3970"/>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749951,9</w:t>
            </w:r>
          </w:p>
        </w:tc>
        <w:tc>
          <w:tcPr>
            <w:tcW w:w="2565" w:type="dxa"/>
            <w:tcBorders>
              <w:top w:val="nil"/>
              <w:left w:val="single" w:sz="4" w:space="0" w:color="000000"/>
              <w:bottom w:val="single" w:sz="18" w:space="0" w:color="000000"/>
              <w:right w:val="single" w:sz="4" w:space="0" w:color="000000"/>
            </w:tcBorders>
            <w:vAlign w:val="bottom"/>
          </w:tcPr>
          <w:p w14:paraId="2006D707" w14:textId="655443DA" w:rsidR="00060D47" w:rsidRPr="00135B86" w:rsidRDefault="00060D47" w:rsidP="00060D47">
            <w:pPr>
              <w:widowControl w:val="0"/>
              <w:tabs>
                <w:tab w:val="decimal" w:pos="-3970"/>
                <w:tab w:val="decimal" w:pos="851"/>
                <w:tab w:val="left" w:pos="1697"/>
              </w:tabs>
              <w:spacing w:after="0" w:line="264" w:lineRule="auto"/>
              <w:ind w:right="534"/>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112,3</w:t>
            </w:r>
          </w:p>
        </w:tc>
        <w:tc>
          <w:tcPr>
            <w:tcW w:w="2396" w:type="dxa"/>
            <w:tcBorders>
              <w:top w:val="nil"/>
              <w:left w:val="single" w:sz="4" w:space="0" w:color="000000"/>
              <w:bottom w:val="single" w:sz="18" w:space="0" w:color="000000"/>
              <w:right w:val="single" w:sz="4" w:space="0" w:color="000000"/>
            </w:tcBorders>
            <w:vAlign w:val="bottom"/>
          </w:tcPr>
          <w:p w14:paraId="4173EA3B" w14:textId="7E1D5521" w:rsidR="00060D47" w:rsidRPr="00135B86" w:rsidRDefault="00060D47" w:rsidP="00060D47">
            <w:pPr>
              <w:widowControl w:val="0"/>
              <w:tabs>
                <w:tab w:val="decimal" w:pos="-3970"/>
                <w:tab w:val="left" w:pos="1212"/>
                <w:tab w:val="left" w:pos="1437"/>
                <w:tab w:val="left" w:pos="1606"/>
                <w:tab w:val="left" w:pos="1697"/>
              </w:tabs>
              <w:spacing w:after="0" w:line="264" w:lineRule="auto"/>
              <w:ind w:left="-6" w:right="534" w:firstLine="6"/>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х</w:t>
            </w:r>
          </w:p>
        </w:tc>
      </w:tr>
    </w:tbl>
    <w:p w14:paraId="7C804C32" w14:textId="77777777" w:rsidR="00670670" w:rsidRPr="00135B86" w:rsidRDefault="00670670" w:rsidP="00670670">
      <w:pPr>
        <w:spacing w:after="120" w:line="240" w:lineRule="auto"/>
        <w:ind w:left="709"/>
        <w:outlineLvl w:val="0"/>
        <w:rPr>
          <w:b/>
          <w:bCs/>
          <w:sz w:val="24"/>
          <w:szCs w:val="24"/>
        </w:rPr>
      </w:pPr>
    </w:p>
    <w:p w14:paraId="60F80EE7" w14:textId="741DB43E" w:rsidR="00670670" w:rsidRPr="00135B86" w:rsidRDefault="00670670" w:rsidP="00670670">
      <w:pPr>
        <w:spacing w:after="120" w:line="240" w:lineRule="auto"/>
        <w:ind w:left="709"/>
        <w:outlineLvl w:val="0"/>
        <w:rPr>
          <w:b/>
          <w:bCs/>
          <w:sz w:val="24"/>
          <w:szCs w:val="24"/>
        </w:rPr>
      </w:pPr>
      <w:r w:rsidRPr="00135B86">
        <w:rPr>
          <w:b/>
          <w:bCs/>
          <w:sz w:val="24"/>
          <w:szCs w:val="24"/>
        </w:rPr>
        <w:lastRenderedPageBreak/>
        <w:t>Оборот розничной торговли торгующих организаций и продажа товаров</w:t>
      </w:r>
      <w:r w:rsidRPr="00135B86">
        <w:rPr>
          <w:b/>
          <w:bCs/>
          <w:sz w:val="24"/>
          <w:szCs w:val="24"/>
        </w:rPr>
        <w:br/>
        <w:t>на розничных рынках и ярмарках в январе-</w:t>
      </w:r>
      <w:r w:rsidR="003644B2">
        <w:rPr>
          <w:b/>
          <w:bCs/>
          <w:sz w:val="24"/>
          <w:szCs w:val="24"/>
        </w:rPr>
        <w:t>июне</w:t>
      </w:r>
      <w:r w:rsidRPr="00135B86">
        <w:rPr>
          <w:b/>
          <w:bCs/>
          <w:sz w:val="24"/>
          <w:szCs w:val="24"/>
        </w:rPr>
        <w:t xml:space="preserve"> 2024г.</w:t>
      </w:r>
    </w:p>
    <w:tbl>
      <w:tblPr>
        <w:tblW w:w="5000" w:type="pct"/>
        <w:tblCellMar>
          <w:left w:w="0" w:type="dxa"/>
          <w:right w:w="0" w:type="dxa"/>
        </w:tblCellMar>
        <w:tblLook w:val="04A0" w:firstRow="1" w:lastRow="0" w:firstColumn="1" w:lastColumn="0" w:noHBand="0" w:noVBand="1"/>
      </w:tblPr>
      <w:tblGrid>
        <w:gridCol w:w="3269"/>
        <w:gridCol w:w="983"/>
        <w:gridCol w:w="986"/>
        <w:gridCol w:w="984"/>
        <w:gridCol w:w="986"/>
        <w:gridCol w:w="1012"/>
        <w:gridCol w:w="1658"/>
      </w:tblGrid>
      <w:tr w:rsidR="00670670" w:rsidRPr="00135B86" w14:paraId="2A14366B" w14:textId="77777777" w:rsidTr="00670670">
        <w:trPr>
          <w:cantSplit/>
        </w:trPr>
        <w:tc>
          <w:tcPr>
            <w:tcW w:w="1655" w:type="pct"/>
            <w:vMerge w:val="restart"/>
            <w:tcBorders>
              <w:top w:val="single" w:sz="18" w:space="0" w:color="auto"/>
              <w:left w:val="single" w:sz="6" w:space="0" w:color="auto"/>
              <w:bottom w:val="single" w:sz="18" w:space="0" w:color="auto"/>
              <w:right w:val="nil"/>
            </w:tcBorders>
            <w:shd w:val="solid" w:color="FFFFFF" w:fill="auto"/>
          </w:tcPr>
          <w:p w14:paraId="78B59063" w14:textId="77777777" w:rsidR="00670670" w:rsidRPr="00135B86" w:rsidRDefault="00670670">
            <w:pPr>
              <w:spacing w:after="0" w:line="240" w:lineRule="auto"/>
              <w:jc w:val="center"/>
              <w:rPr>
                <w:rFonts w:ascii="Arial" w:eastAsia="Times New Roman" w:hAnsi="Arial"/>
                <w:sz w:val="16"/>
                <w:szCs w:val="18"/>
                <w:lang w:eastAsia="ru-RU"/>
              </w:rPr>
            </w:pPr>
          </w:p>
        </w:tc>
        <w:tc>
          <w:tcPr>
            <w:tcW w:w="997" w:type="pct"/>
            <w:gridSpan w:val="2"/>
            <w:tcBorders>
              <w:top w:val="single" w:sz="18" w:space="0" w:color="auto"/>
              <w:left w:val="single" w:sz="6" w:space="0" w:color="auto"/>
              <w:bottom w:val="single" w:sz="6" w:space="0" w:color="auto"/>
              <w:right w:val="single" w:sz="6" w:space="0" w:color="auto"/>
            </w:tcBorders>
            <w:shd w:val="solid" w:color="FFFFFF" w:fill="auto"/>
            <w:hideMark/>
          </w:tcPr>
          <w:p w14:paraId="68711814" w14:textId="77777777"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Млн рублей</w:t>
            </w:r>
          </w:p>
        </w:tc>
        <w:tc>
          <w:tcPr>
            <w:tcW w:w="997" w:type="pct"/>
            <w:gridSpan w:val="2"/>
            <w:tcBorders>
              <w:top w:val="single" w:sz="18" w:space="0" w:color="auto"/>
              <w:left w:val="nil"/>
              <w:bottom w:val="single" w:sz="6" w:space="0" w:color="auto"/>
              <w:right w:val="nil"/>
            </w:tcBorders>
            <w:shd w:val="solid" w:color="FFFFFF" w:fill="auto"/>
            <w:hideMark/>
          </w:tcPr>
          <w:p w14:paraId="55B5A9AE" w14:textId="77777777"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В % к соответствующему периоду 2023г.</w:t>
            </w:r>
          </w:p>
        </w:tc>
        <w:tc>
          <w:tcPr>
            <w:tcW w:w="512" w:type="pct"/>
            <w:vMerge w:val="restart"/>
            <w:tcBorders>
              <w:top w:val="single" w:sz="18" w:space="0" w:color="auto"/>
              <w:left w:val="single" w:sz="6" w:space="0" w:color="auto"/>
              <w:bottom w:val="single" w:sz="18" w:space="0" w:color="auto"/>
              <w:right w:val="single" w:sz="6" w:space="0" w:color="auto"/>
            </w:tcBorders>
            <w:shd w:val="solid" w:color="FFFFFF" w:fill="auto"/>
            <w:vAlign w:val="center"/>
            <w:hideMark/>
          </w:tcPr>
          <w:p w14:paraId="353B6010" w14:textId="2279D7D8" w:rsidR="00670670" w:rsidRPr="00135B86" w:rsidRDefault="003644B2">
            <w:pPr>
              <w:spacing w:after="0" w:line="240" w:lineRule="auto"/>
              <w:jc w:val="center"/>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Июнь</w:t>
            </w:r>
            <w:r w:rsidR="00670670" w:rsidRPr="00135B86">
              <w:rPr>
                <w:rFonts w:ascii="Arial" w:eastAsia="Times New Roman" w:hAnsi="Arial"/>
                <w:color w:val="000000" w:themeColor="text1"/>
                <w:sz w:val="18"/>
                <w:szCs w:val="18"/>
                <w:lang w:eastAsia="ru-RU"/>
              </w:rPr>
              <w:t xml:space="preserve">        2024г.</w:t>
            </w:r>
          </w:p>
          <w:p w14:paraId="41E11636" w14:textId="77777777" w:rsidR="00670670" w:rsidRPr="00135B86" w:rsidRDefault="00670670">
            <w:pPr>
              <w:spacing w:after="0" w:line="240" w:lineRule="auto"/>
              <w:jc w:val="center"/>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в % к</w:t>
            </w:r>
          </w:p>
          <w:p w14:paraId="731DEBA2" w14:textId="32205F1D" w:rsidR="00670670" w:rsidRPr="00135B86" w:rsidRDefault="003644B2">
            <w:pPr>
              <w:spacing w:after="0" w:line="240" w:lineRule="auto"/>
              <w:jc w:val="center"/>
              <w:rPr>
                <w:rFonts w:ascii="Arial" w:eastAsia="Times New Roman" w:hAnsi="Arial"/>
                <w:color w:val="000000" w:themeColor="text1"/>
                <w:sz w:val="18"/>
                <w:szCs w:val="18"/>
                <w:lang w:eastAsia="ru-RU"/>
              </w:rPr>
            </w:pPr>
            <w:r>
              <w:rPr>
                <w:rFonts w:ascii="Arial" w:eastAsia="Times New Roman" w:hAnsi="Arial"/>
                <w:sz w:val="18"/>
                <w:szCs w:val="18"/>
                <w:lang w:eastAsia="ru-RU"/>
              </w:rPr>
              <w:t>маю</w:t>
            </w:r>
            <w:r w:rsidR="00670670" w:rsidRPr="00135B86">
              <w:rPr>
                <w:rFonts w:ascii="Arial" w:eastAsia="Times New Roman" w:hAnsi="Arial"/>
                <w:sz w:val="18"/>
                <w:szCs w:val="18"/>
                <w:lang w:eastAsia="ru-RU"/>
              </w:rPr>
              <w:t xml:space="preserve">  </w:t>
            </w:r>
            <w:r w:rsidR="00670670" w:rsidRPr="00135B86">
              <w:rPr>
                <w:rFonts w:ascii="Arial" w:eastAsia="Times New Roman" w:hAnsi="Arial"/>
                <w:color w:val="000000" w:themeColor="text1"/>
                <w:sz w:val="18"/>
                <w:szCs w:val="18"/>
                <w:lang w:eastAsia="ru-RU"/>
              </w:rPr>
              <w:br/>
              <w:t xml:space="preserve"> 2024г.</w:t>
            </w:r>
          </w:p>
        </w:tc>
        <w:tc>
          <w:tcPr>
            <w:tcW w:w="839" w:type="pct"/>
            <w:vMerge w:val="restart"/>
            <w:tcBorders>
              <w:top w:val="single" w:sz="18" w:space="0" w:color="auto"/>
              <w:left w:val="nil"/>
              <w:bottom w:val="single" w:sz="18" w:space="0" w:color="auto"/>
              <w:right w:val="single" w:sz="6" w:space="0" w:color="auto"/>
            </w:tcBorders>
            <w:shd w:val="solid" w:color="FFFFFF" w:fill="auto"/>
            <w:vAlign w:val="center"/>
            <w:hideMark/>
          </w:tcPr>
          <w:p w14:paraId="5DE593C5" w14:textId="1E167BDE" w:rsidR="00670670" w:rsidRPr="00135B86" w:rsidRDefault="00670670">
            <w:pPr>
              <w:spacing w:after="0" w:line="240" w:lineRule="auto"/>
              <w:jc w:val="center"/>
              <w:rPr>
                <w:rFonts w:ascii="Arial" w:eastAsia="Times New Roman" w:hAnsi="Arial"/>
                <w:sz w:val="18"/>
                <w:szCs w:val="18"/>
                <w:lang w:eastAsia="ru-RU"/>
              </w:rPr>
            </w:pPr>
            <w:proofErr w:type="spellStart"/>
            <w:proofErr w:type="gramStart"/>
            <w:r w:rsidRPr="00135B86">
              <w:rPr>
                <w:rFonts w:ascii="Arial" w:eastAsia="Times New Roman" w:hAnsi="Arial"/>
                <w:sz w:val="18"/>
                <w:szCs w:val="18"/>
                <w:lang w:eastAsia="ru-RU"/>
              </w:rPr>
              <w:t>Справочно</w:t>
            </w:r>
            <w:proofErr w:type="spellEnd"/>
            <w:r w:rsidRPr="00135B86">
              <w:rPr>
                <w:rFonts w:ascii="Arial" w:eastAsia="Times New Roman" w:hAnsi="Arial"/>
                <w:sz w:val="18"/>
                <w:szCs w:val="18"/>
                <w:lang w:eastAsia="ru-RU"/>
              </w:rPr>
              <w:t xml:space="preserve">:   </w:t>
            </w:r>
            <w:proofErr w:type="gramEnd"/>
            <w:r w:rsidRPr="00135B86">
              <w:rPr>
                <w:rFonts w:ascii="Arial" w:eastAsia="Times New Roman" w:hAnsi="Arial"/>
                <w:sz w:val="18"/>
                <w:szCs w:val="18"/>
                <w:lang w:eastAsia="ru-RU"/>
              </w:rPr>
              <w:t xml:space="preserve">      январь-</w:t>
            </w:r>
            <w:r w:rsidR="003644B2">
              <w:rPr>
                <w:rFonts w:ascii="Arial" w:eastAsia="Times New Roman" w:hAnsi="Arial"/>
                <w:sz w:val="18"/>
                <w:szCs w:val="18"/>
                <w:lang w:eastAsia="ru-RU"/>
              </w:rPr>
              <w:t>июнь</w:t>
            </w:r>
          </w:p>
          <w:p w14:paraId="4B62D863" w14:textId="60F00071" w:rsidR="00670670" w:rsidRPr="00135B86" w:rsidRDefault="00670670" w:rsidP="003644B2">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2023г. в % к         январю-</w:t>
            </w:r>
            <w:proofErr w:type="gramStart"/>
            <w:r w:rsidR="003644B2">
              <w:rPr>
                <w:rFonts w:ascii="Arial" w:eastAsia="Times New Roman" w:hAnsi="Arial"/>
                <w:sz w:val="18"/>
                <w:szCs w:val="18"/>
                <w:lang w:eastAsia="ru-RU"/>
              </w:rPr>
              <w:t>июню</w:t>
            </w:r>
            <w:r w:rsidRPr="00135B86">
              <w:rPr>
                <w:rFonts w:ascii="Arial" w:eastAsia="Times New Roman" w:hAnsi="Arial"/>
                <w:sz w:val="18"/>
                <w:szCs w:val="18"/>
                <w:lang w:eastAsia="ru-RU"/>
              </w:rPr>
              <w:t xml:space="preserve">  2022</w:t>
            </w:r>
            <w:proofErr w:type="gramEnd"/>
            <w:r w:rsidRPr="00135B86">
              <w:rPr>
                <w:rFonts w:ascii="Arial" w:eastAsia="Times New Roman" w:hAnsi="Arial"/>
                <w:sz w:val="18"/>
                <w:szCs w:val="18"/>
                <w:lang w:eastAsia="ru-RU"/>
              </w:rPr>
              <w:t>г.</w:t>
            </w:r>
          </w:p>
        </w:tc>
      </w:tr>
      <w:tr w:rsidR="00670670" w:rsidRPr="00135B86" w14:paraId="7C31B4AD" w14:textId="77777777" w:rsidTr="00670670">
        <w:trPr>
          <w:cantSplit/>
        </w:trPr>
        <w:tc>
          <w:tcPr>
            <w:tcW w:w="0" w:type="auto"/>
            <w:vMerge/>
            <w:tcBorders>
              <w:top w:val="single" w:sz="18" w:space="0" w:color="auto"/>
              <w:left w:val="single" w:sz="6" w:space="0" w:color="auto"/>
              <w:bottom w:val="single" w:sz="18" w:space="0" w:color="auto"/>
              <w:right w:val="nil"/>
            </w:tcBorders>
            <w:vAlign w:val="center"/>
            <w:hideMark/>
          </w:tcPr>
          <w:p w14:paraId="6478624A" w14:textId="77777777" w:rsidR="00670670" w:rsidRPr="00135B86" w:rsidRDefault="00670670">
            <w:pPr>
              <w:spacing w:after="0" w:line="240" w:lineRule="auto"/>
              <w:rPr>
                <w:rFonts w:ascii="Arial" w:eastAsia="Times New Roman" w:hAnsi="Arial"/>
                <w:sz w:val="16"/>
                <w:szCs w:val="18"/>
                <w:lang w:eastAsia="ru-RU"/>
              </w:rPr>
            </w:pPr>
          </w:p>
        </w:tc>
        <w:tc>
          <w:tcPr>
            <w:tcW w:w="498" w:type="pct"/>
            <w:tcBorders>
              <w:top w:val="nil"/>
              <w:left w:val="single" w:sz="6" w:space="0" w:color="auto"/>
              <w:bottom w:val="single" w:sz="18" w:space="0" w:color="auto"/>
              <w:right w:val="single" w:sz="6" w:space="0" w:color="auto"/>
            </w:tcBorders>
            <w:shd w:val="solid" w:color="FFFFFF" w:fill="auto"/>
            <w:hideMark/>
          </w:tcPr>
          <w:p w14:paraId="795F8C4B" w14:textId="62CDB19E" w:rsidR="00670670" w:rsidRPr="00135B86" w:rsidRDefault="003644B2">
            <w:pPr>
              <w:spacing w:after="0" w:line="240" w:lineRule="auto"/>
              <w:jc w:val="center"/>
              <w:rPr>
                <w:rFonts w:ascii="Arial" w:eastAsia="Times New Roman" w:hAnsi="Arial"/>
                <w:sz w:val="18"/>
                <w:szCs w:val="18"/>
                <w:lang w:eastAsia="ru-RU"/>
              </w:rPr>
            </w:pPr>
            <w:r>
              <w:rPr>
                <w:rFonts w:ascii="Arial" w:eastAsia="Times New Roman" w:hAnsi="Arial"/>
                <w:sz w:val="18"/>
                <w:szCs w:val="18"/>
                <w:lang w:eastAsia="ru-RU"/>
              </w:rPr>
              <w:t>июнь</w:t>
            </w:r>
            <w:r w:rsidR="00670670" w:rsidRPr="00135B86">
              <w:rPr>
                <w:rFonts w:ascii="Arial" w:eastAsia="Times New Roman" w:hAnsi="Arial"/>
                <w:sz w:val="18"/>
                <w:szCs w:val="18"/>
                <w:lang w:eastAsia="ru-RU"/>
              </w:rPr>
              <w:t xml:space="preserve">      2024г.</w:t>
            </w:r>
          </w:p>
        </w:tc>
        <w:tc>
          <w:tcPr>
            <w:tcW w:w="499" w:type="pct"/>
            <w:tcBorders>
              <w:top w:val="nil"/>
              <w:left w:val="nil"/>
              <w:bottom w:val="single" w:sz="18" w:space="0" w:color="auto"/>
              <w:right w:val="single" w:sz="6" w:space="0" w:color="auto"/>
            </w:tcBorders>
            <w:shd w:val="solid" w:color="FFFFFF" w:fill="auto"/>
            <w:hideMark/>
          </w:tcPr>
          <w:p w14:paraId="61960A29" w14:textId="6117E703"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январь</w:t>
            </w:r>
            <w:proofErr w:type="gramStart"/>
            <w:r w:rsidRPr="00135B86">
              <w:rPr>
                <w:rFonts w:ascii="Arial" w:eastAsia="Times New Roman" w:hAnsi="Arial"/>
                <w:sz w:val="18"/>
                <w:szCs w:val="18"/>
                <w:lang w:eastAsia="ru-RU"/>
              </w:rPr>
              <w:t xml:space="preserve">-  </w:t>
            </w:r>
            <w:r w:rsidR="003644B2">
              <w:rPr>
                <w:rFonts w:ascii="Arial" w:eastAsia="Times New Roman" w:hAnsi="Arial"/>
                <w:sz w:val="18"/>
                <w:szCs w:val="18"/>
                <w:lang w:eastAsia="ru-RU"/>
              </w:rPr>
              <w:t>июнь</w:t>
            </w:r>
            <w:proofErr w:type="gramEnd"/>
          </w:p>
          <w:p w14:paraId="5410BCE8" w14:textId="77777777"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2024г.</w:t>
            </w:r>
          </w:p>
        </w:tc>
        <w:tc>
          <w:tcPr>
            <w:tcW w:w="498" w:type="pct"/>
            <w:tcBorders>
              <w:top w:val="nil"/>
              <w:left w:val="nil"/>
              <w:bottom w:val="single" w:sz="18" w:space="0" w:color="auto"/>
              <w:right w:val="single" w:sz="6" w:space="0" w:color="auto"/>
            </w:tcBorders>
            <w:shd w:val="solid" w:color="FFFFFF" w:fill="auto"/>
            <w:hideMark/>
          </w:tcPr>
          <w:p w14:paraId="212BED58" w14:textId="41D02BEB" w:rsidR="00670670" w:rsidRPr="00135B86" w:rsidRDefault="003644B2">
            <w:pPr>
              <w:spacing w:after="0" w:line="240" w:lineRule="auto"/>
              <w:jc w:val="center"/>
              <w:rPr>
                <w:rFonts w:ascii="Arial" w:eastAsia="Times New Roman" w:hAnsi="Arial"/>
                <w:sz w:val="18"/>
                <w:szCs w:val="18"/>
                <w:lang w:eastAsia="ru-RU"/>
              </w:rPr>
            </w:pPr>
            <w:r>
              <w:rPr>
                <w:rFonts w:ascii="Arial" w:eastAsia="Times New Roman" w:hAnsi="Arial"/>
                <w:sz w:val="18"/>
                <w:szCs w:val="18"/>
                <w:lang w:eastAsia="ru-RU"/>
              </w:rPr>
              <w:t>июнь</w:t>
            </w:r>
            <w:r w:rsidR="00670670" w:rsidRPr="00135B86">
              <w:rPr>
                <w:rFonts w:ascii="Arial" w:eastAsia="Times New Roman" w:hAnsi="Arial"/>
                <w:sz w:val="18"/>
                <w:szCs w:val="18"/>
                <w:lang w:eastAsia="ru-RU"/>
              </w:rPr>
              <w:t xml:space="preserve">      2024г.</w:t>
            </w:r>
          </w:p>
        </w:tc>
        <w:tc>
          <w:tcPr>
            <w:tcW w:w="499" w:type="pct"/>
            <w:tcBorders>
              <w:top w:val="nil"/>
              <w:left w:val="nil"/>
              <w:bottom w:val="single" w:sz="18" w:space="0" w:color="auto"/>
              <w:right w:val="single" w:sz="6" w:space="0" w:color="auto"/>
            </w:tcBorders>
            <w:shd w:val="solid" w:color="FFFFFF" w:fill="auto"/>
            <w:hideMark/>
          </w:tcPr>
          <w:p w14:paraId="2D3D1360" w14:textId="09F12348"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январь</w:t>
            </w:r>
            <w:proofErr w:type="gramStart"/>
            <w:r w:rsidRPr="00135B86">
              <w:rPr>
                <w:rFonts w:ascii="Arial" w:eastAsia="Times New Roman" w:hAnsi="Arial"/>
                <w:sz w:val="18"/>
                <w:szCs w:val="18"/>
                <w:lang w:eastAsia="ru-RU"/>
              </w:rPr>
              <w:t xml:space="preserve">-  </w:t>
            </w:r>
            <w:r w:rsidR="003644B2">
              <w:rPr>
                <w:rFonts w:ascii="Arial" w:eastAsia="Times New Roman" w:hAnsi="Arial"/>
                <w:sz w:val="18"/>
                <w:szCs w:val="18"/>
                <w:lang w:eastAsia="ru-RU"/>
              </w:rPr>
              <w:t>июнь</w:t>
            </w:r>
            <w:proofErr w:type="gramEnd"/>
          </w:p>
          <w:p w14:paraId="1B1D0B84" w14:textId="77777777" w:rsidR="00670670" w:rsidRPr="00135B86" w:rsidRDefault="00670670">
            <w:pPr>
              <w:spacing w:after="0" w:line="240" w:lineRule="auto"/>
              <w:jc w:val="center"/>
              <w:rPr>
                <w:rFonts w:ascii="Arial" w:eastAsia="Times New Roman" w:hAnsi="Arial"/>
                <w:sz w:val="18"/>
                <w:szCs w:val="18"/>
                <w:lang w:eastAsia="ru-RU"/>
              </w:rPr>
            </w:pPr>
            <w:r w:rsidRPr="00135B86">
              <w:rPr>
                <w:rFonts w:ascii="Arial" w:eastAsia="Times New Roman" w:hAnsi="Arial"/>
                <w:sz w:val="18"/>
                <w:szCs w:val="18"/>
                <w:lang w:eastAsia="ru-RU"/>
              </w:rPr>
              <w:t>2024г.</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444F7EED" w14:textId="77777777" w:rsidR="00670670" w:rsidRPr="00135B86" w:rsidRDefault="00670670">
            <w:pPr>
              <w:spacing w:after="0" w:line="240" w:lineRule="auto"/>
              <w:rPr>
                <w:rFonts w:ascii="Arial" w:eastAsia="Times New Roman" w:hAnsi="Arial"/>
                <w:color w:val="000000" w:themeColor="text1"/>
                <w:sz w:val="18"/>
                <w:szCs w:val="18"/>
                <w:lang w:eastAsia="ru-RU"/>
              </w:rPr>
            </w:pPr>
          </w:p>
        </w:tc>
        <w:tc>
          <w:tcPr>
            <w:tcW w:w="0" w:type="auto"/>
            <w:vMerge/>
            <w:tcBorders>
              <w:top w:val="single" w:sz="18" w:space="0" w:color="auto"/>
              <w:left w:val="nil"/>
              <w:bottom w:val="single" w:sz="18" w:space="0" w:color="auto"/>
              <w:right w:val="single" w:sz="6" w:space="0" w:color="auto"/>
            </w:tcBorders>
            <w:vAlign w:val="center"/>
            <w:hideMark/>
          </w:tcPr>
          <w:p w14:paraId="38C517E0" w14:textId="77777777" w:rsidR="00670670" w:rsidRPr="00135B86" w:rsidRDefault="00670670">
            <w:pPr>
              <w:spacing w:after="0" w:line="240" w:lineRule="auto"/>
              <w:rPr>
                <w:rFonts w:ascii="Arial" w:eastAsia="Times New Roman" w:hAnsi="Arial"/>
                <w:sz w:val="18"/>
                <w:szCs w:val="18"/>
                <w:lang w:eastAsia="ru-RU"/>
              </w:rPr>
            </w:pPr>
          </w:p>
        </w:tc>
      </w:tr>
      <w:tr w:rsidR="003644B2" w:rsidRPr="00135B86" w14:paraId="55CBC852" w14:textId="77777777" w:rsidTr="00670670">
        <w:trPr>
          <w:cantSplit/>
        </w:trPr>
        <w:tc>
          <w:tcPr>
            <w:tcW w:w="1655" w:type="pct"/>
            <w:tcBorders>
              <w:top w:val="single" w:sz="18" w:space="0" w:color="auto"/>
              <w:left w:val="single" w:sz="6" w:space="0" w:color="auto"/>
              <w:bottom w:val="nil"/>
              <w:right w:val="nil"/>
            </w:tcBorders>
            <w:shd w:val="solid" w:color="FFFFFF" w:fill="auto"/>
            <w:vAlign w:val="bottom"/>
            <w:hideMark/>
          </w:tcPr>
          <w:p w14:paraId="19ED5BEB" w14:textId="77777777" w:rsidR="003644B2" w:rsidRPr="00135B86" w:rsidRDefault="003644B2" w:rsidP="003644B2">
            <w:pPr>
              <w:spacing w:after="0" w:line="240" w:lineRule="auto"/>
              <w:rPr>
                <w:rFonts w:ascii="Arial" w:eastAsia="Times New Roman" w:hAnsi="Arial"/>
                <w:sz w:val="18"/>
                <w:szCs w:val="18"/>
                <w:lang w:eastAsia="ru-RU"/>
              </w:rPr>
            </w:pPr>
            <w:r w:rsidRPr="00135B86">
              <w:rPr>
                <w:rFonts w:ascii="Arial" w:eastAsia="Times New Roman" w:hAnsi="Arial"/>
                <w:sz w:val="18"/>
                <w:szCs w:val="18"/>
                <w:lang w:eastAsia="ru-RU"/>
              </w:rPr>
              <w:t xml:space="preserve"> Всего</w:t>
            </w:r>
          </w:p>
        </w:tc>
        <w:tc>
          <w:tcPr>
            <w:tcW w:w="498" w:type="pct"/>
            <w:tcBorders>
              <w:top w:val="single" w:sz="18" w:space="0" w:color="auto"/>
              <w:left w:val="single" w:sz="6" w:space="0" w:color="auto"/>
              <w:bottom w:val="nil"/>
              <w:right w:val="single" w:sz="6" w:space="0" w:color="auto"/>
            </w:tcBorders>
            <w:shd w:val="solid" w:color="FFFFFF" w:fill="auto"/>
            <w:vAlign w:val="bottom"/>
            <w:hideMark/>
          </w:tcPr>
          <w:p w14:paraId="41EBFEA4" w14:textId="321A6E04"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132059,1</w:t>
            </w:r>
          </w:p>
        </w:tc>
        <w:tc>
          <w:tcPr>
            <w:tcW w:w="499" w:type="pct"/>
            <w:tcBorders>
              <w:top w:val="single" w:sz="18" w:space="0" w:color="auto"/>
              <w:left w:val="nil"/>
              <w:bottom w:val="nil"/>
              <w:right w:val="single" w:sz="6" w:space="0" w:color="auto"/>
            </w:tcBorders>
            <w:shd w:val="solid" w:color="FFFFFF" w:fill="auto"/>
            <w:vAlign w:val="bottom"/>
            <w:hideMark/>
          </w:tcPr>
          <w:p w14:paraId="1594C33B" w14:textId="59201E22"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749951,9</w:t>
            </w:r>
          </w:p>
        </w:tc>
        <w:tc>
          <w:tcPr>
            <w:tcW w:w="498" w:type="pct"/>
            <w:tcBorders>
              <w:top w:val="single" w:sz="18" w:space="0" w:color="auto"/>
              <w:left w:val="nil"/>
              <w:bottom w:val="nil"/>
              <w:right w:val="single" w:sz="6" w:space="0" w:color="auto"/>
            </w:tcBorders>
            <w:shd w:val="solid" w:color="FFFFFF" w:fill="auto"/>
            <w:vAlign w:val="bottom"/>
            <w:hideMark/>
          </w:tcPr>
          <w:p w14:paraId="07126642" w14:textId="2F9D220C" w:rsidR="003644B2" w:rsidRPr="00135B86" w:rsidRDefault="003644B2" w:rsidP="003644B2">
            <w:pPr>
              <w:tabs>
                <w:tab w:val="left" w:pos="0"/>
                <w:tab w:val="left" w:pos="1093"/>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108,0</w:t>
            </w:r>
          </w:p>
        </w:tc>
        <w:tc>
          <w:tcPr>
            <w:tcW w:w="499" w:type="pct"/>
            <w:tcBorders>
              <w:top w:val="single" w:sz="18" w:space="0" w:color="auto"/>
              <w:left w:val="nil"/>
              <w:bottom w:val="nil"/>
              <w:right w:val="single" w:sz="6" w:space="0" w:color="auto"/>
            </w:tcBorders>
            <w:shd w:val="solid" w:color="FFFFFF" w:fill="auto"/>
            <w:vAlign w:val="bottom"/>
            <w:hideMark/>
          </w:tcPr>
          <w:p w14:paraId="67E9B1D0" w14:textId="5DDADDD4" w:rsidR="003644B2" w:rsidRPr="00135B86" w:rsidRDefault="003644B2" w:rsidP="003644B2">
            <w:pPr>
              <w:tabs>
                <w:tab w:val="left" w:pos="743"/>
              </w:tabs>
              <w:overflowPunct w:val="0"/>
              <w:autoSpaceDE w:val="0"/>
              <w:autoSpaceDN w:val="0"/>
              <w:adjustRightInd w:val="0"/>
              <w:spacing w:after="0" w:line="240" w:lineRule="auto"/>
              <w:ind w:left="-5" w:right="67"/>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112,3</w:t>
            </w:r>
          </w:p>
        </w:tc>
        <w:tc>
          <w:tcPr>
            <w:tcW w:w="512" w:type="pct"/>
            <w:tcBorders>
              <w:top w:val="single" w:sz="18" w:space="0" w:color="auto"/>
              <w:left w:val="nil"/>
              <w:bottom w:val="nil"/>
              <w:right w:val="nil"/>
            </w:tcBorders>
            <w:shd w:val="solid" w:color="FFFFFF" w:fill="auto"/>
            <w:vAlign w:val="bottom"/>
            <w:hideMark/>
          </w:tcPr>
          <w:p w14:paraId="0B576F7A" w14:textId="44B798A2" w:rsidR="003644B2" w:rsidRPr="00135B86" w:rsidRDefault="003644B2" w:rsidP="003644B2">
            <w:pPr>
              <w:tabs>
                <w:tab w:val="left" w:pos="18"/>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color w:val="000000" w:themeColor="text1"/>
                <w:sz w:val="18"/>
                <w:szCs w:val="18"/>
                <w:lang w:eastAsia="ru-RU"/>
              </w:rPr>
            </w:pPr>
            <w:r>
              <w:rPr>
                <w:rFonts w:ascii="Arial" w:eastAsia="Times New Roman" w:hAnsi="Arial" w:cs="Arial"/>
                <w:bCs/>
                <w:color w:val="000000" w:themeColor="text1"/>
                <w:sz w:val="18"/>
                <w:szCs w:val="18"/>
                <w:lang w:eastAsia="ru-RU"/>
              </w:rPr>
              <w:t>101,0</w:t>
            </w:r>
          </w:p>
        </w:tc>
        <w:tc>
          <w:tcPr>
            <w:tcW w:w="839" w:type="pct"/>
            <w:tcBorders>
              <w:top w:val="single" w:sz="18" w:space="0" w:color="auto"/>
              <w:left w:val="single" w:sz="6" w:space="0" w:color="auto"/>
              <w:bottom w:val="nil"/>
              <w:right w:val="single" w:sz="6" w:space="0" w:color="auto"/>
            </w:tcBorders>
            <w:shd w:val="solid" w:color="FFFFFF" w:fill="auto"/>
            <w:vAlign w:val="bottom"/>
            <w:hideMark/>
          </w:tcPr>
          <w:p w14:paraId="345C58EA" w14:textId="620A2CBD" w:rsidR="003644B2" w:rsidRPr="00135B86" w:rsidRDefault="003644B2" w:rsidP="003644B2">
            <w:pPr>
              <w:tabs>
                <w:tab w:val="left" w:pos="850"/>
              </w:tabs>
              <w:spacing w:after="0" w:line="240" w:lineRule="auto"/>
              <w:ind w:right="67"/>
              <w:jc w:val="right"/>
              <w:rPr>
                <w:rFonts w:ascii="Arial" w:eastAsia="Times New Roman" w:hAnsi="Arial"/>
                <w:sz w:val="18"/>
                <w:szCs w:val="18"/>
                <w:lang w:eastAsia="ru-RU"/>
              </w:rPr>
            </w:pPr>
            <w:r>
              <w:rPr>
                <w:rFonts w:ascii="Arial" w:eastAsia="Times New Roman" w:hAnsi="Arial"/>
                <w:sz w:val="18"/>
                <w:szCs w:val="18"/>
                <w:lang w:eastAsia="ru-RU"/>
              </w:rPr>
              <w:t>104,9</w:t>
            </w:r>
          </w:p>
        </w:tc>
      </w:tr>
      <w:tr w:rsidR="003644B2" w:rsidRPr="00135B86" w14:paraId="5EA6C277" w14:textId="77777777" w:rsidTr="00670670">
        <w:trPr>
          <w:cantSplit/>
          <w:trHeight w:val="226"/>
        </w:trPr>
        <w:tc>
          <w:tcPr>
            <w:tcW w:w="1655" w:type="pct"/>
            <w:tcBorders>
              <w:top w:val="nil"/>
              <w:left w:val="single" w:sz="6" w:space="0" w:color="auto"/>
              <w:bottom w:val="nil"/>
              <w:right w:val="nil"/>
            </w:tcBorders>
            <w:shd w:val="solid" w:color="FFFFFF" w:fill="auto"/>
            <w:vAlign w:val="bottom"/>
            <w:hideMark/>
          </w:tcPr>
          <w:p w14:paraId="05D0DE4A" w14:textId="77777777" w:rsidR="003644B2" w:rsidRPr="00135B86" w:rsidRDefault="003644B2" w:rsidP="003644B2">
            <w:pPr>
              <w:spacing w:after="0" w:line="240" w:lineRule="auto"/>
              <w:ind w:left="142"/>
              <w:rPr>
                <w:rFonts w:ascii="Arial" w:eastAsia="Times New Roman" w:hAnsi="Arial"/>
                <w:sz w:val="18"/>
                <w:szCs w:val="18"/>
                <w:lang w:eastAsia="ru-RU"/>
              </w:rPr>
            </w:pPr>
            <w:r w:rsidRPr="00135B86">
              <w:rPr>
                <w:rFonts w:ascii="Arial" w:eastAsia="Times New Roman" w:hAnsi="Arial"/>
                <w:sz w:val="18"/>
                <w:szCs w:val="18"/>
                <w:lang w:eastAsia="ru-RU"/>
              </w:rPr>
              <w:t>в том числе:</w:t>
            </w:r>
          </w:p>
        </w:tc>
        <w:tc>
          <w:tcPr>
            <w:tcW w:w="498" w:type="pct"/>
            <w:tcBorders>
              <w:top w:val="nil"/>
              <w:left w:val="single" w:sz="6" w:space="0" w:color="auto"/>
              <w:bottom w:val="nil"/>
              <w:right w:val="single" w:sz="6" w:space="0" w:color="auto"/>
            </w:tcBorders>
            <w:shd w:val="solid" w:color="FFFFFF" w:fill="auto"/>
            <w:vAlign w:val="bottom"/>
          </w:tcPr>
          <w:p w14:paraId="38EC70F5" w14:textId="77777777"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p>
        </w:tc>
        <w:tc>
          <w:tcPr>
            <w:tcW w:w="499" w:type="pct"/>
            <w:tcBorders>
              <w:top w:val="nil"/>
              <w:left w:val="nil"/>
              <w:bottom w:val="nil"/>
              <w:right w:val="single" w:sz="6" w:space="0" w:color="auto"/>
            </w:tcBorders>
            <w:shd w:val="solid" w:color="FFFFFF" w:fill="auto"/>
            <w:vAlign w:val="bottom"/>
          </w:tcPr>
          <w:p w14:paraId="61B64A0F" w14:textId="77777777"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p>
        </w:tc>
        <w:tc>
          <w:tcPr>
            <w:tcW w:w="498" w:type="pct"/>
            <w:tcBorders>
              <w:top w:val="nil"/>
              <w:left w:val="nil"/>
              <w:bottom w:val="nil"/>
              <w:right w:val="single" w:sz="6" w:space="0" w:color="auto"/>
            </w:tcBorders>
            <w:shd w:val="solid" w:color="FFFFFF" w:fill="auto"/>
            <w:vAlign w:val="bottom"/>
          </w:tcPr>
          <w:p w14:paraId="2944003C" w14:textId="77777777" w:rsidR="003644B2" w:rsidRPr="00135B86" w:rsidRDefault="003644B2" w:rsidP="003644B2">
            <w:pPr>
              <w:tabs>
                <w:tab w:val="left" w:pos="0"/>
                <w:tab w:val="left" w:pos="1093"/>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sz w:val="18"/>
                <w:szCs w:val="18"/>
                <w:lang w:eastAsia="ru-RU"/>
              </w:rPr>
            </w:pPr>
          </w:p>
        </w:tc>
        <w:tc>
          <w:tcPr>
            <w:tcW w:w="499" w:type="pct"/>
            <w:tcBorders>
              <w:top w:val="nil"/>
              <w:left w:val="nil"/>
              <w:bottom w:val="nil"/>
              <w:right w:val="single" w:sz="6" w:space="0" w:color="auto"/>
            </w:tcBorders>
            <w:shd w:val="solid" w:color="FFFFFF" w:fill="auto"/>
            <w:vAlign w:val="bottom"/>
          </w:tcPr>
          <w:p w14:paraId="30C9CF05" w14:textId="77777777" w:rsidR="003644B2" w:rsidRPr="00135B86" w:rsidRDefault="003644B2" w:rsidP="003644B2">
            <w:pPr>
              <w:tabs>
                <w:tab w:val="left" w:pos="743"/>
              </w:tabs>
              <w:overflowPunct w:val="0"/>
              <w:autoSpaceDE w:val="0"/>
              <w:autoSpaceDN w:val="0"/>
              <w:adjustRightInd w:val="0"/>
              <w:spacing w:after="0" w:line="240" w:lineRule="auto"/>
              <w:ind w:left="-5" w:right="67" w:firstLine="10"/>
              <w:jc w:val="right"/>
              <w:textAlignment w:val="baseline"/>
              <w:rPr>
                <w:rFonts w:ascii="Arial" w:eastAsia="Times New Roman" w:hAnsi="Arial" w:cs="Arial"/>
                <w:bCs/>
                <w:sz w:val="18"/>
                <w:szCs w:val="18"/>
                <w:lang w:eastAsia="ru-RU"/>
              </w:rPr>
            </w:pPr>
          </w:p>
        </w:tc>
        <w:tc>
          <w:tcPr>
            <w:tcW w:w="512" w:type="pct"/>
            <w:shd w:val="solid" w:color="FFFFFF" w:fill="auto"/>
            <w:vAlign w:val="bottom"/>
          </w:tcPr>
          <w:p w14:paraId="4917C8C2" w14:textId="77777777" w:rsidR="003644B2" w:rsidRPr="00135B86" w:rsidRDefault="003644B2" w:rsidP="003644B2">
            <w:pPr>
              <w:tabs>
                <w:tab w:val="left" w:pos="18"/>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color w:val="000000" w:themeColor="text1"/>
                <w:sz w:val="18"/>
                <w:szCs w:val="18"/>
                <w:lang w:eastAsia="ru-RU"/>
              </w:rPr>
            </w:pPr>
          </w:p>
        </w:tc>
        <w:tc>
          <w:tcPr>
            <w:tcW w:w="839" w:type="pct"/>
            <w:tcBorders>
              <w:top w:val="nil"/>
              <w:left w:val="single" w:sz="6" w:space="0" w:color="auto"/>
              <w:bottom w:val="nil"/>
              <w:right w:val="single" w:sz="6" w:space="0" w:color="auto"/>
            </w:tcBorders>
            <w:shd w:val="solid" w:color="FFFFFF" w:fill="auto"/>
            <w:vAlign w:val="bottom"/>
          </w:tcPr>
          <w:p w14:paraId="307DA16E" w14:textId="77777777" w:rsidR="003644B2" w:rsidRPr="00135B86" w:rsidRDefault="003644B2" w:rsidP="003644B2">
            <w:pPr>
              <w:tabs>
                <w:tab w:val="left" w:pos="850"/>
              </w:tabs>
              <w:spacing w:after="0" w:line="240" w:lineRule="auto"/>
              <w:ind w:right="67"/>
              <w:jc w:val="right"/>
              <w:rPr>
                <w:rFonts w:ascii="Arial" w:eastAsia="Times New Roman" w:hAnsi="Arial"/>
                <w:sz w:val="18"/>
                <w:szCs w:val="18"/>
                <w:lang w:eastAsia="ru-RU"/>
              </w:rPr>
            </w:pPr>
          </w:p>
        </w:tc>
      </w:tr>
      <w:tr w:rsidR="003644B2" w:rsidRPr="00135B86" w14:paraId="13FB9F6D" w14:textId="77777777" w:rsidTr="00670670">
        <w:trPr>
          <w:cantSplit/>
        </w:trPr>
        <w:tc>
          <w:tcPr>
            <w:tcW w:w="1655" w:type="pct"/>
            <w:tcBorders>
              <w:top w:val="nil"/>
              <w:left w:val="single" w:sz="6" w:space="0" w:color="auto"/>
              <w:bottom w:val="nil"/>
              <w:right w:val="nil"/>
            </w:tcBorders>
            <w:shd w:val="solid" w:color="FFFFFF" w:fill="auto"/>
            <w:vAlign w:val="bottom"/>
            <w:hideMark/>
          </w:tcPr>
          <w:p w14:paraId="3E7F3057" w14:textId="77777777" w:rsidR="003644B2" w:rsidRPr="00135B86" w:rsidRDefault="003644B2" w:rsidP="003644B2">
            <w:pPr>
              <w:spacing w:after="0" w:line="240" w:lineRule="auto"/>
              <w:ind w:left="142"/>
              <w:rPr>
                <w:rFonts w:ascii="Arial" w:eastAsia="Times New Roman" w:hAnsi="Arial"/>
                <w:sz w:val="18"/>
                <w:szCs w:val="18"/>
                <w:lang w:eastAsia="ru-RU"/>
              </w:rPr>
            </w:pPr>
            <w:r w:rsidRPr="00135B86">
              <w:rPr>
                <w:rFonts w:ascii="Arial" w:eastAsia="Times New Roman" w:hAnsi="Arial"/>
                <w:sz w:val="18"/>
                <w:szCs w:val="18"/>
                <w:lang w:eastAsia="ru-RU"/>
              </w:rPr>
              <w:t>оборот торгующих организаций</w:t>
            </w:r>
          </w:p>
        </w:tc>
        <w:tc>
          <w:tcPr>
            <w:tcW w:w="498" w:type="pct"/>
            <w:tcBorders>
              <w:top w:val="nil"/>
              <w:left w:val="single" w:sz="6" w:space="0" w:color="auto"/>
              <w:bottom w:val="nil"/>
              <w:right w:val="single" w:sz="6" w:space="0" w:color="auto"/>
            </w:tcBorders>
            <w:shd w:val="solid" w:color="FFFFFF" w:fill="auto"/>
            <w:vAlign w:val="bottom"/>
            <w:hideMark/>
          </w:tcPr>
          <w:p w14:paraId="306E3CAB" w14:textId="67D31420"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125138,1</w:t>
            </w:r>
          </w:p>
        </w:tc>
        <w:tc>
          <w:tcPr>
            <w:tcW w:w="499" w:type="pct"/>
            <w:tcBorders>
              <w:top w:val="nil"/>
              <w:left w:val="nil"/>
              <w:bottom w:val="nil"/>
              <w:right w:val="single" w:sz="6" w:space="0" w:color="auto"/>
            </w:tcBorders>
            <w:shd w:val="solid" w:color="FFFFFF" w:fill="auto"/>
            <w:vAlign w:val="bottom"/>
            <w:hideMark/>
          </w:tcPr>
          <w:p w14:paraId="101A3567" w14:textId="57759587"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709097,2</w:t>
            </w:r>
          </w:p>
        </w:tc>
        <w:tc>
          <w:tcPr>
            <w:tcW w:w="498" w:type="pct"/>
            <w:tcBorders>
              <w:top w:val="nil"/>
              <w:left w:val="nil"/>
              <w:bottom w:val="nil"/>
              <w:right w:val="single" w:sz="6" w:space="0" w:color="auto"/>
            </w:tcBorders>
            <w:shd w:val="solid" w:color="FFFFFF" w:fill="auto"/>
            <w:vAlign w:val="bottom"/>
            <w:hideMark/>
          </w:tcPr>
          <w:p w14:paraId="587F7C9E" w14:textId="06D0F602" w:rsidR="003644B2" w:rsidRPr="00135B86" w:rsidRDefault="003644B2" w:rsidP="003644B2">
            <w:pPr>
              <w:tabs>
                <w:tab w:val="left" w:pos="0"/>
                <w:tab w:val="left" w:pos="1093"/>
              </w:tabs>
              <w:spacing w:after="0" w:line="240" w:lineRule="auto"/>
              <w:ind w:left="-675" w:right="67" w:firstLine="142"/>
              <w:jc w:val="right"/>
              <w:rPr>
                <w:rFonts w:ascii="Arial" w:eastAsia="Times New Roman" w:hAnsi="Arial" w:cs="Arial"/>
                <w:sz w:val="18"/>
                <w:szCs w:val="18"/>
                <w:lang w:eastAsia="ru-RU"/>
              </w:rPr>
            </w:pPr>
            <w:r>
              <w:rPr>
                <w:rFonts w:ascii="Arial" w:eastAsia="Times New Roman" w:hAnsi="Arial" w:cs="Arial"/>
                <w:sz w:val="18"/>
                <w:szCs w:val="18"/>
                <w:lang w:eastAsia="ru-RU"/>
              </w:rPr>
              <w:t>110,7</w:t>
            </w:r>
          </w:p>
        </w:tc>
        <w:tc>
          <w:tcPr>
            <w:tcW w:w="499" w:type="pct"/>
            <w:tcBorders>
              <w:top w:val="nil"/>
              <w:left w:val="nil"/>
              <w:bottom w:val="nil"/>
              <w:right w:val="single" w:sz="6" w:space="0" w:color="auto"/>
            </w:tcBorders>
            <w:shd w:val="solid" w:color="FFFFFF" w:fill="auto"/>
            <w:vAlign w:val="bottom"/>
            <w:hideMark/>
          </w:tcPr>
          <w:p w14:paraId="2DDCAF30" w14:textId="050FB2FE" w:rsidR="003644B2" w:rsidRPr="00135B86" w:rsidRDefault="003644B2" w:rsidP="003644B2">
            <w:pPr>
              <w:tabs>
                <w:tab w:val="left" w:pos="743"/>
              </w:tabs>
              <w:spacing w:after="0" w:line="240" w:lineRule="auto"/>
              <w:ind w:left="-5" w:right="67" w:firstLine="10"/>
              <w:jc w:val="right"/>
              <w:rPr>
                <w:rFonts w:ascii="Arial" w:eastAsia="Times New Roman" w:hAnsi="Arial" w:cs="Arial"/>
                <w:sz w:val="18"/>
                <w:szCs w:val="18"/>
                <w:lang w:eastAsia="ru-RU"/>
              </w:rPr>
            </w:pPr>
            <w:r>
              <w:rPr>
                <w:rFonts w:ascii="Arial" w:eastAsia="Times New Roman" w:hAnsi="Arial" w:cs="Arial"/>
                <w:sz w:val="18"/>
                <w:szCs w:val="18"/>
                <w:lang w:eastAsia="ru-RU"/>
              </w:rPr>
              <w:t>115,5</w:t>
            </w:r>
          </w:p>
        </w:tc>
        <w:tc>
          <w:tcPr>
            <w:tcW w:w="512" w:type="pct"/>
            <w:shd w:val="solid" w:color="FFFFFF" w:fill="auto"/>
            <w:vAlign w:val="bottom"/>
            <w:hideMark/>
          </w:tcPr>
          <w:p w14:paraId="06398C99" w14:textId="6129E8DD" w:rsidR="003644B2" w:rsidRPr="00135B86" w:rsidRDefault="003644B2" w:rsidP="003644B2">
            <w:pPr>
              <w:tabs>
                <w:tab w:val="left" w:pos="18"/>
              </w:tabs>
              <w:spacing w:after="0" w:line="240" w:lineRule="auto"/>
              <w:ind w:left="-675" w:right="67" w:firstLine="142"/>
              <w:jc w:val="right"/>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101,0</w:t>
            </w:r>
          </w:p>
        </w:tc>
        <w:tc>
          <w:tcPr>
            <w:tcW w:w="839" w:type="pct"/>
            <w:tcBorders>
              <w:top w:val="nil"/>
              <w:left w:val="single" w:sz="6" w:space="0" w:color="auto"/>
              <w:bottom w:val="nil"/>
              <w:right w:val="single" w:sz="6" w:space="0" w:color="auto"/>
            </w:tcBorders>
            <w:shd w:val="solid" w:color="FFFFFF" w:fill="auto"/>
            <w:vAlign w:val="bottom"/>
            <w:hideMark/>
          </w:tcPr>
          <w:p w14:paraId="68D379FC" w14:textId="21702A08" w:rsidR="003644B2" w:rsidRPr="00135B86" w:rsidRDefault="003644B2" w:rsidP="003644B2">
            <w:pPr>
              <w:tabs>
                <w:tab w:val="left" w:pos="743"/>
              </w:tabs>
              <w:spacing w:after="0" w:line="240" w:lineRule="auto"/>
              <w:ind w:left="-5" w:right="67" w:firstLine="10"/>
              <w:jc w:val="right"/>
              <w:rPr>
                <w:rFonts w:ascii="Arial" w:eastAsia="Times New Roman" w:hAnsi="Arial"/>
                <w:sz w:val="18"/>
                <w:szCs w:val="20"/>
                <w:lang w:eastAsia="ru-RU"/>
              </w:rPr>
            </w:pPr>
            <w:r>
              <w:rPr>
                <w:rFonts w:ascii="Arial" w:eastAsia="Times New Roman" w:hAnsi="Arial"/>
                <w:sz w:val="18"/>
                <w:szCs w:val="20"/>
                <w:lang w:eastAsia="ru-RU"/>
              </w:rPr>
              <w:t>104,2</w:t>
            </w:r>
          </w:p>
        </w:tc>
      </w:tr>
      <w:tr w:rsidR="003644B2" w:rsidRPr="00135B86" w14:paraId="3C0BFBA1" w14:textId="77777777" w:rsidTr="00670670">
        <w:trPr>
          <w:cantSplit/>
        </w:trPr>
        <w:tc>
          <w:tcPr>
            <w:tcW w:w="1655" w:type="pct"/>
            <w:tcBorders>
              <w:top w:val="nil"/>
              <w:left w:val="single" w:sz="6" w:space="0" w:color="auto"/>
              <w:bottom w:val="single" w:sz="18" w:space="0" w:color="auto"/>
              <w:right w:val="nil"/>
            </w:tcBorders>
            <w:shd w:val="solid" w:color="FFFFFF" w:fill="auto"/>
            <w:vAlign w:val="bottom"/>
            <w:hideMark/>
          </w:tcPr>
          <w:p w14:paraId="371FDB23" w14:textId="77777777" w:rsidR="003644B2" w:rsidRPr="00135B86" w:rsidRDefault="003644B2" w:rsidP="003644B2">
            <w:pPr>
              <w:spacing w:after="0" w:line="240" w:lineRule="auto"/>
              <w:ind w:left="142"/>
              <w:rPr>
                <w:rFonts w:ascii="Arial" w:eastAsia="Times New Roman" w:hAnsi="Arial"/>
                <w:sz w:val="18"/>
                <w:szCs w:val="18"/>
                <w:lang w:eastAsia="ru-RU"/>
              </w:rPr>
            </w:pPr>
            <w:r w:rsidRPr="00135B86">
              <w:rPr>
                <w:rFonts w:ascii="Arial" w:eastAsia="Times New Roman" w:hAnsi="Arial"/>
                <w:sz w:val="18"/>
                <w:szCs w:val="18"/>
                <w:lang w:eastAsia="ru-RU"/>
              </w:rPr>
              <w:t>продажа товаров на розничных</w:t>
            </w:r>
          </w:p>
          <w:p w14:paraId="5C268C94" w14:textId="77777777" w:rsidR="003644B2" w:rsidRPr="00135B86" w:rsidRDefault="003644B2" w:rsidP="003644B2">
            <w:pPr>
              <w:spacing w:after="0" w:line="240" w:lineRule="auto"/>
              <w:ind w:left="142"/>
              <w:rPr>
                <w:rFonts w:ascii="Arial" w:eastAsia="Times New Roman" w:hAnsi="Arial"/>
                <w:sz w:val="18"/>
                <w:szCs w:val="18"/>
                <w:lang w:eastAsia="ru-RU"/>
              </w:rPr>
            </w:pPr>
            <w:r w:rsidRPr="00135B86">
              <w:rPr>
                <w:rFonts w:ascii="Arial" w:eastAsia="Times New Roman" w:hAnsi="Arial"/>
                <w:sz w:val="18"/>
                <w:szCs w:val="18"/>
                <w:lang w:eastAsia="ru-RU"/>
              </w:rPr>
              <w:t>рынках и ярмарках</w:t>
            </w:r>
          </w:p>
        </w:tc>
        <w:tc>
          <w:tcPr>
            <w:tcW w:w="498" w:type="pct"/>
            <w:tcBorders>
              <w:top w:val="nil"/>
              <w:left w:val="single" w:sz="6" w:space="0" w:color="auto"/>
              <w:bottom w:val="single" w:sz="18" w:space="0" w:color="auto"/>
              <w:right w:val="single" w:sz="6" w:space="0" w:color="auto"/>
            </w:tcBorders>
            <w:shd w:val="solid" w:color="FFFFFF" w:fill="auto"/>
            <w:vAlign w:val="bottom"/>
            <w:hideMark/>
          </w:tcPr>
          <w:p w14:paraId="4DEBF2D1" w14:textId="65452A6F"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6921,0</w:t>
            </w:r>
          </w:p>
        </w:tc>
        <w:tc>
          <w:tcPr>
            <w:tcW w:w="499" w:type="pct"/>
            <w:tcBorders>
              <w:top w:val="nil"/>
              <w:left w:val="nil"/>
              <w:bottom w:val="single" w:sz="18" w:space="0" w:color="auto"/>
              <w:right w:val="single" w:sz="6" w:space="0" w:color="auto"/>
            </w:tcBorders>
            <w:shd w:val="solid" w:color="FFFFFF" w:fill="auto"/>
            <w:vAlign w:val="bottom"/>
            <w:hideMark/>
          </w:tcPr>
          <w:p w14:paraId="6FCF08BA" w14:textId="43FEC3B0" w:rsidR="003644B2" w:rsidRPr="00135B86" w:rsidRDefault="003644B2" w:rsidP="003644B2">
            <w:pPr>
              <w:tabs>
                <w:tab w:val="left" w:pos="-6600"/>
                <w:tab w:val="left" w:pos="-312"/>
                <w:tab w:val="left" w:pos="-30"/>
              </w:tabs>
              <w:overflowPunct w:val="0"/>
              <w:autoSpaceDE w:val="0"/>
              <w:autoSpaceDN w:val="0"/>
              <w:adjustRightInd w:val="0"/>
              <w:spacing w:after="0" w:line="240" w:lineRule="auto"/>
              <w:ind w:left="-392" w:right="67" w:hanging="25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40854,7</w:t>
            </w:r>
          </w:p>
        </w:tc>
        <w:tc>
          <w:tcPr>
            <w:tcW w:w="498" w:type="pct"/>
            <w:tcBorders>
              <w:top w:val="nil"/>
              <w:left w:val="nil"/>
              <w:bottom w:val="single" w:sz="18" w:space="0" w:color="auto"/>
              <w:right w:val="single" w:sz="6" w:space="0" w:color="auto"/>
            </w:tcBorders>
            <w:shd w:val="solid" w:color="FFFFFF" w:fill="auto"/>
            <w:vAlign w:val="bottom"/>
            <w:hideMark/>
          </w:tcPr>
          <w:p w14:paraId="748EA860" w14:textId="4381F593" w:rsidR="003644B2" w:rsidRPr="00135B86" w:rsidRDefault="003644B2" w:rsidP="003644B2">
            <w:pPr>
              <w:tabs>
                <w:tab w:val="left" w:pos="0"/>
                <w:tab w:val="left" w:pos="1093"/>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75,0</w:t>
            </w:r>
          </w:p>
        </w:tc>
        <w:tc>
          <w:tcPr>
            <w:tcW w:w="499" w:type="pct"/>
            <w:tcBorders>
              <w:top w:val="nil"/>
              <w:left w:val="nil"/>
              <w:bottom w:val="single" w:sz="18" w:space="0" w:color="auto"/>
              <w:right w:val="single" w:sz="6" w:space="0" w:color="auto"/>
            </w:tcBorders>
            <w:shd w:val="solid" w:color="FFFFFF" w:fill="auto"/>
            <w:vAlign w:val="bottom"/>
            <w:hideMark/>
          </w:tcPr>
          <w:p w14:paraId="1FDE5ECB" w14:textId="6099A723" w:rsidR="003644B2" w:rsidRPr="00135B86" w:rsidRDefault="003644B2" w:rsidP="003644B2">
            <w:pPr>
              <w:tabs>
                <w:tab w:val="left" w:pos="743"/>
              </w:tabs>
              <w:overflowPunct w:val="0"/>
              <w:autoSpaceDE w:val="0"/>
              <w:autoSpaceDN w:val="0"/>
              <w:adjustRightInd w:val="0"/>
              <w:spacing w:after="0" w:line="240" w:lineRule="auto"/>
              <w:ind w:left="-5" w:right="67" w:firstLine="10"/>
              <w:jc w:val="right"/>
              <w:textAlignment w:val="baseline"/>
              <w:rPr>
                <w:rFonts w:ascii="Arial" w:eastAsia="Times New Roman" w:hAnsi="Arial" w:cs="Arial"/>
                <w:bCs/>
                <w:sz w:val="18"/>
                <w:szCs w:val="18"/>
                <w:lang w:eastAsia="ru-RU"/>
              </w:rPr>
            </w:pPr>
            <w:r>
              <w:rPr>
                <w:rFonts w:ascii="Arial" w:eastAsia="Times New Roman" w:hAnsi="Arial" w:cs="Arial"/>
                <w:bCs/>
                <w:sz w:val="18"/>
                <w:szCs w:val="18"/>
                <w:lang w:eastAsia="ru-RU"/>
              </w:rPr>
              <w:t>76,0</w:t>
            </w:r>
          </w:p>
        </w:tc>
        <w:tc>
          <w:tcPr>
            <w:tcW w:w="512" w:type="pct"/>
            <w:tcBorders>
              <w:top w:val="nil"/>
              <w:left w:val="nil"/>
              <w:bottom w:val="single" w:sz="18" w:space="0" w:color="auto"/>
              <w:right w:val="nil"/>
            </w:tcBorders>
            <w:shd w:val="solid" w:color="FFFFFF" w:fill="auto"/>
            <w:vAlign w:val="bottom"/>
            <w:hideMark/>
          </w:tcPr>
          <w:p w14:paraId="30E74539" w14:textId="028FEC20" w:rsidR="003644B2" w:rsidRPr="00135B86" w:rsidRDefault="003644B2" w:rsidP="003644B2">
            <w:pPr>
              <w:tabs>
                <w:tab w:val="left" w:pos="18"/>
              </w:tabs>
              <w:overflowPunct w:val="0"/>
              <w:autoSpaceDE w:val="0"/>
              <w:autoSpaceDN w:val="0"/>
              <w:adjustRightInd w:val="0"/>
              <w:spacing w:after="0" w:line="240" w:lineRule="auto"/>
              <w:ind w:left="-675" w:right="67" w:firstLine="142"/>
              <w:jc w:val="right"/>
              <w:textAlignment w:val="baseline"/>
              <w:rPr>
                <w:rFonts w:ascii="Arial" w:eastAsia="Times New Roman" w:hAnsi="Arial" w:cs="Arial"/>
                <w:bCs/>
                <w:color w:val="000000" w:themeColor="text1"/>
                <w:sz w:val="18"/>
                <w:szCs w:val="18"/>
                <w:lang w:eastAsia="ru-RU"/>
              </w:rPr>
            </w:pPr>
            <w:r>
              <w:rPr>
                <w:rFonts w:ascii="Arial" w:eastAsia="Times New Roman" w:hAnsi="Arial" w:cs="Arial"/>
                <w:bCs/>
                <w:color w:val="000000" w:themeColor="text1"/>
                <w:sz w:val="18"/>
                <w:szCs w:val="18"/>
                <w:lang w:eastAsia="ru-RU"/>
              </w:rPr>
              <w:t>100,6</w:t>
            </w:r>
          </w:p>
        </w:tc>
        <w:tc>
          <w:tcPr>
            <w:tcW w:w="839" w:type="pct"/>
            <w:tcBorders>
              <w:top w:val="nil"/>
              <w:left w:val="single" w:sz="6" w:space="0" w:color="auto"/>
              <w:bottom w:val="single" w:sz="18" w:space="0" w:color="auto"/>
              <w:right w:val="single" w:sz="6" w:space="0" w:color="auto"/>
            </w:tcBorders>
            <w:shd w:val="solid" w:color="FFFFFF" w:fill="auto"/>
            <w:vAlign w:val="bottom"/>
            <w:hideMark/>
          </w:tcPr>
          <w:p w14:paraId="33576D61" w14:textId="5EED1ADC" w:rsidR="003644B2" w:rsidRPr="00135B86" w:rsidRDefault="003644B2" w:rsidP="003644B2">
            <w:pPr>
              <w:tabs>
                <w:tab w:val="left" w:pos="743"/>
              </w:tabs>
              <w:overflowPunct w:val="0"/>
              <w:autoSpaceDE w:val="0"/>
              <w:autoSpaceDN w:val="0"/>
              <w:adjustRightInd w:val="0"/>
              <w:spacing w:after="0" w:line="240" w:lineRule="auto"/>
              <w:ind w:left="-5" w:right="67" w:firstLine="10"/>
              <w:jc w:val="right"/>
              <w:textAlignment w:val="baseline"/>
              <w:rPr>
                <w:rFonts w:ascii="Arial" w:eastAsia="Times New Roman" w:hAnsi="Arial"/>
                <w:bCs/>
                <w:sz w:val="18"/>
                <w:szCs w:val="20"/>
                <w:lang w:eastAsia="ru-RU"/>
              </w:rPr>
            </w:pPr>
            <w:r>
              <w:rPr>
                <w:rFonts w:ascii="Arial" w:eastAsia="Times New Roman" w:hAnsi="Arial"/>
                <w:bCs/>
                <w:sz w:val="18"/>
                <w:szCs w:val="20"/>
                <w:lang w:eastAsia="ru-RU"/>
              </w:rPr>
              <w:t>112,8</w:t>
            </w:r>
          </w:p>
        </w:tc>
      </w:tr>
    </w:tbl>
    <w:p w14:paraId="32C11DB7" w14:textId="77777777" w:rsidR="00670670" w:rsidRPr="00135B86" w:rsidRDefault="00670670" w:rsidP="00670670">
      <w:pPr>
        <w:spacing w:after="120" w:line="240" w:lineRule="auto"/>
        <w:ind w:left="709"/>
        <w:outlineLvl w:val="0"/>
        <w:rPr>
          <w:b/>
          <w:bCs/>
          <w:sz w:val="24"/>
          <w:szCs w:val="24"/>
        </w:rPr>
      </w:pPr>
    </w:p>
    <w:p w14:paraId="359DC13C" w14:textId="23E0694E" w:rsidR="00670670" w:rsidRPr="00135B86" w:rsidRDefault="00670670" w:rsidP="00670670">
      <w:pPr>
        <w:widowControl w:val="0"/>
        <w:spacing w:before="240" w:after="0" w:line="312" w:lineRule="auto"/>
        <w:ind w:right="112" w:firstLine="709"/>
        <w:jc w:val="both"/>
        <w:textAlignment w:val="baseline"/>
        <w:rPr>
          <w:rFonts w:eastAsia="Times New Roman"/>
          <w:b/>
          <w:bCs/>
          <w:sz w:val="24"/>
          <w:szCs w:val="24"/>
        </w:rPr>
      </w:pPr>
      <w:r w:rsidRPr="00135B86">
        <w:rPr>
          <w:rFonts w:ascii="Times New Roman" w:eastAsia="Times New Roman" w:hAnsi="Times New Roman"/>
          <w:sz w:val="24"/>
          <w:szCs w:val="20"/>
          <w:lang w:eastAsia="ru-RU"/>
        </w:rPr>
        <w:t>В январе-</w:t>
      </w:r>
      <w:r w:rsidR="00212408">
        <w:rPr>
          <w:rFonts w:ascii="Times New Roman" w:eastAsia="Times New Roman" w:hAnsi="Times New Roman"/>
          <w:sz w:val="24"/>
          <w:szCs w:val="20"/>
          <w:lang w:eastAsia="ru-RU"/>
        </w:rPr>
        <w:t>июне</w:t>
      </w:r>
      <w:r w:rsidRPr="00135B86">
        <w:rPr>
          <w:rFonts w:ascii="Times New Roman" w:eastAsia="Times New Roman" w:hAnsi="Times New Roman"/>
          <w:sz w:val="24"/>
          <w:szCs w:val="20"/>
          <w:lang w:eastAsia="ru-RU"/>
        </w:rPr>
        <w:t xml:space="preserve"> 2024г. о</w:t>
      </w:r>
      <w:r w:rsidR="00212408">
        <w:rPr>
          <w:rFonts w:ascii="Times New Roman" w:eastAsia="Times New Roman" w:hAnsi="Times New Roman"/>
          <w:sz w:val="24"/>
          <w:szCs w:val="20"/>
          <w:lang w:eastAsia="ru-RU"/>
        </w:rPr>
        <w:t>борот розничной торговли на 94,6</w:t>
      </w:r>
      <w:r w:rsidRPr="00135B86">
        <w:rPr>
          <w:rFonts w:ascii="Times New Roman" w:eastAsia="Times New Roman" w:hAnsi="Times New Roman"/>
          <w:sz w:val="24"/>
          <w:szCs w:val="20"/>
          <w:lang w:eastAsia="ru-RU"/>
        </w:rPr>
        <w:t xml:space="preserve">% формировался </w:t>
      </w:r>
      <w:r w:rsidRPr="00135B86">
        <w:rPr>
          <w:rFonts w:ascii="Times New Roman" w:eastAsia="Times New Roman" w:hAnsi="Times New Roman"/>
          <w:b/>
          <w:bCs/>
          <w:sz w:val="24"/>
          <w:szCs w:val="20"/>
          <w:lang w:eastAsia="ru-RU"/>
        </w:rPr>
        <w:t>торгующими организациями и индивидуальными предпринимателями</w:t>
      </w:r>
      <w:r w:rsidRPr="00135B86">
        <w:rPr>
          <w:rFonts w:ascii="Times New Roman" w:eastAsia="Times New Roman" w:hAnsi="Times New Roman"/>
          <w:sz w:val="24"/>
          <w:szCs w:val="20"/>
          <w:lang w:eastAsia="ru-RU"/>
        </w:rPr>
        <w:t xml:space="preserve">, осуществляющими деятельность в стационарной торговой сети (вне рынка); доля </w:t>
      </w:r>
      <w:r w:rsidRPr="00135B86">
        <w:rPr>
          <w:rFonts w:ascii="Times New Roman" w:eastAsia="Times New Roman" w:hAnsi="Times New Roman"/>
          <w:b/>
          <w:bCs/>
          <w:sz w:val="24"/>
          <w:szCs w:val="20"/>
          <w:lang w:eastAsia="ru-RU"/>
        </w:rPr>
        <w:t>рынков</w:t>
      </w:r>
      <w:r w:rsidRPr="00135B86">
        <w:rPr>
          <w:rFonts w:ascii="Times New Roman" w:eastAsia="Times New Roman" w:hAnsi="Times New Roman"/>
          <w:sz w:val="24"/>
          <w:szCs w:val="20"/>
          <w:lang w:eastAsia="ru-RU"/>
        </w:rPr>
        <w:t xml:space="preserve"> в объеме оборота розничной торговли состави</w:t>
      </w:r>
      <w:r w:rsidR="00212408">
        <w:rPr>
          <w:rFonts w:ascii="Times New Roman" w:eastAsia="Times New Roman" w:hAnsi="Times New Roman"/>
          <w:sz w:val="24"/>
          <w:szCs w:val="20"/>
          <w:lang w:eastAsia="ru-RU"/>
        </w:rPr>
        <w:t>ла 5,4</w:t>
      </w:r>
      <w:r w:rsidRPr="00135B86">
        <w:rPr>
          <w:rFonts w:ascii="Times New Roman" w:eastAsia="Times New Roman" w:hAnsi="Times New Roman"/>
          <w:sz w:val="24"/>
          <w:szCs w:val="20"/>
          <w:lang w:eastAsia="ru-RU"/>
        </w:rPr>
        <w:t>%.</w:t>
      </w:r>
    </w:p>
    <w:p w14:paraId="000AE6C7" w14:textId="189D1ADE" w:rsidR="00670670" w:rsidRPr="00135B86" w:rsidRDefault="00670670" w:rsidP="00670670">
      <w:pPr>
        <w:spacing w:before="120" w:after="60" w:line="312" w:lineRule="auto"/>
        <w:ind w:right="113" w:firstLine="709"/>
        <w:jc w:val="both"/>
        <w:rPr>
          <w:rFonts w:eastAsia="Times New Roman"/>
          <w:b/>
          <w:bCs/>
          <w:sz w:val="24"/>
          <w:szCs w:val="24"/>
        </w:rPr>
      </w:pPr>
      <w:r w:rsidRPr="00135B86">
        <w:rPr>
          <w:rFonts w:ascii="Times New Roman" w:eastAsia="Times New Roman" w:hAnsi="Times New Roman"/>
          <w:sz w:val="24"/>
          <w:szCs w:val="24"/>
          <w:lang w:eastAsia="ru-RU"/>
        </w:rPr>
        <w:t>В структуре оборота розничной торговли удельный вес пищевых продуктов, включая напитки, и табачных изделий в январе-</w:t>
      </w:r>
      <w:r w:rsidR="00212408">
        <w:rPr>
          <w:rFonts w:ascii="Times New Roman" w:eastAsia="Times New Roman" w:hAnsi="Times New Roman"/>
          <w:sz w:val="24"/>
          <w:szCs w:val="24"/>
          <w:lang w:eastAsia="ru-RU"/>
        </w:rPr>
        <w:t>июне</w:t>
      </w:r>
      <w:r w:rsidRPr="00135B86">
        <w:rPr>
          <w:rFonts w:ascii="Times New Roman" w:eastAsia="Times New Roman" w:hAnsi="Times New Roman"/>
          <w:sz w:val="24"/>
          <w:szCs w:val="24"/>
          <w:lang w:eastAsia="ru-RU"/>
        </w:rPr>
        <w:t xml:space="preserve"> 2024г. составил 44,6%, непродовольственных </w:t>
      </w:r>
      <w:r w:rsidRPr="00135B86">
        <w:rPr>
          <w:rFonts w:ascii="Times New Roman" w:eastAsia="Times New Roman" w:hAnsi="Times New Roman"/>
          <w:sz w:val="24"/>
          <w:szCs w:val="24"/>
          <w:lang w:eastAsia="ru-RU"/>
        </w:rPr>
        <w:br/>
        <w:t>товаров – 55,4%.</w:t>
      </w:r>
    </w:p>
    <w:p w14:paraId="3D441AD0" w14:textId="7C61F05B" w:rsidR="00670670" w:rsidRPr="00135B86" w:rsidRDefault="00670670" w:rsidP="00670670">
      <w:pPr>
        <w:spacing w:before="240" w:after="0" w:line="240" w:lineRule="auto"/>
        <w:ind w:left="709"/>
        <w:outlineLvl w:val="0"/>
        <w:rPr>
          <w:rFonts w:eastAsia="Times New Roman"/>
          <w:b/>
          <w:bCs/>
          <w:sz w:val="24"/>
          <w:szCs w:val="24"/>
        </w:rPr>
      </w:pPr>
      <w:r w:rsidRPr="00135B86">
        <w:rPr>
          <w:rFonts w:eastAsia="Times New Roman"/>
          <w:b/>
          <w:bCs/>
          <w:sz w:val="24"/>
          <w:szCs w:val="24"/>
        </w:rPr>
        <w:t>Динамика оборота розничной торговли пищевыми продуктами, включая напитки,</w:t>
      </w:r>
    </w:p>
    <w:p w14:paraId="78C57214" w14:textId="77777777" w:rsidR="00670670" w:rsidRPr="00135B86" w:rsidRDefault="00670670" w:rsidP="00670670">
      <w:pPr>
        <w:spacing w:after="240" w:line="240" w:lineRule="auto"/>
        <w:ind w:left="709"/>
        <w:rPr>
          <w:rFonts w:eastAsia="Times New Roman"/>
          <w:b/>
          <w:bCs/>
          <w:sz w:val="24"/>
          <w:szCs w:val="24"/>
        </w:rPr>
      </w:pPr>
      <w:r w:rsidRPr="00135B86">
        <w:rPr>
          <w:rFonts w:eastAsia="Times New Roman"/>
          <w:b/>
          <w:bCs/>
          <w:sz w:val="24"/>
          <w:szCs w:val="24"/>
        </w:rPr>
        <w:t>и табачными изделиями и непродовольственными товарами</w:t>
      </w:r>
    </w:p>
    <w:tbl>
      <w:tblPr>
        <w:tblW w:w="5000" w:type="pct"/>
        <w:tblLayout w:type="fixed"/>
        <w:tblCellMar>
          <w:left w:w="7" w:type="dxa"/>
          <w:right w:w="7" w:type="dxa"/>
        </w:tblCellMar>
        <w:tblLook w:val="04A0" w:firstRow="1" w:lastRow="0" w:firstColumn="1" w:lastColumn="0" w:noHBand="0" w:noVBand="1"/>
      </w:tblPr>
      <w:tblGrid>
        <w:gridCol w:w="1796"/>
        <w:gridCol w:w="1270"/>
        <w:gridCol w:w="1517"/>
        <w:gridCol w:w="1381"/>
        <w:gridCol w:w="1148"/>
        <w:gridCol w:w="1526"/>
        <w:gridCol w:w="1240"/>
      </w:tblGrid>
      <w:tr w:rsidR="00670670" w:rsidRPr="00135B86" w14:paraId="2426025D" w14:textId="77777777" w:rsidTr="00D51462">
        <w:trPr>
          <w:cantSplit/>
          <w:tblHeader/>
        </w:trPr>
        <w:tc>
          <w:tcPr>
            <w:tcW w:w="1796" w:type="dxa"/>
            <w:vMerge w:val="restart"/>
            <w:tcBorders>
              <w:top w:val="single" w:sz="18" w:space="0" w:color="000000"/>
              <w:left w:val="single" w:sz="6" w:space="0" w:color="000000"/>
              <w:bottom w:val="single" w:sz="18" w:space="0" w:color="000000"/>
              <w:right w:val="single" w:sz="6" w:space="0" w:color="000000"/>
            </w:tcBorders>
            <w:hideMark/>
          </w:tcPr>
          <w:p w14:paraId="49B672E9" w14:textId="77777777" w:rsidR="00670670" w:rsidRPr="00135B86" w:rsidRDefault="00670670">
            <w:pPr>
              <w:widowControl w:val="0"/>
              <w:spacing w:after="0" w:line="264" w:lineRule="auto"/>
              <w:ind w:firstLine="142"/>
              <w:jc w:val="center"/>
              <w:rPr>
                <w:rFonts w:ascii="Arial" w:eastAsia="Times New Roman" w:hAnsi="Arial"/>
                <w:sz w:val="16"/>
                <w:szCs w:val="18"/>
                <w:lang w:eastAsia="ru-RU"/>
              </w:rPr>
            </w:pPr>
            <w:r w:rsidRPr="00135B86">
              <w:rPr>
                <w:rFonts w:ascii="Times New Roman" w:eastAsia="Times New Roman" w:hAnsi="Times New Roman"/>
                <w:sz w:val="16"/>
                <w:szCs w:val="36"/>
                <w:lang w:eastAsia="ru-RU"/>
              </w:rPr>
              <w:tab/>
            </w:r>
          </w:p>
        </w:tc>
        <w:tc>
          <w:tcPr>
            <w:tcW w:w="4168" w:type="dxa"/>
            <w:gridSpan w:val="3"/>
            <w:tcBorders>
              <w:top w:val="single" w:sz="18" w:space="0" w:color="000000"/>
              <w:left w:val="single" w:sz="6" w:space="0" w:color="000000"/>
              <w:bottom w:val="single" w:sz="6" w:space="0" w:color="000000"/>
              <w:right w:val="single" w:sz="6" w:space="0" w:color="000000"/>
            </w:tcBorders>
            <w:hideMark/>
          </w:tcPr>
          <w:p w14:paraId="7763220B" w14:textId="77777777" w:rsidR="00670670" w:rsidRPr="00135B86" w:rsidRDefault="00670670">
            <w:pPr>
              <w:widowControl w:val="0"/>
              <w:tabs>
                <w:tab w:val="decimal" w:pos="709"/>
              </w:tabs>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 xml:space="preserve">Пищевые продукты, включая напитки, </w:t>
            </w:r>
          </w:p>
          <w:p w14:paraId="311DF230" w14:textId="77777777" w:rsidR="00670670" w:rsidRPr="00135B86" w:rsidRDefault="00670670">
            <w:pPr>
              <w:widowControl w:val="0"/>
              <w:tabs>
                <w:tab w:val="decimal" w:pos="709"/>
              </w:tabs>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и табачные изделия</w:t>
            </w:r>
          </w:p>
        </w:tc>
        <w:tc>
          <w:tcPr>
            <w:tcW w:w="3914" w:type="dxa"/>
            <w:gridSpan w:val="3"/>
            <w:tcBorders>
              <w:top w:val="single" w:sz="18" w:space="0" w:color="000000"/>
              <w:left w:val="single" w:sz="6" w:space="0" w:color="000000"/>
              <w:bottom w:val="single" w:sz="6" w:space="0" w:color="000000"/>
              <w:right w:val="single" w:sz="6" w:space="0" w:color="000000"/>
            </w:tcBorders>
            <w:hideMark/>
          </w:tcPr>
          <w:p w14:paraId="64E0EE62" w14:textId="77777777" w:rsidR="00670670" w:rsidRPr="00135B86" w:rsidRDefault="00670670">
            <w:pPr>
              <w:widowControl w:val="0"/>
              <w:tabs>
                <w:tab w:val="decimal" w:pos="567"/>
              </w:tabs>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Непродовольственные товары</w:t>
            </w:r>
          </w:p>
        </w:tc>
      </w:tr>
      <w:tr w:rsidR="00670670" w:rsidRPr="00135B86" w14:paraId="6CE7C49B" w14:textId="77777777" w:rsidTr="00D51462">
        <w:trPr>
          <w:cantSplit/>
          <w:tblHeader/>
        </w:trPr>
        <w:tc>
          <w:tcPr>
            <w:tcW w:w="1796" w:type="dxa"/>
            <w:vMerge/>
            <w:tcBorders>
              <w:top w:val="single" w:sz="18" w:space="0" w:color="000000"/>
              <w:left w:val="single" w:sz="6" w:space="0" w:color="000000"/>
              <w:bottom w:val="single" w:sz="18" w:space="0" w:color="000000"/>
              <w:right w:val="single" w:sz="6" w:space="0" w:color="000000"/>
            </w:tcBorders>
            <w:vAlign w:val="center"/>
            <w:hideMark/>
          </w:tcPr>
          <w:p w14:paraId="61357EAD" w14:textId="77777777" w:rsidR="00670670" w:rsidRPr="00135B86" w:rsidRDefault="00670670">
            <w:pPr>
              <w:spacing w:after="0" w:line="240" w:lineRule="auto"/>
              <w:rPr>
                <w:rFonts w:ascii="Arial" w:eastAsia="Times New Roman" w:hAnsi="Arial"/>
                <w:sz w:val="16"/>
                <w:szCs w:val="18"/>
                <w:lang w:eastAsia="ru-RU"/>
              </w:rPr>
            </w:pPr>
          </w:p>
        </w:tc>
        <w:tc>
          <w:tcPr>
            <w:tcW w:w="1270" w:type="dxa"/>
            <w:vMerge w:val="restart"/>
            <w:tcBorders>
              <w:top w:val="single" w:sz="6" w:space="0" w:color="000000"/>
              <w:left w:val="single" w:sz="6" w:space="0" w:color="000000"/>
              <w:bottom w:val="single" w:sz="18" w:space="0" w:color="000000"/>
              <w:right w:val="single" w:sz="6" w:space="0" w:color="000000"/>
            </w:tcBorders>
            <w:hideMark/>
          </w:tcPr>
          <w:p w14:paraId="5C49AB55"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млн</w:t>
            </w:r>
          </w:p>
          <w:p w14:paraId="113EB8B8"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рублей</w:t>
            </w:r>
          </w:p>
        </w:tc>
        <w:tc>
          <w:tcPr>
            <w:tcW w:w="2898" w:type="dxa"/>
            <w:gridSpan w:val="2"/>
            <w:tcBorders>
              <w:top w:val="single" w:sz="6" w:space="0" w:color="000000"/>
              <w:left w:val="single" w:sz="6" w:space="0" w:color="000000"/>
              <w:bottom w:val="single" w:sz="6" w:space="0" w:color="000000"/>
              <w:right w:val="single" w:sz="6" w:space="0" w:color="000000"/>
            </w:tcBorders>
            <w:hideMark/>
          </w:tcPr>
          <w:p w14:paraId="2E412058"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 xml:space="preserve">в % </w:t>
            </w:r>
          </w:p>
        </w:tc>
        <w:tc>
          <w:tcPr>
            <w:tcW w:w="1148" w:type="dxa"/>
            <w:vMerge w:val="restart"/>
            <w:tcBorders>
              <w:top w:val="single" w:sz="6" w:space="0" w:color="000000"/>
              <w:left w:val="single" w:sz="6" w:space="0" w:color="000000"/>
              <w:bottom w:val="single" w:sz="18" w:space="0" w:color="000000"/>
              <w:right w:val="single" w:sz="6" w:space="0" w:color="000000"/>
            </w:tcBorders>
            <w:hideMark/>
          </w:tcPr>
          <w:p w14:paraId="13829DF9"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млн</w:t>
            </w:r>
          </w:p>
          <w:p w14:paraId="14F3104F"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рублей</w:t>
            </w:r>
          </w:p>
        </w:tc>
        <w:tc>
          <w:tcPr>
            <w:tcW w:w="2766" w:type="dxa"/>
            <w:gridSpan w:val="2"/>
            <w:tcBorders>
              <w:top w:val="single" w:sz="6" w:space="0" w:color="000000"/>
              <w:left w:val="single" w:sz="6" w:space="0" w:color="000000"/>
              <w:bottom w:val="single" w:sz="6" w:space="0" w:color="000000"/>
              <w:right w:val="single" w:sz="6" w:space="0" w:color="000000"/>
            </w:tcBorders>
            <w:hideMark/>
          </w:tcPr>
          <w:p w14:paraId="4BC558AD"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в % к</w:t>
            </w:r>
          </w:p>
        </w:tc>
      </w:tr>
      <w:tr w:rsidR="00670670" w:rsidRPr="00135B86" w14:paraId="40E4C642" w14:textId="77777777" w:rsidTr="00D51462">
        <w:trPr>
          <w:cantSplit/>
          <w:tblHeader/>
        </w:trPr>
        <w:tc>
          <w:tcPr>
            <w:tcW w:w="1796" w:type="dxa"/>
            <w:vMerge/>
            <w:tcBorders>
              <w:top w:val="single" w:sz="18" w:space="0" w:color="000000"/>
              <w:left w:val="single" w:sz="6" w:space="0" w:color="000000"/>
              <w:bottom w:val="single" w:sz="18" w:space="0" w:color="000000"/>
              <w:right w:val="single" w:sz="6" w:space="0" w:color="000000"/>
            </w:tcBorders>
            <w:vAlign w:val="center"/>
            <w:hideMark/>
          </w:tcPr>
          <w:p w14:paraId="126E4D65" w14:textId="77777777" w:rsidR="00670670" w:rsidRPr="00135B86" w:rsidRDefault="00670670">
            <w:pPr>
              <w:spacing w:after="0" w:line="240" w:lineRule="auto"/>
              <w:rPr>
                <w:rFonts w:ascii="Arial" w:eastAsia="Times New Roman" w:hAnsi="Arial"/>
                <w:sz w:val="16"/>
                <w:szCs w:val="18"/>
                <w:lang w:eastAsia="ru-RU"/>
              </w:rPr>
            </w:pPr>
          </w:p>
        </w:tc>
        <w:tc>
          <w:tcPr>
            <w:tcW w:w="1270" w:type="dxa"/>
            <w:vMerge/>
            <w:tcBorders>
              <w:top w:val="single" w:sz="6" w:space="0" w:color="000000"/>
              <w:left w:val="single" w:sz="6" w:space="0" w:color="000000"/>
              <w:bottom w:val="single" w:sz="18" w:space="0" w:color="000000"/>
              <w:right w:val="single" w:sz="6" w:space="0" w:color="000000"/>
            </w:tcBorders>
            <w:vAlign w:val="center"/>
            <w:hideMark/>
          </w:tcPr>
          <w:p w14:paraId="2C9BE280" w14:textId="77777777" w:rsidR="00670670" w:rsidRPr="00135B86" w:rsidRDefault="00670670">
            <w:pPr>
              <w:spacing w:after="0" w:line="240" w:lineRule="auto"/>
              <w:rPr>
                <w:rFonts w:ascii="Arial" w:eastAsia="Times New Roman" w:hAnsi="Arial"/>
                <w:sz w:val="16"/>
                <w:szCs w:val="18"/>
                <w:lang w:eastAsia="ru-RU"/>
              </w:rPr>
            </w:pPr>
          </w:p>
        </w:tc>
        <w:tc>
          <w:tcPr>
            <w:tcW w:w="1517" w:type="dxa"/>
            <w:tcBorders>
              <w:top w:val="single" w:sz="6" w:space="0" w:color="000000"/>
              <w:left w:val="single" w:sz="6" w:space="0" w:color="000000"/>
              <w:bottom w:val="single" w:sz="18" w:space="0" w:color="000000"/>
              <w:right w:val="single" w:sz="6" w:space="0" w:color="000000"/>
            </w:tcBorders>
            <w:hideMark/>
          </w:tcPr>
          <w:p w14:paraId="734D14ED"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 xml:space="preserve">соответствующему периоду </w:t>
            </w:r>
          </w:p>
          <w:p w14:paraId="6F28AC6D"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предыдущего года</w:t>
            </w:r>
          </w:p>
        </w:tc>
        <w:tc>
          <w:tcPr>
            <w:tcW w:w="1381" w:type="dxa"/>
            <w:tcBorders>
              <w:top w:val="single" w:sz="6" w:space="0" w:color="000000"/>
              <w:left w:val="single" w:sz="6" w:space="0" w:color="000000"/>
              <w:bottom w:val="single" w:sz="18" w:space="0" w:color="000000"/>
              <w:right w:val="single" w:sz="6" w:space="0" w:color="000000"/>
            </w:tcBorders>
            <w:hideMark/>
          </w:tcPr>
          <w:p w14:paraId="066BB3D5"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предыдущему периоду</w:t>
            </w:r>
          </w:p>
        </w:tc>
        <w:tc>
          <w:tcPr>
            <w:tcW w:w="1148" w:type="dxa"/>
            <w:vMerge/>
            <w:tcBorders>
              <w:top w:val="single" w:sz="6" w:space="0" w:color="000000"/>
              <w:left w:val="single" w:sz="6" w:space="0" w:color="000000"/>
              <w:bottom w:val="single" w:sz="18" w:space="0" w:color="000000"/>
              <w:right w:val="single" w:sz="6" w:space="0" w:color="000000"/>
            </w:tcBorders>
            <w:vAlign w:val="center"/>
            <w:hideMark/>
          </w:tcPr>
          <w:p w14:paraId="6CDEAAF3" w14:textId="77777777" w:rsidR="00670670" w:rsidRPr="00135B86" w:rsidRDefault="00670670">
            <w:pPr>
              <w:spacing w:after="0" w:line="240" w:lineRule="auto"/>
              <w:rPr>
                <w:rFonts w:ascii="Arial" w:eastAsia="Times New Roman" w:hAnsi="Arial"/>
                <w:sz w:val="16"/>
                <w:szCs w:val="18"/>
                <w:lang w:eastAsia="ru-RU"/>
              </w:rPr>
            </w:pPr>
          </w:p>
        </w:tc>
        <w:tc>
          <w:tcPr>
            <w:tcW w:w="1526" w:type="dxa"/>
            <w:tcBorders>
              <w:top w:val="single" w:sz="6" w:space="0" w:color="000000"/>
              <w:left w:val="single" w:sz="6" w:space="0" w:color="000000"/>
              <w:bottom w:val="single" w:sz="18" w:space="0" w:color="000000"/>
              <w:right w:val="single" w:sz="6" w:space="0" w:color="000000"/>
            </w:tcBorders>
            <w:hideMark/>
          </w:tcPr>
          <w:p w14:paraId="35510B70"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 xml:space="preserve">соответствующему периоду </w:t>
            </w:r>
          </w:p>
          <w:p w14:paraId="0130958B"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предыдущего года</w:t>
            </w:r>
          </w:p>
        </w:tc>
        <w:tc>
          <w:tcPr>
            <w:tcW w:w="1240" w:type="dxa"/>
            <w:tcBorders>
              <w:top w:val="single" w:sz="6" w:space="0" w:color="000000"/>
              <w:left w:val="single" w:sz="6" w:space="0" w:color="000000"/>
              <w:bottom w:val="single" w:sz="18" w:space="0" w:color="000000"/>
              <w:right w:val="single" w:sz="6" w:space="0" w:color="000000"/>
            </w:tcBorders>
            <w:hideMark/>
          </w:tcPr>
          <w:p w14:paraId="3FE59E68"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 xml:space="preserve">предыдущему </w:t>
            </w:r>
          </w:p>
          <w:p w14:paraId="66FADC5D" w14:textId="77777777" w:rsidR="00670670" w:rsidRPr="00135B86" w:rsidRDefault="00670670">
            <w:pPr>
              <w:widowControl w:val="0"/>
              <w:spacing w:after="0" w:line="264" w:lineRule="auto"/>
              <w:jc w:val="center"/>
              <w:rPr>
                <w:rFonts w:ascii="Arial" w:eastAsia="Times New Roman" w:hAnsi="Arial"/>
                <w:sz w:val="16"/>
                <w:szCs w:val="18"/>
                <w:lang w:eastAsia="ru-RU"/>
              </w:rPr>
            </w:pPr>
            <w:r w:rsidRPr="00135B86">
              <w:rPr>
                <w:rFonts w:ascii="Arial" w:eastAsia="Times New Roman" w:hAnsi="Arial"/>
                <w:sz w:val="16"/>
                <w:szCs w:val="18"/>
                <w:lang w:eastAsia="ru-RU"/>
              </w:rPr>
              <w:t>периоду</w:t>
            </w:r>
          </w:p>
        </w:tc>
      </w:tr>
      <w:tr w:rsidR="00670670" w:rsidRPr="00135B86" w14:paraId="66EE1B39" w14:textId="77777777" w:rsidTr="00D51462">
        <w:tc>
          <w:tcPr>
            <w:tcW w:w="9878" w:type="dxa"/>
            <w:gridSpan w:val="7"/>
            <w:tcBorders>
              <w:top w:val="single" w:sz="4" w:space="0" w:color="000000"/>
              <w:left w:val="single" w:sz="4" w:space="0" w:color="000000"/>
              <w:bottom w:val="single" w:sz="4" w:space="0" w:color="000000"/>
              <w:right w:val="single" w:sz="4" w:space="0" w:color="000000"/>
            </w:tcBorders>
            <w:hideMark/>
          </w:tcPr>
          <w:p w14:paraId="2396B017" w14:textId="77777777" w:rsidR="00670670" w:rsidRPr="00135B86" w:rsidRDefault="00670670" w:rsidP="00AB308B">
            <w:pPr>
              <w:widowControl w:val="0"/>
              <w:tabs>
                <w:tab w:val="left" w:pos="709"/>
                <w:tab w:val="left" w:pos="1175"/>
                <w:tab w:val="left" w:pos="1285"/>
              </w:tabs>
              <w:spacing w:after="0" w:line="264" w:lineRule="auto"/>
              <w:ind w:firstLine="147"/>
              <w:jc w:val="center"/>
              <w:rPr>
                <w:rFonts w:ascii="Arial" w:eastAsia="Times New Roman" w:hAnsi="Arial"/>
                <w:b/>
                <w:color w:val="000000" w:themeColor="text1"/>
                <w:sz w:val="18"/>
                <w:szCs w:val="18"/>
                <w:lang w:eastAsia="ru-RU"/>
              </w:rPr>
            </w:pPr>
            <w:r w:rsidRPr="00135B86">
              <w:rPr>
                <w:rFonts w:ascii="Arial" w:eastAsia="Times New Roman" w:hAnsi="Arial"/>
                <w:b/>
                <w:color w:val="000000" w:themeColor="text1"/>
                <w:sz w:val="18"/>
                <w:szCs w:val="18"/>
                <w:lang w:eastAsia="ru-RU"/>
              </w:rPr>
              <w:t>2023г.</w:t>
            </w:r>
          </w:p>
        </w:tc>
      </w:tr>
      <w:tr w:rsidR="00670670" w:rsidRPr="00135B86" w14:paraId="24ECAC9C" w14:textId="77777777" w:rsidTr="00D51462">
        <w:tc>
          <w:tcPr>
            <w:tcW w:w="1796" w:type="dxa"/>
            <w:tcBorders>
              <w:top w:val="nil"/>
              <w:left w:val="single" w:sz="4" w:space="0" w:color="000000"/>
              <w:bottom w:val="nil"/>
              <w:right w:val="single" w:sz="4" w:space="0" w:color="000000"/>
            </w:tcBorders>
            <w:hideMark/>
          </w:tcPr>
          <w:p w14:paraId="579754BD"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январь</w:t>
            </w:r>
          </w:p>
        </w:tc>
        <w:tc>
          <w:tcPr>
            <w:tcW w:w="1270" w:type="dxa"/>
            <w:tcBorders>
              <w:top w:val="nil"/>
              <w:left w:val="single" w:sz="4" w:space="0" w:color="000000"/>
              <w:bottom w:val="nil"/>
              <w:right w:val="single" w:sz="4" w:space="0" w:color="000000"/>
            </w:tcBorders>
            <w:vAlign w:val="bottom"/>
            <w:hideMark/>
          </w:tcPr>
          <w:p w14:paraId="639ABA3D"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45664,0</w:t>
            </w:r>
          </w:p>
        </w:tc>
        <w:tc>
          <w:tcPr>
            <w:tcW w:w="1517" w:type="dxa"/>
            <w:tcBorders>
              <w:top w:val="nil"/>
              <w:left w:val="single" w:sz="4" w:space="0" w:color="000000"/>
              <w:bottom w:val="nil"/>
              <w:right w:val="single" w:sz="4" w:space="0" w:color="000000"/>
            </w:tcBorders>
            <w:vAlign w:val="bottom"/>
            <w:hideMark/>
          </w:tcPr>
          <w:p w14:paraId="41E79F5C"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104,2</w:t>
            </w:r>
          </w:p>
        </w:tc>
        <w:tc>
          <w:tcPr>
            <w:tcW w:w="1381" w:type="dxa"/>
            <w:tcBorders>
              <w:top w:val="nil"/>
              <w:left w:val="single" w:sz="4" w:space="0" w:color="000000"/>
              <w:bottom w:val="nil"/>
              <w:right w:val="single" w:sz="4" w:space="0" w:color="000000"/>
            </w:tcBorders>
            <w:vAlign w:val="bottom"/>
            <w:hideMark/>
          </w:tcPr>
          <w:p w14:paraId="6DD96728"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80,4</w:t>
            </w:r>
          </w:p>
        </w:tc>
        <w:tc>
          <w:tcPr>
            <w:tcW w:w="1148" w:type="dxa"/>
            <w:tcBorders>
              <w:top w:val="nil"/>
              <w:left w:val="single" w:sz="4" w:space="0" w:color="000000"/>
              <w:bottom w:val="nil"/>
              <w:right w:val="single" w:sz="4" w:space="0" w:color="000000"/>
            </w:tcBorders>
            <w:vAlign w:val="bottom"/>
            <w:hideMark/>
          </w:tcPr>
          <w:p w14:paraId="48576876"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50683,3</w:t>
            </w:r>
          </w:p>
        </w:tc>
        <w:tc>
          <w:tcPr>
            <w:tcW w:w="1526" w:type="dxa"/>
            <w:tcBorders>
              <w:top w:val="nil"/>
              <w:left w:val="single" w:sz="4" w:space="0" w:color="000000"/>
              <w:bottom w:val="nil"/>
              <w:right w:val="single" w:sz="4" w:space="0" w:color="000000"/>
            </w:tcBorders>
            <w:vAlign w:val="bottom"/>
            <w:hideMark/>
          </w:tcPr>
          <w:p w14:paraId="5C4F4551"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88,3</w:t>
            </w:r>
          </w:p>
        </w:tc>
        <w:tc>
          <w:tcPr>
            <w:tcW w:w="1240" w:type="dxa"/>
            <w:tcBorders>
              <w:top w:val="nil"/>
              <w:left w:val="single" w:sz="4" w:space="0" w:color="000000"/>
              <w:bottom w:val="nil"/>
              <w:right w:val="single" w:sz="4" w:space="0" w:color="000000"/>
            </w:tcBorders>
            <w:vAlign w:val="bottom"/>
            <w:hideMark/>
          </w:tcPr>
          <w:p w14:paraId="68231515"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85,4</w:t>
            </w:r>
          </w:p>
        </w:tc>
      </w:tr>
      <w:tr w:rsidR="00670670" w:rsidRPr="00135B86" w14:paraId="0AC25B4B" w14:textId="77777777" w:rsidTr="00D51462">
        <w:tc>
          <w:tcPr>
            <w:tcW w:w="1796" w:type="dxa"/>
            <w:tcBorders>
              <w:top w:val="nil"/>
              <w:left w:val="single" w:sz="4" w:space="0" w:color="000000"/>
              <w:bottom w:val="nil"/>
              <w:right w:val="single" w:sz="4" w:space="0" w:color="000000"/>
            </w:tcBorders>
            <w:hideMark/>
          </w:tcPr>
          <w:p w14:paraId="26A69851"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февраль</w:t>
            </w:r>
          </w:p>
        </w:tc>
        <w:tc>
          <w:tcPr>
            <w:tcW w:w="1270" w:type="dxa"/>
            <w:tcBorders>
              <w:top w:val="nil"/>
              <w:left w:val="single" w:sz="4" w:space="0" w:color="000000"/>
              <w:bottom w:val="nil"/>
              <w:right w:val="single" w:sz="4" w:space="0" w:color="000000"/>
            </w:tcBorders>
            <w:vAlign w:val="bottom"/>
            <w:hideMark/>
          </w:tcPr>
          <w:p w14:paraId="602E2561"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45283,3</w:t>
            </w:r>
          </w:p>
        </w:tc>
        <w:tc>
          <w:tcPr>
            <w:tcW w:w="1517" w:type="dxa"/>
            <w:tcBorders>
              <w:top w:val="nil"/>
              <w:left w:val="single" w:sz="4" w:space="0" w:color="000000"/>
              <w:bottom w:val="nil"/>
              <w:right w:val="single" w:sz="4" w:space="0" w:color="000000"/>
            </w:tcBorders>
            <w:vAlign w:val="bottom"/>
            <w:hideMark/>
          </w:tcPr>
          <w:p w14:paraId="655CDECA"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103,7</w:t>
            </w:r>
          </w:p>
        </w:tc>
        <w:tc>
          <w:tcPr>
            <w:tcW w:w="1381" w:type="dxa"/>
            <w:tcBorders>
              <w:top w:val="nil"/>
              <w:left w:val="single" w:sz="4" w:space="0" w:color="000000"/>
              <w:bottom w:val="nil"/>
              <w:right w:val="single" w:sz="4" w:space="0" w:color="000000"/>
            </w:tcBorders>
            <w:vAlign w:val="bottom"/>
            <w:hideMark/>
          </w:tcPr>
          <w:p w14:paraId="36DBE272"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98,5</w:t>
            </w:r>
          </w:p>
        </w:tc>
        <w:tc>
          <w:tcPr>
            <w:tcW w:w="1148" w:type="dxa"/>
            <w:tcBorders>
              <w:top w:val="nil"/>
              <w:left w:val="single" w:sz="4" w:space="0" w:color="000000"/>
              <w:bottom w:val="nil"/>
              <w:right w:val="single" w:sz="4" w:space="0" w:color="000000"/>
            </w:tcBorders>
            <w:vAlign w:val="bottom"/>
            <w:hideMark/>
          </w:tcPr>
          <w:p w14:paraId="2C8AFAF1"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49768,8</w:t>
            </w:r>
          </w:p>
        </w:tc>
        <w:tc>
          <w:tcPr>
            <w:tcW w:w="1526" w:type="dxa"/>
            <w:tcBorders>
              <w:top w:val="nil"/>
              <w:left w:val="single" w:sz="4" w:space="0" w:color="000000"/>
              <w:bottom w:val="nil"/>
              <w:right w:val="single" w:sz="4" w:space="0" w:color="000000"/>
            </w:tcBorders>
            <w:vAlign w:val="bottom"/>
            <w:hideMark/>
          </w:tcPr>
          <w:p w14:paraId="6AC9CCFC"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85,9</w:t>
            </w:r>
          </w:p>
        </w:tc>
        <w:tc>
          <w:tcPr>
            <w:tcW w:w="1240" w:type="dxa"/>
            <w:tcBorders>
              <w:top w:val="nil"/>
              <w:left w:val="single" w:sz="4" w:space="0" w:color="000000"/>
              <w:bottom w:val="nil"/>
              <w:right w:val="single" w:sz="4" w:space="0" w:color="000000"/>
            </w:tcBorders>
            <w:vAlign w:val="bottom"/>
            <w:hideMark/>
          </w:tcPr>
          <w:p w14:paraId="5AC9CCCB"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98,4</w:t>
            </w:r>
          </w:p>
        </w:tc>
      </w:tr>
      <w:tr w:rsidR="00670670" w:rsidRPr="00135B86" w14:paraId="29D82087" w14:textId="77777777" w:rsidTr="00D51462">
        <w:tc>
          <w:tcPr>
            <w:tcW w:w="1796" w:type="dxa"/>
            <w:tcBorders>
              <w:top w:val="nil"/>
              <w:left w:val="single" w:sz="4" w:space="0" w:color="000000"/>
              <w:bottom w:val="nil"/>
              <w:right w:val="single" w:sz="4" w:space="0" w:color="000000"/>
            </w:tcBorders>
            <w:hideMark/>
          </w:tcPr>
          <w:p w14:paraId="5D351407"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март</w:t>
            </w:r>
          </w:p>
        </w:tc>
        <w:tc>
          <w:tcPr>
            <w:tcW w:w="1270" w:type="dxa"/>
            <w:tcBorders>
              <w:top w:val="nil"/>
              <w:left w:val="single" w:sz="4" w:space="0" w:color="000000"/>
              <w:bottom w:val="nil"/>
              <w:right w:val="single" w:sz="4" w:space="0" w:color="000000"/>
            </w:tcBorders>
            <w:vAlign w:val="bottom"/>
            <w:hideMark/>
          </w:tcPr>
          <w:p w14:paraId="584E2AD5"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47976,2</w:t>
            </w:r>
          </w:p>
        </w:tc>
        <w:tc>
          <w:tcPr>
            <w:tcW w:w="1517" w:type="dxa"/>
            <w:tcBorders>
              <w:top w:val="nil"/>
              <w:left w:val="single" w:sz="4" w:space="0" w:color="000000"/>
              <w:bottom w:val="nil"/>
              <w:right w:val="single" w:sz="4" w:space="0" w:color="000000"/>
            </w:tcBorders>
            <w:vAlign w:val="bottom"/>
            <w:hideMark/>
          </w:tcPr>
          <w:p w14:paraId="49CE027F"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102,6</w:t>
            </w:r>
          </w:p>
        </w:tc>
        <w:tc>
          <w:tcPr>
            <w:tcW w:w="1381" w:type="dxa"/>
            <w:tcBorders>
              <w:top w:val="nil"/>
              <w:left w:val="single" w:sz="4" w:space="0" w:color="000000"/>
              <w:bottom w:val="nil"/>
              <w:right w:val="single" w:sz="4" w:space="0" w:color="000000"/>
            </w:tcBorders>
            <w:vAlign w:val="bottom"/>
            <w:hideMark/>
          </w:tcPr>
          <w:p w14:paraId="7F42A929"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105,9</w:t>
            </w:r>
          </w:p>
        </w:tc>
        <w:tc>
          <w:tcPr>
            <w:tcW w:w="1148" w:type="dxa"/>
            <w:tcBorders>
              <w:top w:val="nil"/>
              <w:left w:val="single" w:sz="4" w:space="0" w:color="000000"/>
              <w:bottom w:val="nil"/>
              <w:right w:val="single" w:sz="4" w:space="0" w:color="000000"/>
            </w:tcBorders>
            <w:vAlign w:val="bottom"/>
            <w:hideMark/>
          </w:tcPr>
          <w:p w14:paraId="3B6080BB"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54453,3</w:t>
            </w:r>
          </w:p>
        </w:tc>
        <w:tc>
          <w:tcPr>
            <w:tcW w:w="1526" w:type="dxa"/>
            <w:tcBorders>
              <w:top w:val="nil"/>
              <w:left w:val="single" w:sz="4" w:space="0" w:color="000000"/>
              <w:bottom w:val="nil"/>
              <w:right w:val="single" w:sz="4" w:space="0" w:color="000000"/>
            </w:tcBorders>
            <w:vAlign w:val="bottom"/>
            <w:hideMark/>
          </w:tcPr>
          <w:p w14:paraId="00376313"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96,6</w:t>
            </w:r>
          </w:p>
        </w:tc>
        <w:tc>
          <w:tcPr>
            <w:tcW w:w="1240" w:type="dxa"/>
            <w:tcBorders>
              <w:top w:val="nil"/>
              <w:left w:val="single" w:sz="4" w:space="0" w:color="000000"/>
              <w:bottom w:val="nil"/>
              <w:right w:val="single" w:sz="4" w:space="0" w:color="000000"/>
            </w:tcBorders>
            <w:vAlign w:val="bottom"/>
            <w:hideMark/>
          </w:tcPr>
          <w:p w14:paraId="67E07AE9"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109,4</w:t>
            </w:r>
          </w:p>
        </w:tc>
      </w:tr>
      <w:tr w:rsidR="00670670" w:rsidRPr="00135B86" w14:paraId="736A626C" w14:textId="77777777" w:rsidTr="00D51462">
        <w:tc>
          <w:tcPr>
            <w:tcW w:w="1796" w:type="dxa"/>
            <w:tcBorders>
              <w:top w:val="nil"/>
              <w:left w:val="single" w:sz="4" w:space="0" w:color="000000"/>
              <w:bottom w:val="nil"/>
              <w:right w:val="single" w:sz="4" w:space="0" w:color="000000"/>
            </w:tcBorders>
            <w:hideMark/>
          </w:tcPr>
          <w:p w14:paraId="6364A1C6"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val="en-US" w:eastAsia="ru-RU"/>
              </w:rPr>
              <w:t xml:space="preserve">I </w:t>
            </w:r>
            <w:proofErr w:type="spellStart"/>
            <w:r w:rsidRPr="00135B86">
              <w:rPr>
                <w:rFonts w:ascii="Arial" w:eastAsia="Times New Roman" w:hAnsi="Arial"/>
                <w:color w:val="000000" w:themeColor="text1"/>
                <w:sz w:val="18"/>
                <w:szCs w:val="18"/>
                <w:lang w:val="en-US" w:eastAsia="ru-RU"/>
              </w:rPr>
              <w:t>квартал</w:t>
            </w:r>
            <w:proofErr w:type="spellEnd"/>
          </w:p>
        </w:tc>
        <w:tc>
          <w:tcPr>
            <w:tcW w:w="1270" w:type="dxa"/>
            <w:tcBorders>
              <w:top w:val="nil"/>
              <w:left w:val="single" w:sz="4" w:space="0" w:color="000000"/>
              <w:bottom w:val="nil"/>
              <w:right w:val="single" w:sz="4" w:space="0" w:color="000000"/>
            </w:tcBorders>
            <w:vAlign w:val="bottom"/>
            <w:hideMark/>
          </w:tcPr>
          <w:p w14:paraId="269F14C1"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138923,6</w:t>
            </w:r>
          </w:p>
        </w:tc>
        <w:tc>
          <w:tcPr>
            <w:tcW w:w="1517" w:type="dxa"/>
            <w:tcBorders>
              <w:top w:val="nil"/>
              <w:left w:val="single" w:sz="4" w:space="0" w:color="000000"/>
              <w:bottom w:val="nil"/>
              <w:right w:val="single" w:sz="4" w:space="0" w:color="000000"/>
            </w:tcBorders>
            <w:vAlign w:val="bottom"/>
            <w:hideMark/>
          </w:tcPr>
          <w:p w14:paraId="3FEBF233"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103,5</w:t>
            </w:r>
          </w:p>
        </w:tc>
        <w:tc>
          <w:tcPr>
            <w:tcW w:w="1381" w:type="dxa"/>
            <w:tcBorders>
              <w:top w:val="nil"/>
              <w:left w:val="single" w:sz="4" w:space="0" w:color="000000"/>
              <w:bottom w:val="nil"/>
              <w:right w:val="single" w:sz="4" w:space="0" w:color="000000"/>
            </w:tcBorders>
            <w:vAlign w:val="bottom"/>
            <w:hideMark/>
          </w:tcPr>
          <w:p w14:paraId="59B7704F"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88,1</w:t>
            </w:r>
          </w:p>
        </w:tc>
        <w:tc>
          <w:tcPr>
            <w:tcW w:w="1148" w:type="dxa"/>
            <w:tcBorders>
              <w:top w:val="nil"/>
              <w:left w:val="single" w:sz="4" w:space="0" w:color="000000"/>
              <w:bottom w:val="nil"/>
              <w:right w:val="single" w:sz="4" w:space="0" w:color="000000"/>
            </w:tcBorders>
            <w:vAlign w:val="bottom"/>
            <w:hideMark/>
          </w:tcPr>
          <w:p w14:paraId="6D5C621C"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154905,4</w:t>
            </w:r>
          </w:p>
        </w:tc>
        <w:tc>
          <w:tcPr>
            <w:tcW w:w="1526" w:type="dxa"/>
            <w:tcBorders>
              <w:top w:val="nil"/>
              <w:left w:val="single" w:sz="4" w:space="0" w:color="000000"/>
              <w:bottom w:val="nil"/>
              <w:right w:val="single" w:sz="4" w:space="0" w:color="000000"/>
            </w:tcBorders>
            <w:vAlign w:val="bottom"/>
            <w:hideMark/>
          </w:tcPr>
          <w:p w14:paraId="0C2CBD18"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90,5</w:t>
            </w:r>
          </w:p>
        </w:tc>
        <w:tc>
          <w:tcPr>
            <w:tcW w:w="1240" w:type="dxa"/>
            <w:tcBorders>
              <w:top w:val="nil"/>
              <w:left w:val="single" w:sz="4" w:space="0" w:color="000000"/>
              <w:bottom w:val="nil"/>
              <w:right w:val="single" w:sz="4" w:space="0" w:color="000000"/>
            </w:tcBorders>
            <w:vAlign w:val="bottom"/>
            <w:hideMark/>
          </w:tcPr>
          <w:p w14:paraId="2B5EEB01"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92,2</w:t>
            </w:r>
          </w:p>
        </w:tc>
      </w:tr>
      <w:tr w:rsidR="00670670" w:rsidRPr="00135B86" w14:paraId="3C07DD97" w14:textId="77777777" w:rsidTr="00D51462">
        <w:tc>
          <w:tcPr>
            <w:tcW w:w="1796" w:type="dxa"/>
            <w:tcBorders>
              <w:top w:val="nil"/>
              <w:left w:val="single" w:sz="4" w:space="0" w:color="000000"/>
              <w:bottom w:val="nil"/>
              <w:right w:val="single" w:sz="4" w:space="0" w:color="000000"/>
            </w:tcBorders>
            <w:hideMark/>
          </w:tcPr>
          <w:p w14:paraId="534EBA00"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апрель</w:t>
            </w:r>
          </w:p>
        </w:tc>
        <w:tc>
          <w:tcPr>
            <w:tcW w:w="1270" w:type="dxa"/>
            <w:tcBorders>
              <w:top w:val="nil"/>
              <w:left w:val="single" w:sz="4" w:space="0" w:color="000000"/>
              <w:bottom w:val="nil"/>
              <w:right w:val="single" w:sz="4" w:space="0" w:color="000000"/>
            </w:tcBorders>
            <w:vAlign w:val="bottom"/>
            <w:hideMark/>
          </w:tcPr>
          <w:p w14:paraId="0E427A14"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49616,2</w:t>
            </w:r>
          </w:p>
        </w:tc>
        <w:tc>
          <w:tcPr>
            <w:tcW w:w="1517" w:type="dxa"/>
            <w:tcBorders>
              <w:top w:val="nil"/>
              <w:left w:val="single" w:sz="4" w:space="0" w:color="000000"/>
              <w:bottom w:val="nil"/>
              <w:right w:val="single" w:sz="4" w:space="0" w:color="000000"/>
            </w:tcBorders>
            <w:vAlign w:val="bottom"/>
            <w:hideMark/>
          </w:tcPr>
          <w:p w14:paraId="27521035"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109,7</w:t>
            </w:r>
          </w:p>
        </w:tc>
        <w:tc>
          <w:tcPr>
            <w:tcW w:w="1381" w:type="dxa"/>
            <w:tcBorders>
              <w:top w:val="nil"/>
              <w:left w:val="single" w:sz="4" w:space="0" w:color="000000"/>
              <w:bottom w:val="nil"/>
              <w:right w:val="single" w:sz="4" w:space="0" w:color="000000"/>
            </w:tcBorders>
            <w:vAlign w:val="bottom"/>
            <w:hideMark/>
          </w:tcPr>
          <w:p w14:paraId="12448AE9"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103,0</w:t>
            </w:r>
          </w:p>
        </w:tc>
        <w:tc>
          <w:tcPr>
            <w:tcW w:w="1148" w:type="dxa"/>
            <w:tcBorders>
              <w:top w:val="nil"/>
              <w:left w:val="single" w:sz="4" w:space="0" w:color="000000"/>
              <w:bottom w:val="nil"/>
              <w:right w:val="single" w:sz="4" w:space="0" w:color="000000"/>
            </w:tcBorders>
            <w:vAlign w:val="bottom"/>
            <w:hideMark/>
          </w:tcPr>
          <w:p w14:paraId="6A91D553"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56676,5</w:t>
            </w:r>
          </w:p>
        </w:tc>
        <w:tc>
          <w:tcPr>
            <w:tcW w:w="1526" w:type="dxa"/>
            <w:tcBorders>
              <w:top w:val="nil"/>
              <w:left w:val="single" w:sz="4" w:space="0" w:color="000000"/>
              <w:bottom w:val="nil"/>
              <w:right w:val="single" w:sz="4" w:space="0" w:color="000000"/>
            </w:tcBorders>
            <w:vAlign w:val="bottom"/>
            <w:hideMark/>
          </w:tcPr>
          <w:p w14:paraId="77B1B255"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116,1</w:t>
            </w:r>
          </w:p>
        </w:tc>
        <w:tc>
          <w:tcPr>
            <w:tcW w:w="1240" w:type="dxa"/>
            <w:tcBorders>
              <w:top w:val="nil"/>
              <w:left w:val="single" w:sz="4" w:space="0" w:color="000000"/>
              <w:bottom w:val="nil"/>
              <w:right w:val="single" w:sz="4" w:space="0" w:color="000000"/>
            </w:tcBorders>
            <w:vAlign w:val="bottom"/>
            <w:hideMark/>
          </w:tcPr>
          <w:p w14:paraId="77135745"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104,2</w:t>
            </w:r>
          </w:p>
        </w:tc>
      </w:tr>
      <w:tr w:rsidR="00670670" w:rsidRPr="00135B86" w14:paraId="3DCD22EC" w14:textId="77777777" w:rsidTr="00D51462">
        <w:tc>
          <w:tcPr>
            <w:tcW w:w="1796" w:type="dxa"/>
            <w:tcBorders>
              <w:top w:val="nil"/>
              <w:left w:val="single" w:sz="4" w:space="0" w:color="000000"/>
              <w:bottom w:val="nil"/>
              <w:right w:val="single" w:sz="4" w:space="0" w:color="000000"/>
            </w:tcBorders>
            <w:hideMark/>
          </w:tcPr>
          <w:p w14:paraId="14CCB683"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май</w:t>
            </w:r>
          </w:p>
        </w:tc>
        <w:tc>
          <w:tcPr>
            <w:tcW w:w="1270" w:type="dxa"/>
            <w:tcBorders>
              <w:top w:val="nil"/>
              <w:left w:val="single" w:sz="4" w:space="0" w:color="000000"/>
              <w:bottom w:val="nil"/>
              <w:right w:val="single" w:sz="4" w:space="0" w:color="000000"/>
            </w:tcBorders>
            <w:vAlign w:val="bottom"/>
            <w:hideMark/>
          </w:tcPr>
          <w:p w14:paraId="0C826C1A"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52060,2</w:t>
            </w:r>
          </w:p>
        </w:tc>
        <w:tc>
          <w:tcPr>
            <w:tcW w:w="1517" w:type="dxa"/>
            <w:tcBorders>
              <w:top w:val="nil"/>
              <w:left w:val="single" w:sz="4" w:space="0" w:color="000000"/>
              <w:bottom w:val="nil"/>
              <w:right w:val="single" w:sz="4" w:space="0" w:color="000000"/>
            </w:tcBorders>
            <w:vAlign w:val="bottom"/>
            <w:hideMark/>
          </w:tcPr>
          <w:p w14:paraId="0279D0E1"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110,9</w:t>
            </w:r>
          </w:p>
        </w:tc>
        <w:tc>
          <w:tcPr>
            <w:tcW w:w="1381" w:type="dxa"/>
            <w:tcBorders>
              <w:top w:val="nil"/>
              <w:left w:val="single" w:sz="4" w:space="0" w:color="000000"/>
              <w:bottom w:val="nil"/>
              <w:right w:val="single" w:sz="4" w:space="0" w:color="000000"/>
            </w:tcBorders>
            <w:vAlign w:val="bottom"/>
            <w:hideMark/>
          </w:tcPr>
          <w:p w14:paraId="164EFA65"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105,5</w:t>
            </w:r>
          </w:p>
        </w:tc>
        <w:tc>
          <w:tcPr>
            <w:tcW w:w="1148" w:type="dxa"/>
            <w:tcBorders>
              <w:top w:val="nil"/>
              <w:left w:val="single" w:sz="4" w:space="0" w:color="000000"/>
              <w:bottom w:val="nil"/>
              <w:right w:val="single" w:sz="4" w:space="0" w:color="000000"/>
            </w:tcBorders>
            <w:vAlign w:val="bottom"/>
            <w:hideMark/>
          </w:tcPr>
          <w:p w14:paraId="6EE8A013"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58522,9</w:t>
            </w:r>
          </w:p>
        </w:tc>
        <w:tc>
          <w:tcPr>
            <w:tcW w:w="1526" w:type="dxa"/>
            <w:tcBorders>
              <w:top w:val="nil"/>
              <w:left w:val="single" w:sz="4" w:space="0" w:color="000000"/>
              <w:bottom w:val="nil"/>
              <w:right w:val="single" w:sz="4" w:space="0" w:color="000000"/>
            </w:tcBorders>
            <w:vAlign w:val="bottom"/>
            <w:hideMark/>
          </w:tcPr>
          <w:p w14:paraId="6D51F043"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118,3</w:t>
            </w:r>
          </w:p>
        </w:tc>
        <w:tc>
          <w:tcPr>
            <w:tcW w:w="1240" w:type="dxa"/>
            <w:tcBorders>
              <w:top w:val="nil"/>
              <w:left w:val="single" w:sz="4" w:space="0" w:color="000000"/>
              <w:bottom w:val="nil"/>
              <w:right w:val="single" w:sz="4" w:space="0" w:color="000000"/>
            </w:tcBorders>
            <w:vAlign w:val="bottom"/>
            <w:hideMark/>
          </w:tcPr>
          <w:p w14:paraId="7B7B21D0"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103,0</w:t>
            </w:r>
          </w:p>
        </w:tc>
      </w:tr>
      <w:tr w:rsidR="00670670" w:rsidRPr="00135B86" w14:paraId="203EB6AB" w14:textId="77777777" w:rsidTr="00D51462">
        <w:tc>
          <w:tcPr>
            <w:tcW w:w="1796" w:type="dxa"/>
            <w:tcBorders>
              <w:top w:val="nil"/>
              <w:left w:val="single" w:sz="4" w:space="0" w:color="000000"/>
              <w:bottom w:val="nil"/>
              <w:right w:val="single" w:sz="4" w:space="0" w:color="000000"/>
            </w:tcBorders>
            <w:hideMark/>
          </w:tcPr>
          <w:p w14:paraId="01C1830B"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январь-май</w:t>
            </w:r>
          </w:p>
        </w:tc>
        <w:tc>
          <w:tcPr>
            <w:tcW w:w="1270" w:type="dxa"/>
            <w:tcBorders>
              <w:top w:val="nil"/>
              <w:left w:val="single" w:sz="4" w:space="0" w:color="000000"/>
              <w:bottom w:val="nil"/>
              <w:right w:val="single" w:sz="4" w:space="0" w:color="000000"/>
            </w:tcBorders>
            <w:vAlign w:val="bottom"/>
            <w:hideMark/>
          </w:tcPr>
          <w:p w14:paraId="77CCDF29"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240600,0</w:t>
            </w:r>
          </w:p>
        </w:tc>
        <w:tc>
          <w:tcPr>
            <w:tcW w:w="1517" w:type="dxa"/>
            <w:tcBorders>
              <w:top w:val="nil"/>
              <w:left w:val="single" w:sz="4" w:space="0" w:color="000000"/>
              <w:bottom w:val="nil"/>
              <w:right w:val="single" w:sz="4" w:space="0" w:color="000000"/>
            </w:tcBorders>
            <w:vAlign w:val="bottom"/>
            <w:hideMark/>
          </w:tcPr>
          <w:p w14:paraId="099A2182"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106,3</w:t>
            </w:r>
          </w:p>
        </w:tc>
        <w:tc>
          <w:tcPr>
            <w:tcW w:w="1381" w:type="dxa"/>
            <w:tcBorders>
              <w:top w:val="nil"/>
              <w:left w:val="single" w:sz="4" w:space="0" w:color="000000"/>
              <w:bottom w:val="nil"/>
              <w:right w:val="single" w:sz="4" w:space="0" w:color="000000"/>
            </w:tcBorders>
            <w:vAlign w:val="bottom"/>
            <w:hideMark/>
          </w:tcPr>
          <w:p w14:paraId="79043B22"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c>
          <w:tcPr>
            <w:tcW w:w="1148" w:type="dxa"/>
            <w:tcBorders>
              <w:top w:val="nil"/>
              <w:left w:val="single" w:sz="4" w:space="0" w:color="000000"/>
              <w:bottom w:val="nil"/>
              <w:right w:val="single" w:sz="4" w:space="0" w:color="000000"/>
            </w:tcBorders>
            <w:vAlign w:val="bottom"/>
            <w:hideMark/>
          </w:tcPr>
          <w:p w14:paraId="325D8F6C"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270104,8</w:t>
            </w:r>
          </w:p>
        </w:tc>
        <w:tc>
          <w:tcPr>
            <w:tcW w:w="1526" w:type="dxa"/>
            <w:tcBorders>
              <w:top w:val="nil"/>
              <w:left w:val="single" w:sz="4" w:space="0" w:color="000000"/>
              <w:bottom w:val="nil"/>
              <w:right w:val="single" w:sz="4" w:space="0" w:color="000000"/>
            </w:tcBorders>
            <w:vAlign w:val="bottom"/>
            <w:hideMark/>
          </w:tcPr>
          <w:p w14:paraId="4A53F6AE"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100,6</w:t>
            </w:r>
          </w:p>
        </w:tc>
        <w:tc>
          <w:tcPr>
            <w:tcW w:w="1240" w:type="dxa"/>
            <w:tcBorders>
              <w:top w:val="nil"/>
              <w:left w:val="single" w:sz="4" w:space="0" w:color="000000"/>
              <w:bottom w:val="nil"/>
              <w:right w:val="single" w:sz="4" w:space="0" w:color="000000"/>
            </w:tcBorders>
            <w:vAlign w:val="bottom"/>
            <w:hideMark/>
          </w:tcPr>
          <w:p w14:paraId="122B3FE4"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r>
      <w:tr w:rsidR="00670670" w:rsidRPr="00135B86" w14:paraId="4B32AF30" w14:textId="77777777" w:rsidTr="00D51462">
        <w:tc>
          <w:tcPr>
            <w:tcW w:w="1796" w:type="dxa"/>
            <w:tcBorders>
              <w:top w:val="nil"/>
              <w:left w:val="single" w:sz="4" w:space="0" w:color="000000"/>
              <w:bottom w:val="nil"/>
              <w:right w:val="single" w:sz="4" w:space="0" w:color="000000"/>
            </w:tcBorders>
            <w:hideMark/>
          </w:tcPr>
          <w:p w14:paraId="20F27160"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июнь</w:t>
            </w:r>
          </w:p>
        </w:tc>
        <w:tc>
          <w:tcPr>
            <w:tcW w:w="1270" w:type="dxa"/>
            <w:tcBorders>
              <w:top w:val="nil"/>
              <w:left w:val="single" w:sz="4" w:space="0" w:color="000000"/>
              <w:bottom w:val="nil"/>
              <w:right w:val="single" w:sz="4" w:space="0" w:color="000000"/>
            </w:tcBorders>
            <w:vAlign w:val="bottom"/>
            <w:hideMark/>
          </w:tcPr>
          <w:p w14:paraId="0FF42CA5"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51297,6</w:t>
            </w:r>
          </w:p>
        </w:tc>
        <w:tc>
          <w:tcPr>
            <w:tcW w:w="1517" w:type="dxa"/>
            <w:tcBorders>
              <w:top w:val="nil"/>
              <w:left w:val="single" w:sz="4" w:space="0" w:color="000000"/>
              <w:bottom w:val="nil"/>
              <w:right w:val="single" w:sz="4" w:space="0" w:color="000000"/>
            </w:tcBorders>
            <w:vAlign w:val="bottom"/>
            <w:hideMark/>
          </w:tcPr>
          <w:p w14:paraId="25617555"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107,0</w:t>
            </w:r>
          </w:p>
        </w:tc>
        <w:tc>
          <w:tcPr>
            <w:tcW w:w="1381" w:type="dxa"/>
            <w:tcBorders>
              <w:top w:val="nil"/>
              <w:left w:val="single" w:sz="4" w:space="0" w:color="000000"/>
              <w:bottom w:val="nil"/>
              <w:right w:val="single" w:sz="4" w:space="0" w:color="000000"/>
            </w:tcBorders>
            <w:vAlign w:val="bottom"/>
            <w:hideMark/>
          </w:tcPr>
          <w:p w14:paraId="26DF0AFB"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98,5</w:t>
            </w:r>
          </w:p>
        </w:tc>
        <w:tc>
          <w:tcPr>
            <w:tcW w:w="1148" w:type="dxa"/>
            <w:tcBorders>
              <w:top w:val="nil"/>
              <w:left w:val="single" w:sz="4" w:space="0" w:color="000000"/>
              <w:bottom w:val="nil"/>
              <w:right w:val="single" w:sz="4" w:space="0" w:color="000000"/>
            </w:tcBorders>
            <w:vAlign w:val="bottom"/>
            <w:hideMark/>
          </w:tcPr>
          <w:p w14:paraId="55B51580"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62459,2</w:t>
            </w:r>
          </w:p>
        </w:tc>
        <w:tc>
          <w:tcPr>
            <w:tcW w:w="1526" w:type="dxa"/>
            <w:tcBorders>
              <w:top w:val="nil"/>
              <w:left w:val="single" w:sz="4" w:space="0" w:color="000000"/>
              <w:bottom w:val="nil"/>
              <w:right w:val="single" w:sz="4" w:space="0" w:color="000000"/>
            </w:tcBorders>
            <w:vAlign w:val="bottom"/>
            <w:hideMark/>
          </w:tcPr>
          <w:p w14:paraId="1F06B2EF"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118,1</w:t>
            </w:r>
          </w:p>
        </w:tc>
        <w:tc>
          <w:tcPr>
            <w:tcW w:w="1240" w:type="dxa"/>
            <w:tcBorders>
              <w:top w:val="nil"/>
              <w:left w:val="single" w:sz="4" w:space="0" w:color="000000"/>
              <w:bottom w:val="nil"/>
              <w:right w:val="single" w:sz="4" w:space="0" w:color="000000"/>
            </w:tcBorders>
            <w:vAlign w:val="bottom"/>
            <w:hideMark/>
          </w:tcPr>
          <w:p w14:paraId="5F0B2FB9"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105,8</w:t>
            </w:r>
          </w:p>
        </w:tc>
      </w:tr>
      <w:tr w:rsidR="00670670" w:rsidRPr="00135B86" w14:paraId="6B04C35C" w14:textId="77777777" w:rsidTr="00D51462">
        <w:tc>
          <w:tcPr>
            <w:tcW w:w="1796" w:type="dxa"/>
            <w:tcBorders>
              <w:top w:val="nil"/>
              <w:left w:val="single" w:sz="4" w:space="0" w:color="000000"/>
              <w:bottom w:val="nil"/>
              <w:right w:val="single" w:sz="4" w:space="0" w:color="000000"/>
            </w:tcBorders>
            <w:hideMark/>
          </w:tcPr>
          <w:p w14:paraId="72779C40"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val="en-US" w:eastAsia="ru-RU"/>
              </w:rPr>
              <w:t>II</w:t>
            </w:r>
            <w:r w:rsidRPr="00135B86">
              <w:rPr>
                <w:rFonts w:ascii="Arial" w:eastAsia="Times New Roman" w:hAnsi="Arial"/>
                <w:color w:val="000000" w:themeColor="text1"/>
                <w:sz w:val="18"/>
                <w:szCs w:val="18"/>
                <w:lang w:eastAsia="ru-RU"/>
              </w:rPr>
              <w:t xml:space="preserve"> квартал</w:t>
            </w:r>
          </w:p>
        </w:tc>
        <w:tc>
          <w:tcPr>
            <w:tcW w:w="1270" w:type="dxa"/>
            <w:tcBorders>
              <w:top w:val="nil"/>
              <w:left w:val="single" w:sz="4" w:space="0" w:color="000000"/>
              <w:bottom w:val="nil"/>
              <w:right w:val="single" w:sz="4" w:space="0" w:color="000000"/>
            </w:tcBorders>
            <w:vAlign w:val="bottom"/>
            <w:hideMark/>
          </w:tcPr>
          <w:p w14:paraId="71B23EF4"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152973,9</w:t>
            </w:r>
          </w:p>
        </w:tc>
        <w:tc>
          <w:tcPr>
            <w:tcW w:w="1517" w:type="dxa"/>
            <w:tcBorders>
              <w:top w:val="nil"/>
              <w:left w:val="single" w:sz="4" w:space="0" w:color="000000"/>
              <w:bottom w:val="nil"/>
              <w:right w:val="single" w:sz="4" w:space="0" w:color="000000"/>
            </w:tcBorders>
            <w:vAlign w:val="bottom"/>
            <w:hideMark/>
          </w:tcPr>
          <w:p w14:paraId="5E2612A5"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109,2</w:t>
            </w:r>
          </w:p>
        </w:tc>
        <w:tc>
          <w:tcPr>
            <w:tcW w:w="1381" w:type="dxa"/>
            <w:tcBorders>
              <w:top w:val="nil"/>
              <w:left w:val="single" w:sz="4" w:space="0" w:color="000000"/>
              <w:bottom w:val="nil"/>
              <w:right w:val="single" w:sz="4" w:space="0" w:color="000000"/>
            </w:tcBorders>
            <w:vAlign w:val="bottom"/>
            <w:hideMark/>
          </w:tcPr>
          <w:p w14:paraId="75A63574"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109,8</w:t>
            </w:r>
          </w:p>
        </w:tc>
        <w:tc>
          <w:tcPr>
            <w:tcW w:w="1148" w:type="dxa"/>
            <w:tcBorders>
              <w:top w:val="nil"/>
              <w:left w:val="single" w:sz="4" w:space="0" w:color="000000"/>
              <w:bottom w:val="nil"/>
              <w:right w:val="single" w:sz="4" w:space="0" w:color="000000"/>
            </w:tcBorders>
            <w:vAlign w:val="bottom"/>
            <w:hideMark/>
          </w:tcPr>
          <w:p w14:paraId="045DAA77"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177658,7</w:t>
            </w:r>
          </w:p>
        </w:tc>
        <w:tc>
          <w:tcPr>
            <w:tcW w:w="1526" w:type="dxa"/>
            <w:tcBorders>
              <w:top w:val="nil"/>
              <w:left w:val="single" w:sz="4" w:space="0" w:color="000000"/>
              <w:bottom w:val="nil"/>
              <w:right w:val="single" w:sz="4" w:space="0" w:color="000000"/>
            </w:tcBorders>
            <w:vAlign w:val="bottom"/>
            <w:hideMark/>
          </w:tcPr>
          <w:p w14:paraId="18614C82"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117,5</w:t>
            </w:r>
          </w:p>
        </w:tc>
        <w:tc>
          <w:tcPr>
            <w:tcW w:w="1240" w:type="dxa"/>
            <w:tcBorders>
              <w:top w:val="nil"/>
              <w:left w:val="single" w:sz="4" w:space="0" w:color="000000"/>
              <w:bottom w:val="nil"/>
              <w:right w:val="single" w:sz="4" w:space="0" w:color="000000"/>
            </w:tcBorders>
            <w:vAlign w:val="bottom"/>
            <w:hideMark/>
          </w:tcPr>
          <w:p w14:paraId="67C0D052"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114,3</w:t>
            </w:r>
          </w:p>
        </w:tc>
      </w:tr>
      <w:tr w:rsidR="00670670" w:rsidRPr="00135B86" w14:paraId="2EFEC4F6" w14:textId="77777777" w:rsidTr="00D51462">
        <w:tc>
          <w:tcPr>
            <w:tcW w:w="1796" w:type="dxa"/>
            <w:tcBorders>
              <w:top w:val="nil"/>
              <w:left w:val="single" w:sz="4" w:space="0" w:color="000000"/>
              <w:bottom w:val="nil"/>
              <w:right w:val="single" w:sz="4" w:space="0" w:color="000000"/>
            </w:tcBorders>
            <w:hideMark/>
          </w:tcPr>
          <w:p w14:paraId="30C79E01"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val="en-US" w:eastAsia="ru-RU"/>
              </w:rPr>
              <w:t xml:space="preserve">I </w:t>
            </w:r>
            <w:r w:rsidRPr="00135B86">
              <w:rPr>
                <w:rFonts w:ascii="Arial" w:eastAsia="Times New Roman" w:hAnsi="Arial"/>
                <w:color w:val="000000" w:themeColor="text1"/>
                <w:sz w:val="18"/>
                <w:szCs w:val="18"/>
                <w:lang w:eastAsia="ru-RU"/>
              </w:rPr>
              <w:t>полугодие</w:t>
            </w:r>
          </w:p>
        </w:tc>
        <w:tc>
          <w:tcPr>
            <w:tcW w:w="1270" w:type="dxa"/>
            <w:tcBorders>
              <w:top w:val="nil"/>
              <w:left w:val="single" w:sz="4" w:space="0" w:color="000000"/>
              <w:bottom w:val="nil"/>
              <w:right w:val="single" w:sz="4" w:space="0" w:color="000000"/>
            </w:tcBorders>
            <w:vAlign w:val="bottom"/>
            <w:hideMark/>
          </w:tcPr>
          <w:p w14:paraId="75055052"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291897,5</w:t>
            </w:r>
          </w:p>
        </w:tc>
        <w:tc>
          <w:tcPr>
            <w:tcW w:w="1517" w:type="dxa"/>
            <w:tcBorders>
              <w:top w:val="nil"/>
              <w:left w:val="single" w:sz="4" w:space="0" w:color="000000"/>
              <w:bottom w:val="nil"/>
              <w:right w:val="single" w:sz="4" w:space="0" w:color="000000"/>
            </w:tcBorders>
            <w:vAlign w:val="bottom"/>
            <w:hideMark/>
          </w:tcPr>
          <w:p w14:paraId="67E75053"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106,4</w:t>
            </w:r>
          </w:p>
        </w:tc>
        <w:tc>
          <w:tcPr>
            <w:tcW w:w="1381" w:type="dxa"/>
            <w:tcBorders>
              <w:top w:val="nil"/>
              <w:left w:val="single" w:sz="4" w:space="0" w:color="000000"/>
              <w:bottom w:val="nil"/>
              <w:right w:val="single" w:sz="4" w:space="0" w:color="000000"/>
            </w:tcBorders>
            <w:vAlign w:val="bottom"/>
            <w:hideMark/>
          </w:tcPr>
          <w:p w14:paraId="300167C8"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c>
          <w:tcPr>
            <w:tcW w:w="1148" w:type="dxa"/>
            <w:tcBorders>
              <w:top w:val="nil"/>
              <w:left w:val="single" w:sz="4" w:space="0" w:color="000000"/>
              <w:bottom w:val="nil"/>
              <w:right w:val="single" w:sz="4" w:space="0" w:color="000000"/>
            </w:tcBorders>
            <w:vAlign w:val="bottom"/>
            <w:hideMark/>
          </w:tcPr>
          <w:p w14:paraId="40F71F26"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332564,1</w:t>
            </w:r>
          </w:p>
        </w:tc>
        <w:tc>
          <w:tcPr>
            <w:tcW w:w="1526" w:type="dxa"/>
            <w:tcBorders>
              <w:top w:val="nil"/>
              <w:left w:val="single" w:sz="4" w:space="0" w:color="000000"/>
              <w:bottom w:val="nil"/>
              <w:right w:val="single" w:sz="4" w:space="0" w:color="000000"/>
            </w:tcBorders>
            <w:vAlign w:val="bottom"/>
            <w:hideMark/>
          </w:tcPr>
          <w:p w14:paraId="6372D72F"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103,6</w:t>
            </w:r>
          </w:p>
        </w:tc>
        <w:tc>
          <w:tcPr>
            <w:tcW w:w="1240" w:type="dxa"/>
            <w:tcBorders>
              <w:top w:val="nil"/>
              <w:left w:val="single" w:sz="4" w:space="0" w:color="000000"/>
              <w:bottom w:val="nil"/>
              <w:right w:val="single" w:sz="4" w:space="0" w:color="000000"/>
            </w:tcBorders>
            <w:vAlign w:val="bottom"/>
            <w:hideMark/>
          </w:tcPr>
          <w:p w14:paraId="47B612DF"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r>
      <w:tr w:rsidR="00670670" w:rsidRPr="00135B86" w14:paraId="031C911F" w14:textId="77777777" w:rsidTr="00D51462">
        <w:tc>
          <w:tcPr>
            <w:tcW w:w="1796" w:type="dxa"/>
            <w:tcBorders>
              <w:top w:val="nil"/>
              <w:left w:val="single" w:sz="4" w:space="0" w:color="000000"/>
              <w:bottom w:val="nil"/>
              <w:right w:val="single" w:sz="4" w:space="0" w:color="000000"/>
            </w:tcBorders>
            <w:hideMark/>
          </w:tcPr>
          <w:p w14:paraId="7ED6E3EF"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июль</w:t>
            </w:r>
          </w:p>
        </w:tc>
        <w:tc>
          <w:tcPr>
            <w:tcW w:w="1270" w:type="dxa"/>
            <w:tcBorders>
              <w:top w:val="nil"/>
              <w:left w:val="single" w:sz="4" w:space="0" w:color="000000"/>
              <w:bottom w:val="nil"/>
              <w:right w:val="single" w:sz="4" w:space="0" w:color="000000"/>
            </w:tcBorders>
            <w:vAlign w:val="bottom"/>
            <w:hideMark/>
          </w:tcPr>
          <w:p w14:paraId="14F34E79"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54472,0</w:t>
            </w:r>
          </w:p>
        </w:tc>
        <w:tc>
          <w:tcPr>
            <w:tcW w:w="1517" w:type="dxa"/>
            <w:tcBorders>
              <w:top w:val="nil"/>
              <w:left w:val="single" w:sz="4" w:space="0" w:color="000000"/>
              <w:bottom w:val="nil"/>
              <w:right w:val="single" w:sz="4" w:space="0" w:color="000000"/>
            </w:tcBorders>
            <w:vAlign w:val="bottom"/>
            <w:hideMark/>
          </w:tcPr>
          <w:p w14:paraId="55163B2B"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108,6</w:t>
            </w:r>
          </w:p>
        </w:tc>
        <w:tc>
          <w:tcPr>
            <w:tcW w:w="1381" w:type="dxa"/>
            <w:tcBorders>
              <w:top w:val="nil"/>
              <w:left w:val="single" w:sz="4" w:space="0" w:color="000000"/>
              <w:bottom w:val="nil"/>
              <w:right w:val="single" w:sz="4" w:space="0" w:color="000000"/>
            </w:tcBorders>
            <w:vAlign w:val="bottom"/>
            <w:hideMark/>
          </w:tcPr>
          <w:p w14:paraId="50E8B7D6"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105,5</w:t>
            </w:r>
          </w:p>
        </w:tc>
        <w:tc>
          <w:tcPr>
            <w:tcW w:w="1148" w:type="dxa"/>
            <w:tcBorders>
              <w:top w:val="nil"/>
              <w:left w:val="single" w:sz="4" w:space="0" w:color="000000"/>
              <w:bottom w:val="nil"/>
              <w:right w:val="single" w:sz="4" w:space="0" w:color="000000"/>
            </w:tcBorders>
            <w:vAlign w:val="bottom"/>
            <w:hideMark/>
          </w:tcPr>
          <w:p w14:paraId="0AE17712"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68307,6</w:t>
            </w:r>
          </w:p>
        </w:tc>
        <w:tc>
          <w:tcPr>
            <w:tcW w:w="1526" w:type="dxa"/>
            <w:tcBorders>
              <w:top w:val="nil"/>
              <w:left w:val="single" w:sz="4" w:space="0" w:color="000000"/>
              <w:bottom w:val="nil"/>
              <w:right w:val="single" w:sz="4" w:space="0" w:color="000000"/>
            </w:tcBorders>
            <w:vAlign w:val="bottom"/>
            <w:hideMark/>
          </w:tcPr>
          <w:p w14:paraId="06A1975A"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125,6</w:t>
            </w:r>
          </w:p>
        </w:tc>
        <w:tc>
          <w:tcPr>
            <w:tcW w:w="1240" w:type="dxa"/>
            <w:tcBorders>
              <w:top w:val="nil"/>
              <w:left w:val="single" w:sz="4" w:space="0" w:color="000000"/>
              <w:bottom w:val="nil"/>
              <w:right w:val="single" w:sz="4" w:space="0" w:color="000000"/>
            </w:tcBorders>
            <w:vAlign w:val="bottom"/>
            <w:hideMark/>
          </w:tcPr>
          <w:p w14:paraId="003818D0"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108,5</w:t>
            </w:r>
          </w:p>
        </w:tc>
      </w:tr>
      <w:tr w:rsidR="00670670" w:rsidRPr="00135B86" w14:paraId="31107ADD" w14:textId="77777777" w:rsidTr="00D51462">
        <w:tc>
          <w:tcPr>
            <w:tcW w:w="1796" w:type="dxa"/>
            <w:tcBorders>
              <w:top w:val="nil"/>
              <w:left w:val="single" w:sz="4" w:space="0" w:color="000000"/>
              <w:bottom w:val="nil"/>
              <w:right w:val="single" w:sz="4" w:space="0" w:color="000000"/>
            </w:tcBorders>
            <w:hideMark/>
          </w:tcPr>
          <w:p w14:paraId="79F81685"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август</w:t>
            </w:r>
          </w:p>
        </w:tc>
        <w:tc>
          <w:tcPr>
            <w:tcW w:w="1270" w:type="dxa"/>
            <w:tcBorders>
              <w:top w:val="nil"/>
              <w:left w:val="single" w:sz="4" w:space="0" w:color="000000"/>
              <w:bottom w:val="nil"/>
              <w:right w:val="single" w:sz="4" w:space="0" w:color="000000"/>
            </w:tcBorders>
            <w:vAlign w:val="bottom"/>
            <w:hideMark/>
          </w:tcPr>
          <w:p w14:paraId="3D84E6BD"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54204,0</w:t>
            </w:r>
          </w:p>
        </w:tc>
        <w:tc>
          <w:tcPr>
            <w:tcW w:w="1517" w:type="dxa"/>
            <w:tcBorders>
              <w:top w:val="nil"/>
              <w:left w:val="single" w:sz="4" w:space="0" w:color="000000"/>
              <w:bottom w:val="nil"/>
              <w:right w:val="single" w:sz="4" w:space="0" w:color="000000"/>
            </w:tcBorders>
            <w:vAlign w:val="bottom"/>
            <w:hideMark/>
          </w:tcPr>
          <w:p w14:paraId="2E94B302"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107,0</w:t>
            </w:r>
          </w:p>
        </w:tc>
        <w:tc>
          <w:tcPr>
            <w:tcW w:w="1381" w:type="dxa"/>
            <w:tcBorders>
              <w:top w:val="nil"/>
              <w:left w:val="single" w:sz="4" w:space="0" w:color="000000"/>
              <w:bottom w:val="nil"/>
              <w:right w:val="single" w:sz="4" w:space="0" w:color="000000"/>
            </w:tcBorders>
            <w:vAlign w:val="bottom"/>
            <w:hideMark/>
          </w:tcPr>
          <w:p w14:paraId="19A41F1B"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99,7</w:t>
            </w:r>
          </w:p>
        </w:tc>
        <w:tc>
          <w:tcPr>
            <w:tcW w:w="1148" w:type="dxa"/>
            <w:tcBorders>
              <w:top w:val="nil"/>
              <w:left w:val="single" w:sz="4" w:space="0" w:color="000000"/>
              <w:bottom w:val="nil"/>
              <w:right w:val="single" w:sz="4" w:space="0" w:color="000000"/>
            </w:tcBorders>
            <w:vAlign w:val="bottom"/>
            <w:hideMark/>
          </w:tcPr>
          <w:p w14:paraId="484A1E4F"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71558,6</w:t>
            </w:r>
          </w:p>
        </w:tc>
        <w:tc>
          <w:tcPr>
            <w:tcW w:w="1526" w:type="dxa"/>
            <w:tcBorders>
              <w:top w:val="nil"/>
              <w:left w:val="single" w:sz="4" w:space="0" w:color="000000"/>
              <w:bottom w:val="nil"/>
              <w:right w:val="single" w:sz="4" w:space="0" w:color="000000"/>
            </w:tcBorders>
            <w:vAlign w:val="bottom"/>
            <w:hideMark/>
          </w:tcPr>
          <w:p w14:paraId="5E798BD2"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121,9</w:t>
            </w:r>
          </w:p>
        </w:tc>
        <w:tc>
          <w:tcPr>
            <w:tcW w:w="1240" w:type="dxa"/>
            <w:tcBorders>
              <w:top w:val="nil"/>
              <w:left w:val="single" w:sz="4" w:space="0" w:color="000000"/>
              <w:bottom w:val="nil"/>
              <w:right w:val="single" w:sz="4" w:space="0" w:color="000000"/>
            </w:tcBorders>
            <w:vAlign w:val="bottom"/>
            <w:hideMark/>
          </w:tcPr>
          <w:p w14:paraId="77F5F04C"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103,4</w:t>
            </w:r>
          </w:p>
        </w:tc>
      </w:tr>
      <w:tr w:rsidR="00670670" w:rsidRPr="00135B86" w14:paraId="456880C6" w14:textId="77777777" w:rsidTr="00D51462">
        <w:tc>
          <w:tcPr>
            <w:tcW w:w="1796" w:type="dxa"/>
            <w:tcBorders>
              <w:top w:val="nil"/>
              <w:left w:val="single" w:sz="4" w:space="0" w:color="000000"/>
              <w:bottom w:val="nil"/>
              <w:right w:val="single" w:sz="4" w:space="0" w:color="000000"/>
            </w:tcBorders>
            <w:hideMark/>
          </w:tcPr>
          <w:p w14:paraId="60462F73"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сентябрь</w:t>
            </w:r>
          </w:p>
        </w:tc>
        <w:tc>
          <w:tcPr>
            <w:tcW w:w="1270" w:type="dxa"/>
            <w:tcBorders>
              <w:top w:val="nil"/>
              <w:left w:val="single" w:sz="4" w:space="0" w:color="000000"/>
              <w:bottom w:val="nil"/>
              <w:right w:val="single" w:sz="4" w:space="0" w:color="000000"/>
            </w:tcBorders>
            <w:vAlign w:val="bottom"/>
            <w:hideMark/>
          </w:tcPr>
          <w:p w14:paraId="7F972D5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54006,6</w:t>
            </w:r>
          </w:p>
        </w:tc>
        <w:tc>
          <w:tcPr>
            <w:tcW w:w="1517" w:type="dxa"/>
            <w:tcBorders>
              <w:top w:val="nil"/>
              <w:left w:val="single" w:sz="4" w:space="0" w:color="000000"/>
              <w:bottom w:val="nil"/>
              <w:right w:val="single" w:sz="4" w:space="0" w:color="000000"/>
            </w:tcBorders>
            <w:vAlign w:val="bottom"/>
            <w:hideMark/>
          </w:tcPr>
          <w:p w14:paraId="65B31EEC"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107,9</w:t>
            </w:r>
          </w:p>
        </w:tc>
        <w:tc>
          <w:tcPr>
            <w:tcW w:w="1381" w:type="dxa"/>
            <w:tcBorders>
              <w:top w:val="nil"/>
              <w:left w:val="single" w:sz="4" w:space="0" w:color="000000"/>
              <w:bottom w:val="nil"/>
              <w:right w:val="single" w:sz="4" w:space="0" w:color="000000"/>
            </w:tcBorders>
            <w:vAlign w:val="bottom"/>
            <w:hideMark/>
          </w:tcPr>
          <w:p w14:paraId="23B6261E"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98,7</w:t>
            </w:r>
          </w:p>
        </w:tc>
        <w:tc>
          <w:tcPr>
            <w:tcW w:w="1148" w:type="dxa"/>
            <w:tcBorders>
              <w:top w:val="nil"/>
              <w:left w:val="single" w:sz="4" w:space="0" w:color="000000"/>
              <w:bottom w:val="nil"/>
              <w:right w:val="single" w:sz="4" w:space="0" w:color="000000"/>
            </w:tcBorders>
            <w:vAlign w:val="bottom"/>
            <w:hideMark/>
          </w:tcPr>
          <w:p w14:paraId="1DE1135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71047,9</w:t>
            </w:r>
          </w:p>
        </w:tc>
        <w:tc>
          <w:tcPr>
            <w:tcW w:w="1526" w:type="dxa"/>
            <w:tcBorders>
              <w:top w:val="nil"/>
              <w:left w:val="single" w:sz="4" w:space="0" w:color="000000"/>
              <w:bottom w:val="nil"/>
              <w:right w:val="single" w:sz="4" w:space="0" w:color="000000"/>
            </w:tcBorders>
            <w:vAlign w:val="bottom"/>
            <w:hideMark/>
          </w:tcPr>
          <w:p w14:paraId="5EAF73D3"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123,6</w:t>
            </w:r>
          </w:p>
        </w:tc>
        <w:tc>
          <w:tcPr>
            <w:tcW w:w="1240" w:type="dxa"/>
            <w:tcBorders>
              <w:top w:val="nil"/>
              <w:left w:val="single" w:sz="4" w:space="0" w:color="000000"/>
              <w:bottom w:val="nil"/>
              <w:right w:val="single" w:sz="4" w:space="0" w:color="000000"/>
            </w:tcBorders>
            <w:vAlign w:val="bottom"/>
            <w:hideMark/>
          </w:tcPr>
          <w:p w14:paraId="0BFB5E97"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98,8</w:t>
            </w:r>
          </w:p>
        </w:tc>
      </w:tr>
      <w:tr w:rsidR="00670670" w:rsidRPr="00135B86" w14:paraId="27882104" w14:textId="77777777" w:rsidTr="00D51462">
        <w:tc>
          <w:tcPr>
            <w:tcW w:w="1796" w:type="dxa"/>
            <w:tcBorders>
              <w:top w:val="nil"/>
              <w:left w:val="single" w:sz="4" w:space="0" w:color="000000"/>
              <w:bottom w:val="nil"/>
              <w:right w:val="single" w:sz="4" w:space="0" w:color="000000"/>
            </w:tcBorders>
            <w:hideMark/>
          </w:tcPr>
          <w:p w14:paraId="5521156E"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val="en-US" w:eastAsia="ru-RU"/>
              </w:rPr>
              <w:t xml:space="preserve">III </w:t>
            </w:r>
            <w:r w:rsidRPr="00135B86">
              <w:rPr>
                <w:rFonts w:ascii="Arial" w:eastAsia="Times New Roman" w:hAnsi="Arial"/>
                <w:color w:val="000000" w:themeColor="text1"/>
                <w:sz w:val="18"/>
                <w:szCs w:val="18"/>
                <w:lang w:eastAsia="ru-RU"/>
              </w:rPr>
              <w:t>квартал</w:t>
            </w:r>
          </w:p>
        </w:tc>
        <w:tc>
          <w:tcPr>
            <w:tcW w:w="1270" w:type="dxa"/>
            <w:tcBorders>
              <w:top w:val="nil"/>
              <w:left w:val="single" w:sz="4" w:space="0" w:color="000000"/>
              <w:bottom w:val="nil"/>
              <w:right w:val="single" w:sz="4" w:space="0" w:color="000000"/>
            </w:tcBorders>
            <w:vAlign w:val="bottom"/>
            <w:hideMark/>
          </w:tcPr>
          <w:p w14:paraId="713FED3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162682,6</w:t>
            </w:r>
          </w:p>
        </w:tc>
        <w:tc>
          <w:tcPr>
            <w:tcW w:w="1517" w:type="dxa"/>
            <w:tcBorders>
              <w:top w:val="nil"/>
              <w:left w:val="single" w:sz="4" w:space="0" w:color="000000"/>
              <w:bottom w:val="nil"/>
              <w:right w:val="single" w:sz="4" w:space="0" w:color="000000"/>
            </w:tcBorders>
            <w:vAlign w:val="bottom"/>
            <w:hideMark/>
          </w:tcPr>
          <w:p w14:paraId="3C7BF8B3"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107,8</w:t>
            </w:r>
          </w:p>
        </w:tc>
        <w:tc>
          <w:tcPr>
            <w:tcW w:w="1381" w:type="dxa"/>
            <w:tcBorders>
              <w:top w:val="nil"/>
              <w:left w:val="single" w:sz="4" w:space="0" w:color="000000"/>
              <w:bottom w:val="nil"/>
              <w:right w:val="single" w:sz="4" w:space="0" w:color="000000"/>
            </w:tcBorders>
            <w:vAlign w:val="bottom"/>
            <w:hideMark/>
          </w:tcPr>
          <w:p w14:paraId="7B00BAF9"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105,6</w:t>
            </w:r>
          </w:p>
        </w:tc>
        <w:tc>
          <w:tcPr>
            <w:tcW w:w="1148" w:type="dxa"/>
            <w:tcBorders>
              <w:top w:val="nil"/>
              <w:left w:val="single" w:sz="4" w:space="0" w:color="000000"/>
              <w:bottom w:val="nil"/>
              <w:right w:val="single" w:sz="4" w:space="0" w:color="000000"/>
            </w:tcBorders>
            <w:vAlign w:val="bottom"/>
            <w:hideMark/>
          </w:tcPr>
          <w:p w14:paraId="6611DB64"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210914,0</w:t>
            </w:r>
          </w:p>
        </w:tc>
        <w:tc>
          <w:tcPr>
            <w:tcW w:w="1526" w:type="dxa"/>
            <w:tcBorders>
              <w:top w:val="nil"/>
              <w:left w:val="single" w:sz="4" w:space="0" w:color="000000"/>
              <w:bottom w:val="nil"/>
              <w:right w:val="single" w:sz="4" w:space="0" w:color="000000"/>
            </w:tcBorders>
            <w:vAlign w:val="bottom"/>
            <w:hideMark/>
          </w:tcPr>
          <w:p w14:paraId="561A6BC3"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123,7</w:t>
            </w:r>
          </w:p>
        </w:tc>
        <w:tc>
          <w:tcPr>
            <w:tcW w:w="1240" w:type="dxa"/>
            <w:tcBorders>
              <w:top w:val="nil"/>
              <w:left w:val="single" w:sz="4" w:space="0" w:color="000000"/>
              <w:bottom w:val="nil"/>
              <w:right w:val="single" w:sz="4" w:space="0" w:color="000000"/>
            </w:tcBorders>
            <w:vAlign w:val="bottom"/>
            <w:hideMark/>
          </w:tcPr>
          <w:p w14:paraId="4EA4E8E9"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115,8</w:t>
            </w:r>
          </w:p>
        </w:tc>
      </w:tr>
      <w:tr w:rsidR="00670670" w:rsidRPr="00135B86" w14:paraId="03AD3305" w14:textId="77777777" w:rsidTr="00D51462">
        <w:tc>
          <w:tcPr>
            <w:tcW w:w="1796" w:type="dxa"/>
            <w:tcBorders>
              <w:top w:val="nil"/>
              <w:left w:val="single" w:sz="4" w:space="0" w:color="000000"/>
              <w:bottom w:val="nil"/>
              <w:right w:val="single" w:sz="4" w:space="0" w:color="000000"/>
            </w:tcBorders>
            <w:hideMark/>
          </w:tcPr>
          <w:p w14:paraId="2C675F49"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январь-сентябрь</w:t>
            </w:r>
          </w:p>
        </w:tc>
        <w:tc>
          <w:tcPr>
            <w:tcW w:w="1270" w:type="dxa"/>
            <w:tcBorders>
              <w:top w:val="nil"/>
              <w:left w:val="single" w:sz="4" w:space="0" w:color="000000"/>
              <w:bottom w:val="nil"/>
              <w:right w:val="single" w:sz="4" w:space="0" w:color="000000"/>
            </w:tcBorders>
            <w:vAlign w:val="bottom"/>
            <w:hideMark/>
          </w:tcPr>
          <w:p w14:paraId="14BF3C47"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454580,1</w:t>
            </w:r>
          </w:p>
        </w:tc>
        <w:tc>
          <w:tcPr>
            <w:tcW w:w="1517" w:type="dxa"/>
            <w:tcBorders>
              <w:top w:val="nil"/>
              <w:left w:val="single" w:sz="4" w:space="0" w:color="000000"/>
              <w:bottom w:val="nil"/>
              <w:right w:val="single" w:sz="4" w:space="0" w:color="000000"/>
            </w:tcBorders>
            <w:vAlign w:val="bottom"/>
            <w:hideMark/>
          </w:tcPr>
          <w:p w14:paraId="0778319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106,9</w:t>
            </w:r>
          </w:p>
        </w:tc>
        <w:tc>
          <w:tcPr>
            <w:tcW w:w="1381" w:type="dxa"/>
            <w:tcBorders>
              <w:top w:val="nil"/>
              <w:left w:val="single" w:sz="4" w:space="0" w:color="000000"/>
              <w:bottom w:val="nil"/>
              <w:right w:val="single" w:sz="4" w:space="0" w:color="000000"/>
            </w:tcBorders>
            <w:vAlign w:val="bottom"/>
            <w:hideMark/>
          </w:tcPr>
          <w:p w14:paraId="2912E70A"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c>
          <w:tcPr>
            <w:tcW w:w="1148" w:type="dxa"/>
            <w:tcBorders>
              <w:top w:val="nil"/>
              <w:left w:val="single" w:sz="4" w:space="0" w:color="000000"/>
              <w:bottom w:val="nil"/>
              <w:right w:val="single" w:sz="4" w:space="0" w:color="000000"/>
            </w:tcBorders>
            <w:vAlign w:val="bottom"/>
            <w:hideMark/>
          </w:tcPr>
          <w:p w14:paraId="5536302A"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543478,1</w:t>
            </w:r>
          </w:p>
        </w:tc>
        <w:tc>
          <w:tcPr>
            <w:tcW w:w="1526" w:type="dxa"/>
            <w:tcBorders>
              <w:top w:val="nil"/>
              <w:left w:val="single" w:sz="4" w:space="0" w:color="000000"/>
              <w:bottom w:val="nil"/>
              <w:right w:val="single" w:sz="4" w:space="0" w:color="000000"/>
            </w:tcBorders>
            <w:vAlign w:val="bottom"/>
            <w:hideMark/>
          </w:tcPr>
          <w:p w14:paraId="1AE2AAAE"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110,5</w:t>
            </w:r>
          </w:p>
        </w:tc>
        <w:tc>
          <w:tcPr>
            <w:tcW w:w="1240" w:type="dxa"/>
            <w:tcBorders>
              <w:top w:val="nil"/>
              <w:left w:val="single" w:sz="4" w:space="0" w:color="000000"/>
              <w:bottom w:val="nil"/>
              <w:right w:val="single" w:sz="4" w:space="0" w:color="000000"/>
            </w:tcBorders>
            <w:vAlign w:val="bottom"/>
            <w:hideMark/>
          </w:tcPr>
          <w:p w14:paraId="04BA8C83"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r>
      <w:tr w:rsidR="00670670" w:rsidRPr="00135B86" w14:paraId="76B82EBA" w14:textId="77777777" w:rsidTr="00D51462">
        <w:tc>
          <w:tcPr>
            <w:tcW w:w="1796" w:type="dxa"/>
            <w:tcBorders>
              <w:top w:val="nil"/>
              <w:left w:val="single" w:sz="4" w:space="0" w:color="000000"/>
              <w:bottom w:val="nil"/>
              <w:right w:val="single" w:sz="4" w:space="0" w:color="000000"/>
            </w:tcBorders>
            <w:hideMark/>
          </w:tcPr>
          <w:p w14:paraId="268AE77D"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октябрь</w:t>
            </w:r>
          </w:p>
        </w:tc>
        <w:tc>
          <w:tcPr>
            <w:tcW w:w="1270" w:type="dxa"/>
            <w:tcBorders>
              <w:top w:val="nil"/>
              <w:left w:val="single" w:sz="4" w:space="0" w:color="000000"/>
              <w:bottom w:val="nil"/>
              <w:right w:val="single" w:sz="4" w:space="0" w:color="000000"/>
            </w:tcBorders>
            <w:vAlign w:val="bottom"/>
            <w:hideMark/>
          </w:tcPr>
          <w:p w14:paraId="39DF6161"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54735,0</w:t>
            </w:r>
          </w:p>
        </w:tc>
        <w:tc>
          <w:tcPr>
            <w:tcW w:w="1517" w:type="dxa"/>
            <w:tcBorders>
              <w:top w:val="nil"/>
              <w:left w:val="single" w:sz="4" w:space="0" w:color="000000"/>
              <w:bottom w:val="nil"/>
              <w:right w:val="single" w:sz="4" w:space="0" w:color="000000"/>
            </w:tcBorders>
            <w:vAlign w:val="bottom"/>
            <w:hideMark/>
          </w:tcPr>
          <w:p w14:paraId="49A79E34"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104,5</w:t>
            </w:r>
          </w:p>
        </w:tc>
        <w:tc>
          <w:tcPr>
            <w:tcW w:w="1381" w:type="dxa"/>
            <w:tcBorders>
              <w:top w:val="nil"/>
              <w:left w:val="single" w:sz="4" w:space="0" w:color="000000"/>
              <w:bottom w:val="nil"/>
              <w:right w:val="single" w:sz="4" w:space="0" w:color="000000"/>
            </w:tcBorders>
            <w:vAlign w:val="bottom"/>
            <w:hideMark/>
          </w:tcPr>
          <w:p w14:paraId="3E6D142C"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99,5</w:t>
            </w:r>
          </w:p>
        </w:tc>
        <w:tc>
          <w:tcPr>
            <w:tcW w:w="1148" w:type="dxa"/>
            <w:tcBorders>
              <w:top w:val="nil"/>
              <w:left w:val="single" w:sz="4" w:space="0" w:color="000000"/>
              <w:bottom w:val="nil"/>
              <w:right w:val="single" w:sz="4" w:space="0" w:color="000000"/>
            </w:tcBorders>
            <w:vAlign w:val="bottom"/>
            <w:hideMark/>
          </w:tcPr>
          <w:p w14:paraId="79ABA94F"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75620,1</w:t>
            </w:r>
          </w:p>
        </w:tc>
        <w:tc>
          <w:tcPr>
            <w:tcW w:w="1526" w:type="dxa"/>
            <w:tcBorders>
              <w:top w:val="nil"/>
              <w:left w:val="single" w:sz="4" w:space="0" w:color="000000"/>
              <w:bottom w:val="nil"/>
              <w:right w:val="single" w:sz="4" w:space="0" w:color="000000"/>
            </w:tcBorders>
            <w:vAlign w:val="bottom"/>
            <w:hideMark/>
          </w:tcPr>
          <w:p w14:paraId="498B26EC"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134,3</w:t>
            </w:r>
          </w:p>
        </w:tc>
        <w:tc>
          <w:tcPr>
            <w:tcW w:w="1240" w:type="dxa"/>
            <w:tcBorders>
              <w:top w:val="nil"/>
              <w:left w:val="single" w:sz="4" w:space="0" w:color="000000"/>
              <w:bottom w:val="nil"/>
              <w:right w:val="single" w:sz="4" w:space="0" w:color="000000"/>
            </w:tcBorders>
            <w:vAlign w:val="bottom"/>
            <w:hideMark/>
          </w:tcPr>
          <w:p w14:paraId="7A6102DF"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105,6</w:t>
            </w:r>
          </w:p>
        </w:tc>
      </w:tr>
      <w:tr w:rsidR="00670670" w:rsidRPr="00135B86" w14:paraId="37A9AE57" w14:textId="77777777" w:rsidTr="00D51462">
        <w:tc>
          <w:tcPr>
            <w:tcW w:w="1796" w:type="dxa"/>
            <w:tcBorders>
              <w:top w:val="nil"/>
              <w:left w:val="single" w:sz="4" w:space="0" w:color="000000"/>
              <w:bottom w:val="nil"/>
              <w:right w:val="single" w:sz="4" w:space="0" w:color="000000"/>
            </w:tcBorders>
            <w:hideMark/>
          </w:tcPr>
          <w:p w14:paraId="12E59062"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ноябрь</w:t>
            </w:r>
          </w:p>
        </w:tc>
        <w:tc>
          <w:tcPr>
            <w:tcW w:w="1270" w:type="dxa"/>
            <w:tcBorders>
              <w:top w:val="nil"/>
              <w:left w:val="single" w:sz="4" w:space="0" w:color="000000"/>
              <w:bottom w:val="nil"/>
              <w:right w:val="single" w:sz="4" w:space="0" w:color="000000"/>
            </w:tcBorders>
            <w:vAlign w:val="bottom"/>
            <w:hideMark/>
          </w:tcPr>
          <w:p w14:paraId="0BE0A7FE"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54968,9</w:t>
            </w:r>
          </w:p>
        </w:tc>
        <w:tc>
          <w:tcPr>
            <w:tcW w:w="1517" w:type="dxa"/>
            <w:tcBorders>
              <w:top w:val="nil"/>
              <w:left w:val="single" w:sz="4" w:space="0" w:color="000000"/>
              <w:bottom w:val="nil"/>
              <w:right w:val="single" w:sz="4" w:space="0" w:color="000000"/>
            </w:tcBorders>
            <w:vAlign w:val="bottom"/>
            <w:hideMark/>
          </w:tcPr>
          <w:p w14:paraId="44996B14"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104,9</w:t>
            </w:r>
          </w:p>
        </w:tc>
        <w:tc>
          <w:tcPr>
            <w:tcW w:w="1381" w:type="dxa"/>
            <w:tcBorders>
              <w:top w:val="nil"/>
              <w:left w:val="single" w:sz="4" w:space="0" w:color="000000"/>
              <w:bottom w:val="nil"/>
              <w:right w:val="single" w:sz="4" w:space="0" w:color="000000"/>
            </w:tcBorders>
            <w:vAlign w:val="bottom"/>
            <w:hideMark/>
          </w:tcPr>
          <w:p w14:paraId="4CADB3C2"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99,2</w:t>
            </w:r>
          </w:p>
        </w:tc>
        <w:tc>
          <w:tcPr>
            <w:tcW w:w="1148" w:type="dxa"/>
            <w:tcBorders>
              <w:top w:val="nil"/>
              <w:left w:val="single" w:sz="4" w:space="0" w:color="000000"/>
              <w:bottom w:val="nil"/>
              <w:right w:val="single" w:sz="4" w:space="0" w:color="000000"/>
            </w:tcBorders>
            <w:vAlign w:val="bottom"/>
            <w:hideMark/>
          </w:tcPr>
          <w:p w14:paraId="3ED5FCFB"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73231,6</w:t>
            </w:r>
          </w:p>
        </w:tc>
        <w:tc>
          <w:tcPr>
            <w:tcW w:w="1526" w:type="dxa"/>
            <w:tcBorders>
              <w:top w:val="nil"/>
              <w:left w:val="single" w:sz="4" w:space="0" w:color="000000"/>
              <w:bottom w:val="nil"/>
              <w:right w:val="single" w:sz="4" w:space="0" w:color="000000"/>
            </w:tcBorders>
            <w:vAlign w:val="bottom"/>
            <w:hideMark/>
          </w:tcPr>
          <w:p w14:paraId="32570B6A"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127,2</w:t>
            </w:r>
          </w:p>
        </w:tc>
        <w:tc>
          <w:tcPr>
            <w:tcW w:w="1240" w:type="dxa"/>
            <w:tcBorders>
              <w:top w:val="nil"/>
              <w:left w:val="single" w:sz="4" w:space="0" w:color="000000"/>
              <w:bottom w:val="nil"/>
              <w:right w:val="single" w:sz="4" w:space="0" w:color="000000"/>
            </w:tcBorders>
            <w:vAlign w:val="bottom"/>
            <w:hideMark/>
          </w:tcPr>
          <w:p w14:paraId="505DC05E"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96,4</w:t>
            </w:r>
          </w:p>
        </w:tc>
      </w:tr>
      <w:tr w:rsidR="00670670" w:rsidRPr="00135B86" w14:paraId="56392B22" w14:textId="77777777" w:rsidTr="00D51462">
        <w:tc>
          <w:tcPr>
            <w:tcW w:w="1796" w:type="dxa"/>
            <w:tcBorders>
              <w:top w:val="nil"/>
              <w:left w:val="single" w:sz="4" w:space="0" w:color="000000"/>
              <w:bottom w:val="nil"/>
              <w:right w:val="single" w:sz="4" w:space="0" w:color="000000"/>
            </w:tcBorders>
            <w:hideMark/>
          </w:tcPr>
          <w:p w14:paraId="0392116E" w14:textId="77777777" w:rsidR="00670670" w:rsidRPr="00135B86" w:rsidRDefault="00670670">
            <w:pPr>
              <w:widowControl w:val="0"/>
              <w:spacing w:after="0" w:line="264" w:lineRule="auto"/>
              <w:ind w:firstLine="5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декабрь</w:t>
            </w:r>
          </w:p>
        </w:tc>
        <w:tc>
          <w:tcPr>
            <w:tcW w:w="1270" w:type="dxa"/>
            <w:tcBorders>
              <w:top w:val="nil"/>
              <w:left w:val="single" w:sz="4" w:space="0" w:color="000000"/>
              <w:bottom w:val="nil"/>
              <w:right w:val="single" w:sz="4" w:space="0" w:color="000000"/>
            </w:tcBorders>
            <w:vAlign w:val="bottom"/>
            <w:hideMark/>
          </w:tcPr>
          <w:p w14:paraId="15B369ED"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63102,4</w:t>
            </w:r>
          </w:p>
        </w:tc>
        <w:tc>
          <w:tcPr>
            <w:tcW w:w="1517" w:type="dxa"/>
            <w:tcBorders>
              <w:top w:val="nil"/>
              <w:left w:val="single" w:sz="4" w:space="0" w:color="000000"/>
              <w:bottom w:val="nil"/>
              <w:right w:val="single" w:sz="4" w:space="0" w:color="000000"/>
            </w:tcBorders>
            <w:vAlign w:val="bottom"/>
            <w:hideMark/>
          </w:tcPr>
          <w:p w14:paraId="1EF36F1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104,4</w:t>
            </w:r>
          </w:p>
        </w:tc>
        <w:tc>
          <w:tcPr>
            <w:tcW w:w="1381" w:type="dxa"/>
            <w:tcBorders>
              <w:top w:val="nil"/>
              <w:left w:val="single" w:sz="4" w:space="0" w:color="000000"/>
              <w:bottom w:val="nil"/>
              <w:right w:val="single" w:sz="4" w:space="0" w:color="000000"/>
            </w:tcBorders>
            <w:vAlign w:val="bottom"/>
            <w:hideMark/>
          </w:tcPr>
          <w:p w14:paraId="7BF94521"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113,5</w:t>
            </w:r>
          </w:p>
        </w:tc>
        <w:tc>
          <w:tcPr>
            <w:tcW w:w="1148" w:type="dxa"/>
            <w:tcBorders>
              <w:top w:val="nil"/>
              <w:left w:val="single" w:sz="4" w:space="0" w:color="000000"/>
              <w:bottom w:val="nil"/>
              <w:right w:val="single" w:sz="4" w:space="0" w:color="000000"/>
            </w:tcBorders>
            <w:vAlign w:val="bottom"/>
            <w:hideMark/>
          </w:tcPr>
          <w:p w14:paraId="24DDEE4A"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80611,5</w:t>
            </w:r>
          </w:p>
        </w:tc>
        <w:tc>
          <w:tcPr>
            <w:tcW w:w="1526" w:type="dxa"/>
            <w:tcBorders>
              <w:top w:val="nil"/>
              <w:left w:val="single" w:sz="4" w:space="0" w:color="000000"/>
              <w:bottom w:val="nil"/>
              <w:right w:val="single" w:sz="4" w:space="0" w:color="000000"/>
            </w:tcBorders>
            <w:vAlign w:val="bottom"/>
            <w:hideMark/>
          </w:tcPr>
          <w:p w14:paraId="710B448D"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129,5</w:t>
            </w:r>
          </w:p>
        </w:tc>
        <w:tc>
          <w:tcPr>
            <w:tcW w:w="1240" w:type="dxa"/>
            <w:tcBorders>
              <w:top w:val="nil"/>
              <w:left w:val="single" w:sz="4" w:space="0" w:color="000000"/>
              <w:bottom w:val="nil"/>
              <w:right w:val="single" w:sz="4" w:space="0" w:color="000000"/>
            </w:tcBorders>
            <w:vAlign w:val="bottom"/>
            <w:hideMark/>
          </w:tcPr>
          <w:p w14:paraId="5851D3DA"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109,9</w:t>
            </w:r>
          </w:p>
        </w:tc>
      </w:tr>
      <w:tr w:rsidR="00670670" w:rsidRPr="00135B86" w14:paraId="26F02862" w14:textId="77777777" w:rsidTr="00D51462">
        <w:tc>
          <w:tcPr>
            <w:tcW w:w="1796" w:type="dxa"/>
            <w:tcBorders>
              <w:top w:val="nil"/>
              <w:left w:val="single" w:sz="4" w:space="0" w:color="000000"/>
              <w:bottom w:val="nil"/>
              <w:right w:val="single" w:sz="4" w:space="0" w:color="000000"/>
            </w:tcBorders>
            <w:hideMark/>
          </w:tcPr>
          <w:p w14:paraId="6A38A87E"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val="en-US" w:eastAsia="ru-RU"/>
              </w:rPr>
              <w:t>IV</w:t>
            </w:r>
            <w:r w:rsidRPr="00135B86">
              <w:rPr>
                <w:rFonts w:ascii="Arial" w:eastAsia="Times New Roman" w:hAnsi="Arial"/>
                <w:color w:val="000000" w:themeColor="text1"/>
                <w:sz w:val="18"/>
                <w:szCs w:val="18"/>
                <w:lang w:eastAsia="ru-RU"/>
              </w:rPr>
              <w:t xml:space="preserve"> квартал</w:t>
            </w:r>
          </w:p>
        </w:tc>
        <w:tc>
          <w:tcPr>
            <w:tcW w:w="1270" w:type="dxa"/>
            <w:tcBorders>
              <w:top w:val="nil"/>
              <w:left w:val="single" w:sz="4" w:space="0" w:color="000000"/>
              <w:bottom w:val="nil"/>
              <w:right w:val="single" w:sz="4" w:space="0" w:color="000000"/>
            </w:tcBorders>
            <w:vAlign w:val="bottom"/>
            <w:hideMark/>
          </w:tcPr>
          <w:p w14:paraId="1AA4CE41"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172806,3</w:t>
            </w:r>
          </w:p>
        </w:tc>
        <w:tc>
          <w:tcPr>
            <w:tcW w:w="1517" w:type="dxa"/>
            <w:tcBorders>
              <w:top w:val="nil"/>
              <w:left w:val="single" w:sz="4" w:space="0" w:color="000000"/>
              <w:bottom w:val="nil"/>
              <w:right w:val="single" w:sz="4" w:space="0" w:color="000000"/>
            </w:tcBorders>
            <w:vAlign w:val="bottom"/>
            <w:hideMark/>
          </w:tcPr>
          <w:p w14:paraId="3F895D58"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104,6</w:t>
            </w:r>
          </w:p>
        </w:tc>
        <w:tc>
          <w:tcPr>
            <w:tcW w:w="1381" w:type="dxa"/>
            <w:tcBorders>
              <w:top w:val="nil"/>
              <w:left w:val="single" w:sz="4" w:space="0" w:color="000000"/>
              <w:bottom w:val="nil"/>
              <w:right w:val="single" w:sz="4" w:space="0" w:color="000000"/>
            </w:tcBorders>
            <w:vAlign w:val="bottom"/>
            <w:hideMark/>
          </w:tcPr>
          <w:p w14:paraId="13CEC89F"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102,4</w:t>
            </w:r>
          </w:p>
        </w:tc>
        <w:tc>
          <w:tcPr>
            <w:tcW w:w="1148" w:type="dxa"/>
            <w:tcBorders>
              <w:top w:val="nil"/>
              <w:left w:val="single" w:sz="4" w:space="0" w:color="000000"/>
              <w:bottom w:val="nil"/>
              <w:right w:val="single" w:sz="4" w:space="0" w:color="000000"/>
            </w:tcBorders>
            <w:vAlign w:val="bottom"/>
            <w:hideMark/>
          </w:tcPr>
          <w:p w14:paraId="7EF3327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229463,3</w:t>
            </w:r>
          </w:p>
        </w:tc>
        <w:tc>
          <w:tcPr>
            <w:tcW w:w="1526" w:type="dxa"/>
            <w:tcBorders>
              <w:top w:val="nil"/>
              <w:left w:val="single" w:sz="4" w:space="0" w:color="000000"/>
              <w:bottom w:val="nil"/>
              <w:right w:val="single" w:sz="4" w:space="0" w:color="000000"/>
            </w:tcBorders>
            <w:vAlign w:val="bottom"/>
            <w:hideMark/>
          </w:tcPr>
          <w:p w14:paraId="52E3A345" w14:textId="77777777" w:rsidR="00670670" w:rsidRPr="00135B86" w:rsidRDefault="00670670">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130,3</w:t>
            </w:r>
          </w:p>
        </w:tc>
        <w:tc>
          <w:tcPr>
            <w:tcW w:w="1240" w:type="dxa"/>
            <w:tcBorders>
              <w:top w:val="nil"/>
              <w:left w:val="single" w:sz="4" w:space="0" w:color="000000"/>
              <w:bottom w:val="nil"/>
              <w:right w:val="single" w:sz="4" w:space="0" w:color="000000"/>
            </w:tcBorders>
            <w:vAlign w:val="bottom"/>
            <w:hideMark/>
          </w:tcPr>
          <w:p w14:paraId="01FB7625"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106,8</w:t>
            </w:r>
          </w:p>
        </w:tc>
      </w:tr>
      <w:tr w:rsidR="00670670" w:rsidRPr="00135B86" w14:paraId="2F8E02B4" w14:textId="77777777" w:rsidTr="00D51462">
        <w:tc>
          <w:tcPr>
            <w:tcW w:w="1796" w:type="dxa"/>
            <w:tcBorders>
              <w:top w:val="nil"/>
              <w:left w:val="single" w:sz="4" w:space="0" w:color="000000"/>
              <w:bottom w:val="single" w:sz="4" w:space="0" w:color="000000"/>
              <w:right w:val="single" w:sz="4" w:space="0" w:color="000000"/>
            </w:tcBorders>
            <w:hideMark/>
          </w:tcPr>
          <w:p w14:paraId="664A0142" w14:textId="77777777" w:rsidR="00670670" w:rsidRPr="00135B86" w:rsidRDefault="00670670">
            <w:pPr>
              <w:widowControl w:val="0"/>
              <w:spacing w:after="0" w:line="264" w:lineRule="auto"/>
              <w:ind w:firstLine="227"/>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январь-декабрь</w:t>
            </w:r>
          </w:p>
        </w:tc>
        <w:tc>
          <w:tcPr>
            <w:tcW w:w="1270" w:type="dxa"/>
            <w:tcBorders>
              <w:top w:val="nil"/>
              <w:left w:val="single" w:sz="4" w:space="0" w:color="000000"/>
              <w:bottom w:val="single" w:sz="4" w:space="0" w:color="000000"/>
              <w:right w:val="single" w:sz="4" w:space="0" w:color="000000"/>
            </w:tcBorders>
            <w:vAlign w:val="bottom"/>
            <w:hideMark/>
          </w:tcPr>
          <w:p w14:paraId="401F20A9" w14:textId="77777777" w:rsidR="00670670" w:rsidRPr="00135B86" w:rsidRDefault="00670670">
            <w:pPr>
              <w:widowControl w:val="0"/>
              <w:tabs>
                <w:tab w:val="decimal" w:pos="991"/>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627386,4</w:t>
            </w:r>
          </w:p>
        </w:tc>
        <w:tc>
          <w:tcPr>
            <w:tcW w:w="1517" w:type="dxa"/>
            <w:tcBorders>
              <w:top w:val="nil"/>
              <w:left w:val="single" w:sz="4" w:space="0" w:color="000000"/>
              <w:bottom w:val="single" w:sz="4" w:space="0" w:color="000000"/>
              <w:right w:val="single" w:sz="4" w:space="0" w:color="000000"/>
            </w:tcBorders>
            <w:vAlign w:val="bottom"/>
            <w:hideMark/>
          </w:tcPr>
          <w:p w14:paraId="0534CB84" w14:textId="77777777" w:rsidR="00670670" w:rsidRPr="00135B86" w:rsidRDefault="00670670">
            <w:pPr>
              <w:widowControl w:val="0"/>
              <w:tabs>
                <w:tab w:val="left" w:pos="992"/>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106,3</w:t>
            </w:r>
          </w:p>
        </w:tc>
        <w:tc>
          <w:tcPr>
            <w:tcW w:w="1381" w:type="dxa"/>
            <w:tcBorders>
              <w:top w:val="nil"/>
              <w:left w:val="single" w:sz="4" w:space="0" w:color="000000"/>
              <w:bottom w:val="single" w:sz="4" w:space="0" w:color="000000"/>
              <w:right w:val="single" w:sz="4" w:space="0" w:color="000000"/>
            </w:tcBorders>
            <w:vAlign w:val="bottom"/>
            <w:hideMark/>
          </w:tcPr>
          <w:p w14:paraId="55702B71" w14:textId="77777777" w:rsidR="00670670" w:rsidRPr="00135B86" w:rsidRDefault="00670670">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c>
          <w:tcPr>
            <w:tcW w:w="1148" w:type="dxa"/>
            <w:tcBorders>
              <w:top w:val="nil"/>
              <w:left w:val="single" w:sz="4" w:space="0" w:color="000000"/>
              <w:bottom w:val="single" w:sz="4" w:space="0" w:color="000000"/>
              <w:right w:val="single" w:sz="4" w:space="0" w:color="000000"/>
            </w:tcBorders>
            <w:vAlign w:val="bottom"/>
            <w:hideMark/>
          </w:tcPr>
          <w:p w14:paraId="4B3F797F" w14:textId="77777777" w:rsidR="00670670" w:rsidRPr="00135B86" w:rsidRDefault="00670670">
            <w:pPr>
              <w:widowControl w:val="0"/>
              <w:tabs>
                <w:tab w:val="decimal" w:pos="737"/>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772941,4</w:t>
            </w:r>
          </w:p>
        </w:tc>
        <w:tc>
          <w:tcPr>
            <w:tcW w:w="1526" w:type="dxa"/>
            <w:tcBorders>
              <w:top w:val="nil"/>
              <w:left w:val="single" w:sz="4" w:space="0" w:color="000000"/>
              <w:bottom w:val="single" w:sz="4" w:space="0" w:color="000000"/>
              <w:right w:val="single" w:sz="4" w:space="0" w:color="000000"/>
            </w:tcBorders>
            <w:vAlign w:val="bottom"/>
            <w:hideMark/>
          </w:tcPr>
          <w:p w14:paraId="5D24E91B" w14:textId="77777777" w:rsidR="00670670" w:rsidRPr="00135B86" w:rsidRDefault="00670670">
            <w:pPr>
              <w:widowControl w:val="0"/>
              <w:tabs>
                <w:tab w:val="left" w:pos="1116"/>
              </w:tabs>
              <w:spacing w:after="0" w:line="264" w:lineRule="auto"/>
              <w:ind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115,7</w:t>
            </w:r>
          </w:p>
        </w:tc>
        <w:tc>
          <w:tcPr>
            <w:tcW w:w="1240" w:type="dxa"/>
            <w:tcBorders>
              <w:top w:val="nil"/>
              <w:left w:val="single" w:sz="4" w:space="0" w:color="000000"/>
              <w:bottom w:val="single" w:sz="4" w:space="0" w:color="000000"/>
              <w:right w:val="single" w:sz="4" w:space="0" w:color="000000"/>
            </w:tcBorders>
            <w:vAlign w:val="bottom"/>
            <w:hideMark/>
          </w:tcPr>
          <w:p w14:paraId="6C0FA731" w14:textId="77777777" w:rsidR="00670670" w:rsidRPr="00135B86" w:rsidRDefault="00670670">
            <w:pPr>
              <w:widowControl w:val="0"/>
              <w:tabs>
                <w:tab w:val="left" w:pos="709"/>
                <w:tab w:val="left" w:pos="1175"/>
                <w:tab w:val="left" w:pos="1285"/>
              </w:tabs>
              <w:spacing w:after="0" w:line="264" w:lineRule="auto"/>
              <w:ind w:left="135" w:right="120" w:firstLine="57"/>
              <w:jc w:val="right"/>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х</w:t>
            </w:r>
          </w:p>
        </w:tc>
      </w:tr>
      <w:tr w:rsidR="00670670" w:rsidRPr="00135B86" w14:paraId="0E34DDF8" w14:textId="77777777" w:rsidTr="00D51462">
        <w:tc>
          <w:tcPr>
            <w:tcW w:w="9878" w:type="dxa"/>
            <w:gridSpan w:val="7"/>
            <w:tcBorders>
              <w:top w:val="single" w:sz="4" w:space="0" w:color="000000"/>
              <w:left w:val="single" w:sz="4" w:space="0" w:color="000000"/>
              <w:bottom w:val="single" w:sz="4" w:space="0" w:color="000000"/>
              <w:right w:val="single" w:sz="4" w:space="0" w:color="000000"/>
            </w:tcBorders>
            <w:hideMark/>
          </w:tcPr>
          <w:p w14:paraId="760A8FA0" w14:textId="77777777" w:rsidR="00670670" w:rsidRPr="00135B86" w:rsidRDefault="00670670" w:rsidP="00AB308B">
            <w:pPr>
              <w:widowControl w:val="0"/>
              <w:tabs>
                <w:tab w:val="left" w:pos="709"/>
                <w:tab w:val="left" w:pos="1175"/>
                <w:tab w:val="left" w:pos="1285"/>
              </w:tabs>
              <w:spacing w:after="0" w:line="264" w:lineRule="auto"/>
              <w:ind w:firstLine="147"/>
              <w:jc w:val="center"/>
              <w:rPr>
                <w:rFonts w:ascii="Arial" w:eastAsia="Times New Roman" w:hAnsi="Arial"/>
                <w:b/>
                <w:color w:val="000000" w:themeColor="text1"/>
                <w:sz w:val="18"/>
                <w:szCs w:val="18"/>
                <w:lang w:eastAsia="ru-RU"/>
              </w:rPr>
            </w:pPr>
            <w:r w:rsidRPr="00135B86">
              <w:rPr>
                <w:rFonts w:ascii="Arial" w:eastAsia="Times New Roman" w:hAnsi="Arial"/>
                <w:b/>
                <w:color w:val="000000" w:themeColor="text1"/>
                <w:sz w:val="18"/>
                <w:szCs w:val="18"/>
                <w:lang w:eastAsia="ru-RU"/>
              </w:rPr>
              <w:t>2024г.</w:t>
            </w:r>
          </w:p>
        </w:tc>
      </w:tr>
      <w:tr w:rsidR="00D51462" w:rsidRPr="00135B86" w14:paraId="4E2312EA" w14:textId="77777777" w:rsidTr="00C95512">
        <w:tc>
          <w:tcPr>
            <w:tcW w:w="1796" w:type="dxa"/>
            <w:tcBorders>
              <w:top w:val="nil"/>
              <w:left w:val="single" w:sz="4" w:space="0" w:color="000000"/>
              <w:right w:val="single" w:sz="4" w:space="0" w:color="000000"/>
            </w:tcBorders>
            <w:hideMark/>
          </w:tcPr>
          <w:p w14:paraId="1D343BDA"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январь</w:t>
            </w:r>
          </w:p>
        </w:tc>
        <w:tc>
          <w:tcPr>
            <w:tcW w:w="1270" w:type="dxa"/>
            <w:tcBorders>
              <w:top w:val="nil"/>
              <w:left w:val="single" w:sz="4" w:space="0" w:color="000000"/>
              <w:right w:val="single" w:sz="4" w:space="0" w:color="000000"/>
            </w:tcBorders>
            <w:vAlign w:val="bottom"/>
            <w:hideMark/>
          </w:tcPr>
          <w:p w14:paraId="77E8DBFB" w14:textId="75DD9E2C"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51489</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3</w:t>
            </w:r>
          </w:p>
        </w:tc>
        <w:tc>
          <w:tcPr>
            <w:tcW w:w="1517" w:type="dxa"/>
            <w:tcBorders>
              <w:top w:val="nil"/>
              <w:left w:val="single" w:sz="4" w:space="0" w:color="000000"/>
              <w:right w:val="single" w:sz="4" w:space="0" w:color="000000"/>
            </w:tcBorders>
            <w:vAlign w:val="bottom"/>
            <w:hideMark/>
          </w:tcPr>
          <w:p w14:paraId="3B4C1875" w14:textId="6127AEB0"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104,0</w:t>
            </w:r>
          </w:p>
        </w:tc>
        <w:tc>
          <w:tcPr>
            <w:tcW w:w="1381" w:type="dxa"/>
            <w:tcBorders>
              <w:top w:val="nil"/>
              <w:left w:val="single" w:sz="4" w:space="0" w:color="000000"/>
              <w:right w:val="single" w:sz="4" w:space="0" w:color="000000"/>
            </w:tcBorders>
            <w:vAlign w:val="bottom"/>
            <w:hideMark/>
          </w:tcPr>
          <w:p w14:paraId="7153061C" w14:textId="325841A1"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80</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1</w:t>
            </w:r>
          </w:p>
        </w:tc>
        <w:tc>
          <w:tcPr>
            <w:tcW w:w="1148" w:type="dxa"/>
            <w:tcBorders>
              <w:top w:val="nil"/>
              <w:left w:val="single" w:sz="4" w:space="0" w:color="000000"/>
              <w:right w:val="single" w:sz="4" w:space="0" w:color="000000"/>
            </w:tcBorders>
            <w:vAlign w:val="bottom"/>
            <w:hideMark/>
          </w:tcPr>
          <w:p w14:paraId="191E5690" w14:textId="1EB093F2"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62480</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3</w:t>
            </w:r>
          </w:p>
        </w:tc>
        <w:tc>
          <w:tcPr>
            <w:tcW w:w="1526" w:type="dxa"/>
            <w:tcBorders>
              <w:top w:val="nil"/>
              <w:left w:val="single" w:sz="4" w:space="0" w:color="000000"/>
              <w:right w:val="single" w:sz="4" w:space="0" w:color="000000"/>
            </w:tcBorders>
            <w:vAlign w:val="bottom"/>
            <w:hideMark/>
          </w:tcPr>
          <w:p w14:paraId="3BEB857D" w14:textId="658893AB"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117,0</w:t>
            </w:r>
          </w:p>
        </w:tc>
        <w:tc>
          <w:tcPr>
            <w:tcW w:w="1240" w:type="dxa"/>
            <w:tcBorders>
              <w:top w:val="nil"/>
              <w:left w:val="single" w:sz="4" w:space="0" w:color="000000"/>
              <w:right w:val="single" w:sz="4" w:space="0" w:color="000000"/>
            </w:tcBorders>
            <w:vAlign w:val="bottom"/>
            <w:hideMark/>
          </w:tcPr>
          <w:p w14:paraId="556CE892" w14:textId="68A7863E"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77</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2</w:t>
            </w:r>
          </w:p>
        </w:tc>
      </w:tr>
      <w:tr w:rsidR="00D51462" w:rsidRPr="00135B86" w14:paraId="395E84D0" w14:textId="77777777" w:rsidTr="00C95512">
        <w:tc>
          <w:tcPr>
            <w:tcW w:w="1796" w:type="dxa"/>
            <w:tcBorders>
              <w:top w:val="nil"/>
              <w:left w:val="single" w:sz="4" w:space="0" w:color="000000"/>
              <w:bottom w:val="single" w:sz="4" w:space="0" w:color="auto"/>
              <w:right w:val="single" w:sz="4" w:space="0" w:color="000000"/>
            </w:tcBorders>
            <w:hideMark/>
          </w:tcPr>
          <w:p w14:paraId="329967BC"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февраль</w:t>
            </w:r>
          </w:p>
        </w:tc>
        <w:tc>
          <w:tcPr>
            <w:tcW w:w="1270" w:type="dxa"/>
            <w:tcBorders>
              <w:top w:val="nil"/>
              <w:left w:val="single" w:sz="4" w:space="0" w:color="000000"/>
              <w:bottom w:val="single" w:sz="4" w:space="0" w:color="auto"/>
              <w:right w:val="single" w:sz="4" w:space="0" w:color="000000"/>
            </w:tcBorders>
            <w:vAlign w:val="bottom"/>
            <w:hideMark/>
          </w:tcPr>
          <w:p w14:paraId="422D7123" w14:textId="12E21E32"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53412</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0</w:t>
            </w:r>
          </w:p>
        </w:tc>
        <w:tc>
          <w:tcPr>
            <w:tcW w:w="1517" w:type="dxa"/>
            <w:tcBorders>
              <w:top w:val="nil"/>
              <w:left w:val="single" w:sz="4" w:space="0" w:color="000000"/>
              <w:bottom w:val="single" w:sz="4" w:space="0" w:color="auto"/>
              <w:right w:val="single" w:sz="4" w:space="0" w:color="000000"/>
            </w:tcBorders>
            <w:vAlign w:val="bottom"/>
            <w:hideMark/>
          </w:tcPr>
          <w:p w14:paraId="645A1D63" w14:textId="18AFA66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109</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1</w:t>
            </w:r>
          </w:p>
        </w:tc>
        <w:tc>
          <w:tcPr>
            <w:tcW w:w="1381" w:type="dxa"/>
            <w:tcBorders>
              <w:top w:val="nil"/>
              <w:left w:val="single" w:sz="4" w:space="0" w:color="000000"/>
              <w:bottom w:val="single" w:sz="4" w:space="0" w:color="auto"/>
              <w:right w:val="single" w:sz="4" w:space="0" w:color="000000"/>
            </w:tcBorders>
            <w:vAlign w:val="bottom"/>
            <w:hideMark/>
          </w:tcPr>
          <w:p w14:paraId="7026385A" w14:textId="76D17A5B"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103</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3</w:t>
            </w:r>
          </w:p>
        </w:tc>
        <w:tc>
          <w:tcPr>
            <w:tcW w:w="1148" w:type="dxa"/>
            <w:tcBorders>
              <w:top w:val="nil"/>
              <w:left w:val="single" w:sz="4" w:space="0" w:color="000000"/>
              <w:bottom w:val="single" w:sz="4" w:space="0" w:color="auto"/>
              <w:right w:val="single" w:sz="4" w:space="0" w:color="000000"/>
            </w:tcBorders>
            <w:vAlign w:val="bottom"/>
            <w:hideMark/>
          </w:tcPr>
          <w:p w14:paraId="054CC94A" w14:textId="5B538D32"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65608</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1</w:t>
            </w:r>
          </w:p>
        </w:tc>
        <w:tc>
          <w:tcPr>
            <w:tcW w:w="1526" w:type="dxa"/>
            <w:tcBorders>
              <w:top w:val="nil"/>
              <w:left w:val="single" w:sz="4" w:space="0" w:color="000000"/>
              <w:bottom w:val="single" w:sz="4" w:space="0" w:color="auto"/>
              <w:right w:val="single" w:sz="4" w:space="0" w:color="000000"/>
            </w:tcBorders>
            <w:vAlign w:val="bottom"/>
            <w:hideMark/>
          </w:tcPr>
          <w:p w14:paraId="6DD2C145" w14:textId="0DF43C60"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125</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3</w:t>
            </w:r>
          </w:p>
        </w:tc>
        <w:tc>
          <w:tcPr>
            <w:tcW w:w="1240" w:type="dxa"/>
            <w:tcBorders>
              <w:top w:val="nil"/>
              <w:left w:val="single" w:sz="4" w:space="0" w:color="000000"/>
              <w:bottom w:val="single" w:sz="4" w:space="0" w:color="auto"/>
              <w:right w:val="single" w:sz="4" w:space="0" w:color="000000"/>
            </w:tcBorders>
            <w:vAlign w:val="bottom"/>
            <w:hideMark/>
          </w:tcPr>
          <w:p w14:paraId="494D6668" w14:textId="0110D636"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C6E6C">
              <w:rPr>
                <w:rFonts w:ascii="Arial" w:eastAsia="Times New Roman" w:hAnsi="Arial"/>
                <w:color w:val="000000" w:themeColor="text1"/>
                <w:sz w:val="18"/>
                <w:szCs w:val="18"/>
                <w:lang w:eastAsia="ru-RU"/>
              </w:rPr>
              <w:t>105</w:t>
            </w:r>
            <w:r>
              <w:rPr>
                <w:rFonts w:ascii="Arial" w:eastAsia="Times New Roman" w:hAnsi="Arial"/>
                <w:color w:val="000000" w:themeColor="text1"/>
                <w:sz w:val="18"/>
                <w:szCs w:val="18"/>
                <w:lang w:eastAsia="ru-RU"/>
              </w:rPr>
              <w:t>,</w:t>
            </w:r>
            <w:r w:rsidRPr="009C6E6C">
              <w:rPr>
                <w:rFonts w:ascii="Arial" w:eastAsia="Times New Roman" w:hAnsi="Arial"/>
                <w:color w:val="000000" w:themeColor="text1"/>
                <w:sz w:val="18"/>
                <w:szCs w:val="18"/>
                <w:lang w:eastAsia="ru-RU"/>
              </w:rPr>
              <w:t>3</w:t>
            </w:r>
          </w:p>
        </w:tc>
      </w:tr>
      <w:tr w:rsidR="00D51462" w:rsidRPr="00135B86" w14:paraId="536A595A" w14:textId="77777777" w:rsidTr="00C95512">
        <w:tc>
          <w:tcPr>
            <w:tcW w:w="1796" w:type="dxa"/>
            <w:tcBorders>
              <w:top w:val="single" w:sz="4" w:space="0" w:color="auto"/>
              <w:left w:val="single" w:sz="4" w:space="0" w:color="000000"/>
              <w:bottom w:val="nil"/>
              <w:right w:val="single" w:sz="4" w:space="0" w:color="000000"/>
            </w:tcBorders>
            <w:hideMark/>
          </w:tcPr>
          <w:p w14:paraId="7A1A0204"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lastRenderedPageBreak/>
              <w:t xml:space="preserve"> март</w:t>
            </w:r>
          </w:p>
        </w:tc>
        <w:tc>
          <w:tcPr>
            <w:tcW w:w="1270" w:type="dxa"/>
            <w:tcBorders>
              <w:top w:val="single" w:sz="4" w:space="0" w:color="auto"/>
              <w:left w:val="single" w:sz="4" w:space="0" w:color="000000"/>
              <w:bottom w:val="nil"/>
              <w:right w:val="single" w:sz="4" w:space="0" w:color="000000"/>
            </w:tcBorders>
            <w:vAlign w:val="bottom"/>
            <w:hideMark/>
          </w:tcPr>
          <w:p w14:paraId="52CC4737" w14:textId="72FF5188"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56501,2</w:t>
            </w:r>
          </w:p>
        </w:tc>
        <w:tc>
          <w:tcPr>
            <w:tcW w:w="1517" w:type="dxa"/>
            <w:tcBorders>
              <w:top w:val="single" w:sz="4" w:space="0" w:color="auto"/>
              <w:left w:val="single" w:sz="4" w:space="0" w:color="000000"/>
              <w:bottom w:val="nil"/>
              <w:right w:val="single" w:sz="4" w:space="0" w:color="000000"/>
            </w:tcBorders>
            <w:vAlign w:val="bottom"/>
            <w:hideMark/>
          </w:tcPr>
          <w:p w14:paraId="01D4FB40" w14:textId="20E89FB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109,2</w:t>
            </w:r>
          </w:p>
        </w:tc>
        <w:tc>
          <w:tcPr>
            <w:tcW w:w="1381" w:type="dxa"/>
            <w:tcBorders>
              <w:top w:val="single" w:sz="4" w:space="0" w:color="auto"/>
              <w:left w:val="single" w:sz="4" w:space="0" w:color="000000"/>
              <w:bottom w:val="nil"/>
              <w:right w:val="single" w:sz="4" w:space="0" w:color="000000"/>
            </w:tcBorders>
            <w:vAlign w:val="bottom"/>
            <w:hideMark/>
          </w:tcPr>
          <w:p w14:paraId="62B779CD" w14:textId="0E502A0B"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106,0</w:t>
            </w:r>
          </w:p>
        </w:tc>
        <w:tc>
          <w:tcPr>
            <w:tcW w:w="1148" w:type="dxa"/>
            <w:tcBorders>
              <w:top w:val="single" w:sz="4" w:space="0" w:color="auto"/>
              <w:left w:val="single" w:sz="4" w:space="0" w:color="000000"/>
              <w:bottom w:val="nil"/>
              <w:right w:val="single" w:sz="4" w:space="0" w:color="000000"/>
            </w:tcBorders>
            <w:vAlign w:val="bottom"/>
            <w:hideMark/>
          </w:tcPr>
          <w:p w14:paraId="33C8861E" w14:textId="537297A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72757,3</w:t>
            </w:r>
          </w:p>
        </w:tc>
        <w:tc>
          <w:tcPr>
            <w:tcW w:w="1526" w:type="dxa"/>
            <w:tcBorders>
              <w:top w:val="single" w:sz="4" w:space="0" w:color="auto"/>
              <w:left w:val="single" w:sz="4" w:space="0" w:color="000000"/>
              <w:bottom w:val="nil"/>
              <w:right w:val="single" w:sz="4" w:space="0" w:color="000000"/>
            </w:tcBorders>
            <w:vAlign w:val="bottom"/>
            <w:hideMark/>
          </w:tcPr>
          <w:p w14:paraId="2ECDF2CF" w14:textId="46C56E3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127,0</w:t>
            </w:r>
          </w:p>
        </w:tc>
        <w:tc>
          <w:tcPr>
            <w:tcW w:w="1240" w:type="dxa"/>
            <w:tcBorders>
              <w:top w:val="single" w:sz="4" w:space="0" w:color="auto"/>
              <w:left w:val="single" w:sz="4" w:space="0" w:color="000000"/>
              <w:bottom w:val="nil"/>
              <w:right w:val="single" w:sz="4" w:space="0" w:color="000000"/>
            </w:tcBorders>
            <w:vAlign w:val="bottom"/>
            <w:hideMark/>
          </w:tcPr>
          <w:p w14:paraId="2DE8B4BC" w14:textId="6082D6F1"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110,9</w:t>
            </w:r>
          </w:p>
        </w:tc>
      </w:tr>
      <w:tr w:rsidR="00D51462" w:rsidRPr="00135B86" w14:paraId="7F66F9B8" w14:textId="77777777" w:rsidTr="00D51462">
        <w:tc>
          <w:tcPr>
            <w:tcW w:w="1796" w:type="dxa"/>
            <w:tcBorders>
              <w:top w:val="nil"/>
              <w:left w:val="single" w:sz="4" w:space="0" w:color="000000"/>
              <w:bottom w:val="nil"/>
              <w:right w:val="single" w:sz="4" w:space="0" w:color="000000"/>
            </w:tcBorders>
            <w:hideMark/>
          </w:tcPr>
          <w:p w14:paraId="31F2AF5B"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w:t>
            </w:r>
            <w:r w:rsidRPr="00135B86">
              <w:rPr>
                <w:rFonts w:ascii="Arial" w:eastAsia="Times New Roman" w:hAnsi="Arial"/>
                <w:color w:val="000000" w:themeColor="text1"/>
                <w:sz w:val="18"/>
                <w:szCs w:val="18"/>
                <w:lang w:val="en-US" w:eastAsia="ru-RU"/>
              </w:rPr>
              <w:t xml:space="preserve">I </w:t>
            </w:r>
            <w:r w:rsidRPr="00135B86">
              <w:rPr>
                <w:rFonts w:ascii="Arial" w:eastAsia="Times New Roman" w:hAnsi="Arial"/>
                <w:color w:val="000000" w:themeColor="text1"/>
                <w:sz w:val="18"/>
                <w:szCs w:val="18"/>
                <w:lang w:eastAsia="ru-RU"/>
              </w:rPr>
              <w:t>квартал</w:t>
            </w:r>
          </w:p>
        </w:tc>
        <w:tc>
          <w:tcPr>
            <w:tcW w:w="1270" w:type="dxa"/>
            <w:tcBorders>
              <w:top w:val="nil"/>
              <w:left w:val="single" w:sz="4" w:space="0" w:color="000000"/>
              <w:bottom w:val="nil"/>
              <w:right w:val="single" w:sz="4" w:space="0" w:color="000000"/>
            </w:tcBorders>
            <w:vAlign w:val="bottom"/>
            <w:hideMark/>
          </w:tcPr>
          <w:p w14:paraId="463E11D8" w14:textId="4A94FFFF"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161402,5</w:t>
            </w:r>
          </w:p>
        </w:tc>
        <w:tc>
          <w:tcPr>
            <w:tcW w:w="1517" w:type="dxa"/>
            <w:tcBorders>
              <w:top w:val="nil"/>
              <w:left w:val="single" w:sz="4" w:space="0" w:color="000000"/>
              <w:bottom w:val="nil"/>
              <w:right w:val="single" w:sz="4" w:space="0" w:color="000000"/>
            </w:tcBorders>
            <w:vAlign w:val="bottom"/>
            <w:hideMark/>
          </w:tcPr>
          <w:p w14:paraId="563F78DD" w14:textId="64533E1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107,5</w:t>
            </w:r>
          </w:p>
        </w:tc>
        <w:tc>
          <w:tcPr>
            <w:tcW w:w="1381" w:type="dxa"/>
            <w:tcBorders>
              <w:top w:val="nil"/>
              <w:left w:val="single" w:sz="4" w:space="0" w:color="000000"/>
              <w:bottom w:val="nil"/>
              <w:right w:val="single" w:sz="4" w:space="0" w:color="000000"/>
            </w:tcBorders>
            <w:vAlign w:val="bottom"/>
            <w:hideMark/>
          </w:tcPr>
          <w:p w14:paraId="5C0C979E" w14:textId="4053A3BB"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90,5</w:t>
            </w:r>
          </w:p>
        </w:tc>
        <w:tc>
          <w:tcPr>
            <w:tcW w:w="1148" w:type="dxa"/>
            <w:tcBorders>
              <w:top w:val="nil"/>
              <w:left w:val="single" w:sz="4" w:space="0" w:color="000000"/>
              <w:bottom w:val="nil"/>
              <w:right w:val="single" w:sz="4" w:space="0" w:color="000000"/>
            </w:tcBorders>
            <w:vAlign w:val="bottom"/>
            <w:hideMark/>
          </w:tcPr>
          <w:p w14:paraId="6A21605D" w14:textId="673F45B0"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200845,7</w:t>
            </w:r>
          </w:p>
        </w:tc>
        <w:tc>
          <w:tcPr>
            <w:tcW w:w="1526" w:type="dxa"/>
            <w:tcBorders>
              <w:top w:val="nil"/>
              <w:left w:val="single" w:sz="4" w:space="0" w:color="000000"/>
              <w:bottom w:val="nil"/>
              <w:right w:val="single" w:sz="4" w:space="0" w:color="000000"/>
            </w:tcBorders>
            <w:vAlign w:val="bottom"/>
            <w:hideMark/>
          </w:tcPr>
          <w:p w14:paraId="1D7AB311" w14:textId="0E9AEDA8"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123,2</w:t>
            </w:r>
          </w:p>
        </w:tc>
        <w:tc>
          <w:tcPr>
            <w:tcW w:w="1240" w:type="dxa"/>
            <w:tcBorders>
              <w:top w:val="nil"/>
              <w:left w:val="single" w:sz="4" w:space="0" w:color="000000"/>
              <w:bottom w:val="nil"/>
              <w:right w:val="single" w:sz="4" w:space="0" w:color="000000"/>
            </w:tcBorders>
            <w:vAlign w:val="bottom"/>
            <w:hideMark/>
          </w:tcPr>
          <w:p w14:paraId="07346081" w14:textId="418F1B1C"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964F38">
              <w:rPr>
                <w:rFonts w:ascii="Arial" w:eastAsia="Times New Roman" w:hAnsi="Arial"/>
                <w:color w:val="000000" w:themeColor="text1"/>
                <w:sz w:val="18"/>
                <w:szCs w:val="18"/>
                <w:lang w:eastAsia="ru-RU"/>
              </w:rPr>
              <w:t>87,1</w:t>
            </w:r>
          </w:p>
        </w:tc>
      </w:tr>
      <w:tr w:rsidR="00D51462" w:rsidRPr="00135B86" w14:paraId="3B650C8B" w14:textId="77777777" w:rsidTr="00D51462">
        <w:tc>
          <w:tcPr>
            <w:tcW w:w="1796" w:type="dxa"/>
            <w:tcBorders>
              <w:top w:val="nil"/>
              <w:left w:val="single" w:sz="4" w:space="0" w:color="000000"/>
              <w:bottom w:val="nil"/>
              <w:right w:val="single" w:sz="4" w:space="0" w:color="000000"/>
            </w:tcBorders>
            <w:hideMark/>
          </w:tcPr>
          <w:p w14:paraId="2C870546"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апрель</w:t>
            </w:r>
          </w:p>
        </w:tc>
        <w:tc>
          <w:tcPr>
            <w:tcW w:w="1270" w:type="dxa"/>
            <w:tcBorders>
              <w:top w:val="nil"/>
              <w:left w:val="single" w:sz="4" w:space="0" w:color="000000"/>
              <w:bottom w:val="nil"/>
              <w:right w:val="single" w:sz="4" w:space="0" w:color="000000"/>
            </w:tcBorders>
            <w:vAlign w:val="bottom"/>
            <w:hideMark/>
          </w:tcPr>
          <w:p w14:paraId="52E22AF7" w14:textId="3BEA83EE"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val="en-US" w:eastAsia="ru-RU"/>
              </w:rPr>
              <w:t>56067</w:t>
            </w:r>
            <w:r>
              <w:rPr>
                <w:rFonts w:ascii="Arial" w:eastAsia="Times New Roman" w:hAnsi="Arial"/>
                <w:color w:val="000000" w:themeColor="text1"/>
                <w:sz w:val="18"/>
                <w:szCs w:val="18"/>
                <w:lang w:eastAsia="ru-RU"/>
              </w:rPr>
              <w:t>,8</w:t>
            </w:r>
          </w:p>
        </w:tc>
        <w:tc>
          <w:tcPr>
            <w:tcW w:w="1517" w:type="dxa"/>
            <w:tcBorders>
              <w:top w:val="nil"/>
              <w:left w:val="single" w:sz="4" w:space="0" w:color="000000"/>
              <w:bottom w:val="nil"/>
              <w:right w:val="single" w:sz="4" w:space="0" w:color="000000"/>
            </w:tcBorders>
            <w:vAlign w:val="bottom"/>
            <w:hideMark/>
          </w:tcPr>
          <w:p w14:paraId="49972C15" w14:textId="16CCB151"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104,3</w:t>
            </w:r>
          </w:p>
        </w:tc>
        <w:tc>
          <w:tcPr>
            <w:tcW w:w="1381" w:type="dxa"/>
            <w:tcBorders>
              <w:top w:val="nil"/>
              <w:left w:val="single" w:sz="4" w:space="0" w:color="000000"/>
              <w:bottom w:val="nil"/>
              <w:right w:val="single" w:sz="4" w:space="0" w:color="000000"/>
            </w:tcBorders>
            <w:vAlign w:val="bottom"/>
            <w:hideMark/>
          </w:tcPr>
          <w:p w14:paraId="4783001D" w14:textId="37FB3F7A"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98,4</w:t>
            </w:r>
          </w:p>
        </w:tc>
        <w:tc>
          <w:tcPr>
            <w:tcW w:w="1148" w:type="dxa"/>
            <w:tcBorders>
              <w:top w:val="nil"/>
              <w:left w:val="single" w:sz="4" w:space="0" w:color="000000"/>
              <w:bottom w:val="nil"/>
              <w:right w:val="single" w:sz="4" w:space="0" w:color="000000"/>
            </w:tcBorders>
            <w:vAlign w:val="bottom"/>
            <w:hideMark/>
          </w:tcPr>
          <w:p w14:paraId="07A83440" w14:textId="07ABA245"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69431,0</w:t>
            </w:r>
          </w:p>
        </w:tc>
        <w:tc>
          <w:tcPr>
            <w:tcW w:w="1526" w:type="dxa"/>
            <w:tcBorders>
              <w:top w:val="nil"/>
              <w:left w:val="single" w:sz="4" w:space="0" w:color="000000"/>
              <w:bottom w:val="nil"/>
              <w:right w:val="single" w:sz="4" w:space="0" w:color="000000"/>
            </w:tcBorders>
            <w:vAlign w:val="bottom"/>
            <w:hideMark/>
          </w:tcPr>
          <w:p w14:paraId="5AE93B50" w14:textId="75F435B6"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115,7</w:t>
            </w:r>
          </w:p>
        </w:tc>
        <w:tc>
          <w:tcPr>
            <w:tcW w:w="1240" w:type="dxa"/>
            <w:tcBorders>
              <w:top w:val="nil"/>
              <w:left w:val="single" w:sz="4" w:space="0" w:color="000000"/>
              <w:bottom w:val="nil"/>
              <w:right w:val="single" w:sz="4" w:space="0" w:color="000000"/>
            </w:tcBorders>
            <w:vAlign w:val="bottom"/>
            <w:hideMark/>
          </w:tcPr>
          <w:p w14:paraId="40955184" w14:textId="653C8F20"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95,0</w:t>
            </w:r>
          </w:p>
        </w:tc>
      </w:tr>
      <w:tr w:rsidR="00D51462" w:rsidRPr="00135B86" w14:paraId="6BC46C28" w14:textId="77777777" w:rsidTr="00D51462">
        <w:tc>
          <w:tcPr>
            <w:tcW w:w="1796" w:type="dxa"/>
            <w:tcBorders>
              <w:top w:val="nil"/>
              <w:left w:val="single" w:sz="4" w:space="0" w:color="000000"/>
              <w:bottom w:val="nil"/>
              <w:right w:val="single" w:sz="4" w:space="0" w:color="000000"/>
            </w:tcBorders>
            <w:hideMark/>
          </w:tcPr>
          <w:p w14:paraId="2E9F174D" w14:textId="7777777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sidRPr="00135B86">
              <w:rPr>
                <w:rFonts w:ascii="Arial" w:eastAsia="Times New Roman" w:hAnsi="Arial"/>
                <w:color w:val="000000" w:themeColor="text1"/>
                <w:sz w:val="18"/>
                <w:szCs w:val="18"/>
                <w:lang w:eastAsia="ru-RU"/>
              </w:rPr>
              <w:t xml:space="preserve"> май</w:t>
            </w:r>
          </w:p>
        </w:tc>
        <w:tc>
          <w:tcPr>
            <w:tcW w:w="1270" w:type="dxa"/>
            <w:tcBorders>
              <w:top w:val="nil"/>
              <w:left w:val="single" w:sz="4" w:space="0" w:color="000000"/>
              <w:bottom w:val="nil"/>
              <w:right w:val="single" w:sz="4" w:space="0" w:color="000000"/>
            </w:tcBorders>
            <w:vAlign w:val="bottom"/>
            <w:hideMark/>
          </w:tcPr>
          <w:p w14:paraId="284DA08B" w14:textId="7335F29D"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58379,3</w:t>
            </w:r>
          </w:p>
        </w:tc>
        <w:tc>
          <w:tcPr>
            <w:tcW w:w="1517" w:type="dxa"/>
            <w:tcBorders>
              <w:top w:val="nil"/>
              <w:left w:val="single" w:sz="4" w:space="0" w:color="000000"/>
              <w:bottom w:val="nil"/>
              <w:right w:val="single" w:sz="4" w:space="0" w:color="000000"/>
            </w:tcBorders>
            <w:vAlign w:val="bottom"/>
            <w:hideMark/>
          </w:tcPr>
          <w:p w14:paraId="4514B77B" w14:textId="392AF130"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102,5</w:t>
            </w:r>
          </w:p>
        </w:tc>
        <w:tc>
          <w:tcPr>
            <w:tcW w:w="1381" w:type="dxa"/>
            <w:tcBorders>
              <w:top w:val="nil"/>
              <w:left w:val="single" w:sz="4" w:space="0" w:color="000000"/>
              <w:bottom w:val="nil"/>
              <w:right w:val="single" w:sz="4" w:space="0" w:color="000000"/>
            </w:tcBorders>
            <w:vAlign w:val="bottom"/>
            <w:hideMark/>
          </w:tcPr>
          <w:p w14:paraId="46CFD25C" w14:textId="50273328"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103,7</w:t>
            </w:r>
          </w:p>
        </w:tc>
        <w:tc>
          <w:tcPr>
            <w:tcW w:w="1148" w:type="dxa"/>
            <w:tcBorders>
              <w:top w:val="nil"/>
              <w:left w:val="single" w:sz="4" w:space="0" w:color="000000"/>
              <w:bottom w:val="nil"/>
              <w:right w:val="single" w:sz="4" w:space="0" w:color="000000"/>
            </w:tcBorders>
            <w:vAlign w:val="bottom"/>
            <w:hideMark/>
          </w:tcPr>
          <w:p w14:paraId="2DC5E3BF" w14:textId="27CDE411"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71766,5</w:t>
            </w:r>
          </w:p>
        </w:tc>
        <w:tc>
          <w:tcPr>
            <w:tcW w:w="1526" w:type="dxa"/>
            <w:tcBorders>
              <w:top w:val="nil"/>
              <w:left w:val="single" w:sz="4" w:space="0" w:color="000000"/>
              <w:bottom w:val="nil"/>
              <w:right w:val="single" w:sz="4" w:space="0" w:color="000000"/>
            </w:tcBorders>
            <w:vAlign w:val="bottom"/>
            <w:hideMark/>
          </w:tcPr>
          <w:p w14:paraId="1BBEE570" w14:textId="14E292DB"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115,4</w:t>
            </w:r>
          </w:p>
        </w:tc>
        <w:tc>
          <w:tcPr>
            <w:tcW w:w="1240" w:type="dxa"/>
            <w:tcBorders>
              <w:top w:val="nil"/>
              <w:left w:val="single" w:sz="4" w:space="0" w:color="000000"/>
              <w:bottom w:val="nil"/>
              <w:right w:val="single" w:sz="4" w:space="0" w:color="000000"/>
            </w:tcBorders>
            <w:vAlign w:val="bottom"/>
            <w:hideMark/>
          </w:tcPr>
          <w:p w14:paraId="0574C55E" w14:textId="5637DB9D"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102,7</w:t>
            </w:r>
          </w:p>
        </w:tc>
      </w:tr>
      <w:tr w:rsidR="00D51462" w:rsidRPr="00135B86" w14:paraId="14CA7E7B" w14:textId="77777777" w:rsidTr="00D51462">
        <w:tc>
          <w:tcPr>
            <w:tcW w:w="1796" w:type="dxa"/>
            <w:tcBorders>
              <w:top w:val="nil"/>
              <w:left w:val="single" w:sz="4" w:space="0" w:color="000000"/>
              <w:bottom w:val="nil"/>
              <w:right w:val="single" w:sz="4" w:space="0" w:color="000000"/>
            </w:tcBorders>
          </w:tcPr>
          <w:p w14:paraId="69761F88" w14:textId="4C32AD57"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 xml:space="preserve"> июнь</w:t>
            </w:r>
          </w:p>
        </w:tc>
        <w:tc>
          <w:tcPr>
            <w:tcW w:w="1270" w:type="dxa"/>
            <w:tcBorders>
              <w:top w:val="nil"/>
              <w:left w:val="single" w:sz="4" w:space="0" w:color="000000"/>
              <w:bottom w:val="nil"/>
              <w:right w:val="single" w:sz="4" w:space="0" w:color="000000"/>
            </w:tcBorders>
            <w:vAlign w:val="bottom"/>
          </w:tcPr>
          <w:p w14:paraId="73A49EE9" w14:textId="317FB26D"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58534,9</w:t>
            </w:r>
          </w:p>
        </w:tc>
        <w:tc>
          <w:tcPr>
            <w:tcW w:w="1517" w:type="dxa"/>
            <w:tcBorders>
              <w:top w:val="nil"/>
              <w:left w:val="single" w:sz="4" w:space="0" w:color="000000"/>
              <w:bottom w:val="nil"/>
              <w:right w:val="single" w:sz="4" w:space="0" w:color="000000"/>
            </w:tcBorders>
            <w:vAlign w:val="bottom"/>
          </w:tcPr>
          <w:p w14:paraId="0D71502D" w14:textId="3B41B0A7"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103,6</w:t>
            </w:r>
          </w:p>
        </w:tc>
        <w:tc>
          <w:tcPr>
            <w:tcW w:w="1381" w:type="dxa"/>
            <w:tcBorders>
              <w:top w:val="nil"/>
              <w:left w:val="single" w:sz="4" w:space="0" w:color="000000"/>
              <w:bottom w:val="nil"/>
              <w:right w:val="single" w:sz="4" w:space="0" w:color="000000"/>
            </w:tcBorders>
            <w:vAlign w:val="bottom"/>
          </w:tcPr>
          <w:p w14:paraId="4F1D87D1" w14:textId="6D01D8C2"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99,4</w:t>
            </w:r>
          </w:p>
        </w:tc>
        <w:tc>
          <w:tcPr>
            <w:tcW w:w="1148" w:type="dxa"/>
            <w:tcBorders>
              <w:top w:val="nil"/>
              <w:left w:val="single" w:sz="4" w:space="0" w:color="000000"/>
              <w:bottom w:val="nil"/>
              <w:right w:val="single" w:sz="4" w:space="0" w:color="000000"/>
            </w:tcBorders>
            <w:vAlign w:val="bottom"/>
          </w:tcPr>
          <w:p w14:paraId="3AF042FB" w14:textId="5070E4B4"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73524,2</w:t>
            </w:r>
          </w:p>
        </w:tc>
        <w:tc>
          <w:tcPr>
            <w:tcW w:w="1526" w:type="dxa"/>
            <w:tcBorders>
              <w:top w:val="nil"/>
              <w:left w:val="single" w:sz="4" w:space="0" w:color="000000"/>
              <w:bottom w:val="nil"/>
              <w:right w:val="single" w:sz="4" w:space="0" w:color="000000"/>
            </w:tcBorders>
            <w:vAlign w:val="bottom"/>
          </w:tcPr>
          <w:p w14:paraId="2E4659CC" w14:textId="7E241C1F"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111,7</w:t>
            </w:r>
          </w:p>
        </w:tc>
        <w:tc>
          <w:tcPr>
            <w:tcW w:w="1240" w:type="dxa"/>
            <w:tcBorders>
              <w:top w:val="nil"/>
              <w:left w:val="single" w:sz="4" w:space="0" w:color="000000"/>
              <w:bottom w:val="nil"/>
              <w:right w:val="single" w:sz="4" w:space="0" w:color="000000"/>
            </w:tcBorders>
            <w:vAlign w:val="bottom"/>
          </w:tcPr>
          <w:p w14:paraId="5BEFACF1" w14:textId="24062B42"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102,3</w:t>
            </w:r>
          </w:p>
        </w:tc>
      </w:tr>
      <w:tr w:rsidR="00D51462" w:rsidRPr="00135B86" w14:paraId="53AE4C1E" w14:textId="77777777" w:rsidTr="00D51462">
        <w:tc>
          <w:tcPr>
            <w:tcW w:w="1796" w:type="dxa"/>
            <w:tcBorders>
              <w:top w:val="nil"/>
              <w:left w:val="single" w:sz="4" w:space="0" w:color="000000"/>
              <w:bottom w:val="nil"/>
              <w:right w:val="single" w:sz="4" w:space="0" w:color="000000"/>
            </w:tcBorders>
          </w:tcPr>
          <w:p w14:paraId="59F17DE3" w14:textId="6C4CD200"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 xml:space="preserve">   </w:t>
            </w:r>
            <w:r w:rsidRPr="00837A95">
              <w:rPr>
                <w:rFonts w:ascii="Arial" w:eastAsia="Times New Roman" w:hAnsi="Arial"/>
                <w:color w:val="000000" w:themeColor="text1"/>
                <w:sz w:val="18"/>
                <w:szCs w:val="18"/>
                <w:lang w:val="en-US" w:eastAsia="ru-RU"/>
              </w:rPr>
              <w:t>II</w:t>
            </w:r>
            <w:r w:rsidRPr="00837A95">
              <w:rPr>
                <w:rFonts w:ascii="Arial" w:eastAsia="Times New Roman" w:hAnsi="Arial"/>
                <w:color w:val="000000" w:themeColor="text1"/>
                <w:sz w:val="18"/>
                <w:szCs w:val="18"/>
                <w:lang w:eastAsia="ru-RU"/>
              </w:rPr>
              <w:t xml:space="preserve"> квартал</w:t>
            </w:r>
          </w:p>
        </w:tc>
        <w:tc>
          <w:tcPr>
            <w:tcW w:w="1270" w:type="dxa"/>
            <w:tcBorders>
              <w:top w:val="nil"/>
              <w:left w:val="single" w:sz="4" w:space="0" w:color="000000"/>
              <w:bottom w:val="nil"/>
              <w:right w:val="single" w:sz="4" w:space="0" w:color="000000"/>
            </w:tcBorders>
            <w:vAlign w:val="bottom"/>
          </w:tcPr>
          <w:p w14:paraId="20775D43" w14:textId="3B3C5051"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172982,1</w:t>
            </w:r>
          </w:p>
        </w:tc>
        <w:tc>
          <w:tcPr>
            <w:tcW w:w="1517" w:type="dxa"/>
            <w:tcBorders>
              <w:top w:val="nil"/>
              <w:left w:val="single" w:sz="4" w:space="0" w:color="000000"/>
              <w:bottom w:val="nil"/>
              <w:right w:val="single" w:sz="4" w:space="0" w:color="000000"/>
            </w:tcBorders>
            <w:vAlign w:val="bottom"/>
          </w:tcPr>
          <w:p w14:paraId="1E41871E" w14:textId="63181061"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103,5</w:t>
            </w:r>
          </w:p>
        </w:tc>
        <w:tc>
          <w:tcPr>
            <w:tcW w:w="1381" w:type="dxa"/>
            <w:tcBorders>
              <w:top w:val="nil"/>
              <w:left w:val="single" w:sz="4" w:space="0" w:color="000000"/>
              <w:bottom w:val="nil"/>
              <w:right w:val="single" w:sz="4" w:space="0" w:color="000000"/>
            </w:tcBorders>
            <w:vAlign w:val="bottom"/>
          </w:tcPr>
          <w:p w14:paraId="52E95114" w14:textId="0B573F2B"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105,7</w:t>
            </w:r>
          </w:p>
        </w:tc>
        <w:tc>
          <w:tcPr>
            <w:tcW w:w="1148" w:type="dxa"/>
            <w:tcBorders>
              <w:top w:val="nil"/>
              <w:left w:val="single" w:sz="4" w:space="0" w:color="000000"/>
              <w:bottom w:val="nil"/>
              <w:right w:val="single" w:sz="4" w:space="0" w:color="000000"/>
            </w:tcBorders>
            <w:vAlign w:val="bottom"/>
          </w:tcPr>
          <w:p w14:paraId="5BD85B88" w14:textId="198C6402"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214721,6</w:t>
            </w:r>
          </w:p>
        </w:tc>
        <w:tc>
          <w:tcPr>
            <w:tcW w:w="1526" w:type="dxa"/>
            <w:tcBorders>
              <w:top w:val="nil"/>
              <w:left w:val="single" w:sz="4" w:space="0" w:color="000000"/>
              <w:bottom w:val="nil"/>
              <w:right w:val="single" w:sz="4" w:space="0" w:color="000000"/>
            </w:tcBorders>
            <w:vAlign w:val="bottom"/>
          </w:tcPr>
          <w:p w14:paraId="163C667F" w14:textId="2FC7AA73"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114,2</w:t>
            </w:r>
          </w:p>
        </w:tc>
        <w:tc>
          <w:tcPr>
            <w:tcW w:w="1240" w:type="dxa"/>
            <w:tcBorders>
              <w:top w:val="nil"/>
              <w:left w:val="single" w:sz="4" w:space="0" w:color="000000"/>
              <w:bottom w:val="nil"/>
              <w:right w:val="single" w:sz="4" w:space="0" w:color="000000"/>
            </w:tcBorders>
            <w:vAlign w:val="bottom"/>
          </w:tcPr>
          <w:p w14:paraId="2634D3CE" w14:textId="2C46134A"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sidRPr="00837A95">
              <w:rPr>
                <w:rFonts w:ascii="Arial" w:eastAsia="Times New Roman" w:hAnsi="Arial"/>
                <w:color w:val="000000" w:themeColor="text1"/>
                <w:sz w:val="18"/>
                <w:szCs w:val="18"/>
                <w:lang w:eastAsia="ru-RU"/>
              </w:rPr>
              <w:t>106,0</w:t>
            </w:r>
          </w:p>
        </w:tc>
      </w:tr>
      <w:tr w:rsidR="00D51462" w:rsidRPr="00135B86" w14:paraId="6B06C745" w14:textId="77777777" w:rsidTr="00D51462">
        <w:tc>
          <w:tcPr>
            <w:tcW w:w="1796" w:type="dxa"/>
            <w:tcBorders>
              <w:top w:val="nil"/>
              <w:left w:val="single" w:sz="4" w:space="0" w:color="000000"/>
              <w:bottom w:val="single" w:sz="18" w:space="0" w:color="000000"/>
              <w:right w:val="single" w:sz="4" w:space="0" w:color="000000"/>
            </w:tcBorders>
          </w:tcPr>
          <w:p w14:paraId="52608937" w14:textId="257CB8C2" w:rsidR="00D51462" w:rsidRPr="00135B86" w:rsidRDefault="00D51462" w:rsidP="00D51462">
            <w:pPr>
              <w:widowControl w:val="0"/>
              <w:spacing w:after="0" w:line="264" w:lineRule="auto"/>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 xml:space="preserve">   </w:t>
            </w:r>
            <w:r>
              <w:rPr>
                <w:rFonts w:ascii="Arial" w:eastAsia="Times New Roman" w:hAnsi="Arial"/>
                <w:color w:val="000000" w:themeColor="text1"/>
                <w:sz w:val="18"/>
                <w:szCs w:val="18"/>
                <w:lang w:val="en-US" w:eastAsia="ru-RU"/>
              </w:rPr>
              <w:t>I</w:t>
            </w:r>
            <w:r>
              <w:rPr>
                <w:rFonts w:ascii="Arial" w:eastAsia="Times New Roman" w:hAnsi="Arial"/>
                <w:color w:val="000000" w:themeColor="text1"/>
                <w:sz w:val="18"/>
                <w:szCs w:val="18"/>
                <w:lang w:eastAsia="ru-RU"/>
              </w:rPr>
              <w:t xml:space="preserve"> полугодие</w:t>
            </w:r>
          </w:p>
        </w:tc>
        <w:tc>
          <w:tcPr>
            <w:tcW w:w="1270" w:type="dxa"/>
            <w:tcBorders>
              <w:top w:val="nil"/>
              <w:left w:val="single" w:sz="4" w:space="0" w:color="000000"/>
              <w:bottom w:val="single" w:sz="18" w:space="0" w:color="000000"/>
              <w:right w:val="single" w:sz="4" w:space="0" w:color="000000"/>
            </w:tcBorders>
            <w:vAlign w:val="bottom"/>
          </w:tcPr>
          <w:p w14:paraId="5C7CF372" w14:textId="10AFD1E0" w:rsidR="00D51462" w:rsidRPr="00135B86" w:rsidRDefault="0082278D"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334384,5</w:t>
            </w:r>
          </w:p>
        </w:tc>
        <w:tc>
          <w:tcPr>
            <w:tcW w:w="1517" w:type="dxa"/>
            <w:tcBorders>
              <w:top w:val="nil"/>
              <w:left w:val="single" w:sz="4" w:space="0" w:color="000000"/>
              <w:bottom w:val="single" w:sz="18" w:space="0" w:color="000000"/>
              <w:right w:val="single" w:sz="4" w:space="0" w:color="000000"/>
            </w:tcBorders>
            <w:vAlign w:val="bottom"/>
          </w:tcPr>
          <w:p w14:paraId="40944EE8" w14:textId="7034A385"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105,4</w:t>
            </w:r>
          </w:p>
        </w:tc>
        <w:tc>
          <w:tcPr>
            <w:tcW w:w="1381" w:type="dxa"/>
            <w:tcBorders>
              <w:top w:val="nil"/>
              <w:left w:val="single" w:sz="4" w:space="0" w:color="000000"/>
              <w:bottom w:val="single" w:sz="18" w:space="0" w:color="000000"/>
              <w:right w:val="single" w:sz="4" w:space="0" w:color="000000"/>
            </w:tcBorders>
            <w:vAlign w:val="bottom"/>
          </w:tcPr>
          <w:p w14:paraId="14A3E2BD" w14:textId="6A24E782"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х</w:t>
            </w:r>
          </w:p>
        </w:tc>
        <w:tc>
          <w:tcPr>
            <w:tcW w:w="1148" w:type="dxa"/>
            <w:tcBorders>
              <w:top w:val="nil"/>
              <w:left w:val="single" w:sz="4" w:space="0" w:color="000000"/>
              <w:bottom w:val="single" w:sz="18" w:space="0" w:color="000000"/>
              <w:right w:val="single" w:sz="4" w:space="0" w:color="000000"/>
            </w:tcBorders>
            <w:vAlign w:val="bottom"/>
          </w:tcPr>
          <w:p w14:paraId="6E3E38EF" w14:textId="36517FE7"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415567,4</w:t>
            </w:r>
          </w:p>
        </w:tc>
        <w:tc>
          <w:tcPr>
            <w:tcW w:w="1526" w:type="dxa"/>
            <w:tcBorders>
              <w:top w:val="nil"/>
              <w:left w:val="single" w:sz="4" w:space="0" w:color="000000"/>
              <w:bottom w:val="single" w:sz="18" w:space="0" w:color="000000"/>
              <w:right w:val="single" w:sz="4" w:space="0" w:color="000000"/>
            </w:tcBorders>
            <w:vAlign w:val="bottom"/>
          </w:tcPr>
          <w:p w14:paraId="641B2594" w14:textId="1622D50F" w:rsidR="00D51462" w:rsidRPr="00135B86" w:rsidRDefault="00D51462" w:rsidP="00D51462">
            <w:pPr>
              <w:widowControl w:val="0"/>
              <w:spacing w:after="0" w:line="264" w:lineRule="auto"/>
              <w:ind w:right="120" w:firstLine="227"/>
              <w:jc w:val="right"/>
              <w:textAlignment w:val="baseline"/>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118,4</w:t>
            </w:r>
          </w:p>
        </w:tc>
        <w:tc>
          <w:tcPr>
            <w:tcW w:w="1240" w:type="dxa"/>
            <w:tcBorders>
              <w:top w:val="nil"/>
              <w:left w:val="single" w:sz="4" w:space="0" w:color="000000"/>
              <w:bottom w:val="single" w:sz="18" w:space="0" w:color="000000"/>
              <w:right w:val="single" w:sz="4" w:space="0" w:color="000000"/>
            </w:tcBorders>
            <w:vAlign w:val="bottom"/>
          </w:tcPr>
          <w:p w14:paraId="007D893E" w14:textId="2EF5D0CD" w:rsidR="00D51462" w:rsidRPr="00135B86" w:rsidRDefault="00D51462" w:rsidP="00D51462">
            <w:pPr>
              <w:widowControl w:val="0"/>
              <w:tabs>
                <w:tab w:val="left" w:pos="555"/>
                <w:tab w:val="left" w:pos="708"/>
                <w:tab w:val="left" w:pos="881"/>
                <w:tab w:val="left" w:pos="1325"/>
                <w:tab w:val="left" w:pos="1417"/>
              </w:tabs>
              <w:spacing w:after="0" w:line="264" w:lineRule="auto"/>
              <w:ind w:left="-325" w:right="120" w:firstLine="57"/>
              <w:jc w:val="right"/>
              <w:rPr>
                <w:rFonts w:ascii="Arial" w:eastAsia="Times New Roman" w:hAnsi="Arial"/>
                <w:color w:val="000000" w:themeColor="text1"/>
                <w:sz w:val="18"/>
                <w:szCs w:val="18"/>
                <w:lang w:eastAsia="ru-RU"/>
              </w:rPr>
            </w:pPr>
            <w:r>
              <w:rPr>
                <w:rFonts w:ascii="Arial" w:eastAsia="Times New Roman" w:hAnsi="Arial"/>
                <w:color w:val="000000" w:themeColor="text1"/>
                <w:sz w:val="18"/>
                <w:szCs w:val="18"/>
                <w:lang w:eastAsia="ru-RU"/>
              </w:rPr>
              <w:t>х</w:t>
            </w:r>
          </w:p>
        </w:tc>
      </w:tr>
    </w:tbl>
    <w:p w14:paraId="6C4B3235" w14:textId="77777777" w:rsidR="00670670" w:rsidRPr="00135B86" w:rsidRDefault="00670670" w:rsidP="00670670">
      <w:pPr>
        <w:tabs>
          <w:tab w:val="left" w:pos="-2808"/>
          <w:tab w:val="right" w:pos="9355"/>
        </w:tabs>
        <w:spacing w:before="240" w:after="0" w:line="240" w:lineRule="auto"/>
        <w:ind w:left="709"/>
        <w:outlineLvl w:val="0"/>
        <w:rPr>
          <w:rFonts w:ascii="Arial" w:eastAsia="Times New Roman" w:hAnsi="Arial" w:cs="Arial"/>
          <w:sz w:val="18"/>
          <w:szCs w:val="18"/>
        </w:rPr>
      </w:pPr>
      <w:r w:rsidRPr="00135B86">
        <w:rPr>
          <w:rFonts w:eastAsia="Times New Roman"/>
          <w:b/>
          <w:bCs/>
          <w:sz w:val="24"/>
          <w:szCs w:val="24"/>
        </w:rPr>
        <w:t>Товарные запасы в организациях розничной торговли</w:t>
      </w:r>
    </w:p>
    <w:p w14:paraId="1BD1FA91" w14:textId="77777777" w:rsidR="00670670" w:rsidRPr="00135B86" w:rsidRDefault="00670670" w:rsidP="00670670">
      <w:pPr>
        <w:tabs>
          <w:tab w:val="left" w:pos="-2808"/>
          <w:tab w:val="left" w:pos="360"/>
          <w:tab w:val="right" w:pos="9355"/>
        </w:tabs>
        <w:spacing w:after="0" w:line="240" w:lineRule="auto"/>
        <w:jc w:val="right"/>
        <w:rPr>
          <w:rFonts w:ascii="Arial" w:eastAsia="Times New Roman" w:hAnsi="Arial" w:cs="Arial"/>
          <w:sz w:val="18"/>
          <w:szCs w:val="18"/>
        </w:rPr>
      </w:pPr>
      <w:r w:rsidRPr="00135B86">
        <w:rPr>
          <w:rFonts w:ascii="Arial" w:eastAsia="Times New Roman" w:hAnsi="Arial" w:cs="Arial"/>
          <w:sz w:val="18"/>
          <w:szCs w:val="18"/>
        </w:rPr>
        <w:t>на конец месяца</w:t>
      </w:r>
    </w:p>
    <w:tbl>
      <w:tblPr>
        <w:tblW w:w="5000" w:type="pct"/>
        <w:tblLayout w:type="fixed"/>
        <w:tblCellMar>
          <w:left w:w="5" w:type="dxa"/>
          <w:right w:w="5" w:type="dxa"/>
        </w:tblCellMar>
        <w:tblLook w:val="04A0" w:firstRow="1" w:lastRow="0" w:firstColumn="1" w:lastColumn="0" w:noHBand="0" w:noVBand="1"/>
      </w:tblPr>
      <w:tblGrid>
        <w:gridCol w:w="2723"/>
        <w:gridCol w:w="2918"/>
        <w:gridCol w:w="4243"/>
      </w:tblGrid>
      <w:tr w:rsidR="00670670" w:rsidRPr="00135B86" w14:paraId="77238C9F" w14:textId="77777777" w:rsidTr="00927662">
        <w:trPr>
          <w:trHeight w:val="524"/>
          <w:tblHeader/>
        </w:trPr>
        <w:tc>
          <w:tcPr>
            <w:tcW w:w="2723" w:type="dxa"/>
            <w:tcBorders>
              <w:top w:val="single" w:sz="18" w:space="0" w:color="000000"/>
              <w:left w:val="single" w:sz="4" w:space="0" w:color="000000"/>
              <w:bottom w:val="single" w:sz="18" w:space="0" w:color="000000"/>
              <w:right w:val="single" w:sz="4" w:space="0" w:color="000000"/>
            </w:tcBorders>
          </w:tcPr>
          <w:p w14:paraId="618641F3" w14:textId="77777777" w:rsidR="00670670" w:rsidRPr="00135B86" w:rsidRDefault="00670670">
            <w:pPr>
              <w:widowControl w:val="0"/>
              <w:spacing w:after="0" w:line="264" w:lineRule="auto"/>
              <w:ind w:left="78" w:firstLine="64"/>
              <w:jc w:val="center"/>
              <w:rPr>
                <w:rFonts w:ascii="Arial" w:eastAsia="Times New Roman" w:hAnsi="Arial"/>
                <w:b/>
                <w:bCs/>
                <w:sz w:val="18"/>
                <w:szCs w:val="18"/>
                <w:lang w:eastAsia="ru-RU"/>
              </w:rPr>
            </w:pPr>
          </w:p>
        </w:tc>
        <w:tc>
          <w:tcPr>
            <w:tcW w:w="2918" w:type="dxa"/>
            <w:tcBorders>
              <w:top w:val="single" w:sz="18" w:space="0" w:color="000000"/>
              <w:left w:val="single" w:sz="4" w:space="0" w:color="000000"/>
              <w:bottom w:val="single" w:sz="18" w:space="0" w:color="000000"/>
              <w:right w:val="single" w:sz="4" w:space="0" w:color="000000"/>
            </w:tcBorders>
            <w:hideMark/>
          </w:tcPr>
          <w:p w14:paraId="769CE6BC" w14:textId="77777777" w:rsidR="00670670" w:rsidRPr="00135B86" w:rsidRDefault="00670670">
            <w:pPr>
              <w:widowControl w:val="0"/>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Млн рублей</w:t>
            </w:r>
          </w:p>
        </w:tc>
        <w:tc>
          <w:tcPr>
            <w:tcW w:w="4243" w:type="dxa"/>
            <w:tcBorders>
              <w:top w:val="single" w:sz="18" w:space="0" w:color="000000"/>
              <w:left w:val="single" w:sz="4" w:space="0" w:color="000000"/>
              <w:bottom w:val="single" w:sz="18" w:space="0" w:color="000000"/>
              <w:right w:val="single" w:sz="4" w:space="0" w:color="000000"/>
            </w:tcBorders>
            <w:hideMark/>
          </w:tcPr>
          <w:p w14:paraId="7C4CA3DE" w14:textId="77777777" w:rsidR="00670670" w:rsidRPr="00135B86" w:rsidRDefault="00670670">
            <w:pPr>
              <w:widowControl w:val="0"/>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 xml:space="preserve">Обеспеченность </w:t>
            </w:r>
          </w:p>
          <w:p w14:paraId="2337794E" w14:textId="77777777" w:rsidR="00670670" w:rsidRPr="00135B86" w:rsidRDefault="00670670">
            <w:pPr>
              <w:widowControl w:val="0"/>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 xml:space="preserve">запасами </w:t>
            </w:r>
          </w:p>
          <w:p w14:paraId="22357057" w14:textId="77777777" w:rsidR="00670670" w:rsidRPr="00135B86" w:rsidRDefault="00670670">
            <w:pPr>
              <w:widowControl w:val="0"/>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в днях торговли</w:t>
            </w:r>
          </w:p>
        </w:tc>
      </w:tr>
      <w:tr w:rsidR="00670670" w:rsidRPr="00135B86" w14:paraId="2DA4D768" w14:textId="77777777" w:rsidTr="00C95512">
        <w:trPr>
          <w:trHeight w:val="212"/>
          <w:tblHeader/>
        </w:trPr>
        <w:tc>
          <w:tcPr>
            <w:tcW w:w="9884" w:type="dxa"/>
            <w:gridSpan w:val="3"/>
            <w:tcBorders>
              <w:top w:val="single" w:sz="18" w:space="0" w:color="000000"/>
              <w:left w:val="single" w:sz="4" w:space="0" w:color="000000"/>
              <w:bottom w:val="single" w:sz="4" w:space="0" w:color="000000"/>
              <w:right w:val="single" w:sz="4" w:space="0" w:color="000000"/>
            </w:tcBorders>
            <w:hideMark/>
          </w:tcPr>
          <w:p w14:paraId="29D6B9DB" w14:textId="77777777" w:rsidR="00670670" w:rsidRPr="00135B86" w:rsidRDefault="00670670" w:rsidP="00AB308B">
            <w:pPr>
              <w:widowControl w:val="0"/>
              <w:spacing w:after="0" w:line="264" w:lineRule="auto"/>
              <w:jc w:val="center"/>
              <w:rPr>
                <w:rFonts w:ascii="Arial" w:eastAsia="Times New Roman" w:hAnsi="Arial"/>
                <w:b/>
                <w:sz w:val="18"/>
                <w:szCs w:val="18"/>
                <w:lang w:eastAsia="ru-RU"/>
              </w:rPr>
            </w:pPr>
            <w:r w:rsidRPr="00135B86">
              <w:rPr>
                <w:rFonts w:ascii="Arial" w:eastAsia="Times New Roman" w:hAnsi="Arial"/>
                <w:b/>
                <w:sz w:val="18"/>
                <w:szCs w:val="18"/>
                <w:lang w:eastAsia="ru-RU"/>
              </w:rPr>
              <w:t>2023г.</w:t>
            </w:r>
          </w:p>
        </w:tc>
      </w:tr>
      <w:tr w:rsidR="00670670" w:rsidRPr="00135B86" w14:paraId="6E9397B0" w14:textId="77777777" w:rsidTr="00C95512">
        <w:tc>
          <w:tcPr>
            <w:tcW w:w="2723" w:type="dxa"/>
            <w:tcBorders>
              <w:top w:val="single" w:sz="4" w:space="0" w:color="000000"/>
              <w:left w:val="single" w:sz="4" w:space="0" w:color="000000"/>
              <w:right w:val="single" w:sz="4" w:space="0" w:color="000000"/>
            </w:tcBorders>
            <w:hideMark/>
          </w:tcPr>
          <w:p w14:paraId="27E88A3F"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январь</w:t>
            </w:r>
          </w:p>
        </w:tc>
        <w:tc>
          <w:tcPr>
            <w:tcW w:w="2918" w:type="dxa"/>
            <w:tcBorders>
              <w:top w:val="single" w:sz="4" w:space="0" w:color="000000"/>
              <w:left w:val="single" w:sz="4" w:space="0" w:color="000000"/>
              <w:right w:val="single" w:sz="4" w:space="0" w:color="000000"/>
            </w:tcBorders>
            <w:hideMark/>
          </w:tcPr>
          <w:p w14:paraId="1F0C6815"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60095</w:t>
            </w:r>
          </w:p>
        </w:tc>
        <w:tc>
          <w:tcPr>
            <w:tcW w:w="4243" w:type="dxa"/>
            <w:tcBorders>
              <w:top w:val="single" w:sz="4" w:space="0" w:color="000000"/>
              <w:left w:val="single" w:sz="4" w:space="0" w:color="000000"/>
              <w:right w:val="single" w:sz="4" w:space="0" w:color="000000"/>
            </w:tcBorders>
            <w:hideMark/>
          </w:tcPr>
          <w:p w14:paraId="3A01B543"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45</w:t>
            </w:r>
          </w:p>
        </w:tc>
      </w:tr>
      <w:tr w:rsidR="00670670" w:rsidRPr="00135B86" w14:paraId="0E89109E" w14:textId="77777777" w:rsidTr="00C95512">
        <w:tc>
          <w:tcPr>
            <w:tcW w:w="2723" w:type="dxa"/>
            <w:tcBorders>
              <w:left w:val="single" w:sz="4" w:space="0" w:color="000000"/>
              <w:bottom w:val="nil"/>
              <w:right w:val="single" w:sz="4" w:space="0" w:color="000000"/>
            </w:tcBorders>
            <w:hideMark/>
          </w:tcPr>
          <w:p w14:paraId="2F2F3EAA"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февраль</w:t>
            </w:r>
          </w:p>
        </w:tc>
        <w:tc>
          <w:tcPr>
            <w:tcW w:w="2918" w:type="dxa"/>
            <w:tcBorders>
              <w:left w:val="single" w:sz="4" w:space="0" w:color="000000"/>
              <w:bottom w:val="nil"/>
              <w:right w:val="single" w:sz="4" w:space="0" w:color="000000"/>
            </w:tcBorders>
            <w:hideMark/>
          </w:tcPr>
          <w:p w14:paraId="4283BFD2"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62775</w:t>
            </w:r>
          </w:p>
        </w:tc>
        <w:tc>
          <w:tcPr>
            <w:tcW w:w="4243" w:type="dxa"/>
            <w:tcBorders>
              <w:left w:val="single" w:sz="4" w:space="0" w:color="000000"/>
              <w:bottom w:val="nil"/>
              <w:right w:val="single" w:sz="4" w:space="0" w:color="000000"/>
            </w:tcBorders>
            <w:hideMark/>
          </w:tcPr>
          <w:p w14:paraId="5362C0BE"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43</w:t>
            </w:r>
          </w:p>
        </w:tc>
      </w:tr>
      <w:tr w:rsidR="00670670" w:rsidRPr="00135B86" w14:paraId="601A630D" w14:textId="77777777" w:rsidTr="00927662">
        <w:tc>
          <w:tcPr>
            <w:tcW w:w="2723" w:type="dxa"/>
            <w:tcBorders>
              <w:top w:val="nil"/>
              <w:left w:val="single" w:sz="4" w:space="0" w:color="000000"/>
              <w:bottom w:val="nil"/>
              <w:right w:val="single" w:sz="4" w:space="0" w:color="000000"/>
            </w:tcBorders>
            <w:hideMark/>
          </w:tcPr>
          <w:p w14:paraId="3B4F3DD6"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март</w:t>
            </w:r>
          </w:p>
        </w:tc>
        <w:tc>
          <w:tcPr>
            <w:tcW w:w="2918" w:type="dxa"/>
            <w:tcBorders>
              <w:top w:val="nil"/>
              <w:left w:val="single" w:sz="4" w:space="0" w:color="000000"/>
              <w:bottom w:val="nil"/>
              <w:right w:val="single" w:sz="4" w:space="0" w:color="000000"/>
            </w:tcBorders>
            <w:hideMark/>
          </w:tcPr>
          <w:p w14:paraId="6A041CAC"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64456</w:t>
            </w:r>
          </w:p>
        </w:tc>
        <w:tc>
          <w:tcPr>
            <w:tcW w:w="4243" w:type="dxa"/>
            <w:tcBorders>
              <w:top w:val="nil"/>
              <w:left w:val="single" w:sz="4" w:space="0" w:color="000000"/>
              <w:bottom w:val="nil"/>
              <w:right w:val="single" w:sz="4" w:space="0" w:color="000000"/>
            </w:tcBorders>
            <w:hideMark/>
          </w:tcPr>
          <w:p w14:paraId="3ACCDBD6"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43</w:t>
            </w:r>
          </w:p>
        </w:tc>
      </w:tr>
      <w:tr w:rsidR="00670670" w:rsidRPr="00135B86" w14:paraId="311F0B6D" w14:textId="77777777" w:rsidTr="00927662">
        <w:tc>
          <w:tcPr>
            <w:tcW w:w="2723" w:type="dxa"/>
            <w:tcBorders>
              <w:top w:val="nil"/>
              <w:left w:val="single" w:sz="4" w:space="0" w:color="000000"/>
              <w:bottom w:val="nil"/>
              <w:right w:val="single" w:sz="4" w:space="0" w:color="000000"/>
            </w:tcBorders>
            <w:hideMark/>
          </w:tcPr>
          <w:p w14:paraId="6F56E068"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апрель</w:t>
            </w:r>
          </w:p>
        </w:tc>
        <w:tc>
          <w:tcPr>
            <w:tcW w:w="2918" w:type="dxa"/>
            <w:tcBorders>
              <w:top w:val="nil"/>
              <w:left w:val="single" w:sz="4" w:space="0" w:color="000000"/>
              <w:bottom w:val="nil"/>
              <w:right w:val="single" w:sz="4" w:space="0" w:color="000000"/>
            </w:tcBorders>
            <w:hideMark/>
          </w:tcPr>
          <w:p w14:paraId="72EBEB31"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65775</w:t>
            </w:r>
          </w:p>
        </w:tc>
        <w:tc>
          <w:tcPr>
            <w:tcW w:w="4243" w:type="dxa"/>
            <w:tcBorders>
              <w:top w:val="nil"/>
              <w:left w:val="single" w:sz="4" w:space="0" w:color="000000"/>
              <w:bottom w:val="nil"/>
              <w:right w:val="single" w:sz="4" w:space="0" w:color="000000"/>
            </w:tcBorders>
            <w:hideMark/>
          </w:tcPr>
          <w:p w14:paraId="5FAAA8EA"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43</w:t>
            </w:r>
          </w:p>
        </w:tc>
      </w:tr>
      <w:tr w:rsidR="00670670" w:rsidRPr="00135B86" w14:paraId="4C01D1E3" w14:textId="77777777" w:rsidTr="00927662">
        <w:tc>
          <w:tcPr>
            <w:tcW w:w="2723" w:type="dxa"/>
            <w:tcBorders>
              <w:top w:val="nil"/>
              <w:left w:val="single" w:sz="4" w:space="0" w:color="000000"/>
              <w:bottom w:val="nil"/>
              <w:right w:val="single" w:sz="4" w:space="0" w:color="000000"/>
            </w:tcBorders>
            <w:hideMark/>
          </w:tcPr>
          <w:p w14:paraId="0F061617"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май</w:t>
            </w:r>
          </w:p>
        </w:tc>
        <w:tc>
          <w:tcPr>
            <w:tcW w:w="2918" w:type="dxa"/>
            <w:tcBorders>
              <w:top w:val="nil"/>
              <w:left w:val="single" w:sz="4" w:space="0" w:color="000000"/>
              <w:bottom w:val="nil"/>
              <w:right w:val="single" w:sz="4" w:space="0" w:color="000000"/>
            </w:tcBorders>
            <w:hideMark/>
          </w:tcPr>
          <w:p w14:paraId="778A1A63"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65090</w:t>
            </w:r>
          </w:p>
        </w:tc>
        <w:tc>
          <w:tcPr>
            <w:tcW w:w="4243" w:type="dxa"/>
            <w:tcBorders>
              <w:top w:val="nil"/>
              <w:left w:val="single" w:sz="4" w:space="0" w:color="000000"/>
              <w:bottom w:val="nil"/>
              <w:right w:val="single" w:sz="4" w:space="0" w:color="000000"/>
            </w:tcBorders>
            <w:hideMark/>
          </w:tcPr>
          <w:p w14:paraId="08234459"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42</w:t>
            </w:r>
          </w:p>
        </w:tc>
      </w:tr>
      <w:tr w:rsidR="00670670" w:rsidRPr="00135B86" w14:paraId="5AE2E474" w14:textId="77777777" w:rsidTr="00927662">
        <w:tc>
          <w:tcPr>
            <w:tcW w:w="2723" w:type="dxa"/>
            <w:tcBorders>
              <w:top w:val="nil"/>
              <w:left w:val="single" w:sz="4" w:space="0" w:color="000000"/>
              <w:bottom w:val="nil"/>
              <w:right w:val="single" w:sz="4" w:space="0" w:color="000000"/>
            </w:tcBorders>
            <w:hideMark/>
          </w:tcPr>
          <w:p w14:paraId="7CDDDD35"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июнь</w:t>
            </w:r>
          </w:p>
        </w:tc>
        <w:tc>
          <w:tcPr>
            <w:tcW w:w="2918" w:type="dxa"/>
            <w:tcBorders>
              <w:top w:val="nil"/>
              <w:left w:val="single" w:sz="4" w:space="0" w:color="000000"/>
              <w:bottom w:val="nil"/>
              <w:right w:val="single" w:sz="4" w:space="0" w:color="000000"/>
            </w:tcBorders>
            <w:hideMark/>
          </w:tcPr>
          <w:p w14:paraId="667C4219"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64778</w:t>
            </w:r>
          </w:p>
        </w:tc>
        <w:tc>
          <w:tcPr>
            <w:tcW w:w="4243" w:type="dxa"/>
            <w:tcBorders>
              <w:top w:val="nil"/>
              <w:left w:val="single" w:sz="4" w:space="0" w:color="000000"/>
              <w:bottom w:val="nil"/>
              <w:right w:val="single" w:sz="4" w:space="0" w:color="000000"/>
            </w:tcBorders>
            <w:hideMark/>
          </w:tcPr>
          <w:p w14:paraId="48009F0F"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40</w:t>
            </w:r>
          </w:p>
        </w:tc>
      </w:tr>
      <w:tr w:rsidR="00670670" w:rsidRPr="00135B86" w14:paraId="0AE7A069" w14:textId="77777777" w:rsidTr="00927662">
        <w:tc>
          <w:tcPr>
            <w:tcW w:w="2723" w:type="dxa"/>
            <w:tcBorders>
              <w:top w:val="nil"/>
              <w:left w:val="single" w:sz="4" w:space="0" w:color="000000"/>
              <w:bottom w:val="nil"/>
              <w:right w:val="single" w:sz="4" w:space="0" w:color="000000"/>
            </w:tcBorders>
            <w:hideMark/>
          </w:tcPr>
          <w:p w14:paraId="4D632675"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июль</w:t>
            </w:r>
          </w:p>
        </w:tc>
        <w:tc>
          <w:tcPr>
            <w:tcW w:w="2918" w:type="dxa"/>
            <w:tcBorders>
              <w:top w:val="nil"/>
              <w:left w:val="single" w:sz="4" w:space="0" w:color="000000"/>
              <w:bottom w:val="nil"/>
              <w:right w:val="single" w:sz="4" w:space="0" w:color="000000"/>
            </w:tcBorders>
            <w:hideMark/>
          </w:tcPr>
          <w:p w14:paraId="6FC73B0E"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65291</w:t>
            </w:r>
          </w:p>
        </w:tc>
        <w:tc>
          <w:tcPr>
            <w:tcW w:w="4243" w:type="dxa"/>
            <w:tcBorders>
              <w:top w:val="nil"/>
              <w:left w:val="single" w:sz="4" w:space="0" w:color="000000"/>
              <w:bottom w:val="nil"/>
              <w:right w:val="single" w:sz="4" w:space="0" w:color="000000"/>
            </w:tcBorders>
            <w:hideMark/>
          </w:tcPr>
          <w:p w14:paraId="49317F26"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39</w:t>
            </w:r>
          </w:p>
        </w:tc>
      </w:tr>
      <w:tr w:rsidR="00670670" w:rsidRPr="00135B86" w14:paraId="72814E2A" w14:textId="77777777" w:rsidTr="00927662">
        <w:tc>
          <w:tcPr>
            <w:tcW w:w="2723" w:type="dxa"/>
            <w:tcBorders>
              <w:top w:val="nil"/>
              <w:left w:val="single" w:sz="4" w:space="0" w:color="000000"/>
              <w:bottom w:val="nil"/>
              <w:right w:val="single" w:sz="4" w:space="0" w:color="000000"/>
            </w:tcBorders>
            <w:hideMark/>
          </w:tcPr>
          <w:p w14:paraId="73019A2F"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август</w:t>
            </w:r>
          </w:p>
        </w:tc>
        <w:tc>
          <w:tcPr>
            <w:tcW w:w="2918" w:type="dxa"/>
            <w:tcBorders>
              <w:top w:val="nil"/>
              <w:left w:val="single" w:sz="4" w:space="0" w:color="000000"/>
              <w:bottom w:val="nil"/>
              <w:right w:val="single" w:sz="4" w:space="0" w:color="000000"/>
            </w:tcBorders>
            <w:hideMark/>
          </w:tcPr>
          <w:p w14:paraId="1F84E633"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67316</w:t>
            </w:r>
          </w:p>
        </w:tc>
        <w:tc>
          <w:tcPr>
            <w:tcW w:w="4243" w:type="dxa"/>
            <w:tcBorders>
              <w:top w:val="nil"/>
              <w:left w:val="single" w:sz="4" w:space="0" w:color="000000"/>
              <w:bottom w:val="nil"/>
              <w:right w:val="single" w:sz="4" w:space="0" w:color="000000"/>
            </w:tcBorders>
            <w:hideMark/>
          </w:tcPr>
          <w:p w14:paraId="4880065F"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39</w:t>
            </w:r>
          </w:p>
        </w:tc>
      </w:tr>
      <w:tr w:rsidR="00670670" w:rsidRPr="00135B86" w14:paraId="1931F168" w14:textId="77777777" w:rsidTr="00927662">
        <w:tc>
          <w:tcPr>
            <w:tcW w:w="2723" w:type="dxa"/>
            <w:tcBorders>
              <w:top w:val="nil"/>
              <w:left w:val="single" w:sz="4" w:space="0" w:color="000000"/>
              <w:bottom w:val="nil"/>
              <w:right w:val="single" w:sz="4" w:space="0" w:color="000000"/>
            </w:tcBorders>
            <w:hideMark/>
          </w:tcPr>
          <w:p w14:paraId="65A0916C"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сентябрь</w:t>
            </w:r>
          </w:p>
        </w:tc>
        <w:tc>
          <w:tcPr>
            <w:tcW w:w="2918" w:type="dxa"/>
            <w:tcBorders>
              <w:top w:val="nil"/>
              <w:left w:val="single" w:sz="4" w:space="0" w:color="000000"/>
              <w:bottom w:val="nil"/>
              <w:right w:val="single" w:sz="4" w:space="0" w:color="000000"/>
            </w:tcBorders>
            <w:hideMark/>
          </w:tcPr>
          <w:p w14:paraId="5BF7D94A"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66308</w:t>
            </w:r>
          </w:p>
        </w:tc>
        <w:tc>
          <w:tcPr>
            <w:tcW w:w="4243" w:type="dxa"/>
            <w:tcBorders>
              <w:top w:val="nil"/>
              <w:left w:val="single" w:sz="4" w:space="0" w:color="000000"/>
              <w:bottom w:val="nil"/>
              <w:right w:val="single" w:sz="4" w:space="0" w:color="000000"/>
            </w:tcBorders>
            <w:hideMark/>
          </w:tcPr>
          <w:p w14:paraId="4E57CBCA"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38</w:t>
            </w:r>
          </w:p>
        </w:tc>
      </w:tr>
      <w:tr w:rsidR="00670670" w:rsidRPr="00135B86" w14:paraId="1EEB08B3" w14:textId="77777777" w:rsidTr="00927662">
        <w:tc>
          <w:tcPr>
            <w:tcW w:w="2723" w:type="dxa"/>
            <w:tcBorders>
              <w:top w:val="nil"/>
              <w:left w:val="single" w:sz="4" w:space="0" w:color="000000"/>
              <w:bottom w:val="nil"/>
              <w:right w:val="single" w:sz="4" w:space="0" w:color="000000"/>
            </w:tcBorders>
            <w:hideMark/>
          </w:tcPr>
          <w:p w14:paraId="2C06E146"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октябрь</w:t>
            </w:r>
          </w:p>
        </w:tc>
        <w:tc>
          <w:tcPr>
            <w:tcW w:w="2918" w:type="dxa"/>
            <w:tcBorders>
              <w:top w:val="nil"/>
              <w:left w:val="single" w:sz="4" w:space="0" w:color="000000"/>
              <w:bottom w:val="nil"/>
              <w:right w:val="single" w:sz="4" w:space="0" w:color="000000"/>
            </w:tcBorders>
            <w:hideMark/>
          </w:tcPr>
          <w:p w14:paraId="1EFD00A4"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69543</w:t>
            </w:r>
          </w:p>
        </w:tc>
        <w:tc>
          <w:tcPr>
            <w:tcW w:w="4243" w:type="dxa"/>
            <w:tcBorders>
              <w:top w:val="nil"/>
              <w:left w:val="single" w:sz="4" w:space="0" w:color="000000"/>
              <w:bottom w:val="nil"/>
              <w:right w:val="single" w:sz="4" w:space="0" w:color="000000"/>
            </w:tcBorders>
            <w:hideMark/>
          </w:tcPr>
          <w:p w14:paraId="6B0E4E9F"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40</w:t>
            </w:r>
          </w:p>
        </w:tc>
      </w:tr>
      <w:tr w:rsidR="00670670" w:rsidRPr="00135B86" w14:paraId="62EABAB8" w14:textId="77777777" w:rsidTr="00927662">
        <w:tc>
          <w:tcPr>
            <w:tcW w:w="2723" w:type="dxa"/>
            <w:tcBorders>
              <w:top w:val="nil"/>
              <w:left w:val="single" w:sz="4" w:space="0" w:color="000000"/>
              <w:bottom w:val="nil"/>
              <w:right w:val="single" w:sz="4" w:space="0" w:color="000000"/>
            </w:tcBorders>
            <w:hideMark/>
          </w:tcPr>
          <w:p w14:paraId="39B973E6"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ноябрь</w:t>
            </w:r>
          </w:p>
        </w:tc>
        <w:tc>
          <w:tcPr>
            <w:tcW w:w="2918" w:type="dxa"/>
            <w:tcBorders>
              <w:top w:val="nil"/>
              <w:left w:val="single" w:sz="4" w:space="0" w:color="000000"/>
              <w:bottom w:val="nil"/>
              <w:right w:val="single" w:sz="4" w:space="0" w:color="000000"/>
            </w:tcBorders>
            <w:hideMark/>
          </w:tcPr>
          <w:p w14:paraId="1AA0133A" w14:textId="77777777" w:rsidR="00670670" w:rsidRPr="00135B86" w:rsidRDefault="00670670">
            <w:pPr>
              <w:widowControl w:val="0"/>
              <w:tabs>
                <w:tab w:val="left" w:pos="1440"/>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73036</w:t>
            </w:r>
          </w:p>
        </w:tc>
        <w:tc>
          <w:tcPr>
            <w:tcW w:w="4243" w:type="dxa"/>
            <w:tcBorders>
              <w:top w:val="nil"/>
              <w:left w:val="single" w:sz="4" w:space="0" w:color="000000"/>
              <w:bottom w:val="nil"/>
              <w:right w:val="single" w:sz="4" w:space="0" w:color="000000"/>
            </w:tcBorders>
            <w:hideMark/>
          </w:tcPr>
          <w:p w14:paraId="0A0E554A" w14:textId="77777777" w:rsidR="00670670" w:rsidRPr="00135B86" w:rsidRDefault="00670670">
            <w:pPr>
              <w:widowControl w:val="0"/>
              <w:tabs>
                <w:tab w:val="left" w:pos="806"/>
              </w:tabs>
              <w:spacing w:after="0" w:line="264" w:lineRule="auto"/>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41</w:t>
            </w:r>
          </w:p>
        </w:tc>
      </w:tr>
      <w:tr w:rsidR="00670670" w:rsidRPr="00135B86" w14:paraId="5528AF73" w14:textId="77777777" w:rsidTr="00927662">
        <w:tc>
          <w:tcPr>
            <w:tcW w:w="2723" w:type="dxa"/>
            <w:tcBorders>
              <w:top w:val="nil"/>
              <w:left w:val="single" w:sz="4" w:space="0" w:color="000000"/>
              <w:bottom w:val="single" w:sz="4" w:space="0" w:color="000000"/>
              <w:right w:val="single" w:sz="4" w:space="0" w:color="000000"/>
            </w:tcBorders>
            <w:hideMark/>
          </w:tcPr>
          <w:p w14:paraId="6209FF95" w14:textId="77777777" w:rsidR="00670670" w:rsidRPr="00135B86" w:rsidRDefault="00670670">
            <w:pPr>
              <w:widowControl w:val="0"/>
              <w:spacing w:after="0" w:line="264" w:lineRule="auto"/>
              <w:ind w:firstLine="142"/>
              <w:rPr>
                <w:rFonts w:ascii="Arial" w:eastAsia="Times New Roman" w:hAnsi="Arial"/>
                <w:sz w:val="18"/>
                <w:szCs w:val="18"/>
                <w:lang w:eastAsia="ru-RU"/>
              </w:rPr>
            </w:pPr>
            <w:r w:rsidRPr="00135B86">
              <w:rPr>
                <w:rFonts w:ascii="Arial" w:eastAsia="Times New Roman" w:hAnsi="Arial"/>
                <w:sz w:val="18"/>
                <w:szCs w:val="18"/>
                <w:lang w:eastAsia="ru-RU"/>
              </w:rPr>
              <w:t>декабрь</w:t>
            </w:r>
          </w:p>
        </w:tc>
        <w:tc>
          <w:tcPr>
            <w:tcW w:w="2918" w:type="dxa"/>
            <w:tcBorders>
              <w:top w:val="nil"/>
              <w:left w:val="single" w:sz="4" w:space="0" w:color="000000"/>
              <w:bottom w:val="single" w:sz="4" w:space="0" w:color="000000"/>
              <w:right w:val="single" w:sz="4" w:space="0" w:color="000000"/>
            </w:tcBorders>
            <w:vAlign w:val="bottom"/>
            <w:hideMark/>
          </w:tcPr>
          <w:p w14:paraId="349ECFB2" w14:textId="77777777" w:rsidR="00670670" w:rsidRPr="00135B86" w:rsidRDefault="00670670">
            <w:pPr>
              <w:widowControl w:val="0"/>
              <w:tabs>
                <w:tab w:val="left" w:pos="1440"/>
              </w:tabs>
              <w:spacing w:after="0"/>
              <w:jc w:val="center"/>
              <w:rPr>
                <w:rFonts w:ascii="Arial" w:eastAsia="Times New Roman" w:hAnsi="Arial"/>
                <w:sz w:val="18"/>
                <w:szCs w:val="18"/>
                <w:lang w:eastAsia="ru-RU"/>
              </w:rPr>
            </w:pPr>
            <w:r w:rsidRPr="00135B86">
              <w:rPr>
                <w:rFonts w:ascii="Arial" w:eastAsia="Times New Roman" w:hAnsi="Arial"/>
                <w:sz w:val="18"/>
                <w:szCs w:val="18"/>
                <w:lang w:eastAsia="ru-RU"/>
              </w:rPr>
              <w:t>70951</w:t>
            </w:r>
          </w:p>
        </w:tc>
        <w:tc>
          <w:tcPr>
            <w:tcW w:w="4243" w:type="dxa"/>
            <w:tcBorders>
              <w:top w:val="nil"/>
              <w:left w:val="single" w:sz="4" w:space="0" w:color="000000"/>
              <w:bottom w:val="single" w:sz="4" w:space="0" w:color="000000"/>
              <w:right w:val="single" w:sz="4" w:space="0" w:color="000000"/>
            </w:tcBorders>
            <w:vAlign w:val="bottom"/>
            <w:hideMark/>
          </w:tcPr>
          <w:p w14:paraId="4B92ADF7" w14:textId="77777777" w:rsidR="00670670" w:rsidRPr="00135B86" w:rsidRDefault="00670670">
            <w:pPr>
              <w:widowControl w:val="0"/>
              <w:tabs>
                <w:tab w:val="left" w:pos="806"/>
              </w:tabs>
              <w:spacing w:after="0"/>
              <w:ind w:right="107"/>
              <w:jc w:val="center"/>
              <w:rPr>
                <w:rFonts w:ascii="Arial" w:eastAsia="Times New Roman" w:hAnsi="Arial"/>
                <w:sz w:val="18"/>
                <w:szCs w:val="18"/>
                <w:lang w:eastAsia="ru-RU"/>
              </w:rPr>
            </w:pPr>
            <w:r w:rsidRPr="00135B86">
              <w:rPr>
                <w:rFonts w:ascii="Arial" w:eastAsia="Times New Roman" w:hAnsi="Arial"/>
                <w:sz w:val="18"/>
                <w:szCs w:val="18"/>
                <w:lang w:eastAsia="ru-RU"/>
              </w:rPr>
              <w:t>35</w:t>
            </w:r>
          </w:p>
        </w:tc>
      </w:tr>
      <w:tr w:rsidR="00670670" w:rsidRPr="00135B86" w14:paraId="666263E4" w14:textId="77777777" w:rsidTr="00927662">
        <w:tc>
          <w:tcPr>
            <w:tcW w:w="9884" w:type="dxa"/>
            <w:gridSpan w:val="3"/>
            <w:tcBorders>
              <w:top w:val="single" w:sz="4" w:space="0" w:color="000000"/>
              <w:left w:val="single" w:sz="4" w:space="0" w:color="000000"/>
              <w:bottom w:val="single" w:sz="4" w:space="0" w:color="000000"/>
              <w:right w:val="single" w:sz="4" w:space="0" w:color="000000"/>
            </w:tcBorders>
            <w:hideMark/>
          </w:tcPr>
          <w:p w14:paraId="14DFBD00" w14:textId="4FA7EEB1" w:rsidR="00670670" w:rsidRPr="00135B86" w:rsidRDefault="00670670" w:rsidP="00AB308B">
            <w:pPr>
              <w:widowControl w:val="0"/>
              <w:tabs>
                <w:tab w:val="left" w:pos="806"/>
              </w:tabs>
              <w:spacing w:after="0" w:line="264" w:lineRule="auto"/>
              <w:jc w:val="center"/>
              <w:rPr>
                <w:rFonts w:ascii="Arial" w:eastAsia="Times New Roman" w:hAnsi="Arial"/>
                <w:sz w:val="18"/>
                <w:szCs w:val="18"/>
                <w:lang w:eastAsia="ru-RU"/>
              </w:rPr>
            </w:pPr>
            <w:r w:rsidRPr="00135B86">
              <w:rPr>
                <w:rFonts w:ascii="Arial" w:eastAsia="Times New Roman" w:hAnsi="Arial"/>
                <w:b/>
                <w:sz w:val="18"/>
                <w:szCs w:val="18"/>
                <w:lang w:eastAsia="ru-RU"/>
              </w:rPr>
              <w:t>2024г.</w:t>
            </w:r>
          </w:p>
        </w:tc>
      </w:tr>
      <w:tr w:rsidR="00927662" w:rsidRPr="00135B86" w14:paraId="164A2DD5" w14:textId="77777777" w:rsidTr="00927662">
        <w:tc>
          <w:tcPr>
            <w:tcW w:w="2723" w:type="dxa"/>
            <w:tcBorders>
              <w:top w:val="nil"/>
              <w:left w:val="single" w:sz="4" w:space="0" w:color="000000"/>
              <w:bottom w:val="nil"/>
              <w:right w:val="single" w:sz="4" w:space="0" w:color="000000"/>
            </w:tcBorders>
            <w:hideMark/>
          </w:tcPr>
          <w:p w14:paraId="679F1930" w14:textId="666B5CAF"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январь</w:t>
            </w:r>
          </w:p>
        </w:tc>
        <w:tc>
          <w:tcPr>
            <w:tcW w:w="2918" w:type="dxa"/>
            <w:tcBorders>
              <w:top w:val="nil"/>
              <w:left w:val="single" w:sz="4" w:space="0" w:color="000000"/>
              <w:bottom w:val="nil"/>
              <w:right w:val="single" w:sz="4" w:space="0" w:color="000000"/>
            </w:tcBorders>
            <w:hideMark/>
          </w:tcPr>
          <w:p w14:paraId="5D962DD6" w14:textId="1740ACB5"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65791</w:t>
            </w:r>
          </w:p>
        </w:tc>
        <w:tc>
          <w:tcPr>
            <w:tcW w:w="4243" w:type="dxa"/>
            <w:tcBorders>
              <w:top w:val="nil"/>
              <w:left w:val="single" w:sz="4" w:space="0" w:color="000000"/>
              <w:bottom w:val="nil"/>
              <w:right w:val="single" w:sz="4" w:space="0" w:color="000000"/>
            </w:tcBorders>
            <w:hideMark/>
          </w:tcPr>
          <w:p w14:paraId="65695E0E" w14:textId="3848E918"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41</w:t>
            </w:r>
          </w:p>
        </w:tc>
      </w:tr>
      <w:tr w:rsidR="00927662" w:rsidRPr="00135B86" w14:paraId="2844BB36" w14:textId="77777777" w:rsidTr="00ED4C10">
        <w:tc>
          <w:tcPr>
            <w:tcW w:w="2723" w:type="dxa"/>
            <w:tcBorders>
              <w:top w:val="nil"/>
              <w:left w:val="single" w:sz="4" w:space="0" w:color="000000"/>
              <w:right w:val="single" w:sz="4" w:space="0" w:color="000000"/>
            </w:tcBorders>
            <w:hideMark/>
          </w:tcPr>
          <w:p w14:paraId="36CD09B0" w14:textId="3E6DED8F"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февраль</w:t>
            </w:r>
          </w:p>
        </w:tc>
        <w:tc>
          <w:tcPr>
            <w:tcW w:w="2918" w:type="dxa"/>
            <w:tcBorders>
              <w:top w:val="nil"/>
              <w:left w:val="single" w:sz="4" w:space="0" w:color="000000"/>
              <w:right w:val="single" w:sz="4" w:space="0" w:color="000000"/>
            </w:tcBorders>
            <w:hideMark/>
          </w:tcPr>
          <w:p w14:paraId="72F97F73" w14:textId="0D3D0DE0"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70569</w:t>
            </w:r>
          </w:p>
        </w:tc>
        <w:tc>
          <w:tcPr>
            <w:tcW w:w="4243" w:type="dxa"/>
            <w:tcBorders>
              <w:top w:val="nil"/>
              <w:left w:val="single" w:sz="4" w:space="0" w:color="000000"/>
              <w:right w:val="single" w:sz="4" w:space="0" w:color="000000"/>
            </w:tcBorders>
            <w:hideMark/>
          </w:tcPr>
          <w:p w14:paraId="689B48CC" w14:textId="05B02DF2"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40</w:t>
            </w:r>
          </w:p>
        </w:tc>
      </w:tr>
      <w:tr w:rsidR="00927662" w:rsidRPr="00135B86" w14:paraId="68F39262" w14:textId="77777777" w:rsidTr="00ED4C10">
        <w:tc>
          <w:tcPr>
            <w:tcW w:w="2723" w:type="dxa"/>
            <w:tcBorders>
              <w:top w:val="nil"/>
              <w:left w:val="single" w:sz="4" w:space="0" w:color="000000"/>
              <w:right w:val="single" w:sz="4" w:space="0" w:color="000000"/>
            </w:tcBorders>
            <w:hideMark/>
          </w:tcPr>
          <w:p w14:paraId="6FCEDF2E" w14:textId="5CC8563D"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март</w:t>
            </w:r>
          </w:p>
        </w:tc>
        <w:tc>
          <w:tcPr>
            <w:tcW w:w="2918" w:type="dxa"/>
            <w:tcBorders>
              <w:top w:val="nil"/>
              <w:left w:val="single" w:sz="4" w:space="0" w:color="000000"/>
              <w:right w:val="single" w:sz="4" w:space="0" w:color="000000"/>
            </w:tcBorders>
            <w:hideMark/>
          </w:tcPr>
          <w:p w14:paraId="6E54DC5F" w14:textId="23A6B9B9"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71487</w:t>
            </w:r>
          </w:p>
        </w:tc>
        <w:tc>
          <w:tcPr>
            <w:tcW w:w="4243" w:type="dxa"/>
            <w:tcBorders>
              <w:top w:val="nil"/>
              <w:left w:val="single" w:sz="4" w:space="0" w:color="000000"/>
              <w:right w:val="single" w:sz="4" w:space="0" w:color="000000"/>
            </w:tcBorders>
            <w:hideMark/>
          </w:tcPr>
          <w:p w14:paraId="489721AC" w14:textId="15127FF9"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39</w:t>
            </w:r>
          </w:p>
        </w:tc>
      </w:tr>
      <w:tr w:rsidR="00927662" w:rsidRPr="00135B86" w14:paraId="27A95097" w14:textId="77777777" w:rsidTr="00ED4C10">
        <w:tc>
          <w:tcPr>
            <w:tcW w:w="2723" w:type="dxa"/>
            <w:tcBorders>
              <w:left w:val="single" w:sz="4" w:space="0" w:color="000000"/>
              <w:bottom w:val="nil"/>
              <w:right w:val="single" w:sz="4" w:space="0" w:color="000000"/>
            </w:tcBorders>
            <w:hideMark/>
          </w:tcPr>
          <w:p w14:paraId="63439DB4" w14:textId="5DBD28FE"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апрель</w:t>
            </w:r>
          </w:p>
        </w:tc>
        <w:tc>
          <w:tcPr>
            <w:tcW w:w="2918" w:type="dxa"/>
            <w:tcBorders>
              <w:left w:val="single" w:sz="4" w:space="0" w:color="000000"/>
              <w:bottom w:val="nil"/>
              <w:right w:val="single" w:sz="4" w:space="0" w:color="000000"/>
            </w:tcBorders>
            <w:hideMark/>
          </w:tcPr>
          <w:p w14:paraId="3405F602" w14:textId="27B3F909"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73397</w:t>
            </w:r>
          </w:p>
        </w:tc>
        <w:tc>
          <w:tcPr>
            <w:tcW w:w="4243" w:type="dxa"/>
            <w:tcBorders>
              <w:left w:val="single" w:sz="4" w:space="0" w:color="000000"/>
              <w:bottom w:val="nil"/>
              <w:right w:val="single" w:sz="4" w:space="0" w:color="000000"/>
            </w:tcBorders>
            <w:hideMark/>
          </w:tcPr>
          <w:p w14:paraId="63BB689E" w14:textId="5799A946"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40</w:t>
            </w:r>
          </w:p>
        </w:tc>
      </w:tr>
      <w:tr w:rsidR="00927662" w:rsidRPr="00135B86" w14:paraId="55DEAF24" w14:textId="77777777" w:rsidTr="00927662">
        <w:tc>
          <w:tcPr>
            <w:tcW w:w="2723" w:type="dxa"/>
            <w:tcBorders>
              <w:top w:val="nil"/>
              <w:left w:val="single" w:sz="4" w:space="0" w:color="000000"/>
              <w:bottom w:val="nil"/>
              <w:right w:val="single" w:sz="4" w:space="0" w:color="000000"/>
            </w:tcBorders>
            <w:hideMark/>
          </w:tcPr>
          <w:p w14:paraId="25856682" w14:textId="39FA93D5"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май</w:t>
            </w:r>
          </w:p>
        </w:tc>
        <w:tc>
          <w:tcPr>
            <w:tcW w:w="2918" w:type="dxa"/>
            <w:tcBorders>
              <w:top w:val="nil"/>
              <w:left w:val="single" w:sz="4" w:space="0" w:color="000000"/>
              <w:bottom w:val="nil"/>
              <w:right w:val="single" w:sz="4" w:space="0" w:color="000000"/>
            </w:tcBorders>
            <w:hideMark/>
          </w:tcPr>
          <w:p w14:paraId="09BA3ECE" w14:textId="5237025E"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73355</w:t>
            </w:r>
          </w:p>
        </w:tc>
        <w:tc>
          <w:tcPr>
            <w:tcW w:w="4243" w:type="dxa"/>
            <w:tcBorders>
              <w:top w:val="nil"/>
              <w:left w:val="single" w:sz="4" w:space="0" w:color="000000"/>
              <w:bottom w:val="nil"/>
              <w:right w:val="single" w:sz="4" w:space="0" w:color="000000"/>
            </w:tcBorders>
            <w:hideMark/>
          </w:tcPr>
          <w:p w14:paraId="49081371" w14:textId="1B11C13B"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40</w:t>
            </w:r>
          </w:p>
        </w:tc>
      </w:tr>
      <w:tr w:rsidR="00927662" w:rsidRPr="00135B86" w14:paraId="57E99F87" w14:textId="77777777" w:rsidTr="00927662">
        <w:tc>
          <w:tcPr>
            <w:tcW w:w="2723" w:type="dxa"/>
            <w:tcBorders>
              <w:top w:val="nil"/>
              <w:left w:val="single" w:sz="4" w:space="0" w:color="000000"/>
              <w:bottom w:val="single" w:sz="18" w:space="0" w:color="000000"/>
              <w:right w:val="single" w:sz="4" w:space="0" w:color="000000"/>
            </w:tcBorders>
          </w:tcPr>
          <w:p w14:paraId="795503CE" w14:textId="02F1A488" w:rsidR="00927662" w:rsidRPr="00135B86" w:rsidRDefault="00927662" w:rsidP="00927662">
            <w:pPr>
              <w:widowControl w:val="0"/>
              <w:spacing w:after="0" w:line="264" w:lineRule="auto"/>
              <w:ind w:firstLine="142"/>
              <w:rPr>
                <w:rFonts w:ascii="Arial" w:eastAsia="Times New Roman" w:hAnsi="Arial"/>
                <w:sz w:val="18"/>
                <w:szCs w:val="18"/>
                <w:lang w:eastAsia="ru-RU"/>
              </w:rPr>
            </w:pPr>
            <w:r>
              <w:rPr>
                <w:rFonts w:ascii="Arial" w:eastAsia="Times New Roman" w:hAnsi="Arial"/>
                <w:sz w:val="18"/>
                <w:szCs w:val="18"/>
                <w:lang w:eastAsia="ru-RU"/>
              </w:rPr>
              <w:t>июнь</w:t>
            </w:r>
          </w:p>
        </w:tc>
        <w:tc>
          <w:tcPr>
            <w:tcW w:w="2918" w:type="dxa"/>
            <w:tcBorders>
              <w:top w:val="nil"/>
              <w:left w:val="single" w:sz="4" w:space="0" w:color="000000"/>
              <w:bottom w:val="single" w:sz="18" w:space="0" w:color="000000"/>
              <w:right w:val="single" w:sz="4" w:space="0" w:color="000000"/>
            </w:tcBorders>
          </w:tcPr>
          <w:p w14:paraId="4D7FEE8C" w14:textId="717FD1B2" w:rsidR="00927662" w:rsidRPr="00135B86" w:rsidRDefault="00927662" w:rsidP="00927662">
            <w:pPr>
              <w:widowControl w:val="0"/>
              <w:tabs>
                <w:tab w:val="left" w:pos="1440"/>
              </w:tabs>
              <w:spacing w:after="0" w:line="264" w:lineRule="auto"/>
              <w:jc w:val="center"/>
              <w:rPr>
                <w:rFonts w:ascii="Arial" w:eastAsia="Times New Roman" w:hAnsi="Arial"/>
                <w:sz w:val="18"/>
                <w:szCs w:val="18"/>
                <w:lang w:eastAsia="ru-RU"/>
              </w:rPr>
            </w:pPr>
            <w:r>
              <w:rPr>
                <w:rFonts w:ascii="Arial" w:eastAsia="Times New Roman" w:hAnsi="Arial"/>
                <w:sz w:val="18"/>
                <w:szCs w:val="18"/>
                <w:lang w:eastAsia="ru-RU"/>
              </w:rPr>
              <w:t>73189</w:t>
            </w:r>
          </w:p>
        </w:tc>
        <w:tc>
          <w:tcPr>
            <w:tcW w:w="4243" w:type="dxa"/>
            <w:tcBorders>
              <w:top w:val="nil"/>
              <w:left w:val="single" w:sz="4" w:space="0" w:color="000000"/>
              <w:bottom w:val="single" w:sz="18" w:space="0" w:color="000000"/>
              <w:right w:val="single" w:sz="4" w:space="0" w:color="000000"/>
            </w:tcBorders>
          </w:tcPr>
          <w:p w14:paraId="3FEF3C50" w14:textId="4320EDE8" w:rsidR="00927662" w:rsidRPr="00135B86" w:rsidRDefault="00927662" w:rsidP="00927662">
            <w:pPr>
              <w:widowControl w:val="0"/>
              <w:tabs>
                <w:tab w:val="left" w:pos="806"/>
              </w:tabs>
              <w:spacing w:after="0" w:line="264" w:lineRule="auto"/>
              <w:ind w:right="107"/>
              <w:jc w:val="center"/>
              <w:rPr>
                <w:rFonts w:ascii="Arial" w:eastAsia="Times New Roman" w:hAnsi="Arial"/>
                <w:sz w:val="18"/>
                <w:szCs w:val="18"/>
                <w:lang w:eastAsia="ru-RU"/>
              </w:rPr>
            </w:pPr>
            <w:r>
              <w:rPr>
                <w:rFonts w:ascii="Arial" w:eastAsia="Times New Roman" w:hAnsi="Arial"/>
                <w:sz w:val="18"/>
                <w:szCs w:val="18"/>
                <w:lang w:eastAsia="ru-RU"/>
              </w:rPr>
              <w:t>38</w:t>
            </w:r>
          </w:p>
        </w:tc>
      </w:tr>
    </w:tbl>
    <w:p w14:paraId="5AF1D0CB" w14:textId="77777777" w:rsidR="00670670" w:rsidRPr="00135B86" w:rsidRDefault="00670670" w:rsidP="00670670">
      <w:pPr>
        <w:tabs>
          <w:tab w:val="left" w:pos="-1701"/>
        </w:tabs>
        <w:spacing w:after="0" w:line="240" w:lineRule="auto"/>
        <w:ind w:right="-108"/>
        <w:rPr>
          <w:rFonts w:ascii="Times New Roman" w:eastAsia="Times New Roman" w:hAnsi="Times New Roman"/>
          <w:i/>
          <w:iCs/>
          <w:sz w:val="16"/>
          <w:szCs w:val="16"/>
        </w:rPr>
      </w:pPr>
    </w:p>
    <w:p w14:paraId="09E3D7FD" w14:textId="77777777" w:rsidR="00670670" w:rsidRPr="00135B86" w:rsidRDefault="00670670" w:rsidP="00670670">
      <w:pPr>
        <w:spacing w:after="0" w:line="120" w:lineRule="auto"/>
        <w:rPr>
          <w:rFonts w:ascii="Times New Roman" w:eastAsia="Times New Roman" w:hAnsi="Times New Roman"/>
          <w:b/>
          <w:bCs/>
          <w:sz w:val="24"/>
          <w:szCs w:val="36"/>
        </w:rPr>
      </w:pPr>
    </w:p>
    <w:p w14:paraId="04E1A908" w14:textId="77777777" w:rsidR="00670670" w:rsidRPr="00135B86" w:rsidRDefault="00670670" w:rsidP="00670670">
      <w:pPr>
        <w:spacing w:after="0" w:line="120" w:lineRule="auto"/>
        <w:rPr>
          <w:rFonts w:ascii="Times New Roman" w:eastAsia="Times New Roman" w:hAnsi="Times New Roman"/>
          <w:b/>
          <w:bCs/>
          <w:sz w:val="24"/>
          <w:szCs w:val="36"/>
        </w:rPr>
      </w:pPr>
    </w:p>
    <w:p w14:paraId="601E3A26" w14:textId="77777777" w:rsidR="00670670" w:rsidRPr="00135B86" w:rsidRDefault="00670670" w:rsidP="00670670">
      <w:pPr>
        <w:pBdr>
          <w:bottom w:val="single" w:sz="18" w:space="1" w:color="000000"/>
        </w:pBdr>
        <w:spacing w:after="0" w:line="240" w:lineRule="auto"/>
        <w:ind w:right="113"/>
        <w:jc w:val="right"/>
        <w:rPr>
          <w:rFonts w:eastAsia="Times New Roman"/>
          <w:b/>
          <w:bCs/>
          <w:sz w:val="36"/>
          <w:szCs w:val="36"/>
        </w:rPr>
      </w:pPr>
      <w:r w:rsidRPr="00F652FB">
        <w:rPr>
          <w:rFonts w:eastAsia="Times New Roman"/>
          <w:b/>
          <w:bCs/>
          <w:sz w:val="36"/>
          <w:szCs w:val="36"/>
        </w:rPr>
        <w:t>2.2. Рестораны, кафе и бары</w:t>
      </w:r>
    </w:p>
    <w:p w14:paraId="02A99E06" w14:textId="77777777" w:rsidR="00670670" w:rsidRPr="00135B86" w:rsidRDefault="00670670" w:rsidP="00670670">
      <w:pPr>
        <w:tabs>
          <w:tab w:val="right" w:pos="9355"/>
        </w:tabs>
        <w:spacing w:after="0" w:line="240" w:lineRule="auto"/>
        <w:ind w:right="112" w:firstLine="709"/>
        <w:jc w:val="both"/>
        <w:rPr>
          <w:rFonts w:ascii="Times New Roman" w:eastAsia="Times New Roman" w:hAnsi="Times New Roman"/>
          <w:b/>
          <w:bCs/>
          <w:sz w:val="14"/>
          <w:szCs w:val="24"/>
          <w:lang w:eastAsia="ru-RU"/>
        </w:rPr>
      </w:pPr>
    </w:p>
    <w:p w14:paraId="401FF3F8" w14:textId="40397589" w:rsidR="00670670" w:rsidRPr="00135B86" w:rsidRDefault="00670670" w:rsidP="00670670">
      <w:pPr>
        <w:spacing w:before="240" w:after="120" w:line="312" w:lineRule="auto"/>
        <w:ind w:right="113" w:firstLine="709"/>
        <w:jc w:val="both"/>
        <w:rPr>
          <w:rFonts w:ascii="Times New Roman" w:eastAsia="Times New Roman" w:hAnsi="Times New Roman"/>
          <w:sz w:val="24"/>
          <w:szCs w:val="24"/>
          <w:lang w:eastAsia="ru-RU"/>
        </w:rPr>
      </w:pPr>
      <w:r w:rsidRPr="00135B86">
        <w:rPr>
          <w:rFonts w:ascii="Times New Roman" w:eastAsia="Times New Roman" w:hAnsi="Times New Roman"/>
          <w:b/>
          <w:bCs/>
          <w:sz w:val="24"/>
          <w:szCs w:val="24"/>
          <w:lang w:eastAsia="ru-RU"/>
        </w:rPr>
        <w:t>Оборот общественного питания</w:t>
      </w:r>
      <w:r w:rsidRPr="00135B86">
        <w:rPr>
          <w:rFonts w:ascii="Times New Roman" w:eastAsia="Times New Roman" w:hAnsi="Times New Roman"/>
          <w:bCs/>
          <w:sz w:val="24"/>
          <w:szCs w:val="24"/>
          <w:vertAlign w:val="superscript"/>
        </w:rPr>
        <w:t xml:space="preserve">1) </w:t>
      </w:r>
      <w:r w:rsidRPr="00135B86">
        <w:rPr>
          <w:rFonts w:ascii="Times New Roman" w:eastAsia="Times New Roman" w:hAnsi="Times New Roman"/>
          <w:sz w:val="24"/>
          <w:szCs w:val="24"/>
          <w:lang w:eastAsia="ru-RU"/>
        </w:rPr>
        <w:t>в январе-</w:t>
      </w:r>
      <w:r w:rsidR="00091503">
        <w:rPr>
          <w:rFonts w:ascii="Times New Roman" w:eastAsia="Times New Roman" w:hAnsi="Times New Roman"/>
          <w:sz w:val="24"/>
          <w:szCs w:val="24"/>
          <w:lang w:eastAsia="ru-RU"/>
        </w:rPr>
        <w:t>июне</w:t>
      </w:r>
      <w:r w:rsidRPr="00135B86">
        <w:rPr>
          <w:rFonts w:ascii="Times New Roman" w:eastAsia="Times New Roman" w:hAnsi="Times New Roman"/>
          <w:sz w:val="24"/>
          <w:szCs w:val="24"/>
          <w:lang w:eastAsia="ru-RU"/>
        </w:rPr>
        <w:t xml:space="preserve"> 2024г. составил </w:t>
      </w:r>
      <w:r w:rsidR="00091503">
        <w:rPr>
          <w:rFonts w:ascii="Times New Roman" w:eastAsia="Times New Roman" w:hAnsi="Times New Roman"/>
          <w:sz w:val="24"/>
          <w:szCs w:val="24"/>
          <w:lang w:eastAsia="ru-RU"/>
        </w:rPr>
        <w:t>37212,7 млн рублей, или 106,3</w:t>
      </w:r>
      <w:r w:rsidRPr="00135B86">
        <w:rPr>
          <w:rFonts w:ascii="Times New Roman" w:eastAsia="Times New Roman" w:hAnsi="Times New Roman"/>
          <w:sz w:val="24"/>
          <w:szCs w:val="24"/>
          <w:lang w:eastAsia="ru-RU"/>
        </w:rPr>
        <w:t>% (в сопоставимых ценах) к уровню января-</w:t>
      </w:r>
      <w:r w:rsidR="00091503">
        <w:rPr>
          <w:rFonts w:ascii="Times New Roman" w:eastAsia="Times New Roman" w:hAnsi="Times New Roman"/>
          <w:sz w:val="24"/>
          <w:szCs w:val="24"/>
          <w:lang w:eastAsia="ru-RU"/>
        </w:rPr>
        <w:t>июня</w:t>
      </w:r>
      <w:r w:rsidRPr="00135B86">
        <w:rPr>
          <w:rFonts w:ascii="Times New Roman" w:eastAsia="Times New Roman" w:hAnsi="Times New Roman"/>
          <w:sz w:val="24"/>
          <w:szCs w:val="24"/>
          <w:lang w:eastAsia="ru-RU"/>
        </w:rPr>
        <w:t xml:space="preserve"> 2023г.</w:t>
      </w:r>
    </w:p>
    <w:p w14:paraId="24DF35E2" w14:textId="77777777" w:rsidR="00670670" w:rsidRPr="00135B86" w:rsidRDefault="00670670" w:rsidP="00670670">
      <w:pPr>
        <w:tabs>
          <w:tab w:val="left" w:pos="-2808"/>
          <w:tab w:val="right" w:pos="9355"/>
        </w:tabs>
        <w:spacing w:before="240" w:after="120" w:line="240" w:lineRule="auto"/>
        <w:ind w:left="709"/>
        <w:outlineLvl w:val="0"/>
        <w:rPr>
          <w:rFonts w:eastAsia="Times New Roman"/>
          <w:b/>
          <w:bCs/>
          <w:sz w:val="24"/>
          <w:szCs w:val="24"/>
        </w:rPr>
      </w:pPr>
      <w:r w:rsidRPr="00135B86">
        <w:rPr>
          <w:rFonts w:eastAsia="Times New Roman"/>
          <w:b/>
          <w:bCs/>
          <w:sz w:val="24"/>
          <w:szCs w:val="24"/>
        </w:rPr>
        <w:t>Динамика оборота общественного питания</w:t>
      </w:r>
    </w:p>
    <w:tbl>
      <w:tblPr>
        <w:tblW w:w="5000" w:type="pct"/>
        <w:tblLayout w:type="fixed"/>
        <w:tblCellMar>
          <w:left w:w="7" w:type="dxa"/>
          <w:right w:w="7" w:type="dxa"/>
        </w:tblCellMar>
        <w:tblLook w:val="04A0" w:firstRow="1" w:lastRow="0" w:firstColumn="1" w:lastColumn="0" w:noHBand="0" w:noVBand="1"/>
      </w:tblPr>
      <w:tblGrid>
        <w:gridCol w:w="2143"/>
        <w:gridCol w:w="2318"/>
        <w:gridCol w:w="2588"/>
        <w:gridCol w:w="2829"/>
      </w:tblGrid>
      <w:tr w:rsidR="00670670" w:rsidRPr="00135B86" w14:paraId="7D1E6C61" w14:textId="77777777" w:rsidTr="00091503">
        <w:trPr>
          <w:cantSplit/>
          <w:trHeight w:val="35"/>
          <w:tblHeader/>
        </w:trPr>
        <w:tc>
          <w:tcPr>
            <w:tcW w:w="2143" w:type="dxa"/>
            <w:tcBorders>
              <w:top w:val="single" w:sz="18" w:space="0" w:color="000000"/>
              <w:left w:val="single" w:sz="6" w:space="0" w:color="000000"/>
              <w:bottom w:val="nil"/>
              <w:right w:val="single" w:sz="6" w:space="0" w:color="000000"/>
            </w:tcBorders>
          </w:tcPr>
          <w:p w14:paraId="2222DFD7" w14:textId="77777777" w:rsidR="00670670" w:rsidRPr="00135B86" w:rsidRDefault="00670670">
            <w:pPr>
              <w:widowControl w:val="0"/>
              <w:spacing w:after="0" w:line="264" w:lineRule="auto"/>
              <w:ind w:firstLine="172"/>
              <w:jc w:val="center"/>
              <w:rPr>
                <w:rFonts w:ascii="Arial" w:eastAsia="Times New Roman" w:hAnsi="Arial"/>
                <w:b/>
                <w:bCs/>
                <w:sz w:val="18"/>
                <w:szCs w:val="18"/>
                <w:lang w:eastAsia="ru-RU"/>
              </w:rPr>
            </w:pPr>
          </w:p>
        </w:tc>
        <w:tc>
          <w:tcPr>
            <w:tcW w:w="2318" w:type="dxa"/>
            <w:tcBorders>
              <w:top w:val="single" w:sz="18" w:space="0" w:color="000000"/>
              <w:left w:val="single" w:sz="6" w:space="0" w:color="000000"/>
              <w:bottom w:val="nil"/>
              <w:right w:val="single" w:sz="6" w:space="0" w:color="000000"/>
            </w:tcBorders>
            <w:hideMark/>
          </w:tcPr>
          <w:p w14:paraId="2EF2128C" w14:textId="77777777" w:rsidR="00670670" w:rsidRPr="00135B86" w:rsidRDefault="00670670">
            <w:pPr>
              <w:widowControl w:val="0"/>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Млн рублей</w:t>
            </w:r>
          </w:p>
        </w:tc>
        <w:tc>
          <w:tcPr>
            <w:tcW w:w="5417" w:type="dxa"/>
            <w:gridSpan w:val="2"/>
            <w:tcBorders>
              <w:top w:val="single" w:sz="18" w:space="0" w:color="000000"/>
              <w:left w:val="single" w:sz="6" w:space="0" w:color="000000"/>
              <w:bottom w:val="single" w:sz="6" w:space="0" w:color="000000"/>
              <w:right w:val="single" w:sz="6" w:space="0" w:color="000000"/>
            </w:tcBorders>
            <w:hideMark/>
          </w:tcPr>
          <w:p w14:paraId="17BE5DBA" w14:textId="77777777" w:rsidR="00670670" w:rsidRPr="00135B86" w:rsidRDefault="00670670">
            <w:pPr>
              <w:widowControl w:val="0"/>
              <w:tabs>
                <w:tab w:val="decimal" w:pos="709"/>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В % к</w:t>
            </w:r>
          </w:p>
        </w:tc>
      </w:tr>
      <w:tr w:rsidR="00670670" w:rsidRPr="00135B86" w14:paraId="414CF5B8" w14:textId="77777777" w:rsidTr="00091503">
        <w:trPr>
          <w:tblHeader/>
        </w:trPr>
        <w:tc>
          <w:tcPr>
            <w:tcW w:w="2143" w:type="dxa"/>
            <w:tcBorders>
              <w:top w:val="nil"/>
              <w:left w:val="single" w:sz="6" w:space="0" w:color="000000"/>
              <w:bottom w:val="single" w:sz="18" w:space="0" w:color="000000"/>
              <w:right w:val="single" w:sz="6" w:space="0" w:color="000000"/>
            </w:tcBorders>
          </w:tcPr>
          <w:p w14:paraId="1330ADD7" w14:textId="77777777" w:rsidR="00670670" w:rsidRPr="00135B86" w:rsidRDefault="00670670">
            <w:pPr>
              <w:widowControl w:val="0"/>
              <w:spacing w:after="0" w:line="264" w:lineRule="auto"/>
              <w:ind w:firstLine="172"/>
              <w:jc w:val="center"/>
              <w:rPr>
                <w:rFonts w:ascii="Arial" w:eastAsia="Times New Roman" w:hAnsi="Arial"/>
                <w:b/>
                <w:bCs/>
                <w:sz w:val="18"/>
                <w:szCs w:val="18"/>
                <w:lang w:eastAsia="ru-RU"/>
              </w:rPr>
            </w:pPr>
          </w:p>
        </w:tc>
        <w:tc>
          <w:tcPr>
            <w:tcW w:w="2318" w:type="dxa"/>
            <w:tcBorders>
              <w:top w:val="nil"/>
              <w:left w:val="single" w:sz="6" w:space="0" w:color="000000"/>
              <w:bottom w:val="single" w:sz="18" w:space="0" w:color="000000"/>
              <w:right w:val="single" w:sz="6" w:space="0" w:color="000000"/>
            </w:tcBorders>
          </w:tcPr>
          <w:p w14:paraId="4D89DA76" w14:textId="77777777" w:rsidR="00670670" w:rsidRPr="00135B86" w:rsidRDefault="00670670">
            <w:pPr>
              <w:widowControl w:val="0"/>
              <w:tabs>
                <w:tab w:val="decimal" w:pos="709"/>
              </w:tabs>
              <w:spacing w:after="0" w:line="264" w:lineRule="auto"/>
              <w:jc w:val="center"/>
              <w:rPr>
                <w:rFonts w:ascii="Arial" w:eastAsia="Times New Roman" w:hAnsi="Arial"/>
                <w:sz w:val="18"/>
                <w:szCs w:val="18"/>
                <w:lang w:eastAsia="ru-RU"/>
              </w:rPr>
            </w:pPr>
          </w:p>
        </w:tc>
        <w:tc>
          <w:tcPr>
            <w:tcW w:w="2588" w:type="dxa"/>
            <w:tcBorders>
              <w:top w:val="single" w:sz="6" w:space="0" w:color="000000"/>
              <w:left w:val="single" w:sz="6" w:space="0" w:color="000000"/>
              <w:bottom w:val="single" w:sz="18" w:space="0" w:color="000000"/>
              <w:right w:val="single" w:sz="6" w:space="0" w:color="000000"/>
            </w:tcBorders>
            <w:hideMark/>
          </w:tcPr>
          <w:p w14:paraId="3C8EB40A" w14:textId="77777777" w:rsidR="00670670" w:rsidRPr="00135B86" w:rsidRDefault="00670670">
            <w:pPr>
              <w:widowControl w:val="0"/>
              <w:tabs>
                <w:tab w:val="decimal" w:pos="709"/>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 xml:space="preserve">соответствующему периоду </w:t>
            </w:r>
            <w:r w:rsidRPr="00135B86">
              <w:rPr>
                <w:rFonts w:ascii="Arial" w:eastAsia="Times New Roman" w:hAnsi="Arial"/>
                <w:sz w:val="18"/>
                <w:szCs w:val="18"/>
                <w:lang w:eastAsia="ru-RU"/>
              </w:rPr>
              <w:br/>
              <w:t>предыдущего года</w:t>
            </w:r>
          </w:p>
        </w:tc>
        <w:tc>
          <w:tcPr>
            <w:tcW w:w="2829" w:type="dxa"/>
            <w:tcBorders>
              <w:top w:val="single" w:sz="6" w:space="0" w:color="000000"/>
              <w:left w:val="single" w:sz="6" w:space="0" w:color="000000"/>
              <w:bottom w:val="single" w:sz="18" w:space="0" w:color="000000"/>
              <w:right w:val="single" w:sz="6" w:space="0" w:color="000000"/>
            </w:tcBorders>
            <w:hideMark/>
          </w:tcPr>
          <w:p w14:paraId="499DAEEF" w14:textId="77777777" w:rsidR="00670670" w:rsidRPr="00135B86" w:rsidRDefault="00670670">
            <w:pPr>
              <w:widowControl w:val="0"/>
              <w:tabs>
                <w:tab w:val="decimal" w:pos="709"/>
              </w:tabs>
              <w:spacing w:after="0" w:line="264" w:lineRule="auto"/>
              <w:jc w:val="center"/>
              <w:rPr>
                <w:rFonts w:ascii="Arial" w:eastAsia="Times New Roman" w:hAnsi="Arial"/>
                <w:sz w:val="18"/>
                <w:szCs w:val="18"/>
                <w:lang w:eastAsia="ru-RU"/>
              </w:rPr>
            </w:pPr>
            <w:r w:rsidRPr="00135B86">
              <w:rPr>
                <w:rFonts w:ascii="Arial" w:eastAsia="Times New Roman" w:hAnsi="Arial"/>
                <w:sz w:val="18"/>
                <w:szCs w:val="18"/>
                <w:lang w:eastAsia="ru-RU"/>
              </w:rPr>
              <w:t xml:space="preserve">предыдущему </w:t>
            </w:r>
            <w:r w:rsidRPr="00135B86">
              <w:rPr>
                <w:rFonts w:ascii="Arial" w:eastAsia="Times New Roman" w:hAnsi="Arial"/>
                <w:sz w:val="18"/>
                <w:szCs w:val="18"/>
                <w:lang w:eastAsia="ru-RU"/>
              </w:rPr>
              <w:br/>
              <w:t>периоду</w:t>
            </w:r>
          </w:p>
        </w:tc>
      </w:tr>
      <w:tr w:rsidR="00670670" w:rsidRPr="00135B86" w14:paraId="592EAFA0" w14:textId="77777777" w:rsidTr="00091503">
        <w:tc>
          <w:tcPr>
            <w:tcW w:w="9878" w:type="dxa"/>
            <w:gridSpan w:val="4"/>
            <w:tcBorders>
              <w:top w:val="single" w:sz="4" w:space="0" w:color="000000"/>
              <w:left w:val="single" w:sz="4" w:space="0" w:color="000000"/>
              <w:bottom w:val="single" w:sz="4" w:space="0" w:color="000000"/>
              <w:right w:val="single" w:sz="4" w:space="0" w:color="000000"/>
            </w:tcBorders>
            <w:hideMark/>
          </w:tcPr>
          <w:p w14:paraId="407B6717" w14:textId="77777777" w:rsidR="00670670" w:rsidRPr="00135B86" w:rsidRDefault="00670670" w:rsidP="00AB308B">
            <w:pPr>
              <w:widowControl w:val="0"/>
              <w:tabs>
                <w:tab w:val="left" w:pos="-10802"/>
                <w:tab w:val="left" w:pos="1118"/>
                <w:tab w:val="left" w:pos="1195"/>
                <w:tab w:val="left" w:pos="1620"/>
                <w:tab w:val="left" w:pos="1978"/>
              </w:tabs>
              <w:spacing w:after="0" w:line="264" w:lineRule="auto"/>
              <w:ind w:firstLine="221"/>
              <w:jc w:val="center"/>
              <w:rPr>
                <w:rFonts w:ascii="Arial" w:eastAsia="Times New Roman" w:hAnsi="Arial"/>
                <w:b/>
                <w:sz w:val="18"/>
                <w:szCs w:val="18"/>
                <w:lang w:eastAsia="ru-RU"/>
              </w:rPr>
            </w:pPr>
            <w:r w:rsidRPr="00135B86">
              <w:rPr>
                <w:rFonts w:ascii="Arial" w:eastAsia="Times New Roman" w:hAnsi="Arial"/>
                <w:b/>
                <w:sz w:val="18"/>
                <w:szCs w:val="18"/>
                <w:lang w:eastAsia="ru-RU"/>
              </w:rPr>
              <w:t>2023г.</w:t>
            </w:r>
          </w:p>
        </w:tc>
      </w:tr>
      <w:tr w:rsidR="00670670" w:rsidRPr="00135B86" w14:paraId="61CAC09D" w14:textId="77777777" w:rsidTr="00091503">
        <w:tc>
          <w:tcPr>
            <w:tcW w:w="2143" w:type="dxa"/>
            <w:tcBorders>
              <w:top w:val="nil"/>
              <w:left w:val="single" w:sz="4" w:space="0" w:color="000000"/>
              <w:bottom w:val="nil"/>
              <w:right w:val="single" w:sz="4" w:space="0" w:color="000000"/>
            </w:tcBorders>
            <w:hideMark/>
          </w:tcPr>
          <w:p w14:paraId="6F1477E5"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я</w:t>
            </w:r>
            <w:proofErr w:type="spellStart"/>
            <w:r w:rsidRPr="00135B86">
              <w:rPr>
                <w:rFonts w:ascii="Arial" w:eastAsia="Times New Roman" w:hAnsi="Arial"/>
                <w:sz w:val="18"/>
                <w:szCs w:val="18"/>
                <w:lang w:val="en-US" w:eastAsia="ru-RU"/>
              </w:rPr>
              <w:t>нварь</w:t>
            </w:r>
            <w:proofErr w:type="spellEnd"/>
          </w:p>
        </w:tc>
        <w:tc>
          <w:tcPr>
            <w:tcW w:w="2318" w:type="dxa"/>
            <w:tcBorders>
              <w:top w:val="nil"/>
              <w:left w:val="single" w:sz="4" w:space="0" w:color="000000"/>
              <w:bottom w:val="nil"/>
              <w:right w:val="single" w:sz="4" w:space="0" w:color="000000"/>
            </w:tcBorders>
            <w:hideMark/>
          </w:tcPr>
          <w:p w14:paraId="7F48862C"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4868,3</w:t>
            </w:r>
          </w:p>
        </w:tc>
        <w:tc>
          <w:tcPr>
            <w:tcW w:w="2588" w:type="dxa"/>
            <w:tcBorders>
              <w:top w:val="nil"/>
              <w:left w:val="single" w:sz="4" w:space="0" w:color="000000"/>
              <w:bottom w:val="nil"/>
              <w:right w:val="single" w:sz="4" w:space="0" w:color="000000"/>
            </w:tcBorders>
            <w:hideMark/>
          </w:tcPr>
          <w:p w14:paraId="1C503B1A"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113,0</w:t>
            </w:r>
          </w:p>
        </w:tc>
        <w:tc>
          <w:tcPr>
            <w:tcW w:w="2829" w:type="dxa"/>
            <w:tcBorders>
              <w:top w:val="nil"/>
              <w:left w:val="single" w:sz="4" w:space="0" w:color="000000"/>
              <w:bottom w:val="nil"/>
              <w:right w:val="single" w:sz="4" w:space="0" w:color="000000"/>
            </w:tcBorders>
            <w:hideMark/>
          </w:tcPr>
          <w:p w14:paraId="4CF80453"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87,3</w:t>
            </w:r>
          </w:p>
        </w:tc>
      </w:tr>
      <w:tr w:rsidR="00670670" w:rsidRPr="00135B86" w14:paraId="503386E1" w14:textId="77777777" w:rsidTr="00091503">
        <w:tc>
          <w:tcPr>
            <w:tcW w:w="2143" w:type="dxa"/>
            <w:tcBorders>
              <w:top w:val="nil"/>
              <w:left w:val="single" w:sz="4" w:space="0" w:color="000000"/>
              <w:bottom w:val="nil"/>
              <w:right w:val="single" w:sz="4" w:space="0" w:color="000000"/>
            </w:tcBorders>
            <w:hideMark/>
          </w:tcPr>
          <w:p w14:paraId="3A4C266B"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февраль</w:t>
            </w:r>
          </w:p>
        </w:tc>
        <w:tc>
          <w:tcPr>
            <w:tcW w:w="2318" w:type="dxa"/>
            <w:tcBorders>
              <w:top w:val="nil"/>
              <w:left w:val="single" w:sz="4" w:space="0" w:color="000000"/>
              <w:bottom w:val="nil"/>
              <w:right w:val="single" w:sz="4" w:space="0" w:color="000000"/>
            </w:tcBorders>
            <w:hideMark/>
          </w:tcPr>
          <w:p w14:paraId="166AB97B"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4947,2</w:t>
            </w:r>
          </w:p>
        </w:tc>
        <w:tc>
          <w:tcPr>
            <w:tcW w:w="2588" w:type="dxa"/>
            <w:tcBorders>
              <w:top w:val="nil"/>
              <w:left w:val="single" w:sz="4" w:space="0" w:color="000000"/>
              <w:bottom w:val="nil"/>
              <w:right w:val="single" w:sz="4" w:space="0" w:color="000000"/>
            </w:tcBorders>
            <w:hideMark/>
          </w:tcPr>
          <w:p w14:paraId="175A58A9"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119,8</w:t>
            </w:r>
          </w:p>
        </w:tc>
        <w:tc>
          <w:tcPr>
            <w:tcW w:w="2829" w:type="dxa"/>
            <w:tcBorders>
              <w:top w:val="nil"/>
              <w:left w:val="single" w:sz="4" w:space="0" w:color="000000"/>
              <w:bottom w:val="nil"/>
              <w:right w:val="single" w:sz="4" w:space="0" w:color="000000"/>
            </w:tcBorders>
            <w:hideMark/>
          </w:tcPr>
          <w:p w14:paraId="00080EFC"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100,8</w:t>
            </w:r>
          </w:p>
        </w:tc>
      </w:tr>
      <w:tr w:rsidR="00670670" w:rsidRPr="00135B86" w14:paraId="00398224" w14:textId="77777777" w:rsidTr="00091503">
        <w:tc>
          <w:tcPr>
            <w:tcW w:w="2143" w:type="dxa"/>
            <w:tcBorders>
              <w:top w:val="nil"/>
              <w:left w:val="single" w:sz="4" w:space="0" w:color="000000"/>
              <w:bottom w:val="nil"/>
              <w:right w:val="single" w:sz="4" w:space="0" w:color="000000"/>
            </w:tcBorders>
            <w:hideMark/>
          </w:tcPr>
          <w:p w14:paraId="63CA3B75"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март</w:t>
            </w:r>
          </w:p>
        </w:tc>
        <w:tc>
          <w:tcPr>
            <w:tcW w:w="2318" w:type="dxa"/>
            <w:tcBorders>
              <w:top w:val="nil"/>
              <w:left w:val="single" w:sz="4" w:space="0" w:color="000000"/>
              <w:bottom w:val="nil"/>
              <w:right w:val="single" w:sz="4" w:space="0" w:color="000000"/>
            </w:tcBorders>
            <w:hideMark/>
          </w:tcPr>
          <w:p w14:paraId="6057D730"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5809,1</w:t>
            </w:r>
          </w:p>
        </w:tc>
        <w:tc>
          <w:tcPr>
            <w:tcW w:w="2588" w:type="dxa"/>
            <w:tcBorders>
              <w:top w:val="nil"/>
              <w:left w:val="single" w:sz="4" w:space="0" w:color="000000"/>
              <w:bottom w:val="nil"/>
              <w:right w:val="single" w:sz="4" w:space="0" w:color="000000"/>
            </w:tcBorders>
            <w:hideMark/>
          </w:tcPr>
          <w:p w14:paraId="24E7248E"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124,1</w:t>
            </w:r>
          </w:p>
        </w:tc>
        <w:tc>
          <w:tcPr>
            <w:tcW w:w="2829" w:type="dxa"/>
            <w:tcBorders>
              <w:top w:val="nil"/>
              <w:left w:val="single" w:sz="4" w:space="0" w:color="000000"/>
              <w:bottom w:val="nil"/>
              <w:right w:val="single" w:sz="4" w:space="0" w:color="000000"/>
            </w:tcBorders>
            <w:hideMark/>
          </w:tcPr>
          <w:p w14:paraId="52722670"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117,4</w:t>
            </w:r>
          </w:p>
        </w:tc>
      </w:tr>
      <w:tr w:rsidR="00670670" w:rsidRPr="00135B86" w14:paraId="2E9D1C02" w14:textId="77777777" w:rsidTr="00091503">
        <w:tc>
          <w:tcPr>
            <w:tcW w:w="2143" w:type="dxa"/>
            <w:tcBorders>
              <w:top w:val="nil"/>
              <w:left w:val="single" w:sz="4" w:space="0" w:color="000000"/>
              <w:bottom w:val="nil"/>
              <w:right w:val="single" w:sz="4" w:space="0" w:color="000000"/>
            </w:tcBorders>
            <w:hideMark/>
          </w:tcPr>
          <w:p w14:paraId="39423E53" w14:textId="77777777" w:rsidR="00670670" w:rsidRPr="00135B86" w:rsidRDefault="00670670">
            <w:pPr>
              <w:widowControl w:val="0"/>
              <w:spacing w:after="0" w:line="240" w:lineRule="auto"/>
              <w:ind w:left="292"/>
              <w:textAlignment w:val="baseline"/>
              <w:rPr>
                <w:rFonts w:ascii="Arial" w:eastAsia="Times New Roman" w:hAnsi="Arial"/>
                <w:sz w:val="18"/>
                <w:szCs w:val="18"/>
                <w:lang w:val="en-US" w:eastAsia="ru-RU"/>
              </w:rPr>
            </w:pPr>
            <w:r w:rsidRPr="00135B86">
              <w:rPr>
                <w:rFonts w:ascii="Arial" w:eastAsia="Times New Roman" w:hAnsi="Arial"/>
                <w:sz w:val="18"/>
                <w:szCs w:val="18"/>
                <w:lang w:val="en-US" w:eastAsia="ru-RU"/>
              </w:rPr>
              <w:t xml:space="preserve">I </w:t>
            </w:r>
            <w:proofErr w:type="spellStart"/>
            <w:r w:rsidRPr="00135B86">
              <w:rPr>
                <w:rFonts w:ascii="Arial" w:eastAsia="Times New Roman" w:hAnsi="Arial"/>
                <w:sz w:val="18"/>
                <w:szCs w:val="18"/>
                <w:lang w:val="en-US" w:eastAsia="ru-RU"/>
              </w:rPr>
              <w:t>квартал</w:t>
            </w:r>
            <w:proofErr w:type="spellEnd"/>
          </w:p>
        </w:tc>
        <w:tc>
          <w:tcPr>
            <w:tcW w:w="2318" w:type="dxa"/>
            <w:tcBorders>
              <w:top w:val="nil"/>
              <w:left w:val="single" w:sz="4" w:space="0" w:color="000000"/>
              <w:bottom w:val="nil"/>
              <w:right w:val="single" w:sz="4" w:space="0" w:color="000000"/>
            </w:tcBorders>
            <w:hideMark/>
          </w:tcPr>
          <w:p w14:paraId="3D5DC62D"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15624,6</w:t>
            </w:r>
          </w:p>
        </w:tc>
        <w:tc>
          <w:tcPr>
            <w:tcW w:w="2588" w:type="dxa"/>
            <w:tcBorders>
              <w:top w:val="nil"/>
              <w:left w:val="single" w:sz="4" w:space="0" w:color="000000"/>
              <w:bottom w:val="nil"/>
              <w:right w:val="single" w:sz="4" w:space="0" w:color="000000"/>
            </w:tcBorders>
            <w:hideMark/>
          </w:tcPr>
          <w:p w14:paraId="51889446"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119,0</w:t>
            </w:r>
          </w:p>
        </w:tc>
        <w:tc>
          <w:tcPr>
            <w:tcW w:w="2829" w:type="dxa"/>
            <w:tcBorders>
              <w:top w:val="nil"/>
              <w:left w:val="single" w:sz="4" w:space="0" w:color="000000"/>
              <w:bottom w:val="nil"/>
              <w:right w:val="single" w:sz="4" w:space="0" w:color="000000"/>
            </w:tcBorders>
            <w:hideMark/>
          </w:tcPr>
          <w:p w14:paraId="7FAD18CB"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96,1</w:t>
            </w:r>
          </w:p>
        </w:tc>
      </w:tr>
      <w:tr w:rsidR="00670670" w:rsidRPr="00135B86" w14:paraId="19AFD442" w14:textId="77777777" w:rsidTr="00091503">
        <w:tc>
          <w:tcPr>
            <w:tcW w:w="2143" w:type="dxa"/>
            <w:tcBorders>
              <w:top w:val="nil"/>
              <w:left w:val="single" w:sz="4" w:space="0" w:color="000000"/>
              <w:bottom w:val="nil"/>
              <w:right w:val="single" w:sz="4" w:space="0" w:color="000000"/>
            </w:tcBorders>
            <w:hideMark/>
          </w:tcPr>
          <w:p w14:paraId="5C4840BB"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апрель</w:t>
            </w:r>
          </w:p>
        </w:tc>
        <w:tc>
          <w:tcPr>
            <w:tcW w:w="2318" w:type="dxa"/>
            <w:tcBorders>
              <w:top w:val="nil"/>
              <w:left w:val="single" w:sz="4" w:space="0" w:color="000000"/>
              <w:bottom w:val="nil"/>
              <w:right w:val="single" w:sz="4" w:space="0" w:color="000000"/>
            </w:tcBorders>
            <w:hideMark/>
          </w:tcPr>
          <w:p w14:paraId="5AE83520"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5440,4</w:t>
            </w:r>
          </w:p>
        </w:tc>
        <w:tc>
          <w:tcPr>
            <w:tcW w:w="2588" w:type="dxa"/>
            <w:tcBorders>
              <w:top w:val="nil"/>
              <w:left w:val="single" w:sz="4" w:space="0" w:color="000000"/>
              <w:bottom w:val="nil"/>
              <w:right w:val="single" w:sz="4" w:space="0" w:color="000000"/>
            </w:tcBorders>
            <w:hideMark/>
          </w:tcPr>
          <w:p w14:paraId="194AFBBF"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121,5</w:t>
            </w:r>
          </w:p>
        </w:tc>
        <w:tc>
          <w:tcPr>
            <w:tcW w:w="2829" w:type="dxa"/>
            <w:tcBorders>
              <w:top w:val="nil"/>
              <w:left w:val="single" w:sz="4" w:space="0" w:color="000000"/>
              <w:bottom w:val="nil"/>
              <w:right w:val="single" w:sz="4" w:space="0" w:color="000000"/>
            </w:tcBorders>
            <w:hideMark/>
          </w:tcPr>
          <w:p w14:paraId="6CA8902C"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93,4</w:t>
            </w:r>
          </w:p>
        </w:tc>
      </w:tr>
      <w:tr w:rsidR="00670670" w:rsidRPr="00135B86" w14:paraId="20BB5B92" w14:textId="77777777" w:rsidTr="00FC58EA">
        <w:tc>
          <w:tcPr>
            <w:tcW w:w="2143" w:type="dxa"/>
            <w:tcBorders>
              <w:top w:val="nil"/>
              <w:left w:val="single" w:sz="4" w:space="0" w:color="000000"/>
              <w:right w:val="single" w:sz="4" w:space="0" w:color="000000"/>
            </w:tcBorders>
            <w:hideMark/>
          </w:tcPr>
          <w:p w14:paraId="096EAD97"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май</w:t>
            </w:r>
          </w:p>
        </w:tc>
        <w:tc>
          <w:tcPr>
            <w:tcW w:w="2318" w:type="dxa"/>
            <w:tcBorders>
              <w:top w:val="nil"/>
              <w:left w:val="single" w:sz="4" w:space="0" w:color="000000"/>
              <w:right w:val="single" w:sz="4" w:space="0" w:color="000000"/>
            </w:tcBorders>
            <w:hideMark/>
          </w:tcPr>
          <w:p w14:paraId="76062383"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5716,5</w:t>
            </w:r>
          </w:p>
        </w:tc>
        <w:tc>
          <w:tcPr>
            <w:tcW w:w="2588" w:type="dxa"/>
            <w:tcBorders>
              <w:top w:val="nil"/>
              <w:left w:val="single" w:sz="4" w:space="0" w:color="000000"/>
              <w:right w:val="single" w:sz="4" w:space="0" w:color="000000"/>
            </w:tcBorders>
            <w:hideMark/>
          </w:tcPr>
          <w:p w14:paraId="648D587E"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126,9</w:t>
            </w:r>
          </w:p>
        </w:tc>
        <w:tc>
          <w:tcPr>
            <w:tcW w:w="2829" w:type="dxa"/>
            <w:tcBorders>
              <w:top w:val="nil"/>
              <w:left w:val="single" w:sz="4" w:space="0" w:color="000000"/>
              <w:right w:val="single" w:sz="4" w:space="0" w:color="000000"/>
            </w:tcBorders>
            <w:hideMark/>
          </w:tcPr>
          <w:p w14:paraId="1D88B603"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104,0</w:t>
            </w:r>
          </w:p>
        </w:tc>
      </w:tr>
      <w:tr w:rsidR="00670670" w:rsidRPr="00135B86" w14:paraId="6F452785" w14:textId="77777777" w:rsidTr="00FC58EA">
        <w:tc>
          <w:tcPr>
            <w:tcW w:w="2143" w:type="dxa"/>
            <w:tcBorders>
              <w:top w:val="nil"/>
              <w:left w:val="single" w:sz="4" w:space="0" w:color="000000"/>
              <w:bottom w:val="single" w:sz="4" w:space="0" w:color="auto"/>
              <w:right w:val="single" w:sz="4" w:space="0" w:color="000000"/>
            </w:tcBorders>
            <w:hideMark/>
          </w:tcPr>
          <w:p w14:paraId="4EB4B8A5"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январь-май</w:t>
            </w:r>
          </w:p>
        </w:tc>
        <w:tc>
          <w:tcPr>
            <w:tcW w:w="2318" w:type="dxa"/>
            <w:tcBorders>
              <w:top w:val="nil"/>
              <w:left w:val="single" w:sz="4" w:space="0" w:color="000000"/>
              <w:bottom w:val="single" w:sz="4" w:space="0" w:color="auto"/>
              <w:right w:val="single" w:sz="4" w:space="0" w:color="000000"/>
            </w:tcBorders>
            <w:hideMark/>
          </w:tcPr>
          <w:p w14:paraId="061C6C29"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26781,5</w:t>
            </w:r>
          </w:p>
        </w:tc>
        <w:tc>
          <w:tcPr>
            <w:tcW w:w="2588" w:type="dxa"/>
            <w:tcBorders>
              <w:top w:val="nil"/>
              <w:left w:val="single" w:sz="4" w:space="0" w:color="000000"/>
              <w:bottom w:val="single" w:sz="4" w:space="0" w:color="auto"/>
              <w:right w:val="single" w:sz="4" w:space="0" w:color="000000"/>
            </w:tcBorders>
            <w:hideMark/>
          </w:tcPr>
          <w:p w14:paraId="0B6E08AF"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121,1</w:t>
            </w:r>
          </w:p>
        </w:tc>
        <w:tc>
          <w:tcPr>
            <w:tcW w:w="2829" w:type="dxa"/>
            <w:tcBorders>
              <w:top w:val="nil"/>
              <w:left w:val="single" w:sz="4" w:space="0" w:color="000000"/>
              <w:bottom w:val="single" w:sz="4" w:space="0" w:color="auto"/>
              <w:right w:val="single" w:sz="4" w:space="0" w:color="000000"/>
            </w:tcBorders>
            <w:hideMark/>
          </w:tcPr>
          <w:p w14:paraId="174FE65C"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670670" w:rsidRPr="00135B86" w14:paraId="6B33CA31" w14:textId="77777777" w:rsidTr="00FC58EA">
        <w:tc>
          <w:tcPr>
            <w:tcW w:w="2143" w:type="dxa"/>
            <w:tcBorders>
              <w:top w:val="single" w:sz="4" w:space="0" w:color="auto"/>
              <w:left w:val="single" w:sz="4" w:space="0" w:color="000000"/>
              <w:bottom w:val="nil"/>
              <w:right w:val="single" w:sz="4" w:space="0" w:color="000000"/>
            </w:tcBorders>
            <w:hideMark/>
          </w:tcPr>
          <w:p w14:paraId="4B09F9D3"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lastRenderedPageBreak/>
              <w:t>июнь</w:t>
            </w:r>
          </w:p>
        </w:tc>
        <w:tc>
          <w:tcPr>
            <w:tcW w:w="2318" w:type="dxa"/>
            <w:tcBorders>
              <w:top w:val="single" w:sz="4" w:space="0" w:color="auto"/>
              <w:left w:val="single" w:sz="4" w:space="0" w:color="000000"/>
              <w:bottom w:val="nil"/>
              <w:right w:val="single" w:sz="4" w:space="0" w:color="000000"/>
            </w:tcBorders>
            <w:hideMark/>
          </w:tcPr>
          <w:p w14:paraId="58C1EBB1"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5231,4</w:t>
            </w:r>
          </w:p>
        </w:tc>
        <w:tc>
          <w:tcPr>
            <w:tcW w:w="2588" w:type="dxa"/>
            <w:tcBorders>
              <w:top w:val="single" w:sz="4" w:space="0" w:color="auto"/>
              <w:left w:val="single" w:sz="4" w:space="0" w:color="000000"/>
              <w:bottom w:val="nil"/>
              <w:right w:val="single" w:sz="4" w:space="0" w:color="000000"/>
            </w:tcBorders>
            <w:hideMark/>
          </w:tcPr>
          <w:p w14:paraId="227BCF8D"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118,1</w:t>
            </w:r>
          </w:p>
        </w:tc>
        <w:tc>
          <w:tcPr>
            <w:tcW w:w="2829" w:type="dxa"/>
            <w:tcBorders>
              <w:top w:val="single" w:sz="4" w:space="0" w:color="auto"/>
              <w:left w:val="single" w:sz="4" w:space="0" w:color="000000"/>
              <w:bottom w:val="nil"/>
              <w:right w:val="single" w:sz="4" w:space="0" w:color="000000"/>
            </w:tcBorders>
            <w:hideMark/>
          </w:tcPr>
          <w:p w14:paraId="02D61D6F"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91,1</w:t>
            </w:r>
          </w:p>
        </w:tc>
      </w:tr>
      <w:tr w:rsidR="00670670" w:rsidRPr="00135B86" w14:paraId="5F0013C4" w14:textId="77777777" w:rsidTr="00091503">
        <w:tc>
          <w:tcPr>
            <w:tcW w:w="2143" w:type="dxa"/>
            <w:tcBorders>
              <w:top w:val="nil"/>
              <w:left w:val="single" w:sz="4" w:space="0" w:color="000000"/>
              <w:bottom w:val="nil"/>
              <w:right w:val="single" w:sz="4" w:space="0" w:color="000000"/>
            </w:tcBorders>
            <w:hideMark/>
          </w:tcPr>
          <w:p w14:paraId="3CE0B3B6" w14:textId="77777777" w:rsidR="00670670" w:rsidRPr="00135B86" w:rsidRDefault="00670670">
            <w:pPr>
              <w:widowControl w:val="0"/>
              <w:spacing w:after="0" w:line="240" w:lineRule="auto"/>
              <w:ind w:left="283"/>
              <w:textAlignment w:val="baseline"/>
              <w:rPr>
                <w:rFonts w:ascii="Arial" w:eastAsia="Times New Roman" w:hAnsi="Arial"/>
                <w:sz w:val="18"/>
                <w:szCs w:val="18"/>
                <w:lang w:eastAsia="ru-RU"/>
              </w:rPr>
            </w:pPr>
            <w:r w:rsidRPr="00135B86">
              <w:rPr>
                <w:rFonts w:ascii="Arial" w:eastAsia="Times New Roman" w:hAnsi="Arial"/>
                <w:sz w:val="18"/>
                <w:szCs w:val="18"/>
                <w:lang w:val="en-US" w:eastAsia="ru-RU"/>
              </w:rPr>
              <w:t xml:space="preserve">II </w:t>
            </w:r>
            <w:r w:rsidRPr="00135B86">
              <w:rPr>
                <w:rFonts w:ascii="Arial" w:eastAsia="Times New Roman" w:hAnsi="Arial"/>
                <w:sz w:val="18"/>
                <w:szCs w:val="18"/>
                <w:lang w:eastAsia="ru-RU"/>
              </w:rPr>
              <w:t>квартал</w:t>
            </w:r>
          </w:p>
        </w:tc>
        <w:tc>
          <w:tcPr>
            <w:tcW w:w="2318" w:type="dxa"/>
            <w:tcBorders>
              <w:top w:val="nil"/>
              <w:left w:val="single" w:sz="4" w:space="0" w:color="000000"/>
              <w:bottom w:val="nil"/>
              <w:right w:val="single" w:sz="4" w:space="0" w:color="000000"/>
            </w:tcBorders>
            <w:hideMark/>
          </w:tcPr>
          <w:p w14:paraId="135B2BE8"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16388,3</w:t>
            </w:r>
          </w:p>
        </w:tc>
        <w:tc>
          <w:tcPr>
            <w:tcW w:w="2588" w:type="dxa"/>
            <w:tcBorders>
              <w:top w:val="nil"/>
              <w:left w:val="single" w:sz="4" w:space="0" w:color="000000"/>
              <w:bottom w:val="nil"/>
              <w:right w:val="single" w:sz="4" w:space="0" w:color="000000"/>
            </w:tcBorders>
            <w:hideMark/>
          </w:tcPr>
          <w:p w14:paraId="2BB00E24"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122,2</w:t>
            </w:r>
          </w:p>
        </w:tc>
        <w:tc>
          <w:tcPr>
            <w:tcW w:w="2829" w:type="dxa"/>
            <w:tcBorders>
              <w:top w:val="nil"/>
              <w:left w:val="single" w:sz="4" w:space="0" w:color="000000"/>
              <w:bottom w:val="nil"/>
              <w:right w:val="single" w:sz="4" w:space="0" w:color="000000"/>
            </w:tcBorders>
            <w:hideMark/>
          </w:tcPr>
          <w:p w14:paraId="1C1B5106"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103,5</w:t>
            </w:r>
          </w:p>
        </w:tc>
      </w:tr>
      <w:tr w:rsidR="00670670" w:rsidRPr="00135B86" w14:paraId="015D3B2B" w14:textId="77777777" w:rsidTr="00091503">
        <w:tc>
          <w:tcPr>
            <w:tcW w:w="2143" w:type="dxa"/>
            <w:tcBorders>
              <w:top w:val="nil"/>
              <w:left w:val="single" w:sz="4" w:space="0" w:color="000000"/>
              <w:bottom w:val="nil"/>
              <w:right w:val="single" w:sz="4" w:space="0" w:color="000000"/>
            </w:tcBorders>
            <w:hideMark/>
          </w:tcPr>
          <w:p w14:paraId="21033613" w14:textId="77777777" w:rsidR="00670670" w:rsidRPr="00135B86" w:rsidRDefault="00670670">
            <w:pPr>
              <w:widowControl w:val="0"/>
              <w:spacing w:after="0" w:line="240" w:lineRule="auto"/>
              <w:ind w:left="150" w:firstLine="142"/>
              <w:textAlignment w:val="baseline"/>
              <w:rPr>
                <w:rFonts w:ascii="Arial" w:eastAsia="Times New Roman" w:hAnsi="Arial"/>
                <w:sz w:val="18"/>
                <w:szCs w:val="18"/>
                <w:lang w:eastAsia="ru-RU"/>
              </w:rPr>
            </w:pPr>
            <w:r w:rsidRPr="00135B86">
              <w:rPr>
                <w:rFonts w:ascii="Arial" w:eastAsia="Times New Roman" w:hAnsi="Arial"/>
                <w:sz w:val="18"/>
                <w:szCs w:val="18"/>
                <w:lang w:val="en-US" w:eastAsia="ru-RU"/>
              </w:rPr>
              <w:t xml:space="preserve">I </w:t>
            </w:r>
            <w:r w:rsidRPr="00135B86">
              <w:rPr>
                <w:rFonts w:ascii="Arial" w:eastAsia="Times New Roman" w:hAnsi="Arial"/>
                <w:sz w:val="18"/>
                <w:szCs w:val="18"/>
                <w:lang w:eastAsia="ru-RU"/>
              </w:rPr>
              <w:t>полугодие</w:t>
            </w:r>
          </w:p>
        </w:tc>
        <w:tc>
          <w:tcPr>
            <w:tcW w:w="2318" w:type="dxa"/>
            <w:tcBorders>
              <w:top w:val="nil"/>
              <w:left w:val="single" w:sz="4" w:space="0" w:color="000000"/>
              <w:bottom w:val="nil"/>
              <w:right w:val="single" w:sz="4" w:space="0" w:color="000000"/>
            </w:tcBorders>
            <w:hideMark/>
          </w:tcPr>
          <w:p w14:paraId="133E31A6"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32012,9</w:t>
            </w:r>
          </w:p>
        </w:tc>
        <w:tc>
          <w:tcPr>
            <w:tcW w:w="2588" w:type="dxa"/>
            <w:tcBorders>
              <w:top w:val="nil"/>
              <w:left w:val="single" w:sz="4" w:space="0" w:color="000000"/>
              <w:bottom w:val="nil"/>
              <w:right w:val="single" w:sz="4" w:space="0" w:color="000000"/>
            </w:tcBorders>
            <w:hideMark/>
          </w:tcPr>
          <w:p w14:paraId="5403705D"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120,6</w:t>
            </w:r>
          </w:p>
        </w:tc>
        <w:tc>
          <w:tcPr>
            <w:tcW w:w="2829" w:type="dxa"/>
            <w:tcBorders>
              <w:top w:val="nil"/>
              <w:left w:val="single" w:sz="4" w:space="0" w:color="000000"/>
              <w:bottom w:val="nil"/>
              <w:right w:val="single" w:sz="4" w:space="0" w:color="000000"/>
            </w:tcBorders>
            <w:hideMark/>
          </w:tcPr>
          <w:p w14:paraId="22FA8F6E"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670670" w:rsidRPr="00135B86" w14:paraId="767372DF" w14:textId="77777777" w:rsidTr="00091503">
        <w:tc>
          <w:tcPr>
            <w:tcW w:w="2143" w:type="dxa"/>
            <w:tcBorders>
              <w:top w:val="nil"/>
              <w:left w:val="single" w:sz="4" w:space="0" w:color="000000"/>
              <w:bottom w:val="nil"/>
              <w:right w:val="single" w:sz="4" w:space="0" w:color="000000"/>
            </w:tcBorders>
            <w:hideMark/>
          </w:tcPr>
          <w:p w14:paraId="70B389AE"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июль</w:t>
            </w:r>
          </w:p>
        </w:tc>
        <w:tc>
          <w:tcPr>
            <w:tcW w:w="2318" w:type="dxa"/>
            <w:tcBorders>
              <w:top w:val="nil"/>
              <w:left w:val="single" w:sz="4" w:space="0" w:color="000000"/>
              <w:bottom w:val="nil"/>
              <w:right w:val="single" w:sz="4" w:space="0" w:color="000000"/>
            </w:tcBorders>
            <w:hideMark/>
          </w:tcPr>
          <w:p w14:paraId="32B5C6BC"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5229,2</w:t>
            </w:r>
          </w:p>
        </w:tc>
        <w:tc>
          <w:tcPr>
            <w:tcW w:w="2588" w:type="dxa"/>
            <w:tcBorders>
              <w:top w:val="nil"/>
              <w:left w:val="single" w:sz="4" w:space="0" w:color="000000"/>
              <w:bottom w:val="nil"/>
              <w:right w:val="single" w:sz="4" w:space="0" w:color="000000"/>
            </w:tcBorders>
            <w:hideMark/>
          </w:tcPr>
          <w:p w14:paraId="0295D652"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118,0</w:t>
            </w:r>
          </w:p>
        </w:tc>
        <w:tc>
          <w:tcPr>
            <w:tcW w:w="2829" w:type="dxa"/>
            <w:tcBorders>
              <w:top w:val="nil"/>
              <w:left w:val="single" w:sz="4" w:space="0" w:color="000000"/>
              <w:bottom w:val="nil"/>
              <w:right w:val="single" w:sz="4" w:space="0" w:color="000000"/>
            </w:tcBorders>
            <w:hideMark/>
          </w:tcPr>
          <w:p w14:paraId="494BA7DC"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99,4</w:t>
            </w:r>
          </w:p>
        </w:tc>
      </w:tr>
      <w:tr w:rsidR="00670670" w:rsidRPr="00135B86" w14:paraId="46E3C05E" w14:textId="77777777" w:rsidTr="00091503">
        <w:tc>
          <w:tcPr>
            <w:tcW w:w="2143" w:type="dxa"/>
            <w:tcBorders>
              <w:top w:val="nil"/>
              <w:left w:val="single" w:sz="4" w:space="0" w:color="000000"/>
              <w:bottom w:val="nil"/>
              <w:right w:val="single" w:sz="4" w:space="0" w:color="000000"/>
            </w:tcBorders>
            <w:hideMark/>
          </w:tcPr>
          <w:p w14:paraId="460ABE96"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август</w:t>
            </w:r>
          </w:p>
        </w:tc>
        <w:tc>
          <w:tcPr>
            <w:tcW w:w="2318" w:type="dxa"/>
            <w:tcBorders>
              <w:top w:val="nil"/>
              <w:left w:val="single" w:sz="4" w:space="0" w:color="000000"/>
              <w:bottom w:val="nil"/>
              <w:right w:val="single" w:sz="4" w:space="0" w:color="000000"/>
            </w:tcBorders>
            <w:hideMark/>
          </w:tcPr>
          <w:p w14:paraId="253E57C9"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5550,6</w:t>
            </w:r>
          </w:p>
        </w:tc>
        <w:tc>
          <w:tcPr>
            <w:tcW w:w="2588" w:type="dxa"/>
            <w:tcBorders>
              <w:top w:val="nil"/>
              <w:left w:val="single" w:sz="4" w:space="0" w:color="000000"/>
              <w:bottom w:val="nil"/>
              <w:right w:val="single" w:sz="4" w:space="0" w:color="000000"/>
            </w:tcBorders>
            <w:hideMark/>
          </w:tcPr>
          <w:p w14:paraId="63BA84F2"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115,0</w:t>
            </w:r>
          </w:p>
        </w:tc>
        <w:tc>
          <w:tcPr>
            <w:tcW w:w="2829" w:type="dxa"/>
            <w:tcBorders>
              <w:top w:val="nil"/>
              <w:left w:val="single" w:sz="4" w:space="0" w:color="000000"/>
              <w:bottom w:val="nil"/>
              <w:right w:val="single" w:sz="4" w:space="0" w:color="000000"/>
            </w:tcBorders>
            <w:hideMark/>
          </w:tcPr>
          <w:p w14:paraId="058B2A55"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105,6</w:t>
            </w:r>
          </w:p>
        </w:tc>
      </w:tr>
      <w:tr w:rsidR="00670670" w:rsidRPr="00135B86" w14:paraId="6CB2A6A0" w14:textId="77777777" w:rsidTr="00091503">
        <w:tc>
          <w:tcPr>
            <w:tcW w:w="2143" w:type="dxa"/>
            <w:tcBorders>
              <w:top w:val="nil"/>
              <w:left w:val="single" w:sz="4" w:space="0" w:color="000000"/>
              <w:bottom w:val="nil"/>
              <w:right w:val="single" w:sz="4" w:space="0" w:color="000000"/>
            </w:tcBorders>
            <w:hideMark/>
          </w:tcPr>
          <w:p w14:paraId="2A57A68C"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сентябрь</w:t>
            </w:r>
          </w:p>
        </w:tc>
        <w:tc>
          <w:tcPr>
            <w:tcW w:w="2318" w:type="dxa"/>
            <w:tcBorders>
              <w:top w:val="nil"/>
              <w:left w:val="single" w:sz="4" w:space="0" w:color="000000"/>
              <w:bottom w:val="nil"/>
              <w:right w:val="single" w:sz="4" w:space="0" w:color="000000"/>
            </w:tcBorders>
            <w:hideMark/>
          </w:tcPr>
          <w:p w14:paraId="7F9D1EE0"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6038,0</w:t>
            </w:r>
          </w:p>
        </w:tc>
        <w:tc>
          <w:tcPr>
            <w:tcW w:w="2588" w:type="dxa"/>
            <w:tcBorders>
              <w:top w:val="nil"/>
              <w:left w:val="single" w:sz="4" w:space="0" w:color="000000"/>
              <w:bottom w:val="nil"/>
              <w:right w:val="single" w:sz="4" w:space="0" w:color="000000"/>
            </w:tcBorders>
            <w:hideMark/>
          </w:tcPr>
          <w:p w14:paraId="49B6654B"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109,8</w:t>
            </w:r>
          </w:p>
        </w:tc>
        <w:tc>
          <w:tcPr>
            <w:tcW w:w="2829" w:type="dxa"/>
            <w:tcBorders>
              <w:top w:val="nil"/>
              <w:left w:val="single" w:sz="4" w:space="0" w:color="000000"/>
              <w:bottom w:val="nil"/>
              <w:right w:val="single" w:sz="4" w:space="0" w:color="000000"/>
            </w:tcBorders>
            <w:hideMark/>
          </w:tcPr>
          <w:p w14:paraId="7558DA11"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109,2</w:t>
            </w:r>
          </w:p>
        </w:tc>
      </w:tr>
      <w:tr w:rsidR="00670670" w:rsidRPr="00135B86" w14:paraId="33809668" w14:textId="77777777" w:rsidTr="00091503">
        <w:tc>
          <w:tcPr>
            <w:tcW w:w="2143" w:type="dxa"/>
            <w:tcBorders>
              <w:top w:val="nil"/>
              <w:left w:val="single" w:sz="4" w:space="0" w:color="000000"/>
              <w:bottom w:val="nil"/>
              <w:right w:val="single" w:sz="4" w:space="0" w:color="000000"/>
            </w:tcBorders>
            <w:hideMark/>
          </w:tcPr>
          <w:p w14:paraId="1CAF2A0F" w14:textId="77777777" w:rsidR="00670670" w:rsidRPr="00135B86" w:rsidRDefault="00670670">
            <w:pPr>
              <w:widowControl w:val="0"/>
              <w:tabs>
                <w:tab w:val="right" w:pos="2145"/>
              </w:tabs>
              <w:spacing w:after="0" w:line="240" w:lineRule="auto"/>
              <w:ind w:left="283"/>
              <w:textAlignment w:val="baseline"/>
              <w:rPr>
                <w:rFonts w:ascii="Arial" w:eastAsia="Times New Roman" w:hAnsi="Arial"/>
                <w:sz w:val="18"/>
                <w:szCs w:val="18"/>
                <w:lang w:eastAsia="ru-RU"/>
              </w:rPr>
            </w:pPr>
            <w:r w:rsidRPr="00135B86">
              <w:rPr>
                <w:rFonts w:ascii="Arial" w:eastAsia="Times New Roman" w:hAnsi="Arial"/>
                <w:sz w:val="18"/>
                <w:szCs w:val="18"/>
                <w:lang w:val="en-US" w:eastAsia="ru-RU"/>
              </w:rPr>
              <w:t>III</w:t>
            </w:r>
            <w:r w:rsidRPr="00135B86">
              <w:rPr>
                <w:rFonts w:ascii="Arial" w:eastAsia="Times New Roman" w:hAnsi="Arial"/>
                <w:sz w:val="18"/>
                <w:szCs w:val="18"/>
                <w:lang w:eastAsia="ru-RU"/>
              </w:rPr>
              <w:t xml:space="preserve"> квартал</w:t>
            </w:r>
            <w:r w:rsidRPr="00135B86">
              <w:rPr>
                <w:rFonts w:ascii="Arial" w:eastAsia="Times New Roman" w:hAnsi="Arial"/>
                <w:sz w:val="18"/>
                <w:szCs w:val="18"/>
                <w:lang w:eastAsia="ru-RU"/>
              </w:rPr>
              <w:tab/>
            </w:r>
          </w:p>
        </w:tc>
        <w:tc>
          <w:tcPr>
            <w:tcW w:w="2318" w:type="dxa"/>
            <w:tcBorders>
              <w:top w:val="nil"/>
              <w:left w:val="single" w:sz="4" w:space="0" w:color="000000"/>
              <w:bottom w:val="nil"/>
              <w:right w:val="single" w:sz="4" w:space="0" w:color="000000"/>
            </w:tcBorders>
            <w:hideMark/>
          </w:tcPr>
          <w:p w14:paraId="06ED4484"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16817,8</w:t>
            </w:r>
          </w:p>
        </w:tc>
        <w:tc>
          <w:tcPr>
            <w:tcW w:w="2588" w:type="dxa"/>
            <w:tcBorders>
              <w:top w:val="nil"/>
              <w:left w:val="single" w:sz="4" w:space="0" w:color="000000"/>
              <w:bottom w:val="nil"/>
              <w:right w:val="single" w:sz="4" w:space="0" w:color="000000"/>
            </w:tcBorders>
            <w:hideMark/>
          </w:tcPr>
          <w:p w14:paraId="576A1EDE"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113,9</w:t>
            </w:r>
          </w:p>
        </w:tc>
        <w:tc>
          <w:tcPr>
            <w:tcW w:w="2829" w:type="dxa"/>
            <w:tcBorders>
              <w:top w:val="nil"/>
              <w:left w:val="single" w:sz="4" w:space="0" w:color="000000"/>
              <w:bottom w:val="nil"/>
              <w:right w:val="single" w:sz="4" w:space="0" w:color="000000"/>
            </w:tcBorders>
            <w:hideMark/>
          </w:tcPr>
          <w:p w14:paraId="1D2F1D37"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101,3</w:t>
            </w:r>
          </w:p>
        </w:tc>
      </w:tr>
      <w:tr w:rsidR="00670670" w:rsidRPr="00135B86" w14:paraId="52C39B5E" w14:textId="77777777" w:rsidTr="00091503">
        <w:tc>
          <w:tcPr>
            <w:tcW w:w="2143" w:type="dxa"/>
            <w:tcBorders>
              <w:top w:val="nil"/>
              <w:left w:val="single" w:sz="4" w:space="0" w:color="000000"/>
              <w:bottom w:val="nil"/>
              <w:right w:val="single" w:sz="4" w:space="0" w:color="000000"/>
            </w:tcBorders>
            <w:hideMark/>
          </w:tcPr>
          <w:p w14:paraId="6716DBEF"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январь-сентябрь</w:t>
            </w:r>
          </w:p>
        </w:tc>
        <w:tc>
          <w:tcPr>
            <w:tcW w:w="2318" w:type="dxa"/>
            <w:tcBorders>
              <w:top w:val="nil"/>
              <w:left w:val="single" w:sz="4" w:space="0" w:color="000000"/>
              <w:bottom w:val="nil"/>
              <w:right w:val="single" w:sz="4" w:space="0" w:color="000000"/>
            </w:tcBorders>
            <w:hideMark/>
          </w:tcPr>
          <w:p w14:paraId="73005CF4"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48830,7</w:t>
            </w:r>
          </w:p>
        </w:tc>
        <w:tc>
          <w:tcPr>
            <w:tcW w:w="2588" w:type="dxa"/>
            <w:tcBorders>
              <w:top w:val="nil"/>
              <w:left w:val="single" w:sz="4" w:space="0" w:color="000000"/>
              <w:bottom w:val="nil"/>
              <w:right w:val="single" w:sz="4" w:space="0" w:color="000000"/>
            </w:tcBorders>
            <w:hideMark/>
          </w:tcPr>
          <w:p w14:paraId="6FFAE384"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118,1</w:t>
            </w:r>
          </w:p>
        </w:tc>
        <w:tc>
          <w:tcPr>
            <w:tcW w:w="2829" w:type="dxa"/>
            <w:tcBorders>
              <w:top w:val="nil"/>
              <w:left w:val="single" w:sz="4" w:space="0" w:color="000000"/>
              <w:bottom w:val="nil"/>
              <w:right w:val="single" w:sz="4" w:space="0" w:color="000000"/>
            </w:tcBorders>
            <w:hideMark/>
          </w:tcPr>
          <w:p w14:paraId="06F727EE"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670670" w:rsidRPr="00135B86" w14:paraId="2A56548D" w14:textId="77777777" w:rsidTr="00091503">
        <w:tc>
          <w:tcPr>
            <w:tcW w:w="2143" w:type="dxa"/>
            <w:tcBorders>
              <w:top w:val="nil"/>
              <w:left w:val="single" w:sz="4" w:space="0" w:color="000000"/>
              <w:bottom w:val="nil"/>
              <w:right w:val="single" w:sz="4" w:space="0" w:color="000000"/>
            </w:tcBorders>
            <w:hideMark/>
          </w:tcPr>
          <w:p w14:paraId="352C510C"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октябрь</w:t>
            </w:r>
          </w:p>
        </w:tc>
        <w:tc>
          <w:tcPr>
            <w:tcW w:w="2318" w:type="dxa"/>
            <w:tcBorders>
              <w:top w:val="nil"/>
              <w:left w:val="single" w:sz="4" w:space="0" w:color="000000"/>
              <w:bottom w:val="nil"/>
              <w:right w:val="single" w:sz="4" w:space="0" w:color="000000"/>
            </w:tcBorders>
            <w:hideMark/>
          </w:tcPr>
          <w:p w14:paraId="002E026B"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6174,5</w:t>
            </w:r>
          </w:p>
        </w:tc>
        <w:tc>
          <w:tcPr>
            <w:tcW w:w="2588" w:type="dxa"/>
            <w:tcBorders>
              <w:top w:val="nil"/>
              <w:left w:val="single" w:sz="4" w:space="0" w:color="000000"/>
              <w:bottom w:val="nil"/>
              <w:right w:val="single" w:sz="4" w:space="0" w:color="000000"/>
            </w:tcBorders>
            <w:hideMark/>
          </w:tcPr>
          <w:p w14:paraId="001F7A2C"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110,5</w:t>
            </w:r>
          </w:p>
        </w:tc>
        <w:tc>
          <w:tcPr>
            <w:tcW w:w="2829" w:type="dxa"/>
            <w:tcBorders>
              <w:top w:val="nil"/>
              <w:left w:val="single" w:sz="4" w:space="0" w:color="000000"/>
              <w:bottom w:val="nil"/>
              <w:right w:val="single" w:sz="4" w:space="0" w:color="000000"/>
            </w:tcBorders>
            <w:hideMark/>
          </w:tcPr>
          <w:p w14:paraId="529E9F69"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100,5</w:t>
            </w:r>
          </w:p>
        </w:tc>
      </w:tr>
      <w:tr w:rsidR="00670670" w:rsidRPr="00135B86" w14:paraId="0A30AB60" w14:textId="77777777" w:rsidTr="00091503">
        <w:tc>
          <w:tcPr>
            <w:tcW w:w="2143" w:type="dxa"/>
            <w:tcBorders>
              <w:top w:val="nil"/>
              <w:left w:val="single" w:sz="4" w:space="0" w:color="000000"/>
              <w:bottom w:val="nil"/>
              <w:right w:val="single" w:sz="4" w:space="0" w:color="000000"/>
            </w:tcBorders>
            <w:hideMark/>
          </w:tcPr>
          <w:p w14:paraId="4CF67C24"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ноябрь</w:t>
            </w:r>
          </w:p>
        </w:tc>
        <w:tc>
          <w:tcPr>
            <w:tcW w:w="2318" w:type="dxa"/>
            <w:tcBorders>
              <w:top w:val="nil"/>
              <w:left w:val="single" w:sz="4" w:space="0" w:color="000000"/>
              <w:bottom w:val="nil"/>
              <w:right w:val="single" w:sz="4" w:space="0" w:color="000000"/>
            </w:tcBorders>
            <w:hideMark/>
          </w:tcPr>
          <w:p w14:paraId="27053F88"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6032,2</w:t>
            </w:r>
          </w:p>
        </w:tc>
        <w:tc>
          <w:tcPr>
            <w:tcW w:w="2588" w:type="dxa"/>
            <w:tcBorders>
              <w:top w:val="nil"/>
              <w:left w:val="single" w:sz="4" w:space="0" w:color="000000"/>
              <w:bottom w:val="nil"/>
              <w:right w:val="single" w:sz="4" w:space="0" w:color="000000"/>
            </w:tcBorders>
            <w:hideMark/>
          </w:tcPr>
          <w:p w14:paraId="0F62FEB4"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106,9</w:t>
            </w:r>
          </w:p>
        </w:tc>
        <w:tc>
          <w:tcPr>
            <w:tcW w:w="2829" w:type="dxa"/>
            <w:tcBorders>
              <w:top w:val="nil"/>
              <w:left w:val="single" w:sz="4" w:space="0" w:color="000000"/>
              <w:bottom w:val="nil"/>
              <w:right w:val="single" w:sz="4" w:space="0" w:color="000000"/>
            </w:tcBorders>
            <w:hideMark/>
          </w:tcPr>
          <w:p w14:paraId="63D1FF01"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95,6</w:t>
            </w:r>
          </w:p>
        </w:tc>
      </w:tr>
      <w:tr w:rsidR="00670670" w:rsidRPr="00135B86" w14:paraId="792298D1" w14:textId="77777777" w:rsidTr="00091503">
        <w:tc>
          <w:tcPr>
            <w:tcW w:w="2143" w:type="dxa"/>
            <w:tcBorders>
              <w:top w:val="nil"/>
              <w:left w:val="single" w:sz="4" w:space="0" w:color="000000"/>
              <w:bottom w:val="nil"/>
              <w:right w:val="single" w:sz="4" w:space="0" w:color="000000"/>
            </w:tcBorders>
            <w:hideMark/>
          </w:tcPr>
          <w:p w14:paraId="082B2578"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декабрь</w:t>
            </w:r>
          </w:p>
        </w:tc>
        <w:tc>
          <w:tcPr>
            <w:tcW w:w="2318" w:type="dxa"/>
            <w:tcBorders>
              <w:top w:val="nil"/>
              <w:left w:val="single" w:sz="4" w:space="0" w:color="000000"/>
              <w:bottom w:val="nil"/>
              <w:right w:val="single" w:sz="4" w:space="0" w:color="000000"/>
            </w:tcBorders>
            <w:hideMark/>
          </w:tcPr>
          <w:p w14:paraId="7A492AC8"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6254,7</w:t>
            </w:r>
          </w:p>
        </w:tc>
        <w:tc>
          <w:tcPr>
            <w:tcW w:w="2588" w:type="dxa"/>
            <w:tcBorders>
              <w:top w:val="nil"/>
              <w:left w:val="single" w:sz="4" w:space="0" w:color="000000"/>
              <w:bottom w:val="nil"/>
              <w:right w:val="single" w:sz="4" w:space="0" w:color="000000"/>
            </w:tcBorders>
            <w:hideMark/>
          </w:tcPr>
          <w:p w14:paraId="63FB31B7"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103,3</w:t>
            </w:r>
          </w:p>
        </w:tc>
        <w:tc>
          <w:tcPr>
            <w:tcW w:w="2829" w:type="dxa"/>
            <w:tcBorders>
              <w:top w:val="nil"/>
              <w:left w:val="single" w:sz="4" w:space="0" w:color="000000"/>
              <w:bottom w:val="nil"/>
              <w:right w:val="single" w:sz="4" w:space="0" w:color="000000"/>
            </w:tcBorders>
            <w:hideMark/>
          </w:tcPr>
          <w:p w14:paraId="36AF2B73"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102,5</w:t>
            </w:r>
          </w:p>
        </w:tc>
      </w:tr>
      <w:tr w:rsidR="00670670" w:rsidRPr="00135B86" w14:paraId="779E8D30" w14:textId="77777777" w:rsidTr="00091503">
        <w:tc>
          <w:tcPr>
            <w:tcW w:w="2143" w:type="dxa"/>
            <w:tcBorders>
              <w:top w:val="nil"/>
              <w:left w:val="single" w:sz="4" w:space="0" w:color="000000"/>
              <w:bottom w:val="nil"/>
              <w:right w:val="single" w:sz="4" w:space="0" w:color="000000"/>
            </w:tcBorders>
            <w:hideMark/>
          </w:tcPr>
          <w:p w14:paraId="3F4D730D" w14:textId="77777777" w:rsidR="00670670" w:rsidRPr="00135B86" w:rsidRDefault="00670670">
            <w:pPr>
              <w:widowControl w:val="0"/>
              <w:spacing w:after="0" w:line="240" w:lineRule="auto"/>
              <w:ind w:left="283"/>
              <w:textAlignment w:val="baseline"/>
              <w:rPr>
                <w:rFonts w:ascii="Arial" w:eastAsia="Times New Roman" w:hAnsi="Arial"/>
                <w:sz w:val="18"/>
                <w:szCs w:val="18"/>
                <w:lang w:eastAsia="ru-RU"/>
              </w:rPr>
            </w:pPr>
            <w:r w:rsidRPr="00135B86">
              <w:rPr>
                <w:rFonts w:ascii="Arial" w:eastAsia="Times New Roman" w:hAnsi="Arial"/>
                <w:sz w:val="18"/>
                <w:szCs w:val="18"/>
                <w:lang w:val="en-US" w:eastAsia="ru-RU"/>
              </w:rPr>
              <w:t>IV</w:t>
            </w:r>
            <w:r w:rsidRPr="00135B86">
              <w:rPr>
                <w:rFonts w:ascii="Arial" w:eastAsia="Times New Roman" w:hAnsi="Arial"/>
                <w:sz w:val="18"/>
                <w:szCs w:val="18"/>
                <w:lang w:eastAsia="ru-RU"/>
              </w:rPr>
              <w:t xml:space="preserve"> квартал</w:t>
            </w:r>
          </w:p>
        </w:tc>
        <w:tc>
          <w:tcPr>
            <w:tcW w:w="2318" w:type="dxa"/>
            <w:tcBorders>
              <w:top w:val="nil"/>
              <w:left w:val="single" w:sz="4" w:space="0" w:color="000000"/>
              <w:bottom w:val="nil"/>
              <w:right w:val="single" w:sz="4" w:space="0" w:color="000000"/>
            </w:tcBorders>
            <w:hideMark/>
          </w:tcPr>
          <w:p w14:paraId="19438D92"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18461,4</w:t>
            </w:r>
          </w:p>
        </w:tc>
        <w:tc>
          <w:tcPr>
            <w:tcW w:w="2588" w:type="dxa"/>
            <w:tcBorders>
              <w:top w:val="nil"/>
              <w:left w:val="single" w:sz="4" w:space="0" w:color="000000"/>
              <w:bottom w:val="nil"/>
              <w:right w:val="single" w:sz="4" w:space="0" w:color="000000"/>
            </w:tcBorders>
            <w:hideMark/>
          </w:tcPr>
          <w:p w14:paraId="4F9AD754"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106,8</w:t>
            </w:r>
          </w:p>
        </w:tc>
        <w:tc>
          <w:tcPr>
            <w:tcW w:w="2829" w:type="dxa"/>
            <w:tcBorders>
              <w:top w:val="nil"/>
              <w:left w:val="single" w:sz="4" w:space="0" w:color="000000"/>
              <w:bottom w:val="nil"/>
              <w:right w:val="single" w:sz="4" w:space="0" w:color="000000"/>
            </w:tcBorders>
            <w:hideMark/>
          </w:tcPr>
          <w:p w14:paraId="0243A1B0"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108,3</w:t>
            </w:r>
          </w:p>
        </w:tc>
      </w:tr>
      <w:tr w:rsidR="00670670" w:rsidRPr="00135B86" w14:paraId="6A987069" w14:textId="77777777" w:rsidTr="00091503">
        <w:tc>
          <w:tcPr>
            <w:tcW w:w="2143" w:type="dxa"/>
            <w:tcBorders>
              <w:top w:val="nil"/>
              <w:left w:val="single" w:sz="4" w:space="0" w:color="000000"/>
              <w:bottom w:val="single" w:sz="4" w:space="0" w:color="000000"/>
              <w:right w:val="single" w:sz="4" w:space="0" w:color="000000"/>
            </w:tcBorders>
            <w:hideMark/>
          </w:tcPr>
          <w:p w14:paraId="189B69BF" w14:textId="77777777" w:rsidR="00670670" w:rsidRPr="00135B86" w:rsidRDefault="00670670">
            <w:pPr>
              <w:widowControl w:val="0"/>
              <w:spacing w:after="0" w:line="240" w:lineRule="auto"/>
              <w:ind w:left="150"/>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январь-декабрь</w:t>
            </w:r>
          </w:p>
        </w:tc>
        <w:tc>
          <w:tcPr>
            <w:tcW w:w="2318" w:type="dxa"/>
            <w:tcBorders>
              <w:top w:val="nil"/>
              <w:left w:val="single" w:sz="4" w:space="0" w:color="000000"/>
              <w:bottom w:val="single" w:sz="4" w:space="0" w:color="000000"/>
              <w:right w:val="single" w:sz="4" w:space="0" w:color="000000"/>
            </w:tcBorders>
            <w:hideMark/>
          </w:tcPr>
          <w:p w14:paraId="1D347FCF" w14:textId="77777777" w:rsidR="00670670" w:rsidRPr="00135B86" w:rsidRDefault="00670670">
            <w:pPr>
              <w:widowControl w:val="0"/>
              <w:tabs>
                <w:tab w:val="left" w:pos="1833"/>
              </w:tabs>
              <w:spacing w:after="0" w:line="240" w:lineRule="auto"/>
              <w:ind w:right="932"/>
              <w:jc w:val="right"/>
              <w:rPr>
                <w:rFonts w:ascii="Arial" w:eastAsia="Times New Roman" w:hAnsi="Arial"/>
                <w:sz w:val="18"/>
                <w:szCs w:val="18"/>
                <w:lang w:eastAsia="ru-RU"/>
              </w:rPr>
            </w:pPr>
            <w:r w:rsidRPr="00135B86">
              <w:rPr>
                <w:rFonts w:ascii="Arial" w:eastAsia="Times New Roman" w:hAnsi="Arial"/>
                <w:sz w:val="18"/>
                <w:szCs w:val="18"/>
                <w:lang w:eastAsia="ru-RU"/>
              </w:rPr>
              <w:t>67292,1</w:t>
            </w:r>
          </w:p>
        </w:tc>
        <w:tc>
          <w:tcPr>
            <w:tcW w:w="2588" w:type="dxa"/>
            <w:tcBorders>
              <w:top w:val="nil"/>
              <w:left w:val="single" w:sz="4" w:space="0" w:color="000000"/>
              <w:bottom w:val="single" w:sz="4" w:space="0" w:color="000000"/>
              <w:right w:val="single" w:sz="4" w:space="0" w:color="000000"/>
            </w:tcBorders>
            <w:hideMark/>
          </w:tcPr>
          <w:p w14:paraId="0217DD41" w14:textId="77777777" w:rsidR="00670670" w:rsidRPr="00135B86" w:rsidRDefault="00670670">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135B86">
              <w:rPr>
                <w:rFonts w:ascii="Arial" w:eastAsia="Times New Roman" w:hAnsi="Arial"/>
                <w:sz w:val="18"/>
                <w:szCs w:val="18"/>
                <w:lang w:eastAsia="ru-RU"/>
              </w:rPr>
              <w:t>114,8</w:t>
            </w:r>
          </w:p>
        </w:tc>
        <w:tc>
          <w:tcPr>
            <w:tcW w:w="2829" w:type="dxa"/>
            <w:tcBorders>
              <w:top w:val="nil"/>
              <w:left w:val="single" w:sz="4" w:space="0" w:color="000000"/>
              <w:bottom w:val="single" w:sz="4" w:space="0" w:color="000000"/>
              <w:right w:val="single" w:sz="4" w:space="0" w:color="000000"/>
            </w:tcBorders>
            <w:hideMark/>
          </w:tcPr>
          <w:p w14:paraId="688FAACD" w14:textId="77777777" w:rsidR="00670670" w:rsidRPr="00135B86" w:rsidRDefault="00670670">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135B86">
              <w:rPr>
                <w:rFonts w:ascii="Arial" w:eastAsia="Times New Roman" w:hAnsi="Arial"/>
                <w:sz w:val="18"/>
                <w:szCs w:val="18"/>
                <w:lang w:eastAsia="ru-RU"/>
              </w:rPr>
              <w:t>х</w:t>
            </w:r>
          </w:p>
        </w:tc>
      </w:tr>
      <w:tr w:rsidR="00670670" w:rsidRPr="00135B86" w14:paraId="01F564FC" w14:textId="77777777" w:rsidTr="00091503">
        <w:tc>
          <w:tcPr>
            <w:tcW w:w="9878" w:type="dxa"/>
            <w:gridSpan w:val="4"/>
            <w:tcBorders>
              <w:top w:val="single" w:sz="4" w:space="0" w:color="000000"/>
              <w:left w:val="single" w:sz="4" w:space="0" w:color="000000"/>
              <w:bottom w:val="single" w:sz="4" w:space="0" w:color="000000"/>
              <w:right w:val="single" w:sz="4" w:space="0" w:color="000000"/>
            </w:tcBorders>
            <w:hideMark/>
          </w:tcPr>
          <w:p w14:paraId="751D593D" w14:textId="77777777" w:rsidR="00670670" w:rsidRPr="00135B86" w:rsidRDefault="00670670" w:rsidP="00AB308B">
            <w:pPr>
              <w:widowControl w:val="0"/>
              <w:tabs>
                <w:tab w:val="left" w:pos="-10802"/>
                <w:tab w:val="left" w:pos="1118"/>
                <w:tab w:val="left" w:pos="1195"/>
                <w:tab w:val="left" w:pos="1620"/>
                <w:tab w:val="left" w:pos="1978"/>
              </w:tabs>
              <w:spacing w:after="0" w:line="264" w:lineRule="auto"/>
              <w:ind w:firstLine="221"/>
              <w:jc w:val="center"/>
              <w:rPr>
                <w:rFonts w:ascii="Arial" w:eastAsia="Times New Roman" w:hAnsi="Arial"/>
                <w:b/>
                <w:sz w:val="18"/>
                <w:szCs w:val="18"/>
                <w:lang w:eastAsia="ru-RU"/>
              </w:rPr>
            </w:pPr>
            <w:r w:rsidRPr="00135B86">
              <w:rPr>
                <w:rFonts w:ascii="Arial" w:eastAsia="Times New Roman" w:hAnsi="Arial"/>
                <w:b/>
                <w:sz w:val="18"/>
                <w:szCs w:val="18"/>
                <w:lang w:eastAsia="ru-RU"/>
              </w:rPr>
              <w:t>2024г.</w:t>
            </w:r>
          </w:p>
        </w:tc>
      </w:tr>
      <w:tr w:rsidR="00091503" w:rsidRPr="00135B86" w14:paraId="655E596D" w14:textId="77777777" w:rsidTr="00091503">
        <w:tc>
          <w:tcPr>
            <w:tcW w:w="2143" w:type="dxa"/>
            <w:tcBorders>
              <w:top w:val="nil"/>
              <w:left w:val="single" w:sz="4" w:space="0" w:color="000000"/>
              <w:bottom w:val="nil"/>
              <w:right w:val="single" w:sz="4" w:space="0" w:color="000000"/>
            </w:tcBorders>
            <w:hideMark/>
          </w:tcPr>
          <w:p w14:paraId="3E2FD9B6"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январь</w:t>
            </w:r>
          </w:p>
        </w:tc>
        <w:tc>
          <w:tcPr>
            <w:tcW w:w="2318" w:type="dxa"/>
            <w:tcBorders>
              <w:top w:val="nil"/>
              <w:left w:val="single" w:sz="4" w:space="0" w:color="000000"/>
              <w:bottom w:val="nil"/>
              <w:right w:val="single" w:sz="4" w:space="0" w:color="000000"/>
            </w:tcBorders>
            <w:hideMark/>
          </w:tcPr>
          <w:p w14:paraId="4CBFDD81" w14:textId="16106B65"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5570,4</w:t>
            </w:r>
          </w:p>
        </w:tc>
        <w:tc>
          <w:tcPr>
            <w:tcW w:w="2588" w:type="dxa"/>
            <w:tcBorders>
              <w:top w:val="nil"/>
              <w:left w:val="single" w:sz="4" w:space="0" w:color="000000"/>
              <w:bottom w:val="nil"/>
              <w:right w:val="single" w:sz="4" w:space="0" w:color="000000"/>
            </w:tcBorders>
            <w:hideMark/>
          </w:tcPr>
          <w:p w14:paraId="77A18C28" w14:textId="5BBA7118"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105,0</w:t>
            </w:r>
          </w:p>
        </w:tc>
        <w:tc>
          <w:tcPr>
            <w:tcW w:w="2829" w:type="dxa"/>
            <w:tcBorders>
              <w:top w:val="nil"/>
              <w:left w:val="single" w:sz="4" w:space="0" w:color="000000"/>
              <w:bottom w:val="nil"/>
              <w:right w:val="single" w:sz="4" w:space="0" w:color="000000"/>
            </w:tcBorders>
            <w:hideMark/>
          </w:tcPr>
          <w:p w14:paraId="0B8AC2C3" w14:textId="5E6C595D"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88,7</w:t>
            </w:r>
          </w:p>
        </w:tc>
      </w:tr>
      <w:tr w:rsidR="00091503" w:rsidRPr="00135B86" w14:paraId="6E867FEB" w14:textId="77777777" w:rsidTr="00091503">
        <w:tc>
          <w:tcPr>
            <w:tcW w:w="2143" w:type="dxa"/>
            <w:tcBorders>
              <w:top w:val="nil"/>
              <w:left w:val="single" w:sz="4" w:space="0" w:color="000000"/>
              <w:bottom w:val="nil"/>
              <w:right w:val="single" w:sz="4" w:space="0" w:color="000000"/>
            </w:tcBorders>
            <w:hideMark/>
          </w:tcPr>
          <w:p w14:paraId="6F999957"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февраль</w:t>
            </w:r>
          </w:p>
        </w:tc>
        <w:tc>
          <w:tcPr>
            <w:tcW w:w="2318" w:type="dxa"/>
            <w:tcBorders>
              <w:top w:val="nil"/>
              <w:left w:val="single" w:sz="4" w:space="0" w:color="000000"/>
              <w:bottom w:val="nil"/>
              <w:right w:val="single" w:sz="4" w:space="0" w:color="000000"/>
            </w:tcBorders>
            <w:hideMark/>
          </w:tcPr>
          <w:p w14:paraId="729C8A46" w14:textId="79A16213"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5958,0</w:t>
            </w:r>
          </w:p>
        </w:tc>
        <w:tc>
          <w:tcPr>
            <w:tcW w:w="2588" w:type="dxa"/>
            <w:tcBorders>
              <w:top w:val="nil"/>
              <w:left w:val="single" w:sz="4" w:space="0" w:color="000000"/>
              <w:bottom w:val="nil"/>
              <w:right w:val="single" w:sz="4" w:space="0" w:color="000000"/>
            </w:tcBorders>
            <w:hideMark/>
          </w:tcPr>
          <w:p w14:paraId="7A71A061" w14:textId="095E4F7F"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110,9</w:t>
            </w:r>
          </w:p>
        </w:tc>
        <w:tc>
          <w:tcPr>
            <w:tcW w:w="2829" w:type="dxa"/>
            <w:tcBorders>
              <w:top w:val="nil"/>
              <w:left w:val="single" w:sz="4" w:space="0" w:color="000000"/>
              <w:bottom w:val="nil"/>
              <w:right w:val="single" w:sz="4" w:space="0" w:color="000000"/>
            </w:tcBorders>
            <w:hideMark/>
          </w:tcPr>
          <w:p w14:paraId="74229A4D" w14:textId="16D7F9B4"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106,4</w:t>
            </w:r>
          </w:p>
        </w:tc>
      </w:tr>
      <w:tr w:rsidR="00091503" w:rsidRPr="00135B86" w14:paraId="748A2F8E" w14:textId="77777777" w:rsidTr="00091503">
        <w:tc>
          <w:tcPr>
            <w:tcW w:w="2143" w:type="dxa"/>
            <w:tcBorders>
              <w:top w:val="nil"/>
              <w:left w:val="single" w:sz="4" w:space="0" w:color="000000"/>
              <w:bottom w:val="nil"/>
              <w:right w:val="single" w:sz="4" w:space="0" w:color="000000"/>
            </w:tcBorders>
            <w:hideMark/>
          </w:tcPr>
          <w:p w14:paraId="38E655A1"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март</w:t>
            </w:r>
          </w:p>
        </w:tc>
        <w:tc>
          <w:tcPr>
            <w:tcW w:w="2318" w:type="dxa"/>
            <w:tcBorders>
              <w:top w:val="nil"/>
              <w:left w:val="single" w:sz="4" w:space="0" w:color="000000"/>
              <w:bottom w:val="nil"/>
              <w:right w:val="single" w:sz="4" w:space="0" w:color="000000"/>
            </w:tcBorders>
            <w:hideMark/>
          </w:tcPr>
          <w:p w14:paraId="776FD3AE" w14:textId="06368270"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6248,2</w:t>
            </w:r>
          </w:p>
        </w:tc>
        <w:tc>
          <w:tcPr>
            <w:tcW w:w="2588" w:type="dxa"/>
            <w:tcBorders>
              <w:top w:val="nil"/>
              <w:left w:val="single" w:sz="4" w:space="0" w:color="000000"/>
              <w:bottom w:val="nil"/>
              <w:right w:val="single" w:sz="4" w:space="0" w:color="000000"/>
            </w:tcBorders>
            <w:hideMark/>
          </w:tcPr>
          <w:p w14:paraId="1818C462" w14:textId="73222D7A"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98,6</w:t>
            </w:r>
          </w:p>
        </w:tc>
        <w:tc>
          <w:tcPr>
            <w:tcW w:w="2829" w:type="dxa"/>
            <w:tcBorders>
              <w:top w:val="nil"/>
              <w:left w:val="single" w:sz="4" w:space="0" w:color="000000"/>
              <w:bottom w:val="nil"/>
              <w:right w:val="single" w:sz="4" w:space="0" w:color="000000"/>
            </w:tcBorders>
            <w:hideMark/>
          </w:tcPr>
          <w:p w14:paraId="093294FC" w14:textId="4D33EF53"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104,4</w:t>
            </w:r>
          </w:p>
        </w:tc>
      </w:tr>
      <w:tr w:rsidR="00091503" w:rsidRPr="00135B86" w14:paraId="1535BEF8" w14:textId="77777777" w:rsidTr="00FC58EA">
        <w:tc>
          <w:tcPr>
            <w:tcW w:w="2143" w:type="dxa"/>
            <w:tcBorders>
              <w:top w:val="nil"/>
              <w:left w:val="single" w:sz="4" w:space="0" w:color="000000"/>
              <w:right w:val="single" w:sz="4" w:space="0" w:color="000000"/>
            </w:tcBorders>
            <w:hideMark/>
          </w:tcPr>
          <w:p w14:paraId="744F5AA3"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w:t>
            </w:r>
            <w:r w:rsidRPr="00135B86">
              <w:rPr>
                <w:rFonts w:ascii="Arial" w:eastAsia="Times New Roman" w:hAnsi="Arial"/>
                <w:sz w:val="18"/>
                <w:szCs w:val="18"/>
                <w:lang w:val="en-US" w:eastAsia="ru-RU"/>
              </w:rPr>
              <w:t>I</w:t>
            </w:r>
            <w:r w:rsidRPr="00135B86">
              <w:rPr>
                <w:rFonts w:ascii="Arial" w:eastAsia="Times New Roman" w:hAnsi="Arial"/>
                <w:sz w:val="18"/>
                <w:szCs w:val="18"/>
                <w:lang w:eastAsia="ru-RU"/>
              </w:rPr>
              <w:t xml:space="preserve"> квартал</w:t>
            </w:r>
          </w:p>
        </w:tc>
        <w:tc>
          <w:tcPr>
            <w:tcW w:w="2318" w:type="dxa"/>
            <w:tcBorders>
              <w:top w:val="nil"/>
              <w:left w:val="single" w:sz="4" w:space="0" w:color="000000"/>
              <w:right w:val="single" w:sz="4" w:space="0" w:color="000000"/>
            </w:tcBorders>
            <w:hideMark/>
          </w:tcPr>
          <w:p w14:paraId="23550964" w14:textId="7ABFB5EA"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sidRPr="00EE7EC4">
              <w:rPr>
                <w:rFonts w:ascii="Arial" w:eastAsia="Times New Roman" w:hAnsi="Arial"/>
                <w:sz w:val="18"/>
                <w:szCs w:val="18"/>
                <w:lang w:eastAsia="ru-RU"/>
              </w:rPr>
              <w:t>17776,6</w:t>
            </w:r>
          </w:p>
        </w:tc>
        <w:tc>
          <w:tcPr>
            <w:tcW w:w="2588" w:type="dxa"/>
            <w:tcBorders>
              <w:top w:val="nil"/>
              <w:left w:val="single" w:sz="4" w:space="0" w:color="000000"/>
              <w:right w:val="single" w:sz="4" w:space="0" w:color="000000"/>
            </w:tcBorders>
            <w:hideMark/>
          </w:tcPr>
          <w:p w14:paraId="105603A5" w14:textId="1184FB63"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EE7EC4">
              <w:rPr>
                <w:rFonts w:ascii="Arial" w:eastAsia="Times New Roman" w:hAnsi="Arial"/>
                <w:sz w:val="18"/>
                <w:szCs w:val="18"/>
                <w:lang w:eastAsia="ru-RU"/>
              </w:rPr>
              <w:t>104,5</w:t>
            </w:r>
          </w:p>
        </w:tc>
        <w:tc>
          <w:tcPr>
            <w:tcW w:w="2829" w:type="dxa"/>
            <w:tcBorders>
              <w:top w:val="nil"/>
              <w:left w:val="single" w:sz="4" w:space="0" w:color="000000"/>
              <w:right w:val="single" w:sz="4" w:space="0" w:color="000000"/>
            </w:tcBorders>
            <w:hideMark/>
          </w:tcPr>
          <w:p w14:paraId="4ED67AE7" w14:textId="3D3283F9"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95,0</w:t>
            </w:r>
          </w:p>
        </w:tc>
      </w:tr>
      <w:tr w:rsidR="00091503" w:rsidRPr="00135B86" w14:paraId="2AA89315" w14:textId="77777777" w:rsidTr="00FC58EA">
        <w:tc>
          <w:tcPr>
            <w:tcW w:w="2143" w:type="dxa"/>
            <w:tcBorders>
              <w:top w:val="nil"/>
              <w:left w:val="single" w:sz="4" w:space="0" w:color="000000"/>
              <w:right w:val="single" w:sz="4" w:space="0" w:color="000000"/>
            </w:tcBorders>
            <w:hideMark/>
          </w:tcPr>
          <w:p w14:paraId="49EBFBC5"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апрель</w:t>
            </w:r>
          </w:p>
        </w:tc>
        <w:tc>
          <w:tcPr>
            <w:tcW w:w="2318" w:type="dxa"/>
            <w:tcBorders>
              <w:top w:val="nil"/>
              <w:left w:val="single" w:sz="4" w:space="0" w:color="000000"/>
              <w:right w:val="single" w:sz="4" w:space="0" w:color="000000"/>
            </w:tcBorders>
            <w:hideMark/>
          </w:tcPr>
          <w:p w14:paraId="7D269FEF" w14:textId="04D8DC2C"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6357,3</w:t>
            </w:r>
          </w:p>
        </w:tc>
        <w:tc>
          <w:tcPr>
            <w:tcW w:w="2588" w:type="dxa"/>
            <w:tcBorders>
              <w:top w:val="nil"/>
              <w:left w:val="single" w:sz="4" w:space="0" w:color="000000"/>
              <w:right w:val="single" w:sz="4" w:space="0" w:color="000000"/>
            </w:tcBorders>
            <w:hideMark/>
          </w:tcPr>
          <w:p w14:paraId="4DD29F31" w14:textId="58C2F4C2"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106,0</w:t>
            </w:r>
          </w:p>
        </w:tc>
        <w:tc>
          <w:tcPr>
            <w:tcW w:w="2829" w:type="dxa"/>
            <w:tcBorders>
              <w:top w:val="nil"/>
              <w:left w:val="single" w:sz="4" w:space="0" w:color="000000"/>
              <w:right w:val="single" w:sz="4" w:space="0" w:color="000000"/>
            </w:tcBorders>
            <w:hideMark/>
          </w:tcPr>
          <w:p w14:paraId="2431EEF3" w14:textId="5D32695D"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100,5</w:t>
            </w:r>
          </w:p>
        </w:tc>
      </w:tr>
      <w:tr w:rsidR="00091503" w:rsidRPr="00135B86" w14:paraId="0A870066" w14:textId="77777777" w:rsidTr="00FC58EA">
        <w:tc>
          <w:tcPr>
            <w:tcW w:w="2143" w:type="dxa"/>
            <w:tcBorders>
              <w:left w:val="single" w:sz="4" w:space="0" w:color="000000"/>
              <w:bottom w:val="nil"/>
              <w:right w:val="single" w:sz="4" w:space="0" w:color="000000"/>
            </w:tcBorders>
            <w:hideMark/>
          </w:tcPr>
          <w:p w14:paraId="201F45F4" w14:textId="7777777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sidRPr="00135B86">
              <w:rPr>
                <w:rFonts w:ascii="Arial" w:eastAsia="Times New Roman" w:hAnsi="Arial"/>
                <w:sz w:val="18"/>
                <w:szCs w:val="18"/>
                <w:lang w:eastAsia="ru-RU"/>
              </w:rPr>
              <w:t xml:space="preserve">   май</w:t>
            </w:r>
          </w:p>
        </w:tc>
        <w:tc>
          <w:tcPr>
            <w:tcW w:w="2318" w:type="dxa"/>
            <w:tcBorders>
              <w:left w:val="single" w:sz="4" w:space="0" w:color="000000"/>
              <w:bottom w:val="nil"/>
              <w:right w:val="single" w:sz="4" w:space="0" w:color="000000"/>
            </w:tcBorders>
            <w:hideMark/>
          </w:tcPr>
          <w:p w14:paraId="6ACB5364" w14:textId="2BDFFE7E"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6487,9</w:t>
            </w:r>
          </w:p>
        </w:tc>
        <w:tc>
          <w:tcPr>
            <w:tcW w:w="2588" w:type="dxa"/>
            <w:tcBorders>
              <w:left w:val="single" w:sz="4" w:space="0" w:color="000000"/>
              <w:bottom w:val="nil"/>
              <w:right w:val="single" w:sz="4" w:space="0" w:color="000000"/>
            </w:tcBorders>
            <w:hideMark/>
          </w:tcPr>
          <w:p w14:paraId="154B148C" w14:textId="7CE34BF3"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103,6</w:t>
            </w:r>
          </w:p>
        </w:tc>
        <w:tc>
          <w:tcPr>
            <w:tcW w:w="2829" w:type="dxa"/>
            <w:tcBorders>
              <w:left w:val="single" w:sz="4" w:space="0" w:color="000000"/>
              <w:bottom w:val="nil"/>
              <w:right w:val="single" w:sz="4" w:space="0" w:color="000000"/>
            </w:tcBorders>
            <w:hideMark/>
          </w:tcPr>
          <w:p w14:paraId="7C600404" w14:textId="209008DE"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101,6</w:t>
            </w:r>
          </w:p>
        </w:tc>
      </w:tr>
      <w:tr w:rsidR="00091503" w:rsidRPr="00135B86" w14:paraId="15B5399E" w14:textId="77777777" w:rsidTr="00091503">
        <w:tc>
          <w:tcPr>
            <w:tcW w:w="2143" w:type="dxa"/>
            <w:tcBorders>
              <w:top w:val="nil"/>
              <w:left w:val="single" w:sz="4" w:space="0" w:color="000000"/>
              <w:bottom w:val="nil"/>
              <w:right w:val="single" w:sz="4" w:space="0" w:color="000000"/>
            </w:tcBorders>
          </w:tcPr>
          <w:p w14:paraId="7826EEBE" w14:textId="2C21C267"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Pr>
                <w:rFonts w:ascii="Arial" w:eastAsia="Times New Roman" w:hAnsi="Arial"/>
                <w:sz w:val="18"/>
                <w:szCs w:val="18"/>
                <w:lang w:eastAsia="ru-RU"/>
              </w:rPr>
              <w:t xml:space="preserve">   июнь</w:t>
            </w:r>
          </w:p>
        </w:tc>
        <w:tc>
          <w:tcPr>
            <w:tcW w:w="2318" w:type="dxa"/>
            <w:tcBorders>
              <w:top w:val="nil"/>
              <w:left w:val="single" w:sz="4" w:space="0" w:color="000000"/>
              <w:bottom w:val="nil"/>
              <w:right w:val="single" w:sz="4" w:space="0" w:color="000000"/>
            </w:tcBorders>
          </w:tcPr>
          <w:p w14:paraId="08A1D6E1" w14:textId="300B3556"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6590,9</w:t>
            </w:r>
          </w:p>
        </w:tc>
        <w:tc>
          <w:tcPr>
            <w:tcW w:w="2588" w:type="dxa"/>
            <w:tcBorders>
              <w:top w:val="nil"/>
              <w:left w:val="single" w:sz="4" w:space="0" w:color="000000"/>
              <w:bottom w:val="nil"/>
              <w:right w:val="single" w:sz="4" w:space="0" w:color="000000"/>
            </w:tcBorders>
          </w:tcPr>
          <w:p w14:paraId="43BD1FEC" w14:textId="4E376AE1"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114,8</w:t>
            </w:r>
          </w:p>
        </w:tc>
        <w:tc>
          <w:tcPr>
            <w:tcW w:w="2829" w:type="dxa"/>
            <w:tcBorders>
              <w:top w:val="nil"/>
              <w:left w:val="single" w:sz="4" w:space="0" w:color="000000"/>
              <w:bottom w:val="nil"/>
              <w:right w:val="single" w:sz="4" w:space="0" w:color="000000"/>
            </w:tcBorders>
          </w:tcPr>
          <w:p w14:paraId="497E84B0" w14:textId="4EE1B4B8"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101,0</w:t>
            </w:r>
          </w:p>
        </w:tc>
      </w:tr>
      <w:tr w:rsidR="00091503" w:rsidRPr="00135B86" w14:paraId="2DBE3BFC" w14:textId="77777777" w:rsidTr="00091503">
        <w:tc>
          <w:tcPr>
            <w:tcW w:w="2143" w:type="dxa"/>
            <w:tcBorders>
              <w:top w:val="nil"/>
              <w:left w:val="single" w:sz="4" w:space="0" w:color="000000"/>
              <w:bottom w:val="nil"/>
              <w:right w:val="single" w:sz="4" w:space="0" w:color="000000"/>
            </w:tcBorders>
          </w:tcPr>
          <w:p w14:paraId="1FBDFC8D" w14:textId="0C6F0064"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Pr>
                <w:rFonts w:ascii="Arial" w:eastAsia="Times New Roman" w:hAnsi="Arial"/>
                <w:sz w:val="18"/>
                <w:szCs w:val="18"/>
                <w:lang w:eastAsia="ru-RU"/>
              </w:rPr>
              <w:t xml:space="preserve">      </w:t>
            </w:r>
            <w:r w:rsidRPr="00811D3C">
              <w:rPr>
                <w:rFonts w:ascii="Arial" w:eastAsia="Times New Roman" w:hAnsi="Arial"/>
                <w:sz w:val="18"/>
                <w:szCs w:val="18"/>
                <w:lang w:val="en-US" w:eastAsia="ru-RU"/>
              </w:rPr>
              <w:t>II</w:t>
            </w:r>
            <w:r w:rsidRPr="00811D3C">
              <w:rPr>
                <w:rFonts w:ascii="Arial" w:eastAsia="Times New Roman" w:hAnsi="Arial"/>
                <w:sz w:val="18"/>
                <w:szCs w:val="18"/>
                <w:lang w:eastAsia="ru-RU"/>
              </w:rPr>
              <w:t xml:space="preserve"> квартал</w:t>
            </w:r>
          </w:p>
        </w:tc>
        <w:tc>
          <w:tcPr>
            <w:tcW w:w="2318" w:type="dxa"/>
            <w:tcBorders>
              <w:top w:val="nil"/>
              <w:left w:val="single" w:sz="4" w:space="0" w:color="000000"/>
              <w:bottom w:val="nil"/>
              <w:right w:val="single" w:sz="4" w:space="0" w:color="000000"/>
            </w:tcBorders>
          </w:tcPr>
          <w:p w14:paraId="568E686A" w14:textId="57882945"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sidRPr="00811D3C">
              <w:rPr>
                <w:rFonts w:ascii="Arial" w:eastAsia="Times New Roman" w:hAnsi="Arial"/>
                <w:sz w:val="18"/>
                <w:szCs w:val="18"/>
                <w:lang w:eastAsia="ru-RU"/>
              </w:rPr>
              <w:t>19436,1</w:t>
            </w:r>
          </w:p>
        </w:tc>
        <w:tc>
          <w:tcPr>
            <w:tcW w:w="2588" w:type="dxa"/>
            <w:tcBorders>
              <w:top w:val="nil"/>
              <w:left w:val="single" w:sz="4" w:space="0" w:color="000000"/>
              <w:bottom w:val="nil"/>
              <w:right w:val="single" w:sz="4" w:space="0" w:color="000000"/>
            </w:tcBorders>
          </w:tcPr>
          <w:p w14:paraId="30489761" w14:textId="3B3C9334"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sidRPr="00811D3C">
              <w:rPr>
                <w:rFonts w:ascii="Arial" w:eastAsia="Times New Roman" w:hAnsi="Arial"/>
                <w:sz w:val="18"/>
                <w:szCs w:val="18"/>
                <w:lang w:eastAsia="ru-RU"/>
              </w:rPr>
              <w:t>108,0</w:t>
            </w:r>
          </w:p>
        </w:tc>
        <w:tc>
          <w:tcPr>
            <w:tcW w:w="2829" w:type="dxa"/>
            <w:tcBorders>
              <w:top w:val="nil"/>
              <w:left w:val="single" w:sz="4" w:space="0" w:color="000000"/>
              <w:bottom w:val="nil"/>
              <w:right w:val="single" w:sz="4" w:space="0" w:color="000000"/>
            </w:tcBorders>
          </w:tcPr>
          <w:p w14:paraId="6BE43B27" w14:textId="695BFF02"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sidRPr="00811D3C">
              <w:rPr>
                <w:rFonts w:ascii="Arial" w:eastAsia="Times New Roman" w:hAnsi="Arial"/>
                <w:sz w:val="18"/>
                <w:szCs w:val="18"/>
                <w:lang w:eastAsia="ru-RU"/>
              </w:rPr>
              <w:t>107,0</w:t>
            </w:r>
          </w:p>
        </w:tc>
      </w:tr>
      <w:tr w:rsidR="00091503" w:rsidRPr="00135B86" w14:paraId="1C459601" w14:textId="77777777" w:rsidTr="00091503">
        <w:tc>
          <w:tcPr>
            <w:tcW w:w="2143" w:type="dxa"/>
            <w:tcBorders>
              <w:top w:val="nil"/>
              <w:left w:val="single" w:sz="4" w:space="0" w:color="000000"/>
              <w:bottom w:val="single" w:sz="18" w:space="0" w:color="000000"/>
              <w:right w:val="single" w:sz="4" w:space="0" w:color="000000"/>
            </w:tcBorders>
          </w:tcPr>
          <w:p w14:paraId="01C193E9" w14:textId="7D1C8370" w:rsidR="00091503" w:rsidRPr="00135B86" w:rsidRDefault="00091503" w:rsidP="00091503">
            <w:pPr>
              <w:widowControl w:val="0"/>
              <w:spacing w:after="0" w:line="240" w:lineRule="auto"/>
              <w:textAlignment w:val="baseline"/>
              <w:rPr>
                <w:rFonts w:ascii="Arial" w:eastAsia="Times New Roman" w:hAnsi="Arial"/>
                <w:sz w:val="18"/>
                <w:szCs w:val="18"/>
                <w:lang w:eastAsia="ru-RU"/>
              </w:rPr>
            </w:pPr>
            <w:r>
              <w:rPr>
                <w:rFonts w:ascii="Arial" w:eastAsia="Times New Roman" w:hAnsi="Arial"/>
                <w:sz w:val="18"/>
                <w:szCs w:val="18"/>
                <w:lang w:eastAsia="ru-RU"/>
              </w:rPr>
              <w:t xml:space="preserve">      </w:t>
            </w:r>
            <w:r>
              <w:rPr>
                <w:rFonts w:ascii="Arial" w:eastAsia="Times New Roman" w:hAnsi="Arial"/>
                <w:sz w:val="18"/>
                <w:szCs w:val="18"/>
                <w:lang w:val="en-US" w:eastAsia="ru-RU"/>
              </w:rPr>
              <w:t>I</w:t>
            </w:r>
            <w:r>
              <w:rPr>
                <w:rFonts w:ascii="Arial" w:eastAsia="Times New Roman" w:hAnsi="Arial"/>
                <w:sz w:val="18"/>
                <w:szCs w:val="18"/>
                <w:lang w:eastAsia="ru-RU"/>
              </w:rPr>
              <w:t xml:space="preserve"> полугодие</w:t>
            </w:r>
          </w:p>
        </w:tc>
        <w:tc>
          <w:tcPr>
            <w:tcW w:w="2318" w:type="dxa"/>
            <w:tcBorders>
              <w:top w:val="nil"/>
              <w:left w:val="single" w:sz="4" w:space="0" w:color="000000"/>
              <w:bottom w:val="single" w:sz="18" w:space="0" w:color="000000"/>
              <w:right w:val="single" w:sz="4" w:space="0" w:color="000000"/>
            </w:tcBorders>
          </w:tcPr>
          <w:p w14:paraId="7A540B43" w14:textId="4DA03112" w:rsidR="00091503" w:rsidRPr="00135B86" w:rsidRDefault="00091503" w:rsidP="00091503">
            <w:pPr>
              <w:widowControl w:val="0"/>
              <w:tabs>
                <w:tab w:val="left" w:pos="1833"/>
              </w:tabs>
              <w:spacing w:after="0" w:line="240" w:lineRule="auto"/>
              <w:ind w:right="932"/>
              <w:jc w:val="right"/>
              <w:rPr>
                <w:rFonts w:ascii="Arial" w:eastAsia="Times New Roman" w:hAnsi="Arial"/>
                <w:sz w:val="18"/>
                <w:szCs w:val="18"/>
                <w:lang w:eastAsia="ru-RU"/>
              </w:rPr>
            </w:pPr>
            <w:r>
              <w:rPr>
                <w:rFonts w:ascii="Arial" w:eastAsia="Times New Roman" w:hAnsi="Arial"/>
                <w:sz w:val="18"/>
                <w:szCs w:val="18"/>
                <w:lang w:eastAsia="ru-RU"/>
              </w:rPr>
              <w:t>37212,7</w:t>
            </w:r>
          </w:p>
        </w:tc>
        <w:tc>
          <w:tcPr>
            <w:tcW w:w="2588" w:type="dxa"/>
            <w:tcBorders>
              <w:top w:val="nil"/>
              <w:left w:val="single" w:sz="4" w:space="0" w:color="000000"/>
              <w:bottom w:val="single" w:sz="18" w:space="0" w:color="000000"/>
              <w:right w:val="single" w:sz="4" w:space="0" w:color="000000"/>
            </w:tcBorders>
          </w:tcPr>
          <w:p w14:paraId="0540FD56" w14:textId="07EF2836" w:rsidR="00091503" w:rsidRPr="00135B86" w:rsidRDefault="00091503" w:rsidP="00091503">
            <w:pPr>
              <w:widowControl w:val="0"/>
              <w:tabs>
                <w:tab w:val="left" w:pos="788"/>
                <w:tab w:val="left" w:pos="968"/>
              </w:tabs>
              <w:spacing w:after="0" w:line="240" w:lineRule="auto"/>
              <w:ind w:right="1124"/>
              <w:jc w:val="right"/>
              <w:rPr>
                <w:rFonts w:ascii="Arial" w:eastAsia="Times New Roman" w:hAnsi="Arial"/>
                <w:sz w:val="18"/>
                <w:szCs w:val="18"/>
                <w:lang w:eastAsia="ru-RU"/>
              </w:rPr>
            </w:pPr>
            <w:r>
              <w:rPr>
                <w:rFonts w:ascii="Arial" w:eastAsia="Times New Roman" w:hAnsi="Arial"/>
                <w:sz w:val="18"/>
                <w:szCs w:val="18"/>
                <w:lang w:eastAsia="ru-RU"/>
              </w:rPr>
              <w:t>106,3</w:t>
            </w:r>
          </w:p>
        </w:tc>
        <w:tc>
          <w:tcPr>
            <w:tcW w:w="2829" w:type="dxa"/>
            <w:tcBorders>
              <w:top w:val="nil"/>
              <w:left w:val="single" w:sz="4" w:space="0" w:color="000000"/>
              <w:bottom w:val="single" w:sz="18" w:space="0" w:color="000000"/>
              <w:right w:val="single" w:sz="4" w:space="0" w:color="000000"/>
            </w:tcBorders>
          </w:tcPr>
          <w:p w14:paraId="29437754" w14:textId="2B1CF0BF" w:rsidR="00091503" w:rsidRPr="00135B86" w:rsidRDefault="00091503" w:rsidP="00091503">
            <w:pPr>
              <w:widowControl w:val="0"/>
              <w:tabs>
                <w:tab w:val="left" w:pos="-10802"/>
                <w:tab w:val="left" w:pos="1118"/>
                <w:tab w:val="left" w:pos="1195"/>
                <w:tab w:val="left" w:pos="1620"/>
                <w:tab w:val="left" w:pos="1978"/>
              </w:tabs>
              <w:spacing w:after="0" w:line="240" w:lineRule="auto"/>
              <w:ind w:left="438" w:right="1124" w:firstLine="220"/>
              <w:jc w:val="right"/>
              <w:rPr>
                <w:rFonts w:ascii="Arial" w:eastAsia="Times New Roman" w:hAnsi="Arial"/>
                <w:sz w:val="18"/>
                <w:szCs w:val="18"/>
                <w:lang w:eastAsia="ru-RU"/>
              </w:rPr>
            </w:pPr>
            <w:r>
              <w:rPr>
                <w:rFonts w:ascii="Arial" w:eastAsia="Times New Roman" w:hAnsi="Arial"/>
                <w:sz w:val="18"/>
                <w:szCs w:val="18"/>
                <w:lang w:eastAsia="ru-RU"/>
              </w:rPr>
              <w:t>х</w:t>
            </w:r>
          </w:p>
        </w:tc>
      </w:tr>
    </w:tbl>
    <w:p w14:paraId="64702888" w14:textId="77777777" w:rsidR="00670670" w:rsidRPr="00135B86" w:rsidRDefault="00670670" w:rsidP="00670670">
      <w:pPr>
        <w:spacing w:after="0" w:line="240" w:lineRule="auto"/>
        <w:jc w:val="both"/>
        <w:rPr>
          <w:rFonts w:ascii="Times New Roman" w:eastAsia="Times New Roman" w:hAnsi="Times New Roman"/>
          <w:i/>
          <w:iCs/>
          <w:sz w:val="4"/>
          <w:szCs w:val="16"/>
          <w:vertAlign w:val="superscript"/>
          <w:lang w:eastAsia="ru-RU"/>
        </w:rPr>
      </w:pPr>
    </w:p>
    <w:p w14:paraId="3DCFC3D8" w14:textId="77777777" w:rsidR="00670670" w:rsidRPr="00135B86" w:rsidRDefault="00670670" w:rsidP="00670670">
      <w:pPr>
        <w:spacing w:after="0" w:line="240" w:lineRule="auto"/>
        <w:jc w:val="both"/>
        <w:rPr>
          <w:rFonts w:ascii="Times New Roman" w:eastAsia="Times New Roman" w:hAnsi="Times New Roman"/>
          <w:i/>
          <w:iCs/>
          <w:sz w:val="4"/>
          <w:szCs w:val="16"/>
          <w:vertAlign w:val="superscript"/>
          <w:lang w:eastAsia="ru-RU"/>
        </w:rPr>
      </w:pPr>
    </w:p>
    <w:p w14:paraId="66991886" w14:textId="77777777" w:rsidR="00670670" w:rsidRPr="00135B86" w:rsidRDefault="00670670" w:rsidP="00670670">
      <w:pPr>
        <w:spacing w:after="0" w:line="240" w:lineRule="auto"/>
        <w:jc w:val="both"/>
        <w:rPr>
          <w:rFonts w:ascii="Times New Roman" w:eastAsia="Times New Roman" w:hAnsi="Times New Roman"/>
          <w:i/>
          <w:iCs/>
          <w:sz w:val="16"/>
          <w:szCs w:val="16"/>
          <w:lang w:eastAsia="ru-RU"/>
        </w:rPr>
      </w:pPr>
      <w:r w:rsidRPr="00135B86">
        <w:rPr>
          <w:rFonts w:ascii="Times New Roman" w:eastAsia="Times New Roman" w:hAnsi="Times New Roman"/>
          <w:i/>
          <w:iCs/>
          <w:sz w:val="16"/>
          <w:szCs w:val="16"/>
          <w:vertAlign w:val="superscript"/>
          <w:lang w:eastAsia="ru-RU"/>
        </w:rPr>
        <w:t>1)</w:t>
      </w:r>
      <w:r w:rsidRPr="00135B86">
        <w:rPr>
          <w:rFonts w:ascii="Times New Roman" w:eastAsia="Times New Roman" w:hAnsi="Times New Roman"/>
          <w:i/>
          <w:iCs/>
          <w:sz w:val="16"/>
          <w:szCs w:val="16"/>
          <w:lang w:eastAsia="ru-RU"/>
        </w:rPr>
        <w:t xml:space="preserve"> Рассчитывается применительно к чистым видам экономической деятельности, т.е. включает в себя оборот ресторанов, баров, кафе, столовых при предприятиях и учреждениях, а также организаций, осуществляющих поставку продукции общественного питания.</w:t>
      </w:r>
    </w:p>
    <w:p w14:paraId="1A4EAB77" w14:textId="2F36E25C" w:rsidR="00670670" w:rsidRPr="00135B86" w:rsidRDefault="00670670" w:rsidP="00AB308B">
      <w:pPr>
        <w:pBdr>
          <w:bottom w:val="single" w:sz="18" w:space="1" w:color="000000"/>
        </w:pBdr>
        <w:tabs>
          <w:tab w:val="right" w:pos="9355"/>
        </w:tabs>
        <w:spacing w:before="360" w:after="0" w:line="240" w:lineRule="auto"/>
        <w:ind w:right="113"/>
        <w:jc w:val="right"/>
        <w:rPr>
          <w:rFonts w:eastAsia="Times New Roman"/>
          <w:b/>
          <w:bCs/>
          <w:iCs/>
          <w:sz w:val="36"/>
          <w:szCs w:val="36"/>
        </w:rPr>
      </w:pPr>
      <w:r w:rsidRPr="00F652FB">
        <w:rPr>
          <w:rFonts w:eastAsia="Times New Roman"/>
          <w:b/>
          <w:bCs/>
          <w:iCs/>
          <w:sz w:val="36"/>
          <w:szCs w:val="36"/>
        </w:rPr>
        <w:t>2.3. Рынок платных услуг населению</w:t>
      </w:r>
    </w:p>
    <w:p w14:paraId="5714C574" w14:textId="32258A88" w:rsidR="00670670" w:rsidRPr="00135B86" w:rsidRDefault="00670670" w:rsidP="00670670">
      <w:pPr>
        <w:spacing w:before="120" w:after="0" w:line="312" w:lineRule="auto"/>
        <w:ind w:firstLine="709"/>
        <w:jc w:val="both"/>
        <w:rPr>
          <w:rFonts w:ascii="Times New Roman" w:eastAsia="Times New Roman" w:hAnsi="Times New Roman"/>
          <w:sz w:val="24"/>
          <w:szCs w:val="24"/>
        </w:rPr>
      </w:pPr>
      <w:r w:rsidRPr="00135B86">
        <w:rPr>
          <w:rFonts w:ascii="Times New Roman" w:eastAsia="Times New Roman" w:hAnsi="Times New Roman"/>
          <w:sz w:val="24"/>
          <w:szCs w:val="24"/>
        </w:rPr>
        <w:t>В январе-</w:t>
      </w:r>
      <w:r w:rsidR="008F1323">
        <w:rPr>
          <w:rFonts w:ascii="Times New Roman" w:eastAsia="Times New Roman" w:hAnsi="Times New Roman"/>
          <w:sz w:val="24"/>
          <w:szCs w:val="24"/>
        </w:rPr>
        <w:t>июне</w:t>
      </w:r>
      <w:r w:rsidRPr="00135B86">
        <w:rPr>
          <w:rFonts w:ascii="Times New Roman" w:eastAsia="Times New Roman" w:hAnsi="Times New Roman"/>
          <w:sz w:val="24"/>
          <w:szCs w:val="24"/>
        </w:rPr>
        <w:t xml:space="preserve"> 2024г. населению республики оказано </w:t>
      </w:r>
      <w:r w:rsidRPr="00135B86">
        <w:rPr>
          <w:rFonts w:ascii="Times New Roman" w:eastAsia="Times New Roman" w:hAnsi="Times New Roman"/>
          <w:b/>
          <w:sz w:val="24"/>
          <w:szCs w:val="24"/>
        </w:rPr>
        <w:t>платных услуг</w:t>
      </w:r>
      <w:r w:rsidRPr="00135B86">
        <w:rPr>
          <w:rFonts w:ascii="Times New Roman" w:eastAsia="Times New Roman" w:hAnsi="Times New Roman"/>
          <w:sz w:val="24"/>
          <w:szCs w:val="24"/>
        </w:rPr>
        <w:t xml:space="preserve"> на </w:t>
      </w:r>
      <w:r w:rsidR="008F1323">
        <w:rPr>
          <w:rFonts w:ascii="Times New Roman" w:eastAsia="Times New Roman" w:hAnsi="Times New Roman"/>
          <w:sz w:val="24"/>
          <w:szCs w:val="24"/>
        </w:rPr>
        <w:t>228253,9</w:t>
      </w:r>
      <w:r w:rsidRPr="00135B86">
        <w:rPr>
          <w:rFonts w:ascii="Times New Roman" w:eastAsia="Times New Roman" w:hAnsi="Times New Roman"/>
          <w:sz w:val="24"/>
          <w:szCs w:val="24"/>
        </w:rPr>
        <w:t xml:space="preserve"> млн рублей, что с учетом индекса потребительск</w:t>
      </w:r>
      <w:r w:rsidR="008F1323">
        <w:rPr>
          <w:rFonts w:ascii="Times New Roman" w:eastAsia="Times New Roman" w:hAnsi="Times New Roman"/>
          <w:sz w:val="24"/>
          <w:szCs w:val="24"/>
        </w:rPr>
        <w:t>их цен на услуги составило 106,1</w:t>
      </w:r>
      <w:r w:rsidRPr="00135B86">
        <w:rPr>
          <w:rFonts w:ascii="Times New Roman" w:eastAsia="Times New Roman" w:hAnsi="Times New Roman"/>
          <w:sz w:val="24"/>
          <w:szCs w:val="24"/>
        </w:rPr>
        <w:t>% к январю-</w:t>
      </w:r>
      <w:r w:rsidR="008F1323">
        <w:rPr>
          <w:rFonts w:ascii="Times New Roman" w:eastAsia="Times New Roman" w:hAnsi="Times New Roman"/>
          <w:sz w:val="24"/>
          <w:szCs w:val="24"/>
        </w:rPr>
        <w:t xml:space="preserve">июню </w:t>
      </w:r>
      <w:r w:rsidRPr="00135B86">
        <w:rPr>
          <w:rFonts w:ascii="Times New Roman" w:eastAsia="Times New Roman" w:hAnsi="Times New Roman"/>
          <w:sz w:val="24"/>
          <w:szCs w:val="24"/>
        </w:rPr>
        <w:t>2023г.</w:t>
      </w:r>
    </w:p>
    <w:p w14:paraId="52E7C915" w14:textId="4EFCDEDF" w:rsidR="00670670" w:rsidRPr="00135B86" w:rsidRDefault="00670670" w:rsidP="00670670">
      <w:pPr>
        <w:tabs>
          <w:tab w:val="left" w:pos="-2808"/>
          <w:tab w:val="right" w:pos="9355"/>
        </w:tabs>
        <w:spacing w:after="120" w:line="240" w:lineRule="auto"/>
        <w:ind w:left="709"/>
        <w:rPr>
          <w:rFonts w:eastAsia="Times New Roman"/>
          <w:b/>
          <w:sz w:val="24"/>
          <w:szCs w:val="24"/>
        </w:rPr>
      </w:pPr>
      <w:r w:rsidRPr="00135B86">
        <w:rPr>
          <w:rFonts w:eastAsia="Times New Roman"/>
          <w:b/>
          <w:sz w:val="24"/>
          <w:szCs w:val="24"/>
        </w:rPr>
        <w:t>Динамика объема платных услуг, оказанных населению</w:t>
      </w:r>
    </w:p>
    <w:tbl>
      <w:tblPr>
        <w:tblW w:w="5000" w:type="pct"/>
        <w:jc w:val="center"/>
        <w:tblLayout w:type="fixed"/>
        <w:tblCellMar>
          <w:left w:w="5" w:type="dxa"/>
          <w:right w:w="5" w:type="dxa"/>
        </w:tblCellMar>
        <w:tblLook w:val="04A0" w:firstRow="1" w:lastRow="0" w:firstColumn="1" w:lastColumn="0" w:noHBand="0" w:noVBand="1"/>
      </w:tblPr>
      <w:tblGrid>
        <w:gridCol w:w="2503"/>
        <w:gridCol w:w="2452"/>
        <w:gridCol w:w="2398"/>
        <w:gridCol w:w="2531"/>
      </w:tblGrid>
      <w:tr w:rsidR="00670670" w:rsidRPr="00135B86" w14:paraId="5F3FE56E" w14:textId="77777777" w:rsidTr="00AB254D">
        <w:trPr>
          <w:cantSplit/>
          <w:trHeight w:val="33"/>
          <w:tblHeader/>
          <w:jc w:val="center"/>
        </w:trPr>
        <w:tc>
          <w:tcPr>
            <w:tcW w:w="2503" w:type="dxa"/>
            <w:vMerge w:val="restart"/>
            <w:tcBorders>
              <w:top w:val="single" w:sz="12" w:space="0" w:color="000000"/>
              <w:left w:val="single" w:sz="4" w:space="0" w:color="000000"/>
              <w:bottom w:val="single" w:sz="12" w:space="0" w:color="000000"/>
              <w:right w:val="single" w:sz="4" w:space="0" w:color="000000"/>
            </w:tcBorders>
          </w:tcPr>
          <w:p w14:paraId="211A1195" w14:textId="77777777" w:rsidR="00670670" w:rsidRPr="00135B86" w:rsidRDefault="00670670">
            <w:pPr>
              <w:widowControl w:val="0"/>
              <w:spacing w:after="0" w:line="264" w:lineRule="auto"/>
              <w:ind w:firstLine="284"/>
              <w:rPr>
                <w:rFonts w:ascii="Arial" w:eastAsia="Times New Roman" w:hAnsi="Arial"/>
                <w:sz w:val="18"/>
                <w:szCs w:val="20"/>
                <w:lang w:eastAsia="ru-RU"/>
              </w:rPr>
            </w:pPr>
          </w:p>
        </w:tc>
        <w:tc>
          <w:tcPr>
            <w:tcW w:w="2452" w:type="dxa"/>
            <w:vMerge w:val="restart"/>
            <w:tcBorders>
              <w:top w:val="single" w:sz="12" w:space="0" w:color="000000"/>
              <w:left w:val="single" w:sz="4" w:space="0" w:color="000000"/>
              <w:bottom w:val="single" w:sz="12" w:space="0" w:color="000000"/>
              <w:right w:val="single" w:sz="4" w:space="0" w:color="000000"/>
            </w:tcBorders>
            <w:hideMark/>
          </w:tcPr>
          <w:p w14:paraId="00214AA3" w14:textId="77777777" w:rsidR="00670670" w:rsidRPr="00135B86" w:rsidRDefault="00670670">
            <w:pPr>
              <w:widowControl w:val="0"/>
              <w:spacing w:after="0" w:line="264" w:lineRule="auto"/>
              <w:ind w:right="230"/>
              <w:jc w:val="center"/>
              <w:rPr>
                <w:rFonts w:ascii="Arial" w:eastAsia="Times New Roman" w:hAnsi="Arial"/>
                <w:sz w:val="18"/>
              </w:rPr>
            </w:pPr>
            <w:r w:rsidRPr="00135B86">
              <w:rPr>
                <w:rFonts w:ascii="Arial" w:eastAsia="Times New Roman" w:hAnsi="Arial"/>
                <w:sz w:val="18"/>
              </w:rPr>
              <w:t>Млн рублей</w:t>
            </w:r>
          </w:p>
        </w:tc>
        <w:tc>
          <w:tcPr>
            <w:tcW w:w="4929" w:type="dxa"/>
            <w:gridSpan w:val="2"/>
            <w:tcBorders>
              <w:top w:val="single" w:sz="12" w:space="0" w:color="000000"/>
              <w:left w:val="single" w:sz="4" w:space="0" w:color="000000"/>
              <w:bottom w:val="single" w:sz="4" w:space="0" w:color="000000"/>
              <w:right w:val="single" w:sz="4" w:space="0" w:color="000000"/>
            </w:tcBorders>
            <w:hideMark/>
          </w:tcPr>
          <w:p w14:paraId="183909F6"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sz w:val="18"/>
                <w:szCs w:val="20"/>
                <w:lang w:eastAsia="ru-RU"/>
              </w:rPr>
              <w:t>В % к</w:t>
            </w:r>
          </w:p>
        </w:tc>
      </w:tr>
      <w:tr w:rsidR="00670670" w:rsidRPr="00135B86" w14:paraId="48324F92" w14:textId="77777777" w:rsidTr="00AB254D">
        <w:trPr>
          <w:cantSplit/>
          <w:tblHeader/>
          <w:jc w:val="center"/>
        </w:trPr>
        <w:tc>
          <w:tcPr>
            <w:tcW w:w="2503" w:type="dxa"/>
            <w:vMerge/>
            <w:tcBorders>
              <w:top w:val="single" w:sz="12" w:space="0" w:color="000000"/>
              <w:left w:val="single" w:sz="4" w:space="0" w:color="000000"/>
              <w:bottom w:val="single" w:sz="12" w:space="0" w:color="000000"/>
              <w:right w:val="single" w:sz="4" w:space="0" w:color="000000"/>
            </w:tcBorders>
            <w:vAlign w:val="center"/>
            <w:hideMark/>
          </w:tcPr>
          <w:p w14:paraId="3151849C" w14:textId="77777777" w:rsidR="00670670" w:rsidRPr="00135B86" w:rsidRDefault="00670670">
            <w:pPr>
              <w:spacing w:after="0" w:line="240" w:lineRule="auto"/>
              <w:rPr>
                <w:rFonts w:ascii="Arial" w:eastAsia="Times New Roman" w:hAnsi="Arial"/>
                <w:sz w:val="18"/>
                <w:szCs w:val="20"/>
                <w:lang w:eastAsia="ru-RU"/>
              </w:rPr>
            </w:pPr>
          </w:p>
        </w:tc>
        <w:tc>
          <w:tcPr>
            <w:tcW w:w="2452" w:type="dxa"/>
            <w:vMerge/>
            <w:tcBorders>
              <w:top w:val="single" w:sz="12" w:space="0" w:color="000000"/>
              <w:left w:val="single" w:sz="4" w:space="0" w:color="000000"/>
              <w:bottom w:val="single" w:sz="12" w:space="0" w:color="000000"/>
              <w:right w:val="single" w:sz="4" w:space="0" w:color="000000"/>
            </w:tcBorders>
            <w:vAlign w:val="center"/>
            <w:hideMark/>
          </w:tcPr>
          <w:p w14:paraId="1F5923F3" w14:textId="77777777" w:rsidR="00670670" w:rsidRPr="00135B86" w:rsidRDefault="00670670">
            <w:pPr>
              <w:spacing w:after="0" w:line="240" w:lineRule="auto"/>
              <w:rPr>
                <w:rFonts w:ascii="Arial" w:eastAsia="Times New Roman" w:hAnsi="Arial"/>
                <w:sz w:val="18"/>
              </w:rPr>
            </w:pPr>
          </w:p>
        </w:tc>
        <w:tc>
          <w:tcPr>
            <w:tcW w:w="2398" w:type="dxa"/>
            <w:tcBorders>
              <w:top w:val="single" w:sz="4" w:space="0" w:color="000000"/>
              <w:left w:val="single" w:sz="4" w:space="0" w:color="000000"/>
              <w:bottom w:val="nil"/>
              <w:right w:val="single" w:sz="4" w:space="0" w:color="000000"/>
            </w:tcBorders>
            <w:hideMark/>
          </w:tcPr>
          <w:p w14:paraId="39C4DB7F"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sz w:val="18"/>
                <w:szCs w:val="20"/>
                <w:lang w:eastAsia="ru-RU"/>
              </w:rPr>
              <w:t>соответствующему</w:t>
            </w:r>
          </w:p>
        </w:tc>
        <w:tc>
          <w:tcPr>
            <w:tcW w:w="2531" w:type="dxa"/>
            <w:tcBorders>
              <w:top w:val="single" w:sz="4" w:space="0" w:color="000000"/>
              <w:left w:val="single" w:sz="4" w:space="0" w:color="000000"/>
              <w:bottom w:val="nil"/>
              <w:right w:val="single" w:sz="4" w:space="0" w:color="000000"/>
            </w:tcBorders>
            <w:hideMark/>
          </w:tcPr>
          <w:p w14:paraId="50257625"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sz w:val="18"/>
                <w:szCs w:val="20"/>
                <w:lang w:eastAsia="ru-RU"/>
              </w:rPr>
              <w:t>предыдущему</w:t>
            </w:r>
          </w:p>
        </w:tc>
      </w:tr>
      <w:tr w:rsidR="00670670" w:rsidRPr="00135B86" w14:paraId="01BFFB65" w14:textId="77777777" w:rsidTr="00AB254D">
        <w:trPr>
          <w:cantSplit/>
          <w:tblHeader/>
          <w:jc w:val="center"/>
        </w:trPr>
        <w:tc>
          <w:tcPr>
            <w:tcW w:w="2503" w:type="dxa"/>
            <w:vMerge/>
            <w:tcBorders>
              <w:top w:val="single" w:sz="12" w:space="0" w:color="000000"/>
              <w:left w:val="single" w:sz="4" w:space="0" w:color="000000"/>
              <w:bottom w:val="single" w:sz="12" w:space="0" w:color="000000"/>
              <w:right w:val="single" w:sz="4" w:space="0" w:color="000000"/>
            </w:tcBorders>
            <w:vAlign w:val="center"/>
            <w:hideMark/>
          </w:tcPr>
          <w:p w14:paraId="4D235D9E" w14:textId="77777777" w:rsidR="00670670" w:rsidRPr="00135B86" w:rsidRDefault="00670670">
            <w:pPr>
              <w:spacing w:after="0" w:line="240" w:lineRule="auto"/>
              <w:rPr>
                <w:rFonts w:ascii="Arial" w:eastAsia="Times New Roman" w:hAnsi="Arial"/>
                <w:sz w:val="18"/>
                <w:szCs w:val="20"/>
                <w:lang w:eastAsia="ru-RU"/>
              </w:rPr>
            </w:pPr>
          </w:p>
        </w:tc>
        <w:tc>
          <w:tcPr>
            <w:tcW w:w="2452" w:type="dxa"/>
            <w:vMerge/>
            <w:tcBorders>
              <w:top w:val="single" w:sz="12" w:space="0" w:color="000000"/>
              <w:left w:val="single" w:sz="4" w:space="0" w:color="000000"/>
              <w:bottom w:val="single" w:sz="12" w:space="0" w:color="000000"/>
              <w:right w:val="single" w:sz="4" w:space="0" w:color="000000"/>
            </w:tcBorders>
            <w:vAlign w:val="center"/>
            <w:hideMark/>
          </w:tcPr>
          <w:p w14:paraId="60CB5E79" w14:textId="77777777" w:rsidR="00670670" w:rsidRPr="00135B86" w:rsidRDefault="00670670">
            <w:pPr>
              <w:spacing w:after="0" w:line="240" w:lineRule="auto"/>
              <w:rPr>
                <w:rFonts w:ascii="Arial" w:eastAsia="Times New Roman" w:hAnsi="Arial"/>
                <w:sz w:val="18"/>
              </w:rPr>
            </w:pPr>
          </w:p>
        </w:tc>
        <w:tc>
          <w:tcPr>
            <w:tcW w:w="2398" w:type="dxa"/>
            <w:tcBorders>
              <w:top w:val="nil"/>
              <w:left w:val="single" w:sz="4" w:space="0" w:color="000000"/>
              <w:bottom w:val="single" w:sz="12" w:space="0" w:color="000000"/>
              <w:right w:val="single" w:sz="4" w:space="0" w:color="000000"/>
            </w:tcBorders>
            <w:hideMark/>
          </w:tcPr>
          <w:p w14:paraId="74F42D42"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sz w:val="18"/>
                <w:szCs w:val="20"/>
                <w:lang w:eastAsia="ru-RU"/>
              </w:rPr>
              <w:t>периоду предыдущего года</w:t>
            </w:r>
          </w:p>
        </w:tc>
        <w:tc>
          <w:tcPr>
            <w:tcW w:w="2531" w:type="dxa"/>
            <w:tcBorders>
              <w:top w:val="nil"/>
              <w:left w:val="single" w:sz="4" w:space="0" w:color="000000"/>
              <w:bottom w:val="single" w:sz="12" w:space="0" w:color="000000"/>
              <w:right w:val="single" w:sz="4" w:space="0" w:color="000000"/>
            </w:tcBorders>
            <w:hideMark/>
          </w:tcPr>
          <w:p w14:paraId="56792CFE"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sz w:val="18"/>
                <w:szCs w:val="20"/>
                <w:lang w:eastAsia="ru-RU"/>
              </w:rPr>
              <w:t>периоду</w:t>
            </w:r>
          </w:p>
        </w:tc>
      </w:tr>
      <w:tr w:rsidR="00670670" w:rsidRPr="00135B86" w14:paraId="79241B97" w14:textId="77777777" w:rsidTr="00AB254D">
        <w:trPr>
          <w:cantSplit/>
          <w:jc w:val="center"/>
        </w:trPr>
        <w:tc>
          <w:tcPr>
            <w:tcW w:w="9884" w:type="dxa"/>
            <w:gridSpan w:val="4"/>
            <w:tcBorders>
              <w:top w:val="single" w:sz="4" w:space="0" w:color="000000"/>
              <w:left w:val="single" w:sz="4" w:space="0" w:color="000000"/>
              <w:bottom w:val="single" w:sz="4" w:space="0" w:color="000000"/>
              <w:right w:val="single" w:sz="4" w:space="0" w:color="000000"/>
            </w:tcBorders>
            <w:hideMark/>
          </w:tcPr>
          <w:p w14:paraId="3D1C137B"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b/>
                <w:sz w:val="18"/>
                <w:szCs w:val="20"/>
                <w:lang w:eastAsia="ru-RU"/>
              </w:rPr>
              <w:t xml:space="preserve">2023г. </w:t>
            </w:r>
          </w:p>
        </w:tc>
      </w:tr>
      <w:tr w:rsidR="00670670" w:rsidRPr="00135B86" w14:paraId="1409D753" w14:textId="77777777" w:rsidTr="00AB254D">
        <w:trPr>
          <w:cantSplit/>
          <w:jc w:val="center"/>
        </w:trPr>
        <w:tc>
          <w:tcPr>
            <w:tcW w:w="2503" w:type="dxa"/>
            <w:tcBorders>
              <w:top w:val="nil"/>
              <w:left w:val="single" w:sz="4" w:space="0" w:color="000000"/>
              <w:bottom w:val="nil"/>
              <w:right w:val="single" w:sz="4" w:space="0" w:color="000000"/>
            </w:tcBorders>
            <w:hideMark/>
          </w:tcPr>
          <w:p w14:paraId="794372C1" w14:textId="77777777" w:rsidR="00670670" w:rsidRPr="00135B86" w:rsidRDefault="00670670">
            <w:pPr>
              <w:widowControl w:val="0"/>
              <w:spacing w:after="0" w:line="240" w:lineRule="auto"/>
              <w:ind w:left="85" w:firstLine="305"/>
              <w:textAlignment w:val="baseline"/>
              <w:rPr>
                <w:rFonts w:ascii="Arial" w:eastAsia="Times New Roman" w:hAnsi="Arial"/>
                <w:sz w:val="18"/>
                <w:szCs w:val="20"/>
                <w:vertAlign w:val="superscript"/>
                <w:lang w:eastAsia="ru-RU"/>
              </w:rPr>
            </w:pPr>
            <w:r w:rsidRPr="00135B86">
              <w:rPr>
                <w:rFonts w:ascii="Arial" w:eastAsia="Times New Roman" w:hAnsi="Arial"/>
                <w:sz w:val="18"/>
                <w:szCs w:val="20"/>
                <w:lang w:eastAsia="ru-RU"/>
              </w:rPr>
              <w:t>январь</w:t>
            </w:r>
          </w:p>
        </w:tc>
        <w:tc>
          <w:tcPr>
            <w:tcW w:w="2452" w:type="dxa"/>
            <w:tcBorders>
              <w:top w:val="nil"/>
              <w:left w:val="single" w:sz="4" w:space="0" w:color="000000"/>
              <w:bottom w:val="nil"/>
              <w:right w:val="single" w:sz="4" w:space="0" w:color="000000"/>
            </w:tcBorders>
            <w:hideMark/>
          </w:tcPr>
          <w:p w14:paraId="2B963C8B"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33224,5</w:t>
            </w:r>
          </w:p>
        </w:tc>
        <w:tc>
          <w:tcPr>
            <w:tcW w:w="2398" w:type="dxa"/>
            <w:tcBorders>
              <w:top w:val="nil"/>
              <w:left w:val="single" w:sz="4" w:space="0" w:color="000000"/>
              <w:bottom w:val="nil"/>
              <w:right w:val="single" w:sz="4" w:space="0" w:color="000000"/>
            </w:tcBorders>
            <w:hideMark/>
          </w:tcPr>
          <w:p w14:paraId="3D9D5FA9"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101,7</w:t>
            </w:r>
          </w:p>
        </w:tc>
        <w:tc>
          <w:tcPr>
            <w:tcW w:w="2531" w:type="dxa"/>
            <w:tcBorders>
              <w:top w:val="nil"/>
              <w:left w:val="single" w:sz="4" w:space="0" w:color="000000"/>
              <w:bottom w:val="nil"/>
              <w:right w:val="single" w:sz="4" w:space="0" w:color="000000"/>
            </w:tcBorders>
            <w:hideMark/>
          </w:tcPr>
          <w:p w14:paraId="596BB4F4"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92,1</w:t>
            </w:r>
          </w:p>
        </w:tc>
      </w:tr>
      <w:tr w:rsidR="00670670" w:rsidRPr="00135B86" w14:paraId="0FCF47D7" w14:textId="77777777" w:rsidTr="00AB254D">
        <w:trPr>
          <w:cantSplit/>
          <w:jc w:val="center"/>
        </w:trPr>
        <w:tc>
          <w:tcPr>
            <w:tcW w:w="2503" w:type="dxa"/>
            <w:tcBorders>
              <w:top w:val="nil"/>
              <w:left w:val="single" w:sz="4" w:space="0" w:color="000000"/>
              <w:bottom w:val="nil"/>
              <w:right w:val="single" w:sz="4" w:space="0" w:color="000000"/>
            </w:tcBorders>
            <w:hideMark/>
          </w:tcPr>
          <w:p w14:paraId="58964718" w14:textId="77777777" w:rsidR="00670670" w:rsidRPr="00135B86" w:rsidRDefault="00670670">
            <w:pPr>
              <w:widowControl w:val="0"/>
              <w:spacing w:after="0" w:line="240" w:lineRule="auto"/>
              <w:ind w:left="85"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февраль</w:t>
            </w:r>
          </w:p>
        </w:tc>
        <w:tc>
          <w:tcPr>
            <w:tcW w:w="2452" w:type="dxa"/>
            <w:tcBorders>
              <w:top w:val="nil"/>
              <w:left w:val="single" w:sz="4" w:space="0" w:color="000000"/>
              <w:bottom w:val="nil"/>
              <w:right w:val="single" w:sz="4" w:space="0" w:color="000000"/>
            </w:tcBorders>
            <w:hideMark/>
          </w:tcPr>
          <w:p w14:paraId="1832498D"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34028,3</w:t>
            </w:r>
          </w:p>
        </w:tc>
        <w:tc>
          <w:tcPr>
            <w:tcW w:w="2398" w:type="dxa"/>
            <w:tcBorders>
              <w:top w:val="nil"/>
              <w:left w:val="single" w:sz="4" w:space="0" w:color="000000"/>
              <w:bottom w:val="nil"/>
              <w:right w:val="single" w:sz="4" w:space="0" w:color="000000"/>
            </w:tcBorders>
            <w:hideMark/>
          </w:tcPr>
          <w:p w14:paraId="5C3C53ED"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105,0</w:t>
            </w:r>
          </w:p>
        </w:tc>
        <w:tc>
          <w:tcPr>
            <w:tcW w:w="2531" w:type="dxa"/>
            <w:tcBorders>
              <w:top w:val="nil"/>
              <w:left w:val="single" w:sz="4" w:space="0" w:color="000000"/>
              <w:bottom w:val="nil"/>
              <w:right w:val="single" w:sz="4" w:space="0" w:color="000000"/>
            </w:tcBorders>
            <w:hideMark/>
          </w:tcPr>
          <w:p w14:paraId="116CA3A9"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102,2</w:t>
            </w:r>
          </w:p>
        </w:tc>
      </w:tr>
      <w:tr w:rsidR="00670670" w:rsidRPr="00135B86" w14:paraId="7B5AC302" w14:textId="77777777" w:rsidTr="00AB254D">
        <w:trPr>
          <w:cantSplit/>
          <w:jc w:val="center"/>
        </w:trPr>
        <w:tc>
          <w:tcPr>
            <w:tcW w:w="2503" w:type="dxa"/>
            <w:tcBorders>
              <w:top w:val="nil"/>
              <w:left w:val="single" w:sz="4" w:space="0" w:color="000000"/>
              <w:bottom w:val="nil"/>
              <w:right w:val="single" w:sz="4" w:space="0" w:color="000000"/>
            </w:tcBorders>
            <w:hideMark/>
          </w:tcPr>
          <w:p w14:paraId="1E03B47C" w14:textId="77777777" w:rsidR="00670670" w:rsidRPr="00135B86" w:rsidRDefault="00670670">
            <w:pPr>
              <w:widowControl w:val="0"/>
              <w:spacing w:after="0" w:line="240" w:lineRule="auto"/>
              <w:ind w:left="85"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март</w:t>
            </w:r>
          </w:p>
        </w:tc>
        <w:tc>
          <w:tcPr>
            <w:tcW w:w="2452" w:type="dxa"/>
            <w:tcBorders>
              <w:top w:val="nil"/>
              <w:left w:val="single" w:sz="4" w:space="0" w:color="000000"/>
              <w:bottom w:val="nil"/>
              <w:right w:val="single" w:sz="4" w:space="0" w:color="000000"/>
            </w:tcBorders>
            <w:hideMark/>
          </w:tcPr>
          <w:p w14:paraId="0F2FC76D"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35441,6</w:t>
            </w:r>
          </w:p>
        </w:tc>
        <w:tc>
          <w:tcPr>
            <w:tcW w:w="2398" w:type="dxa"/>
            <w:tcBorders>
              <w:top w:val="nil"/>
              <w:left w:val="single" w:sz="4" w:space="0" w:color="000000"/>
              <w:bottom w:val="nil"/>
              <w:right w:val="single" w:sz="4" w:space="0" w:color="000000"/>
            </w:tcBorders>
            <w:hideMark/>
          </w:tcPr>
          <w:p w14:paraId="370253ED"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109,1</w:t>
            </w:r>
          </w:p>
        </w:tc>
        <w:tc>
          <w:tcPr>
            <w:tcW w:w="2531" w:type="dxa"/>
            <w:tcBorders>
              <w:top w:val="nil"/>
              <w:left w:val="single" w:sz="4" w:space="0" w:color="000000"/>
              <w:bottom w:val="nil"/>
              <w:right w:val="single" w:sz="4" w:space="0" w:color="000000"/>
            </w:tcBorders>
            <w:hideMark/>
          </w:tcPr>
          <w:p w14:paraId="6F5A6ED5"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103,0</w:t>
            </w:r>
          </w:p>
        </w:tc>
      </w:tr>
      <w:tr w:rsidR="00670670" w:rsidRPr="00135B86" w14:paraId="1D60BDB1" w14:textId="77777777" w:rsidTr="00AB254D">
        <w:trPr>
          <w:cantSplit/>
          <w:jc w:val="center"/>
        </w:trPr>
        <w:tc>
          <w:tcPr>
            <w:tcW w:w="2503" w:type="dxa"/>
            <w:tcBorders>
              <w:top w:val="nil"/>
              <w:left w:val="single" w:sz="4" w:space="0" w:color="000000"/>
              <w:bottom w:val="nil"/>
              <w:right w:val="single" w:sz="4" w:space="0" w:color="000000"/>
            </w:tcBorders>
            <w:hideMark/>
          </w:tcPr>
          <w:p w14:paraId="63F817A4" w14:textId="77777777" w:rsidR="00670670" w:rsidRPr="00135B86" w:rsidRDefault="00670670">
            <w:pPr>
              <w:widowControl w:val="0"/>
              <w:spacing w:after="0" w:line="240" w:lineRule="auto"/>
              <w:ind w:left="567"/>
              <w:textAlignment w:val="baseline"/>
              <w:rPr>
                <w:rFonts w:ascii="Arial" w:eastAsia="Times New Roman" w:hAnsi="Arial"/>
                <w:sz w:val="18"/>
                <w:szCs w:val="20"/>
                <w:lang w:eastAsia="ru-RU"/>
              </w:rPr>
            </w:pPr>
            <w:r w:rsidRPr="00135B86">
              <w:rPr>
                <w:rFonts w:ascii="Arial" w:eastAsia="Times New Roman" w:hAnsi="Arial"/>
                <w:sz w:val="18"/>
                <w:szCs w:val="20"/>
                <w:lang w:val="en-US" w:eastAsia="ru-RU"/>
              </w:rPr>
              <w:t xml:space="preserve">I </w:t>
            </w:r>
            <w:r w:rsidRPr="00135B86">
              <w:rPr>
                <w:rFonts w:ascii="Arial" w:eastAsia="Times New Roman" w:hAnsi="Arial"/>
                <w:sz w:val="18"/>
                <w:szCs w:val="20"/>
                <w:lang w:eastAsia="ru-RU"/>
              </w:rPr>
              <w:t>квартал</w:t>
            </w:r>
          </w:p>
        </w:tc>
        <w:tc>
          <w:tcPr>
            <w:tcW w:w="2452" w:type="dxa"/>
            <w:tcBorders>
              <w:top w:val="nil"/>
              <w:left w:val="single" w:sz="4" w:space="0" w:color="000000"/>
              <w:bottom w:val="nil"/>
              <w:right w:val="single" w:sz="4" w:space="0" w:color="000000"/>
            </w:tcBorders>
            <w:hideMark/>
          </w:tcPr>
          <w:p w14:paraId="3FAFC86B"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102694,7</w:t>
            </w:r>
          </w:p>
        </w:tc>
        <w:tc>
          <w:tcPr>
            <w:tcW w:w="2398" w:type="dxa"/>
            <w:tcBorders>
              <w:top w:val="nil"/>
              <w:left w:val="single" w:sz="4" w:space="0" w:color="000000"/>
              <w:bottom w:val="nil"/>
              <w:right w:val="single" w:sz="4" w:space="0" w:color="000000"/>
            </w:tcBorders>
            <w:hideMark/>
          </w:tcPr>
          <w:p w14:paraId="55A8828B"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105,3</w:t>
            </w:r>
          </w:p>
        </w:tc>
        <w:tc>
          <w:tcPr>
            <w:tcW w:w="2531" w:type="dxa"/>
            <w:tcBorders>
              <w:top w:val="nil"/>
              <w:left w:val="single" w:sz="4" w:space="0" w:color="000000"/>
              <w:bottom w:val="nil"/>
              <w:right w:val="single" w:sz="4" w:space="0" w:color="000000"/>
            </w:tcBorders>
            <w:hideMark/>
          </w:tcPr>
          <w:p w14:paraId="3CA4E7E3"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х</w:t>
            </w:r>
          </w:p>
        </w:tc>
      </w:tr>
      <w:tr w:rsidR="00670670" w:rsidRPr="00135B86" w14:paraId="6EE517B7" w14:textId="77777777" w:rsidTr="00AB254D">
        <w:trPr>
          <w:cantSplit/>
          <w:jc w:val="center"/>
        </w:trPr>
        <w:tc>
          <w:tcPr>
            <w:tcW w:w="2503" w:type="dxa"/>
            <w:tcBorders>
              <w:top w:val="nil"/>
              <w:left w:val="single" w:sz="4" w:space="0" w:color="000000"/>
              <w:bottom w:val="nil"/>
              <w:right w:val="single" w:sz="4" w:space="0" w:color="000000"/>
            </w:tcBorders>
            <w:hideMark/>
          </w:tcPr>
          <w:p w14:paraId="2359FB0E" w14:textId="77777777" w:rsidR="00670670" w:rsidRPr="00135B86" w:rsidRDefault="00670670">
            <w:pPr>
              <w:widowControl w:val="0"/>
              <w:spacing w:after="0" w:line="240" w:lineRule="auto"/>
              <w:ind w:left="567" w:hanging="141"/>
              <w:textAlignment w:val="baseline"/>
              <w:rPr>
                <w:rFonts w:ascii="Arial" w:eastAsia="Times New Roman" w:hAnsi="Arial"/>
                <w:sz w:val="18"/>
                <w:szCs w:val="20"/>
                <w:lang w:eastAsia="ru-RU"/>
              </w:rPr>
            </w:pPr>
            <w:r w:rsidRPr="00135B86">
              <w:rPr>
                <w:rFonts w:ascii="Arial" w:eastAsia="Times New Roman" w:hAnsi="Arial"/>
                <w:sz w:val="18"/>
                <w:szCs w:val="20"/>
                <w:lang w:eastAsia="ru-RU"/>
              </w:rPr>
              <w:t>апрель</w:t>
            </w:r>
          </w:p>
        </w:tc>
        <w:tc>
          <w:tcPr>
            <w:tcW w:w="2452" w:type="dxa"/>
            <w:tcBorders>
              <w:top w:val="nil"/>
              <w:left w:val="single" w:sz="4" w:space="0" w:color="000000"/>
              <w:bottom w:val="nil"/>
              <w:right w:val="single" w:sz="4" w:space="0" w:color="000000"/>
            </w:tcBorders>
            <w:hideMark/>
          </w:tcPr>
          <w:p w14:paraId="4E011410"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32983,4</w:t>
            </w:r>
          </w:p>
        </w:tc>
        <w:tc>
          <w:tcPr>
            <w:tcW w:w="2398" w:type="dxa"/>
            <w:tcBorders>
              <w:top w:val="nil"/>
              <w:left w:val="single" w:sz="4" w:space="0" w:color="000000"/>
              <w:bottom w:val="nil"/>
              <w:right w:val="single" w:sz="4" w:space="0" w:color="000000"/>
            </w:tcBorders>
            <w:hideMark/>
          </w:tcPr>
          <w:p w14:paraId="1A6B8AB3"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105,2</w:t>
            </w:r>
          </w:p>
        </w:tc>
        <w:tc>
          <w:tcPr>
            <w:tcW w:w="2531" w:type="dxa"/>
            <w:tcBorders>
              <w:top w:val="nil"/>
              <w:left w:val="single" w:sz="4" w:space="0" w:color="000000"/>
              <w:bottom w:val="nil"/>
              <w:right w:val="single" w:sz="4" w:space="0" w:color="000000"/>
            </w:tcBorders>
            <w:hideMark/>
          </w:tcPr>
          <w:p w14:paraId="2AB4A32F"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92,5</w:t>
            </w:r>
          </w:p>
        </w:tc>
      </w:tr>
      <w:tr w:rsidR="00670670" w:rsidRPr="00135B86" w14:paraId="5B3CA248" w14:textId="77777777" w:rsidTr="00AB254D">
        <w:trPr>
          <w:cantSplit/>
          <w:jc w:val="center"/>
        </w:trPr>
        <w:tc>
          <w:tcPr>
            <w:tcW w:w="2503" w:type="dxa"/>
            <w:tcBorders>
              <w:top w:val="nil"/>
              <w:left w:val="single" w:sz="4" w:space="0" w:color="000000"/>
              <w:bottom w:val="nil"/>
              <w:right w:val="single" w:sz="4" w:space="0" w:color="000000"/>
            </w:tcBorders>
            <w:hideMark/>
          </w:tcPr>
          <w:p w14:paraId="65CBB8EC" w14:textId="77777777" w:rsidR="00670670" w:rsidRPr="00135B86" w:rsidRDefault="00670670">
            <w:pPr>
              <w:widowControl w:val="0"/>
              <w:spacing w:after="0" w:line="240" w:lineRule="auto"/>
              <w:ind w:left="567" w:hanging="141"/>
              <w:textAlignment w:val="baseline"/>
              <w:rPr>
                <w:rFonts w:ascii="Arial" w:eastAsia="Times New Roman" w:hAnsi="Arial"/>
                <w:sz w:val="18"/>
                <w:szCs w:val="20"/>
                <w:lang w:eastAsia="ru-RU"/>
              </w:rPr>
            </w:pPr>
            <w:r w:rsidRPr="00135B86">
              <w:rPr>
                <w:rFonts w:ascii="Arial" w:eastAsia="Times New Roman" w:hAnsi="Arial"/>
                <w:sz w:val="18"/>
                <w:szCs w:val="20"/>
                <w:lang w:eastAsia="ru-RU"/>
              </w:rPr>
              <w:t>май</w:t>
            </w:r>
          </w:p>
        </w:tc>
        <w:tc>
          <w:tcPr>
            <w:tcW w:w="2452" w:type="dxa"/>
            <w:tcBorders>
              <w:top w:val="nil"/>
              <w:left w:val="single" w:sz="4" w:space="0" w:color="000000"/>
              <w:bottom w:val="nil"/>
              <w:right w:val="single" w:sz="4" w:space="0" w:color="000000"/>
            </w:tcBorders>
            <w:hideMark/>
          </w:tcPr>
          <w:p w14:paraId="53820FDF"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31616,8</w:t>
            </w:r>
          </w:p>
        </w:tc>
        <w:tc>
          <w:tcPr>
            <w:tcW w:w="2398" w:type="dxa"/>
            <w:tcBorders>
              <w:top w:val="nil"/>
              <w:left w:val="single" w:sz="4" w:space="0" w:color="000000"/>
              <w:bottom w:val="nil"/>
              <w:right w:val="single" w:sz="4" w:space="0" w:color="000000"/>
            </w:tcBorders>
            <w:hideMark/>
          </w:tcPr>
          <w:p w14:paraId="3FA7CB8F"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107,4</w:t>
            </w:r>
          </w:p>
        </w:tc>
        <w:tc>
          <w:tcPr>
            <w:tcW w:w="2531" w:type="dxa"/>
            <w:tcBorders>
              <w:top w:val="nil"/>
              <w:left w:val="single" w:sz="4" w:space="0" w:color="000000"/>
              <w:bottom w:val="nil"/>
              <w:right w:val="single" w:sz="4" w:space="0" w:color="000000"/>
            </w:tcBorders>
            <w:hideMark/>
          </w:tcPr>
          <w:p w14:paraId="2338F5DB"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95,5</w:t>
            </w:r>
          </w:p>
        </w:tc>
      </w:tr>
      <w:tr w:rsidR="00670670" w:rsidRPr="00135B86" w14:paraId="48892F11" w14:textId="77777777" w:rsidTr="00AB254D">
        <w:trPr>
          <w:cantSplit/>
          <w:jc w:val="center"/>
        </w:trPr>
        <w:tc>
          <w:tcPr>
            <w:tcW w:w="2503" w:type="dxa"/>
            <w:tcBorders>
              <w:top w:val="nil"/>
              <w:left w:val="single" w:sz="4" w:space="0" w:color="000000"/>
              <w:bottom w:val="nil"/>
              <w:right w:val="single" w:sz="4" w:space="0" w:color="000000"/>
            </w:tcBorders>
            <w:hideMark/>
          </w:tcPr>
          <w:p w14:paraId="402A8830" w14:textId="77777777" w:rsidR="00670670" w:rsidRPr="00135B86" w:rsidRDefault="00670670">
            <w:pPr>
              <w:widowControl w:val="0"/>
              <w:spacing w:after="0" w:line="240" w:lineRule="auto"/>
              <w:ind w:left="567" w:hanging="141"/>
              <w:textAlignment w:val="baseline"/>
              <w:rPr>
                <w:rFonts w:ascii="Arial" w:eastAsia="Times New Roman" w:hAnsi="Arial"/>
                <w:sz w:val="18"/>
                <w:szCs w:val="20"/>
                <w:lang w:eastAsia="ru-RU"/>
              </w:rPr>
            </w:pPr>
            <w:r w:rsidRPr="00135B86">
              <w:rPr>
                <w:rFonts w:ascii="Arial" w:eastAsia="Times New Roman" w:hAnsi="Arial"/>
                <w:sz w:val="18"/>
                <w:szCs w:val="20"/>
                <w:lang w:eastAsia="ru-RU"/>
              </w:rPr>
              <w:t>июнь</w:t>
            </w:r>
          </w:p>
        </w:tc>
        <w:tc>
          <w:tcPr>
            <w:tcW w:w="2452" w:type="dxa"/>
            <w:tcBorders>
              <w:top w:val="nil"/>
              <w:left w:val="single" w:sz="4" w:space="0" w:color="000000"/>
              <w:bottom w:val="nil"/>
              <w:right w:val="single" w:sz="4" w:space="0" w:color="000000"/>
            </w:tcBorders>
            <w:hideMark/>
          </w:tcPr>
          <w:p w14:paraId="3AB75FB9"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30226,1</w:t>
            </w:r>
          </w:p>
        </w:tc>
        <w:tc>
          <w:tcPr>
            <w:tcW w:w="2398" w:type="dxa"/>
            <w:tcBorders>
              <w:top w:val="nil"/>
              <w:left w:val="single" w:sz="4" w:space="0" w:color="000000"/>
              <w:bottom w:val="nil"/>
              <w:right w:val="single" w:sz="4" w:space="0" w:color="000000"/>
            </w:tcBorders>
            <w:hideMark/>
          </w:tcPr>
          <w:p w14:paraId="27DFFE38"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110,9</w:t>
            </w:r>
          </w:p>
        </w:tc>
        <w:tc>
          <w:tcPr>
            <w:tcW w:w="2531" w:type="dxa"/>
            <w:tcBorders>
              <w:top w:val="nil"/>
              <w:left w:val="single" w:sz="4" w:space="0" w:color="000000"/>
              <w:bottom w:val="nil"/>
              <w:right w:val="single" w:sz="4" w:space="0" w:color="000000"/>
            </w:tcBorders>
            <w:hideMark/>
          </w:tcPr>
          <w:p w14:paraId="57288528"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94,5</w:t>
            </w:r>
          </w:p>
        </w:tc>
      </w:tr>
      <w:tr w:rsidR="00670670" w:rsidRPr="00135B86" w14:paraId="7AA6F9D8" w14:textId="77777777" w:rsidTr="00AB254D">
        <w:trPr>
          <w:cantSplit/>
          <w:jc w:val="center"/>
        </w:trPr>
        <w:tc>
          <w:tcPr>
            <w:tcW w:w="2503" w:type="dxa"/>
            <w:tcBorders>
              <w:top w:val="nil"/>
              <w:left w:val="single" w:sz="4" w:space="0" w:color="000000"/>
              <w:bottom w:val="nil"/>
              <w:right w:val="single" w:sz="4" w:space="0" w:color="000000"/>
            </w:tcBorders>
            <w:hideMark/>
          </w:tcPr>
          <w:p w14:paraId="51DF695B" w14:textId="77777777" w:rsidR="00670670" w:rsidRPr="00135B86" w:rsidRDefault="00670670">
            <w:pPr>
              <w:widowControl w:val="0"/>
              <w:spacing w:after="0" w:line="240" w:lineRule="auto"/>
              <w:ind w:left="567"/>
              <w:textAlignment w:val="baseline"/>
              <w:rPr>
                <w:rFonts w:ascii="Arial" w:eastAsia="Times New Roman" w:hAnsi="Arial"/>
                <w:sz w:val="18"/>
                <w:szCs w:val="20"/>
                <w:lang w:eastAsia="ru-RU"/>
              </w:rPr>
            </w:pPr>
            <w:r w:rsidRPr="00135B86">
              <w:rPr>
                <w:rFonts w:ascii="Arial" w:eastAsia="Times New Roman" w:hAnsi="Arial"/>
                <w:sz w:val="18"/>
                <w:szCs w:val="20"/>
                <w:lang w:val="en-US" w:eastAsia="ru-RU"/>
              </w:rPr>
              <w:t>II</w:t>
            </w:r>
            <w:r w:rsidRPr="00135B86">
              <w:rPr>
                <w:rFonts w:ascii="Arial" w:eastAsia="Times New Roman" w:hAnsi="Arial"/>
                <w:sz w:val="18"/>
                <w:szCs w:val="20"/>
                <w:lang w:eastAsia="ru-RU"/>
              </w:rPr>
              <w:t xml:space="preserve"> квартал</w:t>
            </w:r>
          </w:p>
        </w:tc>
        <w:tc>
          <w:tcPr>
            <w:tcW w:w="2452" w:type="dxa"/>
            <w:tcBorders>
              <w:top w:val="nil"/>
              <w:left w:val="single" w:sz="4" w:space="0" w:color="000000"/>
              <w:bottom w:val="nil"/>
              <w:right w:val="single" w:sz="4" w:space="0" w:color="000000"/>
            </w:tcBorders>
            <w:hideMark/>
          </w:tcPr>
          <w:p w14:paraId="02D99B28"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94826,3</w:t>
            </w:r>
          </w:p>
        </w:tc>
        <w:tc>
          <w:tcPr>
            <w:tcW w:w="2398" w:type="dxa"/>
            <w:tcBorders>
              <w:top w:val="nil"/>
              <w:left w:val="single" w:sz="4" w:space="0" w:color="000000"/>
              <w:bottom w:val="nil"/>
              <w:right w:val="single" w:sz="4" w:space="0" w:color="000000"/>
            </w:tcBorders>
            <w:hideMark/>
          </w:tcPr>
          <w:p w14:paraId="712211DD"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118,3</w:t>
            </w:r>
          </w:p>
        </w:tc>
        <w:tc>
          <w:tcPr>
            <w:tcW w:w="2531" w:type="dxa"/>
            <w:tcBorders>
              <w:top w:val="nil"/>
              <w:left w:val="single" w:sz="4" w:space="0" w:color="000000"/>
              <w:bottom w:val="nil"/>
              <w:right w:val="single" w:sz="4" w:space="0" w:color="000000"/>
            </w:tcBorders>
            <w:hideMark/>
          </w:tcPr>
          <w:p w14:paraId="43143E4D"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92,3</w:t>
            </w:r>
          </w:p>
        </w:tc>
      </w:tr>
      <w:tr w:rsidR="00670670" w:rsidRPr="00135B86" w14:paraId="134F46C0" w14:textId="77777777" w:rsidTr="00AB254D">
        <w:trPr>
          <w:cantSplit/>
          <w:jc w:val="center"/>
        </w:trPr>
        <w:tc>
          <w:tcPr>
            <w:tcW w:w="2503" w:type="dxa"/>
            <w:tcBorders>
              <w:top w:val="nil"/>
              <w:left w:val="single" w:sz="4" w:space="0" w:color="000000"/>
              <w:bottom w:val="nil"/>
              <w:right w:val="single" w:sz="4" w:space="0" w:color="000000"/>
            </w:tcBorders>
            <w:hideMark/>
          </w:tcPr>
          <w:p w14:paraId="72CBC68E" w14:textId="77777777" w:rsidR="00670670" w:rsidRPr="00135B86" w:rsidRDefault="00670670">
            <w:pPr>
              <w:widowControl w:val="0"/>
              <w:spacing w:after="0" w:line="240" w:lineRule="auto"/>
              <w:ind w:left="567"/>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1 полугодие</w:t>
            </w:r>
          </w:p>
          <w:p w14:paraId="0E8D35CB" w14:textId="77777777" w:rsidR="00670670" w:rsidRPr="00135B86" w:rsidRDefault="00670670">
            <w:pPr>
              <w:widowControl w:val="0"/>
              <w:spacing w:after="0" w:line="240" w:lineRule="auto"/>
              <w:ind w:left="567" w:hanging="283"/>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 xml:space="preserve">   июль</w:t>
            </w:r>
          </w:p>
          <w:p w14:paraId="5A555821" w14:textId="77777777" w:rsidR="00670670" w:rsidRPr="00135B86" w:rsidRDefault="00670670">
            <w:pPr>
              <w:widowControl w:val="0"/>
              <w:spacing w:after="0" w:line="240" w:lineRule="auto"/>
              <w:ind w:left="567" w:hanging="283"/>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 xml:space="preserve">   август</w:t>
            </w:r>
          </w:p>
          <w:p w14:paraId="1722CA59" w14:textId="77777777" w:rsidR="00670670" w:rsidRPr="00135B86" w:rsidRDefault="00670670">
            <w:pPr>
              <w:widowControl w:val="0"/>
              <w:spacing w:after="0" w:line="240" w:lineRule="auto"/>
              <w:ind w:left="567" w:hanging="283"/>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 xml:space="preserve">   сентябрь</w:t>
            </w:r>
          </w:p>
        </w:tc>
        <w:tc>
          <w:tcPr>
            <w:tcW w:w="2452" w:type="dxa"/>
            <w:tcBorders>
              <w:top w:val="nil"/>
              <w:left w:val="single" w:sz="4" w:space="0" w:color="000000"/>
              <w:bottom w:val="nil"/>
              <w:right w:val="single" w:sz="4" w:space="0" w:color="000000"/>
            </w:tcBorders>
            <w:hideMark/>
          </w:tcPr>
          <w:p w14:paraId="2CB98270"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197521,0</w:t>
            </w:r>
          </w:p>
          <w:p w14:paraId="63CDCED0"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30181,6</w:t>
            </w:r>
          </w:p>
          <w:p w14:paraId="6983F061"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31418,8</w:t>
            </w:r>
          </w:p>
          <w:p w14:paraId="05A9ABE2"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31976,7</w:t>
            </w:r>
          </w:p>
        </w:tc>
        <w:tc>
          <w:tcPr>
            <w:tcW w:w="2398" w:type="dxa"/>
            <w:tcBorders>
              <w:top w:val="nil"/>
              <w:left w:val="single" w:sz="4" w:space="0" w:color="000000"/>
              <w:bottom w:val="nil"/>
              <w:right w:val="single" w:sz="4" w:space="0" w:color="000000"/>
            </w:tcBorders>
            <w:hideMark/>
          </w:tcPr>
          <w:p w14:paraId="5933AD21"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106,4</w:t>
            </w:r>
          </w:p>
          <w:p w14:paraId="2E85B563"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110,7</w:t>
            </w:r>
          </w:p>
          <w:p w14:paraId="5A8C6E1B"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106,5</w:t>
            </w:r>
          </w:p>
          <w:p w14:paraId="5868E52A"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105,0</w:t>
            </w:r>
          </w:p>
        </w:tc>
        <w:tc>
          <w:tcPr>
            <w:tcW w:w="2531" w:type="dxa"/>
            <w:tcBorders>
              <w:top w:val="nil"/>
              <w:left w:val="single" w:sz="4" w:space="0" w:color="000000"/>
              <w:bottom w:val="nil"/>
              <w:right w:val="single" w:sz="4" w:space="0" w:color="000000"/>
            </w:tcBorders>
            <w:hideMark/>
          </w:tcPr>
          <w:p w14:paraId="4B2C508D"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х</w:t>
            </w:r>
          </w:p>
          <w:p w14:paraId="7E1B1852"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99,7</w:t>
            </w:r>
          </w:p>
          <w:p w14:paraId="7080FF97"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103,7</w:t>
            </w:r>
          </w:p>
          <w:p w14:paraId="1FDA4329"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101,3</w:t>
            </w:r>
          </w:p>
        </w:tc>
      </w:tr>
      <w:tr w:rsidR="00670670" w:rsidRPr="00135B86" w14:paraId="72A81EC3" w14:textId="77777777" w:rsidTr="00AB254D">
        <w:trPr>
          <w:cantSplit/>
          <w:jc w:val="center"/>
        </w:trPr>
        <w:tc>
          <w:tcPr>
            <w:tcW w:w="2503" w:type="dxa"/>
            <w:tcBorders>
              <w:top w:val="nil"/>
              <w:left w:val="single" w:sz="4" w:space="0" w:color="000000"/>
              <w:bottom w:val="nil"/>
              <w:right w:val="single" w:sz="4" w:space="0" w:color="000000"/>
            </w:tcBorders>
            <w:hideMark/>
          </w:tcPr>
          <w:p w14:paraId="6359F8D5" w14:textId="77777777" w:rsidR="00670670" w:rsidRPr="00135B86" w:rsidRDefault="00670670">
            <w:pPr>
              <w:widowControl w:val="0"/>
              <w:spacing w:after="0" w:line="240" w:lineRule="auto"/>
              <w:ind w:firstLine="142"/>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 xml:space="preserve">         </w:t>
            </w:r>
            <w:r w:rsidRPr="00135B86">
              <w:rPr>
                <w:rFonts w:ascii="Arial" w:eastAsia="Times New Roman" w:hAnsi="Arial"/>
                <w:sz w:val="18"/>
                <w:szCs w:val="20"/>
                <w:lang w:val="en-US" w:eastAsia="ru-RU"/>
              </w:rPr>
              <w:t>III</w:t>
            </w:r>
            <w:r w:rsidRPr="00135B86">
              <w:rPr>
                <w:rFonts w:ascii="Arial" w:eastAsia="Times New Roman" w:hAnsi="Arial"/>
                <w:sz w:val="18"/>
                <w:szCs w:val="20"/>
                <w:lang w:eastAsia="ru-RU"/>
              </w:rPr>
              <w:t xml:space="preserve"> квартал</w:t>
            </w:r>
          </w:p>
        </w:tc>
        <w:tc>
          <w:tcPr>
            <w:tcW w:w="2452" w:type="dxa"/>
            <w:tcBorders>
              <w:top w:val="nil"/>
              <w:left w:val="single" w:sz="4" w:space="0" w:color="000000"/>
              <w:bottom w:val="nil"/>
              <w:right w:val="single" w:sz="4" w:space="0" w:color="000000"/>
            </w:tcBorders>
            <w:hideMark/>
          </w:tcPr>
          <w:p w14:paraId="0DABEF5B"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93577,1</w:t>
            </w:r>
          </w:p>
        </w:tc>
        <w:tc>
          <w:tcPr>
            <w:tcW w:w="2398" w:type="dxa"/>
            <w:tcBorders>
              <w:top w:val="nil"/>
              <w:left w:val="single" w:sz="4" w:space="0" w:color="000000"/>
              <w:bottom w:val="nil"/>
              <w:right w:val="single" w:sz="4" w:space="0" w:color="000000"/>
            </w:tcBorders>
            <w:hideMark/>
          </w:tcPr>
          <w:p w14:paraId="180A1FB9"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115,6</w:t>
            </w:r>
          </w:p>
        </w:tc>
        <w:tc>
          <w:tcPr>
            <w:tcW w:w="2531" w:type="dxa"/>
            <w:tcBorders>
              <w:top w:val="nil"/>
              <w:left w:val="single" w:sz="4" w:space="0" w:color="000000"/>
              <w:bottom w:val="nil"/>
              <w:right w:val="single" w:sz="4" w:space="0" w:color="000000"/>
            </w:tcBorders>
            <w:hideMark/>
          </w:tcPr>
          <w:p w14:paraId="576FAF62"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98,7</w:t>
            </w:r>
          </w:p>
        </w:tc>
      </w:tr>
      <w:tr w:rsidR="00670670" w:rsidRPr="00135B86" w14:paraId="455DAFEC" w14:textId="77777777" w:rsidTr="00AB254D">
        <w:trPr>
          <w:cantSplit/>
          <w:jc w:val="center"/>
        </w:trPr>
        <w:tc>
          <w:tcPr>
            <w:tcW w:w="2503" w:type="dxa"/>
            <w:tcBorders>
              <w:top w:val="nil"/>
              <w:left w:val="single" w:sz="4" w:space="0" w:color="000000"/>
              <w:bottom w:val="nil"/>
              <w:right w:val="single" w:sz="4" w:space="0" w:color="000000"/>
            </w:tcBorders>
            <w:hideMark/>
          </w:tcPr>
          <w:p w14:paraId="36B108B7" w14:textId="77777777" w:rsidR="00670670" w:rsidRPr="00135B86" w:rsidRDefault="00670670">
            <w:pPr>
              <w:widowControl w:val="0"/>
              <w:spacing w:after="0" w:line="240" w:lineRule="auto"/>
              <w:ind w:firstLine="426"/>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октябрь</w:t>
            </w:r>
          </w:p>
        </w:tc>
        <w:tc>
          <w:tcPr>
            <w:tcW w:w="2452" w:type="dxa"/>
            <w:tcBorders>
              <w:top w:val="nil"/>
              <w:left w:val="single" w:sz="4" w:space="0" w:color="000000"/>
              <w:bottom w:val="nil"/>
              <w:right w:val="single" w:sz="4" w:space="0" w:color="000000"/>
            </w:tcBorders>
            <w:hideMark/>
          </w:tcPr>
          <w:p w14:paraId="40A82148"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33120,4</w:t>
            </w:r>
          </w:p>
        </w:tc>
        <w:tc>
          <w:tcPr>
            <w:tcW w:w="2398" w:type="dxa"/>
            <w:tcBorders>
              <w:top w:val="nil"/>
              <w:left w:val="single" w:sz="4" w:space="0" w:color="000000"/>
              <w:bottom w:val="nil"/>
              <w:right w:val="single" w:sz="4" w:space="0" w:color="000000"/>
            </w:tcBorders>
            <w:hideMark/>
          </w:tcPr>
          <w:p w14:paraId="0D11A7F8"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102,2</w:t>
            </w:r>
          </w:p>
        </w:tc>
        <w:tc>
          <w:tcPr>
            <w:tcW w:w="2531" w:type="dxa"/>
            <w:tcBorders>
              <w:top w:val="nil"/>
              <w:left w:val="single" w:sz="4" w:space="0" w:color="000000"/>
              <w:bottom w:val="nil"/>
              <w:right w:val="single" w:sz="4" w:space="0" w:color="000000"/>
            </w:tcBorders>
            <w:hideMark/>
          </w:tcPr>
          <w:p w14:paraId="79657C47"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102,0</w:t>
            </w:r>
          </w:p>
        </w:tc>
      </w:tr>
      <w:tr w:rsidR="00670670" w:rsidRPr="00135B86" w14:paraId="058493EA" w14:textId="77777777" w:rsidTr="00AB254D">
        <w:trPr>
          <w:cantSplit/>
          <w:jc w:val="center"/>
        </w:trPr>
        <w:tc>
          <w:tcPr>
            <w:tcW w:w="2503" w:type="dxa"/>
            <w:tcBorders>
              <w:top w:val="nil"/>
              <w:left w:val="single" w:sz="4" w:space="0" w:color="000000"/>
              <w:bottom w:val="nil"/>
              <w:right w:val="single" w:sz="4" w:space="0" w:color="000000"/>
            </w:tcBorders>
            <w:hideMark/>
          </w:tcPr>
          <w:p w14:paraId="3632BB97" w14:textId="77777777" w:rsidR="00670670" w:rsidRPr="00135B86" w:rsidRDefault="00670670">
            <w:pPr>
              <w:widowControl w:val="0"/>
              <w:spacing w:after="0" w:line="240" w:lineRule="auto"/>
              <w:ind w:firstLine="426"/>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ноябрь</w:t>
            </w:r>
          </w:p>
        </w:tc>
        <w:tc>
          <w:tcPr>
            <w:tcW w:w="2452" w:type="dxa"/>
            <w:tcBorders>
              <w:top w:val="nil"/>
              <w:left w:val="single" w:sz="4" w:space="0" w:color="000000"/>
              <w:bottom w:val="nil"/>
              <w:right w:val="single" w:sz="4" w:space="0" w:color="000000"/>
            </w:tcBorders>
            <w:hideMark/>
          </w:tcPr>
          <w:p w14:paraId="535354F0"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35534,4</w:t>
            </w:r>
          </w:p>
        </w:tc>
        <w:tc>
          <w:tcPr>
            <w:tcW w:w="2398" w:type="dxa"/>
            <w:tcBorders>
              <w:top w:val="nil"/>
              <w:left w:val="single" w:sz="4" w:space="0" w:color="000000"/>
              <w:bottom w:val="nil"/>
              <w:right w:val="single" w:sz="4" w:space="0" w:color="000000"/>
            </w:tcBorders>
            <w:hideMark/>
          </w:tcPr>
          <w:p w14:paraId="3EEE6729"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102,8</w:t>
            </w:r>
          </w:p>
        </w:tc>
        <w:tc>
          <w:tcPr>
            <w:tcW w:w="2531" w:type="dxa"/>
            <w:tcBorders>
              <w:top w:val="nil"/>
              <w:left w:val="single" w:sz="4" w:space="0" w:color="000000"/>
              <w:bottom w:val="nil"/>
              <w:right w:val="single" w:sz="4" w:space="0" w:color="000000"/>
            </w:tcBorders>
            <w:hideMark/>
          </w:tcPr>
          <w:p w14:paraId="5AF85FEB"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106,6</w:t>
            </w:r>
          </w:p>
        </w:tc>
      </w:tr>
      <w:tr w:rsidR="00670670" w:rsidRPr="00135B86" w14:paraId="270BC75F" w14:textId="77777777" w:rsidTr="00AB254D">
        <w:trPr>
          <w:cantSplit/>
          <w:jc w:val="center"/>
        </w:trPr>
        <w:tc>
          <w:tcPr>
            <w:tcW w:w="2503" w:type="dxa"/>
            <w:tcBorders>
              <w:top w:val="nil"/>
              <w:left w:val="single" w:sz="4" w:space="0" w:color="000000"/>
              <w:bottom w:val="nil"/>
              <w:right w:val="single" w:sz="4" w:space="0" w:color="000000"/>
            </w:tcBorders>
            <w:hideMark/>
          </w:tcPr>
          <w:p w14:paraId="4A2B2DCE" w14:textId="77777777" w:rsidR="00670670" w:rsidRPr="00135B86" w:rsidRDefault="00670670">
            <w:pPr>
              <w:widowControl w:val="0"/>
              <w:spacing w:after="0" w:line="240" w:lineRule="auto"/>
              <w:ind w:firstLine="426"/>
              <w:jc w:val="both"/>
              <w:textAlignment w:val="baseline"/>
              <w:rPr>
                <w:rFonts w:ascii="Arial" w:eastAsia="Times New Roman" w:hAnsi="Arial"/>
                <w:sz w:val="18"/>
                <w:szCs w:val="20"/>
                <w:lang w:eastAsia="ru-RU"/>
              </w:rPr>
            </w:pPr>
            <w:r w:rsidRPr="00135B86">
              <w:rPr>
                <w:rFonts w:ascii="Arial" w:eastAsia="Times New Roman" w:hAnsi="Arial"/>
                <w:sz w:val="18"/>
                <w:szCs w:val="20"/>
                <w:lang w:eastAsia="ru-RU"/>
              </w:rPr>
              <w:t>декабрь</w:t>
            </w:r>
          </w:p>
        </w:tc>
        <w:tc>
          <w:tcPr>
            <w:tcW w:w="2452" w:type="dxa"/>
            <w:tcBorders>
              <w:top w:val="nil"/>
              <w:left w:val="single" w:sz="4" w:space="0" w:color="000000"/>
              <w:bottom w:val="nil"/>
              <w:right w:val="single" w:sz="4" w:space="0" w:color="000000"/>
            </w:tcBorders>
            <w:hideMark/>
          </w:tcPr>
          <w:p w14:paraId="758921B5"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38995,9</w:t>
            </w:r>
          </w:p>
        </w:tc>
        <w:tc>
          <w:tcPr>
            <w:tcW w:w="2398" w:type="dxa"/>
            <w:tcBorders>
              <w:top w:val="nil"/>
              <w:left w:val="single" w:sz="4" w:space="0" w:color="000000"/>
              <w:bottom w:val="nil"/>
              <w:right w:val="single" w:sz="4" w:space="0" w:color="000000"/>
            </w:tcBorders>
            <w:hideMark/>
          </w:tcPr>
          <w:p w14:paraId="28DF0FD8"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101,7</w:t>
            </w:r>
          </w:p>
        </w:tc>
        <w:tc>
          <w:tcPr>
            <w:tcW w:w="2531" w:type="dxa"/>
            <w:tcBorders>
              <w:top w:val="nil"/>
              <w:left w:val="single" w:sz="4" w:space="0" w:color="000000"/>
              <w:bottom w:val="nil"/>
              <w:right w:val="single" w:sz="4" w:space="0" w:color="000000"/>
            </w:tcBorders>
            <w:hideMark/>
          </w:tcPr>
          <w:p w14:paraId="106FAB50"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109,9</w:t>
            </w:r>
          </w:p>
        </w:tc>
      </w:tr>
      <w:tr w:rsidR="00670670" w:rsidRPr="00135B86" w14:paraId="75F5F31B" w14:textId="77777777" w:rsidTr="00AB254D">
        <w:trPr>
          <w:cantSplit/>
          <w:jc w:val="center"/>
        </w:trPr>
        <w:tc>
          <w:tcPr>
            <w:tcW w:w="2503" w:type="dxa"/>
            <w:tcBorders>
              <w:top w:val="nil"/>
              <w:left w:val="single" w:sz="4" w:space="0" w:color="000000"/>
              <w:bottom w:val="nil"/>
              <w:right w:val="single" w:sz="4" w:space="0" w:color="000000"/>
            </w:tcBorders>
            <w:hideMark/>
          </w:tcPr>
          <w:p w14:paraId="09EC60E8" w14:textId="77777777" w:rsidR="00670670" w:rsidRPr="00135B86" w:rsidRDefault="00670670">
            <w:pPr>
              <w:widowControl w:val="0"/>
              <w:spacing w:after="0" w:line="240" w:lineRule="auto"/>
              <w:ind w:left="426" w:firstLine="141"/>
              <w:textAlignment w:val="baseline"/>
              <w:rPr>
                <w:rFonts w:ascii="Arial" w:eastAsia="Times New Roman" w:hAnsi="Arial"/>
                <w:sz w:val="18"/>
                <w:szCs w:val="20"/>
                <w:lang w:eastAsia="ru-RU"/>
              </w:rPr>
            </w:pPr>
            <w:r w:rsidRPr="00135B86">
              <w:rPr>
                <w:rFonts w:ascii="Arial" w:eastAsia="Times New Roman" w:hAnsi="Arial"/>
                <w:sz w:val="18"/>
                <w:szCs w:val="20"/>
                <w:lang w:val="en-US" w:eastAsia="ru-RU"/>
              </w:rPr>
              <w:t xml:space="preserve">IV </w:t>
            </w:r>
            <w:r w:rsidRPr="00135B86">
              <w:rPr>
                <w:rFonts w:ascii="Arial" w:eastAsia="Times New Roman" w:hAnsi="Arial"/>
                <w:sz w:val="18"/>
                <w:szCs w:val="20"/>
                <w:lang w:eastAsia="ru-RU"/>
              </w:rPr>
              <w:t>квартал</w:t>
            </w:r>
          </w:p>
        </w:tc>
        <w:tc>
          <w:tcPr>
            <w:tcW w:w="2452" w:type="dxa"/>
            <w:tcBorders>
              <w:top w:val="nil"/>
              <w:left w:val="single" w:sz="4" w:space="0" w:color="000000"/>
              <w:bottom w:val="nil"/>
              <w:right w:val="single" w:sz="4" w:space="0" w:color="000000"/>
            </w:tcBorders>
            <w:hideMark/>
          </w:tcPr>
          <w:p w14:paraId="4C4E4C25"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107650,7</w:t>
            </w:r>
          </w:p>
        </w:tc>
        <w:tc>
          <w:tcPr>
            <w:tcW w:w="2398" w:type="dxa"/>
            <w:tcBorders>
              <w:top w:val="nil"/>
              <w:left w:val="single" w:sz="4" w:space="0" w:color="000000"/>
              <w:bottom w:val="nil"/>
              <w:right w:val="single" w:sz="4" w:space="0" w:color="000000"/>
            </w:tcBorders>
            <w:hideMark/>
          </w:tcPr>
          <w:p w14:paraId="72CBF331"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111,8</w:t>
            </w:r>
          </w:p>
        </w:tc>
        <w:tc>
          <w:tcPr>
            <w:tcW w:w="2531" w:type="dxa"/>
            <w:tcBorders>
              <w:top w:val="nil"/>
              <w:left w:val="single" w:sz="4" w:space="0" w:color="000000"/>
              <w:bottom w:val="nil"/>
              <w:right w:val="single" w:sz="4" w:space="0" w:color="000000"/>
            </w:tcBorders>
            <w:hideMark/>
          </w:tcPr>
          <w:p w14:paraId="153D9125"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115,0</w:t>
            </w:r>
          </w:p>
        </w:tc>
      </w:tr>
      <w:tr w:rsidR="00670670" w:rsidRPr="00135B86" w14:paraId="4B3CF2D3" w14:textId="77777777" w:rsidTr="00AB254D">
        <w:trPr>
          <w:cantSplit/>
          <w:jc w:val="center"/>
        </w:trPr>
        <w:tc>
          <w:tcPr>
            <w:tcW w:w="2503" w:type="dxa"/>
            <w:tcBorders>
              <w:top w:val="nil"/>
              <w:left w:val="single" w:sz="4" w:space="0" w:color="000000"/>
              <w:bottom w:val="nil"/>
              <w:right w:val="single" w:sz="4" w:space="0" w:color="000000"/>
            </w:tcBorders>
            <w:hideMark/>
          </w:tcPr>
          <w:p w14:paraId="777C5BA0" w14:textId="77777777" w:rsidR="00670670" w:rsidRPr="00135B86" w:rsidRDefault="00670670">
            <w:pPr>
              <w:widowControl w:val="0"/>
              <w:spacing w:after="0" w:line="240" w:lineRule="auto"/>
              <w:ind w:left="567"/>
              <w:textAlignment w:val="baseline"/>
              <w:rPr>
                <w:rFonts w:ascii="Arial" w:eastAsia="Times New Roman" w:hAnsi="Arial"/>
                <w:sz w:val="18"/>
                <w:szCs w:val="20"/>
                <w:lang w:eastAsia="ru-RU"/>
              </w:rPr>
            </w:pPr>
            <w:r w:rsidRPr="00135B86">
              <w:rPr>
                <w:rFonts w:ascii="Arial" w:eastAsia="Times New Roman" w:hAnsi="Arial"/>
                <w:sz w:val="18"/>
                <w:szCs w:val="20"/>
                <w:lang w:eastAsia="ru-RU"/>
              </w:rPr>
              <w:t>январь-декабрь</w:t>
            </w:r>
          </w:p>
        </w:tc>
        <w:tc>
          <w:tcPr>
            <w:tcW w:w="2452" w:type="dxa"/>
            <w:tcBorders>
              <w:top w:val="nil"/>
              <w:left w:val="single" w:sz="4" w:space="0" w:color="000000"/>
              <w:bottom w:val="nil"/>
              <w:right w:val="single" w:sz="4" w:space="0" w:color="000000"/>
            </w:tcBorders>
            <w:hideMark/>
          </w:tcPr>
          <w:p w14:paraId="78D3FD09" w14:textId="77777777" w:rsidR="00670670" w:rsidRPr="00135B86" w:rsidRDefault="00670670">
            <w:pPr>
              <w:widowControl w:val="0"/>
              <w:tabs>
                <w:tab w:val="left" w:pos="1192"/>
              </w:tabs>
              <w:spacing w:after="0" w:line="240" w:lineRule="auto"/>
              <w:ind w:right="856"/>
              <w:jc w:val="right"/>
              <w:rPr>
                <w:rFonts w:ascii="Arial" w:eastAsia="Times New Roman" w:hAnsi="Arial"/>
                <w:sz w:val="18"/>
                <w:szCs w:val="20"/>
                <w:lang w:eastAsia="ru-RU"/>
              </w:rPr>
            </w:pPr>
            <w:r w:rsidRPr="00135B86">
              <w:rPr>
                <w:rFonts w:ascii="Arial" w:eastAsia="Times New Roman" w:hAnsi="Arial"/>
                <w:sz w:val="18"/>
                <w:szCs w:val="20"/>
                <w:lang w:eastAsia="ru-RU"/>
              </w:rPr>
              <w:t>398748,8</w:t>
            </w:r>
          </w:p>
        </w:tc>
        <w:tc>
          <w:tcPr>
            <w:tcW w:w="2398" w:type="dxa"/>
            <w:tcBorders>
              <w:top w:val="nil"/>
              <w:left w:val="single" w:sz="4" w:space="0" w:color="000000"/>
              <w:bottom w:val="nil"/>
              <w:right w:val="single" w:sz="4" w:space="0" w:color="000000"/>
            </w:tcBorders>
            <w:hideMark/>
          </w:tcPr>
          <w:p w14:paraId="779F4278"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105,5</w:t>
            </w:r>
          </w:p>
        </w:tc>
        <w:tc>
          <w:tcPr>
            <w:tcW w:w="2531" w:type="dxa"/>
            <w:tcBorders>
              <w:top w:val="nil"/>
              <w:left w:val="single" w:sz="4" w:space="0" w:color="000000"/>
              <w:bottom w:val="nil"/>
              <w:right w:val="single" w:sz="4" w:space="0" w:color="000000"/>
            </w:tcBorders>
            <w:hideMark/>
          </w:tcPr>
          <w:p w14:paraId="33C5EDB4" w14:textId="77777777" w:rsidR="00670670" w:rsidRPr="00135B86" w:rsidRDefault="00670670">
            <w:pPr>
              <w:widowControl w:val="0"/>
              <w:spacing w:after="0" w:line="240" w:lineRule="auto"/>
              <w:ind w:right="850"/>
              <w:jc w:val="right"/>
              <w:rPr>
                <w:rFonts w:ascii="Arial" w:eastAsia="Times New Roman" w:hAnsi="Arial"/>
                <w:sz w:val="18"/>
                <w:szCs w:val="20"/>
                <w:lang w:eastAsia="ru-RU"/>
              </w:rPr>
            </w:pPr>
            <w:r w:rsidRPr="00135B86">
              <w:rPr>
                <w:rFonts w:ascii="Arial" w:eastAsia="Times New Roman" w:hAnsi="Arial"/>
                <w:sz w:val="18"/>
                <w:szCs w:val="20"/>
                <w:lang w:eastAsia="ru-RU"/>
              </w:rPr>
              <w:t>х</w:t>
            </w:r>
          </w:p>
        </w:tc>
      </w:tr>
      <w:tr w:rsidR="00670670" w:rsidRPr="00135B86" w14:paraId="324AFC94" w14:textId="77777777" w:rsidTr="00AB254D">
        <w:trPr>
          <w:cantSplit/>
          <w:jc w:val="center"/>
        </w:trPr>
        <w:tc>
          <w:tcPr>
            <w:tcW w:w="9884" w:type="dxa"/>
            <w:gridSpan w:val="4"/>
            <w:tcBorders>
              <w:top w:val="single" w:sz="4" w:space="0" w:color="000000"/>
              <w:left w:val="single" w:sz="4" w:space="0" w:color="000000"/>
              <w:bottom w:val="single" w:sz="4" w:space="0" w:color="auto"/>
              <w:right w:val="single" w:sz="4" w:space="0" w:color="000000"/>
            </w:tcBorders>
            <w:hideMark/>
          </w:tcPr>
          <w:p w14:paraId="7C3C59B9" w14:textId="77777777" w:rsidR="00670670" w:rsidRPr="00135B86" w:rsidRDefault="00670670">
            <w:pPr>
              <w:widowControl w:val="0"/>
              <w:spacing w:after="0" w:line="264" w:lineRule="auto"/>
              <w:jc w:val="center"/>
              <w:rPr>
                <w:rFonts w:ascii="Arial" w:eastAsia="Times New Roman" w:hAnsi="Arial"/>
                <w:sz w:val="18"/>
                <w:szCs w:val="20"/>
                <w:lang w:eastAsia="ru-RU"/>
              </w:rPr>
            </w:pPr>
            <w:r w:rsidRPr="00135B86">
              <w:rPr>
                <w:rFonts w:ascii="Arial" w:eastAsia="Times New Roman" w:hAnsi="Arial"/>
                <w:b/>
                <w:sz w:val="18"/>
                <w:szCs w:val="20"/>
                <w:lang w:eastAsia="ru-RU"/>
              </w:rPr>
              <w:t xml:space="preserve">2024г. </w:t>
            </w:r>
          </w:p>
        </w:tc>
      </w:tr>
      <w:tr w:rsidR="00AB254D" w:rsidRPr="00135B86" w14:paraId="3ACC282C" w14:textId="77777777" w:rsidTr="00FC58EA">
        <w:trPr>
          <w:cantSplit/>
          <w:trHeight w:val="252"/>
          <w:jc w:val="center"/>
        </w:trPr>
        <w:tc>
          <w:tcPr>
            <w:tcW w:w="2503" w:type="dxa"/>
            <w:tcBorders>
              <w:top w:val="single" w:sz="4" w:space="0" w:color="auto"/>
              <w:left w:val="single" w:sz="4" w:space="0" w:color="auto"/>
              <w:right w:val="single" w:sz="4" w:space="0" w:color="000000"/>
            </w:tcBorders>
            <w:hideMark/>
          </w:tcPr>
          <w:p w14:paraId="01C882AD" w14:textId="77777777" w:rsidR="00AB254D" w:rsidRPr="00135B86" w:rsidRDefault="00AB254D" w:rsidP="00AB254D">
            <w:pPr>
              <w:widowControl w:val="0"/>
              <w:spacing w:after="0" w:line="240" w:lineRule="auto"/>
              <w:ind w:left="85" w:firstLine="305"/>
              <w:textAlignment w:val="baseline"/>
              <w:rPr>
                <w:rFonts w:ascii="Arial" w:eastAsia="Times New Roman" w:hAnsi="Arial"/>
                <w:sz w:val="18"/>
                <w:szCs w:val="20"/>
                <w:vertAlign w:val="superscript"/>
                <w:lang w:eastAsia="ru-RU"/>
              </w:rPr>
            </w:pPr>
            <w:r w:rsidRPr="00135B86">
              <w:rPr>
                <w:rFonts w:ascii="Arial" w:eastAsia="Times New Roman" w:hAnsi="Arial"/>
                <w:sz w:val="18"/>
                <w:szCs w:val="20"/>
                <w:lang w:eastAsia="ru-RU"/>
              </w:rPr>
              <w:t>январь</w:t>
            </w:r>
          </w:p>
        </w:tc>
        <w:tc>
          <w:tcPr>
            <w:tcW w:w="2452" w:type="dxa"/>
            <w:tcBorders>
              <w:top w:val="single" w:sz="4" w:space="0" w:color="auto"/>
              <w:left w:val="single" w:sz="4" w:space="0" w:color="000000"/>
              <w:right w:val="single" w:sz="4" w:space="0" w:color="000000"/>
            </w:tcBorders>
            <w:hideMark/>
          </w:tcPr>
          <w:p w14:paraId="0449D036" w14:textId="503505A1" w:rsidR="00AB254D" w:rsidRPr="00135B86"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sidRPr="00514E0E">
              <w:rPr>
                <w:rFonts w:ascii="Arial" w:eastAsia="Times New Roman" w:hAnsi="Arial"/>
                <w:sz w:val="18"/>
                <w:szCs w:val="20"/>
                <w:lang w:eastAsia="ru-RU"/>
              </w:rPr>
              <w:t>36683,9</w:t>
            </w:r>
          </w:p>
        </w:tc>
        <w:tc>
          <w:tcPr>
            <w:tcW w:w="2398" w:type="dxa"/>
            <w:tcBorders>
              <w:top w:val="single" w:sz="4" w:space="0" w:color="auto"/>
              <w:left w:val="single" w:sz="4" w:space="0" w:color="000000"/>
              <w:right w:val="single" w:sz="4" w:space="0" w:color="000000"/>
            </w:tcBorders>
            <w:hideMark/>
          </w:tcPr>
          <w:p w14:paraId="1EC5654A" w14:textId="4D103188"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102,7</w:t>
            </w:r>
          </w:p>
        </w:tc>
        <w:tc>
          <w:tcPr>
            <w:tcW w:w="2531" w:type="dxa"/>
            <w:tcBorders>
              <w:top w:val="single" w:sz="4" w:space="0" w:color="auto"/>
              <w:left w:val="single" w:sz="4" w:space="0" w:color="000000"/>
              <w:right w:val="single" w:sz="4" w:space="0" w:color="auto"/>
            </w:tcBorders>
            <w:hideMark/>
          </w:tcPr>
          <w:p w14:paraId="15CB7ECC" w14:textId="6D26C404"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92,5</w:t>
            </w:r>
          </w:p>
        </w:tc>
      </w:tr>
      <w:tr w:rsidR="00AB254D" w:rsidRPr="00135B86" w14:paraId="3D776394" w14:textId="77777777" w:rsidTr="00591D66">
        <w:trPr>
          <w:cantSplit/>
          <w:trHeight w:val="252"/>
          <w:jc w:val="center"/>
        </w:trPr>
        <w:tc>
          <w:tcPr>
            <w:tcW w:w="2503" w:type="dxa"/>
            <w:tcBorders>
              <w:top w:val="nil"/>
              <w:left w:val="single" w:sz="4" w:space="0" w:color="auto"/>
              <w:bottom w:val="single" w:sz="4" w:space="0" w:color="auto"/>
              <w:right w:val="single" w:sz="4" w:space="0" w:color="000000"/>
            </w:tcBorders>
            <w:hideMark/>
          </w:tcPr>
          <w:p w14:paraId="452DE9D4" w14:textId="77777777" w:rsidR="00AB254D" w:rsidRPr="00135B86" w:rsidRDefault="00AB254D" w:rsidP="00AB254D">
            <w:pPr>
              <w:widowControl w:val="0"/>
              <w:spacing w:after="0" w:line="240" w:lineRule="auto"/>
              <w:ind w:left="85"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февраль</w:t>
            </w:r>
          </w:p>
        </w:tc>
        <w:tc>
          <w:tcPr>
            <w:tcW w:w="2452" w:type="dxa"/>
            <w:tcBorders>
              <w:top w:val="nil"/>
              <w:left w:val="single" w:sz="4" w:space="0" w:color="000000"/>
              <w:bottom w:val="single" w:sz="4" w:space="0" w:color="auto"/>
              <w:right w:val="single" w:sz="4" w:space="0" w:color="000000"/>
            </w:tcBorders>
            <w:hideMark/>
          </w:tcPr>
          <w:p w14:paraId="0D7030E7" w14:textId="01CE04DF" w:rsidR="00AB254D" w:rsidRPr="00135B86"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sidRPr="00514E0E">
              <w:rPr>
                <w:rFonts w:ascii="Arial" w:eastAsia="Times New Roman" w:hAnsi="Arial"/>
                <w:sz w:val="18"/>
                <w:szCs w:val="20"/>
                <w:lang w:eastAsia="ru-RU"/>
              </w:rPr>
              <w:t>39073,9</w:t>
            </w:r>
          </w:p>
        </w:tc>
        <w:tc>
          <w:tcPr>
            <w:tcW w:w="2398" w:type="dxa"/>
            <w:tcBorders>
              <w:top w:val="nil"/>
              <w:left w:val="single" w:sz="4" w:space="0" w:color="000000"/>
              <w:bottom w:val="single" w:sz="4" w:space="0" w:color="auto"/>
              <w:right w:val="single" w:sz="4" w:space="0" w:color="000000"/>
            </w:tcBorders>
            <w:hideMark/>
          </w:tcPr>
          <w:p w14:paraId="2410BAF4" w14:textId="5584F180"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106,8</w:t>
            </w:r>
          </w:p>
        </w:tc>
        <w:tc>
          <w:tcPr>
            <w:tcW w:w="2531" w:type="dxa"/>
            <w:tcBorders>
              <w:top w:val="nil"/>
              <w:left w:val="single" w:sz="4" w:space="0" w:color="000000"/>
              <w:bottom w:val="single" w:sz="4" w:space="0" w:color="auto"/>
              <w:right w:val="single" w:sz="4" w:space="0" w:color="auto"/>
            </w:tcBorders>
            <w:hideMark/>
          </w:tcPr>
          <w:p w14:paraId="30E0DC7D" w14:textId="502708B1"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105,0</w:t>
            </w:r>
          </w:p>
        </w:tc>
      </w:tr>
      <w:tr w:rsidR="00AB254D" w:rsidRPr="00135B86" w14:paraId="6DE30CC4" w14:textId="77777777" w:rsidTr="00591D66">
        <w:trPr>
          <w:cantSplit/>
          <w:trHeight w:val="252"/>
          <w:jc w:val="center"/>
        </w:trPr>
        <w:tc>
          <w:tcPr>
            <w:tcW w:w="2503" w:type="dxa"/>
            <w:tcBorders>
              <w:top w:val="single" w:sz="4" w:space="0" w:color="auto"/>
              <w:left w:val="single" w:sz="4" w:space="0" w:color="auto"/>
              <w:right w:val="single" w:sz="4" w:space="0" w:color="000000"/>
            </w:tcBorders>
            <w:hideMark/>
          </w:tcPr>
          <w:p w14:paraId="2833F923" w14:textId="77777777" w:rsidR="00AB254D" w:rsidRPr="00135B86" w:rsidRDefault="00AB254D" w:rsidP="00AB254D">
            <w:pPr>
              <w:widowControl w:val="0"/>
              <w:spacing w:after="0" w:line="240" w:lineRule="auto"/>
              <w:ind w:left="85" w:firstLine="305"/>
              <w:textAlignment w:val="baseline"/>
              <w:rPr>
                <w:rFonts w:ascii="Arial" w:eastAsia="Times New Roman" w:hAnsi="Arial"/>
                <w:sz w:val="18"/>
                <w:szCs w:val="20"/>
                <w:vertAlign w:val="superscript"/>
                <w:lang w:eastAsia="ru-RU"/>
              </w:rPr>
            </w:pPr>
            <w:r w:rsidRPr="00135B86">
              <w:rPr>
                <w:rFonts w:ascii="Arial" w:eastAsia="Times New Roman" w:hAnsi="Arial"/>
                <w:sz w:val="18"/>
                <w:szCs w:val="20"/>
                <w:lang w:eastAsia="ru-RU"/>
              </w:rPr>
              <w:lastRenderedPageBreak/>
              <w:t>март</w:t>
            </w:r>
          </w:p>
          <w:p w14:paraId="6CE97B6B" w14:textId="77777777" w:rsidR="00AB254D" w:rsidRPr="00135B86" w:rsidRDefault="00AB254D" w:rsidP="00AB254D">
            <w:pPr>
              <w:widowControl w:val="0"/>
              <w:spacing w:after="0" w:line="240" w:lineRule="auto"/>
              <w:ind w:left="267"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I квартал</w:t>
            </w:r>
          </w:p>
          <w:p w14:paraId="5430B18E" w14:textId="424E8106" w:rsidR="00AB254D" w:rsidRPr="00135B86" w:rsidRDefault="00AB254D" w:rsidP="00AB254D">
            <w:pPr>
              <w:widowControl w:val="0"/>
              <w:spacing w:after="0" w:line="240" w:lineRule="auto"/>
              <w:ind w:left="85"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апрель</w:t>
            </w:r>
          </w:p>
          <w:p w14:paraId="6B186DD3" w14:textId="1860ED36" w:rsidR="00AB254D" w:rsidRPr="00135B86" w:rsidRDefault="00AB254D" w:rsidP="00AB254D">
            <w:pPr>
              <w:widowControl w:val="0"/>
              <w:spacing w:after="0" w:line="240" w:lineRule="auto"/>
              <w:ind w:left="85" w:firstLine="305"/>
              <w:textAlignment w:val="baseline"/>
              <w:rPr>
                <w:rFonts w:ascii="Arial" w:eastAsia="Times New Roman" w:hAnsi="Arial"/>
                <w:sz w:val="18"/>
                <w:szCs w:val="20"/>
                <w:lang w:eastAsia="ru-RU"/>
              </w:rPr>
            </w:pPr>
            <w:r w:rsidRPr="00135B86">
              <w:rPr>
                <w:rFonts w:ascii="Arial" w:eastAsia="Times New Roman" w:hAnsi="Arial"/>
                <w:sz w:val="18"/>
                <w:szCs w:val="20"/>
                <w:lang w:eastAsia="ru-RU"/>
              </w:rPr>
              <w:t>май</w:t>
            </w:r>
            <w:r w:rsidRPr="00135B86">
              <w:rPr>
                <w:rFonts w:ascii="Arial" w:eastAsia="Times New Roman" w:hAnsi="Arial"/>
                <w:sz w:val="18"/>
                <w:szCs w:val="20"/>
                <w:vertAlign w:val="superscript"/>
                <w:lang w:eastAsia="ru-RU"/>
              </w:rPr>
              <w:t>1)</w:t>
            </w:r>
          </w:p>
        </w:tc>
        <w:tc>
          <w:tcPr>
            <w:tcW w:w="2452" w:type="dxa"/>
            <w:tcBorders>
              <w:top w:val="single" w:sz="4" w:space="0" w:color="auto"/>
              <w:left w:val="single" w:sz="4" w:space="0" w:color="000000"/>
              <w:right w:val="single" w:sz="4" w:space="0" w:color="000000"/>
            </w:tcBorders>
            <w:hideMark/>
          </w:tcPr>
          <w:p w14:paraId="09E80AD6" w14:textId="77777777" w:rsidR="00AB254D" w:rsidRPr="00514E0E"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sidRPr="00514E0E">
              <w:rPr>
                <w:rFonts w:ascii="Arial" w:eastAsia="Times New Roman" w:hAnsi="Arial"/>
                <w:sz w:val="18"/>
                <w:szCs w:val="20"/>
                <w:lang w:eastAsia="ru-RU"/>
              </w:rPr>
              <w:t>39936,4</w:t>
            </w:r>
          </w:p>
          <w:p w14:paraId="25F4784E" w14:textId="77777777" w:rsidR="00AB254D"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Pr>
                <w:rFonts w:ascii="Arial" w:eastAsia="Times New Roman" w:hAnsi="Arial"/>
                <w:sz w:val="18"/>
                <w:szCs w:val="20"/>
                <w:lang w:eastAsia="ru-RU"/>
              </w:rPr>
              <w:t>115694,2</w:t>
            </w:r>
          </w:p>
          <w:p w14:paraId="2EB80388" w14:textId="77777777" w:rsidR="00AB254D"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Pr>
                <w:rFonts w:ascii="Arial" w:eastAsia="Times New Roman" w:hAnsi="Arial"/>
                <w:sz w:val="18"/>
                <w:szCs w:val="20"/>
                <w:lang w:eastAsia="ru-RU"/>
              </w:rPr>
              <w:t>38697,3</w:t>
            </w:r>
          </w:p>
          <w:p w14:paraId="475A6984" w14:textId="646C3EE9" w:rsidR="00AB254D" w:rsidRPr="00135B86" w:rsidRDefault="00AB254D" w:rsidP="00AB254D">
            <w:pPr>
              <w:widowControl w:val="0"/>
              <w:tabs>
                <w:tab w:val="left" w:pos="1192"/>
              </w:tabs>
              <w:spacing w:after="0" w:line="240" w:lineRule="auto"/>
              <w:ind w:right="856"/>
              <w:jc w:val="right"/>
              <w:rPr>
                <w:rFonts w:ascii="Arial" w:eastAsia="Times New Roman" w:hAnsi="Arial"/>
                <w:sz w:val="18"/>
                <w:szCs w:val="20"/>
                <w:lang w:eastAsia="ru-RU"/>
              </w:rPr>
            </w:pPr>
            <w:r>
              <w:rPr>
                <w:rFonts w:ascii="Arial" w:eastAsia="Times New Roman" w:hAnsi="Arial"/>
                <w:sz w:val="18"/>
                <w:szCs w:val="20"/>
                <w:lang w:eastAsia="ru-RU"/>
              </w:rPr>
              <w:t>38252,2</w:t>
            </w:r>
          </w:p>
        </w:tc>
        <w:tc>
          <w:tcPr>
            <w:tcW w:w="2398" w:type="dxa"/>
            <w:tcBorders>
              <w:top w:val="single" w:sz="4" w:space="0" w:color="auto"/>
              <w:left w:val="single" w:sz="4" w:space="0" w:color="000000"/>
              <w:right w:val="single" w:sz="4" w:space="0" w:color="000000"/>
            </w:tcBorders>
            <w:hideMark/>
          </w:tcPr>
          <w:p w14:paraId="1CA3EB8D" w14:textId="77777777" w:rsidR="00AB254D" w:rsidRPr="00514E0E"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104,6</w:t>
            </w:r>
          </w:p>
          <w:p w14:paraId="57903A84" w14:textId="77777777" w:rsidR="00AB254D"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104,7</w:t>
            </w:r>
          </w:p>
          <w:p w14:paraId="5321BFEE" w14:textId="77777777" w:rsidR="00AB254D" w:rsidRPr="00514E0E"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117,3</w:t>
            </w:r>
          </w:p>
          <w:p w14:paraId="2FBE60C6" w14:textId="50CCEF77"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109,7</w:t>
            </w:r>
          </w:p>
        </w:tc>
        <w:tc>
          <w:tcPr>
            <w:tcW w:w="2531" w:type="dxa"/>
            <w:tcBorders>
              <w:top w:val="single" w:sz="4" w:space="0" w:color="auto"/>
              <w:left w:val="single" w:sz="4" w:space="0" w:color="000000"/>
              <w:right w:val="single" w:sz="4" w:space="0" w:color="auto"/>
            </w:tcBorders>
            <w:hideMark/>
          </w:tcPr>
          <w:p w14:paraId="14E8176B" w14:textId="77777777" w:rsidR="00AB254D"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101,0</w:t>
            </w:r>
          </w:p>
          <w:p w14:paraId="26D70E35" w14:textId="77777777" w:rsidR="00AB254D" w:rsidRPr="00514E0E"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х</w:t>
            </w:r>
          </w:p>
          <w:p w14:paraId="2348D2C9" w14:textId="77777777" w:rsidR="00AB254D" w:rsidRPr="00514E0E" w:rsidRDefault="00AB254D" w:rsidP="00AB254D">
            <w:pPr>
              <w:widowControl w:val="0"/>
              <w:spacing w:after="0" w:line="240" w:lineRule="auto"/>
              <w:ind w:right="850"/>
              <w:jc w:val="right"/>
              <w:rPr>
                <w:rFonts w:ascii="Arial" w:eastAsia="Times New Roman" w:hAnsi="Arial"/>
                <w:sz w:val="18"/>
                <w:szCs w:val="20"/>
                <w:lang w:eastAsia="ru-RU"/>
              </w:rPr>
            </w:pPr>
            <w:r w:rsidRPr="00514E0E">
              <w:rPr>
                <w:rFonts w:ascii="Arial" w:eastAsia="Times New Roman" w:hAnsi="Arial"/>
                <w:sz w:val="18"/>
                <w:szCs w:val="20"/>
                <w:lang w:eastAsia="ru-RU"/>
              </w:rPr>
              <w:t>96,9</w:t>
            </w:r>
          </w:p>
          <w:p w14:paraId="417CDACF" w14:textId="3BCB2018"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97,5</w:t>
            </w:r>
          </w:p>
        </w:tc>
      </w:tr>
      <w:tr w:rsidR="00591D66" w:rsidRPr="00135B86" w14:paraId="3AFE3FE9" w14:textId="77777777" w:rsidTr="00CF6383">
        <w:trPr>
          <w:cantSplit/>
          <w:trHeight w:val="72"/>
          <w:jc w:val="center"/>
        </w:trPr>
        <w:tc>
          <w:tcPr>
            <w:tcW w:w="2503" w:type="dxa"/>
            <w:tcBorders>
              <w:left w:val="single" w:sz="4" w:space="0" w:color="auto"/>
              <w:right w:val="single" w:sz="4" w:space="0" w:color="000000"/>
            </w:tcBorders>
          </w:tcPr>
          <w:p w14:paraId="1162F1BA" w14:textId="078505DB" w:rsidR="00591D66" w:rsidRPr="00135B86" w:rsidRDefault="00591D66" w:rsidP="00AB254D">
            <w:pPr>
              <w:widowControl w:val="0"/>
              <w:spacing w:after="0" w:line="240" w:lineRule="auto"/>
              <w:ind w:left="85" w:firstLine="305"/>
              <w:textAlignment w:val="baseline"/>
              <w:rPr>
                <w:rFonts w:ascii="Arial" w:eastAsia="Times New Roman" w:hAnsi="Arial"/>
                <w:sz w:val="18"/>
                <w:szCs w:val="20"/>
                <w:lang w:eastAsia="ru-RU"/>
              </w:rPr>
            </w:pPr>
            <w:r>
              <w:rPr>
                <w:rFonts w:ascii="Arial" w:eastAsia="Times New Roman" w:hAnsi="Arial"/>
                <w:sz w:val="18"/>
                <w:szCs w:val="20"/>
                <w:lang w:eastAsia="ru-RU"/>
              </w:rPr>
              <w:t>июнь</w:t>
            </w:r>
          </w:p>
        </w:tc>
        <w:tc>
          <w:tcPr>
            <w:tcW w:w="2452" w:type="dxa"/>
            <w:tcBorders>
              <w:left w:val="single" w:sz="4" w:space="0" w:color="000000"/>
              <w:right w:val="single" w:sz="4" w:space="0" w:color="000000"/>
            </w:tcBorders>
          </w:tcPr>
          <w:p w14:paraId="1BE02777" w14:textId="4FA97A44" w:rsidR="00591D66" w:rsidRPr="00514E0E" w:rsidRDefault="00591D66" w:rsidP="00AB254D">
            <w:pPr>
              <w:widowControl w:val="0"/>
              <w:tabs>
                <w:tab w:val="left" w:pos="1192"/>
              </w:tabs>
              <w:spacing w:after="0" w:line="240" w:lineRule="auto"/>
              <w:ind w:right="856"/>
              <w:jc w:val="right"/>
              <w:rPr>
                <w:rFonts w:ascii="Arial" w:eastAsia="Times New Roman" w:hAnsi="Arial"/>
                <w:sz w:val="18"/>
                <w:szCs w:val="20"/>
                <w:lang w:eastAsia="ru-RU"/>
              </w:rPr>
            </w:pPr>
            <w:r>
              <w:rPr>
                <w:rFonts w:ascii="Arial" w:eastAsia="Times New Roman" w:hAnsi="Arial"/>
                <w:sz w:val="18"/>
                <w:szCs w:val="20"/>
                <w:lang w:eastAsia="ru-RU"/>
              </w:rPr>
              <w:t>35610,2</w:t>
            </w:r>
          </w:p>
        </w:tc>
        <w:tc>
          <w:tcPr>
            <w:tcW w:w="2398" w:type="dxa"/>
            <w:tcBorders>
              <w:left w:val="single" w:sz="4" w:space="0" w:color="000000"/>
              <w:right w:val="single" w:sz="4" w:space="0" w:color="000000"/>
            </w:tcBorders>
          </w:tcPr>
          <w:p w14:paraId="0156D13B" w14:textId="0659E7A9" w:rsidR="00591D66" w:rsidRPr="00514E0E" w:rsidRDefault="00591D66"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106,3</w:t>
            </w:r>
          </w:p>
        </w:tc>
        <w:tc>
          <w:tcPr>
            <w:tcW w:w="2531" w:type="dxa"/>
            <w:tcBorders>
              <w:left w:val="single" w:sz="4" w:space="0" w:color="000000"/>
              <w:right w:val="single" w:sz="4" w:space="0" w:color="auto"/>
            </w:tcBorders>
          </w:tcPr>
          <w:p w14:paraId="7AA58578" w14:textId="2C36CDC3" w:rsidR="00591D66" w:rsidRPr="00514E0E" w:rsidRDefault="00591D66"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92,2</w:t>
            </w:r>
          </w:p>
        </w:tc>
      </w:tr>
      <w:tr w:rsidR="00AB254D" w:rsidRPr="00135B86" w14:paraId="5C697DCC" w14:textId="77777777" w:rsidTr="00AB254D">
        <w:trPr>
          <w:cantSplit/>
          <w:trHeight w:val="252"/>
          <w:jc w:val="center"/>
        </w:trPr>
        <w:tc>
          <w:tcPr>
            <w:tcW w:w="2503" w:type="dxa"/>
            <w:tcBorders>
              <w:top w:val="nil"/>
              <w:left w:val="single" w:sz="4" w:space="0" w:color="auto"/>
              <w:bottom w:val="single" w:sz="18" w:space="0" w:color="auto"/>
              <w:right w:val="single" w:sz="4" w:space="0" w:color="000000"/>
            </w:tcBorders>
            <w:hideMark/>
          </w:tcPr>
          <w:p w14:paraId="3A6DA5AD" w14:textId="256F9666" w:rsidR="00AB254D" w:rsidRPr="00135B86" w:rsidRDefault="00AB254D" w:rsidP="00AB254D">
            <w:pPr>
              <w:widowControl w:val="0"/>
              <w:spacing w:after="0" w:line="240" w:lineRule="auto"/>
              <w:ind w:left="85" w:firstLine="467"/>
              <w:textAlignment w:val="baseline"/>
              <w:rPr>
                <w:rFonts w:ascii="Arial" w:eastAsia="Times New Roman" w:hAnsi="Arial"/>
                <w:sz w:val="18"/>
                <w:szCs w:val="20"/>
                <w:lang w:eastAsia="ru-RU"/>
              </w:rPr>
            </w:pPr>
            <w:r w:rsidRPr="00135B86">
              <w:rPr>
                <w:rFonts w:ascii="Arial" w:eastAsia="Times New Roman" w:hAnsi="Arial"/>
                <w:sz w:val="18"/>
                <w:szCs w:val="20"/>
                <w:lang w:eastAsia="ru-RU"/>
              </w:rPr>
              <w:t>январь-</w:t>
            </w:r>
            <w:r>
              <w:rPr>
                <w:rFonts w:ascii="Arial" w:eastAsia="Times New Roman" w:hAnsi="Arial"/>
                <w:sz w:val="18"/>
                <w:szCs w:val="20"/>
                <w:lang w:eastAsia="ru-RU"/>
              </w:rPr>
              <w:t>июнь</w:t>
            </w:r>
          </w:p>
        </w:tc>
        <w:tc>
          <w:tcPr>
            <w:tcW w:w="2452" w:type="dxa"/>
            <w:tcBorders>
              <w:top w:val="nil"/>
              <w:left w:val="single" w:sz="4" w:space="0" w:color="000000"/>
              <w:bottom w:val="single" w:sz="18" w:space="0" w:color="auto"/>
              <w:right w:val="single" w:sz="4" w:space="0" w:color="000000"/>
            </w:tcBorders>
            <w:hideMark/>
          </w:tcPr>
          <w:p w14:paraId="1B79BC09" w14:textId="1F222389" w:rsidR="00AB254D" w:rsidRPr="00135B86" w:rsidRDefault="002C0AEB" w:rsidP="00AB254D">
            <w:pPr>
              <w:widowControl w:val="0"/>
              <w:tabs>
                <w:tab w:val="left" w:pos="1192"/>
              </w:tabs>
              <w:spacing w:after="0" w:line="240" w:lineRule="auto"/>
              <w:ind w:right="856"/>
              <w:jc w:val="right"/>
              <w:rPr>
                <w:rFonts w:ascii="Arial" w:eastAsia="Times New Roman" w:hAnsi="Arial"/>
                <w:sz w:val="18"/>
                <w:szCs w:val="20"/>
                <w:lang w:eastAsia="ru-RU"/>
              </w:rPr>
            </w:pPr>
            <w:r>
              <w:rPr>
                <w:rFonts w:ascii="Arial" w:eastAsia="Times New Roman" w:hAnsi="Arial"/>
                <w:sz w:val="18"/>
                <w:szCs w:val="20"/>
                <w:lang w:eastAsia="ru-RU"/>
              </w:rPr>
              <w:t>228253,9</w:t>
            </w:r>
          </w:p>
        </w:tc>
        <w:tc>
          <w:tcPr>
            <w:tcW w:w="2398" w:type="dxa"/>
            <w:tcBorders>
              <w:top w:val="nil"/>
              <w:left w:val="single" w:sz="4" w:space="0" w:color="000000"/>
              <w:bottom w:val="single" w:sz="18" w:space="0" w:color="auto"/>
              <w:right w:val="single" w:sz="4" w:space="0" w:color="000000"/>
            </w:tcBorders>
            <w:hideMark/>
          </w:tcPr>
          <w:p w14:paraId="282F651C" w14:textId="1F28ECF7"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106,1</w:t>
            </w:r>
          </w:p>
        </w:tc>
        <w:tc>
          <w:tcPr>
            <w:tcW w:w="2531" w:type="dxa"/>
            <w:tcBorders>
              <w:top w:val="nil"/>
              <w:left w:val="single" w:sz="4" w:space="0" w:color="000000"/>
              <w:bottom w:val="single" w:sz="18" w:space="0" w:color="auto"/>
              <w:right w:val="single" w:sz="4" w:space="0" w:color="auto"/>
            </w:tcBorders>
            <w:hideMark/>
          </w:tcPr>
          <w:p w14:paraId="3D46B3B8" w14:textId="22FB5844" w:rsidR="00AB254D" w:rsidRPr="00135B86" w:rsidRDefault="00AB254D" w:rsidP="00AB254D">
            <w:pPr>
              <w:widowControl w:val="0"/>
              <w:spacing w:after="0" w:line="240" w:lineRule="auto"/>
              <w:ind w:right="850"/>
              <w:jc w:val="right"/>
              <w:rPr>
                <w:rFonts w:ascii="Arial" w:eastAsia="Times New Roman" w:hAnsi="Arial"/>
                <w:sz w:val="18"/>
                <w:szCs w:val="20"/>
                <w:lang w:eastAsia="ru-RU"/>
              </w:rPr>
            </w:pPr>
            <w:r>
              <w:rPr>
                <w:rFonts w:ascii="Arial" w:eastAsia="Times New Roman" w:hAnsi="Arial"/>
                <w:sz w:val="18"/>
                <w:szCs w:val="20"/>
                <w:lang w:eastAsia="ru-RU"/>
              </w:rPr>
              <w:t>х</w:t>
            </w:r>
          </w:p>
        </w:tc>
      </w:tr>
    </w:tbl>
    <w:p w14:paraId="560BE0C9" w14:textId="77777777" w:rsidR="00670670" w:rsidRPr="00135B86" w:rsidRDefault="00670670" w:rsidP="00670670">
      <w:pPr>
        <w:spacing w:after="0" w:line="240" w:lineRule="auto"/>
        <w:ind w:right="57"/>
        <w:jc w:val="both"/>
        <w:rPr>
          <w:b/>
          <w:sz w:val="24"/>
          <w:szCs w:val="24"/>
        </w:rPr>
      </w:pPr>
      <w:r w:rsidRPr="00135B86">
        <w:rPr>
          <w:rFonts w:ascii="Arial" w:eastAsia="Times New Roman" w:hAnsi="Arial"/>
          <w:sz w:val="18"/>
          <w:szCs w:val="20"/>
          <w:vertAlign w:val="superscript"/>
          <w:lang w:eastAsia="ru-RU"/>
        </w:rPr>
        <w:t>1)</w:t>
      </w:r>
      <w:r w:rsidRPr="00135B86">
        <w:rPr>
          <w:rFonts w:ascii="Times New Roman" w:eastAsia="Times New Roman" w:hAnsi="Times New Roman"/>
          <w:i/>
          <w:sz w:val="16"/>
          <w:szCs w:val="16"/>
          <w:lang w:eastAsia="ru-RU"/>
        </w:rPr>
        <w:t>Данные изменены за счет уточнения респондентами предварительных данных за предыдущий месяц в отчете за следующий месяц.</w:t>
      </w:r>
    </w:p>
    <w:p w14:paraId="20BB6B85" w14:textId="77777777" w:rsidR="00670670" w:rsidRPr="00135B86" w:rsidRDefault="00670670" w:rsidP="00670670">
      <w:pPr>
        <w:tabs>
          <w:tab w:val="left" w:pos="-2808"/>
          <w:tab w:val="right" w:pos="9355"/>
        </w:tabs>
        <w:spacing w:before="240" w:after="60"/>
        <w:ind w:left="709"/>
        <w:rPr>
          <w:b/>
          <w:sz w:val="24"/>
          <w:szCs w:val="24"/>
        </w:rPr>
      </w:pPr>
      <w:r w:rsidRPr="00135B86">
        <w:rPr>
          <w:b/>
          <w:sz w:val="24"/>
          <w:szCs w:val="24"/>
        </w:rPr>
        <w:t xml:space="preserve">Объем платных услуг населению по видам </w:t>
      </w:r>
    </w:p>
    <w:tbl>
      <w:tblPr>
        <w:tblW w:w="5000" w:type="pct"/>
        <w:tblCellMar>
          <w:left w:w="107" w:type="dxa"/>
          <w:right w:w="107" w:type="dxa"/>
        </w:tblCellMar>
        <w:tblLook w:val="04A0" w:firstRow="1" w:lastRow="0" w:firstColumn="1" w:lastColumn="0" w:noHBand="0" w:noVBand="1"/>
      </w:tblPr>
      <w:tblGrid>
        <w:gridCol w:w="3758"/>
        <w:gridCol w:w="1057"/>
        <w:gridCol w:w="1013"/>
        <w:gridCol w:w="1013"/>
        <w:gridCol w:w="1013"/>
        <w:gridCol w:w="1012"/>
        <w:gridCol w:w="1012"/>
      </w:tblGrid>
      <w:tr w:rsidR="00670670" w:rsidRPr="00135B86" w14:paraId="55F9D930" w14:textId="77777777" w:rsidTr="00013D96">
        <w:trPr>
          <w:cantSplit/>
          <w:trHeight w:val="265"/>
          <w:tblHeader/>
        </w:trPr>
        <w:tc>
          <w:tcPr>
            <w:tcW w:w="1902" w:type="pct"/>
            <w:vMerge w:val="restart"/>
            <w:tcBorders>
              <w:top w:val="single" w:sz="18" w:space="0" w:color="000000"/>
              <w:left w:val="single" w:sz="6" w:space="0" w:color="000000"/>
              <w:bottom w:val="single" w:sz="18" w:space="0" w:color="000000"/>
              <w:right w:val="single" w:sz="6" w:space="0" w:color="000000"/>
            </w:tcBorders>
          </w:tcPr>
          <w:p w14:paraId="51188164" w14:textId="77777777" w:rsidR="00670670" w:rsidRPr="00135B86" w:rsidRDefault="00670670">
            <w:pPr>
              <w:widowControl w:val="0"/>
              <w:spacing w:after="0"/>
              <w:jc w:val="center"/>
              <w:rPr>
                <w:rFonts w:ascii="Arial" w:hAnsi="Arial"/>
                <w:b/>
                <w:sz w:val="18"/>
              </w:rPr>
            </w:pPr>
          </w:p>
        </w:tc>
        <w:tc>
          <w:tcPr>
            <w:tcW w:w="1561" w:type="pct"/>
            <w:gridSpan w:val="3"/>
            <w:tcBorders>
              <w:top w:val="single" w:sz="18" w:space="0" w:color="000000"/>
              <w:left w:val="single" w:sz="8" w:space="0" w:color="000000"/>
              <w:bottom w:val="single" w:sz="6" w:space="0" w:color="000000"/>
              <w:right w:val="single" w:sz="8" w:space="0" w:color="000000"/>
            </w:tcBorders>
            <w:hideMark/>
          </w:tcPr>
          <w:p w14:paraId="3428BC62" w14:textId="1E51F4FF" w:rsidR="00670670" w:rsidRPr="00135B86" w:rsidRDefault="00670670" w:rsidP="00013D96">
            <w:pPr>
              <w:widowControl w:val="0"/>
              <w:spacing w:after="0"/>
              <w:jc w:val="center"/>
              <w:rPr>
                <w:rFonts w:ascii="Arial" w:hAnsi="Arial"/>
                <w:sz w:val="18"/>
              </w:rPr>
            </w:pPr>
            <w:r w:rsidRPr="00135B86">
              <w:rPr>
                <w:rFonts w:ascii="Arial" w:hAnsi="Arial"/>
                <w:sz w:val="18"/>
              </w:rPr>
              <w:t>Январь-</w:t>
            </w:r>
            <w:r w:rsidR="00013D96">
              <w:rPr>
                <w:rFonts w:ascii="Arial" w:hAnsi="Arial"/>
                <w:sz w:val="18"/>
              </w:rPr>
              <w:t>июнь</w:t>
            </w:r>
            <w:r w:rsidRPr="00135B86">
              <w:rPr>
                <w:rFonts w:ascii="Arial" w:hAnsi="Arial"/>
                <w:sz w:val="18"/>
              </w:rPr>
              <w:t xml:space="preserve"> 2024г.</w:t>
            </w:r>
          </w:p>
        </w:tc>
        <w:tc>
          <w:tcPr>
            <w:tcW w:w="1537" w:type="pct"/>
            <w:gridSpan w:val="3"/>
            <w:tcBorders>
              <w:top w:val="single" w:sz="18" w:space="0" w:color="000000"/>
              <w:left w:val="single" w:sz="8" w:space="0" w:color="000000"/>
              <w:bottom w:val="single" w:sz="6" w:space="0" w:color="000000"/>
              <w:right w:val="single" w:sz="6" w:space="0" w:color="000000"/>
            </w:tcBorders>
            <w:hideMark/>
          </w:tcPr>
          <w:p w14:paraId="19CFDA63" w14:textId="76B8F981" w:rsidR="00670670" w:rsidRPr="00135B86" w:rsidRDefault="00013D96">
            <w:pPr>
              <w:widowControl w:val="0"/>
              <w:spacing w:after="0"/>
              <w:jc w:val="center"/>
              <w:rPr>
                <w:rFonts w:ascii="Arial" w:hAnsi="Arial"/>
                <w:sz w:val="18"/>
              </w:rPr>
            </w:pPr>
            <w:r>
              <w:rPr>
                <w:rFonts w:ascii="Arial" w:hAnsi="Arial"/>
                <w:sz w:val="18"/>
              </w:rPr>
              <w:t>Июнь</w:t>
            </w:r>
            <w:r w:rsidR="00670670" w:rsidRPr="00135B86">
              <w:rPr>
                <w:rFonts w:ascii="Arial" w:hAnsi="Arial"/>
                <w:sz w:val="18"/>
              </w:rPr>
              <w:t xml:space="preserve"> 2024г.</w:t>
            </w:r>
          </w:p>
        </w:tc>
      </w:tr>
      <w:tr w:rsidR="00670670" w:rsidRPr="00135B86" w14:paraId="3C944944" w14:textId="77777777" w:rsidTr="00013D96">
        <w:trPr>
          <w:cantSplit/>
          <w:trHeight w:val="778"/>
          <w:tblHeader/>
        </w:trPr>
        <w:tc>
          <w:tcPr>
            <w:tcW w:w="0" w:type="auto"/>
            <w:vMerge/>
            <w:tcBorders>
              <w:top w:val="single" w:sz="18" w:space="0" w:color="000000"/>
              <w:left w:val="single" w:sz="6" w:space="0" w:color="000000"/>
              <w:bottom w:val="single" w:sz="18" w:space="0" w:color="000000"/>
              <w:right w:val="single" w:sz="6" w:space="0" w:color="000000"/>
            </w:tcBorders>
            <w:vAlign w:val="center"/>
            <w:hideMark/>
          </w:tcPr>
          <w:p w14:paraId="6D0DDC61" w14:textId="77777777" w:rsidR="00670670" w:rsidRPr="00135B86" w:rsidRDefault="00670670">
            <w:pPr>
              <w:spacing w:after="0" w:line="240" w:lineRule="auto"/>
              <w:rPr>
                <w:rFonts w:ascii="Arial" w:hAnsi="Arial"/>
                <w:b/>
                <w:sz w:val="18"/>
              </w:rPr>
            </w:pPr>
          </w:p>
        </w:tc>
        <w:tc>
          <w:tcPr>
            <w:tcW w:w="535" w:type="pct"/>
            <w:tcBorders>
              <w:top w:val="nil"/>
              <w:left w:val="single" w:sz="4" w:space="0" w:color="000000"/>
              <w:bottom w:val="single" w:sz="18" w:space="0" w:color="000000"/>
              <w:right w:val="single" w:sz="4" w:space="0" w:color="000000"/>
            </w:tcBorders>
            <w:hideMark/>
          </w:tcPr>
          <w:p w14:paraId="47CC5C31"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млн</w:t>
            </w:r>
          </w:p>
          <w:p w14:paraId="05F98D76"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рублей</w:t>
            </w:r>
          </w:p>
        </w:tc>
        <w:tc>
          <w:tcPr>
            <w:tcW w:w="513" w:type="pct"/>
            <w:tcBorders>
              <w:top w:val="nil"/>
              <w:left w:val="single" w:sz="4" w:space="0" w:color="000000"/>
              <w:bottom w:val="single" w:sz="18" w:space="0" w:color="000000"/>
              <w:right w:val="single" w:sz="4" w:space="0" w:color="000000"/>
            </w:tcBorders>
            <w:hideMark/>
          </w:tcPr>
          <w:p w14:paraId="51B48A2F"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16260E42"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итогу</w:t>
            </w:r>
          </w:p>
        </w:tc>
        <w:tc>
          <w:tcPr>
            <w:tcW w:w="513" w:type="pct"/>
            <w:tcBorders>
              <w:top w:val="nil"/>
              <w:left w:val="single" w:sz="4" w:space="0" w:color="000000"/>
              <w:bottom w:val="single" w:sz="18" w:space="0" w:color="000000"/>
              <w:right w:val="single" w:sz="4" w:space="0" w:color="000000"/>
            </w:tcBorders>
            <w:hideMark/>
          </w:tcPr>
          <w:p w14:paraId="4CFDC401"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3E5545E3" w14:textId="7872C419" w:rsidR="00670670" w:rsidRPr="00135B86" w:rsidRDefault="00670670">
            <w:pPr>
              <w:widowControl w:val="0"/>
              <w:spacing w:after="0"/>
              <w:ind w:left="-105" w:right="-107"/>
              <w:jc w:val="center"/>
              <w:rPr>
                <w:rFonts w:ascii="Arial" w:hAnsi="Arial"/>
                <w:sz w:val="18"/>
              </w:rPr>
            </w:pPr>
            <w:r w:rsidRPr="00135B86">
              <w:rPr>
                <w:rFonts w:ascii="Arial" w:hAnsi="Arial"/>
                <w:sz w:val="18"/>
              </w:rPr>
              <w:t>январю-</w:t>
            </w:r>
            <w:r w:rsidR="00013D96">
              <w:rPr>
                <w:rFonts w:ascii="Arial" w:hAnsi="Arial"/>
                <w:sz w:val="18"/>
              </w:rPr>
              <w:t>июню</w:t>
            </w:r>
          </w:p>
          <w:p w14:paraId="6866E20A"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2023г.</w:t>
            </w:r>
          </w:p>
        </w:tc>
        <w:tc>
          <w:tcPr>
            <w:tcW w:w="513" w:type="pct"/>
            <w:tcBorders>
              <w:top w:val="single" w:sz="4" w:space="0" w:color="000000"/>
              <w:left w:val="single" w:sz="4" w:space="0" w:color="000000"/>
              <w:bottom w:val="single" w:sz="18" w:space="0" w:color="000000"/>
              <w:right w:val="nil"/>
            </w:tcBorders>
            <w:hideMark/>
          </w:tcPr>
          <w:p w14:paraId="4DFA8BE6"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млн</w:t>
            </w:r>
          </w:p>
          <w:p w14:paraId="1FD5D079"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рублей</w:t>
            </w:r>
          </w:p>
        </w:tc>
        <w:tc>
          <w:tcPr>
            <w:tcW w:w="512" w:type="pct"/>
            <w:tcBorders>
              <w:top w:val="nil"/>
              <w:left w:val="single" w:sz="6" w:space="0" w:color="000000"/>
              <w:bottom w:val="single" w:sz="18" w:space="0" w:color="000000"/>
              <w:right w:val="single" w:sz="6" w:space="0" w:color="000000"/>
            </w:tcBorders>
            <w:hideMark/>
          </w:tcPr>
          <w:p w14:paraId="68AB643B"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12312712"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итогу</w:t>
            </w:r>
          </w:p>
        </w:tc>
        <w:tc>
          <w:tcPr>
            <w:tcW w:w="513" w:type="pct"/>
            <w:tcBorders>
              <w:top w:val="nil"/>
              <w:left w:val="nil"/>
              <w:bottom w:val="single" w:sz="18" w:space="0" w:color="000000"/>
              <w:right w:val="single" w:sz="6" w:space="0" w:color="000000"/>
            </w:tcBorders>
            <w:hideMark/>
          </w:tcPr>
          <w:p w14:paraId="02B485C8"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627CEB86" w14:textId="1EA22809" w:rsidR="00670670" w:rsidRPr="00135B86" w:rsidRDefault="00013D96">
            <w:pPr>
              <w:widowControl w:val="0"/>
              <w:spacing w:after="0"/>
              <w:ind w:left="-105" w:right="-107"/>
              <w:jc w:val="center"/>
              <w:rPr>
                <w:rFonts w:ascii="Arial" w:hAnsi="Arial"/>
                <w:sz w:val="18"/>
              </w:rPr>
            </w:pPr>
            <w:r>
              <w:rPr>
                <w:rFonts w:ascii="Arial" w:hAnsi="Arial"/>
                <w:sz w:val="18"/>
              </w:rPr>
              <w:t>июню</w:t>
            </w:r>
          </w:p>
          <w:p w14:paraId="6D64516A"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2023г.</w:t>
            </w:r>
          </w:p>
        </w:tc>
      </w:tr>
      <w:tr w:rsidR="00013D96" w:rsidRPr="00135B86" w14:paraId="7B94DA6F" w14:textId="77777777" w:rsidTr="00013D96">
        <w:trPr>
          <w:cantSplit/>
        </w:trPr>
        <w:tc>
          <w:tcPr>
            <w:tcW w:w="1902" w:type="pct"/>
            <w:tcBorders>
              <w:top w:val="single" w:sz="18" w:space="0" w:color="000000"/>
              <w:left w:val="single" w:sz="6" w:space="0" w:color="000000"/>
              <w:bottom w:val="nil"/>
              <w:right w:val="single" w:sz="6" w:space="0" w:color="000000"/>
            </w:tcBorders>
            <w:hideMark/>
          </w:tcPr>
          <w:p w14:paraId="1FCB95FD" w14:textId="77777777" w:rsidR="00013D96" w:rsidRPr="00135B86" w:rsidRDefault="00013D96" w:rsidP="00013D96">
            <w:pPr>
              <w:widowControl w:val="0"/>
              <w:spacing w:after="0"/>
              <w:ind w:left="113"/>
              <w:rPr>
                <w:rFonts w:ascii="Arial" w:hAnsi="Arial"/>
                <w:sz w:val="18"/>
              </w:rPr>
            </w:pPr>
            <w:r w:rsidRPr="00135B86">
              <w:rPr>
                <w:rFonts w:ascii="Arial" w:hAnsi="Arial"/>
                <w:sz w:val="18"/>
              </w:rPr>
              <w:t>Платные услуги</w:t>
            </w:r>
          </w:p>
        </w:tc>
        <w:tc>
          <w:tcPr>
            <w:tcW w:w="535" w:type="pct"/>
            <w:tcBorders>
              <w:top w:val="single" w:sz="18" w:space="0" w:color="000000"/>
              <w:left w:val="single" w:sz="4" w:space="0" w:color="000000"/>
              <w:bottom w:val="nil"/>
              <w:right w:val="single" w:sz="4" w:space="0" w:color="000000"/>
            </w:tcBorders>
            <w:vAlign w:val="bottom"/>
            <w:hideMark/>
          </w:tcPr>
          <w:p w14:paraId="6045CE0B" w14:textId="4DC496C7" w:rsidR="00013D96" w:rsidRPr="00135B86" w:rsidRDefault="00013D96" w:rsidP="00013D96">
            <w:pPr>
              <w:widowControl w:val="0"/>
              <w:tabs>
                <w:tab w:val="left" w:pos="-8424"/>
              </w:tabs>
              <w:spacing w:after="0"/>
              <w:ind w:left="113" w:right="-70" w:hanging="21"/>
              <w:jc w:val="right"/>
              <w:rPr>
                <w:rFonts w:ascii="Arial" w:hAnsi="Arial"/>
                <w:b/>
                <w:sz w:val="18"/>
              </w:rPr>
            </w:pPr>
            <w:r>
              <w:rPr>
                <w:rFonts w:ascii="Arial" w:hAnsi="Arial"/>
                <w:b/>
                <w:sz w:val="18"/>
              </w:rPr>
              <w:t>228253,9</w:t>
            </w:r>
          </w:p>
        </w:tc>
        <w:tc>
          <w:tcPr>
            <w:tcW w:w="513" w:type="pct"/>
            <w:tcBorders>
              <w:top w:val="single" w:sz="18" w:space="0" w:color="000000"/>
              <w:left w:val="single" w:sz="4" w:space="0" w:color="000000"/>
              <w:bottom w:val="nil"/>
              <w:right w:val="single" w:sz="4" w:space="0" w:color="000000"/>
            </w:tcBorders>
            <w:vAlign w:val="bottom"/>
            <w:hideMark/>
          </w:tcPr>
          <w:p w14:paraId="70FE729B" w14:textId="6A23F82E" w:rsidR="00013D96" w:rsidRPr="00135B86" w:rsidRDefault="00013D96" w:rsidP="00013D96">
            <w:pPr>
              <w:widowControl w:val="0"/>
              <w:spacing w:after="0"/>
              <w:ind w:right="26"/>
              <w:jc w:val="right"/>
              <w:rPr>
                <w:rFonts w:ascii="Arial" w:hAnsi="Arial"/>
                <w:b/>
                <w:sz w:val="18"/>
              </w:rPr>
            </w:pPr>
            <w:r w:rsidRPr="0062021B">
              <w:rPr>
                <w:rFonts w:ascii="Arial" w:hAnsi="Arial"/>
                <w:b/>
                <w:sz w:val="18"/>
              </w:rPr>
              <w:t>100,0</w:t>
            </w:r>
          </w:p>
        </w:tc>
        <w:tc>
          <w:tcPr>
            <w:tcW w:w="513" w:type="pct"/>
            <w:tcBorders>
              <w:top w:val="single" w:sz="18" w:space="0" w:color="000000"/>
              <w:left w:val="single" w:sz="4" w:space="0" w:color="000000"/>
              <w:bottom w:val="nil"/>
              <w:right w:val="single" w:sz="4" w:space="0" w:color="000000"/>
            </w:tcBorders>
            <w:vAlign w:val="bottom"/>
            <w:hideMark/>
          </w:tcPr>
          <w:p w14:paraId="6C7F92C0" w14:textId="4C562B34" w:rsidR="00013D96" w:rsidRPr="00135B86" w:rsidRDefault="00013D96" w:rsidP="00013D96">
            <w:pPr>
              <w:widowControl w:val="0"/>
              <w:tabs>
                <w:tab w:val="left" w:pos="-8424"/>
              </w:tabs>
              <w:spacing w:after="0"/>
              <w:ind w:left="113" w:right="26"/>
              <w:jc w:val="right"/>
              <w:rPr>
                <w:rFonts w:ascii="Arial" w:hAnsi="Arial"/>
                <w:b/>
                <w:sz w:val="18"/>
              </w:rPr>
            </w:pPr>
            <w:r>
              <w:rPr>
                <w:rFonts w:ascii="Arial" w:hAnsi="Arial"/>
                <w:b/>
                <w:sz w:val="18"/>
              </w:rPr>
              <w:t>106,1</w:t>
            </w:r>
          </w:p>
        </w:tc>
        <w:tc>
          <w:tcPr>
            <w:tcW w:w="513" w:type="pct"/>
            <w:tcBorders>
              <w:top w:val="single" w:sz="18" w:space="0" w:color="000000"/>
              <w:left w:val="single" w:sz="4" w:space="0" w:color="000000"/>
              <w:bottom w:val="nil"/>
              <w:right w:val="nil"/>
            </w:tcBorders>
            <w:vAlign w:val="bottom"/>
            <w:hideMark/>
          </w:tcPr>
          <w:p w14:paraId="752DC60F" w14:textId="25E868BE" w:rsidR="00013D96" w:rsidRPr="00135B86" w:rsidRDefault="00013D96" w:rsidP="00013D96">
            <w:pPr>
              <w:widowControl w:val="0"/>
              <w:tabs>
                <w:tab w:val="left" w:pos="-8424"/>
              </w:tabs>
              <w:spacing w:after="0"/>
              <w:ind w:left="113" w:right="26"/>
              <w:jc w:val="right"/>
              <w:rPr>
                <w:rFonts w:ascii="Arial" w:hAnsi="Arial"/>
                <w:b/>
                <w:sz w:val="18"/>
              </w:rPr>
            </w:pPr>
            <w:r>
              <w:rPr>
                <w:rFonts w:ascii="Arial" w:hAnsi="Arial"/>
                <w:b/>
                <w:sz w:val="18"/>
              </w:rPr>
              <w:t>35610,2</w:t>
            </w:r>
          </w:p>
        </w:tc>
        <w:tc>
          <w:tcPr>
            <w:tcW w:w="512" w:type="pct"/>
            <w:tcBorders>
              <w:top w:val="single" w:sz="18" w:space="0" w:color="000000"/>
              <w:left w:val="single" w:sz="6" w:space="0" w:color="000000"/>
              <w:bottom w:val="nil"/>
              <w:right w:val="single" w:sz="6" w:space="0" w:color="000000"/>
            </w:tcBorders>
            <w:vAlign w:val="bottom"/>
            <w:hideMark/>
          </w:tcPr>
          <w:p w14:paraId="78142675" w14:textId="0814EAB3" w:rsidR="00013D96" w:rsidRPr="00135B86" w:rsidRDefault="00013D96" w:rsidP="00013D96">
            <w:pPr>
              <w:widowControl w:val="0"/>
              <w:spacing w:after="0"/>
              <w:ind w:right="26"/>
              <w:jc w:val="right"/>
              <w:rPr>
                <w:rFonts w:ascii="Arial" w:hAnsi="Arial"/>
                <w:b/>
                <w:sz w:val="18"/>
              </w:rPr>
            </w:pPr>
            <w:r w:rsidRPr="0062021B">
              <w:rPr>
                <w:rFonts w:ascii="Arial" w:hAnsi="Arial"/>
                <w:b/>
                <w:sz w:val="18"/>
              </w:rPr>
              <w:t>100,0</w:t>
            </w:r>
          </w:p>
        </w:tc>
        <w:tc>
          <w:tcPr>
            <w:tcW w:w="513" w:type="pct"/>
            <w:tcBorders>
              <w:top w:val="single" w:sz="18" w:space="0" w:color="000000"/>
              <w:left w:val="nil"/>
              <w:bottom w:val="nil"/>
              <w:right w:val="single" w:sz="6" w:space="0" w:color="000000"/>
            </w:tcBorders>
            <w:vAlign w:val="bottom"/>
            <w:hideMark/>
          </w:tcPr>
          <w:p w14:paraId="38143DD5" w14:textId="348DBA0C" w:rsidR="00013D96" w:rsidRPr="00135B86" w:rsidRDefault="00013D96" w:rsidP="00013D96">
            <w:pPr>
              <w:widowControl w:val="0"/>
              <w:tabs>
                <w:tab w:val="left" w:pos="-8424"/>
              </w:tabs>
              <w:spacing w:after="0"/>
              <w:ind w:left="113" w:right="26"/>
              <w:jc w:val="right"/>
              <w:rPr>
                <w:rFonts w:ascii="Arial" w:hAnsi="Arial"/>
                <w:b/>
                <w:sz w:val="18"/>
              </w:rPr>
            </w:pPr>
            <w:r>
              <w:rPr>
                <w:rFonts w:ascii="Arial" w:hAnsi="Arial"/>
                <w:b/>
                <w:sz w:val="18"/>
              </w:rPr>
              <w:t>106,3</w:t>
            </w:r>
          </w:p>
        </w:tc>
      </w:tr>
      <w:tr w:rsidR="00013D96" w:rsidRPr="00135B86" w14:paraId="4CCA0A10" w14:textId="77777777" w:rsidTr="00013D96">
        <w:trPr>
          <w:cantSplit/>
          <w:trHeight w:val="80"/>
        </w:trPr>
        <w:tc>
          <w:tcPr>
            <w:tcW w:w="1902" w:type="pct"/>
            <w:tcBorders>
              <w:top w:val="nil"/>
              <w:left w:val="single" w:sz="6" w:space="0" w:color="000000"/>
              <w:bottom w:val="nil"/>
              <w:right w:val="single" w:sz="6" w:space="0" w:color="000000"/>
            </w:tcBorders>
            <w:vAlign w:val="bottom"/>
            <w:hideMark/>
          </w:tcPr>
          <w:p w14:paraId="188CCE29" w14:textId="77777777" w:rsidR="00013D96" w:rsidRPr="00135B86" w:rsidRDefault="00013D96" w:rsidP="00013D96">
            <w:pPr>
              <w:widowControl w:val="0"/>
              <w:spacing w:after="0"/>
              <w:ind w:left="113"/>
              <w:rPr>
                <w:rFonts w:ascii="Arial" w:hAnsi="Arial"/>
                <w:sz w:val="18"/>
              </w:rPr>
            </w:pPr>
            <w:r w:rsidRPr="00135B86">
              <w:rPr>
                <w:rFonts w:ascii="Arial" w:hAnsi="Arial"/>
                <w:sz w:val="18"/>
              </w:rPr>
              <w:t>в том числе:</w:t>
            </w:r>
          </w:p>
        </w:tc>
        <w:tc>
          <w:tcPr>
            <w:tcW w:w="535" w:type="pct"/>
            <w:tcBorders>
              <w:top w:val="nil"/>
              <w:left w:val="single" w:sz="4" w:space="0" w:color="000000"/>
              <w:bottom w:val="nil"/>
              <w:right w:val="single" w:sz="4" w:space="0" w:color="000000"/>
            </w:tcBorders>
            <w:vAlign w:val="bottom"/>
          </w:tcPr>
          <w:p w14:paraId="6CCDBBDB" w14:textId="77777777" w:rsidR="00013D96" w:rsidRPr="00135B86" w:rsidRDefault="00013D96" w:rsidP="00013D96">
            <w:pPr>
              <w:widowControl w:val="0"/>
              <w:spacing w:after="0"/>
              <w:ind w:right="26"/>
              <w:jc w:val="right"/>
              <w:rPr>
                <w:rFonts w:ascii="Arial" w:hAnsi="Arial"/>
                <w:sz w:val="18"/>
              </w:rPr>
            </w:pPr>
          </w:p>
        </w:tc>
        <w:tc>
          <w:tcPr>
            <w:tcW w:w="513" w:type="pct"/>
            <w:tcBorders>
              <w:top w:val="nil"/>
              <w:left w:val="single" w:sz="4" w:space="0" w:color="000000"/>
              <w:bottom w:val="nil"/>
              <w:right w:val="single" w:sz="4" w:space="0" w:color="000000"/>
            </w:tcBorders>
            <w:vAlign w:val="bottom"/>
          </w:tcPr>
          <w:p w14:paraId="2BACACE8" w14:textId="77777777" w:rsidR="00013D96" w:rsidRPr="00135B86" w:rsidRDefault="00013D96" w:rsidP="00013D96">
            <w:pPr>
              <w:widowControl w:val="0"/>
              <w:spacing w:after="0"/>
              <w:ind w:right="26"/>
              <w:jc w:val="right"/>
              <w:rPr>
                <w:rFonts w:ascii="Arial" w:hAnsi="Arial"/>
                <w:sz w:val="18"/>
              </w:rPr>
            </w:pPr>
          </w:p>
        </w:tc>
        <w:tc>
          <w:tcPr>
            <w:tcW w:w="513" w:type="pct"/>
            <w:tcBorders>
              <w:top w:val="nil"/>
              <w:left w:val="single" w:sz="4" w:space="0" w:color="000000"/>
              <w:bottom w:val="nil"/>
              <w:right w:val="single" w:sz="4" w:space="0" w:color="000000"/>
            </w:tcBorders>
            <w:vAlign w:val="bottom"/>
          </w:tcPr>
          <w:p w14:paraId="1A720CEF" w14:textId="77777777" w:rsidR="00013D96" w:rsidRPr="00135B86" w:rsidRDefault="00013D96" w:rsidP="00013D96">
            <w:pPr>
              <w:widowControl w:val="0"/>
              <w:spacing w:after="0"/>
              <w:ind w:right="26"/>
              <w:jc w:val="right"/>
              <w:rPr>
                <w:rFonts w:ascii="Arial" w:hAnsi="Arial"/>
                <w:sz w:val="18"/>
              </w:rPr>
            </w:pPr>
          </w:p>
        </w:tc>
        <w:tc>
          <w:tcPr>
            <w:tcW w:w="513" w:type="pct"/>
            <w:tcBorders>
              <w:top w:val="nil"/>
              <w:left w:val="single" w:sz="4" w:space="0" w:color="000000"/>
              <w:bottom w:val="nil"/>
              <w:right w:val="nil"/>
            </w:tcBorders>
            <w:vAlign w:val="bottom"/>
          </w:tcPr>
          <w:p w14:paraId="2466FFB2" w14:textId="77777777" w:rsidR="00013D96" w:rsidRPr="00135B86" w:rsidRDefault="00013D96" w:rsidP="00013D96">
            <w:pPr>
              <w:widowControl w:val="0"/>
              <w:spacing w:after="0"/>
              <w:ind w:right="26"/>
              <w:jc w:val="right"/>
              <w:rPr>
                <w:rFonts w:ascii="Arial" w:hAnsi="Arial"/>
                <w:sz w:val="18"/>
              </w:rPr>
            </w:pPr>
          </w:p>
        </w:tc>
        <w:tc>
          <w:tcPr>
            <w:tcW w:w="512" w:type="pct"/>
            <w:tcBorders>
              <w:top w:val="nil"/>
              <w:left w:val="single" w:sz="6" w:space="0" w:color="000000"/>
              <w:bottom w:val="nil"/>
              <w:right w:val="single" w:sz="6" w:space="0" w:color="000000"/>
            </w:tcBorders>
            <w:vAlign w:val="bottom"/>
          </w:tcPr>
          <w:p w14:paraId="1E6C2576" w14:textId="77777777" w:rsidR="00013D96" w:rsidRPr="00135B86" w:rsidRDefault="00013D96" w:rsidP="00013D96">
            <w:pPr>
              <w:widowControl w:val="0"/>
              <w:spacing w:after="0"/>
              <w:ind w:right="26"/>
              <w:jc w:val="right"/>
              <w:rPr>
                <w:rFonts w:ascii="Arial" w:hAnsi="Arial"/>
                <w:sz w:val="18"/>
              </w:rPr>
            </w:pPr>
          </w:p>
        </w:tc>
        <w:tc>
          <w:tcPr>
            <w:tcW w:w="513" w:type="pct"/>
            <w:tcBorders>
              <w:top w:val="nil"/>
              <w:left w:val="nil"/>
              <w:bottom w:val="nil"/>
              <w:right w:val="single" w:sz="6" w:space="0" w:color="000000"/>
            </w:tcBorders>
            <w:vAlign w:val="bottom"/>
          </w:tcPr>
          <w:p w14:paraId="35E5D285" w14:textId="77777777" w:rsidR="00013D96" w:rsidRPr="00135B86" w:rsidRDefault="00013D96" w:rsidP="00013D96">
            <w:pPr>
              <w:widowControl w:val="0"/>
              <w:tabs>
                <w:tab w:val="left" w:pos="-8424"/>
              </w:tabs>
              <w:spacing w:after="0"/>
              <w:ind w:left="113" w:right="26"/>
              <w:jc w:val="right"/>
              <w:rPr>
                <w:rFonts w:ascii="Arial" w:hAnsi="Arial"/>
                <w:sz w:val="18"/>
              </w:rPr>
            </w:pPr>
          </w:p>
        </w:tc>
      </w:tr>
      <w:tr w:rsidR="00013D96" w:rsidRPr="00135B86" w14:paraId="4FD5AA36" w14:textId="77777777" w:rsidTr="00FC58EA">
        <w:trPr>
          <w:cantSplit/>
        </w:trPr>
        <w:tc>
          <w:tcPr>
            <w:tcW w:w="1902" w:type="pct"/>
            <w:tcBorders>
              <w:top w:val="nil"/>
              <w:left w:val="single" w:sz="6" w:space="0" w:color="000000"/>
              <w:right w:val="single" w:sz="6" w:space="0" w:color="000000"/>
            </w:tcBorders>
            <w:vAlign w:val="bottom"/>
            <w:hideMark/>
          </w:tcPr>
          <w:p w14:paraId="7DF0E82B" w14:textId="77777777" w:rsidR="00013D96" w:rsidRPr="00135B86" w:rsidRDefault="00013D96" w:rsidP="00013D96">
            <w:pPr>
              <w:widowControl w:val="0"/>
              <w:spacing w:after="0"/>
              <w:ind w:left="113"/>
              <w:rPr>
                <w:rFonts w:ascii="Arial" w:hAnsi="Arial"/>
                <w:sz w:val="18"/>
              </w:rPr>
            </w:pPr>
            <w:r w:rsidRPr="00135B86">
              <w:rPr>
                <w:rFonts w:ascii="Arial" w:hAnsi="Arial"/>
                <w:sz w:val="18"/>
              </w:rPr>
              <w:t>бытовые</w:t>
            </w:r>
          </w:p>
        </w:tc>
        <w:tc>
          <w:tcPr>
            <w:tcW w:w="535" w:type="pct"/>
            <w:tcBorders>
              <w:top w:val="nil"/>
              <w:left w:val="single" w:sz="4" w:space="0" w:color="000000"/>
              <w:right w:val="single" w:sz="4" w:space="0" w:color="000000"/>
            </w:tcBorders>
            <w:vAlign w:val="bottom"/>
            <w:hideMark/>
          </w:tcPr>
          <w:p w14:paraId="1E07AA17" w14:textId="450BCC13" w:rsidR="00013D96" w:rsidRPr="00135B86" w:rsidRDefault="00013D96" w:rsidP="00013D96">
            <w:pPr>
              <w:widowControl w:val="0"/>
              <w:spacing w:after="0"/>
              <w:ind w:right="26"/>
              <w:jc w:val="right"/>
              <w:rPr>
                <w:rFonts w:ascii="Arial" w:hAnsi="Arial"/>
                <w:sz w:val="18"/>
              </w:rPr>
            </w:pPr>
            <w:r>
              <w:rPr>
                <w:rFonts w:ascii="Arial" w:hAnsi="Arial"/>
                <w:sz w:val="18"/>
              </w:rPr>
              <w:t>34827,9</w:t>
            </w:r>
          </w:p>
        </w:tc>
        <w:tc>
          <w:tcPr>
            <w:tcW w:w="513" w:type="pct"/>
            <w:tcBorders>
              <w:top w:val="nil"/>
              <w:left w:val="single" w:sz="4" w:space="0" w:color="000000"/>
              <w:right w:val="single" w:sz="4" w:space="0" w:color="000000"/>
            </w:tcBorders>
            <w:vAlign w:val="bottom"/>
            <w:hideMark/>
          </w:tcPr>
          <w:p w14:paraId="2715008F" w14:textId="6305CDC1" w:rsidR="00013D96" w:rsidRPr="00135B86" w:rsidRDefault="00013D96" w:rsidP="00013D96">
            <w:pPr>
              <w:widowControl w:val="0"/>
              <w:spacing w:after="0"/>
              <w:ind w:right="26"/>
              <w:jc w:val="right"/>
              <w:rPr>
                <w:rFonts w:ascii="Arial" w:hAnsi="Arial"/>
                <w:sz w:val="18"/>
              </w:rPr>
            </w:pPr>
            <w:r>
              <w:rPr>
                <w:rFonts w:ascii="Arial" w:hAnsi="Arial"/>
                <w:sz w:val="18"/>
              </w:rPr>
              <w:t>15,3</w:t>
            </w:r>
          </w:p>
        </w:tc>
        <w:tc>
          <w:tcPr>
            <w:tcW w:w="513" w:type="pct"/>
            <w:tcBorders>
              <w:top w:val="nil"/>
              <w:left w:val="single" w:sz="4" w:space="0" w:color="000000"/>
              <w:right w:val="single" w:sz="4" w:space="0" w:color="000000"/>
            </w:tcBorders>
            <w:vAlign w:val="bottom"/>
            <w:hideMark/>
          </w:tcPr>
          <w:p w14:paraId="6BC33D5F" w14:textId="2C56F0B4" w:rsidR="00013D96" w:rsidRPr="00135B86" w:rsidRDefault="00013D96" w:rsidP="00013D96">
            <w:pPr>
              <w:widowControl w:val="0"/>
              <w:spacing w:after="0"/>
              <w:ind w:right="26"/>
              <w:jc w:val="right"/>
              <w:rPr>
                <w:rFonts w:ascii="Arial" w:hAnsi="Arial"/>
                <w:sz w:val="18"/>
              </w:rPr>
            </w:pPr>
            <w:r>
              <w:rPr>
                <w:rFonts w:ascii="Arial" w:hAnsi="Arial"/>
                <w:sz w:val="18"/>
              </w:rPr>
              <w:t>105,4</w:t>
            </w:r>
          </w:p>
        </w:tc>
        <w:tc>
          <w:tcPr>
            <w:tcW w:w="513" w:type="pct"/>
            <w:tcBorders>
              <w:top w:val="nil"/>
              <w:left w:val="single" w:sz="4" w:space="0" w:color="000000"/>
              <w:right w:val="nil"/>
            </w:tcBorders>
            <w:vAlign w:val="bottom"/>
            <w:hideMark/>
          </w:tcPr>
          <w:p w14:paraId="3C165408" w14:textId="7026CD8D" w:rsidR="00013D96" w:rsidRPr="00135B86" w:rsidRDefault="00013D96" w:rsidP="00013D96">
            <w:pPr>
              <w:widowControl w:val="0"/>
              <w:spacing w:after="0"/>
              <w:ind w:right="26"/>
              <w:jc w:val="right"/>
              <w:rPr>
                <w:rFonts w:ascii="Arial" w:hAnsi="Arial"/>
                <w:sz w:val="18"/>
              </w:rPr>
            </w:pPr>
            <w:r>
              <w:rPr>
                <w:rFonts w:ascii="Arial" w:hAnsi="Arial"/>
                <w:sz w:val="18"/>
              </w:rPr>
              <w:t>6108,8</w:t>
            </w:r>
          </w:p>
        </w:tc>
        <w:tc>
          <w:tcPr>
            <w:tcW w:w="512" w:type="pct"/>
            <w:tcBorders>
              <w:top w:val="nil"/>
              <w:left w:val="single" w:sz="6" w:space="0" w:color="000000"/>
              <w:right w:val="single" w:sz="6" w:space="0" w:color="000000"/>
            </w:tcBorders>
            <w:vAlign w:val="bottom"/>
            <w:hideMark/>
          </w:tcPr>
          <w:p w14:paraId="3FA28DC0" w14:textId="2F24CEBE" w:rsidR="00013D96" w:rsidRPr="00135B86" w:rsidRDefault="00013D96" w:rsidP="00013D96">
            <w:pPr>
              <w:widowControl w:val="0"/>
              <w:spacing w:after="0"/>
              <w:ind w:right="26"/>
              <w:jc w:val="right"/>
              <w:rPr>
                <w:rFonts w:ascii="Arial" w:hAnsi="Arial"/>
                <w:sz w:val="18"/>
              </w:rPr>
            </w:pPr>
            <w:r>
              <w:rPr>
                <w:rFonts w:ascii="Arial" w:hAnsi="Arial"/>
                <w:sz w:val="18"/>
              </w:rPr>
              <w:t>17,2</w:t>
            </w:r>
          </w:p>
        </w:tc>
        <w:tc>
          <w:tcPr>
            <w:tcW w:w="513" w:type="pct"/>
            <w:tcBorders>
              <w:top w:val="nil"/>
              <w:left w:val="nil"/>
              <w:right w:val="single" w:sz="6" w:space="0" w:color="000000"/>
            </w:tcBorders>
            <w:vAlign w:val="bottom"/>
            <w:hideMark/>
          </w:tcPr>
          <w:p w14:paraId="5A24C63B" w14:textId="79AC823E"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109,3</w:t>
            </w:r>
          </w:p>
        </w:tc>
      </w:tr>
      <w:tr w:rsidR="00013D96" w:rsidRPr="00135B86" w14:paraId="201AEDCE" w14:textId="77777777" w:rsidTr="00FC58EA">
        <w:trPr>
          <w:cantSplit/>
        </w:trPr>
        <w:tc>
          <w:tcPr>
            <w:tcW w:w="1902" w:type="pct"/>
            <w:tcBorders>
              <w:top w:val="nil"/>
              <w:left w:val="single" w:sz="6" w:space="0" w:color="000000"/>
              <w:right w:val="single" w:sz="6" w:space="0" w:color="000000"/>
            </w:tcBorders>
            <w:vAlign w:val="bottom"/>
            <w:hideMark/>
          </w:tcPr>
          <w:p w14:paraId="52EFBF38" w14:textId="77777777" w:rsidR="00013D96" w:rsidRPr="00135B86" w:rsidRDefault="00013D96" w:rsidP="00013D96">
            <w:pPr>
              <w:widowControl w:val="0"/>
              <w:spacing w:after="0"/>
              <w:ind w:left="113"/>
              <w:rPr>
                <w:rFonts w:ascii="Arial" w:hAnsi="Arial"/>
                <w:sz w:val="18"/>
              </w:rPr>
            </w:pPr>
            <w:r w:rsidRPr="00135B86">
              <w:rPr>
                <w:rFonts w:ascii="Arial" w:hAnsi="Arial"/>
                <w:sz w:val="18"/>
              </w:rPr>
              <w:t>транспортные</w:t>
            </w:r>
          </w:p>
        </w:tc>
        <w:tc>
          <w:tcPr>
            <w:tcW w:w="535" w:type="pct"/>
            <w:tcBorders>
              <w:top w:val="nil"/>
              <w:left w:val="single" w:sz="4" w:space="0" w:color="000000"/>
              <w:right w:val="single" w:sz="4" w:space="0" w:color="000000"/>
            </w:tcBorders>
            <w:vAlign w:val="bottom"/>
            <w:hideMark/>
          </w:tcPr>
          <w:p w14:paraId="5287ACDF" w14:textId="24533DC4" w:rsidR="00013D96" w:rsidRPr="00135B86" w:rsidRDefault="00013D96" w:rsidP="00013D96">
            <w:pPr>
              <w:widowControl w:val="0"/>
              <w:spacing w:after="0"/>
              <w:ind w:right="26"/>
              <w:jc w:val="right"/>
              <w:rPr>
                <w:rFonts w:ascii="Arial" w:hAnsi="Arial"/>
                <w:sz w:val="18"/>
              </w:rPr>
            </w:pPr>
            <w:r>
              <w:rPr>
                <w:rFonts w:ascii="Arial" w:hAnsi="Arial"/>
                <w:sz w:val="18"/>
              </w:rPr>
              <w:t>35493,3</w:t>
            </w:r>
          </w:p>
        </w:tc>
        <w:tc>
          <w:tcPr>
            <w:tcW w:w="513" w:type="pct"/>
            <w:tcBorders>
              <w:top w:val="nil"/>
              <w:left w:val="single" w:sz="4" w:space="0" w:color="000000"/>
              <w:right w:val="single" w:sz="4" w:space="0" w:color="000000"/>
            </w:tcBorders>
            <w:vAlign w:val="bottom"/>
            <w:hideMark/>
          </w:tcPr>
          <w:p w14:paraId="39FFC592" w14:textId="349372FB" w:rsidR="00013D96" w:rsidRPr="00135B86" w:rsidRDefault="00013D96" w:rsidP="00013D96">
            <w:pPr>
              <w:widowControl w:val="0"/>
              <w:spacing w:after="0"/>
              <w:ind w:right="26"/>
              <w:jc w:val="right"/>
              <w:rPr>
                <w:rFonts w:ascii="Arial" w:hAnsi="Arial"/>
                <w:sz w:val="18"/>
              </w:rPr>
            </w:pPr>
            <w:r>
              <w:rPr>
                <w:rFonts w:ascii="Arial" w:hAnsi="Arial"/>
                <w:sz w:val="18"/>
              </w:rPr>
              <w:t>15,5</w:t>
            </w:r>
          </w:p>
        </w:tc>
        <w:tc>
          <w:tcPr>
            <w:tcW w:w="513" w:type="pct"/>
            <w:tcBorders>
              <w:top w:val="nil"/>
              <w:left w:val="single" w:sz="4" w:space="0" w:color="000000"/>
              <w:right w:val="single" w:sz="4" w:space="0" w:color="000000"/>
            </w:tcBorders>
            <w:vAlign w:val="bottom"/>
            <w:hideMark/>
          </w:tcPr>
          <w:p w14:paraId="244B54B9" w14:textId="2697876B" w:rsidR="00013D96" w:rsidRPr="00135B86" w:rsidRDefault="00013D96" w:rsidP="00013D96">
            <w:pPr>
              <w:widowControl w:val="0"/>
              <w:spacing w:after="0"/>
              <w:ind w:right="26"/>
              <w:jc w:val="right"/>
              <w:rPr>
                <w:rFonts w:ascii="Arial" w:hAnsi="Arial"/>
                <w:sz w:val="18"/>
              </w:rPr>
            </w:pPr>
            <w:r>
              <w:rPr>
                <w:rFonts w:ascii="Arial" w:hAnsi="Arial"/>
                <w:sz w:val="18"/>
              </w:rPr>
              <w:t>93,8</w:t>
            </w:r>
          </w:p>
        </w:tc>
        <w:tc>
          <w:tcPr>
            <w:tcW w:w="513" w:type="pct"/>
            <w:tcBorders>
              <w:top w:val="nil"/>
              <w:left w:val="single" w:sz="4" w:space="0" w:color="000000"/>
              <w:right w:val="nil"/>
            </w:tcBorders>
            <w:vAlign w:val="bottom"/>
            <w:hideMark/>
          </w:tcPr>
          <w:p w14:paraId="78FDF926" w14:textId="22C7D170" w:rsidR="00013D96" w:rsidRPr="00135B86" w:rsidRDefault="00013D96" w:rsidP="00013D96">
            <w:pPr>
              <w:widowControl w:val="0"/>
              <w:spacing w:after="0"/>
              <w:ind w:right="26"/>
              <w:jc w:val="right"/>
              <w:rPr>
                <w:rFonts w:ascii="Arial" w:hAnsi="Arial"/>
                <w:sz w:val="18"/>
              </w:rPr>
            </w:pPr>
            <w:r>
              <w:rPr>
                <w:rFonts w:ascii="Arial" w:hAnsi="Arial"/>
                <w:sz w:val="18"/>
              </w:rPr>
              <w:t>6356,4</w:t>
            </w:r>
          </w:p>
        </w:tc>
        <w:tc>
          <w:tcPr>
            <w:tcW w:w="512" w:type="pct"/>
            <w:tcBorders>
              <w:top w:val="nil"/>
              <w:left w:val="single" w:sz="6" w:space="0" w:color="000000"/>
              <w:right w:val="single" w:sz="6" w:space="0" w:color="000000"/>
            </w:tcBorders>
            <w:vAlign w:val="bottom"/>
            <w:hideMark/>
          </w:tcPr>
          <w:p w14:paraId="424C0CA2" w14:textId="1B667F25" w:rsidR="00013D96" w:rsidRPr="00135B86" w:rsidRDefault="00013D96" w:rsidP="00013D96">
            <w:pPr>
              <w:widowControl w:val="0"/>
              <w:spacing w:after="0"/>
              <w:ind w:right="26"/>
              <w:jc w:val="right"/>
              <w:rPr>
                <w:rFonts w:ascii="Arial" w:hAnsi="Arial"/>
                <w:sz w:val="18"/>
              </w:rPr>
            </w:pPr>
            <w:r>
              <w:rPr>
                <w:rFonts w:ascii="Arial" w:hAnsi="Arial"/>
                <w:sz w:val="18"/>
              </w:rPr>
              <w:t>17,9</w:t>
            </w:r>
          </w:p>
        </w:tc>
        <w:tc>
          <w:tcPr>
            <w:tcW w:w="513" w:type="pct"/>
            <w:tcBorders>
              <w:top w:val="nil"/>
              <w:left w:val="nil"/>
              <w:right w:val="single" w:sz="6" w:space="0" w:color="000000"/>
            </w:tcBorders>
            <w:vAlign w:val="bottom"/>
            <w:hideMark/>
          </w:tcPr>
          <w:p w14:paraId="7A8D76FE" w14:textId="16C85FF8"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92,8</w:t>
            </w:r>
          </w:p>
        </w:tc>
      </w:tr>
      <w:tr w:rsidR="00013D96" w:rsidRPr="00135B86" w14:paraId="2FC03E94" w14:textId="77777777" w:rsidTr="00FC58EA">
        <w:trPr>
          <w:cantSplit/>
        </w:trPr>
        <w:tc>
          <w:tcPr>
            <w:tcW w:w="1902" w:type="pct"/>
            <w:tcBorders>
              <w:left w:val="single" w:sz="6" w:space="0" w:color="000000"/>
              <w:bottom w:val="nil"/>
              <w:right w:val="single" w:sz="6" w:space="0" w:color="000000"/>
            </w:tcBorders>
            <w:vAlign w:val="bottom"/>
            <w:hideMark/>
          </w:tcPr>
          <w:p w14:paraId="4421B14E" w14:textId="77777777" w:rsidR="00013D96" w:rsidRPr="00135B86" w:rsidRDefault="00013D96" w:rsidP="00013D96">
            <w:pPr>
              <w:widowControl w:val="0"/>
              <w:spacing w:after="0"/>
              <w:ind w:left="113"/>
              <w:rPr>
                <w:rFonts w:ascii="Arial" w:hAnsi="Arial"/>
                <w:sz w:val="18"/>
              </w:rPr>
            </w:pPr>
            <w:r w:rsidRPr="00135B86">
              <w:rPr>
                <w:rFonts w:ascii="Arial" w:hAnsi="Arial"/>
                <w:sz w:val="18"/>
              </w:rPr>
              <w:t>услуги почтовой связи и курьерские услуги</w:t>
            </w:r>
          </w:p>
        </w:tc>
        <w:tc>
          <w:tcPr>
            <w:tcW w:w="535" w:type="pct"/>
            <w:tcBorders>
              <w:left w:val="single" w:sz="4" w:space="0" w:color="000000"/>
              <w:bottom w:val="nil"/>
              <w:right w:val="single" w:sz="4" w:space="0" w:color="000000"/>
            </w:tcBorders>
            <w:vAlign w:val="bottom"/>
            <w:hideMark/>
          </w:tcPr>
          <w:p w14:paraId="5B9BE363" w14:textId="152A76B9" w:rsidR="00013D96" w:rsidRPr="00135B86" w:rsidRDefault="00013D96" w:rsidP="00013D96">
            <w:pPr>
              <w:widowControl w:val="0"/>
              <w:spacing w:after="0"/>
              <w:ind w:right="26"/>
              <w:jc w:val="right"/>
              <w:rPr>
                <w:rFonts w:ascii="Arial" w:hAnsi="Arial"/>
                <w:sz w:val="18"/>
              </w:rPr>
            </w:pPr>
            <w:r>
              <w:rPr>
                <w:rFonts w:ascii="Arial" w:hAnsi="Arial"/>
                <w:sz w:val="18"/>
              </w:rPr>
              <w:t>1320,0</w:t>
            </w:r>
          </w:p>
        </w:tc>
        <w:tc>
          <w:tcPr>
            <w:tcW w:w="513" w:type="pct"/>
            <w:tcBorders>
              <w:left w:val="single" w:sz="4" w:space="0" w:color="000000"/>
              <w:bottom w:val="nil"/>
              <w:right w:val="single" w:sz="4" w:space="0" w:color="000000"/>
            </w:tcBorders>
            <w:vAlign w:val="bottom"/>
            <w:hideMark/>
          </w:tcPr>
          <w:p w14:paraId="066F35F1" w14:textId="7C27782A" w:rsidR="00013D96" w:rsidRPr="00135B86" w:rsidRDefault="00013D96" w:rsidP="00013D96">
            <w:pPr>
              <w:widowControl w:val="0"/>
              <w:spacing w:after="0"/>
              <w:ind w:right="26"/>
              <w:jc w:val="right"/>
              <w:rPr>
                <w:rFonts w:ascii="Arial" w:hAnsi="Arial"/>
                <w:sz w:val="18"/>
              </w:rPr>
            </w:pPr>
            <w:r>
              <w:rPr>
                <w:rFonts w:ascii="Arial" w:hAnsi="Arial"/>
                <w:sz w:val="18"/>
              </w:rPr>
              <w:t>0,6</w:t>
            </w:r>
          </w:p>
        </w:tc>
        <w:tc>
          <w:tcPr>
            <w:tcW w:w="513" w:type="pct"/>
            <w:tcBorders>
              <w:left w:val="single" w:sz="4" w:space="0" w:color="000000"/>
              <w:bottom w:val="nil"/>
              <w:right w:val="single" w:sz="4" w:space="0" w:color="000000"/>
            </w:tcBorders>
            <w:vAlign w:val="bottom"/>
            <w:hideMark/>
          </w:tcPr>
          <w:p w14:paraId="73752462" w14:textId="71D87A11" w:rsidR="00013D96" w:rsidRPr="00135B86" w:rsidRDefault="00013D96" w:rsidP="00013D96">
            <w:pPr>
              <w:widowControl w:val="0"/>
              <w:spacing w:after="0"/>
              <w:ind w:right="26"/>
              <w:jc w:val="right"/>
              <w:rPr>
                <w:rFonts w:ascii="Arial" w:hAnsi="Arial"/>
                <w:sz w:val="18"/>
              </w:rPr>
            </w:pPr>
            <w:r>
              <w:rPr>
                <w:rFonts w:ascii="Arial" w:hAnsi="Arial"/>
                <w:sz w:val="18"/>
              </w:rPr>
              <w:t>119,6</w:t>
            </w:r>
          </w:p>
        </w:tc>
        <w:tc>
          <w:tcPr>
            <w:tcW w:w="513" w:type="pct"/>
            <w:tcBorders>
              <w:left w:val="single" w:sz="4" w:space="0" w:color="000000"/>
              <w:bottom w:val="nil"/>
              <w:right w:val="nil"/>
            </w:tcBorders>
            <w:vAlign w:val="bottom"/>
            <w:hideMark/>
          </w:tcPr>
          <w:p w14:paraId="7001A887" w14:textId="77AD36EA" w:rsidR="00013D96" w:rsidRPr="00135B86" w:rsidRDefault="00013D96" w:rsidP="00013D96">
            <w:pPr>
              <w:widowControl w:val="0"/>
              <w:spacing w:after="0"/>
              <w:ind w:right="26"/>
              <w:jc w:val="right"/>
              <w:rPr>
                <w:rFonts w:ascii="Arial" w:hAnsi="Arial"/>
                <w:sz w:val="18"/>
              </w:rPr>
            </w:pPr>
            <w:r>
              <w:rPr>
                <w:rFonts w:ascii="Arial" w:hAnsi="Arial"/>
                <w:sz w:val="18"/>
              </w:rPr>
              <w:t>224,1</w:t>
            </w:r>
          </w:p>
        </w:tc>
        <w:tc>
          <w:tcPr>
            <w:tcW w:w="512" w:type="pct"/>
            <w:tcBorders>
              <w:left w:val="single" w:sz="6" w:space="0" w:color="000000"/>
              <w:bottom w:val="nil"/>
              <w:right w:val="single" w:sz="6" w:space="0" w:color="000000"/>
            </w:tcBorders>
            <w:vAlign w:val="bottom"/>
            <w:hideMark/>
          </w:tcPr>
          <w:p w14:paraId="0AAB36A9" w14:textId="3D173D29" w:rsidR="00013D96" w:rsidRPr="00135B86" w:rsidRDefault="00013D96" w:rsidP="00013D96">
            <w:pPr>
              <w:widowControl w:val="0"/>
              <w:spacing w:after="0"/>
              <w:ind w:right="26"/>
              <w:jc w:val="right"/>
              <w:rPr>
                <w:rFonts w:ascii="Arial" w:hAnsi="Arial"/>
                <w:sz w:val="18"/>
              </w:rPr>
            </w:pPr>
            <w:r>
              <w:rPr>
                <w:rFonts w:ascii="Arial" w:hAnsi="Arial"/>
                <w:sz w:val="18"/>
              </w:rPr>
              <w:t>0,6</w:t>
            </w:r>
          </w:p>
        </w:tc>
        <w:tc>
          <w:tcPr>
            <w:tcW w:w="513" w:type="pct"/>
            <w:tcBorders>
              <w:left w:val="nil"/>
              <w:bottom w:val="nil"/>
              <w:right w:val="single" w:sz="6" w:space="0" w:color="000000"/>
            </w:tcBorders>
            <w:vAlign w:val="bottom"/>
            <w:hideMark/>
          </w:tcPr>
          <w:p w14:paraId="655CAF5C" w14:textId="62566822"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122,0</w:t>
            </w:r>
          </w:p>
        </w:tc>
      </w:tr>
      <w:tr w:rsidR="00013D96" w:rsidRPr="00135B86" w14:paraId="2E482720" w14:textId="77777777" w:rsidTr="00013D96">
        <w:trPr>
          <w:cantSplit/>
        </w:trPr>
        <w:tc>
          <w:tcPr>
            <w:tcW w:w="1902" w:type="pct"/>
            <w:tcBorders>
              <w:top w:val="nil"/>
              <w:left w:val="single" w:sz="6" w:space="0" w:color="000000"/>
              <w:bottom w:val="nil"/>
              <w:right w:val="single" w:sz="6" w:space="0" w:color="000000"/>
            </w:tcBorders>
            <w:vAlign w:val="bottom"/>
            <w:hideMark/>
          </w:tcPr>
          <w:p w14:paraId="7D2D8BA7" w14:textId="77777777" w:rsidR="00013D96" w:rsidRPr="00135B86" w:rsidRDefault="00013D96" w:rsidP="00013D96">
            <w:pPr>
              <w:widowControl w:val="0"/>
              <w:spacing w:after="0"/>
              <w:ind w:left="113"/>
              <w:rPr>
                <w:rFonts w:ascii="Arial" w:hAnsi="Arial"/>
                <w:sz w:val="18"/>
              </w:rPr>
            </w:pPr>
            <w:r w:rsidRPr="00135B86">
              <w:rPr>
                <w:rFonts w:ascii="Arial" w:hAnsi="Arial"/>
                <w:sz w:val="18"/>
              </w:rPr>
              <w:t>из них курьерской доставки</w:t>
            </w:r>
          </w:p>
        </w:tc>
        <w:tc>
          <w:tcPr>
            <w:tcW w:w="535" w:type="pct"/>
            <w:tcBorders>
              <w:top w:val="nil"/>
              <w:left w:val="single" w:sz="4" w:space="0" w:color="000000"/>
              <w:bottom w:val="nil"/>
              <w:right w:val="single" w:sz="4" w:space="0" w:color="000000"/>
            </w:tcBorders>
            <w:vAlign w:val="bottom"/>
            <w:hideMark/>
          </w:tcPr>
          <w:p w14:paraId="57538858" w14:textId="382F6168"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623,9</w:t>
            </w:r>
          </w:p>
        </w:tc>
        <w:tc>
          <w:tcPr>
            <w:tcW w:w="513" w:type="pct"/>
            <w:tcBorders>
              <w:top w:val="nil"/>
              <w:left w:val="single" w:sz="4" w:space="0" w:color="000000"/>
              <w:bottom w:val="nil"/>
              <w:right w:val="single" w:sz="4" w:space="0" w:color="000000"/>
            </w:tcBorders>
            <w:vAlign w:val="bottom"/>
            <w:hideMark/>
          </w:tcPr>
          <w:p w14:paraId="3AA2696B" w14:textId="225BD19A" w:rsidR="00013D96" w:rsidRPr="00135B86" w:rsidRDefault="00013D96" w:rsidP="00013D96">
            <w:pPr>
              <w:widowControl w:val="0"/>
              <w:spacing w:after="0"/>
              <w:ind w:right="26"/>
              <w:jc w:val="right"/>
              <w:rPr>
                <w:rFonts w:ascii="Arial" w:hAnsi="Arial"/>
                <w:sz w:val="18"/>
              </w:rPr>
            </w:pPr>
            <w:r w:rsidRPr="00AB561A">
              <w:rPr>
                <w:rFonts w:ascii="Arial" w:hAnsi="Arial"/>
                <w:sz w:val="18"/>
              </w:rPr>
              <w:t>0,3</w:t>
            </w:r>
          </w:p>
        </w:tc>
        <w:tc>
          <w:tcPr>
            <w:tcW w:w="513" w:type="pct"/>
            <w:tcBorders>
              <w:top w:val="nil"/>
              <w:left w:val="single" w:sz="4" w:space="0" w:color="000000"/>
              <w:bottom w:val="nil"/>
              <w:right w:val="single" w:sz="4" w:space="0" w:color="000000"/>
            </w:tcBorders>
            <w:vAlign w:val="bottom"/>
            <w:hideMark/>
          </w:tcPr>
          <w:p w14:paraId="03B2F25C" w14:textId="7B6EA95B"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192,7</w:t>
            </w:r>
          </w:p>
        </w:tc>
        <w:tc>
          <w:tcPr>
            <w:tcW w:w="513" w:type="pct"/>
            <w:tcBorders>
              <w:top w:val="nil"/>
              <w:left w:val="single" w:sz="4" w:space="0" w:color="000000"/>
              <w:bottom w:val="nil"/>
              <w:right w:val="nil"/>
            </w:tcBorders>
            <w:vAlign w:val="bottom"/>
            <w:hideMark/>
          </w:tcPr>
          <w:p w14:paraId="030867A7" w14:textId="1C3BDD0D"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113,9</w:t>
            </w:r>
          </w:p>
        </w:tc>
        <w:tc>
          <w:tcPr>
            <w:tcW w:w="512" w:type="pct"/>
            <w:tcBorders>
              <w:top w:val="nil"/>
              <w:left w:val="single" w:sz="6" w:space="0" w:color="000000"/>
              <w:bottom w:val="nil"/>
              <w:right w:val="single" w:sz="6" w:space="0" w:color="000000"/>
            </w:tcBorders>
            <w:vAlign w:val="bottom"/>
            <w:hideMark/>
          </w:tcPr>
          <w:p w14:paraId="747D15EE" w14:textId="5EC0CBD7" w:rsidR="00013D96" w:rsidRPr="00135B86" w:rsidRDefault="00013D96" w:rsidP="00013D96">
            <w:pPr>
              <w:widowControl w:val="0"/>
              <w:spacing w:after="0"/>
              <w:ind w:right="26"/>
              <w:jc w:val="right"/>
              <w:rPr>
                <w:rFonts w:ascii="Arial" w:hAnsi="Arial"/>
                <w:sz w:val="18"/>
              </w:rPr>
            </w:pPr>
            <w:r w:rsidRPr="00AB561A">
              <w:rPr>
                <w:rFonts w:ascii="Arial" w:hAnsi="Arial"/>
                <w:sz w:val="18"/>
              </w:rPr>
              <w:t>0,3</w:t>
            </w:r>
          </w:p>
        </w:tc>
        <w:tc>
          <w:tcPr>
            <w:tcW w:w="513" w:type="pct"/>
            <w:tcBorders>
              <w:top w:val="nil"/>
              <w:left w:val="nil"/>
              <w:bottom w:val="nil"/>
              <w:right w:val="single" w:sz="6" w:space="0" w:color="000000"/>
            </w:tcBorders>
            <w:vAlign w:val="bottom"/>
            <w:hideMark/>
          </w:tcPr>
          <w:p w14:paraId="7DBF485E" w14:textId="5ECCDD9F" w:rsidR="00013D96" w:rsidRPr="00135B86" w:rsidRDefault="00013D96" w:rsidP="00013D96">
            <w:pPr>
              <w:widowControl w:val="0"/>
              <w:tabs>
                <w:tab w:val="left" w:pos="-8424"/>
                <w:tab w:val="left" w:pos="811"/>
              </w:tabs>
              <w:spacing w:after="0"/>
              <w:ind w:left="113" w:right="26"/>
              <w:jc w:val="right"/>
              <w:rPr>
                <w:rFonts w:ascii="Arial" w:hAnsi="Arial"/>
                <w:sz w:val="18"/>
              </w:rPr>
            </w:pPr>
            <w:r w:rsidRPr="00AB561A">
              <w:rPr>
                <w:rFonts w:ascii="Arial" w:hAnsi="Arial"/>
                <w:sz w:val="18"/>
              </w:rPr>
              <w:t>171,3</w:t>
            </w:r>
          </w:p>
        </w:tc>
      </w:tr>
      <w:tr w:rsidR="00013D96" w:rsidRPr="00135B86" w14:paraId="5BF1529F" w14:textId="77777777" w:rsidTr="00013D96">
        <w:trPr>
          <w:cantSplit/>
        </w:trPr>
        <w:tc>
          <w:tcPr>
            <w:tcW w:w="1902" w:type="pct"/>
            <w:tcBorders>
              <w:top w:val="nil"/>
              <w:left w:val="single" w:sz="6" w:space="0" w:color="000000"/>
              <w:bottom w:val="nil"/>
              <w:right w:val="single" w:sz="6" w:space="0" w:color="000000"/>
            </w:tcBorders>
            <w:vAlign w:val="bottom"/>
            <w:hideMark/>
          </w:tcPr>
          <w:p w14:paraId="2111BC89" w14:textId="77777777" w:rsidR="00013D96" w:rsidRPr="00135B86" w:rsidRDefault="00013D96" w:rsidP="00013D96">
            <w:pPr>
              <w:widowControl w:val="0"/>
              <w:spacing w:after="0"/>
              <w:ind w:left="113"/>
              <w:rPr>
                <w:rFonts w:ascii="Arial" w:hAnsi="Arial"/>
                <w:sz w:val="18"/>
              </w:rPr>
            </w:pPr>
            <w:r w:rsidRPr="00135B86">
              <w:rPr>
                <w:rFonts w:ascii="Arial" w:hAnsi="Arial"/>
                <w:sz w:val="18"/>
              </w:rPr>
              <w:t>телекоммуникационные</w:t>
            </w:r>
          </w:p>
        </w:tc>
        <w:tc>
          <w:tcPr>
            <w:tcW w:w="535" w:type="pct"/>
            <w:tcBorders>
              <w:top w:val="nil"/>
              <w:left w:val="single" w:sz="4" w:space="0" w:color="000000"/>
              <w:bottom w:val="nil"/>
              <w:right w:val="single" w:sz="4" w:space="0" w:color="000000"/>
            </w:tcBorders>
            <w:vAlign w:val="bottom"/>
            <w:hideMark/>
          </w:tcPr>
          <w:p w14:paraId="407A994E" w14:textId="7EB92EFA" w:rsidR="00013D96" w:rsidRPr="00135B86" w:rsidRDefault="00013D96" w:rsidP="00013D96">
            <w:pPr>
              <w:widowControl w:val="0"/>
              <w:spacing w:after="0"/>
              <w:ind w:right="26"/>
              <w:jc w:val="right"/>
              <w:rPr>
                <w:rFonts w:ascii="Arial" w:hAnsi="Arial"/>
                <w:sz w:val="18"/>
              </w:rPr>
            </w:pPr>
            <w:r>
              <w:rPr>
                <w:rFonts w:ascii="Arial" w:hAnsi="Arial"/>
                <w:sz w:val="18"/>
              </w:rPr>
              <w:t>17121,3</w:t>
            </w:r>
          </w:p>
        </w:tc>
        <w:tc>
          <w:tcPr>
            <w:tcW w:w="513" w:type="pct"/>
            <w:tcBorders>
              <w:top w:val="nil"/>
              <w:left w:val="single" w:sz="4" w:space="0" w:color="000000"/>
              <w:bottom w:val="nil"/>
              <w:right w:val="single" w:sz="4" w:space="0" w:color="000000"/>
            </w:tcBorders>
            <w:vAlign w:val="bottom"/>
            <w:hideMark/>
          </w:tcPr>
          <w:p w14:paraId="3A580E64" w14:textId="03F4BF15" w:rsidR="00013D96" w:rsidRPr="00135B86" w:rsidRDefault="00013D96" w:rsidP="00013D96">
            <w:pPr>
              <w:widowControl w:val="0"/>
              <w:spacing w:after="0"/>
              <w:ind w:right="26"/>
              <w:jc w:val="right"/>
              <w:rPr>
                <w:rFonts w:ascii="Arial" w:hAnsi="Arial"/>
                <w:sz w:val="18"/>
              </w:rPr>
            </w:pPr>
            <w:r>
              <w:rPr>
                <w:rFonts w:ascii="Arial" w:hAnsi="Arial"/>
                <w:sz w:val="18"/>
              </w:rPr>
              <w:t>7,5</w:t>
            </w:r>
          </w:p>
        </w:tc>
        <w:tc>
          <w:tcPr>
            <w:tcW w:w="513" w:type="pct"/>
            <w:tcBorders>
              <w:top w:val="nil"/>
              <w:left w:val="single" w:sz="4" w:space="0" w:color="000000"/>
              <w:bottom w:val="nil"/>
              <w:right w:val="single" w:sz="4" w:space="0" w:color="000000"/>
            </w:tcBorders>
            <w:vAlign w:val="bottom"/>
            <w:hideMark/>
          </w:tcPr>
          <w:p w14:paraId="5F2CEFFD" w14:textId="19327298" w:rsidR="00013D96" w:rsidRPr="00135B86" w:rsidRDefault="00013D96" w:rsidP="00013D96">
            <w:pPr>
              <w:widowControl w:val="0"/>
              <w:spacing w:after="0"/>
              <w:ind w:right="26"/>
              <w:jc w:val="right"/>
              <w:rPr>
                <w:rFonts w:ascii="Arial" w:hAnsi="Arial"/>
                <w:sz w:val="18"/>
              </w:rPr>
            </w:pPr>
            <w:r>
              <w:rPr>
                <w:rFonts w:ascii="Arial" w:hAnsi="Arial"/>
                <w:sz w:val="18"/>
              </w:rPr>
              <w:t>102,6</w:t>
            </w:r>
          </w:p>
        </w:tc>
        <w:tc>
          <w:tcPr>
            <w:tcW w:w="513" w:type="pct"/>
            <w:tcBorders>
              <w:top w:val="nil"/>
              <w:left w:val="single" w:sz="4" w:space="0" w:color="000000"/>
              <w:bottom w:val="nil"/>
              <w:right w:val="nil"/>
            </w:tcBorders>
            <w:vAlign w:val="bottom"/>
            <w:hideMark/>
          </w:tcPr>
          <w:p w14:paraId="59FF98B2" w14:textId="4FC6F404" w:rsidR="00013D96" w:rsidRPr="00135B86" w:rsidRDefault="00013D96" w:rsidP="00013D96">
            <w:pPr>
              <w:widowControl w:val="0"/>
              <w:spacing w:after="0"/>
              <w:ind w:right="26"/>
              <w:jc w:val="right"/>
              <w:rPr>
                <w:rFonts w:ascii="Arial" w:hAnsi="Arial"/>
                <w:sz w:val="18"/>
              </w:rPr>
            </w:pPr>
            <w:r>
              <w:rPr>
                <w:rFonts w:ascii="Arial" w:hAnsi="Arial"/>
                <w:sz w:val="18"/>
              </w:rPr>
              <w:t>2893,6</w:t>
            </w:r>
          </w:p>
        </w:tc>
        <w:tc>
          <w:tcPr>
            <w:tcW w:w="512" w:type="pct"/>
            <w:tcBorders>
              <w:top w:val="nil"/>
              <w:left w:val="single" w:sz="6" w:space="0" w:color="000000"/>
              <w:bottom w:val="nil"/>
              <w:right w:val="single" w:sz="6" w:space="0" w:color="000000"/>
            </w:tcBorders>
            <w:vAlign w:val="bottom"/>
            <w:hideMark/>
          </w:tcPr>
          <w:p w14:paraId="3D91D20F" w14:textId="019CB072" w:rsidR="00013D96" w:rsidRPr="00135B86" w:rsidRDefault="00013D96" w:rsidP="00013D96">
            <w:pPr>
              <w:widowControl w:val="0"/>
              <w:spacing w:after="0"/>
              <w:ind w:right="26"/>
              <w:jc w:val="right"/>
              <w:rPr>
                <w:rFonts w:ascii="Arial" w:hAnsi="Arial"/>
                <w:sz w:val="18"/>
              </w:rPr>
            </w:pPr>
            <w:r>
              <w:rPr>
                <w:rFonts w:ascii="Arial" w:hAnsi="Arial"/>
                <w:sz w:val="18"/>
              </w:rPr>
              <w:t>8,1</w:t>
            </w:r>
          </w:p>
        </w:tc>
        <w:tc>
          <w:tcPr>
            <w:tcW w:w="513" w:type="pct"/>
            <w:tcBorders>
              <w:top w:val="nil"/>
              <w:left w:val="nil"/>
              <w:bottom w:val="nil"/>
              <w:right w:val="single" w:sz="6" w:space="0" w:color="000000"/>
            </w:tcBorders>
            <w:vAlign w:val="bottom"/>
            <w:hideMark/>
          </w:tcPr>
          <w:p w14:paraId="1E346AC9" w14:textId="21A70003" w:rsidR="00013D96" w:rsidRPr="00135B86" w:rsidRDefault="00013D96" w:rsidP="00013D96">
            <w:pPr>
              <w:widowControl w:val="0"/>
              <w:tabs>
                <w:tab w:val="left" w:pos="-8424"/>
              </w:tabs>
              <w:spacing w:after="0"/>
              <w:ind w:left="113" w:right="26"/>
              <w:jc w:val="right"/>
              <w:rPr>
                <w:rFonts w:ascii="Arial" w:hAnsi="Arial"/>
                <w:sz w:val="18"/>
                <w:lang w:val="en-US"/>
              </w:rPr>
            </w:pPr>
            <w:r>
              <w:rPr>
                <w:rFonts w:ascii="Arial" w:hAnsi="Arial"/>
                <w:sz w:val="18"/>
              </w:rPr>
              <w:t>98,7</w:t>
            </w:r>
          </w:p>
        </w:tc>
      </w:tr>
      <w:tr w:rsidR="00013D96" w:rsidRPr="00135B86" w14:paraId="4A1DC6EC" w14:textId="77777777" w:rsidTr="00013D96">
        <w:trPr>
          <w:cantSplit/>
        </w:trPr>
        <w:tc>
          <w:tcPr>
            <w:tcW w:w="1902" w:type="pct"/>
            <w:tcBorders>
              <w:top w:val="nil"/>
              <w:left w:val="single" w:sz="6" w:space="0" w:color="000000"/>
              <w:bottom w:val="nil"/>
              <w:right w:val="single" w:sz="6" w:space="0" w:color="000000"/>
            </w:tcBorders>
            <w:vAlign w:val="bottom"/>
            <w:hideMark/>
          </w:tcPr>
          <w:p w14:paraId="53FB810A" w14:textId="77777777" w:rsidR="00013D96" w:rsidRPr="00135B86" w:rsidRDefault="00013D96" w:rsidP="00013D96">
            <w:pPr>
              <w:widowControl w:val="0"/>
              <w:spacing w:after="0"/>
              <w:ind w:left="113"/>
              <w:rPr>
                <w:rFonts w:ascii="Arial" w:hAnsi="Arial"/>
                <w:sz w:val="18"/>
              </w:rPr>
            </w:pPr>
            <w:r w:rsidRPr="00135B86">
              <w:rPr>
                <w:rFonts w:ascii="Arial" w:hAnsi="Arial"/>
                <w:sz w:val="18"/>
              </w:rPr>
              <w:t>жилищные</w:t>
            </w:r>
          </w:p>
        </w:tc>
        <w:tc>
          <w:tcPr>
            <w:tcW w:w="535" w:type="pct"/>
            <w:tcBorders>
              <w:top w:val="nil"/>
              <w:left w:val="single" w:sz="4" w:space="0" w:color="000000"/>
              <w:bottom w:val="nil"/>
              <w:right w:val="single" w:sz="4" w:space="0" w:color="000000"/>
            </w:tcBorders>
            <w:vAlign w:val="bottom"/>
            <w:hideMark/>
          </w:tcPr>
          <w:p w14:paraId="72925052" w14:textId="1E91A1F7" w:rsidR="00013D96" w:rsidRPr="00135B86" w:rsidRDefault="00013D96" w:rsidP="00013D96">
            <w:pPr>
              <w:widowControl w:val="0"/>
              <w:spacing w:after="0"/>
              <w:ind w:right="26"/>
              <w:jc w:val="right"/>
              <w:rPr>
                <w:rFonts w:ascii="Arial" w:hAnsi="Arial"/>
                <w:sz w:val="18"/>
              </w:rPr>
            </w:pPr>
            <w:r>
              <w:rPr>
                <w:rFonts w:ascii="Arial" w:hAnsi="Arial"/>
                <w:sz w:val="18"/>
              </w:rPr>
              <w:t>12746,9</w:t>
            </w:r>
          </w:p>
        </w:tc>
        <w:tc>
          <w:tcPr>
            <w:tcW w:w="513" w:type="pct"/>
            <w:tcBorders>
              <w:top w:val="nil"/>
              <w:left w:val="single" w:sz="4" w:space="0" w:color="000000"/>
              <w:bottom w:val="nil"/>
              <w:right w:val="single" w:sz="4" w:space="0" w:color="000000"/>
            </w:tcBorders>
            <w:vAlign w:val="bottom"/>
            <w:hideMark/>
          </w:tcPr>
          <w:p w14:paraId="72204502" w14:textId="0162DCD8" w:rsidR="00013D96" w:rsidRPr="00135B86" w:rsidRDefault="00013D96" w:rsidP="00013D96">
            <w:pPr>
              <w:widowControl w:val="0"/>
              <w:spacing w:after="0"/>
              <w:ind w:right="26"/>
              <w:jc w:val="right"/>
              <w:rPr>
                <w:rFonts w:ascii="Arial" w:hAnsi="Arial"/>
                <w:sz w:val="18"/>
              </w:rPr>
            </w:pPr>
            <w:r>
              <w:rPr>
                <w:rFonts w:ascii="Arial" w:hAnsi="Arial"/>
                <w:sz w:val="18"/>
              </w:rPr>
              <w:t>5,6</w:t>
            </w:r>
          </w:p>
        </w:tc>
        <w:tc>
          <w:tcPr>
            <w:tcW w:w="513" w:type="pct"/>
            <w:tcBorders>
              <w:top w:val="nil"/>
              <w:left w:val="single" w:sz="4" w:space="0" w:color="000000"/>
              <w:bottom w:val="nil"/>
              <w:right w:val="single" w:sz="4" w:space="0" w:color="000000"/>
            </w:tcBorders>
            <w:vAlign w:val="bottom"/>
            <w:hideMark/>
          </w:tcPr>
          <w:p w14:paraId="5B045B3B" w14:textId="5FE21873" w:rsidR="00013D96" w:rsidRPr="00135B86" w:rsidRDefault="00013D96" w:rsidP="00013D96">
            <w:pPr>
              <w:widowControl w:val="0"/>
              <w:spacing w:after="0"/>
              <w:ind w:right="26"/>
              <w:jc w:val="right"/>
              <w:rPr>
                <w:rFonts w:ascii="Arial" w:hAnsi="Arial"/>
                <w:sz w:val="18"/>
              </w:rPr>
            </w:pPr>
            <w:r>
              <w:rPr>
                <w:rFonts w:ascii="Arial" w:hAnsi="Arial"/>
                <w:sz w:val="18"/>
              </w:rPr>
              <w:t>101,4</w:t>
            </w:r>
          </w:p>
        </w:tc>
        <w:tc>
          <w:tcPr>
            <w:tcW w:w="513" w:type="pct"/>
            <w:tcBorders>
              <w:top w:val="nil"/>
              <w:left w:val="single" w:sz="4" w:space="0" w:color="000000"/>
              <w:bottom w:val="nil"/>
              <w:right w:val="nil"/>
            </w:tcBorders>
            <w:vAlign w:val="bottom"/>
            <w:hideMark/>
          </w:tcPr>
          <w:p w14:paraId="512CC9DD" w14:textId="0CDC64FD" w:rsidR="00013D96" w:rsidRPr="00135B86" w:rsidRDefault="00013D96" w:rsidP="00013D96">
            <w:pPr>
              <w:widowControl w:val="0"/>
              <w:spacing w:after="0"/>
              <w:ind w:right="26"/>
              <w:jc w:val="right"/>
              <w:rPr>
                <w:rFonts w:ascii="Arial" w:hAnsi="Arial"/>
                <w:sz w:val="18"/>
              </w:rPr>
            </w:pPr>
            <w:r>
              <w:rPr>
                <w:rFonts w:ascii="Arial" w:hAnsi="Arial"/>
                <w:sz w:val="18"/>
              </w:rPr>
              <w:t>2132,6</w:t>
            </w:r>
          </w:p>
        </w:tc>
        <w:tc>
          <w:tcPr>
            <w:tcW w:w="512" w:type="pct"/>
            <w:tcBorders>
              <w:top w:val="nil"/>
              <w:left w:val="single" w:sz="6" w:space="0" w:color="000000"/>
              <w:bottom w:val="nil"/>
              <w:right w:val="single" w:sz="6" w:space="0" w:color="000000"/>
            </w:tcBorders>
            <w:vAlign w:val="bottom"/>
            <w:hideMark/>
          </w:tcPr>
          <w:p w14:paraId="3E48FE8C" w14:textId="6DE14FA6" w:rsidR="00013D96" w:rsidRPr="00135B86" w:rsidRDefault="00013D96" w:rsidP="00013D96">
            <w:pPr>
              <w:widowControl w:val="0"/>
              <w:spacing w:after="0"/>
              <w:ind w:right="26"/>
              <w:jc w:val="right"/>
              <w:rPr>
                <w:rFonts w:ascii="Arial" w:hAnsi="Arial"/>
                <w:sz w:val="18"/>
              </w:rPr>
            </w:pPr>
            <w:r>
              <w:rPr>
                <w:rFonts w:ascii="Arial" w:hAnsi="Arial"/>
                <w:sz w:val="18"/>
              </w:rPr>
              <w:t>6,0</w:t>
            </w:r>
          </w:p>
        </w:tc>
        <w:tc>
          <w:tcPr>
            <w:tcW w:w="513" w:type="pct"/>
            <w:tcBorders>
              <w:top w:val="nil"/>
              <w:left w:val="nil"/>
              <w:bottom w:val="nil"/>
              <w:right w:val="single" w:sz="6" w:space="0" w:color="000000"/>
            </w:tcBorders>
            <w:vAlign w:val="bottom"/>
            <w:hideMark/>
          </w:tcPr>
          <w:p w14:paraId="115A23D8" w14:textId="2123E49A"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98,4</w:t>
            </w:r>
          </w:p>
        </w:tc>
      </w:tr>
      <w:tr w:rsidR="00013D96" w:rsidRPr="00135B86" w14:paraId="55749DE4" w14:textId="77777777" w:rsidTr="00013D96">
        <w:trPr>
          <w:cantSplit/>
        </w:trPr>
        <w:tc>
          <w:tcPr>
            <w:tcW w:w="1902" w:type="pct"/>
            <w:tcBorders>
              <w:top w:val="nil"/>
              <w:left w:val="single" w:sz="6" w:space="0" w:color="000000"/>
              <w:bottom w:val="nil"/>
              <w:right w:val="single" w:sz="6" w:space="0" w:color="000000"/>
            </w:tcBorders>
            <w:vAlign w:val="bottom"/>
            <w:hideMark/>
          </w:tcPr>
          <w:p w14:paraId="73652113" w14:textId="77777777" w:rsidR="00013D96" w:rsidRPr="00135B86" w:rsidRDefault="00013D96" w:rsidP="00013D96">
            <w:pPr>
              <w:widowControl w:val="0"/>
              <w:spacing w:after="0"/>
              <w:ind w:left="113"/>
              <w:rPr>
                <w:rFonts w:ascii="Arial" w:hAnsi="Arial"/>
                <w:sz w:val="18"/>
              </w:rPr>
            </w:pPr>
            <w:r w:rsidRPr="00135B86">
              <w:rPr>
                <w:rFonts w:ascii="Arial" w:hAnsi="Arial"/>
                <w:sz w:val="18"/>
              </w:rPr>
              <w:t>коммунальные</w:t>
            </w:r>
          </w:p>
        </w:tc>
        <w:tc>
          <w:tcPr>
            <w:tcW w:w="535" w:type="pct"/>
            <w:tcBorders>
              <w:top w:val="nil"/>
              <w:left w:val="single" w:sz="4" w:space="0" w:color="000000"/>
              <w:bottom w:val="nil"/>
              <w:right w:val="single" w:sz="4" w:space="0" w:color="000000"/>
            </w:tcBorders>
            <w:vAlign w:val="bottom"/>
            <w:hideMark/>
          </w:tcPr>
          <w:p w14:paraId="09B2D1D6" w14:textId="6A642AA8" w:rsidR="00013D96" w:rsidRPr="00135B86" w:rsidRDefault="00013D96" w:rsidP="00013D96">
            <w:pPr>
              <w:widowControl w:val="0"/>
              <w:spacing w:after="0"/>
              <w:ind w:right="26"/>
              <w:jc w:val="right"/>
              <w:rPr>
                <w:rFonts w:ascii="Arial" w:hAnsi="Arial"/>
                <w:sz w:val="18"/>
              </w:rPr>
            </w:pPr>
            <w:r>
              <w:rPr>
                <w:rFonts w:ascii="Arial" w:hAnsi="Arial"/>
                <w:sz w:val="18"/>
              </w:rPr>
              <w:t>48372,0</w:t>
            </w:r>
          </w:p>
        </w:tc>
        <w:tc>
          <w:tcPr>
            <w:tcW w:w="513" w:type="pct"/>
            <w:tcBorders>
              <w:top w:val="nil"/>
              <w:left w:val="single" w:sz="4" w:space="0" w:color="000000"/>
              <w:bottom w:val="nil"/>
              <w:right w:val="single" w:sz="4" w:space="0" w:color="000000"/>
            </w:tcBorders>
            <w:vAlign w:val="bottom"/>
            <w:hideMark/>
          </w:tcPr>
          <w:p w14:paraId="2C28C301" w14:textId="74999ED8" w:rsidR="00013D96" w:rsidRPr="00135B86" w:rsidRDefault="00013D96" w:rsidP="00013D96">
            <w:pPr>
              <w:widowControl w:val="0"/>
              <w:spacing w:after="0"/>
              <w:ind w:right="26"/>
              <w:jc w:val="right"/>
              <w:rPr>
                <w:rFonts w:ascii="Arial" w:hAnsi="Arial"/>
                <w:sz w:val="18"/>
              </w:rPr>
            </w:pPr>
            <w:r>
              <w:rPr>
                <w:rFonts w:ascii="Arial" w:hAnsi="Arial"/>
                <w:sz w:val="18"/>
              </w:rPr>
              <w:t>21,2</w:t>
            </w:r>
          </w:p>
        </w:tc>
        <w:tc>
          <w:tcPr>
            <w:tcW w:w="513" w:type="pct"/>
            <w:tcBorders>
              <w:top w:val="nil"/>
              <w:left w:val="single" w:sz="4" w:space="0" w:color="000000"/>
              <w:bottom w:val="nil"/>
              <w:right w:val="single" w:sz="4" w:space="0" w:color="000000"/>
            </w:tcBorders>
            <w:vAlign w:val="bottom"/>
            <w:hideMark/>
          </w:tcPr>
          <w:p w14:paraId="32CDC30C" w14:textId="0EBC0D87" w:rsidR="00013D96" w:rsidRPr="00135B86" w:rsidRDefault="00013D96" w:rsidP="00013D96">
            <w:pPr>
              <w:widowControl w:val="0"/>
              <w:spacing w:after="0"/>
              <w:ind w:right="26"/>
              <w:jc w:val="right"/>
              <w:rPr>
                <w:rFonts w:ascii="Arial" w:hAnsi="Arial"/>
                <w:sz w:val="18"/>
              </w:rPr>
            </w:pPr>
            <w:r>
              <w:rPr>
                <w:rFonts w:ascii="Arial" w:hAnsi="Arial"/>
                <w:sz w:val="18"/>
              </w:rPr>
              <w:t>105,3</w:t>
            </w:r>
          </w:p>
        </w:tc>
        <w:tc>
          <w:tcPr>
            <w:tcW w:w="513" w:type="pct"/>
            <w:tcBorders>
              <w:top w:val="nil"/>
              <w:left w:val="single" w:sz="4" w:space="0" w:color="000000"/>
              <w:bottom w:val="nil"/>
              <w:right w:val="nil"/>
            </w:tcBorders>
            <w:vAlign w:val="bottom"/>
            <w:hideMark/>
          </w:tcPr>
          <w:p w14:paraId="1AC07A5B" w14:textId="7511BAD2" w:rsidR="00013D96" w:rsidRPr="00135B86" w:rsidRDefault="00013D96" w:rsidP="00013D96">
            <w:pPr>
              <w:widowControl w:val="0"/>
              <w:spacing w:after="0"/>
              <w:ind w:right="26"/>
              <w:jc w:val="right"/>
              <w:rPr>
                <w:rFonts w:ascii="Arial" w:hAnsi="Arial"/>
                <w:sz w:val="18"/>
              </w:rPr>
            </w:pPr>
            <w:r>
              <w:rPr>
                <w:rFonts w:ascii="Arial" w:hAnsi="Arial"/>
                <w:sz w:val="18"/>
              </w:rPr>
              <w:t>4269,3</w:t>
            </w:r>
          </w:p>
        </w:tc>
        <w:tc>
          <w:tcPr>
            <w:tcW w:w="512" w:type="pct"/>
            <w:tcBorders>
              <w:top w:val="nil"/>
              <w:left w:val="single" w:sz="6" w:space="0" w:color="000000"/>
              <w:bottom w:val="nil"/>
              <w:right w:val="single" w:sz="6" w:space="0" w:color="000000"/>
            </w:tcBorders>
            <w:vAlign w:val="bottom"/>
            <w:hideMark/>
          </w:tcPr>
          <w:p w14:paraId="6522A41D" w14:textId="58CD92B1" w:rsidR="00013D96" w:rsidRPr="00135B86" w:rsidRDefault="00013D96" w:rsidP="00013D96">
            <w:pPr>
              <w:widowControl w:val="0"/>
              <w:spacing w:after="0"/>
              <w:ind w:right="26"/>
              <w:jc w:val="right"/>
              <w:rPr>
                <w:rFonts w:ascii="Arial" w:hAnsi="Arial"/>
                <w:sz w:val="18"/>
              </w:rPr>
            </w:pPr>
            <w:r>
              <w:rPr>
                <w:rFonts w:ascii="Arial" w:hAnsi="Arial"/>
                <w:sz w:val="18"/>
              </w:rPr>
              <w:t>12,0</w:t>
            </w:r>
          </w:p>
        </w:tc>
        <w:tc>
          <w:tcPr>
            <w:tcW w:w="513" w:type="pct"/>
            <w:tcBorders>
              <w:top w:val="nil"/>
              <w:left w:val="nil"/>
              <w:bottom w:val="nil"/>
              <w:right w:val="single" w:sz="6" w:space="0" w:color="000000"/>
            </w:tcBorders>
            <w:vAlign w:val="bottom"/>
            <w:hideMark/>
          </w:tcPr>
          <w:p w14:paraId="7CFEC911" w14:textId="3FD13638"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109,6</w:t>
            </w:r>
          </w:p>
        </w:tc>
      </w:tr>
      <w:tr w:rsidR="00013D96" w:rsidRPr="00135B86" w14:paraId="62DB72CE" w14:textId="77777777" w:rsidTr="00013D96">
        <w:trPr>
          <w:cantSplit/>
        </w:trPr>
        <w:tc>
          <w:tcPr>
            <w:tcW w:w="1902" w:type="pct"/>
            <w:tcBorders>
              <w:top w:val="nil"/>
              <w:left w:val="single" w:sz="6" w:space="0" w:color="000000"/>
              <w:bottom w:val="nil"/>
              <w:right w:val="single" w:sz="6" w:space="0" w:color="000000"/>
            </w:tcBorders>
            <w:vAlign w:val="bottom"/>
            <w:hideMark/>
          </w:tcPr>
          <w:p w14:paraId="75DA1276" w14:textId="77777777" w:rsidR="00013D96" w:rsidRPr="00135B86" w:rsidRDefault="00013D96" w:rsidP="00013D96">
            <w:pPr>
              <w:widowControl w:val="0"/>
              <w:spacing w:after="0"/>
              <w:ind w:left="113"/>
              <w:rPr>
                <w:rFonts w:ascii="Arial" w:hAnsi="Arial"/>
                <w:sz w:val="18"/>
              </w:rPr>
            </w:pPr>
            <w:r w:rsidRPr="00135B86">
              <w:rPr>
                <w:rFonts w:ascii="Arial" w:hAnsi="Arial"/>
                <w:sz w:val="18"/>
              </w:rPr>
              <w:t>услуги гостиниц и аналогичные услуги по предоставлению временного жилья</w:t>
            </w:r>
          </w:p>
        </w:tc>
        <w:tc>
          <w:tcPr>
            <w:tcW w:w="535" w:type="pct"/>
            <w:tcBorders>
              <w:top w:val="nil"/>
              <w:left w:val="single" w:sz="4" w:space="0" w:color="000000"/>
              <w:bottom w:val="nil"/>
              <w:right w:val="single" w:sz="4" w:space="0" w:color="000000"/>
            </w:tcBorders>
            <w:vAlign w:val="bottom"/>
            <w:hideMark/>
          </w:tcPr>
          <w:p w14:paraId="4A032284" w14:textId="74E41470" w:rsidR="00013D96" w:rsidRPr="00135B86" w:rsidRDefault="00013D96" w:rsidP="00013D96">
            <w:pPr>
              <w:widowControl w:val="0"/>
              <w:spacing w:after="0"/>
              <w:ind w:right="26"/>
              <w:jc w:val="right"/>
              <w:rPr>
                <w:rFonts w:ascii="Arial" w:hAnsi="Arial"/>
                <w:sz w:val="18"/>
              </w:rPr>
            </w:pPr>
            <w:r>
              <w:rPr>
                <w:rFonts w:ascii="Arial" w:hAnsi="Arial"/>
                <w:sz w:val="18"/>
              </w:rPr>
              <w:t>9400,6</w:t>
            </w:r>
          </w:p>
        </w:tc>
        <w:tc>
          <w:tcPr>
            <w:tcW w:w="513" w:type="pct"/>
            <w:tcBorders>
              <w:top w:val="nil"/>
              <w:left w:val="single" w:sz="4" w:space="0" w:color="000000"/>
              <w:bottom w:val="nil"/>
              <w:right w:val="single" w:sz="4" w:space="0" w:color="000000"/>
            </w:tcBorders>
            <w:vAlign w:val="bottom"/>
            <w:hideMark/>
          </w:tcPr>
          <w:p w14:paraId="75500049" w14:textId="773D7080" w:rsidR="00013D96" w:rsidRPr="00135B86" w:rsidRDefault="00013D96" w:rsidP="00013D96">
            <w:pPr>
              <w:widowControl w:val="0"/>
              <w:spacing w:after="0"/>
              <w:ind w:right="26"/>
              <w:jc w:val="right"/>
              <w:rPr>
                <w:rFonts w:ascii="Arial" w:hAnsi="Arial"/>
                <w:sz w:val="18"/>
              </w:rPr>
            </w:pPr>
            <w:r>
              <w:rPr>
                <w:rFonts w:ascii="Arial" w:hAnsi="Arial"/>
                <w:sz w:val="18"/>
              </w:rPr>
              <w:t>4,1</w:t>
            </w:r>
          </w:p>
        </w:tc>
        <w:tc>
          <w:tcPr>
            <w:tcW w:w="513" w:type="pct"/>
            <w:tcBorders>
              <w:top w:val="nil"/>
              <w:left w:val="single" w:sz="4" w:space="0" w:color="000000"/>
              <w:bottom w:val="nil"/>
              <w:right w:val="single" w:sz="4" w:space="0" w:color="000000"/>
            </w:tcBorders>
            <w:vAlign w:val="bottom"/>
            <w:hideMark/>
          </w:tcPr>
          <w:p w14:paraId="1927E4A9" w14:textId="45380C8E" w:rsidR="00013D96" w:rsidRPr="00135B86" w:rsidRDefault="00013D96" w:rsidP="00013D96">
            <w:pPr>
              <w:widowControl w:val="0"/>
              <w:spacing w:after="0"/>
              <w:ind w:right="26"/>
              <w:jc w:val="right"/>
              <w:rPr>
                <w:rFonts w:ascii="Arial" w:hAnsi="Arial"/>
                <w:sz w:val="18"/>
              </w:rPr>
            </w:pPr>
            <w:r>
              <w:rPr>
                <w:rFonts w:ascii="Arial" w:hAnsi="Arial"/>
                <w:sz w:val="18"/>
              </w:rPr>
              <w:t>123,8</w:t>
            </w:r>
          </w:p>
        </w:tc>
        <w:tc>
          <w:tcPr>
            <w:tcW w:w="513" w:type="pct"/>
            <w:tcBorders>
              <w:top w:val="nil"/>
              <w:left w:val="single" w:sz="4" w:space="0" w:color="000000"/>
              <w:bottom w:val="nil"/>
              <w:right w:val="nil"/>
            </w:tcBorders>
            <w:vAlign w:val="bottom"/>
            <w:hideMark/>
          </w:tcPr>
          <w:p w14:paraId="2A7BEFDA" w14:textId="34F33405" w:rsidR="00013D96" w:rsidRPr="00135B86" w:rsidRDefault="00013D96" w:rsidP="00013D96">
            <w:pPr>
              <w:widowControl w:val="0"/>
              <w:spacing w:after="0"/>
              <w:ind w:right="26"/>
              <w:jc w:val="right"/>
              <w:rPr>
                <w:rFonts w:ascii="Arial" w:hAnsi="Arial"/>
                <w:sz w:val="18"/>
              </w:rPr>
            </w:pPr>
            <w:r>
              <w:rPr>
                <w:rFonts w:ascii="Arial" w:hAnsi="Arial"/>
                <w:sz w:val="18"/>
              </w:rPr>
              <w:t>2089,4</w:t>
            </w:r>
          </w:p>
        </w:tc>
        <w:tc>
          <w:tcPr>
            <w:tcW w:w="512" w:type="pct"/>
            <w:tcBorders>
              <w:top w:val="nil"/>
              <w:left w:val="single" w:sz="6" w:space="0" w:color="000000"/>
              <w:bottom w:val="nil"/>
              <w:right w:val="single" w:sz="6" w:space="0" w:color="000000"/>
            </w:tcBorders>
            <w:vAlign w:val="bottom"/>
            <w:hideMark/>
          </w:tcPr>
          <w:p w14:paraId="6FAD4A78" w14:textId="60BCC0D9" w:rsidR="00013D96" w:rsidRPr="00135B86" w:rsidRDefault="00013D96" w:rsidP="00013D96">
            <w:pPr>
              <w:widowControl w:val="0"/>
              <w:spacing w:after="0"/>
              <w:ind w:right="26"/>
              <w:jc w:val="right"/>
              <w:rPr>
                <w:rFonts w:ascii="Arial" w:hAnsi="Arial"/>
                <w:sz w:val="18"/>
              </w:rPr>
            </w:pPr>
            <w:r>
              <w:rPr>
                <w:rFonts w:ascii="Arial" w:hAnsi="Arial"/>
                <w:sz w:val="18"/>
              </w:rPr>
              <w:t>5,9</w:t>
            </w:r>
          </w:p>
        </w:tc>
        <w:tc>
          <w:tcPr>
            <w:tcW w:w="513" w:type="pct"/>
            <w:tcBorders>
              <w:top w:val="nil"/>
              <w:left w:val="nil"/>
              <w:bottom w:val="nil"/>
              <w:right w:val="single" w:sz="6" w:space="0" w:color="000000"/>
            </w:tcBorders>
            <w:vAlign w:val="bottom"/>
            <w:hideMark/>
          </w:tcPr>
          <w:p w14:paraId="660EDA59" w14:textId="463D6A80"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129,9</w:t>
            </w:r>
          </w:p>
        </w:tc>
      </w:tr>
      <w:tr w:rsidR="00013D96" w:rsidRPr="00135B86" w14:paraId="4E00396B" w14:textId="77777777" w:rsidTr="00013D96">
        <w:trPr>
          <w:cantSplit/>
        </w:trPr>
        <w:tc>
          <w:tcPr>
            <w:tcW w:w="1902" w:type="pct"/>
            <w:tcBorders>
              <w:top w:val="nil"/>
              <w:left w:val="single" w:sz="6" w:space="0" w:color="000000"/>
              <w:bottom w:val="nil"/>
              <w:right w:val="single" w:sz="6" w:space="0" w:color="000000"/>
            </w:tcBorders>
            <w:vAlign w:val="bottom"/>
            <w:hideMark/>
          </w:tcPr>
          <w:p w14:paraId="17D026F3" w14:textId="77777777" w:rsidR="00013D96" w:rsidRPr="00135B86" w:rsidRDefault="00013D96" w:rsidP="00013D96">
            <w:pPr>
              <w:widowControl w:val="0"/>
              <w:spacing w:after="0"/>
              <w:ind w:left="113"/>
              <w:rPr>
                <w:rFonts w:ascii="Arial" w:hAnsi="Arial"/>
                <w:sz w:val="18"/>
              </w:rPr>
            </w:pPr>
            <w:r w:rsidRPr="00135B86">
              <w:rPr>
                <w:rFonts w:ascii="Arial" w:hAnsi="Arial"/>
                <w:sz w:val="18"/>
              </w:rPr>
              <w:t>учреждений культуры</w:t>
            </w:r>
          </w:p>
        </w:tc>
        <w:tc>
          <w:tcPr>
            <w:tcW w:w="535" w:type="pct"/>
            <w:tcBorders>
              <w:top w:val="nil"/>
              <w:left w:val="single" w:sz="4" w:space="0" w:color="000000"/>
              <w:bottom w:val="nil"/>
              <w:right w:val="single" w:sz="4" w:space="0" w:color="000000"/>
            </w:tcBorders>
            <w:vAlign w:val="bottom"/>
            <w:hideMark/>
          </w:tcPr>
          <w:p w14:paraId="2772F126" w14:textId="4872D3C8" w:rsidR="00013D96" w:rsidRPr="00135B86" w:rsidRDefault="00013D96" w:rsidP="00013D96">
            <w:pPr>
              <w:widowControl w:val="0"/>
              <w:spacing w:after="0"/>
              <w:ind w:right="26"/>
              <w:jc w:val="right"/>
              <w:rPr>
                <w:rFonts w:ascii="Arial" w:hAnsi="Arial"/>
                <w:sz w:val="18"/>
              </w:rPr>
            </w:pPr>
            <w:r>
              <w:rPr>
                <w:rFonts w:ascii="Arial" w:hAnsi="Arial"/>
                <w:sz w:val="18"/>
              </w:rPr>
              <w:t>4411,7</w:t>
            </w:r>
          </w:p>
        </w:tc>
        <w:tc>
          <w:tcPr>
            <w:tcW w:w="513" w:type="pct"/>
            <w:tcBorders>
              <w:top w:val="nil"/>
              <w:left w:val="single" w:sz="4" w:space="0" w:color="000000"/>
              <w:bottom w:val="nil"/>
              <w:right w:val="single" w:sz="4" w:space="0" w:color="000000"/>
            </w:tcBorders>
            <w:vAlign w:val="bottom"/>
            <w:hideMark/>
          </w:tcPr>
          <w:p w14:paraId="7F9A1378" w14:textId="67F16404" w:rsidR="00013D96" w:rsidRPr="00135B86" w:rsidRDefault="00013D96" w:rsidP="00013D96">
            <w:pPr>
              <w:widowControl w:val="0"/>
              <w:spacing w:after="0"/>
              <w:ind w:right="26"/>
              <w:jc w:val="right"/>
              <w:rPr>
                <w:rFonts w:ascii="Arial" w:hAnsi="Arial"/>
                <w:sz w:val="18"/>
              </w:rPr>
            </w:pPr>
            <w:r>
              <w:rPr>
                <w:rFonts w:ascii="Arial" w:hAnsi="Arial"/>
                <w:sz w:val="18"/>
              </w:rPr>
              <w:t>1,9</w:t>
            </w:r>
          </w:p>
        </w:tc>
        <w:tc>
          <w:tcPr>
            <w:tcW w:w="513" w:type="pct"/>
            <w:tcBorders>
              <w:top w:val="nil"/>
              <w:left w:val="single" w:sz="4" w:space="0" w:color="000000"/>
              <w:bottom w:val="nil"/>
              <w:right w:val="single" w:sz="4" w:space="0" w:color="000000"/>
            </w:tcBorders>
            <w:vAlign w:val="bottom"/>
            <w:hideMark/>
          </w:tcPr>
          <w:p w14:paraId="54E9EC89" w14:textId="60E93191" w:rsidR="00013D96" w:rsidRPr="00135B86" w:rsidRDefault="00013D96" w:rsidP="00013D96">
            <w:pPr>
              <w:widowControl w:val="0"/>
              <w:spacing w:after="0"/>
              <w:ind w:right="26"/>
              <w:jc w:val="right"/>
              <w:rPr>
                <w:rFonts w:ascii="Arial" w:hAnsi="Arial"/>
                <w:sz w:val="18"/>
              </w:rPr>
            </w:pPr>
            <w:r>
              <w:rPr>
                <w:rFonts w:ascii="Arial" w:hAnsi="Arial"/>
                <w:sz w:val="18"/>
              </w:rPr>
              <w:t>102,3</w:t>
            </w:r>
          </w:p>
        </w:tc>
        <w:tc>
          <w:tcPr>
            <w:tcW w:w="513" w:type="pct"/>
            <w:tcBorders>
              <w:top w:val="nil"/>
              <w:left w:val="single" w:sz="4" w:space="0" w:color="000000"/>
              <w:bottom w:val="nil"/>
              <w:right w:val="nil"/>
            </w:tcBorders>
            <w:vAlign w:val="bottom"/>
            <w:hideMark/>
          </w:tcPr>
          <w:p w14:paraId="2D242D0C" w14:textId="6AA47753" w:rsidR="00013D96" w:rsidRPr="00135B86" w:rsidRDefault="00013D96" w:rsidP="00013D96">
            <w:pPr>
              <w:widowControl w:val="0"/>
              <w:spacing w:after="0"/>
              <w:ind w:right="26"/>
              <w:jc w:val="right"/>
              <w:rPr>
                <w:rFonts w:ascii="Arial" w:hAnsi="Arial"/>
                <w:sz w:val="18"/>
              </w:rPr>
            </w:pPr>
            <w:r>
              <w:rPr>
                <w:rFonts w:ascii="Arial" w:hAnsi="Arial"/>
                <w:sz w:val="18"/>
              </w:rPr>
              <w:t>788,4</w:t>
            </w:r>
          </w:p>
        </w:tc>
        <w:tc>
          <w:tcPr>
            <w:tcW w:w="512" w:type="pct"/>
            <w:tcBorders>
              <w:top w:val="nil"/>
              <w:left w:val="single" w:sz="6" w:space="0" w:color="000000"/>
              <w:bottom w:val="nil"/>
              <w:right w:val="single" w:sz="6" w:space="0" w:color="000000"/>
            </w:tcBorders>
            <w:vAlign w:val="bottom"/>
            <w:hideMark/>
          </w:tcPr>
          <w:p w14:paraId="5FE0E0B3" w14:textId="29E91440" w:rsidR="00013D96" w:rsidRPr="00135B86" w:rsidRDefault="00013D96" w:rsidP="00013D96">
            <w:pPr>
              <w:widowControl w:val="0"/>
              <w:spacing w:after="0"/>
              <w:ind w:right="26"/>
              <w:jc w:val="right"/>
              <w:rPr>
                <w:rFonts w:ascii="Arial" w:hAnsi="Arial"/>
                <w:sz w:val="18"/>
              </w:rPr>
            </w:pPr>
            <w:r>
              <w:rPr>
                <w:rFonts w:ascii="Arial" w:hAnsi="Arial"/>
                <w:sz w:val="18"/>
              </w:rPr>
              <w:t>2,2</w:t>
            </w:r>
          </w:p>
        </w:tc>
        <w:tc>
          <w:tcPr>
            <w:tcW w:w="513" w:type="pct"/>
            <w:tcBorders>
              <w:top w:val="nil"/>
              <w:left w:val="nil"/>
              <w:bottom w:val="nil"/>
              <w:right w:val="single" w:sz="6" w:space="0" w:color="000000"/>
            </w:tcBorders>
            <w:vAlign w:val="bottom"/>
            <w:hideMark/>
          </w:tcPr>
          <w:p w14:paraId="51192DD6" w14:textId="2B696B91"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114,7</w:t>
            </w:r>
          </w:p>
        </w:tc>
      </w:tr>
      <w:tr w:rsidR="00013D96" w:rsidRPr="00135B86" w14:paraId="6ACEDE41" w14:textId="77777777" w:rsidTr="00013D96">
        <w:trPr>
          <w:cantSplit/>
        </w:trPr>
        <w:tc>
          <w:tcPr>
            <w:tcW w:w="1902" w:type="pct"/>
            <w:tcBorders>
              <w:top w:val="nil"/>
              <w:left w:val="single" w:sz="6" w:space="0" w:color="000000"/>
              <w:bottom w:val="nil"/>
              <w:right w:val="single" w:sz="6" w:space="0" w:color="000000"/>
            </w:tcBorders>
            <w:vAlign w:val="bottom"/>
            <w:hideMark/>
          </w:tcPr>
          <w:p w14:paraId="79A78D11" w14:textId="77777777" w:rsidR="00013D96" w:rsidRPr="00135B86" w:rsidRDefault="00013D96" w:rsidP="00013D96">
            <w:pPr>
              <w:widowControl w:val="0"/>
              <w:spacing w:after="0"/>
              <w:ind w:left="113"/>
              <w:rPr>
                <w:rFonts w:ascii="Arial" w:hAnsi="Arial"/>
                <w:sz w:val="18"/>
              </w:rPr>
            </w:pPr>
            <w:r w:rsidRPr="00135B86">
              <w:rPr>
                <w:rFonts w:ascii="Arial" w:hAnsi="Arial"/>
                <w:sz w:val="18"/>
              </w:rPr>
              <w:t xml:space="preserve">туристических агентств, туроператоров и прочие услуги по бронированию и сопутствующие им услуги </w:t>
            </w:r>
          </w:p>
        </w:tc>
        <w:tc>
          <w:tcPr>
            <w:tcW w:w="535" w:type="pct"/>
            <w:tcBorders>
              <w:top w:val="nil"/>
              <w:left w:val="single" w:sz="4" w:space="0" w:color="000000"/>
              <w:bottom w:val="nil"/>
              <w:right w:val="single" w:sz="4" w:space="0" w:color="000000"/>
            </w:tcBorders>
            <w:vAlign w:val="bottom"/>
            <w:hideMark/>
          </w:tcPr>
          <w:p w14:paraId="2BDBC528" w14:textId="576C60A0" w:rsidR="00013D96" w:rsidRPr="00135B86" w:rsidRDefault="00013D96" w:rsidP="00013D96">
            <w:pPr>
              <w:widowControl w:val="0"/>
              <w:spacing w:after="0"/>
              <w:ind w:right="26"/>
              <w:jc w:val="right"/>
              <w:rPr>
                <w:rFonts w:ascii="Arial" w:hAnsi="Arial"/>
                <w:sz w:val="18"/>
              </w:rPr>
            </w:pPr>
            <w:r>
              <w:rPr>
                <w:rFonts w:ascii="Arial" w:hAnsi="Arial"/>
                <w:sz w:val="18"/>
              </w:rPr>
              <w:t>3524,0</w:t>
            </w:r>
          </w:p>
        </w:tc>
        <w:tc>
          <w:tcPr>
            <w:tcW w:w="513" w:type="pct"/>
            <w:tcBorders>
              <w:top w:val="nil"/>
              <w:left w:val="single" w:sz="4" w:space="0" w:color="000000"/>
              <w:bottom w:val="nil"/>
              <w:right w:val="single" w:sz="4" w:space="0" w:color="000000"/>
            </w:tcBorders>
            <w:vAlign w:val="bottom"/>
            <w:hideMark/>
          </w:tcPr>
          <w:p w14:paraId="29274C4D" w14:textId="35CA9D2E" w:rsidR="00013D96" w:rsidRPr="00135B86" w:rsidRDefault="00013D96" w:rsidP="00013D96">
            <w:pPr>
              <w:widowControl w:val="0"/>
              <w:spacing w:after="0"/>
              <w:ind w:right="26"/>
              <w:jc w:val="right"/>
              <w:rPr>
                <w:rFonts w:ascii="Arial" w:hAnsi="Arial"/>
                <w:sz w:val="18"/>
              </w:rPr>
            </w:pPr>
            <w:r>
              <w:rPr>
                <w:rFonts w:ascii="Arial" w:hAnsi="Arial"/>
                <w:sz w:val="18"/>
              </w:rPr>
              <w:t>1,5</w:t>
            </w:r>
          </w:p>
        </w:tc>
        <w:tc>
          <w:tcPr>
            <w:tcW w:w="513" w:type="pct"/>
            <w:tcBorders>
              <w:top w:val="nil"/>
              <w:left w:val="single" w:sz="4" w:space="0" w:color="000000"/>
              <w:bottom w:val="nil"/>
              <w:right w:val="single" w:sz="4" w:space="0" w:color="000000"/>
            </w:tcBorders>
            <w:vAlign w:val="bottom"/>
            <w:hideMark/>
          </w:tcPr>
          <w:p w14:paraId="63A6E55C" w14:textId="5263D635" w:rsidR="00013D96" w:rsidRPr="00135B86" w:rsidRDefault="00013D96" w:rsidP="00013D96">
            <w:pPr>
              <w:widowControl w:val="0"/>
              <w:spacing w:after="0"/>
              <w:ind w:right="26"/>
              <w:jc w:val="right"/>
              <w:rPr>
                <w:rFonts w:ascii="Arial" w:hAnsi="Arial"/>
                <w:sz w:val="18"/>
              </w:rPr>
            </w:pPr>
            <w:r>
              <w:rPr>
                <w:rFonts w:ascii="Arial" w:hAnsi="Arial"/>
                <w:sz w:val="18"/>
              </w:rPr>
              <w:t>99,1</w:t>
            </w:r>
          </w:p>
        </w:tc>
        <w:tc>
          <w:tcPr>
            <w:tcW w:w="513" w:type="pct"/>
            <w:tcBorders>
              <w:top w:val="nil"/>
              <w:left w:val="single" w:sz="4" w:space="0" w:color="000000"/>
              <w:bottom w:val="nil"/>
              <w:right w:val="nil"/>
            </w:tcBorders>
            <w:vAlign w:val="bottom"/>
            <w:hideMark/>
          </w:tcPr>
          <w:p w14:paraId="14B9EDE4" w14:textId="182F633D" w:rsidR="00013D96" w:rsidRPr="00135B86" w:rsidRDefault="00013D96" w:rsidP="00013D96">
            <w:pPr>
              <w:widowControl w:val="0"/>
              <w:spacing w:after="0"/>
              <w:ind w:right="26"/>
              <w:jc w:val="right"/>
              <w:rPr>
                <w:rFonts w:ascii="Arial" w:hAnsi="Arial"/>
                <w:sz w:val="18"/>
              </w:rPr>
            </w:pPr>
            <w:r>
              <w:rPr>
                <w:rFonts w:ascii="Arial" w:hAnsi="Arial"/>
                <w:sz w:val="18"/>
              </w:rPr>
              <w:t>748,9</w:t>
            </w:r>
          </w:p>
        </w:tc>
        <w:tc>
          <w:tcPr>
            <w:tcW w:w="512" w:type="pct"/>
            <w:tcBorders>
              <w:top w:val="nil"/>
              <w:left w:val="single" w:sz="6" w:space="0" w:color="000000"/>
              <w:bottom w:val="nil"/>
              <w:right w:val="single" w:sz="6" w:space="0" w:color="000000"/>
            </w:tcBorders>
            <w:vAlign w:val="bottom"/>
            <w:hideMark/>
          </w:tcPr>
          <w:p w14:paraId="3BE7F3C8" w14:textId="05A91C22" w:rsidR="00013D96" w:rsidRPr="00135B86" w:rsidRDefault="00013D96" w:rsidP="00013D96">
            <w:pPr>
              <w:widowControl w:val="0"/>
              <w:spacing w:after="0"/>
              <w:ind w:right="26"/>
              <w:jc w:val="right"/>
              <w:rPr>
                <w:rFonts w:ascii="Arial" w:hAnsi="Arial"/>
                <w:sz w:val="18"/>
              </w:rPr>
            </w:pPr>
            <w:r>
              <w:rPr>
                <w:rFonts w:ascii="Arial" w:hAnsi="Arial"/>
                <w:sz w:val="18"/>
              </w:rPr>
              <w:t>2,1</w:t>
            </w:r>
          </w:p>
        </w:tc>
        <w:tc>
          <w:tcPr>
            <w:tcW w:w="513" w:type="pct"/>
            <w:tcBorders>
              <w:top w:val="nil"/>
              <w:left w:val="nil"/>
              <w:bottom w:val="nil"/>
              <w:right w:val="single" w:sz="6" w:space="0" w:color="000000"/>
            </w:tcBorders>
            <w:vAlign w:val="bottom"/>
            <w:hideMark/>
          </w:tcPr>
          <w:p w14:paraId="4C802316" w14:textId="4443D12C" w:rsidR="00013D96" w:rsidRPr="00135B86" w:rsidRDefault="00013D96" w:rsidP="00013D96">
            <w:pPr>
              <w:widowControl w:val="0"/>
              <w:tabs>
                <w:tab w:val="left" w:pos="-8424"/>
              </w:tabs>
              <w:spacing w:after="0"/>
              <w:ind w:right="26"/>
              <w:jc w:val="right"/>
              <w:rPr>
                <w:rFonts w:ascii="Arial" w:hAnsi="Arial"/>
                <w:sz w:val="18"/>
              </w:rPr>
            </w:pPr>
            <w:r>
              <w:rPr>
                <w:rFonts w:ascii="Arial" w:hAnsi="Arial"/>
                <w:sz w:val="18"/>
              </w:rPr>
              <w:t>102,7</w:t>
            </w:r>
          </w:p>
        </w:tc>
      </w:tr>
      <w:tr w:rsidR="00013D96" w:rsidRPr="00135B86" w14:paraId="5C0B0079" w14:textId="77777777" w:rsidTr="00013D96">
        <w:trPr>
          <w:cantSplit/>
        </w:trPr>
        <w:tc>
          <w:tcPr>
            <w:tcW w:w="1902" w:type="pct"/>
            <w:tcBorders>
              <w:top w:val="nil"/>
              <w:left w:val="single" w:sz="6" w:space="0" w:color="000000"/>
              <w:bottom w:val="nil"/>
              <w:right w:val="single" w:sz="6" w:space="0" w:color="000000"/>
            </w:tcBorders>
            <w:vAlign w:val="bottom"/>
            <w:hideMark/>
          </w:tcPr>
          <w:p w14:paraId="1D314699" w14:textId="77777777" w:rsidR="00013D96" w:rsidRPr="00135B86" w:rsidRDefault="00013D96" w:rsidP="00013D96">
            <w:pPr>
              <w:widowControl w:val="0"/>
              <w:spacing w:after="0"/>
              <w:ind w:left="113"/>
              <w:rPr>
                <w:rFonts w:ascii="Arial" w:hAnsi="Arial"/>
                <w:sz w:val="18"/>
              </w:rPr>
            </w:pPr>
            <w:r w:rsidRPr="00135B86">
              <w:rPr>
                <w:rFonts w:ascii="Arial" w:hAnsi="Arial"/>
                <w:sz w:val="18"/>
              </w:rPr>
              <w:t xml:space="preserve">физической </w:t>
            </w:r>
            <w:proofErr w:type="gramStart"/>
            <w:r w:rsidRPr="00135B86">
              <w:rPr>
                <w:rFonts w:ascii="Arial" w:hAnsi="Arial"/>
                <w:sz w:val="18"/>
              </w:rPr>
              <w:t>культуры  и</w:t>
            </w:r>
            <w:proofErr w:type="gramEnd"/>
            <w:r w:rsidRPr="00135B86">
              <w:rPr>
                <w:rFonts w:ascii="Arial" w:hAnsi="Arial"/>
                <w:sz w:val="18"/>
              </w:rPr>
              <w:t xml:space="preserve"> спорта</w:t>
            </w:r>
          </w:p>
        </w:tc>
        <w:tc>
          <w:tcPr>
            <w:tcW w:w="535" w:type="pct"/>
            <w:tcBorders>
              <w:top w:val="nil"/>
              <w:left w:val="single" w:sz="4" w:space="0" w:color="000000"/>
              <w:bottom w:val="nil"/>
              <w:right w:val="single" w:sz="4" w:space="0" w:color="000000"/>
            </w:tcBorders>
            <w:vAlign w:val="bottom"/>
            <w:hideMark/>
          </w:tcPr>
          <w:p w14:paraId="066E0D1D" w14:textId="6B04F38D" w:rsidR="00013D96" w:rsidRPr="00135B86" w:rsidRDefault="00013D96" w:rsidP="00013D96">
            <w:pPr>
              <w:widowControl w:val="0"/>
              <w:spacing w:after="0"/>
              <w:ind w:right="26"/>
              <w:jc w:val="right"/>
              <w:rPr>
                <w:rFonts w:ascii="Arial" w:hAnsi="Arial"/>
                <w:sz w:val="18"/>
              </w:rPr>
            </w:pPr>
            <w:r>
              <w:rPr>
                <w:rFonts w:ascii="Arial" w:hAnsi="Arial"/>
                <w:sz w:val="18"/>
              </w:rPr>
              <w:t>2589,7</w:t>
            </w:r>
          </w:p>
        </w:tc>
        <w:tc>
          <w:tcPr>
            <w:tcW w:w="513" w:type="pct"/>
            <w:tcBorders>
              <w:top w:val="nil"/>
              <w:left w:val="single" w:sz="4" w:space="0" w:color="000000"/>
              <w:bottom w:val="nil"/>
              <w:right w:val="single" w:sz="4" w:space="0" w:color="000000"/>
            </w:tcBorders>
            <w:vAlign w:val="bottom"/>
            <w:hideMark/>
          </w:tcPr>
          <w:p w14:paraId="46F9C77C" w14:textId="7E7A1FF8" w:rsidR="00013D96" w:rsidRPr="00135B86" w:rsidRDefault="00013D96" w:rsidP="00013D96">
            <w:pPr>
              <w:widowControl w:val="0"/>
              <w:spacing w:after="0"/>
              <w:ind w:right="26"/>
              <w:jc w:val="right"/>
              <w:rPr>
                <w:rFonts w:ascii="Arial" w:hAnsi="Arial"/>
                <w:sz w:val="18"/>
              </w:rPr>
            </w:pPr>
            <w:r>
              <w:rPr>
                <w:rFonts w:ascii="Arial" w:hAnsi="Arial"/>
                <w:sz w:val="18"/>
              </w:rPr>
              <w:t>1,1</w:t>
            </w:r>
          </w:p>
        </w:tc>
        <w:tc>
          <w:tcPr>
            <w:tcW w:w="513" w:type="pct"/>
            <w:tcBorders>
              <w:top w:val="nil"/>
              <w:left w:val="single" w:sz="4" w:space="0" w:color="000000"/>
              <w:bottom w:val="nil"/>
              <w:right w:val="single" w:sz="4" w:space="0" w:color="000000"/>
            </w:tcBorders>
            <w:vAlign w:val="bottom"/>
            <w:hideMark/>
          </w:tcPr>
          <w:p w14:paraId="7766B17E" w14:textId="03CC0B89" w:rsidR="00013D96" w:rsidRPr="00135B86" w:rsidRDefault="00013D96" w:rsidP="00013D96">
            <w:pPr>
              <w:widowControl w:val="0"/>
              <w:spacing w:after="0"/>
              <w:ind w:right="26"/>
              <w:jc w:val="right"/>
              <w:rPr>
                <w:rFonts w:ascii="Arial" w:hAnsi="Arial"/>
                <w:sz w:val="18"/>
              </w:rPr>
            </w:pPr>
            <w:r>
              <w:rPr>
                <w:rFonts w:ascii="Arial" w:hAnsi="Arial"/>
                <w:sz w:val="18"/>
              </w:rPr>
              <w:t>111,5</w:t>
            </w:r>
          </w:p>
        </w:tc>
        <w:tc>
          <w:tcPr>
            <w:tcW w:w="513" w:type="pct"/>
            <w:tcBorders>
              <w:top w:val="nil"/>
              <w:left w:val="single" w:sz="4" w:space="0" w:color="000000"/>
              <w:bottom w:val="nil"/>
              <w:right w:val="nil"/>
            </w:tcBorders>
            <w:vAlign w:val="bottom"/>
            <w:hideMark/>
          </w:tcPr>
          <w:p w14:paraId="39B4199F" w14:textId="367E143F" w:rsidR="00013D96" w:rsidRPr="00135B86" w:rsidRDefault="00013D96" w:rsidP="00013D96">
            <w:pPr>
              <w:widowControl w:val="0"/>
              <w:spacing w:after="0"/>
              <w:ind w:right="26"/>
              <w:jc w:val="right"/>
              <w:rPr>
                <w:rFonts w:ascii="Arial" w:hAnsi="Arial"/>
                <w:sz w:val="18"/>
              </w:rPr>
            </w:pPr>
            <w:r>
              <w:rPr>
                <w:rFonts w:ascii="Arial" w:hAnsi="Arial"/>
                <w:sz w:val="18"/>
              </w:rPr>
              <w:t>327,8</w:t>
            </w:r>
          </w:p>
        </w:tc>
        <w:tc>
          <w:tcPr>
            <w:tcW w:w="512" w:type="pct"/>
            <w:tcBorders>
              <w:top w:val="nil"/>
              <w:left w:val="single" w:sz="6" w:space="0" w:color="000000"/>
              <w:bottom w:val="nil"/>
              <w:right w:val="single" w:sz="6" w:space="0" w:color="000000"/>
            </w:tcBorders>
            <w:vAlign w:val="bottom"/>
            <w:hideMark/>
          </w:tcPr>
          <w:p w14:paraId="4D47C380" w14:textId="0702D528" w:rsidR="00013D96" w:rsidRPr="00135B86" w:rsidRDefault="00013D96" w:rsidP="00013D96">
            <w:pPr>
              <w:widowControl w:val="0"/>
              <w:spacing w:after="0"/>
              <w:ind w:right="26"/>
              <w:jc w:val="right"/>
              <w:rPr>
                <w:rFonts w:ascii="Arial" w:hAnsi="Arial"/>
                <w:sz w:val="18"/>
              </w:rPr>
            </w:pPr>
            <w:r>
              <w:rPr>
                <w:rFonts w:ascii="Arial" w:hAnsi="Arial"/>
                <w:sz w:val="18"/>
              </w:rPr>
              <w:t>0,9</w:t>
            </w:r>
          </w:p>
        </w:tc>
        <w:tc>
          <w:tcPr>
            <w:tcW w:w="513" w:type="pct"/>
            <w:tcBorders>
              <w:top w:val="nil"/>
              <w:left w:val="nil"/>
              <w:bottom w:val="nil"/>
              <w:right w:val="single" w:sz="6" w:space="0" w:color="000000"/>
            </w:tcBorders>
            <w:vAlign w:val="bottom"/>
            <w:hideMark/>
          </w:tcPr>
          <w:p w14:paraId="5523DE10" w14:textId="3B731D40"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100,3</w:t>
            </w:r>
          </w:p>
        </w:tc>
      </w:tr>
      <w:tr w:rsidR="00013D96" w:rsidRPr="00135B86" w14:paraId="31E424D0" w14:textId="77777777" w:rsidTr="00ED4C10">
        <w:trPr>
          <w:cantSplit/>
        </w:trPr>
        <w:tc>
          <w:tcPr>
            <w:tcW w:w="1902" w:type="pct"/>
            <w:tcBorders>
              <w:top w:val="nil"/>
              <w:left w:val="single" w:sz="6" w:space="0" w:color="000000"/>
              <w:right w:val="single" w:sz="6" w:space="0" w:color="000000"/>
            </w:tcBorders>
            <w:vAlign w:val="bottom"/>
            <w:hideMark/>
          </w:tcPr>
          <w:p w14:paraId="2D1E1B0B" w14:textId="77777777" w:rsidR="00013D96" w:rsidRPr="00135B86" w:rsidRDefault="00013D96" w:rsidP="00013D96">
            <w:pPr>
              <w:widowControl w:val="0"/>
              <w:spacing w:after="0"/>
              <w:ind w:left="113"/>
              <w:rPr>
                <w:rFonts w:ascii="Arial" w:hAnsi="Arial"/>
                <w:sz w:val="18"/>
              </w:rPr>
            </w:pPr>
            <w:r w:rsidRPr="00135B86">
              <w:rPr>
                <w:rFonts w:ascii="Arial" w:hAnsi="Arial"/>
                <w:sz w:val="18"/>
              </w:rPr>
              <w:t>из них фитнес-центров и спортивных клубов</w:t>
            </w:r>
          </w:p>
        </w:tc>
        <w:tc>
          <w:tcPr>
            <w:tcW w:w="535" w:type="pct"/>
            <w:tcBorders>
              <w:top w:val="nil"/>
              <w:left w:val="single" w:sz="4" w:space="0" w:color="000000"/>
              <w:right w:val="single" w:sz="4" w:space="0" w:color="000000"/>
            </w:tcBorders>
            <w:vAlign w:val="bottom"/>
            <w:hideMark/>
          </w:tcPr>
          <w:p w14:paraId="77003CD9" w14:textId="150CE76B"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1043,6</w:t>
            </w:r>
          </w:p>
        </w:tc>
        <w:tc>
          <w:tcPr>
            <w:tcW w:w="513" w:type="pct"/>
            <w:tcBorders>
              <w:top w:val="nil"/>
              <w:left w:val="single" w:sz="4" w:space="0" w:color="000000"/>
              <w:right w:val="single" w:sz="4" w:space="0" w:color="000000"/>
            </w:tcBorders>
            <w:vAlign w:val="bottom"/>
            <w:hideMark/>
          </w:tcPr>
          <w:p w14:paraId="5F2B5873" w14:textId="1E417CF7" w:rsidR="00013D96" w:rsidRPr="00135B86" w:rsidRDefault="00013D96" w:rsidP="00013D96">
            <w:pPr>
              <w:widowControl w:val="0"/>
              <w:spacing w:after="0"/>
              <w:ind w:right="26"/>
              <w:jc w:val="right"/>
              <w:rPr>
                <w:rFonts w:ascii="Arial" w:hAnsi="Arial"/>
                <w:sz w:val="18"/>
              </w:rPr>
            </w:pPr>
            <w:r w:rsidRPr="00AB561A">
              <w:rPr>
                <w:rFonts w:ascii="Arial" w:hAnsi="Arial"/>
                <w:sz w:val="18"/>
              </w:rPr>
              <w:t>0,5</w:t>
            </w:r>
          </w:p>
        </w:tc>
        <w:tc>
          <w:tcPr>
            <w:tcW w:w="513" w:type="pct"/>
            <w:tcBorders>
              <w:top w:val="nil"/>
              <w:left w:val="single" w:sz="4" w:space="0" w:color="000000"/>
              <w:right w:val="single" w:sz="4" w:space="0" w:color="000000"/>
            </w:tcBorders>
            <w:vAlign w:val="bottom"/>
            <w:hideMark/>
          </w:tcPr>
          <w:p w14:paraId="1CED2B4A" w14:textId="7CC2E8B9"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128,3</w:t>
            </w:r>
          </w:p>
        </w:tc>
        <w:tc>
          <w:tcPr>
            <w:tcW w:w="513" w:type="pct"/>
            <w:tcBorders>
              <w:top w:val="nil"/>
              <w:left w:val="single" w:sz="4" w:space="0" w:color="000000"/>
              <w:right w:val="nil"/>
            </w:tcBorders>
            <w:vAlign w:val="bottom"/>
            <w:hideMark/>
          </w:tcPr>
          <w:p w14:paraId="51A284DB" w14:textId="74F61EC0" w:rsidR="00013D96" w:rsidRPr="00135B86" w:rsidRDefault="00013D96" w:rsidP="00013D96">
            <w:pPr>
              <w:widowControl w:val="0"/>
              <w:spacing w:after="0"/>
              <w:ind w:left="113" w:right="26"/>
              <w:jc w:val="right"/>
              <w:rPr>
                <w:rFonts w:ascii="Arial" w:hAnsi="Arial"/>
                <w:sz w:val="18"/>
              </w:rPr>
            </w:pPr>
            <w:r w:rsidRPr="00AB561A">
              <w:rPr>
                <w:rFonts w:ascii="Arial" w:hAnsi="Arial"/>
                <w:sz w:val="18"/>
              </w:rPr>
              <w:t>161,2</w:t>
            </w:r>
          </w:p>
        </w:tc>
        <w:tc>
          <w:tcPr>
            <w:tcW w:w="512" w:type="pct"/>
            <w:tcBorders>
              <w:top w:val="nil"/>
              <w:left w:val="single" w:sz="6" w:space="0" w:color="000000"/>
              <w:right w:val="single" w:sz="6" w:space="0" w:color="000000"/>
            </w:tcBorders>
            <w:vAlign w:val="bottom"/>
            <w:hideMark/>
          </w:tcPr>
          <w:p w14:paraId="62CFB0A1" w14:textId="16C62F90" w:rsidR="00013D96" w:rsidRPr="00135B86" w:rsidRDefault="00013D96" w:rsidP="00013D96">
            <w:pPr>
              <w:widowControl w:val="0"/>
              <w:spacing w:after="0"/>
              <w:ind w:right="26"/>
              <w:jc w:val="right"/>
              <w:rPr>
                <w:rFonts w:ascii="Arial" w:hAnsi="Arial"/>
                <w:sz w:val="18"/>
              </w:rPr>
            </w:pPr>
            <w:r w:rsidRPr="00AB561A">
              <w:rPr>
                <w:rFonts w:ascii="Arial" w:hAnsi="Arial"/>
                <w:sz w:val="18"/>
              </w:rPr>
              <w:t>0,5</w:t>
            </w:r>
          </w:p>
        </w:tc>
        <w:tc>
          <w:tcPr>
            <w:tcW w:w="513" w:type="pct"/>
            <w:tcBorders>
              <w:top w:val="nil"/>
              <w:left w:val="nil"/>
              <w:right w:val="single" w:sz="6" w:space="0" w:color="000000"/>
            </w:tcBorders>
            <w:vAlign w:val="bottom"/>
            <w:hideMark/>
          </w:tcPr>
          <w:p w14:paraId="54B7FFFB" w14:textId="50CFE50B" w:rsidR="00013D96" w:rsidRPr="00135B86" w:rsidRDefault="00013D96" w:rsidP="00013D96">
            <w:pPr>
              <w:widowControl w:val="0"/>
              <w:tabs>
                <w:tab w:val="left" w:pos="-8424"/>
                <w:tab w:val="left" w:pos="811"/>
              </w:tabs>
              <w:spacing w:after="0"/>
              <w:ind w:left="113" w:right="26"/>
              <w:jc w:val="right"/>
              <w:rPr>
                <w:rFonts w:ascii="Arial" w:hAnsi="Arial"/>
                <w:sz w:val="18"/>
              </w:rPr>
            </w:pPr>
            <w:r w:rsidRPr="00AB561A">
              <w:rPr>
                <w:rFonts w:ascii="Arial" w:hAnsi="Arial"/>
                <w:sz w:val="18"/>
              </w:rPr>
              <w:t>119,6</w:t>
            </w:r>
          </w:p>
        </w:tc>
      </w:tr>
      <w:tr w:rsidR="00013D96" w:rsidRPr="00135B86" w14:paraId="3ECB8379" w14:textId="77777777" w:rsidTr="00ED4C10">
        <w:trPr>
          <w:cantSplit/>
        </w:trPr>
        <w:tc>
          <w:tcPr>
            <w:tcW w:w="1902" w:type="pct"/>
            <w:tcBorders>
              <w:top w:val="nil"/>
              <w:left w:val="single" w:sz="6" w:space="0" w:color="000000"/>
              <w:right w:val="single" w:sz="6" w:space="0" w:color="000000"/>
            </w:tcBorders>
            <w:vAlign w:val="bottom"/>
            <w:hideMark/>
          </w:tcPr>
          <w:p w14:paraId="1865173B" w14:textId="77777777" w:rsidR="00013D96" w:rsidRPr="00135B86" w:rsidRDefault="00013D96" w:rsidP="00013D96">
            <w:pPr>
              <w:widowControl w:val="0"/>
              <w:spacing w:after="0"/>
              <w:ind w:left="113"/>
              <w:rPr>
                <w:rFonts w:ascii="Arial" w:hAnsi="Arial"/>
                <w:sz w:val="18"/>
              </w:rPr>
            </w:pPr>
            <w:r w:rsidRPr="00135B86">
              <w:rPr>
                <w:rFonts w:ascii="Arial" w:hAnsi="Arial"/>
                <w:sz w:val="18"/>
              </w:rPr>
              <w:t>медицинские</w:t>
            </w:r>
          </w:p>
        </w:tc>
        <w:tc>
          <w:tcPr>
            <w:tcW w:w="535" w:type="pct"/>
            <w:tcBorders>
              <w:top w:val="nil"/>
              <w:left w:val="single" w:sz="4" w:space="0" w:color="000000"/>
              <w:right w:val="single" w:sz="4" w:space="0" w:color="000000"/>
            </w:tcBorders>
            <w:vAlign w:val="bottom"/>
            <w:hideMark/>
          </w:tcPr>
          <w:p w14:paraId="7938F9D6" w14:textId="645F87D4" w:rsidR="00013D96" w:rsidRPr="00135B86" w:rsidRDefault="00013D96" w:rsidP="00013D96">
            <w:pPr>
              <w:widowControl w:val="0"/>
              <w:spacing w:after="0"/>
              <w:ind w:right="26"/>
              <w:jc w:val="right"/>
              <w:rPr>
                <w:rFonts w:ascii="Arial" w:hAnsi="Arial"/>
                <w:sz w:val="18"/>
              </w:rPr>
            </w:pPr>
            <w:r>
              <w:rPr>
                <w:rFonts w:ascii="Arial" w:hAnsi="Arial"/>
                <w:sz w:val="18"/>
              </w:rPr>
              <w:t>17914,8</w:t>
            </w:r>
          </w:p>
        </w:tc>
        <w:tc>
          <w:tcPr>
            <w:tcW w:w="513" w:type="pct"/>
            <w:tcBorders>
              <w:top w:val="nil"/>
              <w:left w:val="single" w:sz="4" w:space="0" w:color="000000"/>
              <w:right w:val="single" w:sz="4" w:space="0" w:color="000000"/>
            </w:tcBorders>
            <w:vAlign w:val="bottom"/>
            <w:hideMark/>
          </w:tcPr>
          <w:p w14:paraId="19D58AEB" w14:textId="2D09741D" w:rsidR="00013D96" w:rsidRPr="00135B86" w:rsidRDefault="00013D96" w:rsidP="00013D96">
            <w:pPr>
              <w:widowControl w:val="0"/>
              <w:spacing w:after="0"/>
              <w:ind w:right="26"/>
              <w:jc w:val="right"/>
              <w:rPr>
                <w:rFonts w:ascii="Arial" w:hAnsi="Arial"/>
                <w:sz w:val="18"/>
              </w:rPr>
            </w:pPr>
            <w:r>
              <w:rPr>
                <w:rFonts w:ascii="Arial" w:hAnsi="Arial"/>
                <w:sz w:val="18"/>
              </w:rPr>
              <w:t>7,8</w:t>
            </w:r>
          </w:p>
        </w:tc>
        <w:tc>
          <w:tcPr>
            <w:tcW w:w="513" w:type="pct"/>
            <w:tcBorders>
              <w:top w:val="nil"/>
              <w:left w:val="single" w:sz="4" w:space="0" w:color="000000"/>
              <w:right w:val="single" w:sz="4" w:space="0" w:color="000000"/>
            </w:tcBorders>
            <w:vAlign w:val="bottom"/>
            <w:hideMark/>
          </w:tcPr>
          <w:p w14:paraId="303F1CBC" w14:textId="5F18E697" w:rsidR="00013D96" w:rsidRPr="00135B86" w:rsidRDefault="00013D96" w:rsidP="00013D96">
            <w:pPr>
              <w:widowControl w:val="0"/>
              <w:spacing w:after="0"/>
              <w:ind w:right="26"/>
              <w:jc w:val="right"/>
              <w:rPr>
                <w:rFonts w:ascii="Arial" w:hAnsi="Arial"/>
                <w:sz w:val="18"/>
              </w:rPr>
            </w:pPr>
            <w:r>
              <w:rPr>
                <w:rFonts w:ascii="Arial" w:hAnsi="Arial"/>
                <w:sz w:val="18"/>
              </w:rPr>
              <w:t>121,6</w:t>
            </w:r>
          </w:p>
        </w:tc>
        <w:tc>
          <w:tcPr>
            <w:tcW w:w="513" w:type="pct"/>
            <w:tcBorders>
              <w:top w:val="nil"/>
              <w:left w:val="single" w:sz="4" w:space="0" w:color="000000"/>
              <w:right w:val="nil"/>
            </w:tcBorders>
            <w:vAlign w:val="bottom"/>
            <w:hideMark/>
          </w:tcPr>
          <w:p w14:paraId="003E1717" w14:textId="652D5C0B" w:rsidR="00013D96" w:rsidRPr="00135B86" w:rsidRDefault="00013D96" w:rsidP="00013D96">
            <w:pPr>
              <w:widowControl w:val="0"/>
              <w:spacing w:after="0"/>
              <w:ind w:right="26"/>
              <w:jc w:val="right"/>
              <w:rPr>
                <w:rFonts w:ascii="Arial" w:hAnsi="Arial"/>
                <w:sz w:val="18"/>
              </w:rPr>
            </w:pPr>
            <w:r>
              <w:rPr>
                <w:rFonts w:ascii="Arial" w:hAnsi="Arial"/>
                <w:sz w:val="18"/>
              </w:rPr>
              <w:t>3019,7</w:t>
            </w:r>
          </w:p>
        </w:tc>
        <w:tc>
          <w:tcPr>
            <w:tcW w:w="512" w:type="pct"/>
            <w:tcBorders>
              <w:top w:val="nil"/>
              <w:left w:val="single" w:sz="6" w:space="0" w:color="000000"/>
              <w:right w:val="single" w:sz="6" w:space="0" w:color="000000"/>
            </w:tcBorders>
            <w:vAlign w:val="bottom"/>
            <w:hideMark/>
          </w:tcPr>
          <w:p w14:paraId="69088912" w14:textId="2CC7E962" w:rsidR="00013D96" w:rsidRPr="00135B86" w:rsidRDefault="00013D96" w:rsidP="00013D96">
            <w:pPr>
              <w:widowControl w:val="0"/>
              <w:spacing w:after="0"/>
              <w:ind w:right="26"/>
              <w:jc w:val="right"/>
              <w:rPr>
                <w:rFonts w:ascii="Arial" w:hAnsi="Arial"/>
                <w:sz w:val="18"/>
              </w:rPr>
            </w:pPr>
            <w:r>
              <w:rPr>
                <w:rFonts w:ascii="Arial" w:hAnsi="Arial"/>
                <w:sz w:val="18"/>
              </w:rPr>
              <w:t>8,5</w:t>
            </w:r>
          </w:p>
        </w:tc>
        <w:tc>
          <w:tcPr>
            <w:tcW w:w="513" w:type="pct"/>
            <w:tcBorders>
              <w:top w:val="nil"/>
              <w:left w:val="nil"/>
              <w:right w:val="single" w:sz="6" w:space="0" w:color="000000"/>
            </w:tcBorders>
            <w:vAlign w:val="bottom"/>
            <w:hideMark/>
          </w:tcPr>
          <w:p w14:paraId="077F6ED5" w14:textId="1F393034"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115,2</w:t>
            </w:r>
          </w:p>
        </w:tc>
      </w:tr>
      <w:tr w:rsidR="00013D96" w:rsidRPr="00135B86" w14:paraId="629EE90F" w14:textId="77777777" w:rsidTr="00ED4C10">
        <w:trPr>
          <w:cantSplit/>
        </w:trPr>
        <w:tc>
          <w:tcPr>
            <w:tcW w:w="1902" w:type="pct"/>
            <w:tcBorders>
              <w:left w:val="single" w:sz="6" w:space="0" w:color="000000"/>
              <w:bottom w:val="nil"/>
              <w:right w:val="single" w:sz="6" w:space="0" w:color="000000"/>
            </w:tcBorders>
            <w:vAlign w:val="bottom"/>
            <w:hideMark/>
          </w:tcPr>
          <w:p w14:paraId="207F853C" w14:textId="77777777" w:rsidR="00013D96" w:rsidRPr="00135B86" w:rsidRDefault="00013D96" w:rsidP="00013D96">
            <w:pPr>
              <w:widowControl w:val="0"/>
              <w:spacing w:after="0"/>
              <w:ind w:left="113"/>
              <w:rPr>
                <w:rFonts w:ascii="Arial" w:hAnsi="Arial"/>
                <w:sz w:val="18"/>
              </w:rPr>
            </w:pPr>
            <w:r w:rsidRPr="00135B86">
              <w:rPr>
                <w:rFonts w:ascii="Arial" w:hAnsi="Arial"/>
                <w:sz w:val="18"/>
              </w:rPr>
              <w:t>услуги специализированных коллективных средств размещения</w:t>
            </w:r>
          </w:p>
        </w:tc>
        <w:tc>
          <w:tcPr>
            <w:tcW w:w="535" w:type="pct"/>
            <w:tcBorders>
              <w:left w:val="single" w:sz="4" w:space="0" w:color="000000"/>
              <w:bottom w:val="nil"/>
              <w:right w:val="single" w:sz="4" w:space="0" w:color="000000"/>
            </w:tcBorders>
            <w:vAlign w:val="bottom"/>
            <w:hideMark/>
          </w:tcPr>
          <w:p w14:paraId="57272530" w14:textId="0974B3DE" w:rsidR="00013D96" w:rsidRPr="00135B86" w:rsidRDefault="00013D96" w:rsidP="00013D96">
            <w:pPr>
              <w:widowControl w:val="0"/>
              <w:spacing w:after="0"/>
              <w:ind w:right="26"/>
              <w:jc w:val="right"/>
              <w:rPr>
                <w:rFonts w:ascii="Arial" w:hAnsi="Arial"/>
                <w:sz w:val="18"/>
              </w:rPr>
            </w:pPr>
            <w:r>
              <w:rPr>
                <w:rFonts w:ascii="Arial" w:hAnsi="Arial"/>
                <w:sz w:val="18"/>
              </w:rPr>
              <w:t>6558,5</w:t>
            </w:r>
          </w:p>
        </w:tc>
        <w:tc>
          <w:tcPr>
            <w:tcW w:w="513" w:type="pct"/>
            <w:tcBorders>
              <w:left w:val="single" w:sz="4" w:space="0" w:color="000000"/>
              <w:bottom w:val="nil"/>
              <w:right w:val="single" w:sz="4" w:space="0" w:color="000000"/>
            </w:tcBorders>
            <w:vAlign w:val="bottom"/>
            <w:hideMark/>
          </w:tcPr>
          <w:p w14:paraId="13CA8CD7" w14:textId="6DBE52EB" w:rsidR="00013D96" w:rsidRPr="00135B86" w:rsidRDefault="00013D96" w:rsidP="00013D96">
            <w:pPr>
              <w:widowControl w:val="0"/>
              <w:spacing w:after="0"/>
              <w:ind w:right="26"/>
              <w:jc w:val="right"/>
              <w:rPr>
                <w:rFonts w:ascii="Arial" w:hAnsi="Arial"/>
                <w:sz w:val="18"/>
              </w:rPr>
            </w:pPr>
            <w:r>
              <w:rPr>
                <w:rFonts w:ascii="Arial" w:hAnsi="Arial"/>
                <w:sz w:val="18"/>
              </w:rPr>
              <w:t>2,9</w:t>
            </w:r>
          </w:p>
        </w:tc>
        <w:tc>
          <w:tcPr>
            <w:tcW w:w="513" w:type="pct"/>
            <w:tcBorders>
              <w:left w:val="single" w:sz="4" w:space="0" w:color="000000"/>
              <w:bottom w:val="nil"/>
              <w:right w:val="single" w:sz="4" w:space="0" w:color="000000"/>
            </w:tcBorders>
            <w:vAlign w:val="bottom"/>
            <w:hideMark/>
          </w:tcPr>
          <w:p w14:paraId="5C89C4E2" w14:textId="7BAA1A19" w:rsidR="00013D96" w:rsidRPr="00135B86" w:rsidRDefault="00013D96" w:rsidP="00013D96">
            <w:pPr>
              <w:widowControl w:val="0"/>
              <w:spacing w:after="0"/>
              <w:ind w:right="26"/>
              <w:jc w:val="right"/>
              <w:rPr>
                <w:rFonts w:ascii="Arial" w:hAnsi="Arial"/>
                <w:sz w:val="18"/>
              </w:rPr>
            </w:pPr>
            <w:r>
              <w:rPr>
                <w:rFonts w:ascii="Arial" w:hAnsi="Arial"/>
                <w:sz w:val="18"/>
              </w:rPr>
              <w:t>130,3</w:t>
            </w:r>
          </w:p>
        </w:tc>
        <w:tc>
          <w:tcPr>
            <w:tcW w:w="513" w:type="pct"/>
            <w:tcBorders>
              <w:left w:val="single" w:sz="4" w:space="0" w:color="000000"/>
              <w:bottom w:val="nil"/>
              <w:right w:val="nil"/>
            </w:tcBorders>
            <w:vAlign w:val="bottom"/>
            <w:hideMark/>
          </w:tcPr>
          <w:p w14:paraId="2C52F575" w14:textId="00786CFF" w:rsidR="00013D96" w:rsidRPr="00135B86" w:rsidRDefault="00013D96" w:rsidP="00013D96">
            <w:pPr>
              <w:widowControl w:val="0"/>
              <w:spacing w:after="0"/>
              <w:ind w:right="26"/>
              <w:jc w:val="right"/>
              <w:rPr>
                <w:rFonts w:ascii="Arial" w:hAnsi="Arial"/>
                <w:sz w:val="18"/>
              </w:rPr>
            </w:pPr>
            <w:r>
              <w:rPr>
                <w:rFonts w:ascii="Arial" w:hAnsi="Arial"/>
                <w:sz w:val="18"/>
              </w:rPr>
              <w:t>1342,7</w:t>
            </w:r>
          </w:p>
        </w:tc>
        <w:tc>
          <w:tcPr>
            <w:tcW w:w="512" w:type="pct"/>
            <w:tcBorders>
              <w:left w:val="single" w:sz="6" w:space="0" w:color="000000"/>
              <w:bottom w:val="nil"/>
              <w:right w:val="single" w:sz="6" w:space="0" w:color="000000"/>
            </w:tcBorders>
            <w:vAlign w:val="bottom"/>
            <w:hideMark/>
          </w:tcPr>
          <w:p w14:paraId="059F5DCD" w14:textId="66838D79" w:rsidR="00013D96" w:rsidRPr="00135B86" w:rsidRDefault="00013D96" w:rsidP="00013D96">
            <w:pPr>
              <w:widowControl w:val="0"/>
              <w:spacing w:after="0"/>
              <w:ind w:right="26"/>
              <w:jc w:val="right"/>
              <w:rPr>
                <w:rFonts w:ascii="Arial" w:hAnsi="Arial"/>
                <w:sz w:val="18"/>
              </w:rPr>
            </w:pPr>
            <w:r>
              <w:rPr>
                <w:rFonts w:ascii="Arial" w:hAnsi="Arial"/>
                <w:sz w:val="18"/>
              </w:rPr>
              <w:t>3,8</w:t>
            </w:r>
          </w:p>
        </w:tc>
        <w:tc>
          <w:tcPr>
            <w:tcW w:w="513" w:type="pct"/>
            <w:tcBorders>
              <w:left w:val="nil"/>
              <w:bottom w:val="nil"/>
              <w:right w:val="single" w:sz="6" w:space="0" w:color="000000"/>
            </w:tcBorders>
            <w:vAlign w:val="bottom"/>
            <w:hideMark/>
          </w:tcPr>
          <w:p w14:paraId="4DDE4236" w14:textId="6034DF1B"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129,9</w:t>
            </w:r>
          </w:p>
        </w:tc>
      </w:tr>
      <w:tr w:rsidR="00013D96" w:rsidRPr="00135B86" w14:paraId="05B7D77B" w14:textId="77777777" w:rsidTr="00013D96">
        <w:trPr>
          <w:cantSplit/>
        </w:trPr>
        <w:tc>
          <w:tcPr>
            <w:tcW w:w="1902" w:type="pct"/>
            <w:tcBorders>
              <w:top w:val="nil"/>
              <w:left w:val="single" w:sz="6" w:space="0" w:color="000000"/>
              <w:bottom w:val="nil"/>
              <w:right w:val="single" w:sz="6" w:space="0" w:color="000000"/>
            </w:tcBorders>
            <w:vAlign w:val="bottom"/>
            <w:hideMark/>
          </w:tcPr>
          <w:p w14:paraId="055FBD51" w14:textId="77777777" w:rsidR="00013D96" w:rsidRPr="00135B86" w:rsidRDefault="00013D96" w:rsidP="00013D96">
            <w:pPr>
              <w:widowControl w:val="0"/>
              <w:spacing w:after="0"/>
              <w:ind w:left="113"/>
              <w:rPr>
                <w:rFonts w:ascii="Arial" w:hAnsi="Arial"/>
                <w:sz w:val="18"/>
              </w:rPr>
            </w:pPr>
            <w:r w:rsidRPr="00135B86">
              <w:rPr>
                <w:rFonts w:ascii="Arial" w:hAnsi="Arial"/>
                <w:sz w:val="18"/>
              </w:rPr>
              <w:t>ветеринарные</w:t>
            </w:r>
          </w:p>
        </w:tc>
        <w:tc>
          <w:tcPr>
            <w:tcW w:w="535" w:type="pct"/>
            <w:tcBorders>
              <w:top w:val="nil"/>
              <w:left w:val="single" w:sz="4" w:space="0" w:color="000000"/>
              <w:bottom w:val="nil"/>
              <w:right w:val="single" w:sz="4" w:space="0" w:color="000000"/>
            </w:tcBorders>
            <w:vAlign w:val="bottom"/>
            <w:hideMark/>
          </w:tcPr>
          <w:p w14:paraId="44EE903C" w14:textId="67EB1D44" w:rsidR="00013D96" w:rsidRPr="00135B86" w:rsidRDefault="00013D96" w:rsidP="00013D96">
            <w:pPr>
              <w:widowControl w:val="0"/>
              <w:spacing w:after="0"/>
              <w:ind w:right="26"/>
              <w:jc w:val="right"/>
              <w:rPr>
                <w:rFonts w:ascii="Arial" w:hAnsi="Arial"/>
                <w:sz w:val="18"/>
              </w:rPr>
            </w:pPr>
            <w:r>
              <w:rPr>
                <w:rFonts w:ascii="Arial" w:hAnsi="Arial"/>
                <w:sz w:val="18"/>
              </w:rPr>
              <w:t>578,2</w:t>
            </w:r>
          </w:p>
        </w:tc>
        <w:tc>
          <w:tcPr>
            <w:tcW w:w="513" w:type="pct"/>
            <w:tcBorders>
              <w:top w:val="nil"/>
              <w:left w:val="single" w:sz="4" w:space="0" w:color="000000"/>
              <w:bottom w:val="nil"/>
              <w:right w:val="single" w:sz="4" w:space="0" w:color="000000"/>
            </w:tcBorders>
            <w:vAlign w:val="bottom"/>
            <w:hideMark/>
          </w:tcPr>
          <w:p w14:paraId="0F203666" w14:textId="2DCE03DC" w:rsidR="00013D96" w:rsidRPr="00135B86" w:rsidRDefault="00013D96" w:rsidP="00013D96">
            <w:pPr>
              <w:widowControl w:val="0"/>
              <w:spacing w:after="0"/>
              <w:ind w:right="26"/>
              <w:jc w:val="right"/>
              <w:rPr>
                <w:rFonts w:ascii="Arial" w:hAnsi="Arial"/>
                <w:sz w:val="18"/>
              </w:rPr>
            </w:pPr>
            <w:r>
              <w:rPr>
                <w:rFonts w:ascii="Arial" w:hAnsi="Arial"/>
                <w:sz w:val="18"/>
              </w:rPr>
              <w:t>0,3</w:t>
            </w:r>
          </w:p>
        </w:tc>
        <w:tc>
          <w:tcPr>
            <w:tcW w:w="513" w:type="pct"/>
            <w:tcBorders>
              <w:top w:val="nil"/>
              <w:left w:val="single" w:sz="4" w:space="0" w:color="000000"/>
              <w:bottom w:val="nil"/>
              <w:right w:val="single" w:sz="4" w:space="0" w:color="000000"/>
            </w:tcBorders>
            <w:vAlign w:val="bottom"/>
            <w:hideMark/>
          </w:tcPr>
          <w:p w14:paraId="61D3B068" w14:textId="0F8243EB" w:rsidR="00013D96" w:rsidRPr="00135B86" w:rsidRDefault="00013D96" w:rsidP="00013D96">
            <w:pPr>
              <w:widowControl w:val="0"/>
              <w:spacing w:after="0"/>
              <w:ind w:right="26"/>
              <w:jc w:val="right"/>
              <w:rPr>
                <w:rFonts w:ascii="Arial" w:hAnsi="Arial"/>
                <w:sz w:val="18"/>
              </w:rPr>
            </w:pPr>
            <w:r>
              <w:rPr>
                <w:rFonts w:ascii="Arial" w:hAnsi="Arial"/>
                <w:sz w:val="18"/>
              </w:rPr>
              <w:t>119,7</w:t>
            </w:r>
          </w:p>
        </w:tc>
        <w:tc>
          <w:tcPr>
            <w:tcW w:w="513" w:type="pct"/>
            <w:tcBorders>
              <w:top w:val="nil"/>
              <w:left w:val="single" w:sz="4" w:space="0" w:color="000000"/>
              <w:bottom w:val="nil"/>
              <w:right w:val="nil"/>
            </w:tcBorders>
            <w:vAlign w:val="bottom"/>
            <w:hideMark/>
          </w:tcPr>
          <w:p w14:paraId="11237F51" w14:textId="6E3171F3" w:rsidR="00013D96" w:rsidRPr="00135B86" w:rsidRDefault="00013D96" w:rsidP="00013D96">
            <w:pPr>
              <w:widowControl w:val="0"/>
              <w:spacing w:after="0"/>
              <w:ind w:right="26"/>
              <w:jc w:val="right"/>
              <w:rPr>
                <w:rFonts w:ascii="Arial" w:hAnsi="Arial"/>
                <w:sz w:val="18"/>
              </w:rPr>
            </w:pPr>
            <w:r>
              <w:rPr>
                <w:rFonts w:ascii="Arial" w:hAnsi="Arial"/>
                <w:sz w:val="18"/>
              </w:rPr>
              <w:t>77,7</w:t>
            </w:r>
          </w:p>
        </w:tc>
        <w:tc>
          <w:tcPr>
            <w:tcW w:w="512" w:type="pct"/>
            <w:tcBorders>
              <w:top w:val="nil"/>
              <w:left w:val="single" w:sz="6" w:space="0" w:color="000000"/>
              <w:bottom w:val="nil"/>
              <w:right w:val="single" w:sz="6" w:space="0" w:color="000000"/>
            </w:tcBorders>
            <w:vAlign w:val="bottom"/>
            <w:hideMark/>
          </w:tcPr>
          <w:p w14:paraId="19D811BB" w14:textId="2452CF59" w:rsidR="00013D96" w:rsidRPr="00135B86" w:rsidRDefault="00013D96" w:rsidP="00013D96">
            <w:pPr>
              <w:widowControl w:val="0"/>
              <w:spacing w:after="0"/>
              <w:ind w:right="26"/>
              <w:jc w:val="right"/>
              <w:rPr>
                <w:rFonts w:ascii="Arial" w:hAnsi="Arial"/>
                <w:sz w:val="18"/>
              </w:rPr>
            </w:pPr>
            <w:r>
              <w:rPr>
                <w:rFonts w:ascii="Arial" w:hAnsi="Arial"/>
                <w:sz w:val="18"/>
              </w:rPr>
              <w:t>0,2</w:t>
            </w:r>
          </w:p>
        </w:tc>
        <w:tc>
          <w:tcPr>
            <w:tcW w:w="513" w:type="pct"/>
            <w:tcBorders>
              <w:top w:val="nil"/>
              <w:left w:val="nil"/>
              <w:bottom w:val="nil"/>
              <w:right w:val="single" w:sz="6" w:space="0" w:color="000000"/>
            </w:tcBorders>
            <w:vAlign w:val="bottom"/>
            <w:hideMark/>
          </w:tcPr>
          <w:p w14:paraId="112CFB78" w14:textId="6DEAB389"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90,4</w:t>
            </w:r>
          </w:p>
        </w:tc>
      </w:tr>
      <w:tr w:rsidR="00013D96" w:rsidRPr="00135B86" w14:paraId="630C4C55" w14:textId="77777777" w:rsidTr="00013D96">
        <w:trPr>
          <w:cantSplit/>
          <w:trHeight w:val="280"/>
        </w:trPr>
        <w:tc>
          <w:tcPr>
            <w:tcW w:w="1902" w:type="pct"/>
            <w:tcBorders>
              <w:top w:val="nil"/>
              <w:left w:val="single" w:sz="6" w:space="0" w:color="000000"/>
              <w:bottom w:val="nil"/>
              <w:right w:val="single" w:sz="6" w:space="0" w:color="000000"/>
            </w:tcBorders>
            <w:vAlign w:val="bottom"/>
            <w:hideMark/>
          </w:tcPr>
          <w:p w14:paraId="78D23597" w14:textId="77777777" w:rsidR="00013D96" w:rsidRPr="00135B86" w:rsidRDefault="00013D96" w:rsidP="00013D96">
            <w:pPr>
              <w:widowControl w:val="0"/>
              <w:spacing w:after="0"/>
              <w:ind w:left="113"/>
              <w:rPr>
                <w:rFonts w:ascii="Arial" w:hAnsi="Arial"/>
                <w:sz w:val="18"/>
              </w:rPr>
            </w:pPr>
            <w:r w:rsidRPr="00135B86">
              <w:rPr>
                <w:rFonts w:ascii="Arial" w:hAnsi="Arial"/>
                <w:sz w:val="18"/>
              </w:rPr>
              <w:t>юридические</w:t>
            </w:r>
          </w:p>
        </w:tc>
        <w:tc>
          <w:tcPr>
            <w:tcW w:w="535" w:type="pct"/>
            <w:tcBorders>
              <w:top w:val="nil"/>
              <w:left w:val="single" w:sz="4" w:space="0" w:color="000000"/>
              <w:bottom w:val="nil"/>
              <w:right w:val="single" w:sz="4" w:space="0" w:color="000000"/>
            </w:tcBorders>
            <w:vAlign w:val="bottom"/>
            <w:hideMark/>
          </w:tcPr>
          <w:p w14:paraId="335ECCA1" w14:textId="0EF4CDEF" w:rsidR="00013D96" w:rsidRPr="00135B86" w:rsidRDefault="00013D96" w:rsidP="00013D96">
            <w:pPr>
              <w:widowControl w:val="0"/>
              <w:spacing w:after="0"/>
              <w:ind w:right="26"/>
              <w:jc w:val="right"/>
              <w:rPr>
                <w:rFonts w:ascii="Arial" w:hAnsi="Arial"/>
                <w:sz w:val="18"/>
              </w:rPr>
            </w:pPr>
            <w:r>
              <w:rPr>
                <w:rFonts w:ascii="Arial" w:hAnsi="Arial"/>
                <w:sz w:val="18"/>
              </w:rPr>
              <w:t>4233,1</w:t>
            </w:r>
          </w:p>
        </w:tc>
        <w:tc>
          <w:tcPr>
            <w:tcW w:w="513" w:type="pct"/>
            <w:tcBorders>
              <w:top w:val="nil"/>
              <w:left w:val="single" w:sz="4" w:space="0" w:color="000000"/>
              <w:bottom w:val="nil"/>
              <w:right w:val="single" w:sz="4" w:space="0" w:color="000000"/>
            </w:tcBorders>
            <w:vAlign w:val="bottom"/>
            <w:hideMark/>
          </w:tcPr>
          <w:p w14:paraId="56DD102F" w14:textId="1D1D564B" w:rsidR="00013D96" w:rsidRPr="00135B86" w:rsidRDefault="00013D96" w:rsidP="00013D96">
            <w:pPr>
              <w:widowControl w:val="0"/>
              <w:spacing w:after="0"/>
              <w:ind w:right="26"/>
              <w:jc w:val="right"/>
              <w:rPr>
                <w:rFonts w:ascii="Arial" w:hAnsi="Arial"/>
                <w:sz w:val="18"/>
              </w:rPr>
            </w:pPr>
            <w:r>
              <w:rPr>
                <w:rFonts w:ascii="Arial" w:hAnsi="Arial"/>
                <w:sz w:val="18"/>
              </w:rPr>
              <w:t>1,9</w:t>
            </w:r>
          </w:p>
        </w:tc>
        <w:tc>
          <w:tcPr>
            <w:tcW w:w="513" w:type="pct"/>
            <w:tcBorders>
              <w:top w:val="nil"/>
              <w:left w:val="single" w:sz="4" w:space="0" w:color="000000"/>
              <w:bottom w:val="nil"/>
              <w:right w:val="single" w:sz="4" w:space="0" w:color="000000"/>
            </w:tcBorders>
            <w:vAlign w:val="bottom"/>
            <w:hideMark/>
          </w:tcPr>
          <w:p w14:paraId="79C2B0CA" w14:textId="2F601C9D" w:rsidR="00013D96" w:rsidRPr="00135B86" w:rsidRDefault="00013D96" w:rsidP="00013D96">
            <w:pPr>
              <w:widowControl w:val="0"/>
              <w:spacing w:after="0"/>
              <w:ind w:right="26"/>
              <w:jc w:val="right"/>
              <w:rPr>
                <w:rFonts w:ascii="Arial" w:hAnsi="Arial"/>
                <w:sz w:val="18"/>
              </w:rPr>
            </w:pPr>
            <w:r>
              <w:rPr>
                <w:rFonts w:ascii="Arial" w:hAnsi="Arial"/>
                <w:sz w:val="18"/>
              </w:rPr>
              <w:t>101,5</w:t>
            </w:r>
          </w:p>
        </w:tc>
        <w:tc>
          <w:tcPr>
            <w:tcW w:w="513" w:type="pct"/>
            <w:tcBorders>
              <w:top w:val="nil"/>
              <w:left w:val="single" w:sz="4" w:space="0" w:color="000000"/>
              <w:bottom w:val="nil"/>
              <w:right w:val="nil"/>
            </w:tcBorders>
            <w:vAlign w:val="bottom"/>
            <w:hideMark/>
          </w:tcPr>
          <w:p w14:paraId="3D052DCB" w14:textId="659403E7" w:rsidR="00013D96" w:rsidRPr="00135B86" w:rsidRDefault="00013D96" w:rsidP="00013D96">
            <w:pPr>
              <w:widowControl w:val="0"/>
              <w:spacing w:after="0"/>
              <w:ind w:right="26"/>
              <w:jc w:val="right"/>
              <w:rPr>
                <w:rFonts w:ascii="Arial" w:hAnsi="Arial"/>
                <w:sz w:val="18"/>
              </w:rPr>
            </w:pPr>
            <w:r>
              <w:rPr>
                <w:rFonts w:ascii="Arial" w:hAnsi="Arial"/>
                <w:sz w:val="18"/>
              </w:rPr>
              <w:t>708,9</w:t>
            </w:r>
          </w:p>
        </w:tc>
        <w:tc>
          <w:tcPr>
            <w:tcW w:w="512" w:type="pct"/>
            <w:tcBorders>
              <w:top w:val="nil"/>
              <w:left w:val="single" w:sz="6" w:space="0" w:color="000000"/>
              <w:bottom w:val="nil"/>
              <w:right w:val="single" w:sz="6" w:space="0" w:color="000000"/>
            </w:tcBorders>
            <w:vAlign w:val="bottom"/>
            <w:hideMark/>
          </w:tcPr>
          <w:p w14:paraId="0ABA9AB1" w14:textId="4EF7B230" w:rsidR="00013D96" w:rsidRPr="00135B86" w:rsidRDefault="00013D96" w:rsidP="00013D96">
            <w:pPr>
              <w:widowControl w:val="0"/>
              <w:spacing w:after="0"/>
              <w:ind w:right="26"/>
              <w:jc w:val="right"/>
              <w:rPr>
                <w:rFonts w:ascii="Arial" w:hAnsi="Arial"/>
                <w:sz w:val="18"/>
              </w:rPr>
            </w:pPr>
            <w:r>
              <w:rPr>
                <w:rFonts w:ascii="Arial" w:hAnsi="Arial"/>
                <w:sz w:val="18"/>
              </w:rPr>
              <w:t>2,0</w:t>
            </w:r>
          </w:p>
        </w:tc>
        <w:tc>
          <w:tcPr>
            <w:tcW w:w="513" w:type="pct"/>
            <w:tcBorders>
              <w:top w:val="nil"/>
              <w:left w:val="nil"/>
              <w:bottom w:val="nil"/>
              <w:right w:val="single" w:sz="6" w:space="0" w:color="000000"/>
            </w:tcBorders>
            <w:vAlign w:val="bottom"/>
            <w:hideMark/>
          </w:tcPr>
          <w:p w14:paraId="33CD38E4" w14:textId="16BB43EB"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92,9</w:t>
            </w:r>
          </w:p>
        </w:tc>
      </w:tr>
      <w:tr w:rsidR="00013D96" w:rsidRPr="00135B86" w14:paraId="5458A431" w14:textId="77777777" w:rsidTr="00013D96">
        <w:trPr>
          <w:cantSplit/>
        </w:trPr>
        <w:tc>
          <w:tcPr>
            <w:tcW w:w="1902" w:type="pct"/>
            <w:tcBorders>
              <w:top w:val="nil"/>
              <w:left w:val="single" w:sz="6" w:space="0" w:color="000000"/>
              <w:bottom w:val="nil"/>
              <w:right w:val="single" w:sz="6" w:space="0" w:color="000000"/>
            </w:tcBorders>
            <w:vAlign w:val="bottom"/>
            <w:hideMark/>
          </w:tcPr>
          <w:p w14:paraId="69D939FC" w14:textId="77777777" w:rsidR="00013D96" w:rsidRPr="00135B86" w:rsidRDefault="00013D96" w:rsidP="00013D96">
            <w:pPr>
              <w:widowControl w:val="0"/>
              <w:spacing w:after="0"/>
              <w:ind w:left="113"/>
              <w:rPr>
                <w:rFonts w:ascii="Arial" w:hAnsi="Arial"/>
                <w:sz w:val="18"/>
              </w:rPr>
            </w:pPr>
            <w:proofErr w:type="gramStart"/>
            <w:r w:rsidRPr="00135B86">
              <w:rPr>
                <w:rFonts w:ascii="Arial" w:hAnsi="Arial"/>
                <w:sz w:val="18"/>
              </w:rPr>
              <w:t>системы  образования</w:t>
            </w:r>
            <w:proofErr w:type="gramEnd"/>
          </w:p>
        </w:tc>
        <w:tc>
          <w:tcPr>
            <w:tcW w:w="535" w:type="pct"/>
            <w:tcBorders>
              <w:top w:val="nil"/>
              <w:left w:val="single" w:sz="4" w:space="0" w:color="000000"/>
              <w:bottom w:val="nil"/>
              <w:right w:val="single" w:sz="4" w:space="0" w:color="000000"/>
            </w:tcBorders>
            <w:vAlign w:val="bottom"/>
            <w:hideMark/>
          </w:tcPr>
          <w:p w14:paraId="4D9261F8" w14:textId="2FBBA8E7" w:rsidR="00013D96" w:rsidRPr="00135B86" w:rsidRDefault="00013D96" w:rsidP="00013D96">
            <w:pPr>
              <w:widowControl w:val="0"/>
              <w:spacing w:after="0"/>
              <w:ind w:right="26"/>
              <w:jc w:val="right"/>
              <w:rPr>
                <w:rFonts w:ascii="Arial" w:hAnsi="Arial"/>
                <w:sz w:val="18"/>
              </w:rPr>
            </w:pPr>
            <w:r>
              <w:rPr>
                <w:rFonts w:ascii="Arial" w:hAnsi="Arial"/>
                <w:sz w:val="18"/>
              </w:rPr>
              <w:t>22720,4</w:t>
            </w:r>
          </w:p>
        </w:tc>
        <w:tc>
          <w:tcPr>
            <w:tcW w:w="513" w:type="pct"/>
            <w:tcBorders>
              <w:top w:val="nil"/>
              <w:left w:val="single" w:sz="4" w:space="0" w:color="000000"/>
              <w:bottom w:val="nil"/>
              <w:right w:val="single" w:sz="4" w:space="0" w:color="000000"/>
            </w:tcBorders>
            <w:vAlign w:val="bottom"/>
            <w:hideMark/>
          </w:tcPr>
          <w:p w14:paraId="03C556BE" w14:textId="5FB9BD77" w:rsidR="00013D96" w:rsidRPr="00135B86" w:rsidRDefault="00013D96" w:rsidP="00013D96">
            <w:pPr>
              <w:widowControl w:val="0"/>
              <w:spacing w:after="0"/>
              <w:ind w:right="26"/>
              <w:jc w:val="right"/>
              <w:rPr>
                <w:rFonts w:ascii="Arial" w:hAnsi="Arial"/>
                <w:sz w:val="18"/>
              </w:rPr>
            </w:pPr>
            <w:r>
              <w:rPr>
                <w:rFonts w:ascii="Arial" w:hAnsi="Arial"/>
                <w:sz w:val="18"/>
              </w:rPr>
              <w:t>10,0</w:t>
            </w:r>
          </w:p>
        </w:tc>
        <w:tc>
          <w:tcPr>
            <w:tcW w:w="513" w:type="pct"/>
            <w:tcBorders>
              <w:top w:val="nil"/>
              <w:left w:val="single" w:sz="4" w:space="0" w:color="000000"/>
              <w:bottom w:val="nil"/>
              <w:right w:val="single" w:sz="4" w:space="0" w:color="000000"/>
            </w:tcBorders>
            <w:vAlign w:val="bottom"/>
            <w:hideMark/>
          </w:tcPr>
          <w:p w14:paraId="449D5CDD" w14:textId="5028B53A" w:rsidR="00013D96" w:rsidRPr="00135B86" w:rsidRDefault="00013D96" w:rsidP="00013D96">
            <w:pPr>
              <w:widowControl w:val="0"/>
              <w:spacing w:after="0"/>
              <w:ind w:right="26"/>
              <w:jc w:val="right"/>
              <w:rPr>
                <w:rFonts w:ascii="Arial" w:hAnsi="Arial"/>
                <w:sz w:val="18"/>
              </w:rPr>
            </w:pPr>
            <w:r>
              <w:rPr>
                <w:rFonts w:ascii="Arial" w:hAnsi="Arial"/>
                <w:sz w:val="18"/>
              </w:rPr>
              <w:t>114,5</w:t>
            </w:r>
          </w:p>
        </w:tc>
        <w:tc>
          <w:tcPr>
            <w:tcW w:w="513" w:type="pct"/>
            <w:tcBorders>
              <w:top w:val="nil"/>
              <w:left w:val="single" w:sz="4" w:space="0" w:color="000000"/>
              <w:bottom w:val="nil"/>
              <w:right w:val="nil"/>
            </w:tcBorders>
            <w:vAlign w:val="bottom"/>
            <w:hideMark/>
          </w:tcPr>
          <w:p w14:paraId="640059B5" w14:textId="2E29EEE7" w:rsidR="00013D96" w:rsidRPr="00135B86" w:rsidRDefault="00013D96" w:rsidP="00013D96">
            <w:pPr>
              <w:widowControl w:val="0"/>
              <w:spacing w:after="0"/>
              <w:ind w:right="26"/>
              <w:jc w:val="right"/>
              <w:rPr>
                <w:rFonts w:ascii="Arial" w:hAnsi="Arial"/>
                <w:sz w:val="18"/>
              </w:rPr>
            </w:pPr>
            <w:r>
              <w:rPr>
                <w:rFonts w:ascii="Arial" w:hAnsi="Arial"/>
                <w:sz w:val="18"/>
              </w:rPr>
              <w:t>3254,9</w:t>
            </w:r>
          </w:p>
        </w:tc>
        <w:tc>
          <w:tcPr>
            <w:tcW w:w="512" w:type="pct"/>
            <w:tcBorders>
              <w:top w:val="nil"/>
              <w:left w:val="single" w:sz="6" w:space="0" w:color="000000"/>
              <w:bottom w:val="nil"/>
              <w:right w:val="single" w:sz="6" w:space="0" w:color="000000"/>
            </w:tcBorders>
            <w:vAlign w:val="bottom"/>
            <w:hideMark/>
          </w:tcPr>
          <w:p w14:paraId="7C7E6345" w14:textId="4AD6D29E" w:rsidR="00013D96" w:rsidRPr="00135B86" w:rsidRDefault="00013D96" w:rsidP="00013D96">
            <w:pPr>
              <w:widowControl w:val="0"/>
              <w:spacing w:after="0"/>
              <w:ind w:right="26"/>
              <w:jc w:val="right"/>
              <w:rPr>
                <w:rFonts w:ascii="Arial" w:hAnsi="Arial"/>
                <w:sz w:val="18"/>
              </w:rPr>
            </w:pPr>
            <w:r>
              <w:rPr>
                <w:rFonts w:ascii="Arial" w:hAnsi="Arial"/>
                <w:sz w:val="18"/>
              </w:rPr>
              <w:t>9,1</w:t>
            </w:r>
          </w:p>
        </w:tc>
        <w:tc>
          <w:tcPr>
            <w:tcW w:w="513" w:type="pct"/>
            <w:tcBorders>
              <w:top w:val="nil"/>
              <w:left w:val="nil"/>
              <w:bottom w:val="nil"/>
              <w:right w:val="single" w:sz="6" w:space="0" w:color="000000"/>
            </w:tcBorders>
            <w:vAlign w:val="bottom"/>
            <w:hideMark/>
          </w:tcPr>
          <w:p w14:paraId="17B34B33" w14:textId="6C116EBA"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109,8</w:t>
            </w:r>
          </w:p>
        </w:tc>
      </w:tr>
      <w:tr w:rsidR="00013D96" w:rsidRPr="00135B86" w14:paraId="1AADE0AD" w14:textId="77777777" w:rsidTr="00013D96">
        <w:trPr>
          <w:cantSplit/>
        </w:trPr>
        <w:tc>
          <w:tcPr>
            <w:tcW w:w="1902" w:type="pct"/>
            <w:tcBorders>
              <w:top w:val="nil"/>
              <w:left w:val="single" w:sz="6" w:space="0" w:color="000000"/>
              <w:bottom w:val="nil"/>
              <w:right w:val="single" w:sz="6" w:space="0" w:color="000000"/>
            </w:tcBorders>
            <w:vAlign w:val="bottom"/>
            <w:hideMark/>
          </w:tcPr>
          <w:p w14:paraId="679FBC46" w14:textId="77777777" w:rsidR="00013D96" w:rsidRPr="00135B86" w:rsidRDefault="00013D96" w:rsidP="00013D96">
            <w:pPr>
              <w:widowControl w:val="0"/>
              <w:spacing w:after="0"/>
              <w:ind w:left="113"/>
              <w:rPr>
                <w:rFonts w:ascii="Arial" w:hAnsi="Arial"/>
                <w:sz w:val="18"/>
              </w:rPr>
            </w:pPr>
            <w:r w:rsidRPr="00135B86">
              <w:rPr>
                <w:rFonts w:ascii="Arial" w:hAnsi="Arial"/>
                <w:sz w:val="18"/>
              </w:rPr>
              <w:t xml:space="preserve">предоставляемые гражданам пожилого возраста </w:t>
            </w:r>
            <w:proofErr w:type="gramStart"/>
            <w:r w:rsidRPr="00135B86">
              <w:rPr>
                <w:rFonts w:ascii="Arial" w:hAnsi="Arial"/>
                <w:sz w:val="18"/>
              </w:rPr>
              <w:t>и  инвалидам</w:t>
            </w:r>
            <w:proofErr w:type="gramEnd"/>
          </w:p>
        </w:tc>
        <w:tc>
          <w:tcPr>
            <w:tcW w:w="535" w:type="pct"/>
            <w:tcBorders>
              <w:top w:val="nil"/>
              <w:left w:val="single" w:sz="4" w:space="0" w:color="000000"/>
              <w:bottom w:val="nil"/>
              <w:right w:val="single" w:sz="4" w:space="0" w:color="000000"/>
            </w:tcBorders>
            <w:vAlign w:val="bottom"/>
            <w:hideMark/>
          </w:tcPr>
          <w:p w14:paraId="7606A66A" w14:textId="53452736" w:rsidR="00013D96" w:rsidRPr="00135B86" w:rsidRDefault="00013D96" w:rsidP="00013D96">
            <w:pPr>
              <w:widowControl w:val="0"/>
              <w:spacing w:after="0"/>
              <w:ind w:right="26"/>
              <w:jc w:val="right"/>
              <w:rPr>
                <w:rFonts w:ascii="Arial" w:hAnsi="Arial"/>
                <w:sz w:val="18"/>
              </w:rPr>
            </w:pPr>
            <w:r>
              <w:rPr>
                <w:rFonts w:ascii="Arial" w:hAnsi="Arial"/>
                <w:sz w:val="18"/>
              </w:rPr>
              <w:t>481,8</w:t>
            </w:r>
          </w:p>
        </w:tc>
        <w:tc>
          <w:tcPr>
            <w:tcW w:w="513" w:type="pct"/>
            <w:tcBorders>
              <w:top w:val="nil"/>
              <w:left w:val="single" w:sz="4" w:space="0" w:color="000000"/>
              <w:bottom w:val="nil"/>
              <w:right w:val="single" w:sz="4" w:space="0" w:color="000000"/>
            </w:tcBorders>
            <w:vAlign w:val="bottom"/>
            <w:hideMark/>
          </w:tcPr>
          <w:p w14:paraId="782B1A4E" w14:textId="1717B4D9" w:rsidR="00013D96" w:rsidRPr="00135B86" w:rsidRDefault="00013D96" w:rsidP="00013D96">
            <w:pPr>
              <w:widowControl w:val="0"/>
              <w:spacing w:after="0"/>
              <w:ind w:right="26"/>
              <w:jc w:val="right"/>
              <w:rPr>
                <w:rFonts w:ascii="Arial" w:hAnsi="Arial"/>
                <w:sz w:val="18"/>
              </w:rPr>
            </w:pPr>
            <w:r>
              <w:rPr>
                <w:rFonts w:ascii="Arial" w:hAnsi="Arial"/>
                <w:sz w:val="18"/>
              </w:rPr>
              <w:t>0,2</w:t>
            </w:r>
          </w:p>
        </w:tc>
        <w:tc>
          <w:tcPr>
            <w:tcW w:w="513" w:type="pct"/>
            <w:tcBorders>
              <w:top w:val="nil"/>
              <w:left w:val="single" w:sz="4" w:space="0" w:color="000000"/>
              <w:bottom w:val="nil"/>
              <w:right w:val="single" w:sz="4" w:space="0" w:color="000000"/>
            </w:tcBorders>
            <w:vAlign w:val="bottom"/>
            <w:hideMark/>
          </w:tcPr>
          <w:p w14:paraId="289D0E76" w14:textId="21C02D0F" w:rsidR="00013D96" w:rsidRPr="00135B86" w:rsidRDefault="00013D96" w:rsidP="00013D96">
            <w:pPr>
              <w:widowControl w:val="0"/>
              <w:spacing w:after="0"/>
              <w:ind w:right="26"/>
              <w:jc w:val="right"/>
              <w:rPr>
                <w:rFonts w:ascii="Arial" w:hAnsi="Arial"/>
                <w:sz w:val="18"/>
              </w:rPr>
            </w:pPr>
            <w:r>
              <w:rPr>
                <w:rFonts w:ascii="Arial" w:hAnsi="Arial"/>
                <w:sz w:val="18"/>
              </w:rPr>
              <w:t>121,7</w:t>
            </w:r>
          </w:p>
        </w:tc>
        <w:tc>
          <w:tcPr>
            <w:tcW w:w="513" w:type="pct"/>
            <w:tcBorders>
              <w:top w:val="nil"/>
              <w:left w:val="single" w:sz="4" w:space="0" w:color="000000"/>
              <w:bottom w:val="nil"/>
              <w:right w:val="nil"/>
            </w:tcBorders>
            <w:vAlign w:val="bottom"/>
            <w:hideMark/>
          </w:tcPr>
          <w:p w14:paraId="2C407C8A" w14:textId="1D8F3EC9" w:rsidR="00013D96" w:rsidRPr="00135B86" w:rsidRDefault="00013D96" w:rsidP="00013D96">
            <w:pPr>
              <w:widowControl w:val="0"/>
              <w:spacing w:after="0"/>
              <w:ind w:right="26"/>
              <w:jc w:val="right"/>
              <w:rPr>
                <w:rFonts w:ascii="Arial" w:hAnsi="Arial"/>
                <w:sz w:val="18"/>
              </w:rPr>
            </w:pPr>
            <w:r>
              <w:rPr>
                <w:rFonts w:ascii="Arial" w:hAnsi="Arial"/>
                <w:sz w:val="18"/>
              </w:rPr>
              <w:t>83,7</w:t>
            </w:r>
          </w:p>
        </w:tc>
        <w:tc>
          <w:tcPr>
            <w:tcW w:w="512" w:type="pct"/>
            <w:tcBorders>
              <w:top w:val="nil"/>
              <w:left w:val="single" w:sz="6" w:space="0" w:color="000000"/>
              <w:bottom w:val="nil"/>
              <w:right w:val="single" w:sz="6" w:space="0" w:color="000000"/>
            </w:tcBorders>
            <w:vAlign w:val="bottom"/>
            <w:hideMark/>
          </w:tcPr>
          <w:p w14:paraId="40F69266" w14:textId="114521B4" w:rsidR="00013D96" w:rsidRPr="00135B86" w:rsidRDefault="00013D96" w:rsidP="00013D96">
            <w:pPr>
              <w:widowControl w:val="0"/>
              <w:spacing w:after="0"/>
              <w:ind w:right="26"/>
              <w:jc w:val="right"/>
              <w:rPr>
                <w:rFonts w:ascii="Arial" w:hAnsi="Arial"/>
                <w:sz w:val="18"/>
              </w:rPr>
            </w:pPr>
            <w:r>
              <w:rPr>
                <w:rFonts w:ascii="Arial" w:hAnsi="Arial"/>
                <w:sz w:val="18"/>
              </w:rPr>
              <w:t>0,2</w:t>
            </w:r>
          </w:p>
        </w:tc>
        <w:tc>
          <w:tcPr>
            <w:tcW w:w="513" w:type="pct"/>
            <w:tcBorders>
              <w:top w:val="nil"/>
              <w:left w:val="nil"/>
              <w:bottom w:val="nil"/>
              <w:right w:val="single" w:sz="6" w:space="0" w:color="000000"/>
            </w:tcBorders>
            <w:vAlign w:val="bottom"/>
            <w:hideMark/>
          </w:tcPr>
          <w:p w14:paraId="4E5B2BD8" w14:textId="13EBB983"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122,3</w:t>
            </w:r>
          </w:p>
        </w:tc>
      </w:tr>
      <w:tr w:rsidR="00013D96" w:rsidRPr="00135B86" w14:paraId="33E2C9A7" w14:textId="77777777" w:rsidTr="00013D96">
        <w:trPr>
          <w:cantSplit/>
          <w:trHeight w:val="89"/>
        </w:trPr>
        <w:tc>
          <w:tcPr>
            <w:tcW w:w="1902" w:type="pct"/>
            <w:tcBorders>
              <w:top w:val="nil"/>
              <w:left w:val="single" w:sz="6" w:space="0" w:color="000000"/>
              <w:bottom w:val="nil"/>
              <w:right w:val="single" w:sz="6" w:space="0" w:color="000000"/>
            </w:tcBorders>
            <w:vAlign w:val="bottom"/>
            <w:hideMark/>
          </w:tcPr>
          <w:p w14:paraId="1B911335" w14:textId="77777777" w:rsidR="00013D96" w:rsidRPr="00135B86" w:rsidRDefault="00013D96" w:rsidP="00013D96">
            <w:pPr>
              <w:widowControl w:val="0"/>
              <w:spacing w:after="0"/>
              <w:ind w:left="113"/>
              <w:rPr>
                <w:rFonts w:ascii="Arial" w:hAnsi="Arial"/>
                <w:sz w:val="18"/>
              </w:rPr>
            </w:pPr>
            <w:r w:rsidRPr="00135B86">
              <w:rPr>
                <w:rFonts w:ascii="Arial" w:hAnsi="Arial"/>
                <w:sz w:val="18"/>
              </w:rPr>
              <w:t>прочие виды платных услуг</w:t>
            </w:r>
          </w:p>
        </w:tc>
        <w:tc>
          <w:tcPr>
            <w:tcW w:w="535" w:type="pct"/>
            <w:tcBorders>
              <w:top w:val="nil"/>
              <w:left w:val="single" w:sz="4" w:space="0" w:color="000000"/>
              <w:bottom w:val="nil"/>
              <w:right w:val="single" w:sz="4" w:space="0" w:color="000000"/>
            </w:tcBorders>
            <w:vAlign w:val="bottom"/>
            <w:hideMark/>
          </w:tcPr>
          <w:p w14:paraId="279AA13C" w14:textId="77DE5FC6" w:rsidR="00013D96" w:rsidRPr="00135B86" w:rsidRDefault="00013D96" w:rsidP="00013D96">
            <w:pPr>
              <w:widowControl w:val="0"/>
              <w:spacing w:after="0"/>
              <w:ind w:right="26"/>
              <w:jc w:val="right"/>
              <w:rPr>
                <w:rFonts w:ascii="Arial" w:hAnsi="Arial"/>
                <w:sz w:val="18"/>
              </w:rPr>
            </w:pPr>
            <w:r>
              <w:rPr>
                <w:rFonts w:ascii="Arial" w:hAnsi="Arial"/>
                <w:sz w:val="18"/>
              </w:rPr>
              <w:t>5959,7</w:t>
            </w:r>
          </w:p>
        </w:tc>
        <w:tc>
          <w:tcPr>
            <w:tcW w:w="513" w:type="pct"/>
            <w:tcBorders>
              <w:top w:val="nil"/>
              <w:left w:val="single" w:sz="4" w:space="0" w:color="000000"/>
              <w:bottom w:val="nil"/>
              <w:right w:val="single" w:sz="4" w:space="0" w:color="000000"/>
            </w:tcBorders>
            <w:vAlign w:val="bottom"/>
            <w:hideMark/>
          </w:tcPr>
          <w:p w14:paraId="7228517C" w14:textId="7615E84A" w:rsidR="00013D96" w:rsidRPr="00135B86" w:rsidRDefault="00013D96" w:rsidP="00013D96">
            <w:pPr>
              <w:widowControl w:val="0"/>
              <w:spacing w:after="0"/>
              <w:ind w:right="26"/>
              <w:jc w:val="right"/>
              <w:rPr>
                <w:rFonts w:ascii="Arial" w:hAnsi="Arial"/>
                <w:sz w:val="18"/>
              </w:rPr>
            </w:pPr>
            <w:r>
              <w:rPr>
                <w:rFonts w:ascii="Arial" w:hAnsi="Arial"/>
                <w:sz w:val="18"/>
              </w:rPr>
              <w:t>2,6</w:t>
            </w:r>
          </w:p>
        </w:tc>
        <w:tc>
          <w:tcPr>
            <w:tcW w:w="513" w:type="pct"/>
            <w:tcBorders>
              <w:top w:val="nil"/>
              <w:left w:val="single" w:sz="4" w:space="0" w:color="000000"/>
              <w:bottom w:val="nil"/>
              <w:right w:val="single" w:sz="4" w:space="0" w:color="000000"/>
            </w:tcBorders>
            <w:vAlign w:val="bottom"/>
            <w:hideMark/>
          </w:tcPr>
          <w:p w14:paraId="0FCB0852" w14:textId="01FD7D6F" w:rsidR="00013D96" w:rsidRPr="00135B86" w:rsidRDefault="00013D96" w:rsidP="00013D96">
            <w:pPr>
              <w:widowControl w:val="0"/>
              <w:spacing w:after="0"/>
              <w:ind w:right="26"/>
              <w:jc w:val="right"/>
              <w:rPr>
                <w:rFonts w:ascii="Arial" w:hAnsi="Arial"/>
                <w:sz w:val="18"/>
              </w:rPr>
            </w:pPr>
            <w:r>
              <w:rPr>
                <w:rFonts w:ascii="Arial" w:hAnsi="Arial"/>
                <w:sz w:val="18"/>
              </w:rPr>
              <w:t>109,8</w:t>
            </w:r>
          </w:p>
        </w:tc>
        <w:tc>
          <w:tcPr>
            <w:tcW w:w="513" w:type="pct"/>
            <w:tcBorders>
              <w:top w:val="nil"/>
              <w:left w:val="single" w:sz="4" w:space="0" w:color="000000"/>
              <w:bottom w:val="nil"/>
              <w:right w:val="nil"/>
            </w:tcBorders>
            <w:vAlign w:val="bottom"/>
            <w:hideMark/>
          </w:tcPr>
          <w:p w14:paraId="7B0AF871" w14:textId="497F1C1A" w:rsidR="00013D96" w:rsidRPr="00135B86" w:rsidRDefault="00013D96" w:rsidP="00013D96">
            <w:pPr>
              <w:widowControl w:val="0"/>
              <w:spacing w:after="0"/>
              <w:ind w:right="26"/>
              <w:jc w:val="right"/>
              <w:rPr>
                <w:rFonts w:ascii="Arial" w:hAnsi="Arial"/>
                <w:sz w:val="18"/>
              </w:rPr>
            </w:pPr>
            <w:r>
              <w:rPr>
                <w:rFonts w:ascii="Arial" w:hAnsi="Arial"/>
                <w:sz w:val="18"/>
              </w:rPr>
              <w:t>1183,3</w:t>
            </w:r>
          </w:p>
        </w:tc>
        <w:tc>
          <w:tcPr>
            <w:tcW w:w="512" w:type="pct"/>
            <w:tcBorders>
              <w:top w:val="nil"/>
              <w:left w:val="single" w:sz="6" w:space="0" w:color="000000"/>
              <w:bottom w:val="nil"/>
              <w:right w:val="single" w:sz="6" w:space="0" w:color="000000"/>
            </w:tcBorders>
            <w:vAlign w:val="bottom"/>
            <w:hideMark/>
          </w:tcPr>
          <w:p w14:paraId="6EEA1244" w14:textId="5CA42554" w:rsidR="00013D96" w:rsidRPr="00135B86" w:rsidRDefault="00013D96" w:rsidP="00013D96">
            <w:pPr>
              <w:widowControl w:val="0"/>
              <w:spacing w:after="0"/>
              <w:ind w:right="26"/>
              <w:jc w:val="right"/>
              <w:rPr>
                <w:rFonts w:ascii="Arial" w:hAnsi="Arial"/>
                <w:sz w:val="18"/>
              </w:rPr>
            </w:pPr>
            <w:r>
              <w:rPr>
                <w:rFonts w:ascii="Arial" w:hAnsi="Arial"/>
                <w:sz w:val="18"/>
              </w:rPr>
              <w:t>3,3</w:t>
            </w:r>
          </w:p>
        </w:tc>
        <w:tc>
          <w:tcPr>
            <w:tcW w:w="513" w:type="pct"/>
            <w:tcBorders>
              <w:top w:val="nil"/>
              <w:left w:val="nil"/>
              <w:bottom w:val="nil"/>
              <w:right w:val="single" w:sz="6" w:space="0" w:color="000000"/>
            </w:tcBorders>
            <w:vAlign w:val="bottom"/>
            <w:hideMark/>
          </w:tcPr>
          <w:p w14:paraId="24CBA76D" w14:textId="439CD58A" w:rsidR="00013D96" w:rsidRPr="00135B86" w:rsidRDefault="00013D96" w:rsidP="00013D96">
            <w:pPr>
              <w:widowControl w:val="0"/>
              <w:tabs>
                <w:tab w:val="left" w:pos="-8424"/>
              </w:tabs>
              <w:spacing w:after="0"/>
              <w:ind w:left="113" w:right="26"/>
              <w:jc w:val="right"/>
              <w:rPr>
                <w:rFonts w:ascii="Arial" w:hAnsi="Arial"/>
                <w:sz w:val="18"/>
              </w:rPr>
            </w:pPr>
            <w:r>
              <w:rPr>
                <w:rFonts w:ascii="Arial" w:hAnsi="Arial"/>
                <w:sz w:val="18"/>
              </w:rPr>
              <w:t>119,9</w:t>
            </w:r>
          </w:p>
        </w:tc>
      </w:tr>
      <w:tr w:rsidR="00013D96" w:rsidRPr="00135B86" w14:paraId="193E4C3F" w14:textId="77777777" w:rsidTr="00013D96">
        <w:trPr>
          <w:cantSplit/>
          <w:trHeight w:val="89"/>
        </w:trPr>
        <w:tc>
          <w:tcPr>
            <w:tcW w:w="1902" w:type="pct"/>
            <w:tcBorders>
              <w:top w:val="nil"/>
              <w:left w:val="single" w:sz="6" w:space="0" w:color="000000"/>
              <w:bottom w:val="single" w:sz="18" w:space="0" w:color="000000"/>
              <w:right w:val="single" w:sz="6" w:space="0" w:color="000000"/>
            </w:tcBorders>
            <w:vAlign w:val="bottom"/>
            <w:hideMark/>
          </w:tcPr>
          <w:p w14:paraId="1E5EE955" w14:textId="77777777" w:rsidR="00013D96" w:rsidRPr="00135B86" w:rsidRDefault="00013D96" w:rsidP="00013D96">
            <w:pPr>
              <w:widowControl w:val="0"/>
              <w:spacing w:after="0"/>
              <w:ind w:left="113"/>
              <w:rPr>
                <w:rFonts w:ascii="Arial" w:hAnsi="Arial"/>
                <w:sz w:val="18"/>
              </w:rPr>
            </w:pPr>
            <w:r w:rsidRPr="00135B86">
              <w:rPr>
                <w:rFonts w:ascii="Arial" w:hAnsi="Arial"/>
                <w:sz w:val="18"/>
              </w:rPr>
              <w:t>из них электронные услуги и сервисы в области информационно-коммуникационных технологий</w:t>
            </w:r>
          </w:p>
        </w:tc>
        <w:tc>
          <w:tcPr>
            <w:tcW w:w="535" w:type="pct"/>
            <w:tcBorders>
              <w:top w:val="nil"/>
              <w:left w:val="single" w:sz="4" w:space="0" w:color="000000"/>
              <w:bottom w:val="single" w:sz="18" w:space="0" w:color="000000"/>
              <w:right w:val="single" w:sz="4" w:space="0" w:color="000000"/>
            </w:tcBorders>
            <w:vAlign w:val="bottom"/>
            <w:hideMark/>
          </w:tcPr>
          <w:p w14:paraId="3A2A174E" w14:textId="38560695" w:rsidR="00013D96" w:rsidRPr="00135B86" w:rsidRDefault="00013D96" w:rsidP="00013D96">
            <w:pPr>
              <w:widowControl w:val="0"/>
              <w:spacing w:after="0"/>
              <w:ind w:right="26"/>
              <w:jc w:val="right"/>
              <w:rPr>
                <w:rFonts w:ascii="Arial" w:hAnsi="Arial"/>
                <w:sz w:val="18"/>
              </w:rPr>
            </w:pPr>
            <w:r w:rsidRPr="00AB561A">
              <w:rPr>
                <w:rFonts w:ascii="Arial" w:hAnsi="Arial"/>
                <w:sz w:val="18"/>
              </w:rPr>
              <w:t>1180,6</w:t>
            </w:r>
          </w:p>
        </w:tc>
        <w:tc>
          <w:tcPr>
            <w:tcW w:w="513" w:type="pct"/>
            <w:tcBorders>
              <w:top w:val="nil"/>
              <w:left w:val="single" w:sz="4" w:space="0" w:color="000000"/>
              <w:bottom w:val="single" w:sz="18" w:space="0" w:color="000000"/>
              <w:right w:val="single" w:sz="4" w:space="0" w:color="000000"/>
            </w:tcBorders>
            <w:vAlign w:val="bottom"/>
            <w:hideMark/>
          </w:tcPr>
          <w:p w14:paraId="7BCCD25D" w14:textId="65782398" w:rsidR="00013D96" w:rsidRPr="00135B86" w:rsidRDefault="00013D96" w:rsidP="00013D96">
            <w:pPr>
              <w:widowControl w:val="0"/>
              <w:spacing w:after="0"/>
              <w:ind w:right="26"/>
              <w:jc w:val="right"/>
              <w:rPr>
                <w:rFonts w:ascii="Arial" w:hAnsi="Arial"/>
                <w:sz w:val="18"/>
              </w:rPr>
            </w:pPr>
            <w:r w:rsidRPr="00AB561A">
              <w:rPr>
                <w:rFonts w:ascii="Arial" w:hAnsi="Arial"/>
                <w:sz w:val="18"/>
              </w:rPr>
              <w:t>0,5</w:t>
            </w:r>
          </w:p>
        </w:tc>
        <w:tc>
          <w:tcPr>
            <w:tcW w:w="513" w:type="pct"/>
            <w:tcBorders>
              <w:top w:val="nil"/>
              <w:left w:val="single" w:sz="4" w:space="0" w:color="000000"/>
              <w:bottom w:val="single" w:sz="18" w:space="0" w:color="000000"/>
              <w:right w:val="single" w:sz="4" w:space="0" w:color="000000"/>
            </w:tcBorders>
            <w:vAlign w:val="bottom"/>
            <w:hideMark/>
          </w:tcPr>
          <w:p w14:paraId="7BAF417A" w14:textId="3E97A083" w:rsidR="00013D96" w:rsidRPr="00135B86" w:rsidRDefault="00013D96" w:rsidP="00013D96">
            <w:pPr>
              <w:widowControl w:val="0"/>
              <w:spacing w:after="0"/>
              <w:ind w:right="26"/>
              <w:jc w:val="right"/>
              <w:rPr>
                <w:rFonts w:ascii="Arial" w:hAnsi="Arial"/>
                <w:sz w:val="18"/>
              </w:rPr>
            </w:pPr>
            <w:r w:rsidRPr="00AB561A">
              <w:rPr>
                <w:rFonts w:ascii="Arial" w:hAnsi="Arial"/>
                <w:sz w:val="18"/>
              </w:rPr>
              <w:t>155,7</w:t>
            </w:r>
          </w:p>
        </w:tc>
        <w:tc>
          <w:tcPr>
            <w:tcW w:w="513" w:type="pct"/>
            <w:tcBorders>
              <w:top w:val="nil"/>
              <w:left w:val="single" w:sz="4" w:space="0" w:color="000000"/>
              <w:bottom w:val="single" w:sz="18" w:space="0" w:color="000000"/>
              <w:right w:val="nil"/>
            </w:tcBorders>
            <w:vAlign w:val="bottom"/>
            <w:hideMark/>
          </w:tcPr>
          <w:p w14:paraId="0D6FE3BA" w14:textId="3FD40B90" w:rsidR="00013D96" w:rsidRPr="00135B86" w:rsidRDefault="00013D96" w:rsidP="00013D96">
            <w:pPr>
              <w:widowControl w:val="0"/>
              <w:spacing w:after="0"/>
              <w:ind w:right="26"/>
              <w:jc w:val="right"/>
              <w:rPr>
                <w:rFonts w:ascii="Arial" w:hAnsi="Arial"/>
                <w:sz w:val="18"/>
              </w:rPr>
            </w:pPr>
            <w:r w:rsidRPr="00AB561A">
              <w:rPr>
                <w:rFonts w:ascii="Arial" w:hAnsi="Arial"/>
                <w:sz w:val="18"/>
              </w:rPr>
              <w:t>208,4</w:t>
            </w:r>
          </w:p>
        </w:tc>
        <w:tc>
          <w:tcPr>
            <w:tcW w:w="512" w:type="pct"/>
            <w:tcBorders>
              <w:top w:val="nil"/>
              <w:left w:val="single" w:sz="6" w:space="0" w:color="000000"/>
              <w:bottom w:val="single" w:sz="18" w:space="0" w:color="000000"/>
              <w:right w:val="single" w:sz="6" w:space="0" w:color="000000"/>
            </w:tcBorders>
            <w:vAlign w:val="bottom"/>
            <w:hideMark/>
          </w:tcPr>
          <w:p w14:paraId="18801A88" w14:textId="706A8F83" w:rsidR="00013D96" w:rsidRPr="00135B86" w:rsidRDefault="00013D96" w:rsidP="00013D96">
            <w:pPr>
              <w:widowControl w:val="0"/>
              <w:spacing w:after="0"/>
              <w:ind w:right="26"/>
              <w:jc w:val="right"/>
              <w:rPr>
                <w:rFonts w:ascii="Arial" w:hAnsi="Arial"/>
                <w:sz w:val="18"/>
              </w:rPr>
            </w:pPr>
            <w:r w:rsidRPr="00AB561A">
              <w:rPr>
                <w:rFonts w:ascii="Arial" w:hAnsi="Arial"/>
                <w:sz w:val="18"/>
              </w:rPr>
              <w:t>0,6</w:t>
            </w:r>
          </w:p>
        </w:tc>
        <w:tc>
          <w:tcPr>
            <w:tcW w:w="513" w:type="pct"/>
            <w:tcBorders>
              <w:top w:val="nil"/>
              <w:left w:val="nil"/>
              <w:bottom w:val="single" w:sz="18" w:space="0" w:color="000000"/>
              <w:right w:val="single" w:sz="6" w:space="0" w:color="000000"/>
            </w:tcBorders>
            <w:vAlign w:val="bottom"/>
            <w:hideMark/>
          </w:tcPr>
          <w:p w14:paraId="0586A395" w14:textId="6B602190" w:rsidR="00013D96" w:rsidRPr="00135B86" w:rsidRDefault="00013D96" w:rsidP="00013D96">
            <w:pPr>
              <w:widowControl w:val="0"/>
              <w:tabs>
                <w:tab w:val="left" w:pos="-8424"/>
                <w:tab w:val="left" w:pos="811"/>
              </w:tabs>
              <w:spacing w:after="0"/>
              <w:ind w:right="26"/>
              <w:jc w:val="right"/>
              <w:rPr>
                <w:rFonts w:ascii="Arial" w:hAnsi="Arial"/>
                <w:sz w:val="18"/>
              </w:rPr>
            </w:pPr>
            <w:r w:rsidRPr="00AB561A">
              <w:rPr>
                <w:rFonts w:ascii="Arial" w:hAnsi="Arial"/>
                <w:sz w:val="18"/>
              </w:rPr>
              <w:t>133,1</w:t>
            </w:r>
          </w:p>
        </w:tc>
      </w:tr>
    </w:tbl>
    <w:p w14:paraId="3FB8FB65" w14:textId="77777777" w:rsidR="00FC58EA" w:rsidRDefault="00FC58EA" w:rsidP="00AB308B">
      <w:pPr>
        <w:tabs>
          <w:tab w:val="left" w:pos="-2808"/>
          <w:tab w:val="right" w:pos="9355"/>
        </w:tabs>
        <w:spacing w:before="360" w:after="120"/>
        <w:ind w:firstLine="709"/>
        <w:rPr>
          <w:b/>
          <w:sz w:val="24"/>
          <w:szCs w:val="24"/>
        </w:rPr>
      </w:pPr>
    </w:p>
    <w:p w14:paraId="7AEDF565" w14:textId="77777777" w:rsidR="00FC58EA" w:rsidRDefault="00FC58EA" w:rsidP="00AB308B">
      <w:pPr>
        <w:tabs>
          <w:tab w:val="left" w:pos="-2808"/>
          <w:tab w:val="right" w:pos="9355"/>
        </w:tabs>
        <w:spacing w:before="360" w:after="120"/>
        <w:ind w:firstLine="709"/>
        <w:rPr>
          <w:b/>
          <w:sz w:val="24"/>
          <w:szCs w:val="24"/>
        </w:rPr>
      </w:pPr>
    </w:p>
    <w:p w14:paraId="6098F9A2" w14:textId="77777777" w:rsidR="00FC58EA" w:rsidRDefault="00FC58EA" w:rsidP="00AB308B">
      <w:pPr>
        <w:tabs>
          <w:tab w:val="left" w:pos="-2808"/>
          <w:tab w:val="right" w:pos="9355"/>
        </w:tabs>
        <w:spacing w:before="360" w:after="120"/>
        <w:ind w:firstLine="709"/>
        <w:rPr>
          <w:b/>
          <w:sz w:val="24"/>
          <w:szCs w:val="24"/>
        </w:rPr>
      </w:pPr>
    </w:p>
    <w:p w14:paraId="05FFBA72" w14:textId="6BE0AAD3" w:rsidR="00670670" w:rsidRPr="00135B86" w:rsidRDefault="00670670" w:rsidP="00AB308B">
      <w:pPr>
        <w:tabs>
          <w:tab w:val="left" w:pos="-2808"/>
          <w:tab w:val="right" w:pos="9355"/>
        </w:tabs>
        <w:spacing w:before="360" w:after="120"/>
        <w:ind w:firstLine="709"/>
        <w:rPr>
          <w:b/>
          <w:sz w:val="24"/>
          <w:szCs w:val="24"/>
        </w:rPr>
      </w:pPr>
      <w:r w:rsidRPr="00135B86">
        <w:rPr>
          <w:b/>
          <w:sz w:val="24"/>
          <w:szCs w:val="24"/>
        </w:rPr>
        <w:lastRenderedPageBreak/>
        <w:t>Объем бытовых услуг населению по видам</w:t>
      </w:r>
    </w:p>
    <w:tbl>
      <w:tblPr>
        <w:tblW w:w="5000" w:type="pct"/>
        <w:tblCellMar>
          <w:left w:w="107" w:type="dxa"/>
          <w:right w:w="107" w:type="dxa"/>
        </w:tblCellMar>
        <w:tblLook w:val="04A0" w:firstRow="1" w:lastRow="0" w:firstColumn="1" w:lastColumn="0" w:noHBand="0" w:noVBand="1"/>
      </w:tblPr>
      <w:tblGrid>
        <w:gridCol w:w="3766"/>
        <w:gridCol w:w="1018"/>
        <w:gridCol w:w="1020"/>
        <w:gridCol w:w="1019"/>
        <w:gridCol w:w="1019"/>
        <w:gridCol w:w="1017"/>
        <w:gridCol w:w="1019"/>
      </w:tblGrid>
      <w:tr w:rsidR="00670670" w:rsidRPr="00135B86" w14:paraId="53034F79" w14:textId="77777777" w:rsidTr="00F03E7E">
        <w:trPr>
          <w:cantSplit/>
          <w:trHeight w:val="265"/>
          <w:tblHeader/>
        </w:trPr>
        <w:tc>
          <w:tcPr>
            <w:tcW w:w="1906" w:type="pct"/>
            <w:vMerge w:val="restart"/>
            <w:tcBorders>
              <w:top w:val="single" w:sz="18" w:space="0" w:color="000000"/>
              <w:left w:val="single" w:sz="6" w:space="0" w:color="000000"/>
              <w:bottom w:val="single" w:sz="18" w:space="0" w:color="000000"/>
              <w:right w:val="single" w:sz="6" w:space="0" w:color="000000"/>
            </w:tcBorders>
          </w:tcPr>
          <w:p w14:paraId="3EA06BAD" w14:textId="77777777" w:rsidR="00670670" w:rsidRPr="00135B86" w:rsidRDefault="00670670">
            <w:pPr>
              <w:widowControl w:val="0"/>
              <w:spacing w:after="0"/>
              <w:jc w:val="center"/>
              <w:rPr>
                <w:rFonts w:ascii="Arial" w:hAnsi="Arial"/>
                <w:b/>
                <w:sz w:val="18"/>
              </w:rPr>
            </w:pPr>
          </w:p>
        </w:tc>
        <w:tc>
          <w:tcPr>
            <w:tcW w:w="1547" w:type="pct"/>
            <w:gridSpan w:val="3"/>
            <w:tcBorders>
              <w:top w:val="single" w:sz="18" w:space="0" w:color="000000"/>
              <w:left w:val="single" w:sz="8" w:space="0" w:color="000000"/>
              <w:bottom w:val="single" w:sz="6" w:space="0" w:color="000000"/>
              <w:right w:val="single" w:sz="8" w:space="0" w:color="000000"/>
            </w:tcBorders>
            <w:hideMark/>
          </w:tcPr>
          <w:p w14:paraId="2B4F9188" w14:textId="0E7459B2" w:rsidR="00670670" w:rsidRPr="00135B86" w:rsidRDefault="00670670" w:rsidP="00F03E7E">
            <w:pPr>
              <w:widowControl w:val="0"/>
              <w:spacing w:after="0"/>
              <w:jc w:val="center"/>
              <w:rPr>
                <w:rFonts w:ascii="Arial" w:hAnsi="Arial"/>
                <w:sz w:val="18"/>
              </w:rPr>
            </w:pPr>
            <w:r w:rsidRPr="00135B86">
              <w:rPr>
                <w:rFonts w:ascii="Arial" w:hAnsi="Arial"/>
                <w:sz w:val="18"/>
              </w:rPr>
              <w:t>Январь-</w:t>
            </w:r>
            <w:r w:rsidR="00F03E7E">
              <w:rPr>
                <w:rFonts w:ascii="Arial" w:hAnsi="Arial"/>
                <w:sz w:val="18"/>
              </w:rPr>
              <w:t>июнь</w:t>
            </w:r>
            <w:r w:rsidRPr="00135B86">
              <w:rPr>
                <w:rFonts w:ascii="Arial" w:hAnsi="Arial"/>
                <w:sz w:val="18"/>
              </w:rPr>
              <w:t xml:space="preserve"> 2024г.</w:t>
            </w:r>
          </w:p>
        </w:tc>
        <w:tc>
          <w:tcPr>
            <w:tcW w:w="1546" w:type="pct"/>
            <w:gridSpan w:val="3"/>
            <w:tcBorders>
              <w:top w:val="single" w:sz="18" w:space="0" w:color="000000"/>
              <w:left w:val="single" w:sz="8" w:space="0" w:color="000000"/>
              <w:bottom w:val="single" w:sz="6" w:space="0" w:color="000000"/>
              <w:right w:val="single" w:sz="6" w:space="0" w:color="000000"/>
            </w:tcBorders>
            <w:hideMark/>
          </w:tcPr>
          <w:p w14:paraId="268EE566" w14:textId="6FDFA6B8" w:rsidR="00670670" w:rsidRPr="00135B86" w:rsidRDefault="00F03E7E">
            <w:pPr>
              <w:widowControl w:val="0"/>
              <w:spacing w:after="0"/>
              <w:jc w:val="center"/>
              <w:rPr>
                <w:rFonts w:ascii="Arial" w:hAnsi="Arial"/>
                <w:sz w:val="18"/>
              </w:rPr>
            </w:pPr>
            <w:r>
              <w:rPr>
                <w:rFonts w:ascii="Arial" w:hAnsi="Arial"/>
                <w:sz w:val="18"/>
              </w:rPr>
              <w:t>Июнь</w:t>
            </w:r>
            <w:r w:rsidR="00670670" w:rsidRPr="00135B86">
              <w:rPr>
                <w:rFonts w:ascii="Arial" w:hAnsi="Arial"/>
                <w:sz w:val="18"/>
              </w:rPr>
              <w:t xml:space="preserve"> 2024г.</w:t>
            </w:r>
          </w:p>
        </w:tc>
      </w:tr>
      <w:tr w:rsidR="00670670" w:rsidRPr="00135B86" w14:paraId="5389D7CF" w14:textId="77777777" w:rsidTr="00670670">
        <w:trPr>
          <w:cantSplit/>
          <w:trHeight w:val="778"/>
          <w:tblHeader/>
        </w:trPr>
        <w:tc>
          <w:tcPr>
            <w:tcW w:w="0" w:type="auto"/>
            <w:vMerge/>
            <w:tcBorders>
              <w:top w:val="single" w:sz="18" w:space="0" w:color="000000"/>
              <w:left w:val="single" w:sz="6" w:space="0" w:color="000000"/>
              <w:bottom w:val="single" w:sz="18" w:space="0" w:color="000000"/>
              <w:right w:val="single" w:sz="6" w:space="0" w:color="000000"/>
            </w:tcBorders>
            <w:vAlign w:val="center"/>
            <w:hideMark/>
          </w:tcPr>
          <w:p w14:paraId="410CB17E" w14:textId="77777777" w:rsidR="00670670" w:rsidRPr="00135B86" w:rsidRDefault="00670670">
            <w:pPr>
              <w:spacing w:after="0" w:line="240" w:lineRule="auto"/>
              <w:rPr>
                <w:rFonts w:ascii="Arial" w:hAnsi="Arial"/>
                <w:b/>
                <w:sz w:val="18"/>
              </w:rPr>
            </w:pPr>
          </w:p>
        </w:tc>
        <w:tc>
          <w:tcPr>
            <w:tcW w:w="515" w:type="pct"/>
            <w:tcBorders>
              <w:top w:val="nil"/>
              <w:left w:val="single" w:sz="4" w:space="0" w:color="000000"/>
              <w:bottom w:val="single" w:sz="18" w:space="0" w:color="000000"/>
              <w:right w:val="single" w:sz="4" w:space="0" w:color="000000"/>
            </w:tcBorders>
            <w:hideMark/>
          </w:tcPr>
          <w:p w14:paraId="1F021521"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млн</w:t>
            </w:r>
          </w:p>
          <w:p w14:paraId="2DF14B1C"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рублей</w:t>
            </w:r>
          </w:p>
        </w:tc>
        <w:tc>
          <w:tcPr>
            <w:tcW w:w="516" w:type="pct"/>
            <w:tcBorders>
              <w:top w:val="nil"/>
              <w:left w:val="single" w:sz="4" w:space="0" w:color="000000"/>
              <w:bottom w:val="single" w:sz="18" w:space="0" w:color="000000"/>
              <w:right w:val="single" w:sz="4" w:space="0" w:color="000000"/>
            </w:tcBorders>
            <w:hideMark/>
          </w:tcPr>
          <w:p w14:paraId="1CDB4CE3"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24216088"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итогу</w:t>
            </w:r>
          </w:p>
        </w:tc>
        <w:tc>
          <w:tcPr>
            <w:tcW w:w="516" w:type="pct"/>
            <w:tcBorders>
              <w:top w:val="nil"/>
              <w:left w:val="single" w:sz="4" w:space="0" w:color="000000"/>
              <w:bottom w:val="single" w:sz="18" w:space="0" w:color="000000"/>
              <w:right w:val="single" w:sz="4" w:space="0" w:color="000000"/>
            </w:tcBorders>
            <w:hideMark/>
          </w:tcPr>
          <w:p w14:paraId="2F81007F"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02FCDFBB" w14:textId="4CDF34EA" w:rsidR="00670670" w:rsidRPr="00135B86" w:rsidRDefault="00670670">
            <w:pPr>
              <w:widowControl w:val="0"/>
              <w:spacing w:after="0"/>
              <w:ind w:left="-105" w:right="-107"/>
              <w:jc w:val="center"/>
              <w:rPr>
                <w:rFonts w:ascii="Arial" w:hAnsi="Arial"/>
                <w:sz w:val="18"/>
              </w:rPr>
            </w:pPr>
            <w:r w:rsidRPr="00135B86">
              <w:rPr>
                <w:rFonts w:ascii="Arial" w:hAnsi="Arial"/>
                <w:sz w:val="18"/>
              </w:rPr>
              <w:t>январю-</w:t>
            </w:r>
            <w:r w:rsidR="00F03E7E">
              <w:rPr>
                <w:rFonts w:ascii="Arial" w:hAnsi="Arial"/>
                <w:sz w:val="18"/>
              </w:rPr>
              <w:t>июню</w:t>
            </w:r>
          </w:p>
          <w:p w14:paraId="3A1FC95F"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2023г.</w:t>
            </w:r>
          </w:p>
        </w:tc>
        <w:tc>
          <w:tcPr>
            <w:tcW w:w="516" w:type="pct"/>
            <w:tcBorders>
              <w:top w:val="single" w:sz="4" w:space="0" w:color="000000"/>
              <w:left w:val="single" w:sz="4" w:space="0" w:color="000000"/>
              <w:bottom w:val="single" w:sz="18" w:space="0" w:color="000000"/>
              <w:right w:val="nil"/>
            </w:tcBorders>
            <w:hideMark/>
          </w:tcPr>
          <w:p w14:paraId="707D2371"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млн</w:t>
            </w:r>
          </w:p>
          <w:p w14:paraId="0BC5A668"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рублей</w:t>
            </w:r>
          </w:p>
        </w:tc>
        <w:tc>
          <w:tcPr>
            <w:tcW w:w="515" w:type="pct"/>
            <w:tcBorders>
              <w:top w:val="nil"/>
              <w:left w:val="single" w:sz="6" w:space="0" w:color="000000"/>
              <w:bottom w:val="single" w:sz="18" w:space="0" w:color="000000"/>
              <w:right w:val="single" w:sz="6" w:space="0" w:color="000000"/>
            </w:tcBorders>
            <w:hideMark/>
          </w:tcPr>
          <w:p w14:paraId="388D9D1A"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2BD0C690"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итогу</w:t>
            </w:r>
          </w:p>
        </w:tc>
        <w:tc>
          <w:tcPr>
            <w:tcW w:w="516" w:type="pct"/>
            <w:tcBorders>
              <w:top w:val="nil"/>
              <w:left w:val="nil"/>
              <w:bottom w:val="single" w:sz="18" w:space="0" w:color="000000"/>
              <w:right w:val="single" w:sz="6" w:space="0" w:color="000000"/>
            </w:tcBorders>
            <w:hideMark/>
          </w:tcPr>
          <w:p w14:paraId="035E4D2B"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в % к</w:t>
            </w:r>
          </w:p>
          <w:p w14:paraId="53C32FB4" w14:textId="4EF941E6" w:rsidR="00670670" w:rsidRPr="00135B86" w:rsidRDefault="00F03E7E">
            <w:pPr>
              <w:widowControl w:val="0"/>
              <w:spacing w:after="0"/>
              <w:ind w:left="-105" w:right="-107"/>
              <w:jc w:val="center"/>
              <w:rPr>
                <w:rFonts w:ascii="Arial" w:hAnsi="Arial"/>
                <w:sz w:val="18"/>
              </w:rPr>
            </w:pPr>
            <w:r>
              <w:rPr>
                <w:rFonts w:ascii="Arial" w:hAnsi="Arial"/>
                <w:sz w:val="18"/>
              </w:rPr>
              <w:t>июню</w:t>
            </w:r>
          </w:p>
          <w:p w14:paraId="0209F85E" w14:textId="77777777" w:rsidR="00670670" w:rsidRPr="00135B86" w:rsidRDefault="00670670">
            <w:pPr>
              <w:widowControl w:val="0"/>
              <w:spacing w:after="0"/>
              <w:ind w:left="-105" w:right="-107"/>
              <w:jc w:val="center"/>
              <w:rPr>
                <w:rFonts w:ascii="Arial" w:hAnsi="Arial"/>
                <w:sz w:val="18"/>
              </w:rPr>
            </w:pPr>
            <w:r w:rsidRPr="00135B86">
              <w:rPr>
                <w:rFonts w:ascii="Arial" w:hAnsi="Arial"/>
                <w:sz w:val="18"/>
              </w:rPr>
              <w:t>2023г.</w:t>
            </w:r>
          </w:p>
        </w:tc>
      </w:tr>
      <w:tr w:rsidR="00F03E7E" w:rsidRPr="00135B86" w14:paraId="4465D228" w14:textId="77777777" w:rsidTr="00670670">
        <w:trPr>
          <w:cantSplit/>
        </w:trPr>
        <w:tc>
          <w:tcPr>
            <w:tcW w:w="1906" w:type="pct"/>
            <w:tcBorders>
              <w:top w:val="single" w:sz="18" w:space="0" w:color="000000"/>
              <w:left w:val="single" w:sz="6" w:space="0" w:color="000000"/>
              <w:bottom w:val="nil"/>
              <w:right w:val="single" w:sz="6" w:space="0" w:color="000000"/>
            </w:tcBorders>
            <w:vAlign w:val="bottom"/>
            <w:hideMark/>
          </w:tcPr>
          <w:p w14:paraId="6A28F9BD" w14:textId="77777777" w:rsidR="00F03E7E" w:rsidRPr="00135B86" w:rsidRDefault="00F03E7E" w:rsidP="00F03E7E">
            <w:pPr>
              <w:widowControl w:val="0"/>
              <w:spacing w:after="0"/>
              <w:rPr>
                <w:rFonts w:ascii="Arial" w:hAnsi="Arial"/>
                <w:b/>
                <w:sz w:val="18"/>
              </w:rPr>
            </w:pPr>
            <w:r w:rsidRPr="00135B86">
              <w:rPr>
                <w:rFonts w:ascii="Arial" w:hAnsi="Arial"/>
                <w:b/>
                <w:sz w:val="18"/>
              </w:rPr>
              <w:t>Бытовые услуги</w:t>
            </w:r>
          </w:p>
        </w:tc>
        <w:tc>
          <w:tcPr>
            <w:tcW w:w="515" w:type="pct"/>
            <w:tcBorders>
              <w:top w:val="single" w:sz="18" w:space="0" w:color="000000"/>
              <w:left w:val="single" w:sz="4" w:space="0" w:color="000000"/>
              <w:bottom w:val="nil"/>
              <w:right w:val="single" w:sz="4" w:space="0" w:color="000000"/>
            </w:tcBorders>
            <w:vAlign w:val="bottom"/>
            <w:hideMark/>
          </w:tcPr>
          <w:p w14:paraId="4101BAD3" w14:textId="2AF9F4F6" w:rsidR="00F03E7E" w:rsidRPr="00135B86" w:rsidRDefault="00F03E7E" w:rsidP="00F03E7E">
            <w:pPr>
              <w:widowControl w:val="0"/>
              <w:tabs>
                <w:tab w:val="left" w:pos="-8424"/>
              </w:tabs>
              <w:spacing w:after="0"/>
              <w:ind w:left="113" w:right="26"/>
              <w:jc w:val="right"/>
              <w:rPr>
                <w:rFonts w:ascii="Arial" w:hAnsi="Arial"/>
                <w:b/>
                <w:sz w:val="18"/>
              </w:rPr>
            </w:pPr>
            <w:r>
              <w:rPr>
                <w:rFonts w:ascii="Arial" w:hAnsi="Arial"/>
                <w:b/>
                <w:sz w:val="18"/>
              </w:rPr>
              <w:t>34827,9</w:t>
            </w:r>
          </w:p>
        </w:tc>
        <w:tc>
          <w:tcPr>
            <w:tcW w:w="516" w:type="pct"/>
            <w:tcBorders>
              <w:top w:val="single" w:sz="18" w:space="0" w:color="000000"/>
              <w:left w:val="single" w:sz="4" w:space="0" w:color="000000"/>
              <w:bottom w:val="nil"/>
              <w:right w:val="single" w:sz="4" w:space="0" w:color="000000"/>
            </w:tcBorders>
            <w:vAlign w:val="bottom"/>
            <w:hideMark/>
          </w:tcPr>
          <w:p w14:paraId="7A691175" w14:textId="2C65E376" w:rsidR="00F03E7E" w:rsidRPr="00135B86" w:rsidRDefault="00F03E7E" w:rsidP="00F03E7E">
            <w:pPr>
              <w:widowControl w:val="0"/>
              <w:spacing w:after="0"/>
              <w:ind w:right="26"/>
              <w:jc w:val="right"/>
              <w:rPr>
                <w:rFonts w:ascii="Arial" w:hAnsi="Arial"/>
                <w:b/>
                <w:sz w:val="18"/>
              </w:rPr>
            </w:pPr>
            <w:r>
              <w:rPr>
                <w:rFonts w:ascii="Arial" w:hAnsi="Arial"/>
                <w:b/>
                <w:sz w:val="18"/>
              </w:rPr>
              <w:t>100,0</w:t>
            </w:r>
          </w:p>
        </w:tc>
        <w:tc>
          <w:tcPr>
            <w:tcW w:w="516" w:type="pct"/>
            <w:tcBorders>
              <w:top w:val="single" w:sz="18" w:space="0" w:color="000000"/>
              <w:left w:val="single" w:sz="4" w:space="0" w:color="000000"/>
              <w:bottom w:val="nil"/>
              <w:right w:val="single" w:sz="4" w:space="0" w:color="000000"/>
            </w:tcBorders>
            <w:vAlign w:val="bottom"/>
            <w:hideMark/>
          </w:tcPr>
          <w:p w14:paraId="2BCFA96B" w14:textId="6A066DF9" w:rsidR="00F03E7E" w:rsidRPr="00135B86" w:rsidRDefault="00F03E7E" w:rsidP="00F03E7E">
            <w:pPr>
              <w:widowControl w:val="0"/>
              <w:tabs>
                <w:tab w:val="left" w:pos="-8424"/>
              </w:tabs>
              <w:spacing w:after="0"/>
              <w:ind w:left="113" w:right="26"/>
              <w:jc w:val="right"/>
              <w:rPr>
                <w:rFonts w:ascii="Arial" w:hAnsi="Arial"/>
                <w:b/>
                <w:sz w:val="18"/>
              </w:rPr>
            </w:pPr>
            <w:r>
              <w:rPr>
                <w:rFonts w:ascii="Arial" w:hAnsi="Arial"/>
                <w:b/>
                <w:sz w:val="18"/>
              </w:rPr>
              <w:t>105,4</w:t>
            </w:r>
          </w:p>
        </w:tc>
        <w:tc>
          <w:tcPr>
            <w:tcW w:w="516" w:type="pct"/>
            <w:tcBorders>
              <w:top w:val="single" w:sz="18" w:space="0" w:color="000000"/>
              <w:left w:val="single" w:sz="4" w:space="0" w:color="000000"/>
              <w:bottom w:val="nil"/>
              <w:right w:val="nil"/>
            </w:tcBorders>
            <w:vAlign w:val="bottom"/>
            <w:hideMark/>
          </w:tcPr>
          <w:p w14:paraId="58A347B5" w14:textId="439E37E8" w:rsidR="00F03E7E" w:rsidRPr="00135B86" w:rsidRDefault="00F03E7E" w:rsidP="00F03E7E">
            <w:pPr>
              <w:widowControl w:val="0"/>
              <w:tabs>
                <w:tab w:val="left" w:pos="-8424"/>
              </w:tabs>
              <w:spacing w:after="0"/>
              <w:ind w:left="113" w:right="26"/>
              <w:jc w:val="right"/>
              <w:rPr>
                <w:rFonts w:ascii="Arial" w:hAnsi="Arial"/>
                <w:b/>
                <w:sz w:val="18"/>
              </w:rPr>
            </w:pPr>
            <w:r>
              <w:rPr>
                <w:rFonts w:ascii="Arial" w:hAnsi="Arial"/>
                <w:b/>
                <w:sz w:val="18"/>
              </w:rPr>
              <w:t>6108,8</w:t>
            </w:r>
          </w:p>
        </w:tc>
        <w:tc>
          <w:tcPr>
            <w:tcW w:w="515" w:type="pct"/>
            <w:tcBorders>
              <w:top w:val="single" w:sz="18" w:space="0" w:color="000000"/>
              <w:left w:val="single" w:sz="6" w:space="0" w:color="000000"/>
              <w:bottom w:val="nil"/>
              <w:right w:val="single" w:sz="6" w:space="0" w:color="000000"/>
            </w:tcBorders>
            <w:vAlign w:val="bottom"/>
            <w:hideMark/>
          </w:tcPr>
          <w:p w14:paraId="0B02E2CB" w14:textId="78AC4E34" w:rsidR="00F03E7E" w:rsidRPr="00135B86" w:rsidRDefault="00F03E7E" w:rsidP="00F03E7E">
            <w:pPr>
              <w:widowControl w:val="0"/>
              <w:spacing w:after="0"/>
              <w:ind w:right="26"/>
              <w:jc w:val="right"/>
              <w:rPr>
                <w:rFonts w:ascii="Arial" w:hAnsi="Arial"/>
                <w:b/>
                <w:sz w:val="18"/>
              </w:rPr>
            </w:pPr>
            <w:r>
              <w:rPr>
                <w:rFonts w:ascii="Arial" w:hAnsi="Arial"/>
                <w:b/>
                <w:sz w:val="18"/>
              </w:rPr>
              <w:t>100,0</w:t>
            </w:r>
          </w:p>
        </w:tc>
        <w:tc>
          <w:tcPr>
            <w:tcW w:w="516" w:type="pct"/>
            <w:tcBorders>
              <w:top w:val="single" w:sz="18" w:space="0" w:color="000000"/>
              <w:left w:val="nil"/>
              <w:bottom w:val="nil"/>
              <w:right w:val="single" w:sz="6" w:space="0" w:color="000000"/>
            </w:tcBorders>
            <w:vAlign w:val="bottom"/>
            <w:hideMark/>
          </w:tcPr>
          <w:p w14:paraId="08C338C7" w14:textId="2B7D6B79" w:rsidR="00F03E7E" w:rsidRPr="00135B86" w:rsidRDefault="00F03E7E" w:rsidP="00F03E7E">
            <w:pPr>
              <w:widowControl w:val="0"/>
              <w:tabs>
                <w:tab w:val="left" w:pos="-8424"/>
              </w:tabs>
              <w:spacing w:after="0"/>
              <w:ind w:left="113" w:right="26"/>
              <w:jc w:val="right"/>
              <w:rPr>
                <w:rFonts w:ascii="Arial" w:hAnsi="Arial"/>
                <w:b/>
                <w:sz w:val="18"/>
              </w:rPr>
            </w:pPr>
            <w:r>
              <w:rPr>
                <w:rFonts w:ascii="Arial" w:hAnsi="Arial"/>
                <w:b/>
                <w:sz w:val="18"/>
              </w:rPr>
              <w:t>109,3</w:t>
            </w:r>
          </w:p>
        </w:tc>
      </w:tr>
      <w:tr w:rsidR="00F03E7E" w:rsidRPr="00135B86" w14:paraId="197752A8" w14:textId="77777777" w:rsidTr="00670670">
        <w:trPr>
          <w:cantSplit/>
          <w:trHeight w:val="80"/>
        </w:trPr>
        <w:tc>
          <w:tcPr>
            <w:tcW w:w="1906" w:type="pct"/>
            <w:tcBorders>
              <w:top w:val="nil"/>
              <w:left w:val="single" w:sz="6" w:space="0" w:color="000000"/>
              <w:bottom w:val="nil"/>
              <w:right w:val="single" w:sz="6" w:space="0" w:color="000000"/>
            </w:tcBorders>
            <w:vAlign w:val="bottom"/>
            <w:hideMark/>
          </w:tcPr>
          <w:p w14:paraId="113C1449" w14:textId="77777777" w:rsidR="00F03E7E" w:rsidRPr="00135B86" w:rsidRDefault="00F03E7E" w:rsidP="00F03E7E">
            <w:pPr>
              <w:widowControl w:val="0"/>
              <w:spacing w:after="0"/>
              <w:ind w:left="113"/>
              <w:rPr>
                <w:rFonts w:ascii="Arial" w:hAnsi="Arial"/>
                <w:sz w:val="18"/>
              </w:rPr>
            </w:pPr>
            <w:r w:rsidRPr="00135B86">
              <w:rPr>
                <w:rFonts w:ascii="Arial" w:hAnsi="Arial"/>
                <w:sz w:val="18"/>
              </w:rPr>
              <w:t>в том числе:</w:t>
            </w:r>
          </w:p>
        </w:tc>
        <w:tc>
          <w:tcPr>
            <w:tcW w:w="515" w:type="pct"/>
            <w:tcBorders>
              <w:top w:val="nil"/>
              <w:left w:val="single" w:sz="4" w:space="0" w:color="000000"/>
              <w:bottom w:val="nil"/>
              <w:right w:val="single" w:sz="4" w:space="0" w:color="000000"/>
            </w:tcBorders>
            <w:vAlign w:val="bottom"/>
          </w:tcPr>
          <w:p w14:paraId="48E3007F" w14:textId="77777777" w:rsidR="00F03E7E" w:rsidRPr="00135B86" w:rsidRDefault="00F03E7E" w:rsidP="00F03E7E">
            <w:pPr>
              <w:widowControl w:val="0"/>
              <w:spacing w:after="0"/>
              <w:ind w:right="26"/>
              <w:jc w:val="right"/>
              <w:rPr>
                <w:rFonts w:ascii="Arial" w:hAnsi="Arial"/>
                <w:sz w:val="18"/>
              </w:rPr>
            </w:pPr>
          </w:p>
        </w:tc>
        <w:tc>
          <w:tcPr>
            <w:tcW w:w="516" w:type="pct"/>
            <w:tcBorders>
              <w:top w:val="nil"/>
              <w:left w:val="single" w:sz="4" w:space="0" w:color="000000"/>
              <w:bottom w:val="nil"/>
              <w:right w:val="single" w:sz="4" w:space="0" w:color="000000"/>
            </w:tcBorders>
            <w:vAlign w:val="bottom"/>
          </w:tcPr>
          <w:p w14:paraId="4796E905" w14:textId="77777777" w:rsidR="00F03E7E" w:rsidRPr="00135B86" w:rsidRDefault="00F03E7E" w:rsidP="00F03E7E">
            <w:pPr>
              <w:widowControl w:val="0"/>
              <w:spacing w:after="0"/>
              <w:ind w:right="26"/>
              <w:jc w:val="right"/>
              <w:rPr>
                <w:rFonts w:ascii="Arial" w:hAnsi="Arial"/>
                <w:sz w:val="18"/>
              </w:rPr>
            </w:pPr>
          </w:p>
        </w:tc>
        <w:tc>
          <w:tcPr>
            <w:tcW w:w="516" w:type="pct"/>
            <w:tcBorders>
              <w:top w:val="nil"/>
              <w:left w:val="single" w:sz="4" w:space="0" w:color="000000"/>
              <w:bottom w:val="nil"/>
              <w:right w:val="single" w:sz="4" w:space="0" w:color="000000"/>
            </w:tcBorders>
            <w:vAlign w:val="bottom"/>
          </w:tcPr>
          <w:p w14:paraId="03763957" w14:textId="77777777" w:rsidR="00F03E7E" w:rsidRPr="00135B86" w:rsidRDefault="00F03E7E" w:rsidP="00F03E7E">
            <w:pPr>
              <w:widowControl w:val="0"/>
              <w:spacing w:after="0"/>
              <w:ind w:right="26"/>
              <w:jc w:val="right"/>
              <w:rPr>
                <w:rFonts w:ascii="Arial" w:hAnsi="Arial"/>
                <w:sz w:val="18"/>
              </w:rPr>
            </w:pPr>
          </w:p>
        </w:tc>
        <w:tc>
          <w:tcPr>
            <w:tcW w:w="516" w:type="pct"/>
            <w:tcBorders>
              <w:top w:val="nil"/>
              <w:left w:val="single" w:sz="4" w:space="0" w:color="000000"/>
              <w:bottom w:val="nil"/>
              <w:right w:val="nil"/>
            </w:tcBorders>
            <w:vAlign w:val="bottom"/>
          </w:tcPr>
          <w:p w14:paraId="69826DE2" w14:textId="77777777" w:rsidR="00F03E7E" w:rsidRPr="00135B86" w:rsidRDefault="00F03E7E" w:rsidP="00F03E7E">
            <w:pPr>
              <w:widowControl w:val="0"/>
              <w:spacing w:after="0"/>
              <w:ind w:right="26"/>
              <w:jc w:val="right"/>
              <w:rPr>
                <w:rFonts w:ascii="Arial" w:hAnsi="Arial"/>
                <w:sz w:val="18"/>
              </w:rPr>
            </w:pPr>
          </w:p>
        </w:tc>
        <w:tc>
          <w:tcPr>
            <w:tcW w:w="515" w:type="pct"/>
            <w:tcBorders>
              <w:top w:val="nil"/>
              <w:left w:val="single" w:sz="6" w:space="0" w:color="000000"/>
              <w:bottom w:val="nil"/>
              <w:right w:val="single" w:sz="6" w:space="0" w:color="000000"/>
            </w:tcBorders>
            <w:vAlign w:val="bottom"/>
          </w:tcPr>
          <w:p w14:paraId="4BBE688B" w14:textId="77777777" w:rsidR="00F03E7E" w:rsidRPr="00135B86" w:rsidRDefault="00F03E7E" w:rsidP="00F03E7E">
            <w:pPr>
              <w:widowControl w:val="0"/>
              <w:spacing w:after="0"/>
              <w:ind w:right="26"/>
              <w:jc w:val="right"/>
              <w:rPr>
                <w:rFonts w:ascii="Arial" w:hAnsi="Arial"/>
                <w:sz w:val="18"/>
              </w:rPr>
            </w:pPr>
          </w:p>
        </w:tc>
        <w:tc>
          <w:tcPr>
            <w:tcW w:w="516" w:type="pct"/>
            <w:tcBorders>
              <w:top w:val="nil"/>
              <w:left w:val="nil"/>
              <w:bottom w:val="nil"/>
              <w:right w:val="single" w:sz="6" w:space="0" w:color="000000"/>
            </w:tcBorders>
            <w:vAlign w:val="bottom"/>
          </w:tcPr>
          <w:p w14:paraId="62BD767C" w14:textId="77777777" w:rsidR="00F03E7E" w:rsidRPr="00135B86" w:rsidRDefault="00F03E7E" w:rsidP="00F03E7E">
            <w:pPr>
              <w:widowControl w:val="0"/>
              <w:tabs>
                <w:tab w:val="left" w:pos="-8424"/>
              </w:tabs>
              <w:spacing w:after="0"/>
              <w:ind w:left="113" w:right="26"/>
              <w:jc w:val="right"/>
              <w:rPr>
                <w:rFonts w:ascii="Arial" w:hAnsi="Arial"/>
                <w:sz w:val="18"/>
              </w:rPr>
            </w:pPr>
          </w:p>
        </w:tc>
      </w:tr>
      <w:tr w:rsidR="00F03E7E" w:rsidRPr="00135B86" w14:paraId="26CDC5B2" w14:textId="77777777" w:rsidTr="00670670">
        <w:trPr>
          <w:cantSplit/>
        </w:trPr>
        <w:tc>
          <w:tcPr>
            <w:tcW w:w="1906" w:type="pct"/>
            <w:tcBorders>
              <w:top w:val="nil"/>
              <w:left w:val="single" w:sz="6" w:space="0" w:color="000000"/>
              <w:bottom w:val="nil"/>
              <w:right w:val="single" w:sz="6" w:space="0" w:color="000000"/>
            </w:tcBorders>
            <w:vAlign w:val="bottom"/>
            <w:hideMark/>
          </w:tcPr>
          <w:p w14:paraId="11AAC82F" w14:textId="77777777" w:rsidR="00F03E7E" w:rsidRPr="00135B86" w:rsidRDefault="00F03E7E" w:rsidP="00F03E7E">
            <w:pPr>
              <w:widowControl w:val="0"/>
              <w:spacing w:after="0"/>
              <w:ind w:left="113"/>
              <w:rPr>
                <w:rFonts w:ascii="Arial" w:hAnsi="Arial"/>
                <w:sz w:val="18"/>
              </w:rPr>
            </w:pPr>
            <w:r w:rsidRPr="00135B86">
              <w:rPr>
                <w:rFonts w:ascii="Arial" w:hAnsi="Arial"/>
                <w:sz w:val="18"/>
              </w:rPr>
              <w:t>ремонт, окраска и пошив обуви</w:t>
            </w:r>
          </w:p>
        </w:tc>
        <w:tc>
          <w:tcPr>
            <w:tcW w:w="515" w:type="pct"/>
            <w:tcBorders>
              <w:top w:val="nil"/>
              <w:left w:val="single" w:sz="4" w:space="0" w:color="000000"/>
              <w:bottom w:val="nil"/>
              <w:right w:val="single" w:sz="4" w:space="0" w:color="000000"/>
            </w:tcBorders>
            <w:vAlign w:val="bottom"/>
            <w:hideMark/>
          </w:tcPr>
          <w:p w14:paraId="5FCE5BAF" w14:textId="20EA3880" w:rsidR="00F03E7E" w:rsidRPr="00135B86" w:rsidRDefault="00F03E7E" w:rsidP="00F03E7E">
            <w:pPr>
              <w:widowControl w:val="0"/>
              <w:spacing w:after="0"/>
              <w:ind w:right="26"/>
              <w:jc w:val="right"/>
              <w:rPr>
                <w:rFonts w:ascii="Arial" w:hAnsi="Arial"/>
                <w:sz w:val="18"/>
              </w:rPr>
            </w:pPr>
            <w:r>
              <w:rPr>
                <w:rFonts w:ascii="Arial" w:hAnsi="Arial"/>
                <w:sz w:val="18"/>
              </w:rPr>
              <w:t>272,7</w:t>
            </w:r>
          </w:p>
        </w:tc>
        <w:tc>
          <w:tcPr>
            <w:tcW w:w="516" w:type="pct"/>
            <w:tcBorders>
              <w:top w:val="nil"/>
              <w:left w:val="single" w:sz="4" w:space="0" w:color="000000"/>
              <w:bottom w:val="nil"/>
              <w:right w:val="single" w:sz="4" w:space="0" w:color="000000"/>
            </w:tcBorders>
            <w:vAlign w:val="bottom"/>
            <w:hideMark/>
          </w:tcPr>
          <w:p w14:paraId="0AA033A6" w14:textId="3DD24D54" w:rsidR="00F03E7E" w:rsidRPr="00135B86" w:rsidRDefault="00F03E7E" w:rsidP="00F03E7E">
            <w:pPr>
              <w:widowControl w:val="0"/>
              <w:spacing w:after="0"/>
              <w:ind w:right="26"/>
              <w:jc w:val="right"/>
              <w:rPr>
                <w:rFonts w:ascii="Arial" w:hAnsi="Arial"/>
                <w:sz w:val="18"/>
              </w:rPr>
            </w:pPr>
            <w:r>
              <w:rPr>
                <w:rFonts w:ascii="Arial" w:hAnsi="Arial"/>
                <w:sz w:val="18"/>
              </w:rPr>
              <w:t>0,8</w:t>
            </w:r>
          </w:p>
        </w:tc>
        <w:tc>
          <w:tcPr>
            <w:tcW w:w="516" w:type="pct"/>
            <w:tcBorders>
              <w:top w:val="nil"/>
              <w:left w:val="single" w:sz="4" w:space="0" w:color="000000"/>
              <w:bottom w:val="nil"/>
              <w:right w:val="single" w:sz="4" w:space="0" w:color="000000"/>
            </w:tcBorders>
            <w:vAlign w:val="bottom"/>
            <w:hideMark/>
          </w:tcPr>
          <w:p w14:paraId="3EEA306F" w14:textId="7768D6D3" w:rsidR="00F03E7E" w:rsidRPr="00135B86" w:rsidRDefault="00F03E7E" w:rsidP="00F03E7E">
            <w:pPr>
              <w:widowControl w:val="0"/>
              <w:spacing w:after="0"/>
              <w:ind w:right="26"/>
              <w:jc w:val="right"/>
              <w:rPr>
                <w:rFonts w:ascii="Arial" w:hAnsi="Arial"/>
                <w:sz w:val="18"/>
              </w:rPr>
            </w:pPr>
            <w:r>
              <w:rPr>
                <w:rFonts w:ascii="Arial" w:hAnsi="Arial"/>
                <w:sz w:val="18"/>
              </w:rPr>
              <w:t>114,1</w:t>
            </w:r>
          </w:p>
        </w:tc>
        <w:tc>
          <w:tcPr>
            <w:tcW w:w="516" w:type="pct"/>
            <w:tcBorders>
              <w:top w:val="nil"/>
              <w:left w:val="single" w:sz="4" w:space="0" w:color="000000"/>
              <w:bottom w:val="nil"/>
              <w:right w:val="nil"/>
            </w:tcBorders>
            <w:vAlign w:val="bottom"/>
            <w:hideMark/>
          </w:tcPr>
          <w:p w14:paraId="3950F6F4" w14:textId="6C0DE4C1" w:rsidR="00F03E7E" w:rsidRPr="00135B86" w:rsidRDefault="00F03E7E" w:rsidP="00F03E7E">
            <w:pPr>
              <w:widowControl w:val="0"/>
              <w:spacing w:after="0"/>
              <w:ind w:right="26"/>
              <w:jc w:val="right"/>
              <w:rPr>
                <w:rFonts w:ascii="Arial" w:hAnsi="Arial"/>
                <w:sz w:val="18"/>
              </w:rPr>
            </w:pPr>
            <w:r>
              <w:rPr>
                <w:rFonts w:ascii="Arial" w:hAnsi="Arial"/>
                <w:sz w:val="18"/>
              </w:rPr>
              <w:t>44,3</w:t>
            </w:r>
          </w:p>
        </w:tc>
        <w:tc>
          <w:tcPr>
            <w:tcW w:w="515" w:type="pct"/>
            <w:tcBorders>
              <w:top w:val="nil"/>
              <w:left w:val="single" w:sz="6" w:space="0" w:color="000000"/>
              <w:bottom w:val="nil"/>
              <w:right w:val="single" w:sz="6" w:space="0" w:color="000000"/>
            </w:tcBorders>
            <w:vAlign w:val="bottom"/>
            <w:hideMark/>
          </w:tcPr>
          <w:p w14:paraId="721EC64E" w14:textId="627E8473" w:rsidR="00F03E7E" w:rsidRPr="00135B86" w:rsidRDefault="00F03E7E" w:rsidP="00F03E7E">
            <w:pPr>
              <w:widowControl w:val="0"/>
              <w:spacing w:after="0"/>
              <w:ind w:right="26"/>
              <w:jc w:val="right"/>
              <w:rPr>
                <w:rFonts w:ascii="Arial" w:hAnsi="Arial"/>
                <w:sz w:val="18"/>
              </w:rPr>
            </w:pPr>
            <w:r>
              <w:rPr>
                <w:rFonts w:ascii="Arial" w:hAnsi="Arial"/>
                <w:sz w:val="18"/>
              </w:rPr>
              <w:t>0,7</w:t>
            </w:r>
          </w:p>
        </w:tc>
        <w:tc>
          <w:tcPr>
            <w:tcW w:w="516" w:type="pct"/>
            <w:tcBorders>
              <w:top w:val="nil"/>
              <w:left w:val="nil"/>
              <w:bottom w:val="nil"/>
              <w:right w:val="single" w:sz="6" w:space="0" w:color="000000"/>
            </w:tcBorders>
            <w:vAlign w:val="bottom"/>
            <w:hideMark/>
          </w:tcPr>
          <w:p w14:paraId="21AA8C1C" w14:textId="28359ED4"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98,8</w:t>
            </w:r>
          </w:p>
        </w:tc>
      </w:tr>
      <w:tr w:rsidR="00F03E7E" w:rsidRPr="00135B86" w14:paraId="04706730" w14:textId="77777777" w:rsidTr="00670670">
        <w:trPr>
          <w:cantSplit/>
        </w:trPr>
        <w:tc>
          <w:tcPr>
            <w:tcW w:w="1906" w:type="pct"/>
            <w:tcBorders>
              <w:top w:val="nil"/>
              <w:left w:val="single" w:sz="6" w:space="0" w:color="000000"/>
              <w:bottom w:val="nil"/>
              <w:right w:val="single" w:sz="6" w:space="0" w:color="000000"/>
            </w:tcBorders>
            <w:vAlign w:val="bottom"/>
            <w:hideMark/>
          </w:tcPr>
          <w:p w14:paraId="3F2607FE" w14:textId="77777777" w:rsidR="00F03E7E" w:rsidRPr="00135B86" w:rsidRDefault="00F03E7E" w:rsidP="00F03E7E">
            <w:pPr>
              <w:widowControl w:val="0"/>
              <w:spacing w:after="0"/>
              <w:ind w:left="113"/>
              <w:rPr>
                <w:rFonts w:ascii="Arial" w:hAnsi="Arial"/>
                <w:sz w:val="18"/>
              </w:rPr>
            </w:pPr>
            <w:r w:rsidRPr="00135B86">
              <w:rPr>
                <w:rFonts w:ascii="Arial" w:hAnsi="Arial"/>
                <w:sz w:val="18"/>
              </w:rPr>
              <w:t xml:space="preserve">ремонт и пошив швейных, меховых и кожаных </w:t>
            </w:r>
            <w:proofErr w:type="gramStart"/>
            <w:r w:rsidRPr="00135B86">
              <w:rPr>
                <w:rFonts w:ascii="Arial" w:hAnsi="Arial"/>
                <w:sz w:val="18"/>
              </w:rPr>
              <w:t>изделий,  головных</w:t>
            </w:r>
            <w:proofErr w:type="gramEnd"/>
            <w:r w:rsidRPr="00135B86">
              <w:rPr>
                <w:rFonts w:ascii="Arial" w:hAnsi="Arial"/>
                <w:sz w:val="18"/>
              </w:rPr>
              <w:t xml:space="preserve"> уборов и изделий текстильной галантереи, ремонт, пошив и вязание трикотажных изделий</w:t>
            </w:r>
          </w:p>
        </w:tc>
        <w:tc>
          <w:tcPr>
            <w:tcW w:w="515" w:type="pct"/>
            <w:tcBorders>
              <w:top w:val="nil"/>
              <w:left w:val="single" w:sz="4" w:space="0" w:color="000000"/>
              <w:bottom w:val="nil"/>
              <w:right w:val="single" w:sz="4" w:space="0" w:color="000000"/>
            </w:tcBorders>
            <w:vAlign w:val="bottom"/>
            <w:hideMark/>
          </w:tcPr>
          <w:p w14:paraId="310D7C4F" w14:textId="1E211616" w:rsidR="00F03E7E" w:rsidRPr="00135B86" w:rsidRDefault="00F03E7E" w:rsidP="00F03E7E">
            <w:pPr>
              <w:widowControl w:val="0"/>
              <w:spacing w:after="0"/>
              <w:ind w:right="26"/>
              <w:jc w:val="right"/>
              <w:rPr>
                <w:rFonts w:ascii="Arial" w:hAnsi="Arial"/>
                <w:sz w:val="18"/>
              </w:rPr>
            </w:pPr>
            <w:r>
              <w:rPr>
                <w:rFonts w:ascii="Arial" w:hAnsi="Arial"/>
                <w:sz w:val="18"/>
              </w:rPr>
              <w:t>653,0</w:t>
            </w:r>
          </w:p>
        </w:tc>
        <w:tc>
          <w:tcPr>
            <w:tcW w:w="516" w:type="pct"/>
            <w:tcBorders>
              <w:top w:val="nil"/>
              <w:left w:val="single" w:sz="4" w:space="0" w:color="000000"/>
              <w:bottom w:val="nil"/>
              <w:right w:val="single" w:sz="4" w:space="0" w:color="000000"/>
            </w:tcBorders>
            <w:vAlign w:val="bottom"/>
            <w:hideMark/>
          </w:tcPr>
          <w:p w14:paraId="6D669ECA" w14:textId="50202955" w:rsidR="00F03E7E" w:rsidRPr="00135B86" w:rsidRDefault="00F03E7E" w:rsidP="00F03E7E">
            <w:pPr>
              <w:widowControl w:val="0"/>
              <w:spacing w:after="0"/>
              <w:ind w:right="26"/>
              <w:jc w:val="right"/>
              <w:rPr>
                <w:rFonts w:ascii="Arial" w:hAnsi="Arial"/>
                <w:sz w:val="18"/>
              </w:rPr>
            </w:pPr>
            <w:r>
              <w:rPr>
                <w:rFonts w:ascii="Arial" w:hAnsi="Arial"/>
                <w:sz w:val="18"/>
              </w:rPr>
              <w:t>1,9</w:t>
            </w:r>
          </w:p>
        </w:tc>
        <w:tc>
          <w:tcPr>
            <w:tcW w:w="516" w:type="pct"/>
            <w:tcBorders>
              <w:top w:val="nil"/>
              <w:left w:val="single" w:sz="4" w:space="0" w:color="000000"/>
              <w:bottom w:val="nil"/>
              <w:right w:val="single" w:sz="4" w:space="0" w:color="000000"/>
            </w:tcBorders>
            <w:vAlign w:val="bottom"/>
            <w:hideMark/>
          </w:tcPr>
          <w:p w14:paraId="14E69F26" w14:textId="7FAD02F5" w:rsidR="00F03E7E" w:rsidRPr="00135B86" w:rsidRDefault="00F03E7E" w:rsidP="00F03E7E">
            <w:pPr>
              <w:widowControl w:val="0"/>
              <w:spacing w:after="0"/>
              <w:ind w:right="26"/>
              <w:jc w:val="right"/>
              <w:rPr>
                <w:rFonts w:ascii="Arial" w:hAnsi="Arial"/>
                <w:sz w:val="18"/>
              </w:rPr>
            </w:pPr>
            <w:r>
              <w:rPr>
                <w:rFonts w:ascii="Arial" w:hAnsi="Arial"/>
                <w:sz w:val="18"/>
              </w:rPr>
              <w:t>94,2</w:t>
            </w:r>
          </w:p>
        </w:tc>
        <w:tc>
          <w:tcPr>
            <w:tcW w:w="516" w:type="pct"/>
            <w:tcBorders>
              <w:top w:val="nil"/>
              <w:left w:val="single" w:sz="4" w:space="0" w:color="000000"/>
              <w:bottom w:val="nil"/>
              <w:right w:val="nil"/>
            </w:tcBorders>
            <w:vAlign w:val="bottom"/>
            <w:hideMark/>
          </w:tcPr>
          <w:p w14:paraId="6E7440B4" w14:textId="56033FF7" w:rsidR="00F03E7E" w:rsidRPr="00135B86" w:rsidRDefault="00F03E7E" w:rsidP="00F03E7E">
            <w:pPr>
              <w:widowControl w:val="0"/>
              <w:spacing w:after="0"/>
              <w:ind w:right="26"/>
              <w:jc w:val="right"/>
              <w:rPr>
                <w:rFonts w:ascii="Arial" w:hAnsi="Arial"/>
                <w:sz w:val="18"/>
              </w:rPr>
            </w:pPr>
            <w:r>
              <w:rPr>
                <w:rFonts w:ascii="Arial" w:hAnsi="Arial"/>
                <w:sz w:val="18"/>
              </w:rPr>
              <w:t>112,2</w:t>
            </w:r>
          </w:p>
        </w:tc>
        <w:tc>
          <w:tcPr>
            <w:tcW w:w="515" w:type="pct"/>
            <w:tcBorders>
              <w:top w:val="nil"/>
              <w:left w:val="single" w:sz="6" w:space="0" w:color="000000"/>
              <w:bottom w:val="nil"/>
              <w:right w:val="single" w:sz="6" w:space="0" w:color="000000"/>
            </w:tcBorders>
            <w:vAlign w:val="bottom"/>
            <w:hideMark/>
          </w:tcPr>
          <w:p w14:paraId="7CE339AA" w14:textId="51401CAB" w:rsidR="00F03E7E" w:rsidRPr="00135B86" w:rsidRDefault="00F03E7E" w:rsidP="00F03E7E">
            <w:pPr>
              <w:widowControl w:val="0"/>
              <w:spacing w:after="0"/>
              <w:ind w:right="26"/>
              <w:jc w:val="right"/>
              <w:rPr>
                <w:rFonts w:ascii="Arial" w:hAnsi="Arial"/>
                <w:sz w:val="18"/>
              </w:rPr>
            </w:pPr>
            <w:r>
              <w:rPr>
                <w:rFonts w:ascii="Arial" w:hAnsi="Arial"/>
                <w:sz w:val="18"/>
              </w:rPr>
              <w:t>1,8</w:t>
            </w:r>
          </w:p>
        </w:tc>
        <w:tc>
          <w:tcPr>
            <w:tcW w:w="516" w:type="pct"/>
            <w:tcBorders>
              <w:top w:val="nil"/>
              <w:left w:val="nil"/>
              <w:bottom w:val="nil"/>
              <w:right w:val="single" w:sz="6" w:space="0" w:color="000000"/>
            </w:tcBorders>
            <w:vAlign w:val="bottom"/>
            <w:hideMark/>
          </w:tcPr>
          <w:p w14:paraId="34282DC3" w14:textId="33A1EED7"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96,6</w:t>
            </w:r>
          </w:p>
        </w:tc>
      </w:tr>
      <w:tr w:rsidR="00F03E7E" w:rsidRPr="00135B86" w14:paraId="5F5450DA" w14:textId="77777777" w:rsidTr="00670670">
        <w:trPr>
          <w:cantSplit/>
        </w:trPr>
        <w:tc>
          <w:tcPr>
            <w:tcW w:w="1906" w:type="pct"/>
            <w:tcBorders>
              <w:top w:val="nil"/>
              <w:left w:val="single" w:sz="6" w:space="0" w:color="000000"/>
              <w:bottom w:val="nil"/>
              <w:right w:val="single" w:sz="6" w:space="0" w:color="000000"/>
            </w:tcBorders>
            <w:vAlign w:val="bottom"/>
            <w:hideMark/>
          </w:tcPr>
          <w:p w14:paraId="67334BA4" w14:textId="77777777" w:rsidR="00F03E7E" w:rsidRPr="00135B86" w:rsidRDefault="00F03E7E" w:rsidP="00F03E7E">
            <w:pPr>
              <w:widowControl w:val="0"/>
              <w:spacing w:after="0"/>
              <w:ind w:left="113"/>
              <w:rPr>
                <w:rFonts w:ascii="Arial" w:hAnsi="Arial"/>
                <w:sz w:val="18"/>
              </w:rPr>
            </w:pPr>
            <w:r w:rsidRPr="00135B86">
              <w:rPr>
                <w:rFonts w:ascii="Arial" w:hAnsi="Arial"/>
                <w:sz w:val="18"/>
              </w:rPr>
              <w:t xml:space="preserve">ремонт и техническое обслуживание бытовой радиоэлектронной аппаратуры, бытовых машин и приборов, </w:t>
            </w:r>
            <w:proofErr w:type="gramStart"/>
            <w:r w:rsidRPr="00135B86">
              <w:rPr>
                <w:rFonts w:ascii="Arial" w:hAnsi="Arial"/>
                <w:sz w:val="18"/>
              </w:rPr>
              <w:t>ремонт  и</w:t>
            </w:r>
            <w:proofErr w:type="gramEnd"/>
            <w:r w:rsidRPr="00135B86">
              <w:rPr>
                <w:rFonts w:ascii="Arial" w:hAnsi="Arial"/>
                <w:sz w:val="18"/>
              </w:rPr>
              <w:t xml:space="preserve"> изготовление металлоизделий</w:t>
            </w:r>
          </w:p>
        </w:tc>
        <w:tc>
          <w:tcPr>
            <w:tcW w:w="515" w:type="pct"/>
            <w:tcBorders>
              <w:top w:val="nil"/>
              <w:left w:val="single" w:sz="4" w:space="0" w:color="000000"/>
              <w:bottom w:val="nil"/>
              <w:right w:val="single" w:sz="4" w:space="0" w:color="000000"/>
            </w:tcBorders>
            <w:vAlign w:val="bottom"/>
            <w:hideMark/>
          </w:tcPr>
          <w:p w14:paraId="35E9BD0D" w14:textId="5238545F" w:rsidR="00F03E7E" w:rsidRPr="00135B86" w:rsidRDefault="00F03E7E" w:rsidP="00F03E7E">
            <w:pPr>
              <w:widowControl w:val="0"/>
              <w:spacing w:after="0"/>
              <w:ind w:right="26"/>
              <w:jc w:val="right"/>
              <w:rPr>
                <w:rFonts w:ascii="Arial" w:hAnsi="Arial"/>
                <w:sz w:val="18"/>
              </w:rPr>
            </w:pPr>
            <w:r>
              <w:rPr>
                <w:rFonts w:ascii="Arial" w:hAnsi="Arial"/>
                <w:sz w:val="18"/>
              </w:rPr>
              <w:t>1031,4</w:t>
            </w:r>
          </w:p>
        </w:tc>
        <w:tc>
          <w:tcPr>
            <w:tcW w:w="516" w:type="pct"/>
            <w:tcBorders>
              <w:top w:val="nil"/>
              <w:left w:val="single" w:sz="4" w:space="0" w:color="000000"/>
              <w:bottom w:val="nil"/>
              <w:right w:val="single" w:sz="4" w:space="0" w:color="000000"/>
            </w:tcBorders>
            <w:vAlign w:val="bottom"/>
            <w:hideMark/>
          </w:tcPr>
          <w:p w14:paraId="630679D5" w14:textId="4BE3044E" w:rsidR="00F03E7E" w:rsidRPr="00135B86" w:rsidRDefault="00F03E7E" w:rsidP="00F03E7E">
            <w:pPr>
              <w:widowControl w:val="0"/>
              <w:spacing w:after="0"/>
              <w:ind w:right="26"/>
              <w:jc w:val="right"/>
              <w:rPr>
                <w:rFonts w:ascii="Arial" w:hAnsi="Arial"/>
                <w:sz w:val="18"/>
              </w:rPr>
            </w:pPr>
            <w:r>
              <w:rPr>
                <w:rFonts w:ascii="Arial" w:hAnsi="Arial"/>
                <w:sz w:val="18"/>
              </w:rPr>
              <w:t>3,0</w:t>
            </w:r>
          </w:p>
        </w:tc>
        <w:tc>
          <w:tcPr>
            <w:tcW w:w="516" w:type="pct"/>
            <w:tcBorders>
              <w:top w:val="nil"/>
              <w:left w:val="single" w:sz="4" w:space="0" w:color="000000"/>
              <w:bottom w:val="nil"/>
              <w:right w:val="single" w:sz="4" w:space="0" w:color="000000"/>
            </w:tcBorders>
            <w:vAlign w:val="bottom"/>
            <w:hideMark/>
          </w:tcPr>
          <w:p w14:paraId="0A7CBF9E" w14:textId="40D18B5C" w:rsidR="00F03E7E" w:rsidRPr="00135B86" w:rsidRDefault="00F03E7E" w:rsidP="00F03E7E">
            <w:pPr>
              <w:widowControl w:val="0"/>
              <w:spacing w:after="0"/>
              <w:ind w:right="26"/>
              <w:jc w:val="right"/>
              <w:rPr>
                <w:rFonts w:ascii="Arial" w:hAnsi="Arial"/>
                <w:sz w:val="18"/>
              </w:rPr>
            </w:pPr>
            <w:r>
              <w:rPr>
                <w:rFonts w:ascii="Arial" w:hAnsi="Arial"/>
                <w:sz w:val="18"/>
              </w:rPr>
              <w:t>122,1</w:t>
            </w:r>
          </w:p>
        </w:tc>
        <w:tc>
          <w:tcPr>
            <w:tcW w:w="516" w:type="pct"/>
            <w:tcBorders>
              <w:top w:val="nil"/>
              <w:left w:val="single" w:sz="4" w:space="0" w:color="000000"/>
              <w:bottom w:val="nil"/>
              <w:right w:val="nil"/>
            </w:tcBorders>
            <w:vAlign w:val="bottom"/>
            <w:hideMark/>
          </w:tcPr>
          <w:p w14:paraId="6ECFBEB4" w14:textId="3374A906" w:rsidR="00F03E7E" w:rsidRPr="00135B86" w:rsidRDefault="00F03E7E" w:rsidP="00F03E7E">
            <w:pPr>
              <w:widowControl w:val="0"/>
              <w:spacing w:after="0"/>
              <w:ind w:right="26"/>
              <w:jc w:val="right"/>
              <w:rPr>
                <w:rFonts w:ascii="Arial" w:hAnsi="Arial"/>
                <w:sz w:val="18"/>
              </w:rPr>
            </w:pPr>
            <w:r>
              <w:rPr>
                <w:rFonts w:ascii="Arial" w:hAnsi="Arial"/>
                <w:sz w:val="18"/>
              </w:rPr>
              <w:t>188,4</w:t>
            </w:r>
          </w:p>
        </w:tc>
        <w:tc>
          <w:tcPr>
            <w:tcW w:w="515" w:type="pct"/>
            <w:tcBorders>
              <w:top w:val="nil"/>
              <w:left w:val="single" w:sz="6" w:space="0" w:color="000000"/>
              <w:bottom w:val="nil"/>
              <w:right w:val="single" w:sz="6" w:space="0" w:color="000000"/>
            </w:tcBorders>
            <w:vAlign w:val="bottom"/>
            <w:hideMark/>
          </w:tcPr>
          <w:p w14:paraId="32D3E2F9" w14:textId="16A5311B" w:rsidR="00F03E7E" w:rsidRPr="00135B86" w:rsidRDefault="00F03E7E" w:rsidP="00F03E7E">
            <w:pPr>
              <w:widowControl w:val="0"/>
              <w:spacing w:after="0"/>
              <w:ind w:right="26"/>
              <w:jc w:val="right"/>
              <w:rPr>
                <w:rFonts w:ascii="Arial" w:hAnsi="Arial"/>
                <w:sz w:val="18"/>
              </w:rPr>
            </w:pPr>
            <w:r>
              <w:rPr>
                <w:rFonts w:ascii="Arial" w:hAnsi="Arial"/>
                <w:sz w:val="18"/>
              </w:rPr>
              <w:t>3,1</w:t>
            </w:r>
          </w:p>
        </w:tc>
        <w:tc>
          <w:tcPr>
            <w:tcW w:w="516" w:type="pct"/>
            <w:tcBorders>
              <w:top w:val="nil"/>
              <w:left w:val="nil"/>
              <w:bottom w:val="nil"/>
              <w:right w:val="single" w:sz="6" w:space="0" w:color="000000"/>
            </w:tcBorders>
            <w:vAlign w:val="bottom"/>
            <w:hideMark/>
          </w:tcPr>
          <w:p w14:paraId="05B72D5F" w14:textId="392275C9"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129,0</w:t>
            </w:r>
          </w:p>
        </w:tc>
      </w:tr>
      <w:tr w:rsidR="00F03E7E" w:rsidRPr="00135B86" w14:paraId="6EF7CE59" w14:textId="77777777" w:rsidTr="00670670">
        <w:trPr>
          <w:cantSplit/>
        </w:trPr>
        <w:tc>
          <w:tcPr>
            <w:tcW w:w="1906" w:type="pct"/>
            <w:tcBorders>
              <w:top w:val="nil"/>
              <w:left w:val="single" w:sz="6" w:space="0" w:color="000000"/>
              <w:bottom w:val="nil"/>
              <w:right w:val="single" w:sz="6" w:space="0" w:color="000000"/>
            </w:tcBorders>
            <w:vAlign w:val="bottom"/>
            <w:hideMark/>
          </w:tcPr>
          <w:p w14:paraId="40AEB601" w14:textId="77777777" w:rsidR="00F03E7E" w:rsidRPr="00135B86" w:rsidRDefault="00F03E7E" w:rsidP="00F03E7E">
            <w:pPr>
              <w:widowControl w:val="0"/>
              <w:spacing w:after="0"/>
              <w:ind w:left="113"/>
              <w:rPr>
                <w:rFonts w:ascii="Arial" w:hAnsi="Arial"/>
                <w:sz w:val="18"/>
              </w:rPr>
            </w:pPr>
            <w:r w:rsidRPr="00135B86">
              <w:rPr>
                <w:rFonts w:ascii="Arial" w:hAnsi="Arial"/>
                <w:sz w:val="18"/>
              </w:rPr>
              <w:t>техническое обслуживание и ремонт транспортных средств, машин и оборудования</w:t>
            </w:r>
          </w:p>
        </w:tc>
        <w:tc>
          <w:tcPr>
            <w:tcW w:w="515" w:type="pct"/>
            <w:tcBorders>
              <w:top w:val="nil"/>
              <w:left w:val="single" w:sz="4" w:space="0" w:color="000000"/>
              <w:bottom w:val="nil"/>
              <w:right w:val="single" w:sz="4" w:space="0" w:color="000000"/>
            </w:tcBorders>
            <w:vAlign w:val="bottom"/>
            <w:hideMark/>
          </w:tcPr>
          <w:p w14:paraId="0989130B" w14:textId="72115E34" w:rsidR="00F03E7E" w:rsidRPr="00135B86" w:rsidRDefault="00F03E7E" w:rsidP="00F03E7E">
            <w:pPr>
              <w:widowControl w:val="0"/>
              <w:spacing w:after="0"/>
              <w:ind w:left="113" w:right="26"/>
              <w:jc w:val="right"/>
              <w:rPr>
                <w:rFonts w:ascii="Arial" w:hAnsi="Arial"/>
                <w:sz w:val="18"/>
              </w:rPr>
            </w:pPr>
            <w:r>
              <w:rPr>
                <w:rFonts w:ascii="Arial" w:hAnsi="Arial"/>
                <w:sz w:val="18"/>
              </w:rPr>
              <w:t>12135,6</w:t>
            </w:r>
          </w:p>
        </w:tc>
        <w:tc>
          <w:tcPr>
            <w:tcW w:w="516" w:type="pct"/>
            <w:tcBorders>
              <w:top w:val="nil"/>
              <w:left w:val="single" w:sz="4" w:space="0" w:color="000000"/>
              <w:bottom w:val="nil"/>
              <w:right w:val="single" w:sz="4" w:space="0" w:color="000000"/>
            </w:tcBorders>
            <w:vAlign w:val="bottom"/>
            <w:hideMark/>
          </w:tcPr>
          <w:p w14:paraId="6AAC35D4" w14:textId="09E04D74" w:rsidR="00F03E7E" w:rsidRPr="00135B86" w:rsidRDefault="00F03E7E" w:rsidP="00F03E7E">
            <w:pPr>
              <w:widowControl w:val="0"/>
              <w:spacing w:after="0"/>
              <w:ind w:right="26"/>
              <w:jc w:val="right"/>
              <w:rPr>
                <w:rFonts w:ascii="Arial" w:hAnsi="Arial"/>
                <w:sz w:val="18"/>
              </w:rPr>
            </w:pPr>
            <w:r>
              <w:rPr>
                <w:rFonts w:ascii="Arial" w:hAnsi="Arial"/>
                <w:sz w:val="18"/>
              </w:rPr>
              <w:t>34,8</w:t>
            </w:r>
          </w:p>
        </w:tc>
        <w:tc>
          <w:tcPr>
            <w:tcW w:w="516" w:type="pct"/>
            <w:tcBorders>
              <w:top w:val="nil"/>
              <w:left w:val="single" w:sz="4" w:space="0" w:color="000000"/>
              <w:bottom w:val="nil"/>
              <w:right w:val="single" w:sz="4" w:space="0" w:color="000000"/>
            </w:tcBorders>
            <w:vAlign w:val="bottom"/>
            <w:hideMark/>
          </w:tcPr>
          <w:p w14:paraId="6B9A05FE" w14:textId="3BA0D87D" w:rsidR="00F03E7E" w:rsidRPr="00135B86" w:rsidRDefault="00F03E7E" w:rsidP="00F03E7E">
            <w:pPr>
              <w:widowControl w:val="0"/>
              <w:spacing w:after="0"/>
              <w:ind w:left="113" w:right="26"/>
              <w:jc w:val="right"/>
              <w:rPr>
                <w:rFonts w:ascii="Arial" w:hAnsi="Arial"/>
                <w:sz w:val="18"/>
              </w:rPr>
            </w:pPr>
            <w:r>
              <w:rPr>
                <w:rFonts w:ascii="Arial" w:hAnsi="Arial"/>
                <w:sz w:val="18"/>
              </w:rPr>
              <w:t>100,6</w:t>
            </w:r>
          </w:p>
        </w:tc>
        <w:tc>
          <w:tcPr>
            <w:tcW w:w="516" w:type="pct"/>
            <w:tcBorders>
              <w:top w:val="nil"/>
              <w:left w:val="single" w:sz="4" w:space="0" w:color="000000"/>
              <w:bottom w:val="nil"/>
              <w:right w:val="nil"/>
            </w:tcBorders>
            <w:vAlign w:val="bottom"/>
            <w:hideMark/>
          </w:tcPr>
          <w:p w14:paraId="0EE4C468" w14:textId="5FDF115E" w:rsidR="00F03E7E" w:rsidRPr="00135B86" w:rsidRDefault="00F03E7E" w:rsidP="00F03E7E">
            <w:pPr>
              <w:widowControl w:val="0"/>
              <w:spacing w:after="0"/>
              <w:ind w:left="113" w:right="26"/>
              <w:jc w:val="right"/>
              <w:rPr>
                <w:rFonts w:ascii="Arial" w:hAnsi="Arial"/>
                <w:sz w:val="18"/>
              </w:rPr>
            </w:pPr>
            <w:r>
              <w:rPr>
                <w:rFonts w:ascii="Arial" w:hAnsi="Arial"/>
                <w:sz w:val="18"/>
              </w:rPr>
              <w:t>2114,4</w:t>
            </w:r>
          </w:p>
        </w:tc>
        <w:tc>
          <w:tcPr>
            <w:tcW w:w="515" w:type="pct"/>
            <w:tcBorders>
              <w:top w:val="nil"/>
              <w:left w:val="single" w:sz="6" w:space="0" w:color="000000"/>
              <w:bottom w:val="nil"/>
              <w:right w:val="single" w:sz="6" w:space="0" w:color="000000"/>
            </w:tcBorders>
            <w:vAlign w:val="bottom"/>
            <w:hideMark/>
          </w:tcPr>
          <w:p w14:paraId="794F893E" w14:textId="198597CF" w:rsidR="00F03E7E" w:rsidRPr="00135B86" w:rsidRDefault="00F03E7E" w:rsidP="00F03E7E">
            <w:pPr>
              <w:widowControl w:val="0"/>
              <w:spacing w:after="0"/>
              <w:ind w:right="26"/>
              <w:jc w:val="right"/>
              <w:rPr>
                <w:rFonts w:ascii="Arial" w:hAnsi="Arial"/>
                <w:sz w:val="18"/>
              </w:rPr>
            </w:pPr>
            <w:r>
              <w:rPr>
                <w:rFonts w:ascii="Arial" w:hAnsi="Arial"/>
                <w:sz w:val="18"/>
              </w:rPr>
              <w:t>34,6</w:t>
            </w:r>
          </w:p>
        </w:tc>
        <w:tc>
          <w:tcPr>
            <w:tcW w:w="516" w:type="pct"/>
            <w:tcBorders>
              <w:top w:val="nil"/>
              <w:left w:val="nil"/>
              <w:bottom w:val="nil"/>
              <w:right w:val="single" w:sz="6" w:space="0" w:color="000000"/>
            </w:tcBorders>
            <w:vAlign w:val="bottom"/>
            <w:hideMark/>
          </w:tcPr>
          <w:p w14:paraId="7B5109F4" w14:textId="4A0AAD47" w:rsidR="00F03E7E" w:rsidRPr="00135B86" w:rsidRDefault="00F03E7E" w:rsidP="00F03E7E">
            <w:pPr>
              <w:widowControl w:val="0"/>
              <w:tabs>
                <w:tab w:val="left" w:pos="-8424"/>
                <w:tab w:val="left" w:pos="811"/>
              </w:tabs>
              <w:spacing w:after="0"/>
              <w:ind w:left="113" w:right="26"/>
              <w:jc w:val="right"/>
              <w:rPr>
                <w:rFonts w:ascii="Arial" w:hAnsi="Arial"/>
                <w:sz w:val="18"/>
              </w:rPr>
            </w:pPr>
            <w:r>
              <w:rPr>
                <w:rFonts w:ascii="Arial" w:hAnsi="Arial"/>
                <w:sz w:val="18"/>
              </w:rPr>
              <w:t>96,0</w:t>
            </w:r>
          </w:p>
        </w:tc>
      </w:tr>
      <w:tr w:rsidR="00F03E7E" w:rsidRPr="00135B86" w14:paraId="16492A91" w14:textId="77777777" w:rsidTr="00FC58EA">
        <w:trPr>
          <w:cantSplit/>
        </w:trPr>
        <w:tc>
          <w:tcPr>
            <w:tcW w:w="1906" w:type="pct"/>
            <w:tcBorders>
              <w:top w:val="nil"/>
              <w:left w:val="single" w:sz="6" w:space="0" w:color="000000"/>
              <w:right w:val="single" w:sz="6" w:space="0" w:color="000000"/>
            </w:tcBorders>
            <w:vAlign w:val="bottom"/>
            <w:hideMark/>
          </w:tcPr>
          <w:p w14:paraId="33B41E26" w14:textId="77777777" w:rsidR="00F03E7E" w:rsidRPr="00135B86" w:rsidRDefault="00F03E7E" w:rsidP="00F03E7E">
            <w:pPr>
              <w:widowControl w:val="0"/>
              <w:spacing w:after="0"/>
              <w:ind w:left="113"/>
              <w:rPr>
                <w:rFonts w:ascii="Arial" w:hAnsi="Arial"/>
                <w:sz w:val="18"/>
              </w:rPr>
            </w:pPr>
            <w:r w:rsidRPr="00135B86">
              <w:rPr>
                <w:rFonts w:ascii="Arial" w:hAnsi="Arial"/>
                <w:sz w:val="18"/>
              </w:rPr>
              <w:t xml:space="preserve">изготовление и </w:t>
            </w:r>
            <w:proofErr w:type="gramStart"/>
            <w:r w:rsidRPr="00135B86">
              <w:rPr>
                <w:rFonts w:ascii="Arial" w:hAnsi="Arial"/>
                <w:sz w:val="18"/>
              </w:rPr>
              <w:t>ремонт  мебели</w:t>
            </w:r>
            <w:proofErr w:type="gramEnd"/>
          </w:p>
        </w:tc>
        <w:tc>
          <w:tcPr>
            <w:tcW w:w="515" w:type="pct"/>
            <w:tcBorders>
              <w:top w:val="nil"/>
              <w:left w:val="single" w:sz="4" w:space="0" w:color="000000"/>
              <w:right w:val="single" w:sz="4" w:space="0" w:color="000000"/>
            </w:tcBorders>
            <w:vAlign w:val="bottom"/>
            <w:hideMark/>
          </w:tcPr>
          <w:p w14:paraId="1FF56E59" w14:textId="08D479D1" w:rsidR="00F03E7E" w:rsidRPr="00135B86" w:rsidRDefault="00F03E7E" w:rsidP="00F03E7E">
            <w:pPr>
              <w:widowControl w:val="0"/>
              <w:spacing w:after="0"/>
              <w:ind w:right="26"/>
              <w:jc w:val="right"/>
              <w:rPr>
                <w:rFonts w:ascii="Arial" w:hAnsi="Arial"/>
                <w:sz w:val="18"/>
              </w:rPr>
            </w:pPr>
            <w:r>
              <w:rPr>
                <w:rFonts w:ascii="Arial" w:hAnsi="Arial"/>
                <w:sz w:val="18"/>
              </w:rPr>
              <w:t>580,3</w:t>
            </w:r>
          </w:p>
        </w:tc>
        <w:tc>
          <w:tcPr>
            <w:tcW w:w="516" w:type="pct"/>
            <w:tcBorders>
              <w:top w:val="nil"/>
              <w:left w:val="single" w:sz="4" w:space="0" w:color="000000"/>
              <w:right w:val="single" w:sz="4" w:space="0" w:color="000000"/>
            </w:tcBorders>
            <w:vAlign w:val="bottom"/>
            <w:hideMark/>
          </w:tcPr>
          <w:p w14:paraId="25971E4E" w14:textId="16CF09C8" w:rsidR="00F03E7E" w:rsidRPr="00135B86" w:rsidRDefault="00F03E7E" w:rsidP="00F03E7E">
            <w:pPr>
              <w:widowControl w:val="0"/>
              <w:spacing w:after="0"/>
              <w:ind w:right="26"/>
              <w:jc w:val="right"/>
              <w:rPr>
                <w:rFonts w:ascii="Arial" w:hAnsi="Arial"/>
                <w:sz w:val="18"/>
              </w:rPr>
            </w:pPr>
            <w:r>
              <w:rPr>
                <w:rFonts w:ascii="Arial" w:hAnsi="Arial"/>
                <w:sz w:val="18"/>
              </w:rPr>
              <w:t>1,7</w:t>
            </w:r>
          </w:p>
        </w:tc>
        <w:tc>
          <w:tcPr>
            <w:tcW w:w="516" w:type="pct"/>
            <w:tcBorders>
              <w:top w:val="nil"/>
              <w:left w:val="single" w:sz="4" w:space="0" w:color="000000"/>
              <w:right w:val="single" w:sz="4" w:space="0" w:color="000000"/>
            </w:tcBorders>
            <w:vAlign w:val="bottom"/>
            <w:hideMark/>
          </w:tcPr>
          <w:p w14:paraId="3172653D" w14:textId="49C32636" w:rsidR="00F03E7E" w:rsidRPr="00135B86" w:rsidRDefault="00F03E7E" w:rsidP="00F03E7E">
            <w:pPr>
              <w:widowControl w:val="0"/>
              <w:spacing w:after="0"/>
              <w:ind w:right="26"/>
              <w:jc w:val="right"/>
              <w:rPr>
                <w:rFonts w:ascii="Arial" w:hAnsi="Arial"/>
                <w:sz w:val="18"/>
              </w:rPr>
            </w:pPr>
            <w:r>
              <w:rPr>
                <w:rFonts w:ascii="Arial" w:hAnsi="Arial"/>
                <w:sz w:val="18"/>
              </w:rPr>
              <w:t>100,4</w:t>
            </w:r>
          </w:p>
        </w:tc>
        <w:tc>
          <w:tcPr>
            <w:tcW w:w="516" w:type="pct"/>
            <w:tcBorders>
              <w:top w:val="nil"/>
              <w:left w:val="single" w:sz="4" w:space="0" w:color="000000"/>
              <w:right w:val="nil"/>
            </w:tcBorders>
            <w:vAlign w:val="bottom"/>
            <w:hideMark/>
          </w:tcPr>
          <w:p w14:paraId="0CA292E8" w14:textId="64E93B9F" w:rsidR="00F03E7E" w:rsidRPr="00135B86" w:rsidRDefault="00F03E7E" w:rsidP="00F03E7E">
            <w:pPr>
              <w:widowControl w:val="0"/>
              <w:spacing w:after="0"/>
              <w:ind w:right="26"/>
              <w:jc w:val="right"/>
              <w:rPr>
                <w:rFonts w:ascii="Arial" w:hAnsi="Arial"/>
                <w:sz w:val="18"/>
              </w:rPr>
            </w:pPr>
            <w:r>
              <w:rPr>
                <w:rFonts w:ascii="Arial" w:hAnsi="Arial"/>
                <w:sz w:val="18"/>
              </w:rPr>
              <w:t>98,0</w:t>
            </w:r>
          </w:p>
        </w:tc>
        <w:tc>
          <w:tcPr>
            <w:tcW w:w="515" w:type="pct"/>
            <w:tcBorders>
              <w:top w:val="nil"/>
              <w:left w:val="single" w:sz="6" w:space="0" w:color="000000"/>
              <w:right w:val="single" w:sz="6" w:space="0" w:color="000000"/>
            </w:tcBorders>
            <w:vAlign w:val="bottom"/>
            <w:hideMark/>
          </w:tcPr>
          <w:p w14:paraId="53EA752B" w14:textId="5DD82351" w:rsidR="00F03E7E" w:rsidRPr="00135B86" w:rsidRDefault="00F03E7E" w:rsidP="00F03E7E">
            <w:pPr>
              <w:widowControl w:val="0"/>
              <w:spacing w:after="0"/>
              <w:ind w:right="26"/>
              <w:jc w:val="right"/>
              <w:rPr>
                <w:rFonts w:ascii="Arial" w:hAnsi="Arial"/>
                <w:sz w:val="18"/>
              </w:rPr>
            </w:pPr>
            <w:r>
              <w:rPr>
                <w:rFonts w:ascii="Arial" w:hAnsi="Arial"/>
                <w:sz w:val="18"/>
              </w:rPr>
              <w:t>1,6</w:t>
            </w:r>
          </w:p>
        </w:tc>
        <w:tc>
          <w:tcPr>
            <w:tcW w:w="516" w:type="pct"/>
            <w:tcBorders>
              <w:top w:val="nil"/>
              <w:left w:val="nil"/>
              <w:right w:val="single" w:sz="6" w:space="0" w:color="000000"/>
            </w:tcBorders>
            <w:vAlign w:val="bottom"/>
            <w:hideMark/>
          </w:tcPr>
          <w:p w14:paraId="649DD6E0" w14:textId="09514334"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96,5</w:t>
            </w:r>
          </w:p>
        </w:tc>
      </w:tr>
      <w:tr w:rsidR="00F03E7E" w:rsidRPr="00135B86" w14:paraId="6DBCEF1C" w14:textId="77777777" w:rsidTr="00FC58EA">
        <w:trPr>
          <w:cantSplit/>
        </w:trPr>
        <w:tc>
          <w:tcPr>
            <w:tcW w:w="1906" w:type="pct"/>
            <w:tcBorders>
              <w:top w:val="nil"/>
              <w:left w:val="single" w:sz="6" w:space="0" w:color="000000"/>
              <w:right w:val="single" w:sz="6" w:space="0" w:color="000000"/>
            </w:tcBorders>
            <w:vAlign w:val="bottom"/>
            <w:hideMark/>
          </w:tcPr>
          <w:p w14:paraId="0FF2B254" w14:textId="77777777" w:rsidR="00F03E7E" w:rsidRPr="00135B86" w:rsidRDefault="00F03E7E" w:rsidP="00F03E7E">
            <w:pPr>
              <w:widowControl w:val="0"/>
              <w:spacing w:after="0"/>
              <w:ind w:left="113"/>
              <w:rPr>
                <w:rFonts w:ascii="Arial" w:hAnsi="Arial"/>
                <w:sz w:val="18"/>
              </w:rPr>
            </w:pPr>
            <w:r w:rsidRPr="00135B86">
              <w:rPr>
                <w:rFonts w:ascii="Arial" w:hAnsi="Arial"/>
                <w:sz w:val="18"/>
              </w:rPr>
              <w:t>химическая чистка и крашение, услуги прачечных</w:t>
            </w:r>
          </w:p>
        </w:tc>
        <w:tc>
          <w:tcPr>
            <w:tcW w:w="515" w:type="pct"/>
            <w:tcBorders>
              <w:top w:val="nil"/>
              <w:left w:val="single" w:sz="4" w:space="0" w:color="000000"/>
              <w:right w:val="single" w:sz="4" w:space="0" w:color="000000"/>
            </w:tcBorders>
            <w:vAlign w:val="bottom"/>
            <w:hideMark/>
          </w:tcPr>
          <w:p w14:paraId="6CAFF616" w14:textId="47321815" w:rsidR="00F03E7E" w:rsidRPr="00135B86" w:rsidRDefault="00F03E7E" w:rsidP="00F03E7E">
            <w:pPr>
              <w:widowControl w:val="0"/>
              <w:spacing w:after="0"/>
              <w:ind w:right="26"/>
              <w:jc w:val="right"/>
              <w:rPr>
                <w:rFonts w:ascii="Arial" w:hAnsi="Arial"/>
                <w:sz w:val="18"/>
              </w:rPr>
            </w:pPr>
            <w:r>
              <w:rPr>
                <w:rFonts w:ascii="Arial" w:hAnsi="Arial"/>
                <w:sz w:val="18"/>
              </w:rPr>
              <w:t>164,4</w:t>
            </w:r>
          </w:p>
        </w:tc>
        <w:tc>
          <w:tcPr>
            <w:tcW w:w="516" w:type="pct"/>
            <w:tcBorders>
              <w:top w:val="nil"/>
              <w:left w:val="single" w:sz="4" w:space="0" w:color="000000"/>
              <w:right w:val="single" w:sz="4" w:space="0" w:color="000000"/>
            </w:tcBorders>
            <w:vAlign w:val="bottom"/>
            <w:hideMark/>
          </w:tcPr>
          <w:p w14:paraId="3580A553" w14:textId="17E6DE83" w:rsidR="00F03E7E" w:rsidRPr="00135B86" w:rsidRDefault="00F03E7E" w:rsidP="00F03E7E">
            <w:pPr>
              <w:widowControl w:val="0"/>
              <w:spacing w:after="0"/>
              <w:ind w:right="26"/>
              <w:jc w:val="right"/>
              <w:rPr>
                <w:rFonts w:ascii="Arial" w:hAnsi="Arial"/>
                <w:sz w:val="18"/>
              </w:rPr>
            </w:pPr>
            <w:r>
              <w:rPr>
                <w:rFonts w:ascii="Arial" w:hAnsi="Arial"/>
                <w:sz w:val="18"/>
              </w:rPr>
              <w:t>0,5</w:t>
            </w:r>
          </w:p>
        </w:tc>
        <w:tc>
          <w:tcPr>
            <w:tcW w:w="516" w:type="pct"/>
            <w:tcBorders>
              <w:top w:val="nil"/>
              <w:left w:val="single" w:sz="4" w:space="0" w:color="000000"/>
              <w:right w:val="single" w:sz="4" w:space="0" w:color="000000"/>
            </w:tcBorders>
            <w:vAlign w:val="bottom"/>
            <w:hideMark/>
          </w:tcPr>
          <w:p w14:paraId="23533A65" w14:textId="1D42AE12" w:rsidR="00F03E7E" w:rsidRPr="00135B86" w:rsidRDefault="00F03E7E" w:rsidP="00F03E7E">
            <w:pPr>
              <w:widowControl w:val="0"/>
              <w:spacing w:after="0"/>
              <w:ind w:right="26"/>
              <w:jc w:val="right"/>
              <w:rPr>
                <w:rFonts w:ascii="Arial" w:hAnsi="Arial"/>
                <w:sz w:val="18"/>
              </w:rPr>
            </w:pPr>
            <w:r>
              <w:rPr>
                <w:rFonts w:ascii="Arial" w:hAnsi="Arial"/>
                <w:sz w:val="18"/>
              </w:rPr>
              <w:t>109,2</w:t>
            </w:r>
          </w:p>
        </w:tc>
        <w:tc>
          <w:tcPr>
            <w:tcW w:w="516" w:type="pct"/>
            <w:tcBorders>
              <w:top w:val="nil"/>
              <w:left w:val="single" w:sz="4" w:space="0" w:color="000000"/>
              <w:right w:val="nil"/>
            </w:tcBorders>
            <w:vAlign w:val="bottom"/>
            <w:hideMark/>
          </w:tcPr>
          <w:p w14:paraId="4AF3F4FB" w14:textId="4106FB31" w:rsidR="00F03E7E" w:rsidRPr="00135B86" w:rsidRDefault="00F03E7E" w:rsidP="00F03E7E">
            <w:pPr>
              <w:widowControl w:val="0"/>
              <w:spacing w:after="0"/>
              <w:ind w:right="26"/>
              <w:jc w:val="right"/>
              <w:rPr>
                <w:rFonts w:ascii="Arial" w:hAnsi="Arial"/>
                <w:sz w:val="18"/>
              </w:rPr>
            </w:pPr>
            <w:r>
              <w:rPr>
                <w:rFonts w:ascii="Arial" w:hAnsi="Arial"/>
                <w:sz w:val="18"/>
              </w:rPr>
              <w:t>28,1</w:t>
            </w:r>
          </w:p>
        </w:tc>
        <w:tc>
          <w:tcPr>
            <w:tcW w:w="515" w:type="pct"/>
            <w:tcBorders>
              <w:top w:val="nil"/>
              <w:left w:val="single" w:sz="6" w:space="0" w:color="000000"/>
              <w:right w:val="single" w:sz="6" w:space="0" w:color="000000"/>
            </w:tcBorders>
            <w:vAlign w:val="bottom"/>
            <w:hideMark/>
          </w:tcPr>
          <w:p w14:paraId="0C0A152F" w14:textId="6A4F1379" w:rsidR="00F03E7E" w:rsidRPr="00135B86" w:rsidRDefault="00F03E7E" w:rsidP="00F03E7E">
            <w:pPr>
              <w:widowControl w:val="0"/>
              <w:spacing w:after="0"/>
              <w:ind w:right="26"/>
              <w:jc w:val="right"/>
              <w:rPr>
                <w:rFonts w:ascii="Arial" w:hAnsi="Arial"/>
                <w:sz w:val="18"/>
              </w:rPr>
            </w:pPr>
            <w:r w:rsidRPr="00A80B50">
              <w:rPr>
                <w:rFonts w:ascii="Arial" w:hAnsi="Arial"/>
                <w:sz w:val="18"/>
              </w:rPr>
              <w:t>0,4</w:t>
            </w:r>
          </w:p>
        </w:tc>
        <w:tc>
          <w:tcPr>
            <w:tcW w:w="516" w:type="pct"/>
            <w:tcBorders>
              <w:top w:val="nil"/>
              <w:left w:val="nil"/>
              <w:right w:val="single" w:sz="6" w:space="0" w:color="000000"/>
            </w:tcBorders>
            <w:vAlign w:val="bottom"/>
            <w:hideMark/>
          </w:tcPr>
          <w:p w14:paraId="79DB50F0" w14:textId="196BC880"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105,6</w:t>
            </w:r>
          </w:p>
        </w:tc>
      </w:tr>
      <w:tr w:rsidR="00F03E7E" w:rsidRPr="00135B86" w14:paraId="1BC00FA3" w14:textId="77777777" w:rsidTr="00FC58EA">
        <w:trPr>
          <w:cantSplit/>
        </w:trPr>
        <w:tc>
          <w:tcPr>
            <w:tcW w:w="1906" w:type="pct"/>
            <w:tcBorders>
              <w:left w:val="single" w:sz="6" w:space="0" w:color="000000"/>
              <w:bottom w:val="nil"/>
              <w:right w:val="single" w:sz="6" w:space="0" w:color="000000"/>
            </w:tcBorders>
            <w:vAlign w:val="bottom"/>
            <w:hideMark/>
          </w:tcPr>
          <w:p w14:paraId="042E02FB" w14:textId="77777777" w:rsidR="00F03E7E" w:rsidRPr="00135B86" w:rsidRDefault="00F03E7E" w:rsidP="00F03E7E">
            <w:pPr>
              <w:widowControl w:val="0"/>
              <w:spacing w:after="0"/>
              <w:ind w:left="113"/>
              <w:rPr>
                <w:rFonts w:ascii="Arial" w:hAnsi="Arial"/>
                <w:sz w:val="18"/>
              </w:rPr>
            </w:pPr>
            <w:r w:rsidRPr="00135B86">
              <w:rPr>
                <w:rFonts w:ascii="Arial" w:hAnsi="Arial"/>
                <w:sz w:val="18"/>
              </w:rPr>
              <w:t>ремонт и строительство жилья и других построек</w:t>
            </w:r>
          </w:p>
        </w:tc>
        <w:tc>
          <w:tcPr>
            <w:tcW w:w="515" w:type="pct"/>
            <w:tcBorders>
              <w:left w:val="single" w:sz="4" w:space="0" w:color="000000"/>
              <w:bottom w:val="nil"/>
              <w:right w:val="single" w:sz="4" w:space="0" w:color="000000"/>
            </w:tcBorders>
            <w:vAlign w:val="bottom"/>
            <w:hideMark/>
          </w:tcPr>
          <w:p w14:paraId="743509C2" w14:textId="75ADDCDD" w:rsidR="00F03E7E" w:rsidRPr="00135B86" w:rsidRDefault="00F03E7E" w:rsidP="00F03E7E">
            <w:pPr>
              <w:widowControl w:val="0"/>
              <w:spacing w:after="0"/>
              <w:ind w:right="26"/>
              <w:jc w:val="right"/>
              <w:rPr>
                <w:rFonts w:ascii="Arial" w:hAnsi="Arial"/>
                <w:sz w:val="18"/>
              </w:rPr>
            </w:pPr>
            <w:r>
              <w:rPr>
                <w:rFonts w:ascii="Arial" w:hAnsi="Arial"/>
                <w:sz w:val="18"/>
              </w:rPr>
              <w:t>12555,4</w:t>
            </w:r>
          </w:p>
        </w:tc>
        <w:tc>
          <w:tcPr>
            <w:tcW w:w="516" w:type="pct"/>
            <w:tcBorders>
              <w:left w:val="single" w:sz="4" w:space="0" w:color="000000"/>
              <w:bottom w:val="nil"/>
              <w:right w:val="single" w:sz="4" w:space="0" w:color="000000"/>
            </w:tcBorders>
            <w:vAlign w:val="bottom"/>
            <w:hideMark/>
          </w:tcPr>
          <w:p w14:paraId="31C4489F" w14:textId="35F209CD" w:rsidR="00F03E7E" w:rsidRPr="00135B86" w:rsidRDefault="00F03E7E" w:rsidP="00F03E7E">
            <w:pPr>
              <w:widowControl w:val="0"/>
              <w:spacing w:after="0"/>
              <w:ind w:right="26"/>
              <w:jc w:val="right"/>
              <w:rPr>
                <w:rFonts w:ascii="Arial" w:hAnsi="Arial"/>
                <w:sz w:val="18"/>
              </w:rPr>
            </w:pPr>
            <w:r>
              <w:rPr>
                <w:rFonts w:ascii="Arial" w:hAnsi="Arial"/>
                <w:sz w:val="18"/>
              </w:rPr>
              <w:t>36,0</w:t>
            </w:r>
          </w:p>
        </w:tc>
        <w:tc>
          <w:tcPr>
            <w:tcW w:w="516" w:type="pct"/>
            <w:tcBorders>
              <w:left w:val="single" w:sz="4" w:space="0" w:color="000000"/>
              <w:bottom w:val="nil"/>
              <w:right w:val="single" w:sz="4" w:space="0" w:color="000000"/>
            </w:tcBorders>
            <w:vAlign w:val="bottom"/>
            <w:hideMark/>
          </w:tcPr>
          <w:p w14:paraId="5222BA07" w14:textId="303EF82A" w:rsidR="00F03E7E" w:rsidRPr="00135B86" w:rsidRDefault="00F03E7E" w:rsidP="00F03E7E">
            <w:pPr>
              <w:widowControl w:val="0"/>
              <w:spacing w:after="0"/>
              <w:ind w:right="26"/>
              <w:jc w:val="right"/>
              <w:rPr>
                <w:rFonts w:ascii="Arial" w:hAnsi="Arial"/>
                <w:sz w:val="18"/>
              </w:rPr>
            </w:pPr>
            <w:r>
              <w:rPr>
                <w:rFonts w:ascii="Arial" w:hAnsi="Arial"/>
                <w:sz w:val="18"/>
              </w:rPr>
              <w:t>110,4</w:t>
            </w:r>
          </w:p>
        </w:tc>
        <w:tc>
          <w:tcPr>
            <w:tcW w:w="516" w:type="pct"/>
            <w:tcBorders>
              <w:left w:val="single" w:sz="4" w:space="0" w:color="000000"/>
              <w:bottom w:val="nil"/>
              <w:right w:val="nil"/>
            </w:tcBorders>
            <w:vAlign w:val="bottom"/>
            <w:hideMark/>
          </w:tcPr>
          <w:p w14:paraId="19477636" w14:textId="2C79775F" w:rsidR="00F03E7E" w:rsidRPr="00135B86" w:rsidRDefault="00F03E7E" w:rsidP="00F03E7E">
            <w:pPr>
              <w:widowControl w:val="0"/>
              <w:spacing w:after="0"/>
              <w:ind w:right="26"/>
              <w:jc w:val="right"/>
              <w:rPr>
                <w:rFonts w:ascii="Arial" w:hAnsi="Arial"/>
                <w:sz w:val="18"/>
              </w:rPr>
            </w:pPr>
            <w:r>
              <w:rPr>
                <w:rFonts w:ascii="Arial" w:hAnsi="Arial"/>
                <w:sz w:val="18"/>
              </w:rPr>
              <w:t>2124,9</w:t>
            </w:r>
          </w:p>
        </w:tc>
        <w:tc>
          <w:tcPr>
            <w:tcW w:w="515" w:type="pct"/>
            <w:tcBorders>
              <w:left w:val="single" w:sz="6" w:space="0" w:color="000000"/>
              <w:bottom w:val="nil"/>
              <w:right w:val="single" w:sz="6" w:space="0" w:color="000000"/>
            </w:tcBorders>
            <w:vAlign w:val="bottom"/>
            <w:hideMark/>
          </w:tcPr>
          <w:p w14:paraId="658EBD06" w14:textId="58131686" w:rsidR="00F03E7E" w:rsidRPr="00135B86" w:rsidRDefault="00F03E7E" w:rsidP="00F03E7E">
            <w:pPr>
              <w:widowControl w:val="0"/>
              <w:spacing w:after="0"/>
              <w:ind w:right="26"/>
              <w:jc w:val="right"/>
              <w:rPr>
                <w:rFonts w:ascii="Arial" w:hAnsi="Arial"/>
                <w:sz w:val="18"/>
              </w:rPr>
            </w:pPr>
            <w:r>
              <w:rPr>
                <w:rFonts w:ascii="Arial" w:hAnsi="Arial"/>
                <w:sz w:val="18"/>
              </w:rPr>
              <w:t>34,8</w:t>
            </w:r>
          </w:p>
        </w:tc>
        <w:tc>
          <w:tcPr>
            <w:tcW w:w="516" w:type="pct"/>
            <w:tcBorders>
              <w:left w:val="nil"/>
              <w:bottom w:val="nil"/>
              <w:right w:val="single" w:sz="6" w:space="0" w:color="000000"/>
            </w:tcBorders>
            <w:vAlign w:val="bottom"/>
            <w:hideMark/>
          </w:tcPr>
          <w:p w14:paraId="2FF66CFE" w14:textId="04CA57C8"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125,1</w:t>
            </w:r>
          </w:p>
        </w:tc>
      </w:tr>
      <w:tr w:rsidR="00F03E7E" w:rsidRPr="00135B86" w14:paraId="3842E951" w14:textId="77777777" w:rsidTr="00670670">
        <w:trPr>
          <w:cantSplit/>
        </w:trPr>
        <w:tc>
          <w:tcPr>
            <w:tcW w:w="1906" w:type="pct"/>
            <w:tcBorders>
              <w:top w:val="nil"/>
              <w:left w:val="single" w:sz="6" w:space="0" w:color="000000"/>
              <w:bottom w:val="nil"/>
              <w:right w:val="single" w:sz="6" w:space="0" w:color="000000"/>
            </w:tcBorders>
            <w:vAlign w:val="bottom"/>
            <w:hideMark/>
          </w:tcPr>
          <w:p w14:paraId="32249F02" w14:textId="77777777" w:rsidR="00F03E7E" w:rsidRPr="00135B86" w:rsidRDefault="00F03E7E" w:rsidP="00F03E7E">
            <w:pPr>
              <w:widowControl w:val="0"/>
              <w:spacing w:after="0"/>
              <w:ind w:left="113"/>
              <w:rPr>
                <w:rFonts w:ascii="Arial" w:hAnsi="Arial"/>
                <w:sz w:val="18"/>
              </w:rPr>
            </w:pPr>
            <w:r w:rsidRPr="00135B86">
              <w:rPr>
                <w:rFonts w:ascii="Arial" w:hAnsi="Arial"/>
                <w:sz w:val="18"/>
              </w:rPr>
              <w:t>услуги фотоателье</w:t>
            </w:r>
          </w:p>
        </w:tc>
        <w:tc>
          <w:tcPr>
            <w:tcW w:w="515" w:type="pct"/>
            <w:tcBorders>
              <w:top w:val="nil"/>
              <w:left w:val="single" w:sz="4" w:space="0" w:color="000000"/>
              <w:bottom w:val="nil"/>
              <w:right w:val="single" w:sz="4" w:space="0" w:color="000000"/>
            </w:tcBorders>
            <w:vAlign w:val="bottom"/>
            <w:hideMark/>
          </w:tcPr>
          <w:p w14:paraId="41F4CB72" w14:textId="5CB53AB6" w:rsidR="00F03E7E" w:rsidRPr="00135B86" w:rsidRDefault="00F03E7E" w:rsidP="00F03E7E">
            <w:pPr>
              <w:widowControl w:val="0"/>
              <w:spacing w:after="0"/>
              <w:ind w:right="26"/>
              <w:jc w:val="right"/>
              <w:rPr>
                <w:rFonts w:ascii="Arial" w:hAnsi="Arial"/>
                <w:sz w:val="18"/>
              </w:rPr>
            </w:pPr>
            <w:r>
              <w:rPr>
                <w:rFonts w:ascii="Arial" w:hAnsi="Arial"/>
                <w:sz w:val="18"/>
              </w:rPr>
              <w:t>386,7</w:t>
            </w:r>
          </w:p>
        </w:tc>
        <w:tc>
          <w:tcPr>
            <w:tcW w:w="516" w:type="pct"/>
            <w:tcBorders>
              <w:top w:val="nil"/>
              <w:left w:val="single" w:sz="4" w:space="0" w:color="000000"/>
              <w:bottom w:val="nil"/>
              <w:right w:val="single" w:sz="4" w:space="0" w:color="000000"/>
            </w:tcBorders>
            <w:vAlign w:val="bottom"/>
            <w:hideMark/>
          </w:tcPr>
          <w:p w14:paraId="672DA556" w14:textId="4D976658" w:rsidR="00F03E7E" w:rsidRPr="00135B86" w:rsidRDefault="00F03E7E" w:rsidP="00F03E7E">
            <w:pPr>
              <w:widowControl w:val="0"/>
              <w:spacing w:after="0"/>
              <w:ind w:right="26"/>
              <w:jc w:val="right"/>
              <w:rPr>
                <w:rFonts w:ascii="Arial" w:hAnsi="Arial"/>
                <w:sz w:val="18"/>
              </w:rPr>
            </w:pPr>
            <w:r>
              <w:rPr>
                <w:rFonts w:ascii="Arial" w:hAnsi="Arial"/>
                <w:sz w:val="18"/>
              </w:rPr>
              <w:t>1,1</w:t>
            </w:r>
          </w:p>
        </w:tc>
        <w:tc>
          <w:tcPr>
            <w:tcW w:w="516" w:type="pct"/>
            <w:tcBorders>
              <w:top w:val="nil"/>
              <w:left w:val="single" w:sz="4" w:space="0" w:color="000000"/>
              <w:bottom w:val="nil"/>
              <w:right w:val="single" w:sz="4" w:space="0" w:color="000000"/>
            </w:tcBorders>
            <w:vAlign w:val="bottom"/>
            <w:hideMark/>
          </w:tcPr>
          <w:p w14:paraId="5D2CB4AC" w14:textId="1B41479A" w:rsidR="00F03E7E" w:rsidRPr="00135B86" w:rsidRDefault="00F03E7E" w:rsidP="00F03E7E">
            <w:pPr>
              <w:widowControl w:val="0"/>
              <w:spacing w:after="0"/>
              <w:ind w:right="26"/>
              <w:jc w:val="right"/>
              <w:rPr>
                <w:rFonts w:ascii="Arial" w:hAnsi="Arial"/>
                <w:sz w:val="18"/>
              </w:rPr>
            </w:pPr>
            <w:r>
              <w:rPr>
                <w:rFonts w:ascii="Arial" w:hAnsi="Arial"/>
                <w:sz w:val="18"/>
              </w:rPr>
              <w:t>109,0</w:t>
            </w:r>
          </w:p>
        </w:tc>
        <w:tc>
          <w:tcPr>
            <w:tcW w:w="516" w:type="pct"/>
            <w:tcBorders>
              <w:top w:val="nil"/>
              <w:left w:val="single" w:sz="4" w:space="0" w:color="000000"/>
              <w:bottom w:val="nil"/>
              <w:right w:val="nil"/>
            </w:tcBorders>
            <w:vAlign w:val="bottom"/>
            <w:hideMark/>
          </w:tcPr>
          <w:p w14:paraId="171C21EC" w14:textId="5785C894" w:rsidR="00F03E7E" w:rsidRPr="00135B86" w:rsidRDefault="00F03E7E" w:rsidP="00F03E7E">
            <w:pPr>
              <w:widowControl w:val="0"/>
              <w:spacing w:after="0"/>
              <w:ind w:right="26"/>
              <w:jc w:val="right"/>
              <w:rPr>
                <w:rFonts w:ascii="Arial" w:hAnsi="Arial"/>
                <w:sz w:val="18"/>
              </w:rPr>
            </w:pPr>
            <w:r>
              <w:rPr>
                <w:rFonts w:ascii="Arial" w:hAnsi="Arial"/>
                <w:sz w:val="18"/>
              </w:rPr>
              <w:t>65,4</w:t>
            </w:r>
          </w:p>
        </w:tc>
        <w:tc>
          <w:tcPr>
            <w:tcW w:w="515" w:type="pct"/>
            <w:tcBorders>
              <w:top w:val="nil"/>
              <w:left w:val="single" w:sz="6" w:space="0" w:color="000000"/>
              <w:bottom w:val="nil"/>
              <w:right w:val="single" w:sz="6" w:space="0" w:color="000000"/>
            </w:tcBorders>
            <w:vAlign w:val="bottom"/>
            <w:hideMark/>
          </w:tcPr>
          <w:p w14:paraId="2D4E22BE" w14:textId="5EEA1B5C" w:rsidR="00F03E7E" w:rsidRPr="00135B86" w:rsidRDefault="00F03E7E" w:rsidP="00F03E7E">
            <w:pPr>
              <w:widowControl w:val="0"/>
              <w:spacing w:after="0"/>
              <w:ind w:right="26"/>
              <w:jc w:val="right"/>
              <w:rPr>
                <w:rFonts w:ascii="Arial" w:hAnsi="Arial"/>
                <w:sz w:val="18"/>
              </w:rPr>
            </w:pPr>
            <w:r>
              <w:rPr>
                <w:rFonts w:ascii="Arial" w:hAnsi="Arial"/>
                <w:sz w:val="18"/>
              </w:rPr>
              <w:t>1,1</w:t>
            </w:r>
          </w:p>
        </w:tc>
        <w:tc>
          <w:tcPr>
            <w:tcW w:w="516" w:type="pct"/>
            <w:tcBorders>
              <w:top w:val="nil"/>
              <w:left w:val="nil"/>
              <w:bottom w:val="nil"/>
              <w:right w:val="single" w:sz="6" w:space="0" w:color="000000"/>
            </w:tcBorders>
            <w:vAlign w:val="bottom"/>
            <w:hideMark/>
          </w:tcPr>
          <w:p w14:paraId="29979BDB" w14:textId="6897874E"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107,0</w:t>
            </w:r>
          </w:p>
        </w:tc>
      </w:tr>
      <w:tr w:rsidR="00F03E7E" w:rsidRPr="00135B86" w14:paraId="508FE793" w14:textId="77777777" w:rsidTr="00670670">
        <w:trPr>
          <w:cantSplit/>
        </w:trPr>
        <w:tc>
          <w:tcPr>
            <w:tcW w:w="1906" w:type="pct"/>
            <w:tcBorders>
              <w:top w:val="nil"/>
              <w:left w:val="single" w:sz="6" w:space="0" w:color="000000"/>
              <w:bottom w:val="nil"/>
              <w:right w:val="single" w:sz="6" w:space="0" w:color="000000"/>
            </w:tcBorders>
            <w:vAlign w:val="bottom"/>
            <w:hideMark/>
          </w:tcPr>
          <w:p w14:paraId="79FD8A36" w14:textId="77777777" w:rsidR="00F03E7E" w:rsidRPr="00135B86" w:rsidRDefault="00F03E7E" w:rsidP="00F03E7E">
            <w:pPr>
              <w:widowControl w:val="0"/>
              <w:spacing w:after="0"/>
              <w:ind w:left="113"/>
              <w:rPr>
                <w:rFonts w:ascii="Arial" w:hAnsi="Arial"/>
                <w:sz w:val="18"/>
              </w:rPr>
            </w:pPr>
            <w:r w:rsidRPr="00135B86">
              <w:rPr>
                <w:rFonts w:ascii="Arial" w:hAnsi="Arial"/>
                <w:sz w:val="18"/>
              </w:rPr>
              <w:t>услуги саун, бань и душевых</w:t>
            </w:r>
          </w:p>
        </w:tc>
        <w:tc>
          <w:tcPr>
            <w:tcW w:w="515" w:type="pct"/>
            <w:tcBorders>
              <w:top w:val="nil"/>
              <w:left w:val="single" w:sz="4" w:space="0" w:color="000000"/>
              <w:bottom w:val="nil"/>
              <w:right w:val="single" w:sz="4" w:space="0" w:color="000000"/>
            </w:tcBorders>
            <w:vAlign w:val="bottom"/>
            <w:hideMark/>
          </w:tcPr>
          <w:p w14:paraId="0EAC25E4" w14:textId="4E79ACE1" w:rsidR="00F03E7E" w:rsidRPr="00135B86" w:rsidRDefault="00F03E7E" w:rsidP="00F03E7E">
            <w:pPr>
              <w:widowControl w:val="0"/>
              <w:spacing w:after="0"/>
              <w:ind w:right="26"/>
              <w:jc w:val="right"/>
              <w:rPr>
                <w:rFonts w:ascii="Arial" w:hAnsi="Arial"/>
                <w:sz w:val="18"/>
              </w:rPr>
            </w:pPr>
            <w:r>
              <w:rPr>
                <w:rFonts w:ascii="Arial" w:hAnsi="Arial"/>
                <w:sz w:val="18"/>
              </w:rPr>
              <w:t>1025,7</w:t>
            </w:r>
          </w:p>
        </w:tc>
        <w:tc>
          <w:tcPr>
            <w:tcW w:w="516" w:type="pct"/>
            <w:tcBorders>
              <w:top w:val="nil"/>
              <w:left w:val="single" w:sz="4" w:space="0" w:color="000000"/>
              <w:bottom w:val="nil"/>
              <w:right w:val="single" w:sz="4" w:space="0" w:color="000000"/>
            </w:tcBorders>
            <w:vAlign w:val="bottom"/>
            <w:hideMark/>
          </w:tcPr>
          <w:p w14:paraId="7D36616F" w14:textId="2D4253F8" w:rsidR="00F03E7E" w:rsidRPr="00135B86" w:rsidRDefault="00F03E7E" w:rsidP="00F03E7E">
            <w:pPr>
              <w:widowControl w:val="0"/>
              <w:spacing w:after="0"/>
              <w:ind w:right="26"/>
              <w:jc w:val="right"/>
              <w:rPr>
                <w:rFonts w:ascii="Arial" w:hAnsi="Arial"/>
                <w:sz w:val="18"/>
              </w:rPr>
            </w:pPr>
            <w:r>
              <w:rPr>
                <w:rFonts w:ascii="Arial" w:hAnsi="Arial"/>
                <w:sz w:val="18"/>
              </w:rPr>
              <w:t>2,9</w:t>
            </w:r>
          </w:p>
        </w:tc>
        <w:tc>
          <w:tcPr>
            <w:tcW w:w="516" w:type="pct"/>
            <w:tcBorders>
              <w:top w:val="nil"/>
              <w:left w:val="single" w:sz="4" w:space="0" w:color="000000"/>
              <w:bottom w:val="nil"/>
              <w:right w:val="single" w:sz="4" w:space="0" w:color="000000"/>
            </w:tcBorders>
            <w:vAlign w:val="bottom"/>
            <w:hideMark/>
          </w:tcPr>
          <w:p w14:paraId="2A44D5B6" w14:textId="546778AC" w:rsidR="00F03E7E" w:rsidRPr="00135B86" w:rsidRDefault="00F03E7E" w:rsidP="00F03E7E">
            <w:pPr>
              <w:widowControl w:val="0"/>
              <w:spacing w:after="0"/>
              <w:ind w:right="26"/>
              <w:jc w:val="right"/>
              <w:rPr>
                <w:rFonts w:ascii="Arial" w:hAnsi="Arial"/>
                <w:sz w:val="18"/>
              </w:rPr>
            </w:pPr>
            <w:r>
              <w:rPr>
                <w:rFonts w:ascii="Arial" w:hAnsi="Arial"/>
                <w:sz w:val="18"/>
              </w:rPr>
              <w:t>101,1</w:t>
            </w:r>
          </w:p>
        </w:tc>
        <w:tc>
          <w:tcPr>
            <w:tcW w:w="516" w:type="pct"/>
            <w:tcBorders>
              <w:top w:val="nil"/>
              <w:left w:val="single" w:sz="4" w:space="0" w:color="000000"/>
              <w:bottom w:val="nil"/>
              <w:right w:val="nil"/>
            </w:tcBorders>
            <w:vAlign w:val="bottom"/>
            <w:hideMark/>
          </w:tcPr>
          <w:p w14:paraId="2DC780A8" w14:textId="6340EAA2" w:rsidR="00F03E7E" w:rsidRPr="00135B86" w:rsidRDefault="00F03E7E" w:rsidP="00F03E7E">
            <w:pPr>
              <w:widowControl w:val="0"/>
              <w:spacing w:after="0"/>
              <w:ind w:right="26"/>
              <w:jc w:val="right"/>
              <w:rPr>
                <w:rFonts w:ascii="Arial" w:hAnsi="Arial"/>
                <w:sz w:val="18"/>
              </w:rPr>
            </w:pPr>
            <w:r>
              <w:rPr>
                <w:rFonts w:ascii="Arial" w:hAnsi="Arial"/>
                <w:sz w:val="18"/>
              </w:rPr>
              <w:t>145,9</w:t>
            </w:r>
          </w:p>
        </w:tc>
        <w:tc>
          <w:tcPr>
            <w:tcW w:w="515" w:type="pct"/>
            <w:tcBorders>
              <w:top w:val="nil"/>
              <w:left w:val="single" w:sz="6" w:space="0" w:color="000000"/>
              <w:bottom w:val="nil"/>
              <w:right w:val="single" w:sz="6" w:space="0" w:color="000000"/>
            </w:tcBorders>
            <w:vAlign w:val="bottom"/>
            <w:hideMark/>
          </w:tcPr>
          <w:p w14:paraId="599F8931" w14:textId="709872DC" w:rsidR="00F03E7E" w:rsidRPr="00135B86" w:rsidRDefault="00F03E7E" w:rsidP="00F03E7E">
            <w:pPr>
              <w:widowControl w:val="0"/>
              <w:spacing w:after="0"/>
              <w:ind w:right="26"/>
              <w:jc w:val="right"/>
              <w:rPr>
                <w:rFonts w:ascii="Arial" w:hAnsi="Arial"/>
                <w:sz w:val="18"/>
              </w:rPr>
            </w:pPr>
            <w:r>
              <w:rPr>
                <w:rFonts w:ascii="Arial" w:hAnsi="Arial"/>
                <w:sz w:val="18"/>
              </w:rPr>
              <w:t>2,4</w:t>
            </w:r>
          </w:p>
        </w:tc>
        <w:tc>
          <w:tcPr>
            <w:tcW w:w="516" w:type="pct"/>
            <w:tcBorders>
              <w:top w:val="nil"/>
              <w:left w:val="nil"/>
              <w:bottom w:val="nil"/>
              <w:right w:val="single" w:sz="6" w:space="0" w:color="000000"/>
            </w:tcBorders>
            <w:vAlign w:val="bottom"/>
            <w:hideMark/>
          </w:tcPr>
          <w:p w14:paraId="585F06AC" w14:textId="4CF21415"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126,1</w:t>
            </w:r>
          </w:p>
        </w:tc>
      </w:tr>
      <w:tr w:rsidR="00F03E7E" w:rsidRPr="00135B86" w14:paraId="4F57E7DC" w14:textId="77777777" w:rsidTr="00670670">
        <w:trPr>
          <w:cantSplit/>
        </w:trPr>
        <w:tc>
          <w:tcPr>
            <w:tcW w:w="1906" w:type="pct"/>
            <w:tcBorders>
              <w:top w:val="nil"/>
              <w:left w:val="single" w:sz="6" w:space="0" w:color="000000"/>
              <w:bottom w:val="nil"/>
              <w:right w:val="single" w:sz="6" w:space="0" w:color="000000"/>
            </w:tcBorders>
            <w:vAlign w:val="bottom"/>
            <w:hideMark/>
          </w:tcPr>
          <w:p w14:paraId="3BB3CC3E" w14:textId="77777777" w:rsidR="00F03E7E" w:rsidRPr="00135B86" w:rsidRDefault="00F03E7E" w:rsidP="00F03E7E">
            <w:pPr>
              <w:widowControl w:val="0"/>
              <w:spacing w:after="0"/>
              <w:ind w:left="113"/>
              <w:rPr>
                <w:rFonts w:ascii="Arial" w:hAnsi="Arial"/>
                <w:sz w:val="18"/>
              </w:rPr>
            </w:pPr>
            <w:r w:rsidRPr="00135B86">
              <w:rPr>
                <w:rFonts w:ascii="Arial" w:hAnsi="Arial"/>
                <w:sz w:val="18"/>
              </w:rPr>
              <w:t>парикмахерские и косметические услуги</w:t>
            </w:r>
          </w:p>
        </w:tc>
        <w:tc>
          <w:tcPr>
            <w:tcW w:w="515" w:type="pct"/>
            <w:tcBorders>
              <w:top w:val="nil"/>
              <w:left w:val="single" w:sz="4" w:space="0" w:color="000000"/>
              <w:bottom w:val="nil"/>
              <w:right w:val="single" w:sz="4" w:space="0" w:color="000000"/>
            </w:tcBorders>
            <w:vAlign w:val="bottom"/>
            <w:hideMark/>
          </w:tcPr>
          <w:p w14:paraId="7BAF3831" w14:textId="5EB8031A" w:rsidR="00F03E7E" w:rsidRPr="00135B86" w:rsidRDefault="00F03E7E" w:rsidP="00F03E7E">
            <w:pPr>
              <w:widowControl w:val="0"/>
              <w:spacing w:after="0"/>
              <w:ind w:right="26"/>
              <w:jc w:val="right"/>
              <w:rPr>
                <w:rFonts w:ascii="Arial" w:hAnsi="Arial"/>
                <w:sz w:val="18"/>
              </w:rPr>
            </w:pPr>
            <w:r>
              <w:rPr>
                <w:rFonts w:ascii="Arial" w:hAnsi="Arial"/>
                <w:sz w:val="18"/>
              </w:rPr>
              <w:t>3431,7</w:t>
            </w:r>
          </w:p>
        </w:tc>
        <w:tc>
          <w:tcPr>
            <w:tcW w:w="516" w:type="pct"/>
            <w:tcBorders>
              <w:top w:val="nil"/>
              <w:left w:val="single" w:sz="4" w:space="0" w:color="000000"/>
              <w:bottom w:val="nil"/>
              <w:right w:val="single" w:sz="4" w:space="0" w:color="000000"/>
            </w:tcBorders>
            <w:vAlign w:val="bottom"/>
            <w:hideMark/>
          </w:tcPr>
          <w:p w14:paraId="0C0BAF8F" w14:textId="625AFEA3" w:rsidR="00F03E7E" w:rsidRPr="00135B86" w:rsidRDefault="00F03E7E" w:rsidP="00F03E7E">
            <w:pPr>
              <w:widowControl w:val="0"/>
              <w:spacing w:after="0"/>
              <w:ind w:right="26"/>
              <w:jc w:val="right"/>
              <w:rPr>
                <w:rFonts w:ascii="Arial" w:hAnsi="Arial"/>
                <w:sz w:val="18"/>
              </w:rPr>
            </w:pPr>
            <w:r>
              <w:rPr>
                <w:rFonts w:ascii="Arial" w:hAnsi="Arial"/>
                <w:sz w:val="18"/>
              </w:rPr>
              <w:t>9,9</w:t>
            </w:r>
          </w:p>
        </w:tc>
        <w:tc>
          <w:tcPr>
            <w:tcW w:w="516" w:type="pct"/>
            <w:tcBorders>
              <w:top w:val="nil"/>
              <w:left w:val="single" w:sz="4" w:space="0" w:color="000000"/>
              <w:bottom w:val="nil"/>
              <w:right w:val="single" w:sz="4" w:space="0" w:color="000000"/>
            </w:tcBorders>
            <w:vAlign w:val="bottom"/>
            <w:hideMark/>
          </w:tcPr>
          <w:p w14:paraId="375AA8E3" w14:textId="6D203575" w:rsidR="00F03E7E" w:rsidRPr="00135B86" w:rsidRDefault="00F03E7E" w:rsidP="00F03E7E">
            <w:pPr>
              <w:widowControl w:val="0"/>
              <w:spacing w:after="0"/>
              <w:ind w:right="26"/>
              <w:jc w:val="right"/>
              <w:rPr>
                <w:rFonts w:ascii="Arial" w:hAnsi="Arial"/>
                <w:sz w:val="18"/>
              </w:rPr>
            </w:pPr>
            <w:r>
              <w:rPr>
                <w:rFonts w:ascii="Arial" w:hAnsi="Arial"/>
                <w:sz w:val="18"/>
              </w:rPr>
              <w:t>101,1</w:t>
            </w:r>
          </w:p>
        </w:tc>
        <w:tc>
          <w:tcPr>
            <w:tcW w:w="516" w:type="pct"/>
            <w:tcBorders>
              <w:top w:val="nil"/>
              <w:left w:val="single" w:sz="4" w:space="0" w:color="000000"/>
              <w:bottom w:val="nil"/>
              <w:right w:val="nil"/>
            </w:tcBorders>
            <w:vAlign w:val="bottom"/>
            <w:hideMark/>
          </w:tcPr>
          <w:p w14:paraId="2C0DDF30" w14:textId="7B281589" w:rsidR="00F03E7E" w:rsidRPr="00135B86" w:rsidRDefault="00F03E7E" w:rsidP="00F03E7E">
            <w:pPr>
              <w:widowControl w:val="0"/>
              <w:spacing w:after="0"/>
              <w:ind w:right="26"/>
              <w:jc w:val="right"/>
              <w:rPr>
                <w:rFonts w:ascii="Arial" w:hAnsi="Arial"/>
                <w:sz w:val="18"/>
              </w:rPr>
            </w:pPr>
            <w:r>
              <w:rPr>
                <w:rFonts w:ascii="Arial" w:hAnsi="Arial"/>
                <w:sz w:val="18"/>
              </w:rPr>
              <w:t>663,9</w:t>
            </w:r>
          </w:p>
        </w:tc>
        <w:tc>
          <w:tcPr>
            <w:tcW w:w="515" w:type="pct"/>
            <w:tcBorders>
              <w:top w:val="nil"/>
              <w:left w:val="single" w:sz="6" w:space="0" w:color="000000"/>
              <w:bottom w:val="nil"/>
              <w:right w:val="single" w:sz="6" w:space="0" w:color="000000"/>
            </w:tcBorders>
            <w:vAlign w:val="bottom"/>
            <w:hideMark/>
          </w:tcPr>
          <w:p w14:paraId="2B37FC4C" w14:textId="651BCD83" w:rsidR="00F03E7E" w:rsidRPr="00135B86" w:rsidRDefault="00F03E7E" w:rsidP="00F03E7E">
            <w:pPr>
              <w:widowControl w:val="0"/>
              <w:spacing w:after="0"/>
              <w:ind w:right="26"/>
              <w:jc w:val="right"/>
              <w:rPr>
                <w:rFonts w:ascii="Arial" w:hAnsi="Arial"/>
                <w:sz w:val="18"/>
              </w:rPr>
            </w:pPr>
            <w:r>
              <w:rPr>
                <w:rFonts w:ascii="Arial" w:hAnsi="Arial"/>
                <w:sz w:val="18"/>
              </w:rPr>
              <w:t>10,9</w:t>
            </w:r>
          </w:p>
        </w:tc>
        <w:tc>
          <w:tcPr>
            <w:tcW w:w="516" w:type="pct"/>
            <w:tcBorders>
              <w:top w:val="nil"/>
              <w:left w:val="nil"/>
              <w:bottom w:val="nil"/>
              <w:right w:val="single" w:sz="6" w:space="0" w:color="000000"/>
            </w:tcBorders>
            <w:vAlign w:val="bottom"/>
            <w:hideMark/>
          </w:tcPr>
          <w:p w14:paraId="1DD6AA81" w14:textId="248F8F2D" w:rsidR="00F03E7E" w:rsidRPr="00135B86" w:rsidRDefault="00F03E7E" w:rsidP="00F03E7E">
            <w:pPr>
              <w:widowControl w:val="0"/>
              <w:tabs>
                <w:tab w:val="left" w:pos="-8424"/>
              </w:tabs>
              <w:spacing w:after="0"/>
              <w:ind w:right="26"/>
              <w:jc w:val="right"/>
              <w:rPr>
                <w:rFonts w:ascii="Arial" w:hAnsi="Arial"/>
                <w:sz w:val="18"/>
              </w:rPr>
            </w:pPr>
            <w:r>
              <w:rPr>
                <w:rFonts w:ascii="Arial" w:hAnsi="Arial"/>
                <w:sz w:val="18"/>
              </w:rPr>
              <w:t>102,8</w:t>
            </w:r>
          </w:p>
        </w:tc>
      </w:tr>
      <w:tr w:rsidR="00F03E7E" w:rsidRPr="00135B86" w14:paraId="0F995C65" w14:textId="77777777" w:rsidTr="00670670">
        <w:trPr>
          <w:cantSplit/>
        </w:trPr>
        <w:tc>
          <w:tcPr>
            <w:tcW w:w="1906" w:type="pct"/>
            <w:tcBorders>
              <w:top w:val="nil"/>
              <w:left w:val="single" w:sz="6" w:space="0" w:color="000000"/>
              <w:bottom w:val="nil"/>
              <w:right w:val="single" w:sz="6" w:space="0" w:color="000000"/>
            </w:tcBorders>
            <w:vAlign w:val="bottom"/>
            <w:hideMark/>
          </w:tcPr>
          <w:p w14:paraId="7A66CA52" w14:textId="77777777" w:rsidR="00F03E7E" w:rsidRPr="00135B86" w:rsidRDefault="00F03E7E" w:rsidP="00F03E7E">
            <w:pPr>
              <w:widowControl w:val="0"/>
              <w:spacing w:after="0"/>
              <w:ind w:left="113"/>
              <w:rPr>
                <w:rFonts w:ascii="Arial" w:hAnsi="Arial"/>
                <w:sz w:val="18"/>
              </w:rPr>
            </w:pPr>
            <w:r w:rsidRPr="00135B86">
              <w:rPr>
                <w:rFonts w:ascii="Arial" w:hAnsi="Arial"/>
                <w:sz w:val="18"/>
              </w:rPr>
              <w:t>услуги по аренде, лизингу и прокату</w:t>
            </w:r>
          </w:p>
        </w:tc>
        <w:tc>
          <w:tcPr>
            <w:tcW w:w="515" w:type="pct"/>
            <w:tcBorders>
              <w:top w:val="nil"/>
              <w:left w:val="single" w:sz="4" w:space="0" w:color="000000"/>
              <w:bottom w:val="nil"/>
              <w:right w:val="single" w:sz="4" w:space="0" w:color="000000"/>
            </w:tcBorders>
            <w:vAlign w:val="bottom"/>
            <w:hideMark/>
          </w:tcPr>
          <w:p w14:paraId="546C9F1A" w14:textId="3BC1C579" w:rsidR="00F03E7E" w:rsidRPr="00135B86" w:rsidRDefault="00F03E7E" w:rsidP="00F03E7E">
            <w:pPr>
              <w:widowControl w:val="0"/>
              <w:spacing w:after="0"/>
              <w:ind w:right="26"/>
              <w:jc w:val="right"/>
              <w:rPr>
                <w:rFonts w:ascii="Arial" w:hAnsi="Arial"/>
                <w:sz w:val="18"/>
              </w:rPr>
            </w:pPr>
            <w:r>
              <w:rPr>
                <w:rFonts w:ascii="Arial" w:hAnsi="Arial"/>
                <w:sz w:val="18"/>
              </w:rPr>
              <w:t>568,2</w:t>
            </w:r>
          </w:p>
        </w:tc>
        <w:tc>
          <w:tcPr>
            <w:tcW w:w="516" w:type="pct"/>
            <w:tcBorders>
              <w:top w:val="nil"/>
              <w:left w:val="single" w:sz="4" w:space="0" w:color="000000"/>
              <w:bottom w:val="nil"/>
              <w:right w:val="single" w:sz="4" w:space="0" w:color="000000"/>
            </w:tcBorders>
            <w:vAlign w:val="bottom"/>
            <w:hideMark/>
          </w:tcPr>
          <w:p w14:paraId="66209743" w14:textId="02014E45" w:rsidR="00F03E7E" w:rsidRPr="00135B86" w:rsidRDefault="00F03E7E" w:rsidP="00F03E7E">
            <w:pPr>
              <w:widowControl w:val="0"/>
              <w:spacing w:after="0"/>
              <w:ind w:right="26"/>
              <w:jc w:val="right"/>
              <w:rPr>
                <w:rFonts w:ascii="Arial" w:hAnsi="Arial"/>
                <w:sz w:val="18"/>
              </w:rPr>
            </w:pPr>
            <w:r>
              <w:rPr>
                <w:rFonts w:ascii="Arial" w:hAnsi="Arial"/>
                <w:sz w:val="18"/>
              </w:rPr>
              <w:t>1,6</w:t>
            </w:r>
          </w:p>
        </w:tc>
        <w:tc>
          <w:tcPr>
            <w:tcW w:w="516" w:type="pct"/>
            <w:tcBorders>
              <w:top w:val="nil"/>
              <w:left w:val="single" w:sz="4" w:space="0" w:color="000000"/>
              <w:bottom w:val="nil"/>
              <w:right w:val="single" w:sz="4" w:space="0" w:color="000000"/>
            </w:tcBorders>
            <w:vAlign w:val="bottom"/>
            <w:hideMark/>
          </w:tcPr>
          <w:p w14:paraId="0B57D7FC" w14:textId="19B544E1" w:rsidR="00F03E7E" w:rsidRPr="00135B86" w:rsidRDefault="00F03E7E" w:rsidP="00F03E7E">
            <w:pPr>
              <w:widowControl w:val="0"/>
              <w:spacing w:after="0"/>
              <w:ind w:right="26"/>
              <w:jc w:val="right"/>
              <w:rPr>
                <w:rFonts w:ascii="Arial" w:hAnsi="Arial"/>
                <w:sz w:val="18"/>
              </w:rPr>
            </w:pPr>
            <w:r>
              <w:rPr>
                <w:rFonts w:ascii="Arial" w:hAnsi="Arial"/>
                <w:sz w:val="18"/>
              </w:rPr>
              <w:t>207,6</w:t>
            </w:r>
          </w:p>
        </w:tc>
        <w:tc>
          <w:tcPr>
            <w:tcW w:w="516" w:type="pct"/>
            <w:tcBorders>
              <w:top w:val="nil"/>
              <w:left w:val="single" w:sz="4" w:space="0" w:color="000000"/>
              <w:bottom w:val="nil"/>
              <w:right w:val="nil"/>
            </w:tcBorders>
            <w:vAlign w:val="bottom"/>
            <w:hideMark/>
          </w:tcPr>
          <w:p w14:paraId="44058E93" w14:textId="204DF4AB" w:rsidR="00F03E7E" w:rsidRPr="00135B86" w:rsidRDefault="00F03E7E" w:rsidP="00F03E7E">
            <w:pPr>
              <w:widowControl w:val="0"/>
              <w:spacing w:after="0"/>
              <w:ind w:right="26"/>
              <w:jc w:val="right"/>
              <w:rPr>
                <w:rFonts w:ascii="Arial" w:hAnsi="Arial"/>
                <w:sz w:val="18"/>
              </w:rPr>
            </w:pPr>
            <w:r>
              <w:rPr>
                <w:rFonts w:ascii="Arial" w:hAnsi="Arial"/>
                <w:sz w:val="18"/>
              </w:rPr>
              <w:t>126,0</w:t>
            </w:r>
          </w:p>
        </w:tc>
        <w:tc>
          <w:tcPr>
            <w:tcW w:w="515" w:type="pct"/>
            <w:tcBorders>
              <w:top w:val="nil"/>
              <w:left w:val="single" w:sz="6" w:space="0" w:color="000000"/>
              <w:bottom w:val="nil"/>
              <w:right w:val="single" w:sz="6" w:space="0" w:color="000000"/>
            </w:tcBorders>
            <w:vAlign w:val="bottom"/>
            <w:hideMark/>
          </w:tcPr>
          <w:p w14:paraId="243B87CD" w14:textId="204A0848" w:rsidR="00F03E7E" w:rsidRPr="00135B86" w:rsidRDefault="00F03E7E" w:rsidP="00F03E7E">
            <w:pPr>
              <w:widowControl w:val="0"/>
              <w:spacing w:after="0"/>
              <w:ind w:right="26"/>
              <w:jc w:val="right"/>
              <w:rPr>
                <w:rFonts w:ascii="Arial" w:hAnsi="Arial"/>
                <w:sz w:val="18"/>
              </w:rPr>
            </w:pPr>
            <w:r>
              <w:rPr>
                <w:rFonts w:ascii="Arial" w:hAnsi="Arial"/>
                <w:sz w:val="18"/>
              </w:rPr>
              <w:t>2,1</w:t>
            </w:r>
          </w:p>
        </w:tc>
        <w:tc>
          <w:tcPr>
            <w:tcW w:w="516" w:type="pct"/>
            <w:tcBorders>
              <w:top w:val="nil"/>
              <w:left w:val="nil"/>
              <w:bottom w:val="nil"/>
              <w:right w:val="single" w:sz="6" w:space="0" w:color="000000"/>
            </w:tcBorders>
            <w:vAlign w:val="bottom"/>
            <w:hideMark/>
          </w:tcPr>
          <w:p w14:paraId="1AD59A9E" w14:textId="699725C5"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251,3</w:t>
            </w:r>
          </w:p>
        </w:tc>
      </w:tr>
      <w:tr w:rsidR="00F03E7E" w:rsidRPr="00135B86" w14:paraId="215AE3A0" w14:textId="77777777" w:rsidTr="00670670">
        <w:trPr>
          <w:cantSplit/>
        </w:trPr>
        <w:tc>
          <w:tcPr>
            <w:tcW w:w="1906" w:type="pct"/>
            <w:tcBorders>
              <w:top w:val="nil"/>
              <w:left w:val="single" w:sz="6" w:space="0" w:color="000000"/>
              <w:bottom w:val="nil"/>
              <w:right w:val="single" w:sz="6" w:space="0" w:color="000000"/>
            </w:tcBorders>
            <w:vAlign w:val="bottom"/>
            <w:hideMark/>
          </w:tcPr>
          <w:p w14:paraId="097A3CA0" w14:textId="77777777" w:rsidR="00F03E7E" w:rsidRPr="00135B86" w:rsidRDefault="00F03E7E" w:rsidP="00F03E7E">
            <w:pPr>
              <w:widowControl w:val="0"/>
              <w:spacing w:after="0"/>
              <w:ind w:left="227"/>
              <w:rPr>
                <w:rFonts w:ascii="Arial" w:hAnsi="Arial"/>
                <w:sz w:val="18"/>
              </w:rPr>
            </w:pPr>
            <w:r w:rsidRPr="00135B86">
              <w:rPr>
                <w:rFonts w:ascii="Arial" w:hAnsi="Arial"/>
                <w:sz w:val="18"/>
              </w:rPr>
              <w:t>из них услуги по аренде и лизингу легковых автомобилей и легких автотранспортных средств (включая каршеринг)</w:t>
            </w:r>
          </w:p>
        </w:tc>
        <w:tc>
          <w:tcPr>
            <w:tcW w:w="515" w:type="pct"/>
            <w:tcBorders>
              <w:top w:val="nil"/>
              <w:left w:val="single" w:sz="4" w:space="0" w:color="000000"/>
              <w:bottom w:val="nil"/>
              <w:right w:val="single" w:sz="4" w:space="0" w:color="000000"/>
            </w:tcBorders>
            <w:vAlign w:val="bottom"/>
            <w:hideMark/>
          </w:tcPr>
          <w:p w14:paraId="317486DD" w14:textId="619CDDA5" w:rsidR="00F03E7E" w:rsidRPr="00135B86" w:rsidRDefault="00F03E7E" w:rsidP="00F03E7E">
            <w:pPr>
              <w:widowControl w:val="0"/>
              <w:spacing w:after="0"/>
              <w:ind w:left="113" w:right="26"/>
              <w:jc w:val="right"/>
              <w:rPr>
                <w:rFonts w:ascii="Arial" w:hAnsi="Arial"/>
                <w:sz w:val="18"/>
              </w:rPr>
            </w:pPr>
            <w:r w:rsidRPr="00A80B50">
              <w:rPr>
                <w:rFonts w:ascii="Arial" w:hAnsi="Arial"/>
                <w:sz w:val="18"/>
              </w:rPr>
              <w:t>183,6</w:t>
            </w:r>
          </w:p>
        </w:tc>
        <w:tc>
          <w:tcPr>
            <w:tcW w:w="516" w:type="pct"/>
            <w:tcBorders>
              <w:top w:val="nil"/>
              <w:left w:val="single" w:sz="4" w:space="0" w:color="000000"/>
              <w:bottom w:val="nil"/>
              <w:right w:val="single" w:sz="4" w:space="0" w:color="000000"/>
            </w:tcBorders>
            <w:vAlign w:val="bottom"/>
            <w:hideMark/>
          </w:tcPr>
          <w:p w14:paraId="5E66A3BA" w14:textId="61CA9844" w:rsidR="00F03E7E" w:rsidRPr="00135B86" w:rsidRDefault="00F03E7E" w:rsidP="00F03E7E">
            <w:pPr>
              <w:widowControl w:val="0"/>
              <w:spacing w:after="0"/>
              <w:ind w:right="26"/>
              <w:jc w:val="right"/>
              <w:rPr>
                <w:rFonts w:ascii="Arial" w:hAnsi="Arial"/>
                <w:sz w:val="18"/>
              </w:rPr>
            </w:pPr>
            <w:r w:rsidRPr="00A80B50">
              <w:rPr>
                <w:rFonts w:ascii="Arial" w:hAnsi="Arial"/>
                <w:sz w:val="18"/>
              </w:rPr>
              <w:t>0,5</w:t>
            </w:r>
          </w:p>
        </w:tc>
        <w:tc>
          <w:tcPr>
            <w:tcW w:w="516" w:type="pct"/>
            <w:tcBorders>
              <w:top w:val="nil"/>
              <w:left w:val="single" w:sz="4" w:space="0" w:color="000000"/>
              <w:bottom w:val="nil"/>
              <w:right w:val="single" w:sz="4" w:space="0" w:color="000000"/>
            </w:tcBorders>
            <w:vAlign w:val="bottom"/>
            <w:hideMark/>
          </w:tcPr>
          <w:p w14:paraId="22A3EF70" w14:textId="23B81878" w:rsidR="00F03E7E" w:rsidRPr="00135B86" w:rsidRDefault="00F03E7E" w:rsidP="00F03E7E">
            <w:pPr>
              <w:widowControl w:val="0"/>
              <w:spacing w:after="0"/>
              <w:ind w:left="113" w:right="26"/>
              <w:jc w:val="right"/>
              <w:rPr>
                <w:rFonts w:ascii="Arial" w:hAnsi="Arial"/>
                <w:sz w:val="18"/>
              </w:rPr>
            </w:pPr>
            <w:r w:rsidRPr="00A80B50">
              <w:rPr>
                <w:rFonts w:ascii="Arial" w:hAnsi="Arial"/>
                <w:sz w:val="18"/>
              </w:rPr>
              <w:t>135,3</w:t>
            </w:r>
          </w:p>
        </w:tc>
        <w:tc>
          <w:tcPr>
            <w:tcW w:w="516" w:type="pct"/>
            <w:tcBorders>
              <w:top w:val="nil"/>
              <w:left w:val="single" w:sz="4" w:space="0" w:color="000000"/>
              <w:bottom w:val="nil"/>
              <w:right w:val="nil"/>
            </w:tcBorders>
            <w:vAlign w:val="bottom"/>
            <w:hideMark/>
          </w:tcPr>
          <w:p w14:paraId="06255F80" w14:textId="60804E90" w:rsidR="00F03E7E" w:rsidRPr="00135B86" w:rsidRDefault="00F03E7E" w:rsidP="00F03E7E">
            <w:pPr>
              <w:widowControl w:val="0"/>
              <w:spacing w:after="0"/>
              <w:ind w:left="113" w:right="26"/>
              <w:jc w:val="right"/>
              <w:rPr>
                <w:rFonts w:ascii="Arial" w:hAnsi="Arial"/>
                <w:sz w:val="18"/>
              </w:rPr>
            </w:pPr>
            <w:r w:rsidRPr="00A80B50">
              <w:rPr>
                <w:rFonts w:ascii="Arial" w:hAnsi="Arial"/>
                <w:sz w:val="18"/>
              </w:rPr>
              <w:t>44,3</w:t>
            </w:r>
          </w:p>
        </w:tc>
        <w:tc>
          <w:tcPr>
            <w:tcW w:w="515" w:type="pct"/>
            <w:tcBorders>
              <w:top w:val="nil"/>
              <w:left w:val="single" w:sz="6" w:space="0" w:color="000000"/>
              <w:bottom w:val="nil"/>
              <w:right w:val="single" w:sz="6" w:space="0" w:color="000000"/>
            </w:tcBorders>
            <w:vAlign w:val="bottom"/>
            <w:hideMark/>
          </w:tcPr>
          <w:p w14:paraId="62CD73BC" w14:textId="45D3DFF7" w:rsidR="00F03E7E" w:rsidRPr="00135B86" w:rsidRDefault="00F03E7E" w:rsidP="00F03E7E">
            <w:pPr>
              <w:widowControl w:val="0"/>
              <w:spacing w:after="0"/>
              <w:ind w:right="26"/>
              <w:jc w:val="right"/>
              <w:rPr>
                <w:rFonts w:ascii="Arial" w:hAnsi="Arial"/>
                <w:sz w:val="18"/>
              </w:rPr>
            </w:pPr>
            <w:r w:rsidRPr="00A80B50">
              <w:rPr>
                <w:rFonts w:ascii="Arial" w:hAnsi="Arial"/>
                <w:sz w:val="18"/>
              </w:rPr>
              <w:t>0,7</w:t>
            </w:r>
          </w:p>
        </w:tc>
        <w:tc>
          <w:tcPr>
            <w:tcW w:w="516" w:type="pct"/>
            <w:tcBorders>
              <w:top w:val="nil"/>
              <w:left w:val="nil"/>
              <w:bottom w:val="nil"/>
              <w:right w:val="single" w:sz="6" w:space="0" w:color="000000"/>
            </w:tcBorders>
            <w:vAlign w:val="bottom"/>
            <w:hideMark/>
          </w:tcPr>
          <w:p w14:paraId="7EDDE303" w14:textId="040AE734" w:rsidR="00F03E7E" w:rsidRPr="00135B86" w:rsidRDefault="00F03E7E" w:rsidP="00F03E7E">
            <w:pPr>
              <w:widowControl w:val="0"/>
              <w:tabs>
                <w:tab w:val="left" w:pos="-8424"/>
                <w:tab w:val="left" w:pos="811"/>
              </w:tabs>
              <w:spacing w:after="0"/>
              <w:ind w:left="113" w:right="26"/>
              <w:jc w:val="right"/>
              <w:rPr>
                <w:rFonts w:ascii="Arial" w:hAnsi="Arial"/>
                <w:sz w:val="18"/>
              </w:rPr>
            </w:pPr>
            <w:r w:rsidRPr="00A80B50">
              <w:rPr>
                <w:rFonts w:ascii="Arial" w:hAnsi="Arial"/>
                <w:sz w:val="18"/>
              </w:rPr>
              <w:t>143,4</w:t>
            </w:r>
          </w:p>
        </w:tc>
      </w:tr>
      <w:tr w:rsidR="00F03E7E" w:rsidRPr="00135B86" w14:paraId="44CDDB6F" w14:textId="77777777" w:rsidTr="00F03E7E">
        <w:trPr>
          <w:cantSplit/>
        </w:trPr>
        <w:tc>
          <w:tcPr>
            <w:tcW w:w="1906" w:type="pct"/>
            <w:tcBorders>
              <w:top w:val="nil"/>
              <w:left w:val="single" w:sz="6" w:space="0" w:color="000000"/>
              <w:right w:val="single" w:sz="6" w:space="0" w:color="000000"/>
            </w:tcBorders>
            <w:vAlign w:val="bottom"/>
            <w:hideMark/>
          </w:tcPr>
          <w:p w14:paraId="36DB3C94" w14:textId="77777777" w:rsidR="00F03E7E" w:rsidRPr="00135B86" w:rsidRDefault="00F03E7E" w:rsidP="00F03E7E">
            <w:pPr>
              <w:widowControl w:val="0"/>
              <w:spacing w:after="0"/>
              <w:ind w:left="113"/>
              <w:rPr>
                <w:rFonts w:ascii="Arial" w:hAnsi="Arial"/>
                <w:sz w:val="18"/>
              </w:rPr>
            </w:pPr>
            <w:r w:rsidRPr="00135B86">
              <w:rPr>
                <w:rFonts w:ascii="Arial" w:hAnsi="Arial"/>
                <w:sz w:val="18"/>
              </w:rPr>
              <w:t>ритуальные услуги</w:t>
            </w:r>
          </w:p>
        </w:tc>
        <w:tc>
          <w:tcPr>
            <w:tcW w:w="515" w:type="pct"/>
            <w:tcBorders>
              <w:top w:val="nil"/>
              <w:left w:val="single" w:sz="4" w:space="0" w:color="000000"/>
              <w:right w:val="single" w:sz="4" w:space="0" w:color="000000"/>
            </w:tcBorders>
            <w:vAlign w:val="bottom"/>
            <w:hideMark/>
          </w:tcPr>
          <w:p w14:paraId="13AFD03C" w14:textId="10D3705F" w:rsidR="00F03E7E" w:rsidRPr="00135B86" w:rsidRDefault="00F03E7E" w:rsidP="00F03E7E">
            <w:pPr>
              <w:widowControl w:val="0"/>
              <w:spacing w:after="0"/>
              <w:ind w:right="26"/>
              <w:jc w:val="right"/>
              <w:rPr>
                <w:rFonts w:ascii="Arial" w:hAnsi="Arial"/>
                <w:sz w:val="18"/>
              </w:rPr>
            </w:pPr>
            <w:r>
              <w:rPr>
                <w:rFonts w:ascii="Arial" w:hAnsi="Arial"/>
                <w:sz w:val="18"/>
              </w:rPr>
              <w:t>1418,0</w:t>
            </w:r>
          </w:p>
        </w:tc>
        <w:tc>
          <w:tcPr>
            <w:tcW w:w="516" w:type="pct"/>
            <w:tcBorders>
              <w:top w:val="nil"/>
              <w:left w:val="single" w:sz="4" w:space="0" w:color="000000"/>
              <w:right w:val="single" w:sz="4" w:space="0" w:color="000000"/>
            </w:tcBorders>
            <w:vAlign w:val="bottom"/>
            <w:hideMark/>
          </w:tcPr>
          <w:p w14:paraId="5AD458CC" w14:textId="5533A70B" w:rsidR="00F03E7E" w:rsidRPr="00135B86" w:rsidRDefault="00F03E7E" w:rsidP="00F03E7E">
            <w:pPr>
              <w:widowControl w:val="0"/>
              <w:spacing w:after="0"/>
              <w:ind w:right="26"/>
              <w:jc w:val="right"/>
              <w:rPr>
                <w:rFonts w:ascii="Arial" w:hAnsi="Arial"/>
                <w:sz w:val="18"/>
              </w:rPr>
            </w:pPr>
            <w:r>
              <w:rPr>
                <w:rFonts w:ascii="Arial" w:hAnsi="Arial"/>
                <w:sz w:val="18"/>
              </w:rPr>
              <w:t>4,1</w:t>
            </w:r>
          </w:p>
        </w:tc>
        <w:tc>
          <w:tcPr>
            <w:tcW w:w="516" w:type="pct"/>
            <w:tcBorders>
              <w:top w:val="nil"/>
              <w:left w:val="single" w:sz="4" w:space="0" w:color="000000"/>
              <w:right w:val="single" w:sz="4" w:space="0" w:color="000000"/>
            </w:tcBorders>
            <w:vAlign w:val="bottom"/>
            <w:hideMark/>
          </w:tcPr>
          <w:p w14:paraId="1F5F837F" w14:textId="39A80872" w:rsidR="00F03E7E" w:rsidRPr="00135B86" w:rsidRDefault="00F03E7E" w:rsidP="00F03E7E">
            <w:pPr>
              <w:widowControl w:val="0"/>
              <w:spacing w:after="0"/>
              <w:ind w:right="26"/>
              <w:jc w:val="right"/>
              <w:rPr>
                <w:rFonts w:ascii="Arial" w:hAnsi="Arial"/>
                <w:sz w:val="18"/>
              </w:rPr>
            </w:pPr>
            <w:r>
              <w:rPr>
                <w:rFonts w:ascii="Arial" w:hAnsi="Arial"/>
                <w:sz w:val="18"/>
              </w:rPr>
              <w:t>99,5</w:t>
            </w:r>
          </w:p>
        </w:tc>
        <w:tc>
          <w:tcPr>
            <w:tcW w:w="516" w:type="pct"/>
            <w:tcBorders>
              <w:top w:val="nil"/>
              <w:left w:val="single" w:sz="4" w:space="0" w:color="000000"/>
              <w:right w:val="nil"/>
            </w:tcBorders>
            <w:vAlign w:val="bottom"/>
            <w:hideMark/>
          </w:tcPr>
          <w:p w14:paraId="2E445C81" w14:textId="30D96F33" w:rsidR="00F03E7E" w:rsidRPr="00135B86" w:rsidRDefault="00F03E7E" w:rsidP="00F03E7E">
            <w:pPr>
              <w:widowControl w:val="0"/>
              <w:spacing w:after="0"/>
              <w:ind w:right="26"/>
              <w:jc w:val="right"/>
              <w:rPr>
                <w:rFonts w:ascii="Arial" w:hAnsi="Arial"/>
                <w:sz w:val="18"/>
              </w:rPr>
            </w:pPr>
            <w:r>
              <w:rPr>
                <w:rFonts w:ascii="Arial" w:hAnsi="Arial"/>
                <w:sz w:val="18"/>
              </w:rPr>
              <w:t>263,8</w:t>
            </w:r>
          </w:p>
        </w:tc>
        <w:tc>
          <w:tcPr>
            <w:tcW w:w="515" w:type="pct"/>
            <w:tcBorders>
              <w:top w:val="nil"/>
              <w:left w:val="single" w:sz="6" w:space="0" w:color="000000"/>
              <w:right w:val="single" w:sz="6" w:space="0" w:color="000000"/>
            </w:tcBorders>
            <w:vAlign w:val="bottom"/>
            <w:hideMark/>
          </w:tcPr>
          <w:p w14:paraId="0F9D91A4" w14:textId="2F53502A" w:rsidR="00F03E7E" w:rsidRPr="00135B86" w:rsidRDefault="00F03E7E" w:rsidP="00F03E7E">
            <w:pPr>
              <w:widowControl w:val="0"/>
              <w:spacing w:after="0"/>
              <w:ind w:right="26"/>
              <w:jc w:val="right"/>
              <w:rPr>
                <w:rFonts w:ascii="Arial" w:hAnsi="Arial"/>
                <w:sz w:val="18"/>
              </w:rPr>
            </w:pPr>
            <w:r>
              <w:rPr>
                <w:rFonts w:ascii="Arial" w:hAnsi="Arial"/>
                <w:sz w:val="18"/>
              </w:rPr>
              <w:t>4,3</w:t>
            </w:r>
          </w:p>
        </w:tc>
        <w:tc>
          <w:tcPr>
            <w:tcW w:w="516" w:type="pct"/>
            <w:tcBorders>
              <w:top w:val="nil"/>
              <w:left w:val="nil"/>
              <w:right w:val="single" w:sz="6" w:space="0" w:color="000000"/>
            </w:tcBorders>
            <w:vAlign w:val="bottom"/>
            <w:hideMark/>
          </w:tcPr>
          <w:p w14:paraId="2AE8ECB6" w14:textId="23AF09BD"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94,6</w:t>
            </w:r>
          </w:p>
        </w:tc>
      </w:tr>
      <w:tr w:rsidR="00F03E7E" w:rsidRPr="00135B86" w14:paraId="5DC148A9" w14:textId="77777777" w:rsidTr="00F03E7E">
        <w:trPr>
          <w:cantSplit/>
        </w:trPr>
        <w:tc>
          <w:tcPr>
            <w:tcW w:w="1906" w:type="pct"/>
            <w:tcBorders>
              <w:top w:val="nil"/>
              <w:left w:val="single" w:sz="6" w:space="0" w:color="000000"/>
              <w:bottom w:val="single" w:sz="4" w:space="0" w:color="auto"/>
              <w:right w:val="single" w:sz="6" w:space="0" w:color="000000"/>
            </w:tcBorders>
            <w:vAlign w:val="bottom"/>
            <w:hideMark/>
          </w:tcPr>
          <w:p w14:paraId="2867F895" w14:textId="77777777" w:rsidR="00F03E7E" w:rsidRPr="00135B86" w:rsidRDefault="00F03E7E" w:rsidP="00F03E7E">
            <w:pPr>
              <w:widowControl w:val="0"/>
              <w:spacing w:after="0"/>
              <w:ind w:left="113"/>
              <w:rPr>
                <w:rFonts w:ascii="Arial" w:hAnsi="Arial"/>
                <w:sz w:val="18"/>
              </w:rPr>
            </w:pPr>
            <w:r w:rsidRPr="00135B86">
              <w:rPr>
                <w:rFonts w:ascii="Arial" w:hAnsi="Arial"/>
                <w:sz w:val="18"/>
              </w:rPr>
              <w:t>прочие бытовые услуги</w:t>
            </w:r>
          </w:p>
        </w:tc>
        <w:tc>
          <w:tcPr>
            <w:tcW w:w="515" w:type="pct"/>
            <w:tcBorders>
              <w:top w:val="nil"/>
              <w:left w:val="single" w:sz="4" w:space="0" w:color="000000"/>
              <w:bottom w:val="single" w:sz="4" w:space="0" w:color="auto"/>
              <w:right w:val="single" w:sz="4" w:space="0" w:color="000000"/>
            </w:tcBorders>
            <w:vAlign w:val="bottom"/>
            <w:hideMark/>
          </w:tcPr>
          <w:p w14:paraId="37B83C01" w14:textId="06D339AA" w:rsidR="00F03E7E" w:rsidRPr="00135B86" w:rsidRDefault="00F03E7E" w:rsidP="00F03E7E">
            <w:pPr>
              <w:widowControl w:val="0"/>
              <w:spacing w:after="0"/>
              <w:ind w:right="26"/>
              <w:jc w:val="right"/>
              <w:rPr>
                <w:rFonts w:ascii="Arial" w:hAnsi="Arial"/>
                <w:sz w:val="18"/>
              </w:rPr>
            </w:pPr>
            <w:r>
              <w:rPr>
                <w:rFonts w:ascii="Arial" w:hAnsi="Arial"/>
                <w:sz w:val="18"/>
              </w:rPr>
              <w:t>604,8</w:t>
            </w:r>
          </w:p>
        </w:tc>
        <w:tc>
          <w:tcPr>
            <w:tcW w:w="516" w:type="pct"/>
            <w:tcBorders>
              <w:top w:val="nil"/>
              <w:left w:val="single" w:sz="4" w:space="0" w:color="000000"/>
              <w:bottom w:val="single" w:sz="4" w:space="0" w:color="auto"/>
              <w:right w:val="single" w:sz="4" w:space="0" w:color="000000"/>
            </w:tcBorders>
            <w:vAlign w:val="bottom"/>
            <w:hideMark/>
          </w:tcPr>
          <w:p w14:paraId="31E2BDF8" w14:textId="7638AD58" w:rsidR="00F03E7E" w:rsidRPr="00135B86" w:rsidRDefault="00F03E7E" w:rsidP="00F03E7E">
            <w:pPr>
              <w:widowControl w:val="0"/>
              <w:spacing w:after="0"/>
              <w:ind w:right="26"/>
              <w:jc w:val="right"/>
              <w:rPr>
                <w:rFonts w:ascii="Arial" w:hAnsi="Arial"/>
                <w:sz w:val="18"/>
              </w:rPr>
            </w:pPr>
            <w:r>
              <w:rPr>
                <w:rFonts w:ascii="Arial" w:hAnsi="Arial"/>
                <w:sz w:val="18"/>
              </w:rPr>
              <w:t>1,7</w:t>
            </w:r>
          </w:p>
        </w:tc>
        <w:tc>
          <w:tcPr>
            <w:tcW w:w="516" w:type="pct"/>
            <w:tcBorders>
              <w:top w:val="nil"/>
              <w:left w:val="single" w:sz="4" w:space="0" w:color="000000"/>
              <w:bottom w:val="single" w:sz="4" w:space="0" w:color="auto"/>
              <w:right w:val="single" w:sz="4" w:space="0" w:color="000000"/>
            </w:tcBorders>
            <w:vAlign w:val="bottom"/>
            <w:hideMark/>
          </w:tcPr>
          <w:p w14:paraId="629E9122" w14:textId="152620C4" w:rsidR="00F03E7E" w:rsidRPr="00135B86" w:rsidRDefault="00F03E7E" w:rsidP="00F03E7E">
            <w:pPr>
              <w:widowControl w:val="0"/>
              <w:spacing w:after="0"/>
              <w:ind w:right="26"/>
              <w:jc w:val="right"/>
              <w:rPr>
                <w:rFonts w:ascii="Arial" w:hAnsi="Arial"/>
                <w:sz w:val="18"/>
              </w:rPr>
            </w:pPr>
            <w:r>
              <w:rPr>
                <w:rFonts w:ascii="Arial" w:hAnsi="Arial"/>
                <w:sz w:val="18"/>
              </w:rPr>
              <w:t>92,9</w:t>
            </w:r>
          </w:p>
        </w:tc>
        <w:tc>
          <w:tcPr>
            <w:tcW w:w="516" w:type="pct"/>
            <w:tcBorders>
              <w:top w:val="nil"/>
              <w:left w:val="single" w:sz="4" w:space="0" w:color="000000"/>
              <w:bottom w:val="single" w:sz="4" w:space="0" w:color="auto"/>
              <w:right w:val="nil"/>
            </w:tcBorders>
            <w:vAlign w:val="bottom"/>
            <w:hideMark/>
          </w:tcPr>
          <w:p w14:paraId="7832AE79" w14:textId="5BF1E91E" w:rsidR="00F03E7E" w:rsidRPr="00135B86" w:rsidRDefault="00F03E7E" w:rsidP="00F03E7E">
            <w:pPr>
              <w:widowControl w:val="0"/>
              <w:spacing w:after="0"/>
              <w:ind w:right="26"/>
              <w:jc w:val="right"/>
              <w:rPr>
                <w:rFonts w:ascii="Arial" w:hAnsi="Arial"/>
                <w:sz w:val="18"/>
              </w:rPr>
            </w:pPr>
            <w:r>
              <w:rPr>
                <w:rFonts w:ascii="Arial" w:hAnsi="Arial"/>
                <w:sz w:val="18"/>
              </w:rPr>
              <w:t>133,5</w:t>
            </w:r>
          </w:p>
        </w:tc>
        <w:tc>
          <w:tcPr>
            <w:tcW w:w="515" w:type="pct"/>
            <w:tcBorders>
              <w:top w:val="nil"/>
              <w:left w:val="single" w:sz="6" w:space="0" w:color="000000"/>
              <w:bottom w:val="single" w:sz="4" w:space="0" w:color="auto"/>
              <w:right w:val="single" w:sz="6" w:space="0" w:color="000000"/>
            </w:tcBorders>
            <w:vAlign w:val="bottom"/>
            <w:hideMark/>
          </w:tcPr>
          <w:p w14:paraId="4B5C5217" w14:textId="2812E3F3" w:rsidR="00F03E7E" w:rsidRPr="00135B86" w:rsidRDefault="00F03E7E" w:rsidP="00F03E7E">
            <w:pPr>
              <w:widowControl w:val="0"/>
              <w:spacing w:after="0"/>
              <w:ind w:right="26"/>
              <w:jc w:val="right"/>
              <w:rPr>
                <w:rFonts w:ascii="Arial" w:hAnsi="Arial"/>
                <w:sz w:val="18"/>
              </w:rPr>
            </w:pPr>
            <w:r>
              <w:rPr>
                <w:rFonts w:ascii="Arial" w:hAnsi="Arial"/>
                <w:sz w:val="18"/>
              </w:rPr>
              <w:t>2,2</w:t>
            </w:r>
          </w:p>
        </w:tc>
        <w:tc>
          <w:tcPr>
            <w:tcW w:w="516" w:type="pct"/>
            <w:tcBorders>
              <w:top w:val="nil"/>
              <w:left w:val="nil"/>
              <w:bottom w:val="single" w:sz="4" w:space="0" w:color="auto"/>
              <w:right w:val="single" w:sz="6" w:space="0" w:color="000000"/>
            </w:tcBorders>
            <w:vAlign w:val="bottom"/>
            <w:hideMark/>
          </w:tcPr>
          <w:p w14:paraId="2FC61931" w14:textId="0F41192E" w:rsidR="00F03E7E" w:rsidRPr="00135B86" w:rsidRDefault="00F03E7E" w:rsidP="00F03E7E">
            <w:pPr>
              <w:widowControl w:val="0"/>
              <w:tabs>
                <w:tab w:val="left" w:pos="-8424"/>
              </w:tabs>
              <w:spacing w:after="0"/>
              <w:ind w:left="113" w:right="26"/>
              <w:jc w:val="right"/>
              <w:rPr>
                <w:rFonts w:ascii="Arial" w:hAnsi="Arial"/>
                <w:sz w:val="18"/>
              </w:rPr>
            </w:pPr>
            <w:r>
              <w:rPr>
                <w:rFonts w:ascii="Arial" w:hAnsi="Arial"/>
                <w:sz w:val="18"/>
              </w:rPr>
              <w:t>119,4</w:t>
            </w:r>
          </w:p>
        </w:tc>
      </w:tr>
    </w:tbl>
    <w:p w14:paraId="14EB7255" w14:textId="230CD1B2" w:rsidR="00670670" w:rsidRPr="00135B86" w:rsidRDefault="00670670" w:rsidP="00670670">
      <w:pPr>
        <w:spacing w:before="160" w:after="0" w:line="312" w:lineRule="auto"/>
        <w:ind w:firstLine="709"/>
        <w:jc w:val="both"/>
        <w:rPr>
          <w:rFonts w:ascii="Times New Roman" w:eastAsia="Times New Roman" w:hAnsi="Times New Roman"/>
          <w:sz w:val="24"/>
          <w:szCs w:val="24"/>
        </w:rPr>
      </w:pPr>
      <w:r w:rsidRPr="00135B86">
        <w:rPr>
          <w:rFonts w:ascii="Times New Roman" w:eastAsia="Times New Roman" w:hAnsi="Times New Roman"/>
          <w:sz w:val="24"/>
          <w:szCs w:val="24"/>
        </w:rPr>
        <w:t>В январе-</w:t>
      </w:r>
      <w:r w:rsidR="0005004E">
        <w:rPr>
          <w:rFonts w:ascii="Times New Roman" w:eastAsia="Times New Roman" w:hAnsi="Times New Roman"/>
          <w:sz w:val="24"/>
          <w:szCs w:val="24"/>
        </w:rPr>
        <w:t>июне</w:t>
      </w:r>
      <w:r w:rsidRPr="00135B86">
        <w:rPr>
          <w:rFonts w:ascii="Times New Roman" w:eastAsia="Times New Roman" w:hAnsi="Times New Roman"/>
          <w:sz w:val="24"/>
          <w:szCs w:val="24"/>
        </w:rPr>
        <w:t xml:space="preserve"> 2024г. в стр</w:t>
      </w:r>
      <w:r w:rsidR="0005004E">
        <w:rPr>
          <w:rFonts w:ascii="Times New Roman" w:eastAsia="Times New Roman" w:hAnsi="Times New Roman"/>
          <w:sz w:val="24"/>
          <w:szCs w:val="24"/>
        </w:rPr>
        <w:t>уктуре объема бытовых услуг 84,8</w:t>
      </w:r>
      <w:r w:rsidRPr="00135B86">
        <w:rPr>
          <w:rFonts w:ascii="Times New Roman" w:eastAsia="Times New Roman" w:hAnsi="Times New Roman"/>
          <w:sz w:val="24"/>
          <w:szCs w:val="24"/>
        </w:rPr>
        <w:t>% приходилось на долю четырех видов услуг: ремонт и строительств</w:t>
      </w:r>
      <w:r w:rsidR="0005004E">
        <w:rPr>
          <w:rFonts w:ascii="Times New Roman" w:eastAsia="Times New Roman" w:hAnsi="Times New Roman"/>
          <w:sz w:val="24"/>
          <w:szCs w:val="24"/>
        </w:rPr>
        <w:t>о жилья и других построек – 36,0</w:t>
      </w:r>
      <w:r w:rsidRPr="00135B86">
        <w:rPr>
          <w:rFonts w:ascii="Times New Roman" w:eastAsia="Times New Roman" w:hAnsi="Times New Roman"/>
          <w:sz w:val="24"/>
          <w:szCs w:val="24"/>
        </w:rPr>
        <w:t>%, техническое обслуживание и ремонт транспортных средств, машин и оборудования – 34</w:t>
      </w:r>
      <w:r w:rsidR="0005004E">
        <w:rPr>
          <w:rFonts w:ascii="Times New Roman" w:eastAsia="Times New Roman" w:hAnsi="Times New Roman"/>
          <w:sz w:val="24"/>
          <w:szCs w:val="24"/>
        </w:rPr>
        <w:t>,8%, услуги парикмахерских – 9,9%, ритуальные услуги – 4,1</w:t>
      </w:r>
      <w:r w:rsidRPr="00135B86">
        <w:rPr>
          <w:rFonts w:ascii="Times New Roman" w:eastAsia="Times New Roman" w:hAnsi="Times New Roman"/>
          <w:sz w:val="24"/>
          <w:szCs w:val="24"/>
        </w:rPr>
        <w:t>%.</w:t>
      </w:r>
    </w:p>
    <w:p w14:paraId="6AE88F12" w14:textId="77777777" w:rsidR="00670670" w:rsidRPr="00F652FB" w:rsidRDefault="00670670" w:rsidP="00AB308B">
      <w:pPr>
        <w:pBdr>
          <w:bottom w:val="single" w:sz="18" w:space="1" w:color="000000"/>
        </w:pBdr>
        <w:tabs>
          <w:tab w:val="right" w:pos="9355"/>
        </w:tabs>
        <w:spacing w:after="0" w:line="240" w:lineRule="auto"/>
        <w:ind w:right="113"/>
        <w:jc w:val="right"/>
        <w:rPr>
          <w:rFonts w:eastAsia="Times New Roman"/>
          <w:b/>
          <w:bCs/>
          <w:iCs/>
          <w:sz w:val="36"/>
          <w:szCs w:val="36"/>
        </w:rPr>
      </w:pPr>
      <w:r w:rsidRPr="00F652FB">
        <w:rPr>
          <w:rFonts w:eastAsia="Times New Roman"/>
          <w:b/>
          <w:bCs/>
          <w:iCs/>
          <w:sz w:val="36"/>
          <w:szCs w:val="36"/>
        </w:rPr>
        <w:t>2.4. Оптовая торговля</w:t>
      </w:r>
    </w:p>
    <w:p w14:paraId="76C59421" w14:textId="77777777" w:rsidR="00670670" w:rsidRPr="00F652FB" w:rsidRDefault="00670670" w:rsidP="00670670">
      <w:pPr>
        <w:spacing w:after="0" w:line="240" w:lineRule="auto"/>
        <w:ind w:right="112" w:firstLine="709"/>
        <w:jc w:val="both"/>
        <w:rPr>
          <w:rFonts w:ascii="Times New Roman" w:eastAsia="Times New Roman" w:hAnsi="Times New Roman"/>
          <w:sz w:val="18"/>
          <w:szCs w:val="16"/>
        </w:rPr>
      </w:pPr>
    </w:p>
    <w:p w14:paraId="14D0BA17" w14:textId="31C71953" w:rsidR="00670670" w:rsidRPr="00F652FB" w:rsidRDefault="00670670" w:rsidP="00960E59">
      <w:pPr>
        <w:widowControl w:val="0"/>
        <w:spacing w:after="0" w:line="312" w:lineRule="auto"/>
        <w:ind w:firstLine="709"/>
        <w:jc w:val="both"/>
        <w:rPr>
          <w:rFonts w:ascii="Times New Roman" w:hAnsi="Times New Roman"/>
          <w:sz w:val="24"/>
          <w:szCs w:val="24"/>
        </w:rPr>
      </w:pPr>
      <w:r w:rsidRPr="00F652FB">
        <w:rPr>
          <w:rFonts w:ascii="Times New Roman" w:eastAsia="Times New Roman" w:hAnsi="Times New Roman"/>
          <w:b/>
          <w:bCs/>
          <w:sz w:val="24"/>
          <w:szCs w:val="24"/>
          <w:lang w:eastAsia="ru-RU"/>
        </w:rPr>
        <w:t xml:space="preserve">Оборот оптовой торговли </w:t>
      </w:r>
      <w:r w:rsidRPr="00F652FB">
        <w:rPr>
          <w:rFonts w:ascii="Times New Roman" w:eastAsia="Times New Roman" w:hAnsi="Times New Roman"/>
          <w:bCs/>
          <w:sz w:val="24"/>
          <w:szCs w:val="24"/>
          <w:lang w:eastAsia="ru-RU"/>
        </w:rPr>
        <w:t>в январе-</w:t>
      </w:r>
      <w:r w:rsidR="00723976" w:rsidRPr="00F652FB">
        <w:rPr>
          <w:rFonts w:ascii="Times New Roman" w:eastAsia="Times New Roman" w:hAnsi="Times New Roman"/>
          <w:bCs/>
          <w:sz w:val="24"/>
          <w:szCs w:val="24"/>
          <w:lang w:eastAsia="ru-RU"/>
        </w:rPr>
        <w:t>июне</w:t>
      </w:r>
      <w:r w:rsidRPr="00F652FB">
        <w:rPr>
          <w:rFonts w:ascii="Times New Roman" w:eastAsia="Times New Roman" w:hAnsi="Times New Roman"/>
          <w:bCs/>
          <w:sz w:val="24"/>
          <w:szCs w:val="24"/>
          <w:lang w:eastAsia="ru-RU"/>
        </w:rPr>
        <w:t xml:space="preserve"> 2024г. составил </w:t>
      </w:r>
      <w:r w:rsidR="00723976" w:rsidRPr="00F652FB">
        <w:rPr>
          <w:rFonts w:ascii="Times New Roman" w:eastAsia="Times New Roman" w:hAnsi="Times New Roman"/>
          <w:bCs/>
          <w:sz w:val="24"/>
          <w:szCs w:val="20"/>
          <w:lang w:eastAsia="ru-RU"/>
        </w:rPr>
        <w:t xml:space="preserve">2114079,2 </w:t>
      </w:r>
      <w:r w:rsidR="00723976" w:rsidRPr="00F652FB">
        <w:rPr>
          <w:rFonts w:ascii="Times New Roman" w:eastAsia="Times New Roman" w:hAnsi="Times New Roman"/>
          <w:bCs/>
          <w:sz w:val="24"/>
          <w:szCs w:val="24"/>
          <w:lang w:eastAsia="ru-RU"/>
        </w:rPr>
        <w:t>млн рублей, или 104,5</w:t>
      </w:r>
      <w:r w:rsidRPr="00F652FB">
        <w:rPr>
          <w:rFonts w:ascii="Times New Roman" w:eastAsia="Times New Roman" w:hAnsi="Times New Roman"/>
          <w:bCs/>
          <w:sz w:val="24"/>
          <w:szCs w:val="24"/>
          <w:lang w:eastAsia="ru-RU"/>
        </w:rPr>
        <w:t>% (в сопоставимых ценах) к уровню января-</w:t>
      </w:r>
      <w:r w:rsidR="00723976" w:rsidRPr="00F652FB">
        <w:rPr>
          <w:rFonts w:ascii="Times New Roman" w:eastAsia="Times New Roman" w:hAnsi="Times New Roman"/>
          <w:bCs/>
          <w:sz w:val="24"/>
          <w:szCs w:val="24"/>
          <w:lang w:eastAsia="ru-RU"/>
        </w:rPr>
        <w:t>июня</w:t>
      </w:r>
      <w:r w:rsidRPr="00F652FB">
        <w:rPr>
          <w:rFonts w:ascii="Times New Roman" w:eastAsia="Times New Roman" w:hAnsi="Times New Roman"/>
          <w:bCs/>
          <w:sz w:val="24"/>
          <w:szCs w:val="24"/>
          <w:lang w:eastAsia="ru-RU"/>
        </w:rPr>
        <w:t xml:space="preserve"> 2023г.</w:t>
      </w:r>
    </w:p>
    <w:p w14:paraId="267FC0D3" w14:textId="01132FCB" w:rsidR="00670670" w:rsidRPr="00F652FB" w:rsidRDefault="00670670" w:rsidP="00960E59">
      <w:pPr>
        <w:spacing w:after="0" w:line="312" w:lineRule="auto"/>
        <w:ind w:firstLine="709"/>
        <w:jc w:val="both"/>
        <w:rPr>
          <w:rFonts w:ascii="Times New Roman" w:eastAsia="Times New Roman" w:hAnsi="Times New Roman"/>
          <w:bCs/>
          <w:sz w:val="24"/>
          <w:szCs w:val="24"/>
          <w:lang w:eastAsia="ru-RU"/>
        </w:rPr>
      </w:pPr>
      <w:r w:rsidRPr="00F652FB">
        <w:rPr>
          <w:rFonts w:ascii="Times New Roman" w:eastAsia="Times New Roman" w:hAnsi="Times New Roman"/>
          <w:bCs/>
          <w:sz w:val="24"/>
          <w:szCs w:val="24"/>
          <w:lang w:eastAsia="ru-RU"/>
        </w:rPr>
        <w:t xml:space="preserve">В </w:t>
      </w:r>
      <w:r w:rsidR="00723976" w:rsidRPr="00F652FB">
        <w:rPr>
          <w:rFonts w:ascii="Times New Roman" w:eastAsia="Times New Roman" w:hAnsi="Times New Roman"/>
          <w:bCs/>
          <w:sz w:val="24"/>
          <w:szCs w:val="24"/>
          <w:lang w:eastAsia="ru-RU"/>
        </w:rPr>
        <w:t>июне</w:t>
      </w:r>
      <w:r w:rsidRPr="00F652FB">
        <w:rPr>
          <w:rFonts w:ascii="Times New Roman" w:eastAsia="Times New Roman" w:hAnsi="Times New Roman"/>
          <w:bCs/>
          <w:sz w:val="24"/>
          <w:szCs w:val="24"/>
          <w:lang w:eastAsia="ru-RU"/>
        </w:rPr>
        <w:t xml:space="preserve"> 2024г. оборот оптовой торговли составил </w:t>
      </w:r>
      <w:r w:rsidR="00723976" w:rsidRPr="00F652FB">
        <w:rPr>
          <w:rFonts w:ascii="Times New Roman" w:eastAsia="Times New Roman" w:hAnsi="Times New Roman"/>
          <w:bCs/>
          <w:sz w:val="24"/>
          <w:szCs w:val="20"/>
          <w:lang w:eastAsia="ru-RU"/>
        </w:rPr>
        <w:t>362754,9</w:t>
      </w:r>
      <w:r w:rsidRPr="00F652FB">
        <w:rPr>
          <w:rFonts w:ascii="Times New Roman" w:eastAsia="Times New Roman" w:hAnsi="Times New Roman"/>
          <w:bCs/>
          <w:sz w:val="24"/>
          <w:szCs w:val="24"/>
          <w:lang w:eastAsia="ru-RU"/>
        </w:rPr>
        <w:t xml:space="preserve"> млн рублей, или </w:t>
      </w:r>
      <w:r w:rsidR="00723976" w:rsidRPr="00F652FB">
        <w:rPr>
          <w:rFonts w:ascii="Times New Roman" w:eastAsia="Times New Roman" w:hAnsi="Times New Roman"/>
          <w:bCs/>
          <w:sz w:val="24"/>
          <w:szCs w:val="24"/>
          <w:lang w:eastAsia="ru-RU"/>
        </w:rPr>
        <w:t>95,9</w:t>
      </w:r>
      <w:r w:rsidRPr="00F652FB">
        <w:rPr>
          <w:rFonts w:ascii="Times New Roman" w:eastAsia="Times New Roman" w:hAnsi="Times New Roman"/>
          <w:bCs/>
          <w:sz w:val="24"/>
          <w:szCs w:val="24"/>
          <w:lang w:eastAsia="ru-RU"/>
        </w:rPr>
        <w:t>% (в сопоставимых ценах) к соответствующему месяцу предыдущего года. На долю субъектов малого пред</w:t>
      </w:r>
      <w:r w:rsidR="00723976" w:rsidRPr="00F652FB">
        <w:rPr>
          <w:rFonts w:ascii="Times New Roman" w:eastAsia="Times New Roman" w:hAnsi="Times New Roman"/>
          <w:bCs/>
          <w:sz w:val="24"/>
          <w:szCs w:val="24"/>
          <w:lang w:eastAsia="ru-RU"/>
        </w:rPr>
        <w:t>принимательства приходилось 32,6</w:t>
      </w:r>
      <w:r w:rsidRPr="00F652FB">
        <w:rPr>
          <w:rFonts w:ascii="Times New Roman" w:eastAsia="Times New Roman" w:hAnsi="Times New Roman"/>
          <w:bCs/>
          <w:sz w:val="24"/>
          <w:szCs w:val="24"/>
          <w:lang w:eastAsia="ru-RU"/>
        </w:rPr>
        <w:t>% оборота оптовой торговли.</w:t>
      </w:r>
    </w:p>
    <w:p w14:paraId="133C41DE" w14:textId="77777777" w:rsidR="00FC58EA" w:rsidRDefault="00FC58EA" w:rsidP="00AB308B">
      <w:pPr>
        <w:tabs>
          <w:tab w:val="left" w:pos="-1950"/>
          <w:tab w:val="right" w:pos="9355"/>
        </w:tabs>
        <w:spacing w:before="120" w:after="240" w:line="240" w:lineRule="auto"/>
        <w:ind w:left="709"/>
        <w:outlineLvl w:val="0"/>
        <w:rPr>
          <w:rFonts w:eastAsia="Times New Roman"/>
          <w:b/>
          <w:bCs/>
          <w:sz w:val="24"/>
          <w:szCs w:val="24"/>
        </w:rPr>
      </w:pPr>
    </w:p>
    <w:p w14:paraId="00D10FE6" w14:textId="77777777" w:rsidR="00FC58EA" w:rsidRDefault="00FC58EA" w:rsidP="00AB308B">
      <w:pPr>
        <w:tabs>
          <w:tab w:val="left" w:pos="-1950"/>
          <w:tab w:val="right" w:pos="9355"/>
        </w:tabs>
        <w:spacing w:before="120" w:after="240" w:line="240" w:lineRule="auto"/>
        <w:ind w:left="709"/>
        <w:outlineLvl w:val="0"/>
        <w:rPr>
          <w:rFonts w:eastAsia="Times New Roman"/>
          <w:b/>
          <w:bCs/>
          <w:sz w:val="24"/>
          <w:szCs w:val="24"/>
        </w:rPr>
      </w:pPr>
    </w:p>
    <w:p w14:paraId="0E152889" w14:textId="2531C14B" w:rsidR="00670670" w:rsidRPr="00F652FB" w:rsidRDefault="00670670" w:rsidP="00AB308B">
      <w:pPr>
        <w:tabs>
          <w:tab w:val="left" w:pos="-1950"/>
          <w:tab w:val="right" w:pos="9355"/>
        </w:tabs>
        <w:spacing w:before="120" w:after="240" w:line="240" w:lineRule="auto"/>
        <w:ind w:left="709"/>
        <w:outlineLvl w:val="0"/>
        <w:rPr>
          <w:rFonts w:eastAsia="Times New Roman"/>
          <w:b/>
          <w:bCs/>
          <w:sz w:val="24"/>
          <w:szCs w:val="24"/>
        </w:rPr>
      </w:pPr>
      <w:r w:rsidRPr="00F652FB">
        <w:rPr>
          <w:rFonts w:eastAsia="Times New Roman"/>
          <w:b/>
          <w:bCs/>
          <w:sz w:val="24"/>
          <w:szCs w:val="24"/>
        </w:rPr>
        <w:lastRenderedPageBreak/>
        <w:t>Динамика оборота оптовой торговли</w:t>
      </w:r>
    </w:p>
    <w:tbl>
      <w:tblPr>
        <w:tblW w:w="5000" w:type="pct"/>
        <w:tblLayout w:type="fixed"/>
        <w:tblLook w:val="04A0" w:firstRow="1" w:lastRow="0" w:firstColumn="1" w:lastColumn="0" w:noHBand="0" w:noVBand="1"/>
      </w:tblPr>
      <w:tblGrid>
        <w:gridCol w:w="1937"/>
        <w:gridCol w:w="1202"/>
        <w:gridCol w:w="1590"/>
        <w:gridCol w:w="1255"/>
        <w:gridCol w:w="1175"/>
        <w:gridCol w:w="29"/>
        <w:gridCol w:w="1491"/>
        <w:gridCol w:w="1199"/>
      </w:tblGrid>
      <w:tr w:rsidR="00670670" w:rsidRPr="00F652FB" w14:paraId="444EEDF8" w14:textId="77777777" w:rsidTr="00723976">
        <w:trPr>
          <w:cantSplit/>
          <w:tblHeader/>
        </w:trPr>
        <w:tc>
          <w:tcPr>
            <w:tcW w:w="1937" w:type="dxa"/>
            <w:vMerge w:val="restart"/>
            <w:tcBorders>
              <w:top w:val="single" w:sz="18" w:space="0" w:color="000000"/>
              <w:left w:val="single" w:sz="6" w:space="0" w:color="000000"/>
              <w:bottom w:val="single" w:sz="18" w:space="0" w:color="000000"/>
              <w:right w:val="nil"/>
            </w:tcBorders>
            <w:hideMark/>
          </w:tcPr>
          <w:p w14:paraId="5CC0C6FE" w14:textId="77777777" w:rsidR="00670670" w:rsidRPr="00F652FB" w:rsidRDefault="0067067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 </w:t>
            </w:r>
          </w:p>
        </w:tc>
        <w:tc>
          <w:tcPr>
            <w:tcW w:w="4047" w:type="dxa"/>
            <w:gridSpan w:val="3"/>
            <w:tcBorders>
              <w:top w:val="single" w:sz="18" w:space="0" w:color="000000"/>
              <w:left w:val="single" w:sz="6" w:space="0" w:color="000000"/>
              <w:bottom w:val="nil"/>
              <w:right w:val="single" w:sz="6" w:space="0" w:color="000000"/>
            </w:tcBorders>
            <w:hideMark/>
          </w:tcPr>
          <w:p w14:paraId="6A9ED317" w14:textId="77777777" w:rsidR="00670670" w:rsidRPr="00F652FB" w:rsidRDefault="00670670">
            <w:pPr>
              <w:widowControl w:val="0"/>
              <w:spacing w:after="0" w:line="288" w:lineRule="auto"/>
              <w:jc w:val="center"/>
              <w:rPr>
                <w:rFonts w:ascii="Arial" w:eastAsia="Arial Unicode MS" w:hAnsi="Arial" w:cs="Arial"/>
                <w:sz w:val="18"/>
                <w:szCs w:val="18"/>
                <w:lang w:eastAsia="ru-RU"/>
              </w:rPr>
            </w:pPr>
            <w:r w:rsidRPr="00F652FB">
              <w:rPr>
                <w:rFonts w:ascii="Arial" w:eastAsia="Times New Roman" w:hAnsi="Arial" w:cs="Arial"/>
                <w:sz w:val="18"/>
                <w:szCs w:val="18"/>
                <w:lang w:eastAsia="ru-RU"/>
              </w:rPr>
              <w:t>Оборот оптовой торговли</w:t>
            </w:r>
          </w:p>
        </w:tc>
        <w:tc>
          <w:tcPr>
            <w:tcW w:w="3894" w:type="dxa"/>
            <w:gridSpan w:val="4"/>
            <w:tcBorders>
              <w:top w:val="single" w:sz="18" w:space="0" w:color="000000"/>
              <w:left w:val="nil"/>
              <w:bottom w:val="nil"/>
              <w:right w:val="single" w:sz="6" w:space="0" w:color="000000"/>
            </w:tcBorders>
            <w:hideMark/>
          </w:tcPr>
          <w:p w14:paraId="6A150ADF" w14:textId="77777777" w:rsidR="00670670" w:rsidRPr="00F652FB" w:rsidRDefault="00670670">
            <w:pPr>
              <w:widowControl w:val="0"/>
              <w:spacing w:after="0" w:line="288" w:lineRule="auto"/>
              <w:jc w:val="center"/>
              <w:rPr>
                <w:rFonts w:ascii="Arial" w:eastAsia="Arial Unicode MS" w:hAnsi="Arial" w:cs="Arial"/>
                <w:sz w:val="18"/>
                <w:szCs w:val="18"/>
                <w:lang w:eastAsia="ru-RU"/>
              </w:rPr>
            </w:pPr>
            <w:r w:rsidRPr="00F652FB">
              <w:rPr>
                <w:rFonts w:ascii="Arial" w:eastAsia="Times New Roman" w:hAnsi="Arial" w:cs="Arial"/>
                <w:sz w:val="18"/>
                <w:szCs w:val="18"/>
                <w:lang w:eastAsia="ru-RU"/>
              </w:rPr>
              <w:t>В том числе оборот оптовой торговли организаций оптовой торговли</w:t>
            </w:r>
          </w:p>
        </w:tc>
      </w:tr>
      <w:tr w:rsidR="00670670" w:rsidRPr="00F652FB" w14:paraId="28B52A52" w14:textId="77777777" w:rsidTr="00723976">
        <w:trPr>
          <w:trHeight w:val="221"/>
          <w:tblHeader/>
        </w:trPr>
        <w:tc>
          <w:tcPr>
            <w:tcW w:w="1937" w:type="dxa"/>
            <w:vMerge/>
            <w:tcBorders>
              <w:top w:val="single" w:sz="18" w:space="0" w:color="000000"/>
              <w:left w:val="single" w:sz="6" w:space="0" w:color="000000"/>
              <w:bottom w:val="single" w:sz="18" w:space="0" w:color="000000"/>
              <w:right w:val="nil"/>
            </w:tcBorders>
            <w:vAlign w:val="center"/>
            <w:hideMark/>
          </w:tcPr>
          <w:p w14:paraId="230C1E95" w14:textId="77777777" w:rsidR="00670670" w:rsidRPr="00F652FB" w:rsidRDefault="00670670">
            <w:pPr>
              <w:spacing w:after="0" w:line="240" w:lineRule="auto"/>
              <w:rPr>
                <w:rFonts w:ascii="Arial" w:eastAsia="Times New Roman" w:hAnsi="Arial" w:cs="Arial"/>
                <w:sz w:val="18"/>
                <w:szCs w:val="18"/>
                <w:lang w:eastAsia="ru-RU"/>
              </w:rPr>
            </w:pPr>
          </w:p>
        </w:tc>
        <w:tc>
          <w:tcPr>
            <w:tcW w:w="1202" w:type="dxa"/>
            <w:vMerge w:val="restart"/>
            <w:tcBorders>
              <w:top w:val="single" w:sz="6" w:space="0" w:color="000000"/>
              <w:left w:val="single" w:sz="6" w:space="0" w:color="000000"/>
              <w:bottom w:val="single" w:sz="18" w:space="0" w:color="000000"/>
              <w:right w:val="nil"/>
            </w:tcBorders>
            <w:hideMark/>
          </w:tcPr>
          <w:p w14:paraId="22FE0BA7"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млн</w:t>
            </w:r>
          </w:p>
          <w:p w14:paraId="0711D120"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рублей</w:t>
            </w:r>
          </w:p>
        </w:tc>
        <w:tc>
          <w:tcPr>
            <w:tcW w:w="2845" w:type="dxa"/>
            <w:gridSpan w:val="2"/>
            <w:tcBorders>
              <w:top w:val="single" w:sz="6" w:space="0" w:color="000000"/>
              <w:left w:val="single" w:sz="6" w:space="0" w:color="000000"/>
              <w:bottom w:val="single" w:sz="6" w:space="0" w:color="000000"/>
              <w:right w:val="single" w:sz="6" w:space="0" w:color="000000"/>
            </w:tcBorders>
            <w:hideMark/>
          </w:tcPr>
          <w:p w14:paraId="519068BA" w14:textId="77777777" w:rsidR="00670670" w:rsidRPr="00F652FB" w:rsidRDefault="00670670">
            <w:pPr>
              <w:widowControl w:val="0"/>
              <w:spacing w:after="0" w:line="288" w:lineRule="auto"/>
              <w:jc w:val="center"/>
              <w:rPr>
                <w:rFonts w:ascii="Arial" w:eastAsia="Times New Roman" w:hAnsi="Arial" w:cs="Arial"/>
                <w:sz w:val="18"/>
                <w:szCs w:val="18"/>
                <w:vertAlign w:val="superscript"/>
                <w:lang w:eastAsia="ru-RU"/>
              </w:rPr>
            </w:pPr>
            <w:r w:rsidRPr="00F652FB">
              <w:rPr>
                <w:rFonts w:ascii="Arial" w:eastAsia="Times New Roman" w:hAnsi="Arial" w:cs="Arial"/>
                <w:sz w:val="18"/>
                <w:szCs w:val="18"/>
                <w:lang w:eastAsia="ru-RU"/>
              </w:rPr>
              <w:t>в % к</w:t>
            </w:r>
            <w:r w:rsidRPr="00F652FB">
              <w:rPr>
                <w:rFonts w:ascii="Arial" w:eastAsia="Times New Roman" w:hAnsi="Arial" w:cs="Arial"/>
                <w:sz w:val="18"/>
                <w:szCs w:val="18"/>
                <w:vertAlign w:val="superscript"/>
                <w:lang w:eastAsia="ru-RU"/>
              </w:rPr>
              <w:t>1)</w:t>
            </w:r>
          </w:p>
        </w:tc>
        <w:tc>
          <w:tcPr>
            <w:tcW w:w="1175" w:type="dxa"/>
            <w:vMerge w:val="restart"/>
            <w:tcBorders>
              <w:top w:val="single" w:sz="6" w:space="0" w:color="000000"/>
              <w:left w:val="nil"/>
              <w:bottom w:val="single" w:sz="18" w:space="0" w:color="000000"/>
              <w:right w:val="nil"/>
            </w:tcBorders>
            <w:hideMark/>
          </w:tcPr>
          <w:p w14:paraId="2C0E98F0" w14:textId="77777777" w:rsidR="00670670" w:rsidRPr="00F652FB" w:rsidRDefault="00670670">
            <w:pPr>
              <w:widowControl w:val="0"/>
              <w:tabs>
                <w:tab w:val="center" w:pos="485"/>
              </w:tabs>
              <w:spacing w:after="0" w:line="240" w:lineRule="auto"/>
              <w:rPr>
                <w:rFonts w:ascii="Arial" w:eastAsia="Times New Roman" w:hAnsi="Arial" w:cs="Arial"/>
                <w:sz w:val="18"/>
                <w:szCs w:val="18"/>
                <w:lang w:eastAsia="ru-RU"/>
              </w:rPr>
            </w:pPr>
            <w:r w:rsidRPr="00F652FB">
              <w:rPr>
                <w:rFonts w:ascii="Arial" w:eastAsia="Times New Roman" w:hAnsi="Arial" w:cs="Arial"/>
                <w:sz w:val="18"/>
                <w:szCs w:val="18"/>
                <w:lang w:eastAsia="ru-RU"/>
              </w:rPr>
              <w:tab/>
              <w:t>млн</w:t>
            </w:r>
          </w:p>
          <w:p w14:paraId="470E0235"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рублей</w:t>
            </w:r>
          </w:p>
        </w:tc>
        <w:tc>
          <w:tcPr>
            <w:tcW w:w="2719" w:type="dxa"/>
            <w:gridSpan w:val="3"/>
            <w:tcBorders>
              <w:top w:val="single" w:sz="6" w:space="0" w:color="000000"/>
              <w:left w:val="single" w:sz="6" w:space="0" w:color="000000"/>
              <w:bottom w:val="single" w:sz="6" w:space="0" w:color="000000"/>
              <w:right w:val="single" w:sz="6" w:space="0" w:color="000000"/>
            </w:tcBorders>
            <w:hideMark/>
          </w:tcPr>
          <w:p w14:paraId="7F778EFB" w14:textId="77777777" w:rsidR="00670670" w:rsidRPr="00F652FB" w:rsidRDefault="00670670">
            <w:pPr>
              <w:widowControl w:val="0"/>
              <w:spacing w:after="0" w:line="288" w:lineRule="auto"/>
              <w:jc w:val="center"/>
              <w:rPr>
                <w:rFonts w:ascii="Arial" w:eastAsia="Times New Roman" w:hAnsi="Arial" w:cs="Arial"/>
                <w:sz w:val="18"/>
                <w:szCs w:val="18"/>
                <w:vertAlign w:val="superscript"/>
                <w:lang w:eastAsia="ru-RU"/>
              </w:rPr>
            </w:pPr>
            <w:r w:rsidRPr="00F652FB">
              <w:rPr>
                <w:rFonts w:ascii="Arial" w:eastAsia="Times New Roman" w:hAnsi="Arial" w:cs="Arial"/>
                <w:sz w:val="18"/>
                <w:szCs w:val="18"/>
                <w:lang w:eastAsia="ru-RU"/>
              </w:rPr>
              <w:t>в % к</w:t>
            </w:r>
            <w:r w:rsidRPr="00F652FB">
              <w:rPr>
                <w:rFonts w:ascii="Arial" w:eastAsia="Times New Roman" w:hAnsi="Arial" w:cs="Arial"/>
                <w:sz w:val="18"/>
                <w:szCs w:val="18"/>
                <w:vertAlign w:val="superscript"/>
                <w:lang w:eastAsia="ru-RU"/>
              </w:rPr>
              <w:t>1)</w:t>
            </w:r>
          </w:p>
        </w:tc>
      </w:tr>
      <w:tr w:rsidR="00670670" w:rsidRPr="00F652FB" w14:paraId="059AE3FF" w14:textId="77777777" w:rsidTr="00723976">
        <w:trPr>
          <w:trHeight w:val="66"/>
          <w:tblHeader/>
        </w:trPr>
        <w:tc>
          <w:tcPr>
            <w:tcW w:w="1937" w:type="dxa"/>
            <w:vMerge/>
            <w:tcBorders>
              <w:top w:val="single" w:sz="18" w:space="0" w:color="000000"/>
              <w:left w:val="single" w:sz="6" w:space="0" w:color="000000"/>
              <w:bottom w:val="single" w:sz="18" w:space="0" w:color="000000"/>
              <w:right w:val="nil"/>
            </w:tcBorders>
            <w:vAlign w:val="center"/>
            <w:hideMark/>
          </w:tcPr>
          <w:p w14:paraId="49255E6F" w14:textId="77777777" w:rsidR="00670670" w:rsidRPr="00F652FB" w:rsidRDefault="00670670">
            <w:pPr>
              <w:spacing w:after="0" w:line="240" w:lineRule="auto"/>
              <w:rPr>
                <w:rFonts w:ascii="Arial" w:eastAsia="Times New Roman" w:hAnsi="Arial" w:cs="Arial"/>
                <w:sz w:val="18"/>
                <w:szCs w:val="18"/>
                <w:lang w:eastAsia="ru-RU"/>
              </w:rPr>
            </w:pPr>
          </w:p>
        </w:tc>
        <w:tc>
          <w:tcPr>
            <w:tcW w:w="1202" w:type="dxa"/>
            <w:vMerge/>
            <w:tcBorders>
              <w:top w:val="single" w:sz="6" w:space="0" w:color="000000"/>
              <w:left w:val="single" w:sz="6" w:space="0" w:color="000000"/>
              <w:bottom w:val="single" w:sz="18" w:space="0" w:color="000000"/>
              <w:right w:val="nil"/>
            </w:tcBorders>
            <w:vAlign w:val="center"/>
            <w:hideMark/>
          </w:tcPr>
          <w:p w14:paraId="39A4AF93" w14:textId="77777777" w:rsidR="00670670" w:rsidRPr="00F652FB" w:rsidRDefault="00670670">
            <w:pPr>
              <w:spacing w:after="0" w:line="240" w:lineRule="auto"/>
              <w:rPr>
                <w:rFonts w:ascii="Arial" w:eastAsia="Times New Roman" w:hAnsi="Arial" w:cs="Arial"/>
                <w:sz w:val="18"/>
                <w:szCs w:val="18"/>
                <w:lang w:eastAsia="ru-RU"/>
              </w:rPr>
            </w:pPr>
          </w:p>
        </w:tc>
        <w:tc>
          <w:tcPr>
            <w:tcW w:w="1590" w:type="dxa"/>
            <w:tcBorders>
              <w:top w:val="nil"/>
              <w:left w:val="single" w:sz="6" w:space="0" w:color="000000"/>
              <w:bottom w:val="single" w:sz="18" w:space="0" w:color="000000"/>
              <w:right w:val="nil"/>
            </w:tcBorders>
            <w:hideMark/>
          </w:tcPr>
          <w:p w14:paraId="7DF07FC7" w14:textId="77777777" w:rsidR="00670670" w:rsidRPr="00F652FB" w:rsidRDefault="00670670">
            <w:pPr>
              <w:widowControl w:val="0"/>
              <w:spacing w:after="0" w:line="240" w:lineRule="auto"/>
              <w:jc w:val="center"/>
              <w:rPr>
                <w:rFonts w:ascii="Arial" w:eastAsia="Times New Roman" w:hAnsi="Arial" w:cs="Arial"/>
                <w:sz w:val="18"/>
                <w:szCs w:val="18"/>
                <w:lang w:eastAsia="ru-RU"/>
              </w:rPr>
            </w:pPr>
            <w:proofErr w:type="gramStart"/>
            <w:r w:rsidRPr="00F652FB">
              <w:rPr>
                <w:rFonts w:ascii="Arial" w:eastAsia="Times New Roman" w:hAnsi="Arial" w:cs="Arial"/>
                <w:sz w:val="18"/>
                <w:szCs w:val="18"/>
                <w:lang w:eastAsia="ru-RU"/>
              </w:rPr>
              <w:t>соответствую-</w:t>
            </w:r>
            <w:proofErr w:type="spellStart"/>
            <w:r w:rsidRPr="00F652FB">
              <w:rPr>
                <w:rFonts w:ascii="Arial" w:eastAsia="Times New Roman" w:hAnsi="Arial" w:cs="Arial"/>
                <w:sz w:val="18"/>
                <w:szCs w:val="18"/>
                <w:lang w:eastAsia="ru-RU"/>
              </w:rPr>
              <w:t>щему</w:t>
            </w:r>
            <w:proofErr w:type="spellEnd"/>
            <w:proofErr w:type="gramEnd"/>
          </w:p>
          <w:p w14:paraId="0E62EC48"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периоду</w:t>
            </w:r>
          </w:p>
          <w:p w14:paraId="040F4AB8"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предыдущего</w:t>
            </w:r>
          </w:p>
          <w:p w14:paraId="59B23009" w14:textId="77777777" w:rsidR="00670670" w:rsidRPr="00F652FB" w:rsidRDefault="0067067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года</w:t>
            </w:r>
          </w:p>
        </w:tc>
        <w:tc>
          <w:tcPr>
            <w:tcW w:w="1255" w:type="dxa"/>
            <w:tcBorders>
              <w:top w:val="nil"/>
              <w:left w:val="single" w:sz="6" w:space="0" w:color="000000"/>
              <w:bottom w:val="single" w:sz="18" w:space="0" w:color="000000"/>
              <w:right w:val="single" w:sz="6" w:space="0" w:color="000000"/>
            </w:tcBorders>
            <w:vAlign w:val="center"/>
            <w:hideMark/>
          </w:tcPr>
          <w:p w14:paraId="23E9B624" w14:textId="77777777" w:rsidR="00670670" w:rsidRPr="00F652FB" w:rsidRDefault="00670670">
            <w:pPr>
              <w:widowControl w:val="0"/>
              <w:spacing w:after="0" w:line="240" w:lineRule="auto"/>
              <w:jc w:val="center"/>
              <w:rPr>
                <w:rFonts w:ascii="Arial" w:eastAsia="Times New Roman" w:hAnsi="Arial" w:cs="Arial"/>
                <w:sz w:val="18"/>
                <w:szCs w:val="18"/>
                <w:lang w:eastAsia="ru-RU"/>
              </w:rPr>
            </w:pPr>
            <w:proofErr w:type="spellStart"/>
            <w:r w:rsidRPr="00F652FB">
              <w:rPr>
                <w:rFonts w:ascii="Arial" w:eastAsia="Times New Roman" w:hAnsi="Arial" w:cs="Arial"/>
                <w:sz w:val="18"/>
                <w:szCs w:val="18"/>
                <w:lang w:eastAsia="ru-RU"/>
              </w:rPr>
              <w:t>предыду-щему</w:t>
            </w:r>
            <w:proofErr w:type="spellEnd"/>
          </w:p>
          <w:p w14:paraId="57FD59FE" w14:textId="77777777" w:rsidR="00670670" w:rsidRPr="00F652FB" w:rsidRDefault="0067067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периоду</w:t>
            </w:r>
          </w:p>
        </w:tc>
        <w:tc>
          <w:tcPr>
            <w:tcW w:w="1175" w:type="dxa"/>
            <w:vMerge/>
            <w:tcBorders>
              <w:top w:val="single" w:sz="6" w:space="0" w:color="000000"/>
              <w:left w:val="nil"/>
              <w:bottom w:val="single" w:sz="18" w:space="0" w:color="000000"/>
              <w:right w:val="nil"/>
            </w:tcBorders>
            <w:vAlign w:val="center"/>
            <w:hideMark/>
          </w:tcPr>
          <w:p w14:paraId="2D725A17" w14:textId="77777777" w:rsidR="00670670" w:rsidRPr="00F652FB" w:rsidRDefault="00670670">
            <w:pPr>
              <w:spacing w:after="0" w:line="240" w:lineRule="auto"/>
              <w:rPr>
                <w:rFonts w:ascii="Arial" w:eastAsia="Times New Roman" w:hAnsi="Arial" w:cs="Arial"/>
                <w:sz w:val="18"/>
                <w:szCs w:val="18"/>
                <w:lang w:eastAsia="ru-RU"/>
              </w:rPr>
            </w:pPr>
          </w:p>
        </w:tc>
        <w:tc>
          <w:tcPr>
            <w:tcW w:w="1520" w:type="dxa"/>
            <w:gridSpan w:val="2"/>
            <w:tcBorders>
              <w:top w:val="nil"/>
              <w:left w:val="single" w:sz="6" w:space="0" w:color="000000"/>
              <w:bottom w:val="single" w:sz="18" w:space="0" w:color="000000"/>
              <w:right w:val="nil"/>
            </w:tcBorders>
            <w:hideMark/>
          </w:tcPr>
          <w:p w14:paraId="16F6DEA7" w14:textId="77777777" w:rsidR="00670670" w:rsidRPr="00F652FB" w:rsidRDefault="00670670">
            <w:pPr>
              <w:widowControl w:val="0"/>
              <w:spacing w:after="0" w:line="240" w:lineRule="auto"/>
              <w:jc w:val="center"/>
              <w:rPr>
                <w:rFonts w:ascii="Arial" w:eastAsia="Times New Roman" w:hAnsi="Arial" w:cs="Arial"/>
                <w:sz w:val="18"/>
                <w:szCs w:val="18"/>
                <w:lang w:eastAsia="ru-RU"/>
              </w:rPr>
            </w:pPr>
            <w:proofErr w:type="gramStart"/>
            <w:r w:rsidRPr="00F652FB">
              <w:rPr>
                <w:rFonts w:ascii="Arial" w:eastAsia="Times New Roman" w:hAnsi="Arial" w:cs="Arial"/>
                <w:sz w:val="18"/>
                <w:szCs w:val="18"/>
                <w:lang w:eastAsia="ru-RU"/>
              </w:rPr>
              <w:t>соответствую-</w:t>
            </w:r>
            <w:proofErr w:type="spellStart"/>
            <w:r w:rsidRPr="00F652FB">
              <w:rPr>
                <w:rFonts w:ascii="Arial" w:eastAsia="Times New Roman" w:hAnsi="Arial" w:cs="Arial"/>
                <w:sz w:val="18"/>
                <w:szCs w:val="18"/>
                <w:lang w:eastAsia="ru-RU"/>
              </w:rPr>
              <w:t>щему</w:t>
            </w:r>
            <w:proofErr w:type="spellEnd"/>
            <w:proofErr w:type="gramEnd"/>
          </w:p>
          <w:p w14:paraId="17C86C49"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периоду</w:t>
            </w:r>
          </w:p>
          <w:p w14:paraId="7EEEE829" w14:textId="77777777" w:rsidR="00670670" w:rsidRPr="00F652FB" w:rsidRDefault="00670670">
            <w:pPr>
              <w:widowControl w:val="0"/>
              <w:spacing w:after="0" w:line="240"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предыдущего</w:t>
            </w:r>
          </w:p>
          <w:p w14:paraId="2E4D5D37" w14:textId="77777777" w:rsidR="00670670" w:rsidRPr="00F652FB" w:rsidRDefault="0067067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года</w:t>
            </w:r>
          </w:p>
        </w:tc>
        <w:tc>
          <w:tcPr>
            <w:tcW w:w="1199" w:type="dxa"/>
            <w:tcBorders>
              <w:top w:val="nil"/>
              <w:left w:val="single" w:sz="6" w:space="0" w:color="000000"/>
              <w:bottom w:val="single" w:sz="18" w:space="0" w:color="000000"/>
              <w:right w:val="single" w:sz="6" w:space="0" w:color="000000"/>
            </w:tcBorders>
            <w:vAlign w:val="center"/>
            <w:hideMark/>
          </w:tcPr>
          <w:p w14:paraId="68FDC53E" w14:textId="77777777" w:rsidR="00670670" w:rsidRPr="00F652FB" w:rsidRDefault="00670670">
            <w:pPr>
              <w:widowControl w:val="0"/>
              <w:spacing w:after="0" w:line="240" w:lineRule="auto"/>
              <w:jc w:val="center"/>
              <w:rPr>
                <w:rFonts w:ascii="Arial" w:eastAsia="Times New Roman" w:hAnsi="Arial" w:cs="Arial"/>
                <w:sz w:val="18"/>
                <w:szCs w:val="18"/>
                <w:lang w:eastAsia="ru-RU"/>
              </w:rPr>
            </w:pPr>
            <w:proofErr w:type="spellStart"/>
            <w:r w:rsidRPr="00F652FB">
              <w:rPr>
                <w:rFonts w:ascii="Arial" w:eastAsia="Times New Roman" w:hAnsi="Arial" w:cs="Arial"/>
                <w:sz w:val="18"/>
                <w:szCs w:val="18"/>
                <w:lang w:eastAsia="ru-RU"/>
              </w:rPr>
              <w:t>предыду-щему</w:t>
            </w:r>
            <w:proofErr w:type="spellEnd"/>
          </w:p>
          <w:p w14:paraId="6A84D98D" w14:textId="77777777" w:rsidR="00670670" w:rsidRPr="00F652FB" w:rsidRDefault="00670670">
            <w:pPr>
              <w:widowControl w:val="0"/>
              <w:spacing w:after="0" w:line="288" w:lineRule="auto"/>
              <w:ind w:left="-57" w:right="-57"/>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периоду</w:t>
            </w:r>
          </w:p>
        </w:tc>
      </w:tr>
      <w:tr w:rsidR="00670670" w:rsidRPr="00F652FB" w14:paraId="2917C05B" w14:textId="77777777" w:rsidTr="00723976">
        <w:tc>
          <w:tcPr>
            <w:tcW w:w="9878" w:type="dxa"/>
            <w:gridSpan w:val="8"/>
            <w:tcBorders>
              <w:top w:val="single" w:sz="18" w:space="0" w:color="000000"/>
              <w:left w:val="single" w:sz="4" w:space="0" w:color="000000"/>
              <w:bottom w:val="single" w:sz="4" w:space="0" w:color="000000"/>
              <w:right w:val="single" w:sz="6" w:space="0" w:color="000000"/>
            </w:tcBorders>
            <w:hideMark/>
          </w:tcPr>
          <w:p w14:paraId="22296516" w14:textId="77777777" w:rsidR="00670670" w:rsidRPr="00F652FB" w:rsidRDefault="00670670">
            <w:pPr>
              <w:widowControl w:val="0"/>
              <w:spacing w:after="0" w:line="240" w:lineRule="auto"/>
              <w:jc w:val="center"/>
              <w:rPr>
                <w:rFonts w:ascii="Arial" w:eastAsia="Times New Roman" w:hAnsi="Arial" w:cs="Arial"/>
                <w:b/>
                <w:sz w:val="18"/>
                <w:szCs w:val="18"/>
                <w:lang w:eastAsia="ru-RU"/>
              </w:rPr>
            </w:pPr>
            <w:r w:rsidRPr="00F652FB">
              <w:rPr>
                <w:rFonts w:ascii="Arial" w:eastAsia="Times New Roman" w:hAnsi="Arial" w:cs="Arial"/>
                <w:b/>
                <w:sz w:val="18"/>
                <w:szCs w:val="18"/>
                <w:lang w:eastAsia="ru-RU"/>
              </w:rPr>
              <w:t>2023 г.</w:t>
            </w:r>
            <w:r w:rsidRPr="00F652FB">
              <w:rPr>
                <w:rFonts w:ascii="Arial" w:eastAsia="Times New Roman" w:hAnsi="Arial" w:cs="Arial"/>
                <w:sz w:val="18"/>
                <w:szCs w:val="18"/>
                <w:vertAlign w:val="superscript"/>
                <w:lang w:eastAsia="ru-RU"/>
              </w:rPr>
              <w:t xml:space="preserve"> 2)</w:t>
            </w:r>
          </w:p>
        </w:tc>
      </w:tr>
      <w:tr w:rsidR="00723976" w:rsidRPr="00F652FB" w14:paraId="54C89D3C" w14:textId="77777777" w:rsidTr="00723976">
        <w:tc>
          <w:tcPr>
            <w:tcW w:w="1937" w:type="dxa"/>
            <w:tcBorders>
              <w:top w:val="single" w:sz="4" w:space="0" w:color="000000"/>
              <w:left w:val="single" w:sz="4" w:space="0" w:color="000000"/>
              <w:bottom w:val="nil"/>
              <w:right w:val="single" w:sz="4" w:space="0" w:color="000000"/>
            </w:tcBorders>
            <w:vAlign w:val="bottom"/>
            <w:hideMark/>
          </w:tcPr>
          <w:p w14:paraId="0F3B21DA"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proofErr w:type="spellStart"/>
            <w:r w:rsidRPr="00F652FB">
              <w:rPr>
                <w:rFonts w:ascii="Arial" w:eastAsia="Times New Roman" w:hAnsi="Arial" w:cs="Arial"/>
                <w:sz w:val="18"/>
                <w:szCs w:val="18"/>
                <w:lang w:val="en-US" w:eastAsia="ru-RU"/>
              </w:rPr>
              <w:t>январь</w:t>
            </w:r>
            <w:proofErr w:type="spellEnd"/>
          </w:p>
        </w:tc>
        <w:tc>
          <w:tcPr>
            <w:tcW w:w="1202" w:type="dxa"/>
            <w:tcBorders>
              <w:top w:val="single" w:sz="4" w:space="0" w:color="000000"/>
              <w:left w:val="single" w:sz="4" w:space="0" w:color="000000"/>
              <w:bottom w:val="nil"/>
              <w:right w:val="single" w:sz="4" w:space="0" w:color="000000"/>
            </w:tcBorders>
            <w:vAlign w:val="center"/>
            <w:hideMark/>
          </w:tcPr>
          <w:p w14:paraId="6A8E63E9" w14:textId="503B6FD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217888,5</w:t>
            </w:r>
          </w:p>
        </w:tc>
        <w:tc>
          <w:tcPr>
            <w:tcW w:w="1590" w:type="dxa"/>
            <w:tcBorders>
              <w:top w:val="single" w:sz="4" w:space="0" w:color="000000"/>
              <w:left w:val="single" w:sz="4" w:space="0" w:color="000000"/>
              <w:bottom w:val="nil"/>
              <w:right w:val="single" w:sz="4" w:space="0" w:color="000000"/>
            </w:tcBorders>
            <w:vAlign w:val="bottom"/>
            <w:hideMark/>
          </w:tcPr>
          <w:p w14:paraId="739BD8ED" w14:textId="0C4959F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99,8</w:t>
            </w:r>
          </w:p>
        </w:tc>
        <w:tc>
          <w:tcPr>
            <w:tcW w:w="1255" w:type="dxa"/>
            <w:tcBorders>
              <w:top w:val="single" w:sz="4" w:space="0" w:color="000000"/>
              <w:left w:val="single" w:sz="4" w:space="0" w:color="000000"/>
              <w:bottom w:val="nil"/>
              <w:right w:val="single" w:sz="4" w:space="0" w:color="000000"/>
            </w:tcBorders>
            <w:vAlign w:val="bottom"/>
            <w:hideMark/>
          </w:tcPr>
          <w:p w14:paraId="3CDE02E5" w14:textId="3F97E1B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81,1</w:t>
            </w:r>
          </w:p>
        </w:tc>
        <w:tc>
          <w:tcPr>
            <w:tcW w:w="1204" w:type="dxa"/>
            <w:gridSpan w:val="2"/>
            <w:tcBorders>
              <w:top w:val="single" w:sz="4" w:space="0" w:color="000000"/>
              <w:left w:val="single" w:sz="4" w:space="0" w:color="000000"/>
              <w:bottom w:val="nil"/>
              <w:right w:val="single" w:sz="4" w:space="0" w:color="000000"/>
            </w:tcBorders>
            <w:vAlign w:val="center"/>
            <w:hideMark/>
          </w:tcPr>
          <w:p w14:paraId="2C21DC57" w14:textId="4734E11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157655,5</w:t>
            </w:r>
          </w:p>
        </w:tc>
        <w:tc>
          <w:tcPr>
            <w:tcW w:w="1491" w:type="dxa"/>
            <w:tcBorders>
              <w:top w:val="single" w:sz="4" w:space="0" w:color="000000"/>
              <w:left w:val="single" w:sz="4" w:space="0" w:color="000000"/>
              <w:bottom w:val="nil"/>
              <w:right w:val="single" w:sz="4" w:space="0" w:color="000000"/>
            </w:tcBorders>
            <w:vAlign w:val="bottom"/>
            <w:hideMark/>
          </w:tcPr>
          <w:p w14:paraId="2A0EC495" w14:textId="237541B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105,2</w:t>
            </w:r>
          </w:p>
        </w:tc>
        <w:tc>
          <w:tcPr>
            <w:tcW w:w="1199" w:type="dxa"/>
            <w:tcBorders>
              <w:top w:val="single" w:sz="4" w:space="0" w:color="000000"/>
              <w:left w:val="single" w:sz="4" w:space="0" w:color="000000"/>
              <w:bottom w:val="nil"/>
              <w:right w:val="single" w:sz="4" w:space="0" w:color="000000"/>
            </w:tcBorders>
            <w:vAlign w:val="bottom"/>
            <w:hideMark/>
          </w:tcPr>
          <w:p w14:paraId="13984CD7" w14:textId="6DEEAED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83,3</w:t>
            </w:r>
          </w:p>
        </w:tc>
      </w:tr>
      <w:tr w:rsidR="00723976" w:rsidRPr="00F652FB" w14:paraId="15BE5AF5" w14:textId="77777777" w:rsidTr="00723976">
        <w:tc>
          <w:tcPr>
            <w:tcW w:w="1937" w:type="dxa"/>
            <w:tcBorders>
              <w:top w:val="nil"/>
              <w:left w:val="single" w:sz="4" w:space="0" w:color="000000"/>
              <w:bottom w:val="nil"/>
              <w:right w:val="single" w:sz="4" w:space="0" w:color="000000"/>
            </w:tcBorders>
            <w:vAlign w:val="bottom"/>
            <w:hideMark/>
          </w:tcPr>
          <w:p w14:paraId="2F44EB6D"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февраль</w:t>
            </w:r>
          </w:p>
        </w:tc>
        <w:tc>
          <w:tcPr>
            <w:tcW w:w="1202" w:type="dxa"/>
            <w:tcBorders>
              <w:top w:val="nil"/>
              <w:left w:val="single" w:sz="4" w:space="0" w:color="000000"/>
              <w:bottom w:val="nil"/>
              <w:right w:val="single" w:sz="4" w:space="0" w:color="000000"/>
            </w:tcBorders>
            <w:vAlign w:val="center"/>
            <w:hideMark/>
          </w:tcPr>
          <w:p w14:paraId="02088C45" w14:textId="0F05212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240902,0</w:t>
            </w:r>
          </w:p>
        </w:tc>
        <w:tc>
          <w:tcPr>
            <w:tcW w:w="1590" w:type="dxa"/>
            <w:tcBorders>
              <w:top w:val="nil"/>
              <w:left w:val="single" w:sz="4" w:space="0" w:color="000000"/>
              <w:bottom w:val="nil"/>
              <w:right w:val="single" w:sz="4" w:space="0" w:color="000000"/>
            </w:tcBorders>
            <w:vAlign w:val="bottom"/>
            <w:hideMark/>
          </w:tcPr>
          <w:p w14:paraId="1CF9D41D" w14:textId="609DE50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107,3</w:t>
            </w:r>
          </w:p>
        </w:tc>
        <w:tc>
          <w:tcPr>
            <w:tcW w:w="1255" w:type="dxa"/>
            <w:tcBorders>
              <w:top w:val="nil"/>
              <w:left w:val="single" w:sz="4" w:space="0" w:color="000000"/>
              <w:bottom w:val="nil"/>
              <w:right w:val="single" w:sz="4" w:space="0" w:color="000000"/>
            </w:tcBorders>
            <w:vAlign w:val="bottom"/>
            <w:hideMark/>
          </w:tcPr>
          <w:p w14:paraId="374B13FC" w14:textId="3739215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110,9</w:t>
            </w:r>
          </w:p>
        </w:tc>
        <w:tc>
          <w:tcPr>
            <w:tcW w:w="1204" w:type="dxa"/>
            <w:gridSpan w:val="2"/>
            <w:tcBorders>
              <w:top w:val="nil"/>
              <w:left w:val="single" w:sz="4" w:space="0" w:color="000000"/>
              <w:bottom w:val="nil"/>
              <w:right w:val="single" w:sz="4" w:space="0" w:color="000000"/>
            </w:tcBorders>
            <w:vAlign w:val="center"/>
            <w:hideMark/>
          </w:tcPr>
          <w:p w14:paraId="564A84E9" w14:textId="19F2CB8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170213,1</w:t>
            </w:r>
          </w:p>
        </w:tc>
        <w:tc>
          <w:tcPr>
            <w:tcW w:w="1491" w:type="dxa"/>
            <w:tcBorders>
              <w:top w:val="nil"/>
              <w:left w:val="single" w:sz="4" w:space="0" w:color="000000"/>
              <w:bottom w:val="nil"/>
              <w:right w:val="single" w:sz="4" w:space="0" w:color="000000"/>
            </w:tcBorders>
            <w:vAlign w:val="bottom"/>
            <w:hideMark/>
          </w:tcPr>
          <w:p w14:paraId="03D9BABC" w14:textId="48BB455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113,0</w:t>
            </w:r>
          </w:p>
        </w:tc>
        <w:tc>
          <w:tcPr>
            <w:tcW w:w="1199" w:type="dxa"/>
            <w:tcBorders>
              <w:top w:val="nil"/>
              <w:left w:val="single" w:sz="4" w:space="0" w:color="000000"/>
              <w:bottom w:val="nil"/>
              <w:right w:val="single" w:sz="4" w:space="0" w:color="000000"/>
            </w:tcBorders>
            <w:vAlign w:val="bottom"/>
            <w:hideMark/>
          </w:tcPr>
          <w:p w14:paraId="52DD7AD7" w14:textId="7F5FE7A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108,3</w:t>
            </w:r>
          </w:p>
        </w:tc>
      </w:tr>
      <w:tr w:rsidR="00723976" w:rsidRPr="00F652FB" w14:paraId="60B217E1" w14:textId="77777777" w:rsidTr="00723976">
        <w:tc>
          <w:tcPr>
            <w:tcW w:w="1937" w:type="dxa"/>
            <w:tcBorders>
              <w:top w:val="nil"/>
              <w:left w:val="single" w:sz="4" w:space="0" w:color="000000"/>
              <w:bottom w:val="nil"/>
              <w:right w:val="single" w:sz="4" w:space="0" w:color="000000"/>
            </w:tcBorders>
            <w:vAlign w:val="bottom"/>
            <w:hideMark/>
          </w:tcPr>
          <w:p w14:paraId="42B41C1B"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март</w:t>
            </w:r>
          </w:p>
        </w:tc>
        <w:tc>
          <w:tcPr>
            <w:tcW w:w="1202" w:type="dxa"/>
            <w:tcBorders>
              <w:top w:val="nil"/>
              <w:left w:val="single" w:sz="4" w:space="0" w:color="000000"/>
              <w:bottom w:val="nil"/>
              <w:right w:val="single" w:sz="4" w:space="0" w:color="000000"/>
            </w:tcBorders>
            <w:vAlign w:val="center"/>
            <w:hideMark/>
          </w:tcPr>
          <w:p w14:paraId="12A70D01" w14:textId="270CAB1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296575,4</w:t>
            </w:r>
          </w:p>
        </w:tc>
        <w:tc>
          <w:tcPr>
            <w:tcW w:w="1590" w:type="dxa"/>
            <w:tcBorders>
              <w:top w:val="nil"/>
              <w:left w:val="single" w:sz="4" w:space="0" w:color="000000"/>
              <w:bottom w:val="nil"/>
              <w:right w:val="single" w:sz="4" w:space="0" w:color="000000"/>
            </w:tcBorders>
            <w:vAlign w:val="bottom"/>
            <w:hideMark/>
          </w:tcPr>
          <w:p w14:paraId="2DAAA6FF" w14:textId="6031ACE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115,4</w:t>
            </w:r>
          </w:p>
        </w:tc>
        <w:tc>
          <w:tcPr>
            <w:tcW w:w="1255" w:type="dxa"/>
            <w:tcBorders>
              <w:top w:val="nil"/>
              <w:left w:val="single" w:sz="4" w:space="0" w:color="000000"/>
              <w:bottom w:val="nil"/>
              <w:right w:val="single" w:sz="4" w:space="0" w:color="000000"/>
            </w:tcBorders>
            <w:vAlign w:val="bottom"/>
            <w:hideMark/>
          </w:tcPr>
          <w:p w14:paraId="06D550FE" w14:textId="798A776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122,1</w:t>
            </w:r>
          </w:p>
        </w:tc>
        <w:tc>
          <w:tcPr>
            <w:tcW w:w="1204" w:type="dxa"/>
            <w:gridSpan w:val="2"/>
            <w:tcBorders>
              <w:top w:val="nil"/>
              <w:left w:val="single" w:sz="4" w:space="0" w:color="000000"/>
              <w:bottom w:val="nil"/>
              <w:right w:val="single" w:sz="4" w:space="0" w:color="000000"/>
            </w:tcBorders>
            <w:vAlign w:val="center"/>
            <w:hideMark/>
          </w:tcPr>
          <w:p w14:paraId="4090D745" w14:textId="3BB40BE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208228,1</w:t>
            </w:r>
          </w:p>
        </w:tc>
        <w:tc>
          <w:tcPr>
            <w:tcW w:w="1491" w:type="dxa"/>
            <w:tcBorders>
              <w:top w:val="nil"/>
              <w:left w:val="single" w:sz="4" w:space="0" w:color="000000"/>
              <w:bottom w:val="nil"/>
              <w:right w:val="single" w:sz="4" w:space="0" w:color="000000"/>
            </w:tcBorders>
            <w:vAlign w:val="bottom"/>
            <w:hideMark/>
          </w:tcPr>
          <w:p w14:paraId="0F9F5859" w14:textId="687953A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113,9</w:t>
            </w:r>
          </w:p>
        </w:tc>
        <w:tc>
          <w:tcPr>
            <w:tcW w:w="1199" w:type="dxa"/>
            <w:tcBorders>
              <w:top w:val="nil"/>
              <w:left w:val="single" w:sz="4" w:space="0" w:color="000000"/>
              <w:bottom w:val="nil"/>
              <w:right w:val="single" w:sz="4" w:space="0" w:color="000000"/>
            </w:tcBorders>
            <w:vAlign w:val="bottom"/>
            <w:hideMark/>
          </w:tcPr>
          <w:p w14:paraId="6F0CFF7C" w14:textId="004F0A1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121,3</w:t>
            </w:r>
          </w:p>
        </w:tc>
      </w:tr>
      <w:tr w:rsidR="00723976" w:rsidRPr="00F652FB" w14:paraId="20C2E04E" w14:textId="77777777" w:rsidTr="00723976">
        <w:tc>
          <w:tcPr>
            <w:tcW w:w="1937" w:type="dxa"/>
            <w:tcBorders>
              <w:top w:val="nil"/>
              <w:left w:val="single" w:sz="4" w:space="0" w:color="000000"/>
              <w:bottom w:val="nil"/>
              <w:right w:val="single" w:sz="4" w:space="0" w:color="000000"/>
            </w:tcBorders>
            <w:vAlign w:val="bottom"/>
            <w:hideMark/>
          </w:tcPr>
          <w:p w14:paraId="2B4AF8DE"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 </w:t>
            </w:r>
            <w:proofErr w:type="spellStart"/>
            <w:r w:rsidRPr="00F652FB">
              <w:rPr>
                <w:rFonts w:ascii="Arial" w:eastAsia="Times New Roman" w:hAnsi="Arial" w:cs="Arial"/>
                <w:sz w:val="18"/>
                <w:szCs w:val="18"/>
                <w:lang w:val="en-US" w:eastAsia="ru-RU"/>
              </w:rPr>
              <w:t>квартал</w:t>
            </w:r>
            <w:proofErr w:type="spellEnd"/>
          </w:p>
        </w:tc>
        <w:tc>
          <w:tcPr>
            <w:tcW w:w="1202" w:type="dxa"/>
            <w:tcBorders>
              <w:top w:val="nil"/>
              <w:left w:val="single" w:sz="4" w:space="0" w:color="000000"/>
              <w:bottom w:val="nil"/>
              <w:right w:val="single" w:sz="4" w:space="0" w:color="000000"/>
            </w:tcBorders>
            <w:vAlign w:val="bottom"/>
            <w:hideMark/>
          </w:tcPr>
          <w:p w14:paraId="763A263A" w14:textId="6360AEE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755365,9</w:t>
            </w:r>
          </w:p>
        </w:tc>
        <w:tc>
          <w:tcPr>
            <w:tcW w:w="1590" w:type="dxa"/>
            <w:tcBorders>
              <w:top w:val="nil"/>
              <w:left w:val="single" w:sz="4" w:space="0" w:color="000000"/>
              <w:bottom w:val="nil"/>
              <w:right w:val="single" w:sz="4" w:space="0" w:color="000000"/>
            </w:tcBorders>
            <w:vAlign w:val="bottom"/>
            <w:hideMark/>
          </w:tcPr>
          <w:p w14:paraId="2FD96726" w14:textId="4686B70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108,1</w:t>
            </w:r>
          </w:p>
        </w:tc>
        <w:tc>
          <w:tcPr>
            <w:tcW w:w="1255" w:type="dxa"/>
            <w:tcBorders>
              <w:top w:val="nil"/>
              <w:left w:val="single" w:sz="4" w:space="0" w:color="000000"/>
              <w:bottom w:val="nil"/>
              <w:right w:val="single" w:sz="4" w:space="0" w:color="000000"/>
            </w:tcBorders>
            <w:vAlign w:val="bottom"/>
            <w:hideMark/>
          </w:tcPr>
          <w:p w14:paraId="4256DBD2" w14:textId="0411FE4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100,1</w:t>
            </w:r>
          </w:p>
        </w:tc>
        <w:tc>
          <w:tcPr>
            <w:tcW w:w="1204" w:type="dxa"/>
            <w:gridSpan w:val="2"/>
            <w:tcBorders>
              <w:top w:val="nil"/>
              <w:left w:val="single" w:sz="4" w:space="0" w:color="000000"/>
              <w:bottom w:val="nil"/>
              <w:right w:val="single" w:sz="4" w:space="0" w:color="000000"/>
            </w:tcBorders>
            <w:vAlign w:val="bottom"/>
            <w:hideMark/>
          </w:tcPr>
          <w:p w14:paraId="193BD7EA" w14:textId="7C6EF0E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536096,7</w:t>
            </w:r>
          </w:p>
        </w:tc>
        <w:tc>
          <w:tcPr>
            <w:tcW w:w="1491" w:type="dxa"/>
            <w:tcBorders>
              <w:top w:val="nil"/>
              <w:left w:val="single" w:sz="4" w:space="0" w:color="000000"/>
              <w:bottom w:val="nil"/>
              <w:right w:val="single" w:sz="4" w:space="0" w:color="000000"/>
            </w:tcBorders>
            <w:vAlign w:val="bottom"/>
            <w:hideMark/>
          </w:tcPr>
          <w:p w14:paraId="27D6F092" w14:textId="299768B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111,0</w:t>
            </w:r>
          </w:p>
        </w:tc>
        <w:tc>
          <w:tcPr>
            <w:tcW w:w="1199" w:type="dxa"/>
            <w:tcBorders>
              <w:top w:val="nil"/>
              <w:left w:val="single" w:sz="4" w:space="0" w:color="000000"/>
              <w:bottom w:val="nil"/>
              <w:right w:val="single" w:sz="4" w:space="0" w:color="000000"/>
            </w:tcBorders>
            <w:vAlign w:val="bottom"/>
            <w:hideMark/>
          </w:tcPr>
          <w:p w14:paraId="7BD7CC3B" w14:textId="7DAFAFF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99,8</w:t>
            </w:r>
          </w:p>
        </w:tc>
      </w:tr>
      <w:tr w:rsidR="00723976" w:rsidRPr="00F652FB" w14:paraId="34529B18" w14:textId="77777777" w:rsidTr="00723976">
        <w:tc>
          <w:tcPr>
            <w:tcW w:w="1937" w:type="dxa"/>
            <w:tcBorders>
              <w:top w:val="nil"/>
              <w:left w:val="single" w:sz="4" w:space="0" w:color="000000"/>
              <w:bottom w:val="nil"/>
              <w:right w:val="single" w:sz="4" w:space="0" w:color="000000"/>
            </w:tcBorders>
            <w:vAlign w:val="bottom"/>
            <w:hideMark/>
          </w:tcPr>
          <w:p w14:paraId="6F23E753"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апрель</w:t>
            </w:r>
          </w:p>
        </w:tc>
        <w:tc>
          <w:tcPr>
            <w:tcW w:w="1202" w:type="dxa"/>
            <w:tcBorders>
              <w:top w:val="nil"/>
              <w:left w:val="single" w:sz="4" w:space="0" w:color="000000"/>
              <w:bottom w:val="nil"/>
              <w:right w:val="single" w:sz="4" w:space="0" w:color="000000"/>
            </w:tcBorders>
            <w:vAlign w:val="center"/>
            <w:hideMark/>
          </w:tcPr>
          <w:p w14:paraId="4F6E56EF" w14:textId="5825B7B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281759,0</w:t>
            </w:r>
          </w:p>
        </w:tc>
        <w:tc>
          <w:tcPr>
            <w:tcW w:w="1590" w:type="dxa"/>
            <w:tcBorders>
              <w:top w:val="nil"/>
              <w:left w:val="single" w:sz="4" w:space="0" w:color="000000"/>
              <w:bottom w:val="nil"/>
              <w:right w:val="single" w:sz="4" w:space="0" w:color="000000"/>
            </w:tcBorders>
            <w:vAlign w:val="bottom"/>
            <w:hideMark/>
          </w:tcPr>
          <w:p w14:paraId="5709EB5C" w14:textId="0EC41FB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135,4</w:t>
            </w:r>
          </w:p>
        </w:tc>
        <w:tc>
          <w:tcPr>
            <w:tcW w:w="1255" w:type="dxa"/>
            <w:tcBorders>
              <w:top w:val="nil"/>
              <w:left w:val="single" w:sz="4" w:space="0" w:color="000000"/>
              <w:bottom w:val="nil"/>
              <w:right w:val="single" w:sz="4" w:space="0" w:color="000000"/>
            </w:tcBorders>
            <w:vAlign w:val="bottom"/>
            <w:hideMark/>
          </w:tcPr>
          <w:p w14:paraId="32970EC6" w14:textId="4DC59B3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93,7</w:t>
            </w:r>
          </w:p>
        </w:tc>
        <w:tc>
          <w:tcPr>
            <w:tcW w:w="1204" w:type="dxa"/>
            <w:gridSpan w:val="2"/>
            <w:tcBorders>
              <w:top w:val="nil"/>
              <w:left w:val="single" w:sz="4" w:space="0" w:color="000000"/>
              <w:bottom w:val="nil"/>
              <w:right w:val="single" w:sz="4" w:space="0" w:color="000000"/>
            </w:tcBorders>
            <w:vAlign w:val="center"/>
            <w:hideMark/>
          </w:tcPr>
          <w:p w14:paraId="681EA06A" w14:textId="2DC0E1D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201399,8</w:t>
            </w:r>
          </w:p>
        </w:tc>
        <w:tc>
          <w:tcPr>
            <w:tcW w:w="1491" w:type="dxa"/>
            <w:tcBorders>
              <w:top w:val="nil"/>
              <w:left w:val="single" w:sz="4" w:space="0" w:color="000000"/>
              <w:bottom w:val="nil"/>
              <w:right w:val="single" w:sz="4" w:space="0" w:color="000000"/>
            </w:tcBorders>
            <w:vAlign w:val="bottom"/>
            <w:hideMark/>
          </w:tcPr>
          <w:p w14:paraId="79FCDE38" w14:textId="65F2E05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148,6</w:t>
            </w:r>
          </w:p>
        </w:tc>
        <w:tc>
          <w:tcPr>
            <w:tcW w:w="1199" w:type="dxa"/>
            <w:tcBorders>
              <w:top w:val="nil"/>
              <w:left w:val="single" w:sz="4" w:space="0" w:color="000000"/>
              <w:bottom w:val="nil"/>
              <w:right w:val="single" w:sz="4" w:space="0" w:color="000000"/>
            </w:tcBorders>
            <w:vAlign w:val="bottom"/>
            <w:hideMark/>
          </w:tcPr>
          <w:p w14:paraId="74E5F0C5" w14:textId="79A80E6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95,3</w:t>
            </w:r>
          </w:p>
        </w:tc>
      </w:tr>
      <w:tr w:rsidR="00723976" w:rsidRPr="00F652FB" w14:paraId="0413B3FB" w14:textId="77777777" w:rsidTr="00723976">
        <w:tc>
          <w:tcPr>
            <w:tcW w:w="1937" w:type="dxa"/>
            <w:tcBorders>
              <w:top w:val="nil"/>
              <w:left w:val="single" w:sz="4" w:space="0" w:color="000000"/>
              <w:bottom w:val="nil"/>
              <w:right w:val="single" w:sz="4" w:space="0" w:color="000000"/>
            </w:tcBorders>
            <w:vAlign w:val="bottom"/>
            <w:hideMark/>
          </w:tcPr>
          <w:p w14:paraId="6014C65A"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май</w:t>
            </w:r>
          </w:p>
        </w:tc>
        <w:tc>
          <w:tcPr>
            <w:tcW w:w="1202" w:type="dxa"/>
            <w:tcBorders>
              <w:top w:val="nil"/>
              <w:left w:val="single" w:sz="4" w:space="0" w:color="000000"/>
              <w:bottom w:val="nil"/>
              <w:right w:val="single" w:sz="4" w:space="0" w:color="000000"/>
            </w:tcBorders>
            <w:vAlign w:val="center"/>
            <w:hideMark/>
          </w:tcPr>
          <w:p w14:paraId="180A5459" w14:textId="4A8BEC7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302222,9</w:t>
            </w:r>
          </w:p>
        </w:tc>
        <w:tc>
          <w:tcPr>
            <w:tcW w:w="1590" w:type="dxa"/>
            <w:tcBorders>
              <w:top w:val="nil"/>
              <w:left w:val="single" w:sz="4" w:space="0" w:color="000000"/>
              <w:bottom w:val="nil"/>
              <w:right w:val="single" w:sz="4" w:space="0" w:color="000000"/>
            </w:tcBorders>
            <w:vAlign w:val="bottom"/>
            <w:hideMark/>
          </w:tcPr>
          <w:p w14:paraId="5F529227" w14:textId="0714CE8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136,9</w:t>
            </w:r>
          </w:p>
        </w:tc>
        <w:tc>
          <w:tcPr>
            <w:tcW w:w="1255" w:type="dxa"/>
            <w:tcBorders>
              <w:top w:val="nil"/>
              <w:left w:val="single" w:sz="4" w:space="0" w:color="000000"/>
              <w:bottom w:val="nil"/>
              <w:right w:val="single" w:sz="4" w:space="0" w:color="000000"/>
            </w:tcBorders>
            <w:vAlign w:val="bottom"/>
            <w:hideMark/>
          </w:tcPr>
          <w:p w14:paraId="7DBDC85E" w14:textId="632516D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102,1</w:t>
            </w:r>
          </w:p>
        </w:tc>
        <w:tc>
          <w:tcPr>
            <w:tcW w:w="1204" w:type="dxa"/>
            <w:gridSpan w:val="2"/>
            <w:tcBorders>
              <w:top w:val="nil"/>
              <w:left w:val="single" w:sz="4" w:space="0" w:color="000000"/>
              <w:bottom w:val="nil"/>
              <w:right w:val="single" w:sz="4" w:space="0" w:color="000000"/>
            </w:tcBorders>
            <w:vAlign w:val="center"/>
            <w:hideMark/>
          </w:tcPr>
          <w:p w14:paraId="74BCB50F" w14:textId="39C9768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214772,5</w:t>
            </w:r>
          </w:p>
        </w:tc>
        <w:tc>
          <w:tcPr>
            <w:tcW w:w="1491" w:type="dxa"/>
            <w:tcBorders>
              <w:top w:val="nil"/>
              <w:left w:val="single" w:sz="4" w:space="0" w:color="000000"/>
              <w:bottom w:val="nil"/>
              <w:right w:val="single" w:sz="4" w:space="0" w:color="000000"/>
            </w:tcBorders>
            <w:vAlign w:val="bottom"/>
            <w:hideMark/>
          </w:tcPr>
          <w:p w14:paraId="067AE47B" w14:textId="1F2A263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133,0</w:t>
            </w:r>
          </w:p>
        </w:tc>
        <w:tc>
          <w:tcPr>
            <w:tcW w:w="1199" w:type="dxa"/>
            <w:tcBorders>
              <w:top w:val="nil"/>
              <w:left w:val="single" w:sz="4" w:space="0" w:color="000000"/>
              <w:bottom w:val="nil"/>
              <w:right w:val="single" w:sz="4" w:space="0" w:color="000000"/>
            </w:tcBorders>
            <w:vAlign w:val="bottom"/>
            <w:hideMark/>
          </w:tcPr>
          <w:p w14:paraId="339C090B" w14:textId="233D97B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101,5</w:t>
            </w:r>
          </w:p>
        </w:tc>
      </w:tr>
      <w:tr w:rsidR="00723976" w:rsidRPr="00F652FB" w14:paraId="0E306CEF" w14:textId="77777777" w:rsidTr="00723976">
        <w:tc>
          <w:tcPr>
            <w:tcW w:w="1937" w:type="dxa"/>
            <w:tcBorders>
              <w:top w:val="nil"/>
              <w:left w:val="single" w:sz="4" w:space="0" w:color="000000"/>
              <w:bottom w:val="nil"/>
              <w:right w:val="single" w:sz="4" w:space="0" w:color="000000"/>
            </w:tcBorders>
            <w:vAlign w:val="bottom"/>
            <w:hideMark/>
          </w:tcPr>
          <w:p w14:paraId="02EC5484"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июнь</w:t>
            </w:r>
          </w:p>
        </w:tc>
        <w:tc>
          <w:tcPr>
            <w:tcW w:w="1202" w:type="dxa"/>
            <w:tcBorders>
              <w:top w:val="nil"/>
              <w:left w:val="single" w:sz="4" w:space="0" w:color="000000"/>
              <w:bottom w:val="nil"/>
              <w:right w:val="single" w:sz="4" w:space="0" w:color="000000"/>
            </w:tcBorders>
            <w:vAlign w:val="center"/>
            <w:hideMark/>
          </w:tcPr>
          <w:p w14:paraId="3F730580" w14:textId="219CC5F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326713,9</w:t>
            </w:r>
          </w:p>
        </w:tc>
        <w:tc>
          <w:tcPr>
            <w:tcW w:w="1590" w:type="dxa"/>
            <w:tcBorders>
              <w:top w:val="nil"/>
              <w:left w:val="single" w:sz="4" w:space="0" w:color="000000"/>
              <w:bottom w:val="nil"/>
              <w:right w:val="single" w:sz="4" w:space="0" w:color="000000"/>
            </w:tcBorders>
            <w:vAlign w:val="bottom"/>
            <w:hideMark/>
          </w:tcPr>
          <w:p w14:paraId="3AA6C629" w14:textId="7E69463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131,8</w:t>
            </w:r>
          </w:p>
        </w:tc>
        <w:tc>
          <w:tcPr>
            <w:tcW w:w="1255" w:type="dxa"/>
            <w:tcBorders>
              <w:top w:val="nil"/>
              <w:left w:val="single" w:sz="4" w:space="0" w:color="000000"/>
              <w:bottom w:val="nil"/>
              <w:right w:val="single" w:sz="4" w:space="0" w:color="000000"/>
            </w:tcBorders>
            <w:vAlign w:val="bottom"/>
            <w:hideMark/>
          </w:tcPr>
          <w:p w14:paraId="2B0CE864" w14:textId="562FB76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106,4</w:t>
            </w:r>
          </w:p>
        </w:tc>
        <w:tc>
          <w:tcPr>
            <w:tcW w:w="1204" w:type="dxa"/>
            <w:gridSpan w:val="2"/>
            <w:tcBorders>
              <w:top w:val="nil"/>
              <w:left w:val="single" w:sz="4" w:space="0" w:color="000000"/>
              <w:bottom w:val="nil"/>
              <w:right w:val="single" w:sz="4" w:space="0" w:color="000000"/>
            </w:tcBorders>
            <w:vAlign w:val="center"/>
            <w:hideMark/>
          </w:tcPr>
          <w:p w14:paraId="293C0179" w14:textId="6D83D94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232246,5</w:t>
            </w:r>
          </w:p>
        </w:tc>
        <w:tc>
          <w:tcPr>
            <w:tcW w:w="1491" w:type="dxa"/>
            <w:tcBorders>
              <w:top w:val="nil"/>
              <w:left w:val="single" w:sz="4" w:space="0" w:color="000000"/>
              <w:bottom w:val="nil"/>
              <w:right w:val="single" w:sz="4" w:space="0" w:color="000000"/>
            </w:tcBorders>
            <w:vAlign w:val="bottom"/>
            <w:hideMark/>
          </w:tcPr>
          <w:p w14:paraId="7E113AD2" w14:textId="304559E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129,0</w:t>
            </w:r>
          </w:p>
        </w:tc>
        <w:tc>
          <w:tcPr>
            <w:tcW w:w="1199" w:type="dxa"/>
            <w:tcBorders>
              <w:top w:val="nil"/>
              <w:left w:val="single" w:sz="4" w:space="0" w:color="000000"/>
              <w:bottom w:val="nil"/>
              <w:right w:val="single" w:sz="4" w:space="0" w:color="000000"/>
            </w:tcBorders>
            <w:vAlign w:val="bottom"/>
            <w:hideMark/>
          </w:tcPr>
          <w:p w14:paraId="760A8F82" w14:textId="1D13C47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106,4</w:t>
            </w:r>
          </w:p>
        </w:tc>
      </w:tr>
      <w:tr w:rsidR="00723976" w:rsidRPr="00F652FB" w14:paraId="62854662" w14:textId="77777777" w:rsidTr="00723976">
        <w:tc>
          <w:tcPr>
            <w:tcW w:w="1937" w:type="dxa"/>
            <w:tcBorders>
              <w:top w:val="nil"/>
              <w:left w:val="single" w:sz="4" w:space="0" w:color="000000"/>
              <w:bottom w:val="nil"/>
              <w:right w:val="single" w:sz="4" w:space="0" w:color="000000"/>
            </w:tcBorders>
            <w:vAlign w:val="bottom"/>
            <w:hideMark/>
          </w:tcPr>
          <w:p w14:paraId="72CFC64B"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II </w:t>
            </w:r>
            <w:r w:rsidRPr="00F652FB">
              <w:rPr>
                <w:rFonts w:ascii="Arial" w:eastAsia="Times New Roman" w:hAnsi="Arial" w:cs="Arial"/>
                <w:sz w:val="18"/>
                <w:szCs w:val="18"/>
                <w:lang w:eastAsia="ru-RU"/>
              </w:rPr>
              <w:t>квартал</w:t>
            </w:r>
          </w:p>
        </w:tc>
        <w:tc>
          <w:tcPr>
            <w:tcW w:w="1202" w:type="dxa"/>
            <w:tcBorders>
              <w:top w:val="nil"/>
              <w:left w:val="single" w:sz="4" w:space="0" w:color="000000"/>
              <w:bottom w:val="nil"/>
              <w:right w:val="single" w:sz="4" w:space="0" w:color="000000"/>
            </w:tcBorders>
            <w:vAlign w:val="bottom"/>
            <w:hideMark/>
          </w:tcPr>
          <w:p w14:paraId="27F7114D" w14:textId="421675F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910695,8</w:t>
            </w:r>
          </w:p>
        </w:tc>
        <w:tc>
          <w:tcPr>
            <w:tcW w:w="1590" w:type="dxa"/>
            <w:tcBorders>
              <w:top w:val="nil"/>
              <w:left w:val="single" w:sz="4" w:space="0" w:color="000000"/>
              <w:bottom w:val="nil"/>
              <w:right w:val="single" w:sz="4" w:space="0" w:color="000000"/>
            </w:tcBorders>
            <w:vAlign w:val="bottom"/>
            <w:hideMark/>
          </w:tcPr>
          <w:p w14:paraId="4C5F79BC" w14:textId="318A948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134,6</w:t>
            </w:r>
          </w:p>
        </w:tc>
        <w:tc>
          <w:tcPr>
            <w:tcW w:w="1255" w:type="dxa"/>
            <w:tcBorders>
              <w:top w:val="nil"/>
              <w:left w:val="single" w:sz="4" w:space="0" w:color="000000"/>
              <w:bottom w:val="nil"/>
              <w:right w:val="single" w:sz="4" w:space="0" w:color="000000"/>
            </w:tcBorders>
            <w:vAlign w:val="bottom"/>
            <w:hideMark/>
          </w:tcPr>
          <w:p w14:paraId="05CDF512" w14:textId="12A753A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113,8</w:t>
            </w:r>
          </w:p>
        </w:tc>
        <w:tc>
          <w:tcPr>
            <w:tcW w:w="1204" w:type="dxa"/>
            <w:gridSpan w:val="2"/>
            <w:tcBorders>
              <w:top w:val="nil"/>
              <w:left w:val="single" w:sz="4" w:space="0" w:color="000000"/>
              <w:bottom w:val="nil"/>
              <w:right w:val="single" w:sz="4" w:space="0" w:color="000000"/>
            </w:tcBorders>
            <w:vAlign w:val="bottom"/>
            <w:hideMark/>
          </w:tcPr>
          <w:p w14:paraId="493F69DD" w14:textId="58F9D48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648418,8</w:t>
            </w:r>
          </w:p>
        </w:tc>
        <w:tc>
          <w:tcPr>
            <w:tcW w:w="1491" w:type="dxa"/>
            <w:tcBorders>
              <w:top w:val="nil"/>
              <w:left w:val="single" w:sz="4" w:space="0" w:color="000000"/>
              <w:bottom w:val="nil"/>
              <w:right w:val="single" w:sz="4" w:space="0" w:color="000000"/>
            </w:tcBorders>
            <w:vAlign w:val="bottom"/>
            <w:hideMark/>
          </w:tcPr>
          <w:p w14:paraId="20CD1136" w14:textId="7BD354C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136,4</w:t>
            </w:r>
          </w:p>
        </w:tc>
        <w:tc>
          <w:tcPr>
            <w:tcW w:w="1199" w:type="dxa"/>
            <w:tcBorders>
              <w:top w:val="nil"/>
              <w:left w:val="single" w:sz="4" w:space="0" w:color="000000"/>
              <w:bottom w:val="nil"/>
              <w:right w:val="single" w:sz="4" w:space="0" w:color="000000"/>
            </w:tcBorders>
            <w:vAlign w:val="bottom"/>
            <w:hideMark/>
          </w:tcPr>
          <w:p w14:paraId="761A1ADB" w14:textId="518B7FE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114,2</w:t>
            </w:r>
          </w:p>
        </w:tc>
      </w:tr>
      <w:tr w:rsidR="00723976" w:rsidRPr="00F652FB" w14:paraId="6BAA6E92" w14:textId="77777777" w:rsidTr="00723976">
        <w:tc>
          <w:tcPr>
            <w:tcW w:w="1937" w:type="dxa"/>
            <w:tcBorders>
              <w:top w:val="nil"/>
              <w:left w:val="single" w:sz="4" w:space="0" w:color="000000"/>
              <w:bottom w:val="nil"/>
              <w:right w:val="single" w:sz="4" w:space="0" w:color="000000"/>
            </w:tcBorders>
            <w:vAlign w:val="bottom"/>
            <w:hideMark/>
          </w:tcPr>
          <w:p w14:paraId="2DE9FD23"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 </w:t>
            </w:r>
            <w:r w:rsidRPr="00F652FB">
              <w:rPr>
                <w:rFonts w:ascii="Arial" w:eastAsia="Times New Roman" w:hAnsi="Arial" w:cs="Arial"/>
                <w:sz w:val="18"/>
                <w:szCs w:val="18"/>
                <w:lang w:eastAsia="ru-RU"/>
              </w:rPr>
              <w:t>полугодие</w:t>
            </w:r>
          </w:p>
        </w:tc>
        <w:tc>
          <w:tcPr>
            <w:tcW w:w="1202" w:type="dxa"/>
            <w:tcBorders>
              <w:top w:val="nil"/>
              <w:left w:val="single" w:sz="4" w:space="0" w:color="000000"/>
              <w:bottom w:val="nil"/>
              <w:right w:val="single" w:sz="4" w:space="0" w:color="000000"/>
            </w:tcBorders>
            <w:vAlign w:val="center"/>
            <w:hideMark/>
          </w:tcPr>
          <w:p w14:paraId="04A0F1E6" w14:textId="5593A07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1666061,7</w:t>
            </w:r>
          </w:p>
        </w:tc>
        <w:tc>
          <w:tcPr>
            <w:tcW w:w="1590" w:type="dxa"/>
            <w:tcBorders>
              <w:top w:val="nil"/>
              <w:left w:val="single" w:sz="4" w:space="0" w:color="000000"/>
              <w:bottom w:val="nil"/>
              <w:right w:val="single" w:sz="4" w:space="0" w:color="000000"/>
            </w:tcBorders>
            <w:vAlign w:val="center"/>
            <w:hideMark/>
          </w:tcPr>
          <w:p w14:paraId="2D6CB14A" w14:textId="0CD0E9E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121,0</w:t>
            </w:r>
          </w:p>
        </w:tc>
        <w:tc>
          <w:tcPr>
            <w:tcW w:w="1255" w:type="dxa"/>
            <w:tcBorders>
              <w:top w:val="nil"/>
              <w:left w:val="single" w:sz="4" w:space="0" w:color="000000"/>
              <w:bottom w:val="nil"/>
              <w:right w:val="single" w:sz="4" w:space="0" w:color="000000"/>
            </w:tcBorders>
            <w:vAlign w:val="center"/>
            <w:hideMark/>
          </w:tcPr>
          <w:p w14:paraId="3DDA2838" w14:textId="306D877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c>
          <w:tcPr>
            <w:tcW w:w="1204" w:type="dxa"/>
            <w:gridSpan w:val="2"/>
            <w:tcBorders>
              <w:top w:val="nil"/>
              <w:left w:val="single" w:sz="4" w:space="0" w:color="000000"/>
              <w:bottom w:val="nil"/>
              <w:right w:val="single" w:sz="4" w:space="0" w:color="000000"/>
            </w:tcBorders>
            <w:vAlign w:val="bottom"/>
            <w:hideMark/>
          </w:tcPr>
          <w:p w14:paraId="7545B8FE" w14:textId="22656D5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1184515,5</w:t>
            </w:r>
          </w:p>
        </w:tc>
        <w:tc>
          <w:tcPr>
            <w:tcW w:w="1491" w:type="dxa"/>
            <w:tcBorders>
              <w:top w:val="nil"/>
              <w:left w:val="single" w:sz="4" w:space="0" w:color="000000"/>
              <w:bottom w:val="nil"/>
              <w:right w:val="single" w:sz="4" w:space="0" w:color="000000"/>
            </w:tcBorders>
            <w:vAlign w:val="center"/>
            <w:hideMark/>
          </w:tcPr>
          <w:p w14:paraId="0ED6E183" w14:textId="0757ADC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123,5</w:t>
            </w:r>
          </w:p>
        </w:tc>
        <w:tc>
          <w:tcPr>
            <w:tcW w:w="1199" w:type="dxa"/>
            <w:tcBorders>
              <w:top w:val="nil"/>
              <w:left w:val="single" w:sz="4" w:space="0" w:color="000000"/>
              <w:bottom w:val="nil"/>
              <w:right w:val="single" w:sz="4" w:space="0" w:color="000000"/>
            </w:tcBorders>
            <w:vAlign w:val="center"/>
            <w:hideMark/>
          </w:tcPr>
          <w:p w14:paraId="64960E2B" w14:textId="51C6A68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r>
      <w:tr w:rsidR="00723976" w:rsidRPr="00F652FB" w14:paraId="35097669" w14:textId="77777777" w:rsidTr="00723976">
        <w:tc>
          <w:tcPr>
            <w:tcW w:w="1937" w:type="dxa"/>
            <w:tcBorders>
              <w:top w:val="nil"/>
              <w:left w:val="single" w:sz="4" w:space="0" w:color="000000"/>
              <w:bottom w:val="nil"/>
              <w:right w:val="single" w:sz="4" w:space="0" w:color="000000"/>
            </w:tcBorders>
            <w:vAlign w:val="bottom"/>
            <w:hideMark/>
          </w:tcPr>
          <w:p w14:paraId="0460C6E9" w14:textId="77777777" w:rsidR="00723976" w:rsidRPr="00F652FB" w:rsidRDefault="00723976" w:rsidP="00723976">
            <w:pPr>
              <w:widowControl w:val="0"/>
              <w:tabs>
                <w:tab w:val="left" w:pos="447"/>
                <w:tab w:val="left" w:pos="612"/>
                <w:tab w:val="left" w:pos="762"/>
              </w:tabs>
              <w:spacing w:after="0" w:line="228" w:lineRule="auto"/>
              <w:textAlignment w:val="baseline"/>
              <w:rPr>
                <w:rFonts w:ascii="Arial" w:eastAsia="Times New Roman" w:hAnsi="Arial" w:cs="Arial"/>
                <w:sz w:val="18"/>
                <w:szCs w:val="18"/>
                <w:lang w:val="en-US" w:eastAsia="ru-RU"/>
              </w:rPr>
            </w:pPr>
            <w:r w:rsidRPr="00F652FB">
              <w:rPr>
                <w:rFonts w:ascii="Arial" w:eastAsia="Times New Roman" w:hAnsi="Arial" w:cs="Arial"/>
                <w:sz w:val="18"/>
                <w:szCs w:val="18"/>
                <w:lang w:eastAsia="ru-RU"/>
              </w:rPr>
              <w:t xml:space="preserve">   июль</w:t>
            </w:r>
          </w:p>
        </w:tc>
        <w:tc>
          <w:tcPr>
            <w:tcW w:w="1202" w:type="dxa"/>
            <w:tcBorders>
              <w:top w:val="nil"/>
              <w:left w:val="single" w:sz="4" w:space="0" w:color="000000"/>
              <w:bottom w:val="nil"/>
              <w:right w:val="single" w:sz="4" w:space="0" w:color="000000"/>
            </w:tcBorders>
            <w:vAlign w:val="center"/>
            <w:hideMark/>
          </w:tcPr>
          <w:p w14:paraId="0FBB9377" w14:textId="7C6AF86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333665,4</w:t>
            </w:r>
          </w:p>
        </w:tc>
        <w:tc>
          <w:tcPr>
            <w:tcW w:w="1590" w:type="dxa"/>
            <w:tcBorders>
              <w:top w:val="nil"/>
              <w:left w:val="single" w:sz="4" w:space="0" w:color="000000"/>
              <w:bottom w:val="nil"/>
              <w:right w:val="single" w:sz="4" w:space="0" w:color="000000"/>
            </w:tcBorders>
            <w:vAlign w:val="bottom"/>
            <w:hideMark/>
          </w:tcPr>
          <w:p w14:paraId="2A150643" w14:textId="4ED39F9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129,5</w:t>
            </w:r>
          </w:p>
        </w:tc>
        <w:tc>
          <w:tcPr>
            <w:tcW w:w="1255" w:type="dxa"/>
            <w:tcBorders>
              <w:top w:val="nil"/>
              <w:left w:val="single" w:sz="4" w:space="0" w:color="000000"/>
              <w:bottom w:val="nil"/>
              <w:right w:val="single" w:sz="4" w:space="0" w:color="000000"/>
            </w:tcBorders>
            <w:vAlign w:val="bottom"/>
            <w:hideMark/>
          </w:tcPr>
          <w:p w14:paraId="039DFD81" w14:textId="22BF510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98,5</w:t>
            </w:r>
          </w:p>
        </w:tc>
        <w:tc>
          <w:tcPr>
            <w:tcW w:w="1204" w:type="dxa"/>
            <w:gridSpan w:val="2"/>
            <w:tcBorders>
              <w:top w:val="nil"/>
              <w:left w:val="single" w:sz="4" w:space="0" w:color="000000"/>
              <w:bottom w:val="nil"/>
              <w:right w:val="single" w:sz="4" w:space="0" w:color="000000"/>
            </w:tcBorders>
            <w:vAlign w:val="center"/>
            <w:hideMark/>
          </w:tcPr>
          <w:p w14:paraId="5F12E413" w14:textId="176F3F4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235504,8</w:t>
            </w:r>
          </w:p>
        </w:tc>
        <w:tc>
          <w:tcPr>
            <w:tcW w:w="1491" w:type="dxa"/>
            <w:tcBorders>
              <w:top w:val="nil"/>
              <w:left w:val="single" w:sz="4" w:space="0" w:color="000000"/>
              <w:bottom w:val="nil"/>
              <w:right w:val="single" w:sz="4" w:space="0" w:color="000000"/>
            </w:tcBorders>
            <w:vAlign w:val="bottom"/>
            <w:hideMark/>
          </w:tcPr>
          <w:p w14:paraId="72C49F2A" w14:textId="52E984B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125,5</w:t>
            </w:r>
          </w:p>
        </w:tc>
        <w:tc>
          <w:tcPr>
            <w:tcW w:w="1199" w:type="dxa"/>
            <w:tcBorders>
              <w:top w:val="nil"/>
              <w:left w:val="single" w:sz="4" w:space="0" w:color="000000"/>
              <w:bottom w:val="nil"/>
              <w:right w:val="single" w:sz="4" w:space="0" w:color="000000"/>
            </w:tcBorders>
            <w:vAlign w:val="bottom"/>
            <w:hideMark/>
          </w:tcPr>
          <w:p w14:paraId="7C1B0E88" w14:textId="78795F6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97,8</w:t>
            </w:r>
          </w:p>
        </w:tc>
      </w:tr>
      <w:tr w:rsidR="00723976" w:rsidRPr="00F652FB" w14:paraId="0467EDB2" w14:textId="77777777" w:rsidTr="00723976">
        <w:tc>
          <w:tcPr>
            <w:tcW w:w="1937" w:type="dxa"/>
            <w:tcBorders>
              <w:top w:val="nil"/>
              <w:left w:val="single" w:sz="4" w:space="0" w:color="000000"/>
              <w:bottom w:val="nil"/>
              <w:right w:val="single" w:sz="4" w:space="0" w:color="000000"/>
            </w:tcBorders>
            <w:vAlign w:val="bottom"/>
            <w:hideMark/>
          </w:tcPr>
          <w:p w14:paraId="47106F7D" w14:textId="77777777" w:rsidR="00723976" w:rsidRPr="00F652FB" w:rsidRDefault="00723976" w:rsidP="00723976">
            <w:pPr>
              <w:widowControl w:val="0"/>
              <w:tabs>
                <w:tab w:val="left" w:pos="447"/>
                <w:tab w:val="left" w:pos="612"/>
                <w:tab w:val="left" w:pos="762"/>
              </w:tabs>
              <w:spacing w:after="0" w:line="228" w:lineRule="auto"/>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 xml:space="preserve">   август</w:t>
            </w:r>
          </w:p>
        </w:tc>
        <w:tc>
          <w:tcPr>
            <w:tcW w:w="1202" w:type="dxa"/>
            <w:tcBorders>
              <w:top w:val="nil"/>
              <w:left w:val="single" w:sz="4" w:space="0" w:color="000000"/>
              <w:bottom w:val="nil"/>
              <w:right w:val="single" w:sz="4" w:space="0" w:color="000000"/>
            </w:tcBorders>
            <w:vAlign w:val="center"/>
            <w:hideMark/>
          </w:tcPr>
          <w:p w14:paraId="5C91E3FA" w14:textId="3DEC0BC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380221,3</w:t>
            </w:r>
          </w:p>
        </w:tc>
        <w:tc>
          <w:tcPr>
            <w:tcW w:w="1590" w:type="dxa"/>
            <w:tcBorders>
              <w:top w:val="nil"/>
              <w:left w:val="single" w:sz="4" w:space="0" w:color="000000"/>
              <w:bottom w:val="nil"/>
              <w:right w:val="single" w:sz="4" w:space="0" w:color="000000"/>
            </w:tcBorders>
            <w:vAlign w:val="bottom"/>
            <w:hideMark/>
          </w:tcPr>
          <w:p w14:paraId="63E3D84B" w14:textId="4703944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129,3</w:t>
            </w:r>
          </w:p>
        </w:tc>
        <w:tc>
          <w:tcPr>
            <w:tcW w:w="1255" w:type="dxa"/>
            <w:tcBorders>
              <w:top w:val="nil"/>
              <w:left w:val="single" w:sz="4" w:space="0" w:color="000000"/>
              <w:bottom w:val="nil"/>
              <w:right w:val="single" w:sz="4" w:space="0" w:color="000000"/>
            </w:tcBorders>
            <w:vAlign w:val="bottom"/>
            <w:hideMark/>
          </w:tcPr>
          <w:p w14:paraId="36ED935B" w14:textId="624919B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106,5</w:t>
            </w:r>
          </w:p>
        </w:tc>
        <w:tc>
          <w:tcPr>
            <w:tcW w:w="1204" w:type="dxa"/>
            <w:gridSpan w:val="2"/>
            <w:tcBorders>
              <w:top w:val="nil"/>
              <w:left w:val="single" w:sz="4" w:space="0" w:color="000000"/>
              <w:bottom w:val="nil"/>
              <w:right w:val="single" w:sz="4" w:space="0" w:color="000000"/>
            </w:tcBorders>
            <w:vAlign w:val="center"/>
            <w:hideMark/>
          </w:tcPr>
          <w:p w14:paraId="533AE94B" w14:textId="1D4E172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253474,5</w:t>
            </w:r>
          </w:p>
        </w:tc>
        <w:tc>
          <w:tcPr>
            <w:tcW w:w="1491" w:type="dxa"/>
            <w:tcBorders>
              <w:top w:val="nil"/>
              <w:left w:val="single" w:sz="4" w:space="0" w:color="000000"/>
              <w:bottom w:val="nil"/>
              <w:right w:val="single" w:sz="4" w:space="0" w:color="000000"/>
            </w:tcBorders>
            <w:vAlign w:val="bottom"/>
            <w:hideMark/>
          </w:tcPr>
          <w:p w14:paraId="1614B6EB" w14:textId="1495986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120,6</w:t>
            </w:r>
          </w:p>
        </w:tc>
        <w:tc>
          <w:tcPr>
            <w:tcW w:w="1199" w:type="dxa"/>
            <w:tcBorders>
              <w:top w:val="nil"/>
              <w:left w:val="single" w:sz="4" w:space="0" w:color="000000"/>
              <w:bottom w:val="nil"/>
              <w:right w:val="single" w:sz="4" w:space="0" w:color="000000"/>
            </w:tcBorders>
            <w:vAlign w:val="bottom"/>
            <w:hideMark/>
          </w:tcPr>
          <w:p w14:paraId="33BA1297" w14:textId="26FFB3C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100,6</w:t>
            </w:r>
          </w:p>
        </w:tc>
      </w:tr>
      <w:tr w:rsidR="00723976" w:rsidRPr="00F652FB" w14:paraId="6FE6546F" w14:textId="77777777" w:rsidTr="00FC58EA">
        <w:trPr>
          <w:trHeight w:val="304"/>
        </w:trPr>
        <w:tc>
          <w:tcPr>
            <w:tcW w:w="1937" w:type="dxa"/>
            <w:tcBorders>
              <w:top w:val="nil"/>
              <w:left w:val="single" w:sz="4" w:space="0" w:color="000000"/>
              <w:right w:val="single" w:sz="4" w:space="0" w:color="000000"/>
            </w:tcBorders>
            <w:vAlign w:val="bottom"/>
            <w:hideMark/>
          </w:tcPr>
          <w:p w14:paraId="22167A0B"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сентябрь</w:t>
            </w:r>
          </w:p>
        </w:tc>
        <w:tc>
          <w:tcPr>
            <w:tcW w:w="1202" w:type="dxa"/>
            <w:tcBorders>
              <w:top w:val="nil"/>
              <w:left w:val="single" w:sz="4" w:space="0" w:color="000000"/>
              <w:right w:val="single" w:sz="4" w:space="0" w:color="000000"/>
            </w:tcBorders>
            <w:vAlign w:val="bottom"/>
            <w:hideMark/>
          </w:tcPr>
          <w:p w14:paraId="5354AA32" w14:textId="22551DF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338774,5</w:t>
            </w:r>
          </w:p>
        </w:tc>
        <w:tc>
          <w:tcPr>
            <w:tcW w:w="1590" w:type="dxa"/>
            <w:tcBorders>
              <w:top w:val="nil"/>
              <w:left w:val="single" w:sz="4" w:space="0" w:color="000000"/>
              <w:right w:val="single" w:sz="4" w:space="0" w:color="000000"/>
            </w:tcBorders>
            <w:vAlign w:val="bottom"/>
            <w:hideMark/>
          </w:tcPr>
          <w:p w14:paraId="721234D3" w14:textId="690D2F0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111,6</w:t>
            </w:r>
          </w:p>
        </w:tc>
        <w:tc>
          <w:tcPr>
            <w:tcW w:w="1255" w:type="dxa"/>
            <w:tcBorders>
              <w:top w:val="nil"/>
              <w:left w:val="single" w:sz="4" w:space="0" w:color="000000"/>
              <w:right w:val="single" w:sz="4" w:space="0" w:color="000000"/>
            </w:tcBorders>
            <w:vAlign w:val="bottom"/>
            <w:hideMark/>
          </w:tcPr>
          <w:p w14:paraId="3F817BBD" w14:textId="7385398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82,3</w:t>
            </w:r>
          </w:p>
        </w:tc>
        <w:tc>
          <w:tcPr>
            <w:tcW w:w="1204" w:type="dxa"/>
            <w:gridSpan w:val="2"/>
            <w:tcBorders>
              <w:top w:val="nil"/>
              <w:left w:val="single" w:sz="4" w:space="0" w:color="000000"/>
              <w:right w:val="single" w:sz="4" w:space="0" w:color="000000"/>
            </w:tcBorders>
            <w:vAlign w:val="bottom"/>
            <w:hideMark/>
          </w:tcPr>
          <w:p w14:paraId="6574C984" w14:textId="549A284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231347,7</w:t>
            </w:r>
          </w:p>
        </w:tc>
        <w:tc>
          <w:tcPr>
            <w:tcW w:w="1491" w:type="dxa"/>
            <w:tcBorders>
              <w:top w:val="nil"/>
              <w:left w:val="single" w:sz="4" w:space="0" w:color="000000"/>
              <w:right w:val="single" w:sz="4" w:space="0" w:color="000000"/>
            </w:tcBorders>
            <w:vAlign w:val="bottom"/>
            <w:hideMark/>
          </w:tcPr>
          <w:p w14:paraId="4C63AE36" w14:textId="7C3E608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107,9</w:t>
            </w:r>
          </w:p>
        </w:tc>
        <w:tc>
          <w:tcPr>
            <w:tcW w:w="1199" w:type="dxa"/>
            <w:tcBorders>
              <w:top w:val="nil"/>
              <w:left w:val="single" w:sz="4" w:space="0" w:color="000000"/>
              <w:right w:val="single" w:sz="4" w:space="0" w:color="000000"/>
            </w:tcBorders>
            <w:vAlign w:val="bottom"/>
            <w:hideMark/>
          </w:tcPr>
          <w:p w14:paraId="271F1E9E" w14:textId="48A30F4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84,3</w:t>
            </w:r>
          </w:p>
        </w:tc>
      </w:tr>
      <w:tr w:rsidR="00723976" w:rsidRPr="00F652FB" w14:paraId="6154AB23" w14:textId="77777777" w:rsidTr="00FC58EA">
        <w:tc>
          <w:tcPr>
            <w:tcW w:w="1937" w:type="dxa"/>
            <w:tcBorders>
              <w:top w:val="nil"/>
              <w:left w:val="single" w:sz="4" w:space="0" w:color="000000"/>
              <w:right w:val="single" w:sz="4" w:space="0" w:color="000000"/>
            </w:tcBorders>
            <w:vAlign w:val="bottom"/>
            <w:hideMark/>
          </w:tcPr>
          <w:p w14:paraId="724219A3"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III </w:t>
            </w:r>
            <w:r w:rsidRPr="00F652FB">
              <w:rPr>
                <w:rFonts w:ascii="Arial" w:eastAsia="Times New Roman" w:hAnsi="Arial" w:cs="Arial"/>
                <w:sz w:val="18"/>
                <w:szCs w:val="18"/>
                <w:lang w:eastAsia="ru-RU"/>
              </w:rPr>
              <w:t>квартал</w:t>
            </w:r>
          </w:p>
        </w:tc>
        <w:tc>
          <w:tcPr>
            <w:tcW w:w="1202" w:type="dxa"/>
            <w:tcBorders>
              <w:top w:val="nil"/>
              <w:left w:val="single" w:sz="4" w:space="0" w:color="000000"/>
              <w:right w:val="single" w:sz="4" w:space="0" w:color="000000"/>
            </w:tcBorders>
            <w:vAlign w:val="bottom"/>
            <w:hideMark/>
          </w:tcPr>
          <w:p w14:paraId="6CDE7108" w14:textId="2F324D9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1052661,2</w:t>
            </w:r>
          </w:p>
        </w:tc>
        <w:tc>
          <w:tcPr>
            <w:tcW w:w="1590" w:type="dxa"/>
            <w:tcBorders>
              <w:top w:val="nil"/>
              <w:left w:val="single" w:sz="4" w:space="0" w:color="000000"/>
              <w:right w:val="single" w:sz="4" w:space="0" w:color="000000"/>
            </w:tcBorders>
            <w:vAlign w:val="bottom"/>
            <w:hideMark/>
          </w:tcPr>
          <w:p w14:paraId="2CA3329F" w14:textId="562F508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123,7</w:t>
            </w:r>
          </w:p>
        </w:tc>
        <w:tc>
          <w:tcPr>
            <w:tcW w:w="1255" w:type="dxa"/>
            <w:tcBorders>
              <w:top w:val="nil"/>
              <w:left w:val="single" w:sz="4" w:space="0" w:color="000000"/>
              <w:right w:val="single" w:sz="4" w:space="0" w:color="000000"/>
            </w:tcBorders>
            <w:vAlign w:val="bottom"/>
            <w:hideMark/>
          </w:tcPr>
          <w:p w14:paraId="0BD9DB33" w14:textId="455BD5F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100,9</w:t>
            </w:r>
          </w:p>
        </w:tc>
        <w:tc>
          <w:tcPr>
            <w:tcW w:w="1204" w:type="dxa"/>
            <w:gridSpan w:val="2"/>
            <w:tcBorders>
              <w:top w:val="nil"/>
              <w:left w:val="single" w:sz="4" w:space="0" w:color="000000"/>
              <w:right w:val="single" w:sz="4" w:space="0" w:color="000000"/>
            </w:tcBorders>
            <w:vAlign w:val="bottom"/>
            <w:hideMark/>
          </w:tcPr>
          <w:p w14:paraId="3FBAFA69" w14:textId="2AA0FF3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720327,0</w:t>
            </w:r>
          </w:p>
        </w:tc>
        <w:tc>
          <w:tcPr>
            <w:tcW w:w="1491" w:type="dxa"/>
            <w:tcBorders>
              <w:top w:val="nil"/>
              <w:left w:val="single" w:sz="4" w:space="0" w:color="000000"/>
              <w:right w:val="single" w:sz="4" w:space="0" w:color="000000"/>
            </w:tcBorders>
            <w:vAlign w:val="bottom"/>
            <w:hideMark/>
          </w:tcPr>
          <w:p w14:paraId="0325618B" w14:textId="37DFAFB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118,2</w:t>
            </w:r>
          </w:p>
        </w:tc>
        <w:tc>
          <w:tcPr>
            <w:tcW w:w="1199" w:type="dxa"/>
            <w:tcBorders>
              <w:top w:val="nil"/>
              <w:left w:val="single" w:sz="4" w:space="0" w:color="000000"/>
              <w:right w:val="single" w:sz="4" w:space="0" w:color="000000"/>
            </w:tcBorders>
            <w:vAlign w:val="bottom"/>
            <w:hideMark/>
          </w:tcPr>
          <w:p w14:paraId="4C1BCB57" w14:textId="6F68FF8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96,9</w:t>
            </w:r>
          </w:p>
        </w:tc>
      </w:tr>
      <w:tr w:rsidR="00723976" w:rsidRPr="00F652FB" w14:paraId="62DB9E0F" w14:textId="77777777" w:rsidTr="00FC58EA">
        <w:tc>
          <w:tcPr>
            <w:tcW w:w="1937" w:type="dxa"/>
            <w:tcBorders>
              <w:left w:val="single" w:sz="4" w:space="0" w:color="000000"/>
              <w:bottom w:val="nil"/>
              <w:right w:val="single" w:sz="4" w:space="0" w:color="000000"/>
            </w:tcBorders>
            <w:vAlign w:val="bottom"/>
            <w:hideMark/>
          </w:tcPr>
          <w:p w14:paraId="08364917"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proofErr w:type="spellStart"/>
            <w:r w:rsidRPr="00F652FB">
              <w:rPr>
                <w:rFonts w:ascii="Arial" w:eastAsia="Times New Roman" w:hAnsi="Arial" w:cs="Arial"/>
                <w:sz w:val="18"/>
                <w:szCs w:val="18"/>
                <w:lang w:val="en-US" w:eastAsia="ru-RU"/>
              </w:rPr>
              <w:t>январь</w:t>
            </w:r>
            <w:proofErr w:type="spellEnd"/>
            <w:r w:rsidRPr="00F652FB">
              <w:rPr>
                <w:rFonts w:ascii="Arial" w:eastAsia="Times New Roman" w:hAnsi="Arial" w:cs="Arial"/>
                <w:sz w:val="18"/>
                <w:szCs w:val="18"/>
                <w:lang w:val="en-US" w:eastAsia="ru-RU"/>
              </w:rPr>
              <w:t>-</w:t>
            </w:r>
            <w:r w:rsidRPr="00F652FB">
              <w:rPr>
                <w:rFonts w:ascii="Arial" w:eastAsia="Times New Roman" w:hAnsi="Arial" w:cs="Arial"/>
                <w:sz w:val="18"/>
                <w:szCs w:val="18"/>
                <w:lang w:eastAsia="ru-RU"/>
              </w:rPr>
              <w:t>сентябрь</w:t>
            </w:r>
          </w:p>
        </w:tc>
        <w:tc>
          <w:tcPr>
            <w:tcW w:w="1202" w:type="dxa"/>
            <w:tcBorders>
              <w:left w:val="single" w:sz="4" w:space="0" w:color="000000"/>
              <w:bottom w:val="nil"/>
              <w:right w:val="single" w:sz="4" w:space="0" w:color="000000"/>
            </w:tcBorders>
            <w:vAlign w:val="bottom"/>
            <w:hideMark/>
          </w:tcPr>
          <w:p w14:paraId="259EB5FF" w14:textId="1EB2E14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2718722,9</w:t>
            </w:r>
          </w:p>
        </w:tc>
        <w:tc>
          <w:tcPr>
            <w:tcW w:w="1590" w:type="dxa"/>
            <w:tcBorders>
              <w:left w:val="single" w:sz="4" w:space="0" w:color="000000"/>
              <w:bottom w:val="nil"/>
              <w:right w:val="single" w:sz="4" w:space="0" w:color="000000"/>
            </w:tcBorders>
            <w:vAlign w:val="center"/>
            <w:hideMark/>
          </w:tcPr>
          <w:p w14:paraId="54B8CBC8" w14:textId="7A0FFBE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122,2</w:t>
            </w:r>
          </w:p>
        </w:tc>
        <w:tc>
          <w:tcPr>
            <w:tcW w:w="1255" w:type="dxa"/>
            <w:tcBorders>
              <w:left w:val="single" w:sz="4" w:space="0" w:color="000000"/>
              <w:bottom w:val="nil"/>
              <w:right w:val="single" w:sz="4" w:space="0" w:color="000000"/>
            </w:tcBorders>
            <w:vAlign w:val="center"/>
            <w:hideMark/>
          </w:tcPr>
          <w:p w14:paraId="506E90D2" w14:textId="798F57D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c>
          <w:tcPr>
            <w:tcW w:w="1204" w:type="dxa"/>
            <w:gridSpan w:val="2"/>
            <w:tcBorders>
              <w:left w:val="single" w:sz="4" w:space="0" w:color="000000"/>
              <w:bottom w:val="nil"/>
              <w:right w:val="single" w:sz="4" w:space="0" w:color="000000"/>
            </w:tcBorders>
            <w:vAlign w:val="bottom"/>
            <w:hideMark/>
          </w:tcPr>
          <w:p w14:paraId="3CB6A7F9" w14:textId="4572915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1904842,5</w:t>
            </w:r>
          </w:p>
        </w:tc>
        <w:tc>
          <w:tcPr>
            <w:tcW w:w="1491" w:type="dxa"/>
            <w:tcBorders>
              <w:left w:val="single" w:sz="4" w:space="0" w:color="000000"/>
              <w:bottom w:val="nil"/>
              <w:right w:val="single" w:sz="4" w:space="0" w:color="000000"/>
            </w:tcBorders>
            <w:vAlign w:val="center"/>
            <w:hideMark/>
          </w:tcPr>
          <w:p w14:paraId="4656D393" w14:textId="16B3D18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121,7</w:t>
            </w:r>
          </w:p>
        </w:tc>
        <w:tc>
          <w:tcPr>
            <w:tcW w:w="1199" w:type="dxa"/>
            <w:tcBorders>
              <w:left w:val="single" w:sz="4" w:space="0" w:color="000000"/>
              <w:bottom w:val="nil"/>
              <w:right w:val="single" w:sz="4" w:space="0" w:color="000000"/>
            </w:tcBorders>
            <w:vAlign w:val="center"/>
            <w:hideMark/>
          </w:tcPr>
          <w:p w14:paraId="0BFF7942" w14:textId="5F06968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r>
      <w:tr w:rsidR="00723976" w:rsidRPr="00F652FB" w14:paraId="163AEBDF" w14:textId="77777777" w:rsidTr="00723976">
        <w:tc>
          <w:tcPr>
            <w:tcW w:w="1937" w:type="dxa"/>
            <w:tcBorders>
              <w:top w:val="nil"/>
              <w:left w:val="single" w:sz="4" w:space="0" w:color="000000"/>
              <w:bottom w:val="nil"/>
              <w:right w:val="single" w:sz="4" w:space="0" w:color="000000"/>
            </w:tcBorders>
            <w:vAlign w:val="bottom"/>
            <w:hideMark/>
          </w:tcPr>
          <w:p w14:paraId="1E4B916C"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октябрь</w:t>
            </w:r>
          </w:p>
        </w:tc>
        <w:tc>
          <w:tcPr>
            <w:tcW w:w="1202" w:type="dxa"/>
            <w:tcBorders>
              <w:top w:val="nil"/>
              <w:left w:val="single" w:sz="4" w:space="0" w:color="000000"/>
              <w:bottom w:val="nil"/>
              <w:right w:val="single" w:sz="4" w:space="0" w:color="000000"/>
            </w:tcBorders>
            <w:vAlign w:val="center"/>
            <w:hideMark/>
          </w:tcPr>
          <w:p w14:paraId="5416AC42" w14:textId="5D04A38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360172,4</w:t>
            </w:r>
          </w:p>
        </w:tc>
        <w:tc>
          <w:tcPr>
            <w:tcW w:w="1590" w:type="dxa"/>
            <w:tcBorders>
              <w:top w:val="nil"/>
              <w:left w:val="single" w:sz="4" w:space="0" w:color="000000"/>
              <w:bottom w:val="nil"/>
              <w:right w:val="single" w:sz="4" w:space="0" w:color="000000"/>
            </w:tcBorders>
            <w:vAlign w:val="bottom"/>
            <w:hideMark/>
          </w:tcPr>
          <w:p w14:paraId="04DB3985" w14:textId="6747407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108,9</w:t>
            </w:r>
          </w:p>
        </w:tc>
        <w:tc>
          <w:tcPr>
            <w:tcW w:w="1255" w:type="dxa"/>
            <w:tcBorders>
              <w:top w:val="nil"/>
              <w:left w:val="single" w:sz="4" w:space="0" w:color="000000"/>
              <w:bottom w:val="nil"/>
              <w:right w:val="single" w:sz="4" w:space="0" w:color="000000"/>
            </w:tcBorders>
            <w:vAlign w:val="bottom"/>
            <w:hideMark/>
          </w:tcPr>
          <w:p w14:paraId="693A591D" w14:textId="5FBFE4C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103,8</w:t>
            </w:r>
          </w:p>
        </w:tc>
        <w:tc>
          <w:tcPr>
            <w:tcW w:w="1204" w:type="dxa"/>
            <w:gridSpan w:val="2"/>
            <w:tcBorders>
              <w:top w:val="nil"/>
              <w:left w:val="single" w:sz="4" w:space="0" w:color="000000"/>
              <w:bottom w:val="nil"/>
              <w:right w:val="single" w:sz="4" w:space="0" w:color="000000"/>
            </w:tcBorders>
            <w:vAlign w:val="center"/>
            <w:hideMark/>
          </w:tcPr>
          <w:p w14:paraId="7E799768" w14:textId="4BB2727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249078,0</w:t>
            </w:r>
          </w:p>
        </w:tc>
        <w:tc>
          <w:tcPr>
            <w:tcW w:w="1491" w:type="dxa"/>
            <w:tcBorders>
              <w:top w:val="nil"/>
              <w:left w:val="single" w:sz="4" w:space="0" w:color="000000"/>
              <w:bottom w:val="nil"/>
              <w:right w:val="single" w:sz="4" w:space="0" w:color="000000"/>
            </w:tcBorders>
            <w:vAlign w:val="bottom"/>
            <w:hideMark/>
          </w:tcPr>
          <w:p w14:paraId="19B263E0" w14:textId="45B8658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104,4</w:t>
            </w:r>
          </w:p>
        </w:tc>
        <w:tc>
          <w:tcPr>
            <w:tcW w:w="1199" w:type="dxa"/>
            <w:tcBorders>
              <w:top w:val="nil"/>
              <w:left w:val="single" w:sz="4" w:space="0" w:color="000000"/>
              <w:bottom w:val="nil"/>
              <w:right w:val="single" w:sz="4" w:space="0" w:color="000000"/>
            </w:tcBorders>
            <w:vAlign w:val="bottom"/>
            <w:hideMark/>
          </w:tcPr>
          <w:p w14:paraId="6BAE3BD9" w14:textId="28CE7C2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105,1</w:t>
            </w:r>
          </w:p>
        </w:tc>
      </w:tr>
      <w:tr w:rsidR="00723976" w:rsidRPr="00F652FB" w14:paraId="5C84DDC7" w14:textId="77777777" w:rsidTr="00723976">
        <w:tc>
          <w:tcPr>
            <w:tcW w:w="1937" w:type="dxa"/>
            <w:tcBorders>
              <w:top w:val="nil"/>
              <w:left w:val="single" w:sz="4" w:space="0" w:color="000000"/>
              <w:bottom w:val="nil"/>
              <w:right w:val="single" w:sz="4" w:space="0" w:color="000000"/>
            </w:tcBorders>
            <w:vAlign w:val="bottom"/>
            <w:hideMark/>
          </w:tcPr>
          <w:p w14:paraId="6D777D2F"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ноябрь</w:t>
            </w:r>
          </w:p>
        </w:tc>
        <w:tc>
          <w:tcPr>
            <w:tcW w:w="1202" w:type="dxa"/>
            <w:tcBorders>
              <w:top w:val="nil"/>
              <w:left w:val="single" w:sz="4" w:space="0" w:color="000000"/>
              <w:bottom w:val="nil"/>
              <w:right w:val="single" w:sz="4" w:space="0" w:color="000000"/>
            </w:tcBorders>
            <w:vAlign w:val="center"/>
            <w:hideMark/>
          </w:tcPr>
          <w:p w14:paraId="1C0A769A" w14:textId="27117B2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361153,4</w:t>
            </w:r>
          </w:p>
        </w:tc>
        <w:tc>
          <w:tcPr>
            <w:tcW w:w="1590" w:type="dxa"/>
            <w:tcBorders>
              <w:top w:val="nil"/>
              <w:left w:val="single" w:sz="4" w:space="0" w:color="000000"/>
              <w:bottom w:val="nil"/>
              <w:right w:val="single" w:sz="4" w:space="0" w:color="000000"/>
            </w:tcBorders>
            <w:vAlign w:val="bottom"/>
            <w:hideMark/>
          </w:tcPr>
          <w:p w14:paraId="5874B59B" w14:textId="7882D32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112,5</w:t>
            </w:r>
          </w:p>
        </w:tc>
        <w:tc>
          <w:tcPr>
            <w:tcW w:w="1255" w:type="dxa"/>
            <w:tcBorders>
              <w:top w:val="nil"/>
              <w:left w:val="single" w:sz="4" w:space="0" w:color="000000"/>
              <w:bottom w:val="nil"/>
              <w:right w:val="single" w:sz="4" w:space="0" w:color="000000"/>
            </w:tcBorders>
            <w:vAlign w:val="bottom"/>
            <w:hideMark/>
          </w:tcPr>
          <w:p w14:paraId="1067D5FA" w14:textId="383B0A3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99,7</w:t>
            </w:r>
          </w:p>
        </w:tc>
        <w:tc>
          <w:tcPr>
            <w:tcW w:w="1204" w:type="dxa"/>
            <w:gridSpan w:val="2"/>
            <w:tcBorders>
              <w:top w:val="nil"/>
              <w:left w:val="single" w:sz="4" w:space="0" w:color="000000"/>
              <w:bottom w:val="nil"/>
              <w:right w:val="single" w:sz="4" w:space="0" w:color="000000"/>
            </w:tcBorders>
            <w:vAlign w:val="center"/>
            <w:hideMark/>
          </w:tcPr>
          <w:p w14:paraId="7A88830D" w14:textId="37EAC10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243603,7</w:t>
            </w:r>
          </w:p>
        </w:tc>
        <w:tc>
          <w:tcPr>
            <w:tcW w:w="1491" w:type="dxa"/>
            <w:tcBorders>
              <w:top w:val="nil"/>
              <w:left w:val="single" w:sz="4" w:space="0" w:color="000000"/>
              <w:bottom w:val="nil"/>
              <w:right w:val="single" w:sz="4" w:space="0" w:color="000000"/>
            </w:tcBorders>
            <w:vAlign w:val="bottom"/>
            <w:hideMark/>
          </w:tcPr>
          <w:p w14:paraId="62188281" w14:textId="16FD5EA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106,7</w:t>
            </w:r>
          </w:p>
        </w:tc>
        <w:tc>
          <w:tcPr>
            <w:tcW w:w="1199" w:type="dxa"/>
            <w:tcBorders>
              <w:top w:val="nil"/>
              <w:left w:val="single" w:sz="4" w:space="0" w:color="000000"/>
              <w:bottom w:val="nil"/>
              <w:right w:val="single" w:sz="4" w:space="0" w:color="000000"/>
            </w:tcBorders>
            <w:vAlign w:val="bottom"/>
            <w:hideMark/>
          </w:tcPr>
          <w:p w14:paraId="61538792" w14:textId="3B7BBAA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97,2</w:t>
            </w:r>
          </w:p>
        </w:tc>
      </w:tr>
      <w:tr w:rsidR="00723976" w:rsidRPr="00F652FB" w14:paraId="111D3FCF" w14:textId="77777777" w:rsidTr="00723976">
        <w:tc>
          <w:tcPr>
            <w:tcW w:w="1937" w:type="dxa"/>
            <w:tcBorders>
              <w:top w:val="nil"/>
              <w:left w:val="single" w:sz="4" w:space="0" w:color="000000"/>
              <w:bottom w:val="nil"/>
              <w:right w:val="single" w:sz="4" w:space="0" w:color="000000"/>
            </w:tcBorders>
            <w:vAlign w:val="bottom"/>
            <w:hideMark/>
          </w:tcPr>
          <w:p w14:paraId="703D1127" w14:textId="77777777" w:rsidR="00723976" w:rsidRPr="00F652FB" w:rsidRDefault="00723976" w:rsidP="00723976">
            <w:pPr>
              <w:widowControl w:val="0"/>
              <w:tabs>
                <w:tab w:val="left" w:pos="447"/>
                <w:tab w:val="left" w:pos="612"/>
                <w:tab w:val="left" w:pos="762"/>
              </w:tabs>
              <w:spacing w:after="0" w:line="228" w:lineRule="auto"/>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  </w:t>
            </w:r>
            <w:r w:rsidRPr="00F652FB">
              <w:rPr>
                <w:rFonts w:ascii="Arial" w:eastAsia="Times New Roman" w:hAnsi="Arial" w:cs="Arial"/>
                <w:sz w:val="18"/>
                <w:szCs w:val="18"/>
                <w:lang w:eastAsia="ru-RU"/>
              </w:rPr>
              <w:t>декабрь</w:t>
            </w:r>
          </w:p>
        </w:tc>
        <w:tc>
          <w:tcPr>
            <w:tcW w:w="1202" w:type="dxa"/>
            <w:tcBorders>
              <w:top w:val="nil"/>
              <w:left w:val="single" w:sz="4" w:space="0" w:color="000000"/>
              <w:bottom w:val="nil"/>
              <w:right w:val="single" w:sz="4" w:space="0" w:color="000000"/>
            </w:tcBorders>
            <w:vAlign w:val="center"/>
            <w:hideMark/>
          </w:tcPr>
          <w:p w14:paraId="71C7FAA7" w14:textId="63DCD8F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381641,4</w:t>
            </w:r>
          </w:p>
        </w:tc>
        <w:tc>
          <w:tcPr>
            <w:tcW w:w="1590" w:type="dxa"/>
            <w:tcBorders>
              <w:top w:val="nil"/>
              <w:left w:val="single" w:sz="4" w:space="0" w:color="000000"/>
              <w:bottom w:val="nil"/>
              <w:right w:val="single" w:sz="4" w:space="0" w:color="000000"/>
            </w:tcBorders>
            <w:vAlign w:val="bottom"/>
            <w:hideMark/>
          </w:tcPr>
          <w:p w14:paraId="1FE7D1AE" w14:textId="1AFAF08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111,6</w:t>
            </w:r>
          </w:p>
        </w:tc>
        <w:tc>
          <w:tcPr>
            <w:tcW w:w="1255" w:type="dxa"/>
            <w:tcBorders>
              <w:top w:val="nil"/>
              <w:left w:val="single" w:sz="4" w:space="0" w:color="000000"/>
              <w:bottom w:val="nil"/>
              <w:right w:val="single" w:sz="4" w:space="0" w:color="000000"/>
            </w:tcBorders>
            <w:vAlign w:val="bottom"/>
            <w:hideMark/>
          </w:tcPr>
          <w:p w14:paraId="1B63C12D" w14:textId="5EBDE22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111,8</w:t>
            </w:r>
          </w:p>
        </w:tc>
        <w:tc>
          <w:tcPr>
            <w:tcW w:w="1204" w:type="dxa"/>
            <w:gridSpan w:val="2"/>
            <w:tcBorders>
              <w:top w:val="nil"/>
              <w:left w:val="single" w:sz="4" w:space="0" w:color="000000"/>
              <w:bottom w:val="nil"/>
              <w:right w:val="single" w:sz="4" w:space="0" w:color="000000"/>
            </w:tcBorders>
            <w:vAlign w:val="center"/>
            <w:hideMark/>
          </w:tcPr>
          <w:p w14:paraId="5CF6A154" w14:textId="7AC9845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258361,9</w:t>
            </w:r>
          </w:p>
        </w:tc>
        <w:tc>
          <w:tcPr>
            <w:tcW w:w="1491" w:type="dxa"/>
            <w:tcBorders>
              <w:top w:val="nil"/>
              <w:left w:val="single" w:sz="4" w:space="0" w:color="000000"/>
              <w:bottom w:val="nil"/>
              <w:right w:val="single" w:sz="4" w:space="0" w:color="000000"/>
            </w:tcBorders>
            <w:vAlign w:val="bottom"/>
            <w:hideMark/>
          </w:tcPr>
          <w:p w14:paraId="7C980661" w14:textId="1990473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107,2</w:t>
            </w:r>
          </w:p>
        </w:tc>
        <w:tc>
          <w:tcPr>
            <w:tcW w:w="1199" w:type="dxa"/>
            <w:tcBorders>
              <w:top w:val="nil"/>
              <w:left w:val="single" w:sz="4" w:space="0" w:color="000000"/>
              <w:bottom w:val="nil"/>
              <w:right w:val="single" w:sz="4" w:space="0" w:color="000000"/>
            </w:tcBorders>
            <w:vAlign w:val="bottom"/>
            <w:hideMark/>
          </w:tcPr>
          <w:p w14:paraId="6F39A288" w14:textId="2705D50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112,2</w:t>
            </w:r>
          </w:p>
        </w:tc>
      </w:tr>
      <w:tr w:rsidR="00723976" w:rsidRPr="00F652FB" w14:paraId="1EF7AA82" w14:textId="77777777" w:rsidTr="00723976">
        <w:tc>
          <w:tcPr>
            <w:tcW w:w="1937" w:type="dxa"/>
            <w:tcBorders>
              <w:top w:val="nil"/>
              <w:left w:val="single" w:sz="4" w:space="0" w:color="000000"/>
              <w:bottom w:val="nil"/>
              <w:right w:val="single" w:sz="4" w:space="0" w:color="000000"/>
            </w:tcBorders>
            <w:vAlign w:val="bottom"/>
            <w:hideMark/>
          </w:tcPr>
          <w:p w14:paraId="2A259A2E"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IV</w:t>
            </w:r>
            <w:r w:rsidRPr="00F652FB">
              <w:rPr>
                <w:rFonts w:ascii="Arial" w:eastAsia="Times New Roman" w:hAnsi="Arial" w:cs="Arial"/>
                <w:sz w:val="18"/>
                <w:szCs w:val="18"/>
                <w:lang w:eastAsia="ru-RU"/>
              </w:rPr>
              <w:t xml:space="preserve"> квартал</w:t>
            </w:r>
          </w:p>
        </w:tc>
        <w:tc>
          <w:tcPr>
            <w:tcW w:w="1202" w:type="dxa"/>
            <w:tcBorders>
              <w:top w:val="nil"/>
              <w:left w:val="single" w:sz="4" w:space="0" w:color="000000"/>
              <w:bottom w:val="nil"/>
              <w:right w:val="single" w:sz="4" w:space="0" w:color="000000"/>
            </w:tcBorders>
            <w:vAlign w:val="bottom"/>
            <w:hideMark/>
          </w:tcPr>
          <w:p w14:paraId="7F98901A" w14:textId="4AD9734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1102967,2</w:t>
            </w:r>
          </w:p>
        </w:tc>
        <w:tc>
          <w:tcPr>
            <w:tcW w:w="1590" w:type="dxa"/>
            <w:tcBorders>
              <w:top w:val="nil"/>
              <w:left w:val="single" w:sz="4" w:space="0" w:color="000000"/>
              <w:bottom w:val="nil"/>
              <w:right w:val="single" w:sz="4" w:space="0" w:color="000000"/>
            </w:tcBorders>
            <w:vAlign w:val="bottom"/>
            <w:hideMark/>
          </w:tcPr>
          <w:p w14:paraId="1ADD3AE5" w14:textId="34E5087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111,0</w:t>
            </w:r>
          </w:p>
        </w:tc>
        <w:tc>
          <w:tcPr>
            <w:tcW w:w="1255" w:type="dxa"/>
            <w:tcBorders>
              <w:top w:val="nil"/>
              <w:left w:val="single" w:sz="4" w:space="0" w:color="000000"/>
              <w:bottom w:val="nil"/>
              <w:right w:val="single" w:sz="4" w:space="0" w:color="000000"/>
            </w:tcBorders>
            <w:vAlign w:val="bottom"/>
            <w:hideMark/>
          </w:tcPr>
          <w:p w14:paraId="34292A00" w14:textId="0DE3C9B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96,4</w:t>
            </w:r>
          </w:p>
        </w:tc>
        <w:tc>
          <w:tcPr>
            <w:tcW w:w="1204" w:type="dxa"/>
            <w:gridSpan w:val="2"/>
            <w:tcBorders>
              <w:top w:val="nil"/>
              <w:left w:val="single" w:sz="4" w:space="0" w:color="000000"/>
              <w:bottom w:val="nil"/>
              <w:right w:val="single" w:sz="4" w:space="0" w:color="000000"/>
            </w:tcBorders>
            <w:vAlign w:val="bottom"/>
            <w:hideMark/>
          </w:tcPr>
          <w:p w14:paraId="2A3D0E6E" w14:textId="0352B5C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751043,6</w:t>
            </w:r>
          </w:p>
        </w:tc>
        <w:tc>
          <w:tcPr>
            <w:tcW w:w="1491" w:type="dxa"/>
            <w:tcBorders>
              <w:top w:val="nil"/>
              <w:left w:val="single" w:sz="4" w:space="0" w:color="000000"/>
              <w:bottom w:val="nil"/>
              <w:right w:val="single" w:sz="4" w:space="0" w:color="000000"/>
            </w:tcBorders>
            <w:vAlign w:val="bottom"/>
            <w:hideMark/>
          </w:tcPr>
          <w:p w14:paraId="035F4FEE" w14:textId="169FFFB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106,1</w:t>
            </w:r>
          </w:p>
        </w:tc>
        <w:tc>
          <w:tcPr>
            <w:tcW w:w="1199" w:type="dxa"/>
            <w:tcBorders>
              <w:top w:val="nil"/>
              <w:left w:val="single" w:sz="4" w:space="0" w:color="000000"/>
              <w:bottom w:val="nil"/>
              <w:right w:val="single" w:sz="4" w:space="0" w:color="000000"/>
            </w:tcBorders>
            <w:vAlign w:val="bottom"/>
            <w:hideMark/>
          </w:tcPr>
          <w:p w14:paraId="7A8A1940" w14:textId="416F77B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95,9</w:t>
            </w:r>
          </w:p>
        </w:tc>
      </w:tr>
      <w:tr w:rsidR="00723976" w:rsidRPr="00F652FB" w14:paraId="33446F8F" w14:textId="77777777" w:rsidTr="00723976">
        <w:tc>
          <w:tcPr>
            <w:tcW w:w="1937" w:type="dxa"/>
            <w:tcBorders>
              <w:top w:val="nil"/>
              <w:left w:val="single" w:sz="6" w:space="0" w:color="000000"/>
              <w:bottom w:val="single" w:sz="4" w:space="0" w:color="000000"/>
              <w:right w:val="single" w:sz="4" w:space="0" w:color="000000"/>
            </w:tcBorders>
            <w:vAlign w:val="bottom"/>
            <w:hideMark/>
          </w:tcPr>
          <w:p w14:paraId="1E54F341"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год</w:t>
            </w:r>
          </w:p>
        </w:tc>
        <w:tc>
          <w:tcPr>
            <w:tcW w:w="1202" w:type="dxa"/>
            <w:tcBorders>
              <w:top w:val="nil"/>
              <w:left w:val="single" w:sz="4" w:space="0" w:color="000000"/>
              <w:bottom w:val="single" w:sz="4" w:space="0" w:color="000000"/>
              <w:right w:val="single" w:sz="4" w:space="0" w:color="000000"/>
            </w:tcBorders>
            <w:vAlign w:val="bottom"/>
            <w:hideMark/>
          </w:tcPr>
          <w:p w14:paraId="3C04B6AA" w14:textId="0A38C87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3821690,1</w:t>
            </w:r>
          </w:p>
        </w:tc>
        <w:tc>
          <w:tcPr>
            <w:tcW w:w="1590" w:type="dxa"/>
            <w:tcBorders>
              <w:top w:val="nil"/>
              <w:left w:val="single" w:sz="4" w:space="0" w:color="000000"/>
              <w:bottom w:val="single" w:sz="4" w:space="0" w:color="000000"/>
              <w:right w:val="single" w:sz="4" w:space="0" w:color="000000"/>
            </w:tcBorders>
            <w:vAlign w:val="center"/>
            <w:hideMark/>
          </w:tcPr>
          <w:p w14:paraId="1BE07E7D" w14:textId="2065B53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119,5</w:t>
            </w:r>
          </w:p>
        </w:tc>
        <w:tc>
          <w:tcPr>
            <w:tcW w:w="1255" w:type="dxa"/>
            <w:tcBorders>
              <w:top w:val="nil"/>
              <w:left w:val="single" w:sz="4" w:space="0" w:color="000000"/>
              <w:bottom w:val="single" w:sz="4" w:space="0" w:color="000000"/>
              <w:right w:val="single" w:sz="4" w:space="0" w:color="000000"/>
            </w:tcBorders>
            <w:vAlign w:val="center"/>
            <w:hideMark/>
          </w:tcPr>
          <w:p w14:paraId="0E613603" w14:textId="396A93B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c>
          <w:tcPr>
            <w:tcW w:w="1204" w:type="dxa"/>
            <w:gridSpan w:val="2"/>
            <w:tcBorders>
              <w:top w:val="nil"/>
              <w:left w:val="single" w:sz="4" w:space="0" w:color="000000"/>
              <w:bottom w:val="single" w:sz="4" w:space="0" w:color="000000"/>
              <w:right w:val="single" w:sz="4" w:space="0" w:color="000000"/>
            </w:tcBorders>
            <w:vAlign w:val="bottom"/>
            <w:hideMark/>
          </w:tcPr>
          <w:p w14:paraId="4261D832" w14:textId="0C3D9D3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2655886,1</w:t>
            </w:r>
          </w:p>
        </w:tc>
        <w:tc>
          <w:tcPr>
            <w:tcW w:w="1491" w:type="dxa"/>
            <w:tcBorders>
              <w:top w:val="nil"/>
              <w:left w:val="single" w:sz="4" w:space="0" w:color="000000"/>
              <w:bottom w:val="single" w:sz="4" w:space="0" w:color="000000"/>
              <w:right w:val="single" w:sz="4" w:space="0" w:color="000000"/>
            </w:tcBorders>
            <w:vAlign w:val="bottom"/>
            <w:hideMark/>
          </w:tcPr>
          <w:p w14:paraId="3EAFDE77" w14:textId="35E9511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117,7</w:t>
            </w:r>
          </w:p>
        </w:tc>
        <w:tc>
          <w:tcPr>
            <w:tcW w:w="1199" w:type="dxa"/>
            <w:tcBorders>
              <w:top w:val="nil"/>
              <w:left w:val="single" w:sz="4" w:space="0" w:color="000000"/>
              <w:bottom w:val="single" w:sz="4" w:space="0" w:color="000000"/>
              <w:right w:val="single" w:sz="4" w:space="0" w:color="000000"/>
            </w:tcBorders>
            <w:vAlign w:val="center"/>
            <w:hideMark/>
          </w:tcPr>
          <w:p w14:paraId="7BF64F12" w14:textId="547E00F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r>
      <w:tr w:rsidR="00670670" w:rsidRPr="00F652FB" w14:paraId="2275A479" w14:textId="77777777" w:rsidTr="00723976">
        <w:tc>
          <w:tcPr>
            <w:tcW w:w="9878" w:type="dxa"/>
            <w:gridSpan w:val="8"/>
            <w:tcBorders>
              <w:top w:val="single" w:sz="4" w:space="0" w:color="000000"/>
              <w:left w:val="single" w:sz="4" w:space="0" w:color="000000"/>
              <w:bottom w:val="single" w:sz="4" w:space="0" w:color="000000"/>
              <w:right w:val="single" w:sz="6" w:space="0" w:color="000000"/>
            </w:tcBorders>
            <w:hideMark/>
          </w:tcPr>
          <w:p w14:paraId="63788AE7" w14:textId="77777777" w:rsidR="00670670" w:rsidRPr="00F652FB" w:rsidRDefault="00670670">
            <w:pPr>
              <w:widowControl w:val="0"/>
              <w:spacing w:after="0" w:line="240" w:lineRule="auto"/>
              <w:jc w:val="center"/>
              <w:rPr>
                <w:rFonts w:ascii="Arial" w:eastAsia="Times New Roman" w:hAnsi="Arial" w:cs="Arial"/>
                <w:b/>
                <w:sz w:val="18"/>
                <w:szCs w:val="18"/>
                <w:lang w:eastAsia="ru-RU"/>
              </w:rPr>
            </w:pPr>
            <w:r w:rsidRPr="00F652FB">
              <w:rPr>
                <w:rFonts w:ascii="Arial" w:eastAsia="Times New Roman" w:hAnsi="Arial" w:cs="Arial"/>
                <w:b/>
                <w:sz w:val="18"/>
                <w:szCs w:val="18"/>
                <w:lang w:eastAsia="ru-RU"/>
              </w:rPr>
              <w:t>2024 г.</w:t>
            </w:r>
            <w:r w:rsidRPr="00F652FB">
              <w:rPr>
                <w:rFonts w:ascii="Arial" w:eastAsia="Times New Roman" w:hAnsi="Arial" w:cs="Arial"/>
                <w:sz w:val="18"/>
                <w:szCs w:val="18"/>
                <w:vertAlign w:val="superscript"/>
                <w:lang w:eastAsia="ru-RU"/>
              </w:rPr>
              <w:t xml:space="preserve"> 2)</w:t>
            </w:r>
          </w:p>
        </w:tc>
      </w:tr>
      <w:tr w:rsidR="00723976" w:rsidRPr="00F652FB" w14:paraId="62128485" w14:textId="77777777" w:rsidTr="00723976">
        <w:tc>
          <w:tcPr>
            <w:tcW w:w="1937" w:type="dxa"/>
            <w:tcBorders>
              <w:top w:val="nil"/>
              <w:left w:val="single" w:sz="4" w:space="0" w:color="000000"/>
              <w:bottom w:val="nil"/>
              <w:right w:val="single" w:sz="4" w:space="0" w:color="000000"/>
            </w:tcBorders>
            <w:vAlign w:val="bottom"/>
            <w:hideMark/>
          </w:tcPr>
          <w:p w14:paraId="163386A8"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proofErr w:type="spellStart"/>
            <w:r w:rsidRPr="00F652FB">
              <w:rPr>
                <w:rFonts w:ascii="Arial" w:eastAsia="Times New Roman" w:hAnsi="Arial" w:cs="Arial"/>
                <w:sz w:val="18"/>
                <w:szCs w:val="18"/>
                <w:lang w:val="en-US" w:eastAsia="ru-RU"/>
              </w:rPr>
              <w:t>январь</w:t>
            </w:r>
            <w:proofErr w:type="spellEnd"/>
          </w:p>
        </w:tc>
        <w:tc>
          <w:tcPr>
            <w:tcW w:w="1202" w:type="dxa"/>
            <w:tcBorders>
              <w:top w:val="nil"/>
              <w:left w:val="single" w:sz="4" w:space="0" w:color="000000"/>
              <w:bottom w:val="nil"/>
              <w:right w:val="single" w:sz="4" w:space="0" w:color="000000"/>
            </w:tcBorders>
            <w:vAlign w:val="center"/>
            <w:hideMark/>
          </w:tcPr>
          <w:p w14:paraId="51C1A68F" w14:textId="2D8E29F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284818,2</w:t>
            </w:r>
          </w:p>
        </w:tc>
        <w:tc>
          <w:tcPr>
            <w:tcW w:w="1590" w:type="dxa"/>
            <w:tcBorders>
              <w:top w:val="nil"/>
              <w:left w:val="single" w:sz="4" w:space="0" w:color="000000"/>
              <w:bottom w:val="nil"/>
              <w:right w:val="single" w:sz="4" w:space="0" w:color="000000"/>
            </w:tcBorders>
            <w:vAlign w:val="bottom"/>
            <w:hideMark/>
          </w:tcPr>
          <w:p w14:paraId="0D1F9963" w14:textId="41FA1F8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106,2</w:t>
            </w:r>
          </w:p>
        </w:tc>
        <w:tc>
          <w:tcPr>
            <w:tcW w:w="1255" w:type="dxa"/>
            <w:tcBorders>
              <w:top w:val="nil"/>
              <w:left w:val="single" w:sz="4" w:space="0" w:color="000000"/>
              <w:bottom w:val="nil"/>
              <w:right w:val="single" w:sz="4" w:space="0" w:color="000000"/>
            </w:tcBorders>
            <w:vAlign w:val="bottom"/>
            <w:hideMark/>
          </w:tcPr>
          <w:p w14:paraId="104C31DA" w14:textId="0E4C97F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77,2</w:t>
            </w:r>
          </w:p>
        </w:tc>
        <w:tc>
          <w:tcPr>
            <w:tcW w:w="1204" w:type="dxa"/>
            <w:gridSpan w:val="2"/>
            <w:tcBorders>
              <w:top w:val="nil"/>
              <w:left w:val="single" w:sz="4" w:space="0" w:color="000000"/>
              <w:bottom w:val="nil"/>
              <w:right w:val="single" w:sz="4" w:space="0" w:color="000000"/>
            </w:tcBorders>
            <w:vAlign w:val="center"/>
            <w:hideMark/>
          </w:tcPr>
          <w:p w14:paraId="5621253A" w14:textId="448B41E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193884,0</w:t>
            </w:r>
          </w:p>
        </w:tc>
        <w:tc>
          <w:tcPr>
            <w:tcW w:w="1491" w:type="dxa"/>
            <w:tcBorders>
              <w:top w:val="nil"/>
              <w:left w:val="single" w:sz="4" w:space="0" w:color="000000"/>
              <w:bottom w:val="nil"/>
              <w:right w:val="single" w:sz="4" w:space="0" w:color="000000"/>
            </w:tcBorders>
            <w:vAlign w:val="bottom"/>
            <w:hideMark/>
          </w:tcPr>
          <w:p w14:paraId="509E0247" w14:textId="1864A96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99,9</w:t>
            </w:r>
          </w:p>
        </w:tc>
        <w:tc>
          <w:tcPr>
            <w:tcW w:w="1199" w:type="dxa"/>
            <w:tcBorders>
              <w:top w:val="nil"/>
              <w:left w:val="single" w:sz="4" w:space="0" w:color="000000"/>
              <w:bottom w:val="nil"/>
              <w:right w:val="single" w:sz="4" w:space="0" w:color="000000"/>
            </w:tcBorders>
            <w:vAlign w:val="bottom"/>
            <w:hideMark/>
          </w:tcPr>
          <w:p w14:paraId="58CA4053" w14:textId="4CAC868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77,6</w:t>
            </w:r>
          </w:p>
        </w:tc>
      </w:tr>
      <w:tr w:rsidR="00723976" w:rsidRPr="00F652FB" w14:paraId="12DF7D80" w14:textId="77777777" w:rsidTr="00723976">
        <w:tc>
          <w:tcPr>
            <w:tcW w:w="1937" w:type="dxa"/>
            <w:tcBorders>
              <w:top w:val="nil"/>
              <w:left w:val="single" w:sz="4" w:space="0" w:color="000000"/>
              <w:bottom w:val="nil"/>
              <w:right w:val="single" w:sz="4" w:space="0" w:color="000000"/>
            </w:tcBorders>
            <w:vAlign w:val="bottom"/>
            <w:hideMark/>
          </w:tcPr>
          <w:p w14:paraId="7B72D062"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февраль</w:t>
            </w:r>
          </w:p>
        </w:tc>
        <w:tc>
          <w:tcPr>
            <w:tcW w:w="1202" w:type="dxa"/>
            <w:tcBorders>
              <w:top w:val="nil"/>
              <w:left w:val="single" w:sz="4" w:space="0" w:color="000000"/>
              <w:bottom w:val="nil"/>
              <w:right w:val="single" w:sz="4" w:space="0" w:color="000000"/>
            </w:tcBorders>
            <w:vAlign w:val="center"/>
            <w:hideMark/>
          </w:tcPr>
          <w:p w14:paraId="7EB13948" w14:textId="7D65BC4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330731,9</w:t>
            </w:r>
          </w:p>
        </w:tc>
        <w:tc>
          <w:tcPr>
            <w:tcW w:w="1590" w:type="dxa"/>
            <w:tcBorders>
              <w:top w:val="nil"/>
              <w:left w:val="single" w:sz="4" w:space="0" w:color="000000"/>
              <w:bottom w:val="nil"/>
              <w:right w:val="single" w:sz="4" w:space="0" w:color="000000"/>
            </w:tcBorders>
            <w:vAlign w:val="center"/>
            <w:hideMark/>
          </w:tcPr>
          <w:p w14:paraId="6FEF7EC2" w14:textId="3FDA6C5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110,8</w:t>
            </w:r>
          </w:p>
        </w:tc>
        <w:tc>
          <w:tcPr>
            <w:tcW w:w="1255" w:type="dxa"/>
            <w:tcBorders>
              <w:top w:val="nil"/>
              <w:left w:val="single" w:sz="4" w:space="0" w:color="000000"/>
              <w:bottom w:val="nil"/>
              <w:right w:val="single" w:sz="4" w:space="0" w:color="000000"/>
            </w:tcBorders>
            <w:vAlign w:val="center"/>
            <w:hideMark/>
          </w:tcPr>
          <w:p w14:paraId="51DEBF34" w14:textId="60F1765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115,7</w:t>
            </w:r>
          </w:p>
        </w:tc>
        <w:tc>
          <w:tcPr>
            <w:tcW w:w="1204" w:type="dxa"/>
            <w:gridSpan w:val="2"/>
            <w:tcBorders>
              <w:top w:val="nil"/>
              <w:left w:val="single" w:sz="4" w:space="0" w:color="000000"/>
              <w:bottom w:val="nil"/>
              <w:right w:val="single" w:sz="4" w:space="0" w:color="000000"/>
            </w:tcBorders>
            <w:vAlign w:val="center"/>
            <w:hideMark/>
          </w:tcPr>
          <w:p w14:paraId="695A08ED" w14:textId="4136ED7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233295,2</w:t>
            </w:r>
          </w:p>
        </w:tc>
        <w:tc>
          <w:tcPr>
            <w:tcW w:w="1491" w:type="dxa"/>
            <w:tcBorders>
              <w:top w:val="nil"/>
              <w:left w:val="single" w:sz="4" w:space="0" w:color="000000"/>
              <w:bottom w:val="nil"/>
              <w:right w:val="single" w:sz="4" w:space="0" w:color="000000"/>
            </w:tcBorders>
            <w:vAlign w:val="center"/>
            <w:hideMark/>
          </w:tcPr>
          <w:p w14:paraId="3E156089" w14:textId="424C5CC4"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110,6</w:t>
            </w:r>
          </w:p>
        </w:tc>
        <w:tc>
          <w:tcPr>
            <w:tcW w:w="1199" w:type="dxa"/>
            <w:tcBorders>
              <w:top w:val="nil"/>
              <w:left w:val="single" w:sz="4" w:space="0" w:color="000000"/>
              <w:bottom w:val="nil"/>
              <w:right w:val="single" w:sz="4" w:space="0" w:color="000000"/>
            </w:tcBorders>
            <w:vAlign w:val="center"/>
            <w:hideMark/>
          </w:tcPr>
          <w:p w14:paraId="55254BF3" w14:textId="4C9C4C9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119,9</w:t>
            </w:r>
          </w:p>
        </w:tc>
      </w:tr>
      <w:tr w:rsidR="00723976" w:rsidRPr="00F652FB" w14:paraId="777442F4" w14:textId="77777777" w:rsidTr="00723976">
        <w:tc>
          <w:tcPr>
            <w:tcW w:w="1937" w:type="dxa"/>
            <w:tcBorders>
              <w:top w:val="nil"/>
              <w:left w:val="single" w:sz="4" w:space="0" w:color="000000"/>
              <w:bottom w:val="nil"/>
              <w:right w:val="single" w:sz="4" w:space="0" w:color="000000"/>
            </w:tcBorders>
            <w:vAlign w:val="bottom"/>
            <w:hideMark/>
          </w:tcPr>
          <w:p w14:paraId="22DE5146"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март</w:t>
            </w:r>
          </w:p>
        </w:tc>
        <w:tc>
          <w:tcPr>
            <w:tcW w:w="1202" w:type="dxa"/>
            <w:tcBorders>
              <w:top w:val="nil"/>
              <w:left w:val="single" w:sz="4" w:space="0" w:color="000000"/>
              <w:bottom w:val="nil"/>
              <w:right w:val="single" w:sz="4" w:space="0" w:color="000000"/>
            </w:tcBorders>
            <w:vAlign w:val="center"/>
            <w:hideMark/>
          </w:tcPr>
          <w:p w14:paraId="45E09FA1" w14:textId="271DF47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380102,0</w:t>
            </w:r>
          </w:p>
        </w:tc>
        <w:tc>
          <w:tcPr>
            <w:tcW w:w="1590" w:type="dxa"/>
            <w:tcBorders>
              <w:top w:val="nil"/>
              <w:left w:val="single" w:sz="4" w:space="0" w:color="000000"/>
              <w:bottom w:val="nil"/>
              <w:right w:val="single" w:sz="4" w:space="0" w:color="000000"/>
            </w:tcBorders>
            <w:vAlign w:val="bottom"/>
            <w:hideMark/>
          </w:tcPr>
          <w:p w14:paraId="5558BBFA" w14:textId="46F92C3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102,9</w:t>
            </w:r>
          </w:p>
        </w:tc>
        <w:tc>
          <w:tcPr>
            <w:tcW w:w="1255" w:type="dxa"/>
            <w:tcBorders>
              <w:top w:val="nil"/>
              <w:left w:val="single" w:sz="4" w:space="0" w:color="000000"/>
              <w:bottom w:val="nil"/>
              <w:right w:val="single" w:sz="4" w:space="0" w:color="000000"/>
            </w:tcBorders>
            <w:vAlign w:val="bottom"/>
            <w:hideMark/>
          </w:tcPr>
          <w:p w14:paraId="48305384" w14:textId="7D2153A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113,4</w:t>
            </w:r>
          </w:p>
        </w:tc>
        <w:tc>
          <w:tcPr>
            <w:tcW w:w="1204" w:type="dxa"/>
            <w:gridSpan w:val="2"/>
            <w:tcBorders>
              <w:top w:val="nil"/>
              <w:left w:val="single" w:sz="4" w:space="0" w:color="000000"/>
              <w:bottom w:val="nil"/>
              <w:right w:val="single" w:sz="4" w:space="0" w:color="000000"/>
            </w:tcBorders>
            <w:vAlign w:val="center"/>
            <w:hideMark/>
          </w:tcPr>
          <w:p w14:paraId="0100C5CD" w14:textId="0E4966F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261162,4</w:t>
            </w:r>
          </w:p>
        </w:tc>
        <w:tc>
          <w:tcPr>
            <w:tcW w:w="1491" w:type="dxa"/>
            <w:tcBorders>
              <w:top w:val="nil"/>
              <w:left w:val="single" w:sz="4" w:space="0" w:color="000000"/>
              <w:bottom w:val="nil"/>
              <w:right w:val="single" w:sz="4" w:space="0" w:color="000000"/>
            </w:tcBorders>
            <w:vAlign w:val="bottom"/>
            <w:hideMark/>
          </w:tcPr>
          <w:p w14:paraId="15B0EA98" w14:textId="5A7D81A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100,7</w:t>
            </w:r>
          </w:p>
        </w:tc>
        <w:tc>
          <w:tcPr>
            <w:tcW w:w="1199" w:type="dxa"/>
            <w:tcBorders>
              <w:top w:val="nil"/>
              <w:left w:val="single" w:sz="4" w:space="0" w:color="000000"/>
              <w:bottom w:val="nil"/>
              <w:right w:val="single" w:sz="4" w:space="0" w:color="000000"/>
            </w:tcBorders>
            <w:vAlign w:val="bottom"/>
            <w:hideMark/>
          </w:tcPr>
          <w:p w14:paraId="3F2487A3" w14:textId="6F44F44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110,5</w:t>
            </w:r>
          </w:p>
        </w:tc>
      </w:tr>
      <w:tr w:rsidR="00723976" w:rsidRPr="00F652FB" w14:paraId="4FCEF8D0" w14:textId="77777777" w:rsidTr="00723976">
        <w:tc>
          <w:tcPr>
            <w:tcW w:w="1937" w:type="dxa"/>
            <w:tcBorders>
              <w:top w:val="nil"/>
              <w:left w:val="single" w:sz="4" w:space="0" w:color="000000"/>
              <w:bottom w:val="nil"/>
              <w:right w:val="single" w:sz="4" w:space="0" w:color="000000"/>
            </w:tcBorders>
            <w:vAlign w:val="bottom"/>
            <w:hideMark/>
          </w:tcPr>
          <w:p w14:paraId="42397EC8" w14:textId="77777777"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 </w:t>
            </w:r>
            <w:proofErr w:type="spellStart"/>
            <w:r w:rsidRPr="00F652FB">
              <w:rPr>
                <w:rFonts w:ascii="Arial" w:eastAsia="Times New Roman" w:hAnsi="Arial" w:cs="Arial"/>
                <w:sz w:val="18"/>
                <w:szCs w:val="18"/>
                <w:lang w:val="en-US" w:eastAsia="ru-RU"/>
              </w:rPr>
              <w:t>квартал</w:t>
            </w:r>
            <w:proofErr w:type="spellEnd"/>
          </w:p>
        </w:tc>
        <w:tc>
          <w:tcPr>
            <w:tcW w:w="1202" w:type="dxa"/>
            <w:tcBorders>
              <w:top w:val="nil"/>
              <w:left w:val="single" w:sz="4" w:space="0" w:color="000000"/>
              <w:bottom w:val="nil"/>
              <w:right w:val="single" w:sz="4" w:space="0" w:color="000000"/>
            </w:tcBorders>
            <w:vAlign w:val="center"/>
            <w:hideMark/>
          </w:tcPr>
          <w:p w14:paraId="32C1871D" w14:textId="5FE82C0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995652,1</w:t>
            </w:r>
          </w:p>
        </w:tc>
        <w:tc>
          <w:tcPr>
            <w:tcW w:w="1590" w:type="dxa"/>
            <w:tcBorders>
              <w:top w:val="nil"/>
              <w:left w:val="single" w:sz="4" w:space="0" w:color="000000"/>
              <w:bottom w:val="nil"/>
              <w:right w:val="single" w:sz="4" w:space="0" w:color="000000"/>
            </w:tcBorders>
            <w:vAlign w:val="bottom"/>
            <w:hideMark/>
          </w:tcPr>
          <w:p w14:paraId="45692FD0" w14:textId="6588D49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106,4</w:t>
            </w:r>
          </w:p>
        </w:tc>
        <w:tc>
          <w:tcPr>
            <w:tcW w:w="1255" w:type="dxa"/>
            <w:tcBorders>
              <w:top w:val="nil"/>
              <w:left w:val="single" w:sz="4" w:space="0" w:color="000000"/>
              <w:bottom w:val="nil"/>
              <w:right w:val="single" w:sz="4" w:space="0" w:color="000000"/>
            </w:tcBorders>
            <w:vAlign w:val="bottom"/>
            <w:hideMark/>
          </w:tcPr>
          <w:p w14:paraId="6F5C14F4" w14:textId="23F9A5C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96,1</w:t>
            </w:r>
          </w:p>
        </w:tc>
        <w:tc>
          <w:tcPr>
            <w:tcW w:w="1204" w:type="dxa"/>
            <w:gridSpan w:val="2"/>
            <w:tcBorders>
              <w:top w:val="nil"/>
              <w:left w:val="single" w:sz="4" w:space="0" w:color="000000"/>
              <w:bottom w:val="nil"/>
              <w:right w:val="single" w:sz="4" w:space="0" w:color="000000"/>
            </w:tcBorders>
            <w:vAlign w:val="center"/>
            <w:hideMark/>
          </w:tcPr>
          <w:p w14:paraId="3A9CBF0A" w14:textId="5C2952D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688341,6</w:t>
            </w:r>
          </w:p>
        </w:tc>
        <w:tc>
          <w:tcPr>
            <w:tcW w:w="1491" w:type="dxa"/>
            <w:tcBorders>
              <w:top w:val="nil"/>
              <w:left w:val="single" w:sz="4" w:space="0" w:color="000000"/>
              <w:bottom w:val="nil"/>
              <w:right w:val="single" w:sz="4" w:space="0" w:color="000000"/>
            </w:tcBorders>
            <w:vAlign w:val="bottom"/>
            <w:hideMark/>
          </w:tcPr>
          <w:p w14:paraId="2A59B9C7" w14:textId="408317D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103,6</w:t>
            </w:r>
          </w:p>
        </w:tc>
        <w:tc>
          <w:tcPr>
            <w:tcW w:w="1199" w:type="dxa"/>
            <w:tcBorders>
              <w:top w:val="nil"/>
              <w:left w:val="single" w:sz="4" w:space="0" w:color="000000"/>
              <w:bottom w:val="nil"/>
              <w:right w:val="single" w:sz="4" w:space="0" w:color="000000"/>
            </w:tcBorders>
            <w:vAlign w:val="bottom"/>
            <w:hideMark/>
          </w:tcPr>
          <w:p w14:paraId="4F38C449" w14:textId="29F711D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97,6</w:t>
            </w:r>
          </w:p>
        </w:tc>
      </w:tr>
      <w:tr w:rsidR="00723976" w:rsidRPr="00F652FB" w14:paraId="4CF7EF3E" w14:textId="77777777" w:rsidTr="00723976">
        <w:tc>
          <w:tcPr>
            <w:tcW w:w="1937" w:type="dxa"/>
            <w:tcBorders>
              <w:top w:val="nil"/>
              <w:left w:val="single" w:sz="4" w:space="0" w:color="000000"/>
              <w:bottom w:val="nil"/>
              <w:right w:val="single" w:sz="4" w:space="0" w:color="000000"/>
            </w:tcBorders>
            <w:vAlign w:val="bottom"/>
            <w:hideMark/>
          </w:tcPr>
          <w:p w14:paraId="522C2AAA"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апрель</w:t>
            </w:r>
          </w:p>
        </w:tc>
        <w:tc>
          <w:tcPr>
            <w:tcW w:w="1202" w:type="dxa"/>
            <w:tcBorders>
              <w:top w:val="nil"/>
              <w:left w:val="single" w:sz="4" w:space="0" w:color="000000"/>
              <w:bottom w:val="nil"/>
              <w:right w:val="single" w:sz="4" w:space="0" w:color="000000"/>
            </w:tcBorders>
            <w:vAlign w:val="center"/>
            <w:hideMark/>
          </w:tcPr>
          <w:p w14:paraId="036D9334" w14:textId="485A26B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373089,2</w:t>
            </w:r>
          </w:p>
        </w:tc>
        <w:tc>
          <w:tcPr>
            <w:tcW w:w="1590" w:type="dxa"/>
            <w:tcBorders>
              <w:top w:val="nil"/>
              <w:left w:val="single" w:sz="4" w:space="0" w:color="000000"/>
              <w:bottom w:val="nil"/>
              <w:right w:val="single" w:sz="4" w:space="0" w:color="000000"/>
            </w:tcBorders>
            <w:vAlign w:val="bottom"/>
            <w:hideMark/>
          </w:tcPr>
          <w:p w14:paraId="1DB4E465" w14:textId="58A76598"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106,1</w:t>
            </w:r>
          </w:p>
        </w:tc>
        <w:tc>
          <w:tcPr>
            <w:tcW w:w="1255" w:type="dxa"/>
            <w:tcBorders>
              <w:top w:val="nil"/>
              <w:left w:val="single" w:sz="4" w:space="0" w:color="000000"/>
              <w:bottom w:val="nil"/>
              <w:right w:val="single" w:sz="4" w:space="0" w:color="000000"/>
            </w:tcBorders>
            <w:vAlign w:val="bottom"/>
            <w:hideMark/>
          </w:tcPr>
          <w:p w14:paraId="3FAABA80" w14:textId="4E2AAC8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96,5</w:t>
            </w:r>
          </w:p>
        </w:tc>
        <w:tc>
          <w:tcPr>
            <w:tcW w:w="1204" w:type="dxa"/>
            <w:gridSpan w:val="2"/>
            <w:tcBorders>
              <w:top w:val="nil"/>
              <w:left w:val="single" w:sz="4" w:space="0" w:color="000000"/>
              <w:bottom w:val="nil"/>
              <w:right w:val="single" w:sz="4" w:space="0" w:color="000000"/>
            </w:tcBorders>
            <w:vAlign w:val="center"/>
            <w:hideMark/>
          </w:tcPr>
          <w:p w14:paraId="13C1A91A" w14:textId="760BF4CE"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256598,3</w:t>
            </w:r>
          </w:p>
        </w:tc>
        <w:tc>
          <w:tcPr>
            <w:tcW w:w="1491" w:type="dxa"/>
            <w:tcBorders>
              <w:top w:val="nil"/>
              <w:left w:val="single" w:sz="4" w:space="0" w:color="000000"/>
              <w:bottom w:val="nil"/>
              <w:right w:val="single" w:sz="4" w:space="0" w:color="000000"/>
            </w:tcBorders>
            <w:vAlign w:val="bottom"/>
            <w:hideMark/>
          </w:tcPr>
          <w:p w14:paraId="078113CE" w14:textId="075D795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102,1</w:t>
            </w:r>
          </w:p>
        </w:tc>
        <w:tc>
          <w:tcPr>
            <w:tcW w:w="1199" w:type="dxa"/>
            <w:tcBorders>
              <w:top w:val="nil"/>
              <w:left w:val="single" w:sz="4" w:space="0" w:color="000000"/>
              <w:bottom w:val="nil"/>
              <w:right w:val="single" w:sz="4" w:space="0" w:color="000000"/>
            </w:tcBorders>
            <w:vAlign w:val="bottom"/>
            <w:hideMark/>
          </w:tcPr>
          <w:p w14:paraId="7DE172A4" w14:textId="3E79DDF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96,6</w:t>
            </w:r>
          </w:p>
        </w:tc>
      </w:tr>
      <w:tr w:rsidR="00723976" w:rsidRPr="00F652FB" w14:paraId="5B53A759" w14:textId="77777777" w:rsidTr="00723976">
        <w:tc>
          <w:tcPr>
            <w:tcW w:w="1937" w:type="dxa"/>
            <w:tcBorders>
              <w:top w:val="nil"/>
              <w:left w:val="single" w:sz="4" w:space="0" w:color="000000"/>
              <w:bottom w:val="nil"/>
              <w:right w:val="single" w:sz="4" w:space="0" w:color="000000"/>
            </w:tcBorders>
            <w:vAlign w:val="bottom"/>
            <w:hideMark/>
          </w:tcPr>
          <w:p w14:paraId="5EA20C7E" w14:textId="77777777"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май</w:t>
            </w:r>
          </w:p>
        </w:tc>
        <w:tc>
          <w:tcPr>
            <w:tcW w:w="1202" w:type="dxa"/>
            <w:tcBorders>
              <w:top w:val="nil"/>
              <w:left w:val="single" w:sz="4" w:space="0" w:color="000000"/>
              <w:bottom w:val="nil"/>
              <w:right w:val="single" w:sz="4" w:space="0" w:color="000000"/>
            </w:tcBorders>
            <w:vAlign w:val="center"/>
            <w:hideMark/>
          </w:tcPr>
          <w:p w14:paraId="09C617FE" w14:textId="31968FB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382583,0</w:t>
            </w:r>
          </w:p>
        </w:tc>
        <w:tc>
          <w:tcPr>
            <w:tcW w:w="1590" w:type="dxa"/>
            <w:tcBorders>
              <w:top w:val="nil"/>
              <w:left w:val="single" w:sz="4" w:space="0" w:color="000000"/>
              <w:bottom w:val="nil"/>
              <w:right w:val="single" w:sz="4" w:space="0" w:color="000000"/>
            </w:tcBorders>
            <w:vAlign w:val="bottom"/>
            <w:hideMark/>
          </w:tcPr>
          <w:p w14:paraId="0F931310" w14:textId="448D015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107,4</w:t>
            </w:r>
          </w:p>
        </w:tc>
        <w:tc>
          <w:tcPr>
            <w:tcW w:w="1255" w:type="dxa"/>
            <w:tcBorders>
              <w:top w:val="nil"/>
              <w:left w:val="single" w:sz="4" w:space="0" w:color="000000"/>
              <w:bottom w:val="nil"/>
              <w:right w:val="single" w:sz="4" w:space="0" w:color="000000"/>
            </w:tcBorders>
            <w:vAlign w:val="bottom"/>
            <w:hideMark/>
          </w:tcPr>
          <w:p w14:paraId="184F1199" w14:textId="2304684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103,4</w:t>
            </w:r>
          </w:p>
        </w:tc>
        <w:tc>
          <w:tcPr>
            <w:tcW w:w="1204" w:type="dxa"/>
            <w:gridSpan w:val="2"/>
            <w:tcBorders>
              <w:top w:val="nil"/>
              <w:left w:val="single" w:sz="4" w:space="0" w:color="000000"/>
              <w:bottom w:val="nil"/>
              <w:right w:val="single" w:sz="4" w:space="0" w:color="000000"/>
            </w:tcBorders>
            <w:vAlign w:val="center"/>
            <w:hideMark/>
          </w:tcPr>
          <w:p w14:paraId="2C62EAAF" w14:textId="1C580EC2"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264566,9</w:t>
            </w:r>
          </w:p>
        </w:tc>
        <w:tc>
          <w:tcPr>
            <w:tcW w:w="1491" w:type="dxa"/>
            <w:tcBorders>
              <w:top w:val="nil"/>
              <w:left w:val="single" w:sz="4" w:space="0" w:color="000000"/>
              <w:bottom w:val="nil"/>
              <w:right w:val="single" w:sz="4" w:space="0" w:color="000000"/>
            </w:tcBorders>
            <w:vAlign w:val="bottom"/>
            <w:hideMark/>
          </w:tcPr>
          <w:p w14:paraId="69D1F5B7" w14:textId="624E6EB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104,5</w:t>
            </w:r>
          </w:p>
        </w:tc>
        <w:tc>
          <w:tcPr>
            <w:tcW w:w="1199" w:type="dxa"/>
            <w:tcBorders>
              <w:top w:val="nil"/>
              <w:left w:val="single" w:sz="4" w:space="0" w:color="000000"/>
              <w:bottom w:val="nil"/>
              <w:right w:val="single" w:sz="4" w:space="0" w:color="000000"/>
            </w:tcBorders>
            <w:vAlign w:val="bottom"/>
            <w:hideMark/>
          </w:tcPr>
          <w:p w14:paraId="36CC6BE3" w14:textId="2C422B2A"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103,9</w:t>
            </w:r>
          </w:p>
        </w:tc>
      </w:tr>
      <w:tr w:rsidR="00723976" w:rsidRPr="00F652FB" w14:paraId="5A18AA03" w14:textId="77777777" w:rsidTr="00D62600">
        <w:tc>
          <w:tcPr>
            <w:tcW w:w="1937" w:type="dxa"/>
            <w:tcBorders>
              <w:top w:val="nil"/>
              <w:left w:val="single" w:sz="4" w:space="0" w:color="000000"/>
              <w:bottom w:val="nil"/>
              <w:right w:val="single" w:sz="4" w:space="0" w:color="000000"/>
            </w:tcBorders>
            <w:vAlign w:val="bottom"/>
          </w:tcPr>
          <w:p w14:paraId="3347F0E7" w14:textId="77F9DFAD" w:rsidR="00723976" w:rsidRPr="00F652FB" w:rsidRDefault="00723976" w:rsidP="00723976">
            <w:pPr>
              <w:widowControl w:val="0"/>
              <w:tabs>
                <w:tab w:val="left" w:pos="447"/>
                <w:tab w:val="left" w:pos="612"/>
                <w:tab w:val="left" w:pos="762"/>
              </w:tabs>
              <w:spacing w:after="0" w:line="228" w:lineRule="auto"/>
              <w:ind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eastAsia="ru-RU"/>
              </w:rPr>
              <w:t>июнь</w:t>
            </w:r>
          </w:p>
        </w:tc>
        <w:tc>
          <w:tcPr>
            <w:tcW w:w="1202" w:type="dxa"/>
            <w:tcBorders>
              <w:top w:val="nil"/>
              <w:left w:val="single" w:sz="4" w:space="0" w:color="000000"/>
              <w:bottom w:val="nil"/>
              <w:right w:val="single" w:sz="4" w:space="0" w:color="000000"/>
            </w:tcBorders>
            <w:vAlign w:val="center"/>
          </w:tcPr>
          <w:p w14:paraId="69F19326" w14:textId="017EB43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362754,9</w:t>
            </w:r>
          </w:p>
        </w:tc>
        <w:tc>
          <w:tcPr>
            <w:tcW w:w="1590" w:type="dxa"/>
            <w:tcBorders>
              <w:top w:val="nil"/>
              <w:left w:val="single" w:sz="4" w:space="0" w:color="000000"/>
              <w:bottom w:val="nil"/>
              <w:right w:val="single" w:sz="4" w:space="0" w:color="000000"/>
            </w:tcBorders>
            <w:vAlign w:val="bottom"/>
          </w:tcPr>
          <w:p w14:paraId="73A712B6" w14:textId="74D4602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95,9</w:t>
            </w:r>
          </w:p>
        </w:tc>
        <w:tc>
          <w:tcPr>
            <w:tcW w:w="1255" w:type="dxa"/>
            <w:tcBorders>
              <w:top w:val="nil"/>
              <w:left w:val="single" w:sz="4" w:space="0" w:color="000000"/>
              <w:bottom w:val="nil"/>
              <w:right w:val="single" w:sz="4" w:space="0" w:color="000000"/>
            </w:tcBorders>
            <w:vAlign w:val="bottom"/>
          </w:tcPr>
          <w:p w14:paraId="6B85BE42" w14:textId="127A48B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95,0</w:t>
            </w:r>
          </w:p>
        </w:tc>
        <w:tc>
          <w:tcPr>
            <w:tcW w:w="1204" w:type="dxa"/>
            <w:gridSpan w:val="2"/>
            <w:tcBorders>
              <w:top w:val="nil"/>
              <w:left w:val="single" w:sz="4" w:space="0" w:color="000000"/>
              <w:bottom w:val="nil"/>
              <w:right w:val="single" w:sz="4" w:space="0" w:color="000000"/>
            </w:tcBorders>
            <w:vAlign w:val="center"/>
          </w:tcPr>
          <w:p w14:paraId="04E0EAC8" w14:textId="784338B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252347,0</w:t>
            </w:r>
          </w:p>
        </w:tc>
        <w:tc>
          <w:tcPr>
            <w:tcW w:w="1491" w:type="dxa"/>
            <w:tcBorders>
              <w:top w:val="nil"/>
              <w:left w:val="single" w:sz="4" w:space="0" w:color="000000"/>
              <w:bottom w:val="nil"/>
              <w:right w:val="single" w:sz="4" w:space="0" w:color="000000"/>
            </w:tcBorders>
            <w:vAlign w:val="bottom"/>
          </w:tcPr>
          <w:p w14:paraId="439BB76C" w14:textId="45E3A7D6"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93,8</w:t>
            </w:r>
          </w:p>
        </w:tc>
        <w:tc>
          <w:tcPr>
            <w:tcW w:w="1199" w:type="dxa"/>
            <w:tcBorders>
              <w:top w:val="nil"/>
              <w:left w:val="single" w:sz="4" w:space="0" w:color="000000"/>
              <w:bottom w:val="nil"/>
              <w:right w:val="single" w:sz="4" w:space="0" w:color="000000"/>
            </w:tcBorders>
            <w:vAlign w:val="bottom"/>
          </w:tcPr>
          <w:p w14:paraId="47D88FFD" w14:textId="49AA913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95,5</w:t>
            </w:r>
          </w:p>
        </w:tc>
      </w:tr>
      <w:tr w:rsidR="00723976" w:rsidRPr="00F652FB" w14:paraId="55BC984E" w14:textId="77777777" w:rsidTr="00D62600">
        <w:tc>
          <w:tcPr>
            <w:tcW w:w="1937" w:type="dxa"/>
            <w:tcBorders>
              <w:top w:val="nil"/>
              <w:left w:val="single" w:sz="4" w:space="0" w:color="000000"/>
              <w:bottom w:val="nil"/>
              <w:right w:val="single" w:sz="4" w:space="0" w:color="000000"/>
            </w:tcBorders>
            <w:vAlign w:val="bottom"/>
          </w:tcPr>
          <w:p w14:paraId="7A1193A8" w14:textId="4806E748"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eastAsia="ru-RU"/>
              </w:rPr>
            </w:pPr>
            <w:r w:rsidRPr="00F652FB">
              <w:rPr>
                <w:rFonts w:ascii="Arial" w:eastAsia="Times New Roman" w:hAnsi="Arial" w:cs="Arial"/>
                <w:sz w:val="18"/>
                <w:szCs w:val="18"/>
                <w:lang w:val="en-US" w:eastAsia="ru-RU"/>
              </w:rPr>
              <w:t xml:space="preserve">II </w:t>
            </w:r>
            <w:r w:rsidRPr="00F652FB">
              <w:rPr>
                <w:rFonts w:ascii="Arial" w:eastAsia="Times New Roman" w:hAnsi="Arial" w:cs="Arial"/>
                <w:sz w:val="18"/>
                <w:szCs w:val="18"/>
                <w:lang w:eastAsia="ru-RU"/>
              </w:rPr>
              <w:t>квартал</w:t>
            </w:r>
          </w:p>
        </w:tc>
        <w:tc>
          <w:tcPr>
            <w:tcW w:w="1202" w:type="dxa"/>
            <w:tcBorders>
              <w:top w:val="nil"/>
              <w:left w:val="single" w:sz="4" w:space="0" w:color="000000"/>
              <w:bottom w:val="nil"/>
              <w:right w:val="single" w:sz="4" w:space="0" w:color="000000"/>
            </w:tcBorders>
            <w:vAlign w:val="bottom"/>
          </w:tcPr>
          <w:p w14:paraId="0F5A9270" w14:textId="2F90AD1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1118427,1</w:t>
            </w:r>
          </w:p>
        </w:tc>
        <w:tc>
          <w:tcPr>
            <w:tcW w:w="1590" w:type="dxa"/>
            <w:tcBorders>
              <w:top w:val="nil"/>
              <w:left w:val="single" w:sz="4" w:space="0" w:color="000000"/>
              <w:bottom w:val="nil"/>
              <w:right w:val="single" w:sz="4" w:space="0" w:color="000000"/>
            </w:tcBorders>
            <w:vAlign w:val="bottom"/>
          </w:tcPr>
          <w:p w14:paraId="20B096A6" w14:textId="5C4E00BC"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102,9</w:t>
            </w:r>
          </w:p>
        </w:tc>
        <w:tc>
          <w:tcPr>
            <w:tcW w:w="1255" w:type="dxa"/>
            <w:tcBorders>
              <w:top w:val="nil"/>
              <w:left w:val="single" w:sz="4" w:space="0" w:color="000000"/>
              <w:bottom w:val="nil"/>
              <w:right w:val="single" w:sz="4" w:space="0" w:color="000000"/>
            </w:tcBorders>
            <w:vAlign w:val="bottom"/>
          </w:tcPr>
          <w:p w14:paraId="31902E7B" w14:textId="377F05E9"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110,0</w:t>
            </w:r>
          </w:p>
        </w:tc>
        <w:tc>
          <w:tcPr>
            <w:tcW w:w="1204" w:type="dxa"/>
            <w:gridSpan w:val="2"/>
            <w:tcBorders>
              <w:top w:val="nil"/>
              <w:left w:val="single" w:sz="4" w:space="0" w:color="000000"/>
              <w:bottom w:val="nil"/>
              <w:right w:val="single" w:sz="4" w:space="0" w:color="000000"/>
            </w:tcBorders>
            <w:vAlign w:val="bottom"/>
          </w:tcPr>
          <w:p w14:paraId="0353E5CD" w14:textId="1F129EC7"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773512,2</w:t>
            </w:r>
          </w:p>
        </w:tc>
        <w:tc>
          <w:tcPr>
            <w:tcW w:w="1491" w:type="dxa"/>
            <w:tcBorders>
              <w:top w:val="nil"/>
              <w:left w:val="single" w:sz="4" w:space="0" w:color="000000"/>
              <w:bottom w:val="nil"/>
              <w:right w:val="single" w:sz="4" w:space="0" w:color="000000"/>
            </w:tcBorders>
            <w:vAlign w:val="bottom"/>
          </w:tcPr>
          <w:p w14:paraId="44A39707" w14:textId="2861F7A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99,9</w:t>
            </w:r>
          </w:p>
        </w:tc>
        <w:tc>
          <w:tcPr>
            <w:tcW w:w="1199" w:type="dxa"/>
            <w:tcBorders>
              <w:top w:val="nil"/>
              <w:left w:val="single" w:sz="4" w:space="0" w:color="000000"/>
              <w:bottom w:val="nil"/>
              <w:right w:val="single" w:sz="4" w:space="0" w:color="000000"/>
            </w:tcBorders>
            <w:vAlign w:val="bottom"/>
          </w:tcPr>
          <w:p w14:paraId="52E5D22B" w14:textId="5167C1AD"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110,1</w:t>
            </w:r>
          </w:p>
        </w:tc>
      </w:tr>
      <w:tr w:rsidR="00723976" w:rsidRPr="00F652FB" w14:paraId="7EEDB3A8" w14:textId="77777777" w:rsidTr="00D62600">
        <w:tc>
          <w:tcPr>
            <w:tcW w:w="1937" w:type="dxa"/>
            <w:tcBorders>
              <w:top w:val="nil"/>
              <w:left w:val="single" w:sz="4" w:space="0" w:color="000000"/>
              <w:bottom w:val="nil"/>
              <w:right w:val="single" w:sz="4" w:space="0" w:color="000000"/>
            </w:tcBorders>
            <w:vAlign w:val="bottom"/>
          </w:tcPr>
          <w:p w14:paraId="39224900" w14:textId="4BE3A3AD" w:rsidR="00723976" w:rsidRPr="00F652FB" w:rsidRDefault="00723976" w:rsidP="00723976">
            <w:pPr>
              <w:widowControl w:val="0"/>
              <w:tabs>
                <w:tab w:val="left" w:pos="447"/>
                <w:tab w:val="left" w:pos="612"/>
                <w:tab w:val="left" w:pos="762"/>
              </w:tabs>
              <w:spacing w:after="0" w:line="228" w:lineRule="auto"/>
              <w:ind w:left="85" w:firstLine="113"/>
              <w:textAlignment w:val="baseline"/>
              <w:rPr>
                <w:rFonts w:ascii="Arial" w:eastAsia="Times New Roman" w:hAnsi="Arial" w:cs="Arial"/>
                <w:sz w:val="18"/>
                <w:szCs w:val="18"/>
                <w:lang w:val="en-US" w:eastAsia="ru-RU"/>
              </w:rPr>
            </w:pPr>
            <w:r w:rsidRPr="00F652FB">
              <w:rPr>
                <w:rFonts w:ascii="Arial" w:eastAsia="Times New Roman" w:hAnsi="Arial" w:cs="Arial"/>
                <w:sz w:val="18"/>
                <w:szCs w:val="18"/>
                <w:lang w:val="en-US" w:eastAsia="ru-RU"/>
              </w:rPr>
              <w:t xml:space="preserve">I </w:t>
            </w:r>
            <w:proofErr w:type="spellStart"/>
            <w:r w:rsidRPr="00F652FB">
              <w:rPr>
                <w:rFonts w:ascii="Arial" w:eastAsia="Times New Roman" w:hAnsi="Arial" w:cs="Arial"/>
                <w:sz w:val="18"/>
                <w:szCs w:val="18"/>
                <w:lang w:val="en-US" w:eastAsia="ru-RU"/>
              </w:rPr>
              <w:t>полугодие</w:t>
            </w:r>
            <w:proofErr w:type="spellEnd"/>
          </w:p>
        </w:tc>
        <w:tc>
          <w:tcPr>
            <w:tcW w:w="1202" w:type="dxa"/>
            <w:tcBorders>
              <w:top w:val="nil"/>
              <w:left w:val="single" w:sz="4" w:space="0" w:color="000000"/>
              <w:bottom w:val="nil"/>
              <w:right w:val="single" w:sz="4" w:space="0" w:color="000000"/>
            </w:tcBorders>
            <w:vAlign w:val="center"/>
          </w:tcPr>
          <w:p w14:paraId="7357534C" w14:textId="147DE02B"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2114079,2</w:t>
            </w:r>
          </w:p>
        </w:tc>
        <w:tc>
          <w:tcPr>
            <w:tcW w:w="1590" w:type="dxa"/>
            <w:tcBorders>
              <w:top w:val="nil"/>
              <w:left w:val="single" w:sz="4" w:space="0" w:color="000000"/>
              <w:bottom w:val="nil"/>
              <w:right w:val="single" w:sz="4" w:space="0" w:color="000000"/>
            </w:tcBorders>
            <w:vAlign w:val="center"/>
          </w:tcPr>
          <w:p w14:paraId="782383B1" w14:textId="3C0D8EB0"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104,5</w:t>
            </w:r>
          </w:p>
        </w:tc>
        <w:tc>
          <w:tcPr>
            <w:tcW w:w="1255" w:type="dxa"/>
            <w:tcBorders>
              <w:top w:val="nil"/>
              <w:left w:val="single" w:sz="4" w:space="0" w:color="000000"/>
              <w:bottom w:val="nil"/>
              <w:right w:val="single" w:sz="4" w:space="0" w:color="000000"/>
            </w:tcBorders>
            <w:vAlign w:val="center"/>
          </w:tcPr>
          <w:p w14:paraId="05800B86" w14:textId="6F27D133"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c>
          <w:tcPr>
            <w:tcW w:w="1204" w:type="dxa"/>
            <w:gridSpan w:val="2"/>
            <w:tcBorders>
              <w:top w:val="nil"/>
              <w:left w:val="single" w:sz="4" w:space="0" w:color="000000"/>
              <w:bottom w:val="nil"/>
              <w:right w:val="single" w:sz="4" w:space="0" w:color="000000"/>
            </w:tcBorders>
            <w:vAlign w:val="bottom"/>
          </w:tcPr>
          <w:p w14:paraId="1C46CEA7" w14:textId="65917481"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1461853,8</w:t>
            </w:r>
          </w:p>
        </w:tc>
        <w:tc>
          <w:tcPr>
            <w:tcW w:w="1491" w:type="dxa"/>
            <w:tcBorders>
              <w:top w:val="nil"/>
              <w:left w:val="single" w:sz="4" w:space="0" w:color="000000"/>
              <w:bottom w:val="nil"/>
              <w:right w:val="single" w:sz="4" w:space="0" w:color="000000"/>
            </w:tcBorders>
            <w:vAlign w:val="center"/>
          </w:tcPr>
          <w:p w14:paraId="63728E45" w14:textId="182F771F"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101,6</w:t>
            </w:r>
          </w:p>
        </w:tc>
        <w:tc>
          <w:tcPr>
            <w:tcW w:w="1199" w:type="dxa"/>
            <w:tcBorders>
              <w:top w:val="nil"/>
              <w:left w:val="single" w:sz="4" w:space="0" w:color="000000"/>
              <w:bottom w:val="nil"/>
              <w:right w:val="single" w:sz="4" w:space="0" w:color="000000"/>
            </w:tcBorders>
            <w:vAlign w:val="center"/>
          </w:tcPr>
          <w:p w14:paraId="3CC8D059" w14:textId="6FF99635" w:rsidR="00723976" w:rsidRPr="00F652FB" w:rsidRDefault="00723976" w:rsidP="00723976">
            <w:pPr>
              <w:widowControl w:val="0"/>
              <w:spacing w:after="0"/>
              <w:jc w:val="right"/>
              <w:rPr>
                <w:rFonts w:ascii="Arial" w:hAnsi="Arial" w:cs="Arial"/>
                <w:sz w:val="18"/>
                <w:szCs w:val="18"/>
              </w:rPr>
            </w:pPr>
            <w:r w:rsidRPr="00F652FB">
              <w:rPr>
                <w:rFonts w:ascii="Arial" w:hAnsi="Arial" w:cs="Arial"/>
                <w:sz w:val="18"/>
                <w:szCs w:val="18"/>
              </w:rPr>
              <w:t>х</w:t>
            </w:r>
          </w:p>
        </w:tc>
      </w:tr>
      <w:tr w:rsidR="00670670" w:rsidRPr="00F652FB" w14:paraId="57018AF4" w14:textId="77777777" w:rsidTr="00723976">
        <w:tc>
          <w:tcPr>
            <w:tcW w:w="9878" w:type="dxa"/>
            <w:gridSpan w:val="8"/>
            <w:tcBorders>
              <w:top w:val="single" w:sz="12" w:space="0" w:color="000000"/>
              <w:left w:val="nil"/>
              <w:bottom w:val="nil"/>
              <w:right w:val="nil"/>
            </w:tcBorders>
            <w:vAlign w:val="bottom"/>
            <w:hideMark/>
          </w:tcPr>
          <w:p w14:paraId="7F3F0B67" w14:textId="77777777" w:rsidR="00670670" w:rsidRPr="00F652FB" w:rsidRDefault="00670670">
            <w:pPr>
              <w:widowControl w:val="0"/>
              <w:spacing w:after="0" w:line="240" w:lineRule="auto"/>
              <w:ind w:right="2"/>
              <w:jc w:val="both"/>
              <w:rPr>
                <w:rFonts w:ascii="Times New Roman" w:hAnsi="Times New Roman"/>
                <w:i/>
                <w:sz w:val="16"/>
                <w:szCs w:val="16"/>
              </w:rPr>
            </w:pPr>
            <w:r w:rsidRPr="00F652FB">
              <w:rPr>
                <w:rFonts w:ascii="Times New Roman" w:hAnsi="Times New Roman"/>
                <w:sz w:val="16"/>
                <w:szCs w:val="16"/>
                <w:vertAlign w:val="superscript"/>
              </w:rPr>
              <w:t>1)</w:t>
            </w:r>
            <w:r w:rsidRPr="00F652FB">
              <w:rPr>
                <w:rFonts w:ascii="Times New Roman" w:hAnsi="Times New Roman"/>
                <w:i/>
                <w:sz w:val="16"/>
                <w:szCs w:val="16"/>
              </w:rPr>
              <w:t xml:space="preserve"> В сопоставимых ценах.</w:t>
            </w:r>
          </w:p>
          <w:p w14:paraId="30A57836" w14:textId="77777777" w:rsidR="00670670" w:rsidRPr="00F652FB" w:rsidRDefault="00670670">
            <w:pPr>
              <w:widowControl w:val="0"/>
              <w:spacing w:after="0" w:line="240" w:lineRule="auto"/>
              <w:jc w:val="both"/>
              <w:rPr>
                <w:i/>
                <w:sz w:val="18"/>
                <w:szCs w:val="18"/>
              </w:rPr>
            </w:pPr>
            <w:r w:rsidRPr="00F652FB">
              <w:rPr>
                <w:rFonts w:ascii="Times New Roman" w:hAnsi="Times New Roman"/>
                <w:sz w:val="16"/>
                <w:szCs w:val="16"/>
                <w:vertAlign w:val="superscript"/>
              </w:rPr>
              <w:t>2)</w:t>
            </w:r>
            <w:r w:rsidRPr="00F652FB">
              <w:rPr>
                <w:rFonts w:ascii="Times New Roman" w:hAnsi="Times New Roman"/>
                <w:i/>
                <w:sz w:val="16"/>
                <w:szCs w:val="16"/>
              </w:rPr>
              <w:t xml:space="preserve"> Данные изменены в связи с уточнением респондентами ранее предоставленных оперативных данных.</w:t>
            </w:r>
          </w:p>
        </w:tc>
      </w:tr>
    </w:tbl>
    <w:p w14:paraId="713C9C96" w14:textId="77777777" w:rsidR="00670670" w:rsidRPr="00F652FB" w:rsidRDefault="00670670" w:rsidP="00670670">
      <w:pPr>
        <w:spacing w:after="0" w:line="324" w:lineRule="auto"/>
        <w:ind w:right="112" w:firstLine="720"/>
        <w:jc w:val="both"/>
        <w:rPr>
          <w:rFonts w:ascii="Times New Roman" w:eastAsia="Times New Roman" w:hAnsi="Times New Roman"/>
          <w:bCs/>
          <w:sz w:val="24"/>
          <w:szCs w:val="20"/>
          <w:lang w:eastAsia="ru-RU"/>
        </w:rPr>
      </w:pPr>
    </w:p>
    <w:p w14:paraId="2A90BF81" w14:textId="77777777" w:rsidR="00FC58EA" w:rsidRDefault="00FC58EA" w:rsidP="00960E59">
      <w:pPr>
        <w:widowControl w:val="0"/>
        <w:spacing w:after="0" w:line="312" w:lineRule="auto"/>
        <w:ind w:firstLine="851"/>
        <w:jc w:val="both"/>
        <w:rPr>
          <w:rFonts w:ascii="Times New Roman" w:eastAsia="Times New Roman" w:hAnsi="Times New Roman"/>
          <w:bCs/>
          <w:sz w:val="24"/>
          <w:szCs w:val="20"/>
          <w:lang w:eastAsia="ru-RU"/>
        </w:rPr>
      </w:pPr>
    </w:p>
    <w:p w14:paraId="3D50208D" w14:textId="1B6270DE" w:rsidR="00670670" w:rsidRPr="00F652FB" w:rsidRDefault="00670670" w:rsidP="00960E59">
      <w:pPr>
        <w:widowControl w:val="0"/>
        <w:spacing w:after="0" w:line="312" w:lineRule="auto"/>
        <w:ind w:firstLine="851"/>
        <w:jc w:val="both"/>
        <w:rPr>
          <w:rFonts w:ascii="Times New Roman" w:eastAsia="Times New Roman" w:hAnsi="Times New Roman"/>
          <w:bCs/>
          <w:sz w:val="24"/>
          <w:szCs w:val="20"/>
          <w:lang w:eastAsia="ru-RU"/>
        </w:rPr>
      </w:pPr>
      <w:r w:rsidRPr="00F652FB">
        <w:rPr>
          <w:rFonts w:ascii="Times New Roman" w:eastAsia="Times New Roman" w:hAnsi="Times New Roman"/>
          <w:bCs/>
          <w:sz w:val="24"/>
          <w:szCs w:val="20"/>
          <w:lang w:eastAsia="ru-RU"/>
        </w:rPr>
        <w:t xml:space="preserve">В </w:t>
      </w:r>
      <w:r w:rsidR="00165A92" w:rsidRPr="00F652FB">
        <w:rPr>
          <w:rFonts w:ascii="Times New Roman" w:eastAsia="Times New Roman" w:hAnsi="Times New Roman"/>
          <w:bCs/>
          <w:sz w:val="24"/>
          <w:szCs w:val="20"/>
          <w:lang w:eastAsia="ru-RU"/>
        </w:rPr>
        <w:t>июне</w:t>
      </w:r>
      <w:r w:rsidRPr="00F652FB">
        <w:rPr>
          <w:rFonts w:ascii="Times New Roman" w:eastAsia="Times New Roman" w:hAnsi="Times New Roman"/>
          <w:bCs/>
          <w:sz w:val="24"/>
          <w:szCs w:val="20"/>
          <w:lang w:eastAsia="ru-RU"/>
        </w:rPr>
        <w:t xml:space="preserve"> 2024г. оборот оптовой торговли на 69,</w:t>
      </w:r>
      <w:r w:rsidR="00165A92" w:rsidRPr="00F652FB">
        <w:rPr>
          <w:rFonts w:ascii="Times New Roman" w:eastAsia="Times New Roman" w:hAnsi="Times New Roman"/>
          <w:bCs/>
          <w:sz w:val="24"/>
          <w:szCs w:val="20"/>
          <w:lang w:eastAsia="ru-RU"/>
        </w:rPr>
        <w:t>6</w:t>
      </w:r>
      <w:r w:rsidRPr="00F652FB">
        <w:rPr>
          <w:rFonts w:ascii="Times New Roman" w:eastAsia="Times New Roman" w:hAnsi="Times New Roman"/>
          <w:bCs/>
          <w:sz w:val="24"/>
          <w:szCs w:val="20"/>
          <w:lang w:eastAsia="ru-RU"/>
        </w:rPr>
        <w:t xml:space="preserve">% формировался организациями оптовой торговли (в </w:t>
      </w:r>
      <w:r w:rsidR="00165A92" w:rsidRPr="00F652FB">
        <w:rPr>
          <w:rFonts w:ascii="Times New Roman" w:eastAsia="Times New Roman" w:hAnsi="Times New Roman"/>
          <w:bCs/>
          <w:sz w:val="24"/>
          <w:szCs w:val="20"/>
          <w:lang w:eastAsia="ru-RU"/>
        </w:rPr>
        <w:t>июне</w:t>
      </w:r>
      <w:r w:rsidRPr="00F652FB">
        <w:rPr>
          <w:rFonts w:ascii="Times New Roman" w:eastAsia="Times New Roman" w:hAnsi="Times New Roman"/>
          <w:bCs/>
          <w:sz w:val="24"/>
          <w:szCs w:val="20"/>
          <w:lang w:eastAsia="ru-RU"/>
        </w:rPr>
        <w:t xml:space="preserve"> 2023г. </w:t>
      </w:r>
      <w:r w:rsidR="00960E59" w:rsidRPr="00F652FB">
        <w:rPr>
          <w:rFonts w:ascii="Times New Roman" w:eastAsia="Times New Roman" w:hAnsi="Times New Roman"/>
          <w:bCs/>
          <w:sz w:val="24"/>
          <w:szCs w:val="20"/>
          <w:lang w:eastAsia="ru-RU"/>
        </w:rPr>
        <w:t>–</w:t>
      </w:r>
      <w:r w:rsidRPr="00F652FB">
        <w:rPr>
          <w:rFonts w:ascii="Times New Roman" w:eastAsia="Times New Roman" w:hAnsi="Times New Roman"/>
          <w:bCs/>
          <w:sz w:val="24"/>
          <w:szCs w:val="20"/>
          <w:lang w:eastAsia="ru-RU"/>
        </w:rPr>
        <w:t xml:space="preserve"> на 71,1%), оборот которых составил </w:t>
      </w:r>
      <w:r w:rsidR="00165A92" w:rsidRPr="00F652FB">
        <w:rPr>
          <w:rFonts w:ascii="Times New Roman" w:eastAsia="Times New Roman" w:hAnsi="Times New Roman"/>
          <w:bCs/>
          <w:sz w:val="24"/>
          <w:szCs w:val="20"/>
          <w:lang w:eastAsia="ru-RU"/>
        </w:rPr>
        <w:t>252347,0 млн рублей, или 93,8</w:t>
      </w:r>
      <w:r w:rsidRPr="00F652FB">
        <w:rPr>
          <w:rFonts w:ascii="Times New Roman" w:eastAsia="Times New Roman" w:hAnsi="Times New Roman"/>
          <w:bCs/>
          <w:sz w:val="24"/>
          <w:szCs w:val="20"/>
          <w:lang w:eastAsia="ru-RU"/>
        </w:rPr>
        <w:t xml:space="preserve">% (в сопоставимых ценах) к </w:t>
      </w:r>
      <w:r w:rsidR="00165A92" w:rsidRPr="00F652FB">
        <w:rPr>
          <w:rFonts w:ascii="Times New Roman" w:eastAsia="Times New Roman" w:hAnsi="Times New Roman"/>
          <w:bCs/>
          <w:sz w:val="24"/>
          <w:szCs w:val="20"/>
          <w:lang w:eastAsia="ru-RU"/>
        </w:rPr>
        <w:t>июню</w:t>
      </w:r>
      <w:r w:rsidRPr="00F652FB">
        <w:rPr>
          <w:rFonts w:ascii="Times New Roman" w:eastAsia="Times New Roman" w:hAnsi="Times New Roman"/>
          <w:bCs/>
          <w:sz w:val="24"/>
          <w:szCs w:val="20"/>
          <w:lang w:eastAsia="ru-RU"/>
        </w:rPr>
        <w:t xml:space="preserve"> 2023г.</w:t>
      </w:r>
    </w:p>
    <w:p w14:paraId="548C239F" w14:textId="77777777"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5098ABAD" w14:textId="77777777"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5FBAE6F3" w14:textId="77777777"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75C47B41" w14:textId="61D84FAA"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42752A0A" w14:textId="71DA1218"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55F5144F" w14:textId="77777777" w:rsidR="00FC58EA" w:rsidRDefault="00FC58EA" w:rsidP="00670670">
      <w:pPr>
        <w:tabs>
          <w:tab w:val="left" w:pos="-1950"/>
          <w:tab w:val="right" w:pos="9355"/>
        </w:tabs>
        <w:spacing w:before="120" w:after="0" w:line="240" w:lineRule="auto"/>
        <w:jc w:val="center"/>
        <w:outlineLvl w:val="0"/>
        <w:rPr>
          <w:rFonts w:eastAsia="Times New Roman"/>
          <w:b/>
          <w:bCs/>
          <w:sz w:val="24"/>
          <w:szCs w:val="24"/>
        </w:rPr>
      </w:pPr>
    </w:p>
    <w:p w14:paraId="2C974D78" w14:textId="6680C9A4" w:rsidR="00670670" w:rsidRPr="00F652FB" w:rsidRDefault="00670670" w:rsidP="00670670">
      <w:pPr>
        <w:tabs>
          <w:tab w:val="left" w:pos="-1950"/>
          <w:tab w:val="right" w:pos="9355"/>
        </w:tabs>
        <w:spacing w:before="120" w:after="0" w:line="240" w:lineRule="auto"/>
        <w:jc w:val="center"/>
        <w:outlineLvl w:val="0"/>
        <w:rPr>
          <w:rFonts w:eastAsia="Times New Roman"/>
          <w:b/>
          <w:bCs/>
          <w:sz w:val="24"/>
          <w:szCs w:val="24"/>
        </w:rPr>
      </w:pPr>
      <w:r w:rsidRPr="00F652FB">
        <w:rPr>
          <w:rFonts w:eastAsia="Times New Roman"/>
          <w:b/>
          <w:bCs/>
          <w:sz w:val="24"/>
          <w:szCs w:val="24"/>
        </w:rPr>
        <w:lastRenderedPageBreak/>
        <w:t>Структура оборота оптовой торговли</w:t>
      </w:r>
    </w:p>
    <w:p w14:paraId="4383C657" w14:textId="77777777" w:rsidR="00670670" w:rsidRPr="00F652FB" w:rsidRDefault="00670670" w:rsidP="00670670">
      <w:pPr>
        <w:tabs>
          <w:tab w:val="left" w:pos="-1950"/>
          <w:tab w:val="right" w:pos="9355"/>
        </w:tabs>
        <w:spacing w:after="0" w:line="240" w:lineRule="auto"/>
        <w:jc w:val="center"/>
        <w:outlineLvl w:val="0"/>
        <w:rPr>
          <w:rFonts w:eastAsia="Times New Roman"/>
          <w:b/>
          <w:bCs/>
          <w:sz w:val="24"/>
          <w:szCs w:val="24"/>
        </w:rPr>
      </w:pPr>
      <w:r w:rsidRPr="00F652FB">
        <w:rPr>
          <w:rFonts w:eastAsia="Times New Roman"/>
          <w:b/>
          <w:bCs/>
          <w:sz w:val="24"/>
          <w:szCs w:val="24"/>
        </w:rPr>
        <w:t>по видам деятельности организаций оптовой торговли</w:t>
      </w:r>
    </w:p>
    <w:p w14:paraId="315CD7F7" w14:textId="77777777" w:rsidR="00670670" w:rsidRPr="00F652FB" w:rsidRDefault="00670670" w:rsidP="00670670">
      <w:pPr>
        <w:tabs>
          <w:tab w:val="left" w:pos="-1950"/>
          <w:tab w:val="right" w:pos="9355"/>
        </w:tabs>
        <w:spacing w:after="0" w:line="240" w:lineRule="auto"/>
        <w:jc w:val="center"/>
        <w:outlineLvl w:val="0"/>
        <w:rPr>
          <w:rFonts w:eastAsia="Times New Roman"/>
          <w:b/>
          <w:bCs/>
          <w:sz w:val="24"/>
          <w:szCs w:val="24"/>
        </w:rPr>
      </w:pPr>
      <w:r w:rsidRPr="00F652FB">
        <w:rPr>
          <w:rFonts w:eastAsia="Times New Roman"/>
          <w:b/>
          <w:bCs/>
          <w:sz w:val="24"/>
          <w:szCs w:val="24"/>
        </w:rPr>
        <w:t>(без субъектов малого предпринимательства и организаций со средней численностью</w:t>
      </w:r>
    </w:p>
    <w:p w14:paraId="51D5E8D5" w14:textId="77777777" w:rsidR="00670670" w:rsidRPr="00F652FB" w:rsidRDefault="00670670" w:rsidP="00670670">
      <w:pPr>
        <w:tabs>
          <w:tab w:val="left" w:pos="-1950"/>
          <w:tab w:val="right" w:pos="9355"/>
        </w:tabs>
        <w:spacing w:after="0" w:line="240" w:lineRule="auto"/>
        <w:jc w:val="center"/>
        <w:outlineLvl w:val="0"/>
        <w:rPr>
          <w:rFonts w:eastAsia="Times New Roman"/>
          <w:b/>
          <w:bCs/>
          <w:sz w:val="24"/>
          <w:szCs w:val="24"/>
        </w:rPr>
      </w:pPr>
      <w:r w:rsidRPr="00F652FB">
        <w:rPr>
          <w:rFonts w:eastAsia="Times New Roman"/>
          <w:b/>
          <w:bCs/>
          <w:sz w:val="24"/>
          <w:szCs w:val="24"/>
        </w:rPr>
        <w:t>работников до 15 человек, не являющихся субъектами малого предпринимательства)</w:t>
      </w:r>
    </w:p>
    <w:p w14:paraId="165225DF" w14:textId="77777777" w:rsidR="00670670" w:rsidRPr="00F652FB" w:rsidRDefault="00670670" w:rsidP="00670670">
      <w:pPr>
        <w:tabs>
          <w:tab w:val="left" w:pos="-2808"/>
          <w:tab w:val="left" w:pos="360"/>
          <w:tab w:val="right" w:pos="9355"/>
        </w:tabs>
        <w:spacing w:before="240" w:after="120" w:line="240" w:lineRule="auto"/>
        <w:jc w:val="right"/>
        <w:rPr>
          <w:rFonts w:ascii="Arial" w:eastAsia="Times New Roman" w:hAnsi="Arial" w:cs="Arial"/>
          <w:sz w:val="18"/>
          <w:szCs w:val="18"/>
        </w:rPr>
      </w:pPr>
      <w:r w:rsidRPr="00F652FB">
        <w:rPr>
          <w:rFonts w:ascii="Arial" w:eastAsia="Times New Roman" w:hAnsi="Arial" w:cs="Arial"/>
          <w:sz w:val="18"/>
          <w:szCs w:val="18"/>
        </w:rPr>
        <w:t>в процентах; в фактических ценах</w:t>
      </w:r>
    </w:p>
    <w:tbl>
      <w:tblPr>
        <w:tblW w:w="5000" w:type="pct"/>
        <w:jc w:val="center"/>
        <w:tblCellMar>
          <w:left w:w="7" w:type="dxa"/>
          <w:right w:w="0" w:type="dxa"/>
        </w:tblCellMar>
        <w:tblLook w:val="04A0" w:firstRow="1" w:lastRow="0" w:firstColumn="1" w:lastColumn="0" w:noHBand="0" w:noVBand="1"/>
      </w:tblPr>
      <w:tblGrid>
        <w:gridCol w:w="7143"/>
        <w:gridCol w:w="1262"/>
        <w:gridCol w:w="1459"/>
        <w:gridCol w:w="14"/>
      </w:tblGrid>
      <w:tr w:rsidR="00670670" w:rsidRPr="00F652FB" w14:paraId="08834E12" w14:textId="77777777" w:rsidTr="00D62600">
        <w:trPr>
          <w:gridAfter w:val="1"/>
          <w:cantSplit/>
          <w:trHeight w:val="270"/>
          <w:tblHeader/>
          <w:jc w:val="center"/>
        </w:trPr>
        <w:tc>
          <w:tcPr>
            <w:tcW w:w="7143" w:type="dxa"/>
            <w:vMerge w:val="restart"/>
            <w:tcBorders>
              <w:top w:val="single" w:sz="18" w:space="0" w:color="000000"/>
              <w:left w:val="single" w:sz="6" w:space="0" w:color="000000"/>
              <w:bottom w:val="single" w:sz="18" w:space="0" w:color="000000"/>
              <w:right w:val="nil"/>
            </w:tcBorders>
            <w:shd w:val="solid" w:color="FFFFFF" w:fill="auto"/>
          </w:tcPr>
          <w:p w14:paraId="6883A477" w14:textId="77777777" w:rsidR="00670670" w:rsidRPr="00F652FB" w:rsidRDefault="00670670">
            <w:pPr>
              <w:widowControl w:val="0"/>
              <w:spacing w:after="0" w:line="288" w:lineRule="auto"/>
              <w:jc w:val="center"/>
              <w:rPr>
                <w:rFonts w:ascii="Arial" w:eastAsia="Times New Roman" w:hAnsi="Arial" w:cs="Arial"/>
                <w:sz w:val="18"/>
                <w:szCs w:val="18"/>
                <w:lang w:eastAsia="ru-RU"/>
              </w:rPr>
            </w:pPr>
          </w:p>
        </w:tc>
        <w:tc>
          <w:tcPr>
            <w:tcW w:w="1262" w:type="dxa"/>
            <w:vMerge w:val="restart"/>
            <w:tcBorders>
              <w:top w:val="single" w:sz="18" w:space="0" w:color="000000"/>
              <w:left w:val="single" w:sz="6" w:space="0" w:color="000000"/>
              <w:bottom w:val="single" w:sz="18" w:space="0" w:color="000000"/>
              <w:right w:val="single" w:sz="6" w:space="0" w:color="000000"/>
            </w:tcBorders>
            <w:shd w:val="solid" w:color="FFFFFF" w:fill="auto"/>
            <w:vAlign w:val="center"/>
            <w:hideMark/>
          </w:tcPr>
          <w:p w14:paraId="1D495BE0" w14:textId="1A961EB9" w:rsidR="00670670" w:rsidRPr="00F652FB" w:rsidRDefault="00D6260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Июнь</w:t>
            </w:r>
            <w:r w:rsidR="00670670" w:rsidRPr="00F652FB">
              <w:rPr>
                <w:rFonts w:ascii="Arial" w:eastAsia="Times New Roman" w:hAnsi="Arial" w:cs="Arial"/>
                <w:sz w:val="18"/>
                <w:szCs w:val="18"/>
                <w:lang w:eastAsia="ru-RU"/>
              </w:rPr>
              <w:t xml:space="preserve"> 2024г.</w:t>
            </w:r>
          </w:p>
        </w:tc>
        <w:tc>
          <w:tcPr>
            <w:tcW w:w="1459" w:type="dxa"/>
            <w:vMerge w:val="restart"/>
            <w:tcBorders>
              <w:top w:val="single" w:sz="18" w:space="0" w:color="000000"/>
              <w:left w:val="nil"/>
              <w:bottom w:val="single" w:sz="18" w:space="0" w:color="000000"/>
              <w:right w:val="single" w:sz="6" w:space="0" w:color="000000"/>
            </w:tcBorders>
            <w:shd w:val="solid" w:color="FFFFFF" w:fill="auto"/>
            <w:vAlign w:val="center"/>
            <w:hideMark/>
          </w:tcPr>
          <w:p w14:paraId="22565068" w14:textId="77777777" w:rsidR="00670670" w:rsidRPr="00F652FB" w:rsidRDefault="00670670">
            <w:pPr>
              <w:widowControl w:val="0"/>
              <w:spacing w:after="0" w:line="288" w:lineRule="auto"/>
              <w:jc w:val="center"/>
              <w:rPr>
                <w:rFonts w:ascii="Arial" w:eastAsia="Times New Roman" w:hAnsi="Arial" w:cs="Arial"/>
                <w:sz w:val="18"/>
                <w:szCs w:val="18"/>
                <w:lang w:eastAsia="ru-RU"/>
              </w:rPr>
            </w:pPr>
            <w:proofErr w:type="spellStart"/>
            <w:r w:rsidRPr="00F652FB">
              <w:rPr>
                <w:rFonts w:ascii="Arial" w:eastAsia="Times New Roman" w:hAnsi="Arial" w:cs="Arial"/>
                <w:sz w:val="18"/>
                <w:szCs w:val="18"/>
                <w:lang w:eastAsia="ru-RU"/>
              </w:rPr>
              <w:t>Справочно</w:t>
            </w:r>
            <w:proofErr w:type="spellEnd"/>
            <w:r w:rsidRPr="00F652FB">
              <w:rPr>
                <w:rFonts w:ascii="Arial" w:eastAsia="Times New Roman" w:hAnsi="Arial" w:cs="Arial"/>
                <w:sz w:val="18"/>
                <w:szCs w:val="18"/>
                <w:lang w:eastAsia="ru-RU"/>
              </w:rPr>
              <w:t>:</w:t>
            </w:r>
          </w:p>
          <w:p w14:paraId="645769D0" w14:textId="019BC611" w:rsidR="00670670" w:rsidRPr="00F652FB" w:rsidRDefault="00D62600">
            <w:pPr>
              <w:widowControl w:val="0"/>
              <w:spacing w:after="0" w:line="288" w:lineRule="auto"/>
              <w:jc w:val="center"/>
              <w:rPr>
                <w:rFonts w:ascii="Arial" w:eastAsia="Times New Roman" w:hAnsi="Arial" w:cs="Arial"/>
                <w:sz w:val="18"/>
                <w:szCs w:val="18"/>
                <w:lang w:eastAsia="ru-RU"/>
              </w:rPr>
            </w:pPr>
            <w:r w:rsidRPr="00F652FB">
              <w:rPr>
                <w:rFonts w:ascii="Arial" w:eastAsia="Times New Roman" w:hAnsi="Arial" w:cs="Arial"/>
                <w:sz w:val="18"/>
                <w:szCs w:val="18"/>
                <w:lang w:eastAsia="ru-RU"/>
              </w:rPr>
              <w:t>июнь</w:t>
            </w:r>
            <w:r w:rsidR="00670670" w:rsidRPr="00F652FB">
              <w:rPr>
                <w:rFonts w:ascii="Arial" w:eastAsia="Times New Roman" w:hAnsi="Arial" w:cs="Arial"/>
                <w:sz w:val="18"/>
                <w:szCs w:val="18"/>
                <w:lang w:eastAsia="ru-RU"/>
              </w:rPr>
              <w:t xml:space="preserve"> 2023г.</w:t>
            </w:r>
          </w:p>
        </w:tc>
      </w:tr>
      <w:tr w:rsidR="00670670" w:rsidRPr="00F652FB" w14:paraId="291441D4" w14:textId="77777777" w:rsidTr="00670670">
        <w:trPr>
          <w:cantSplit/>
          <w:trHeight w:val="303"/>
          <w:tblHeader/>
          <w:jc w:val="center"/>
        </w:trPr>
        <w:tc>
          <w:tcPr>
            <w:tcW w:w="0" w:type="auto"/>
            <w:vMerge/>
            <w:tcBorders>
              <w:top w:val="single" w:sz="18" w:space="0" w:color="000000"/>
              <w:left w:val="single" w:sz="6" w:space="0" w:color="000000"/>
              <w:bottom w:val="single" w:sz="18" w:space="0" w:color="000000"/>
              <w:right w:val="nil"/>
            </w:tcBorders>
            <w:vAlign w:val="center"/>
            <w:hideMark/>
          </w:tcPr>
          <w:p w14:paraId="3056C588" w14:textId="77777777" w:rsidR="00670670" w:rsidRPr="00F652FB" w:rsidRDefault="00670670">
            <w:pPr>
              <w:spacing w:after="0" w:line="240" w:lineRule="auto"/>
              <w:rPr>
                <w:rFonts w:ascii="Arial" w:eastAsia="Times New Roman" w:hAnsi="Arial" w:cs="Arial"/>
                <w:sz w:val="18"/>
                <w:szCs w:val="18"/>
                <w:lang w:eastAsia="ru-RU"/>
              </w:rPr>
            </w:pPr>
          </w:p>
        </w:tc>
        <w:tc>
          <w:tcPr>
            <w:tcW w:w="0" w:type="auto"/>
            <w:vMerge/>
            <w:tcBorders>
              <w:top w:val="single" w:sz="18" w:space="0" w:color="000000"/>
              <w:left w:val="single" w:sz="6" w:space="0" w:color="000000"/>
              <w:bottom w:val="single" w:sz="18" w:space="0" w:color="000000"/>
              <w:right w:val="single" w:sz="6" w:space="0" w:color="000000"/>
            </w:tcBorders>
            <w:vAlign w:val="center"/>
            <w:hideMark/>
          </w:tcPr>
          <w:p w14:paraId="0BE4C6B4" w14:textId="77777777" w:rsidR="00670670" w:rsidRPr="00F652FB" w:rsidRDefault="00670670">
            <w:pPr>
              <w:spacing w:after="0" w:line="240" w:lineRule="auto"/>
              <w:rPr>
                <w:rFonts w:ascii="Arial" w:eastAsia="Times New Roman" w:hAnsi="Arial" w:cs="Arial"/>
                <w:sz w:val="18"/>
                <w:szCs w:val="18"/>
                <w:lang w:eastAsia="ru-RU"/>
              </w:rPr>
            </w:pPr>
          </w:p>
        </w:tc>
        <w:tc>
          <w:tcPr>
            <w:tcW w:w="0" w:type="auto"/>
            <w:vMerge/>
            <w:tcBorders>
              <w:top w:val="single" w:sz="18" w:space="0" w:color="000000"/>
              <w:left w:val="nil"/>
              <w:bottom w:val="single" w:sz="18" w:space="0" w:color="000000"/>
              <w:right w:val="single" w:sz="6" w:space="0" w:color="000000"/>
            </w:tcBorders>
            <w:vAlign w:val="center"/>
            <w:hideMark/>
          </w:tcPr>
          <w:p w14:paraId="62A7A820" w14:textId="77777777" w:rsidR="00670670" w:rsidRPr="00F652FB" w:rsidRDefault="00670670">
            <w:pPr>
              <w:spacing w:after="0" w:line="240" w:lineRule="auto"/>
              <w:rPr>
                <w:rFonts w:ascii="Arial" w:eastAsia="Times New Roman" w:hAnsi="Arial" w:cs="Arial"/>
                <w:sz w:val="18"/>
                <w:szCs w:val="18"/>
                <w:lang w:eastAsia="ru-RU"/>
              </w:rPr>
            </w:pPr>
          </w:p>
        </w:tc>
        <w:tc>
          <w:tcPr>
            <w:tcW w:w="0" w:type="auto"/>
            <w:vAlign w:val="center"/>
            <w:hideMark/>
          </w:tcPr>
          <w:p w14:paraId="54E9D16E" w14:textId="77777777" w:rsidR="00670670" w:rsidRPr="00F652FB" w:rsidRDefault="00670670">
            <w:pPr>
              <w:rPr>
                <w:rFonts w:ascii="Arial" w:eastAsia="Times New Roman" w:hAnsi="Arial" w:cs="Arial"/>
                <w:sz w:val="18"/>
                <w:szCs w:val="18"/>
                <w:lang w:eastAsia="ru-RU"/>
              </w:rPr>
            </w:pPr>
          </w:p>
        </w:tc>
      </w:tr>
      <w:tr w:rsidR="00670670" w:rsidRPr="00F652FB" w14:paraId="758D1C12" w14:textId="77777777" w:rsidTr="00D62600">
        <w:trPr>
          <w:cantSplit/>
          <w:jc w:val="center"/>
        </w:trPr>
        <w:tc>
          <w:tcPr>
            <w:tcW w:w="7143" w:type="dxa"/>
            <w:tcBorders>
              <w:top w:val="single" w:sz="18" w:space="0" w:color="000000"/>
              <w:left w:val="single" w:sz="4" w:space="0" w:color="000000"/>
              <w:bottom w:val="nil"/>
              <w:right w:val="single" w:sz="4" w:space="0" w:color="000000"/>
            </w:tcBorders>
            <w:shd w:val="solid" w:color="FFFFFF" w:fill="auto"/>
            <w:vAlign w:val="bottom"/>
            <w:hideMark/>
          </w:tcPr>
          <w:p w14:paraId="092E25D4" w14:textId="77777777" w:rsidR="00670670" w:rsidRPr="00F652FB" w:rsidRDefault="00670670">
            <w:pPr>
              <w:widowControl w:val="0"/>
              <w:spacing w:after="0" w:line="288" w:lineRule="auto"/>
              <w:ind w:left="113"/>
              <w:rPr>
                <w:rFonts w:ascii="Arial" w:eastAsia="Times New Roman" w:hAnsi="Arial"/>
                <w:b/>
                <w:sz w:val="18"/>
                <w:szCs w:val="18"/>
                <w:lang w:eastAsia="ru-RU"/>
              </w:rPr>
            </w:pPr>
            <w:r w:rsidRPr="00F652FB">
              <w:rPr>
                <w:rFonts w:ascii="Arial" w:eastAsia="Times New Roman" w:hAnsi="Arial"/>
                <w:b/>
                <w:sz w:val="18"/>
                <w:szCs w:val="18"/>
                <w:lang w:eastAsia="ru-RU"/>
              </w:rPr>
              <w:t xml:space="preserve">Организации, осуществлявшие торговлю оптовую, включая торговлю </w:t>
            </w:r>
          </w:p>
          <w:p w14:paraId="4A6DF840" w14:textId="77777777" w:rsidR="00670670" w:rsidRPr="00F652FB" w:rsidRDefault="00670670">
            <w:pPr>
              <w:widowControl w:val="0"/>
              <w:spacing w:after="0" w:line="288" w:lineRule="auto"/>
              <w:ind w:left="113"/>
              <w:rPr>
                <w:rFonts w:ascii="Arial" w:eastAsia="Times New Roman" w:hAnsi="Arial"/>
                <w:b/>
                <w:sz w:val="18"/>
                <w:szCs w:val="18"/>
                <w:lang w:eastAsia="ru-RU"/>
              </w:rPr>
            </w:pPr>
            <w:r w:rsidRPr="00F652FB">
              <w:rPr>
                <w:rFonts w:ascii="Arial" w:eastAsia="Times New Roman" w:hAnsi="Arial"/>
                <w:b/>
                <w:sz w:val="18"/>
                <w:szCs w:val="18"/>
                <w:lang w:eastAsia="ru-RU"/>
              </w:rPr>
              <w:t>через агентов, кроме торговли автотранспортными средствами и мотоциклами</w:t>
            </w:r>
          </w:p>
        </w:tc>
        <w:tc>
          <w:tcPr>
            <w:tcW w:w="1262" w:type="dxa"/>
            <w:tcBorders>
              <w:top w:val="single" w:sz="18" w:space="0" w:color="000000"/>
              <w:left w:val="single" w:sz="4" w:space="0" w:color="000000"/>
              <w:bottom w:val="nil"/>
              <w:right w:val="single" w:sz="4" w:space="0" w:color="000000"/>
            </w:tcBorders>
            <w:shd w:val="solid" w:color="FFFFFF" w:fill="auto"/>
            <w:vAlign w:val="bottom"/>
            <w:hideMark/>
          </w:tcPr>
          <w:p w14:paraId="77D99EF7" w14:textId="77777777" w:rsidR="00670670" w:rsidRPr="00F652FB" w:rsidRDefault="00670670">
            <w:pPr>
              <w:widowControl w:val="0"/>
              <w:tabs>
                <w:tab w:val="left" w:pos="850"/>
              </w:tabs>
              <w:spacing w:after="0" w:line="240" w:lineRule="auto"/>
              <w:ind w:right="283"/>
              <w:jc w:val="right"/>
              <w:rPr>
                <w:rFonts w:ascii="Arial" w:eastAsia="Times New Roman" w:hAnsi="Arial"/>
                <w:b/>
                <w:sz w:val="18"/>
                <w:szCs w:val="18"/>
                <w:lang w:eastAsia="ru-RU"/>
              </w:rPr>
            </w:pPr>
            <w:r w:rsidRPr="00F652FB">
              <w:rPr>
                <w:rFonts w:ascii="Arial" w:eastAsia="Times New Roman" w:hAnsi="Arial"/>
                <w:b/>
                <w:sz w:val="18"/>
                <w:szCs w:val="18"/>
                <w:lang w:eastAsia="ru-RU"/>
              </w:rPr>
              <w:t>100</w:t>
            </w:r>
          </w:p>
        </w:tc>
        <w:tc>
          <w:tcPr>
            <w:tcW w:w="1459" w:type="dxa"/>
            <w:tcBorders>
              <w:top w:val="single" w:sz="18" w:space="0" w:color="000000"/>
              <w:left w:val="single" w:sz="4" w:space="0" w:color="000000"/>
              <w:bottom w:val="nil"/>
              <w:right w:val="single" w:sz="4" w:space="0" w:color="000000"/>
            </w:tcBorders>
            <w:shd w:val="solid" w:color="FFFFFF" w:fill="auto"/>
            <w:vAlign w:val="bottom"/>
            <w:hideMark/>
          </w:tcPr>
          <w:p w14:paraId="72B46343" w14:textId="77777777" w:rsidR="00670670" w:rsidRPr="00F652FB" w:rsidRDefault="00670670">
            <w:pPr>
              <w:widowControl w:val="0"/>
              <w:tabs>
                <w:tab w:val="left" w:pos="850"/>
              </w:tabs>
              <w:spacing w:after="0" w:line="240" w:lineRule="auto"/>
              <w:ind w:right="283"/>
              <w:jc w:val="right"/>
              <w:rPr>
                <w:rFonts w:ascii="Arial" w:eastAsia="Times New Roman" w:hAnsi="Arial"/>
                <w:b/>
                <w:sz w:val="18"/>
                <w:szCs w:val="18"/>
                <w:lang w:eastAsia="ru-RU"/>
              </w:rPr>
            </w:pPr>
            <w:r w:rsidRPr="00F652FB">
              <w:rPr>
                <w:rFonts w:ascii="Arial" w:eastAsia="Times New Roman" w:hAnsi="Arial"/>
                <w:b/>
                <w:sz w:val="18"/>
                <w:szCs w:val="18"/>
                <w:lang w:eastAsia="ru-RU"/>
              </w:rPr>
              <w:t>100</w:t>
            </w:r>
          </w:p>
        </w:tc>
        <w:tc>
          <w:tcPr>
            <w:tcW w:w="0" w:type="auto"/>
            <w:vAlign w:val="center"/>
            <w:hideMark/>
          </w:tcPr>
          <w:p w14:paraId="0D50F329" w14:textId="77777777" w:rsidR="00670670" w:rsidRPr="00F652FB" w:rsidRDefault="00670670">
            <w:pPr>
              <w:spacing w:after="0" w:line="240" w:lineRule="auto"/>
              <w:rPr>
                <w:sz w:val="20"/>
                <w:szCs w:val="20"/>
                <w:lang w:eastAsia="ru-RU"/>
              </w:rPr>
            </w:pPr>
          </w:p>
        </w:tc>
      </w:tr>
      <w:tr w:rsidR="00670670" w:rsidRPr="00F652FB" w14:paraId="5AA2E47A"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417AD6E0" w14:textId="77777777" w:rsidR="00670670" w:rsidRPr="00F652FB" w:rsidRDefault="00670670">
            <w:pPr>
              <w:widowControl w:val="0"/>
              <w:spacing w:after="0" w:line="288" w:lineRule="auto"/>
              <w:ind w:left="227" w:firstLine="113"/>
              <w:rPr>
                <w:rFonts w:ascii="Arial" w:eastAsia="Times New Roman" w:hAnsi="Arial"/>
                <w:sz w:val="18"/>
                <w:szCs w:val="18"/>
                <w:lang w:eastAsia="ru-RU"/>
              </w:rPr>
            </w:pPr>
            <w:r w:rsidRPr="00F652FB">
              <w:rPr>
                <w:rFonts w:ascii="Arial" w:eastAsia="Times New Roman" w:hAnsi="Arial"/>
                <w:sz w:val="18"/>
                <w:szCs w:val="18"/>
                <w:lang w:eastAsia="ru-RU"/>
              </w:rPr>
              <w:t>в том числе осуществлявшие торговлю оптовую:</w:t>
            </w:r>
          </w:p>
        </w:tc>
        <w:tc>
          <w:tcPr>
            <w:tcW w:w="1262" w:type="dxa"/>
            <w:tcBorders>
              <w:top w:val="nil"/>
              <w:left w:val="single" w:sz="4" w:space="0" w:color="000000"/>
              <w:bottom w:val="nil"/>
              <w:right w:val="single" w:sz="4" w:space="0" w:color="000000"/>
            </w:tcBorders>
            <w:shd w:val="solid" w:color="FFFFFF" w:fill="auto"/>
            <w:vAlign w:val="bottom"/>
          </w:tcPr>
          <w:p w14:paraId="20921E6D" w14:textId="77777777" w:rsidR="00670670" w:rsidRPr="00F652FB" w:rsidRDefault="00670670">
            <w:pPr>
              <w:widowControl w:val="0"/>
              <w:tabs>
                <w:tab w:val="left" w:pos="18"/>
              </w:tabs>
              <w:spacing w:after="0" w:line="240" w:lineRule="auto"/>
              <w:ind w:left="-675" w:right="142" w:firstLine="142"/>
              <w:jc w:val="right"/>
              <w:textAlignment w:val="baseline"/>
              <w:rPr>
                <w:rFonts w:ascii="Arial" w:eastAsia="Times New Roman" w:hAnsi="Arial" w:cs="Arial"/>
                <w:bCs/>
                <w:color w:val="000000" w:themeColor="text1"/>
                <w:sz w:val="18"/>
                <w:szCs w:val="18"/>
                <w:lang w:eastAsia="ru-RU"/>
              </w:rPr>
            </w:pPr>
          </w:p>
        </w:tc>
        <w:tc>
          <w:tcPr>
            <w:tcW w:w="1459" w:type="dxa"/>
            <w:tcBorders>
              <w:top w:val="nil"/>
              <w:left w:val="single" w:sz="4" w:space="0" w:color="000000"/>
              <w:bottom w:val="nil"/>
              <w:right w:val="single" w:sz="4" w:space="0" w:color="000000"/>
            </w:tcBorders>
            <w:shd w:val="solid" w:color="FFFFFF" w:fill="auto"/>
            <w:vAlign w:val="bottom"/>
          </w:tcPr>
          <w:p w14:paraId="20A60747" w14:textId="77777777" w:rsidR="00670670" w:rsidRPr="00F652FB" w:rsidRDefault="00670670">
            <w:pPr>
              <w:widowControl w:val="0"/>
              <w:tabs>
                <w:tab w:val="left" w:pos="850"/>
              </w:tabs>
              <w:spacing w:after="0" w:line="240" w:lineRule="auto"/>
              <w:ind w:right="283"/>
              <w:jc w:val="right"/>
              <w:rPr>
                <w:rFonts w:ascii="Arial" w:eastAsia="Times New Roman" w:hAnsi="Arial"/>
                <w:sz w:val="18"/>
                <w:szCs w:val="18"/>
                <w:lang w:eastAsia="ru-RU"/>
              </w:rPr>
            </w:pPr>
          </w:p>
        </w:tc>
        <w:tc>
          <w:tcPr>
            <w:tcW w:w="0" w:type="auto"/>
            <w:vAlign w:val="center"/>
            <w:hideMark/>
          </w:tcPr>
          <w:p w14:paraId="1C71F3CE" w14:textId="77777777" w:rsidR="00670670" w:rsidRPr="00F652FB" w:rsidRDefault="00670670">
            <w:pPr>
              <w:spacing w:after="0" w:line="240" w:lineRule="auto"/>
              <w:rPr>
                <w:sz w:val="20"/>
                <w:szCs w:val="20"/>
                <w:lang w:eastAsia="ru-RU"/>
              </w:rPr>
            </w:pPr>
          </w:p>
        </w:tc>
      </w:tr>
      <w:tr w:rsidR="00670670" w:rsidRPr="00F652FB" w14:paraId="059AD521" w14:textId="77777777" w:rsidTr="00D62600">
        <w:trPr>
          <w:cantSplit/>
          <w:trHeight w:val="312"/>
          <w:jc w:val="center"/>
        </w:trPr>
        <w:tc>
          <w:tcPr>
            <w:tcW w:w="7143" w:type="dxa"/>
            <w:tcBorders>
              <w:top w:val="nil"/>
              <w:left w:val="single" w:sz="4" w:space="0" w:color="000000"/>
              <w:bottom w:val="nil"/>
              <w:right w:val="single" w:sz="4" w:space="0" w:color="000000"/>
            </w:tcBorders>
            <w:shd w:val="solid" w:color="FFFFFF" w:fill="auto"/>
            <w:vAlign w:val="bottom"/>
            <w:hideMark/>
          </w:tcPr>
          <w:p w14:paraId="3623F077" w14:textId="77777777" w:rsidR="00670670" w:rsidRPr="00F652FB" w:rsidRDefault="00670670">
            <w:pPr>
              <w:widowControl w:val="0"/>
              <w:spacing w:after="0" w:line="288" w:lineRule="auto"/>
              <w:ind w:left="113" w:firstLine="113"/>
              <w:rPr>
                <w:rFonts w:ascii="Arial" w:eastAsia="Times New Roman" w:hAnsi="Arial"/>
                <w:sz w:val="18"/>
                <w:szCs w:val="18"/>
                <w:lang w:eastAsia="ru-RU"/>
              </w:rPr>
            </w:pPr>
            <w:r w:rsidRPr="00F652FB">
              <w:rPr>
                <w:rFonts w:ascii="Arial" w:eastAsia="Times New Roman" w:hAnsi="Arial"/>
                <w:sz w:val="18"/>
                <w:szCs w:val="18"/>
                <w:lang w:eastAsia="ru-RU"/>
              </w:rPr>
              <w:t>через агентов (за вознаграждение или на договорной основе)</w:t>
            </w:r>
          </w:p>
        </w:tc>
        <w:tc>
          <w:tcPr>
            <w:tcW w:w="1262" w:type="dxa"/>
            <w:tcBorders>
              <w:top w:val="nil"/>
              <w:left w:val="single" w:sz="4" w:space="0" w:color="000000"/>
              <w:bottom w:val="nil"/>
              <w:right w:val="single" w:sz="4" w:space="0" w:color="000000"/>
            </w:tcBorders>
            <w:shd w:val="solid" w:color="FFFFFF" w:fill="auto"/>
            <w:vAlign w:val="center"/>
            <w:hideMark/>
          </w:tcPr>
          <w:p w14:paraId="1BCCDE66"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0,1</w:t>
            </w:r>
          </w:p>
        </w:tc>
        <w:tc>
          <w:tcPr>
            <w:tcW w:w="1459" w:type="dxa"/>
            <w:tcBorders>
              <w:top w:val="nil"/>
              <w:left w:val="single" w:sz="4" w:space="0" w:color="000000"/>
              <w:bottom w:val="nil"/>
              <w:right w:val="single" w:sz="4" w:space="0" w:color="000000"/>
            </w:tcBorders>
            <w:shd w:val="solid" w:color="FFFFFF" w:fill="auto"/>
            <w:vAlign w:val="center"/>
            <w:hideMark/>
          </w:tcPr>
          <w:p w14:paraId="1D7CA861" w14:textId="77777777" w:rsidR="00670670" w:rsidRPr="00F652FB" w:rsidRDefault="00670670">
            <w:pPr>
              <w:widowControl w:val="0"/>
              <w:tabs>
                <w:tab w:val="left" w:pos="850"/>
              </w:tabs>
              <w:spacing w:after="0"/>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0,6</w:t>
            </w:r>
          </w:p>
        </w:tc>
        <w:tc>
          <w:tcPr>
            <w:tcW w:w="0" w:type="auto"/>
            <w:vAlign w:val="center"/>
            <w:hideMark/>
          </w:tcPr>
          <w:p w14:paraId="525442FD" w14:textId="77777777" w:rsidR="00670670" w:rsidRPr="00F652FB" w:rsidRDefault="00670670">
            <w:pPr>
              <w:spacing w:after="0" w:line="240" w:lineRule="auto"/>
              <w:rPr>
                <w:sz w:val="20"/>
                <w:szCs w:val="20"/>
                <w:lang w:eastAsia="ru-RU"/>
              </w:rPr>
            </w:pPr>
          </w:p>
        </w:tc>
      </w:tr>
      <w:tr w:rsidR="00670670" w:rsidRPr="00F652FB" w14:paraId="26182A91"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1FEF1813" w14:textId="77777777" w:rsidR="00670670" w:rsidRPr="00F652FB" w:rsidRDefault="00670670">
            <w:pPr>
              <w:widowControl w:val="0"/>
              <w:spacing w:after="0" w:line="288" w:lineRule="auto"/>
              <w:ind w:left="227"/>
              <w:rPr>
                <w:rFonts w:ascii="Arial" w:eastAsia="Times New Roman" w:hAnsi="Arial"/>
                <w:sz w:val="18"/>
                <w:szCs w:val="18"/>
                <w:lang w:eastAsia="ru-RU"/>
              </w:rPr>
            </w:pPr>
            <w:r w:rsidRPr="00F652FB">
              <w:rPr>
                <w:rFonts w:ascii="Arial" w:eastAsia="Times New Roman" w:hAnsi="Arial"/>
                <w:sz w:val="18"/>
                <w:szCs w:val="18"/>
                <w:lang w:eastAsia="ru-RU"/>
              </w:rPr>
              <w:t>сельскохозяйственным сырьем и живыми животными</w:t>
            </w:r>
          </w:p>
        </w:tc>
        <w:tc>
          <w:tcPr>
            <w:tcW w:w="1262" w:type="dxa"/>
            <w:tcBorders>
              <w:top w:val="nil"/>
              <w:left w:val="single" w:sz="4" w:space="0" w:color="000000"/>
              <w:bottom w:val="nil"/>
              <w:right w:val="single" w:sz="4" w:space="0" w:color="000000"/>
            </w:tcBorders>
            <w:shd w:val="solid" w:color="FFFFFF" w:fill="auto"/>
            <w:vAlign w:val="center"/>
            <w:hideMark/>
          </w:tcPr>
          <w:p w14:paraId="327B5683" w14:textId="1BA9FECB"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3,1</w:t>
            </w:r>
          </w:p>
        </w:tc>
        <w:tc>
          <w:tcPr>
            <w:tcW w:w="1459" w:type="dxa"/>
            <w:tcBorders>
              <w:top w:val="nil"/>
              <w:left w:val="single" w:sz="4" w:space="0" w:color="000000"/>
              <w:bottom w:val="nil"/>
              <w:right w:val="single" w:sz="4" w:space="0" w:color="000000"/>
            </w:tcBorders>
            <w:shd w:val="solid" w:color="FFFFFF" w:fill="auto"/>
            <w:vAlign w:val="center"/>
            <w:hideMark/>
          </w:tcPr>
          <w:p w14:paraId="40B2AF9D" w14:textId="4FE2B303"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3,2</w:t>
            </w:r>
          </w:p>
        </w:tc>
        <w:tc>
          <w:tcPr>
            <w:tcW w:w="0" w:type="auto"/>
            <w:vAlign w:val="center"/>
            <w:hideMark/>
          </w:tcPr>
          <w:p w14:paraId="2207F394" w14:textId="77777777" w:rsidR="00670670" w:rsidRPr="00F652FB" w:rsidRDefault="00670670">
            <w:pPr>
              <w:spacing w:after="0" w:line="240" w:lineRule="auto"/>
              <w:rPr>
                <w:sz w:val="20"/>
                <w:szCs w:val="20"/>
                <w:lang w:eastAsia="ru-RU"/>
              </w:rPr>
            </w:pPr>
          </w:p>
        </w:tc>
      </w:tr>
      <w:tr w:rsidR="00670670" w:rsidRPr="00F652FB" w14:paraId="3BCCD8A7"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0825C031" w14:textId="77777777" w:rsidR="00670670" w:rsidRPr="00F652FB" w:rsidRDefault="00670670">
            <w:pPr>
              <w:widowControl w:val="0"/>
              <w:spacing w:after="0" w:line="288" w:lineRule="auto"/>
              <w:ind w:left="113" w:firstLine="113"/>
              <w:rPr>
                <w:rFonts w:ascii="Arial" w:eastAsia="Times New Roman" w:hAnsi="Arial"/>
                <w:sz w:val="18"/>
                <w:szCs w:val="18"/>
                <w:lang w:eastAsia="ru-RU"/>
              </w:rPr>
            </w:pPr>
            <w:r w:rsidRPr="00F652FB">
              <w:rPr>
                <w:rFonts w:ascii="Arial" w:eastAsia="Times New Roman" w:hAnsi="Arial"/>
                <w:sz w:val="18"/>
                <w:szCs w:val="18"/>
                <w:lang w:eastAsia="ru-RU"/>
              </w:rPr>
              <w:t>пищевыми продуктами, напитками и табачными изделиями</w:t>
            </w:r>
          </w:p>
        </w:tc>
        <w:tc>
          <w:tcPr>
            <w:tcW w:w="1262" w:type="dxa"/>
            <w:tcBorders>
              <w:top w:val="nil"/>
              <w:left w:val="single" w:sz="4" w:space="0" w:color="000000"/>
              <w:bottom w:val="nil"/>
              <w:right w:val="single" w:sz="4" w:space="0" w:color="000000"/>
            </w:tcBorders>
            <w:shd w:val="solid" w:color="FFFFFF" w:fill="auto"/>
            <w:vAlign w:val="center"/>
            <w:hideMark/>
          </w:tcPr>
          <w:p w14:paraId="2B4ABE2A" w14:textId="56EF69A6"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20,9</w:t>
            </w:r>
          </w:p>
        </w:tc>
        <w:tc>
          <w:tcPr>
            <w:tcW w:w="1459" w:type="dxa"/>
            <w:tcBorders>
              <w:top w:val="nil"/>
              <w:left w:val="single" w:sz="4" w:space="0" w:color="000000"/>
              <w:bottom w:val="nil"/>
              <w:right w:val="single" w:sz="4" w:space="0" w:color="000000"/>
            </w:tcBorders>
            <w:shd w:val="solid" w:color="FFFFFF" w:fill="auto"/>
            <w:vAlign w:val="center"/>
            <w:hideMark/>
          </w:tcPr>
          <w:p w14:paraId="6D6E2B18" w14:textId="73FC82F7" w:rsidR="00670670" w:rsidRPr="00F652FB" w:rsidRDefault="00D62600">
            <w:pPr>
              <w:widowControl w:val="0"/>
              <w:tabs>
                <w:tab w:val="left" w:pos="850"/>
              </w:tabs>
              <w:spacing w:after="0"/>
              <w:ind w:right="284"/>
              <w:jc w:val="right"/>
              <w:rPr>
                <w:rFonts w:ascii="Arial" w:eastAsia="Times New Roman" w:hAnsi="Arial"/>
                <w:sz w:val="18"/>
                <w:szCs w:val="18"/>
                <w:lang w:eastAsia="ru-RU"/>
              </w:rPr>
            </w:pPr>
            <w:r w:rsidRPr="00F652FB">
              <w:rPr>
                <w:rFonts w:ascii="Arial" w:eastAsia="Times New Roman" w:hAnsi="Arial"/>
                <w:sz w:val="18"/>
                <w:szCs w:val="18"/>
                <w:lang w:eastAsia="ru-RU"/>
              </w:rPr>
              <w:t>20,5</w:t>
            </w:r>
          </w:p>
        </w:tc>
        <w:tc>
          <w:tcPr>
            <w:tcW w:w="0" w:type="auto"/>
            <w:vAlign w:val="center"/>
            <w:hideMark/>
          </w:tcPr>
          <w:p w14:paraId="36782FC1" w14:textId="77777777" w:rsidR="00670670" w:rsidRPr="00F652FB" w:rsidRDefault="00670670">
            <w:pPr>
              <w:spacing w:after="0" w:line="240" w:lineRule="auto"/>
              <w:rPr>
                <w:sz w:val="20"/>
                <w:szCs w:val="20"/>
                <w:lang w:eastAsia="ru-RU"/>
              </w:rPr>
            </w:pPr>
          </w:p>
        </w:tc>
      </w:tr>
      <w:tr w:rsidR="00670670" w:rsidRPr="00F652FB" w14:paraId="7192F344"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3CA05AD5" w14:textId="77777777" w:rsidR="00670670" w:rsidRPr="00F652FB" w:rsidRDefault="00670670">
            <w:pPr>
              <w:widowControl w:val="0"/>
              <w:spacing w:after="0" w:line="288" w:lineRule="auto"/>
              <w:ind w:left="397" w:firstLine="113"/>
              <w:rPr>
                <w:rFonts w:ascii="Arial" w:eastAsia="Times New Roman" w:hAnsi="Arial"/>
                <w:sz w:val="18"/>
                <w:szCs w:val="18"/>
                <w:lang w:eastAsia="ru-RU"/>
              </w:rPr>
            </w:pPr>
            <w:r w:rsidRPr="00F652FB">
              <w:rPr>
                <w:rFonts w:ascii="Arial" w:eastAsia="Times New Roman" w:hAnsi="Arial"/>
                <w:sz w:val="18"/>
                <w:szCs w:val="18"/>
                <w:lang w:eastAsia="ru-RU"/>
              </w:rPr>
              <w:t>из них:</w:t>
            </w:r>
          </w:p>
        </w:tc>
        <w:tc>
          <w:tcPr>
            <w:tcW w:w="1262" w:type="dxa"/>
            <w:tcBorders>
              <w:top w:val="nil"/>
              <w:left w:val="single" w:sz="4" w:space="0" w:color="000000"/>
              <w:bottom w:val="nil"/>
              <w:right w:val="single" w:sz="4" w:space="0" w:color="000000"/>
            </w:tcBorders>
            <w:shd w:val="solid" w:color="FFFFFF" w:fill="auto"/>
            <w:vAlign w:val="bottom"/>
          </w:tcPr>
          <w:p w14:paraId="6EC960E3"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p>
        </w:tc>
        <w:tc>
          <w:tcPr>
            <w:tcW w:w="1459" w:type="dxa"/>
            <w:tcBorders>
              <w:top w:val="nil"/>
              <w:left w:val="single" w:sz="4" w:space="0" w:color="000000"/>
              <w:bottom w:val="nil"/>
              <w:right w:val="single" w:sz="4" w:space="0" w:color="000000"/>
            </w:tcBorders>
            <w:shd w:val="solid" w:color="FFFFFF" w:fill="auto"/>
            <w:vAlign w:val="bottom"/>
          </w:tcPr>
          <w:p w14:paraId="3E96D78E"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p>
        </w:tc>
        <w:tc>
          <w:tcPr>
            <w:tcW w:w="0" w:type="auto"/>
            <w:vAlign w:val="center"/>
            <w:hideMark/>
          </w:tcPr>
          <w:p w14:paraId="3BD83C6D" w14:textId="77777777" w:rsidR="00670670" w:rsidRPr="00F652FB" w:rsidRDefault="00670670">
            <w:pPr>
              <w:spacing w:after="0" w:line="240" w:lineRule="auto"/>
              <w:rPr>
                <w:sz w:val="20"/>
                <w:szCs w:val="20"/>
                <w:lang w:eastAsia="ru-RU"/>
              </w:rPr>
            </w:pPr>
          </w:p>
        </w:tc>
      </w:tr>
      <w:tr w:rsidR="00670670" w:rsidRPr="00F652FB" w14:paraId="78F6CF2A"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2D8B7775" w14:textId="77777777" w:rsidR="00670670" w:rsidRPr="00F652FB" w:rsidRDefault="00670670">
            <w:pPr>
              <w:widowControl w:val="0"/>
              <w:tabs>
                <w:tab w:val="left" w:pos="518"/>
              </w:tabs>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мясом и мясными продуктами</w:t>
            </w:r>
          </w:p>
        </w:tc>
        <w:tc>
          <w:tcPr>
            <w:tcW w:w="1262" w:type="dxa"/>
            <w:tcBorders>
              <w:top w:val="nil"/>
              <w:left w:val="single" w:sz="4" w:space="0" w:color="000000"/>
              <w:bottom w:val="nil"/>
              <w:right w:val="single" w:sz="4" w:space="0" w:color="000000"/>
            </w:tcBorders>
            <w:shd w:val="solid" w:color="FFFFFF" w:fill="auto"/>
            <w:vAlign w:val="center"/>
            <w:hideMark/>
          </w:tcPr>
          <w:p w14:paraId="5A7291CD" w14:textId="0C37FB37"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3,2</w:t>
            </w:r>
          </w:p>
        </w:tc>
        <w:tc>
          <w:tcPr>
            <w:tcW w:w="1459" w:type="dxa"/>
            <w:tcBorders>
              <w:top w:val="nil"/>
              <w:left w:val="single" w:sz="4" w:space="0" w:color="000000"/>
              <w:bottom w:val="nil"/>
              <w:right w:val="single" w:sz="4" w:space="0" w:color="000000"/>
            </w:tcBorders>
            <w:shd w:val="solid" w:color="FFFFFF" w:fill="auto"/>
            <w:vAlign w:val="center"/>
            <w:hideMark/>
          </w:tcPr>
          <w:p w14:paraId="78505E8E" w14:textId="46BB0468" w:rsidR="00670670" w:rsidRPr="00F652FB" w:rsidRDefault="00D62600">
            <w:pPr>
              <w:widowControl w:val="0"/>
              <w:tabs>
                <w:tab w:val="left" w:pos="850"/>
              </w:tabs>
              <w:spacing w:after="0"/>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3,3</w:t>
            </w:r>
          </w:p>
        </w:tc>
        <w:tc>
          <w:tcPr>
            <w:tcW w:w="0" w:type="auto"/>
            <w:vAlign w:val="center"/>
            <w:hideMark/>
          </w:tcPr>
          <w:p w14:paraId="3E485BCE" w14:textId="77777777" w:rsidR="00670670" w:rsidRPr="00F652FB" w:rsidRDefault="00670670">
            <w:pPr>
              <w:spacing w:after="0" w:line="240" w:lineRule="auto"/>
              <w:rPr>
                <w:sz w:val="20"/>
                <w:szCs w:val="20"/>
                <w:lang w:eastAsia="ru-RU"/>
              </w:rPr>
            </w:pPr>
          </w:p>
        </w:tc>
      </w:tr>
      <w:tr w:rsidR="00670670" w:rsidRPr="00F652FB" w14:paraId="079C5F09"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2F767C97" w14:textId="77777777" w:rsidR="00670670" w:rsidRPr="00F652FB" w:rsidRDefault="00670670">
            <w:pPr>
              <w:widowControl w:val="0"/>
              <w:spacing w:after="0" w:line="288" w:lineRule="auto"/>
              <w:ind w:left="227"/>
              <w:rPr>
                <w:rFonts w:ascii="Arial" w:eastAsia="Times New Roman" w:hAnsi="Arial"/>
                <w:sz w:val="18"/>
                <w:szCs w:val="18"/>
                <w:lang w:eastAsia="ru-RU"/>
              </w:rPr>
            </w:pPr>
            <w:r w:rsidRPr="00F652FB">
              <w:rPr>
                <w:rFonts w:ascii="Arial" w:hAnsi="Arial" w:cs="Arial"/>
                <w:sz w:val="18"/>
                <w:szCs w:val="18"/>
                <w:lang w:eastAsia="ru-RU"/>
              </w:rPr>
              <w:t xml:space="preserve">  молочными продуктами, яйцами и пищевыми маслами и жирами</w:t>
            </w:r>
          </w:p>
        </w:tc>
        <w:tc>
          <w:tcPr>
            <w:tcW w:w="1262" w:type="dxa"/>
            <w:tcBorders>
              <w:top w:val="nil"/>
              <w:left w:val="single" w:sz="4" w:space="0" w:color="000000"/>
              <w:bottom w:val="nil"/>
              <w:right w:val="single" w:sz="4" w:space="0" w:color="000000"/>
            </w:tcBorders>
            <w:shd w:val="solid" w:color="FFFFFF" w:fill="auto"/>
            <w:vAlign w:val="center"/>
            <w:hideMark/>
          </w:tcPr>
          <w:p w14:paraId="6F9669EB"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3,8</w:t>
            </w:r>
          </w:p>
        </w:tc>
        <w:tc>
          <w:tcPr>
            <w:tcW w:w="1459" w:type="dxa"/>
            <w:tcBorders>
              <w:top w:val="nil"/>
              <w:left w:val="single" w:sz="4" w:space="0" w:color="000000"/>
              <w:bottom w:val="nil"/>
              <w:right w:val="single" w:sz="4" w:space="0" w:color="000000"/>
            </w:tcBorders>
            <w:shd w:val="solid" w:color="FFFFFF" w:fill="auto"/>
            <w:vAlign w:val="center"/>
            <w:hideMark/>
          </w:tcPr>
          <w:p w14:paraId="786A5DFE" w14:textId="23FF4CBB"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2,5</w:t>
            </w:r>
          </w:p>
        </w:tc>
        <w:tc>
          <w:tcPr>
            <w:tcW w:w="0" w:type="auto"/>
            <w:vAlign w:val="center"/>
            <w:hideMark/>
          </w:tcPr>
          <w:p w14:paraId="23A4E2C5" w14:textId="77777777" w:rsidR="00670670" w:rsidRPr="00F652FB" w:rsidRDefault="00670670">
            <w:pPr>
              <w:spacing w:after="0" w:line="240" w:lineRule="auto"/>
              <w:rPr>
                <w:sz w:val="20"/>
                <w:szCs w:val="20"/>
                <w:lang w:eastAsia="ru-RU"/>
              </w:rPr>
            </w:pPr>
          </w:p>
        </w:tc>
      </w:tr>
      <w:tr w:rsidR="00670670" w:rsidRPr="00F652FB" w14:paraId="3274BB38"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14F689FB" w14:textId="77777777" w:rsidR="00670670" w:rsidRPr="00F652FB" w:rsidRDefault="00670670">
            <w:pPr>
              <w:widowControl w:val="0"/>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напитками</w:t>
            </w:r>
          </w:p>
        </w:tc>
        <w:tc>
          <w:tcPr>
            <w:tcW w:w="1262" w:type="dxa"/>
            <w:tcBorders>
              <w:top w:val="nil"/>
              <w:left w:val="single" w:sz="4" w:space="0" w:color="000000"/>
              <w:bottom w:val="nil"/>
              <w:right w:val="single" w:sz="4" w:space="0" w:color="000000"/>
            </w:tcBorders>
            <w:shd w:val="solid" w:color="FFFFFF" w:fill="auto"/>
            <w:vAlign w:val="center"/>
            <w:hideMark/>
          </w:tcPr>
          <w:p w14:paraId="51180E04" w14:textId="22660D7B"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8,3</w:t>
            </w:r>
          </w:p>
        </w:tc>
        <w:tc>
          <w:tcPr>
            <w:tcW w:w="1459" w:type="dxa"/>
            <w:tcBorders>
              <w:top w:val="nil"/>
              <w:left w:val="single" w:sz="4" w:space="0" w:color="000000"/>
              <w:bottom w:val="nil"/>
              <w:right w:val="single" w:sz="4" w:space="0" w:color="000000"/>
            </w:tcBorders>
            <w:shd w:val="solid" w:color="FFFFFF" w:fill="auto"/>
            <w:vAlign w:val="center"/>
            <w:hideMark/>
          </w:tcPr>
          <w:p w14:paraId="22DE9342" w14:textId="52AB13A1"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9,2</w:t>
            </w:r>
          </w:p>
        </w:tc>
        <w:tc>
          <w:tcPr>
            <w:tcW w:w="0" w:type="auto"/>
            <w:vAlign w:val="center"/>
            <w:hideMark/>
          </w:tcPr>
          <w:p w14:paraId="4FC422B8" w14:textId="77777777" w:rsidR="00670670" w:rsidRPr="00F652FB" w:rsidRDefault="00670670">
            <w:pPr>
              <w:spacing w:after="0" w:line="240" w:lineRule="auto"/>
              <w:rPr>
                <w:sz w:val="20"/>
                <w:szCs w:val="20"/>
                <w:lang w:eastAsia="ru-RU"/>
              </w:rPr>
            </w:pPr>
          </w:p>
        </w:tc>
      </w:tr>
      <w:tr w:rsidR="00670670" w:rsidRPr="00F652FB" w14:paraId="0A346C56" w14:textId="77777777" w:rsidTr="00D62600">
        <w:trPr>
          <w:cantSplit/>
          <w:trHeight w:val="138"/>
          <w:jc w:val="center"/>
        </w:trPr>
        <w:tc>
          <w:tcPr>
            <w:tcW w:w="7143" w:type="dxa"/>
            <w:tcBorders>
              <w:top w:val="nil"/>
              <w:left w:val="single" w:sz="4" w:space="0" w:color="000000"/>
              <w:bottom w:val="nil"/>
              <w:right w:val="single" w:sz="4" w:space="0" w:color="000000"/>
            </w:tcBorders>
            <w:shd w:val="solid" w:color="FFFFFF" w:fill="auto"/>
            <w:vAlign w:val="bottom"/>
            <w:hideMark/>
          </w:tcPr>
          <w:p w14:paraId="433F2D08" w14:textId="77777777" w:rsidR="00670670" w:rsidRPr="00F652FB" w:rsidRDefault="00670670">
            <w:pPr>
              <w:widowControl w:val="0"/>
              <w:spacing w:after="0" w:line="288" w:lineRule="auto"/>
              <w:rPr>
                <w:rFonts w:ascii="Arial" w:hAnsi="Arial" w:cs="Arial"/>
                <w:sz w:val="18"/>
                <w:szCs w:val="18"/>
                <w:lang w:eastAsia="ru-RU"/>
              </w:rPr>
            </w:pPr>
            <w:r w:rsidRPr="00F652FB">
              <w:rPr>
                <w:rFonts w:ascii="Arial" w:hAnsi="Arial" w:cs="Arial"/>
                <w:sz w:val="18"/>
                <w:szCs w:val="18"/>
                <w:lang w:eastAsia="ru-RU"/>
              </w:rPr>
              <w:t xml:space="preserve">      табачными изделиями</w:t>
            </w:r>
          </w:p>
        </w:tc>
        <w:tc>
          <w:tcPr>
            <w:tcW w:w="1262" w:type="dxa"/>
            <w:tcBorders>
              <w:top w:val="nil"/>
              <w:left w:val="single" w:sz="4" w:space="0" w:color="000000"/>
              <w:bottom w:val="nil"/>
              <w:right w:val="single" w:sz="4" w:space="0" w:color="000000"/>
            </w:tcBorders>
            <w:shd w:val="solid" w:color="FFFFFF" w:fill="auto"/>
            <w:vAlign w:val="center"/>
            <w:hideMark/>
          </w:tcPr>
          <w:p w14:paraId="69AF7601"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2,8</w:t>
            </w:r>
          </w:p>
        </w:tc>
        <w:tc>
          <w:tcPr>
            <w:tcW w:w="1459" w:type="dxa"/>
            <w:tcBorders>
              <w:top w:val="nil"/>
              <w:left w:val="single" w:sz="4" w:space="0" w:color="000000"/>
              <w:bottom w:val="nil"/>
              <w:right w:val="single" w:sz="4" w:space="0" w:color="000000"/>
            </w:tcBorders>
            <w:shd w:val="solid" w:color="FFFFFF" w:fill="auto"/>
            <w:vAlign w:val="center"/>
            <w:hideMark/>
          </w:tcPr>
          <w:p w14:paraId="0B4EE600" w14:textId="4E1A41AC"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2,4</w:t>
            </w:r>
          </w:p>
        </w:tc>
        <w:tc>
          <w:tcPr>
            <w:tcW w:w="0" w:type="auto"/>
            <w:vAlign w:val="center"/>
            <w:hideMark/>
          </w:tcPr>
          <w:p w14:paraId="6CDA351C" w14:textId="77777777" w:rsidR="00670670" w:rsidRPr="00F652FB" w:rsidRDefault="00670670">
            <w:pPr>
              <w:spacing w:after="0" w:line="240" w:lineRule="auto"/>
              <w:rPr>
                <w:sz w:val="20"/>
                <w:szCs w:val="20"/>
                <w:lang w:eastAsia="ru-RU"/>
              </w:rPr>
            </w:pPr>
          </w:p>
        </w:tc>
      </w:tr>
      <w:tr w:rsidR="00670670" w:rsidRPr="00F652FB" w14:paraId="10F98B0C"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182CC7C8" w14:textId="77777777" w:rsidR="00670670" w:rsidRPr="00F652FB" w:rsidRDefault="00670670">
            <w:pPr>
              <w:widowControl w:val="0"/>
              <w:spacing w:after="0" w:line="288" w:lineRule="auto"/>
              <w:ind w:left="113" w:firstLine="113"/>
              <w:rPr>
                <w:rFonts w:ascii="Arial" w:eastAsia="Times New Roman" w:hAnsi="Arial"/>
                <w:sz w:val="18"/>
                <w:szCs w:val="18"/>
                <w:lang w:eastAsia="ru-RU"/>
              </w:rPr>
            </w:pPr>
            <w:r w:rsidRPr="00F652FB">
              <w:rPr>
                <w:rFonts w:ascii="Arial" w:eastAsia="Times New Roman" w:hAnsi="Arial"/>
                <w:sz w:val="18"/>
                <w:szCs w:val="18"/>
                <w:lang w:eastAsia="ru-RU"/>
              </w:rPr>
              <w:t>непродовольственными потребительскими товарами</w:t>
            </w:r>
          </w:p>
        </w:tc>
        <w:tc>
          <w:tcPr>
            <w:tcW w:w="1262" w:type="dxa"/>
            <w:tcBorders>
              <w:top w:val="nil"/>
              <w:left w:val="single" w:sz="4" w:space="0" w:color="000000"/>
              <w:bottom w:val="nil"/>
              <w:right w:val="single" w:sz="4" w:space="0" w:color="000000"/>
            </w:tcBorders>
            <w:shd w:val="solid" w:color="FFFFFF" w:fill="auto"/>
            <w:vAlign w:val="center"/>
            <w:hideMark/>
          </w:tcPr>
          <w:p w14:paraId="08F90167" w14:textId="27207885"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5,7</w:t>
            </w:r>
          </w:p>
        </w:tc>
        <w:tc>
          <w:tcPr>
            <w:tcW w:w="1459" w:type="dxa"/>
            <w:tcBorders>
              <w:top w:val="nil"/>
              <w:left w:val="single" w:sz="4" w:space="0" w:color="000000"/>
              <w:bottom w:val="nil"/>
              <w:right w:val="single" w:sz="4" w:space="0" w:color="000000"/>
            </w:tcBorders>
            <w:shd w:val="solid" w:color="FFFFFF" w:fill="auto"/>
            <w:vAlign w:val="center"/>
            <w:hideMark/>
          </w:tcPr>
          <w:p w14:paraId="53B7734E" w14:textId="2012A18E"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5,5</w:t>
            </w:r>
          </w:p>
        </w:tc>
        <w:tc>
          <w:tcPr>
            <w:tcW w:w="0" w:type="auto"/>
            <w:vAlign w:val="center"/>
            <w:hideMark/>
          </w:tcPr>
          <w:p w14:paraId="3FCF5B97" w14:textId="77777777" w:rsidR="00670670" w:rsidRPr="00F652FB" w:rsidRDefault="00670670">
            <w:pPr>
              <w:spacing w:after="0" w:line="240" w:lineRule="auto"/>
              <w:rPr>
                <w:sz w:val="20"/>
                <w:szCs w:val="20"/>
                <w:lang w:eastAsia="ru-RU"/>
              </w:rPr>
            </w:pPr>
          </w:p>
        </w:tc>
      </w:tr>
      <w:tr w:rsidR="00670670" w:rsidRPr="00F652FB" w14:paraId="35ABDB1C" w14:textId="77777777" w:rsidTr="00FC58EA">
        <w:trPr>
          <w:cantSplit/>
          <w:trHeight w:val="226"/>
          <w:jc w:val="center"/>
        </w:trPr>
        <w:tc>
          <w:tcPr>
            <w:tcW w:w="7143" w:type="dxa"/>
            <w:tcBorders>
              <w:top w:val="nil"/>
              <w:left w:val="single" w:sz="4" w:space="0" w:color="000000"/>
              <w:right w:val="single" w:sz="4" w:space="0" w:color="000000"/>
            </w:tcBorders>
            <w:shd w:val="solid" w:color="FFFFFF" w:fill="auto"/>
            <w:vAlign w:val="bottom"/>
            <w:hideMark/>
          </w:tcPr>
          <w:p w14:paraId="50580102" w14:textId="77777777" w:rsidR="00670670" w:rsidRPr="00F652FB" w:rsidRDefault="00670670">
            <w:pPr>
              <w:widowControl w:val="0"/>
              <w:spacing w:after="0" w:line="288" w:lineRule="auto"/>
              <w:ind w:left="397" w:firstLine="113"/>
              <w:rPr>
                <w:rFonts w:ascii="Arial" w:eastAsia="Times New Roman" w:hAnsi="Arial"/>
                <w:sz w:val="18"/>
                <w:szCs w:val="18"/>
                <w:lang w:eastAsia="ru-RU"/>
              </w:rPr>
            </w:pPr>
            <w:r w:rsidRPr="00F652FB">
              <w:rPr>
                <w:rFonts w:ascii="Arial" w:eastAsia="Times New Roman" w:hAnsi="Arial"/>
                <w:sz w:val="18"/>
                <w:szCs w:val="18"/>
                <w:lang w:eastAsia="ru-RU"/>
              </w:rPr>
              <w:t>из них:</w:t>
            </w:r>
          </w:p>
        </w:tc>
        <w:tc>
          <w:tcPr>
            <w:tcW w:w="1262" w:type="dxa"/>
            <w:tcBorders>
              <w:top w:val="nil"/>
              <w:left w:val="single" w:sz="4" w:space="0" w:color="000000"/>
              <w:right w:val="single" w:sz="4" w:space="0" w:color="000000"/>
            </w:tcBorders>
            <w:shd w:val="solid" w:color="FFFFFF" w:fill="auto"/>
            <w:vAlign w:val="bottom"/>
          </w:tcPr>
          <w:p w14:paraId="5B2B85AA"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p>
        </w:tc>
        <w:tc>
          <w:tcPr>
            <w:tcW w:w="1459" w:type="dxa"/>
            <w:tcBorders>
              <w:top w:val="nil"/>
              <w:left w:val="single" w:sz="4" w:space="0" w:color="000000"/>
              <w:right w:val="single" w:sz="4" w:space="0" w:color="000000"/>
            </w:tcBorders>
            <w:shd w:val="solid" w:color="FFFFFF" w:fill="auto"/>
            <w:vAlign w:val="bottom"/>
          </w:tcPr>
          <w:p w14:paraId="2FB39FBA"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p>
        </w:tc>
        <w:tc>
          <w:tcPr>
            <w:tcW w:w="0" w:type="auto"/>
            <w:vAlign w:val="center"/>
            <w:hideMark/>
          </w:tcPr>
          <w:p w14:paraId="19037BAA" w14:textId="77777777" w:rsidR="00670670" w:rsidRPr="00F652FB" w:rsidRDefault="00670670">
            <w:pPr>
              <w:spacing w:after="0" w:line="240" w:lineRule="auto"/>
              <w:rPr>
                <w:sz w:val="20"/>
                <w:szCs w:val="20"/>
                <w:lang w:eastAsia="ru-RU"/>
              </w:rPr>
            </w:pPr>
          </w:p>
        </w:tc>
      </w:tr>
      <w:tr w:rsidR="00670670" w:rsidRPr="00F652FB" w14:paraId="71FCFCF4" w14:textId="77777777" w:rsidTr="00FC58EA">
        <w:trPr>
          <w:cantSplit/>
          <w:trHeight w:val="226"/>
          <w:jc w:val="center"/>
        </w:trPr>
        <w:tc>
          <w:tcPr>
            <w:tcW w:w="7143" w:type="dxa"/>
            <w:tcBorders>
              <w:top w:val="nil"/>
              <w:left w:val="single" w:sz="4" w:space="0" w:color="000000"/>
              <w:right w:val="single" w:sz="4" w:space="0" w:color="000000"/>
            </w:tcBorders>
            <w:shd w:val="solid" w:color="FFFFFF" w:fill="auto"/>
            <w:vAlign w:val="bottom"/>
            <w:hideMark/>
          </w:tcPr>
          <w:p w14:paraId="1D019D69" w14:textId="77777777" w:rsidR="00670670" w:rsidRPr="00F652FB" w:rsidRDefault="00670670">
            <w:pPr>
              <w:widowControl w:val="0"/>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бытовыми электротоварами</w:t>
            </w:r>
          </w:p>
        </w:tc>
        <w:tc>
          <w:tcPr>
            <w:tcW w:w="1262" w:type="dxa"/>
            <w:tcBorders>
              <w:top w:val="nil"/>
              <w:left w:val="single" w:sz="4" w:space="0" w:color="000000"/>
              <w:right w:val="single" w:sz="4" w:space="0" w:color="000000"/>
            </w:tcBorders>
            <w:shd w:val="solid" w:color="FFFFFF" w:fill="auto"/>
            <w:vAlign w:val="center"/>
            <w:hideMark/>
          </w:tcPr>
          <w:p w14:paraId="62008F9F" w14:textId="2F38E24E"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0,3</w:t>
            </w:r>
          </w:p>
        </w:tc>
        <w:tc>
          <w:tcPr>
            <w:tcW w:w="1459" w:type="dxa"/>
            <w:tcBorders>
              <w:top w:val="nil"/>
              <w:left w:val="single" w:sz="4" w:space="0" w:color="000000"/>
              <w:right w:val="single" w:sz="4" w:space="0" w:color="000000"/>
            </w:tcBorders>
            <w:shd w:val="solid" w:color="FFFFFF" w:fill="auto"/>
            <w:vAlign w:val="center"/>
            <w:hideMark/>
          </w:tcPr>
          <w:p w14:paraId="4A92B5BB" w14:textId="77777777" w:rsidR="00670670" w:rsidRPr="00F652FB" w:rsidRDefault="00670670">
            <w:pPr>
              <w:widowControl w:val="0"/>
              <w:tabs>
                <w:tab w:val="left" w:pos="850"/>
              </w:tabs>
              <w:spacing w:after="0"/>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0,2</w:t>
            </w:r>
          </w:p>
        </w:tc>
        <w:tc>
          <w:tcPr>
            <w:tcW w:w="0" w:type="auto"/>
            <w:vAlign w:val="center"/>
            <w:hideMark/>
          </w:tcPr>
          <w:p w14:paraId="7952A125" w14:textId="77777777" w:rsidR="00670670" w:rsidRPr="00F652FB" w:rsidRDefault="00670670">
            <w:pPr>
              <w:spacing w:after="0" w:line="240" w:lineRule="auto"/>
              <w:rPr>
                <w:sz w:val="20"/>
                <w:szCs w:val="20"/>
                <w:lang w:eastAsia="ru-RU"/>
              </w:rPr>
            </w:pPr>
          </w:p>
        </w:tc>
      </w:tr>
      <w:tr w:rsidR="00670670" w:rsidRPr="00F652FB" w14:paraId="2CA9F28A" w14:textId="77777777" w:rsidTr="00FC58EA">
        <w:trPr>
          <w:cantSplit/>
          <w:trHeight w:val="226"/>
          <w:jc w:val="center"/>
        </w:trPr>
        <w:tc>
          <w:tcPr>
            <w:tcW w:w="7143" w:type="dxa"/>
            <w:tcBorders>
              <w:left w:val="single" w:sz="4" w:space="0" w:color="000000"/>
              <w:bottom w:val="nil"/>
              <w:right w:val="single" w:sz="4" w:space="0" w:color="000000"/>
            </w:tcBorders>
            <w:shd w:val="solid" w:color="FFFFFF" w:fill="auto"/>
            <w:vAlign w:val="bottom"/>
            <w:hideMark/>
          </w:tcPr>
          <w:p w14:paraId="118107DE" w14:textId="77777777" w:rsidR="00670670" w:rsidRPr="00F652FB" w:rsidRDefault="00670670">
            <w:pPr>
              <w:widowControl w:val="0"/>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фармацевтической продукцией и изделиями, применяемыми в медицинских</w:t>
            </w:r>
          </w:p>
          <w:p w14:paraId="1E17806E" w14:textId="77777777" w:rsidR="00670670" w:rsidRPr="00F652FB" w:rsidRDefault="00670670">
            <w:pPr>
              <w:widowControl w:val="0"/>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целях</w:t>
            </w:r>
          </w:p>
        </w:tc>
        <w:tc>
          <w:tcPr>
            <w:tcW w:w="1262" w:type="dxa"/>
            <w:tcBorders>
              <w:left w:val="single" w:sz="4" w:space="0" w:color="000000"/>
              <w:bottom w:val="nil"/>
              <w:right w:val="single" w:sz="4" w:space="0" w:color="000000"/>
            </w:tcBorders>
            <w:shd w:val="solid" w:color="FFFFFF" w:fill="auto"/>
            <w:vAlign w:val="center"/>
            <w:hideMark/>
          </w:tcPr>
          <w:p w14:paraId="06A6B8F5" w14:textId="3E79FD68"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3,9</w:t>
            </w:r>
          </w:p>
        </w:tc>
        <w:tc>
          <w:tcPr>
            <w:tcW w:w="1459" w:type="dxa"/>
            <w:tcBorders>
              <w:left w:val="single" w:sz="4" w:space="0" w:color="000000"/>
              <w:bottom w:val="nil"/>
              <w:right w:val="single" w:sz="4" w:space="0" w:color="000000"/>
            </w:tcBorders>
            <w:shd w:val="solid" w:color="FFFFFF" w:fill="auto"/>
            <w:vAlign w:val="center"/>
            <w:hideMark/>
          </w:tcPr>
          <w:p w14:paraId="45123CEF" w14:textId="556626DE"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3,8</w:t>
            </w:r>
          </w:p>
        </w:tc>
        <w:tc>
          <w:tcPr>
            <w:tcW w:w="0" w:type="auto"/>
            <w:vAlign w:val="center"/>
            <w:hideMark/>
          </w:tcPr>
          <w:p w14:paraId="67B883EC" w14:textId="77777777" w:rsidR="00670670" w:rsidRPr="00F652FB" w:rsidRDefault="00670670">
            <w:pPr>
              <w:spacing w:after="0" w:line="240" w:lineRule="auto"/>
              <w:rPr>
                <w:sz w:val="20"/>
                <w:szCs w:val="20"/>
                <w:lang w:eastAsia="ru-RU"/>
              </w:rPr>
            </w:pPr>
          </w:p>
        </w:tc>
      </w:tr>
      <w:tr w:rsidR="00670670" w:rsidRPr="00F652FB" w14:paraId="64EB9A2F"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0ECA7100" w14:textId="77777777" w:rsidR="00670670" w:rsidRPr="00F652FB" w:rsidRDefault="00670670">
            <w:pPr>
              <w:widowControl w:val="0"/>
              <w:spacing w:after="0" w:line="288" w:lineRule="auto"/>
              <w:ind w:left="227" w:firstLine="113"/>
              <w:rPr>
                <w:rFonts w:ascii="Arial" w:hAnsi="Arial" w:cs="Arial"/>
                <w:sz w:val="18"/>
                <w:szCs w:val="18"/>
                <w:lang w:eastAsia="ru-RU"/>
              </w:rPr>
            </w:pPr>
            <w:r w:rsidRPr="00F652FB">
              <w:rPr>
                <w:rFonts w:ascii="Arial" w:hAnsi="Arial" w:cs="Arial"/>
                <w:sz w:val="18"/>
                <w:szCs w:val="18"/>
                <w:lang w:eastAsia="ru-RU"/>
              </w:rPr>
              <w:t>прочими бытовыми товарами</w:t>
            </w:r>
          </w:p>
        </w:tc>
        <w:tc>
          <w:tcPr>
            <w:tcW w:w="1262" w:type="dxa"/>
            <w:tcBorders>
              <w:top w:val="nil"/>
              <w:left w:val="single" w:sz="4" w:space="0" w:color="000000"/>
              <w:bottom w:val="nil"/>
              <w:right w:val="single" w:sz="4" w:space="0" w:color="000000"/>
            </w:tcBorders>
            <w:shd w:val="solid" w:color="FFFFFF" w:fill="auto"/>
            <w:vAlign w:val="center"/>
            <w:hideMark/>
          </w:tcPr>
          <w:p w14:paraId="075DD0D0" w14:textId="1576A139"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1,3</w:t>
            </w:r>
          </w:p>
        </w:tc>
        <w:tc>
          <w:tcPr>
            <w:tcW w:w="1459" w:type="dxa"/>
            <w:tcBorders>
              <w:top w:val="nil"/>
              <w:left w:val="single" w:sz="4" w:space="0" w:color="000000"/>
              <w:bottom w:val="nil"/>
              <w:right w:val="single" w:sz="4" w:space="0" w:color="000000"/>
            </w:tcBorders>
            <w:shd w:val="solid" w:color="FFFFFF" w:fill="auto"/>
            <w:vAlign w:val="center"/>
            <w:hideMark/>
          </w:tcPr>
          <w:p w14:paraId="35207DCD"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1,2</w:t>
            </w:r>
          </w:p>
        </w:tc>
        <w:tc>
          <w:tcPr>
            <w:tcW w:w="0" w:type="auto"/>
            <w:vAlign w:val="center"/>
            <w:hideMark/>
          </w:tcPr>
          <w:p w14:paraId="3A86EAD4" w14:textId="77777777" w:rsidR="00670670" w:rsidRPr="00F652FB" w:rsidRDefault="00670670">
            <w:pPr>
              <w:spacing w:after="0" w:line="240" w:lineRule="auto"/>
              <w:rPr>
                <w:sz w:val="20"/>
                <w:szCs w:val="20"/>
                <w:lang w:eastAsia="ru-RU"/>
              </w:rPr>
            </w:pPr>
          </w:p>
        </w:tc>
      </w:tr>
      <w:tr w:rsidR="00670670" w:rsidRPr="00F652FB" w14:paraId="19F050F3"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3D86EEBE" w14:textId="77777777" w:rsidR="00670670" w:rsidRPr="00F652FB" w:rsidRDefault="00670670">
            <w:pPr>
              <w:widowControl w:val="0"/>
              <w:spacing w:after="0" w:line="288" w:lineRule="auto"/>
              <w:ind w:left="113" w:firstLine="113"/>
              <w:rPr>
                <w:rFonts w:ascii="Arial" w:eastAsia="Times New Roman" w:hAnsi="Arial"/>
                <w:sz w:val="18"/>
                <w:szCs w:val="18"/>
                <w:lang w:eastAsia="ru-RU"/>
              </w:rPr>
            </w:pPr>
            <w:r w:rsidRPr="00F652FB">
              <w:rPr>
                <w:rFonts w:ascii="Arial" w:eastAsia="Times New Roman" w:hAnsi="Arial"/>
                <w:sz w:val="18"/>
                <w:szCs w:val="18"/>
                <w:lang w:eastAsia="ru-RU"/>
              </w:rPr>
              <w:t>информационным и коммуникационным оборудованием</w:t>
            </w:r>
          </w:p>
        </w:tc>
        <w:tc>
          <w:tcPr>
            <w:tcW w:w="1262" w:type="dxa"/>
            <w:tcBorders>
              <w:top w:val="nil"/>
              <w:left w:val="single" w:sz="4" w:space="0" w:color="000000"/>
              <w:bottom w:val="nil"/>
              <w:right w:val="single" w:sz="4" w:space="0" w:color="000000"/>
            </w:tcBorders>
            <w:shd w:val="solid" w:color="FFFFFF" w:fill="auto"/>
            <w:vAlign w:val="center"/>
            <w:hideMark/>
          </w:tcPr>
          <w:p w14:paraId="7C81B78D" w14:textId="50E317BE"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0,4</w:t>
            </w:r>
          </w:p>
        </w:tc>
        <w:tc>
          <w:tcPr>
            <w:tcW w:w="1459" w:type="dxa"/>
            <w:tcBorders>
              <w:top w:val="nil"/>
              <w:left w:val="single" w:sz="4" w:space="0" w:color="000000"/>
              <w:bottom w:val="nil"/>
              <w:right w:val="single" w:sz="4" w:space="0" w:color="000000"/>
            </w:tcBorders>
            <w:shd w:val="solid" w:color="FFFFFF" w:fill="auto"/>
            <w:vAlign w:val="center"/>
            <w:hideMark/>
          </w:tcPr>
          <w:p w14:paraId="176B95D6" w14:textId="6FA099FE"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0,6</w:t>
            </w:r>
          </w:p>
        </w:tc>
        <w:tc>
          <w:tcPr>
            <w:tcW w:w="0" w:type="auto"/>
            <w:vAlign w:val="center"/>
            <w:hideMark/>
          </w:tcPr>
          <w:p w14:paraId="155FDEBA" w14:textId="77777777" w:rsidR="00670670" w:rsidRPr="00F652FB" w:rsidRDefault="00670670">
            <w:pPr>
              <w:spacing w:after="0" w:line="240" w:lineRule="auto"/>
              <w:rPr>
                <w:sz w:val="20"/>
                <w:szCs w:val="20"/>
                <w:lang w:eastAsia="ru-RU"/>
              </w:rPr>
            </w:pPr>
          </w:p>
        </w:tc>
      </w:tr>
      <w:tr w:rsidR="00670670" w:rsidRPr="00F652FB" w14:paraId="543AF445"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335E49C7" w14:textId="77777777" w:rsidR="00670670" w:rsidRPr="00F652FB" w:rsidRDefault="00670670">
            <w:pPr>
              <w:widowControl w:val="0"/>
              <w:spacing w:after="0" w:line="288" w:lineRule="auto"/>
              <w:ind w:left="113" w:firstLine="113"/>
              <w:rPr>
                <w:rFonts w:ascii="Arial" w:eastAsia="Times New Roman" w:hAnsi="Arial"/>
                <w:sz w:val="18"/>
                <w:szCs w:val="18"/>
                <w:lang w:eastAsia="ru-RU"/>
              </w:rPr>
            </w:pPr>
            <w:r w:rsidRPr="00F652FB">
              <w:rPr>
                <w:rFonts w:ascii="Arial" w:eastAsia="Times New Roman" w:hAnsi="Arial"/>
                <w:sz w:val="18"/>
                <w:szCs w:val="18"/>
                <w:lang w:eastAsia="ru-RU"/>
              </w:rPr>
              <w:t>машинами и оборудованием</w:t>
            </w:r>
          </w:p>
        </w:tc>
        <w:tc>
          <w:tcPr>
            <w:tcW w:w="1262" w:type="dxa"/>
            <w:tcBorders>
              <w:top w:val="nil"/>
              <w:left w:val="single" w:sz="4" w:space="0" w:color="000000"/>
              <w:bottom w:val="nil"/>
              <w:right w:val="single" w:sz="4" w:space="0" w:color="000000"/>
            </w:tcBorders>
            <w:shd w:val="solid" w:color="FFFFFF" w:fill="auto"/>
            <w:vAlign w:val="center"/>
            <w:hideMark/>
          </w:tcPr>
          <w:p w14:paraId="4341266B" w14:textId="286028B1"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7,4</w:t>
            </w:r>
          </w:p>
        </w:tc>
        <w:tc>
          <w:tcPr>
            <w:tcW w:w="1459" w:type="dxa"/>
            <w:tcBorders>
              <w:top w:val="nil"/>
              <w:left w:val="single" w:sz="4" w:space="0" w:color="000000"/>
              <w:bottom w:val="nil"/>
              <w:right w:val="single" w:sz="4" w:space="0" w:color="000000"/>
            </w:tcBorders>
            <w:shd w:val="solid" w:color="FFFFFF" w:fill="auto"/>
            <w:vAlign w:val="center"/>
            <w:hideMark/>
          </w:tcPr>
          <w:p w14:paraId="356BA985" w14:textId="7BA3E484" w:rsidR="00670670" w:rsidRPr="00F652FB" w:rsidRDefault="00D6260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7,5</w:t>
            </w:r>
          </w:p>
        </w:tc>
        <w:tc>
          <w:tcPr>
            <w:tcW w:w="0" w:type="auto"/>
            <w:vAlign w:val="center"/>
            <w:hideMark/>
          </w:tcPr>
          <w:p w14:paraId="7E531433" w14:textId="77777777" w:rsidR="00670670" w:rsidRPr="00F652FB" w:rsidRDefault="00670670">
            <w:pPr>
              <w:spacing w:after="0" w:line="240" w:lineRule="auto"/>
              <w:rPr>
                <w:sz w:val="20"/>
                <w:szCs w:val="20"/>
                <w:lang w:eastAsia="ru-RU"/>
              </w:rPr>
            </w:pPr>
          </w:p>
        </w:tc>
      </w:tr>
      <w:tr w:rsidR="00670670" w:rsidRPr="00F652FB" w14:paraId="590DD516" w14:textId="77777777" w:rsidTr="00D62600">
        <w:trPr>
          <w:cantSplit/>
          <w:trHeight w:val="226"/>
          <w:jc w:val="center"/>
        </w:trPr>
        <w:tc>
          <w:tcPr>
            <w:tcW w:w="7143" w:type="dxa"/>
            <w:tcBorders>
              <w:top w:val="nil"/>
              <w:left w:val="single" w:sz="4" w:space="0" w:color="000000"/>
              <w:bottom w:val="nil"/>
              <w:right w:val="single" w:sz="4" w:space="0" w:color="000000"/>
            </w:tcBorders>
            <w:shd w:val="solid" w:color="FFFFFF" w:fill="auto"/>
            <w:vAlign w:val="bottom"/>
            <w:hideMark/>
          </w:tcPr>
          <w:p w14:paraId="74B9CBC3" w14:textId="77777777" w:rsidR="00670670" w:rsidRPr="00F652FB" w:rsidRDefault="00670670">
            <w:pPr>
              <w:widowControl w:val="0"/>
              <w:spacing w:after="0" w:line="288" w:lineRule="auto"/>
              <w:ind w:left="227"/>
              <w:rPr>
                <w:rFonts w:ascii="Arial" w:eastAsia="Times New Roman" w:hAnsi="Arial"/>
                <w:sz w:val="18"/>
                <w:szCs w:val="18"/>
                <w:lang w:eastAsia="ru-RU"/>
              </w:rPr>
            </w:pPr>
            <w:r w:rsidRPr="00F652FB">
              <w:rPr>
                <w:rFonts w:ascii="Arial" w:eastAsia="Times New Roman" w:hAnsi="Arial"/>
                <w:sz w:val="18"/>
                <w:szCs w:val="18"/>
                <w:lang w:eastAsia="ru-RU"/>
              </w:rPr>
              <w:t>несельскохозяйственными промежуточными продуктами, отходами и ломом</w:t>
            </w:r>
          </w:p>
        </w:tc>
        <w:tc>
          <w:tcPr>
            <w:tcW w:w="1262" w:type="dxa"/>
            <w:tcBorders>
              <w:top w:val="nil"/>
              <w:left w:val="single" w:sz="4" w:space="0" w:color="000000"/>
              <w:bottom w:val="nil"/>
              <w:right w:val="single" w:sz="4" w:space="0" w:color="000000"/>
            </w:tcBorders>
            <w:shd w:val="solid" w:color="FFFFFF" w:fill="auto"/>
            <w:vAlign w:val="center"/>
            <w:hideMark/>
          </w:tcPr>
          <w:p w14:paraId="16CAE9BC" w14:textId="205F5B57" w:rsidR="00670670" w:rsidRPr="00F652FB" w:rsidRDefault="0011133E">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56,1</w:t>
            </w:r>
          </w:p>
        </w:tc>
        <w:tc>
          <w:tcPr>
            <w:tcW w:w="1459" w:type="dxa"/>
            <w:tcBorders>
              <w:top w:val="nil"/>
              <w:left w:val="single" w:sz="4" w:space="0" w:color="000000"/>
              <w:bottom w:val="nil"/>
              <w:right w:val="single" w:sz="4" w:space="0" w:color="000000"/>
            </w:tcBorders>
            <w:shd w:val="solid" w:color="FFFFFF" w:fill="auto"/>
            <w:vAlign w:val="center"/>
            <w:hideMark/>
          </w:tcPr>
          <w:p w14:paraId="01758860" w14:textId="3FD2C7EF" w:rsidR="00670670" w:rsidRPr="00F652FB" w:rsidRDefault="0011133E">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56,5</w:t>
            </w:r>
          </w:p>
        </w:tc>
        <w:tc>
          <w:tcPr>
            <w:tcW w:w="0" w:type="auto"/>
            <w:vAlign w:val="center"/>
            <w:hideMark/>
          </w:tcPr>
          <w:p w14:paraId="14FD6B66" w14:textId="77777777" w:rsidR="00670670" w:rsidRPr="00F652FB" w:rsidRDefault="00670670">
            <w:pPr>
              <w:spacing w:after="0" w:line="240" w:lineRule="auto"/>
              <w:rPr>
                <w:sz w:val="20"/>
                <w:szCs w:val="20"/>
                <w:lang w:eastAsia="ru-RU"/>
              </w:rPr>
            </w:pPr>
          </w:p>
        </w:tc>
      </w:tr>
      <w:tr w:rsidR="00670670" w:rsidRPr="00F652FB" w14:paraId="4E40977F" w14:textId="77777777" w:rsidTr="00D62600">
        <w:trPr>
          <w:cantSplit/>
          <w:jc w:val="center"/>
        </w:trPr>
        <w:tc>
          <w:tcPr>
            <w:tcW w:w="7143" w:type="dxa"/>
            <w:tcBorders>
              <w:top w:val="nil"/>
              <w:left w:val="single" w:sz="4" w:space="0" w:color="000000"/>
              <w:bottom w:val="single" w:sz="18" w:space="0" w:color="000000"/>
              <w:right w:val="single" w:sz="4" w:space="0" w:color="000000"/>
            </w:tcBorders>
            <w:shd w:val="solid" w:color="FFFFFF" w:fill="auto"/>
            <w:vAlign w:val="bottom"/>
            <w:hideMark/>
          </w:tcPr>
          <w:p w14:paraId="1B9B7A2E" w14:textId="77777777" w:rsidR="00670670" w:rsidRPr="00F652FB" w:rsidRDefault="00670670">
            <w:pPr>
              <w:widowControl w:val="0"/>
              <w:spacing w:after="0" w:line="288" w:lineRule="auto"/>
              <w:ind w:left="227" w:firstLine="28"/>
              <w:rPr>
                <w:rFonts w:ascii="Arial" w:hAnsi="Arial" w:cs="Arial"/>
                <w:sz w:val="18"/>
                <w:szCs w:val="18"/>
                <w:lang w:eastAsia="ru-RU"/>
              </w:rPr>
            </w:pPr>
            <w:r w:rsidRPr="00F652FB">
              <w:rPr>
                <w:rFonts w:ascii="Arial" w:eastAsia="Times New Roman" w:hAnsi="Arial"/>
                <w:sz w:val="18"/>
                <w:szCs w:val="18"/>
                <w:lang w:eastAsia="ru-RU"/>
              </w:rPr>
              <w:t>неспециализированную</w:t>
            </w:r>
          </w:p>
        </w:tc>
        <w:tc>
          <w:tcPr>
            <w:tcW w:w="1262" w:type="dxa"/>
            <w:tcBorders>
              <w:top w:val="nil"/>
              <w:left w:val="single" w:sz="4" w:space="0" w:color="000000"/>
              <w:bottom w:val="single" w:sz="18" w:space="0" w:color="000000"/>
              <w:right w:val="single" w:sz="4" w:space="0" w:color="000000"/>
            </w:tcBorders>
            <w:shd w:val="solid" w:color="FFFFFF" w:fill="auto"/>
            <w:vAlign w:val="center"/>
            <w:hideMark/>
          </w:tcPr>
          <w:p w14:paraId="36AAF953" w14:textId="77777777" w:rsidR="00670670" w:rsidRPr="00F652FB" w:rsidRDefault="00670670">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6,3</w:t>
            </w:r>
          </w:p>
        </w:tc>
        <w:tc>
          <w:tcPr>
            <w:tcW w:w="1459" w:type="dxa"/>
            <w:tcBorders>
              <w:top w:val="nil"/>
              <w:left w:val="single" w:sz="4" w:space="0" w:color="000000"/>
              <w:bottom w:val="single" w:sz="18" w:space="0" w:color="000000"/>
              <w:right w:val="single" w:sz="4" w:space="0" w:color="000000"/>
            </w:tcBorders>
            <w:shd w:val="solid" w:color="FFFFFF" w:fill="auto"/>
            <w:vAlign w:val="center"/>
            <w:hideMark/>
          </w:tcPr>
          <w:p w14:paraId="582BAAFC" w14:textId="41481FD9" w:rsidR="00670670" w:rsidRPr="00F652FB" w:rsidRDefault="0011133E">
            <w:pPr>
              <w:widowControl w:val="0"/>
              <w:tabs>
                <w:tab w:val="left" w:pos="850"/>
              </w:tabs>
              <w:spacing w:after="0" w:line="240" w:lineRule="auto"/>
              <w:ind w:right="284"/>
              <w:jc w:val="right"/>
              <w:rPr>
                <w:rFonts w:ascii="Arial" w:eastAsia="Times New Roman" w:hAnsi="Arial"/>
                <w:sz w:val="18"/>
                <w:szCs w:val="18"/>
                <w:lang w:eastAsia="ru-RU"/>
              </w:rPr>
            </w:pPr>
            <w:r w:rsidRPr="00F652FB">
              <w:rPr>
                <w:rFonts w:ascii="Arial" w:eastAsia="Times New Roman" w:hAnsi="Arial"/>
                <w:sz w:val="18"/>
                <w:szCs w:val="18"/>
                <w:lang w:eastAsia="ru-RU"/>
              </w:rPr>
              <w:t>5,6</w:t>
            </w:r>
          </w:p>
        </w:tc>
        <w:tc>
          <w:tcPr>
            <w:tcW w:w="0" w:type="auto"/>
            <w:vAlign w:val="center"/>
            <w:hideMark/>
          </w:tcPr>
          <w:p w14:paraId="1E4B6A7A" w14:textId="77777777" w:rsidR="00670670" w:rsidRPr="00F652FB" w:rsidRDefault="00670670">
            <w:pPr>
              <w:spacing w:after="0" w:line="240" w:lineRule="auto"/>
              <w:rPr>
                <w:sz w:val="20"/>
                <w:szCs w:val="20"/>
                <w:lang w:eastAsia="ru-RU"/>
              </w:rPr>
            </w:pPr>
          </w:p>
        </w:tc>
      </w:tr>
    </w:tbl>
    <w:p w14:paraId="44BD6116" w14:textId="77777777" w:rsidR="0030607C" w:rsidRPr="00F652FB" w:rsidRDefault="0030607C" w:rsidP="0030607C">
      <w:pPr>
        <w:pBdr>
          <w:bottom w:val="single" w:sz="18" w:space="1" w:color="000000"/>
        </w:pBdr>
        <w:tabs>
          <w:tab w:val="right" w:pos="9355"/>
        </w:tabs>
        <w:spacing w:after="0" w:line="240" w:lineRule="auto"/>
        <w:jc w:val="right"/>
        <w:rPr>
          <w:rFonts w:eastAsia="Times New Roman"/>
          <w:b/>
          <w:bCs/>
          <w:sz w:val="36"/>
          <w:szCs w:val="36"/>
        </w:rPr>
      </w:pPr>
    </w:p>
    <w:p w14:paraId="0EFB94F8" w14:textId="45CC2BE9" w:rsidR="0030607C" w:rsidRDefault="0030607C" w:rsidP="0030607C">
      <w:pPr>
        <w:pBdr>
          <w:bottom w:val="single" w:sz="18" w:space="1" w:color="000000"/>
        </w:pBdr>
        <w:tabs>
          <w:tab w:val="right" w:pos="9355"/>
        </w:tabs>
        <w:spacing w:after="0" w:line="240" w:lineRule="auto"/>
        <w:jc w:val="right"/>
        <w:rPr>
          <w:rFonts w:eastAsia="Times New Roman"/>
          <w:b/>
          <w:bCs/>
          <w:sz w:val="36"/>
          <w:szCs w:val="36"/>
        </w:rPr>
      </w:pPr>
      <w:r w:rsidRPr="00F652FB">
        <w:rPr>
          <w:rFonts w:eastAsia="Times New Roman"/>
          <w:b/>
          <w:bCs/>
          <w:sz w:val="36"/>
          <w:szCs w:val="36"/>
        </w:rPr>
        <w:t>2.5. Товарные запасы</w:t>
      </w:r>
      <w:r>
        <w:rPr>
          <w:rFonts w:eastAsia="Times New Roman"/>
          <w:b/>
          <w:bCs/>
          <w:sz w:val="36"/>
          <w:szCs w:val="36"/>
        </w:rPr>
        <w:t xml:space="preserve">                  </w:t>
      </w:r>
    </w:p>
    <w:p w14:paraId="648EACF5" w14:textId="77777777" w:rsidR="0030607C" w:rsidRDefault="0030607C" w:rsidP="0030607C">
      <w:pPr>
        <w:spacing w:before="240" w:after="120" w:line="312"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Запасы топлива</w:t>
      </w:r>
      <w:r>
        <w:rPr>
          <w:rFonts w:ascii="Times New Roman" w:eastAsia="Times New Roman" w:hAnsi="Times New Roman"/>
          <w:sz w:val="24"/>
          <w:szCs w:val="24"/>
          <w:lang w:eastAsia="ru-RU"/>
        </w:rPr>
        <w:t>. По состоянию на 1 июля 2024г. на складах оптовых предприятий и потребителей имелись запасы угля и топочного мазута в следующих объемах:</w:t>
      </w:r>
    </w:p>
    <w:tbl>
      <w:tblPr>
        <w:tblW w:w="10035" w:type="dxa"/>
        <w:tblInd w:w="138" w:type="dxa"/>
        <w:tblLayout w:type="fixed"/>
        <w:tblLook w:val="04A0" w:firstRow="1" w:lastRow="0" w:firstColumn="1" w:lastColumn="0" w:noHBand="0" w:noVBand="1"/>
      </w:tblPr>
      <w:tblGrid>
        <w:gridCol w:w="2948"/>
        <w:gridCol w:w="1275"/>
        <w:gridCol w:w="1022"/>
        <w:gridCol w:w="1275"/>
        <w:gridCol w:w="1277"/>
        <w:gridCol w:w="1105"/>
        <w:gridCol w:w="1133"/>
      </w:tblGrid>
      <w:tr w:rsidR="0030607C" w14:paraId="3687D4FB" w14:textId="77777777" w:rsidTr="0011431D">
        <w:trPr>
          <w:cantSplit/>
          <w:tblHeader/>
        </w:trPr>
        <w:tc>
          <w:tcPr>
            <w:tcW w:w="2948" w:type="dxa"/>
            <w:vMerge w:val="restart"/>
            <w:tcBorders>
              <w:top w:val="single" w:sz="18" w:space="0" w:color="000000"/>
              <w:left w:val="single" w:sz="6" w:space="0" w:color="000000"/>
            </w:tcBorders>
          </w:tcPr>
          <w:p w14:paraId="508E1C0D"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3572" w:type="dxa"/>
            <w:gridSpan w:val="3"/>
            <w:tcBorders>
              <w:top w:val="single" w:sz="18" w:space="0" w:color="000000"/>
              <w:left w:val="single" w:sz="6" w:space="0" w:color="000000"/>
              <w:right w:val="single" w:sz="6" w:space="0" w:color="000000"/>
            </w:tcBorders>
          </w:tcPr>
          <w:p w14:paraId="76D711E2" w14:textId="77777777" w:rsidR="0030607C" w:rsidRDefault="0030607C" w:rsidP="0011431D">
            <w:pPr>
              <w:widowControl w:val="0"/>
              <w:spacing w:after="0" w:line="288" w:lineRule="auto"/>
              <w:jc w:val="center"/>
              <w:rPr>
                <w:rFonts w:ascii="Arial" w:eastAsia="Arial Unicode MS" w:hAnsi="Arial" w:cs="Arial"/>
                <w:sz w:val="18"/>
                <w:szCs w:val="18"/>
                <w:lang w:eastAsia="ru-RU"/>
              </w:rPr>
            </w:pPr>
            <w:r>
              <w:rPr>
                <w:rFonts w:ascii="Arial" w:eastAsia="Times New Roman" w:hAnsi="Arial" w:cs="Arial"/>
                <w:sz w:val="18"/>
                <w:szCs w:val="18"/>
                <w:lang w:eastAsia="ru-RU"/>
              </w:rPr>
              <w:t>Уголь</w:t>
            </w:r>
          </w:p>
        </w:tc>
        <w:tc>
          <w:tcPr>
            <w:tcW w:w="3515" w:type="dxa"/>
            <w:gridSpan w:val="3"/>
            <w:tcBorders>
              <w:top w:val="single" w:sz="18" w:space="0" w:color="000000"/>
              <w:right w:val="single" w:sz="6" w:space="0" w:color="000000"/>
            </w:tcBorders>
          </w:tcPr>
          <w:p w14:paraId="33D61246" w14:textId="77777777" w:rsidR="0030607C" w:rsidRDefault="0030607C" w:rsidP="0011431D">
            <w:pPr>
              <w:widowControl w:val="0"/>
              <w:spacing w:after="0" w:line="288" w:lineRule="auto"/>
              <w:jc w:val="center"/>
              <w:rPr>
                <w:rFonts w:ascii="Arial" w:eastAsia="Arial Unicode MS" w:hAnsi="Arial" w:cs="Arial"/>
                <w:sz w:val="18"/>
                <w:szCs w:val="18"/>
                <w:lang w:eastAsia="ru-RU"/>
              </w:rPr>
            </w:pPr>
            <w:r>
              <w:rPr>
                <w:rFonts w:ascii="Arial" w:eastAsia="Times New Roman" w:hAnsi="Arial" w:cs="Arial"/>
                <w:sz w:val="18"/>
                <w:szCs w:val="18"/>
                <w:lang w:eastAsia="ru-RU"/>
              </w:rPr>
              <w:t>Топочный мазут</w:t>
            </w:r>
          </w:p>
        </w:tc>
      </w:tr>
      <w:tr w:rsidR="0030607C" w14:paraId="2C462A48" w14:textId="77777777" w:rsidTr="0011431D">
        <w:trPr>
          <w:cantSplit/>
          <w:tblHeader/>
        </w:trPr>
        <w:tc>
          <w:tcPr>
            <w:tcW w:w="2948" w:type="dxa"/>
            <w:vMerge/>
            <w:tcBorders>
              <w:top w:val="single" w:sz="18" w:space="0" w:color="000000"/>
              <w:left w:val="single" w:sz="6" w:space="0" w:color="000000"/>
            </w:tcBorders>
            <w:vAlign w:val="center"/>
          </w:tcPr>
          <w:p w14:paraId="14027AF3" w14:textId="77777777" w:rsidR="0030607C" w:rsidRDefault="0030607C" w:rsidP="0011431D">
            <w:pPr>
              <w:widowControl w:val="0"/>
              <w:spacing w:after="0" w:line="240" w:lineRule="auto"/>
              <w:rPr>
                <w:rFonts w:ascii="Arial" w:eastAsia="Times New Roman" w:hAnsi="Arial" w:cs="Arial"/>
                <w:sz w:val="18"/>
                <w:szCs w:val="18"/>
                <w:lang w:eastAsia="ru-RU"/>
              </w:rPr>
            </w:pPr>
          </w:p>
        </w:tc>
        <w:tc>
          <w:tcPr>
            <w:tcW w:w="1275" w:type="dxa"/>
            <w:vMerge w:val="restart"/>
            <w:tcBorders>
              <w:top w:val="single" w:sz="6" w:space="0" w:color="000000"/>
              <w:left w:val="single" w:sz="6" w:space="0" w:color="000000"/>
            </w:tcBorders>
          </w:tcPr>
          <w:p w14:paraId="3E3386FB" w14:textId="77777777" w:rsidR="0030607C" w:rsidRDefault="0030607C" w:rsidP="0011431D">
            <w:pPr>
              <w:widowControl w:val="0"/>
              <w:spacing w:after="0" w:line="240" w:lineRule="auto"/>
              <w:ind w:left="-138" w:right="-78"/>
              <w:jc w:val="center"/>
              <w:rPr>
                <w:rFonts w:ascii="Arial" w:eastAsia="Times New Roman" w:hAnsi="Arial" w:cs="Arial"/>
                <w:sz w:val="18"/>
                <w:szCs w:val="18"/>
                <w:lang w:eastAsia="ru-RU"/>
              </w:rPr>
            </w:pPr>
            <w:r>
              <w:rPr>
                <w:rFonts w:ascii="Arial" w:eastAsia="Times New Roman" w:hAnsi="Arial" w:cs="Arial"/>
                <w:sz w:val="18"/>
                <w:szCs w:val="18"/>
                <w:lang w:eastAsia="ru-RU"/>
              </w:rPr>
              <w:t>на 1 июля</w:t>
            </w:r>
          </w:p>
          <w:p w14:paraId="59CE28B1" w14:textId="77777777" w:rsidR="0030607C" w:rsidRDefault="0030607C" w:rsidP="0011431D">
            <w:pPr>
              <w:widowControl w:val="0"/>
              <w:spacing w:after="0" w:line="240" w:lineRule="auto"/>
              <w:ind w:left="-138" w:right="-78"/>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2024г.,</w:t>
            </w:r>
          </w:p>
          <w:p w14:paraId="54FC0283" w14:textId="77777777" w:rsidR="0030607C" w:rsidRDefault="0030607C" w:rsidP="0011431D">
            <w:pPr>
              <w:widowControl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тыс. тонн</w:t>
            </w:r>
          </w:p>
        </w:tc>
        <w:tc>
          <w:tcPr>
            <w:tcW w:w="2297" w:type="dxa"/>
            <w:gridSpan w:val="2"/>
            <w:tcBorders>
              <w:top w:val="single" w:sz="6" w:space="0" w:color="000000"/>
              <w:left w:val="single" w:sz="6" w:space="0" w:color="000000"/>
              <w:bottom w:val="single" w:sz="6" w:space="0" w:color="000000"/>
              <w:right w:val="single" w:sz="6" w:space="0" w:color="000000"/>
            </w:tcBorders>
          </w:tcPr>
          <w:p w14:paraId="62F9513A"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 % к</w:t>
            </w:r>
          </w:p>
        </w:tc>
        <w:tc>
          <w:tcPr>
            <w:tcW w:w="1277" w:type="dxa"/>
            <w:vMerge w:val="restart"/>
            <w:tcBorders>
              <w:top w:val="single" w:sz="6" w:space="0" w:color="000000"/>
            </w:tcBorders>
          </w:tcPr>
          <w:p w14:paraId="11ADFEA8" w14:textId="77777777" w:rsidR="0030607C" w:rsidRDefault="0030607C" w:rsidP="0011431D">
            <w:pPr>
              <w:widowControl w:val="0"/>
              <w:spacing w:after="0" w:line="240" w:lineRule="auto"/>
              <w:ind w:left="-138" w:right="-78"/>
              <w:jc w:val="center"/>
              <w:rPr>
                <w:rFonts w:ascii="Arial" w:eastAsia="Times New Roman" w:hAnsi="Arial" w:cs="Arial"/>
                <w:sz w:val="18"/>
                <w:szCs w:val="18"/>
                <w:lang w:eastAsia="ru-RU"/>
              </w:rPr>
            </w:pPr>
            <w:r>
              <w:rPr>
                <w:rFonts w:ascii="Arial" w:eastAsia="Times New Roman" w:hAnsi="Arial" w:cs="Arial"/>
                <w:sz w:val="18"/>
                <w:szCs w:val="18"/>
                <w:lang w:eastAsia="ru-RU"/>
              </w:rPr>
              <w:t>на 1 июля</w:t>
            </w:r>
          </w:p>
          <w:p w14:paraId="5B0F2BAD" w14:textId="77777777" w:rsidR="0030607C" w:rsidRDefault="0030607C" w:rsidP="0011431D">
            <w:pPr>
              <w:widowControl w:val="0"/>
              <w:spacing w:after="0" w:line="240" w:lineRule="auto"/>
              <w:ind w:left="-138" w:right="-78"/>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2024г.,</w:t>
            </w:r>
          </w:p>
          <w:p w14:paraId="700B71F9" w14:textId="77777777" w:rsidR="0030607C" w:rsidRDefault="0030607C" w:rsidP="0011431D">
            <w:pPr>
              <w:widowControl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тыс. тонн</w:t>
            </w:r>
          </w:p>
        </w:tc>
        <w:tc>
          <w:tcPr>
            <w:tcW w:w="2238" w:type="dxa"/>
            <w:gridSpan w:val="2"/>
            <w:tcBorders>
              <w:top w:val="single" w:sz="6" w:space="0" w:color="000000"/>
              <w:left w:val="single" w:sz="6" w:space="0" w:color="000000"/>
              <w:bottom w:val="single" w:sz="6" w:space="0" w:color="000000"/>
              <w:right w:val="single" w:sz="6" w:space="0" w:color="000000"/>
            </w:tcBorders>
          </w:tcPr>
          <w:p w14:paraId="02204D67"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 % к</w:t>
            </w:r>
          </w:p>
        </w:tc>
      </w:tr>
      <w:tr w:rsidR="0030607C" w14:paraId="18849748" w14:textId="77777777" w:rsidTr="0011431D">
        <w:trPr>
          <w:cantSplit/>
          <w:trHeight w:val="66"/>
          <w:tblHeader/>
        </w:trPr>
        <w:tc>
          <w:tcPr>
            <w:tcW w:w="2948" w:type="dxa"/>
            <w:vMerge/>
            <w:tcBorders>
              <w:top w:val="single" w:sz="18" w:space="0" w:color="000000"/>
              <w:left w:val="single" w:sz="6" w:space="0" w:color="000000"/>
            </w:tcBorders>
            <w:vAlign w:val="center"/>
          </w:tcPr>
          <w:p w14:paraId="1AD0D90A" w14:textId="77777777" w:rsidR="0030607C" w:rsidRDefault="0030607C" w:rsidP="0011431D">
            <w:pPr>
              <w:widowControl w:val="0"/>
              <w:spacing w:after="0" w:line="240" w:lineRule="auto"/>
              <w:rPr>
                <w:rFonts w:ascii="Arial" w:eastAsia="Times New Roman" w:hAnsi="Arial" w:cs="Arial"/>
                <w:sz w:val="18"/>
                <w:szCs w:val="18"/>
                <w:lang w:eastAsia="ru-RU"/>
              </w:rPr>
            </w:pPr>
          </w:p>
        </w:tc>
        <w:tc>
          <w:tcPr>
            <w:tcW w:w="1275" w:type="dxa"/>
            <w:vMerge/>
            <w:tcBorders>
              <w:top w:val="single" w:sz="6" w:space="0" w:color="000000"/>
              <w:left w:val="single" w:sz="6" w:space="0" w:color="000000"/>
            </w:tcBorders>
            <w:vAlign w:val="center"/>
          </w:tcPr>
          <w:p w14:paraId="592306AF" w14:textId="77777777" w:rsidR="0030607C" w:rsidRDefault="0030607C" w:rsidP="0011431D">
            <w:pPr>
              <w:widowControl w:val="0"/>
              <w:spacing w:after="0" w:line="240" w:lineRule="auto"/>
              <w:rPr>
                <w:rFonts w:ascii="Arial" w:eastAsia="Times New Roman" w:hAnsi="Arial" w:cs="Arial"/>
                <w:sz w:val="18"/>
                <w:szCs w:val="18"/>
                <w:lang w:eastAsia="ru-RU"/>
              </w:rPr>
            </w:pPr>
          </w:p>
        </w:tc>
        <w:tc>
          <w:tcPr>
            <w:tcW w:w="1022" w:type="dxa"/>
            <w:tcBorders>
              <w:left w:val="single" w:sz="6" w:space="0" w:color="000000"/>
            </w:tcBorders>
          </w:tcPr>
          <w:p w14:paraId="2FC44E4D" w14:textId="77777777" w:rsidR="0030607C" w:rsidRDefault="0030607C" w:rsidP="0011431D">
            <w:pPr>
              <w:widowControl w:val="0"/>
              <w:spacing w:after="0" w:line="288" w:lineRule="auto"/>
              <w:ind w:left="-108" w:right="-79"/>
              <w:jc w:val="center"/>
              <w:rPr>
                <w:rFonts w:ascii="Arial" w:eastAsia="Times New Roman" w:hAnsi="Arial" w:cs="Arial"/>
                <w:sz w:val="18"/>
                <w:szCs w:val="18"/>
                <w:lang w:eastAsia="ru-RU"/>
              </w:rPr>
            </w:pPr>
            <w:r>
              <w:rPr>
                <w:rFonts w:ascii="Arial" w:eastAsia="Times New Roman" w:hAnsi="Arial" w:cs="Arial"/>
                <w:sz w:val="18"/>
                <w:szCs w:val="18"/>
                <w:lang w:eastAsia="ru-RU"/>
              </w:rPr>
              <w:t>1 июля</w:t>
            </w:r>
          </w:p>
          <w:p w14:paraId="18FCBAF0"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2023г.</w:t>
            </w:r>
          </w:p>
        </w:tc>
        <w:tc>
          <w:tcPr>
            <w:tcW w:w="1275" w:type="dxa"/>
            <w:tcBorders>
              <w:left w:val="single" w:sz="6" w:space="0" w:color="000000"/>
              <w:right w:val="single" w:sz="6" w:space="0" w:color="000000"/>
            </w:tcBorders>
            <w:vAlign w:val="center"/>
          </w:tcPr>
          <w:p w14:paraId="329C504C"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 марта</w:t>
            </w:r>
          </w:p>
          <w:p w14:paraId="31C1358C"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2024г.</w:t>
            </w:r>
          </w:p>
        </w:tc>
        <w:tc>
          <w:tcPr>
            <w:tcW w:w="1277" w:type="dxa"/>
            <w:vMerge/>
            <w:tcBorders>
              <w:top w:val="single" w:sz="6" w:space="0" w:color="000000"/>
            </w:tcBorders>
            <w:vAlign w:val="center"/>
          </w:tcPr>
          <w:p w14:paraId="5C300FB4" w14:textId="77777777" w:rsidR="0030607C" w:rsidRDefault="0030607C" w:rsidP="0011431D">
            <w:pPr>
              <w:widowControl w:val="0"/>
              <w:spacing w:after="0" w:line="240" w:lineRule="auto"/>
              <w:rPr>
                <w:rFonts w:ascii="Arial" w:eastAsia="Times New Roman" w:hAnsi="Arial" w:cs="Arial"/>
                <w:sz w:val="18"/>
                <w:szCs w:val="18"/>
                <w:lang w:eastAsia="ru-RU"/>
              </w:rPr>
            </w:pPr>
          </w:p>
        </w:tc>
        <w:tc>
          <w:tcPr>
            <w:tcW w:w="1105" w:type="dxa"/>
            <w:tcBorders>
              <w:left w:val="single" w:sz="6" w:space="0" w:color="000000"/>
            </w:tcBorders>
          </w:tcPr>
          <w:p w14:paraId="3AD7500C" w14:textId="77777777" w:rsidR="0030607C" w:rsidRDefault="0030607C" w:rsidP="0011431D">
            <w:pPr>
              <w:widowControl w:val="0"/>
              <w:spacing w:after="0" w:line="288" w:lineRule="auto"/>
              <w:ind w:left="-108" w:right="-79"/>
              <w:jc w:val="center"/>
              <w:rPr>
                <w:rFonts w:ascii="Arial" w:eastAsia="Times New Roman" w:hAnsi="Arial" w:cs="Arial"/>
                <w:sz w:val="18"/>
                <w:szCs w:val="18"/>
                <w:lang w:eastAsia="ru-RU"/>
              </w:rPr>
            </w:pPr>
            <w:r>
              <w:rPr>
                <w:rFonts w:ascii="Arial" w:eastAsia="Times New Roman" w:hAnsi="Arial" w:cs="Arial"/>
                <w:sz w:val="18"/>
                <w:szCs w:val="18"/>
                <w:lang w:eastAsia="ru-RU"/>
              </w:rPr>
              <w:t>1 июля</w:t>
            </w:r>
          </w:p>
          <w:p w14:paraId="7126A629"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2023г.</w:t>
            </w:r>
          </w:p>
        </w:tc>
        <w:tc>
          <w:tcPr>
            <w:tcW w:w="1133" w:type="dxa"/>
            <w:tcBorders>
              <w:left w:val="single" w:sz="6" w:space="0" w:color="000000"/>
              <w:right w:val="single" w:sz="6" w:space="0" w:color="000000"/>
            </w:tcBorders>
            <w:vAlign w:val="center"/>
          </w:tcPr>
          <w:p w14:paraId="72C16FDF"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 марта</w:t>
            </w:r>
          </w:p>
          <w:p w14:paraId="01EDBD52" w14:textId="77777777" w:rsidR="0030607C" w:rsidRDefault="0030607C" w:rsidP="0011431D">
            <w:pPr>
              <w:widowControl w:val="0"/>
              <w:spacing w:after="0" w:line="288"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2024г.</w:t>
            </w:r>
          </w:p>
        </w:tc>
      </w:tr>
      <w:tr w:rsidR="0030607C" w14:paraId="60B39D0A" w14:textId="77777777" w:rsidTr="0011431D">
        <w:tc>
          <w:tcPr>
            <w:tcW w:w="2948" w:type="dxa"/>
            <w:tcBorders>
              <w:top w:val="single" w:sz="18" w:space="0" w:color="000000"/>
              <w:left w:val="single" w:sz="6" w:space="0" w:color="000000"/>
            </w:tcBorders>
          </w:tcPr>
          <w:p w14:paraId="31AC6A3E" w14:textId="77777777" w:rsidR="0030607C" w:rsidRDefault="0030607C" w:rsidP="0011431D">
            <w:pPr>
              <w:widowControl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Всего по республике</w:t>
            </w:r>
          </w:p>
        </w:tc>
        <w:tc>
          <w:tcPr>
            <w:tcW w:w="1275" w:type="dxa"/>
            <w:tcBorders>
              <w:top w:val="single" w:sz="18" w:space="0" w:color="000000"/>
              <w:left w:val="single" w:sz="6" w:space="0" w:color="000000"/>
            </w:tcBorders>
            <w:vAlign w:val="bottom"/>
          </w:tcPr>
          <w:p w14:paraId="3E74A923"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67,5</w:t>
            </w:r>
          </w:p>
        </w:tc>
        <w:tc>
          <w:tcPr>
            <w:tcW w:w="1022" w:type="dxa"/>
            <w:tcBorders>
              <w:top w:val="single" w:sz="18" w:space="0" w:color="000000"/>
              <w:left w:val="single" w:sz="6" w:space="0" w:color="000000"/>
            </w:tcBorders>
            <w:vAlign w:val="bottom"/>
          </w:tcPr>
          <w:p w14:paraId="1C896AAD"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100,1</w:t>
            </w:r>
          </w:p>
        </w:tc>
        <w:tc>
          <w:tcPr>
            <w:tcW w:w="1275" w:type="dxa"/>
            <w:tcBorders>
              <w:top w:val="single" w:sz="18" w:space="0" w:color="000000"/>
              <w:left w:val="single" w:sz="6" w:space="0" w:color="000000"/>
              <w:right w:val="single" w:sz="6" w:space="0" w:color="000000"/>
            </w:tcBorders>
            <w:vAlign w:val="bottom"/>
          </w:tcPr>
          <w:p w14:paraId="5ECE22D9" w14:textId="77777777" w:rsidR="0030607C" w:rsidRDefault="0030607C" w:rsidP="0011431D">
            <w:pPr>
              <w:widowControl w:val="0"/>
              <w:spacing w:after="0" w:line="240" w:lineRule="auto"/>
              <w:ind w:right="2"/>
              <w:jc w:val="right"/>
              <w:rPr>
                <w:rFonts w:ascii="Arial" w:eastAsia="Times New Roman" w:hAnsi="Arial" w:cs="Arial"/>
                <w:sz w:val="18"/>
                <w:szCs w:val="18"/>
                <w:lang w:eastAsia="ru-RU"/>
              </w:rPr>
            </w:pPr>
            <w:r>
              <w:rPr>
                <w:rFonts w:ascii="Arial" w:eastAsia="Times New Roman" w:hAnsi="Arial" w:cs="Arial"/>
                <w:sz w:val="18"/>
                <w:szCs w:val="18"/>
                <w:lang w:eastAsia="ru-RU"/>
              </w:rPr>
              <w:t>102,2</w:t>
            </w:r>
          </w:p>
        </w:tc>
        <w:tc>
          <w:tcPr>
            <w:tcW w:w="1277" w:type="dxa"/>
            <w:tcBorders>
              <w:top w:val="single" w:sz="18" w:space="0" w:color="000000"/>
            </w:tcBorders>
            <w:vAlign w:val="bottom"/>
          </w:tcPr>
          <w:p w14:paraId="251BBAEC"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164,7</w:t>
            </w:r>
          </w:p>
        </w:tc>
        <w:tc>
          <w:tcPr>
            <w:tcW w:w="1105" w:type="dxa"/>
            <w:tcBorders>
              <w:top w:val="single" w:sz="18" w:space="0" w:color="000000"/>
              <w:left w:val="single" w:sz="6" w:space="0" w:color="000000"/>
            </w:tcBorders>
            <w:vAlign w:val="bottom"/>
          </w:tcPr>
          <w:p w14:paraId="33DEAC47"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r>
              <w:rPr>
                <w:rFonts w:ascii="Arial" w:eastAsia="Times New Roman" w:hAnsi="Arial" w:cs="Arial"/>
                <w:sz w:val="18"/>
                <w:szCs w:val="18"/>
                <w:lang w:eastAsia="ru-RU"/>
              </w:rPr>
              <w:t xml:space="preserve"> 91,8</w:t>
            </w:r>
          </w:p>
        </w:tc>
        <w:tc>
          <w:tcPr>
            <w:tcW w:w="1133" w:type="dxa"/>
            <w:tcBorders>
              <w:top w:val="single" w:sz="18" w:space="0" w:color="000000"/>
              <w:left w:val="single" w:sz="6" w:space="0" w:color="000000"/>
              <w:right w:val="single" w:sz="6" w:space="0" w:color="000000"/>
            </w:tcBorders>
            <w:vAlign w:val="bottom"/>
          </w:tcPr>
          <w:p w14:paraId="0083F0A5"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99,6</w:t>
            </w:r>
          </w:p>
        </w:tc>
      </w:tr>
      <w:tr w:rsidR="0030607C" w14:paraId="40EF5CF9" w14:textId="77777777" w:rsidTr="0011431D">
        <w:tc>
          <w:tcPr>
            <w:tcW w:w="2948" w:type="dxa"/>
            <w:tcBorders>
              <w:left w:val="single" w:sz="6" w:space="0" w:color="000000"/>
            </w:tcBorders>
          </w:tcPr>
          <w:p w14:paraId="659C8430" w14:textId="77777777" w:rsidR="0030607C" w:rsidRDefault="0030607C" w:rsidP="0011431D">
            <w:pPr>
              <w:widowControl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из них:</w:t>
            </w:r>
          </w:p>
          <w:p w14:paraId="40881EE6" w14:textId="77777777" w:rsidR="0030607C" w:rsidRDefault="0030607C" w:rsidP="0011431D">
            <w:pPr>
              <w:widowControl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Обрабатывающие          производства</w:t>
            </w:r>
          </w:p>
        </w:tc>
        <w:tc>
          <w:tcPr>
            <w:tcW w:w="1275" w:type="dxa"/>
            <w:tcBorders>
              <w:left w:val="single" w:sz="6" w:space="0" w:color="000000"/>
            </w:tcBorders>
            <w:vAlign w:val="bottom"/>
          </w:tcPr>
          <w:p w14:paraId="411621E4"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091EF47C"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0395E58F"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6,6</w:t>
            </w:r>
          </w:p>
        </w:tc>
        <w:tc>
          <w:tcPr>
            <w:tcW w:w="1022" w:type="dxa"/>
            <w:tcBorders>
              <w:left w:val="single" w:sz="6" w:space="0" w:color="000000"/>
            </w:tcBorders>
            <w:vAlign w:val="bottom"/>
          </w:tcPr>
          <w:p w14:paraId="28944E61"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5C8FB840"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109C675D" w14:textId="77777777" w:rsidR="0030607C" w:rsidRDefault="0030607C" w:rsidP="0011431D">
            <w:pPr>
              <w:widowControl w:val="0"/>
              <w:tabs>
                <w:tab w:val="left" w:pos="710"/>
              </w:tabs>
              <w:spacing w:after="0" w:line="240" w:lineRule="auto"/>
              <w:ind w:left="-108" w:right="-79"/>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100,3</w:t>
            </w:r>
          </w:p>
        </w:tc>
        <w:tc>
          <w:tcPr>
            <w:tcW w:w="1275" w:type="dxa"/>
            <w:tcBorders>
              <w:left w:val="single" w:sz="6" w:space="0" w:color="000000"/>
              <w:right w:val="single" w:sz="6" w:space="0" w:color="000000"/>
            </w:tcBorders>
            <w:vAlign w:val="bottom"/>
          </w:tcPr>
          <w:p w14:paraId="5B3614C7" w14:textId="77777777" w:rsidR="0030607C" w:rsidRDefault="0030607C" w:rsidP="0011431D">
            <w:pPr>
              <w:widowControl w:val="0"/>
              <w:spacing w:after="0" w:line="240" w:lineRule="auto"/>
              <w:ind w:right="2"/>
              <w:jc w:val="right"/>
              <w:rPr>
                <w:rFonts w:ascii="Arial" w:eastAsia="Times New Roman" w:hAnsi="Arial" w:cs="Arial"/>
                <w:sz w:val="18"/>
                <w:szCs w:val="18"/>
                <w:lang w:eastAsia="ru-RU"/>
              </w:rPr>
            </w:pPr>
            <w:r>
              <w:rPr>
                <w:rFonts w:ascii="Arial" w:eastAsia="Times New Roman" w:hAnsi="Arial" w:cs="Arial"/>
                <w:sz w:val="18"/>
                <w:szCs w:val="18"/>
                <w:lang w:eastAsia="ru-RU"/>
              </w:rPr>
              <w:t>129,1</w:t>
            </w:r>
          </w:p>
        </w:tc>
        <w:tc>
          <w:tcPr>
            <w:tcW w:w="1277" w:type="dxa"/>
            <w:vAlign w:val="bottom"/>
          </w:tcPr>
          <w:p w14:paraId="44C806C3"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48B832F7"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5D881C8C"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0,6</w:t>
            </w:r>
          </w:p>
        </w:tc>
        <w:tc>
          <w:tcPr>
            <w:tcW w:w="1105" w:type="dxa"/>
            <w:tcBorders>
              <w:left w:val="single" w:sz="6" w:space="0" w:color="000000"/>
            </w:tcBorders>
            <w:vAlign w:val="bottom"/>
          </w:tcPr>
          <w:p w14:paraId="49BC1980"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p>
          <w:p w14:paraId="502B19E4"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p>
          <w:p w14:paraId="208D2A3B"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r>
              <w:rPr>
                <w:rFonts w:ascii="Arial" w:eastAsia="Times New Roman" w:hAnsi="Arial" w:cs="Arial"/>
                <w:sz w:val="18"/>
                <w:szCs w:val="18"/>
                <w:lang w:eastAsia="ru-RU"/>
              </w:rPr>
              <w:t xml:space="preserve"> 43,1</w:t>
            </w:r>
          </w:p>
        </w:tc>
        <w:tc>
          <w:tcPr>
            <w:tcW w:w="1133" w:type="dxa"/>
            <w:tcBorders>
              <w:left w:val="single" w:sz="6" w:space="0" w:color="000000"/>
              <w:right w:val="single" w:sz="6" w:space="0" w:color="000000"/>
            </w:tcBorders>
            <w:vAlign w:val="bottom"/>
          </w:tcPr>
          <w:p w14:paraId="6299CA36"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73,0</w:t>
            </w:r>
          </w:p>
        </w:tc>
      </w:tr>
      <w:tr w:rsidR="0030607C" w14:paraId="58AF9D12" w14:textId="77777777" w:rsidTr="0011431D">
        <w:trPr>
          <w:trHeight w:val="603"/>
        </w:trPr>
        <w:tc>
          <w:tcPr>
            <w:tcW w:w="2948" w:type="dxa"/>
            <w:tcBorders>
              <w:left w:val="single" w:sz="6" w:space="0" w:color="000000"/>
            </w:tcBorders>
          </w:tcPr>
          <w:p w14:paraId="39CE90C1" w14:textId="77777777" w:rsidR="0030607C" w:rsidRDefault="0030607C" w:rsidP="0011431D">
            <w:pPr>
              <w:widowControl w:val="0"/>
              <w:spacing w:after="0" w:line="240" w:lineRule="auto"/>
              <w:ind w:left="106"/>
              <w:rPr>
                <w:rFonts w:ascii="Arial" w:eastAsia="Times New Roman" w:hAnsi="Arial" w:cs="Arial"/>
                <w:sz w:val="18"/>
                <w:szCs w:val="18"/>
                <w:lang w:eastAsia="ru-RU"/>
              </w:rPr>
            </w:pPr>
            <w:r>
              <w:rPr>
                <w:rFonts w:ascii="Arial" w:eastAsia="Times New Roman" w:hAnsi="Arial" w:cs="Arial"/>
                <w:sz w:val="18"/>
                <w:szCs w:val="18"/>
                <w:lang w:eastAsia="ru-RU"/>
              </w:rPr>
              <w:t>из них:</w:t>
            </w:r>
          </w:p>
          <w:p w14:paraId="4493FCDA" w14:textId="77777777" w:rsidR="0030607C" w:rsidRDefault="0030607C" w:rsidP="0011431D">
            <w:pPr>
              <w:widowControl w:val="0"/>
              <w:spacing w:after="0" w:line="240" w:lineRule="auto"/>
              <w:ind w:left="106"/>
              <w:rPr>
                <w:rFonts w:ascii="Arial" w:eastAsia="Times New Roman" w:hAnsi="Arial" w:cs="Arial"/>
                <w:sz w:val="18"/>
                <w:szCs w:val="18"/>
                <w:lang w:eastAsia="ru-RU"/>
              </w:rPr>
            </w:pPr>
            <w:r>
              <w:rPr>
                <w:rFonts w:ascii="Arial" w:eastAsia="Times New Roman" w:hAnsi="Arial" w:cs="Arial"/>
                <w:sz w:val="18"/>
                <w:szCs w:val="18"/>
                <w:lang w:eastAsia="ru-RU"/>
              </w:rPr>
              <w:t>производство пищевых     продуктов</w:t>
            </w:r>
          </w:p>
        </w:tc>
        <w:tc>
          <w:tcPr>
            <w:tcW w:w="1275" w:type="dxa"/>
            <w:tcBorders>
              <w:left w:val="single" w:sz="6" w:space="0" w:color="000000"/>
            </w:tcBorders>
            <w:vAlign w:val="bottom"/>
          </w:tcPr>
          <w:p w14:paraId="7C580EA2"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w:t>
            </w:r>
          </w:p>
        </w:tc>
        <w:tc>
          <w:tcPr>
            <w:tcW w:w="1022" w:type="dxa"/>
            <w:tcBorders>
              <w:left w:val="single" w:sz="6" w:space="0" w:color="000000"/>
            </w:tcBorders>
            <w:vAlign w:val="bottom"/>
          </w:tcPr>
          <w:p w14:paraId="59365C14"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15775597" w14:textId="77777777" w:rsidR="0030607C" w:rsidRDefault="0030607C" w:rsidP="0011431D">
            <w:pPr>
              <w:widowControl w:val="0"/>
              <w:spacing w:after="0" w:line="240" w:lineRule="auto"/>
              <w:jc w:val="right"/>
              <w:rPr>
                <w:rFonts w:ascii="Arial" w:eastAsia="Times New Roman" w:hAnsi="Arial" w:cs="Arial"/>
                <w:sz w:val="18"/>
                <w:szCs w:val="18"/>
                <w:lang w:val="en-US" w:eastAsia="ru-RU"/>
              </w:rPr>
            </w:pPr>
          </w:p>
          <w:p w14:paraId="1E1B5208" w14:textId="77777777" w:rsidR="0030607C" w:rsidRDefault="0030607C" w:rsidP="0011431D">
            <w:pPr>
              <w:widowControl w:val="0"/>
              <w:spacing w:after="0" w:line="240" w:lineRule="auto"/>
              <w:ind w:right="-79"/>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94,5</w:t>
            </w:r>
          </w:p>
        </w:tc>
        <w:tc>
          <w:tcPr>
            <w:tcW w:w="1275" w:type="dxa"/>
            <w:tcBorders>
              <w:left w:val="single" w:sz="6" w:space="0" w:color="000000"/>
              <w:right w:val="single" w:sz="6" w:space="0" w:color="000000"/>
            </w:tcBorders>
            <w:vAlign w:val="bottom"/>
          </w:tcPr>
          <w:p w14:paraId="1926BE06" w14:textId="77777777" w:rsidR="0030607C" w:rsidRDefault="0030607C" w:rsidP="0011431D">
            <w:pPr>
              <w:widowControl w:val="0"/>
              <w:spacing w:after="0" w:line="240" w:lineRule="auto"/>
              <w:ind w:right="2"/>
              <w:jc w:val="right"/>
              <w:rPr>
                <w:rFonts w:ascii="Arial" w:eastAsia="Times New Roman" w:hAnsi="Arial" w:cs="Arial"/>
                <w:sz w:val="18"/>
                <w:szCs w:val="18"/>
                <w:lang w:eastAsia="ru-RU"/>
              </w:rPr>
            </w:pPr>
            <w:r>
              <w:rPr>
                <w:rFonts w:ascii="Arial" w:eastAsia="Times New Roman" w:hAnsi="Arial" w:cs="Arial"/>
                <w:sz w:val="18"/>
                <w:szCs w:val="18"/>
                <w:lang w:eastAsia="ru-RU"/>
              </w:rPr>
              <w:t>125,9</w:t>
            </w:r>
          </w:p>
        </w:tc>
        <w:tc>
          <w:tcPr>
            <w:tcW w:w="1277" w:type="dxa"/>
            <w:vAlign w:val="bottom"/>
          </w:tcPr>
          <w:p w14:paraId="7E5499BC"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0E9AABEC"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5EC2427E"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105" w:type="dxa"/>
            <w:tcBorders>
              <w:left w:val="single" w:sz="6" w:space="0" w:color="000000"/>
            </w:tcBorders>
            <w:vAlign w:val="bottom"/>
          </w:tcPr>
          <w:p w14:paraId="5D7DB9BB"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p>
          <w:p w14:paraId="3B4B3298"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p>
          <w:p w14:paraId="4EE0CE21"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133" w:type="dxa"/>
            <w:tcBorders>
              <w:left w:val="single" w:sz="6" w:space="0" w:color="000000"/>
              <w:right w:val="single" w:sz="6" w:space="0" w:color="000000"/>
            </w:tcBorders>
            <w:vAlign w:val="bottom"/>
          </w:tcPr>
          <w:p w14:paraId="2150AAD2"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2EB6042B" w14:textId="77777777" w:rsidR="0030607C" w:rsidRDefault="0030607C" w:rsidP="0011431D">
            <w:pPr>
              <w:widowControl w:val="0"/>
              <w:spacing w:after="0" w:line="240" w:lineRule="auto"/>
              <w:jc w:val="right"/>
              <w:rPr>
                <w:rFonts w:ascii="Arial" w:eastAsia="Times New Roman" w:hAnsi="Arial" w:cs="Arial"/>
                <w:sz w:val="18"/>
                <w:szCs w:val="18"/>
                <w:lang w:eastAsia="ru-RU"/>
              </w:rPr>
            </w:pPr>
          </w:p>
          <w:p w14:paraId="17CAC336"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r>
      <w:tr w:rsidR="0030607C" w14:paraId="474BD110" w14:textId="77777777" w:rsidTr="0011431D">
        <w:tc>
          <w:tcPr>
            <w:tcW w:w="2948" w:type="dxa"/>
            <w:tcBorders>
              <w:left w:val="single" w:sz="6" w:space="0" w:color="000000"/>
            </w:tcBorders>
          </w:tcPr>
          <w:p w14:paraId="6429AD0E" w14:textId="77777777" w:rsidR="0030607C" w:rsidRDefault="0030607C" w:rsidP="0011431D">
            <w:pPr>
              <w:widowControl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Обеспечение электрической энергией, газом и паром </w:t>
            </w:r>
          </w:p>
        </w:tc>
        <w:tc>
          <w:tcPr>
            <w:tcW w:w="1275" w:type="dxa"/>
            <w:tcBorders>
              <w:left w:val="single" w:sz="6" w:space="0" w:color="000000"/>
            </w:tcBorders>
            <w:vAlign w:val="bottom"/>
          </w:tcPr>
          <w:p w14:paraId="2DE0D30B"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022" w:type="dxa"/>
            <w:tcBorders>
              <w:left w:val="single" w:sz="6" w:space="0" w:color="000000"/>
            </w:tcBorders>
            <w:vAlign w:val="bottom"/>
          </w:tcPr>
          <w:p w14:paraId="250D287C"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275" w:type="dxa"/>
            <w:tcBorders>
              <w:left w:val="single" w:sz="6" w:space="0" w:color="000000"/>
              <w:right w:val="single" w:sz="6" w:space="0" w:color="000000"/>
            </w:tcBorders>
            <w:vAlign w:val="bottom"/>
          </w:tcPr>
          <w:p w14:paraId="04D6EE93" w14:textId="77777777" w:rsidR="0030607C" w:rsidRDefault="0030607C" w:rsidP="0011431D">
            <w:pPr>
              <w:widowControl w:val="0"/>
              <w:spacing w:after="0" w:line="240" w:lineRule="auto"/>
              <w:ind w:right="2"/>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277" w:type="dxa"/>
            <w:vAlign w:val="bottom"/>
          </w:tcPr>
          <w:p w14:paraId="448B227E"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163,7</w:t>
            </w:r>
          </w:p>
        </w:tc>
        <w:tc>
          <w:tcPr>
            <w:tcW w:w="1105" w:type="dxa"/>
            <w:tcBorders>
              <w:left w:val="single" w:sz="6" w:space="0" w:color="000000"/>
            </w:tcBorders>
            <w:vAlign w:val="bottom"/>
          </w:tcPr>
          <w:p w14:paraId="28B7123E" w14:textId="77777777" w:rsidR="0030607C" w:rsidRDefault="0030607C" w:rsidP="0011431D">
            <w:pPr>
              <w:widowControl w:val="0"/>
              <w:spacing w:after="0" w:line="240" w:lineRule="auto"/>
              <w:ind w:right="34"/>
              <w:jc w:val="right"/>
              <w:rPr>
                <w:rFonts w:ascii="Arial" w:eastAsia="Times New Roman" w:hAnsi="Arial" w:cs="Arial"/>
                <w:sz w:val="18"/>
                <w:szCs w:val="18"/>
                <w:lang w:eastAsia="ru-RU"/>
              </w:rPr>
            </w:pPr>
            <w:r>
              <w:rPr>
                <w:rFonts w:ascii="Arial" w:eastAsia="Times New Roman" w:hAnsi="Arial" w:cs="Arial"/>
                <w:sz w:val="18"/>
                <w:szCs w:val="18"/>
                <w:lang w:eastAsia="ru-RU"/>
              </w:rPr>
              <w:t>91,3</w:t>
            </w:r>
          </w:p>
        </w:tc>
        <w:tc>
          <w:tcPr>
            <w:tcW w:w="1133" w:type="dxa"/>
            <w:tcBorders>
              <w:left w:val="single" w:sz="6" w:space="0" w:color="000000"/>
              <w:right w:val="single" w:sz="6" w:space="0" w:color="000000"/>
            </w:tcBorders>
            <w:vAlign w:val="bottom"/>
          </w:tcPr>
          <w:p w14:paraId="12439F88"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93,2</w:t>
            </w:r>
          </w:p>
        </w:tc>
      </w:tr>
      <w:tr w:rsidR="0030607C" w14:paraId="057649B3" w14:textId="77777777" w:rsidTr="0011431D">
        <w:tc>
          <w:tcPr>
            <w:tcW w:w="2948" w:type="dxa"/>
            <w:tcBorders>
              <w:left w:val="single" w:sz="6" w:space="0" w:color="000000"/>
              <w:bottom w:val="single" w:sz="18" w:space="0" w:color="000000"/>
            </w:tcBorders>
          </w:tcPr>
          <w:p w14:paraId="42A0368B" w14:textId="77777777" w:rsidR="0030607C" w:rsidRDefault="0030607C" w:rsidP="0011431D">
            <w:pPr>
              <w:widowControl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Транспортировка и хранение</w:t>
            </w:r>
          </w:p>
        </w:tc>
        <w:tc>
          <w:tcPr>
            <w:tcW w:w="1275" w:type="dxa"/>
            <w:tcBorders>
              <w:left w:val="single" w:sz="6" w:space="0" w:color="000000"/>
              <w:bottom w:val="single" w:sz="18" w:space="0" w:color="000000"/>
            </w:tcBorders>
            <w:vAlign w:val="bottom"/>
          </w:tcPr>
          <w:p w14:paraId="17594346"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0,9</w:t>
            </w:r>
          </w:p>
        </w:tc>
        <w:tc>
          <w:tcPr>
            <w:tcW w:w="1022" w:type="dxa"/>
            <w:tcBorders>
              <w:left w:val="single" w:sz="6" w:space="0" w:color="000000"/>
              <w:bottom w:val="single" w:sz="18" w:space="0" w:color="000000"/>
            </w:tcBorders>
            <w:vAlign w:val="bottom"/>
          </w:tcPr>
          <w:p w14:paraId="56768090" w14:textId="77777777" w:rsidR="0030607C" w:rsidRDefault="0030607C" w:rsidP="0011431D">
            <w:pPr>
              <w:widowControl w:val="0"/>
              <w:spacing w:after="0" w:line="240" w:lineRule="auto"/>
              <w:ind w:right="-79"/>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129,3</w:t>
            </w:r>
          </w:p>
        </w:tc>
        <w:tc>
          <w:tcPr>
            <w:tcW w:w="1275" w:type="dxa"/>
            <w:tcBorders>
              <w:left w:val="single" w:sz="6" w:space="0" w:color="000000"/>
              <w:bottom w:val="single" w:sz="18" w:space="0" w:color="000000"/>
              <w:right w:val="single" w:sz="6" w:space="0" w:color="000000"/>
            </w:tcBorders>
            <w:vAlign w:val="bottom"/>
          </w:tcPr>
          <w:p w14:paraId="1B2EEDA1" w14:textId="77777777" w:rsidR="0030607C" w:rsidRDefault="0030607C" w:rsidP="0011431D">
            <w:pPr>
              <w:widowControl w:val="0"/>
              <w:spacing w:after="0" w:line="240" w:lineRule="auto"/>
              <w:ind w:right="2"/>
              <w:jc w:val="right"/>
              <w:rPr>
                <w:rFonts w:ascii="Arial" w:eastAsia="Times New Roman" w:hAnsi="Arial" w:cs="Arial"/>
                <w:sz w:val="18"/>
                <w:szCs w:val="18"/>
                <w:lang w:eastAsia="ru-RU"/>
              </w:rPr>
            </w:pPr>
            <w:r>
              <w:rPr>
                <w:rFonts w:ascii="Arial" w:eastAsia="Times New Roman" w:hAnsi="Arial" w:cs="Arial"/>
                <w:sz w:val="18"/>
                <w:szCs w:val="18"/>
                <w:lang w:eastAsia="ru-RU"/>
              </w:rPr>
              <w:t>119,6</w:t>
            </w:r>
          </w:p>
        </w:tc>
        <w:tc>
          <w:tcPr>
            <w:tcW w:w="1277" w:type="dxa"/>
            <w:tcBorders>
              <w:bottom w:val="single" w:sz="18" w:space="0" w:color="000000"/>
            </w:tcBorders>
            <w:vAlign w:val="bottom"/>
          </w:tcPr>
          <w:p w14:paraId="725F00BE"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0,5</w:t>
            </w:r>
          </w:p>
        </w:tc>
        <w:tc>
          <w:tcPr>
            <w:tcW w:w="1105" w:type="dxa"/>
            <w:tcBorders>
              <w:left w:val="single" w:sz="6" w:space="0" w:color="000000"/>
              <w:bottom w:val="single" w:sz="18" w:space="0" w:color="000000"/>
            </w:tcBorders>
            <w:vAlign w:val="bottom"/>
          </w:tcPr>
          <w:p w14:paraId="41AC6F43" w14:textId="77777777" w:rsidR="0030607C" w:rsidRDefault="0030607C" w:rsidP="0011431D">
            <w:pPr>
              <w:widowControl w:val="0"/>
              <w:spacing w:after="0" w:line="240" w:lineRule="auto"/>
              <w:ind w:left="-137" w:right="34"/>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133" w:type="dxa"/>
            <w:tcBorders>
              <w:left w:val="single" w:sz="6" w:space="0" w:color="000000"/>
              <w:bottom w:val="single" w:sz="18" w:space="0" w:color="000000"/>
              <w:right w:val="single" w:sz="6" w:space="0" w:color="000000"/>
            </w:tcBorders>
            <w:vAlign w:val="bottom"/>
          </w:tcPr>
          <w:p w14:paraId="0F352918" w14:textId="77777777" w:rsidR="0030607C" w:rsidRDefault="0030607C" w:rsidP="0011431D">
            <w:pPr>
              <w:widowControl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bl>
    <w:p w14:paraId="25F6128C" w14:textId="77777777" w:rsidR="0030607C" w:rsidRDefault="0030607C" w:rsidP="0030607C">
      <w:pPr>
        <w:spacing w:before="40" w:after="0" w:line="240" w:lineRule="auto"/>
        <w:ind w:right="113"/>
        <w:jc w:val="both"/>
        <w:rPr>
          <w:rFonts w:ascii="Times New Roman" w:eastAsia="Times New Roman" w:hAnsi="Times New Roman"/>
          <w:i/>
          <w:iCs/>
          <w:sz w:val="20"/>
          <w:szCs w:val="20"/>
          <w:lang w:eastAsia="ru-RU"/>
        </w:rPr>
      </w:pPr>
      <w:r>
        <w:rPr>
          <w:rFonts w:ascii="Times New Roman" w:eastAsia="Arial Unicode MS" w:hAnsi="Times New Roman"/>
          <w:i/>
          <w:iCs/>
          <w:sz w:val="16"/>
          <w:szCs w:val="16"/>
          <w:vertAlign w:val="superscript"/>
        </w:rPr>
        <w:t>1</w:t>
      </w:r>
      <w:r>
        <w:rPr>
          <w:rFonts w:ascii="Times New Roman" w:eastAsia="Times New Roman" w:hAnsi="Times New Roman"/>
          <w:i/>
          <w:iCs/>
          <w:sz w:val="16"/>
          <w:szCs w:val="16"/>
          <w:vertAlign w:val="superscript"/>
          <w:lang w:eastAsia="ru-RU"/>
        </w:rPr>
        <w:t>)</w:t>
      </w:r>
      <w:r>
        <w:rPr>
          <w:rFonts w:ascii="Times New Roman" w:eastAsia="Times New Roman" w:hAnsi="Times New Roman"/>
          <w:i/>
          <w:iCs/>
          <w:sz w:val="16"/>
          <w:szCs w:val="16"/>
          <w:lang w:eastAsia="ru-RU"/>
        </w:rPr>
        <w:t>(…)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29.11.2007г. №282-ФЗ «Об официальном статистическом учете и системе государственной статистики в Российской Федерации» (п.5 ст.4, п.1 ст.9).</w:t>
      </w:r>
    </w:p>
    <w:p w14:paraId="6C325960" w14:textId="77777777" w:rsidR="0030607C" w:rsidRDefault="0030607C" w:rsidP="0030607C">
      <w:pPr>
        <w:tabs>
          <w:tab w:val="right" w:pos="9355"/>
        </w:tabs>
        <w:spacing w:after="0" w:line="240" w:lineRule="auto"/>
        <w:rPr>
          <w:rFonts w:ascii="Times New Roman" w:eastAsia="Times New Roman" w:hAnsi="Times New Roman"/>
          <w:sz w:val="10"/>
          <w:szCs w:val="24"/>
          <w:lang w:eastAsia="ru-RU"/>
        </w:rPr>
      </w:pPr>
    </w:p>
    <w:p w14:paraId="0A50B042" w14:textId="77777777" w:rsidR="0030607C" w:rsidRDefault="0030607C" w:rsidP="0030607C">
      <w:pPr>
        <w:tabs>
          <w:tab w:val="right" w:pos="9355"/>
        </w:tabs>
        <w:spacing w:after="0" w:line="312" w:lineRule="auto"/>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По состоянию </w:t>
      </w:r>
      <w:r>
        <w:rPr>
          <w:rFonts w:ascii="Times New Roman" w:eastAsia="Times New Roman" w:hAnsi="Times New Roman"/>
          <w:sz w:val="24"/>
          <w:szCs w:val="24"/>
          <w:lang w:eastAsia="ru-RU"/>
        </w:rPr>
        <w:t>на 1 июля 2024г. по сравнению с данными на 1 июля 2023г. при увеличении запасов угля на 0,1%, запасы топочного мазута снизились на 8,2%.</w:t>
      </w:r>
    </w:p>
    <w:p w14:paraId="5DA0F982" w14:textId="7E6171FA" w:rsidR="009B6FF2" w:rsidRPr="00F652FB" w:rsidRDefault="006B605C" w:rsidP="00222F76">
      <w:pPr>
        <w:pBdr>
          <w:bottom w:val="single" w:sz="18" w:space="1" w:color="auto"/>
        </w:pBdr>
        <w:tabs>
          <w:tab w:val="right" w:pos="9355"/>
        </w:tabs>
        <w:spacing w:before="240" w:after="0" w:line="240" w:lineRule="auto"/>
        <w:ind w:right="113"/>
        <w:jc w:val="right"/>
        <w:rPr>
          <w:b/>
          <w:bCs/>
          <w:iCs/>
          <w:sz w:val="36"/>
          <w:szCs w:val="36"/>
        </w:rPr>
      </w:pPr>
      <w:r w:rsidRPr="00F652FB">
        <w:rPr>
          <w:b/>
          <w:bCs/>
          <w:iCs/>
          <w:sz w:val="36"/>
          <w:szCs w:val="36"/>
        </w:rPr>
        <w:t>3</w:t>
      </w:r>
      <w:r w:rsidR="009B6FF2" w:rsidRPr="00F652FB">
        <w:rPr>
          <w:b/>
          <w:bCs/>
          <w:iCs/>
          <w:sz w:val="36"/>
          <w:szCs w:val="36"/>
        </w:rPr>
        <w:t>. ИНСТИТУЦИОНАЛЬНЫЕ ПРЕОБРАЗОВАНИЯ</w:t>
      </w:r>
    </w:p>
    <w:p w14:paraId="0390EAE4" w14:textId="58DAA947" w:rsidR="009B6FF2" w:rsidRPr="00135B86" w:rsidRDefault="006B605C" w:rsidP="00222F76">
      <w:pPr>
        <w:pBdr>
          <w:bottom w:val="single" w:sz="18" w:space="1" w:color="000000"/>
        </w:pBdr>
        <w:tabs>
          <w:tab w:val="right" w:pos="9355"/>
        </w:tabs>
        <w:spacing w:before="120" w:after="0" w:line="240" w:lineRule="auto"/>
        <w:ind w:right="113"/>
        <w:jc w:val="right"/>
        <w:rPr>
          <w:b/>
          <w:bCs/>
          <w:iCs/>
          <w:sz w:val="36"/>
          <w:szCs w:val="36"/>
        </w:rPr>
      </w:pPr>
      <w:r w:rsidRPr="00F652FB">
        <w:rPr>
          <w:b/>
          <w:bCs/>
          <w:iCs/>
          <w:sz w:val="36"/>
          <w:szCs w:val="36"/>
        </w:rPr>
        <w:t>3</w:t>
      </w:r>
      <w:r w:rsidR="009B6FF2" w:rsidRPr="00F652FB">
        <w:rPr>
          <w:b/>
          <w:bCs/>
          <w:iCs/>
          <w:sz w:val="36"/>
          <w:szCs w:val="36"/>
        </w:rPr>
        <w:t>.1. Характеристика организаций</w:t>
      </w:r>
    </w:p>
    <w:p w14:paraId="5773A69F" w14:textId="77777777" w:rsidR="00ED4C10" w:rsidRDefault="00ED4C10" w:rsidP="00FC3DFC">
      <w:pPr>
        <w:spacing w:before="120" w:after="0" w:line="288" w:lineRule="auto"/>
        <w:ind w:right="-79" w:firstLine="709"/>
        <w:jc w:val="both"/>
        <w:rPr>
          <w:rFonts w:ascii="Times New Roman" w:eastAsia="Times New Roman" w:hAnsi="Times New Roman"/>
          <w:color w:val="000000" w:themeColor="text1"/>
          <w:sz w:val="24"/>
          <w:szCs w:val="24"/>
          <w:lang w:eastAsia="ru-RU"/>
        </w:rPr>
      </w:pPr>
    </w:p>
    <w:p w14:paraId="4EC5F3C7" w14:textId="7050665B" w:rsidR="00FC3DFC" w:rsidRPr="00135B86" w:rsidRDefault="00FC3DFC" w:rsidP="00FC3DFC">
      <w:pPr>
        <w:spacing w:before="120" w:after="0" w:line="288" w:lineRule="auto"/>
        <w:ind w:right="-79" w:firstLine="709"/>
        <w:jc w:val="both"/>
        <w:rPr>
          <w:rFonts w:ascii="Times New Roman" w:eastAsia="Times New Roman" w:hAnsi="Times New Roman"/>
          <w:color w:val="000000" w:themeColor="text1"/>
          <w:sz w:val="24"/>
          <w:szCs w:val="24"/>
          <w:lang w:eastAsia="ru-RU"/>
        </w:rPr>
      </w:pPr>
      <w:r w:rsidRPr="00135B86">
        <w:rPr>
          <w:rFonts w:ascii="Times New Roman" w:eastAsia="Times New Roman" w:hAnsi="Times New Roman"/>
          <w:color w:val="000000" w:themeColor="text1"/>
          <w:sz w:val="24"/>
          <w:szCs w:val="24"/>
          <w:lang w:eastAsia="ru-RU"/>
        </w:rPr>
        <w:t xml:space="preserve">Из </w:t>
      </w:r>
      <w:r w:rsidR="00C33E1C">
        <w:rPr>
          <w:rFonts w:ascii="Times New Roman" w:eastAsia="Times New Roman" w:hAnsi="Times New Roman"/>
          <w:color w:val="000000" w:themeColor="text1"/>
          <w:sz w:val="24"/>
          <w:szCs w:val="24"/>
          <w:lang w:eastAsia="ru-RU"/>
        </w:rPr>
        <w:t>98904</w:t>
      </w:r>
      <w:r w:rsidRPr="00135B86">
        <w:rPr>
          <w:rFonts w:ascii="Times New Roman" w:eastAsia="Times New Roman" w:hAnsi="Times New Roman"/>
          <w:color w:val="000000" w:themeColor="text1"/>
          <w:sz w:val="24"/>
          <w:szCs w:val="24"/>
          <w:lang w:eastAsia="ru-RU"/>
        </w:rPr>
        <w:t xml:space="preserve"> организаций, учтенных в Статистическом регистре хозяйствующих субъектов, </w:t>
      </w:r>
      <w:r w:rsidR="00C33E1C" w:rsidRPr="00BA647E">
        <w:rPr>
          <w:rFonts w:ascii="Times New Roman" w:eastAsia="Times New Roman" w:hAnsi="Times New Roman"/>
          <w:color w:val="000000" w:themeColor="text1"/>
          <w:sz w:val="24"/>
          <w:szCs w:val="24"/>
          <w:lang w:eastAsia="ru-RU"/>
        </w:rPr>
        <w:t>96324</w:t>
      </w:r>
      <w:r w:rsidRPr="00135B86">
        <w:rPr>
          <w:rFonts w:ascii="Times New Roman" w:eastAsia="Times New Roman" w:hAnsi="Times New Roman"/>
          <w:color w:val="000000" w:themeColor="text1"/>
          <w:sz w:val="24"/>
          <w:szCs w:val="24"/>
          <w:lang w:eastAsia="ru-RU"/>
        </w:rPr>
        <w:t xml:space="preserve"> яв</w:t>
      </w:r>
      <w:r w:rsidR="00C33E1C">
        <w:rPr>
          <w:rFonts w:ascii="Times New Roman" w:eastAsia="Times New Roman" w:hAnsi="Times New Roman"/>
          <w:color w:val="000000" w:themeColor="text1"/>
          <w:sz w:val="24"/>
          <w:szCs w:val="24"/>
          <w:lang w:eastAsia="ru-RU"/>
        </w:rPr>
        <w:t>ляются юридическими лицами, 2580</w:t>
      </w:r>
      <w:r w:rsidRPr="00135B86">
        <w:rPr>
          <w:rFonts w:ascii="Times New Roman" w:eastAsia="Times New Roman" w:hAnsi="Times New Roman"/>
          <w:color w:val="000000" w:themeColor="text1"/>
          <w:sz w:val="24"/>
          <w:szCs w:val="24"/>
          <w:lang w:eastAsia="ru-RU"/>
        </w:rPr>
        <w:t xml:space="preserve"> – филиалами, представительствами и другими обособленными подразделениями юридических лиц и иными </w:t>
      </w:r>
      <w:r w:rsidR="00C33E1C">
        <w:rPr>
          <w:rFonts w:ascii="Times New Roman" w:eastAsia="Times New Roman" w:hAnsi="Times New Roman"/>
          <w:color w:val="000000" w:themeColor="text1"/>
          <w:sz w:val="24"/>
          <w:szCs w:val="24"/>
          <w:lang w:eastAsia="ru-RU"/>
        </w:rPr>
        <w:t xml:space="preserve">неюридическими лицами. </w:t>
      </w:r>
      <w:r w:rsidR="00C33E1C">
        <w:rPr>
          <w:rFonts w:ascii="Times New Roman" w:eastAsia="Times New Roman" w:hAnsi="Times New Roman"/>
          <w:color w:val="000000" w:themeColor="text1"/>
          <w:sz w:val="24"/>
          <w:szCs w:val="24"/>
          <w:lang w:eastAsia="ru-RU"/>
        </w:rPr>
        <w:br/>
        <w:t>На 1 июл</w:t>
      </w:r>
      <w:r w:rsidRPr="00135B86">
        <w:rPr>
          <w:rFonts w:ascii="Times New Roman" w:eastAsia="Times New Roman" w:hAnsi="Times New Roman"/>
          <w:color w:val="000000" w:themeColor="text1"/>
          <w:sz w:val="24"/>
          <w:szCs w:val="24"/>
          <w:lang w:eastAsia="ru-RU"/>
        </w:rPr>
        <w:t xml:space="preserve">я 2024г. в базе Статистического регистра учтено </w:t>
      </w:r>
      <w:r w:rsidR="00C33E1C">
        <w:rPr>
          <w:rFonts w:ascii="Times New Roman" w:hAnsi="Times New Roman"/>
          <w:color w:val="000000" w:themeColor="text1"/>
          <w:sz w:val="24"/>
          <w:szCs w:val="24"/>
          <w:lang w:eastAsia="ru-RU"/>
        </w:rPr>
        <w:t>115686</w:t>
      </w:r>
      <w:r w:rsidRPr="00135B86">
        <w:rPr>
          <w:rFonts w:ascii="Times New Roman" w:eastAsia="Times New Roman" w:hAnsi="Times New Roman"/>
          <w:color w:val="000000" w:themeColor="text1"/>
          <w:sz w:val="24"/>
          <w:szCs w:val="24"/>
          <w:lang w:eastAsia="ru-RU"/>
        </w:rPr>
        <w:t xml:space="preserve"> индивидуальных предпринимателей, в том числе </w:t>
      </w:r>
      <w:r w:rsidR="00C33E1C" w:rsidRPr="004741E0">
        <w:rPr>
          <w:rFonts w:ascii="Times New Roman" w:hAnsi="Times New Roman"/>
          <w:color w:val="000000" w:themeColor="text1"/>
          <w:sz w:val="24"/>
          <w:szCs w:val="24"/>
          <w:lang w:eastAsia="ru-RU"/>
        </w:rPr>
        <w:t>29</w:t>
      </w:r>
      <w:r w:rsidR="00C33E1C">
        <w:rPr>
          <w:rFonts w:ascii="Times New Roman" w:hAnsi="Times New Roman"/>
          <w:color w:val="000000" w:themeColor="text1"/>
          <w:sz w:val="24"/>
          <w:szCs w:val="24"/>
          <w:lang w:eastAsia="ru-RU"/>
        </w:rPr>
        <w:t>50</w:t>
      </w:r>
      <w:r w:rsidRPr="00135B86">
        <w:rPr>
          <w:rFonts w:ascii="Times New Roman" w:eastAsia="Times New Roman" w:hAnsi="Times New Roman"/>
          <w:color w:val="000000" w:themeColor="text1"/>
          <w:sz w:val="24"/>
          <w:szCs w:val="24"/>
          <w:lang w:eastAsia="ru-RU"/>
        </w:rPr>
        <w:t xml:space="preserve"> глав крестьянских (фермерских) хозяйств и 1645 частных адвокатов и нотариусов.</w:t>
      </w:r>
    </w:p>
    <w:p w14:paraId="1B25E7E5" w14:textId="77777777" w:rsidR="00FC3DFC" w:rsidRPr="00135B86" w:rsidRDefault="00FC3DFC" w:rsidP="00FC3DFC">
      <w:pPr>
        <w:spacing w:after="0"/>
        <w:ind w:firstLine="720"/>
        <w:jc w:val="right"/>
        <w:rPr>
          <w:color w:val="000000"/>
          <w:sz w:val="10"/>
          <w:szCs w:val="10"/>
        </w:rPr>
      </w:pPr>
    </w:p>
    <w:p w14:paraId="10DED157" w14:textId="77777777" w:rsidR="005B5DE1" w:rsidRPr="00135B86" w:rsidRDefault="005B5DE1" w:rsidP="00FC3DFC">
      <w:pPr>
        <w:tabs>
          <w:tab w:val="num" w:pos="-2808"/>
          <w:tab w:val="num" w:pos="-2730"/>
          <w:tab w:val="right" w:pos="9355"/>
        </w:tabs>
        <w:spacing w:after="0" w:line="240" w:lineRule="auto"/>
        <w:ind w:left="709"/>
        <w:rPr>
          <w:b/>
          <w:sz w:val="24"/>
          <w:szCs w:val="24"/>
        </w:rPr>
      </w:pPr>
    </w:p>
    <w:p w14:paraId="1E3C80F9" w14:textId="4AB32A66" w:rsidR="00FC3DFC" w:rsidRPr="00135B86" w:rsidRDefault="009261E7" w:rsidP="00FC3DFC">
      <w:pPr>
        <w:tabs>
          <w:tab w:val="num" w:pos="-2808"/>
          <w:tab w:val="right" w:pos="9355"/>
        </w:tabs>
        <w:spacing w:after="0" w:line="240" w:lineRule="auto"/>
        <w:ind w:left="709"/>
        <w:rPr>
          <w:b/>
          <w:sz w:val="24"/>
          <w:szCs w:val="24"/>
        </w:rPr>
      </w:pPr>
      <w:r w:rsidRPr="008E3E7D">
        <w:rPr>
          <w:rFonts w:asciiTheme="minorHAnsi" w:hAnsiTheme="minorHAnsi"/>
          <w:b/>
          <w:color w:val="000000"/>
          <w:sz w:val="24"/>
        </w:rPr>
        <w:t>Распределение организаций, учтенных в составе Статистического регистра</w:t>
      </w:r>
      <w:r w:rsidRPr="008E3E7D">
        <w:rPr>
          <w:rFonts w:asciiTheme="minorHAnsi" w:hAnsiTheme="minorHAnsi"/>
          <w:b/>
          <w:sz w:val="24"/>
        </w:rPr>
        <w:t xml:space="preserve"> хозяйствующих субъектов по видам экономической </w:t>
      </w:r>
      <w:r w:rsidR="00FC3DFC" w:rsidRPr="00135B86">
        <w:rPr>
          <w:b/>
          <w:sz w:val="24"/>
          <w:szCs w:val="24"/>
        </w:rPr>
        <w:t>деятельности</w:t>
      </w:r>
      <w:r w:rsidR="00FC3DFC" w:rsidRPr="00135B86">
        <w:rPr>
          <w:b/>
          <w:sz w:val="24"/>
          <w:szCs w:val="24"/>
          <w:vertAlign w:val="superscript"/>
        </w:rPr>
        <w:t>1)</w:t>
      </w:r>
      <w:r w:rsidR="00C77583">
        <w:rPr>
          <w:b/>
          <w:sz w:val="24"/>
          <w:szCs w:val="24"/>
        </w:rPr>
        <w:t xml:space="preserve"> на 1 июл</w:t>
      </w:r>
      <w:r w:rsidR="00FC3DFC" w:rsidRPr="00135B86">
        <w:rPr>
          <w:b/>
          <w:sz w:val="24"/>
          <w:szCs w:val="24"/>
        </w:rPr>
        <w:t>я 2024г.</w:t>
      </w:r>
    </w:p>
    <w:p w14:paraId="122C8CDA" w14:textId="77777777" w:rsidR="00FC3DFC" w:rsidRPr="00135B86" w:rsidRDefault="00FC3DFC" w:rsidP="00FC3DFC">
      <w:pPr>
        <w:tabs>
          <w:tab w:val="num" w:pos="-2808"/>
          <w:tab w:val="right" w:pos="9355"/>
        </w:tabs>
        <w:spacing w:after="0" w:line="240" w:lineRule="auto"/>
        <w:ind w:left="709"/>
        <w:rPr>
          <w:b/>
          <w:sz w:val="16"/>
          <w:szCs w:val="16"/>
        </w:rPr>
      </w:pPr>
    </w:p>
    <w:tbl>
      <w:tblPr>
        <w:tblW w:w="5000" w:type="pct"/>
        <w:tblLook w:val="04A0" w:firstRow="1" w:lastRow="0" w:firstColumn="1" w:lastColumn="0" w:noHBand="0" w:noVBand="1"/>
      </w:tblPr>
      <w:tblGrid>
        <w:gridCol w:w="4329"/>
        <w:gridCol w:w="1487"/>
        <w:gridCol w:w="1356"/>
        <w:gridCol w:w="1356"/>
        <w:gridCol w:w="1356"/>
      </w:tblGrid>
      <w:tr w:rsidR="00C77583" w:rsidRPr="008E3E7D" w14:paraId="1CF0E63E" w14:textId="77777777" w:rsidTr="00C03B5A">
        <w:trPr>
          <w:tblHeader/>
        </w:trPr>
        <w:tc>
          <w:tcPr>
            <w:tcW w:w="2190" w:type="pct"/>
            <w:vMerge w:val="restart"/>
            <w:tcBorders>
              <w:top w:val="single" w:sz="18" w:space="0" w:color="auto"/>
              <w:left w:val="single" w:sz="4" w:space="0" w:color="auto"/>
              <w:bottom w:val="single" w:sz="18" w:space="0" w:color="auto"/>
              <w:right w:val="single" w:sz="4" w:space="0" w:color="auto"/>
            </w:tcBorders>
          </w:tcPr>
          <w:p w14:paraId="791CD687" w14:textId="77777777" w:rsidR="00C77583" w:rsidRPr="008E3E7D" w:rsidRDefault="00C77583" w:rsidP="00C03B5A">
            <w:pPr>
              <w:spacing w:after="0" w:line="240" w:lineRule="auto"/>
            </w:pPr>
          </w:p>
        </w:tc>
        <w:tc>
          <w:tcPr>
            <w:tcW w:w="1438" w:type="pct"/>
            <w:gridSpan w:val="2"/>
            <w:tcBorders>
              <w:top w:val="single" w:sz="18" w:space="0" w:color="auto"/>
              <w:left w:val="single" w:sz="4" w:space="0" w:color="auto"/>
              <w:bottom w:val="single" w:sz="4" w:space="0" w:color="auto"/>
              <w:right w:val="single" w:sz="4" w:space="0" w:color="auto"/>
            </w:tcBorders>
          </w:tcPr>
          <w:p w14:paraId="625EFAD1" w14:textId="77777777" w:rsidR="00C77583" w:rsidRPr="008E3E7D" w:rsidRDefault="00C77583" w:rsidP="00C03B5A">
            <w:pPr>
              <w:spacing w:after="0" w:line="240" w:lineRule="auto"/>
              <w:jc w:val="center"/>
            </w:pPr>
            <w:r w:rsidRPr="008E3E7D">
              <w:rPr>
                <w:rFonts w:ascii="Arial" w:eastAsia="Times New Roman" w:hAnsi="Arial" w:cs="Arial"/>
                <w:color w:val="000000"/>
                <w:sz w:val="18"/>
                <w:szCs w:val="18"/>
              </w:rPr>
              <w:t>Количество организаций</w:t>
            </w:r>
          </w:p>
        </w:tc>
        <w:tc>
          <w:tcPr>
            <w:tcW w:w="1372" w:type="pct"/>
            <w:gridSpan w:val="2"/>
            <w:tcBorders>
              <w:top w:val="single" w:sz="18" w:space="0" w:color="auto"/>
              <w:left w:val="single" w:sz="4" w:space="0" w:color="auto"/>
              <w:bottom w:val="single" w:sz="4" w:space="0" w:color="auto"/>
              <w:right w:val="single" w:sz="4" w:space="0" w:color="auto"/>
            </w:tcBorders>
          </w:tcPr>
          <w:p w14:paraId="70C914D7" w14:textId="77777777" w:rsidR="00C77583" w:rsidRDefault="00C77583"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 % к</w:t>
            </w:r>
          </w:p>
          <w:p w14:paraId="6D31720A" w14:textId="77777777" w:rsidR="00C77583" w:rsidRPr="008E3E7D" w:rsidRDefault="00C77583"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количеству организаций</w:t>
            </w:r>
          </w:p>
        </w:tc>
      </w:tr>
      <w:tr w:rsidR="00C77583" w:rsidRPr="008E3E7D" w14:paraId="7607F9A2" w14:textId="77777777" w:rsidTr="00C03B5A">
        <w:trPr>
          <w:tblHeader/>
        </w:trPr>
        <w:tc>
          <w:tcPr>
            <w:tcW w:w="2190" w:type="pct"/>
            <w:vMerge/>
            <w:tcBorders>
              <w:left w:val="single" w:sz="4" w:space="0" w:color="auto"/>
              <w:bottom w:val="single" w:sz="18" w:space="0" w:color="auto"/>
              <w:right w:val="single" w:sz="4" w:space="0" w:color="auto"/>
            </w:tcBorders>
          </w:tcPr>
          <w:p w14:paraId="60BD8EB2" w14:textId="77777777" w:rsidR="00C77583" w:rsidRPr="008E3E7D" w:rsidRDefault="00C77583" w:rsidP="00C03B5A">
            <w:pPr>
              <w:spacing w:after="0" w:line="240" w:lineRule="auto"/>
            </w:pPr>
          </w:p>
        </w:tc>
        <w:tc>
          <w:tcPr>
            <w:tcW w:w="752" w:type="pct"/>
            <w:tcBorders>
              <w:top w:val="single" w:sz="4" w:space="0" w:color="auto"/>
              <w:left w:val="single" w:sz="4" w:space="0" w:color="auto"/>
              <w:bottom w:val="single" w:sz="18" w:space="0" w:color="auto"/>
              <w:right w:val="single" w:sz="4" w:space="0" w:color="auto"/>
            </w:tcBorders>
          </w:tcPr>
          <w:p w14:paraId="63182904" w14:textId="77777777" w:rsidR="00C77583" w:rsidRPr="008E3E7D" w:rsidRDefault="00C77583" w:rsidP="00C03B5A">
            <w:pPr>
              <w:spacing w:after="0" w:line="240" w:lineRule="auto"/>
              <w:jc w:val="center"/>
              <w:rPr>
                <w:rFonts w:ascii="Arial" w:eastAsia="Times New Roman" w:hAnsi="Arial" w:cs="Arial"/>
                <w:color w:val="000000"/>
                <w:sz w:val="18"/>
                <w:szCs w:val="18"/>
              </w:rPr>
            </w:pPr>
            <w:r w:rsidRPr="008E3E7D">
              <w:rPr>
                <w:rFonts w:ascii="Arial" w:eastAsia="Times New Roman" w:hAnsi="Arial" w:cs="Arial"/>
                <w:color w:val="000000"/>
                <w:sz w:val="18"/>
                <w:szCs w:val="18"/>
              </w:rPr>
              <w:t>единиц</w:t>
            </w:r>
          </w:p>
        </w:tc>
        <w:tc>
          <w:tcPr>
            <w:tcW w:w="686" w:type="pct"/>
            <w:tcBorders>
              <w:top w:val="single" w:sz="4" w:space="0" w:color="auto"/>
              <w:left w:val="single" w:sz="4" w:space="0" w:color="auto"/>
              <w:bottom w:val="single" w:sz="18" w:space="0" w:color="auto"/>
              <w:right w:val="single" w:sz="4" w:space="0" w:color="auto"/>
            </w:tcBorders>
          </w:tcPr>
          <w:p w14:paraId="30EA5CF0" w14:textId="77777777" w:rsidR="00C77583" w:rsidRPr="008E3E7D" w:rsidRDefault="00C77583" w:rsidP="00C03B5A">
            <w:pPr>
              <w:spacing w:after="0" w:line="240" w:lineRule="auto"/>
              <w:jc w:val="center"/>
              <w:rPr>
                <w:rFonts w:ascii="Arial" w:eastAsia="Times New Roman" w:hAnsi="Arial" w:cs="Arial"/>
                <w:color w:val="000000"/>
                <w:sz w:val="18"/>
                <w:szCs w:val="18"/>
              </w:rPr>
            </w:pPr>
            <w:r w:rsidRPr="008E3E7D">
              <w:rPr>
                <w:rFonts w:ascii="Arial" w:eastAsia="Times New Roman" w:hAnsi="Arial" w:cs="Arial"/>
                <w:color w:val="000000"/>
                <w:sz w:val="18"/>
                <w:szCs w:val="18"/>
              </w:rPr>
              <w:t>в % к итогу</w:t>
            </w:r>
          </w:p>
        </w:tc>
        <w:tc>
          <w:tcPr>
            <w:tcW w:w="686" w:type="pct"/>
            <w:tcBorders>
              <w:top w:val="single" w:sz="4" w:space="0" w:color="auto"/>
              <w:left w:val="single" w:sz="4" w:space="0" w:color="auto"/>
              <w:bottom w:val="single" w:sz="18" w:space="0" w:color="auto"/>
              <w:right w:val="single" w:sz="4" w:space="0" w:color="auto"/>
            </w:tcBorders>
          </w:tcPr>
          <w:p w14:paraId="29FC3EE7" w14:textId="77777777" w:rsidR="00C77583" w:rsidRPr="008E3E7D" w:rsidRDefault="00C77583"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 1 июля 2023г.</w:t>
            </w:r>
          </w:p>
        </w:tc>
        <w:tc>
          <w:tcPr>
            <w:tcW w:w="686" w:type="pct"/>
            <w:tcBorders>
              <w:top w:val="single" w:sz="4" w:space="0" w:color="auto"/>
              <w:left w:val="single" w:sz="4" w:space="0" w:color="auto"/>
              <w:bottom w:val="single" w:sz="18" w:space="0" w:color="auto"/>
              <w:right w:val="single" w:sz="4" w:space="0" w:color="auto"/>
            </w:tcBorders>
          </w:tcPr>
          <w:p w14:paraId="4D05E3FB" w14:textId="77777777" w:rsidR="00C77583" w:rsidRPr="005164AB" w:rsidRDefault="00C77583"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 1 апреля 2024г.</w:t>
            </w:r>
          </w:p>
        </w:tc>
      </w:tr>
      <w:tr w:rsidR="009F7CCE" w:rsidRPr="008E3E7D" w14:paraId="214D564B" w14:textId="77777777" w:rsidTr="0053243C">
        <w:tc>
          <w:tcPr>
            <w:tcW w:w="2190" w:type="pct"/>
            <w:tcBorders>
              <w:top w:val="single" w:sz="18" w:space="0" w:color="auto"/>
              <w:left w:val="single" w:sz="4" w:space="0" w:color="auto"/>
              <w:bottom w:val="nil"/>
              <w:right w:val="single" w:sz="4" w:space="0" w:color="auto"/>
            </w:tcBorders>
            <w:vAlign w:val="bottom"/>
          </w:tcPr>
          <w:p w14:paraId="2B00B9CF" w14:textId="77777777" w:rsidR="009F7CCE" w:rsidRPr="006C666B" w:rsidRDefault="009F7CCE" w:rsidP="009F7CCE">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Всего</w:t>
            </w:r>
          </w:p>
        </w:tc>
        <w:tc>
          <w:tcPr>
            <w:tcW w:w="752" w:type="pct"/>
            <w:tcBorders>
              <w:top w:val="single" w:sz="18" w:space="0" w:color="auto"/>
              <w:left w:val="nil"/>
              <w:bottom w:val="nil"/>
              <w:right w:val="single" w:sz="4" w:space="0" w:color="auto"/>
            </w:tcBorders>
            <w:shd w:val="clear" w:color="auto" w:fill="auto"/>
            <w:vAlign w:val="bottom"/>
          </w:tcPr>
          <w:p w14:paraId="55E4FAB6" w14:textId="4177B861" w:rsidR="009F7CCE" w:rsidRPr="0053243C" w:rsidRDefault="009F7CCE" w:rsidP="0053243C">
            <w:pPr>
              <w:spacing w:after="0" w:line="240" w:lineRule="auto"/>
              <w:jc w:val="right"/>
              <w:rPr>
                <w:rFonts w:ascii="Arial" w:hAnsi="Arial" w:cs="Arial"/>
                <w:b/>
                <w:color w:val="000000"/>
                <w:sz w:val="18"/>
                <w:szCs w:val="18"/>
              </w:rPr>
            </w:pPr>
            <w:r w:rsidRPr="0053243C">
              <w:rPr>
                <w:rFonts w:ascii="Arial" w:hAnsi="Arial" w:cs="Arial"/>
                <w:b/>
                <w:color w:val="000000"/>
                <w:sz w:val="18"/>
                <w:szCs w:val="18"/>
              </w:rPr>
              <w:t>98904</w:t>
            </w:r>
          </w:p>
        </w:tc>
        <w:tc>
          <w:tcPr>
            <w:tcW w:w="686" w:type="pct"/>
            <w:tcBorders>
              <w:top w:val="single" w:sz="18" w:space="0" w:color="auto"/>
              <w:left w:val="single" w:sz="4" w:space="0" w:color="auto"/>
              <w:bottom w:val="nil"/>
              <w:right w:val="single" w:sz="4" w:space="0" w:color="auto"/>
            </w:tcBorders>
            <w:shd w:val="clear" w:color="auto" w:fill="auto"/>
            <w:vAlign w:val="bottom"/>
          </w:tcPr>
          <w:p w14:paraId="4C730104" w14:textId="740B5C5B" w:rsidR="009F7CCE" w:rsidRPr="0053243C" w:rsidRDefault="009F7CCE" w:rsidP="0053243C">
            <w:pPr>
              <w:spacing w:after="0" w:line="240" w:lineRule="auto"/>
              <w:jc w:val="right"/>
              <w:rPr>
                <w:rFonts w:ascii="Arial" w:hAnsi="Arial" w:cs="Arial"/>
                <w:b/>
                <w:color w:val="000000"/>
                <w:sz w:val="18"/>
                <w:szCs w:val="18"/>
              </w:rPr>
            </w:pPr>
            <w:r w:rsidRPr="0053243C">
              <w:rPr>
                <w:rFonts w:ascii="Arial" w:hAnsi="Arial" w:cs="Arial"/>
                <w:b/>
                <w:color w:val="000000"/>
                <w:sz w:val="18"/>
                <w:szCs w:val="18"/>
              </w:rPr>
              <w:t>100</w:t>
            </w:r>
            <w:r w:rsidR="002A6D43">
              <w:rPr>
                <w:rFonts w:ascii="Arial" w:hAnsi="Arial" w:cs="Arial"/>
                <w:b/>
                <w:color w:val="000000"/>
                <w:sz w:val="18"/>
                <w:szCs w:val="18"/>
              </w:rPr>
              <w:t>,</w:t>
            </w:r>
            <w:r w:rsidRPr="0053243C">
              <w:rPr>
                <w:rFonts w:ascii="Arial" w:hAnsi="Arial" w:cs="Arial"/>
                <w:b/>
                <w:color w:val="000000"/>
                <w:sz w:val="18"/>
                <w:szCs w:val="18"/>
              </w:rPr>
              <w:t>0</w:t>
            </w:r>
          </w:p>
        </w:tc>
        <w:tc>
          <w:tcPr>
            <w:tcW w:w="686" w:type="pct"/>
            <w:tcBorders>
              <w:top w:val="single" w:sz="18" w:space="0" w:color="auto"/>
              <w:left w:val="single" w:sz="4" w:space="0" w:color="auto"/>
              <w:bottom w:val="nil"/>
              <w:right w:val="single" w:sz="4" w:space="0" w:color="auto"/>
            </w:tcBorders>
            <w:shd w:val="clear" w:color="auto" w:fill="auto"/>
            <w:vAlign w:val="bottom"/>
          </w:tcPr>
          <w:p w14:paraId="72FADBAE" w14:textId="1583CBD7" w:rsidR="009F7CCE" w:rsidRPr="0053243C" w:rsidRDefault="009F7CCE" w:rsidP="0053243C">
            <w:pPr>
              <w:spacing w:after="0" w:line="240" w:lineRule="auto"/>
              <w:jc w:val="right"/>
              <w:rPr>
                <w:rFonts w:ascii="Arial" w:hAnsi="Arial" w:cs="Arial"/>
                <w:b/>
                <w:color w:val="000000"/>
                <w:sz w:val="18"/>
                <w:szCs w:val="18"/>
              </w:rPr>
            </w:pPr>
            <w:r w:rsidRPr="0053243C">
              <w:rPr>
                <w:rFonts w:ascii="Arial" w:hAnsi="Arial" w:cs="Arial"/>
                <w:b/>
                <w:color w:val="000000"/>
                <w:sz w:val="18"/>
                <w:szCs w:val="18"/>
              </w:rPr>
              <w:t>94,9</w:t>
            </w:r>
          </w:p>
        </w:tc>
        <w:tc>
          <w:tcPr>
            <w:tcW w:w="686" w:type="pct"/>
            <w:tcBorders>
              <w:top w:val="single" w:sz="18" w:space="0" w:color="auto"/>
              <w:left w:val="single" w:sz="4" w:space="0" w:color="auto"/>
              <w:bottom w:val="nil"/>
              <w:right w:val="single" w:sz="4" w:space="0" w:color="auto"/>
            </w:tcBorders>
            <w:shd w:val="clear" w:color="auto" w:fill="auto"/>
            <w:vAlign w:val="bottom"/>
          </w:tcPr>
          <w:p w14:paraId="1CCA8B43" w14:textId="7C2FA5A2" w:rsidR="009F7CCE" w:rsidRPr="0053243C" w:rsidRDefault="009F7CCE" w:rsidP="0053243C">
            <w:pPr>
              <w:spacing w:after="0" w:line="240" w:lineRule="auto"/>
              <w:jc w:val="right"/>
              <w:rPr>
                <w:rFonts w:ascii="Arial" w:hAnsi="Arial" w:cs="Arial"/>
                <w:b/>
                <w:color w:val="000000"/>
                <w:sz w:val="18"/>
                <w:szCs w:val="18"/>
              </w:rPr>
            </w:pPr>
            <w:r w:rsidRPr="0053243C">
              <w:rPr>
                <w:rFonts w:ascii="Arial" w:hAnsi="Arial" w:cs="Arial"/>
                <w:b/>
                <w:color w:val="000000"/>
                <w:sz w:val="18"/>
                <w:szCs w:val="18"/>
              </w:rPr>
              <w:t>99,8</w:t>
            </w:r>
          </w:p>
        </w:tc>
      </w:tr>
      <w:tr w:rsidR="00C77583" w:rsidRPr="008E3E7D" w14:paraId="49EBFD2C" w14:textId="77777777" w:rsidTr="0053243C">
        <w:tc>
          <w:tcPr>
            <w:tcW w:w="2190" w:type="pct"/>
            <w:tcBorders>
              <w:top w:val="nil"/>
              <w:left w:val="single" w:sz="4" w:space="0" w:color="auto"/>
              <w:bottom w:val="nil"/>
              <w:right w:val="single" w:sz="4" w:space="0" w:color="auto"/>
            </w:tcBorders>
            <w:vAlign w:val="bottom"/>
          </w:tcPr>
          <w:p w14:paraId="2EF443A1" w14:textId="77777777" w:rsidR="00C77583" w:rsidRPr="008E3E7D" w:rsidRDefault="00C77583"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в том числе:</w:t>
            </w:r>
          </w:p>
        </w:tc>
        <w:tc>
          <w:tcPr>
            <w:tcW w:w="752" w:type="pct"/>
            <w:tcBorders>
              <w:left w:val="single" w:sz="4" w:space="0" w:color="auto"/>
              <w:right w:val="single" w:sz="4" w:space="0" w:color="auto"/>
            </w:tcBorders>
            <w:shd w:val="clear" w:color="auto" w:fill="auto"/>
            <w:vAlign w:val="bottom"/>
          </w:tcPr>
          <w:p w14:paraId="6BD33CCB"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left w:val="single" w:sz="4" w:space="0" w:color="auto"/>
              <w:right w:val="single" w:sz="4" w:space="0" w:color="auto"/>
            </w:tcBorders>
            <w:shd w:val="clear" w:color="auto" w:fill="auto"/>
            <w:vAlign w:val="bottom"/>
          </w:tcPr>
          <w:p w14:paraId="21D038A0"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left w:val="single" w:sz="4" w:space="0" w:color="auto"/>
              <w:right w:val="single" w:sz="4" w:space="0" w:color="auto"/>
            </w:tcBorders>
            <w:shd w:val="clear" w:color="auto" w:fill="auto"/>
            <w:vAlign w:val="bottom"/>
          </w:tcPr>
          <w:p w14:paraId="4C1915C9"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left w:val="single" w:sz="4" w:space="0" w:color="auto"/>
              <w:right w:val="single" w:sz="4" w:space="0" w:color="auto"/>
            </w:tcBorders>
            <w:shd w:val="clear" w:color="auto" w:fill="auto"/>
            <w:vAlign w:val="bottom"/>
          </w:tcPr>
          <w:p w14:paraId="79659AAE" w14:textId="77777777" w:rsidR="00C77583" w:rsidRPr="0053243C" w:rsidRDefault="00C77583" w:rsidP="0053243C">
            <w:pPr>
              <w:spacing w:after="0" w:line="240" w:lineRule="auto"/>
              <w:jc w:val="right"/>
              <w:rPr>
                <w:rFonts w:ascii="Arial" w:hAnsi="Arial" w:cs="Arial"/>
                <w:color w:val="000000"/>
                <w:sz w:val="18"/>
                <w:szCs w:val="18"/>
              </w:rPr>
            </w:pPr>
          </w:p>
        </w:tc>
      </w:tr>
      <w:tr w:rsidR="009F7CCE" w:rsidRPr="008E3E7D" w14:paraId="55D36196" w14:textId="77777777" w:rsidTr="0053243C">
        <w:tc>
          <w:tcPr>
            <w:tcW w:w="2190" w:type="pct"/>
            <w:tcBorders>
              <w:top w:val="nil"/>
              <w:left w:val="single" w:sz="4" w:space="0" w:color="auto"/>
              <w:bottom w:val="nil"/>
              <w:right w:val="single" w:sz="4" w:space="0" w:color="auto"/>
            </w:tcBorders>
            <w:vAlign w:val="bottom"/>
          </w:tcPr>
          <w:p w14:paraId="7D5C537A" w14:textId="77777777" w:rsidR="009F7CCE" w:rsidRPr="006C666B" w:rsidRDefault="009F7CCE" w:rsidP="009F7CCE">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Сельское, лесное хозяйство, охота, рыболовство и рыбоводство</w:t>
            </w:r>
          </w:p>
        </w:tc>
        <w:tc>
          <w:tcPr>
            <w:tcW w:w="752" w:type="pct"/>
            <w:tcBorders>
              <w:top w:val="nil"/>
              <w:left w:val="nil"/>
              <w:bottom w:val="nil"/>
              <w:right w:val="single" w:sz="4" w:space="0" w:color="auto"/>
            </w:tcBorders>
            <w:shd w:val="clear" w:color="auto" w:fill="auto"/>
            <w:vAlign w:val="bottom"/>
          </w:tcPr>
          <w:p w14:paraId="59FB6EFF" w14:textId="7A240DAC"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1634</w:t>
            </w:r>
          </w:p>
        </w:tc>
        <w:tc>
          <w:tcPr>
            <w:tcW w:w="686" w:type="pct"/>
            <w:tcBorders>
              <w:top w:val="nil"/>
              <w:left w:val="single" w:sz="4" w:space="0" w:color="auto"/>
              <w:bottom w:val="nil"/>
              <w:right w:val="single" w:sz="4" w:space="0" w:color="auto"/>
            </w:tcBorders>
            <w:shd w:val="clear" w:color="auto" w:fill="auto"/>
            <w:vAlign w:val="bottom"/>
          </w:tcPr>
          <w:p w14:paraId="1DDE1A42" w14:textId="0A0CE344"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1</w:t>
            </w:r>
            <w:r w:rsidR="002A6D43">
              <w:rPr>
                <w:rFonts w:ascii="Arial" w:hAnsi="Arial" w:cs="Arial"/>
                <w:color w:val="000000"/>
                <w:sz w:val="18"/>
                <w:szCs w:val="18"/>
              </w:rPr>
              <w:t>,</w:t>
            </w:r>
            <w:r>
              <w:rPr>
                <w:rFonts w:ascii="Arial" w:hAnsi="Arial" w:cs="Arial"/>
                <w:color w:val="000000"/>
                <w:sz w:val="18"/>
                <w:szCs w:val="18"/>
              </w:rPr>
              <w:t>7</w:t>
            </w:r>
          </w:p>
        </w:tc>
        <w:tc>
          <w:tcPr>
            <w:tcW w:w="686" w:type="pct"/>
            <w:tcBorders>
              <w:top w:val="nil"/>
              <w:left w:val="single" w:sz="4" w:space="0" w:color="auto"/>
              <w:bottom w:val="nil"/>
              <w:right w:val="single" w:sz="4" w:space="0" w:color="auto"/>
            </w:tcBorders>
            <w:shd w:val="clear" w:color="auto" w:fill="auto"/>
            <w:vAlign w:val="bottom"/>
          </w:tcPr>
          <w:p w14:paraId="6CA225D9" w14:textId="724BA04D"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95,2</w:t>
            </w:r>
          </w:p>
        </w:tc>
        <w:tc>
          <w:tcPr>
            <w:tcW w:w="686" w:type="pct"/>
            <w:tcBorders>
              <w:top w:val="nil"/>
              <w:left w:val="single" w:sz="4" w:space="0" w:color="auto"/>
              <w:bottom w:val="nil"/>
              <w:right w:val="single" w:sz="4" w:space="0" w:color="auto"/>
            </w:tcBorders>
            <w:shd w:val="clear" w:color="auto" w:fill="auto"/>
            <w:vAlign w:val="bottom"/>
          </w:tcPr>
          <w:p w14:paraId="2392E7CD" w14:textId="5A51AEE5"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99,6</w:t>
            </w:r>
          </w:p>
        </w:tc>
      </w:tr>
      <w:tr w:rsidR="00C77583" w:rsidRPr="008E3E7D" w14:paraId="59DDA2E7" w14:textId="77777777" w:rsidTr="0053243C">
        <w:tc>
          <w:tcPr>
            <w:tcW w:w="2190" w:type="pct"/>
            <w:tcBorders>
              <w:top w:val="nil"/>
              <w:left w:val="single" w:sz="4" w:space="0" w:color="auto"/>
              <w:bottom w:val="nil"/>
              <w:right w:val="single" w:sz="4" w:space="0" w:color="auto"/>
            </w:tcBorders>
            <w:vAlign w:val="bottom"/>
          </w:tcPr>
          <w:p w14:paraId="2953A796" w14:textId="77777777" w:rsidR="00C77583" w:rsidRPr="008E3E7D" w:rsidRDefault="00C77583" w:rsidP="00C03B5A">
            <w:pPr>
              <w:spacing w:after="0" w:line="240" w:lineRule="auto"/>
              <w:ind w:firstLine="113"/>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из них:</w:t>
            </w:r>
          </w:p>
        </w:tc>
        <w:tc>
          <w:tcPr>
            <w:tcW w:w="752" w:type="pct"/>
            <w:tcBorders>
              <w:top w:val="nil"/>
              <w:left w:val="nil"/>
              <w:bottom w:val="nil"/>
              <w:right w:val="single" w:sz="4" w:space="0" w:color="auto"/>
            </w:tcBorders>
            <w:shd w:val="clear" w:color="auto" w:fill="auto"/>
            <w:vAlign w:val="bottom"/>
          </w:tcPr>
          <w:p w14:paraId="0950F525"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01D94325"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06F1867C"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7AC104AF" w14:textId="77777777" w:rsidR="00C77583" w:rsidRPr="0053243C" w:rsidRDefault="00C77583" w:rsidP="0053243C">
            <w:pPr>
              <w:spacing w:after="0" w:line="240" w:lineRule="auto"/>
              <w:jc w:val="right"/>
              <w:rPr>
                <w:rFonts w:ascii="Arial" w:hAnsi="Arial" w:cs="Arial"/>
                <w:color w:val="000000"/>
                <w:sz w:val="18"/>
                <w:szCs w:val="18"/>
              </w:rPr>
            </w:pPr>
          </w:p>
        </w:tc>
      </w:tr>
      <w:tr w:rsidR="009F7CCE" w:rsidRPr="008E3E7D" w14:paraId="7B906EFC" w14:textId="77777777" w:rsidTr="0053243C">
        <w:tc>
          <w:tcPr>
            <w:tcW w:w="2190" w:type="pct"/>
            <w:tcBorders>
              <w:top w:val="nil"/>
              <w:left w:val="single" w:sz="4" w:space="0" w:color="auto"/>
              <w:bottom w:val="nil"/>
              <w:right w:val="single" w:sz="4" w:space="0" w:color="auto"/>
            </w:tcBorders>
          </w:tcPr>
          <w:p w14:paraId="26BF53DB" w14:textId="77777777" w:rsidR="009F7CCE" w:rsidRPr="008E3E7D" w:rsidRDefault="009F7CCE" w:rsidP="009F7CCE">
            <w:pPr>
              <w:spacing w:after="0" w:line="240" w:lineRule="auto"/>
              <w:ind w:firstLine="227"/>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Рыболовство и рыбоводство</w:t>
            </w:r>
          </w:p>
        </w:tc>
        <w:tc>
          <w:tcPr>
            <w:tcW w:w="752" w:type="pct"/>
            <w:tcBorders>
              <w:top w:val="nil"/>
              <w:left w:val="nil"/>
              <w:bottom w:val="nil"/>
              <w:right w:val="single" w:sz="4" w:space="0" w:color="auto"/>
            </w:tcBorders>
            <w:shd w:val="clear" w:color="auto" w:fill="auto"/>
            <w:vAlign w:val="bottom"/>
          </w:tcPr>
          <w:p w14:paraId="1500CD88" w14:textId="1AA411D7"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686" w:type="pct"/>
            <w:tcBorders>
              <w:top w:val="nil"/>
              <w:left w:val="single" w:sz="4" w:space="0" w:color="auto"/>
              <w:bottom w:val="nil"/>
              <w:right w:val="single" w:sz="4" w:space="0" w:color="auto"/>
            </w:tcBorders>
            <w:shd w:val="clear" w:color="auto" w:fill="auto"/>
            <w:vAlign w:val="bottom"/>
          </w:tcPr>
          <w:p w14:paraId="5AD98D22" w14:textId="1C8A4A0A"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67082A11" w14:textId="62416071"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105,8</w:t>
            </w:r>
          </w:p>
        </w:tc>
        <w:tc>
          <w:tcPr>
            <w:tcW w:w="686" w:type="pct"/>
            <w:tcBorders>
              <w:top w:val="nil"/>
              <w:left w:val="single" w:sz="4" w:space="0" w:color="auto"/>
              <w:bottom w:val="nil"/>
              <w:right w:val="single" w:sz="4" w:space="0" w:color="auto"/>
            </w:tcBorders>
            <w:shd w:val="clear" w:color="auto" w:fill="auto"/>
            <w:vAlign w:val="bottom"/>
          </w:tcPr>
          <w:p w14:paraId="3F42AA6A" w14:textId="011DC00C"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98,2</w:t>
            </w:r>
          </w:p>
        </w:tc>
      </w:tr>
      <w:tr w:rsidR="009F7CCE" w:rsidRPr="008E3E7D" w14:paraId="2E23F6D9" w14:textId="77777777" w:rsidTr="0053243C">
        <w:tc>
          <w:tcPr>
            <w:tcW w:w="2190" w:type="pct"/>
            <w:tcBorders>
              <w:top w:val="nil"/>
              <w:left w:val="single" w:sz="4" w:space="0" w:color="auto"/>
              <w:bottom w:val="nil"/>
              <w:right w:val="single" w:sz="4" w:space="0" w:color="auto"/>
            </w:tcBorders>
          </w:tcPr>
          <w:p w14:paraId="6EFEA883" w14:textId="77777777" w:rsidR="009F7CCE" w:rsidRPr="006C666B" w:rsidRDefault="009F7CCE" w:rsidP="009F7CCE">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Добыча полезных ископаемых</w:t>
            </w:r>
          </w:p>
        </w:tc>
        <w:tc>
          <w:tcPr>
            <w:tcW w:w="752" w:type="pct"/>
            <w:tcBorders>
              <w:top w:val="nil"/>
              <w:left w:val="nil"/>
              <w:bottom w:val="nil"/>
              <w:right w:val="single" w:sz="4" w:space="0" w:color="auto"/>
            </w:tcBorders>
            <w:shd w:val="clear" w:color="auto" w:fill="auto"/>
            <w:vAlign w:val="bottom"/>
          </w:tcPr>
          <w:p w14:paraId="3A93AA3E" w14:textId="445A251C"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499</w:t>
            </w:r>
          </w:p>
        </w:tc>
        <w:tc>
          <w:tcPr>
            <w:tcW w:w="686" w:type="pct"/>
            <w:tcBorders>
              <w:top w:val="nil"/>
              <w:left w:val="single" w:sz="4" w:space="0" w:color="auto"/>
              <w:bottom w:val="nil"/>
              <w:right w:val="single" w:sz="4" w:space="0" w:color="auto"/>
            </w:tcBorders>
            <w:shd w:val="clear" w:color="auto" w:fill="auto"/>
            <w:vAlign w:val="bottom"/>
          </w:tcPr>
          <w:p w14:paraId="4DF6E1B7" w14:textId="46ECAC33"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133E177A" w14:textId="4A49F755"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97,3</w:t>
            </w:r>
          </w:p>
        </w:tc>
        <w:tc>
          <w:tcPr>
            <w:tcW w:w="686" w:type="pct"/>
            <w:tcBorders>
              <w:top w:val="nil"/>
              <w:left w:val="single" w:sz="4" w:space="0" w:color="auto"/>
              <w:bottom w:val="nil"/>
              <w:right w:val="single" w:sz="4" w:space="0" w:color="auto"/>
            </w:tcBorders>
            <w:shd w:val="clear" w:color="auto" w:fill="auto"/>
            <w:vAlign w:val="bottom"/>
          </w:tcPr>
          <w:p w14:paraId="50176FAC" w14:textId="12A24F53"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97,7</w:t>
            </w:r>
          </w:p>
        </w:tc>
      </w:tr>
      <w:tr w:rsidR="009F7CCE" w:rsidRPr="008E3E7D" w14:paraId="09F7829D" w14:textId="77777777" w:rsidTr="0053243C">
        <w:tc>
          <w:tcPr>
            <w:tcW w:w="2190" w:type="pct"/>
            <w:tcBorders>
              <w:top w:val="nil"/>
              <w:left w:val="single" w:sz="4" w:space="0" w:color="auto"/>
              <w:bottom w:val="nil"/>
              <w:right w:val="single" w:sz="4" w:space="0" w:color="auto"/>
            </w:tcBorders>
          </w:tcPr>
          <w:p w14:paraId="34C1A2BF" w14:textId="77777777" w:rsidR="009F7CCE" w:rsidRPr="006C666B" w:rsidRDefault="009F7CCE" w:rsidP="009F7CCE">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Обрабатывающие производства</w:t>
            </w:r>
          </w:p>
        </w:tc>
        <w:tc>
          <w:tcPr>
            <w:tcW w:w="752" w:type="pct"/>
            <w:tcBorders>
              <w:top w:val="nil"/>
              <w:left w:val="nil"/>
              <w:bottom w:val="nil"/>
              <w:right w:val="single" w:sz="4" w:space="0" w:color="auto"/>
            </w:tcBorders>
            <w:shd w:val="clear" w:color="auto" w:fill="auto"/>
            <w:vAlign w:val="bottom"/>
          </w:tcPr>
          <w:p w14:paraId="038D50E8" w14:textId="77C9D5A7"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8690</w:t>
            </w:r>
          </w:p>
        </w:tc>
        <w:tc>
          <w:tcPr>
            <w:tcW w:w="686" w:type="pct"/>
            <w:tcBorders>
              <w:top w:val="nil"/>
              <w:left w:val="single" w:sz="4" w:space="0" w:color="auto"/>
              <w:bottom w:val="nil"/>
              <w:right w:val="single" w:sz="4" w:space="0" w:color="auto"/>
            </w:tcBorders>
            <w:shd w:val="clear" w:color="auto" w:fill="auto"/>
            <w:vAlign w:val="bottom"/>
          </w:tcPr>
          <w:p w14:paraId="5F658DC0" w14:textId="3AB3CC58"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8</w:t>
            </w:r>
            <w:r w:rsidR="002A6D43">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nil"/>
              <w:right w:val="single" w:sz="4" w:space="0" w:color="auto"/>
            </w:tcBorders>
            <w:shd w:val="clear" w:color="auto" w:fill="auto"/>
            <w:vAlign w:val="bottom"/>
          </w:tcPr>
          <w:p w14:paraId="55FBE4CD" w14:textId="144E8DC9"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c>
          <w:tcPr>
            <w:tcW w:w="686" w:type="pct"/>
            <w:tcBorders>
              <w:top w:val="nil"/>
              <w:left w:val="single" w:sz="4" w:space="0" w:color="auto"/>
              <w:bottom w:val="nil"/>
              <w:right w:val="single" w:sz="4" w:space="0" w:color="auto"/>
            </w:tcBorders>
            <w:shd w:val="clear" w:color="auto" w:fill="auto"/>
            <w:vAlign w:val="bottom"/>
          </w:tcPr>
          <w:p w14:paraId="3B857573" w14:textId="24A201FB" w:rsidR="009F7CCE" w:rsidRPr="0053243C" w:rsidRDefault="009F7CCE" w:rsidP="0053243C">
            <w:pPr>
              <w:spacing w:after="0" w:line="240" w:lineRule="auto"/>
              <w:jc w:val="right"/>
              <w:rPr>
                <w:rFonts w:ascii="Arial" w:hAnsi="Arial" w:cs="Arial"/>
                <w:color w:val="000000"/>
                <w:sz w:val="18"/>
                <w:szCs w:val="18"/>
              </w:rPr>
            </w:pPr>
            <w:r>
              <w:rPr>
                <w:rFonts w:ascii="Arial" w:hAnsi="Arial" w:cs="Arial"/>
                <w:color w:val="000000"/>
                <w:sz w:val="18"/>
                <w:szCs w:val="18"/>
              </w:rPr>
              <w:t>100,8</w:t>
            </w:r>
          </w:p>
        </w:tc>
      </w:tr>
      <w:tr w:rsidR="00C77583" w:rsidRPr="008E3E7D" w14:paraId="1F6B54D8" w14:textId="77777777" w:rsidTr="0053243C">
        <w:tc>
          <w:tcPr>
            <w:tcW w:w="2190" w:type="pct"/>
            <w:tcBorders>
              <w:top w:val="nil"/>
              <w:left w:val="single" w:sz="4" w:space="0" w:color="auto"/>
              <w:bottom w:val="nil"/>
              <w:right w:val="single" w:sz="4" w:space="0" w:color="auto"/>
            </w:tcBorders>
            <w:vAlign w:val="bottom"/>
          </w:tcPr>
          <w:p w14:paraId="775A7F99" w14:textId="77777777" w:rsidR="00C77583" w:rsidRPr="008E3E7D" w:rsidRDefault="00C77583" w:rsidP="00C03B5A">
            <w:pPr>
              <w:spacing w:after="0" w:line="240" w:lineRule="auto"/>
              <w:ind w:firstLine="113"/>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в том числе:</w:t>
            </w:r>
          </w:p>
        </w:tc>
        <w:tc>
          <w:tcPr>
            <w:tcW w:w="752" w:type="pct"/>
            <w:tcBorders>
              <w:top w:val="nil"/>
              <w:left w:val="nil"/>
              <w:bottom w:val="nil"/>
              <w:right w:val="single" w:sz="4" w:space="0" w:color="auto"/>
            </w:tcBorders>
            <w:shd w:val="clear" w:color="auto" w:fill="auto"/>
            <w:vAlign w:val="bottom"/>
          </w:tcPr>
          <w:p w14:paraId="65DE041F"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1150F6B3"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6A14F7E8"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4177790A" w14:textId="77777777" w:rsidR="00C77583" w:rsidRPr="0053243C" w:rsidRDefault="00C77583" w:rsidP="0053243C">
            <w:pPr>
              <w:spacing w:after="0" w:line="240" w:lineRule="auto"/>
              <w:jc w:val="right"/>
              <w:rPr>
                <w:rFonts w:ascii="Arial" w:hAnsi="Arial" w:cs="Arial"/>
                <w:color w:val="000000"/>
                <w:sz w:val="18"/>
                <w:szCs w:val="18"/>
              </w:rPr>
            </w:pPr>
          </w:p>
        </w:tc>
      </w:tr>
      <w:tr w:rsidR="00D23933" w:rsidRPr="008E3E7D" w14:paraId="02696F9A" w14:textId="77777777" w:rsidTr="0053243C">
        <w:tc>
          <w:tcPr>
            <w:tcW w:w="2190" w:type="pct"/>
            <w:tcBorders>
              <w:top w:val="nil"/>
              <w:left w:val="single" w:sz="4" w:space="0" w:color="auto"/>
              <w:bottom w:val="nil"/>
              <w:right w:val="single" w:sz="4" w:space="0" w:color="auto"/>
            </w:tcBorders>
            <w:vAlign w:val="bottom"/>
          </w:tcPr>
          <w:p w14:paraId="73A29EA2"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пищевых продуктов</w:t>
            </w:r>
          </w:p>
        </w:tc>
        <w:tc>
          <w:tcPr>
            <w:tcW w:w="752" w:type="pct"/>
            <w:tcBorders>
              <w:top w:val="nil"/>
              <w:left w:val="nil"/>
              <w:bottom w:val="nil"/>
              <w:right w:val="single" w:sz="4" w:space="0" w:color="auto"/>
            </w:tcBorders>
            <w:shd w:val="clear" w:color="auto" w:fill="auto"/>
            <w:vAlign w:val="bottom"/>
          </w:tcPr>
          <w:p w14:paraId="40ACA796" w14:textId="22F806D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880</w:t>
            </w:r>
          </w:p>
        </w:tc>
        <w:tc>
          <w:tcPr>
            <w:tcW w:w="686" w:type="pct"/>
            <w:tcBorders>
              <w:top w:val="nil"/>
              <w:left w:val="single" w:sz="4" w:space="0" w:color="auto"/>
              <w:bottom w:val="nil"/>
              <w:right w:val="single" w:sz="4" w:space="0" w:color="auto"/>
            </w:tcBorders>
            <w:shd w:val="clear" w:color="auto" w:fill="auto"/>
            <w:vAlign w:val="bottom"/>
          </w:tcPr>
          <w:p w14:paraId="3AA5ED59" w14:textId="5B78FF6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9</w:t>
            </w:r>
          </w:p>
        </w:tc>
        <w:tc>
          <w:tcPr>
            <w:tcW w:w="686" w:type="pct"/>
            <w:tcBorders>
              <w:top w:val="nil"/>
              <w:left w:val="single" w:sz="4" w:space="0" w:color="auto"/>
              <w:bottom w:val="nil"/>
              <w:right w:val="single" w:sz="4" w:space="0" w:color="auto"/>
            </w:tcBorders>
            <w:shd w:val="clear" w:color="auto" w:fill="auto"/>
            <w:vAlign w:val="bottom"/>
          </w:tcPr>
          <w:p w14:paraId="0A8F5098" w14:textId="4EE67CB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102,7</w:t>
            </w:r>
          </w:p>
        </w:tc>
        <w:tc>
          <w:tcPr>
            <w:tcW w:w="686" w:type="pct"/>
            <w:tcBorders>
              <w:top w:val="nil"/>
              <w:left w:val="single" w:sz="4" w:space="0" w:color="auto"/>
              <w:bottom w:val="nil"/>
              <w:right w:val="single" w:sz="4" w:space="0" w:color="auto"/>
            </w:tcBorders>
            <w:shd w:val="clear" w:color="auto" w:fill="auto"/>
            <w:vAlign w:val="bottom"/>
          </w:tcPr>
          <w:p w14:paraId="371381DB" w14:textId="7B4B59E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101,5</w:t>
            </w:r>
          </w:p>
        </w:tc>
      </w:tr>
      <w:tr w:rsidR="00D23933" w:rsidRPr="008E3E7D" w14:paraId="1CA1F555" w14:textId="77777777" w:rsidTr="0053243C">
        <w:tc>
          <w:tcPr>
            <w:tcW w:w="2190" w:type="pct"/>
            <w:tcBorders>
              <w:top w:val="nil"/>
              <w:left w:val="single" w:sz="4" w:space="0" w:color="auto"/>
              <w:bottom w:val="nil"/>
              <w:right w:val="single" w:sz="4" w:space="0" w:color="auto"/>
            </w:tcBorders>
            <w:vAlign w:val="bottom"/>
          </w:tcPr>
          <w:p w14:paraId="21EB0D89"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напитков</w:t>
            </w:r>
          </w:p>
        </w:tc>
        <w:tc>
          <w:tcPr>
            <w:tcW w:w="752" w:type="pct"/>
            <w:tcBorders>
              <w:top w:val="nil"/>
              <w:left w:val="nil"/>
              <w:bottom w:val="nil"/>
              <w:right w:val="single" w:sz="4" w:space="0" w:color="auto"/>
            </w:tcBorders>
            <w:shd w:val="clear" w:color="auto" w:fill="auto"/>
            <w:vAlign w:val="bottom"/>
          </w:tcPr>
          <w:p w14:paraId="51730927" w14:textId="14C4386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88</w:t>
            </w:r>
          </w:p>
        </w:tc>
        <w:tc>
          <w:tcPr>
            <w:tcW w:w="686" w:type="pct"/>
            <w:tcBorders>
              <w:top w:val="nil"/>
              <w:left w:val="single" w:sz="4" w:space="0" w:color="auto"/>
              <w:bottom w:val="nil"/>
              <w:right w:val="single" w:sz="4" w:space="0" w:color="auto"/>
            </w:tcBorders>
            <w:shd w:val="clear" w:color="auto" w:fill="auto"/>
            <w:vAlign w:val="bottom"/>
          </w:tcPr>
          <w:p w14:paraId="4532F97B" w14:textId="26D1392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4F99B521" w14:textId="15AA6B8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93,6</w:t>
            </w:r>
          </w:p>
        </w:tc>
        <w:tc>
          <w:tcPr>
            <w:tcW w:w="686" w:type="pct"/>
            <w:tcBorders>
              <w:top w:val="nil"/>
              <w:left w:val="single" w:sz="4" w:space="0" w:color="auto"/>
              <w:bottom w:val="nil"/>
              <w:right w:val="single" w:sz="4" w:space="0" w:color="auto"/>
            </w:tcBorders>
            <w:shd w:val="clear" w:color="auto" w:fill="auto"/>
            <w:vAlign w:val="bottom"/>
          </w:tcPr>
          <w:p w14:paraId="56C69DD6" w14:textId="45ECE3C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2A957C58" w14:textId="77777777" w:rsidTr="0053243C">
        <w:tc>
          <w:tcPr>
            <w:tcW w:w="2190" w:type="pct"/>
            <w:tcBorders>
              <w:top w:val="nil"/>
              <w:left w:val="single" w:sz="4" w:space="0" w:color="auto"/>
              <w:bottom w:val="nil"/>
              <w:right w:val="single" w:sz="4" w:space="0" w:color="auto"/>
            </w:tcBorders>
            <w:vAlign w:val="bottom"/>
          </w:tcPr>
          <w:p w14:paraId="0C4D8883"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табачных изделий</w:t>
            </w:r>
          </w:p>
        </w:tc>
        <w:tc>
          <w:tcPr>
            <w:tcW w:w="752" w:type="pct"/>
            <w:tcBorders>
              <w:top w:val="nil"/>
              <w:left w:val="nil"/>
              <w:bottom w:val="nil"/>
              <w:right w:val="single" w:sz="4" w:space="0" w:color="auto"/>
            </w:tcBorders>
            <w:shd w:val="clear" w:color="auto" w:fill="auto"/>
            <w:vAlign w:val="bottom"/>
          </w:tcPr>
          <w:p w14:paraId="157AB9C6" w14:textId="2BEC18A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86" w:type="pct"/>
            <w:tcBorders>
              <w:top w:val="nil"/>
              <w:left w:val="single" w:sz="4" w:space="0" w:color="auto"/>
              <w:bottom w:val="nil"/>
              <w:right w:val="single" w:sz="4" w:space="0" w:color="auto"/>
            </w:tcBorders>
            <w:shd w:val="clear" w:color="auto" w:fill="auto"/>
            <w:vAlign w:val="bottom"/>
          </w:tcPr>
          <w:p w14:paraId="20358C8A" w14:textId="1E50F0B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415D5908" w14:textId="661AB84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63,6</w:t>
            </w:r>
          </w:p>
        </w:tc>
        <w:tc>
          <w:tcPr>
            <w:tcW w:w="686" w:type="pct"/>
            <w:tcBorders>
              <w:top w:val="nil"/>
              <w:left w:val="single" w:sz="4" w:space="0" w:color="auto"/>
              <w:bottom w:val="nil"/>
              <w:right w:val="single" w:sz="4" w:space="0" w:color="auto"/>
            </w:tcBorders>
            <w:shd w:val="clear" w:color="auto" w:fill="auto"/>
            <w:vAlign w:val="bottom"/>
          </w:tcPr>
          <w:p w14:paraId="352D6C03" w14:textId="2A1C23B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77,8</w:t>
            </w:r>
          </w:p>
        </w:tc>
      </w:tr>
      <w:tr w:rsidR="00D23933" w:rsidRPr="008E3E7D" w14:paraId="59B6AD8A" w14:textId="77777777" w:rsidTr="0053243C">
        <w:tc>
          <w:tcPr>
            <w:tcW w:w="2190" w:type="pct"/>
            <w:tcBorders>
              <w:top w:val="nil"/>
              <w:left w:val="single" w:sz="4" w:space="0" w:color="auto"/>
              <w:bottom w:val="nil"/>
              <w:right w:val="single" w:sz="4" w:space="0" w:color="auto"/>
            </w:tcBorders>
            <w:vAlign w:val="bottom"/>
          </w:tcPr>
          <w:p w14:paraId="43CFF9DC"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текстильных изделий</w:t>
            </w:r>
          </w:p>
        </w:tc>
        <w:tc>
          <w:tcPr>
            <w:tcW w:w="752" w:type="pct"/>
            <w:tcBorders>
              <w:top w:val="nil"/>
              <w:left w:val="nil"/>
              <w:bottom w:val="nil"/>
              <w:right w:val="single" w:sz="4" w:space="0" w:color="auto"/>
            </w:tcBorders>
            <w:shd w:val="clear" w:color="auto" w:fill="auto"/>
            <w:vAlign w:val="bottom"/>
          </w:tcPr>
          <w:p w14:paraId="1CB1481D" w14:textId="14938FA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130</w:t>
            </w:r>
          </w:p>
        </w:tc>
        <w:tc>
          <w:tcPr>
            <w:tcW w:w="686" w:type="pct"/>
            <w:tcBorders>
              <w:top w:val="nil"/>
              <w:left w:val="single" w:sz="4" w:space="0" w:color="auto"/>
              <w:bottom w:val="nil"/>
              <w:right w:val="single" w:sz="4" w:space="0" w:color="auto"/>
            </w:tcBorders>
            <w:shd w:val="clear" w:color="auto" w:fill="auto"/>
            <w:vAlign w:val="bottom"/>
          </w:tcPr>
          <w:p w14:paraId="5828362F" w14:textId="6CA2062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19B38504" w14:textId="639ED0B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c>
          <w:tcPr>
            <w:tcW w:w="686" w:type="pct"/>
            <w:tcBorders>
              <w:top w:val="nil"/>
              <w:left w:val="single" w:sz="4" w:space="0" w:color="auto"/>
              <w:bottom w:val="nil"/>
              <w:right w:val="single" w:sz="4" w:space="0" w:color="auto"/>
            </w:tcBorders>
            <w:shd w:val="clear" w:color="auto" w:fill="auto"/>
            <w:vAlign w:val="bottom"/>
          </w:tcPr>
          <w:p w14:paraId="17029910" w14:textId="5EBA1A5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105,7</w:t>
            </w:r>
          </w:p>
        </w:tc>
      </w:tr>
      <w:tr w:rsidR="00D23933" w:rsidRPr="008E3E7D" w14:paraId="11E8ABEE" w14:textId="77777777" w:rsidTr="0053243C">
        <w:tc>
          <w:tcPr>
            <w:tcW w:w="2190" w:type="pct"/>
            <w:tcBorders>
              <w:top w:val="nil"/>
              <w:left w:val="single" w:sz="4" w:space="0" w:color="auto"/>
              <w:bottom w:val="nil"/>
              <w:right w:val="single" w:sz="4" w:space="0" w:color="auto"/>
            </w:tcBorders>
            <w:vAlign w:val="bottom"/>
          </w:tcPr>
          <w:p w14:paraId="502C5FD9"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одежды</w:t>
            </w:r>
          </w:p>
        </w:tc>
        <w:tc>
          <w:tcPr>
            <w:tcW w:w="752" w:type="pct"/>
            <w:tcBorders>
              <w:top w:val="nil"/>
              <w:left w:val="nil"/>
              <w:bottom w:val="nil"/>
              <w:right w:val="single" w:sz="4" w:space="0" w:color="auto"/>
            </w:tcBorders>
            <w:shd w:val="clear" w:color="auto" w:fill="auto"/>
            <w:vAlign w:val="bottom"/>
          </w:tcPr>
          <w:p w14:paraId="5165E411" w14:textId="2491E40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226</w:t>
            </w:r>
          </w:p>
        </w:tc>
        <w:tc>
          <w:tcPr>
            <w:tcW w:w="686" w:type="pct"/>
            <w:tcBorders>
              <w:top w:val="nil"/>
              <w:left w:val="single" w:sz="4" w:space="0" w:color="auto"/>
              <w:bottom w:val="nil"/>
              <w:right w:val="single" w:sz="4" w:space="0" w:color="auto"/>
            </w:tcBorders>
            <w:shd w:val="clear" w:color="auto" w:fill="auto"/>
            <w:vAlign w:val="bottom"/>
          </w:tcPr>
          <w:p w14:paraId="4CEB5104" w14:textId="3DEE0B2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7A8FF56B" w14:textId="0F80F35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98,7</w:t>
            </w:r>
          </w:p>
        </w:tc>
        <w:tc>
          <w:tcPr>
            <w:tcW w:w="686" w:type="pct"/>
            <w:tcBorders>
              <w:top w:val="nil"/>
              <w:left w:val="single" w:sz="4" w:space="0" w:color="auto"/>
              <w:bottom w:val="nil"/>
              <w:right w:val="single" w:sz="4" w:space="0" w:color="auto"/>
            </w:tcBorders>
            <w:shd w:val="clear" w:color="auto" w:fill="auto"/>
            <w:vAlign w:val="bottom"/>
          </w:tcPr>
          <w:p w14:paraId="7FC70A72" w14:textId="610328B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99,1</w:t>
            </w:r>
          </w:p>
        </w:tc>
      </w:tr>
      <w:tr w:rsidR="00D23933" w:rsidRPr="008E3E7D" w14:paraId="15948190" w14:textId="77777777" w:rsidTr="0053243C">
        <w:tc>
          <w:tcPr>
            <w:tcW w:w="2190" w:type="pct"/>
            <w:tcBorders>
              <w:top w:val="nil"/>
              <w:left w:val="single" w:sz="4" w:space="0" w:color="auto"/>
              <w:bottom w:val="nil"/>
              <w:right w:val="single" w:sz="4" w:space="0" w:color="auto"/>
            </w:tcBorders>
            <w:vAlign w:val="bottom"/>
          </w:tcPr>
          <w:p w14:paraId="26188E52"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кожи и изделий из кожи</w:t>
            </w:r>
          </w:p>
        </w:tc>
        <w:tc>
          <w:tcPr>
            <w:tcW w:w="752" w:type="pct"/>
            <w:tcBorders>
              <w:top w:val="nil"/>
              <w:left w:val="nil"/>
              <w:bottom w:val="nil"/>
              <w:right w:val="single" w:sz="4" w:space="0" w:color="auto"/>
            </w:tcBorders>
            <w:shd w:val="clear" w:color="auto" w:fill="auto"/>
            <w:vAlign w:val="bottom"/>
          </w:tcPr>
          <w:p w14:paraId="1718B6DC" w14:textId="513CE5F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23</w:t>
            </w:r>
          </w:p>
        </w:tc>
        <w:tc>
          <w:tcPr>
            <w:tcW w:w="686" w:type="pct"/>
            <w:tcBorders>
              <w:top w:val="nil"/>
              <w:left w:val="single" w:sz="4" w:space="0" w:color="auto"/>
              <w:bottom w:val="nil"/>
              <w:right w:val="single" w:sz="4" w:space="0" w:color="auto"/>
            </w:tcBorders>
            <w:shd w:val="clear" w:color="auto" w:fill="auto"/>
            <w:vAlign w:val="bottom"/>
          </w:tcPr>
          <w:p w14:paraId="2A2BCBF2" w14:textId="744527D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6D3BDB54" w14:textId="7EEB664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85,2</w:t>
            </w:r>
          </w:p>
        </w:tc>
        <w:tc>
          <w:tcPr>
            <w:tcW w:w="686" w:type="pct"/>
            <w:tcBorders>
              <w:top w:val="nil"/>
              <w:left w:val="single" w:sz="4" w:space="0" w:color="auto"/>
              <w:bottom w:val="nil"/>
              <w:right w:val="single" w:sz="4" w:space="0" w:color="auto"/>
            </w:tcBorders>
            <w:shd w:val="clear" w:color="auto" w:fill="auto"/>
            <w:vAlign w:val="bottom"/>
          </w:tcPr>
          <w:p w14:paraId="2C5A0C3E" w14:textId="27C0CE6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70887400" w14:textId="77777777" w:rsidTr="0053243C">
        <w:tc>
          <w:tcPr>
            <w:tcW w:w="2190" w:type="pct"/>
            <w:tcBorders>
              <w:top w:val="nil"/>
              <w:left w:val="single" w:sz="4" w:space="0" w:color="auto"/>
              <w:bottom w:val="nil"/>
              <w:right w:val="single" w:sz="4" w:space="0" w:color="auto"/>
            </w:tcBorders>
            <w:vAlign w:val="bottom"/>
          </w:tcPr>
          <w:p w14:paraId="7D3B3F62"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752" w:type="pct"/>
            <w:tcBorders>
              <w:top w:val="nil"/>
              <w:left w:val="nil"/>
              <w:bottom w:val="nil"/>
              <w:right w:val="single" w:sz="4" w:space="0" w:color="auto"/>
            </w:tcBorders>
            <w:shd w:val="clear" w:color="auto" w:fill="auto"/>
            <w:vAlign w:val="bottom"/>
          </w:tcPr>
          <w:p w14:paraId="64FB9D24" w14:textId="2ABBEA7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334</w:t>
            </w:r>
          </w:p>
        </w:tc>
        <w:tc>
          <w:tcPr>
            <w:tcW w:w="686" w:type="pct"/>
            <w:tcBorders>
              <w:top w:val="nil"/>
              <w:left w:val="single" w:sz="4" w:space="0" w:color="auto"/>
              <w:bottom w:val="nil"/>
              <w:right w:val="single" w:sz="4" w:space="0" w:color="auto"/>
            </w:tcBorders>
            <w:shd w:val="clear" w:color="auto" w:fill="auto"/>
            <w:vAlign w:val="bottom"/>
          </w:tcPr>
          <w:p w14:paraId="23C868BD" w14:textId="29A086B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5A66DB66" w14:textId="5F03992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85,9</w:t>
            </w:r>
          </w:p>
        </w:tc>
        <w:tc>
          <w:tcPr>
            <w:tcW w:w="686" w:type="pct"/>
            <w:tcBorders>
              <w:top w:val="nil"/>
              <w:left w:val="single" w:sz="4" w:space="0" w:color="auto"/>
              <w:bottom w:val="nil"/>
              <w:right w:val="single" w:sz="4" w:space="0" w:color="auto"/>
            </w:tcBorders>
            <w:shd w:val="clear" w:color="auto" w:fill="auto"/>
            <w:vAlign w:val="bottom"/>
          </w:tcPr>
          <w:p w14:paraId="36FBAF7F" w14:textId="28180DC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97,9</w:t>
            </w:r>
          </w:p>
        </w:tc>
      </w:tr>
      <w:tr w:rsidR="00D23933" w:rsidRPr="008E3E7D" w14:paraId="4CA6AA05" w14:textId="77777777" w:rsidTr="0053243C">
        <w:tc>
          <w:tcPr>
            <w:tcW w:w="2190" w:type="pct"/>
            <w:tcBorders>
              <w:top w:val="nil"/>
              <w:left w:val="single" w:sz="4" w:space="0" w:color="auto"/>
              <w:right w:val="single" w:sz="4" w:space="0" w:color="auto"/>
            </w:tcBorders>
            <w:vAlign w:val="bottom"/>
          </w:tcPr>
          <w:p w14:paraId="3DD70E2D"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бумаги и бумажных изделий</w:t>
            </w:r>
          </w:p>
        </w:tc>
        <w:tc>
          <w:tcPr>
            <w:tcW w:w="752" w:type="pct"/>
            <w:tcBorders>
              <w:top w:val="nil"/>
              <w:left w:val="nil"/>
              <w:bottom w:val="nil"/>
              <w:right w:val="single" w:sz="4" w:space="0" w:color="auto"/>
            </w:tcBorders>
            <w:shd w:val="clear" w:color="auto" w:fill="auto"/>
            <w:vAlign w:val="bottom"/>
          </w:tcPr>
          <w:p w14:paraId="7E4796A8" w14:textId="3DD5F24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80</w:t>
            </w:r>
          </w:p>
        </w:tc>
        <w:tc>
          <w:tcPr>
            <w:tcW w:w="686" w:type="pct"/>
            <w:tcBorders>
              <w:top w:val="nil"/>
              <w:left w:val="single" w:sz="4" w:space="0" w:color="auto"/>
              <w:bottom w:val="nil"/>
              <w:right w:val="single" w:sz="4" w:space="0" w:color="auto"/>
            </w:tcBorders>
            <w:shd w:val="clear" w:color="auto" w:fill="auto"/>
            <w:vAlign w:val="bottom"/>
          </w:tcPr>
          <w:p w14:paraId="1B6BA1B8" w14:textId="3315392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0B27DEE6" w14:textId="1A9C589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93,0</w:t>
            </w:r>
          </w:p>
        </w:tc>
        <w:tc>
          <w:tcPr>
            <w:tcW w:w="686" w:type="pct"/>
            <w:tcBorders>
              <w:top w:val="nil"/>
              <w:left w:val="single" w:sz="4" w:space="0" w:color="auto"/>
              <w:bottom w:val="nil"/>
              <w:right w:val="single" w:sz="4" w:space="0" w:color="auto"/>
            </w:tcBorders>
            <w:shd w:val="clear" w:color="auto" w:fill="auto"/>
            <w:vAlign w:val="bottom"/>
          </w:tcPr>
          <w:p w14:paraId="139EC2DF" w14:textId="7AFF034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59E62098" w14:textId="77777777" w:rsidTr="0053243C">
        <w:tc>
          <w:tcPr>
            <w:tcW w:w="2190" w:type="pct"/>
            <w:tcBorders>
              <w:top w:val="nil"/>
              <w:left w:val="single" w:sz="4" w:space="0" w:color="auto"/>
              <w:bottom w:val="nil"/>
              <w:right w:val="single" w:sz="4" w:space="0" w:color="auto"/>
            </w:tcBorders>
            <w:vAlign w:val="bottom"/>
          </w:tcPr>
          <w:p w14:paraId="30D566D2"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Деятельность полиграфическая и копирование носителей информации</w:t>
            </w:r>
          </w:p>
        </w:tc>
        <w:tc>
          <w:tcPr>
            <w:tcW w:w="752" w:type="pct"/>
            <w:tcBorders>
              <w:top w:val="nil"/>
              <w:left w:val="nil"/>
              <w:bottom w:val="nil"/>
              <w:right w:val="single" w:sz="4" w:space="0" w:color="auto"/>
            </w:tcBorders>
            <w:shd w:val="clear" w:color="auto" w:fill="auto"/>
            <w:vAlign w:val="bottom"/>
          </w:tcPr>
          <w:p w14:paraId="05D65A70" w14:textId="242D88A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242</w:t>
            </w:r>
          </w:p>
        </w:tc>
        <w:tc>
          <w:tcPr>
            <w:tcW w:w="686" w:type="pct"/>
            <w:tcBorders>
              <w:top w:val="nil"/>
              <w:left w:val="single" w:sz="4" w:space="0" w:color="auto"/>
              <w:bottom w:val="nil"/>
              <w:right w:val="single" w:sz="4" w:space="0" w:color="auto"/>
            </w:tcBorders>
            <w:shd w:val="clear" w:color="auto" w:fill="auto"/>
            <w:vAlign w:val="bottom"/>
          </w:tcPr>
          <w:p w14:paraId="0B582D7E" w14:textId="665E0A5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50D5F418" w14:textId="07388B7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91,3</w:t>
            </w:r>
          </w:p>
        </w:tc>
        <w:tc>
          <w:tcPr>
            <w:tcW w:w="686" w:type="pct"/>
            <w:tcBorders>
              <w:top w:val="nil"/>
              <w:left w:val="single" w:sz="4" w:space="0" w:color="auto"/>
              <w:bottom w:val="nil"/>
              <w:right w:val="single" w:sz="4" w:space="0" w:color="auto"/>
            </w:tcBorders>
            <w:shd w:val="clear" w:color="auto" w:fill="auto"/>
            <w:vAlign w:val="bottom"/>
          </w:tcPr>
          <w:p w14:paraId="3B0214D6" w14:textId="1F49FC3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97,2</w:t>
            </w:r>
          </w:p>
        </w:tc>
      </w:tr>
      <w:tr w:rsidR="00D23933" w:rsidRPr="008E3E7D" w14:paraId="4975EF1C" w14:textId="77777777" w:rsidTr="0053243C">
        <w:tc>
          <w:tcPr>
            <w:tcW w:w="2190" w:type="pct"/>
            <w:tcBorders>
              <w:top w:val="nil"/>
              <w:left w:val="single" w:sz="4" w:space="0" w:color="auto"/>
              <w:bottom w:val="nil"/>
              <w:right w:val="single" w:sz="4" w:space="0" w:color="auto"/>
            </w:tcBorders>
            <w:vAlign w:val="bottom"/>
          </w:tcPr>
          <w:p w14:paraId="6C7D52AA"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кокса и нефтепродуктов</w:t>
            </w:r>
          </w:p>
        </w:tc>
        <w:tc>
          <w:tcPr>
            <w:tcW w:w="752" w:type="pct"/>
            <w:tcBorders>
              <w:top w:val="nil"/>
              <w:left w:val="nil"/>
              <w:bottom w:val="nil"/>
              <w:right w:val="single" w:sz="4" w:space="0" w:color="auto"/>
            </w:tcBorders>
            <w:shd w:val="clear" w:color="auto" w:fill="auto"/>
            <w:vAlign w:val="bottom"/>
          </w:tcPr>
          <w:p w14:paraId="1ED92FBB" w14:textId="745DA11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686" w:type="pct"/>
            <w:tcBorders>
              <w:top w:val="nil"/>
              <w:left w:val="single" w:sz="4" w:space="0" w:color="auto"/>
              <w:bottom w:val="nil"/>
              <w:right w:val="single" w:sz="4" w:space="0" w:color="auto"/>
            </w:tcBorders>
            <w:shd w:val="clear" w:color="auto" w:fill="auto"/>
            <w:vAlign w:val="bottom"/>
          </w:tcPr>
          <w:p w14:paraId="0D08E909" w14:textId="7E01D54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29E0B86A" w14:textId="194AE18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88,2</w:t>
            </w:r>
          </w:p>
        </w:tc>
        <w:tc>
          <w:tcPr>
            <w:tcW w:w="686" w:type="pct"/>
            <w:tcBorders>
              <w:top w:val="nil"/>
              <w:left w:val="single" w:sz="4" w:space="0" w:color="auto"/>
              <w:bottom w:val="nil"/>
              <w:right w:val="single" w:sz="4" w:space="0" w:color="auto"/>
            </w:tcBorders>
            <w:shd w:val="clear" w:color="auto" w:fill="auto"/>
            <w:vAlign w:val="bottom"/>
          </w:tcPr>
          <w:p w14:paraId="2D0F928D" w14:textId="68BBCA6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96,8</w:t>
            </w:r>
          </w:p>
        </w:tc>
      </w:tr>
      <w:tr w:rsidR="00D23933" w:rsidRPr="008E3E7D" w14:paraId="3F06998D" w14:textId="77777777" w:rsidTr="0053243C">
        <w:tc>
          <w:tcPr>
            <w:tcW w:w="2190" w:type="pct"/>
            <w:tcBorders>
              <w:top w:val="nil"/>
              <w:left w:val="single" w:sz="4" w:space="0" w:color="auto"/>
              <w:bottom w:val="nil"/>
              <w:right w:val="single" w:sz="4" w:space="0" w:color="auto"/>
            </w:tcBorders>
            <w:vAlign w:val="bottom"/>
          </w:tcPr>
          <w:p w14:paraId="4C62CE60"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химических веществ и химических продуктов</w:t>
            </w:r>
          </w:p>
        </w:tc>
        <w:tc>
          <w:tcPr>
            <w:tcW w:w="752" w:type="pct"/>
            <w:tcBorders>
              <w:top w:val="nil"/>
              <w:left w:val="nil"/>
              <w:bottom w:val="nil"/>
              <w:right w:val="single" w:sz="4" w:space="0" w:color="auto"/>
            </w:tcBorders>
            <w:shd w:val="clear" w:color="auto" w:fill="auto"/>
            <w:vAlign w:val="bottom"/>
          </w:tcPr>
          <w:p w14:paraId="0594247A" w14:textId="07514FC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508</w:t>
            </w:r>
          </w:p>
        </w:tc>
        <w:tc>
          <w:tcPr>
            <w:tcW w:w="686" w:type="pct"/>
            <w:tcBorders>
              <w:top w:val="nil"/>
              <w:left w:val="single" w:sz="4" w:space="0" w:color="auto"/>
              <w:bottom w:val="nil"/>
              <w:right w:val="single" w:sz="4" w:space="0" w:color="auto"/>
            </w:tcBorders>
            <w:shd w:val="clear" w:color="auto" w:fill="auto"/>
            <w:vAlign w:val="bottom"/>
          </w:tcPr>
          <w:p w14:paraId="1F480981" w14:textId="36038E5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29A161A5" w14:textId="26DD159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102,8</w:t>
            </w:r>
          </w:p>
        </w:tc>
        <w:tc>
          <w:tcPr>
            <w:tcW w:w="686" w:type="pct"/>
            <w:tcBorders>
              <w:top w:val="nil"/>
              <w:left w:val="single" w:sz="4" w:space="0" w:color="auto"/>
              <w:bottom w:val="nil"/>
              <w:right w:val="single" w:sz="4" w:space="0" w:color="auto"/>
            </w:tcBorders>
            <w:shd w:val="clear" w:color="auto" w:fill="auto"/>
            <w:vAlign w:val="bottom"/>
          </w:tcPr>
          <w:p w14:paraId="2F2BD13B" w14:textId="0A92212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102,0</w:t>
            </w:r>
          </w:p>
        </w:tc>
      </w:tr>
      <w:tr w:rsidR="00D23933" w:rsidRPr="008E3E7D" w14:paraId="7DB8E3BA" w14:textId="77777777" w:rsidTr="0053243C">
        <w:tc>
          <w:tcPr>
            <w:tcW w:w="2190" w:type="pct"/>
            <w:tcBorders>
              <w:top w:val="nil"/>
              <w:left w:val="single" w:sz="4" w:space="0" w:color="auto"/>
              <w:bottom w:val="nil"/>
              <w:right w:val="single" w:sz="4" w:space="0" w:color="auto"/>
            </w:tcBorders>
            <w:vAlign w:val="bottom"/>
          </w:tcPr>
          <w:p w14:paraId="05C670BA" w14:textId="34E40AB1" w:rsidR="00D23933" w:rsidRPr="009F7CCE" w:rsidRDefault="00D23933" w:rsidP="00D23933">
            <w:pPr>
              <w:spacing w:after="0" w:line="240" w:lineRule="auto"/>
              <w:ind w:left="142"/>
              <w:rPr>
                <w:rFonts w:ascii="Arial" w:eastAsia="Times New Roman" w:hAnsi="Arial" w:cs="Arial"/>
                <w:color w:val="000000" w:themeColor="text1"/>
                <w:sz w:val="18"/>
                <w:szCs w:val="18"/>
                <w:lang w:eastAsia="ru-RU"/>
              </w:rPr>
            </w:pPr>
            <w:r w:rsidRPr="008E3E7D">
              <w:rPr>
                <w:rFonts w:ascii="Arial" w:eastAsia="Times New Roman" w:hAnsi="Arial" w:cs="Arial"/>
                <w:color w:val="000000"/>
                <w:sz w:val="18"/>
                <w:szCs w:val="18"/>
                <w:lang w:eastAsia="ru-RU"/>
              </w:rPr>
              <w:t>Производство лекарственных средств и материалов, применяемых в медицинских целях</w:t>
            </w:r>
            <w:r>
              <w:rPr>
                <w:rFonts w:ascii="Arial" w:eastAsia="Times New Roman" w:hAnsi="Arial" w:cs="Arial"/>
                <w:color w:val="000000"/>
                <w:sz w:val="18"/>
                <w:szCs w:val="18"/>
                <w:lang w:eastAsia="ru-RU"/>
              </w:rPr>
              <w:t xml:space="preserve"> и </w:t>
            </w:r>
            <w:r w:rsidRPr="00FF16EA">
              <w:rPr>
                <w:rFonts w:ascii="Arial" w:eastAsia="Times New Roman" w:hAnsi="Arial" w:cs="Arial"/>
                <w:color w:val="000000" w:themeColor="text1"/>
                <w:sz w:val="18"/>
                <w:szCs w:val="18"/>
                <w:lang w:eastAsia="ru-RU"/>
              </w:rPr>
              <w:t>ветеринарии</w:t>
            </w:r>
          </w:p>
        </w:tc>
        <w:tc>
          <w:tcPr>
            <w:tcW w:w="752" w:type="pct"/>
            <w:tcBorders>
              <w:top w:val="nil"/>
              <w:left w:val="nil"/>
              <w:bottom w:val="nil"/>
              <w:right w:val="single" w:sz="4" w:space="0" w:color="auto"/>
            </w:tcBorders>
            <w:shd w:val="clear" w:color="auto" w:fill="auto"/>
            <w:vAlign w:val="bottom"/>
          </w:tcPr>
          <w:p w14:paraId="28DF4658" w14:textId="230F23E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47</w:t>
            </w:r>
          </w:p>
        </w:tc>
        <w:tc>
          <w:tcPr>
            <w:tcW w:w="686" w:type="pct"/>
            <w:tcBorders>
              <w:top w:val="nil"/>
              <w:left w:val="single" w:sz="4" w:space="0" w:color="auto"/>
              <w:bottom w:val="nil"/>
              <w:right w:val="single" w:sz="4" w:space="0" w:color="auto"/>
            </w:tcBorders>
            <w:shd w:val="clear" w:color="auto" w:fill="auto"/>
            <w:vAlign w:val="bottom"/>
          </w:tcPr>
          <w:p w14:paraId="189A6F58" w14:textId="364AAF3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77AE407B" w14:textId="4D23B4E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106,8</w:t>
            </w:r>
          </w:p>
        </w:tc>
        <w:tc>
          <w:tcPr>
            <w:tcW w:w="686" w:type="pct"/>
            <w:tcBorders>
              <w:top w:val="nil"/>
              <w:left w:val="single" w:sz="4" w:space="0" w:color="auto"/>
              <w:bottom w:val="nil"/>
              <w:right w:val="single" w:sz="4" w:space="0" w:color="auto"/>
            </w:tcBorders>
            <w:shd w:val="clear" w:color="auto" w:fill="auto"/>
            <w:vAlign w:val="bottom"/>
          </w:tcPr>
          <w:p w14:paraId="72ECB3C1" w14:textId="6DDEF2F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102,2</w:t>
            </w:r>
          </w:p>
        </w:tc>
      </w:tr>
      <w:tr w:rsidR="00D23933" w:rsidRPr="008E3E7D" w14:paraId="7BD4954D" w14:textId="77777777" w:rsidTr="0053243C">
        <w:tc>
          <w:tcPr>
            <w:tcW w:w="2190" w:type="pct"/>
            <w:tcBorders>
              <w:top w:val="nil"/>
              <w:left w:val="single" w:sz="4" w:space="0" w:color="auto"/>
              <w:bottom w:val="nil"/>
              <w:right w:val="single" w:sz="4" w:space="0" w:color="auto"/>
            </w:tcBorders>
            <w:vAlign w:val="bottom"/>
          </w:tcPr>
          <w:p w14:paraId="39055713"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резиновых и пластмассовых изделий</w:t>
            </w:r>
          </w:p>
        </w:tc>
        <w:tc>
          <w:tcPr>
            <w:tcW w:w="752" w:type="pct"/>
            <w:tcBorders>
              <w:top w:val="nil"/>
              <w:left w:val="nil"/>
              <w:right w:val="single" w:sz="4" w:space="0" w:color="auto"/>
            </w:tcBorders>
            <w:shd w:val="clear" w:color="auto" w:fill="auto"/>
            <w:vAlign w:val="bottom"/>
          </w:tcPr>
          <w:p w14:paraId="1CEA3B29" w14:textId="1D1B64F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703</w:t>
            </w:r>
          </w:p>
        </w:tc>
        <w:tc>
          <w:tcPr>
            <w:tcW w:w="686" w:type="pct"/>
            <w:tcBorders>
              <w:top w:val="nil"/>
              <w:left w:val="single" w:sz="4" w:space="0" w:color="auto"/>
              <w:right w:val="single" w:sz="4" w:space="0" w:color="auto"/>
            </w:tcBorders>
            <w:shd w:val="clear" w:color="auto" w:fill="auto"/>
            <w:vAlign w:val="bottom"/>
          </w:tcPr>
          <w:p w14:paraId="60EC63C4" w14:textId="5580C1F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7</w:t>
            </w:r>
          </w:p>
        </w:tc>
        <w:tc>
          <w:tcPr>
            <w:tcW w:w="686" w:type="pct"/>
            <w:tcBorders>
              <w:top w:val="nil"/>
              <w:left w:val="single" w:sz="4" w:space="0" w:color="auto"/>
              <w:right w:val="single" w:sz="4" w:space="0" w:color="auto"/>
            </w:tcBorders>
            <w:shd w:val="clear" w:color="auto" w:fill="auto"/>
            <w:vAlign w:val="bottom"/>
          </w:tcPr>
          <w:p w14:paraId="67BC482B" w14:textId="10F3904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97,6</w:t>
            </w:r>
          </w:p>
        </w:tc>
        <w:tc>
          <w:tcPr>
            <w:tcW w:w="686" w:type="pct"/>
            <w:tcBorders>
              <w:top w:val="nil"/>
              <w:left w:val="single" w:sz="4" w:space="0" w:color="auto"/>
              <w:right w:val="single" w:sz="4" w:space="0" w:color="auto"/>
            </w:tcBorders>
            <w:shd w:val="clear" w:color="auto" w:fill="auto"/>
            <w:vAlign w:val="bottom"/>
          </w:tcPr>
          <w:p w14:paraId="3D297E07" w14:textId="6AF2508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101,6</w:t>
            </w:r>
          </w:p>
        </w:tc>
      </w:tr>
      <w:tr w:rsidR="00D23933" w:rsidRPr="008E3E7D" w14:paraId="0B68D0C4" w14:textId="77777777" w:rsidTr="0053243C">
        <w:tc>
          <w:tcPr>
            <w:tcW w:w="2190" w:type="pct"/>
            <w:tcBorders>
              <w:top w:val="nil"/>
              <w:left w:val="single" w:sz="4" w:space="0" w:color="auto"/>
              <w:bottom w:val="nil"/>
              <w:right w:val="single" w:sz="4" w:space="0" w:color="auto"/>
            </w:tcBorders>
            <w:vAlign w:val="bottom"/>
          </w:tcPr>
          <w:p w14:paraId="2570A51C"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прочей неметаллической минеральной продукции</w:t>
            </w:r>
          </w:p>
        </w:tc>
        <w:tc>
          <w:tcPr>
            <w:tcW w:w="752" w:type="pct"/>
            <w:tcBorders>
              <w:top w:val="nil"/>
              <w:left w:val="nil"/>
              <w:bottom w:val="nil"/>
              <w:right w:val="single" w:sz="4" w:space="0" w:color="auto"/>
            </w:tcBorders>
            <w:shd w:val="clear" w:color="auto" w:fill="auto"/>
            <w:vAlign w:val="bottom"/>
          </w:tcPr>
          <w:p w14:paraId="6D7AD9A4" w14:textId="6D07297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665</w:t>
            </w:r>
          </w:p>
        </w:tc>
        <w:tc>
          <w:tcPr>
            <w:tcW w:w="686" w:type="pct"/>
            <w:tcBorders>
              <w:top w:val="nil"/>
              <w:left w:val="single" w:sz="4" w:space="0" w:color="auto"/>
              <w:bottom w:val="nil"/>
              <w:right w:val="single" w:sz="4" w:space="0" w:color="auto"/>
            </w:tcBorders>
            <w:shd w:val="clear" w:color="auto" w:fill="auto"/>
            <w:vAlign w:val="bottom"/>
          </w:tcPr>
          <w:p w14:paraId="1CFC6ACE" w14:textId="3F50222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7</w:t>
            </w:r>
          </w:p>
        </w:tc>
        <w:tc>
          <w:tcPr>
            <w:tcW w:w="686" w:type="pct"/>
            <w:tcBorders>
              <w:top w:val="nil"/>
              <w:left w:val="single" w:sz="4" w:space="0" w:color="auto"/>
              <w:bottom w:val="nil"/>
              <w:right w:val="single" w:sz="4" w:space="0" w:color="auto"/>
            </w:tcBorders>
            <w:shd w:val="clear" w:color="auto" w:fill="auto"/>
            <w:vAlign w:val="bottom"/>
          </w:tcPr>
          <w:p w14:paraId="1A9A2EFD" w14:textId="2E449D3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95,1</w:t>
            </w:r>
          </w:p>
        </w:tc>
        <w:tc>
          <w:tcPr>
            <w:tcW w:w="686" w:type="pct"/>
            <w:tcBorders>
              <w:top w:val="nil"/>
              <w:left w:val="single" w:sz="4" w:space="0" w:color="auto"/>
              <w:bottom w:val="nil"/>
              <w:right w:val="single" w:sz="4" w:space="0" w:color="auto"/>
            </w:tcBorders>
            <w:shd w:val="clear" w:color="auto" w:fill="auto"/>
            <w:vAlign w:val="bottom"/>
          </w:tcPr>
          <w:p w14:paraId="280964B2" w14:textId="19504B9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101,5</w:t>
            </w:r>
          </w:p>
        </w:tc>
      </w:tr>
      <w:tr w:rsidR="00D23933" w:rsidRPr="008E3E7D" w14:paraId="4B177AB6" w14:textId="77777777" w:rsidTr="00FC58EA">
        <w:tc>
          <w:tcPr>
            <w:tcW w:w="2190" w:type="pct"/>
            <w:tcBorders>
              <w:top w:val="nil"/>
              <w:left w:val="single" w:sz="4" w:space="0" w:color="auto"/>
              <w:right w:val="single" w:sz="4" w:space="0" w:color="auto"/>
            </w:tcBorders>
            <w:vAlign w:val="bottom"/>
          </w:tcPr>
          <w:p w14:paraId="4F1DA959"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металлургическое</w:t>
            </w:r>
          </w:p>
        </w:tc>
        <w:tc>
          <w:tcPr>
            <w:tcW w:w="752" w:type="pct"/>
            <w:tcBorders>
              <w:top w:val="nil"/>
              <w:left w:val="nil"/>
              <w:right w:val="single" w:sz="4" w:space="0" w:color="auto"/>
            </w:tcBorders>
            <w:shd w:val="clear" w:color="auto" w:fill="auto"/>
            <w:vAlign w:val="bottom"/>
          </w:tcPr>
          <w:p w14:paraId="3FF69360" w14:textId="3871401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686" w:type="pct"/>
            <w:tcBorders>
              <w:top w:val="nil"/>
              <w:left w:val="single" w:sz="4" w:space="0" w:color="auto"/>
              <w:right w:val="single" w:sz="4" w:space="0" w:color="auto"/>
            </w:tcBorders>
            <w:shd w:val="clear" w:color="auto" w:fill="auto"/>
            <w:vAlign w:val="bottom"/>
          </w:tcPr>
          <w:p w14:paraId="71808DC2" w14:textId="497DC74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right w:val="single" w:sz="4" w:space="0" w:color="auto"/>
            </w:tcBorders>
            <w:shd w:val="clear" w:color="auto" w:fill="auto"/>
            <w:vAlign w:val="bottom"/>
          </w:tcPr>
          <w:p w14:paraId="6BCB3B0B" w14:textId="2EAED37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94,7</w:t>
            </w:r>
          </w:p>
        </w:tc>
        <w:tc>
          <w:tcPr>
            <w:tcW w:w="686" w:type="pct"/>
            <w:tcBorders>
              <w:top w:val="nil"/>
              <w:left w:val="single" w:sz="4" w:space="0" w:color="auto"/>
              <w:right w:val="single" w:sz="4" w:space="0" w:color="auto"/>
            </w:tcBorders>
            <w:shd w:val="clear" w:color="auto" w:fill="auto"/>
            <w:vAlign w:val="bottom"/>
          </w:tcPr>
          <w:p w14:paraId="6EA500AA" w14:textId="03F3F7E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95,6</w:t>
            </w:r>
          </w:p>
        </w:tc>
      </w:tr>
      <w:tr w:rsidR="00D23933" w:rsidRPr="008E3E7D" w14:paraId="103995CC" w14:textId="77777777" w:rsidTr="00FC58EA">
        <w:tc>
          <w:tcPr>
            <w:tcW w:w="2190" w:type="pct"/>
            <w:tcBorders>
              <w:top w:val="nil"/>
              <w:left w:val="single" w:sz="4" w:space="0" w:color="auto"/>
              <w:bottom w:val="single" w:sz="4" w:space="0" w:color="auto"/>
              <w:right w:val="single" w:sz="4" w:space="0" w:color="auto"/>
            </w:tcBorders>
            <w:vAlign w:val="bottom"/>
          </w:tcPr>
          <w:p w14:paraId="5ECB62D2"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готовых металлических изделий, кроме машин и оборудования</w:t>
            </w:r>
          </w:p>
        </w:tc>
        <w:tc>
          <w:tcPr>
            <w:tcW w:w="752" w:type="pct"/>
            <w:tcBorders>
              <w:top w:val="nil"/>
              <w:left w:val="nil"/>
              <w:bottom w:val="single" w:sz="4" w:space="0" w:color="auto"/>
              <w:right w:val="single" w:sz="4" w:space="0" w:color="auto"/>
            </w:tcBorders>
            <w:shd w:val="clear" w:color="auto" w:fill="auto"/>
            <w:vAlign w:val="bottom"/>
          </w:tcPr>
          <w:p w14:paraId="3B9AEFCD" w14:textId="417AAAD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1754</w:t>
            </w:r>
          </w:p>
        </w:tc>
        <w:tc>
          <w:tcPr>
            <w:tcW w:w="686" w:type="pct"/>
            <w:tcBorders>
              <w:top w:val="nil"/>
              <w:left w:val="single" w:sz="4" w:space="0" w:color="auto"/>
              <w:bottom w:val="single" w:sz="4" w:space="0" w:color="auto"/>
              <w:right w:val="single" w:sz="4" w:space="0" w:color="auto"/>
            </w:tcBorders>
            <w:shd w:val="clear" w:color="auto" w:fill="auto"/>
            <w:vAlign w:val="bottom"/>
          </w:tcPr>
          <w:p w14:paraId="41EE5953" w14:textId="5D4E214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w:t>
            </w:r>
            <w:r w:rsidR="002A6D43">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single" w:sz="4" w:space="0" w:color="auto"/>
              <w:right w:val="single" w:sz="4" w:space="0" w:color="auto"/>
            </w:tcBorders>
            <w:shd w:val="clear" w:color="auto" w:fill="auto"/>
            <w:vAlign w:val="bottom"/>
          </w:tcPr>
          <w:p w14:paraId="6FE5946D" w14:textId="21E6AFE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104,5</w:t>
            </w:r>
          </w:p>
        </w:tc>
        <w:tc>
          <w:tcPr>
            <w:tcW w:w="686" w:type="pct"/>
            <w:tcBorders>
              <w:top w:val="nil"/>
              <w:left w:val="single" w:sz="4" w:space="0" w:color="auto"/>
              <w:bottom w:val="single" w:sz="4" w:space="0" w:color="auto"/>
              <w:right w:val="single" w:sz="4" w:space="0" w:color="auto"/>
            </w:tcBorders>
            <w:shd w:val="clear" w:color="auto" w:fill="auto"/>
            <w:vAlign w:val="bottom"/>
          </w:tcPr>
          <w:p w14:paraId="557BFA2E" w14:textId="29F7FE6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101,2</w:t>
            </w:r>
          </w:p>
        </w:tc>
      </w:tr>
      <w:tr w:rsidR="00D23933" w:rsidRPr="008E3E7D" w14:paraId="23D240D4" w14:textId="77777777" w:rsidTr="00FC58EA">
        <w:tc>
          <w:tcPr>
            <w:tcW w:w="2190" w:type="pct"/>
            <w:tcBorders>
              <w:top w:val="single" w:sz="4" w:space="0" w:color="auto"/>
              <w:left w:val="single" w:sz="4" w:space="0" w:color="auto"/>
              <w:right w:val="single" w:sz="4" w:space="0" w:color="auto"/>
            </w:tcBorders>
            <w:vAlign w:val="bottom"/>
          </w:tcPr>
          <w:p w14:paraId="0C3479D8"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lastRenderedPageBreak/>
              <w:t>Производство компьютеров, электронных и оптических изделий</w:t>
            </w:r>
          </w:p>
        </w:tc>
        <w:tc>
          <w:tcPr>
            <w:tcW w:w="752" w:type="pct"/>
            <w:tcBorders>
              <w:top w:val="single" w:sz="4" w:space="0" w:color="auto"/>
              <w:left w:val="nil"/>
              <w:bottom w:val="nil"/>
              <w:right w:val="single" w:sz="4" w:space="0" w:color="auto"/>
            </w:tcBorders>
            <w:shd w:val="clear" w:color="auto" w:fill="auto"/>
            <w:vAlign w:val="bottom"/>
          </w:tcPr>
          <w:p w14:paraId="543318ED" w14:textId="29E8619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686" w:type="pct"/>
            <w:tcBorders>
              <w:top w:val="single" w:sz="4" w:space="0" w:color="auto"/>
              <w:left w:val="single" w:sz="4" w:space="0" w:color="auto"/>
              <w:bottom w:val="nil"/>
              <w:right w:val="single" w:sz="4" w:space="0" w:color="auto"/>
            </w:tcBorders>
            <w:shd w:val="clear" w:color="auto" w:fill="auto"/>
            <w:vAlign w:val="bottom"/>
          </w:tcPr>
          <w:p w14:paraId="4750248C" w14:textId="06AFD14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single" w:sz="4" w:space="0" w:color="auto"/>
              <w:left w:val="single" w:sz="4" w:space="0" w:color="auto"/>
              <w:bottom w:val="nil"/>
              <w:right w:val="single" w:sz="4" w:space="0" w:color="auto"/>
            </w:tcBorders>
            <w:shd w:val="clear" w:color="auto" w:fill="auto"/>
            <w:vAlign w:val="bottom"/>
          </w:tcPr>
          <w:p w14:paraId="6896F0A3" w14:textId="03B8D4C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94,2</w:t>
            </w:r>
          </w:p>
        </w:tc>
        <w:tc>
          <w:tcPr>
            <w:tcW w:w="686" w:type="pct"/>
            <w:tcBorders>
              <w:top w:val="single" w:sz="4" w:space="0" w:color="auto"/>
              <w:left w:val="single" w:sz="4" w:space="0" w:color="auto"/>
              <w:bottom w:val="nil"/>
              <w:right w:val="single" w:sz="4" w:space="0" w:color="auto"/>
            </w:tcBorders>
            <w:shd w:val="clear" w:color="auto" w:fill="auto"/>
            <w:vAlign w:val="bottom"/>
          </w:tcPr>
          <w:p w14:paraId="019A9EFF" w14:textId="64C8010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6E1396CF" w14:textId="77777777" w:rsidTr="0053243C">
        <w:tc>
          <w:tcPr>
            <w:tcW w:w="2190" w:type="pct"/>
            <w:tcBorders>
              <w:top w:val="nil"/>
              <w:left w:val="single" w:sz="4" w:space="0" w:color="auto"/>
              <w:right w:val="single" w:sz="4" w:space="0" w:color="auto"/>
            </w:tcBorders>
            <w:vAlign w:val="bottom"/>
          </w:tcPr>
          <w:p w14:paraId="540DD497"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электрического оборудования</w:t>
            </w:r>
          </w:p>
        </w:tc>
        <w:tc>
          <w:tcPr>
            <w:tcW w:w="752" w:type="pct"/>
            <w:tcBorders>
              <w:top w:val="nil"/>
              <w:left w:val="nil"/>
              <w:bottom w:val="nil"/>
              <w:right w:val="single" w:sz="4" w:space="0" w:color="auto"/>
            </w:tcBorders>
            <w:shd w:val="clear" w:color="auto" w:fill="auto"/>
            <w:vAlign w:val="bottom"/>
          </w:tcPr>
          <w:p w14:paraId="31A18673" w14:textId="67DD4E5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245</w:t>
            </w:r>
          </w:p>
        </w:tc>
        <w:tc>
          <w:tcPr>
            <w:tcW w:w="686" w:type="pct"/>
            <w:tcBorders>
              <w:top w:val="nil"/>
              <w:left w:val="single" w:sz="4" w:space="0" w:color="auto"/>
              <w:bottom w:val="nil"/>
              <w:right w:val="single" w:sz="4" w:space="0" w:color="auto"/>
            </w:tcBorders>
            <w:shd w:val="clear" w:color="auto" w:fill="auto"/>
            <w:vAlign w:val="bottom"/>
          </w:tcPr>
          <w:p w14:paraId="1CAFC6FE" w14:textId="7C0F5CA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1E71B041" w14:textId="7DA6974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c>
          <w:tcPr>
            <w:tcW w:w="686" w:type="pct"/>
            <w:tcBorders>
              <w:top w:val="nil"/>
              <w:left w:val="single" w:sz="4" w:space="0" w:color="auto"/>
              <w:bottom w:val="nil"/>
              <w:right w:val="single" w:sz="4" w:space="0" w:color="auto"/>
            </w:tcBorders>
            <w:shd w:val="clear" w:color="auto" w:fill="auto"/>
            <w:vAlign w:val="bottom"/>
          </w:tcPr>
          <w:p w14:paraId="0A836703" w14:textId="7B055EF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r>
      <w:tr w:rsidR="00D23933" w:rsidRPr="008E3E7D" w14:paraId="0E1EA33C" w14:textId="77777777" w:rsidTr="0053243C">
        <w:tc>
          <w:tcPr>
            <w:tcW w:w="2190" w:type="pct"/>
            <w:tcBorders>
              <w:left w:val="single" w:sz="4" w:space="0" w:color="auto"/>
              <w:bottom w:val="nil"/>
              <w:right w:val="single" w:sz="4" w:space="0" w:color="auto"/>
            </w:tcBorders>
            <w:vAlign w:val="bottom"/>
          </w:tcPr>
          <w:p w14:paraId="008D704D"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машин и оборудования, не включенных в другие группировки</w:t>
            </w:r>
          </w:p>
        </w:tc>
        <w:tc>
          <w:tcPr>
            <w:tcW w:w="752" w:type="pct"/>
            <w:tcBorders>
              <w:top w:val="nil"/>
              <w:left w:val="nil"/>
              <w:bottom w:val="nil"/>
              <w:right w:val="single" w:sz="4" w:space="0" w:color="auto"/>
            </w:tcBorders>
            <w:shd w:val="clear" w:color="auto" w:fill="auto"/>
            <w:vAlign w:val="bottom"/>
          </w:tcPr>
          <w:p w14:paraId="4D19D911" w14:textId="18193F8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466</w:t>
            </w:r>
          </w:p>
        </w:tc>
        <w:tc>
          <w:tcPr>
            <w:tcW w:w="686" w:type="pct"/>
            <w:tcBorders>
              <w:top w:val="nil"/>
              <w:left w:val="single" w:sz="4" w:space="0" w:color="auto"/>
              <w:bottom w:val="nil"/>
              <w:right w:val="single" w:sz="4" w:space="0" w:color="auto"/>
            </w:tcBorders>
            <w:shd w:val="clear" w:color="auto" w:fill="auto"/>
            <w:vAlign w:val="bottom"/>
          </w:tcPr>
          <w:p w14:paraId="73A949A0" w14:textId="188BCA8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407A6C5F" w14:textId="5916ECE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102,2</w:t>
            </w:r>
          </w:p>
        </w:tc>
        <w:tc>
          <w:tcPr>
            <w:tcW w:w="686" w:type="pct"/>
            <w:tcBorders>
              <w:top w:val="nil"/>
              <w:left w:val="single" w:sz="4" w:space="0" w:color="auto"/>
              <w:bottom w:val="nil"/>
              <w:right w:val="single" w:sz="4" w:space="0" w:color="auto"/>
            </w:tcBorders>
            <w:shd w:val="clear" w:color="auto" w:fill="auto"/>
            <w:vAlign w:val="bottom"/>
          </w:tcPr>
          <w:p w14:paraId="339C4C0F" w14:textId="5F8B698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102,0</w:t>
            </w:r>
          </w:p>
        </w:tc>
      </w:tr>
      <w:tr w:rsidR="00D23933" w:rsidRPr="008E3E7D" w14:paraId="374E6124" w14:textId="77777777" w:rsidTr="0053243C">
        <w:tc>
          <w:tcPr>
            <w:tcW w:w="2190" w:type="pct"/>
            <w:tcBorders>
              <w:top w:val="nil"/>
              <w:left w:val="single" w:sz="4" w:space="0" w:color="auto"/>
              <w:bottom w:val="nil"/>
              <w:right w:val="single" w:sz="4" w:space="0" w:color="auto"/>
            </w:tcBorders>
            <w:vAlign w:val="bottom"/>
          </w:tcPr>
          <w:p w14:paraId="4868E8B9"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автотранспортных средств, прицепов и полуприцепов</w:t>
            </w:r>
          </w:p>
        </w:tc>
        <w:tc>
          <w:tcPr>
            <w:tcW w:w="752" w:type="pct"/>
            <w:tcBorders>
              <w:top w:val="nil"/>
              <w:left w:val="nil"/>
              <w:bottom w:val="nil"/>
              <w:right w:val="single" w:sz="4" w:space="0" w:color="auto"/>
            </w:tcBorders>
            <w:shd w:val="clear" w:color="auto" w:fill="auto"/>
            <w:vAlign w:val="bottom"/>
          </w:tcPr>
          <w:p w14:paraId="7BB4D652" w14:textId="025D4E4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357</w:t>
            </w:r>
          </w:p>
        </w:tc>
        <w:tc>
          <w:tcPr>
            <w:tcW w:w="686" w:type="pct"/>
            <w:tcBorders>
              <w:top w:val="nil"/>
              <w:left w:val="single" w:sz="4" w:space="0" w:color="auto"/>
              <w:bottom w:val="nil"/>
              <w:right w:val="single" w:sz="4" w:space="0" w:color="auto"/>
            </w:tcBorders>
            <w:shd w:val="clear" w:color="auto" w:fill="auto"/>
            <w:vAlign w:val="bottom"/>
          </w:tcPr>
          <w:p w14:paraId="638F152D" w14:textId="6726996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4</w:t>
            </w:r>
          </w:p>
        </w:tc>
        <w:tc>
          <w:tcPr>
            <w:tcW w:w="686" w:type="pct"/>
            <w:tcBorders>
              <w:top w:val="nil"/>
              <w:left w:val="single" w:sz="4" w:space="0" w:color="auto"/>
              <w:bottom w:val="nil"/>
              <w:right w:val="single" w:sz="4" w:space="0" w:color="auto"/>
            </w:tcBorders>
            <w:shd w:val="clear" w:color="auto" w:fill="auto"/>
            <w:vAlign w:val="bottom"/>
          </w:tcPr>
          <w:p w14:paraId="032C5643" w14:textId="7543BFF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102,0</w:t>
            </w:r>
          </w:p>
        </w:tc>
        <w:tc>
          <w:tcPr>
            <w:tcW w:w="686" w:type="pct"/>
            <w:tcBorders>
              <w:top w:val="nil"/>
              <w:left w:val="single" w:sz="4" w:space="0" w:color="auto"/>
              <w:bottom w:val="nil"/>
              <w:right w:val="single" w:sz="4" w:space="0" w:color="auto"/>
            </w:tcBorders>
            <w:shd w:val="clear" w:color="auto" w:fill="auto"/>
            <w:vAlign w:val="bottom"/>
          </w:tcPr>
          <w:p w14:paraId="56F605EE" w14:textId="4328C00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103,2</w:t>
            </w:r>
          </w:p>
        </w:tc>
      </w:tr>
      <w:tr w:rsidR="00D23933" w:rsidRPr="008E3E7D" w14:paraId="2E39C173" w14:textId="77777777" w:rsidTr="0053243C">
        <w:tc>
          <w:tcPr>
            <w:tcW w:w="2190" w:type="pct"/>
            <w:tcBorders>
              <w:top w:val="nil"/>
              <w:left w:val="single" w:sz="4" w:space="0" w:color="auto"/>
              <w:bottom w:val="nil"/>
              <w:right w:val="single" w:sz="4" w:space="0" w:color="auto"/>
            </w:tcBorders>
            <w:vAlign w:val="bottom"/>
          </w:tcPr>
          <w:p w14:paraId="54F17F37"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прочих транспортных средств и оборудования</w:t>
            </w:r>
          </w:p>
        </w:tc>
        <w:tc>
          <w:tcPr>
            <w:tcW w:w="752" w:type="pct"/>
            <w:tcBorders>
              <w:top w:val="nil"/>
              <w:left w:val="nil"/>
              <w:bottom w:val="nil"/>
              <w:right w:val="single" w:sz="4" w:space="0" w:color="auto"/>
            </w:tcBorders>
            <w:shd w:val="clear" w:color="auto" w:fill="auto"/>
            <w:vAlign w:val="bottom"/>
          </w:tcPr>
          <w:p w14:paraId="4FAA325A" w14:textId="0D5B76B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86</w:t>
            </w:r>
          </w:p>
        </w:tc>
        <w:tc>
          <w:tcPr>
            <w:tcW w:w="686" w:type="pct"/>
            <w:tcBorders>
              <w:top w:val="nil"/>
              <w:left w:val="single" w:sz="4" w:space="0" w:color="auto"/>
              <w:bottom w:val="nil"/>
              <w:right w:val="single" w:sz="4" w:space="0" w:color="auto"/>
            </w:tcBorders>
            <w:shd w:val="clear" w:color="auto" w:fill="auto"/>
            <w:vAlign w:val="bottom"/>
          </w:tcPr>
          <w:p w14:paraId="4F5A8A93" w14:textId="435DAD6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5F83081C" w14:textId="12CF775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107,5</w:t>
            </w:r>
          </w:p>
        </w:tc>
        <w:tc>
          <w:tcPr>
            <w:tcW w:w="686" w:type="pct"/>
            <w:tcBorders>
              <w:top w:val="nil"/>
              <w:left w:val="single" w:sz="4" w:space="0" w:color="auto"/>
              <w:bottom w:val="nil"/>
              <w:right w:val="single" w:sz="4" w:space="0" w:color="auto"/>
            </w:tcBorders>
            <w:shd w:val="clear" w:color="auto" w:fill="auto"/>
            <w:vAlign w:val="bottom"/>
          </w:tcPr>
          <w:p w14:paraId="40DB0ACA" w14:textId="3C22CA8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98,9</w:t>
            </w:r>
          </w:p>
        </w:tc>
      </w:tr>
      <w:tr w:rsidR="00D23933" w:rsidRPr="008E3E7D" w14:paraId="5C507746" w14:textId="77777777" w:rsidTr="0053243C">
        <w:tc>
          <w:tcPr>
            <w:tcW w:w="2190" w:type="pct"/>
            <w:tcBorders>
              <w:top w:val="nil"/>
              <w:left w:val="single" w:sz="4" w:space="0" w:color="auto"/>
              <w:bottom w:val="nil"/>
              <w:right w:val="single" w:sz="4" w:space="0" w:color="auto"/>
            </w:tcBorders>
            <w:vAlign w:val="bottom"/>
          </w:tcPr>
          <w:p w14:paraId="78BF18FD"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мебели</w:t>
            </w:r>
          </w:p>
        </w:tc>
        <w:tc>
          <w:tcPr>
            <w:tcW w:w="752" w:type="pct"/>
            <w:tcBorders>
              <w:top w:val="nil"/>
              <w:left w:val="nil"/>
              <w:bottom w:val="nil"/>
              <w:right w:val="single" w:sz="4" w:space="0" w:color="auto"/>
            </w:tcBorders>
            <w:shd w:val="clear" w:color="auto" w:fill="auto"/>
            <w:vAlign w:val="bottom"/>
          </w:tcPr>
          <w:p w14:paraId="562E954C" w14:textId="1DC1840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405</w:t>
            </w:r>
          </w:p>
        </w:tc>
        <w:tc>
          <w:tcPr>
            <w:tcW w:w="686" w:type="pct"/>
            <w:tcBorders>
              <w:top w:val="nil"/>
              <w:left w:val="single" w:sz="4" w:space="0" w:color="auto"/>
              <w:bottom w:val="nil"/>
              <w:right w:val="single" w:sz="4" w:space="0" w:color="auto"/>
            </w:tcBorders>
            <w:shd w:val="clear" w:color="auto" w:fill="auto"/>
            <w:vAlign w:val="bottom"/>
          </w:tcPr>
          <w:p w14:paraId="54227A52" w14:textId="2A0822B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4</w:t>
            </w:r>
          </w:p>
        </w:tc>
        <w:tc>
          <w:tcPr>
            <w:tcW w:w="686" w:type="pct"/>
            <w:tcBorders>
              <w:top w:val="nil"/>
              <w:left w:val="single" w:sz="4" w:space="0" w:color="auto"/>
              <w:bottom w:val="nil"/>
              <w:right w:val="single" w:sz="4" w:space="0" w:color="auto"/>
            </w:tcBorders>
            <w:shd w:val="clear" w:color="auto" w:fill="auto"/>
            <w:vAlign w:val="bottom"/>
          </w:tcPr>
          <w:p w14:paraId="49BB8357" w14:textId="3252859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98,1</w:t>
            </w:r>
          </w:p>
        </w:tc>
        <w:tc>
          <w:tcPr>
            <w:tcW w:w="686" w:type="pct"/>
            <w:tcBorders>
              <w:top w:val="nil"/>
              <w:left w:val="single" w:sz="4" w:space="0" w:color="auto"/>
              <w:bottom w:val="nil"/>
              <w:right w:val="single" w:sz="4" w:space="0" w:color="auto"/>
            </w:tcBorders>
            <w:shd w:val="clear" w:color="auto" w:fill="auto"/>
            <w:vAlign w:val="bottom"/>
          </w:tcPr>
          <w:p w14:paraId="39AA7B7F" w14:textId="22DB765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101,0</w:t>
            </w:r>
          </w:p>
        </w:tc>
      </w:tr>
      <w:tr w:rsidR="00D23933" w:rsidRPr="008E3E7D" w14:paraId="4690DBAE" w14:textId="77777777" w:rsidTr="0053243C">
        <w:tc>
          <w:tcPr>
            <w:tcW w:w="2190" w:type="pct"/>
            <w:tcBorders>
              <w:top w:val="nil"/>
              <w:left w:val="single" w:sz="4" w:space="0" w:color="auto"/>
              <w:bottom w:val="nil"/>
              <w:right w:val="single" w:sz="4" w:space="0" w:color="auto"/>
            </w:tcBorders>
            <w:vAlign w:val="bottom"/>
          </w:tcPr>
          <w:p w14:paraId="15FCA4DB"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прочих готовых изделий</w:t>
            </w:r>
          </w:p>
        </w:tc>
        <w:tc>
          <w:tcPr>
            <w:tcW w:w="752" w:type="pct"/>
            <w:tcBorders>
              <w:top w:val="nil"/>
              <w:left w:val="nil"/>
              <w:bottom w:val="nil"/>
              <w:right w:val="single" w:sz="4" w:space="0" w:color="auto"/>
            </w:tcBorders>
            <w:shd w:val="clear" w:color="auto" w:fill="auto"/>
            <w:vAlign w:val="bottom"/>
          </w:tcPr>
          <w:p w14:paraId="184D12AB" w14:textId="585830A3"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686" w:type="pct"/>
            <w:tcBorders>
              <w:top w:val="nil"/>
              <w:left w:val="single" w:sz="4" w:space="0" w:color="auto"/>
              <w:bottom w:val="nil"/>
              <w:right w:val="single" w:sz="4" w:space="0" w:color="auto"/>
            </w:tcBorders>
            <w:shd w:val="clear" w:color="auto" w:fill="auto"/>
            <w:vAlign w:val="bottom"/>
          </w:tcPr>
          <w:p w14:paraId="5FD1EAEF" w14:textId="78D4033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132EB13D" w14:textId="4AC86F2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106,1</w:t>
            </w:r>
          </w:p>
        </w:tc>
        <w:tc>
          <w:tcPr>
            <w:tcW w:w="686" w:type="pct"/>
            <w:tcBorders>
              <w:top w:val="nil"/>
              <w:left w:val="single" w:sz="4" w:space="0" w:color="auto"/>
              <w:bottom w:val="nil"/>
              <w:right w:val="single" w:sz="4" w:space="0" w:color="auto"/>
            </w:tcBorders>
            <w:shd w:val="clear" w:color="auto" w:fill="auto"/>
            <w:vAlign w:val="bottom"/>
          </w:tcPr>
          <w:p w14:paraId="01521F8C" w14:textId="065BFFB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41724476" w14:textId="77777777" w:rsidTr="0053243C">
        <w:tc>
          <w:tcPr>
            <w:tcW w:w="2190" w:type="pct"/>
            <w:tcBorders>
              <w:top w:val="nil"/>
              <w:left w:val="single" w:sz="4" w:space="0" w:color="auto"/>
              <w:bottom w:val="nil"/>
              <w:right w:val="single" w:sz="4" w:space="0" w:color="auto"/>
            </w:tcBorders>
            <w:vAlign w:val="bottom"/>
          </w:tcPr>
          <w:p w14:paraId="3E48874A"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Ремонт и монтаж машин и оборудования</w:t>
            </w:r>
          </w:p>
        </w:tc>
        <w:tc>
          <w:tcPr>
            <w:tcW w:w="752" w:type="pct"/>
            <w:tcBorders>
              <w:top w:val="nil"/>
              <w:left w:val="nil"/>
              <w:bottom w:val="nil"/>
              <w:right w:val="single" w:sz="4" w:space="0" w:color="auto"/>
            </w:tcBorders>
            <w:shd w:val="clear" w:color="auto" w:fill="auto"/>
            <w:vAlign w:val="bottom"/>
          </w:tcPr>
          <w:p w14:paraId="7F7B0875" w14:textId="126E925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852</w:t>
            </w:r>
          </w:p>
        </w:tc>
        <w:tc>
          <w:tcPr>
            <w:tcW w:w="686" w:type="pct"/>
            <w:tcBorders>
              <w:top w:val="nil"/>
              <w:left w:val="single" w:sz="4" w:space="0" w:color="auto"/>
              <w:bottom w:val="nil"/>
              <w:right w:val="single" w:sz="4" w:space="0" w:color="auto"/>
            </w:tcBorders>
            <w:shd w:val="clear" w:color="auto" w:fill="auto"/>
            <w:vAlign w:val="bottom"/>
          </w:tcPr>
          <w:p w14:paraId="2E0063E5" w14:textId="5388DF7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9</w:t>
            </w:r>
          </w:p>
        </w:tc>
        <w:tc>
          <w:tcPr>
            <w:tcW w:w="686" w:type="pct"/>
            <w:tcBorders>
              <w:top w:val="nil"/>
              <w:left w:val="single" w:sz="4" w:space="0" w:color="auto"/>
              <w:bottom w:val="nil"/>
              <w:right w:val="single" w:sz="4" w:space="0" w:color="auto"/>
            </w:tcBorders>
            <w:shd w:val="clear" w:color="auto" w:fill="auto"/>
            <w:vAlign w:val="bottom"/>
          </w:tcPr>
          <w:p w14:paraId="6005178A" w14:textId="6E15719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96,5</w:t>
            </w:r>
          </w:p>
        </w:tc>
        <w:tc>
          <w:tcPr>
            <w:tcW w:w="686" w:type="pct"/>
            <w:tcBorders>
              <w:top w:val="nil"/>
              <w:left w:val="single" w:sz="4" w:space="0" w:color="auto"/>
              <w:bottom w:val="nil"/>
              <w:right w:val="single" w:sz="4" w:space="0" w:color="auto"/>
            </w:tcBorders>
            <w:shd w:val="clear" w:color="auto" w:fill="auto"/>
            <w:vAlign w:val="bottom"/>
          </w:tcPr>
          <w:p w14:paraId="3E64F0AF" w14:textId="47B3A3A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99,9</w:t>
            </w:r>
          </w:p>
        </w:tc>
      </w:tr>
      <w:tr w:rsidR="00D23933" w:rsidRPr="008E3E7D" w14:paraId="7C8313B0" w14:textId="77777777" w:rsidTr="0053243C">
        <w:tc>
          <w:tcPr>
            <w:tcW w:w="2190" w:type="pct"/>
            <w:tcBorders>
              <w:top w:val="nil"/>
              <w:left w:val="single" w:sz="4" w:space="0" w:color="auto"/>
              <w:bottom w:val="nil"/>
              <w:right w:val="single" w:sz="4" w:space="0" w:color="auto"/>
            </w:tcBorders>
            <w:vAlign w:val="bottom"/>
          </w:tcPr>
          <w:p w14:paraId="57B9495E"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Обеспечение электрической энергией, газом и паром; кондиционирование воздуха</w:t>
            </w:r>
          </w:p>
        </w:tc>
        <w:tc>
          <w:tcPr>
            <w:tcW w:w="752" w:type="pct"/>
            <w:tcBorders>
              <w:top w:val="nil"/>
              <w:left w:val="nil"/>
              <w:bottom w:val="nil"/>
              <w:right w:val="single" w:sz="4" w:space="0" w:color="auto"/>
            </w:tcBorders>
            <w:shd w:val="clear" w:color="auto" w:fill="auto"/>
            <w:vAlign w:val="bottom"/>
          </w:tcPr>
          <w:p w14:paraId="7A408791" w14:textId="5FE29CC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384</w:t>
            </w:r>
          </w:p>
        </w:tc>
        <w:tc>
          <w:tcPr>
            <w:tcW w:w="686" w:type="pct"/>
            <w:tcBorders>
              <w:top w:val="nil"/>
              <w:left w:val="single" w:sz="4" w:space="0" w:color="auto"/>
              <w:bottom w:val="nil"/>
              <w:right w:val="single" w:sz="4" w:space="0" w:color="auto"/>
            </w:tcBorders>
            <w:shd w:val="clear" w:color="auto" w:fill="auto"/>
            <w:vAlign w:val="bottom"/>
          </w:tcPr>
          <w:p w14:paraId="189DBF83" w14:textId="317B883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4</w:t>
            </w:r>
          </w:p>
        </w:tc>
        <w:tc>
          <w:tcPr>
            <w:tcW w:w="686" w:type="pct"/>
            <w:tcBorders>
              <w:top w:val="nil"/>
              <w:left w:val="single" w:sz="4" w:space="0" w:color="auto"/>
              <w:bottom w:val="nil"/>
              <w:right w:val="single" w:sz="4" w:space="0" w:color="auto"/>
            </w:tcBorders>
            <w:shd w:val="clear" w:color="auto" w:fill="auto"/>
            <w:vAlign w:val="bottom"/>
          </w:tcPr>
          <w:p w14:paraId="76C8C58D" w14:textId="3FBD8E3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101,1</w:t>
            </w:r>
          </w:p>
        </w:tc>
        <w:tc>
          <w:tcPr>
            <w:tcW w:w="686" w:type="pct"/>
            <w:tcBorders>
              <w:top w:val="nil"/>
              <w:left w:val="single" w:sz="4" w:space="0" w:color="auto"/>
              <w:bottom w:val="nil"/>
              <w:right w:val="single" w:sz="4" w:space="0" w:color="auto"/>
            </w:tcBorders>
            <w:shd w:val="clear" w:color="auto" w:fill="auto"/>
            <w:vAlign w:val="bottom"/>
          </w:tcPr>
          <w:p w14:paraId="0F4F9E93" w14:textId="1DC30DB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r>
      <w:tr w:rsidR="00D23933" w:rsidRPr="008E3E7D" w14:paraId="2F3AA1C6" w14:textId="77777777" w:rsidTr="0053243C">
        <w:tc>
          <w:tcPr>
            <w:tcW w:w="2190" w:type="pct"/>
            <w:tcBorders>
              <w:top w:val="nil"/>
              <w:left w:val="single" w:sz="4" w:space="0" w:color="auto"/>
              <w:bottom w:val="nil"/>
              <w:right w:val="single" w:sz="4" w:space="0" w:color="auto"/>
            </w:tcBorders>
            <w:vAlign w:val="bottom"/>
          </w:tcPr>
          <w:p w14:paraId="4B97402C"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752" w:type="pct"/>
            <w:tcBorders>
              <w:top w:val="nil"/>
              <w:left w:val="nil"/>
              <w:bottom w:val="nil"/>
              <w:right w:val="single" w:sz="4" w:space="0" w:color="auto"/>
            </w:tcBorders>
            <w:shd w:val="clear" w:color="auto" w:fill="auto"/>
            <w:vAlign w:val="bottom"/>
          </w:tcPr>
          <w:p w14:paraId="0485ADEE" w14:textId="2DECC58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564</w:t>
            </w:r>
          </w:p>
        </w:tc>
        <w:tc>
          <w:tcPr>
            <w:tcW w:w="686" w:type="pct"/>
            <w:tcBorders>
              <w:top w:val="nil"/>
              <w:left w:val="single" w:sz="4" w:space="0" w:color="auto"/>
              <w:bottom w:val="nil"/>
              <w:right w:val="single" w:sz="4" w:space="0" w:color="auto"/>
            </w:tcBorders>
            <w:shd w:val="clear" w:color="auto" w:fill="auto"/>
            <w:vAlign w:val="bottom"/>
          </w:tcPr>
          <w:p w14:paraId="176E440D" w14:textId="091B1FF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7C357039" w14:textId="137630A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686" w:type="pct"/>
            <w:tcBorders>
              <w:top w:val="nil"/>
              <w:left w:val="single" w:sz="4" w:space="0" w:color="auto"/>
              <w:bottom w:val="nil"/>
              <w:right w:val="single" w:sz="4" w:space="0" w:color="auto"/>
            </w:tcBorders>
            <w:shd w:val="clear" w:color="auto" w:fill="auto"/>
            <w:vAlign w:val="bottom"/>
          </w:tcPr>
          <w:p w14:paraId="291F422E" w14:textId="62CDF91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98,9</w:t>
            </w:r>
          </w:p>
        </w:tc>
      </w:tr>
      <w:tr w:rsidR="00D23933" w:rsidRPr="008E3E7D" w14:paraId="166ABF44" w14:textId="77777777" w:rsidTr="0053243C">
        <w:tc>
          <w:tcPr>
            <w:tcW w:w="2190" w:type="pct"/>
            <w:tcBorders>
              <w:top w:val="nil"/>
              <w:left w:val="single" w:sz="4" w:space="0" w:color="auto"/>
              <w:bottom w:val="nil"/>
              <w:right w:val="single" w:sz="4" w:space="0" w:color="auto"/>
            </w:tcBorders>
            <w:vAlign w:val="bottom"/>
          </w:tcPr>
          <w:p w14:paraId="775CF235"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Строительство</w:t>
            </w:r>
          </w:p>
        </w:tc>
        <w:tc>
          <w:tcPr>
            <w:tcW w:w="752" w:type="pct"/>
            <w:tcBorders>
              <w:top w:val="nil"/>
              <w:left w:val="nil"/>
              <w:bottom w:val="nil"/>
              <w:right w:val="single" w:sz="4" w:space="0" w:color="auto"/>
            </w:tcBorders>
            <w:shd w:val="clear" w:color="auto" w:fill="auto"/>
            <w:vAlign w:val="bottom"/>
          </w:tcPr>
          <w:p w14:paraId="43C4CDD2" w14:textId="7928E93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14877</w:t>
            </w:r>
          </w:p>
        </w:tc>
        <w:tc>
          <w:tcPr>
            <w:tcW w:w="686" w:type="pct"/>
            <w:tcBorders>
              <w:top w:val="nil"/>
              <w:left w:val="single" w:sz="4" w:space="0" w:color="auto"/>
              <w:bottom w:val="nil"/>
              <w:right w:val="single" w:sz="4" w:space="0" w:color="auto"/>
            </w:tcBorders>
            <w:shd w:val="clear" w:color="auto" w:fill="auto"/>
            <w:vAlign w:val="bottom"/>
          </w:tcPr>
          <w:p w14:paraId="7018C0C9" w14:textId="174EF1D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15</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00A8D483" w14:textId="397654D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87,2</w:t>
            </w:r>
          </w:p>
        </w:tc>
        <w:tc>
          <w:tcPr>
            <w:tcW w:w="686" w:type="pct"/>
            <w:tcBorders>
              <w:top w:val="nil"/>
              <w:left w:val="single" w:sz="4" w:space="0" w:color="auto"/>
              <w:bottom w:val="nil"/>
              <w:right w:val="single" w:sz="4" w:space="0" w:color="auto"/>
            </w:tcBorders>
            <w:shd w:val="clear" w:color="auto" w:fill="auto"/>
            <w:vAlign w:val="bottom"/>
          </w:tcPr>
          <w:p w14:paraId="67ED51DF" w14:textId="627DCD3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99,5</w:t>
            </w:r>
          </w:p>
        </w:tc>
      </w:tr>
      <w:tr w:rsidR="00D23933" w:rsidRPr="008E3E7D" w14:paraId="7FA1DEDD" w14:textId="77777777" w:rsidTr="0053243C">
        <w:tc>
          <w:tcPr>
            <w:tcW w:w="2190" w:type="pct"/>
            <w:tcBorders>
              <w:top w:val="nil"/>
              <w:left w:val="single" w:sz="4" w:space="0" w:color="auto"/>
              <w:bottom w:val="nil"/>
              <w:right w:val="single" w:sz="4" w:space="0" w:color="auto"/>
            </w:tcBorders>
            <w:vAlign w:val="bottom"/>
          </w:tcPr>
          <w:p w14:paraId="18385E2F"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Торговля оптовая и розничная; ремонт автотранспортных средств и мотоциклов</w:t>
            </w:r>
          </w:p>
        </w:tc>
        <w:tc>
          <w:tcPr>
            <w:tcW w:w="752" w:type="pct"/>
            <w:tcBorders>
              <w:top w:val="nil"/>
              <w:left w:val="nil"/>
              <w:bottom w:val="nil"/>
              <w:right w:val="single" w:sz="4" w:space="0" w:color="auto"/>
            </w:tcBorders>
            <w:shd w:val="clear" w:color="auto" w:fill="auto"/>
            <w:vAlign w:val="bottom"/>
          </w:tcPr>
          <w:p w14:paraId="4581F9AE" w14:textId="4B14050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23941</w:t>
            </w:r>
          </w:p>
        </w:tc>
        <w:tc>
          <w:tcPr>
            <w:tcW w:w="686" w:type="pct"/>
            <w:tcBorders>
              <w:top w:val="nil"/>
              <w:left w:val="single" w:sz="4" w:space="0" w:color="auto"/>
              <w:bottom w:val="nil"/>
              <w:right w:val="single" w:sz="4" w:space="0" w:color="auto"/>
            </w:tcBorders>
            <w:shd w:val="clear" w:color="auto" w:fill="auto"/>
            <w:vAlign w:val="bottom"/>
          </w:tcPr>
          <w:p w14:paraId="2654626D" w14:textId="69722C0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24</w:t>
            </w:r>
            <w:r w:rsidR="002A6D43">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0E50BDC0" w14:textId="6CCDE1A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686" w:type="pct"/>
            <w:tcBorders>
              <w:top w:val="nil"/>
              <w:left w:val="single" w:sz="4" w:space="0" w:color="auto"/>
              <w:bottom w:val="nil"/>
              <w:right w:val="single" w:sz="4" w:space="0" w:color="auto"/>
            </w:tcBorders>
            <w:shd w:val="clear" w:color="auto" w:fill="auto"/>
            <w:vAlign w:val="bottom"/>
          </w:tcPr>
          <w:p w14:paraId="4A8C3389" w14:textId="0A548FC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99,0</w:t>
            </w:r>
          </w:p>
        </w:tc>
      </w:tr>
      <w:tr w:rsidR="00C77583" w:rsidRPr="008E3E7D" w14:paraId="5B703B9A" w14:textId="77777777" w:rsidTr="00FC58EA">
        <w:tc>
          <w:tcPr>
            <w:tcW w:w="2190" w:type="pct"/>
            <w:tcBorders>
              <w:top w:val="nil"/>
              <w:left w:val="single" w:sz="4" w:space="0" w:color="auto"/>
              <w:right w:val="single" w:sz="4" w:space="0" w:color="auto"/>
            </w:tcBorders>
            <w:vAlign w:val="bottom"/>
          </w:tcPr>
          <w:p w14:paraId="7FEFCB27" w14:textId="77777777" w:rsidR="00C77583" w:rsidRPr="008E3E7D" w:rsidRDefault="00C77583" w:rsidP="00C03B5A">
            <w:pPr>
              <w:spacing w:after="0" w:line="240" w:lineRule="auto"/>
              <w:ind w:firstLine="113"/>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8E3E7D">
              <w:rPr>
                <w:rFonts w:ascii="Arial" w:eastAsia="Times New Roman" w:hAnsi="Arial" w:cs="Arial"/>
                <w:color w:val="000000"/>
                <w:sz w:val="18"/>
                <w:szCs w:val="18"/>
                <w:lang w:eastAsia="ru-RU"/>
              </w:rPr>
              <w:t>в том числе:</w:t>
            </w:r>
          </w:p>
        </w:tc>
        <w:tc>
          <w:tcPr>
            <w:tcW w:w="752" w:type="pct"/>
            <w:tcBorders>
              <w:top w:val="nil"/>
              <w:left w:val="nil"/>
              <w:right w:val="single" w:sz="4" w:space="0" w:color="auto"/>
            </w:tcBorders>
            <w:shd w:val="clear" w:color="auto" w:fill="auto"/>
            <w:vAlign w:val="bottom"/>
          </w:tcPr>
          <w:p w14:paraId="2D519593"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2DE3EC5D"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1BEF7BF6" w14:textId="77777777" w:rsidR="00C77583" w:rsidRPr="0053243C" w:rsidRDefault="00C77583" w:rsidP="0053243C">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4D734D7B" w14:textId="77777777" w:rsidR="00C77583" w:rsidRPr="0053243C" w:rsidRDefault="00C77583" w:rsidP="0053243C">
            <w:pPr>
              <w:spacing w:after="0" w:line="240" w:lineRule="auto"/>
              <w:jc w:val="right"/>
              <w:rPr>
                <w:rFonts w:ascii="Arial" w:hAnsi="Arial" w:cs="Arial"/>
                <w:color w:val="000000"/>
                <w:sz w:val="18"/>
                <w:szCs w:val="18"/>
              </w:rPr>
            </w:pPr>
          </w:p>
        </w:tc>
      </w:tr>
      <w:tr w:rsidR="00D23933" w:rsidRPr="008E3E7D" w14:paraId="1B1C0C6E" w14:textId="77777777" w:rsidTr="00FC58EA">
        <w:tc>
          <w:tcPr>
            <w:tcW w:w="2190" w:type="pct"/>
            <w:tcBorders>
              <w:top w:val="nil"/>
              <w:left w:val="single" w:sz="4" w:space="0" w:color="auto"/>
              <w:right w:val="single" w:sz="4" w:space="0" w:color="auto"/>
            </w:tcBorders>
            <w:vAlign w:val="bottom"/>
          </w:tcPr>
          <w:p w14:paraId="7BAB6D91"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оптовая и розничная автотранспортными средствами и мотоциклами и их ремонт</w:t>
            </w:r>
          </w:p>
        </w:tc>
        <w:tc>
          <w:tcPr>
            <w:tcW w:w="752" w:type="pct"/>
            <w:tcBorders>
              <w:top w:val="nil"/>
              <w:left w:val="nil"/>
              <w:right w:val="single" w:sz="4" w:space="0" w:color="auto"/>
            </w:tcBorders>
            <w:shd w:val="clear" w:color="auto" w:fill="auto"/>
            <w:vAlign w:val="bottom"/>
          </w:tcPr>
          <w:p w14:paraId="7A973FB8" w14:textId="52AB352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4102</w:t>
            </w:r>
          </w:p>
        </w:tc>
        <w:tc>
          <w:tcPr>
            <w:tcW w:w="686" w:type="pct"/>
            <w:tcBorders>
              <w:top w:val="nil"/>
              <w:left w:val="single" w:sz="4" w:space="0" w:color="auto"/>
              <w:right w:val="single" w:sz="4" w:space="0" w:color="auto"/>
            </w:tcBorders>
            <w:shd w:val="clear" w:color="auto" w:fill="auto"/>
            <w:vAlign w:val="bottom"/>
          </w:tcPr>
          <w:p w14:paraId="1774735A" w14:textId="0C1BC04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right w:val="single" w:sz="4" w:space="0" w:color="auto"/>
            </w:tcBorders>
            <w:shd w:val="clear" w:color="auto" w:fill="auto"/>
            <w:vAlign w:val="bottom"/>
          </w:tcPr>
          <w:p w14:paraId="697A00C2" w14:textId="0577482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98,1</w:t>
            </w:r>
          </w:p>
        </w:tc>
        <w:tc>
          <w:tcPr>
            <w:tcW w:w="686" w:type="pct"/>
            <w:tcBorders>
              <w:top w:val="nil"/>
              <w:left w:val="single" w:sz="4" w:space="0" w:color="auto"/>
              <w:right w:val="single" w:sz="4" w:space="0" w:color="auto"/>
            </w:tcBorders>
            <w:shd w:val="clear" w:color="auto" w:fill="auto"/>
            <w:vAlign w:val="bottom"/>
          </w:tcPr>
          <w:p w14:paraId="087C141B" w14:textId="4C17A3F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99,7</w:t>
            </w:r>
          </w:p>
        </w:tc>
      </w:tr>
      <w:tr w:rsidR="00D23933" w:rsidRPr="008E3E7D" w14:paraId="1D0E1D17" w14:textId="77777777" w:rsidTr="00FC58EA">
        <w:tc>
          <w:tcPr>
            <w:tcW w:w="2190" w:type="pct"/>
            <w:tcBorders>
              <w:left w:val="single" w:sz="4" w:space="0" w:color="auto"/>
              <w:bottom w:val="nil"/>
              <w:right w:val="single" w:sz="4" w:space="0" w:color="auto"/>
            </w:tcBorders>
            <w:vAlign w:val="bottom"/>
          </w:tcPr>
          <w:p w14:paraId="1E15896A"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оптовая, кроме оптовой торговли автотранспортными средствами и мотоциклами</w:t>
            </w:r>
          </w:p>
        </w:tc>
        <w:tc>
          <w:tcPr>
            <w:tcW w:w="752" w:type="pct"/>
            <w:tcBorders>
              <w:left w:val="nil"/>
              <w:bottom w:val="nil"/>
              <w:right w:val="single" w:sz="4" w:space="0" w:color="auto"/>
            </w:tcBorders>
            <w:shd w:val="clear" w:color="auto" w:fill="auto"/>
            <w:vAlign w:val="bottom"/>
          </w:tcPr>
          <w:p w14:paraId="3B457CDA" w14:textId="41FACDA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15348</w:t>
            </w:r>
          </w:p>
        </w:tc>
        <w:tc>
          <w:tcPr>
            <w:tcW w:w="686" w:type="pct"/>
            <w:tcBorders>
              <w:left w:val="single" w:sz="4" w:space="0" w:color="auto"/>
              <w:bottom w:val="nil"/>
              <w:right w:val="single" w:sz="4" w:space="0" w:color="auto"/>
            </w:tcBorders>
            <w:shd w:val="clear" w:color="auto" w:fill="auto"/>
            <w:vAlign w:val="bottom"/>
          </w:tcPr>
          <w:p w14:paraId="73D38CC3" w14:textId="2B7ADBE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15</w:t>
            </w:r>
            <w:r w:rsidR="002A6D43">
              <w:rPr>
                <w:rFonts w:ascii="Arial" w:hAnsi="Arial" w:cs="Arial"/>
                <w:color w:val="000000"/>
                <w:sz w:val="18"/>
                <w:szCs w:val="18"/>
              </w:rPr>
              <w:t>,</w:t>
            </w:r>
            <w:r>
              <w:rPr>
                <w:rFonts w:ascii="Arial" w:hAnsi="Arial" w:cs="Arial"/>
                <w:color w:val="000000"/>
                <w:sz w:val="18"/>
                <w:szCs w:val="18"/>
              </w:rPr>
              <w:t>5</w:t>
            </w:r>
          </w:p>
        </w:tc>
        <w:tc>
          <w:tcPr>
            <w:tcW w:w="686" w:type="pct"/>
            <w:tcBorders>
              <w:left w:val="single" w:sz="4" w:space="0" w:color="auto"/>
              <w:bottom w:val="nil"/>
              <w:right w:val="single" w:sz="4" w:space="0" w:color="auto"/>
            </w:tcBorders>
            <w:shd w:val="clear" w:color="auto" w:fill="auto"/>
            <w:vAlign w:val="bottom"/>
          </w:tcPr>
          <w:p w14:paraId="15CBFF51" w14:textId="72AE2B7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89,5</w:t>
            </w:r>
          </w:p>
        </w:tc>
        <w:tc>
          <w:tcPr>
            <w:tcW w:w="686" w:type="pct"/>
            <w:tcBorders>
              <w:left w:val="single" w:sz="4" w:space="0" w:color="auto"/>
              <w:bottom w:val="nil"/>
              <w:right w:val="single" w:sz="4" w:space="0" w:color="auto"/>
            </w:tcBorders>
            <w:shd w:val="clear" w:color="auto" w:fill="auto"/>
            <w:vAlign w:val="bottom"/>
          </w:tcPr>
          <w:p w14:paraId="4E0E7E3F" w14:textId="1EC5874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98,8</w:t>
            </w:r>
          </w:p>
        </w:tc>
      </w:tr>
      <w:tr w:rsidR="00D23933" w:rsidRPr="008E3E7D" w14:paraId="2CCBA3E6" w14:textId="77777777" w:rsidTr="0053243C">
        <w:tc>
          <w:tcPr>
            <w:tcW w:w="2190" w:type="pct"/>
            <w:tcBorders>
              <w:top w:val="nil"/>
              <w:left w:val="single" w:sz="4" w:space="0" w:color="auto"/>
              <w:bottom w:val="nil"/>
              <w:right w:val="single" w:sz="4" w:space="0" w:color="auto"/>
            </w:tcBorders>
            <w:vAlign w:val="bottom"/>
          </w:tcPr>
          <w:p w14:paraId="417ECBE7" w14:textId="77777777" w:rsidR="00D23933" w:rsidRPr="008E3E7D" w:rsidRDefault="00D23933" w:rsidP="00D23933">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розничная, кроме торговли автотранспортными средствами и мотоциклами</w:t>
            </w:r>
          </w:p>
        </w:tc>
        <w:tc>
          <w:tcPr>
            <w:tcW w:w="752" w:type="pct"/>
            <w:tcBorders>
              <w:top w:val="nil"/>
              <w:left w:val="nil"/>
              <w:bottom w:val="nil"/>
              <w:right w:val="single" w:sz="4" w:space="0" w:color="auto"/>
            </w:tcBorders>
            <w:shd w:val="clear" w:color="auto" w:fill="auto"/>
            <w:vAlign w:val="bottom"/>
          </w:tcPr>
          <w:p w14:paraId="386140E0" w14:textId="1AE3D17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4491</w:t>
            </w:r>
          </w:p>
        </w:tc>
        <w:tc>
          <w:tcPr>
            <w:tcW w:w="686" w:type="pct"/>
            <w:tcBorders>
              <w:top w:val="nil"/>
              <w:left w:val="single" w:sz="4" w:space="0" w:color="auto"/>
              <w:bottom w:val="nil"/>
              <w:right w:val="single" w:sz="4" w:space="0" w:color="auto"/>
            </w:tcBorders>
            <w:shd w:val="clear" w:color="auto" w:fill="auto"/>
            <w:vAlign w:val="bottom"/>
          </w:tcPr>
          <w:p w14:paraId="060290B1" w14:textId="4867166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2B759C6F" w14:textId="3C927BC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95,2</w:t>
            </w:r>
          </w:p>
        </w:tc>
        <w:tc>
          <w:tcPr>
            <w:tcW w:w="686" w:type="pct"/>
            <w:tcBorders>
              <w:top w:val="nil"/>
              <w:left w:val="single" w:sz="4" w:space="0" w:color="auto"/>
              <w:bottom w:val="nil"/>
              <w:right w:val="single" w:sz="4" w:space="0" w:color="auto"/>
            </w:tcBorders>
            <w:shd w:val="clear" w:color="auto" w:fill="auto"/>
            <w:vAlign w:val="bottom"/>
          </w:tcPr>
          <w:p w14:paraId="59FF28C3" w14:textId="5AA3FBD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r>
      <w:tr w:rsidR="00D23933" w:rsidRPr="008E3E7D" w14:paraId="20C0ED3E" w14:textId="77777777" w:rsidTr="0053243C">
        <w:tc>
          <w:tcPr>
            <w:tcW w:w="2190" w:type="pct"/>
            <w:tcBorders>
              <w:top w:val="nil"/>
              <w:left w:val="single" w:sz="4" w:space="0" w:color="auto"/>
              <w:bottom w:val="nil"/>
              <w:right w:val="single" w:sz="4" w:space="0" w:color="auto"/>
            </w:tcBorders>
            <w:vAlign w:val="bottom"/>
          </w:tcPr>
          <w:p w14:paraId="1B5B66FA"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Транспортировка и хранение</w:t>
            </w:r>
          </w:p>
        </w:tc>
        <w:tc>
          <w:tcPr>
            <w:tcW w:w="752" w:type="pct"/>
            <w:tcBorders>
              <w:top w:val="nil"/>
              <w:left w:val="nil"/>
              <w:bottom w:val="nil"/>
              <w:right w:val="single" w:sz="4" w:space="0" w:color="auto"/>
            </w:tcBorders>
            <w:shd w:val="clear" w:color="auto" w:fill="auto"/>
            <w:vAlign w:val="bottom"/>
          </w:tcPr>
          <w:p w14:paraId="1C8A560C" w14:textId="50F08FC3"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6005</w:t>
            </w:r>
          </w:p>
        </w:tc>
        <w:tc>
          <w:tcPr>
            <w:tcW w:w="686" w:type="pct"/>
            <w:tcBorders>
              <w:top w:val="nil"/>
              <w:left w:val="single" w:sz="4" w:space="0" w:color="auto"/>
              <w:bottom w:val="nil"/>
              <w:right w:val="single" w:sz="4" w:space="0" w:color="auto"/>
            </w:tcBorders>
            <w:shd w:val="clear" w:color="auto" w:fill="auto"/>
            <w:vAlign w:val="bottom"/>
          </w:tcPr>
          <w:p w14:paraId="0213B9F1" w14:textId="01B2AB1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6</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49D11324" w14:textId="1263154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99,8</w:t>
            </w:r>
          </w:p>
        </w:tc>
        <w:tc>
          <w:tcPr>
            <w:tcW w:w="686" w:type="pct"/>
            <w:tcBorders>
              <w:top w:val="nil"/>
              <w:left w:val="single" w:sz="4" w:space="0" w:color="auto"/>
              <w:bottom w:val="nil"/>
              <w:right w:val="single" w:sz="4" w:space="0" w:color="auto"/>
            </w:tcBorders>
            <w:shd w:val="clear" w:color="auto" w:fill="auto"/>
            <w:vAlign w:val="bottom"/>
          </w:tcPr>
          <w:p w14:paraId="74D81595" w14:textId="7E34B4E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100,8</w:t>
            </w:r>
          </w:p>
        </w:tc>
      </w:tr>
      <w:tr w:rsidR="00D23933" w:rsidRPr="008E3E7D" w14:paraId="32CE3FC6" w14:textId="77777777" w:rsidTr="0053243C">
        <w:tc>
          <w:tcPr>
            <w:tcW w:w="2190" w:type="pct"/>
            <w:tcBorders>
              <w:top w:val="nil"/>
              <w:left w:val="single" w:sz="4" w:space="0" w:color="auto"/>
              <w:bottom w:val="nil"/>
              <w:right w:val="single" w:sz="4" w:space="0" w:color="auto"/>
            </w:tcBorders>
            <w:vAlign w:val="bottom"/>
          </w:tcPr>
          <w:p w14:paraId="245A1D98"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гостиниц и предприятий общественного питания</w:t>
            </w:r>
          </w:p>
        </w:tc>
        <w:tc>
          <w:tcPr>
            <w:tcW w:w="752" w:type="pct"/>
            <w:tcBorders>
              <w:top w:val="nil"/>
              <w:left w:val="nil"/>
              <w:bottom w:val="nil"/>
              <w:right w:val="single" w:sz="4" w:space="0" w:color="auto"/>
            </w:tcBorders>
            <w:shd w:val="clear" w:color="auto" w:fill="auto"/>
            <w:vAlign w:val="bottom"/>
          </w:tcPr>
          <w:p w14:paraId="302E214B" w14:textId="470E3B1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1793</w:t>
            </w:r>
          </w:p>
        </w:tc>
        <w:tc>
          <w:tcPr>
            <w:tcW w:w="686" w:type="pct"/>
            <w:tcBorders>
              <w:top w:val="nil"/>
              <w:left w:val="single" w:sz="4" w:space="0" w:color="auto"/>
              <w:bottom w:val="nil"/>
              <w:right w:val="single" w:sz="4" w:space="0" w:color="auto"/>
            </w:tcBorders>
            <w:shd w:val="clear" w:color="auto" w:fill="auto"/>
            <w:vAlign w:val="bottom"/>
          </w:tcPr>
          <w:p w14:paraId="74C00240" w14:textId="0C986D63"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w:t>
            </w:r>
            <w:r w:rsidR="002A6D43">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nil"/>
              <w:right w:val="single" w:sz="4" w:space="0" w:color="auto"/>
            </w:tcBorders>
            <w:shd w:val="clear" w:color="auto" w:fill="auto"/>
            <w:vAlign w:val="bottom"/>
          </w:tcPr>
          <w:p w14:paraId="05234073" w14:textId="34A2DB8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97,2</w:t>
            </w:r>
          </w:p>
        </w:tc>
        <w:tc>
          <w:tcPr>
            <w:tcW w:w="686" w:type="pct"/>
            <w:tcBorders>
              <w:top w:val="nil"/>
              <w:left w:val="single" w:sz="4" w:space="0" w:color="auto"/>
              <w:bottom w:val="nil"/>
              <w:right w:val="single" w:sz="4" w:space="0" w:color="auto"/>
            </w:tcBorders>
            <w:shd w:val="clear" w:color="auto" w:fill="auto"/>
            <w:vAlign w:val="bottom"/>
          </w:tcPr>
          <w:p w14:paraId="346C1E2C" w14:textId="66CC1D29"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100,2</w:t>
            </w:r>
          </w:p>
        </w:tc>
      </w:tr>
      <w:tr w:rsidR="00D23933" w:rsidRPr="008E3E7D" w14:paraId="27358450" w14:textId="77777777" w:rsidTr="0053243C">
        <w:tc>
          <w:tcPr>
            <w:tcW w:w="2190" w:type="pct"/>
            <w:tcBorders>
              <w:top w:val="nil"/>
              <w:left w:val="single" w:sz="4" w:space="0" w:color="auto"/>
              <w:bottom w:val="nil"/>
              <w:right w:val="single" w:sz="4" w:space="0" w:color="auto"/>
            </w:tcBorders>
            <w:vAlign w:val="bottom"/>
          </w:tcPr>
          <w:p w14:paraId="2D7154D7"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информации и связи</w:t>
            </w:r>
          </w:p>
        </w:tc>
        <w:tc>
          <w:tcPr>
            <w:tcW w:w="752" w:type="pct"/>
            <w:tcBorders>
              <w:top w:val="nil"/>
              <w:left w:val="nil"/>
              <w:bottom w:val="nil"/>
              <w:right w:val="single" w:sz="4" w:space="0" w:color="auto"/>
            </w:tcBorders>
            <w:shd w:val="clear" w:color="auto" w:fill="auto"/>
            <w:vAlign w:val="bottom"/>
          </w:tcPr>
          <w:p w14:paraId="6FD081A3" w14:textId="3F878F4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3466</w:t>
            </w:r>
          </w:p>
        </w:tc>
        <w:tc>
          <w:tcPr>
            <w:tcW w:w="686" w:type="pct"/>
            <w:tcBorders>
              <w:top w:val="nil"/>
              <w:left w:val="single" w:sz="4" w:space="0" w:color="auto"/>
              <w:bottom w:val="nil"/>
              <w:right w:val="single" w:sz="4" w:space="0" w:color="auto"/>
            </w:tcBorders>
            <w:shd w:val="clear" w:color="auto" w:fill="auto"/>
            <w:vAlign w:val="bottom"/>
          </w:tcPr>
          <w:p w14:paraId="2D0A39A2" w14:textId="4B92241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7C51D995" w14:textId="397FB27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102,7</w:t>
            </w:r>
          </w:p>
        </w:tc>
        <w:tc>
          <w:tcPr>
            <w:tcW w:w="686" w:type="pct"/>
            <w:tcBorders>
              <w:top w:val="nil"/>
              <w:left w:val="single" w:sz="4" w:space="0" w:color="auto"/>
              <w:bottom w:val="nil"/>
              <w:right w:val="single" w:sz="4" w:space="0" w:color="auto"/>
            </w:tcBorders>
            <w:shd w:val="clear" w:color="auto" w:fill="auto"/>
            <w:vAlign w:val="bottom"/>
          </w:tcPr>
          <w:p w14:paraId="6B15323F" w14:textId="72ED66C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100,6</w:t>
            </w:r>
          </w:p>
        </w:tc>
      </w:tr>
      <w:tr w:rsidR="00D23933" w:rsidRPr="008E3E7D" w14:paraId="14C6F185" w14:textId="77777777" w:rsidTr="0053243C">
        <w:tc>
          <w:tcPr>
            <w:tcW w:w="2190" w:type="pct"/>
            <w:tcBorders>
              <w:top w:val="nil"/>
              <w:left w:val="single" w:sz="4" w:space="0" w:color="auto"/>
              <w:bottom w:val="nil"/>
              <w:right w:val="single" w:sz="4" w:space="0" w:color="auto"/>
            </w:tcBorders>
            <w:vAlign w:val="bottom"/>
          </w:tcPr>
          <w:p w14:paraId="4B21BA6B"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финансовая и страховая</w:t>
            </w:r>
          </w:p>
        </w:tc>
        <w:tc>
          <w:tcPr>
            <w:tcW w:w="752" w:type="pct"/>
            <w:tcBorders>
              <w:top w:val="nil"/>
              <w:left w:val="nil"/>
              <w:bottom w:val="nil"/>
              <w:right w:val="single" w:sz="4" w:space="0" w:color="auto"/>
            </w:tcBorders>
            <w:shd w:val="clear" w:color="auto" w:fill="auto"/>
            <w:vAlign w:val="bottom"/>
          </w:tcPr>
          <w:p w14:paraId="67F96E0A" w14:textId="188BBB7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1524</w:t>
            </w:r>
          </w:p>
        </w:tc>
        <w:tc>
          <w:tcPr>
            <w:tcW w:w="686" w:type="pct"/>
            <w:tcBorders>
              <w:top w:val="nil"/>
              <w:left w:val="single" w:sz="4" w:space="0" w:color="auto"/>
              <w:bottom w:val="nil"/>
              <w:right w:val="single" w:sz="4" w:space="0" w:color="auto"/>
            </w:tcBorders>
            <w:shd w:val="clear" w:color="auto" w:fill="auto"/>
            <w:vAlign w:val="bottom"/>
          </w:tcPr>
          <w:p w14:paraId="66FF674C" w14:textId="72B1034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w:t>
            </w:r>
            <w:r w:rsidR="002A6D43">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6F2ABD80" w14:textId="6233D93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95,7</w:t>
            </w:r>
          </w:p>
        </w:tc>
        <w:tc>
          <w:tcPr>
            <w:tcW w:w="686" w:type="pct"/>
            <w:tcBorders>
              <w:top w:val="nil"/>
              <w:left w:val="single" w:sz="4" w:space="0" w:color="auto"/>
              <w:bottom w:val="nil"/>
              <w:right w:val="single" w:sz="4" w:space="0" w:color="auto"/>
            </w:tcBorders>
            <w:shd w:val="clear" w:color="auto" w:fill="auto"/>
            <w:vAlign w:val="bottom"/>
          </w:tcPr>
          <w:p w14:paraId="55B4D11C" w14:textId="7A208D0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99,9</w:t>
            </w:r>
          </w:p>
        </w:tc>
      </w:tr>
      <w:tr w:rsidR="00D23933" w:rsidRPr="008E3E7D" w14:paraId="0C07BA3F" w14:textId="77777777" w:rsidTr="0053243C">
        <w:tc>
          <w:tcPr>
            <w:tcW w:w="2190" w:type="pct"/>
            <w:tcBorders>
              <w:top w:val="nil"/>
              <w:left w:val="single" w:sz="4" w:space="0" w:color="auto"/>
              <w:bottom w:val="nil"/>
              <w:right w:val="single" w:sz="4" w:space="0" w:color="auto"/>
            </w:tcBorders>
            <w:vAlign w:val="bottom"/>
          </w:tcPr>
          <w:p w14:paraId="2F2C46B2"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по операциям с недвижимым имуществом</w:t>
            </w:r>
          </w:p>
        </w:tc>
        <w:tc>
          <w:tcPr>
            <w:tcW w:w="752" w:type="pct"/>
            <w:tcBorders>
              <w:top w:val="nil"/>
              <w:left w:val="nil"/>
              <w:bottom w:val="nil"/>
              <w:right w:val="single" w:sz="4" w:space="0" w:color="auto"/>
            </w:tcBorders>
            <w:shd w:val="clear" w:color="auto" w:fill="auto"/>
            <w:vAlign w:val="bottom"/>
          </w:tcPr>
          <w:p w14:paraId="50A0EA2A" w14:textId="4DD06B3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6973</w:t>
            </w:r>
          </w:p>
        </w:tc>
        <w:tc>
          <w:tcPr>
            <w:tcW w:w="686" w:type="pct"/>
            <w:tcBorders>
              <w:top w:val="nil"/>
              <w:left w:val="single" w:sz="4" w:space="0" w:color="auto"/>
              <w:bottom w:val="nil"/>
              <w:right w:val="single" w:sz="4" w:space="0" w:color="auto"/>
            </w:tcBorders>
            <w:shd w:val="clear" w:color="auto" w:fill="auto"/>
            <w:vAlign w:val="bottom"/>
          </w:tcPr>
          <w:p w14:paraId="48441C62" w14:textId="7CF1906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7801AE3F" w14:textId="03F3889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98,2</w:t>
            </w:r>
          </w:p>
        </w:tc>
        <w:tc>
          <w:tcPr>
            <w:tcW w:w="686" w:type="pct"/>
            <w:tcBorders>
              <w:top w:val="nil"/>
              <w:left w:val="single" w:sz="4" w:space="0" w:color="auto"/>
              <w:bottom w:val="nil"/>
              <w:right w:val="single" w:sz="4" w:space="0" w:color="auto"/>
            </w:tcBorders>
            <w:shd w:val="clear" w:color="auto" w:fill="auto"/>
            <w:vAlign w:val="bottom"/>
          </w:tcPr>
          <w:p w14:paraId="73868E23" w14:textId="30CAFA91"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23933" w:rsidRPr="008E3E7D" w14:paraId="3737CF31" w14:textId="77777777" w:rsidTr="0053243C">
        <w:tc>
          <w:tcPr>
            <w:tcW w:w="2190" w:type="pct"/>
            <w:tcBorders>
              <w:top w:val="nil"/>
              <w:left w:val="single" w:sz="4" w:space="0" w:color="auto"/>
              <w:bottom w:val="nil"/>
              <w:right w:val="single" w:sz="4" w:space="0" w:color="auto"/>
            </w:tcBorders>
            <w:vAlign w:val="bottom"/>
          </w:tcPr>
          <w:p w14:paraId="1F80BB29"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профессиональная, научная и техническая</w:t>
            </w:r>
          </w:p>
        </w:tc>
        <w:tc>
          <w:tcPr>
            <w:tcW w:w="752" w:type="pct"/>
            <w:tcBorders>
              <w:top w:val="nil"/>
              <w:left w:val="nil"/>
              <w:bottom w:val="nil"/>
              <w:right w:val="single" w:sz="4" w:space="0" w:color="auto"/>
            </w:tcBorders>
            <w:shd w:val="clear" w:color="auto" w:fill="auto"/>
            <w:vAlign w:val="bottom"/>
          </w:tcPr>
          <w:p w14:paraId="2898D72F" w14:textId="75FB68F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7474</w:t>
            </w:r>
          </w:p>
        </w:tc>
        <w:tc>
          <w:tcPr>
            <w:tcW w:w="686" w:type="pct"/>
            <w:tcBorders>
              <w:top w:val="nil"/>
              <w:left w:val="single" w:sz="4" w:space="0" w:color="auto"/>
              <w:bottom w:val="nil"/>
              <w:right w:val="single" w:sz="4" w:space="0" w:color="auto"/>
            </w:tcBorders>
            <w:shd w:val="clear" w:color="auto" w:fill="auto"/>
            <w:vAlign w:val="bottom"/>
          </w:tcPr>
          <w:p w14:paraId="0A83DDE6" w14:textId="7D34E925"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w:t>
            </w:r>
            <w:r w:rsidR="002A6D43">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7FE48064" w14:textId="5A7724F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96,4</w:t>
            </w:r>
          </w:p>
        </w:tc>
        <w:tc>
          <w:tcPr>
            <w:tcW w:w="686" w:type="pct"/>
            <w:tcBorders>
              <w:top w:val="nil"/>
              <w:left w:val="single" w:sz="4" w:space="0" w:color="auto"/>
              <w:bottom w:val="nil"/>
              <w:right w:val="single" w:sz="4" w:space="0" w:color="auto"/>
            </w:tcBorders>
            <w:shd w:val="clear" w:color="auto" w:fill="auto"/>
            <w:vAlign w:val="bottom"/>
          </w:tcPr>
          <w:p w14:paraId="7C1E733C" w14:textId="27D292B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99,8</w:t>
            </w:r>
          </w:p>
        </w:tc>
      </w:tr>
      <w:tr w:rsidR="00D23933" w:rsidRPr="008E3E7D" w14:paraId="59A0A774" w14:textId="77777777" w:rsidTr="0053243C">
        <w:tc>
          <w:tcPr>
            <w:tcW w:w="2190" w:type="pct"/>
            <w:tcBorders>
              <w:top w:val="nil"/>
              <w:left w:val="single" w:sz="4" w:space="0" w:color="auto"/>
              <w:bottom w:val="nil"/>
              <w:right w:val="single" w:sz="4" w:space="0" w:color="auto"/>
            </w:tcBorders>
            <w:vAlign w:val="bottom"/>
          </w:tcPr>
          <w:p w14:paraId="73145128"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административная и сопутствующие дополнительные услуги</w:t>
            </w:r>
          </w:p>
        </w:tc>
        <w:tc>
          <w:tcPr>
            <w:tcW w:w="752" w:type="pct"/>
            <w:tcBorders>
              <w:top w:val="nil"/>
              <w:left w:val="nil"/>
              <w:bottom w:val="nil"/>
              <w:right w:val="single" w:sz="4" w:space="0" w:color="auto"/>
            </w:tcBorders>
            <w:shd w:val="clear" w:color="auto" w:fill="auto"/>
            <w:vAlign w:val="bottom"/>
          </w:tcPr>
          <w:p w14:paraId="6D7A5ADF" w14:textId="5454498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3747</w:t>
            </w:r>
          </w:p>
        </w:tc>
        <w:tc>
          <w:tcPr>
            <w:tcW w:w="686" w:type="pct"/>
            <w:tcBorders>
              <w:top w:val="nil"/>
              <w:left w:val="single" w:sz="4" w:space="0" w:color="auto"/>
              <w:bottom w:val="nil"/>
              <w:right w:val="single" w:sz="4" w:space="0" w:color="auto"/>
            </w:tcBorders>
            <w:shd w:val="clear" w:color="auto" w:fill="auto"/>
            <w:vAlign w:val="bottom"/>
          </w:tcPr>
          <w:p w14:paraId="09FD1A38" w14:textId="68D187B7"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w:t>
            </w:r>
            <w:r w:rsidR="002A6D43">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nil"/>
              <w:right w:val="single" w:sz="4" w:space="0" w:color="auto"/>
            </w:tcBorders>
            <w:shd w:val="clear" w:color="auto" w:fill="auto"/>
            <w:vAlign w:val="bottom"/>
          </w:tcPr>
          <w:p w14:paraId="4DE39DE6" w14:textId="4B8CE79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686" w:type="pct"/>
            <w:tcBorders>
              <w:top w:val="nil"/>
              <w:left w:val="single" w:sz="4" w:space="0" w:color="auto"/>
              <w:bottom w:val="nil"/>
              <w:right w:val="single" w:sz="4" w:space="0" w:color="auto"/>
            </w:tcBorders>
            <w:shd w:val="clear" w:color="auto" w:fill="auto"/>
            <w:vAlign w:val="bottom"/>
          </w:tcPr>
          <w:p w14:paraId="302D6C4E" w14:textId="779DDF9A"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99,5</w:t>
            </w:r>
          </w:p>
        </w:tc>
      </w:tr>
      <w:tr w:rsidR="00D23933" w:rsidRPr="008E3E7D" w14:paraId="60707C02" w14:textId="77777777" w:rsidTr="0053243C">
        <w:tc>
          <w:tcPr>
            <w:tcW w:w="2190" w:type="pct"/>
            <w:tcBorders>
              <w:top w:val="nil"/>
              <w:left w:val="single" w:sz="4" w:space="0" w:color="auto"/>
              <w:bottom w:val="nil"/>
              <w:right w:val="single" w:sz="4" w:space="0" w:color="auto"/>
            </w:tcBorders>
            <w:vAlign w:val="bottom"/>
          </w:tcPr>
          <w:p w14:paraId="0344F30C"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 xml:space="preserve">Государственное управление и обеспечение военной безопасности; </w:t>
            </w:r>
          </w:p>
          <w:p w14:paraId="072CC80A"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социальное обеспечение</w:t>
            </w:r>
          </w:p>
        </w:tc>
        <w:tc>
          <w:tcPr>
            <w:tcW w:w="752" w:type="pct"/>
            <w:tcBorders>
              <w:top w:val="nil"/>
              <w:left w:val="nil"/>
              <w:bottom w:val="nil"/>
              <w:right w:val="single" w:sz="4" w:space="0" w:color="auto"/>
            </w:tcBorders>
            <w:shd w:val="clear" w:color="auto" w:fill="auto"/>
            <w:vAlign w:val="bottom"/>
          </w:tcPr>
          <w:p w14:paraId="5C02CF59" w14:textId="7E97FCE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3303</w:t>
            </w:r>
          </w:p>
        </w:tc>
        <w:tc>
          <w:tcPr>
            <w:tcW w:w="686" w:type="pct"/>
            <w:tcBorders>
              <w:top w:val="nil"/>
              <w:left w:val="single" w:sz="4" w:space="0" w:color="auto"/>
              <w:bottom w:val="nil"/>
              <w:right w:val="single" w:sz="4" w:space="0" w:color="auto"/>
            </w:tcBorders>
            <w:shd w:val="clear" w:color="auto" w:fill="auto"/>
            <w:vAlign w:val="bottom"/>
          </w:tcPr>
          <w:p w14:paraId="72D95E24" w14:textId="2D5759E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3</w:t>
            </w:r>
            <w:r w:rsidR="002A6D43">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17FD6D50" w14:textId="436DE1E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99,3</w:t>
            </w:r>
          </w:p>
        </w:tc>
        <w:tc>
          <w:tcPr>
            <w:tcW w:w="686" w:type="pct"/>
            <w:tcBorders>
              <w:top w:val="nil"/>
              <w:left w:val="single" w:sz="4" w:space="0" w:color="auto"/>
              <w:bottom w:val="nil"/>
              <w:right w:val="single" w:sz="4" w:space="0" w:color="auto"/>
            </w:tcBorders>
            <w:shd w:val="clear" w:color="auto" w:fill="auto"/>
            <w:vAlign w:val="bottom"/>
          </w:tcPr>
          <w:p w14:paraId="70574EA1" w14:textId="6981022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99,9</w:t>
            </w:r>
          </w:p>
        </w:tc>
      </w:tr>
      <w:tr w:rsidR="00D23933" w:rsidRPr="008E3E7D" w14:paraId="60C1404F" w14:textId="77777777" w:rsidTr="0053243C">
        <w:tc>
          <w:tcPr>
            <w:tcW w:w="2190" w:type="pct"/>
            <w:tcBorders>
              <w:top w:val="nil"/>
              <w:left w:val="single" w:sz="4" w:space="0" w:color="auto"/>
              <w:bottom w:val="nil"/>
              <w:right w:val="single" w:sz="4" w:space="0" w:color="auto"/>
            </w:tcBorders>
            <w:vAlign w:val="bottom"/>
          </w:tcPr>
          <w:p w14:paraId="56524CF0"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Образование</w:t>
            </w:r>
          </w:p>
        </w:tc>
        <w:tc>
          <w:tcPr>
            <w:tcW w:w="752" w:type="pct"/>
            <w:tcBorders>
              <w:top w:val="nil"/>
              <w:left w:val="nil"/>
              <w:bottom w:val="nil"/>
              <w:right w:val="single" w:sz="4" w:space="0" w:color="auto"/>
            </w:tcBorders>
            <w:shd w:val="clear" w:color="auto" w:fill="auto"/>
            <w:vAlign w:val="bottom"/>
          </w:tcPr>
          <w:p w14:paraId="2E5E88D4" w14:textId="153BC5A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4525</w:t>
            </w:r>
          </w:p>
        </w:tc>
        <w:tc>
          <w:tcPr>
            <w:tcW w:w="686" w:type="pct"/>
            <w:tcBorders>
              <w:top w:val="nil"/>
              <w:left w:val="single" w:sz="4" w:space="0" w:color="auto"/>
              <w:bottom w:val="nil"/>
              <w:right w:val="single" w:sz="4" w:space="0" w:color="auto"/>
            </w:tcBorders>
            <w:shd w:val="clear" w:color="auto" w:fill="auto"/>
            <w:vAlign w:val="bottom"/>
          </w:tcPr>
          <w:p w14:paraId="7BB3E73B" w14:textId="062DAB34"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4</w:t>
            </w:r>
            <w:r w:rsidR="002A6D43">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3FBAC7CE" w14:textId="72E28F2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99,3</w:t>
            </w:r>
          </w:p>
        </w:tc>
        <w:tc>
          <w:tcPr>
            <w:tcW w:w="686" w:type="pct"/>
            <w:tcBorders>
              <w:top w:val="nil"/>
              <w:left w:val="single" w:sz="4" w:space="0" w:color="auto"/>
              <w:bottom w:val="nil"/>
              <w:right w:val="single" w:sz="4" w:space="0" w:color="auto"/>
            </w:tcBorders>
            <w:shd w:val="clear" w:color="auto" w:fill="auto"/>
            <w:vAlign w:val="bottom"/>
          </w:tcPr>
          <w:p w14:paraId="7B900FF6" w14:textId="789B657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99,8</w:t>
            </w:r>
          </w:p>
        </w:tc>
      </w:tr>
      <w:tr w:rsidR="00D23933" w:rsidRPr="008E3E7D" w14:paraId="26D2CB35" w14:textId="77777777" w:rsidTr="0053243C">
        <w:tc>
          <w:tcPr>
            <w:tcW w:w="2190" w:type="pct"/>
            <w:tcBorders>
              <w:top w:val="nil"/>
              <w:left w:val="single" w:sz="4" w:space="0" w:color="auto"/>
              <w:bottom w:val="nil"/>
              <w:right w:val="single" w:sz="4" w:space="0" w:color="auto"/>
            </w:tcBorders>
            <w:vAlign w:val="bottom"/>
          </w:tcPr>
          <w:p w14:paraId="70CCFEEC"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здравоохранения и социальных услуг</w:t>
            </w:r>
          </w:p>
        </w:tc>
        <w:tc>
          <w:tcPr>
            <w:tcW w:w="752" w:type="pct"/>
            <w:tcBorders>
              <w:top w:val="nil"/>
              <w:left w:val="nil"/>
              <w:bottom w:val="nil"/>
              <w:right w:val="single" w:sz="4" w:space="0" w:color="auto"/>
            </w:tcBorders>
            <w:shd w:val="clear" w:color="auto" w:fill="auto"/>
            <w:vAlign w:val="bottom"/>
          </w:tcPr>
          <w:p w14:paraId="035C96FA" w14:textId="7C91A32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2537</w:t>
            </w:r>
          </w:p>
        </w:tc>
        <w:tc>
          <w:tcPr>
            <w:tcW w:w="686" w:type="pct"/>
            <w:tcBorders>
              <w:top w:val="nil"/>
              <w:left w:val="single" w:sz="4" w:space="0" w:color="auto"/>
              <w:bottom w:val="nil"/>
              <w:right w:val="single" w:sz="4" w:space="0" w:color="auto"/>
            </w:tcBorders>
            <w:shd w:val="clear" w:color="auto" w:fill="auto"/>
            <w:vAlign w:val="bottom"/>
          </w:tcPr>
          <w:p w14:paraId="1218B663" w14:textId="1FF98C3D"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2</w:t>
            </w:r>
            <w:r w:rsidR="002A6D43">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5919A4F7" w14:textId="3395BD7E"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101,6</w:t>
            </w:r>
          </w:p>
        </w:tc>
        <w:tc>
          <w:tcPr>
            <w:tcW w:w="686" w:type="pct"/>
            <w:tcBorders>
              <w:top w:val="nil"/>
              <w:left w:val="single" w:sz="4" w:space="0" w:color="auto"/>
              <w:bottom w:val="nil"/>
              <w:right w:val="single" w:sz="4" w:space="0" w:color="auto"/>
            </w:tcBorders>
            <w:shd w:val="clear" w:color="auto" w:fill="auto"/>
            <w:vAlign w:val="bottom"/>
          </w:tcPr>
          <w:p w14:paraId="47DA8FFD" w14:textId="1293601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100,8</w:t>
            </w:r>
          </w:p>
        </w:tc>
      </w:tr>
      <w:tr w:rsidR="00D23933" w:rsidRPr="008E3E7D" w14:paraId="645C6B91" w14:textId="77777777" w:rsidTr="0053243C">
        <w:tc>
          <w:tcPr>
            <w:tcW w:w="2190" w:type="pct"/>
            <w:tcBorders>
              <w:top w:val="nil"/>
              <w:left w:val="single" w:sz="4" w:space="0" w:color="auto"/>
              <w:bottom w:val="nil"/>
              <w:right w:val="single" w:sz="4" w:space="0" w:color="auto"/>
            </w:tcBorders>
            <w:vAlign w:val="bottom"/>
          </w:tcPr>
          <w:p w14:paraId="7FCA721D"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культуры, спорта, организации досуга и развлечений</w:t>
            </w:r>
          </w:p>
        </w:tc>
        <w:tc>
          <w:tcPr>
            <w:tcW w:w="752" w:type="pct"/>
            <w:tcBorders>
              <w:top w:val="nil"/>
              <w:left w:val="nil"/>
              <w:bottom w:val="nil"/>
              <w:right w:val="single" w:sz="4" w:space="0" w:color="auto"/>
            </w:tcBorders>
            <w:shd w:val="clear" w:color="auto" w:fill="auto"/>
            <w:vAlign w:val="bottom"/>
          </w:tcPr>
          <w:p w14:paraId="1488B5C7" w14:textId="3ADB347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1857</w:t>
            </w:r>
          </w:p>
        </w:tc>
        <w:tc>
          <w:tcPr>
            <w:tcW w:w="686" w:type="pct"/>
            <w:tcBorders>
              <w:top w:val="nil"/>
              <w:left w:val="single" w:sz="4" w:space="0" w:color="auto"/>
              <w:bottom w:val="nil"/>
              <w:right w:val="single" w:sz="4" w:space="0" w:color="auto"/>
            </w:tcBorders>
            <w:shd w:val="clear" w:color="auto" w:fill="auto"/>
            <w:vAlign w:val="bottom"/>
          </w:tcPr>
          <w:p w14:paraId="5BB254DB" w14:textId="7FAA537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w:t>
            </w:r>
            <w:r w:rsidR="002A6D43">
              <w:rPr>
                <w:rFonts w:ascii="Arial" w:hAnsi="Arial" w:cs="Arial"/>
                <w:color w:val="000000"/>
                <w:sz w:val="18"/>
                <w:szCs w:val="18"/>
              </w:rPr>
              <w:t>,</w:t>
            </w:r>
            <w:r>
              <w:rPr>
                <w:rFonts w:ascii="Arial" w:hAnsi="Arial" w:cs="Arial"/>
                <w:color w:val="000000"/>
                <w:sz w:val="18"/>
                <w:szCs w:val="18"/>
              </w:rPr>
              <w:t>9</w:t>
            </w:r>
          </w:p>
        </w:tc>
        <w:tc>
          <w:tcPr>
            <w:tcW w:w="686" w:type="pct"/>
            <w:tcBorders>
              <w:top w:val="nil"/>
              <w:left w:val="single" w:sz="4" w:space="0" w:color="auto"/>
              <w:bottom w:val="nil"/>
              <w:right w:val="single" w:sz="4" w:space="0" w:color="auto"/>
            </w:tcBorders>
            <w:shd w:val="clear" w:color="auto" w:fill="auto"/>
            <w:vAlign w:val="bottom"/>
          </w:tcPr>
          <w:p w14:paraId="636E2CEC" w14:textId="5D2D0E8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96,1</w:t>
            </w:r>
          </w:p>
        </w:tc>
        <w:tc>
          <w:tcPr>
            <w:tcW w:w="686" w:type="pct"/>
            <w:tcBorders>
              <w:top w:val="nil"/>
              <w:left w:val="single" w:sz="4" w:space="0" w:color="auto"/>
              <w:bottom w:val="nil"/>
              <w:right w:val="single" w:sz="4" w:space="0" w:color="auto"/>
            </w:tcBorders>
            <w:shd w:val="clear" w:color="auto" w:fill="auto"/>
            <w:vAlign w:val="bottom"/>
          </w:tcPr>
          <w:p w14:paraId="14BE51FF" w14:textId="249223BC"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100,8</w:t>
            </w:r>
          </w:p>
        </w:tc>
      </w:tr>
      <w:tr w:rsidR="00D23933" w:rsidRPr="008E3E7D" w14:paraId="0D176E23" w14:textId="77777777" w:rsidTr="00E2258D">
        <w:tc>
          <w:tcPr>
            <w:tcW w:w="2190" w:type="pct"/>
            <w:tcBorders>
              <w:top w:val="nil"/>
              <w:left w:val="single" w:sz="4" w:space="0" w:color="auto"/>
              <w:bottom w:val="nil"/>
              <w:right w:val="single" w:sz="4" w:space="0" w:color="auto"/>
            </w:tcBorders>
            <w:vAlign w:val="bottom"/>
          </w:tcPr>
          <w:p w14:paraId="489781E7" w14:textId="77777777" w:rsidR="00D23933" w:rsidRPr="006C666B" w:rsidRDefault="00D23933" w:rsidP="00D23933">
            <w:pPr>
              <w:spacing w:after="0" w:line="240" w:lineRule="auto"/>
              <w:rPr>
                <w:rFonts w:ascii="Arial" w:eastAsia="Times New Roman" w:hAnsi="Arial" w:cs="Arial"/>
                <w:b/>
                <w:color w:val="000000"/>
                <w:sz w:val="18"/>
                <w:szCs w:val="18"/>
                <w:lang w:val="en-US" w:eastAsia="ru-RU"/>
              </w:rPr>
            </w:pPr>
            <w:r w:rsidRPr="006C666B">
              <w:rPr>
                <w:rFonts w:ascii="Arial" w:eastAsia="Times New Roman" w:hAnsi="Arial" w:cs="Arial"/>
                <w:b/>
                <w:color w:val="000000"/>
                <w:sz w:val="18"/>
                <w:szCs w:val="18"/>
                <w:lang w:eastAsia="ru-RU"/>
              </w:rPr>
              <w:t>Предоставление прочих видов услуг</w:t>
            </w:r>
          </w:p>
        </w:tc>
        <w:tc>
          <w:tcPr>
            <w:tcW w:w="752" w:type="pct"/>
            <w:tcBorders>
              <w:top w:val="nil"/>
              <w:left w:val="nil"/>
              <w:right w:val="single" w:sz="4" w:space="0" w:color="auto"/>
            </w:tcBorders>
            <w:shd w:val="clear" w:color="auto" w:fill="auto"/>
            <w:vAlign w:val="bottom"/>
          </w:tcPr>
          <w:p w14:paraId="775F47CB" w14:textId="1571B7F8"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5092</w:t>
            </w:r>
          </w:p>
        </w:tc>
        <w:tc>
          <w:tcPr>
            <w:tcW w:w="686" w:type="pct"/>
            <w:tcBorders>
              <w:top w:val="nil"/>
              <w:left w:val="single" w:sz="4" w:space="0" w:color="auto"/>
              <w:right w:val="single" w:sz="4" w:space="0" w:color="auto"/>
            </w:tcBorders>
            <w:shd w:val="clear" w:color="auto" w:fill="auto"/>
            <w:vAlign w:val="bottom"/>
          </w:tcPr>
          <w:p w14:paraId="1D521E86" w14:textId="55BC44F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5</w:t>
            </w:r>
            <w:r w:rsidR="002A6D43">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right w:val="single" w:sz="4" w:space="0" w:color="auto"/>
            </w:tcBorders>
            <w:shd w:val="clear" w:color="auto" w:fill="auto"/>
            <w:vAlign w:val="bottom"/>
          </w:tcPr>
          <w:p w14:paraId="7269C42E" w14:textId="37E759E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99,2</w:t>
            </w:r>
          </w:p>
        </w:tc>
        <w:tc>
          <w:tcPr>
            <w:tcW w:w="686" w:type="pct"/>
            <w:tcBorders>
              <w:top w:val="nil"/>
              <w:left w:val="single" w:sz="4" w:space="0" w:color="auto"/>
              <w:right w:val="single" w:sz="4" w:space="0" w:color="auto"/>
            </w:tcBorders>
            <w:shd w:val="clear" w:color="auto" w:fill="auto"/>
            <w:vAlign w:val="bottom"/>
          </w:tcPr>
          <w:p w14:paraId="5E98202E" w14:textId="4170A74B"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99,9</w:t>
            </w:r>
          </w:p>
        </w:tc>
      </w:tr>
      <w:tr w:rsidR="00D23933" w:rsidRPr="008E3E7D" w14:paraId="6C0AF424" w14:textId="77777777" w:rsidTr="00E2258D">
        <w:tc>
          <w:tcPr>
            <w:tcW w:w="2190" w:type="pct"/>
            <w:tcBorders>
              <w:top w:val="nil"/>
              <w:left w:val="single" w:sz="4" w:space="0" w:color="auto"/>
              <w:bottom w:val="single" w:sz="18" w:space="0" w:color="auto"/>
              <w:right w:val="single" w:sz="4" w:space="0" w:color="auto"/>
            </w:tcBorders>
            <w:vAlign w:val="bottom"/>
          </w:tcPr>
          <w:p w14:paraId="56E8FDFE" w14:textId="77777777" w:rsidR="00D23933" w:rsidRPr="006C666B" w:rsidRDefault="00D23933" w:rsidP="00D23933">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Прочие</w:t>
            </w:r>
          </w:p>
        </w:tc>
        <w:tc>
          <w:tcPr>
            <w:tcW w:w="752" w:type="pct"/>
            <w:tcBorders>
              <w:top w:val="nil"/>
              <w:left w:val="nil"/>
              <w:bottom w:val="single" w:sz="18" w:space="0" w:color="auto"/>
              <w:right w:val="single" w:sz="4" w:space="0" w:color="auto"/>
            </w:tcBorders>
            <w:shd w:val="clear" w:color="auto" w:fill="auto"/>
            <w:vAlign w:val="bottom"/>
          </w:tcPr>
          <w:p w14:paraId="4364EBD7" w14:textId="19CEC0D0"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19</w:t>
            </w:r>
          </w:p>
        </w:tc>
        <w:tc>
          <w:tcPr>
            <w:tcW w:w="686" w:type="pct"/>
            <w:tcBorders>
              <w:top w:val="nil"/>
              <w:left w:val="single" w:sz="4" w:space="0" w:color="auto"/>
              <w:bottom w:val="single" w:sz="18" w:space="0" w:color="auto"/>
              <w:right w:val="single" w:sz="4" w:space="0" w:color="auto"/>
            </w:tcBorders>
            <w:shd w:val="clear" w:color="auto" w:fill="auto"/>
            <w:vAlign w:val="bottom"/>
          </w:tcPr>
          <w:p w14:paraId="11B86688" w14:textId="45E94E4F"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0</w:t>
            </w:r>
            <w:r w:rsidR="002A6D43">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single" w:sz="18" w:space="0" w:color="auto"/>
              <w:right w:val="single" w:sz="4" w:space="0" w:color="auto"/>
            </w:tcBorders>
            <w:shd w:val="clear" w:color="auto" w:fill="auto"/>
            <w:vAlign w:val="bottom"/>
          </w:tcPr>
          <w:p w14:paraId="6A42378F" w14:textId="28322602"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79,2</w:t>
            </w:r>
          </w:p>
        </w:tc>
        <w:tc>
          <w:tcPr>
            <w:tcW w:w="686" w:type="pct"/>
            <w:tcBorders>
              <w:top w:val="nil"/>
              <w:left w:val="single" w:sz="4" w:space="0" w:color="auto"/>
              <w:bottom w:val="single" w:sz="18" w:space="0" w:color="auto"/>
              <w:right w:val="single" w:sz="4" w:space="0" w:color="auto"/>
            </w:tcBorders>
            <w:shd w:val="clear" w:color="auto" w:fill="auto"/>
            <w:vAlign w:val="bottom"/>
          </w:tcPr>
          <w:p w14:paraId="095A6615" w14:textId="26E8E296" w:rsidR="00D23933" w:rsidRPr="0053243C" w:rsidRDefault="00D23933" w:rsidP="0053243C">
            <w:pPr>
              <w:spacing w:after="0" w:line="240" w:lineRule="auto"/>
              <w:jc w:val="right"/>
              <w:rPr>
                <w:rFonts w:ascii="Arial" w:hAnsi="Arial" w:cs="Arial"/>
                <w:color w:val="000000"/>
                <w:sz w:val="18"/>
                <w:szCs w:val="18"/>
              </w:rPr>
            </w:pPr>
            <w:r>
              <w:rPr>
                <w:rFonts w:ascii="Arial" w:hAnsi="Arial" w:cs="Arial"/>
                <w:color w:val="000000"/>
                <w:sz w:val="18"/>
                <w:szCs w:val="18"/>
              </w:rPr>
              <w:t>95,0</w:t>
            </w:r>
          </w:p>
        </w:tc>
      </w:tr>
    </w:tbl>
    <w:p w14:paraId="59911F7C" w14:textId="77777777" w:rsidR="00FC3DFC" w:rsidRPr="00135B86" w:rsidRDefault="00FC3DFC" w:rsidP="00FC3DFC">
      <w:pPr>
        <w:tabs>
          <w:tab w:val="num" w:pos="-2808"/>
          <w:tab w:val="right" w:pos="9355"/>
        </w:tabs>
        <w:spacing w:before="40" w:after="0" w:line="240" w:lineRule="auto"/>
        <w:jc w:val="both"/>
        <w:rPr>
          <w:rFonts w:ascii="Times New Roman" w:hAnsi="Times New Roman"/>
          <w:i/>
          <w:sz w:val="16"/>
          <w:szCs w:val="16"/>
        </w:rPr>
      </w:pPr>
      <w:r w:rsidRPr="00135B86">
        <w:rPr>
          <w:rFonts w:ascii="Times New Roman" w:hAnsi="Times New Roman"/>
          <w:i/>
          <w:sz w:val="16"/>
          <w:szCs w:val="16"/>
          <w:vertAlign w:val="superscript"/>
        </w:rPr>
        <w:t>1)</w:t>
      </w:r>
      <w:r w:rsidRPr="00135B86">
        <w:rPr>
          <w:rFonts w:ascii="Times New Roman" w:hAnsi="Times New Roman"/>
          <w:i/>
          <w:sz w:val="16"/>
          <w:szCs w:val="16"/>
        </w:rPr>
        <w:t>С 1 января 2017 г в статистическую информационную систему введен Общероссийский классификатор видов экономической деятельности (ОКВЭД2) ОК 029-2014 (КДЕС Ред,2)</w:t>
      </w:r>
    </w:p>
    <w:p w14:paraId="2F71B7A8" w14:textId="77777777" w:rsidR="00FC3DFC" w:rsidRPr="00135B86" w:rsidRDefault="00FC3DFC" w:rsidP="00FC3DFC">
      <w:pPr>
        <w:tabs>
          <w:tab w:val="num" w:pos="-2808"/>
          <w:tab w:val="right" w:pos="9355"/>
        </w:tabs>
        <w:spacing w:after="0" w:line="240" w:lineRule="auto"/>
        <w:ind w:left="709"/>
        <w:rPr>
          <w:b/>
          <w:sz w:val="24"/>
          <w:szCs w:val="24"/>
        </w:rPr>
      </w:pPr>
    </w:p>
    <w:p w14:paraId="334EC06B" w14:textId="77777777" w:rsidR="00FC58EA" w:rsidRDefault="00FC58EA" w:rsidP="00FC3DFC">
      <w:pPr>
        <w:tabs>
          <w:tab w:val="num" w:pos="-2808"/>
          <w:tab w:val="right" w:pos="9355"/>
        </w:tabs>
        <w:spacing w:after="0" w:line="240" w:lineRule="auto"/>
        <w:ind w:left="709"/>
        <w:rPr>
          <w:b/>
          <w:sz w:val="24"/>
          <w:szCs w:val="24"/>
        </w:rPr>
      </w:pPr>
    </w:p>
    <w:p w14:paraId="734E5109" w14:textId="77777777" w:rsidR="00FC58EA" w:rsidRDefault="00FC58EA" w:rsidP="00FC3DFC">
      <w:pPr>
        <w:tabs>
          <w:tab w:val="num" w:pos="-2808"/>
          <w:tab w:val="right" w:pos="9355"/>
        </w:tabs>
        <w:spacing w:after="0" w:line="240" w:lineRule="auto"/>
        <w:ind w:left="709"/>
        <w:rPr>
          <w:b/>
          <w:sz w:val="24"/>
          <w:szCs w:val="24"/>
        </w:rPr>
      </w:pPr>
    </w:p>
    <w:p w14:paraId="4F17E973" w14:textId="77777777" w:rsidR="00FC58EA" w:rsidRDefault="00FC58EA" w:rsidP="00FC3DFC">
      <w:pPr>
        <w:tabs>
          <w:tab w:val="num" w:pos="-2808"/>
          <w:tab w:val="right" w:pos="9355"/>
        </w:tabs>
        <w:spacing w:after="0" w:line="240" w:lineRule="auto"/>
        <w:ind w:left="709"/>
        <w:rPr>
          <w:b/>
          <w:sz w:val="24"/>
          <w:szCs w:val="24"/>
        </w:rPr>
      </w:pPr>
    </w:p>
    <w:p w14:paraId="32930E45" w14:textId="77777777" w:rsidR="00FC58EA" w:rsidRDefault="00FC58EA" w:rsidP="00FC3DFC">
      <w:pPr>
        <w:tabs>
          <w:tab w:val="num" w:pos="-2808"/>
          <w:tab w:val="right" w:pos="9355"/>
        </w:tabs>
        <w:spacing w:after="0" w:line="240" w:lineRule="auto"/>
        <w:ind w:left="709"/>
        <w:rPr>
          <w:b/>
          <w:sz w:val="24"/>
          <w:szCs w:val="24"/>
        </w:rPr>
      </w:pPr>
    </w:p>
    <w:p w14:paraId="6026E35A" w14:textId="77777777" w:rsidR="00FC58EA" w:rsidRDefault="00FC58EA" w:rsidP="00FC3DFC">
      <w:pPr>
        <w:tabs>
          <w:tab w:val="num" w:pos="-2808"/>
          <w:tab w:val="right" w:pos="9355"/>
        </w:tabs>
        <w:spacing w:after="0" w:line="240" w:lineRule="auto"/>
        <w:ind w:left="709"/>
        <w:rPr>
          <w:b/>
          <w:sz w:val="24"/>
          <w:szCs w:val="24"/>
        </w:rPr>
      </w:pPr>
    </w:p>
    <w:p w14:paraId="58F8A8AF" w14:textId="0E8D5C9E" w:rsidR="00FC3DFC" w:rsidRPr="00135B86" w:rsidRDefault="00FC3DFC" w:rsidP="00FC3DFC">
      <w:pPr>
        <w:tabs>
          <w:tab w:val="num" w:pos="-2808"/>
          <w:tab w:val="right" w:pos="9355"/>
        </w:tabs>
        <w:spacing w:after="0" w:line="240" w:lineRule="auto"/>
        <w:ind w:left="709"/>
        <w:rPr>
          <w:b/>
          <w:sz w:val="24"/>
          <w:szCs w:val="24"/>
        </w:rPr>
      </w:pPr>
      <w:r w:rsidRPr="00135B86">
        <w:rPr>
          <w:b/>
          <w:sz w:val="24"/>
          <w:szCs w:val="24"/>
        </w:rPr>
        <w:lastRenderedPageBreak/>
        <w:t xml:space="preserve">Распределение учтенных в Статистическом регистре хозяйствующих субъектов </w:t>
      </w:r>
      <w:r w:rsidRPr="00135B86">
        <w:rPr>
          <w:b/>
          <w:sz w:val="24"/>
          <w:szCs w:val="24"/>
        </w:rPr>
        <w:br/>
        <w:t xml:space="preserve">по организационно-правовым формам </w:t>
      </w:r>
      <w:r w:rsidR="003E4259">
        <w:rPr>
          <w:b/>
          <w:sz w:val="24"/>
          <w:szCs w:val="24"/>
        </w:rPr>
        <w:t>на 1 июл</w:t>
      </w:r>
      <w:r w:rsidRPr="00135B86">
        <w:rPr>
          <w:b/>
          <w:sz w:val="24"/>
          <w:szCs w:val="24"/>
        </w:rPr>
        <w:t>я 2024г.</w:t>
      </w:r>
    </w:p>
    <w:p w14:paraId="566C2CA5" w14:textId="77777777" w:rsidR="00FC3DFC" w:rsidRPr="00135B86" w:rsidRDefault="00FC3DFC" w:rsidP="00FC3DFC">
      <w:pPr>
        <w:tabs>
          <w:tab w:val="num" w:pos="-2808"/>
          <w:tab w:val="right" w:pos="9355"/>
        </w:tabs>
        <w:spacing w:after="0" w:line="240" w:lineRule="auto"/>
        <w:rPr>
          <w:b/>
          <w:sz w:val="14"/>
          <w:szCs w:val="16"/>
        </w:rPr>
      </w:pPr>
    </w:p>
    <w:tbl>
      <w:tblPr>
        <w:tblW w:w="5000" w:type="pct"/>
        <w:tblCellMar>
          <w:left w:w="107" w:type="dxa"/>
          <w:right w:w="107" w:type="dxa"/>
        </w:tblCellMar>
        <w:tblLook w:val="0000" w:firstRow="0" w:lastRow="0" w:firstColumn="0" w:lastColumn="0" w:noHBand="0" w:noVBand="0"/>
      </w:tblPr>
      <w:tblGrid>
        <w:gridCol w:w="3961"/>
        <w:gridCol w:w="1947"/>
        <w:gridCol w:w="1989"/>
        <w:gridCol w:w="1987"/>
      </w:tblGrid>
      <w:tr w:rsidR="003E4259" w:rsidRPr="008E3E7D" w14:paraId="53961786" w14:textId="77777777" w:rsidTr="00C03B5A">
        <w:trPr>
          <w:cantSplit/>
          <w:trHeight w:val="261"/>
          <w:tblHeader/>
        </w:trPr>
        <w:tc>
          <w:tcPr>
            <w:tcW w:w="2004" w:type="pct"/>
            <w:vMerge w:val="restart"/>
            <w:tcBorders>
              <w:top w:val="single" w:sz="18" w:space="0" w:color="auto"/>
              <w:left w:val="single" w:sz="4" w:space="0" w:color="auto"/>
            </w:tcBorders>
            <w:vAlign w:val="center"/>
          </w:tcPr>
          <w:p w14:paraId="2A5D8025" w14:textId="77777777" w:rsidR="003E4259" w:rsidRPr="008E3E7D" w:rsidRDefault="003E4259" w:rsidP="00C03B5A">
            <w:pPr>
              <w:spacing w:after="0" w:line="240" w:lineRule="auto"/>
              <w:ind w:left="-57" w:right="-57"/>
              <w:jc w:val="center"/>
              <w:rPr>
                <w:rFonts w:ascii="Arial" w:hAnsi="Arial" w:cs="Arial"/>
                <w:iCs/>
                <w:sz w:val="18"/>
                <w:szCs w:val="18"/>
              </w:rPr>
            </w:pPr>
          </w:p>
        </w:tc>
        <w:tc>
          <w:tcPr>
            <w:tcW w:w="985" w:type="pct"/>
            <w:vMerge w:val="restart"/>
            <w:tcBorders>
              <w:top w:val="single" w:sz="18" w:space="0" w:color="auto"/>
              <w:left w:val="single" w:sz="4" w:space="0" w:color="000000"/>
              <w:right w:val="single" w:sz="4" w:space="0" w:color="auto"/>
            </w:tcBorders>
            <w:vAlign w:val="center"/>
          </w:tcPr>
          <w:p w14:paraId="6009DC4A" w14:textId="77777777" w:rsidR="003E4259" w:rsidRPr="008E3E7D" w:rsidRDefault="003E4259"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 xml:space="preserve">Количество организаций, </w:t>
            </w:r>
            <w:r w:rsidRPr="008E3E7D">
              <w:rPr>
                <w:rFonts w:ascii="Arial" w:hAnsi="Arial" w:cs="Arial"/>
                <w:iCs/>
                <w:sz w:val="18"/>
                <w:szCs w:val="18"/>
              </w:rPr>
              <w:br/>
              <w:t xml:space="preserve"> единиц</w:t>
            </w:r>
          </w:p>
        </w:tc>
        <w:tc>
          <w:tcPr>
            <w:tcW w:w="2011" w:type="pct"/>
            <w:gridSpan w:val="2"/>
            <w:tcBorders>
              <w:top w:val="single" w:sz="18" w:space="0" w:color="auto"/>
              <w:left w:val="single" w:sz="4" w:space="0" w:color="000000"/>
              <w:bottom w:val="single" w:sz="4" w:space="0" w:color="auto"/>
              <w:right w:val="single" w:sz="4" w:space="0" w:color="auto"/>
            </w:tcBorders>
          </w:tcPr>
          <w:p w14:paraId="7554DC58" w14:textId="77777777" w:rsidR="003E4259" w:rsidRPr="008E3E7D" w:rsidRDefault="003E4259"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В % к количеству организаций</w:t>
            </w:r>
          </w:p>
        </w:tc>
      </w:tr>
      <w:tr w:rsidR="003E4259" w:rsidRPr="008E3E7D" w14:paraId="4BCBDCC7" w14:textId="77777777" w:rsidTr="00C03B5A">
        <w:trPr>
          <w:cantSplit/>
          <w:trHeight w:val="345"/>
          <w:tblHeader/>
        </w:trPr>
        <w:tc>
          <w:tcPr>
            <w:tcW w:w="2004" w:type="pct"/>
            <w:vMerge/>
            <w:tcBorders>
              <w:left w:val="single" w:sz="4" w:space="0" w:color="auto"/>
            </w:tcBorders>
            <w:vAlign w:val="center"/>
          </w:tcPr>
          <w:p w14:paraId="40115DC0" w14:textId="77777777" w:rsidR="003E4259" w:rsidRPr="008E3E7D" w:rsidRDefault="003E4259" w:rsidP="00C03B5A">
            <w:pPr>
              <w:spacing w:after="0" w:line="240" w:lineRule="auto"/>
              <w:ind w:left="-57" w:right="-57"/>
              <w:jc w:val="center"/>
              <w:rPr>
                <w:rFonts w:ascii="Arial" w:hAnsi="Arial" w:cs="Arial"/>
                <w:iCs/>
                <w:sz w:val="18"/>
                <w:szCs w:val="18"/>
              </w:rPr>
            </w:pPr>
          </w:p>
        </w:tc>
        <w:tc>
          <w:tcPr>
            <w:tcW w:w="985" w:type="pct"/>
            <w:vMerge/>
            <w:tcBorders>
              <w:left w:val="single" w:sz="4" w:space="0" w:color="000000"/>
              <w:bottom w:val="single" w:sz="18" w:space="0" w:color="auto"/>
              <w:right w:val="single" w:sz="4" w:space="0" w:color="auto"/>
            </w:tcBorders>
            <w:vAlign w:val="center"/>
          </w:tcPr>
          <w:p w14:paraId="75466211" w14:textId="77777777" w:rsidR="003E4259" w:rsidRPr="008E3E7D" w:rsidRDefault="003E4259" w:rsidP="00C03B5A">
            <w:pPr>
              <w:spacing w:after="0" w:line="240" w:lineRule="auto"/>
              <w:ind w:left="-57" w:right="-57"/>
              <w:jc w:val="center"/>
              <w:rPr>
                <w:rFonts w:ascii="Arial" w:hAnsi="Arial" w:cs="Arial"/>
                <w:iCs/>
                <w:sz w:val="18"/>
                <w:szCs w:val="18"/>
              </w:rPr>
            </w:pPr>
          </w:p>
        </w:tc>
        <w:tc>
          <w:tcPr>
            <w:tcW w:w="1006" w:type="pct"/>
            <w:tcBorders>
              <w:top w:val="single" w:sz="4" w:space="0" w:color="auto"/>
              <w:left w:val="single" w:sz="4" w:space="0" w:color="000000"/>
              <w:bottom w:val="single" w:sz="18" w:space="0" w:color="auto"/>
              <w:right w:val="single" w:sz="4" w:space="0" w:color="000000"/>
            </w:tcBorders>
            <w:vAlign w:val="center"/>
          </w:tcPr>
          <w:p w14:paraId="282D25C8" w14:textId="77777777" w:rsidR="003E4259" w:rsidRPr="008E3E7D" w:rsidRDefault="003E4259" w:rsidP="00C03B5A">
            <w:pPr>
              <w:spacing w:after="0" w:line="240" w:lineRule="auto"/>
              <w:ind w:left="-57" w:right="-57"/>
              <w:jc w:val="center"/>
              <w:rPr>
                <w:rFonts w:ascii="Arial" w:hAnsi="Arial" w:cs="Arial"/>
                <w:iCs/>
                <w:sz w:val="18"/>
                <w:szCs w:val="18"/>
              </w:rPr>
            </w:pPr>
            <w:r w:rsidRPr="008E3E7D">
              <w:rPr>
                <w:rFonts w:ascii="Arial" w:eastAsia="Times New Roman" w:hAnsi="Arial" w:cs="Arial"/>
                <w:color w:val="000000"/>
                <w:sz w:val="18"/>
                <w:szCs w:val="18"/>
              </w:rPr>
              <w:t xml:space="preserve">на 1 </w:t>
            </w:r>
            <w:r>
              <w:rPr>
                <w:rFonts w:ascii="Arial" w:eastAsia="Times New Roman" w:hAnsi="Arial" w:cs="Arial"/>
                <w:color w:val="000000"/>
                <w:sz w:val="18"/>
                <w:szCs w:val="18"/>
              </w:rPr>
              <w:t>июля</w:t>
            </w:r>
            <w:r w:rsidRPr="008E3E7D">
              <w:rPr>
                <w:rFonts w:ascii="Arial" w:eastAsia="Times New Roman" w:hAnsi="Arial" w:cs="Arial"/>
                <w:color w:val="000000"/>
                <w:sz w:val="18"/>
                <w:szCs w:val="18"/>
              </w:rPr>
              <w:t xml:space="preserve"> 20</w:t>
            </w:r>
            <w:r>
              <w:rPr>
                <w:rFonts w:ascii="Arial" w:eastAsia="Times New Roman" w:hAnsi="Arial" w:cs="Arial"/>
                <w:color w:val="000000"/>
                <w:sz w:val="18"/>
                <w:szCs w:val="18"/>
              </w:rPr>
              <w:t>23</w:t>
            </w:r>
            <w:r w:rsidRPr="008E3E7D">
              <w:rPr>
                <w:rFonts w:ascii="Arial" w:eastAsia="Times New Roman" w:hAnsi="Arial" w:cs="Arial"/>
                <w:color w:val="000000"/>
                <w:sz w:val="18"/>
                <w:szCs w:val="18"/>
              </w:rPr>
              <w:t>г.</w:t>
            </w:r>
          </w:p>
        </w:tc>
        <w:tc>
          <w:tcPr>
            <w:tcW w:w="1005" w:type="pct"/>
            <w:tcBorders>
              <w:top w:val="single" w:sz="4" w:space="0" w:color="auto"/>
              <w:left w:val="single" w:sz="4" w:space="0" w:color="000000"/>
              <w:bottom w:val="single" w:sz="18" w:space="0" w:color="auto"/>
              <w:right w:val="single" w:sz="4" w:space="0" w:color="auto"/>
            </w:tcBorders>
            <w:vAlign w:val="center"/>
          </w:tcPr>
          <w:p w14:paraId="670F2A05" w14:textId="77777777" w:rsidR="003E4259" w:rsidRPr="008E3E7D" w:rsidRDefault="003E4259" w:rsidP="00C03B5A">
            <w:pPr>
              <w:spacing w:after="0" w:line="240" w:lineRule="auto"/>
              <w:ind w:left="-57" w:right="-57"/>
              <w:jc w:val="center"/>
              <w:rPr>
                <w:rFonts w:ascii="Arial" w:hAnsi="Arial" w:cs="Arial"/>
                <w:iCs/>
                <w:sz w:val="18"/>
                <w:szCs w:val="18"/>
              </w:rPr>
            </w:pPr>
            <w:r w:rsidRPr="008E3E7D">
              <w:rPr>
                <w:rFonts w:ascii="Arial" w:eastAsia="Times New Roman" w:hAnsi="Arial" w:cs="Arial"/>
                <w:color w:val="000000"/>
                <w:sz w:val="18"/>
                <w:szCs w:val="18"/>
              </w:rPr>
              <w:t xml:space="preserve">на 1 </w:t>
            </w:r>
            <w:r>
              <w:rPr>
                <w:rFonts w:ascii="Arial" w:eastAsia="Times New Roman" w:hAnsi="Arial" w:cs="Arial"/>
                <w:color w:val="000000"/>
                <w:sz w:val="18"/>
                <w:szCs w:val="18"/>
              </w:rPr>
              <w:t>апреля</w:t>
            </w:r>
            <w:r w:rsidRPr="008E3E7D">
              <w:rPr>
                <w:rFonts w:ascii="Arial" w:eastAsia="Times New Roman" w:hAnsi="Arial" w:cs="Arial"/>
                <w:color w:val="000000"/>
                <w:sz w:val="18"/>
                <w:szCs w:val="18"/>
              </w:rPr>
              <w:t xml:space="preserve"> 20</w:t>
            </w:r>
            <w:r>
              <w:rPr>
                <w:rFonts w:ascii="Arial" w:eastAsia="Times New Roman" w:hAnsi="Arial" w:cs="Arial"/>
                <w:color w:val="000000"/>
                <w:sz w:val="18"/>
                <w:szCs w:val="18"/>
              </w:rPr>
              <w:t>24</w:t>
            </w:r>
            <w:r w:rsidRPr="008E3E7D">
              <w:rPr>
                <w:rFonts w:ascii="Arial" w:eastAsia="Times New Roman" w:hAnsi="Arial" w:cs="Arial"/>
                <w:color w:val="000000"/>
                <w:sz w:val="18"/>
                <w:szCs w:val="18"/>
              </w:rPr>
              <w:t>г.</w:t>
            </w:r>
          </w:p>
        </w:tc>
      </w:tr>
      <w:tr w:rsidR="00185BC8" w:rsidRPr="008E3E7D" w14:paraId="70967B00" w14:textId="77777777" w:rsidTr="00185BC8">
        <w:trPr>
          <w:cantSplit/>
          <w:trHeight w:val="29"/>
        </w:trPr>
        <w:tc>
          <w:tcPr>
            <w:tcW w:w="2004" w:type="pct"/>
            <w:tcBorders>
              <w:top w:val="single" w:sz="18" w:space="0" w:color="auto"/>
              <w:left w:val="single" w:sz="4" w:space="0" w:color="auto"/>
              <w:right w:val="single" w:sz="4" w:space="0" w:color="auto"/>
            </w:tcBorders>
            <w:vAlign w:val="bottom"/>
          </w:tcPr>
          <w:p w14:paraId="66E1ABC3" w14:textId="77777777" w:rsidR="00185BC8" w:rsidRPr="00FF09DF" w:rsidRDefault="00185BC8" w:rsidP="00185BC8">
            <w:pPr>
              <w:spacing w:after="0" w:line="240" w:lineRule="auto"/>
              <w:rPr>
                <w:rFonts w:ascii="Arial" w:hAnsi="Arial" w:cs="Arial"/>
                <w:b/>
                <w:sz w:val="18"/>
                <w:szCs w:val="18"/>
              </w:rPr>
            </w:pPr>
            <w:r w:rsidRPr="00FF09DF">
              <w:rPr>
                <w:rFonts w:ascii="Arial" w:hAnsi="Arial" w:cs="Arial"/>
                <w:b/>
                <w:sz w:val="18"/>
                <w:szCs w:val="18"/>
              </w:rPr>
              <w:t>Всего</w:t>
            </w:r>
          </w:p>
        </w:tc>
        <w:tc>
          <w:tcPr>
            <w:tcW w:w="985" w:type="pct"/>
            <w:tcBorders>
              <w:top w:val="single" w:sz="18" w:space="0" w:color="auto"/>
              <w:left w:val="nil"/>
              <w:bottom w:val="nil"/>
              <w:right w:val="single" w:sz="4" w:space="0" w:color="auto"/>
            </w:tcBorders>
            <w:shd w:val="clear" w:color="auto" w:fill="auto"/>
            <w:vAlign w:val="bottom"/>
          </w:tcPr>
          <w:p w14:paraId="7A874023" w14:textId="4B6E2EF3" w:rsidR="00185BC8" w:rsidRPr="00185BC8" w:rsidRDefault="00185BC8" w:rsidP="00185BC8">
            <w:pPr>
              <w:spacing w:after="0" w:line="240" w:lineRule="auto"/>
              <w:jc w:val="right"/>
              <w:rPr>
                <w:rFonts w:ascii="Arial" w:hAnsi="Arial" w:cs="Arial"/>
                <w:b/>
                <w:color w:val="000000"/>
                <w:sz w:val="18"/>
                <w:szCs w:val="18"/>
              </w:rPr>
            </w:pPr>
            <w:r w:rsidRPr="00185BC8">
              <w:rPr>
                <w:rFonts w:ascii="Arial" w:hAnsi="Arial" w:cs="Arial"/>
                <w:b/>
                <w:color w:val="000000"/>
                <w:sz w:val="18"/>
                <w:szCs w:val="18"/>
              </w:rPr>
              <w:t>98904</w:t>
            </w:r>
          </w:p>
        </w:tc>
        <w:tc>
          <w:tcPr>
            <w:tcW w:w="1006" w:type="pct"/>
            <w:tcBorders>
              <w:top w:val="single" w:sz="18" w:space="0" w:color="auto"/>
              <w:left w:val="single" w:sz="4" w:space="0" w:color="auto"/>
              <w:bottom w:val="nil"/>
              <w:right w:val="single" w:sz="4" w:space="0" w:color="auto"/>
            </w:tcBorders>
            <w:shd w:val="clear" w:color="auto" w:fill="auto"/>
            <w:vAlign w:val="bottom"/>
          </w:tcPr>
          <w:p w14:paraId="31B478ED" w14:textId="31FB89D9" w:rsidR="00185BC8" w:rsidRPr="00185BC8" w:rsidRDefault="00185BC8" w:rsidP="00185BC8">
            <w:pPr>
              <w:spacing w:after="0" w:line="240" w:lineRule="auto"/>
              <w:jc w:val="right"/>
              <w:rPr>
                <w:rFonts w:ascii="Arial" w:hAnsi="Arial" w:cs="Arial"/>
                <w:b/>
                <w:color w:val="000000"/>
                <w:sz w:val="18"/>
                <w:szCs w:val="18"/>
              </w:rPr>
            </w:pPr>
            <w:r w:rsidRPr="00185BC8">
              <w:rPr>
                <w:rFonts w:ascii="Arial" w:hAnsi="Arial" w:cs="Arial"/>
                <w:b/>
                <w:color w:val="000000"/>
                <w:sz w:val="18"/>
                <w:szCs w:val="18"/>
              </w:rPr>
              <w:t>94</w:t>
            </w:r>
            <w:r>
              <w:rPr>
                <w:rFonts w:ascii="Arial" w:hAnsi="Arial" w:cs="Arial"/>
                <w:b/>
                <w:color w:val="000000"/>
                <w:sz w:val="18"/>
                <w:szCs w:val="18"/>
              </w:rPr>
              <w:t>,</w:t>
            </w:r>
            <w:r w:rsidRPr="00185BC8">
              <w:rPr>
                <w:rFonts w:ascii="Arial" w:hAnsi="Arial" w:cs="Arial"/>
                <w:b/>
                <w:color w:val="000000"/>
                <w:sz w:val="18"/>
                <w:szCs w:val="18"/>
              </w:rPr>
              <w:t>9</w:t>
            </w:r>
          </w:p>
        </w:tc>
        <w:tc>
          <w:tcPr>
            <w:tcW w:w="1005" w:type="pct"/>
            <w:tcBorders>
              <w:top w:val="single" w:sz="18" w:space="0" w:color="auto"/>
              <w:left w:val="single" w:sz="4" w:space="0" w:color="auto"/>
              <w:bottom w:val="nil"/>
              <w:right w:val="single" w:sz="4" w:space="0" w:color="auto"/>
            </w:tcBorders>
            <w:shd w:val="clear" w:color="auto" w:fill="auto"/>
            <w:vAlign w:val="bottom"/>
          </w:tcPr>
          <w:p w14:paraId="738FD976" w14:textId="2F7BA317" w:rsidR="00185BC8" w:rsidRPr="00185BC8" w:rsidRDefault="00185BC8" w:rsidP="00185BC8">
            <w:pPr>
              <w:spacing w:after="0" w:line="240" w:lineRule="auto"/>
              <w:jc w:val="right"/>
              <w:rPr>
                <w:rFonts w:ascii="Arial" w:hAnsi="Arial" w:cs="Arial"/>
                <w:b/>
                <w:color w:val="000000"/>
                <w:sz w:val="18"/>
                <w:szCs w:val="18"/>
              </w:rPr>
            </w:pPr>
            <w:r w:rsidRPr="00185BC8">
              <w:rPr>
                <w:rFonts w:ascii="Arial" w:hAnsi="Arial" w:cs="Arial"/>
                <w:b/>
                <w:color w:val="000000"/>
                <w:sz w:val="18"/>
                <w:szCs w:val="18"/>
              </w:rPr>
              <w:t>99,8</w:t>
            </w:r>
          </w:p>
        </w:tc>
      </w:tr>
      <w:tr w:rsidR="003E4259" w:rsidRPr="008E3E7D" w14:paraId="5025D0EE" w14:textId="77777777" w:rsidTr="00185BC8">
        <w:trPr>
          <w:cantSplit/>
        </w:trPr>
        <w:tc>
          <w:tcPr>
            <w:tcW w:w="2004" w:type="pct"/>
            <w:tcBorders>
              <w:left w:val="single" w:sz="4" w:space="0" w:color="auto"/>
              <w:right w:val="single" w:sz="4" w:space="0" w:color="auto"/>
            </w:tcBorders>
            <w:vAlign w:val="bottom"/>
          </w:tcPr>
          <w:p w14:paraId="57F9A802" w14:textId="77777777" w:rsidR="003E4259" w:rsidRPr="008E3E7D" w:rsidRDefault="003E4259" w:rsidP="00C03B5A">
            <w:pPr>
              <w:spacing w:after="0" w:line="240" w:lineRule="auto"/>
              <w:rPr>
                <w:rFonts w:ascii="Arial" w:hAnsi="Arial" w:cs="Arial"/>
                <w:sz w:val="18"/>
                <w:szCs w:val="18"/>
              </w:rPr>
            </w:pPr>
            <w:r w:rsidRPr="008E3E7D">
              <w:rPr>
                <w:rFonts w:ascii="Arial" w:hAnsi="Arial" w:cs="Arial"/>
                <w:sz w:val="18"/>
                <w:szCs w:val="18"/>
              </w:rPr>
              <w:t xml:space="preserve">    в том числе:</w:t>
            </w:r>
          </w:p>
        </w:tc>
        <w:tc>
          <w:tcPr>
            <w:tcW w:w="985" w:type="pct"/>
            <w:tcBorders>
              <w:top w:val="nil"/>
              <w:left w:val="nil"/>
              <w:bottom w:val="nil"/>
              <w:right w:val="single" w:sz="4" w:space="0" w:color="auto"/>
            </w:tcBorders>
            <w:shd w:val="clear" w:color="auto" w:fill="auto"/>
            <w:vAlign w:val="bottom"/>
          </w:tcPr>
          <w:p w14:paraId="1FAF3C0E"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bottom w:val="nil"/>
              <w:right w:val="single" w:sz="4" w:space="0" w:color="auto"/>
            </w:tcBorders>
            <w:shd w:val="clear" w:color="auto" w:fill="auto"/>
            <w:vAlign w:val="bottom"/>
          </w:tcPr>
          <w:p w14:paraId="209FAB12"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bottom w:val="nil"/>
              <w:right w:val="single" w:sz="4" w:space="0" w:color="auto"/>
            </w:tcBorders>
            <w:shd w:val="clear" w:color="auto" w:fill="auto"/>
            <w:vAlign w:val="bottom"/>
          </w:tcPr>
          <w:p w14:paraId="28729E0B"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0B3BF93A" w14:textId="77777777" w:rsidTr="00185BC8">
        <w:trPr>
          <w:cantSplit/>
        </w:trPr>
        <w:tc>
          <w:tcPr>
            <w:tcW w:w="2004" w:type="pct"/>
            <w:tcBorders>
              <w:left w:val="single" w:sz="4" w:space="0" w:color="auto"/>
              <w:right w:val="single" w:sz="4" w:space="0" w:color="auto"/>
            </w:tcBorders>
            <w:vAlign w:val="bottom"/>
          </w:tcPr>
          <w:p w14:paraId="55CD187F" w14:textId="77777777" w:rsidR="00185BC8" w:rsidRPr="008E3E7D" w:rsidRDefault="00185BC8" w:rsidP="00185BC8">
            <w:pPr>
              <w:spacing w:after="0" w:line="240" w:lineRule="auto"/>
              <w:rPr>
                <w:rFonts w:ascii="Arial" w:hAnsi="Arial" w:cs="Arial"/>
                <w:b/>
                <w:sz w:val="18"/>
                <w:szCs w:val="18"/>
              </w:rPr>
            </w:pPr>
            <w:r w:rsidRPr="008E3E7D">
              <w:rPr>
                <w:rFonts w:ascii="Arial" w:hAnsi="Arial" w:cs="Arial"/>
                <w:b/>
                <w:sz w:val="18"/>
                <w:szCs w:val="18"/>
              </w:rPr>
              <w:t xml:space="preserve">юридические лица, являющиеся </w:t>
            </w:r>
            <w:r w:rsidRPr="008E3E7D">
              <w:rPr>
                <w:rFonts w:ascii="Arial" w:hAnsi="Arial" w:cs="Arial"/>
                <w:b/>
                <w:sz w:val="18"/>
                <w:szCs w:val="18"/>
              </w:rPr>
              <w:br/>
              <w:t>коммерческими корпоративными организациями</w:t>
            </w:r>
          </w:p>
        </w:tc>
        <w:tc>
          <w:tcPr>
            <w:tcW w:w="985" w:type="pct"/>
            <w:tcBorders>
              <w:top w:val="nil"/>
              <w:left w:val="nil"/>
              <w:bottom w:val="nil"/>
              <w:right w:val="single" w:sz="4" w:space="0" w:color="auto"/>
            </w:tcBorders>
            <w:shd w:val="clear" w:color="auto" w:fill="auto"/>
            <w:vAlign w:val="bottom"/>
          </w:tcPr>
          <w:p w14:paraId="38319867" w14:textId="23B3B39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78998</w:t>
            </w:r>
          </w:p>
        </w:tc>
        <w:tc>
          <w:tcPr>
            <w:tcW w:w="1006" w:type="pct"/>
            <w:tcBorders>
              <w:top w:val="nil"/>
              <w:left w:val="single" w:sz="4" w:space="0" w:color="auto"/>
              <w:bottom w:val="nil"/>
              <w:right w:val="single" w:sz="4" w:space="0" w:color="auto"/>
            </w:tcBorders>
            <w:shd w:val="clear" w:color="auto" w:fill="auto"/>
            <w:vAlign w:val="bottom"/>
          </w:tcPr>
          <w:p w14:paraId="61B08035" w14:textId="5FB2353C"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1005" w:type="pct"/>
            <w:tcBorders>
              <w:top w:val="nil"/>
              <w:left w:val="single" w:sz="4" w:space="0" w:color="auto"/>
              <w:bottom w:val="nil"/>
              <w:right w:val="single" w:sz="4" w:space="0" w:color="auto"/>
            </w:tcBorders>
            <w:shd w:val="clear" w:color="auto" w:fill="auto"/>
            <w:vAlign w:val="bottom"/>
          </w:tcPr>
          <w:p w14:paraId="4B335475" w14:textId="0BC45EC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99,7</w:t>
            </w:r>
          </w:p>
        </w:tc>
      </w:tr>
      <w:tr w:rsidR="003E4259" w:rsidRPr="008E3E7D" w14:paraId="6D72C7E6" w14:textId="77777777" w:rsidTr="00185BC8">
        <w:trPr>
          <w:cantSplit/>
        </w:trPr>
        <w:tc>
          <w:tcPr>
            <w:tcW w:w="2004" w:type="pct"/>
            <w:tcBorders>
              <w:left w:val="single" w:sz="4" w:space="0" w:color="auto"/>
              <w:right w:val="single" w:sz="4" w:space="0" w:color="auto"/>
            </w:tcBorders>
            <w:vAlign w:val="bottom"/>
          </w:tcPr>
          <w:p w14:paraId="16D4EF0E" w14:textId="77777777" w:rsidR="003E4259" w:rsidRPr="008E3E7D" w:rsidRDefault="003E4259" w:rsidP="00C03B5A">
            <w:pPr>
              <w:spacing w:after="0" w:line="240" w:lineRule="auto"/>
              <w:ind w:left="283"/>
              <w:rPr>
                <w:rFonts w:ascii="Arial" w:hAnsi="Arial" w:cs="Arial"/>
                <w:sz w:val="18"/>
                <w:szCs w:val="18"/>
              </w:rPr>
            </w:pPr>
            <w:r w:rsidRPr="008E3E7D">
              <w:rPr>
                <w:rFonts w:ascii="Arial" w:hAnsi="Arial" w:cs="Arial"/>
                <w:sz w:val="18"/>
                <w:szCs w:val="18"/>
              </w:rPr>
              <w:t>из них:</w:t>
            </w:r>
          </w:p>
        </w:tc>
        <w:tc>
          <w:tcPr>
            <w:tcW w:w="985" w:type="pct"/>
            <w:tcBorders>
              <w:top w:val="nil"/>
              <w:left w:val="nil"/>
              <w:bottom w:val="nil"/>
              <w:right w:val="single" w:sz="4" w:space="0" w:color="auto"/>
            </w:tcBorders>
            <w:shd w:val="clear" w:color="auto" w:fill="auto"/>
            <w:vAlign w:val="bottom"/>
          </w:tcPr>
          <w:p w14:paraId="01E39C6B"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bottom w:val="nil"/>
              <w:right w:val="single" w:sz="4" w:space="0" w:color="auto"/>
            </w:tcBorders>
            <w:shd w:val="clear" w:color="auto" w:fill="auto"/>
            <w:vAlign w:val="bottom"/>
          </w:tcPr>
          <w:p w14:paraId="13F46E6B"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bottom w:val="nil"/>
              <w:right w:val="single" w:sz="4" w:space="0" w:color="auto"/>
            </w:tcBorders>
            <w:shd w:val="clear" w:color="auto" w:fill="auto"/>
            <w:vAlign w:val="bottom"/>
          </w:tcPr>
          <w:p w14:paraId="233CC588"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694826C1" w14:textId="77777777" w:rsidTr="00185BC8">
        <w:trPr>
          <w:cantSplit/>
        </w:trPr>
        <w:tc>
          <w:tcPr>
            <w:tcW w:w="2004" w:type="pct"/>
            <w:tcBorders>
              <w:left w:val="single" w:sz="4" w:space="0" w:color="auto"/>
              <w:right w:val="single" w:sz="4" w:space="0" w:color="auto"/>
            </w:tcBorders>
            <w:vAlign w:val="bottom"/>
          </w:tcPr>
          <w:p w14:paraId="676BA60F" w14:textId="77777777" w:rsidR="00185BC8" w:rsidRPr="008E3E7D" w:rsidRDefault="00185BC8" w:rsidP="00185BC8">
            <w:pPr>
              <w:spacing w:after="0" w:line="240" w:lineRule="auto"/>
              <w:ind w:left="283"/>
              <w:rPr>
                <w:rFonts w:ascii="Arial" w:hAnsi="Arial" w:cs="Arial"/>
                <w:sz w:val="18"/>
                <w:szCs w:val="18"/>
              </w:rPr>
            </w:pPr>
            <w:r>
              <w:rPr>
                <w:rFonts w:ascii="Arial" w:hAnsi="Arial" w:cs="Arial"/>
                <w:sz w:val="18"/>
                <w:szCs w:val="18"/>
              </w:rPr>
              <w:t xml:space="preserve">хозяйственные общества и </w:t>
            </w:r>
            <w:r w:rsidRPr="008E3E7D">
              <w:rPr>
                <w:rFonts w:ascii="Arial" w:hAnsi="Arial" w:cs="Arial"/>
                <w:sz w:val="18"/>
                <w:szCs w:val="18"/>
              </w:rPr>
              <w:t>товарищества</w:t>
            </w:r>
          </w:p>
        </w:tc>
        <w:tc>
          <w:tcPr>
            <w:tcW w:w="985" w:type="pct"/>
            <w:tcBorders>
              <w:top w:val="nil"/>
              <w:left w:val="nil"/>
              <w:bottom w:val="nil"/>
              <w:right w:val="single" w:sz="4" w:space="0" w:color="auto"/>
            </w:tcBorders>
            <w:shd w:val="clear" w:color="auto" w:fill="auto"/>
            <w:vAlign w:val="bottom"/>
          </w:tcPr>
          <w:p w14:paraId="27CE6FAF" w14:textId="5D9C041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78848</w:t>
            </w:r>
          </w:p>
        </w:tc>
        <w:tc>
          <w:tcPr>
            <w:tcW w:w="1006" w:type="pct"/>
            <w:tcBorders>
              <w:top w:val="nil"/>
              <w:left w:val="single" w:sz="4" w:space="0" w:color="auto"/>
              <w:bottom w:val="nil"/>
              <w:right w:val="single" w:sz="4" w:space="0" w:color="auto"/>
            </w:tcBorders>
            <w:shd w:val="clear" w:color="auto" w:fill="auto"/>
            <w:vAlign w:val="bottom"/>
          </w:tcPr>
          <w:p w14:paraId="359F4512" w14:textId="6F41946D"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93,8</w:t>
            </w:r>
          </w:p>
        </w:tc>
        <w:tc>
          <w:tcPr>
            <w:tcW w:w="1005" w:type="pct"/>
            <w:tcBorders>
              <w:top w:val="nil"/>
              <w:left w:val="single" w:sz="4" w:space="0" w:color="auto"/>
              <w:bottom w:val="nil"/>
              <w:right w:val="single" w:sz="4" w:space="0" w:color="auto"/>
            </w:tcBorders>
            <w:shd w:val="clear" w:color="auto" w:fill="auto"/>
            <w:vAlign w:val="bottom"/>
          </w:tcPr>
          <w:p w14:paraId="3A299BBB" w14:textId="0FCA9BF7"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99,7</w:t>
            </w:r>
          </w:p>
        </w:tc>
      </w:tr>
      <w:tr w:rsidR="00185BC8" w:rsidRPr="008E3E7D" w14:paraId="25619331" w14:textId="77777777" w:rsidTr="00185BC8">
        <w:trPr>
          <w:cantSplit/>
        </w:trPr>
        <w:tc>
          <w:tcPr>
            <w:tcW w:w="2004" w:type="pct"/>
            <w:tcBorders>
              <w:left w:val="single" w:sz="4" w:space="0" w:color="auto"/>
              <w:right w:val="single" w:sz="4" w:space="0" w:color="auto"/>
            </w:tcBorders>
            <w:vAlign w:val="bottom"/>
          </w:tcPr>
          <w:p w14:paraId="1003A171" w14:textId="77777777" w:rsidR="00185BC8" w:rsidRPr="008E3E7D" w:rsidRDefault="00185BC8" w:rsidP="00185BC8">
            <w:pPr>
              <w:spacing w:after="0" w:line="240" w:lineRule="auto"/>
              <w:rPr>
                <w:rFonts w:ascii="Arial" w:hAnsi="Arial" w:cs="Arial"/>
                <w:sz w:val="18"/>
                <w:szCs w:val="18"/>
              </w:rPr>
            </w:pPr>
            <w:r w:rsidRPr="008E3E7D">
              <w:rPr>
                <w:rFonts w:ascii="Arial" w:hAnsi="Arial" w:cs="Arial"/>
                <w:sz w:val="18"/>
                <w:szCs w:val="18"/>
              </w:rPr>
              <w:t xml:space="preserve">            в том числе акционерные общества</w:t>
            </w:r>
          </w:p>
        </w:tc>
        <w:tc>
          <w:tcPr>
            <w:tcW w:w="985" w:type="pct"/>
            <w:tcBorders>
              <w:top w:val="nil"/>
              <w:left w:val="nil"/>
              <w:bottom w:val="nil"/>
              <w:right w:val="single" w:sz="4" w:space="0" w:color="auto"/>
            </w:tcBorders>
            <w:shd w:val="clear" w:color="auto" w:fill="auto"/>
            <w:vAlign w:val="bottom"/>
          </w:tcPr>
          <w:p w14:paraId="76553208" w14:textId="6ACDFC2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1012</w:t>
            </w:r>
          </w:p>
        </w:tc>
        <w:tc>
          <w:tcPr>
            <w:tcW w:w="1006" w:type="pct"/>
            <w:tcBorders>
              <w:top w:val="nil"/>
              <w:left w:val="single" w:sz="4" w:space="0" w:color="auto"/>
              <w:bottom w:val="nil"/>
              <w:right w:val="single" w:sz="4" w:space="0" w:color="auto"/>
            </w:tcBorders>
            <w:shd w:val="clear" w:color="auto" w:fill="auto"/>
            <w:vAlign w:val="bottom"/>
          </w:tcPr>
          <w:p w14:paraId="3D6D4FC6" w14:textId="7FE502A2"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101,3</w:t>
            </w:r>
          </w:p>
        </w:tc>
        <w:tc>
          <w:tcPr>
            <w:tcW w:w="1005" w:type="pct"/>
            <w:tcBorders>
              <w:top w:val="nil"/>
              <w:left w:val="single" w:sz="4" w:space="0" w:color="auto"/>
              <w:bottom w:val="nil"/>
              <w:right w:val="single" w:sz="4" w:space="0" w:color="auto"/>
            </w:tcBorders>
            <w:shd w:val="clear" w:color="auto" w:fill="auto"/>
            <w:vAlign w:val="bottom"/>
          </w:tcPr>
          <w:p w14:paraId="259A23F1" w14:textId="3DDC2024"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100,1</w:t>
            </w:r>
          </w:p>
        </w:tc>
      </w:tr>
      <w:tr w:rsidR="00185BC8" w:rsidRPr="008E3E7D" w14:paraId="77D3062E" w14:textId="77777777" w:rsidTr="00185BC8">
        <w:trPr>
          <w:cantSplit/>
        </w:trPr>
        <w:tc>
          <w:tcPr>
            <w:tcW w:w="2004" w:type="pct"/>
            <w:tcBorders>
              <w:left w:val="single" w:sz="4" w:space="0" w:color="auto"/>
              <w:right w:val="single" w:sz="4" w:space="0" w:color="auto"/>
            </w:tcBorders>
            <w:vAlign w:val="bottom"/>
          </w:tcPr>
          <w:p w14:paraId="2B5892F2" w14:textId="77777777" w:rsidR="00185BC8" w:rsidRPr="008E3E7D" w:rsidRDefault="00185BC8" w:rsidP="00185BC8">
            <w:pPr>
              <w:spacing w:after="0" w:line="240" w:lineRule="auto"/>
              <w:textAlignment w:val="top"/>
              <w:rPr>
                <w:rFonts w:ascii="Arial" w:eastAsia="Times New Roman" w:hAnsi="Arial" w:cs="Arial"/>
                <w:b/>
                <w:sz w:val="18"/>
                <w:szCs w:val="18"/>
                <w:lang w:eastAsia="ru-RU"/>
              </w:rPr>
            </w:pPr>
            <w:r>
              <w:rPr>
                <w:rFonts w:ascii="Arial" w:eastAsia="Times New Roman" w:hAnsi="Arial" w:cs="Arial"/>
                <w:b/>
                <w:sz w:val="18"/>
                <w:szCs w:val="18"/>
                <w:lang w:eastAsia="ru-RU"/>
              </w:rPr>
              <w:t xml:space="preserve">юридические лица, являющиеся </w:t>
            </w:r>
            <w:r>
              <w:rPr>
                <w:rFonts w:ascii="Arial" w:eastAsia="Times New Roman" w:hAnsi="Arial" w:cs="Arial"/>
                <w:b/>
                <w:sz w:val="18"/>
                <w:szCs w:val="18"/>
                <w:lang w:eastAsia="ru-RU"/>
              </w:rPr>
              <w:br/>
            </w:r>
            <w:r w:rsidRPr="008E3E7D">
              <w:rPr>
                <w:rFonts w:ascii="Arial" w:eastAsia="Times New Roman" w:hAnsi="Arial" w:cs="Arial"/>
                <w:b/>
                <w:sz w:val="18"/>
                <w:szCs w:val="18"/>
                <w:lang w:eastAsia="ru-RU"/>
              </w:rPr>
              <w:t>некоммерческими корпоративными организациями</w:t>
            </w:r>
          </w:p>
        </w:tc>
        <w:tc>
          <w:tcPr>
            <w:tcW w:w="985" w:type="pct"/>
            <w:tcBorders>
              <w:top w:val="nil"/>
              <w:left w:val="nil"/>
              <w:bottom w:val="nil"/>
              <w:right w:val="single" w:sz="4" w:space="0" w:color="auto"/>
            </w:tcBorders>
            <w:shd w:val="clear" w:color="auto" w:fill="auto"/>
            <w:vAlign w:val="bottom"/>
          </w:tcPr>
          <w:p w14:paraId="000A2715" w14:textId="12A7EC5E"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5818</w:t>
            </w:r>
          </w:p>
        </w:tc>
        <w:tc>
          <w:tcPr>
            <w:tcW w:w="1006" w:type="pct"/>
            <w:tcBorders>
              <w:top w:val="nil"/>
              <w:left w:val="single" w:sz="4" w:space="0" w:color="auto"/>
              <w:bottom w:val="nil"/>
              <w:right w:val="single" w:sz="4" w:space="0" w:color="auto"/>
            </w:tcBorders>
            <w:shd w:val="clear" w:color="auto" w:fill="auto"/>
            <w:vAlign w:val="bottom"/>
          </w:tcPr>
          <w:p w14:paraId="208A09F4" w14:textId="7AC86F47"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99,9</w:t>
            </w:r>
          </w:p>
        </w:tc>
        <w:tc>
          <w:tcPr>
            <w:tcW w:w="1005" w:type="pct"/>
            <w:tcBorders>
              <w:top w:val="nil"/>
              <w:left w:val="single" w:sz="4" w:space="0" w:color="auto"/>
              <w:bottom w:val="nil"/>
              <w:right w:val="single" w:sz="4" w:space="0" w:color="auto"/>
            </w:tcBorders>
            <w:shd w:val="clear" w:color="auto" w:fill="auto"/>
            <w:vAlign w:val="bottom"/>
          </w:tcPr>
          <w:p w14:paraId="6AAC8764" w14:textId="2054421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100,1</w:t>
            </w:r>
          </w:p>
        </w:tc>
      </w:tr>
      <w:tr w:rsidR="003E4259" w:rsidRPr="008E3E7D" w14:paraId="42C7837C" w14:textId="77777777" w:rsidTr="00185BC8">
        <w:trPr>
          <w:cantSplit/>
        </w:trPr>
        <w:tc>
          <w:tcPr>
            <w:tcW w:w="2004" w:type="pct"/>
            <w:tcBorders>
              <w:left w:val="single" w:sz="4" w:space="0" w:color="auto"/>
              <w:right w:val="single" w:sz="4" w:space="0" w:color="auto"/>
            </w:tcBorders>
            <w:vAlign w:val="bottom"/>
          </w:tcPr>
          <w:p w14:paraId="75A10067" w14:textId="77777777" w:rsidR="003E4259" w:rsidRPr="008E3E7D" w:rsidRDefault="003E4259" w:rsidP="00C03B5A">
            <w:pPr>
              <w:spacing w:after="0" w:line="240" w:lineRule="auto"/>
              <w:ind w:left="283"/>
              <w:rPr>
                <w:rFonts w:ascii="Arial" w:hAnsi="Arial" w:cs="Arial"/>
                <w:sz w:val="18"/>
                <w:szCs w:val="18"/>
              </w:rPr>
            </w:pPr>
            <w:r w:rsidRPr="008E3E7D">
              <w:rPr>
                <w:rFonts w:ascii="Arial" w:hAnsi="Arial" w:cs="Arial"/>
                <w:sz w:val="18"/>
                <w:szCs w:val="18"/>
              </w:rPr>
              <w:t>из них:</w:t>
            </w:r>
          </w:p>
        </w:tc>
        <w:tc>
          <w:tcPr>
            <w:tcW w:w="985" w:type="pct"/>
            <w:tcBorders>
              <w:top w:val="nil"/>
              <w:left w:val="nil"/>
              <w:bottom w:val="nil"/>
              <w:right w:val="single" w:sz="4" w:space="0" w:color="auto"/>
            </w:tcBorders>
            <w:shd w:val="clear" w:color="auto" w:fill="auto"/>
            <w:vAlign w:val="bottom"/>
          </w:tcPr>
          <w:p w14:paraId="3C996CA0"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bottom w:val="nil"/>
              <w:right w:val="single" w:sz="4" w:space="0" w:color="auto"/>
            </w:tcBorders>
            <w:shd w:val="clear" w:color="auto" w:fill="auto"/>
            <w:vAlign w:val="bottom"/>
          </w:tcPr>
          <w:p w14:paraId="64E8FDAE"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bottom w:val="nil"/>
              <w:right w:val="single" w:sz="4" w:space="0" w:color="auto"/>
            </w:tcBorders>
            <w:shd w:val="clear" w:color="auto" w:fill="auto"/>
            <w:vAlign w:val="bottom"/>
          </w:tcPr>
          <w:p w14:paraId="5958E7F5"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7AD14E52" w14:textId="77777777" w:rsidTr="00185BC8">
        <w:trPr>
          <w:cantSplit/>
        </w:trPr>
        <w:tc>
          <w:tcPr>
            <w:tcW w:w="2004" w:type="pct"/>
            <w:tcBorders>
              <w:left w:val="single" w:sz="4" w:space="0" w:color="auto"/>
              <w:right w:val="single" w:sz="4" w:space="0" w:color="auto"/>
            </w:tcBorders>
            <w:vAlign w:val="bottom"/>
          </w:tcPr>
          <w:p w14:paraId="7B0C11F2" w14:textId="77777777" w:rsidR="00185BC8" w:rsidRPr="008E3E7D" w:rsidRDefault="00185BC8" w:rsidP="00185BC8">
            <w:pPr>
              <w:spacing w:after="0" w:line="240" w:lineRule="auto"/>
              <w:ind w:left="283"/>
              <w:rPr>
                <w:rFonts w:ascii="Arial" w:hAnsi="Arial" w:cs="Arial"/>
                <w:sz w:val="18"/>
                <w:szCs w:val="18"/>
              </w:rPr>
            </w:pPr>
            <w:r w:rsidRPr="008E3E7D">
              <w:rPr>
                <w:rFonts w:ascii="Arial" w:hAnsi="Arial" w:cs="Arial"/>
                <w:sz w:val="18"/>
                <w:szCs w:val="18"/>
              </w:rPr>
              <w:t xml:space="preserve">потребительские кооперативы </w:t>
            </w:r>
          </w:p>
        </w:tc>
        <w:tc>
          <w:tcPr>
            <w:tcW w:w="985" w:type="pct"/>
            <w:tcBorders>
              <w:top w:val="nil"/>
              <w:left w:val="nil"/>
              <w:bottom w:val="nil"/>
              <w:right w:val="single" w:sz="4" w:space="0" w:color="auto"/>
            </w:tcBorders>
            <w:shd w:val="clear" w:color="auto" w:fill="auto"/>
            <w:vAlign w:val="bottom"/>
          </w:tcPr>
          <w:p w14:paraId="19197251" w14:textId="7D70B6C7"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1502</w:t>
            </w:r>
          </w:p>
        </w:tc>
        <w:tc>
          <w:tcPr>
            <w:tcW w:w="1006" w:type="pct"/>
            <w:tcBorders>
              <w:top w:val="nil"/>
              <w:left w:val="single" w:sz="4" w:space="0" w:color="auto"/>
              <w:bottom w:val="nil"/>
              <w:right w:val="single" w:sz="4" w:space="0" w:color="auto"/>
            </w:tcBorders>
            <w:shd w:val="clear" w:color="auto" w:fill="auto"/>
            <w:vAlign w:val="bottom"/>
          </w:tcPr>
          <w:p w14:paraId="00435B95" w14:textId="24482940"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101,3</w:t>
            </w:r>
          </w:p>
        </w:tc>
        <w:tc>
          <w:tcPr>
            <w:tcW w:w="1005" w:type="pct"/>
            <w:tcBorders>
              <w:top w:val="nil"/>
              <w:left w:val="single" w:sz="4" w:space="0" w:color="auto"/>
              <w:bottom w:val="nil"/>
              <w:right w:val="single" w:sz="4" w:space="0" w:color="auto"/>
            </w:tcBorders>
            <w:shd w:val="clear" w:color="auto" w:fill="auto"/>
            <w:vAlign w:val="bottom"/>
          </w:tcPr>
          <w:p w14:paraId="331D018D" w14:textId="52388F93"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100,6</w:t>
            </w:r>
          </w:p>
        </w:tc>
      </w:tr>
      <w:tr w:rsidR="00185BC8" w:rsidRPr="008E3E7D" w14:paraId="6D69C8D3" w14:textId="77777777" w:rsidTr="00185BC8">
        <w:trPr>
          <w:cantSplit/>
        </w:trPr>
        <w:tc>
          <w:tcPr>
            <w:tcW w:w="2004" w:type="pct"/>
            <w:tcBorders>
              <w:left w:val="single" w:sz="4" w:space="0" w:color="auto"/>
              <w:right w:val="single" w:sz="4" w:space="0" w:color="auto"/>
            </w:tcBorders>
            <w:vAlign w:val="bottom"/>
          </w:tcPr>
          <w:p w14:paraId="4AB68EAF" w14:textId="77777777" w:rsidR="00185BC8" w:rsidRPr="008E3E7D" w:rsidRDefault="00185BC8" w:rsidP="00185BC8">
            <w:pPr>
              <w:spacing w:after="0" w:line="240" w:lineRule="auto"/>
              <w:rPr>
                <w:rFonts w:ascii="Arial" w:hAnsi="Arial" w:cs="Arial"/>
                <w:sz w:val="18"/>
                <w:szCs w:val="18"/>
              </w:rPr>
            </w:pPr>
            <w:r w:rsidRPr="008E3E7D">
              <w:rPr>
                <w:rFonts w:ascii="Arial" w:hAnsi="Arial" w:cs="Arial"/>
                <w:b/>
                <w:sz w:val="18"/>
                <w:szCs w:val="18"/>
              </w:rPr>
              <w:t xml:space="preserve">юридические лица, являющиеся </w:t>
            </w:r>
            <w:r w:rsidRPr="008E3E7D">
              <w:rPr>
                <w:rFonts w:ascii="Arial" w:hAnsi="Arial" w:cs="Arial"/>
                <w:b/>
                <w:sz w:val="18"/>
                <w:szCs w:val="18"/>
              </w:rPr>
              <w:br/>
              <w:t>коммерческими унитарными организациями</w:t>
            </w:r>
          </w:p>
        </w:tc>
        <w:tc>
          <w:tcPr>
            <w:tcW w:w="985" w:type="pct"/>
            <w:tcBorders>
              <w:top w:val="nil"/>
              <w:left w:val="nil"/>
              <w:bottom w:val="nil"/>
              <w:right w:val="single" w:sz="4" w:space="0" w:color="auto"/>
            </w:tcBorders>
            <w:shd w:val="clear" w:color="auto" w:fill="auto"/>
            <w:vAlign w:val="bottom"/>
          </w:tcPr>
          <w:p w14:paraId="588CA2D2" w14:textId="26E31814"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107</w:t>
            </w:r>
          </w:p>
        </w:tc>
        <w:tc>
          <w:tcPr>
            <w:tcW w:w="1006" w:type="pct"/>
            <w:tcBorders>
              <w:top w:val="nil"/>
              <w:left w:val="single" w:sz="4" w:space="0" w:color="auto"/>
              <w:bottom w:val="nil"/>
              <w:right w:val="single" w:sz="4" w:space="0" w:color="auto"/>
            </w:tcBorders>
            <w:shd w:val="clear" w:color="auto" w:fill="auto"/>
            <w:vAlign w:val="bottom"/>
          </w:tcPr>
          <w:p w14:paraId="264F2490" w14:textId="1C9AB3B1"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88,4</w:t>
            </w:r>
          </w:p>
        </w:tc>
        <w:tc>
          <w:tcPr>
            <w:tcW w:w="1005" w:type="pct"/>
            <w:tcBorders>
              <w:top w:val="nil"/>
              <w:left w:val="single" w:sz="4" w:space="0" w:color="auto"/>
              <w:bottom w:val="nil"/>
              <w:right w:val="single" w:sz="4" w:space="0" w:color="auto"/>
            </w:tcBorders>
            <w:shd w:val="clear" w:color="auto" w:fill="auto"/>
            <w:vAlign w:val="bottom"/>
          </w:tcPr>
          <w:p w14:paraId="453A6CB9" w14:textId="5F14F843"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95,5</w:t>
            </w:r>
          </w:p>
        </w:tc>
      </w:tr>
      <w:tr w:rsidR="003E4259" w:rsidRPr="008E3E7D" w14:paraId="2CAA1215" w14:textId="77777777" w:rsidTr="00185BC8">
        <w:trPr>
          <w:cantSplit/>
          <w:trHeight w:val="74"/>
        </w:trPr>
        <w:tc>
          <w:tcPr>
            <w:tcW w:w="2004" w:type="pct"/>
            <w:tcBorders>
              <w:left w:val="single" w:sz="4" w:space="0" w:color="auto"/>
              <w:right w:val="single" w:sz="4" w:space="0" w:color="auto"/>
            </w:tcBorders>
            <w:vAlign w:val="bottom"/>
          </w:tcPr>
          <w:p w14:paraId="0E4A3BC5" w14:textId="77777777" w:rsidR="003E4259" w:rsidRPr="008E3E7D" w:rsidRDefault="003E4259" w:rsidP="00C03B5A">
            <w:pPr>
              <w:spacing w:after="0" w:line="240" w:lineRule="auto"/>
              <w:ind w:left="283"/>
              <w:rPr>
                <w:rFonts w:ascii="Arial" w:hAnsi="Arial" w:cs="Arial"/>
                <w:sz w:val="18"/>
                <w:szCs w:val="18"/>
              </w:rPr>
            </w:pPr>
            <w:r w:rsidRPr="008E3E7D">
              <w:rPr>
                <w:rFonts w:ascii="Arial" w:hAnsi="Arial" w:cs="Arial"/>
                <w:sz w:val="18"/>
                <w:szCs w:val="18"/>
              </w:rPr>
              <w:t>из них:</w:t>
            </w:r>
          </w:p>
        </w:tc>
        <w:tc>
          <w:tcPr>
            <w:tcW w:w="985" w:type="pct"/>
            <w:tcBorders>
              <w:top w:val="nil"/>
              <w:left w:val="nil"/>
              <w:bottom w:val="nil"/>
              <w:right w:val="single" w:sz="4" w:space="0" w:color="auto"/>
            </w:tcBorders>
            <w:shd w:val="clear" w:color="auto" w:fill="auto"/>
            <w:vAlign w:val="bottom"/>
          </w:tcPr>
          <w:p w14:paraId="50E3A472"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bottom w:val="nil"/>
              <w:right w:val="single" w:sz="4" w:space="0" w:color="auto"/>
            </w:tcBorders>
            <w:shd w:val="clear" w:color="auto" w:fill="auto"/>
            <w:vAlign w:val="bottom"/>
          </w:tcPr>
          <w:p w14:paraId="482885E0"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bottom w:val="nil"/>
              <w:right w:val="single" w:sz="4" w:space="0" w:color="auto"/>
            </w:tcBorders>
            <w:shd w:val="clear" w:color="auto" w:fill="auto"/>
            <w:vAlign w:val="bottom"/>
          </w:tcPr>
          <w:p w14:paraId="55A4C1C2"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1268A50D" w14:textId="77777777" w:rsidTr="00185BC8">
        <w:trPr>
          <w:cantSplit/>
        </w:trPr>
        <w:tc>
          <w:tcPr>
            <w:tcW w:w="2004" w:type="pct"/>
            <w:tcBorders>
              <w:left w:val="single" w:sz="4" w:space="0" w:color="auto"/>
              <w:right w:val="single" w:sz="4" w:space="0" w:color="auto"/>
            </w:tcBorders>
            <w:vAlign w:val="bottom"/>
          </w:tcPr>
          <w:p w14:paraId="13848AF8" w14:textId="77777777" w:rsidR="00185BC8" w:rsidRPr="008E3E7D" w:rsidRDefault="00185BC8" w:rsidP="00185BC8">
            <w:pPr>
              <w:spacing w:after="0" w:line="240" w:lineRule="auto"/>
              <w:ind w:left="283"/>
              <w:rPr>
                <w:rFonts w:ascii="Arial" w:hAnsi="Arial" w:cs="Arial"/>
                <w:sz w:val="18"/>
                <w:szCs w:val="18"/>
              </w:rPr>
            </w:pPr>
            <w:r w:rsidRPr="008E3E7D">
              <w:rPr>
                <w:rFonts w:ascii="Arial" w:hAnsi="Arial" w:cs="Arial"/>
                <w:sz w:val="18"/>
                <w:szCs w:val="18"/>
              </w:rPr>
              <w:t xml:space="preserve">унитарные предприятия </w:t>
            </w:r>
          </w:p>
        </w:tc>
        <w:tc>
          <w:tcPr>
            <w:tcW w:w="985" w:type="pct"/>
            <w:tcBorders>
              <w:top w:val="nil"/>
              <w:left w:val="nil"/>
              <w:bottom w:val="nil"/>
              <w:right w:val="single" w:sz="4" w:space="0" w:color="auto"/>
            </w:tcBorders>
            <w:shd w:val="clear" w:color="auto" w:fill="auto"/>
            <w:vAlign w:val="bottom"/>
          </w:tcPr>
          <w:p w14:paraId="5ED40FAD" w14:textId="7D863E40"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107</w:t>
            </w:r>
          </w:p>
        </w:tc>
        <w:tc>
          <w:tcPr>
            <w:tcW w:w="1006" w:type="pct"/>
            <w:tcBorders>
              <w:top w:val="nil"/>
              <w:left w:val="single" w:sz="4" w:space="0" w:color="auto"/>
              <w:bottom w:val="nil"/>
              <w:right w:val="single" w:sz="4" w:space="0" w:color="auto"/>
            </w:tcBorders>
            <w:shd w:val="clear" w:color="auto" w:fill="auto"/>
            <w:vAlign w:val="bottom"/>
          </w:tcPr>
          <w:p w14:paraId="086A59E9" w14:textId="04E253EF"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88,4</w:t>
            </w:r>
          </w:p>
        </w:tc>
        <w:tc>
          <w:tcPr>
            <w:tcW w:w="1005" w:type="pct"/>
            <w:tcBorders>
              <w:top w:val="nil"/>
              <w:left w:val="single" w:sz="4" w:space="0" w:color="auto"/>
              <w:bottom w:val="nil"/>
              <w:right w:val="single" w:sz="4" w:space="0" w:color="auto"/>
            </w:tcBorders>
            <w:shd w:val="clear" w:color="auto" w:fill="auto"/>
            <w:vAlign w:val="bottom"/>
          </w:tcPr>
          <w:p w14:paraId="7307EEFF" w14:textId="37C76A06"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95,5</w:t>
            </w:r>
          </w:p>
        </w:tc>
      </w:tr>
      <w:tr w:rsidR="00185BC8" w:rsidRPr="008E3E7D" w14:paraId="756C6504" w14:textId="77777777" w:rsidTr="00185BC8">
        <w:trPr>
          <w:cantSplit/>
        </w:trPr>
        <w:tc>
          <w:tcPr>
            <w:tcW w:w="2004" w:type="pct"/>
            <w:tcBorders>
              <w:left w:val="single" w:sz="4" w:space="0" w:color="auto"/>
              <w:right w:val="single" w:sz="4" w:space="0" w:color="auto"/>
            </w:tcBorders>
            <w:vAlign w:val="bottom"/>
          </w:tcPr>
          <w:p w14:paraId="5390934D" w14:textId="77777777" w:rsidR="00185BC8" w:rsidRPr="008E3E7D" w:rsidRDefault="00185BC8" w:rsidP="00185BC8">
            <w:pPr>
              <w:spacing w:after="0" w:line="240" w:lineRule="auto"/>
              <w:rPr>
                <w:rFonts w:ascii="Arial" w:hAnsi="Arial" w:cs="Arial"/>
                <w:sz w:val="18"/>
                <w:szCs w:val="18"/>
              </w:rPr>
            </w:pPr>
            <w:r w:rsidRPr="008E3E7D">
              <w:rPr>
                <w:rFonts w:ascii="Arial" w:eastAsia="Times New Roman" w:hAnsi="Arial" w:cs="Arial"/>
                <w:b/>
                <w:sz w:val="18"/>
                <w:szCs w:val="18"/>
              </w:rPr>
              <w:t xml:space="preserve">юридические лица, являющиеся </w:t>
            </w:r>
            <w:r w:rsidRPr="008E3E7D">
              <w:rPr>
                <w:rFonts w:ascii="Arial" w:eastAsia="Times New Roman" w:hAnsi="Arial" w:cs="Arial"/>
                <w:b/>
                <w:sz w:val="18"/>
                <w:szCs w:val="18"/>
              </w:rPr>
              <w:br/>
              <w:t>некоммерческими унитарными организациями</w:t>
            </w:r>
          </w:p>
        </w:tc>
        <w:tc>
          <w:tcPr>
            <w:tcW w:w="985" w:type="pct"/>
            <w:tcBorders>
              <w:top w:val="nil"/>
              <w:left w:val="nil"/>
              <w:bottom w:val="nil"/>
              <w:right w:val="single" w:sz="4" w:space="0" w:color="auto"/>
            </w:tcBorders>
            <w:shd w:val="clear" w:color="auto" w:fill="auto"/>
            <w:vAlign w:val="bottom"/>
          </w:tcPr>
          <w:p w14:paraId="6C6FD7EC" w14:textId="5ABDF372"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11401</w:t>
            </w:r>
          </w:p>
        </w:tc>
        <w:tc>
          <w:tcPr>
            <w:tcW w:w="1006" w:type="pct"/>
            <w:tcBorders>
              <w:top w:val="nil"/>
              <w:left w:val="single" w:sz="4" w:space="0" w:color="auto"/>
              <w:bottom w:val="nil"/>
              <w:right w:val="single" w:sz="4" w:space="0" w:color="auto"/>
            </w:tcBorders>
            <w:shd w:val="clear" w:color="auto" w:fill="auto"/>
            <w:vAlign w:val="bottom"/>
          </w:tcPr>
          <w:p w14:paraId="19BB689B" w14:textId="07679060"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100,2</w:t>
            </w:r>
          </w:p>
        </w:tc>
        <w:tc>
          <w:tcPr>
            <w:tcW w:w="1005" w:type="pct"/>
            <w:tcBorders>
              <w:top w:val="nil"/>
              <w:left w:val="single" w:sz="4" w:space="0" w:color="auto"/>
              <w:bottom w:val="nil"/>
              <w:right w:val="single" w:sz="4" w:space="0" w:color="auto"/>
            </w:tcBorders>
            <w:shd w:val="clear" w:color="auto" w:fill="auto"/>
            <w:vAlign w:val="bottom"/>
          </w:tcPr>
          <w:p w14:paraId="45A8BD21" w14:textId="33B556D7"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100,3</w:t>
            </w:r>
          </w:p>
        </w:tc>
      </w:tr>
      <w:tr w:rsidR="003E4259" w:rsidRPr="008E3E7D" w14:paraId="4BAAF837" w14:textId="77777777" w:rsidTr="00185BC8">
        <w:trPr>
          <w:cantSplit/>
          <w:trHeight w:val="74"/>
        </w:trPr>
        <w:tc>
          <w:tcPr>
            <w:tcW w:w="2004" w:type="pct"/>
            <w:tcBorders>
              <w:left w:val="single" w:sz="4" w:space="0" w:color="auto"/>
              <w:right w:val="single" w:sz="4" w:space="0" w:color="auto"/>
            </w:tcBorders>
            <w:vAlign w:val="bottom"/>
          </w:tcPr>
          <w:p w14:paraId="5A6C35F9" w14:textId="77777777" w:rsidR="003E4259" w:rsidRPr="008E3E7D" w:rsidRDefault="003E4259" w:rsidP="00C03B5A">
            <w:pPr>
              <w:spacing w:after="0" w:line="240" w:lineRule="auto"/>
              <w:ind w:left="283"/>
              <w:rPr>
                <w:rFonts w:ascii="Arial" w:eastAsia="Times New Roman" w:hAnsi="Arial" w:cs="Arial"/>
                <w:sz w:val="18"/>
                <w:szCs w:val="18"/>
              </w:rPr>
            </w:pPr>
            <w:r w:rsidRPr="008E3E7D">
              <w:rPr>
                <w:rFonts w:ascii="Arial" w:eastAsia="Times New Roman" w:hAnsi="Arial" w:cs="Arial"/>
                <w:sz w:val="18"/>
                <w:szCs w:val="18"/>
              </w:rPr>
              <w:t>из них</w:t>
            </w:r>
            <w:r>
              <w:rPr>
                <w:rFonts w:ascii="Arial" w:eastAsia="Times New Roman" w:hAnsi="Arial" w:cs="Arial"/>
                <w:sz w:val="18"/>
                <w:szCs w:val="18"/>
              </w:rPr>
              <w:t>:</w:t>
            </w:r>
          </w:p>
        </w:tc>
        <w:tc>
          <w:tcPr>
            <w:tcW w:w="985" w:type="pct"/>
            <w:tcBorders>
              <w:top w:val="nil"/>
              <w:left w:val="nil"/>
              <w:bottom w:val="nil"/>
              <w:right w:val="single" w:sz="4" w:space="0" w:color="auto"/>
            </w:tcBorders>
            <w:shd w:val="clear" w:color="auto" w:fill="auto"/>
            <w:vAlign w:val="bottom"/>
          </w:tcPr>
          <w:p w14:paraId="045F847A"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bottom w:val="nil"/>
              <w:right w:val="single" w:sz="4" w:space="0" w:color="auto"/>
            </w:tcBorders>
            <w:shd w:val="clear" w:color="auto" w:fill="auto"/>
            <w:vAlign w:val="bottom"/>
          </w:tcPr>
          <w:p w14:paraId="5F69E8D3"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bottom w:val="nil"/>
              <w:right w:val="single" w:sz="4" w:space="0" w:color="auto"/>
            </w:tcBorders>
            <w:shd w:val="clear" w:color="auto" w:fill="auto"/>
            <w:vAlign w:val="bottom"/>
          </w:tcPr>
          <w:p w14:paraId="7D15E2CE"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087BCF3A" w14:textId="77777777" w:rsidTr="00185BC8">
        <w:trPr>
          <w:cantSplit/>
        </w:trPr>
        <w:tc>
          <w:tcPr>
            <w:tcW w:w="2004" w:type="pct"/>
            <w:tcBorders>
              <w:left w:val="single" w:sz="4" w:space="0" w:color="auto"/>
              <w:right w:val="single" w:sz="4" w:space="0" w:color="auto"/>
            </w:tcBorders>
            <w:vAlign w:val="bottom"/>
          </w:tcPr>
          <w:p w14:paraId="790127B9" w14:textId="77777777" w:rsidR="00185BC8" w:rsidRPr="002B75EA" w:rsidRDefault="00185BC8" w:rsidP="00185BC8">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ф</w:t>
            </w:r>
            <w:r w:rsidRPr="002B75EA">
              <w:rPr>
                <w:rFonts w:ascii="Arial" w:eastAsia="Times New Roman" w:hAnsi="Arial" w:cs="Arial"/>
                <w:color w:val="000000"/>
                <w:sz w:val="18"/>
                <w:szCs w:val="18"/>
                <w:lang w:eastAsia="ru-RU"/>
              </w:rPr>
              <w:t>онды</w:t>
            </w:r>
          </w:p>
        </w:tc>
        <w:tc>
          <w:tcPr>
            <w:tcW w:w="985" w:type="pct"/>
            <w:tcBorders>
              <w:top w:val="nil"/>
              <w:left w:val="nil"/>
              <w:bottom w:val="nil"/>
              <w:right w:val="single" w:sz="4" w:space="0" w:color="auto"/>
            </w:tcBorders>
            <w:shd w:val="clear" w:color="auto" w:fill="auto"/>
            <w:vAlign w:val="bottom"/>
          </w:tcPr>
          <w:p w14:paraId="3C5DEAEE" w14:textId="05B1D3F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595</w:t>
            </w:r>
          </w:p>
        </w:tc>
        <w:tc>
          <w:tcPr>
            <w:tcW w:w="1006" w:type="pct"/>
            <w:tcBorders>
              <w:top w:val="nil"/>
              <w:left w:val="single" w:sz="4" w:space="0" w:color="auto"/>
              <w:bottom w:val="nil"/>
              <w:right w:val="single" w:sz="4" w:space="0" w:color="auto"/>
            </w:tcBorders>
            <w:shd w:val="clear" w:color="auto" w:fill="auto"/>
            <w:vAlign w:val="bottom"/>
          </w:tcPr>
          <w:p w14:paraId="7A0A76B6" w14:textId="2F0ED9C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103,7</w:t>
            </w:r>
          </w:p>
        </w:tc>
        <w:tc>
          <w:tcPr>
            <w:tcW w:w="1005" w:type="pct"/>
            <w:tcBorders>
              <w:top w:val="nil"/>
              <w:left w:val="single" w:sz="4" w:space="0" w:color="auto"/>
              <w:bottom w:val="nil"/>
              <w:right w:val="single" w:sz="4" w:space="0" w:color="auto"/>
            </w:tcBorders>
            <w:shd w:val="clear" w:color="auto" w:fill="auto"/>
            <w:vAlign w:val="bottom"/>
          </w:tcPr>
          <w:p w14:paraId="7E79248A" w14:textId="1A1EC2E0"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103,1</w:t>
            </w:r>
          </w:p>
        </w:tc>
      </w:tr>
      <w:tr w:rsidR="00185BC8" w:rsidRPr="008E3E7D" w14:paraId="326FD1E6" w14:textId="77777777" w:rsidTr="00FC58EA">
        <w:trPr>
          <w:cantSplit/>
          <w:trHeight w:val="269"/>
        </w:trPr>
        <w:tc>
          <w:tcPr>
            <w:tcW w:w="2004" w:type="pct"/>
            <w:tcBorders>
              <w:left w:val="single" w:sz="4" w:space="0" w:color="auto"/>
              <w:right w:val="single" w:sz="4" w:space="0" w:color="auto"/>
            </w:tcBorders>
            <w:vAlign w:val="bottom"/>
          </w:tcPr>
          <w:p w14:paraId="10C998C0" w14:textId="77777777" w:rsidR="00185BC8" w:rsidRPr="008E3E7D" w:rsidRDefault="00185BC8" w:rsidP="00185BC8">
            <w:pPr>
              <w:spacing w:after="0" w:line="240" w:lineRule="auto"/>
              <w:ind w:firstLine="319"/>
              <w:rPr>
                <w:rFonts w:ascii="Arial" w:hAnsi="Arial" w:cs="Arial"/>
                <w:sz w:val="18"/>
                <w:szCs w:val="18"/>
              </w:rPr>
            </w:pPr>
            <w:r w:rsidRPr="008E3E7D">
              <w:rPr>
                <w:rFonts w:ascii="Arial" w:hAnsi="Arial" w:cs="Arial"/>
                <w:sz w:val="18"/>
                <w:szCs w:val="18"/>
              </w:rPr>
              <w:t>учреждения</w:t>
            </w:r>
            <w:r>
              <w:rPr>
                <w:rFonts w:ascii="Arial" w:hAnsi="Arial" w:cs="Arial"/>
                <w:sz w:val="18"/>
                <w:szCs w:val="18"/>
              </w:rPr>
              <w:t>:</w:t>
            </w:r>
          </w:p>
        </w:tc>
        <w:tc>
          <w:tcPr>
            <w:tcW w:w="985" w:type="pct"/>
            <w:tcBorders>
              <w:top w:val="nil"/>
              <w:left w:val="nil"/>
              <w:right w:val="single" w:sz="4" w:space="0" w:color="auto"/>
            </w:tcBorders>
            <w:shd w:val="clear" w:color="auto" w:fill="auto"/>
            <w:vAlign w:val="bottom"/>
          </w:tcPr>
          <w:p w14:paraId="20F5A577" w14:textId="2926C11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7489</w:t>
            </w:r>
          </w:p>
        </w:tc>
        <w:tc>
          <w:tcPr>
            <w:tcW w:w="1006" w:type="pct"/>
            <w:tcBorders>
              <w:top w:val="nil"/>
              <w:left w:val="single" w:sz="4" w:space="0" w:color="auto"/>
              <w:right w:val="single" w:sz="4" w:space="0" w:color="auto"/>
            </w:tcBorders>
            <w:shd w:val="clear" w:color="auto" w:fill="auto"/>
            <w:vAlign w:val="bottom"/>
          </w:tcPr>
          <w:p w14:paraId="0AD9840D" w14:textId="23CBCF6A"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98,4</w:t>
            </w:r>
          </w:p>
        </w:tc>
        <w:tc>
          <w:tcPr>
            <w:tcW w:w="1005" w:type="pct"/>
            <w:tcBorders>
              <w:top w:val="nil"/>
              <w:left w:val="single" w:sz="4" w:space="0" w:color="auto"/>
              <w:right w:val="single" w:sz="4" w:space="0" w:color="auto"/>
            </w:tcBorders>
            <w:shd w:val="clear" w:color="auto" w:fill="auto"/>
            <w:vAlign w:val="bottom"/>
          </w:tcPr>
          <w:p w14:paraId="55AB9494" w14:textId="530DC0C2"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99,8</w:t>
            </w:r>
          </w:p>
        </w:tc>
      </w:tr>
      <w:tr w:rsidR="003E4259" w:rsidRPr="008E3E7D" w14:paraId="28493BA5" w14:textId="77777777" w:rsidTr="00FC58EA">
        <w:trPr>
          <w:cantSplit/>
          <w:trHeight w:val="74"/>
        </w:trPr>
        <w:tc>
          <w:tcPr>
            <w:tcW w:w="2004" w:type="pct"/>
            <w:tcBorders>
              <w:left w:val="single" w:sz="4" w:space="0" w:color="auto"/>
              <w:right w:val="single" w:sz="4" w:space="0" w:color="auto"/>
            </w:tcBorders>
            <w:vAlign w:val="bottom"/>
          </w:tcPr>
          <w:p w14:paraId="06D4401F" w14:textId="77777777" w:rsidR="003E4259" w:rsidRPr="008E3E7D" w:rsidRDefault="003E4259" w:rsidP="00C03B5A">
            <w:pPr>
              <w:spacing w:after="0" w:line="240" w:lineRule="auto"/>
              <w:rPr>
                <w:rFonts w:ascii="Arial" w:hAnsi="Arial" w:cs="Arial"/>
                <w:sz w:val="18"/>
                <w:szCs w:val="18"/>
              </w:rPr>
            </w:pPr>
            <w:r>
              <w:rPr>
                <w:rFonts w:ascii="Arial" w:hAnsi="Arial" w:cs="Arial"/>
                <w:sz w:val="18"/>
                <w:szCs w:val="18"/>
              </w:rPr>
              <w:t xml:space="preserve">         </w:t>
            </w:r>
            <w:r w:rsidRPr="00FF09DF">
              <w:rPr>
                <w:rFonts w:ascii="Arial" w:hAnsi="Arial" w:cs="Arial"/>
                <w:sz w:val="18"/>
                <w:szCs w:val="18"/>
              </w:rPr>
              <w:t>из них</w:t>
            </w:r>
          </w:p>
        </w:tc>
        <w:tc>
          <w:tcPr>
            <w:tcW w:w="985" w:type="pct"/>
            <w:tcBorders>
              <w:top w:val="nil"/>
              <w:left w:val="nil"/>
              <w:right w:val="single" w:sz="4" w:space="0" w:color="auto"/>
            </w:tcBorders>
            <w:shd w:val="clear" w:color="auto" w:fill="auto"/>
            <w:vAlign w:val="bottom"/>
          </w:tcPr>
          <w:p w14:paraId="17AC9764" w14:textId="77777777" w:rsidR="003E4259" w:rsidRPr="00185BC8" w:rsidRDefault="003E4259" w:rsidP="00185BC8">
            <w:pPr>
              <w:spacing w:after="0" w:line="240" w:lineRule="auto"/>
              <w:jc w:val="right"/>
              <w:rPr>
                <w:rFonts w:ascii="Arial" w:hAnsi="Arial" w:cs="Arial"/>
                <w:color w:val="000000"/>
                <w:sz w:val="18"/>
                <w:szCs w:val="18"/>
              </w:rPr>
            </w:pPr>
          </w:p>
        </w:tc>
        <w:tc>
          <w:tcPr>
            <w:tcW w:w="1006" w:type="pct"/>
            <w:tcBorders>
              <w:top w:val="nil"/>
              <w:left w:val="single" w:sz="4" w:space="0" w:color="auto"/>
              <w:right w:val="single" w:sz="4" w:space="0" w:color="auto"/>
            </w:tcBorders>
            <w:shd w:val="clear" w:color="auto" w:fill="auto"/>
            <w:vAlign w:val="bottom"/>
          </w:tcPr>
          <w:p w14:paraId="53389EA9" w14:textId="77777777" w:rsidR="003E4259" w:rsidRPr="00185BC8" w:rsidRDefault="003E4259" w:rsidP="00185BC8">
            <w:pPr>
              <w:spacing w:after="0" w:line="240" w:lineRule="auto"/>
              <w:jc w:val="right"/>
              <w:rPr>
                <w:rFonts w:ascii="Arial" w:hAnsi="Arial" w:cs="Arial"/>
                <w:color w:val="000000"/>
                <w:sz w:val="18"/>
                <w:szCs w:val="18"/>
              </w:rPr>
            </w:pPr>
          </w:p>
        </w:tc>
        <w:tc>
          <w:tcPr>
            <w:tcW w:w="1005" w:type="pct"/>
            <w:tcBorders>
              <w:top w:val="nil"/>
              <w:left w:val="single" w:sz="4" w:space="0" w:color="auto"/>
              <w:right w:val="single" w:sz="4" w:space="0" w:color="auto"/>
            </w:tcBorders>
            <w:shd w:val="clear" w:color="auto" w:fill="auto"/>
            <w:vAlign w:val="bottom"/>
          </w:tcPr>
          <w:p w14:paraId="3E2B903D" w14:textId="77777777" w:rsidR="003E4259" w:rsidRPr="00185BC8" w:rsidRDefault="003E4259" w:rsidP="00185BC8">
            <w:pPr>
              <w:spacing w:after="0" w:line="240" w:lineRule="auto"/>
              <w:jc w:val="right"/>
              <w:rPr>
                <w:rFonts w:ascii="Arial" w:hAnsi="Arial" w:cs="Arial"/>
                <w:color w:val="000000"/>
                <w:sz w:val="18"/>
                <w:szCs w:val="18"/>
              </w:rPr>
            </w:pPr>
          </w:p>
        </w:tc>
      </w:tr>
      <w:tr w:rsidR="00185BC8" w:rsidRPr="008E3E7D" w14:paraId="38A322ED" w14:textId="77777777" w:rsidTr="00FC58EA">
        <w:trPr>
          <w:cantSplit/>
        </w:trPr>
        <w:tc>
          <w:tcPr>
            <w:tcW w:w="2004" w:type="pct"/>
            <w:tcBorders>
              <w:left w:val="single" w:sz="4" w:space="0" w:color="auto"/>
              <w:right w:val="single" w:sz="4" w:space="0" w:color="auto"/>
            </w:tcBorders>
            <w:vAlign w:val="bottom"/>
          </w:tcPr>
          <w:p w14:paraId="1C81E75C" w14:textId="77777777" w:rsidR="00185BC8" w:rsidRPr="008E3E7D" w:rsidRDefault="00185BC8" w:rsidP="00185BC8">
            <w:pPr>
              <w:spacing w:after="0" w:line="240" w:lineRule="auto"/>
              <w:ind w:left="460"/>
              <w:rPr>
                <w:rFonts w:ascii="Arial" w:hAnsi="Arial" w:cs="Arial"/>
                <w:sz w:val="18"/>
                <w:szCs w:val="18"/>
              </w:rPr>
            </w:pPr>
            <w:r w:rsidRPr="008E3E7D">
              <w:rPr>
                <w:rFonts w:ascii="Arial" w:hAnsi="Arial" w:cs="Arial"/>
                <w:sz w:val="18"/>
                <w:szCs w:val="18"/>
              </w:rPr>
              <w:t>частные</w:t>
            </w:r>
          </w:p>
        </w:tc>
        <w:tc>
          <w:tcPr>
            <w:tcW w:w="985" w:type="pct"/>
            <w:tcBorders>
              <w:left w:val="nil"/>
              <w:bottom w:val="nil"/>
              <w:right w:val="single" w:sz="4" w:space="0" w:color="auto"/>
            </w:tcBorders>
            <w:shd w:val="clear" w:color="auto" w:fill="auto"/>
            <w:vAlign w:val="bottom"/>
          </w:tcPr>
          <w:p w14:paraId="3E9573A9" w14:textId="5DF186E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288</w:t>
            </w:r>
          </w:p>
        </w:tc>
        <w:tc>
          <w:tcPr>
            <w:tcW w:w="1006" w:type="pct"/>
            <w:tcBorders>
              <w:left w:val="single" w:sz="4" w:space="0" w:color="auto"/>
              <w:bottom w:val="nil"/>
              <w:right w:val="single" w:sz="4" w:space="0" w:color="auto"/>
            </w:tcBorders>
            <w:shd w:val="clear" w:color="auto" w:fill="auto"/>
            <w:vAlign w:val="bottom"/>
          </w:tcPr>
          <w:p w14:paraId="0682FFED" w14:textId="3B200874"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98,3</w:t>
            </w:r>
          </w:p>
        </w:tc>
        <w:tc>
          <w:tcPr>
            <w:tcW w:w="1005" w:type="pct"/>
            <w:tcBorders>
              <w:left w:val="single" w:sz="4" w:space="0" w:color="auto"/>
              <w:bottom w:val="nil"/>
              <w:right w:val="single" w:sz="4" w:space="0" w:color="auto"/>
            </w:tcBorders>
            <w:shd w:val="clear" w:color="auto" w:fill="auto"/>
            <w:vAlign w:val="bottom"/>
          </w:tcPr>
          <w:p w14:paraId="6AA0DF4B" w14:textId="1B78BAE2"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99,3</w:t>
            </w:r>
          </w:p>
        </w:tc>
      </w:tr>
      <w:tr w:rsidR="00185BC8" w:rsidRPr="008E3E7D" w14:paraId="439FDA26" w14:textId="77777777" w:rsidTr="00185BC8">
        <w:trPr>
          <w:cantSplit/>
        </w:trPr>
        <w:tc>
          <w:tcPr>
            <w:tcW w:w="2004" w:type="pct"/>
            <w:tcBorders>
              <w:left w:val="single" w:sz="4" w:space="0" w:color="auto"/>
              <w:right w:val="single" w:sz="4" w:space="0" w:color="auto"/>
            </w:tcBorders>
            <w:vAlign w:val="bottom"/>
          </w:tcPr>
          <w:p w14:paraId="657FC067" w14:textId="77777777" w:rsidR="00185BC8" w:rsidRPr="008E3E7D" w:rsidRDefault="00185BC8" w:rsidP="00185BC8">
            <w:pPr>
              <w:spacing w:after="0" w:line="240" w:lineRule="auto"/>
              <w:ind w:left="460"/>
              <w:rPr>
                <w:rFonts w:ascii="Arial" w:hAnsi="Arial" w:cs="Arial"/>
                <w:sz w:val="18"/>
                <w:szCs w:val="18"/>
              </w:rPr>
            </w:pPr>
            <w:r w:rsidRPr="008E3E7D">
              <w:rPr>
                <w:rFonts w:ascii="Arial" w:hAnsi="Arial" w:cs="Arial"/>
                <w:sz w:val="18"/>
                <w:szCs w:val="18"/>
              </w:rPr>
              <w:t>бюджетные</w:t>
            </w:r>
          </w:p>
        </w:tc>
        <w:tc>
          <w:tcPr>
            <w:tcW w:w="985" w:type="pct"/>
            <w:tcBorders>
              <w:top w:val="nil"/>
              <w:left w:val="nil"/>
              <w:bottom w:val="nil"/>
              <w:right w:val="single" w:sz="4" w:space="0" w:color="auto"/>
            </w:tcBorders>
            <w:shd w:val="clear" w:color="auto" w:fill="auto"/>
            <w:vAlign w:val="bottom"/>
          </w:tcPr>
          <w:p w14:paraId="7105153E" w14:textId="01A623E2"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3845</w:t>
            </w:r>
          </w:p>
        </w:tc>
        <w:tc>
          <w:tcPr>
            <w:tcW w:w="1006" w:type="pct"/>
            <w:tcBorders>
              <w:top w:val="nil"/>
              <w:left w:val="single" w:sz="4" w:space="0" w:color="auto"/>
              <w:bottom w:val="nil"/>
              <w:right w:val="single" w:sz="4" w:space="0" w:color="auto"/>
            </w:tcBorders>
            <w:shd w:val="clear" w:color="auto" w:fill="auto"/>
            <w:vAlign w:val="bottom"/>
          </w:tcPr>
          <w:p w14:paraId="6B0CE5F4" w14:textId="7CE9DB3F"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97,1</w:t>
            </w:r>
          </w:p>
        </w:tc>
        <w:tc>
          <w:tcPr>
            <w:tcW w:w="1005" w:type="pct"/>
            <w:tcBorders>
              <w:top w:val="nil"/>
              <w:left w:val="single" w:sz="4" w:space="0" w:color="auto"/>
              <w:bottom w:val="nil"/>
              <w:right w:val="single" w:sz="4" w:space="0" w:color="auto"/>
            </w:tcBorders>
            <w:shd w:val="clear" w:color="auto" w:fill="auto"/>
            <w:vAlign w:val="bottom"/>
          </w:tcPr>
          <w:p w14:paraId="68DEBA59" w14:textId="721067A3"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99,8</w:t>
            </w:r>
          </w:p>
        </w:tc>
      </w:tr>
      <w:tr w:rsidR="00185BC8" w:rsidRPr="008E3E7D" w14:paraId="7096A9CC" w14:textId="77777777" w:rsidTr="00185BC8">
        <w:trPr>
          <w:cantSplit/>
          <w:trHeight w:val="74"/>
        </w:trPr>
        <w:tc>
          <w:tcPr>
            <w:tcW w:w="2004" w:type="pct"/>
            <w:tcBorders>
              <w:left w:val="single" w:sz="4" w:space="0" w:color="auto"/>
              <w:right w:val="single" w:sz="4" w:space="0" w:color="auto"/>
            </w:tcBorders>
            <w:vAlign w:val="bottom"/>
          </w:tcPr>
          <w:p w14:paraId="6680BA45" w14:textId="77777777" w:rsidR="00185BC8" w:rsidRPr="008E3E7D" w:rsidRDefault="00185BC8" w:rsidP="00185BC8">
            <w:pPr>
              <w:spacing w:after="0" w:line="240" w:lineRule="auto"/>
              <w:ind w:left="460"/>
              <w:rPr>
                <w:rFonts w:ascii="Arial" w:hAnsi="Arial" w:cs="Arial"/>
                <w:sz w:val="18"/>
                <w:szCs w:val="18"/>
              </w:rPr>
            </w:pPr>
            <w:r w:rsidRPr="008E3E7D">
              <w:rPr>
                <w:rFonts w:ascii="Arial" w:hAnsi="Arial" w:cs="Arial"/>
                <w:sz w:val="18"/>
                <w:szCs w:val="18"/>
              </w:rPr>
              <w:t>автономные</w:t>
            </w:r>
          </w:p>
        </w:tc>
        <w:tc>
          <w:tcPr>
            <w:tcW w:w="985" w:type="pct"/>
            <w:tcBorders>
              <w:top w:val="nil"/>
              <w:left w:val="nil"/>
              <w:bottom w:val="nil"/>
              <w:right w:val="single" w:sz="4" w:space="0" w:color="auto"/>
            </w:tcBorders>
            <w:shd w:val="clear" w:color="auto" w:fill="auto"/>
            <w:vAlign w:val="bottom"/>
          </w:tcPr>
          <w:p w14:paraId="7376DA6E" w14:textId="7A64D9C3"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785</w:t>
            </w:r>
          </w:p>
        </w:tc>
        <w:tc>
          <w:tcPr>
            <w:tcW w:w="1006" w:type="pct"/>
            <w:tcBorders>
              <w:top w:val="nil"/>
              <w:left w:val="single" w:sz="4" w:space="0" w:color="auto"/>
              <w:bottom w:val="nil"/>
              <w:right w:val="single" w:sz="4" w:space="0" w:color="auto"/>
            </w:tcBorders>
            <w:shd w:val="clear" w:color="auto" w:fill="auto"/>
            <w:vAlign w:val="bottom"/>
          </w:tcPr>
          <w:p w14:paraId="31A6A759" w14:textId="6751B834"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005" w:type="pct"/>
            <w:tcBorders>
              <w:top w:val="nil"/>
              <w:left w:val="single" w:sz="4" w:space="0" w:color="auto"/>
              <w:bottom w:val="nil"/>
              <w:right w:val="single" w:sz="4" w:space="0" w:color="auto"/>
            </w:tcBorders>
            <w:shd w:val="clear" w:color="auto" w:fill="auto"/>
            <w:vAlign w:val="bottom"/>
          </w:tcPr>
          <w:p w14:paraId="616EBEB2" w14:textId="3294C9DD"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100,1</w:t>
            </w:r>
          </w:p>
        </w:tc>
      </w:tr>
      <w:tr w:rsidR="00185BC8" w:rsidRPr="008E3E7D" w14:paraId="0015450E" w14:textId="77777777" w:rsidTr="00FC58EA">
        <w:trPr>
          <w:cantSplit/>
          <w:trHeight w:val="74"/>
        </w:trPr>
        <w:tc>
          <w:tcPr>
            <w:tcW w:w="2004" w:type="pct"/>
            <w:tcBorders>
              <w:left w:val="single" w:sz="4" w:space="0" w:color="auto"/>
              <w:right w:val="single" w:sz="4" w:space="0" w:color="auto"/>
            </w:tcBorders>
            <w:vAlign w:val="bottom"/>
          </w:tcPr>
          <w:p w14:paraId="5EFCEFF8" w14:textId="77777777" w:rsidR="00185BC8" w:rsidRPr="008E3E7D" w:rsidRDefault="00185BC8" w:rsidP="00185BC8">
            <w:pPr>
              <w:spacing w:after="0" w:line="240" w:lineRule="auto"/>
              <w:ind w:left="460"/>
              <w:rPr>
                <w:rFonts w:ascii="Arial" w:hAnsi="Arial" w:cs="Arial"/>
                <w:sz w:val="18"/>
                <w:szCs w:val="18"/>
              </w:rPr>
            </w:pPr>
            <w:r w:rsidRPr="008E3E7D">
              <w:rPr>
                <w:rFonts w:ascii="Arial" w:hAnsi="Arial" w:cs="Arial"/>
                <w:sz w:val="18"/>
                <w:szCs w:val="18"/>
              </w:rPr>
              <w:t>казенные</w:t>
            </w:r>
          </w:p>
        </w:tc>
        <w:tc>
          <w:tcPr>
            <w:tcW w:w="985" w:type="pct"/>
            <w:tcBorders>
              <w:top w:val="nil"/>
              <w:left w:val="nil"/>
              <w:right w:val="single" w:sz="4" w:space="0" w:color="auto"/>
            </w:tcBorders>
            <w:shd w:val="clear" w:color="auto" w:fill="auto"/>
            <w:vAlign w:val="bottom"/>
          </w:tcPr>
          <w:p w14:paraId="288ED67C" w14:textId="1110FB1B"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2570</w:t>
            </w:r>
          </w:p>
        </w:tc>
        <w:tc>
          <w:tcPr>
            <w:tcW w:w="1006" w:type="pct"/>
            <w:tcBorders>
              <w:top w:val="nil"/>
              <w:left w:val="single" w:sz="4" w:space="0" w:color="auto"/>
              <w:right w:val="single" w:sz="4" w:space="0" w:color="auto"/>
            </w:tcBorders>
            <w:shd w:val="clear" w:color="auto" w:fill="auto"/>
            <w:vAlign w:val="bottom"/>
          </w:tcPr>
          <w:p w14:paraId="0AC72147" w14:textId="3FA8709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99,9</w:t>
            </w:r>
          </w:p>
        </w:tc>
        <w:tc>
          <w:tcPr>
            <w:tcW w:w="1005" w:type="pct"/>
            <w:tcBorders>
              <w:top w:val="nil"/>
              <w:left w:val="single" w:sz="4" w:space="0" w:color="auto"/>
              <w:right w:val="single" w:sz="4" w:space="0" w:color="auto"/>
            </w:tcBorders>
            <w:shd w:val="clear" w:color="auto" w:fill="auto"/>
            <w:vAlign w:val="bottom"/>
          </w:tcPr>
          <w:p w14:paraId="1454462F" w14:textId="207EBFF4"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99,9</w:t>
            </w:r>
          </w:p>
        </w:tc>
      </w:tr>
      <w:tr w:rsidR="00185BC8" w:rsidRPr="008E3E7D" w14:paraId="73327E0B" w14:textId="77777777" w:rsidTr="00FC58EA">
        <w:trPr>
          <w:cantSplit/>
          <w:trHeight w:val="82"/>
        </w:trPr>
        <w:tc>
          <w:tcPr>
            <w:tcW w:w="2004" w:type="pct"/>
            <w:tcBorders>
              <w:left w:val="single" w:sz="4" w:space="0" w:color="auto"/>
              <w:bottom w:val="single" w:sz="18" w:space="0" w:color="auto"/>
              <w:right w:val="single" w:sz="4" w:space="0" w:color="auto"/>
            </w:tcBorders>
            <w:vAlign w:val="bottom"/>
          </w:tcPr>
          <w:p w14:paraId="4B06E49B" w14:textId="77777777" w:rsidR="00185BC8" w:rsidRPr="008E3E7D" w:rsidRDefault="00185BC8" w:rsidP="00185BC8">
            <w:pPr>
              <w:spacing w:after="0" w:line="240" w:lineRule="auto"/>
              <w:rPr>
                <w:rFonts w:ascii="Arial" w:hAnsi="Arial" w:cs="Arial"/>
                <w:sz w:val="18"/>
                <w:szCs w:val="18"/>
              </w:rPr>
            </w:pPr>
            <w:proofErr w:type="gramStart"/>
            <w:r w:rsidRPr="008E3E7D">
              <w:rPr>
                <w:rFonts w:ascii="Arial" w:hAnsi="Arial" w:cs="Arial"/>
                <w:b/>
                <w:sz w:val="18"/>
                <w:szCs w:val="18"/>
              </w:rPr>
              <w:t>представительства,  филиалы</w:t>
            </w:r>
            <w:proofErr w:type="gramEnd"/>
            <w:r w:rsidRPr="008E3E7D">
              <w:rPr>
                <w:rFonts w:ascii="Arial" w:hAnsi="Arial" w:cs="Arial"/>
                <w:b/>
                <w:sz w:val="18"/>
                <w:szCs w:val="18"/>
              </w:rPr>
              <w:t xml:space="preserve"> и организации без прав юридического лица</w:t>
            </w:r>
          </w:p>
        </w:tc>
        <w:tc>
          <w:tcPr>
            <w:tcW w:w="985" w:type="pct"/>
            <w:tcBorders>
              <w:top w:val="nil"/>
              <w:left w:val="nil"/>
              <w:bottom w:val="single" w:sz="18" w:space="0" w:color="auto"/>
              <w:right w:val="single" w:sz="4" w:space="0" w:color="auto"/>
            </w:tcBorders>
            <w:shd w:val="clear" w:color="auto" w:fill="auto"/>
            <w:vAlign w:val="bottom"/>
          </w:tcPr>
          <w:p w14:paraId="627CE2D4" w14:textId="040C19D8"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2580</w:t>
            </w:r>
          </w:p>
        </w:tc>
        <w:tc>
          <w:tcPr>
            <w:tcW w:w="1006" w:type="pct"/>
            <w:tcBorders>
              <w:top w:val="nil"/>
              <w:left w:val="single" w:sz="4" w:space="0" w:color="auto"/>
              <w:bottom w:val="single" w:sz="18" w:space="0" w:color="auto"/>
              <w:right w:val="single" w:sz="4" w:space="0" w:color="auto"/>
            </w:tcBorders>
            <w:shd w:val="clear" w:color="auto" w:fill="auto"/>
            <w:vAlign w:val="bottom"/>
          </w:tcPr>
          <w:p w14:paraId="6C16C24B" w14:textId="27F8D110"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97,4</w:t>
            </w:r>
          </w:p>
        </w:tc>
        <w:tc>
          <w:tcPr>
            <w:tcW w:w="1005" w:type="pct"/>
            <w:tcBorders>
              <w:top w:val="nil"/>
              <w:left w:val="single" w:sz="4" w:space="0" w:color="auto"/>
              <w:bottom w:val="single" w:sz="18" w:space="0" w:color="auto"/>
              <w:right w:val="single" w:sz="4" w:space="0" w:color="auto"/>
            </w:tcBorders>
            <w:shd w:val="clear" w:color="auto" w:fill="auto"/>
            <w:vAlign w:val="bottom"/>
          </w:tcPr>
          <w:p w14:paraId="4028AAF0" w14:textId="6F9A719B" w:rsidR="00185BC8" w:rsidRPr="00185BC8" w:rsidRDefault="00185BC8" w:rsidP="00185BC8">
            <w:pPr>
              <w:spacing w:after="0" w:line="240" w:lineRule="auto"/>
              <w:jc w:val="right"/>
              <w:rPr>
                <w:rFonts w:ascii="Arial" w:hAnsi="Arial" w:cs="Arial"/>
                <w:color w:val="000000"/>
                <w:sz w:val="18"/>
                <w:szCs w:val="18"/>
              </w:rPr>
            </w:pPr>
            <w:r>
              <w:rPr>
                <w:rFonts w:ascii="Arial" w:hAnsi="Arial" w:cs="Arial"/>
                <w:color w:val="000000"/>
                <w:sz w:val="18"/>
                <w:szCs w:val="18"/>
              </w:rPr>
              <w:t>99,8</w:t>
            </w:r>
          </w:p>
        </w:tc>
      </w:tr>
    </w:tbl>
    <w:p w14:paraId="49B2EF7D" w14:textId="77777777" w:rsidR="00AB308B" w:rsidRDefault="00AB308B" w:rsidP="00FC3DFC">
      <w:pPr>
        <w:spacing w:before="120" w:after="0" w:line="312" w:lineRule="auto"/>
        <w:ind w:right="-79" w:firstLine="709"/>
        <w:jc w:val="both"/>
        <w:rPr>
          <w:rFonts w:ascii="Times New Roman" w:hAnsi="Times New Roman"/>
          <w:color w:val="000000" w:themeColor="text1"/>
          <w:sz w:val="24"/>
          <w:szCs w:val="24"/>
        </w:rPr>
      </w:pPr>
    </w:p>
    <w:p w14:paraId="4E5EC7A2" w14:textId="77777777" w:rsidR="000915F1" w:rsidRPr="008E3E7D" w:rsidRDefault="000915F1" w:rsidP="000915F1">
      <w:pPr>
        <w:widowControl w:val="0"/>
        <w:tabs>
          <w:tab w:val="right" w:pos="9355"/>
        </w:tabs>
        <w:overflowPunct w:val="0"/>
        <w:autoSpaceDE w:val="0"/>
        <w:autoSpaceDN w:val="0"/>
        <w:adjustRightInd w:val="0"/>
        <w:spacing w:after="0" w:line="240" w:lineRule="auto"/>
        <w:ind w:left="567"/>
        <w:textAlignment w:val="baseline"/>
        <w:rPr>
          <w:rFonts w:asciiTheme="minorHAnsi" w:hAnsiTheme="minorHAnsi"/>
          <w:b/>
          <w:sz w:val="24"/>
        </w:rPr>
      </w:pPr>
      <w:r w:rsidRPr="008E3E7D">
        <w:rPr>
          <w:rFonts w:asciiTheme="minorHAnsi" w:hAnsiTheme="minorHAnsi"/>
          <w:b/>
          <w:sz w:val="24"/>
        </w:rPr>
        <w:t xml:space="preserve">Распределение организаций, учтенных в составе Статистического регистра хозяйствующих субъектов по формам собственности на 1 </w:t>
      </w:r>
      <w:r>
        <w:rPr>
          <w:rFonts w:asciiTheme="minorHAnsi" w:hAnsiTheme="minorHAnsi"/>
          <w:b/>
          <w:sz w:val="24"/>
        </w:rPr>
        <w:t>июля</w:t>
      </w:r>
      <w:r w:rsidRPr="008E3E7D">
        <w:rPr>
          <w:rFonts w:asciiTheme="minorHAnsi" w:hAnsiTheme="minorHAnsi"/>
          <w:b/>
          <w:sz w:val="24"/>
        </w:rPr>
        <w:t xml:space="preserve"> 20</w:t>
      </w:r>
      <w:r>
        <w:rPr>
          <w:rFonts w:asciiTheme="minorHAnsi" w:hAnsiTheme="minorHAnsi"/>
          <w:b/>
          <w:sz w:val="24"/>
        </w:rPr>
        <w:t>24</w:t>
      </w:r>
      <w:r w:rsidRPr="008E3E7D">
        <w:rPr>
          <w:rFonts w:asciiTheme="minorHAnsi" w:hAnsiTheme="minorHAnsi"/>
          <w:b/>
          <w:sz w:val="24"/>
        </w:rPr>
        <w:t>г.</w:t>
      </w:r>
    </w:p>
    <w:p w14:paraId="251D792E" w14:textId="77777777" w:rsidR="000915F1" w:rsidRPr="008E3E7D" w:rsidRDefault="000915F1" w:rsidP="000915F1">
      <w:pPr>
        <w:widowControl w:val="0"/>
        <w:tabs>
          <w:tab w:val="right" w:pos="9355"/>
        </w:tabs>
        <w:overflowPunct w:val="0"/>
        <w:autoSpaceDE w:val="0"/>
        <w:autoSpaceDN w:val="0"/>
        <w:adjustRightInd w:val="0"/>
        <w:spacing w:after="0" w:line="240" w:lineRule="auto"/>
        <w:textAlignment w:val="baseline"/>
        <w:rPr>
          <w:rFonts w:ascii="Times New Roman" w:hAnsi="Times New Roman"/>
          <w:b/>
          <w:sz w:val="10"/>
          <w:szCs w:val="16"/>
        </w:rPr>
      </w:pPr>
    </w:p>
    <w:tbl>
      <w:tblPr>
        <w:tblW w:w="5000" w:type="pct"/>
        <w:tblLook w:val="0000" w:firstRow="0" w:lastRow="0" w:firstColumn="0" w:lastColumn="0" w:noHBand="0" w:noVBand="0"/>
      </w:tblPr>
      <w:tblGrid>
        <w:gridCol w:w="2849"/>
        <w:gridCol w:w="812"/>
        <w:gridCol w:w="810"/>
        <w:gridCol w:w="1220"/>
        <w:gridCol w:w="949"/>
        <w:gridCol w:w="1212"/>
        <w:gridCol w:w="812"/>
        <w:gridCol w:w="1220"/>
      </w:tblGrid>
      <w:tr w:rsidR="000915F1" w:rsidRPr="008E3E7D" w14:paraId="5367BF7E" w14:textId="77777777" w:rsidTr="00B06750">
        <w:trPr>
          <w:cantSplit/>
          <w:trHeight w:val="20"/>
          <w:tblHeader/>
        </w:trPr>
        <w:tc>
          <w:tcPr>
            <w:tcW w:w="1441" w:type="pct"/>
            <w:vMerge w:val="restart"/>
            <w:tcBorders>
              <w:top w:val="single" w:sz="18" w:space="0" w:color="auto"/>
              <w:left w:val="single" w:sz="4" w:space="0" w:color="auto"/>
              <w:right w:val="single" w:sz="4" w:space="0" w:color="auto"/>
            </w:tcBorders>
          </w:tcPr>
          <w:p w14:paraId="76BE9FB1"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1" w:type="pct"/>
            <w:vMerge w:val="restart"/>
            <w:tcBorders>
              <w:top w:val="single" w:sz="18" w:space="0" w:color="auto"/>
              <w:left w:val="single" w:sz="4" w:space="0" w:color="auto"/>
              <w:right w:val="single" w:sz="4" w:space="0" w:color="auto"/>
            </w:tcBorders>
            <w:vAlign w:val="center"/>
          </w:tcPr>
          <w:p w14:paraId="0A013C2B"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 xml:space="preserve">Число </w:t>
            </w:r>
            <w:proofErr w:type="spellStart"/>
            <w:r w:rsidRPr="008E3E7D">
              <w:rPr>
                <w:rFonts w:ascii="Arial" w:hAnsi="Arial" w:cs="Arial"/>
                <w:iCs/>
                <w:sz w:val="18"/>
                <w:szCs w:val="18"/>
              </w:rPr>
              <w:t>органи-</w:t>
            </w:r>
            <w:proofErr w:type="gramStart"/>
            <w:r w:rsidRPr="008E3E7D">
              <w:rPr>
                <w:rFonts w:ascii="Arial" w:hAnsi="Arial" w:cs="Arial"/>
                <w:iCs/>
                <w:sz w:val="18"/>
                <w:szCs w:val="18"/>
              </w:rPr>
              <w:t>заций</w:t>
            </w:r>
            <w:proofErr w:type="spellEnd"/>
            <w:r w:rsidRPr="008E3E7D">
              <w:rPr>
                <w:rFonts w:ascii="Arial" w:hAnsi="Arial" w:cs="Arial"/>
                <w:iCs/>
                <w:sz w:val="18"/>
                <w:szCs w:val="18"/>
              </w:rPr>
              <w:t>,  единиц</w:t>
            </w:r>
            <w:proofErr w:type="gramEnd"/>
          </w:p>
        </w:tc>
        <w:tc>
          <w:tcPr>
            <w:tcW w:w="3148" w:type="pct"/>
            <w:gridSpan w:val="6"/>
            <w:tcBorders>
              <w:top w:val="single" w:sz="18" w:space="0" w:color="auto"/>
              <w:left w:val="single" w:sz="4" w:space="0" w:color="auto"/>
              <w:bottom w:val="single" w:sz="4" w:space="0" w:color="auto"/>
              <w:right w:val="single" w:sz="4" w:space="0" w:color="auto"/>
            </w:tcBorders>
            <w:vAlign w:val="center"/>
          </w:tcPr>
          <w:p w14:paraId="6C6E02A1"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Из них по формам собственности</w:t>
            </w:r>
          </w:p>
        </w:tc>
      </w:tr>
      <w:tr w:rsidR="000915F1" w:rsidRPr="008E3E7D" w14:paraId="6DAFCD20" w14:textId="77777777" w:rsidTr="00B06750">
        <w:trPr>
          <w:cantSplit/>
          <w:trHeight w:val="20"/>
          <w:tblHeader/>
        </w:trPr>
        <w:tc>
          <w:tcPr>
            <w:tcW w:w="1441" w:type="pct"/>
            <w:vMerge/>
            <w:tcBorders>
              <w:top w:val="double" w:sz="4" w:space="0" w:color="auto"/>
              <w:left w:val="single" w:sz="4" w:space="0" w:color="auto"/>
              <w:right w:val="single" w:sz="4" w:space="0" w:color="auto"/>
            </w:tcBorders>
          </w:tcPr>
          <w:p w14:paraId="4E2A18EB"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1" w:type="pct"/>
            <w:vMerge/>
            <w:tcBorders>
              <w:left w:val="single" w:sz="4" w:space="0" w:color="auto"/>
              <w:right w:val="single" w:sz="4" w:space="0" w:color="auto"/>
            </w:tcBorders>
            <w:vAlign w:val="center"/>
          </w:tcPr>
          <w:p w14:paraId="400AC889" w14:textId="77777777" w:rsidR="000915F1" w:rsidRPr="008E3E7D" w:rsidRDefault="000915F1" w:rsidP="00C03B5A">
            <w:pPr>
              <w:spacing w:after="0" w:line="216" w:lineRule="auto"/>
              <w:ind w:left="-57" w:right="-57"/>
              <w:jc w:val="center"/>
              <w:rPr>
                <w:rFonts w:ascii="Arial" w:hAnsi="Arial" w:cs="Arial"/>
                <w:iCs/>
                <w:sz w:val="18"/>
                <w:szCs w:val="18"/>
              </w:rPr>
            </w:pPr>
          </w:p>
        </w:tc>
        <w:tc>
          <w:tcPr>
            <w:tcW w:w="1027" w:type="pct"/>
            <w:gridSpan w:val="2"/>
            <w:vMerge w:val="restart"/>
            <w:tcBorders>
              <w:top w:val="single" w:sz="4" w:space="0" w:color="auto"/>
              <w:left w:val="single" w:sz="4" w:space="0" w:color="auto"/>
              <w:right w:val="single" w:sz="4" w:space="0" w:color="auto"/>
            </w:tcBorders>
            <w:vAlign w:val="center"/>
          </w:tcPr>
          <w:p w14:paraId="78BC0F73"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государственная</w:t>
            </w:r>
          </w:p>
          <w:p w14:paraId="61A9AD41"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и муниципальная</w:t>
            </w:r>
          </w:p>
        </w:tc>
        <w:tc>
          <w:tcPr>
            <w:tcW w:w="1093" w:type="pct"/>
            <w:gridSpan w:val="2"/>
            <w:tcBorders>
              <w:top w:val="single" w:sz="4" w:space="0" w:color="auto"/>
              <w:left w:val="single" w:sz="4" w:space="0" w:color="auto"/>
              <w:bottom w:val="single" w:sz="4" w:space="0" w:color="auto"/>
              <w:right w:val="single" w:sz="4" w:space="0" w:color="auto"/>
            </w:tcBorders>
            <w:vAlign w:val="center"/>
          </w:tcPr>
          <w:p w14:paraId="456887D4"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частная</w:t>
            </w:r>
          </w:p>
        </w:tc>
        <w:tc>
          <w:tcPr>
            <w:tcW w:w="1028" w:type="pct"/>
            <w:gridSpan w:val="2"/>
            <w:vMerge w:val="restart"/>
            <w:tcBorders>
              <w:top w:val="single" w:sz="4" w:space="0" w:color="auto"/>
              <w:left w:val="single" w:sz="4" w:space="0" w:color="auto"/>
              <w:bottom w:val="single" w:sz="4" w:space="0" w:color="auto"/>
              <w:right w:val="single" w:sz="4" w:space="0" w:color="auto"/>
            </w:tcBorders>
            <w:vAlign w:val="center"/>
          </w:tcPr>
          <w:p w14:paraId="562FBB76"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смешанная</w:t>
            </w:r>
          </w:p>
          <w:p w14:paraId="003789D8"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российская</w:t>
            </w:r>
          </w:p>
        </w:tc>
      </w:tr>
      <w:tr w:rsidR="000915F1" w:rsidRPr="008E3E7D" w14:paraId="46A43A88" w14:textId="77777777" w:rsidTr="00B06750">
        <w:trPr>
          <w:cantSplit/>
          <w:trHeight w:val="186"/>
          <w:tblHeader/>
        </w:trPr>
        <w:tc>
          <w:tcPr>
            <w:tcW w:w="1441" w:type="pct"/>
            <w:vMerge/>
            <w:tcBorders>
              <w:top w:val="double" w:sz="4" w:space="0" w:color="auto"/>
              <w:left w:val="single" w:sz="4" w:space="0" w:color="auto"/>
              <w:right w:val="single" w:sz="4" w:space="0" w:color="auto"/>
            </w:tcBorders>
          </w:tcPr>
          <w:p w14:paraId="0C5D4488"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1" w:type="pct"/>
            <w:vMerge/>
            <w:tcBorders>
              <w:left w:val="single" w:sz="4" w:space="0" w:color="auto"/>
              <w:right w:val="single" w:sz="4" w:space="0" w:color="auto"/>
            </w:tcBorders>
            <w:vAlign w:val="center"/>
          </w:tcPr>
          <w:p w14:paraId="711AD9AA" w14:textId="77777777" w:rsidR="000915F1" w:rsidRPr="008E3E7D" w:rsidRDefault="000915F1" w:rsidP="00C03B5A">
            <w:pPr>
              <w:spacing w:after="0" w:line="216" w:lineRule="auto"/>
              <w:ind w:left="-57" w:right="-57"/>
              <w:jc w:val="center"/>
              <w:rPr>
                <w:rFonts w:ascii="Arial" w:hAnsi="Arial" w:cs="Arial"/>
                <w:iCs/>
                <w:sz w:val="18"/>
                <w:szCs w:val="18"/>
              </w:rPr>
            </w:pPr>
          </w:p>
        </w:tc>
        <w:tc>
          <w:tcPr>
            <w:tcW w:w="1027" w:type="pct"/>
            <w:gridSpan w:val="2"/>
            <w:vMerge/>
            <w:tcBorders>
              <w:left w:val="single" w:sz="4" w:space="0" w:color="auto"/>
              <w:bottom w:val="single" w:sz="4" w:space="0" w:color="auto"/>
              <w:right w:val="single" w:sz="4" w:space="0" w:color="auto"/>
            </w:tcBorders>
            <w:vAlign w:val="center"/>
          </w:tcPr>
          <w:p w14:paraId="2E1D3ACE"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80" w:type="pct"/>
            <w:vMerge w:val="restart"/>
            <w:tcBorders>
              <w:top w:val="single" w:sz="4" w:space="0" w:color="auto"/>
              <w:left w:val="single" w:sz="4" w:space="0" w:color="auto"/>
              <w:right w:val="single" w:sz="4" w:space="0" w:color="auto"/>
            </w:tcBorders>
            <w:vAlign w:val="center"/>
          </w:tcPr>
          <w:p w14:paraId="3265C7FB"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единиц</w:t>
            </w:r>
          </w:p>
        </w:tc>
        <w:tc>
          <w:tcPr>
            <w:tcW w:w="613" w:type="pct"/>
            <w:vMerge w:val="restart"/>
            <w:tcBorders>
              <w:top w:val="single" w:sz="4" w:space="0" w:color="auto"/>
              <w:left w:val="single" w:sz="4" w:space="0" w:color="auto"/>
              <w:right w:val="single" w:sz="4" w:space="0" w:color="auto"/>
            </w:tcBorders>
            <w:vAlign w:val="center"/>
          </w:tcPr>
          <w:p w14:paraId="05B5A52E" w14:textId="6D5282B8" w:rsidR="000915F1" w:rsidRPr="008E3E7D" w:rsidRDefault="00162176" w:rsidP="00C03B5A">
            <w:pPr>
              <w:spacing w:after="0" w:line="216" w:lineRule="auto"/>
              <w:ind w:left="-57" w:right="-57"/>
              <w:jc w:val="center"/>
              <w:rPr>
                <w:rFonts w:ascii="Arial" w:hAnsi="Arial" w:cs="Arial"/>
                <w:iCs/>
                <w:sz w:val="18"/>
                <w:szCs w:val="18"/>
              </w:rPr>
            </w:pPr>
            <w:r>
              <w:rPr>
                <w:rFonts w:ascii="Arial" w:hAnsi="Arial" w:cs="Arial"/>
                <w:iCs/>
                <w:sz w:val="18"/>
                <w:szCs w:val="18"/>
              </w:rPr>
              <w:t xml:space="preserve">в % </w:t>
            </w:r>
            <w:r w:rsidR="000915F1" w:rsidRPr="008E3E7D">
              <w:rPr>
                <w:rFonts w:ascii="Arial" w:hAnsi="Arial" w:cs="Arial"/>
                <w:iCs/>
                <w:sz w:val="18"/>
                <w:szCs w:val="18"/>
              </w:rPr>
              <w:t>к общему</w:t>
            </w:r>
          </w:p>
          <w:p w14:paraId="248E83A5"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количеству</w:t>
            </w:r>
          </w:p>
          <w:p w14:paraId="0A5D11AF"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организаций</w:t>
            </w:r>
          </w:p>
        </w:tc>
        <w:tc>
          <w:tcPr>
            <w:tcW w:w="1028" w:type="pct"/>
            <w:gridSpan w:val="2"/>
            <w:vMerge/>
            <w:tcBorders>
              <w:left w:val="single" w:sz="4" w:space="0" w:color="auto"/>
              <w:bottom w:val="single" w:sz="4" w:space="0" w:color="auto"/>
              <w:right w:val="single" w:sz="4" w:space="0" w:color="auto"/>
            </w:tcBorders>
            <w:vAlign w:val="center"/>
          </w:tcPr>
          <w:p w14:paraId="2F7C17A7" w14:textId="77777777" w:rsidR="000915F1" w:rsidRPr="008E3E7D" w:rsidRDefault="000915F1" w:rsidP="00C03B5A">
            <w:pPr>
              <w:spacing w:after="0" w:line="216" w:lineRule="auto"/>
              <w:ind w:left="-57" w:right="-57"/>
              <w:jc w:val="center"/>
              <w:rPr>
                <w:rFonts w:ascii="Arial" w:hAnsi="Arial" w:cs="Arial"/>
                <w:iCs/>
                <w:sz w:val="18"/>
                <w:szCs w:val="18"/>
              </w:rPr>
            </w:pPr>
          </w:p>
        </w:tc>
      </w:tr>
      <w:tr w:rsidR="000915F1" w:rsidRPr="008E3E7D" w14:paraId="7C5BEE24" w14:textId="77777777" w:rsidTr="00B06750">
        <w:tblPrEx>
          <w:tblCellMar>
            <w:left w:w="107" w:type="dxa"/>
            <w:right w:w="107" w:type="dxa"/>
          </w:tblCellMar>
        </w:tblPrEx>
        <w:trPr>
          <w:cantSplit/>
          <w:trHeight w:val="20"/>
          <w:tblHeader/>
        </w:trPr>
        <w:tc>
          <w:tcPr>
            <w:tcW w:w="1441" w:type="pct"/>
            <w:vMerge/>
            <w:tcBorders>
              <w:left w:val="single" w:sz="4" w:space="0" w:color="auto"/>
              <w:bottom w:val="single" w:sz="18" w:space="0" w:color="auto"/>
              <w:right w:val="single" w:sz="4" w:space="0" w:color="auto"/>
            </w:tcBorders>
          </w:tcPr>
          <w:p w14:paraId="25665D95"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1" w:type="pct"/>
            <w:vMerge/>
            <w:tcBorders>
              <w:left w:val="single" w:sz="4" w:space="0" w:color="auto"/>
              <w:bottom w:val="single" w:sz="18" w:space="0" w:color="auto"/>
              <w:right w:val="single" w:sz="4" w:space="0" w:color="auto"/>
            </w:tcBorders>
            <w:vAlign w:val="center"/>
          </w:tcPr>
          <w:p w14:paraId="6320DF5D"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0" w:type="pct"/>
            <w:tcBorders>
              <w:top w:val="single" w:sz="4" w:space="0" w:color="auto"/>
              <w:left w:val="single" w:sz="4" w:space="0" w:color="auto"/>
              <w:bottom w:val="single" w:sz="18" w:space="0" w:color="auto"/>
              <w:right w:val="single" w:sz="4" w:space="0" w:color="auto"/>
            </w:tcBorders>
            <w:vAlign w:val="center"/>
          </w:tcPr>
          <w:p w14:paraId="7F25E280"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единиц</w:t>
            </w:r>
          </w:p>
        </w:tc>
        <w:tc>
          <w:tcPr>
            <w:tcW w:w="617" w:type="pct"/>
            <w:tcBorders>
              <w:top w:val="single" w:sz="4" w:space="0" w:color="auto"/>
              <w:left w:val="single" w:sz="4" w:space="0" w:color="auto"/>
              <w:bottom w:val="single" w:sz="18" w:space="0" w:color="auto"/>
              <w:right w:val="single" w:sz="4" w:space="0" w:color="auto"/>
            </w:tcBorders>
            <w:vAlign w:val="center"/>
          </w:tcPr>
          <w:p w14:paraId="6B6F4208" w14:textId="6912C102" w:rsidR="000915F1" w:rsidRPr="008E3E7D" w:rsidRDefault="00162176" w:rsidP="00C03B5A">
            <w:pPr>
              <w:spacing w:after="0" w:line="216" w:lineRule="auto"/>
              <w:ind w:left="-57" w:right="-57"/>
              <w:jc w:val="center"/>
              <w:rPr>
                <w:rFonts w:ascii="Arial" w:hAnsi="Arial" w:cs="Arial"/>
                <w:iCs/>
                <w:sz w:val="18"/>
                <w:szCs w:val="18"/>
              </w:rPr>
            </w:pPr>
            <w:r>
              <w:rPr>
                <w:rFonts w:ascii="Arial" w:hAnsi="Arial" w:cs="Arial"/>
                <w:iCs/>
                <w:sz w:val="18"/>
                <w:szCs w:val="18"/>
              </w:rPr>
              <w:t xml:space="preserve">в % </w:t>
            </w:r>
            <w:r w:rsidR="000915F1" w:rsidRPr="008E3E7D">
              <w:rPr>
                <w:rFonts w:ascii="Arial" w:hAnsi="Arial" w:cs="Arial"/>
                <w:iCs/>
                <w:sz w:val="18"/>
                <w:szCs w:val="18"/>
              </w:rPr>
              <w:t>к общему</w:t>
            </w:r>
          </w:p>
          <w:p w14:paraId="26451EB9"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количеству</w:t>
            </w:r>
          </w:p>
          <w:p w14:paraId="44B875C0"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организаций</w:t>
            </w:r>
          </w:p>
        </w:tc>
        <w:tc>
          <w:tcPr>
            <w:tcW w:w="480" w:type="pct"/>
            <w:vMerge/>
            <w:tcBorders>
              <w:left w:val="single" w:sz="4" w:space="0" w:color="auto"/>
              <w:bottom w:val="single" w:sz="18" w:space="0" w:color="auto"/>
              <w:right w:val="single" w:sz="4" w:space="0" w:color="auto"/>
            </w:tcBorders>
            <w:vAlign w:val="center"/>
          </w:tcPr>
          <w:p w14:paraId="738A18B8" w14:textId="77777777" w:rsidR="000915F1" w:rsidRPr="008E3E7D" w:rsidRDefault="000915F1" w:rsidP="00C03B5A">
            <w:pPr>
              <w:spacing w:after="0" w:line="216" w:lineRule="auto"/>
              <w:ind w:left="-57" w:right="-57"/>
              <w:jc w:val="center"/>
              <w:rPr>
                <w:rFonts w:ascii="Arial" w:hAnsi="Arial" w:cs="Arial"/>
                <w:iCs/>
                <w:sz w:val="18"/>
                <w:szCs w:val="18"/>
              </w:rPr>
            </w:pPr>
          </w:p>
        </w:tc>
        <w:tc>
          <w:tcPr>
            <w:tcW w:w="613" w:type="pct"/>
            <w:vMerge/>
            <w:tcBorders>
              <w:left w:val="single" w:sz="4" w:space="0" w:color="auto"/>
              <w:bottom w:val="single" w:sz="18" w:space="0" w:color="auto"/>
              <w:right w:val="single" w:sz="4" w:space="0" w:color="auto"/>
            </w:tcBorders>
            <w:vAlign w:val="center"/>
          </w:tcPr>
          <w:p w14:paraId="13E3401C" w14:textId="77777777" w:rsidR="000915F1" w:rsidRPr="008E3E7D" w:rsidRDefault="000915F1" w:rsidP="00C03B5A">
            <w:pPr>
              <w:spacing w:after="0" w:line="216" w:lineRule="auto"/>
              <w:ind w:left="-57" w:right="-57"/>
              <w:jc w:val="center"/>
              <w:rPr>
                <w:rFonts w:ascii="Arial" w:hAnsi="Arial" w:cs="Arial"/>
                <w:iCs/>
                <w:sz w:val="18"/>
                <w:szCs w:val="18"/>
              </w:rPr>
            </w:pPr>
          </w:p>
        </w:tc>
        <w:tc>
          <w:tcPr>
            <w:tcW w:w="411" w:type="pct"/>
            <w:tcBorders>
              <w:left w:val="single" w:sz="4" w:space="0" w:color="auto"/>
              <w:bottom w:val="single" w:sz="18" w:space="0" w:color="auto"/>
              <w:right w:val="single" w:sz="4" w:space="0" w:color="auto"/>
            </w:tcBorders>
            <w:vAlign w:val="center"/>
          </w:tcPr>
          <w:p w14:paraId="101F2FFE"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единиц</w:t>
            </w:r>
          </w:p>
        </w:tc>
        <w:tc>
          <w:tcPr>
            <w:tcW w:w="617" w:type="pct"/>
            <w:tcBorders>
              <w:top w:val="single" w:sz="4" w:space="0" w:color="auto"/>
              <w:left w:val="single" w:sz="4" w:space="0" w:color="auto"/>
              <w:bottom w:val="single" w:sz="18" w:space="0" w:color="auto"/>
              <w:right w:val="single" w:sz="4" w:space="0" w:color="auto"/>
            </w:tcBorders>
            <w:vAlign w:val="center"/>
          </w:tcPr>
          <w:p w14:paraId="1780D122" w14:textId="65583007" w:rsidR="000915F1" w:rsidRPr="008E3E7D" w:rsidRDefault="00162176" w:rsidP="00C03B5A">
            <w:pPr>
              <w:spacing w:after="0" w:line="216" w:lineRule="auto"/>
              <w:ind w:left="-57" w:right="-57"/>
              <w:jc w:val="center"/>
              <w:rPr>
                <w:rFonts w:ascii="Arial" w:hAnsi="Arial" w:cs="Arial"/>
                <w:iCs/>
                <w:sz w:val="18"/>
                <w:szCs w:val="18"/>
              </w:rPr>
            </w:pPr>
            <w:r>
              <w:rPr>
                <w:rFonts w:ascii="Arial" w:hAnsi="Arial" w:cs="Arial"/>
                <w:iCs/>
                <w:sz w:val="18"/>
                <w:szCs w:val="18"/>
              </w:rPr>
              <w:t xml:space="preserve">в % </w:t>
            </w:r>
            <w:r w:rsidR="000915F1" w:rsidRPr="008E3E7D">
              <w:rPr>
                <w:rFonts w:ascii="Arial" w:hAnsi="Arial" w:cs="Arial"/>
                <w:iCs/>
                <w:sz w:val="18"/>
                <w:szCs w:val="18"/>
              </w:rPr>
              <w:t>к общему</w:t>
            </w:r>
          </w:p>
          <w:p w14:paraId="43E3BF1F"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количеству</w:t>
            </w:r>
          </w:p>
          <w:p w14:paraId="1327E3D4" w14:textId="77777777" w:rsidR="000915F1" w:rsidRPr="008E3E7D" w:rsidRDefault="000915F1" w:rsidP="00C03B5A">
            <w:pPr>
              <w:spacing w:after="0" w:line="216" w:lineRule="auto"/>
              <w:ind w:left="-57" w:right="-57"/>
              <w:jc w:val="center"/>
              <w:rPr>
                <w:rFonts w:ascii="Arial" w:hAnsi="Arial" w:cs="Arial"/>
                <w:iCs/>
                <w:sz w:val="18"/>
                <w:szCs w:val="18"/>
              </w:rPr>
            </w:pPr>
            <w:r w:rsidRPr="008E3E7D">
              <w:rPr>
                <w:rFonts w:ascii="Arial" w:hAnsi="Arial" w:cs="Arial"/>
                <w:iCs/>
                <w:sz w:val="18"/>
                <w:szCs w:val="18"/>
              </w:rPr>
              <w:t>организаций</w:t>
            </w:r>
          </w:p>
        </w:tc>
      </w:tr>
      <w:tr w:rsidR="00B06750" w:rsidRPr="008E3E7D" w14:paraId="69BF74CB" w14:textId="77777777" w:rsidTr="00B06750">
        <w:tblPrEx>
          <w:tblCellMar>
            <w:left w:w="107" w:type="dxa"/>
            <w:right w:w="107" w:type="dxa"/>
          </w:tblCellMar>
        </w:tblPrEx>
        <w:trPr>
          <w:cantSplit/>
          <w:trHeight w:val="103"/>
        </w:trPr>
        <w:tc>
          <w:tcPr>
            <w:tcW w:w="1441" w:type="pct"/>
            <w:tcBorders>
              <w:top w:val="single" w:sz="18" w:space="0" w:color="auto"/>
              <w:left w:val="single" w:sz="4" w:space="0" w:color="auto"/>
              <w:right w:val="single" w:sz="4" w:space="0" w:color="auto"/>
            </w:tcBorders>
            <w:vAlign w:val="bottom"/>
          </w:tcPr>
          <w:p w14:paraId="6DCBC8C5"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Всего</w:t>
            </w:r>
          </w:p>
        </w:tc>
        <w:tc>
          <w:tcPr>
            <w:tcW w:w="411" w:type="pct"/>
            <w:tcBorders>
              <w:top w:val="single" w:sz="18" w:space="0" w:color="auto"/>
              <w:left w:val="nil"/>
              <w:bottom w:val="nil"/>
              <w:right w:val="single" w:sz="4" w:space="0" w:color="auto"/>
            </w:tcBorders>
            <w:shd w:val="clear" w:color="auto" w:fill="auto"/>
            <w:vAlign w:val="bottom"/>
          </w:tcPr>
          <w:p w14:paraId="3DE22AC6" w14:textId="0E68A190"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98904</w:t>
            </w:r>
          </w:p>
        </w:tc>
        <w:tc>
          <w:tcPr>
            <w:tcW w:w="410" w:type="pct"/>
            <w:tcBorders>
              <w:top w:val="single" w:sz="18" w:space="0" w:color="auto"/>
              <w:left w:val="single" w:sz="4" w:space="0" w:color="auto"/>
              <w:bottom w:val="nil"/>
              <w:right w:val="single" w:sz="4" w:space="0" w:color="auto"/>
            </w:tcBorders>
            <w:shd w:val="clear" w:color="auto" w:fill="auto"/>
            <w:vAlign w:val="bottom"/>
          </w:tcPr>
          <w:p w14:paraId="288FB57D" w14:textId="5F0AB953"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8759</w:t>
            </w:r>
          </w:p>
        </w:tc>
        <w:tc>
          <w:tcPr>
            <w:tcW w:w="617" w:type="pct"/>
            <w:tcBorders>
              <w:top w:val="single" w:sz="18" w:space="0" w:color="auto"/>
              <w:left w:val="single" w:sz="4" w:space="0" w:color="auto"/>
              <w:bottom w:val="nil"/>
              <w:right w:val="single" w:sz="4" w:space="0" w:color="auto"/>
            </w:tcBorders>
            <w:shd w:val="clear" w:color="auto" w:fill="auto"/>
            <w:vAlign w:val="bottom"/>
          </w:tcPr>
          <w:p w14:paraId="2C3241CC" w14:textId="320A6415"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8</w:t>
            </w:r>
            <w:r>
              <w:rPr>
                <w:rFonts w:ascii="Arial" w:hAnsi="Arial" w:cs="Arial"/>
                <w:b/>
                <w:color w:val="000000"/>
                <w:sz w:val="18"/>
                <w:szCs w:val="18"/>
              </w:rPr>
              <w:t>,</w:t>
            </w:r>
            <w:r w:rsidRPr="00B06750">
              <w:rPr>
                <w:rFonts w:ascii="Arial" w:hAnsi="Arial" w:cs="Arial"/>
                <w:b/>
                <w:color w:val="000000"/>
                <w:sz w:val="18"/>
                <w:szCs w:val="18"/>
              </w:rPr>
              <w:t>9</w:t>
            </w:r>
          </w:p>
        </w:tc>
        <w:tc>
          <w:tcPr>
            <w:tcW w:w="480" w:type="pct"/>
            <w:tcBorders>
              <w:top w:val="single" w:sz="18" w:space="0" w:color="auto"/>
              <w:left w:val="single" w:sz="4" w:space="0" w:color="auto"/>
              <w:bottom w:val="nil"/>
              <w:right w:val="single" w:sz="4" w:space="0" w:color="auto"/>
            </w:tcBorders>
            <w:shd w:val="clear" w:color="auto" w:fill="auto"/>
            <w:vAlign w:val="bottom"/>
          </w:tcPr>
          <w:p w14:paraId="1F12EA3B" w14:textId="4532E834"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84469</w:t>
            </w:r>
          </w:p>
        </w:tc>
        <w:tc>
          <w:tcPr>
            <w:tcW w:w="613" w:type="pct"/>
            <w:tcBorders>
              <w:top w:val="single" w:sz="18" w:space="0" w:color="auto"/>
              <w:left w:val="single" w:sz="4" w:space="0" w:color="auto"/>
              <w:bottom w:val="nil"/>
              <w:right w:val="single" w:sz="4" w:space="0" w:color="auto"/>
            </w:tcBorders>
            <w:shd w:val="clear" w:color="auto" w:fill="auto"/>
            <w:vAlign w:val="bottom"/>
          </w:tcPr>
          <w:p w14:paraId="33B098F9" w14:textId="6EA95A72"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85</w:t>
            </w:r>
            <w:r>
              <w:rPr>
                <w:rFonts w:ascii="Arial" w:hAnsi="Arial" w:cs="Arial"/>
                <w:b/>
                <w:color w:val="000000"/>
                <w:sz w:val="18"/>
                <w:szCs w:val="18"/>
              </w:rPr>
              <w:t>,</w:t>
            </w:r>
            <w:r w:rsidRPr="00B06750">
              <w:rPr>
                <w:rFonts w:ascii="Arial" w:hAnsi="Arial" w:cs="Arial"/>
                <w:b/>
                <w:color w:val="000000"/>
                <w:sz w:val="18"/>
                <w:szCs w:val="18"/>
              </w:rPr>
              <w:t>4</w:t>
            </w:r>
          </w:p>
        </w:tc>
        <w:tc>
          <w:tcPr>
            <w:tcW w:w="411" w:type="pct"/>
            <w:tcBorders>
              <w:top w:val="single" w:sz="18" w:space="0" w:color="auto"/>
              <w:left w:val="single" w:sz="4" w:space="0" w:color="auto"/>
              <w:bottom w:val="nil"/>
              <w:right w:val="single" w:sz="4" w:space="0" w:color="auto"/>
            </w:tcBorders>
            <w:shd w:val="clear" w:color="auto" w:fill="auto"/>
            <w:vAlign w:val="bottom"/>
          </w:tcPr>
          <w:p w14:paraId="18E9637F" w14:textId="056B8629"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344</w:t>
            </w:r>
          </w:p>
        </w:tc>
        <w:tc>
          <w:tcPr>
            <w:tcW w:w="617" w:type="pct"/>
            <w:tcBorders>
              <w:top w:val="single" w:sz="18" w:space="0" w:color="auto"/>
              <w:left w:val="single" w:sz="4" w:space="0" w:color="auto"/>
              <w:bottom w:val="nil"/>
              <w:right w:val="single" w:sz="4" w:space="0" w:color="auto"/>
            </w:tcBorders>
            <w:shd w:val="clear" w:color="auto" w:fill="auto"/>
            <w:vAlign w:val="bottom"/>
          </w:tcPr>
          <w:p w14:paraId="4C9ACD36" w14:textId="00C83F1B" w:rsidR="00B06750" w:rsidRPr="00B06750" w:rsidRDefault="00B06750" w:rsidP="00B06750">
            <w:pPr>
              <w:spacing w:after="0" w:line="240" w:lineRule="auto"/>
              <w:jc w:val="right"/>
              <w:rPr>
                <w:rFonts w:ascii="Arial" w:hAnsi="Arial" w:cs="Arial"/>
                <w:b/>
                <w:color w:val="000000"/>
                <w:sz w:val="18"/>
                <w:szCs w:val="18"/>
              </w:rPr>
            </w:pPr>
            <w:r w:rsidRPr="00B06750">
              <w:rPr>
                <w:rFonts w:ascii="Arial" w:hAnsi="Arial" w:cs="Arial"/>
                <w:b/>
                <w:color w:val="000000"/>
                <w:sz w:val="18"/>
                <w:szCs w:val="18"/>
              </w:rPr>
              <w:t>0</w:t>
            </w:r>
            <w:r>
              <w:rPr>
                <w:rFonts w:ascii="Arial" w:hAnsi="Arial" w:cs="Arial"/>
                <w:b/>
                <w:color w:val="000000"/>
                <w:sz w:val="18"/>
                <w:szCs w:val="18"/>
              </w:rPr>
              <w:t>,</w:t>
            </w:r>
            <w:r w:rsidRPr="00B06750">
              <w:rPr>
                <w:rFonts w:ascii="Arial" w:hAnsi="Arial" w:cs="Arial"/>
                <w:b/>
                <w:color w:val="000000"/>
                <w:sz w:val="18"/>
                <w:szCs w:val="18"/>
              </w:rPr>
              <w:t>3</w:t>
            </w:r>
          </w:p>
        </w:tc>
      </w:tr>
      <w:tr w:rsidR="000915F1" w:rsidRPr="008E3E7D" w14:paraId="4C67502D"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0F08A53" w14:textId="77777777" w:rsidR="000915F1" w:rsidRPr="008E3E7D" w:rsidRDefault="000915F1"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 xml:space="preserve">      в том числе:</w:t>
            </w:r>
          </w:p>
        </w:tc>
        <w:tc>
          <w:tcPr>
            <w:tcW w:w="411" w:type="pct"/>
            <w:tcBorders>
              <w:left w:val="single" w:sz="4" w:space="0" w:color="auto"/>
              <w:right w:val="single" w:sz="4" w:space="0" w:color="auto"/>
            </w:tcBorders>
            <w:vAlign w:val="bottom"/>
          </w:tcPr>
          <w:p w14:paraId="56F798A6" w14:textId="77777777" w:rsidR="000915F1" w:rsidRPr="00B06750" w:rsidRDefault="000915F1" w:rsidP="00B06750">
            <w:pPr>
              <w:spacing w:after="0" w:line="240" w:lineRule="auto"/>
              <w:jc w:val="right"/>
              <w:rPr>
                <w:rFonts w:ascii="Arial" w:hAnsi="Arial" w:cs="Arial"/>
                <w:color w:val="000000"/>
                <w:sz w:val="18"/>
                <w:szCs w:val="18"/>
              </w:rPr>
            </w:pPr>
          </w:p>
        </w:tc>
        <w:tc>
          <w:tcPr>
            <w:tcW w:w="410" w:type="pct"/>
            <w:tcBorders>
              <w:left w:val="single" w:sz="4" w:space="0" w:color="auto"/>
              <w:right w:val="single" w:sz="4" w:space="0" w:color="auto"/>
            </w:tcBorders>
            <w:vAlign w:val="bottom"/>
          </w:tcPr>
          <w:p w14:paraId="73A7F3F0"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left w:val="single" w:sz="4" w:space="0" w:color="auto"/>
              <w:right w:val="single" w:sz="4" w:space="0" w:color="auto"/>
            </w:tcBorders>
            <w:vAlign w:val="bottom"/>
          </w:tcPr>
          <w:p w14:paraId="0D464403" w14:textId="77777777" w:rsidR="000915F1" w:rsidRPr="00B06750" w:rsidRDefault="000915F1" w:rsidP="00B06750">
            <w:pPr>
              <w:spacing w:after="0" w:line="240" w:lineRule="auto"/>
              <w:jc w:val="right"/>
              <w:rPr>
                <w:rFonts w:ascii="Arial" w:hAnsi="Arial" w:cs="Arial"/>
                <w:color w:val="000000"/>
                <w:sz w:val="18"/>
                <w:szCs w:val="18"/>
              </w:rPr>
            </w:pPr>
          </w:p>
        </w:tc>
        <w:tc>
          <w:tcPr>
            <w:tcW w:w="480" w:type="pct"/>
            <w:tcBorders>
              <w:left w:val="single" w:sz="4" w:space="0" w:color="auto"/>
              <w:right w:val="single" w:sz="4" w:space="0" w:color="auto"/>
            </w:tcBorders>
            <w:vAlign w:val="bottom"/>
          </w:tcPr>
          <w:p w14:paraId="5BABEA73" w14:textId="77777777" w:rsidR="000915F1" w:rsidRPr="00B06750" w:rsidRDefault="000915F1" w:rsidP="00B06750">
            <w:pPr>
              <w:spacing w:after="0" w:line="240" w:lineRule="auto"/>
              <w:jc w:val="right"/>
              <w:rPr>
                <w:rFonts w:ascii="Arial" w:hAnsi="Arial" w:cs="Arial"/>
                <w:color w:val="000000"/>
                <w:sz w:val="18"/>
                <w:szCs w:val="18"/>
              </w:rPr>
            </w:pPr>
          </w:p>
        </w:tc>
        <w:tc>
          <w:tcPr>
            <w:tcW w:w="613" w:type="pct"/>
            <w:tcBorders>
              <w:left w:val="single" w:sz="4" w:space="0" w:color="auto"/>
              <w:right w:val="single" w:sz="4" w:space="0" w:color="auto"/>
            </w:tcBorders>
            <w:vAlign w:val="bottom"/>
          </w:tcPr>
          <w:p w14:paraId="6D4E22EE" w14:textId="77777777" w:rsidR="000915F1" w:rsidRPr="00B06750" w:rsidRDefault="000915F1" w:rsidP="00B06750">
            <w:pPr>
              <w:spacing w:after="0" w:line="240" w:lineRule="auto"/>
              <w:jc w:val="right"/>
              <w:rPr>
                <w:rFonts w:ascii="Arial" w:hAnsi="Arial" w:cs="Arial"/>
                <w:color w:val="000000"/>
                <w:sz w:val="18"/>
                <w:szCs w:val="18"/>
              </w:rPr>
            </w:pPr>
          </w:p>
        </w:tc>
        <w:tc>
          <w:tcPr>
            <w:tcW w:w="411" w:type="pct"/>
            <w:tcBorders>
              <w:left w:val="single" w:sz="4" w:space="0" w:color="auto"/>
              <w:right w:val="single" w:sz="4" w:space="0" w:color="auto"/>
            </w:tcBorders>
            <w:vAlign w:val="bottom"/>
          </w:tcPr>
          <w:p w14:paraId="699EE68A"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left w:val="single" w:sz="4" w:space="0" w:color="auto"/>
              <w:right w:val="single" w:sz="4" w:space="0" w:color="auto"/>
            </w:tcBorders>
            <w:vAlign w:val="bottom"/>
          </w:tcPr>
          <w:p w14:paraId="0FFF337F" w14:textId="77777777" w:rsidR="000915F1" w:rsidRPr="00B06750" w:rsidRDefault="000915F1" w:rsidP="00B06750">
            <w:pPr>
              <w:spacing w:after="0" w:line="240" w:lineRule="auto"/>
              <w:jc w:val="right"/>
              <w:rPr>
                <w:rFonts w:ascii="Arial" w:hAnsi="Arial" w:cs="Arial"/>
                <w:color w:val="000000"/>
                <w:sz w:val="18"/>
                <w:szCs w:val="18"/>
              </w:rPr>
            </w:pPr>
          </w:p>
        </w:tc>
      </w:tr>
      <w:tr w:rsidR="00B06750" w:rsidRPr="008E3E7D" w14:paraId="6DFDA562" w14:textId="77777777" w:rsidTr="00B06750">
        <w:tblPrEx>
          <w:tblCellMar>
            <w:left w:w="107" w:type="dxa"/>
            <w:right w:w="107" w:type="dxa"/>
          </w:tblCellMar>
        </w:tblPrEx>
        <w:trPr>
          <w:cantSplit/>
          <w:trHeight w:val="317"/>
        </w:trPr>
        <w:tc>
          <w:tcPr>
            <w:tcW w:w="1441" w:type="pct"/>
            <w:tcBorders>
              <w:left w:val="single" w:sz="4" w:space="0" w:color="auto"/>
              <w:right w:val="single" w:sz="4" w:space="0" w:color="auto"/>
            </w:tcBorders>
            <w:vAlign w:val="bottom"/>
          </w:tcPr>
          <w:p w14:paraId="327B9B4D"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Сельское, лесное хозяйство, охота, рыболовство и рыбоводство</w:t>
            </w:r>
          </w:p>
        </w:tc>
        <w:tc>
          <w:tcPr>
            <w:tcW w:w="411" w:type="pct"/>
            <w:tcBorders>
              <w:top w:val="nil"/>
              <w:left w:val="nil"/>
              <w:bottom w:val="nil"/>
              <w:right w:val="single" w:sz="4" w:space="0" w:color="auto"/>
            </w:tcBorders>
            <w:shd w:val="clear" w:color="auto" w:fill="auto"/>
            <w:vAlign w:val="bottom"/>
          </w:tcPr>
          <w:p w14:paraId="4B01A15A" w14:textId="55529B7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1634</w:t>
            </w:r>
          </w:p>
        </w:tc>
        <w:tc>
          <w:tcPr>
            <w:tcW w:w="410" w:type="pct"/>
            <w:tcBorders>
              <w:top w:val="nil"/>
              <w:left w:val="single" w:sz="4" w:space="0" w:color="auto"/>
              <w:bottom w:val="nil"/>
              <w:right w:val="single" w:sz="4" w:space="0" w:color="auto"/>
            </w:tcBorders>
            <w:shd w:val="clear" w:color="auto" w:fill="auto"/>
            <w:vAlign w:val="bottom"/>
          </w:tcPr>
          <w:p w14:paraId="1897E55F" w14:textId="5D230A3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74</w:t>
            </w:r>
          </w:p>
        </w:tc>
        <w:tc>
          <w:tcPr>
            <w:tcW w:w="617" w:type="pct"/>
            <w:tcBorders>
              <w:top w:val="nil"/>
              <w:left w:val="single" w:sz="4" w:space="0" w:color="auto"/>
              <w:bottom w:val="nil"/>
              <w:right w:val="single" w:sz="4" w:space="0" w:color="auto"/>
            </w:tcBorders>
            <w:shd w:val="clear" w:color="auto" w:fill="auto"/>
            <w:vAlign w:val="bottom"/>
          </w:tcPr>
          <w:p w14:paraId="164721AA" w14:textId="61A8358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480" w:type="pct"/>
            <w:tcBorders>
              <w:top w:val="nil"/>
              <w:left w:val="single" w:sz="4" w:space="0" w:color="auto"/>
              <w:bottom w:val="nil"/>
              <w:right w:val="single" w:sz="4" w:space="0" w:color="auto"/>
            </w:tcBorders>
            <w:shd w:val="clear" w:color="auto" w:fill="auto"/>
            <w:vAlign w:val="bottom"/>
          </w:tcPr>
          <w:p w14:paraId="41E33A6B" w14:textId="7DDE554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1527</w:t>
            </w:r>
          </w:p>
        </w:tc>
        <w:tc>
          <w:tcPr>
            <w:tcW w:w="613" w:type="pct"/>
            <w:tcBorders>
              <w:top w:val="nil"/>
              <w:left w:val="single" w:sz="4" w:space="0" w:color="auto"/>
              <w:bottom w:val="nil"/>
              <w:right w:val="single" w:sz="4" w:space="0" w:color="auto"/>
            </w:tcBorders>
            <w:shd w:val="clear" w:color="auto" w:fill="auto"/>
            <w:vAlign w:val="bottom"/>
          </w:tcPr>
          <w:p w14:paraId="4544F589" w14:textId="7CC2085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93,5</w:t>
            </w:r>
          </w:p>
        </w:tc>
        <w:tc>
          <w:tcPr>
            <w:tcW w:w="411" w:type="pct"/>
            <w:tcBorders>
              <w:top w:val="nil"/>
              <w:left w:val="single" w:sz="4" w:space="0" w:color="auto"/>
              <w:bottom w:val="nil"/>
              <w:right w:val="single" w:sz="4" w:space="0" w:color="auto"/>
            </w:tcBorders>
            <w:shd w:val="clear" w:color="auto" w:fill="auto"/>
            <w:vAlign w:val="bottom"/>
          </w:tcPr>
          <w:p w14:paraId="018C5A5F" w14:textId="6B27435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w:t>
            </w:r>
          </w:p>
        </w:tc>
        <w:tc>
          <w:tcPr>
            <w:tcW w:w="617" w:type="pct"/>
            <w:tcBorders>
              <w:top w:val="nil"/>
              <w:left w:val="single" w:sz="4" w:space="0" w:color="auto"/>
              <w:bottom w:val="nil"/>
              <w:right w:val="single" w:sz="4" w:space="0" w:color="auto"/>
            </w:tcBorders>
            <w:shd w:val="clear" w:color="auto" w:fill="auto"/>
            <w:vAlign w:val="bottom"/>
          </w:tcPr>
          <w:p w14:paraId="00739A93" w14:textId="6343452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0915F1" w:rsidRPr="008E3E7D" w14:paraId="77AF64F4" w14:textId="77777777" w:rsidTr="00B06750">
        <w:tblPrEx>
          <w:tblCellMar>
            <w:left w:w="107" w:type="dxa"/>
            <w:right w:w="107" w:type="dxa"/>
          </w:tblCellMar>
        </w:tblPrEx>
        <w:trPr>
          <w:cantSplit/>
          <w:trHeight w:val="118"/>
        </w:trPr>
        <w:tc>
          <w:tcPr>
            <w:tcW w:w="1441" w:type="pct"/>
            <w:tcBorders>
              <w:left w:val="single" w:sz="4" w:space="0" w:color="auto"/>
              <w:right w:val="single" w:sz="4" w:space="0" w:color="auto"/>
            </w:tcBorders>
            <w:vAlign w:val="bottom"/>
          </w:tcPr>
          <w:p w14:paraId="36BE9DD8" w14:textId="77777777" w:rsidR="000915F1" w:rsidRPr="008E3E7D" w:rsidRDefault="000915F1"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 xml:space="preserve">        </w:t>
            </w:r>
            <w:proofErr w:type="gramStart"/>
            <w:r w:rsidRPr="008E3E7D">
              <w:rPr>
                <w:rFonts w:ascii="Arial" w:eastAsia="Times New Roman" w:hAnsi="Arial" w:cs="Arial"/>
                <w:color w:val="000000"/>
                <w:sz w:val="18"/>
                <w:szCs w:val="18"/>
                <w:lang w:eastAsia="ru-RU"/>
              </w:rPr>
              <w:t>из  них</w:t>
            </w:r>
            <w:proofErr w:type="gramEnd"/>
            <w:r w:rsidRPr="008E3E7D">
              <w:rPr>
                <w:rFonts w:ascii="Arial" w:eastAsia="Times New Roman" w:hAnsi="Arial" w:cs="Arial"/>
                <w:color w:val="000000"/>
                <w:sz w:val="18"/>
                <w:szCs w:val="18"/>
                <w:lang w:eastAsia="ru-RU"/>
              </w:rPr>
              <w:t>:</w:t>
            </w:r>
          </w:p>
        </w:tc>
        <w:tc>
          <w:tcPr>
            <w:tcW w:w="411" w:type="pct"/>
            <w:tcBorders>
              <w:top w:val="nil"/>
              <w:left w:val="nil"/>
              <w:bottom w:val="nil"/>
              <w:right w:val="single" w:sz="4" w:space="0" w:color="auto"/>
            </w:tcBorders>
            <w:shd w:val="clear" w:color="auto" w:fill="auto"/>
            <w:vAlign w:val="bottom"/>
          </w:tcPr>
          <w:p w14:paraId="49BA2EBA" w14:textId="77777777" w:rsidR="000915F1" w:rsidRPr="00B06750" w:rsidRDefault="000915F1" w:rsidP="00B06750">
            <w:pPr>
              <w:spacing w:after="0" w:line="240" w:lineRule="auto"/>
              <w:jc w:val="right"/>
              <w:rPr>
                <w:rFonts w:ascii="Arial" w:hAnsi="Arial" w:cs="Arial"/>
                <w:color w:val="000000"/>
                <w:sz w:val="18"/>
                <w:szCs w:val="18"/>
              </w:rPr>
            </w:pPr>
          </w:p>
        </w:tc>
        <w:tc>
          <w:tcPr>
            <w:tcW w:w="410" w:type="pct"/>
            <w:tcBorders>
              <w:top w:val="nil"/>
              <w:left w:val="single" w:sz="4" w:space="0" w:color="auto"/>
              <w:bottom w:val="nil"/>
              <w:right w:val="single" w:sz="4" w:space="0" w:color="auto"/>
            </w:tcBorders>
            <w:shd w:val="clear" w:color="auto" w:fill="auto"/>
            <w:vAlign w:val="bottom"/>
          </w:tcPr>
          <w:p w14:paraId="069F6573"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2C039205" w14:textId="77777777" w:rsidR="000915F1" w:rsidRPr="00B06750" w:rsidRDefault="000915F1" w:rsidP="00B06750">
            <w:pPr>
              <w:spacing w:after="0" w:line="240" w:lineRule="auto"/>
              <w:jc w:val="right"/>
              <w:rPr>
                <w:rFonts w:ascii="Arial" w:hAnsi="Arial" w:cs="Arial"/>
                <w:color w:val="000000"/>
                <w:sz w:val="18"/>
                <w:szCs w:val="18"/>
              </w:rPr>
            </w:pPr>
          </w:p>
        </w:tc>
        <w:tc>
          <w:tcPr>
            <w:tcW w:w="480" w:type="pct"/>
            <w:tcBorders>
              <w:top w:val="nil"/>
              <w:left w:val="single" w:sz="4" w:space="0" w:color="auto"/>
              <w:bottom w:val="nil"/>
              <w:right w:val="single" w:sz="4" w:space="0" w:color="auto"/>
            </w:tcBorders>
            <w:shd w:val="clear" w:color="auto" w:fill="auto"/>
            <w:vAlign w:val="bottom"/>
          </w:tcPr>
          <w:p w14:paraId="200587DC" w14:textId="77777777" w:rsidR="000915F1" w:rsidRPr="00B06750" w:rsidRDefault="000915F1" w:rsidP="00B06750">
            <w:pPr>
              <w:spacing w:after="0" w:line="240" w:lineRule="auto"/>
              <w:jc w:val="right"/>
              <w:rPr>
                <w:rFonts w:ascii="Arial" w:hAnsi="Arial" w:cs="Arial"/>
                <w:color w:val="000000"/>
                <w:sz w:val="18"/>
                <w:szCs w:val="18"/>
              </w:rPr>
            </w:pPr>
          </w:p>
        </w:tc>
        <w:tc>
          <w:tcPr>
            <w:tcW w:w="613" w:type="pct"/>
            <w:tcBorders>
              <w:top w:val="nil"/>
              <w:left w:val="single" w:sz="4" w:space="0" w:color="auto"/>
              <w:bottom w:val="nil"/>
              <w:right w:val="single" w:sz="4" w:space="0" w:color="auto"/>
            </w:tcBorders>
            <w:shd w:val="clear" w:color="auto" w:fill="auto"/>
            <w:vAlign w:val="bottom"/>
          </w:tcPr>
          <w:p w14:paraId="0F39C5B0" w14:textId="77777777" w:rsidR="000915F1" w:rsidRPr="00B06750" w:rsidRDefault="000915F1" w:rsidP="00B06750">
            <w:pPr>
              <w:spacing w:after="0" w:line="240" w:lineRule="auto"/>
              <w:jc w:val="right"/>
              <w:rPr>
                <w:rFonts w:ascii="Arial" w:hAnsi="Arial" w:cs="Arial"/>
                <w:color w:val="000000"/>
                <w:sz w:val="18"/>
                <w:szCs w:val="18"/>
              </w:rPr>
            </w:pPr>
          </w:p>
        </w:tc>
        <w:tc>
          <w:tcPr>
            <w:tcW w:w="411" w:type="pct"/>
            <w:tcBorders>
              <w:top w:val="nil"/>
              <w:left w:val="single" w:sz="4" w:space="0" w:color="auto"/>
              <w:bottom w:val="nil"/>
              <w:right w:val="single" w:sz="4" w:space="0" w:color="auto"/>
            </w:tcBorders>
            <w:shd w:val="clear" w:color="auto" w:fill="auto"/>
            <w:vAlign w:val="bottom"/>
          </w:tcPr>
          <w:p w14:paraId="36619E58"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5A0472A7" w14:textId="77777777" w:rsidR="000915F1" w:rsidRPr="00B06750" w:rsidRDefault="000915F1" w:rsidP="00B06750">
            <w:pPr>
              <w:spacing w:after="0" w:line="240" w:lineRule="auto"/>
              <w:jc w:val="right"/>
              <w:rPr>
                <w:rFonts w:ascii="Arial" w:hAnsi="Arial" w:cs="Arial"/>
                <w:color w:val="000000"/>
                <w:sz w:val="18"/>
                <w:szCs w:val="18"/>
              </w:rPr>
            </w:pPr>
          </w:p>
        </w:tc>
      </w:tr>
      <w:tr w:rsidR="00B06750" w:rsidRPr="008E3E7D" w14:paraId="772D86E4"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1EC0E140" w14:textId="77777777" w:rsidR="00B06750" w:rsidRPr="008E3E7D" w:rsidRDefault="00B06750" w:rsidP="00B06750">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Рыболовство и рыбоводство</w:t>
            </w:r>
          </w:p>
        </w:tc>
        <w:tc>
          <w:tcPr>
            <w:tcW w:w="411" w:type="pct"/>
            <w:tcBorders>
              <w:top w:val="nil"/>
              <w:left w:val="nil"/>
              <w:bottom w:val="nil"/>
              <w:right w:val="single" w:sz="4" w:space="0" w:color="auto"/>
            </w:tcBorders>
            <w:shd w:val="clear" w:color="auto" w:fill="auto"/>
            <w:vAlign w:val="bottom"/>
          </w:tcPr>
          <w:p w14:paraId="688E0A6C" w14:textId="2C8CA17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410" w:type="pct"/>
            <w:tcBorders>
              <w:top w:val="nil"/>
              <w:left w:val="single" w:sz="4" w:space="0" w:color="auto"/>
              <w:bottom w:val="nil"/>
              <w:right w:val="single" w:sz="4" w:space="0" w:color="auto"/>
            </w:tcBorders>
            <w:shd w:val="clear" w:color="auto" w:fill="auto"/>
            <w:vAlign w:val="bottom"/>
          </w:tcPr>
          <w:p w14:paraId="2C32B797" w14:textId="2A1A18A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30B9D3FA" w14:textId="462FDB9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6405F988" w14:textId="3508EAE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54</w:t>
            </w:r>
          </w:p>
        </w:tc>
        <w:tc>
          <w:tcPr>
            <w:tcW w:w="613" w:type="pct"/>
            <w:tcBorders>
              <w:top w:val="nil"/>
              <w:left w:val="single" w:sz="4" w:space="0" w:color="auto"/>
              <w:bottom w:val="nil"/>
              <w:right w:val="single" w:sz="4" w:space="0" w:color="auto"/>
            </w:tcBorders>
            <w:shd w:val="clear" w:color="auto" w:fill="auto"/>
            <w:vAlign w:val="bottom"/>
          </w:tcPr>
          <w:p w14:paraId="5442BCD5" w14:textId="6FCF3E5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98,2</w:t>
            </w:r>
          </w:p>
        </w:tc>
        <w:tc>
          <w:tcPr>
            <w:tcW w:w="411" w:type="pct"/>
            <w:tcBorders>
              <w:top w:val="nil"/>
              <w:left w:val="single" w:sz="4" w:space="0" w:color="auto"/>
              <w:bottom w:val="nil"/>
              <w:right w:val="single" w:sz="4" w:space="0" w:color="auto"/>
            </w:tcBorders>
            <w:shd w:val="clear" w:color="auto" w:fill="auto"/>
            <w:vAlign w:val="bottom"/>
          </w:tcPr>
          <w:p w14:paraId="1F531CD6" w14:textId="7CE9F6F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5285EEF8" w14:textId="36B43D9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4DD6A18B" w14:textId="77777777" w:rsidTr="00B06750">
        <w:tblPrEx>
          <w:tblCellMar>
            <w:left w:w="107" w:type="dxa"/>
            <w:right w:w="107" w:type="dxa"/>
          </w:tblCellMar>
        </w:tblPrEx>
        <w:trPr>
          <w:cantSplit/>
          <w:trHeight w:val="74"/>
        </w:trPr>
        <w:tc>
          <w:tcPr>
            <w:tcW w:w="1441" w:type="pct"/>
            <w:tcBorders>
              <w:left w:val="single" w:sz="4" w:space="0" w:color="auto"/>
              <w:right w:val="single" w:sz="4" w:space="0" w:color="auto"/>
            </w:tcBorders>
            <w:vAlign w:val="bottom"/>
          </w:tcPr>
          <w:p w14:paraId="289CE120"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Добыча полезных ископаемых</w:t>
            </w:r>
          </w:p>
        </w:tc>
        <w:tc>
          <w:tcPr>
            <w:tcW w:w="411" w:type="pct"/>
            <w:tcBorders>
              <w:top w:val="nil"/>
              <w:left w:val="nil"/>
              <w:bottom w:val="nil"/>
              <w:right w:val="single" w:sz="4" w:space="0" w:color="auto"/>
            </w:tcBorders>
            <w:shd w:val="clear" w:color="auto" w:fill="auto"/>
            <w:vAlign w:val="bottom"/>
          </w:tcPr>
          <w:p w14:paraId="25754BB0" w14:textId="3BABBE5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499</w:t>
            </w:r>
          </w:p>
        </w:tc>
        <w:tc>
          <w:tcPr>
            <w:tcW w:w="410" w:type="pct"/>
            <w:tcBorders>
              <w:top w:val="nil"/>
              <w:left w:val="single" w:sz="4" w:space="0" w:color="auto"/>
              <w:bottom w:val="nil"/>
              <w:right w:val="single" w:sz="4" w:space="0" w:color="auto"/>
            </w:tcBorders>
            <w:shd w:val="clear" w:color="auto" w:fill="auto"/>
            <w:vAlign w:val="bottom"/>
          </w:tcPr>
          <w:p w14:paraId="1FE56838" w14:textId="46B3074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3EDBF88C" w14:textId="5D2BBEB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17DAE249" w14:textId="7240064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473</w:t>
            </w:r>
          </w:p>
        </w:tc>
        <w:tc>
          <w:tcPr>
            <w:tcW w:w="613" w:type="pct"/>
            <w:tcBorders>
              <w:top w:val="nil"/>
              <w:left w:val="single" w:sz="4" w:space="0" w:color="auto"/>
              <w:bottom w:val="nil"/>
              <w:right w:val="single" w:sz="4" w:space="0" w:color="auto"/>
            </w:tcBorders>
            <w:shd w:val="clear" w:color="auto" w:fill="auto"/>
            <w:vAlign w:val="bottom"/>
          </w:tcPr>
          <w:p w14:paraId="4327D2AD" w14:textId="76EF046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94,8</w:t>
            </w:r>
          </w:p>
        </w:tc>
        <w:tc>
          <w:tcPr>
            <w:tcW w:w="411" w:type="pct"/>
            <w:tcBorders>
              <w:top w:val="nil"/>
              <w:left w:val="single" w:sz="4" w:space="0" w:color="auto"/>
              <w:bottom w:val="nil"/>
              <w:right w:val="single" w:sz="4" w:space="0" w:color="auto"/>
            </w:tcBorders>
            <w:shd w:val="clear" w:color="auto" w:fill="auto"/>
            <w:vAlign w:val="bottom"/>
          </w:tcPr>
          <w:p w14:paraId="69CA0D9D" w14:textId="4AAA439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077926EA" w14:textId="69BA6F4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B06750" w:rsidRPr="008E3E7D" w14:paraId="02C506C9"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tcPr>
          <w:p w14:paraId="3E0036BA"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Обрабатывающие производства</w:t>
            </w:r>
          </w:p>
        </w:tc>
        <w:tc>
          <w:tcPr>
            <w:tcW w:w="411" w:type="pct"/>
            <w:tcBorders>
              <w:top w:val="nil"/>
              <w:left w:val="nil"/>
              <w:bottom w:val="nil"/>
              <w:right w:val="single" w:sz="4" w:space="0" w:color="auto"/>
            </w:tcBorders>
            <w:shd w:val="clear" w:color="auto" w:fill="auto"/>
            <w:vAlign w:val="bottom"/>
          </w:tcPr>
          <w:p w14:paraId="29404042" w14:textId="619B6B8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8690</w:t>
            </w:r>
          </w:p>
        </w:tc>
        <w:tc>
          <w:tcPr>
            <w:tcW w:w="410" w:type="pct"/>
            <w:tcBorders>
              <w:top w:val="nil"/>
              <w:left w:val="single" w:sz="4" w:space="0" w:color="auto"/>
              <w:bottom w:val="nil"/>
              <w:right w:val="single" w:sz="4" w:space="0" w:color="auto"/>
            </w:tcBorders>
            <w:shd w:val="clear" w:color="auto" w:fill="auto"/>
            <w:vAlign w:val="bottom"/>
          </w:tcPr>
          <w:p w14:paraId="20EDF0C8" w14:textId="2278C79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w:t>
            </w:r>
          </w:p>
        </w:tc>
        <w:tc>
          <w:tcPr>
            <w:tcW w:w="617" w:type="pct"/>
            <w:tcBorders>
              <w:top w:val="nil"/>
              <w:left w:val="single" w:sz="4" w:space="0" w:color="auto"/>
              <w:bottom w:val="nil"/>
              <w:right w:val="single" w:sz="4" w:space="0" w:color="auto"/>
            </w:tcBorders>
            <w:shd w:val="clear" w:color="auto" w:fill="auto"/>
            <w:vAlign w:val="bottom"/>
          </w:tcPr>
          <w:p w14:paraId="633AE319" w14:textId="74B77AE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c>
          <w:tcPr>
            <w:tcW w:w="480" w:type="pct"/>
            <w:tcBorders>
              <w:top w:val="nil"/>
              <w:left w:val="single" w:sz="4" w:space="0" w:color="auto"/>
              <w:bottom w:val="nil"/>
              <w:right w:val="single" w:sz="4" w:space="0" w:color="auto"/>
            </w:tcBorders>
            <w:shd w:val="clear" w:color="auto" w:fill="auto"/>
            <w:vAlign w:val="bottom"/>
          </w:tcPr>
          <w:p w14:paraId="652729FF" w14:textId="7FA13A2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8464</w:t>
            </w:r>
          </w:p>
        </w:tc>
        <w:tc>
          <w:tcPr>
            <w:tcW w:w="613" w:type="pct"/>
            <w:tcBorders>
              <w:top w:val="nil"/>
              <w:left w:val="single" w:sz="4" w:space="0" w:color="auto"/>
              <w:bottom w:val="nil"/>
              <w:right w:val="single" w:sz="4" w:space="0" w:color="auto"/>
            </w:tcBorders>
            <w:shd w:val="clear" w:color="auto" w:fill="auto"/>
            <w:vAlign w:val="bottom"/>
          </w:tcPr>
          <w:p w14:paraId="2A82F567" w14:textId="247F7EA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97,4</w:t>
            </w:r>
          </w:p>
        </w:tc>
        <w:tc>
          <w:tcPr>
            <w:tcW w:w="411" w:type="pct"/>
            <w:tcBorders>
              <w:top w:val="nil"/>
              <w:left w:val="single" w:sz="4" w:space="0" w:color="auto"/>
              <w:bottom w:val="nil"/>
              <w:right w:val="single" w:sz="4" w:space="0" w:color="auto"/>
            </w:tcBorders>
            <w:shd w:val="clear" w:color="auto" w:fill="auto"/>
            <w:vAlign w:val="bottom"/>
          </w:tcPr>
          <w:p w14:paraId="7D0D3B1E" w14:textId="37BE144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38</w:t>
            </w:r>
          </w:p>
        </w:tc>
        <w:tc>
          <w:tcPr>
            <w:tcW w:w="617" w:type="pct"/>
            <w:tcBorders>
              <w:top w:val="nil"/>
              <w:left w:val="single" w:sz="4" w:space="0" w:color="auto"/>
              <w:bottom w:val="nil"/>
              <w:right w:val="single" w:sz="4" w:space="0" w:color="auto"/>
            </w:tcBorders>
            <w:shd w:val="clear" w:color="auto" w:fill="auto"/>
            <w:vAlign w:val="bottom"/>
          </w:tcPr>
          <w:p w14:paraId="7FA1F1C5" w14:textId="0F32A00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r>
      <w:tr w:rsidR="000915F1" w:rsidRPr="008E3E7D" w14:paraId="76C1AB2A"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tcPr>
          <w:p w14:paraId="5BA1F601" w14:textId="77777777" w:rsidR="000915F1" w:rsidRPr="008E3E7D" w:rsidRDefault="000915F1"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 xml:space="preserve">     в том числе:</w:t>
            </w:r>
          </w:p>
        </w:tc>
        <w:tc>
          <w:tcPr>
            <w:tcW w:w="411" w:type="pct"/>
            <w:tcBorders>
              <w:top w:val="nil"/>
              <w:left w:val="nil"/>
              <w:bottom w:val="nil"/>
              <w:right w:val="single" w:sz="4" w:space="0" w:color="auto"/>
            </w:tcBorders>
            <w:shd w:val="clear" w:color="auto" w:fill="auto"/>
            <w:vAlign w:val="bottom"/>
          </w:tcPr>
          <w:p w14:paraId="6F676BEA" w14:textId="77777777" w:rsidR="000915F1" w:rsidRPr="00B06750" w:rsidRDefault="000915F1" w:rsidP="00B06750">
            <w:pPr>
              <w:spacing w:after="0" w:line="240" w:lineRule="auto"/>
              <w:jc w:val="right"/>
              <w:rPr>
                <w:rFonts w:ascii="Arial" w:hAnsi="Arial" w:cs="Arial"/>
                <w:color w:val="000000"/>
                <w:sz w:val="18"/>
                <w:szCs w:val="18"/>
              </w:rPr>
            </w:pPr>
          </w:p>
        </w:tc>
        <w:tc>
          <w:tcPr>
            <w:tcW w:w="410" w:type="pct"/>
            <w:tcBorders>
              <w:top w:val="nil"/>
              <w:left w:val="single" w:sz="4" w:space="0" w:color="auto"/>
              <w:bottom w:val="nil"/>
              <w:right w:val="single" w:sz="4" w:space="0" w:color="auto"/>
            </w:tcBorders>
            <w:shd w:val="clear" w:color="auto" w:fill="auto"/>
            <w:vAlign w:val="bottom"/>
          </w:tcPr>
          <w:p w14:paraId="6DA3E1E5"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431E11FE" w14:textId="77777777" w:rsidR="000915F1" w:rsidRPr="00B06750" w:rsidRDefault="000915F1" w:rsidP="00B06750">
            <w:pPr>
              <w:spacing w:after="0" w:line="240" w:lineRule="auto"/>
              <w:jc w:val="right"/>
              <w:rPr>
                <w:rFonts w:ascii="Arial" w:hAnsi="Arial" w:cs="Arial"/>
                <w:color w:val="000000"/>
                <w:sz w:val="18"/>
                <w:szCs w:val="18"/>
              </w:rPr>
            </w:pPr>
          </w:p>
        </w:tc>
        <w:tc>
          <w:tcPr>
            <w:tcW w:w="480" w:type="pct"/>
            <w:tcBorders>
              <w:top w:val="nil"/>
              <w:left w:val="single" w:sz="4" w:space="0" w:color="auto"/>
              <w:bottom w:val="nil"/>
              <w:right w:val="single" w:sz="4" w:space="0" w:color="auto"/>
            </w:tcBorders>
            <w:shd w:val="clear" w:color="auto" w:fill="auto"/>
            <w:vAlign w:val="bottom"/>
          </w:tcPr>
          <w:p w14:paraId="73A5043A" w14:textId="77777777" w:rsidR="000915F1" w:rsidRPr="00B06750" w:rsidRDefault="000915F1" w:rsidP="00B06750">
            <w:pPr>
              <w:spacing w:after="0" w:line="240" w:lineRule="auto"/>
              <w:jc w:val="right"/>
              <w:rPr>
                <w:rFonts w:ascii="Arial" w:hAnsi="Arial" w:cs="Arial"/>
                <w:color w:val="000000"/>
                <w:sz w:val="18"/>
                <w:szCs w:val="18"/>
              </w:rPr>
            </w:pPr>
          </w:p>
        </w:tc>
        <w:tc>
          <w:tcPr>
            <w:tcW w:w="613" w:type="pct"/>
            <w:tcBorders>
              <w:top w:val="nil"/>
              <w:left w:val="single" w:sz="4" w:space="0" w:color="auto"/>
              <w:bottom w:val="nil"/>
              <w:right w:val="single" w:sz="4" w:space="0" w:color="auto"/>
            </w:tcBorders>
            <w:shd w:val="clear" w:color="auto" w:fill="auto"/>
            <w:vAlign w:val="bottom"/>
          </w:tcPr>
          <w:p w14:paraId="1CA025CD" w14:textId="77777777" w:rsidR="000915F1" w:rsidRPr="00B06750" w:rsidRDefault="000915F1" w:rsidP="00B06750">
            <w:pPr>
              <w:spacing w:after="0" w:line="240" w:lineRule="auto"/>
              <w:jc w:val="right"/>
              <w:rPr>
                <w:rFonts w:ascii="Arial" w:hAnsi="Arial" w:cs="Arial"/>
                <w:color w:val="000000"/>
                <w:sz w:val="18"/>
                <w:szCs w:val="18"/>
              </w:rPr>
            </w:pPr>
          </w:p>
        </w:tc>
        <w:tc>
          <w:tcPr>
            <w:tcW w:w="411" w:type="pct"/>
            <w:tcBorders>
              <w:top w:val="nil"/>
              <w:left w:val="single" w:sz="4" w:space="0" w:color="auto"/>
              <w:bottom w:val="nil"/>
              <w:right w:val="single" w:sz="4" w:space="0" w:color="auto"/>
            </w:tcBorders>
            <w:shd w:val="clear" w:color="auto" w:fill="auto"/>
            <w:vAlign w:val="bottom"/>
          </w:tcPr>
          <w:p w14:paraId="46D6DF59"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3C4323D0" w14:textId="77777777" w:rsidR="000915F1" w:rsidRPr="00B06750" w:rsidRDefault="000915F1" w:rsidP="00B06750">
            <w:pPr>
              <w:spacing w:after="0" w:line="240" w:lineRule="auto"/>
              <w:jc w:val="right"/>
              <w:rPr>
                <w:rFonts w:ascii="Arial" w:hAnsi="Arial" w:cs="Arial"/>
                <w:color w:val="000000"/>
                <w:sz w:val="18"/>
                <w:szCs w:val="18"/>
              </w:rPr>
            </w:pPr>
          </w:p>
        </w:tc>
      </w:tr>
      <w:tr w:rsidR="00B06750" w:rsidRPr="008E3E7D" w14:paraId="4E28D5FB" w14:textId="77777777" w:rsidTr="00FC58EA">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ED06AD5"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пищевых продуктов</w:t>
            </w:r>
          </w:p>
        </w:tc>
        <w:tc>
          <w:tcPr>
            <w:tcW w:w="411" w:type="pct"/>
            <w:tcBorders>
              <w:top w:val="nil"/>
              <w:left w:val="nil"/>
              <w:right w:val="single" w:sz="4" w:space="0" w:color="auto"/>
            </w:tcBorders>
            <w:shd w:val="clear" w:color="auto" w:fill="auto"/>
            <w:vAlign w:val="bottom"/>
          </w:tcPr>
          <w:p w14:paraId="1C9F61E5" w14:textId="4EA4791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880</w:t>
            </w:r>
          </w:p>
        </w:tc>
        <w:tc>
          <w:tcPr>
            <w:tcW w:w="410" w:type="pct"/>
            <w:tcBorders>
              <w:top w:val="nil"/>
              <w:left w:val="single" w:sz="4" w:space="0" w:color="auto"/>
              <w:right w:val="single" w:sz="4" w:space="0" w:color="auto"/>
            </w:tcBorders>
            <w:shd w:val="clear" w:color="auto" w:fill="auto"/>
            <w:vAlign w:val="bottom"/>
          </w:tcPr>
          <w:p w14:paraId="297B530D" w14:textId="16C5788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right w:val="single" w:sz="4" w:space="0" w:color="auto"/>
            </w:tcBorders>
            <w:shd w:val="clear" w:color="auto" w:fill="auto"/>
            <w:vAlign w:val="bottom"/>
          </w:tcPr>
          <w:p w14:paraId="7B2DF0C9" w14:textId="30AE072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right w:val="single" w:sz="4" w:space="0" w:color="auto"/>
            </w:tcBorders>
            <w:shd w:val="clear" w:color="auto" w:fill="auto"/>
            <w:vAlign w:val="bottom"/>
          </w:tcPr>
          <w:p w14:paraId="2C7B51C5" w14:textId="1F55EFF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847</w:t>
            </w:r>
          </w:p>
        </w:tc>
        <w:tc>
          <w:tcPr>
            <w:tcW w:w="613" w:type="pct"/>
            <w:tcBorders>
              <w:top w:val="nil"/>
              <w:left w:val="single" w:sz="4" w:space="0" w:color="auto"/>
              <w:right w:val="single" w:sz="4" w:space="0" w:color="auto"/>
            </w:tcBorders>
            <w:shd w:val="clear" w:color="auto" w:fill="auto"/>
            <w:vAlign w:val="bottom"/>
          </w:tcPr>
          <w:p w14:paraId="11FCCB0F" w14:textId="74EBD87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96,3</w:t>
            </w:r>
          </w:p>
        </w:tc>
        <w:tc>
          <w:tcPr>
            <w:tcW w:w="411" w:type="pct"/>
            <w:tcBorders>
              <w:top w:val="nil"/>
              <w:left w:val="single" w:sz="4" w:space="0" w:color="auto"/>
              <w:right w:val="single" w:sz="4" w:space="0" w:color="auto"/>
            </w:tcBorders>
            <w:shd w:val="clear" w:color="auto" w:fill="auto"/>
            <w:vAlign w:val="bottom"/>
          </w:tcPr>
          <w:p w14:paraId="2A06C5C8" w14:textId="151DB05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17" w:type="pct"/>
            <w:tcBorders>
              <w:top w:val="nil"/>
              <w:left w:val="single" w:sz="4" w:space="0" w:color="auto"/>
              <w:right w:val="single" w:sz="4" w:space="0" w:color="auto"/>
            </w:tcBorders>
            <w:shd w:val="clear" w:color="auto" w:fill="auto"/>
            <w:vAlign w:val="bottom"/>
          </w:tcPr>
          <w:p w14:paraId="60DE607F" w14:textId="0A76CA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0,8</w:t>
            </w:r>
          </w:p>
        </w:tc>
      </w:tr>
      <w:tr w:rsidR="00B06750" w:rsidRPr="008E3E7D" w14:paraId="5E4078C6" w14:textId="77777777" w:rsidTr="00FC58EA">
        <w:tblPrEx>
          <w:tblCellMar>
            <w:left w:w="107" w:type="dxa"/>
            <w:right w:w="107" w:type="dxa"/>
          </w:tblCellMar>
        </w:tblPrEx>
        <w:trPr>
          <w:cantSplit/>
          <w:trHeight w:val="20"/>
        </w:trPr>
        <w:tc>
          <w:tcPr>
            <w:tcW w:w="1441" w:type="pct"/>
            <w:tcBorders>
              <w:left w:val="single" w:sz="4" w:space="0" w:color="auto"/>
              <w:bottom w:val="single" w:sz="18" w:space="0" w:color="auto"/>
              <w:right w:val="single" w:sz="4" w:space="0" w:color="auto"/>
            </w:tcBorders>
            <w:vAlign w:val="bottom"/>
          </w:tcPr>
          <w:p w14:paraId="0FA5E2F7"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напитков</w:t>
            </w:r>
          </w:p>
        </w:tc>
        <w:tc>
          <w:tcPr>
            <w:tcW w:w="411" w:type="pct"/>
            <w:tcBorders>
              <w:top w:val="nil"/>
              <w:left w:val="nil"/>
              <w:bottom w:val="single" w:sz="18" w:space="0" w:color="auto"/>
              <w:right w:val="single" w:sz="4" w:space="0" w:color="auto"/>
            </w:tcBorders>
            <w:shd w:val="clear" w:color="auto" w:fill="auto"/>
            <w:vAlign w:val="bottom"/>
          </w:tcPr>
          <w:p w14:paraId="6A00DCF8" w14:textId="260FE87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88</w:t>
            </w:r>
          </w:p>
        </w:tc>
        <w:tc>
          <w:tcPr>
            <w:tcW w:w="410" w:type="pct"/>
            <w:tcBorders>
              <w:top w:val="nil"/>
              <w:left w:val="single" w:sz="4" w:space="0" w:color="auto"/>
              <w:bottom w:val="single" w:sz="18" w:space="0" w:color="auto"/>
              <w:right w:val="single" w:sz="4" w:space="0" w:color="auto"/>
            </w:tcBorders>
            <w:shd w:val="clear" w:color="auto" w:fill="auto"/>
            <w:vAlign w:val="bottom"/>
          </w:tcPr>
          <w:p w14:paraId="3E29FB9F" w14:textId="4B57047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single" w:sz="18" w:space="0" w:color="auto"/>
              <w:right w:val="single" w:sz="4" w:space="0" w:color="auto"/>
            </w:tcBorders>
            <w:shd w:val="clear" w:color="auto" w:fill="auto"/>
            <w:vAlign w:val="bottom"/>
          </w:tcPr>
          <w:p w14:paraId="6BA6E152" w14:textId="64520E4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single" w:sz="18" w:space="0" w:color="auto"/>
              <w:right w:val="single" w:sz="4" w:space="0" w:color="auto"/>
            </w:tcBorders>
            <w:shd w:val="clear" w:color="auto" w:fill="auto"/>
            <w:vAlign w:val="bottom"/>
          </w:tcPr>
          <w:p w14:paraId="7C1EE977" w14:textId="3AFAD8F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74</w:t>
            </w:r>
          </w:p>
        </w:tc>
        <w:tc>
          <w:tcPr>
            <w:tcW w:w="613" w:type="pct"/>
            <w:tcBorders>
              <w:top w:val="nil"/>
              <w:left w:val="single" w:sz="4" w:space="0" w:color="auto"/>
              <w:bottom w:val="single" w:sz="18" w:space="0" w:color="auto"/>
              <w:right w:val="single" w:sz="4" w:space="0" w:color="auto"/>
            </w:tcBorders>
            <w:shd w:val="clear" w:color="auto" w:fill="auto"/>
            <w:vAlign w:val="bottom"/>
          </w:tcPr>
          <w:p w14:paraId="48EF82F9" w14:textId="7F369F2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84,1</w:t>
            </w:r>
          </w:p>
        </w:tc>
        <w:tc>
          <w:tcPr>
            <w:tcW w:w="411" w:type="pct"/>
            <w:tcBorders>
              <w:top w:val="nil"/>
              <w:left w:val="single" w:sz="4" w:space="0" w:color="auto"/>
              <w:bottom w:val="single" w:sz="18" w:space="0" w:color="auto"/>
              <w:right w:val="single" w:sz="4" w:space="0" w:color="auto"/>
            </w:tcBorders>
            <w:shd w:val="clear" w:color="auto" w:fill="auto"/>
            <w:vAlign w:val="bottom"/>
          </w:tcPr>
          <w:p w14:paraId="27807754" w14:textId="67DBADE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w:t>
            </w:r>
          </w:p>
        </w:tc>
        <w:tc>
          <w:tcPr>
            <w:tcW w:w="617" w:type="pct"/>
            <w:tcBorders>
              <w:top w:val="nil"/>
              <w:left w:val="single" w:sz="4" w:space="0" w:color="auto"/>
              <w:bottom w:val="single" w:sz="18" w:space="0" w:color="auto"/>
              <w:right w:val="single" w:sz="4" w:space="0" w:color="auto"/>
            </w:tcBorders>
            <w:shd w:val="clear" w:color="auto" w:fill="auto"/>
            <w:vAlign w:val="bottom"/>
          </w:tcPr>
          <w:p w14:paraId="066EA870" w14:textId="02F5A6B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9,1</w:t>
            </w:r>
          </w:p>
        </w:tc>
      </w:tr>
      <w:tr w:rsidR="00B06750" w:rsidRPr="008E3E7D" w14:paraId="6256DD37" w14:textId="77777777" w:rsidTr="00FC58EA">
        <w:tblPrEx>
          <w:tblCellMar>
            <w:left w:w="107" w:type="dxa"/>
            <w:right w:w="107" w:type="dxa"/>
          </w:tblCellMar>
        </w:tblPrEx>
        <w:trPr>
          <w:cantSplit/>
          <w:trHeight w:val="20"/>
        </w:trPr>
        <w:tc>
          <w:tcPr>
            <w:tcW w:w="1441" w:type="pct"/>
            <w:tcBorders>
              <w:top w:val="single" w:sz="18" w:space="0" w:color="auto"/>
              <w:left w:val="single" w:sz="4" w:space="0" w:color="auto"/>
              <w:right w:val="single" w:sz="4" w:space="0" w:color="auto"/>
            </w:tcBorders>
            <w:vAlign w:val="bottom"/>
          </w:tcPr>
          <w:p w14:paraId="6A662496"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lastRenderedPageBreak/>
              <w:t>Производство табачных изделий</w:t>
            </w:r>
          </w:p>
        </w:tc>
        <w:tc>
          <w:tcPr>
            <w:tcW w:w="411" w:type="pct"/>
            <w:tcBorders>
              <w:top w:val="single" w:sz="18" w:space="0" w:color="auto"/>
              <w:left w:val="nil"/>
              <w:right w:val="single" w:sz="4" w:space="0" w:color="auto"/>
            </w:tcBorders>
            <w:shd w:val="clear" w:color="auto" w:fill="auto"/>
            <w:vAlign w:val="bottom"/>
          </w:tcPr>
          <w:p w14:paraId="6B967478" w14:textId="00B7344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410" w:type="pct"/>
            <w:tcBorders>
              <w:top w:val="single" w:sz="18" w:space="0" w:color="auto"/>
              <w:left w:val="single" w:sz="4" w:space="0" w:color="auto"/>
              <w:right w:val="single" w:sz="4" w:space="0" w:color="auto"/>
            </w:tcBorders>
            <w:shd w:val="clear" w:color="auto" w:fill="auto"/>
            <w:vAlign w:val="bottom"/>
          </w:tcPr>
          <w:p w14:paraId="05FF019B" w14:textId="0F5D5A7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single" w:sz="18" w:space="0" w:color="auto"/>
              <w:left w:val="single" w:sz="4" w:space="0" w:color="auto"/>
              <w:right w:val="single" w:sz="4" w:space="0" w:color="auto"/>
            </w:tcBorders>
            <w:shd w:val="clear" w:color="auto" w:fill="auto"/>
            <w:vAlign w:val="bottom"/>
          </w:tcPr>
          <w:p w14:paraId="22ED3AE7" w14:textId="0B6361F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single" w:sz="18" w:space="0" w:color="auto"/>
              <w:left w:val="single" w:sz="4" w:space="0" w:color="auto"/>
              <w:right w:val="single" w:sz="4" w:space="0" w:color="auto"/>
            </w:tcBorders>
            <w:shd w:val="clear" w:color="auto" w:fill="auto"/>
            <w:vAlign w:val="bottom"/>
          </w:tcPr>
          <w:p w14:paraId="01F96E1D" w14:textId="7EB1251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13" w:type="pct"/>
            <w:tcBorders>
              <w:top w:val="single" w:sz="18" w:space="0" w:color="auto"/>
              <w:left w:val="single" w:sz="4" w:space="0" w:color="auto"/>
              <w:right w:val="single" w:sz="4" w:space="0" w:color="auto"/>
            </w:tcBorders>
            <w:shd w:val="clear" w:color="auto" w:fill="auto"/>
            <w:vAlign w:val="bottom"/>
          </w:tcPr>
          <w:p w14:paraId="5901F8DE" w14:textId="3AEF34A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411" w:type="pct"/>
            <w:tcBorders>
              <w:top w:val="single" w:sz="18" w:space="0" w:color="auto"/>
              <w:left w:val="single" w:sz="4" w:space="0" w:color="auto"/>
              <w:right w:val="single" w:sz="4" w:space="0" w:color="auto"/>
            </w:tcBorders>
            <w:shd w:val="clear" w:color="auto" w:fill="auto"/>
            <w:vAlign w:val="bottom"/>
          </w:tcPr>
          <w:p w14:paraId="3BB54E8B" w14:textId="1600ECC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single" w:sz="18" w:space="0" w:color="auto"/>
              <w:left w:val="single" w:sz="4" w:space="0" w:color="auto"/>
              <w:right w:val="single" w:sz="4" w:space="0" w:color="auto"/>
            </w:tcBorders>
            <w:shd w:val="clear" w:color="auto" w:fill="auto"/>
            <w:vAlign w:val="bottom"/>
          </w:tcPr>
          <w:p w14:paraId="3592F893" w14:textId="3C88C01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65A01E25"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39718190"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текстильных изделий</w:t>
            </w:r>
          </w:p>
        </w:tc>
        <w:tc>
          <w:tcPr>
            <w:tcW w:w="411" w:type="pct"/>
            <w:tcBorders>
              <w:top w:val="nil"/>
              <w:left w:val="nil"/>
              <w:bottom w:val="nil"/>
              <w:right w:val="single" w:sz="4" w:space="0" w:color="auto"/>
            </w:tcBorders>
            <w:shd w:val="clear" w:color="auto" w:fill="auto"/>
            <w:vAlign w:val="bottom"/>
          </w:tcPr>
          <w:p w14:paraId="52845172" w14:textId="653E5A3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130</w:t>
            </w:r>
          </w:p>
        </w:tc>
        <w:tc>
          <w:tcPr>
            <w:tcW w:w="410" w:type="pct"/>
            <w:tcBorders>
              <w:top w:val="nil"/>
              <w:left w:val="single" w:sz="4" w:space="0" w:color="auto"/>
              <w:bottom w:val="nil"/>
              <w:right w:val="single" w:sz="4" w:space="0" w:color="auto"/>
            </w:tcBorders>
            <w:shd w:val="clear" w:color="auto" w:fill="auto"/>
            <w:vAlign w:val="bottom"/>
          </w:tcPr>
          <w:p w14:paraId="39355DFA" w14:textId="2417053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4F63184F" w14:textId="222FA25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27A87C65" w14:textId="1872ABA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125</w:t>
            </w:r>
          </w:p>
        </w:tc>
        <w:tc>
          <w:tcPr>
            <w:tcW w:w="613" w:type="pct"/>
            <w:tcBorders>
              <w:top w:val="nil"/>
              <w:left w:val="single" w:sz="4" w:space="0" w:color="auto"/>
              <w:bottom w:val="nil"/>
              <w:right w:val="single" w:sz="4" w:space="0" w:color="auto"/>
            </w:tcBorders>
            <w:shd w:val="clear" w:color="auto" w:fill="auto"/>
            <w:vAlign w:val="bottom"/>
          </w:tcPr>
          <w:p w14:paraId="05B9058A" w14:textId="70996C1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96,2</w:t>
            </w:r>
          </w:p>
        </w:tc>
        <w:tc>
          <w:tcPr>
            <w:tcW w:w="411" w:type="pct"/>
            <w:tcBorders>
              <w:top w:val="nil"/>
              <w:left w:val="single" w:sz="4" w:space="0" w:color="auto"/>
              <w:bottom w:val="nil"/>
              <w:right w:val="single" w:sz="4" w:space="0" w:color="auto"/>
            </w:tcBorders>
            <w:shd w:val="clear" w:color="auto" w:fill="auto"/>
            <w:vAlign w:val="bottom"/>
          </w:tcPr>
          <w:p w14:paraId="26162041" w14:textId="0C9408E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39E01C07" w14:textId="262639E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3BB3E52B"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4AB156F8"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одежды</w:t>
            </w:r>
          </w:p>
        </w:tc>
        <w:tc>
          <w:tcPr>
            <w:tcW w:w="411" w:type="pct"/>
            <w:tcBorders>
              <w:top w:val="nil"/>
              <w:left w:val="nil"/>
              <w:bottom w:val="nil"/>
              <w:right w:val="single" w:sz="4" w:space="0" w:color="auto"/>
            </w:tcBorders>
            <w:shd w:val="clear" w:color="auto" w:fill="auto"/>
            <w:vAlign w:val="bottom"/>
          </w:tcPr>
          <w:p w14:paraId="106246A8" w14:textId="2388DF7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226</w:t>
            </w:r>
          </w:p>
        </w:tc>
        <w:tc>
          <w:tcPr>
            <w:tcW w:w="410" w:type="pct"/>
            <w:tcBorders>
              <w:top w:val="nil"/>
              <w:left w:val="single" w:sz="4" w:space="0" w:color="auto"/>
              <w:bottom w:val="nil"/>
              <w:right w:val="single" w:sz="4" w:space="0" w:color="auto"/>
            </w:tcBorders>
            <w:shd w:val="clear" w:color="auto" w:fill="auto"/>
            <w:vAlign w:val="bottom"/>
          </w:tcPr>
          <w:p w14:paraId="253D575A" w14:textId="54F12FB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3D4CD3A3" w14:textId="43C0FF2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475FFA0B" w14:textId="5E0A223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221</w:t>
            </w:r>
          </w:p>
        </w:tc>
        <w:tc>
          <w:tcPr>
            <w:tcW w:w="613" w:type="pct"/>
            <w:tcBorders>
              <w:top w:val="nil"/>
              <w:left w:val="single" w:sz="4" w:space="0" w:color="auto"/>
              <w:bottom w:val="nil"/>
              <w:right w:val="single" w:sz="4" w:space="0" w:color="auto"/>
            </w:tcBorders>
            <w:shd w:val="clear" w:color="auto" w:fill="auto"/>
            <w:vAlign w:val="bottom"/>
          </w:tcPr>
          <w:p w14:paraId="48084C11" w14:textId="07D6659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97,8</w:t>
            </w:r>
          </w:p>
        </w:tc>
        <w:tc>
          <w:tcPr>
            <w:tcW w:w="411" w:type="pct"/>
            <w:tcBorders>
              <w:top w:val="nil"/>
              <w:left w:val="single" w:sz="4" w:space="0" w:color="auto"/>
              <w:bottom w:val="nil"/>
              <w:right w:val="single" w:sz="4" w:space="0" w:color="auto"/>
            </w:tcBorders>
            <w:shd w:val="clear" w:color="auto" w:fill="auto"/>
            <w:vAlign w:val="bottom"/>
          </w:tcPr>
          <w:p w14:paraId="015AFA60" w14:textId="60C7B7F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1A43F252" w14:textId="7EB0BB4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r>
      <w:tr w:rsidR="00B06750" w:rsidRPr="008E3E7D" w14:paraId="7C5B335B"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F6B7C7E"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кожи и изделий из кожи</w:t>
            </w:r>
          </w:p>
        </w:tc>
        <w:tc>
          <w:tcPr>
            <w:tcW w:w="411" w:type="pct"/>
            <w:tcBorders>
              <w:top w:val="nil"/>
              <w:left w:val="nil"/>
              <w:bottom w:val="nil"/>
              <w:right w:val="single" w:sz="4" w:space="0" w:color="auto"/>
            </w:tcBorders>
            <w:shd w:val="clear" w:color="auto" w:fill="auto"/>
            <w:vAlign w:val="bottom"/>
          </w:tcPr>
          <w:p w14:paraId="5993FC70" w14:textId="6346CB0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w:t>
            </w:r>
          </w:p>
        </w:tc>
        <w:tc>
          <w:tcPr>
            <w:tcW w:w="410" w:type="pct"/>
            <w:tcBorders>
              <w:top w:val="nil"/>
              <w:left w:val="single" w:sz="4" w:space="0" w:color="auto"/>
              <w:bottom w:val="nil"/>
              <w:right w:val="single" w:sz="4" w:space="0" w:color="auto"/>
            </w:tcBorders>
            <w:shd w:val="clear" w:color="auto" w:fill="auto"/>
            <w:vAlign w:val="bottom"/>
          </w:tcPr>
          <w:p w14:paraId="1D482889" w14:textId="2DE6F89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7447CD0F" w14:textId="10DBDC8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0192A89F" w14:textId="5DA6E8F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w:t>
            </w:r>
          </w:p>
        </w:tc>
        <w:tc>
          <w:tcPr>
            <w:tcW w:w="613" w:type="pct"/>
            <w:tcBorders>
              <w:top w:val="nil"/>
              <w:left w:val="single" w:sz="4" w:space="0" w:color="auto"/>
              <w:bottom w:val="nil"/>
              <w:right w:val="single" w:sz="4" w:space="0" w:color="auto"/>
            </w:tcBorders>
            <w:shd w:val="clear" w:color="auto" w:fill="auto"/>
            <w:vAlign w:val="bottom"/>
          </w:tcPr>
          <w:p w14:paraId="725B8C16" w14:textId="264F89C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411" w:type="pct"/>
            <w:tcBorders>
              <w:top w:val="nil"/>
              <w:left w:val="single" w:sz="4" w:space="0" w:color="auto"/>
              <w:bottom w:val="nil"/>
              <w:right w:val="single" w:sz="4" w:space="0" w:color="auto"/>
            </w:tcBorders>
            <w:shd w:val="clear" w:color="auto" w:fill="auto"/>
            <w:vAlign w:val="bottom"/>
          </w:tcPr>
          <w:p w14:paraId="3D1A2E44" w14:textId="2668C0C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306DB8E7" w14:textId="1BB95A7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5459F0F5" w14:textId="77777777" w:rsidTr="00B06750">
        <w:tblPrEx>
          <w:tblCellMar>
            <w:left w:w="107" w:type="dxa"/>
            <w:right w:w="107" w:type="dxa"/>
          </w:tblCellMar>
        </w:tblPrEx>
        <w:trPr>
          <w:cantSplit/>
          <w:trHeight w:val="186"/>
        </w:trPr>
        <w:tc>
          <w:tcPr>
            <w:tcW w:w="1441" w:type="pct"/>
            <w:tcBorders>
              <w:left w:val="single" w:sz="4" w:space="0" w:color="auto"/>
              <w:right w:val="single" w:sz="4" w:space="0" w:color="auto"/>
            </w:tcBorders>
            <w:vAlign w:val="bottom"/>
          </w:tcPr>
          <w:p w14:paraId="51CE282A"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411" w:type="pct"/>
            <w:tcBorders>
              <w:top w:val="nil"/>
              <w:left w:val="nil"/>
              <w:bottom w:val="nil"/>
              <w:right w:val="single" w:sz="4" w:space="0" w:color="auto"/>
            </w:tcBorders>
            <w:shd w:val="clear" w:color="auto" w:fill="auto"/>
            <w:vAlign w:val="bottom"/>
          </w:tcPr>
          <w:p w14:paraId="6CE7A1B5" w14:textId="30D0EAA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334</w:t>
            </w:r>
          </w:p>
        </w:tc>
        <w:tc>
          <w:tcPr>
            <w:tcW w:w="410" w:type="pct"/>
            <w:tcBorders>
              <w:top w:val="nil"/>
              <w:left w:val="single" w:sz="4" w:space="0" w:color="auto"/>
              <w:bottom w:val="nil"/>
              <w:right w:val="single" w:sz="4" w:space="0" w:color="auto"/>
            </w:tcBorders>
            <w:shd w:val="clear" w:color="auto" w:fill="auto"/>
            <w:vAlign w:val="bottom"/>
          </w:tcPr>
          <w:p w14:paraId="0D337D6A" w14:textId="59C653C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0B5F0B46" w14:textId="28887D4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58404602" w14:textId="173A653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330</w:t>
            </w:r>
          </w:p>
        </w:tc>
        <w:tc>
          <w:tcPr>
            <w:tcW w:w="613" w:type="pct"/>
            <w:tcBorders>
              <w:top w:val="nil"/>
              <w:left w:val="single" w:sz="4" w:space="0" w:color="auto"/>
              <w:bottom w:val="nil"/>
              <w:right w:val="single" w:sz="4" w:space="0" w:color="auto"/>
            </w:tcBorders>
            <w:shd w:val="clear" w:color="auto" w:fill="auto"/>
            <w:vAlign w:val="bottom"/>
          </w:tcPr>
          <w:p w14:paraId="34CAA2CE" w14:textId="5A8B3CA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98,8</w:t>
            </w:r>
          </w:p>
        </w:tc>
        <w:tc>
          <w:tcPr>
            <w:tcW w:w="411" w:type="pct"/>
            <w:tcBorders>
              <w:top w:val="nil"/>
              <w:left w:val="single" w:sz="4" w:space="0" w:color="auto"/>
              <w:bottom w:val="nil"/>
              <w:right w:val="single" w:sz="4" w:space="0" w:color="auto"/>
            </w:tcBorders>
            <w:shd w:val="clear" w:color="auto" w:fill="auto"/>
            <w:vAlign w:val="bottom"/>
          </w:tcPr>
          <w:p w14:paraId="5CD477C6" w14:textId="5F32E2E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5E03D6F2" w14:textId="3E373E9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101B337B"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197DC830"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бумаги и бумажных изделий</w:t>
            </w:r>
          </w:p>
        </w:tc>
        <w:tc>
          <w:tcPr>
            <w:tcW w:w="411" w:type="pct"/>
            <w:tcBorders>
              <w:top w:val="nil"/>
              <w:left w:val="nil"/>
              <w:bottom w:val="nil"/>
              <w:right w:val="single" w:sz="4" w:space="0" w:color="auto"/>
            </w:tcBorders>
            <w:shd w:val="clear" w:color="auto" w:fill="auto"/>
            <w:vAlign w:val="bottom"/>
          </w:tcPr>
          <w:p w14:paraId="0975A378" w14:textId="6868E0B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80</w:t>
            </w:r>
          </w:p>
        </w:tc>
        <w:tc>
          <w:tcPr>
            <w:tcW w:w="410" w:type="pct"/>
            <w:tcBorders>
              <w:top w:val="nil"/>
              <w:left w:val="single" w:sz="4" w:space="0" w:color="auto"/>
              <w:bottom w:val="nil"/>
              <w:right w:val="single" w:sz="4" w:space="0" w:color="auto"/>
            </w:tcBorders>
            <w:shd w:val="clear" w:color="auto" w:fill="auto"/>
            <w:vAlign w:val="bottom"/>
          </w:tcPr>
          <w:p w14:paraId="010CF7C2" w14:textId="1A81159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698973B0" w14:textId="6524E35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59281934" w14:textId="5331887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76</w:t>
            </w:r>
          </w:p>
        </w:tc>
        <w:tc>
          <w:tcPr>
            <w:tcW w:w="613" w:type="pct"/>
            <w:tcBorders>
              <w:top w:val="nil"/>
              <w:left w:val="single" w:sz="4" w:space="0" w:color="auto"/>
              <w:bottom w:val="nil"/>
              <w:right w:val="single" w:sz="4" w:space="0" w:color="auto"/>
            </w:tcBorders>
            <w:shd w:val="clear" w:color="auto" w:fill="auto"/>
            <w:vAlign w:val="bottom"/>
          </w:tcPr>
          <w:p w14:paraId="725BC544" w14:textId="14EFFF0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95,0</w:t>
            </w:r>
          </w:p>
        </w:tc>
        <w:tc>
          <w:tcPr>
            <w:tcW w:w="411" w:type="pct"/>
            <w:tcBorders>
              <w:top w:val="nil"/>
              <w:left w:val="single" w:sz="4" w:space="0" w:color="auto"/>
              <w:bottom w:val="nil"/>
              <w:right w:val="single" w:sz="4" w:space="0" w:color="auto"/>
            </w:tcBorders>
            <w:shd w:val="clear" w:color="auto" w:fill="auto"/>
            <w:vAlign w:val="bottom"/>
          </w:tcPr>
          <w:p w14:paraId="45ABB8B0" w14:textId="0B7EB8B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67D922DC" w14:textId="178237A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77E57C08"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E92BC30"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Деятельность полиграфическая и копирование носителей информации</w:t>
            </w:r>
          </w:p>
        </w:tc>
        <w:tc>
          <w:tcPr>
            <w:tcW w:w="411" w:type="pct"/>
            <w:tcBorders>
              <w:top w:val="nil"/>
              <w:left w:val="nil"/>
              <w:bottom w:val="nil"/>
              <w:right w:val="single" w:sz="4" w:space="0" w:color="auto"/>
            </w:tcBorders>
            <w:shd w:val="clear" w:color="auto" w:fill="auto"/>
            <w:vAlign w:val="bottom"/>
          </w:tcPr>
          <w:p w14:paraId="5E4A7AB7" w14:textId="799EBBD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242</w:t>
            </w:r>
          </w:p>
        </w:tc>
        <w:tc>
          <w:tcPr>
            <w:tcW w:w="410" w:type="pct"/>
            <w:tcBorders>
              <w:top w:val="nil"/>
              <w:left w:val="single" w:sz="4" w:space="0" w:color="auto"/>
              <w:bottom w:val="nil"/>
              <w:right w:val="single" w:sz="4" w:space="0" w:color="auto"/>
            </w:tcBorders>
            <w:shd w:val="clear" w:color="auto" w:fill="auto"/>
            <w:vAlign w:val="bottom"/>
          </w:tcPr>
          <w:p w14:paraId="6A52B34B" w14:textId="599918B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01B524E8" w14:textId="3A9CBE1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480" w:type="pct"/>
            <w:tcBorders>
              <w:top w:val="nil"/>
              <w:left w:val="single" w:sz="4" w:space="0" w:color="auto"/>
              <w:bottom w:val="nil"/>
              <w:right w:val="single" w:sz="4" w:space="0" w:color="auto"/>
            </w:tcBorders>
            <w:shd w:val="clear" w:color="auto" w:fill="auto"/>
            <w:vAlign w:val="bottom"/>
          </w:tcPr>
          <w:p w14:paraId="1D5597E6" w14:textId="2068143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613" w:type="pct"/>
            <w:tcBorders>
              <w:top w:val="nil"/>
              <w:left w:val="single" w:sz="4" w:space="0" w:color="auto"/>
              <w:bottom w:val="nil"/>
              <w:right w:val="single" w:sz="4" w:space="0" w:color="auto"/>
            </w:tcBorders>
            <w:shd w:val="clear" w:color="auto" w:fill="auto"/>
            <w:vAlign w:val="bottom"/>
          </w:tcPr>
          <w:p w14:paraId="77B10E32" w14:textId="34AF591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98,8</w:t>
            </w:r>
          </w:p>
        </w:tc>
        <w:tc>
          <w:tcPr>
            <w:tcW w:w="411" w:type="pct"/>
            <w:tcBorders>
              <w:top w:val="nil"/>
              <w:left w:val="single" w:sz="4" w:space="0" w:color="auto"/>
              <w:bottom w:val="nil"/>
              <w:right w:val="single" w:sz="4" w:space="0" w:color="auto"/>
            </w:tcBorders>
            <w:shd w:val="clear" w:color="auto" w:fill="auto"/>
            <w:vAlign w:val="bottom"/>
          </w:tcPr>
          <w:p w14:paraId="5E7A9B7C" w14:textId="520A223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20ABBFB0" w14:textId="69D0666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2728562A"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39D4287B"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кокса и нефтепродуктов</w:t>
            </w:r>
          </w:p>
        </w:tc>
        <w:tc>
          <w:tcPr>
            <w:tcW w:w="411" w:type="pct"/>
            <w:tcBorders>
              <w:top w:val="nil"/>
              <w:left w:val="nil"/>
              <w:bottom w:val="nil"/>
              <w:right w:val="single" w:sz="4" w:space="0" w:color="auto"/>
            </w:tcBorders>
            <w:shd w:val="clear" w:color="auto" w:fill="auto"/>
            <w:vAlign w:val="bottom"/>
          </w:tcPr>
          <w:p w14:paraId="1B21CDFA" w14:textId="7AF4B0D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410" w:type="pct"/>
            <w:tcBorders>
              <w:top w:val="nil"/>
              <w:left w:val="single" w:sz="4" w:space="0" w:color="auto"/>
              <w:bottom w:val="nil"/>
              <w:right w:val="single" w:sz="4" w:space="0" w:color="auto"/>
            </w:tcBorders>
            <w:shd w:val="clear" w:color="auto" w:fill="auto"/>
            <w:vAlign w:val="bottom"/>
          </w:tcPr>
          <w:p w14:paraId="7AE7BABF" w14:textId="18310FE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26F423CE" w14:textId="2D3B1A9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7F0E5765" w14:textId="4F788D6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29</w:t>
            </w:r>
          </w:p>
        </w:tc>
        <w:tc>
          <w:tcPr>
            <w:tcW w:w="613" w:type="pct"/>
            <w:tcBorders>
              <w:top w:val="nil"/>
              <w:left w:val="single" w:sz="4" w:space="0" w:color="auto"/>
              <w:bottom w:val="nil"/>
              <w:right w:val="single" w:sz="4" w:space="0" w:color="auto"/>
            </w:tcBorders>
            <w:shd w:val="clear" w:color="auto" w:fill="auto"/>
            <w:vAlign w:val="bottom"/>
          </w:tcPr>
          <w:p w14:paraId="643BBB6B" w14:textId="0AF91C7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96,7</w:t>
            </w:r>
          </w:p>
        </w:tc>
        <w:tc>
          <w:tcPr>
            <w:tcW w:w="411" w:type="pct"/>
            <w:tcBorders>
              <w:top w:val="nil"/>
              <w:left w:val="single" w:sz="4" w:space="0" w:color="auto"/>
              <w:bottom w:val="nil"/>
              <w:right w:val="single" w:sz="4" w:space="0" w:color="auto"/>
            </w:tcBorders>
            <w:shd w:val="clear" w:color="auto" w:fill="auto"/>
            <w:vAlign w:val="bottom"/>
          </w:tcPr>
          <w:p w14:paraId="6291F047" w14:textId="53880E1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13BBD007" w14:textId="2591EE0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61140451" w14:textId="77777777" w:rsidTr="00B06750">
        <w:tblPrEx>
          <w:tblCellMar>
            <w:left w:w="107" w:type="dxa"/>
            <w:right w:w="107" w:type="dxa"/>
          </w:tblCellMar>
        </w:tblPrEx>
        <w:trPr>
          <w:cantSplit/>
          <w:trHeight w:val="157"/>
        </w:trPr>
        <w:tc>
          <w:tcPr>
            <w:tcW w:w="1441" w:type="pct"/>
            <w:tcBorders>
              <w:left w:val="single" w:sz="4" w:space="0" w:color="auto"/>
              <w:right w:val="single" w:sz="4" w:space="0" w:color="auto"/>
            </w:tcBorders>
            <w:vAlign w:val="bottom"/>
          </w:tcPr>
          <w:p w14:paraId="517E56E2"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химических веществ и химических продуктов</w:t>
            </w:r>
          </w:p>
        </w:tc>
        <w:tc>
          <w:tcPr>
            <w:tcW w:w="411" w:type="pct"/>
            <w:tcBorders>
              <w:top w:val="nil"/>
              <w:left w:val="nil"/>
              <w:bottom w:val="nil"/>
              <w:right w:val="single" w:sz="4" w:space="0" w:color="auto"/>
            </w:tcBorders>
            <w:shd w:val="clear" w:color="auto" w:fill="auto"/>
            <w:vAlign w:val="bottom"/>
          </w:tcPr>
          <w:p w14:paraId="76D7FCD5" w14:textId="6A64B88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508</w:t>
            </w:r>
          </w:p>
        </w:tc>
        <w:tc>
          <w:tcPr>
            <w:tcW w:w="410" w:type="pct"/>
            <w:tcBorders>
              <w:top w:val="nil"/>
              <w:left w:val="single" w:sz="4" w:space="0" w:color="auto"/>
              <w:bottom w:val="nil"/>
              <w:right w:val="single" w:sz="4" w:space="0" w:color="auto"/>
            </w:tcBorders>
            <w:shd w:val="clear" w:color="auto" w:fill="auto"/>
            <w:vAlign w:val="bottom"/>
          </w:tcPr>
          <w:p w14:paraId="570B6453" w14:textId="3507681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6B14A22F" w14:textId="76A8B6E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480" w:type="pct"/>
            <w:tcBorders>
              <w:top w:val="nil"/>
              <w:left w:val="single" w:sz="4" w:space="0" w:color="auto"/>
              <w:bottom w:val="nil"/>
              <w:right w:val="single" w:sz="4" w:space="0" w:color="auto"/>
            </w:tcBorders>
            <w:shd w:val="clear" w:color="auto" w:fill="auto"/>
            <w:vAlign w:val="bottom"/>
          </w:tcPr>
          <w:p w14:paraId="119EE3B5" w14:textId="2A296E1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486</w:t>
            </w:r>
          </w:p>
        </w:tc>
        <w:tc>
          <w:tcPr>
            <w:tcW w:w="613" w:type="pct"/>
            <w:tcBorders>
              <w:top w:val="nil"/>
              <w:left w:val="single" w:sz="4" w:space="0" w:color="auto"/>
              <w:bottom w:val="nil"/>
              <w:right w:val="single" w:sz="4" w:space="0" w:color="auto"/>
            </w:tcBorders>
            <w:shd w:val="clear" w:color="auto" w:fill="auto"/>
            <w:vAlign w:val="bottom"/>
          </w:tcPr>
          <w:p w14:paraId="17924955" w14:textId="4FF0129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95,7</w:t>
            </w:r>
          </w:p>
        </w:tc>
        <w:tc>
          <w:tcPr>
            <w:tcW w:w="411" w:type="pct"/>
            <w:tcBorders>
              <w:top w:val="nil"/>
              <w:left w:val="single" w:sz="4" w:space="0" w:color="auto"/>
              <w:bottom w:val="nil"/>
              <w:right w:val="single" w:sz="4" w:space="0" w:color="auto"/>
            </w:tcBorders>
            <w:shd w:val="clear" w:color="auto" w:fill="auto"/>
            <w:vAlign w:val="bottom"/>
          </w:tcPr>
          <w:p w14:paraId="62140CA8" w14:textId="780BBF3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w:t>
            </w:r>
          </w:p>
        </w:tc>
        <w:tc>
          <w:tcPr>
            <w:tcW w:w="617" w:type="pct"/>
            <w:tcBorders>
              <w:top w:val="nil"/>
              <w:left w:val="single" w:sz="4" w:space="0" w:color="auto"/>
              <w:bottom w:val="nil"/>
              <w:right w:val="single" w:sz="4" w:space="0" w:color="auto"/>
            </w:tcBorders>
            <w:shd w:val="clear" w:color="auto" w:fill="auto"/>
            <w:vAlign w:val="bottom"/>
          </w:tcPr>
          <w:p w14:paraId="36366D83" w14:textId="41BD624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1,2</w:t>
            </w:r>
          </w:p>
        </w:tc>
      </w:tr>
      <w:tr w:rsidR="00B06750" w:rsidRPr="008E3E7D" w14:paraId="06419E45" w14:textId="77777777" w:rsidTr="00FC58EA">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57F68D70"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 xml:space="preserve">Производство лекарственных средств и материалов, применяемых в медицинских </w:t>
            </w:r>
            <w:r w:rsidRPr="00FF16EA">
              <w:rPr>
                <w:rFonts w:ascii="Arial" w:eastAsia="Times New Roman" w:hAnsi="Arial" w:cs="Arial"/>
                <w:color w:val="000000" w:themeColor="text1"/>
                <w:sz w:val="18"/>
                <w:szCs w:val="18"/>
                <w:lang w:eastAsia="ru-RU"/>
              </w:rPr>
              <w:t>целях и ветеринарии</w:t>
            </w:r>
          </w:p>
        </w:tc>
        <w:tc>
          <w:tcPr>
            <w:tcW w:w="411" w:type="pct"/>
            <w:tcBorders>
              <w:top w:val="nil"/>
              <w:left w:val="nil"/>
              <w:right w:val="single" w:sz="4" w:space="0" w:color="auto"/>
            </w:tcBorders>
            <w:shd w:val="clear" w:color="auto" w:fill="auto"/>
            <w:vAlign w:val="bottom"/>
          </w:tcPr>
          <w:p w14:paraId="289CDEC0" w14:textId="032508E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47</w:t>
            </w:r>
          </w:p>
        </w:tc>
        <w:tc>
          <w:tcPr>
            <w:tcW w:w="410" w:type="pct"/>
            <w:tcBorders>
              <w:top w:val="nil"/>
              <w:left w:val="single" w:sz="4" w:space="0" w:color="auto"/>
              <w:right w:val="single" w:sz="4" w:space="0" w:color="auto"/>
            </w:tcBorders>
            <w:shd w:val="clear" w:color="auto" w:fill="auto"/>
            <w:vAlign w:val="bottom"/>
          </w:tcPr>
          <w:p w14:paraId="251A3628" w14:textId="3ED31D8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right w:val="single" w:sz="4" w:space="0" w:color="auto"/>
            </w:tcBorders>
            <w:shd w:val="clear" w:color="auto" w:fill="auto"/>
            <w:vAlign w:val="bottom"/>
          </w:tcPr>
          <w:p w14:paraId="799C5E2A" w14:textId="4420597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right w:val="single" w:sz="4" w:space="0" w:color="auto"/>
            </w:tcBorders>
            <w:shd w:val="clear" w:color="auto" w:fill="auto"/>
            <w:vAlign w:val="bottom"/>
          </w:tcPr>
          <w:p w14:paraId="7ED575F4" w14:textId="281565D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43</w:t>
            </w:r>
          </w:p>
        </w:tc>
        <w:tc>
          <w:tcPr>
            <w:tcW w:w="613" w:type="pct"/>
            <w:tcBorders>
              <w:top w:val="nil"/>
              <w:left w:val="single" w:sz="4" w:space="0" w:color="auto"/>
              <w:right w:val="single" w:sz="4" w:space="0" w:color="auto"/>
            </w:tcBorders>
            <w:shd w:val="clear" w:color="auto" w:fill="auto"/>
            <w:vAlign w:val="bottom"/>
          </w:tcPr>
          <w:p w14:paraId="5E1B05DA" w14:textId="29175C0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91,5</w:t>
            </w:r>
          </w:p>
        </w:tc>
        <w:tc>
          <w:tcPr>
            <w:tcW w:w="411" w:type="pct"/>
            <w:tcBorders>
              <w:top w:val="nil"/>
              <w:left w:val="single" w:sz="4" w:space="0" w:color="auto"/>
              <w:right w:val="single" w:sz="4" w:space="0" w:color="auto"/>
            </w:tcBorders>
            <w:shd w:val="clear" w:color="auto" w:fill="auto"/>
            <w:vAlign w:val="bottom"/>
          </w:tcPr>
          <w:p w14:paraId="4DBC71E8" w14:textId="5AB5D45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617" w:type="pct"/>
            <w:tcBorders>
              <w:top w:val="nil"/>
              <w:left w:val="single" w:sz="4" w:space="0" w:color="auto"/>
              <w:right w:val="single" w:sz="4" w:space="0" w:color="auto"/>
            </w:tcBorders>
            <w:shd w:val="clear" w:color="auto" w:fill="auto"/>
            <w:vAlign w:val="bottom"/>
          </w:tcPr>
          <w:p w14:paraId="516AB8D5" w14:textId="763FD8F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4,3</w:t>
            </w:r>
          </w:p>
        </w:tc>
      </w:tr>
      <w:tr w:rsidR="00B06750" w:rsidRPr="008E3E7D" w14:paraId="095F841D" w14:textId="77777777" w:rsidTr="00FC58EA">
        <w:tblPrEx>
          <w:tblCellMar>
            <w:left w:w="107" w:type="dxa"/>
            <w:right w:w="107" w:type="dxa"/>
          </w:tblCellMar>
        </w:tblPrEx>
        <w:trPr>
          <w:cantSplit/>
          <w:trHeight w:val="80"/>
        </w:trPr>
        <w:tc>
          <w:tcPr>
            <w:tcW w:w="1441" w:type="pct"/>
            <w:tcBorders>
              <w:left w:val="single" w:sz="4" w:space="0" w:color="auto"/>
              <w:right w:val="single" w:sz="4" w:space="0" w:color="auto"/>
            </w:tcBorders>
            <w:vAlign w:val="bottom"/>
          </w:tcPr>
          <w:p w14:paraId="1E617D35"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резиновых и пластмассовых изделий</w:t>
            </w:r>
          </w:p>
        </w:tc>
        <w:tc>
          <w:tcPr>
            <w:tcW w:w="411" w:type="pct"/>
            <w:tcBorders>
              <w:top w:val="nil"/>
              <w:left w:val="nil"/>
              <w:right w:val="single" w:sz="4" w:space="0" w:color="auto"/>
            </w:tcBorders>
            <w:shd w:val="clear" w:color="auto" w:fill="auto"/>
            <w:vAlign w:val="bottom"/>
          </w:tcPr>
          <w:p w14:paraId="1D0D2050" w14:textId="5349BFE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703</w:t>
            </w:r>
          </w:p>
        </w:tc>
        <w:tc>
          <w:tcPr>
            <w:tcW w:w="410" w:type="pct"/>
            <w:tcBorders>
              <w:top w:val="nil"/>
              <w:left w:val="single" w:sz="4" w:space="0" w:color="auto"/>
              <w:right w:val="single" w:sz="4" w:space="0" w:color="auto"/>
            </w:tcBorders>
            <w:shd w:val="clear" w:color="auto" w:fill="auto"/>
            <w:vAlign w:val="bottom"/>
          </w:tcPr>
          <w:p w14:paraId="1B9D7089" w14:textId="4F55029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right w:val="single" w:sz="4" w:space="0" w:color="auto"/>
            </w:tcBorders>
            <w:shd w:val="clear" w:color="auto" w:fill="auto"/>
            <w:vAlign w:val="bottom"/>
          </w:tcPr>
          <w:p w14:paraId="01F2F896" w14:textId="0B50979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right w:val="single" w:sz="4" w:space="0" w:color="auto"/>
            </w:tcBorders>
            <w:shd w:val="clear" w:color="auto" w:fill="auto"/>
            <w:vAlign w:val="bottom"/>
          </w:tcPr>
          <w:p w14:paraId="61374A89" w14:textId="2DD391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684</w:t>
            </w:r>
          </w:p>
        </w:tc>
        <w:tc>
          <w:tcPr>
            <w:tcW w:w="613" w:type="pct"/>
            <w:tcBorders>
              <w:top w:val="nil"/>
              <w:left w:val="single" w:sz="4" w:space="0" w:color="auto"/>
              <w:right w:val="single" w:sz="4" w:space="0" w:color="auto"/>
            </w:tcBorders>
            <w:shd w:val="clear" w:color="auto" w:fill="auto"/>
            <w:vAlign w:val="bottom"/>
          </w:tcPr>
          <w:p w14:paraId="213364E2" w14:textId="3150E3D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97,3</w:t>
            </w:r>
          </w:p>
        </w:tc>
        <w:tc>
          <w:tcPr>
            <w:tcW w:w="411" w:type="pct"/>
            <w:tcBorders>
              <w:top w:val="nil"/>
              <w:left w:val="single" w:sz="4" w:space="0" w:color="auto"/>
              <w:right w:val="single" w:sz="4" w:space="0" w:color="auto"/>
            </w:tcBorders>
            <w:shd w:val="clear" w:color="auto" w:fill="auto"/>
            <w:vAlign w:val="bottom"/>
          </w:tcPr>
          <w:p w14:paraId="4BB1E6ED" w14:textId="428759E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right w:val="single" w:sz="4" w:space="0" w:color="auto"/>
            </w:tcBorders>
            <w:shd w:val="clear" w:color="auto" w:fill="auto"/>
            <w:vAlign w:val="bottom"/>
          </w:tcPr>
          <w:p w14:paraId="02F4EE1D" w14:textId="0F4604E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r>
      <w:tr w:rsidR="00B06750" w:rsidRPr="008E3E7D" w14:paraId="3884A994" w14:textId="77777777" w:rsidTr="00FC58EA">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305BFB25"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прочей неметаллической минеральной продукции</w:t>
            </w:r>
          </w:p>
        </w:tc>
        <w:tc>
          <w:tcPr>
            <w:tcW w:w="411" w:type="pct"/>
            <w:tcBorders>
              <w:left w:val="nil"/>
              <w:bottom w:val="nil"/>
              <w:right w:val="single" w:sz="4" w:space="0" w:color="auto"/>
            </w:tcBorders>
            <w:shd w:val="clear" w:color="auto" w:fill="auto"/>
            <w:vAlign w:val="bottom"/>
          </w:tcPr>
          <w:p w14:paraId="53BE8429" w14:textId="6F8E66F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665</w:t>
            </w:r>
          </w:p>
        </w:tc>
        <w:tc>
          <w:tcPr>
            <w:tcW w:w="410" w:type="pct"/>
            <w:tcBorders>
              <w:left w:val="single" w:sz="4" w:space="0" w:color="auto"/>
              <w:bottom w:val="nil"/>
              <w:right w:val="single" w:sz="4" w:space="0" w:color="auto"/>
            </w:tcBorders>
            <w:shd w:val="clear" w:color="auto" w:fill="auto"/>
            <w:vAlign w:val="bottom"/>
          </w:tcPr>
          <w:p w14:paraId="4EE0FFA8" w14:textId="4511C9B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left w:val="single" w:sz="4" w:space="0" w:color="auto"/>
              <w:bottom w:val="nil"/>
              <w:right w:val="single" w:sz="4" w:space="0" w:color="auto"/>
            </w:tcBorders>
            <w:shd w:val="clear" w:color="auto" w:fill="auto"/>
            <w:vAlign w:val="bottom"/>
          </w:tcPr>
          <w:p w14:paraId="28BCC1A0" w14:textId="5674F24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left w:val="single" w:sz="4" w:space="0" w:color="auto"/>
              <w:bottom w:val="nil"/>
              <w:right w:val="single" w:sz="4" w:space="0" w:color="auto"/>
            </w:tcBorders>
            <w:shd w:val="clear" w:color="auto" w:fill="auto"/>
            <w:vAlign w:val="bottom"/>
          </w:tcPr>
          <w:p w14:paraId="6C5CD8AF" w14:textId="5F7EBA5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647</w:t>
            </w:r>
          </w:p>
        </w:tc>
        <w:tc>
          <w:tcPr>
            <w:tcW w:w="613" w:type="pct"/>
            <w:tcBorders>
              <w:left w:val="single" w:sz="4" w:space="0" w:color="auto"/>
              <w:bottom w:val="nil"/>
              <w:right w:val="single" w:sz="4" w:space="0" w:color="auto"/>
            </w:tcBorders>
            <w:shd w:val="clear" w:color="auto" w:fill="auto"/>
            <w:vAlign w:val="bottom"/>
          </w:tcPr>
          <w:p w14:paraId="40F1AF4E" w14:textId="23677A3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97,3</w:t>
            </w:r>
          </w:p>
        </w:tc>
        <w:tc>
          <w:tcPr>
            <w:tcW w:w="411" w:type="pct"/>
            <w:tcBorders>
              <w:left w:val="single" w:sz="4" w:space="0" w:color="auto"/>
              <w:bottom w:val="nil"/>
              <w:right w:val="single" w:sz="4" w:space="0" w:color="auto"/>
            </w:tcBorders>
            <w:shd w:val="clear" w:color="auto" w:fill="auto"/>
            <w:vAlign w:val="bottom"/>
          </w:tcPr>
          <w:p w14:paraId="12DF1563" w14:textId="020AC7F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617" w:type="pct"/>
            <w:tcBorders>
              <w:left w:val="single" w:sz="4" w:space="0" w:color="auto"/>
              <w:bottom w:val="nil"/>
              <w:right w:val="single" w:sz="4" w:space="0" w:color="auto"/>
            </w:tcBorders>
            <w:shd w:val="clear" w:color="auto" w:fill="auto"/>
            <w:vAlign w:val="bottom"/>
          </w:tcPr>
          <w:p w14:paraId="13442679" w14:textId="0F16753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545888EF"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546A6064"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металлургическое</w:t>
            </w:r>
          </w:p>
        </w:tc>
        <w:tc>
          <w:tcPr>
            <w:tcW w:w="411" w:type="pct"/>
            <w:tcBorders>
              <w:top w:val="nil"/>
              <w:left w:val="nil"/>
              <w:bottom w:val="nil"/>
              <w:right w:val="single" w:sz="4" w:space="0" w:color="auto"/>
            </w:tcBorders>
            <w:shd w:val="clear" w:color="auto" w:fill="auto"/>
            <w:vAlign w:val="bottom"/>
          </w:tcPr>
          <w:p w14:paraId="1000BD10" w14:textId="6C10337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410" w:type="pct"/>
            <w:tcBorders>
              <w:top w:val="nil"/>
              <w:left w:val="single" w:sz="4" w:space="0" w:color="auto"/>
              <w:bottom w:val="nil"/>
              <w:right w:val="single" w:sz="4" w:space="0" w:color="auto"/>
            </w:tcBorders>
            <w:shd w:val="clear" w:color="auto" w:fill="auto"/>
            <w:vAlign w:val="bottom"/>
          </w:tcPr>
          <w:p w14:paraId="0761D566" w14:textId="4493727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4F446193" w14:textId="679AFA0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0D603519" w14:textId="3F778EC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107</w:t>
            </w:r>
          </w:p>
        </w:tc>
        <w:tc>
          <w:tcPr>
            <w:tcW w:w="613" w:type="pct"/>
            <w:tcBorders>
              <w:top w:val="nil"/>
              <w:left w:val="single" w:sz="4" w:space="0" w:color="auto"/>
              <w:bottom w:val="nil"/>
              <w:right w:val="single" w:sz="4" w:space="0" w:color="auto"/>
            </w:tcBorders>
            <w:shd w:val="clear" w:color="auto" w:fill="auto"/>
            <w:vAlign w:val="bottom"/>
          </w:tcPr>
          <w:p w14:paraId="3EE1BAC0" w14:textId="30193FC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99,1</w:t>
            </w:r>
          </w:p>
        </w:tc>
        <w:tc>
          <w:tcPr>
            <w:tcW w:w="411" w:type="pct"/>
            <w:tcBorders>
              <w:top w:val="nil"/>
              <w:left w:val="single" w:sz="4" w:space="0" w:color="auto"/>
              <w:bottom w:val="nil"/>
              <w:right w:val="single" w:sz="4" w:space="0" w:color="auto"/>
            </w:tcBorders>
            <w:shd w:val="clear" w:color="auto" w:fill="auto"/>
            <w:vAlign w:val="bottom"/>
          </w:tcPr>
          <w:p w14:paraId="74C63A34" w14:textId="3437150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617" w:type="pct"/>
            <w:tcBorders>
              <w:top w:val="nil"/>
              <w:left w:val="single" w:sz="4" w:space="0" w:color="auto"/>
              <w:bottom w:val="nil"/>
              <w:right w:val="single" w:sz="4" w:space="0" w:color="auto"/>
            </w:tcBorders>
            <w:shd w:val="clear" w:color="auto" w:fill="auto"/>
            <w:vAlign w:val="bottom"/>
          </w:tcPr>
          <w:p w14:paraId="73B3D0A7" w14:textId="568B5FF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4B73BCEF"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638A12D0"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Производство готовых металлических изделий, кроме машин и оборудования</w:t>
            </w:r>
          </w:p>
        </w:tc>
        <w:tc>
          <w:tcPr>
            <w:tcW w:w="411" w:type="pct"/>
            <w:tcBorders>
              <w:top w:val="nil"/>
              <w:left w:val="nil"/>
              <w:bottom w:val="nil"/>
              <w:right w:val="single" w:sz="4" w:space="0" w:color="auto"/>
            </w:tcBorders>
            <w:shd w:val="clear" w:color="auto" w:fill="auto"/>
            <w:vAlign w:val="bottom"/>
          </w:tcPr>
          <w:p w14:paraId="4300952C" w14:textId="35372F6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1754</w:t>
            </w:r>
          </w:p>
        </w:tc>
        <w:tc>
          <w:tcPr>
            <w:tcW w:w="410" w:type="pct"/>
            <w:tcBorders>
              <w:top w:val="nil"/>
              <w:left w:val="single" w:sz="4" w:space="0" w:color="auto"/>
              <w:bottom w:val="nil"/>
              <w:right w:val="single" w:sz="4" w:space="0" w:color="auto"/>
            </w:tcBorders>
            <w:shd w:val="clear" w:color="auto" w:fill="auto"/>
            <w:vAlign w:val="bottom"/>
          </w:tcPr>
          <w:p w14:paraId="08678A23" w14:textId="21225B0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617" w:type="pct"/>
            <w:tcBorders>
              <w:top w:val="nil"/>
              <w:left w:val="single" w:sz="4" w:space="0" w:color="auto"/>
              <w:bottom w:val="nil"/>
              <w:right w:val="single" w:sz="4" w:space="0" w:color="auto"/>
            </w:tcBorders>
            <w:shd w:val="clear" w:color="auto" w:fill="auto"/>
            <w:vAlign w:val="bottom"/>
          </w:tcPr>
          <w:p w14:paraId="072B0954" w14:textId="13FF310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c>
          <w:tcPr>
            <w:tcW w:w="480" w:type="pct"/>
            <w:tcBorders>
              <w:top w:val="nil"/>
              <w:left w:val="single" w:sz="4" w:space="0" w:color="auto"/>
              <w:bottom w:val="nil"/>
              <w:right w:val="single" w:sz="4" w:space="0" w:color="auto"/>
            </w:tcBorders>
            <w:shd w:val="clear" w:color="auto" w:fill="auto"/>
            <w:vAlign w:val="bottom"/>
          </w:tcPr>
          <w:p w14:paraId="1911A03A" w14:textId="72C3187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1732</w:t>
            </w:r>
          </w:p>
        </w:tc>
        <w:tc>
          <w:tcPr>
            <w:tcW w:w="613" w:type="pct"/>
            <w:tcBorders>
              <w:top w:val="nil"/>
              <w:left w:val="single" w:sz="4" w:space="0" w:color="auto"/>
              <w:bottom w:val="nil"/>
              <w:right w:val="single" w:sz="4" w:space="0" w:color="auto"/>
            </w:tcBorders>
            <w:shd w:val="clear" w:color="auto" w:fill="auto"/>
            <w:vAlign w:val="bottom"/>
          </w:tcPr>
          <w:p w14:paraId="543C9A33" w14:textId="3E3AEEC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98,7</w:t>
            </w:r>
          </w:p>
        </w:tc>
        <w:tc>
          <w:tcPr>
            <w:tcW w:w="411" w:type="pct"/>
            <w:tcBorders>
              <w:top w:val="nil"/>
              <w:left w:val="single" w:sz="4" w:space="0" w:color="auto"/>
              <w:bottom w:val="nil"/>
              <w:right w:val="single" w:sz="4" w:space="0" w:color="auto"/>
            </w:tcBorders>
            <w:shd w:val="clear" w:color="auto" w:fill="auto"/>
            <w:vAlign w:val="bottom"/>
          </w:tcPr>
          <w:p w14:paraId="33F47B28" w14:textId="6FB2B8A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617" w:type="pct"/>
            <w:tcBorders>
              <w:top w:val="nil"/>
              <w:left w:val="single" w:sz="4" w:space="0" w:color="auto"/>
              <w:bottom w:val="nil"/>
              <w:right w:val="single" w:sz="4" w:space="0" w:color="auto"/>
            </w:tcBorders>
            <w:shd w:val="clear" w:color="auto" w:fill="auto"/>
            <w:vAlign w:val="bottom"/>
          </w:tcPr>
          <w:p w14:paraId="45258533" w14:textId="3F4B035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r>
      <w:tr w:rsidR="00B06750" w:rsidRPr="008E3E7D" w14:paraId="3977E52D"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3223FAA3"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компьютеров, электронных и оптических изделий</w:t>
            </w:r>
          </w:p>
        </w:tc>
        <w:tc>
          <w:tcPr>
            <w:tcW w:w="411" w:type="pct"/>
            <w:tcBorders>
              <w:top w:val="nil"/>
              <w:left w:val="nil"/>
              <w:bottom w:val="nil"/>
              <w:right w:val="single" w:sz="4" w:space="0" w:color="auto"/>
            </w:tcBorders>
            <w:shd w:val="clear" w:color="auto" w:fill="auto"/>
            <w:vAlign w:val="bottom"/>
          </w:tcPr>
          <w:p w14:paraId="29530294" w14:textId="2821A85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410" w:type="pct"/>
            <w:tcBorders>
              <w:top w:val="nil"/>
              <w:left w:val="single" w:sz="4" w:space="0" w:color="auto"/>
              <w:bottom w:val="nil"/>
              <w:right w:val="single" w:sz="4" w:space="0" w:color="auto"/>
            </w:tcBorders>
            <w:shd w:val="clear" w:color="auto" w:fill="auto"/>
            <w:vAlign w:val="bottom"/>
          </w:tcPr>
          <w:p w14:paraId="7096A68E" w14:textId="2E450DC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5E8077AA" w14:textId="2A2EF0F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017BAC1F" w14:textId="65DE69B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218</w:t>
            </w:r>
          </w:p>
        </w:tc>
        <w:tc>
          <w:tcPr>
            <w:tcW w:w="613" w:type="pct"/>
            <w:tcBorders>
              <w:top w:val="nil"/>
              <w:left w:val="single" w:sz="4" w:space="0" w:color="auto"/>
              <w:bottom w:val="nil"/>
              <w:right w:val="single" w:sz="4" w:space="0" w:color="auto"/>
            </w:tcBorders>
            <w:shd w:val="clear" w:color="auto" w:fill="auto"/>
            <w:vAlign w:val="bottom"/>
          </w:tcPr>
          <w:p w14:paraId="0086E24E" w14:textId="44D221F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96,0</w:t>
            </w:r>
          </w:p>
        </w:tc>
        <w:tc>
          <w:tcPr>
            <w:tcW w:w="411" w:type="pct"/>
            <w:tcBorders>
              <w:top w:val="nil"/>
              <w:left w:val="single" w:sz="4" w:space="0" w:color="auto"/>
              <w:bottom w:val="nil"/>
              <w:right w:val="single" w:sz="4" w:space="0" w:color="auto"/>
            </w:tcBorders>
            <w:shd w:val="clear" w:color="auto" w:fill="auto"/>
            <w:vAlign w:val="bottom"/>
          </w:tcPr>
          <w:p w14:paraId="51A470ED" w14:textId="655E5FA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w:t>
            </w:r>
          </w:p>
        </w:tc>
        <w:tc>
          <w:tcPr>
            <w:tcW w:w="617" w:type="pct"/>
            <w:tcBorders>
              <w:top w:val="nil"/>
              <w:left w:val="single" w:sz="4" w:space="0" w:color="auto"/>
              <w:bottom w:val="nil"/>
              <w:right w:val="single" w:sz="4" w:space="0" w:color="auto"/>
            </w:tcBorders>
            <w:shd w:val="clear" w:color="auto" w:fill="auto"/>
            <w:vAlign w:val="bottom"/>
          </w:tcPr>
          <w:p w14:paraId="2C8D07FB" w14:textId="2E1FA09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1,8</w:t>
            </w:r>
          </w:p>
        </w:tc>
      </w:tr>
      <w:tr w:rsidR="00B06750" w:rsidRPr="008E3E7D" w14:paraId="021E5E94" w14:textId="77777777" w:rsidTr="00B06750">
        <w:tblPrEx>
          <w:tblCellMar>
            <w:left w:w="107" w:type="dxa"/>
            <w:right w:w="107" w:type="dxa"/>
          </w:tblCellMar>
        </w:tblPrEx>
        <w:trPr>
          <w:cantSplit/>
          <w:trHeight w:val="90"/>
        </w:trPr>
        <w:tc>
          <w:tcPr>
            <w:tcW w:w="1441" w:type="pct"/>
            <w:tcBorders>
              <w:left w:val="single" w:sz="4" w:space="0" w:color="auto"/>
              <w:right w:val="single" w:sz="4" w:space="0" w:color="auto"/>
            </w:tcBorders>
            <w:vAlign w:val="bottom"/>
          </w:tcPr>
          <w:p w14:paraId="479FC3A4"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электрического оборудования</w:t>
            </w:r>
          </w:p>
        </w:tc>
        <w:tc>
          <w:tcPr>
            <w:tcW w:w="411" w:type="pct"/>
            <w:tcBorders>
              <w:top w:val="nil"/>
              <w:left w:val="nil"/>
              <w:bottom w:val="nil"/>
              <w:right w:val="single" w:sz="4" w:space="0" w:color="auto"/>
            </w:tcBorders>
            <w:shd w:val="clear" w:color="auto" w:fill="auto"/>
            <w:vAlign w:val="bottom"/>
          </w:tcPr>
          <w:p w14:paraId="572151AE" w14:textId="15143CE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245</w:t>
            </w:r>
          </w:p>
        </w:tc>
        <w:tc>
          <w:tcPr>
            <w:tcW w:w="410" w:type="pct"/>
            <w:tcBorders>
              <w:top w:val="nil"/>
              <w:left w:val="single" w:sz="4" w:space="0" w:color="auto"/>
              <w:bottom w:val="nil"/>
              <w:right w:val="single" w:sz="4" w:space="0" w:color="auto"/>
            </w:tcBorders>
            <w:shd w:val="clear" w:color="auto" w:fill="auto"/>
            <w:vAlign w:val="bottom"/>
          </w:tcPr>
          <w:p w14:paraId="344757A7" w14:textId="447128C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2FFA7A89" w14:textId="443669B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373B9D95" w14:textId="7682118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238</w:t>
            </w:r>
          </w:p>
        </w:tc>
        <w:tc>
          <w:tcPr>
            <w:tcW w:w="613" w:type="pct"/>
            <w:tcBorders>
              <w:top w:val="nil"/>
              <w:left w:val="single" w:sz="4" w:space="0" w:color="auto"/>
              <w:bottom w:val="nil"/>
              <w:right w:val="single" w:sz="4" w:space="0" w:color="auto"/>
            </w:tcBorders>
            <w:shd w:val="clear" w:color="auto" w:fill="auto"/>
            <w:vAlign w:val="bottom"/>
          </w:tcPr>
          <w:p w14:paraId="05191F5F" w14:textId="05B86DC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97,1</w:t>
            </w:r>
          </w:p>
        </w:tc>
        <w:tc>
          <w:tcPr>
            <w:tcW w:w="411" w:type="pct"/>
            <w:tcBorders>
              <w:top w:val="nil"/>
              <w:left w:val="single" w:sz="4" w:space="0" w:color="auto"/>
              <w:bottom w:val="nil"/>
              <w:right w:val="single" w:sz="4" w:space="0" w:color="auto"/>
            </w:tcBorders>
            <w:shd w:val="clear" w:color="auto" w:fill="auto"/>
            <w:vAlign w:val="bottom"/>
          </w:tcPr>
          <w:p w14:paraId="2FD52281" w14:textId="4A20D13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1E998209" w14:textId="6808115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7647B689" w14:textId="77777777" w:rsidTr="00B06750">
        <w:tblPrEx>
          <w:tblCellMar>
            <w:left w:w="107" w:type="dxa"/>
            <w:right w:w="107" w:type="dxa"/>
          </w:tblCellMar>
        </w:tblPrEx>
        <w:trPr>
          <w:cantSplit/>
          <w:trHeight w:val="80"/>
        </w:trPr>
        <w:tc>
          <w:tcPr>
            <w:tcW w:w="1441" w:type="pct"/>
            <w:tcBorders>
              <w:left w:val="single" w:sz="4" w:space="0" w:color="auto"/>
              <w:right w:val="single" w:sz="4" w:space="0" w:color="auto"/>
            </w:tcBorders>
            <w:vAlign w:val="bottom"/>
          </w:tcPr>
          <w:p w14:paraId="621EF5EE"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машин и оборудования, не включенных в другие группировки</w:t>
            </w:r>
          </w:p>
        </w:tc>
        <w:tc>
          <w:tcPr>
            <w:tcW w:w="411" w:type="pct"/>
            <w:tcBorders>
              <w:top w:val="nil"/>
              <w:left w:val="nil"/>
              <w:bottom w:val="nil"/>
              <w:right w:val="single" w:sz="4" w:space="0" w:color="auto"/>
            </w:tcBorders>
            <w:shd w:val="clear" w:color="auto" w:fill="auto"/>
            <w:vAlign w:val="bottom"/>
          </w:tcPr>
          <w:p w14:paraId="58CDA512" w14:textId="188EEE7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466</w:t>
            </w:r>
          </w:p>
        </w:tc>
        <w:tc>
          <w:tcPr>
            <w:tcW w:w="410" w:type="pct"/>
            <w:tcBorders>
              <w:top w:val="nil"/>
              <w:left w:val="single" w:sz="4" w:space="0" w:color="auto"/>
              <w:bottom w:val="nil"/>
              <w:right w:val="single" w:sz="4" w:space="0" w:color="auto"/>
            </w:tcBorders>
            <w:shd w:val="clear" w:color="auto" w:fill="auto"/>
            <w:vAlign w:val="bottom"/>
          </w:tcPr>
          <w:p w14:paraId="64428CD0" w14:textId="3E5ED7E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6820E944" w14:textId="578D3A6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51A1D083" w14:textId="6006E69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452</w:t>
            </w:r>
          </w:p>
        </w:tc>
        <w:tc>
          <w:tcPr>
            <w:tcW w:w="613" w:type="pct"/>
            <w:tcBorders>
              <w:top w:val="nil"/>
              <w:left w:val="single" w:sz="4" w:space="0" w:color="auto"/>
              <w:bottom w:val="nil"/>
              <w:right w:val="single" w:sz="4" w:space="0" w:color="auto"/>
            </w:tcBorders>
            <w:shd w:val="clear" w:color="auto" w:fill="auto"/>
            <w:vAlign w:val="bottom"/>
          </w:tcPr>
          <w:p w14:paraId="47C90044" w14:textId="1DEF63E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97,0</w:t>
            </w:r>
          </w:p>
        </w:tc>
        <w:tc>
          <w:tcPr>
            <w:tcW w:w="411" w:type="pct"/>
            <w:tcBorders>
              <w:top w:val="nil"/>
              <w:left w:val="single" w:sz="4" w:space="0" w:color="auto"/>
              <w:bottom w:val="nil"/>
              <w:right w:val="single" w:sz="4" w:space="0" w:color="auto"/>
            </w:tcBorders>
            <w:shd w:val="clear" w:color="auto" w:fill="auto"/>
            <w:vAlign w:val="bottom"/>
          </w:tcPr>
          <w:p w14:paraId="051BFFE8" w14:textId="04094A5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1E351A89" w14:textId="73754D0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6127909A" w14:textId="77777777" w:rsidTr="00B06750">
        <w:tblPrEx>
          <w:tblCellMar>
            <w:left w:w="107" w:type="dxa"/>
            <w:right w:w="107" w:type="dxa"/>
          </w:tblCellMar>
        </w:tblPrEx>
        <w:trPr>
          <w:cantSplit/>
          <w:trHeight w:val="152"/>
        </w:trPr>
        <w:tc>
          <w:tcPr>
            <w:tcW w:w="1441" w:type="pct"/>
            <w:tcBorders>
              <w:left w:val="single" w:sz="4" w:space="0" w:color="auto"/>
              <w:right w:val="single" w:sz="4" w:space="0" w:color="auto"/>
            </w:tcBorders>
            <w:vAlign w:val="bottom"/>
          </w:tcPr>
          <w:p w14:paraId="38328B86"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автотранспортных средств, прицепов и полуприцепов</w:t>
            </w:r>
          </w:p>
        </w:tc>
        <w:tc>
          <w:tcPr>
            <w:tcW w:w="411" w:type="pct"/>
            <w:tcBorders>
              <w:top w:val="nil"/>
              <w:left w:val="nil"/>
              <w:bottom w:val="nil"/>
              <w:right w:val="single" w:sz="4" w:space="0" w:color="auto"/>
            </w:tcBorders>
            <w:shd w:val="clear" w:color="auto" w:fill="auto"/>
            <w:vAlign w:val="bottom"/>
          </w:tcPr>
          <w:p w14:paraId="061F60EF" w14:textId="761927E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357</w:t>
            </w:r>
          </w:p>
        </w:tc>
        <w:tc>
          <w:tcPr>
            <w:tcW w:w="410" w:type="pct"/>
            <w:tcBorders>
              <w:top w:val="nil"/>
              <w:left w:val="single" w:sz="4" w:space="0" w:color="auto"/>
              <w:bottom w:val="nil"/>
              <w:right w:val="single" w:sz="4" w:space="0" w:color="auto"/>
            </w:tcBorders>
            <w:shd w:val="clear" w:color="auto" w:fill="auto"/>
            <w:vAlign w:val="bottom"/>
          </w:tcPr>
          <w:p w14:paraId="7CD66EB6" w14:textId="3E1D072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49623DAB" w14:textId="7AA890E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58E4A535" w14:textId="2FCCB68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341</w:t>
            </w:r>
          </w:p>
        </w:tc>
        <w:tc>
          <w:tcPr>
            <w:tcW w:w="613" w:type="pct"/>
            <w:tcBorders>
              <w:top w:val="nil"/>
              <w:left w:val="single" w:sz="4" w:space="0" w:color="auto"/>
              <w:bottom w:val="nil"/>
              <w:right w:val="single" w:sz="4" w:space="0" w:color="auto"/>
            </w:tcBorders>
            <w:shd w:val="clear" w:color="auto" w:fill="auto"/>
            <w:vAlign w:val="bottom"/>
          </w:tcPr>
          <w:p w14:paraId="56A2C528" w14:textId="791EE6C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95,5</w:t>
            </w:r>
          </w:p>
        </w:tc>
        <w:tc>
          <w:tcPr>
            <w:tcW w:w="411" w:type="pct"/>
            <w:tcBorders>
              <w:top w:val="nil"/>
              <w:left w:val="single" w:sz="4" w:space="0" w:color="auto"/>
              <w:bottom w:val="nil"/>
              <w:right w:val="single" w:sz="4" w:space="0" w:color="auto"/>
            </w:tcBorders>
            <w:shd w:val="clear" w:color="auto" w:fill="auto"/>
            <w:vAlign w:val="bottom"/>
          </w:tcPr>
          <w:p w14:paraId="3D7286BE" w14:textId="79AA9F7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6DA8007C" w14:textId="21B4FC6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21F19540" w14:textId="77777777" w:rsidTr="00B06750">
        <w:tblPrEx>
          <w:tblCellMar>
            <w:left w:w="107" w:type="dxa"/>
            <w:right w:w="107" w:type="dxa"/>
          </w:tblCellMar>
        </w:tblPrEx>
        <w:trPr>
          <w:cantSplit/>
          <w:trHeight w:val="98"/>
        </w:trPr>
        <w:tc>
          <w:tcPr>
            <w:tcW w:w="1441" w:type="pct"/>
            <w:tcBorders>
              <w:left w:val="single" w:sz="4" w:space="0" w:color="auto"/>
              <w:right w:val="single" w:sz="4" w:space="0" w:color="auto"/>
            </w:tcBorders>
            <w:vAlign w:val="bottom"/>
          </w:tcPr>
          <w:p w14:paraId="45E35204"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прочих транспортных средств и оборудования</w:t>
            </w:r>
          </w:p>
        </w:tc>
        <w:tc>
          <w:tcPr>
            <w:tcW w:w="411" w:type="pct"/>
            <w:tcBorders>
              <w:top w:val="nil"/>
              <w:left w:val="nil"/>
              <w:bottom w:val="nil"/>
              <w:right w:val="single" w:sz="4" w:space="0" w:color="auto"/>
            </w:tcBorders>
            <w:shd w:val="clear" w:color="auto" w:fill="auto"/>
            <w:vAlign w:val="bottom"/>
          </w:tcPr>
          <w:p w14:paraId="3CCE36C6" w14:textId="37433F8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86</w:t>
            </w:r>
          </w:p>
        </w:tc>
        <w:tc>
          <w:tcPr>
            <w:tcW w:w="410" w:type="pct"/>
            <w:tcBorders>
              <w:top w:val="nil"/>
              <w:left w:val="single" w:sz="4" w:space="0" w:color="auto"/>
              <w:bottom w:val="nil"/>
              <w:right w:val="single" w:sz="4" w:space="0" w:color="auto"/>
            </w:tcBorders>
            <w:shd w:val="clear" w:color="auto" w:fill="auto"/>
            <w:vAlign w:val="bottom"/>
          </w:tcPr>
          <w:p w14:paraId="4E18232B" w14:textId="29E9D90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0F0A0F47" w14:textId="0B38462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0FF8C46D" w14:textId="08E800C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80</w:t>
            </w:r>
          </w:p>
        </w:tc>
        <w:tc>
          <w:tcPr>
            <w:tcW w:w="613" w:type="pct"/>
            <w:tcBorders>
              <w:top w:val="nil"/>
              <w:left w:val="single" w:sz="4" w:space="0" w:color="auto"/>
              <w:bottom w:val="nil"/>
              <w:right w:val="single" w:sz="4" w:space="0" w:color="auto"/>
            </w:tcBorders>
            <w:shd w:val="clear" w:color="auto" w:fill="auto"/>
            <w:vAlign w:val="bottom"/>
          </w:tcPr>
          <w:p w14:paraId="559454D3" w14:textId="7E01033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93,0</w:t>
            </w:r>
          </w:p>
        </w:tc>
        <w:tc>
          <w:tcPr>
            <w:tcW w:w="411" w:type="pct"/>
            <w:tcBorders>
              <w:top w:val="nil"/>
              <w:left w:val="single" w:sz="4" w:space="0" w:color="auto"/>
              <w:bottom w:val="nil"/>
              <w:right w:val="single" w:sz="4" w:space="0" w:color="auto"/>
            </w:tcBorders>
            <w:shd w:val="clear" w:color="auto" w:fill="auto"/>
            <w:vAlign w:val="bottom"/>
          </w:tcPr>
          <w:p w14:paraId="36870A94" w14:textId="7E82AC0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w:t>
            </w:r>
          </w:p>
        </w:tc>
        <w:tc>
          <w:tcPr>
            <w:tcW w:w="617" w:type="pct"/>
            <w:tcBorders>
              <w:top w:val="nil"/>
              <w:left w:val="single" w:sz="4" w:space="0" w:color="auto"/>
              <w:bottom w:val="nil"/>
              <w:right w:val="single" w:sz="4" w:space="0" w:color="auto"/>
            </w:tcBorders>
            <w:shd w:val="clear" w:color="auto" w:fill="auto"/>
            <w:vAlign w:val="bottom"/>
          </w:tcPr>
          <w:p w14:paraId="75ADA721" w14:textId="31CCA34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5,8</w:t>
            </w:r>
          </w:p>
        </w:tc>
      </w:tr>
      <w:tr w:rsidR="00B06750" w:rsidRPr="008E3E7D" w14:paraId="4D08ABE9"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4BF78041"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мебели</w:t>
            </w:r>
          </w:p>
        </w:tc>
        <w:tc>
          <w:tcPr>
            <w:tcW w:w="411" w:type="pct"/>
            <w:tcBorders>
              <w:top w:val="nil"/>
              <w:left w:val="nil"/>
              <w:bottom w:val="nil"/>
              <w:right w:val="single" w:sz="4" w:space="0" w:color="auto"/>
            </w:tcBorders>
            <w:shd w:val="clear" w:color="auto" w:fill="auto"/>
            <w:vAlign w:val="bottom"/>
          </w:tcPr>
          <w:p w14:paraId="71002CCE" w14:textId="2FF86D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405</w:t>
            </w:r>
          </w:p>
        </w:tc>
        <w:tc>
          <w:tcPr>
            <w:tcW w:w="410" w:type="pct"/>
            <w:tcBorders>
              <w:top w:val="nil"/>
              <w:left w:val="single" w:sz="4" w:space="0" w:color="auto"/>
              <w:bottom w:val="nil"/>
              <w:right w:val="single" w:sz="4" w:space="0" w:color="auto"/>
            </w:tcBorders>
            <w:shd w:val="clear" w:color="auto" w:fill="auto"/>
            <w:vAlign w:val="bottom"/>
          </w:tcPr>
          <w:p w14:paraId="2EC3C9F5" w14:textId="688EF2D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28277DDE" w14:textId="4F0611C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0E147A87" w14:textId="36E578B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401</w:t>
            </w:r>
          </w:p>
        </w:tc>
        <w:tc>
          <w:tcPr>
            <w:tcW w:w="613" w:type="pct"/>
            <w:tcBorders>
              <w:top w:val="nil"/>
              <w:left w:val="single" w:sz="4" w:space="0" w:color="auto"/>
              <w:bottom w:val="nil"/>
              <w:right w:val="single" w:sz="4" w:space="0" w:color="auto"/>
            </w:tcBorders>
            <w:shd w:val="clear" w:color="auto" w:fill="auto"/>
            <w:vAlign w:val="bottom"/>
          </w:tcPr>
          <w:p w14:paraId="42AD4E75" w14:textId="77546FE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99,0</w:t>
            </w:r>
          </w:p>
        </w:tc>
        <w:tc>
          <w:tcPr>
            <w:tcW w:w="411" w:type="pct"/>
            <w:tcBorders>
              <w:top w:val="nil"/>
              <w:left w:val="single" w:sz="4" w:space="0" w:color="auto"/>
              <w:bottom w:val="nil"/>
              <w:right w:val="single" w:sz="4" w:space="0" w:color="auto"/>
            </w:tcBorders>
            <w:shd w:val="clear" w:color="auto" w:fill="auto"/>
            <w:vAlign w:val="bottom"/>
          </w:tcPr>
          <w:p w14:paraId="0DA7A7F0" w14:textId="140C2DA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73E255F6" w14:textId="3241592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6C42DB20" w14:textId="77777777" w:rsidTr="00FC58EA">
        <w:tblPrEx>
          <w:tblCellMar>
            <w:left w:w="107" w:type="dxa"/>
            <w:right w:w="107" w:type="dxa"/>
          </w:tblCellMar>
        </w:tblPrEx>
        <w:trPr>
          <w:cantSplit/>
          <w:trHeight w:val="80"/>
        </w:trPr>
        <w:tc>
          <w:tcPr>
            <w:tcW w:w="1441" w:type="pct"/>
            <w:tcBorders>
              <w:left w:val="single" w:sz="4" w:space="0" w:color="auto"/>
              <w:right w:val="single" w:sz="4" w:space="0" w:color="auto"/>
            </w:tcBorders>
            <w:vAlign w:val="bottom"/>
          </w:tcPr>
          <w:p w14:paraId="60B7F910"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Производство прочих готовых изделий</w:t>
            </w:r>
          </w:p>
        </w:tc>
        <w:tc>
          <w:tcPr>
            <w:tcW w:w="411" w:type="pct"/>
            <w:tcBorders>
              <w:top w:val="nil"/>
              <w:left w:val="nil"/>
              <w:right w:val="single" w:sz="4" w:space="0" w:color="auto"/>
            </w:tcBorders>
            <w:shd w:val="clear" w:color="auto" w:fill="auto"/>
            <w:vAlign w:val="bottom"/>
          </w:tcPr>
          <w:p w14:paraId="0CDAB87A" w14:textId="1006316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410" w:type="pct"/>
            <w:tcBorders>
              <w:top w:val="nil"/>
              <w:left w:val="single" w:sz="4" w:space="0" w:color="auto"/>
              <w:right w:val="single" w:sz="4" w:space="0" w:color="auto"/>
            </w:tcBorders>
            <w:shd w:val="clear" w:color="auto" w:fill="auto"/>
            <w:vAlign w:val="bottom"/>
          </w:tcPr>
          <w:p w14:paraId="3DE3D5BF" w14:textId="58A2A03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right w:val="single" w:sz="4" w:space="0" w:color="auto"/>
            </w:tcBorders>
            <w:shd w:val="clear" w:color="auto" w:fill="auto"/>
            <w:vAlign w:val="bottom"/>
          </w:tcPr>
          <w:p w14:paraId="688BC76B" w14:textId="3311327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480" w:type="pct"/>
            <w:tcBorders>
              <w:top w:val="nil"/>
              <w:left w:val="single" w:sz="4" w:space="0" w:color="auto"/>
              <w:right w:val="single" w:sz="4" w:space="0" w:color="auto"/>
            </w:tcBorders>
            <w:shd w:val="clear" w:color="auto" w:fill="auto"/>
            <w:vAlign w:val="bottom"/>
          </w:tcPr>
          <w:p w14:paraId="556E3534" w14:textId="0524416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221</w:t>
            </w:r>
          </w:p>
        </w:tc>
        <w:tc>
          <w:tcPr>
            <w:tcW w:w="613" w:type="pct"/>
            <w:tcBorders>
              <w:top w:val="nil"/>
              <w:left w:val="single" w:sz="4" w:space="0" w:color="auto"/>
              <w:right w:val="single" w:sz="4" w:space="0" w:color="auto"/>
            </w:tcBorders>
            <w:shd w:val="clear" w:color="auto" w:fill="auto"/>
            <w:vAlign w:val="bottom"/>
          </w:tcPr>
          <w:p w14:paraId="7FFBE3DA" w14:textId="62F0BC8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97,4</w:t>
            </w:r>
          </w:p>
        </w:tc>
        <w:tc>
          <w:tcPr>
            <w:tcW w:w="411" w:type="pct"/>
            <w:tcBorders>
              <w:top w:val="nil"/>
              <w:left w:val="single" w:sz="4" w:space="0" w:color="auto"/>
              <w:right w:val="single" w:sz="4" w:space="0" w:color="auto"/>
            </w:tcBorders>
            <w:shd w:val="clear" w:color="auto" w:fill="auto"/>
            <w:vAlign w:val="bottom"/>
          </w:tcPr>
          <w:p w14:paraId="7D612BD6" w14:textId="778F96A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right w:val="single" w:sz="4" w:space="0" w:color="auto"/>
            </w:tcBorders>
            <w:shd w:val="clear" w:color="auto" w:fill="auto"/>
            <w:vAlign w:val="bottom"/>
          </w:tcPr>
          <w:p w14:paraId="13DBA482" w14:textId="5A9302A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06750" w:rsidRPr="008E3E7D" w14:paraId="55195AAA" w14:textId="77777777" w:rsidTr="00FC58EA">
        <w:tblPrEx>
          <w:tblCellMar>
            <w:left w:w="107" w:type="dxa"/>
            <w:right w:w="107" w:type="dxa"/>
          </w:tblCellMar>
        </w:tblPrEx>
        <w:trPr>
          <w:cantSplit/>
          <w:trHeight w:val="80"/>
        </w:trPr>
        <w:tc>
          <w:tcPr>
            <w:tcW w:w="1441" w:type="pct"/>
            <w:tcBorders>
              <w:left w:val="single" w:sz="4" w:space="0" w:color="auto"/>
              <w:bottom w:val="single" w:sz="18" w:space="0" w:color="auto"/>
              <w:right w:val="single" w:sz="4" w:space="0" w:color="auto"/>
            </w:tcBorders>
            <w:vAlign w:val="bottom"/>
          </w:tcPr>
          <w:p w14:paraId="5BDD5AE7"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Ремонт и монтаж машин</w:t>
            </w:r>
          </w:p>
          <w:p w14:paraId="55F5288F"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и оборудования</w:t>
            </w:r>
          </w:p>
        </w:tc>
        <w:tc>
          <w:tcPr>
            <w:tcW w:w="411" w:type="pct"/>
            <w:tcBorders>
              <w:top w:val="nil"/>
              <w:left w:val="nil"/>
              <w:bottom w:val="single" w:sz="18" w:space="0" w:color="auto"/>
              <w:right w:val="single" w:sz="4" w:space="0" w:color="auto"/>
            </w:tcBorders>
            <w:shd w:val="clear" w:color="auto" w:fill="auto"/>
            <w:vAlign w:val="bottom"/>
          </w:tcPr>
          <w:p w14:paraId="3921CB38" w14:textId="54D9518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852</w:t>
            </w:r>
          </w:p>
        </w:tc>
        <w:tc>
          <w:tcPr>
            <w:tcW w:w="410" w:type="pct"/>
            <w:tcBorders>
              <w:top w:val="nil"/>
              <w:left w:val="single" w:sz="4" w:space="0" w:color="auto"/>
              <w:bottom w:val="single" w:sz="18" w:space="0" w:color="auto"/>
              <w:right w:val="single" w:sz="4" w:space="0" w:color="auto"/>
            </w:tcBorders>
            <w:shd w:val="clear" w:color="auto" w:fill="auto"/>
            <w:vAlign w:val="bottom"/>
          </w:tcPr>
          <w:p w14:paraId="607DF1F1" w14:textId="30197CD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single" w:sz="18" w:space="0" w:color="auto"/>
              <w:right w:val="single" w:sz="4" w:space="0" w:color="auto"/>
            </w:tcBorders>
            <w:shd w:val="clear" w:color="auto" w:fill="auto"/>
            <w:vAlign w:val="bottom"/>
          </w:tcPr>
          <w:p w14:paraId="5AB79925" w14:textId="10D4B53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c>
          <w:tcPr>
            <w:tcW w:w="480" w:type="pct"/>
            <w:tcBorders>
              <w:top w:val="nil"/>
              <w:left w:val="single" w:sz="4" w:space="0" w:color="auto"/>
              <w:bottom w:val="single" w:sz="18" w:space="0" w:color="auto"/>
              <w:right w:val="single" w:sz="4" w:space="0" w:color="auto"/>
            </w:tcBorders>
            <w:shd w:val="clear" w:color="auto" w:fill="auto"/>
            <w:vAlign w:val="bottom"/>
          </w:tcPr>
          <w:p w14:paraId="507AFE2D" w14:textId="63EFAAA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843</w:t>
            </w:r>
          </w:p>
        </w:tc>
        <w:tc>
          <w:tcPr>
            <w:tcW w:w="613" w:type="pct"/>
            <w:tcBorders>
              <w:top w:val="nil"/>
              <w:left w:val="single" w:sz="4" w:space="0" w:color="auto"/>
              <w:bottom w:val="single" w:sz="18" w:space="0" w:color="auto"/>
              <w:right w:val="single" w:sz="4" w:space="0" w:color="auto"/>
            </w:tcBorders>
            <w:shd w:val="clear" w:color="auto" w:fill="auto"/>
            <w:vAlign w:val="bottom"/>
          </w:tcPr>
          <w:p w14:paraId="1975E71B" w14:textId="0B00A68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98,9</w:t>
            </w:r>
          </w:p>
        </w:tc>
        <w:tc>
          <w:tcPr>
            <w:tcW w:w="411" w:type="pct"/>
            <w:tcBorders>
              <w:top w:val="nil"/>
              <w:left w:val="single" w:sz="4" w:space="0" w:color="auto"/>
              <w:bottom w:val="single" w:sz="18" w:space="0" w:color="auto"/>
              <w:right w:val="single" w:sz="4" w:space="0" w:color="auto"/>
            </w:tcBorders>
            <w:shd w:val="clear" w:color="auto" w:fill="auto"/>
            <w:vAlign w:val="bottom"/>
          </w:tcPr>
          <w:p w14:paraId="5B2FB9B8" w14:textId="4990E87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617" w:type="pct"/>
            <w:tcBorders>
              <w:top w:val="nil"/>
              <w:left w:val="single" w:sz="4" w:space="0" w:color="auto"/>
              <w:bottom w:val="single" w:sz="18" w:space="0" w:color="auto"/>
              <w:right w:val="single" w:sz="4" w:space="0" w:color="auto"/>
            </w:tcBorders>
            <w:shd w:val="clear" w:color="auto" w:fill="auto"/>
            <w:vAlign w:val="bottom"/>
          </w:tcPr>
          <w:p w14:paraId="50F4A98D" w14:textId="1D4C09E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B06750" w:rsidRPr="008E3E7D" w14:paraId="7A02DAA9" w14:textId="77777777" w:rsidTr="00FC58EA">
        <w:tblPrEx>
          <w:tblCellMar>
            <w:left w:w="107" w:type="dxa"/>
            <w:right w:w="107" w:type="dxa"/>
          </w:tblCellMar>
        </w:tblPrEx>
        <w:trPr>
          <w:cantSplit/>
          <w:trHeight w:val="20"/>
        </w:trPr>
        <w:tc>
          <w:tcPr>
            <w:tcW w:w="1441" w:type="pct"/>
            <w:tcBorders>
              <w:top w:val="single" w:sz="18" w:space="0" w:color="auto"/>
              <w:left w:val="single" w:sz="4" w:space="0" w:color="auto"/>
              <w:right w:val="single" w:sz="4" w:space="0" w:color="auto"/>
            </w:tcBorders>
            <w:vAlign w:val="bottom"/>
          </w:tcPr>
          <w:p w14:paraId="48B820CC" w14:textId="77777777" w:rsidR="00B06750" w:rsidRPr="006C666B" w:rsidRDefault="00B06750" w:rsidP="00B06750">
            <w:pPr>
              <w:spacing w:after="0" w:line="240" w:lineRule="auto"/>
              <w:rPr>
                <w:rFonts w:ascii="Arial" w:eastAsia="Times New Roman" w:hAnsi="Arial" w:cs="Arial"/>
                <w:b/>
                <w:sz w:val="18"/>
                <w:szCs w:val="18"/>
                <w:lang w:eastAsia="ru-RU"/>
              </w:rPr>
            </w:pPr>
            <w:r w:rsidRPr="006C666B">
              <w:rPr>
                <w:rFonts w:ascii="Arial" w:eastAsia="Times New Roman" w:hAnsi="Arial" w:cs="Arial"/>
                <w:b/>
                <w:sz w:val="18"/>
                <w:szCs w:val="18"/>
                <w:lang w:eastAsia="ru-RU"/>
              </w:rPr>
              <w:lastRenderedPageBreak/>
              <w:t>Обеспечение электрической энергией, газом и паром; кондиционирование воздуха</w:t>
            </w:r>
          </w:p>
        </w:tc>
        <w:tc>
          <w:tcPr>
            <w:tcW w:w="411" w:type="pct"/>
            <w:tcBorders>
              <w:top w:val="single" w:sz="18" w:space="0" w:color="auto"/>
              <w:left w:val="nil"/>
              <w:bottom w:val="nil"/>
              <w:right w:val="single" w:sz="4" w:space="0" w:color="auto"/>
            </w:tcBorders>
            <w:shd w:val="clear" w:color="auto" w:fill="auto"/>
            <w:vAlign w:val="bottom"/>
          </w:tcPr>
          <w:p w14:paraId="5ACF014F" w14:textId="1EBFD40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384</w:t>
            </w:r>
          </w:p>
        </w:tc>
        <w:tc>
          <w:tcPr>
            <w:tcW w:w="410" w:type="pct"/>
            <w:tcBorders>
              <w:top w:val="single" w:sz="18" w:space="0" w:color="auto"/>
              <w:left w:val="single" w:sz="4" w:space="0" w:color="auto"/>
              <w:bottom w:val="nil"/>
              <w:right w:val="single" w:sz="4" w:space="0" w:color="auto"/>
            </w:tcBorders>
            <w:shd w:val="clear" w:color="auto" w:fill="auto"/>
            <w:vAlign w:val="bottom"/>
          </w:tcPr>
          <w:p w14:paraId="52720D50" w14:textId="40359EA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28</w:t>
            </w:r>
          </w:p>
        </w:tc>
        <w:tc>
          <w:tcPr>
            <w:tcW w:w="617" w:type="pct"/>
            <w:tcBorders>
              <w:top w:val="single" w:sz="18" w:space="0" w:color="auto"/>
              <w:left w:val="single" w:sz="4" w:space="0" w:color="auto"/>
              <w:bottom w:val="nil"/>
              <w:right w:val="single" w:sz="4" w:space="0" w:color="auto"/>
            </w:tcBorders>
            <w:shd w:val="clear" w:color="auto" w:fill="auto"/>
            <w:vAlign w:val="bottom"/>
          </w:tcPr>
          <w:p w14:paraId="7C759930" w14:textId="7BAA167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7,3</w:t>
            </w:r>
          </w:p>
        </w:tc>
        <w:tc>
          <w:tcPr>
            <w:tcW w:w="480" w:type="pct"/>
            <w:tcBorders>
              <w:top w:val="single" w:sz="18" w:space="0" w:color="auto"/>
              <w:left w:val="single" w:sz="4" w:space="0" w:color="auto"/>
              <w:bottom w:val="nil"/>
              <w:right w:val="single" w:sz="4" w:space="0" w:color="auto"/>
            </w:tcBorders>
            <w:shd w:val="clear" w:color="auto" w:fill="auto"/>
            <w:vAlign w:val="bottom"/>
          </w:tcPr>
          <w:p w14:paraId="4682D28E" w14:textId="0E60F34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315</w:t>
            </w:r>
          </w:p>
        </w:tc>
        <w:tc>
          <w:tcPr>
            <w:tcW w:w="613" w:type="pct"/>
            <w:tcBorders>
              <w:top w:val="single" w:sz="18" w:space="0" w:color="auto"/>
              <w:left w:val="single" w:sz="4" w:space="0" w:color="auto"/>
              <w:bottom w:val="nil"/>
              <w:right w:val="single" w:sz="4" w:space="0" w:color="auto"/>
            </w:tcBorders>
            <w:shd w:val="clear" w:color="auto" w:fill="auto"/>
            <w:vAlign w:val="bottom"/>
          </w:tcPr>
          <w:p w14:paraId="23D45ED7" w14:textId="621F8C5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82,0</w:t>
            </w:r>
          </w:p>
        </w:tc>
        <w:tc>
          <w:tcPr>
            <w:tcW w:w="411" w:type="pct"/>
            <w:tcBorders>
              <w:top w:val="single" w:sz="18" w:space="0" w:color="auto"/>
              <w:left w:val="single" w:sz="4" w:space="0" w:color="auto"/>
              <w:bottom w:val="nil"/>
              <w:right w:val="single" w:sz="4" w:space="0" w:color="auto"/>
            </w:tcBorders>
            <w:shd w:val="clear" w:color="auto" w:fill="auto"/>
            <w:vAlign w:val="bottom"/>
          </w:tcPr>
          <w:p w14:paraId="25471C00" w14:textId="09E0C36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617" w:type="pct"/>
            <w:tcBorders>
              <w:top w:val="single" w:sz="18" w:space="0" w:color="auto"/>
              <w:left w:val="single" w:sz="4" w:space="0" w:color="auto"/>
              <w:bottom w:val="nil"/>
              <w:right w:val="single" w:sz="4" w:space="0" w:color="auto"/>
            </w:tcBorders>
            <w:shd w:val="clear" w:color="auto" w:fill="auto"/>
            <w:vAlign w:val="bottom"/>
          </w:tcPr>
          <w:p w14:paraId="3409E0D3" w14:textId="0375A80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10,2</w:t>
            </w:r>
          </w:p>
        </w:tc>
      </w:tr>
      <w:tr w:rsidR="00B06750" w:rsidRPr="008E3E7D" w14:paraId="06ECB0FD"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5A8B87B2" w14:textId="77777777" w:rsidR="00B06750" w:rsidRPr="006C666B" w:rsidRDefault="00B06750" w:rsidP="00B06750">
            <w:pPr>
              <w:spacing w:after="0" w:line="240" w:lineRule="auto"/>
              <w:rPr>
                <w:rFonts w:ascii="Arial" w:eastAsia="Times New Roman" w:hAnsi="Arial" w:cs="Arial"/>
                <w:b/>
                <w:sz w:val="18"/>
                <w:szCs w:val="18"/>
                <w:lang w:eastAsia="ru-RU"/>
              </w:rPr>
            </w:pPr>
            <w:r w:rsidRPr="006C666B">
              <w:rPr>
                <w:rFonts w:ascii="Arial" w:eastAsia="Times New Roman" w:hAnsi="Arial" w:cs="Arial"/>
                <w:b/>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411" w:type="pct"/>
            <w:tcBorders>
              <w:top w:val="nil"/>
              <w:left w:val="nil"/>
              <w:bottom w:val="nil"/>
              <w:right w:val="single" w:sz="4" w:space="0" w:color="auto"/>
            </w:tcBorders>
            <w:shd w:val="clear" w:color="auto" w:fill="auto"/>
            <w:vAlign w:val="bottom"/>
          </w:tcPr>
          <w:p w14:paraId="35E18CB5" w14:textId="43B7A40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564</w:t>
            </w:r>
          </w:p>
        </w:tc>
        <w:tc>
          <w:tcPr>
            <w:tcW w:w="410" w:type="pct"/>
            <w:tcBorders>
              <w:top w:val="nil"/>
              <w:left w:val="single" w:sz="4" w:space="0" w:color="auto"/>
              <w:bottom w:val="nil"/>
              <w:right w:val="single" w:sz="4" w:space="0" w:color="auto"/>
            </w:tcBorders>
            <w:shd w:val="clear" w:color="auto" w:fill="auto"/>
            <w:vAlign w:val="bottom"/>
          </w:tcPr>
          <w:p w14:paraId="28DFDBD0" w14:textId="771D713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617" w:type="pct"/>
            <w:tcBorders>
              <w:top w:val="nil"/>
              <w:left w:val="single" w:sz="4" w:space="0" w:color="auto"/>
              <w:bottom w:val="nil"/>
              <w:right w:val="single" w:sz="4" w:space="0" w:color="auto"/>
            </w:tcBorders>
            <w:shd w:val="clear" w:color="auto" w:fill="auto"/>
            <w:vAlign w:val="bottom"/>
          </w:tcPr>
          <w:p w14:paraId="2F008F28" w14:textId="49CA7F6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480" w:type="pct"/>
            <w:tcBorders>
              <w:top w:val="nil"/>
              <w:left w:val="single" w:sz="4" w:space="0" w:color="auto"/>
              <w:bottom w:val="nil"/>
              <w:right w:val="single" w:sz="4" w:space="0" w:color="auto"/>
            </w:tcBorders>
            <w:shd w:val="clear" w:color="auto" w:fill="auto"/>
            <w:vAlign w:val="bottom"/>
          </w:tcPr>
          <w:p w14:paraId="4380CE25" w14:textId="08AF81A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528</w:t>
            </w:r>
          </w:p>
        </w:tc>
        <w:tc>
          <w:tcPr>
            <w:tcW w:w="613" w:type="pct"/>
            <w:tcBorders>
              <w:top w:val="nil"/>
              <w:left w:val="single" w:sz="4" w:space="0" w:color="auto"/>
              <w:bottom w:val="nil"/>
              <w:right w:val="single" w:sz="4" w:space="0" w:color="auto"/>
            </w:tcBorders>
            <w:shd w:val="clear" w:color="auto" w:fill="auto"/>
            <w:vAlign w:val="bottom"/>
          </w:tcPr>
          <w:p w14:paraId="3F712866" w14:textId="01E29EB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93,6</w:t>
            </w:r>
          </w:p>
        </w:tc>
        <w:tc>
          <w:tcPr>
            <w:tcW w:w="411" w:type="pct"/>
            <w:tcBorders>
              <w:top w:val="nil"/>
              <w:left w:val="single" w:sz="4" w:space="0" w:color="auto"/>
              <w:bottom w:val="nil"/>
              <w:right w:val="single" w:sz="4" w:space="0" w:color="auto"/>
            </w:tcBorders>
            <w:shd w:val="clear" w:color="auto" w:fill="auto"/>
            <w:vAlign w:val="bottom"/>
          </w:tcPr>
          <w:p w14:paraId="7327AB6A" w14:textId="4AA4D82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13</w:t>
            </w:r>
          </w:p>
        </w:tc>
        <w:tc>
          <w:tcPr>
            <w:tcW w:w="617" w:type="pct"/>
            <w:tcBorders>
              <w:top w:val="nil"/>
              <w:left w:val="single" w:sz="4" w:space="0" w:color="auto"/>
              <w:bottom w:val="nil"/>
              <w:right w:val="single" w:sz="4" w:space="0" w:color="auto"/>
            </w:tcBorders>
            <w:shd w:val="clear" w:color="auto" w:fill="auto"/>
            <w:vAlign w:val="bottom"/>
          </w:tcPr>
          <w:p w14:paraId="53E803F5" w14:textId="7318622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w:t>
            </w:r>
          </w:p>
        </w:tc>
      </w:tr>
      <w:tr w:rsidR="00B06750" w:rsidRPr="008E3E7D" w14:paraId="5971CAB8"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414E8B5D" w14:textId="77777777" w:rsidR="00B06750" w:rsidRPr="006C666B" w:rsidRDefault="00B06750" w:rsidP="00B06750">
            <w:pPr>
              <w:spacing w:after="0" w:line="240" w:lineRule="auto"/>
              <w:rPr>
                <w:rFonts w:ascii="Arial" w:eastAsia="Times New Roman" w:hAnsi="Arial" w:cs="Arial"/>
                <w:b/>
                <w:sz w:val="18"/>
                <w:szCs w:val="18"/>
                <w:lang w:eastAsia="ru-RU"/>
              </w:rPr>
            </w:pPr>
            <w:r w:rsidRPr="006C666B">
              <w:rPr>
                <w:rFonts w:ascii="Arial" w:eastAsia="Times New Roman" w:hAnsi="Arial" w:cs="Arial"/>
                <w:b/>
                <w:sz w:val="18"/>
                <w:szCs w:val="18"/>
                <w:lang w:eastAsia="ru-RU"/>
              </w:rPr>
              <w:t>Строительство</w:t>
            </w:r>
          </w:p>
        </w:tc>
        <w:tc>
          <w:tcPr>
            <w:tcW w:w="411" w:type="pct"/>
            <w:tcBorders>
              <w:top w:val="nil"/>
              <w:left w:val="nil"/>
              <w:bottom w:val="nil"/>
              <w:right w:val="single" w:sz="4" w:space="0" w:color="auto"/>
            </w:tcBorders>
            <w:shd w:val="clear" w:color="auto" w:fill="auto"/>
            <w:vAlign w:val="bottom"/>
          </w:tcPr>
          <w:p w14:paraId="7D454420" w14:textId="52F5189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14877</w:t>
            </w:r>
          </w:p>
        </w:tc>
        <w:tc>
          <w:tcPr>
            <w:tcW w:w="410" w:type="pct"/>
            <w:tcBorders>
              <w:top w:val="nil"/>
              <w:left w:val="single" w:sz="4" w:space="0" w:color="auto"/>
              <w:bottom w:val="nil"/>
              <w:right w:val="single" w:sz="4" w:space="0" w:color="auto"/>
            </w:tcBorders>
            <w:shd w:val="clear" w:color="auto" w:fill="auto"/>
            <w:vAlign w:val="bottom"/>
          </w:tcPr>
          <w:p w14:paraId="65537B8E" w14:textId="1FBD7E2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46</w:t>
            </w:r>
          </w:p>
        </w:tc>
        <w:tc>
          <w:tcPr>
            <w:tcW w:w="617" w:type="pct"/>
            <w:tcBorders>
              <w:top w:val="nil"/>
              <w:left w:val="single" w:sz="4" w:space="0" w:color="auto"/>
              <w:bottom w:val="nil"/>
              <w:right w:val="single" w:sz="4" w:space="0" w:color="auto"/>
            </w:tcBorders>
            <w:shd w:val="clear" w:color="auto" w:fill="auto"/>
            <w:vAlign w:val="bottom"/>
          </w:tcPr>
          <w:p w14:paraId="4EB7E135" w14:textId="48C2C0A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0,3</w:t>
            </w:r>
          </w:p>
        </w:tc>
        <w:tc>
          <w:tcPr>
            <w:tcW w:w="480" w:type="pct"/>
            <w:tcBorders>
              <w:top w:val="nil"/>
              <w:left w:val="single" w:sz="4" w:space="0" w:color="auto"/>
              <w:bottom w:val="nil"/>
              <w:right w:val="single" w:sz="4" w:space="0" w:color="auto"/>
            </w:tcBorders>
            <w:shd w:val="clear" w:color="auto" w:fill="auto"/>
            <w:vAlign w:val="bottom"/>
          </w:tcPr>
          <w:p w14:paraId="7F479A4C" w14:textId="03974C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14691</w:t>
            </w:r>
          </w:p>
        </w:tc>
        <w:tc>
          <w:tcPr>
            <w:tcW w:w="613" w:type="pct"/>
            <w:tcBorders>
              <w:top w:val="nil"/>
              <w:left w:val="single" w:sz="4" w:space="0" w:color="auto"/>
              <w:bottom w:val="nil"/>
              <w:right w:val="single" w:sz="4" w:space="0" w:color="auto"/>
            </w:tcBorders>
            <w:shd w:val="clear" w:color="auto" w:fill="auto"/>
            <w:vAlign w:val="bottom"/>
          </w:tcPr>
          <w:p w14:paraId="78F752F6" w14:textId="055DBB3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98,7</w:t>
            </w:r>
          </w:p>
        </w:tc>
        <w:tc>
          <w:tcPr>
            <w:tcW w:w="411" w:type="pct"/>
            <w:tcBorders>
              <w:top w:val="nil"/>
              <w:left w:val="single" w:sz="4" w:space="0" w:color="auto"/>
              <w:bottom w:val="nil"/>
              <w:right w:val="single" w:sz="4" w:space="0" w:color="auto"/>
            </w:tcBorders>
            <w:shd w:val="clear" w:color="auto" w:fill="auto"/>
            <w:vAlign w:val="bottom"/>
          </w:tcPr>
          <w:p w14:paraId="4336A339" w14:textId="1B1F7C9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11</w:t>
            </w:r>
          </w:p>
        </w:tc>
        <w:tc>
          <w:tcPr>
            <w:tcW w:w="617" w:type="pct"/>
            <w:tcBorders>
              <w:top w:val="nil"/>
              <w:left w:val="single" w:sz="4" w:space="0" w:color="auto"/>
              <w:bottom w:val="nil"/>
              <w:right w:val="single" w:sz="4" w:space="0" w:color="auto"/>
            </w:tcBorders>
            <w:shd w:val="clear" w:color="auto" w:fill="auto"/>
            <w:vAlign w:val="bottom"/>
          </w:tcPr>
          <w:p w14:paraId="2220A54A" w14:textId="5801990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r>
      <w:tr w:rsidR="00B06750" w:rsidRPr="008E3E7D" w14:paraId="6C0A516B"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D7ACF94" w14:textId="77777777" w:rsidR="00B06750" w:rsidRPr="006C666B" w:rsidRDefault="00B06750" w:rsidP="00B06750">
            <w:pPr>
              <w:spacing w:after="0" w:line="240" w:lineRule="auto"/>
              <w:rPr>
                <w:rFonts w:ascii="Arial" w:eastAsia="Times New Roman" w:hAnsi="Arial" w:cs="Arial"/>
                <w:b/>
                <w:sz w:val="18"/>
                <w:szCs w:val="18"/>
                <w:lang w:eastAsia="ru-RU"/>
              </w:rPr>
            </w:pPr>
            <w:r w:rsidRPr="006C666B">
              <w:rPr>
                <w:rFonts w:ascii="Arial" w:eastAsia="Times New Roman" w:hAnsi="Arial" w:cs="Arial"/>
                <w:b/>
                <w:sz w:val="18"/>
                <w:szCs w:val="18"/>
                <w:lang w:eastAsia="ru-RU"/>
              </w:rPr>
              <w:t>Торговля оптовая и розничная; ремонт автотранспортных средств и мотоциклов</w:t>
            </w:r>
          </w:p>
        </w:tc>
        <w:tc>
          <w:tcPr>
            <w:tcW w:w="411" w:type="pct"/>
            <w:tcBorders>
              <w:top w:val="nil"/>
              <w:left w:val="nil"/>
              <w:bottom w:val="nil"/>
              <w:right w:val="single" w:sz="4" w:space="0" w:color="auto"/>
            </w:tcBorders>
            <w:shd w:val="clear" w:color="auto" w:fill="auto"/>
            <w:vAlign w:val="bottom"/>
          </w:tcPr>
          <w:p w14:paraId="6B7A5FB1" w14:textId="5397772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23941</w:t>
            </w:r>
          </w:p>
        </w:tc>
        <w:tc>
          <w:tcPr>
            <w:tcW w:w="410" w:type="pct"/>
            <w:tcBorders>
              <w:top w:val="nil"/>
              <w:left w:val="single" w:sz="4" w:space="0" w:color="auto"/>
              <w:bottom w:val="nil"/>
              <w:right w:val="single" w:sz="4" w:space="0" w:color="auto"/>
            </w:tcBorders>
            <w:shd w:val="clear" w:color="auto" w:fill="auto"/>
            <w:vAlign w:val="bottom"/>
          </w:tcPr>
          <w:p w14:paraId="50B5FE1D" w14:textId="74C3799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48</w:t>
            </w:r>
          </w:p>
        </w:tc>
        <w:tc>
          <w:tcPr>
            <w:tcW w:w="617" w:type="pct"/>
            <w:tcBorders>
              <w:top w:val="nil"/>
              <w:left w:val="single" w:sz="4" w:space="0" w:color="auto"/>
              <w:bottom w:val="nil"/>
              <w:right w:val="single" w:sz="4" w:space="0" w:color="auto"/>
            </w:tcBorders>
            <w:shd w:val="clear" w:color="auto" w:fill="auto"/>
            <w:vAlign w:val="bottom"/>
          </w:tcPr>
          <w:p w14:paraId="70E27F44" w14:textId="1975E66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480" w:type="pct"/>
            <w:tcBorders>
              <w:top w:val="nil"/>
              <w:left w:val="single" w:sz="4" w:space="0" w:color="auto"/>
              <w:bottom w:val="nil"/>
              <w:right w:val="single" w:sz="4" w:space="0" w:color="auto"/>
            </w:tcBorders>
            <w:shd w:val="clear" w:color="auto" w:fill="auto"/>
            <w:vAlign w:val="bottom"/>
          </w:tcPr>
          <w:p w14:paraId="3C3940A6" w14:textId="6659187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23605</w:t>
            </w:r>
          </w:p>
        </w:tc>
        <w:tc>
          <w:tcPr>
            <w:tcW w:w="613" w:type="pct"/>
            <w:tcBorders>
              <w:top w:val="nil"/>
              <w:left w:val="single" w:sz="4" w:space="0" w:color="auto"/>
              <w:bottom w:val="nil"/>
              <w:right w:val="single" w:sz="4" w:space="0" w:color="auto"/>
            </w:tcBorders>
            <w:shd w:val="clear" w:color="auto" w:fill="auto"/>
            <w:vAlign w:val="bottom"/>
          </w:tcPr>
          <w:p w14:paraId="7B71FE56" w14:textId="0D0437E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98,6</w:t>
            </w:r>
          </w:p>
        </w:tc>
        <w:tc>
          <w:tcPr>
            <w:tcW w:w="411" w:type="pct"/>
            <w:tcBorders>
              <w:top w:val="nil"/>
              <w:left w:val="single" w:sz="4" w:space="0" w:color="auto"/>
              <w:bottom w:val="nil"/>
              <w:right w:val="single" w:sz="4" w:space="0" w:color="auto"/>
            </w:tcBorders>
            <w:shd w:val="clear" w:color="auto" w:fill="auto"/>
            <w:vAlign w:val="bottom"/>
          </w:tcPr>
          <w:p w14:paraId="5F3727DF" w14:textId="214AAF5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17" w:type="pct"/>
            <w:tcBorders>
              <w:top w:val="nil"/>
              <w:left w:val="single" w:sz="4" w:space="0" w:color="auto"/>
              <w:bottom w:val="nil"/>
              <w:right w:val="single" w:sz="4" w:space="0" w:color="auto"/>
            </w:tcBorders>
            <w:shd w:val="clear" w:color="auto" w:fill="auto"/>
            <w:vAlign w:val="bottom"/>
          </w:tcPr>
          <w:p w14:paraId="62016EF3" w14:textId="5322000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0915F1" w:rsidRPr="008E3E7D" w14:paraId="0EC403FE"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62E25A59" w14:textId="77777777" w:rsidR="000915F1" w:rsidRPr="004E7049" w:rsidRDefault="000915F1" w:rsidP="00C03B5A">
            <w:pPr>
              <w:spacing w:after="0" w:line="240" w:lineRule="auto"/>
              <w:rPr>
                <w:rFonts w:ascii="Arial" w:eastAsia="Times New Roman" w:hAnsi="Arial" w:cs="Arial"/>
                <w:sz w:val="18"/>
                <w:szCs w:val="18"/>
                <w:lang w:eastAsia="ru-RU"/>
              </w:rPr>
            </w:pPr>
            <w:r w:rsidRPr="004E7049">
              <w:rPr>
                <w:rFonts w:ascii="Arial" w:eastAsia="Times New Roman" w:hAnsi="Arial" w:cs="Arial"/>
                <w:sz w:val="18"/>
                <w:szCs w:val="18"/>
                <w:lang w:eastAsia="ru-RU"/>
              </w:rPr>
              <w:t xml:space="preserve">      в том числе:</w:t>
            </w:r>
          </w:p>
        </w:tc>
        <w:tc>
          <w:tcPr>
            <w:tcW w:w="411" w:type="pct"/>
            <w:tcBorders>
              <w:top w:val="nil"/>
              <w:left w:val="nil"/>
              <w:bottom w:val="nil"/>
              <w:right w:val="single" w:sz="4" w:space="0" w:color="auto"/>
            </w:tcBorders>
            <w:shd w:val="clear" w:color="auto" w:fill="auto"/>
            <w:vAlign w:val="bottom"/>
          </w:tcPr>
          <w:p w14:paraId="20B0F880" w14:textId="77777777" w:rsidR="000915F1" w:rsidRPr="00B06750" w:rsidRDefault="000915F1" w:rsidP="00B06750">
            <w:pPr>
              <w:spacing w:after="0" w:line="240" w:lineRule="auto"/>
              <w:jc w:val="right"/>
              <w:rPr>
                <w:rFonts w:ascii="Arial" w:hAnsi="Arial" w:cs="Arial"/>
                <w:color w:val="000000"/>
                <w:sz w:val="18"/>
                <w:szCs w:val="18"/>
              </w:rPr>
            </w:pPr>
          </w:p>
        </w:tc>
        <w:tc>
          <w:tcPr>
            <w:tcW w:w="410" w:type="pct"/>
            <w:tcBorders>
              <w:top w:val="nil"/>
              <w:left w:val="single" w:sz="4" w:space="0" w:color="auto"/>
              <w:bottom w:val="nil"/>
              <w:right w:val="single" w:sz="4" w:space="0" w:color="auto"/>
            </w:tcBorders>
            <w:shd w:val="clear" w:color="auto" w:fill="auto"/>
            <w:vAlign w:val="bottom"/>
          </w:tcPr>
          <w:p w14:paraId="403A1D1E"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107BE0D7" w14:textId="77777777" w:rsidR="000915F1" w:rsidRPr="00B06750" w:rsidRDefault="000915F1" w:rsidP="00B06750">
            <w:pPr>
              <w:spacing w:after="0" w:line="240" w:lineRule="auto"/>
              <w:jc w:val="right"/>
              <w:rPr>
                <w:rFonts w:ascii="Arial" w:hAnsi="Arial" w:cs="Arial"/>
                <w:color w:val="000000"/>
                <w:sz w:val="18"/>
                <w:szCs w:val="18"/>
              </w:rPr>
            </w:pPr>
          </w:p>
        </w:tc>
        <w:tc>
          <w:tcPr>
            <w:tcW w:w="480" w:type="pct"/>
            <w:tcBorders>
              <w:top w:val="nil"/>
              <w:left w:val="single" w:sz="4" w:space="0" w:color="auto"/>
              <w:bottom w:val="nil"/>
              <w:right w:val="single" w:sz="4" w:space="0" w:color="auto"/>
            </w:tcBorders>
            <w:shd w:val="clear" w:color="auto" w:fill="auto"/>
            <w:vAlign w:val="bottom"/>
          </w:tcPr>
          <w:p w14:paraId="7B6D62E1" w14:textId="77777777" w:rsidR="000915F1" w:rsidRPr="00B06750" w:rsidRDefault="000915F1" w:rsidP="00B06750">
            <w:pPr>
              <w:spacing w:after="0" w:line="240" w:lineRule="auto"/>
              <w:jc w:val="right"/>
              <w:rPr>
                <w:rFonts w:ascii="Arial" w:hAnsi="Arial" w:cs="Arial"/>
                <w:color w:val="000000"/>
                <w:sz w:val="18"/>
                <w:szCs w:val="18"/>
              </w:rPr>
            </w:pPr>
          </w:p>
        </w:tc>
        <w:tc>
          <w:tcPr>
            <w:tcW w:w="613" w:type="pct"/>
            <w:tcBorders>
              <w:top w:val="nil"/>
              <w:left w:val="single" w:sz="4" w:space="0" w:color="auto"/>
              <w:bottom w:val="nil"/>
              <w:right w:val="single" w:sz="4" w:space="0" w:color="auto"/>
            </w:tcBorders>
            <w:shd w:val="clear" w:color="auto" w:fill="auto"/>
            <w:vAlign w:val="bottom"/>
          </w:tcPr>
          <w:p w14:paraId="2E775C95" w14:textId="77777777" w:rsidR="000915F1" w:rsidRPr="00B06750" w:rsidRDefault="000915F1" w:rsidP="00B06750">
            <w:pPr>
              <w:spacing w:after="0" w:line="240" w:lineRule="auto"/>
              <w:jc w:val="right"/>
              <w:rPr>
                <w:rFonts w:ascii="Arial" w:hAnsi="Arial" w:cs="Arial"/>
                <w:color w:val="000000"/>
                <w:sz w:val="18"/>
                <w:szCs w:val="18"/>
              </w:rPr>
            </w:pPr>
          </w:p>
        </w:tc>
        <w:tc>
          <w:tcPr>
            <w:tcW w:w="411" w:type="pct"/>
            <w:tcBorders>
              <w:top w:val="nil"/>
              <w:left w:val="single" w:sz="4" w:space="0" w:color="auto"/>
              <w:bottom w:val="nil"/>
              <w:right w:val="single" w:sz="4" w:space="0" w:color="auto"/>
            </w:tcBorders>
            <w:shd w:val="clear" w:color="auto" w:fill="auto"/>
            <w:vAlign w:val="bottom"/>
          </w:tcPr>
          <w:p w14:paraId="342789EF" w14:textId="77777777" w:rsidR="000915F1" w:rsidRPr="00B06750" w:rsidRDefault="000915F1" w:rsidP="00B06750">
            <w:pPr>
              <w:spacing w:after="0" w:line="240" w:lineRule="auto"/>
              <w:jc w:val="right"/>
              <w:rPr>
                <w:rFonts w:ascii="Arial" w:hAnsi="Arial" w:cs="Arial"/>
                <w:color w:val="000000"/>
                <w:sz w:val="18"/>
                <w:szCs w:val="18"/>
              </w:rPr>
            </w:pPr>
          </w:p>
        </w:tc>
        <w:tc>
          <w:tcPr>
            <w:tcW w:w="617" w:type="pct"/>
            <w:tcBorders>
              <w:top w:val="nil"/>
              <w:left w:val="single" w:sz="4" w:space="0" w:color="auto"/>
              <w:bottom w:val="nil"/>
              <w:right w:val="single" w:sz="4" w:space="0" w:color="auto"/>
            </w:tcBorders>
            <w:shd w:val="clear" w:color="auto" w:fill="auto"/>
            <w:vAlign w:val="bottom"/>
          </w:tcPr>
          <w:p w14:paraId="6BE36C70" w14:textId="77777777" w:rsidR="000915F1" w:rsidRPr="00B06750" w:rsidRDefault="000915F1" w:rsidP="00B06750">
            <w:pPr>
              <w:spacing w:after="0" w:line="240" w:lineRule="auto"/>
              <w:jc w:val="right"/>
              <w:rPr>
                <w:rFonts w:ascii="Arial" w:hAnsi="Arial" w:cs="Arial"/>
                <w:color w:val="000000"/>
                <w:sz w:val="18"/>
                <w:szCs w:val="18"/>
              </w:rPr>
            </w:pPr>
          </w:p>
        </w:tc>
      </w:tr>
      <w:tr w:rsidR="00B06750" w:rsidRPr="008E3E7D" w14:paraId="55976819"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10D9F221"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Торговля оптовая и розничная автотранспортными средствами и мотоциклами и их ремонт</w:t>
            </w:r>
          </w:p>
        </w:tc>
        <w:tc>
          <w:tcPr>
            <w:tcW w:w="411" w:type="pct"/>
            <w:tcBorders>
              <w:top w:val="nil"/>
              <w:left w:val="nil"/>
              <w:bottom w:val="nil"/>
              <w:right w:val="single" w:sz="4" w:space="0" w:color="auto"/>
            </w:tcBorders>
            <w:shd w:val="clear" w:color="auto" w:fill="auto"/>
            <w:vAlign w:val="bottom"/>
          </w:tcPr>
          <w:p w14:paraId="142AA113" w14:textId="389A586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4102</w:t>
            </w:r>
          </w:p>
        </w:tc>
        <w:tc>
          <w:tcPr>
            <w:tcW w:w="410" w:type="pct"/>
            <w:tcBorders>
              <w:top w:val="nil"/>
              <w:left w:val="single" w:sz="4" w:space="0" w:color="auto"/>
              <w:bottom w:val="nil"/>
              <w:right w:val="single" w:sz="4" w:space="0" w:color="auto"/>
            </w:tcBorders>
            <w:shd w:val="clear" w:color="auto" w:fill="auto"/>
            <w:vAlign w:val="bottom"/>
          </w:tcPr>
          <w:p w14:paraId="42721B83" w14:textId="143D8BE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7" w:type="pct"/>
            <w:tcBorders>
              <w:top w:val="nil"/>
              <w:left w:val="single" w:sz="4" w:space="0" w:color="auto"/>
              <w:bottom w:val="nil"/>
              <w:right w:val="single" w:sz="4" w:space="0" w:color="auto"/>
            </w:tcBorders>
            <w:shd w:val="clear" w:color="auto" w:fill="auto"/>
            <w:vAlign w:val="bottom"/>
          </w:tcPr>
          <w:p w14:paraId="2E96409D" w14:textId="182E0B9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480" w:type="pct"/>
            <w:tcBorders>
              <w:top w:val="nil"/>
              <w:left w:val="single" w:sz="4" w:space="0" w:color="auto"/>
              <w:bottom w:val="nil"/>
              <w:right w:val="single" w:sz="4" w:space="0" w:color="auto"/>
            </w:tcBorders>
            <w:shd w:val="clear" w:color="auto" w:fill="auto"/>
            <w:vAlign w:val="bottom"/>
          </w:tcPr>
          <w:p w14:paraId="5539A093" w14:textId="3980844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4078</w:t>
            </w:r>
          </w:p>
        </w:tc>
        <w:tc>
          <w:tcPr>
            <w:tcW w:w="613" w:type="pct"/>
            <w:tcBorders>
              <w:top w:val="nil"/>
              <w:left w:val="single" w:sz="4" w:space="0" w:color="auto"/>
              <w:bottom w:val="nil"/>
              <w:right w:val="single" w:sz="4" w:space="0" w:color="auto"/>
            </w:tcBorders>
            <w:shd w:val="clear" w:color="auto" w:fill="auto"/>
            <w:vAlign w:val="bottom"/>
          </w:tcPr>
          <w:p w14:paraId="1ED20391" w14:textId="0B29967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99,4</w:t>
            </w:r>
          </w:p>
        </w:tc>
        <w:tc>
          <w:tcPr>
            <w:tcW w:w="411" w:type="pct"/>
            <w:tcBorders>
              <w:top w:val="nil"/>
              <w:left w:val="single" w:sz="4" w:space="0" w:color="auto"/>
              <w:bottom w:val="nil"/>
              <w:right w:val="single" w:sz="4" w:space="0" w:color="auto"/>
            </w:tcBorders>
            <w:shd w:val="clear" w:color="auto" w:fill="auto"/>
            <w:vAlign w:val="bottom"/>
          </w:tcPr>
          <w:p w14:paraId="79DF952F" w14:textId="04353A9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116B1F2B" w14:textId="0ED6483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7BAE00E1" w14:textId="77777777" w:rsidTr="00B06750">
        <w:tblPrEx>
          <w:tblCellMar>
            <w:left w:w="107" w:type="dxa"/>
            <w:right w:w="107" w:type="dxa"/>
          </w:tblCellMar>
        </w:tblPrEx>
        <w:trPr>
          <w:cantSplit/>
          <w:trHeight w:val="119"/>
        </w:trPr>
        <w:tc>
          <w:tcPr>
            <w:tcW w:w="1441" w:type="pct"/>
            <w:tcBorders>
              <w:left w:val="single" w:sz="4" w:space="0" w:color="auto"/>
              <w:right w:val="single" w:sz="4" w:space="0" w:color="auto"/>
            </w:tcBorders>
            <w:vAlign w:val="bottom"/>
          </w:tcPr>
          <w:p w14:paraId="2C8158C1" w14:textId="77777777" w:rsidR="00B06750" w:rsidRPr="004E7049" w:rsidRDefault="00B06750" w:rsidP="00B06750">
            <w:pPr>
              <w:spacing w:after="0" w:line="240" w:lineRule="auto"/>
              <w:ind w:left="142"/>
              <w:rPr>
                <w:rFonts w:ascii="Arial" w:eastAsia="Times New Roman" w:hAnsi="Arial" w:cs="Arial"/>
                <w:sz w:val="18"/>
                <w:szCs w:val="18"/>
                <w:lang w:eastAsia="ru-RU"/>
              </w:rPr>
            </w:pPr>
            <w:r w:rsidRPr="004E7049">
              <w:rPr>
                <w:rFonts w:ascii="Arial" w:eastAsia="Times New Roman" w:hAnsi="Arial" w:cs="Arial"/>
                <w:sz w:val="18"/>
                <w:szCs w:val="18"/>
                <w:lang w:eastAsia="ru-RU"/>
              </w:rPr>
              <w:t>Торговля оптовая, кроме оптовой торговли автотранспортными средствами и мотоциклами</w:t>
            </w:r>
          </w:p>
        </w:tc>
        <w:tc>
          <w:tcPr>
            <w:tcW w:w="411" w:type="pct"/>
            <w:tcBorders>
              <w:top w:val="nil"/>
              <w:left w:val="nil"/>
              <w:bottom w:val="nil"/>
              <w:right w:val="single" w:sz="4" w:space="0" w:color="auto"/>
            </w:tcBorders>
            <w:shd w:val="clear" w:color="auto" w:fill="auto"/>
            <w:vAlign w:val="bottom"/>
          </w:tcPr>
          <w:p w14:paraId="7936BD80" w14:textId="3A0E91E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15348</w:t>
            </w:r>
          </w:p>
        </w:tc>
        <w:tc>
          <w:tcPr>
            <w:tcW w:w="410" w:type="pct"/>
            <w:tcBorders>
              <w:top w:val="nil"/>
              <w:left w:val="single" w:sz="4" w:space="0" w:color="auto"/>
              <w:bottom w:val="nil"/>
              <w:right w:val="single" w:sz="4" w:space="0" w:color="auto"/>
            </w:tcBorders>
            <w:shd w:val="clear" w:color="auto" w:fill="auto"/>
            <w:vAlign w:val="bottom"/>
          </w:tcPr>
          <w:p w14:paraId="4410CC17" w14:textId="5C003BE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w:t>
            </w:r>
          </w:p>
        </w:tc>
        <w:tc>
          <w:tcPr>
            <w:tcW w:w="617" w:type="pct"/>
            <w:tcBorders>
              <w:top w:val="nil"/>
              <w:left w:val="single" w:sz="4" w:space="0" w:color="auto"/>
              <w:bottom w:val="nil"/>
              <w:right w:val="single" w:sz="4" w:space="0" w:color="auto"/>
            </w:tcBorders>
            <w:shd w:val="clear" w:color="auto" w:fill="auto"/>
            <w:vAlign w:val="bottom"/>
          </w:tcPr>
          <w:p w14:paraId="53725A1B" w14:textId="5EFF59E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0,1</w:t>
            </w:r>
          </w:p>
        </w:tc>
        <w:tc>
          <w:tcPr>
            <w:tcW w:w="480" w:type="pct"/>
            <w:tcBorders>
              <w:top w:val="nil"/>
              <w:left w:val="single" w:sz="4" w:space="0" w:color="auto"/>
              <w:bottom w:val="nil"/>
              <w:right w:val="single" w:sz="4" w:space="0" w:color="auto"/>
            </w:tcBorders>
            <w:shd w:val="clear" w:color="auto" w:fill="auto"/>
            <w:vAlign w:val="bottom"/>
          </w:tcPr>
          <w:p w14:paraId="64F7B026" w14:textId="7ED0736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15155</w:t>
            </w:r>
          </w:p>
        </w:tc>
        <w:tc>
          <w:tcPr>
            <w:tcW w:w="613" w:type="pct"/>
            <w:tcBorders>
              <w:top w:val="nil"/>
              <w:left w:val="single" w:sz="4" w:space="0" w:color="auto"/>
              <w:bottom w:val="nil"/>
              <w:right w:val="single" w:sz="4" w:space="0" w:color="auto"/>
            </w:tcBorders>
            <w:shd w:val="clear" w:color="auto" w:fill="auto"/>
            <w:vAlign w:val="bottom"/>
          </w:tcPr>
          <w:p w14:paraId="0D2D82B1" w14:textId="40B0FA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98,7</w:t>
            </w:r>
          </w:p>
        </w:tc>
        <w:tc>
          <w:tcPr>
            <w:tcW w:w="411" w:type="pct"/>
            <w:tcBorders>
              <w:top w:val="nil"/>
              <w:left w:val="single" w:sz="4" w:space="0" w:color="auto"/>
              <w:bottom w:val="nil"/>
              <w:right w:val="single" w:sz="4" w:space="0" w:color="auto"/>
            </w:tcBorders>
            <w:shd w:val="clear" w:color="auto" w:fill="auto"/>
            <w:vAlign w:val="bottom"/>
          </w:tcPr>
          <w:p w14:paraId="25FB6E75" w14:textId="74A0542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w:t>
            </w:r>
          </w:p>
        </w:tc>
        <w:tc>
          <w:tcPr>
            <w:tcW w:w="617" w:type="pct"/>
            <w:tcBorders>
              <w:top w:val="nil"/>
              <w:left w:val="single" w:sz="4" w:space="0" w:color="auto"/>
              <w:bottom w:val="nil"/>
              <w:right w:val="single" w:sz="4" w:space="0" w:color="auto"/>
            </w:tcBorders>
            <w:shd w:val="clear" w:color="auto" w:fill="auto"/>
            <w:vAlign w:val="bottom"/>
          </w:tcPr>
          <w:p w14:paraId="39C95426" w14:textId="262A3B8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43284396"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5D64B817" w14:textId="77777777" w:rsidR="00B06750" w:rsidRPr="008E3E7D" w:rsidRDefault="00B06750" w:rsidP="00B06750">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розничная, кроме торговли автотранспортными средствами и мотоциклами</w:t>
            </w:r>
          </w:p>
        </w:tc>
        <w:tc>
          <w:tcPr>
            <w:tcW w:w="411" w:type="pct"/>
            <w:tcBorders>
              <w:top w:val="nil"/>
              <w:left w:val="nil"/>
              <w:bottom w:val="nil"/>
              <w:right w:val="single" w:sz="4" w:space="0" w:color="auto"/>
            </w:tcBorders>
            <w:shd w:val="clear" w:color="auto" w:fill="auto"/>
            <w:vAlign w:val="bottom"/>
          </w:tcPr>
          <w:p w14:paraId="7BF72A09" w14:textId="74D098C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4491</w:t>
            </w:r>
          </w:p>
        </w:tc>
        <w:tc>
          <w:tcPr>
            <w:tcW w:w="410" w:type="pct"/>
            <w:tcBorders>
              <w:top w:val="nil"/>
              <w:left w:val="single" w:sz="4" w:space="0" w:color="auto"/>
              <w:bottom w:val="nil"/>
              <w:right w:val="single" w:sz="4" w:space="0" w:color="auto"/>
            </w:tcBorders>
            <w:shd w:val="clear" w:color="auto" w:fill="auto"/>
            <w:vAlign w:val="bottom"/>
          </w:tcPr>
          <w:p w14:paraId="541499BF" w14:textId="018318C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617" w:type="pct"/>
            <w:tcBorders>
              <w:top w:val="nil"/>
              <w:left w:val="single" w:sz="4" w:space="0" w:color="auto"/>
              <w:bottom w:val="nil"/>
              <w:right w:val="single" w:sz="4" w:space="0" w:color="auto"/>
            </w:tcBorders>
            <w:shd w:val="clear" w:color="auto" w:fill="auto"/>
            <w:vAlign w:val="bottom"/>
          </w:tcPr>
          <w:p w14:paraId="355B259B" w14:textId="7DECC2C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0,9</w:t>
            </w:r>
          </w:p>
        </w:tc>
        <w:tc>
          <w:tcPr>
            <w:tcW w:w="480" w:type="pct"/>
            <w:tcBorders>
              <w:top w:val="nil"/>
              <w:left w:val="single" w:sz="4" w:space="0" w:color="auto"/>
              <w:bottom w:val="nil"/>
              <w:right w:val="single" w:sz="4" w:space="0" w:color="auto"/>
            </w:tcBorders>
            <w:shd w:val="clear" w:color="auto" w:fill="auto"/>
            <w:vAlign w:val="bottom"/>
          </w:tcPr>
          <w:p w14:paraId="04BE7065" w14:textId="189348F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4372</w:t>
            </w:r>
          </w:p>
        </w:tc>
        <w:tc>
          <w:tcPr>
            <w:tcW w:w="613" w:type="pct"/>
            <w:tcBorders>
              <w:top w:val="nil"/>
              <w:left w:val="single" w:sz="4" w:space="0" w:color="auto"/>
              <w:bottom w:val="nil"/>
              <w:right w:val="single" w:sz="4" w:space="0" w:color="auto"/>
            </w:tcBorders>
            <w:shd w:val="clear" w:color="auto" w:fill="auto"/>
            <w:vAlign w:val="bottom"/>
          </w:tcPr>
          <w:p w14:paraId="18EA984D" w14:textId="65F6E4E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97,4</w:t>
            </w:r>
          </w:p>
        </w:tc>
        <w:tc>
          <w:tcPr>
            <w:tcW w:w="411" w:type="pct"/>
            <w:tcBorders>
              <w:top w:val="nil"/>
              <w:left w:val="single" w:sz="4" w:space="0" w:color="auto"/>
              <w:bottom w:val="nil"/>
              <w:right w:val="single" w:sz="4" w:space="0" w:color="auto"/>
            </w:tcBorders>
            <w:shd w:val="clear" w:color="auto" w:fill="auto"/>
            <w:vAlign w:val="bottom"/>
          </w:tcPr>
          <w:p w14:paraId="7AE191FE" w14:textId="11A459E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3AAABD2D" w14:textId="636FD61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371BD86D"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7AB59BF8"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Транспортировка и хранение</w:t>
            </w:r>
          </w:p>
        </w:tc>
        <w:tc>
          <w:tcPr>
            <w:tcW w:w="411" w:type="pct"/>
            <w:tcBorders>
              <w:top w:val="nil"/>
              <w:left w:val="nil"/>
              <w:bottom w:val="nil"/>
              <w:right w:val="single" w:sz="4" w:space="0" w:color="auto"/>
            </w:tcBorders>
            <w:shd w:val="clear" w:color="auto" w:fill="auto"/>
            <w:vAlign w:val="bottom"/>
          </w:tcPr>
          <w:p w14:paraId="242D6811" w14:textId="7BD9621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6005</w:t>
            </w:r>
          </w:p>
        </w:tc>
        <w:tc>
          <w:tcPr>
            <w:tcW w:w="410" w:type="pct"/>
            <w:tcBorders>
              <w:top w:val="nil"/>
              <w:left w:val="single" w:sz="4" w:space="0" w:color="auto"/>
              <w:bottom w:val="nil"/>
              <w:right w:val="single" w:sz="4" w:space="0" w:color="auto"/>
            </w:tcBorders>
            <w:shd w:val="clear" w:color="auto" w:fill="auto"/>
            <w:vAlign w:val="bottom"/>
          </w:tcPr>
          <w:p w14:paraId="7CFE0819" w14:textId="5D94D8E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63</w:t>
            </w:r>
          </w:p>
        </w:tc>
        <w:tc>
          <w:tcPr>
            <w:tcW w:w="617" w:type="pct"/>
            <w:tcBorders>
              <w:top w:val="nil"/>
              <w:left w:val="single" w:sz="4" w:space="0" w:color="auto"/>
              <w:bottom w:val="nil"/>
              <w:right w:val="single" w:sz="4" w:space="0" w:color="auto"/>
            </w:tcBorders>
            <w:shd w:val="clear" w:color="auto" w:fill="auto"/>
            <w:vAlign w:val="bottom"/>
          </w:tcPr>
          <w:p w14:paraId="3889A291" w14:textId="28C25EA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480" w:type="pct"/>
            <w:tcBorders>
              <w:top w:val="nil"/>
              <w:left w:val="single" w:sz="4" w:space="0" w:color="auto"/>
              <w:bottom w:val="nil"/>
              <w:right w:val="single" w:sz="4" w:space="0" w:color="auto"/>
            </w:tcBorders>
            <w:shd w:val="clear" w:color="auto" w:fill="auto"/>
            <w:vAlign w:val="bottom"/>
          </w:tcPr>
          <w:p w14:paraId="132E5558" w14:textId="3854BD3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5905</w:t>
            </w:r>
          </w:p>
        </w:tc>
        <w:tc>
          <w:tcPr>
            <w:tcW w:w="613" w:type="pct"/>
            <w:tcBorders>
              <w:top w:val="nil"/>
              <w:left w:val="single" w:sz="4" w:space="0" w:color="auto"/>
              <w:bottom w:val="nil"/>
              <w:right w:val="single" w:sz="4" w:space="0" w:color="auto"/>
            </w:tcBorders>
            <w:shd w:val="clear" w:color="auto" w:fill="auto"/>
            <w:vAlign w:val="bottom"/>
          </w:tcPr>
          <w:p w14:paraId="738CBB13" w14:textId="03D59DB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98,3</w:t>
            </w:r>
          </w:p>
        </w:tc>
        <w:tc>
          <w:tcPr>
            <w:tcW w:w="411" w:type="pct"/>
            <w:tcBorders>
              <w:top w:val="nil"/>
              <w:left w:val="single" w:sz="4" w:space="0" w:color="auto"/>
              <w:bottom w:val="nil"/>
              <w:right w:val="single" w:sz="4" w:space="0" w:color="auto"/>
            </w:tcBorders>
            <w:shd w:val="clear" w:color="auto" w:fill="auto"/>
            <w:vAlign w:val="bottom"/>
          </w:tcPr>
          <w:p w14:paraId="78F1CB40" w14:textId="7026139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14</w:t>
            </w:r>
          </w:p>
        </w:tc>
        <w:tc>
          <w:tcPr>
            <w:tcW w:w="617" w:type="pct"/>
            <w:tcBorders>
              <w:top w:val="nil"/>
              <w:left w:val="single" w:sz="4" w:space="0" w:color="auto"/>
              <w:bottom w:val="nil"/>
              <w:right w:val="single" w:sz="4" w:space="0" w:color="auto"/>
            </w:tcBorders>
            <w:shd w:val="clear" w:color="auto" w:fill="auto"/>
            <w:vAlign w:val="bottom"/>
          </w:tcPr>
          <w:p w14:paraId="6F0F401F" w14:textId="13778AC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B06750" w:rsidRPr="008E3E7D" w14:paraId="579D430F" w14:textId="77777777" w:rsidTr="00FC58EA">
        <w:tblPrEx>
          <w:tblCellMar>
            <w:left w:w="107" w:type="dxa"/>
            <w:right w:w="107" w:type="dxa"/>
          </w:tblCellMar>
        </w:tblPrEx>
        <w:trPr>
          <w:cantSplit/>
          <w:trHeight w:val="82"/>
        </w:trPr>
        <w:tc>
          <w:tcPr>
            <w:tcW w:w="1441" w:type="pct"/>
            <w:tcBorders>
              <w:left w:val="single" w:sz="4" w:space="0" w:color="auto"/>
              <w:right w:val="single" w:sz="4" w:space="0" w:color="auto"/>
            </w:tcBorders>
            <w:vAlign w:val="bottom"/>
          </w:tcPr>
          <w:p w14:paraId="424AAE7B"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гостиниц и предприятий общественного питания</w:t>
            </w:r>
          </w:p>
        </w:tc>
        <w:tc>
          <w:tcPr>
            <w:tcW w:w="411" w:type="pct"/>
            <w:tcBorders>
              <w:top w:val="nil"/>
              <w:left w:val="nil"/>
              <w:right w:val="single" w:sz="4" w:space="0" w:color="auto"/>
            </w:tcBorders>
            <w:shd w:val="clear" w:color="auto" w:fill="auto"/>
            <w:vAlign w:val="bottom"/>
          </w:tcPr>
          <w:p w14:paraId="46147934" w14:textId="31D3CDA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1793</w:t>
            </w:r>
          </w:p>
        </w:tc>
        <w:tc>
          <w:tcPr>
            <w:tcW w:w="410" w:type="pct"/>
            <w:tcBorders>
              <w:top w:val="nil"/>
              <w:left w:val="single" w:sz="4" w:space="0" w:color="auto"/>
              <w:right w:val="single" w:sz="4" w:space="0" w:color="auto"/>
            </w:tcBorders>
            <w:shd w:val="clear" w:color="auto" w:fill="auto"/>
            <w:vAlign w:val="bottom"/>
          </w:tcPr>
          <w:p w14:paraId="1A7A9589" w14:textId="25864E6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27</w:t>
            </w:r>
          </w:p>
        </w:tc>
        <w:tc>
          <w:tcPr>
            <w:tcW w:w="617" w:type="pct"/>
            <w:tcBorders>
              <w:top w:val="nil"/>
              <w:left w:val="single" w:sz="4" w:space="0" w:color="auto"/>
              <w:right w:val="single" w:sz="4" w:space="0" w:color="auto"/>
            </w:tcBorders>
            <w:shd w:val="clear" w:color="auto" w:fill="auto"/>
            <w:vAlign w:val="bottom"/>
          </w:tcPr>
          <w:p w14:paraId="6BC773D8" w14:textId="53314ED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w:t>
            </w:r>
          </w:p>
        </w:tc>
        <w:tc>
          <w:tcPr>
            <w:tcW w:w="480" w:type="pct"/>
            <w:tcBorders>
              <w:top w:val="nil"/>
              <w:left w:val="single" w:sz="4" w:space="0" w:color="auto"/>
              <w:right w:val="single" w:sz="4" w:space="0" w:color="auto"/>
            </w:tcBorders>
            <w:shd w:val="clear" w:color="auto" w:fill="auto"/>
            <w:vAlign w:val="bottom"/>
          </w:tcPr>
          <w:p w14:paraId="5DB425D2" w14:textId="4B7A90A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1715</w:t>
            </w:r>
          </w:p>
        </w:tc>
        <w:tc>
          <w:tcPr>
            <w:tcW w:w="613" w:type="pct"/>
            <w:tcBorders>
              <w:top w:val="nil"/>
              <w:left w:val="single" w:sz="4" w:space="0" w:color="auto"/>
              <w:right w:val="single" w:sz="4" w:space="0" w:color="auto"/>
            </w:tcBorders>
            <w:shd w:val="clear" w:color="auto" w:fill="auto"/>
            <w:vAlign w:val="bottom"/>
          </w:tcPr>
          <w:p w14:paraId="631BC8F8" w14:textId="207F97A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95,6</w:t>
            </w:r>
          </w:p>
        </w:tc>
        <w:tc>
          <w:tcPr>
            <w:tcW w:w="411" w:type="pct"/>
            <w:tcBorders>
              <w:top w:val="nil"/>
              <w:left w:val="single" w:sz="4" w:space="0" w:color="auto"/>
              <w:right w:val="single" w:sz="4" w:space="0" w:color="auto"/>
            </w:tcBorders>
            <w:shd w:val="clear" w:color="auto" w:fill="auto"/>
            <w:vAlign w:val="bottom"/>
          </w:tcPr>
          <w:p w14:paraId="3BF9D093" w14:textId="27B301B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17" w:type="pct"/>
            <w:tcBorders>
              <w:top w:val="nil"/>
              <w:left w:val="single" w:sz="4" w:space="0" w:color="auto"/>
              <w:right w:val="single" w:sz="4" w:space="0" w:color="auto"/>
            </w:tcBorders>
            <w:shd w:val="clear" w:color="auto" w:fill="auto"/>
            <w:vAlign w:val="bottom"/>
          </w:tcPr>
          <w:p w14:paraId="79C36241" w14:textId="5ECC684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r>
      <w:tr w:rsidR="00B06750" w:rsidRPr="008E3E7D" w14:paraId="4E43AD6A" w14:textId="77777777" w:rsidTr="00FC58EA">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47228292"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информации и связи</w:t>
            </w:r>
          </w:p>
        </w:tc>
        <w:tc>
          <w:tcPr>
            <w:tcW w:w="411" w:type="pct"/>
            <w:tcBorders>
              <w:top w:val="nil"/>
              <w:left w:val="nil"/>
              <w:right w:val="single" w:sz="4" w:space="0" w:color="auto"/>
            </w:tcBorders>
            <w:shd w:val="clear" w:color="auto" w:fill="auto"/>
            <w:vAlign w:val="bottom"/>
          </w:tcPr>
          <w:p w14:paraId="11F7F901" w14:textId="7C015EB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3466</w:t>
            </w:r>
          </w:p>
        </w:tc>
        <w:tc>
          <w:tcPr>
            <w:tcW w:w="410" w:type="pct"/>
            <w:tcBorders>
              <w:top w:val="nil"/>
              <w:left w:val="single" w:sz="4" w:space="0" w:color="auto"/>
              <w:right w:val="single" w:sz="4" w:space="0" w:color="auto"/>
            </w:tcBorders>
            <w:shd w:val="clear" w:color="auto" w:fill="auto"/>
            <w:vAlign w:val="bottom"/>
          </w:tcPr>
          <w:p w14:paraId="7118464B" w14:textId="5B9B1BC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156</w:t>
            </w:r>
          </w:p>
        </w:tc>
        <w:tc>
          <w:tcPr>
            <w:tcW w:w="617" w:type="pct"/>
            <w:tcBorders>
              <w:top w:val="nil"/>
              <w:left w:val="single" w:sz="4" w:space="0" w:color="auto"/>
              <w:right w:val="single" w:sz="4" w:space="0" w:color="auto"/>
            </w:tcBorders>
            <w:shd w:val="clear" w:color="auto" w:fill="auto"/>
            <w:vAlign w:val="bottom"/>
          </w:tcPr>
          <w:p w14:paraId="4B4DAE85" w14:textId="368DC28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480" w:type="pct"/>
            <w:tcBorders>
              <w:top w:val="nil"/>
              <w:left w:val="single" w:sz="4" w:space="0" w:color="auto"/>
              <w:right w:val="single" w:sz="4" w:space="0" w:color="auto"/>
            </w:tcBorders>
            <w:shd w:val="clear" w:color="auto" w:fill="auto"/>
            <w:vAlign w:val="bottom"/>
          </w:tcPr>
          <w:p w14:paraId="7E2D0725" w14:textId="5B547AC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3214</w:t>
            </w:r>
          </w:p>
        </w:tc>
        <w:tc>
          <w:tcPr>
            <w:tcW w:w="613" w:type="pct"/>
            <w:tcBorders>
              <w:top w:val="nil"/>
              <w:left w:val="single" w:sz="4" w:space="0" w:color="auto"/>
              <w:right w:val="single" w:sz="4" w:space="0" w:color="auto"/>
            </w:tcBorders>
            <w:shd w:val="clear" w:color="auto" w:fill="auto"/>
            <w:vAlign w:val="bottom"/>
          </w:tcPr>
          <w:p w14:paraId="207806B0" w14:textId="6AB6470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92,7</w:t>
            </w:r>
          </w:p>
        </w:tc>
        <w:tc>
          <w:tcPr>
            <w:tcW w:w="411" w:type="pct"/>
            <w:tcBorders>
              <w:top w:val="nil"/>
              <w:left w:val="single" w:sz="4" w:space="0" w:color="auto"/>
              <w:right w:val="single" w:sz="4" w:space="0" w:color="auto"/>
            </w:tcBorders>
            <w:shd w:val="clear" w:color="auto" w:fill="auto"/>
            <w:vAlign w:val="bottom"/>
          </w:tcPr>
          <w:p w14:paraId="37A5454F" w14:textId="00A459F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617" w:type="pct"/>
            <w:tcBorders>
              <w:top w:val="nil"/>
              <w:left w:val="single" w:sz="4" w:space="0" w:color="auto"/>
              <w:right w:val="single" w:sz="4" w:space="0" w:color="auto"/>
            </w:tcBorders>
            <w:shd w:val="clear" w:color="auto" w:fill="auto"/>
            <w:vAlign w:val="bottom"/>
          </w:tcPr>
          <w:p w14:paraId="5A60CA74" w14:textId="383CE24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0,5</w:t>
            </w:r>
          </w:p>
        </w:tc>
      </w:tr>
      <w:tr w:rsidR="00B06750" w:rsidRPr="008E3E7D" w14:paraId="0ED70A2C" w14:textId="77777777" w:rsidTr="00FC58EA">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15609D38"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финансовая и страховая</w:t>
            </w:r>
          </w:p>
        </w:tc>
        <w:tc>
          <w:tcPr>
            <w:tcW w:w="411" w:type="pct"/>
            <w:tcBorders>
              <w:left w:val="nil"/>
              <w:bottom w:val="nil"/>
              <w:right w:val="single" w:sz="4" w:space="0" w:color="auto"/>
            </w:tcBorders>
            <w:shd w:val="clear" w:color="auto" w:fill="auto"/>
            <w:vAlign w:val="bottom"/>
          </w:tcPr>
          <w:p w14:paraId="367C1B6D" w14:textId="2C7A563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1524</w:t>
            </w:r>
          </w:p>
        </w:tc>
        <w:tc>
          <w:tcPr>
            <w:tcW w:w="410" w:type="pct"/>
            <w:tcBorders>
              <w:left w:val="single" w:sz="4" w:space="0" w:color="auto"/>
              <w:bottom w:val="nil"/>
              <w:right w:val="single" w:sz="4" w:space="0" w:color="auto"/>
            </w:tcBorders>
            <w:shd w:val="clear" w:color="auto" w:fill="auto"/>
            <w:vAlign w:val="bottom"/>
          </w:tcPr>
          <w:p w14:paraId="5234F346" w14:textId="6C4A454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11</w:t>
            </w:r>
          </w:p>
        </w:tc>
        <w:tc>
          <w:tcPr>
            <w:tcW w:w="617" w:type="pct"/>
            <w:tcBorders>
              <w:left w:val="single" w:sz="4" w:space="0" w:color="auto"/>
              <w:bottom w:val="nil"/>
              <w:right w:val="single" w:sz="4" w:space="0" w:color="auto"/>
            </w:tcBorders>
            <w:shd w:val="clear" w:color="auto" w:fill="auto"/>
            <w:vAlign w:val="bottom"/>
          </w:tcPr>
          <w:p w14:paraId="546593A1" w14:textId="46C1CA4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0,7</w:t>
            </w:r>
          </w:p>
        </w:tc>
        <w:tc>
          <w:tcPr>
            <w:tcW w:w="480" w:type="pct"/>
            <w:tcBorders>
              <w:left w:val="single" w:sz="4" w:space="0" w:color="auto"/>
              <w:bottom w:val="nil"/>
              <w:right w:val="single" w:sz="4" w:space="0" w:color="auto"/>
            </w:tcBorders>
            <w:shd w:val="clear" w:color="auto" w:fill="auto"/>
            <w:vAlign w:val="bottom"/>
          </w:tcPr>
          <w:p w14:paraId="57DD611A" w14:textId="2C728EF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1241</w:t>
            </w:r>
          </w:p>
        </w:tc>
        <w:tc>
          <w:tcPr>
            <w:tcW w:w="613" w:type="pct"/>
            <w:tcBorders>
              <w:left w:val="single" w:sz="4" w:space="0" w:color="auto"/>
              <w:bottom w:val="nil"/>
              <w:right w:val="single" w:sz="4" w:space="0" w:color="auto"/>
            </w:tcBorders>
            <w:shd w:val="clear" w:color="auto" w:fill="auto"/>
            <w:vAlign w:val="bottom"/>
          </w:tcPr>
          <w:p w14:paraId="62E30593" w14:textId="79A05AF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81,4</w:t>
            </w:r>
          </w:p>
        </w:tc>
        <w:tc>
          <w:tcPr>
            <w:tcW w:w="411" w:type="pct"/>
            <w:tcBorders>
              <w:left w:val="single" w:sz="4" w:space="0" w:color="auto"/>
              <w:bottom w:val="nil"/>
              <w:right w:val="single" w:sz="4" w:space="0" w:color="auto"/>
            </w:tcBorders>
            <w:shd w:val="clear" w:color="auto" w:fill="auto"/>
            <w:vAlign w:val="bottom"/>
          </w:tcPr>
          <w:p w14:paraId="3A59BE28" w14:textId="7A3B3A5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44</w:t>
            </w:r>
          </w:p>
        </w:tc>
        <w:tc>
          <w:tcPr>
            <w:tcW w:w="617" w:type="pct"/>
            <w:tcBorders>
              <w:left w:val="single" w:sz="4" w:space="0" w:color="auto"/>
              <w:bottom w:val="nil"/>
              <w:right w:val="single" w:sz="4" w:space="0" w:color="auto"/>
            </w:tcBorders>
            <w:shd w:val="clear" w:color="auto" w:fill="auto"/>
            <w:vAlign w:val="bottom"/>
          </w:tcPr>
          <w:p w14:paraId="1FE0D1A2" w14:textId="171C74B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2,9</w:t>
            </w:r>
          </w:p>
        </w:tc>
      </w:tr>
      <w:tr w:rsidR="00B06750" w:rsidRPr="008E3E7D" w14:paraId="28CE658A"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6AADF70C"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по операциям с недвижимым имуществом</w:t>
            </w:r>
          </w:p>
        </w:tc>
        <w:tc>
          <w:tcPr>
            <w:tcW w:w="411" w:type="pct"/>
            <w:tcBorders>
              <w:top w:val="nil"/>
              <w:left w:val="nil"/>
              <w:bottom w:val="nil"/>
              <w:right w:val="single" w:sz="4" w:space="0" w:color="auto"/>
            </w:tcBorders>
            <w:shd w:val="clear" w:color="auto" w:fill="auto"/>
            <w:vAlign w:val="bottom"/>
          </w:tcPr>
          <w:p w14:paraId="2EEB88FD" w14:textId="5BED4F4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6973</w:t>
            </w:r>
          </w:p>
        </w:tc>
        <w:tc>
          <w:tcPr>
            <w:tcW w:w="410" w:type="pct"/>
            <w:tcBorders>
              <w:top w:val="nil"/>
              <w:left w:val="single" w:sz="4" w:space="0" w:color="auto"/>
              <w:bottom w:val="nil"/>
              <w:right w:val="single" w:sz="4" w:space="0" w:color="auto"/>
            </w:tcBorders>
            <w:shd w:val="clear" w:color="auto" w:fill="auto"/>
            <w:vAlign w:val="bottom"/>
          </w:tcPr>
          <w:p w14:paraId="1CF30E88" w14:textId="3A06B7C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89</w:t>
            </w:r>
          </w:p>
        </w:tc>
        <w:tc>
          <w:tcPr>
            <w:tcW w:w="617" w:type="pct"/>
            <w:tcBorders>
              <w:top w:val="nil"/>
              <w:left w:val="single" w:sz="4" w:space="0" w:color="auto"/>
              <w:bottom w:val="nil"/>
              <w:right w:val="single" w:sz="4" w:space="0" w:color="auto"/>
            </w:tcBorders>
            <w:shd w:val="clear" w:color="auto" w:fill="auto"/>
            <w:vAlign w:val="bottom"/>
          </w:tcPr>
          <w:p w14:paraId="338128DC" w14:textId="64F5B16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1,3</w:t>
            </w:r>
          </w:p>
        </w:tc>
        <w:tc>
          <w:tcPr>
            <w:tcW w:w="480" w:type="pct"/>
            <w:tcBorders>
              <w:top w:val="nil"/>
              <w:left w:val="single" w:sz="4" w:space="0" w:color="auto"/>
              <w:bottom w:val="nil"/>
              <w:right w:val="single" w:sz="4" w:space="0" w:color="auto"/>
            </w:tcBorders>
            <w:shd w:val="clear" w:color="auto" w:fill="auto"/>
            <w:vAlign w:val="bottom"/>
          </w:tcPr>
          <w:p w14:paraId="7D095543" w14:textId="5596246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6805</w:t>
            </w:r>
          </w:p>
        </w:tc>
        <w:tc>
          <w:tcPr>
            <w:tcW w:w="613" w:type="pct"/>
            <w:tcBorders>
              <w:top w:val="nil"/>
              <w:left w:val="single" w:sz="4" w:space="0" w:color="auto"/>
              <w:bottom w:val="nil"/>
              <w:right w:val="single" w:sz="4" w:space="0" w:color="auto"/>
            </w:tcBorders>
            <w:shd w:val="clear" w:color="auto" w:fill="auto"/>
            <w:vAlign w:val="bottom"/>
          </w:tcPr>
          <w:p w14:paraId="6A18E745" w14:textId="66FCCD1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97,6</w:t>
            </w:r>
          </w:p>
        </w:tc>
        <w:tc>
          <w:tcPr>
            <w:tcW w:w="411" w:type="pct"/>
            <w:tcBorders>
              <w:top w:val="nil"/>
              <w:left w:val="single" w:sz="4" w:space="0" w:color="auto"/>
              <w:bottom w:val="nil"/>
              <w:right w:val="single" w:sz="4" w:space="0" w:color="auto"/>
            </w:tcBorders>
            <w:shd w:val="clear" w:color="auto" w:fill="auto"/>
            <w:vAlign w:val="bottom"/>
          </w:tcPr>
          <w:p w14:paraId="586D2CB0" w14:textId="369732C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617" w:type="pct"/>
            <w:tcBorders>
              <w:top w:val="nil"/>
              <w:left w:val="single" w:sz="4" w:space="0" w:color="auto"/>
              <w:bottom w:val="nil"/>
              <w:right w:val="single" w:sz="4" w:space="0" w:color="auto"/>
            </w:tcBorders>
            <w:shd w:val="clear" w:color="auto" w:fill="auto"/>
            <w:vAlign w:val="bottom"/>
          </w:tcPr>
          <w:p w14:paraId="6F5847FB" w14:textId="4595B2D5"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0,4</w:t>
            </w:r>
          </w:p>
        </w:tc>
      </w:tr>
      <w:tr w:rsidR="00B06750" w:rsidRPr="008E3E7D" w14:paraId="72076203"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111A34A1"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профессиональная, научная и техническая</w:t>
            </w:r>
          </w:p>
        </w:tc>
        <w:tc>
          <w:tcPr>
            <w:tcW w:w="411" w:type="pct"/>
            <w:tcBorders>
              <w:top w:val="nil"/>
              <w:left w:val="nil"/>
              <w:bottom w:val="nil"/>
              <w:right w:val="single" w:sz="4" w:space="0" w:color="auto"/>
            </w:tcBorders>
            <w:shd w:val="clear" w:color="auto" w:fill="auto"/>
            <w:vAlign w:val="bottom"/>
          </w:tcPr>
          <w:p w14:paraId="3561C1A1" w14:textId="087B6EA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7474</w:t>
            </w:r>
          </w:p>
        </w:tc>
        <w:tc>
          <w:tcPr>
            <w:tcW w:w="410" w:type="pct"/>
            <w:tcBorders>
              <w:top w:val="nil"/>
              <w:left w:val="single" w:sz="4" w:space="0" w:color="auto"/>
              <w:bottom w:val="nil"/>
              <w:right w:val="single" w:sz="4" w:space="0" w:color="auto"/>
            </w:tcBorders>
            <w:shd w:val="clear" w:color="auto" w:fill="auto"/>
            <w:vAlign w:val="bottom"/>
          </w:tcPr>
          <w:p w14:paraId="024E1FB9" w14:textId="02516F8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195</w:t>
            </w:r>
          </w:p>
        </w:tc>
        <w:tc>
          <w:tcPr>
            <w:tcW w:w="617" w:type="pct"/>
            <w:tcBorders>
              <w:top w:val="nil"/>
              <w:left w:val="single" w:sz="4" w:space="0" w:color="auto"/>
              <w:bottom w:val="nil"/>
              <w:right w:val="single" w:sz="4" w:space="0" w:color="auto"/>
            </w:tcBorders>
            <w:shd w:val="clear" w:color="auto" w:fill="auto"/>
            <w:vAlign w:val="bottom"/>
          </w:tcPr>
          <w:p w14:paraId="0A23B4B5" w14:textId="6B78618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480" w:type="pct"/>
            <w:tcBorders>
              <w:top w:val="nil"/>
              <w:left w:val="single" w:sz="4" w:space="0" w:color="auto"/>
              <w:bottom w:val="nil"/>
              <w:right w:val="single" w:sz="4" w:space="0" w:color="auto"/>
            </w:tcBorders>
            <w:shd w:val="clear" w:color="auto" w:fill="auto"/>
            <w:vAlign w:val="bottom"/>
          </w:tcPr>
          <w:p w14:paraId="16D83596" w14:textId="085197A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7126</w:t>
            </w:r>
          </w:p>
        </w:tc>
        <w:tc>
          <w:tcPr>
            <w:tcW w:w="613" w:type="pct"/>
            <w:tcBorders>
              <w:top w:val="nil"/>
              <w:left w:val="single" w:sz="4" w:space="0" w:color="auto"/>
              <w:bottom w:val="nil"/>
              <w:right w:val="single" w:sz="4" w:space="0" w:color="auto"/>
            </w:tcBorders>
            <w:shd w:val="clear" w:color="auto" w:fill="auto"/>
            <w:vAlign w:val="bottom"/>
          </w:tcPr>
          <w:p w14:paraId="7F8C7DF1" w14:textId="5E5D45B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95,3</w:t>
            </w:r>
          </w:p>
        </w:tc>
        <w:tc>
          <w:tcPr>
            <w:tcW w:w="411" w:type="pct"/>
            <w:tcBorders>
              <w:top w:val="nil"/>
              <w:left w:val="single" w:sz="4" w:space="0" w:color="auto"/>
              <w:bottom w:val="nil"/>
              <w:right w:val="single" w:sz="4" w:space="0" w:color="auto"/>
            </w:tcBorders>
            <w:shd w:val="clear" w:color="auto" w:fill="auto"/>
            <w:vAlign w:val="bottom"/>
          </w:tcPr>
          <w:p w14:paraId="4BC87BED" w14:textId="2E49C0A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63</w:t>
            </w:r>
          </w:p>
        </w:tc>
        <w:tc>
          <w:tcPr>
            <w:tcW w:w="617" w:type="pct"/>
            <w:tcBorders>
              <w:top w:val="nil"/>
              <w:left w:val="single" w:sz="4" w:space="0" w:color="auto"/>
              <w:bottom w:val="nil"/>
              <w:right w:val="single" w:sz="4" w:space="0" w:color="auto"/>
            </w:tcBorders>
            <w:shd w:val="clear" w:color="auto" w:fill="auto"/>
            <w:vAlign w:val="bottom"/>
          </w:tcPr>
          <w:p w14:paraId="65470E95" w14:textId="1341D7C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0,8</w:t>
            </w:r>
          </w:p>
        </w:tc>
      </w:tr>
      <w:tr w:rsidR="00B06750" w:rsidRPr="008E3E7D" w14:paraId="400E7C14"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2047FEE8"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административная и сопутствующие дополнительные услуги</w:t>
            </w:r>
          </w:p>
        </w:tc>
        <w:tc>
          <w:tcPr>
            <w:tcW w:w="411" w:type="pct"/>
            <w:tcBorders>
              <w:top w:val="nil"/>
              <w:left w:val="nil"/>
              <w:bottom w:val="nil"/>
              <w:right w:val="single" w:sz="4" w:space="0" w:color="auto"/>
            </w:tcBorders>
            <w:shd w:val="clear" w:color="auto" w:fill="auto"/>
            <w:vAlign w:val="bottom"/>
          </w:tcPr>
          <w:p w14:paraId="050AE0D4" w14:textId="052B568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3747</w:t>
            </w:r>
          </w:p>
        </w:tc>
        <w:tc>
          <w:tcPr>
            <w:tcW w:w="410" w:type="pct"/>
            <w:tcBorders>
              <w:top w:val="nil"/>
              <w:left w:val="single" w:sz="4" w:space="0" w:color="auto"/>
              <w:bottom w:val="nil"/>
              <w:right w:val="single" w:sz="4" w:space="0" w:color="auto"/>
            </w:tcBorders>
            <w:shd w:val="clear" w:color="auto" w:fill="auto"/>
            <w:vAlign w:val="bottom"/>
          </w:tcPr>
          <w:p w14:paraId="0D5FD0A1" w14:textId="6AA431A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73</w:t>
            </w:r>
          </w:p>
        </w:tc>
        <w:tc>
          <w:tcPr>
            <w:tcW w:w="617" w:type="pct"/>
            <w:tcBorders>
              <w:top w:val="nil"/>
              <w:left w:val="single" w:sz="4" w:space="0" w:color="auto"/>
              <w:bottom w:val="nil"/>
              <w:right w:val="single" w:sz="4" w:space="0" w:color="auto"/>
            </w:tcBorders>
            <w:shd w:val="clear" w:color="auto" w:fill="auto"/>
            <w:vAlign w:val="bottom"/>
          </w:tcPr>
          <w:p w14:paraId="2FD35907" w14:textId="6602C01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1,9</w:t>
            </w:r>
          </w:p>
        </w:tc>
        <w:tc>
          <w:tcPr>
            <w:tcW w:w="480" w:type="pct"/>
            <w:tcBorders>
              <w:top w:val="nil"/>
              <w:left w:val="single" w:sz="4" w:space="0" w:color="auto"/>
              <w:bottom w:val="nil"/>
              <w:right w:val="single" w:sz="4" w:space="0" w:color="auto"/>
            </w:tcBorders>
            <w:shd w:val="clear" w:color="auto" w:fill="auto"/>
            <w:vAlign w:val="bottom"/>
          </w:tcPr>
          <w:p w14:paraId="5A0B1F48" w14:textId="0C9B374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3638</w:t>
            </w:r>
          </w:p>
        </w:tc>
        <w:tc>
          <w:tcPr>
            <w:tcW w:w="613" w:type="pct"/>
            <w:tcBorders>
              <w:top w:val="nil"/>
              <w:left w:val="single" w:sz="4" w:space="0" w:color="auto"/>
              <w:bottom w:val="nil"/>
              <w:right w:val="single" w:sz="4" w:space="0" w:color="auto"/>
            </w:tcBorders>
            <w:shd w:val="clear" w:color="auto" w:fill="auto"/>
            <w:vAlign w:val="bottom"/>
          </w:tcPr>
          <w:p w14:paraId="77BC00C4" w14:textId="4D737AF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97,1</w:t>
            </w:r>
          </w:p>
        </w:tc>
        <w:tc>
          <w:tcPr>
            <w:tcW w:w="411" w:type="pct"/>
            <w:tcBorders>
              <w:top w:val="nil"/>
              <w:left w:val="single" w:sz="4" w:space="0" w:color="auto"/>
              <w:bottom w:val="nil"/>
              <w:right w:val="single" w:sz="4" w:space="0" w:color="auto"/>
            </w:tcBorders>
            <w:shd w:val="clear" w:color="auto" w:fill="auto"/>
            <w:vAlign w:val="bottom"/>
          </w:tcPr>
          <w:p w14:paraId="027669D3" w14:textId="5D290B3A"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11</w:t>
            </w:r>
          </w:p>
        </w:tc>
        <w:tc>
          <w:tcPr>
            <w:tcW w:w="617" w:type="pct"/>
            <w:tcBorders>
              <w:top w:val="nil"/>
              <w:left w:val="single" w:sz="4" w:space="0" w:color="auto"/>
              <w:bottom w:val="nil"/>
              <w:right w:val="single" w:sz="4" w:space="0" w:color="auto"/>
            </w:tcBorders>
            <w:shd w:val="clear" w:color="auto" w:fill="auto"/>
            <w:vAlign w:val="bottom"/>
          </w:tcPr>
          <w:p w14:paraId="13C678A1" w14:textId="5721709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0,3</w:t>
            </w:r>
          </w:p>
        </w:tc>
      </w:tr>
      <w:tr w:rsidR="00B06750" w:rsidRPr="008E3E7D" w14:paraId="7CC1D9CB"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06BACF9B"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Государственное управление и обеспечение военной безопасности; социальное обеспечение</w:t>
            </w:r>
          </w:p>
        </w:tc>
        <w:tc>
          <w:tcPr>
            <w:tcW w:w="411" w:type="pct"/>
            <w:tcBorders>
              <w:top w:val="nil"/>
              <w:left w:val="nil"/>
              <w:bottom w:val="nil"/>
              <w:right w:val="single" w:sz="4" w:space="0" w:color="auto"/>
            </w:tcBorders>
            <w:shd w:val="clear" w:color="auto" w:fill="auto"/>
            <w:vAlign w:val="bottom"/>
          </w:tcPr>
          <w:p w14:paraId="47BB1399" w14:textId="50834B8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3303</w:t>
            </w:r>
          </w:p>
        </w:tc>
        <w:tc>
          <w:tcPr>
            <w:tcW w:w="410" w:type="pct"/>
            <w:tcBorders>
              <w:top w:val="nil"/>
              <w:left w:val="single" w:sz="4" w:space="0" w:color="auto"/>
              <w:bottom w:val="nil"/>
              <w:right w:val="single" w:sz="4" w:space="0" w:color="auto"/>
            </w:tcBorders>
            <w:shd w:val="clear" w:color="auto" w:fill="auto"/>
            <w:vAlign w:val="bottom"/>
          </w:tcPr>
          <w:p w14:paraId="6EEBA773" w14:textId="57F4EC5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3233</w:t>
            </w:r>
          </w:p>
        </w:tc>
        <w:tc>
          <w:tcPr>
            <w:tcW w:w="617" w:type="pct"/>
            <w:tcBorders>
              <w:top w:val="nil"/>
              <w:left w:val="single" w:sz="4" w:space="0" w:color="auto"/>
              <w:bottom w:val="nil"/>
              <w:right w:val="single" w:sz="4" w:space="0" w:color="auto"/>
            </w:tcBorders>
            <w:shd w:val="clear" w:color="auto" w:fill="auto"/>
            <w:vAlign w:val="bottom"/>
          </w:tcPr>
          <w:p w14:paraId="6183E2EF" w14:textId="3BAC464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97,9</w:t>
            </w:r>
          </w:p>
        </w:tc>
        <w:tc>
          <w:tcPr>
            <w:tcW w:w="480" w:type="pct"/>
            <w:tcBorders>
              <w:top w:val="nil"/>
              <w:left w:val="single" w:sz="4" w:space="0" w:color="auto"/>
              <w:bottom w:val="nil"/>
              <w:right w:val="single" w:sz="4" w:space="0" w:color="auto"/>
            </w:tcBorders>
            <w:shd w:val="clear" w:color="auto" w:fill="auto"/>
            <w:vAlign w:val="bottom"/>
          </w:tcPr>
          <w:p w14:paraId="1BA5C3EB" w14:textId="33DF9E6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69</w:t>
            </w:r>
          </w:p>
        </w:tc>
        <w:tc>
          <w:tcPr>
            <w:tcW w:w="613" w:type="pct"/>
            <w:tcBorders>
              <w:top w:val="nil"/>
              <w:left w:val="single" w:sz="4" w:space="0" w:color="auto"/>
              <w:bottom w:val="nil"/>
              <w:right w:val="single" w:sz="4" w:space="0" w:color="auto"/>
            </w:tcBorders>
            <w:shd w:val="clear" w:color="auto" w:fill="auto"/>
            <w:vAlign w:val="bottom"/>
          </w:tcPr>
          <w:p w14:paraId="4159C0B9" w14:textId="0FA769E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2,1</w:t>
            </w:r>
          </w:p>
        </w:tc>
        <w:tc>
          <w:tcPr>
            <w:tcW w:w="411" w:type="pct"/>
            <w:tcBorders>
              <w:top w:val="nil"/>
              <w:left w:val="single" w:sz="4" w:space="0" w:color="auto"/>
              <w:bottom w:val="nil"/>
              <w:right w:val="single" w:sz="4" w:space="0" w:color="auto"/>
            </w:tcBorders>
            <w:shd w:val="clear" w:color="auto" w:fill="auto"/>
            <w:vAlign w:val="bottom"/>
          </w:tcPr>
          <w:p w14:paraId="2B435572" w14:textId="7953104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617" w:type="pct"/>
            <w:tcBorders>
              <w:top w:val="nil"/>
              <w:left w:val="single" w:sz="4" w:space="0" w:color="auto"/>
              <w:bottom w:val="nil"/>
              <w:right w:val="single" w:sz="4" w:space="0" w:color="auto"/>
            </w:tcBorders>
            <w:shd w:val="clear" w:color="auto" w:fill="auto"/>
            <w:vAlign w:val="bottom"/>
          </w:tcPr>
          <w:p w14:paraId="5131C0E4" w14:textId="5368408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B06750" w:rsidRPr="008E3E7D" w14:paraId="2DF0EE74"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33CD4153"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Образование</w:t>
            </w:r>
          </w:p>
        </w:tc>
        <w:tc>
          <w:tcPr>
            <w:tcW w:w="411" w:type="pct"/>
            <w:tcBorders>
              <w:top w:val="nil"/>
              <w:left w:val="nil"/>
              <w:bottom w:val="nil"/>
              <w:right w:val="single" w:sz="4" w:space="0" w:color="auto"/>
            </w:tcBorders>
            <w:shd w:val="clear" w:color="auto" w:fill="auto"/>
            <w:vAlign w:val="bottom"/>
          </w:tcPr>
          <w:p w14:paraId="644FDB4D" w14:textId="515483D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4525</w:t>
            </w:r>
          </w:p>
        </w:tc>
        <w:tc>
          <w:tcPr>
            <w:tcW w:w="410" w:type="pct"/>
            <w:tcBorders>
              <w:top w:val="nil"/>
              <w:left w:val="single" w:sz="4" w:space="0" w:color="auto"/>
              <w:bottom w:val="nil"/>
              <w:right w:val="single" w:sz="4" w:space="0" w:color="auto"/>
            </w:tcBorders>
            <w:shd w:val="clear" w:color="auto" w:fill="auto"/>
            <w:vAlign w:val="bottom"/>
          </w:tcPr>
          <w:p w14:paraId="669D041E" w14:textId="3253493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3690</w:t>
            </w:r>
          </w:p>
        </w:tc>
        <w:tc>
          <w:tcPr>
            <w:tcW w:w="617" w:type="pct"/>
            <w:tcBorders>
              <w:top w:val="nil"/>
              <w:left w:val="single" w:sz="4" w:space="0" w:color="auto"/>
              <w:bottom w:val="nil"/>
              <w:right w:val="single" w:sz="4" w:space="0" w:color="auto"/>
            </w:tcBorders>
            <w:shd w:val="clear" w:color="auto" w:fill="auto"/>
            <w:vAlign w:val="bottom"/>
          </w:tcPr>
          <w:p w14:paraId="30B3E95C" w14:textId="2F8C014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81,5</w:t>
            </w:r>
          </w:p>
        </w:tc>
        <w:tc>
          <w:tcPr>
            <w:tcW w:w="480" w:type="pct"/>
            <w:tcBorders>
              <w:top w:val="nil"/>
              <w:left w:val="single" w:sz="4" w:space="0" w:color="auto"/>
              <w:bottom w:val="nil"/>
              <w:right w:val="single" w:sz="4" w:space="0" w:color="auto"/>
            </w:tcBorders>
            <w:shd w:val="clear" w:color="auto" w:fill="auto"/>
            <w:vAlign w:val="bottom"/>
          </w:tcPr>
          <w:p w14:paraId="010C4EEF" w14:textId="0FCD194F"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761</w:t>
            </w:r>
          </w:p>
        </w:tc>
        <w:tc>
          <w:tcPr>
            <w:tcW w:w="613" w:type="pct"/>
            <w:tcBorders>
              <w:top w:val="nil"/>
              <w:left w:val="single" w:sz="4" w:space="0" w:color="auto"/>
              <w:bottom w:val="nil"/>
              <w:right w:val="single" w:sz="4" w:space="0" w:color="auto"/>
            </w:tcBorders>
            <w:shd w:val="clear" w:color="auto" w:fill="auto"/>
            <w:vAlign w:val="bottom"/>
          </w:tcPr>
          <w:p w14:paraId="503CD880" w14:textId="5159343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16,8</w:t>
            </w:r>
          </w:p>
        </w:tc>
        <w:tc>
          <w:tcPr>
            <w:tcW w:w="411" w:type="pct"/>
            <w:tcBorders>
              <w:top w:val="nil"/>
              <w:left w:val="single" w:sz="4" w:space="0" w:color="auto"/>
              <w:bottom w:val="nil"/>
              <w:right w:val="single" w:sz="4" w:space="0" w:color="auto"/>
            </w:tcBorders>
            <w:shd w:val="clear" w:color="auto" w:fill="auto"/>
            <w:vAlign w:val="bottom"/>
          </w:tcPr>
          <w:p w14:paraId="494A90C0" w14:textId="15754AC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12</w:t>
            </w:r>
          </w:p>
        </w:tc>
        <w:tc>
          <w:tcPr>
            <w:tcW w:w="617" w:type="pct"/>
            <w:tcBorders>
              <w:top w:val="nil"/>
              <w:left w:val="single" w:sz="4" w:space="0" w:color="auto"/>
              <w:bottom w:val="nil"/>
              <w:right w:val="single" w:sz="4" w:space="0" w:color="auto"/>
            </w:tcBorders>
            <w:shd w:val="clear" w:color="auto" w:fill="auto"/>
            <w:vAlign w:val="bottom"/>
          </w:tcPr>
          <w:p w14:paraId="4C9FEA6B" w14:textId="7FD293C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0,3</w:t>
            </w:r>
          </w:p>
        </w:tc>
      </w:tr>
      <w:tr w:rsidR="00B06750" w:rsidRPr="008E3E7D" w14:paraId="53DF0D90"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0EF89AFB"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здравоохранения и социальных услуг</w:t>
            </w:r>
          </w:p>
        </w:tc>
        <w:tc>
          <w:tcPr>
            <w:tcW w:w="411" w:type="pct"/>
            <w:tcBorders>
              <w:top w:val="nil"/>
              <w:left w:val="nil"/>
              <w:bottom w:val="nil"/>
              <w:right w:val="single" w:sz="4" w:space="0" w:color="auto"/>
            </w:tcBorders>
            <w:shd w:val="clear" w:color="auto" w:fill="auto"/>
            <w:vAlign w:val="bottom"/>
          </w:tcPr>
          <w:p w14:paraId="725E438E" w14:textId="15E7EE8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2537</w:t>
            </w:r>
          </w:p>
        </w:tc>
        <w:tc>
          <w:tcPr>
            <w:tcW w:w="410" w:type="pct"/>
            <w:tcBorders>
              <w:top w:val="nil"/>
              <w:left w:val="single" w:sz="4" w:space="0" w:color="auto"/>
              <w:bottom w:val="nil"/>
              <w:right w:val="single" w:sz="4" w:space="0" w:color="auto"/>
            </w:tcBorders>
            <w:shd w:val="clear" w:color="auto" w:fill="auto"/>
            <w:vAlign w:val="bottom"/>
          </w:tcPr>
          <w:p w14:paraId="25529D84" w14:textId="7DB7013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406</w:t>
            </w:r>
          </w:p>
        </w:tc>
        <w:tc>
          <w:tcPr>
            <w:tcW w:w="617" w:type="pct"/>
            <w:tcBorders>
              <w:top w:val="nil"/>
              <w:left w:val="single" w:sz="4" w:space="0" w:color="auto"/>
              <w:bottom w:val="nil"/>
              <w:right w:val="single" w:sz="4" w:space="0" w:color="auto"/>
            </w:tcBorders>
            <w:shd w:val="clear" w:color="auto" w:fill="auto"/>
            <w:vAlign w:val="bottom"/>
          </w:tcPr>
          <w:p w14:paraId="6D719F67" w14:textId="7AD5344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16,0</w:t>
            </w:r>
          </w:p>
        </w:tc>
        <w:tc>
          <w:tcPr>
            <w:tcW w:w="480" w:type="pct"/>
            <w:tcBorders>
              <w:top w:val="nil"/>
              <w:left w:val="single" w:sz="4" w:space="0" w:color="auto"/>
              <w:bottom w:val="nil"/>
              <w:right w:val="single" w:sz="4" w:space="0" w:color="auto"/>
            </w:tcBorders>
            <w:shd w:val="clear" w:color="auto" w:fill="auto"/>
            <w:vAlign w:val="bottom"/>
          </w:tcPr>
          <w:p w14:paraId="3AFD1313" w14:textId="039D93C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1992</w:t>
            </w:r>
          </w:p>
        </w:tc>
        <w:tc>
          <w:tcPr>
            <w:tcW w:w="613" w:type="pct"/>
            <w:tcBorders>
              <w:top w:val="nil"/>
              <w:left w:val="single" w:sz="4" w:space="0" w:color="auto"/>
              <w:bottom w:val="nil"/>
              <w:right w:val="single" w:sz="4" w:space="0" w:color="auto"/>
            </w:tcBorders>
            <w:shd w:val="clear" w:color="auto" w:fill="auto"/>
            <w:vAlign w:val="bottom"/>
          </w:tcPr>
          <w:p w14:paraId="19D1A608" w14:textId="3B9F120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78,5</w:t>
            </w:r>
          </w:p>
        </w:tc>
        <w:tc>
          <w:tcPr>
            <w:tcW w:w="411" w:type="pct"/>
            <w:tcBorders>
              <w:top w:val="nil"/>
              <w:left w:val="single" w:sz="4" w:space="0" w:color="auto"/>
              <w:bottom w:val="nil"/>
              <w:right w:val="single" w:sz="4" w:space="0" w:color="auto"/>
            </w:tcBorders>
            <w:shd w:val="clear" w:color="auto" w:fill="auto"/>
            <w:vAlign w:val="bottom"/>
          </w:tcPr>
          <w:p w14:paraId="1ADB4A7D" w14:textId="01D64C9E"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w:t>
            </w:r>
          </w:p>
        </w:tc>
        <w:tc>
          <w:tcPr>
            <w:tcW w:w="617" w:type="pct"/>
            <w:tcBorders>
              <w:top w:val="nil"/>
              <w:left w:val="single" w:sz="4" w:space="0" w:color="auto"/>
              <w:bottom w:val="nil"/>
              <w:right w:val="single" w:sz="4" w:space="0" w:color="auto"/>
            </w:tcBorders>
            <w:shd w:val="clear" w:color="auto" w:fill="auto"/>
            <w:vAlign w:val="bottom"/>
          </w:tcPr>
          <w:p w14:paraId="69C55F1F" w14:textId="3DF6D4E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0,7</w:t>
            </w:r>
          </w:p>
        </w:tc>
      </w:tr>
      <w:tr w:rsidR="00B06750" w:rsidRPr="008E3E7D" w14:paraId="6E3FDFFA" w14:textId="77777777" w:rsidTr="00B06750">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2F183D55"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культуры, спорта, организации досуга и развлечений</w:t>
            </w:r>
          </w:p>
        </w:tc>
        <w:tc>
          <w:tcPr>
            <w:tcW w:w="411" w:type="pct"/>
            <w:tcBorders>
              <w:top w:val="nil"/>
              <w:left w:val="nil"/>
              <w:bottom w:val="nil"/>
              <w:right w:val="single" w:sz="4" w:space="0" w:color="auto"/>
            </w:tcBorders>
            <w:shd w:val="clear" w:color="auto" w:fill="auto"/>
            <w:vAlign w:val="bottom"/>
          </w:tcPr>
          <w:p w14:paraId="4FF5AE8F" w14:textId="35D293C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1857</w:t>
            </w:r>
          </w:p>
        </w:tc>
        <w:tc>
          <w:tcPr>
            <w:tcW w:w="410" w:type="pct"/>
            <w:tcBorders>
              <w:top w:val="nil"/>
              <w:left w:val="single" w:sz="4" w:space="0" w:color="auto"/>
              <w:bottom w:val="nil"/>
              <w:right w:val="single" w:sz="4" w:space="0" w:color="auto"/>
            </w:tcBorders>
            <w:shd w:val="clear" w:color="auto" w:fill="auto"/>
            <w:vAlign w:val="bottom"/>
          </w:tcPr>
          <w:p w14:paraId="1F368522" w14:textId="6A7C16C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546</w:t>
            </w:r>
          </w:p>
        </w:tc>
        <w:tc>
          <w:tcPr>
            <w:tcW w:w="617" w:type="pct"/>
            <w:tcBorders>
              <w:top w:val="nil"/>
              <w:left w:val="single" w:sz="4" w:space="0" w:color="auto"/>
              <w:bottom w:val="nil"/>
              <w:right w:val="single" w:sz="4" w:space="0" w:color="auto"/>
            </w:tcBorders>
            <w:shd w:val="clear" w:color="auto" w:fill="auto"/>
            <w:vAlign w:val="bottom"/>
          </w:tcPr>
          <w:p w14:paraId="099E3362" w14:textId="0A26A734"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29,4</w:t>
            </w:r>
          </w:p>
        </w:tc>
        <w:tc>
          <w:tcPr>
            <w:tcW w:w="480" w:type="pct"/>
            <w:tcBorders>
              <w:top w:val="nil"/>
              <w:left w:val="single" w:sz="4" w:space="0" w:color="auto"/>
              <w:bottom w:val="nil"/>
              <w:right w:val="single" w:sz="4" w:space="0" w:color="auto"/>
            </w:tcBorders>
            <w:shd w:val="clear" w:color="auto" w:fill="auto"/>
            <w:vAlign w:val="bottom"/>
          </w:tcPr>
          <w:p w14:paraId="1525FBC3" w14:textId="1737F13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1098</w:t>
            </w:r>
          </w:p>
        </w:tc>
        <w:tc>
          <w:tcPr>
            <w:tcW w:w="613" w:type="pct"/>
            <w:tcBorders>
              <w:top w:val="nil"/>
              <w:left w:val="single" w:sz="4" w:space="0" w:color="auto"/>
              <w:bottom w:val="nil"/>
              <w:right w:val="single" w:sz="4" w:space="0" w:color="auto"/>
            </w:tcBorders>
            <w:shd w:val="clear" w:color="auto" w:fill="auto"/>
            <w:vAlign w:val="bottom"/>
          </w:tcPr>
          <w:p w14:paraId="6D38346A" w14:textId="122F4BA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59,1</w:t>
            </w:r>
          </w:p>
        </w:tc>
        <w:tc>
          <w:tcPr>
            <w:tcW w:w="411" w:type="pct"/>
            <w:tcBorders>
              <w:top w:val="nil"/>
              <w:left w:val="single" w:sz="4" w:space="0" w:color="auto"/>
              <w:bottom w:val="nil"/>
              <w:right w:val="single" w:sz="4" w:space="0" w:color="auto"/>
            </w:tcBorders>
            <w:shd w:val="clear" w:color="auto" w:fill="auto"/>
            <w:vAlign w:val="bottom"/>
          </w:tcPr>
          <w:p w14:paraId="203FB8C7" w14:textId="655BD4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w:t>
            </w:r>
          </w:p>
        </w:tc>
        <w:tc>
          <w:tcPr>
            <w:tcW w:w="617" w:type="pct"/>
            <w:tcBorders>
              <w:top w:val="nil"/>
              <w:left w:val="single" w:sz="4" w:space="0" w:color="auto"/>
              <w:bottom w:val="nil"/>
              <w:right w:val="single" w:sz="4" w:space="0" w:color="auto"/>
            </w:tcBorders>
            <w:shd w:val="clear" w:color="auto" w:fill="auto"/>
            <w:vAlign w:val="bottom"/>
          </w:tcPr>
          <w:p w14:paraId="47A05DEB" w14:textId="0D86422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0,3</w:t>
            </w:r>
          </w:p>
        </w:tc>
      </w:tr>
      <w:tr w:rsidR="00B06750" w:rsidRPr="008E3E7D" w14:paraId="0FDA1E93" w14:textId="77777777" w:rsidTr="00E2258D">
        <w:tblPrEx>
          <w:tblCellMar>
            <w:left w:w="107" w:type="dxa"/>
            <w:right w:w="107" w:type="dxa"/>
          </w:tblCellMar>
        </w:tblPrEx>
        <w:trPr>
          <w:cantSplit/>
          <w:trHeight w:val="20"/>
        </w:trPr>
        <w:tc>
          <w:tcPr>
            <w:tcW w:w="1441" w:type="pct"/>
            <w:tcBorders>
              <w:left w:val="single" w:sz="4" w:space="0" w:color="auto"/>
              <w:right w:val="single" w:sz="4" w:space="0" w:color="auto"/>
            </w:tcBorders>
            <w:vAlign w:val="bottom"/>
          </w:tcPr>
          <w:p w14:paraId="23807155"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Предоставление прочих видов услуг</w:t>
            </w:r>
          </w:p>
        </w:tc>
        <w:tc>
          <w:tcPr>
            <w:tcW w:w="411" w:type="pct"/>
            <w:tcBorders>
              <w:top w:val="nil"/>
              <w:left w:val="nil"/>
              <w:right w:val="single" w:sz="4" w:space="0" w:color="auto"/>
            </w:tcBorders>
            <w:shd w:val="clear" w:color="auto" w:fill="auto"/>
            <w:vAlign w:val="bottom"/>
          </w:tcPr>
          <w:p w14:paraId="118898EE" w14:textId="791F4E2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5092</w:t>
            </w:r>
          </w:p>
        </w:tc>
        <w:tc>
          <w:tcPr>
            <w:tcW w:w="410" w:type="pct"/>
            <w:tcBorders>
              <w:top w:val="nil"/>
              <w:left w:val="single" w:sz="4" w:space="0" w:color="auto"/>
              <w:right w:val="single" w:sz="4" w:space="0" w:color="auto"/>
            </w:tcBorders>
            <w:shd w:val="clear" w:color="auto" w:fill="auto"/>
            <w:vAlign w:val="bottom"/>
          </w:tcPr>
          <w:p w14:paraId="405FAE24" w14:textId="4105566D"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49</w:t>
            </w:r>
          </w:p>
        </w:tc>
        <w:tc>
          <w:tcPr>
            <w:tcW w:w="617" w:type="pct"/>
            <w:tcBorders>
              <w:top w:val="nil"/>
              <w:left w:val="single" w:sz="4" w:space="0" w:color="auto"/>
              <w:right w:val="single" w:sz="4" w:space="0" w:color="auto"/>
            </w:tcBorders>
            <w:shd w:val="clear" w:color="auto" w:fill="auto"/>
            <w:vAlign w:val="bottom"/>
          </w:tcPr>
          <w:p w14:paraId="31A86017" w14:textId="1943518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480" w:type="pct"/>
            <w:tcBorders>
              <w:top w:val="nil"/>
              <w:left w:val="single" w:sz="4" w:space="0" w:color="auto"/>
              <w:right w:val="single" w:sz="4" w:space="0" w:color="auto"/>
            </w:tcBorders>
            <w:shd w:val="clear" w:color="auto" w:fill="auto"/>
            <w:vAlign w:val="bottom"/>
          </w:tcPr>
          <w:p w14:paraId="237B10FF" w14:textId="731ADF7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1294</w:t>
            </w:r>
          </w:p>
        </w:tc>
        <w:tc>
          <w:tcPr>
            <w:tcW w:w="613" w:type="pct"/>
            <w:tcBorders>
              <w:top w:val="nil"/>
              <w:left w:val="single" w:sz="4" w:space="0" w:color="auto"/>
              <w:right w:val="single" w:sz="4" w:space="0" w:color="auto"/>
            </w:tcBorders>
            <w:shd w:val="clear" w:color="auto" w:fill="auto"/>
            <w:vAlign w:val="bottom"/>
          </w:tcPr>
          <w:p w14:paraId="4347DAC8" w14:textId="4FA36097"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25,4</w:t>
            </w:r>
          </w:p>
        </w:tc>
        <w:tc>
          <w:tcPr>
            <w:tcW w:w="411" w:type="pct"/>
            <w:tcBorders>
              <w:top w:val="nil"/>
              <w:left w:val="single" w:sz="4" w:space="0" w:color="auto"/>
              <w:right w:val="single" w:sz="4" w:space="0" w:color="auto"/>
            </w:tcBorders>
            <w:shd w:val="clear" w:color="auto" w:fill="auto"/>
            <w:vAlign w:val="bottom"/>
          </w:tcPr>
          <w:p w14:paraId="36A103D2" w14:textId="7AFC1E16"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17</w:t>
            </w:r>
          </w:p>
        </w:tc>
        <w:tc>
          <w:tcPr>
            <w:tcW w:w="617" w:type="pct"/>
            <w:tcBorders>
              <w:top w:val="nil"/>
              <w:left w:val="single" w:sz="4" w:space="0" w:color="auto"/>
              <w:right w:val="single" w:sz="4" w:space="0" w:color="auto"/>
            </w:tcBorders>
            <w:shd w:val="clear" w:color="auto" w:fill="auto"/>
            <w:vAlign w:val="bottom"/>
          </w:tcPr>
          <w:p w14:paraId="5A1C6EF9" w14:textId="473BCA80"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0,3</w:t>
            </w:r>
          </w:p>
        </w:tc>
      </w:tr>
      <w:tr w:rsidR="00B06750" w:rsidRPr="008E3E7D" w14:paraId="0D58F548" w14:textId="77777777" w:rsidTr="00E2258D">
        <w:tblPrEx>
          <w:tblCellMar>
            <w:left w:w="107" w:type="dxa"/>
            <w:right w:w="107" w:type="dxa"/>
          </w:tblCellMar>
        </w:tblPrEx>
        <w:trPr>
          <w:cantSplit/>
          <w:trHeight w:val="20"/>
        </w:trPr>
        <w:tc>
          <w:tcPr>
            <w:tcW w:w="1441" w:type="pct"/>
            <w:tcBorders>
              <w:left w:val="single" w:sz="4" w:space="0" w:color="auto"/>
              <w:bottom w:val="single" w:sz="18" w:space="0" w:color="auto"/>
              <w:right w:val="single" w:sz="4" w:space="0" w:color="auto"/>
            </w:tcBorders>
            <w:vAlign w:val="bottom"/>
          </w:tcPr>
          <w:p w14:paraId="3DD3B842" w14:textId="77777777" w:rsidR="00B06750" w:rsidRPr="006C666B" w:rsidRDefault="00B06750" w:rsidP="00B06750">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Прочие</w:t>
            </w:r>
          </w:p>
        </w:tc>
        <w:tc>
          <w:tcPr>
            <w:tcW w:w="411" w:type="pct"/>
            <w:tcBorders>
              <w:top w:val="nil"/>
              <w:left w:val="nil"/>
              <w:bottom w:val="single" w:sz="18" w:space="0" w:color="auto"/>
              <w:right w:val="single" w:sz="4" w:space="0" w:color="auto"/>
            </w:tcBorders>
            <w:shd w:val="clear" w:color="auto" w:fill="auto"/>
            <w:vAlign w:val="bottom"/>
          </w:tcPr>
          <w:p w14:paraId="7E50810F" w14:textId="6D872F52"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6005</w:t>
            </w:r>
          </w:p>
        </w:tc>
        <w:tc>
          <w:tcPr>
            <w:tcW w:w="410" w:type="pct"/>
            <w:tcBorders>
              <w:top w:val="nil"/>
              <w:left w:val="single" w:sz="4" w:space="0" w:color="auto"/>
              <w:bottom w:val="single" w:sz="18" w:space="0" w:color="auto"/>
              <w:right w:val="single" w:sz="4" w:space="0" w:color="auto"/>
            </w:tcBorders>
            <w:shd w:val="clear" w:color="auto" w:fill="auto"/>
            <w:vAlign w:val="bottom"/>
          </w:tcPr>
          <w:p w14:paraId="7174086B" w14:textId="762F5FE9"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63</w:t>
            </w:r>
          </w:p>
        </w:tc>
        <w:tc>
          <w:tcPr>
            <w:tcW w:w="617" w:type="pct"/>
            <w:tcBorders>
              <w:top w:val="nil"/>
              <w:left w:val="single" w:sz="4" w:space="0" w:color="auto"/>
              <w:bottom w:val="single" w:sz="18" w:space="0" w:color="auto"/>
              <w:right w:val="single" w:sz="4" w:space="0" w:color="auto"/>
            </w:tcBorders>
            <w:shd w:val="clear" w:color="auto" w:fill="auto"/>
            <w:vAlign w:val="bottom"/>
          </w:tcPr>
          <w:p w14:paraId="0B73E756" w14:textId="5E6C9538"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480" w:type="pct"/>
            <w:tcBorders>
              <w:top w:val="nil"/>
              <w:left w:val="single" w:sz="4" w:space="0" w:color="auto"/>
              <w:bottom w:val="single" w:sz="18" w:space="0" w:color="auto"/>
              <w:right w:val="single" w:sz="4" w:space="0" w:color="auto"/>
            </w:tcBorders>
            <w:shd w:val="clear" w:color="auto" w:fill="auto"/>
            <w:vAlign w:val="bottom"/>
          </w:tcPr>
          <w:p w14:paraId="787E8875" w14:textId="3CEDF7DB"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5905</w:t>
            </w:r>
          </w:p>
        </w:tc>
        <w:tc>
          <w:tcPr>
            <w:tcW w:w="613" w:type="pct"/>
            <w:tcBorders>
              <w:top w:val="nil"/>
              <w:left w:val="single" w:sz="4" w:space="0" w:color="auto"/>
              <w:bottom w:val="single" w:sz="18" w:space="0" w:color="auto"/>
              <w:right w:val="single" w:sz="4" w:space="0" w:color="auto"/>
            </w:tcBorders>
            <w:shd w:val="clear" w:color="auto" w:fill="auto"/>
            <w:vAlign w:val="bottom"/>
          </w:tcPr>
          <w:p w14:paraId="2945F5E1" w14:textId="7F199E2C"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98,3</w:t>
            </w:r>
          </w:p>
        </w:tc>
        <w:tc>
          <w:tcPr>
            <w:tcW w:w="411" w:type="pct"/>
            <w:tcBorders>
              <w:top w:val="nil"/>
              <w:left w:val="single" w:sz="4" w:space="0" w:color="auto"/>
              <w:bottom w:val="single" w:sz="18" w:space="0" w:color="auto"/>
              <w:right w:val="single" w:sz="4" w:space="0" w:color="auto"/>
            </w:tcBorders>
            <w:shd w:val="clear" w:color="auto" w:fill="auto"/>
            <w:vAlign w:val="bottom"/>
          </w:tcPr>
          <w:p w14:paraId="7BF67880" w14:textId="118945C1"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14</w:t>
            </w:r>
          </w:p>
        </w:tc>
        <w:tc>
          <w:tcPr>
            <w:tcW w:w="617" w:type="pct"/>
            <w:tcBorders>
              <w:top w:val="nil"/>
              <w:left w:val="single" w:sz="4" w:space="0" w:color="auto"/>
              <w:bottom w:val="single" w:sz="18" w:space="0" w:color="auto"/>
              <w:right w:val="single" w:sz="4" w:space="0" w:color="auto"/>
            </w:tcBorders>
            <w:shd w:val="clear" w:color="auto" w:fill="auto"/>
            <w:vAlign w:val="bottom"/>
          </w:tcPr>
          <w:p w14:paraId="3979B672" w14:textId="7D682FA3" w:rsidR="00B06750" w:rsidRPr="00B06750" w:rsidRDefault="00B06750" w:rsidP="00B06750">
            <w:pPr>
              <w:spacing w:after="0" w:line="240" w:lineRule="auto"/>
              <w:jc w:val="right"/>
              <w:rPr>
                <w:rFonts w:ascii="Arial" w:hAnsi="Arial" w:cs="Arial"/>
                <w:color w:val="000000"/>
                <w:sz w:val="18"/>
                <w:szCs w:val="18"/>
              </w:rPr>
            </w:pPr>
            <w:r>
              <w:rPr>
                <w:rFonts w:ascii="Arial" w:hAnsi="Arial" w:cs="Arial"/>
                <w:color w:val="000000"/>
                <w:sz w:val="18"/>
                <w:szCs w:val="18"/>
              </w:rPr>
              <w:t>0,2</w:t>
            </w:r>
          </w:p>
        </w:tc>
      </w:tr>
    </w:tbl>
    <w:p w14:paraId="5DCFE1E2" w14:textId="088624CD" w:rsidR="00077E16" w:rsidRDefault="00077E16" w:rsidP="00222F76">
      <w:pPr>
        <w:spacing w:after="0" w:line="240" w:lineRule="auto"/>
      </w:pPr>
    </w:p>
    <w:p w14:paraId="61CDA973" w14:textId="77777777" w:rsidR="00E2258D" w:rsidRDefault="00E2258D" w:rsidP="0092557D">
      <w:pPr>
        <w:widowControl w:val="0"/>
        <w:tabs>
          <w:tab w:val="right" w:pos="9355"/>
        </w:tabs>
        <w:overflowPunct w:val="0"/>
        <w:autoSpaceDE w:val="0"/>
        <w:autoSpaceDN w:val="0"/>
        <w:adjustRightInd w:val="0"/>
        <w:spacing w:after="0" w:line="240" w:lineRule="auto"/>
        <w:ind w:left="284"/>
        <w:textAlignment w:val="baseline"/>
        <w:rPr>
          <w:rFonts w:asciiTheme="minorHAnsi" w:hAnsiTheme="minorHAnsi"/>
          <w:b/>
          <w:color w:val="000000"/>
          <w:sz w:val="24"/>
        </w:rPr>
      </w:pPr>
    </w:p>
    <w:p w14:paraId="6F3B56DB" w14:textId="77777777" w:rsidR="00E2258D" w:rsidRDefault="00E2258D" w:rsidP="0092557D">
      <w:pPr>
        <w:widowControl w:val="0"/>
        <w:tabs>
          <w:tab w:val="right" w:pos="9355"/>
        </w:tabs>
        <w:overflowPunct w:val="0"/>
        <w:autoSpaceDE w:val="0"/>
        <w:autoSpaceDN w:val="0"/>
        <w:adjustRightInd w:val="0"/>
        <w:spacing w:after="0" w:line="240" w:lineRule="auto"/>
        <w:ind w:left="284"/>
        <w:textAlignment w:val="baseline"/>
        <w:rPr>
          <w:rFonts w:asciiTheme="minorHAnsi" w:hAnsiTheme="minorHAnsi"/>
          <w:b/>
          <w:color w:val="000000"/>
          <w:sz w:val="24"/>
        </w:rPr>
      </w:pPr>
    </w:p>
    <w:p w14:paraId="13756B2E" w14:textId="39AE4FE2" w:rsidR="0092557D" w:rsidRDefault="0092557D" w:rsidP="0092557D">
      <w:pPr>
        <w:widowControl w:val="0"/>
        <w:tabs>
          <w:tab w:val="right" w:pos="9355"/>
        </w:tabs>
        <w:overflowPunct w:val="0"/>
        <w:autoSpaceDE w:val="0"/>
        <w:autoSpaceDN w:val="0"/>
        <w:adjustRightInd w:val="0"/>
        <w:spacing w:after="0" w:line="240" w:lineRule="auto"/>
        <w:ind w:left="284"/>
        <w:textAlignment w:val="baseline"/>
        <w:rPr>
          <w:rFonts w:asciiTheme="minorHAnsi" w:hAnsiTheme="minorHAnsi"/>
          <w:b/>
          <w:color w:val="000000"/>
          <w:sz w:val="24"/>
        </w:rPr>
      </w:pPr>
      <w:r w:rsidRPr="007162D5">
        <w:rPr>
          <w:rFonts w:asciiTheme="minorHAnsi" w:hAnsiTheme="minorHAnsi"/>
          <w:b/>
          <w:color w:val="000000"/>
          <w:sz w:val="24"/>
        </w:rPr>
        <w:lastRenderedPageBreak/>
        <w:t>Распределение индивидуальных предпринимателей по видам экономической деятельности</w:t>
      </w:r>
      <w:r w:rsidRPr="007162D5">
        <w:rPr>
          <w:rFonts w:asciiTheme="minorHAnsi" w:hAnsiTheme="minorHAnsi"/>
          <w:b/>
          <w:color w:val="000000"/>
          <w:sz w:val="24"/>
          <w:vertAlign w:val="superscript"/>
        </w:rPr>
        <w:t>1)</w:t>
      </w:r>
      <w:r w:rsidRPr="007162D5">
        <w:rPr>
          <w:rFonts w:asciiTheme="minorHAnsi" w:hAnsiTheme="minorHAnsi"/>
          <w:b/>
          <w:color w:val="000000"/>
          <w:sz w:val="24"/>
        </w:rPr>
        <w:t xml:space="preserve"> (по данным государственной регистрации)</w:t>
      </w:r>
    </w:p>
    <w:p w14:paraId="1A9D8487" w14:textId="77777777" w:rsidR="0092557D" w:rsidRPr="008E3E7D" w:rsidRDefault="0092557D" w:rsidP="0092557D">
      <w:pPr>
        <w:widowControl w:val="0"/>
        <w:tabs>
          <w:tab w:val="right" w:pos="9355"/>
        </w:tabs>
        <w:overflowPunct w:val="0"/>
        <w:autoSpaceDE w:val="0"/>
        <w:autoSpaceDN w:val="0"/>
        <w:adjustRightInd w:val="0"/>
        <w:spacing w:after="0" w:line="240" w:lineRule="auto"/>
        <w:ind w:left="284"/>
        <w:textAlignment w:val="baseline"/>
        <w:rPr>
          <w:rFonts w:asciiTheme="minorHAnsi" w:hAnsiTheme="minorHAnsi"/>
          <w:b/>
          <w:sz w:val="10"/>
        </w:rPr>
      </w:pPr>
    </w:p>
    <w:tbl>
      <w:tblPr>
        <w:tblW w:w="5000" w:type="pct"/>
        <w:tblLook w:val="04A0" w:firstRow="1" w:lastRow="0" w:firstColumn="1" w:lastColumn="0" w:noHBand="0" w:noVBand="1"/>
      </w:tblPr>
      <w:tblGrid>
        <w:gridCol w:w="4329"/>
        <w:gridCol w:w="1487"/>
        <w:gridCol w:w="1356"/>
        <w:gridCol w:w="1356"/>
        <w:gridCol w:w="1356"/>
      </w:tblGrid>
      <w:tr w:rsidR="0092557D" w:rsidRPr="008E3E7D" w14:paraId="4FACAC91" w14:textId="77777777" w:rsidTr="00C03B5A">
        <w:trPr>
          <w:tblHeader/>
        </w:trPr>
        <w:tc>
          <w:tcPr>
            <w:tcW w:w="2190" w:type="pct"/>
            <w:vMerge w:val="restart"/>
            <w:tcBorders>
              <w:top w:val="single" w:sz="18" w:space="0" w:color="auto"/>
              <w:left w:val="single" w:sz="4" w:space="0" w:color="auto"/>
              <w:bottom w:val="single" w:sz="18" w:space="0" w:color="auto"/>
              <w:right w:val="single" w:sz="4" w:space="0" w:color="auto"/>
            </w:tcBorders>
          </w:tcPr>
          <w:p w14:paraId="27F1E717" w14:textId="77777777" w:rsidR="0092557D" w:rsidRPr="008E3E7D" w:rsidRDefault="0092557D" w:rsidP="00C03B5A">
            <w:pPr>
              <w:spacing w:after="0" w:line="240" w:lineRule="auto"/>
            </w:pPr>
          </w:p>
        </w:tc>
        <w:tc>
          <w:tcPr>
            <w:tcW w:w="1438" w:type="pct"/>
            <w:gridSpan w:val="2"/>
            <w:tcBorders>
              <w:top w:val="single" w:sz="18" w:space="0" w:color="auto"/>
              <w:left w:val="single" w:sz="4" w:space="0" w:color="auto"/>
              <w:bottom w:val="single" w:sz="4" w:space="0" w:color="auto"/>
              <w:right w:val="single" w:sz="4" w:space="0" w:color="auto"/>
            </w:tcBorders>
          </w:tcPr>
          <w:p w14:paraId="063B321A" w14:textId="77777777" w:rsidR="0092557D" w:rsidRPr="008E3E7D" w:rsidRDefault="0092557D" w:rsidP="00C03B5A">
            <w:pPr>
              <w:spacing w:after="0" w:line="240" w:lineRule="auto"/>
              <w:jc w:val="center"/>
            </w:pPr>
            <w:r w:rsidRPr="007162D5">
              <w:rPr>
                <w:rFonts w:ascii="Arial" w:eastAsia="Times New Roman" w:hAnsi="Arial" w:cs="Arial"/>
                <w:color w:val="000000"/>
                <w:sz w:val="18"/>
                <w:szCs w:val="18"/>
              </w:rPr>
              <w:t>Количество предпринимателей</w:t>
            </w:r>
          </w:p>
        </w:tc>
        <w:tc>
          <w:tcPr>
            <w:tcW w:w="1372" w:type="pct"/>
            <w:gridSpan w:val="2"/>
            <w:tcBorders>
              <w:top w:val="single" w:sz="18" w:space="0" w:color="auto"/>
              <w:left w:val="single" w:sz="4" w:space="0" w:color="auto"/>
              <w:bottom w:val="single" w:sz="4" w:space="0" w:color="auto"/>
              <w:right w:val="single" w:sz="4" w:space="0" w:color="auto"/>
            </w:tcBorders>
          </w:tcPr>
          <w:p w14:paraId="27FDD3A2" w14:textId="77777777" w:rsidR="0092557D" w:rsidRPr="008E3E7D" w:rsidRDefault="0092557D"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В % к </w:t>
            </w:r>
            <w:r w:rsidRPr="007162D5">
              <w:rPr>
                <w:rFonts w:ascii="Arial" w:eastAsia="Times New Roman" w:hAnsi="Arial" w:cs="Arial"/>
                <w:color w:val="000000"/>
                <w:sz w:val="18"/>
                <w:szCs w:val="18"/>
              </w:rPr>
              <w:t>количеству предпринимателей</w:t>
            </w:r>
          </w:p>
        </w:tc>
      </w:tr>
      <w:tr w:rsidR="0092557D" w:rsidRPr="008E3E7D" w14:paraId="721C7465" w14:textId="77777777" w:rsidTr="00C03B5A">
        <w:trPr>
          <w:tblHeader/>
        </w:trPr>
        <w:tc>
          <w:tcPr>
            <w:tcW w:w="2190" w:type="pct"/>
            <w:vMerge/>
            <w:tcBorders>
              <w:left w:val="single" w:sz="4" w:space="0" w:color="auto"/>
              <w:bottom w:val="single" w:sz="18" w:space="0" w:color="auto"/>
              <w:right w:val="single" w:sz="4" w:space="0" w:color="auto"/>
            </w:tcBorders>
          </w:tcPr>
          <w:p w14:paraId="2E6511CA" w14:textId="77777777" w:rsidR="0092557D" w:rsidRPr="008E3E7D" w:rsidRDefault="0092557D" w:rsidP="00C03B5A">
            <w:pPr>
              <w:spacing w:after="0" w:line="240" w:lineRule="auto"/>
            </w:pPr>
          </w:p>
        </w:tc>
        <w:tc>
          <w:tcPr>
            <w:tcW w:w="752" w:type="pct"/>
            <w:tcBorders>
              <w:top w:val="single" w:sz="4" w:space="0" w:color="auto"/>
              <w:left w:val="single" w:sz="4" w:space="0" w:color="auto"/>
              <w:bottom w:val="single" w:sz="18" w:space="0" w:color="auto"/>
              <w:right w:val="single" w:sz="4" w:space="0" w:color="auto"/>
            </w:tcBorders>
          </w:tcPr>
          <w:p w14:paraId="7668476C" w14:textId="77777777" w:rsidR="0092557D" w:rsidRPr="008E3E7D" w:rsidRDefault="0092557D" w:rsidP="00C03B5A">
            <w:pPr>
              <w:spacing w:after="0" w:line="240" w:lineRule="auto"/>
              <w:jc w:val="center"/>
              <w:rPr>
                <w:rFonts w:ascii="Arial" w:eastAsia="Times New Roman" w:hAnsi="Arial" w:cs="Arial"/>
                <w:color w:val="000000"/>
                <w:sz w:val="18"/>
                <w:szCs w:val="18"/>
              </w:rPr>
            </w:pPr>
            <w:r w:rsidRPr="008E3E7D">
              <w:rPr>
                <w:rFonts w:ascii="Arial" w:eastAsia="Times New Roman" w:hAnsi="Arial" w:cs="Arial"/>
                <w:color w:val="000000"/>
                <w:sz w:val="18"/>
                <w:szCs w:val="18"/>
              </w:rPr>
              <w:t>единиц</w:t>
            </w:r>
          </w:p>
        </w:tc>
        <w:tc>
          <w:tcPr>
            <w:tcW w:w="686" w:type="pct"/>
            <w:tcBorders>
              <w:top w:val="single" w:sz="4" w:space="0" w:color="auto"/>
              <w:left w:val="single" w:sz="4" w:space="0" w:color="auto"/>
              <w:bottom w:val="single" w:sz="18" w:space="0" w:color="auto"/>
              <w:right w:val="single" w:sz="4" w:space="0" w:color="auto"/>
            </w:tcBorders>
          </w:tcPr>
          <w:p w14:paraId="198900A9" w14:textId="77777777" w:rsidR="0092557D" w:rsidRPr="008E3E7D" w:rsidRDefault="0092557D" w:rsidP="00C03B5A">
            <w:pPr>
              <w:spacing w:after="0" w:line="240" w:lineRule="auto"/>
              <w:jc w:val="center"/>
              <w:rPr>
                <w:rFonts w:ascii="Arial" w:eastAsia="Times New Roman" w:hAnsi="Arial" w:cs="Arial"/>
                <w:color w:val="000000"/>
                <w:sz w:val="18"/>
                <w:szCs w:val="18"/>
              </w:rPr>
            </w:pPr>
            <w:r w:rsidRPr="008E3E7D">
              <w:rPr>
                <w:rFonts w:ascii="Arial" w:eastAsia="Times New Roman" w:hAnsi="Arial" w:cs="Arial"/>
                <w:color w:val="000000"/>
                <w:sz w:val="18"/>
                <w:szCs w:val="18"/>
              </w:rPr>
              <w:t>в % к итогу</w:t>
            </w:r>
          </w:p>
        </w:tc>
        <w:tc>
          <w:tcPr>
            <w:tcW w:w="686" w:type="pct"/>
            <w:tcBorders>
              <w:top w:val="single" w:sz="4" w:space="0" w:color="auto"/>
              <w:left w:val="single" w:sz="4" w:space="0" w:color="auto"/>
              <w:bottom w:val="single" w:sz="18" w:space="0" w:color="auto"/>
              <w:right w:val="single" w:sz="4" w:space="0" w:color="auto"/>
            </w:tcBorders>
          </w:tcPr>
          <w:p w14:paraId="37EB01C7" w14:textId="77777777" w:rsidR="0092557D" w:rsidRPr="008E3E7D" w:rsidRDefault="0092557D"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 1 июля 2023г.</w:t>
            </w:r>
          </w:p>
        </w:tc>
        <w:tc>
          <w:tcPr>
            <w:tcW w:w="686" w:type="pct"/>
            <w:tcBorders>
              <w:top w:val="single" w:sz="4" w:space="0" w:color="auto"/>
              <w:left w:val="single" w:sz="4" w:space="0" w:color="auto"/>
              <w:bottom w:val="single" w:sz="18" w:space="0" w:color="auto"/>
              <w:right w:val="single" w:sz="4" w:space="0" w:color="auto"/>
            </w:tcBorders>
          </w:tcPr>
          <w:p w14:paraId="4DAFF37A" w14:textId="77777777" w:rsidR="0092557D" w:rsidRPr="005164AB" w:rsidRDefault="0092557D" w:rsidP="00C03B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 1 апреля 2024г.</w:t>
            </w:r>
          </w:p>
        </w:tc>
      </w:tr>
      <w:tr w:rsidR="00D65B25" w:rsidRPr="008E3E7D" w14:paraId="5280346B" w14:textId="77777777" w:rsidTr="00D65B25">
        <w:tc>
          <w:tcPr>
            <w:tcW w:w="2190" w:type="pct"/>
            <w:tcBorders>
              <w:top w:val="single" w:sz="18" w:space="0" w:color="auto"/>
              <w:left w:val="single" w:sz="4" w:space="0" w:color="auto"/>
              <w:bottom w:val="nil"/>
              <w:right w:val="single" w:sz="4" w:space="0" w:color="auto"/>
            </w:tcBorders>
            <w:vAlign w:val="bottom"/>
          </w:tcPr>
          <w:p w14:paraId="48AA482B"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Всего</w:t>
            </w:r>
          </w:p>
        </w:tc>
        <w:tc>
          <w:tcPr>
            <w:tcW w:w="752" w:type="pct"/>
            <w:tcBorders>
              <w:top w:val="single" w:sz="18" w:space="0" w:color="auto"/>
              <w:left w:val="nil"/>
              <w:bottom w:val="nil"/>
              <w:right w:val="single" w:sz="4" w:space="0" w:color="auto"/>
            </w:tcBorders>
            <w:shd w:val="clear" w:color="auto" w:fill="auto"/>
            <w:vAlign w:val="bottom"/>
          </w:tcPr>
          <w:p w14:paraId="479F6EAA" w14:textId="6B8F6E6A" w:rsidR="00D65B25" w:rsidRPr="00D65B25" w:rsidRDefault="00D65B25" w:rsidP="00D65B25">
            <w:pPr>
              <w:spacing w:after="0" w:line="240" w:lineRule="auto"/>
              <w:jc w:val="right"/>
              <w:rPr>
                <w:rFonts w:ascii="Arial" w:hAnsi="Arial" w:cs="Arial"/>
                <w:b/>
                <w:color w:val="000000"/>
                <w:sz w:val="18"/>
                <w:szCs w:val="18"/>
              </w:rPr>
            </w:pPr>
            <w:r w:rsidRPr="00D65B25">
              <w:rPr>
                <w:rFonts w:ascii="Arial" w:hAnsi="Arial" w:cs="Arial"/>
                <w:b/>
                <w:color w:val="000000"/>
                <w:sz w:val="18"/>
                <w:szCs w:val="18"/>
              </w:rPr>
              <w:t>114041</w:t>
            </w:r>
          </w:p>
        </w:tc>
        <w:tc>
          <w:tcPr>
            <w:tcW w:w="686" w:type="pct"/>
            <w:tcBorders>
              <w:top w:val="single" w:sz="18" w:space="0" w:color="auto"/>
              <w:left w:val="single" w:sz="4" w:space="0" w:color="auto"/>
              <w:bottom w:val="nil"/>
              <w:right w:val="single" w:sz="4" w:space="0" w:color="auto"/>
            </w:tcBorders>
            <w:shd w:val="clear" w:color="auto" w:fill="auto"/>
            <w:vAlign w:val="bottom"/>
          </w:tcPr>
          <w:p w14:paraId="4A654FD1" w14:textId="31C919C1" w:rsidR="00D65B25" w:rsidRPr="00D65B25" w:rsidRDefault="00D65B25" w:rsidP="00D65B25">
            <w:pPr>
              <w:spacing w:after="0" w:line="240" w:lineRule="auto"/>
              <w:jc w:val="right"/>
              <w:rPr>
                <w:rFonts w:ascii="Arial" w:hAnsi="Arial" w:cs="Arial"/>
                <w:b/>
                <w:color w:val="000000"/>
                <w:sz w:val="18"/>
                <w:szCs w:val="18"/>
              </w:rPr>
            </w:pPr>
            <w:r w:rsidRPr="00D65B25">
              <w:rPr>
                <w:rFonts w:ascii="Arial" w:hAnsi="Arial" w:cs="Arial"/>
                <w:b/>
                <w:color w:val="000000"/>
                <w:sz w:val="18"/>
                <w:szCs w:val="18"/>
              </w:rPr>
              <w:t>100</w:t>
            </w:r>
            <w:r w:rsidR="0028203C">
              <w:rPr>
                <w:rFonts w:ascii="Arial" w:hAnsi="Arial" w:cs="Arial"/>
                <w:b/>
                <w:color w:val="000000"/>
                <w:sz w:val="18"/>
                <w:szCs w:val="18"/>
              </w:rPr>
              <w:t>,</w:t>
            </w:r>
            <w:r w:rsidRPr="00D65B25">
              <w:rPr>
                <w:rFonts w:ascii="Arial" w:hAnsi="Arial" w:cs="Arial"/>
                <w:b/>
                <w:color w:val="000000"/>
                <w:sz w:val="18"/>
                <w:szCs w:val="18"/>
              </w:rPr>
              <w:t>0</w:t>
            </w:r>
          </w:p>
        </w:tc>
        <w:tc>
          <w:tcPr>
            <w:tcW w:w="686" w:type="pct"/>
            <w:tcBorders>
              <w:top w:val="single" w:sz="18" w:space="0" w:color="auto"/>
              <w:left w:val="single" w:sz="4" w:space="0" w:color="auto"/>
              <w:bottom w:val="nil"/>
              <w:right w:val="single" w:sz="4" w:space="0" w:color="auto"/>
            </w:tcBorders>
            <w:shd w:val="clear" w:color="auto" w:fill="auto"/>
            <w:vAlign w:val="bottom"/>
          </w:tcPr>
          <w:p w14:paraId="2BB3D985" w14:textId="274AB859" w:rsidR="00D65B25" w:rsidRPr="00D65B25" w:rsidRDefault="00D65B25" w:rsidP="00D65B25">
            <w:pPr>
              <w:spacing w:after="0" w:line="240" w:lineRule="auto"/>
              <w:jc w:val="right"/>
              <w:rPr>
                <w:rFonts w:ascii="Arial" w:hAnsi="Arial" w:cs="Arial"/>
                <w:b/>
                <w:color w:val="000000"/>
                <w:sz w:val="18"/>
                <w:szCs w:val="18"/>
              </w:rPr>
            </w:pPr>
            <w:r w:rsidRPr="00D65B25">
              <w:rPr>
                <w:rFonts w:ascii="Arial" w:hAnsi="Arial" w:cs="Arial"/>
                <w:b/>
                <w:color w:val="000000"/>
                <w:sz w:val="18"/>
                <w:szCs w:val="18"/>
              </w:rPr>
              <w:t>109,4</w:t>
            </w:r>
          </w:p>
        </w:tc>
        <w:tc>
          <w:tcPr>
            <w:tcW w:w="686" w:type="pct"/>
            <w:tcBorders>
              <w:top w:val="single" w:sz="18" w:space="0" w:color="auto"/>
              <w:left w:val="single" w:sz="4" w:space="0" w:color="auto"/>
              <w:bottom w:val="nil"/>
              <w:right w:val="single" w:sz="4" w:space="0" w:color="auto"/>
            </w:tcBorders>
            <w:shd w:val="clear" w:color="auto" w:fill="auto"/>
            <w:vAlign w:val="bottom"/>
          </w:tcPr>
          <w:p w14:paraId="2DAC9FEE" w14:textId="788EEEB1" w:rsidR="00D65B25" w:rsidRPr="00D65B25" w:rsidRDefault="00D65B25" w:rsidP="00D65B25">
            <w:pPr>
              <w:spacing w:after="0" w:line="240" w:lineRule="auto"/>
              <w:jc w:val="right"/>
              <w:rPr>
                <w:rFonts w:ascii="Arial" w:hAnsi="Arial" w:cs="Arial"/>
                <w:b/>
                <w:color w:val="000000"/>
                <w:sz w:val="18"/>
                <w:szCs w:val="18"/>
              </w:rPr>
            </w:pPr>
            <w:r w:rsidRPr="00D65B25">
              <w:rPr>
                <w:rFonts w:ascii="Arial" w:hAnsi="Arial" w:cs="Arial"/>
                <w:b/>
                <w:color w:val="000000"/>
                <w:sz w:val="18"/>
                <w:szCs w:val="18"/>
              </w:rPr>
              <w:t>102,2</w:t>
            </w:r>
          </w:p>
        </w:tc>
      </w:tr>
      <w:tr w:rsidR="0092557D" w:rsidRPr="008E3E7D" w14:paraId="32DC67D8" w14:textId="77777777" w:rsidTr="00D65B25">
        <w:tc>
          <w:tcPr>
            <w:tcW w:w="2190" w:type="pct"/>
            <w:tcBorders>
              <w:top w:val="nil"/>
              <w:left w:val="single" w:sz="4" w:space="0" w:color="auto"/>
              <w:bottom w:val="nil"/>
              <w:right w:val="single" w:sz="4" w:space="0" w:color="auto"/>
            </w:tcBorders>
            <w:vAlign w:val="bottom"/>
          </w:tcPr>
          <w:p w14:paraId="1B67C73D" w14:textId="77777777" w:rsidR="0092557D" w:rsidRPr="008E3E7D" w:rsidRDefault="0092557D"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в том числе:</w:t>
            </w:r>
          </w:p>
        </w:tc>
        <w:tc>
          <w:tcPr>
            <w:tcW w:w="752" w:type="pct"/>
            <w:tcBorders>
              <w:top w:val="nil"/>
              <w:left w:val="single" w:sz="4" w:space="0" w:color="auto"/>
              <w:bottom w:val="nil"/>
              <w:right w:val="single" w:sz="4" w:space="0" w:color="auto"/>
            </w:tcBorders>
            <w:vAlign w:val="bottom"/>
          </w:tcPr>
          <w:p w14:paraId="775324E1"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vAlign w:val="bottom"/>
          </w:tcPr>
          <w:p w14:paraId="4BBAD502"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vAlign w:val="bottom"/>
          </w:tcPr>
          <w:p w14:paraId="598A7E93"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vAlign w:val="bottom"/>
          </w:tcPr>
          <w:p w14:paraId="3126A6DE" w14:textId="77777777" w:rsidR="0092557D" w:rsidRPr="00D65B25" w:rsidRDefault="0092557D" w:rsidP="00D65B25">
            <w:pPr>
              <w:spacing w:after="0" w:line="240" w:lineRule="auto"/>
              <w:jc w:val="right"/>
              <w:rPr>
                <w:rFonts w:ascii="Arial" w:hAnsi="Arial" w:cs="Arial"/>
                <w:color w:val="000000"/>
                <w:sz w:val="18"/>
                <w:szCs w:val="18"/>
              </w:rPr>
            </w:pPr>
          </w:p>
        </w:tc>
      </w:tr>
      <w:tr w:rsidR="00D65B25" w:rsidRPr="008E3E7D" w14:paraId="6569A6E0" w14:textId="77777777" w:rsidTr="00D65B25">
        <w:tc>
          <w:tcPr>
            <w:tcW w:w="2190" w:type="pct"/>
            <w:tcBorders>
              <w:top w:val="nil"/>
              <w:left w:val="single" w:sz="4" w:space="0" w:color="auto"/>
              <w:bottom w:val="nil"/>
              <w:right w:val="single" w:sz="4" w:space="0" w:color="auto"/>
            </w:tcBorders>
            <w:vAlign w:val="bottom"/>
          </w:tcPr>
          <w:p w14:paraId="4C88911A"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Сельское, лесное хозяйство, охота, рыболовство и рыбоводство</w:t>
            </w:r>
          </w:p>
        </w:tc>
        <w:tc>
          <w:tcPr>
            <w:tcW w:w="752" w:type="pct"/>
            <w:tcBorders>
              <w:top w:val="nil"/>
              <w:left w:val="nil"/>
              <w:bottom w:val="nil"/>
              <w:right w:val="single" w:sz="4" w:space="0" w:color="auto"/>
            </w:tcBorders>
            <w:shd w:val="clear" w:color="auto" w:fill="auto"/>
            <w:vAlign w:val="bottom"/>
          </w:tcPr>
          <w:p w14:paraId="2E335ECC" w14:textId="0D30EEB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3792</w:t>
            </w:r>
          </w:p>
        </w:tc>
        <w:tc>
          <w:tcPr>
            <w:tcW w:w="686" w:type="pct"/>
            <w:tcBorders>
              <w:top w:val="nil"/>
              <w:left w:val="single" w:sz="4" w:space="0" w:color="auto"/>
              <w:bottom w:val="nil"/>
              <w:right w:val="single" w:sz="4" w:space="0" w:color="auto"/>
            </w:tcBorders>
            <w:shd w:val="clear" w:color="auto" w:fill="auto"/>
            <w:vAlign w:val="bottom"/>
          </w:tcPr>
          <w:p w14:paraId="03C89579" w14:textId="5E973B1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411B02DF" w14:textId="068BFEE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95,7</w:t>
            </w:r>
          </w:p>
        </w:tc>
        <w:tc>
          <w:tcPr>
            <w:tcW w:w="686" w:type="pct"/>
            <w:tcBorders>
              <w:top w:val="nil"/>
              <w:left w:val="single" w:sz="4" w:space="0" w:color="auto"/>
              <w:bottom w:val="nil"/>
              <w:right w:val="single" w:sz="4" w:space="0" w:color="auto"/>
            </w:tcBorders>
            <w:shd w:val="clear" w:color="auto" w:fill="auto"/>
            <w:vAlign w:val="bottom"/>
          </w:tcPr>
          <w:p w14:paraId="4449FC87" w14:textId="43BEFFE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99,3</w:t>
            </w:r>
          </w:p>
        </w:tc>
      </w:tr>
      <w:tr w:rsidR="0092557D" w:rsidRPr="008E3E7D" w14:paraId="09C16AAD" w14:textId="77777777" w:rsidTr="00D65B25">
        <w:tc>
          <w:tcPr>
            <w:tcW w:w="2190" w:type="pct"/>
            <w:tcBorders>
              <w:top w:val="nil"/>
              <w:left w:val="single" w:sz="4" w:space="0" w:color="auto"/>
              <w:bottom w:val="nil"/>
              <w:right w:val="single" w:sz="4" w:space="0" w:color="auto"/>
            </w:tcBorders>
            <w:vAlign w:val="bottom"/>
          </w:tcPr>
          <w:p w14:paraId="2133C56E" w14:textId="77777777" w:rsidR="0092557D" w:rsidRPr="008E3E7D" w:rsidRDefault="0092557D" w:rsidP="00C03B5A">
            <w:pPr>
              <w:spacing w:after="0" w:line="240" w:lineRule="auto"/>
              <w:ind w:firstLine="113"/>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из них:</w:t>
            </w:r>
          </w:p>
        </w:tc>
        <w:tc>
          <w:tcPr>
            <w:tcW w:w="752" w:type="pct"/>
            <w:tcBorders>
              <w:top w:val="nil"/>
              <w:left w:val="nil"/>
              <w:bottom w:val="nil"/>
              <w:right w:val="single" w:sz="4" w:space="0" w:color="auto"/>
            </w:tcBorders>
            <w:shd w:val="clear" w:color="auto" w:fill="auto"/>
            <w:vAlign w:val="bottom"/>
          </w:tcPr>
          <w:p w14:paraId="5A29CF92"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110D003D"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3ACEE2BA"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bottom w:val="nil"/>
              <w:right w:val="single" w:sz="4" w:space="0" w:color="auto"/>
            </w:tcBorders>
            <w:shd w:val="clear" w:color="auto" w:fill="auto"/>
            <w:vAlign w:val="bottom"/>
          </w:tcPr>
          <w:p w14:paraId="2DDCC6BF" w14:textId="77777777" w:rsidR="0092557D" w:rsidRPr="00D65B25" w:rsidRDefault="0092557D" w:rsidP="00D65B25">
            <w:pPr>
              <w:spacing w:after="0" w:line="240" w:lineRule="auto"/>
              <w:jc w:val="right"/>
              <w:rPr>
                <w:rFonts w:ascii="Arial" w:hAnsi="Arial" w:cs="Arial"/>
                <w:color w:val="000000"/>
                <w:sz w:val="18"/>
                <w:szCs w:val="18"/>
              </w:rPr>
            </w:pPr>
          </w:p>
        </w:tc>
      </w:tr>
      <w:tr w:rsidR="00D65B25" w:rsidRPr="008E3E7D" w14:paraId="3A71C404" w14:textId="77777777" w:rsidTr="00D65B25">
        <w:tc>
          <w:tcPr>
            <w:tcW w:w="2190" w:type="pct"/>
            <w:tcBorders>
              <w:top w:val="nil"/>
              <w:left w:val="single" w:sz="4" w:space="0" w:color="auto"/>
              <w:bottom w:val="nil"/>
              <w:right w:val="single" w:sz="4" w:space="0" w:color="auto"/>
            </w:tcBorders>
          </w:tcPr>
          <w:p w14:paraId="5C2627CB" w14:textId="77777777" w:rsidR="00D65B25" w:rsidRPr="008E3E7D" w:rsidRDefault="00D65B25" w:rsidP="00D65B25">
            <w:pPr>
              <w:spacing w:after="0" w:line="240" w:lineRule="auto"/>
              <w:ind w:firstLine="227"/>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Рыболовство и рыбоводство</w:t>
            </w:r>
          </w:p>
        </w:tc>
        <w:tc>
          <w:tcPr>
            <w:tcW w:w="752" w:type="pct"/>
            <w:tcBorders>
              <w:top w:val="nil"/>
              <w:left w:val="nil"/>
              <w:bottom w:val="nil"/>
              <w:right w:val="single" w:sz="4" w:space="0" w:color="auto"/>
            </w:tcBorders>
            <w:shd w:val="clear" w:color="auto" w:fill="auto"/>
            <w:vAlign w:val="bottom"/>
          </w:tcPr>
          <w:p w14:paraId="3ED17262" w14:textId="72A0DF0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71</w:t>
            </w:r>
          </w:p>
        </w:tc>
        <w:tc>
          <w:tcPr>
            <w:tcW w:w="686" w:type="pct"/>
            <w:tcBorders>
              <w:top w:val="nil"/>
              <w:left w:val="single" w:sz="4" w:space="0" w:color="auto"/>
              <w:bottom w:val="nil"/>
              <w:right w:val="single" w:sz="4" w:space="0" w:color="auto"/>
            </w:tcBorders>
            <w:shd w:val="clear" w:color="auto" w:fill="auto"/>
            <w:vAlign w:val="bottom"/>
          </w:tcPr>
          <w:p w14:paraId="041DF910" w14:textId="698F258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0CE89E07" w14:textId="1677508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95,9</w:t>
            </w:r>
          </w:p>
        </w:tc>
        <w:tc>
          <w:tcPr>
            <w:tcW w:w="686" w:type="pct"/>
            <w:tcBorders>
              <w:top w:val="nil"/>
              <w:left w:val="single" w:sz="4" w:space="0" w:color="auto"/>
              <w:bottom w:val="nil"/>
              <w:right w:val="single" w:sz="4" w:space="0" w:color="auto"/>
            </w:tcBorders>
            <w:shd w:val="clear" w:color="auto" w:fill="auto"/>
            <w:vAlign w:val="bottom"/>
          </w:tcPr>
          <w:p w14:paraId="53032365" w14:textId="7A59AC9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95,9</w:t>
            </w:r>
          </w:p>
        </w:tc>
      </w:tr>
      <w:tr w:rsidR="00D65B25" w:rsidRPr="008E3E7D" w14:paraId="2E4C1261" w14:textId="77777777" w:rsidTr="00D65B25">
        <w:tc>
          <w:tcPr>
            <w:tcW w:w="2190" w:type="pct"/>
            <w:tcBorders>
              <w:top w:val="nil"/>
              <w:left w:val="single" w:sz="4" w:space="0" w:color="auto"/>
              <w:bottom w:val="nil"/>
              <w:right w:val="single" w:sz="4" w:space="0" w:color="auto"/>
            </w:tcBorders>
          </w:tcPr>
          <w:p w14:paraId="39799DA1"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Добыча полезных ископаемых</w:t>
            </w:r>
          </w:p>
        </w:tc>
        <w:tc>
          <w:tcPr>
            <w:tcW w:w="752" w:type="pct"/>
            <w:tcBorders>
              <w:top w:val="nil"/>
              <w:left w:val="nil"/>
              <w:bottom w:val="nil"/>
              <w:right w:val="single" w:sz="4" w:space="0" w:color="auto"/>
            </w:tcBorders>
            <w:shd w:val="clear" w:color="auto" w:fill="auto"/>
            <w:vAlign w:val="bottom"/>
          </w:tcPr>
          <w:p w14:paraId="09A0EA9B" w14:textId="5D3E799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686" w:type="pct"/>
            <w:tcBorders>
              <w:top w:val="nil"/>
              <w:left w:val="single" w:sz="4" w:space="0" w:color="auto"/>
              <w:bottom w:val="nil"/>
              <w:right w:val="single" w:sz="4" w:space="0" w:color="auto"/>
            </w:tcBorders>
            <w:shd w:val="clear" w:color="auto" w:fill="auto"/>
            <w:vAlign w:val="bottom"/>
          </w:tcPr>
          <w:p w14:paraId="7D54E9DD" w14:textId="165C70F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3D9CADE9" w14:textId="31DFC31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97,5</w:t>
            </w:r>
          </w:p>
        </w:tc>
        <w:tc>
          <w:tcPr>
            <w:tcW w:w="686" w:type="pct"/>
            <w:tcBorders>
              <w:top w:val="nil"/>
              <w:left w:val="single" w:sz="4" w:space="0" w:color="auto"/>
              <w:bottom w:val="nil"/>
              <w:right w:val="single" w:sz="4" w:space="0" w:color="auto"/>
            </w:tcBorders>
            <w:shd w:val="clear" w:color="auto" w:fill="auto"/>
            <w:vAlign w:val="bottom"/>
          </w:tcPr>
          <w:p w14:paraId="3EC88967" w14:textId="704C545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102,6</w:t>
            </w:r>
          </w:p>
        </w:tc>
      </w:tr>
      <w:tr w:rsidR="00D65B25" w:rsidRPr="008E3E7D" w14:paraId="5CDBBF13" w14:textId="77777777" w:rsidTr="00D65B25">
        <w:tc>
          <w:tcPr>
            <w:tcW w:w="2190" w:type="pct"/>
            <w:tcBorders>
              <w:top w:val="nil"/>
              <w:left w:val="single" w:sz="4" w:space="0" w:color="auto"/>
              <w:bottom w:val="nil"/>
              <w:right w:val="single" w:sz="4" w:space="0" w:color="auto"/>
            </w:tcBorders>
          </w:tcPr>
          <w:p w14:paraId="3769E489"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Обрабатывающие производства</w:t>
            </w:r>
          </w:p>
        </w:tc>
        <w:tc>
          <w:tcPr>
            <w:tcW w:w="752" w:type="pct"/>
            <w:tcBorders>
              <w:top w:val="nil"/>
              <w:left w:val="nil"/>
              <w:bottom w:val="nil"/>
              <w:right w:val="single" w:sz="4" w:space="0" w:color="auto"/>
            </w:tcBorders>
            <w:shd w:val="clear" w:color="auto" w:fill="auto"/>
            <w:vAlign w:val="bottom"/>
          </w:tcPr>
          <w:p w14:paraId="747138AE" w14:textId="3B4CB20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5476</w:t>
            </w:r>
          </w:p>
        </w:tc>
        <w:tc>
          <w:tcPr>
            <w:tcW w:w="686" w:type="pct"/>
            <w:tcBorders>
              <w:top w:val="nil"/>
              <w:left w:val="single" w:sz="4" w:space="0" w:color="auto"/>
              <w:bottom w:val="nil"/>
              <w:right w:val="single" w:sz="4" w:space="0" w:color="auto"/>
            </w:tcBorders>
            <w:shd w:val="clear" w:color="auto" w:fill="auto"/>
            <w:vAlign w:val="bottom"/>
          </w:tcPr>
          <w:p w14:paraId="36984E0B" w14:textId="3DA5CA7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w:t>
            </w:r>
            <w:r w:rsidR="0028203C">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nil"/>
              <w:right w:val="single" w:sz="4" w:space="0" w:color="auto"/>
            </w:tcBorders>
            <w:shd w:val="clear" w:color="auto" w:fill="auto"/>
            <w:vAlign w:val="bottom"/>
          </w:tcPr>
          <w:p w14:paraId="0BF6C5F4" w14:textId="50F2405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110,7</w:t>
            </w:r>
          </w:p>
        </w:tc>
        <w:tc>
          <w:tcPr>
            <w:tcW w:w="686" w:type="pct"/>
            <w:tcBorders>
              <w:top w:val="nil"/>
              <w:left w:val="single" w:sz="4" w:space="0" w:color="auto"/>
              <w:bottom w:val="nil"/>
              <w:right w:val="single" w:sz="4" w:space="0" w:color="auto"/>
            </w:tcBorders>
            <w:shd w:val="clear" w:color="auto" w:fill="auto"/>
            <w:vAlign w:val="bottom"/>
          </w:tcPr>
          <w:p w14:paraId="1514DFD6" w14:textId="789ADE5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103,6</w:t>
            </w:r>
          </w:p>
        </w:tc>
      </w:tr>
      <w:tr w:rsidR="00D65B25" w:rsidRPr="008E3E7D" w14:paraId="117C0AFF" w14:textId="77777777" w:rsidTr="00D65B25">
        <w:tc>
          <w:tcPr>
            <w:tcW w:w="2190" w:type="pct"/>
            <w:tcBorders>
              <w:left w:val="single" w:sz="4" w:space="0" w:color="auto"/>
              <w:right w:val="single" w:sz="4" w:space="0" w:color="auto"/>
            </w:tcBorders>
            <w:vAlign w:val="bottom"/>
          </w:tcPr>
          <w:p w14:paraId="753E2DCA" w14:textId="77777777" w:rsidR="00D65B25" w:rsidRPr="008E3E7D" w:rsidRDefault="00D65B25" w:rsidP="00D65B25">
            <w:pPr>
              <w:spacing w:after="0" w:line="240" w:lineRule="auto"/>
              <w:ind w:left="191"/>
              <w:rPr>
                <w:rFonts w:ascii="Arial" w:eastAsia="Times New Roman" w:hAnsi="Arial" w:cs="Arial"/>
                <w:sz w:val="18"/>
                <w:szCs w:val="18"/>
                <w:lang w:eastAsia="ru-RU"/>
              </w:rPr>
            </w:pPr>
            <w:r>
              <w:rPr>
                <w:rFonts w:ascii="Arial" w:eastAsia="Times New Roman" w:hAnsi="Arial" w:cs="Arial"/>
                <w:sz w:val="18"/>
                <w:szCs w:val="18"/>
                <w:lang w:eastAsia="ru-RU"/>
              </w:rPr>
              <w:t xml:space="preserve">    в</w:t>
            </w:r>
            <w:r w:rsidRPr="008E3E7D">
              <w:rPr>
                <w:rFonts w:ascii="Arial" w:eastAsia="Times New Roman" w:hAnsi="Arial" w:cs="Arial"/>
                <w:sz w:val="18"/>
                <w:szCs w:val="18"/>
                <w:lang w:eastAsia="ru-RU"/>
              </w:rPr>
              <w:t xml:space="preserve"> том числе:</w:t>
            </w:r>
          </w:p>
          <w:p w14:paraId="6D6FA22E"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пищевых продуктов</w:t>
            </w:r>
          </w:p>
        </w:tc>
        <w:tc>
          <w:tcPr>
            <w:tcW w:w="752" w:type="pct"/>
            <w:tcBorders>
              <w:top w:val="nil"/>
              <w:left w:val="nil"/>
              <w:bottom w:val="nil"/>
              <w:right w:val="single" w:sz="4" w:space="0" w:color="auto"/>
            </w:tcBorders>
            <w:shd w:val="clear" w:color="auto" w:fill="auto"/>
            <w:vAlign w:val="bottom"/>
          </w:tcPr>
          <w:p w14:paraId="6EADAC07" w14:textId="60F7766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857</w:t>
            </w:r>
          </w:p>
        </w:tc>
        <w:tc>
          <w:tcPr>
            <w:tcW w:w="686" w:type="pct"/>
            <w:tcBorders>
              <w:top w:val="nil"/>
              <w:left w:val="single" w:sz="4" w:space="0" w:color="auto"/>
              <w:bottom w:val="nil"/>
              <w:right w:val="single" w:sz="4" w:space="0" w:color="auto"/>
            </w:tcBorders>
            <w:shd w:val="clear" w:color="auto" w:fill="auto"/>
            <w:vAlign w:val="bottom"/>
          </w:tcPr>
          <w:p w14:paraId="17AD8959" w14:textId="2C2B7F3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8</w:t>
            </w:r>
          </w:p>
        </w:tc>
        <w:tc>
          <w:tcPr>
            <w:tcW w:w="686" w:type="pct"/>
            <w:tcBorders>
              <w:top w:val="nil"/>
              <w:left w:val="single" w:sz="4" w:space="0" w:color="auto"/>
              <w:bottom w:val="nil"/>
              <w:right w:val="single" w:sz="4" w:space="0" w:color="auto"/>
            </w:tcBorders>
            <w:shd w:val="clear" w:color="auto" w:fill="auto"/>
            <w:vAlign w:val="bottom"/>
          </w:tcPr>
          <w:p w14:paraId="777AD819" w14:textId="2F4540D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114,1</w:t>
            </w:r>
          </w:p>
        </w:tc>
        <w:tc>
          <w:tcPr>
            <w:tcW w:w="686" w:type="pct"/>
            <w:tcBorders>
              <w:top w:val="nil"/>
              <w:left w:val="single" w:sz="4" w:space="0" w:color="auto"/>
              <w:bottom w:val="nil"/>
              <w:right w:val="single" w:sz="4" w:space="0" w:color="auto"/>
            </w:tcBorders>
            <w:shd w:val="clear" w:color="auto" w:fill="auto"/>
            <w:vAlign w:val="bottom"/>
          </w:tcPr>
          <w:p w14:paraId="3EC11CD6" w14:textId="0ED5B00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106,3</w:t>
            </w:r>
          </w:p>
        </w:tc>
      </w:tr>
      <w:tr w:rsidR="00D65B25" w:rsidRPr="008E3E7D" w14:paraId="6AE54BD8" w14:textId="77777777" w:rsidTr="00D65B25">
        <w:tc>
          <w:tcPr>
            <w:tcW w:w="2190" w:type="pct"/>
            <w:tcBorders>
              <w:left w:val="single" w:sz="4" w:space="0" w:color="auto"/>
              <w:right w:val="single" w:sz="4" w:space="0" w:color="auto"/>
            </w:tcBorders>
            <w:vAlign w:val="bottom"/>
          </w:tcPr>
          <w:p w14:paraId="5EBE9687"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напитков</w:t>
            </w:r>
          </w:p>
        </w:tc>
        <w:tc>
          <w:tcPr>
            <w:tcW w:w="752" w:type="pct"/>
            <w:tcBorders>
              <w:top w:val="nil"/>
              <w:left w:val="nil"/>
              <w:bottom w:val="nil"/>
              <w:right w:val="single" w:sz="4" w:space="0" w:color="auto"/>
            </w:tcBorders>
            <w:shd w:val="clear" w:color="auto" w:fill="auto"/>
            <w:vAlign w:val="bottom"/>
          </w:tcPr>
          <w:p w14:paraId="50A1943B" w14:textId="36CFE02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w:t>
            </w:r>
          </w:p>
        </w:tc>
        <w:tc>
          <w:tcPr>
            <w:tcW w:w="686" w:type="pct"/>
            <w:tcBorders>
              <w:top w:val="nil"/>
              <w:left w:val="single" w:sz="4" w:space="0" w:color="auto"/>
              <w:bottom w:val="nil"/>
              <w:right w:val="single" w:sz="4" w:space="0" w:color="auto"/>
            </w:tcBorders>
            <w:shd w:val="clear" w:color="auto" w:fill="auto"/>
            <w:vAlign w:val="bottom"/>
          </w:tcPr>
          <w:p w14:paraId="61C07772" w14:textId="7F6E096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2FB32C5A" w14:textId="593C640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120,0</w:t>
            </w:r>
          </w:p>
        </w:tc>
        <w:tc>
          <w:tcPr>
            <w:tcW w:w="686" w:type="pct"/>
            <w:tcBorders>
              <w:top w:val="nil"/>
              <w:left w:val="single" w:sz="4" w:space="0" w:color="auto"/>
              <w:bottom w:val="nil"/>
              <w:right w:val="single" w:sz="4" w:space="0" w:color="auto"/>
            </w:tcBorders>
            <w:shd w:val="clear" w:color="auto" w:fill="auto"/>
            <w:vAlign w:val="bottom"/>
          </w:tcPr>
          <w:p w14:paraId="07B94DAB" w14:textId="7CD53AB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120,0</w:t>
            </w:r>
          </w:p>
        </w:tc>
      </w:tr>
      <w:tr w:rsidR="00D65B25" w:rsidRPr="008E3E7D" w14:paraId="566DA1D8" w14:textId="77777777" w:rsidTr="00D65B25">
        <w:tc>
          <w:tcPr>
            <w:tcW w:w="2190" w:type="pct"/>
            <w:tcBorders>
              <w:left w:val="single" w:sz="4" w:space="0" w:color="auto"/>
              <w:right w:val="single" w:sz="4" w:space="0" w:color="auto"/>
            </w:tcBorders>
            <w:vAlign w:val="bottom"/>
          </w:tcPr>
          <w:p w14:paraId="799B9C8B"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табачных изделий</w:t>
            </w:r>
          </w:p>
        </w:tc>
        <w:tc>
          <w:tcPr>
            <w:tcW w:w="752" w:type="pct"/>
            <w:tcBorders>
              <w:top w:val="nil"/>
              <w:left w:val="nil"/>
              <w:bottom w:val="nil"/>
              <w:right w:val="single" w:sz="4" w:space="0" w:color="auto"/>
            </w:tcBorders>
            <w:shd w:val="clear" w:color="auto" w:fill="auto"/>
            <w:vAlign w:val="bottom"/>
          </w:tcPr>
          <w:p w14:paraId="61D18318" w14:textId="1B3ACC8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3D9F20A3" w14:textId="597714C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1CB3DCCB" w14:textId="65A7BB6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686" w:type="pct"/>
            <w:tcBorders>
              <w:top w:val="nil"/>
              <w:left w:val="single" w:sz="4" w:space="0" w:color="auto"/>
              <w:bottom w:val="nil"/>
              <w:right w:val="single" w:sz="4" w:space="0" w:color="auto"/>
            </w:tcBorders>
            <w:shd w:val="clear" w:color="auto" w:fill="auto"/>
            <w:vAlign w:val="bottom"/>
          </w:tcPr>
          <w:p w14:paraId="3B2A077A" w14:textId="1128F55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D65B25" w:rsidRPr="008E3E7D" w14:paraId="4249EA00" w14:textId="77777777" w:rsidTr="00D65B25">
        <w:tc>
          <w:tcPr>
            <w:tcW w:w="2190" w:type="pct"/>
            <w:tcBorders>
              <w:left w:val="single" w:sz="4" w:space="0" w:color="auto"/>
              <w:right w:val="single" w:sz="4" w:space="0" w:color="auto"/>
            </w:tcBorders>
            <w:vAlign w:val="bottom"/>
          </w:tcPr>
          <w:p w14:paraId="46E6C318"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текстильных изделий</w:t>
            </w:r>
          </w:p>
        </w:tc>
        <w:tc>
          <w:tcPr>
            <w:tcW w:w="752" w:type="pct"/>
            <w:tcBorders>
              <w:top w:val="nil"/>
              <w:left w:val="nil"/>
              <w:bottom w:val="nil"/>
              <w:right w:val="single" w:sz="4" w:space="0" w:color="auto"/>
            </w:tcBorders>
            <w:shd w:val="clear" w:color="auto" w:fill="auto"/>
            <w:vAlign w:val="bottom"/>
          </w:tcPr>
          <w:p w14:paraId="1DD75194" w14:textId="66D0DD5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686" w:type="pct"/>
            <w:tcBorders>
              <w:top w:val="nil"/>
              <w:left w:val="single" w:sz="4" w:space="0" w:color="auto"/>
              <w:bottom w:val="nil"/>
              <w:right w:val="single" w:sz="4" w:space="0" w:color="auto"/>
            </w:tcBorders>
            <w:shd w:val="clear" w:color="auto" w:fill="auto"/>
            <w:vAlign w:val="bottom"/>
          </w:tcPr>
          <w:p w14:paraId="686156C8" w14:textId="47F475B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794B2373" w14:textId="3A66FDA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107,0</w:t>
            </w:r>
          </w:p>
        </w:tc>
        <w:tc>
          <w:tcPr>
            <w:tcW w:w="686" w:type="pct"/>
            <w:tcBorders>
              <w:top w:val="nil"/>
              <w:left w:val="single" w:sz="4" w:space="0" w:color="auto"/>
              <w:bottom w:val="nil"/>
              <w:right w:val="single" w:sz="4" w:space="0" w:color="auto"/>
            </w:tcBorders>
            <w:shd w:val="clear" w:color="auto" w:fill="auto"/>
            <w:vAlign w:val="bottom"/>
          </w:tcPr>
          <w:p w14:paraId="529BE917" w14:textId="1C1CE65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38362773" w14:textId="77777777" w:rsidTr="00D65B25">
        <w:tc>
          <w:tcPr>
            <w:tcW w:w="2190" w:type="pct"/>
            <w:tcBorders>
              <w:left w:val="single" w:sz="4" w:space="0" w:color="auto"/>
              <w:right w:val="single" w:sz="4" w:space="0" w:color="auto"/>
            </w:tcBorders>
            <w:vAlign w:val="bottom"/>
          </w:tcPr>
          <w:p w14:paraId="28A2E941"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одежды</w:t>
            </w:r>
          </w:p>
        </w:tc>
        <w:tc>
          <w:tcPr>
            <w:tcW w:w="752" w:type="pct"/>
            <w:tcBorders>
              <w:top w:val="nil"/>
              <w:left w:val="nil"/>
              <w:bottom w:val="nil"/>
              <w:right w:val="single" w:sz="4" w:space="0" w:color="auto"/>
            </w:tcBorders>
            <w:shd w:val="clear" w:color="auto" w:fill="auto"/>
            <w:vAlign w:val="bottom"/>
          </w:tcPr>
          <w:p w14:paraId="0CDB21A2" w14:textId="1BBCDA0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576</w:t>
            </w:r>
          </w:p>
        </w:tc>
        <w:tc>
          <w:tcPr>
            <w:tcW w:w="686" w:type="pct"/>
            <w:tcBorders>
              <w:top w:val="nil"/>
              <w:left w:val="single" w:sz="4" w:space="0" w:color="auto"/>
              <w:bottom w:val="nil"/>
              <w:right w:val="single" w:sz="4" w:space="0" w:color="auto"/>
            </w:tcBorders>
            <w:shd w:val="clear" w:color="auto" w:fill="auto"/>
            <w:vAlign w:val="bottom"/>
          </w:tcPr>
          <w:p w14:paraId="4DA5EE1C" w14:textId="2D1DBD5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71AC9318" w14:textId="467FD45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108,9</w:t>
            </w:r>
          </w:p>
        </w:tc>
        <w:tc>
          <w:tcPr>
            <w:tcW w:w="686" w:type="pct"/>
            <w:tcBorders>
              <w:top w:val="nil"/>
              <w:left w:val="single" w:sz="4" w:space="0" w:color="auto"/>
              <w:bottom w:val="nil"/>
              <w:right w:val="single" w:sz="4" w:space="0" w:color="auto"/>
            </w:tcBorders>
            <w:shd w:val="clear" w:color="auto" w:fill="auto"/>
            <w:vAlign w:val="bottom"/>
          </w:tcPr>
          <w:p w14:paraId="0493E148" w14:textId="3102590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103,0</w:t>
            </w:r>
          </w:p>
        </w:tc>
      </w:tr>
      <w:tr w:rsidR="00D65B25" w:rsidRPr="008E3E7D" w14:paraId="322F1A66" w14:textId="77777777" w:rsidTr="00D65B25">
        <w:tc>
          <w:tcPr>
            <w:tcW w:w="2190" w:type="pct"/>
            <w:tcBorders>
              <w:left w:val="single" w:sz="4" w:space="0" w:color="auto"/>
              <w:right w:val="single" w:sz="4" w:space="0" w:color="auto"/>
            </w:tcBorders>
            <w:vAlign w:val="bottom"/>
          </w:tcPr>
          <w:p w14:paraId="10944BA2"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кожи и изделий из кожи</w:t>
            </w:r>
          </w:p>
        </w:tc>
        <w:tc>
          <w:tcPr>
            <w:tcW w:w="752" w:type="pct"/>
            <w:tcBorders>
              <w:top w:val="nil"/>
              <w:left w:val="nil"/>
              <w:bottom w:val="nil"/>
              <w:right w:val="single" w:sz="4" w:space="0" w:color="auto"/>
            </w:tcBorders>
            <w:shd w:val="clear" w:color="auto" w:fill="auto"/>
            <w:vAlign w:val="bottom"/>
          </w:tcPr>
          <w:p w14:paraId="24264C10" w14:textId="421E8E0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35</w:t>
            </w:r>
          </w:p>
        </w:tc>
        <w:tc>
          <w:tcPr>
            <w:tcW w:w="686" w:type="pct"/>
            <w:tcBorders>
              <w:top w:val="nil"/>
              <w:left w:val="single" w:sz="4" w:space="0" w:color="auto"/>
              <w:bottom w:val="nil"/>
              <w:right w:val="single" w:sz="4" w:space="0" w:color="auto"/>
            </w:tcBorders>
            <w:shd w:val="clear" w:color="auto" w:fill="auto"/>
            <w:vAlign w:val="bottom"/>
          </w:tcPr>
          <w:p w14:paraId="6C40BCDB" w14:textId="052F45D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0A99FC7F" w14:textId="6AE8C43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106,1</w:t>
            </w:r>
          </w:p>
        </w:tc>
        <w:tc>
          <w:tcPr>
            <w:tcW w:w="686" w:type="pct"/>
            <w:tcBorders>
              <w:top w:val="nil"/>
              <w:left w:val="single" w:sz="4" w:space="0" w:color="auto"/>
              <w:bottom w:val="nil"/>
              <w:right w:val="single" w:sz="4" w:space="0" w:color="auto"/>
            </w:tcBorders>
            <w:shd w:val="clear" w:color="auto" w:fill="auto"/>
            <w:vAlign w:val="bottom"/>
          </w:tcPr>
          <w:p w14:paraId="50784D02" w14:textId="7EBC842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21D022C0" w14:textId="77777777" w:rsidTr="00D65B25">
        <w:tc>
          <w:tcPr>
            <w:tcW w:w="2190" w:type="pct"/>
            <w:tcBorders>
              <w:left w:val="single" w:sz="4" w:space="0" w:color="auto"/>
              <w:right w:val="single" w:sz="4" w:space="0" w:color="auto"/>
            </w:tcBorders>
            <w:vAlign w:val="bottom"/>
          </w:tcPr>
          <w:p w14:paraId="54147845"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752" w:type="pct"/>
            <w:tcBorders>
              <w:top w:val="nil"/>
              <w:left w:val="nil"/>
              <w:bottom w:val="nil"/>
              <w:right w:val="single" w:sz="4" w:space="0" w:color="auto"/>
            </w:tcBorders>
            <w:shd w:val="clear" w:color="auto" w:fill="auto"/>
            <w:vAlign w:val="bottom"/>
          </w:tcPr>
          <w:p w14:paraId="3056D844" w14:textId="212727C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349</w:t>
            </w:r>
          </w:p>
        </w:tc>
        <w:tc>
          <w:tcPr>
            <w:tcW w:w="686" w:type="pct"/>
            <w:tcBorders>
              <w:top w:val="nil"/>
              <w:left w:val="single" w:sz="4" w:space="0" w:color="auto"/>
              <w:bottom w:val="nil"/>
              <w:right w:val="single" w:sz="4" w:space="0" w:color="auto"/>
            </w:tcBorders>
            <w:shd w:val="clear" w:color="auto" w:fill="auto"/>
            <w:vAlign w:val="bottom"/>
          </w:tcPr>
          <w:p w14:paraId="0EB38372" w14:textId="3ADA84E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17C65E9E" w14:textId="5FA1A8F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111,1</w:t>
            </w:r>
          </w:p>
        </w:tc>
        <w:tc>
          <w:tcPr>
            <w:tcW w:w="686" w:type="pct"/>
            <w:tcBorders>
              <w:top w:val="nil"/>
              <w:left w:val="single" w:sz="4" w:space="0" w:color="auto"/>
              <w:bottom w:val="nil"/>
              <w:right w:val="single" w:sz="4" w:space="0" w:color="auto"/>
            </w:tcBorders>
            <w:shd w:val="clear" w:color="auto" w:fill="auto"/>
            <w:vAlign w:val="bottom"/>
          </w:tcPr>
          <w:p w14:paraId="3028A1B3" w14:textId="57DB12D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101,5</w:t>
            </w:r>
          </w:p>
        </w:tc>
      </w:tr>
      <w:tr w:rsidR="00D65B25" w:rsidRPr="008E3E7D" w14:paraId="16CE3041" w14:textId="77777777" w:rsidTr="00D65B25">
        <w:tc>
          <w:tcPr>
            <w:tcW w:w="2190" w:type="pct"/>
            <w:tcBorders>
              <w:left w:val="single" w:sz="4" w:space="0" w:color="auto"/>
              <w:right w:val="single" w:sz="4" w:space="0" w:color="auto"/>
            </w:tcBorders>
            <w:vAlign w:val="bottom"/>
          </w:tcPr>
          <w:p w14:paraId="48D1E79B"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бумаги и бумажных изделий</w:t>
            </w:r>
          </w:p>
        </w:tc>
        <w:tc>
          <w:tcPr>
            <w:tcW w:w="752" w:type="pct"/>
            <w:tcBorders>
              <w:top w:val="nil"/>
              <w:left w:val="nil"/>
              <w:bottom w:val="nil"/>
              <w:right w:val="single" w:sz="4" w:space="0" w:color="auto"/>
            </w:tcBorders>
            <w:shd w:val="clear" w:color="auto" w:fill="auto"/>
            <w:vAlign w:val="bottom"/>
          </w:tcPr>
          <w:p w14:paraId="37AF0691" w14:textId="0A6FCF6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22</w:t>
            </w:r>
          </w:p>
        </w:tc>
        <w:tc>
          <w:tcPr>
            <w:tcW w:w="686" w:type="pct"/>
            <w:tcBorders>
              <w:top w:val="nil"/>
              <w:left w:val="single" w:sz="4" w:space="0" w:color="auto"/>
              <w:bottom w:val="nil"/>
              <w:right w:val="single" w:sz="4" w:space="0" w:color="auto"/>
            </w:tcBorders>
            <w:shd w:val="clear" w:color="auto" w:fill="auto"/>
            <w:vAlign w:val="bottom"/>
          </w:tcPr>
          <w:p w14:paraId="509BB9AC" w14:textId="08211C4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012EE2E4" w14:textId="2DE7CD4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91,7</w:t>
            </w:r>
          </w:p>
        </w:tc>
        <w:tc>
          <w:tcPr>
            <w:tcW w:w="686" w:type="pct"/>
            <w:tcBorders>
              <w:top w:val="nil"/>
              <w:left w:val="single" w:sz="4" w:space="0" w:color="auto"/>
              <w:bottom w:val="nil"/>
              <w:right w:val="single" w:sz="4" w:space="0" w:color="auto"/>
            </w:tcBorders>
            <w:shd w:val="clear" w:color="auto" w:fill="auto"/>
            <w:vAlign w:val="bottom"/>
          </w:tcPr>
          <w:p w14:paraId="7EC2EB6A" w14:textId="30BAC74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95,7</w:t>
            </w:r>
          </w:p>
        </w:tc>
      </w:tr>
      <w:tr w:rsidR="00D65B25" w:rsidRPr="008E3E7D" w14:paraId="35290EC5" w14:textId="77777777" w:rsidTr="00D65B25">
        <w:tc>
          <w:tcPr>
            <w:tcW w:w="2190" w:type="pct"/>
            <w:tcBorders>
              <w:left w:val="single" w:sz="4" w:space="0" w:color="auto"/>
              <w:right w:val="single" w:sz="4" w:space="0" w:color="auto"/>
            </w:tcBorders>
            <w:vAlign w:val="bottom"/>
          </w:tcPr>
          <w:p w14:paraId="7F1DFE75"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Деятельность полиграфическая и копирование носителей информации</w:t>
            </w:r>
          </w:p>
        </w:tc>
        <w:tc>
          <w:tcPr>
            <w:tcW w:w="752" w:type="pct"/>
            <w:tcBorders>
              <w:top w:val="nil"/>
              <w:left w:val="nil"/>
              <w:bottom w:val="nil"/>
              <w:right w:val="single" w:sz="4" w:space="0" w:color="auto"/>
            </w:tcBorders>
            <w:shd w:val="clear" w:color="auto" w:fill="auto"/>
            <w:vAlign w:val="bottom"/>
          </w:tcPr>
          <w:p w14:paraId="3CB7CE55" w14:textId="087BC84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278</w:t>
            </w:r>
          </w:p>
        </w:tc>
        <w:tc>
          <w:tcPr>
            <w:tcW w:w="686" w:type="pct"/>
            <w:tcBorders>
              <w:top w:val="nil"/>
              <w:left w:val="single" w:sz="4" w:space="0" w:color="auto"/>
              <w:bottom w:val="nil"/>
              <w:right w:val="single" w:sz="4" w:space="0" w:color="auto"/>
            </w:tcBorders>
            <w:shd w:val="clear" w:color="auto" w:fill="auto"/>
            <w:vAlign w:val="bottom"/>
          </w:tcPr>
          <w:p w14:paraId="72736838" w14:textId="13F257D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50722846" w14:textId="15A29C9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101,1</w:t>
            </w:r>
          </w:p>
        </w:tc>
        <w:tc>
          <w:tcPr>
            <w:tcW w:w="686" w:type="pct"/>
            <w:tcBorders>
              <w:top w:val="nil"/>
              <w:left w:val="single" w:sz="4" w:space="0" w:color="auto"/>
              <w:bottom w:val="nil"/>
              <w:right w:val="single" w:sz="4" w:space="0" w:color="auto"/>
            </w:tcBorders>
            <w:shd w:val="clear" w:color="auto" w:fill="auto"/>
            <w:vAlign w:val="bottom"/>
          </w:tcPr>
          <w:p w14:paraId="467FF00D" w14:textId="1A5F25C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101,1</w:t>
            </w:r>
          </w:p>
        </w:tc>
      </w:tr>
      <w:tr w:rsidR="00D65B25" w:rsidRPr="008E3E7D" w14:paraId="33FEF425" w14:textId="77777777" w:rsidTr="00E2258D">
        <w:tc>
          <w:tcPr>
            <w:tcW w:w="2190" w:type="pct"/>
            <w:tcBorders>
              <w:left w:val="single" w:sz="4" w:space="0" w:color="auto"/>
              <w:right w:val="single" w:sz="4" w:space="0" w:color="auto"/>
            </w:tcBorders>
            <w:vAlign w:val="bottom"/>
          </w:tcPr>
          <w:p w14:paraId="03287290"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кокса и нефтепродуктов</w:t>
            </w:r>
          </w:p>
        </w:tc>
        <w:tc>
          <w:tcPr>
            <w:tcW w:w="752" w:type="pct"/>
            <w:tcBorders>
              <w:top w:val="nil"/>
              <w:left w:val="nil"/>
              <w:right w:val="single" w:sz="4" w:space="0" w:color="auto"/>
            </w:tcBorders>
            <w:shd w:val="clear" w:color="auto" w:fill="auto"/>
            <w:vAlign w:val="bottom"/>
          </w:tcPr>
          <w:p w14:paraId="41BFAD5E" w14:textId="4F38141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686" w:type="pct"/>
            <w:tcBorders>
              <w:top w:val="nil"/>
              <w:left w:val="single" w:sz="4" w:space="0" w:color="auto"/>
              <w:right w:val="single" w:sz="4" w:space="0" w:color="auto"/>
            </w:tcBorders>
            <w:shd w:val="clear" w:color="auto" w:fill="auto"/>
            <w:vAlign w:val="bottom"/>
          </w:tcPr>
          <w:p w14:paraId="716ACBAF" w14:textId="1270053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right w:val="single" w:sz="4" w:space="0" w:color="auto"/>
            </w:tcBorders>
            <w:shd w:val="clear" w:color="auto" w:fill="auto"/>
            <w:vAlign w:val="bottom"/>
          </w:tcPr>
          <w:p w14:paraId="2914F5EE" w14:textId="6098D82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86" w:type="pct"/>
            <w:tcBorders>
              <w:top w:val="nil"/>
              <w:left w:val="single" w:sz="4" w:space="0" w:color="auto"/>
              <w:right w:val="single" w:sz="4" w:space="0" w:color="auto"/>
            </w:tcBorders>
            <w:shd w:val="clear" w:color="auto" w:fill="auto"/>
            <w:vAlign w:val="bottom"/>
          </w:tcPr>
          <w:p w14:paraId="242B80F5" w14:textId="2CE5BCE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D65B25" w:rsidRPr="008E3E7D" w14:paraId="3997B22F" w14:textId="77777777" w:rsidTr="00E2258D">
        <w:tc>
          <w:tcPr>
            <w:tcW w:w="2190" w:type="pct"/>
            <w:tcBorders>
              <w:left w:val="single" w:sz="4" w:space="0" w:color="auto"/>
              <w:right w:val="single" w:sz="4" w:space="0" w:color="auto"/>
            </w:tcBorders>
            <w:vAlign w:val="bottom"/>
          </w:tcPr>
          <w:p w14:paraId="56E911AC"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химических веществ и химических продуктов</w:t>
            </w:r>
          </w:p>
        </w:tc>
        <w:tc>
          <w:tcPr>
            <w:tcW w:w="752" w:type="pct"/>
            <w:tcBorders>
              <w:top w:val="nil"/>
              <w:left w:val="nil"/>
              <w:right w:val="single" w:sz="4" w:space="0" w:color="auto"/>
            </w:tcBorders>
            <w:shd w:val="clear" w:color="auto" w:fill="auto"/>
            <w:vAlign w:val="bottom"/>
          </w:tcPr>
          <w:p w14:paraId="4657D258" w14:textId="19AE256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121</w:t>
            </w:r>
          </w:p>
        </w:tc>
        <w:tc>
          <w:tcPr>
            <w:tcW w:w="686" w:type="pct"/>
            <w:tcBorders>
              <w:top w:val="nil"/>
              <w:left w:val="single" w:sz="4" w:space="0" w:color="auto"/>
              <w:right w:val="single" w:sz="4" w:space="0" w:color="auto"/>
            </w:tcBorders>
            <w:shd w:val="clear" w:color="auto" w:fill="auto"/>
            <w:vAlign w:val="bottom"/>
          </w:tcPr>
          <w:p w14:paraId="322D5229" w14:textId="1AC56E5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right w:val="single" w:sz="4" w:space="0" w:color="auto"/>
            </w:tcBorders>
            <w:shd w:val="clear" w:color="auto" w:fill="auto"/>
            <w:vAlign w:val="bottom"/>
          </w:tcPr>
          <w:p w14:paraId="0FB5C0B8" w14:textId="6F50082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139,1</w:t>
            </w:r>
          </w:p>
        </w:tc>
        <w:tc>
          <w:tcPr>
            <w:tcW w:w="686" w:type="pct"/>
            <w:tcBorders>
              <w:top w:val="nil"/>
              <w:left w:val="single" w:sz="4" w:space="0" w:color="auto"/>
              <w:right w:val="single" w:sz="4" w:space="0" w:color="auto"/>
            </w:tcBorders>
            <w:shd w:val="clear" w:color="auto" w:fill="auto"/>
            <w:vAlign w:val="bottom"/>
          </w:tcPr>
          <w:p w14:paraId="4AAF13CE" w14:textId="6C55326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114,2</w:t>
            </w:r>
          </w:p>
        </w:tc>
      </w:tr>
      <w:tr w:rsidR="00D65B25" w:rsidRPr="008E3E7D" w14:paraId="0F44964B" w14:textId="77777777" w:rsidTr="00E2258D">
        <w:tc>
          <w:tcPr>
            <w:tcW w:w="2190" w:type="pct"/>
            <w:tcBorders>
              <w:left w:val="single" w:sz="4" w:space="0" w:color="auto"/>
              <w:right w:val="single" w:sz="4" w:space="0" w:color="auto"/>
            </w:tcBorders>
            <w:vAlign w:val="bottom"/>
          </w:tcPr>
          <w:p w14:paraId="0B9B8194" w14:textId="77777777" w:rsidR="00D65B25" w:rsidRPr="00FF16EA" w:rsidRDefault="00D65B25" w:rsidP="00D65B25">
            <w:pPr>
              <w:spacing w:after="0" w:line="240" w:lineRule="auto"/>
              <w:ind w:left="191"/>
              <w:rPr>
                <w:rFonts w:ascii="Arial" w:eastAsia="Times New Roman" w:hAnsi="Arial" w:cs="Arial"/>
                <w:color w:val="000000" w:themeColor="text1"/>
                <w:sz w:val="18"/>
                <w:szCs w:val="18"/>
                <w:lang w:eastAsia="ru-RU"/>
              </w:rPr>
            </w:pPr>
            <w:r w:rsidRPr="00FF16EA">
              <w:rPr>
                <w:rFonts w:ascii="Arial" w:eastAsia="Times New Roman" w:hAnsi="Arial" w:cs="Arial"/>
                <w:color w:val="000000" w:themeColor="text1"/>
                <w:sz w:val="18"/>
                <w:szCs w:val="18"/>
                <w:lang w:eastAsia="ru-RU"/>
              </w:rPr>
              <w:t>Производство лекарственных средств и материалов, применяемых в медицинских целях и ветеринарии</w:t>
            </w:r>
          </w:p>
        </w:tc>
        <w:tc>
          <w:tcPr>
            <w:tcW w:w="752" w:type="pct"/>
            <w:tcBorders>
              <w:left w:val="nil"/>
              <w:bottom w:val="nil"/>
              <w:right w:val="single" w:sz="4" w:space="0" w:color="auto"/>
            </w:tcBorders>
            <w:shd w:val="clear" w:color="auto" w:fill="auto"/>
            <w:vAlign w:val="bottom"/>
          </w:tcPr>
          <w:p w14:paraId="67C6CFB3" w14:textId="1B7AA34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686" w:type="pct"/>
            <w:tcBorders>
              <w:left w:val="single" w:sz="4" w:space="0" w:color="auto"/>
              <w:bottom w:val="nil"/>
              <w:right w:val="single" w:sz="4" w:space="0" w:color="auto"/>
            </w:tcBorders>
            <w:shd w:val="clear" w:color="auto" w:fill="auto"/>
            <w:vAlign w:val="bottom"/>
          </w:tcPr>
          <w:p w14:paraId="511AE410" w14:textId="7F85654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left w:val="single" w:sz="4" w:space="0" w:color="auto"/>
              <w:bottom w:val="nil"/>
              <w:right w:val="single" w:sz="4" w:space="0" w:color="auto"/>
            </w:tcBorders>
            <w:shd w:val="clear" w:color="auto" w:fill="auto"/>
            <w:vAlign w:val="bottom"/>
          </w:tcPr>
          <w:p w14:paraId="0FAC1215" w14:textId="0A8E651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686" w:type="pct"/>
            <w:tcBorders>
              <w:left w:val="single" w:sz="4" w:space="0" w:color="auto"/>
              <w:bottom w:val="nil"/>
              <w:right w:val="single" w:sz="4" w:space="0" w:color="auto"/>
            </w:tcBorders>
            <w:shd w:val="clear" w:color="auto" w:fill="auto"/>
            <w:vAlign w:val="bottom"/>
          </w:tcPr>
          <w:p w14:paraId="573E620E" w14:textId="13C8C2E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08482EB3" w14:textId="77777777" w:rsidTr="00D65B25">
        <w:tc>
          <w:tcPr>
            <w:tcW w:w="2190" w:type="pct"/>
            <w:tcBorders>
              <w:left w:val="single" w:sz="4" w:space="0" w:color="auto"/>
              <w:right w:val="single" w:sz="4" w:space="0" w:color="auto"/>
            </w:tcBorders>
            <w:vAlign w:val="bottom"/>
          </w:tcPr>
          <w:p w14:paraId="5546819A" w14:textId="77777777" w:rsidR="00D65B25" w:rsidRPr="00FF16EA" w:rsidRDefault="00D65B25" w:rsidP="00D65B25">
            <w:pPr>
              <w:spacing w:after="0" w:line="240" w:lineRule="auto"/>
              <w:ind w:left="191"/>
              <w:rPr>
                <w:rFonts w:ascii="Arial" w:eastAsia="Times New Roman" w:hAnsi="Arial" w:cs="Arial"/>
                <w:color w:val="000000" w:themeColor="text1"/>
                <w:sz w:val="18"/>
                <w:szCs w:val="18"/>
                <w:lang w:eastAsia="ru-RU"/>
              </w:rPr>
            </w:pPr>
            <w:r w:rsidRPr="00FF16EA">
              <w:rPr>
                <w:rFonts w:ascii="Arial" w:eastAsia="Times New Roman" w:hAnsi="Arial" w:cs="Arial"/>
                <w:color w:val="000000" w:themeColor="text1"/>
                <w:sz w:val="18"/>
                <w:szCs w:val="18"/>
                <w:lang w:eastAsia="ru-RU"/>
              </w:rPr>
              <w:t>Производство резиновых и пластмассовых изделий</w:t>
            </w:r>
          </w:p>
        </w:tc>
        <w:tc>
          <w:tcPr>
            <w:tcW w:w="752" w:type="pct"/>
            <w:tcBorders>
              <w:top w:val="nil"/>
              <w:left w:val="nil"/>
              <w:bottom w:val="nil"/>
              <w:right w:val="single" w:sz="4" w:space="0" w:color="auto"/>
            </w:tcBorders>
            <w:shd w:val="clear" w:color="auto" w:fill="auto"/>
            <w:vAlign w:val="bottom"/>
          </w:tcPr>
          <w:p w14:paraId="0CE6E04B" w14:textId="17E9DD7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209</w:t>
            </w:r>
          </w:p>
        </w:tc>
        <w:tc>
          <w:tcPr>
            <w:tcW w:w="686" w:type="pct"/>
            <w:tcBorders>
              <w:top w:val="nil"/>
              <w:left w:val="single" w:sz="4" w:space="0" w:color="auto"/>
              <w:bottom w:val="nil"/>
              <w:right w:val="single" w:sz="4" w:space="0" w:color="auto"/>
            </w:tcBorders>
            <w:shd w:val="clear" w:color="auto" w:fill="auto"/>
            <w:vAlign w:val="bottom"/>
          </w:tcPr>
          <w:p w14:paraId="10374D94" w14:textId="14A0703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34A7E050" w14:textId="41337FD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112,4</w:t>
            </w:r>
          </w:p>
        </w:tc>
        <w:tc>
          <w:tcPr>
            <w:tcW w:w="686" w:type="pct"/>
            <w:tcBorders>
              <w:top w:val="nil"/>
              <w:left w:val="single" w:sz="4" w:space="0" w:color="auto"/>
              <w:bottom w:val="nil"/>
              <w:right w:val="single" w:sz="4" w:space="0" w:color="auto"/>
            </w:tcBorders>
            <w:shd w:val="clear" w:color="auto" w:fill="auto"/>
            <w:vAlign w:val="bottom"/>
          </w:tcPr>
          <w:p w14:paraId="275523B9" w14:textId="6FBB9D7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30F87515" w14:textId="77777777" w:rsidTr="00D65B25">
        <w:tc>
          <w:tcPr>
            <w:tcW w:w="2190" w:type="pct"/>
            <w:tcBorders>
              <w:left w:val="single" w:sz="4" w:space="0" w:color="auto"/>
              <w:right w:val="single" w:sz="4" w:space="0" w:color="auto"/>
            </w:tcBorders>
            <w:vAlign w:val="bottom"/>
          </w:tcPr>
          <w:p w14:paraId="54344F3C"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прочей неметаллической минеральной продукции</w:t>
            </w:r>
          </w:p>
        </w:tc>
        <w:tc>
          <w:tcPr>
            <w:tcW w:w="752" w:type="pct"/>
            <w:tcBorders>
              <w:top w:val="nil"/>
              <w:left w:val="nil"/>
              <w:bottom w:val="nil"/>
              <w:right w:val="single" w:sz="4" w:space="0" w:color="auto"/>
            </w:tcBorders>
            <w:shd w:val="clear" w:color="auto" w:fill="auto"/>
            <w:vAlign w:val="bottom"/>
          </w:tcPr>
          <w:p w14:paraId="75D09233" w14:textId="0B93D61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221</w:t>
            </w:r>
          </w:p>
        </w:tc>
        <w:tc>
          <w:tcPr>
            <w:tcW w:w="686" w:type="pct"/>
            <w:tcBorders>
              <w:top w:val="nil"/>
              <w:left w:val="single" w:sz="4" w:space="0" w:color="auto"/>
              <w:bottom w:val="nil"/>
              <w:right w:val="single" w:sz="4" w:space="0" w:color="auto"/>
            </w:tcBorders>
            <w:shd w:val="clear" w:color="auto" w:fill="auto"/>
            <w:vAlign w:val="bottom"/>
          </w:tcPr>
          <w:p w14:paraId="5D85B3D3" w14:textId="3A5A110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6D5084E2" w14:textId="3B5FB6A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104,2</w:t>
            </w:r>
          </w:p>
        </w:tc>
        <w:tc>
          <w:tcPr>
            <w:tcW w:w="686" w:type="pct"/>
            <w:tcBorders>
              <w:top w:val="nil"/>
              <w:left w:val="single" w:sz="4" w:space="0" w:color="auto"/>
              <w:bottom w:val="nil"/>
              <w:right w:val="single" w:sz="4" w:space="0" w:color="auto"/>
            </w:tcBorders>
            <w:shd w:val="clear" w:color="auto" w:fill="auto"/>
            <w:vAlign w:val="bottom"/>
          </w:tcPr>
          <w:p w14:paraId="4506CD22" w14:textId="61EE6A4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103,8</w:t>
            </w:r>
          </w:p>
        </w:tc>
      </w:tr>
      <w:tr w:rsidR="00D65B25" w:rsidRPr="008E3E7D" w14:paraId="7E55646A" w14:textId="77777777" w:rsidTr="00D65B25">
        <w:tc>
          <w:tcPr>
            <w:tcW w:w="2190" w:type="pct"/>
            <w:tcBorders>
              <w:left w:val="single" w:sz="4" w:space="0" w:color="auto"/>
              <w:right w:val="single" w:sz="4" w:space="0" w:color="auto"/>
            </w:tcBorders>
            <w:vAlign w:val="bottom"/>
          </w:tcPr>
          <w:p w14:paraId="46B07767"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металлургическое</w:t>
            </w:r>
          </w:p>
        </w:tc>
        <w:tc>
          <w:tcPr>
            <w:tcW w:w="752" w:type="pct"/>
            <w:tcBorders>
              <w:top w:val="nil"/>
              <w:left w:val="nil"/>
              <w:bottom w:val="nil"/>
              <w:right w:val="single" w:sz="4" w:space="0" w:color="auto"/>
            </w:tcBorders>
            <w:shd w:val="clear" w:color="auto" w:fill="auto"/>
            <w:vAlign w:val="bottom"/>
          </w:tcPr>
          <w:p w14:paraId="7AE17CE9" w14:textId="1270D2B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686" w:type="pct"/>
            <w:tcBorders>
              <w:top w:val="nil"/>
              <w:left w:val="single" w:sz="4" w:space="0" w:color="auto"/>
              <w:bottom w:val="nil"/>
              <w:right w:val="single" w:sz="4" w:space="0" w:color="auto"/>
            </w:tcBorders>
            <w:shd w:val="clear" w:color="auto" w:fill="auto"/>
            <w:vAlign w:val="bottom"/>
          </w:tcPr>
          <w:p w14:paraId="3781F653" w14:textId="29860DF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0FD3956A" w14:textId="5830131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90,0</w:t>
            </w:r>
          </w:p>
        </w:tc>
        <w:tc>
          <w:tcPr>
            <w:tcW w:w="686" w:type="pct"/>
            <w:tcBorders>
              <w:top w:val="nil"/>
              <w:left w:val="single" w:sz="4" w:space="0" w:color="auto"/>
              <w:bottom w:val="nil"/>
              <w:right w:val="single" w:sz="4" w:space="0" w:color="auto"/>
            </w:tcBorders>
            <w:shd w:val="clear" w:color="auto" w:fill="auto"/>
            <w:vAlign w:val="bottom"/>
          </w:tcPr>
          <w:p w14:paraId="4317AD05" w14:textId="475854F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0737FD2E" w14:textId="77777777" w:rsidTr="00D65B25">
        <w:tc>
          <w:tcPr>
            <w:tcW w:w="2190" w:type="pct"/>
            <w:tcBorders>
              <w:left w:val="single" w:sz="4" w:space="0" w:color="auto"/>
              <w:right w:val="single" w:sz="4" w:space="0" w:color="auto"/>
            </w:tcBorders>
            <w:vAlign w:val="bottom"/>
          </w:tcPr>
          <w:p w14:paraId="2CFA4147"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готовых металлических изделий, кроме машин и оборудования</w:t>
            </w:r>
          </w:p>
        </w:tc>
        <w:tc>
          <w:tcPr>
            <w:tcW w:w="752" w:type="pct"/>
            <w:tcBorders>
              <w:top w:val="nil"/>
              <w:left w:val="nil"/>
              <w:bottom w:val="nil"/>
              <w:right w:val="single" w:sz="4" w:space="0" w:color="auto"/>
            </w:tcBorders>
            <w:shd w:val="clear" w:color="auto" w:fill="auto"/>
            <w:vAlign w:val="bottom"/>
          </w:tcPr>
          <w:p w14:paraId="17A7038F" w14:textId="22C0166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827</w:t>
            </w:r>
          </w:p>
        </w:tc>
        <w:tc>
          <w:tcPr>
            <w:tcW w:w="686" w:type="pct"/>
            <w:tcBorders>
              <w:top w:val="nil"/>
              <w:left w:val="single" w:sz="4" w:space="0" w:color="auto"/>
              <w:bottom w:val="nil"/>
              <w:right w:val="single" w:sz="4" w:space="0" w:color="auto"/>
            </w:tcBorders>
            <w:shd w:val="clear" w:color="auto" w:fill="auto"/>
            <w:vAlign w:val="bottom"/>
          </w:tcPr>
          <w:p w14:paraId="7D40325A" w14:textId="24A2B65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7</w:t>
            </w:r>
          </w:p>
        </w:tc>
        <w:tc>
          <w:tcPr>
            <w:tcW w:w="686" w:type="pct"/>
            <w:tcBorders>
              <w:top w:val="nil"/>
              <w:left w:val="single" w:sz="4" w:space="0" w:color="auto"/>
              <w:bottom w:val="nil"/>
              <w:right w:val="single" w:sz="4" w:space="0" w:color="auto"/>
            </w:tcBorders>
            <w:shd w:val="clear" w:color="auto" w:fill="auto"/>
            <w:vAlign w:val="bottom"/>
          </w:tcPr>
          <w:p w14:paraId="22D8A9BF" w14:textId="3EF7122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109,2</w:t>
            </w:r>
          </w:p>
        </w:tc>
        <w:tc>
          <w:tcPr>
            <w:tcW w:w="686" w:type="pct"/>
            <w:tcBorders>
              <w:top w:val="nil"/>
              <w:left w:val="single" w:sz="4" w:space="0" w:color="auto"/>
              <w:bottom w:val="nil"/>
              <w:right w:val="single" w:sz="4" w:space="0" w:color="auto"/>
            </w:tcBorders>
            <w:shd w:val="clear" w:color="auto" w:fill="auto"/>
            <w:vAlign w:val="bottom"/>
          </w:tcPr>
          <w:p w14:paraId="6CF4D262" w14:textId="2780F81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103,6</w:t>
            </w:r>
          </w:p>
        </w:tc>
      </w:tr>
      <w:tr w:rsidR="00D65B25" w:rsidRPr="008E3E7D" w14:paraId="6DED9450" w14:textId="77777777" w:rsidTr="00D65B25">
        <w:tc>
          <w:tcPr>
            <w:tcW w:w="2190" w:type="pct"/>
            <w:tcBorders>
              <w:left w:val="single" w:sz="4" w:space="0" w:color="auto"/>
              <w:right w:val="single" w:sz="4" w:space="0" w:color="auto"/>
            </w:tcBorders>
            <w:vAlign w:val="bottom"/>
          </w:tcPr>
          <w:p w14:paraId="09F87FB1"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компьютеров, электронных и оптических изделий</w:t>
            </w:r>
          </w:p>
        </w:tc>
        <w:tc>
          <w:tcPr>
            <w:tcW w:w="752" w:type="pct"/>
            <w:tcBorders>
              <w:top w:val="nil"/>
              <w:left w:val="nil"/>
              <w:bottom w:val="nil"/>
              <w:right w:val="single" w:sz="4" w:space="0" w:color="auto"/>
            </w:tcBorders>
            <w:shd w:val="clear" w:color="auto" w:fill="auto"/>
            <w:vAlign w:val="bottom"/>
          </w:tcPr>
          <w:p w14:paraId="1D4762B3" w14:textId="19B9E5C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50</w:t>
            </w:r>
          </w:p>
        </w:tc>
        <w:tc>
          <w:tcPr>
            <w:tcW w:w="686" w:type="pct"/>
            <w:tcBorders>
              <w:top w:val="nil"/>
              <w:left w:val="single" w:sz="4" w:space="0" w:color="auto"/>
              <w:bottom w:val="nil"/>
              <w:right w:val="single" w:sz="4" w:space="0" w:color="auto"/>
            </w:tcBorders>
            <w:shd w:val="clear" w:color="auto" w:fill="auto"/>
            <w:vAlign w:val="bottom"/>
          </w:tcPr>
          <w:p w14:paraId="56A225BF" w14:textId="0083117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258EFD7C" w14:textId="2E70549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113,6</w:t>
            </w:r>
          </w:p>
        </w:tc>
        <w:tc>
          <w:tcPr>
            <w:tcW w:w="686" w:type="pct"/>
            <w:tcBorders>
              <w:top w:val="nil"/>
              <w:left w:val="single" w:sz="4" w:space="0" w:color="auto"/>
              <w:bottom w:val="nil"/>
              <w:right w:val="single" w:sz="4" w:space="0" w:color="auto"/>
            </w:tcBorders>
            <w:shd w:val="clear" w:color="auto" w:fill="auto"/>
            <w:vAlign w:val="bottom"/>
          </w:tcPr>
          <w:p w14:paraId="799F4381" w14:textId="2669BA8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23671220" w14:textId="77777777" w:rsidTr="00D65B25">
        <w:tc>
          <w:tcPr>
            <w:tcW w:w="2190" w:type="pct"/>
            <w:tcBorders>
              <w:left w:val="single" w:sz="4" w:space="0" w:color="auto"/>
              <w:right w:val="single" w:sz="4" w:space="0" w:color="auto"/>
            </w:tcBorders>
            <w:vAlign w:val="bottom"/>
          </w:tcPr>
          <w:p w14:paraId="4E5FA2FE"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электрического оборудования</w:t>
            </w:r>
          </w:p>
        </w:tc>
        <w:tc>
          <w:tcPr>
            <w:tcW w:w="752" w:type="pct"/>
            <w:tcBorders>
              <w:top w:val="nil"/>
              <w:left w:val="nil"/>
              <w:bottom w:val="nil"/>
              <w:right w:val="single" w:sz="4" w:space="0" w:color="auto"/>
            </w:tcBorders>
            <w:shd w:val="clear" w:color="auto" w:fill="auto"/>
            <w:vAlign w:val="bottom"/>
          </w:tcPr>
          <w:p w14:paraId="45FCD3B3" w14:textId="4124FA0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686" w:type="pct"/>
            <w:tcBorders>
              <w:top w:val="nil"/>
              <w:left w:val="single" w:sz="4" w:space="0" w:color="auto"/>
              <w:bottom w:val="nil"/>
              <w:right w:val="single" w:sz="4" w:space="0" w:color="auto"/>
            </w:tcBorders>
            <w:shd w:val="clear" w:color="auto" w:fill="auto"/>
            <w:vAlign w:val="bottom"/>
          </w:tcPr>
          <w:p w14:paraId="0F52434F" w14:textId="41E2846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61ECF9E6" w14:textId="70AB2C8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125,0</w:t>
            </w:r>
          </w:p>
        </w:tc>
        <w:tc>
          <w:tcPr>
            <w:tcW w:w="686" w:type="pct"/>
            <w:tcBorders>
              <w:top w:val="nil"/>
              <w:left w:val="single" w:sz="4" w:space="0" w:color="auto"/>
              <w:bottom w:val="nil"/>
              <w:right w:val="single" w:sz="4" w:space="0" w:color="auto"/>
            </w:tcBorders>
            <w:shd w:val="clear" w:color="auto" w:fill="auto"/>
            <w:vAlign w:val="bottom"/>
          </w:tcPr>
          <w:p w14:paraId="5B3BE257" w14:textId="71D94A3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113,6</w:t>
            </w:r>
          </w:p>
        </w:tc>
      </w:tr>
      <w:tr w:rsidR="00D65B25" w:rsidRPr="008E3E7D" w14:paraId="05679303" w14:textId="77777777" w:rsidTr="00D65B25">
        <w:tc>
          <w:tcPr>
            <w:tcW w:w="2190" w:type="pct"/>
            <w:tcBorders>
              <w:left w:val="single" w:sz="4" w:space="0" w:color="auto"/>
              <w:right w:val="single" w:sz="4" w:space="0" w:color="auto"/>
            </w:tcBorders>
            <w:vAlign w:val="bottom"/>
          </w:tcPr>
          <w:p w14:paraId="442F2C64"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машин и оборудования, не включенных в другие группировки</w:t>
            </w:r>
          </w:p>
        </w:tc>
        <w:tc>
          <w:tcPr>
            <w:tcW w:w="752" w:type="pct"/>
            <w:tcBorders>
              <w:top w:val="nil"/>
              <w:left w:val="nil"/>
              <w:bottom w:val="nil"/>
              <w:right w:val="single" w:sz="4" w:space="0" w:color="auto"/>
            </w:tcBorders>
            <w:shd w:val="clear" w:color="auto" w:fill="auto"/>
            <w:vAlign w:val="bottom"/>
          </w:tcPr>
          <w:p w14:paraId="60C6DF34" w14:textId="3801A30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74</w:t>
            </w:r>
          </w:p>
        </w:tc>
        <w:tc>
          <w:tcPr>
            <w:tcW w:w="686" w:type="pct"/>
            <w:tcBorders>
              <w:top w:val="nil"/>
              <w:left w:val="single" w:sz="4" w:space="0" w:color="auto"/>
              <w:bottom w:val="nil"/>
              <w:right w:val="single" w:sz="4" w:space="0" w:color="auto"/>
            </w:tcBorders>
            <w:shd w:val="clear" w:color="auto" w:fill="auto"/>
            <w:vAlign w:val="bottom"/>
          </w:tcPr>
          <w:p w14:paraId="486DB6CA" w14:textId="0F93D0F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340A489D" w14:textId="2DCB99B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102,8</w:t>
            </w:r>
          </w:p>
        </w:tc>
        <w:tc>
          <w:tcPr>
            <w:tcW w:w="686" w:type="pct"/>
            <w:tcBorders>
              <w:top w:val="nil"/>
              <w:left w:val="single" w:sz="4" w:space="0" w:color="auto"/>
              <w:bottom w:val="nil"/>
              <w:right w:val="single" w:sz="4" w:space="0" w:color="auto"/>
            </w:tcBorders>
            <w:shd w:val="clear" w:color="auto" w:fill="auto"/>
            <w:vAlign w:val="bottom"/>
          </w:tcPr>
          <w:p w14:paraId="099071BA" w14:textId="76D6007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76691EBE" w14:textId="77777777" w:rsidTr="00D65B25">
        <w:tc>
          <w:tcPr>
            <w:tcW w:w="2190" w:type="pct"/>
            <w:tcBorders>
              <w:left w:val="single" w:sz="4" w:space="0" w:color="auto"/>
              <w:right w:val="single" w:sz="4" w:space="0" w:color="auto"/>
            </w:tcBorders>
            <w:vAlign w:val="bottom"/>
          </w:tcPr>
          <w:p w14:paraId="717F9488"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автотранспортных средств, прицепов и полуприцепов</w:t>
            </w:r>
          </w:p>
        </w:tc>
        <w:tc>
          <w:tcPr>
            <w:tcW w:w="752" w:type="pct"/>
            <w:tcBorders>
              <w:top w:val="nil"/>
              <w:left w:val="nil"/>
              <w:bottom w:val="nil"/>
              <w:right w:val="single" w:sz="4" w:space="0" w:color="auto"/>
            </w:tcBorders>
            <w:shd w:val="clear" w:color="auto" w:fill="auto"/>
            <w:vAlign w:val="bottom"/>
          </w:tcPr>
          <w:p w14:paraId="46721952" w14:textId="0ADBB08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52</w:t>
            </w:r>
          </w:p>
        </w:tc>
        <w:tc>
          <w:tcPr>
            <w:tcW w:w="686" w:type="pct"/>
            <w:tcBorders>
              <w:top w:val="nil"/>
              <w:left w:val="single" w:sz="4" w:space="0" w:color="auto"/>
              <w:bottom w:val="nil"/>
              <w:right w:val="single" w:sz="4" w:space="0" w:color="auto"/>
            </w:tcBorders>
            <w:shd w:val="clear" w:color="auto" w:fill="auto"/>
            <w:vAlign w:val="bottom"/>
          </w:tcPr>
          <w:p w14:paraId="224238A1" w14:textId="79E10AA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61834A29" w14:textId="7672ED2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123,8</w:t>
            </w:r>
          </w:p>
        </w:tc>
        <w:tc>
          <w:tcPr>
            <w:tcW w:w="686" w:type="pct"/>
            <w:tcBorders>
              <w:top w:val="nil"/>
              <w:left w:val="single" w:sz="4" w:space="0" w:color="auto"/>
              <w:bottom w:val="nil"/>
              <w:right w:val="single" w:sz="4" w:space="0" w:color="auto"/>
            </w:tcBorders>
            <w:shd w:val="clear" w:color="auto" w:fill="auto"/>
            <w:vAlign w:val="bottom"/>
          </w:tcPr>
          <w:p w14:paraId="04C0E04A" w14:textId="320149F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015F6AAA" w14:textId="77777777" w:rsidTr="00D65B25">
        <w:tc>
          <w:tcPr>
            <w:tcW w:w="2190" w:type="pct"/>
            <w:tcBorders>
              <w:left w:val="single" w:sz="4" w:space="0" w:color="auto"/>
              <w:right w:val="single" w:sz="4" w:space="0" w:color="auto"/>
            </w:tcBorders>
            <w:vAlign w:val="bottom"/>
          </w:tcPr>
          <w:p w14:paraId="39CD5124"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прочих транспортных средств и оборудования</w:t>
            </w:r>
          </w:p>
        </w:tc>
        <w:tc>
          <w:tcPr>
            <w:tcW w:w="752" w:type="pct"/>
            <w:tcBorders>
              <w:top w:val="nil"/>
              <w:left w:val="nil"/>
              <w:bottom w:val="nil"/>
              <w:right w:val="single" w:sz="4" w:space="0" w:color="auto"/>
            </w:tcBorders>
            <w:shd w:val="clear" w:color="auto" w:fill="auto"/>
            <w:vAlign w:val="bottom"/>
          </w:tcPr>
          <w:p w14:paraId="14AE9E22" w14:textId="767E426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686" w:type="pct"/>
            <w:tcBorders>
              <w:top w:val="nil"/>
              <w:left w:val="single" w:sz="4" w:space="0" w:color="auto"/>
              <w:bottom w:val="nil"/>
              <w:right w:val="single" w:sz="4" w:space="0" w:color="auto"/>
            </w:tcBorders>
            <w:shd w:val="clear" w:color="auto" w:fill="auto"/>
            <w:vAlign w:val="bottom"/>
          </w:tcPr>
          <w:p w14:paraId="09F53FD8" w14:textId="567419E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209EEB81" w14:textId="1AB1E40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108,7</w:t>
            </w:r>
          </w:p>
        </w:tc>
        <w:tc>
          <w:tcPr>
            <w:tcW w:w="686" w:type="pct"/>
            <w:tcBorders>
              <w:top w:val="nil"/>
              <w:left w:val="single" w:sz="4" w:space="0" w:color="auto"/>
              <w:bottom w:val="nil"/>
              <w:right w:val="single" w:sz="4" w:space="0" w:color="auto"/>
            </w:tcBorders>
            <w:shd w:val="clear" w:color="auto" w:fill="auto"/>
            <w:vAlign w:val="bottom"/>
          </w:tcPr>
          <w:p w14:paraId="0BBD89E2" w14:textId="35854C9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108,7</w:t>
            </w:r>
          </w:p>
        </w:tc>
      </w:tr>
      <w:tr w:rsidR="00D65B25" w:rsidRPr="008E3E7D" w14:paraId="01B3D51F" w14:textId="77777777" w:rsidTr="00D65B25">
        <w:tc>
          <w:tcPr>
            <w:tcW w:w="2190" w:type="pct"/>
            <w:tcBorders>
              <w:left w:val="single" w:sz="4" w:space="0" w:color="auto"/>
              <w:right w:val="single" w:sz="4" w:space="0" w:color="auto"/>
            </w:tcBorders>
            <w:vAlign w:val="bottom"/>
          </w:tcPr>
          <w:p w14:paraId="448B9AC7"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мебели</w:t>
            </w:r>
          </w:p>
        </w:tc>
        <w:tc>
          <w:tcPr>
            <w:tcW w:w="752" w:type="pct"/>
            <w:tcBorders>
              <w:top w:val="nil"/>
              <w:left w:val="nil"/>
              <w:bottom w:val="nil"/>
              <w:right w:val="single" w:sz="4" w:space="0" w:color="auto"/>
            </w:tcBorders>
            <w:shd w:val="clear" w:color="auto" w:fill="auto"/>
            <w:vAlign w:val="bottom"/>
          </w:tcPr>
          <w:p w14:paraId="3ABDA5C7" w14:textId="55D8F0B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658</w:t>
            </w:r>
          </w:p>
        </w:tc>
        <w:tc>
          <w:tcPr>
            <w:tcW w:w="686" w:type="pct"/>
            <w:tcBorders>
              <w:top w:val="nil"/>
              <w:left w:val="single" w:sz="4" w:space="0" w:color="auto"/>
              <w:bottom w:val="nil"/>
              <w:right w:val="single" w:sz="4" w:space="0" w:color="auto"/>
            </w:tcBorders>
            <w:shd w:val="clear" w:color="auto" w:fill="auto"/>
            <w:vAlign w:val="bottom"/>
          </w:tcPr>
          <w:p w14:paraId="188D8E4D" w14:textId="2FD7DBB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0998CCA2" w14:textId="3275767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112,7</w:t>
            </w:r>
          </w:p>
        </w:tc>
        <w:tc>
          <w:tcPr>
            <w:tcW w:w="686" w:type="pct"/>
            <w:tcBorders>
              <w:top w:val="nil"/>
              <w:left w:val="single" w:sz="4" w:space="0" w:color="auto"/>
              <w:bottom w:val="nil"/>
              <w:right w:val="single" w:sz="4" w:space="0" w:color="auto"/>
            </w:tcBorders>
            <w:shd w:val="clear" w:color="auto" w:fill="auto"/>
            <w:vAlign w:val="bottom"/>
          </w:tcPr>
          <w:p w14:paraId="45EF2038" w14:textId="5F4E6B3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104,8</w:t>
            </w:r>
          </w:p>
        </w:tc>
      </w:tr>
      <w:tr w:rsidR="00D65B25" w:rsidRPr="008E3E7D" w14:paraId="2856969A" w14:textId="77777777" w:rsidTr="00D65B25">
        <w:tc>
          <w:tcPr>
            <w:tcW w:w="2190" w:type="pct"/>
            <w:tcBorders>
              <w:left w:val="single" w:sz="4" w:space="0" w:color="auto"/>
              <w:right w:val="single" w:sz="4" w:space="0" w:color="auto"/>
            </w:tcBorders>
            <w:vAlign w:val="bottom"/>
          </w:tcPr>
          <w:p w14:paraId="6B03B264"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прочих готовых изделий</w:t>
            </w:r>
          </w:p>
        </w:tc>
        <w:tc>
          <w:tcPr>
            <w:tcW w:w="752" w:type="pct"/>
            <w:tcBorders>
              <w:top w:val="nil"/>
              <w:left w:val="nil"/>
              <w:bottom w:val="nil"/>
              <w:right w:val="single" w:sz="4" w:space="0" w:color="auto"/>
            </w:tcBorders>
            <w:shd w:val="clear" w:color="auto" w:fill="auto"/>
            <w:vAlign w:val="bottom"/>
          </w:tcPr>
          <w:p w14:paraId="07DFA603" w14:textId="5E7377A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255</w:t>
            </w:r>
          </w:p>
        </w:tc>
        <w:tc>
          <w:tcPr>
            <w:tcW w:w="686" w:type="pct"/>
            <w:tcBorders>
              <w:top w:val="nil"/>
              <w:left w:val="single" w:sz="4" w:space="0" w:color="auto"/>
              <w:bottom w:val="nil"/>
              <w:right w:val="single" w:sz="4" w:space="0" w:color="auto"/>
            </w:tcBorders>
            <w:shd w:val="clear" w:color="auto" w:fill="auto"/>
            <w:vAlign w:val="bottom"/>
          </w:tcPr>
          <w:p w14:paraId="29F07910" w14:textId="1C9A310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09612897" w14:textId="5C04714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119,7</w:t>
            </w:r>
          </w:p>
        </w:tc>
        <w:tc>
          <w:tcPr>
            <w:tcW w:w="686" w:type="pct"/>
            <w:tcBorders>
              <w:top w:val="nil"/>
              <w:left w:val="single" w:sz="4" w:space="0" w:color="auto"/>
              <w:bottom w:val="nil"/>
              <w:right w:val="single" w:sz="4" w:space="0" w:color="auto"/>
            </w:tcBorders>
            <w:shd w:val="clear" w:color="auto" w:fill="auto"/>
            <w:vAlign w:val="bottom"/>
          </w:tcPr>
          <w:p w14:paraId="6F5EF129" w14:textId="317B759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104,5</w:t>
            </w:r>
          </w:p>
        </w:tc>
      </w:tr>
      <w:tr w:rsidR="00D65B25" w:rsidRPr="008E3E7D" w14:paraId="0D3C4401" w14:textId="77777777" w:rsidTr="00D65B25">
        <w:tc>
          <w:tcPr>
            <w:tcW w:w="2190" w:type="pct"/>
            <w:tcBorders>
              <w:left w:val="single" w:sz="4" w:space="0" w:color="auto"/>
              <w:right w:val="single" w:sz="4" w:space="0" w:color="auto"/>
            </w:tcBorders>
            <w:vAlign w:val="bottom"/>
          </w:tcPr>
          <w:p w14:paraId="1CDC4A38" w14:textId="77777777" w:rsidR="00D65B25" w:rsidRPr="008E3E7D" w:rsidRDefault="00D65B25" w:rsidP="00D65B25">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Ремонт и монтаж машин и оборудования</w:t>
            </w:r>
          </w:p>
        </w:tc>
        <w:tc>
          <w:tcPr>
            <w:tcW w:w="752" w:type="pct"/>
            <w:tcBorders>
              <w:top w:val="nil"/>
              <w:left w:val="nil"/>
              <w:bottom w:val="nil"/>
              <w:right w:val="single" w:sz="4" w:space="0" w:color="auto"/>
            </w:tcBorders>
            <w:shd w:val="clear" w:color="auto" w:fill="auto"/>
            <w:vAlign w:val="bottom"/>
          </w:tcPr>
          <w:p w14:paraId="4A1809A1" w14:textId="685BA4F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577</w:t>
            </w:r>
          </w:p>
        </w:tc>
        <w:tc>
          <w:tcPr>
            <w:tcW w:w="686" w:type="pct"/>
            <w:tcBorders>
              <w:top w:val="nil"/>
              <w:left w:val="single" w:sz="4" w:space="0" w:color="auto"/>
              <w:bottom w:val="nil"/>
              <w:right w:val="single" w:sz="4" w:space="0" w:color="auto"/>
            </w:tcBorders>
            <w:shd w:val="clear" w:color="auto" w:fill="auto"/>
            <w:vAlign w:val="bottom"/>
          </w:tcPr>
          <w:p w14:paraId="173643AD" w14:textId="3DD0679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17CF03B0" w14:textId="4C3CFCA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108,7</w:t>
            </w:r>
          </w:p>
        </w:tc>
        <w:tc>
          <w:tcPr>
            <w:tcW w:w="686" w:type="pct"/>
            <w:tcBorders>
              <w:top w:val="nil"/>
              <w:left w:val="single" w:sz="4" w:space="0" w:color="auto"/>
              <w:bottom w:val="nil"/>
              <w:right w:val="single" w:sz="4" w:space="0" w:color="auto"/>
            </w:tcBorders>
            <w:shd w:val="clear" w:color="auto" w:fill="auto"/>
            <w:vAlign w:val="bottom"/>
          </w:tcPr>
          <w:p w14:paraId="7BCD477B" w14:textId="5AB4F02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103,0</w:t>
            </w:r>
          </w:p>
        </w:tc>
      </w:tr>
      <w:tr w:rsidR="00D65B25" w:rsidRPr="008E3E7D" w14:paraId="43B063F8" w14:textId="77777777" w:rsidTr="00D65B25">
        <w:tc>
          <w:tcPr>
            <w:tcW w:w="2190" w:type="pct"/>
            <w:tcBorders>
              <w:top w:val="nil"/>
              <w:left w:val="single" w:sz="4" w:space="0" w:color="auto"/>
              <w:bottom w:val="nil"/>
              <w:right w:val="single" w:sz="4" w:space="0" w:color="auto"/>
            </w:tcBorders>
            <w:vAlign w:val="bottom"/>
          </w:tcPr>
          <w:p w14:paraId="5C0999D3"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Обеспечение электрической энергией, газом и паром; кондиционирование воздуха</w:t>
            </w:r>
          </w:p>
        </w:tc>
        <w:tc>
          <w:tcPr>
            <w:tcW w:w="752" w:type="pct"/>
            <w:tcBorders>
              <w:top w:val="nil"/>
              <w:left w:val="nil"/>
              <w:bottom w:val="nil"/>
              <w:right w:val="single" w:sz="4" w:space="0" w:color="auto"/>
            </w:tcBorders>
            <w:shd w:val="clear" w:color="auto" w:fill="auto"/>
            <w:vAlign w:val="bottom"/>
          </w:tcPr>
          <w:p w14:paraId="775F2E15" w14:textId="028D49C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63</w:t>
            </w:r>
          </w:p>
        </w:tc>
        <w:tc>
          <w:tcPr>
            <w:tcW w:w="686" w:type="pct"/>
            <w:tcBorders>
              <w:top w:val="nil"/>
              <w:left w:val="single" w:sz="4" w:space="0" w:color="auto"/>
              <w:bottom w:val="nil"/>
              <w:right w:val="single" w:sz="4" w:space="0" w:color="auto"/>
            </w:tcBorders>
            <w:shd w:val="clear" w:color="auto" w:fill="auto"/>
            <w:vAlign w:val="bottom"/>
          </w:tcPr>
          <w:p w14:paraId="1977D431" w14:textId="68CCC7E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25141952" w14:textId="0FB25EC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108,6</w:t>
            </w:r>
          </w:p>
        </w:tc>
        <w:tc>
          <w:tcPr>
            <w:tcW w:w="686" w:type="pct"/>
            <w:tcBorders>
              <w:top w:val="nil"/>
              <w:left w:val="single" w:sz="4" w:space="0" w:color="auto"/>
              <w:bottom w:val="nil"/>
              <w:right w:val="single" w:sz="4" w:space="0" w:color="auto"/>
            </w:tcBorders>
            <w:shd w:val="clear" w:color="auto" w:fill="auto"/>
            <w:vAlign w:val="bottom"/>
          </w:tcPr>
          <w:p w14:paraId="0F1C1723" w14:textId="48EBC03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55DB90FC" w14:textId="77777777" w:rsidTr="00D65B25">
        <w:tc>
          <w:tcPr>
            <w:tcW w:w="2190" w:type="pct"/>
            <w:tcBorders>
              <w:top w:val="nil"/>
              <w:left w:val="single" w:sz="4" w:space="0" w:color="auto"/>
              <w:bottom w:val="nil"/>
              <w:right w:val="single" w:sz="4" w:space="0" w:color="auto"/>
            </w:tcBorders>
            <w:vAlign w:val="bottom"/>
          </w:tcPr>
          <w:p w14:paraId="60F7FB28"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752" w:type="pct"/>
            <w:tcBorders>
              <w:top w:val="nil"/>
              <w:left w:val="nil"/>
              <w:bottom w:val="nil"/>
              <w:right w:val="single" w:sz="4" w:space="0" w:color="auto"/>
            </w:tcBorders>
            <w:shd w:val="clear" w:color="auto" w:fill="auto"/>
            <w:vAlign w:val="bottom"/>
          </w:tcPr>
          <w:p w14:paraId="246B141C" w14:textId="173B1F8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213</w:t>
            </w:r>
          </w:p>
        </w:tc>
        <w:tc>
          <w:tcPr>
            <w:tcW w:w="686" w:type="pct"/>
            <w:tcBorders>
              <w:top w:val="nil"/>
              <w:left w:val="single" w:sz="4" w:space="0" w:color="auto"/>
              <w:bottom w:val="nil"/>
              <w:right w:val="single" w:sz="4" w:space="0" w:color="auto"/>
            </w:tcBorders>
            <w:shd w:val="clear" w:color="auto" w:fill="auto"/>
            <w:vAlign w:val="bottom"/>
          </w:tcPr>
          <w:p w14:paraId="3AEF4333" w14:textId="5CA4969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2</w:t>
            </w:r>
          </w:p>
        </w:tc>
        <w:tc>
          <w:tcPr>
            <w:tcW w:w="686" w:type="pct"/>
            <w:tcBorders>
              <w:top w:val="nil"/>
              <w:left w:val="single" w:sz="4" w:space="0" w:color="auto"/>
              <w:bottom w:val="nil"/>
              <w:right w:val="single" w:sz="4" w:space="0" w:color="auto"/>
            </w:tcBorders>
            <w:shd w:val="clear" w:color="auto" w:fill="auto"/>
            <w:vAlign w:val="bottom"/>
          </w:tcPr>
          <w:p w14:paraId="07F1CAE1" w14:textId="71C7660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101,4</w:t>
            </w:r>
          </w:p>
        </w:tc>
        <w:tc>
          <w:tcPr>
            <w:tcW w:w="686" w:type="pct"/>
            <w:tcBorders>
              <w:top w:val="nil"/>
              <w:left w:val="single" w:sz="4" w:space="0" w:color="auto"/>
              <w:bottom w:val="nil"/>
              <w:right w:val="single" w:sz="4" w:space="0" w:color="auto"/>
            </w:tcBorders>
            <w:shd w:val="clear" w:color="auto" w:fill="auto"/>
            <w:vAlign w:val="bottom"/>
          </w:tcPr>
          <w:p w14:paraId="6200DAED" w14:textId="09A1600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99,5</w:t>
            </w:r>
          </w:p>
        </w:tc>
      </w:tr>
      <w:tr w:rsidR="00D65B25" w:rsidRPr="008E3E7D" w14:paraId="12966CA1" w14:textId="77777777" w:rsidTr="00D65B25">
        <w:tc>
          <w:tcPr>
            <w:tcW w:w="2190" w:type="pct"/>
            <w:tcBorders>
              <w:top w:val="nil"/>
              <w:left w:val="single" w:sz="4" w:space="0" w:color="auto"/>
              <w:bottom w:val="nil"/>
              <w:right w:val="single" w:sz="4" w:space="0" w:color="auto"/>
            </w:tcBorders>
            <w:vAlign w:val="bottom"/>
          </w:tcPr>
          <w:p w14:paraId="6355FA0C"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Строительство</w:t>
            </w:r>
          </w:p>
        </w:tc>
        <w:tc>
          <w:tcPr>
            <w:tcW w:w="752" w:type="pct"/>
            <w:tcBorders>
              <w:top w:val="nil"/>
              <w:left w:val="nil"/>
              <w:bottom w:val="nil"/>
              <w:right w:val="single" w:sz="4" w:space="0" w:color="auto"/>
            </w:tcBorders>
            <w:shd w:val="clear" w:color="auto" w:fill="auto"/>
            <w:vAlign w:val="bottom"/>
          </w:tcPr>
          <w:p w14:paraId="74668AC7" w14:textId="0EEDA56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7535</w:t>
            </w:r>
          </w:p>
        </w:tc>
        <w:tc>
          <w:tcPr>
            <w:tcW w:w="686" w:type="pct"/>
            <w:tcBorders>
              <w:top w:val="nil"/>
              <w:left w:val="single" w:sz="4" w:space="0" w:color="auto"/>
              <w:bottom w:val="nil"/>
              <w:right w:val="single" w:sz="4" w:space="0" w:color="auto"/>
            </w:tcBorders>
            <w:shd w:val="clear" w:color="auto" w:fill="auto"/>
            <w:vAlign w:val="bottom"/>
          </w:tcPr>
          <w:p w14:paraId="1CE6EE21" w14:textId="739AAF8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w:t>
            </w:r>
            <w:r w:rsidR="0028203C">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624A28F3" w14:textId="7E13A9E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115,1</w:t>
            </w:r>
          </w:p>
        </w:tc>
        <w:tc>
          <w:tcPr>
            <w:tcW w:w="686" w:type="pct"/>
            <w:tcBorders>
              <w:top w:val="nil"/>
              <w:left w:val="single" w:sz="4" w:space="0" w:color="auto"/>
              <w:bottom w:val="nil"/>
              <w:right w:val="single" w:sz="4" w:space="0" w:color="auto"/>
            </w:tcBorders>
            <w:shd w:val="clear" w:color="auto" w:fill="auto"/>
            <w:vAlign w:val="bottom"/>
          </w:tcPr>
          <w:p w14:paraId="5211DE9F" w14:textId="536AD24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105,3</w:t>
            </w:r>
          </w:p>
        </w:tc>
      </w:tr>
      <w:tr w:rsidR="00D65B25" w:rsidRPr="008E3E7D" w14:paraId="5C8305DF" w14:textId="77777777" w:rsidTr="00D65B25">
        <w:tc>
          <w:tcPr>
            <w:tcW w:w="2190" w:type="pct"/>
            <w:tcBorders>
              <w:top w:val="nil"/>
              <w:left w:val="single" w:sz="4" w:space="0" w:color="auto"/>
              <w:bottom w:val="nil"/>
              <w:right w:val="single" w:sz="4" w:space="0" w:color="auto"/>
            </w:tcBorders>
            <w:vAlign w:val="bottom"/>
          </w:tcPr>
          <w:p w14:paraId="2FD2216C"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Торговля оптовая и розничная; ремонт автотранспортных средств и мотоциклов</w:t>
            </w:r>
          </w:p>
        </w:tc>
        <w:tc>
          <w:tcPr>
            <w:tcW w:w="752" w:type="pct"/>
            <w:tcBorders>
              <w:top w:val="nil"/>
              <w:left w:val="nil"/>
              <w:bottom w:val="nil"/>
              <w:right w:val="single" w:sz="4" w:space="0" w:color="auto"/>
            </w:tcBorders>
            <w:shd w:val="clear" w:color="auto" w:fill="auto"/>
            <w:vAlign w:val="bottom"/>
          </w:tcPr>
          <w:p w14:paraId="2B590A45" w14:textId="4412885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49158</w:t>
            </w:r>
          </w:p>
        </w:tc>
        <w:tc>
          <w:tcPr>
            <w:tcW w:w="686" w:type="pct"/>
            <w:tcBorders>
              <w:top w:val="nil"/>
              <w:left w:val="single" w:sz="4" w:space="0" w:color="auto"/>
              <w:bottom w:val="nil"/>
              <w:right w:val="single" w:sz="4" w:space="0" w:color="auto"/>
            </w:tcBorders>
            <w:shd w:val="clear" w:color="auto" w:fill="auto"/>
            <w:vAlign w:val="bottom"/>
          </w:tcPr>
          <w:p w14:paraId="11EBD156" w14:textId="47B44CB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43</w:t>
            </w:r>
            <w:r w:rsidR="0028203C">
              <w:rPr>
                <w:rFonts w:ascii="Arial" w:hAnsi="Arial" w:cs="Arial"/>
                <w:color w:val="000000"/>
                <w:sz w:val="18"/>
                <w:szCs w:val="18"/>
              </w:rPr>
              <w:t>,</w:t>
            </w:r>
            <w:r>
              <w:rPr>
                <w:rFonts w:ascii="Arial" w:hAnsi="Arial" w:cs="Arial"/>
                <w:color w:val="000000"/>
                <w:sz w:val="18"/>
                <w:szCs w:val="18"/>
              </w:rPr>
              <w:t>1</w:t>
            </w:r>
          </w:p>
        </w:tc>
        <w:tc>
          <w:tcPr>
            <w:tcW w:w="686" w:type="pct"/>
            <w:tcBorders>
              <w:top w:val="nil"/>
              <w:left w:val="single" w:sz="4" w:space="0" w:color="auto"/>
              <w:bottom w:val="nil"/>
              <w:right w:val="single" w:sz="4" w:space="0" w:color="auto"/>
            </w:tcBorders>
            <w:shd w:val="clear" w:color="auto" w:fill="auto"/>
            <w:vAlign w:val="bottom"/>
          </w:tcPr>
          <w:p w14:paraId="1ECA82AC" w14:textId="6F7AC3DA"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108,7</w:t>
            </w:r>
          </w:p>
        </w:tc>
        <w:tc>
          <w:tcPr>
            <w:tcW w:w="686" w:type="pct"/>
            <w:tcBorders>
              <w:top w:val="nil"/>
              <w:left w:val="single" w:sz="4" w:space="0" w:color="auto"/>
              <w:bottom w:val="nil"/>
              <w:right w:val="single" w:sz="4" w:space="0" w:color="auto"/>
            </w:tcBorders>
            <w:shd w:val="clear" w:color="auto" w:fill="auto"/>
            <w:vAlign w:val="bottom"/>
          </w:tcPr>
          <w:p w14:paraId="5A03BD53" w14:textId="53B87B4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101,4</w:t>
            </w:r>
          </w:p>
        </w:tc>
      </w:tr>
      <w:tr w:rsidR="0092557D" w:rsidRPr="008E3E7D" w14:paraId="686E49F9" w14:textId="77777777" w:rsidTr="00E2258D">
        <w:tc>
          <w:tcPr>
            <w:tcW w:w="2190" w:type="pct"/>
            <w:tcBorders>
              <w:top w:val="nil"/>
              <w:left w:val="single" w:sz="4" w:space="0" w:color="auto"/>
              <w:right w:val="single" w:sz="4" w:space="0" w:color="auto"/>
            </w:tcBorders>
            <w:vAlign w:val="bottom"/>
          </w:tcPr>
          <w:p w14:paraId="29852B5B" w14:textId="77777777" w:rsidR="0092557D" w:rsidRPr="008E3E7D" w:rsidRDefault="0092557D" w:rsidP="00C03B5A">
            <w:pPr>
              <w:spacing w:after="0" w:line="240" w:lineRule="auto"/>
              <w:ind w:firstLine="113"/>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8E3E7D">
              <w:rPr>
                <w:rFonts w:ascii="Arial" w:eastAsia="Times New Roman" w:hAnsi="Arial" w:cs="Arial"/>
                <w:color w:val="000000"/>
                <w:sz w:val="18"/>
                <w:szCs w:val="18"/>
                <w:lang w:eastAsia="ru-RU"/>
              </w:rPr>
              <w:t>в том числе:</w:t>
            </w:r>
          </w:p>
        </w:tc>
        <w:tc>
          <w:tcPr>
            <w:tcW w:w="752" w:type="pct"/>
            <w:tcBorders>
              <w:top w:val="nil"/>
              <w:left w:val="nil"/>
              <w:right w:val="single" w:sz="4" w:space="0" w:color="auto"/>
            </w:tcBorders>
            <w:shd w:val="clear" w:color="auto" w:fill="auto"/>
            <w:vAlign w:val="bottom"/>
          </w:tcPr>
          <w:p w14:paraId="74DD18BF"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610B5DA8"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0C14E30E" w14:textId="77777777" w:rsidR="0092557D" w:rsidRPr="00D65B25" w:rsidRDefault="0092557D" w:rsidP="00D65B25">
            <w:pPr>
              <w:spacing w:after="0" w:line="240" w:lineRule="auto"/>
              <w:jc w:val="right"/>
              <w:rPr>
                <w:rFonts w:ascii="Arial" w:hAnsi="Arial" w:cs="Arial"/>
                <w:color w:val="000000"/>
                <w:sz w:val="18"/>
                <w:szCs w:val="18"/>
              </w:rPr>
            </w:pPr>
          </w:p>
        </w:tc>
        <w:tc>
          <w:tcPr>
            <w:tcW w:w="686" w:type="pct"/>
            <w:tcBorders>
              <w:top w:val="nil"/>
              <w:left w:val="single" w:sz="4" w:space="0" w:color="auto"/>
              <w:right w:val="single" w:sz="4" w:space="0" w:color="auto"/>
            </w:tcBorders>
            <w:shd w:val="clear" w:color="auto" w:fill="auto"/>
            <w:vAlign w:val="bottom"/>
          </w:tcPr>
          <w:p w14:paraId="18574E94" w14:textId="77777777" w:rsidR="0092557D" w:rsidRPr="00D65B25" w:rsidRDefault="0092557D" w:rsidP="00D65B25">
            <w:pPr>
              <w:spacing w:after="0" w:line="240" w:lineRule="auto"/>
              <w:jc w:val="right"/>
              <w:rPr>
                <w:rFonts w:ascii="Arial" w:hAnsi="Arial" w:cs="Arial"/>
                <w:color w:val="000000"/>
                <w:sz w:val="18"/>
                <w:szCs w:val="18"/>
              </w:rPr>
            </w:pPr>
          </w:p>
        </w:tc>
      </w:tr>
      <w:tr w:rsidR="00D65B25" w:rsidRPr="008E3E7D" w14:paraId="38F273EA" w14:textId="77777777" w:rsidTr="00E2258D">
        <w:tc>
          <w:tcPr>
            <w:tcW w:w="2190" w:type="pct"/>
            <w:tcBorders>
              <w:top w:val="nil"/>
              <w:left w:val="single" w:sz="4" w:space="0" w:color="auto"/>
              <w:bottom w:val="single" w:sz="18" w:space="0" w:color="auto"/>
              <w:right w:val="single" w:sz="4" w:space="0" w:color="auto"/>
            </w:tcBorders>
            <w:vAlign w:val="bottom"/>
          </w:tcPr>
          <w:p w14:paraId="6A18B6DD" w14:textId="77777777" w:rsidR="00D65B25" w:rsidRPr="008E3E7D" w:rsidRDefault="00D65B25" w:rsidP="00D65B25">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оптовая и розничная автотранспортными средствами и мотоциклами и их ремонт</w:t>
            </w:r>
          </w:p>
        </w:tc>
        <w:tc>
          <w:tcPr>
            <w:tcW w:w="752" w:type="pct"/>
            <w:tcBorders>
              <w:top w:val="nil"/>
              <w:left w:val="nil"/>
              <w:bottom w:val="single" w:sz="18" w:space="0" w:color="auto"/>
              <w:right w:val="single" w:sz="4" w:space="0" w:color="auto"/>
            </w:tcBorders>
            <w:shd w:val="clear" w:color="auto" w:fill="auto"/>
            <w:vAlign w:val="bottom"/>
          </w:tcPr>
          <w:p w14:paraId="512C1B38" w14:textId="2682EE9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4424</w:t>
            </w:r>
          </w:p>
        </w:tc>
        <w:tc>
          <w:tcPr>
            <w:tcW w:w="686" w:type="pct"/>
            <w:tcBorders>
              <w:top w:val="nil"/>
              <w:left w:val="single" w:sz="4" w:space="0" w:color="auto"/>
              <w:bottom w:val="single" w:sz="18" w:space="0" w:color="auto"/>
              <w:right w:val="single" w:sz="4" w:space="0" w:color="auto"/>
            </w:tcBorders>
            <w:shd w:val="clear" w:color="auto" w:fill="auto"/>
            <w:vAlign w:val="bottom"/>
          </w:tcPr>
          <w:p w14:paraId="241D1281" w14:textId="17D178F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9</w:t>
            </w:r>
          </w:p>
        </w:tc>
        <w:tc>
          <w:tcPr>
            <w:tcW w:w="686" w:type="pct"/>
            <w:tcBorders>
              <w:top w:val="nil"/>
              <w:left w:val="single" w:sz="4" w:space="0" w:color="auto"/>
              <w:bottom w:val="single" w:sz="18" w:space="0" w:color="auto"/>
              <w:right w:val="single" w:sz="4" w:space="0" w:color="auto"/>
            </w:tcBorders>
            <w:shd w:val="clear" w:color="auto" w:fill="auto"/>
            <w:vAlign w:val="bottom"/>
          </w:tcPr>
          <w:p w14:paraId="0A5BAC91" w14:textId="16CB5AD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106,2</w:t>
            </w:r>
          </w:p>
        </w:tc>
        <w:tc>
          <w:tcPr>
            <w:tcW w:w="686" w:type="pct"/>
            <w:tcBorders>
              <w:top w:val="nil"/>
              <w:left w:val="single" w:sz="4" w:space="0" w:color="auto"/>
              <w:bottom w:val="single" w:sz="18" w:space="0" w:color="auto"/>
              <w:right w:val="single" w:sz="4" w:space="0" w:color="auto"/>
            </w:tcBorders>
            <w:shd w:val="clear" w:color="auto" w:fill="auto"/>
            <w:vAlign w:val="bottom"/>
          </w:tcPr>
          <w:p w14:paraId="79F7F803" w14:textId="12687DB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102,6</w:t>
            </w:r>
          </w:p>
        </w:tc>
      </w:tr>
      <w:tr w:rsidR="00D65B25" w:rsidRPr="008E3E7D" w14:paraId="35C2A549" w14:textId="77777777" w:rsidTr="00E2258D">
        <w:tc>
          <w:tcPr>
            <w:tcW w:w="2190" w:type="pct"/>
            <w:tcBorders>
              <w:top w:val="single" w:sz="18" w:space="0" w:color="auto"/>
              <w:left w:val="single" w:sz="4" w:space="0" w:color="auto"/>
              <w:bottom w:val="nil"/>
              <w:right w:val="single" w:sz="4" w:space="0" w:color="auto"/>
            </w:tcBorders>
            <w:vAlign w:val="bottom"/>
          </w:tcPr>
          <w:p w14:paraId="4855B658" w14:textId="77777777" w:rsidR="00D65B25" w:rsidRPr="008E3E7D" w:rsidRDefault="00D65B25" w:rsidP="00D65B25">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lastRenderedPageBreak/>
              <w:t>Торговля оптовая, кроме оптовой торговли автотранспортными средствами и мотоциклами</w:t>
            </w:r>
          </w:p>
        </w:tc>
        <w:tc>
          <w:tcPr>
            <w:tcW w:w="752" w:type="pct"/>
            <w:tcBorders>
              <w:top w:val="single" w:sz="18" w:space="0" w:color="auto"/>
              <w:left w:val="nil"/>
              <w:bottom w:val="nil"/>
              <w:right w:val="single" w:sz="4" w:space="0" w:color="auto"/>
            </w:tcBorders>
            <w:shd w:val="clear" w:color="auto" w:fill="auto"/>
            <w:vAlign w:val="bottom"/>
          </w:tcPr>
          <w:p w14:paraId="1B411BBF" w14:textId="4DAC85C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4406</w:t>
            </w:r>
          </w:p>
        </w:tc>
        <w:tc>
          <w:tcPr>
            <w:tcW w:w="686" w:type="pct"/>
            <w:tcBorders>
              <w:top w:val="single" w:sz="18" w:space="0" w:color="auto"/>
              <w:left w:val="single" w:sz="4" w:space="0" w:color="auto"/>
              <w:bottom w:val="nil"/>
              <w:right w:val="single" w:sz="4" w:space="0" w:color="auto"/>
            </w:tcBorders>
            <w:shd w:val="clear" w:color="auto" w:fill="auto"/>
            <w:vAlign w:val="bottom"/>
          </w:tcPr>
          <w:p w14:paraId="2BD236B2" w14:textId="6D69980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9</w:t>
            </w:r>
          </w:p>
        </w:tc>
        <w:tc>
          <w:tcPr>
            <w:tcW w:w="686" w:type="pct"/>
            <w:tcBorders>
              <w:top w:val="single" w:sz="18" w:space="0" w:color="auto"/>
              <w:left w:val="single" w:sz="4" w:space="0" w:color="auto"/>
              <w:bottom w:val="nil"/>
              <w:right w:val="single" w:sz="4" w:space="0" w:color="auto"/>
            </w:tcBorders>
            <w:shd w:val="clear" w:color="auto" w:fill="auto"/>
            <w:vAlign w:val="bottom"/>
          </w:tcPr>
          <w:p w14:paraId="3A890901" w14:textId="5172915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102,5</w:t>
            </w:r>
          </w:p>
        </w:tc>
        <w:tc>
          <w:tcPr>
            <w:tcW w:w="686" w:type="pct"/>
            <w:tcBorders>
              <w:top w:val="single" w:sz="18" w:space="0" w:color="auto"/>
              <w:left w:val="single" w:sz="4" w:space="0" w:color="auto"/>
              <w:bottom w:val="nil"/>
              <w:right w:val="single" w:sz="4" w:space="0" w:color="auto"/>
            </w:tcBorders>
            <w:shd w:val="clear" w:color="auto" w:fill="auto"/>
            <w:vAlign w:val="bottom"/>
          </w:tcPr>
          <w:p w14:paraId="362B4A00" w14:textId="333E5C9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101,0</w:t>
            </w:r>
          </w:p>
        </w:tc>
      </w:tr>
      <w:tr w:rsidR="00D65B25" w:rsidRPr="008E3E7D" w14:paraId="59CF0229" w14:textId="77777777" w:rsidTr="00D65B25">
        <w:tc>
          <w:tcPr>
            <w:tcW w:w="2190" w:type="pct"/>
            <w:tcBorders>
              <w:top w:val="nil"/>
              <w:left w:val="single" w:sz="4" w:space="0" w:color="auto"/>
              <w:bottom w:val="nil"/>
              <w:right w:val="single" w:sz="4" w:space="0" w:color="auto"/>
            </w:tcBorders>
            <w:vAlign w:val="bottom"/>
          </w:tcPr>
          <w:p w14:paraId="074BBFB5" w14:textId="77777777" w:rsidR="00D65B25" w:rsidRPr="008E3E7D" w:rsidRDefault="00D65B25" w:rsidP="00D65B25">
            <w:pPr>
              <w:spacing w:after="0" w:line="240" w:lineRule="auto"/>
              <w:ind w:left="142"/>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Торговля розничная, кроме торговли автотранспортными средствами и мотоциклами</w:t>
            </w:r>
          </w:p>
        </w:tc>
        <w:tc>
          <w:tcPr>
            <w:tcW w:w="752" w:type="pct"/>
            <w:tcBorders>
              <w:top w:val="nil"/>
              <w:left w:val="nil"/>
              <w:right w:val="single" w:sz="4" w:space="0" w:color="auto"/>
            </w:tcBorders>
            <w:shd w:val="clear" w:color="auto" w:fill="auto"/>
            <w:vAlign w:val="bottom"/>
          </w:tcPr>
          <w:p w14:paraId="00064299" w14:textId="7A73109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40328</w:t>
            </w:r>
          </w:p>
        </w:tc>
        <w:tc>
          <w:tcPr>
            <w:tcW w:w="686" w:type="pct"/>
            <w:tcBorders>
              <w:top w:val="nil"/>
              <w:left w:val="single" w:sz="4" w:space="0" w:color="auto"/>
              <w:right w:val="single" w:sz="4" w:space="0" w:color="auto"/>
            </w:tcBorders>
            <w:shd w:val="clear" w:color="auto" w:fill="auto"/>
            <w:vAlign w:val="bottom"/>
          </w:tcPr>
          <w:p w14:paraId="0B3591C5" w14:textId="6649E14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35</w:t>
            </w:r>
            <w:r w:rsidR="0028203C">
              <w:rPr>
                <w:rFonts w:ascii="Arial" w:hAnsi="Arial" w:cs="Arial"/>
                <w:color w:val="000000"/>
                <w:sz w:val="18"/>
                <w:szCs w:val="18"/>
              </w:rPr>
              <w:t>,</w:t>
            </w:r>
            <w:r>
              <w:rPr>
                <w:rFonts w:ascii="Arial" w:hAnsi="Arial" w:cs="Arial"/>
                <w:color w:val="000000"/>
                <w:sz w:val="18"/>
                <w:szCs w:val="18"/>
              </w:rPr>
              <w:t>4</w:t>
            </w:r>
          </w:p>
        </w:tc>
        <w:tc>
          <w:tcPr>
            <w:tcW w:w="686" w:type="pct"/>
            <w:tcBorders>
              <w:top w:val="nil"/>
              <w:left w:val="single" w:sz="4" w:space="0" w:color="auto"/>
              <w:right w:val="single" w:sz="4" w:space="0" w:color="auto"/>
            </w:tcBorders>
            <w:shd w:val="clear" w:color="auto" w:fill="auto"/>
            <w:vAlign w:val="bottom"/>
          </w:tcPr>
          <w:p w14:paraId="2125F029" w14:textId="32EC519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109,7</w:t>
            </w:r>
          </w:p>
        </w:tc>
        <w:tc>
          <w:tcPr>
            <w:tcW w:w="686" w:type="pct"/>
            <w:tcBorders>
              <w:top w:val="nil"/>
              <w:left w:val="single" w:sz="4" w:space="0" w:color="auto"/>
              <w:right w:val="single" w:sz="4" w:space="0" w:color="auto"/>
            </w:tcBorders>
            <w:shd w:val="clear" w:color="auto" w:fill="auto"/>
            <w:vAlign w:val="bottom"/>
          </w:tcPr>
          <w:p w14:paraId="477B21DD" w14:textId="2F02CE4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101,3</w:t>
            </w:r>
          </w:p>
        </w:tc>
      </w:tr>
      <w:tr w:rsidR="00D65B25" w:rsidRPr="008E3E7D" w14:paraId="1D39E387" w14:textId="77777777" w:rsidTr="00D65B25">
        <w:tc>
          <w:tcPr>
            <w:tcW w:w="2190" w:type="pct"/>
            <w:tcBorders>
              <w:top w:val="nil"/>
              <w:left w:val="single" w:sz="4" w:space="0" w:color="auto"/>
              <w:bottom w:val="nil"/>
              <w:right w:val="single" w:sz="4" w:space="0" w:color="auto"/>
            </w:tcBorders>
            <w:vAlign w:val="bottom"/>
          </w:tcPr>
          <w:p w14:paraId="7592C7CB"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Транспортировка и хранение</w:t>
            </w:r>
          </w:p>
        </w:tc>
        <w:tc>
          <w:tcPr>
            <w:tcW w:w="752" w:type="pct"/>
            <w:tcBorders>
              <w:top w:val="nil"/>
              <w:left w:val="nil"/>
              <w:bottom w:val="nil"/>
              <w:right w:val="single" w:sz="4" w:space="0" w:color="auto"/>
            </w:tcBorders>
            <w:shd w:val="clear" w:color="auto" w:fill="auto"/>
            <w:vAlign w:val="bottom"/>
          </w:tcPr>
          <w:p w14:paraId="1B079BFA" w14:textId="55263FF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13220</w:t>
            </w:r>
          </w:p>
        </w:tc>
        <w:tc>
          <w:tcPr>
            <w:tcW w:w="686" w:type="pct"/>
            <w:tcBorders>
              <w:top w:val="nil"/>
              <w:left w:val="single" w:sz="4" w:space="0" w:color="auto"/>
              <w:bottom w:val="nil"/>
              <w:right w:val="single" w:sz="4" w:space="0" w:color="auto"/>
            </w:tcBorders>
            <w:shd w:val="clear" w:color="auto" w:fill="auto"/>
            <w:vAlign w:val="bottom"/>
          </w:tcPr>
          <w:p w14:paraId="0DF78896" w14:textId="4CE9B0F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w:t>
            </w:r>
            <w:r w:rsidR="0028203C">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6C3F8FE5" w14:textId="6A9E364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108,6</w:t>
            </w:r>
          </w:p>
        </w:tc>
        <w:tc>
          <w:tcPr>
            <w:tcW w:w="686" w:type="pct"/>
            <w:tcBorders>
              <w:top w:val="nil"/>
              <w:left w:val="single" w:sz="4" w:space="0" w:color="auto"/>
              <w:bottom w:val="nil"/>
              <w:right w:val="single" w:sz="4" w:space="0" w:color="auto"/>
            </w:tcBorders>
            <w:shd w:val="clear" w:color="auto" w:fill="auto"/>
            <w:vAlign w:val="bottom"/>
          </w:tcPr>
          <w:p w14:paraId="5D80473D" w14:textId="52941ED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102,4</w:t>
            </w:r>
          </w:p>
        </w:tc>
      </w:tr>
      <w:tr w:rsidR="00D65B25" w:rsidRPr="008E3E7D" w14:paraId="19795FED" w14:textId="77777777" w:rsidTr="00D65B25">
        <w:tc>
          <w:tcPr>
            <w:tcW w:w="2190" w:type="pct"/>
            <w:tcBorders>
              <w:top w:val="nil"/>
              <w:left w:val="single" w:sz="4" w:space="0" w:color="auto"/>
              <w:bottom w:val="nil"/>
              <w:right w:val="single" w:sz="4" w:space="0" w:color="auto"/>
            </w:tcBorders>
            <w:vAlign w:val="bottom"/>
          </w:tcPr>
          <w:p w14:paraId="50DA68E4"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гостиниц и предприятий общественного питания</w:t>
            </w:r>
          </w:p>
        </w:tc>
        <w:tc>
          <w:tcPr>
            <w:tcW w:w="752" w:type="pct"/>
            <w:tcBorders>
              <w:top w:val="nil"/>
              <w:left w:val="nil"/>
              <w:bottom w:val="nil"/>
              <w:right w:val="single" w:sz="4" w:space="0" w:color="auto"/>
            </w:tcBorders>
            <w:shd w:val="clear" w:color="auto" w:fill="auto"/>
            <w:vAlign w:val="bottom"/>
          </w:tcPr>
          <w:p w14:paraId="65F6CB2B" w14:textId="176F5BD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3763</w:t>
            </w:r>
          </w:p>
        </w:tc>
        <w:tc>
          <w:tcPr>
            <w:tcW w:w="686" w:type="pct"/>
            <w:tcBorders>
              <w:top w:val="nil"/>
              <w:left w:val="single" w:sz="4" w:space="0" w:color="auto"/>
              <w:bottom w:val="nil"/>
              <w:right w:val="single" w:sz="4" w:space="0" w:color="auto"/>
            </w:tcBorders>
            <w:shd w:val="clear" w:color="auto" w:fill="auto"/>
            <w:vAlign w:val="bottom"/>
          </w:tcPr>
          <w:p w14:paraId="47DD1061" w14:textId="053B22E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06CA3853" w14:textId="576A49A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107,5</w:t>
            </w:r>
          </w:p>
        </w:tc>
        <w:tc>
          <w:tcPr>
            <w:tcW w:w="686" w:type="pct"/>
            <w:tcBorders>
              <w:top w:val="nil"/>
              <w:left w:val="single" w:sz="4" w:space="0" w:color="auto"/>
              <w:bottom w:val="nil"/>
              <w:right w:val="single" w:sz="4" w:space="0" w:color="auto"/>
            </w:tcBorders>
            <w:shd w:val="clear" w:color="auto" w:fill="auto"/>
            <w:vAlign w:val="bottom"/>
          </w:tcPr>
          <w:p w14:paraId="16DF8EE3" w14:textId="23978CF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102,1</w:t>
            </w:r>
          </w:p>
        </w:tc>
      </w:tr>
      <w:tr w:rsidR="00D65B25" w:rsidRPr="008E3E7D" w14:paraId="25A899DA" w14:textId="77777777" w:rsidTr="00D65B25">
        <w:tc>
          <w:tcPr>
            <w:tcW w:w="2190" w:type="pct"/>
            <w:tcBorders>
              <w:top w:val="nil"/>
              <w:left w:val="single" w:sz="4" w:space="0" w:color="auto"/>
              <w:bottom w:val="nil"/>
              <w:right w:val="single" w:sz="4" w:space="0" w:color="auto"/>
            </w:tcBorders>
            <w:vAlign w:val="bottom"/>
          </w:tcPr>
          <w:p w14:paraId="6061C92F"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информации и связи</w:t>
            </w:r>
          </w:p>
        </w:tc>
        <w:tc>
          <w:tcPr>
            <w:tcW w:w="752" w:type="pct"/>
            <w:tcBorders>
              <w:top w:val="nil"/>
              <w:left w:val="nil"/>
              <w:bottom w:val="nil"/>
              <w:right w:val="single" w:sz="4" w:space="0" w:color="auto"/>
            </w:tcBorders>
            <w:shd w:val="clear" w:color="auto" w:fill="auto"/>
            <w:vAlign w:val="bottom"/>
          </w:tcPr>
          <w:p w14:paraId="226FF1DC" w14:textId="0807B3A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3798</w:t>
            </w:r>
          </w:p>
        </w:tc>
        <w:tc>
          <w:tcPr>
            <w:tcW w:w="686" w:type="pct"/>
            <w:tcBorders>
              <w:top w:val="nil"/>
              <w:left w:val="single" w:sz="4" w:space="0" w:color="auto"/>
              <w:bottom w:val="nil"/>
              <w:right w:val="single" w:sz="4" w:space="0" w:color="auto"/>
            </w:tcBorders>
            <w:shd w:val="clear" w:color="auto" w:fill="auto"/>
            <w:vAlign w:val="bottom"/>
          </w:tcPr>
          <w:p w14:paraId="3B9E39F9" w14:textId="4A96E9A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4022D003" w14:textId="1E195D26"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112,3</w:t>
            </w:r>
          </w:p>
        </w:tc>
        <w:tc>
          <w:tcPr>
            <w:tcW w:w="686" w:type="pct"/>
            <w:tcBorders>
              <w:top w:val="nil"/>
              <w:left w:val="single" w:sz="4" w:space="0" w:color="auto"/>
              <w:bottom w:val="nil"/>
              <w:right w:val="single" w:sz="4" w:space="0" w:color="auto"/>
            </w:tcBorders>
            <w:shd w:val="clear" w:color="auto" w:fill="auto"/>
            <w:vAlign w:val="bottom"/>
          </w:tcPr>
          <w:p w14:paraId="1292D2AB" w14:textId="4E172B6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104,0</w:t>
            </w:r>
          </w:p>
        </w:tc>
      </w:tr>
      <w:tr w:rsidR="00D65B25" w:rsidRPr="008E3E7D" w14:paraId="7853083E" w14:textId="77777777" w:rsidTr="00D65B25">
        <w:tc>
          <w:tcPr>
            <w:tcW w:w="2190" w:type="pct"/>
            <w:tcBorders>
              <w:top w:val="nil"/>
              <w:left w:val="single" w:sz="4" w:space="0" w:color="auto"/>
              <w:bottom w:val="nil"/>
              <w:right w:val="single" w:sz="4" w:space="0" w:color="auto"/>
            </w:tcBorders>
            <w:vAlign w:val="bottom"/>
          </w:tcPr>
          <w:p w14:paraId="50230EB8"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финансовая и страховая</w:t>
            </w:r>
          </w:p>
        </w:tc>
        <w:tc>
          <w:tcPr>
            <w:tcW w:w="752" w:type="pct"/>
            <w:tcBorders>
              <w:top w:val="nil"/>
              <w:left w:val="nil"/>
              <w:bottom w:val="nil"/>
              <w:right w:val="single" w:sz="4" w:space="0" w:color="auto"/>
            </w:tcBorders>
            <w:shd w:val="clear" w:color="auto" w:fill="auto"/>
            <w:vAlign w:val="bottom"/>
          </w:tcPr>
          <w:p w14:paraId="6BF89078" w14:textId="69EA16B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467</w:t>
            </w:r>
          </w:p>
        </w:tc>
        <w:tc>
          <w:tcPr>
            <w:tcW w:w="686" w:type="pct"/>
            <w:tcBorders>
              <w:top w:val="nil"/>
              <w:left w:val="single" w:sz="4" w:space="0" w:color="auto"/>
              <w:bottom w:val="nil"/>
              <w:right w:val="single" w:sz="4" w:space="0" w:color="auto"/>
            </w:tcBorders>
            <w:shd w:val="clear" w:color="auto" w:fill="auto"/>
            <w:vAlign w:val="bottom"/>
          </w:tcPr>
          <w:p w14:paraId="39CB2D73" w14:textId="0FDD3A2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4</w:t>
            </w:r>
          </w:p>
        </w:tc>
        <w:tc>
          <w:tcPr>
            <w:tcW w:w="686" w:type="pct"/>
            <w:tcBorders>
              <w:top w:val="nil"/>
              <w:left w:val="single" w:sz="4" w:space="0" w:color="auto"/>
              <w:bottom w:val="nil"/>
              <w:right w:val="single" w:sz="4" w:space="0" w:color="auto"/>
            </w:tcBorders>
            <w:shd w:val="clear" w:color="auto" w:fill="auto"/>
            <w:vAlign w:val="bottom"/>
          </w:tcPr>
          <w:p w14:paraId="429B774F" w14:textId="00CD7B4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101,3</w:t>
            </w:r>
          </w:p>
        </w:tc>
        <w:tc>
          <w:tcPr>
            <w:tcW w:w="686" w:type="pct"/>
            <w:tcBorders>
              <w:top w:val="nil"/>
              <w:left w:val="single" w:sz="4" w:space="0" w:color="auto"/>
              <w:bottom w:val="nil"/>
              <w:right w:val="single" w:sz="4" w:space="0" w:color="auto"/>
            </w:tcBorders>
            <w:shd w:val="clear" w:color="auto" w:fill="auto"/>
            <w:vAlign w:val="bottom"/>
          </w:tcPr>
          <w:p w14:paraId="613CE611" w14:textId="6600177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101,7</w:t>
            </w:r>
          </w:p>
        </w:tc>
      </w:tr>
      <w:tr w:rsidR="00D65B25" w:rsidRPr="008E3E7D" w14:paraId="74B39A1E" w14:textId="77777777" w:rsidTr="00D65B25">
        <w:tc>
          <w:tcPr>
            <w:tcW w:w="2190" w:type="pct"/>
            <w:tcBorders>
              <w:top w:val="nil"/>
              <w:left w:val="single" w:sz="4" w:space="0" w:color="auto"/>
              <w:bottom w:val="nil"/>
              <w:right w:val="single" w:sz="4" w:space="0" w:color="auto"/>
            </w:tcBorders>
            <w:vAlign w:val="bottom"/>
          </w:tcPr>
          <w:p w14:paraId="24702C36"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по операциям с недвижимым имуществом</w:t>
            </w:r>
          </w:p>
        </w:tc>
        <w:tc>
          <w:tcPr>
            <w:tcW w:w="752" w:type="pct"/>
            <w:tcBorders>
              <w:top w:val="nil"/>
              <w:left w:val="nil"/>
              <w:bottom w:val="nil"/>
              <w:right w:val="single" w:sz="4" w:space="0" w:color="auto"/>
            </w:tcBorders>
            <w:shd w:val="clear" w:color="auto" w:fill="auto"/>
            <w:vAlign w:val="bottom"/>
          </w:tcPr>
          <w:p w14:paraId="7E5CC67D" w14:textId="2C90BF3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6465</w:t>
            </w:r>
          </w:p>
        </w:tc>
        <w:tc>
          <w:tcPr>
            <w:tcW w:w="686" w:type="pct"/>
            <w:tcBorders>
              <w:top w:val="nil"/>
              <w:left w:val="single" w:sz="4" w:space="0" w:color="auto"/>
              <w:bottom w:val="nil"/>
              <w:right w:val="single" w:sz="4" w:space="0" w:color="auto"/>
            </w:tcBorders>
            <w:shd w:val="clear" w:color="auto" w:fill="auto"/>
            <w:vAlign w:val="bottom"/>
          </w:tcPr>
          <w:p w14:paraId="4837B66D" w14:textId="55ABBB6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5</w:t>
            </w:r>
            <w:r w:rsidR="0028203C">
              <w:rPr>
                <w:rFonts w:ascii="Arial" w:hAnsi="Arial" w:cs="Arial"/>
                <w:color w:val="000000"/>
                <w:sz w:val="18"/>
                <w:szCs w:val="18"/>
              </w:rPr>
              <w:t>,</w:t>
            </w:r>
            <w:r>
              <w:rPr>
                <w:rFonts w:ascii="Arial" w:hAnsi="Arial" w:cs="Arial"/>
                <w:color w:val="000000"/>
                <w:sz w:val="18"/>
                <w:szCs w:val="18"/>
              </w:rPr>
              <w:t>7</w:t>
            </w:r>
          </w:p>
        </w:tc>
        <w:tc>
          <w:tcPr>
            <w:tcW w:w="686" w:type="pct"/>
            <w:tcBorders>
              <w:top w:val="nil"/>
              <w:left w:val="single" w:sz="4" w:space="0" w:color="auto"/>
              <w:bottom w:val="nil"/>
              <w:right w:val="single" w:sz="4" w:space="0" w:color="auto"/>
            </w:tcBorders>
            <w:shd w:val="clear" w:color="auto" w:fill="auto"/>
            <w:vAlign w:val="bottom"/>
          </w:tcPr>
          <w:p w14:paraId="1C5E47BF" w14:textId="7283527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109,3</w:t>
            </w:r>
          </w:p>
        </w:tc>
        <w:tc>
          <w:tcPr>
            <w:tcW w:w="686" w:type="pct"/>
            <w:tcBorders>
              <w:top w:val="nil"/>
              <w:left w:val="single" w:sz="4" w:space="0" w:color="auto"/>
              <w:bottom w:val="nil"/>
              <w:right w:val="single" w:sz="4" w:space="0" w:color="auto"/>
            </w:tcBorders>
            <w:shd w:val="clear" w:color="auto" w:fill="auto"/>
            <w:vAlign w:val="bottom"/>
          </w:tcPr>
          <w:p w14:paraId="67F31D30" w14:textId="32FECCA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103,0</w:t>
            </w:r>
          </w:p>
        </w:tc>
      </w:tr>
      <w:tr w:rsidR="00D65B25" w:rsidRPr="008E3E7D" w14:paraId="170E9F1A" w14:textId="77777777" w:rsidTr="00D65B25">
        <w:tc>
          <w:tcPr>
            <w:tcW w:w="2190" w:type="pct"/>
            <w:tcBorders>
              <w:top w:val="nil"/>
              <w:left w:val="single" w:sz="4" w:space="0" w:color="auto"/>
              <w:bottom w:val="nil"/>
              <w:right w:val="single" w:sz="4" w:space="0" w:color="auto"/>
            </w:tcBorders>
            <w:vAlign w:val="bottom"/>
          </w:tcPr>
          <w:p w14:paraId="292C6F61"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профессиональная, научная и техническая</w:t>
            </w:r>
          </w:p>
        </w:tc>
        <w:tc>
          <w:tcPr>
            <w:tcW w:w="752" w:type="pct"/>
            <w:tcBorders>
              <w:top w:val="nil"/>
              <w:left w:val="nil"/>
              <w:bottom w:val="nil"/>
              <w:right w:val="single" w:sz="4" w:space="0" w:color="auto"/>
            </w:tcBorders>
            <w:shd w:val="clear" w:color="auto" w:fill="auto"/>
            <w:vAlign w:val="bottom"/>
          </w:tcPr>
          <w:p w14:paraId="28B9A718" w14:textId="73FE42F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7185</w:t>
            </w:r>
          </w:p>
        </w:tc>
        <w:tc>
          <w:tcPr>
            <w:tcW w:w="686" w:type="pct"/>
            <w:tcBorders>
              <w:top w:val="nil"/>
              <w:left w:val="single" w:sz="4" w:space="0" w:color="auto"/>
              <w:bottom w:val="nil"/>
              <w:right w:val="single" w:sz="4" w:space="0" w:color="auto"/>
            </w:tcBorders>
            <w:shd w:val="clear" w:color="auto" w:fill="auto"/>
            <w:vAlign w:val="bottom"/>
          </w:tcPr>
          <w:p w14:paraId="754C08CD" w14:textId="3903EE8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00FA8C73" w14:textId="45369A5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111,3</w:t>
            </w:r>
          </w:p>
        </w:tc>
        <w:tc>
          <w:tcPr>
            <w:tcW w:w="686" w:type="pct"/>
            <w:tcBorders>
              <w:top w:val="nil"/>
              <w:left w:val="single" w:sz="4" w:space="0" w:color="auto"/>
              <w:bottom w:val="nil"/>
              <w:right w:val="single" w:sz="4" w:space="0" w:color="auto"/>
            </w:tcBorders>
            <w:shd w:val="clear" w:color="auto" w:fill="auto"/>
            <w:vAlign w:val="bottom"/>
          </w:tcPr>
          <w:p w14:paraId="26EAC184" w14:textId="5ACAF88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102,7</w:t>
            </w:r>
          </w:p>
        </w:tc>
      </w:tr>
      <w:tr w:rsidR="00D65B25" w:rsidRPr="008E3E7D" w14:paraId="7A30D5B5" w14:textId="77777777" w:rsidTr="00D65B25">
        <w:tc>
          <w:tcPr>
            <w:tcW w:w="2190" w:type="pct"/>
            <w:tcBorders>
              <w:top w:val="nil"/>
              <w:left w:val="single" w:sz="4" w:space="0" w:color="auto"/>
              <w:bottom w:val="nil"/>
              <w:right w:val="single" w:sz="4" w:space="0" w:color="auto"/>
            </w:tcBorders>
            <w:vAlign w:val="bottom"/>
          </w:tcPr>
          <w:p w14:paraId="26FA65A0"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административная и сопутствующие дополнительные услуги</w:t>
            </w:r>
          </w:p>
        </w:tc>
        <w:tc>
          <w:tcPr>
            <w:tcW w:w="752" w:type="pct"/>
            <w:tcBorders>
              <w:top w:val="nil"/>
              <w:left w:val="nil"/>
              <w:bottom w:val="nil"/>
              <w:right w:val="single" w:sz="4" w:space="0" w:color="auto"/>
            </w:tcBorders>
            <w:shd w:val="clear" w:color="auto" w:fill="auto"/>
            <w:vAlign w:val="bottom"/>
          </w:tcPr>
          <w:p w14:paraId="6F197DA8" w14:textId="37AE455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3989</w:t>
            </w:r>
          </w:p>
        </w:tc>
        <w:tc>
          <w:tcPr>
            <w:tcW w:w="686" w:type="pct"/>
            <w:tcBorders>
              <w:top w:val="nil"/>
              <w:left w:val="single" w:sz="4" w:space="0" w:color="auto"/>
              <w:bottom w:val="nil"/>
              <w:right w:val="single" w:sz="4" w:space="0" w:color="auto"/>
            </w:tcBorders>
            <w:shd w:val="clear" w:color="auto" w:fill="auto"/>
            <w:vAlign w:val="bottom"/>
          </w:tcPr>
          <w:p w14:paraId="3FF68603" w14:textId="42B6B37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3</w:t>
            </w:r>
            <w:r w:rsidR="0028203C">
              <w:rPr>
                <w:rFonts w:ascii="Arial" w:hAnsi="Arial" w:cs="Arial"/>
                <w:color w:val="000000"/>
                <w:sz w:val="18"/>
                <w:szCs w:val="18"/>
              </w:rPr>
              <w:t>,</w:t>
            </w:r>
            <w:r>
              <w:rPr>
                <w:rFonts w:ascii="Arial" w:hAnsi="Arial" w:cs="Arial"/>
                <w:color w:val="000000"/>
                <w:sz w:val="18"/>
                <w:szCs w:val="18"/>
              </w:rPr>
              <w:t>5</w:t>
            </w:r>
          </w:p>
        </w:tc>
        <w:tc>
          <w:tcPr>
            <w:tcW w:w="686" w:type="pct"/>
            <w:tcBorders>
              <w:top w:val="nil"/>
              <w:left w:val="single" w:sz="4" w:space="0" w:color="auto"/>
              <w:bottom w:val="nil"/>
              <w:right w:val="single" w:sz="4" w:space="0" w:color="auto"/>
            </w:tcBorders>
            <w:shd w:val="clear" w:color="auto" w:fill="auto"/>
            <w:vAlign w:val="bottom"/>
          </w:tcPr>
          <w:p w14:paraId="6F7FF994" w14:textId="2513E11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115,8</w:t>
            </w:r>
          </w:p>
        </w:tc>
        <w:tc>
          <w:tcPr>
            <w:tcW w:w="686" w:type="pct"/>
            <w:tcBorders>
              <w:top w:val="nil"/>
              <w:left w:val="single" w:sz="4" w:space="0" w:color="auto"/>
              <w:bottom w:val="nil"/>
              <w:right w:val="single" w:sz="4" w:space="0" w:color="auto"/>
            </w:tcBorders>
            <w:shd w:val="clear" w:color="auto" w:fill="auto"/>
            <w:vAlign w:val="bottom"/>
          </w:tcPr>
          <w:p w14:paraId="1B969077" w14:textId="06AE52F9"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102,9</w:t>
            </w:r>
          </w:p>
        </w:tc>
      </w:tr>
      <w:tr w:rsidR="00D65B25" w:rsidRPr="008E3E7D" w14:paraId="0EF1BA09" w14:textId="77777777" w:rsidTr="00D65B25">
        <w:tc>
          <w:tcPr>
            <w:tcW w:w="2190" w:type="pct"/>
            <w:tcBorders>
              <w:top w:val="nil"/>
              <w:left w:val="single" w:sz="4" w:space="0" w:color="auto"/>
              <w:bottom w:val="nil"/>
              <w:right w:val="single" w:sz="4" w:space="0" w:color="auto"/>
            </w:tcBorders>
            <w:vAlign w:val="bottom"/>
          </w:tcPr>
          <w:p w14:paraId="3E836E99"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 xml:space="preserve">Государственное управление и обеспечение военной безопасности; </w:t>
            </w:r>
          </w:p>
          <w:p w14:paraId="5336C882"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социальное обеспечение</w:t>
            </w:r>
          </w:p>
        </w:tc>
        <w:tc>
          <w:tcPr>
            <w:tcW w:w="752" w:type="pct"/>
            <w:tcBorders>
              <w:top w:val="nil"/>
              <w:left w:val="nil"/>
              <w:bottom w:val="nil"/>
              <w:right w:val="single" w:sz="4" w:space="0" w:color="auto"/>
            </w:tcBorders>
            <w:shd w:val="clear" w:color="auto" w:fill="auto"/>
            <w:vAlign w:val="bottom"/>
          </w:tcPr>
          <w:p w14:paraId="77B716C3" w14:textId="68B1CF5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w:t>
            </w:r>
          </w:p>
        </w:tc>
        <w:tc>
          <w:tcPr>
            <w:tcW w:w="686" w:type="pct"/>
            <w:tcBorders>
              <w:top w:val="nil"/>
              <w:left w:val="single" w:sz="4" w:space="0" w:color="auto"/>
              <w:bottom w:val="nil"/>
              <w:right w:val="single" w:sz="4" w:space="0" w:color="auto"/>
            </w:tcBorders>
            <w:shd w:val="clear" w:color="auto" w:fill="auto"/>
            <w:vAlign w:val="bottom"/>
          </w:tcPr>
          <w:p w14:paraId="45F13A7D" w14:textId="5B1DADC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nil"/>
              <w:right w:val="single" w:sz="4" w:space="0" w:color="auto"/>
            </w:tcBorders>
            <w:shd w:val="clear" w:color="auto" w:fill="auto"/>
            <w:vAlign w:val="bottom"/>
          </w:tcPr>
          <w:p w14:paraId="525DACCB" w14:textId="4E038C7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91,7</w:t>
            </w:r>
          </w:p>
        </w:tc>
        <w:tc>
          <w:tcPr>
            <w:tcW w:w="686" w:type="pct"/>
            <w:tcBorders>
              <w:top w:val="nil"/>
              <w:left w:val="single" w:sz="4" w:space="0" w:color="auto"/>
              <w:bottom w:val="nil"/>
              <w:right w:val="single" w:sz="4" w:space="0" w:color="auto"/>
            </w:tcBorders>
            <w:shd w:val="clear" w:color="auto" w:fill="auto"/>
            <w:vAlign w:val="bottom"/>
          </w:tcPr>
          <w:p w14:paraId="6EBACA59" w14:textId="792FED1E"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D65B25" w:rsidRPr="008E3E7D" w14:paraId="66D60D82" w14:textId="77777777" w:rsidTr="00D65B25">
        <w:tc>
          <w:tcPr>
            <w:tcW w:w="2190" w:type="pct"/>
            <w:tcBorders>
              <w:top w:val="nil"/>
              <w:left w:val="single" w:sz="4" w:space="0" w:color="auto"/>
              <w:bottom w:val="nil"/>
              <w:right w:val="single" w:sz="4" w:space="0" w:color="auto"/>
            </w:tcBorders>
            <w:vAlign w:val="bottom"/>
          </w:tcPr>
          <w:p w14:paraId="6A7AAEED"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Образование</w:t>
            </w:r>
          </w:p>
        </w:tc>
        <w:tc>
          <w:tcPr>
            <w:tcW w:w="752" w:type="pct"/>
            <w:tcBorders>
              <w:top w:val="nil"/>
              <w:left w:val="nil"/>
              <w:bottom w:val="nil"/>
              <w:right w:val="single" w:sz="4" w:space="0" w:color="auto"/>
            </w:tcBorders>
            <w:shd w:val="clear" w:color="auto" w:fill="auto"/>
            <w:vAlign w:val="bottom"/>
          </w:tcPr>
          <w:p w14:paraId="7F95BB1F" w14:textId="3EA893D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1799</w:t>
            </w:r>
          </w:p>
        </w:tc>
        <w:tc>
          <w:tcPr>
            <w:tcW w:w="686" w:type="pct"/>
            <w:tcBorders>
              <w:top w:val="nil"/>
              <w:left w:val="single" w:sz="4" w:space="0" w:color="auto"/>
              <w:bottom w:val="nil"/>
              <w:right w:val="single" w:sz="4" w:space="0" w:color="auto"/>
            </w:tcBorders>
            <w:shd w:val="clear" w:color="auto" w:fill="auto"/>
            <w:vAlign w:val="bottom"/>
          </w:tcPr>
          <w:p w14:paraId="2E388C39" w14:textId="3D3B4E3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w:t>
            </w:r>
            <w:r w:rsidR="0028203C">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4A683934" w14:textId="703D574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121,6</w:t>
            </w:r>
          </w:p>
        </w:tc>
        <w:tc>
          <w:tcPr>
            <w:tcW w:w="686" w:type="pct"/>
            <w:tcBorders>
              <w:top w:val="nil"/>
              <w:left w:val="single" w:sz="4" w:space="0" w:color="auto"/>
              <w:bottom w:val="nil"/>
              <w:right w:val="single" w:sz="4" w:space="0" w:color="auto"/>
            </w:tcBorders>
            <w:shd w:val="clear" w:color="auto" w:fill="auto"/>
            <w:vAlign w:val="bottom"/>
          </w:tcPr>
          <w:p w14:paraId="1B675935" w14:textId="7C497C5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103,2</w:t>
            </w:r>
          </w:p>
        </w:tc>
      </w:tr>
      <w:tr w:rsidR="00D65B25" w:rsidRPr="008E3E7D" w14:paraId="412D9B4A" w14:textId="77777777" w:rsidTr="00D65B25">
        <w:tc>
          <w:tcPr>
            <w:tcW w:w="2190" w:type="pct"/>
            <w:tcBorders>
              <w:top w:val="nil"/>
              <w:left w:val="single" w:sz="4" w:space="0" w:color="auto"/>
              <w:bottom w:val="nil"/>
              <w:right w:val="single" w:sz="4" w:space="0" w:color="auto"/>
            </w:tcBorders>
            <w:vAlign w:val="bottom"/>
          </w:tcPr>
          <w:p w14:paraId="3CD12A77"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здравоохранения и социальных услуг</w:t>
            </w:r>
          </w:p>
        </w:tc>
        <w:tc>
          <w:tcPr>
            <w:tcW w:w="752" w:type="pct"/>
            <w:tcBorders>
              <w:top w:val="nil"/>
              <w:left w:val="nil"/>
              <w:bottom w:val="nil"/>
              <w:right w:val="single" w:sz="4" w:space="0" w:color="auto"/>
            </w:tcBorders>
            <w:shd w:val="clear" w:color="auto" w:fill="auto"/>
            <w:vAlign w:val="bottom"/>
          </w:tcPr>
          <w:p w14:paraId="3F56E2D5" w14:textId="2A339E60"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675</w:t>
            </w:r>
          </w:p>
        </w:tc>
        <w:tc>
          <w:tcPr>
            <w:tcW w:w="686" w:type="pct"/>
            <w:tcBorders>
              <w:top w:val="nil"/>
              <w:left w:val="single" w:sz="4" w:space="0" w:color="auto"/>
              <w:bottom w:val="nil"/>
              <w:right w:val="single" w:sz="4" w:space="0" w:color="auto"/>
            </w:tcBorders>
            <w:shd w:val="clear" w:color="auto" w:fill="auto"/>
            <w:vAlign w:val="bottom"/>
          </w:tcPr>
          <w:p w14:paraId="0348E9C9" w14:textId="35FDB5C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6</w:t>
            </w:r>
          </w:p>
        </w:tc>
        <w:tc>
          <w:tcPr>
            <w:tcW w:w="686" w:type="pct"/>
            <w:tcBorders>
              <w:top w:val="nil"/>
              <w:left w:val="single" w:sz="4" w:space="0" w:color="auto"/>
              <w:bottom w:val="nil"/>
              <w:right w:val="single" w:sz="4" w:space="0" w:color="auto"/>
            </w:tcBorders>
            <w:shd w:val="clear" w:color="auto" w:fill="auto"/>
            <w:vAlign w:val="bottom"/>
          </w:tcPr>
          <w:p w14:paraId="1F3D86C8" w14:textId="1AD8098F"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107,1</w:t>
            </w:r>
          </w:p>
        </w:tc>
        <w:tc>
          <w:tcPr>
            <w:tcW w:w="686" w:type="pct"/>
            <w:tcBorders>
              <w:top w:val="nil"/>
              <w:left w:val="single" w:sz="4" w:space="0" w:color="auto"/>
              <w:bottom w:val="nil"/>
              <w:right w:val="single" w:sz="4" w:space="0" w:color="auto"/>
            </w:tcBorders>
            <w:shd w:val="clear" w:color="auto" w:fill="auto"/>
            <w:vAlign w:val="bottom"/>
          </w:tcPr>
          <w:p w14:paraId="16687A6E" w14:textId="6CF3675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102,4</w:t>
            </w:r>
          </w:p>
        </w:tc>
      </w:tr>
      <w:tr w:rsidR="00D65B25" w:rsidRPr="008E3E7D" w14:paraId="4EDD0B5C" w14:textId="77777777" w:rsidTr="00D65B25">
        <w:tc>
          <w:tcPr>
            <w:tcW w:w="2190" w:type="pct"/>
            <w:tcBorders>
              <w:top w:val="nil"/>
              <w:left w:val="single" w:sz="4" w:space="0" w:color="auto"/>
              <w:bottom w:val="nil"/>
              <w:right w:val="single" w:sz="4" w:space="0" w:color="auto"/>
            </w:tcBorders>
            <w:vAlign w:val="bottom"/>
          </w:tcPr>
          <w:p w14:paraId="0DAB2ABF"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Деятельность в области культуры, спорта, организации досуга и развлечений</w:t>
            </w:r>
          </w:p>
        </w:tc>
        <w:tc>
          <w:tcPr>
            <w:tcW w:w="752" w:type="pct"/>
            <w:tcBorders>
              <w:top w:val="nil"/>
              <w:left w:val="nil"/>
              <w:bottom w:val="nil"/>
              <w:right w:val="single" w:sz="4" w:space="0" w:color="auto"/>
            </w:tcBorders>
            <w:shd w:val="clear" w:color="auto" w:fill="auto"/>
            <w:vAlign w:val="bottom"/>
          </w:tcPr>
          <w:p w14:paraId="7A939216" w14:textId="50CFB3B8"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1537</w:t>
            </w:r>
          </w:p>
        </w:tc>
        <w:tc>
          <w:tcPr>
            <w:tcW w:w="686" w:type="pct"/>
            <w:tcBorders>
              <w:top w:val="nil"/>
              <w:left w:val="single" w:sz="4" w:space="0" w:color="auto"/>
              <w:bottom w:val="nil"/>
              <w:right w:val="single" w:sz="4" w:space="0" w:color="auto"/>
            </w:tcBorders>
            <w:shd w:val="clear" w:color="auto" w:fill="auto"/>
            <w:vAlign w:val="bottom"/>
          </w:tcPr>
          <w:p w14:paraId="0A5858BF" w14:textId="0CCC049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bottom w:val="nil"/>
              <w:right w:val="single" w:sz="4" w:space="0" w:color="auto"/>
            </w:tcBorders>
            <w:shd w:val="clear" w:color="auto" w:fill="auto"/>
            <w:vAlign w:val="bottom"/>
          </w:tcPr>
          <w:p w14:paraId="7A514983" w14:textId="4E63E5E7"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114,7</w:t>
            </w:r>
          </w:p>
        </w:tc>
        <w:tc>
          <w:tcPr>
            <w:tcW w:w="686" w:type="pct"/>
            <w:tcBorders>
              <w:top w:val="nil"/>
              <w:left w:val="single" w:sz="4" w:space="0" w:color="auto"/>
              <w:bottom w:val="nil"/>
              <w:right w:val="single" w:sz="4" w:space="0" w:color="auto"/>
            </w:tcBorders>
            <w:shd w:val="clear" w:color="auto" w:fill="auto"/>
            <w:vAlign w:val="bottom"/>
          </w:tcPr>
          <w:p w14:paraId="1B7E144A" w14:textId="6977B4E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104,1</w:t>
            </w:r>
          </w:p>
        </w:tc>
      </w:tr>
      <w:tr w:rsidR="00D65B25" w:rsidRPr="008E3E7D" w14:paraId="05A2290E" w14:textId="77777777" w:rsidTr="00E2258D">
        <w:tc>
          <w:tcPr>
            <w:tcW w:w="2190" w:type="pct"/>
            <w:tcBorders>
              <w:top w:val="nil"/>
              <w:left w:val="single" w:sz="4" w:space="0" w:color="auto"/>
              <w:bottom w:val="nil"/>
              <w:right w:val="single" w:sz="4" w:space="0" w:color="auto"/>
            </w:tcBorders>
            <w:vAlign w:val="bottom"/>
          </w:tcPr>
          <w:p w14:paraId="1109B645" w14:textId="77777777" w:rsidR="00D65B25" w:rsidRPr="006C666B" w:rsidRDefault="00D65B25" w:rsidP="00D65B25">
            <w:pPr>
              <w:spacing w:after="0" w:line="240" w:lineRule="auto"/>
              <w:rPr>
                <w:rFonts w:ascii="Arial" w:eastAsia="Times New Roman" w:hAnsi="Arial" w:cs="Arial"/>
                <w:b/>
                <w:color w:val="000000"/>
                <w:sz w:val="18"/>
                <w:szCs w:val="18"/>
                <w:lang w:val="en-US" w:eastAsia="ru-RU"/>
              </w:rPr>
            </w:pPr>
            <w:r w:rsidRPr="006C666B">
              <w:rPr>
                <w:rFonts w:ascii="Arial" w:eastAsia="Times New Roman" w:hAnsi="Arial" w:cs="Arial"/>
                <w:b/>
                <w:color w:val="000000"/>
                <w:sz w:val="18"/>
                <w:szCs w:val="18"/>
                <w:lang w:eastAsia="ru-RU"/>
              </w:rPr>
              <w:t>Предоставление прочих видов услуг</w:t>
            </w:r>
          </w:p>
        </w:tc>
        <w:tc>
          <w:tcPr>
            <w:tcW w:w="752" w:type="pct"/>
            <w:tcBorders>
              <w:top w:val="nil"/>
              <w:left w:val="nil"/>
              <w:right w:val="single" w:sz="4" w:space="0" w:color="auto"/>
            </w:tcBorders>
            <w:shd w:val="clear" w:color="auto" w:fill="auto"/>
            <w:vAlign w:val="bottom"/>
          </w:tcPr>
          <w:p w14:paraId="3CA2337B" w14:textId="30639733"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4847</w:t>
            </w:r>
          </w:p>
        </w:tc>
        <w:tc>
          <w:tcPr>
            <w:tcW w:w="686" w:type="pct"/>
            <w:tcBorders>
              <w:top w:val="nil"/>
              <w:left w:val="single" w:sz="4" w:space="0" w:color="auto"/>
              <w:right w:val="single" w:sz="4" w:space="0" w:color="auto"/>
            </w:tcBorders>
            <w:shd w:val="clear" w:color="auto" w:fill="auto"/>
            <w:vAlign w:val="bottom"/>
          </w:tcPr>
          <w:p w14:paraId="359DDB4A" w14:textId="4CE32AD5"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4</w:t>
            </w:r>
            <w:r w:rsidR="0028203C">
              <w:rPr>
                <w:rFonts w:ascii="Arial" w:hAnsi="Arial" w:cs="Arial"/>
                <w:color w:val="000000"/>
                <w:sz w:val="18"/>
                <w:szCs w:val="18"/>
              </w:rPr>
              <w:t>,</w:t>
            </w:r>
            <w:r>
              <w:rPr>
                <w:rFonts w:ascii="Arial" w:hAnsi="Arial" w:cs="Arial"/>
                <w:color w:val="000000"/>
                <w:sz w:val="18"/>
                <w:szCs w:val="18"/>
              </w:rPr>
              <w:t>3</w:t>
            </w:r>
          </w:p>
        </w:tc>
        <w:tc>
          <w:tcPr>
            <w:tcW w:w="686" w:type="pct"/>
            <w:tcBorders>
              <w:top w:val="nil"/>
              <w:left w:val="single" w:sz="4" w:space="0" w:color="auto"/>
              <w:right w:val="single" w:sz="4" w:space="0" w:color="auto"/>
            </w:tcBorders>
            <w:shd w:val="clear" w:color="auto" w:fill="auto"/>
            <w:vAlign w:val="bottom"/>
          </w:tcPr>
          <w:p w14:paraId="03F2650D" w14:textId="278BD83D"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108,5</w:t>
            </w:r>
          </w:p>
        </w:tc>
        <w:tc>
          <w:tcPr>
            <w:tcW w:w="686" w:type="pct"/>
            <w:tcBorders>
              <w:top w:val="nil"/>
              <w:left w:val="single" w:sz="4" w:space="0" w:color="auto"/>
              <w:right w:val="single" w:sz="4" w:space="0" w:color="auto"/>
            </w:tcBorders>
            <w:shd w:val="clear" w:color="auto" w:fill="auto"/>
            <w:vAlign w:val="bottom"/>
          </w:tcPr>
          <w:p w14:paraId="051B5BEC" w14:textId="3AF36D02"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102,6</w:t>
            </w:r>
          </w:p>
        </w:tc>
      </w:tr>
      <w:tr w:rsidR="00D65B25" w:rsidRPr="008E3E7D" w14:paraId="72729FBE" w14:textId="77777777" w:rsidTr="00E2258D">
        <w:tc>
          <w:tcPr>
            <w:tcW w:w="2190" w:type="pct"/>
            <w:tcBorders>
              <w:top w:val="nil"/>
              <w:left w:val="single" w:sz="4" w:space="0" w:color="auto"/>
              <w:bottom w:val="single" w:sz="18" w:space="0" w:color="auto"/>
              <w:right w:val="single" w:sz="4" w:space="0" w:color="auto"/>
            </w:tcBorders>
            <w:vAlign w:val="bottom"/>
          </w:tcPr>
          <w:p w14:paraId="390DBA08" w14:textId="77777777" w:rsidR="00D65B25" w:rsidRPr="006C666B" w:rsidRDefault="00D65B25" w:rsidP="00D65B25">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Прочие</w:t>
            </w:r>
          </w:p>
        </w:tc>
        <w:tc>
          <w:tcPr>
            <w:tcW w:w="752" w:type="pct"/>
            <w:tcBorders>
              <w:top w:val="nil"/>
              <w:left w:val="nil"/>
              <w:bottom w:val="single" w:sz="18" w:space="0" w:color="auto"/>
              <w:right w:val="single" w:sz="4" w:space="0" w:color="auto"/>
            </w:tcBorders>
            <w:shd w:val="clear" w:color="auto" w:fill="auto"/>
            <w:vAlign w:val="bottom"/>
          </w:tcPr>
          <w:p w14:paraId="5EA6845E" w14:textId="27A9BF31"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9</w:t>
            </w:r>
          </w:p>
        </w:tc>
        <w:tc>
          <w:tcPr>
            <w:tcW w:w="686" w:type="pct"/>
            <w:tcBorders>
              <w:top w:val="nil"/>
              <w:left w:val="single" w:sz="4" w:space="0" w:color="auto"/>
              <w:bottom w:val="single" w:sz="18" w:space="0" w:color="auto"/>
              <w:right w:val="single" w:sz="4" w:space="0" w:color="auto"/>
            </w:tcBorders>
            <w:shd w:val="clear" w:color="auto" w:fill="auto"/>
            <w:vAlign w:val="bottom"/>
          </w:tcPr>
          <w:p w14:paraId="35310495" w14:textId="086DD29C"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0</w:t>
            </w:r>
            <w:r w:rsidR="0028203C">
              <w:rPr>
                <w:rFonts w:ascii="Arial" w:hAnsi="Arial" w:cs="Arial"/>
                <w:color w:val="000000"/>
                <w:sz w:val="18"/>
                <w:szCs w:val="18"/>
              </w:rPr>
              <w:t>,</w:t>
            </w:r>
            <w:r>
              <w:rPr>
                <w:rFonts w:ascii="Arial" w:hAnsi="Arial" w:cs="Arial"/>
                <w:color w:val="000000"/>
                <w:sz w:val="18"/>
                <w:szCs w:val="18"/>
              </w:rPr>
              <w:t>0</w:t>
            </w:r>
          </w:p>
        </w:tc>
        <w:tc>
          <w:tcPr>
            <w:tcW w:w="686" w:type="pct"/>
            <w:tcBorders>
              <w:top w:val="nil"/>
              <w:left w:val="single" w:sz="4" w:space="0" w:color="auto"/>
              <w:bottom w:val="single" w:sz="18" w:space="0" w:color="auto"/>
              <w:right w:val="single" w:sz="4" w:space="0" w:color="auto"/>
            </w:tcBorders>
            <w:shd w:val="clear" w:color="auto" w:fill="auto"/>
            <w:vAlign w:val="bottom"/>
          </w:tcPr>
          <w:p w14:paraId="34899A54" w14:textId="6758F144"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81,8</w:t>
            </w:r>
          </w:p>
        </w:tc>
        <w:tc>
          <w:tcPr>
            <w:tcW w:w="686" w:type="pct"/>
            <w:tcBorders>
              <w:top w:val="nil"/>
              <w:left w:val="single" w:sz="4" w:space="0" w:color="auto"/>
              <w:bottom w:val="single" w:sz="18" w:space="0" w:color="auto"/>
              <w:right w:val="single" w:sz="4" w:space="0" w:color="auto"/>
            </w:tcBorders>
            <w:shd w:val="clear" w:color="auto" w:fill="auto"/>
            <w:vAlign w:val="bottom"/>
          </w:tcPr>
          <w:p w14:paraId="1DF245F6" w14:textId="5A2CB06B" w:rsidR="00D65B25" w:rsidRPr="00D65B25" w:rsidRDefault="00D65B25" w:rsidP="00D65B25">
            <w:pPr>
              <w:spacing w:after="0" w:line="240" w:lineRule="auto"/>
              <w:jc w:val="right"/>
              <w:rPr>
                <w:rFonts w:ascii="Arial" w:hAnsi="Arial" w:cs="Arial"/>
                <w:color w:val="000000"/>
                <w:sz w:val="18"/>
                <w:szCs w:val="18"/>
              </w:rPr>
            </w:pPr>
            <w:r>
              <w:rPr>
                <w:rFonts w:ascii="Arial" w:hAnsi="Arial" w:cs="Arial"/>
                <w:color w:val="000000"/>
                <w:sz w:val="18"/>
                <w:szCs w:val="18"/>
              </w:rPr>
              <w:t>100,0</w:t>
            </w:r>
          </w:p>
        </w:tc>
      </w:tr>
    </w:tbl>
    <w:p w14:paraId="326730C3" w14:textId="77777777" w:rsidR="0092557D" w:rsidRPr="008E3E7D" w:rsidRDefault="0092557D" w:rsidP="0092557D">
      <w:pPr>
        <w:tabs>
          <w:tab w:val="num" w:pos="-2808"/>
          <w:tab w:val="right" w:pos="9355"/>
        </w:tabs>
        <w:spacing w:before="40" w:after="0" w:line="240" w:lineRule="auto"/>
        <w:jc w:val="both"/>
        <w:rPr>
          <w:rFonts w:asciiTheme="minorHAnsi" w:hAnsiTheme="minorHAnsi"/>
          <w:b/>
          <w:sz w:val="24"/>
          <w:szCs w:val="24"/>
        </w:rPr>
      </w:pPr>
      <w:r w:rsidRPr="008E3E7D">
        <w:rPr>
          <w:rFonts w:ascii="Times New Roman" w:hAnsi="Times New Roman"/>
          <w:i/>
          <w:sz w:val="16"/>
          <w:szCs w:val="16"/>
          <w:vertAlign w:val="superscript"/>
        </w:rPr>
        <w:t>1)</w:t>
      </w:r>
      <w:r w:rsidRPr="007162D5">
        <w:t xml:space="preserve"> </w:t>
      </w:r>
      <w:r w:rsidRPr="007162D5">
        <w:rPr>
          <w:rFonts w:ascii="Times New Roman" w:hAnsi="Times New Roman"/>
          <w:i/>
          <w:sz w:val="16"/>
          <w:szCs w:val="16"/>
        </w:rPr>
        <w:t>Без учета нотариусов и адвокатов</w:t>
      </w:r>
      <w:r>
        <w:rPr>
          <w:rFonts w:ascii="Times New Roman" w:hAnsi="Times New Roman"/>
          <w:i/>
          <w:sz w:val="16"/>
          <w:szCs w:val="16"/>
        </w:rPr>
        <w:t>.</w:t>
      </w:r>
    </w:p>
    <w:p w14:paraId="1D3E7A08" w14:textId="7803C6C2" w:rsidR="0092557D" w:rsidRDefault="0092557D" w:rsidP="00222F76">
      <w:pPr>
        <w:spacing w:after="0" w:line="240" w:lineRule="auto"/>
      </w:pPr>
    </w:p>
    <w:p w14:paraId="09018615" w14:textId="77777777" w:rsidR="00273828" w:rsidRPr="00BF2377" w:rsidRDefault="00273828" w:rsidP="00273828">
      <w:pPr>
        <w:widowControl w:val="0"/>
        <w:tabs>
          <w:tab w:val="right" w:pos="9355"/>
        </w:tabs>
        <w:overflowPunct w:val="0"/>
        <w:autoSpaceDE w:val="0"/>
        <w:autoSpaceDN w:val="0"/>
        <w:adjustRightInd w:val="0"/>
        <w:spacing w:after="0" w:line="240" w:lineRule="auto"/>
        <w:ind w:firstLine="709"/>
        <w:textAlignment w:val="baseline"/>
        <w:rPr>
          <w:rFonts w:asciiTheme="minorHAnsi" w:hAnsiTheme="minorHAnsi"/>
          <w:b/>
          <w:color w:val="000000" w:themeColor="text1"/>
          <w:sz w:val="28"/>
          <w:szCs w:val="28"/>
          <w:vertAlign w:val="superscript"/>
        </w:rPr>
      </w:pPr>
      <w:r w:rsidRPr="000072CD">
        <w:rPr>
          <w:rFonts w:asciiTheme="minorHAnsi" w:hAnsiTheme="minorHAnsi"/>
          <w:b/>
          <w:color w:val="000000" w:themeColor="text1"/>
          <w:sz w:val="28"/>
          <w:szCs w:val="28"/>
        </w:rPr>
        <w:t>Демография организаций</w:t>
      </w:r>
    </w:p>
    <w:p w14:paraId="1A81848F" w14:textId="77777777" w:rsidR="00273828" w:rsidRPr="000072CD" w:rsidRDefault="00273828" w:rsidP="00273828">
      <w:pPr>
        <w:spacing w:after="0" w:line="228" w:lineRule="auto"/>
        <w:ind w:firstLine="709"/>
        <w:jc w:val="both"/>
        <w:rPr>
          <w:rFonts w:ascii="Times New Roman" w:eastAsia="Times New Roman" w:hAnsi="Times New Roman"/>
          <w:color w:val="000000" w:themeColor="text1"/>
          <w:sz w:val="16"/>
          <w:szCs w:val="24"/>
          <w:lang w:eastAsia="ru-RU"/>
        </w:rPr>
      </w:pPr>
    </w:p>
    <w:p w14:paraId="75C72CE0" w14:textId="77777777" w:rsidR="00273828" w:rsidRPr="0023122F" w:rsidRDefault="00273828" w:rsidP="00273828">
      <w:pPr>
        <w:spacing w:after="0" w:line="312" w:lineRule="auto"/>
        <w:ind w:firstLine="709"/>
        <w:jc w:val="both"/>
        <w:rPr>
          <w:rFonts w:ascii="Times New Roman" w:eastAsia="Times New Roman" w:hAnsi="Times New Roman"/>
          <w:color w:val="000000" w:themeColor="text1"/>
          <w:sz w:val="24"/>
          <w:szCs w:val="24"/>
          <w:lang w:eastAsia="ru-RU"/>
        </w:rPr>
      </w:pPr>
      <w:r w:rsidRPr="0023122F">
        <w:rPr>
          <w:rFonts w:ascii="Times New Roman" w:eastAsia="Times New Roman" w:hAnsi="Times New Roman"/>
          <w:color w:val="000000" w:themeColor="text1"/>
          <w:sz w:val="24"/>
          <w:szCs w:val="24"/>
          <w:lang w:eastAsia="ru-RU"/>
        </w:rPr>
        <w:t>За январь-</w:t>
      </w:r>
      <w:r>
        <w:rPr>
          <w:rFonts w:ascii="Times New Roman" w:eastAsia="Times New Roman" w:hAnsi="Times New Roman"/>
          <w:color w:val="000000" w:themeColor="text1"/>
          <w:sz w:val="24"/>
          <w:szCs w:val="24"/>
          <w:lang w:eastAsia="ru-RU"/>
        </w:rPr>
        <w:t>июнь</w:t>
      </w:r>
      <w:r w:rsidRPr="0023122F">
        <w:rPr>
          <w:rFonts w:ascii="Times New Roman" w:eastAsia="Times New Roman" w:hAnsi="Times New Roman"/>
          <w:color w:val="000000" w:themeColor="text1"/>
          <w:sz w:val="24"/>
          <w:szCs w:val="24"/>
          <w:lang w:eastAsia="ru-RU"/>
        </w:rPr>
        <w:t xml:space="preserve"> 202</w:t>
      </w:r>
      <w:r>
        <w:rPr>
          <w:rFonts w:ascii="Times New Roman" w:eastAsia="Times New Roman" w:hAnsi="Times New Roman"/>
          <w:color w:val="000000" w:themeColor="text1"/>
          <w:sz w:val="24"/>
          <w:szCs w:val="24"/>
          <w:lang w:eastAsia="ru-RU"/>
        </w:rPr>
        <w:t>4</w:t>
      </w:r>
      <w:r w:rsidRPr="0023122F">
        <w:rPr>
          <w:rFonts w:ascii="Times New Roman" w:eastAsia="Times New Roman" w:hAnsi="Times New Roman"/>
          <w:color w:val="000000" w:themeColor="text1"/>
          <w:sz w:val="24"/>
          <w:szCs w:val="24"/>
          <w:lang w:eastAsia="ru-RU"/>
        </w:rPr>
        <w:t xml:space="preserve">г. зарегистрировано </w:t>
      </w:r>
      <w:r>
        <w:rPr>
          <w:rFonts w:ascii="Times New Roman" w:eastAsia="Times New Roman" w:hAnsi="Times New Roman"/>
          <w:color w:val="000000" w:themeColor="text1"/>
          <w:sz w:val="24"/>
          <w:szCs w:val="24"/>
          <w:lang w:eastAsia="ru-RU"/>
        </w:rPr>
        <w:t>3140</w:t>
      </w:r>
      <w:r w:rsidRPr="0023122F">
        <w:rPr>
          <w:rFonts w:ascii="Times New Roman" w:eastAsia="Times New Roman" w:hAnsi="Times New Roman"/>
          <w:color w:val="000000" w:themeColor="text1"/>
          <w:sz w:val="24"/>
          <w:szCs w:val="24"/>
          <w:lang w:eastAsia="ru-RU"/>
        </w:rPr>
        <w:t xml:space="preserve"> организации. Количество официально ликвидированных организаций составило </w:t>
      </w:r>
      <w:r>
        <w:rPr>
          <w:rFonts w:ascii="Times New Roman" w:eastAsia="Times New Roman" w:hAnsi="Times New Roman"/>
          <w:color w:val="000000" w:themeColor="text1"/>
          <w:sz w:val="24"/>
          <w:szCs w:val="24"/>
          <w:lang w:eastAsia="ru-RU"/>
        </w:rPr>
        <w:t>3449</w:t>
      </w:r>
      <w:r w:rsidRPr="0023122F">
        <w:rPr>
          <w:rFonts w:ascii="Times New Roman" w:eastAsia="Times New Roman" w:hAnsi="Times New Roman"/>
          <w:color w:val="000000" w:themeColor="text1"/>
          <w:sz w:val="24"/>
          <w:szCs w:val="24"/>
          <w:lang w:eastAsia="ru-RU"/>
        </w:rPr>
        <w:t>.</w:t>
      </w:r>
    </w:p>
    <w:p w14:paraId="75117FCA" w14:textId="77777777" w:rsidR="00273828" w:rsidRPr="000072CD" w:rsidRDefault="00273828" w:rsidP="00273828">
      <w:pPr>
        <w:spacing w:after="0" w:line="240" w:lineRule="auto"/>
        <w:jc w:val="center"/>
        <w:textAlignment w:val="top"/>
        <w:rPr>
          <w:rFonts w:ascii="Times New Roman" w:eastAsia="Times New Roman" w:hAnsi="Times New Roman"/>
          <w:color w:val="000000" w:themeColor="text1"/>
          <w:sz w:val="8"/>
          <w:szCs w:val="20"/>
          <w:lang w:eastAsia="ru-RU"/>
        </w:rPr>
      </w:pPr>
    </w:p>
    <w:p w14:paraId="3B60504F" w14:textId="77777777" w:rsidR="00273828" w:rsidRPr="000072CD" w:rsidRDefault="00273828" w:rsidP="00273828">
      <w:pPr>
        <w:widowControl w:val="0"/>
        <w:tabs>
          <w:tab w:val="right" w:pos="9355"/>
        </w:tabs>
        <w:overflowPunct w:val="0"/>
        <w:autoSpaceDE w:val="0"/>
        <w:autoSpaceDN w:val="0"/>
        <w:adjustRightInd w:val="0"/>
        <w:spacing w:after="0" w:line="240" w:lineRule="auto"/>
        <w:ind w:left="567"/>
        <w:textAlignment w:val="baseline"/>
        <w:rPr>
          <w:rFonts w:asciiTheme="minorHAnsi" w:hAnsiTheme="minorHAnsi"/>
          <w:b/>
          <w:color w:val="000000" w:themeColor="text1"/>
          <w:sz w:val="24"/>
        </w:rPr>
      </w:pPr>
      <w:r w:rsidRPr="000072CD">
        <w:rPr>
          <w:rFonts w:asciiTheme="minorHAnsi" w:hAnsiTheme="minorHAnsi"/>
          <w:b/>
          <w:color w:val="000000" w:themeColor="text1"/>
          <w:sz w:val="24"/>
        </w:rPr>
        <w:t>Демография организаций по видам экономической деятельности</w:t>
      </w:r>
      <w:r w:rsidRPr="00050F8B">
        <w:rPr>
          <w:rFonts w:asciiTheme="minorHAnsi" w:hAnsiTheme="minorHAnsi"/>
          <w:b/>
          <w:color w:val="000000" w:themeColor="text1"/>
          <w:sz w:val="24"/>
          <w:vertAlign w:val="superscript"/>
        </w:rPr>
        <w:t>1)</w:t>
      </w:r>
      <w:r>
        <w:rPr>
          <w:rFonts w:asciiTheme="minorHAnsi" w:hAnsiTheme="minorHAnsi"/>
          <w:b/>
          <w:color w:val="000000" w:themeColor="text1"/>
          <w:sz w:val="24"/>
        </w:rPr>
        <w:br/>
        <w:t>за январь</w:t>
      </w:r>
      <w:r w:rsidRPr="000072CD">
        <w:rPr>
          <w:rFonts w:asciiTheme="minorHAnsi" w:hAnsiTheme="minorHAnsi"/>
          <w:b/>
          <w:color w:val="000000" w:themeColor="text1"/>
          <w:sz w:val="24"/>
        </w:rPr>
        <w:t>-</w:t>
      </w:r>
      <w:r>
        <w:rPr>
          <w:rFonts w:asciiTheme="minorHAnsi" w:hAnsiTheme="minorHAnsi"/>
          <w:b/>
          <w:color w:val="000000" w:themeColor="text1"/>
          <w:sz w:val="24"/>
        </w:rPr>
        <w:t xml:space="preserve">июнь </w:t>
      </w:r>
      <w:r w:rsidRPr="000072CD">
        <w:rPr>
          <w:rFonts w:asciiTheme="minorHAnsi" w:hAnsiTheme="minorHAnsi"/>
          <w:b/>
          <w:color w:val="000000" w:themeColor="text1"/>
          <w:sz w:val="24"/>
        </w:rPr>
        <w:t>20</w:t>
      </w:r>
      <w:r>
        <w:rPr>
          <w:rFonts w:asciiTheme="minorHAnsi" w:hAnsiTheme="minorHAnsi"/>
          <w:b/>
          <w:color w:val="000000" w:themeColor="text1"/>
          <w:sz w:val="24"/>
        </w:rPr>
        <w:t>24</w:t>
      </w:r>
      <w:r w:rsidRPr="000072CD">
        <w:rPr>
          <w:rFonts w:asciiTheme="minorHAnsi" w:hAnsiTheme="minorHAnsi"/>
          <w:b/>
          <w:color w:val="000000" w:themeColor="text1"/>
          <w:sz w:val="24"/>
        </w:rPr>
        <w:t>г.</w:t>
      </w:r>
    </w:p>
    <w:p w14:paraId="78F5BE23" w14:textId="77777777" w:rsidR="00273828" w:rsidRPr="000072CD" w:rsidRDefault="00273828" w:rsidP="0080670D">
      <w:pPr>
        <w:spacing w:after="0" w:line="240" w:lineRule="auto"/>
        <w:ind w:right="-312"/>
        <w:jc w:val="right"/>
        <w:textAlignment w:val="top"/>
        <w:rPr>
          <w:rFonts w:ascii="Arial" w:eastAsia="Times New Roman" w:hAnsi="Arial" w:cs="Arial"/>
          <w:color w:val="000000" w:themeColor="text1"/>
          <w:sz w:val="18"/>
          <w:szCs w:val="20"/>
          <w:lang w:eastAsia="ru-RU"/>
        </w:rPr>
      </w:pPr>
      <w:r w:rsidRPr="000072CD">
        <w:rPr>
          <w:rFonts w:ascii="Arial" w:eastAsia="Times New Roman" w:hAnsi="Arial" w:cs="Arial"/>
          <w:color w:val="000000" w:themeColor="text1"/>
          <w:sz w:val="18"/>
          <w:szCs w:val="20"/>
          <w:lang w:eastAsia="ru-RU"/>
        </w:rPr>
        <w:t>единиц</w:t>
      </w:r>
    </w:p>
    <w:tbl>
      <w:tblPr>
        <w:tblW w:w="10095" w:type="dxa"/>
        <w:tblInd w:w="108" w:type="dxa"/>
        <w:tblLayout w:type="fixed"/>
        <w:tblLook w:val="0000" w:firstRow="0" w:lastRow="0" w:firstColumn="0" w:lastColumn="0" w:noHBand="0" w:noVBand="0"/>
      </w:tblPr>
      <w:tblGrid>
        <w:gridCol w:w="3374"/>
        <w:gridCol w:w="1304"/>
        <w:gridCol w:w="1985"/>
        <w:gridCol w:w="1417"/>
        <w:gridCol w:w="2015"/>
      </w:tblGrid>
      <w:tr w:rsidR="00273828" w:rsidRPr="000072CD" w14:paraId="101FED57" w14:textId="77777777" w:rsidTr="00C03B5A">
        <w:trPr>
          <w:cantSplit/>
          <w:tblHeader/>
        </w:trPr>
        <w:tc>
          <w:tcPr>
            <w:tcW w:w="3374" w:type="dxa"/>
            <w:vMerge w:val="restart"/>
            <w:tcBorders>
              <w:top w:val="single" w:sz="18" w:space="0" w:color="auto"/>
              <w:left w:val="single" w:sz="4" w:space="0" w:color="auto"/>
              <w:bottom w:val="single" w:sz="4" w:space="0" w:color="auto"/>
              <w:right w:val="single" w:sz="4" w:space="0" w:color="auto"/>
            </w:tcBorders>
          </w:tcPr>
          <w:p w14:paraId="068C43F2" w14:textId="77777777" w:rsidR="00273828" w:rsidRPr="000072CD" w:rsidRDefault="00273828" w:rsidP="00C03B5A">
            <w:pPr>
              <w:spacing w:after="0" w:line="240" w:lineRule="auto"/>
              <w:ind w:left="-57" w:right="-57"/>
              <w:rPr>
                <w:rFonts w:ascii="Arial" w:hAnsi="Arial" w:cs="Arial"/>
                <w:b/>
                <w:bCs/>
                <w:iCs/>
                <w:color w:val="000000" w:themeColor="text1"/>
                <w:sz w:val="18"/>
                <w:szCs w:val="18"/>
              </w:rPr>
            </w:pPr>
          </w:p>
        </w:tc>
        <w:tc>
          <w:tcPr>
            <w:tcW w:w="3289" w:type="dxa"/>
            <w:gridSpan w:val="2"/>
            <w:tcBorders>
              <w:top w:val="single" w:sz="18" w:space="0" w:color="auto"/>
              <w:left w:val="single" w:sz="4" w:space="0" w:color="auto"/>
              <w:bottom w:val="single" w:sz="4" w:space="0" w:color="auto"/>
              <w:right w:val="single" w:sz="4" w:space="0" w:color="auto"/>
            </w:tcBorders>
          </w:tcPr>
          <w:p w14:paraId="4E175EE0"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 xml:space="preserve">Количество вновь </w:t>
            </w:r>
            <w:r w:rsidRPr="000072CD">
              <w:rPr>
                <w:rFonts w:ascii="Arial" w:hAnsi="Arial" w:cs="Arial"/>
                <w:iCs/>
                <w:color w:val="000000" w:themeColor="text1"/>
                <w:sz w:val="18"/>
                <w:szCs w:val="18"/>
              </w:rPr>
              <w:br/>
              <w:t>зарегистрированных организаций</w:t>
            </w:r>
          </w:p>
        </w:tc>
        <w:tc>
          <w:tcPr>
            <w:tcW w:w="3432" w:type="dxa"/>
            <w:gridSpan w:val="2"/>
            <w:tcBorders>
              <w:top w:val="single" w:sz="18" w:space="0" w:color="auto"/>
              <w:left w:val="single" w:sz="4" w:space="0" w:color="auto"/>
              <w:bottom w:val="single" w:sz="4" w:space="0" w:color="auto"/>
              <w:right w:val="single" w:sz="4" w:space="0" w:color="auto"/>
            </w:tcBorders>
          </w:tcPr>
          <w:p w14:paraId="719F878C"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 xml:space="preserve">Количество официально </w:t>
            </w:r>
            <w:r w:rsidRPr="000072CD">
              <w:rPr>
                <w:rFonts w:ascii="Arial" w:hAnsi="Arial" w:cs="Arial"/>
                <w:iCs/>
                <w:color w:val="000000" w:themeColor="text1"/>
                <w:sz w:val="18"/>
                <w:szCs w:val="18"/>
              </w:rPr>
              <w:br/>
              <w:t>ликвидированных организаций</w:t>
            </w:r>
          </w:p>
        </w:tc>
      </w:tr>
      <w:tr w:rsidR="00273828" w:rsidRPr="000072CD" w14:paraId="5F52541E" w14:textId="77777777" w:rsidTr="00C03B5A">
        <w:trPr>
          <w:cantSplit/>
          <w:tblHeader/>
        </w:trPr>
        <w:tc>
          <w:tcPr>
            <w:tcW w:w="3374" w:type="dxa"/>
            <w:vMerge/>
            <w:tcBorders>
              <w:top w:val="single" w:sz="4" w:space="0" w:color="auto"/>
              <w:left w:val="single" w:sz="4" w:space="0" w:color="auto"/>
              <w:bottom w:val="single" w:sz="18" w:space="0" w:color="auto"/>
              <w:right w:val="single" w:sz="4" w:space="0" w:color="auto"/>
            </w:tcBorders>
          </w:tcPr>
          <w:p w14:paraId="33E0D03D" w14:textId="77777777" w:rsidR="00273828" w:rsidRPr="000072CD" w:rsidRDefault="00273828" w:rsidP="00C03B5A">
            <w:pPr>
              <w:spacing w:after="0" w:line="240" w:lineRule="auto"/>
              <w:ind w:left="-57" w:right="-57"/>
              <w:rPr>
                <w:rFonts w:ascii="Arial" w:hAnsi="Arial" w:cs="Arial"/>
                <w:b/>
                <w:bCs/>
                <w:iCs/>
                <w:color w:val="000000" w:themeColor="text1"/>
                <w:sz w:val="18"/>
                <w:szCs w:val="18"/>
              </w:rPr>
            </w:pPr>
          </w:p>
        </w:tc>
        <w:tc>
          <w:tcPr>
            <w:tcW w:w="1304" w:type="dxa"/>
            <w:tcBorders>
              <w:top w:val="single" w:sz="4" w:space="0" w:color="auto"/>
              <w:left w:val="single" w:sz="4" w:space="0" w:color="auto"/>
              <w:bottom w:val="single" w:sz="18" w:space="0" w:color="auto"/>
              <w:right w:val="single" w:sz="4" w:space="0" w:color="auto"/>
            </w:tcBorders>
          </w:tcPr>
          <w:p w14:paraId="52A17F63"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всего</w:t>
            </w:r>
          </w:p>
        </w:tc>
        <w:tc>
          <w:tcPr>
            <w:tcW w:w="1985" w:type="dxa"/>
            <w:tcBorders>
              <w:top w:val="single" w:sz="4" w:space="0" w:color="auto"/>
              <w:left w:val="single" w:sz="4" w:space="0" w:color="auto"/>
              <w:bottom w:val="single" w:sz="18" w:space="0" w:color="auto"/>
              <w:right w:val="single" w:sz="4" w:space="0" w:color="auto"/>
            </w:tcBorders>
          </w:tcPr>
          <w:p w14:paraId="18A0E0E5"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 xml:space="preserve">на 1000 организаций, </w:t>
            </w:r>
          </w:p>
          <w:p w14:paraId="6EE06231"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 xml:space="preserve">учтенных в </w:t>
            </w:r>
            <w:proofErr w:type="spellStart"/>
            <w:r w:rsidRPr="000072CD">
              <w:rPr>
                <w:rFonts w:ascii="Arial" w:hAnsi="Arial" w:cs="Arial"/>
                <w:iCs/>
                <w:color w:val="000000" w:themeColor="text1"/>
                <w:sz w:val="18"/>
                <w:szCs w:val="18"/>
              </w:rPr>
              <w:t>Статрегистре</w:t>
            </w:r>
            <w:proofErr w:type="spellEnd"/>
          </w:p>
        </w:tc>
        <w:tc>
          <w:tcPr>
            <w:tcW w:w="1417" w:type="dxa"/>
            <w:tcBorders>
              <w:top w:val="single" w:sz="4" w:space="0" w:color="auto"/>
              <w:left w:val="single" w:sz="4" w:space="0" w:color="auto"/>
              <w:bottom w:val="single" w:sz="18" w:space="0" w:color="auto"/>
              <w:right w:val="single" w:sz="4" w:space="0" w:color="auto"/>
            </w:tcBorders>
          </w:tcPr>
          <w:p w14:paraId="3123EA10"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всего</w:t>
            </w:r>
          </w:p>
        </w:tc>
        <w:tc>
          <w:tcPr>
            <w:tcW w:w="2015" w:type="dxa"/>
            <w:tcBorders>
              <w:top w:val="single" w:sz="4" w:space="0" w:color="auto"/>
              <w:left w:val="single" w:sz="4" w:space="0" w:color="auto"/>
              <w:bottom w:val="single" w:sz="18" w:space="0" w:color="auto"/>
              <w:right w:val="single" w:sz="4" w:space="0" w:color="auto"/>
            </w:tcBorders>
          </w:tcPr>
          <w:p w14:paraId="49D72FD1" w14:textId="77777777" w:rsidR="00273828" w:rsidRPr="000072CD" w:rsidRDefault="00273828" w:rsidP="00C03B5A">
            <w:pPr>
              <w:spacing w:after="0" w:line="240" w:lineRule="auto"/>
              <w:ind w:left="-57" w:right="-57"/>
              <w:jc w:val="center"/>
              <w:rPr>
                <w:rFonts w:ascii="Arial" w:hAnsi="Arial" w:cs="Arial"/>
                <w:iCs/>
                <w:color w:val="000000" w:themeColor="text1"/>
                <w:sz w:val="18"/>
                <w:szCs w:val="18"/>
              </w:rPr>
            </w:pPr>
            <w:r w:rsidRPr="000072CD">
              <w:rPr>
                <w:rFonts w:ascii="Arial" w:hAnsi="Arial" w:cs="Arial"/>
                <w:iCs/>
                <w:color w:val="000000" w:themeColor="text1"/>
                <w:sz w:val="18"/>
                <w:szCs w:val="18"/>
              </w:rPr>
              <w:t xml:space="preserve">на 1000 организаций, учтенных в </w:t>
            </w:r>
            <w:proofErr w:type="spellStart"/>
            <w:r w:rsidRPr="000072CD">
              <w:rPr>
                <w:rFonts w:ascii="Arial" w:hAnsi="Arial" w:cs="Arial"/>
                <w:iCs/>
                <w:color w:val="000000" w:themeColor="text1"/>
                <w:sz w:val="18"/>
                <w:szCs w:val="18"/>
              </w:rPr>
              <w:t>Статрегистре</w:t>
            </w:r>
            <w:proofErr w:type="spellEnd"/>
          </w:p>
        </w:tc>
      </w:tr>
      <w:tr w:rsidR="00273828" w:rsidRPr="000072CD" w14:paraId="2660F5D0" w14:textId="77777777" w:rsidTr="00C03B5A">
        <w:trPr>
          <w:cantSplit/>
        </w:trPr>
        <w:tc>
          <w:tcPr>
            <w:tcW w:w="3374" w:type="dxa"/>
            <w:tcBorders>
              <w:top w:val="single" w:sz="18" w:space="0" w:color="auto"/>
              <w:left w:val="single" w:sz="4" w:space="0" w:color="auto"/>
              <w:right w:val="single" w:sz="4" w:space="0" w:color="auto"/>
            </w:tcBorders>
            <w:vAlign w:val="bottom"/>
          </w:tcPr>
          <w:p w14:paraId="7471F204" w14:textId="479F4274" w:rsidR="00273828" w:rsidRPr="000072CD" w:rsidRDefault="00E2258D" w:rsidP="00E2258D">
            <w:pPr>
              <w:spacing w:after="0" w:line="240" w:lineRule="auto"/>
              <w:rPr>
                <w:rFonts w:ascii="Arial" w:eastAsia="Times New Roman" w:hAnsi="Arial" w:cs="Arial"/>
                <w:b/>
                <w:color w:val="000000" w:themeColor="text1"/>
                <w:sz w:val="18"/>
                <w:szCs w:val="18"/>
                <w:lang w:eastAsia="ru-RU"/>
              </w:rPr>
            </w:pPr>
            <w:r w:rsidRPr="006C666B">
              <w:rPr>
                <w:rFonts w:ascii="Arial" w:eastAsia="Times New Roman" w:hAnsi="Arial" w:cs="Arial"/>
                <w:b/>
                <w:color w:val="000000"/>
                <w:sz w:val="18"/>
                <w:szCs w:val="18"/>
                <w:lang w:eastAsia="ru-RU"/>
              </w:rPr>
              <w:t>Всего</w:t>
            </w:r>
          </w:p>
        </w:tc>
        <w:tc>
          <w:tcPr>
            <w:tcW w:w="1304" w:type="dxa"/>
            <w:tcBorders>
              <w:top w:val="single" w:sz="18" w:space="0" w:color="auto"/>
              <w:left w:val="nil"/>
              <w:bottom w:val="nil"/>
              <w:right w:val="single" w:sz="4" w:space="0" w:color="auto"/>
            </w:tcBorders>
            <w:shd w:val="clear" w:color="auto" w:fill="auto"/>
            <w:vAlign w:val="bottom"/>
          </w:tcPr>
          <w:p w14:paraId="525E6B9A" w14:textId="77777777" w:rsidR="00273828" w:rsidRPr="00FB7326" w:rsidRDefault="00273828" w:rsidP="00C03B5A">
            <w:pPr>
              <w:spacing w:after="0" w:line="240" w:lineRule="auto"/>
              <w:jc w:val="right"/>
              <w:rPr>
                <w:rFonts w:eastAsia="Times New Roman" w:cs="Calibri"/>
                <w:color w:val="000000"/>
                <w:lang w:eastAsia="ru-RU"/>
              </w:rPr>
            </w:pPr>
            <w:r w:rsidRPr="00FB7326">
              <w:rPr>
                <w:rFonts w:eastAsia="Times New Roman" w:cs="Calibri"/>
                <w:color w:val="000000"/>
                <w:lang w:eastAsia="ru-RU"/>
              </w:rPr>
              <w:t>3140</w:t>
            </w:r>
          </w:p>
        </w:tc>
        <w:tc>
          <w:tcPr>
            <w:tcW w:w="1985" w:type="dxa"/>
            <w:tcBorders>
              <w:top w:val="single" w:sz="18" w:space="0" w:color="auto"/>
              <w:left w:val="single" w:sz="4" w:space="0" w:color="auto"/>
              <w:bottom w:val="nil"/>
              <w:right w:val="single" w:sz="4" w:space="0" w:color="auto"/>
            </w:tcBorders>
            <w:shd w:val="clear" w:color="auto" w:fill="auto"/>
            <w:vAlign w:val="bottom"/>
          </w:tcPr>
          <w:p w14:paraId="0B52DF5F" w14:textId="77777777" w:rsidR="00273828" w:rsidRPr="00FB7326" w:rsidRDefault="00273828" w:rsidP="00C03B5A">
            <w:pPr>
              <w:spacing w:after="0" w:line="240" w:lineRule="auto"/>
              <w:jc w:val="right"/>
              <w:rPr>
                <w:rFonts w:eastAsia="Times New Roman" w:cs="Calibri"/>
                <w:color w:val="000000"/>
                <w:lang w:eastAsia="ru-RU"/>
              </w:rPr>
            </w:pPr>
            <w:r w:rsidRPr="00FB7326">
              <w:rPr>
                <w:rFonts w:eastAsia="Times New Roman" w:cs="Calibri"/>
                <w:color w:val="000000"/>
                <w:lang w:eastAsia="ru-RU"/>
              </w:rPr>
              <w:t>32,5</w:t>
            </w:r>
          </w:p>
        </w:tc>
        <w:tc>
          <w:tcPr>
            <w:tcW w:w="1417" w:type="dxa"/>
            <w:tcBorders>
              <w:top w:val="single" w:sz="18" w:space="0" w:color="auto"/>
              <w:left w:val="single" w:sz="4" w:space="0" w:color="auto"/>
              <w:bottom w:val="nil"/>
              <w:right w:val="single" w:sz="4" w:space="0" w:color="auto"/>
            </w:tcBorders>
            <w:shd w:val="clear" w:color="auto" w:fill="auto"/>
            <w:vAlign w:val="bottom"/>
          </w:tcPr>
          <w:p w14:paraId="054FEC9F" w14:textId="77777777" w:rsidR="00273828" w:rsidRPr="00FB7326" w:rsidRDefault="00273828" w:rsidP="00C03B5A">
            <w:pPr>
              <w:spacing w:after="0" w:line="240" w:lineRule="auto"/>
              <w:jc w:val="right"/>
              <w:rPr>
                <w:rFonts w:eastAsia="Times New Roman" w:cs="Calibri"/>
                <w:color w:val="000000"/>
                <w:lang w:eastAsia="ru-RU"/>
              </w:rPr>
            </w:pPr>
            <w:r w:rsidRPr="00FB7326">
              <w:rPr>
                <w:rFonts w:eastAsia="Times New Roman" w:cs="Calibri"/>
                <w:color w:val="000000"/>
                <w:lang w:eastAsia="ru-RU"/>
              </w:rPr>
              <w:t>3449</w:t>
            </w:r>
          </w:p>
        </w:tc>
        <w:tc>
          <w:tcPr>
            <w:tcW w:w="2015" w:type="dxa"/>
            <w:tcBorders>
              <w:top w:val="single" w:sz="18" w:space="0" w:color="auto"/>
              <w:left w:val="single" w:sz="4" w:space="0" w:color="auto"/>
              <w:bottom w:val="nil"/>
              <w:right w:val="single" w:sz="4" w:space="0" w:color="auto"/>
            </w:tcBorders>
            <w:shd w:val="clear" w:color="auto" w:fill="auto"/>
            <w:vAlign w:val="bottom"/>
          </w:tcPr>
          <w:p w14:paraId="66355093" w14:textId="77777777" w:rsidR="00273828" w:rsidRPr="00FB7326" w:rsidRDefault="00273828" w:rsidP="00C03B5A">
            <w:pPr>
              <w:spacing w:after="0" w:line="240" w:lineRule="auto"/>
              <w:jc w:val="right"/>
              <w:rPr>
                <w:rFonts w:eastAsia="Times New Roman" w:cs="Calibri"/>
                <w:color w:val="000000"/>
                <w:lang w:eastAsia="ru-RU"/>
              </w:rPr>
            </w:pPr>
            <w:r w:rsidRPr="00FB7326">
              <w:rPr>
                <w:rFonts w:eastAsia="Times New Roman" w:cs="Calibri"/>
                <w:color w:val="000000"/>
                <w:lang w:eastAsia="ru-RU"/>
              </w:rPr>
              <w:t>35,7</w:t>
            </w:r>
          </w:p>
        </w:tc>
      </w:tr>
      <w:tr w:rsidR="00273828" w:rsidRPr="000072CD" w14:paraId="6753FC89" w14:textId="77777777" w:rsidTr="00C03B5A">
        <w:trPr>
          <w:cantSplit/>
        </w:trPr>
        <w:tc>
          <w:tcPr>
            <w:tcW w:w="3374" w:type="dxa"/>
            <w:tcBorders>
              <w:left w:val="single" w:sz="4" w:space="0" w:color="auto"/>
              <w:right w:val="single" w:sz="4" w:space="0" w:color="auto"/>
            </w:tcBorders>
            <w:vAlign w:val="bottom"/>
          </w:tcPr>
          <w:p w14:paraId="70C3014E" w14:textId="77777777" w:rsidR="00273828" w:rsidRPr="000072CD" w:rsidRDefault="00273828" w:rsidP="00C03B5A">
            <w:pPr>
              <w:spacing w:after="0" w:line="240" w:lineRule="auto"/>
              <w:rPr>
                <w:rFonts w:ascii="Arial" w:eastAsia="Times New Roman" w:hAnsi="Arial" w:cs="Arial"/>
                <w:color w:val="000000" w:themeColor="text1"/>
                <w:sz w:val="18"/>
                <w:szCs w:val="18"/>
                <w:lang w:eastAsia="ru-RU"/>
              </w:rPr>
            </w:pPr>
            <w:r w:rsidRPr="000072CD">
              <w:rPr>
                <w:rFonts w:ascii="Arial" w:eastAsia="Times New Roman" w:hAnsi="Arial" w:cs="Arial"/>
                <w:color w:val="000000" w:themeColor="text1"/>
                <w:sz w:val="18"/>
                <w:szCs w:val="18"/>
                <w:lang w:eastAsia="ru-RU"/>
              </w:rPr>
              <w:t>в том числе:</w:t>
            </w:r>
          </w:p>
          <w:p w14:paraId="0415F7E3" w14:textId="77777777" w:rsidR="00273828" w:rsidRPr="000072CD" w:rsidRDefault="00273828" w:rsidP="00C03B5A">
            <w:pPr>
              <w:spacing w:after="0" w:line="240" w:lineRule="auto"/>
              <w:rPr>
                <w:rFonts w:ascii="Arial" w:eastAsia="Times New Roman" w:hAnsi="Arial" w:cs="Arial"/>
                <w:b/>
                <w:color w:val="000000" w:themeColor="text1"/>
                <w:sz w:val="18"/>
                <w:szCs w:val="18"/>
                <w:lang w:eastAsia="ru-RU"/>
              </w:rPr>
            </w:pPr>
            <w:r w:rsidRPr="000072CD">
              <w:rPr>
                <w:rFonts w:ascii="Arial" w:eastAsia="Times New Roman" w:hAnsi="Arial" w:cs="Arial"/>
                <w:b/>
                <w:color w:val="000000" w:themeColor="text1"/>
                <w:sz w:val="18"/>
                <w:szCs w:val="18"/>
                <w:lang w:eastAsia="ru-RU"/>
              </w:rPr>
              <w:t>Сельское, лесное хозяйство, охота, рыболовство и рыбоводство</w:t>
            </w:r>
          </w:p>
        </w:tc>
        <w:tc>
          <w:tcPr>
            <w:tcW w:w="1304" w:type="dxa"/>
            <w:tcBorders>
              <w:top w:val="nil"/>
              <w:left w:val="nil"/>
              <w:bottom w:val="nil"/>
              <w:right w:val="single" w:sz="4" w:space="0" w:color="auto"/>
            </w:tcBorders>
            <w:shd w:val="clear" w:color="auto" w:fill="auto"/>
            <w:vAlign w:val="bottom"/>
          </w:tcPr>
          <w:p w14:paraId="59D37E5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41</w:t>
            </w:r>
          </w:p>
        </w:tc>
        <w:tc>
          <w:tcPr>
            <w:tcW w:w="1985" w:type="dxa"/>
            <w:tcBorders>
              <w:top w:val="nil"/>
              <w:left w:val="single" w:sz="4" w:space="0" w:color="auto"/>
              <w:bottom w:val="nil"/>
              <w:right w:val="single" w:sz="4" w:space="0" w:color="auto"/>
            </w:tcBorders>
            <w:shd w:val="clear" w:color="auto" w:fill="auto"/>
            <w:vAlign w:val="bottom"/>
          </w:tcPr>
          <w:p w14:paraId="21A2459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25,7</w:t>
            </w:r>
          </w:p>
        </w:tc>
        <w:tc>
          <w:tcPr>
            <w:tcW w:w="1417" w:type="dxa"/>
            <w:tcBorders>
              <w:top w:val="nil"/>
              <w:left w:val="single" w:sz="4" w:space="0" w:color="auto"/>
              <w:bottom w:val="nil"/>
              <w:right w:val="single" w:sz="4" w:space="0" w:color="auto"/>
            </w:tcBorders>
            <w:shd w:val="clear" w:color="auto" w:fill="auto"/>
            <w:vAlign w:val="bottom"/>
          </w:tcPr>
          <w:p w14:paraId="6953987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34</w:t>
            </w:r>
          </w:p>
        </w:tc>
        <w:tc>
          <w:tcPr>
            <w:tcW w:w="2015" w:type="dxa"/>
            <w:tcBorders>
              <w:top w:val="nil"/>
              <w:left w:val="single" w:sz="4" w:space="0" w:color="auto"/>
              <w:bottom w:val="nil"/>
              <w:right w:val="single" w:sz="4" w:space="0" w:color="auto"/>
            </w:tcBorders>
            <w:shd w:val="clear" w:color="auto" w:fill="auto"/>
            <w:vAlign w:val="bottom"/>
          </w:tcPr>
          <w:p w14:paraId="470D612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21,3</w:t>
            </w:r>
          </w:p>
        </w:tc>
      </w:tr>
      <w:tr w:rsidR="00273828" w:rsidRPr="008E3E7D" w14:paraId="370D0BC5" w14:textId="77777777" w:rsidTr="00C03B5A">
        <w:trPr>
          <w:cantSplit/>
          <w:trHeight w:val="176"/>
        </w:trPr>
        <w:tc>
          <w:tcPr>
            <w:tcW w:w="3374" w:type="dxa"/>
            <w:tcBorders>
              <w:left w:val="single" w:sz="4" w:space="0" w:color="auto"/>
              <w:right w:val="single" w:sz="4" w:space="0" w:color="auto"/>
            </w:tcBorders>
            <w:vAlign w:val="bottom"/>
          </w:tcPr>
          <w:p w14:paraId="1C0C13E6"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Добыча полезных ископаемых</w:t>
            </w:r>
          </w:p>
        </w:tc>
        <w:tc>
          <w:tcPr>
            <w:tcW w:w="1304" w:type="dxa"/>
            <w:tcBorders>
              <w:top w:val="nil"/>
              <w:left w:val="nil"/>
              <w:bottom w:val="nil"/>
              <w:right w:val="single" w:sz="4" w:space="0" w:color="auto"/>
            </w:tcBorders>
            <w:shd w:val="clear" w:color="auto" w:fill="auto"/>
            <w:vAlign w:val="bottom"/>
          </w:tcPr>
          <w:p w14:paraId="1664294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17</w:t>
            </w:r>
          </w:p>
        </w:tc>
        <w:tc>
          <w:tcPr>
            <w:tcW w:w="1985" w:type="dxa"/>
            <w:tcBorders>
              <w:top w:val="nil"/>
              <w:left w:val="single" w:sz="4" w:space="0" w:color="auto"/>
              <w:bottom w:val="nil"/>
              <w:right w:val="single" w:sz="4" w:space="0" w:color="auto"/>
            </w:tcBorders>
            <w:shd w:val="clear" w:color="auto" w:fill="auto"/>
            <w:vAlign w:val="bottom"/>
          </w:tcPr>
          <w:p w14:paraId="1B8FA67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35,5</w:t>
            </w:r>
          </w:p>
        </w:tc>
        <w:tc>
          <w:tcPr>
            <w:tcW w:w="1417" w:type="dxa"/>
            <w:tcBorders>
              <w:top w:val="nil"/>
              <w:left w:val="single" w:sz="4" w:space="0" w:color="auto"/>
              <w:bottom w:val="nil"/>
              <w:right w:val="single" w:sz="4" w:space="0" w:color="auto"/>
            </w:tcBorders>
            <w:shd w:val="clear" w:color="auto" w:fill="auto"/>
            <w:vAlign w:val="bottom"/>
          </w:tcPr>
          <w:p w14:paraId="70F2D74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14</w:t>
            </w:r>
          </w:p>
        </w:tc>
        <w:tc>
          <w:tcPr>
            <w:tcW w:w="2015" w:type="dxa"/>
            <w:tcBorders>
              <w:top w:val="nil"/>
              <w:left w:val="single" w:sz="4" w:space="0" w:color="auto"/>
              <w:bottom w:val="nil"/>
              <w:right w:val="single" w:sz="4" w:space="0" w:color="auto"/>
            </w:tcBorders>
            <w:shd w:val="clear" w:color="auto" w:fill="auto"/>
            <w:vAlign w:val="bottom"/>
          </w:tcPr>
          <w:p w14:paraId="2F38F49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29,3</w:t>
            </w:r>
          </w:p>
        </w:tc>
      </w:tr>
      <w:tr w:rsidR="00273828" w:rsidRPr="008E3E7D" w14:paraId="63E39054" w14:textId="77777777" w:rsidTr="00C03B5A">
        <w:trPr>
          <w:cantSplit/>
          <w:trHeight w:val="108"/>
        </w:trPr>
        <w:tc>
          <w:tcPr>
            <w:tcW w:w="3374" w:type="dxa"/>
            <w:tcBorders>
              <w:left w:val="single" w:sz="4" w:space="0" w:color="auto"/>
              <w:right w:val="single" w:sz="4" w:space="0" w:color="auto"/>
            </w:tcBorders>
            <w:vAlign w:val="bottom"/>
          </w:tcPr>
          <w:p w14:paraId="0A894B27"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Обрабатывающие производства</w:t>
            </w:r>
          </w:p>
        </w:tc>
        <w:tc>
          <w:tcPr>
            <w:tcW w:w="1304" w:type="dxa"/>
            <w:tcBorders>
              <w:top w:val="nil"/>
              <w:left w:val="nil"/>
              <w:bottom w:val="nil"/>
              <w:right w:val="single" w:sz="4" w:space="0" w:color="auto"/>
            </w:tcBorders>
            <w:shd w:val="clear" w:color="auto" w:fill="auto"/>
            <w:vAlign w:val="bottom"/>
          </w:tcPr>
          <w:p w14:paraId="5014CEB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335</w:t>
            </w:r>
          </w:p>
        </w:tc>
        <w:tc>
          <w:tcPr>
            <w:tcW w:w="1985" w:type="dxa"/>
            <w:tcBorders>
              <w:top w:val="nil"/>
              <w:left w:val="single" w:sz="4" w:space="0" w:color="auto"/>
              <w:bottom w:val="nil"/>
              <w:right w:val="single" w:sz="4" w:space="0" w:color="auto"/>
            </w:tcBorders>
            <w:shd w:val="clear" w:color="auto" w:fill="auto"/>
            <w:vAlign w:val="bottom"/>
          </w:tcPr>
          <w:p w14:paraId="494A26A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39,1</w:t>
            </w:r>
          </w:p>
        </w:tc>
        <w:tc>
          <w:tcPr>
            <w:tcW w:w="1417" w:type="dxa"/>
            <w:tcBorders>
              <w:top w:val="nil"/>
              <w:left w:val="single" w:sz="4" w:space="0" w:color="auto"/>
              <w:bottom w:val="nil"/>
              <w:right w:val="single" w:sz="4" w:space="0" w:color="auto"/>
            </w:tcBorders>
            <w:shd w:val="clear" w:color="auto" w:fill="auto"/>
            <w:vAlign w:val="bottom"/>
          </w:tcPr>
          <w:p w14:paraId="3CB8CF8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248</w:t>
            </w:r>
          </w:p>
        </w:tc>
        <w:tc>
          <w:tcPr>
            <w:tcW w:w="2015" w:type="dxa"/>
            <w:tcBorders>
              <w:top w:val="nil"/>
              <w:left w:val="single" w:sz="4" w:space="0" w:color="auto"/>
              <w:bottom w:val="nil"/>
              <w:right w:val="single" w:sz="4" w:space="0" w:color="auto"/>
            </w:tcBorders>
            <w:shd w:val="clear" w:color="auto" w:fill="auto"/>
            <w:vAlign w:val="bottom"/>
          </w:tcPr>
          <w:p w14:paraId="18FE03C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29,0</w:t>
            </w:r>
          </w:p>
        </w:tc>
      </w:tr>
      <w:tr w:rsidR="00273828" w:rsidRPr="008E3E7D" w14:paraId="7A991D38" w14:textId="77777777" w:rsidTr="00C03B5A">
        <w:trPr>
          <w:cantSplit/>
          <w:trHeight w:val="344"/>
        </w:trPr>
        <w:tc>
          <w:tcPr>
            <w:tcW w:w="3374" w:type="dxa"/>
            <w:tcBorders>
              <w:left w:val="single" w:sz="4" w:space="0" w:color="auto"/>
              <w:right w:val="single" w:sz="4" w:space="0" w:color="auto"/>
            </w:tcBorders>
            <w:vAlign w:val="bottom"/>
          </w:tcPr>
          <w:p w14:paraId="2C24D8B5" w14:textId="77777777" w:rsidR="00273828" w:rsidRPr="008E3E7D" w:rsidRDefault="00273828" w:rsidP="00C03B5A">
            <w:pPr>
              <w:spacing w:after="0" w:line="240" w:lineRule="auto"/>
              <w:ind w:left="191"/>
              <w:rPr>
                <w:rFonts w:ascii="Arial" w:eastAsia="Times New Roman" w:hAnsi="Arial" w:cs="Arial"/>
                <w:sz w:val="18"/>
                <w:szCs w:val="18"/>
                <w:lang w:eastAsia="ru-RU"/>
              </w:rPr>
            </w:pPr>
            <w:r>
              <w:rPr>
                <w:rFonts w:ascii="Arial" w:eastAsia="Times New Roman" w:hAnsi="Arial" w:cs="Arial"/>
                <w:sz w:val="18"/>
                <w:szCs w:val="18"/>
                <w:lang w:eastAsia="ru-RU"/>
              </w:rPr>
              <w:t xml:space="preserve">    в</w:t>
            </w:r>
            <w:r w:rsidRPr="008E3E7D">
              <w:rPr>
                <w:rFonts w:ascii="Arial" w:eastAsia="Times New Roman" w:hAnsi="Arial" w:cs="Arial"/>
                <w:sz w:val="18"/>
                <w:szCs w:val="18"/>
                <w:lang w:eastAsia="ru-RU"/>
              </w:rPr>
              <w:t xml:space="preserve"> том числе:</w:t>
            </w:r>
          </w:p>
          <w:p w14:paraId="1C9A6AB4"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пищевых продуктов</w:t>
            </w:r>
          </w:p>
        </w:tc>
        <w:tc>
          <w:tcPr>
            <w:tcW w:w="1304" w:type="dxa"/>
            <w:tcBorders>
              <w:top w:val="nil"/>
              <w:left w:val="nil"/>
              <w:bottom w:val="nil"/>
              <w:right w:val="single" w:sz="4" w:space="0" w:color="auto"/>
            </w:tcBorders>
            <w:shd w:val="clear" w:color="auto" w:fill="auto"/>
            <w:vAlign w:val="bottom"/>
          </w:tcPr>
          <w:p w14:paraId="6AFC31C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57</w:t>
            </w:r>
          </w:p>
        </w:tc>
        <w:tc>
          <w:tcPr>
            <w:tcW w:w="1985" w:type="dxa"/>
            <w:tcBorders>
              <w:top w:val="nil"/>
              <w:left w:val="single" w:sz="4" w:space="0" w:color="auto"/>
              <w:bottom w:val="nil"/>
              <w:right w:val="single" w:sz="4" w:space="0" w:color="auto"/>
            </w:tcBorders>
            <w:shd w:val="clear" w:color="auto" w:fill="auto"/>
            <w:vAlign w:val="bottom"/>
          </w:tcPr>
          <w:p w14:paraId="680EE74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67,1</w:t>
            </w:r>
          </w:p>
        </w:tc>
        <w:tc>
          <w:tcPr>
            <w:tcW w:w="1417" w:type="dxa"/>
            <w:tcBorders>
              <w:top w:val="nil"/>
              <w:left w:val="single" w:sz="4" w:space="0" w:color="auto"/>
              <w:bottom w:val="nil"/>
              <w:right w:val="single" w:sz="4" w:space="0" w:color="auto"/>
            </w:tcBorders>
            <w:shd w:val="clear" w:color="auto" w:fill="auto"/>
            <w:vAlign w:val="bottom"/>
          </w:tcPr>
          <w:p w14:paraId="1ECB60F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27</w:t>
            </w:r>
          </w:p>
        </w:tc>
        <w:tc>
          <w:tcPr>
            <w:tcW w:w="2015" w:type="dxa"/>
            <w:tcBorders>
              <w:top w:val="nil"/>
              <w:left w:val="single" w:sz="4" w:space="0" w:color="auto"/>
              <w:bottom w:val="nil"/>
              <w:right w:val="single" w:sz="4" w:space="0" w:color="auto"/>
            </w:tcBorders>
            <w:shd w:val="clear" w:color="auto" w:fill="auto"/>
            <w:vAlign w:val="bottom"/>
          </w:tcPr>
          <w:p w14:paraId="7B54ADB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31,8</w:t>
            </w:r>
          </w:p>
        </w:tc>
      </w:tr>
      <w:tr w:rsidR="00273828" w:rsidRPr="008E3E7D" w14:paraId="0495CD35" w14:textId="77777777" w:rsidTr="00C03B5A">
        <w:trPr>
          <w:cantSplit/>
        </w:trPr>
        <w:tc>
          <w:tcPr>
            <w:tcW w:w="3374" w:type="dxa"/>
            <w:tcBorders>
              <w:left w:val="single" w:sz="4" w:space="0" w:color="auto"/>
              <w:right w:val="single" w:sz="4" w:space="0" w:color="auto"/>
            </w:tcBorders>
            <w:vAlign w:val="bottom"/>
          </w:tcPr>
          <w:p w14:paraId="5F02E228"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напитков</w:t>
            </w:r>
          </w:p>
        </w:tc>
        <w:tc>
          <w:tcPr>
            <w:tcW w:w="1304" w:type="dxa"/>
            <w:tcBorders>
              <w:top w:val="nil"/>
              <w:left w:val="nil"/>
              <w:bottom w:val="nil"/>
              <w:right w:val="single" w:sz="4" w:space="0" w:color="auto"/>
            </w:tcBorders>
            <w:shd w:val="clear" w:color="auto" w:fill="auto"/>
            <w:vAlign w:val="bottom"/>
          </w:tcPr>
          <w:p w14:paraId="0CAAF94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w:t>
            </w:r>
          </w:p>
        </w:tc>
        <w:tc>
          <w:tcPr>
            <w:tcW w:w="1985" w:type="dxa"/>
            <w:tcBorders>
              <w:top w:val="nil"/>
              <w:left w:val="single" w:sz="4" w:space="0" w:color="auto"/>
              <w:bottom w:val="nil"/>
              <w:right w:val="single" w:sz="4" w:space="0" w:color="auto"/>
            </w:tcBorders>
            <w:shd w:val="clear" w:color="auto" w:fill="auto"/>
            <w:vAlign w:val="bottom"/>
          </w:tcPr>
          <w:p w14:paraId="16296C4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26,0</w:t>
            </w:r>
          </w:p>
        </w:tc>
        <w:tc>
          <w:tcPr>
            <w:tcW w:w="1417" w:type="dxa"/>
            <w:tcBorders>
              <w:top w:val="nil"/>
              <w:left w:val="single" w:sz="4" w:space="0" w:color="auto"/>
              <w:bottom w:val="nil"/>
              <w:right w:val="single" w:sz="4" w:space="0" w:color="auto"/>
            </w:tcBorders>
            <w:shd w:val="clear" w:color="auto" w:fill="auto"/>
            <w:vAlign w:val="bottom"/>
          </w:tcPr>
          <w:p w14:paraId="4E2C0A6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w:t>
            </w:r>
          </w:p>
        </w:tc>
        <w:tc>
          <w:tcPr>
            <w:tcW w:w="2015" w:type="dxa"/>
            <w:tcBorders>
              <w:top w:val="nil"/>
              <w:left w:val="single" w:sz="4" w:space="0" w:color="auto"/>
              <w:bottom w:val="nil"/>
              <w:right w:val="single" w:sz="4" w:space="0" w:color="auto"/>
            </w:tcBorders>
            <w:shd w:val="clear" w:color="auto" w:fill="auto"/>
            <w:vAlign w:val="bottom"/>
          </w:tcPr>
          <w:p w14:paraId="0A98021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51,9</w:t>
            </w:r>
          </w:p>
        </w:tc>
      </w:tr>
      <w:tr w:rsidR="00273828" w:rsidRPr="008E3E7D" w14:paraId="791DD9CC" w14:textId="77777777" w:rsidTr="00C03B5A">
        <w:trPr>
          <w:cantSplit/>
        </w:trPr>
        <w:tc>
          <w:tcPr>
            <w:tcW w:w="3374" w:type="dxa"/>
            <w:tcBorders>
              <w:left w:val="single" w:sz="4" w:space="0" w:color="auto"/>
              <w:right w:val="single" w:sz="4" w:space="0" w:color="auto"/>
            </w:tcBorders>
            <w:vAlign w:val="bottom"/>
          </w:tcPr>
          <w:p w14:paraId="01EE265A"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табачных изделий</w:t>
            </w:r>
          </w:p>
        </w:tc>
        <w:tc>
          <w:tcPr>
            <w:tcW w:w="1304" w:type="dxa"/>
            <w:tcBorders>
              <w:top w:val="nil"/>
              <w:left w:val="nil"/>
              <w:bottom w:val="nil"/>
              <w:right w:val="single" w:sz="4" w:space="0" w:color="auto"/>
            </w:tcBorders>
            <w:shd w:val="clear" w:color="auto" w:fill="auto"/>
            <w:vAlign w:val="bottom"/>
          </w:tcPr>
          <w:p w14:paraId="2841F1B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85" w:type="dxa"/>
            <w:tcBorders>
              <w:top w:val="nil"/>
              <w:left w:val="single" w:sz="4" w:space="0" w:color="auto"/>
              <w:bottom w:val="nil"/>
              <w:right w:val="single" w:sz="4" w:space="0" w:color="auto"/>
            </w:tcBorders>
            <w:shd w:val="clear" w:color="auto" w:fill="auto"/>
            <w:vAlign w:val="bottom"/>
          </w:tcPr>
          <w:p w14:paraId="04E3852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17" w:type="dxa"/>
            <w:tcBorders>
              <w:top w:val="nil"/>
              <w:left w:val="single" w:sz="4" w:space="0" w:color="auto"/>
              <w:bottom w:val="nil"/>
              <w:right w:val="single" w:sz="4" w:space="0" w:color="auto"/>
            </w:tcBorders>
            <w:shd w:val="clear" w:color="auto" w:fill="auto"/>
            <w:vAlign w:val="bottom"/>
          </w:tcPr>
          <w:p w14:paraId="2777069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2015" w:type="dxa"/>
            <w:tcBorders>
              <w:top w:val="nil"/>
              <w:left w:val="single" w:sz="4" w:space="0" w:color="auto"/>
              <w:bottom w:val="nil"/>
              <w:right w:val="single" w:sz="4" w:space="0" w:color="auto"/>
            </w:tcBorders>
            <w:shd w:val="clear" w:color="auto" w:fill="auto"/>
            <w:vAlign w:val="bottom"/>
          </w:tcPr>
          <w:p w14:paraId="1C44091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r>
      <w:tr w:rsidR="00273828" w:rsidRPr="008E3E7D" w14:paraId="1161D6F3" w14:textId="77777777" w:rsidTr="00C03B5A">
        <w:trPr>
          <w:cantSplit/>
        </w:trPr>
        <w:tc>
          <w:tcPr>
            <w:tcW w:w="3374" w:type="dxa"/>
            <w:tcBorders>
              <w:left w:val="single" w:sz="4" w:space="0" w:color="auto"/>
              <w:right w:val="single" w:sz="4" w:space="0" w:color="auto"/>
            </w:tcBorders>
            <w:vAlign w:val="bottom"/>
          </w:tcPr>
          <w:p w14:paraId="09395F86"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текстильных изделий</w:t>
            </w:r>
          </w:p>
        </w:tc>
        <w:tc>
          <w:tcPr>
            <w:tcW w:w="1304" w:type="dxa"/>
            <w:tcBorders>
              <w:top w:val="nil"/>
              <w:left w:val="nil"/>
              <w:bottom w:val="nil"/>
              <w:right w:val="single" w:sz="4" w:space="0" w:color="auto"/>
            </w:tcBorders>
            <w:shd w:val="clear" w:color="auto" w:fill="auto"/>
            <w:vAlign w:val="bottom"/>
          </w:tcPr>
          <w:p w14:paraId="7912474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10</w:t>
            </w:r>
          </w:p>
        </w:tc>
        <w:tc>
          <w:tcPr>
            <w:tcW w:w="1985" w:type="dxa"/>
            <w:tcBorders>
              <w:top w:val="nil"/>
              <w:left w:val="single" w:sz="4" w:space="0" w:color="auto"/>
              <w:bottom w:val="nil"/>
              <w:right w:val="single" w:sz="4" w:space="0" w:color="auto"/>
            </w:tcBorders>
            <w:shd w:val="clear" w:color="auto" w:fill="auto"/>
            <w:vAlign w:val="bottom"/>
          </w:tcPr>
          <w:p w14:paraId="4D4495E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78,7</w:t>
            </w:r>
          </w:p>
        </w:tc>
        <w:tc>
          <w:tcPr>
            <w:tcW w:w="1417" w:type="dxa"/>
            <w:tcBorders>
              <w:top w:val="nil"/>
              <w:left w:val="single" w:sz="4" w:space="0" w:color="auto"/>
              <w:bottom w:val="nil"/>
              <w:right w:val="single" w:sz="4" w:space="0" w:color="auto"/>
            </w:tcBorders>
            <w:shd w:val="clear" w:color="auto" w:fill="auto"/>
            <w:vAlign w:val="bottom"/>
          </w:tcPr>
          <w:p w14:paraId="5B38951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w:t>
            </w:r>
          </w:p>
        </w:tc>
        <w:tc>
          <w:tcPr>
            <w:tcW w:w="2015" w:type="dxa"/>
            <w:tcBorders>
              <w:top w:val="nil"/>
              <w:left w:val="single" w:sz="4" w:space="0" w:color="auto"/>
              <w:bottom w:val="nil"/>
              <w:right w:val="single" w:sz="4" w:space="0" w:color="auto"/>
            </w:tcBorders>
            <w:shd w:val="clear" w:color="auto" w:fill="auto"/>
            <w:vAlign w:val="bottom"/>
          </w:tcPr>
          <w:p w14:paraId="24BD689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31,5</w:t>
            </w:r>
          </w:p>
        </w:tc>
      </w:tr>
      <w:tr w:rsidR="00273828" w:rsidRPr="008E3E7D" w14:paraId="57D31DCC" w14:textId="77777777" w:rsidTr="00E2258D">
        <w:trPr>
          <w:cantSplit/>
        </w:trPr>
        <w:tc>
          <w:tcPr>
            <w:tcW w:w="3374" w:type="dxa"/>
            <w:tcBorders>
              <w:left w:val="single" w:sz="4" w:space="0" w:color="auto"/>
              <w:right w:val="single" w:sz="4" w:space="0" w:color="auto"/>
            </w:tcBorders>
            <w:vAlign w:val="bottom"/>
          </w:tcPr>
          <w:p w14:paraId="717FF24E"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одежды</w:t>
            </w:r>
          </w:p>
        </w:tc>
        <w:tc>
          <w:tcPr>
            <w:tcW w:w="1304" w:type="dxa"/>
            <w:tcBorders>
              <w:top w:val="nil"/>
              <w:left w:val="nil"/>
              <w:right w:val="single" w:sz="4" w:space="0" w:color="auto"/>
            </w:tcBorders>
            <w:shd w:val="clear" w:color="auto" w:fill="auto"/>
            <w:vAlign w:val="bottom"/>
          </w:tcPr>
          <w:p w14:paraId="547F85D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w:t>
            </w:r>
          </w:p>
        </w:tc>
        <w:tc>
          <w:tcPr>
            <w:tcW w:w="1985" w:type="dxa"/>
            <w:tcBorders>
              <w:top w:val="nil"/>
              <w:left w:val="single" w:sz="4" w:space="0" w:color="auto"/>
              <w:right w:val="single" w:sz="4" w:space="0" w:color="auto"/>
            </w:tcBorders>
            <w:shd w:val="clear" w:color="auto" w:fill="auto"/>
            <w:vAlign w:val="bottom"/>
          </w:tcPr>
          <w:p w14:paraId="3B3F159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26,6</w:t>
            </w:r>
          </w:p>
        </w:tc>
        <w:tc>
          <w:tcPr>
            <w:tcW w:w="1417" w:type="dxa"/>
            <w:tcBorders>
              <w:top w:val="nil"/>
              <w:left w:val="single" w:sz="4" w:space="0" w:color="auto"/>
              <w:right w:val="single" w:sz="4" w:space="0" w:color="auto"/>
            </w:tcBorders>
            <w:shd w:val="clear" w:color="auto" w:fill="auto"/>
            <w:vAlign w:val="bottom"/>
          </w:tcPr>
          <w:p w14:paraId="7E2B7B4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w:t>
            </w:r>
          </w:p>
        </w:tc>
        <w:tc>
          <w:tcPr>
            <w:tcW w:w="2015" w:type="dxa"/>
            <w:tcBorders>
              <w:top w:val="nil"/>
              <w:left w:val="single" w:sz="4" w:space="0" w:color="auto"/>
              <w:right w:val="single" w:sz="4" w:space="0" w:color="auto"/>
            </w:tcBorders>
            <w:shd w:val="clear" w:color="auto" w:fill="auto"/>
            <w:vAlign w:val="bottom"/>
          </w:tcPr>
          <w:p w14:paraId="6525023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22,2</w:t>
            </w:r>
          </w:p>
        </w:tc>
      </w:tr>
      <w:tr w:rsidR="00273828" w:rsidRPr="008E3E7D" w14:paraId="682F425F" w14:textId="77777777" w:rsidTr="00E2258D">
        <w:trPr>
          <w:cantSplit/>
        </w:trPr>
        <w:tc>
          <w:tcPr>
            <w:tcW w:w="3374" w:type="dxa"/>
            <w:tcBorders>
              <w:left w:val="single" w:sz="4" w:space="0" w:color="auto"/>
              <w:bottom w:val="single" w:sz="18" w:space="0" w:color="auto"/>
              <w:right w:val="single" w:sz="4" w:space="0" w:color="auto"/>
            </w:tcBorders>
            <w:vAlign w:val="bottom"/>
          </w:tcPr>
          <w:p w14:paraId="592AF3D3"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кожи и изделий из кожи</w:t>
            </w:r>
          </w:p>
        </w:tc>
        <w:tc>
          <w:tcPr>
            <w:tcW w:w="1304" w:type="dxa"/>
            <w:tcBorders>
              <w:top w:val="nil"/>
              <w:left w:val="nil"/>
              <w:bottom w:val="single" w:sz="18" w:space="0" w:color="auto"/>
              <w:right w:val="single" w:sz="4" w:space="0" w:color="auto"/>
            </w:tcBorders>
            <w:shd w:val="clear" w:color="auto" w:fill="auto"/>
            <w:vAlign w:val="bottom"/>
          </w:tcPr>
          <w:p w14:paraId="5FD8C1E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w:t>
            </w:r>
          </w:p>
        </w:tc>
        <w:tc>
          <w:tcPr>
            <w:tcW w:w="1985" w:type="dxa"/>
            <w:tcBorders>
              <w:top w:val="nil"/>
              <w:left w:val="single" w:sz="4" w:space="0" w:color="auto"/>
              <w:bottom w:val="single" w:sz="18" w:space="0" w:color="auto"/>
              <w:right w:val="single" w:sz="4" w:space="0" w:color="auto"/>
            </w:tcBorders>
            <w:shd w:val="clear" w:color="auto" w:fill="auto"/>
            <w:vAlign w:val="bottom"/>
          </w:tcPr>
          <w:p w14:paraId="1993124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42,6</w:t>
            </w:r>
          </w:p>
        </w:tc>
        <w:tc>
          <w:tcPr>
            <w:tcW w:w="1417" w:type="dxa"/>
            <w:tcBorders>
              <w:top w:val="nil"/>
              <w:left w:val="single" w:sz="4" w:space="0" w:color="auto"/>
              <w:bottom w:val="single" w:sz="18" w:space="0" w:color="auto"/>
              <w:right w:val="single" w:sz="4" w:space="0" w:color="auto"/>
            </w:tcBorders>
            <w:shd w:val="clear" w:color="auto" w:fill="auto"/>
            <w:vAlign w:val="bottom"/>
          </w:tcPr>
          <w:p w14:paraId="3A32294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w:t>
            </w:r>
          </w:p>
        </w:tc>
        <w:tc>
          <w:tcPr>
            <w:tcW w:w="2015" w:type="dxa"/>
            <w:tcBorders>
              <w:top w:val="nil"/>
              <w:left w:val="single" w:sz="4" w:space="0" w:color="auto"/>
              <w:bottom w:val="single" w:sz="18" w:space="0" w:color="auto"/>
              <w:right w:val="single" w:sz="4" w:space="0" w:color="auto"/>
            </w:tcBorders>
            <w:shd w:val="clear" w:color="auto" w:fill="auto"/>
            <w:vAlign w:val="bottom"/>
          </w:tcPr>
          <w:p w14:paraId="31676F8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42,6</w:t>
            </w:r>
          </w:p>
        </w:tc>
      </w:tr>
      <w:tr w:rsidR="00273828" w:rsidRPr="008E3E7D" w14:paraId="18D5DFFE" w14:textId="77777777" w:rsidTr="00E2258D">
        <w:trPr>
          <w:cantSplit/>
        </w:trPr>
        <w:tc>
          <w:tcPr>
            <w:tcW w:w="3374" w:type="dxa"/>
            <w:tcBorders>
              <w:top w:val="single" w:sz="18" w:space="0" w:color="auto"/>
              <w:left w:val="single" w:sz="4" w:space="0" w:color="auto"/>
              <w:right w:val="single" w:sz="4" w:space="0" w:color="auto"/>
            </w:tcBorders>
            <w:vAlign w:val="bottom"/>
          </w:tcPr>
          <w:p w14:paraId="781221A8"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lastRenderedPageBreak/>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304" w:type="dxa"/>
            <w:tcBorders>
              <w:top w:val="single" w:sz="18" w:space="0" w:color="auto"/>
              <w:left w:val="nil"/>
              <w:bottom w:val="nil"/>
              <w:right w:val="single" w:sz="4" w:space="0" w:color="auto"/>
            </w:tcBorders>
            <w:shd w:val="clear" w:color="auto" w:fill="auto"/>
            <w:vAlign w:val="bottom"/>
          </w:tcPr>
          <w:p w14:paraId="6AA2207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1985" w:type="dxa"/>
            <w:tcBorders>
              <w:top w:val="single" w:sz="18" w:space="0" w:color="auto"/>
              <w:left w:val="single" w:sz="4" w:space="0" w:color="auto"/>
              <w:bottom w:val="nil"/>
              <w:right w:val="single" w:sz="4" w:space="0" w:color="auto"/>
            </w:tcBorders>
            <w:shd w:val="clear" w:color="auto" w:fill="auto"/>
            <w:vAlign w:val="bottom"/>
          </w:tcPr>
          <w:p w14:paraId="68C5625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20,4</w:t>
            </w:r>
          </w:p>
        </w:tc>
        <w:tc>
          <w:tcPr>
            <w:tcW w:w="1417" w:type="dxa"/>
            <w:tcBorders>
              <w:top w:val="single" w:sz="18" w:space="0" w:color="auto"/>
              <w:left w:val="single" w:sz="4" w:space="0" w:color="auto"/>
              <w:bottom w:val="nil"/>
              <w:right w:val="single" w:sz="4" w:space="0" w:color="auto"/>
            </w:tcBorders>
            <w:shd w:val="clear" w:color="auto" w:fill="auto"/>
            <w:vAlign w:val="bottom"/>
          </w:tcPr>
          <w:p w14:paraId="775B1C1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16</w:t>
            </w:r>
          </w:p>
        </w:tc>
        <w:tc>
          <w:tcPr>
            <w:tcW w:w="2015" w:type="dxa"/>
            <w:tcBorders>
              <w:top w:val="single" w:sz="18" w:space="0" w:color="auto"/>
              <w:left w:val="single" w:sz="4" w:space="0" w:color="auto"/>
              <w:bottom w:val="nil"/>
              <w:right w:val="single" w:sz="4" w:space="0" w:color="auto"/>
            </w:tcBorders>
            <w:shd w:val="clear" w:color="auto" w:fill="auto"/>
            <w:vAlign w:val="bottom"/>
          </w:tcPr>
          <w:p w14:paraId="7D509E4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46,6</w:t>
            </w:r>
          </w:p>
        </w:tc>
      </w:tr>
      <w:tr w:rsidR="00273828" w:rsidRPr="008E3E7D" w14:paraId="7E212E2E" w14:textId="77777777" w:rsidTr="00C03B5A">
        <w:trPr>
          <w:cantSplit/>
        </w:trPr>
        <w:tc>
          <w:tcPr>
            <w:tcW w:w="3374" w:type="dxa"/>
            <w:tcBorders>
              <w:left w:val="single" w:sz="4" w:space="0" w:color="auto"/>
              <w:right w:val="single" w:sz="4" w:space="0" w:color="auto"/>
            </w:tcBorders>
            <w:vAlign w:val="bottom"/>
          </w:tcPr>
          <w:p w14:paraId="5FFEDC07"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бумаги и бумажных изделий</w:t>
            </w:r>
          </w:p>
        </w:tc>
        <w:tc>
          <w:tcPr>
            <w:tcW w:w="1304" w:type="dxa"/>
            <w:tcBorders>
              <w:top w:val="nil"/>
              <w:left w:val="nil"/>
              <w:bottom w:val="nil"/>
              <w:right w:val="single" w:sz="4" w:space="0" w:color="auto"/>
            </w:tcBorders>
            <w:shd w:val="clear" w:color="auto" w:fill="auto"/>
            <w:vAlign w:val="bottom"/>
          </w:tcPr>
          <w:p w14:paraId="4F4BE0B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w:t>
            </w:r>
          </w:p>
        </w:tc>
        <w:tc>
          <w:tcPr>
            <w:tcW w:w="1985" w:type="dxa"/>
            <w:tcBorders>
              <w:top w:val="nil"/>
              <w:left w:val="single" w:sz="4" w:space="0" w:color="auto"/>
              <w:bottom w:val="nil"/>
              <w:right w:val="single" w:sz="4" w:space="0" w:color="auto"/>
            </w:tcBorders>
            <w:shd w:val="clear" w:color="auto" w:fill="auto"/>
            <w:vAlign w:val="bottom"/>
          </w:tcPr>
          <w:p w14:paraId="2CF7D29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24,5</w:t>
            </w:r>
          </w:p>
        </w:tc>
        <w:tc>
          <w:tcPr>
            <w:tcW w:w="1417" w:type="dxa"/>
            <w:tcBorders>
              <w:top w:val="nil"/>
              <w:left w:val="single" w:sz="4" w:space="0" w:color="auto"/>
              <w:bottom w:val="nil"/>
              <w:right w:val="single" w:sz="4" w:space="0" w:color="auto"/>
            </w:tcBorders>
            <w:shd w:val="clear" w:color="auto" w:fill="auto"/>
            <w:vAlign w:val="bottom"/>
          </w:tcPr>
          <w:p w14:paraId="3A5616F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w:t>
            </w:r>
          </w:p>
        </w:tc>
        <w:tc>
          <w:tcPr>
            <w:tcW w:w="2015" w:type="dxa"/>
            <w:tcBorders>
              <w:top w:val="nil"/>
              <w:left w:val="single" w:sz="4" w:space="0" w:color="auto"/>
              <w:bottom w:val="nil"/>
              <w:right w:val="single" w:sz="4" w:space="0" w:color="auto"/>
            </w:tcBorders>
            <w:shd w:val="clear" w:color="auto" w:fill="auto"/>
            <w:vAlign w:val="bottom"/>
          </w:tcPr>
          <w:p w14:paraId="13BABE3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73,6</w:t>
            </w:r>
          </w:p>
        </w:tc>
      </w:tr>
      <w:tr w:rsidR="00273828" w:rsidRPr="008E3E7D" w14:paraId="198FDA94" w14:textId="77777777" w:rsidTr="00C03B5A">
        <w:trPr>
          <w:cantSplit/>
        </w:trPr>
        <w:tc>
          <w:tcPr>
            <w:tcW w:w="3374" w:type="dxa"/>
            <w:tcBorders>
              <w:left w:val="single" w:sz="4" w:space="0" w:color="auto"/>
              <w:right w:val="single" w:sz="4" w:space="0" w:color="auto"/>
            </w:tcBorders>
            <w:vAlign w:val="bottom"/>
          </w:tcPr>
          <w:p w14:paraId="59F59CDC"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Деятельность полиграфическая и копирование носителей информации</w:t>
            </w:r>
          </w:p>
        </w:tc>
        <w:tc>
          <w:tcPr>
            <w:tcW w:w="1304" w:type="dxa"/>
            <w:tcBorders>
              <w:top w:val="nil"/>
              <w:left w:val="nil"/>
              <w:bottom w:val="nil"/>
              <w:right w:val="single" w:sz="4" w:space="0" w:color="auto"/>
            </w:tcBorders>
            <w:shd w:val="clear" w:color="auto" w:fill="auto"/>
            <w:vAlign w:val="bottom"/>
          </w:tcPr>
          <w:p w14:paraId="3E8F916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w:t>
            </w:r>
          </w:p>
        </w:tc>
        <w:tc>
          <w:tcPr>
            <w:tcW w:w="1985" w:type="dxa"/>
            <w:tcBorders>
              <w:top w:val="nil"/>
              <w:left w:val="single" w:sz="4" w:space="0" w:color="auto"/>
              <w:bottom w:val="nil"/>
              <w:right w:val="single" w:sz="4" w:space="0" w:color="auto"/>
            </w:tcBorders>
            <w:shd w:val="clear" w:color="auto" w:fill="auto"/>
            <w:vAlign w:val="bottom"/>
          </w:tcPr>
          <w:p w14:paraId="24C991A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24,5</w:t>
            </w:r>
          </w:p>
        </w:tc>
        <w:tc>
          <w:tcPr>
            <w:tcW w:w="1417" w:type="dxa"/>
            <w:tcBorders>
              <w:top w:val="nil"/>
              <w:left w:val="single" w:sz="4" w:space="0" w:color="auto"/>
              <w:bottom w:val="nil"/>
              <w:right w:val="single" w:sz="4" w:space="0" w:color="auto"/>
            </w:tcBorders>
            <w:shd w:val="clear" w:color="auto" w:fill="auto"/>
            <w:vAlign w:val="bottom"/>
          </w:tcPr>
          <w:p w14:paraId="63E4A15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9</w:t>
            </w:r>
          </w:p>
        </w:tc>
        <w:tc>
          <w:tcPr>
            <w:tcW w:w="2015" w:type="dxa"/>
            <w:tcBorders>
              <w:top w:val="nil"/>
              <w:left w:val="single" w:sz="4" w:space="0" w:color="auto"/>
              <w:bottom w:val="nil"/>
              <w:right w:val="single" w:sz="4" w:space="0" w:color="auto"/>
            </w:tcBorders>
            <w:shd w:val="clear" w:color="auto" w:fill="auto"/>
            <w:vAlign w:val="bottom"/>
          </w:tcPr>
          <w:p w14:paraId="550E1D8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36,7</w:t>
            </w:r>
          </w:p>
        </w:tc>
      </w:tr>
      <w:tr w:rsidR="00273828" w:rsidRPr="008E3E7D" w14:paraId="6933106D" w14:textId="77777777" w:rsidTr="00C03B5A">
        <w:trPr>
          <w:cantSplit/>
        </w:trPr>
        <w:tc>
          <w:tcPr>
            <w:tcW w:w="3374" w:type="dxa"/>
            <w:tcBorders>
              <w:left w:val="single" w:sz="4" w:space="0" w:color="auto"/>
              <w:right w:val="single" w:sz="4" w:space="0" w:color="auto"/>
            </w:tcBorders>
            <w:vAlign w:val="bottom"/>
          </w:tcPr>
          <w:p w14:paraId="3EC11005"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кокса и нефтепродуктов</w:t>
            </w:r>
          </w:p>
        </w:tc>
        <w:tc>
          <w:tcPr>
            <w:tcW w:w="1304" w:type="dxa"/>
            <w:tcBorders>
              <w:top w:val="nil"/>
              <w:left w:val="nil"/>
              <w:bottom w:val="nil"/>
              <w:right w:val="single" w:sz="4" w:space="0" w:color="auto"/>
            </w:tcBorders>
            <w:shd w:val="clear" w:color="auto" w:fill="auto"/>
            <w:vAlign w:val="bottom"/>
          </w:tcPr>
          <w:p w14:paraId="0F9068C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85" w:type="dxa"/>
            <w:tcBorders>
              <w:top w:val="nil"/>
              <w:left w:val="single" w:sz="4" w:space="0" w:color="auto"/>
              <w:bottom w:val="nil"/>
              <w:right w:val="single" w:sz="4" w:space="0" w:color="auto"/>
            </w:tcBorders>
            <w:shd w:val="clear" w:color="auto" w:fill="auto"/>
            <w:vAlign w:val="bottom"/>
          </w:tcPr>
          <w:p w14:paraId="320FA54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17" w:type="dxa"/>
            <w:tcBorders>
              <w:top w:val="nil"/>
              <w:left w:val="single" w:sz="4" w:space="0" w:color="auto"/>
              <w:bottom w:val="nil"/>
              <w:right w:val="single" w:sz="4" w:space="0" w:color="auto"/>
            </w:tcBorders>
            <w:shd w:val="clear" w:color="auto" w:fill="auto"/>
            <w:vAlign w:val="bottom"/>
          </w:tcPr>
          <w:p w14:paraId="1D43931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w:t>
            </w:r>
          </w:p>
        </w:tc>
        <w:tc>
          <w:tcPr>
            <w:tcW w:w="2015" w:type="dxa"/>
            <w:tcBorders>
              <w:top w:val="nil"/>
              <w:left w:val="single" w:sz="4" w:space="0" w:color="auto"/>
              <w:bottom w:val="nil"/>
              <w:right w:val="single" w:sz="4" w:space="0" w:color="auto"/>
            </w:tcBorders>
            <w:shd w:val="clear" w:color="auto" w:fill="auto"/>
            <w:vAlign w:val="bottom"/>
          </w:tcPr>
          <w:p w14:paraId="446EC97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32,8</w:t>
            </w:r>
          </w:p>
        </w:tc>
      </w:tr>
      <w:tr w:rsidR="00273828" w:rsidRPr="008E3E7D" w14:paraId="5080ECAB" w14:textId="77777777" w:rsidTr="00C03B5A">
        <w:trPr>
          <w:cantSplit/>
        </w:trPr>
        <w:tc>
          <w:tcPr>
            <w:tcW w:w="3374" w:type="dxa"/>
            <w:tcBorders>
              <w:left w:val="single" w:sz="4" w:space="0" w:color="auto"/>
              <w:right w:val="single" w:sz="4" w:space="0" w:color="auto"/>
            </w:tcBorders>
            <w:vAlign w:val="bottom"/>
          </w:tcPr>
          <w:p w14:paraId="670A02A8"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химических веществ и химических продуктов</w:t>
            </w:r>
          </w:p>
        </w:tc>
        <w:tc>
          <w:tcPr>
            <w:tcW w:w="1304" w:type="dxa"/>
            <w:tcBorders>
              <w:top w:val="nil"/>
              <w:left w:val="nil"/>
              <w:bottom w:val="nil"/>
              <w:right w:val="single" w:sz="4" w:space="0" w:color="auto"/>
            </w:tcBorders>
            <w:shd w:val="clear" w:color="auto" w:fill="auto"/>
            <w:vAlign w:val="bottom"/>
          </w:tcPr>
          <w:p w14:paraId="0614D7C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w:t>
            </w:r>
          </w:p>
        </w:tc>
        <w:tc>
          <w:tcPr>
            <w:tcW w:w="1985" w:type="dxa"/>
            <w:tcBorders>
              <w:top w:val="nil"/>
              <w:left w:val="single" w:sz="4" w:space="0" w:color="auto"/>
              <w:bottom w:val="nil"/>
              <w:right w:val="single" w:sz="4" w:space="0" w:color="auto"/>
            </w:tcBorders>
            <w:shd w:val="clear" w:color="auto" w:fill="auto"/>
            <w:vAlign w:val="bottom"/>
          </w:tcPr>
          <w:p w14:paraId="68A7951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44,7</w:t>
            </w:r>
          </w:p>
        </w:tc>
        <w:tc>
          <w:tcPr>
            <w:tcW w:w="1417" w:type="dxa"/>
            <w:tcBorders>
              <w:top w:val="nil"/>
              <w:left w:val="single" w:sz="4" w:space="0" w:color="auto"/>
              <w:bottom w:val="nil"/>
              <w:right w:val="single" w:sz="4" w:space="0" w:color="auto"/>
            </w:tcBorders>
            <w:shd w:val="clear" w:color="auto" w:fill="auto"/>
            <w:vAlign w:val="bottom"/>
          </w:tcPr>
          <w:p w14:paraId="0010318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w:t>
            </w:r>
          </w:p>
        </w:tc>
        <w:tc>
          <w:tcPr>
            <w:tcW w:w="2015" w:type="dxa"/>
            <w:tcBorders>
              <w:top w:val="nil"/>
              <w:left w:val="single" w:sz="4" w:space="0" w:color="auto"/>
              <w:bottom w:val="nil"/>
              <w:right w:val="single" w:sz="4" w:space="0" w:color="auto"/>
            </w:tcBorders>
            <w:shd w:val="clear" w:color="auto" w:fill="auto"/>
            <w:vAlign w:val="bottom"/>
          </w:tcPr>
          <w:p w14:paraId="0848160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10,2</w:t>
            </w:r>
          </w:p>
        </w:tc>
      </w:tr>
      <w:tr w:rsidR="00273828" w:rsidRPr="008E3E7D" w14:paraId="60276309" w14:textId="77777777" w:rsidTr="00C03B5A">
        <w:trPr>
          <w:cantSplit/>
        </w:trPr>
        <w:tc>
          <w:tcPr>
            <w:tcW w:w="3374" w:type="dxa"/>
            <w:tcBorders>
              <w:left w:val="single" w:sz="4" w:space="0" w:color="auto"/>
              <w:right w:val="single" w:sz="4" w:space="0" w:color="auto"/>
            </w:tcBorders>
            <w:vAlign w:val="bottom"/>
          </w:tcPr>
          <w:p w14:paraId="7D044E7A"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лекарственных средств и материалов, применяемых в медицинских целях</w:t>
            </w:r>
            <w:r>
              <w:rPr>
                <w:rFonts w:ascii="Arial" w:eastAsia="Times New Roman" w:hAnsi="Arial" w:cs="Arial"/>
                <w:sz w:val="18"/>
                <w:szCs w:val="18"/>
                <w:lang w:eastAsia="ru-RU"/>
              </w:rPr>
              <w:t xml:space="preserve"> </w:t>
            </w:r>
            <w:r w:rsidRPr="00D83206">
              <w:rPr>
                <w:rFonts w:ascii="Arial" w:eastAsia="Times New Roman" w:hAnsi="Arial" w:cs="Arial"/>
                <w:color w:val="000000" w:themeColor="text1"/>
                <w:sz w:val="18"/>
                <w:szCs w:val="18"/>
                <w:lang w:eastAsia="ru-RU"/>
              </w:rPr>
              <w:t>и ветеринарии</w:t>
            </w:r>
          </w:p>
        </w:tc>
        <w:tc>
          <w:tcPr>
            <w:tcW w:w="1304" w:type="dxa"/>
            <w:tcBorders>
              <w:top w:val="nil"/>
              <w:left w:val="nil"/>
              <w:bottom w:val="nil"/>
              <w:right w:val="single" w:sz="4" w:space="0" w:color="auto"/>
            </w:tcBorders>
            <w:shd w:val="clear" w:color="auto" w:fill="auto"/>
            <w:vAlign w:val="bottom"/>
          </w:tcPr>
          <w:p w14:paraId="29439DB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w:t>
            </w:r>
          </w:p>
        </w:tc>
        <w:tc>
          <w:tcPr>
            <w:tcW w:w="1985" w:type="dxa"/>
            <w:tcBorders>
              <w:top w:val="nil"/>
              <w:left w:val="single" w:sz="4" w:space="0" w:color="auto"/>
              <w:bottom w:val="nil"/>
              <w:right w:val="single" w:sz="4" w:space="0" w:color="auto"/>
            </w:tcBorders>
            <w:shd w:val="clear" w:color="auto" w:fill="auto"/>
            <w:vAlign w:val="bottom"/>
          </w:tcPr>
          <w:p w14:paraId="2205ADC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43,5</w:t>
            </w:r>
          </w:p>
        </w:tc>
        <w:tc>
          <w:tcPr>
            <w:tcW w:w="1417" w:type="dxa"/>
            <w:tcBorders>
              <w:top w:val="nil"/>
              <w:left w:val="single" w:sz="4" w:space="0" w:color="auto"/>
              <w:bottom w:val="nil"/>
              <w:right w:val="single" w:sz="4" w:space="0" w:color="auto"/>
            </w:tcBorders>
            <w:shd w:val="clear" w:color="auto" w:fill="auto"/>
            <w:vAlign w:val="bottom"/>
          </w:tcPr>
          <w:p w14:paraId="4EE8654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w:t>
            </w:r>
          </w:p>
        </w:tc>
        <w:tc>
          <w:tcPr>
            <w:tcW w:w="2015" w:type="dxa"/>
            <w:tcBorders>
              <w:top w:val="nil"/>
              <w:left w:val="single" w:sz="4" w:space="0" w:color="auto"/>
              <w:bottom w:val="nil"/>
              <w:right w:val="single" w:sz="4" w:space="0" w:color="auto"/>
            </w:tcBorders>
            <w:shd w:val="clear" w:color="auto" w:fill="auto"/>
            <w:vAlign w:val="bottom"/>
          </w:tcPr>
          <w:p w14:paraId="448291F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21,7</w:t>
            </w:r>
          </w:p>
        </w:tc>
      </w:tr>
      <w:tr w:rsidR="00273828" w:rsidRPr="008E3E7D" w14:paraId="217A189F" w14:textId="77777777" w:rsidTr="00C03B5A">
        <w:trPr>
          <w:cantSplit/>
        </w:trPr>
        <w:tc>
          <w:tcPr>
            <w:tcW w:w="3374" w:type="dxa"/>
            <w:tcBorders>
              <w:left w:val="single" w:sz="4" w:space="0" w:color="auto"/>
              <w:right w:val="single" w:sz="4" w:space="0" w:color="auto"/>
            </w:tcBorders>
            <w:vAlign w:val="bottom"/>
          </w:tcPr>
          <w:p w14:paraId="620F3F16"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резиновых и пластмассовых изделий</w:t>
            </w:r>
          </w:p>
        </w:tc>
        <w:tc>
          <w:tcPr>
            <w:tcW w:w="1304" w:type="dxa"/>
            <w:tcBorders>
              <w:top w:val="nil"/>
              <w:left w:val="nil"/>
              <w:bottom w:val="nil"/>
              <w:right w:val="single" w:sz="4" w:space="0" w:color="auto"/>
            </w:tcBorders>
            <w:shd w:val="clear" w:color="auto" w:fill="auto"/>
            <w:vAlign w:val="bottom"/>
          </w:tcPr>
          <w:p w14:paraId="7DF421A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w:t>
            </w:r>
          </w:p>
        </w:tc>
        <w:tc>
          <w:tcPr>
            <w:tcW w:w="1985" w:type="dxa"/>
            <w:tcBorders>
              <w:top w:val="nil"/>
              <w:left w:val="single" w:sz="4" w:space="0" w:color="auto"/>
              <w:bottom w:val="nil"/>
              <w:right w:val="single" w:sz="4" w:space="0" w:color="auto"/>
            </w:tcBorders>
            <w:shd w:val="clear" w:color="auto" w:fill="auto"/>
            <w:vAlign w:val="bottom"/>
          </w:tcPr>
          <w:p w14:paraId="19BB1A3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31,4</w:t>
            </w:r>
          </w:p>
        </w:tc>
        <w:tc>
          <w:tcPr>
            <w:tcW w:w="1417" w:type="dxa"/>
            <w:tcBorders>
              <w:top w:val="nil"/>
              <w:left w:val="single" w:sz="4" w:space="0" w:color="auto"/>
              <w:bottom w:val="nil"/>
              <w:right w:val="single" w:sz="4" w:space="0" w:color="auto"/>
            </w:tcBorders>
            <w:shd w:val="clear" w:color="auto" w:fill="auto"/>
            <w:vAlign w:val="bottom"/>
          </w:tcPr>
          <w:p w14:paraId="39EAA6F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20</w:t>
            </w:r>
          </w:p>
        </w:tc>
        <w:tc>
          <w:tcPr>
            <w:tcW w:w="2015" w:type="dxa"/>
            <w:tcBorders>
              <w:top w:val="nil"/>
              <w:left w:val="single" w:sz="4" w:space="0" w:color="auto"/>
              <w:bottom w:val="nil"/>
              <w:right w:val="single" w:sz="4" w:space="0" w:color="auto"/>
            </w:tcBorders>
            <w:shd w:val="clear" w:color="auto" w:fill="auto"/>
            <w:vAlign w:val="bottom"/>
          </w:tcPr>
          <w:p w14:paraId="7A1562B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28,5</w:t>
            </w:r>
          </w:p>
        </w:tc>
      </w:tr>
      <w:tr w:rsidR="00273828" w:rsidRPr="008E3E7D" w14:paraId="3BBC56F0" w14:textId="77777777" w:rsidTr="00C03B5A">
        <w:trPr>
          <w:cantSplit/>
        </w:trPr>
        <w:tc>
          <w:tcPr>
            <w:tcW w:w="3374" w:type="dxa"/>
            <w:tcBorders>
              <w:left w:val="single" w:sz="4" w:space="0" w:color="auto"/>
              <w:right w:val="single" w:sz="4" w:space="0" w:color="auto"/>
            </w:tcBorders>
            <w:vAlign w:val="bottom"/>
          </w:tcPr>
          <w:p w14:paraId="640F6081"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прочей неметаллической минеральной продукции</w:t>
            </w:r>
          </w:p>
        </w:tc>
        <w:tc>
          <w:tcPr>
            <w:tcW w:w="1304" w:type="dxa"/>
            <w:tcBorders>
              <w:top w:val="nil"/>
              <w:left w:val="nil"/>
              <w:bottom w:val="nil"/>
              <w:right w:val="single" w:sz="4" w:space="0" w:color="auto"/>
            </w:tcBorders>
            <w:shd w:val="clear" w:color="auto" w:fill="auto"/>
            <w:vAlign w:val="bottom"/>
          </w:tcPr>
          <w:p w14:paraId="3CF61F6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18</w:t>
            </w:r>
          </w:p>
        </w:tc>
        <w:tc>
          <w:tcPr>
            <w:tcW w:w="1985" w:type="dxa"/>
            <w:tcBorders>
              <w:top w:val="nil"/>
              <w:left w:val="single" w:sz="4" w:space="0" w:color="auto"/>
              <w:bottom w:val="nil"/>
              <w:right w:val="single" w:sz="4" w:space="0" w:color="auto"/>
            </w:tcBorders>
            <w:shd w:val="clear" w:color="auto" w:fill="auto"/>
            <w:vAlign w:val="bottom"/>
          </w:tcPr>
          <w:p w14:paraId="491FE43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27,6</w:t>
            </w:r>
          </w:p>
        </w:tc>
        <w:tc>
          <w:tcPr>
            <w:tcW w:w="1417" w:type="dxa"/>
            <w:tcBorders>
              <w:top w:val="nil"/>
              <w:left w:val="single" w:sz="4" w:space="0" w:color="auto"/>
              <w:bottom w:val="nil"/>
              <w:right w:val="single" w:sz="4" w:space="0" w:color="auto"/>
            </w:tcBorders>
            <w:shd w:val="clear" w:color="auto" w:fill="auto"/>
            <w:vAlign w:val="bottom"/>
          </w:tcPr>
          <w:p w14:paraId="678339D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18</w:t>
            </w:r>
          </w:p>
        </w:tc>
        <w:tc>
          <w:tcPr>
            <w:tcW w:w="2015" w:type="dxa"/>
            <w:tcBorders>
              <w:top w:val="nil"/>
              <w:left w:val="single" w:sz="4" w:space="0" w:color="auto"/>
              <w:bottom w:val="nil"/>
              <w:right w:val="single" w:sz="4" w:space="0" w:color="auto"/>
            </w:tcBorders>
            <w:shd w:val="clear" w:color="auto" w:fill="auto"/>
            <w:vAlign w:val="bottom"/>
          </w:tcPr>
          <w:p w14:paraId="304E025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27,6</w:t>
            </w:r>
          </w:p>
        </w:tc>
      </w:tr>
      <w:tr w:rsidR="00273828" w:rsidRPr="008E3E7D" w14:paraId="7A1EB709" w14:textId="77777777" w:rsidTr="00C03B5A">
        <w:trPr>
          <w:cantSplit/>
        </w:trPr>
        <w:tc>
          <w:tcPr>
            <w:tcW w:w="3374" w:type="dxa"/>
            <w:tcBorders>
              <w:left w:val="single" w:sz="4" w:space="0" w:color="auto"/>
              <w:right w:val="single" w:sz="4" w:space="0" w:color="auto"/>
            </w:tcBorders>
            <w:vAlign w:val="bottom"/>
          </w:tcPr>
          <w:p w14:paraId="436009C8"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металлургическое</w:t>
            </w:r>
          </w:p>
        </w:tc>
        <w:tc>
          <w:tcPr>
            <w:tcW w:w="1304" w:type="dxa"/>
            <w:tcBorders>
              <w:top w:val="nil"/>
              <w:left w:val="nil"/>
              <w:bottom w:val="nil"/>
              <w:right w:val="single" w:sz="4" w:space="0" w:color="auto"/>
            </w:tcBorders>
            <w:shd w:val="clear" w:color="auto" w:fill="auto"/>
            <w:vAlign w:val="bottom"/>
          </w:tcPr>
          <w:p w14:paraId="56641A4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w:t>
            </w:r>
          </w:p>
        </w:tc>
        <w:tc>
          <w:tcPr>
            <w:tcW w:w="1985" w:type="dxa"/>
            <w:tcBorders>
              <w:top w:val="nil"/>
              <w:left w:val="single" w:sz="4" w:space="0" w:color="auto"/>
              <w:bottom w:val="nil"/>
              <w:right w:val="single" w:sz="4" w:space="0" w:color="auto"/>
            </w:tcBorders>
            <w:shd w:val="clear" w:color="auto" w:fill="auto"/>
            <w:vAlign w:val="bottom"/>
          </w:tcPr>
          <w:p w14:paraId="5950900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37,6</w:t>
            </w:r>
          </w:p>
        </w:tc>
        <w:tc>
          <w:tcPr>
            <w:tcW w:w="1417" w:type="dxa"/>
            <w:tcBorders>
              <w:top w:val="nil"/>
              <w:left w:val="single" w:sz="4" w:space="0" w:color="auto"/>
              <w:bottom w:val="nil"/>
              <w:right w:val="single" w:sz="4" w:space="0" w:color="auto"/>
            </w:tcBorders>
            <w:shd w:val="clear" w:color="auto" w:fill="auto"/>
            <w:vAlign w:val="bottom"/>
          </w:tcPr>
          <w:p w14:paraId="02B2108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2015" w:type="dxa"/>
            <w:tcBorders>
              <w:top w:val="nil"/>
              <w:left w:val="single" w:sz="4" w:space="0" w:color="auto"/>
              <w:bottom w:val="nil"/>
              <w:right w:val="single" w:sz="4" w:space="0" w:color="auto"/>
            </w:tcBorders>
            <w:shd w:val="clear" w:color="auto" w:fill="auto"/>
            <w:vAlign w:val="bottom"/>
          </w:tcPr>
          <w:p w14:paraId="0431809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65,7</w:t>
            </w:r>
          </w:p>
        </w:tc>
      </w:tr>
      <w:tr w:rsidR="00273828" w:rsidRPr="008E3E7D" w14:paraId="493009EA" w14:textId="77777777" w:rsidTr="00C03B5A">
        <w:trPr>
          <w:cantSplit/>
        </w:trPr>
        <w:tc>
          <w:tcPr>
            <w:tcW w:w="3374" w:type="dxa"/>
            <w:tcBorders>
              <w:left w:val="single" w:sz="4" w:space="0" w:color="auto"/>
              <w:right w:val="single" w:sz="4" w:space="0" w:color="auto"/>
            </w:tcBorders>
            <w:vAlign w:val="bottom"/>
          </w:tcPr>
          <w:p w14:paraId="0760BC1D"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готовых металлических изделий, кроме машин и оборудования</w:t>
            </w:r>
          </w:p>
        </w:tc>
        <w:tc>
          <w:tcPr>
            <w:tcW w:w="1304" w:type="dxa"/>
            <w:tcBorders>
              <w:top w:val="nil"/>
              <w:left w:val="nil"/>
              <w:bottom w:val="nil"/>
              <w:right w:val="single" w:sz="4" w:space="0" w:color="auto"/>
            </w:tcBorders>
            <w:shd w:val="clear" w:color="auto" w:fill="auto"/>
            <w:vAlign w:val="bottom"/>
          </w:tcPr>
          <w:p w14:paraId="251D65C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87</w:t>
            </w:r>
          </w:p>
        </w:tc>
        <w:tc>
          <w:tcPr>
            <w:tcW w:w="1985" w:type="dxa"/>
            <w:tcBorders>
              <w:top w:val="nil"/>
              <w:left w:val="single" w:sz="4" w:space="0" w:color="auto"/>
              <w:bottom w:val="nil"/>
              <w:right w:val="single" w:sz="4" w:space="0" w:color="auto"/>
            </w:tcBorders>
            <w:shd w:val="clear" w:color="auto" w:fill="auto"/>
            <w:vAlign w:val="bottom"/>
          </w:tcPr>
          <w:p w14:paraId="73D724F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50,4</w:t>
            </w:r>
          </w:p>
        </w:tc>
        <w:tc>
          <w:tcPr>
            <w:tcW w:w="1417" w:type="dxa"/>
            <w:tcBorders>
              <w:top w:val="nil"/>
              <w:left w:val="single" w:sz="4" w:space="0" w:color="auto"/>
              <w:bottom w:val="nil"/>
              <w:right w:val="single" w:sz="4" w:space="0" w:color="auto"/>
            </w:tcBorders>
            <w:shd w:val="clear" w:color="auto" w:fill="auto"/>
            <w:vAlign w:val="bottom"/>
          </w:tcPr>
          <w:p w14:paraId="1FB1FA1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56</w:t>
            </w:r>
          </w:p>
        </w:tc>
        <w:tc>
          <w:tcPr>
            <w:tcW w:w="2015" w:type="dxa"/>
            <w:tcBorders>
              <w:top w:val="nil"/>
              <w:left w:val="single" w:sz="4" w:space="0" w:color="auto"/>
              <w:bottom w:val="nil"/>
              <w:right w:val="single" w:sz="4" w:space="0" w:color="auto"/>
            </w:tcBorders>
            <w:shd w:val="clear" w:color="auto" w:fill="auto"/>
            <w:vAlign w:val="bottom"/>
          </w:tcPr>
          <w:p w14:paraId="09D4F10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32,4</w:t>
            </w:r>
          </w:p>
        </w:tc>
      </w:tr>
      <w:tr w:rsidR="00273828" w:rsidRPr="008E3E7D" w14:paraId="4EF6E31F" w14:textId="77777777" w:rsidTr="00C03B5A">
        <w:trPr>
          <w:cantSplit/>
        </w:trPr>
        <w:tc>
          <w:tcPr>
            <w:tcW w:w="3374" w:type="dxa"/>
            <w:tcBorders>
              <w:left w:val="single" w:sz="4" w:space="0" w:color="auto"/>
              <w:right w:val="single" w:sz="4" w:space="0" w:color="auto"/>
            </w:tcBorders>
            <w:vAlign w:val="bottom"/>
          </w:tcPr>
          <w:p w14:paraId="52F92475"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компьютеров, электронных и оптических изделий</w:t>
            </w:r>
          </w:p>
        </w:tc>
        <w:tc>
          <w:tcPr>
            <w:tcW w:w="1304" w:type="dxa"/>
            <w:tcBorders>
              <w:top w:val="nil"/>
              <w:left w:val="nil"/>
              <w:bottom w:val="nil"/>
              <w:right w:val="single" w:sz="4" w:space="0" w:color="auto"/>
            </w:tcBorders>
            <w:shd w:val="clear" w:color="auto" w:fill="auto"/>
            <w:vAlign w:val="bottom"/>
          </w:tcPr>
          <w:p w14:paraId="3AF87D2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w:t>
            </w:r>
          </w:p>
        </w:tc>
        <w:tc>
          <w:tcPr>
            <w:tcW w:w="1985" w:type="dxa"/>
            <w:tcBorders>
              <w:top w:val="nil"/>
              <w:left w:val="single" w:sz="4" w:space="0" w:color="auto"/>
              <w:bottom w:val="nil"/>
              <w:right w:val="single" w:sz="4" w:space="0" w:color="auto"/>
            </w:tcBorders>
            <w:shd w:val="clear" w:color="auto" w:fill="auto"/>
            <w:vAlign w:val="bottom"/>
          </w:tcPr>
          <w:p w14:paraId="69E673D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22,1</w:t>
            </w:r>
          </w:p>
        </w:tc>
        <w:tc>
          <w:tcPr>
            <w:tcW w:w="1417" w:type="dxa"/>
            <w:tcBorders>
              <w:top w:val="nil"/>
              <w:left w:val="single" w:sz="4" w:space="0" w:color="auto"/>
              <w:bottom w:val="nil"/>
              <w:right w:val="single" w:sz="4" w:space="0" w:color="auto"/>
            </w:tcBorders>
            <w:shd w:val="clear" w:color="auto" w:fill="auto"/>
            <w:vAlign w:val="bottom"/>
          </w:tcPr>
          <w:p w14:paraId="48F8140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w:t>
            </w:r>
          </w:p>
        </w:tc>
        <w:tc>
          <w:tcPr>
            <w:tcW w:w="2015" w:type="dxa"/>
            <w:tcBorders>
              <w:top w:val="nil"/>
              <w:left w:val="single" w:sz="4" w:space="0" w:color="auto"/>
              <w:bottom w:val="nil"/>
              <w:right w:val="single" w:sz="4" w:space="0" w:color="auto"/>
            </w:tcBorders>
            <w:shd w:val="clear" w:color="auto" w:fill="auto"/>
            <w:vAlign w:val="bottom"/>
          </w:tcPr>
          <w:p w14:paraId="7024CDC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26,5</w:t>
            </w:r>
          </w:p>
        </w:tc>
      </w:tr>
      <w:tr w:rsidR="00273828" w:rsidRPr="008E3E7D" w14:paraId="17C726B6" w14:textId="77777777" w:rsidTr="00C03B5A">
        <w:trPr>
          <w:cantSplit/>
        </w:trPr>
        <w:tc>
          <w:tcPr>
            <w:tcW w:w="3374" w:type="dxa"/>
            <w:tcBorders>
              <w:left w:val="single" w:sz="4" w:space="0" w:color="auto"/>
              <w:right w:val="single" w:sz="4" w:space="0" w:color="auto"/>
            </w:tcBorders>
            <w:vAlign w:val="bottom"/>
          </w:tcPr>
          <w:p w14:paraId="7073ED1B"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электрического оборудования</w:t>
            </w:r>
          </w:p>
        </w:tc>
        <w:tc>
          <w:tcPr>
            <w:tcW w:w="1304" w:type="dxa"/>
            <w:tcBorders>
              <w:top w:val="nil"/>
              <w:left w:val="nil"/>
              <w:bottom w:val="nil"/>
              <w:right w:val="single" w:sz="4" w:space="0" w:color="auto"/>
            </w:tcBorders>
            <w:shd w:val="clear" w:color="auto" w:fill="auto"/>
            <w:vAlign w:val="bottom"/>
          </w:tcPr>
          <w:p w14:paraId="2A5C24A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w:t>
            </w:r>
          </w:p>
        </w:tc>
        <w:tc>
          <w:tcPr>
            <w:tcW w:w="1985" w:type="dxa"/>
            <w:tcBorders>
              <w:top w:val="nil"/>
              <w:left w:val="single" w:sz="4" w:space="0" w:color="auto"/>
              <w:bottom w:val="nil"/>
              <w:right w:val="single" w:sz="4" w:space="0" w:color="auto"/>
            </w:tcBorders>
            <w:shd w:val="clear" w:color="auto" w:fill="auto"/>
            <w:vAlign w:val="bottom"/>
          </w:tcPr>
          <w:p w14:paraId="2BF6568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32,9</w:t>
            </w:r>
          </w:p>
        </w:tc>
        <w:tc>
          <w:tcPr>
            <w:tcW w:w="1417" w:type="dxa"/>
            <w:tcBorders>
              <w:top w:val="nil"/>
              <w:left w:val="single" w:sz="4" w:space="0" w:color="auto"/>
              <w:bottom w:val="nil"/>
              <w:right w:val="single" w:sz="4" w:space="0" w:color="auto"/>
            </w:tcBorders>
            <w:shd w:val="clear" w:color="auto" w:fill="auto"/>
            <w:vAlign w:val="bottom"/>
          </w:tcPr>
          <w:p w14:paraId="2463818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2015" w:type="dxa"/>
            <w:tcBorders>
              <w:top w:val="nil"/>
              <w:left w:val="single" w:sz="4" w:space="0" w:color="auto"/>
              <w:bottom w:val="nil"/>
              <w:right w:val="single" w:sz="4" w:space="0" w:color="auto"/>
            </w:tcBorders>
            <w:shd w:val="clear" w:color="auto" w:fill="auto"/>
            <w:vAlign w:val="bottom"/>
          </w:tcPr>
          <w:p w14:paraId="186C8F6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28,8</w:t>
            </w:r>
          </w:p>
        </w:tc>
      </w:tr>
      <w:tr w:rsidR="00273828" w:rsidRPr="008E3E7D" w14:paraId="445597E1" w14:textId="77777777" w:rsidTr="00E2258D">
        <w:trPr>
          <w:cantSplit/>
        </w:trPr>
        <w:tc>
          <w:tcPr>
            <w:tcW w:w="3374" w:type="dxa"/>
            <w:tcBorders>
              <w:left w:val="single" w:sz="4" w:space="0" w:color="auto"/>
              <w:right w:val="single" w:sz="4" w:space="0" w:color="auto"/>
            </w:tcBorders>
            <w:vAlign w:val="bottom"/>
          </w:tcPr>
          <w:p w14:paraId="4E24CCFD"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машин и оборудования, не включенных в другие группировки</w:t>
            </w:r>
          </w:p>
        </w:tc>
        <w:tc>
          <w:tcPr>
            <w:tcW w:w="1304" w:type="dxa"/>
            <w:tcBorders>
              <w:top w:val="nil"/>
              <w:left w:val="nil"/>
              <w:right w:val="single" w:sz="4" w:space="0" w:color="auto"/>
            </w:tcBorders>
            <w:shd w:val="clear" w:color="auto" w:fill="auto"/>
            <w:vAlign w:val="bottom"/>
          </w:tcPr>
          <w:p w14:paraId="74D8DA9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17</w:t>
            </w:r>
          </w:p>
        </w:tc>
        <w:tc>
          <w:tcPr>
            <w:tcW w:w="1985" w:type="dxa"/>
            <w:tcBorders>
              <w:top w:val="nil"/>
              <w:left w:val="single" w:sz="4" w:space="0" w:color="auto"/>
              <w:right w:val="single" w:sz="4" w:space="0" w:color="auto"/>
            </w:tcBorders>
            <w:shd w:val="clear" w:color="auto" w:fill="auto"/>
            <w:vAlign w:val="bottom"/>
          </w:tcPr>
          <w:p w14:paraId="3E46435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37,3</w:t>
            </w:r>
          </w:p>
        </w:tc>
        <w:tc>
          <w:tcPr>
            <w:tcW w:w="1417" w:type="dxa"/>
            <w:tcBorders>
              <w:top w:val="nil"/>
              <w:left w:val="single" w:sz="4" w:space="0" w:color="auto"/>
              <w:right w:val="single" w:sz="4" w:space="0" w:color="auto"/>
            </w:tcBorders>
            <w:shd w:val="clear" w:color="auto" w:fill="auto"/>
            <w:vAlign w:val="bottom"/>
          </w:tcPr>
          <w:p w14:paraId="2892703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w:t>
            </w:r>
          </w:p>
        </w:tc>
        <w:tc>
          <w:tcPr>
            <w:tcW w:w="2015" w:type="dxa"/>
            <w:tcBorders>
              <w:top w:val="nil"/>
              <w:left w:val="single" w:sz="4" w:space="0" w:color="auto"/>
              <w:right w:val="single" w:sz="4" w:space="0" w:color="auto"/>
            </w:tcBorders>
            <w:shd w:val="clear" w:color="auto" w:fill="auto"/>
            <w:vAlign w:val="bottom"/>
          </w:tcPr>
          <w:p w14:paraId="14E8DC3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17,5</w:t>
            </w:r>
          </w:p>
        </w:tc>
      </w:tr>
      <w:tr w:rsidR="00273828" w:rsidRPr="008E3E7D" w14:paraId="478038F6" w14:textId="77777777" w:rsidTr="00E2258D">
        <w:trPr>
          <w:cantSplit/>
        </w:trPr>
        <w:tc>
          <w:tcPr>
            <w:tcW w:w="3374" w:type="dxa"/>
            <w:tcBorders>
              <w:left w:val="single" w:sz="4" w:space="0" w:color="auto"/>
              <w:right w:val="single" w:sz="4" w:space="0" w:color="auto"/>
            </w:tcBorders>
            <w:vAlign w:val="bottom"/>
          </w:tcPr>
          <w:p w14:paraId="22B0616A"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автотранспортных средств, прицепов и полуприцепов</w:t>
            </w:r>
          </w:p>
        </w:tc>
        <w:tc>
          <w:tcPr>
            <w:tcW w:w="1304" w:type="dxa"/>
            <w:tcBorders>
              <w:top w:val="nil"/>
              <w:left w:val="nil"/>
              <w:right w:val="single" w:sz="4" w:space="0" w:color="auto"/>
            </w:tcBorders>
            <w:shd w:val="clear" w:color="auto" w:fill="auto"/>
            <w:vAlign w:val="bottom"/>
          </w:tcPr>
          <w:p w14:paraId="6395EEB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11</w:t>
            </w:r>
          </w:p>
        </w:tc>
        <w:tc>
          <w:tcPr>
            <w:tcW w:w="1985" w:type="dxa"/>
            <w:tcBorders>
              <w:top w:val="nil"/>
              <w:left w:val="single" w:sz="4" w:space="0" w:color="auto"/>
              <w:right w:val="single" w:sz="4" w:space="0" w:color="auto"/>
            </w:tcBorders>
            <w:shd w:val="clear" w:color="auto" w:fill="auto"/>
            <w:vAlign w:val="bottom"/>
          </w:tcPr>
          <w:p w14:paraId="09F36F5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31,7</w:t>
            </w:r>
          </w:p>
        </w:tc>
        <w:tc>
          <w:tcPr>
            <w:tcW w:w="1417" w:type="dxa"/>
            <w:tcBorders>
              <w:top w:val="nil"/>
              <w:left w:val="single" w:sz="4" w:space="0" w:color="auto"/>
              <w:right w:val="single" w:sz="4" w:space="0" w:color="auto"/>
            </w:tcBorders>
            <w:shd w:val="clear" w:color="auto" w:fill="auto"/>
            <w:vAlign w:val="bottom"/>
          </w:tcPr>
          <w:p w14:paraId="5B044C4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9</w:t>
            </w:r>
          </w:p>
        </w:tc>
        <w:tc>
          <w:tcPr>
            <w:tcW w:w="2015" w:type="dxa"/>
            <w:tcBorders>
              <w:top w:val="nil"/>
              <w:left w:val="single" w:sz="4" w:space="0" w:color="auto"/>
              <w:right w:val="single" w:sz="4" w:space="0" w:color="auto"/>
            </w:tcBorders>
            <w:shd w:val="clear" w:color="auto" w:fill="auto"/>
            <w:vAlign w:val="bottom"/>
          </w:tcPr>
          <w:p w14:paraId="4EEF258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25,9</w:t>
            </w:r>
          </w:p>
        </w:tc>
      </w:tr>
      <w:tr w:rsidR="00273828" w:rsidRPr="008E3E7D" w14:paraId="5ABF8040" w14:textId="77777777" w:rsidTr="00E2258D">
        <w:trPr>
          <w:cantSplit/>
        </w:trPr>
        <w:tc>
          <w:tcPr>
            <w:tcW w:w="3374" w:type="dxa"/>
            <w:tcBorders>
              <w:left w:val="single" w:sz="4" w:space="0" w:color="auto"/>
              <w:right w:val="single" w:sz="4" w:space="0" w:color="auto"/>
            </w:tcBorders>
            <w:vAlign w:val="bottom"/>
          </w:tcPr>
          <w:p w14:paraId="1D160BB0"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прочих транспортных средств и оборудования</w:t>
            </w:r>
          </w:p>
        </w:tc>
        <w:tc>
          <w:tcPr>
            <w:tcW w:w="1304" w:type="dxa"/>
            <w:tcBorders>
              <w:left w:val="nil"/>
              <w:bottom w:val="nil"/>
              <w:right w:val="single" w:sz="4" w:space="0" w:color="auto"/>
            </w:tcBorders>
            <w:shd w:val="clear" w:color="auto" w:fill="auto"/>
            <w:vAlign w:val="bottom"/>
          </w:tcPr>
          <w:p w14:paraId="71CB1C0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w:t>
            </w:r>
          </w:p>
        </w:tc>
        <w:tc>
          <w:tcPr>
            <w:tcW w:w="1985" w:type="dxa"/>
            <w:tcBorders>
              <w:left w:val="single" w:sz="4" w:space="0" w:color="auto"/>
              <w:bottom w:val="nil"/>
              <w:right w:val="single" w:sz="4" w:space="0" w:color="auto"/>
            </w:tcBorders>
            <w:shd w:val="clear" w:color="auto" w:fill="auto"/>
            <w:vAlign w:val="bottom"/>
          </w:tcPr>
          <w:p w14:paraId="17FE2DA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59,2</w:t>
            </w:r>
          </w:p>
        </w:tc>
        <w:tc>
          <w:tcPr>
            <w:tcW w:w="1417" w:type="dxa"/>
            <w:tcBorders>
              <w:left w:val="single" w:sz="4" w:space="0" w:color="auto"/>
              <w:bottom w:val="nil"/>
              <w:right w:val="single" w:sz="4" w:space="0" w:color="auto"/>
            </w:tcBorders>
            <w:shd w:val="clear" w:color="auto" w:fill="auto"/>
            <w:vAlign w:val="bottom"/>
          </w:tcPr>
          <w:p w14:paraId="0D29364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w:t>
            </w:r>
          </w:p>
        </w:tc>
        <w:tc>
          <w:tcPr>
            <w:tcW w:w="2015" w:type="dxa"/>
            <w:tcBorders>
              <w:left w:val="single" w:sz="4" w:space="0" w:color="auto"/>
              <w:bottom w:val="nil"/>
              <w:right w:val="single" w:sz="4" w:space="0" w:color="auto"/>
            </w:tcBorders>
            <w:shd w:val="clear" w:color="auto" w:fill="auto"/>
            <w:vAlign w:val="bottom"/>
          </w:tcPr>
          <w:p w14:paraId="0113415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35,5</w:t>
            </w:r>
          </w:p>
        </w:tc>
      </w:tr>
      <w:tr w:rsidR="00273828" w:rsidRPr="008E3E7D" w14:paraId="40DF7A27" w14:textId="77777777" w:rsidTr="00C03B5A">
        <w:trPr>
          <w:cantSplit/>
        </w:trPr>
        <w:tc>
          <w:tcPr>
            <w:tcW w:w="3374" w:type="dxa"/>
            <w:tcBorders>
              <w:left w:val="single" w:sz="4" w:space="0" w:color="auto"/>
              <w:right w:val="single" w:sz="4" w:space="0" w:color="auto"/>
            </w:tcBorders>
            <w:vAlign w:val="bottom"/>
          </w:tcPr>
          <w:p w14:paraId="7FA7ED91"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мебели</w:t>
            </w:r>
          </w:p>
        </w:tc>
        <w:tc>
          <w:tcPr>
            <w:tcW w:w="1304" w:type="dxa"/>
            <w:tcBorders>
              <w:top w:val="nil"/>
              <w:left w:val="nil"/>
              <w:bottom w:val="nil"/>
              <w:right w:val="single" w:sz="4" w:space="0" w:color="auto"/>
            </w:tcBorders>
            <w:shd w:val="clear" w:color="auto" w:fill="auto"/>
            <w:vAlign w:val="bottom"/>
          </w:tcPr>
          <w:p w14:paraId="6851C29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20</w:t>
            </w:r>
          </w:p>
        </w:tc>
        <w:tc>
          <w:tcPr>
            <w:tcW w:w="1985" w:type="dxa"/>
            <w:tcBorders>
              <w:top w:val="nil"/>
              <w:left w:val="single" w:sz="4" w:space="0" w:color="auto"/>
              <w:bottom w:val="nil"/>
              <w:right w:val="single" w:sz="4" w:space="0" w:color="auto"/>
            </w:tcBorders>
            <w:shd w:val="clear" w:color="auto" w:fill="auto"/>
            <w:vAlign w:val="bottom"/>
          </w:tcPr>
          <w:p w14:paraId="23A22E4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50,1</w:t>
            </w:r>
          </w:p>
        </w:tc>
        <w:tc>
          <w:tcPr>
            <w:tcW w:w="1417" w:type="dxa"/>
            <w:tcBorders>
              <w:top w:val="nil"/>
              <w:left w:val="single" w:sz="4" w:space="0" w:color="auto"/>
              <w:bottom w:val="nil"/>
              <w:right w:val="single" w:sz="4" w:space="0" w:color="auto"/>
            </w:tcBorders>
            <w:shd w:val="clear" w:color="auto" w:fill="auto"/>
            <w:vAlign w:val="bottom"/>
          </w:tcPr>
          <w:p w14:paraId="1FD678C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2015" w:type="dxa"/>
            <w:tcBorders>
              <w:top w:val="nil"/>
              <w:left w:val="single" w:sz="4" w:space="0" w:color="auto"/>
              <w:bottom w:val="nil"/>
              <w:right w:val="single" w:sz="4" w:space="0" w:color="auto"/>
            </w:tcBorders>
            <w:shd w:val="clear" w:color="auto" w:fill="auto"/>
            <w:vAlign w:val="bottom"/>
          </w:tcPr>
          <w:p w14:paraId="01E4C82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17,5</w:t>
            </w:r>
          </w:p>
        </w:tc>
      </w:tr>
      <w:tr w:rsidR="00273828" w:rsidRPr="008E3E7D" w14:paraId="0A799ADC" w14:textId="77777777" w:rsidTr="00C03B5A">
        <w:trPr>
          <w:cantSplit/>
        </w:trPr>
        <w:tc>
          <w:tcPr>
            <w:tcW w:w="3374" w:type="dxa"/>
            <w:tcBorders>
              <w:left w:val="single" w:sz="4" w:space="0" w:color="auto"/>
              <w:right w:val="single" w:sz="4" w:space="0" w:color="auto"/>
            </w:tcBorders>
            <w:vAlign w:val="bottom"/>
          </w:tcPr>
          <w:p w14:paraId="585DF8EB"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Производство прочих готовых изделий</w:t>
            </w:r>
          </w:p>
        </w:tc>
        <w:tc>
          <w:tcPr>
            <w:tcW w:w="1304" w:type="dxa"/>
            <w:tcBorders>
              <w:top w:val="nil"/>
              <w:left w:val="nil"/>
              <w:bottom w:val="nil"/>
              <w:right w:val="single" w:sz="4" w:space="0" w:color="auto"/>
            </w:tcBorders>
            <w:shd w:val="clear" w:color="auto" w:fill="auto"/>
            <w:vAlign w:val="bottom"/>
          </w:tcPr>
          <w:p w14:paraId="28233C8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w:t>
            </w:r>
          </w:p>
        </w:tc>
        <w:tc>
          <w:tcPr>
            <w:tcW w:w="1985" w:type="dxa"/>
            <w:tcBorders>
              <w:top w:val="nil"/>
              <w:left w:val="single" w:sz="4" w:space="0" w:color="auto"/>
              <w:bottom w:val="nil"/>
              <w:right w:val="single" w:sz="4" w:space="0" w:color="auto"/>
            </w:tcBorders>
            <w:shd w:val="clear" w:color="auto" w:fill="auto"/>
            <w:vAlign w:val="bottom"/>
          </w:tcPr>
          <w:p w14:paraId="6AD66CE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8,8</w:t>
            </w:r>
          </w:p>
        </w:tc>
        <w:tc>
          <w:tcPr>
            <w:tcW w:w="1417" w:type="dxa"/>
            <w:tcBorders>
              <w:top w:val="nil"/>
              <w:left w:val="single" w:sz="4" w:space="0" w:color="auto"/>
              <w:bottom w:val="nil"/>
              <w:right w:val="single" w:sz="4" w:space="0" w:color="auto"/>
            </w:tcBorders>
            <w:shd w:val="clear" w:color="auto" w:fill="auto"/>
            <w:vAlign w:val="bottom"/>
          </w:tcPr>
          <w:p w14:paraId="3F1D7E1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w:t>
            </w:r>
          </w:p>
        </w:tc>
        <w:tc>
          <w:tcPr>
            <w:tcW w:w="2015" w:type="dxa"/>
            <w:tcBorders>
              <w:top w:val="nil"/>
              <w:left w:val="single" w:sz="4" w:space="0" w:color="auto"/>
              <w:bottom w:val="nil"/>
              <w:right w:val="single" w:sz="4" w:space="0" w:color="auto"/>
            </w:tcBorders>
            <w:shd w:val="clear" w:color="auto" w:fill="auto"/>
            <w:vAlign w:val="bottom"/>
          </w:tcPr>
          <w:p w14:paraId="697A0E0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22,1</w:t>
            </w:r>
          </w:p>
        </w:tc>
      </w:tr>
      <w:tr w:rsidR="00273828" w:rsidRPr="008E3E7D" w14:paraId="1212943D" w14:textId="77777777" w:rsidTr="00C03B5A">
        <w:trPr>
          <w:cantSplit/>
        </w:trPr>
        <w:tc>
          <w:tcPr>
            <w:tcW w:w="3374" w:type="dxa"/>
            <w:tcBorders>
              <w:left w:val="single" w:sz="4" w:space="0" w:color="auto"/>
              <w:right w:val="single" w:sz="4" w:space="0" w:color="auto"/>
            </w:tcBorders>
            <w:vAlign w:val="bottom"/>
          </w:tcPr>
          <w:p w14:paraId="76369BBF" w14:textId="77777777" w:rsidR="00273828" w:rsidRPr="008E3E7D" w:rsidRDefault="00273828" w:rsidP="00C03B5A">
            <w:pPr>
              <w:spacing w:after="0" w:line="240" w:lineRule="auto"/>
              <w:ind w:left="191"/>
              <w:rPr>
                <w:rFonts w:ascii="Arial" w:eastAsia="Times New Roman" w:hAnsi="Arial" w:cs="Arial"/>
                <w:sz w:val="18"/>
                <w:szCs w:val="18"/>
                <w:lang w:eastAsia="ru-RU"/>
              </w:rPr>
            </w:pPr>
            <w:r w:rsidRPr="008E3E7D">
              <w:rPr>
                <w:rFonts w:ascii="Arial" w:eastAsia="Times New Roman" w:hAnsi="Arial" w:cs="Arial"/>
                <w:sz w:val="18"/>
                <w:szCs w:val="18"/>
                <w:lang w:eastAsia="ru-RU"/>
              </w:rPr>
              <w:t>Ремонт и монтаж машин и оборудования</w:t>
            </w:r>
          </w:p>
        </w:tc>
        <w:tc>
          <w:tcPr>
            <w:tcW w:w="1304" w:type="dxa"/>
            <w:tcBorders>
              <w:top w:val="nil"/>
              <w:left w:val="nil"/>
              <w:bottom w:val="nil"/>
              <w:right w:val="single" w:sz="4" w:space="0" w:color="auto"/>
            </w:tcBorders>
            <w:shd w:val="clear" w:color="auto" w:fill="auto"/>
            <w:vAlign w:val="bottom"/>
          </w:tcPr>
          <w:p w14:paraId="2801E69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21</w:t>
            </w:r>
          </w:p>
        </w:tc>
        <w:tc>
          <w:tcPr>
            <w:tcW w:w="1985" w:type="dxa"/>
            <w:tcBorders>
              <w:top w:val="nil"/>
              <w:left w:val="single" w:sz="4" w:space="0" w:color="auto"/>
              <w:bottom w:val="nil"/>
              <w:right w:val="single" w:sz="4" w:space="0" w:color="auto"/>
            </w:tcBorders>
            <w:shd w:val="clear" w:color="auto" w:fill="auto"/>
            <w:vAlign w:val="bottom"/>
          </w:tcPr>
          <w:p w14:paraId="6BF7565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24,8</w:t>
            </w:r>
          </w:p>
        </w:tc>
        <w:tc>
          <w:tcPr>
            <w:tcW w:w="1417" w:type="dxa"/>
            <w:tcBorders>
              <w:top w:val="nil"/>
              <w:left w:val="single" w:sz="4" w:space="0" w:color="auto"/>
              <w:bottom w:val="nil"/>
              <w:right w:val="single" w:sz="4" w:space="0" w:color="auto"/>
            </w:tcBorders>
            <w:shd w:val="clear" w:color="auto" w:fill="auto"/>
            <w:vAlign w:val="bottom"/>
          </w:tcPr>
          <w:p w14:paraId="0AB91A2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23</w:t>
            </w:r>
          </w:p>
        </w:tc>
        <w:tc>
          <w:tcPr>
            <w:tcW w:w="2015" w:type="dxa"/>
            <w:tcBorders>
              <w:top w:val="nil"/>
              <w:left w:val="single" w:sz="4" w:space="0" w:color="auto"/>
              <w:bottom w:val="nil"/>
              <w:right w:val="single" w:sz="4" w:space="0" w:color="auto"/>
            </w:tcBorders>
            <w:shd w:val="clear" w:color="auto" w:fill="auto"/>
            <w:vAlign w:val="bottom"/>
          </w:tcPr>
          <w:p w14:paraId="7A2C570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27,2</w:t>
            </w:r>
          </w:p>
        </w:tc>
      </w:tr>
      <w:tr w:rsidR="00273828" w:rsidRPr="008E3E7D" w14:paraId="0410407B" w14:textId="77777777" w:rsidTr="00C03B5A">
        <w:trPr>
          <w:cantSplit/>
        </w:trPr>
        <w:tc>
          <w:tcPr>
            <w:tcW w:w="3374" w:type="dxa"/>
            <w:tcBorders>
              <w:left w:val="single" w:sz="4" w:space="0" w:color="auto"/>
              <w:right w:val="single" w:sz="4" w:space="0" w:color="auto"/>
            </w:tcBorders>
            <w:vAlign w:val="bottom"/>
          </w:tcPr>
          <w:p w14:paraId="6DCD97BD"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Обеспечение электрической энергией, газом и паром; кондиционирование воздуха</w:t>
            </w:r>
          </w:p>
        </w:tc>
        <w:tc>
          <w:tcPr>
            <w:tcW w:w="1304" w:type="dxa"/>
            <w:tcBorders>
              <w:top w:val="nil"/>
              <w:left w:val="nil"/>
              <w:bottom w:val="nil"/>
              <w:right w:val="single" w:sz="4" w:space="0" w:color="auto"/>
            </w:tcBorders>
            <w:shd w:val="clear" w:color="auto" w:fill="auto"/>
            <w:vAlign w:val="bottom"/>
          </w:tcPr>
          <w:p w14:paraId="0343149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1985" w:type="dxa"/>
            <w:tcBorders>
              <w:top w:val="nil"/>
              <w:left w:val="single" w:sz="4" w:space="0" w:color="auto"/>
              <w:bottom w:val="nil"/>
              <w:right w:val="single" w:sz="4" w:space="0" w:color="auto"/>
            </w:tcBorders>
            <w:shd w:val="clear" w:color="auto" w:fill="auto"/>
            <w:vAlign w:val="bottom"/>
          </w:tcPr>
          <w:p w14:paraId="3F7A94B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21,0</w:t>
            </w:r>
          </w:p>
        </w:tc>
        <w:tc>
          <w:tcPr>
            <w:tcW w:w="1417" w:type="dxa"/>
            <w:tcBorders>
              <w:top w:val="nil"/>
              <w:left w:val="single" w:sz="4" w:space="0" w:color="auto"/>
              <w:bottom w:val="nil"/>
              <w:right w:val="single" w:sz="4" w:space="0" w:color="auto"/>
            </w:tcBorders>
            <w:shd w:val="clear" w:color="auto" w:fill="auto"/>
            <w:vAlign w:val="bottom"/>
          </w:tcPr>
          <w:p w14:paraId="5CA712F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w:t>
            </w:r>
          </w:p>
        </w:tc>
        <w:tc>
          <w:tcPr>
            <w:tcW w:w="2015" w:type="dxa"/>
            <w:tcBorders>
              <w:top w:val="nil"/>
              <w:left w:val="single" w:sz="4" w:space="0" w:color="auto"/>
              <w:bottom w:val="nil"/>
              <w:right w:val="single" w:sz="4" w:space="0" w:color="auto"/>
            </w:tcBorders>
            <w:shd w:val="clear" w:color="auto" w:fill="auto"/>
            <w:vAlign w:val="bottom"/>
          </w:tcPr>
          <w:p w14:paraId="10901F5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12,0</w:t>
            </w:r>
          </w:p>
        </w:tc>
      </w:tr>
      <w:tr w:rsidR="00273828" w:rsidRPr="008E3E7D" w14:paraId="63E1CB2B" w14:textId="77777777" w:rsidTr="00C03B5A">
        <w:trPr>
          <w:cantSplit/>
        </w:trPr>
        <w:tc>
          <w:tcPr>
            <w:tcW w:w="3374" w:type="dxa"/>
            <w:tcBorders>
              <w:left w:val="single" w:sz="4" w:space="0" w:color="auto"/>
              <w:right w:val="single" w:sz="4" w:space="0" w:color="auto"/>
            </w:tcBorders>
            <w:vAlign w:val="bottom"/>
          </w:tcPr>
          <w:p w14:paraId="7E864E4D"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304" w:type="dxa"/>
            <w:tcBorders>
              <w:top w:val="nil"/>
              <w:left w:val="nil"/>
              <w:bottom w:val="nil"/>
              <w:right w:val="single" w:sz="4" w:space="0" w:color="auto"/>
            </w:tcBorders>
            <w:shd w:val="clear" w:color="auto" w:fill="auto"/>
            <w:vAlign w:val="bottom"/>
          </w:tcPr>
          <w:p w14:paraId="0176D2D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11</w:t>
            </w:r>
          </w:p>
        </w:tc>
        <w:tc>
          <w:tcPr>
            <w:tcW w:w="1985" w:type="dxa"/>
            <w:tcBorders>
              <w:top w:val="nil"/>
              <w:left w:val="single" w:sz="4" w:space="0" w:color="auto"/>
              <w:bottom w:val="nil"/>
              <w:right w:val="single" w:sz="4" w:space="0" w:color="auto"/>
            </w:tcBorders>
            <w:shd w:val="clear" w:color="auto" w:fill="auto"/>
            <w:vAlign w:val="bottom"/>
          </w:tcPr>
          <w:p w14:paraId="4683471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19,4</w:t>
            </w:r>
          </w:p>
        </w:tc>
        <w:tc>
          <w:tcPr>
            <w:tcW w:w="1417" w:type="dxa"/>
            <w:tcBorders>
              <w:top w:val="nil"/>
              <w:left w:val="single" w:sz="4" w:space="0" w:color="auto"/>
              <w:bottom w:val="nil"/>
              <w:right w:val="single" w:sz="4" w:space="0" w:color="auto"/>
            </w:tcBorders>
            <w:shd w:val="clear" w:color="auto" w:fill="auto"/>
            <w:vAlign w:val="bottom"/>
          </w:tcPr>
          <w:p w14:paraId="354C088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20</w:t>
            </w:r>
          </w:p>
        </w:tc>
        <w:tc>
          <w:tcPr>
            <w:tcW w:w="2015" w:type="dxa"/>
            <w:tcBorders>
              <w:top w:val="nil"/>
              <w:left w:val="single" w:sz="4" w:space="0" w:color="auto"/>
              <w:bottom w:val="nil"/>
              <w:right w:val="single" w:sz="4" w:space="0" w:color="auto"/>
            </w:tcBorders>
            <w:shd w:val="clear" w:color="auto" w:fill="auto"/>
            <w:vAlign w:val="bottom"/>
          </w:tcPr>
          <w:p w14:paraId="40F075B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35,3</w:t>
            </w:r>
          </w:p>
        </w:tc>
      </w:tr>
      <w:tr w:rsidR="00273828" w:rsidRPr="008E3E7D" w14:paraId="516E36E9" w14:textId="77777777" w:rsidTr="00C03B5A">
        <w:trPr>
          <w:cantSplit/>
        </w:trPr>
        <w:tc>
          <w:tcPr>
            <w:tcW w:w="3374" w:type="dxa"/>
            <w:tcBorders>
              <w:left w:val="single" w:sz="4" w:space="0" w:color="auto"/>
              <w:right w:val="single" w:sz="4" w:space="0" w:color="auto"/>
            </w:tcBorders>
            <w:vAlign w:val="bottom"/>
          </w:tcPr>
          <w:p w14:paraId="683C25F5"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Строительство</w:t>
            </w:r>
          </w:p>
        </w:tc>
        <w:tc>
          <w:tcPr>
            <w:tcW w:w="1304" w:type="dxa"/>
            <w:tcBorders>
              <w:top w:val="nil"/>
              <w:left w:val="nil"/>
              <w:bottom w:val="nil"/>
              <w:right w:val="single" w:sz="4" w:space="0" w:color="auto"/>
            </w:tcBorders>
            <w:shd w:val="clear" w:color="auto" w:fill="auto"/>
            <w:vAlign w:val="bottom"/>
          </w:tcPr>
          <w:p w14:paraId="6689131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621</w:t>
            </w:r>
          </w:p>
        </w:tc>
        <w:tc>
          <w:tcPr>
            <w:tcW w:w="1985" w:type="dxa"/>
            <w:tcBorders>
              <w:top w:val="nil"/>
              <w:left w:val="single" w:sz="4" w:space="0" w:color="auto"/>
              <w:bottom w:val="nil"/>
              <w:right w:val="single" w:sz="4" w:space="0" w:color="auto"/>
            </w:tcBorders>
            <w:shd w:val="clear" w:color="auto" w:fill="auto"/>
            <w:vAlign w:val="bottom"/>
          </w:tcPr>
          <w:p w14:paraId="33ADAF6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41,6</w:t>
            </w:r>
          </w:p>
        </w:tc>
        <w:tc>
          <w:tcPr>
            <w:tcW w:w="1417" w:type="dxa"/>
            <w:tcBorders>
              <w:top w:val="nil"/>
              <w:left w:val="single" w:sz="4" w:space="0" w:color="auto"/>
              <w:bottom w:val="nil"/>
              <w:right w:val="single" w:sz="4" w:space="0" w:color="auto"/>
            </w:tcBorders>
            <w:shd w:val="clear" w:color="auto" w:fill="auto"/>
            <w:vAlign w:val="bottom"/>
          </w:tcPr>
          <w:p w14:paraId="292E9A5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929</w:t>
            </w:r>
          </w:p>
        </w:tc>
        <w:tc>
          <w:tcPr>
            <w:tcW w:w="2015" w:type="dxa"/>
            <w:tcBorders>
              <w:top w:val="nil"/>
              <w:left w:val="single" w:sz="4" w:space="0" w:color="auto"/>
              <w:bottom w:val="nil"/>
              <w:right w:val="single" w:sz="4" w:space="0" w:color="auto"/>
            </w:tcBorders>
            <w:shd w:val="clear" w:color="auto" w:fill="auto"/>
            <w:vAlign w:val="bottom"/>
          </w:tcPr>
          <w:p w14:paraId="7BE3137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62,3</w:t>
            </w:r>
          </w:p>
        </w:tc>
      </w:tr>
      <w:tr w:rsidR="00273828" w:rsidRPr="008E3E7D" w14:paraId="78630E7D" w14:textId="77777777" w:rsidTr="00C03B5A">
        <w:trPr>
          <w:cantSplit/>
        </w:trPr>
        <w:tc>
          <w:tcPr>
            <w:tcW w:w="3374" w:type="dxa"/>
            <w:tcBorders>
              <w:left w:val="single" w:sz="4" w:space="0" w:color="auto"/>
              <w:right w:val="single" w:sz="4" w:space="0" w:color="auto"/>
            </w:tcBorders>
            <w:vAlign w:val="bottom"/>
          </w:tcPr>
          <w:p w14:paraId="0C3D6688"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Торговля оптовая и розничная; ремонт автотранспортных средств и мотоциклов</w:t>
            </w:r>
          </w:p>
        </w:tc>
        <w:tc>
          <w:tcPr>
            <w:tcW w:w="1304" w:type="dxa"/>
            <w:tcBorders>
              <w:top w:val="nil"/>
              <w:left w:val="nil"/>
              <w:bottom w:val="nil"/>
              <w:right w:val="single" w:sz="4" w:space="0" w:color="auto"/>
            </w:tcBorders>
            <w:shd w:val="clear" w:color="auto" w:fill="auto"/>
            <w:vAlign w:val="bottom"/>
          </w:tcPr>
          <w:p w14:paraId="2A9339B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809</w:t>
            </w:r>
          </w:p>
        </w:tc>
        <w:tc>
          <w:tcPr>
            <w:tcW w:w="1985" w:type="dxa"/>
            <w:tcBorders>
              <w:top w:val="nil"/>
              <w:left w:val="single" w:sz="4" w:space="0" w:color="auto"/>
              <w:bottom w:val="nil"/>
              <w:right w:val="single" w:sz="4" w:space="0" w:color="auto"/>
            </w:tcBorders>
            <w:shd w:val="clear" w:color="auto" w:fill="auto"/>
            <w:vAlign w:val="bottom"/>
          </w:tcPr>
          <w:p w14:paraId="6D1AC254"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33,9</w:t>
            </w:r>
          </w:p>
        </w:tc>
        <w:tc>
          <w:tcPr>
            <w:tcW w:w="1417" w:type="dxa"/>
            <w:tcBorders>
              <w:top w:val="nil"/>
              <w:left w:val="single" w:sz="4" w:space="0" w:color="auto"/>
              <w:bottom w:val="nil"/>
              <w:right w:val="single" w:sz="4" w:space="0" w:color="auto"/>
            </w:tcBorders>
            <w:shd w:val="clear" w:color="auto" w:fill="auto"/>
            <w:vAlign w:val="bottom"/>
          </w:tcPr>
          <w:p w14:paraId="369DF2F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1076</w:t>
            </w:r>
          </w:p>
        </w:tc>
        <w:tc>
          <w:tcPr>
            <w:tcW w:w="2015" w:type="dxa"/>
            <w:tcBorders>
              <w:top w:val="nil"/>
              <w:left w:val="single" w:sz="4" w:space="0" w:color="auto"/>
              <w:bottom w:val="nil"/>
              <w:right w:val="single" w:sz="4" w:space="0" w:color="auto"/>
            </w:tcBorders>
            <w:shd w:val="clear" w:color="auto" w:fill="auto"/>
            <w:vAlign w:val="bottom"/>
          </w:tcPr>
          <w:p w14:paraId="647F080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45,0</w:t>
            </w:r>
          </w:p>
        </w:tc>
      </w:tr>
      <w:tr w:rsidR="00273828" w:rsidRPr="008E3E7D" w14:paraId="12365BA0" w14:textId="77777777" w:rsidTr="00C03B5A">
        <w:trPr>
          <w:cantSplit/>
        </w:trPr>
        <w:tc>
          <w:tcPr>
            <w:tcW w:w="3374" w:type="dxa"/>
            <w:tcBorders>
              <w:left w:val="single" w:sz="4" w:space="0" w:color="auto"/>
              <w:right w:val="single" w:sz="4" w:space="0" w:color="auto"/>
            </w:tcBorders>
            <w:vAlign w:val="bottom"/>
          </w:tcPr>
          <w:p w14:paraId="0B2FC27B"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Транспортировка и хранение</w:t>
            </w:r>
          </w:p>
        </w:tc>
        <w:tc>
          <w:tcPr>
            <w:tcW w:w="1304" w:type="dxa"/>
            <w:tcBorders>
              <w:top w:val="nil"/>
              <w:left w:val="nil"/>
              <w:bottom w:val="nil"/>
              <w:right w:val="single" w:sz="4" w:space="0" w:color="auto"/>
            </w:tcBorders>
            <w:shd w:val="clear" w:color="auto" w:fill="auto"/>
            <w:vAlign w:val="bottom"/>
          </w:tcPr>
          <w:p w14:paraId="42449FE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296</w:t>
            </w:r>
          </w:p>
        </w:tc>
        <w:tc>
          <w:tcPr>
            <w:tcW w:w="1985" w:type="dxa"/>
            <w:tcBorders>
              <w:top w:val="nil"/>
              <w:left w:val="single" w:sz="4" w:space="0" w:color="auto"/>
              <w:bottom w:val="nil"/>
              <w:right w:val="single" w:sz="4" w:space="0" w:color="auto"/>
            </w:tcBorders>
            <w:shd w:val="clear" w:color="auto" w:fill="auto"/>
            <w:vAlign w:val="bottom"/>
          </w:tcPr>
          <w:p w14:paraId="5DB75C1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50,6</w:t>
            </w:r>
          </w:p>
        </w:tc>
        <w:tc>
          <w:tcPr>
            <w:tcW w:w="1417" w:type="dxa"/>
            <w:tcBorders>
              <w:top w:val="nil"/>
              <w:left w:val="single" w:sz="4" w:space="0" w:color="auto"/>
              <w:bottom w:val="nil"/>
              <w:right w:val="single" w:sz="4" w:space="0" w:color="auto"/>
            </w:tcBorders>
            <w:shd w:val="clear" w:color="auto" w:fill="auto"/>
            <w:vAlign w:val="bottom"/>
          </w:tcPr>
          <w:p w14:paraId="5E551C9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187</w:t>
            </w:r>
          </w:p>
        </w:tc>
        <w:tc>
          <w:tcPr>
            <w:tcW w:w="2015" w:type="dxa"/>
            <w:tcBorders>
              <w:top w:val="nil"/>
              <w:left w:val="single" w:sz="4" w:space="0" w:color="auto"/>
              <w:bottom w:val="nil"/>
              <w:right w:val="single" w:sz="4" w:space="0" w:color="auto"/>
            </w:tcBorders>
            <w:shd w:val="clear" w:color="auto" w:fill="auto"/>
            <w:vAlign w:val="bottom"/>
          </w:tcPr>
          <w:p w14:paraId="0236FA8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32,0</w:t>
            </w:r>
          </w:p>
        </w:tc>
      </w:tr>
      <w:tr w:rsidR="00273828" w:rsidRPr="008E3E7D" w14:paraId="4D43EB3E" w14:textId="77777777" w:rsidTr="00C03B5A">
        <w:trPr>
          <w:cantSplit/>
        </w:trPr>
        <w:tc>
          <w:tcPr>
            <w:tcW w:w="3374" w:type="dxa"/>
            <w:tcBorders>
              <w:left w:val="single" w:sz="4" w:space="0" w:color="auto"/>
              <w:right w:val="single" w:sz="4" w:space="0" w:color="auto"/>
            </w:tcBorders>
            <w:vAlign w:val="bottom"/>
          </w:tcPr>
          <w:p w14:paraId="4A65B449"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гостиниц и предприятий общественного питания</w:t>
            </w:r>
          </w:p>
        </w:tc>
        <w:tc>
          <w:tcPr>
            <w:tcW w:w="1304" w:type="dxa"/>
            <w:tcBorders>
              <w:top w:val="nil"/>
              <w:left w:val="nil"/>
              <w:bottom w:val="nil"/>
              <w:right w:val="single" w:sz="4" w:space="0" w:color="auto"/>
            </w:tcBorders>
            <w:shd w:val="clear" w:color="auto" w:fill="auto"/>
            <w:vAlign w:val="bottom"/>
          </w:tcPr>
          <w:p w14:paraId="3AC236F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71</w:t>
            </w:r>
          </w:p>
        </w:tc>
        <w:tc>
          <w:tcPr>
            <w:tcW w:w="1985" w:type="dxa"/>
            <w:tcBorders>
              <w:top w:val="nil"/>
              <w:left w:val="single" w:sz="4" w:space="0" w:color="auto"/>
              <w:bottom w:val="nil"/>
              <w:right w:val="single" w:sz="4" w:space="0" w:color="auto"/>
            </w:tcBorders>
            <w:shd w:val="clear" w:color="auto" w:fill="auto"/>
            <w:vAlign w:val="bottom"/>
          </w:tcPr>
          <w:p w14:paraId="47C3E23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39,9</w:t>
            </w:r>
          </w:p>
        </w:tc>
        <w:tc>
          <w:tcPr>
            <w:tcW w:w="1417" w:type="dxa"/>
            <w:tcBorders>
              <w:top w:val="nil"/>
              <w:left w:val="single" w:sz="4" w:space="0" w:color="auto"/>
              <w:bottom w:val="nil"/>
              <w:right w:val="single" w:sz="4" w:space="0" w:color="auto"/>
            </w:tcBorders>
            <w:shd w:val="clear" w:color="auto" w:fill="auto"/>
            <w:vAlign w:val="bottom"/>
          </w:tcPr>
          <w:p w14:paraId="40CA708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54</w:t>
            </w:r>
          </w:p>
        </w:tc>
        <w:tc>
          <w:tcPr>
            <w:tcW w:w="2015" w:type="dxa"/>
            <w:tcBorders>
              <w:top w:val="nil"/>
              <w:left w:val="single" w:sz="4" w:space="0" w:color="auto"/>
              <w:bottom w:val="nil"/>
              <w:right w:val="single" w:sz="4" w:space="0" w:color="auto"/>
            </w:tcBorders>
            <w:shd w:val="clear" w:color="auto" w:fill="auto"/>
            <w:vAlign w:val="bottom"/>
          </w:tcPr>
          <w:p w14:paraId="314C0AB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30,4</w:t>
            </w:r>
          </w:p>
        </w:tc>
      </w:tr>
      <w:tr w:rsidR="00273828" w:rsidRPr="008E3E7D" w14:paraId="2EFA9E5A" w14:textId="77777777" w:rsidTr="00E2258D">
        <w:trPr>
          <w:cantSplit/>
        </w:trPr>
        <w:tc>
          <w:tcPr>
            <w:tcW w:w="3374" w:type="dxa"/>
            <w:tcBorders>
              <w:left w:val="single" w:sz="4" w:space="0" w:color="auto"/>
              <w:right w:val="single" w:sz="4" w:space="0" w:color="auto"/>
            </w:tcBorders>
            <w:vAlign w:val="bottom"/>
          </w:tcPr>
          <w:p w14:paraId="41A47E6B"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в области информации и связи</w:t>
            </w:r>
          </w:p>
        </w:tc>
        <w:tc>
          <w:tcPr>
            <w:tcW w:w="1304" w:type="dxa"/>
            <w:tcBorders>
              <w:top w:val="nil"/>
              <w:left w:val="nil"/>
              <w:right w:val="single" w:sz="4" w:space="0" w:color="auto"/>
            </w:tcBorders>
            <w:shd w:val="clear" w:color="auto" w:fill="auto"/>
            <w:vAlign w:val="bottom"/>
          </w:tcPr>
          <w:p w14:paraId="5E92A0F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148</w:t>
            </w:r>
          </w:p>
        </w:tc>
        <w:tc>
          <w:tcPr>
            <w:tcW w:w="1985" w:type="dxa"/>
            <w:tcBorders>
              <w:top w:val="nil"/>
              <w:left w:val="single" w:sz="4" w:space="0" w:color="auto"/>
              <w:right w:val="single" w:sz="4" w:space="0" w:color="auto"/>
            </w:tcBorders>
            <w:shd w:val="clear" w:color="auto" w:fill="auto"/>
            <w:vAlign w:val="bottom"/>
          </w:tcPr>
          <w:p w14:paraId="3A370D1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45,4</w:t>
            </w:r>
          </w:p>
        </w:tc>
        <w:tc>
          <w:tcPr>
            <w:tcW w:w="1417" w:type="dxa"/>
            <w:tcBorders>
              <w:top w:val="nil"/>
              <w:left w:val="single" w:sz="4" w:space="0" w:color="auto"/>
              <w:right w:val="single" w:sz="4" w:space="0" w:color="auto"/>
            </w:tcBorders>
            <w:shd w:val="clear" w:color="auto" w:fill="auto"/>
            <w:vAlign w:val="bottom"/>
          </w:tcPr>
          <w:p w14:paraId="6CFEC70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96</w:t>
            </w:r>
          </w:p>
        </w:tc>
        <w:tc>
          <w:tcPr>
            <w:tcW w:w="2015" w:type="dxa"/>
            <w:tcBorders>
              <w:top w:val="nil"/>
              <w:left w:val="single" w:sz="4" w:space="0" w:color="auto"/>
              <w:right w:val="single" w:sz="4" w:space="0" w:color="auto"/>
            </w:tcBorders>
            <w:shd w:val="clear" w:color="auto" w:fill="auto"/>
            <w:vAlign w:val="bottom"/>
          </w:tcPr>
          <w:p w14:paraId="0526724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29,5</w:t>
            </w:r>
          </w:p>
        </w:tc>
      </w:tr>
      <w:tr w:rsidR="00273828" w:rsidRPr="008E3E7D" w14:paraId="586B3001" w14:textId="77777777" w:rsidTr="00E2258D">
        <w:trPr>
          <w:cantSplit/>
        </w:trPr>
        <w:tc>
          <w:tcPr>
            <w:tcW w:w="3374" w:type="dxa"/>
            <w:tcBorders>
              <w:left w:val="single" w:sz="4" w:space="0" w:color="auto"/>
              <w:bottom w:val="single" w:sz="18" w:space="0" w:color="auto"/>
              <w:right w:val="single" w:sz="4" w:space="0" w:color="auto"/>
            </w:tcBorders>
            <w:vAlign w:val="bottom"/>
          </w:tcPr>
          <w:p w14:paraId="5F99C201"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финансовая и страховая</w:t>
            </w:r>
          </w:p>
        </w:tc>
        <w:tc>
          <w:tcPr>
            <w:tcW w:w="1304" w:type="dxa"/>
            <w:tcBorders>
              <w:top w:val="nil"/>
              <w:left w:val="nil"/>
              <w:bottom w:val="single" w:sz="18" w:space="0" w:color="auto"/>
              <w:right w:val="single" w:sz="4" w:space="0" w:color="auto"/>
            </w:tcBorders>
            <w:shd w:val="clear" w:color="auto" w:fill="auto"/>
            <w:vAlign w:val="bottom"/>
          </w:tcPr>
          <w:p w14:paraId="28B47C01"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61</w:t>
            </w:r>
          </w:p>
        </w:tc>
        <w:tc>
          <w:tcPr>
            <w:tcW w:w="1985" w:type="dxa"/>
            <w:tcBorders>
              <w:top w:val="nil"/>
              <w:left w:val="single" w:sz="4" w:space="0" w:color="auto"/>
              <w:bottom w:val="single" w:sz="18" w:space="0" w:color="auto"/>
              <w:right w:val="single" w:sz="4" w:space="0" w:color="auto"/>
            </w:tcBorders>
            <w:shd w:val="clear" w:color="auto" w:fill="auto"/>
            <w:vAlign w:val="bottom"/>
          </w:tcPr>
          <w:p w14:paraId="2F05EB7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50,0</w:t>
            </w:r>
          </w:p>
        </w:tc>
        <w:tc>
          <w:tcPr>
            <w:tcW w:w="1417" w:type="dxa"/>
            <w:tcBorders>
              <w:top w:val="nil"/>
              <w:left w:val="single" w:sz="4" w:space="0" w:color="auto"/>
              <w:bottom w:val="single" w:sz="18" w:space="0" w:color="auto"/>
              <w:right w:val="single" w:sz="4" w:space="0" w:color="auto"/>
            </w:tcBorders>
            <w:shd w:val="clear" w:color="auto" w:fill="auto"/>
            <w:vAlign w:val="bottom"/>
          </w:tcPr>
          <w:p w14:paraId="1126D11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45</w:t>
            </w:r>
          </w:p>
        </w:tc>
        <w:tc>
          <w:tcPr>
            <w:tcW w:w="2015" w:type="dxa"/>
            <w:tcBorders>
              <w:top w:val="nil"/>
              <w:left w:val="single" w:sz="4" w:space="0" w:color="auto"/>
              <w:bottom w:val="single" w:sz="18" w:space="0" w:color="auto"/>
              <w:right w:val="single" w:sz="4" w:space="0" w:color="auto"/>
            </w:tcBorders>
            <w:shd w:val="clear" w:color="auto" w:fill="auto"/>
            <w:vAlign w:val="bottom"/>
          </w:tcPr>
          <w:p w14:paraId="192FC37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36,9</w:t>
            </w:r>
          </w:p>
        </w:tc>
      </w:tr>
      <w:tr w:rsidR="00273828" w:rsidRPr="008E3E7D" w14:paraId="46591E50" w14:textId="77777777" w:rsidTr="00E2258D">
        <w:trPr>
          <w:cantSplit/>
        </w:trPr>
        <w:tc>
          <w:tcPr>
            <w:tcW w:w="3374" w:type="dxa"/>
            <w:tcBorders>
              <w:top w:val="single" w:sz="18" w:space="0" w:color="auto"/>
              <w:left w:val="single" w:sz="4" w:space="0" w:color="auto"/>
              <w:right w:val="single" w:sz="4" w:space="0" w:color="auto"/>
            </w:tcBorders>
            <w:vAlign w:val="bottom"/>
          </w:tcPr>
          <w:p w14:paraId="231D8CE7"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lastRenderedPageBreak/>
              <w:t>Деятельность по операциям с недвижимым имуществом</w:t>
            </w:r>
          </w:p>
        </w:tc>
        <w:tc>
          <w:tcPr>
            <w:tcW w:w="1304" w:type="dxa"/>
            <w:tcBorders>
              <w:top w:val="single" w:sz="18" w:space="0" w:color="auto"/>
              <w:left w:val="nil"/>
              <w:bottom w:val="nil"/>
              <w:right w:val="single" w:sz="4" w:space="0" w:color="auto"/>
            </w:tcBorders>
            <w:shd w:val="clear" w:color="auto" w:fill="auto"/>
            <w:vAlign w:val="bottom"/>
          </w:tcPr>
          <w:p w14:paraId="3FB33B0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105</w:t>
            </w:r>
          </w:p>
        </w:tc>
        <w:tc>
          <w:tcPr>
            <w:tcW w:w="1985" w:type="dxa"/>
            <w:tcBorders>
              <w:top w:val="single" w:sz="18" w:space="0" w:color="auto"/>
              <w:left w:val="single" w:sz="4" w:space="0" w:color="auto"/>
              <w:bottom w:val="nil"/>
              <w:right w:val="single" w:sz="4" w:space="0" w:color="auto"/>
            </w:tcBorders>
            <w:shd w:val="clear" w:color="auto" w:fill="auto"/>
            <w:vAlign w:val="bottom"/>
          </w:tcPr>
          <w:p w14:paraId="59EC75D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15,2</w:t>
            </w:r>
          </w:p>
        </w:tc>
        <w:tc>
          <w:tcPr>
            <w:tcW w:w="1417" w:type="dxa"/>
            <w:tcBorders>
              <w:top w:val="single" w:sz="18" w:space="0" w:color="auto"/>
              <w:left w:val="single" w:sz="4" w:space="0" w:color="auto"/>
              <w:bottom w:val="nil"/>
              <w:right w:val="single" w:sz="4" w:space="0" w:color="auto"/>
            </w:tcBorders>
            <w:shd w:val="clear" w:color="auto" w:fill="auto"/>
            <w:vAlign w:val="bottom"/>
          </w:tcPr>
          <w:p w14:paraId="5F710A46"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114</w:t>
            </w:r>
          </w:p>
        </w:tc>
        <w:tc>
          <w:tcPr>
            <w:tcW w:w="2015" w:type="dxa"/>
            <w:tcBorders>
              <w:top w:val="single" w:sz="18" w:space="0" w:color="auto"/>
              <w:left w:val="single" w:sz="4" w:space="0" w:color="auto"/>
              <w:bottom w:val="nil"/>
              <w:right w:val="single" w:sz="4" w:space="0" w:color="auto"/>
            </w:tcBorders>
            <w:shd w:val="clear" w:color="auto" w:fill="auto"/>
            <w:vAlign w:val="bottom"/>
          </w:tcPr>
          <w:p w14:paraId="0EA40B7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16,5</w:t>
            </w:r>
          </w:p>
        </w:tc>
      </w:tr>
      <w:tr w:rsidR="00273828" w:rsidRPr="008E3E7D" w14:paraId="16B10F62" w14:textId="77777777" w:rsidTr="00C03B5A">
        <w:trPr>
          <w:cantSplit/>
        </w:trPr>
        <w:tc>
          <w:tcPr>
            <w:tcW w:w="3374" w:type="dxa"/>
            <w:tcBorders>
              <w:left w:val="single" w:sz="4" w:space="0" w:color="auto"/>
              <w:right w:val="single" w:sz="4" w:space="0" w:color="auto"/>
            </w:tcBorders>
            <w:vAlign w:val="bottom"/>
          </w:tcPr>
          <w:p w14:paraId="63ECB87B"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профессиональная, научная и техническая</w:t>
            </w:r>
          </w:p>
        </w:tc>
        <w:tc>
          <w:tcPr>
            <w:tcW w:w="1304" w:type="dxa"/>
            <w:tcBorders>
              <w:top w:val="nil"/>
              <w:left w:val="nil"/>
              <w:bottom w:val="nil"/>
              <w:right w:val="single" w:sz="4" w:space="0" w:color="auto"/>
            </w:tcBorders>
            <w:shd w:val="clear" w:color="auto" w:fill="auto"/>
            <w:vAlign w:val="bottom"/>
          </w:tcPr>
          <w:p w14:paraId="0B6E233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247</w:t>
            </w:r>
          </w:p>
        </w:tc>
        <w:tc>
          <w:tcPr>
            <w:tcW w:w="1985" w:type="dxa"/>
            <w:tcBorders>
              <w:top w:val="nil"/>
              <w:left w:val="single" w:sz="4" w:space="0" w:color="auto"/>
              <w:bottom w:val="nil"/>
              <w:right w:val="single" w:sz="4" w:space="0" w:color="auto"/>
            </w:tcBorders>
            <w:shd w:val="clear" w:color="auto" w:fill="auto"/>
            <w:vAlign w:val="bottom"/>
          </w:tcPr>
          <w:p w14:paraId="1B4A01B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33,9</w:t>
            </w:r>
          </w:p>
        </w:tc>
        <w:tc>
          <w:tcPr>
            <w:tcW w:w="1417" w:type="dxa"/>
            <w:tcBorders>
              <w:top w:val="nil"/>
              <w:left w:val="single" w:sz="4" w:space="0" w:color="auto"/>
              <w:bottom w:val="nil"/>
              <w:right w:val="single" w:sz="4" w:space="0" w:color="auto"/>
            </w:tcBorders>
            <w:shd w:val="clear" w:color="auto" w:fill="auto"/>
            <w:vAlign w:val="bottom"/>
          </w:tcPr>
          <w:p w14:paraId="012FE82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226</w:t>
            </w:r>
          </w:p>
        </w:tc>
        <w:tc>
          <w:tcPr>
            <w:tcW w:w="2015" w:type="dxa"/>
            <w:tcBorders>
              <w:top w:val="nil"/>
              <w:left w:val="single" w:sz="4" w:space="0" w:color="auto"/>
              <w:bottom w:val="nil"/>
              <w:right w:val="single" w:sz="4" w:space="0" w:color="auto"/>
            </w:tcBorders>
            <w:shd w:val="clear" w:color="auto" w:fill="auto"/>
            <w:vAlign w:val="bottom"/>
          </w:tcPr>
          <w:p w14:paraId="25E9D58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31,0</w:t>
            </w:r>
          </w:p>
        </w:tc>
      </w:tr>
      <w:tr w:rsidR="00273828" w:rsidRPr="008E3E7D" w14:paraId="64A44136" w14:textId="77777777" w:rsidTr="00C03B5A">
        <w:trPr>
          <w:cantSplit/>
        </w:trPr>
        <w:tc>
          <w:tcPr>
            <w:tcW w:w="3374" w:type="dxa"/>
            <w:tcBorders>
              <w:left w:val="single" w:sz="4" w:space="0" w:color="auto"/>
              <w:right w:val="single" w:sz="4" w:space="0" w:color="auto"/>
            </w:tcBorders>
            <w:vAlign w:val="bottom"/>
          </w:tcPr>
          <w:p w14:paraId="21A7ED32"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административная и сопутствующие дополнительные услуги</w:t>
            </w:r>
          </w:p>
        </w:tc>
        <w:tc>
          <w:tcPr>
            <w:tcW w:w="1304" w:type="dxa"/>
            <w:tcBorders>
              <w:top w:val="nil"/>
              <w:left w:val="nil"/>
              <w:bottom w:val="nil"/>
              <w:right w:val="single" w:sz="4" w:space="0" w:color="auto"/>
            </w:tcBorders>
            <w:shd w:val="clear" w:color="auto" w:fill="auto"/>
            <w:vAlign w:val="bottom"/>
          </w:tcPr>
          <w:p w14:paraId="4243570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145</w:t>
            </w:r>
          </w:p>
        </w:tc>
        <w:tc>
          <w:tcPr>
            <w:tcW w:w="1985" w:type="dxa"/>
            <w:tcBorders>
              <w:top w:val="nil"/>
              <w:left w:val="single" w:sz="4" w:space="0" w:color="auto"/>
              <w:bottom w:val="nil"/>
              <w:right w:val="single" w:sz="4" w:space="0" w:color="auto"/>
            </w:tcBorders>
            <w:shd w:val="clear" w:color="auto" w:fill="auto"/>
            <w:vAlign w:val="bottom"/>
          </w:tcPr>
          <w:p w14:paraId="2C6F01D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38,7</w:t>
            </w:r>
          </w:p>
        </w:tc>
        <w:tc>
          <w:tcPr>
            <w:tcW w:w="1417" w:type="dxa"/>
            <w:tcBorders>
              <w:top w:val="nil"/>
              <w:left w:val="single" w:sz="4" w:space="0" w:color="auto"/>
              <w:bottom w:val="nil"/>
              <w:right w:val="single" w:sz="4" w:space="0" w:color="auto"/>
            </w:tcBorders>
            <w:shd w:val="clear" w:color="auto" w:fill="auto"/>
            <w:vAlign w:val="bottom"/>
          </w:tcPr>
          <w:p w14:paraId="39A6B08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171</w:t>
            </w:r>
          </w:p>
        </w:tc>
        <w:tc>
          <w:tcPr>
            <w:tcW w:w="2015" w:type="dxa"/>
            <w:tcBorders>
              <w:top w:val="nil"/>
              <w:left w:val="single" w:sz="4" w:space="0" w:color="auto"/>
              <w:bottom w:val="nil"/>
              <w:right w:val="single" w:sz="4" w:space="0" w:color="auto"/>
            </w:tcBorders>
            <w:shd w:val="clear" w:color="auto" w:fill="auto"/>
            <w:vAlign w:val="bottom"/>
          </w:tcPr>
          <w:p w14:paraId="4ACE3A6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45,6</w:t>
            </w:r>
          </w:p>
        </w:tc>
      </w:tr>
      <w:tr w:rsidR="00273828" w:rsidRPr="008E3E7D" w14:paraId="42FA2BB8" w14:textId="77777777" w:rsidTr="00C03B5A">
        <w:trPr>
          <w:cantSplit/>
        </w:trPr>
        <w:tc>
          <w:tcPr>
            <w:tcW w:w="3374" w:type="dxa"/>
            <w:tcBorders>
              <w:left w:val="single" w:sz="4" w:space="0" w:color="auto"/>
              <w:right w:val="single" w:sz="4" w:space="0" w:color="auto"/>
            </w:tcBorders>
            <w:vAlign w:val="bottom"/>
          </w:tcPr>
          <w:p w14:paraId="0C6697C0"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Государственное управление и обеспечение военной безопасности; социальное обеспечение</w:t>
            </w:r>
          </w:p>
        </w:tc>
        <w:tc>
          <w:tcPr>
            <w:tcW w:w="1304" w:type="dxa"/>
            <w:tcBorders>
              <w:top w:val="nil"/>
              <w:left w:val="nil"/>
              <w:bottom w:val="nil"/>
              <w:right w:val="single" w:sz="4" w:space="0" w:color="auto"/>
            </w:tcBorders>
            <w:shd w:val="clear" w:color="auto" w:fill="auto"/>
            <w:vAlign w:val="bottom"/>
          </w:tcPr>
          <w:p w14:paraId="56D8602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85" w:type="dxa"/>
            <w:tcBorders>
              <w:top w:val="nil"/>
              <w:left w:val="single" w:sz="4" w:space="0" w:color="auto"/>
              <w:bottom w:val="nil"/>
              <w:right w:val="single" w:sz="4" w:space="0" w:color="auto"/>
            </w:tcBorders>
            <w:shd w:val="clear" w:color="auto" w:fill="auto"/>
            <w:vAlign w:val="bottom"/>
          </w:tcPr>
          <w:p w14:paraId="45ED122E"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17" w:type="dxa"/>
            <w:tcBorders>
              <w:top w:val="nil"/>
              <w:left w:val="single" w:sz="4" w:space="0" w:color="auto"/>
              <w:bottom w:val="nil"/>
              <w:right w:val="single" w:sz="4" w:space="0" w:color="auto"/>
            </w:tcBorders>
            <w:shd w:val="clear" w:color="auto" w:fill="auto"/>
            <w:vAlign w:val="bottom"/>
          </w:tcPr>
          <w:p w14:paraId="32DF450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7</w:t>
            </w:r>
          </w:p>
        </w:tc>
        <w:tc>
          <w:tcPr>
            <w:tcW w:w="2015" w:type="dxa"/>
            <w:tcBorders>
              <w:top w:val="nil"/>
              <w:left w:val="single" w:sz="4" w:space="0" w:color="auto"/>
              <w:bottom w:val="nil"/>
              <w:right w:val="single" w:sz="4" w:space="0" w:color="auto"/>
            </w:tcBorders>
            <w:shd w:val="clear" w:color="auto" w:fill="auto"/>
            <w:vAlign w:val="bottom"/>
          </w:tcPr>
          <w:p w14:paraId="3A6800F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2,7</w:t>
            </w:r>
          </w:p>
        </w:tc>
      </w:tr>
      <w:tr w:rsidR="00273828" w:rsidRPr="008E3E7D" w14:paraId="24A52C9B" w14:textId="77777777" w:rsidTr="00C03B5A">
        <w:trPr>
          <w:cantSplit/>
        </w:trPr>
        <w:tc>
          <w:tcPr>
            <w:tcW w:w="3374" w:type="dxa"/>
            <w:tcBorders>
              <w:left w:val="single" w:sz="4" w:space="0" w:color="auto"/>
              <w:right w:val="single" w:sz="4" w:space="0" w:color="auto"/>
            </w:tcBorders>
            <w:vAlign w:val="bottom"/>
          </w:tcPr>
          <w:p w14:paraId="126C14D4"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Образование</w:t>
            </w:r>
          </w:p>
        </w:tc>
        <w:tc>
          <w:tcPr>
            <w:tcW w:w="1304" w:type="dxa"/>
            <w:tcBorders>
              <w:top w:val="nil"/>
              <w:left w:val="nil"/>
              <w:bottom w:val="nil"/>
              <w:right w:val="single" w:sz="4" w:space="0" w:color="auto"/>
            </w:tcBorders>
            <w:shd w:val="clear" w:color="auto" w:fill="auto"/>
            <w:vAlign w:val="bottom"/>
          </w:tcPr>
          <w:p w14:paraId="5767BA7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25</w:t>
            </w:r>
          </w:p>
        </w:tc>
        <w:tc>
          <w:tcPr>
            <w:tcW w:w="1985" w:type="dxa"/>
            <w:tcBorders>
              <w:top w:val="nil"/>
              <w:left w:val="single" w:sz="4" w:space="0" w:color="auto"/>
              <w:bottom w:val="nil"/>
              <w:right w:val="single" w:sz="4" w:space="0" w:color="auto"/>
            </w:tcBorders>
            <w:shd w:val="clear" w:color="auto" w:fill="auto"/>
            <w:vAlign w:val="bottom"/>
          </w:tcPr>
          <w:p w14:paraId="416962F0"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5,6</w:t>
            </w:r>
          </w:p>
        </w:tc>
        <w:tc>
          <w:tcPr>
            <w:tcW w:w="1417" w:type="dxa"/>
            <w:tcBorders>
              <w:top w:val="nil"/>
              <w:left w:val="single" w:sz="4" w:space="0" w:color="auto"/>
              <w:bottom w:val="nil"/>
              <w:right w:val="single" w:sz="4" w:space="0" w:color="auto"/>
            </w:tcBorders>
            <w:shd w:val="clear" w:color="auto" w:fill="auto"/>
            <w:vAlign w:val="bottom"/>
          </w:tcPr>
          <w:p w14:paraId="030566C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50</w:t>
            </w:r>
          </w:p>
        </w:tc>
        <w:tc>
          <w:tcPr>
            <w:tcW w:w="2015" w:type="dxa"/>
            <w:tcBorders>
              <w:top w:val="nil"/>
              <w:left w:val="single" w:sz="4" w:space="0" w:color="auto"/>
              <w:bottom w:val="nil"/>
              <w:right w:val="single" w:sz="4" w:space="0" w:color="auto"/>
            </w:tcBorders>
            <w:shd w:val="clear" w:color="auto" w:fill="auto"/>
            <w:vAlign w:val="bottom"/>
          </w:tcPr>
          <w:p w14:paraId="0143E49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11,3</w:t>
            </w:r>
          </w:p>
        </w:tc>
      </w:tr>
      <w:tr w:rsidR="00273828" w:rsidRPr="008E3E7D" w14:paraId="3D93861A" w14:textId="77777777" w:rsidTr="00C03B5A">
        <w:trPr>
          <w:cantSplit/>
        </w:trPr>
        <w:tc>
          <w:tcPr>
            <w:tcW w:w="3374" w:type="dxa"/>
            <w:tcBorders>
              <w:left w:val="single" w:sz="4" w:space="0" w:color="auto"/>
              <w:right w:val="single" w:sz="4" w:space="0" w:color="auto"/>
            </w:tcBorders>
            <w:vAlign w:val="bottom"/>
          </w:tcPr>
          <w:p w14:paraId="6FAD062C"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в области здравоохранения и социальных услуг</w:t>
            </w:r>
          </w:p>
        </w:tc>
        <w:tc>
          <w:tcPr>
            <w:tcW w:w="1304" w:type="dxa"/>
            <w:tcBorders>
              <w:top w:val="nil"/>
              <w:left w:val="nil"/>
              <w:bottom w:val="nil"/>
              <w:right w:val="single" w:sz="4" w:space="0" w:color="auto"/>
            </w:tcBorders>
            <w:shd w:val="clear" w:color="auto" w:fill="auto"/>
            <w:vAlign w:val="bottom"/>
          </w:tcPr>
          <w:p w14:paraId="5BD2CB2B"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61</w:t>
            </w:r>
          </w:p>
        </w:tc>
        <w:tc>
          <w:tcPr>
            <w:tcW w:w="1985" w:type="dxa"/>
            <w:tcBorders>
              <w:top w:val="nil"/>
              <w:left w:val="single" w:sz="4" w:space="0" w:color="auto"/>
              <w:bottom w:val="nil"/>
              <w:right w:val="single" w:sz="4" w:space="0" w:color="auto"/>
            </w:tcBorders>
            <w:shd w:val="clear" w:color="auto" w:fill="auto"/>
            <w:vAlign w:val="bottom"/>
          </w:tcPr>
          <w:p w14:paraId="40C9188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25,6</w:t>
            </w:r>
          </w:p>
        </w:tc>
        <w:tc>
          <w:tcPr>
            <w:tcW w:w="1417" w:type="dxa"/>
            <w:tcBorders>
              <w:top w:val="nil"/>
              <w:left w:val="single" w:sz="4" w:space="0" w:color="auto"/>
              <w:bottom w:val="nil"/>
              <w:right w:val="single" w:sz="4" w:space="0" w:color="auto"/>
            </w:tcBorders>
            <w:shd w:val="clear" w:color="auto" w:fill="auto"/>
            <w:vAlign w:val="bottom"/>
          </w:tcPr>
          <w:p w14:paraId="7DBF8A3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39</w:t>
            </w:r>
          </w:p>
        </w:tc>
        <w:tc>
          <w:tcPr>
            <w:tcW w:w="2015" w:type="dxa"/>
            <w:tcBorders>
              <w:top w:val="nil"/>
              <w:left w:val="single" w:sz="4" w:space="0" w:color="auto"/>
              <w:bottom w:val="nil"/>
              <w:right w:val="single" w:sz="4" w:space="0" w:color="auto"/>
            </w:tcBorders>
            <w:shd w:val="clear" w:color="auto" w:fill="auto"/>
            <w:vAlign w:val="bottom"/>
          </w:tcPr>
          <w:p w14:paraId="3826A4F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16,4</w:t>
            </w:r>
          </w:p>
        </w:tc>
      </w:tr>
      <w:tr w:rsidR="00273828" w:rsidRPr="008E3E7D" w14:paraId="108F69D4" w14:textId="77777777" w:rsidTr="00C03B5A">
        <w:trPr>
          <w:cantSplit/>
        </w:trPr>
        <w:tc>
          <w:tcPr>
            <w:tcW w:w="3374" w:type="dxa"/>
            <w:tcBorders>
              <w:left w:val="single" w:sz="4" w:space="0" w:color="auto"/>
              <w:right w:val="single" w:sz="4" w:space="0" w:color="auto"/>
            </w:tcBorders>
            <w:vAlign w:val="bottom"/>
          </w:tcPr>
          <w:p w14:paraId="5F8C5C46"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Деятельность в области культуры, спорта, организации досуга и развлечений</w:t>
            </w:r>
          </w:p>
        </w:tc>
        <w:tc>
          <w:tcPr>
            <w:tcW w:w="1304" w:type="dxa"/>
            <w:tcBorders>
              <w:top w:val="nil"/>
              <w:left w:val="nil"/>
              <w:bottom w:val="nil"/>
              <w:right w:val="single" w:sz="4" w:space="0" w:color="auto"/>
            </w:tcBorders>
            <w:shd w:val="clear" w:color="auto" w:fill="auto"/>
            <w:vAlign w:val="bottom"/>
          </w:tcPr>
          <w:p w14:paraId="26BCD88D"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56</w:t>
            </w:r>
          </w:p>
        </w:tc>
        <w:tc>
          <w:tcPr>
            <w:tcW w:w="1985" w:type="dxa"/>
            <w:tcBorders>
              <w:top w:val="nil"/>
              <w:left w:val="single" w:sz="4" w:space="0" w:color="auto"/>
              <w:bottom w:val="nil"/>
              <w:right w:val="single" w:sz="4" w:space="0" w:color="auto"/>
            </w:tcBorders>
            <w:shd w:val="clear" w:color="auto" w:fill="auto"/>
            <w:vAlign w:val="bottom"/>
          </w:tcPr>
          <w:p w14:paraId="35CC5B0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32,9</w:t>
            </w:r>
          </w:p>
        </w:tc>
        <w:tc>
          <w:tcPr>
            <w:tcW w:w="1417" w:type="dxa"/>
            <w:tcBorders>
              <w:top w:val="nil"/>
              <w:left w:val="single" w:sz="4" w:space="0" w:color="auto"/>
              <w:bottom w:val="nil"/>
              <w:right w:val="single" w:sz="4" w:space="0" w:color="auto"/>
            </w:tcBorders>
            <w:shd w:val="clear" w:color="auto" w:fill="auto"/>
            <w:vAlign w:val="bottom"/>
          </w:tcPr>
          <w:p w14:paraId="7BCC47FF"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63</w:t>
            </w:r>
          </w:p>
        </w:tc>
        <w:tc>
          <w:tcPr>
            <w:tcW w:w="2015" w:type="dxa"/>
            <w:tcBorders>
              <w:top w:val="nil"/>
              <w:left w:val="single" w:sz="4" w:space="0" w:color="auto"/>
              <w:bottom w:val="nil"/>
              <w:right w:val="single" w:sz="4" w:space="0" w:color="auto"/>
            </w:tcBorders>
            <w:shd w:val="clear" w:color="auto" w:fill="auto"/>
            <w:vAlign w:val="bottom"/>
          </w:tcPr>
          <w:p w14:paraId="66F2ED88"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37,0</w:t>
            </w:r>
          </w:p>
        </w:tc>
      </w:tr>
      <w:tr w:rsidR="00273828" w:rsidRPr="008E3E7D" w14:paraId="2E589EE2" w14:textId="77777777" w:rsidTr="00E2258D">
        <w:trPr>
          <w:cantSplit/>
        </w:trPr>
        <w:tc>
          <w:tcPr>
            <w:tcW w:w="3374" w:type="dxa"/>
            <w:tcBorders>
              <w:left w:val="single" w:sz="4" w:space="0" w:color="auto"/>
              <w:right w:val="single" w:sz="4" w:space="0" w:color="auto"/>
            </w:tcBorders>
            <w:vAlign w:val="bottom"/>
          </w:tcPr>
          <w:p w14:paraId="68DBA14F" w14:textId="77777777" w:rsidR="00273828" w:rsidRPr="008E3E7D" w:rsidRDefault="00273828" w:rsidP="00C03B5A">
            <w:pPr>
              <w:spacing w:after="0" w:line="240" w:lineRule="auto"/>
              <w:rPr>
                <w:rFonts w:ascii="Arial" w:eastAsia="Times New Roman" w:hAnsi="Arial" w:cs="Arial"/>
                <w:b/>
                <w:sz w:val="18"/>
                <w:szCs w:val="18"/>
                <w:lang w:eastAsia="ru-RU"/>
              </w:rPr>
            </w:pPr>
            <w:r w:rsidRPr="008E3E7D">
              <w:rPr>
                <w:rFonts w:ascii="Arial" w:eastAsia="Times New Roman" w:hAnsi="Arial" w:cs="Arial"/>
                <w:b/>
                <w:sz w:val="18"/>
                <w:szCs w:val="18"/>
                <w:lang w:eastAsia="ru-RU"/>
              </w:rPr>
              <w:t>Предоставление прочих видов услуг</w:t>
            </w:r>
          </w:p>
        </w:tc>
        <w:tc>
          <w:tcPr>
            <w:tcW w:w="1304" w:type="dxa"/>
            <w:tcBorders>
              <w:top w:val="nil"/>
              <w:left w:val="nil"/>
              <w:right w:val="single" w:sz="4" w:space="0" w:color="auto"/>
            </w:tcBorders>
            <w:shd w:val="clear" w:color="auto" w:fill="auto"/>
            <w:vAlign w:val="bottom"/>
          </w:tcPr>
          <w:p w14:paraId="4CC855D9"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84</w:t>
            </w:r>
          </w:p>
        </w:tc>
        <w:tc>
          <w:tcPr>
            <w:tcW w:w="1985" w:type="dxa"/>
            <w:tcBorders>
              <w:top w:val="nil"/>
              <w:left w:val="single" w:sz="4" w:space="0" w:color="auto"/>
              <w:right w:val="single" w:sz="4" w:space="0" w:color="auto"/>
            </w:tcBorders>
            <w:shd w:val="clear" w:color="auto" w:fill="auto"/>
            <w:vAlign w:val="bottom"/>
          </w:tcPr>
          <w:p w14:paraId="3C92533A"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16,8</w:t>
            </w:r>
          </w:p>
        </w:tc>
        <w:tc>
          <w:tcPr>
            <w:tcW w:w="1417" w:type="dxa"/>
            <w:tcBorders>
              <w:top w:val="nil"/>
              <w:left w:val="single" w:sz="4" w:space="0" w:color="auto"/>
              <w:right w:val="single" w:sz="4" w:space="0" w:color="auto"/>
            </w:tcBorders>
            <w:shd w:val="clear" w:color="auto" w:fill="auto"/>
            <w:vAlign w:val="bottom"/>
          </w:tcPr>
          <w:p w14:paraId="548FB967"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69</w:t>
            </w:r>
          </w:p>
        </w:tc>
        <w:tc>
          <w:tcPr>
            <w:tcW w:w="2015" w:type="dxa"/>
            <w:tcBorders>
              <w:top w:val="nil"/>
              <w:left w:val="single" w:sz="4" w:space="0" w:color="auto"/>
              <w:right w:val="single" w:sz="4" w:space="0" w:color="auto"/>
            </w:tcBorders>
            <w:shd w:val="clear" w:color="auto" w:fill="auto"/>
            <w:vAlign w:val="bottom"/>
          </w:tcPr>
          <w:p w14:paraId="28C87C6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13,8</w:t>
            </w:r>
          </w:p>
        </w:tc>
      </w:tr>
      <w:tr w:rsidR="00273828" w:rsidRPr="008E3E7D" w14:paraId="6FD103BD" w14:textId="77777777" w:rsidTr="00E2258D">
        <w:trPr>
          <w:cantSplit/>
        </w:trPr>
        <w:tc>
          <w:tcPr>
            <w:tcW w:w="3374" w:type="dxa"/>
            <w:tcBorders>
              <w:left w:val="single" w:sz="4" w:space="0" w:color="auto"/>
              <w:bottom w:val="single" w:sz="18" w:space="0" w:color="auto"/>
              <w:right w:val="single" w:sz="4" w:space="0" w:color="auto"/>
            </w:tcBorders>
            <w:vAlign w:val="bottom"/>
          </w:tcPr>
          <w:p w14:paraId="18D4116E" w14:textId="77777777" w:rsidR="00273828" w:rsidRPr="008E3E7D" w:rsidRDefault="00273828" w:rsidP="00C03B5A">
            <w:pPr>
              <w:spacing w:after="0" w:line="240" w:lineRule="auto"/>
              <w:rPr>
                <w:rFonts w:ascii="Arial" w:eastAsia="Times New Roman" w:hAnsi="Arial" w:cs="Arial"/>
                <w:b/>
                <w:sz w:val="18"/>
                <w:szCs w:val="18"/>
                <w:lang w:eastAsia="ru-RU"/>
              </w:rPr>
            </w:pPr>
            <w:r>
              <w:rPr>
                <w:rFonts w:ascii="Arial" w:eastAsia="Times New Roman" w:hAnsi="Arial" w:cs="Arial"/>
                <w:b/>
                <w:sz w:val="18"/>
                <w:szCs w:val="18"/>
                <w:lang w:eastAsia="ru-RU"/>
              </w:rPr>
              <w:t>Прочие</w:t>
            </w:r>
          </w:p>
        </w:tc>
        <w:tc>
          <w:tcPr>
            <w:tcW w:w="1304" w:type="dxa"/>
            <w:tcBorders>
              <w:top w:val="nil"/>
              <w:left w:val="nil"/>
              <w:bottom w:val="single" w:sz="18" w:space="0" w:color="auto"/>
              <w:right w:val="single" w:sz="4" w:space="0" w:color="auto"/>
            </w:tcBorders>
            <w:shd w:val="clear" w:color="auto" w:fill="auto"/>
            <w:vAlign w:val="bottom"/>
          </w:tcPr>
          <w:p w14:paraId="1AAD6DD3"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85" w:type="dxa"/>
            <w:tcBorders>
              <w:top w:val="nil"/>
              <w:left w:val="single" w:sz="4" w:space="0" w:color="auto"/>
              <w:bottom w:val="single" w:sz="18" w:space="0" w:color="auto"/>
              <w:right w:val="single" w:sz="4" w:space="0" w:color="auto"/>
            </w:tcBorders>
            <w:shd w:val="clear" w:color="auto" w:fill="auto"/>
            <w:vAlign w:val="bottom"/>
          </w:tcPr>
          <w:p w14:paraId="0A5AE85C"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17" w:type="dxa"/>
            <w:tcBorders>
              <w:top w:val="nil"/>
              <w:left w:val="single" w:sz="4" w:space="0" w:color="auto"/>
              <w:bottom w:val="single" w:sz="18" w:space="0" w:color="auto"/>
              <w:right w:val="single" w:sz="4" w:space="0" w:color="auto"/>
            </w:tcBorders>
            <w:shd w:val="clear" w:color="auto" w:fill="auto"/>
            <w:vAlign w:val="bottom"/>
          </w:tcPr>
          <w:p w14:paraId="5C90C772"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3</w:t>
            </w:r>
          </w:p>
        </w:tc>
        <w:tc>
          <w:tcPr>
            <w:tcW w:w="2015" w:type="dxa"/>
            <w:tcBorders>
              <w:top w:val="nil"/>
              <w:left w:val="single" w:sz="4" w:space="0" w:color="auto"/>
              <w:bottom w:val="single" w:sz="18" w:space="0" w:color="auto"/>
              <w:right w:val="single" w:sz="4" w:space="0" w:color="auto"/>
            </w:tcBorders>
            <w:shd w:val="clear" w:color="auto" w:fill="auto"/>
            <w:vAlign w:val="bottom"/>
          </w:tcPr>
          <w:p w14:paraId="394038D5" w14:textId="77777777" w:rsidR="00273828" w:rsidRPr="00FB7326" w:rsidRDefault="00273828" w:rsidP="00C03B5A">
            <w:pPr>
              <w:spacing w:after="0" w:line="240" w:lineRule="auto"/>
              <w:jc w:val="right"/>
              <w:rPr>
                <w:rFonts w:ascii="Arial" w:eastAsia="Times New Roman" w:hAnsi="Arial" w:cs="Arial"/>
                <w:color w:val="000000"/>
                <w:sz w:val="18"/>
                <w:szCs w:val="18"/>
                <w:lang w:eastAsia="ru-RU"/>
              </w:rPr>
            </w:pPr>
            <w:r w:rsidRPr="00FB7326">
              <w:rPr>
                <w:rFonts w:ascii="Arial" w:eastAsia="Times New Roman" w:hAnsi="Arial" w:cs="Arial"/>
                <w:color w:val="000000"/>
                <w:sz w:val="18"/>
                <w:szCs w:val="18"/>
                <w:lang w:eastAsia="ru-RU"/>
              </w:rPr>
              <w:t>146,3</w:t>
            </w:r>
          </w:p>
        </w:tc>
      </w:tr>
    </w:tbl>
    <w:p w14:paraId="40896AFD" w14:textId="77777777" w:rsidR="00273828" w:rsidRPr="00050F8B" w:rsidRDefault="00273828" w:rsidP="00273828">
      <w:pPr>
        <w:widowControl w:val="0"/>
        <w:tabs>
          <w:tab w:val="right" w:pos="9355"/>
        </w:tabs>
        <w:overflowPunct w:val="0"/>
        <w:autoSpaceDE w:val="0"/>
        <w:autoSpaceDN w:val="0"/>
        <w:adjustRightInd w:val="0"/>
        <w:spacing w:after="0" w:line="240" w:lineRule="auto"/>
        <w:textAlignment w:val="baseline"/>
        <w:rPr>
          <w:rFonts w:ascii="Times New Roman" w:hAnsi="Times New Roman"/>
          <w:b/>
          <w:sz w:val="14"/>
        </w:rPr>
      </w:pPr>
      <w:r w:rsidRPr="0023278D">
        <w:rPr>
          <w:rFonts w:ascii="Times New Roman" w:hAnsi="Times New Roman"/>
          <w:i/>
          <w:sz w:val="16"/>
          <w:szCs w:val="16"/>
          <w:vertAlign w:val="superscript"/>
        </w:rPr>
        <w:t>1)</w:t>
      </w:r>
      <w:r w:rsidRPr="0023278D">
        <w:rPr>
          <w:rFonts w:ascii="Times New Roman" w:hAnsi="Times New Roman"/>
          <w:i/>
          <w:iCs/>
          <w:sz w:val="16"/>
          <w:szCs w:val="16"/>
        </w:rPr>
        <w:t xml:space="preserve"> Исключая филиалы, представительства и другие обособленные подразделения.</w:t>
      </w:r>
    </w:p>
    <w:p w14:paraId="72DA332A" w14:textId="77777777" w:rsidR="00273828" w:rsidRPr="008E3E7D" w:rsidRDefault="00273828" w:rsidP="00273828">
      <w:pPr>
        <w:widowControl w:val="0"/>
        <w:tabs>
          <w:tab w:val="right" w:pos="9355"/>
        </w:tabs>
        <w:overflowPunct w:val="0"/>
        <w:autoSpaceDE w:val="0"/>
        <w:autoSpaceDN w:val="0"/>
        <w:adjustRightInd w:val="0"/>
        <w:spacing w:after="120" w:line="240" w:lineRule="auto"/>
        <w:ind w:left="567"/>
        <w:textAlignment w:val="baseline"/>
        <w:rPr>
          <w:rFonts w:asciiTheme="minorHAnsi" w:hAnsiTheme="minorHAnsi"/>
          <w:b/>
          <w:sz w:val="4"/>
        </w:rPr>
      </w:pPr>
    </w:p>
    <w:p w14:paraId="37E9C87F" w14:textId="77777777" w:rsidR="00273828" w:rsidRPr="008E3E7D" w:rsidRDefault="00273828" w:rsidP="00273828">
      <w:pPr>
        <w:widowControl w:val="0"/>
        <w:tabs>
          <w:tab w:val="right" w:pos="9355"/>
        </w:tabs>
        <w:overflowPunct w:val="0"/>
        <w:autoSpaceDE w:val="0"/>
        <w:autoSpaceDN w:val="0"/>
        <w:adjustRightInd w:val="0"/>
        <w:spacing w:after="120" w:line="240" w:lineRule="auto"/>
        <w:ind w:left="567"/>
        <w:textAlignment w:val="baseline"/>
        <w:rPr>
          <w:rFonts w:asciiTheme="minorHAnsi" w:hAnsiTheme="minorHAnsi"/>
          <w:b/>
          <w:sz w:val="24"/>
        </w:rPr>
      </w:pPr>
      <w:r w:rsidRPr="008E3E7D">
        <w:rPr>
          <w:rFonts w:asciiTheme="minorHAnsi" w:hAnsiTheme="minorHAnsi"/>
          <w:b/>
          <w:sz w:val="24"/>
        </w:rPr>
        <w:t>Демография организаций по формам собственности</w:t>
      </w:r>
      <w:r w:rsidRPr="00050F8B">
        <w:rPr>
          <w:rFonts w:asciiTheme="minorHAnsi" w:hAnsiTheme="minorHAnsi"/>
          <w:b/>
          <w:sz w:val="24"/>
          <w:vertAlign w:val="superscript"/>
        </w:rPr>
        <w:t>1)</w:t>
      </w:r>
      <w:r>
        <w:rPr>
          <w:rFonts w:asciiTheme="minorHAnsi" w:hAnsiTheme="minorHAnsi"/>
          <w:b/>
          <w:sz w:val="24"/>
        </w:rPr>
        <w:t xml:space="preserve"> за январь</w:t>
      </w:r>
      <w:r w:rsidRPr="008E3E7D">
        <w:rPr>
          <w:rFonts w:asciiTheme="minorHAnsi" w:hAnsiTheme="minorHAnsi"/>
          <w:b/>
          <w:sz w:val="24"/>
        </w:rPr>
        <w:t>-</w:t>
      </w:r>
      <w:r>
        <w:rPr>
          <w:rFonts w:asciiTheme="minorHAnsi" w:hAnsiTheme="minorHAnsi"/>
          <w:b/>
          <w:sz w:val="24"/>
        </w:rPr>
        <w:t>июнь</w:t>
      </w:r>
      <w:r w:rsidRPr="008E3E7D">
        <w:rPr>
          <w:rFonts w:asciiTheme="minorHAnsi" w:hAnsiTheme="minorHAnsi"/>
          <w:b/>
          <w:sz w:val="24"/>
        </w:rPr>
        <w:t xml:space="preserve"> 20</w:t>
      </w:r>
      <w:r>
        <w:rPr>
          <w:rFonts w:asciiTheme="minorHAnsi" w:hAnsiTheme="minorHAnsi"/>
          <w:b/>
          <w:sz w:val="24"/>
        </w:rPr>
        <w:t>24</w:t>
      </w:r>
      <w:r w:rsidRPr="008E3E7D">
        <w:rPr>
          <w:rFonts w:asciiTheme="minorHAnsi" w:hAnsiTheme="minorHAnsi"/>
          <w:b/>
          <w:sz w:val="24"/>
        </w:rPr>
        <w:t>г.</w:t>
      </w:r>
    </w:p>
    <w:tbl>
      <w:tblPr>
        <w:tblW w:w="4931" w:type="pct"/>
        <w:tblInd w:w="108" w:type="dxa"/>
        <w:tblLayout w:type="fixed"/>
        <w:tblLook w:val="0000" w:firstRow="0" w:lastRow="0" w:firstColumn="0" w:lastColumn="0" w:noHBand="0" w:noVBand="0"/>
      </w:tblPr>
      <w:tblGrid>
        <w:gridCol w:w="3173"/>
        <w:gridCol w:w="1302"/>
        <w:gridCol w:w="1923"/>
        <w:gridCol w:w="1449"/>
        <w:gridCol w:w="1901"/>
      </w:tblGrid>
      <w:tr w:rsidR="00273828" w:rsidRPr="008E3E7D" w14:paraId="08AF575E" w14:textId="77777777" w:rsidTr="00C03B5A">
        <w:trPr>
          <w:cantSplit/>
        </w:trPr>
        <w:tc>
          <w:tcPr>
            <w:tcW w:w="3248" w:type="dxa"/>
            <w:vMerge w:val="restart"/>
            <w:tcBorders>
              <w:top w:val="single" w:sz="18" w:space="0" w:color="auto"/>
              <w:left w:val="single" w:sz="4" w:space="0" w:color="auto"/>
              <w:right w:val="single" w:sz="4" w:space="0" w:color="000000"/>
            </w:tcBorders>
            <w:vAlign w:val="center"/>
          </w:tcPr>
          <w:p w14:paraId="1EBD7BE4" w14:textId="77777777" w:rsidR="00273828" w:rsidRPr="008E3E7D" w:rsidRDefault="00273828" w:rsidP="00C03B5A">
            <w:pPr>
              <w:spacing w:after="0" w:line="240" w:lineRule="auto"/>
              <w:jc w:val="center"/>
              <w:rPr>
                <w:rFonts w:ascii="Arial" w:hAnsi="Arial" w:cs="Arial"/>
                <w:iCs/>
                <w:sz w:val="18"/>
                <w:szCs w:val="18"/>
              </w:rPr>
            </w:pPr>
          </w:p>
        </w:tc>
        <w:tc>
          <w:tcPr>
            <w:tcW w:w="3297" w:type="dxa"/>
            <w:gridSpan w:val="2"/>
            <w:tcBorders>
              <w:top w:val="single" w:sz="18" w:space="0" w:color="auto"/>
              <w:left w:val="single" w:sz="4" w:space="0" w:color="000000"/>
              <w:bottom w:val="single" w:sz="4" w:space="0" w:color="000000"/>
              <w:right w:val="single" w:sz="4" w:space="0" w:color="000000"/>
            </w:tcBorders>
            <w:vAlign w:val="center"/>
          </w:tcPr>
          <w:p w14:paraId="6646A5CE"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 xml:space="preserve">Количество вновь </w:t>
            </w:r>
            <w:r w:rsidRPr="008E3E7D">
              <w:rPr>
                <w:rFonts w:ascii="Arial" w:hAnsi="Arial" w:cs="Arial"/>
                <w:iCs/>
                <w:sz w:val="18"/>
                <w:szCs w:val="18"/>
              </w:rPr>
              <w:br/>
              <w:t>зарегистрированных организаций</w:t>
            </w:r>
          </w:p>
        </w:tc>
        <w:tc>
          <w:tcPr>
            <w:tcW w:w="3424" w:type="dxa"/>
            <w:gridSpan w:val="2"/>
            <w:tcBorders>
              <w:top w:val="single" w:sz="18" w:space="0" w:color="auto"/>
              <w:left w:val="single" w:sz="4" w:space="0" w:color="000000"/>
              <w:bottom w:val="single" w:sz="4" w:space="0" w:color="000000"/>
              <w:right w:val="single" w:sz="4" w:space="0" w:color="auto"/>
            </w:tcBorders>
            <w:vAlign w:val="center"/>
          </w:tcPr>
          <w:p w14:paraId="3F53B0B8"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 xml:space="preserve">Количество официально </w:t>
            </w:r>
            <w:r w:rsidRPr="008E3E7D">
              <w:rPr>
                <w:rFonts w:ascii="Arial" w:hAnsi="Arial" w:cs="Arial"/>
                <w:iCs/>
                <w:sz w:val="18"/>
                <w:szCs w:val="18"/>
              </w:rPr>
              <w:br/>
              <w:t>ликвидированных организаций</w:t>
            </w:r>
          </w:p>
        </w:tc>
      </w:tr>
      <w:tr w:rsidR="00273828" w:rsidRPr="008E3E7D" w14:paraId="786AFA5E" w14:textId="77777777" w:rsidTr="00C03B5A">
        <w:trPr>
          <w:cantSplit/>
        </w:trPr>
        <w:tc>
          <w:tcPr>
            <w:tcW w:w="3248" w:type="dxa"/>
            <w:vMerge/>
            <w:tcBorders>
              <w:left w:val="single" w:sz="4" w:space="0" w:color="auto"/>
              <w:bottom w:val="single" w:sz="18" w:space="0" w:color="auto"/>
              <w:right w:val="single" w:sz="4" w:space="0" w:color="000000"/>
            </w:tcBorders>
            <w:vAlign w:val="center"/>
          </w:tcPr>
          <w:p w14:paraId="49B7606E" w14:textId="77777777" w:rsidR="00273828" w:rsidRPr="008E3E7D" w:rsidRDefault="00273828" w:rsidP="00C03B5A">
            <w:pPr>
              <w:spacing w:after="0" w:line="240" w:lineRule="auto"/>
              <w:jc w:val="center"/>
              <w:rPr>
                <w:rFonts w:ascii="Arial" w:hAnsi="Arial" w:cs="Arial"/>
                <w:iCs/>
                <w:sz w:val="18"/>
                <w:szCs w:val="18"/>
              </w:rPr>
            </w:pPr>
          </w:p>
        </w:tc>
        <w:tc>
          <w:tcPr>
            <w:tcW w:w="1330" w:type="dxa"/>
            <w:tcBorders>
              <w:top w:val="single" w:sz="4" w:space="0" w:color="000000"/>
              <w:left w:val="single" w:sz="4" w:space="0" w:color="000000"/>
              <w:bottom w:val="single" w:sz="18" w:space="0" w:color="auto"/>
              <w:right w:val="single" w:sz="4" w:space="0" w:color="auto"/>
            </w:tcBorders>
            <w:vAlign w:val="center"/>
          </w:tcPr>
          <w:p w14:paraId="1AFB270B"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всего</w:t>
            </w:r>
          </w:p>
        </w:tc>
        <w:tc>
          <w:tcPr>
            <w:tcW w:w="1967" w:type="dxa"/>
            <w:tcBorders>
              <w:top w:val="single" w:sz="4" w:space="0" w:color="000000"/>
              <w:left w:val="single" w:sz="4" w:space="0" w:color="auto"/>
              <w:bottom w:val="single" w:sz="18" w:space="0" w:color="auto"/>
              <w:right w:val="single" w:sz="4" w:space="0" w:color="auto"/>
            </w:tcBorders>
          </w:tcPr>
          <w:p w14:paraId="3015849F"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 xml:space="preserve">на 1000 организаций, учтенных в </w:t>
            </w:r>
            <w:proofErr w:type="spellStart"/>
            <w:r w:rsidRPr="008E3E7D">
              <w:rPr>
                <w:rFonts w:ascii="Arial" w:hAnsi="Arial" w:cs="Arial"/>
                <w:iCs/>
                <w:sz w:val="18"/>
                <w:szCs w:val="18"/>
              </w:rPr>
              <w:t>Статрегистре</w:t>
            </w:r>
            <w:proofErr w:type="spellEnd"/>
          </w:p>
        </w:tc>
        <w:tc>
          <w:tcPr>
            <w:tcW w:w="1480" w:type="dxa"/>
            <w:tcBorders>
              <w:top w:val="single" w:sz="4" w:space="0" w:color="000000"/>
              <w:left w:val="single" w:sz="4" w:space="0" w:color="auto"/>
              <w:bottom w:val="single" w:sz="18" w:space="0" w:color="auto"/>
              <w:right w:val="single" w:sz="4" w:space="0" w:color="auto"/>
            </w:tcBorders>
            <w:vAlign w:val="center"/>
          </w:tcPr>
          <w:p w14:paraId="448DA75F"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всего</w:t>
            </w:r>
          </w:p>
        </w:tc>
        <w:tc>
          <w:tcPr>
            <w:tcW w:w="1944" w:type="dxa"/>
            <w:tcBorders>
              <w:top w:val="single" w:sz="4" w:space="0" w:color="000000"/>
              <w:left w:val="single" w:sz="4" w:space="0" w:color="auto"/>
              <w:bottom w:val="single" w:sz="18" w:space="0" w:color="auto"/>
              <w:right w:val="single" w:sz="4" w:space="0" w:color="auto"/>
            </w:tcBorders>
          </w:tcPr>
          <w:p w14:paraId="095AB8AA" w14:textId="77777777" w:rsidR="00273828" w:rsidRPr="008E3E7D" w:rsidRDefault="00273828" w:rsidP="00C03B5A">
            <w:pPr>
              <w:spacing w:after="0" w:line="240" w:lineRule="auto"/>
              <w:ind w:left="-57" w:right="-57"/>
              <w:jc w:val="center"/>
              <w:rPr>
                <w:rFonts w:ascii="Arial" w:hAnsi="Arial" w:cs="Arial"/>
                <w:iCs/>
                <w:sz w:val="18"/>
                <w:szCs w:val="18"/>
              </w:rPr>
            </w:pPr>
            <w:r w:rsidRPr="008E3E7D">
              <w:rPr>
                <w:rFonts w:ascii="Arial" w:hAnsi="Arial" w:cs="Arial"/>
                <w:iCs/>
                <w:sz w:val="18"/>
                <w:szCs w:val="18"/>
              </w:rPr>
              <w:t xml:space="preserve">на 1000 организаций, учтенных в </w:t>
            </w:r>
            <w:proofErr w:type="spellStart"/>
            <w:r w:rsidRPr="008E3E7D">
              <w:rPr>
                <w:rFonts w:ascii="Arial" w:hAnsi="Arial" w:cs="Arial"/>
                <w:iCs/>
                <w:sz w:val="18"/>
                <w:szCs w:val="18"/>
              </w:rPr>
              <w:t>Статрегистре</w:t>
            </w:r>
            <w:proofErr w:type="spellEnd"/>
          </w:p>
        </w:tc>
      </w:tr>
      <w:tr w:rsidR="00273828" w:rsidRPr="008E3E7D" w14:paraId="3E05C460" w14:textId="77777777" w:rsidTr="00E2258D">
        <w:trPr>
          <w:cantSplit/>
          <w:trHeight w:val="101"/>
        </w:trPr>
        <w:tc>
          <w:tcPr>
            <w:tcW w:w="3248" w:type="dxa"/>
            <w:tcBorders>
              <w:top w:val="single" w:sz="18" w:space="0" w:color="auto"/>
              <w:left w:val="single" w:sz="4" w:space="0" w:color="auto"/>
              <w:right w:val="single" w:sz="4" w:space="0" w:color="000000"/>
            </w:tcBorders>
            <w:vAlign w:val="bottom"/>
          </w:tcPr>
          <w:p w14:paraId="3B13D339" w14:textId="0149C098" w:rsidR="00273828" w:rsidRPr="008E3E7D" w:rsidRDefault="00E2258D" w:rsidP="00E2258D">
            <w:pPr>
              <w:spacing w:after="0" w:line="240" w:lineRule="auto"/>
              <w:rPr>
                <w:rFonts w:ascii="Arial" w:eastAsia="Times New Roman" w:hAnsi="Arial" w:cs="Arial"/>
                <w:b/>
                <w:color w:val="000000"/>
                <w:sz w:val="18"/>
                <w:szCs w:val="18"/>
                <w:lang w:eastAsia="ru-RU"/>
              </w:rPr>
            </w:pPr>
            <w:r w:rsidRPr="006C666B">
              <w:rPr>
                <w:rFonts w:ascii="Arial" w:eastAsia="Times New Roman" w:hAnsi="Arial" w:cs="Arial"/>
                <w:b/>
                <w:color w:val="000000"/>
                <w:sz w:val="18"/>
                <w:szCs w:val="18"/>
                <w:lang w:eastAsia="ru-RU"/>
              </w:rPr>
              <w:t>Всего</w:t>
            </w:r>
          </w:p>
        </w:tc>
        <w:tc>
          <w:tcPr>
            <w:tcW w:w="1330" w:type="dxa"/>
            <w:tcBorders>
              <w:top w:val="nil"/>
              <w:left w:val="nil"/>
              <w:right w:val="nil"/>
            </w:tcBorders>
            <w:shd w:val="clear" w:color="auto" w:fill="auto"/>
            <w:vAlign w:val="bottom"/>
          </w:tcPr>
          <w:p w14:paraId="029AFAEB"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3140</w:t>
            </w:r>
          </w:p>
        </w:tc>
        <w:tc>
          <w:tcPr>
            <w:tcW w:w="1967" w:type="dxa"/>
            <w:tcBorders>
              <w:top w:val="single" w:sz="18" w:space="0" w:color="auto"/>
              <w:left w:val="single" w:sz="4" w:space="0" w:color="auto"/>
              <w:right w:val="single" w:sz="4" w:space="0" w:color="auto"/>
            </w:tcBorders>
            <w:shd w:val="clear" w:color="auto" w:fill="auto"/>
            <w:vAlign w:val="bottom"/>
          </w:tcPr>
          <w:p w14:paraId="0E98A83F"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32,5</w:t>
            </w:r>
          </w:p>
        </w:tc>
        <w:tc>
          <w:tcPr>
            <w:tcW w:w="1480" w:type="dxa"/>
            <w:tcBorders>
              <w:top w:val="single" w:sz="18" w:space="0" w:color="auto"/>
              <w:left w:val="single" w:sz="4" w:space="0" w:color="auto"/>
              <w:right w:val="single" w:sz="4" w:space="0" w:color="auto"/>
            </w:tcBorders>
            <w:shd w:val="clear" w:color="auto" w:fill="auto"/>
            <w:vAlign w:val="bottom"/>
          </w:tcPr>
          <w:p w14:paraId="117B261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3449</w:t>
            </w:r>
          </w:p>
        </w:tc>
        <w:tc>
          <w:tcPr>
            <w:tcW w:w="1944" w:type="dxa"/>
            <w:tcBorders>
              <w:top w:val="single" w:sz="18" w:space="0" w:color="auto"/>
              <w:left w:val="single" w:sz="4" w:space="0" w:color="auto"/>
              <w:right w:val="single" w:sz="4" w:space="0" w:color="auto"/>
            </w:tcBorders>
            <w:shd w:val="clear" w:color="auto" w:fill="auto"/>
            <w:vAlign w:val="bottom"/>
          </w:tcPr>
          <w:p w14:paraId="3C705F5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35,7</w:t>
            </w:r>
          </w:p>
        </w:tc>
      </w:tr>
      <w:tr w:rsidR="00273828" w:rsidRPr="008E3E7D" w14:paraId="1970349B" w14:textId="77777777" w:rsidTr="00E2258D">
        <w:trPr>
          <w:cantSplit/>
        </w:trPr>
        <w:tc>
          <w:tcPr>
            <w:tcW w:w="3248" w:type="dxa"/>
            <w:tcBorders>
              <w:left w:val="single" w:sz="4" w:space="0" w:color="auto"/>
              <w:right w:val="single" w:sz="4" w:space="0" w:color="000000"/>
            </w:tcBorders>
            <w:vAlign w:val="bottom"/>
          </w:tcPr>
          <w:p w14:paraId="7E4B6CD0" w14:textId="77777777" w:rsidR="00273828" w:rsidRPr="008E3E7D" w:rsidRDefault="00273828" w:rsidP="00C03B5A">
            <w:pPr>
              <w:spacing w:after="0" w:line="240" w:lineRule="auto"/>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в том числе:</w:t>
            </w:r>
          </w:p>
          <w:p w14:paraId="2E9A74E1" w14:textId="77777777" w:rsidR="00273828" w:rsidRPr="008E3E7D" w:rsidRDefault="00273828" w:rsidP="00C03B5A">
            <w:pPr>
              <w:spacing w:after="0" w:line="240" w:lineRule="auto"/>
              <w:rPr>
                <w:rFonts w:ascii="Arial" w:eastAsia="Times New Roman" w:hAnsi="Arial" w:cs="Arial"/>
                <w:b/>
                <w:color w:val="000000"/>
                <w:sz w:val="18"/>
                <w:szCs w:val="18"/>
                <w:lang w:eastAsia="ru-RU"/>
              </w:rPr>
            </w:pPr>
            <w:r w:rsidRPr="008E3E7D">
              <w:rPr>
                <w:rFonts w:ascii="Arial" w:eastAsia="Times New Roman" w:hAnsi="Arial" w:cs="Arial"/>
                <w:b/>
                <w:color w:val="000000"/>
                <w:sz w:val="18"/>
                <w:szCs w:val="18"/>
                <w:lang w:eastAsia="ru-RU"/>
              </w:rPr>
              <w:t>Российская собственность</w:t>
            </w:r>
          </w:p>
        </w:tc>
        <w:tc>
          <w:tcPr>
            <w:tcW w:w="1330" w:type="dxa"/>
            <w:tcBorders>
              <w:top w:val="nil"/>
              <w:left w:val="nil"/>
              <w:right w:val="nil"/>
            </w:tcBorders>
            <w:shd w:val="clear" w:color="auto" w:fill="auto"/>
            <w:vAlign w:val="bottom"/>
          </w:tcPr>
          <w:p w14:paraId="7682A564"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3096</w:t>
            </w:r>
          </w:p>
        </w:tc>
        <w:tc>
          <w:tcPr>
            <w:tcW w:w="1967" w:type="dxa"/>
            <w:tcBorders>
              <w:top w:val="nil"/>
              <w:left w:val="single" w:sz="4" w:space="0" w:color="auto"/>
              <w:right w:val="single" w:sz="4" w:space="0" w:color="auto"/>
            </w:tcBorders>
            <w:shd w:val="clear" w:color="auto" w:fill="auto"/>
            <w:vAlign w:val="bottom"/>
          </w:tcPr>
          <w:p w14:paraId="0D0FDC60"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32,3</w:t>
            </w:r>
          </w:p>
        </w:tc>
        <w:tc>
          <w:tcPr>
            <w:tcW w:w="1480" w:type="dxa"/>
            <w:tcBorders>
              <w:top w:val="nil"/>
              <w:left w:val="single" w:sz="4" w:space="0" w:color="auto"/>
              <w:right w:val="single" w:sz="4" w:space="0" w:color="auto"/>
            </w:tcBorders>
            <w:shd w:val="clear" w:color="auto" w:fill="auto"/>
            <w:vAlign w:val="bottom"/>
          </w:tcPr>
          <w:p w14:paraId="348609D8"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3406</w:t>
            </w:r>
          </w:p>
        </w:tc>
        <w:tc>
          <w:tcPr>
            <w:tcW w:w="1944" w:type="dxa"/>
            <w:tcBorders>
              <w:top w:val="nil"/>
              <w:left w:val="single" w:sz="4" w:space="0" w:color="auto"/>
              <w:right w:val="single" w:sz="4" w:space="0" w:color="auto"/>
            </w:tcBorders>
            <w:shd w:val="clear" w:color="auto" w:fill="auto"/>
            <w:vAlign w:val="bottom"/>
          </w:tcPr>
          <w:p w14:paraId="15347B70"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35,6</w:t>
            </w:r>
          </w:p>
        </w:tc>
      </w:tr>
      <w:tr w:rsidR="00273828" w:rsidRPr="008E3E7D" w14:paraId="4A150976" w14:textId="77777777" w:rsidTr="00E2258D">
        <w:trPr>
          <w:cantSplit/>
        </w:trPr>
        <w:tc>
          <w:tcPr>
            <w:tcW w:w="3248" w:type="dxa"/>
            <w:tcBorders>
              <w:left w:val="single" w:sz="4" w:space="0" w:color="auto"/>
              <w:right w:val="single" w:sz="4" w:space="0" w:color="000000"/>
            </w:tcBorders>
            <w:vAlign w:val="bottom"/>
          </w:tcPr>
          <w:p w14:paraId="009EEBA4"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 xml:space="preserve">      в том числе:</w:t>
            </w:r>
          </w:p>
          <w:p w14:paraId="6BC29112"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Государственная собственность</w:t>
            </w:r>
          </w:p>
        </w:tc>
        <w:tc>
          <w:tcPr>
            <w:tcW w:w="1330" w:type="dxa"/>
            <w:tcBorders>
              <w:left w:val="nil"/>
              <w:bottom w:val="nil"/>
              <w:right w:val="nil"/>
            </w:tcBorders>
            <w:shd w:val="clear" w:color="auto" w:fill="auto"/>
            <w:vAlign w:val="bottom"/>
          </w:tcPr>
          <w:p w14:paraId="22445CF9"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2</w:t>
            </w:r>
          </w:p>
        </w:tc>
        <w:tc>
          <w:tcPr>
            <w:tcW w:w="1967" w:type="dxa"/>
            <w:tcBorders>
              <w:left w:val="single" w:sz="4" w:space="0" w:color="auto"/>
              <w:bottom w:val="nil"/>
              <w:right w:val="single" w:sz="4" w:space="0" w:color="auto"/>
            </w:tcBorders>
            <w:shd w:val="clear" w:color="auto" w:fill="auto"/>
            <w:vAlign w:val="bottom"/>
          </w:tcPr>
          <w:p w14:paraId="33AF7E05"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1,9</w:t>
            </w:r>
          </w:p>
        </w:tc>
        <w:tc>
          <w:tcPr>
            <w:tcW w:w="1480" w:type="dxa"/>
            <w:tcBorders>
              <w:left w:val="single" w:sz="4" w:space="0" w:color="auto"/>
              <w:bottom w:val="nil"/>
              <w:right w:val="single" w:sz="4" w:space="0" w:color="auto"/>
            </w:tcBorders>
            <w:shd w:val="clear" w:color="auto" w:fill="auto"/>
            <w:vAlign w:val="bottom"/>
          </w:tcPr>
          <w:p w14:paraId="6E825D2E"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10</w:t>
            </w:r>
          </w:p>
        </w:tc>
        <w:tc>
          <w:tcPr>
            <w:tcW w:w="1944" w:type="dxa"/>
            <w:tcBorders>
              <w:left w:val="single" w:sz="4" w:space="0" w:color="auto"/>
              <w:bottom w:val="nil"/>
              <w:right w:val="single" w:sz="4" w:space="0" w:color="auto"/>
            </w:tcBorders>
            <w:shd w:val="clear" w:color="auto" w:fill="auto"/>
            <w:vAlign w:val="bottom"/>
          </w:tcPr>
          <w:p w14:paraId="1A3DA5F9"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9,4</w:t>
            </w:r>
          </w:p>
        </w:tc>
      </w:tr>
      <w:tr w:rsidR="00273828" w:rsidRPr="008E3E7D" w14:paraId="5F41CDE8" w14:textId="77777777" w:rsidTr="00C03B5A">
        <w:trPr>
          <w:cantSplit/>
        </w:trPr>
        <w:tc>
          <w:tcPr>
            <w:tcW w:w="3248" w:type="dxa"/>
            <w:tcBorders>
              <w:left w:val="single" w:sz="4" w:space="0" w:color="auto"/>
              <w:right w:val="single" w:sz="4" w:space="0" w:color="000000"/>
            </w:tcBorders>
            <w:vAlign w:val="bottom"/>
          </w:tcPr>
          <w:p w14:paraId="2418E310"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Муниципальная собственность</w:t>
            </w:r>
          </w:p>
        </w:tc>
        <w:tc>
          <w:tcPr>
            <w:tcW w:w="1330" w:type="dxa"/>
            <w:tcBorders>
              <w:top w:val="nil"/>
              <w:left w:val="nil"/>
              <w:bottom w:val="nil"/>
              <w:right w:val="nil"/>
            </w:tcBorders>
            <w:shd w:val="clear" w:color="auto" w:fill="auto"/>
            <w:vAlign w:val="bottom"/>
          </w:tcPr>
          <w:p w14:paraId="69CBA591"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13</w:t>
            </w:r>
          </w:p>
        </w:tc>
        <w:tc>
          <w:tcPr>
            <w:tcW w:w="1967" w:type="dxa"/>
            <w:tcBorders>
              <w:top w:val="nil"/>
              <w:left w:val="single" w:sz="4" w:space="0" w:color="auto"/>
              <w:bottom w:val="nil"/>
              <w:right w:val="single" w:sz="4" w:space="0" w:color="auto"/>
            </w:tcBorders>
            <w:shd w:val="clear" w:color="auto" w:fill="auto"/>
            <w:vAlign w:val="bottom"/>
          </w:tcPr>
          <w:p w14:paraId="449B93D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2,0</w:t>
            </w:r>
          </w:p>
        </w:tc>
        <w:tc>
          <w:tcPr>
            <w:tcW w:w="1480" w:type="dxa"/>
            <w:tcBorders>
              <w:top w:val="nil"/>
              <w:left w:val="single" w:sz="4" w:space="0" w:color="auto"/>
              <w:bottom w:val="nil"/>
              <w:right w:val="single" w:sz="4" w:space="0" w:color="auto"/>
            </w:tcBorders>
            <w:shd w:val="clear" w:color="auto" w:fill="auto"/>
            <w:vAlign w:val="bottom"/>
          </w:tcPr>
          <w:p w14:paraId="1F82F1ED"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83</w:t>
            </w:r>
          </w:p>
        </w:tc>
        <w:tc>
          <w:tcPr>
            <w:tcW w:w="1944" w:type="dxa"/>
            <w:tcBorders>
              <w:top w:val="nil"/>
              <w:left w:val="single" w:sz="4" w:space="0" w:color="auto"/>
              <w:bottom w:val="nil"/>
              <w:right w:val="single" w:sz="4" w:space="0" w:color="auto"/>
            </w:tcBorders>
            <w:shd w:val="clear" w:color="auto" w:fill="auto"/>
            <w:vAlign w:val="bottom"/>
          </w:tcPr>
          <w:p w14:paraId="7D87D6A1"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13,1</w:t>
            </w:r>
          </w:p>
        </w:tc>
      </w:tr>
      <w:tr w:rsidR="00273828" w:rsidRPr="008E3E7D" w14:paraId="58FD583E" w14:textId="77777777" w:rsidTr="00C03B5A">
        <w:trPr>
          <w:cantSplit/>
        </w:trPr>
        <w:tc>
          <w:tcPr>
            <w:tcW w:w="3248" w:type="dxa"/>
            <w:tcBorders>
              <w:left w:val="single" w:sz="4" w:space="0" w:color="auto"/>
              <w:right w:val="single" w:sz="4" w:space="0" w:color="000000"/>
            </w:tcBorders>
            <w:vAlign w:val="bottom"/>
          </w:tcPr>
          <w:p w14:paraId="7A851B03"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Собственность общественных и религиозных организаций (объединений)</w:t>
            </w:r>
          </w:p>
        </w:tc>
        <w:tc>
          <w:tcPr>
            <w:tcW w:w="1330" w:type="dxa"/>
            <w:tcBorders>
              <w:top w:val="nil"/>
              <w:left w:val="nil"/>
              <w:bottom w:val="nil"/>
              <w:right w:val="nil"/>
            </w:tcBorders>
            <w:shd w:val="clear" w:color="auto" w:fill="auto"/>
            <w:vAlign w:val="bottom"/>
          </w:tcPr>
          <w:p w14:paraId="5F6A4B35"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59</w:t>
            </w:r>
          </w:p>
        </w:tc>
        <w:tc>
          <w:tcPr>
            <w:tcW w:w="1967" w:type="dxa"/>
            <w:tcBorders>
              <w:top w:val="nil"/>
              <w:left w:val="single" w:sz="4" w:space="0" w:color="auto"/>
              <w:bottom w:val="nil"/>
              <w:right w:val="single" w:sz="4" w:space="0" w:color="auto"/>
            </w:tcBorders>
            <w:shd w:val="clear" w:color="auto" w:fill="auto"/>
            <w:vAlign w:val="bottom"/>
          </w:tcPr>
          <w:p w14:paraId="0BD419AE"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13,7</w:t>
            </w:r>
          </w:p>
        </w:tc>
        <w:tc>
          <w:tcPr>
            <w:tcW w:w="1480" w:type="dxa"/>
            <w:tcBorders>
              <w:top w:val="nil"/>
              <w:left w:val="single" w:sz="4" w:space="0" w:color="auto"/>
              <w:bottom w:val="nil"/>
              <w:right w:val="single" w:sz="4" w:space="0" w:color="auto"/>
            </w:tcBorders>
            <w:shd w:val="clear" w:color="auto" w:fill="auto"/>
            <w:vAlign w:val="bottom"/>
          </w:tcPr>
          <w:p w14:paraId="62E9F17D"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51</w:t>
            </w:r>
          </w:p>
        </w:tc>
        <w:tc>
          <w:tcPr>
            <w:tcW w:w="1944" w:type="dxa"/>
            <w:tcBorders>
              <w:top w:val="nil"/>
              <w:left w:val="single" w:sz="4" w:space="0" w:color="auto"/>
              <w:bottom w:val="nil"/>
              <w:right w:val="single" w:sz="4" w:space="0" w:color="auto"/>
            </w:tcBorders>
            <w:shd w:val="clear" w:color="auto" w:fill="auto"/>
            <w:vAlign w:val="bottom"/>
          </w:tcPr>
          <w:p w14:paraId="43E23AFA"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11,9</w:t>
            </w:r>
          </w:p>
        </w:tc>
      </w:tr>
      <w:tr w:rsidR="00273828" w:rsidRPr="008E3E7D" w14:paraId="5643A547" w14:textId="77777777" w:rsidTr="00C03B5A">
        <w:trPr>
          <w:cantSplit/>
        </w:trPr>
        <w:tc>
          <w:tcPr>
            <w:tcW w:w="3248" w:type="dxa"/>
            <w:tcBorders>
              <w:left w:val="single" w:sz="4" w:space="0" w:color="auto"/>
              <w:right w:val="single" w:sz="4" w:space="0" w:color="000000"/>
            </w:tcBorders>
            <w:vAlign w:val="bottom"/>
          </w:tcPr>
          <w:p w14:paraId="0A2F310C"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Частная собственность</w:t>
            </w:r>
          </w:p>
        </w:tc>
        <w:tc>
          <w:tcPr>
            <w:tcW w:w="1330" w:type="dxa"/>
            <w:tcBorders>
              <w:top w:val="nil"/>
              <w:left w:val="nil"/>
              <w:bottom w:val="nil"/>
              <w:right w:val="nil"/>
            </w:tcBorders>
            <w:shd w:val="clear" w:color="auto" w:fill="auto"/>
            <w:vAlign w:val="bottom"/>
          </w:tcPr>
          <w:p w14:paraId="4F7949C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3021</w:t>
            </w:r>
          </w:p>
        </w:tc>
        <w:tc>
          <w:tcPr>
            <w:tcW w:w="1967" w:type="dxa"/>
            <w:tcBorders>
              <w:top w:val="nil"/>
              <w:left w:val="single" w:sz="4" w:space="0" w:color="auto"/>
              <w:bottom w:val="nil"/>
              <w:right w:val="single" w:sz="4" w:space="0" w:color="auto"/>
            </w:tcBorders>
            <w:shd w:val="clear" w:color="auto" w:fill="auto"/>
            <w:vAlign w:val="bottom"/>
          </w:tcPr>
          <w:p w14:paraId="7B0FA4B7"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36,1</w:t>
            </w:r>
          </w:p>
        </w:tc>
        <w:tc>
          <w:tcPr>
            <w:tcW w:w="1480" w:type="dxa"/>
            <w:tcBorders>
              <w:top w:val="nil"/>
              <w:left w:val="single" w:sz="4" w:space="0" w:color="auto"/>
              <w:bottom w:val="nil"/>
              <w:right w:val="single" w:sz="4" w:space="0" w:color="auto"/>
            </w:tcBorders>
            <w:shd w:val="clear" w:color="auto" w:fill="auto"/>
            <w:vAlign w:val="bottom"/>
          </w:tcPr>
          <w:p w14:paraId="222EE962"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3260</w:t>
            </w:r>
          </w:p>
        </w:tc>
        <w:tc>
          <w:tcPr>
            <w:tcW w:w="1944" w:type="dxa"/>
            <w:tcBorders>
              <w:top w:val="nil"/>
              <w:left w:val="single" w:sz="4" w:space="0" w:color="auto"/>
              <w:bottom w:val="nil"/>
              <w:right w:val="single" w:sz="4" w:space="0" w:color="auto"/>
            </w:tcBorders>
            <w:shd w:val="clear" w:color="auto" w:fill="auto"/>
            <w:vAlign w:val="bottom"/>
          </w:tcPr>
          <w:p w14:paraId="7CBC1377"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38,9</w:t>
            </w:r>
          </w:p>
        </w:tc>
      </w:tr>
      <w:tr w:rsidR="00273828" w:rsidRPr="008E3E7D" w14:paraId="028ED595" w14:textId="77777777" w:rsidTr="00C03B5A">
        <w:trPr>
          <w:cantSplit/>
        </w:trPr>
        <w:tc>
          <w:tcPr>
            <w:tcW w:w="3248" w:type="dxa"/>
            <w:tcBorders>
              <w:left w:val="single" w:sz="4" w:space="0" w:color="auto"/>
              <w:right w:val="single" w:sz="4" w:space="0" w:color="000000"/>
            </w:tcBorders>
            <w:vAlign w:val="bottom"/>
          </w:tcPr>
          <w:p w14:paraId="7C28881B"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Смешанная российская собственность</w:t>
            </w:r>
          </w:p>
        </w:tc>
        <w:tc>
          <w:tcPr>
            <w:tcW w:w="1330" w:type="dxa"/>
            <w:tcBorders>
              <w:top w:val="nil"/>
              <w:left w:val="nil"/>
              <w:bottom w:val="nil"/>
              <w:right w:val="nil"/>
            </w:tcBorders>
            <w:shd w:val="clear" w:color="auto" w:fill="auto"/>
            <w:vAlign w:val="bottom"/>
          </w:tcPr>
          <w:p w14:paraId="39FA628E"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w:t>
            </w:r>
          </w:p>
        </w:tc>
        <w:tc>
          <w:tcPr>
            <w:tcW w:w="1967" w:type="dxa"/>
            <w:tcBorders>
              <w:top w:val="nil"/>
              <w:left w:val="single" w:sz="4" w:space="0" w:color="auto"/>
              <w:bottom w:val="nil"/>
              <w:right w:val="single" w:sz="4" w:space="0" w:color="auto"/>
            </w:tcBorders>
            <w:shd w:val="clear" w:color="auto" w:fill="auto"/>
            <w:vAlign w:val="bottom"/>
          </w:tcPr>
          <w:p w14:paraId="55A3A70B"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4,1</w:t>
            </w:r>
          </w:p>
        </w:tc>
        <w:tc>
          <w:tcPr>
            <w:tcW w:w="1480" w:type="dxa"/>
            <w:tcBorders>
              <w:top w:val="nil"/>
              <w:left w:val="single" w:sz="4" w:space="0" w:color="auto"/>
              <w:bottom w:val="nil"/>
              <w:right w:val="single" w:sz="4" w:space="0" w:color="auto"/>
            </w:tcBorders>
            <w:shd w:val="clear" w:color="auto" w:fill="auto"/>
            <w:vAlign w:val="bottom"/>
          </w:tcPr>
          <w:p w14:paraId="024C397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2</w:t>
            </w:r>
          </w:p>
        </w:tc>
        <w:tc>
          <w:tcPr>
            <w:tcW w:w="1944" w:type="dxa"/>
            <w:tcBorders>
              <w:top w:val="nil"/>
              <w:left w:val="single" w:sz="4" w:space="0" w:color="auto"/>
              <w:bottom w:val="nil"/>
              <w:right w:val="single" w:sz="4" w:space="0" w:color="auto"/>
            </w:tcBorders>
            <w:shd w:val="clear" w:color="auto" w:fill="auto"/>
            <w:vAlign w:val="bottom"/>
          </w:tcPr>
          <w:p w14:paraId="4144AC32"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8,1</w:t>
            </w:r>
          </w:p>
        </w:tc>
      </w:tr>
      <w:tr w:rsidR="00273828" w:rsidRPr="008E3E7D" w14:paraId="4865BA1D" w14:textId="77777777" w:rsidTr="00C03B5A">
        <w:trPr>
          <w:cantSplit/>
        </w:trPr>
        <w:tc>
          <w:tcPr>
            <w:tcW w:w="3248" w:type="dxa"/>
            <w:tcBorders>
              <w:left w:val="single" w:sz="4" w:space="0" w:color="auto"/>
              <w:right w:val="single" w:sz="4" w:space="0" w:color="000000"/>
            </w:tcBorders>
            <w:vAlign w:val="bottom"/>
          </w:tcPr>
          <w:p w14:paraId="3CA47053"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Собственность российских граждан, постоянно проживающих за границей</w:t>
            </w:r>
          </w:p>
        </w:tc>
        <w:tc>
          <w:tcPr>
            <w:tcW w:w="1330" w:type="dxa"/>
            <w:tcBorders>
              <w:top w:val="nil"/>
              <w:left w:val="nil"/>
              <w:bottom w:val="nil"/>
              <w:right w:val="nil"/>
            </w:tcBorders>
            <w:shd w:val="clear" w:color="auto" w:fill="auto"/>
            <w:vAlign w:val="bottom"/>
          </w:tcPr>
          <w:p w14:paraId="0B75E6AA"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67" w:type="dxa"/>
            <w:tcBorders>
              <w:top w:val="nil"/>
              <w:left w:val="single" w:sz="4" w:space="0" w:color="auto"/>
              <w:bottom w:val="nil"/>
              <w:right w:val="single" w:sz="4" w:space="0" w:color="auto"/>
            </w:tcBorders>
            <w:shd w:val="clear" w:color="auto" w:fill="auto"/>
            <w:vAlign w:val="bottom"/>
          </w:tcPr>
          <w:p w14:paraId="451ECF50"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80" w:type="dxa"/>
            <w:tcBorders>
              <w:top w:val="nil"/>
              <w:left w:val="single" w:sz="4" w:space="0" w:color="auto"/>
              <w:bottom w:val="nil"/>
              <w:right w:val="single" w:sz="4" w:space="0" w:color="auto"/>
            </w:tcBorders>
            <w:shd w:val="clear" w:color="auto" w:fill="auto"/>
            <w:vAlign w:val="bottom"/>
          </w:tcPr>
          <w:p w14:paraId="4A041BCF"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44" w:type="dxa"/>
            <w:tcBorders>
              <w:top w:val="nil"/>
              <w:left w:val="single" w:sz="4" w:space="0" w:color="auto"/>
              <w:bottom w:val="nil"/>
              <w:right w:val="single" w:sz="4" w:space="0" w:color="auto"/>
            </w:tcBorders>
            <w:shd w:val="clear" w:color="auto" w:fill="auto"/>
            <w:vAlign w:val="bottom"/>
          </w:tcPr>
          <w:p w14:paraId="1AABB5AF"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r>
      <w:tr w:rsidR="00273828" w:rsidRPr="008E3E7D" w14:paraId="740EB9A7" w14:textId="77777777" w:rsidTr="00C03B5A">
        <w:trPr>
          <w:cantSplit/>
        </w:trPr>
        <w:tc>
          <w:tcPr>
            <w:tcW w:w="3248" w:type="dxa"/>
            <w:tcBorders>
              <w:left w:val="single" w:sz="4" w:space="0" w:color="auto"/>
              <w:right w:val="single" w:sz="4" w:space="0" w:color="000000"/>
            </w:tcBorders>
            <w:vAlign w:val="bottom"/>
          </w:tcPr>
          <w:p w14:paraId="01A1C594"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sidRPr="008E3E7D">
              <w:rPr>
                <w:rFonts w:ascii="Arial" w:eastAsia="Times New Roman" w:hAnsi="Arial" w:cs="Arial"/>
                <w:color w:val="000000"/>
                <w:sz w:val="18"/>
                <w:szCs w:val="18"/>
                <w:lang w:eastAsia="ru-RU"/>
              </w:rPr>
              <w:t>Собственность потребительской кооперации</w:t>
            </w:r>
          </w:p>
        </w:tc>
        <w:tc>
          <w:tcPr>
            <w:tcW w:w="1330" w:type="dxa"/>
            <w:tcBorders>
              <w:top w:val="nil"/>
              <w:left w:val="nil"/>
              <w:bottom w:val="nil"/>
              <w:right w:val="nil"/>
            </w:tcBorders>
            <w:shd w:val="clear" w:color="auto" w:fill="auto"/>
            <w:vAlign w:val="bottom"/>
          </w:tcPr>
          <w:p w14:paraId="3625667B"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67" w:type="dxa"/>
            <w:tcBorders>
              <w:top w:val="nil"/>
              <w:left w:val="single" w:sz="4" w:space="0" w:color="auto"/>
              <w:bottom w:val="nil"/>
              <w:right w:val="single" w:sz="4" w:space="0" w:color="auto"/>
            </w:tcBorders>
            <w:shd w:val="clear" w:color="auto" w:fill="auto"/>
            <w:vAlign w:val="bottom"/>
          </w:tcPr>
          <w:p w14:paraId="53D93A80"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80" w:type="dxa"/>
            <w:tcBorders>
              <w:top w:val="nil"/>
              <w:left w:val="single" w:sz="4" w:space="0" w:color="auto"/>
              <w:bottom w:val="nil"/>
              <w:right w:val="single" w:sz="4" w:space="0" w:color="auto"/>
            </w:tcBorders>
            <w:shd w:val="clear" w:color="auto" w:fill="auto"/>
            <w:vAlign w:val="bottom"/>
          </w:tcPr>
          <w:p w14:paraId="4FA6202F"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44" w:type="dxa"/>
            <w:tcBorders>
              <w:top w:val="nil"/>
              <w:left w:val="single" w:sz="4" w:space="0" w:color="auto"/>
              <w:bottom w:val="nil"/>
              <w:right w:val="single" w:sz="4" w:space="0" w:color="auto"/>
            </w:tcBorders>
            <w:shd w:val="clear" w:color="auto" w:fill="auto"/>
            <w:vAlign w:val="bottom"/>
          </w:tcPr>
          <w:p w14:paraId="332D8331"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r>
      <w:tr w:rsidR="00273828" w:rsidRPr="008E3E7D" w14:paraId="59D5C04F" w14:textId="77777777" w:rsidTr="00C03B5A">
        <w:trPr>
          <w:cantSplit/>
        </w:trPr>
        <w:tc>
          <w:tcPr>
            <w:tcW w:w="3248" w:type="dxa"/>
            <w:tcBorders>
              <w:left w:val="single" w:sz="4" w:space="0" w:color="auto"/>
              <w:right w:val="single" w:sz="4" w:space="0" w:color="000000"/>
            </w:tcBorders>
            <w:vAlign w:val="bottom"/>
          </w:tcPr>
          <w:p w14:paraId="73F5271D" w14:textId="77777777" w:rsidR="00273828" w:rsidRPr="008E3E7D" w:rsidRDefault="00273828" w:rsidP="00C03B5A">
            <w:pPr>
              <w:spacing w:after="0" w:line="240" w:lineRule="auto"/>
              <w:ind w:left="176"/>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Собственность государственной корпорации</w:t>
            </w:r>
          </w:p>
        </w:tc>
        <w:tc>
          <w:tcPr>
            <w:tcW w:w="1330" w:type="dxa"/>
            <w:tcBorders>
              <w:top w:val="nil"/>
              <w:left w:val="nil"/>
              <w:bottom w:val="nil"/>
              <w:right w:val="nil"/>
            </w:tcBorders>
            <w:shd w:val="clear" w:color="auto" w:fill="auto"/>
            <w:vAlign w:val="bottom"/>
          </w:tcPr>
          <w:p w14:paraId="1EEA6FA9"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67" w:type="dxa"/>
            <w:tcBorders>
              <w:top w:val="nil"/>
              <w:left w:val="single" w:sz="4" w:space="0" w:color="auto"/>
              <w:bottom w:val="nil"/>
              <w:right w:val="single" w:sz="4" w:space="0" w:color="auto"/>
            </w:tcBorders>
            <w:shd w:val="clear" w:color="auto" w:fill="auto"/>
            <w:vAlign w:val="bottom"/>
          </w:tcPr>
          <w:p w14:paraId="22CA5E12"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480" w:type="dxa"/>
            <w:tcBorders>
              <w:top w:val="nil"/>
              <w:left w:val="single" w:sz="4" w:space="0" w:color="auto"/>
              <w:bottom w:val="nil"/>
              <w:right w:val="single" w:sz="4" w:space="0" w:color="auto"/>
            </w:tcBorders>
            <w:shd w:val="clear" w:color="auto" w:fill="auto"/>
            <w:vAlign w:val="bottom"/>
          </w:tcPr>
          <w:p w14:paraId="48878A71"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944" w:type="dxa"/>
            <w:tcBorders>
              <w:top w:val="nil"/>
              <w:left w:val="single" w:sz="4" w:space="0" w:color="auto"/>
              <w:bottom w:val="nil"/>
              <w:right w:val="single" w:sz="4" w:space="0" w:color="auto"/>
            </w:tcBorders>
            <w:shd w:val="clear" w:color="auto" w:fill="auto"/>
            <w:vAlign w:val="bottom"/>
          </w:tcPr>
          <w:p w14:paraId="12D6E9D8"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r>
      <w:tr w:rsidR="00273828" w:rsidRPr="008E3E7D" w14:paraId="19CAF998" w14:textId="77777777" w:rsidTr="00E2258D">
        <w:trPr>
          <w:cantSplit/>
        </w:trPr>
        <w:tc>
          <w:tcPr>
            <w:tcW w:w="3248" w:type="dxa"/>
            <w:tcBorders>
              <w:left w:val="single" w:sz="4" w:space="0" w:color="auto"/>
              <w:right w:val="single" w:sz="4" w:space="0" w:color="000000"/>
            </w:tcBorders>
            <w:vAlign w:val="bottom"/>
          </w:tcPr>
          <w:p w14:paraId="783F836B" w14:textId="77777777" w:rsidR="00273828" w:rsidRPr="008E3E7D" w:rsidRDefault="00273828" w:rsidP="00C03B5A">
            <w:pPr>
              <w:spacing w:after="0" w:line="240" w:lineRule="auto"/>
              <w:rPr>
                <w:rFonts w:ascii="Arial" w:eastAsia="Times New Roman" w:hAnsi="Arial" w:cs="Arial"/>
                <w:b/>
                <w:color w:val="000000"/>
                <w:sz w:val="18"/>
                <w:szCs w:val="18"/>
                <w:lang w:eastAsia="ru-RU"/>
              </w:rPr>
            </w:pPr>
            <w:r w:rsidRPr="008E3E7D">
              <w:rPr>
                <w:rFonts w:ascii="Arial" w:eastAsia="Times New Roman" w:hAnsi="Arial" w:cs="Arial"/>
                <w:b/>
                <w:color w:val="000000"/>
                <w:sz w:val="18"/>
                <w:szCs w:val="18"/>
                <w:lang w:eastAsia="ru-RU"/>
              </w:rPr>
              <w:t>Иностранная собственность</w:t>
            </w:r>
          </w:p>
        </w:tc>
        <w:tc>
          <w:tcPr>
            <w:tcW w:w="1330" w:type="dxa"/>
            <w:tcBorders>
              <w:top w:val="nil"/>
              <w:left w:val="nil"/>
              <w:right w:val="nil"/>
            </w:tcBorders>
            <w:shd w:val="clear" w:color="auto" w:fill="auto"/>
            <w:vAlign w:val="bottom"/>
          </w:tcPr>
          <w:p w14:paraId="37A18F37"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34</w:t>
            </w:r>
          </w:p>
        </w:tc>
        <w:tc>
          <w:tcPr>
            <w:tcW w:w="1967" w:type="dxa"/>
            <w:tcBorders>
              <w:top w:val="nil"/>
              <w:left w:val="single" w:sz="4" w:space="0" w:color="auto"/>
              <w:right w:val="single" w:sz="4" w:space="0" w:color="auto"/>
            </w:tcBorders>
            <w:shd w:val="clear" w:color="auto" w:fill="auto"/>
            <w:vAlign w:val="bottom"/>
          </w:tcPr>
          <w:p w14:paraId="4C0007D2"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71,1</w:t>
            </w:r>
          </w:p>
        </w:tc>
        <w:tc>
          <w:tcPr>
            <w:tcW w:w="1480" w:type="dxa"/>
            <w:tcBorders>
              <w:top w:val="nil"/>
              <w:left w:val="single" w:sz="4" w:space="0" w:color="auto"/>
              <w:right w:val="single" w:sz="4" w:space="0" w:color="auto"/>
            </w:tcBorders>
            <w:shd w:val="clear" w:color="auto" w:fill="auto"/>
            <w:vAlign w:val="bottom"/>
          </w:tcPr>
          <w:p w14:paraId="3838F122"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29</w:t>
            </w:r>
          </w:p>
        </w:tc>
        <w:tc>
          <w:tcPr>
            <w:tcW w:w="1944" w:type="dxa"/>
            <w:tcBorders>
              <w:top w:val="nil"/>
              <w:left w:val="single" w:sz="4" w:space="0" w:color="auto"/>
              <w:right w:val="single" w:sz="4" w:space="0" w:color="auto"/>
            </w:tcBorders>
            <w:shd w:val="clear" w:color="auto" w:fill="auto"/>
            <w:vAlign w:val="bottom"/>
          </w:tcPr>
          <w:p w14:paraId="7B878A20"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60,6</w:t>
            </w:r>
          </w:p>
        </w:tc>
      </w:tr>
      <w:tr w:rsidR="00273828" w:rsidRPr="008E3E7D" w14:paraId="0CBE5A34" w14:textId="77777777" w:rsidTr="00E2258D">
        <w:trPr>
          <w:cantSplit/>
        </w:trPr>
        <w:tc>
          <w:tcPr>
            <w:tcW w:w="3248" w:type="dxa"/>
            <w:tcBorders>
              <w:left w:val="single" w:sz="4" w:space="0" w:color="auto"/>
              <w:bottom w:val="single" w:sz="18" w:space="0" w:color="auto"/>
              <w:right w:val="single" w:sz="4" w:space="0" w:color="000000"/>
            </w:tcBorders>
            <w:vAlign w:val="bottom"/>
          </w:tcPr>
          <w:p w14:paraId="1AD5FB63" w14:textId="77777777" w:rsidR="00273828" w:rsidRPr="008E3E7D" w:rsidRDefault="00273828" w:rsidP="00C03B5A">
            <w:pPr>
              <w:spacing w:after="0" w:line="240" w:lineRule="auto"/>
              <w:rPr>
                <w:rFonts w:ascii="Arial" w:eastAsia="Times New Roman" w:hAnsi="Arial" w:cs="Arial"/>
                <w:b/>
                <w:color w:val="000000"/>
                <w:sz w:val="18"/>
                <w:szCs w:val="18"/>
                <w:lang w:eastAsia="ru-RU"/>
              </w:rPr>
            </w:pPr>
            <w:r w:rsidRPr="008E3E7D">
              <w:rPr>
                <w:rFonts w:ascii="Arial" w:eastAsia="Times New Roman" w:hAnsi="Arial" w:cs="Arial"/>
                <w:b/>
                <w:color w:val="000000"/>
                <w:sz w:val="18"/>
                <w:szCs w:val="18"/>
                <w:lang w:eastAsia="ru-RU"/>
              </w:rPr>
              <w:t>Совместная российская и иностранная собственность</w:t>
            </w:r>
          </w:p>
        </w:tc>
        <w:tc>
          <w:tcPr>
            <w:tcW w:w="1330" w:type="dxa"/>
            <w:tcBorders>
              <w:top w:val="nil"/>
              <w:left w:val="nil"/>
              <w:bottom w:val="single" w:sz="18" w:space="0" w:color="auto"/>
              <w:right w:val="nil"/>
            </w:tcBorders>
            <w:shd w:val="clear" w:color="auto" w:fill="auto"/>
            <w:vAlign w:val="bottom"/>
          </w:tcPr>
          <w:p w14:paraId="1E19BD2A"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10</w:t>
            </w:r>
          </w:p>
        </w:tc>
        <w:tc>
          <w:tcPr>
            <w:tcW w:w="1967" w:type="dxa"/>
            <w:tcBorders>
              <w:top w:val="nil"/>
              <w:left w:val="single" w:sz="4" w:space="0" w:color="auto"/>
              <w:bottom w:val="single" w:sz="18" w:space="0" w:color="auto"/>
              <w:right w:val="single" w:sz="4" w:space="0" w:color="auto"/>
            </w:tcBorders>
            <w:shd w:val="clear" w:color="auto" w:fill="auto"/>
            <w:vAlign w:val="bottom"/>
          </w:tcPr>
          <w:p w14:paraId="5C7AB093"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34,2</w:t>
            </w:r>
          </w:p>
        </w:tc>
        <w:tc>
          <w:tcPr>
            <w:tcW w:w="1480" w:type="dxa"/>
            <w:tcBorders>
              <w:top w:val="nil"/>
              <w:left w:val="single" w:sz="4" w:space="0" w:color="auto"/>
              <w:bottom w:val="single" w:sz="18" w:space="0" w:color="auto"/>
              <w:right w:val="single" w:sz="4" w:space="0" w:color="auto"/>
            </w:tcBorders>
            <w:shd w:val="clear" w:color="auto" w:fill="auto"/>
            <w:vAlign w:val="bottom"/>
          </w:tcPr>
          <w:p w14:paraId="69D4D9B5"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14</w:t>
            </w:r>
          </w:p>
        </w:tc>
        <w:tc>
          <w:tcPr>
            <w:tcW w:w="1944" w:type="dxa"/>
            <w:tcBorders>
              <w:top w:val="nil"/>
              <w:left w:val="single" w:sz="4" w:space="0" w:color="auto"/>
              <w:bottom w:val="single" w:sz="18" w:space="0" w:color="auto"/>
              <w:right w:val="single" w:sz="4" w:space="0" w:color="auto"/>
            </w:tcBorders>
            <w:shd w:val="clear" w:color="auto" w:fill="auto"/>
            <w:vAlign w:val="bottom"/>
          </w:tcPr>
          <w:p w14:paraId="25B0DA95" w14:textId="77777777" w:rsidR="00273828" w:rsidRPr="003644E9" w:rsidRDefault="00273828" w:rsidP="00C03B5A">
            <w:pPr>
              <w:spacing w:after="0" w:line="240" w:lineRule="auto"/>
              <w:jc w:val="right"/>
              <w:rPr>
                <w:rFonts w:ascii="Arial" w:eastAsia="Times New Roman" w:hAnsi="Arial" w:cs="Arial"/>
                <w:color w:val="000000"/>
                <w:sz w:val="18"/>
                <w:szCs w:val="18"/>
                <w:lang w:eastAsia="ru-RU"/>
              </w:rPr>
            </w:pPr>
            <w:r w:rsidRPr="003644E9">
              <w:rPr>
                <w:rFonts w:ascii="Arial" w:eastAsia="Times New Roman" w:hAnsi="Arial" w:cs="Arial"/>
                <w:color w:val="000000"/>
                <w:sz w:val="18"/>
                <w:szCs w:val="18"/>
                <w:lang w:eastAsia="ru-RU"/>
              </w:rPr>
              <w:t>47,9</w:t>
            </w:r>
          </w:p>
        </w:tc>
      </w:tr>
    </w:tbl>
    <w:p w14:paraId="7D9728B8" w14:textId="77777777" w:rsidR="00273828" w:rsidRDefault="00273828" w:rsidP="00273828">
      <w:pPr>
        <w:tabs>
          <w:tab w:val="num" w:pos="-2808"/>
          <w:tab w:val="right" w:pos="9355"/>
        </w:tabs>
        <w:spacing w:before="40" w:after="0" w:line="240" w:lineRule="auto"/>
        <w:jc w:val="both"/>
        <w:rPr>
          <w:rFonts w:ascii="Times New Roman" w:hAnsi="Times New Roman"/>
          <w:i/>
          <w:sz w:val="16"/>
          <w:szCs w:val="16"/>
          <w:vertAlign w:val="superscript"/>
        </w:rPr>
      </w:pPr>
      <w:r w:rsidRPr="0023278D">
        <w:rPr>
          <w:rFonts w:ascii="Times New Roman" w:hAnsi="Times New Roman"/>
          <w:i/>
          <w:sz w:val="16"/>
          <w:szCs w:val="16"/>
          <w:vertAlign w:val="superscript"/>
        </w:rPr>
        <w:t>1)</w:t>
      </w:r>
      <w:r w:rsidRPr="0023278D">
        <w:rPr>
          <w:rFonts w:ascii="Times New Roman" w:hAnsi="Times New Roman"/>
          <w:i/>
          <w:iCs/>
          <w:sz w:val="16"/>
          <w:szCs w:val="16"/>
        </w:rPr>
        <w:t xml:space="preserve"> Исключая филиалы, представительства и другие обособленные подразделения.</w:t>
      </w:r>
    </w:p>
    <w:p w14:paraId="51620B00" w14:textId="6183B763" w:rsidR="0080670D" w:rsidRDefault="0080670D" w:rsidP="00E2258D">
      <w:pPr>
        <w:tabs>
          <w:tab w:val="right" w:pos="9355"/>
        </w:tabs>
        <w:spacing w:after="0"/>
        <w:ind w:right="113"/>
        <w:jc w:val="right"/>
        <w:rPr>
          <w:rFonts w:eastAsia="Times New Roman"/>
          <w:b/>
          <w:bCs/>
          <w:sz w:val="36"/>
          <w:szCs w:val="36"/>
        </w:rPr>
      </w:pPr>
    </w:p>
    <w:p w14:paraId="3B3AD2B6" w14:textId="73AFF61B" w:rsidR="0080670D" w:rsidRPr="006F1A6A" w:rsidRDefault="0080670D" w:rsidP="006F1A6A">
      <w:pPr>
        <w:rPr>
          <w:rFonts w:eastAsia="Times New Roman"/>
          <w:sz w:val="36"/>
          <w:szCs w:val="36"/>
        </w:rPr>
      </w:pPr>
    </w:p>
    <w:p w14:paraId="43F48849" w14:textId="3B0C0EB8" w:rsidR="00903D6F" w:rsidRPr="00135B86" w:rsidRDefault="005B5DE1" w:rsidP="006F1A6A">
      <w:pPr>
        <w:pageBreakBefore/>
        <w:pBdr>
          <w:bottom w:val="single" w:sz="18" w:space="0" w:color="auto"/>
        </w:pBdr>
        <w:tabs>
          <w:tab w:val="right" w:pos="9355"/>
        </w:tabs>
        <w:spacing w:after="0"/>
        <w:ind w:right="113"/>
        <w:jc w:val="right"/>
        <w:rPr>
          <w:rFonts w:eastAsia="Times New Roman"/>
          <w:b/>
          <w:bCs/>
          <w:sz w:val="36"/>
          <w:szCs w:val="36"/>
        </w:rPr>
      </w:pPr>
      <w:r w:rsidRPr="00F652FB">
        <w:rPr>
          <w:rFonts w:eastAsia="Times New Roman"/>
          <w:b/>
          <w:bCs/>
          <w:sz w:val="36"/>
          <w:szCs w:val="36"/>
        </w:rPr>
        <w:lastRenderedPageBreak/>
        <w:t>4</w:t>
      </w:r>
      <w:r w:rsidR="00903D6F" w:rsidRPr="00F652FB">
        <w:rPr>
          <w:rFonts w:eastAsia="Times New Roman"/>
          <w:b/>
          <w:bCs/>
          <w:sz w:val="36"/>
          <w:szCs w:val="36"/>
        </w:rPr>
        <w:t>. ЦЕНЫ</w:t>
      </w:r>
    </w:p>
    <w:p w14:paraId="5F7DC81E" w14:textId="77777777" w:rsidR="005B5DE1" w:rsidRPr="00135B86" w:rsidRDefault="005B5DE1" w:rsidP="005B5DE1">
      <w:pPr>
        <w:tabs>
          <w:tab w:val="num" w:pos="-2808"/>
          <w:tab w:val="right" w:pos="9355"/>
        </w:tabs>
        <w:spacing w:before="360" w:after="0"/>
        <w:ind w:left="709"/>
        <w:rPr>
          <w:rFonts w:eastAsia="Times New Roman"/>
          <w:b/>
          <w:bCs/>
          <w:sz w:val="24"/>
          <w:szCs w:val="24"/>
        </w:rPr>
      </w:pPr>
      <w:bookmarkStart w:id="3" w:name="OLE_LINK1"/>
      <w:r w:rsidRPr="00135B86">
        <w:rPr>
          <w:rFonts w:eastAsia="Times New Roman"/>
          <w:b/>
          <w:bCs/>
          <w:sz w:val="24"/>
          <w:szCs w:val="24"/>
        </w:rPr>
        <w:t>Индексы цен и тарифов</w:t>
      </w:r>
    </w:p>
    <w:p w14:paraId="777301A2" w14:textId="77777777" w:rsidR="005B5DE1" w:rsidRPr="00135B86" w:rsidRDefault="005B5DE1" w:rsidP="005B5DE1">
      <w:pPr>
        <w:spacing w:after="40"/>
        <w:ind w:right="112"/>
        <w:jc w:val="right"/>
        <w:rPr>
          <w:rFonts w:ascii="Arial" w:eastAsia="Times New Roman" w:hAnsi="Arial" w:cs="Arial"/>
          <w:sz w:val="18"/>
          <w:szCs w:val="18"/>
        </w:rPr>
      </w:pPr>
      <w:r w:rsidRPr="00135B86">
        <w:rPr>
          <w:rFonts w:ascii="Arial" w:eastAsia="Times New Roman" w:hAnsi="Arial" w:cs="Arial"/>
          <w:sz w:val="18"/>
          <w:szCs w:val="18"/>
        </w:rPr>
        <w:t>на конец периода, в процентах</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47"/>
        <w:gridCol w:w="1150"/>
        <w:gridCol w:w="1187"/>
        <w:gridCol w:w="1108"/>
        <w:gridCol w:w="1008"/>
        <w:gridCol w:w="1008"/>
        <w:gridCol w:w="1170"/>
      </w:tblGrid>
      <w:tr w:rsidR="005B5DE1" w:rsidRPr="00135B86" w14:paraId="633AD134" w14:textId="77777777" w:rsidTr="00C03B5A">
        <w:trPr>
          <w:cantSplit/>
          <w:trHeight w:val="467"/>
        </w:trPr>
        <w:tc>
          <w:tcPr>
            <w:tcW w:w="1644" w:type="pct"/>
            <w:vMerge w:val="restart"/>
            <w:tcBorders>
              <w:top w:val="single" w:sz="18" w:space="0" w:color="auto"/>
              <w:left w:val="single" w:sz="6" w:space="0" w:color="auto"/>
              <w:right w:val="single" w:sz="6" w:space="0" w:color="auto"/>
            </w:tcBorders>
          </w:tcPr>
          <w:p w14:paraId="1212A2C9" w14:textId="77777777" w:rsidR="005B5DE1" w:rsidRPr="00135B86" w:rsidRDefault="005B5DE1" w:rsidP="00C03B5A">
            <w:pPr>
              <w:spacing w:after="0" w:line="288" w:lineRule="auto"/>
              <w:jc w:val="center"/>
              <w:rPr>
                <w:rFonts w:ascii="Arial" w:eastAsia="Times New Roman" w:hAnsi="Arial" w:cs="Arial"/>
                <w:sz w:val="18"/>
                <w:szCs w:val="18"/>
              </w:rPr>
            </w:pPr>
          </w:p>
        </w:tc>
        <w:tc>
          <w:tcPr>
            <w:tcW w:w="1744" w:type="pct"/>
            <w:gridSpan w:val="3"/>
            <w:tcBorders>
              <w:top w:val="single" w:sz="18" w:space="0" w:color="auto"/>
              <w:left w:val="single" w:sz="6" w:space="0" w:color="auto"/>
              <w:bottom w:val="single" w:sz="6" w:space="0" w:color="auto"/>
              <w:right w:val="single" w:sz="6" w:space="0" w:color="auto"/>
            </w:tcBorders>
            <w:vAlign w:val="center"/>
            <w:hideMark/>
          </w:tcPr>
          <w:p w14:paraId="6FFBA11B" w14:textId="77777777" w:rsidR="005B5DE1" w:rsidRPr="00135B86" w:rsidRDefault="005B5DE1" w:rsidP="00C03B5A">
            <w:pPr>
              <w:spacing w:after="0" w:line="288" w:lineRule="auto"/>
              <w:ind w:right="-108"/>
              <w:jc w:val="center"/>
              <w:rPr>
                <w:rFonts w:ascii="Arial" w:eastAsia="Times New Roman" w:hAnsi="Arial" w:cs="Arial"/>
                <w:sz w:val="18"/>
                <w:szCs w:val="18"/>
              </w:rPr>
            </w:pPr>
            <w:r w:rsidRPr="00135B86">
              <w:rPr>
                <w:rFonts w:ascii="Arial" w:eastAsia="Times New Roman" w:hAnsi="Arial" w:cs="Arial"/>
                <w:sz w:val="18"/>
                <w:szCs w:val="18"/>
              </w:rPr>
              <w:t>К предыдущему месяцу</w:t>
            </w:r>
          </w:p>
        </w:tc>
        <w:tc>
          <w:tcPr>
            <w:tcW w:w="1020" w:type="pct"/>
            <w:gridSpan w:val="2"/>
            <w:tcBorders>
              <w:top w:val="single" w:sz="18" w:space="0" w:color="auto"/>
              <w:left w:val="single" w:sz="6" w:space="0" w:color="auto"/>
              <w:right w:val="single" w:sz="4" w:space="0" w:color="auto"/>
            </w:tcBorders>
            <w:vAlign w:val="center"/>
          </w:tcPr>
          <w:p w14:paraId="23606978" w14:textId="510D8CC0" w:rsidR="005B5DE1" w:rsidRPr="00135B86" w:rsidRDefault="00746A06" w:rsidP="00C03B5A">
            <w:pPr>
              <w:spacing w:after="0" w:line="288" w:lineRule="auto"/>
              <w:jc w:val="center"/>
              <w:rPr>
                <w:rFonts w:ascii="Arial" w:eastAsia="Times New Roman" w:hAnsi="Arial" w:cs="Arial"/>
                <w:sz w:val="18"/>
                <w:szCs w:val="18"/>
              </w:rPr>
            </w:pPr>
            <w:r>
              <w:rPr>
                <w:rFonts w:ascii="Arial" w:eastAsia="Times New Roman" w:hAnsi="Arial" w:cs="Arial"/>
                <w:sz w:val="18"/>
                <w:szCs w:val="18"/>
              </w:rPr>
              <w:t>Июнь</w:t>
            </w:r>
            <w:r w:rsidR="005B5DE1" w:rsidRPr="00135B86">
              <w:rPr>
                <w:rFonts w:ascii="Arial" w:eastAsia="Times New Roman" w:hAnsi="Arial" w:cs="Arial"/>
                <w:sz w:val="18"/>
                <w:szCs w:val="18"/>
              </w:rPr>
              <w:t xml:space="preserve"> 2024г. к</w:t>
            </w:r>
          </w:p>
        </w:tc>
        <w:tc>
          <w:tcPr>
            <w:tcW w:w="592" w:type="pct"/>
            <w:vMerge w:val="restart"/>
            <w:tcBorders>
              <w:top w:val="single" w:sz="18" w:space="0" w:color="auto"/>
              <w:left w:val="single" w:sz="4" w:space="0" w:color="auto"/>
              <w:bottom w:val="single" w:sz="18" w:space="0" w:color="auto"/>
              <w:right w:val="single" w:sz="6" w:space="0" w:color="auto"/>
            </w:tcBorders>
            <w:hideMark/>
          </w:tcPr>
          <w:p w14:paraId="44BAE05C" w14:textId="1920B376" w:rsidR="005B5DE1" w:rsidRPr="00135B86" w:rsidRDefault="005B5DE1" w:rsidP="00C03B5A">
            <w:pPr>
              <w:spacing w:after="0" w:line="288" w:lineRule="auto"/>
              <w:ind w:left="-57" w:right="-57"/>
              <w:jc w:val="center"/>
              <w:rPr>
                <w:rFonts w:ascii="Arial" w:eastAsia="Times New Roman" w:hAnsi="Arial" w:cs="Arial"/>
                <w:sz w:val="18"/>
                <w:szCs w:val="18"/>
              </w:rPr>
            </w:pPr>
            <w:proofErr w:type="spellStart"/>
            <w:r w:rsidRPr="00135B86">
              <w:rPr>
                <w:rFonts w:ascii="Arial" w:eastAsia="Times New Roman" w:hAnsi="Arial" w:cs="Arial"/>
                <w:sz w:val="18"/>
                <w:szCs w:val="18"/>
              </w:rPr>
              <w:t>Справочно</w:t>
            </w:r>
            <w:proofErr w:type="spellEnd"/>
            <w:r w:rsidRPr="00135B86">
              <w:rPr>
                <w:rFonts w:ascii="Arial" w:eastAsia="Times New Roman" w:hAnsi="Arial" w:cs="Arial"/>
                <w:sz w:val="18"/>
                <w:szCs w:val="18"/>
              </w:rPr>
              <w:t xml:space="preserve">: </w:t>
            </w:r>
            <w:r w:rsidRPr="00135B86">
              <w:rPr>
                <w:rFonts w:ascii="Arial" w:eastAsia="Times New Roman" w:hAnsi="Arial" w:cs="Arial"/>
                <w:sz w:val="18"/>
                <w:szCs w:val="18"/>
              </w:rPr>
              <w:br/>
            </w:r>
            <w:r w:rsidR="00746A06">
              <w:rPr>
                <w:rFonts w:ascii="Arial" w:eastAsia="Times New Roman" w:hAnsi="Arial" w:cs="Arial"/>
                <w:sz w:val="18"/>
                <w:szCs w:val="18"/>
              </w:rPr>
              <w:t>июнь</w:t>
            </w:r>
          </w:p>
          <w:p w14:paraId="503DF300" w14:textId="3CCE3D6D" w:rsidR="005B5DE1" w:rsidRPr="00135B86" w:rsidRDefault="005B5DE1" w:rsidP="00C03B5A">
            <w:pPr>
              <w:spacing w:after="0" w:line="288" w:lineRule="auto"/>
              <w:ind w:left="-57" w:right="-57"/>
              <w:jc w:val="center"/>
              <w:rPr>
                <w:rFonts w:ascii="Arial" w:eastAsia="Times New Roman" w:hAnsi="Arial" w:cs="Arial"/>
                <w:sz w:val="18"/>
                <w:szCs w:val="18"/>
              </w:rPr>
            </w:pPr>
            <w:r w:rsidRPr="00135B86">
              <w:rPr>
                <w:rFonts w:ascii="Arial" w:eastAsia="Times New Roman" w:hAnsi="Arial" w:cs="Arial"/>
                <w:sz w:val="18"/>
                <w:szCs w:val="18"/>
              </w:rPr>
              <w:t xml:space="preserve"> 2023г.</w:t>
            </w:r>
          </w:p>
          <w:p w14:paraId="73A02F13" w14:textId="4F17591C" w:rsidR="005B5DE1" w:rsidRPr="00135B86" w:rsidRDefault="005B5DE1" w:rsidP="00C03B5A">
            <w:pPr>
              <w:spacing w:after="0" w:line="288" w:lineRule="auto"/>
              <w:ind w:left="-57" w:right="-57"/>
              <w:jc w:val="center"/>
              <w:rPr>
                <w:rFonts w:ascii="Arial" w:eastAsia="Times New Roman" w:hAnsi="Arial" w:cs="Arial"/>
                <w:sz w:val="18"/>
                <w:szCs w:val="18"/>
              </w:rPr>
            </w:pPr>
            <w:r w:rsidRPr="00135B86">
              <w:rPr>
                <w:rFonts w:ascii="Arial" w:eastAsia="Times New Roman" w:hAnsi="Arial" w:cs="Arial"/>
                <w:sz w:val="18"/>
                <w:szCs w:val="18"/>
              </w:rPr>
              <w:t>к декабрю 2022г.</w:t>
            </w:r>
          </w:p>
        </w:tc>
      </w:tr>
      <w:tr w:rsidR="005B5DE1" w:rsidRPr="00135B86" w14:paraId="5AD31A4A" w14:textId="77777777" w:rsidTr="00C03B5A">
        <w:trPr>
          <w:cantSplit/>
          <w:trHeight w:val="399"/>
        </w:trPr>
        <w:tc>
          <w:tcPr>
            <w:tcW w:w="1644" w:type="pct"/>
            <w:vMerge/>
            <w:tcBorders>
              <w:left w:val="single" w:sz="6" w:space="0" w:color="auto"/>
              <w:bottom w:val="single" w:sz="18" w:space="0" w:color="auto"/>
              <w:right w:val="single" w:sz="6" w:space="0" w:color="auto"/>
            </w:tcBorders>
            <w:vAlign w:val="center"/>
          </w:tcPr>
          <w:p w14:paraId="6278A7E8" w14:textId="77777777" w:rsidR="005B5DE1" w:rsidRPr="00135B86" w:rsidRDefault="005B5DE1" w:rsidP="00C03B5A">
            <w:pPr>
              <w:spacing w:after="0" w:line="288" w:lineRule="auto"/>
              <w:rPr>
                <w:rFonts w:ascii="Arial" w:eastAsia="Times New Roman" w:hAnsi="Arial" w:cs="Arial"/>
                <w:sz w:val="18"/>
                <w:szCs w:val="18"/>
              </w:rPr>
            </w:pPr>
          </w:p>
        </w:tc>
        <w:tc>
          <w:tcPr>
            <w:tcW w:w="582" w:type="pct"/>
            <w:tcBorders>
              <w:top w:val="single" w:sz="6" w:space="0" w:color="auto"/>
              <w:left w:val="single" w:sz="6" w:space="0" w:color="auto"/>
              <w:bottom w:val="single" w:sz="18" w:space="0" w:color="auto"/>
              <w:right w:val="single" w:sz="6" w:space="0" w:color="auto"/>
            </w:tcBorders>
            <w:vAlign w:val="center"/>
          </w:tcPr>
          <w:p w14:paraId="49CE5E53" w14:textId="6244EE12" w:rsidR="005B5DE1" w:rsidRPr="00135B86" w:rsidRDefault="00746A06" w:rsidP="00C03B5A">
            <w:pPr>
              <w:spacing w:after="0" w:line="288" w:lineRule="auto"/>
              <w:jc w:val="center"/>
              <w:rPr>
                <w:rFonts w:ascii="Arial" w:eastAsia="Times New Roman" w:hAnsi="Arial" w:cs="Arial"/>
                <w:sz w:val="18"/>
                <w:szCs w:val="18"/>
              </w:rPr>
            </w:pPr>
            <w:r>
              <w:rPr>
                <w:rFonts w:ascii="Arial" w:eastAsia="Times New Roman" w:hAnsi="Arial" w:cs="Arial"/>
                <w:sz w:val="18"/>
                <w:szCs w:val="18"/>
              </w:rPr>
              <w:t>апрель</w:t>
            </w:r>
          </w:p>
          <w:p w14:paraId="0D057756" w14:textId="3736ABF6" w:rsidR="005B5DE1" w:rsidRPr="00135B86" w:rsidRDefault="005B5DE1" w:rsidP="00C03B5A">
            <w:pPr>
              <w:spacing w:after="0" w:line="288" w:lineRule="auto"/>
              <w:jc w:val="center"/>
              <w:rPr>
                <w:rFonts w:ascii="Arial" w:eastAsia="Times New Roman" w:hAnsi="Arial" w:cs="Arial"/>
                <w:sz w:val="18"/>
                <w:szCs w:val="18"/>
              </w:rPr>
            </w:pPr>
            <w:r w:rsidRPr="00135B86">
              <w:rPr>
                <w:rFonts w:ascii="Arial" w:eastAsia="Times New Roman" w:hAnsi="Arial" w:cs="Arial"/>
                <w:sz w:val="18"/>
                <w:szCs w:val="18"/>
              </w:rPr>
              <w:t xml:space="preserve"> 2024г.</w:t>
            </w:r>
          </w:p>
        </w:tc>
        <w:tc>
          <w:tcPr>
            <w:tcW w:w="601" w:type="pct"/>
            <w:tcBorders>
              <w:top w:val="single" w:sz="6" w:space="0" w:color="auto"/>
              <w:left w:val="single" w:sz="6" w:space="0" w:color="auto"/>
              <w:bottom w:val="single" w:sz="18" w:space="0" w:color="auto"/>
              <w:right w:val="single" w:sz="6" w:space="0" w:color="auto"/>
            </w:tcBorders>
            <w:vAlign w:val="center"/>
          </w:tcPr>
          <w:p w14:paraId="25BFE846" w14:textId="5506012C" w:rsidR="005B5DE1" w:rsidRPr="00135B86" w:rsidRDefault="00746A06" w:rsidP="00C03B5A">
            <w:pPr>
              <w:spacing w:after="0" w:line="288" w:lineRule="auto"/>
              <w:jc w:val="center"/>
              <w:rPr>
                <w:rFonts w:ascii="Arial" w:eastAsia="Times New Roman" w:hAnsi="Arial" w:cs="Arial"/>
                <w:sz w:val="18"/>
                <w:szCs w:val="18"/>
              </w:rPr>
            </w:pPr>
            <w:r>
              <w:rPr>
                <w:rFonts w:ascii="Arial" w:eastAsia="Times New Roman" w:hAnsi="Arial" w:cs="Arial"/>
                <w:sz w:val="18"/>
                <w:szCs w:val="18"/>
              </w:rPr>
              <w:t>май</w:t>
            </w:r>
          </w:p>
          <w:p w14:paraId="4E3E8A97" w14:textId="476FCD5D" w:rsidR="005B5DE1" w:rsidRPr="00135B86" w:rsidRDefault="005B5DE1" w:rsidP="00C03B5A">
            <w:pPr>
              <w:spacing w:after="0" w:line="288" w:lineRule="auto"/>
              <w:jc w:val="center"/>
              <w:rPr>
                <w:rFonts w:ascii="Arial" w:eastAsia="Times New Roman" w:hAnsi="Arial" w:cs="Arial"/>
                <w:sz w:val="18"/>
                <w:szCs w:val="18"/>
              </w:rPr>
            </w:pPr>
            <w:r w:rsidRPr="00135B86">
              <w:rPr>
                <w:rFonts w:ascii="Arial" w:eastAsia="Times New Roman" w:hAnsi="Arial" w:cs="Arial"/>
                <w:sz w:val="18"/>
                <w:szCs w:val="18"/>
              </w:rPr>
              <w:t xml:space="preserve"> 2024г.</w:t>
            </w:r>
          </w:p>
        </w:tc>
        <w:tc>
          <w:tcPr>
            <w:tcW w:w="561" w:type="pct"/>
            <w:tcBorders>
              <w:top w:val="single" w:sz="6" w:space="0" w:color="auto"/>
              <w:left w:val="single" w:sz="6" w:space="0" w:color="auto"/>
              <w:bottom w:val="single" w:sz="18" w:space="0" w:color="auto"/>
              <w:right w:val="single" w:sz="6" w:space="0" w:color="auto"/>
            </w:tcBorders>
            <w:vAlign w:val="center"/>
          </w:tcPr>
          <w:p w14:paraId="50578F6E" w14:textId="473275F5" w:rsidR="005B5DE1" w:rsidRPr="00135B86" w:rsidRDefault="00746A06" w:rsidP="00C03B5A">
            <w:pPr>
              <w:spacing w:after="0" w:line="288" w:lineRule="auto"/>
              <w:jc w:val="center"/>
              <w:rPr>
                <w:rFonts w:ascii="Arial" w:eastAsia="Times New Roman" w:hAnsi="Arial" w:cs="Arial"/>
                <w:sz w:val="18"/>
                <w:szCs w:val="18"/>
              </w:rPr>
            </w:pPr>
            <w:r>
              <w:rPr>
                <w:rFonts w:ascii="Arial" w:eastAsia="Times New Roman" w:hAnsi="Arial" w:cs="Arial"/>
                <w:sz w:val="18"/>
                <w:szCs w:val="18"/>
              </w:rPr>
              <w:t>июнь</w:t>
            </w:r>
          </w:p>
          <w:p w14:paraId="4A26613A" w14:textId="27265030" w:rsidR="005B5DE1" w:rsidRPr="00135B86" w:rsidRDefault="005B5DE1" w:rsidP="00C03B5A">
            <w:pPr>
              <w:spacing w:after="0" w:line="288" w:lineRule="auto"/>
              <w:jc w:val="center"/>
              <w:rPr>
                <w:rFonts w:ascii="Arial" w:eastAsia="Times New Roman" w:hAnsi="Arial" w:cs="Arial"/>
                <w:sz w:val="18"/>
                <w:szCs w:val="18"/>
              </w:rPr>
            </w:pPr>
            <w:r w:rsidRPr="00135B86">
              <w:rPr>
                <w:rFonts w:ascii="Arial" w:eastAsia="Times New Roman" w:hAnsi="Arial" w:cs="Arial"/>
                <w:sz w:val="18"/>
                <w:szCs w:val="18"/>
              </w:rPr>
              <w:t xml:space="preserve"> 2024г.</w:t>
            </w:r>
          </w:p>
        </w:tc>
        <w:tc>
          <w:tcPr>
            <w:tcW w:w="510" w:type="pct"/>
            <w:tcBorders>
              <w:left w:val="single" w:sz="4" w:space="0" w:color="auto"/>
              <w:bottom w:val="single" w:sz="18" w:space="0" w:color="auto"/>
              <w:right w:val="single" w:sz="4" w:space="0" w:color="auto"/>
            </w:tcBorders>
            <w:vAlign w:val="center"/>
          </w:tcPr>
          <w:p w14:paraId="3D6CC7FC" w14:textId="32BE6142" w:rsidR="005B5DE1" w:rsidRPr="00135B86" w:rsidRDefault="00746A06" w:rsidP="00C03B5A">
            <w:pPr>
              <w:spacing w:after="0" w:line="288" w:lineRule="auto"/>
              <w:ind w:left="-57" w:right="-57"/>
              <w:jc w:val="center"/>
              <w:rPr>
                <w:rFonts w:ascii="Arial" w:eastAsia="Times New Roman" w:hAnsi="Arial" w:cs="Arial"/>
                <w:sz w:val="18"/>
                <w:szCs w:val="18"/>
              </w:rPr>
            </w:pPr>
            <w:r>
              <w:rPr>
                <w:rFonts w:ascii="Arial" w:eastAsia="Times New Roman" w:hAnsi="Arial" w:cs="Arial"/>
                <w:sz w:val="18"/>
                <w:szCs w:val="18"/>
              </w:rPr>
              <w:t>июню</w:t>
            </w:r>
          </w:p>
          <w:p w14:paraId="1140E731" w14:textId="03DF0E65" w:rsidR="005B5DE1" w:rsidRPr="00135B86" w:rsidRDefault="005B5DE1" w:rsidP="00C03B5A">
            <w:pPr>
              <w:spacing w:after="0" w:line="288" w:lineRule="auto"/>
              <w:ind w:left="-57" w:right="-57"/>
              <w:jc w:val="center"/>
              <w:rPr>
                <w:rFonts w:ascii="Arial" w:eastAsia="Times New Roman" w:hAnsi="Arial" w:cs="Arial"/>
                <w:sz w:val="18"/>
                <w:szCs w:val="18"/>
              </w:rPr>
            </w:pPr>
            <w:r w:rsidRPr="00135B86">
              <w:rPr>
                <w:rFonts w:ascii="Arial" w:eastAsia="Times New Roman" w:hAnsi="Arial" w:cs="Arial"/>
                <w:sz w:val="18"/>
                <w:szCs w:val="18"/>
              </w:rPr>
              <w:t>2023г.</w:t>
            </w:r>
          </w:p>
        </w:tc>
        <w:tc>
          <w:tcPr>
            <w:tcW w:w="510" w:type="pct"/>
            <w:tcBorders>
              <w:left w:val="single" w:sz="4" w:space="0" w:color="auto"/>
              <w:bottom w:val="single" w:sz="18" w:space="0" w:color="auto"/>
              <w:right w:val="single" w:sz="4" w:space="0" w:color="auto"/>
            </w:tcBorders>
            <w:vAlign w:val="center"/>
          </w:tcPr>
          <w:p w14:paraId="01F1F1B6" w14:textId="1F37DAB6" w:rsidR="005B5DE1" w:rsidRPr="00135B86" w:rsidRDefault="005B5DE1" w:rsidP="00C03B5A">
            <w:pPr>
              <w:spacing w:after="0" w:line="288" w:lineRule="auto"/>
              <w:ind w:left="-57" w:right="-57"/>
              <w:jc w:val="center"/>
              <w:rPr>
                <w:rFonts w:ascii="Arial" w:eastAsia="Times New Roman" w:hAnsi="Arial" w:cs="Arial"/>
                <w:sz w:val="18"/>
                <w:szCs w:val="18"/>
              </w:rPr>
            </w:pPr>
            <w:r w:rsidRPr="00135B86">
              <w:rPr>
                <w:rFonts w:ascii="Arial" w:eastAsia="Times New Roman" w:hAnsi="Arial" w:cs="Arial"/>
                <w:sz w:val="18"/>
                <w:szCs w:val="18"/>
              </w:rPr>
              <w:t>декабрю 2023г.</w:t>
            </w:r>
          </w:p>
        </w:tc>
        <w:tc>
          <w:tcPr>
            <w:tcW w:w="592" w:type="pct"/>
            <w:vMerge/>
            <w:tcBorders>
              <w:top w:val="single" w:sz="18" w:space="0" w:color="auto"/>
              <w:left w:val="single" w:sz="4" w:space="0" w:color="auto"/>
              <w:bottom w:val="single" w:sz="18" w:space="0" w:color="auto"/>
              <w:right w:val="single" w:sz="6" w:space="0" w:color="auto"/>
            </w:tcBorders>
            <w:vAlign w:val="center"/>
            <w:hideMark/>
          </w:tcPr>
          <w:p w14:paraId="39D27B5B" w14:textId="77777777" w:rsidR="005B5DE1" w:rsidRPr="00135B86" w:rsidRDefault="005B5DE1" w:rsidP="00C03B5A">
            <w:pPr>
              <w:spacing w:after="0" w:line="240" w:lineRule="auto"/>
              <w:rPr>
                <w:rFonts w:ascii="Arial" w:eastAsia="Times New Roman" w:hAnsi="Arial" w:cs="Arial"/>
                <w:sz w:val="18"/>
                <w:szCs w:val="18"/>
              </w:rPr>
            </w:pPr>
          </w:p>
        </w:tc>
      </w:tr>
      <w:tr w:rsidR="00746A06" w:rsidRPr="00135B86" w14:paraId="45C51FE2" w14:textId="77777777" w:rsidTr="00C03B5A">
        <w:trPr>
          <w:cantSplit/>
          <w:trHeight w:val="183"/>
        </w:trPr>
        <w:tc>
          <w:tcPr>
            <w:tcW w:w="1644" w:type="pct"/>
            <w:tcBorders>
              <w:top w:val="single" w:sz="18" w:space="0" w:color="auto"/>
              <w:left w:val="single" w:sz="6" w:space="0" w:color="auto"/>
              <w:bottom w:val="nil"/>
              <w:right w:val="single" w:sz="4" w:space="0" w:color="auto"/>
            </w:tcBorders>
            <w:vAlign w:val="bottom"/>
            <w:hideMark/>
          </w:tcPr>
          <w:p w14:paraId="6FA47D9E" w14:textId="77777777" w:rsidR="00746A06" w:rsidRPr="00135B86" w:rsidRDefault="00746A06" w:rsidP="00746A06">
            <w:pPr>
              <w:spacing w:after="0" w:line="240" w:lineRule="auto"/>
              <w:rPr>
                <w:rFonts w:ascii="Arial" w:eastAsia="Times New Roman" w:hAnsi="Arial" w:cs="Arial"/>
                <w:sz w:val="18"/>
                <w:szCs w:val="18"/>
                <w:lang w:eastAsia="ru-RU"/>
              </w:rPr>
            </w:pPr>
            <w:r w:rsidRPr="00135B86">
              <w:rPr>
                <w:rFonts w:ascii="Arial" w:eastAsia="Times New Roman" w:hAnsi="Arial" w:cs="Arial"/>
                <w:sz w:val="18"/>
                <w:szCs w:val="18"/>
                <w:lang w:eastAsia="ru-RU"/>
              </w:rPr>
              <w:t>Индекс потребительских цен</w:t>
            </w:r>
          </w:p>
        </w:tc>
        <w:tc>
          <w:tcPr>
            <w:tcW w:w="582" w:type="pct"/>
            <w:tcBorders>
              <w:top w:val="single" w:sz="18" w:space="0" w:color="auto"/>
              <w:left w:val="single" w:sz="4" w:space="0" w:color="auto"/>
              <w:bottom w:val="nil"/>
              <w:right w:val="single" w:sz="4" w:space="0" w:color="auto"/>
            </w:tcBorders>
            <w:vAlign w:val="bottom"/>
          </w:tcPr>
          <w:p w14:paraId="14741674" w14:textId="2AE27C25"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100,6</w:t>
            </w:r>
          </w:p>
        </w:tc>
        <w:tc>
          <w:tcPr>
            <w:tcW w:w="601" w:type="pct"/>
            <w:tcBorders>
              <w:top w:val="single" w:sz="18" w:space="0" w:color="auto"/>
              <w:left w:val="single" w:sz="4" w:space="0" w:color="auto"/>
              <w:bottom w:val="nil"/>
              <w:right w:val="single" w:sz="4" w:space="0" w:color="auto"/>
            </w:tcBorders>
            <w:vAlign w:val="bottom"/>
          </w:tcPr>
          <w:p w14:paraId="448E23F3" w14:textId="102F53D3"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100,8</w:t>
            </w:r>
          </w:p>
        </w:tc>
        <w:tc>
          <w:tcPr>
            <w:tcW w:w="561" w:type="pct"/>
            <w:tcBorders>
              <w:top w:val="single" w:sz="18" w:space="0" w:color="auto"/>
              <w:left w:val="single" w:sz="4" w:space="0" w:color="auto"/>
              <w:bottom w:val="nil"/>
              <w:right w:val="single" w:sz="4" w:space="0" w:color="auto"/>
            </w:tcBorders>
            <w:vAlign w:val="bottom"/>
          </w:tcPr>
          <w:p w14:paraId="1C0609E1" w14:textId="217610C6"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100,6</w:t>
            </w:r>
          </w:p>
        </w:tc>
        <w:tc>
          <w:tcPr>
            <w:tcW w:w="510" w:type="pct"/>
            <w:tcBorders>
              <w:top w:val="single" w:sz="18" w:space="0" w:color="auto"/>
              <w:left w:val="single" w:sz="4" w:space="0" w:color="auto"/>
              <w:bottom w:val="nil"/>
              <w:right w:val="single" w:sz="4" w:space="0" w:color="auto"/>
            </w:tcBorders>
            <w:vAlign w:val="bottom"/>
          </w:tcPr>
          <w:p w14:paraId="2EB5C618" w14:textId="259E949E" w:rsidR="00746A06" w:rsidRPr="00135B86" w:rsidRDefault="00746A06" w:rsidP="00746A06">
            <w:pPr>
              <w:tabs>
                <w:tab w:val="left" w:pos="-991"/>
              </w:tabs>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108,5</w:t>
            </w:r>
          </w:p>
        </w:tc>
        <w:tc>
          <w:tcPr>
            <w:tcW w:w="510" w:type="pct"/>
            <w:tcBorders>
              <w:top w:val="single" w:sz="18" w:space="0" w:color="auto"/>
              <w:left w:val="single" w:sz="4" w:space="0" w:color="auto"/>
              <w:bottom w:val="nil"/>
              <w:right w:val="single" w:sz="4" w:space="0" w:color="auto"/>
            </w:tcBorders>
            <w:vAlign w:val="bottom"/>
          </w:tcPr>
          <w:p w14:paraId="0E7D59E4" w14:textId="6B004248" w:rsidR="00746A06" w:rsidRPr="00135B86" w:rsidRDefault="00746A06" w:rsidP="00746A06">
            <w:pPr>
              <w:tabs>
                <w:tab w:val="left" w:pos="-991"/>
              </w:tabs>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103,8</w:t>
            </w:r>
          </w:p>
        </w:tc>
        <w:tc>
          <w:tcPr>
            <w:tcW w:w="592" w:type="pct"/>
            <w:tcBorders>
              <w:top w:val="single" w:sz="18" w:space="0" w:color="auto"/>
              <w:left w:val="single" w:sz="4" w:space="0" w:color="auto"/>
              <w:bottom w:val="nil"/>
              <w:right w:val="single" w:sz="4" w:space="0" w:color="auto"/>
            </w:tcBorders>
            <w:vAlign w:val="bottom"/>
          </w:tcPr>
          <w:p w14:paraId="79EE4B21" w14:textId="67D4C6C7"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102,5</w:t>
            </w:r>
          </w:p>
        </w:tc>
      </w:tr>
      <w:tr w:rsidR="00746A06" w:rsidRPr="00135B86" w14:paraId="4EEE9970" w14:textId="77777777" w:rsidTr="00C03B5A">
        <w:trPr>
          <w:cantSplit/>
          <w:trHeight w:val="80"/>
        </w:trPr>
        <w:tc>
          <w:tcPr>
            <w:tcW w:w="1644" w:type="pct"/>
            <w:tcBorders>
              <w:top w:val="nil"/>
              <w:left w:val="single" w:sz="6" w:space="0" w:color="auto"/>
              <w:bottom w:val="nil"/>
              <w:right w:val="single" w:sz="4" w:space="0" w:color="auto"/>
            </w:tcBorders>
            <w:vAlign w:val="bottom"/>
            <w:hideMark/>
          </w:tcPr>
          <w:p w14:paraId="516DB0FD" w14:textId="77777777" w:rsidR="00746A06" w:rsidRPr="00135B86" w:rsidRDefault="00746A06" w:rsidP="00746A06">
            <w:pPr>
              <w:spacing w:after="0" w:line="240" w:lineRule="auto"/>
              <w:rPr>
                <w:rFonts w:ascii="Arial" w:eastAsia="Times New Roman" w:hAnsi="Arial" w:cs="Arial"/>
                <w:sz w:val="18"/>
                <w:szCs w:val="18"/>
              </w:rPr>
            </w:pPr>
            <w:r w:rsidRPr="00135B86">
              <w:rPr>
                <w:rFonts w:ascii="Arial" w:eastAsia="Times New Roman" w:hAnsi="Arial" w:cs="Arial"/>
                <w:sz w:val="18"/>
                <w:szCs w:val="18"/>
              </w:rPr>
              <w:t>Индекс цен производителей промышленных товаров</w:t>
            </w:r>
            <w:r w:rsidRPr="00135B86">
              <w:rPr>
                <w:rFonts w:ascii="Arial" w:eastAsia="Times New Roman" w:hAnsi="Arial" w:cs="Arial"/>
                <w:sz w:val="18"/>
                <w:szCs w:val="18"/>
                <w:vertAlign w:val="superscript"/>
              </w:rPr>
              <w:t>1)</w:t>
            </w:r>
            <w:r w:rsidRPr="00135B86">
              <w:rPr>
                <w:rFonts w:ascii="Arial" w:eastAsia="Times New Roman" w:hAnsi="Arial" w:cs="Arial"/>
                <w:sz w:val="18"/>
                <w:szCs w:val="18"/>
              </w:rPr>
              <w:t xml:space="preserve"> </w:t>
            </w:r>
          </w:p>
        </w:tc>
        <w:tc>
          <w:tcPr>
            <w:tcW w:w="582" w:type="pct"/>
            <w:tcBorders>
              <w:top w:val="nil"/>
              <w:left w:val="single" w:sz="4" w:space="0" w:color="auto"/>
              <w:bottom w:val="nil"/>
              <w:right w:val="single" w:sz="4" w:space="0" w:color="auto"/>
            </w:tcBorders>
            <w:vAlign w:val="bottom"/>
          </w:tcPr>
          <w:p w14:paraId="782BB9AA" w14:textId="1620045C"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103,6</w:t>
            </w:r>
          </w:p>
        </w:tc>
        <w:tc>
          <w:tcPr>
            <w:tcW w:w="601" w:type="pct"/>
            <w:tcBorders>
              <w:top w:val="nil"/>
              <w:left w:val="single" w:sz="4" w:space="0" w:color="auto"/>
              <w:bottom w:val="nil"/>
              <w:right w:val="single" w:sz="4" w:space="0" w:color="auto"/>
            </w:tcBorders>
            <w:vAlign w:val="bottom"/>
          </w:tcPr>
          <w:p w14:paraId="407EB435" w14:textId="6086F6A3"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99,5</w:t>
            </w:r>
          </w:p>
        </w:tc>
        <w:tc>
          <w:tcPr>
            <w:tcW w:w="561" w:type="pct"/>
            <w:tcBorders>
              <w:top w:val="nil"/>
              <w:left w:val="single" w:sz="4" w:space="0" w:color="auto"/>
              <w:bottom w:val="nil"/>
              <w:right w:val="single" w:sz="4" w:space="0" w:color="auto"/>
            </w:tcBorders>
            <w:vAlign w:val="bottom"/>
          </w:tcPr>
          <w:p w14:paraId="57D41C0F" w14:textId="7C8CE425"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98,6</w:t>
            </w:r>
          </w:p>
        </w:tc>
        <w:tc>
          <w:tcPr>
            <w:tcW w:w="510" w:type="pct"/>
            <w:tcBorders>
              <w:top w:val="nil"/>
              <w:left w:val="single" w:sz="4" w:space="0" w:color="auto"/>
              <w:bottom w:val="nil"/>
              <w:right w:val="single" w:sz="4" w:space="0" w:color="auto"/>
            </w:tcBorders>
            <w:vAlign w:val="bottom"/>
          </w:tcPr>
          <w:p w14:paraId="7F455E3C" w14:textId="1B4C1C24"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121,3</w:t>
            </w:r>
          </w:p>
        </w:tc>
        <w:tc>
          <w:tcPr>
            <w:tcW w:w="510" w:type="pct"/>
            <w:tcBorders>
              <w:top w:val="nil"/>
              <w:left w:val="single" w:sz="4" w:space="0" w:color="auto"/>
              <w:bottom w:val="nil"/>
              <w:right w:val="single" w:sz="4" w:space="0" w:color="auto"/>
            </w:tcBorders>
            <w:vAlign w:val="bottom"/>
          </w:tcPr>
          <w:p w14:paraId="233D2E7E" w14:textId="25A9D6A1"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101,3</w:t>
            </w:r>
          </w:p>
        </w:tc>
        <w:tc>
          <w:tcPr>
            <w:tcW w:w="592" w:type="pct"/>
            <w:tcBorders>
              <w:top w:val="nil"/>
              <w:left w:val="single" w:sz="4" w:space="0" w:color="auto"/>
              <w:bottom w:val="nil"/>
              <w:right w:val="single" w:sz="4" w:space="0" w:color="auto"/>
            </w:tcBorders>
            <w:vAlign w:val="bottom"/>
          </w:tcPr>
          <w:p w14:paraId="7D2D53A3" w14:textId="0F5255DC"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103,8</w:t>
            </w:r>
          </w:p>
        </w:tc>
      </w:tr>
      <w:tr w:rsidR="00746A06" w:rsidRPr="00135B86" w14:paraId="63F2E204" w14:textId="77777777" w:rsidTr="00C03B5A">
        <w:trPr>
          <w:cantSplit/>
          <w:trHeight w:val="227"/>
        </w:trPr>
        <w:tc>
          <w:tcPr>
            <w:tcW w:w="1644" w:type="pct"/>
            <w:tcBorders>
              <w:top w:val="nil"/>
              <w:left w:val="single" w:sz="6" w:space="0" w:color="auto"/>
              <w:bottom w:val="nil"/>
              <w:right w:val="single" w:sz="4" w:space="0" w:color="auto"/>
            </w:tcBorders>
            <w:vAlign w:val="bottom"/>
            <w:hideMark/>
          </w:tcPr>
          <w:p w14:paraId="32813607" w14:textId="77777777" w:rsidR="00746A06" w:rsidRPr="00135B86" w:rsidRDefault="00746A06" w:rsidP="00746A06">
            <w:pPr>
              <w:widowControl w:val="0"/>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i/>
                <w:sz w:val="18"/>
                <w:szCs w:val="18"/>
                <w:lang w:eastAsia="ru-RU"/>
              </w:rPr>
            </w:pPr>
            <w:r w:rsidRPr="00135B86">
              <w:rPr>
                <w:rFonts w:ascii="Arial" w:eastAsia="Times New Roman" w:hAnsi="Arial" w:cs="Arial"/>
                <w:i/>
                <w:iCs/>
                <w:sz w:val="18"/>
                <w:szCs w:val="18"/>
                <w:lang w:eastAsia="ru-RU"/>
              </w:rPr>
              <w:t>- в том числе реализуемых на внутреннем рынке</w:t>
            </w:r>
          </w:p>
        </w:tc>
        <w:tc>
          <w:tcPr>
            <w:tcW w:w="582" w:type="pct"/>
            <w:tcBorders>
              <w:top w:val="nil"/>
              <w:left w:val="single" w:sz="4" w:space="0" w:color="auto"/>
              <w:bottom w:val="nil"/>
              <w:right w:val="single" w:sz="4" w:space="0" w:color="auto"/>
            </w:tcBorders>
            <w:vAlign w:val="bottom"/>
          </w:tcPr>
          <w:p w14:paraId="22028A4E" w14:textId="00C250F8" w:rsidR="00746A06" w:rsidRPr="00135B86" w:rsidRDefault="00746A06" w:rsidP="00746A06">
            <w:pPr>
              <w:tabs>
                <w:tab w:val="left" w:pos="-991"/>
              </w:tabs>
              <w:spacing w:after="0" w:line="240" w:lineRule="auto"/>
              <w:ind w:right="113"/>
              <w:jc w:val="right"/>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102,7</w:t>
            </w:r>
          </w:p>
        </w:tc>
        <w:tc>
          <w:tcPr>
            <w:tcW w:w="601" w:type="pct"/>
            <w:tcBorders>
              <w:top w:val="nil"/>
              <w:left w:val="single" w:sz="4" w:space="0" w:color="auto"/>
              <w:bottom w:val="nil"/>
              <w:right w:val="single" w:sz="4" w:space="0" w:color="auto"/>
            </w:tcBorders>
            <w:vAlign w:val="bottom"/>
          </w:tcPr>
          <w:p w14:paraId="56808B0E" w14:textId="1E8124CE" w:rsidR="00746A06" w:rsidRPr="00135B86" w:rsidRDefault="00746A06" w:rsidP="00746A06">
            <w:pPr>
              <w:tabs>
                <w:tab w:val="left" w:pos="-991"/>
              </w:tabs>
              <w:spacing w:after="0" w:line="240" w:lineRule="auto"/>
              <w:ind w:right="113"/>
              <w:jc w:val="right"/>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100,9</w:t>
            </w:r>
          </w:p>
        </w:tc>
        <w:tc>
          <w:tcPr>
            <w:tcW w:w="561" w:type="pct"/>
            <w:tcBorders>
              <w:top w:val="nil"/>
              <w:left w:val="single" w:sz="4" w:space="0" w:color="auto"/>
              <w:bottom w:val="nil"/>
              <w:right w:val="single" w:sz="4" w:space="0" w:color="auto"/>
            </w:tcBorders>
            <w:vAlign w:val="bottom"/>
          </w:tcPr>
          <w:p w14:paraId="1C63852F" w14:textId="194CF455" w:rsidR="00746A06" w:rsidRPr="00135B86" w:rsidRDefault="00746A06" w:rsidP="00746A06">
            <w:pPr>
              <w:tabs>
                <w:tab w:val="left" w:pos="-991"/>
              </w:tabs>
              <w:spacing w:after="0" w:line="240" w:lineRule="auto"/>
              <w:ind w:right="113"/>
              <w:jc w:val="right"/>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99,3</w:t>
            </w:r>
          </w:p>
        </w:tc>
        <w:tc>
          <w:tcPr>
            <w:tcW w:w="510" w:type="pct"/>
            <w:tcBorders>
              <w:top w:val="nil"/>
              <w:left w:val="single" w:sz="4" w:space="0" w:color="auto"/>
              <w:bottom w:val="nil"/>
              <w:right w:val="single" w:sz="4" w:space="0" w:color="auto"/>
            </w:tcBorders>
            <w:vAlign w:val="bottom"/>
          </w:tcPr>
          <w:p w14:paraId="30F92189" w14:textId="73905857" w:rsidR="00746A06" w:rsidRPr="00135B86" w:rsidRDefault="00746A06" w:rsidP="00746A06">
            <w:pPr>
              <w:spacing w:after="0" w:line="240" w:lineRule="auto"/>
              <w:ind w:right="113"/>
              <w:jc w:val="right"/>
              <w:rPr>
                <w:rFonts w:ascii="Arial" w:eastAsia="Times New Roman" w:hAnsi="Arial" w:cs="Arial"/>
                <w:i/>
                <w:sz w:val="18"/>
                <w:szCs w:val="18"/>
              </w:rPr>
            </w:pPr>
            <w:r>
              <w:rPr>
                <w:rFonts w:ascii="Arial" w:eastAsia="Times New Roman" w:hAnsi="Arial" w:cs="Arial"/>
                <w:i/>
                <w:sz w:val="18"/>
                <w:szCs w:val="18"/>
              </w:rPr>
              <w:t>116,9</w:t>
            </w:r>
          </w:p>
        </w:tc>
        <w:tc>
          <w:tcPr>
            <w:tcW w:w="510" w:type="pct"/>
            <w:tcBorders>
              <w:top w:val="nil"/>
              <w:left w:val="single" w:sz="4" w:space="0" w:color="auto"/>
              <w:bottom w:val="nil"/>
              <w:right w:val="single" w:sz="4" w:space="0" w:color="auto"/>
            </w:tcBorders>
            <w:vAlign w:val="bottom"/>
          </w:tcPr>
          <w:p w14:paraId="608846DB" w14:textId="4458A9FC" w:rsidR="00746A06" w:rsidRPr="00135B86" w:rsidRDefault="00746A06" w:rsidP="00746A06">
            <w:pPr>
              <w:spacing w:after="0" w:line="240" w:lineRule="auto"/>
              <w:ind w:right="113"/>
              <w:jc w:val="right"/>
              <w:rPr>
                <w:rFonts w:ascii="Arial" w:eastAsia="Times New Roman" w:hAnsi="Arial" w:cs="Arial"/>
                <w:i/>
                <w:sz w:val="18"/>
                <w:szCs w:val="18"/>
              </w:rPr>
            </w:pPr>
            <w:r>
              <w:rPr>
                <w:rFonts w:ascii="Arial" w:eastAsia="Times New Roman" w:hAnsi="Arial" w:cs="Arial"/>
                <w:i/>
                <w:sz w:val="18"/>
                <w:szCs w:val="18"/>
              </w:rPr>
              <w:t>101,9</w:t>
            </w:r>
          </w:p>
        </w:tc>
        <w:tc>
          <w:tcPr>
            <w:tcW w:w="592" w:type="pct"/>
            <w:tcBorders>
              <w:top w:val="nil"/>
              <w:left w:val="single" w:sz="4" w:space="0" w:color="auto"/>
              <w:bottom w:val="nil"/>
              <w:right w:val="single" w:sz="4" w:space="0" w:color="auto"/>
            </w:tcBorders>
            <w:vAlign w:val="bottom"/>
          </w:tcPr>
          <w:p w14:paraId="67132157" w14:textId="373C69F9" w:rsidR="00746A06" w:rsidRPr="00135B86" w:rsidRDefault="00746A06" w:rsidP="00746A06">
            <w:pPr>
              <w:spacing w:after="0" w:line="240" w:lineRule="auto"/>
              <w:ind w:right="113"/>
              <w:jc w:val="right"/>
              <w:rPr>
                <w:rFonts w:ascii="Arial" w:eastAsia="Times New Roman" w:hAnsi="Arial" w:cs="Arial"/>
                <w:i/>
                <w:sz w:val="18"/>
                <w:szCs w:val="18"/>
              </w:rPr>
            </w:pPr>
            <w:r>
              <w:rPr>
                <w:rFonts w:ascii="Arial" w:eastAsia="Times New Roman" w:hAnsi="Arial" w:cs="Arial"/>
                <w:i/>
                <w:sz w:val="18"/>
                <w:szCs w:val="18"/>
              </w:rPr>
              <w:t>105,5</w:t>
            </w:r>
          </w:p>
        </w:tc>
      </w:tr>
      <w:tr w:rsidR="00746A06" w:rsidRPr="00135B86" w14:paraId="3DC5B0F1" w14:textId="77777777" w:rsidTr="00C03B5A">
        <w:trPr>
          <w:cantSplit/>
          <w:trHeight w:val="80"/>
        </w:trPr>
        <w:tc>
          <w:tcPr>
            <w:tcW w:w="1644" w:type="pct"/>
            <w:tcBorders>
              <w:top w:val="nil"/>
              <w:left w:val="single" w:sz="6" w:space="0" w:color="auto"/>
              <w:bottom w:val="nil"/>
              <w:right w:val="single" w:sz="4" w:space="0" w:color="auto"/>
            </w:tcBorders>
            <w:vAlign w:val="bottom"/>
            <w:hideMark/>
          </w:tcPr>
          <w:p w14:paraId="3664F459" w14:textId="77777777" w:rsidR="00746A06" w:rsidRPr="00135B86" w:rsidRDefault="00746A06" w:rsidP="00746A06">
            <w:pPr>
              <w:widowControl w:val="0"/>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18"/>
                <w:szCs w:val="18"/>
                <w:lang w:eastAsia="ru-RU"/>
              </w:rPr>
            </w:pPr>
            <w:r w:rsidRPr="00135B86">
              <w:rPr>
                <w:rFonts w:ascii="Arial" w:eastAsia="Times New Roman" w:hAnsi="Arial" w:cs="Arial"/>
                <w:sz w:val="18"/>
                <w:szCs w:val="18"/>
                <w:lang w:eastAsia="ru-RU"/>
              </w:rPr>
              <w:t>Индекс цен производителей сельскохозяйственной продукции</w:t>
            </w:r>
          </w:p>
        </w:tc>
        <w:tc>
          <w:tcPr>
            <w:tcW w:w="582" w:type="pct"/>
            <w:tcBorders>
              <w:top w:val="nil"/>
              <w:left w:val="single" w:sz="4" w:space="0" w:color="auto"/>
              <w:bottom w:val="nil"/>
              <w:right w:val="single" w:sz="4" w:space="0" w:color="auto"/>
            </w:tcBorders>
            <w:vAlign w:val="bottom"/>
          </w:tcPr>
          <w:p w14:paraId="59FECC9A" w14:textId="3E24EDA3"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99,1</w:t>
            </w:r>
          </w:p>
        </w:tc>
        <w:tc>
          <w:tcPr>
            <w:tcW w:w="601" w:type="pct"/>
            <w:tcBorders>
              <w:top w:val="nil"/>
              <w:left w:val="single" w:sz="4" w:space="0" w:color="auto"/>
              <w:bottom w:val="nil"/>
              <w:right w:val="single" w:sz="4" w:space="0" w:color="auto"/>
            </w:tcBorders>
            <w:vAlign w:val="bottom"/>
          </w:tcPr>
          <w:p w14:paraId="1EFC1AB8" w14:textId="5E57AA92"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99,3</w:t>
            </w:r>
          </w:p>
        </w:tc>
        <w:tc>
          <w:tcPr>
            <w:tcW w:w="561" w:type="pct"/>
            <w:tcBorders>
              <w:top w:val="nil"/>
              <w:left w:val="single" w:sz="4" w:space="0" w:color="auto"/>
              <w:bottom w:val="nil"/>
              <w:right w:val="single" w:sz="4" w:space="0" w:color="auto"/>
            </w:tcBorders>
            <w:vAlign w:val="bottom"/>
          </w:tcPr>
          <w:p w14:paraId="4899D877" w14:textId="421FF9FE"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99,4</w:t>
            </w:r>
          </w:p>
        </w:tc>
        <w:tc>
          <w:tcPr>
            <w:tcW w:w="510" w:type="pct"/>
            <w:tcBorders>
              <w:top w:val="nil"/>
              <w:left w:val="single" w:sz="4" w:space="0" w:color="auto"/>
              <w:bottom w:val="nil"/>
              <w:right w:val="single" w:sz="4" w:space="0" w:color="auto"/>
            </w:tcBorders>
            <w:vAlign w:val="bottom"/>
          </w:tcPr>
          <w:p w14:paraId="51121BFB" w14:textId="5977DEFB"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114,3</w:t>
            </w:r>
          </w:p>
        </w:tc>
        <w:tc>
          <w:tcPr>
            <w:tcW w:w="510" w:type="pct"/>
            <w:tcBorders>
              <w:top w:val="nil"/>
              <w:left w:val="single" w:sz="4" w:space="0" w:color="auto"/>
              <w:bottom w:val="nil"/>
              <w:right w:val="single" w:sz="4" w:space="0" w:color="auto"/>
            </w:tcBorders>
            <w:vAlign w:val="bottom"/>
          </w:tcPr>
          <w:p w14:paraId="3EC8425A" w14:textId="5B0D3578"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96,1</w:t>
            </w:r>
          </w:p>
        </w:tc>
        <w:tc>
          <w:tcPr>
            <w:tcW w:w="592" w:type="pct"/>
            <w:tcBorders>
              <w:top w:val="nil"/>
              <w:left w:val="single" w:sz="4" w:space="0" w:color="auto"/>
              <w:bottom w:val="nil"/>
              <w:right w:val="single" w:sz="4" w:space="0" w:color="auto"/>
            </w:tcBorders>
            <w:vAlign w:val="bottom"/>
          </w:tcPr>
          <w:p w14:paraId="23A64C31" w14:textId="54820E8F"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93,6</w:t>
            </w:r>
          </w:p>
        </w:tc>
      </w:tr>
      <w:tr w:rsidR="00746A06" w:rsidRPr="00135B86" w14:paraId="60690DB4" w14:textId="77777777" w:rsidTr="00C03B5A">
        <w:trPr>
          <w:cantSplit/>
          <w:trHeight w:val="503"/>
        </w:trPr>
        <w:tc>
          <w:tcPr>
            <w:tcW w:w="1644" w:type="pct"/>
            <w:tcBorders>
              <w:top w:val="nil"/>
              <w:left w:val="single" w:sz="6" w:space="0" w:color="auto"/>
              <w:bottom w:val="nil"/>
              <w:right w:val="single" w:sz="4" w:space="0" w:color="auto"/>
            </w:tcBorders>
            <w:vAlign w:val="bottom"/>
            <w:hideMark/>
          </w:tcPr>
          <w:p w14:paraId="3C35D4D4" w14:textId="77777777" w:rsidR="00746A06" w:rsidRPr="00135B86" w:rsidRDefault="00746A06" w:rsidP="00746A06">
            <w:pPr>
              <w:widowControl w:val="0"/>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18"/>
                <w:szCs w:val="18"/>
                <w:vertAlign w:val="superscript"/>
                <w:lang w:eastAsia="ru-RU"/>
              </w:rPr>
            </w:pPr>
            <w:r w:rsidRPr="00135B86">
              <w:rPr>
                <w:rFonts w:ascii="Arial" w:eastAsia="Times New Roman" w:hAnsi="Arial" w:cs="Arial"/>
                <w:sz w:val="18"/>
                <w:szCs w:val="18"/>
                <w:lang w:eastAsia="ru-RU"/>
              </w:rPr>
              <w:t xml:space="preserve">Сводный индекс цен </w:t>
            </w:r>
            <w:r w:rsidRPr="00135B86">
              <w:rPr>
                <w:rFonts w:ascii="Arial" w:eastAsia="Times New Roman" w:hAnsi="Arial" w:cs="Arial"/>
                <w:bCs/>
                <w:sz w:val="18"/>
                <w:szCs w:val="18"/>
                <w:lang w:eastAsia="ru-RU"/>
              </w:rPr>
              <w:t>на продукцию (затраты, услуги) инвестиционного назначения</w:t>
            </w:r>
          </w:p>
        </w:tc>
        <w:tc>
          <w:tcPr>
            <w:tcW w:w="582" w:type="pct"/>
            <w:tcBorders>
              <w:top w:val="nil"/>
              <w:left w:val="single" w:sz="4" w:space="0" w:color="auto"/>
              <w:bottom w:val="nil"/>
              <w:right w:val="single" w:sz="4" w:space="0" w:color="auto"/>
            </w:tcBorders>
            <w:vAlign w:val="bottom"/>
          </w:tcPr>
          <w:p w14:paraId="7832ADDE" w14:textId="3D897D4C"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101,5</w:t>
            </w:r>
          </w:p>
        </w:tc>
        <w:tc>
          <w:tcPr>
            <w:tcW w:w="601" w:type="pct"/>
            <w:tcBorders>
              <w:top w:val="nil"/>
              <w:left w:val="single" w:sz="4" w:space="0" w:color="auto"/>
              <w:bottom w:val="nil"/>
              <w:right w:val="single" w:sz="4" w:space="0" w:color="auto"/>
            </w:tcBorders>
            <w:vAlign w:val="bottom"/>
          </w:tcPr>
          <w:p w14:paraId="4B450A38" w14:textId="203966D5"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100,4</w:t>
            </w:r>
          </w:p>
        </w:tc>
        <w:tc>
          <w:tcPr>
            <w:tcW w:w="561" w:type="pct"/>
            <w:tcBorders>
              <w:top w:val="nil"/>
              <w:left w:val="single" w:sz="4" w:space="0" w:color="auto"/>
              <w:bottom w:val="nil"/>
              <w:right w:val="single" w:sz="4" w:space="0" w:color="auto"/>
            </w:tcBorders>
            <w:vAlign w:val="bottom"/>
          </w:tcPr>
          <w:p w14:paraId="32A5E7D4" w14:textId="63BFC200"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100,6</w:t>
            </w:r>
          </w:p>
        </w:tc>
        <w:tc>
          <w:tcPr>
            <w:tcW w:w="510" w:type="pct"/>
            <w:tcBorders>
              <w:top w:val="nil"/>
              <w:left w:val="single" w:sz="4" w:space="0" w:color="auto"/>
              <w:bottom w:val="nil"/>
              <w:right w:val="single" w:sz="4" w:space="0" w:color="auto"/>
            </w:tcBorders>
            <w:vAlign w:val="bottom"/>
          </w:tcPr>
          <w:p w14:paraId="21BB6F8F" w14:textId="7CED81B3"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108,8</w:t>
            </w:r>
          </w:p>
        </w:tc>
        <w:tc>
          <w:tcPr>
            <w:tcW w:w="510" w:type="pct"/>
            <w:tcBorders>
              <w:top w:val="nil"/>
              <w:left w:val="single" w:sz="4" w:space="0" w:color="auto"/>
              <w:bottom w:val="nil"/>
              <w:right w:val="single" w:sz="4" w:space="0" w:color="auto"/>
            </w:tcBorders>
            <w:vAlign w:val="bottom"/>
          </w:tcPr>
          <w:p w14:paraId="2EB375A0" w14:textId="0EEFE0AF"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103,3</w:t>
            </w:r>
          </w:p>
        </w:tc>
        <w:tc>
          <w:tcPr>
            <w:tcW w:w="592" w:type="pct"/>
            <w:tcBorders>
              <w:top w:val="nil"/>
              <w:left w:val="single" w:sz="4" w:space="0" w:color="auto"/>
              <w:bottom w:val="nil"/>
              <w:right w:val="single" w:sz="4" w:space="0" w:color="auto"/>
            </w:tcBorders>
            <w:vAlign w:val="bottom"/>
          </w:tcPr>
          <w:p w14:paraId="35B44934" w14:textId="346502E2"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103,5</w:t>
            </w:r>
          </w:p>
        </w:tc>
      </w:tr>
      <w:tr w:rsidR="00746A06" w:rsidRPr="00135B86" w14:paraId="5AB1F283" w14:textId="77777777" w:rsidTr="00C03B5A">
        <w:trPr>
          <w:cantSplit/>
          <w:trHeight w:val="255"/>
        </w:trPr>
        <w:tc>
          <w:tcPr>
            <w:tcW w:w="1644" w:type="pct"/>
            <w:tcBorders>
              <w:top w:val="nil"/>
              <w:left w:val="single" w:sz="6" w:space="0" w:color="auto"/>
              <w:bottom w:val="single" w:sz="18" w:space="0" w:color="auto"/>
              <w:right w:val="single" w:sz="4" w:space="0" w:color="auto"/>
            </w:tcBorders>
            <w:vAlign w:val="bottom"/>
            <w:hideMark/>
          </w:tcPr>
          <w:p w14:paraId="393FACF9" w14:textId="77777777" w:rsidR="00746A06" w:rsidRPr="00135B86" w:rsidRDefault="00746A06" w:rsidP="00746A06">
            <w:pPr>
              <w:spacing w:after="0" w:line="240" w:lineRule="auto"/>
              <w:rPr>
                <w:rFonts w:ascii="Arial" w:eastAsia="Times New Roman" w:hAnsi="Arial" w:cs="Arial"/>
                <w:sz w:val="18"/>
                <w:szCs w:val="18"/>
                <w:vertAlign w:val="superscript"/>
              </w:rPr>
            </w:pPr>
            <w:r w:rsidRPr="00135B86">
              <w:rPr>
                <w:rFonts w:ascii="Arial" w:eastAsia="Times New Roman" w:hAnsi="Arial" w:cs="Arial"/>
                <w:sz w:val="18"/>
                <w:szCs w:val="18"/>
              </w:rPr>
              <w:t>Индекс тарифов на грузовые перевозки</w:t>
            </w:r>
          </w:p>
        </w:tc>
        <w:tc>
          <w:tcPr>
            <w:tcW w:w="582" w:type="pct"/>
            <w:tcBorders>
              <w:top w:val="nil"/>
              <w:left w:val="single" w:sz="4" w:space="0" w:color="auto"/>
              <w:bottom w:val="single" w:sz="18" w:space="0" w:color="auto"/>
              <w:right w:val="single" w:sz="4" w:space="0" w:color="auto"/>
            </w:tcBorders>
            <w:vAlign w:val="bottom"/>
          </w:tcPr>
          <w:p w14:paraId="5ADBAC97" w14:textId="1DEB1E6C"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101,0</w:t>
            </w:r>
          </w:p>
        </w:tc>
        <w:tc>
          <w:tcPr>
            <w:tcW w:w="601" w:type="pct"/>
            <w:tcBorders>
              <w:top w:val="nil"/>
              <w:left w:val="single" w:sz="4" w:space="0" w:color="auto"/>
              <w:bottom w:val="single" w:sz="18" w:space="0" w:color="auto"/>
              <w:right w:val="single" w:sz="4" w:space="0" w:color="auto"/>
            </w:tcBorders>
            <w:vAlign w:val="bottom"/>
          </w:tcPr>
          <w:p w14:paraId="3878F86B" w14:textId="37A169DC"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100,0</w:t>
            </w:r>
          </w:p>
        </w:tc>
        <w:tc>
          <w:tcPr>
            <w:tcW w:w="561" w:type="pct"/>
            <w:tcBorders>
              <w:top w:val="nil"/>
              <w:left w:val="single" w:sz="4" w:space="0" w:color="auto"/>
              <w:bottom w:val="single" w:sz="18" w:space="0" w:color="auto"/>
              <w:right w:val="single" w:sz="4" w:space="0" w:color="auto"/>
            </w:tcBorders>
            <w:vAlign w:val="bottom"/>
          </w:tcPr>
          <w:p w14:paraId="13DEF95D" w14:textId="7831FBB5" w:rsidR="00746A06" w:rsidRPr="00135B86" w:rsidRDefault="00746A06" w:rsidP="00746A06">
            <w:pPr>
              <w:tabs>
                <w:tab w:val="left" w:pos="-991"/>
              </w:tabs>
              <w:spacing w:after="0" w:line="240" w:lineRule="auto"/>
              <w:ind w:right="113"/>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100,0</w:t>
            </w:r>
          </w:p>
        </w:tc>
        <w:tc>
          <w:tcPr>
            <w:tcW w:w="510" w:type="pct"/>
            <w:tcBorders>
              <w:top w:val="nil"/>
              <w:left w:val="single" w:sz="4" w:space="0" w:color="auto"/>
              <w:bottom w:val="single" w:sz="18" w:space="0" w:color="auto"/>
              <w:right w:val="single" w:sz="4" w:space="0" w:color="auto"/>
            </w:tcBorders>
            <w:vAlign w:val="bottom"/>
          </w:tcPr>
          <w:p w14:paraId="6C112C1D" w14:textId="7434697B"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122,8</w:t>
            </w:r>
          </w:p>
        </w:tc>
        <w:tc>
          <w:tcPr>
            <w:tcW w:w="510" w:type="pct"/>
            <w:tcBorders>
              <w:top w:val="nil"/>
              <w:left w:val="single" w:sz="4" w:space="0" w:color="auto"/>
              <w:bottom w:val="single" w:sz="18" w:space="0" w:color="auto"/>
              <w:right w:val="single" w:sz="4" w:space="0" w:color="auto"/>
            </w:tcBorders>
            <w:vAlign w:val="bottom"/>
          </w:tcPr>
          <w:p w14:paraId="69D651BD" w14:textId="62FB7B6B"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120,9</w:t>
            </w:r>
          </w:p>
        </w:tc>
        <w:tc>
          <w:tcPr>
            <w:tcW w:w="592" w:type="pct"/>
            <w:tcBorders>
              <w:top w:val="nil"/>
              <w:left w:val="single" w:sz="4" w:space="0" w:color="auto"/>
              <w:bottom w:val="single" w:sz="18" w:space="0" w:color="auto"/>
              <w:right w:val="single" w:sz="4" w:space="0" w:color="auto"/>
            </w:tcBorders>
            <w:vAlign w:val="bottom"/>
          </w:tcPr>
          <w:p w14:paraId="5E0AAD94" w14:textId="66A54B92" w:rsidR="00746A06" w:rsidRPr="00135B86" w:rsidRDefault="00746A06" w:rsidP="00746A06">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102,5</w:t>
            </w:r>
          </w:p>
        </w:tc>
      </w:tr>
    </w:tbl>
    <w:p w14:paraId="77B16D12" w14:textId="77777777" w:rsidR="005B5DE1" w:rsidRPr="00135B86" w:rsidRDefault="005B5DE1" w:rsidP="005B5DE1">
      <w:pPr>
        <w:spacing w:before="40" w:after="0" w:line="264" w:lineRule="auto"/>
        <w:ind w:right="113"/>
        <w:jc w:val="both"/>
        <w:rPr>
          <w:rFonts w:ascii="Times New Roman" w:eastAsia="Times New Roman" w:hAnsi="Times New Roman"/>
          <w:i/>
          <w:sz w:val="16"/>
          <w:szCs w:val="16"/>
        </w:rPr>
      </w:pPr>
      <w:r w:rsidRPr="00135B86">
        <w:rPr>
          <w:rFonts w:ascii="Times New Roman" w:eastAsia="Times New Roman" w:hAnsi="Times New Roman"/>
          <w:i/>
          <w:sz w:val="16"/>
          <w:szCs w:val="16"/>
          <w:vertAlign w:val="superscript"/>
        </w:rPr>
        <w:t>1)</w:t>
      </w:r>
      <w:r w:rsidRPr="00135B86">
        <w:rPr>
          <w:rFonts w:ascii="Times New Roman" w:eastAsia="Times New Roman" w:hAnsi="Times New Roman"/>
          <w:i/>
          <w:sz w:val="16"/>
          <w:szCs w:val="16"/>
        </w:rPr>
        <w:t xml:space="preserve"> Индекс цен производителей промышленных товаров рассчитывается по следующим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утилизация отходов, деятельность по ликвидации загрязнения».</w:t>
      </w:r>
    </w:p>
    <w:p w14:paraId="6CB23170" w14:textId="77777777" w:rsidR="005B5DE1" w:rsidRPr="00135B86" w:rsidRDefault="005B5DE1" w:rsidP="005B5DE1">
      <w:pPr>
        <w:spacing w:before="120" w:after="0" w:line="264" w:lineRule="auto"/>
        <w:jc w:val="center"/>
        <w:rPr>
          <w:rFonts w:eastAsia="Times New Roman"/>
          <w:b/>
          <w:bCs/>
          <w:sz w:val="24"/>
          <w:szCs w:val="24"/>
        </w:rPr>
      </w:pPr>
    </w:p>
    <w:p w14:paraId="68EB9CDF" w14:textId="77777777" w:rsidR="0080670D" w:rsidRDefault="0080670D" w:rsidP="005B5DE1">
      <w:pPr>
        <w:spacing w:before="120" w:after="0" w:line="264" w:lineRule="auto"/>
        <w:jc w:val="center"/>
        <w:rPr>
          <w:rFonts w:eastAsia="Times New Roman"/>
          <w:b/>
          <w:bCs/>
          <w:sz w:val="24"/>
          <w:szCs w:val="24"/>
        </w:rPr>
      </w:pPr>
    </w:p>
    <w:p w14:paraId="0B1F9718" w14:textId="41851552" w:rsidR="005B5DE1" w:rsidRPr="00135B86" w:rsidRDefault="005B5DE1" w:rsidP="005B5DE1">
      <w:pPr>
        <w:spacing w:before="120" w:after="0" w:line="264" w:lineRule="auto"/>
        <w:jc w:val="center"/>
        <w:rPr>
          <w:rFonts w:eastAsia="Times New Roman"/>
          <w:b/>
          <w:bCs/>
          <w:sz w:val="24"/>
          <w:szCs w:val="24"/>
        </w:rPr>
      </w:pPr>
      <w:r w:rsidRPr="00135B86">
        <w:rPr>
          <w:rFonts w:eastAsia="Times New Roman"/>
          <w:b/>
          <w:bCs/>
          <w:sz w:val="24"/>
          <w:szCs w:val="24"/>
        </w:rPr>
        <w:t xml:space="preserve">Индексы цен и тарифов в </w:t>
      </w:r>
      <w:r w:rsidR="00746A06">
        <w:rPr>
          <w:rFonts w:eastAsia="Times New Roman"/>
          <w:b/>
          <w:bCs/>
          <w:sz w:val="24"/>
          <w:szCs w:val="24"/>
        </w:rPr>
        <w:t>июне</w:t>
      </w:r>
      <w:r w:rsidRPr="00135B86">
        <w:rPr>
          <w:rFonts w:eastAsia="Times New Roman"/>
          <w:b/>
          <w:bCs/>
          <w:sz w:val="24"/>
          <w:szCs w:val="24"/>
        </w:rPr>
        <w:t xml:space="preserve"> 2023 г. и 2024 г.</w:t>
      </w:r>
    </w:p>
    <w:p w14:paraId="10D00F04" w14:textId="7F678CB2" w:rsidR="005B5DE1" w:rsidRPr="00135B86" w:rsidRDefault="005B5DE1" w:rsidP="0080670D">
      <w:pPr>
        <w:spacing w:after="0" w:line="264" w:lineRule="auto"/>
        <w:jc w:val="center"/>
        <w:rPr>
          <w:rFonts w:eastAsia="Times New Roman"/>
          <w:bCs/>
          <w:sz w:val="24"/>
          <w:szCs w:val="24"/>
        </w:rPr>
      </w:pPr>
      <w:r w:rsidRPr="00135B86">
        <w:rPr>
          <w:rFonts w:eastAsia="Times New Roman"/>
          <w:b/>
          <w:bCs/>
          <w:sz w:val="24"/>
          <w:szCs w:val="24"/>
        </w:rPr>
        <w:t>на конец периода, в % к декабрю предыдущего года</w:t>
      </w:r>
      <w:r w:rsidR="00746A06" w:rsidRPr="00E84B4D">
        <w:rPr>
          <w:noProof/>
          <w:lang w:eastAsia="ru-RU"/>
        </w:rPr>
        <w:drawing>
          <wp:inline distT="0" distB="0" distL="0" distR="0" wp14:anchorId="75D075B7" wp14:editId="77B585C7">
            <wp:extent cx="6099175" cy="3381375"/>
            <wp:effectExtent l="0" t="0" r="0" b="0"/>
            <wp:docPr id="115667377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193BB6" w14:textId="77777777" w:rsidR="00E8582D" w:rsidRDefault="00E8582D" w:rsidP="00E8582D">
      <w:pPr>
        <w:tabs>
          <w:tab w:val="right" w:pos="9355"/>
        </w:tabs>
        <w:spacing w:after="0"/>
        <w:ind w:right="113"/>
        <w:jc w:val="right"/>
        <w:rPr>
          <w:rFonts w:eastAsia="Times New Roman"/>
          <w:b/>
          <w:bCs/>
          <w:sz w:val="36"/>
          <w:szCs w:val="36"/>
        </w:rPr>
      </w:pPr>
    </w:p>
    <w:p w14:paraId="26D50692" w14:textId="77777777" w:rsidR="00E8582D" w:rsidRDefault="00E8582D" w:rsidP="00E8582D">
      <w:pPr>
        <w:tabs>
          <w:tab w:val="right" w:pos="9355"/>
        </w:tabs>
        <w:spacing w:after="0"/>
        <w:ind w:right="113"/>
        <w:jc w:val="right"/>
        <w:rPr>
          <w:rFonts w:eastAsia="Times New Roman"/>
          <w:b/>
          <w:bCs/>
          <w:sz w:val="36"/>
          <w:szCs w:val="36"/>
        </w:rPr>
      </w:pPr>
    </w:p>
    <w:p w14:paraId="66462FF1" w14:textId="43336C78" w:rsidR="005B5DE1" w:rsidRPr="00135B86" w:rsidRDefault="00706E50" w:rsidP="0080670D">
      <w:pPr>
        <w:pBdr>
          <w:bottom w:val="single" w:sz="18" w:space="0" w:color="auto"/>
        </w:pBdr>
        <w:tabs>
          <w:tab w:val="right" w:pos="9355"/>
        </w:tabs>
        <w:spacing w:after="0"/>
        <w:ind w:right="113"/>
        <w:jc w:val="right"/>
        <w:rPr>
          <w:rFonts w:eastAsia="Times New Roman"/>
          <w:b/>
          <w:bCs/>
          <w:sz w:val="36"/>
          <w:szCs w:val="36"/>
        </w:rPr>
      </w:pPr>
      <w:r w:rsidRPr="00135B86">
        <w:rPr>
          <w:rFonts w:eastAsia="Times New Roman"/>
          <w:b/>
          <w:bCs/>
          <w:sz w:val="36"/>
          <w:szCs w:val="36"/>
        </w:rPr>
        <w:lastRenderedPageBreak/>
        <w:t>4</w:t>
      </w:r>
      <w:r w:rsidR="005B5DE1" w:rsidRPr="00135B86">
        <w:rPr>
          <w:rFonts w:eastAsia="Times New Roman"/>
          <w:b/>
          <w:bCs/>
          <w:sz w:val="36"/>
          <w:szCs w:val="36"/>
        </w:rPr>
        <w:t>.1. Потребительские цены</w:t>
      </w:r>
    </w:p>
    <w:p w14:paraId="2DAA2EF5" w14:textId="5318BB4D" w:rsidR="005B5DE1" w:rsidRPr="00135B86" w:rsidRDefault="005B5DE1" w:rsidP="005B5DE1">
      <w:pPr>
        <w:spacing w:before="120" w:after="120" w:line="300" w:lineRule="auto"/>
        <w:ind w:right="112" w:firstLine="709"/>
        <w:jc w:val="both"/>
        <w:rPr>
          <w:rFonts w:ascii="Times New Roman" w:eastAsia="Times New Roman" w:hAnsi="Times New Roman"/>
          <w:sz w:val="24"/>
          <w:szCs w:val="24"/>
        </w:rPr>
      </w:pPr>
      <w:r w:rsidRPr="00135B86">
        <w:rPr>
          <w:rFonts w:ascii="Times New Roman" w:eastAsia="Times New Roman" w:hAnsi="Times New Roman"/>
          <w:b/>
          <w:bCs/>
          <w:sz w:val="24"/>
          <w:szCs w:val="24"/>
        </w:rPr>
        <w:t xml:space="preserve">Индекс потребительских цен </w:t>
      </w:r>
      <w:r w:rsidRPr="00135B86">
        <w:rPr>
          <w:rFonts w:ascii="Times New Roman" w:eastAsia="Times New Roman" w:hAnsi="Times New Roman"/>
          <w:sz w:val="24"/>
          <w:szCs w:val="24"/>
        </w:rPr>
        <w:t xml:space="preserve">в </w:t>
      </w:r>
      <w:r w:rsidR="004B2621">
        <w:rPr>
          <w:rFonts w:ascii="Times New Roman" w:eastAsia="Times New Roman" w:hAnsi="Times New Roman"/>
          <w:sz w:val="24"/>
          <w:szCs w:val="24"/>
        </w:rPr>
        <w:t>июне</w:t>
      </w:r>
      <w:r w:rsidRPr="00135B86">
        <w:rPr>
          <w:rFonts w:ascii="Times New Roman" w:eastAsia="Times New Roman" w:hAnsi="Times New Roman"/>
          <w:sz w:val="24"/>
          <w:szCs w:val="24"/>
        </w:rPr>
        <w:t xml:space="preserve"> 2024г. по отношению к предыдущему месяцу составил 100,</w:t>
      </w:r>
      <w:r w:rsidR="004B2621">
        <w:rPr>
          <w:rFonts w:ascii="Times New Roman" w:eastAsia="Times New Roman" w:hAnsi="Times New Roman"/>
          <w:sz w:val="24"/>
          <w:szCs w:val="24"/>
        </w:rPr>
        <w:t>6</w:t>
      </w:r>
      <w:r w:rsidRPr="00135B86">
        <w:rPr>
          <w:rFonts w:ascii="Times New Roman" w:eastAsia="Times New Roman" w:hAnsi="Times New Roman"/>
          <w:sz w:val="24"/>
          <w:szCs w:val="24"/>
        </w:rPr>
        <w:t>%, в том числе на продовольственные товары – 100,</w:t>
      </w:r>
      <w:r w:rsidR="004B2621">
        <w:rPr>
          <w:rFonts w:ascii="Times New Roman" w:eastAsia="Times New Roman" w:hAnsi="Times New Roman"/>
          <w:sz w:val="24"/>
          <w:szCs w:val="24"/>
        </w:rPr>
        <w:t>8</w:t>
      </w:r>
      <w:r w:rsidRPr="00135B86">
        <w:rPr>
          <w:rFonts w:ascii="Times New Roman" w:eastAsia="Times New Roman" w:hAnsi="Times New Roman"/>
          <w:sz w:val="24"/>
          <w:szCs w:val="24"/>
        </w:rPr>
        <w:t>%, непродовольственные товары – 100,</w:t>
      </w:r>
      <w:r w:rsidR="004B2621">
        <w:rPr>
          <w:rFonts w:ascii="Times New Roman" w:eastAsia="Times New Roman" w:hAnsi="Times New Roman"/>
          <w:sz w:val="24"/>
          <w:szCs w:val="24"/>
        </w:rPr>
        <w:t>1</w:t>
      </w:r>
      <w:r w:rsidRPr="00135B86">
        <w:rPr>
          <w:rFonts w:ascii="Times New Roman" w:eastAsia="Times New Roman" w:hAnsi="Times New Roman"/>
          <w:sz w:val="24"/>
          <w:szCs w:val="24"/>
        </w:rPr>
        <w:t>%, услуги – 101,</w:t>
      </w:r>
      <w:r w:rsidR="004B2621">
        <w:rPr>
          <w:rFonts w:ascii="Times New Roman" w:eastAsia="Times New Roman" w:hAnsi="Times New Roman"/>
          <w:sz w:val="24"/>
          <w:szCs w:val="24"/>
        </w:rPr>
        <w:t>1</w:t>
      </w:r>
      <w:r w:rsidRPr="00135B86">
        <w:rPr>
          <w:rFonts w:ascii="Times New Roman" w:eastAsia="Times New Roman" w:hAnsi="Times New Roman"/>
          <w:sz w:val="24"/>
          <w:szCs w:val="24"/>
        </w:rPr>
        <w:t>%.</w:t>
      </w:r>
    </w:p>
    <w:p w14:paraId="74D830E3" w14:textId="77777777" w:rsidR="005B5DE1" w:rsidRPr="00135B86" w:rsidRDefault="005B5DE1" w:rsidP="0080670D">
      <w:pPr>
        <w:spacing w:before="120" w:after="0"/>
        <w:ind w:left="709" w:right="-312"/>
        <w:rPr>
          <w:rFonts w:eastAsia="Times New Roman"/>
          <w:b/>
          <w:bCs/>
          <w:sz w:val="24"/>
          <w:szCs w:val="24"/>
        </w:rPr>
      </w:pPr>
      <w:r w:rsidRPr="00135B86">
        <w:rPr>
          <w:rFonts w:eastAsia="Times New Roman"/>
          <w:b/>
          <w:bCs/>
          <w:sz w:val="24"/>
          <w:szCs w:val="24"/>
        </w:rPr>
        <w:t>Индексы потребительских цен и тарифов на товары и услуги</w:t>
      </w:r>
    </w:p>
    <w:p w14:paraId="24D86409" w14:textId="77777777" w:rsidR="005B5DE1" w:rsidRPr="00135B86" w:rsidRDefault="005B5DE1" w:rsidP="005B5DE1">
      <w:pPr>
        <w:spacing w:after="0"/>
        <w:ind w:right="112"/>
        <w:jc w:val="right"/>
        <w:rPr>
          <w:rFonts w:ascii="Arial" w:eastAsia="Times New Roman" w:hAnsi="Arial" w:cs="Arial"/>
          <w:sz w:val="18"/>
          <w:szCs w:val="18"/>
        </w:rPr>
      </w:pPr>
      <w:r w:rsidRPr="00135B86">
        <w:rPr>
          <w:rFonts w:ascii="Arial" w:eastAsia="Times New Roman" w:hAnsi="Arial" w:cs="Arial"/>
          <w:sz w:val="18"/>
          <w:szCs w:val="18"/>
        </w:rPr>
        <w:t>на конец периода, в процентах</w:t>
      </w:r>
    </w:p>
    <w:tbl>
      <w:tblPr>
        <w:tblW w:w="5000" w:type="pct"/>
        <w:tblBorders>
          <w:top w:val="double" w:sz="6" w:space="0" w:color="auto"/>
        </w:tblBorders>
        <w:tblCellMar>
          <w:left w:w="0" w:type="dxa"/>
          <w:right w:w="0" w:type="dxa"/>
        </w:tblCellMar>
        <w:tblLook w:val="04A0" w:firstRow="1" w:lastRow="0" w:firstColumn="1" w:lastColumn="0" w:noHBand="0" w:noVBand="1"/>
      </w:tblPr>
      <w:tblGrid>
        <w:gridCol w:w="1590"/>
        <w:gridCol w:w="988"/>
        <w:gridCol w:w="988"/>
        <w:gridCol w:w="1128"/>
        <w:gridCol w:w="986"/>
        <w:gridCol w:w="20"/>
        <w:gridCol w:w="1108"/>
        <w:gridCol w:w="988"/>
        <w:gridCol w:w="1128"/>
        <w:gridCol w:w="954"/>
      </w:tblGrid>
      <w:tr w:rsidR="005B5DE1" w:rsidRPr="00135B86" w14:paraId="02ADE798" w14:textId="77777777" w:rsidTr="00C03B5A">
        <w:trPr>
          <w:cantSplit/>
          <w:tblHeader/>
        </w:trPr>
        <w:tc>
          <w:tcPr>
            <w:tcW w:w="805" w:type="pct"/>
            <w:vMerge w:val="restart"/>
            <w:tcBorders>
              <w:top w:val="single" w:sz="18" w:space="0" w:color="auto"/>
              <w:left w:val="single" w:sz="6" w:space="0" w:color="auto"/>
              <w:bottom w:val="single" w:sz="18" w:space="0" w:color="auto"/>
              <w:right w:val="single" w:sz="6" w:space="0" w:color="auto"/>
            </w:tcBorders>
          </w:tcPr>
          <w:p w14:paraId="1C827295" w14:textId="77777777" w:rsidR="005B5DE1" w:rsidRPr="00135B86" w:rsidRDefault="005B5DE1" w:rsidP="00C03B5A">
            <w:pPr>
              <w:spacing w:after="0" w:line="240" w:lineRule="auto"/>
              <w:jc w:val="center"/>
              <w:rPr>
                <w:rFonts w:ascii="Arial" w:eastAsia="Times New Roman" w:hAnsi="Arial" w:cs="Arial"/>
                <w:sz w:val="18"/>
                <w:szCs w:val="18"/>
              </w:rPr>
            </w:pPr>
          </w:p>
        </w:tc>
        <w:tc>
          <w:tcPr>
            <w:tcW w:w="1000" w:type="pct"/>
            <w:gridSpan w:val="2"/>
            <w:tcBorders>
              <w:top w:val="single" w:sz="18" w:space="0" w:color="auto"/>
              <w:left w:val="single" w:sz="6" w:space="0" w:color="auto"/>
              <w:bottom w:val="single" w:sz="6" w:space="0" w:color="auto"/>
              <w:right w:val="single" w:sz="6" w:space="0" w:color="auto"/>
            </w:tcBorders>
            <w:hideMark/>
          </w:tcPr>
          <w:p w14:paraId="53727247"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Всего</w:t>
            </w:r>
          </w:p>
        </w:tc>
        <w:tc>
          <w:tcPr>
            <w:tcW w:w="3195" w:type="pct"/>
            <w:gridSpan w:val="7"/>
            <w:tcBorders>
              <w:top w:val="single" w:sz="18" w:space="0" w:color="auto"/>
              <w:left w:val="single" w:sz="6" w:space="0" w:color="auto"/>
              <w:bottom w:val="single" w:sz="6" w:space="0" w:color="auto"/>
              <w:right w:val="single" w:sz="6" w:space="0" w:color="auto"/>
            </w:tcBorders>
            <w:hideMark/>
          </w:tcPr>
          <w:p w14:paraId="6896F7D0"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в том числе на:</w:t>
            </w:r>
          </w:p>
        </w:tc>
      </w:tr>
      <w:tr w:rsidR="005B5DE1" w:rsidRPr="00135B86" w14:paraId="2CE261BF" w14:textId="77777777" w:rsidTr="00C03B5A">
        <w:trPr>
          <w:cantSplit/>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649A5D73" w14:textId="77777777" w:rsidR="005B5DE1" w:rsidRPr="00135B86" w:rsidRDefault="005B5DE1" w:rsidP="00C03B5A">
            <w:pPr>
              <w:spacing w:after="0" w:line="192" w:lineRule="auto"/>
              <w:rPr>
                <w:rFonts w:ascii="Arial" w:eastAsia="Times New Roman" w:hAnsi="Arial" w:cs="Arial"/>
                <w:sz w:val="18"/>
                <w:szCs w:val="18"/>
              </w:rPr>
            </w:pPr>
          </w:p>
        </w:tc>
        <w:tc>
          <w:tcPr>
            <w:tcW w:w="500" w:type="pct"/>
            <w:vMerge w:val="restart"/>
            <w:tcBorders>
              <w:top w:val="single" w:sz="6" w:space="0" w:color="auto"/>
              <w:left w:val="single" w:sz="6" w:space="0" w:color="auto"/>
              <w:bottom w:val="single" w:sz="18" w:space="0" w:color="auto"/>
              <w:right w:val="single" w:sz="6" w:space="0" w:color="auto"/>
            </w:tcBorders>
            <w:hideMark/>
          </w:tcPr>
          <w:p w14:paraId="10FFFD91"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w:t>
            </w:r>
            <w:proofErr w:type="spellStart"/>
            <w:r w:rsidRPr="00135B86">
              <w:rPr>
                <w:rFonts w:ascii="Arial" w:eastAsia="Times New Roman" w:hAnsi="Arial" w:cs="Arial"/>
                <w:sz w:val="18"/>
                <w:szCs w:val="18"/>
              </w:rPr>
              <w:t>преды-дущему</w:t>
            </w:r>
            <w:proofErr w:type="spellEnd"/>
            <w:r w:rsidRPr="00135B86">
              <w:rPr>
                <w:rFonts w:ascii="Arial" w:eastAsia="Times New Roman" w:hAnsi="Arial" w:cs="Arial"/>
                <w:sz w:val="18"/>
                <w:szCs w:val="18"/>
              </w:rPr>
              <w:t xml:space="preserve"> периоду</w:t>
            </w:r>
          </w:p>
        </w:tc>
        <w:tc>
          <w:tcPr>
            <w:tcW w:w="500" w:type="pct"/>
            <w:vMerge w:val="restart"/>
            <w:tcBorders>
              <w:top w:val="single" w:sz="6" w:space="0" w:color="auto"/>
              <w:left w:val="single" w:sz="6" w:space="0" w:color="auto"/>
              <w:bottom w:val="single" w:sz="18" w:space="0" w:color="auto"/>
              <w:right w:val="single" w:sz="6" w:space="0" w:color="auto"/>
            </w:tcBorders>
            <w:hideMark/>
          </w:tcPr>
          <w:p w14:paraId="47AF66A9"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декабрю </w:t>
            </w:r>
            <w:proofErr w:type="spellStart"/>
            <w:r w:rsidRPr="00135B86">
              <w:rPr>
                <w:rFonts w:ascii="Arial" w:eastAsia="Times New Roman" w:hAnsi="Arial" w:cs="Arial"/>
                <w:sz w:val="18"/>
                <w:szCs w:val="18"/>
              </w:rPr>
              <w:t>предыду-щего</w:t>
            </w:r>
            <w:proofErr w:type="spellEnd"/>
            <w:r w:rsidRPr="00135B86">
              <w:rPr>
                <w:rFonts w:ascii="Arial" w:eastAsia="Times New Roman" w:hAnsi="Arial" w:cs="Arial"/>
                <w:sz w:val="18"/>
                <w:szCs w:val="18"/>
              </w:rPr>
              <w:t xml:space="preserve"> года</w:t>
            </w:r>
          </w:p>
        </w:tc>
        <w:tc>
          <w:tcPr>
            <w:tcW w:w="1080" w:type="pct"/>
            <w:gridSpan w:val="3"/>
            <w:tcBorders>
              <w:top w:val="single" w:sz="6" w:space="0" w:color="auto"/>
              <w:left w:val="single" w:sz="6" w:space="0" w:color="auto"/>
              <w:bottom w:val="single" w:sz="6" w:space="0" w:color="auto"/>
              <w:right w:val="single" w:sz="6" w:space="0" w:color="auto"/>
            </w:tcBorders>
            <w:hideMark/>
          </w:tcPr>
          <w:p w14:paraId="2F024A12"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продовольственные товары</w:t>
            </w:r>
          </w:p>
        </w:tc>
        <w:tc>
          <w:tcPr>
            <w:tcW w:w="1061" w:type="pct"/>
            <w:gridSpan w:val="2"/>
            <w:tcBorders>
              <w:top w:val="single" w:sz="6" w:space="0" w:color="auto"/>
              <w:left w:val="single" w:sz="6" w:space="0" w:color="auto"/>
              <w:bottom w:val="single" w:sz="6" w:space="0" w:color="auto"/>
              <w:right w:val="single" w:sz="6" w:space="0" w:color="auto"/>
            </w:tcBorders>
            <w:hideMark/>
          </w:tcPr>
          <w:p w14:paraId="05E064DE"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непродовольственные товары</w:t>
            </w:r>
          </w:p>
        </w:tc>
        <w:tc>
          <w:tcPr>
            <w:tcW w:w="1054" w:type="pct"/>
            <w:gridSpan w:val="2"/>
            <w:tcBorders>
              <w:top w:val="single" w:sz="6" w:space="0" w:color="auto"/>
              <w:left w:val="single" w:sz="6" w:space="0" w:color="auto"/>
              <w:bottom w:val="single" w:sz="6" w:space="0" w:color="auto"/>
              <w:right w:val="single" w:sz="6" w:space="0" w:color="auto"/>
            </w:tcBorders>
            <w:hideMark/>
          </w:tcPr>
          <w:p w14:paraId="0C8A4157"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услуги</w:t>
            </w:r>
          </w:p>
          <w:p w14:paraId="2EF94BEC"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населению</w:t>
            </w:r>
          </w:p>
        </w:tc>
      </w:tr>
      <w:tr w:rsidR="005B5DE1" w:rsidRPr="00135B86" w14:paraId="4F33E165" w14:textId="77777777" w:rsidTr="00C03B5A">
        <w:trPr>
          <w:cantSplit/>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03CC9B08" w14:textId="77777777" w:rsidR="005B5DE1" w:rsidRPr="00135B86" w:rsidRDefault="005B5DE1" w:rsidP="00C03B5A">
            <w:pPr>
              <w:spacing w:after="0" w:line="192" w:lineRule="auto"/>
              <w:rPr>
                <w:rFonts w:ascii="Arial" w:eastAsia="Times New Roman" w:hAnsi="Arial" w:cs="Arial"/>
                <w:sz w:val="18"/>
                <w:szCs w:val="18"/>
              </w:rPr>
            </w:pPr>
          </w:p>
        </w:tc>
        <w:tc>
          <w:tcPr>
            <w:tcW w:w="0" w:type="auto"/>
            <w:vMerge/>
            <w:tcBorders>
              <w:top w:val="single" w:sz="6" w:space="0" w:color="auto"/>
              <w:left w:val="single" w:sz="6" w:space="0" w:color="auto"/>
              <w:bottom w:val="single" w:sz="18" w:space="0" w:color="auto"/>
              <w:right w:val="single" w:sz="6" w:space="0" w:color="auto"/>
            </w:tcBorders>
            <w:vAlign w:val="center"/>
            <w:hideMark/>
          </w:tcPr>
          <w:p w14:paraId="5B642FB0" w14:textId="77777777" w:rsidR="005B5DE1" w:rsidRPr="00135B86" w:rsidRDefault="005B5DE1" w:rsidP="00C03B5A">
            <w:pPr>
              <w:spacing w:after="0" w:line="192" w:lineRule="auto"/>
              <w:rPr>
                <w:rFonts w:ascii="Arial" w:eastAsia="Times New Roman" w:hAnsi="Arial" w:cs="Arial"/>
                <w:sz w:val="18"/>
                <w:szCs w:val="18"/>
              </w:rPr>
            </w:pPr>
          </w:p>
        </w:tc>
        <w:tc>
          <w:tcPr>
            <w:tcW w:w="0" w:type="auto"/>
            <w:vMerge/>
            <w:tcBorders>
              <w:top w:val="single" w:sz="6" w:space="0" w:color="auto"/>
              <w:left w:val="single" w:sz="6" w:space="0" w:color="auto"/>
              <w:bottom w:val="single" w:sz="18" w:space="0" w:color="auto"/>
              <w:right w:val="single" w:sz="6" w:space="0" w:color="auto"/>
            </w:tcBorders>
            <w:vAlign w:val="center"/>
            <w:hideMark/>
          </w:tcPr>
          <w:p w14:paraId="2D864C1B" w14:textId="77777777" w:rsidR="005B5DE1" w:rsidRPr="00135B86" w:rsidRDefault="005B5DE1" w:rsidP="00C03B5A">
            <w:pPr>
              <w:spacing w:after="0" w:line="192" w:lineRule="auto"/>
              <w:rPr>
                <w:rFonts w:ascii="Arial" w:eastAsia="Times New Roman" w:hAnsi="Arial" w:cs="Arial"/>
                <w:sz w:val="18"/>
                <w:szCs w:val="18"/>
              </w:rPr>
            </w:pPr>
          </w:p>
        </w:tc>
        <w:tc>
          <w:tcPr>
            <w:tcW w:w="571" w:type="pct"/>
            <w:tcBorders>
              <w:top w:val="single" w:sz="6" w:space="0" w:color="auto"/>
              <w:left w:val="single" w:sz="6" w:space="0" w:color="auto"/>
              <w:bottom w:val="single" w:sz="18" w:space="0" w:color="auto"/>
              <w:right w:val="single" w:sz="6" w:space="0" w:color="auto"/>
            </w:tcBorders>
            <w:hideMark/>
          </w:tcPr>
          <w:p w14:paraId="14226122"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w:t>
            </w:r>
            <w:proofErr w:type="spellStart"/>
            <w:r w:rsidRPr="00135B86">
              <w:rPr>
                <w:rFonts w:ascii="Arial" w:eastAsia="Times New Roman" w:hAnsi="Arial" w:cs="Arial"/>
                <w:sz w:val="18"/>
                <w:szCs w:val="18"/>
              </w:rPr>
              <w:t>преды-дущему</w:t>
            </w:r>
            <w:proofErr w:type="spellEnd"/>
            <w:r w:rsidRPr="00135B86">
              <w:rPr>
                <w:rFonts w:ascii="Arial" w:eastAsia="Times New Roman" w:hAnsi="Arial" w:cs="Arial"/>
                <w:sz w:val="18"/>
                <w:szCs w:val="18"/>
              </w:rPr>
              <w:t xml:space="preserve"> периоду</w:t>
            </w:r>
          </w:p>
        </w:tc>
        <w:tc>
          <w:tcPr>
            <w:tcW w:w="509" w:type="pct"/>
            <w:gridSpan w:val="2"/>
            <w:tcBorders>
              <w:top w:val="single" w:sz="6" w:space="0" w:color="auto"/>
              <w:left w:val="single" w:sz="6" w:space="0" w:color="auto"/>
              <w:bottom w:val="single" w:sz="18" w:space="0" w:color="auto"/>
              <w:right w:val="single" w:sz="6" w:space="0" w:color="auto"/>
            </w:tcBorders>
            <w:hideMark/>
          </w:tcPr>
          <w:p w14:paraId="05F5071C"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декабрю </w:t>
            </w:r>
            <w:proofErr w:type="spellStart"/>
            <w:r w:rsidRPr="00135B86">
              <w:rPr>
                <w:rFonts w:ascii="Arial" w:eastAsia="Times New Roman" w:hAnsi="Arial" w:cs="Arial"/>
                <w:sz w:val="18"/>
                <w:szCs w:val="18"/>
              </w:rPr>
              <w:t>преды-дущего</w:t>
            </w:r>
            <w:proofErr w:type="spellEnd"/>
            <w:r w:rsidRPr="00135B86">
              <w:rPr>
                <w:rFonts w:ascii="Arial" w:eastAsia="Times New Roman" w:hAnsi="Arial" w:cs="Arial"/>
                <w:sz w:val="18"/>
                <w:szCs w:val="18"/>
              </w:rPr>
              <w:t xml:space="preserve"> года</w:t>
            </w:r>
          </w:p>
        </w:tc>
        <w:tc>
          <w:tcPr>
            <w:tcW w:w="561" w:type="pct"/>
            <w:tcBorders>
              <w:top w:val="single" w:sz="6" w:space="0" w:color="auto"/>
              <w:left w:val="single" w:sz="6" w:space="0" w:color="auto"/>
              <w:bottom w:val="single" w:sz="18" w:space="0" w:color="auto"/>
              <w:right w:val="single" w:sz="6" w:space="0" w:color="auto"/>
            </w:tcBorders>
            <w:hideMark/>
          </w:tcPr>
          <w:p w14:paraId="241E61AA"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w:t>
            </w:r>
            <w:proofErr w:type="spellStart"/>
            <w:r w:rsidRPr="00135B86">
              <w:rPr>
                <w:rFonts w:ascii="Arial" w:eastAsia="Times New Roman" w:hAnsi="Arial" w:cs="Arial"/>
                <w:sz w:val="18"/>
                <w:szCs w:val="18"/>
              </w:rPr>
              <w:t>преды-дущему</w:t>
            </w:r>
            <w:proofErr w:type="spellEnd"/>
            <w:r w:rsidRPr="00135B86">
              <w:rPr>
                <w:rFonts w:ascii="Arial" w:eastAsia="Times New Roman" w:hAnsi="Arial" w:cs="Arial"/>
                <w:sz w:val="18"/>
                <w:szCs w:val="18"/>
              </w:rPr>
              <w:t xml:space="preserve"> периоду</w:t>
            </w:r>
          </w:p>
        </w:tc>
        <w:tc>
          <w:tcPr>
            <w:tcW w:w="500" w:type="pct"/>
            <w:tcBorders>
              <w:top w:val="single" w:sz="6" w:space="0" w:color="auto"/>
              <w:left w:val="single" w:sz="6" w:space="0" w:color="auto"/>
              <w:bottom w:val="single" w:sz="18" w:space="0" w:color="auto"/>
              <w:right w:val="single" w:sz="6" w:space="0" w:color="auto"/>
            </w:tcBorders>
            <w:hideMark/>
          </w:tcPr>
          <w:p w14:paraId="3C957BD8"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декабрю </w:t>
            </w:r>
            <w:proofErr w:type="spellStart"/>
            <w:r w:rsidRPr="00135B86">
              <w:rPr>
                <w:rFonts w:ascii="Arial" w:eastAsia="Times New Roman" w:hAnsi="Arial" w:cs="Arial"/>
                <w:sz w:val="18"/>
                <w:szCs w:val="18"/>
              </w:rPr>
              <w:t>преды</w:t>
            </w:r>
            <w:proofErr w:type="spellEnd"/>
            <w:r w:rsidRPr="00135B86">
              <w:rPr>
                <w:rFonts w:ascii="Arial" w:eastAsia="Times New Roman" w:hAnsi="Arial" w:cs="Arial"/>
                <w:sz w:val="18"/>
                <w:szCs w:val="18"/>
              </w:rPr>
              <w:t>-</w:t>
            </w:r>
          </w:p>
          <w:p w14:paraId="4DBCD314" w14:textId="77777777" w:rsidR="005B5DE1" w:rsidRPr="00135B86" w:rsidRDefault="005B5DE1" w:rsidP="00C03B5A">
            <w:pPr>
              <w:spacing w:after="0" w:line="240" w:lineRule="auto"/>
              <w:jc w:val="center"/>
              <w:rPr>
                <w:rFonts w:ascii="Arial" w:eastAsia="Times New Roman" w:hAnsi="Arial" w:cs="Arial"/>
                <w:sz w:val="18"/>
                <w:szCs w:val="18"/>
              </w:rPr>
            </w:pPr>
            <w:proofErr w:type="spellStart"/>
            <w:r w:rsidRPr="00135B86">
              <w:rPr>
                <w:rFonts w:ascii="Arial" w:eastAsia="Times New Roman" w:hAnsi="Arial" w:cs="Arial"/>
                <w:sz w:val="18"/>
                <w:szCs w:val="18"/>
              </w:rPr>
              <w:t>дущего</w:t>
            </w:r>
            <w:proofErr w:type="spellEnd"/>
            <w:r w:rsidRPr="00135B86">
              <w:rPr>
                <w:rFonts w:ascii="Arial" w:eastAsia="Times New Roman" w:hAnsi="Arial" w:cs="Arial"/>
                <w:sz w:val="18"/>
                <w:szCs w:val="18"/>
              </w:rPr>
              <w:t xml:space="preserve"> года</w:t>
            </w:r>
          </w:p>
        </w:tc>
        <w:tc>
          <w:tcPr>
            <w:tcW w:w="571" w:type="pct"/>
            <w:tcBorders>
              <w:top w:val="single" w:sz="6" w:space="0" w:color="auto"/>
              <w:left w:val="single" w:sz="6" w:space="0" w:color="auto"/>
              <w:bottom w:val="single" w:sz="18" w:space="0" w:color="auto"/>
              <w:right w:val="single" w:sz="6" w:space="0" w:color="auto"/>
            </w:tcBorders>
            <w:hideMark/>
          </w:tcPr>
          <w:p w14:paraId="5FFA764A"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w:t>
            </w:r>
            <w:proofErr w:type="spellStart"/>
            <w:r w:rsidRPr="00135B86">
              <w:rPr>
                <w:rFonts w:ascii="Arial" w:eastAsia="Times New Roman" w:hAnsi="Arial" w:cs="Arial"/>
                <w:sz w:val="18"/>
                <w:szCs w:val="18"/>
              </w:rPr>
              <w:t>преды-дущему</w:t>
            </w:r>
            <w:proofErr w:type="spellEnd"/>
            <w:r w:rsidRPr="00135B86">
              <w:rPr>
                <w:rFonts w:ascii="Arial" w:eastAsia="Times New Roman" w:hAnsi="Arial" w:cs="Arial"/>
                <w:sz w:val="18"/>
                <w:szCs w:val="18"/>
              </w:rPr>
              <w:t xml:space="preserve"> периоду</w:t>
            </w:r>
          </w:p>
        </w:tc>
        <w:tc>
          <w:tcPr>
            <w:tcW w:w="483" w:type="pct"/>
            <w:tcBorders>
              <w:top w:val="single" w:sz="6" w:space="0" w:color="auto"/>
              <w:left w:val="single" w:sz="6" w:space="0" w:color="auto"/>
              <w:bottom w:val="single" w:sz="18" w:space="0" w:color="auto"/>
              <w:right w:val="single" w:sz="6" w:space="0" w:color="auto"/>
            </w:tcBorders>
            <w:hideMark/>
          </w:tcPr>
          <w:p w14:paraId="2698CE6D" w14:textId="77777777" w:rsidR="005B5DE1" w:rsidRPr="00135B86" w:rsidRDefault="005B5DE1" w:rsidP="00C03B5A">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к декабрю </w:t>
            </w:r>
            <w:proofErr w:type="spellStart"/>
            <w:r w:rsidRPr="00135B86">
              <w:rPr>
                <w:rFonts w:ascii="Arial" w:eastAsia="Times New Roman" w:hAnsi="Arial" w:cs="Arial"/>
                <w:sz w:val="18"/>
                <w:szCs w:val="18"/>
              </w:rPr>
              <w:t>преды-дущего</w:t>
            </w:r>
            <w:proofErr w:type="spellEnd"/>
            <w:r w:rsidRPr="00135B86">
              <w:rPr>
                <w:rFonts w:ascii="Arial" w:eastAsia="Times New Roman" w:hAnsi="Arial" w:cs="Arial"/>
                <w:sz w:val="18"/>
                <w:szCs w:val="18"/>
              </w:rPr>
              <w:t xml:space="preserve"> года</w:t>
            </w:r>
          </w:p>
        </w:tc>
      </w:tr>
      <w:tr w:rsidR="005B5DE1" w:rsidRPr="00135B86" w14:paraId="79F38C66" w14:textId="77777777" w:rsidTr="00C03B5A">
        <w:trPr>
          <w:cantSplit/>
          <w:trHeight w:val="11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14:paraId="145AC991" w14:textId="7462D441" w:rsidR="005B5DE1" w:rsidRPr="00135B86" w:rsidRDefault="005B5DE1" w:rsidP="00706E50">
            <w:pPr>
              <w:tabs>
                <w:tab w:val="left" w:pos="4568"/>
              </w:tabs>
              <w:spacing w:after="0" w:line="240" w:lineRule="auto"/>
              <w:jc w:val="center"/>
              <w:rPr>
                <w:rFonts w:ascii="Arial" w:eastAsia="Times New Roman" w:hAnsi="Arial" w:cs="Arial"/>
                <w:b/>
                <w:sz w:val="18"/>
                <w:szCs w:val="18"/>
              </w:rPr>
            </w:pPr>
            <w:r w:rsidRPr="00135B86">
              <w:rPr>
                <w:rFonts w:ascii="Arial" w:eastAsia="Times New Roman" w:hAnsi="Arial" w:cs="Arial"/>
                <w:b/>
                <w:sz w:val="18"/>
                <w:szCs w:val="18"/>
              </w:rPr>
              <w:t>2023г.</w:t>
            </w:r>
          </w:p>
        </w:tc>
      </w:tr>
      <w:tr w:rsidR="004B2621" w:rsidRPr="00135B86" w14:paraId="39EFB5FA"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0F5E2543" w14:textId="77777777" w:rsidR="004B2621" w:rsidRPr="00135B86" w:rsidRDefault="004B2621" w:rsidP="004B2621">
            <w:pPr>
              <w:spacing w:after="0" w:line="240" w:lineRule="auto"/>
              <w:ind w:left="142"/>
              <w:rPr>
                <w:rFonts w:ascii="Arial" w:eastAsia="Times New Roman" w:hAnsi="Arial" w:cs="Arial"/>
                <w:b/>
                <w:bCs/>
                <w:sz w:val="18"/>
                <w:szCs w:val="18"/>
                <w:lang w:val="en-US"/>
              </w:rPr>
            </w:pPr>
            <w:r w:rsidRPr="00135B86">
              <w:rPr>
                <w:rFonts w:ascii="Arial" w:eastAsia="Times New Roman" w:hAnsi="Arial" w:cs="Arial"/>
                <w:sz w:val="18"/>
                <w:szCs w:val="18"/>
              </w:rPr>
              <w:t>январь</w:t>
            </w:r>
          </w:p>
        </w:tc>
        <w:tc>
          <w:tcPr>
            <w:tcW w:w="500" w:type="pct"/>
            <w:tcBorders>
              <w:top w:val="nil"/>
              <w:left w:val="single" w:sz="4" w:space="0" w:color="auto"/>
              <w:bottom w:val="nil"/>
              <w:right w:val="single" w:sz="4" w:space="0" w:color="auto"/>
            </w:tcBorders>
            <w:vAlign w:val="bottom"/>
            <w:hideMark/>
          </w:tcPr>
          <w:p w14:paraId="29C826BA" w14:textId="21DCC33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101,0</w:t>
            </w:r>
          </w:p>
        </w:tc>
        <w:tc>
          <w:tcPr>
            <w:tcW w:w="500" w:type="pct"/>
            <w:tcBorders>
              <w:top w:val="nil"/>
              <w:left w:val="single" w:sz="4" w:space="0" w:color="auto"/>
              <w:bottom w:val="nil"/>
              <w:right w:val="single" w:sz="4" w:space="0" w:color="auto"/>
            </w:tcBorders>
            <w:vAlign w:val="bottom"/>
            <w:hideMark/>
          </w:tcPr>
          <w:p w14:paraId="7E826790" w14:textId="3466325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101,0</w:t>
            </w:r>
          </w:p>
        </w:tc>
        <w:tc>
          <w:tcPr>
            <w:tcW w:w="571" w:type="pct"/>
            <w:tcBorders>
              <w:top w:val="nil"/>
              <w:left w:val="single" w:sz="4" w:space="0" w:color="auto"/>
              <w:bottom w:val="nil"/>
              <w:right w:val="single" w:sz="4" w:space="0" w:color="auto"/>
            </w:tcBorders>
            <w:vAlign w:val="bottom"/>
            <w:hideMark/>
          </w:tcPr>
          <w:p w14:paraId="6BCBEFC7" w14:textId="25F3181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101,3</w:t>
            </w:r>
          </w:p>
        </w:tc>
        <w:tc>
          <w:tcPr>
            <w:tcW w:w="499" w:type="pct"/>
            <w:tcBorders>
              <w:top w:val="nil"/>
              <w:left w:val="single" w:sz="4" w:space="0" w:color="auto"/>
              <w:bottom w:val="nil"/>
              <w:right w:val="single" w:sz="4" w:space="0" w:color="auto"/>
            </w:tcBorders>
            <w:vAlign w:val="bottom"/>
            <w:hideMark/>
          </w:tcPr>
          <w:p w14:paraId="09BA97DD" w14:textId="173FD2A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101,3</w:t>
            </w:r>
          </w:p>
        </w:tc>
        <w:tc>
          <w:tcPr>
            <w:tcW w:w="571" w:type="pct"/>
            <w:gridSpan w:val="2"/>
            <w:tcBorders>
              <w:top w:val="nil"/>
              <w:left w:val="single" w:sz="4" w:space="0" w:color="auto"/>
              <w:bottom w:val="nil"/>
              <w:right w:val="single" w:sz="4" w:space="0" w:color="auto"/>
            </w:tcBorders>
            <w:vAlign w:val="bottom"/>
            <w:hideMark/>
          </w:tcPr>
          <w:p w14:paraId="5660A26B" w14:textId="2EBF965E"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500" w:type="pct"/>
            <w:tcBorders>
              <w:top w:val="nil"/>
              <w:left w:val="single" w:sz="4" w:space="0" w:color="auto"/>
              <w:bottom w:val="nil"/>
              <w:right w:val="single" w:sz="4" w:space="0" w:color="auto"/>
            </w:tcBorders>
            <w:vAlign w:val="bottom"/>
            <w:hideMark/>
          </w:tcPr>
          <w:p w14:paraId="5443D85C" w14:textId="02E29D1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571" w:type="pct"/>
            <w:tcBorders>
              <w:top w:val="nil"/>
              <w:left w:val="single" w:sz="4" w:space="0" w:color="auto"/>
              <w:bottom w:val="nil"/>
              <w:right w:val="single" w:sz="4" w:space="0" w:color="auto"/>
            </w:tcBorders>
            <w:vAlign w:val="bottom"/>
            <w:hideMark/>
          </w:tcPr>
          <w:p w14:paraId="49D01411" w14:textId="38CF5C29"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101,5</w:t>
            </w:r>
          </w:p>
        </w:tc>
        <w:tc>
          <w:tcPr>
            <w:tcW w:w="483" w:type="pct"/>
            <w:tcBorders>
              <w:top w:val="nil"/>
              <w:left w:val="single" w:sz="4" w:space="0" w:color="auto"/>
              <w:bottom w:val="nil"/>
              <w:right w:val="single" w:sz="4" w:space="0" w:color="auto"/>
            </w:tcBorders>
            <w:vAlign w:val="bottom"/>
            <w:hideMark/>
          </w:tcPr>
          <w:p w14:paraId="4E9EB76D" w14:textId="1A2ACCB4"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101,5</w:t>
            </w:r>
          </w:p>
        </w:tc>
      </w:tr>
      <w:tr w:rsidR="004B2621" w:rsidRPr="00135B86" w14:paraId="34ABD0F0"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3C250872"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февраль</w:t>
            </w:r>
          </w:p>
        </w:tc>
        <w:tc>
          <w:tcPr>
            <w:tcW w:w="500" w:type="pct"/>
            <w:tcBorders>
              <w:top w:val="nil"/>
              <w:left w:val="single" w:sz="4" w:space="0" w:color="auto"/>
              <w:bottom w:val="nil"/>
              <w:right w:val="single" w:sz="4" w:space="0" w:color="auto"/>
            </w:tcBorders>
            <w:vAlign w:val="bottom"/>
            <w:hideMark/>
          </w:tcPr>
          <w:p w14:paraId="73C1C1F8" w14:textId="343BDF7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500" w:type="pct"/>
            <w:tcBorders>
              <w:top w:val="nil"/>
              <w:left w:val="single" w:sz="4" w:space="0" w:color="auto"/>
              <w:bottom w:val="nil"/>
              <w:right w:val="single" w:sz="4" w:space="0" w:color="auto"/>
            </w:tcBorders>
            <w:vAlign w:val="bottom"/>
            <w:hideMark/>
          </w:tcPr>
          <w:p w14:paraId="6B3B4F03" w14:textId="3753A5F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101,3</w:t>
            </w:r>
          </w:p>
        </w:tc>
        <w:tc>
          <w:tcPr>
            <w:tcW w:w="571" w:type="pct"/>
            <w:tcBorders>
              <w:top w:val="nil"/>
              <w:left w:val="single" w:sz="4" w:space="0" w:color="auto"/>
              <w:bottom w:val="nil"/>
              <w:right w:val="single" w:sz="4" w:space="0" w:color="auto"/>
            </w:tcBorders>
            <w:vAlign w:val="bottom"/>
            <w:hideMark/>
          </w:tcPr>
          <w:p w14:paraId="5D53131C" w14:textId="488FE89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100,7</w:t>
            </w:r>
          </w:p>
        </w:tc>
        <w:tc>
          <w:tcPr>
            <w:tcW w:w="499" w:type="pct"/>
            <w:tcBorders>
              <w:top w:val="nil"/>
              <w:left w:val="single" w:sz="4" w:space="0" w:color="auto"/>
              <w:bottom w:val="nil"/>
              <w:right w:val="single" w:sz="4" w:space="0" w:color="auto"/>
            </w:tcBorders>
            <w:vAlign w:val="bottom"/>
            <w:hideMark/>
          </w:tcPr>
          <w:p w14:paraId="5710FE19" w14:textId="716D5836"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102,0</w:t>
            </w:r>
          </w:p>
        </w:tc>
        <w:tc>
          <w:tcPr>
            <w:tcW w:w="571" w:type="pct"/>
            <w:gridSpan w:val="2"/>
            <w:tcBorders>
              <w:top w:val="nil"/>
              <w:left w:val="single" w:sz="4" w:space="0" w:color="auto"/>
              <w:bottom w:val="nil"/>
              <w:right w:val="single" w:sz="4" w:space="0" w:color="auto"/>
            </w:tcBorders>
            <w:vAlign w:val="bottom"/>
            <w:hideMark/>
          </w:tcPr>
          <w:p w14:paraId="41F0F89F" w14:textId="04B2B5C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99,8</w:t>
            </w:r>
          </w:p>
        </w:tc>
        <w:tc>
          <w:tcPr>
            <w:tcW w:w="500" w:type="pct"/>
            <w:tcBorders>
              <w:top w:val="nil"/>
              <w:left w:val="single" w:sz="4" w:space="0" w:color="auto"/>
              <w:bottom w:val="nil"/>
              <w:right w:val="single" w:sz="4" w:space="0" w:color="auto"/>
            </w:tcBorders>
            <w:vAlign w:val="bottom"/>
            <w:hideMark/>
          </w:tcPr>
          <w:p w14:paraId="547EC90C" w14:textId="11ED8FF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100,1</w:t>
            </w:r>
          </w:p>
        </w:tc>
        <w:tc>
          <w:tcPr>
            <w:tcW w:w="571" w:type="pct"/>
            <w:tcBorders>
              <w:top w:val="nil"/>
              <w:left w:val="single" w:sz="4" w:space="0" w:color="auto"/>
              <w:bottom w:val="nil"/>
              <w:right w:val="single" w:sz="4" w:space="0" w:color="auto"/>
            </w:tcBorders>
            <w:vAlign w:val="bottom"/>
            <w:hideMark/>
          </w:tcPr>
          <w:p w14:paraId="1EF3B0AC" w14:textId="704A4C8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483" w:type="pct"/>
            <w:tcBorders>
              <w:top w:val="nil"/>
              <w:left w:val="single" w:sz="4" w:space="0" w:color="auto"/>
              <w:bottom w:val="nil"/>
              <w:right w:val="single" w:sz="4" w:space="0" w:color="auto"/>
            </w:tcBorders>
            <w:vAlign w:val="bottom"/>
            <w:hideMark/>
          </w:tcPr>
          <w:p w14:paraId="05CD6BC3" w14:textId="368BDBA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102,2</w:t>
            </w:r>
          </w:p>
        </w:tc>
      </w:tr>
      <w:tr w:rsidR="004B2621" w:rsidRPr="00135B86" w14:paraId="35072B55"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3E7B4A66"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март</w:t>
            </w:r>
          </w:p>
        </w:tc>
        <w:tc>
          <w:tcPr>
            <w:tcW w:w="500" w:type="pct"/>
            <w:tcBorders>
              <w:top w:val="nil"/>
              <w:left w:val="single" w:sz="4" w:space="0" w:color="auto"/>
              <w:bottom w:val="nil"/>
              <w:right w:val="single" w:sz="4" w:space="0" w:color="auto"/>
            </w:tcBorders>
            <w:vAlign w:val="bottom"/>
            <w:hideMark/>
          </w:tcPr>
          <w:p w14:paraId="1AE20246" w14:textId="70781249"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500" w:type="pct"/>
            <w:tcBorders>
              <w:top w:val="nil"/>
              <w:left w:val="single" w:sz="4" w:space="0" w:color="auto"/>
              <w:bottom w:val="nil"/>
              <w:right w:val="single" w:sz="4" w:space="0" w:color="auto"/>
            </w:tcBorders>
            <w:vAlign w:val="bottom"/>
            <w:hideMark/>
          </w:tcPr>
          <w:p w14:paraId="6B7DFB63" w14:textId="5FFFB47D"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101,6</w:t>
            </w:r>
          </w:p>
        </w:tc>
        <w:tc>
          <w:tcPr>
            <w:tcW w:w="571" w:type="pct"/>
            <w:tcBorders>
              <w:top w:val="nil"/>
              <w:left w:val="single" w:sz="4" w:space="0" w:color="auto"/>
              <w:bottom w:val="nil"/>
              <w:right w:val="single" w:sz="4" w:space="0" w:color="auto"/>
            </w:tcBorders>
            <w:vAlign w:val="bottom"/>
            <w:hideMark/>
          </w:tcPr>
          <w:p w14:paraId="5B21FB80" w14:textId="1D7A8E34"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100,0</w:t>
            </w:r>
          </w:p>
        </w:tc>
        <w:tc>
          <w:tcPr>
            <w:tcW w:w="499" w:type="pct"/>
            <w:tcBorders>
              <w:top w:val="nil"/>
              <w:left w:val="single" w:sz="4" w:space="0" w:color="auto"/>
              <w:bottom w:val="nil"/>
              <w:right w:val="single" w:sz="4" w:space="0" w:color="auto"/>
            </w:tcBorders>
            <w:vAlign w:val="bottom"/>
            <w:hideMark/>
          </w:tcPr>
          <w:p w14:paraId="41BA4520" w14:textId="1055948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102,1</w:t>
            </w:r>
          </w:p>
        </w:tc>
        <w:tc>
          <w:tcPr>
            <w:tcW w:w="571" w:type="pct"/>
            <w:gridSpan w:val="2"/>
            <w:tcBorders>
              <w:top w:val="nil"/>
              <w:left w:val="single" w:sz="4" w:space="0" w:color="auto"/>
              <w:bottom w:val="nil"/>
              <w:right w:val="single" w:sz="4" w:space="0" w:color="auto"/>
            </w:tcBorders>
            <w:vAlign w:val="bottom"/>
            <w:hideMark/>
          </w:tcPr>
          <w:p w14:paraId="21FABE7C" w14:textId="619F8CE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100,1</w:t>
            </w:r>
          </w:p>
        </w:tc>
        <w:tc>
          <w:tcPr>
            <w:tcW w:w="500" w:type="pct"/>
            <w:tcBorders>
              <w:top w:val="nil"/>
              <w:left w:val="single" w:sz="4" w:space="0" w:color="auto"/>
              <w:bottom w:val="nil"/>
              <w:right w:val="single" w:sz="4" w:space="0" w:color="auto"/>
            </w:tcBorders>
            <w:vAlign w:val="bottom"/>
            <w:hideMark/>
          </w:tcPr>
          <w:p w14:paraId="2B6A5711" w14:textId="1EB5DFA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100,2</w:t>
            </w:r>
          </w:p>
        </w:tc>
        <w:tc>
          <w:tcPr>
            <w:tcW w:w="571" w:type="pct"/>
            <w:tcBorders>
              <w:top w:val="nil"/>
              <w:left w:val="single" w:sz="4" w:space="0" w:color="auto"/>
              <w:bottom w:val="nil"/>
              <w:right w:val="single" w:sz="4" w:space="0" w:color="auto"/>
            </w:tcBorders>
            <w:vAlign w:val="bottom"/>
            <w:hideMark/>
          </w:tcPr>
          <w:p w14:paraId="299AED9C" w14:textId="2C68B78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101,0</w:t>
            </w:r>
          </w:p>
        </w:tc>
        <w:tc>
          <w:tcPr>
            <w:tcW w:w="483" w:type="pct"/>
            <w:tcBorders>
              <w:top w:val="nil"/>
              <w:left w:val="single" w:sz="4" w:space="0" w:color="auto"/>
              <w:bottom w:val="nil"/>
              <w:right w:val="single" w:sz="4" w:space="0" w:color="auto"/>
            </w:tcBorders>
            <w:vAlign w:val="bottom"/>
            <w:hideMark/>
          </w:tcPr>
          <w:p w14:paraId="379A499F" w14:textId="412E4B91"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103,2</w:t>
            </w:r>
          </w:p>
        </w:tc>
      </w:tr>
      <w:tr w:rsidR="004B2621" w:rsidRPr="00135B86" w14:paraId="38A04026"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6F163C29" w14:textId="77777777" w:rsidR="004B2621" w:rsidRPr="00135B86" w:rsidRDefault="004B2621" w:rsidP="004B2621">
            <w:pPr>
              <w:spacing w:after="0" w:line="240" w:lineRule="auto"/>
              <w:ind w:left="142"/>
              <w:rPr>
                <w:rFonts w:ascii="Arial" w:eastAsia="Times New Roman" w:hAnsi="Arial" w:cs="Arial"/>
                <w:b/>
                <w:sz w:val="18"/>
                <w:szCs w:val="18"/>
              </w:rPr>
            </w:pPr>
            <w:r w:rsidRPr="00135B86">
              <w:rPr>
                <w:rFonts w:ascii="Arial" w:eastAsia="Times New Roman" w:hAnsi="Arial" w:cs="Arial"/>
                <w:b/>
                <w:bCs/>
                <w:sz w:val="18"/>
                <w:szCs w:val="18"/>
              </w:rPr>
              <w:t>I квартал</w:t>
            </w:r>
          </w:p>
        </w:tc>
        <w:tc>
          <w:tcPr>
            <w:tcW w:w="500" w:type="pct"/>
            <w:tcBorders>
              <w:top w:val="nil"/>
              <w:left w:val="single" w:sz="4" w:space="0" w:color="auto"/>
              <w:bottom w:val="nil"/>
              <w:right w:val="single" w:sz="4" w:space="0" w:color="auto"/>
            </w:tcBorders>
            <w:vAlign w:val="bottom"/>
            <w:hideMark/>
          </w:tcPr>
          <w:p w14:paraId="430EDA65" w14:textId="686E9FFA"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101,6</w:t>
            </w:r>
          </w:p>
        </w:tc>
        <w:tc>
          <w:tcPr>
            <w:tcW w:w="500" w:type="pct"/>
            <w:tcBorders>
              <w:top w:val="nil"/>
              <w:left w:val="single" w:sz="4" w:space="0" w:color="auto"/>
              <w:bottom w:val="nil"/>
              <w:right w:val="single" w:sz="4" w:space="0" w:color="auto"/>
            </w:tcBorders>
            <w:vAlign w:val="bottom"/>
            <w:hideMark/>
          </w:tcPr>
          <w:p w14:paraId="2BDD24F1" w14:textId="42230E31"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101,6</w:t>
            </w:r>
          </w:p>
        </w:tc>
        <w:tc>
          <w:tcPr>
            <w:tcW w:w="571" w:type="pct"/>
            <w:tcBorders>
              <w:top w:val="nil"/>
              <w:left w:val="single" w:sz="4" w:space="0" w:color="auto"/>
              <w:bottom w:val="nil"/>
              <w:right w:val="single" w:sz="4" w:space="0" w:color="auto"/>
            </w:tcBorders>
            <w:vAlign w:val="bottom"/>
            <w:hideMark/>
          </w:tcPr>
          <w:p w14:paraId="5DDEF9A1" w14:textId="329FE49D"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102,1</w:t>
            </w:r>
          </w:p>
        </w:tc>
        <w:tc>
          <w:tcPr>
            <w:tcW w:w="499" w:type="pct"/>
            <w:tcBorders>
              <w:top w:val="nil"/>
              <w:left w:val="single" w:sz="4" w:space="0" w:color="auto"/>
              <w:bottom w:val="nil"/>
              <w:right w:val="single" w:sz="4" w:space="0" w:color="auto"/>
            </w:tcBorders>
            <w:vAlign w:val="bottom"/>
            <w:hideMark/>
          </w:tcPr>
          <w:p w14:paraId="4E1B8BA6" w14:textId="409AF40D"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102,1</w:t>
            </w:r>
          </w:p>
        </w:tc>
        <w:tc>
          <w:tcPr>
            <w:tcW w:w="571" w:type="pct"/>
            <w:gridSpan w:val="2"/>
            <w:tcBorders>
              <w:top w:val="nil"/>
              <w:left w:val="single" w:sz="4" w:space="0" w:color="auto"/>
              <w:bottom w:val="nil"/>
              <w:right w:val="single" w:sz="4" w:space="0" w:color="auto"/>
            </w:tcBorders>
            <w:vAlign w:val="bottom"/>
            <w:hideMark/>
          </w:tcPr>
          <w:p w14:paraId="11C94A4E" w14:textId="4FBA3D69"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100,2</w:t>
            </w:r>
          </w:p>
        </w:tc>
        <w:tc>
          <w:tcPr>
            <w:tcW w:w="500" w:type="pct"/>
            <w:tcBorders>
              <w:top w:val="nil"/>
              <w:left w:val="single" w:sz="4" w:space="0" w:color="auto"/>
              <w:bottom w:val="nil"/>
              <w:right w:val="single" w:sz="4" w:space="0" w:color="auto"/>
            </w:tcBorders>
            <w:vAlign w:val="bottom"/>
            <w:hideMark/>
          </w:tcPr>
          <w:p w14:paraId="7234547F" w14:textId="514874F0"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100,2</w:t>
            </w:r>
          </w:p>
        </w:tc>
        <w:tc>
          <w:tcPr>
            <w:tcW w:w="571" w:type="pct"/>
            <w:tcBorders>
              <w:top w:val="nil"/>
              <w:left w:val="single" w:sz="4" w:space="0" w:color="auto"/>
              <w:bottom w:val="nil"/>
              <w:right w:val="single" w:sz="4" w:space="0" w:color="auto"/>
            </w:tcBorders>
            <w:vAlign w:val="bottom"/>
            <w:hideMark/>
          </w:tcPr>
          <w:p w14:paraId="5C9A74E3" w14:textId="1770928B"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103,2</w:t>
            </w:r>
          </w:p>
        </w:tc>
        <w:tc>
          <w:tcPr>
            <w:tcW w:w="483" w:type="pct"/>
            <w:tcBorders>
              <w:top w:val="nil"/>
              <w:left w:val="single" w:sz="4" w:space="0" w:color="auto"/>
              <w:bottom w:val="nil"/>
              <w:right w:val="single" w:sz="4" w:space="0" w:color="auto"/>
            </w:tcBorders>
            <w:vAlign w:val="bottom"/>
            <w:hideMark/>
          </w:tcPr>
          <w:p w14:paraId="2C82FFE8" w14:textId="643D309B"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103,2</w:t>
            </w:r>
          </w:p>
        </w:tc>
      </w:tr>
      <w:tr w:rsidR="004B2621" w:rsidRPr="00135B86" w14:paraId="09FAE87A"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76C9B59D"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апрель</w:t>
            </w:r>
          </w:p>
        </w:tc>
        <w:tc>
          <w:tcPr>
            <w:tcW w:w="500" w:type="pct"/>
            <w:tcBorders>
              <w:top w:val="nil"/>
              <w:left w:val="single" w:sz="4" w:space="0" w:color="auto"/>
              <w:bottom w:val="nil"/>
              <w:right w:val="single" w:sz="4" w:space="0" w:color="auto"/>
            </w:tcBorders>
            <w:vAlign w:val="bottom"/>
            <w:hideMark/>
          </w:tcPr>
          <w:p w14:paraId="334930A3" w14:textId="06498D5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100,2</w:t>
            </w:r>
          </w:p>
        </w:tc>
        <w:tc>
          <w:tcPr>
            <w:tcW w:w="500" w:type="pct"/>
            <w:tcBorders>
              <w:top w:val="nil"/>
              <w:left w:val="single" w:sz="4" w:space="0" w:color="auto"/>
              <w:bottom w:val="nil"/>
              <w:right w:val="single" w:sz="4" w:space="0" w:color="auto"/>
            </w:tcBorders>
            <w:vAlign w:val="bottom"/>
            <w:hideMark/>
          </w:tcPr>
          <w:p w14:paraId="19DBA693" w14:textId="1863A27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101,8</w:t>
            </w:r>
          </w:p>
        </w:tc>
        <w:tc>
          <w:tcPr>
            <w:tcW w:w="571" w:type="pct"/>
            <w:tcBorders>
              <w:top w:val="nil"/>
              <w:left w:val="single" w:sz="4" w:space="0" w:color="auto"/>
              <w:bottom w:val="nil"/>
              <w:right w:val="single" w:sz="4" w:space="0" w:color="auto"/>
            </w:tcBorders>
            <w:vAlign w:val="bottom"/>
            <w:hideMark/>
          </w:tcPr>
          <w:p w14:paraId="1A920236" w14:textId="779567AE"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100,4</w:t>
            </w:r>
          </w:p>
        </w:tc>
        <w:tc>
          <w:tcPr>
            <w:tcW w:w="499" w:type="pct"/>
            <w:tcBorders>
              <w:top w:val="nil"/>
              <w:left w:val="single" w:sz="4" w:space="0" w:color="auto"/>
              <w:bottom w:val="nil"/>
              <w:right w:val="single" w:sz="4" w:space="0" w:color="auto"/>
            </w:tcBorders>
            <w:vAlign w:val="bottom"/>
            <w:hideMark/>
          </w:tcPr>
          <w:p w14:paraId="6E6B9CEB" w14:textId="500EF38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102,4</w:t>
            </w:r>
          </w:p>
        </w:tc>
        <w:tc>
          <w:tcPr>
            <w:tcW w:w="571" w:type="pct"/>
            <w:gridSpan w:val="2"/>
            <w:tcBorders>
              <w:top w:val="nil"/>
              <w:left w:val="single" w:sz="4" w:space="0" w:color="auto"/>
              <w:bottom w:val="nil"/>
              <w:right w:val="single" w:sz="4" w:space="0" w:color="auto"/>
            </w:tcBorders>
            <w:vAlign w:val="bottom"/>
            <w:hideMark/>
          </w:tcPr>
          <w:p w14:paraId="316FD244" w14:textId="14AA381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99,9</w:t>
            </w:r>
          </w:p>
        </w:tc>
        <w:tc>
          <w:tcPr>
            <w:tcW w:w="500" w:type="pct"/>
            <w:tcBorders>
              <w:top w:val="nil"/>
              <w:left w:val="single" w:sz="4" w:space="0" w:color="auto"/>
              <w:bottom w:val="nil"/>
              <w:right w:val="single" w:sz="4" w:space="0" w:color="auto"/>
            </w:tcBorders>
            <w:vAlign w:val="bottom"/>
            <w:hideMark/>
          </w:tcPr>
          <w:p w14:paraId="29E24DF3" w14:textId="1E8443A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100,1</w:t>
            </w:r>
          </w:p>
        </w:tc>
        <w:tc>
          <w:tcPr>
            <w:tcW w:w="571" w:type="pct"/>
            <w:tcBorders>
              <w:top w:val="nil"/>
              <w:left w:val="single" w:sz="4" w:space="0" w:color="auto"/>
              <w:bottom w:val="nil"/>
              <w:right w:val="single" w:sz="4" w:space="0" w:color="auto"/>
            </w:tcBorders>
            <w:vAlign w:val="bottom"/>
            <w:hideMark/>
          </w:tcPr>
          <w:p w14:paraId="69D5358C" w14:textId="1F44224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100,5</w:t>
            </w:r>
          </w:p>
        </w:tc>
        <w:tc>
          <w:tcPr>
            <w:tcW w:w="483" w:type="pct"/>
            <w:tcBorders>
              <w:top w:val="nil"/>
              <w:left w:val="single" w:sz="4" w:space="0" w:color="auto"/>
              <w:bottom w:val="nil"/>
              <w:right w:val="single" w:sz="4" w:space="0" w:color="auto"/>
            </w:tcBorders>
            <w:vAlign w:val="bottom"/>
            <w:hideMark/>
          </w:tcPr>
          <w:p w14:paraId="337426A2" w14:textId="08D66CF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103,7</w:t>
            </w:r>
          </w:p>
        </w:tc>
      </w:tr>
      <w:tr w:rsidR="004B2621" w:rsidRPr="00135B86" w14:paraId="45B2B2C5"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79B538B4"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май</w:t>
            </w:r>
          </w:p>
        </w:tc>
        <w:tc>
          <w:tcPr>
            <w:tcW w:w="500" w:type="pct"/>
            <w:tcBorders>
              <w:top w:val="nil"/>
              <w:left w:val="single" w:sz="4" w:space="0" w:color="auto"/>
              <w:bottom w:val="nil"/>
              <w:right w:val="single" w:sz="4" w:space="0" w:color="auto"/>
            </w:tcBorders>
            <w:vAlign w:val="bottom"/>
            <w:hideMark/>
          </w:tcPr>
          <w:p w14:paraId="384D4DEC" w14:textId="2364342D"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100,1</w:t>
            </w:r>
          </w:p>
        </w:tc>
        <w:tc>
          <w:tcPr>
            <w:tcW w:w="500" w:type="pct"/>
            <w:tcBorders>
              <w:top w:val="nil"/>
              <w:left w:val="single" w:sz="4" w:space="0" w:color="auto"/>
              <w:bottom w:val="nil"/>
              <w:right w:val="single" w:sz="4" w:space="0" w:color="auto"/>
            </w:tcBorders>
            <w:vAlign w:val="bottom"/>
            <w:hideMark/>
          </w:tcPr>
          <w:p w14:paraId="08B32C62" w14:textId="68CD7AE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101,9</w:t>
            </w:r>
          </w:p>
        </w:tc>
        <w:tc>
          <w:tcPr>
            <w:tcW w:w="571" w:type="pct"/>
            <w:tcBorders>
              <w:top w:val="nil"/>
              <w:left w:val="single" w:sz="4" w:space="0" w:color="auto"/>
              <w:bottom w:val="nil"/>
              <w:right w:val="single" w:sz="4" w:space="0" w:color="auto"/>
            </w:tcBorders>
            <w:vAlign w:val="bottom"/>
            <w:hideMark/>
          </w:tcPr>
          <w:p w14:paraId="5CBA5051" w14:textId="659EA61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99,6</w:t>
            </w:r>
          </w:p>
        </w:tc>
        <w:tc>
          <w:tcPr>
            <w:tcW w:w="499" w:type="pct"/>
            <w:tcBorders>
              <w:top w:val="nil"/>
              <w:left w:val="single" w:sz="4" w:space="0" w:color="auto"/>
              <w:bottom w:val="nil"/>
              <w:right w:val="single" w:sz="4" w:space="0" w:color="auto"/>
            </w:tcBorders>
            <w:vAlign w:val="bottom"/>
            <w:hideMark/>
          </w:tcPr>
          <w:p w14:paraId="72A80D69" w14:textId="199264F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102,0</w:t>
            </w:r>
          </w:p>
        </w:tc>
        <w:tc>
          <w:tcPr>
            <w:tcW w:w="571" w:type="pct"/>
            <w:gridSpan w:val="2"/>
            <w:tcBorders>
              <w:top w:val="nil"/>
              <w:left w:val="single" w:sz="4" w:space="0" w:color="auto"/>
              <w:bottom w:val="nil"/>
              <w:right w:val="single" w:sz="4" w:space="0" w:color="auto"/>
            </w:tcBorders>
            <w:vAlign w:val="bottom"/>
            <w:hideMark/>
          </w:tcPr>
          <w:p w14:paraId="34177B1E" w14:textId="19D4B558"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100,2</w:t>
            </w:r>
          </w:p>
        </w:tc>
        <w:tc>
          <w:tcPr>
            <w:tcW w:w="500" w:type="pct"/>
            <w:tcBorders>
              <w:top w:val="nil"/>
              <w:left w:val="single" w:sz="4" w:space="0" w:color="auto"/>
              <w:bottom w:val="nil"/>
              <w:right w:val="single" w:sz="4" w:space="0" w:color="auto"/>
            </w:tcBorders>
            <w:vAlign w:val="bottom"/>
            <w:hideMark/>
          </w:tcPr>
          <w:p w14:paraId="03DAFF0D" w14:textId="296FC8D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571" w:type="pct"/>
            <w:tcBorders>
              <w:top w:val="nil"/>
              <w:left w:val="single" w:sz="4" w:space="0" w:color="auto"/>
              <w:bottom w:val="nil"/>
              <w:right w:val="single" w:sz="4" w:space="0" w:color="auto"/>
            </w:tcBorders>
            <w:vAlign w:val="bottom"/>
            <w:hideMark/>
          </w:tcPr>
          <w:p w14:paraId="03773E56" w14:textId="02D8AE6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100,5</w:t>
            </w:r>
          </w:p>
        </w:tc>
        <w:tc>
          <w:tcPr>
            <w:tcW w:w="483" w:type="pct"/>
            <w:tcBorders>
              <w:top w:val="nil"/>
              <w:left w:val="single" w:sz="4" w:space="0" w:color="auto"/>
              <w:bottom w:val="nil"/>
              <w:right w:val="single" w:sz="4" w:space="0" w:color="auto"/>
            </w:tcBorders>
            <w:vAlign w:val="bottom"/>
            <w:hideMark/>
          </w:tcPr>
          <w:p w14:paraId="109F2DF4" w14:textId="42FFC45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104,2</w:t>
            </w:r>
          </w:p>
        </w:tc>
      </w:tr>
      <w:tr w:rsidR="004B2621" w:rsidRPr="00135B86" w14:paraId="10F00AC4"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73811431"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июнь</w:t>
            </w:r>
          </w:p>
        </w:tc>
        <w:tc>
          <w:tcPr>
            <w:tcW w:w="500" w:type="pct"/>
            <w:tcBorders>
              <w:top w:val="nil"/>
              <w:left w:val="single" w:sz="4" w:space="0" w:color="auto"/>
              <w:bottom w:val="nil"/>
              <w:right w:val="single" w:sz="4" w:space="0" w:color="auto"/>
            </w:tcBorders>
            <w:vAlign w:val="bottom"/>
            <w:hideMark/>
          </w:tcPr>
          <w:p w14:paraId="39F099D5" w14:textId="0AD28F3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hideMark/>
          </w:tcPr>
          <w:p w14:paraId="5E4A47EF" w14:textId="32D51DA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102,5</w:t>
            </w:r>
          </w:p>
        </w:tc>
        <w:tc>
          <w:tcPr>
            <w:tcW w:w="571" w:type="pct"/>
            <w:tcBorders>
              <w:top w:val="nil"/>
              <w:left w:val="single" w:sz="4" w:space="0" w:color="auto"/>
              <w:bottom w:val="nil"/>
              <w:right w:val="single" w:sz="4" w:space="0" w:color="auto"/>
            </w:tcBorders>
            <w:vAlign w:val="bottom"/>
            <w:hideMark/>
          </w:tcPr>
          <w:p w14:paraId="62B68792" w14:textId="4D4033D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100,1</w:t>
            </w:r>
          </w:p>
        </w:tc>
        <w:tc>
          <w:tcPr>
            <w:tcW w:w="499" w:type="pct"/>
            <w:tcBorders>
              <w:top w:val="nil"/>
              <w:left w:val="single" w:sz="4" w:space="0" w:color="auto"/>
              <w:bottom w:val="nil"/>
              <w:right w:val="single" w:sz="4" w:space="0" w:color="auto"/>
            </w:tcBorders>
            <w:vAlign w:val="bottom"/>
            <w:hideMark/>
          </w:tcPr>
          <w:p w14:paraId="0F7BCD86" w14:textId="4478D558"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102,0</w:t>
            </w:r>
          </w:p>
        </w:tc>
        <w:tc>
          <w:tcPr>
            <w:tcW w:w="571" w:type="pct"/>
            <w:gridSpan w:val="2"/>
            <w:tcBorders>
              <w:top w:val="nil"/>
              <w:left w:val="single" w:sz="4" w:space="0" w:color="auto"/>
              <w:bottom w:val="nil"/>
              <w:right w:val="single" w:sz="4" w:space="0" w:color="auto"/>
            </w:tcBorders>
            <w:vAlign w:val="bottom"/>
            <w:hideMark/>
          </w:tcPr>
          <w:p w14:paraId="1B884D39" w14:textId="36957C29"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100,9</w:t>
            </w:r>
          </w:p>
        </w:tc>
        <w:tc>
          <w:tcPr>
            <w:tcW w:w="500" w:type="pct"/>
            <w:tcBorders>
              <w:top w:val="nil"/>
              <w:left w:val="single" w:sz="4" w:space="0" w:color="auto"/>
              <w:bottom w:val="nil"/>
              <w:right w:val="single" w:sz="4" w:space="0" w:color="auto"/>
            </w:tcBorders>
            <w:vAlign w:val="bottom"/>
            <w:hideMark/>
          </w:tcPr>
          <w:p w14:paraId="57073861" w14:textId="7F7C96A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101,2</w:t>
            </w:r>
          </w:p>
        </w:tc>
        <w:tc>
          <w:tcPr>
            <w:tcW w:w="571" w:type="pct"/>
            <w:tcBorders>
              <w:top w:val="nil"/>
              <w:left w:val="single" w:sz="4" w:space="0" w:color="auto"/>
              <w:bottom w:val="nil"/>
              <w:right w:val="single" w:sz="4" w:space="0" w:color="auto"/>
            </w:tcBorders>
            <w:vAlign w:val="bottom"/>
            <w:hideMark/>
          </w:tcPr>
          <w:p w14:paraId="4B0AD5AD" w14:textId="1BE7DFF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100,9</w:t>
            </w:r>
          </w:p>
        </w:tc>
        <w:tc>
          <w:tcPr>
            <w:tcW w:w="483" w:type="pct"/>
            <w:tcBorders>
              <w:top w:val="nil"/>
              <w:left w:val="single" w:sz="4" w:space="0" w:color="auto"/>
              <w:bottom w:val="nil"/>
              <w:right w:val="single" w:sz="4" w:space="0" w:color="auto"/>
            </w:tcBorders>
            <w:vAlign w:val="bottom"/>
            <w:hideMark/>
          </w:tcPr>
          <w:p w14:paraId="79B43206" w14:textId="412E303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105,2</w:t>
            </w:r>
          </w:p>
        </w:tc>
      </w:tr>
      <w:tr w:rsidR="004B2621" w:rsidRPr="00135B86" w14:paraId="69125F76"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63D9BAF9" w14:textId="77777777" w:rsidR="004B2621" w:rsidRPr="00135B86" w:rsidRDefault="004B2621" w:rsidP="004B2621">
            <w:pPr>
              <w:spacing w:after="0" w:line="240" w:lineRule="auto"/>
              <w:ind w:left="142"/>
              <w:rPr>
                <w:rFonts w:ascii="Arial" w:eastAsia="Times New Roman" w:hAnsi="Arial" w:cs="Arial"/>
                <w:b/>
                <w:bCs/>
                <w:sz w:val="18"/>
                <w:szCs w:val="18"/>
              </w:rPr>
            </w:pPr>
            <w:r w:rsidRPr="00135B86">
              <w:rPr>
                <w:rFonts w:ascii="Arial" w:eastAsia="Times New Roman" w:hAnsi="Arial" w:cs="Arial"/>
                <w:b/>
                <w:bCs/>
                <w:sz w:val="18"/>
                <w:szCs w:val="18"/>
                <w:lang w:val="en-US"/>
              </w:rPr>
              <w:t>II</w:t>
            </w:r>
            <w:r w:rsidRPr="00135B86">
              <w:rPr>
                <w:rFonts w:ascii="Arial" w:eastAsia="Times New Roman" w:hAnsi="Arial" w:cs="Arial"/>
                <w:b/>
                <w:bCs/>
                <w:sz w:val="18"/>
                <w:szCs w:val="18"/>
              </w:rPr>
              <w:t xml:space="preserve"> квартал</w:t>
            </w:r>
          </w:p>
        </w:tc>
        <w:tc>
          <w:tcPr>
            <w:tcW w:w="500" w:type="pct"/>
            <w:tcBorders>
              <w:top w:val="nil"/>
              <w:left w:val="single" w:sz="4" w:space="0" w:color="auto"/>
              <w:bottom w:val="nil"/>
              <w:right w:val="single" w:sz="4" w:space="0" w:color="auto"/>
            </w:tcBorders>
            <w:vAlign w:val="bottom"/>
            <w:hideMark/>
          </w:tcPr>
          <w:p w14:paraId="32E6BE05" w14:textId="1CC78CAA"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100,9</w:t>
            </w:r>
          </w:p>
        </w:tc>
        <w:tc>
          <w:tcPr>
            <w:tcW w:w="500" w:type="pct"/>
            <w:tcBorders>
              <w:top w:val="nil"/>
              <w:left w:val="single" w:sz="4" w:space="0" w:color="auto"/>
              <w:bottom w:val="nil"/>
              <w:right w:val="single" w:sz="4" w:space="0" w:color="auto"/>
            </w:tcBorders>
            <w:vAlign w:val="bottom"/>
            <w:hideMark/>
          </w:tcPr>
          <w:p w14:paraId="59149E4E" w14:textId="01A274DC"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102,5</w:t>
            </w:r>
          </w:p>
        </w:tc>
        <w:tc>
          <w:tcPr>
            <w:tcW w:w="571" w:type="pct"/>
            <w:tcBorders>
              <w:top w:val="nil"/>
              <w:left w:val="single" w:sz="4" w:space="0" w:color="auto"/>
              <w:bottom w:val="nil"/>
              <w:right w:val="single" w:sz="4" w:space="0" w:color="auto"/>
            </w:tcBorders>
            <w:vAlign w:val="bottom"/>
            <w:hideMark/>
          </w:tcPr>
          <w:p w14:paraId="070A0409" w14:textId="080F592B"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100,0</w:t>
            </w:r>
          </w:p>
        </w:tc>
        <w:tc>
          <w:tcPr>
            <w:tcW w:w="499" w:type="pct"/>
            <w:tcBorders>
              <w:top w:val="nil"/>
              <w:left w:val="single" w:sz="4" w:space="0" w:color="auto"/>
              <w:bottom w:val="nil"/>
              <w:right w:val="single" w:sz="4" w:space="0" w:color="auto"/>
            </w:tcBorders>
            <w:vAlign w:val="bottom"/>
            <w:hideMark/>
          </w:tcPr>
          <w:p w14:paraId="26497DC0" w14:textId="5975950B"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102,0</w:t>
            </w:r>
          </w:p>
        </w:tc>
        <w:tc>
          <w:tcPr>
            <w:tcW w:w="571" w:type="pct"/>
            <w:gridSpan w:val="2"/>
            <w:tcBorders>
              <w:top w:val="nil"/>
              <w:left w:val="single" w:sz="4" w:space="0" w:color="auto"/>
              <w:bottom w:val="nil"/>
              <w:right w:val="single" w:sz="4" w:space="0" w:color="auto"/>
            </w:tcBorders>
            <w:vAlign w:val="bottom"/>
            <w:hideMark/>
          </w:tcPr>
          <w:p w14:paraId="6C69F63B" w14:textId="51135B95"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101,1</w:t>
            </w:r>
          </w:p>
        </w:tc>
        <w:tc>
          <w:tcPr>
            <w:tcW w:w="500" w:type="pct"/>
            <w:tcBorders>
              <w:top w:val="nil"/>
              <w:left w:val="single" w:sz="4" w:space="0" w:color="auto"/>
              <w:bottom w:val="nil"/>
              <w:right w:val="single" w:sz="4" w:space="0" w:color="auto"/>
            </w:tcBorders>
            <w:vAlign w:val="bottom"/>
            <w:hideMark/>
          </w:tcPr>
          <w:p w14:paraId="38181A37" w14:textId="06790E3C"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101,2</w:t>
            </w:r>
          </w:p>
        </w:tc>
        <w:tc>
          <w:tcPr>
            <w:tcW w:w="571" w:type="pct"/>
            <w:tcBorders>
              <w:top w:val="nil"/>
              <w:left w:val="single" w:sz="4" w:space="0" w:color="auto"/>
              <w:bottom w:val="nil"/>
              <w:right w:val="single" w:sz="4" w:space="0" w:color="auto"/>
            </w:tcBorders>
            <w:vAlign w:val="bottom"/>
            <w:hideMark/>
          </w:tcPr>
          <w:p w14:paraId="0FB26F4C" w14:textId="12B1824F"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101,9</w:t>
            </w:r>
          </w:p>
        </w:tc>
        <w:tc>
          <w:tcPr>
            <w:tcW w:w="483" w:type="pct"/>
            <w:tcBorders>
              <w:top w:val="nil"/>
              <w:left w:val="single" w:sz="4" w:space="0" w:color="auto"/>
              <w:bottom w:val="nil"/>
              <w:right w:val="single" w:sz="4" w:space="0" w:color="auto"/>
            </w:tcBorders>
            <w:vAlign w:val="bottom"/>
            <w:hideMark/>
          </w:tcPr>
          <w:p w14:paraId="4B647CBE" w14:textId="51203504"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105,2</w:t>
            </w:r>
          </w:p>
        </w:tc>
      </w:tr>
      <w:tr w:rsidR="004B2621" w:rsidRPr="00135B86" w14:paraId="69191469"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00E514ED"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июль</w:t>
            </w:r>
          </w:p>
        </w:tc>
        <w:tc>
          <w:tcPr>
            <w:tcW w:w="500" w:type="pct"/>
            <w:tcBorders>
              <w:top w:val="nil"/>
              <w:left w:val="single" w:sz="4" w:space="0" w:color="auto"/>
              <w:bottom w:val="nil"/>
              <w:right w:val="single" w:sz="4" w:space="0" w:color="auto"/>
            </w:tcBorders>
            <w:vAlign w:val="bottom"/>
            <w:hideMark/>
          </w:tcPr>
          <w:p w14:paraId="6F608084" w14:textId="757F8FF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hideMark/>
          </w:tcPr>
          <w:p w14:paraId="642F3F8A" w14:textId="356EEFE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103,1</w:t>
            </w:r>
          </w:p>
        </w:tc>
        <w:tc>
          <w:tcPr>
            <w:tcW w:w="571" w:type="pct"/>
            <w:tcBorders>
              <w:top w:val="nil"/>
              <w:left w:val="single" w:sz="4" w:space="0" w:color="auto"/>
              <w:bottom w:val="nil"/>
              <w:right w:val="single" w:sz="4" w:space="0" w:color="auto"/>
            </w:tcBorders>
            <w:vAlign w:val="bottom"/>
            <w:hideMark/>
          </w:tcPr>
          <w:p w14:paraId="03A5729E" w14:textId="1BCAED1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100,7</w:t>
            </w:r>
          </w:p>
        </w:tc>
        <w:tc>
          <w:tcPr>
            <w:tcW w:w="499" w:type="pct"/>
            <w:tcBorders>
              <w:top w:val="nil"/>
              <w:left w:val="single" w:sz="4" w:space="0" w:color="auto"/>
              <w:bottom w:val="nil"/>
              <w:right w:val="single" w:sz="4" w:space="0" w:color="auto"/>
            </w:tcBorders>
            <w:vAlign w:val="bottom"/>
            <w:hideMark/>
          </w:tcPr>
          <w:p w14:paraId="7D2AD6EF" w14:textId="31443509"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102,7</w:t>
            </w:r>
          </w:p>
        </w:tc>
        <w:tc>
          <w:tcPr>
            <w:tcW w:w="571" w:type="pct"/>
            <w:gridSpan w:val="2"/>
            <w:tcBorders>
              <w:top w:val="nil"/>
              <w:left w:val="single" w:sz="4" w:space="0" w:color="auto"/>
              <w:bottom w:val="nil"/>
              <w:right w:val="single" w:sz="4" w:space="0" w:color="auto"/>
            </w:tcBorders>
            <w:vAlign w:val="bottom"/>
            <w:hideMark/>
          </w:tcPr>
          <w:p w14:paraId="6F849039" w14:textId="20549E04"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100,8</w:t>
            </w:r>
          </w:p>
        </w:tc>
        <w:tc>
          <w:tcPr>
            <w:tcW w:w="500" w:type="pct"/>
            <w:tcBorders>
              <w:top w:val="nil"/>
              <w:left w:val="single" w:sz="4" w:space="0" w:color="auto"/>
              <w:bottom w:val="nil"/>
              <w:right w:val="single" w:sz="4" w:space="0" w:color="auto"/>
            </w:tcBorders>
            <w:vAlign w:val="bottom"/>
            <w:hideMark/>
          </w:tcPr>
          <w:p w14:paraId="4B9DCF38" w14:textId="2A202F8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102,0</w:t>
            </w:r>
          </w:p>
        </w:tc>
        <w:tc>
          <w:tcPr>
            <w:tcW w:w="571" w:type="pct"/>
            <w:tcBorders>
              <w:top w:val="nil"/>
              <w:left w:val="single" w:sz="4" w:space="0" w:color="auto"/>
              <w:bottom w:val="nil"/>
              <w:right w:val="single" w:sz="4" w:space="0" w:color="auto"/>
            </w:tcBorders>
            <w:vAlign w:val="bottom"/>
            <w:hideMark/>
          </w:tcPr>
          <w:p w14:paraId="00238292" w14:textId="7226DFD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100,3</w:t>
            </w:r>
          </w:p>
        </w:tc>
        <w:tc>
          <w:tcPr>
            <w:tcW w:w="483" w:type="pct"/>
            <w:tcBorders>
              <w:top w:val="nil"/>
              <w:left w:val="single" w:sz="4" w:space="0" w:color="auto"/>
              <w:bottom w:val="nil"/>
              <w:right w:val="single" w:sz="4" w:space="0" w:color="auto"/>
            </w:tcBorders>
            <w:vAlign w:val="bottom"/>
            <w:hideMark/>
          </w:tcPr>
          <w:p w14:paraId="6D54CBBD" w14:textId="3C24ADE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105,5</w:t>
            </w:r>
          </w:p>
        </w:tc>
      </w:tr>
      <w:tr w:rsidR="004B2621" w:rsidRPr="00135B86" w14:paraId="34CE1F24"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0230E706"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sz w:val="18"/>
                <w:szCs w:val="18"/>
              </w:rPr>
              <w:t>август</w:t>
            </w:r>
          </w:p>
        </w:tc>
        <w:tc>
          <w:tcPr>
            <w:tcW w:w="500" w:type="pct"/>
            <w:tcBorders>
              <w:top w:val="nil"/>
              <w:left w:val="single" w:sz="4" w:space="0" w:color="auto"/>
              <w:bottom w:val="nil"/>
              <w:right w:val="single" w:sz="4" w:space="0" w:color="auto"/>
            </w:tcBorders>
            <w:vAlign w:val="bottom"/>
            <w:hideMark/>
          </w:tcPr>
          <w:p w14:paraId="291B93B8" w14:textId="1469C45F"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hideMark/>
          </w:tcPr>
          <w:p w14:paraId="21FEB8B7" w14:textId="4FA6EAE1"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103,7</w:t>
            </w:r>
          </w:p>
        </w:tc>
        <w:tc>
          <w:tcPr>
            <w:tcW w:w="571" w:type="pct"/>
            <w:tcBorders>
              <w:top w:val="nil"/>
              <w:left w:val="single" w:sz="4" w:space="0" w:color="auto"/>
              <w:bottom w:val="nil"/>
              <w:right w:val="single" w:sz="4" w:space="0" w:color="auto"/>
            </w:tcBorders>
            <w:vAlign w:val="bottom"/>
            <w:hideMark/>
          </w:tcPr>
          <w:p w14:paraId="4400F7CE" w14:textId="3F71C5C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99,8</w:t>
            </w:r>
          </w:p>
        </w:tc>
        <w:tc>
          <w:tcPr>
            <w:tcW w:w="499" w:type="pct"/>
            <w:tcBorders>
              <w:top w:val="nil"/>
              <w:left w:val="single" w:sz="4" w:space="0" w:color="auto"/>
              <w:bottom w:val="nil"/>
              <w:right w:val="single" w:sz="4" w:space="0" w:color="auto"/>
            </w:tcBorders>
            <w:vAlign w:val="bottom"/>
            <w:hideMark/>
          </w:tcPr>
          <w:p w14:paraId="742F83EE" w14:textId="2CB64E8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102,5</w:t>
            </w:r>
          </w:p>
        </w:tc>
        <w:tc>
          <w:tcPr>
            <w:tcW w:w="571" w:type="pct"/>
            <w:gridSpan w:val="2"/>
            <w:tcBorders>
              <w:top w:val="nil"/>
              <w:left w:val="single" w:sz="4" w:space="0" w:color="auto"/>
              <w:bottom w:val="nil"/>
              <w:right w:val="single" w:sz="4" w:space="0" w:color="auto"/>
            </w:tcBorders>
            <w:vAlign w:val="bottom"/>
            <w:hideMark/>
          </w:tcPr>
          <w:p w14:paraId="5DE54974" w14:textId="2265938E"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101,2</w:t>
            </w:r>
          </w:p>
        </w:tc>
        <w:tc>
          <w:tcPr>
            <w:tcW w:w="500" w:type="pct"/>
            <w:tcBorders>
              <w:top w:val="nil"/>
              <w:left w:val="single" w:sz="4" w:space="0" w:color="auto"/>
              <w:bottom w:val="nil"/>
              <w:right w:val="single" w:sz="4" w:space="0" w:color="auto"/>
            </w:tcBorders>
            <w:vAlign w:val="bottom"/>
            <w:hideMark/>
          </w:tcPr>
          <w:p w14:paraId="403FDB0E" w14:textId="3066552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103,3</w:t>
            </w:r>
          </w:p>
        </w:tc>
        <w:tc>
          <w:tcPr>
            <w:tcW w:w="571" w:type="pct"/>
            <w:tcBorders>
              <w:top w:val="nil"/>
              <w:left w:val="single" w:sz="4" w:space="0" w:color="auto"/>
              <w:bottom w:val="nil"/>
              <w:right w:val="single" w:sz="4" w:space="0" w:color="auto"/>
            </w:tcBorders>
            <w:vAlign w:val="bottom"/>
            <w:hideMark/>
          </w:tcPr>
          <w:p w14:paraId="6CC381D9" w14:textId="3D86425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483" w:type="pct"/>
            <w:tcBorders>
              <w:top w:val="nil"/>
              <w:left w:val="single" w:sz="4" w:space="0" w:color="auto"/>
              <w:bottom w:val="nil"/>
              <w:right w:val="single" w:sz="4" w:space="0" w:color="auto"/>
            </w:tcBorders>
            <w:vAlign w:val="bottom"/>
            <w:hideMark/>
          </w:tcPr>
          <w:p w14:paraId="235952E7" w14:textId="56E7BA54"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106,1</w:t>
            </w:r>
          </w:p>
        </w:tc>
      </w:tr>
      <w:tr w:rsidR="004B2621" w:rsidRPr="00135B86" w14:paraId="482CC892"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628D7CE5"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сентябрь</w:t>
            </w:r>
          </w:p>
        </w:tc>
        <w:tc>
          <w:tcPr>
            <w:tcW w:w="500" w:type="pct"/>
            <w:tcBorders>
              <w:top w:val="nil"/>
              <w:left w:val="single" w:sz="4" w:space="0" w:color="auto"/>
              <w:bottom w:val="nil"/>
              <w:right w:val="single" w:sz="4" w:space="0" w:color="auto"/>
            </w:tcBorders>
            <w:vAlign w:val="bottom"/>
            <w:hideMark/>
          </w:tcPr>
          <w:p w14:paraId="68FD4EB5" w14:textId="4F8616E1"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100,7</w:t>
            </w:r>
          </w:p>
        </w:tc>
        <w:tc>
          <w:tcPr>
            <w:tcW w:w="500" w:type="pct"/>
            <w:tcBorders>
              <w:top w:val="nil"/>
              <w:left w:val="single" w:sz="4" w:space="0" w:color="auto"/>
              <w:bottom w:val="nil"/>
              <w:right w:val="single" w:sz="4" w:space="0" w:color="auto"/>
            </w:tcBorders>
            <w:vAlign w:val="bottom"/>
            <w:hideMark/>
          </w:tcPr>
          <w:p w14:paraId="58C156B6" w14:textId="3BB1A29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104,4</w:t>
            </w:r>
          </w:p>
        </w:tc>
        <w:tc>
          <w:tcPr>
            <w:tcW w:w="571" w:type="pct"/>
            <w:tcBorders>
              <w:top w:val="nil"/>
              <w:left w:val="single" w:sz="4" w:space="0" w:color="auto"/>
              <w:bottom w:val="nil"/>
              <w:right w:val="single" w:sz="4" w:space="0" w:color="auto"/>
            </w:tcBorders>
            <w:vAlign w:val="bottom"/>
            <w:hideMark/>
          </w:tcPr>
          <w:p w14:paraId="0C285F9C" w14:textId="2FDC802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100,8</w:t>
            </w:r>
          </w:p>
        </w:tc>
        <w:tc>
          <w:tcPr>
            <w:tcW w:w="499" w:type="pct"/>
            <w:tcBorders>
              <w:top w:val="nil"/>
              <w:left w:val="single" w:sz="4" w:space="0" w:color="auto"/>
              <w:bottom w:val="nil"/>
              <w:right w:val="single" w:sz="4" w:space="0" w:color="auto"/>
            </w:tcBorders>
            <w:vAlign w:val="bottom"/>
            <w:hideMark/>
          </w:tcPr>
          <w:p w14:paraId="03E88ED6" w14:textId="0B02E5B8"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103,4</w:t>
            </w:r>
          </w:p>
        </w:tc>
        <w:tc>
          <w:tcPr>
            <w:tcW w:w="571" w:type="pct"/>
            <w:gridSpan w:val="2"/>
            <w:tcBorders>
              <w:top w:val="nil"/>
              <w:left w:val="single" w:sz="4" w:space="0" w:color="auto"/>
              <w:bottom w:val="nil"/>
              <w:right w:val="single" w:sz="4" w:space="0" w:color="auto"/>
            </w:tcBorders>
            <w:vAlign w:val="bottom"/>
            <w:hideMark/>
          </w:tcPr>
          <w:p w14:paraId="0BBC4CD6" w14:textId="16EB3129"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100,5</w:t>
            </w:r>
          </w:p>
        </w:tc>
        <w:tc>
          <w:tcPr>
            <w:tcW w:w="500" w:type="pct"/>
            <w:tcBorders>
              <w:top w:val="nil"/>
              <w:left w:val="single" w:sz="4" w:space="0" w:color="auto"/>
              <w:bottom w:val="nil"/>
              <w:right w:val="single" w:sz="4" w:space="0" w:color="auto"/>
            </w:tcBorders>
            <w:vAlign w:val="bottom"/>
            <w:hideMark/>
          </w:tcPr>
          <w:p w14:paraId="51DC5DD8" w14:textId="7135788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103,8</w:t>
            </w:r>
          </w:p>
        </w:tc>
        <w:tc>
          <w:tcPr>
            <w:tcW w:w="571" w:type="pct"/>
            <w:tcBorders>
              <w:top w:val="nil"/>
              <w:left w:val="single" w:sz="4" w:space="0" w:color="auto"/>
              <w:bottom w:val="nil"/>
              <w:right w:val="single" w:sz="4" w:space="0" w:color="auto"/>
            </w:tcBorders>
            <w:vAlign w:val="bottom"/>
            <w:hideMark/>
          </w:tcPr>
          <w:p w14:paraId="0E0918D7" w14:textId="31BE5B1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100,7</w:t>
            </w:r>
          </w:p>
        </w:tc>
        <w:tc>
          <w:tcPr>
            <w:tcW w:w="483" w:type="pct"/>
            <w:tcBorders>
              <w:top w:val="nil"/>
              <w:left w:val="single" w:sz="4" w:space="0" w:color="auto"/>
              <w:bottom w:val="nil"/>
              <w:right w:val="single" w:sz="4" w:space="0" w:color="auto"/>
            </w:tcBorders>
            <w:vAlign w:val="bottom"/>
            <w:hideMark/>
          </w:tcPr>
          <w:p w14:paraId="0E0A9CC4" w14:textId="4D7DF6F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106,8</w:t>
            </w:r>
          </w:p>
        </w:tc>
      </w:tr>
      <w:tr w:rsidR="004B2621" w:rsidRPr="00135B86" w14:paraId="1177134F"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791759CF" w14:textId="77777777" w:rsidR="004B2621" w:rsidRPr="00135B86" w:rsidRDefault="004B2621" w:rsidP="004B2621">
            <w:pPr>
              <w:spacing w:after="0" w:line="240" w:lineRule="auto"/>
              <w:ind w:left="142"/>
              <w:rPr>
                <w:rFonts w:ascii="Arial" w:eastAsia="Times New Roman" w:hAnsi="Arial" w:cs="Arial"/>
                <w:b/>
                <w:sz w:val="18"/>
                <w:szCs w:val="18"/>
              </w:rPr>
            </w:pPr>
            <w:r w:rsidRPr="00135B86">
              <w:rPr>
                <w:rFonts w:ascii="Arial" w:eastAsia="Times New Roman" w:hAnsi="Arial" w:cs="Arial"/>
                <w:b/>
                <w:bCs/>
                <w:sz w:val="18"/>
                <w:szCs w:val="18"/>
                <w:lang w:val="en-US"/>
              </w:rPr>
              <w:t>III</w:t>
            </w:r>
            <w:r w:rsidRPr="00135B86">
              <w:rPr>
                <w:rFonts w:ascii="Arial" w:eastAsia="Times New Roman" w:hAnsi="Arial" w:cs="Arial"/>
                <w:b/>
                <w:bCs/>
                <w:sz w:val="18"/>
                <w:szCs w:val="18"/>
              </w:rPr>
              <w:t xml:space="preserve"> квартал</w:t>
            </w:r>
          </w:p>
        </w:tc>
        <w:tc>
          <w:tcPr>
            <w:tcW w:w="500" w:type="pct"/>
            <w:tcBorders>
              <w:top w:val="nil"/>
              <w:left w:val="single" w:sz="4" w:space="0" w:color="auto"/>
              <w:bottom w:val="nil"/>
              <w:right w:val="single" w:sz="4" w:space="0" w:color="auto"/>
            </w:tcBorders>
            <w:vAlign w:val="bottom"/>
            <w:hideMark/>
          </w:tcPr>
          <w:p w14:paraId="0FDD5310" w14:textId="5954E713"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101,8</w:t>
            </w:r>
          </w:p>
        </w:tc>
        <w:tc>
          <w:tcPr>
            <w:tcW w:w="500" w:type="pct"/>
            <w:tcBorders>
              <w:top w:val="nil"/>
              <w:left w:val="single" w:sz="4" w:space="0" w:color="auto"/>
              <w:bottom w:val="nil"/>
              <w:right w:val="single" w:sz="4" w:space="0" w:color="auto"/>
            </w:tcBorders>
            <w:vAlign w:val="bottom"/>
            <w:hideMark/>
          </w:tcPr>
          <w:p w14:paraId="38C83FD7" w14:textId="741D9E69"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104,4</w:t>
            </w:r>
          </w:p>
        </w:tc>
        <w:tc>
          <w:tcPr>
            <w:tcW w:w="571" w:type="pct"/>
            <w:tcBorders>
              <w:top w:val="nil"/>
              <w:left w:val="single" w:sz="4" w:space="0" w:color="auto"/>
              <w:bottom w:val="nil"/>
              <w:right w:val="single" w:sz="4" w:space="0" w:color="auto"/>
            </w:tcBorders>
            <w:vAlign w:val="bottom"/>
            <w:hideMark/>
          </w:tcPr>
          <w:p w14:paraId="7545E954" w14:textId="21CCD3EE"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101,3</w:t>
            </w:r>
          </w:p>
        </w:tc>
        <w:tc>
          <w:tcPr>
            <w:tcW w:w="499" w:type="pct"/>
            <w:tcBorders>
              <w:top w:val="nil"/>
              <w:left w:val="single" w:sz="4" w:space="0" w:color="auto"/>
              <w:bottom w:val="nil"/>
              <w:right w:val="single" w:sz="4" w:space="0" w:color="auto"/>
            </w:tcBorders>
            <w:vAlign w:val="bottom"/>
            <w:hideMark/>
          </w:tcPr>
          <w:p w14:paraId="16152DA2" w14:textId="58209D3F"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103,4</w:t>
            </w:r>
          </w:p>
        </w:tc>
        <w:tc>
          <w:tcPr>
            <w:tcW w:w="571" w:type="pct"/>
            <w:gridSpan w:val="2"/>
            <w:tcBorders>
              <w:top w:val="nil"/>
              <w:left w:val="single" w:sz="4" w:space="0" w:color="auto"/>
              <w:bottom w:val="nil"/>
              <w:right w:val="single" w:sz="4" w:space="0" w:color="auto"/>
            </w:tcBorders>
            <w:vAlign w:val="bottom"/>
            <w:hideMark/>
          </w:tcPr>
          <w:p w14:paraId="45846BE7" w14:textId="2B8AE3AE"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102,5</w:t>
            </w:r>
          </w:p>
        </w:tc>
        <w:tc>
          <w:tcPr>
            <w:tcW w:w="500" w:type="pct"/>
            <w:tcBorders>
              <w:top w:val="nil"/>
              <w:left w:val="single" w:sz="4" w:space="0" w:color="auto"/>
              <w:bottom w:val="nil"/>
              <w:right w:val="single" w:sz="4" w:space="0" w:color="auto"/>
            </w:tcBorders>
            <w:vAlign w:val="bottom"/>
            <w:hideMark/>
          </w:tcPr>
          <w:p w14:paraId="042C64C6" w14:textId="557FDE58"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103,8</w:t>
            </w:r>
          </w:p>
        </w:tc>
        <w:tc>
          <w:tcPr>
            <w:tcW w:w="571" w:type="pct"/>
            <w:tcBorders>
              <w:top w:val="nil"/>
              <w:left w:val="single" w:sz="4" w:space="0" w:color="auto"/>
              <w:bottom w:val="nil"/>
              <w:right w:val="single" w:sz="4" w:space="0" w:color="auto"/>
            </w:tcBorders>
            <w:vAlign w:val="bottom"/>
            <w:hideMark/>
          </w:tcPr>
          <w:p w14:paraId="3622A9F7" w14:textId="7ADAEE86"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101,6</w:t>
            </w:r>
          </w:p>
        </w:tc>
        <w:tc>
          <w:tcPr>
            <w:tcW w:w="483" w:type="pct"/>
            <w:tcBorders>
              <w:top w:val="nil"/>
              <w:left w:val="single" w:sz="4" w:space="0" w:color="auto"/>
              <w:bottom w:val="nil"/>
              <w:right w:val="single" w:sz="4" w:space="0" w:color="auto"/>
            </w:tcBorders>
            <w:vAlign w:val="bottom"/>
            <w:hideMark/>
          </w:tcPr>
          <w:p w14:paraId="6ADF3EBF" w14:textId="07F11B6C"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106,8</w:t>
            </w:r>
          </w:p>
        </w:tc>
      </w:tr>
      <w:tr w:rsidR="004B2621" w:rsidRPr="00135B86" w14:paraId="32D0FA52"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202C8329"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октябрь</w:t>
            </w:r>
          </w:p>
        </w:tc>
        <w:tc>
          <w:tcPr>
            <w:tcW w:w="500" w:type="pct"/>
            <w:tcBorders>
              <w:top w:val="nil"/>
              <w:left w:val="single" w:sz="4" w:space="0" w:color="auto"/>
              <w:bottom w:val="nil"/>
              <w:right w:val="single" w:sz="4" w:space="0" w:color="auto"/>
            </w:tcBorders>
            <w:vAlign w:val="bottom"/>
            <w:hideMark/>
          </w:tcPr>
          <w:p w14:paraId="66B07DFB" w14:textId="211EBCE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101,1</w:t>
            </w:r>
          </w:p>
        </w:tc>
        <w:tc>
          <w:tcPr>
            <w:tcW w:w="500" w:type="pct"/>
            <w:tcBorders>
              <w:top w:val="nil"/>
              <w:left w:val="single" w:sz="4" w:space="0" w:color="auto"/>
              <w:bottom w:val="nil"/>
              <w:right w:val="single" w:sz="4" w:space="0" w:color="auto"/>
            </w:tcBorders>
            <w:vAlign w:val="bottom"/>
            <w:hideMark/>
          </w:tcPr>
          <w:p w14:paraId="1BDDE7F8" w14:textId="79C1008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105,6</w:t>
            </w:r>
          </w:p>
        </w:tc>
        <w:tc>
          <w:tcPr>
            <w:tcW w:w="571" w:type="pct"/>
            <w:tcBorders>
              <w:top w:val="nil"/>
              <w:left w:val="single" w:sz="4" w:space="0" w:color="auto"/>
              <w:bottom w:val="nil"/>
              <w:right w:val="single" w:sz="4" w:space="0" w:color="auto"/>
            </w:tcBorders>
            <w:vAlign w:val="bottom"/>
            <w:hideMark/>
          </w:tcPr>
          <w:p w14:paraId="2B18CA25" w14:textId="6F2513C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101,9</w:t>
            </w:r>
          </w:p>
        </w:tc>
        <w:tc>
          <w:tcPr>
            <w:tcW w:w="499" w:type="pct"/>
            <w:tcBorders>
              <w:top w:val="nil"/>
              <w:left w:val="single" w:sz="4" w:space="0" w:color="auto"/>
              <w:bottom w:val="nil"/>
              <w:right w:val="single" w:sz="4" w:space="0" w:color="auto"/>
            </w:tcBorders>
            <w:vAlign w:val="bottom"/>
            <w:hideMark/>
          </w:tcPr>
          <w:p w14:paraId="710FB7FE" w14:textId="316DFF9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105,4</w:t>
            </w:r>
          </w:p>
        </w:tc>
        <w:tc>
          <w:tcPr>
            <w:tcW w:w="571" w:type="pct"/>
            <w:gridSpan w:val="2"/>
            <w:tcBorders>
              <w:top w:val="nil"/>
              <w:left w:val="single" w:sz="4" w:space="0" w:color="auto"/>
              <w:bottom w:val="nil"/>
              <w:right w:val="single" w:sz="4" w:space="0" w:color="auto"/>
            </w:tcBorders>
            <w:vAlign w:val="bottom"/>
            <w:hideMark/>
          </w:tcPr>
          <w:p w14:paraId="03128137" w14:textId="01A17D8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100,8</w:t>
            </w:r>
          </w:p>
        </w:tc>
        <w:tc>
          <w:tcPr>
            <w:tcW w:w="500" w:type="pct"/>
            <w:tcBorders>
              <w:top w:val="nil"/>
              <w:left w:val="single" w:sz="4" w:space="0" w:color="auto"/>
              <w:bottom w:val="nil"/>
              <w:right w:val="single" w:sz="4" w:space="0" w:color="auto"/>
            </w:tcBorders>
            <w:vAlign w:val="bottom"/>
            <w:hideMark/>
          </w:tcPr>
          <w:p w14:paraId="77F3CADB" w14:textId="057DAF7E"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104,6</w:t>
            </w:r>
          </w:p>
        </w:tc>
        <w:tc>
          <w:tcPr>
            <w:tcW w:w="571" w:type="pct"/>
            <w:tcBorders>
              <w:top w:val="nil"/>
              <w:left w:val="single" w:sz="4" w:space="0" w:color="auto"/>
              <w:bottom w:val="nil"/>
              <w:right w:val="single" w:sz="4" w:space="0" w:color="auto"/>
            </w:tcBorders>
            <w:vAlign w:val="bottom"/>
            <w:hideMark/>
          </w:tcPr>
          <w:p w14:paraId="5EBA3662" w14:textId="504E43D5"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100,6</w:t>
            </w:r>
          </w:p>
        </w:tc>
        <w:tc>
          <w:tcPr>
            <w:tcW w:w="483" w:type="pct"/>
            <w:tcBorders>
              <w:top w:val="nil"/>
              <w:left w:val="single" w:sz="4" w:space="0" w:color="auto"/>
              <w:bottom w:val="nil"/>
              <w:right w:val="single" w:sz="4" w:space="0" w:color="auto"/>
            </w:tcBorders>
            <w:vAlign w:val="bottom"/>
            <w:hideMark/>
          </w:tcPr>
          <w:p w14:paraId="28C54411" w14:textId="70F3885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107,4</w:t>
            </w:r>
          </w:p>
        </w:tc>
      </w:tr>
      <w:tr w:rsidR="004B2621" w:rsidRPr="00135B86" w14:paraId="3F418840" w14:textId="77777777" w:rsidTr="00C03B5A">
        <w:trPr>
          <w:cantSplit/>
          <w:trHeight w:val="118"/>
        </w:trPr>
        <w:tc>
          <w:tcPr>
            <w:tcW w:w="805" w:type="pct"/>
            <w:tcBorders>
              <w:top w:val="nil"/>
              <w:left w:val="single" w:sz="4" w:space="0" w:color="auto"/>
              <w:bottom w:val="nil"/>
              <w:right w:val="single" w:sz="4" w:space="0" w:color="auto"/>
            </w:tcBorders>
            <w:vAlign w:val="bottom"/>
            <w:hideMark/>
          </w:tcPr>
          <w:p w14:paraId="161FF3D5"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sz w:val="18"/>
                <w:szCs w:val="18"/>
              </w:rPr>
              <w:t>ноябрь</w:t>
            </w:r>
          </w:p>
        </w:tc>
        <w:tc>
          <w:tcPr>
            <w:tcW w:w="500" w:type="pct"/>
            <w:tcBorders>
              <w:top w:val="nil"/>
              <w:left w:val="single" w:sz="4" w:space="0" w:color="auto"/>
              <w:bottom w:val="nil"/>
              <w:right w:val="single" w:sz="4" w:space="0" w:color="auto"/>
            </w:tcBorders>
            <w:vAlign w:val="bottom"/>
            <w:hideMark/>
          </w:tcPr>
          <w:p w14:paraId="62D9F643" w14:textId="50872EC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100,9</w:t>
            </w:r>
          </w:p>
        </w:tc>
        <w:tc>
          <w:tcPr>
            <w:tcW w:w="500" w:type="pct"/>
            <w:tcBorders>
              <w:top w:val="nil"/>
              <w:left w:val="single" w:sz="4" w:space="0" w:color="auto"/>
              <w:bottom w:val="nil"/>
              <w:right w:val="single" w:sz="4" w:space="0" w:color="auto"/>
            </w:tcBorders>
            <w:vAlign w:val="bottom"/>
            <w:hideMark/>
          </w:tcPr>
          <w:p w14:paraId="5EC957E8" w14:textId="0C35667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106,6</w:t>
            </w:r>
          </w:p>
        </w:tc>
        <w:tc>
          <w:tcPr>
            <w:tcW w:w="571" w:type="pct"/>
            <w:tcBorders>
              <w:top w:val="nil"/>
              <w:left w:val="single" w:sz="4" w:space="0" w:color="auto"/>
              <w:bottom w:val="nil"/>
              <w:right w:val="single" w:sz="4" w:space="0" w:color="auto"/>
            </w:tcBorders>
            <w:vAlign w:val="bottom"/>
            <w:hideMark/>
          </w:tcPr>
          <w:p w14:paraId="6D3E4AE0" w14:textId="703B8CA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101,4</w:t>
            </w:r>
          </w:p>
        </w:tc>
        <w:tc>
          <w:tcPr>
            <w:tcW w:w="499" w:type="pct"/>
            <w:tcBorders>
              <w:top w:val="nil"/>
              <w:left w:val="single" w:sz="4" w:space="0" w:color="auto"/>
              <w:bottom w:val="nil"/>
              <w:right w:val="single" w:sz="4" w:space="0" w:color="auto"/>
            </w:tcBorders>
            <w:vAlign w:val="bottom"/>
            <w:hideMark/>
          </w:tcPr>
          <w:p w14:paraId="09CB6D49" w14:textId="0B688901"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106,8</w:t>
            </w:r>
          </w:p>
        </w:tc>
        <w:tc>
          <w:tcPr>
            <w:tcW w:w="571" w:type="pct"/>
            <w:gridSpan w:val="2"/>
            <w:tcBorders>
              <w:top w:val="nil"/>
              <w:left w:val="single" w:sz="4" w:space="0" w:color="auto"/>
              <w:bottom w:val="nil"/>
              <w:right w:val="single" w:sz="4" w:space="0" w:color="auto"/>
            </w:tcBorders>
            <w:vAlign w:val="bottom"/>
            <w:hideMark/>
          </w:tcPr>
          <w:p w14:paraId="5C2C5160" w14:textId="33686BB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100,4</w:t>
            </w:r>
          </w:p>
        </w:tc>
        <w:tc>
          <w:tcPr>
            <w:tcW w:w="500" w:type="pct"/>
            <w:tcBorders>
              <w:top w:val="nil"/>
              <w:left w:val="single" w:sz="4" w:space="0" w:color="auto"/>
              <w:bottom w:val="nil"/>
              <w:right w:val="single" w:sz="4" w:space="0" w:color="auto"/>
            </w:tcBorders>
            <w:vAlign w:val="bottom"/>
            <w:hideMark/>
          </w:tcPr>
          <w:p w14:paraId="2B3AB122" w14:textId="1F74B660"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105,0</w:t>
            </w:r>
          </w:p>
        </w:tc>
        <w:tc>
          <w:tcPr>
            <w:tcW w:w="571" w:type="pct"/>
            <w:tcBorders>
              <w:top w:val="nil"/>
              <w:left w:val="single" w:sz="4" w:space="0" w:color="auto"/>
              <w:bottom w:val="nil"/>
              <w:right w:val="single" w:sz="4" w:space="0" w:color="auto"/>
            </w:tcBorders>
            <w:vAlign w:val="bottom"/>
            <w:hideMark/>
          </w:tcPr>
          <w:p w14:paraId="05AA365A" w14:textId="2055D0F2"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101,2</w:t>
            </w:r>
          </w:p>
        </w:tc>
        <w:tc>
          <w:tcPr>
            <w:tcW w:w="483" w:type="pct"/>
            <w:tcBorders>
              <w:top w:val="nil"/>
              <w:left w:val="single" w:sz="4" w:space="0" w:color="auto"/>
              <w:bottom w:val="nil"/>
              <w:right w:val="single" w:sz="4" w:space="0" w:color="auto"/>
            </w:tcBorders>
            <w:vAlign w:val="bottom"/>
            <w:hideMark/>
          </w:tcPr>
          <w:p w14:paraId="6DF3DBBB" w14:textId="33230397"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108,7</w:t>
            </w:r>
          </w:p>
        </w:tc>
      </w:tr>
      <w:tr w:rsidR="004B2621" w:rsidRPr="00135B86" w14:paraId="6E3DBCFA" w14:textId="77777777" w:rsidTr="0080670D">
        <w:trPr>
          <w:cantSplit/>
          <w:trHeight w:val="118"/>
        </w:trPr>
        <w:tc>
          <w:tcPr>
            <w:tcW w:w="805" w:type="pct"/>
            <w:tcBorders>
              <w:top w:val="nil"/>
              <w:left w:val="single" w:sz="4" w:space="0" w:color="auto"/>
              <w:bottom w:val="nil"/>
              <w:right w:val="single" w:sz="4" w:space="0" w:color="auto"/>
            </w:tcBorders>
            <w:vAlign w:val="bottom"/>
            <w:hideMark/>
          </w:tcPr>
          <w:p w14:paraId="5014C7B4"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декабрь</w:t>
            </w:r>
          </w:p>
        </w:tc>
        <w:tc>
          <w:tcPr>
            <w:tcW w:w="500" w:type="pct"/>
            <w:tcBorders>
              <w:top w:val="nil"/>
              <w:left w:val="single" w:sz="4" w:space="0" w:color="auto"/>
              <w:bottom w:val="nil"/>
              <w:right w:val="single" w:sz="4" w:space="0" w:color="auto"/>
            </w:tcBorders>
            <w:vAlign w:val="bottom"/>
            <w:hideMark/>
          </w:tcPr>
          <w:p w14:paraId="483E3708" w14:textId="75B0644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100,5</w:t>
            </w:r>
          </w:p>
        </w:tc>
        <w:tc>
          <w:tcPr>
            <w:tcW w:w="500" w:type="pct"/>
            <w:tcBorders>
              <w:top w:val="nil"/>
              <w:left w:val="single" w:sz="4" w:space="0" w:color="auto"/>
              <w:bottom w:val="nil"/>
              <w:right w:val="single" w:sz="4" w:space="0" w:color="auto"/>
            </w:tcBorders>
            <w:vAlign w:val="bottom"/>
            <w:hideMark/>
          </w:tcPr>
          <w:p w14:paraId="15D2044D" w14:textId="47B1ACF1"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107,1</w:t>
            </w:r>
          </w:p>
        </w:tc>
        <w:tc>
          <w:tcPr>
            <w:tcW w:w="571" w:type="pct"/>
            <w:tcBorders>
              <w:top w:val="nil"/>
              <w:left w:val="single" w:sz="4" w:space="0" w:color="auto"/>
              <w:bottom w:val="nil"/>
              <w:right w:val="single" w:sz="4" w:space="0" w:color="auto"/>
            </w:tcBorders>
            <w:vAlign w:val="bottom"/>
            <w:hideMark/>
          </w:tcPr>
          <w:p w14:paraId="34FBC202" w14:textId="0D0E1DDB"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101,2</w:t>
            </w:r>
          </w:p>
        </w:tc>
        <w:tc>
          <w:tcPr>
            <w:tcW w:w="499" w:type="pct"/>
            <w:tcBorders>
              <w:top w:val="nil"/>
              <w:left w:val="single" w:sz="4" w:space="0" w:color="auto"/>
              <w:bottom w:val="nil"/>
              <w:right w:val="single" w:sz="4" w:space="0" w:color="auto"/>
            </w:tcBorders>
            <w:vAlign w:val="bottom"/>
            <w:hideMark/>
          </w:tcPr>
          <w:p w14:paraId="394E9DDE" w14:textId="0971B0DA"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108,1</w:t>
            </w:r>
          </w:p>
        </w:tc>
        <w:tc>
          <w:tcPr>
            <w:tcW w:w="571" w:type="pct"/>
            <w:gridSpan w:val="2"/>
            <w:tcBorders>
              <w:top w:val="nil"/>
              <w:left w:val="single" w:sz="4" w:space="0" w:color="auto"/>
              <w:bottom w:val="nil"/>
              <w:right w:val="single" w:sz="4" w:space="0" w:color="auto"/>
            </w:tcBorders>
            <w:vAlign w:val="bottom"/>
            <w:hideMark/>
          </w:tcPr>
          <w:p w14:paraId="180B3102" w14:textId="60F3E0B4"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100,2</w:t>
            </w:r>
          </w:p>
        </w:tc>
        <w:tc>
          <w:tcPr>
            <w:tcW w:w="500" w:type="pct"/>
            <w:tcBorders>
              <w:top w:val="nil"/>
              <w:left w:val="single" w:sz="4" w:space="0" w:color="auto"/>
              <w:bottom w:val="nil"/>
              <w:right w:val="single" w:sz="4" w:space="0" w:color="auto"/>
            </w:tcBorders>
            <w:vAlign w:val="bottom"/>
            <w:hideMark/>
          </w:tcPr>
          <w:p w14:paraId="0063C7A9" w14:textId="326BBA0C"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105,2</w:t>
            </w:r>
          </w:p>
        </w:tc>
        <w:tc>
          <w:tcPr>
            <w:tcW w:w="571" w:type="pct"/>
            <w:tcBorders>
              <w:top w:val="nil"/>
              <w:left w:val="single" w:sz="4" w:space="0" w:color="auto"/>
              <w:bottom w:val="nil"/>
              <w:right w:val="single" w:sz="4" w:space="0" w:color="auto"/>
            </w:tcBorders>
            <w:vAlign w:val="bottom"/>
            <w:hideMark/>
          </w:tcPr>
          <w:p w14:paraId="0EEF5F23" w14:textId="01704883"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99,9</w:t>
            </w:r>
          </w:p>
        </w:tc>
        <w:tc>
          <w:tcPr>
            <w:tcW w:w="483" w:type="pct"/>
            <w:tcBorders>
              <w:top w:val="nil"/>
              <w:left w:val="single" w:sz="4" w:space="0" w:color="auto"/>
              <w:bottom w:val="nil"/>
              <w:right w:val="single" w:sz="4" w:space="0" w:color="auto"/>
            </w:tcBorders>
            <w:vAlign w:val="bottom"/>
            <w:hideMark/>
          </w:tcPr>
          <w:p w14:paraId="102172CC" w14:textId="023DF586" w:rsidR="004B2621" w:rsidRPr="00135B86" w:rsidRDefault="004B2621" w:rsidP="004B2621">
            <w:pPr>
              <w:spacing w:after="0" w:line="240" w:lineRule="auto"/>
              <w:ind w:left="-795" w:right="178"/>
              <w:jc w:val="right"/>
              <w:rPr>
                <w:rFonts w:ascii="Arial" w:eastAsia="Times New Roman" w:hAnsi="Arial" w:cs="Arial"/>
                <w:sz w:val="18"/>
                <w:szCs w:val="18"/>
              </w:rPr>
            </w:pPr>
            <w:r w:rsidRPr="00A063D0">
              <w:rPr>
                <w:rFonts w:ascii="Arial" w:eastAsia="Times New Roman" w:hAnsi="Arial" w:cs="Arial"/>
                <w:sz w:val="18"/>
                <w:szCs w:val="18"/>
              </w:rPr>
              <w:t>108,6</w:t>
            </w:r>
          </w:p>
        </w:tc>
      </w:tr>
      <w:tr w:rsidR="004B2621" w:rsidRPr="00135B86" w14:paraId="1A3A3675" w14:textId="77777777" w:rsidTr="0080670D">
        <w:trPr>
          <w:cantSplit/>
          <w:trHeight w:val="118"/>
        </w:trPr>
        <w:tc>
          <w:tcPr>
            <w:tcW w:w="805" w:type="pct"/>
            <w:tcBorders>
              <w:top w:val="nil"/>
              <w:left w:val="single" w:sz="4" w:space="0" w:color="auto"/>
              <w:bottom w:val="single" w:sz="4" w:space="0" w:color="auto"/>
              <w:right w:val="single" w:sz="4" w:space="0" w:color="auto"/>
            </w:tcBorders>
            <w:vAlign w:val="bottom"/>
            <w:hideMark/>
          </w:tcPr>
          <w:p w14:paraId="5187B00C" w14:textId="77777777" w:rsidR="004B2621" w:rsidRPr="00135B86" w:rsidRDefault="004B2621" w:rsidP="004B2621">
            <w:pPr>
              <w:spacing w:after="0" w:line="240" w:lineRule="auto"/>
              <w:ind w:left="142"/>
              <w:rPr>
                <w:rFonts w:ascii="Arial" w:eastAsia="Times New Roman" w:hAnsi="Arial" w:cs="Arial"/>
                <w:b/>
                <w:bCs/>
                <w:sz w:val="18"/>
                <w:szCs w:val="18"/>
              </w:rPr>
            </w:pPr>
            <w:r w:rsidRPr="00135B86">
              <w:rPr>
                <w:rFonts w:ascii="Arial" w:eastAsia="Times New Roman" w:hAnsi="Arial" w:cs="Arial"/>
                <w:b/>
                <w:bCs/>
                <w:sz w:val="18"/>
                <w:szCs w:val="18"/>
                <w:lang w:val="en-US"/>
              </w:rPr>
              <w:t>IV</w:t>
            </w:r>
            <w:r w:rsidRPr="00135B86">
              <w:rPr>
                <w:rFonts w:ascii="Arial" w:eastAsia="Times New Roman" w:hAnsi="Arial" w:cs="Arial"/>
                <w:b/>
                <w:bCs/>
                <w:sz w:val="18"/>
                <w:szCs w:val="18"/>
              </w:rPr>
              <w:t xml:space="preserve"> квартал</w:t>
            </w:r>
          </w:p>
        </w:tc>
        <w:tc>
          <w:tcPr>
            <w:tcW w:w="500" w:type="pct"/>
            <w:tcBorders>
              <w:top w:val="nil"/>
              <w:left w:val="single" w:sz="4" w:space="0" w:color="auto"/>
              <w:bottom w:val="single" w:sz="4" w:space="0" w:color="auto"/>
              <w:right w:val="single" w:sz="4" w:space="0" w:color="auto"/>
            </w:tcBorders>
            <w:vAlign w:val="bottom"/>
            <w:hideMark/>
          </w:tcPr>
          <w:p w14:paraId="5D7997B2" w14:textId="1E93BC52"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102,6</w:t>
            </w:r>
          </w:p>
        </w:tc>
        <w:tc>
          <w:tcPr>
            <w:tcW w:w="500" w:type="pct"/>
            <w:tcBorders>
              <w:top w:val="nil"/>
              <w:left w:val="single" w:sz="4" w:space="0" w:color="auto"/>
              <w:bottom w:val="single" w:sz="4" w:space="0" w:color="auto"/>
              <w:right w:val="single" w:sz="4" w:space="0" w:color="auto"/>
            </w:tcBorders>
            <w:vAlign w:val="bottom"/>
            <w:hideMark/>
          </w:tcPr>
          <w:p w14:paraId="1CBD719D" w14:textId="035DA688"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107,1</w:t>
            </w:r>
          </w:p>
        </w:tc>
        <w:tc>
          <w:tcPr>
            <w:tcW w:w="571" w:type="pct"/>
            <w:tcBorders>
              <w:top w:val="nil"/>
              <w:left w:val="single" w:sz="4" w:space="0" w:color="auto"/>
              <w:bottom w:val="single" w:sz="4" w:space="0" w:color="auto"/>
              <w:right w:val="single" w:sz="4" w:space="0" w:color="auto"/>
            </w:tcBorders>
            <w:vAlign w:val="bottom"/>
            <w:hideMark/>
          </w:tcPr>
          <w:p w14:paraId="2ABC67BB" w14:textId="7F8B5D6D"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104,6</w:t>
            </w:r>
          </w:p>
        </w:tc>
        <w:tc>
          <w:tcPr>
            <w:tcW w:w="499" w:type="pct"/>
            <w:tcBorders>
              <w:top w:val="nil"/>
              <w:left w:val="single" w:sz="4" w:space="0" w:color="auto"/>
              <w:bottom w:val="single" w:sz="4" w:space="0" w:color="auto"/>
              <w:right w:val="single" w:sz="4" w:space="0" w:color="auto"/>
            </w:tcBorders>
            <w:vAlign w:val="bottom"/>
            <w:hideMark/>
          </w:tcPr>
          <w:p w14:paraId="18E446A7" w14:textId="3C581B45"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108,1</w:t>
            </w:r>
          </w:p>
        </w:tc>
        <w:tc>
          <w:tcPr>
            <w:tcW w:w="571" w:type="pct"/>
            <w:gridSpan w:val="2"/>
            <w:tcBorders>
              <w:top w:val="nil"/>
              <w:left w:val="single" w:sz="4" w:space="0" w:color="auto"/>
              <w:bottom w:val="single" w:sz="4" w:space="0" w:color="auto"/>
              <w:right w:val="single" w:sz="4" w:space="0" w:color="auto"/>
            </w:tcBorders>
            <w:vAlign w:val="bottom"/>
            <w:hideMark/>
          </w:tcPr>
          <w:p w14:paraId="087746B8" w14:textId="74822857"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101,4</w:t>
            </w:r>
          </w:p>
        </w:tc>
        <w:tc>
          <w:tcPr>
            <w:tcW w:w="500" w:type="pct"/>
            <w:tcBorders>
              <w:top w:val="nil"/>
              <w:left w:val="single" w:sz="4" w:space="0" w:color="auto"/>
              <w:bottom w:val="single" w:sz="4" w:space="0" w:color="auto"/>
              <w:right w:val="single" w:sz="4" w:space="0" w:color="auto"/>
            </w:tcBorders>
            <w:vAlign w:val="bottom"/>
            <w:hideMark/>
          </w:tcPr>
          <w:p w14:paraId="62E0B059" w14:textId="39603327"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105,2</w:t>
            </w:r>
          </w:p>
        </w:tc>
        <w:tc>
          <w:tcPr>
            <w:tcW w:w="571" w:type="pct"/>
            <w:tcBorders>
              <w:top w:val="nil"/>
              <w:left w:val="single" w:sz="4" w:space="0" w:color="auto"/>
              <w:bottom w:val="single" w:sz="4" w:space="0" w:color="auto"/>
              <w:right w:val="single" w:sz="4" w:space="0" w:color="auto"/>
            </w:tcBorders>
            <w:vAlign w:val="bottom"/>
            <w:hideMark/>
          </w:tcPr>
          <w:p w14:paraId="60DA2650" w14:textId="55FCF8B3"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101,7</w:t>
            </w:r>
          </w:p>
        </w:tc>
        <w:tc>
          <w:tcPr>
            <w:tcW w:w="483" w:type="pct"/>
            <w:tcBorders>
              <w:top w:val="nil"/>
              <w:left w:val="single" w:sz="4" w:space="0" w:color="auto"/>
              <w:bottom w:val="single" w:sz="4" w:space="0" w:color="auto"/>
              <w:right w:val="single" w:sz="4" w:space="0" w:color="auto"/>
            </w:tcBorders>
            <w:vAlign w:val="bottom"/>
            <w:hideMark/>
          </w:tcPr>
          <w:p w14:paraId="2BFCBF0E" w14:textId="2D181054" w:rsidR="004B2621" w:rsidRPr="00135B86" w:rsidRDefault="004B2621" w:rsidP="004B2621">
            <w:pPr>
              <w:spacing w:after="0" w:line="240" w:lineRule="auto"/>
              <w:ind w:left="-795" w:right="178"/>
              <w:jc w:val="right"/>
              <w:rPr>
                <w:rFonts w:ascii="Arial" w:eastAsia="Times New Roman" w:hAnsi="Arial" w:cs="Arial"/>
                <w:b/>
                <w:sz w:val="18"/>
                <w:szCs w:val="18"/>
              </w:rPr>
            </w:pPr>
            <w:r w:rsidRPr="00A063D0">
              <w:rPr>
                <w:rFonts w:ascii="Arial" w:eastAsia="Times New Roman" w:hAnsi="Arial" w:cs="Arial"/>
                <w:b/>
                <w:sz w:val="18"/>
                <w:szCs w:val="18"/>
              </w:rPr>
              <w:t>108,6</w:t>
            </w:r>
          </w:p>
        </w:tc>
      </w:tr>
      <w:tr w:rsidR="005B5DE1" w:rsidRPr="00135B86" w14:paraId="505F42E0" w14:textId="77777777" w:rsidTr="0080670D">
        <w:trPr>
          <w:cantSplit/>
          <w:trHeight w:val="11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14:paraId="4647ED16" w14:textId="0E75C75D" w:rsidR="005B5DE1" w:rsidRPr="00135B86" w:rsidRDefault="005B5DE1" w:rsidP="00706E50">
            <w:pPr>
              <w:tabs>
                <w:tab w:val="left" w:pos="4568"/>
              </w:tabs>
              <w:spacing w:after="0" w:line="240" w:lineRule="auto"/>
              <w:jc w:val="center"/>
              <w:rPr>
                <w:rFonts w:ascii="Arial" w:eastAsia="Times New Roman" w:hAnsi="Arial" w:cs="Arial"/>
                <w:b/>
                <w:sz w:val="18"/>
                <w:szCs w:val="18"/>
              </w:rPr>
            </w:pPr>
            <w:r w:rsidRPr="00135B86">
              <w:rPr>
                <w:rFonts w:ascii="Arial" w:eastAsia="Times New Roman" w:hAnsi="Arial" w:cs="Arial"/>
                <w:b/>
                <w:sz w:val="18"/>
                <w:szCs w:val="18"/>
              </w:rPr>
              <w:t>2024г.</w:t>
            </w:r>
          </w:p>
        </w:tc>
      </w:tr>
      <w:tr w:rsidR="004B2621" w:rsidRPr="00135B86" w14:paraId="5DB4B274" w14:textId="77777777" w:rsidTr="0080670D">
        <w:trPr>
          <w:cantSplit/>
          <w:trHeight w:val="118"/>
        </w:trPr>
        <w:tc>
          <w:tcPr>
            <w:tcW w:w="805" w:type="pct"/>
            <w:tcBorders>
              <w:top w:val="nil"/>
              <w:left w:val="single" w:sz="4" w:space="0" w:color="auto"/>
              <w:bottom w:val="nil"/>
              <w:right w:val="single" w:sz="4" w:space="0" w:color="auto"/>
            </w:tcBorders>
            <w:vAlign w:val="bottom"/>
          </w:tcPr>
          <w:p w14:paraId="71957C10" w14:textId="77777777" w:rsidR="004B2621" w:rsidRPr="00135B86" w:rsidRDefault="004B2621" w:rsidP="004B2621">
            <w:pPr>
              <w:spacing w:after="0" w:line="240" w:lineRule="auto"/>
              <w:ind w:left="142"/>
              <w:rPr>
                <w:rFonts w:ascii="Arial" w:eastAsia="Times New Roman" w:hAnsi="Arial" w:cs="Arial"/>
                <w:bCs/>
                <w:sz w:val="18"/>
                <w:szCs w:val="18"/>
                <w:lang w:val="en-US"/>
              </w:rPr>
            </w:pPr>
            <w:r w:rsidRPr="00135B86">
              <w:rPr>
                <w:rFonts w:ascii="Arial" w:eastAsia="Times New Roman" w:hAnsi="Arial" w:cs="Arial"/>
                <w:sz w:val="18"/>
                <w:szCs w:val="18"/>
              </w:rPr>
              <w:t>январь</w:t>
            </w:r>
          </w:p>
        </w:tc>
        <w:tc>
          <w:tcPr>
            <w:tcW w:w="500" w:type="pct"/>
            <w:tcBorders>
              <w:top w:val="nil"/>
              <w:left w:val="single" w:sz="4" w:space="0" w:color="auto"/>
              <w:bottom w:val="nil"/>
              <w:right w:val="single" w:sz="4" w:space="0" w:color="auto"/>
            </w:tcBorders>
            <w:vAlign w:val="bottom"/>
          </w:tcPr>
          <w:p w14:paraId="0EC57936" w14:textId="69BEAD2F"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101,2</w:t>
            </w:r>
          </w:p>
        </w:tc>
        <w:tc>
          <w:tcPr>
            <w:tcW w:w="500" w:type="pct"/>
            <w:tcBorders>
              <w:top w:val="nil"/>
              <w:left w:val="single" w:sz="4" w:space="0" w:color="auto"/>
              <w:bottom w:val="nil"/>
              <w:right w:val="single" w:sz="4" w:space="0" w:color="auto"/>
            </w:tcBorders>
            <w:vAlign w:val="bottom"/>
          </w:tcPr>
          <w:p w14:paraId="48C7C8C9" w14:textId="46349A38"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101,2</w:t>
            </w:r>
          </w:p>
        </w:tc>
        <w:tc>
          <w:tcPr>
            <w:tcW w:w="571" w:type="pct"/>
            <w:tcBorders>
              <w:top w:val="nil"/>
              <w:left w:val="single" w:sz="4" w:space="0" w:color="auto"/>
              <w:bottom w:val="nil"/>
              <w:right w:val="single" w:sz="4" w:space="0" w:color="auto"/>
            </w:tcBorders>
            <w:vAlign w:val="bottom"/>
          </w:tcPr>
          <w:p w14:paraId="336E9B64" w14:textId="76CA0C8A"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101,7</w:t>
            </w:r>
          </w:p>
        </w:tc>
        <w:tc>
          <w:tcPr>
            <w:tcW w:w="499" w:type="pct"/>
            <w:tcBorders>
              <w:top w:val="nil"/>
              <w:left w:val="single" w:sz="4" w:space="0" w:color="auto"/>
              <w:bottom w:val="nil"/>
              <w:right w:val="single" w:sz="4" w:space="0" w:color="auto"/>
            </w:tcBorders>
            <w:vAlign w:val="bottom"/>
          </w:tcPr>
          <w:p w14:paraId="354C1309" w14:textId="5B0DC6F4"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101,7</w:t>
            </w:r>
          </w:p>
        </w:tc>
        <w:tc>
          <w:tcPr>
            <w:tcW w:w="571" w:type="pct"/>
            <w:gridSpan w:val="2"/>
            <w:tcBorders>
              <w:top w:val="nil"/>
              <w:left w:val="single" w:sz="4" w:space="0" w:color="auto"/>
              <w:bottom w:val="nil"/>
              <w:right w:val="single" w:sz="4" w:space="0" w:color="auto"/>
            </w:tcBorders>
            <w:vAlign w:val="bottom"/>
          </w:tcPr>
          <w:p w14:paraId="42831397" w14:textId="33EFE251"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500" w:type="pct"/>
            <w:tcBorders>
              <w:top w:val="nil"/>
              <w:left w:val="single" w:sz="4" w:space="0" w:color="auto"/>
              <w:bottom w:val="nil"/>
              <w:right w:val="single" w:sz="4" w:space="0" w:color="auto"/>
            </w:tcBorders>
            <w:vAlign w:val="bottom"/>
          </w:tcPr>
          <w:p w14:paraId="39936119" w14:textId="23A9EE64"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571" w:type="pct"/>
            <w:tcBorders>
              <w:top w:val="nil"/>
              <w:left w:val="single" w:sz="4" w:space="0" w:color="auto"/>
              <w:bottom w:val="nil"/>
              <w:right w:val="single" w:sz="4" w:space="0" w:color="auto"/>
            </w:tcBorders>
            <w:vAlign w:val="bottom"/>
          </w:tcPr>
          <w:p w14:paraId="6600BC5E" w14:textId="1B5E1315"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101,7</w:t>
            </w:r>
          </w:p>
        </w:tc>
        <w:tc>
          <w:tcPr>
            <w:tcW w:w="483" w:type="pct"/>
            <w:tcBorders>
              <w:top w:val="nil"/>
              <w:left w:val="single" w:sz="4" w:space="0" w:color="auto"/>
              <w:bottom w:val="nil"/>
              <w:right w:val="single" w:sz="4" w:space="0" w:color="auto"/>
            </w:tcBorders>
            <w:vAlign w:val="bottom"/>
          </w:tcPr>
          <w:p w14:paraId="45475C82" w14:textId="6A5C616A"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101,7</w:t>
            </w:r>
          </w:p>
        </w:tc>
      </w:tr>
      <w:tr w:rsidR="004B2621" w:rsidRPr="00135B86" w14:paraId="6229EB33" w14:textId="77777777" w:rsidTr="00D002E7">
        <w:trPr>
          <w:cantSplit/>
          <w:trHeight w:val="118"/>
        </w:trPr>
        <w:tc>
          <w:tcPr>
            <w:tcW w:w="805" w:type="pct"/>
            <w:tcBorders>
              <w:top w:val="nil"/>
              <w:left w:val="single" w:sz="4" w:space="0" w:color="auto"/>
              <w:bottom w:val="nil"/>
              <w:right w:val="single" w:sz="4" w:space="0" w:color="auto"/>
            </w:tcBorders>
            <w:vAlign w:val="bottom"/>
          </w:tcPr>
          <w:p w14:paraId="782EF410"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февраль</w:t>
            </w:r>
          </w:p>
        </w:tc>
        <w:tc>
          <w:tcPr>
            <w:tcW w:w="500" w:type="pct"/>
            <w:tcBorders>
              <w:top w:val="nil"/>
              <w:left w:val="single" w:sz="4" w:space="0" w:color="auto"/>
              <w:bottom w:val="nil"/>
              <w:right w:val="single" w:sz="4" w:space="0" w:color="auto"/>
            </w:tcBorders>
            <w:vAlign w:val="bottom"/>
          </w:tcPr>
          <w:p w14:paraId="3C56078B" w14:textId="517D2721"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500" w:type="pct"/>
            <w:tcBorders>
              <w:top w:val="nil"/>
              <w:left w:val="single" w:sz="4" w:space="0" w:color="auto"/>
              <w:bottom w:val="nil"/>
              <w:right w:val="single" w:sz="4" w:space="0" w:color="auto"/>
            </w:tcBorders>
            <w:vAlign w:val="bottom"/>
          </w:tcPr>
          <w:p w14:paraId="4B6C318B" w14:textId="11915523"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101,6</w:t>
            </w:r>
          </w:p>
        </w:tc>
        <w:tc>
          <w:tcPr>
            <w:tcW w:w="571" w:type="pct"/>
            <w:tcBorders>
              <w:top w:val="nil"/>
              <w:left w:val="single" w:sz="4" w:space="0" w:color="auto"/>
              <w:bottom w:val="nil"/>
              <w:right w:val="single" w:sz="4" w:space="0" w:color="auto"/>
            </w:tcBorders>
            <w:vAlign w:val="bottom"/>
          </w:tcPr>
          <w:p w14:paraId="10B5775E" w14:textId="1B1A1F38"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499" w:type="pct"/>
            <w:tcBorders>
              <w:top w:val="nil"/>
              <w:left w:val="single" w:sz="4" w:space="0" w:color="auto"/>
              <w:bottom w:val="nil"/>
              <w:right w:val="single" w:sz="4" w:space="0" w:color="auto"/>
            </w:tcBorders>
            <w:vAlign w:val="bottom"/>
          </w:tcPr>
          <w:p w14:paraId="1CB10AC5" w14:textId="45FDEC71"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102,2</w:t>
            </w:r>
          </w:p>
        </w:tc>
        <w:tc>
          <w:tcPr>
            <w:tcW w:w="571" w:type="pct"/>
            <w:gridSpan w:val="2"/>
            <w:tcBorders>
              <w:top w:val="nil"/>
              <w:left w:val="single" w:sz="4" w:space="0" w:color="auto"/>
              <w:bottom w:val="nil"/>
              <w:right w:val="single" w:sz="4" w:space="0" w:color="auto"/>
            </w:tcBorders>
            <w:vAlign w:val="bottom"/>
          </w:tcPr>
          <w:p w14:paraId="4EF6F531" w14:textId="60DAAA08"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99,7</w:t>
            </w:r>
          </w:p>
        </w:tc>
        <w:tc>
          <w:tcPr>
            <w:tcW w:w="500" w:type="pct"/>
            <w:tcBorders>
              <w:top w:val="nil"/>
              <w:left w:val="single" w:sz="4" w:space="0" w:color="auto"/>
              <w:bottom w:val="nil"/>
              <w:right w:val="single" w:sz="4" w:space="0" w:color="auto"/>
            </w:tcBorders>
            <w:vAlign w:val="bottom"/>
          </w:tcPr>
          <w:p w14:paraId="73293988" w14:textId="59C99E31"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100,1</w:t>
            </w:r>
          </w:p>
        </w:tc>
        <w:tc>
          <w:tcPr>
            <w:tcW w:w="571" w:type="pct"/>
            <w:tcBorders>
              <w:top w:val="nil"/>
              <w:left w:val="single" w:sz="4" w:space="0" w:color="auto"/>
              <w:bottom w:val="nil"/>
              <w:right w:val="single" w:sz="4" w:space="0" w:color="auto"/>
            </w:tcBorders>
            <w:vAlign w:val="bottom"/>
          </w:tcPr>
          <w:p w14:paraId="0F91035B" w14:textId="2BF37D68"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101,4</w:t>
            </w:r>
          </w:p>
        </w:tc>
        <w:tc>
          <w:tcPr>
            <w:tcW w:w="483" w:type="pct"/>
            <w:tcBorders>
              <w:top w:val="nil"/>
              <w:left w:val="single" w:sz="4" w:space="0" w:color="auto"/>
              <w:bottom w:val="nil"/>
              <w:right w:val="single" w:sz="4" w:space="0" w:color="auto"/>
            </w:tcBorders>
            <w:vAlign w:val="bottom"/>
          </w:tcPr>
          <w:p w14:paraId="493A71BB" w14:textId="33413644"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103,1</w:t>
            </w:r>
          </w:p>
        </w:tc>
      </w:tr>
      <w:tr w:rsidR="004B2621" w:rsidRPr="00135B86" w14:paraId="53EF0CEB" w14:textId="77777777" w:rsidTr="00D002E7">
        <w:trPr>
          <w:cantSplit/>
          <w:trHeight w:val="118"/>
        </w:trPr>
        <w:tc>
          <w:tcPr>
            <w:tcW w:w="805" w:type="pct"/>
            <w:tcBorders>
              <w:top w:val="nil"/>
              <w:left w:val="single" w:sz="4" w:space="0" w:color="auto"/>
              <w:bottom w:val="nil"/>
              <w:right w:val="single" w:sz="4" w:space="0" w:color="auto"/>
            </w:tcBorders>
            <w:vAlign w:val="bottom"/>
          </w:tcPr>
          <w:p w14:paraId="7D30DC50" w14:textId="77777777" w:rsidR="004B2621" w:rsidRPr="00135B86" w:rsidRDefault="004B2621" w:rsidP="004B2621">
            <w:pPr>
              <w:spacing w:after="0" w:line="240" w:lineRule="auto"/>
              <w:ind w:left="142"/>
              <w:rPr>
                <w:rFonts w:ascii="Arial" w:eastAsia="Times New Roman" w:hAnsi="Arial" w:cs="Arial"/>
                <w:sz w:val="18"/>
                <w:szCs w:val="18"/>
              </w:rPr>
            </w:pPr>
            <w:r w:rsidRPr="00135B86">
              <w:rPr>
                <w:rFonts w:ascii="Arial" w:eastAsia="Times New Roman" w:hAnsi="Arial" w:cs="Arial"/>
                <w:sz w:val="18"/>
                <w:szCs w:val="18"/>
              </w:rPr>
              <w:t>март</w:t>
            </w:r>
          </w:p>
        </w:tc>
        <w:tc>
          <w:tcPr>
            <w:tcW w:w="500" w:type="pct"/>
            <w:tcBorders>
              <w:top w:val="nil"/>
              <w:left w:val="single" w:sz="4" w:space="0" w:color="auto"/>
              <w:bottom w:val="nil"/>
              <w:right w:val="single" w:sz="4" w:space="0" w:color="auto"/>
            </w:tcBorders>
            <w:vAlign w:val="bottom"/>
          </w:tcPr>
          <w:p w14:paraId="5680F2A1" w14:textId="08D487C7"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100,2</w:t>
            </w:r>
          </w:p>
        </w:tc>
        <w:tc>
          <w:tcPr>
            <w:tcW w:w="500" w:type="pct"/>
            <w:tcBorders>
              <w:top w:val="nil"/>
              <w:left w:val="single" w:sz="4" w:space="0" w:color="auto"/>
              <w:bottom w:val="nil"/>
              <w:right w:val="single" w:sz="4" w:space="0" w:color="auto"/>
            </w:tcBorders>
            <w:vAlign w:val="bottom"/>
          </w:tcPr>
          <w:p w14:paraId="2BE8F736" w14:textId="5A5F162A"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101,8</w:t>
            </w:r>
          </w:p>
        </w:tc>
        <w:tc>
          <w:tcPr>
            <w:tcW w:w="571" w:type="pct"/>
            <w:tcBorders>
              <w:top w:val="nil"/>
              <w:left w:val="single" w:sz="4" w:space="0" w:color="auto"/>
              <w:bottom w:val="nil"/>
              <w:right w:val="single" w:sz="4" w:space="0" w:color="auto"/>
            </w:tcBorders>
            <w:vAlign w:val="bottom"/>
          </w:tcPr>
          <w:p w14:paraId="23609B99" w14:textId="5F0F5236"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99,9</w:t>
            </w:r>
          </w:p>
        </w:tc>
        <w:tc>
          <w:tcPr>
            <w:tcW w:w="499" w:type="pct"/>
            <w:tcBorders>
              <w:top w:val="nil"/>
              <w:left w:val="single" w:sz="4" w:space="0" w:color="auto"/>
              <w:bottom w:val="nil"/>
              <w:right w:val="single" w:sz="4" w:space="0" w:color="auto"/>
            </w:tcBorders>
            <w:vAlign w:val="bottom"/>
          </w:tcPr>
          <w:p w14:paraId="4C3E1346" w14:textId="31082709"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102,0</w:t>
            </w:r>
          </w:p>
        </w:tc>
        <w:tc>
          <w:tcPr>
            <w:tcW w:w="571" w:type="pct"/>
            <w:gridSpan w:val="2"/>
            <w:tcBorders>
              <w:top w:val="nil"/>
              <w:left w:val="single" w:sz="4" w:space="0" w:color="auto"/>
              <w:bottom w:val="nil"/>
              <w:right w:val="single" w:sz="4" w:space="0" w:color="auto"/>
            </w:tcBorders>
            <w:vAlign w:val="bottom"/>
          </w:tcPr>
          <w:p w14:paraId="04764458" w14:textId="25DB026B"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100,0</w:t>
            </w:r>
          </w:p>
        </w:tc>
        <w:tc>
          <w:tcPr>
            <w:tcW w:w="500" w:type="pct"/>
            <w:tcBorders>
              <w:top w:val="nil"/>
              <w:left w:val="single" w:sz="4" w:space="0" w:color="auto"/>
              <w:bottom w:val="nil"/>
              <w:right w:val="single" w:sz="4" w:space="0" w:color="auto"/>
            </w:tcBorders>
            <w:vAlign w:val="bottom"/>
          </w:tcPr>
          <w:p w14:paraId="48288443" w14:textId="222B6BA0"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100,2</w:t>
            </w:r>
          </w:p>
        </w:tc>
        <w:tc>
          <w:tcPr>
            <w:tcW w:w="571" w:type="pct"/>
            <w:tcBorders>
              <w:top w:val="nil"/>
              <w:left w:val="single" w:sz="4" w:space="0" w:color="auto"/>
              <w:bottom w:val="nil"/>
              <w:right w:val="single" w:sz="4" w:space="0" w:color="auto"/>
            </w:tcBorders>
            <w:vAlign w:val="bottom"/>
          </w:tcPr>
          <w:p w14:paraId="5566E331" w14:textId="20A7FCB4"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100,8</w:t>
            </w:r>
          </w:p>
        </w:tc>
        <w:tc>
          <w:tcPr>
            <w:tcW w:w="483" w:type="pct"/>
            <w:tcBorders>
              <w:top w:val="nil"/>
              <w:left w:val="single" w:sz="4" w:space="0" w:color="auto"/>
              <w:bottom w:val="nil"/>
              <w:right w:val="single" w:sz="4" w:space="0" w:color="auto"/>
            </w:tcBorders>
            <w:vAlign w:val="bottom"/>
          </w:tcPr>
          <w:p w14:paraId="6726BB5F" w14:textId="0E463251"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104,0</w:t>
            </w:r>
          </w:p>
        </w:tc>
      </w:tr>
      <w:tr w:rsidR="004B2621" w:rsidRPr="00135B86" w14:paraId="2187C887" w14:textId="77777777" w:rsidTr="00D002E7">
        <w:trPr>
          <w:cantSplit/>
          <w:trHeight w:val="118"/>
        </w:trPr>
        <w:tc>
          <w:tcPr>
            <w:tcW w:w="805" w:type="pct"/>
            <w:tcBorders>
              <w:top w:val="nil"/>
              <w:left w:val="single" w:sz="4" w:space="0" w:color="auto"/>
              <w:bottom w:val="nil"/>
              <w:right w:val="single" w:sz="4" w:space="0" w:color="auto"/>
            </w:tcBorders>
            <w:vAlign w:val="bottom"/>
          </w:tcPr>
          <w:p w14:paraId="14CF724F" w14:textId="77777777" w:rsidR="004B2621" w:rsidRPr="00135B86" w:rsidRDefault="004B2621" w:rsidP="004B2621">
            <w:pPr>
              <w:spacing w:after="0" w:line="240" w:lineRule="auto"/>
              <w:ind w:left="142"/>
              <w:rPr>
                <w:rFonts w:ascii="Arial" w:eastAsia="Times New Roman" w:hAnsi="Arial" w:cs="Arial"/>
                <w:b/>
                <w:sz w:val="18"/>
                <w:szCs w:val="18"/>
              </w:rPr>
            </w:pPr>
            <w:r w:rsidRPr="00135B86">
              <w:rPr>
                <w:rFonts w:ascii="Arial" w:eastAsia="Times New Roman" w:hAnsi="Arial" w:cs="Arial"/>
                <w:b/>
                <w:bCs/>
                <w:sz w:val="18"/>
                <w:szCs w:val="18"/>
              </w:rPr>
              <w:t>I квартал</w:t>
            </w:r>
          </w:p>
        </w:tc>
        <w:tc>
          <w:tcPr>
            <w:tcW w:w="500" w:type="pct"/>
            <w:tcBorders>
              <w:top w:val="nil"/>
              <w:left w:val="single" w:sz="4" w:space="0" w:color="auto"/>
              <w:bottom w:val="nil"/>
              <w:right w:val="single" w:sz="4" w:space="0" w:color="auto"/>
            </w:tcBorders>
            <w:vAlign w:val="bottom"/>
          </w:tcPr>
          <w:p w14:paraId="7560F97E" w14:textId="79D52604"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101,8</w:t>
            </w:r>
          </w:p>
        </w:tc>
        <w:tc>
          <w:tcPr>
            <w:tcW w:w="500" w:type="pct"/>
            <w:tcBorders>
              <w:top w:val="nil"/>
              <w:left w:val="single" w:sz="4" w:space="0" w:color="auto"/>
              <w:bottom w:val="nil"/>
              <w:right w:val="single" w:sz="4" w:space="0" w:color="auto"/>
            </w:tcBorders>
            <w:vAlign w:val="bottom"/>
          </w:tcPr>
          <w:p w14:paraId="24504AD7" w14:textId="536EE731"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101,8</w:t>
            </w:r>
          </w:p>
        </w:tc>
        <w:tc>
          <w:tcPr>
            <w:tcW w:w="571" w:type="pct"/>
            <w:tcBorders>
              <w:top w:val="nil"/>
              <w:left w:val="single" w:sz="4" w:space="0" w:color="auto"/>
              <w:bottom w:val="nil"/>
              <w:right w:val="single" w:sz="4" w:space="0" w:color="auto"/>
            </w:tcBorders>
            <w:vAlign w:val="bottom"/>
          </w:tcPr>
          <w:p w14:paraId="3753DB85" w14:textId="2C7F3B4B"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102,0</w:t>
            </w:r>
          </w:p>
        </w:tc>
        <w:tc>
          <w:tcPr>
            <w:tcW w:w="499" w:type="pct"/>
            <w:tcBorders>
              <w:top w:val="nil"/>
              <w:left w:val="single" w:sz="4" w:space="0" w:color="auto"/>
              <w:bottom w:val="nil"/>
              <w:right w:val="single" w:sz="4" w:space="0" w:color="auto"/>
            </w:tcBorders>
            <w:vAlign w:val="bottom"/>
          </w:tcPr>
          <w:p w14:paraId="271946BF" w14:textId="675EA64E"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102,0</w:t>
            </w:r>
          </w:p>
        </w:tc>
        <w:tc>
          <w:tcPr>
            <w:tcW w:w="571" w:type="pct"/>
            <w:gridSpan w:val="2"/>
            <w:tcBorders>
              <w:top w:val="nil"/>
              <w:left w:val="single" w:sz="4" w:space="0" w:color="auto"/>
              <w:bottom w:val="nil"/>
              <w:right w:val="single" w:sz="4" w:space="0" w:color="auto"/>
            </w:tcBorders>
            <w:vAlign w:val="bottom"/>
          </w:tcPr>
          <w:p w14:paraId="0FBBE787" w14:textId="7C048042"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100,2</w:t>
            </w:r>
          </w:p>
        </w:tc>
        <w:tc>
          <w:tcPr>
            <w:tcW w:w="500" w:type="pct"/>
            <w:tcBorders>
              <w:top w:val="nil"/>
              <w:left w:val="single" w:sz="4" w:space="0" w:color="auto"/>
              <w:bottom w:val="nil"/>
              <w:right w:val="single" w:sz="4" w:space="0" w:color="auto"/>
            </w:tcBorders>
            <w:vAlign w:val="bottom"/>
          </w:tcPr>
          <w:p w14:paraId="36ADED3A" w14:textId="07A468B9"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100,2</w:t>
            </w:r>
          </w:p>
        </w:tc>
        <w:tc>
          <w:tcPr>
            <w:tcW w:w="571" w:type="pct"/>
            <w:tcBorders>
              <w:top w:val="nil"/>
              <w:left w:val="single" w:sz="4" w:space="0" w:color="auto"/>
              <w:bottom w:val="nil"/>
              <w:right w:val="single" w:sz="4" w:space="0" w:color="auto"/>
            </w:tcBorders>
            <w:vAlign w:val="bottom"/>
          </w:tcPr>
          <w:p w14:paraId="497292FA" w14:textId="737F3AF0"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104,0</w:t>
            </w:r>
          </w:p>
        </w:tc>
        <w:tc>
          <w:tcPr>
            <w:tcW w:w="483" w:type="pct"/>
            <w:tcBorders>
              <w:top w:val="nil"/>
              <w:left w:val="single" w:sz="4" w:space="0" w:color="auto"/>
              <w:bottom w:val="nil"/>
              <w:right w:val="single" w:sz="4" w:space="0" w:color="auto"/>
            </w:tcBorders>
            <w:vAlign w:val="bottom"/>
          </w:tcPr>
          <w:p w14:paraId="4B7D508B" w14:textId="23FB2B01" w:rsidR="004B2621" w:rsidRPr="00135B86" w:rsidRDefault="004B2621" w:rsidP="004B2621">
            <w:pPr>
              <w:spacing w:after="0" w:line="240" w:lineRule="auto"/>
              <w:ind w:left="-795" w:right="178"/>
              <w:jc w:val="right"/>
              <w:rPr>
                <w:rFonts w:ascii="Arial" w:eastAsia="Times New Roman" w:hAnsi="Arial" w:cs="Arial"/>
                <w:b/>
                <w:sz w:val="18"/>
                <w:szCs w:val="18"/>
              </w:rPr>
            </w:pPr>
            <w:r w:rsidRPr="00882DF5">
              <w:rPr>
                <w:rFonts w:ascii="Arial" w:eastAsia="Times New Roman" w:hAnsi="Arial" w:cs="Arial"/>
                <w:b/>
                <w:sz w:val="18"/>
                <w:szCs w:val="18"/>
              </w:rPr>
              <w:t>104,0</w:t>
            </w:r>
          </w:p>
        </w:tc>
      </w:tr>
      <w:tr w:rsidR="004B2621" w:rsidRPr="00135B86" w14:paraId="1262F3DF" w14:textId="77777777" w:rsidTr="00C03B5A">
        <w:trPr>
          <w:cantSplit/>
          <w:trHeight w:val="118"/>
        </w:trPr>
        <w:tc>
          <w:tcPr>
            <w:tcW w:w="805" w:type="pct"/>
            <w:tcBorders>
              <w:top w:val="nil"/>
              <w:left w:val="single" w:sz="4" w:space="0" w:color="auto"/>
              <w:bottom w:val="nil"/>
              <w:right w:val="single" w:sz="4" w:space="0" w:color="auto"/>
            </w:tcBorders>
            <w:vAlign w:val="bottom"/>
          </w:tcPr>
          <w:p w14:paraId="7124A953"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апрель</w:t>
            </w:r>
          </w:p>
        </w:tc>
        <w:tc>
          <w:tcPr>
            <w:tcW w:w="500" w:type="pct"/>
            <w:tcBorders>
              <w:top w:val="nil"/>
              <w:left w:val="single" w:sz="4" w:space="0" w:color="auto"/>
              <w:bottom w:val="nil"/>
              <w:right w:val="single" w:sz="4" w:space="0" w:color="auto"/>
            </w:tcBorders>
            <w:vAlign w:val="bottom"/>
          </w:tcPr>
          <w:p w14:paraId="2680BD88" w14:textId="1E5FFAFB" w:rsidR="004B2621" w:rsidRPr="00135B86" w:rsidRDefault="004B2621" w:rsidP="004B2621">
            <w:pPr>
              <w:spacing w:after="0" w:line="240" w:lineRule="auto"/>
              <w:ind w:left="-795" w:right="178"/>
              <w:jc w:val="right"/>
              <w:rPr>
                <w:rFonts w:ascii="Arial" w:eastAsia="Times New Roman" w:hAnsi="Arial" w:cs="Arial"/>
                <w:sz w:val="18"/>
                <w:szCs w:val="18"/>
              </w:rPr>
            </w:pPr>
            <w:r w:rsidRPr="00C23223">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tcPr>
          <w:p w14:paraId="33F3BEEF" w14:textId="33A14C5F" w:rsidR="004B2621" w:rsidRPr="00135B86" w:rsidRDefault="004B2621" w:rsidP="004B2621">
            <w:pPr>
              <w:spacing w:after="0" w:line="240" w:lineRule="auto"/>
              <w:ind w:left="-795" w:right="178"/>
              <w:jc w:val="right"/>
              <w:rPr>
                <w:rFonts w:ascii="Arial" w:eastAsia="Times New Roman" w:hAnsi="Arial" w:cs="Arial"/>
                <w:sz w:val="18"/>
                <w:szCs w:val="18"/>
              </w:rPr>
            </w:pPr>
            <w:r w:rsidRPr="00C23223">
              <w:rPr>
                <w:rFonts w:ascii="Arial" w:eastAsia="Times New Roman" w:hAnsi="Arial" w:cs="Arial"/>
                <w:sz w:val="18"/>
                <w:szCs w:val="18"/>
              </w:rPr>
              <w:t>102,4</w:t>
            </w:r>
          </w:p>
        </w:tc>
        <w:tc>
          <w:tcPr>
            <w:tcW w:w="571" w:type="pct"/>
            <w:tcBorders>
              <w:top w:val="nil"/>
              <w:left w:val="single" w:sz="4" w:space="0" w:color="auto"/>
              <w:bottom w:val="nil"/>
              <w:right w:val="single" w:sz="4" w:space="0" w:color="auto"/>
            </w:tcBorders>
            <w:vAlign w:val="bottom"/>
          </w:tcPr>
          <w:p w14:paraId="28F096F7" w14:textId="4B43C063"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100,9</w:t>
            </w:r>
          </w:p>
        </w:tc>
        <w:tc>
          <w:tcPr>
            <w:tcW w:w="499" w:type="pct"/>
            <w:tcBorders>
              <w:top w:val="nil"/>
              <w:left w:val="single" w:sz="4" w:space="0" w:color="auto"/>
              <w:bottom w:val="nil"/>
              <w:right w:val="single" w:sz="4" w:space="0" w:color="auto"/>
            </w:tcBorders>
            <w:vAlign w:val="bottom"/>
          </w:tcPr>
          <w:p w14:paraId="30DC47CA" w14:textId="6B209AC9"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102,9</w:t>
            </w:r>
          </w:p>
        </w:tc>
        <w:tc>
          <w:tcPr>
            <w:tcW w:w="571" w:type="pct"/>
            <w:gridSpan w:val="2"/>
            <w:tcBorders>
              <w:top w:val="nil"/>
              <w:left w:val="single" w:sz="4" w:space="0" w:color="auto"/>
              <w:bottom w:val="nil"/>
              <w:right w:val="single" w:sz="4" w:space="0" w:color="auto"/>
            </w:tcBorders>
            <w:vAlign w:val="bottom"/>
          </w:tcPr>
          <w:p w14:paraId="0DBAE3DB" w14:textId="70C201BD"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100,5</w:t>
            </w:r>
          </w:p>
        </w:tc>
        <w:tc>
          <w:tcPr>
            <w:tcW w:w="500" w:type="pct"/>
            <w:tcBorders>
              <w:top w:val="nil"/>
              <w:left w:val="single" w:sz="4" w:space="0" w:color="auto"/>
              <w:bottom w:val="nil"/>
              <w:right w:val="single" w:sz="4" w:space="0" w:color="auto"/>
            </w:tcBorders>
            <w:vAlign w:val="bottom"/>
          </w:tcPr>
          <w:p w14:paraId="55C4095F" w14:textId="1975D0C3"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100,6</w:t>
            </w:r>
          </w:p>
        </w:tc>
        <w:tc>
          <w:tcPr>
            <w:tcW w:w="571" w:type="pct"/>
            <w:tcBorders>
              <w:top w:val="nil"/>
              <w:left w:val="single" w:sz="4" w:space="0" w:color="auto"/>
              <w:bottom w:val="nil"/>
              <w:right w:val="single" w:sz="4" w:space="0" w:color="auto"/>
            </w:tcBorders>
            <w:vAlign w:val="bottom"/>
          </w:tcPr>
          <w:p w14:paraId="5CA85FEC" w14:textId="5BFB8F1F"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483" w:type="pct"/>
            <w:tcBorders>
              <w:top w:val="nil"/>
              <w:left w:val="single" w:sz="4" w:space="0" w:color="auto"/>
              <w:bottom w:val="nil"/>
              <w:right w:val="single" w:sz="4" w:space="0" w:color="auto"/>
            </w:tcBorders>
            <w:vAlign w:val="bottom"/>
          </w:tcPr>
          <w:p w14:paraId="4274B57A" w14:textId="2BAF7D5E"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104,3</w:t>
            </w:r>
          </w:p>
        </w:tc>
      </w:tr>
      <w:tr w:rsidR="004B2621" w:rsidRPr="00135B86" w14:paraId="2AB16FD6" w14:textId="77777777" w:rsidTr="004B2621">
        <w:trPr>
          <w:cantSplit/>
          <w:trHeight w:val="118"/>
        </w:trPr>
        <w:tc>
          <w:tcPr>
            <w:tcW w:w="805" w:type="pct"/>
            <w:tcBorders>
              <w:top w:val="nil"/>
              <w:left w:val="single" w:sz="4" w:space="0" w:color="auto"/>
              <w:bottom w:val="nil"/>
              <w:right w:val="single" w:sz="4" w:space="0" w:color="auto"/>
            </w:tcBorders>
            <w:vAlign w:val="bottom"/>
          </w:tcPr>
          <w:p w14:paraId="793270B9" w14:textId="77777777" w:rsidR="004B2621" w:rsidRPr="00135B86" w:rsidRDefault="004B2621" w:rsidP="004B2621">
            <w:pPr>
              <w:spacing w:after="0" w:line="240" w:lineRule="auto"/>
              <w:ind w:left="142"/>
              <w:rPr>
                <w:rFonts w:ascii="Arial" w:eastAsia="Times New Roman" w:hAnsi="Arial" w:cs="Arial"/>
                <w:bCs/>
                <w:sz w:val="18"/>
                <w:szCs w:val="18"/>
              </w:rPr>
            </w:pPr>
            <w:r w:rsidRPr="00135B86">
              <w:rPr>
                <w:rFonts w:ascii="Arial" w:eastAsia="Times New Roman" w:hAnsi="Arial" w:cs="Arial"/>
                <w:bCs/>
                <w:sz w:val="18"/>
                <w:szCs w:val="18"/>
              </w:rPr>
              <w:t>май</w:t>
            </w:r>
          </w:p>
        </w:tc>
        <w:tc>
          <w:tcPr>
            <w:tcW w:w="500" w:type="pct"/>
            <w:tcBorders>
              <w:top w:val="nil"/>
              <w:left w:val="single" w:sz="4" w:space="0" w:color="auto"/>
              <w:bottom w:val="nil"/>
              <w:right w:val="single" w:sz="4" w:space="0" w:color="auto"/>
            </w:tcBorders>
            <w:vAlign w:val="bottom"/>
          </w:tcPr>
          <w:p w14:paraId="1F1B6AAF" w14:textId="11CCDBFE"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100,8</w:t>
            </w:r>
          </w:p>
        </w:tc>
        <w:tc>
          <w:tcPr>
            <w:tcW w:w="500" w:type="pct"/>
            <w:tcBorders>
              <w:top w:val="nil"/>
              <w:left w:val="single" w:sz="4" w:space="0" w:color="auto"/>
              <w:bottom w:val="nil"/>
              <w:right w:val="single" w:sz="4" w:space="0" w:color="auto"/>
            </w:tcBorders>
            <w:vAlign w:val="bottom"/>
          </w:tcPr>
          <w:p w14:paraId="79D8909D" w14:textId="21E8435D"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103,2</w:t>
            </w:r>
          </w:p>
        </w:tc>
        <w:tc>
          <w:tcPr>
            <w:tcW w:w="571" w:type="pct"/>
            <w:tcBorders>
              <w:top w:val="nil"/>
              <w:left w:val="single" w:sz="4" w:space="0" w:color="auto"/>
              <w:bottom w:val="nil"/>
              <w:right w:val="single" w:sz="4" w:space="0" w:color="auto"/>
            </w:tcBorders>
            <w:vAlign w:val="bottom"/>
          </w:tcPr>
          <w:p w14:paraId="0430DD76" w14:textId="013F062F"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100,4</w:t>
            </w:r>
          </w:p>
        </w:tc>
        <w:tc>
          <w:tcPr>
            <w:tcW w:w="499" w:type="pct"/>
            <w:tcBorders>
              <w:top w:val="nil"/>
              <w:left w:val="single" w:sz="4" w:space="0" w:color="auto"/>
              <w:bottom w:val="nil"/>
              <w:right w:val="single" w:sz="4" w:space="0" w:color="auto"/>
            </w:tcBorders>
            <w:vAlign w:val="bottom"/>
          </w:tcPr>
          <w:p w14:paraId="61ACA63F" w14:textId="5ADBF55C"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103,3</w:t>
            </w:r>
          </w:p>
        </w:tc>
        <w:tc>
          <w:tcPr>
            <w:tcW w:w="571" w:type="pct"/>
            <w:gridSpan w:val="2"/>
            <w:tcBorders>
              <w:top w:val="nil"/>
              <w:left w:val="single" w:sz="4" w:space="0" w:color="auto"/>
              <w:bottom w:val="nil"/>
              <w:right w:val="single" w:sz="4" w:space="0" w:color="auto"/>
            </w:tcBorders>
            <w:vAlign w:val="bottom"/>
          </w:tcPr>
          <w:p w14:paraId="3772A970" w14:textId="7153246D"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tcPr>
          <w:p w14:paraId="44DAEC67" w14:textId="06135D65"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101,2</w:t>
            </w:r>
          </w:p>
        </w:tc>
        <w:tc>
          <w:tcPr>
            <w:tcW w:w="571" w:type="pct"/>
            <w:tcBorders>
              <w:top w:val="nil"/>
              <w:left w:val="single" w:sz="4" w:space="0" w:color="auto"/>
              <w:bottom w:val="nil"/>
              <w:right w:val="single" w:sz="4" w:space="0" w:color="auto"/>
            </w:tcBorders>
            <w:vAlign w:val="bottom"/>
          </w:tcPr>
          <w:p w14:paraId="1DAC0688" w14:textId="0A2A224A"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101,5</w:t>
            </w:r>
          </w:p>
        </w:tc>
        <w:tc>
          <w:tcPr>
            <w:tcW w:w="483" w:type="pct"/>
            <w:tcBorders>
              <w:top w:val="nil"/>
              <w:left w:val="single" w:sz="4" w:space="0" w:color="auto"/>
              <w:bottom w:val="nil"/>
              <w:right w:val="single" w:sz="4" w:space="0" w:color="auto"/>
            </w:tcBorders>
            <w:vAlign w:val="bottom"/>
          </w:tcPr>
          <w:p w14:paraId="6B836473" w14:textId="6CF2A5B9"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105,9</w:t>
            </w:r>
          </w:p>
        </w:tc>
      </w:tr>
      <w:tr w:rsidR="004B2621" w:rsidRPr="00135B86" w14:paraId="2C60670D" w14:textId="77777777" w:rsidTr="004B2621">
        <w:trPr>
          <w:cantSplit/>
          <w:trHeight w:val="118"/>
        </w:trPr>
        <w:tc>
          <w:tcPr>
            <w:tcW w:w="805" w:type="pct"/>
            <w:tcBorders>
              <w:top w:val="nil"/>
              <w:left w:val="single" w:sz="4" w:space="0" w:color="auto"/>
              <w:bottom w:val="nil"/>
              <w:right w:val="single" w:sz="4" w:space="0" w:color="auto"/>
            </w:tcBorders>
            <w:vAlign w:val="bottom"/>
          </w:tcPr>
          <w:p w14:paraId="027E115D" w14:textId="1A5C724E" w:rsidR="004B2621" w:rsidRPr="00135B86" w:rsidRDefault="004B2621" w:rsidP="004B2621">
            <w:pPr>
              <w:spacing w:after="0" w:line="240" w:lineRule="auto"/>
              <w:ind w:left="142"/>
              <w:rPr>
                <w:rFonts w:ascii="Arial" w:eastAsia="Times New Roman" w:hAnsi="Arial" w:cs="Arial"/>
                <w:bCs/>
                <w:sz w:val="18"/>
                <w:szCs w:val="18"/>
              </w:rPr>
            </w:pPr>
            <w:r>
              <w:rPr>
                <w:rFonts w:ascii="Arial" w:eastAsia="Times New Roman" w:hAnsi="Arial" w:cs="Arial"/>
                <w:bCs/>
                <w:sz w:val="18"/>
                <w:szCs w:val="18"/>
              </w:rPr>
              <w:t>июнь</w:t>
            </w:r>
          </w:p>
        </w:tc>
        <w:tc>
          <w:tcPr>
            <w:tcW w:w="500" w:type="pct"/>
            <w:tcBorders>
              <w:top w:val="nil"/>
              <w:left w:val="single" w:sz="4" w:space="0" w:color="auto"/>
              <w:bottom w:val="nil"/>
              <w:right w:val="single" w:sz="4" w:space="0" w:color="auto"/>
            </w:tcBorders>
            <w:vAlign w:val="bottom"/>
          </w:tcPr>
          <w:p w14:paraId="396CC6F8" w14:textId="4C78FE10"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100,6</w:t>
            </w:r>
          </w:p>
        </w:tc>
        <w:tc>
          <w:tcPr>
            <w:tcW w:w="500" w:type="pct"/>
            <w:tcBorders>
              <w:top w:val="nil"/>
              <w:left w:val="single" w:sz="4" w:space="0" w:color="auto"/>
              <w:bottom w:val="nil"/>
              <w:right w:val="single" w:sz="4" w:space="0" w:color="auto"/>
            </w:tcBorders>
            <w:vAlign w:val="bottom"/>
          </w:tcPr>
          <w:p w14:paraId="1D19FC0E" w14:textId="13E84555"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103,8</w:t>
            </w:r>
          </w:p>
        </w:tc>
        <w:tc>
          <w:tcPr>
            <w:tcW w:w="571" w:type="pct"/>
            <w:tcBorders>
              <w:top w:val="nil"/>
              <w:left w:val="single" w:sz="4" w:space="0" w:color="auto"/>
              <w:bottom w:val="nil"/>
              <w:right w:val="single" w:sz="4" w:space="0" w:color="auto"/>
            </w:tcBorders>
            <w:vAlign w:val="bottom"/>
          </w:tcPr>
          <w:p w14:paraId="08E7550B" w14:textId="55100626"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100,8</w:t>
            </w:r>
          </w:p>
        </w:tc>
        <w:tc>
          <w:tcPr>
            <w:tcW w:w="499" w:type="pct"/>
            <w:tcBorders>
              <w:top w:val="nil"/>
              <w:left w:val="single" w:sz="4" w:space="0" w:color="auto"/>
              <w:bottom w:val="nil"/>
              <w:right w:val="single" w:sz="4" w:space="0" w:color="auto"/>
            </w:tcBorders>
            <w:vAlign w:val="bottom"/>
          </w:tcPr>
          <w:p w14:paraId="2DB64410" w14:textId="484D6EB6"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104,2</w:t>
            </w:r>
          </w:p>
        </w:tc>
        <w:tc>
          <w:tcPr>
            <w:tcW w:w="571" w:type="pct"/>
            <w:gridSpan w:val="2"/>
            <w:tcBorders>
              <w:top w:val="nil"/>
              <w:left w:val="single" w:sz="4" w:space="0" w:color="auto"/>
              <w:bottom w:val="nil"/>
              <w:right w:val="single" w:sz="4" w:space="0" w:color="auto"/>
            </w:tcBorders>
            <w:vAlign w:val="bottom"/>
          </w:tcPr>
          <w:p w14:paraId="445DF513" w14:textId="6CA29DB8"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100,1</w:t>
            </w:r>
          </w:p>
        </w:tc>
        <w:tc>
          <w:tcPr>
            <w:tcW w:w="500" w:type="pct"/>
            <w:tcBorders>
              <w:top w:val="nil"/>
              <w:left w:val="single" w:sz="4" w:space="0" w:color="auto"/>
              <w:bottom w:val="nil"/>
              <w:right w:val="single" w:sz="4" w:space="0" w:color="auto"/>
            </w:tcBorders>
            <w:vAlign w:val="bottom"/>
          </w:tcPr>
          <w:p w14:paraId="638FBCE1" w14:textId="7920821A"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101,4</w:t>
            </w:r>
          </w:p>
        </w:tc>
        <w:tc>
          <w:tcPr>
            <w:tcW w:w="571" w:type="pct"/>
            <w:tcBorders>
              <w:top w:val="nil"/>
              <w:left w:val="single" w:sz="4" w:space="0" w:color="auto"/>
              <w:bottom w:val="nil"/>
              <w:right w:val="single" w:sz="4" w:space="0" w:color="auto"/>
            </w:tcBorders>
            <w:vAlign w:val="bottom"/>
          </w:tcPr>
          <w:p w14:paraId="1C4E01EC" w14:textId="0C118642"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101,1</w:t>
            </w:r>
          </w:p>
        </w:tc>
        <w:tc>
          <w:tcPr>
            <w:tcW w:w="483" w:type="pct"/>
            <w:tcBorders>
              <w:top w:val="nil"/>
              <w:left w:val="single" w:sz="4" w:space="0" w:color="auto"/>
              <w:bottom w:val="nil"/>
              <w:right w:val="single" w:sz="4" w:space="0" w:color="auto"/>
            </w:tcBorders>
            <w:vAlign w:val="bottom"/>
          </w:tcPr>
          <w:p w14:paraId="77AC69B6" w14:textId="306D44D0" w:rsidR="004B2621" w:rsidRPr="00135B86" w:rsidRDefault="004B2621" w:rsidP="004B2621">
            <w:pPr>
              <w:spacing w:after="0" w:line="240" w:lineRule="auto"/>
              <w:ind w:left="-795" w:right="178"/>
              <w:jc w:val="right"/>
              <w:rPr>
                <w:rFonts w:ascii="Arial" w:eastAsia="Times New Roman" w:hAnsi="Arial" w:cs="Arial"/>
                <w:sz w:val="18"/>
                <w:szCs w:val="18"/>
              </w:rPr>
            </w:pPr>
            <w:r>
              <w:rPr>
                <w:rFonts w:ascii="Arial" w:eastAsia="Times New Roman" w:hAnsi="Arial" w:cs="Arial"/>
                <w:sz w:val="18"/>
                <w:szCs w:val="18"/>
              </w:rPr>
              <w:t>107,1</w:t>
            </w:r>
          </w:p>
        </w:tc>
      </w:tr>
      <w:tr w:rsidR="004B2621" w:rsidRPr="00135B86" w14:paraId="3419D56E" w14:textId="77777777" w:rsidTr="00C03B5A">
        <w:trPr>
          <w:cantSplit/>
          <w:trHeight w:val="118"/>
        </w:trPr>
        <w:tc>
          <w:tcPr>
            <w:tcW w:w="805" w:type="pct"/>
            <w:tcBorders>
              <w:top w:val="nil"/>
              <w:left w:val="single" w:sz="4" w:space="0" w:color="auto"/>
              <w:bottom w:val="single" w:sz="18" w:space="0" w:color="auto"/>
              <w:right w:val="single" w:sz="4" w:space="0" w:color="auto"/>
            </w:tcBorders>
            <w:vAlign w:val="bottom"/>
          </w:tcPr>
          <w:p w14:paraId="232D35B0" w14:textId="61723F62" w:rsidR="004B2621" w:rsidRPr="00135B86" w:rsidRDefault="004B2621" w:rsidP="004B2621">
            <w:pPr>
              <w:spacing w:after="0" w:line="240" w:lineRule="auto"/>
              <w:ind w:left="142"/>
              <w:rPr>
                <w:rFonts w:ascii="Arial" w:eastAsia="Times New Roman" w:hAnsi="Arial" w:cs="Arial"/>
                <w:bCs/>
                <w:sz w:val="18"/>
                <w:szCs w:val="18"/>
              </w:rPr>
            </w:pPr>
            <w:r w:rsidRPr="009A7649">
              <w:rPr>
                <w:rFonts w:ascii="Arial" w:eastAsia="Times New Roman" w:hAnsi="Arial" w:cs="Arial"/>
                <w:b/>
                <w:bCs/>
                <w:sz w:val="18"/>
                <w:szCs w:val="18"/>
                <w:lang w:val="en-US"/>
              </w:rPr>
              <w:t>II</w:t>
            </w:r>
            <w:r w:rsidRPr="009A7649">
              <w:rPr>
                <w:rFonts w:ascii="Arial" w:eastAsia="Times New Roman" w:hAnsi="Arial" w:cs="Arial"/>
                <w:b/>
                <w:bCs/>
                <w:sz w:val="18"/>
                <w:szCs w:val="18"/>
              </w:rPr>
              <w:t xml:space="preserve"> квартал</w:t>
            </w:r>
          </w:p>
        </w:tc>
        <w:tc>
          <w:tcPr>
            <w:tcW w:w="500" w:type="pct"/>
            <w:tcBorders>
              <w:top w:val="nil"/>
              <w:left w:val="single" w:sz="4" w:space="0" w:color="auto"/>
              <w:bottom w:val="single" w:sz="18" w:space="0" w:color="auto"/>
              <w:right w:val="single" w:sz="4" w:space="0" w:color="auto"/>
            </w:tcBorders>
            <w:vAlign w:val="bottom"/>
          </w:tcPr>
          <w:p w14:paraId="1871631A" w14:textId="6FC536DD"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102,0</w:t>
            </w:r>
          </w:p>
        </w:tc>
        <w:tc>
          <w:tcPr>
            <w:tcW w:w="500" w:type="pct"/>
            <w:tcBorders>
              <w:top w:val="nil"/>
              <w:left w:val="single" w:sz="4" w:space="0" w:color="auto"/>
              <w:bottom w:val="single" w:sz="18" w:space="0" w:color="auto"/>
              <w:right w:val="single" w:sz="4" w:space="0" w:color="auto"/>
            </w:tcBorders>
            <w:vAlign w:val="bottom"/>
          </w:tcPr>
          <w:p w14:paraId="50F39ED5" w14:textId="75ED7178"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103,8</w:t>
            </w:r>
          </w:p>
        </w:tc>
        <w:tc>
          <w:tcPr>
            <w:tcW w:w="571" w:type="pct"/>
            <w:tcBorders>
              <w:top w:val="nil"/>
              <w:left w:val="single" w:sz="4" w:space="0" w:color="auto"/>
              <w:bottom w:val="single" w:sz="18" w:space="0" w:color="auto"/>
              <w:right w:val="single" w:sz="4" w:space="0" w:color="auto"/>
            </w:tcBorders>
            <w:vAlign w:val="bottom"/>
          </w:tcPr>
          <w:p w14:paraId="2D2128AC" w14:textId="3DE5F5C2"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102,1</w:t>
            </w:r>
          </w:p>
        </w:tc>
        <w:tc>
          <w:tcPr>
            <w:tcW w:w="499" w:type="pct"/>
            <w:tcBorders>
              <w:top w:val="nil"/>
              <w:left w:val="single" w:sz="4" w:space="0" w:color="auto"/>
              <w:bottom w:val="single" w:sz="18" w:space="0" w:color="auto"/>
              <w:right w:val="single" w:sz="4" w:space="0" w:color="auto"/>
            </w:tcBorders>
            <w:vAlign w:val="bottom"/>
          </w:tcPr>
          <w:p w14:paraId="6C221969" w14:textId="5CA4AFC7"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104,2</w:t>
            </w:r>
          </w:p>
        </w:tc>
        <w:tc>
          <w:tcPr>
            <w:tcW w:w="571" w:type="pct"/>
            <w:gridSpan w:val="2"/>
            <w:tcBorders>
              <w:top w:val="nil"/>
              <w:left w:val="single" w:sz="4" w:space="0" w:color="auto"/>
              <w:bottom w:val="single" w:sz="18" w:space="0" w:color="auto"/>
              <w:right w:val="single" w:sz="4" w:space="0" w:color="auto"/>
            </w:tcBorders>
            <w:vAlign w:val="bottom"/>
          </w:tcPr>
          <w:p w14:paraId="7335C38F" w14:textId="34D1138C"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101,2</w:t>
            </w:r>
          </w:p>
        </w:tc>
        <w:tc>
          <w:tcPr>
            <w:tcW w:w="500" w:type="pct"/>
            <w:tcBorders>
              <w:top w:val="nil"/>
              <w:left w:val="single" w:sz="4" w:space="0" w:color="auto"/>
              <w:bottom w:val="single" w:sz="18" w:space="0" w:color="auto"/>
              <w:right w:val="single" w:sz="4" w:space="0" w:color="auto"/>
            </w:tcBorders>
            <w:vAlign w:val="bottom"/>
          </w:tcPr>
          <w:p w14:paraId="709C2CDF" w14:textId="7B18BF35"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101,4</w:t>
            </w:r>
          </w:p>
        </w:tc>
        <w:tc>
          <w:tcPr>
            <w:tcW w:w="571" w:type="pct"/>
            <w:tcBorders>
              <w:top w:val="nil"/>
              <w:left w:val="single" w:sz="4" w:space="0" w:color="auto"/>
              <w:bottom w:val="single" w:sz="18" w:space="0" w:color="auto"/>
              <w:right w:val="single" w:sz="4" w:space="0" w:color="auto"/>
            </w:tcBorders>
            <w:vAlign w:val="bottom"/>
          </w:tcPr>
          <w:p w14:paraId="327264D1" w14:textId="7758DC0C"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103,0</w:t>
            </w:r>
          </w:p>
        </w:tc>
        <w:tc>
          <w:tcPr>
            <w:tcW w:w="483" w:type="pct"/>
            <w:tcBorders>
              <w:top w:val="nil"/>
              <w:left w:val="single" w:sz="4" w:space="0" w:color="auto"/>
              <w:bottom w:val="single" w:sz="18" w:space="0" w:color="auto"/>
              <w:right w:val="single" w:sz="4" w:space="0" w:color="auto"/>
            </w:tcBorders>
            <w:vAlign w:val="bottom"/>
          </w:tcPr>
          <w:p w14:paraId="69927EDD" w14:textId="13DBCAFF" w:rsidR="004B2621" w:rsidRPr="00135B86" w:rsidRDefault="004B2621" w:rsidP="004B2621">
            <w:pPr>
              <w:spacing w:after="0" w:line="240" w:lineRule="auto"/>
              <w:ind w:left="-795" w:right="178"/>
              <w:jc w:val="right"/>
              <w:rPr>
                <w:rFonts w:ascii="Arial" w:eastAsia="Times New Roman" w:hAnsi="Arial" w:cs="Arial"/>
                <w:sz w:val="18"/>
                <w:szCs w:val="18"/>
              </w:rPr>
            </w:pPr>
            <w:r w:rsidRPr="009A7649">
              <w:rPr>
                <w:rFonts w:ascii="Arial" w:eastAsia="Times New Roman" w:hAnsi="Arial" w:cs="Arial"/>
                <w:b/>
                <w:sz w:val="18"/>
                <w:szCs w:val="18"/>
              </w:rPr>
              <w:t>107,1</w:t>
            </w:r>
          </w:p>
        </w:tc>
      </w:tr>
    </w:tbl>
    <w:p w14:paraId="2F6DC27E" w14:textId="77777777" w:rsidR="007B52D5" w:rsidRDefault="007B52D5" w:rsidP="005B5DE1">
      <w:pPr>
        <w:spacing w:before="120" w:after="0" w:line="192" w:lineRule="auto"/>
        <w:ind w:left="425" w:firstLine="284"/>
        <w:rPr>
          <w:rFonts w:eastAsia="Times New Roman"/>
          <w:b/>
          <w:bCs/>
          <w:sz w:val="24"/>
          <w:szCs w:val="24"/>
        </w:rPr>
      </w:pPr>
    </w:p>
    <w:p w14:paraId="79D63497" w14:textId="68480ED4" w:rsidR="005B5DE1" w:rsidRPr="00135B86" w:rsidRDefault="005B5DE1" w:rsidP="005B5DE1">
      <w:pPr>
        <w:spacing w:before="120" w:after="0" w:line="192" w:lineRule="auto"/>
        <w:ind w:left="425" w:firstLine="284"/>
        <w:rPr>
          <w:rFonts w:eastAsia="Times New Roman"/>
          <w:b/>
          <w:bCs/>
          <w:sz w:val="24"/>
          <w:szCs w:val="24"/>
        </w:rPr>
      </w:pPr>
      <w:r w:rsidRPr="00135B86">
        <w:rPr>
          <w:rFonts w:eastAsia="Times New Roman"/>
          <w:b/>
          <w:bCs/>
          <w:sz w:val="24"/>
          <w:szCs w:val="24"/>
        </w:rPr>
        <w:t xml:space="preserve">Индексы потребительских цен в </w:t>
      </w:r>
      <w:r w:rsidR="004B2621">
        <w:rPr>
          <w:rFonts w:eastAsia="Times New Roman"/>
          <w:b/>
          <w:bCs/>
          <w:sz w:val="24"/>
          <w:szCs w:val="24"/>
        </w:rPr>
        <w:t>июне</w:t>
      </w:r>
      <w:r w:rsidRPr="00135B86">
        <w:rPr>
          <w:rFonts w:eastAsia="Times New Roman"/>
          <w:b/>
          <w:bCs/>
          <w:sz w:val="24"/>
          <w:szCs w:val="24"/>
        </w:rPr>
        <w:t xml:space="preserve"> 2023г. и 2024г. </w:t>
      </w:r>
    </w:p>
    <w:p w14:paraId="29AC9073" w14:textId="77777777" w:rsidR="005B5DE1" w:rsidRPr="00135B86" w:rsidRDefault="005B5DE1" w:rsidP="0080670D">
      <w:pPr>
        <w:spacing w:after="0"/>
        <w:ind w:left="425" w:firstLine="284"/>
        <w:rPr>
          <w:rFonts w:eastAsia="Times New Roman"/>
          <w:b/>
          <w:bCs/>
          <w:sz w:val="24"/>
          <w:szCs w:val="24"/>
        </w:rPr>
      </w:pPr>
      <w:r w:rsidRPr="00135B86">
        <w:rPr>
          <w:rFonts w:eastAsia="Times New Roman"/>
          <w:b/>
          <w:bCs/>
          <w:sz w:val="24"/>
          <w:szCs w:val="24"/>
        </w:rPr>
        <w:t>в % к декабрю предыдущего года</w:t>
      </w:r>
    </w:p>
    <w:p w14:paraId="5C2E4E89" w14:textId="7C85B9F4" w:rsidR="005B5DE1" w:rsidRPr="00135B86" w:rsidRDefault="004B2621" w:rsidP="005B5DE1">
      <w:pPr>
        <w:spacing w:after="120"/>
        <w:rPr>
          <w:rFonts w:eastAsia="Times New Roman"/>
          <w:b/>
          <w:bCs/>
          <w:sz w:val="24"/>
          <w:szCs w:val="24"/>
        </w:rPr>
      </w:pPr>
      <w:r w:rsidRPr="00E84B4D">
        <w:rPr>
          <w:noProof/>
          <w:lang w:eastAsia="ru-RU"/>
        </w:rPr>
        <w:drawing>
          <wp:inline distT="0" distB="0" distL="0" distR="0" wp14:anchorId="313BAFE4" wp14:editId="0D5B2A10">
            <wp:extent cx="6202680" cy="1881963"/>
            <wp:effectExtent l="0" t="0" r="0" b="0"/>
            <wp:docPr id="1045643446"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F36A19" w14:textId="77777777" w:rsidR="00D002E7" w:rsidRDefault="00D002E7" w:rsidP="005B5DE1">
      <w:pPr>
        <w:tabs>
          <w:tab w:val="left" w:pos="9781"/>
        </w:tabs>
        <w:spacing w:after="0" w:line="312" w:lineRule="auto"/>
        <w:ind w:right="112" w:firstLine="709"/>
        <w:jc w:val="both"/>
        <w:rPr>
          <w:rFonts w:ascii="Times New Roman" w:eastAsia="Times New Roman" w:hAnsi="Times New Roman"/>
          <w:b/>
          <w:bCs/>
          <w:sz w:val="24"/>
          <w:szCs w:val="24"/>
        </w:rPr>
      </w:pPr>
    </w:p>
    <w:p w14:paraId="7FD3C655" w14:textId="77777777" w:rsidR="00D002E7" w:rsidRDefault="00D002E7" w:rsidP="005B5DE1">
      <w:pPr>
        <w:tabs>
          <w:tab w:val="left" w:pos="9781"/>
        </w:tabs>
        <w:spacing w:after="0" w:line="312" w:lineRule="auto"/>
        <w:ind w:right="112" w:firstLine="709"/>
        <w:jc w:val="both"/>
        <w:rPr>
          <w:rFonts w:ascii="Times New Roman" w:eastAsia="Times New Roman" w:hAnsi="Times New Roman"/>
          <w:b/>
          <w:bCs/>
          <w:sz w:val="24"/>
          <w:szCs w:val="24"/>
        </w:rPr>
      </w:pPr>
    </w:p>
    <w:p w14:paraId="7787D7E6" w14:textId="28AFEAE9" w:rsidR="005B5DE1" w:rsidRPr="00135B86" w:rsidRDefault="005B5DE1" w:rsidP="005B5DE1">
      <w:pPr>
        <w:tabs>
          <w:tab w:val="left" w:pos="9781"/>
        </w:tabs>
        <w:spacing w:after="0" w:line="312" w:lineRule="auto"/>
        <w:ind w:right="112" w:firstLine="709"/>
        <w:jc w:val="both"/>
        <w:rPr>
          <w:rFonts w:ascii="Times New Roman" w:eastAsia="Times New Roman" w:hAnsi="Times New Roman"/>
          <w:sz w:val="24"/>
          <w:szCs w:val="24"/>
        </w:rPr>
      </w:pPr>
      <w:r w:rsidRPr="00135B86">
        <w:rPr>
          <w:rFonts w:ascii="Times New Roman" w:eastAsia="Times New Roman" w:hAnsi="Times New Roman"/>
          <w:b/>
          <w:bCs/>
          <w:sz w:val="24"/>
          <w:szCs w:val="24"/>
        </w:rPr>
        <w:lastRenderedPageBreak/>
        <w:t>Стоимость фиксированного набора</w:t>
      </w:r>
      <w:r w:rsidRPr="00135B86">
        <w:rPr>
          <w:rFonts w:ascii="Times New Roman" w:eastAsia="Times New Roman" w:hAnsi="Times New Roman"/>
          <w:sz w:val="24"/>
          <w:szCs w:val="24"/>
        </w:rPr>
        <w:t xml:space="preserve"> потребительских товаров и услуг</w:t>
      </w:r>
      <w:r w:rsidRPr="00135B86">
        <w:rPr>
          <w:rFonts w:ascii="Times New Roman" w:eastAsia="Times New Roman" w:hAnsi="Times New Roman"/>
          <w:sz w:val="24"/>
          <w:szCs w:val="24"/>
          <w:vertAlign w:val="superscript"/>
        </w:rPr>
        <w:t>1)</w:t>
      </w:r>
      <w:r w:rsidRPr="00135B86">
        <w:rPr>
          <w:rFonts w:ascii="Times New Roman" w:eastAsia="Times New Roman" w:hAnsi="Times New Roman"/>
          <w:sz w:val="24"/>
          <w:szCs w:val="24"/>
        </w:rPr>
        <w:t xml:space="preserve"> для межрегиональных сопоставлений покупательной способности населения по Республике Татарстан на конец</w:t>
      </w:r>
      <w:r w:rsidR="006456D4">
        <w:rPr>
          <w:rFonts w:ascii="Times New Roman" w:eastAsia="Times New Roman" w:hAnsi="Times New Roman"/>
          <w:sz w:val="24"/>
          <w:szCs w:val="24"/>
        </w:rPr>
        <w:t xml:space="preserve"> </w:t>
      </w:r>
      <w:r w:rsidR="004B2621">
        <w:rPr>
          <w:rFonts w:ascii="Times New Roman" w:eastAsia="Times New Roman" w:hAnsi="Times New Roman"/>
          <w:sz w:val="24"/>
          <w:szCs w:val="24"/>
        </w:rPr>
        <w:t>июня</w:t>
      </w:r>
      <w:r w:rsidRPr="00135B86">
        <w:rPr>
          <w:rFonts w:ascii="Times New Roman" w:eastAsia="Times New Roman" w:hAnsi="Times New Roman"/>
          <w:sz w:val="24"/>
          <w:szCs w:val="24"/>
        </w:rPr>
        <w:t xml:space="preserve"> 2024г. составила </w:t>
      </w:r>
      <w:r w:rsidR="004B2621" w:rsidRPr="00A1206C">
        <w:rPr>
          <w:rFonts w:ascii="Times New Roman" w:eastAsia="Times New Roman" w:hAnsi="Times New Roman"/>
          <w:sz w:val="24"/>
          <w:szCs w:val="24"/>
        </w:rPr>
        <w:t>19434,87</w:t>
      </w:r>
      <w:r w:rsidRPr="00135B86">
        <w:rPr>
          <w:rFonts w:ascii="Times New Roman" w:eastAsia="Times New Roman" w:hAnsi="Times New Roman"/>
          <w:sz w:val="24"/>
          <w:szCs w:val="24"/>
        </w:rPr>
        <w:t xml:space="preserve"> рубля в рас</w:t>
      </w:r>
      <w:r w:rsidR="004B2621">
        <w:rPr>
          <w:rFonts w:ascii="Times New Roman" w:eastAsia="Times New Roman" w:hAnsi="Times New Roman"/>
          <w:sz w:val="24"/>
          <w:szCs w:val="24"/>
        </w:rPr>
        <w:t>чете на месяц и по отношению к маю</w:t>
      </w:r>
      <w:r w:rsidRPr="00135B86">
        <w:rPr>
          <w:rFonts w:ascii="Times New Roman" w:eastAsia="Times New Roman" w:hAnsi="Times New Roman"/>
          <w:sz w:val="24"/>
          <w:szCs w:val="24"/>
        </w:rPr>
        <w:t xml:space="preserve"> 2024г. увеличилась на 0,9%, к декабрю 2023г.</w:t>
      </w:r>
      <w:r w:rsidRPr="00135B86">
        <w:rPr>
          <w:rFonts w:ascii="Times New Roman" w:hAnsi="Times New Roman"/>
          <w:sz w:val="24"/>
          <w:szCs w:val="24"/>
        </w:rPr>
        <w:t xml:space="preserve"> – </w:t>
      </w:r>
      <w:r w:rsidRPr="00135B86">
        <w:rPr>
          <w:rFonts w:ascii="Times New Roman" w:eastAsia="Times New Roman" w:hAnsi="Times New Roman"/>
          <w:sz w:val="24"/>
          <w:szCs w:val="24"/>
        </w:rPr>
        <w:t xml:space="preserve">на </w:t>
      </w:r>
      <w:r w:rsidR="004B2621">
        <w:rPr>
          <w:rFonts w:ascii="Times New Roman" w:eastAsia="Times New Roman" w:hAnsi="Times New Roman"/>
          <w:sz w:val="24"/>
          <w:szCs w:val="24"/>
        </w:rPr>
        <w:t>4,1</w:t>
      </w:r>
      <w:r w:rsidRPr="00135B86">
        <w:rPr>
          <w:rFonts w:ascii="Times New Roman" w:eastAsia="Times New Roman" w:hAnsi="Times New Roman"/>
          <w:sz w:val="24"/>
          <w:szCs w:val="24"/>
        </w:rPr>
        <w:t>%.</w:t>
      </w:r>
    </w:p>
    <w:p w14:paraId="2F753163" w14:textId="77777777" w:rsidR="00D002E7" w:rsidRDefault="00D002E7" w:rsidP="00A70C30">
      <w:pPr>
        <w:spacing w:after="0"/>
        <w:ind w:left="709" w:right="-312"/>
        <w:rPr>
          <w:rFonts w:eastAsia="Times New Roman"/>
          <w:b/>
          <w:bCs/>
          <w:sz w:val="24"/>
          <w:szCs w:val="24"/>
        </w:rPr>
      </w:pPr>
    </w:p>
    <w:p w14:paraId="13E22950" w14:textId="76016B10" w:rsidR="005B5DE1" w:rsidRPr="00135B86" w:rsidRDefault="005B5DE1" w:rsidP="00A70C30">
      <w:pPr>
        <w:spacing w:after="0"/>
        <w:ind w:left="709" w:right="-312"/>
        <w:rPr>
          <w:rFonts w:eastAsia="Times New Roman"/>
          <w:b/>
          <w:bCs/>
          <w:sz w:val="24"/>
          <w:szCs w:val="24"/>
        </w:rPr>
      </w:pPr>
      <w:r w:rsidRPr="00135B86">
        <w:rPr>
          <w:rFonts w:eastAsia="Times New Roman"/>
          <w:b/>
          <w:bCs/>
          <w:sz w:val="24"/>
          <w:szCs w:val="24"/>
        </w:rPr>
        <w:t xml:space="preserve">Стоимость фиксированного набора потребительских товаров и услуг </w:t>
      </w:r>
    </w:p>
    <w:p w14:paraId="665798E8" w14:textId="77777777" w:rsidR="005B5DE1" w:rsidRPr="00135B86" w:rsidRDefault="005B5DE1" w:rsidP="005B5DE1">
      <w:pPr>
        <w:spacing w:after="0"/>
        <w:ind w:left="709" w:right="-312"/>
        <w:rPr>
          <w:rFonts w:eastAsia="Times New Roman"/>
          <w:b/>
          <w:bCs/>
          <w:sz w:val="24"/>
          <w:szCs w:val="24"/>
        </w:rPr>
      </w:pPr>
      <w:r w:rsidRPr="00135B86">
        <w:rPr>
          <w:rFonts w:eastAsia="Times New Roman"/>
          <w:b/>
          <w:bCs/>
          <w:sz w:val="24"/>
          <w:szCs w:val="24"/>
        </w:rPr>
        <w:t xml:space="preserve">в Российской Федерации и регионах Приволжского федерального округа </w:t>
      </w:r>
    </w:p>
    <w:p w14:paraId="4991FAFC" w14:textId="2A8DFB26" w:rsidR="005B5DE1" w:rsidRPr="00135B86" w:rsidRDefault="005B5DE1" w:rsidP="005B5DE1">
      <w:pPr>
        <w:spacing w:after="80"/>
        <w:ind w:left="709" w:right="-312"/>
        <w:rPr>
          <w:rFonts w:eastAsia="Times New Roman"/>
          <w:b/>
          <w:bCs/>
          <w:sz w:val="24"/>
          <w:szCs w:val="24"/>
        </w:rPr>
      </w:pPr>
      <w:r w:rsidRPr="00135B86">
        <w:rPr>
          <w:rFonts w:eastAsia="Times New Roman"/>
          <w:b/>
          <w:bCs/>
          <w:sz w:val="24"/>
          <w:szCs w:val="24"/>
        </w:rPr>
        <w:t xml:space="preserve">в </w:t>
      </w:r>
      <w:r w:rsidR="004B2621">
        <w:rPr>
          <w:rFonts w:eastAsia="Times New Roman"/>
          <w:b/>
          <w:bCs/>
          <w:sz w:val="24"/>
          <w:szCs w:val="24"/>
        </w:rPr>
        <w:t>июне</w:t>
      </w:r>
      <w:r w:rsidRPr="00135B86">
        <w:rPr>
          <w:rFonts w:eastAsia="Times New Roman"/>
          <w:b/>
          <w:bCs/>
          <w:sz w:val="24"/>
          <w:szCs w:val="24"/>
        </w:rPr>
        <w:t xml:space="preserve"> 2024г.</w:t>
      </w:r>
    </w:p>
    <w:tbl>
      <w:tblPr>
        <w:tblW w:w="9979" w:type="dxa"/>
        <w:tblLayout w:type="fixed"/>
        <w:tblLook w:val="04A0" w:firstRow="1" w:lastRow="0" w:firstColumn="1" w:lastColumn="0" w:noHBand="0" w:noVBand="1"/>
      </w:tblPr>
      <w:tblGrid>
        <w:gridCol w:w="3712"/>
        <w:gridCol w:w="2089"/>
        <w:gridCol w:w="2089"/>
        <w:gridCol w:w="2089"/>
      </w:tblGrid>
      <w:tr w:rsidR="005B5DE1" w:rsidRPr="00135B86" w14:paraId="215FB8E5" w14:textId="77777777" w:rsidTr="004B2621">
        <w:trPr>
          <w:trHeight w:val="360"/>
        </w:trPr>
        <w:tc>
          <w:tcPr>
            <w:tcW w:w="3712" w:type="dxa"/>
            <w:vMerge w:val="restart"/>
            <w:tcBorders>
              <w:top w:val="single" w:sz="18" w:space="0" w:color="auto"/>
              <w:left w:val="single" w:sz="4" w:space="0" w:color="auto"/>
              <w:right w:val="single" w:sz="4" w:space="0" w:color="auto"/>
            </w:tcBorders>
            <w:vAlign w:val="center"/>
            <w:hideMark/>
          </w:tcPr>
          <w:p w14:paraId="0056754F" w14:textId="77777777" w:rsidR="005B5DE1" w:rsidRPr="00135B86" w:rsidRDefault="005B5DE1" w:rsidP="00C03B5A">
            <w:pPr>
              <w:spacing w:after="0"/>
              <w:jc w:val="center"/>
              <w:rPr>
                <w:rFonts w:ascii="Arial" w:eastAsia="Times New Roman" w:hAnsi="Arial" w:cs="Arial"/>
                <w:sz w:val="18"/>
                <w:szCs w:val="18"/>
              </w:rPr>
            </w:pPr>
            <w:r w:rsidRPr="00135B86">
              <w:rPr>
                <w:rFonts w:ascii="Arial" w:eastAsia="Times New Roman" w:hAnsi="Arial" w:cs="Arial"/>
                <w:sz w:val="18"/>
                <w:szCs w:val="18"/>
              </w:rPr>
              <w:t>Наименование региона</w:t>
            </w:r>
          </w:p>
        </w:tc>
        <w:tc>
          <w:tcPr>
            <w:tcW w:w="2089" w:type="dxa"/>
            <w:vMerge w:val="restart"/>
            <w:tcBorders>
              <w:top w:val="single" w:sz="18" w:space="0" w:color="auto"/>
              <w:left w:val="single" w:sz="4" w:space="0" w:color="auto"/>
              <w:right w:val="single" w:sz="4" w:space="0" w:color="auto"/>
            </w:tcBorders>
            <w:vAlign w:val="center"/>
            <w:hideMark/>
          </w:tcPr>
          <w:p w14:paraId="0FDF106C" w14:textId="77777777" w:rsidR="005B5DE1" w:rsidRPr="00135B86" w:rsidRDefault="005B5DE1" w:rsidP="00C03B5A">
            <w:pPr>
              <w:spacing w:after="0"/>
              <w:jc w:val="center"/>
              <w:rPr>
                <w:rFonts w:ascii="Arial" w:eastAsia="Times New Roman" w:hAnsi="Arial" w:cs="Arial"/>
                <w:sz w:val="18"/>
                <w:szCs w:val="18"/>
              </w:rPr>
            </w:pPr>
            <w:r w:rsidRPr="00135B86">
              <w:rPr>
                <w:rFonts w:ascii="Arial" w:eastAsia="Times New Roman" w:hAnsi="Arial" w:cs="Arial"/>
                <w:sz w:val="18"/>
                <w:szCs w:val="18"/>
              </w:rPr>
              <w:t>Стоимость набора, рублей,</w:t>
            </w:r>
          </w:p>
          <w:p w14:paraId="7B85C5F7" w14:textId="77777777" w:rsidR="005B5DE1" w:rsidRPr="00135B86" w:rsidRDefault="005B5DE1" w:rsidP="00C03B5A">
            <w:pPr>
              <w:spacing w:after="0"/>
              <w:jc w:val="center"/>
              <w:rPr>
                <w:rFonts w:ascii="Arial" w:eastAsia="Times New Roman" w:hAnsi="Arial" w:cs="Arial"/>
                <w:sz w:val="18"/>
                <w:szCs w:val="18"/>
              </w:rPr>
            </w:pPr>
            <w:r w:rsidRPr="00135B86">
              <w:rPr>
                <w:rFonts w:ascii="Arial" w:eastAsia="Times New Roman" w:hAnsi="Arial" w:cs="Arial"/>
                <w:sz w:val="18"/>
                <w:szCs w:val="18"/>
              </w:rPr>
              <w:t>в расчете на месяц</w:t>
            </w:r>
          </w:p>
        </w:tc>
        <w:tc>
          <w:tcPr>
            <w:tcW w:w="4178" w:type="dxa"/>
            <w:gridSpan w:val="2"/>
            <w:tcBorders>
              <w:top w:val="single" w:sz="18" w:space="0" w:color="auto"/>
              <w:left w:val="nil"/>
              <w:bottom w:val="single" w:sz="4" w:space="0" w:color="auto"/>
              <w:right w:val="single" w:sz="4" w:space="0" w:color="auto"/>
            </w:tcBorders>
          </w:tcPr>
          <w:p w14:paraId="56088EEB" w14:textId="77777777" w:rsidR="005B5DE1" w:rsidRPr="00135B86" w:rsidRDefault="005B5DE1" w:rsidP="00C03B5A">
            <w:pPr>
              <w:spacing w:after="0"/>
              <w:jc w:val="center"/>
              <w:rPr>
                <w:rFonts w:ascii="Arial" w:eastAsia="Times New Roman" w:hAnsi="Arial" w:cs="Arial"/>
                <w:sz w:val="18"/>
                <w:szCs w:val="18"/>
              </w:rPr>
            </w:pPr>
            <w:r w:rsidRPr="00135B86">
              <w:rPr>
                <w:rFonts w:ascii="Arial" w:eastAsia="Times New Roman" w:hAnsi="Arial" w:cs="Arial"/>
                <w:sz w:val="18"/>
                <w:szCs w:val="18"/>
              </w:rPr>
              <w:t>Изменение стоимости набора:</w:t>
            </w:r>
            <w:r w:rsidRPr="00135B86">
              <w:rPr>
                <w:rFonts w:ascii="Arial" w:eastAsia="Times New Roman" w:hAnsi="Arial" w:cs="Arial"/>
                <w:sz w:val="18"/>
                <w:szCs w:val="18"/>
              </w:rPr>
              <w:br/>
              <w:t xml:space="preserve">в % к </w:t>
            </w:r>
          </w:p>
        </w:tc>
      </w:tr>
      <w:tr w:rsidR="005B5DE1" w:rsidRPr="00135B86" w14:paraId="0AF581D0" w14:textId="77777777" w:rsidTr="004B2621">
        <w:trPr>
          <w:trHeight w:val="360"/>
        </w:trPr>
        <w:tc>
          <w:tcPr>
            <w:tcW w:w="3712" w:type="dxa"/>
            <w:vMerge/>
            <w:tcBorders>
              <w:left w:val="single" w:sz="4" w:space="0" w:color="auto"/>
              <w:bottom w:val="nil"/>
              <w:right w:val="single" w:sz="4" w:space="0" w:color="auto"/>
            </w:tcBorders>
            <w:vAlign w:val="center"/>
          </w:tcPr>
          <w:p w14:paraId="7044F5C4" w14:textId="77777777" w:rsidR="005B5DE1" w:rsidRPr="00135B86" w:rsidRDefault="005B5DE1" w:rsidP="00C03B5A">
            <w:pPr>
              <w:spacing w:after="0"/>
              <w:jc w:val="center"/>
              <w:rPr>
                <w:rFonts w:ascii="Arial" w:eastAsia="Times New Roman" w:hAnsi="Arial" w:cs="Arial"/>
                <w:sz w:val="18"/>
                <w:szCs w:val="18"/>
              </w:rPr>
            </w:pPr>
          </w:p>
        </w:tc>
        <w:tc>
          <w:tcPr>
            <w:tcW w:w="2089" w:type="dxa"/>
            <w:vMerge/>
            <w:tcBorders>
              <w:left w:val="single" w:sz="4" w:space="0" w:color="auto"/>
              <w:bottom w:val="nil"/>
              <w:right w:val="single" w:sz="4" w:space="0" w:color="auto"/>
            </w:tcBorders>
            <w:vAlign w:val="center"/>
          </w:tcPr>
          <w:p w14:paraId="20955279" w14:textId="77777777" w:rsidR="005B5DE1" w:rsidRPr="00135B86" w:rsidRDefault="005B5DE1" w:rsidP="00C03B5A">
            <w:pPr>
              <w:spacing w:after="0"/>
              <w:jc w:val="center"/>
              <w:rPr>
                <w:rFonts w:ascii="Arial" w:eastAsia="Times New Roman" w:hAnsi="Arial" w:cs="Arial"/>
                <w:sz w:val="18"/>
                <w:szCs w:val="18"/>
              </w:rPr>
            </w:pPr>
          </w:p>
        </w:tc>
        <w:tc>
          <w:tcPr>
            <w:tcW w:w="2089" w:type="dxa"/>
            <w:tcBorders>
              <w:top w:val="single" w:sz="4" w:space="0" w:color="auto"/>
              <w:left w:val="nil"/>
              <w:right w:val="single" w:sz="4" w:space="0" w:color="auto"/>
            </w:tcBorders>
          </w:tcPr>
          <w:p w14:paraId="1B899F96" w14:textId="37D84893" w:rsidR="005B5DE1" w:rsidRPr="00135B86" w:rsidRDefault="004B2621" w:rsidP="00C03B5A">
            <w:pPr>
              <w:spacing w:after="0"/>
              <w:jc w:val="center"/>
              <w:rPr>
                <w:rFonts w:ascii="Arial" w:eastAsia="Times New Roman" w:hAnsi="Arial" w:cs="Arial"/>
                <w:sz w:val="18"/>
                <w:szCs w:val="18"/>
              </w:rPr>
            </w:pPr>
            <w:r>
              <w:rPr>
                <w:rFonts w:ascii="Arial" w:eastAsia="Times New Roman" w:hAnsi="Arial" w:cs="Arial"/>
                <w:sz w:val="18"/>
                <w:szCs w:val="18"/>
              </w:rPr>
              <w:t>маю</w:t>
            </w:r>
            <w:r w:rsidR="005B5DE1" w:rsidRPr="00135B86">
              <w:rPr>
                <w:rFonts w:ascii="Arial" w:eastAsia="Times New Roman" w:hAnsi="Arial" w:cs="Arial"/>
                <w:sz w:val="18"/>
                <w:szCs w:val="18"/>
              </w:rPr>
              <w:t xml:space="preserve"> 2024г.</w:t>
            </w:r>
          </w:p>
        </w:tc>
        <w:tc>
          <w:tcPr>
            <w:tcW w:w="2089" w:type="dxa"/>
            <w:tcBorders>
              <w:top w:val="single" w:sz="4" w:space="0" w:color="auto"/>
              <w:left w:val="nil"/>
              <w:right w:val="single" w:sz="4" w:space="0" w:color="auto"/>
            </w:tcBorders>
          </w:tcPr>
          <w:p w14:paraId="09BBF6BE" w14:textId="10A72F68" w:rsidR="005B5DE1" w:rsidRPr="00135B86" w:rsidRDefault="005B5DE1" w:rsidP="00C03B5A">
            <w:pPr>
              <w:spacing w:after="0"/>
              <w:jc w:val="center"/>
              <w:rPr>
                <w:rFonts w:ascii="Arial" w:eastAsia="Times New Roman" w:hAnsi="Arial" w:cs="Arial"/>
                <w:sz w:val="18"/>
                <w:szCs w:val="18"/>
              </w:rPr>
            </w:pPr>
            <w:r w:rsidRPr="00135B86">
              <w:rPr>
                <w:rFonts w:ascii="Arial" w:eastAsia="Times New Roman" w:hAnsi="Arial" w:cs="Arial"/>
                <w:sz w:val="18"/>
                <w:szCs w:val="18"/>
              </w:rPr>
              <w:t>декабрю 2023г.</w:t>
            </w:r>
          </w:p>
        </w:tc>
      </w:tr>
      <w:tr w:rsidR="004B2621" w:rsidRPr="00135B86" w14:paraId="290CDC5C" w14:textId="77777777" w:rsidTr="004B2621">
        <w:tc>
          <w:tcPr>
            <w:tcW w:w="3712" w:type="dxa"/>
            <w:tcBorders>
              <w:top w:val="single" w:sz="18" w:space="0" w:color="auto"/>
              <w:left w:val="single" w:sz="4" w:space="0" w:color="auto"/>
              <w:bottom w:val="nil"/>
              <w:right w:val="single" w:sz="4" w:space="0" w:color="auto"/>
            </w:tcBorders>
          </w:tcPr>
          <w:p w14:paraId="0781B12D" w14:textId="6B39D5EF"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b/>
                <w:bCs/>
                <w:color w:val="000000"/>
                <w:sz w:val="18"/>
                <w:szCs w:val="18"/>
              </w:rPr>
              <w:t>Российская Федерация</w:t>
            </w:r>
          </w:p>
        </w:tc>
        <w:tc>
          <w:tcPr>
            <w:tcW w:w="2089" w:type="dxa"/>
            <w:tcBorders>
              <w:top w:val="single" w:sz="18" w:space="0" w:color="auto"/>
              <w:left w:val="single" w:sz="4" w:space="0" w:color="auto"/>
              <w:bottom w:val="nil"/>
              <w:right w:val="single" w:sz="4" w:space="0" w:color="auto"/>
            </w:tcBorders>
            <w:noWrap/>
          </w:tcPr>
          <w:p w14:paraId="1576D00F" w14:textId="06BE5C36"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b/>
                <w:bCs/>
                <w:color w:val="000000"/>
                <w:sz w:val="18"/>
                <w:szCs w:val="18"/>
              </w:rPr>
              <w:t>22377,96</w:t>
            </w:r>
          </w:p>
        </w:tc>
        <w:tc>
          <w:tcPr>
            <w:tcW w:w="2089" w:type="dxa"/>
            <w:tcBorders>
              <w:top w:val="single" w:sz="18" w:space="0" w:color="auto"/>
              <w:left w:val="single" w:sz="4" w:space="0" w:color="auto"/>
              <w:bottom w:val="nil"/>
              <w:right w:val="single" w:sz="4" w:space="0" w:color="auto"/>
            </w:tcBorders>
          </w:tcPr>
          <w:p w14:paraId="0A189895" w14:textId="7F7BD866"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bCs/>
                <w:color w:val="000000"/>
                <w:sz w:val="18"/>
                <w:szCs w:val="18"/>
              </w:rPr>
              <w:t>101,1</w:t>
            </w:r>
          </w:p>
        </w:tc>
        <w:tc>
          <w:tcPr>
            <w:tcW w:w="2089" w:type="dxa"/>
            <w:tcBorders>
              <w:top w:val="single" w:sz="18" w:space="0" w:color="auto"/>
              <w:left w:val="single" w:sz="4" w:space="0" w:color="auto"/>
              <w:bottom w:val="nil"/>
              <w:right w:val="single" w:sz="4" w:space="0" w:color="auto"/>
            </w:tcBorders>
          </w:tcPr>
          <w:p w14:paraId="6CA24A64" w14:textId="54A30169"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bCs/>
                <w:color w:val="000000"/>
                <w:sz w:val="18"/>
                <w:szCs w:val="18"/>
              </w:rPr>
              <w:t>104,5</w:t>
            </w:r>
          </w:p>
        </w:tc>
      </w:tr>
      <w:tr w:rsidR="004B2621" w:rsidRPr="00135B86" w14:paraId="505AC74B" w14:textId="77777777" w:rsidTr="004B2621">
        <w:tc>
          <w:tcPr>
            <w:tcW w:w="3712" w:type="dxa"/>
            <w:tcBorders>
              <w:top w:val="nil"/>
              <w:left w:val="single" w:sz="4" w:space="0" w:color="auto"/>
              <w:bottom w:val="nil"/>
              <w:right w:val="single" w:sz="4" w:space="0" w:color="auto"/>
            </w:tcBorders>
          </w:tcPr>
          <w:p w14:paraId="6D6E7CFA" w14:textId="403CFEC2"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b/>
                <w:bCs/>
                <w:color w:val="000000"/>
                <w:sz w:val="18"/>
                <w:szCs w:val="18"/>
              </w:rPr>
              <w:t>Приволжский федеральный округ</w:t>
            </w:r>
          </w:p>
        </w:tc>
        <w:tc>
          <w:tcPr>
            <w:tcW w:w="2089" w:type="dxa"/>
            <w:tcBorders>
              <w:top w:val="nil"/>
              <w:left w:val="single" w:sz="4" w:space="0" w:color="auto"/>
              <w:bottom w:val="nil"/>
              <w:right w:val="single" w:sz="4" w:space="0" w:color="auto"/>
            </w:tcBorders>
            <w:noWrap/>
          </w:tcPr>
          <w:p w14:paraId="42BD6E91" w14:textId="2BEA7D6B"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b/>
                <w:bCs/>
                <w:color w:val="000000"/>
                <w:sz w:val="18"/>
                <w:szCs w:val="18"/>
              </w:rPr>
              <w:t>20119,55</w:t>
            </w:r>
          </w:p>
        </w:tc>
        <w:tc>
          <w:tcPr>
            <w:tcW w:w="2089" w:type="dxa"/>
            <w:tcBorders>
              <w:top w:val="nil"/>
              <w:left w:val="single" w:sz="4" w:space="0" w:color="auto"/>
              <w:bottom w:val="nil"/>
              <w:right w:val="single" w:sz="4" w:space="0" w:color="auto"/>
            </w:tcBorders>
          </w:tcPr>
          <w:p w14:paraId="7847924E" w14:textId="184171B1"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bCs/>
                <w:color w:val="000000"/>
                <w:sz w:val="18"/>
                <w:szCs w:val="18"/>
              </w:rPr>
              <w:t>101,1</w:t>
            </w:r>
          </w:p>
        </w:tc>
        <w:tc>
          <w:tcPr>
            <w:tcW w:w="2089" w:type="dxa"/>
            <w:tcBorders>
              <w:top w:val="nil"/>
              <w:left w:val="single" w:sz="4" w:space="0" w:color="auto"/>
              <w:bottom w:val="nil"/>
              <w:right w:val="single" w:sz="4" w:space="0" w:color="auto"/>
            </w:tcBorders>
          </w:tcPr>
          <w:p w14:paraId="6CC4AE2C" w14:textId="7797BBFA"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bCs/>
                <w:color w:val="000000"/>
                <w:sz w:val="18"/>
                <w:szCs w:val="18"/>
              </w:rPr>
              <w:t>104,4</w:t>
            </w:r>
          </w:p>
        </w:tc>
      </w:tr>
      <w:tr w:rsidR="004B2621" w:rsidRPr="00135B86" w14:paraId="4758E36B" w14:textId="77777777" w:rsidTr="004B2621">
        <w:tc>
          <w:tcPr>
            <w:tcW w:w="3712" w:type="dxa"/>
            <w:tcBorders>
              <w:top w:val="nil"/>
              <w:left w:val="single" w:sz="4" w:space="0" w:color="auto"/>
              <w:bottom w:val="nil"/>
              <w:right w:val="single" w:sz="4" w:space="0" w:color="auto"/>
            </w:tcBorders>
          </w:tcPr>
          <w:p w14:paraId="459C6515" w14:textId="68AB5808"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Пермский край</w:t>
            </w:r>
          </w:p>
        </w:tc>
        <w:tc>
          <w:tcPr>
            <w:tcW w:w="2089" w:type="dxa"/>
            <w:tcBorders>
              <w:top w:val="nil"/>
              <w:left w:val="single" w:sz="4" w:space="0" w:color="auto"/>
              <w:bottom w:val="nil"/>
              <w:right w:val="single" w:sz="4" w:space="0" w:color="auto"/>
            </w:tcBorders>
            <w:noWrap/>
          </w:tcPr>
          <w:p w14:paraId="1BDEB27E" w14:textId="5CBF7738"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22014,33</w:t>
            </w:r>
          </w:p>
        </w:tc>
        <w:tc>
          <w:tcPr>
            <w:tcW w:w="2089" w:type="dxa"/>
            <w:tcBorders>
              <w:top w:val="nil"/>
              <w:left w:val="single" w:sz="4" w:space="0" w:color="auto"/>
              <w:bottom w:val="nil"/>
              <w:right w:val="single" w:sz="4" w:space="0" w:color="auto"/>
            </w:tcBorders>
          </w:tcPr>
          <w:p w14:paraId="497259C6" w14:textId="12061108"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100,7</w:t>
            </w:r>
          </w:p>
        </w:tc>
        <w:tc>
          <w:tcPr>
            <w:tcW w:w="2089" w:type="dxa"/>
            <w:tcBorders>
              <w:top w:val="nil"/>
              <w:left w:val="single" w:sz="4" w:space="0" w:color="auto"/>
              <w:bottom w:val="nil"/>
              <w:right w:val="single" w:sz="4" w:space="0" w:color="auto"/>
            </w:tcBorders>
          </w:tcPr>
          <w:p w14:paraId="42EADE24" w14:textId="4E8594D1"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105,6</w:t>
            </w:r>
          </w:p>
        </w:tc>
      </w:tr>
      <w:tr w:rsidR="004B2621" w:rsidRPr="00135B86" w14:paraId="4D813C6F" w14:textId="77777777" w:rsidTr="004B2621">
        <w:tc>
          <w:tcPr>
            <w:tcW w:w="3712" w:type="dxa"/>
            <w:tcBorders>
              <w:top w:val="nil"/>
              <w:left w:val="single" w:sz="4" w:space="0" w:color="auto"/>
              <w:bottom w:val="nil"/>
              <w:right w:val="single" w:sz="4" w:space="0" w:color="auto"/>
            </w:tcBorders>
          </w:tcPr>
          <w:p w14:paraId="38195FA1" w14:textId="3C15C8D9"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Нижегородская область</w:t>
            </w:r>
          </w:p>
        </w:tc>
        <w:tc>
          <w:tcPr>
            <w:tcW w:w="2089" w:type="dxa"/>
            <w:tcBorders>
              <w:top w:val="nil"/>
              <w:left w:val="single" w:sz="4" w:space="0" w:color="auto"/>
              <w:bottom w:val="nil"/>
              <w:right w:val="single" w:sz="4" w:space="0" w:color="auto"/>
            </w:tcBorders>
            <w:noWrap/>
          </w:tcPr>
          <w:p w14:paraId="40768293" w14:textId="2DB164AE"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21378,90</w:t>
            </w:r>
          </w:p>
        </w:tc>
        <w:tc>
          <w:tcPr>
            <w:tcW w:w="2089" w:type="dxa"/>
            <w:tcBorders>
              <w:top w:val="nil"/>
              <w:left w:val="single" w:sz="4" w:space="0" w:color="auto"/>
              <w:bottom w:val="nil"/>
              <w:right w:val="single" w:sz="4" w:space="0" w:color="auto"/>
            </w:tcBorders>
          </w:tcPr>
          <w:p w14:paraId="1D7C0823" w14:textId="2EB0CD1C"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101,4</w:t>
            </w:r>
          </w:p>
        </w:tc>
        <w:tc>
          <w:tcPr>
            <w:tcW w:w="2089" w:type="dxa"/>
            <w:tcBorders>
              <w:top w:val="nil"/>
              <w:left w:val="single" w:sz="4" w:space="0" w:color="auto"/>
              <w:bottom w:val="nil"/>
              <w:right w:val="single" w:sz="4" w:space="0" w:color="auto"/>
            </w:tcBorders>
          </w:tcPr>
          <w:p w14:paraId="3A50EC2D" w14:textId="1725C452"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103,5</w:t>
            </w:r>
          </w:p>
        </w:tc>
      </w:tr>
      <w:tr w:rsidR="004B2621" w:rsidRPr="00135B86" w14:paraId="59E94C40" w14:textId="77777777" w:rsidTr="004B2621">
        <w:tc>
          <w:tcPr>
            <w:tcW w:w="3712" w:type="dxa"/>
            <w:tcBorders>
              <w:top w:val="nil"/>
              <w:left w:val="single" w:sz="4" w:space="0" w:color="auto"/>
              <w:bottom w:val="nil"/>
              <w:right w:val="single" w:sz="4" w:space="0" w:color="auto"/>
            </w:tcBorders>
          </w:tcPr>
          <w:p w14:paraId="71F8501A" w14:textId="76DF63A9"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Самарская область</w:t>
            </w:r>
          </w:p>
        </w:tc>
        <w:tc>
          <w:tcPr>
            <w:tcW w:w="2089" w:type="dxa"/>
            <w:tcBorders>
              <w:top w:val="nil"/>
              <w:left w:val="single" w:sz="4" w:space="0" w:color="auto"/>
              <w:bottom w:val="nil"/>
              <w:right w:val="single" w:sz="4" w:space="0" w:color="auto"/>
            </w:tcBorders>
            <w:noWrap/>
          </w:tcPr>
          <w:p w14:paraId="5E25F738" w14:textId="4506368A"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20548,79</w:t>
            </w:r>
          </w:p>
        </w:tc>
        <w:tc>
          <w:tcPr>
            <w:tcW w:w="2089" w:type="dxa"/>
            <w:tcBorders>
              <w:top w:val="nil"/>
              <w:left w:val="single" w:sz="4" w:space="0" w:color="auto"/>
              <w:bottom w:val="nil"/>
              <w:right w:val="single" w:sz="4" w:space="0" w:color="auto"/>
            </w:tcBorders>
          </w:tcPr>
          <w:p w14:paraId="718A1042" w14:textId="00F2211A"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101,2</w:t>
            </w:r>
          </w:p>
        </w:tc>
        <w:tc>
          <w:tcPr>
            <w:tcW w:w="2089" w:type="dxa"/>
            <w:tcBorders>
              <w:top w:val="nil"/>
              <w:left w:val="single" w:sz="4" w:space="0" w:color="auto"/>
              <w:bottom w:val="nil"/>
              <w:right w:val="single" w:sz="4" w:space="0" w:color="auto"/>
            </w:tcBorders>
          </w:tcPr>
          <w:p w14:paraId="589EA9EA" w14:textId="03E4AB92"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105,2</w:t>
            </w:r>
          </w:p>
        </w:tc>
      </w:tr>
      <w:tr w:rsidR="004B2621" w:rsidRPr="00135B86" w14:paraId="3C4FB164" w14:textId="77777777" w:rsidTr="004B2621">
        <w:tc>
          <w:tcPr>
            <w:tcW w:w="3712" w:type="dxa"/>
            <w:tcBorders>
              <w:top w:val="nil"/>
              <w:left w:val="single" w:sz="4" w:space="0" w:color="auto"/>
              <w:bottom w:val="nil"/>
              <w:right w:val="single" w:sz="4" w:space="0" w:color="auto"/>
            </w:tcBorders>
          </w:tcPr>
          <w:p w14:paraId="661F0FB6" w14:textId="0D8E8AD8"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Ульяновская область</w:t>
            </w:r>
          </w:p>
        </w:tc>
        <w:tc>
          <w:tcPr>
            <w:tcW w:w="2089" w:type="dxa"/>
            <w:tcBorders>
              <w:top w:val="nil"/>
              <w:left w:val="single" w:sz="4" w:space="0" w:color="auto"/>
              <w:bottom w:val="nil"/>
              <w:right w:val="single" w:sz="4" w:space="0" w:color="auto"/>
            </w:tcBorders>
            <w:noWrap/>
          </w:tcPr>
          <w:p w14:paraId="50AA9880" w14:textId="049FFD09"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20512,15</w:t>
            </w:r>
          </w:p>
        </w:tc>
        <w:tc>
          <w:tcPr>
            <w:tcW w:w="2089" w:type="dxa"/>
            <w:tcBorders>
              <w:top w:val="nil"/>
              <w:left w:val="single" w:sz="4" w:space="0" w:color="auto"/>
              <w:bottom w:val="nil"/>
              <w:right w:val="single" w:sz="4" w:space="0" w:color="auto"/>
            </w:tcBorders>
          </w:tcPr>
          <w:p w14:paraId="3BA9491B" w14:textId="062AC0CE"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101,1</w:t>
            </w:r>
          </w:p>
        </w:tc>
        <w:tc>
          <w:tcPr>
            <w:tcW w:w="2089" w:type="dxa"/>
            <w:tcBorders>
              <w:top w:val="nil"/>
              <w:left w:val="single" w:sz="4" w:space="0" w:color="auto"/>
              <w:bottom w:val="nil"/>
              <w:right w:val="single" w:sz="4" w:space="0" w:color="auto"/>
            </w:tcBorders>
          </w:tcPr>
          <w:p w14:paraId="68666C25" w14:textId="1A428938"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103,6</w:t>
            </w:r>
          </w:p>
        </w:tc>
      </w:tr>
      <w:tr w:rsidR="004B2621" w:rsidRPr="00135B86" w14:paraId="6257558B" w14:textId="77777777" w:rsidTr="004B2621">
        <w:tc>
          <w:tcPr>
            <w:tcW w:w="3712" w:type="dxa"/>
            <w:tcBorders>
              <w:top w:val="nil"/>
              <w:left w:val="single" w:sz="4" w:space="0" w:color="auto"/>
              <w:bottom w:val="nil"/>
              <w:right w:val="single" w:sz="4" w:space="0" w:color="auto"/>
            </w:tcBorders>
          </w:tcPr>
          <w:p w14:paraId="58551D06" w14:textId="0831EF80"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Кировская область</w:t>
            </w:r>
          </w:p>
        </w:tc>
        <w:tc>
          <w:tcPr>
            <w:tcW w:w="2089" w:type="dxa"/>
            <w:tcBorders>
              <w:top w:val="nil"/>
              <w:left w:val="single" w:sz="4" w:space="0" w:color="auto"/>
              <w:bottom w:val="nil"/>
              <w:right w:val="single" w:sz="4" w:space="0" w:color="auto"/>
            </w:tcBorders>
            <w:noWrap/>
          </w:tcPr>
          <w:p w14:paraId="544744E6" w14:textId="4CA145D7"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20345,17</w:t>
            </w:r>
          </w:p>
        </w:tc>
        <w:tc>
          <w:tcPr>
            <w:tcW w:w="2089" w:type="dxa"/>
            <w:tcBorders>
              <w:top w:val="nil"/>
              <w:left w:val="single" w:sz="4" w:space="0" w:color="auto"/>
              <w:bottom w:val="nil"/>
              <w:right w:val="single" w:sz="4" w:space="0" w:color="auto"/>
            </w:tcBorders>
          </w:tcPr>
          <w:p w14:paraId="4D2AFD9A" w14:textId="60EB6C7B"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101,5</w:t>
            </w:r>
          </w:p>
        </w:tc>
        <w:tc>
          <w:tcPr>
            <w:tcW w:w="2089" w:type="dxa"/>
            <w:tcBorders>
              <w:top w:val="nil"/>
              <w:left w:val="single" w:sz="4" w:space="0" w:color="auto"/>
              <w:bottom w:val="nil"/>
              <w:right w:val="single" w:sz="4" w:space="0" w:color="auto"/>
            </w:tcBorders>
          </w:tcPr>
          <w:p w14:paraId="054FD2D1" w14:textId="181D7F32"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104,9</w:t>
            </w:r>
          </w:p>
        </w:tc>
      </w:tr>
      <w:tr w:rsidR="004B2621" w:rsidRPr="00135B86" w14:paraId="564389B0" w14:textId="77777777" w:rsidTr="004B2621">
        <w:tc>
          <w:tcPr>
            <w:tcW w:w="3712" w:type="dxa"/>
            <w:tcBorders>
              <w:top w:val="nil"/>
              <w:left w:val="single" w:sz="4" w:space="0" w:color="auto"/>
              <w:bottom w:val="nil"/>
              <w:right w:val="single" w:sz="4" w:space="0" w:color="auto"/>
            </w:tcBorders>
          </w:tcPr>
          <w:p w14:paraId="4B79A97C" w14:textId="6A254CCC"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Республика Башкортостан</w:t>
            </w:r>
          </w:p>
        </w:tc>
        <w:tc>
          <w:tcPr>
            <w:tcW w:w="2089" w:type="dxa"/>
            <w:tcBorders>
              <w:top w:val="nil"/>
              <w:left w:val="single" w:sz="4" w:space="0" w:color="auto"/>
              <w:bottom w:val="nil"/>
              <w:right w:val="single" w:sz="4" w:space="0" w:color="auto"/>
            </w:tcBorders>
            <w:noWrap/>
          </w:tcPr>
          <w:p w14:paraId="1567DAC8" w14:textId="0248EF6A"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20305,67</w:t>
            </w:r>
          </w:p>
        </w:tc>
        <w:tc>
          <w:tcPr>
            <w:tcW w:w="2089" w:type="dxa"/>
            <w:tcBorders>
              <w:top w:val="nil"/>
              <w:left w:val="single" w:sz="4" w:space="0" w:color="auto"/>
              <w:bottom w:val="nil"/>
              <w:right w:val="single" w:sz="4" w:space="0" w:color="auto"/>
            </w:tcBorders>
          </w:tcPr>
          <w:p w14:paraId="4C40F13D" w14:textId="29ED4041"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101,2</w:t>
            </w:r>
          </w:p>
        </w:tc>
        <w:tc>
          <w:tcPr>
            <w:tcW w:w="2089" w:type="dxa"/>
            <w:tcBorders>
              <w:top w:val="nil"/>
              <w:left w:val="single" w:sz="4" w:space="0" w:color="auto"/>
              <w:bottom w:val="nil"/>
              <w:right w:val="single" w:sz="4" w:space="0" w:color="auto"/>
            </w:tcBorders>
          </w:tcPr>
          <w:p w14:paraId="72738F0B" w14:textId="1D89CE3E"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104,4</w:t>
            </w:r>
          </w:p>
        </w:tc>
      </w:tr>
      <w:tr w:rsidR="004B2621" w:rsidRPr="00135B86" w14:paraId="43F8F75E" w14:textId="77777777" w:rsidTr="004B2621">
        <w:tc>
          <w:tcPr>
            <w:tcW w:w="3712" w:type="dxa"/>
            <w:tcBorders>
              <w:top w:val="nil"/>
              <w:left w:val="single" w:sz="4" w:space="0" w:color="auto"/>
              <w:bottom w:val="nil"/>
              <w:right w:val="single" w:sz="4" w:space="0" w:color="auto"/>
            </w:tcBorders>
          </w:tcPr>
          <w:p w14:paraId="780605F7" w14:textId="568DEF98"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Удмуртская Республика</w:t>
            </w:r>
          </w:p>
        </w:tc>
        <w:tc>
          <w:tcPr>
            <w:tcW w:w="2089" w:type="dxa"/>
            <w:tcBorders>
              <w:top w:val="nil"/>
              <w:left w:val="single" w:sz="4" w:space="0" w:color="auto"/>
              <w:bottom w:val="nil"/>
              <w:right w:val="single" w:sz="4" w:space="0" w:color="auto"/>
            </w:tcBorders>
            <w:noWrap/>
          </w:tcPr>
          <w:p w14:paraId="1A1FDD8D" w14:textId="50711921"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20235,67</w:t>
            </w:r>
          </w:p>
        </w:tc>
        <w:tc>
          <w:tcPr>
            <w:tcW w:w="2089" w:type="dxa"/>
            <w:tcBorders>
              <w:top w:val="nil"/>
              <w:left w:val="single" w:sz="4" w:space="0" w:color="auto"/>
              <w:bottom w:val="nil"/>
              <w:right w:val="single" w:sz="4" w:space="0" w:color="auto"/>
            </w:tcBorders>
          </w:tcPr>
          <w:p w14:paraId="538337C6" w14:textId="65DB819B"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101,1</w:t>
            </w:r>
          </w:p>
        </w:tc>
        <w:tc>
          <w:tcPr>
            <w:tcW w:w="2089" w:type="dxa"/>
            <w:tcBorders>
              <w:top w:val="nil"/>
              <w:left w:val="single" w:sz="4" w:space="0" w:color="auto"/>
              <w:bottom w:val="nil"/>
              <w:right w:val="single" w:sz="4" w:space="0" w:color="auto"/>
            </w:tcBorders>
          </w:tcPr>
          <w:p w14:paraId="6BFF80B1" w14:textId="1B7B50CB"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104,8</w:t>
            </w:r>
          </w:p>
        </w:tc>
      </w:tr>
      <w:tr w:rsidR="004B2621" w:rsidRPr="00135B86" w14:paraId="3E4BC2D9" w14:textId="77777777" w:rsidTr="004B2621">
        <w:tc>
          <w:tcPr>
            <w:tcW w:w="3712" w:type="dxa"/>
            <w:tcBorders>
              <w:top w:val="nil"/>
              <w:left w:val="single" w:sz="4" w:space="0" w:color="auto"/>
              <w:bottom w:val="nil"/>
              <w:right w:val="single" w:sz="4" w:space="0" w:color="auto"/>
            </w:tcBorders>
          </w:tcPr>
          <w:p w14:paraId="4136AEBC" w14:textId="32156305"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Республика Марий Эл</w:t>
            </w:r>
          </w:p>
        </w:tc>
        <w:tc>
          <w:tcPr>
            <w:tcW w:w="2089" w:type="dxa"/>
            <w:tcBorders>
              <w:top w:val="nil"/>
              <w:left w:val="single" w:sz="4" w:space="0" w:color="auto"/>
              <w:bottom w:val="nil"/>
              <w:right w:val="single" w:sz="4" w:space="0" w:color="auto"/>
            </w:tcBorders>
            <w:noWrap/>
          </w:tcPr>
          <w:p w14:paraId="69DA371D" w14:textId="6E802543"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19819,26</w:t>
            </w:r>
          </w:p>
        </w:tc>
        <w:tc>
          <w:tcPr>
            <w:tcW w:w="2089" w:type="dxa"/>
            <w:tcBorders>
              <w:top w:val="nil"/>
              <w:left w:val="single" w:sz="4" w:space="0" w:color="auto"/>
              <w:bottom w:val="nil"/>
              <w:right w:val="single" w:sz="4" w:space="0" w:color="auto"/>
            </w:tcBorders>
          </w:tcPr>
          <w:p w14:paraId="7381450C" w14:textId="52050DA1"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100,8</w:t>
            </w:r>
          </w:p>
        </w:tc>
        <w:tc>
          <w:tcPr>
            <w:tcW w:w="2089" w:type="dxa"/>
            <w:tcBorders>
              <w:top w:val="nil"/>
              <w:left w:val="single" w:sz="4" w:space="0" w:color="auto"/>
              <w:bottom w:val="nil"/>
              <w:right w:val="single" w:sz="4" w:space="0" w:color="auto"/>
            </w:tcBorders>
          </w:tcPr>
          <w:p w14:paraId="4142E4AE" w14:textId="483D0ECD"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105,1</w:t>
            </w:r>
          </w:p>
        </w:tc>
      </w:tr>
      <w:tr w:rsidR="004B2621" w:rsidRPr="00135B86" w14:paraId="66F5E9AF" w14:textId="77777777" w:rsidTr="004B2621">
        <w:tc>
          <w:tcPr>
            <w:tcW w:w="3712" w:type="dxa"/>
            <w:tcBorders>
              <w:top w:val="nil"/>
              <w:left w:val="single" w:sz="4" w:space="0" w:color="auto"/>
              <w:bottom w:val="nil"/>
              <w:right w:val="single" w:sz="4" w:space="0" w:color="auto"/>
            </w:tcBorders>
          </w:tcPr>
          <w:p w14:paraId="7B7EDE4A" w14:textId="2CF34CDA"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color w:val="000000"/>
                <w:sz w:val="18"/>
                <w:szCs w:val="18"/>
              </w:rPr>
              <w:t>Оренбургская область</w:t>
            </w:r>
          </w:p>
        </w:tc>
        <w:tc>
          <w:tcPr>
            <w:tcW w:w="2089" w:type="dxa"/>
            <w:tcBorders>
              <w:top w:val="nil"/>
              <w:left w:val="single" w:sz="4" w:space="0" w:color="auto"/>
              <w:bottom w:val="nil"/>
              <w:right w:val="single" w:sz="4" w:space="0" w:color="auto"/>
            </w:tcBorders>
            <w:noWrap/>
          </w:tcPr>
          <w:p w14:paraId="4D22A675" w14:textId="56C6727D"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color w:val="000000"/>
                <w:sz w:val="18"/>
                <w:szCs w:val="18"/>
              </w:rPr>
              <w:t>19660,59</w:t>
            </w:r>
          </w:p>
        </w:tc>
        <w:tc>
          <w:tcPr>
            <w:tcW w:w="2089" w:type="dxa"/>
            <w:tcBorders>
              <w:top w:val="nil"/>
              <w:left w:val="single" w:sz="4" w:space="0" w:color="auto"/>
              <w:bottom w:val="nil"/>
              <w:right w:val="single" w:sz="4" w:space="0" w:color="auto"/>
            </w:tcBorders>
          </w:tcPr>
          <w:p w14:paraId="4558ADCC" w14:textId="598CD611"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101,3</w:t>
            </w:r>
          </w:p>
        </w:tc>
        <w:tc>
          <w:tcPr>
            <w:tcW w:w="2089" w:type="dxa"/>
            <w:tcBorders>
              <w:top w:val="nil"/>
              <w:left w:val="single" w:sz="4" w:space="0" w:color="auto"/>
              <w:bottom w:val="nil"/>
              <w:right w:val="single" w:sz="4" w:space="0" w:color="auto"/>
            </w:tcBorders>
          </w:tcPr>
          <w:p w14:paraId="76103609" w14:textId="2B672A1F"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104,8</w:t>
            </w:r>
          </w:p>
        </w:tc>
      </w:tr>
      <w:tr w:rsidR="004B2621" w:rsidRPr="00135B86" w14:paraId="3E9FF6E6" w14:textId="77777777" w:rsidTr="004B2621">
        <w:tc>
          <w:tcPr>
            <w:tcW w:w="3712" w:type="dxa"/>
            <w:tcBorders>
              <w:top w:val="nil"/>
              <w:left w:val="single" w:sz="4" w:space="0" w:color="auto"/>
              <w:bottom w:val="nil"/>
              <w:right w:val="single" w:sz="4" w:space="0" w:color="auto"/>
            </w:tcBorders>
          </w:tcPr>
          <w:p w14:paraId="0312C681" w14:textId="18376E72"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b/>
                <w:color w:val="000000"/>
                <w:sz w:val="18"/>
                <w:szCs w:val="18"/>
              </w:rPr>
              <w:t xml:space="preserve">Республика Татарстан </w:t>
            </w:r>
          </w:p>
        </w:tc>
        <w:tc>
          <w:tcPr>
            <w:tcW w:w="2089" w:type="dxa"/>
            <w:tcBorders>
              <w:top w:val="nil"/>
              <w:left w:val="single" w:sz="4" w:space="0" w:color="auto"/>
              <w:bottom w:val="nil"/>
              <w:right w:val="single" w:sz="4" w:space="0" w:color="auto"/>
            </w:tcBorders>
            <w:noWrap/>
          </w:tcPr>
          <w:p w14:paraId="0255F3DF" w14:textId="64ED05A9"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b/>
                <w:color w:val="000000"/>
                <w:sz w:val="18"/>
                <w:szCs w:val="18"/>
              </w:rPr>
              <w:t>19434,87</w:t>
            </w:r>
          </w:p>
        </w:tc>
        <w:tc>
          <w:tcPr>
            <w:tcW w:w="2089" w:type="dxa"/>
            <w:tcBorders>
              <w:top w:val="nil"/>
              <w:left w:val="single" w:sz="4" w:space="0" w:color="auto"/>
              <w:bottom w:val="nil"/>
              <w:right w:val="single" w:sz="4" w:space="0" w:color="auto"/>
            </w:tcBorders>
          </w:tcPr>
          <w:p w14:paraId="36795D8C" w14:textId="189CF346"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color w:val="000000"/>
                <w:sz w:val="18"/>
                <w:szCs w:val="18"/>
              </w:rPr>
              <w:t>100,9</w:t>
            </w:r>
          </w:p>
        </w:tc>
        <w:tc>
          <w:tcPr>
            <w:tcW w:w="2089" w:type="dxa"/>
            <w:tcBorders>
              <w:top w:val="nil"/>
              <w:left w:val="single" w:sz="4" w:space="0" w:color="auto"/>
              <w:bottom w:val="nil"/>
              <w:right w:val="single" w:sz="4" w:space="0" w:color="auto"/>
            </w:tcBorders>
          </w:tcPr>
          <w:p w14:paraId="6906A2C9" w14:textId="644F4616"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b/>
                <w:color w:val="000000"/>
                <w:sz w:val="18"/>
                <w:szCs w:val="18"/>
              </w:rPr>
              <w:t>104,1</w:t>
            </w:r>
          </w:p>
        </w:tc>
      </w:tr>
      <w:tr w:rsidR="004B2621" w:rsidRPr="00135B86" w14:paraId="6BD770AC" w14:textId="77777777" w:rsidTr="004B2621">
        <w:tc>
          <w:tcPr>
            <w:tcW w:w="3712" w:type="dxa"/>
            <w:tcBorders>
              <w:top w:val="nil"/>
              <w:left w:val="single" w:sz="4" w:space="0" w:color="auto"/>
              <w:bottom w:val="nil"/>
              <w:right w:val="single" w:sz="4" w:space="0" w:color="auto"/>
            </w:tcBorders>
          </w:tcPr>
          <w:p w14:paraId="19CFB564" w14:textId="5E00242A"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color w:val="000000"/>
                <w:sz w:val="18"/>
                <w:szCs w:val="18"/>
              </w:rPr>
              <w:t xml:space="preserve">Чувашская Республика </w:t>
            </w:r>
          </w:p>
        </w:tc>
        <w:tc>
          <w:tcPr>
            <w:tcW w:w="2089" w:type="dxa"/>
            <w:tcBorders>
              <w:top w:val="nil"/>
              <w:left w:val="single" w:sz="4" w:space="0" w:color="auto"/>
              <w:bottom w:val="nil"/>
              <w:right w:val="single" w:sz="4" w:space="0" w:color="auto"/>
            </w:tcBorders>
            <w:noWrap/>
          </w:tcPr>
          <w:p w14:paraId="506E7D04" w14:textId="0CC04AEE"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color w:val="000000"/>
                <w:sz w:val="18"/>
                <w:szCs w:val="18"/>
              </w:rPr>
              <w:t>19403,10</w:t>
            </w:r>
          </w:p>
        </w:tc>
        <w:tc>
          <w:tcPr>
            <w:tcW w:w="2089" w:type="dxa"/>
            <w:tcBorders>
              <w:top w:val="nil"/>
              <w:left w:val="single" w:sz="4" w:space="0" w:color="auto"/>
              <w:bottom w:val="nil"/>
              <w:right w:val="single" w:sz="4" w:space="0" w:color="auto"/>
            </w:tcBorders>
          </w:tcPr>
          <w:p w14:paraId="39BEEB6E" w14:textId="5AD058FA"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101,7</w:t>
            </w:r>
          </w:p>
        </w:tc>
        <w:tc>
          <w:tcPr>
            <w:tcW w:w="2089" w:type="dxa"/>
            <w:tcBorders>
              <w:top w:val="nil"/>
              <w:left w:val="single" w:sz="4" w:space="0" w:color="auto"/>
              <w:bottom w:val="nil"/>
              <w:right w:val="single" w:sz="4" w:space="0" w:color="auto"/>
            </w:tcBorders>
          </w:tcPr>
          <w:p w14:paraId="6C5AA0CB" w14:textId="3C9AB8E4"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104,3</w:t>
            </w:r>
          </w:p>
        </w:tc>
      </w:tr>
      <w:tr w:rsidR="004B2621" w:rsidRPr="00135B86" w14:paraId="695F0A0F" w14:textId="77777777" w:rsidTr="004B2621">
        <w:tc>
          <w:tcPr>
            <w:tcW w:w="3712" w:type="dxa"/>
            <w:tcBorders>
              <w:top w:val="nil"/>
              <w:left w:val="single" w:sz="4" w:space="0" w:color="auto"/>
              <w:bottom w:val="nil"/>
              <w:right w:val="single" w:sz="4" w:space="0" w:color="auto"/>
            </w:tcBorders>
          </w:tcPr>
          <w:p w14:paraId="430A6A19" w14:textId="0E788E89" w:rsidR="004B2621" w:rsidRPr="00135B86" w:rsidRDefault="004B2621" w:rsidP="004B2621">
            <w:pPr>
              <w:tabs>
                <w:tab w:val="left" w:pos="708"/>
                <w:tab w:val="center" w:pos="4677"/>
                <w:tab w:val="right" w:pos="9355"/>
              </w:tabs>
              <w:spacing w:after="0"/>
              <w:ind w:left="113"/>
              <w:rPr>
                <w:rFonts w:ascii="Arial" w:hAnsi="Arial" w:cs="Arial"/>
                <w:b/>
                <w:sz w:val="18"/>
                <w:szCs w:val="18"/>
              </w:rPr>
            </w:pPr>
            <w:r w:rsidRPr="00E852F0">
              <w:rPr>
                <w:rFonts w:ascii="Arial" w:hAnsi="Arial" w:cs="Arial"/>
                <w:color w:val="000000"/>
                <w:sz w:val="18"/>
                <w:szCs w:val="18"/>
              </w:rPr>
              <w:t>Саратовская область</w:t>
            </w:r>
          </w:p>
        </w:tc>
        <w:tc>
          <w:tcPr>
            <w:tcW w:w="2089" w:type="dxa"/>
            <w:tcBorders>
              <w:top w:val="nil"/>
              <w:left w:val="single" w:sz="4" w:space="0" w:color="auto"/>
              <w:bottom w:val="nil"/>
              <w:right w:val="single" w:sz="4" w:space="0" w:color="auto"/>
            </w:tcBorders>
            <w:noWrap/>
          </w:tcPr>
          <w:p w14:paraId="0195256A" w14:textId="36341ADE" w:rsidR="004B2621" w:rsidRPr="00135B86" w:rsidRDefault="004B2621" w:rsidP="004B2621">
            <w:pPr>
              <w:tabs>
                <w:tab w:val="left" w:pos="708"/>
                <w:tab w:val="center" w:pos="4677"/>
                <w:tab w:val="right" w:pos="9355"/>
              </w:tabs>
              <w:spacing w:after="0"/>
              <w:ind w:left="113" w:right="488"/>
              <w:jc w:val="right"/>
              <w:rPr>
                <w:rFonts w:ascii="Arial" w:hAnsi="Arial" w:cs="Arial"/>
                <w:b/>
                <w:sz w:val="18"/>
                <w:szCs w:val="18"/>
              </w:rPr>
            </w:pPr>
            <w:r w:rsidRPr="00E852F0">
              <w:rPr>
                <w:rFonts w:ascii="Arial" w:hAnsi="Arial" w:cs="Arial"/>
                <w:color w:val="000000"/>
                <w:sz w:val="18"/>
                <w:szCs w:val="18"/>
              </w:rPr>
              <w:t>19380,40</w:t>
            </w:r>
          </w:p>
        </w:tc>
        <w:tc>
          <w:tcPr>
            <w:tcW w:w="2089" w:type="dxa"/>
            <w:tcBorders>
              <w:top w:val="nil"/>
              <w:left w:val="single" w:sz="4" w:space="0" w:color="auto"/>
              <w:bottom w:val="nil"/>
              <w:right w:val="single" w:sz="4" w:space="0" w:color="auto"/>
            </w:tcBorders>
          </w:tcPr>
          <w:p w14:paraId="51C90F4D" w14:textId="3E49AA46"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100,6</w:t>
            </w:r>
          </w:p>
        </w:tc>
        <w:tc>
          <w:tcPr>
            <w:tcW w:w="2089" w:type="dxa"/>
            <w:tcBorders>
              <w:top w:val="nil"/>
              <w:left w:val="single" w:sz="4" w:space="0" w:color="auto"/>
              <w:bottom w:val="nil"/>
              <w:right w:val="single" w:sz="4" w:space="0" w:color="auto"/>
            </w:tcBorders>
          </w:tcPr>
          <w:p w14:paraId="295CD4DE" w14:textId="0983C15D" w:rsidR="004B2621" w:rsidRPr="00135B86" w:rsidRDefault="004B2621" w:rsidP="004B2621">
            <w:pPr>
              <w:tabs>
                <w:tab w:val="left" w:pos="708"/>
                <w:tab w:val="center" w:pos="4677"/>
                <w:tab w:val="right" w:pos="9355"/>
              </w:tabs>
              <w:spacing w:after="0"/>
              <w:ind w:right="488"/>
              <w:jc w:val="right"/>
              <w:rPr>
                <w:rFonts w:ascii="Arial" w:hAnsi="Arial" w:cs="Arial"/>
                <w:b/>
                <w:sz w:val="18"/>
                <w:szCs w:val="18"/>
              </w:rPr>
            </w:pPr>
            <w:r w:rsidRPr="00E852F0">
              <w:rPr>
                <w:rFonts w:ascii="Arial" w:hAnsi="Arial" w:cs="Arial"/>
                <w:color w:val="000000"/>
                <w:sz w:val="18"/>
                <w:szCs w:val="18"/>
              </w:rPr>
              <w:t>103,2</w:t>
            </w:r>
          </w:p>
        </w:tc>
      </w:tr>
      <w:tr w:rsidR="004B2621" w:rsidRPr="00135B86" w14:paraId="31C5E51F" w14:textId="77777777" w:rsidTr="004B2621">
        <w:tc>
          <w:tcPr>
            <w:tcW w:w="3712" w:type="dxa"/>
            <w:tcBorders>
              <w:top w:val="nil"/>
              <w:left w:val="single" w:sz="4" w:space="0" w:color="auto"/>
              <w:bottom w:val="nil"/>
              <w:right w:val="single" w:sz="4" w:space="0" w:color="auto"/>
            </w:tcBorders>
          </w:tcPr>
          <w:p w14:paraId="7E11D13D" w14:textId="24DFDC46"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Пензенская область</w:t>
            </w:r>
          </w:p>
        </w:tc>
        <w:tc>
          <w:tcPr>
            <w:tcW w:w="2089" w:type="dxa"/>
            <w:tcBorders>
              <w:top w:val="nil"/>
              <w:left w:val="single" w:sz="4" w:space="0" w:color="auto"/>
              <w:bottom w:val="nil"/>
              <w:right w:val="single" w:sz="4" w:space="0" w:color="auto"/>
            </w:tcBorders>
            <w:noWrap/>
          </w:tcPr>
          <w:p w14:paraId="0C9511AA" w14:textId="4216B481"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19227,93</w:t>
            </w:r>
          </w:p>
        </w:tc>
        <w:tc>
          <w:tcPr>
            <w:tcW w:w="2089" w:type="dxa"/>
            <w:tcBorders>
              <w:top w:val="nil"/>
              <w:left w:val="single" w:sz="4" w:space="0" w:color="auto"/>
              <w:bottom w:val="nil"/>
              <w:right w:val="single" w:sz="4" w:space="0" w:color="auto"/>
            </w:tcBorders>
          </w:tcPr>
          <w:p w14:paraId="4DD36E04" w14:textId="2E55A138"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100,8</w:t>
            </w:r>
          </w:p>
        </w:tc>
        <w:tc>
          <w:tcPr>
            <w:tcW w:w="2089" w:type="dxa"/>
            <w:tcBorders>
              <w:top w:val="nil"/>
              <w:left w:val="single" w:sz="4" w:space="0" w:color="auto"/>
              <w:bottom w:val="nil"/>
              <w:right w:val="single" w:sz="4" w:space="0" w:color="auto"/>
            </w:tcBorders>
          </w:tcPr>
          <w:p w14:paraId="43305F54" w14:textId="5196460E"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104,3</w:t>
            </w:r>
          </w:p>
        </w:tc>
      </w:tr>
      <w:tr w:rsidR="004B2621" w:rsidRPr="00135B86" w14:paraId="17496C08" w14:textId="77777777" w:rsidTr="004B2621">
        <w:tc>
          <w:tcPr>
            <w:tcW w:w="3712" w:type="dxa"/>
            <w:tcBorders>
              <w:top w:val="nil"/>
              <w:left w:val="single" w:sz="4" w:space="0" w:color="auto"/>
              <w:bottom w:val="single" w:sz="18" w:space="0" w:color="auto"/>
              <w:right w:val="single" w:sz="4" w:space="0" w:color="auto"/>
            </w:tcBorders>
          </w:tcPr>
          <w:p w14:paraId="0FF3944E" w14:textId="63B66470"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E852F0">
              <w:rPr>
                <w:rFonts w:ascii="Arial" w:hAnsi="Arial" w:cs="Arial"/>
                <w:color w:val="000000"/>
                <w:sz w:val="18"/>
                <w:szCs w:val="18"/>
              </w:rPr>
              <w:t>Республика Мордовия</w:t>
            </w:r>
          </w:p>
        </w:tc>
        <w:tc>
          <w:tcPr>
            <w:tcW w:w="2089" w:type="dxa"/>
            <w:tcBorders>
              <w:top w:val="nil"/>
              <w:left w:val="single" w:sz="4" w:space="0" w:color="auto"/>
              <w:bottom w:val="single" w:sz="18" w:space="0" w:color="auto"/>
              <w:right w:val="single" w:sz="4" w:space="0" w:color="auto"/>
            </w:tcBorders>
            <w:noWrap/>
          </w:tcPr>
          <w:p w14:paraId="0E8D371A" w14:textId="6C634366" w:rsidR="004B2621" w:rsidRPr="00135B86" w:rsidRDefault="004B2621" w:rsidP="004B2621">
            <w:pPr>
              <w:tabs>
                <w:tab w:val="left" w:pos="708"/>
                <w:tab w:val="center" w:pos="4677"/>
                <w:tab w:val="right" w:pos="9355"/>
              </w:tabs>
              <w:spacing w:after="0"/>
              <w:ind w:left="113" w:right="488"/>
              <w:jc w:val="right"/>
              <w:rPr>
                <w:rFonts w:ascii="Arial" w:hAnsi="Arial" w:cs="Arial"/>
                <w:sz w:val="18"/>
                <w:szCs w:val="18"/>
              </w:rPr>
            </w:pPr>
            <w:r w:rsidRPr="00E852F0">
              <w:rPr>
                <w:rFonts w:ascii="Arial" w:hAnsi="Arial" w:cs="Arial"/>
                <w:color w:val="000000"/>
                <w:sz w:val="18"/>
                <w:szCs w:val="18"/>
              </w:rPr>
              <w:t>19023,05</w:t>
            </w:r>
          </w:p>
        </w:tc>
        <w:tc>
          <w:tcPr>
            <w:tcW w:w="2089" w:type="dxa"/>
            <w:tcBorders>
              <w:top w:val="nil"/>
              <w:left w:val="single" w:sz="4" w:space="0" w:color="auto"/>
              <w:bottom w:val="single" w:sz="18" w:space="0" w:color="auto"/>
              <w:right w:val="single" w:sz="4" w:space="0" w:color="auto"/>
            </w:tcBorders>
          </w:tcPr>
          <w:p w14:paraId="5A878DDA" w14:textId="02C2C1F5"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100,9</w:t>
            </w:r>
          </w:p>
        </w:tc>
        <w:tc>
          <w:tcPr>
            <w:tcW w:w="2089" w:type="dxa"/>
            <w:tcBorders>
              <w:top w:val="nil"/>
              <w:left w:val="single" w:sz="4" w:space="0" w:color="auto"/>
              <w:bottom w:val="single" w:sz="18" w:space="0" w:color="auto"/>
              <w:right w:val="single" w:sz="4" w:space="0" w:color="auto"/>
            </w:tcBorders>
          </w:tcPr>
          <w:p w14:paraId="1D59C0E2" w14:textId="43AE3170" w:rsidR="004B2621" w:rsidRPr="00135B86" w:rsidRDefault="004B2621" w:rsidP="004B2621">
            <w:pPr>
              <w:tabs>
                <w:tab w:val="left" w:pos="708"/>
                <w:tab w:val="center" w:pos="4677"/>
                <w:tab w:val="right" w:pos="9355"/>
              </w:tabs>
              <w:spacing w:after="0"/>
              <w:ind w:right="488"/>
              <w:jc w:val="right"/>
              <w:rPr>
                <w:rFonts w:ascii="Arial" w:hAnsi="Arial" w:cs="Arial"/>
                <w:sz w:val="18"/>
                <w:szCs w:val="18"/>
              </w:rPr>
            </w:pPr>
            <w:r w:rsidRPr="00E852F0">
              <w:rPr>
                <w:rFonts w:ascii="Arial" w:hAnsi="Arial" w:cs="Arial"/>
                <w:color w:val="000000"/>
                <w:sz w:val="18"/>
                <w:szCs w:val="18"/>
              </w:rPr>
              <w:t>103,2</w:t>
            </w:r>
          </w:p>
        </w:tc>
      </w:tr>
    </w:tbl>
    <w:p w14:paraId="76C21EC8" w14:textId="77777777" w:rsidR="005B5DE1" w:rsidRPr="00135B86" w:rsidRDefault="005B5DE1" w:rsidP="005B5DE1">
      <w:pPr>
        <w:spacing w:before="60" w:after="60" w:line="240" w:lineRule="auto"/>
        <w:ind w:right="-28"/>
        <w:jc w:val="both"/>
        <w:rPr>
          <w:rFonts w:ascii="Times New Roman" w:eastAsia="Times New Roman" w:hAnsi="Times New Roman"/>
          <w:sz w:val="4"/>
          <w:szCs w:val="24"/>
        </w:rPr>
      </w:pPr>
      <w:r w:rsidRPr="00135B86">
        <w:rPr>
          <w:rFonts w:ascii="Times New Roman" w:eastAsia="Times New Roman" w:hAnsi="Times New Roman"/>
          <w:i/>
          <w:iCs/>
          <w:sz w:val="16"/>
          <w:szCs w:val="16"/>
          <w:vertAlign w:val="superscript"/>
        </w:rPr>
        <w:t>1)</w:t>
      </w:r>
      <w:r w:rsidRPr="00135B86">
        <w:rPr>
          <w:rFonts w:ascii="Times New Roman" w:eastAsia="Times New Roman" w:hAnsi="Times New Roman"/>
          <w:b/>
          <w:i/>
          <w:iCs/>
          <w:sz w:val="16"/>
          <w:szCs w:val="16"/>
        </w:rPr>
        <w:t>Стоимость фиксированного набора потребительских товаров и услуг</w:t>
      </w:r>
      <w:r w:rsidRPr="00135B86">
        <w:rPr>
          <w:rFonts w:ascii="Times New Roman" w:eastAsia="Times New Roman" w:hAnsi="Times New Roman"/>
          <w:i/>
          <w:iCs/>
          <w:sz w:val="16"/>
          <w:szCs w:val="16"/>
        </w:rPr>
        <w:t xml:space="preserve"> для межрегиональных сопоставлений покупательной способности населения исчисляется на основе единых объемов потребления, а также средних цен по России и её субъектам. В набор включены 83 наименования товаров и услуг. Показатель позволяет охарактеризовать в определенной мере уровень материального благосостояния населения.</w:t>
      </w:r>
    </w:p>
    <w:p w14:paraId="1023E17C" w14:textId="73844219" w:rsidR="005B5DE1" w:rsidRPr="00135B86" w:rsidRDefault="005B5DE1" w:rsidP="005B5DE1">
      <w:pPr>
        <w:spacing w:before="240" w:after="20" w:line="312" w:lineRule="auto"/>
        <w:ind w:right="-28" w:firstLine="720"/>
        <w:jc w:val="both"/>
        <w:rPr>
          <w:rFonts w:ascii="Times New Roman" w:hAnsi="Times New Roman"/>
          <w:sz w:val="24"/>
          <w:szCs w:val="24"/>
        </w:rPr>
      </w:pPr>
      <w:r w:rsidRPr="00135B86">
        <w:rPr>
          <w:rFonts w:ascii="Times New Roman" w:eastAsia="Times New Roman" w:hAnsi="Times New Roman"/>
          <w:sz w:val="24"/>
          <w:szCs w:val="24"/>
        </w:rPr>
        <w:t xml:space="preserve">В </w:t>
      </w:r>
      <w:r w:rsidR="004B2621">
        <w:rPr>
          <w:rFonts w:ascii="Times New Roman" w:eastAsia="Times New Roman" w:hAnsi="Times New Roman"/>
          <w:sz w:val="24"/>
          <w:szCs w:val="24"/>
        </w:rPr>
        <w:t xml:space="preserve">июне </w:t>
      </w:r>
      <w:r w:rsidRPr="00135B86">
        <w:rPr>
          <w:rFonts w:ascii="Times New Roman" w:eastAsia="Times New Roman" w:hAnsi="Times New Roman"/>
          <w:sz w:val="24"/>
          <w:szCs w:val="24"/>
        </w:rPr>
        <w:t>2024г. по отношению к предыдущему месяцу индекс цен на</w:t>
      </w:r>
      <w:r w:rsidRPr="00135B86">
        <w:rPr>
          <w:rFonts w:ascii="Times New Roman" w:eastAsia="Times New Roman" w:hAnsi="Times New Roman"/>
          <w:b/>
          <w:bCs/>
          <w:sz w:val="24"/>
          <w:szCs w:val="24"/>
        </w:rPr>
        <w:t xml:space="preserve"> продовольственные товары </w:t>
      </w:r>
      <w:r w:rsidRPr="00135B86">
        <w:rPr>
          <w:rFonts w:ascii="Times New Roman" w:eastAsia="Times New Roman" w:hAnsi="Times New Roman"/>
          <w:sz w:val="24"/>
          <w:szCs w:val="24"/>
        </w:rPr>
        <w:t>сложился на уровне 100,</w:t>
      </w:r>
      <w:r w:rsidR="004B2621">
        <w:rPr>
          <w:rFonts w:ascii="Times New Roman" w:eastAsia="Times New Roman" w:hAnsi="Times New Roman"/>
          <w:sz w:val="24"/>
          <w:szCs w:val="24"/>
        </w:rPr>
        <w:t>8</w:t>
      </w:r>
      <w:r w:rsidRPr="00135B86">
        <w:rPr>
          <w:rFonts w:ascii="Times New Roman" w:eastAsia="Times New Roman" w:hAnsi="Times New Roman"/>
          <w:sz w:val="24"/>
          <w:szCs w:val="24"/>
        </w:rPr>
        <w:t xml:space="preserve">% </w:t>
      </w:r>
      <w:r w:rsidRPr="00135B86">
        <w:rPr>
          <w:rFonts w:ascii="Times New Roman" w:hAnsi="Times New Roman"/>
          <w:sz w:val="24"/>
          <w:szCs w:val="24"/>
        </w:rPr>
        <w:t xml:space="preserve">(в </w:t>
      </w:r>
      <w:r w:rsidR="004B2621">
        <w:rPr>
          <w:rFonts w:ascii="Times New Roman" w:hAnsi="Times New Roman"/>
          <w:sz w:val="24"/>
          <w:szCs w:val="24"/>
        </w:rPr>
        <w:t>июне</w:t>
      </w:r>
      <w:r w:rsidRPr="00135B86">
        <w:rPr>
          <w:rFonts w:ascii="Times New Roman" w:hAnsi="Times New Roman"/>
          <w:sz w:val="24"/>
          <w:szCs w:val="24"/>
        </w:rPr>
        <w:t xml:space="preserve"> 2023г. – </w:t>
      </w:r>
      <w:r w:rsidR="004B2621">
        <w:rPr>
          <w:rFonts w:ascii="Times New Roman" w:hAnsi="Times New Roman"/>
          <w:sz w:val="24"/>
          <w:szCs w:val="24"/>
        </w:rPr>
        <w:t>100,1</w:t>
      </w:r>
      <w:r w:rsidRPr="00135B86">
        <w:rPr>
          <w:rFonts w:ascii="Times New Roman" w:hAnsi="Times New Roman"/>
          <w:sz w:val="24"/>
          <w:szCs w:val="24"/>
        </w:rPr>
        <w:t>%).</w:t>
      </w:r>
    </w:p>
    <w:p w14:paraId="4B8E0B37" w14:textId="77777777" w:rsidR="005B5DE1" w:rsidRPr="00135B86" w:rsidRDefault="005B5DE1" w:rsidP="005B5DE1">
      <w:pPr>
        <w:spacing w:after="0" w:line="192" w:lineRule="auto"/>
        <w:rPr>
          <w:b/>
          <w:bCs/>
          <w:sz w:val="24"/>
          <w:szCs w:val="24"/>
        </w:rPr>
      </w:pPr>
    </w:p>
    <w:p w14:paraId="23512D86" w14:textId="77777777" w:rsidR="005B5DE1" w:rsidRPr="00135B86" w:rsidRDefault="005B5DE1" w:rsidP="005B5DE1">
      <w:pPr>
        <w:spacing w:after="80"/>
        <w:ind w:left="709" w:right="-312"/>
        <w:rPr>
          <w:rFonts w:eastAsia="Times New Roman"/>
          <w:b/>
          <w:bCs/>
          <w:sz w:val="24"/>
          <w:szCs w:val="24"/>
        </w:rPr>
      </w:pPr>
      <w:r w:rsidRPr="00135B86">
        <w:rPr>
          <w:rFonts w:eastAsia="Times New Roman"/>
          <w:b/>
          <w:bCs/>
          <w:sz w:val="24"/>
          <w:szCs w:val="24"/>
        </w:rPr>
        <w:t>Индексы цен на отдельные группы и виды продовольственных товаров</w:t>
      </w:r>
    </w:p>
    <w:p w14:paraId="7C4C40C6" w14:textId="77777777" w:rsidR="005B5DE1" w:rsidRPr="00135B86" w:rsidRDefault="005B5DE1" w:rsidP="005B5DE1">
      <w:pPr>
        <w:spacing w:after="0"/>
        <w:ind w:right="-28"/>
        <w:jc w:val="right"/>
        <w:rPr>
          <w:rFonts w:ascii="Arial" w:hAnsi="Arial" w:cs="Arial"/>
          <w:sz w:val="18"/>
          <w:szCs w:val="18"/>
        </w:rPr>
      </w:pPr>
      <w:r w:rsidRPr="00135B86">
        <w:rPr>
          <w:rFonts w:ascii="Arial" w:hAnsi="Arial" w:cs="Arial"/>
          <w:sz w:val="18"/>
          <w:szCs w:val="18"/>
        </w:rPr>
        <w:t>на конец периода, в процентах</w:t>
      </w:r>
    </w:p>
    <w:tbl>
      <w:tblPr>
        <w:tblW w:w="99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0"/>
        <w:gridCol w:w="1166"/>
        <w:gridCol w:w="1166"/>
        <w:gridCol w:w="1172"/>
        <w:gridCol w:w="1203"/>
        <w:gridCol w:w="1203"/>
        <w:gridCol w:w="1199"/>
      </w:tblGrid>
      <w:tr w:rsidR="005B5DE1" w:rsidRPr="00135B86" w14:paraId="6B31DC00" w14:textId="77777777" w:rsidTr="004B2621">
        <w:trPr>
          <w:cantSplit/>
          <w:trHeight w:val="57"/>
          <w:tblHeader/>
        </w:trPr>
        <w:tc>
          <w:tcPr>
            <w:tcW w:w="1438" w:type="pct"/>
            <w:vMerge w:val="restart"/>
            <w:tcBorders>
              <w:top w:val="single" w:sz="18" w:space="0" w:color="auto"/>
              <w:left w:val="single" w:sz="4" w:space="0" w:color="auto"/>
              <w:bottom w:val="single" w:sz="18" w:space="0" w:color="auto"/>
              <w:right w:val="single" w:sz="4" w:space="0" w:color="auto"/>
            </w:tcBorders>
          </w:tcPr>
          <w:p w14:paraId="145DD6A1" w14:textId="77777777" w:rsidR="005B5DE1" w:rsidRPr="00135B86" w:rsidRDefault="005B5DE1" w:rsidP="00C03B5A">
            <w:pPr>
              <w:spacing w:after="0"/>
              <w:ind w:right="-57"/>
              <w:jc w:val="center"/>
              <w:rPr>
                <w:rFonts w:ascii="Arial" w:hAnsi="Arial" w:cs="Arial"/>
                <w:sz w:val="18"/>
                <w:szCs w:val="18"/>
              </w:rPr>
            </w:pPr>
          </w:p>
        </w:tc>
        <w:tc>
          <w:tcPr>
            <w:tcW w:w="1755" w:type="pct"/>
            <w:gridSpan w:val="3"/>
            <w:tcBorders>
              <w:top w:val="single" w:sz="18" w:space="0" w:color="auto"/>
              <w:left w:val="single" w:sz="4" w:space="0" w:color="auto"/>
              <w:bottom w:val="single" w:sz="6" w:space="0" w:color="auto"/>
              <w:right w:val="single" w:sz="4" w:space="0" w:color="auto"/>
            </w:tcBorders>
            <w:vAlign w:val="center"/>
            <w:hideMark/>
          </w:tcPr>
          <w:p w14:paraId="6EFFAB23" w14:textId="77777777" w:rsidR="005B5DE1" w:rsidRPr="00135B86" w:rsidRDefault="005B5DE1" w:rsidP="00C03B5A">
            <w:pPr>
              <w:spacing w:after="0"/>
              <w:ind w:left="-57" w:right="-57"/>
              <w:jc w:val="center"/>
              <w:rPr>
                <w:rFonts w:ascii="Arial" w:hAnsi="Arial" w:cs="Arial"/>
                <w:sz w:val="18"/>
                <w:szCs w:val="18"/>
              </w:rPr>
            </w:pPr>
            <w:r w:rsidRPr="00135B86">
              <w:rPr>
                <w:rFonts w:ascii="Arial" w:hAnsi="Arial" w:cs="Arial"/>
                <w:sz w:val="18"/>
                <w:szCs w:val="18"/>
              </w:rPr>
              <w:t>К предыдущему месяцу</w:t>
            </w:r>
          </w:p>
        </w:tc>
        <w:tc>
          <w:tcPr>
            <w:tcW w:w="1206" w:type="pct"/>
            <w:gridSpan w:val="2"/>
            <w:tcBorders>
              <w:top w:val="single" w:sz="18" w:space="0" w:color="auto"/>
              <w:left w:val="single" w:sz="4" w:space="0" w:color="auto"/>
              <w:right w:val="single" w:sz="4" w:space="0" w:color="auto"/>
            </w:tcBorders>
            <w:hideMark/>
          </w:tcPr>
          <w:p w14:paraId="615556F2" w14:textId="27F10D6F" w:rsidR="005B5DE1" w:rsidRPr="00135B86" w:rsidRDefault="004B2621" w:rsidP="00C03B5A">
            <w:pPr>
              <w:spacing w:after="0"/>
              <w:ind w:left="-113" w:right="-113"/>
              <w:jc w:val="center"/>
              <w:rPr>
                <w:rFonts w:ascii="Arial" w:hAnsi="Arial" w:cs="Arial"/>
                <w:sz w:val="18"/>
                <w:szCs w:val="18"/>
              </w:rPr>
            </w:pPr>
            <w:r>
              <w:rPr>
                <w:rFonts w:ascii="Arial" w:hAnsi="Arial" w:cs="Arial"/>
                <w:sz w:val="18"/>
                <w:szCs w:val="18"/>
              </w:rPr>
              <w:t xml:space="preserve">Июнь </w:t>
            </w:r>
            <w:r w:rsidR="005B5DE1" w:rsidRPr="00135B86">
              <w:rPr>
                <w:rFonts w:ascii="Arial" w:hAnsi="Arial" w:cs="Arial"/>
                <w:sz w:val="18"/>
                <w:szCs w:val="18"/>
              </w:rPr>
              <w:t>2024г. к</w:t>
            </w:r>
          </w:p>
        </w:tc>
        <w:tc>
          <w:tcPr>
            <w:tcW w:w="602" w:type="pct"/>
            <w:vMerge w:val="restart"/>
            <w:tcBorders>
              <w:top w:val="single" w:sz="18" w:space="0" w:color="auto"/>
              <w:left w:val="single" w:sz="4" w:space="0" w:color="auto"/>
              <w:bottom w:val="single" w:sz="18" w:space="0" w:color="auto"/>
              <w:right w:val="single" w:sz="4" w:space="0" w:color="auto"/>
            </w:tcBorders>
            <w:vAlign w:val="center"/>
            <w:hideMark/>
          </w:tcPr>
          <w:p w14:paraId="21F57E39" w14:textId="77777777" w:rsidR="005B5DE1" w:rsidRPr="00135B86" w:rsidRDefault="005B5DE1" w:rsidP="00C03B5A">
            <w:pPr>
              <w:spacing w:after="0"/>
              <w:ind w:left="-113" w:right="-113"/>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61F8114B" w14:textId="04DA4A2B" w:rsidR="005B5DE1" w:rsidRPr="00135B86" w:rsidRDefault="004B2621" w:rsidP="00C03B5A">
            <w:pPr>
              <w:spacing w:after="0"/>
              <w:ind w:left="-113" w:right="-113"/>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w:t>
            </w:r>
          </w:p>
          <w:p w14:paraId="04BC5A1E" w14:textId="41BA17D9" w:rsidR="005B5DE1" w:rsidRPr="00135B86" w:rsidRDefault="005B5DE1" w:rsidP="00C03B5A">
            <w:pPr>
              <w:spacing w:after="0"/>
              <w:ind w:left="-113" w:right="-113"/>
              <w:jc w:val="center"/>
              <w:rPr>
                <w:rFonts w:ascii="Arial" w:hAnsi="Arial" w:cs="Arial"/>
                <w:sz w:val="18"/>
                <w:szCs w:val="18"/>
              </w:rPr>
            </w:pPr>
            <w:r w:rsidRPr="00135B86">
              <w:rPr>
                <w:rFonts w:ascii="Arial" w:hAnsi="Arial" w:cs="Arial"/>
                <w:sz w:val="18"/>
                <w:szCs w:val="18"/>
              </w:rPr>
              <w:t>2023г.</w:t>
            </w:r>
          </w:p>
          <w:p w14:paraId="48D9EBA4" w14:textId="77777777" w:rsidR="005B5DE1" w:rsidRPr="00135B86" w:rsidRDefault="005B5DE1" w:rsidP="00C03B5A">
            <w:pPr>
              <w:spacing w:after="0"/>
              <w:ind w:left="-113" w:right="-113"/>
              <w:jc w:val="center"/>
              <w:rPr>
                <w:rFonts w:ascii="Arial" w:hAnsi="Arial" w:cs="Arial"/>
                <w:sz w:val="18"/>
                <w:szCs w:val="18"/>
              </w:rPr>
            </w:pPr>
            <w:r w:rsidRPr="00135B86">
              <w:rPr>
                <w:rFonts w:ascii="Arial" w:hAnsi="Arial" w:cs="Arial"/>
                <w:sz w:val="18"/>
                <w:szCs w:val="18"/>
              </w:rPr>
              <w:t>к декабрю 2022г.</w:t>
            </w:r>
          </w:p>
        </w:tc>
      </w:tr>
      <w:tr w:rsidR="005B5DE1" w:rsidRPr="00135B86" w14:paraId="64EC2750" w14:textId="77777777" w:rsidTr="006456D4">
        <w:trPr>
          <w:cantSplit/>
          <w:trHeight w:val="57"/>
          <w:tblHeader/>
        </w:trPr>
        <w:tc>
          <w:tcPr>
            <w:tcW w:w="1438" w:type="pct"/>
            <w:vMerge/>
            <w:tcBorders>
              <w:top w:val="single" w:sz="18" w:space="0" w:color="auto"/>
              <w:left w:val="single" w:sz="4" w:space="0" w:color="auto"/>
              <w:bottom w:val="single" w:sz="18" w:space="0" w:color="auto"/>
              <w:right w:val="single" w:sz="4" w:space="0" w:color="auto"/>
            </w:tcBorders>
            <w:vAlign w:val="center"/>
            <w:hideMark/>
          </w:tcPr>
          <w:p w14:paraId="72D1DBA4" w14:textId="77777777" w:rsidR="005B5DE1" w:rsidRPr="00135B86" w:rsidRDefault="005B5DE1" w:rsidP="00C03B5A">
            <w:pPr>
              <w:spacing w:after="0" w:line="192" w:lineRule="auto"/>
              <w:rPr>
                <w:rFonts w:ascii="Arial" w:hAnsi="Arial" w:cs="Arial"/>
                <w:sz w:val="18"/>
                <w:szCs w:val="18"/>
              </w:rPr>
            </w:pPr>
          </w:p>
        </w:tc>
        <w:tc>
          <w:tcPr>
            <w:tcW w:w="584" w:type="pct"/>
            <w:tcBorders>
              <w:top w:val="single" w:sz="6" w:space="0" w:color="auto"/>
              <w:left w:val="single" w:sz="4" w:space="0" w:color="auto"/>
              <w:bottom w:val="single" w:sz="18" w:space="0" w:color="auto"/>
              <w:right w:val="single" w:sz="4" w:space="0" w:color="auto"/>
            </w:tcBorders>
            <w:vAlign w:val="center"/>
          </w:tcPr>
          <w:p w14:paraId="77E4154A" w14:textId="3FBCEF77" w:rsidR="005B5DE1" w:rsidRPr="00135B86" w:rsidRDefault="004B2621" w:rsidP="00C03B5A">
            <w:pPr>
              <w:spacing w:after="0"/>
              <w:jc w:val="center"/>
              <w:rPr>
                <w:rFonts w:ascii="Arial" w:hAnsi="Arial" w:cs="Arial"/>
                <w:sz w:val="18"/>
                <w:szCs w:val="18"/>
              </w:rPr>
            </w:pPr>
            <w:r>
              <w:rPr>
                <w:rFonts w:ascii="Arial" w:hAnsi="Arial" w:cs="Arial"/>
                <w:sz w:val="18"/>
                <w:szCs w:val="18"/>
              </w:rPr>
              <w:t>апрель</w:t>
            </w:r>
            <w:r w:rsidR="005B5DE1" w:rsidRPr="00135B86">
              <w:rPr>
                <w:rFonts w:ascii="Arial" w:hAnsi="Arial" w:cs="Arial"/>
                <w:sz w:val="18"/>
                <w:szCs w:val="18"/>
              </w:rPr>
              <w:t xml:space="preserve"> </w:t>
            </w:r>
          </w:p>
          <w:p w14:paraId="0411BBB0" w14:textId="1A646028" w:rsidR="005B5DE1" w:rsidRPr="00135B86" w:rsidRDefault="005B5DE1" w:rsidP="00C03B5A">
            <w:pPr>
              <w:spacing w:after="0"/>
              <w:jc w:val="center"/>
              <w:rPr>
                <w:rFonts w:ascii="Arial" w:hAnsi="Arial" w:cs="Arial"/>
                <w:sz w:val="18"/>
                <w:szCs w:val="18"/>
              </w:rPr>
            </w:pPr>
            <w:r w:rsidRPr="00135B86">
              <w:rPr>
                <w:rFonts w:ascii="Arial" w:hAnsi="Arial" w:cs="Arial"/>
                <w:sz w:val="18"/>
                <w:szCs w:val="18"/>
              </w:rPr>
              <w:t>2024г.</w:t>
            </w:r>
          </w:p>
        </w:tc>
        <w:tc>
          <w:tcPr>
            <w:tcW w:w="584" w:type="pct"/>
            <w:tcBorders>
              <w:top w:val="single" w:sz="6" w:space="0" w:color="auto"/>
              <w:left w:val="single" w:sz="4" w:space="0" w:color="auto"/>
              <w:bottom w:val="single" w:sz="18" w:space="0" w:color="auto"/>
              <w:right w:val="single" w:sz="4" w:space="0" w:color="auto"/>
            </w:tcBorders>
            <w:vAlign w:val="center"/>
          </w:tcPr>
          <w:p w14:paraId="7128C6B5" w14:textId="77777777" w:rsidR="004B2621" w:rsidRDefault="004B2621" w:rsidP="00C03B5A">
            <w:pPr>
              <w:spacing w:after="0"/>
              <w:jc w:val="center"/>
              <w:rPr>
                <w:rFonts w:ascii="Arial" w:hAnsi="Arial" w:cs="Arial"/>
                <w:sz w:val="18"/>
                <w:szCs w:val="18"/>
              </w:rPr>
            </w:pPr>
            <w:r>
              <w:rPr>
                <w:rFonts w:ascii="Arial" w:hAnsi="Arial" w:cs="Arial"/>
                <w:sz w:val="18"/>
                <w:szCs w:val="18"/>
              </w:rPr>
              <w:t>май</w:t>
            </w:r>
            <w:r w:rsidR="005B5DE1" w:rsidRPr="00135B86">
              <w:rPr>
                <w:rFonts w:ascii="Arial" w:hAnsi="Arial" w:cs="Arial"/>
                <w:sz w:val="18"/>
                <w:szCs w:val="18"/>
              </w:rPr>
              <w:t xml:space="preserve"> </w:t>
            </w:r>
          </w:p>
          <w:p w14:paraId="3759EF88" w14:textId="230425BF" w:rsidR="005B5DE1" w:rsidRPr="00135B86" w:rsidRDefault="005B5DE1" w:rsidP="00C03B5A">
            <w:pPr>
              <w:spacing w:after="0"/>
              <w:jc w:val="center"/>
              <w:rPr>
                <w:rFonts w:ascii="Arial" w:hAnsi="Arial" w:cs="Arial"/>
                <w:sz w:val="18"/>
                <w:szCs w:val="18"/>
              </w:rPr>
            </w:pPr>
            <w:r w:rsidRPr="00135B86">
              <w:rPr>
                <w:rFonts w:ascii="Arial" w:hAnsi="Arial" w:cs="Arial"/>
                <w:sz w:val="18"/>
                <w:szCs w:val="18"/>
              </w:rPr>
              <w:t>2024г.</w:t>
            </w:r>
          </w:p>
        </w:tc>
        <w:tc>
          <w:tcPr>
            <w:tcW w:w="586" w:type="pct"/>
            <w:tcBorders>
              <w:top w:val="single" w:sz="6" w:space="0" w:color="auto"/>
              <w:left w:val="single" w:sz="4" w:space="0" w:color="auto"/>
              <w:bottom w:val="single" w:sz="18" w:space="0" w:color="auto"/>
              <w:right w:val="single" w:sz="4" w:space="0" w:color="auto"/>
            </w:tcBorders>
            <w:vAlign w:val="center"/>
          </w:tcPr>
          <w:p w14:paraId="10470EC6" w14:textId="129704D7" w:rsidR="005B5DE1" w:rsidRPr="00135B86" w:rsidRDefault="004B2621" w:rsidP="00C03B5A">
            <w:pPr>
              <w:spacing w:after="0"/>
              <w:jc w:val="center"/>
              <w:rPr>
                <w:rFonts w:ascii="Arial" w:hAnsi="Arial" w:cs="Arial"/>
                <w:sz w:val="18"/>
                <w:szCs w:val="18"/>
              </w:rPr>
            </w:pPr>
            <w:r>
              <w:rPr>
                <w:rFonts w:ascii="Arial" w:hAnsi="Arial" w:cs="Arial"/>
                <w:sz w:val="18"/>
                <w:szCs w:val="18"/>
              </w:rPr>
              <w:t>июнь</w:t>
            </w:r>
          </w:p>
          <w:p w14:paraId="110E77A8" w14:textId="29FBF386" w:rsidR="005B5DE1" w:rsidRPr="00135B86" w:rsidRDefault="005B5DE1" w:rsidP="00C03B5A">
            <w:pPr>
              <w:spacing w:after="0"/>
              <w:jc w:val="center"/>
              <w:rPr>
                <w:rFonts w:ascii="Arial" w:hAnsi="Arial" w:cs="Arial"/>
                <w:sz w:val="18"/>
                <w:szCs w:val="18"/>
              </w:rPr>
            </w:pPr>
            <w:r w:rsidRPr="00135B86">
              <w:rPr>
                <w:rFonts w:ascii="Arial" w:hAnsi="Arial" w:cs="Arial"/>
                <w:sz w:val="18"/>
                <w:szCs w:val="18"/>
              </w:rPr>
              <w:t>2024г.</w:t>
            </w:r>
          </w:p>
        </w:tc>
        <w:tc>
          <w:tcPr>
            <w:tcW w:w="603" w:type="pct"/>
            <w:tcBorders>
              <w:left w:val="single" w:sz="4" w:space="0" w:color="auto"/>
              <w:bottom w:val="single" w:sz="18" w:space="0" w:color="auto"/>
              <w:right w:val="single" w:sz="4" w:space="0" w:color="auto"/>
            </w:tcBorders>
            <w:vAlign w:val="center"/>
            <w:hideMark/>
          </w:tcPr>
          <w:p w14:paraId="73112492" w14:textId="4B455BAE" w:rsidR="005B5DE1" w:rsidRPr="00135B86" w:rsidRDefault="004B2621" w:rsidP="00C03B5A">
            <w:pPr>
              <w:spacing w:after="0"/>
              <w:jc w:val="center"/>
              <w:rPr>
                <w:rFonts w:ascii="Arial" w:hAnsi="Arial" w:cs="Arial"/>
                <w:sz w:val="18"/>
                <w:szCs w:val="18"/>
              </w:rPr>
            </w:pPr>
            <w:r>
              <w:rPr>
                <w:rFonts w:ascii="Arial" w:hAnsi="Arial" w:cs="Arial"/>
                <w:sz w:val="18"/>
                <w:szCs w:val="18"/>
              </w:rPr>
              <w:t>июню</w:t>
            </w:r>
          </w:p>
          <w:p w14:paraId="73B4EC3F" w14:textId="77777777" w:rsidR="005B5DE1" w:rsidRPr="00135B86" w:rsidRDefault="005B5DE1" w:rsidP="00C03B5A">
            <w:pPr>
              <w:spacing w:after="0"/>
              <w:jc w:val="center"/>
              <w:rPr>
                <w:rFonts w:ascii="Arial" w:hAnsi="Arial" w:cs="Arial"/>
                <w:sz w:val="18"/>
                <w:szCs w:val="18"/>
              </w:rPr>
            </w:pPr>
            <w:r w:rsidRPr="00135B86">
              <w:rPr>
                <w:rFonts w:ascii="Arial" w:hAnsi="Arial" w:cs="Arial"/>
                <w:sz w:val="18"/>
                <w:szCs w:val="18"/>
              </w:rPr>
              <w:t xml:space="preserve"> 2023г.</w:t>
            </w:r>
          </w:p>
        </w:tc>
        <w:tc>
          <w:tcPr>
            <w:tcW w:w="603" w:type="pct"/>
            <w:tcBorders>
              <w:left w:val="single" w:sz="4" w:space="0" w:color="auto"/>
              <w:bottom w:val="single" w:sz="18" w:space="0" w:color="auto"/>
              <w:right w:val="single" w:sz="4" w:space="0" w:color="auto"/>
            </w:tcBorders>
            <w:vAlign w:val="center"/>
          </w:tcPr>
          <w:p w14:paraId="7ED82CC9" w14:textId="77777777" w:rsidR="005B5DE1" w:rsidRPr="00135B86" w:rsidRDefault="005B5DE1" w:rsidP="00C03B5A">
            <w:pPr>
              <w:spacing w:after="0"/>
              <w:jc w:val="center"/>
              <w:rPr>
                <w:rFonts w:ascii="Arial" w:hAnsi="Arial" w:cs="Arial"/>
                <w:sz w:val="18"/>
                <w:szCs w:val="18"/>
              </w:rPr>
            </w:pPr>
            <w:r w:rsidRPr="00135B86">
              <w:rPr>
                <w:rFonts w:ascii="Arial" w:hAnsi="Arial" w:cs="Arial"/>
                <w:sz w:val="18"/>
                <w:szCs w:val="18"/>
              </w:rPr>
              <w:t>декабрю 2023г.</w:t>
            </w:r>
          </w:p>
        </w:tc>
        <w:tc>
          <w:tcPr>
            <w:tcW w:w="602" w:type="pct"/>
            <w:vMerge/>
            <w:tcBorders>
              <w:top w:val="single" w:sz="18" w:space="0" w:color="auto"/>
              <w:left w:val="single" w:sz="4" w:space="0" w:color="auto"/>
              <w:bottom w:val="single" w:sz="18" w:space="0" w:color="auto"/>
              <w:right w:val="single" w:sz="4" w:space="0" w:color="auto"/>
            </w:tcBorders>
            <w:vAlign w:val="center"/>
            <w:hideMark/>
          </w:tcPr>
          <w:p w14:paraId="463B1D9F" w14:textId="77777777" w:rsidR="005B5DE1" w:rsidRPr="00135B86" w:rsidRDefault="005B5DE1" w:rsidP="00C03B5A">
            <w:pPr>
              <w:spacing w:after="0" w:line="192" w:lineRule="auto"/>
              <w:rPr>
                <w:rFonts w:ascii="Arial" w:hAnsi="Arial" w:cs="Arial"/>
                <w:sz w:val="18"/>
                <w:szCs w:val="18"/>
              </w:rPr>
            </w:pPr>
          </w:p>
        </w:tc>
      </w:tr>
      <w:tr w:rsidR="004B2621" w:rsidRPr="00135B86" w14:paraId="6F7A3CCB" w14:textId="77777777" w:rsidTr="006456D4">
        <w:trPr>
          <w:cantSplit/>
          <w:trHeight w:val="35"/>
        </w:trPr>
        <w:tc>
          <w:tcPr>
            <w:tcW w:w="1438" w:type="pct"/>
            <w:tcBorders>
              <w:top w:val="single" w:sz="18" w:space="0" w:color="auto"/>
              <w:left w:val="single" w:sz="4" w:space="0" w:color="auto"/>
              <w:bottom w:val="nil"/>
              <w:right w:val="single" w:sz="4" w:space="0" w:color="auto"/>
            </w:tcBorders>
            <w:vAlign w:val="bottom"/>
            <w:hideMark/>
          </w:tcPr>
          <w:p w14:paraId="52AD1E00" w14:textId="77777777" w:rsidR="004B2621" w:rsidRPr="00135B86" w:rsidRDefault="004B2621" w:rsidP="004B2621">
            <w:pPr>
              <w:tabs>
                <w:tab w:val="left" w:pos="708"/>
                <w:tab w:val="center" w:pos="4677"/>
                <w:tab w:val="right" w:pos="9355"/>
              </w:tabs>
              <w:spacing w:after="0"/>
              <w:ind w:right="113"/>
              <w:rPr>
                <w:rFonts w:ascii="Arial" w:hAnsi="Arial" w:cs="Arial"/>
                <w:sz w:val="18"/>
                <w:szCs w:val="18"/>
              </w:rPr>
            </w:pPr>
            <w:r w:rsidRPr="00135B86">
              <w:rPr>
                <w:rFonts w:ascii="Arial" w:hAnsi="Arial" w:cs="Arial"/>
                <w:sz w:val="18"/>
                <w:szCs w:val="18"/>
              </w:rPr>
              <w:t xml:space="preserve">Продовольственные товары </w:t>
            </w:r>
          </w:p>
        </w:tc>
        <w:tc>
          <w:tcPr>
            <w:tcW w:w="584" w:type="pct"/>
            <w:tcBorders>
              <w:top w:val="single" w:sz="12" w:space="0" w:color="auto"/>
              <w:left w:val="single" w:sz="4" w:space="0" w:color="auto"/>
              <w:bottom w:val="nil"/>
              <w:right w:val="single" w:sz="4" w:space="0" w:color="auto"/>
            </w:tcBorders>
            <w:shd w:val="clear" w:color="auto" w:fill="auto"/>
            <w:vAlign w:val="bottom"/>
          </w:tcPr>
          <w:p w14:paraId="5664BC17" w14:textId="758D0B2C"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100,9</w:t>
            </w:r>
          </w:p>
        </w:tc>
        <w:tc>
          <w:tcPr>
            <w:tcW w:w="584" w:type="pct"/>
            <w:tcBorders>
              <w:top w:val="single" w:sz="12" w:space="0" w:color="auto"/>
              <w:left w:val="single" w:sz="4" w:space="0" w:color="auto"/>
              <w:bottom w:val="nil"/>
              <w:right w:val="single" w:sz="4" w:space="0" w:color="auto"/>
            </w:tcBorders>
            <w:shd w:val="clear" w:color="auto" w:fill="auto"/>
            <w:vAlign w:val="bottom"/>
          </w:tcPr>
          <w:p w14:paraId="7190B33E" w14:textId="7A4BAD71"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4</w:t>
            </w:r>
          </w:p>
        </w:tc>
        <w:tc>
          <w:tcPr>
            <w:tcW w:w="586" w:type="pct"/>
            <w:tcBorders>
              <w:top w:val="single" w:sz="12" w:space="0" w:color="auto"/>
              <w:left w:val="single" w:sz="4" w:space="0" w:color="auto"/>
              <w:bottom w:val="nil"/>
              <w:right w:val="single" w:sz="4" w:space="0" w:color="auto"/>
            </w:tcBorders>
            <w:shd w:val="clear" w:color="auto" w:fill="auto"/>
            <w:vAlign w:val="bottom"/>
          </w:tcPr>
          <w:p w14:paraId="57393926" w14:textId="5CB1218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single" w:sz="18" w:space="0" w:color="auto"/>
              <w:left w:val="single" w:sz="4" w:space="0" w:color="auto"/>
              <w:bottom w:val="nil"/>
              <w:right w:val="single" w:sz="4" w:space="0" w:color="auto"/>
            </w:tcBorders>
            <w:shd w:val="clear" w:color="auto" w:fill="auto"/>
            <w:vAlign w:val="bottom"/>
          </w:tcPr>
          <w:p w14:paraId="495248BC" w14:textId="65172CD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110</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single" w:sz="18" w:space="0" w:color="auto"/>
              <w:left w:val="single" w:sz="4" w:space="0" w:color="auto"/>
              <w:bottom w:val="nil"/>
              <w:right w:val="single" w:sz="4" w:space="0" w:color="auto"/>
            </w:tcBorders>
            <w:shd w:val="clear" w:color="auto" w:fill="auto"/>
            <w:vAlign w:val="bottom"/>
          </w:tcPr>
          <w:p w14:paraId="74BD3DA5" w14:textId="0A596F93"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104</w:t>
            </w:r>
            <w:r>
              <w:rPr>
                <w:rFonts w:ascii="Arial" w:hAnsi="Arial" w:cs="Arial"/>
                <w:color w:val="000000"/>
                <w:sz w:val="18"/>
                <w:szCs w:val="18"/>
              </w:rPr>
              <w:t>,</w:t>
            </w:r>
            <w:r w:rsidRPr="001C2DB6">
              <w:rPr>
                <w:rFonts w:ascii="Arial" w:hAnsi="Arial" w:cs="Arial"/>
                <w:color w:val="000000"/>
                <w:sz w:val="18"/>
                <w:szCs w:val="18"/>
              </w:rPr>
              <w:t>2</w:t>
            </w:r>
          </w:p>
        </w:tc>
        <w:tc>
          <w:tcPr>
            <w:tcW w:w="602" w:type="pct"/>
            <w:tcBorders>
              <w:top w:val="single" w:sz="12" w:space="0" w:color="auto"/>
              <w:left w:val="single" w:sz="4" w:space="0" w:color="auto"/>
              <w:bottom w:val="nil"/>
              <w:right w:val="single" w:sz="4" w:space="0" w:color="auto"/>
            </w:tcBorders>
            <w:shd w:val="clear" w:color="auto" w:fill="auto"/>
            <w:vAlign w:val="bottom"/>
          </w:tcPr>
          <w:p w14:paraId="1AF2CB9E" w14:textId="18734CD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0</w:t>
            </w:r>
          </w:p>
        </w:tc>
      </w:tr>
      <w:tr w:rsidR="004B2621" w:rsidRPr="00135B86" w14:paraId="12F4DCDF"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3F7B3421" w14:textId="77777777"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135B86">
              <w:rPr>
                <w:rFonts w:ascii="Arial" w:hAnsi="Arial" w:cs="Arial"/>
                <w:sz w:val="18"/>
                <w:szCs w:val="18"/>
              </w:rPr>
              <w:t>хлеб и хлебобулочные изделия</w:t>
            </w:r>
          </w:p>
        </w:tc>
        <w:tc>
          <w:tcPr>
            <w:tcW w:w="584" w:type="pct"/>
            <w:tcBorders>
              <w:top w:val="nil"/>
              <w:left w:val="single" w:sz="4" w:space="0" w:color="auto"/>
              <w:bottom w:val="nil"/>
              <w:right w:val="single" w:sz="4" w:space="0" w:color="auto"/>
            </w:tcBorders>
            <w:shd w:val="clear" w:color="auto" w:fill="auto"/>
            <w:vAlign w:val="bottom"/>
          </w:tcPr>
          <w:p w14:paraId="748B9D8B" w14:textId="08C29ADC"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101,5</w:t>
            </w:r>
          </w:p>
        </w:tc>
        <w:tc>
          <w:tcPr>
            <w:tcW w:w="584" w:type="pct"/>
            <w:tcBorders>
              <w:top w:val="nil"/>
              <w:left w:val="single" w:sz="4" w:space="0" w:color="auto"/>
              <w:bottom w:val="nil"/>
              <w:right w:val="single" w:sz="4" w:space="0" w:color="auto"/>
            </w:tcBorders>
            <w:shd w:val="clear" w:color="auto" w:fill="auto"/>
            <w:vAlign w:val="bottom"/>
          </w:tcPr>
          <w:p w14:paraId="2B27C93F" w14:textId="364FAFAF"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8</w:t>
            </w:r>
          </w:p>
        </w:tc>
        <w:tc>
          <w:tcPr>
            <w:tcW w:w="586" w:type="pct"/>
            <w:tcBorders>
              <w:top w:val="nil"/>
              <w:left w:val="single" w:sz="4" w:space="0" w:color="auto"/>
              <w:bottom w:val="nil"/>
              <w:right w:val="single" w:sz="4" w:space="0" w:color="auto"/>
            </w:tcBorders>
            <w:shd w:val="clear" w:color="auto" w:fill="auto"/>
            <w:vAlign w:val="bottom"/>
          </w:tcPr>
          <w:p w14:paraId="30603128" w14:textId="4B158E0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4</w:t>
            </w:r>
          </w:p>
        </w:tc>
        <w:tc>
          <w:tcPr>
            <w:tcW w:w="603" w:type="pct"/>
            <w:tcBorders>
              <w:top w:val="nil"/>
              <w:left w:val="single" w:sz="4" w:space="0" w:color="auto"/>
              <w:bottom w:val="nil"/>
              <w:right w:val="single" w:sz="4" w:space="0" w:color="auto"/>
            </w:tcBorders>
            <w:shd w:val="clear" w:color="auto" w:fill="auto"/>
            <w:vAlign w:val="bottom"/>
          </w:tcPr>
          <w:p w14:paraId="754A9901" w14:textId="45E216EF"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110</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49DCB486" w14:textId="666443D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106</w:t>
            </w:r>
            <w:r>
              <w:rPr>
                <w:rFonts w:ascii="Arial" w:hAnsi="Arial" w:cs="Arial"/>
                <w:color w:val="000000"/>
                <w:sz w:val="18"/>
                <w:szCs w:val="18"/>
              </w:rPr>
              <w:t>,</w:t>
            </w:r>
            <w:r w:rsidRPr="001C2DB6">
              <w:rPr>
                <w:rFonts w:ascii="Arial" w:hAnsi="Arial" w:cs="Arial"/>
                <w:color w:val="000000"/>
                <w:sz w:val="18"/>
                <w:szCs w:val="18"/>
              </w:rPr>
              <w:t>8</w:t>
            </w:r>
          </w:p>
        </w:tc>
        <w:tc>
          <w:tcPr>
            <w:tcW w:w="602" w:type="pct"/>
            <w:tcBorders>
              <w:top w:val="nil"/>
              <w:left w:val="single" w:sz="4" w:space="0" w:color="auto"/>
              <w:bottom w:val="nil"/>
              <w:right w:val="single" w:sz="4" w:space="0" w:color="auto"/>
            </w:tcBorders>
            <w:shd w:val="clear" w:color="auto" w:fill="auto"/>
            <w:vAlign w:val="bottom"/>
          </w:tcPr>
          <w:p w14:paraId="33064795" w14:textId="27258D2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99</w:t>
            </w:r>
            <w:r>
              <w:rPr>
                <w:rFonts w:ascii="Arial" w:hAnsi="Arial" w:cs="Arial"/>
                <w:color w:val="000000"/>
                <w:sz w:val="18"/>
                <w:szCs w:val="18"/>
              </w:rPr>
              <w:t>,</w:t>
            </w:r>
            <w:r w:rsidRPr="001C2DB6">
              <w:rPr>
                <w:rFonts w:ascii="Arial" w:hAnsi="Arial" w:cs="Arial"/>
                <w:color w:val="000000"/>
                <w:sz w:val="18"/>
                <w:szCs w:val="18"/>
              </w:rPr>
              <w:t>9</w:t>
            </w:r>
          </w:p>
        </w:tc>
      </w:tr>
      <w:tr w:rsidR="004B2621" w:rsidRPr="00135B86" w14:paraId="7255B9F2"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56CA2443"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крупа и бобовые</w:t>
            </w:r>
          </w:p>
        </w:tc>
        <w:tc>
          <w:tcPr>
            <w:tcW w:w="584" w:type="pct"/>
            <w:tcBorders>
              <w:top w:val="nil"/>
              <w:left w:val="single" w:sz="4" w:space="0" w:color="auto"/>
              <w:bottom w:val="nil"/>
              <w:right w:val="single" w:sz="4" w:space="0" w:color="auto"/>
            </w:tcBorders>
            <w:shd w:val="clear" w:color="auto" w:fill="auto"/>
            <w:vAlign w:val="bottom"/>
          </w:tcPr>
          <w:p w14:paraId="23DE0299" w14:textId="7883C144"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100,6</w:t>
            </w:r>
          </w:p>
        </w:tc>
        <w:tc>
          <w:tcPr>
            <w:tcW w:w="584" w:type="pct"/>
            <w:tcBorders>
              <w:top w:val="nil"/>
              <w:left w:val="single" w:sz="4" w:space="0" w:color="auto"/>
              <w:bottom w:val="nil"/>
              <w:right w:val="single" w:sz="4" w:space="0" w:color="auto"/>
            </w:tcBorders>
            <w:shd w:val="clear" w:color="auto" w:fill="auto"/>
            <w:vAlign w:val="bottom"/>
          </w:tcPr>
          <w:p w14:paraId="17165C69" w14:textId="4791B044"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9</w:t>
            </w:r>
          </w:p>
        </w:tc>
        <w:tc>
          <w:tcPr>
            <w:tcW w:w="586" w:type="pct"/>
            <w:tcBorders>
              <w:top w:val="nil"/>
              <w:left w:val="single" w:sz="4" w:space="0" w:color="auto"/>
              <w:bottom w:val="nil"/>
              <w:right w:val="single" w:sz="4" w:space="0" w:color="auto"/>
            </w:tcBorders>
            <w:shd w:val="clear" w:color="auto" w:fill="auto"/>
            <w:vAlign w:val="bottom"/>
          </w:tcPr>
          <w:p w14:paraId="4FE3DDCB" w14:textId="7026E2F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99</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73C090AE" w14:textId="3B1219A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107</w:t>
            </w:r>
            <w:r>
              <w:rPr>
                <w:rFonts w:ascii="Arial" w:hAnsi="Arial" w:cs="Arial"/>
                <w:color w:val="000000"/>
                <w:sz w:val="18"/>
                <w:szCs w:val="18"/>
              </w:rPr>
              <w:t>,</w:t>
            </w:r>
            <w:r w:rsidRPr="001C2DB6">
              <w:rPr>
                <w:rFonts w:ascii="Arial" w:hAnsi="Arial" w:cs="Arial"/>
                <w:color w:val="000000"/>
                <w:sz w:val="18"/>
                <w:szCs w:val="18"/>
              </w:rPr>
              <w:t>1</w:t>
            </w:r>
          </w:p>
        </w:tc>
        <w:tc>
          <w:tcPr>
            <w:tcW w:w="603" w:type="pct"/>
            <w:tcBorders>
              <w:top w:val="nil"/>
              <w:left w:val="single" w:sz="4" w:space="0" w:color="auto"/>
              <w:bottom w:val="nil"/>
              <w:right w:val="single" w:sz="4" w:space="0" w:color="auto"/>
            </w:tcBorders>
            <w:shd w:val="clear" w:color="auto" w:fill="auto"/>
            <w:vAlign w:val="bottom"/>
          </w:tcPr>
          <w:p w14:paraId="3D7B5E8B" w14:textId="6EEC423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5</w:t>
            </w:r>
          </w:p>
        </w:tc>
        <w:tc>
          <w:tcPr>
            <w:tcW w:w="602" w:type="pct"/>
            <w:tcBorders>
              <w:top w:val="nil"/>
              <w:left w:val="single" w:sz="4" w:space="0" w:color="auto"/>
              <w:bottom w:val="nil"/>
              <w:right w:val="single" w:sz="4" w:space="0" w:color="auto"/>
            </w:tcBorders>
            <w:shd w:val="clear" w:color="auto" w:fill="auto"/>
            <w:vAlign w:val="bottom"/>
          </w:tcPr>
          <w:p w14:paraId="40E6D3BC" w14:textId="73603EB7"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93</w:t>
            </w:r>
            <w:r>
              <w:rPr>
                <w:rFonts w:ascii="Arial" w:hAnsi="Arial" w:cs="Arial"/>
                <w:color w:val="000000"/>
                <w:sz w:val="18"/>
                <w:szCs w:val="18"/>
              </w:rPr>
              <w:t>,</w:t>
            </w:r>
            <w:r w:rsidRPr="001C2DB6">
              <w:rPr>
                <w:rFonts w:ascii="Arial" w:hAnsi="Arial" w:cs="Arial"/>
                <w:color w:val="000000"/>
                <w:sz w:val="18"/>
                <w:szCs w:val="18"/>
              </w:rPr>
              <w:t>7</w:t>
            </w:r>
          </w:p>
        </w:tc>
      </w:tr>
      <w:tr w:rsidR="004B2621" w:rsidRPr="00135B86" w14:paraId="4F4F6F05"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5DCB7345"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макаронные изделия</w:t>
            </w:r>
          </w:p>
        </w:tc>
        <w:tc>
          <w:tcPr>
            <w:tcW w:w="584" w:type="pct"/>
            <w:tcBorders>
              <w:top w:val="nil"/>
              <w:left w:val="single" w:sz="4" w:space="0" w:color="auto"/>
              <w:bottom w:val="nil"/>
              <w:right w:val="single" w:sz="4" w:space="0" w:color="auto"/>
            </w:tcBorders>
            <w:shd w:val="clear" w:color="auto" w:fill="auto"/>
            <w:vAlign w:val="bottom"/>
          </w:tcPr>
          <w:p w14:paraId="61120FBB" w14:textId="5B1EA465"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99,8</w:t>
            </w:r>
          </w:p>
        </w:tc>
        <w:tc>
          <w:tcPr>
            <w:tcW w:w="584" w:type="pct"/>
            <w:tcBorders>
              <w:top w:val="nil"/>
              <w:left w:val="single" w:sz="4" w:space="0" w:color="auto"/>
              <w:bottom w:val="nil"/>
              <w:right w:val="single" w:sz="4" w:space="0" w:color="auto"/>
            </w:tcBorders>
            <w:shd w:val="clear" w:color="auto" w:fill="auto"/>
            <w:vAlign w:val="bottom"/>
          </w:tcPr>
          <w:p w14:paraId="0CF267D5" w14:textId="2366111B"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99</w:t>
            </w:r>
            <w:r>
              <w:rPr>
                <w:rFonts w:ascii="Arial" w:hAnsi="Arial" w:cs="Arial"/>
                <w:color w:val="000000"/>
                <w:sz w:val="18"/>
                <w:szCs w:val="18"/>
              </w:rPr>
              <w:t>,</w:t>
            </w:r>
            <w:r w:rsidRPr="00701EEF">
              <w:rPr>
                <w:rFonts w:ascii="Arial" w:hAnsi="Arial" w:cs="Arial"/>
                <w:color w:val="000000"/>
                <w:sz w:val="18"/>
                <w:szCs w:val="18"/>
              </w:rPr>
              <w:t>6</w:t>
            </w:r>
          </w:p>
        </w:tc>
        <w:tc>
          <w:tcPr>
            <w:tcW w:w="586" w:type="pct"/>
            <w:tcBorders>
              <w:top w:val="nil"/>
              <w:left w:val="single" w:sz="4" w:space="0" w:color="auto"/>
              <w:bottom w:val="nil"/>
              <w:right w:val="single" w:sz="4" w:space="0" w:color="auto"/>
            </w:tcBorders>
            <w:shd w:val="clear" w:color="auto" w:fill="auto"/>
            <w:vAlign w:val="bottom"/>
          </w:tcPr>
          <w:p w14:paraId="4A860343" w14:textId="418ADA7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1237F39D" w14:textId="7EECF6E7"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0</w:t>
            </w:r>
          </w:p>
        </w:tc>
        <w:tc>
          <w:tcPr>
            <w:tcW w:w="603" w:type="pct"/>
            <w:tcBorders>
              <w:top w:val="nil"/>
              <w:left w:val="single" w:sz="4" w:space="0" w:color="auto"/>
              <w:bottom w:val="nil"/>
              <w:right w:val="single" w:sz="4" w:space="0" w:color="auto"/>
            </w:tcBorders>
            <w:shd w:val="clear" w:color="auto" w:fill="auto"/>
            <w:vAlign w:val="bottom"/>
          </w:tcPr>
          <w:p w14:paraId="07899273" w14:textId="3051E4E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nil"/>
              <w:left w:val="single" w:sz="4" w:space="0" w:color="auto"/>
              <w:bottom w:val="nil"/>
              <w:right w:val="single" w:sz="4" w:space="0" w:color="auto"/>
            </w:tcBorders>
            <w:shd w:val="clear" w:color="auto" w:fill="auto"/>
            <w:vAlign w:val="bottom"/>
          </w:tcPr>
          <w:p w14:paraId="43C3F309" w14:textId="5E26AD2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92</w:t>
            </w:r>
            <w:r>
              <w:rPr>
                <w:rFonts w:ascii="Arial" w:hAnsi="Arial" w:cs="Arial"/>
                <w:color w:val="000000"/>
                <w:sz w:val="18"/>
                <w:szCs w:val="18"/>
              </w:rPr>
              <w:t>,</w:t>
            </w:r>
            <w:r w:rsidRPr="001C2DB6">
              <w:rPr>
                <w:rFonts w:ascii="Arial" w:hAnsi="Arial" w:cs="Arial"/>
                <w:color w:val="000000"/>
                <w:sz w:val="18"/>
                <w:szCs w:val="18"/>
              </w:rPr>
              <w:t>8</w:t>
            </w:r>
          </w:p>
        </w:tc>
      </w:tr>
      <w:tr w:rsidR="004B2621" w:rsidRPr="00135B86" w14:paraId="7CA229BC"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3562E8FC"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мука пшеничная</w:t>
            </w:r>
          </w:p>
        </w:tc>
        <w:tc>
          <w:tcPr>
            <w:tcW w:w="584" w:type="pct"/>
            <w:tcBorders>
              <w:top w:val="nil"/>
              <w:left w:val="single" w:sz="4" w:space="0" w:color="auto"/>
              <w:bottom w:val="nil"/>
              <w:right w:val="single" w:sz="4" w:space="0" w:color="auto"/>
            </w:tcBorders>
            <w:shd w:val="clear" w:color="auto" w:fill="auto"/>
            <w:vAlign w:val="bottom"/>
          </w:tcPr>
          <w:p w14:paraId="2E90E10B" w14:textId="55A8361B"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102,5</w:t>
            </w:r>
          </w:p>
        </w:tc>
        <w:tc>
          <w:tcPr>
            <w:tcW w:w="584" w:type="pct"/>
            <w:tcBorders>
              <w:top w:val="nil"/>
              <w:left w:val="single" w:sz="4" w:space="0" w:color="auto"/>
              <w:bottom w:val="nil"/>
              <w:right w:val="single" w:sz="4" w:space="0" w:color="auto"/>
            </w:tcBorders>
            <w:shd w:val="clear" w:color="auto" w:fill="auto"/>
            <w:vAlign w:val="bottom"/>
          </w:tcPr>
          <w:p w14:paraId="07162024" w14:textId="2FCF4B1B"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5</w:t>
            </w:r>
          </w:p>
        </w:tc>
        <w:tc>
          <w:tcPr>
            <w:tcW w:w="586" w:type="pct"/>
            <w:tcBorders>
              <w:top w:val="nil"/>
              <w:left w:val="single" w:sz="4" w:space="0" w:color="auto"/>
              <w:bottom w:val="nil"/>
              <w:right w:val="single" w:sz="4" w:space="0" w:color="auto"/>
            </w:tcBorders>
            <w:shd w:val="clear" w:color="auto" w:fill="auto"/>
            <w:vAlign w:val="bottom"/>
          </w:tcPr>
          <w:p w14:paraId="76DBC0F1" w14:textId="76A7DCA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7</w:t>
            </w:r>
          </w:p>
        </w:tc>
        <w:tc>
          <w:tcPr>
            <w:tcW w:w="603" w:type="pct"/>
            <w:tcBorders>
              <w:top w:val="nil"/>
              <w:left w:val="single" w:sz="4" w:space="0" w:color="auto"/>
              <w:bottom w:val="nil"/>
              <w:right w:val="single" w:sz="4" w:space="0" w:color="auto"/>
            </w:tcBorders>
            <w:shd w:val="clear" w:color="auto" w:fill="auto"/>
            <w:vAlign w:val="bottom"/>
          </w:tcPr>
          <w:p w14:paraId="6785E2C5" w14:textId="7D0E1D38"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104</w:t>
            </w:r>
            <w:r>
              <w:rPr>
                <w:rFonts w:ascii="Arial" w:hAnsi="Arial" w:cs="Arial"/>
                <w:color w:val="000000"/>
                <w:sz w:val="18"/>
                <w:szCs w:val="18"/>
              </w:rPr>
              <w:t>,</w:t>
            </w:r>
            <w:r w:rsidRPr="001C2DB6">
              <w:rPr>
                <w:rFonts w:ascii="Arial" w:hAnsi="Arial" w:cs="Arial"/>
                <w:color w:val="000000"/>
                <w:sz w:val="18"/>
                <w:szCs w:val="18"/>
              </w:rPr>
              <w:t>0</w:t>
            </w:r>
          </w:p>
        </w:tc>
        <w:tc>
          <w:tcPr>
            <w:tcW w:w="603" w:type="pct"/>
            <w:tcBorders>
              <w:top w:val="nil"/>
              <w:left w:val="single" w:sz="4" w:space="0" w:color="auto"/>
              <w:bottom w:val="nil"/>
              <w:right w:val="single" w:sz="4" w:space="0" w:color="auto"/>
            </w:tcBorders>
            <w:shd w:val="clear" w:color="auto" w:fill="auto"/>
            <w:vAlign w:val="bottom"/>
          </w:tcPr>
          <w:p w14:paraId="16599E46" w14:textId="5C3D113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5</w:t>
            </w:r>
          </w:p>
        </w:tc>
        <w:tc>
          <w:tcPr>
            <w:tcW w:w="602" w:type="pct"/>
            <w:tcBorders>
              <w:top w:val="nil"/>
              <w:left w:val="single" w:sz="4" w:space="0" w:color="auto"/>
              <w:bottom w:val="nil"/>
              <w:right w:val="single" w:sz="4" w:space="0" w:color="auto"/>
            </w:tcBorders>
            <w:shd w:val="clear" w:color="auto" w:fill="auto"/>
            <w:vAlign w:val="bottom"/>
          </w:tcPr>
          <w:p w14:paraId="07199CD4" w14:textId="20BF311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93</w:t>
            </w:r>
            <w:r>
              <w:rPr>
                <w:rFonts w:ascii="Arial" w:hAnsi="Arial" w:cs="Arial"/>
                <w:color w:val="000000"/>
                <w:sz w:val="18"/>
                <w:szCs w:val="18"/>
              </w:rPr>
              <w:t>,</w:t>
            </w:r>
            <w:r w:rsidRPr="001C2DB6">
              <w:rPr>
                <w:rFonts w:ascii="Arial" w:hAnsi="Arial" w:cs="Arial"/>
                <w:color w:val="000000"/>
                <w:sz w:val="18"/>
                <w:szCs w:val="18"/>
              </w:rPr>
              <w:t>9</w:t>
            </w:r>
          </w:p>
        </w:tc>
      </w:tr>
      <w:tr w:rsidR="004B2621" w:rsidRPr="00135B86" w14:paraId="0269206D"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7427FE64"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мясо и птица</w:t>
            </w:r>
          </w:p>
        </w:tc>
        <w:tc>
          <w:tcPr>
            <w:tcW w:w="584" w:type="pct"/>
            <w:tcBorders>
              <w:top w:val="nil"/>
              <w:left w:val="single" w:sz="4" w:space="0" w:color="auto"/>
              <w:bottom w:val="nil"/>
              <w:right w:val="single" w:sz="4" w:space="0" w:color="auto"/>
            </w:tcBorders>
            <w:shd w:val="clear" w:color="auto" w:fill="auto"/>
            <w:vAlign w:val="bottom"/>
          </w:tcPr>
          <w:p w14:paraId="3D572E27" w14:textId="29CE1BAE"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100,7</w:t>
            </w:r>
          </w:p>
        </w:tc>
        <w:tc>
          <w:tcPr>
            <w:tcW w:w="584" w:type="pct"/>
            <w:tcBorders>
              <w:top w:val="nil"/>
              <w:left w:val="single" w:sz="4" w:space="0" w:color="auto"/>
              <w:bottom w:val="nil"/>
              <w:right w:val="single" w:sz="4" w:space="0" w:color="auto"/>
            </w:tcBorders>
            <w:shd w:val="clear" w:color="auto" w:fill="auto"/>
            <w:vAlign w:val="bottom"/>
          </w:tcPr>
          <w:p w14:paraId="54925054" w14:textId="5FC7400B"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101</w:t>
            </w:r>
            <w:r>
              <w:rPr>
                <w:rFonts w:ascii="Arial" w:hAnsi="Arial" w:cs="Arial"/>
                <w:color w:val="000000"/>
                <w:sz w:val="18"/>
                <w:szCs w:val="18"/>
              </w:rPr>
              <w:t>,</w:t>
            </w:r>
            <w:r w:rsidRPr="00701EEF">
              <w:rPr>
                <w:rFonts w:ascii="Arial" w:hAnsi="Arial" w:cs="Arial"/>
                <w:color w:val="000000"/>
                <w:sz w:val="18"/>
                <w:szCs w:val="18"/>
              </w:rPr>
              <w:t>1</w:t>
            </w:r>
          </w:p>
        </w:tc>
        <w:tc>
          <w:tcPr>
            <w:tcW w:w="586" w:type="pct"/>
            <w:tcBorders>
              <w:top w:val="nil"/>
              <w:left w:val="single" w:sz="4" w:space="0" w:color="auto"/>
              <w:bottom w:val="nil"/>
              <w:right w:val="single" w:sz="4" w:space="0" w:color="auto"/>
            </w:tcBorders>
            <w:shd w:val="clear" w:color="auto" w:fill="auto"/>
            <w:vAlign w:val="bottom"/>
          </w:tcPr>
          <w:p w14:paraId="0C208F45" w14:textId="23E8275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5</w:t>
            </w:r>
          </w:p>
        </w:tc>
        <w:tc>
          <w:tcPr>
            <w:tcW w:w="603" w:type="pct"/>
            <w:tcBorders>
              <w:top w:val="nil"/>
              <w:left w:val="single" w:sz="4" w:space="0" w:color="auto"/>
              <w:bottom w:val="nil"/>
              <w:right w:val="single" w:sz="4" w:space="0" w:color="auto"/>
            </w:tcBorders>
            <w:shd w:val="clear" w:color="auto" w:fill="auto"/>
            <w:vAlign w:val="bottom"/>
          </w:tcPr>
          <w:p w14:paraId="5824FAFE" w14:textId="5C0ED93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111</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1DBDD391" w14:textId="501331F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3</w:t>
            </w:r>
          </w:p>
        </w:tc>
        <w:tc>
          <w:tcPr>
            <w:tcW w:w="602" w:type="pct"/>
            <w:tcBorders>
              <w:top w:val="nil"/>
              <w:left w:val="single" w:sz="4" w:space="0" w:color="auto"/>
              <w:bottom w:val="nil"/>
              <w:right w:val="single" w:sz="4" w:space="0" w:color="auto"/>
            </w:tcBorders>
            <w:shd w:val="clear" w:color="auto" w:fill="auto"/>
            <w:vAlign w:val="bottom"/>
          </w:tcPr>
          <w:p w14:paraId="166A2DBB" w14:textId="11DB7C6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105</w:t>
            </w:r>
            <w:r>
              <w:rPr>
                <w:rFonts w:ascii="Arial" w:hAnsi="Arial" w:cs="Arial"/>
                <w:color w:val="000000"/>
                <w:sz w:val="18"/>
                <w:szCs w:val="18"/>
              </w:rPr>
              <w:t>,</w:t>
            </w:r>
            <w:r w:rsidRPr="001C2DB6">
              <w:rPr>
                <w:rFonts w:ascii="Arial" w:hAnsi="Arial" w:cs="Arial"/>
                <w:color w:val="000000"/>
                <w:sz w:val="18"/>
                <w:szCs w:val="18"/>
              </w:rPr>
              <w:t>1</w:t>
            </w:r>
          </w:p>
        </w:tc>
      </w:tr>
      <w:tr w:rsidR="004B2621" w:rsidRPr="00135B86" w14:paraId="58F35922" w14:textId="77777777" w:rsidTr="006456D4">
        <w:trPr>
          <w:cantSplit/>
          <w:trHeight w:val="388"/>
        </w:trPr>
        <w:tc>
          <w:tcPr>
            <w:tcW w:w="1438" w:type="pct"/>
            <w:tcBorders>
              <w:top w:val="nil"/>
              <w:left w:val="single" w:sz="4" w:space="0" w:color="auto"/>
              <w:bottom w:val="nil"/>
              <w:right w:val="single" w:sz="4" w:space="0" w:color="auto"/>
            </w:tcBorders>
            <w:vAlign w:val="bottom"/>
            <w:hideMark/>
          </w:tcPr>
          <w:p w14:paraId="160D9FA3"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колбасные изделия и продукты из мяса и птицы</w:t>
            </w:r>
          </w:p>
        </w:tc>
        <w:tc>
          <w:tcPr>
            <w:tcW w:w="584" w:type="pct"/>
            <w:tcBorders>
              <w:top w:val="nil"/>
              <w:left w:val="single" w:sz="4" w:space="0" w:color="auto"/>
              <w:bottom w:val="nil"/>
              <w:right w:val="single" w:sz="4" w:space="0" w:color="auto"/>
            </w:tcBorders>
            <w:shd w:val="clear" w:color="auto" w:fill="auto"/>
            <w:vAlign w:val="bottom"/>
          </w:tcPr>
          <w:p w14:paraId="23B1DFE0" w14:textId="3F5225C3"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101,2</w:t>
            </w:r>
          </w:p>
        </w:tc>
        <w:tc>
          <w:tcPr>
            <w:tcW w:w="584" w:type="pct"/>
            <w:tcBorders>
              <w:top w:val="nil"/>
              <w:left w:val="single" w:sz="4" w:space="0" w:color="auto"/>
              <w:bottom w:val="nil"/>
              <w:right w:val="single" w:sz="4" w:space="0" w:color="auto"/>
            </w:tcBorders>
            <w:shd w:val="clear" w:color="auto" w:fill="auto"/>
            <w:vAlign w:val="bottom"/>
          </w:tcPr>
          <w:p w14:paraId="79E64C91" w14:textId="321EE289"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7</w:t>
            </w:r>
          </w:p>
        </w:tc>
        <w:tc>
          <w:tcPr>
            <w:tcW w:w="586" w:type="pct"/>
            <w:tcBorders>
              <w:top w:val="nil"/>
              <w:left w:val="single" w:sz="4" w:space="0" w:color="auto"/>
              <w:bottom w:val="nil"/>
              <w:right w:val="single" w:sz="4" w:space="0" w:color="auto"/>
            </w:tcBorders>
            <w:shd w:val="clear" w:color="auto" w:fill="auto"/>
            <w:vAlign w:val="bottom"/>
          </w:tcPr>
          <w:p w14:paraId="13145FB9" w14:textId="2F6225B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0FA8F83A" w14:textId="5DABDEC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112</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60478F80" w14:textId="3C09119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8</w:t>
            </w:r>
          </w:p>
        </w:tc>
        <w:tc>
          <w:tcPr>
            <w:tcW w:w="602" w:type="pct"/>
            <w:tcBorders>
              <w:top w:val="nil"/>
              <w:left w:val="single" w:sz="4" w:space="0" w:color="auto"/>
              <w:bottom w:val="nil"/>
              <w:right w:val="single" w:sz="4" w:space="0" w:color="auto"/>
            </w:tcBorders>
            <w:shd w:val="clear" w:color="auto" w:fill="auto"/>
            <w:vAlign w:val="bottom"/>
          </w:tcPr>
          <w:p w14:paraId="345917D0" w14:textId="58D37DD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99</w:t>
            </w:r>
            <w:r>
              <w:rPr>
                <w:rFonts w:ascii="Arial" w:hAnsi="Arial" w:cs="Arial"/>
                <w:color w:val="000000"/>
                <w:sz w:val="18"/>
                <w:szCs w:val="18"/>
              </w:rPr>
              <w:t>,</w:t>
            </w:r>
            <w:r w:rsidRPr="001C2DB6">
              <w:rPr>
                <w:rFonts w:ascii="Arial" w:hAnsi="Arial" w:cs="Arial"/>
                <w:color w:val="000000"/>
                <w:sz w:val="18"/>
                <w:szCs w:val="18"/>
              </w:rPr>
              <w:t>5</w:t>
            </w:r>
          </w:p>
        </w:tc>
      </w:tr>
      <w:tr w:rsidR="004B2621" w:rsidRPr="00135B86" w14:paraId="6E91690F" w14:textId="77777777" w:rsidTr="00D002E7">
        <w:trPr>
          <w:cantSplit/>
          <w:trHeight w:val="20"/>
        </w:trPr>
        <w:tc>
          <w:tcPr>
            <w:tcW w:w="1438" w:type="pct"/>
            <w:tcBorders>
              <w:top w:val="nil"/>
              <w:left w:val="single" w:sz="4" w:space="0" w:color="auto"/>
              <w:bottom w:val="nil"/>
              <w:right w:val="single" w:sz="4" w:space="0" w:color="auto"/>
            </w:tcBorders>
            <w:vAlign w:val="bottom"/>
            <w:hideMark/>
          </w:tcPr>
          <w:p w14:paraId="0AAF4DA3"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рыбопродукты</w:t>
            </w:r>
          </w:p>
        </w:tc>
        <w:tc>
          <w:tcPr>
            <w:tcW w:w="584" w:type="pct"/>
            <w:tcBorders>
              <w:top w:val="nil"/>
              <w:left w:val="single" w:sz="4" w:space="0" w:color="auto"/>
              <w:bottom w:val="nil"/>
              <w:right w:val="single" w:sz="4" w:space="0" w:color="auto"/>
            </w:tcBorders>
            <w:shd w:val="clear" w:color="auto" w:fill="auto"/>
            <w:vAlign w:val="bottom"/>
          </w:tcPr>
          <w:p w14:paraId="0242295B" w14:textId="2E1327AF"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100,3</w:t>
            </w:r>
          </w:p>
        </w:tc>
        <w:tc>
          <w:tcPr>
            <w:tcW w:w="584" w:type="pct"/>
            <w:tcBorders>
              <w:top w:val="nil"/>
              <w:left w:val="single" w:sz="4" w:space="0" w:color="auto"/>
              <w:bottom w:val="nil"/>
              <w:right w:val="single" w:sz="4" w:space="0" w:color="auto"/>
            </w:tcBorders>
            <w:shd w:val="clear" w:color="auto" w:fill="auto"/>
            <w:vAlign w:val="bottom"/>
          </w:tcPr>
          <w:p w14:paraId="3F3931F2" w14:textId="2F23381D"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101</w:t>
            </w:r>
            <w:r>
              <w:rPr>
                <w:rFonts w:ascii="Arial" w:hAnsi="Arial" w:cs="Arial"/>
                <w:color w:val="000000"/>
                <w:sz w:val="18"/>
                <w:szCs w:val="18"/>
              </w:rPr>
              <w:t>,</w:t>
            </w:r>
            <w:r w:rsidRPr="00701EEF">
              <w:rPr>
                <w:rFonts w:ascii="Arial" w:hAnsi="Arial" w:cs="Arial"/>
                <w:color w:val="000000"/>
                <w:sz w:val="18"/>
                <w:szCs w:val="18"/>
              </w:rPr>
              <w:t>5</w:t>
            </w:r>
          </w:p>
        </w:tc>
        <w:tc>
          <w:tcPr>
            <w:tcW w:w="586" w:type="pct"/>
            <w:tcBorders>
              <w:top w:val="nil"/>
              <w:left w:val="single" w:sz="4" w:space="0" w:color="auto"/>
              <w:bottom w:val="nil"/>
              <w:right w:val="single" w:sz="4" w:space="0" w:color="auto"/>
            </w:tcBorders>
            <w:shd w:val="clear" w:color="auto" w:fill="auto"/>
            <w:vAlign w:val="bottom"/>
          </w:tcPr>
          <w:p w14:paraId="103DD900" w14:textId="449246E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7</w:t>
            </w:r>
          </w:p>
        </w:tc>
        <w:tc>
          <w:tcPr>
            <w:tcW w:w="603" w:type="pct"/>
            <w:tcBorders>
              <w:top w:val="nil"/>
              <w:left w:val="single" w:sz="4" w:space="0" w:color="auto"/>
              <w:bottom w:val="nil"/>
              <w:right w:val="single" w:sz="4" w:space="0" w:color="auto"/>
            </w:tcBorders>
            <w:shd w:val="clear" w:color="auto" w:fill="auto"/>
            <w:vAlign w:val="bottom"/>
          </w:tcPr>
          <w:p w14:paraId="2FBA9571" w14:textId="27C9C3A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110</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2403CB9F" w14:textId="3510D0DF"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106</w:t>
            </w:r>
            <w:r>
              <w:rPr>
                <w:rFonts w:ascii="Arial" w:hAnsi="Arial" w:cs="Arial"/>
                <w:color w:val="000000"/>
                <w:sz w:val="18"/>
                <w:szCs w:val="18"/>
              </w:rPr>
              <w:t>,</w:t>
            </w:r>
            <w:r w:rsidRPr="001C2DB6">
              <w:rPr>
                <w:rFonts w:ascii="Arial" w:hAnsi="Arial" w:cs="Arial"/>
                <w:color w:val="000000"/>
                <w:sz w:val="18"/>
                <w:szCs w:val="18"/>
              </w:rPr>
              <w:t>4</w:t>
            </w:r>
          </w:p>
        </w:tc>
        <w:tc>
          <w:tcPr>
            <w:tcW w:w="602" w:type="pct"/>
            <w:tcBorders>
              <w:top w:val="nil"/>
              <w:left w:val="single" w:sz="4" w:space="0" w:color="auto"/>
              <w:bottom w:val="nil"/>
              <w:right w:val="single" w:sz="4" w:space="0" w:color="auto"/>
            </w:tcBorders>
            <w:shd w:val="clear" w:color="auto" w:fill="auto"/>
            <w:vAlign w:val="bottom"/>
          </w:tcPr>
          <w:p w14:paraId="40A755BF" w14:textId="1C649D0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6</w:t>
            </w:r>
          </w:p>
        </w:tc>
      </w:tr>
      <w:tr w:rsidR="004B2621" w:rsidRPr="00135B86" w14:paraId="57992EDF" w14:textId="77777777" w:rsidTr="00D002E7">
        <w:trPr>
          <w:cantSplit/>
          <w:trHeight w:val="20"/>
        </w:trPr>
        <w:tc>
          <w:tcPr>
            <w:tcW w:w="1438" w:type="pct"/>
            <w:tcBorders>
              <w:top w:val="nil"/>
              <w:left w:val="single" w:sz="4" w:space="0" w:color="auto"/>
              <w:bottom w:val="single" w:sz="18" w:space="0" w:color="auto"/>
              <w:right w:val="single" w:sz="4" w:space="0" w:color="auto"/>
            </w:tcBorders>
            <w:vAlign w:val="bottom"/>
            <w:hideMark/>
          </w:tcPr>
          <w:p w14:paraId="5B785B22"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молоко и молочная продукция</w:t>
            </w:r>
          </w:p>
        </w:tc>
        <w:tc>
          <w:tcPr>
            <w:tcW w:w="584" w:type="pct"/>
            <w:tcBorders>
              <w:top w:val="nil"/>
              <w:left w:val="single" w:sz="4" w:space="0" w:color="auto"/>
              <w:bottom w:val="single" w:sz="18" w:space="0" w:color="auto"/>
              <w:right w:val="single" w:sz="4" w:space="0" w:color="auto"/>
            </w:tcBorders>
            <w:shd w:val="clear" w:color="auto" w:fill="auto"/>
            <w:vAlign w:val="bottom"/>
          </w:tcPr>
          <w:p w14:paraId="334D1CC4" w14:textId="4C7B282E"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100,7</w:t>
            </w:r>
          </w:p>
        </w:tc>
        <w:tc>
          <w:tcPr>
            <w:tcW w:w="584" w:type="pct"/>
            <w:tcBorders>
              <w:top w:val="nil"/>
              <w:left w:val="single" w:sz="4" w:space="0" w:color="auto"/>
              <w:bottom w:val="single" w:sz="18" w:space="0" w:color="auto"/>
              <w:right w:val="single" w:sz="4" w:space="0" w:color="auto"/>
            </w:tcBorders>
            <w:shd w:val="clear" w:color="auto" w:fill="auto"/>
            <w:vAlign w:val="bottom"/>
          </w:tcPr>
          <w:p w14:paraId="305556E2" w14:textId="3279ECDA"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101</w:t>
            </w:r>
            <w:r>
              <w:rPr>
                <w:rFonts w:ascii="Arial" w:hAnsi="Arial" w:cs="Arial"/>
                <w:color w:val="000000"/>
                <w:sz w:val="18"/>
                <w:szCs w:val="18"/>
              </w:rPr>
              <w:t>,</w:t>
            </w:r>
            <w:r w:rsidRPr="00701EEF">
              <w:rPr>
                <w:rFonts w:ascii="Arial" w:hAnsi="Arial" w:cs="Arial"/>
                <w:color w:val="000000"/>
                <w:sz w:val="18"/>
                <w:szCs w:val="18"/>
              </w:rPr>
              <w:t>5</w:t>
            </w:r>
          </w:p>
        </w:tc>
        <w:tc>
          <w:tcPr>
            <w:tcW w:w="586" w:type="pct"/>
            <w:tcBorders>
              <w:top w:val="nil"/>
              <w:left w:val="single" w:sz="4" w:space="0" w:color="auto"/>
              <w:bottom w:val="single" w:sz="18" w:space="0" w:color="auto"/>
              <w:right w:val="single" w:sz="4" w:space="0" w:color="auto"/>
            </w:tcBorders>
            <w:shd w:val="clear" w:color="auto" w:fill="auto"/>
            <w:vAlign w:val="bottom"/>
          </w:tcPr>
          <w:p w14:paraId="54F2E11C" w14:textId="717D53C8"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1</w:t>
            </w:r>
          </w:p>
        </w:tc>
        <w:tc>
          <w:tcPr>
            <w:tcW w:w="603" w:type="pct"/>
            <w:tcBorders>
              <w:top w:val="nil"/>
              <w:left w:val="single" w:sz="4" w:space="0" w:color="auto"/>
              <w:bottom w:val="single" w:sz="18" w:space="0" w:color="auto"/>
              <w:right w:val="single" w:sz="4" w:space="0" w:color="auto"/>
            </w:tcBorders>
            <w:shd w:val="clear" w:color="auto" w:fill="auto"/>
            <w:vAlign w:val="bottom"/>
          </w:tcPr>
          <w:p w14:paraId="04B2D42E" w14:textId="65DA543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107</w:t>
            </w:r>
            <w:r>
              <w:rPr>
                <w:rFonts w:ascii="Arial" w:hAnsi="Arial" w:cs="Arial"/>
                <w:color w:val="000000"/>
                <w:sz w:val="18"/>
                <w:szCs w:val="18"/>
              </w:rPr>
              <w:t>,</w:t>
            </w:r>
            <w:r w:rsidRPr="001C2DB6">
              <w:rPr>
                <w:rFonts w:ascii="Arial" w:hAnsi="Arial" w:cs="Arial"/>
                <w:color w:val="000000"/>
                <w:sz w:val="18"/>
                <w:szCs w:val="18"/>
              </w:rPr>
              <w:t>9</w:t>
            </w:r>
          </w:p>
        </w:tc>
        <w:tc>
          <w:tcPr>
            <w:tcW w:w="603" w:type="pct"/>
            <w:tcBorders>
              <w:top w:val="nil"/>
              <w:left w:val="single" w:sz="4" w:space="0" w:color="auto"/>
              <w:bottom w:val="single" w:sz="18" w:space="0" w:color="auto"/>
              <w:right w:val="single" w:sz="4" w:space="0" w:color="auto"/>
            </w:tcBorders>
            <w:shd w:val="clear" w:color="auto" w:fill="auto"/>
            <w:vAlign w:val="bottom"/>
          </w:tcPr>
          <w:p w14:paraId="5B82967E" w14:textId="401DE0B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105</w:t>
            </w:r>
            <w:r>
              <w:rPr>
                <w:rFonts w:ascii="Arial" w:hAnsi="Arial" w:cs="Arial"/>
                <w:color w:val="000000"/>
                <w:sz w:val="18"/>
                <w:szCs w:val="18"/>
              </w:rPr>
              <w:t>,</w:t>
            </w:r>
            <w:r w:rsidRPr="001C2DB6">
              <w:rPr>
                <w:rFonts w:ascii="Arial" w:hAnsi="Arial" w:cs="Arial"/>
                <w:color w:val="000000"/>
                <w:sz w:val="18"/>
                <w:szCs w:val="18"/>
              </w:rPr>
              <w:t>3</w:t>
            </w:r>
          </w:p>
        </w:tc>
        <w:tc>
          <w:tcPr>
            <w:tcW w:w="602" w:type="pct"/>
            <w:tcBorders>
              <w:top w:val="nil"/>
              <w:left w:val="single" w:sz="4" w:space="0" w:color="auto"/>
              <w:bottom w:val="single" w:sz="18" w:space="0" w:color="auto"/>
              <w:right w:val="single" w:sz="4" w:space="0" w:color="auto"/>
            </w:tcBorders>
            <w:shd w:val="clear" w:color="auto" w:fill="auto"/>
            <w:vAlign w:val="bottom"/>
          </w:tcPr>
          <w:p w14:paraId="3BD438F0" w14:textId="6AD34C27"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98</w:t>
            </w:r>
            <w:r>
              <w:rPr>
                <w:rFonts w:ascii="Arial" w:hAnsi="Arial" w:cs="Arial"/>
                <w:color w:val="000000"/>
                <w:sz w:val="18"/>
                <w:szCs w:val="18"/>
              </w:rPr>
              <w:t>,</w:t>
            </w:r>
            <w:r w:rsidRPr="001C2DB6">
              <w:rPr>
                <w:rFonts w:ascii="Arial" w:hAnsi="Arial" w:cs="Arial"/>
                <w:color w:val="000000"/>
                <w:sz w:val="18"/>
                <w:szCs w:val="18"/>
              </w:rPr>
              <w:t>2</w:t>
            </w:r>
          </w:p>
        </w:tc>
      </w:tr>
      <w:tr w:rsidR="004B2621" w:rsidRPr="00135B86" w14:paraId="48B87E0F" w14:textId="77777777" w:rsidTr="00D002E7">
        <w:trPr>
          <w:cantSplit/>
          <w:trHeight w:val="20"/>
        </w:trPr>
        <w:tc>
          <w:tcPr>
            <w:tcW w:w="1438" w:type="pct"/>
            <w:tcBorders>
              <w:top w:val="single" w:sz="18" w:space="0" w:color="auto"/>
              <w:left w:val="single" w:sz="4" w:space="0" w:color="auto"/>
              <w:bottom w:val="nil"/>
              <w:right w:val="single" w:sz="4" w:space="0" w:color="auto"/>
            </w:tcBorders>
            <w:vAlign w:val="bottom"/>
            <w:hideMark/>
          </w:tcPr>
          <w:p w14:paraId="2AA7F921"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lastRenderedPageBreak/>
              <w:t>сыр</w:t>
            </w:r>
          </w:p>
        </w:tc>
        <w:tc>
          <w:tcPr>
            <w:tcW w:w="584" w:type="pct"/>
            <w:tcBorders>
              <w:top w:val="single" w:sz="18" w:space="0" w:color="auto"/>
              <w:left w:val="single" w:sz="4" w:space="0" w:color="auto"/>
              <w:bottom w:val="nil"/>
              <w:right w:val="single" w:sz="4" w:space="0" w:color="auto"/>
            </w:tcBorders>
            <w:shd w:val="clear" w:color="auto" w:fill="auto"/>
            <w:vAlign w:val="bottom"/>
          </w:tcPr>
          <w:p w14:paraId="090D31D8" w14:textId="4AFE6C32"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100,9</w:t>
            </w:r>
          </w:p>
        </w:tc>
        <w:tc>
          <w:tcPr>
            <w:tcW w:w="584" w:type="pct"/>
            <w:tcBorders>
              <w:top w:val="single" w:sz="18" w:space="0" w:color="auto"/>
              <w:left w:val="single" w:sz="4" w:space="0" w:color="auto"/>
              <w:bottom w:val="nil"/>
              <w:right w:val="single" w:sz="4" w:space="0" w:color="auto"/>
            </w:tcBorders>
            <w:shd w:val="clear" w:color="auto" w:fill="auto"/>
            <w:vAlign w:val="bottom"/>
          </w:tcPr>
          <w:p w14:paraId="5A3DF08D" w14:textId="43B1C882"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99</w:t>
            </w:r>
            <w:r>
              <w:rPr>
                <w:rFonts w:ascii="Arial" w:hAnsi="Arial" w:cs="Arial"/>
                <w:color w:val="000000"/>
                <w:sz w:val="18"/>
                <w:szCs w:val="18"/>
              </w:rPr>
              <w:t>,</w:t>
            </w:r>
            <w:r w:rsidRPr="00701EEF">
              <w:rPr>
                <w:rFonts w:ascii="Arial" w:hAnsi="Arial" w:cs="Arial"/>
                <w:color w:val="000000"/>
                <w:sz w:val="18"/>
                <w:szCs w:val="18"/>
              </w:rPr>
              <w:t>6</w:t>
            </w:r>
          </w:p>
        </w:tc>
        <w:tc>
          <w:tcPr>
            <w:tcW w:w="586" w:type="pct"/>
            <w:tcBorders>
              <w:top w:val="single" w:sz="18" w:space="0" w:color="auto"/>
              <w:left w:val="single" w:sz="4" w:space="0" w:color="auto"/>
              <w:bottom w:val="nil"/>
              <w:right w:val="single" w:sz="4" w:space="0" w:color="auto"/>
            </w:tcBorders>
            <w:shd w:val="clear" w:color="auto" w:fill="auto"/>
            <w:vAlign w:val="bottom"/>
          </w:tcPr>
          <w:p w14:paraId="15423D32" w14:textId="6054363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single" w:sz="18" w:space="0" w:color="auto"/>
              <w:left w:val="single" w:sz="4" w:space="0" w:color="auto"/>
              <w:bottom w:val="nil"/>
              <w:right w:val="single" w:sz="4" w:space="0" w:color="auto"/>
            </w:tcBorders>
            <w:shd w:val="clear" w:color="auto" w:fill="auto"/>
            <w:vAlign w:val="bottom"/>
          </w:tcPr>
          <w:p w14:paraId="29327730" w14:textId="4C6A2CCD"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104</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single" w:sz="18" w:space="0" w:color="auto"/>
              <w:left w:val="single" w:sz="4" w:space="0" w:color="auto"/>
              <w:bottom w:val="nil"/>
              <w:right w:val="single" w:sz="4" w:space="0" w:color="auto"/>
            </w:tcBorders>
            <w:shd w:val="clear" w:color="auto" w:fill="auto"/>
            <w:vAlign w:val="bottom"/>
          </w:tcPr>
          <w:p w14:paraId="101345FB" w14:textId="2AA49FE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single" w:sz="18" w:space="0" w:color="auto"/>
              <w:left w:val="single" w:sz="4" w:space="0" w:color="auto"/>
              <w:bottom w:val="nil"/>
              <w:right w:val="single" w:sz="4" w:space="0" w:color="auto"/>
            </w:tcBorders>
            <w:shd w:val="clear" w:color="auto" w:fill="auto"/>
            <w:vAlign w:val="bottom"/>
          </w:tcPr>
          <w:p w14:paraId="4E7063FB" w14:textId="069CCCF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99</w:t>
            </w:r>
            <w:r>
              <w:rPr>
                <w:rFonts w:ascii="Arial" w:hAnsi="Arial" w:cs="Arial"/>
                <w:color w:val="000000"/>
                <w:sz w:val="18"/>
                <w:szCs w:val="18"/>
              </w:rPr>
              <w:t>,</w:t>
            </w:r>
            <w:r w:rsidRPr="001C2DB6">
              <w:rPr>
                <w:rFonts w:ascii="Arial" w:hAnsi="Arial" w:cs="Arial"/>
                <w:color w:val="000000"/>
                <w:sz w:val="18"/>
                <w:szCs w:val="18"/>
              </w:rPr>
              <w:t>4</w:t>
            </w:r>
          </w:p>
        </w:tc>
      </w:tr>
      <w:tr w:rsidR="004B2621" w:rsidRPr="00135B86" w14:paraId="2BDFAD8B" w14:textId="77777777" w:rsidTr="0080670D">
        <w:trPr>
          <w:cantSplit/>
          <w:trHeight w:val="20"/>
        </w:trPr>
        <w:tc>
          <w:tcPr>
            <w:tcW w:w="1438" w:type="pct"/>
            <w:tcBorders>
              <w:top w:val="nil"/>
              <w:left w:val="single" w:sz="4" w:space="0" w:color="auto"/>
              <w:bottom w:val="nil"/>
              <w:right w:val="single" w:sz="4" w:space="0" w:color="auto"/>
            </w:tcBorders>
            <w:vAlign w:val="bottom"/>
            <w:hideMark/>
          </w:tcPr>
          <w:p w14:paraId="68C8D22C"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масло сливочное</w:t>
            </w:r>
          </w:p>
        </w:tc>
        <w:tc>
          <w:tcPr>
            <w:tcW w:w="584" w:type="pct"/>
            <w:tcBorders>
              <w:top w:val="nil"/>
              <w:left w:val="single" w:sz="4" w:space="0" w:color="auto"/>
              <w:bottom w:val="nil"/>
              <w:right w:val="single" w:sz="4" w:space="0" w:color="auto"/>
            </w:tcBorders>
            <w:shd w:val="clear" w:color="auto" w:fill="auto"/>
            <w:vAlign w:val="bottom"/>
          </w:tcPr>
          <w:p w14:paraId="7B33E22F" w14:textId="767BF166"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103,7</w:t>
            </w:r>
          </w:p>
        </w:tc>
        <w:tc>
          <w:tcPr>
            <w:tcW w:w="584" w:type="pct"/>
            <w:tcBorders>
              <w:top w:val="nil"/>
              <w:left w:val="single" w:sz="4" w:space="0" w:color="auto"/>
              <w:bottom w:val="nil"/>
              <w:right w:val="single" w:sz="4" w:space="0" w:color="auto"/>
            </w:tcBorders>
            <w:shd w:val="clear" w:color="auto" w:fill="auto"/>
            <w:vAlign w:val="bottom"/>
          </w:tcPr>
          <w:p w14:paraId="10791D1D" w14:textId="7F030D33"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102</w:t>
            </w:r>
            <w:r>
              <w:rPr>
                <w:rFonts w:ascii="Arial" w:hAnsi="Arial" w:cs="Arial"/>
                <w:color w:val="000000"/>
                <w:sz w:val="18"/>
                <w:szCs w:val="18"/>
              </w:rPr>
              <w:t>,</w:t>
            </w:r>
            <w:r w:rsidRPr="00701EEF">
              <w:rPr>
                <w:rFonts w:ascii="Arial" w:hAnsi="Arial" w:cs="Arial"/>
                <w:color w:val="000000"/>
                <w:sz w:val="18"/>
                <w:szCs w:val="18"/>
              </w:rPr>
              <w:t>0</w:t>
            </w:r>
          </w:p>
        </w:tc>
        <w:tc>
          <w:tcPr>
            <w:tcW w:w="586" w:type="pct"/>
            <w:tcBorders>
              <w:top w:val="nil"/>
              <w:left w:val="single" w:sz="4" w:space="0" w:color="auto"/>
              <w:bottom w:val="nil"/>
              <w:right w:val="single" w:sz="4" w:space="0" w:color="auto"/>
            </w:tcBorders>
            <w:shd w:val="clear" w:color="auto" w:fill="auto"/>
            <w:vAlign w:val="bottom"/>
          </w:tcPr>
          <w:p w14:paraId="115E94B7" w14:textId="2E43C92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747BE647" w14:textId="1A4C9ED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118</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503E1BAA" w14:textId="58B5A0D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113</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nil"/>
              <w:left w:val="single" w:sz="4" w:space="0" w:color="auto"/>
              <w:bottom w:val="nil"/>
              <w:right w:val="single" w:sz="4" w:space="0" w:color="auto"/>
            </w:tcBorders>
            <w:shd w:val="clear" w:color="auto" w:fill="auto"/>
            <w:vAlign w:val="bottom"/>
          </w:tcPr>
          <w:p w14:paraId="79B83BEB" w14:textId="25557B4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98</w:t>
            </w:r>
            <w:r>
              <w:rPr>
                <w:rFonts w:ascii="Arial" w:hAnsi="Arial" w:cs="Arial"/>
                <w:color w:val="000000"/>
                <w:sz w:val="18"/>
                <w:szCs w:val="18"/>
              </w:rPr>
              <w:t>,</w:t>
            </w:r>
            <w:r w:rsidRPr="001C2DB6">
              <w:rPr>
                <w:rFonts w:ascii="Arial" w:hAnsi="Arial" w:cs="Arial"/>
                <w:color w:val="000000"/>
                <w:sz w:val="18"/>
                <w:szCs w:val="18"/>
              </w:rPr>
              <w:t>0</w:t>
            </w:r>
          </w:p>
        </w:tc>
      </w:tr>
      <w:tr w:rsidR="004B2621" w:rsidRPr="00135B86" w14:paraId="4A190A12" w14:textId="77777777" w:rsidTr="0080670D">
        <w:trPr>
          <w:cantSplit/>
          <w:trHeight w:val="20"/>
        </w:trPr>
        <w:tc>
          <w:tcPr>
            <w:tcW w:w="1438" w:type="pct"/>
            <w:tcBorders>
              <w:top w:val="nil"/>
              <w:left w:val="single" w:sz="4" w:space="0" w:color="auto"/>
              <w:bottom w:val="nil"/>
              <w:right w:val="single" w:sz="4" w:space="0" w:color="auto"/>
            </w:tcBorders>
            <w:vAlign w:val="bottom"/>
            <w:hideMark/>
          </w:tcPr>
          <w:p w14:paraId="3F117B0C"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масло подсолнечное</w:t>
            </w:r>
          </w:p>
        </w:tc>
        <w:tc>
          <w:tcPr>
            <w:tcW w:w="584" w:type="pct"/>
            <w:tcBorders>
              <w:top w:val="nil"/>
              <w:left w:val="single" w:sz="4" w:space="0" w:color="auto"/>
              <w:bottom w:val="nil"/>
              <w:right w:val="single" w:sz="4" w:space="0" w:color="auto"/>
            </w:tcBorders>
            <w:shd w:val="clear" w:color="auto" w:fill="auto"/>
            <w:vAlign w:val="bottom"/>
          </w:tcPr>
          <w:p w14:paraId="1CAA5520" w14:textId="00334497"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99,1</w:t>
            </w:r>
          </w:p>
        </w:tc>
        <w:tc>
          <w:tcPr>
            <w:tcW w:w="584" w:type="pct"/>
            <w:tcBorders>
              <w:top w:val="nil"/>
              <w:left w:val="single" w:sz="4" w:space="0" w:color="auto"/>
              <w:bottom w:val="nil"/>
              <w:right w:val="single" w:sz="4" w:space="0" w:color="auto"/>
            </w:tcBorders>
            <w:shd w:val="clear" w:color="auto" w:fill="auto"/>
            <w:vAlign w:val="bottom"/>
          </w:tcPr>
          <w:p w14:paraId="4D907754" w14:textId="713209B1"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99</w:t>
            </w:r>
            <w:r>
              <w:rPr>
                <w:rFonts w:ascii="Arial" w:hAnsi="Arial" w:cs="Arial"/>
                <w:color w:val="000000"/>
                <w:sz w:val="18"/>
                <w:szCs w:val="18"/>
              </w:rPr>
              <w:t>,</w:t>
            </w:r>
            <w:r w:rsidRPr="00701EEF">
              <w:rPr>
                <w:rFonts w:ascii="Arial" w:hAnsi="Arial" w:cs="Arial"/>
                <w:color w:val="000000"/>
                <w:sz w:val="18"/>
                <w:szCs w:val="18"/>
              </w:rPr>
              <w:t>4</w:t>
            </w:r>
          </w:p>
        </w:tc>
        <w:tc>
          <w:tcPr>
            <w:tcW w:w="586" w:type="pct"/>
            <w:tcBorders>
              <w:top w:val="nil"/>
              <w:left w:val="single" w:sz="4" w:space="0" w:color="auto"/>
              <w:bottom w:val="nil"/>
              <w:right w:val="single" w:sz="4" w:space="0" w:color="auto"/>
            </w:tcBorders>
            <w:shd w:val="clear" w:color="auto" w:fill="auto"/>
            <w:vAlign w:val="bottom"/>
          </w:tcPr>
          <w:p w14:paraId="3A3EAF07" w14:textId="5A0F567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11CD6D66" w14:textId="626AFA5D"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9</w:t>
            </w:r>
          </w:p>
        </w:tc>
        <w:tc>
          <w:tcPr>
            <w:tcW w:w="603" w:type="pct"/>
            <w:tcBorders>
              <w:top w:val="nil"/>
              <w:left w:val="single" w:sz="4" w:space="0" w:color="auto"/>
              <w:bottom w:val="nil"/>
              <w:right w:val="single" w:sz="4" w:space="0" w:color="auto"/>
            </w:tcBorders>
            <w:shd w:val="clear" w:color="auto" w:fill="auto"/>
            <w:vAlign w:val="bottom"/>
          </w:tcPr>
          <w:p w14:paraId="10EA8AF8" w14:textId="363D242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97</w:t>
            </w:r>
            <w:r>
              <w:rPr>
                <w:rFonts w:ascii="Arial" w:hAnsi="Arial" w:cs="Arial"/>
                <w:color w:val="000000"/>
                <w:sz w:val="18"/>
                <w:szCs w:val="18"/>
              </w:rPr>
              <w:t>,</w:t>
            </w:r>
            <w:r w:rsidRPr="001C2DB6">
              <w:rPr>
                <w:rFonts w:ascii="Arial" w:hAnsi="Arial" w:cs="Arial"/>
                <w:color w:val="000000"/>
                <w:sz w:val="18"/>
                <w:szCs w:val="18"/>
              </w:rPr>
              <w:t>0</w:t>
            </w:r>
          </w:p>
        </w:tc>
        <w:tc>
          <w:tcPr>
            <w:tcW w:w="602" w:type="pct"/>
            <w:tcBorders>
              <w:top w:val="nil"/>
              <w:left w:val="single" w:sz="4" w:space="0" w:color="auto"/>
              <w:bottom w:val="nil"/>
              <w:right w:val="single" w:sz="4" w:space="0" w:color="auto"/>
            </w:tcBorders>
            <w:shd w:val="clear" w:color="auto" w:fill="auto"/>
            <w:vAlign w:val="bottom"/>
          </w:tcPr>
          <w:p w14:paraId="10E20651" w14:textId="5F2F193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97</w:t>
            </w:r>
            <w:r>
              <w:rPr>
                <w:rFonts w:ascii="Arial" w:hAnsi="Arial" w:cs="Arial"/>
                <w:color w:val="000000"/>
                <w:sz w:val="18"/>
                <w:szCs w:val="18"/>
              </w:rPr>
              <w:t>,</w:t>
            </w:r>
            <w:r w:rsidRPr="001C2DB6">
              <w:rPr>
                <w:rFonts w:ascii="Arial" w:hAnsi="Arial" w:cs="Arial"/>
                <w:color w:val="000000"/>
                <w:sz w:val="18"/>
                <w:szCs w:val="18"/>
              </w:rPr>
              <w:t>4</w:t>
            </w:r>
          </w:p>
        </w:tc>
      </w:tr>
      <w:tr w:rsidR="004B2621" w:rsidRPr="00135B86" w14:paraId="6242B1C0" w14:textId="77777777" w:rsidTr="0080670D">
        <w:trPr>
          <w:cantSplit/>
          <w:trHeight w:val="20"/>
        </w:trPr>
        <w:tc>
          <w:tcPr>
            <w:tcW w:w="1438" w:type="pct"/>
            <w:tcBorders>
              <w:top w:val="nil"/>
              <w:left w:val="single" w:sz="4" w:space="0" w:color="auto"/>
              <w:bottom w:val="nil"/>
              <w:right w:val="single" w:sz="4" w:space="0" w:color="auto"/>
            </w:tcBorders>
            <w:vAlign w:val="bottom"/>
            <w:hideMark/>
          </w:tcPr>
          <w:p w14:paraId="3DA43AAB"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кондитерские изделия</w:t>
            </w:r>
          </w:p>
        </w:tc>
        <w:tc>
          <w:tcPr>
            <w:tcW w:w="584" w:type="pct"/>
            <w:tcBorders>
              <w:top w:val="nil"/>
              <w:left w:val="single" w:sz="4" w:space="0" w:color="auto"/>
              <w:bottom w:val="nil"/>
              <w:right w:val="single" w:sz="4" w:space="0" w:color="auto"/>
            </w:tcBorders>
            <w:shd w:val="clear" w:color="auto" w:fill="auto"/>
            <w:vAlign w:val="bottom"/>
          </w:tcPr>
          <w:p w14:paraId="606B7BB3" w14:textId="337444C2"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101,7</w:t>
            </w:r>
          </w:p>
        </w:tc>
        <w:tc>
          <w:tcPr>
            <w:tcW w:w="584" w:type="pct"/>
            <w:tcBorders>
              <w:top w:val="nil"/>
              <w:left w:val="single" w:sz="4" w:space="0" w:color="auto"/>
              <w:bottom w:val="nil"/>
              <w:right w:val="single" w:sz="4" w:space="0" w:color="auto"/>
            </w:tcBorders>
            <w:shd w:val="clear" w:color="auto" w:fill="auto"/>
            <w:vAlign w:val="bottom"/>
          </w:tcPr>
          <w:p w14:paraId="16756A1B" w14:textId="29498713"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7</w:t>
            </w:r>
          </w:p>
        </w:tc>
        <w:tc>
          <w:tcPr>
            <w:tcW w:w="586" w:type="pct"/>
            <w:tcBorders>
              <w:top w:val="nil"/>
              <w:left w:val="single" w:sz="4" w:space="0" w:color="auto"/>
              <w:bottom w:val="nil"/>
              <w:right w:val="single" w:sz="4" w:space="0" w:color="auto"/>
            </w:tcBorders>
            <w:shd w:val="clear" w:color="auto" w:fill="auto"/>
            <w:vAlign w:val="bottom"/>
          </w:tcPr>
          <w:p w14:paraId="31744CC0" w14:textId="3039190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55B12B67" w14:textId="7ED987FF"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107</w:t>
            </w:r>
            <w:r>
              <w:rPr>
                <w:rFonts w:ascii="Arial" w:hAnsi="Arial" w:cs="Arial"/>
                <w:color w:val="000000"/>
                <w:sz w:val="18"/>
                <w:szCs w:val="18"/>
              </w:rPr>
              <w:t>,</w:t>
            </w:r>
            <w:r w:rsidRPr="001C2DB6">
              <w:rPr>
                <w:rFonts w:ascii="Arial" w:hAnsi="Arial" w:cs="Arial"/>
                <w:color w:val="000000"/>
                <w:sz w:val="18"/>
                <w:szCs w:val="18"/>
              </w:rPr>
              <w:t>7</w:t>
            </w:r>
          </w:p>
        </w:tc>
        <w:tc>
          <w:tcPr>
            <w:tcW w:w="603" w:type="pct"/>
            <w:tcBorders>
              <w:top w:val="nil"/>
              <w:left w:val="single" w:sz="4" w:space="0" w:color="auto"/>
              <w:bottom w:val="nil"/>
              <w:right w:val="single" w:sz="4" w:space="0" w:color="auto"/>
            </w:tcBorders>
            <w:shd w:val="clear" w:color="auto" w:fill="auto"/>
            <w:vAlign w:val="bottom"/>
          </w:tcPr>
          <w:p w14:paraId="08DAFD77" w14:textId="7DC96EE3"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5</w:t>
            </w:r>
          </w:p>
        </w:tc>
        <w:tc>
          <w:tcPr>
            <w:tcW w:w="602" w:type="pct"/>
            <w:tcBorders>
              <w:top w:val="nil"/>
              <w:left w:val="single" w:sz="4" w:space="0" w:color="auto"/>
              <w:bottom w:val="nil"/>
              <w:right w:val="single" w:sz="4" w:space="0" w:color="auto"/>
            </w:tcBorders>
            <w:shd w:val="clear" w:color="auto" w:fill="auto"/>
            <w:vAlign w:val="bottom"/>
          </w:tcPr>
          <w:p w14:paraId="543A790C" w14:textId="7E9561D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1</w:t>
            </w:r>
          </w:p>
        </w:tc>
      </w:tr>
      <w:tr w:rsidR="004B2621" w:rsidRPr="00135B86" w14:paraId="33D698A5"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33A9FE46"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яйца куриные</w:t>
            </w:r>
          </w:p>
        </w:tc>
        <w:tc>
          <w:tcPr>
            <w:tcW w:w="584" w:type="pct"/>
            <w:tcBorders>
              <w:top w:val="nil"/>
              <w:left w:val="single" w:sz="4" w:space="0" w:color="auto"/>
              <w:bottom w:val="nil"/>
              <w:right w:val="single" w:sz="4" w:space="0" w:color="auto"/>
            </w:tcBorders>
            <w:shd w:val="clear" w:color="auto" w:fill="auto"/>
            <w:vAlign w:val="bottom"/>
          </w:tcPr>
          <w:p w14:paraId="1B8C9002" w14:textId="648173F0"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103,0</w:t>
            </w:r>
          </w:p>
        </w:tc>
        <w:tc>
          <w:tcPr>
            <w:tcW w:w="584" w:type="pct"/>
            <w:tcBorders>
              <w:top w:val="nil"/>
              <w:left w:val="single" w:sz="4" w:space="0" w:color="auto"/>
              <w:bottom w:val="nil"/>
              <w:right w:val="single" w:sz="4" w:space="0" w:color="auto"/>
            </w:tcBorders>
            <w:shd w:val="clear" w:color="auto" w:fill="auto"/>
            <w:vAlign w:val="bottom"/>
          </w:tcPr>
          <w:p w14:paraId="7A7D68A0" w14:textId="0517A22C"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93</w:t>
            </w:r>
            <w:r>
              <w:rPr>
                <w:rFonts w:ascii="Arial" w:hAnsi="Arial" w:cs="Arial"/>
                <w:color w:val="000000"/>
                <w:sz w:val="18"/>
                <w:szCs w:val="18"/>
              </w:rPr>
              <w:t>,</w:t>
            </w:r>
            <w:r w:rsidRPr="00701EEF">
              <w:rPr>
                <w:rFonts w:ascii="Arial" w:hAnsi="Arial" w:cs="Arial"/>
                <w:color w:val="000000"/>
                <w:sz w:val="18"/>
                <w:szCs w:val="18"/>
              </w:rPr>
              <w:t>9</w:t>
            </w:r>
          </w:p>
        </w:tc>
        <w:tc>
          <w:tcPr>
            <w:tcW w:w="586" w:type="pct"/>
            <w:tcBorders>
              <w:top w:val="nil"/>
              <w:left w:val="single" w:sz="4" w:space="0" w:color="auto"/>
              <w:bottom w:val="nil"/>
              <w:right w:val="single" w:sz="4" w:space="0" w:color="auto"/>
            </w:tcBorders>
            <w:shd w:val="clear" w:color="auto" w:fill="auto"/>
            <w:vAlign w:val="bottom"/>
          </w:tcPr>
          <w:p w14:paraId="3823C267" w14:textId="205C3B2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92</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4EE5C20F" w14:textId="4FD239D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163</w:t>
            </w:r>
            <w:r>
              <w:rPr>
                <w:rFonts w:ascii="Arial" w:hAnsi="Arial" w:cs="Arial"/>
                <w:color w:val="000000"/>
                <w:sz w:val="18"/>
                <w:szCs w:val="18"/>
              </w:rPr>
              <w:t>,</w:t>
            </w:r>
            <w:r w:rsidRPr="001C2DB6">
              <w:rPr>
                <w:rFonts w:ascii="Arial" w:hAnsi="Arial" w:cs="Arial"/>
                <w:color w:val="000000"/>
                <w:sz w:val="18"/>
                <w:szCs w:val="18"/>
              </w:rPr>
              <w:t>5</w:t>
            </w:r>
          </w:p>
        </w:tc>
        <w:tc>
          <w:tcPr>
            <w:tcW w:w="603" w:type="pct"/>
            <w:tcBorders>
              <w:top w:val="nil"/>
              <w:left w:val="single" w:sz="4" w:space="0" w:color="auto"/>
              <w:bottom w:val="nil"/>
              <w:right w:val="single" w:sz="4" w:space="0" w:color="auto"/>
            </w:tcBorders>
            <w:shd w:val="clear" w:color="auto" w:fill="auto"/>
            <w:vAlign w:val="bottom"/>
          </w:tcPr>
          <w:p w14:paraId="5F528EB7" w14:textId="272DD24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82</w:t>
            </w:r>
            <w:r>
              <w:rPr>
                <w:rFonts w:ascii="Arial" w:hAnsi="Arial" w:cs="Arial"/>
                <w:color w:val="000000"/>
                <w:sz w:val="18"/>
                <w:szCs w:val="18"/>
              </w:rPr>
              <w:t>,</w:t>
            </w:r>
            <w:r w:rsidRPr="001C2DB6">
              <w:rPr>
                <w:rFonts w:ascii="Arial" w:hAnsi="Arial" w:cs="Arial"/>
                <w:color w:val="000000"/>
                <w:sz w:val="18"/>
                <w:szCs w:val="18"/>
              </w:rPr>
              <w:t>4</w:t>
            </w:r>
          </w:p>
        </w:tc>
        <w:tc>
          <w:tcPr>
            <w:tcW w:w="602" w:type="pct"/>
            <w:tcBorders>
              <w:top w:val="nil"/>
              <w:left w:val="single" w:sz="4" w:space="0" w:color="auto"/>
              <w:bottom w:val="nil"/>
              <w:right w:val="single" w:sz="4" w:space="0" w:color="auto"/>
            </w:tcBorders>
            <w:shd w:val="clear" w:color="auto" w:fill="auto"/>
            <w:vAlign w:val="bottom"/>
          </w:tcPr>
          <w:p w14:paraId="7D39F771" w14:textId="2059C8B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95</w:t>
            </w:r>
            <w:r>
              <w:rPr>
                <w:rFonts w:ascii="Arial" w:hAnsi="Arial" w:cs="Arial"/>
                <w:color w:val="000000"/>
                <w:sz w:val="18"/>
                <w:szCs w:val="18"/>
              </w:rPr>
              <w:t>,</w:t>
            </w:r>
            <w:r w:rsidRPr="001C2DB6">
              <w:rPr>
                <w:rFonts w:ascii="Arial" w:hAnsi="Arial" w:cs="Arial"/>
                <w:color w:val="000000"/>
                <w:sz w:val="18"/>
                <w:szCs w:val="18"/>
              </w:rPr>
              <w:t>0</w:t>
            </w:r>
          </w:p>
        </w:tc>
      </w:tr>
      <w:tr w:rsidR="004B2621" w:rsidRPr="00135B86" w14:paraId="5A04BCD0"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4AAACFAD"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сахар-песок</w:t>
            </w:r>
          </w:p>
        </w:tc>
        <w:tc>
          <w:tcPr>
            <w:tcW w:w="584" w:type="pct"/>
            <w:tcBorders>
              <w:top w:val="nil"/>
              <w:left w:val="single" w:sz="4" w:space="0" w:color="auto"/>
              <w:bottom w:val="nil"/>
              <w:right w:val="single" w:sz="4" w:space="0" w:color="auto"/>
            </w:tcBorders>
            <w:shd w:val="clear" w:color="auto" w:fill="auto"/>
            <w:vAlign w:val="bottom"/>
          </w:tcPr>
          <w:p w14:paraId="15EE029B" w14:textId="33FA8A77"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104,2</w:t>
            </w:r>
          </w:p>
        </w:tc>
        <w:tc>
          <w:tcPr>
            <w:tcW w:w="584" w:type="pct"/>
            <w:tcBorders>
              <w:top w:val="nil"/>
              <w:left w:val="single" w:sz="4" w:space="0" w:color="auto"/>
              <w:bottom w:val="nil"/>
              <w:right w:val="single" w:sz="4" w:space="0" w:color="auto"/>
            </w:tcBorders>
            <w:shd w:val="clear" w:color="auto" w:fill="auto"/>
            <w:vAlign w:val="bottom"/>
          </w:tcPr>
          <w:p w14:paraId="66E6B738" w14:textId="3CBC9FC5"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98</w:t>
            </w:r>
            <w:r>
              <w:rPr>
                <w:rFonts w:ascii="Arial" w:hAnsi="Arial" w:cs="Arial"/>
                <w:color w:val="000000"/>
                <w:sz w:val="18"/>
                <w:szCs w:val="18"/>
              </w:rPr>
              <w:t>,</w:t>
            </w:r>
            <w:r w:rsidRPr="00701EEF">
              <w:rPr>
                <w:rFonts w:ascii="Arial" w:hAnsi="Arial" w:cs="Arial"/>
                <w:color w:val="000000"/>
                <w:sz w:val="18"/>
                <w:szCs w:val="18"/>
              </w:rPr>
              <w:t>8</w:t>
            </w:r>
          </w:p>
        </w:tc>
        <w:tc>
          <w:tcPr>
            <w:tcW w:w="586" w:type="pct"/>
            <w:tcBorders>
              <w:top w:val="nil"/>
              <w:left w:val="single" w:sz="4" w:space="0" w:color="auto"/>
              <w:bottom w:val="nil"/>
              <w:right w:val="single" w:sz="4" w:space="0" w:color="auto"/>
            </w:tcBorders>
            <w:shd w:val="clear" w:color="auto" w:fill="auto"/>
            <w:vAlign w:val="bottom"/>
          </w:tcPr>
          <w:p w14:paraId="3C0FC10D" w14:textId="542297F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9</w:t>
            </w:r>
          </w:p>
        </w:tc>
        <w:tc>
          <w:tcPr>
            <w:tcW w:w="603" w:type="pct"/>
            <w:tcBorders>
              <w:top w:val="nil"/>
              <w:left w:val="single" w:sz="4" w:space="0" w:color="auto"/>
              <w:bottom w:val="nil"/>
              <w:right w:val="single" w:sz="4" w:space="0" w:color="auto"/>
            </w:tcBorders>
            <w:shd w:val="clear" w:color="auto" w:fill="auto"/>
            <w:vAlign w:val="bottom"/>
          </w:tcPr>
          <w:p w14:paraId="436DE42B" w14:textId="175AA45A"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4</w:t>
            </w:r>
          </w:p>
        </w:tc>
        <w:tc>
          <w:tcPr>
            <w:tcW w:w="603" w:type="pct"/>
            <w:tcBorders>
              <w:top w:val="nil"/>
              <w:left w:val="single" w:sz="4" w:space="0" w:color="auto"/>
              <w:bottom w:val="nil"/>
              <w:right w:val="single" w:sz="4" w:space="0" w:color="auto"/>
            </w:tcBorders>
            <w:shd w:val="clear" w:color="auto" w:fill="auto"/>
            <w:vAlign w:val="bottom"/>
          </w:tcPr>
          <w:p w14:paraId="69D7144B" w14:textId="7770B59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106</w:t>
            </w:r>
            <w:r>
              <w:rPr>
                <w:rFonts w:ascii="Arial" w:hAnsi="Arial" w:cs="Arial"/>
                <w:color w:val="000000"/>
                <w:sz w:val="18"/>
                <w:szCs w:val="18"/>
              </w:rPr>
              <w:t>,</w:t>
            </w:r>
            <w:r w:rsidRPr="001C2DB6">
              <w:rPr>
                <w:rFonts w:ascii="Arial" w:hAnsi="Arial" w:cs="Arial"/>
                <w:color w:val="000000"/>
                <w:sz w:val="18"/>
                <w:szCs w:val="18"/>
              </w:rPr>
              <w:t>5</w:t>
            </w:r>
          </w:p>
        </w:tc>
        <w:tc>
          <w:tcPr>
            <w:tcW w:w="602" w:type="pct"/>
            <w:tcBorders>
              <w:top w:val="nil"/>
              <w:left w:val="single" w:sz="4" w:space="0" w:color="auto"/>
              <w:bottom w:val="nil"/>
              <w:right w:val="single" w:sz="4" w:space="0" w:color="auto"/>
            </w:tcBorders>
            <w:shd w:val="clear" w:color="auto" w:fill="auto"/>
            <w:vAlign w:val="bottom"/>
          </w:tcPr>
          <w:p w14:paraId="7B3276CE" w14:textId="1EFB8F6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113</w:t>
            </w:r>
            <w:r>
              <w:rPr>
                <w:rFonts w:ascii="Arial" w:hAnsi="Arial" w:cs="Arial"/>
                <w:color w:val="000000"/>
                <w:sz w:val="18"/>
                <w:szCs w:val="18"/>
              </w:rPr>
              <w:t>,</w:t>
            </w:r>
            <w:r w:rsidRPr="001C2DB6">
              <w:rPr>
                <w:rFonts w:ascii="Arial" w:hAnsi="Arial" w:cs="Arial"/>
                <w:color w:val="000000"/>
                <w:sz w:val="18"/>
                <w:szCs w:val="18"/>
              </w:rPr>
              <w:t>7</w:t>
            </w:r>
          </w:p>
        </w:tc>
      </w:tr>
      <w:tr w:rsidR="004B2621" w:rsidRPr="00135B86" w14:paraId="22CBAC9B"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02CC5AB2"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 xml:space="preserve">плодоовощная продукция </w:t>
            </w:r>
          </w:p>
        </w:tc>
        <w:tc>
          <w:tcPr>
            <w:tcW w:w="584" w:type="pct"/>
            <w:tcBorders>
              <w:top w:val="nil"/>
              <w:left w:val="single" w:sz="4" w:space="0" w:color="auto"/>
              <w:bottom w:val="nil"/>
              <w:right w:val="single" w:sz="4" w:space="0" w:color="auto"/>
            </w:tcBorders>
            <w:shd w:val="clear" w:color="auto" w:fill="auto"/>
            <w:vAlign w:val="bottom"/>
          </w:tcPr>
          <w:p w14:paraId="74C01E0D" w14:textId="551850A0"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99,1</w:t>
            </w:r>
          </w:p>
        </w:tc>
        <w:tc>
          <w:tcPr>
            <w:tcW w:w="584" w:type="pct"/>
            <w:tcBorders>
              <w:top w:val="nil"/>
              <w:left w:val="single" w:sz="4" w:space="0" w:color="auto"/>
              <w:bottom w:val="nil"/>
              <w:right w:val="single" w:sz="4" w:space="0" w:color="auto"/>
            </w:tcBorders>
            <w:shd w:val="clear" w:color="auto" w:fill="auto"/>
            <w:vAlign w:val="bottom"/>
          </w:tcPr>
          <w:p w14:paraId="094DCC31" w14:textId="63F1168B"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98</w:t>
            </w:r>
            <w:r>
              <w:rPr>
                <w:rFonts w:ascii="Arial" w:hAnsi="Arial" w:cs="Arial"/>
                <w:color w:val="000000"/>
                <w:sz w:val="18"/>
                <w:szCs w:val="18"/>
              </w:rPr>
              <w:t>,</w:t>
            </w:r>
            <w:r w:rsidRPr="00701EEF">
              <w:rPr>
                <w:rFonts w:ascii="Arial" w:hAnsi="Arial" w:cs="Arial"/>
                <w:color w:val="000000"/>
                <w:sz w:val="18"/>
                <w:szCs w:val="18"/>
              </w:rPr>
              <w:t>7</w:t>
            </w:r>
          </w:p>
        </w:tc>
        <w:tc>
          <w:tcPr>
            <w:tcW w:w="586" w:type="pct"/>
            <w:tcBorders>
              <w:top w:val="nil"/>
              <w:left w:val="single" w:sz="4" w:space="0" w:color="auto"/>
              <w:bottom w:val="nil"/>
              <w:right w:val="single" w:sz="4" w:space="0" w:color="auto"/>
            </w:tcBorders>
            <w:shd w:val="clear" w:color="auto" w:fill="auto"/>
            <w:vAlign w:val="bottom"/>
          </w:tcPr>
          <w:p w14:paraId="089F3AC3" w14:textId="5A7D99B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0</w:t>
            </w:r>
          </w:p>
        </w:tc>
        <w:tc>
          <w:tcPr>
            <w:tcW w:w="603" w:type="pct"/>
            <w:tcBorders>
              <w:top w:val="nil"/>
              <w:left w:val="single" w:sz="4" w:space="0" w:color="auto"/>
              <w:bottom w:val="nil"/>
              <w:right w:val="single" w:sz="4" w:space="0" w:color="auto"/>
            </w:tcBorders>
            <w:shd w:val="clear" w:color="auto" w:fill="auto"/>
            <w:vAlign w:val="bottom"/>
          </w:tcPr>
          <w:p w14:paraId="5F9DFED7" w14:textId="3EE18FDD"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122</w:t>
            </w:r>
            <w:r>
              <w:rPr>
                <w:rFonts w:ascii="Arial" w:hAnsi="Arial" w:cs="Arial"/>
                <w:color w:val="000000"/>
                <w:sz w:val="18"/>
                <w:szCs w:val="18"/>
              </w:rPr>
              <w:t>,</w:t>
            </w:r>
            <w:r w:rsidRPr="001C2DB6">
              <w:rPr>
                <w:rFonts w:ascii="Arial" w:hAnsi="Arial" w:cs="Arial"/>
                <w:color w:val="000000"/>
                <w:sz w:val="18"/>
                <w:szCs w:val="18"/>
              </w:rPr>
              <w:t>9</w:t>
            </w:r>
          </w:p>
        </w:tc>
        <w:tc>
          <w:tcPr>
            <w:tcW w:w="603" w:type="pct"/>
            <w:tcBorders>
              <w:top w:val="nil"/>
              <w:left w:val="single" w:sz="4" w:space="0" w:color="auto"/>
              <w:bottom w:val="nil"/>
              <w:right w:val="single" w:sz="4" w:space="0" w:color="auto"/>
            </w:tcBorders>
            <w:shd w:val="clear" w:color="auto" w:fill="auto"/>
            <w:vAlign w:val="bottom"/>
          </w:tcPr>
          <w:p w14:paraId="4B465A31" w14:textId="610241A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107</w:t>
            </w:r>
            <w:r>
              <w:rPr>
                <w:rFonts w:ascii="Arial" w:hAnsi="Arial" w:cs="Arial"/>
                <w:color w:val="000000"/>
                <w:sz w:val="18"/>
                <w:szCs w:val="18"/>
              </w:rPr>
              <w:t>,</w:t>
            </w:r>
            <w:r w:rsidRPr="001C2DB6">
              <w:rPr>
                <w:rFonts w:ascii="Arial" w:hAnsi="Arial" w:cs="Arial"/>
                <w:color w:val="000000"/>
                <w:sz w:val="18"/>
                <w:szCs w:val="18"/>
              </w:rPr>
              <w:t>1</w:t>
            </w:r>
          </w:p>
        </w:tc>
        <w:tc>
          <w:tcPr>
            <w:tcW w:w="602" w:type="pct"/>
            <w:tcBorders>
              <w:top w:val="nil"/>
              <w:left w:val="single" w:sz="4" w:space="0" w:color="auto"/>
              <w:bottom w:val="nil"/>
              <w:right w:val="single" w:sz="4" w:space="0" w:color="auto"/>
            </w:tcBorders>
            <w:shd w:val="clear" w:color="auto" w:fill="auto"/>
            <w:vAlign w:val="bottom"/>
          </w:tcPr>
          <w:p w14:paraId="64FEECB4" w14:textId="07D7288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112</w:t>
            </w:r>
            <w:r>
              <w:rPr>
                <w:rFonts w:ascii="Arial" w:hAnsi="Arial" w:cs="Arial"/>
                <w:color w:val="000000"/>
                <w:sz w:val="18"/>
                <w:szCs w:val="18"/>
              </w:rPr>
              <w:t>,</w:t>
            </w:r>
            <w:r w:rsidRPr="001C2DB6">
              <w:rPr>
                <w:rFonts w:ascii="Arial" w:hAnsi="Arial" w:cs="Arial"/>
                <w:color w:val="000000"/>
                <w:sz w:val="18"/>
                <w:szCs w:val="18"/>
              </w:rPr>
              <w:t>6</w:t>
            </w:r>
          </w:p>
        </w:tc>
      </w:tr>
      <w:tr w:rsidR="004B2621" w:rsidRPr="00135B86" w14:paraId="1812C430"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7AA96968" w14:textId="77777777" w:rsidR="004B2621" w:rsidRPr="00135B86" w:rsidRDefault="004B2621" w:rsidP="004B2621">
            <w:pPr>
              <w:spacing w:after="0"/>
              <w:ind w:left="113"/>
              <w:rPr>
                <w:rFonts w:ascii="Arial" w:hAnsi="Arial" w:cs="Arial"/>
                <w:sz w:val="18"/>
                <w:szCs w:val="18"/>
              </w:rPr>
            </w:pPr>
            <w:r w:rsidRPr="00135B86">
              <w:rPr>
                <w:rFonts w:ascii="Arial" w:hAnsi="Arial" w:cs="Arial"/>
                <w:sz w:val="18"/>
                <w:szCs w:val="18"/>
              </w:rPr>
              <w:t xml:space="preserve">     из нее:</w:t>
            </w:r>
          </w:p>
        </w:tc>
        <w:tc>
          <w:tcPr>
            <w:tcW w:w="584" w:type="pct"/>
            <w:tcBorders>
              <w:top w:val="nil"/>
              <w:left w:val="single" w:sz="4" w:space="0" w:color="auto"/>
              <w:bottom w:val="nil"/>
              <w:right w:val="single" w:sz="4" w:space="0" w:color="auto"/>
            </w:tcBorders>
            <w:shd w:val="clear" w:color="auto" w:fill="auto"/>
            <w:vAlign w:val="bottom"/>
          </w:tcPr>
          <w:p w14:paraId="503DB656" w14:textId="77777777" w:rsidR="004B2621" w:rsidRPr="00135B86" w:rsidRDefault="004B2621" w:rsidP="004B2621">
            <w:pPr>
              <w:spacing w:after="0"/>
              <w:ind w:left="-358" w:right="186"/>
              <w:jc w:val="right"/>
              <w:rPr>
                <w:rFonts w:ascii="Arial" w:hAnsi="Arial" w:cs="Arial"/>
                <w:color w:val="000000"/>
                <w:sz w:val="18"/>
                <w:szCs w:val="18"/>
              </w:rPr>
            </w:pPr>
          </w:p>
        </w:tc>
        <w:tc>
          <w:tcPr>
            <w:tcW w:w="584" w:type="pct"/>
            <w:tcBorders>
              <w:top w:val="nil"/>
              <w:left w:val="single" w:sz="4" w:space="0" w:color="auto"/>
              <w:bottom w:val="nil"/>
              <w:right w:val="single" w:sz="4" w:space="0" w:color="auto"/>
            </w:tcBorders>
            <w:shd w:val="clear" w:color="auto" w:fill="auto"/>
            <w:vAlign w:val="bottom"/>
          </w:tcPr>
          <w:p w14:paraId="6A88EF4F" w14:textId="77777777" w:rsidR="004B2621" w:rsidRPr="00135B86" w:rsidRDefault="004B2621" w:rsidP="004B2621">
            <w:pPr>
              <w:spacing w:after="0"/>
              <w:ind w:left="-358" w:right="186"/>
              <w:jc w:val="right"/>
              <w:rPr>
                <w:rFonts w:ascii="Arial" w:hAnsi="Arial" w:cs="Arial"/>
                <w:color w:val="000000"/>
                <w:sz w:val="18"/>
                <w:szCs w:val="18"/>
              </w:rPr>
            </w:pPr>
          </w:p>
        </w:tc>
        <w:tc>
          <w:tcPr>
            <w:tcW w:w="586" w:type="pct"/>
            <w:tcBorders>
              <w:top w:val="nil"/>
              <w:left w:val="single" w:sz="4" w:space="0" w:color="auto"/>
              <w:bottom w:val="nil"/>
              <w:right w:val="single" w:sz="4" w:space="0" w:color="auto"/>
            </w:tcBorders>
            <w:shd w:val="clear" w:color="auto" w:fill="auto"/>
            <w:vAlign w:val="bottom"/>
          </w:tcPr>
          <w:p w14:paraId="2251A363" w14:textId="77777777" w:rsidR="004B2621" w:rsidRPr="00135B86" w:rsidRDefault="004B2621" w:rsidP="004B2621">
            <w:pPr>
              <w:spacing w:after="0"/>
              <w:ind w:left="-358" w:right="186"/>
              <w:jc w:val="right"/>
              <w:rPr>
                <w:rFonts w:ascii="Arial" w:hAnsi="Arial" w:cs="Arial"/>
                <w:color w:val="000000"/>
                <w:sz w:val="18"/>
                <w:szCs w:val="18"/>
              </w:rPr>
            </w:pPr>
          </w:p>
        </w:tc>
        <w:tc>
          <w:tcPr>
            <w:tcW w:w="603" w:type="pct"/>
            <w:tcBorders>
              <w:top w:val="nil"/>
              <w:left w:val="single" w:sz="4" w:space="0" w:color="auto"/>
              <w:bottom w:val="nil"/>
              <w:right w:val="single" w:sz="4" w:space="0" w:color="auto"/>
            </w:tcBorders>
            <w:shd w:val="clear" w:color="auto" w:fill="auto"/>
            <w:vAlign w:val="bottom"/>
          </w:tcPr>
          <w:p w14:paraId="30F5BFD8" w14:textId="77777777" w:rsidR="004B2621" w:rsidRPr="00135B86" w:rsidRDefault="004B2621" w:rsidP="004B2621">
            <w:pPr>
              <w:spacing w:after="0"/>
              <w:ind w:left="-358" w:right="186"/>
              <w:jc w:val="right"/>
              <w:rPr>
                <w:rFonts w:ascii="Arial" w:hAnsi="Arial" w:cs="Arial"/>
                <w:color w:val="000000"/>
                <w:sz w:val="18"/>
                <w:szCs w:val="18"/>
              </w:rPr>
            </w:pPr>
          </w:p>
        </w:tc>
        <w:tc>
          <w:tcPr>
            <w:tcW w:w="603" w:type="pct"/>
            <w:tcBorders>
              <w:top w:val="nil"/>
              <w:left w:val="single" w:sz="4" w:space="0" w:color="auto"/>
              <w:bottom w:val="nil"/>
              <w:right w:val="single" w:sz="4" w:space="0" w:color="auto"/>
            </w:tcBorders>
            <w:shd w:val="clear" w:color="auto" w:fill="auto"/>
            <w:vAlign w:val="bottom"/>
          </w:tcPr>
          <w:p w14:paraId="5ECD81C1" w14:textId="77777777" w:rsidR="004B2621" w:rsidRPr="00135B86" w:rsidRDefault="004B2621" w:rsidP="004B2621">
            <w:pPr>
              <w:spacing w:after="0"/>
              <w:ind w:left="-358" w:right="186"/>
              <w:jc w:val="right"/>
              <w:rPr>
                <w:rFonts w:ascii="Arial" w:hAnsi="Arial" w:cs="Arial"/>
                <w:color w:val="000000"/>
                <w:sz w:val="18"/>
                <w:szCs w:val="18"/>
              </w:rPr>
            </w:pPr>
          </w:p>
        </w:tc>
        <w:tc>
          <w:tcPr>
            <w:tcW w:w="602" w:type="pct"/>
            <w:tcBorders>
              <w:top w:val="nil"/>
              <w:left w:val="single" w:sz="4" w:space="0" w:color="auto"/>
              <w:bottom w:val="nil"/>
              <w:right w:val="single" w:sz="4" w:space="0" w:color="auto"/>
            </w:tcBorders>
            <w:shd w:val="clear" w:color="auto" w:fill="auto"/>
            <w:vAlign w:val="bottom"/>
          </w:tcPr>
          <w:p w14:paraId="0CF7C37A" w14:textId="77777777" w:rsidR="004B2621" w:rsidRPr="00135B86" w:rsidRDefault="004B2621" w:rsidP="004B2621">
            <w:pPr>
              <w:spacing w:after="0"/>
              <w:ind w:left="-358" w:right="186"/>
              <w:jc w:val="right"/>
              <w:rPr>
                <w:rFonts w:ascii="Arial" w:hAnsi="Arial" w:cs="Arial"/>
                <w:color w:val="000000"/>
                <w:sz w:val="18"/>
                <w:szCs w:val="18"/>
              </w:rPr>
            </w:pPr>
          </w:p>
        </w:tc>
      </w:tr>
      <w:tr w:rsidR="004B2621" w:rsidRPr="00135B86" w14:paraId="61E66C25"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22FD2700"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картофель</w:t>
            </w:r>
          </w:p>
        </w:tc>
        <w:tc>
          <w:tcPr>
            <w:tcW w:w="584" w:type="pct"/>
            <w:tcBorders>
              <w:top w:val="nil"/>
              <w:left w:val="single" w:sz="4" w:space="0" w:color="auto"/>
              <w:bottom w:val="nil"/>
              <w:right w:val="single" w:sz="4" w:space="0" w:color="auto"/>
            </w:tcBorders>
            <w:shd w:val="clear" w:color="auto" w:fill="auto"/>
            <w:vAlign w:val="bottom"/>
          </w:tcPr>
          <w:p w14:paraId="64CE025D" w14:textId="09F3E9E0"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104,1</w:t>
            </w:r>
          </w:p>
        </w:tc>
        <w:tc>
          <w:tcPr>
            <w:tcW w:w="584" w:type="pct"/>
            <w:tcBorders>
              <w:top w:val="nil"/>
              <w:left w:val="single" w:sz="4" w:space="0" w:color="auto"/>
              <w:bottom w:val="nil"/>
              <w:right w:val="single" w:sz="4" w:space="0" w:color="auto"/>
            </w:tcBorders>
            <w:shd w:val="clear" w:color="auto" w:fill="auto"/>
            <w:vAlign w:val="bottom"/>
          </w:tcPr>
          <w:p w14:paraId="4E3DA20B" w14:textId="137E632A"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112</w:t>
            </w:r>
            <w:r>
              <w:rPr>
                <w:rFonts w:ascii="Arial" w:hAnsi="Arial" w:cs="Arial"/>
                <w:color w:val="000000"/>
                <w:sz w:val="18"/>
                <w:szCs w:val="18"/>
              </w:rPr>
              <w:t>,</w:t>
            </w:r>
            <w:r w:rsidRPr="00701EEF">
              <w:rPr>
                <w:rFonts w:ascii="Arial" w:hAnsi="Arial" w:cs="Arial"/>
                <w:color w:val="000000"/>
                <w:sz w:val="18"/>
                <w:szCs w:val="18"/>
              </w:rPr>
              <w:t>6</w:t>
            </w:r>
          </w:p>
        </w:tc>
        <w:tc>
          <w:tcPr>
            <w:tcW w:w="586" w:type="pct"/>
            <w:tcBorders>
              <w:top w:val="nil"/>
              <w:left w:val="single" w:sz="4" w:space="0" w:color="auto"/>
              <w:bottom w:val="nil"/>
              <w:right w:val="single" w:sz="4" w:space="0" w:color="auto"/>
            </w:tcBorders>
            <w:shd w:val="clear" w:color="auto" w:fill="auto"/>
            <w:vAlign w:val="bottom"/>
          </w:tcPr>
          <w:p w14:paraId="2D7E6E4B" w14:textId="3D71FAD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139</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6659F51B" w14:textId="0716AE81"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4</w:t>
            </w:r>
          </w:p>
        </w:tc>
        <w:tc>
          <w:tcPr>
            <w:tcW w:w="603" w:type="pct"/>
            <w:tcBorders>
              <w:top w:val="nil"/>
              <w:left w:val="single" w:sz="4" w:space="0" w:color="auto"/>
              <w:bottom w:val="nil"/>
              <w:right w:val="single" w:sz="4" w:space="0" w:color="auto"/>
            </w:tcBorders>
            <w:shd w:val="clear" w:color="auto" w:fill="auto"/>
            <w:vAlign w:val="bottom"/>
          </w:tcPr>
          <w:p w14:paraId="241D000D" w14:textId="5AF48176"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187</w:t>
            </w:r>
            <w:r>
              <w:rPr>
                <w:rFonts w:ascii="Arial" w:hAnsi="Arial" w:cs="Arial"/>
                <w:color w:val="000000"/>
                <w:sz w:val="18"/>
                <w:szCs w:val="18"/>
              </w:rPr>
              <w:t>,</w:t>
            </w:r>
            <w:r w:rsidRPr="001C2DB6">
              <w:rPr>
                <w:rFonts w:ascii="Arial" w:hAnsi="Arial" w:cs="Arial"/>
                <w:color w:val="000000"/>
                <w:sz w:val="18"/>
                <w:szCs w:val="18"/>
              </w:rPr>
              <w:t>0</w:t>
            </w:r>
          </w:p>
        </w:tc>
        <w:tc>
          <w:tcPr>
            <w:tcW w:w="602" w:type="pct"/>
            <w:tcBorders>
              <w:top w:val="nil"/>
              <w:left w:val="single" w:sz="4" w:space="0" w:color="auto"/>
              <w:bottom w:val="nil"/>
              <w:right w:val="single" w:sz="4" w:space="0" w:color="auto"/>
            </w:tcBorders>
            <w:shd w:val="clear" w:color="auto" w:fill="auto"/>
            <w:vAlign w:val="bottom"/>
          </w:tcPr>
          <w:p w14:paraId="0797B424" w14:textId="2CE17D2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157</w:t>
            </w:r>
            <w:r>
              <w:rPr>
                <w:rFonts w:ascii="Arial" w:hAnsi="Arial" w:cs="Arial"/>
                <w:color w:val="000000"/>
                <w:sz w:val="18"/>
                <w:szCs w:val="18"/>
              </w:rPr>
              <w:t>,</w:t>
            </w:r>
            <w:r w:rsidRPr="001C2DB6">
              <w:rPr>
                <w:rFonts w:ascii="Arial" w:hAnsi="Arial" w:cs="Arial"/>
                <w:color w:val="000000"/>
                <w:sz w:val="18"/>
                <w:szCs w:val="18"/>
              </w:rPr>
              <w:t>4</w:t>
            </w:r>
          </w:p>
        </w:tc>
      </w:tr>
      <w:tr w:rsidR="004B2621" w:rsidRPr="00135B86" w14:paraId="20FC5402"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5FCFA194"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овощи</w:t>
            </w:r>
          </w:p>
        </w:tc>
        <w:tc>
          <w:tcPr>
            <w:tcW w:w="584" w:type="pct"/>
            <w:tcBorders>
              <w:top w:val="nil"/>
              <w:left w:val="single" w:sz="4" w:space="0" w:color="auto"/>
              <w:bottom w:val="nil"/>
              <w:right w:val="single" w:sz="4" w:space="0" w:color="auto"/>
            </w:tcBorders>
            <w:shd w:val="clear" w:color="auto" w:fill="auto"/>
            <w:vAlign w:val="bottom"/>
          </w:tcPr>
          <w:p w14:paraId="3B769850" w14:textId="59269A46"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95,0</w:t>
            </w:r>
          </w:p>
        </w:tc>
        <w:tc>
          <w:tcPr>
            <w:tcW w:w="584" w:type="pct"/>
            <w:tcBorders>
              <w:top w:val="nil"/>
              <w:left w:val="single" w:sz="4" w:space="0" w:color="auto"/>
              <w:bottom w:val="nil"/>
              <w:right w:val="single" w:sz="4" w:space="0" w:color="auto"/>
            </w:tcBorders>
            <w:shd w:val="clear" w:color="auto" w:fill="auto"/>
            <w:vAlign w:val="bottom"/>
          </w:tcPr>
          <w:p w14:paraId="4FBDFDF8" w14:textId="4E5FEF08"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87</w:t>
            </w:r>
            <w:r>
              <w:rPr>
                <w:rFonts w:ascii="Arial" w:hAnsi="Arial" w:cs="Arial"/>
                <w:color w:val="000000"/>
                <w:sz w:val="18"/>
                <w:szCs w:val="18"/>
              </w:rPr>
              <w:t>,</w:t>
            </w:r>
            <w:r w:rsidRPr="00701EEF">
              <w:rPr>
                <w:rFonts w:ascii="Arial" w:hAnsi="Arial" w:cs="Arial"/>
                <w:color w:val="000000"/>
                <w:sz w:val="18"/>
                <w:szCs w:val="18"/>
              </w:rPr>
              <w:t>9</w:t>
            </w:r>
          </w:p>
        </w:tc>
        <w:tc>
          <w:tcPr>
            <w:tcW w:w="586" w:type="pct"/>
            <w:tcBorders>
              <w:top w:val="nil"/>
              <w:left w:val="single" w:sz="4" w:space="0" w:color="auto"/>
              <w:bottom w:val="nil"/>
              <w:right w:val="single" w:sz="4" w:space="0" w:color="auto"/>
            </w:tcBorders>
            <w:shd w:val="clear" w:color="auto" w:fill="auto"/>
            <w:vAlign w:val="bottom"/>
          </w:tcPr>
          <w:p w14:paraId="46C4E2D1" w14:textId="332D6FE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93</w:t>
            </w:r>
            <w:r>
              <w:rPr>
                <w:rFonts w:ascii="Arial" w:hAnsi="Arial" w:cs="Arial"/>
                <w:color w:val="000000"/>
                <w:sz w:val="18"/>
                <w:szCs w:val="18"/>
              </w:rPr>
              <w:t>,</w:t>
            </w:r>
            <w:r w:rsidRPr="001C2DB6">
              <w:rPr>
                <w:rFonts w:ascii="Arial" w:hAnsi="Arial" w:cs="Arial"/>
                <w:color w:val="000000"/>
                <w:sz w:val="18"/>
                <w:szCs w:val="18"/>
              </w:rPr>
              <w:t>9</w:t>
            </w:r>
          </w:p>
        </w:tc>
        <w:tc>
          <w:tcPr>
            <w:tcW w:w="603" w:type="pct"/>
            <w:tcBorders>
              <w:top w:val="nil"/>
              <w:left w:val="single" w:sz="4" w:space="0" w:color="auto"/>
              <w:bottom w:val="nil"/>
              <w:right w:val="single" w:sz="4" w:space="0" w:color="auto"/>
            </w:tcBorders>
            <w:shd w:val="clear" w:color="auto" w:fill="auto"/>
            <w:vAlign w:val="bottom"/>
          </w:tcPr>
          <w:p w14:paraId="0A3E4FF5" w14:textId="2BDAD8D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111</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138E304A" w14:textId="34E2B9D6"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89</w:t>
            </w:r>
            <w:r>
              <w:rPr>
                <w:rFonts w:ascii="Arial" w:hAnsi="Arial" w:cs="Arial"/>
                <w:color w:val="000000"/>
                <w:sz w:val="18"/>
                <w:szCs w:val="18"/>
              </w:rPr>
              <w:t>,</w:t>
            </w:r>
            <w:r w:rsidRPr="001C2DB6">
              <w:rPr>
                <w:rFonts w:ascii="Arial" w:hAnsi="Arial" w:cs="Arial"/>
                <w:color w:val="000000"/>
                <w:sz w:val="18"/>
                <w:szCs w:val="18"/>
              </w:rPr>
              <w:t>4</w:t>
            </w:r>
          </w:p>
        </w:tc>
        <w:tc>
          <w:tcPr>
            <w:tcW w:w="602" w:type="pct"/>
            <w:tcBorders>
              <w:top w:val="nil"/>
              <w:left w:val="single" w:sz="4" w:space="0" w:color="auto"/>
              <w:bottom w:val="nil"/>
              <w:right w:val="single" w:sz="4" w:space="0" w:color="auto"/>
            </w:tcBorders>
            <w:shd w:val="clear" w:color="auto" w:fill="auto"/>
            <w:vAlign w:val="bottom"/>
          </w:tcPr>
          <w:p w14:paraId="50DF48E5" w14:textId="1379169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9</w:t>
            </w:r>
          </w:p>
        </w:tc>
      </w:tr>
      <w:tr w:rsidR="004B2621" w:rsidRPr="00135B86" w14:paraId="254967D4"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0B2F89E7"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капуста свежая белокочанная</w:t>
            </w:r>
          </w:p>
        </w:tc>
        <w:tc>
          <w:tcPr>
            <w:tcW w:w="584" w:type="pct"/>
            <w:tcBorders>
              <w:top w:val="nil"/>
              <w:left w:val="single" w:sz="4" w:space="0" w:color="auto"/>
              <w:bottom w:val="nil"/>
              <w:right w:val="single" w:sz="4" w:space="0" w:color="auto"/>
            </w:tcBorders>
            <w:shd w:val="clear" w:color="auto" w:fill="auto"/>
            <w:vAlign w:val="bottom"/>
          </w:tcPr>
          <w:p w14:paraId="39CA06BC" w14:textId="76B08C26"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93,6</w:t>
            </w:r>
          </w:p>
        </w:tc>
        <w:tc>
          <w:tcPr>
            <w:tcW w:w="584" w:type="pct"/>
            <w:tcBorders>
              <w:top w:val="nil"/>
              <w:left w:val="single" w:sz="4" w:space="0" w:color="auto"/>
              <w:bottom w:val="nil"/>
              <w:right w:val="single" w:sz="4" w:space="0" w:color="auto"/>
            </w:tcBorders>
            <w:shd w:val="clear" w:color="auto" w:fill="auto"/>
            <w:vAlign w:val="bottom"/>
          </w:tcPr>
          <w:p w14:paraId="16712D65" w14:textId="30BF912F"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119</w:t>
            </w:r>
            <w:r>
              <w:rPr>
                <w:rFonts w:ascii="Arial" w:hAnsi="Arial" w:cs="Arial"/>
                <w:color w:val="000000"/>
                <w:sz w:val="18"/>
                <w:szCs w:val="18"/>
              </w:rPr>
              <w:t>,</w:t>
            </w:r>
            <w:r w:rsidRPr="00701EEF">
              <w:rPr>
                <w:rFonts w:ascii="Arial" w:hAnsi="Arial" w:cs="Arial"/>
                <w:color w:val="000000"/>
                <w:sz w:val="18"/>
                <w:szCs w:val="18"/>
              </w:rPr>
              <w:t>9</w:t>
            </w:r>
          </w:p>
        </w:tc>
        <w:tc>
          <w:tcPr>
            <w:tcW w:w="586" w:type="pct"/>
            <w:tcBorders>
              <w:top w:val="nil"/>
              <w:left w:val="single" w:sz="4" w:space="0" w:color="auto"/>
              <w:bottom w:val="nil"/>
              <w:right w:val="single" w:sz="4" w:space="0" w:color="auto"/>
            </w:tcBorders>
            <w:shd w:val="clear" w:color="auto" w:fill="auto"/>
            <w:vAlign w:val="bottom"/>
          </w:tcPr>
          <w:p w14:paraId="0EE74008" w14:textId="48D44E63"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90</w:t>
            </w:r>
            <w:r>
              <w:rPr>
                <w:rFonts w:ascii="Arial" w:hAnsi="Arial" w:cs="Arial"/>
                <w:color w:val="000000"/>
                <w:sz w:val="18"/>
                <w:szCs w:val="18"/>
              </w:rPr>
              <w:t>,</w:t>
            </w:r>
            <w:r w:rsidRPr="001C2DB6">
              <w:rPr>
                <w:rFonts w:ascii="Arial" w:hAnsi="Arial" w:cs="Arial"/>
                <w:color w:val="000000"/>
                <w:sz w:val="18"/>
                <w:szCs w:val="18"/>
              </w:rPr>
              <w:t>0</w:t>
            </w:r>
          </w:p>
        </w:tc>
        <w:tc>
          <w:tcPr>
            <w:tcW w:w="603" w:type="pct"/>
            <w:tcBorders>
              <w:top w:val="nil"/>
              <w:left w:val="single" w:sz="4" w:space="0" w:color="auto"/>
              <w:bottom w:val="nil"/>
              <w:right w:val="single" w:sz="4" w:space="0" w:color="auto"/>
            </w:tcBorders>
            <w:shd w:val="clear" w:color="auto" w:fill="auto"/>
            <w:vAlign w:val="bottom"/>
          </w:tcPr>
          <w:p w14:paraId="58901932" w14:textId="2DFD0733"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75</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2B236609" w14:textId="1D727FB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158</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nil"/>
              <w:left w:val="single" w:sz="4" w:space="0" w:color="auto"/>
              <w:bottom w:val="nil"/>
              <w:right w:val="single" w:sz="4" w:space="0" w:color="auto"/>
            </w:tcBorders>
            <w:shd w:val="clear" w:color="auto" w:fill="auto"/>
            <w:vAlign w:val="bottom"/>
          </w:tcPr>
          <w:p w14:paraId="080E3D11" w14:textId="47A51CD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291</w:t>
            </w:r>
            <w:r>
              <w:rPr>
                <w:rFonts w:ascii="Arial" w:hAnsi="Arial" w:cs="Arial"/>
                <w:color w:val="000000"/>
                <w:sz w:val="18"/>
                <w:szCs w:val="18"/>
              </w:rPr>
              <w:t>,</w:t>
            </w:r>
            <w:r w:rsidRPr="001C2DB6">
              <w:rPr>
                <w:rFonts w:ascii="Arial" w:hAnsi="Arial" w:cs="Arial"/>
                <w:color w:val="000000"/>
                <w:sz w:val="18"/>
                <w:szCs w:val="18"/>
              </w:rPr>
              <w:t>7</w:t>
            </w:r>
          </w:p>
        </w:tc>
      </w:tr>
      <w:tr w:rsidR="004B2621" w:rsidRPr="00135B86" w14:paraId="60939DAD"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0C2101C4"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лук репчатый</w:t>
            </w:r>
          </w:p>
        </w:tc>
        <w:tc>
          <w:tcPr>
            <w:tcW w:w="584" w:type="pct"/>
            <w:tcBorders>
              <w:top w:val="nil"/>
              <w:left w:val="single" w:sz="4" w:space="0" w:color="auto"/>
              <w:bottom w:val="nil"/>
              <w:right w:val="single" w:sz="4" w:space="0" w:color="auto"/>
            </w:tcBorders>
            <w:shd w:val="clear" w:color="auto" w:fill="auto"/>
            <w:vAlign w:val="bottom"/>
          </w:tcPr>
          <w:p w14:paraId="694D7632" w14:textId="2A1980B0"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94,5</w:t>
            </w:r>
          </w:p>
        </w:tc>
        <w:tc>
          <w:tcPr>
            <w:tcW w:w="584" w:type="pct"/>
            <w:tcBorders>
              <w:top w:val="nil"/>
              <w:left w:val="single" w:sz="4" w:space="0" w:color="auto"/>
              <w:bottom w:val="nil"/>
              <w:right w:val="single" w:sz="4" w:space="0" w:color="auto"/>
            </w:tcBorders>
            <w:shd w:val="clear" w:color="auto" w:fill="auto"/>
            <w:vAlign w:val="bottom"/>
          </w:tcPr>
          <w:p w14:paraId="5BBC4CA1" w14:textId="2CB65558"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124</w:t>
            </w:r>
            <w:r>
              <w:rPr>
                <w:rFonts w:ascii="Arial" w:hAnsi="Arial" w:cs="Arial"/>
                <w:color w:val="000000"/>
                <w:sz w:val="18"/>
                <w:szCs w:val="18"/>
              </w:rPr>
              <w:t>,</w:t>
            </w:r>
            <w:r w:rsidRPr="00701EEF">
              <w:rPr>
                <w:rFonts w:ascii="Arial" w:hAnsi="Arial" w:cs="Arial"/>
                <w:color w:val="000000"/>
                <w:sz w:val="18"/>
                <w:szCs w:val="18"/>
              </w:rPr>
              <w:t>9</w:t>
            </w:r>
          </w:p>
        </w:tc>
        <w:tc>
          <w:tcPr>
            <w:tcW w:w="586" w:type="pct"/>
            <w:tcBorders>
              <w:top w:val="nil"/>
              <w:left w:val="single" w:sz="4" w:space="0" w:color="auto"/>
              <w:bottom w:val="nil"/>
              <w:right w:val="single" w:sz="4" w:space="0" w:color="auto"/>
            </w:tcBorders>
            <w:shd w:val="clear" w:color="auto" w:fill="auto"/>
            <w:vAlign w:val="bottom"/>
          </w:tcPr>
          <w:p w14:paraId="61D4AEFA" w14:textId="73C41A2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106</w:t>
            </w:r>
            <w:r>
              <w:rPr>
                <w:rFonts w:ascii="Arial" w:hAnsi="Arial" w:cs="Arial"/>
                <w:color w:val="000000"/>
                <w:sz w:val="18"/>
                <w:szCs w:val="18"/>
              </w:rPr>
              <w:t>,</w:t>
            </w:r>
            <w:r w:rsidRPr="001C2DB6">
              <w:rPr>
                <w:rFonts w:ascii="Arial" w:hAnsi="Arial" w:cs="Arial"/>
                <w:color w:val="000000"/>
                <w:sz w:val="18"/>
                <w:szCs w:val="18"/>
              </w:rPr>
              <w:t>1</w:t>
            </w:r>
          </w:p>
        </w:tc>
        <w:tc>
          <w:tcPr>
            <w:tcW w:w="603" w:type="pct"/>
            <w:tcBorders>
              <w:top w:val="nil"/>
              <w:left w:val="single" w:sz="4" w:space="0" w:color="auto"/>
              <w:bottom w:val="nil"/>
              <w:right w:val="single" w:sz="4" w:space="0" w:color="auto"/>
            </w:tcBorders>
            <w:shd w:val="clear" w:color="auto" w:fill="auto"/>
            <w:vAlign w:val="bottom"/>
          </w:tcPr>
          <w:p w14:paraId="37499BA4" w14:textId="5B0967B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77</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1DE4AEDC" w14:textId="13832778"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152</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nil"/>
              <w:left w:val="single" w:sz="4" w:space="0" w:color="auto"/>
              <w:bottom w:val="nil"/>
              <w:right w:val="single" w:sz="4" w:space="0" w:color="auto"/>
            </w:tcBorders>
            <w:shd w:val="clear" w:color="auto" w:fill="auto"/>
            <w:vAlign w:val="bottom"/>
          </w:tcPr>
          <w:p w14:paraId="6914DDF3" w14:textId="46016786"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212</w:t>
            </w:r>
            <w:r>
              <w:rPr>
                <w:rFonts w:ascii="Arial" w:hAnsi="Arial" w:cs="Arial"/>
                <w:color w:val="000000"/>
                <w:sz w:val="18"/>
                <w:szCs w:val="18"/>
              </w:rPr>
              <w:t>,</w:t>
            </w:r>
            <w:r w:rsidRPr="001C2DB6">
              <w:rPr>
                <w:rFonts w:ascii="Arial" w:hAnsi="Arial" w:cs="Arial"/>
                <w:color w:val="000000"/>
                <w:sz w:val="18"/>
                <w:szCs w:val="18"/>
              </w:rPr>
              <w:t>9</w:t>
            </w:r>
          </w:p>
        </w:tc>
      </w:tr>
      <w:tr w:rsidR="004B2621" w:rsidRPr="00135B86" w14:paraId="638835AF"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1A14CCFE"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свекла столовая</w:t>
            </w:r>
          </w:p>
        </w:tc>
        <w:tc>
          <w:tcPr>
            <w:tcW w:w="584" w:type="pct"/>
            <w:tcBorders>
              <w:top w:val="nil"/>
              <w:left w:val="single" w:sz="4" w:space="0" w:color="auto"/>
              <w:bottom w:val="nil"/>
              <w:right w:val="single" w:sz="4" w:space="0" w:color="auto"/>
            </w:tcBorders>
            <w:shd w:val="clear" w:color="auto" w:fill="auto"/>
            <w:vAlign w:val="bottom"/>
          </w:tcPr>
          <w:p w14:paraId="2B08E944" w14:textId="33C3A727"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120,9</w:t>
            </w:r>
          </w:p>
        </w:tc>
        <w:tc>
          <w:tcPr>
            <w:tcW w:w="584" w:type="pct"/>
            <w:tcBorders>
              <w:top w:val="nil"/>
              <w:left w:val="single" w:sz="4" w:space="0" w:color="auto"/>
              <w:bottom w:val="nil"/>
              <w:right w:val="single" w:sz="4" w:space="0" w:color="auto"/>
            </w:tcBorders>
            <w:shd w:val="clear" w:color="auto" w:fill="auto"/>
            <w:vAlign w:val="bottom"/>
          </w:tcPr>
          <w:p w14:paraId="0FE9AA00" w14:textId="644468E4"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139</w:t>
            </w:r>
            <w:r>
              <w:rPr>
                <w:rFonts w:ascii="Arial" w:hAnsi="Arial" w:cs="Arial"/>
                <w:color w:val="000000"/>
                <w:sz w:val="18"/>
                <w:szCs w:val="18"/>
              </w:rPr>
              <w:t>,</w:t>
            </w:r>
            <w:r w:rsidRPr="00701EEF">
              <w:rPr>
                <w:rFonts w:ascii="Arial" w:hAnsi="Arial" w:cs="Arial"/>
                <w:color w:val="000000"/>
                <w:sz w:val="18"/>
                <w:szCs w:val="18"/>
              </w:rPr>
              <w:t>3</w:t>
            </w:r>
          </w:p>
        </w:tc>
        <w:tc>
          <w:tcPr>
            <w:tcW w:w="586" w:type="pct"/>
            <w:tcBorders>
              <w:top w:val="nil"/>
              <w:left w:val="single" w:sz="4" w:space="0" w:color="auto"/>
              <w:bottom w:val="nil"/>
              <w:right w:val="single" w:sz="4" w:space="0" w:color="auto"/>
            </w:tcBorders>
            <w:shd w:val="clear" w:color="auto" w:fill="auto"/>
            <w:vAlign w:val="bottom"/>
          </w:tcPr>
          <w:p w14:paraId="122B82BE" w14:textId="4CFC57FE"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96</w:t>
            </w:r>
            <w:r>
              <w:rPr>
                <w:rFonts w:ascii="Arial" w:hAnsi="Arial" w:cs="Arial"/>
                <w:color w:val="000000"/>
                <w:sz w:val="18"/>
                <w:szCs w:val="18"/>
              </w:rPr>
              <w:t>,</w:t>
            </w:r>
            <w:r w:rsidRPr="001C2DB6">
              <w:rPr>
                <w:rFonts w:ascii="Arial" w:hAnsi="Arial" w:cs="Arial"/>
                <w:color w:val="000000"/>
                <w:sz w:val="18"/>
                <w:szCs w:val="18"/>
              </w:rPr>
              <w:t>7</w:t>
            </w:r>
          </w:p>
        </w:tc>
        <w:tc>
          <w:tcPr>
            <w:tcW w:w="603" w:type="pct"/>
            <w:tcBorders>
              <w:top w:val="nil"/>
              <w:left w:val="single" w:sz="4" w:space="0" w:color="auto"/>
              <w:bottom w:val="nil"/>
              <w:right w:val="single" w:sz="4" w:space="0" w:color="auto"/>
            </w:tcBorders>
            <w:shd w:val="clear" w:color="auto" w:fill="auto"/>
            <w:vAlign w:val="bottom"/>
          </w:tcPr>
          <w:p w14:paraId="2A43641A" w14:textId="3462274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158</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7664124F" w14:textId="33E5BC6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233</w:t>
            </w:r>
            <w:r>
              <w:rPr>
                <w:rFonts w:ascii="Arial" w:hAnsi="Arial" w:cs="Arial"/>
                <w:color w:val="000000"/>
                <w:sz w:val="18"/>
                <w:szCs w:val="18"/>
              </w:rPr>
              <w:t>,</w:t>
            </w:r>
            <w:r w:rsidRPr="001C2DB6">
              <w:rPr>
                <w:rFonts w:ascii="Arial" w:hAnsi="Arial" w:cs="Arial"/>
                <w:color w:val="000000"/>
                <w:sz w:val="18"/>
                <w:szCs w:val="18"/>
              </w:rPr>
              <w:t>8</w:t>
            </w:r>
          </w:p>
        </w:tc>
        <w:tc>
          <w:tcPr>
            <w:tcW w:w="602" w:type="pct"/>
            <w:tcBorders>
              <w:top w:val="nil"/>
              <w:left w:val="single" w:sz="4" w:space="0" w:color="auto"/>
              <w:bottom w:val="nil"/>
              <w:right w:val="single" w:sz="4" w:space="0" w:color="auto"/>
            </w:tcBorders>
            <w:shd w:val="clear" w:color="auto" w:fill="auto"/>
            <w:vAlign w:val="bottom"/>
          </w:tcPr>
          <w:p w14:paraId="781F4ADF" w14:textId="37FABC7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176</w:t>
            </w:r>
            <w:r>
              <w:rPr>
                <w:rFonts w:ascii="Arial" w:hAnsi="Arial" w:cs="Arial"/>
                <w:color w:val="000000"/>
                <w:sz w:val="18"/>
                <w:szCs w:val="18"/>
              </w:rPr>
              <w:t>,</w:t>
            </w:r>
            <w:r w:rsidRPr="001C2DB6">
              <w:rPr>
                <w:rFonts w:ascii="Arial" w:hAnsi="Arial" w:cs="Arial"/>
                <w:color w:val="000000"/>
                <w:sz w:val="18"/>
                <w:szCs w:val="18"/>
              </w:rPr>
              <w:t>0</w:t>
            </w:r>
          </w:p>
        </w:tc>
      </w:tr>
      <w:tr w:rsidR="004B2621" w:rsidRPr="00135B86" w14:paraId="72268C6B"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7B807155"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морковь</w:t>
            </w:r>
          </w:p>
        </w:tc>
        <w:tc>
          <w:tcPr>
            <w:tcW w:w="584" w:type="pct"/>
            <w:tcBorders>
              <w:top w:val="nil"/>
              <w:left w:val="single" w:sz="4" w:space="0" w:color="auto"/>
              <w:bottom w:val="nil"/>
              <w:right w:val="single" w:sz="4" w:space="0" w:color="auto"/>
            </w:tcBorders>
            <w:shd w:val="clear" w:color="auto" w:fill="auto"/>
            <w:vAlign w:val="bottom"/>
          </w:tcPr>
          <w:p w14:paraId="0988C643" w14:textId="396511F2"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107,0</w:t>
            </w:r>
          </w:p>
        </w:tc>
        <w:tc>
          <w:tcPr>
            <w:tcW w:w="584" w:type="pct"/>
            <w:tcBorders>
              <w:top w:val="nil"/>
              <w:left w:val="single" w:sz="4" w:space="0" w:color="auto"/>
              <w:bottom w:val="nil"/>
              <w:right w:val="single" w:sz="4" w:space="0" w:color="auto"/>
            </w:tcBorders>
            <w:shd w:val="clear" w:color="auto" w:fill="auto"/>
            <w:vAlign w:val="bottom"/>
          </w:tcPr>
          <w:p w14:paraId="5F2ABFE5" w14:textId="1F488D0D"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129</w:t>
            </w:r>
            <w:r>
              <w:rPr>
                <w:rFonts w:ascii="Arial" w:hAnsi="Arial" w:cs="Arial"/>
                <w:color w:val="000000"/>
                <w:sz w:val="18"/>
                <w:szCs w:val="18"/>
              </w:rPr>
              <w:t>,</w:t>
            </w:r>
            <w:r w:rsidRPr="00701EEF">
              <w:rPr>
                <w:rFonts w:ascii="Arial" w:hAnsi="Arial" w:cs="Arial"/>
                <w:color w:val="000000"/>
                <w:sz w:val="18"/>
                <w:szCs w:val="18"/>
              </w:rPr>
              <w:t>7</w:t>
            </w:r>
          </w:p>
        </w:tc>
        <w:tc>
          <w:tcPr>
            <w:tcW w:w="586" w:type="pct"/>
            <w:tcBorders>
              <w:top w:val="nil"/>
              <w:left w:val="single" w:sz="4" w:space="0" w:color="auto"/>
              <w:bottom w:val="nil"/>
              <w:right w:val="single" w:sz="4" w:space="0" w:color="auto"/>
            </w:tcBorders>
            <w:shd w:val="clear" w:color="auto" w:fill="auto"/>
            <w:vAlign w:val="bottom"/>
          </w:tcPr>
          <w:p w14:paraId="06109FF1" w14:textId="7278D266"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1</w:t>
            </w:r>
          </w:p>
        </w:tc>
        <w:tc>
          <w:tcPr>
            <w:tcW w:w="603" w:type="pct"/>
            <w:tcBorders>
              <w:top w:val="nil"/>
              <w:left w:val="single" w:sz="4" w:space="0" w:color="auto"/>
              <w:bottom w:val="nil"/>
              <w:right w:val="single" w:sz="4" w:space="0" w:color="auto"/>
            </w:tcBorders>
            <w:shd w:val="clear" w:color="auto" w:fill="auto"/>
            <w:vAlign w:val="bottom"/>
          </w:tcPr>
          <w:p w14:paraId="46D49BAB" w14:textId="67BB6C8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90</w:t>
            </w:r>
            <w:r>
              <w:rPr>
                <w:rFonts w:ascii="Arial" w:hAnsi="Arial" w:cs="Arial"/>
                <w:color w:val="000000"/>
                <w:sz w:val="18"/>
                <w:szCs w:val="18"/>
              </w:rPr>
              <w:t>,</w:t>
            </w:r>
            <w:r w:rsidRPr="001C2DB6">
              <w:rPr>
                <w:rFonts w:ascii="Arial" w:hAnsi="Arial" w:cs="Arial"/>
                <w:color w:val="000000"/>
                <w:sz w:val="18"/>
                <w:szCs w:val="18"/>
              </w:rPr>
              <w:t>8</w:t>
            </w:r>
          </w:p>
        </w:tc>
        <w:tc>
          <w:tcPr>
            <w:tcW w:w="603" w:type="pct"/>
            <w:tcBorders>
              <w:top w:val="nil"/>
              <w:left w:val="single" w:sz="4" w:space="0" w:color="auto"/>
              <w:bottom w:val="nil"/>
              <w:right w:val="single" w:sz="4" w:space="0" w:color="auto"/>
            </w:tcBorders>
            <w:shd w:val="clear" w:color="auto" w:fill="auto"/>
            <w:vAlign w:val="bottom"/>
          </w:tcPr>
          <w:p w14:paraId="6564D506" w14:textId="1D65DD0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188</w:t>
            </w:r>
            <w:r>
              <w:rPr>
                <w:rFonts w:ascii="Arial" w:hAnsi="Arial" w:cs="Arial"/>
                <w:color w:val="000000"/>
                <w:sz w:val="18"/>
                <w:szCs w:val="18"/>
              </w:rPr>
              <w:t>,</w:t>
            </w:r>
            <w:r w:rsidRPr="001C2DB6">
              <w:rPr>
                <w:rFonts w:ascii="Arial" w:hAnsi="Arial" w:cs="Arial"/>
                <w:color w:val="000000"/>
                <w:sz w:val="18"/>
                <w:szCs w:val="18"/>
              </w:rPr>
              <w:t>6</w:t>
            </w:r>
          </w:p>
        </w:tc>
        <w:tc>
          <w:tcPr>
            <w:tcW w:w="602" w:type="pct"/>
            <w:tcBorders>
              <w:top w:val="nil"/>
              <w:left w:val="single" w:sz="4" w:space="0" w:color="auto"/>
              <w:bottom w:val="nil"/>
              <w:right w:val="single" w:sz="4" w:space="0" w:color="auto"/>
            </w:tcBorders>
            <w:shd w:val="clear" w:color="auto" w:fill="auto"/>
            <w:vAlign w:val="bottom"/>
          </w:tcPr>
          <w:p w14:paraId="684D2237" w14:textId="4185B5E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243</w:t>
            </w:r>
            <w:r>
              <w:rPr>
                <w:rFonts w:ascii="Arial" w:hAnsi="Arial" w:cs="Arial"/>
                <w:color w:val="000000"/>
                <w:sz w:val="18"/>
                <w:szCs w:val="18"/>
              </w:rPr>
              <w:t>,</w:t>
            </w:r>
            <w:r w:rsidRPr="001C2DB6">
              <w:rPr>
                <w:rFonts w:ascii="Arial" w:hAnsi="Arial" w:cs="Arial"/>
                <w:color w:val="000000"/>
                <w:sz w:val="18"/>
                <w:szCs w:val="18"/>
              </w:rPr>
              <w:t>9</w:t>
            </w:r>
          </w:p>
        </w:tc>
      </w:tr>
      <w:tr w:rsidR="004B2621" w:rsidRPr="00135B86" w14:paraId="6C2AF3E0"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4BE5C90D"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фрукты и цитрусовые</w:t>
            </w:r>
          </w:p>
        </w:tc>
        <w:tc>
          <w:tcPr>
            <w:tcW w:w="584" w:type="pct"/>
            <w:tcBorders>
              <w:top w:val="nil"/>
              <w:left w:val="single" w:sz="4" w:space="0" w:color="auto"/>
              <w:bottom w:val="nil"/>
              <w:right w:val="single" w:sz="4" w:space="0" w:color="auto"/>
            </w:tcBorders>
            <w:shd w:val="clear" w:color="auto" w:fill="auto"/>
            <w:vAlign w:val="bottom"/>
          </w:tcPr>
          <w:p w14:paraId="495ECC04" w14:textId="27A5F75C"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101,2</w:t>
            </w:r>
          </w:p>
        </w:tc>
        <w:tc>
          <w:tcPr>
            <w:tcW w:w="584" w:type="pct"/>
            <w:tcBorders>
              <w:top w:val="nil"/>
              <w:left w:val="single" w:sz="4" w:space="0" w:color="auto"/>
              <w:bottom w:val="nil"/>
              <w:right w:val="single" w:sz="4" w:space="0" w:color="auto"/>
            </w:tcBorders>
            <w:shd w:val="clear" w:color="auto" w:fill="auto"/>
            <w:vAlign w:val="bottom"/>
          </w:tcPr>
          <w:p w14:paraId="54C59C8E" w14:textId="5444DFB3"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103</w:t>
            </w:r>
            <w:r>
              <w:rPr>
                <w:rFonts w:ascii="Arial" w:hAnsi="Arial" w:cs="Arial"/>
                <w:color w:val="000000"/>
                <w:sz w:val="18"/>
                <w:szCs w:val="18"/>
              </w:rPr>
              <w:t>,</w:t>
            </w:r>
            <w:r w:rsidRPr="00701EEF">
              <w:rPr>
                <w:rFonts w:ascii="Arial" w:hAnsi="Arial" w:cs="Arial"/>
                <w:color w:val="000000"/>
                <w:sz w:val="18"/>
                <w:szCs w:val="18"/>
              </w:rPr>
              <w:t>5</w:t>
            </w:r>
          </w:p>
        </w:tc>
        <w:tc>
          <w:tcPr>
            <w:tcW w:w="586" w:type="pct"/>
            <w:tcBorders>
              <w:top w:val="nil"/>
              <w:left w:val="single" w:sz="4" w:space="0" w:color="auto"/>
              <w:bottom w:val="nil"/>
              <w:right w:val="single" w:sz="4" w:space="0" w:color="auto"/>
            </w:tcBorders>
            <w:shd w:val="clear" w:color="auto" w:fill="auto"/>
            <w:vAlign w:val="bottom"/>
          </w:tcPr>
          <w:p w14:paraId="3C13CB07" w14:textId="4125FA30"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2</w:t>
            </w:r>
          </w:p>
        </w:tc>
        <w:tc>
          <w:tcPr>
            <w:tcW w:w="603" w:type="pct"/>
            <w:tcBorders>
              <w:top w:val="nil"/>
              <w:left w:val="single" w:sz="4" w:space="0" w:color="auto"/>
              <w:bottom w:val="nil"/>
              <w:right w:val="single" w:sz="4" w:space="0" w:color="auto"/>
            </w:tcBorders>
            <w:shd w:val="clear" w:color="auto" w:fill="auto"/>
            <w:vAlign w:val="bottom"/>
          </w:tcPr>
          <w:p w14:paraId="5E60A468" w14:textId="23D1A288"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126</w:t>
            </w:r>
            <w:r>
              <w:rPr>
                <w:rFonts w:ascii="Arial" w:hAnsi="Arial" w:cs="Arial"/>
                <w:color w:val="000000"/>
                <w:sz w:val="18"/>
                <w:szCs w:val="18"/>
              </w:rPr>
              <w:t>,</w:t>
            </w:r>
            <w:r w:rsidRPr="001C2DB6">
              <w:rPr>
                <w:rFonts w:ascii="Arial" w:hAnsi="Arial" w:cs="Arial"/>
                <w:color w:val="000000"/>
                <w:sz w:val="18"/>
                <w:szCs w:val="18"/>
              </w:rPr>
              <w:t>5</w:t>
            </w:r>
          </w:p>
        </w:tc>
        <w:tc>
          <w:tcPr>
            <w:tcW w:w="603" w:type="pct"/>
            <w:tcBorders>
              <w:top w:val="nil"/>
              <w:left w:val="single" w:sz="4" w:space="0" w:color="auto"/>
              <w:bottom w:val="nil"/>
              <w:right w:val="single" w:sz="4" w:space="0" w:color="auto"/>
            </w:tcBorders>
            <w:shd w:val="clear" w:color="auto" w:fill="auto"/>
            <w:vAlign w:val="bottom"/>
          </w:tcPr>
          <w:p w14:paraId="3C9013F5" w14:textId="25E0B1C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110</w:t>
            </w:r>
            <w:r>
              <w:rPr>
                <w:rFonts w:ascii="Arial" w:hAnsi="Arial" w:cs="Arial"/>
                <w:color w:val="000000"/>
                <w:sz w:val="18"/>
                <w:szCs w:val="18"/>
              </w:rPr>
              <w:t>,</w:t>
            </w:r>
            <w:r w:rsidRPr="001C2DB6">
              <w:rPr>
                <w:rFonts w:ascii="Arial" w:hAnsi="Arial" w:cs="Arial"/>
                <w:color w:val="000000"/>
                <w:sz w:val="18"/>
                <w:szCs w:val="18"/>
              </w:rPr>
              <w:t>4</w:t>
            </w:r>
          </w:p>
        </w:tc>
        <w:tc>
          <w:tcPr>
            <w:tcW w:w="602" w:type="pct"/>
            <w:tcBorders>
              <w:top w:val="nil"/>
              <w:left w:val="single" w:sz="4" w:space="0" w:color="auto"/>
              <w:bottom w:val="nil"/>
              <w:right w:val="single" w:sz="4" w:space="0" w:color="auto"/>
            </w:tcBorders>
            <w:shd w:val="clear" w:color="auto" w:fill="auto"/>
            <w:vAlign w:val="bottom"/>
          </w:tcPr>
          <w:p w14:paraId="7E5A603D" w14:textId="08926788"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115</w:t>
            </w:r>
            <w:r>
              <w:rPr>
                <w:rFonts w:ascii="Arial" w:hAnsi="Arial" w:cs="Arial"/>
                <w:color w:val="000000"/>
                <w:sz w:val="18"/>
                <w:szCs w:val="18"/>
              </w:rPr>
              <w:t>,</w:t>
            </w:r>
            <w:r w:rsidRPr="001C2DB6">
              <w:rPr>
                <w:rFonts w:ascii="Arial" w:hAnsi="Arial" w:cs="Arial"/>
                <w:color w:val="000000"/>
                <w:sz w:val="18"/>
                <w:szCs w:val="18"/>
              </w:rPr>
              <w:t>0</w:t>
            </w:r>
          </w:p>
        </w:tc>
      </w:tr>
      <w:tr w:rsidR="004B2621" w:rsidRPr="00135B86" w14:paraId="5E6DCC56"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46DAD1FC" w14:textId="77777777" w:rsidR="004B2621" w:rsidRPr="00135B86" w:rsidRDefault="004B2621" w:rsidP="004B2621">
            <w:pPr>
              <w:spacing w:after="0"/>
              <w:ind w:left="284"/>
              <w:rPr>
                <w:rFonts w:ascii="Arial" w:hAnsi="Arial" w:cs="Arial"/>
                <w:sz w:val="18"/>
                <w:szCs w:val="18"/>
              </w:rPr>
            </w:pPr>
            <w:r w:rsidRPr="00135B86">
              <w:rPr>
                <w:rFonts w:ascii="Arial" w:hAnsi="Arial" w:cs="Arial"/>
                <w:sz w:val="18"/>
                <w:szCs w:val="18"/>
              </w:rPr>
              <w:t>яблоки</w:t>
            </w:r>
          </w:p>
        </w:tc>
        <w:tc>
          <w:tcPr>
            <w:tcW w:w="584" w:type="pct"/>
            <w:tcBorders>
              <w:top w:val="nil"/>
              <w:left w:val="single" w:sz="4" w:space="0" w:color="auto"/>
              <w:bottom w:val="nil"/>
              <w:right w:val="single" w:sz="4" w:space="0" w:color="auto"/>
            </w:tcBorders>
            <w:shd w:val="clear" w:color="auto" w:fill="auto"/>
            <w:vAlign w:val="bottom"/>
          </w:tcPr>
          <w:p w14:paraId="53B682E4" w14:textId="079C24A0"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103,4</w:t>
            </w:r>
          </w:p>
        </w:tc>
        <w:tc>
          <w:tcPr>
            <w:tcW w:w="584" w:type="pct"/>
            <w:tcBorders>
              <w:top w:val="nil"/>
              <w:left w:val="single" w:sz="4" w:space="0" w:color="auto"/>
              <w:bottom w:val="nil"/>
              <w:right w:val="single" w:sz="4" w:space="0" w:color="auto"/>
            </w:tcBorders>
            <w:shd w:val="clear" w:color="auto" w:fill="auto"/>
            <w:vAlign w:val="bottom"/>
          </w:tcPr>
          <w:p w14:paraId="1BC85692" w14:textId="043D0F09"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108</w:t>
            </w:r>
            <w:r>
              <w:rPr>
                <w:rFonts w:ascii="Arial" w:hAnsi="Arial" w:cs="Arial"/>
                <w:color w:val="000000"/>
                <w:sz w:val="18"/>
                <w:szCs w:val="18"/>
              </w:rPr>
              <w:t>,</w:t>
            </w:r>
            <w:r w:rsidRPr="00701EEF">
              <w:rPr>
                <w:rFonts w:ascii="Arial" w:hAnsi="Arial" w:cs="Arial"/>
                <w:color w:val="000000"/>
                <w:sz w:val="18"/>
                <w:szCs w:val="18"/>
              </w:rPr>
              <w:t>2</w:t>
            </w:r>
          </w:p>
        </w:tc>
        <w:tc>
          <w:tcPr>
            <w:tcW w:w="586" w:type="pct"/>
            <w:tcBorders>
              <w:top w:val="nil"/>
              <w:left w:val="single" w:sz="4" w:space="0" w:color="auto"/>
              <w:bottom w:val="nil"/>
              <w:right w:val="single" w:sz="4" w:space="0" w:color="auto"/>
            </w:tcBorders>
            <w:shd w:val="clear" w:color="auto" w:fill="auto"/>
            <w:vAlign w:val="bottom"/>
          </w:tcPr>
          <w:p w14:paraId="6FADEE89" w14:textId="1FCA4025"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109</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7EA4F341" w14:textId="2FA0318F"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133</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1914FDA0" w14:textId="4236BC6C"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129</w:t>
            </w:r>
            <w:r>
              <w:rPr>
                <w:rFonts w:ascii="Arial" w:hAnsi="Arial" w:cs="Arial"/>
                <w:color w:val="000000"/>
                <w:sz w:val="18"/>
                <w:szCs w:val="18"/>
              </w:rPr>
              <w:t>,</w:t>
            </w:r>
            <w:r w:rsidRPr="001C2DB6">
              <w:rPr>
                <w:rFonts w:ascii="Arial" w:hAnsi="Arial" w:cs="Arial"/>
                <w:color w:val="000000"/>
                <w:sz w:val="18"/>
                <w:szCs w:val="18"/>
              </w:rPr>
              <w:t>6</w:t>
            </w:r>
          </w:p>
        </w:tc>
        <w:tc>
          <w:tcPr>
            <w:tcW w:w="602" w:type="pct"/>
            <w:tcBorders>
              <w:top w:val="nil"/>
              <w:left w:val="single" w:sz="4" w:space="0" w:color="auto"/>
              <w:bottom w:val="nil"/>
              <w:right w:val="single" w:sz="4" w:space="0" w:color="auto"/>
            </w:tcBorders>
            <w:shd w:val="clear" w:color="auto" w:fill="auto"/>
            <w:vAlign w:val="bottom"/>
          </w:tcPr>
          <w:p w14:paraId="5552A416" w14:textId="6C029F3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116</w:t>
            </w:r>
            <w:r>
              <w:rPr>
                <w:rFonts w:ascii="Arial" w:hAnsi="Arial" w:cs="Arial"/>
                <w:color w:val="000000"/>
                <w:sz w:val="18"/>
                <w:szCs w:val="18"/>
              </w:rPr>
              <w:t>,</w:t>
            </w:r>
            <w:r w:rsidRPr="001C2DB6">
              <w:rPr>
                <w:rFonts w:ascii="Arial" w:hAnsi="Arial" w:cs="Arial"/>
                <w:color w:val="000000"/>
                <w:sz w:val="18"/>
                <w:szCs w:val="18"/>
              </w:rPr>
              <w:t>6</w:t>
            </w:r>
          </w:p>
        </w:tc>
      </w:tr>
      <w:tr w:rsidR="004B2621" w:rsidRPr="00135B86" w14:paraId="4D871372" w14:textId="77777777" w:rsidTr="006456D4">
        <w:trPr>
          <w:cantSplit/>
          <w:trHeight w:val="20"/>
        </w:trPr>
        <w:tc>
          <w:tcPr>
            <w:tcW w:w="1438" w:type="pct"/>
            <w:tcBorders>
              <w:top w:val="nil"/>
              <w:left w:val="single" w:sz="4" w:space="0" w:color="auto"/>
              <w:bottom w:val="nil"/>
              <w:right w:val="single" w:sz="4" w:space="0" w:color="auto"/>
            </w:tcBorders>
            <w:vAlign w:val="bottom"/>
            <w:hideMark/>
          </w:tcPr>
          <w:p w14:paraId="3544F21C" w14:textId="77777777"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135B86">
              <w:rPr>
                <w:rFonts w:ascii="Arial" w:hAnsi="Arial" w:cs="Arial"/>
                <w:sz w:val="18"/>
                <w:szCs w:val="18"/>
              </w:rPr>
              <w:t>Алкогольные напитки</w:t>
            </w:r>
          </w:p>
        </w:tc>
        <w:tc>
          <w:tcPr>
            <w:tcW w:w="584" w:type="pct"/>
            <w:tcBorders>
              <w:top w:val="nil"/>
              <w:left w:val="single" w:sz="4" w:space="0" w:color="auto"/>
              <w:bottom w:val="nil"/>
              <w:right w:val="single" w:sz="4" w:space="0" w:color="auto"/>
            </w:tcBorders>
            <w:shd w:val="clear" w:color="auto" w:fill="auto"/>
            <w:vAlign w:val="bottom"/>
          </w:tcPr>
          <w:p w14:paraId="3108E11B" w14:textId="0A821E3B"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101,1</w:t>
            </w:r>
          </w:p>
        </w:tc>
        <w:tc>
          <w:tcPr>
            <w:tcW w:w="584" w:type="pct"/>
            <w:tcBorders>
              <w:top w:val="nil"/>
              <w:left w:val="single" w:sz="4" w:space="0" w:color="auto"/>
              <w:bottom w:val="nil"/>
              <w:right w:val="single" w:sz="4" w:space="0" w:color="auto"/>
            </w:tcBorders>
            <w:shd w:val="clear" w:color="auto" w:fill="auto"/>
            <w:vAlign w:val="bottom"/>
          </w:tcPr>
          <w:p w14:paraId="3CB0A6D8" w14:textId="55785BB5"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3</w:t>
            </w:r>
          </w:p>
        </w:tc>
        <w:tc>
          <w:tcPr>
            <w:tcW w:w="586" w:type="pct"/>
            <w:tcBorders>
              <w:top w:val="nil"/>
              <w:left w:val="single" w:sz="4" w:space="0" w:color="auto"/>
              <w:bottom w:val="nil"/>
              <w:right w:val="single" w:sz="4" w:space="0" w:color="auto"/>
            </w:tcBorders>
            <w:shd w:val="clear" w:color="auto" w:fill="auto"/>
            <w:vAlign w:val="bottom"/>
          </w:tcPr>
          <w:p w14:paraId="5FFD84BC" w14:textId="41FD3006"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6</w:t>
            </w:r>
          </w:p>
        </w:tc>
        <w:tc>
          <w:tcPr>
            <w:tcW w:w="603" w:type="pct"/>
            <w:tcBorders>
              <w:top w:val="nil"/>
              <w:left w:val="single" w:sz="4" w:space="0" w:color="auto"/>
              <w:bottom w:val="nil"/>
              <w:right w:val="single" w:sz="4" w:space="0" w:color="auto"/>
            </w:tcBorders>
            <w:shd w:val="clear" w:color="auto" w:fill="auto"/>
            <w:vAlign w:val="bottom"/>
          </w:tcPr>
          <w:p w14:paraId="1BD9F917" w14:textId="033A7ED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104</w:t>
            </w:r>
            <w:r>
              <w:rPr>
                <w:rFonts w:ascii="Arial" w:hAnsi="Arial" w:cs="Arial"/>
                <w:color w:val="000000"/>
                <w:sz w:val="18"/>
                <w:szCs w:val="18"/>
              </w:rPr>
              <w:t>,</w:t>
            </w:r>
            <w:r w:rsidRPr="001C2DB6">
              <w:rPr>
                <w:rFonts w:ascii="Arial" w:hAnsi="Arial" w:cs="Arial"/>
                <w:color w:val="000000"/>
                <w:sz w:val="18"/>
                <w:szCs w:val="18"/>
              </w:rPr>
              <w:t>3</w:t>
            </w:r>
          </w:p>
        </w:tc>
        <w:tc>
          <w:tcPr>
            <w:tcW w:w="603" w:type="pct"/>
            <w:tcBorders>
              <w:top w:val="nil"/>
              <w:left w:val="single" w:sz="4" w:space="0" w:color="auto"/>
              <w:bottom w:val="nil"/>
              <w:right w:val="single" w:sz="4" w:space="0" w:color="auto"/>
            </w:tcBorders>
            <w:shd w:val="clear" w:color="auto" w:fill="auto"/>
            <w:vAlign w:val="bottom"/>
          </w:tcPr>
          <w:p w14:paraId="1435A433" w14:textId="6CEDF5AB"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104</w:t>
            </w:r>
            <w:r>
              <w:rPr>
                <w:rFonts w:ascii="Arial" w:hAnsi="Arial" w:cs="Arial"/>
                <w:color w:val="000000"/>
                <w:sz w:val="18"/>
                <w:szCs w:val="18"/>
              </w:rPr>
              <w:t>,</w:t>
            </w:r>
            <w:r w:rsidRPr="001C2DB6">
              <w:rPr>
                <w:rFonts w:ascii="Arial" w:hAnsi="Arial" w:cs="Arial"/>
                <w:color w:val="000000"/>
                <w:sz w:val="18"/>
                <w:szCs w:val="18"/>
              </w:rPr>
              <w:t>8</w:t>
            </w:r>
          </w:p>
        </w:tc>
        <w:tc>
          <w:tcPr>
            <w:tcW w:w="602" w:type="pct"/>
            <w:tcBorders>
              <w:top w:val="nil"/>
              <w:left w:val="single" w:sz="4" w:space="0" w:color="auto"/>
              <w:bottom w:val="nil"/>
              <w:right w:val="single" w:sz="4" w:space="0" w:color="auto"/>
            </w:tcBorders>
            <w:shd w:val="clear" w:color="auto" w:fill="auto"/>
            <w:vAlign w:val="bottom"/>
          </w:tcPr>
          <w:p w14:paraId="68E8FEE2" w14:textId="33FF3A3F"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101</w:t>
            </w:r>
            <w:r>
              <w:rPr>
                <w:rFonts w:ascii="Arial" w:hAnsi="Arial" w:cs="Arial"/>
                <w:color w:val="000000"/>
                <w:sz w:val="18"/>
                <w:szCs w:val="18"/>
              </w:rPr>
              <w:t>,</w:t>
            </w:r>
            <w:r w:rsidRPr="001C2DB6">
              <w:rPr>
                <w:rFonts w:ascii="Arial" w:hAnsi="Arial" w:cs="Arial"/>
                <w:color w:val="000000"/>
                <w:sz w:val="18"/>
                <w:szCs w:val="18"/>
              </w:rPr>
              <w:t>7</w:t>
            </w:r>
          </w:p>
        </w:tc>
      </w:tr>
      <w:tr w:rsidR="004B2621" w:rsidRPr="00135B86" w14:paraId="4C68DADC" w14:textId="77777777" w:rsidTr="006456D4">
        <w:trPr>
          <w:cantSplit/>
          <w:trHeight w:val="20"/>
        </w:trPr>
        <w:tc>
          <w:tcPr>
            <w:tcW w:w="1438" w:type="pct"/>
            <w:tcBorders>
              <w:top w:val="nil"/>
              <w:left w:val="single" w:sz="4" w:space="0" w:color="auto"/>
              <w:bottom w:val="single" w:sz="18" w:space="0" w:color="auto"/>
              <w:right w:val="single" w:sz="4" w:space="0" w:color="auto"/>
            </w:tcBorders>
            <w:vAlign w:val="bottom"/>
            <w:hideMark/>
          </w:tcPr>
          <w:p w14:paraId="5201D31B" w14:textId="77777777" w:rsidR="004B2621" w:rsidRPr="00135B86" w:rsidRDefault="004B2621" w:rsidP="004B2621">
            <w:pPr>
              <w:tabs>
                <w:tab w:val="left" w:pos="708"/>
                <w:tab w:val="center" w:pos="4677"/>
                <w:tab w:val="right" w:pos="9355"/>
              </w:tabs>
              <w:spacing w:after="0"/>
              <w:ind w:left="113"/>
              <w:rPr>
                <w:rFonts w:ascii="Arial" w:hAnsi="Arial" w:cs="Arial"/>
                <w:sz w:val="18"/>
                <w:szCs w:val="18"/>
              </w:rPr>
            </w:pPr>
            <w:r w:rsidRPr="00135B86">
              <w:rPr>
                <w:rFonts w:ascii="Arial" w:hAnsi="Arial" w:cs="Arial"/>
                <w:sz w:val="18"/>
                <w:szCs w:val="18"/>
              </w:rPr>
              <w:t>Общественное питание</w:t>
            </w:r>
          </w:p>
        </w:tc>
        <w:tc>
          <w:tcPr>
            <w:tcW w:w="584" w:type="pct"/>
            <w:tcBorders>
              <w:top w:val="nil"/>
              <w:left w:val="single" w:sz="4" w:space="0" w:color="auto"/>
              <w:bottom w:val="single" w:sz="18" w:space="0" w:color="auto"/>
              <w:right w:val="single" w:sz="4" w:space="0" w:color="auto"/>
            </w:tcBorders>
            <w:shd w:val="clear" w:color="auto" w:fill="auto"/>
            <w:vAlign w:val="bottom"/>
          </w:tcPr>
          <w:p w14:paraId="2B0C92B8" w14:textId="4474CB48" w:rsidR="004B2621" w:rsidRPr="00135B86" w:rsidRDefault="004B2621" w:rsidP="004B2621">
            <w:pPr>
              <w:spacing w:after="0"/>
              <w:ind w:left="-358" w:right="186"/>
              <w:jc w:val="right"/>
              <w:rPr>
                <w:rFonts w:ascii="Arial" w:hAnsi="Arial" w:cs="Arial"/>
                <w:color w:val="000000"/>
                <w:sz w:val="18"/>
                <w:szCs w:val="18"/>
              </w:rPr>
            </w:pPr>
            <w:r>
              <w:rPr>
                <w:rFonts w:ascii="Arial" w:hAnsi="Arial" w:cs="Arial"/>
                <w:color w:val="000000"/>
                <w:sz w:val="18"/>
                <w:szCs w:val="18"/>
              </w:rPr>
              <w:t>101,3</w:t>
            </w:r>
          </w:p>
        </w:tc>
        <w:tc>
          <w:tcPr>
            <w:tcW w:w="584" w:type="pct"/>
            <w:tcBorders>
              <w:top w:val="nil"/>
              <w:left w:val="single" w:sz="4" w:space="0" w:color="auto"/>
              <w:bottom w:val="single" w:sz="18" w:space="0" w:color="auto"/>
              <w:right w:val="single" w:sz="4" w:space="0" w:color="auto"/>
            </w:tcBorders>
            <w:shd w:val="clear" w:color="auto" w:fill="auto"/>
            <w:vAlign w:val="bottom"/>
          </w:tcPr>
          <w:p w14:paraId="1C656381" w14:textId="64E0D30C" w:rsidR="004B2621" w:rsidRPr="00135B86" w:rsidRDefault="004B2621" w:rsidP="004B2621">
            <w:pPr>
              <w:spacing w:after="0"/>
              <w:ind w:left="-358" w:right="186"/>
              <w:jc w:val="right"/>
              <w:rPr>
                <w:rFonts w:ascii="Arial" w:hAnsi="Arial" w:cs="Arial"/>
                <w:color w:val="000000"/>
                <w:sz w:val="18"/>
                <w:szCs w:val="18"/>
              </w:rPr>
            </w:pPr>
            <w:r w:rsidRPr="00701EEF">
              <w:rPr>
                <w:rFonts w:ascii="Arial" w:hAnsi="Arial" w:cs="Arial"/>
                <w:color w:val="000000"/>
                <w:sz w:val="18"/>
                <w:szCs w:val="18"/>
              </w:rPr>
              <w:t>100</w:t>
            </w:r>
            <w:r>
              <w:rPr>
                <w:rFonts w:ascii="Arial" w:hAnsi="Arial" w:cs="Arial"/>
                <w:color w:val="000000"/>
                <w:sz w:val="18"/>
                <w:szCs w:val="18"/>
              </w:rPr>
              <w:t>,</w:t>
            </w:r>
            <w:r w:rsidRPr="00701EEF">
              <w:rPr>
                <w:rFonts w:ascii="Arial" w:hAnsi="Arial" w:cs="Arial"/>
                <w:color w:val="000000"/>
                <w:sz w:val="18"/>
                <w:szCs w:val="18"/>
              </w:rPr>
              <w:t>5</w:t>
            </w:r>
          </w:p>
        </w:tc>
        <w:tc>
          <w:tcPr>
            <w:tcW w:w="586" w:type="pct"/>
            <w:tcBorders>
              <w:top w:val="nil"/>
              <w:left w:val="single" w:sz="4" w:space="0" w:color="auto"/>
              <w:bottom w:val="single" w:sz="18" w:space="0" w:color="auto"/>
              <w:right w:val="single" w:sz="4" w:space="0" w:color="auto"/>
            </w:tcBorders>
            <w:shd w:val="clear" w:color="auto" w:fill="auto"/>
            <w:vAlign w:val="bottom"/>
          </w:tcPr>
          <w:p w14:paraId="78A70A5A" w14:textId="3B235A8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100</w:t>
            </w:r>
            <w:r>
              <w:rPr>
                <w:rFonts w:ascii="Arial" w:hAnsi="Arial" w:cs="Arial"/>
                <w:color w:val="000000"/>
                <w:sz w:val="18"/>
                <w:szCs w:val="18"/>
              </w:rPr>
              <w:t>,</w:t>
            </w:r>
            <w:r w:rsidRPr="001C2DB6">
              <w:rPr>
                <w:rFonts w:ascii="Arial" w:hAnsi="Arial" w:cs="Arial"/>
                <w:color w:val="000000"/>
                <w:sz w:val="18"/>
                <w:szCs w:val="18"/>
              </w:rPr>
              <w:t>5</w:t>
            </w:r>
          </w:p>
        </w:tc>
        <w:tc>
          <w:tcPr>
            <w:tcW w:w="603" w:type="pct"/>
            <w:tcBorders>
              <w:top w:val="nil"/>
              <w:left w:val="single" w:sz="4" w:space="0" w:color="auto"/>
              <w:bottom w:val="single" w:sz="18" w:space="0" w:color="auto"/>
              <w:right w:val="single" w:sz="4" w:space="0" w:color="auto"/>
            </w:tcBorders>
            <w:shd w:val="clear" w:color="auto" w:fill="auto"/>
            <w:vAlign w:val="bottom"/>
          </w:tcPr>
          <w:p w14:paraId="3B450B44" w14:textId="6F7AB609"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109</w:t>
            </w:r>
            <w:r>
              <w:rPr>
                <w:rFonts w:ascii="Arial" w:hAnsi="Arial" w:cs="Arial"/>
                <w:color w:val="000000"/>
                <w:sz w:val="18"/>
                <w:szCs w:val="18"/>
              </w:rPr>
              <w:t>,</w:t>
            </w:r>
            <w:r w:rsidRPr="001C2DB6">
              <w:rPr>
                <w:rFonts w:ascii="Arial" w:hAnsi="Arial" w:cs="Arial"/>
                <w:color w:val="000000"/>
                <w:sz w:val="18"/>
                <w:szCs w:val="18"/>
              </w:rPr>
              <w:t>7</w:t>
            </w:r>
          </w:p>
        </w:tc>
        <w:tc>
          <w:tcPr>
            <w:tcW w:w="603" w:type="pct"/>
            <w:tcBorders>
              <w:top w:val="nil"/>
              <w:left w:val="single" w:sz="4" w:space="0" w:color="auto"/>
              <w:bottom w:val="single" w:sz="18" w:space="0" w:color="auto"/>
              <w:right w:val="single" w:sz="4" w:space="0" w:color="auto"/>
            </w:tcBorders>
            <w:shd w:val="clear" w:color="auto" w:fill="auto"/>
            <w:vAlign w:val="bottom"/>
          </w:tcPr>
          <w:p w14:paraId="62CE112F" w14:textId="79F1B252"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103</w:t>
            </w:r>
            <w:r>
              <w:rPr>
                <w:rFonts w:ascii="Arial" w:hAnsi="Arial" w:cs="Arial"/>
                <w:color w:val="000000"/>
                <w:sz w:val="18"/>
                <w:szCs w:val="18"/>
              </w:rPr>
              <w:t>,</w:t>
            </w:r>
            <w:r w:rsidRPr="001C2DB6">
              <w:rPr>
                <w:rFonts w:ascii="Arial" w:hAnsi="Arial" w:cs="Arial"/>
                <w:color w:val="000000"/>
                <w:sz w:val="18"/>
                <w:szCs w:val="18"/>
              </w:rPr>
              <w:t>7</w:t>
            </w:r>
          </w:p>
        </w:tc>
        <w:tc>
          <w:tcPr>
            <w:tcW w:w="602" w:type="pct"/>
            <w:tcBorders>
              <w:top w:val="nil"/>
              <w:left w:val="single" w:sz="4" w:space="0" w:color="auto"/>
              <w:bottom w:val="single" w:sz="18" w:space="0" w:color="auto"/>
              <w:right w:val="single" w:sz="4" w:space="0" w:color="auto"/>
            </w:tcBorders>
            <w:shd w:val="clear" w:color="auto" w:fill="auto"/>
            <w:vAlign w:val="bottom"/>
          </w:tcPr>
          <w:p w14:paraId="16761DFB" w14:textId="326CBD54" w:rsidR="004B2621" w:rsidRPr="00135B86" w:rsidRDefault="004B2621" w:rsidP="004B2621">
            <w:pPr>
              <w:spacing w:after="0"/>
              <w:ind w:left="-358" w:right="186"/>
              <w:jc w:val="right"/>
              <w:rPr>
                <w:rFonts w:ascii="Arial" w:hAnsi="Arial" w:cs="Arial"/>
                <w:color w:val="000000"/>
                <w:sz w:val="18"/>
                <w:szCs w:val="18"/>
              </w:rPr>
            </w:pPr>
            <w:r w:rsidRPr="001C2DB6">
              <w:rPr>
                <w:rFonts w:ascii="Arial" w:hAnsi="Arial" w:cs="Arial"/>
                <w:color w:val="000000"/>
                <w:sz w:val="18"/>
                <w:szCs w:val="18"/>
              </w:rPr>
              <w:t>102</w:t>
            </w:r>
            <w:r>
              <w:rPr>
                <w:rFonts w:ascii="Arial" w:hAnsi="Arial" w:cs="Arial"/>
                <w:color w:val="000000"/>
                <w:sz w:val="18"/>
                <w:szCs w:val="18"/>
              </w:rPr>
              <w:t>,</w:t>
            </w:r>
            <w:r w:rsidRPr="001C2DB6">
              <w:rPr>
                <w:rFonts w:ascii="Arial" w:hAnsi="Arial" w:cs="Arial"/>
                <w:color w:val="000000"/>
                <w:sz w:val="18"/>
                <w:szCs w:val="18"/>
              </w:rPr>
              <w:t>9</w:t>
            </w:r>
          </w:p>
        </w:tc>
      </w:tr>
    </w:tbl>
    <w:p w14:paraId="6DA0F7FF" w14:textId="7526DCE8" w:rsidR="005B5DE1" w:rsidRPr="00135B86" w:rsidRDefault="005B5DE1" w:rsidP="005B5DE1">
      <w:pPr>
        <w:spacing w:before="360" w:after="0" w:line="312" w:lineRule="auto"/>
        <w:ind w:firstLine="720"/>
        <w:jc w:val="both"/>
        <w:rPr>
          <w:rFonts w:ascii="Times New Roman" w:hAnsi="Times New Roman"/>
          <w:sz w:val="24"/>
          <w:szCs w:val="24"/>
        </w:rPr>
      </w:pPr>
      <w:r w:rsidRPr="00135B86">
        <w:rPr>
          <w:rFonts w:ascii="Times New Roman" w:hAnsi="Times New Roman"/>
          <w:b/>
          <w:bCs/>
          <w:sz w:val="24"/>
          <w:szCs w:val="24"/>
        </w:rPr>
        <w:t>Стоимость условного (минимального) набора продуктов питания</w:t>
      </w:r>
      <w:r w:rsidRPr="00135B86">
        <w:rPr>
          <w:rFonts w:ascii="Times New Roman" w:hAnsi="Times New Roman"/>
          <w:b/>
          <w:bCs/>
          <w:sz w:val="24"/>
          <w:szCs w:val="24"/>
          <w:vertAlign w:val="superscript"/>
        </w:rPr>
        <w:t xml:space="preserve">1) </w:t>
      </w:r>
      <w:r w:rsidRPr="00135B86">
        <w:rPr>
          <w:rFonts w:ascii="Times New Roman" w:hAnsi="Times New Roman"/>
          <w:sz w:val="24"/>
          <w:szCs w:val="24"/>
        </w:rPr>
        <w:t xml:space="preserve">на конец </w:t>
      </w:r>
      <w:r w:rsidR="004B2621">
        <w:rPr>
          <w:rFonts w:ascii="Times New Roman" w:hAnsi="Times New Roman"/>
          <w:sz w:val="24"/>
          <w:szCs w:val="24"/>
        </w:rPr>
        <w:t>июня</w:t>
      </w:r>
      <w:r w:rsidRPr="00135B86">
        <w:rPr>
          <w:rFonts w:ascii="Times New Roman" w:hAnsi="Times New Roman"/>
          <w:sz w:val="24"/>
          <w:szCs w:val="24"/>
        </w:rPr>
        <w:t xml:space="preserve"> 2024г. по Республике Татарстан составила </w:t>
      </w:r>
      <w:r w:rsidR="004B2621">
        <w:rPr>
          <w:rFonts w:ascii="Times New Roman" w:hAnsi="Times New Roman"/>
          <w:sz w:val="24"/>
          <w:szCs w:val="24"/>
        </w:rPr>
        <w:t xml:space="preserve">5699,55 </w:t>
      </w:r>
      <w:r w:rsidRPr="00135B86">
        <w:rPr>
          <w:rFonts w:ascii="Times New Roman" w:hAnsi="Times New Roman"/>
          <w:sz w:val="24"/>
          <w:szCs w:val="24"/>
        </w:rPr>
        <w:t>рубл</w:t>
      </w:r>
      <w:r w:rsidR="009E02AA">
        <w:rPr>
          <w:rFonts w:ascii="Times New Roman" w:hAnsi="Times New Roman"/>
          <w:sz w:val="24"/>
          <w:szCs w:val="24"/>
        </w:rPr>
        <w:t>я</w:t>
      </w:r>
      <w:r w:rsidRPr="00135B86">
        <w:rPr>
          <w:rFonts w:ascii="Times New Roman" w:hAnsi="Times New Roman"/>
          <w:sz w:val="24"/>
          <w:szCs w:val="24"/>
        </w:rPr>
        <w:t xml:space="preserve"> в расчете на месяц. По отношению к предыдущему месяцу его стоимость увеличилась на 3,</w:t>
      </w:r>
      <w:r w:rsidR="004B2621">
        <w:rPr>
          <w:rFonts w:ascii="Times New Roman" w:hAnsi="Times New Roman"/>
          <w:sz w:val="24"/>
          <w:szCs w:val="24"/>
        </w:rPr>
        <w:t>9</w:t>
      </w:r>
      <w:r w:rsidRPr="00135B86">
        <w:rPr>
          <w:rFonts w:ascii="Times New Roman" w:hAnsi="Times New Roman"/>
          <w:sz w:val="24"/>
          <w:szCs w:val="24"/>
        </w:rPr>
        <w:t xml:space="preserve">%, к декабрю 2023г. – на </w:t>
      </w:r>
      <w:r w:rsidR="004B2621">
        <w:rPr>
          <w:rFonts w:ascii="Times New Roman" w:hAnsi="Times New Roman"/>
          <w:sz w:val="24"/>
          <w:szCs w:val="24"/>
        </w:rPr>
        <w:t>12,5</w:t>
      </w:r>
      <w:r w:rsidRPr="00135B86">
        <w:rPr>
          <w:rFonts w:ascii="Times New Roman" w:hAnsi="Times New Roman"/>
          <w:sz w:val="24"/>
          <w:szCs w:val="24"/>
        </w:rPr>
        <w:t>%.</w:t>
      </w:r>
    </w:p>
    <w:p w14:paraId="45558738" w14:textId="0EA41C93" w:rsidR="005B5DE1" w:rsidRPr="00135B86" w:rsidRDefault="005B5DE1" w:rsidP="005B5DE1">
      <w:pPr>
        <w:spacing w:after="0"/>
        <w:ind w:left="709" w:right="74"/>
        <w:jc w:val="both"/>
        <w:rPr>
          <w:b/>
          <w:bCs/>
          <w:sz w:val="24"/>
          <w:szCs w:val="24"/>
        </w:rPr>
      </w:pPr>
      <w:r w:rsidRPr="00135B86">
        <w:rPr>
          <w:b/>
          <w:bCs/>
          <w:sz w:val="24"/>
          <w:szCs w:val="24"/>
        </w:rPr>
        <w:t xml:space="preserve">Структура стоимости условного (минимального) набора продуктов питания </w:t>
      </w:r>
    </w:p>
    <w:p w14:paraId="7D315671" w14:textId="76E3E1F5" w:rsidR="005B5DE1" w:rsidRPr="00135B86" w:rsidRDefault="005B5DE1" w:rsidP="005B5DE1">
      <w:pPr>
        <w:tabs>
          <w:tab w:val="num" w:pos="-2808"/>
          <w:tab w:val="right" w:pos="9355"/>
        </w:tabs>
        <w:spacing w:after="0"/>
        <w:ind w:left="709"/>
        <w:rPr>
          <w:noProof/>
          <w:lang w:eastAsia="ru-RU"/>
        </w:rPr>
      </w:pPr>
      <w:r w:rsidRPr="00135B86">
        <w:rPr>
          <w:b/>
          <w:bCs/>
          <w:sz w:val="24"/>
          <w:szCs w:val="24"/>
        </w:rPr>
        <w:t>в расчете на 1 человека в месяц, в процентах</w:t>
      </w:r>
    </w:p>
    <w:p w14:paraId="484EEC80" w14:textId="0D8D9631" w:rsidR="005B5DE1" w:rsidRPr="00135B86" w:rsidRDefault="009E34B7" w:rsidP="009E34B7">
      <w:pPr>
        <w:tabs>
          <w:tab w:val="num" w:pos="-2808"/>
          <w:tab w:val="right" w:pos="9355"/>
        </w:tabs>
        <w:spacing w:before="120" w:after="0"/>
        <w:ind w:left="709"/>
        <w:rPr>
          <w:b/>
          <w:bCs/>
          <w:sz w:val="24"/>
          <w:szCs w:val="24"/>
        </w:rPr>
      </w:pPr>
      <w:r w:rsidRPr="0096702C">
        <w:rPr>
          <w:noProof/>
          <w:lang w:eastAsia="ru-RU"/>
        </w:rPr>
        <mc:AlternateContent>
          <mc:Choice Requires="wps">
            <w:drawing>
              <wp:anchor distT="0" distB="0" distL="114300" distR="114300" simplePos="0" relativeHeight="251841024" behindDoc="0" locked="0" layoutInCell="1" allowOverlap="1" wp14:anchorId="1DC28B73" wp14:editId="69D344A7">
                <wp:simplePos x="0" y="0"/>
                <wp:positionH relativeFrom="column">
                  <wp:posOffset>2663267</wp:posOffset>
                </wp:positionH>
                <wp:positionV relativeFrom="paragraph">
                  <wp:posOffset>317123</wp:posOffset>
                </wp:positionV>
                <wp:extent cx="1252336" cy="191068"/>
                <wp:effectExtent l="0" t="0" r="508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336" cy="191068"/>
                        </a:xfrm>
                        <a:prstGeom prst="rect">
                          <a:avLst/>
                        </a:prstGeom>
                        <a:noFill/>
                        <a:ln w="9525">
                          <a:noFill/>
                          <a:miter lim="800000"/>
                          <a:headEnd/>
                          <a:tailEnd/>
                        </a:ln>
                      </wps:spPr>
                      <wps:txbx>
                        <w:txbxContent>
                          <w:p w14:paraId="45FE4798" w14:textId="77777777" w:rsidR="0096702C" w:rsidRPr="009E34B7" w:rsidRDefault="0096702C" w:rsidP="0096702C">
                            <w:pPr>
                              <w:pStyle w:val="affff5"/>
                              <w:bidi/>
                              <w:spacing w:before="0" w:beforeAutospacing="0" w:after="0" w:afterAutospacing="0"/>
                              <w:jc w:val="center"/>
                              <w:rPr>
                                <w:color w:val="282A2E"/>
                                <w:sz w:val="22"/>
                              </w:rPr>
                            </w:pPr>
                            <w:r w:rsidRPr="009E34B7">
                              <w:rPr>
                                <w:rFonts w:ascii="Arial" w:hAnsi="Arial" w:cs="Arial"/>
                                <w:bCs/>
                                <w:color w:val="282A2E"/>
                                <w:sz w:val="14"/>
                                <w:szCs w:val="16"/>
                              </w:rPr>
                              <w:t>Жиры</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 w14:anchorId="1DC28B73" id="Text Box 1" o:spid="_x0000_s1031" type="#_x0000_t202" style="position:absolute;left:0;text-align:left;margin-left:209.7pt;margin-top:24.95pt;width:98.6pt;height:15.0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" filled="f" stroked="f">
                <v:textbox inset="2.16pt,1.8pt,2.16pt,0">
                  <w:txbxContent>
                    <w:p w14:paraId="45FE4798" w14:textId="77777777" w:rsidR="0096702C" w:rsidRPr="009E34B7" w:rsidRDefault="0096702C" w:rsidP="0096702C">
                      <w:pPr>
                        <w:pStyle w:val="affff5"/>
                        <w:bidi/>
                        <w:spacing w:before="0" w:beforeAutospacing="0" w:after="0" w:afterAutospacing="0"/>
                        <w:jc w:val="center"/>
                        <w:rPr>
                          <w:color w:val="282A2E"/>
                          <w:sz w:val="22"/>
                        </w:rPr>
                      </w:pPr>
                      <w:r w:rsidRPr="009E34B7">
                        <w:rPr>
                          <w:rFonts w:ascii="Arial" w:hAnsi="Arial" w:cs="Arial"/>
                          <w:bCs/>
                          <w:color w:val="282A2E"/>
                          <w:sz w:val="14"/>
                          <w:szCs w:val="16"/>
                        </w:rPr>
                        <w:t>Жиры</w:t>
                      </w:r>
                    </w:p>
                  </w:txbxContent>
                </v:textbox>
              </v:shape>
            </w:pict>
          </mc:Fallback>
        </mc:AlternateContent>
      </w:r>
      <w:r w:rsidRPr="0096702C">
        <w:rPr>
          <w:noProof/>
          <w:lang w:eastAsia="ru-RU"/>
        </w:rPr>
        <mc:AlternateContent>
          <mc:Choice Requires="wps">
            <w:drawing>
              <wp:anchor distT="0" distB="0" distL="114300" distR="114300" simplePos="0" relativeHeight="251843072" behindDoc="0" locked="0" layoutInCell="1" allowOverlap="1" wp14:anchorId="1035CD11" wp14:editId="08619927">
                <wp:simplePos x="0" y="0"/>
                <wp:positionH relativeFrom="column">
                  <wp:posOffset>2656993</wp:posOffset>
                </wp:positionH>
                <wp:positionV relativeFrom="paragraph">
                  <wp:posOffset>239081</wp:posOffset>
                </wp:positionV>
                <wp:extent cx="1256665" cy="156845"/>
                <wp:effectExtent l="0" t="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6845"/>
                        </a:xfrm>
                        <a:prstGeom prst="rect">
                          <a:avLst/>
                        </a:prstGeom>
                        <a:noFill/>
                        <a:ln w="9525">
                          <a:noFill/>
                          <a:miter lim="800000"/>
                          <a:headEnd/>
                          <a:tailEnd/>
                        </a:ln>
                      </wps:spPr>
                      <wps:txbx>
                        <w:txbxContent>
                          <w:p w14:paraId="11F381E1" w14:textId="7656FC40" w:rsidR="0096702C" w:rsidRPr="009E34B7" w:rsidRDefault="0096702C" w:rsidP="0096702C">
                            <w:pPr>
                              <w:pStyle w:val="affff5"/>
                              <w:bidi/>
                              <w:spacing w:before="0" w:beforeAutospacing="0" w:after="0" w:afterAutospacing="0"/>
                              <w:jc w:val="center"/>
                              <w:rPr>
                                <w:color w:val="282A2E"/>
                                <w:sz w:val="22"/>
                              </w:rPr>
                            </w:pPr>
                            <w:r w:rsidRPr="009E34B7">
                              <w:rPr>
                                <w:rFonts w:ascii="Arial" w:hAnsi="Arial" w:cs="Arial"/>
                                <w:bCs/>
                                <w:color w:val="282A2E"/>
                                <w:sz w:val="14"/>
                                <w:szCs w:val="16"/>
                              </w:rPr>
                              <w:t>Яйца</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 w14:anchorId="1035CD11" id="Text Box 2" o:spid="_x0000_s1032" type="#_x0000_t202" style="position:absolute;left:0;text-align:left;margin-left:209.2pt;margin-top:18.85pt;width:98.95pt;height:12.35pt;z-index:25184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" filled="f" stroked="f">
                <v:textbox inset="2.16pt,1.8pt,2.16pt,0">
                  <w:txbxContent>
                    <w:p w14:paraId="11F381E1" w14:textId="7656FC40" w:rsidR="0096702C" w:rsidRPr="009E34B7" w:rsidRDefault="0096702C" w:rsidP="0096702C">
                      <w:pPr>
                        <w:pStyle w:val="affff5"/>
                        <w:bidi/>
                        <w:spacing w:before="0" w:beforeAutospacing="0" w:after="0" w:afterAutospacing="0"/>
                        <w:jc w:val="center"/>
                        <w:rPr>
                          <w:color w:val="282A2E"/>
                          <w:sz w:val="22"/>
                        </w:rPr>
                      </w:pPr>
                      <w:r w:rsidRPr="009E34B7">
                        <w:rPr>
                          <w:rFonts w:ascii="Arial" w:hAnsi="Arial" w:cs="Arial"/>
                          <w:bCs/>
                          <w:color w:val="282A2E"/>
                          <w:sz w:val="14"/>
                          <w:szCs w:val="16"/>
                        </w:rPr>
                        <w:t>Яйца</w:t>
                      </w:r>
                    </w:p>
                  </w:txbxContent>
                </v:textbox>
              </v:shape>
            </w:pict>
          </mc:Fallback>
        </mc:AlternateContent>
      </w:r>
      <w:r w:rsidRPr="008B7D4E">
        <w:rPr>
          <w:noProof/>
          <w:lang w:eastAsia="ru-RU"/>
        </w:rPr>
        <mc:AlternateContent>
          <mc:Choice Requires="wps">
            <w:drawing>
              <wp:anchor distT="0" distB="0" distL="114300" distR="114300" simplePos="0" relativeHeight="251845120" behindDoc="0" locked="0" layoutInCell="1" allowOverlap="1" wp14:anchorId="38F49D9F" wp14:editId="7B28060C">
                <wp:simplePos x="0" y="0"/>
                <wp:positionH relativeFrom="column">
                  <wp:posOffset>2830943</wp:posOffset>
                </wp:positionH>
                <wp:positionV relativeFrom="paragraph">
                  <wp:posOffset>75679</wp:posOffset>
                </wp:positionV>
                <wp:extent cx="889201" cy="183546"/>
                <wp:effectExtent l="0" t="0" r="635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1" cy="183546"/>
                        </a:xfrm>
                        <a:prstGeom prst="rect">
                          <a:avLst/>
                        </a:prstGeom>
                        <a:noFill/>
                        <a:ln w="9525">
                          <a:noFill/>
                          <a:miter lim="800000"/>
                          <a:headEnd/>
                          <a:tailEnd/>
                        </a:ln>
                      </wps:spPr>
                      <wps:txbx>
                        <w:txbxContent>
                          <w:p w14:paraId="594504AB" w14:textId="29335FF8" w:rsidR="008B7D4E" w:rsidRPr="009E34B7" w:rsidRDefault="008B7D4E" w:rsidP="008B7D4E">
                            <w:pPr>
                              <w:pStyle w:val="affff5"/>
                              <w:bidi/>
                              <w:spacing w:before="0" w:beforeAutospacing="0" w:after="0" w:afterAutospacing="0"/>
                              <w:jc w:val="center"/>
                              <w:rPr>
                                <w:sz w:val="22"/>
                              </w:rPr>
                            </w:pPr>
                            <w:r w:rsidRPr="009E34B7">
                              <w:rPr>
                                <w:rFonts w:ascii="Arial" w:hAnsi="Arial" w:cs="Arial"/>
                                <w:color w:val="282A2E"/>
                                <w:sz w:val="14"/>
                                <w:szCs w:val="16"/>
                              </w:rPr>
                              <w:t>Прочие</w:t>
                            </w:r>
                          </w:p>
                        </w:txbxContent>
                      </wps:txbx>
                      <wps:bodyPr vertOverflow="clip" wrap="square" lIns="27432" tIns="22860" rIns="27432" bIns="0" anchor="t" upright="1"/>
                    </wps:wsp>
                  </a:graphicData>
                </a:graphic>
              </wp:anchor>
            </w:drawing>
          </mc:Choice>
          <mc:Fallback>
            <w:pict>
              <v:shape w14:anchorId="38F49D9F" id="_x0000_s1033" type="#_x0000_t202" style="position:absolute;left:0;text-align:left;margin-left:222.9pt;margin-top:5.95pt;width:70pt;height:14.45pt;z-index:25184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" filled="f" stroked="f">
                <v:textbox inset="2.16pt,1.8pt,2.16pt,0">
                  <w:txbxContent>
                    <w:p w14:paraId="594504AB" w14:textId="29335FF8" w:rsidR="008B7D4E" w:rsidRPr="009E34B7" w:rsidRDefault="008B7D4E" w:rsidP="008B7D4E">
                      <w:pPr>
                        <w:pStyle w:val="affff5"/>
                        <w:bidi/>
                        <w:spacing w:before="0" w:beforeAutospacing="0" w:after="0" w:afterAutospacing="0"/>
                        <w:jc w:val="center"/>
                        <w:rPr>
                          <w:sz w:val="22"/>
                        </w:rPr>
                      </w:pPr>
                      <w:r w:rsidRPr="009E34B7">
                        <w:rPr>
                          <w:rFonts w:ascii="Arial" w:hAnsi="Arial" w:cs="Arial"/>
                          <w:color w:val="282A2E"/>
                          <w:sz w:val="14"/>
                          <w:szCs w:val="16"/>
                        </w:rPr>
                        <w:t>Прочие</w:t>
                      </w:r>
                    </w:p>
                  </w:txbxContent>
                </v:textbox>
              </v:shape>
            </w:pict>
          </mc:Fallback>
        </mc:AlternateContent>
      </w:r>
      <w:r w:rsidR="004B2621" w:rsidRPr="008B7D4E">
        <w:rPr>
          <w:noProof/>
          <w:color w:val="282A2E"/>
          <w:lang w:eastAsia="ru-RU"/>
        </w:rPr>
        <w:drawing>
          <wp:inline distT="0" distB="0" distL="0" distR="0" wp14:anchorId="23A6B9D6" wp14:editId="04A36D8D">
            <wp:extent cx="5406887" cy="2989691"/>
            <wp:effectExtent l="0" t="0" r="0" b="1270"/>
            <wp:docPr id="7"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E108C" w14:textId="77777777" w:rsidR="005B5DE1" w:rsidRPr="00135B86" w:rsidRDefault="005B5DE1" w:rsidP="005B5DE1">
      <w:pPr>
        <w:pBdr>
          <w:bottom w:val="single" w:sz="8" w:space="1" w:color="auto"/>
        </w:pBdr>
        <w:spacing w:after="0" w:line="240" w:lineRule="auto"/>
        <w:ind w:right="74"/>
        <w:jc w:val="both"/>
        <w:rPr>
          <w:b/>
          <w:bCs/>
          <w:sz w:val="6"/>
          <w:szCs w:val="24"/>
        </w:rPr>
      </w:pPr>
    </w:p>
    <w:p w14:paraId="214D818F" w14:textId="77777777" w:rsidR="005B5DE1" w:rsidRPr="00135B86" w:rsidRDefault="005B5DE1" w:rsidP="005B5DE1">
      <w:pPr>
        <w:spacing w:before="60" w:after="0" w:line="240" w:lineRule="auto"/>
        <w:ind w:right="74"/>
        <w:jc w:val="both"/>
        <w:rPr>
          <w:rFonts w:ascii="Times New Roman" w:hAnsi="Times New Roman"/>
          <w:i/>
          <w:sz w:val="16"/>
          <w:szCs w:val="16"/>
        </w:rPr>
      </w:pPr>
      <w:r w:rsidRPr="00135B86">
        <w:rPr>
          <w:rFonts w:ascii="Times New Roman" w:hAnsi="Times New Roman"/>
          <w:i/>
          <w:sz w:val="16"/>
          <w:szCs w:val="16"/>
          <w:vertAlign w:val="superscript"/>
        </w:rPr>
        <w:t>1)</w:t>
      </w:r>
      <w:r w:rsidRPr="00135B86">
        <w:rPr>
          <w:rFonts w:ascii="Times New Roman" w:hAnsi="Times New Roman"/>
          <w:b/>
          <w:i/>
          <w:sz w:val="16"/>
          <w:szCs w:val="16"/>
        </w:rPr>
        <w:t>Стоимость условного (минимального) набора продуктов питания</w:t>
      </w:r>
      <w:r w:rsidRPr="00135B86">
        <w:rPr>
          <w:rFonts w:ascii="Times New Roman" w:hAnsi="Times New Roman"/>
          <w:i/>
          <w:sz w:val="16"/>
          <w:szCs w:val="16"/>
        </w:rPr>
        <w:t xml:space="preserve"> отражает межрегиональную дифференциацию уровней потребительских цен на продукты питания, входящие в него. При расчете стоимости набора используются единые, установленные в целом по Российской Федерации, условные объемы потребления продуктов питания и средние потребительские цены на них по субъектам Российской Федерации.</w:t>
      </w:r>
    </w:p>
    <w:p w14:paraId="293B2647" w14:textId="77777777" w:rsidR="00BF301B" w:rsidRDefault="00BF301B" w:rsidP="005B5DE1">
      <w:pPr>
        <w:tabs>
          <w:tab w:val="num" w:pos="-2808"/>
          <w:tab w:val="right" w:pos="9355"/>
        </w:tabs>
        <w:spacing w:after="0"/>
        <w:ind w:left="709"/>
        <w:rPr>
          <w:b/>
          <w:bCs/>
          <w:sz w:val="24"/>
          <w:szCs w:val="24"/>
        </w:rPr>
      </w:pPr>
    </w:p>
    <w:p w14:paraId="61DEFFBC" w14:textId="77777777" w:rsidR="00BF301B" w:rsidRDefault="00BF301B" w:rsidP="005B5DE1">
      <w:pPr>
        <w:tabs>
          <w:tab w:val="num" w:pos="-2808"/>
          <w:tab w:val="right" w:pos="9355"/>
        </w:tabs>
        <w:spacing w:after="0"/>
        <w:ind w:left="709"/>
        <w:rPr>
          <w:b/>
          <w:bCs/>
          <w:sz w:val="24"/>
          <w:szCs w:val="24"/>
        </w:rPr>
      </w:pPr>
    </w:p>
    <w:p w14:paraId="3570155B" w14:textId="3625C40D" w:rsidR="005B5DE1" w:rsidRPr="00135B86" w:rsidRDefault="005B5DE1" w:rsidP="005B5DE1">
      <w:pPr>
        <w:tabs>
          <w:tab w:val="num" w:pos="-2808"/>
          <w:tab w:val="right" w:pos="9355"/>
        </w:tabs>
        <w:spacing w:after="0"/>
        <w:ind w:left="709"/>
        <w:rPr>
          <w:b/>
          <w:bCs/>
          <w:sz w:val="24"/>
          <w:szCs w:val="24"/>
        </w:rPr>
      </w:pPr>
      <w:r w:rsidRPr="00135B86">
        <w:rPr>
          <w:noProof/>
          <w:lang w:eastAsia="ru-RU"/>
        </w:rPr>
        <w:lastRenderedPageBreak/>
        <mc:AlternateContent>
          <mc:Choice Requires="wps">
            <w:drawing>
              <wp:anchor distT="0" distB="0" distL="114300" distR="114300" simplePos="0" relativeHeight="251830784" behindDoc="0" locked="0" layoutInCell="1" allowOverlap="1" wp14:anchorId="3FEBF57E" wp14:editId="5A35B74B">
                <wp:simplePos x="0" y="0"/>
                <wp:positionH relativeFrom="column">
                  <wp:posOffset>-4650105</wp:posOffset>
                </wp:positionH>
                <wp:positionV relativeFrom="paragraph">
                  <wp:posOffset>27305</wp:posOffset>
                </wp:positionV>
                <wp:extent cx="3770630" cy="209550"/>
                <wp:effectExtent l="0" t="0" r="20320" b="19050"/>
                <wp:wrapNone/>
                <wp:docPr id="124748612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209550"/>
                        </a:xfrm>
                        <a:prstGeom prst="rect">
                          <a:avLst/>
                        </a:prstGeom>
                        <a:solidFill>
                          <a:srgbClr val="FFFFFF"/>
                        </a:solidFill>
                        <a:ln w="9525">
                          <a:solidFill>
                            <a:sysClr val="window" lastClr="FFFFFF">
                              <a:lumMod val="100000"/>
                              <a:lumOff val="0"/>
                            </a:sysClr>
                          </a:solidFill>
                          <a:miter lim="800000"/>
                          <a:headEnd/>
                          <a:tailEnd/>
                        </a:ln>
                      </wps:spPr>
                      <wps:txbx>
                        <w:txbxContent>
                          <w:p w14:paraId="6AD744F8" w14:textId="77777777" w:rsidR="0096702C" w:rsidRDefault="0096702C" w:rsidP="005B5DE1">
                            <w:pPr>
                              <w:rPr>
                                <w:rFonts w:ascii="Arial" w:hAnsi="Arial" w:cs="Arial"/>
                                <w:b/>
                                <w:sz w:val="16"/>
                                <w:szCs w:val="16"/>
                              </w:rPr>
                            </w:pPr>
                            <w:r>
                              <w:rPr>
                                <w:rFonts w:ascii="Arial" w:hAnsi="Arial" w:cs="Arial"/>
                                <w:b/>
                                <w:sz w:val="16"/>
                                <w:szCs w:val="16"/>
                              </w:rPr>
                              <w:t xml:space="preserve">       Май 2020г.                                                                       </w:t>
                            </w:r>
                            <w:proofErr w:type="gramStart"/>
                            <w:r>
                              <w:rPr>
                                <w:rFonts w:ascii="Arial" w:hAnsi="Arial" w:cs="Arial"/>
                                <w:b/>
                                <w:sz w:val="16"/>
                                <w:szCs w:val="16"/>
                              </w:rPr>
                              <w:t>Май  2021</w:t>
                            </w:r>
                            <w:proofErr w:type="gramEnd"/>
                            <w:r>
                              <w:rPr>
                                <w:rFonts w:ascii="Arial" w:hAnsi="Arial" w:cs="Arial"/>
                                <w:b/>
                                <w:sz w:val="16"/>
                                <w:szCs w:val="16"/>
                              </w:rPr>
                              <w:t>г.</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BF57E" id="Надпись 1" o:spid="_x0000_s1034" type="#_x0000_t202" style="position:absolute;left:0;text-align:left;margin-left:-366.15pt;margin-top:2.15pt;width:296.9pt;height:16.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" strokecolor="white">
                <v:textbox>
                  <w:txbxContent>
                    <w:p w14:paraId="6AD744F8" w14:textId="77777777" w:rsidR="0096702C" w:rsidRDefault="0096702C" w:rsidP="005B5DE1">
                      <w:pPr>
                        <w:rPr>
                          <w:rFonts w:ascii="Arial" w:hAnsi="Arial" w:cs="Arial"/>
                          <w:b/>
                          <w:sz w:val="16"/>
                          <w:szCs w:val="16"/>
                        </w:rPr>
                      </w:pPr>
                      <w:r>
                        <w:rPr>
                          <w:rFonts w:ascii="Arial" w:hAnsi="Arial" w:cs="Arial"/>
                          <w:b/>
                          <w:sz w:val="16"/>
                          <w:szCs w:val="16"/>
                        </w:rPr>
                        <w:t xml:space="preserve">       Май 2020г.                                                                       </w:t>
                      </w:r>
                      <w:proofErr w:type="gramStart"/>
                      <w:r>
                        <w:rPr>
                          <w:rFonts w:ascii="Arial" w:hAnsi="Arial" w:cs="Arial"/>
                          <w:b/>
                          <w:sz w:val="16"/>
                          <w:szCs w:val="16"/>
                        </w:rPr>
                        <w:t>Май  2021</w:t>
                      </w:r>
                      <w:proofErr w:type="gramEnd"/>
                      <w:r>
                        <w:rPr>
                          <w:rFonts w:ascii="Arial" w:hAnsi="Arial" w:cs="Arial"/>
                          <w:b/>
                          <w:sz w:val="16"/>
                          <w:szCs w:val="16"/>
                        </w:rPr>
                        <w:t>г.</w:t>
                      </w:r>
                    </w:p>
                  </w:txbxContent>
                </v:textbox>
              </v:shape>
            </w:pict>
          </mc:Fallback>
        </mc:AlternateContent>
      </w:r>
      <w:r w:rsidRPr="00135B86">
        <w:rPr>
          <w:b/>
          <w:bCs/>
          <w:sz w:val="24"/>
          <w:szCs w:val="24"/>
        </w:rPr>
        <w:t xml:space="preserve">Стоимость условного (минимального) набора продуктов питания </w:t>
      </w:r>
    </w:p>
    <w:p w14:paraId="27F005B3" w14:textId="77777777" w:rsidR="005B5DE1" w:rsidRPr="00135B86" w:rsidRDefault="005B5DE1" w:rsidP="005B5DE1">
      <w:pPr>
        <w:tabs>
          <w:tab w:val="num" w:pos="-2808"/>
          <w:tab w:val="right" w:pos="9355"/>
        </w:tabs>
        <w:spacing w:after="0"/>
        <w:ind w:left="709"/>
        <w:rPr>
          <w:b/>
          <w:bCs/>
          <w:sz w:val="24"/>
          <w:szCs w:val="24"/>
        </w:rPr>
      </w:pPr>
      <w:r w:rsidRPr="00135B86">
        <w:rPr>
          <w:b/>
          <w:bCs/>
          <w:sz w:val="24"/>
          <w:szCs w:val="24"/>
        </w:rPr>
        <w:t xml:space="preserve">в Российской Федерации и регионах Приволжского федерального округа </w:t>
      </w:r>
    </w:p>
    <w:p w14:paraId="3E175C00" w14:textId="588166D5" w:rsidR="005B5DE1" w:rsidRPr="00135B86" w:rsidRDefault="005B5DE1" w:rsidP="005B5DE1">
      <w:pPr>
        <w:tabs>
          <w:tab w:val="num" w:pos="-2808"/>
          <w:tab w:val="right" w:pos="9355"/>
        </w:tabs>
        <w:spacing w:after="0"/>
        <w:ind w:left="709"/>
        <w:rPr>
          <w:b/>
          <w:bCs/>
          <w:sz w:val="24"/>
          <w:szCs w:val="24"/>
        </w:rPr>
      </w:pPr>
      <w:r w:rsidRPr="00135B86">
        <w:rPr>
          <w:b/>
          <w:bCs/>
          <w:sz w:val="24"/>
          <w:szCs w:val="24"/>
        </w:rPr>
        <w:t xml:space="preserve">в </w:t>
      </w:r>
      <w:r w:rsidR="004B2621">
        <w:rPr>
          <w:b/>
          <w:bCs/>
          <w:sz w:val="24"/>
          <w:szCs w:val="24"/>
        </w:rPr>
        <w:t>июне</w:t>
      </w:r>
      <w:r w:rsidRPr="00135B86">
        <w:rPr>
          <w:b/>
          <w:bCs/>
          <w:sz w:val="24"/>
          <w:szCs w:val="24"/>
        </w:rPr>
        <w:t xml:space="preserve"> 2024г.</w:t>
      </w:r>
    </w:p>
    <w:p w14:paraId="213139C7" w14:textId="77777777" w:rsidR="005B5DE1" w:rsidRPr="00135B86" w:rsidRDefault="005B5DE1" w:rsidP="005B5DE1">
      <w:pPr>
        <w:tabs>
          <w:tab w:val="num" w:pos="-2808"/>
          <w:tab w:val="right" w:pos="9355"/>
        </w:tabs>
        <w:spacing w:after="0"/>
        <w:ind w:left="709"/>
        <w:rPr>
          <w:b/>
          <w:bCs/>
          <w:sz w:val="24"/>
          <w:szCs w:val="24"/>
        </w:rPr>
      </w:pPr>
    </w:p>
    <w:tbl>
      <w:tblPr>
        <w:tblW w:w="4940" w:type="pct"/>
        <w:tblLook w:val="04A0" w:firstRow="1" w:lastRow="0" w:firstColumn="1" w:lastColumn="0" w:noHBand="0" w:noVBand="1"/>
      </w:tblPr>
      <w:tblGrid>
        <w:gridCol w:w="3832"/>
        <w:gridCol w:w="2180"/>
        <w:gridCol w:w="1775"/>
        <w:gridCol w:w="1978"/>
      </w:tblGrid>
      <w:tr w:rsidR="005B5DE1" w:rsidRPr="00135B86" w14:paraId="4E156D1C" w14:textId="77777777" w:rsidTr="00C03B5A">
        <w:trPr>
          <w:trHeight w:val="316"/>
          <w:tblHeader/>
        </w:trPr>
        <w:tc>
          <w:tcPr>
            <w:tcW w:w="1962" w:type="pct"/>
            <w:vMerge w:val="restart"/>
            <w:tcBorders>
              <w:top w:val="single" w:sz="18" w:space="0" w:color="auto"/>
              <w:left w:val="single" w:sz="4" w:space="0" w:color="auto"/>
              <w:bottom w:val="nil"/>
              <w:right w:val="single" w:sz="4" w:space="0" w:color="auto"/>
            </w:tcBorders>
            <w:vAlign w:val="center"/>
            <w:hideMark/>
          </w:tcPr>
          <w:p w14:paraId="78824F98" w14:textId="77777777" w:rsidR="005B5DE1" w:rsidRPr="00135B86" w:rsidRDefault="005B5DE1" w:rsidP="00C03B5A">
            <w:pPr>
              <w:spacing w:after="0" w:line="264" w:lineRule="auto"/>
              <w:jc w:val="center"/>
              <w:rPr>
                <w:rFonts w:ascii="Arial" w:eastAsia="Times New Roman" w:hAnsi="Arial" w:cs="Arial"/>
                <w:sz w:val="18"/>
                <w:szCs w:val="18"/>
              </w:rPr>
            </w:pPr>
            <w:r w:rsidRPr="00135B86">
              <w:rPr>
                <w:rFonts w:ascii="Arial" w:eastAsia="Times New Roman" w:hAnsi="Arial" w:cs="Arial"/>
                <w:sz w:val="18"/>
                <w:szCs w:val="18"/>
              </w:rPr>
              <w:t>Наименование региона</w:t>
            </w:r>
          </w:p>
        </w:tc>
        <w:tc>
          <w:tcPr>
            <w:tcW w:w="1116" w:type="pct"/>
            <w:vMerge w:val="restart"/>
            <w:tcBorders>
              <w:top w:val="single" w:sz="18" w:space="0" w:color="auto"/>
              <w:left w:val="single" w:sz="4" w:space="0" w:color="auto"/>
              <w:bottom w:val="nil"/>
              <w:right w:val="single" w:sz="4" w:space="0" w:color="auto"/>
            </w:tcBorders>
            <w:vAlign w:val="center"/>
            <w:hideMark/>
          </w:tcPr>
          <w:p w14:paraId="3A348549" w14:textId="77777777" w:rsidR="005B5DE1" w:rsidRPr="00135B86" w:rsidRDefault="005B5DE1" w:rsidP="00C03B5A">
            <w:pPr>
              <w:spacing w:after="0" w:line="264" w:lineRule="auto"/>
              <w:jc w:val="center"/>
              <w:rPr>
                <w:rFonts w:ascii="Arial" w:eastAsia="Times New Roman" w:hAnsi="Arial" w:cs="Arial"/>
                <w:sz w:val="18"/>
                <w:szCs w:val="18"/>
              </w:rPr>
            </w:pPr>
            <w:r w:rsidRPr="00135B86">
              <w:rPr>
                <w:rFonts w:ascii="Arial" w:eastAsia="Times New Roman" w:hAnsi="Arial" w:cs="Arial"/>
                <w:sz w:val="18"/>
                <w:szCs w:val="18"/>
              </w:rPr>
              <w:t>Стоимость набора, рублей,</w:t>
            </w:r>
          </w:p>
          <w:p w14:paraId="0BEA2028" w14:textId="77777777" w:rsidR="005B5DE1" w:rsidRPr="00135B86" w:rsidRDefault="005B5DE1" w:rsidP="00C03B5A">
            <w:pPr>
              <w:spacing w:after="0" w:line="264" w:lineRule="auto"/>
              <w:jc w:val="center"/>
              <w:rPr>
                <w:rFonts w:ascii="Arial" w:eastAsia="Times New Roman" w:hAnsi="Arial" w:cs="Arial"/>
                <w:sz w:val="18"/>
                <w:szCs w:val="18"/>
              </w:rPr>
            </w:pPr>
            <w:r w:rsidRPr="00135B86">
              <w:rPr>
                <w:rFonts w:ascii="Arial" w:eastAsia="Times New Roman" w:hAnsi="Arial" w:cs="Arial"/>
                <w:sz w:val="18"/>
                <w:szCs w:val="18"/>
              </w:rPr>
              <w:t>в расчете на месяц</w:t>
            </w:r>
          </w:p>
        </w:tc>
        <w:tc>
          <w:tcPr>
            <w:tcW w:w="1922" w:type="pct"/>
            <w:gridSpan w:val="2"/>
            <w:tcBorders>
              <w:top w:val="single" w:sz="18" w:space="0" w:color="auto"/>
              <w:left w:val="nil"/>
              <w:bottom w:val="single" w:sz="2" w:space="0" w:color="auto"/>
              <w:right w:val="single" w:sz="4" w:space="0" w:color="auto"/>
            </w:tcBorders>
            <w:vAlign w:val="center"/>
            <w:hideMark/>
          </w:tcPr>
          <w:p w14:paraId="2FE061D1" w14:textId="77777777" w:rsidR="005B5DE1" w:rsidRPr="00135B86" w:rsidRDefault="005B5DE1" w:rsidP="00C03B5A">
            <w:pPr>
              <w:spacing w:after="0" w:line="264" w:lineRule="auto"/>
              <w:jc w:val="center"/>
              <w:rPr>
                <w:rFonts w:ascii="Arial" w:eastAsia="Times New Roman" w:hAnsi="Arial" w:cs="Arial"/>
                <w:sz w:val="18"/>
                <w:szCs w:val="18"/>
              </w:rPr>
            </w:pPr>
            <w:r w:rsidRPr="00135B86">
              <w:rPr>
                <w:rFonts w:ascii="Arial" w:eastAsia="Times New Roman" w:hAnsi="Arial" w:cs="Arial"/>
                <w:sz w:val="18"/>
                <w:szCs w:val="18"/>
              </w:rPr>
              <w:t xml:space="preserve">Изменение стоимости </w:t>
            </w:r>
            <w:proofErr w:type="gramStart"/>
            <w:r w:rsidRPr="00135B86">
              <w:rPr>
                <w:rFonts w:ascii="Arial" w:eastAsia="Times New Roman" w:hAnsi="Arial" w:cs="Arial"/>
                <w:sz w:val="18"/>
                <w:szCs w:val="18"/>
              </w:rPr>
              <w:t>набора,  в</w:t>
            </w:r>
            <w:proofErr w:type="gramEnd"/>
            <w:r w:rsidRPr="00135B86">
              <w:rPr>
                <w:rFonts w:ascii="Arial" w:eastAsia="Times New Roman" w:hAnsi="Arial" w:cs="Arial"/>
                <w:sz w:val="18"/>
                <w:szCs w:val="18"/>
              </w:rPr>
              <w:t xml:space="preserve"> % к</w:t>
            </w:r>
          </w:p>
        </w:tc>
      </w:tr>
      <w:tr w:rsidR="005B5DE1" w:rsidRPr="00135B86" w14:paraId="4086CAC6" w14:textId="77777777" w:rsidTr="006456D4">
        <w:trPr>
          <w:trHeight w:val="316"/>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2707B160" w14:textId="77777777" w:rsidR="005B5DE1" w:rsidRPr="00135B86" w:rsidRDefault="005B5DE1" w:rsidP="00C03B5A">
            <w:pPr>
              <w:spacing w:after="0" w:line="192" w:lineRule="auto"/>
              <w:rPr>
                <w:rFonts w:ascii="Arial" w:eastAsia="Times New Roman" w:hAnsi="Arial" w:cs="Arial"/>
                <w:sz w:val="18"/>
                <w:szCs w:val="18"/>
              </w:rPr>
            </w:pPr>
          </w:p>
        </w:tc>
        <w:tc>
          <w:tcPr>
            <w:tcW w:w="1116" w:type="pct"/>
            <w:vMerge/>
            <w:tcBorders>
              <w:top w:val="single" w:sz="18" w:space="0" w:color="auto"/>
              <w:left w:val="single" w:sz="4" w:space="0" w:color="auto"/>
              <w:bottom w:val="single" w:sz="18" w:space="0" w:color="auto"/>
              <w:right w:val="single" w:sz="4" w:space="0" w:color="auto"/>
            </w:tcBorders>
            <w:vAlign w:val="center"/>
            <w:hideMark/>
          </w:tcPr>
          <w:p w14:paraId="6D2C806C" w14:textId="77777777" w:rsidR="005B5DE1" w:rsidRPr="00135B86" w:rsidRDefault="005B5DE1" w:rsidP="00C03B5A">
            <w:pPr>
              <w:spacing w:after="0" w:line="192" w:lineRule="auto"/>
              <w:rPr>
                <w:rFonts w:ascii="Arial" w:eastAsia="Times New Roman" w:hAnsi="Arial" w:cs="Arial"/>
                <w:sz w:val="18"/>
                <w:szCs w:val="18"/>
              </w:rPr>
            </w:pPr>
          </w:p>
        </w:tc>
        <w:tc>
          <w:tcPr>
            <w:tcW w:w="909" w:type="pct"/>
            <w:tcBorders>
              <w:top w:val="single" w:sz="2" w:space="0" w:color="auto"/>
              <w:left w:val="nil"/>
              <w:bottom w:val="single" w:sz="18" w:space="0" w:color="auto"/>
              <w:right w:val="single" w:sz="4" w:space="0" w:color="auto"/>
            </w:tcBorders>
            <w:vAlign w:val="center"/>
            <w:hideMark/>
          </w:tcPr>
          <w:p w14:paraId="5F479330" w14:textId="3CD2FD79" w:rsidR="005B5DE1" w:rsidRPr="00135B86" w:rsidRDefault="004B2621" w:rsidP="00C03B5A">
            <w:pPr>
              <w:spacing w:after="0" w:line="264" w:lineRule="auto"/>
              <w:jc w:val="center"/>
              <w:rPr>
                <w:rFonts w:ascii="Arial" w:eastAsia="Times New Roman" w:hAnsi="Arial" w:cs="Arial"/>
                <w:sz w:val="18"/>
                <w:szCs w:val="18"/>
              </w:rPr>
            </w:pPr>
            <w:r>
              <w:rPr>
                <w:rFonts w:ascii="Arial" w:eastAsia="Times New Roman" w:hAnsi="Arial" w:cs="Arial"/>
                <w:sz w:val="18"/>
                <w:szCs w:val="18"/>
              </w:rPr>
              <w:t>маю</w:t>
            </w:r>
            <w:r w:rsidR="005B5DE1" w:rsidRPr="00135B86">
              <w:rPr>
                <w:rFonts w:ascii="Arial" w:eastAsia="Times New Roman" w:hAnsi="Arial" w:cs="Arial"/>
                <w:sz w:val="18"/>
                <w:szCs w:val="18"/>
              </w:rPr>
              <w:t xml:space="preserve"> 2024г.</w:t>
            </w:r>
          </w:p>
        </w:tc>
        <w:tc>
          <w:tcPr>
            <w:tcW w:w="1013" w:type="pct"/>
            <w:tcBorders>
              <w:top w:val="single" w:sz="2" w:space="0" w:color="auto"/>
              <w:left w:val="nil"/>
              <w:bottom w:val="single" w:sz="18" w:space="0" w:color="auto"/>
              <w:right w:val="single" w:sz="4" w:space="0" w:color="auto"/>
            </w:tcBorders>
            <w:vAlign w:val="center"/>
          </w:tcPr>
          <w:p w14:paraId="57E67E44" w14:textId="5802EB6D" w:rsidR="005B5DE1" w:rsidRPr="00135B86" w:rsidRDefault="005B5DE1" w:rsidP="00C03B5A">
            <w:pPr>
              <w:spacing w:after="0" w:line="264" w:lineRule="auto"/>
              <w:jc w:val="center"/>
              <w:rPr>
                <w:rFonts w:ascii="Arial" w:eastAsia="Times New Roman" w:hAnsi="Arial" w:cs="Arial"/>
                <w:sz w:val="18"/>
                <w:szCs w:val="18"/>
              </w:rPr>
            </w:pPr>
            <w:r w:rsidRPr="00135B86">
              <w:rPr>
                <w:rFonts w:ascii="Arial" w:eastAsia="Times New Roman" w:hAnsi="Arial" w:cs="Arial"/>
                <w:sz w:val="18"/>
                <w:szCs w:val="18"/>
              </w:rPr>
              <w:t>декабрю 2023г.</w:t>
            </w:r>
          </w:p>
        </w:tc>
      </w:tr>
      <w:tr w:rsidR="004B2621" w:rsidRPr="00135B86" w14:paraId="5E08F9E4" w14:textId="77777777" w:rsidTr="006456D4">
        <w:trPr>
          <w:trHeight w:val="227"/>
        </w:trPr>
        <w:tc>
          <w:tcPr>
            <w:tcW w:w="1962" w:type="pct"/>
            <w:tcBorders>
              <w:top w:val="single" w:sz="18" w:space="0" w:color="auto"/>
              <w:left w:val="single" w:sz="4" w:space="0" w:color="auto"/>
              <w:bottom w:val="nil"/>
              <w:right w:val="single" w:sz="4" w:space="0" w:color="auto"/>
            </w:tcBorders>
          </w:tcPr>
          <w:p w14:paraId="0E1DE021" w14:textId="77777777" w:rsidR="004B2621" w:rsidRPr="00135B86" w:rsidRDefault="004B2621" w:rsidP="004B2621">
            <w:pPr>
              <w:tabs>
                <w:tab w:val="left" w:pos="708"/>
                <w:tab w:val="center" w:pos="4677"/>
                <w:tab w:val="right" w:pos="9355"/>
              </w:tabs>
              <w:spacing w:after="0" w:line="240" w:lineRule="auto"/>
              <w:ind w:left="113"/>
              <w:rPr>
                <w:rFonts w:ascii="Arial" w:hAnsi="Arial" w:cs="Arial"/>
                <w:b/>
                <w:sz w:val="18"/>
                <w:szCs w:val="18"/>
              </w:rPr>
            </w:pPr>
            <w:r w:rsidRPr="00135B86">
              <w:rPr>
                <w:rFonts w:ascii="Arial" w:hAnsi="Arial" w:cs="Arial"/>
                <w:b/>
                <w:bCs/>
                <w:color w:val="000000"/>
                <w:sz w:val="18"/>
                <w:szCs w:val="18"/>
              </w:rPr>
              <w:t>Российская Федерация</w:t>
            </w:r>
          </w:p>
        </w:tc>
        <w:tc>
          <w:tcPr>
            <w:tcW w:w="1116" w:type="pct"/>
            <w:tcBorders>
              <w:top w:val="single" w:sz="18" w:space="0" w:color="auto"/>
              <w:left w:val="single" w:sz="4" w:space="0" w:color="auto"/>
              <w:bottom w:val="nil"/>
              <w:right w:val="single" w:sz="4" w:space="0" w:color="auto"/>
            </w:tcBorders>
            <w:noWrap/>
          </w:tcPr>
          <w:p w14:paraId="2B2C0F6E" w14:textId="07ED760D"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6656,49</w:t>
            </w:r>
          </w:p>
        </w:tc>
        <w:tc>
          <w:tcPr>
            <w:tcW w:w="909" w:type="pct"/>
            <w:tcBorders>
              <w:top w:val="single" w:sz="18" w:space="0" w:color="auto"/>
              <w:left w:val="single" w:sz="4" w:space="0" w:color="auto"/>
              <w:right w:val="single" w:sz="4" w:space="0" w:color="auto"/>
            </w:tcBorders>
          </w:tcPr>
          <w:p w14:paraId="5458C6B3" w14:textId="31B3F204"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103,9</w:t>
            </w:r>
          </w:p>
        </w:tc>
        <w:tc>
          <w:tcPr>
            <w:tcW w:w="1013" w:type="pct"/>
            <w:tcBorders>
              <w:top w:val="single" w:sz="18" w:space="0" w:color="auto"/>
              <w:left w:val="single" w:sz="4" w:space="0" w:color="auto"/>
              <w:right w:val="single" w:sz="4" w:space="0" w:color="auto"/>
            </w:tcBorders>
          </w:tcPr>
          <w:p w14:paraId="6CCBB5C3" w14:textId="5B6D3E83"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112,4</w:t>
            </w:r>
          </w:p>
        </w:tc>
      </w:tr>
      <w:tr w:rsidR="004B2621" w:rsidRPr="00135B86" w14:paraId="3799D6BF" w14:textId="77777777" w:rsidTr="006456D4">
        <w:trPr>
          <w:trHeight w:val="227"/>
        </w:trPr>
        <w:tc>
          <w:tcPr>
            <w:tcW w:w="1962" w:type="pct"/>
            <w:tcBorders>
              <w:top w:val="nil"/>
              <w:left w:val="single" w:sz="4" w:space="0" w:color="auto"/>
              <w:bottom w:val="nil"/>
              <w:right w:val="single" w:sz="4" w:space="0" w:color="auto"/>
            </w:tcBorders>
          </w:tcPr>
          <w:p w14:paraId="19678A01" w14:textId="48F2B3EE" w:rsidR="004B2621" w:rsidRPr="004B2621" w:rsidRDefault="004B2621" w:rsidP="004B2621">
            <w:pPr>
              <w:tabs>
                <w:tab w:val="left" w:pos="708"/>
                <w:tab w:val="center" w:pos="4677"/>
                <w:tab w:val="right" w:pos="9355"/>
              </w:tabs>
              <w:spacing w:after="0" w:line="240" w:lineRule="auto"/>
              <w:ind w:left="113"/>
              <w:rPr>
                <w:rFonts w:ascii="Arial" w:hAnsi="Arial" w:cs="Arial"/>
                <w:b/>
                <w:bCs/>
                <w:color w:val="000000"/>
                <w:sz w:val="18"/>
                <w:szCs w:val="18"/>
              </w:rPr>
            </w:pPr>
            <w:r w:rsidRPr="004B2621">
              <w:rPr>
                <w:rFonts w:ascii="Arial" w:hAnsi="Arial" w:cs="Arial"/>
                <w:b/>
                <w:bCs/>
                <w:color w:val="000000"/>
                <w:sz w:val="18"/>
                <w:szCs w:val="18"/>
              </w:rPr>
              <w:t>Приволжский федеральный округ</w:t>
            </w:r>
          </w:p>
        </w:tc>
        <w:tc>
          <w:tcPr>
            <w:tcW w:w="1116" w:type="pct"/>
            <w:tcBorders>
              <w:top w:val="nil"/>
              <w:left w:val="single" w:sz="4" w:space="0" w:color="auto"/>
              <w:bottom w:val="nil"/>
              <w:right w:val="single" w:sz="4" w:space="0" w:color="auto"/>
            </w:tcBorders>
            <w:noWrap/>
          </w:tcPr>
          <w:p w14:paraId="34260A9A" w14:textId="33B4DBBD"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5819,85</w:t>
            </w:r>
          </w:p>
        </w:tc>
        <w:tc>
          <w:tcPr>
            <w:tcW w:w="909" w:type="pct"/>
            <w:tcBorders>
              <w:left w:val="single" w:sz="4" w:space="0" w:color="auto"/>
              <w:right w:val="single" w:sz="4" w:space="0" w:color="auto"/>
            </w:tcBorders>
          </w:tcPr>
          <w:p w14:paraId="32717F4D" w14:textId="155AFC91"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104,0</w:t>
            </w:r>
          </w:p>
        </w:tc>
        <w:tc>
          <w:tcPr>
            <w:tcW w:w="1013" w:type="pct"/>
            <w:tcBorders>
              <w:left w:val="single" w:sz="4" w:space="0" w:color="auto"/>
              <w:right w:val="single" w:sz="4" w:space="0" w:color="auto"/>
            </w:tcBorders>
          </w:tcPr>
          <w:p w14:paraId="472D8025" w14:textId="0B60EDEF"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b/>
                <w:bCs/>
                <w:color w:val="000000"/>
                <w:sz w:val="18"/>
                <w:szCs w:val="18"/>
              </w:rPr>
              <w:t>111,9</w:t>
            </w:r>
          </w:p>
        </w:tc>
      </w:tr>
      <w:tr w:rsidR="004B2621" w:rsidRPr="00135B86" w14:paraId="1CA77BD0" w14:textId="77777777" w:rsidTr="006456D4">
        <w:trPr>
          <w:trHeight w:val="227"/>
        </w:trPr>
        <w:tc>
          <w:tcPr>
            <w:tcW w:w="1962" w:type="pct"/>
            <w:tcBorders>
              <w:top w:val="nil"/>
              <w:left w:val="single" w:sz="4" w:space="0" w:color="auto"/>
              <w:bottom w:val="nil"/>
              <w:right w:val="single" w:sz="4" w:space="0" w:color="auto"/>
            </w:tcBorders>
          </w:tcPr>
          <w:p w14:paraId="23D025EB" w14:textId="7F8BCE57"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Пермский край</w:t>
            </w:r>
          </w:p>
        </w:tc>
        <w:tc>
          <w:tcPr>
            <w:tcW w:w="1116" w:type="pct"/>
            <w:tcBorders>
              <w:top w:val="nil"/>
              <w:left w:val="single" w:sz="4" w:space="0" w:color="auto"/>
              <w:bottom w:val="nil"/>
              <w:right w:val="single" w:sz="4" w:space="0" w:color="auto"/>
            </w:tcBorders>
            <w:noWrap/>
          </w:tcPr>
          <w:p w14:paraId="034B7B9F" w14:textId="5F13F70B"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6345,56</w:t>
            </w:r>
          </w:p>
        </w:tc>
        <w:tc>
          <w:tcPr>
            <w:tcW w:w="909" w:type="pct"/>
            <w:tcBorders>
              <w:left w:val="single" w:sz="4" w:space="0" w:color="auto"/>
              <w:right w:val="single" w:sz="4" w:space="0" w:color="auto"/>
            </w:tcBorders>
          </w:tcPr>
          <w:p w14:paraId="01D22EAC" w14:textId="48635B1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103,4</w:t>
            </w:r>
          </w:p>
        </w:tc>
        <w:tc>
          <w:tcPr>
            <w:tcW w:w="1013" w:type="pct"/>
            <w:tcBorders>
              <w:left w:val="single" w:sz="4" w:space="0" w:color="auto"/>
              <w:right w:val="single" w:sz="4" w:space="0" w:color="auto"/>
            </w:tcBorders>
          </w:tcPr>
          <w:p w14:paraId="775540E5" w14:textId="6DD5DD3A"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110,5</w:t>
            </w:r>
          </w:p>
        </w:tc>
      </w:tr>
      <w:tr w:rsidR="004B2621" w:rsidRPr="00135B86" w14:paraId="18BAC143" w14:textId="77777777" w:rsidTr="006456D4">
        <w:trPr>
          <w:trHeight w:val="227"/>
        </w:trPr>
        <w:tc>
          <w:tcPr>
            <w:tcW w:w="1962" w:type="pct"/>
            <w:tcBorders>
              <w:top w:val="nil"/>
              <w:left w:val="single" w:sz="4" w:space="0" w:color="auto"/>
              <w:bottom w:val="nil"/>
              <w:right w:val="single" w:sz="4" w:space="0" w:color="auto"/>
            </w:tcBorders>
          </w:tcPr>
          <w:p w14:paraId="604598AD" w14:textId="29E87414"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Самарская область</w:t>
            </w:r>
          </w:p>
        </w:tc>
        <w:tc>
          <w:tcPr>
            <w:tcW w:w="1116" w:type="pct"/>
            <w:tcBorders>
              <w:top w:val="nil"/>
              <w:left w:val="single" w:sz="4" w:space="0" w:color="auto"/>
              <w:bottom w:val="nil"/>
              <w:right w:val="single" w:sz="4" w:space="0" w:color="auto"/>
            </w:tcBorders>
            <w:noWrap/>
          </w:tcPr>
          <w:p w14:paraId="68FF14F0" w14:textId="58B4830F"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6050,13</w:t>
            </w:r>
          </w:p>
        </w:tc>
        <w:tc>
          <w:tcPr>
            <w:tcW w:w="909" w:type="pct"/>
            <w:tcBorders>
              <w:left w:val="single" w:sz="4" w:space="0" w:color="auto"/>
              <w:right w:val="single" w:sz="4" w:space="0" w:color="auto"/>
            </w:tcBorders>
          </w:tcPr>
          <w:p w14:paraId="1CD33134" w14:textId="58EC0851"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105,2</w:t>
            </w:r>
          </w:p>
        </w:tc>
        <w:tc>
          <w:tcPr>
            <w:tcW w:w="1013" w:type="pct"/>
            <w:tcBorders>
              <w:left w:val="single" w:sz="4" w:space="0" w:color="auto"/>
              <w:right w:val="single" w:sz="4" w:space="0" w:color="auto"/>
            </w:tcBorders>
          </w:tcPr>
          <w:p w14:paraId="6D134E96" w14:textId="337D58AE"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115,2</w:t>
            </w:r>
          </w:p>
        </w:tc>
      </w:tr>
      <w:tr w:rsidR="004B2621" w:rsidRPr="00135B86" w14:paraId="42E4E270" w14:textId="77777777" w:rsidTr="006456D4">
        <w:trPr>
          <w:trHeight w:val="227"/>
        </w:trPr>
        <w:tc>
          <w:tcPr>
            <w:tcW w:w="1962" w:type="pct"/>
            <w:tcBorders>
              <w:top w:val="nil"/>
              <w:left w:val="single" w:sz="4" w:space="0" w:color="auto"/>
              <w:bottom w:val="nil"/>
              <w:right w:val="single" w:sz="4" w:space="0" w:color="auto"/>
            </w:tcBorders>
          </w:tcPr>
          <w:p w14:paraId="4F94E90D" w14:textId="5B47DD7C"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Ульяновская область</w:t>
            </w:r>
          </w:p>
        </w:tc>
        <w:tc>
          <w:tcPr>
            <w:tcW w:w="1116" w:type="pct"/>
            <w:tcBorders>
              <w:top w:val="nil"/>
              <w:left w:val="single" w:sz="4" w:space="0" w:color="auto"/>
              <w:bottom w:val="nil"/>
              <w:right w:val="single" w:sz="4" w:space="0" w:color="auto"/>
            </w:tcBorders>
            <w:noWrap/>
          </w:tcPr>
          <w:p w14:paraId="1EBD7D07" w14:textId="3E2CBDFF"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5955,83</w:t>
            </w:r>
          </w:p>
        </w:tc>
        <w:tc>
          <w:tcPr>
            <w:tcW w:w="909" w:type="pct"/>
            <w:tcBorders>
              <w:left w:val="single" w:sz="4" w:space="0" w:color="auto"/>
              <w:right w:val="single" w:sz="4" w:space="0" w:color="auto"/>
            </w:tcBorders>
          </w:tcPr>
          <w:p w14:paraId="66723F32" w14:textId="6D3F48C8"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105,4</w:t>
            </w:r>
          </w:p>
        </w:tc>
        <w:tc>
          <w:tcPr>
            <w:tcW w:w="1013" w:type="pct"/>
            <w:tcBorders>
              <w:left w:val="single" w:sz="4" w:space="0" w:color="auto"/>
              <w:right w:val="single" w:sz="4" w:space="0" w:color="auto"/>
            </w:tcBorders>
          </w:tcPr>
          <w:p w14:paraId="47EF5035" w14:textId="107A34CB"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112,7</w:t>
            </w:r>
          </w:p>
        </w:tc>
      </w:tr>
      <w:tr w:rsidR="004B2621" w:rsidRPr="00135B86" w14:paraId="159BC6CD" w14:textId="77777777" w:rsidTr="006456D4">
        <w:trPr>
          <w:trHeight w:val="227"/>
        </w:trPr>
        <w:tc>
          <w:tcPr>
            <w:tcW w:w="1962" w:type="pct"/>
            <w:tcBorders>
              <w:top w:val="nil"/>
              <w:left w:val="single" w:sz="4" w:space="0" w:color="auto"/>
              <w:bottom w:val="nil"/>
              <w:right w:val="single" w:sz="4" w:space="0" w:color="auto"/>
            </w:tcBorders>
          </w:tcPr>
          <w:p w14:paraId="61CFACB7" w14:textId="57093859"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 xml:space="preserve">Чувашская Республика </w:t>
            </w:r>
          </w:p>
        </w:tc>
        <w:tc>
          <w:tcPr>
            <w:tcW w:w="1116" w:type="pct"/>
            <w:tcBorders>
              <w:top w:val="nil"/>
              <w:left w:val="single" w:sz="4" w:space="0" w:color="auto"/>
              <w:bottom w:val="nil"/>
              <w:right w:val="single" w:sz="4" w:space="0" w:color="auto"/>
            </w:tcBorders>
            <w:noWrap/>
          </w:tcPr>
          <w:p w14:paraId="7721D400" w14:textId="46624E17"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5954,28</w:t>
            </w:r>
          </w:p>
        </w:tc>
        <w:tc>
          <w:tcPr>
            <w:tcW w:w="909" w:type="pct"/>
            <w:tcBorders>
              <w:left w:val="single" w:sz="4" w:space="0" w:color="auto"/>
              <w:right w:val="single" w:sz="4" w:space="0" w:color="auto"/>
            </w:tcBorders>
          </w:tcPr>
          <w:p w14:paraId="67CEF6F0" w14:textId="669F6C38"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108,1</w:t>
            </w:r>
          </w:p>
        </w:tc>
        <w:tc>
          <w:tcPr>
            <w:tcW w:w="1013" w:type="pct"/>
            <w:tcBorders>
              <w:left w:val="single" w:sz="4" w:space="0" w:color="auto"/>
              <w:right w:val="single" w:sz="4" w:space="0" w:color="auto"/>
            </w:tcBorders>
          </w:tcPr>
          <w:p w14:paraId="09E4479B" w14:textId="75233502"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114,5</w:t>
            </w:r>
          </w:p>
        </w:tc>
      </w:tr>
      <w:tr w:rsidR="004B2621" w:rsidRPr="00135B86" w14:paraId="3E8A8297" w14:textId="77777777" w:rsidTr="006456D4">
        <w:trPr>
          <w:trHeight w:val="227"/>
        </w:trPr>
        <w:tc>
          <w:tcPr>
            <w:tcW w:w="1962" w:type="pct"/>
            <w:tcBorders>
              <w:top w:val="nil"/>
              <w:left w:val="single" w:sz="4" w:space="0" w:color="auto"/>
              <w:bottom w:val="nil"/>
              <w:right w:val="single" w:sz="4" w:space="0" w:color="auto"/>
            </w:tcBorders>
          </w:tcPr>
          <w:p w14:paraId="14265083" w14:textId="67D6AEDE"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Удмуртская Республика</w:t>
            </w:r>
          </w:p>
        </w:tc>
        <w:tc>
          <w:tcPr>
            <w:tcW w:w="1116" w:type="pct"/>
            <w:tcBorders>
              <w:top w:val="nil"/>
              <w:left w:val="single" w:sz="4" w:space="0" w:color="auto"/>
              <w:bottom w:val="nil"/>
              <w:right w:val="single" w:sz="4" w:space="0" w:color="auto"/>
            </w:tcBorders>
            <w:noWrap/>
          </w:tcPr>
          <w:p w14:paraId="1CEB613F" w14:textId="2D7298E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5921,15</w:t>
            </w:r>
          </w:p>
        </w:tc>
        <w:tc>
          <w:tcPr>
            <w:tcW w:w="909" w:type="pct"/>
            <w:tcBorders>
              <w:left w:val="single" w:sz="4" w:space="0" w:color="auto"/>
              <w:right w:val="single" w:sz="4" w:space="0" w:color="auto"/>
            </w:tcBorders>
          </w:tcPr>
          <w:p w14:paraId="0CFE7572" w14:textId="31F11FF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104,6</w:t>
            </w:r>
          </w:p>
        </w:tc>
        <w:tc>
          <w:tcPr>
            <w:tcW w:w="1013" w:type="pct"/>
            <w:tcBorders>
              <w:left w:val="single" w:sz="4" w:space="0" w:color="auto"/>
              <w:right w:val="single" w:sz="4" w:space="0" w:color="auto"/>
            </w:tcBorders>
          </w:tcPr>
          <w:p w14:paraId="18EC5BCD" w14:textId="3571D83C"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114,6</w:t>
            </w:r>
          </w:p>
        </w:tc>
      </w:tr>
      <w:tr w:rsidR="004B2621" w:rsidRPr="00135B86" w14:paraId="12C2E46E" w14:textId="77777777" w:rsidTr="006456D4">
        <w:trPr>
          <w:trHeight w:val="227"/>
        </w:trPr>
        <w:tc>
          <w:tcPr>
            <w:tcW w:w="1962" w:type="pct"/>
            <w:tcBorders>
              <w:top w:val="nil"/>
              <w:left w:val="single" w:sz="4" w:space="0" w:color="auto"/>
              <w:bottom w:val="nil"/>
              <w:right w:val="single" w:sz="4" w:space="0" w:color="auto"/>
            </w:tcBorders>
          </w:tcPr>
          <w:p w14:paraId="62C0C0C2" w14:textId="56E7FF47"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Оренбургская область</w:t>
            </w:r>
          </w:p>
        </w:tc>
        <w:tc>
          <w:tcPr>
            <w:tcW w:w="1116" w:type="pct"/>
            <w:tcBorders>
              <w:top w:val="nil"/>
              <w:left w:val="single" w:sz="4" w:space="0" w:color="auto"/>
              <w:bottom w:val="nil"/>
              <w:right w:val="single" w:sz="4" w:space="0" w:color="auto"/>
            </w:tcBorders>
            <w:noWrap/>
          </w:tcPr>
          <w:p w14:paraId="17AFAD84" w14:textId="37A50A7C"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5912,38</w:t>
            </w:r>
          </w:p>
        </w:tc>
        <w:tc>
          <w:tcPr>
            <w:tcW w:w="909" w:type="pct"/>
            <w:tcBorders>
              <w:left w:val="single" w:sz="4" w:space="0" w:color="auto"/>
              <w:right w:val="single" w:sz="4" w:space="0" w:color="auto"/>
            </w:tcBorders>
          </w:tcPr>
          <w:p w14:paraId="49A06F07" w14:textId="1D6EF6F4"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105,4</w:t>
            </w:r>
          </w:p>
        </w:tc>
        <w:tc>
          <w:tcPr>
            <w:tcW w:w="1013" w:type="pct"/>
            <w:tcBorders>
              <w:left w:val="single" w:sz="4" w:space="0" w:color="auto"/>
              <w:right w:val="single" w:sz="4" w:space="0" w:color="auto"/>
            </w:tcBorders>
          </w:tcPr>
          <w:p w14:paraId="2AD043B9" w14:textId="5D872DAC"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112,4</w:t>
            </w:r>
          </w:p>
        </w:tc>
      </w:tr>
      <w:tr w:rsidR="004B2621" w:rsidRPr="00135B86" w14:paraId="49E1D821" w14:textId="77777777" w:rsidTr="006456D4">
        <w:trPr>
          <w:trHeight w:val="227"/>
        </w:trPr>
        <w:tc>
          <w:tcPr>
            <w:tcW w:w="1962" w:type="pct"/>
            <w:tcBorders>
              <w:top w:val="nil"/>
              <w:left w:val="single" w:sz="4" w:space="0" w:color="auto"/>
              <w:bottom w:val="nil"/>
              <w:right w:val="single" w:sz="4" w:space="0" w:color="auto"/>
            </w:tcBorders>
          </w:tcPr>
          <w:p w14:paraId="59C209BB" w14:textId="057E5153"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Республика Башкортостан</w:t>
            </w:r>
          </w:p>
        </w:tc>
        <w:tc>
          <w:tcPr>
            <w:tcW w:w="1116" w:type="pct"/>
            <w:tcBorders>
              <w:top w:val="nil"/>
              <w:left w:val="single" w:sz="4" w:space="0" w:color="auto"/>
              <w:bottom w:val="nil"/>
              <w:right w:val="single" w:sz="4" w:space="0" w:color="auto"/>
            </w:tcBorders>
            <w:noWrap/>
          </w:tcPr>
          <w:p w14:paraId="03FC2680" w14:textId="2E81CD0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5847,79</w:t>
            </w:r>
          </w:p>
        </w:tc>
        <w:tc>
          <w:tcPr>
            <w:tcW w:w="909" w:type="pct"/>
            <w:tcBorders>
              <w:left w:val="single" w:sz="4" w:space="0" w:color="auto"/>
              <w:right w:val="single" w:sz="4" w:space="0" w:color="auto"/>
            </w:tcBorders>
          </w:tcPr>
          <w:p w14:paraId="7B5DAEA0" w14:textId="44E085B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103,0</w:t>
            </w:r>
          </w:p>
        </w:tc>
        <w:tc>
          <w:tcPr>
            <w:tcW w:w="1013" w:type="pct"/>
            <w:tcBorders>
              <w:left w:val="single" w:sz="4" w:space="0" w:color="auto"/>
              <w:right w:val="single" w:sz="4" w:space="0" w:color="auto"/>
            </w:tcBorders>
          </w:tcPr>
          <w:p w14:paraId="54011DD2" w14:textId="00D221EB"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109,7</w:t>
            </w:r>
          </w:p>
        </w:tc>
      </w:tr>
      <w:tr w:rsidR="004B2621" w:rsidRPr="00135B86" w14:paraId="101CE410" w14:textId="77777777" w:rsidTr="006456D4">
        <w:trPr>
          <w:trHeight w:val="227"/>
        </w:trPr>
        <w:tc>
          <w:tcPr>
            <w:tcW w:w="1962" w:type="pct"/>
            <w:tcBorders>
              <w:top w:val="nil"/>
              <w:left w:val="single" w:sz="4" w:space="0" w:color="auto"/>
              <w:bottom w:val="nil"/>
              <w:right w:val="single" w:sz="4" w:space="0" w:color="auto"/>
            </w:tcBorders>
          </w:tcPr>
          <w:p w14:paraId="782D57D4" w14:textId="7F28BBD0"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Республика Марий Эл</w:t>
            </w:r>
          </w:p>
        </w:tc>
        <w:tc>
          <w:tcPr>
            <w:tcW w:w="1116" w:type="pct"/>
            <w:tcBorders>
              <w:top w:val="nil"/>
              <w:left w:val="single" w:sz="4" w:space="0" w:color="auto"/>
              <w:bottom w:val="nil"/>
              <w:right w:val="single" w:sz="4" w:space="0" w:color="auto"/>
            </w:tcBorders>
            <w:noWrap/>
          </w:tcPr>
          <w:p w14:paraId="7E8F6B27" w14:textId="741C5005"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5839,14</w:t>
            </w:r>
          </w:p>
        </w:tc>
        <w:tc>
          <w:tcPr>
            <w:tcW w:w="909" w:type="pct"/>
            <w:tcBorders>
              <w:left w:val="single" w:sz="4" w:space="0" w:color="auto"/>
              <w:right w:val="single" w:sz="4" w:space="0" w:color="auto"/>
            </w:tcBorders>
          </w:tcPr>
          <w:p w14:paraId="5F0EC335" w14:textId="37422ABE"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104,1</w:t>
            </w:r>
          </w:p>
        </w:tc>
        <w:tc>
          <w:tcPr>
            <w:tcW w:w="1013" w:type="pct"/>
            <w:tcBorders>
              <w:left w:val="single" w:sz="4" w:space="0" w:color="auto"/>
              <w:right w:val="single" w:sz="4" w:space="0" w:color="auto"/>
            </w:tcBorders>
          </w:tcPr>
          <w:p w14:paraId="5463B4D3" w14:textId="2ECD22E3"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113,5</w:t>
            </w:r>
          </w:p>
        </w:tc>
      </w:tr>
      <w:tr w:rsidR="004B2621" w:rsidRPr="00135B86" w14:paraId="65FD0334" w14:textId="77777777" w:rsidTr="006456D4">
        <w:trPr>
          <w:trHeight w:val="227"/>
        </w:trPr>
        <w:tc>
          <w:tcPr>
            <w:tcW w:w="1962" w:type="pct"/>
            <w:tcBorders>
              <w:top w:val="nil"/>
              <w:left w:val="single" w:sz="4" w:space="0" w:color="auto"/>
              <w:bottom w:val="nil"/>
              <w:right w:val="single" w:sz="4" w:space="0" w:color="auto"/>
            </w:tcBorders>
          </w:tcPr>
          <w:p w14:paraId="3F65F262" w14:textId="7E23322E"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Кировская область</w:t>
            </w:r>
          </w:p>
        </w:tc>
        <w:tc>
          <w:tcPr>
            <w:tcW w:w="1116" w:type="pct"/>
            <w:tcBorders>
              <w:top w:val="nil"/>
              <w:left w:val="single" w:sz="4" w:space="0" w:color="auto"/>
              <w:bottom w:val="nil"/>
              <w:right w:val="single" w:sz="4" w:space="0" w:color="auto"/>
            </w:tcBorders>
            <w:noWrap/>
          </w:tcPr>
          <w:p w14:paraId="451078C3" w14:textId="38370F95"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5797,52</w:t>
            </w:r>
          </w:p>
        </w:tc>
        <w:tc>
          <w:tcPr>
            <w:tcW w:w="909" w:type="pct"/>
            <w:tcBorders>
              <w:left w:val="single" w:sz="4" w:space="0" w:color="auto"/>
              <w:right w:val="single" w:sz="4" w:space="0" w:color="auto"/>
            </w:tcBorders>
          </w:tcPr>
          <w:p w14:paraId="23F59E8B" w14:textId="2962825D"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103,1</w:t>
            </w:r>
          </w:p>
        </w:tc>
        <w:tc>
          <w:tcPr>
            <w:tcW w:w="1013" w:type="pct"/>
            <w:tcBorders>
              <w:left w:val="single" w:sz="4" w:space="0" w:color="auto"/>
              <w:right w:val="single" w:sz="4" w:space="0" w:color="auto"/>
            </w:tcBorders>
          </w:tcPr>
          <w:p w14:paraId="20CFFBD6" w14:textId="20F7261B"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110,8</w:t>
            </w:r>
          </w:p>
        </w:tc>
      </w:tr>
      <w:tr w:rsidR="004B2621" w:rsidRPr="00135B86" w14:paraId="51D77236" w14:textId="77777777" w:rsidTr="006456D4">
        <w:trPr>
          <w:trHeight w:val="227"/>
        </w:trPr>
        <w:tc>
          <w:tcPr>
            <w:tcW w:w="1962" w:type="pct"/>
            <w:tcBorders>
              <w:top w:val="nil"/>
              <w:left w:val="single" w:sz="4" w:space="0" w:color="auto"/>
              <w:bottom w:val="nil"/>
              <w:right w:val="single" w:sz="4" w:space="0" w:color="auto"/>
            </w:tcBorders>
          </w:tcPr>
          <w:p w14:paraId="3670C027" w14:textId="2170C65F" w:rsidR="004B2621" w:rsidRPr="004B2621" w:rsidRDefault="004B2621" w:rsidP="004B2621">
            <w:pPr>
              <w:tabs>
                <w:tab w:val="left" w:pos="708"/>
                <w:tab w:val="center" w:pos="4677"/>
                <w:tab w:val="right" w:pos="9355"/>
              </w:tabs>
              <w:spacing w:after="0" w:line="240" w:lineRule="auto"/>
              <w:ind w:left="113"/>
              <w:rPr>
                <w:rFonts w:ascii="Arial" w:hAnsi="Arial" w:cs="Arial"/>
                <w:b/>
                <w:bCs/>
                <w:color w:val="000000"/>
                <w:sz w:val="18"/>
                <w:szCs w:val="18"/>
              </w:rPr>
            </w:pPr>
            <w:r w:rsidRPr="004B2621">
              <w:rPr>
                <w:rFonts w:ascii="Arial" w:hAnsi="Arial" w:cs="Arial"/>
                <w:b/>
                <w:bCs/>
                <w:color w:val="000000"/>
                <w:sz w:val="18"/>
                <w:szCs w:val="18"/>
              </w:rPr>
              <w:t xml:space="preserve">Республика Татарстан </w:t>
            </w:r>
          </w:p>
        </w:tc>
        <w:tc>
          <w:tcPr>
            <w:tcW w:w="1116" w:type="pct"/>
            <w:tcBorders>
              <w:top w:val="nil"/>
              <w:left w:val="single" w:sz="4" w:space="0" w:color="auto"/>
              <w:bottom w:val="nil"/>
              <w:right w:val="single" w:sz="4" w:space="0" w:color="auto"/>
            </w:tcBorders>
            <w:noWrap/>
          </w:tcPr>
          <w:p w14:paraId="1E885EFA" w14:textId="352B76AC"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b/>
                <w:color w:val="000000"/>
                <w:sz w:val="18"/>
                <w:szCs w:val="18"/>
              </w:rPr>
              <w:t>5699,55</w:t>
            </w:r>
          </w:p>
        </w:tc>
        <w:tc>
          <w:tcPr>
            <w:tcW w:w="909" w:type="pct"/>
            <w:tcBorders>
              <w:left w:val="single" w:sz="4" w:space="0" w:color="auto"/>
              <w:right w:val="single" w:sz="4" w:space="0" w:color="auto"/>
            </w:tcBorders>
          </w:tcPr>
          <w:p w14:paraId="70B0693F" w14:textId="124A516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b/>
                <w:color w:val="000000"/>
                <w:sz w:val="18"/>
                <w:szCs w:val="18"/>
              </w:rPr>
              <w:t>103,9</w:t>
            </w:r>
          </w:p>
        </w:tc>
        <w:tc>
          <w:tcPr>
            <w:tcW w:w="1013" w:type="pct"/>
            <w:tcBorders>
              <w:left w:val="single" w:sz="4" w:space="0" w:color="auto"/>
              <w:right w:val="single" w:sz="4" w:space="0" w:color="auto"/>
            </w:tcBorders>
          </w:tcPr>
          <w:p w14:paraId="3AC27A37" w14:textId="447E5C37"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b/>
                <w:color w:val="000000"/>
                <w:sz w:val="18"/>
                <w:szCs w:val="18"/>
              </w:rPr>
              <w:t>112,5</w:t>
            </w:r>
          </w:p>
        </w:tc>
      </w:tr>
      <w:tr w:rsidR="004B2621" w:rsidRPr="00135B86" w14:paraId="3EF869F1" w14:textId="77777777" w:rsidTr="006456D4">
        <w:trPr>
          <w:trHeight w:val="227"/>
        </w:trPr>
        <w:tc>
          <w:tcPr>
            <w:tcW w:w="1962" w:type="pct"/>
            <w:tcBorders>
              <w:top w:val="nil"/>
              <w:left w:val="single" w:sz="4" w:space="0" w:color="auto"/>
              <w:bottom w:val="nil"/>
              <w:right w:val="single" w:sz="4" w:space="0" w:color="auto"/>
            </w:tcBorders>
          </w:tcPr>
          <w:p w14:paraId="5145607A" w14:textId="4AD484C4"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Нижегородская область</w:t>
            </w:r>
          </w:p>
        </w:tc>
        <w:tc>
          <w:tcPr>
            <w:tcW w:w="1116" w:type="pct"/>
            <w:tcBorders>
              <w:top w:val="nil"/>
              <w:left w:val="single" w:sz="4" w:space="0" w:color="auto"/>
              <w:bottom w:val="nil"/>
              <w:right w:val="single" w:sz="4" w:space="0" w:color="auto"/>
            </w:tcBorders>
            <w:noWrap/>
          </w:tcPr>
          <w:p w14:paraId="6D930082" w14:textId="63722AE7"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5674,77</w:t>
            </w:r>
          </w:p>
        </w:tc>
        <w:tc>
          <w:tcPr>
            <w:tcW w:w="909" w:type="pct"/>
            <w:tcBorders>
              <w:left w:val="single" w:sz="4" w:space="0" w:color="auto"/>
              <w:right w:val="single" w:sz="4" w:space="0" w:color="auto"/>
            </w:tcBorders>
          </w:tcPr>
          <w:p w14:paraId="3B87736A" w14:textId="3E49300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103,9</w:t>
            </w:r>
          </w:p>
        </w:tc>
        <w:tc>
          <w:tcPr>
            <w:tcW w:w="1013" w:type="pct"/>
            <w:tcBorders>
              <w:left w:val="single" w:sz="4" w:space="0" w:color="auto"/>
              <w:right w:val="single" w:sz="4" w:space="0" w:color="auto"/>
            </w:tcBorders>
          </w:tcPr>
          <w:p w14:paraId="56636A78" w14:textId="38760CDF"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110,7</w:t>
            </w:r>
          </w:p>
        </w:tc>
      </w:tr>
      <w:tr w:rsidR="004B2621" w:rsidRPr="00135B86" w14:paraId="0099D888" w14:textId="77777777" w:rsidTr="006456D4">
        <w:trPr>
          <w:trHeight w:val="227"/>
        </w:trPr>
        <w:tc>
          <w:tcPr>
            <w:tcW w:w="1962" w:type="pct"/>
            <w:tcBorders>
              <w:top w:val="nil"/>
              <w:left w:val="single" w:sz="4" w:space="0" w:color="auto"/>
              <w:bottom w:val="nil"/>
              <w:right w:val="single" w:sz="4" w:space="0" w:color="auto"/>
            </w:tcBorders>
          </w:tcPr>
          <w:p w14:paraId="5B050F0D" w14:textId="456981DB"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Саратовская область</w:t>
            </w:r>
          </w:p>
        </w:tc>
        <w:tc>
          <w:tcPr>
            <w:tcW w:w="1116" w:type="pct"/>
            <w:tcBorders>
              <w:top w:val="nil"/>
              <w:left w:val="single" w:sz="4" w:space="0" w:color="auto"/>
              <w:bottom w:val="nil"/>
              <w:right w:val="single" w:sz="4" w:space="0" w:color="auto"/>
            </w:tcBorders>
            <w:noWrap/>
          </w:tcPr>
          <w:p w14:paraId="6C1F5105" w14:textId="637F15DD"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5642,89</w:t>
            </w:r>
          </w:p>
        </w:tc>
        <w:tc>
          <w:tcPr>
            <w:tcW w:w="909" w:type="pct"/>
            <w:tcBorders>
              <w:left w:val="single" w:sz="4" w:space="0" w:color="auto"/>
              <w:right w:val="single" w:sz="4" w:space="0" w:color="auto"/>
            </w:tcBorders>
          </w:tcPr>
          <w:p w14:paraId="08740ADB" w14:textId="6EFBF752"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101,7</w:t>
            </w:r>
          </w:p>
        </w:tc>
        <w:tc>
          <w:tcPr>
            <w:tcW w:w="1013" w:type="pct"/>
            <w:tcBorders>
              <w:left w:val="single" w:sz="4" w:space="0" w:color="auto"/>
              <w:right w:val="single" w:sz="4" w:space="0" w:color="auto"/>
            </w:tcBorders>
          </w:tcPr>
          <w:p w14:paraId="66D12589" w14:textId="266E15C3"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b/>
                <w:sz w:val="18"/>
                <w:szCs w:val="18"/>
              </w:rPr>
            </w:pPr>
            <w:r w:rsidRPr="004B2621">
              <w:rPr>
                <w:rFonts w:ascii="Arial" w:hAnsi="Arial" w:cs="Arial"/>
                <w:color w:val="000000"/>
                <w:sz w:val="18"/>
                <w:szCs w:val="18"/>
              </w:rPr>
              <w:t>110,1</w:t>
            </w:r>
          </w:p>
        </w:tc>
      </w:tr>
      <w:tr w:rsidR="004B2621" w:rsidRPr="00135B86" w14:paraId="1B3DA34B" w14:textId="77777777" w:rsidTr="006456D4">
        <w:trPr>
          <w:trHeight w:val="227"/>
        </w:trPr>
        <w:tc>
          <w:tcPr>
            <w:tcW w:w="1962" w:type="pct"/>
            <w:tcBorders>
              <w:top w:val="nil"/>
              <w:left w:val="single" w:sz="4" w:space="0" w:color="auto"/>
              <w:right w:val="single" w:sz="4" w:space="0" w:color="auto"/>
            </w:tcBorders>
          </w:tcPr>
          <w:p w14:paraId="29149221" w14:textId="54C8CEDB"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Пензенская область</w:t>
            </w:r>
          </w:p>
        </w:tc>
        <w:tc>
          <w:tcPr>
            <w:tcW w:w="1116" w:type="pct"/>
            <w:tcBorders>
              <w:top w:val="nil"/>
              <w:left w:val="single" w:sz="4" w:space="0" w:color="auto"/>
              <w:right w:val="single" w:sz="4" w:space="0" w:color="auto"/>
            </w:tcBorders>
            <w:noWrap/>
          </w:tcPr>
          <w:p w14:paraId="1536C2BA" w14:textId="48787956"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5519,02</w:t>
            </w:r>
          </w:p>
        </w:tc>
        <w:tc>
          <w:tcPr>
            <w:tcW w:w="909" w:type="pct"/>
            <w:tcBorders>
              <w:left w:val="single" w:sz="4" w:space="0" w:color="auto"/>
              <w:right w:val="single" w:sz="4" w:space="0" w:color="auto"/>
            </w:tcBorders>
          </w:tcPr>
          <w:p w14:paraId="70D9042A" w14:textId="62EB123E"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103,7</w:t>
            </w:r>
          </w:p>
        </w:tc>
        <w:tc>
          <w:tcPr>
            <w:tcW w:w="1013" w:type="pct"/>
            <w:tcBorders>
              <w:left w:val="single" w:sz="4" w:space="0" w:color="auto"/>
              <w:right w:val="single" w:sz="4" w:space="0" w:color="auto"/>
            </w:tcBorders>
          </w:tcPr>
          <w:p w14:paraId="5081B65B" w14:textId="60B21372"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111,1</w:t>
            </w:r>
          </w:p>
        </w:tc>
      </w:tr>
      <w:tr w:rsidR="004B2621" w:rsidRPr="00135B86" w14:paraId="2E36A076" w14:textId="77777777" w:rsidTr="006456D4">
        <w:trPr>
          <w:trHeight w:val="227"/>
        </w:trPr>
        <w:tc>
          <w:tcPr>
            <w:tcW w:w="1962" w:type="pct"/>
            <w:tcBorders>
              <w:top w:val="nil"/>
              <w:left w:val="single" w:sz="4" w:space="0" w:color="auto"/>
              <w:bottom w:val="single" w:sz="18" w:space="0" w:color="auto"/>
              <w:right w:val="single" w:sz="4" w:space="0" w:color="auto"/>
            </w:tcBorders>
          </w:tcPr>
          <w:p w14:paraId="26AE2CBE" w14:textId="7B13E192" w:rsidR="004B2621" w:rsidRPr="004B2621" w:rsidRDefault="004B2621" w:rsidP="004B2621">
            <w:pPr>
              <w:tabs>
                <w:tab w:val="left" w:pos="708"/>
                <w:tab w:val="center" w:pos="4677"/>
                <w:tab w:val="right" w:pos="9355"/>
              </w:tabs>
              <w:spacing w:after="0" w:line="240" w:lineRule="auto"/>
              <w:ind w:left="113"/>
              <w:rPr>
                <w:rFonts w:ascii="Arial" w:hAnsi="Arial" w:cs="Arial"/>
                <w:bCs/>
                <w:color w:val="000000"/>
                <w:sz w:val="18"/>
                <w:szCs w:val="18"/>
              </w:rPr>
            </w:pPr>
            <w:r w:rsidRPr="004B2621">
              <w:rPr>
                <w:rFonts w:ascii="Arial" w:hAnsi="Arial" w:cs="Arial"/>
                <w:bCs/>
                <w:color w:val="000000"/>
                <w:sz w:val="18"/>
                <w:szCs w:val="18"/>
              </w:rPr>
              <w:t>Республика Мордовия</w:t>
            </w:r>
          </w:p>
        </w:tc>
        <w:tc>
          <w:tcPr>
            <w:tcW w:w="1116" w:type="pct"/>
            <w:tcBorders>
              <w:top w:val="nil"/>
              <w:left w:val="single" w:sz="4" w:space="0" w:color="auto"/>
              <w:bottom w:val="single" w:sz="18" w:space="0" w:color="auto"/>
              <w:right w:val="single" w:sz="4" w:space="0" w:color="auto"/>
            </w:tcBorders>
            <w:noWrap/>
          </w:tcPr>
          <w:p w14:paraId="02F74D38" w14:textId="5109177B"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5244,11</w:t>
            </w:r>
          </w:p>
        </w:tc>
        <w:tc>
          <w:tcPr>
            <w:tcW w:w="909" w:type="pct"/>
            <w:tcBorders>
              <w:left w:val="single" w:sz="4" w:space="0" w:color="auto"/>
              <w:bottom w:val="single" w:sz="18" w:space="0" w:color="auto"/>
              <w:right w:val="single" w:sz="4" w:space="0" w:color="auto"/>
            </w:tcBorders>
          </w:tcPr>
          <w:p w14:paraId="645A08CD" w14:textId="1812CB73"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102,9</w:t>
            </w:r>
          </w:p>
        </w:tc>
        <w:tc>
          <w:tcPr>
            <w:tcW w:w="1013" w:type="pct"/>
            <w:tcBorders>
              <w:left w:val="single" w:sz="4" w:space="0" w:color="auto"/>
              <w:bottom w:val="single" w:sz="18" w:space="0" w:color="auto"/>
              <w:right w:val="single" w:sz="4" w:space="0" w:color="auto"/>
            </w:tcBorders>
          </w:tcPr>
          <w:p w14:paraId="6D1087CC" w14:textId="2612F71E" w:rsidR="004B2621" w:rsidRPr="004B2621" w:rsidRDefault="004B2621" w:rsidP="004B2621">
            <w:pPr>
              <w:tabs>
                <w:tab w:val="left" w:pos="708"/>
                <w:tab w:val="center" w:pos="4677"/>
                <w:tab w:val="right" w:pos="9355"/>
              </w:tabs>
              <w:spacing w:after="0" w:line="240" w:lineRule="auto"/>
              <w:ind w:left="113" w:right="491"/>
              <w:jc w:val="right"/>
              <w:rPr>
                <w:rFonts w:ascii="Arial" w:hAnsi="Arial" w:cs="Arial"/>
                <w:sz w:val="18"/>
                <w:szCs w:val="18"/>
              </w:rPr>
            </w:pPr>
            <w:r w:rsidRPr="004B2621">
              <w:rPr>
                <w:rFonts w:ascii="Arial" w:hAnsi="Arial" w:cs="Arial"/>
                <w:color w:val="000000"/>
                <w:sz w:val="18"/>
                <w:szCs w:val="18"/>
              </w:rPr>
              <w:t>108,6</w:t>
            </w:r>
          </w:p>
        </w:tc>
      </w:tr>
    </w:tbl>
    <w:p w14:paraId="00B69262" w14:textId="77777777" w:rsidR="005B5DE1" w:rsidRPr="00135B86" w:rsidRDefault="005B5DE1" w:rsidP="005B5DE1">
      <w:pPr>
        <w:spacing w:after="0" w:line="288" w:lineRule="auto"/>
        <w:ind w:right="113" w:firstLine="709"/>
        <w:jc w:val="both"/>
        <w:rPr>
          <w:rFonts w:ascii="Times New Roman" w:hAnsi="Times New Roman"/>
          <w:sz w:val="18"/>
          <w:szCs w:val="18"/>
        </w:rPr>
      </w:pPr>
    </w:p>
    <w:p w14:paraId="771A5FF6" w14:textId="6DB2E416" w:rsidR="005B5DE1" w:rsidRPr="00135B86" w:rsidRDefault="005B5DE1" w:rsidP="005B5DE1">
      <w:pPr>
        <w:spacing w:before="120" w:after="0" w:line="312" w:lineRule="auto"/>
        <w:ind w:right="113" w:firstLine="709"/>
        <w:jc w:val="both"/>
        <w:rPr>
          <w:rFonts w:ascii="Times New Roman" w:hAnsi="Times New Roman"/>
          <w:sz w:val="24"/>
          <w:szCs w:val="24"/>
        </w:rPr>
      </w:pPr>
      <w:r w:rsidRPr="00135B86">
        <w:rPr>
          <w:rFonts w:ascii="Times New Roman" w:hAnsi="Times New Roman"/>
          <w:sz w:val="24"/>
          <w:szCs w:val="24"/>
        </w:rPr>
        <w:t xml:space="preserve">Индекс цен на </w:t>
      </w:r>
      <w:r w:rsidRPr="00135B86">
        <w:rPr>
          <w:rFonts w:ascii="Times New Roman" w:hAnsi="Times New Roman"/>
          <w:b/>
          <w:bCs/>
          <w:sz w:val="24"/>
          <w:szCs w:val="24"/>
        </w:rPr>
        <w:t xml:space="preserve">непродовольственные товары </w:t>
      </w:r>
      <w:r w:rsidRPr="00135B86">
        <w:rPr>
          <w:rFonts w:ascii="Times New Roman" w:hAnsi="Times New Roman"/>
          <w:sz w:val="24"/>
          <w:szCs w:val="24"/>
        </w:rPr>
        <w:t xml:space="preserve">в </w:t>
      </w:r>
      <w:r w:rsidR="004B2621">
        <w:rPr>
          <w:rFonts w:ascii="Times New Roman" w:hAnsi="Times New Roman"/>
          <w:sz w:val="24"/>
          <w:szCs w:val="24"/>
        </w:rPr>
        <w:t>июне</w:t>
      </w:r>
      <w:r w:rsidRPr="00135B86">
        <w:rPr>
          <w:rFonts w:ascii="Times New Roman" w:hAnsi="Times New Roman"/>
          <w:sz w:val="24"/>
          <w:szCs w:val="24"/>
        </w:rPr>
        <w:t xml:space="preserve"> 2024г. к предыдущему месяцу составил 100,</w:t>
      </w:r>
      <w:r w:rsidR="004B2621">
        <w:rPr>
          <w:rFonts w:ascii="Times New Roman" w:hAnsi="Times New Roman"/>
          <w:sz w:val="24"/>
          <w:szCs w:val="24"/>
        </w:rPr>
        <w:t>1</w:t>
      </w:r>
      <w:r w:rsidRPr="00135B86">
        <w:rPr>
          <w:rFonts w:ascii="Times New Roman" w:hAnsi="Times New Roman"/>
          <w:sz w:val="24"/>
          <w:szCs w:val="24"/>
        </w:rPr>
        <w:t xml:space="preserve">% (в </w:t>
      </w:r>
      <w:r w:rsidR="004B2621">
        <w:rPr>
          <w:rFonts w:ascii="Times New Roman" w:hAnsi="Times New Roman"/>
          <w:sz w:val="24"/>
          <w:szCs w:val="24"/>
        </w:rPr>
        <w:t>июне</w:t>
      </w:r>
      <w:r w:rsidRPr="00135B86">
        <w:rPr>
          <w:rFonts w:ascii="Times New Roman" w:hAnsi="Times New Roman"/>
          <w:sz w:val="24"/>
          <w:szCs w:val="24"/>
        </w:rPr>
        <w:t xml:space="preserve"> 2023г. – 100,</w:t>
      </w:r>
      <w:r w:rsidR="004B2621">
        <w:rPr>
          <w:rFonts w:ascii="Times New Roman" w:hAnsi="Times New Roman"/>
          <w:sz w:val="24"/>
          <w:szCs w:val="24"/>
        </w:rPr>
        <w:t>9</w:t>
      </w:r>
      <w:r w:rsidRPr="00135B86">
        <w:rPr>
          <w:rFonts w:ascii="Times New Roman" w:hAnsi="Times New Roman"/>
          <w:sz w:val="24"/>
          <w:szCs w:val="24"/>
        </w:rPr>
        <w:t>%).</w:t>
      </w:r>
    </w:p>
    <w:p w14:paraId="49E06092" w14:textId="77777777" w:rsidR="005B5DE1" w:rsidRPr="00135B86" w:rsidRDefault="005B5DE1" w:rsidP="005B5DE1">
      <w:pPr>
        <w:tabs>
          <w:tab w:val="num" w:pos="-2808"/>
          <w:tab w:val="right" w:pos="9355"/>
        </w:tabs>
        <w:spacing w:before="120" w:after="0" w:line="312" w:lineRule="auto"/>
        <w:ind w:left="709" w:right="113"/>
        <w:rPr>
          <w:b/>
          <w:bCs/>
          <w:sz w:val="24"/>
          <w:szCs w:val="24"/>
        </w:rPr>
      </w:pPr>
      <w:r w:rsidRPr="00135B86">
        <w:rPr>
          <w:b/>
          <w:bCs/>
          <w:sz w:val="24"/>
          <w:szCs w:val="24"/>
        </w:rPr>
        <w:t>Индексы цен на отдельные группы непродовольственных товаров</w:t>
      </w:r>
    </w:p>
    <w:p w14:paraId="3FE59E53" w14:textId="77777777" w:rsidR="005B5DE1" w:rsidRPr="00135B86" w:rsidRDefault="005B5DE1" w:rsidP="005B5DE1">
      <w:pPr>
        <w:spacing w:before="40" w:after="0"/>
        <w:ind w:right="112"/>
        <w:jc w:val="right"/>
        <w:rPr>
          <w:rFonts w:ascii="Arial" w:hAnsi="Arial" w:cs="Arial"/>
          <w:sz w:val="18"/>
          <w:szCs w:val="18"/>
        </w:rPr>
      </w:pPr>
      <w:r w:rsidRPr="00135B86">
        <w:rPr>
          <w:rFonts w:ascii="Arial" w:hAnsi="Arial" w:cs="Arial"/>
          <w:sz w:val="18"/>
          <w:szCs w:val="18"/>
        </w:rPr>
        <w:t>на конец периода, в процентах</w:t>
      </w:r>
    </w:p>
    <w:tbl>
      <w:tblPr>
        <w:tblW w:w="4950" w:type="pct"/>
        <w:tblBorders>
          <w:top w:val="single" w:sz="18" w:space="0" w:color="auto"/>
          <w:left w:val="single" w:sz="6" w:space="0" w:color="auto"/>
          <w:bottom w:val="single" w:sz="18" w:space="0" w:color="auto"/>
          <w:right w:val="single" w:sz="6" w:space="0" w:color="auto"/>
          <w:insideV w:val="single" w:sz="6" w:space="0" w:color="auto"/>
        </w:tblBorders>
        <w:tblLook w:val="04A0" w:firstRow="1" w:lastRow="0" w:firstColumn="1" w:lastColumn="0" w:noHBand="0" w:noVBand="1"/>
      </w:tblPr>
      <w:tblGrid>
        <w:gridCol w:w="3363"/>
        <w:gridCol w:w="935"/>
        <w:gridCol w:w="945"/>
        <w:gridCol w:w="1085"/>
        <w:gridCol w:w="1121"/>
        <w:gridCol w:w="1123"/>
        <w:gridCol w:w="1207"/>
      </w:tblGrid>
      <w:tr w:rsidR="005B5DE1" w:rsidRPr="00135B86" w14:paraId="50094EA1" w14:textId="77777777" w:rsidTr="00C03B5A">
        <w:trPr>
          <w:cantSplit/>
          <w:trHeight w:val="57"/>
          <w:tblHeader/>
        </w:trPr>
        <w:tc>
          <w:tcPr>
            <w:tcW w:w="1720" w:type="pct"/>
            <w:vMerge w:val="restart"/>
            <w:tcBorders>
              <w:top w:val="single" w:sz="18" w:space="0" w:color="auto"/>
              <w:left w:val="single" w:sz="6" w:space="0" w:color="auto"/>
              <w:bottom w:val="single" w:sz="18" w:space="0" w:color="auto"/>
              <w:right w:val="single" w:sz="6" w:space="0" w:color="auto"/>
            </w:tcBorders>
            <w:vAlign w:val="center"/>
          </w:tcPr>
          <w:p w14:paraId="66F7B576" w14:textId="77777777" w:rsidR="005B5DE1" w:rsidRPr="00135B86" w:rsidRDefault="005B5DE1" w:rsidP="00C03B5A">
            <w:pPr>
              <w:spacing w:after="0" w:line="240" w:lineRule="auto"/>
              <w:ind w:left="-57" w:right="-57"/>
              <w:jc w:val="center"/>
              <w:rPr>
                <w:rFonts w:ascii="Arial" w:hAnsi="Arial" w:cs="Arial"/>
                <w:sz w:val="18"/>
                <w:szCs w:val="18"/>
              </w:rPr>
            </w:pPr>
          </w:p>
        </w:tc>
        <w:tc>
          <w:tcPr>
            <w:tcW w:w="1516" w:type="pct"/>
            <w:gridSpan w:val="3"/>
            <w:tcBorders>
              <w:top w:val="single" w:sz="18" w:space="0" w:color="auto"/>
              <w:left w:val="single" w:sz="6" w:space="0" w:color="auto"/>
              <w:bottom w:val="single" w:sz="6" w:space="0" w:color="auto"/>
              <w:right w:val="single" w:sz="4" w:space="0" w:color="auto"/>
            </w:tcBorders>
            <w:vAlign w:val="center"/>
            <w:hideMark/>
          </w:tcPr>
          <w:p w14:paraId="47F94B81"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К предыдущему месяцу</w:t>
            </w:r>
          </w:p>
        </w:tc>
        <w:tc>
          <w:tcPr>
            <w:tcW w:w="1147" w:type="pct"/>
            <w:gridSpan w:val="2"/>
            <w:tcBorders>
              <w:top w:val="single" w:sz="18" w:space="0" w:color="auto"/>
              <w:left w:val="single" w:sz="4" w:space="0" w:color="auto"/>
              <w:bottom w:val="single" w:sz="4" w:space="0" w:color="auto"/>
              <w:right w:val="single" w:sz="4" w:space="0" w:color="auto"/>
            </w:tcBorders>
            <w:vAlign w:val="center"/>
            <w:hideMark/>
          </w:tcPr>
          <w:p w14:paraId="41D27352" w14:textId="10E16D61" w:rsidR="005B5DE1" w:rsidRPr="00135B86" w:rsidRDefault="004B2621" w:rsidP="00C03B5A">
            <w:pPr>
              <w:spacing w:after="0"/>
              <w:ind w:left="-113" w:right="-113"/>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2024г. к</w:t>
            </w:r>
          </w:p>
        </w:tc>
        <w:tc>
          <w:tcPr>
            <w:tcW w:w="617" w:type="pct"/>
            <w:vMerge w:val="restart"/>
            <w:tcBorders>
              <w:top w:val="single" w:sz="18" w:space="0" w:color="auto"/>
              <w:left w:val="single" w:sz="4" w:space="0" w:color="auto"/>
              <w:bottom w:val="single" w:sz="18" w:space="0" w:color="auto"/>
              <w:right w:val="single" w:sz="6" w:space="0" w:color="auto"/>
            </w:tcBorders>
            <w:vAlign w:val="center"/>
            <w:hideMark/>
          </w:tcPr>
          <w:p w14:paraId="419EFA5D" w14:textId="77777777" w:rsidR="005B5DE1" w:rsidRPr="00135B86" w:rsidRDefault="005B5DE1" w:rsidP="00C03B5A">
            <w:pPr>
              <w:spacing w:after="0"/>
              <w:ind w:left="-113" w:right="-113"/>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0AF79901" w14:textId="6E66161E" w:rsidR="005B5DE1" w:rsidRPr="00135B86" w:rsidRDefault="004B2621" w:rsidP="00C03B5A">
            <w:pPr>
              <w:spacing w:after="0"/>
              <w:ind w:left="-113" w:right="-113"/>
              <w:jc w:val="center"/>
              <w:rPr>
                <w:rFonts w:ascii="Arial" w:hAnsi="Arial" w:cs="Arial"/>
                <w:sz w:val="18"/>
                <w:szCs w:val="18"/>
              </w:rPr>
            </w:pPr>
            <w:r>
              <w:rPr>
                <w:rFonts w:ascii="Arial" w:hAnsi="Arial" w:cs="Arial"/>
                <w:sz w:val="18"/>
                <w:szCs w:val="18"/>
              </w:rPr>
              <w:t>июнь</w:t>
            </w:r>
          </w:p>
          <w:p w14:paraId="57B57F52" w14:textId="75DFF31F" w:rsidR="005B5DE1" w:rsidRPr="00135B86" w:rsidRDefault="005B5DE1" w:rsidP="00C03B5A">
            <w:pPr>
              <w:spacing w:after="0"/>
              <w:ind w:left="-113" w:right="-113"/>
              <w:jc w:val="center"/>
              <w:rPr>
                <w:rFonts w:ascii="Arial" w:hAnsi="Arial" w:cs="Arial"/>
                <w:sz w:val="18"/>
                <w:szCs w:val="18"/>
              </w:rPr>
            </w:pPr>
            <w:r w:rsidRPr="00135B86">
              <w:rPr>
                <w:rFonts w:ascii="Arial" w:hAnsi="Arial" w:cs="Arial"/>
                <w:sz w:val="18"/>
                <w:szCs w:val="18"/>
              </w:rPr>
              <w:t xml:space="preserve"> 2023г. </w:t>
            </w:r>
          </w:p>
          <w:p w14:paraId="68E26353" w14:textId="2B7EE3D9"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к декабрю 2022г.</w:t>
            </w:r>
          </w:p>
        </w:tc>
      </w:tr>
      <w:tr w:rsidR="005B5DE1" w:rsidRPr="00135B86" w14:paraId="11CA41F6" w14:textId="77777777" w:rsidTr="006456D4">
        <w:trPr>
          <w:cantSplit/>
          <w:trHeight w:val="57"/>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101A4A69" w14:textId="77777777" w:rsidR="005B5DE1" w:rsidRPr="00135B86" w:rsidRDefault="005B5DE1" w:rsidP="00C03B5A">
            <w:pPr>
              <w:spacing w:after="0" w:line="192" w:lineRule="auto"/>
              <w:rPr>
                <w:rFonts w:ascii="Arial" w:hAnsi="Arial" w:cs="Arial"/>
                <w:sz w:val="18"/>
                <w:szCs w:val="18"/>
              </w:rPr>
            </w:pPr>
          </w:p>
        </w:tc>
        <w:tc>
          <w:tcPr>
            <w:tcW w:w="478" w:type="pct"/>
            <w:tcBorders>
              <w:top w:val="single" w:sz="6" w:space="0" w:color="auto"/>
              <w:left w:val="single" w:sz="6" w:space="0" w:color="auto"/>
              <w:bottom w:val="single" w:sz="18" w:space="0" w:color="auto"/>
              <w:right w:val="single" w:sz="6" w:space="0" w:color="auto"/>
            </w:tcBorders>
            <w:vAlign w:val="center"/>
          </w:tcPr>
          <w:p w14:paraId="5BA56267" w14:textId="543C9CE2" w:rsidR="005B5DE1" w:rsidRPr="00135B86" w:rsidRDefault="004B2621" w:rsidP="00C03B5A">
            <w:pPr>
              <w:spacing w:after="0" w:line="240" w:lineRule="auto"/>
              <w:jc w:val="center"/>
              <w:rPr>
                <w:rFonts w:ascii="Arial" w:hAnsi="Arial" w:cs="Arial"/>
                <w:sz w:val="18"/>
                <w:szCs w:val="18"/>
              </w:rPr>
            </w:pPr>
            <w:r>
              <w:rPr>
                <w:rFonts w:ascii="Arial" w:hAnsi="Arial" w:cs="Arial"/>
                <w:sz w:val="18"/>
                <w:szCs w:val="18"/>
              </w:rPr>
              <w:t>апрель</w:t>
            </w:r>
            <w:r w:rsidR="005B5DE1" w:rsidRPr="00135B86">
              <w:rPr>
                <w:rFonts w:ascii="Arial" w:hAnsi="Arial" w:cs="Arial"/>
                <w:sz w:val="18"/>
                <w:szCs w:val="18"/>
              </w:rPr>
              <w:t xml:space="preserve"> </w:t>
            </w:r>
          </w:p>
          <w:p w14:paraId="72BCF576" w14:textId="31909EDE"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483" w:type="pct"/>
            <w:tcBorders>
              <w:top w:val="single" w:sz="6" w:space="0" w:color="auto"/>
              <w:left w:val="single" w:sz="6" w:space="0" w:color="auto"/>
              <w:bottom w:val="single" w:sz="18" w:space="0" w:color="auto"/>
              <w:right w:val="single" w:sz="6" w:space="0" w:color="auto"/>
            </w:tcBorders>
            <w:vAlign w:val="center"/>
          </w:tcPr>
          <w:p w14:paraId="757B7593" w14:textId="12FD9336" w:rsidR="004B2621" w:rsidRDefault="004B2621" w:rsidP="00C03B5A">
            <w:pPr>
              <w:spacing w:after="0" w:line="240" w:lineRule="auto"/>
              <w:jc w:val="center"/>
              <w:rPr>
                <w:rFonts w:ascii="Arial" w:hAnsi="Arial" w:cs="Arial"/>
                <w:sz w:val="18"/>
                <w:szCs w:val="18"/>
              </w:rPr>
            </w:pPr>
            <w:r>
              <w:rPr>
                <w:rFonts w:ascii="Arial" w:hAnsi="Arial" w:cs="Arial"/>
                <w:sz w:val="18"/>
                <w:szCs w:val="18"/>
              </w:rPr>
              <w:t>май</w:t>
            </w:r>
          </w:p>
          <w:p w14:paraId="5621AD39" w14:textId="1435F818"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555" w:type="pct"/>
            <w:tcBorders>
              <w:top w:val="single" w:sz="6" w:space="0" w:color="auto"/>
              <w:left w:val="single" w:sz="6" w:space="0" w:color="auto"/>
              <w:bottom w:val="single" w:sz="18" w:space="0" w:color="auto"/>
              <w:right w:val="single" w:sz="4" w:space="0" w:color="auto"/>
            </w:tcBorders>
            <w:vAlign w:val="center"/>
          </w:tcPr>
          <w:p w14:paraId="64FF3933" w14:textId="7E09EF71" w:rsidR="005B5DE1" w:rsidRPr="00135B86" w:rsidRDefault="004B2621" w:rsidP="00C03B5A">
            <w:pPr>
              <w:spacing w:after="0" w:line="240"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w:t>
            </w:r>
          </w:p>
          <w:p w14:paraId="2E423D09" w14:textId="608CEEDD"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573" w:type="pct"/>
            <w:tcBorders>
              <w:top w:val="single" w:sz="4" w:space="0" w:color="auto"/>
              <w:left w:val="single" w:sz="4" w:space="0" w:color="auto"/>
              <w:bottom w:val="single" w:sz="18" w:space="0" w:color="auto"/>
              <w:right w:val="single" w:sz="4" w:space="0" w:color="auto"/>
            </w:tcBorders>
            <w:vAlign w:val="center"/>
            <w:hideMark/>
          </w:tcPr>
          <w:p w14:paraId="3E2C3E23" w14:textId="6904D4D8" w:rsidR="005B5DE1" w:rsidRPr="00135B86" w:rsidRDefault="004B2621" w:rsidP="00C03B5A">
            <w:pPr>
              <w:spacing w:after="0" w:line="240" w:lineRule="auto"/>
              <w:jc w:val="center"/>
              <w:rPr>
                <w:rFonts w:ascii="Arial" w:hAnsi="Arial" w:cs="Arial"/>
                <w:sz w:val="18"/>
                <w:szCs w:val="18"/>
              </w:rPr>
            </w:pPr>
            <w:r>
              <w:rPr>
                <w:rFonts w:ascii="Arial" w:hAnsi="Arial" w:cs="Arial"/>
                <w:sz w:val="18"/>
                <w:szCs w:val="18"/>
              </w:rPr>
              <w:t>июню</w:t>
            </w:r>
          </w:p>
          <w:p w14:paraId="4258A393" w14:textId="19B46EBA"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 xml:space="preserve"> 2023г.</w:t>
            </w:r>
          </w:p>
        </w:tc>
        <w:tc>
          <w:tcPr>
            <w:tcW w:w="574" w:type="pct"/>
            <w:tcBorders>
              <w:top w:val="single" w:sz="4" w:space="0" w:color="auto"/>
              <w:left w:val="single" w:sz="4" w:space="0" w:color="auto"/>
              <w:bottom w:val="single" w:sz="18" w:space="0" w:color="auto"/>
              <w:right w:val="single" w:sz="4" w:space="0" w:color="auto"/>
            </w:tcBorders>
            <w:vAlign w:val="center"/>
          </w:tcPr>
          <w:p w14:paraId="5D881697" w14:textId="3A089243"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декабрю 2023г.</w:t>
            </w:r>
          </w:p>
        </w:tc>
        <w:tc>
          <w:tcPr>
            <w:tcW w:w="617" w:type="pct"/>
            <w:vMerge/>
            <w:tcBorders>
              <w:top w:val="single" w:sz="18" w:space="0" w:color="auto"/>
              <w:left w:val="single" w:sz="4" w:space="0" w:color="auto"/>
              <w:bottom w:val="single" w:sz="18" w:space="0" w:color="auto"/>
              <w:right w:val="single" w:sz="6" w:space="0" w:color="auto"/>
            </w:tcBorders>
            <w:vAlign w:val="center"/>
            <w:hideMark/>
          </w:tcPr>
          <w:p w14:paraId="48D7970A" w14:textId="77777777" w:rsidR="005B5DE1" w:rsidRPr="00135B86" w:rsidRDefault="005B5DE1" w:rsidP="00C03B5A">
            <w:pPr>
              <w:spacing w:after="0" w:line="192" w:lineRule="auto"/>
              <w:rPr>
                <w:rFonts w:ascii="Arial" w:hAnsi="Arial" w:cs="Arial"/>
                <w:sz w:val="18"/>
                <w:szCs w:val="18"/>
              </w:rPr>
            </w:pPr>
          </w:p>
        </w:tc>
      </w:tr>
      <w:tr w:rsidR="004B2621" w:rsidRPr="00135B86" w14:paraId="40DE7022" w14:textId="77777777" w:rsidTr="004B2621">
        <w:trPr>
          <w:cantSplit/>
          <w:trHeight w:val="227"/>
        </w:trPr>
        <w:tc>
          <w:tcPr>
            <w:tcW w:w="1720" w:type="pct"/>
            <w:tcBorders>
              <w:top w:val="single" w:sz="18" w:space="0" w:color="auto"/>
              <w:left w:val="single" w:sz="4" w:space="0" w:color="auto"/>
              <w:bottom w:val="nil"/>
              <w:right w:val="single" w:sz="4" w:space="0" w:color="auto"/>
            </w:tcBorders>
            <w:vAlign w:val="bottom"/>
            <w:hideMark/>
          </w:tcPr>
          <w:p w14:paraId="1751405A"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Ткани</w:t>
            </w:r>
          </w:p>
        </w:tc>
        <w:tc>
          <w:tcPr>
            <w:tcW w:w="478" w:type="pct"/>
            <w:tcBorders>
              <w:top w:val="single" w:sz="18" w:space="0" w:color="auto"/>
              <w:left w:val="single" w:sz="4" w:space="0" w:color="auto"/>
              <w:bottom w:val="nil"/>
              <w:right w:val="single" w:sz="4" w:space="0" w:color="auto"/>
            </w:tcBorders>
            <w:shd w:val="clear" w:color="auto" w:fill="auto"/>
            <w:vAlign w:val="bottom"/>
          </w:tcPr>
          <w:p w14:paraId="231E8933" w14:textId="3515D6C9"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100,0</w:t>
            </w:r>
          </w:p>
        </w:tc>
        <w:tc>
          <w:tcPr>
            <w:tcW w:w="483" w:type="pct"/>
            <w:tcBorders>
              <w:top w:val="single" w:sz="18" w:space="0" w:color="auto"/>
              <w:left w:val="single" w:sz="4" w:space="0" w:color="auto"/>
              <w:bottom w:val="nil"/>
              <w:right w:val="single" w:sz="4" w:space="0" w:color="auto"/>
            </w:tcBorders>
            <w:shd w:val="clear" w:color="auto" w:fill="auto"/>
          </w:tcPr>
          <w:p w14:paraId="65822E76" w14:textId="505597C2"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99</w:t>
            </w:r>
            <w:r>
              <w:rPr>
                <w:rFonts w:ascii="Arial" w:hAnsi="Arial" w:cs="Arial"/>
                <w:color w:val="000000"/>
                <w:sz w:val="18"/>
                <w:szCs w:val="18"/>
              </w:rPr>
              <w:t>,</w:t>
            </w:r>
            <w:r w:rsidRPr="00A80BAB">
              <w:rPr>
                <w:rFonts w:ascii="Arial" w:hAnsi="Arial" w:cs="Arial"/>
                <w:color w:val="000000"/>
                <w:sz w:val="18"/>
                <w:szCs w:val="18"/>
              </w:rPr>
              <w:t>7</w:t>
            </w:r>
          </w:p>
        </w:tc>
        <w:tc>
          <w:tcPr>
            <w:tcW w:w="555" w:type="pct"/>
            <w:tcBorders>
              <w:top w:val="single" w:sz="18" w:space="0" w:color="auto"/>
              <w:left w:val="single" w:sz="4" w:space="0" w:color="auto"/>
              <w:bottom w:val="nil"/>
              <w:right w:val="single" w:sz="4" w:space="0" w:color="auto"/>
            </w:tcBorders>
            <w:shd w:val="clear" w:color="auto" w:fill="auto"/>
            <w:vAlign w:val="bottom"/>
          </w:tcPr>
          <w:p w14:paraId="4E3D42E7" w14:textId="216E848E"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0</w:t>
            </w:r>
          </w:p>
        </w:tc>
        <w:tc>
          <w:tcPr>
            <w:tcW w:w="573" w:type="pct"/>
            <w:tcBorders>
              <w:top w:val="single" w:sz="18" w:space="0" w:color="auto"/>
              <w:left w:val="single" w:sz="4" w:space="0" w:color="auto"/>
              <w:bottom w:val="nil"/>
              <w:right w:val="single" w:sz="4" w:space="0" w:color="auto"/>
            </w:tcBorders>
            <w:shd w:val="clear" w:color="auto" w:fill="auto"/>
            <w:vAlign w:val="bottom"/>
          </w:tcPr>
          <w:p w14:paraId="1F3C7030" w14:textId="5584033E"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9</w:t>
            </w:r>
          </w:p>
        </w:tc>
        <w:tc>
          <w:tcPr>
            <w:tcW w:w="574" w:type="pct"/>
            <w:tcBorders>
              <w:top w:val="single" w:sz="18" w:space="0" w:color="auto"/>
              <w:left w:val="single" w:sz="4" w:space="0" w:color="auto"/>
              <w:bottom w:val="nil"/>
              <w:right w:val="single" w:sz="4" w:space="0" w:color="auto"/>
            </w:tcBorders>
            <w:shd w:val="clear" w:color="auto" w:fill="auto"/>
            <w:vAlign w:val="bottom"/>
          </w:tcPr>
          <w:p w14:paraId="6CA893DD" w14:textId="1332F245"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0</w:t>
            </w:r>
          </w:p>
        </w:tc>
        <w:tc>
          <w:tcPr>
            <w:tcW w:w="617" w:type="pct"/>
            <w:tcBorders>
              <w:top w:val="single" w:sz="18" w:space="0" w:color="auto"/>
              <w:left w:val="single" w:sz="4" w:space="0" w:color="auto"/>
              <w:bottom w:val="nil"/>
              <w:right w:val="single" w:sz="4" w:space="0" w:color="auto"/>
            </w:tcBorders>
            <w:shd w:val="clear" w:color="auto" w:fill="auto"/>
            <w:vAlign w:val="bottom"/>
          </w:tcPr>
          <w:p w14:paraId="1A3D687E" w14:textId="1E7AA995"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0</w:t>
            </w:r>
          </w:p>
        </w:tc>
      </w:tr>
      <w:tr w:rsidR="004B2621" w:rsidRPr="00135B86" w14:paraId="028FEEEF"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30809155" w14:textId="77777777" w:rsidR="004B2621" w:rsidRPr="00135B86" w:rsidRDefault="004B2621" w:rsidP="004B2621">
            <w:pPr>
              <w:tabs>
                <w:tab w:val="center" w:pos="4677"/>
                <w:tab w:val="right" w:pos="9355"/>
              </w:tabs>
              <w:spacing w:after="0" w:line="264" w:lineRule="auto"/>
              <w:ind w:right="-113"/>
              <w:rPr>
                <w:rFonts w:ascii="Arial" w:hAnsi="Arial" w:cs="Arial"/>
                <w:sz w:val="18"/>
                <w:szCs w:val="18"/>
              </w:rPr>
            </w:pPr>
            <w:r w:rsidRPr="00135B86">
              <w:rPr>
                <w:rFonts w:ascii="Arial" w:hAnsi="Arial" w:cs="Arial"/>
                <w:sz w:val="18"/>
                <w:szCs w:val="18"/>
              </w:rPr>
              <w:t>Одежда и белье</w:t>
            </w:r>
          </w:p>
        </w:tc>
        <w:tc>
          <w:tcPr>
            <w:tcW w:w="478" w:type="pct"/>
            <w:tcBorders>
              <w:top w:val="nil"/>
              <w:left w:val="single" w:sz="4" w:space="0" w:color="auto"/>
              <w:bottom w:val="nil"/>
              <w:right w:val="single" w:sz="4" w:space="0" w:color="auto"/>
            </w:tcBorders>
            <w:shd w:val="clear" w:color="auto" w:fill="auto"/>
            <w:vAlign w:val="bottom"/>
          </w:tcPr>
          <w:p w14:paraId="4F544092" w14:textId="3D828D6A"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100,5</w:t>
            </w:r>
          </w:p>
        </w:tc>
        <w:tc>
          <w:tcPr>
            <w:tcW w:w="483" w:type="pct"/>
            <w:tcBorders>
              <w:top w:val="nil"/>
              <w:left w:val="single" w:sz="4" w:space="0" w:color="auto"/>
              <w:bottom w:val="nil"/>
              <w:right w:val="single" w:sz="4" w:space="0" w:color="auto"/>
            </w:tcBorders>
            <w:shd w:val="clear" w:color="auto" w:fill="auto"/>
          </w:tcPr>
          <w:p w14:paraId="6E3E00F2" w14:textId="162C4A1D"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6</w:t>
            </w:r>
          </w:p>
        </w:tc>
        <w:tc>
          <w:tcPr>
            <w:tcW w:w="555" w:type="pct"/>
            <w:tcBorders>
              <w:top w:val="nil"/>
              <w:left w:val="single" w:sz="4" w:space="0" w:color="auto"/>
              <w:bottom w:val="nil"/>
              <w:right w:val="single" w:sz="4" w:space="0" w:color="auto"/>
            </w:tcBorders>
            <w:shd w:val="clear" w:color="auto" w:fill="auto"/>
            <w:vAlign w:val="bottom"/>
          </w:tcPr>
          <w:p w14:paraId="5BB730EF" w14:textId="4C3D5A6E"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5</w:t>
            </w:r>
          </w:p>
        </w:tc>
        <w:tc>
          <w:tcPr>
            <w:tcW w:w="573" w:type="pct"/>
            <w:tcBorders>
              <w:top w:val="nil"/>
              <w:left w:val="single" w:sz="4" w:space="0" w:color="auto"/>
              <w:bottom w:val="nil"/>
              <w:right w:val="single" w:sz="4" w:space="0" w:color="auto"/>
            </w:tcBorders>
            <w:shd w:val="clear" w:color="auto" w:fill="auto"/>
            <w:vAlign w:val="bottom"/>
          </w:tcPr>
          <w:p w14:paraId="1DDD25C1" w14:textId="1DD28C5A"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106</w:t>
            </w:r>
            <w:r>
              <w:rPr>
                <w:rFonts w:ascii="Arial" w:hAnsi="Arial" w:cs="Arial"/>
                <w:color w:val="000000"/>
                <w:sz w:val="18"/>
                <w:szCs w:val="18"/>
              </w:rPr>
              <w:t>,</w:t>
            </w:r>
            <w:r w:rsidRPr="009304C2">
              <w:rPr>
                <w:rFonts w:ascii="Arial" w:hAnsi="Arial" w:cs="Arial"/>
                <w:color w:val="000000"/>
                <w:sz w:val="18"/>
                <w:szCs w:val="18"/>
              </w:rPr>
              <w:t>1</w:t>
            </w:r>
          </w:p>
        </w:tc>
        <w:tc>
          <w:tcPr>
            <w:tcW w:w="574" w:type="pct"/>
            <w:tcBorders>
              <w:top w:val="nil"/>
              <w:left w:val="single" w:sz="4" w:space="0" w:color="auto"/>
              <w:bottom w:val="nil"/>
              <w:right w:val="single" w:sz="4" w:space="0" w:color="auto"/>
            </w:tcBorders>
            <w:shd w:val="clear" w:color="auto" w:fill="auto"/>
            <w:vAlign w:val="bottom"/>
          </w:tcPr>
          <w:p w14:paraId="47FE2A4A" w14:textId="2A50D865"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102</w:t>
            </w:r>
            <w:r>
              <w:rPr>
                <w:rFonts w:ascii="Arial" w:hAnsi="Arial" w:cs="Arial"/>
                <w:color w:val="000000"/>
                <w:sz w:val="18"/>
                <w:szCs w:val="18"/>
              </w:rPr>
              <w:t>,</w:t>
            </w:r>
            <w:r w:rsidRPr="009304C2">
              <w:rPr>
                <w:rFonts w:ascii="Arial" w:hAnsi="Arial" w:cs="Arial"/>
                <w:color w:val="000000"/>
                <w:sz w:val="18"/>
                <w:szCs w:val="18"/>
              </w:rPr>
              <w:t>5</w:t>
            </w:r>
          </w:p>
        </w:tc>
        <w:tc>
          <w:tcPr>
            <w:tcW w:w="617" w:type="pct"/>
            <w:tcBorders>
              <w:top w:val="nil"/>
              <w:left w:val="single" w:sz="4" w:space="0" w:color="auto"/>
              <w:bottom w:val="nil"/>
              <w:right w:val="single" w:sz="4" w:space="0" w:color="auto"/>
            </w:tcBorders>
            <w:shd w:val="clear" w:color="auto" w:fill="auto"/>
            <w:vAlign w:val="bottom"/>
          </w:tcPr>
          <w:p w14:paraId="7CA9362A" w14:textId="29247F6E"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7</w:t>
            </w:r>
          </w:p>
        </w:tc>
      </w:tr>
      <w:tr w:rsidR="004B2621" w:rsidRPr="00135B86" w14:paraId="0D3D9ECF"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66CDFC19" w14:textId="77777777" w:rsidR="004B2621" w:rsidRPr="00135B86" w:rsidRDefault="004B2621" w:rsidP="004B2621">
            <w:pPr>
              <w:tabs>
                <w:tab w:val="center" w:pos="4677"/>
                <w:tab w:val="right" w:pos="9355"/>
              </w:tabs>
              <w:spacing w:after="0" w:line="264" w:lineRule="auto"/>
              <w:ind w:right="-113"/>
              <w:rPr>
                <w:rFonts w:ascii="Arial" w:hAnsi="Arial" w:cs="Arial"/>
                <w:sz w:val="18"/>
                <w:szCs w:val="18"/>
              </w:rPr>
            </w:pPr>
            <w:r w:rsidRPr="00135B86">
              <w:rPr>
                <w:rFonts w:ascii="Arial" w:hAnsi="Arial" w:cs="Arial"/>
                <w:sz w:val="18"/>
                <w:szCs w:val="18"/>
              </w:rPr>
              <w:t>Меха и меховые изделия</w:t>
            </w:r>
          </w:p>
        </w:tc>
        <w:tc>
          <w:tcPr>
            <w:tcW w:w="478" w:type="pct"/>
            <w:tcBorders>
              <w:top w:val="nil"/>
              <w:left w:val="single" w:sz="4" w:space="0" w:color="auto"/>
              <w:bottom w:val="nil"/>
              <w:right w:val="single" w:sz="4" w:space="0" w:color="auto"/>
            </w:tcBorders>
            <w:shd w:val="clear" w:color="auto" w:fill="auto"/>
            <w:vAlign w:val="bottom"/>
          </w:tcPr>
          <w:p w14:paraId="074D2A8C" w14:textId="4D07C2BC"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97,0</w:t>
            </w:r>
          </w:p>
        </w:tc>
        <w:tc>
          <w:tcPr>
            <w:tcW w:w="483" w:type="pct"/>
            <w:tcBorders>
              <w:top w:val="nil"/>
              <w:left w:val="single" w:sz="4" w:space="0" w:color="auto"/>
              <w:bottom w:val="nil"/>
              <w:right w:val="single" w:sz="4" w:space="0" w:color="auto"/>
            </w:tcBorders>
            <w:shd w:val="clear" w:color="auto" w:fill="auto"/>
          </w:tcPr>
          <w:p w14:paraId="3665F0B6" w14:textId="038A8C41"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99</w:t>
            </w:r>
            <w:r>
              <w:rPr>
                <w:rFonts w:ascii="Arial" w:hAnsi="Arial" w:cs="Arial"/>
                <w:color w:val="000000"/>
                <w:sz w:val="18"/>
                <w:szCs w:val="18"/>
              </w:rPr>
              <w:t>,</w:t>
            </w:r>
            <w:r w:rsidRPr="00A80BAB">
              <w:rPr>
                <w:rFonts w:ascii="Arial" w:hAnsi="Arial" w:cs="Arial"/>
                <w:color w:val="000000"/>
                <w:sz w:val="18"/>
                <w:szCs w:val="18"/>
              </w:rPr>
              <w:t>4</w:t>
            </w:r>
          </w:p>
        </w:tc>
        <w:tc>
          <w:tcPr>
            <w:tcW w:w="555" w:type="pct"/>
            <w:tcBorders>
              <w:top w:val="nil"/>
              <w:left w:val="single" w:sz="4" w:space="0" w:color="auto"/>
              <w:bottom w:val="nil"/>
              <w:right w:val="single" w:sz="4" w:space="0" w:color="auto"/>
            </w:tcBorders>
            <w:shd w:val="clear" w:color="auto" w:fill="auto"/>
            <w:vAlign w:val="bottom"/>
          </w:tcPr>
          <w:p w14:paraId="7FD04444" w14:textId="498C1AC6"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4</w:t>
            </w:r>
          </w:p>
        </w:tc>
        <w:tc>
          <w:tcPr>
            <w:tcW w:w="573" w:type="pct"/>
            <w:tcBorders>
              <w:top w:val="nil"/>
              <w:left w:val="single" w:sz="4" w:space="0" w:color="auto"/>
              <w:bottom w:val="nil"/>
              <w:right w:val="single" w:sz="4" w:space="0" w:color="auto"/>
            </w:tcBorders>
            <w:shd w:val="clear" w:color="auto" w:fill="auto"/>
            <w:vAlign w:val="bottom"/>
          </w:tcPr>
          <w:p w14:paraId="73D7CFD9" w14:textId="5BCCA669"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1</w:t>
            </w:r>
          </w:p>
        </w:tc>
        <w:tc>
          <w:tcPr>
            <w:tcW w:w="574" w:type="pct"/>
            <w:tcBorders>
              <w:top w:val="nil"/>
              <w:left w:val="single" w:sz="4" w:space="0" w:color="auto"/>
              <w:bottom w:val="nil"/>
              <w:right w:val="single" w:sz="4" w:space="0" w:color="auto"/>
            </w:tcBorders>
            <w:shd w:val="clear" w:color="auto" w:fill="auto"/>
            <w:vAlign w:val="bottom"/>
          </w:tcPr>
          <w:p w14:paraId="394DAE72" w14:textId="3B391AD1"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95</w:t>
            </w:r>
            <w:r>
              <w:rPr>
                <w:rFonts w:ascii="Arial" w:hAnsi="Arial" w:cs="Arial"/>
                <w:color w:val="000000"/>
                <w:sz w:val="18"/>
                <w:szCs w:val="18"/>
              </w:rPr>
              <w:t>,</w:t>
            </w:r>
            <w:r w:rsidRPr="009304C2">
              <w:rPr>
                <w:rFonts w:ascii="Arial" w:hAnsi="Arial" w:cs="Arial"/>
                <w:color w:val="000000"/>
                <w:sz w:val="18"/>
                <w:szCs w:val="18"/>
              </w:rPr>
              <w:t>5</w:t>
            </w:r>
          </w:p>
        </w:tc>
        <w:tc>
          <w:tcPr>
            <w:tcW w:w="617" w:type="pct"/>
            <w:tcBorders>
              <w:top w:val="nil"/>
              <w:left w:val="single" w:sz="4" w:space="0" w:color="auto"/>
              <w:bottom w:val="nil"/>
              <w:right w:val="single" w:sz="4" w:space="0" w:color="auto"/>
            </w:tcBorders>
            <w:shd w:val="clear" w:color="auto" w:fill="auto"/>
            <w:vAlign w:val="bottom"/>
          </w:tcPr>
          <w:p w14:paraId="742A1391" w14:textId="165A3CFB"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96</w:t>
            </w:r>
            <w:r>
              <w:rPr>
                <w:rFonts w:ascii="Arial" w:hAnsi="Arial" w:cs="Arial"/>
                <w:color w:val="000000"/>
                <w:sz w:val="18"/>
                <w:szCs w:val="18"/>
              </w:rPr>
              <w:t>,</w:t>
            </w:r>
            <w:r w:rsidRPr="009304C2">
              <w:rPr>
                <w:rFonts w:ascii="Arial" w:hAnsi="Arial" w:cs="Arial"/>
                <w:color w:val="000000"/>
                <w:sz w:val="18"/>
                <w:szCs w:val="18"/>
              </w:rPr>
              <w:t>4</w:t>
            </w:r>
          </w:p>
        </w:tc>
      </w:tr>
      <w:tr w:rsidR="004B2621" w:rsidRPr="00135B86" w14:paraId="662440D3"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10022BDE" w14:textId="77777777" w:rsidR="004B2621" w:rsidRPr="00135B86" w:rsidRDefault="004B2621" w:rsidP="004B2621">
            <w:pPr>
              <w:widowControl w:val="0"/>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Трикотажные изделия</w:t>
            </w:r>
          </w:p>
        </w:tc>
        <w:tc>
          <w:tcPr>
            <w:tcW w:w="478" w:type="pct"/>
            <w:tcBorders>
              <w:top w:val="nil"/>
              <w:left w:val="single" w:sz="4" w:space="0" w:color="auto"/>
              <w:bottom w:val="nil"/>
              <w:right w:val="single" w:sz="4" w:space="0" w:color="auto"/>
            </w:tcBorders>
            <w:shd w:val="clear" w:color="auto" w:fill="auto"/>
            <w:vAlign w:val="bottom"/>
          </w:tcPr>
          <w:p w14:paraId="3E598DC2" w14:textId="66B3EB8F"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101,1</w:t>
            </w:r>
          </w:p>
        </w:tc>
        <w:tc>
          <w:tcPr>
            <w:tcW w:w="483" w:type="pct"/>
            <w:tcBorders>
              <w:top w:val="nil"/>
              <w:left w:val="single" w:sz="4" w:space="0" w:color="auto"/>
              <w:bottom w:val="nil"/>
              <w:right w:val="single" w:sz="4" w:space="0" w:color="auto"/>
            </w:tcBorders>
            <w:shd w:val="clear" w:color="auto" w:fill="auto"/>
          </w:tcPr>
          <w:p w14:paraId="0CA02877" w14:textId="5EB9ADB4"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101</w:t>
            </w:r>
            <w:r>
              <w:rPr>
                <w:rFonts w:ascii="Arial" w:hAnsi="Arial" w:cs="Arial"/>
                <w:color w:val="000000"/>
                <w:sz w:val="18"/>
                <w:szCs w:val="18"/>
              </w:rPr>
              <w:t>,</w:t>
            </w:r>
            <w:r w:rsidRPr="00A80BAB">
              <w:rPr>
                <w:rFonts w:ascii="Arial" w:hAnsi="Arial" w:cs="Arial"/>
                <w:color w:val="000000"/>
                <w:sz w:val="18"/>
                <w:szCs w:val="18"/>
              </w:rPr>
              <w:t>0</w:t>
            </w:r>
          </w:p>
        </w:tc>
        <w:tc>
          <w:tcPr>
            <w:tcW w:w="555" w:type="pct"/>
            <w:tcBorders>
              <w:top w:val="nil"/>
              <w:left w:val="single" w:sz="4" w:space="0" w:color="auto"/>
              <w:bottom w:val="nil"/>
              <w:right w:val="single" w:sz="4" w:space="0" w:color="auto"/>
            </w:tcBorders>
            <w:shd w:val="clear" w:color="auto" w:fill="auto"/>
            <w:vAlign w:val="bottom"/>
          </w:tcPr>
          <w:p w14:paraId="773D20AA" w14:textId="69726454"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5</w:t>
            </w:r>
          </w:p>
        </w:tc>
        <w:tc>
          <w:tcPr>
            <w:tcW w:w="573" w:type="pct"/>
            <w:tcBorders>
              <w:top w:val="nil"/>
              <w:left w:val="single" w:sz="4" w:space="0" w:color="auto"/>
              <w:bottom w:val="nil"/>
              <w:right w:val="single" w:sz="4" w:space="0" w:color="auto"/>
            </w:tcBorders>
            <w:shd w:val="clear" w:color="auto" w:fill="auto"/>
            <w:vAlign w:val="bottom"/>
          </w:tcPr>
          <w:p w14:paraId="7F1B05E0" w14:textId="169691F9"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106</w:t>
            </w:r>
            <w:r>
              <w:rPr>
                <w:rFonts w:ascii="Arial" w:hAnsi="Arial" w:cs="Arial"/>
                <w:color w:val="000000"/>
                <w:sz w:val="18"/>
                <w:szCs w:val="18"/>
              </w:rPr>
              <w:t>,</w:t>
            </w:r>
            <w:r w:rsidRPr="009304C2">
              <w:rPr>
                <w:rFonts w:ascii="Arial" w:hAnsi="Arial" w:cs="Arial"/>
                <w:color w:val="000000"/>
                <w:sz w:val="18"/>
                <w:szCs w:val="18"/>
              </w:rPr>
              <w:t>0</w:t>
            </w:r>
          </w:p>
        </w:tc>
        <w:tc>
          <w:tcPr>
            <w:tcW w:w="574" w:type="pct"/>
            <w:tcBorders>
              <w:top w:val="nil"/>
              <w:left w:val="single" w:sz="4" w:space="0" w:color="auto"/>
              <w:bottom w:val="nil"/>
              <w:right w:val="single" w:sz="4" w:space="0" w:color="auto"/>
            </w:tcBorders>
            <w:shd w:val="clear" w:color="auto" w:fill="auto"/>
            <w:vAlign w:val="bottom"/>
          </w:tcPr>
          <w:p w14:paraId="4ABD66C6" w14:textId="7D8B4D10"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102</w:t>
            </w:r>
            <w:r>
              <w:rPr>
                <w:rFonts w:ascii="Arial" w:hAnsi="Arial" w:cs="Arial"/>
                <w:color w:val="000000"/>
                <w:sz w:val="18"/>
                <w:szCs w:val="18"/>
              </w:rPr>
              <w:t>,</w:t>
            </w:r>
            <w:r w:rsidRPr="009304C2">
              <w:rPr>
                <w:rFonts w:ascii="Arial" w:hAnsi="Arial" w:cs="Arial"/>
                <w:color w:val="000000"/>
                <w:sz w:val="18"/>
                <w:szCs w:val="18"/>
              </w:rPr>
              <w:t>8</w:t>
            </w:r>
          </w:p>
        </w:tc>
        <w:tc>
          <w:tcPr>
            <w:tcW w:w="617" w:type="pct"/>
            <w:tcBorders>
              <w:top w:val="nil"/>
              <w:left w:val="single" w:sz="4" w:space="0" w:color="auto"/>
              <w:bottom w:val="nil"/>
              <w:right w:val="single" w:sz="4" w:space="0" w:color="auto"/>
            </w:tcBorders>
            <w:shd w:val="clear" w:color="auto" w:fill="auto"/>
            <w:vAlign w:val="bottom"/>
          </w:tcPr>
          <w:p w14:paraId="5F1C9245" w14:textId="12FF90DD"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0</w:t>
            </w:r>
          </w:p>
        </w:tc>
      </w:tr>
      <w:tr w:rsidR="004B2621" w:rsidRPr="00135B86" w14:paraId="53DA7A5C"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17D7BDBD"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Обувь (кожаная и текстильная)</w:t>
            </w:r>
          </w:p>
        </w:tc>
        <w:tc>
          <w:tcPr>
            <w:tcW w:w="478" w:type="pct"/>
            <w:tcBorders>
              <w:top w:val="nil"/>
              <w:left w:val="single" w:sz="4" w:space="0" w:color="auto"/>
              <w:bottom w:val="nil"/>
              <w:right w:val="single" w:sz="4" w:space="0" w:color="auto"/>
            </w:tcBorders>
            <w:shd w:val="clear" w:color="auto" w:fill="auto"/>
            <w:vAlign w:val="bottom"/>
          </w:tcPr>
          <w:p w14:paraId="4A96C264" w14:textId="4F90AA3A"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100,4</w:t>
            </w:r>
          </w:p>
        </w:tc>
        <w:tc>
          <w:tcPr>
            <w:tcW w:w="483" w:type="pct"/>
            <w:tcBorders>
              <w:top w:val="nil"/>
              <w:left w:val="single" w:sz="4" w:space="0" w:color="auto"/>
              <w:bottom w:val="nil"/>
              <w:right w:val="single" w:sz="4" w:space="0" w:color="auto"/>
            </w:tcBorders>
            <w:shd w:val="clear" w:color="auto" w:fill="auto"/>
          </w:tcPr>
          <w:p w14:paraId="14AC6227" w14:textId="42008806"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99</w:t>
            </w:r>
            <w:r>
              <w:rPr>
                <w:rFonts w:ascii="Arial" w:hAnsi="Arial" w:cs="Arial"/>
                <w:color w:val="000000"/>
                <w:sz w:val="18"/>
                <w:szCs w:val="18"/>
              </w:rPr>
              <w:t>,</w:t>
            </w:r>
            <w:r w:rsidRPr="00A80BAB">
              <w:rPr>
                <w:rFonts w:ascii="Arial" w:hAnsi="Arial" w:cs="Arial"/>
                <w:color w:val="000000"/>
                <w:sz w:val="18"/>
                <w:szCs w:val="18"/>
              </w:rPr>
              <w:t>6</w:t>
            </w:r>
          </w:p>
        </w:tc>
        <w:tc>
          <w:tcPr>
            <w:tcW w:w="555" w:type="pct"/>
            <w:tcBorders>
              <w:top w:val="nil"/>
              <w:left w:val="single" w:sz="4" w:space="0" w:color="auto"/>
              <w:bottom w:val="nil"/>
              <w:right w:val="single" w:sz="4" w:space="0" w:color="auto"/>
            </w:tcBorders>
            <w:shd w:val="clear" w:color="auto" w:fill="auto"/>
            <w:vAlign w:val="bottom"/>
          </w:tcPr>
          <w:p w14:paraId="343E3441" w14:textId="253A3DB4"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98</w:t>
            </w:r>
            <w:r>
              <w:rPr>
                <w:rFonts w:ascii="Arial" w:hAnsi="Arial" w:cs="Arial"/>
                <w:color w:val="000000"/>
                <w:sz w:val="18"/>
                <w:szCs w:val="18"/>
              </w:rPr>
              <w:t>,</w:t>
            </w:r>
            <w:r w:rsidRPr="009304C2">
              <w:rPr>
                <w:rFonts w:ascii="Arial" w:hAnsi="Arial" w:cs="Arial"/>
                <w:color w:val="000000"/>
                <w:sz w:val="18"/>
                <w:szCs w:val="18"/>
              </w:rPr>
              <w:t>5</w:t>
            </w:r>
          </w:p>
        </w:tc>
        <w:tc>
          <w:tcPr>
            <w:tcW w:w="573" w:type="pct"/>
            <w:tcBorders>
              <w:top w:val="nil"/>
              <w:left w:val="single" w:sz="4" w:space="0" w:color="auto"/>
              <w:bottom w:val="nil"/>
              <w:right w:val="single" w:sz="4" w:space="0" w:color="auto"/>
            </w:tcBorders>
            <w:shd w:val="clear" w:color="auto" w:fill="auto"/>
            <w:vAlign w:val="bottom"/>
          </w:tcPr>
          <w:p w14:paraId="51678365" w14:textId="194432ED"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0</w:t>
            </w:r>
          </w:p>
        </w:tc>
        <w:tc>
          <w:tcPr>
            <w:tcW w:w="574" w:type="pct"/>
            <w:tcBorders>
              <w:top w:val="nil"/>
              <w:left w:val="single" w:sz="4" w:space="0" w:color="auto"/>
              <w:bottom w:val="nil"/>
              <w:right w:val="single" w:sz="4" w:space="0" w:color="auto"/>
            </w:tcBorders>
            <w:shd w:val="clear" w:color="auto" w:fill="auto"/>
            <w:vAlign w:val="bottom"/>
          </w:tcPr>
          <w:p w14:paraId="0B28951C" w14:textId="23347FD5"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4</w:t>
            </w:r>
          </w:p>
        </w:tc>
        <w:tc>
          <w:tcPr>
            <w:tcW w:w="617" w:type="pct"/>
            <w:tcBorders>
              <w:top w:val="nil"/>
              <w:left w:val="single" w:sz="4" w:space="0" w:color="auto"/>
              <w:bottom w:val="nil"/>
              <w:right w:val="single" w:sz="4" w:space="0" w:color="auto"/>
            </w:tcBorders>
            <w:shd w:val="clear" w:color="auto" w:fill="auto"/>
            <w:vAlign w:val="bottom"/>
          </w:tcPr>
          <w:p w14:paraId="2EECF75D" w14:textId="43C2DE59"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6</w:t>
            </w:r>
          </w:p>
        </w:tc>
      </w:tr>
      <w:tr w:rsidR="004B2621" w:rsidRPr="00135B86" w14:paraId="7C4832D1"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7F94F183"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Моющие и чистящие средства</w:t>
            </w:r>
          </w:p>
        </w:tc>
        <w:tc>
          <w:tcPr>
            <w:tcW w:w="478" w:type="pct"/>
            <w:tcBorders>
              <w:top w:val="nil"/>
              <w:left w:val="single" w:sz="4" w:space="0" w:color="auto"/>
              <w:bottom w:val="nil"/>
              <w:right w:val="single" w:sz="4" w:space="0" w:color="auto"/>
            </w:tcBorders>
            <w:shd w:val="clear" w:color="auto" w:fill="auto"/>
            <w:vAlign w:val="bottom"/>
          </w:tcPr>
          <w:p w14:paraId="1002237B" w14:textId="09B73202"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98,3</w:t>
            </w:r>
          </w:p>
        </w:tc>
        <w:tc>
          <w:tcPr>
            <w:tcW w:w="483" w:type="pct"/>
            <w:tcBorders>
              <w:top w:val="nil"/>
              <w:left w:val="single" w:sz="4" w:space="0" w:color="auto"/>
              <w:bottom w:val="nil"/>
              <w:right w:val="single" w:sz="4" w:space="0" w:color="auto"/>
            </w:tcBorders>
            <w:shd w:val="clear" w:color="auto" w:fill="auto"/>
          </w:tcPr>
          <w:p w14:paraId="3D17E6F2" w14:textId="0926BA3E"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98</w:t>
            </w:r>
            <w:r>
              <w:rPr>
                <w:rFonts w:ascii="Arial" w:hAnsi="Arial" w:cs="Arial"/>
                <w:color w:val="000000"/>
                <w:sz w:val="18"/>
                <w:szCs w:val="18"/>
              </w:rPr>
              <w:t>,</w:t>
            </w:r>
            <w:r w:rsidRPr="00A80BAB">
              <w:rPr>
                <w:rFonts w:ascii="Arial" w:hAnsi="Arial" w:cs="Arial"/>
                <w:color w:val="000000"/>
                <w:sz w:val="18"/>
                <w:szCs w:val="18"/>
              </w:rPr>
              <w:t>7</w:t>
            </w:r>
          </w:p>
        </w:tc>
        <w:tc>
          <w:tcPr>
            <w:tcW w:w="555" w:type="pct"/>
            <w:tcBorders>
              <w:top w:val="nil"/>
              <w:left w:val="single" w:sz="4" w:space="0" w:color="auto"/>
              <w:bottom w:val="nil"/>
              <w:right w:val="single" w:sz="4" w:space="0" w:color="auto"/>
            </w:tcBorders>
            <w:shd w:val="clear" w:color="auto" w:fill="auto"/>
            <w:vAlign w:val="bottom"/>
          </w:tcPr>
          <w:p w14:paraId="5903B3C5" w14:textId="4255A339"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3</w:t>
            </w:r>
          </w:p>
        </w:tc>
        <w:tc>
          <w:tcPr>
            <w:tcW w:w="573" w:type="pct"/>
            <w:tcBorders>
              <w:top w:val="nil"/>
              <w:left w:val="single" w:sz="4" w:space="0" w:color="auto"/>
              <w:bottom w:val="nil"/>
              <w:right w:val="single" w:sz="4" w:space="0" w:color="auto"/>
            </w:tcBorders>
            <w:shd w:val="clear" w:color="auto" w:fill="auto"/>
            <w:vAlign w:val="bottom"/>
          </w:tcPr>
          <w:p w14:paraId="7E146EF2" w14:textId="0BEB492C"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97</w:t>
            </w:r>
            <w:r>
              <w:rPr>
                <w:rFonts w:ascii="Arial" w:hAnsi="Arial" w:cs="Arial"/>
                <w:color w:val="000000"/>
                <w:sz w:val="18"/>
                <w:szCs w:val="18"/>
              </w:rPr>
              <w:t>,</w:t>
            </w:r>
            <w:r w:rsidRPr="009304C2">
              <w:rPr>
                <w:rFonts w:ascii="Arial" w:hAnsi="Arial" w:cs="Arial"/>
                <w:color w:val="000000"/>
                <w:sz w:val="18"/>
                <w:szCs w:val="18"/>
              </w:rPr>
              <w:t>9</w:t>
            </w:r>
          </w:p>
        </w:tc>
        <w:tc>
          <w:tcPr>
            <w:tcW w:w="574" w:type="pct"/>
            <w:tcBorders>
              <w:top w:val="nil"/>
              <w:left w:val="single" w:sz="4" w:space="0" w:color="auto"/>
              <w:bottom w:val="nil"/>
              <w:right w:val="single" w:sz="4" w:space="0" w:color="auto"/>
            </w:tcBorders>
            <w:shd w:val="clear" w:color="auto" w:fill="auto"/>
            <w:vAlign w:val="bottom"/>
          </w:tcPr>
          <w:p w14:paraId="70F126B5" w14:textId="545D2220"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98</w:t>
            </w:r>
            <w:r>
              <w:rPr>
                <w:rFonts w:ascii="Arial" w:hAnsi="Arial" w:cs="Arial"/>
                <w:color w:val="000000"/>
                <w:sz w:val="18"/>
                <w:szCs w:val="18"/>
              </w:rPr>
              <w:t>,</w:t>
            </w:r>
            <w:r w:rsidRPr="009304C2">
              <w:rPr>
                <w:rFonts w:ascii="Arial" w:hAnsi="Arial" w:cs="Arial"/>
                <w:color w:val="000000"/>
                <w:sz w:val="18"/>
                <w:szCs w:val="18"/>
              </w:rPr>
              <w:t>2</w:t>
            </w:r>
          </w:p>
        </w:tc>
        <w:tc>
          <w:tcPr>
            <w:tcW w:w="617" w:type="pct"/>
            <w:tcBorders>
              <w:top w:val="nil"/>
              <w:left w:val="single" w:sz="4" w:space="0" w:color="auto"/>
              <w:bottom w:val="nil"/>
              <w:right w:val="single" w:sz="4" w:space="0" w:color="auto"/>
            </w:tcBorders>
            <w:shd w:val="clear" w:color="auto" w:fill="auto"/>
            <w:vAlign w:val="bottom"/>
          </w:tcPr>
          <w:p w14:paraId="6E66E410" w14:textId="6FAEE253"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5</w:t>
            </w:r>
          </w:p>
        </w:tc>
      </w:tr>
      <w:tr w:rsidR="004B2621" w:rsidRPr="00135B86" w14:paraId="1B832469" w14:textId="77777777" w:rsidTr="004B2621">
        <w:trPr>
          <w:cantSplit/>
          <w:trHeight w:val="227"/>
        </w:trPr>
        <w:tc>
          <w:tcPr>
            <w:tcW w:w="1720" w:type="pct"/>
            <w:tcBorders>
              <w:top w:val="nil"/>
              <w:left w:val="single" w:sz="4" w:space="0" w:color="auto"/>
              <w:bottom w:val="nil"/>
              <w:right w:val="single" w:sz="4" w:space="0" w:color="auto"/>
            </w:tcBorders>
            <w:vAlign w:val="bottom"/>
            <w:hideMark/>
          </w:tcPr>
          <w:p w14:paraId="78D2899D"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Парфюмерно-косметические товары</w:t>
            </w:r>
          </w:p>
        </w:tc>
        <w:tc>
          <w:tcPr>
            <w:tcW w:w="478" w:type="pct"/>
            <w:tcBorders>
              <w:top w:val="nil"/>
              <w:left w:val="single" w:sz="4" w:space="0" w:color="auto"/>
              <w:bottom w:val="nil"/>
              <w:right w:val="single" w:sz="4" w:space="0" w:color="auto"/>
            </w:tcBorders>
            <w:shd w:val="clear" w:color="auto" w:fill="auto"/>
            <w:vAlign w:val="bottom"/>
          </w:tcPr>
          <w:p w14:paraId="3FF63875" w14:textId="25CE0F0C"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100,3</w:t>
            </w:r>
          </w:p>
        </w:tc>
        <w:tc>
          <w:tcPr>
            <w:tcW w:w="483" w:type="pct"/>
            <w:tcBorders>
              <w:top w:val="nil"/>
              <w:left w:val="single" w:sz="4" w:space="0" w:color="auto"/>
              <w:bottom w:val="nil"/>
              <w:right w:val="single" w:sz="4" w:space="0" w:color="auto"/>
            </w:tcBorders>
            <w:shd w:val="clear" w:color="auto" w:fill="auto"/>
          </w:tcPr>
          <w:p w14:paraId="63E0B40C" w14:textId="1B523D70"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2</w:t>
            </w:r>
          </w:p>
        </w:tc>
        <w:tc>
          <w:tcPr>
            <w:tcW w:w="555" w:type="pct"/>
            <w:tcBorders>
              <w:top w:val="nil"/>
              <w:left w:val="single" w:sz="4" w:space="0" w:color="auto"/>
              <w:bottom w:val="nil"/>
              <w:right w:val="single" w:sz="4" w:space="0" w:color="auto"/>
            </w:tcBorders>
            <w:shd w:val="clear" w:color="auto" w:fill="auto"/>
            <w:vAlign w:val="bottom"/>
          </w:tcPr>
          <w:p w14:paraId="3E681E81" w14:textId="039544E1"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1</w:t>
            </w:r>
          </w:p>
        </w:tc>
        <w:tc>
          <w:tcPr>
            <w:tcW w:w="573" w:type="pct"/>
            <w:tcBorders>
              <w:top w:val="nil"/>
              <w:left w:val="single" w:sz="4" w:space="0" w:color="auto"/>
              <w:bottom w:val="nil"/>
              <w:right w:val="single" w:sz="4" w:space="0" w:color="auto"/>
            </w:tcBorders>
            <w:shd w:val="clear" w:color="auto" w:fill="auto"/>
            <w:vAlign w:val="bottom"/>
          </w:tcPr>
          <w:p w14:paraId="3B671527" w14:textId="20EC339E"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6</w:t>
            </w:r>
          </w:p>
        </w:tc>
        <w:tc>
          <w:tcPr>
            <w:tcW w:w="574" w:type="pct"/>
            <w:tcBorders>
              <w:top w:val="nil"/>
              <w:left w:val="single" w:sz="4" w:space="0" w:color="auto"/>
              <w:bottom w:val="nil"/>
              <w:right w:val="single" w:sz="4" w:space="0" w:color="auto"/>
            </w:tcBorders>
            <w:shd w:val="clear" w:color="auto" w:fill="auto"/>
            <w:vAlign w:val="bottom"/>
          </w:tcPr>
          <w:p w14:paraId="7CA34E48" w14:textId="26F10057"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7</w:t>
            </w:r>
          </w:p>
        </w:tc>
        <w:tc>
          <w:tcPr>
            <w:tcW w:w="617" w:type="pct"/>
            <w:tcBorders>
              <w:top w:val="nil"/>
              <w:left w:val="single" w:sz="4" w:space="0" w:color="auto"/>
              <w:bottom w:val="nil"/>
              <w:right w:val="single" w:sz="4" w:space="0" w:color="auto"/>
            </w:tcBorders>
            <w:shd w:val="clear" w:color="auto" w:fill="auto"/>
            <w:vAlign w:val="bottom"/>
          </w:tcPr>
          <w:p w14:paraId="1FFF2D8C" w14:textId="4925F878"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7</w:t>
            </w:r>
          </w:p>
        </w:tc>
      </w:tr>
      <w:tr w:rsidR="004B2621" w:rsidRPr="00135B86" w14:paraId="09E20EDA"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11188DBD"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Табачные изделия</w:t>
            </w:r>
          </w:p>
        </w:tc>
        <w:tc>
          <w:tcPr>
            <w:tcW w:w="478" w:type="pct"/>
            <w:tcBorders>
              <w:top w:val="nil"/>
              <w:left w:val="single" w:sz="4" w:space="0" w:color="auto"/>
              <w:bottom w:val="nil"/>
              <w:right w:val="single" w:sz="4" w:space="0" w:color="auto"/>
            </w:tcBorders>
            <w:shd w:val="clear" w:color="auto" w:fill="auto"/>
            <w:vAlign w:val="bottom"/>
          </w:tcPr>
          <w:p w14:paraId="76024AF9" w14:textId="0746D377"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100,4</w:t>
            </w:r>
          </w:p>
        </w:tc>
        <w:tc>
          <w:tcPr>
            <w:tcW w:w="483" w:type="pct"/>
            <w:tcBorders>
              <w:top w:val="nil"/>
              <w:left w:val="single" w:sz="4" w:space="0" w:color="auto"/>
              <w:bottom w:val="nil"/>
              <w:right w:val="single" w:sz="4" w:space="0" w:color="auto"/>
            </w:tcBorders>
            <w:shd w:val="clear" w:color="auto" w:fill="auto"/>
          </w:tcPr>
          <w:p w14:paraId="51031EF4" w14:textId="6CE2ECA1"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3</w:t>
            </w:r>
          </w:p>
        </w:tc>
        <w:tc>
          <w:tcPr>
            <w:tcW w:w="555" w:type="pct"/>
            <w:tcBorders>
              <w:top w:val="nil"/>
              <w:left w:val="single" w:sz="4" w:space="0" w:color="auto"/>
              <w:bottom w:val="nil"/>
              <w:right w:val="single" w:sz="4" w:space="0" w:color="auto"/>
            </w:tcBorders>
            <w:shd w:val="clear" w:color="auto" w:fill="auto"/>
            <w:vAlign w:val="bottom"/>
          </w:tcPr>
          <w:p w14:paraId="7FC75113" w14:textId="10533786"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1</w:t>
            </w:r>
          </w:p>
        </w:tc>
        <w:tc>
          <w:tcPr>
            <w:tcW w:w="573" w:type="pct"/>
            <w:tcBorders>
              <w:top w:val="nil"/>
              <w:left w:val="single" w:sz="4" w:space="0" w:color="auto"/>
              <w:bottom w:val="nil"/>
              <w:right w:val="single" w:sz="4" w:space="0" w:color="auto"/>
            </w:tcBorders>
            <w:shd w:val="clear" w:color="auto" w:fill="auto"/>
            <w:vAlign w:val="bottom"/>
          </w:tcPr>
          <w:p w14:paraId="1C7E4F53" w14:textId="1D2C8C40"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6</w:t>
            </w:r>
          </w:p>
        </w:tc>
        <w:tc>
          <w:tcPr>
            <w:tcW w:w="574" w:type="pct"/>
            <w:tcBorders>
              <w:top w:val="nil"/>
              <w:left w:val="single" w:sz="4" w:space="0" w:color="auto"/>
              <w:bottom w:val="nil"/>
              <w:right w:val="single" w:sz="4" w:space="0" w:color="auto"/>
            </w:tcBorders>
            <w:shd w:val="clear" w:color="auto" w:fill="auto"/>
            <w:vAlign w:val="bottom"/>
          </w:tcPr>
          <w:p w14:paraId="34B5DBB9" w14:textId="0199137A"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102</w:t>
            </w:r>
            <w:r>
              <w:rPr>
                <w:rFonts w:ascii="Arial" w:hAnsi="Arial" w:cs="Arial"/>
                <w:color w:val="000000"/>
                <w:sz w:val="18"/>
                <w:szCs w:val="18"/>
              </w:rPr>
              <w:t>,</w:t>
            </w:r>
            <w:r w:rsidRPr="009304C2">
              <w:rPr>
                <w:rFonts w:ascii="Arial" w:hAnsi="Arial" w:cs="Arial"/>
                <w:color w:val="000000"/>
                <w:sz w:val="18"/>
                <w:szCs w:val="18"/>
              </w:rPr>
              <w:t>0</w:t>
            </w:r>
          </w:p>
        </w:tc>
        <w:tc>
          <w:tcPr>
            <w:tcW w:w="617" w:type="pct"/>
            <w:tcBorders>
              <w:top w:val="nil"/>
              <w:left w:val="single" w:sz="4" w:space="0" w:color="auto"/>
              <w:bottom w:val="nil"/>
              <w:right w:val="single" w:sz="4" w:space="0" w:color="auto"/>
            </w:tcBorders>
            <w:shd w:val="clear" w:color="auto" w:fill="auto"/>
            <w:vAlign w:val="bottom"/>
          </w:tcPr>
          <w:p w14:paraId="3FBB275E" w14:textId="011ECFB1"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8</w:t>
            </w:r>
          </w:p>
        </w:tc>
      </w:tr>
      <w:tr w:rsidR="004B2621" w:rsidRPr="00135B86" w14:paraId="062ECA4B"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40608288"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Мебель</w:t>
            </w:r>
          </w:p>
        </w:tc>
        <w:tc>
          <w:tcPr>
            <w:tcW w:w="478" w:type="pct"/>
            <w:tcBorders>
              <w:top w:val="nil"/>
              <w:left w:val="single" w:sz="4" w:space="0" w:color="auto"/>
              <w:bottom w:val="nil"/>
              <w:right w:val="single" w:sz="4" w:space="0" w:color="auto"/>
            </w:tcBorders>
            <w:shd w:val="clear" w:color="auto" w:fill="auto"/>
            <w:vAlign w:val="bottom"/>
          </w:tcPr>
          <w:p w14:paraId="517C843B" w14:textId="5976FBE6"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100,3</w:t>
            </w:r>
          </w:p>
        </w:tc>
        <w:tc>
          <w:tcPr>
            <w:tcW w:w="483" w:type="pct"/>
            <w:tcBorders>
              <w:top w:val="nil"/>
              <w:left w:val="single" w:sz="4" w:space="0" w:color="auto"/>
              <w:bottom w:val="nil"/>
              <w:right w:val="single" w:sz="4" w:space="0" w:color="auto"/>
            </w:tcBorders>
            <w:shd w:val="clear" w:color="auto" w:fill="auto"/>
          </w:tcPr>
          <w:p w14:paraId="30E9A9B2" w14:textId="5EDF63E0"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3</w:t>
            </w:r>
          </w:p>
        </w:tc>
        <w:tc>
          <w:tcPr>
            <w:tcW w:w="555" w:type="pct"/>
            <w:tcBorders>
              <w:top w:val="nil"/>
              <w:left w:val="single" w:sz="4" w:space="0" w:color="auto"/>
              <w:bottom w:val="nil"/>
              <w:right w:val="single" w:sz="4" w:space="0" w:color="auto"/>
            </w:tcBorders>
            <w:shd w:val="clear" w:color="auto" w:fill="auto"/>
            <w:vAlign w:val="bottom"/>
          </w:tcPr>
          <w:p w14:paraId="0F1FD87A" w14:textId="25ABA584"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9</w:t>
            </w:r>
          </w:p>
        </w:tc>
        <w:tc>
          <w:tcPr>
            <w:tcW w:w="573" w:type="pct"/>
            <w:tcBorders>
              <w:top w:val="nil"/>
              <w:left w:val="single" w:sz="4" w:space="0" w:color="auto"/>
              <w:bottom w:val="nil"/>
              <w:right w:val="single" w:sz="4" w:space="0" w:color="auto"/>
            </w:tcBorders>
            <w:shd w:val="clear" w:color="auto" w:fill="auto"/>
            <w:vAlign w:val="bottom"/>
          </w:tcPr>
          <w:p w14:paraId="53C06662" w14:textId="32EC252A"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106</w:t>
            </w:r>
            <w:r>
              <w:rPr>
                <w:rFonts w:ascii="Arial" w:hAnsi="Arial" w:cs="Arial"/>
                <w:color w:val="000000"/>
                <w:sz w:val="18"/>
                <w:szCs w:val="18"/>
              </w:rPr>
              <w:t>,</w:t>
            </w:r>
            <w:r w:rsidRPr="009304C2">
              <w:rPr>
                <w:rFonts w:ascii="Arial" w:hAnsi="Arial" w:cs="Arial"/>
                <w:color w:val="000000"/>
                <w:sz w:val="18"/>
                <w:szCs w:val="18"/>
              </w:rPr>
              <w:t>2</w:t>
            </w:r>
          </w:p>
        </w:tc>
        <w:tc>
          <w:tcPr>
            <w:tcW w:w="574" w:type="pct"/>
            <w:tcBorders>
              <w:top w:val="nil"/>
              <w:left w:val="single" w:sz="4" w:space="0" w:color="auto"/>
              <w:bottom w:val="nil"/>
              <w:right w:val="single" w:sz="4" w:space="0" w:color="auto"/>
            </w:tcBorders>
            <w:shd w:val="clear" w:color="auto" w:fill="auto"/>
            <w:vAlign w:val="bottom"/>
          </w:tcPr>
          <w:p w14:paraId="1724A1EF" w14:textId="347CA2EE"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7365099D" w14:textId="454FD275"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98</w:t>
            </w:r>
            <w:r>
              <w:rPr>
                <w:rFonts w:ascii="Arial" w:hAnsi="Arial" w:cs="Arial"/>
                <w:color w:val="000000"/>
                <w:sz w:val="18"/>
                <w:szCs w:val="18"/>
              </w:rPr>
              <w:t>,</w:t>
            </w:r>
            <w:r w:rsidRPr="009304C2">
              <w:rPr>
                <w:rFonts w:ascii="Arial" w:hAnsi="Arial" w:cs="Arial"/>
                <w:color w:val="000000"/>
                <w:sz w:val="18"/>
                <w:szCs w:val="18"/>
              </w:rPr>
              <w:t>9</w:t>
            </w:r>
          </w:p>
        </w:tc>
      </w:tr>
      <w:tr w:rsidR="004B2621" w:rsidRPr="00135B86" w14:paraId="03A204F9" w14:textId="77777777" w:rsidTr="004B2621">
        <w:trPr>
          <w:cantSplit/>
          <w:trHeight w:val="227"/>
        </w:trPr>
        <w:tc>
          <w:tcPr>
            <w:tcW w:w="1720" w:type="pct"/>
            <w:tcBorders>
              <w:top w:val="nil"/>
              <w:left w:val="single" w:sz="4" w:space="0" w:color="auto"/>
              <w:bottom w:val="nil"/>
              <w:right w:val="single" w:sz="4" w:space="0" w:color="auto"/>
            </w:tcBorders>
            <w:vAlign w:val="bottom"/>
            <w:hideMark/>
          </w:tcPr>
          <w:p w14:paraId="4C135545"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Электротовары и др. бытовые приборы</w:t>
            </w:r>
          </w:p>
        </w:tc>
        <w:tc>
          <w:tcPr>
            <w:tcW w:w="478" w:type="pct"/>
            <w:tcBorders>
              <w:top w:val="nil"/>
              <w:left w:val="single" w:sz="4" w:space="0" w:color="auto"/>
              <w:bottom w:val="nil"/>
              <w:right w:val="single" w:sz="4" w:space="0" w:color="auto"/>
            </w:tcBorders>
            <w:shd w:val="clear" w:color="auto" w:fill="auto"/>
            <w:vAlign w:val="bottom"/>
          </w:tcPr>
          <w:p w14:paraId="1CBB107C" w14:textId="7F2080BE"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101,3</w:t>
            </w:r>
          </w:p>
        </w:tc>
        <w:tc>
          <w:tcPr>
            <w:tcW w:w="483" w:type="pct"/>
            <w:tcBorders>
              <w:top w:val="nil"/>
              <w:left w:val="single" w:sz="4" w:space="0" w:color="auto"/>
              <w:bottom w:val="nil"/>
              <w:right w:val="single" w:sz="4" w:space="0" w:color="auto"/>
            </w:tcBorders>
            <w:shd w:val="clear" w:color="auto" w:fill="auto"/>
            <w:vAlign w:val="bottom"/>
          </w:tcPr>
          <w:p w14:paraId="4F742569" w14:textId="6DA2D486"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6</w:t>
            </w:r>
          </w:p>
        </w:tc>
        <w:tc>
          <w:tcPr>
            <w:tcW w:w="555" w:type="pct"/>
            <w:tcBorders>
              <w:top w:val="nil"/>
              <w:left w:val="single" w:sz="4" w:space="0" w:color="auto"/>
              <w:bottom w:val="nil"/>
              <w:right w:val="single" w:sz="4" w:space="0" w:color="auto"/>
            </w:tcBorders>
            <w:shd w:val="clear" w:color="auto" w:fill="auto"/>
            <w:vAlign w:val="bottom"/>
          </w:tcPr>
          <w:p w14:paraId="35CC081C" w14:textId="56A1469C"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5</w:t>
            </w:r>
          </w:p>
        </w:tc>
        <w:tc>
          <w:tcPr>
            <w:tcW w:w="573" w:type="pct"/>
            <w:tcBorders>
              <w:top w:val="nil"/>
              <w:left w:val="single" w:sz="4" w:space="0" w:color="auto"/>
              <w:bottom w:val="nil"/>
              <w:right w:val="single" w:sz="4" w:space="0" w:color="auto"/>
            </w:tcBorders>
            <w:shd w:val="clear" w:color="auto" w:fill="auto"/>
            <w:vAlign w:val="bottom"/>
          </w:tcPr>
          <w:p w14:paraId="6F5FE147" w14:textId="275319D7"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102</w:t>
            </w:r>
            <w:r>
              <w:rPr>
                <w:rFonts w:ascii="Arial" w:hAnsi="Arial" w:cs="Arial"/>
                <w:color w:val="000000"/>
                <w:sz w:val="18"/>
                <w:szCs w:val="18"/>
              </w:rPr>
              <w:t>,</w:t>
            </w:r>
            <w:r w:rsidRPr="009304C2">
              <w:rPr>
                <w:rFonts w:ascii="Arial" w:hAnsi="Arial" w:cs="Arial"/>
                <w:color w:val="000000"/>
                <w:sz w:val="18"/>
                <w:szCs w:val="18"/>
              </w:rPr>
              <w:t>7</w:t>
            </w:r>
          </w:p>
        </w:tc>
        <w:tc>
          <w:tcPr>
            <w:tcW w:w="574" w:type="pct"/>
            <w:tcBorders>
              <w:top w:val="nil"/>
              <w:left w:val="single" w:sz="4" w:space="0" w:color="auto"/>
              <w:bottom w:val="nil"/>
              <w:right w:val="single" w:sz="4" w:space="0" w:color="auto"/>
            </w:tcBorders>
            <w:shd w:val="clear" w:color="auto" w:fill="auto"/>
            <w:vAlign w:val="bottom"/>
          </w:tcPr>
          <w:p w14:paraId="4C524918" w14:textId="0AAD5065"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9</w:t>
            </w:r>
          </w:p>
        </w:tc>
        <w:tc>
          <w:tcPr>
            <w:tcW w:w="617" w:type="pct"/>
            <w:tcBorders>
              <w:top w:val="nil"/>
              <w:left w:val="single" w:sz="4" w:space="0" w:color="auto"/>
              <w:bottom w:val="nil"/>
              <w:right w:val="single" w:sz="4" w:space="0" w:color="auto"/>
            </w:tcBorders>
            <w:shd w:val="clear" w:color="auto" w:fill="auto"/>
            <w:vAlign w:val="bottom"/>
          </w:tcPr>
          <w:p w14:paraId="0BCAF191" w14:textId="19ED0A41"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96</w:t>
            </w:r>
            <w:r>
              <w:rPr>
                <w:rFonts w:ascii="Arial" w:hAnsi="Arial" w:cs="Arial"/>
                <w:color w:val="000000"/>
                <w:sz w:val="18"/>
                <w:szCs w:val="18"/>
              </w:rPr>
              <w:t>,</w:t>
            </w:r>
            <w:r w:rsidRPr="009304C2">
              <w:rPr>
                <w:rFonts w:ascii="Arial" w:hAnsi="Arial" w:cs="Arial"/>
                <w:color w:val="000000"/>
                <w:sz w:val="18"/>
                <w:szCs w:val="18"/>
              </w:rPr>
              <w:t>7</w:t>
            </w:r>
          </w:p>
        </w:tc>
      </w:tr>
      <w:tr w:rsidR="004B2621" w:rsidRPr="00135B86" w14:paraId="6A83D7DF"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79A567E5"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proofErr w:type="spellStart"/>
            <w:r w:rsidRPr="00135B86">
              <w:rPr>
                <w:rFonts w:ascii="Arial" w:hAnsi="Arial" w:cs="Arial"/>
                <w:sz w:val="18"/>
                <w:szCs w:val="18"/>
                <w:lang w:eastAsia="ru-RU"/>
              </w:rPr>
              <w:t>Телерадиотовары</w:t>
            </w:r>
            <w:proofErr w:type="spellEnd"/>
          </w:p>
        </w:tc>
        <w:tc>
          <w:tcPr>
            <w:tcW w:w="478" w:type="pct"/>
            <w:tcBorders>
              <w:top w:val="nil"/>
              <w:left w:val="single" w:sz="4" w:space="0" w:color="auto"/>
              <w:bottom w:val="nil"/>
              <w:right w:val="single" w:sz="4" w:space="0" w:color="auto"/>
            </w:tcBorders>
            <w:shd w:val="clear" w:color="auto" w:fill="auto"/>
            <w:vAlign w:val="bottom"/>
          </w:tcPr>
          <w:p w14:paraId="598FB92C" w14:textId="1CA0DB4F"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99,8</w:t>
            </w:r>
          </w:p>
        </w:tc>
        <w:tc>
          <w:tcPr>
            <w:tcW w:w="483" w:type="pct"/>
            <w:tcBorders>
              <w:top w:val="nil"/>
              <w:left w:val="single" w:sz="4" w:space="0" w:color="auto"/>
              <w:bottom w:val="nil"/>
              <w:right w:val="single" w:sz="4" w:space="0" w:color="auto"/>
            </w:tcBorders>
            <w:shd w:val="clear" w:color="auto" w:fill="auto"/>
          </w:tcPr>
          <w:p w14:paraId="79BFA5EC" w14:textId="3A772DDF"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98</w:t>
            </w:r>
            <w:r>
              <w:rPr>
                <w:rFonts w:ascii="Arial" w:hAnsi="Arial" w:cs="Arial"/>
                <w:color w:val="000000"/>
                <w:sz w:val="18"/>
                <w:szCs w:val="18"/>
              </w:rPr>
              <w:t>,</w:t>
            </w:r>
            <w:r w:rsidRPr="00A80BAB">
              <w:rPr>
                <w:rFonts w:ascii="Arial" w:hAnsi="Arial" w:cs="Arial"/>
                <w:color w:val="000000"/>
                <w:sz w:val="18"/>
                <w:szCs w:val="18"/>
              </w:rPr>
              <w:t>5</w:t>
            </w:r>
          </w:p>
        </w:tc>
        <w:tc>
          <w:tcPr>
            <w:tcW w:w="555" w:type="pct"/>
            <w:tcBorders>
              <w:top w:val="nil"/>
              <w:left w:val="single" w:sz="4" w:space="0" w:color="auto"/>
              <w:bottom w:val="nil"/>
              <w:right w:val="single" w:sz="4" w:space="0" w:color="auto"/>
            </w:tcBorders>
            <w:shd w:val="clear" w:color="auto" w:fill="auto"/>
            <w:vAlign w:val="bottom"/>
          </w:tcPr>
          <w:p w14:paraId="484D3FE0" w14:textId="4E7DF5C6"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96</w:t>
            </w:r>
            <w:r>
              <w:rPr>
                <w:rFonts w:ascii="Arial" w:hAnsi="Arial" w:cs="Arial"/>
                <w:color w:val="000000"/>
                <w:sz w:val="18"/>
                <w:szCs w:val="18"/>
              </w:rPr>
              <w:t>,</w:t>
            </w:r>
            <w:r w:rsidRPr="009304C2">
              <w:rPr>
                <w:rFonts w:ascii="Arial" w:hAnsi="Arial" w:cs="Arial"/>
                <w:color w:val="000000"/>
                <w:sz w:val="18"/>
                <w:szCs w:val="18"/>
              </w:rPr>
              <w:t>4</w:t>
            </w:r>
          </w:p>
        </w:tc>
        <w:tc>
          <w:tcPr>
            <w:tcW w:w="573" w:type="pct"/>
            <w:tcBorders>
              <w:top w:val="nil"/>
              <w:left w:val="single" w:sz="4" w:space="0" w:color="auto"/>
              <w:bottom w:val="nil"/>
              <w:right w:val="single" w:sz="4" w:space="0" w:color="auto"/>
            </w:tcBorders>
            <w:shd w:val="clear" w:color="auto" w:fill="auto"/>
            <w:vAlign w:val="bottom"/>
          </w:tcPr>
          <w:p w14:paraId="56985901" w14:textId="344917EB"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106</w:t>
            </w:r>
            <w:r>
              <w:rPr>
                <w:rFonts w:ascii="Arial" w:hAnsi="Arial" w:cs="Arial"/>
                <w:color w:val="000000"/>
                <w:sz w:val="18"/>
                <w:szCs w:val="18"/>
              </w:rPr>
              <w:t>,</w:t>
            </w:r>
            <w:r w:rsidRPr="009304C2">
              <w:rPr>
                <w:rFonts w:ascii="Arial" w:hAnsi="Arial" w:cs="Arial"/>
                <w:color w:val="000000"/>
                <w:sz w:val="18"/>
                <w:szCs w:val="18"/>
              </w:rPr>
              <w:t>4</w:t>
            </w:r>
          </w:p>
        </w:tc>
        <w:tc>
          <w:tcPr>
            <w:tcW w:w="574" w:type="pct"/>
            <w:tcBorders>
              <w:top w:val="nil"/>
              <w:left w:val="single" w:sz="4" w:space="0" w:color="auto"/>
              <w:bottom w:val="nil"/>
              <w:right w:val="single" w:sz="4" w:space="0" w:color="auto"/>
            </w:tcBorders>
            <w:shd w:val="clear" w:color="auto" w:fill="auto"/>
            <w:vAlign w:val="bottom"/>
          </w:tcPr>
          <w:p w14:paraId="2D9B5308" w14:textId="49FF0A55"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99</w:t>
            </w:r>
            <w:r>
              <w:rPr>
                <w:rFonts w:ascii="Arial" w:hAnsi="Arial" w:cs="Arial"/>
                <w:color w:val="000000"/>
                <w:sz w:val="18"/>
                <w:szCs w:val="18"/>
              </w:rPr>
              <w:t>,</w:t>
            </w:r>
            <w:r w:rsidRPr="009304C2">
              <w:rPr>
                <w:rFonts w:ascii="Arial" w:hAnsi="Arial" w:cs="Arial"/>
                <w:color w:val="000000"/>
                <w:sz w:val="18"/>
                <w:szCs w:val="18"/>
              </w:rPr>
              <w:t>1</w:t>
            </w:r>
          </w:p>
        </w:tc>
        <w:tc>
          <w:tcPr>
            <w:tcW w:w="617" w:type="pct"/>
            <w:tcBorders>
              <w:top w:val="nil"/>
              <w:left w:val="single" w:sz="4" w:space="0" w:color="auto"/>
              <w:bottom w:val="nil"/>
              <w:right w:val="single" w:sz="4" w:space="0" w:color="auto"/>
            </w:tcBorders>
            <w:shd w:val="clear" w:color="auto" w:fill="auto"/>
            <w:vAlign w:val="bottom"/>
          </w:tcPr>
          <w:p w14:paraId="3ACD2150" w14:textId="1A61309F"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88</w:t>
            </w:r>
            <w:r>
              <w:rPr>
                <w:rFonts w:ascii="Arial" w:hAnsi="Arial" w:cs="Arial"/>
                <w:color w:val="000000"/>
                <w:sz w:val="18"/>
                <w:szCs w:val="18"/>
              </w:rPr>
              <w:t>,</w:t>
            </w:r>
            <w:r w:rsidRPr="009304C2">
              <w:rPr>
                <w:rFonts w:ascii="Arial" w:hAnsi="Arial" w:cs="Arial"/>
                <w:color w:val="000000"/>
                <w:sz w:val="18"/>
                <w:szCs w:val="18"/>
              </w:rPr>
              <w:t>2</w:t>
            </w:r>
          </w:p>
        </w:tc>
      </w:tr>
      <w:tr w:rsidR="004B2621" w:rsidRPr="00135B86" w14:paraId="554E43BA"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5EFD6FBC"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Строительные материалы</w:t>
            </w:r>
          </w:p>
        </w:tc>
        <w:tc>
          <w:tcPr>
            <w:tcW w:w="478" w:type="pct"/>
            <w:tcBorders>
              <w:top w:val="nil"/>
              <w:left w:val="single" w:sz="4" w:space="0" w:color="auto"/>
              <w:bottom w:val="nil"/>
              <w:right w:val="single" w:sz="4" w:space="0" w:color="auto"/>
            </w:tcBorders>
            <w:shd w:val="clear" w:color="auto" w:fill="auto"/>
            <w:vAlign w:val="bottom"/>
          </w:tcPr>
          <w:p w14:paraId="3BB46473" w14:textId="2ABEE9DA"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100,7</w:t>
            </w:r>
          </w:p>
        </w:tc>
        <w:tc>
          <w:tcPr>
            <w:tcW w:w="483" w:type="pct"/>
            <w:tcBorders>
              <w:top w:val="nil"/>
              <w:left w:val="single" w:sz="4" w:space="0" w:color="auto"/>
              <w:bottom w:val="nil"/>
              <w:right w:val="single" w:sz="4" w:space="0" w:color="auto"/>
            </w:tcBorders>
            <w:shd w:val="clear" w:color="auto" w:fill="auto"/>
          </w:tcPr>
          <w:p w14:paraId="127E71DD" w14:textId="1093A2BF"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101</w:t>
            </w:r>
            <w:r>
              <w:rPr>
                <w:rFonts w:ascii="Arial" w:hAnsi="Arial" w:cs="Arial"/>
                <w:color w:val="000000"/>
                <w:sz w:val="18"/>
                <w:szCs w:val="18"/>
              </w:rPr>
              <w:t>,</w:t>
            </w:r>
            <w:r w:rsidRPr="00A80BAB">
              <w:rPr>
                <w:rFonts w:ascii="Arial" w:hAnsi="Arial" w:cs="Arial"/>
                <w:color w:val="000000"/>
                <w:sz w:val="18"/>
                <w:szCs w:val="18"/>
              </w:rPr>
              <w:t>9</w:t>
            </w:r>
          </w:p>
        </w:tc>
        <w:tc>
          <w:tcPr>
            <w:tcW w:w="555" w:type="pct"/>
            <w:tcBorders>
              <w:top w:val="nil"/>
              <w:left w:val="single" w:sz="4" w:space="0" w:color="auto"/>
              <w:bottom w:val="nil"/>
              <w:right w:val="single" w:sz="4" w:space="0" w:color="auto"/>
            </w:tcBorders>
            <w:shd w:val="clear" w:color="auto" w:fill="auto"/>
            <w:vAlign w:val="bottom"/>
          </w:tcPr>
          <w:p w14:paraId="17E2D5D9" w14:textId="7A09812A"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1</w:t>
            </w:r>
          </w:p>
        </w:tc>
        <w:tc>
          <w:tcPr>
            <w:tcW w:w="573" w:type="pct"/>
            <w:tcBorders>
              <w:top w:val="nil"/>
              <w:left w:val="single" w:sz="4" w:space="0" w:color="auto"/>
              <w:bottom w:val="nil"/>
              <w:right w:val="single" w:sz="4" w:space="0" w:color="auto"/>
            </w:tcBorders>
            <w:shd w:val="clear" w:color="auto" w:fill="auto"/>
            <w:vAlign w:val="bottom"/>
          </w:tcPr>
          <w:p w14:paraId="74329FE6" w14:textId="60B162BC"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110</w:t>
            </w:r>
            <w:r>
              <w:rPr>
                <w:rFonts w:ascii="Arial" w:hAnsi="Arial" w:cs="Arial"/>
                <w:color w:val="000000"/>
                <w:sz w:val="18"/>
                <w:szCs w:val="18"/>
              </w:rPr>
              <w:t>,</w:t>
            </w:r>
            <w:r w:rsidRPr="009304C2">
              <w:rPr>
                <w:rFonts w:ascii="Arial" w:hAnsi="Arial" w:cs="Arial"/>
                <w:color w:val="000000"/>
                <w:sz w:val="18"/>
                <w:szCs w:val="18"/>
              </w:rPr>
              <w:t>7</w:t>
            </w:r>
          </w:p>
        </w:tc>
        <w:tc>
          <w:tcPr>
            <w:tcW w:w="574" w:type="pct"/>
            <w:tcBorders>
              <w:top w:val="nil"/>
              <w:left w:val="single" w:sz="4" w:space="0" w:color="auto"/>
              <w:bottom w:val="nil"/>
              <w:right w:val="single" w:sz="4" w:space="0" w:color="auto"/>
            </w:tcBorders>
            <w:shd w:val="clear" w:color="auto" w:fill="auto"/>
            <w:vAlign w:val="bottom"/>
          </w:tcPr>
          <w:p w14:paraId="552D31FD" w14:textId="137C56D7"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105</w:t>
            </w:r>
            <w:r>
              <w:rPr>
                <w:rFonts w:ascii="Arial" w:hAnsi="Arial" w:cs="Arial"/>
                <w:color w:val="000000"/>
                <w:sz w:val="18"/>
                <w:szCs w:val="18"/>
              </w:rPr>
              <w:t>,</w:t>
            </w:r>
            <w:r w:rsidRPr="009304C2">
              <w:rPr>
                <w:rFonts w:ascii="Arial" w:hAnsi="Arial" w:cs="Arial"/>
                <w:color w:val="000000"/>
                <w:sz w:val="18"/>
                <w:szCs w:val="18"/>
              </w:rPr>
              <w:t>6</w:t>
            </w:r>
          </w:p>
        </w:tc>
        <w:tc>
          <w:tcPr>
            <w:tcW w:w="617" w:type="pct"/>
            <w:tcBorders>
              <w:top w:val="nil"/>
              <w:left w:val="single" w:sz="4" w:space="0" w:color="auto"/>
              <w:bottom w:val="nil"/>
              <w:right w:val="single" w:sz="4" w:space="0" w:color="auto"/>
            </w:tcBorders>
            <w:shd w:val="clear" w:color="auto" w:fill="auto"/>
            <w:vAlign w:val="bottom"/>
          </w:tcPr>
          <w:p w14:paraId="41E3A56E" w14:textId="68851E83"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6</w:t>
            </w:r>
          </w:p>
        </w:tc>
      </w:tr>
      <w:tr w:rsidR="004B2621" w:rsidRPr="00135B86" w14:paraId="296675A4" w14:textId="77777777" w:rsidTr="004B2621">
        <w:trPr>
          <w:cantSplit/>
          <w:trHeight w:val="80"/>
        </w:trPr>
        <w:tc>
          <w:tcPr>
            <w:tcW w:w="1720" w:type="pct"/>
            <w:tcBorders>
              <w:top w:val="nil"/>
              <w:left w:val="single" w:sz="4" w:space="0" w:color="auto"/>
              <w:bottom w:val="nil"/>
              <w:right w:val="single" w:sz="4" w:space="0" w:color="auto"/>
            </w:tcBorders>
            <w:vAlign w:val="bottom"/>
            <w:hideMark/>
          </w:tcPr>
          <w:p w14:paraId="36891D73"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Легковые автомобили</w:t>
            </w:r>
          </w:p>
        </w:tc>
        <w:tc>
          <w:tcPr>
            <w:tcW w:w="478" w:type="pct"/>
            <w:tcBorders>
              <w:top w:val="nil"/>
              <w:left w:val="single" w:sz="4" w:space="0" w:color="auto"/>
              <w:bottom w:val="nil"/>
              <w:right w:val="single" w:sz="4" w:space="0" w:color="auto"/>
            </w:tcBorders>
            <w:shd w:val="clear" w:color="auto" w:fill="auto"/>
            <w:vAlign w:val="bottom"/>
          </w:tcPr>
          <w:p w14:paraId="453B8750" w14:textId="065736C7"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100,2</w:t>
            </w:r>
          </w:p>
        </w:tc>
        <w:tc>
          <w:tcPr>
            <w:tcW w:w="483" w:type="pct"/>
            <w:tcBorders>
              <w:top w:val="nil"/>
              <w:left w:val="single" w:sz="4" w:space="0" w:color="auto"/>
              <w:bottom w:val="nil"/>
              <w:right w:val="single" w:sz="4" w:space="0" w:color="auto"/>
            </w:tcBorders>
            <w:shd w:val="clear" w:color="auto" w:fill="auto"/>
          </w:tcPr>
          <w:p w14:paraId="17C2ED4B" w14:textId="7030B40E"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101</w:t>
            </w:r>
            <w:r>
              <w:rPr>
                <w:rFonts w:ascii="Arial" w:hAnsi="Arial" w:cs="Arial"/>
                <w:color w:val="000000"/>
                <w:sz w:val="18"/>
                <w:szCs w:val="18"/>
              </w:rPr>
              <w:t>,</w:t>
            </w:r>
            <w:r w:rsidRPr="00A80BAB">
              <w:rPr>
                <w:rFonts w:ascii="Arial" w:hAnsi="Arial" w:cs="Arial"/>
                <w:color w:val="000000"/>
                <w:sz w:val="18"/>
                <w:szCs w:val="18"/>
              </w:rPr>
              <w:t>1</w:t>
            </w:r>
          </w:p>
        </w:tc>
        <w:tc>
          <w:tcPr>
            <w:tcW w:w="555" w:type="pct"/>
            <w:tcBorders>
              <w:top w:val="nil"/>
              <w:left w:val="single" w:sz="4" w:space="0" w:color="auto"/>
              <w:bottom w:val="nil"/>
              <w:right w:val="single" w:sz="4" w:space="0" w:color="auto"/>
            </w:tcBorders>
            <w:shd w:val="clear" w:color="auto" w:fill="auto"/>
            <w:vAlign w:val="bottom"/>
          </w:tcPr>
          <w:p w14:paraId="2C1618EF" w14:textId="0365BD54"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5</w:t>
            </w:r>
          </w:p>
        </w:tc>
        <w:tc>
          <w:tcPr>
            <w:tcW w:w="573" w:type="pct"/>
            <w:tcBorders>
              <w:top w:val="nil"/>
              <w:left w:val="single" w:sz="4" w:space="0" w:color="auto"/>
              <w:bottom w:val="nil"/>
              <w:right w:val="single" w:sz="4" w:space="0" w:color="auto"/>
            </w:tcBorders>
            <w:shd w:val="clear" w:color="auto" w:fill="auto"/>
            <w:vAlign w:val="bottom"/>
          </w:tcPr>
          <w:p w14:paraId="66C755A0" w14:textId="7D46FB97"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107</w:t>
            </w:r>
            <w:r>
              <w:rPr>
                <w:rFonts w:ascii="Arial" w:hAnsi="Arial" w:cs="Arial"/>
                <w:color w:val="000000"/>
                <w:sz w:val="18"/>
                <w:szCs w:val="18"/>
              </w:rPr>
              <w:t>,</w:t>
            </w:r>
            <w:r w:rsidRPr="009304C2">
              <w:rPr>
                <w:rFonts w:ascii="Arial" w:hAnsi="Arial" w:cs="Arial"/>
                <w:color w:val="000000"/>
                <w:sz w:val="18"/>
                <w:szCs w:val="18"/>
              </w:rPr>
              <w:t>1</w:t>
            </w:r>
          </w:p>
        </w:tc>
        <w:tc>
          <w:tcPr>
            <w:tcW w:w="574" w:type="pct"/>
            <w:tcBorders>
              <w:top w:val="nil"/>
              <w:left w:val="single" w:sz="4" w:space="0" w:color="auto"/>
              <w:bottom w:val="nil"/>
              <w:right w:val="single" w:sz="4" w:space="0" w:color="auto"/>
            </w:tcBorders>
            <w:shd w:val="clear" w:color="auto" w:fill="auto"/>
            <w:vAlign w:val="bottom"/>
          </w:tcPr>
          <w:p w14:paraId="082CBBF0" w14:textId="49DF61F9"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98</w:t>
            </w:r>
            <w:r>
              <w:rPr>
                <w:rFonts w:ascii="Arial" w:hAnsi="Arial" w:cs="Arial"/>
                <w:color w:val="000000"/>
                <w:sz w:val="18"/>
                <w:szCs w:val="18"/>
              </w:rPr>
              <w:t>,</w:t>
            </w:r>
            <w:r w:rsidRPr="009304C2">
              <w:rPr>
                <w:rFonts w:ascii="Arial" w:hAnsi="Arial" w:cs="Arial"/>
                <w:color w:val="000000"/>
                <w:sz w:val="18"/>
                <w:szCs w:val="18"/>
              </w:rPr>
              <w:t>6</w:t>
            </w:r>
          </w:p>
        </w:tc>
        <w:tc>
          <w:tcPr>
            <w:tcW w:w="617" w:type="pct"/>
            <w:tcBorders>
              <w:top w:val="nil"/>
              <w:left w:val="single" w:sz="4" w:space="0" w:color="auto"/>
              <w:bottom w:val="nil"/>
              <w:right w:val="single" w:sz="4" w:space="0" w:color="auto"/>
            </w:tcBorders>
            <w:shd w:val="clear" w:color="auto" w:fill="auto"/>
            <w:vAlign w:val="bottom"/>
          </w:tcPr>
          <w:p w14:paraId="37328D60" w14:textId="377C8C91"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6</w:t>
            </w:r>
          </w:p>
        </w:tc>
      </w:tr>
      <w:tr w:rsidR="004B2621" w:rsidRPr="00135B86" w14:paraId="6EB02615" w14:textId="77777777" w:rsidTr="004B2621">
        <w:trPr>
          <w:cantSplit/>
          <w:trHeight w:val="178"/>
        </w:trPr>
        <w:tc>
          <w:tcPr>
            <w:tcW w:w="1720" w:type="pct"/>
            <w:tcBorders>
              <w:top w:val="nil"/>
              <w:left w:val="single" w:sz="4" w:space="0" w:color="auto"/>
              <w:bottom w:val="nil"/>
              <w:right w:val="single" w:sz="4" w:space="0" w:color="auto"/>
            </w:tcBorders>
            <w:vAlign w:val="bottom"/>
            <w:hideMark/>
          </w:tcPr>
          <w:p w14:paraId="5ABBDF48"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Бензин автомобильный</w:t>
            </w:r>
          </w:p>
        </w:tc>
        <w:tc>
          <w:tcPr>
            <w:tcW w:w="478" w:type="pct"/>
            <w:tcBorders>
              <w:top w:val="nil"/>
              <w:left w:val="single" w:sz="4" w:space="0" w:color="auto"/>
              <w:bottom w:val="nil"/>
              <w:right w:val="single" w:sz="4" w:space="0" w:color="auto"/>
            </w:tcBorders>
            <w:shd w:val="clear" w:color="auto" w:fill="auto"/>
            <w:vAlign w:val="bottom"/>
          </w:tcPr>
          <w:p w14:paraId="7471AAAA" w14:textId="11EADCD3"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100,6</w:t>
            </w:r>
          </w:p>
        </w:tc>
        <w:tc>
          <w:tcPr>
            <w:tcW w:w="483" w:type="pct"/>
            <w:tcBorders>
              <w:top w:val="nil"/>
              <w:left w:val="single" w:sz="4" w:space="0" w:color="auto"/>
              <w:bottom w:val="nil"/>
              <w:right w:val="single" w:sz="4" w:space="0" w:color="auto"/>
            </w:tcBorders>
            <w:shd w:val="clear" w:color="auto" w:fill="auto"/>
          </w:tcPr>
          <w:p w14:paraId="47AD2FF9" w14:textId="2A329241"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100</w:t>
            </w:r>
            <w:r>
              <w:rPr>
                <w:rFonts w:ascii="Arial" w:hAnsi="Arial" w:cs="Arial"/>
                <w:color w:val="000000"/>
                <w:sz w:val="18"/>
                <w:szCs w:val="18"/>
              </w:rPr>
              <w:t>,</w:t>
            </w:r>
            <w:r w:rsidRPr="00A80BAB">
              <w:rPr>
                <w:rFonts w:ascii="Arial" w:hAnsi="Arial" w:cs="Arial"/>
                <w:color w:val="000000"/>
                <w:sz w:val="18"/>
                <w:szCs w:val="18"/>
              </w:rPr>
              <w:t>3</w:t>
            </w:r>
          </w:p>
        </w:tc>
        <w:tc>
          <w:tcPr>
            <w:tcW w:w="555" w:type="pct"/>
            <w:tcBorders>
              <w:top w:val="nil"/>
              <w:left w:val="single" w:sz="4" w:space="0" w:color="auto"/>
              <w:bottom w:val="nil"/>
              <w:right w:val="single" w:sz="4" w:space="0" w:color="auto"/>
            </w:tcBorders>
            <w:shd w:val="clear" w:color="auto" w:fill="auto"/>
            <w:vAlign w:val="bottom"/>
          </w:tcPr>
          <w:p w14:paraId="5A1632CE" w14:textId="2FA0CED1"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1</w:t>
            </w:r>
          </w:p>
        </w:tc>
        <w:tc>
          <w:tcPr>
            <w:tcW w:w="573" w:type="pct"/>
            <w:tcBorders>
              <w:top w:val="nil"/>
              <w:left w:val="single" w:sz="4" w:space="0" w:color="auto"/>
              <w:bottom w:val="nil"/>
              <w:right w:val="single" w:sz="4" w:space="0" w:color="auto"/>
            </w:tcBorders>
            <w:shd w:val="clear" w:color="auto" w:fill="auto"/>
            <w:vAlign w:val="bottom"/>
          </w:tcPr>
          <w:p w14:paraId="20A7F064" w14:textId="57711390"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105</w:t>
            </w:r>
            <w:r>
              <w:rPr>
                <w:rFonts w:ascii="Arial" w:hAnsi="Arial" w:cs="Arial"/>
                <w:color w:val="000000"/>
                <w:sz w:val="18"/>
                <w:szCs w:val="18"/>
              </w:rPr>
              <w:t>,</w:t>
            </w:r>
            <w:r w:rsidRPr="009304C2">
              <w:rPr>
                <w:rFonts w:ascii="Arial" w:hAnsi="Arial" w:cs="Arial"/>
                <w:color w:val="000000"/>
                <w:sz w:val="18"/>
                <w:szCs w:val="18"/>
              </w:rPr>
              <w:t>5</w:t>
            </w:r>
          </w:p>
        </w:tc>
        <w:tc>
          <w:tcPr>
            <w:tcW w:w="574" w:type="pct"/>
            <w:tcBorders>
              <w:top w:val="nil"/>
              <w:left w:val="single" w:sz="4" w:space="0" w:color="auto"/>
              <w:bottom w:val="nil"/>
              <w:right w:val="single" w:sz="4" w:space="0" w:color="auto"/>
            </w:tcBorders>
            <w:shd w:val="clear" w:color="auto" w:fill="auto"/>
            <w:vAlign w:val="bottom"/>
          </w:tcPr>
          <w:p w14:paraId="65BDE0DA" w14:textId="66D39B81"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101</w:t>
            </w:r>
            <w:r>
              <w:rPr>
                <w:rFonts w:ascii="Arial" w:hAnsi="Arial" w:cs="Arial"/>
                <w:color w:val="000000"/>
                <w:sz w:val="18"/>
                <w:szCs w:val="18"/>
              </w:rPr>
              <w:t>,</w:t>
            </w:r>
            <w:r w:rsidRPr="009304C2">
              <w:rPr>
                <w:rFonts w:ascii="Arial" w:hAnsi="Arial" w:cs="Arial"/>
                <w:color w:val="000000"/>
                <w:sz w:val="18"/>
                <w:szCs w:val="18"/>
              </w:rPr>
              <w:t>0</w:t>
            </w:r>
          </w:p>
        </w:tc>
        <w:tc>
          <w:tcPr>
            <w:tcW w:w="617" w:type="pct"/>
            <w:tcBorders>
              <w:top w:val="nil"/>
              <w:left w:val="single" w:sz="4" w:space="0" w:color="auto"/>
              <w:bottom w:val="nil"/>
              <w:right w:val="single" w:sz="4" w:space="0" w:color="auto"/>
            </w:tcBorders>
            <w:shd w:val="clear" w:color="auto" w:fill="auto"/>
            <w:vAlign w:val="bottom"/>
          </w:tcPr>
          <w:p w14:paraId="4067F1B3" w14:textId="5B1D0793"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102</w:t>
            </w:r>
            <w:r>
              <w:rPr>
                <w:rFonts w:ascii="Arial" w:hAnsi="Arial" w:cs="Arial"/>
                <w:color w:val="000000"/>
                <w:sz w:val="18"/>
                <w:szCs w:val="18"/>
              </w:rPr>
              <w:t>,</w:t>
            </w:r>
            <w:r w:rsidRPr="009304C2">
              <w:rPr>
                <w:rFonts w:ascii="Arial" w:hAnsi="Arial" w:cs="Arial"/>
                <w:color w:val="000000"/>
                <w:sz w:val="18"/>
                <w:szCs w:val="18"/>
              </w:rPr>
              <w:t>7</w:t>
            </w:r>
          </w:p>
        </w:tc>
      </w:tr>
      <w:tr w:rsidR="004B2621" w:rsidRPr="00135B86" w14:paraId="5AA341A1" w14:textId="77777777" w:rsidTr="004B2621">
        <w:trPr>
          <w:cantSplit/>
          <w:trHeight w:val="96"/>
        </w:trPr>
        <w:tc>
          <w:tcPr>
            <w:tcW w:w="1720" w:type="pct"/>
            <w:tcBorders>
              <w:top w:val="nil"/>
              <w:left w:val="single" w:sz="4" w:space="0" w:color="auto"/>
              <w:bottom w:val="single" w:sz="18" w:space="0" w:color="auto"/>
              <w:right w:val="single" w:sz="4" w:space="0" w:color="auto"/>
            </w:tcBorders>
            <w:vAlign w:val="bottom"/>
            <w:hideMark/>
          </w:tcPr>
          <w:p w14:paraId="76B1ED76" w14:textId="77777777" w:rsidR="004B2621" w:rsidRPr="00135B86" w:rsidRDefault="004B2621" w:rsidP="004B2621">
            <w:pPr>
              <w:overflowPunct w:val="0"/>
              <w:autoSpaceDE w:val="0"/>
              <w:autoSpaceDN w:val="0"/>
              <w:adjustRightInd w:val="0"/>
              <w:spacing w:after="0" w:line="264" w:lineRule="auto"/>
              <w:ind w:right="-113"/>
              <w:textAlignment w:val="baseline"/>
              <w:rPr>
                <w:rFonts w:ascii="Arial" w:hAnsi="Arial" w:cs="Arial"/>
                <w:sz w:val="18"/>
                <w:szCs w:val="18"/>
                <w:lang w:eastAsia="ru-RU"/>
              </w:rPr>
            </w:pPr>
            <w:r w:rsidRPr="00135B86">
              <w:rPr>
                <w:rFonts w:ascii="Arial" w:hAnsi="Arial" w:cs="Arial"/>
                <w:sz w:val="18"/>
                <w:szCs w:val="18"/>
                <w:lang w:eastAsia="ru-RU"/>
              </w:rPr>
              <w:t>Медикаменты</w:t>
            </w:r>
          </w:p>
        </w:tc>
        <w:tc>
          <w:tcPr>
            <w:tcW w:w="478" w:type="pct"/>
            <w:tcBorders>
              <w:top w:val="nil"/>
              <w:left w:val="single" w:sz="4" w:space="0" w:color="auto"/>
              <w:bottom w:val="single" w:sz="18" w:space="0" w:color="auto"/>
              <w:right w:val="single" w:sz="4" w:space="0" w:color="auto"/>
            </w:tcBorders>
            <w:shd w:val="clear" w:color="auto" w:fill="auto"/>
            <w:vAlign w:val="bottom"/>
          </w:tcPr>
          <w:p w14:paraId="22EFAF32" w14:textId="555115DE" w:rsidR="004B2621" w:rsidRPr="00135B86" w:rsidRDefault="004B2621" w:rsidP="004B2621">
            <w:pPr>
              <w:spacing w:after="0"/>
              <w:ind w:left="-469" w:right="110"/>
              <w:jc w:val="right"/>
              <w:rPr>
                <w:rFonts w:ascii="Arial" w:hAnsi="Arial" w:cs="Arial"/>
                <w:color w:val="000000"/>
                <w:sz w:val="18"/>
                <w:szCs w:val="18"/>
              </w:rPr>
            </w:pPr>
            <w:r>
              <w:rPr>
                <w:rFonts w:ascii="Arial" w:hAnsi="Arial" w:cs="Arial"/>
                <w:color w:val="000000"/>
                <w:sz w:val="18"/>
                <w:szCs w:val="18"/>
              </w:rPr>
              <w:t>100,7</w:t>
            </w:r>
          </w:p>
        </w:tc>
        <w:tc>
          <w:tcPr>
            <w:tcW w:w="483" w:type="pct"/>
            <w:tcBorders>
              <w:top w:val="nil"/>
              <w:left w:val="single" w:sz="4" w:space="0" w:color="auto"/>
              <w:bottom w:val="single" w:sz="18" w:space="0" w:color="auto"/>
              <w:right w:val="single" w:sz="4" w:space="0" w:color="auto"/>
            </w:tcBorders>
            <w:shd w:val="clear" w:color="auto" w:fill="auto"/>
          </w:tcPr>
          <w:p w14:paraId="6020D738" w14:textId="57CF6C76" w:rsidR="004B2621" w:rsidRPr="00135B86" w:rsidRDefault="004B2621" w:rsidP="004B2621">
            <w:pPr>
              <w:spacing w:after="0"/>
              <w:ind w:left="-469" w:right="110"/>
              <w:jc w:val="right"/>
              <w:rPr>
                <w:rFonts w:ascii="Arial" w:hAnsi="Arial" w:cs="Arial"/>
                <w:color w:val="000000"/>
                <w:sz w:val="18"/>
                <w:szCs w:val="18"/>
              </w:rPr>
            </w:pPr>
            <w:r w:rsidRPr="00A80BAB">
              <w:rPr>
                <w:rFonts w:ascii="Arial" w:hAnsi="Arial" w:cs="Arial"/>
                <w:color w:val="000000"/>
                <w:sz w:val="18"/>
                <w:szCs w:val="18"/>
              </w:rPr>
              <w:t>101</w:t>
            </w:r>
            <w:r>
              <w:rPr>
                <w:rFonts w:ascii="Arial" w:hAnsi="Arial" w:cs="Arial"/>
                <w:color w:val="000000"/>
                <w:sz w:val="18"/>
                <w:szCs w:val="18"/>
              </w:rPr>
              <w:t>,</w:t>
            </w:r>
            <w:r w:rsidRPr="00A80BAB">
              <w:rPr>
                <w:rFonts w:ascii="Arial" w:hAnsi="Arial" w:cs="Arial"/>
                <w:color w:val="000000"/>
                <w:sz w:val="18"/>
                <w:szCs w:val="18"/>
              </w:rPr>
              <w:t>2</w:t>
            </w:r>
          </w:p>
        </w:tc>
        <w:tc>
          <w:tcPr>
            <w:tcW w:w="555" w:type="pct"/>
            <w:tcBorders>
              <w:top w:val="nil"/>
              <w:left w:val="single" w:sz="4" w:space="0" w:color="auto"/>
              <w:bottom w:val="single" w:sz="18" w:space="0" w:color="auto"/>
              <w:right w:val="single" w:sz="4" w:space="0" w:color="auto"/>
            </w:tcBorders>
            <w:shd w:val="clear" w:color="auto" w:fill="auto"/>
            <w:vAlign w:val="bottom"/>
          </w:tcPr>
          <w:p w14:paraId="66ED792D" w14:textId="25EA66B9"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100</w:t>
            </w:r>
            <w:r>
              <w:rPr>
                <w:rFonts w:ascii="Arial" w:hAnsi="Arial" w:cs="Arial"/>
                <w:color w:val="000000"/>
                <w:sz w:val="18"/>
                <w:szCs w:val="18"/>
              </w:rPr>
              <w:t>,</w:t>
            </w:r>
            <w:r w:rsidRPr="009304C2">
              <w:rPr>
                <w:rFonts w:ascii="Arial" w:hAnsi="Arial" w:cs="Arial"/>
                <w:color w:val="000000"/>
                <w:sz w:val="18"/>
                <w:szCs w:val="18"/>
              </w:rPr>
              <w:t>9</w:t>
            </w:r>
          </w:p>
        </w:tc>
        <w:tc>
          <w:tcPr>
            <w:tcW w:w="573" w:type="pct"/>
            <w:tcBorders>
              <w:top w:val="nil"/>
              <w:left w:val="single" w:sz="4" w:space="0" w:color="auto"/>
              <w:bottom w:val="single" w:sz="18" w:space="0" w:color="auto"/>
              <w:right w:val="single" w:sz="4" w:space="0" w:color="auto"/>
            </w:tcBorders>
            <w:shd w:val="clear" w:color="auto" w:fill="auto"/>
            <w:vAlign w:val="bottom"/>
          </w:tcPr>
          <w:p w14:paraId="3F4E9A86" w14:textId="6592591B"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109</w:t>
            </w:r>
            <w:r>
              <w:rPr>
                <w:rFonts w:ascii="Arial" w:hAnsi="Arial" w:cs="Arial"/>
                <w:color w:val="000000"/>
                <w:sz w:val="18"/>
                <w:szCs w:val="18"/>
              </w:rPr>
              <w:t>,</w:t>
            </w:r>
            <w:r w:rsidRPr="009304C2">
              <w:rPr>
                <w:rFonts w:ascii="Arial" w:hAnsi="Arial" w:cs="Arial"/>
                <w:color w:val="000000"/>
                <w:sz w:val="18"/>
                <w:szCs w:val="18"/>
              </w:rPr>
              <w:t>2</w:t>
            </w:r>
          </w:p>
        </w:tc>
        <w:tc>
          <w:tcPr>
            <w:tcW w:w="574" w:type="pct"/>
            <w:tcBorders>
              <w:top w:val="nil"/>
              <w:left w:val="single" w:sz="4" w:space="0" w:color="auto"/>
              <w:bottom w:val="single" w:sz="18" w:space="0" w:color="auto"/>
              <w:right w:val="single" w:sz="4" w:space="0" w:color="auto"/>
            </w:tcBorders>
            <w:shd w:val="clear" w:color="auto" w:fill="auto"/>
            <w:vAlign w:val="bottom"/>
          </w:tcPr>
          <w:p w14:paraId="458AE517" w14:textId="280E5F82" w:rsidR="004B2621" w:rsidRPr="00135B86" w:rsidRDefault="004B2621" w:rsidP="004B2621">
            <w:pPr>
              <w:spacing w:after="0"/>
              <w:ind w:left="-469" w:right="110"/>
              <w:jc w:val="right"/>
              <w:rPr>
                <w:rFonts w:ascii="Arial" w:hAnsi="Arial" w:cs="Arial"/>
                <w:color w:val="000000"/>
                <w:sz w:val="18"/>
                <w:szCs w:val="18"/>
              </w:rPr>
            </w:pPr>
            <w:r w:rsidRPr="009304C2">
              <w:rPr>
                <w:rFonts w:ascii="Arial" w:hAnsi="Arial" w:cs="Arial"/>
                <w:color w:val="000000"/>
                <w:sz w:val="18"/>
                <w:szCs w:val="18"/>
              </w:rPr>
              <w:t>104</w:t>
            </w:r>
            <w:r>
              <w:rPr>
                <w:rFonts w:ascii="Arial" w:hAnsi="Arial" w:cs="Arial"/>
                <w:color w:val="000000"/>
                <w:sz w:val="18"/>
                <w:szCs w:val="18"/>
              </w:rPr>
              <w:t>,</w:t>
            </w:r>
            <w:r w:rsidRPr="009304C2">
              <w:rPr>
                <w:rFonts w:ascii="Arial" w:hAnsi="Arial" w:cs="Arial"/>
                <w:color w:val="000000"/>
                <w:sz w:val="18"/>
                <w:szCs w:val="18"/>
              </w:rPr>
              <w:t>6</w:t>
            </w:r>
          </w:p>
        </w:tc>
        <w:tc>
          <w:tcPr>
            <w:tcW w:w="617" w:type="pct"/>
            <w:tcBorders>
              <w:top w:val="nil"/>
              <w:left w:val="single" w:sz="4" w:space="0" w:color="auto"/>
              <w:bottom w:val="single" w:sz="18" w:space="0" w:color="auto"/>
              <w:right w:val="single" w:sz="4" w:space="0" w:color="auto"/>
            </w:tcBorders>
            <w:shd w:val="clear" w:color="auto" w:fill="auto"/>
            <w:vAlign w:val="bottom"/>
          </w:tcPr>
          <w:p w14:paraId="7C837819" w14:textId="31176A06" w:rsidR="004B2621" w:rsidRPr="00135B86" w:rsidRDefault="004B2621" w:rsidP="004B2621">
            <w:pPr>
              <w:tabs>
                <w:tab w:val="left" w:pos="742"/>
              </w:tabs>
              <w:spacing w:after="0"/>
              <w:ind w:left="-469" w:right="110"/>
              <w:jc w:val="right"/>
              <w:rPr>
                <w:rFonts w:ascii="Arial" w:hAnsi="Arial" w:cs="Arial"/>
                <w:color w:val="000000"/>
                <w:sz w:val="18"/>
                <w:szCs w:val="18"/>
              </w:rPr>
            </w:pPr>
            <w:r w:rsidRPr="009304C2">
              <w:rPr>
                <w:rFonts w:ascii="Arial" w:hAnsi="Arial" w:cs="Arial"/>
                <w:color w:val="000000"/>
                <w:sz w:val="18"/>
                <w:szCs w:val="18"/>
              </w:rPr>
              <w:t>103</w:t>
            </w:r>
            <w:r>
              <w:rPr>
                <w:rFonts w:ascii="Arial" w:hAnsi="Arial" w:cs="Arial"/>
                <w:color w:val="000000"/>
                <w:sz w:val="18"/>
                <w:szCs w:val="18"/>
              </w:rPr>
              <w:t>,</w:t>
            </w:r>
            <w:r w:rsidRPr="009304C2">
              <w:rPr>
                <w:rFonts w:ascii="Arial" w:hAnsi="Arial" w:cs="Arial"/>
                <w:color w:val="000000"/>
                <w:sz w:val="18"/>
                <w:szCs w:val="18"/>
              </w:rPr>
              <w:t>2</w:t>
            </w:r>
          </w:p>
        </w:tc>
      </w:tr>
    </w:tbl>
    <w:p w14:paraId="4419A2B7" w14:textId="6ACB4A07" w:rsidR="005B5DE1" w:rsidRDefault="005B5DE1" w:rsidP="005B5DE1">
      <w:pPr>
        <w:spacing w:after="0" w:line="240" w:lineRule="auto"/>
        <w:ind w:right="91" w:firstLine="720"/>
        <w:jc w:val="both"/>
        <w:rPr>
          <w:rFonts w:ascii="Times New Roman" w:hAnsi="Times New Roman"/>
          <w:sz w:val="24"/>
          <w:szCs w:val="24"/>
        </w:rPr>
      </w:pPr>
    </w:p>
    <w:p w14:paraId="13E3E4EF" w14:textId="63320315" w:rsidR="00E7271C" w:rsidRDefault="00E7271C" w:rsidP="005B5DE1">
      <w:pPr>
        <w:spacing w:after="0" w:line="240" w:lineRule="auto"/>
        <w:ind w:right="91" w:firstLine="720"/>
        <w:jc w:val="both"/>
        <w:rPr>
          <w:rFonts w:ascii="Times New Roman" w:hAnsi="Times New Roman"/>
          <w:sz w:val="24"/>
          <w:szCs w:val="24"/>
        </w:rPr>
      </w:pPr>
    </w:p>
    <w:p w14:paraId="10AD34AB" w14:textId="08CD0F55" w:rsidR="00E7271C" w:rsidRDefault="00E7271C" w:rsidP="005B5DE1">
      <w:pPr>
        <w:spacing w:after="0" w:line="240" w:lineRule="auto"/>
        <w:ind w:right="91" w:firstLine="720"/>
        <w:jc w:val="both"/>
        <w:rPr>
          <w:rFonts w:ascii="Times New Roman" w:hAnsi="Times New Roman"/>
          <w:sz w:val="24"/>
          <w:szCs w:val="24"/>
        </w:rPr>
      </w:pPr>
    </w:p>
    <w:p w14:paraId="3DD1E6F4" w14:textId="504C9DC1" w:rsidR="00E7271C" w:rsidRDefault="00E7271C" w:rsidP="005B5DE1">
      <w:pPr>
        <w:spacing w:after="0" w:line="240" w:lineRule="auto"/>
        <w:ind w:right="91" w:firstLine="720"/>
        <w:jc w:val="both"/>
        <w:rPr>
          <w:rFonts w:ascii="Times New Roman" w:hAnsi="Times New Roman"/>
          <w:sz w:val="24"/>
          <w:szCs w:val="24"/>
        </w:rPr>
      </w:pPr>
    </w:p>
    <w:p w14:paraId="264CD759" w14:textId="77777777" w:rsidR="00E7271C" w:rsidRPr="00135B86" w:rsidRDefault="00E7271C" w:rsidP="005B5DE1">
      <w:pPr>
        <w:spacing w:after="0" w:line="240" w:lineRule="auto"/>
        <w:ind w:right="91" w:firstLine="720"/>
        <w:jc w:val="both"/>
        <w:rPr>
          <w:rFonts w:ascii="Times New Roman" w:hAnsi="Times New Roman"/>
          <w:sz w:val="24"/>
          <w:szCs w:val="24"/>
        </w:rPr>
      </w:pPr>
    </w:p>
    <w:p w14:paraId="38204135" w14:textId="380A978C" w:rsidR="0080670D" w:rsidRDefault="0080670D" w:rsidP="0080670D">
      <w:pPr>
        <w:spacing w:after="0" w:line="192" w:lineRule="auto"/>
        <w:rPr>
          <w:b/>
          <w:bCs/>
          <w:sz w:val="24"/>
          <w:szCs w:val="24"/>
        </w:rPr>
      </w:pPr>
    </w:p>
    <w:p w14:paraId="3A0F10E1" w14:textId="396C7E03" w:rsidR="005B5DE1" w:rsidRPr="00135B86" w:rsidRDefault="005B5DE1" w:rsidP="0080670D">
      <w:pPr>
        <w:tabs>
          <w:tab w:val="left" w:pos="1328"/>
        </w:tabs>
        <w:spacing w:after="0" w:line="192" w:lineRule="auto"/>
        <w:ind w:left="709"/>
        <w:rPr>
          <w:b/>
          <w:bCs/>
          <w:sz w:val="24"/>
          <w:szCs w:val="24"/>
        </w:rPr>
      </w:pPr>
      <w:r w:rsidRPr="00135B86">
        <w:rPr>
          <w:b/>
          <w:bCs/>
          <w:sz w:val="24"/>
          <w:szCs w:val="24"/>
        </w:rPr>
        <w:lastRenderedPageBreak/>
        <w:t>Индексы цен на топливо моторное и бензин автомобильный</w:t>
      </w:r>
    </w:p>
    <w:p w14:paraId="48726F10" w14:textId="77777777" w:rsidR="005B5DE1" w:rsidRPr="00135B86" w:rsidRDefault="005B5DE1" w:rsidP="005B5DE1">
      <w:pPr>
        <w:tabs>
          <w:tab w:val="right" w:pos="9072"/>
        </w:tabs>
        <w:overflowPunct w:val="0"/>
        <w:autoSpaceDE w:val="0"/>
        <w:autoSpaceDN w:val="0"/>
        <w:adjustRightInd w:val="0"/>
        <w:spacing w:after="0"/>
        <w:ind w:right="112" w:firstLine="709"/>
        <w:jc w:val="right"/>
        <w:textAlignment w:val="baseline"/>
        <w:rPr>
          <w:rFonts w:ascii="Times New Roman" w:hAnsi="Times New Roman"/>
          <w:sz w:val="24"/>
          <w:szCs w:val="24"/>
          <w:lang w:eastAsia="ru-RU"/>
        </w:rPr>
      </w:pPr>
      <w:r w:rsidRPr="00135B86">
        <w:rPr>
          <w:rFonts w:ascii="Arial" w:hAnsi="Arial" w:cs="Arial"/>
          <w:sz w:val="18"/>
          <w:szCs w:val="18"/>
          <w:lang w:eastAsia="ru-RU"/>
        </w:rPr>
        <w:t>в процентах</w:t>
      </w: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24"/>
        <w:gridCol w:w="1382"/>
        <w:gridCol w:w="1382"/>
        <w:gridCol w:w="1382"/>
        <w:gridCol w:w="1653"/>
      </w:tblGrid>
      <w:tr w:rsidR="005B5DE1" w:rsidRPr="00135B86" w14:paraId="192E4186" w14:textId="77777777" w:rsidTr="006E0C1E">
        <w:trPr>
          <w:cantSplit/>
        </w:trPr>
        <w:tc>
          <w:tcPr>
            <w:tcW w:w="4124" w:type="dxa"/>
            <w:vMerge w:val="restart"/>
            <w:tcBorders>
              <w:top w:val="single" w:sz="18" w:space="0" w:color="auto"/>
              <w:left w:val="single" w:sz="6" w:space="0" w:color="auto"/>
              <w:bottom w:val="single" w:sz="18" w:space="0" w:color="auto"/>
              <w:right w:val="single" w:sz="6" w:space="0" w:color="auto"/>
            </w:tcBorders>
            <w:vAlign w:val="center"/>
          </w:tcPr>
          <w:p w14:paraId="691B865C" w14:textId="77777777" w:rsidR="005B5DE1" w:rsidRPr="00135B86" w:rsidRDefault="005B5DE1" w:rsidP="00C03B5A">
            <w:pPr>
              <w:overflowPunct w:val="0"/>
              <w:autoSpaceDE w:val="0"/>
              <w:autoSpaceDN w:val="0"/>
              <w:adjustRightInd w:val="0"/>
              <w:spacing w:after="0" w:line="288" w:lineRule="auto"/>
              <w:textAlignment w:val="baseline"/>
              <w:rPr>
                <w:rFonts w:ascii="Arial" w:hAnsi="Arial" w:cs="Arial"/>
                <w:color w:val="FF0000"/>
                <w:sz w:val="18"/>
                <w:szCs w:val="18"/>
                <w:lang w:eastAsia="ru-RU"/>
              </w:rPr>
            </w:pPr>
          </w:p>
        </w:tc>
        <w:tc>
          <w:tcPr>
            <w:tcW w:w="4146" w:type="dxa"/>
            <w:gridSpan w:val="3"/>
            <w:tcBorders>
              <w:top w:val="single" w:sz="18" w:space="0" w:color="auto"/>
              <w:left w:val="single" w:sz="6" w:space="0" w:color="auto"/>
              <w:bottom w:val="single" w:sz="6" w:space="0" w:color="auto"/>
              <w:right w:val="single" w:sz="6" w:space="0" w:color="auto"/>
            </w:tcBorders>
            <w:vAlign w:val="center"/>
            <w:hideMark/>
          </w:tcPr>
          <w:p w14:paraId="5FFE778C" w14:textId="7ADA1F02" w:rsidR="005B5DE1" w:rsidRPr="00135B86" w:rsidRDefault="004B2621" w:rsidP="00C03B5A">
            <w:pPr>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Pr>
                <w:rFonts w:ascii="Arial" w:hAnsi="Arial" w:cs="Arial"/>
                <w:sz w:val="18"/>
                <w:szCs w:val="18"/>
                <w:lang w:eastAsia="ru-RU"/>
              </w:rPr>
              <w:t>Июнь</w:t>
            </w:r>
            <w:r w:rsidR="005B5DE1" w:rsidRPr="00135B86">
              <w:rPr>
                <w:rFonts w:ascii="Arial" w:hAnsi="Arial" w:cs="Arial"/>
                <w:sz w:val="18"/>
                <w:szCs w:val="18"/>
                <w:lang w:eastAsia="ru-RU"/>
              </w:rPr>
              <w:t xml:space="preserve"> 2024г. к</w:t>
            </w:r>
          </w:p>
        </w:tc>
        <w:tc>
          <w:tcPr>
            <w:tcW w:w="1653" w:type="dxa"/>
            <w:vMerge w:val="restart"/>
            <w:tcBorders>
              <w:top w:val="single" w:sz="18" w:space="0" w:color="auto"/>
              <w:left w:val="single" w:sz="6" w:space="0" w:color="auto"/>
              <w:bottom w:val="single" w:sz="18" w:space="0" w:color="auto"/>
              <w:right w:val="single" w:sz="6" w:space="0" w:color="auto"/>
            </w:tcBorders>
            <w:vAlign w:val="center"/>
            <w:hideMark/>
          </w:tcPr>
          <w:p w14:paraId="403D26ED" w14:textId="77777777" w:rsidR="005B5DE1" w:rsidRPr="00135B86" w:rsidRDefault="005B5DE1" w:rsidP="00C03B5A">
            <w:pPr>
              <w:spacing w:after="0" w:line="288" w:lineRule="auto"/>
              <w:ind w:left="-113" w:right="-113"/>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050B2F9D" w14:textId="007164C9" w:rsidR="005B5DE1" w:rsidRPr="00135B86" w:rsidRDefault="006E0C1E" w:rsidP="00C03B5A">
            <w:pPr>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Pr>
                <w:rFonts w:ascii="Arial" w:hAnsi="Arial" w:cs="Arial"/>
                <w:sz w:val="18"/>
                <w:szCs w:val="18"/>
                <w:lang w:eastAsia="ru-RU"/>
              </w:rPr>
              <w:t>июнь</w:t>
            </w:r>
            <w:r w:rsidR="005B5DE1" w:rsidRPr="00135B86">
              <w:rPr>
                <w:rFonts w:ascii="Arial" w:hAnsi="Arial" w:cs="Arial"/>
                <w:sz w:val="18"/>
                <w:szCs w:val="18"/>
                <w:lang w:eastAsia="ru-RU"/>
              </w:rPr>
              <w:t xml:space="preserve"> 2023г. к декабрю 2022г.</w:t>
            </w:r>
          </w:p>
        </w:tc>
      </w:tr>
      <w:tr w:rsidR="005B5DE1" w:rsidRPr="00135B86" w14:paraId="36E4E0E4" w14:textId="77777777" w:rsidTr="006E0C1E">
        <w:trPr>
          <w:cantSplit/>
        </w:trPr>
        <w:tc>
          <w:tcPr>
            <w:tcW w:w="4124" w:type="dxa"/>
            <w:vMerge/>
            <w:tcBorders>
              <w:top w:val="single" w:sz="18" w:space="0" w:color="auto"/>
              <w:left w:val="single" w:sz="6" w:space="0" w:color="auto"/>
              <w:bottom w:val="single" w:sz="18" w:space="0" w:color="auto"/>
              <w:right w:val="single" w:sz="6" w:space="0" w:color="auto"/>
            </w:tcBorders>
            <w:vAlign w:val="center"/>
            <w:hideMark/>
          </w:tcPr>
          <w:p w14:paraId="1E9480F5" w14:textId="77777777" w:rsidR="005B5DE1" w:rsidRPr="00135B86" w:rsidRDefault="005B5DE1" w:rsidP="00C03B5A">
            <w:pPr>
              <w:spacing w:after="0" w:line="288" w:lineRule="auto"/>
              <w:rPr>
                <w:rFonts w:ascii="Arial" w:hAnsi="Arial" w:cs="Arial"/>
                <w:color w:val="FF0000"/>
                <w:sz w:val="18"/>
                <w:szCs w:val="18"/>
                <w:lang w:eastAsia="ru-RU"/>
              </w:rPr>
            </w:pPr>
          </w:p>
        </w:tc>
        <w:tc>
          <w:tcPr>
            <w:tcW w:w="1382" w:type="dxa"/>
            <w:tcBorders>
              <w:top w:val="single" w:sz="6" w:space="0" w:color="auto"/>
              <w:left w:val="single" w:sz="6" w:space="0" w:color="auto"/>
              <w:bottom w:val="single" w:sz="18" w:space="0" w:color="auto"/>
              <w:right w:val="single" w:sz="6" w:space="0" w:color="auto"/>
            </w:tcBorders>
            <w:vAlign w:val="center"/>
            <w:hideMark/>
          </w:tcPr>
          <w:p w14:paraId="4223F139" w14:textId="310E0C18" w:rsidR="005B5DE1" w:rsidRPr="00135B86" w:rsidRDefault="004B262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Pr>
                <w:rFonts w:ascii="Arial" w:hAnsi="Arial" w:cs="Arial"/>
                <w:sz w:val="18"/>
                <w:szCs w:val="18"/>
                <w:lang w:eastAsia="ru-RU"/>
              </w:rPr>
              <w:t>маю</w:t>
            </w:r>
          </w:p>
          <w:p w14:paraId="77E9F6B7" w14:textId="67377FE1" w:rsidR="005B5DE1" w:rsidRPr="00135B86" w:rsidRDefault="005B5DE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sidRPr="00135B86">
              <w:rPr>
                <w:rFonts w:ascii="Arial" w:hAnsi="Arial" w:cs="Arial"/>
                <w:sz w:val="18"/>
                <w:szCs w:val="18"/>
                <w:lang w:eastAsia="ru-RU"/>
              </w:rPr>
              <w:t xml:space="preserve"> 2024г.</w:t>
            </w:r>
          </w:p>
        </w:tc>
        <w:tc>
          <w:tcPr>
            <w:tcW w:w="1382" w:type="dxa"/>
            <w:tcBorders>
              <w:top w:val="single" w:sz="6" w:space="0" w:color="auto"/>
              <w:left w:val="single" w:sz="6" w:space="0" w:color="auto"/>
              <w:bottom w:val="single" w:sz="18" w:space="0" w:color="auto"/>
              <w:right w:val="single" w:sz="6" w:space="0" w:color="auto"/>
            </w:tcBorders>
            <w:vAlign w:val="center"/>
          </w:tcPr>
          <w:p w14:paraId="65AAB09B" w14:textId="27C6ACC3" w:rsidR="005B5DE1" w:rsidRPr="00135B86" w:rsidRDefault="004B262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Pr>
                <w:rFonts w:ascii="Arial" w:hAnsi="Arial" w:cs="Arial"/>
                <w:sz w:val="18"/>
                <w:szCs w:val="18"/>
                <w:lang w:eastAsia="ru-RU"/>
              </w:rPr>
              <w:t>июню</w:t>
            </w:r>
          </w:p>
          <w:p w14:paraId="60461A53" w14:textId="28C79E03" w:rsidR="005B5DE1" w:rsidRPr="00135B86" w:rsidRDefault="005B5DE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sidRPr="00135B86">
              <w:rPr>
                <w:rFonts w:ascii="Arial" w:hAnsi="Arial" w:cs="Arial"/>
                <w:sz w:val="18"/>
                <w:szCs w:val="18"/>
                <w:lang w:eastAsia="ru-RU"/>
              </w:rPr>
              <w:t xml:space="preserve"> 2023г.</w:t>
            </w:r>
          </w:p>
        </w:tc>
        <w:tc>
          <w:tcPr>
            <w:tcW w:w="1382" w:type="dxa"/>
            <w:tcBorders>
              <w:top w:val="single" w:sz="6" w:space="0" w:color="auto"/>
              <w:left w:val="single" w:sz="6" w:space="0" w:color="auto"/>
              <w:bottom w:val="single" w:sz="18" w:space="0" w:color="auto"/>
              <w:right w:val="single" w:sz="6" w:space="0" w:color="auto"/>
            </w:tcBorders>
            <w:vAlign w:val="center"/>
            <w:hideMark/>
          </w:tcPr>
          <w:p w14:paraId="7C6CD131" w14:textId="77777777" w:rsidR="005B5DE1" w:rsidRPr="00135B86" w:rsidRDefault="005B5DE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sidRPr="00135B86">
              <w:rPr>
                <w:rFonts w:ascii="Arial" w:hAnsi="Arial" w:cs="Arial"/>
                <w:sz w:val="18"/>
                <w:szCs w:val="18"/>
                <w:lang w:eastAsia="ru-RU"/>
              </w:rPr>
              <w:t>декабрю</w:t>
            </w:r>
          </w:p>
          <w:p w14:paraId="75A24C58" w14:textId="0D05A898" w:rsidR="005B5DE1" w:rsidRPr="00135B86" w:rsidRDefault="005B5DE1" w:rsidP="00C03B5A">
            <w:pPr>
              <w:widowControl w:val="0"/>
              <w:overflowPunct w:val="0"/>
              <w:autoSpaceDE w:val="0"/>
              <w:autoSpaceDN w:val="0"/>
              <w:adjustRightInd w:val="0"/>
              <w:spacing w:after="0" w:line="288" w:lineRule="auto"/>
              <w:ind w:left="-57" w:right="-57"/>
              <w:jc w:val="center"/>
              <w:textAlignment w:val="baseline"/>
              <w:rPr>
                <w:rFonts w:ascii="Arial" w:hAnsi="Arial" w:cs="Arial"/>
                <w:sz w:val="18"/>
                <w:szCs w:val="18"/>
                <w:lang w:eastAsia="ru-RU"/>
              </w:rPr>
            </w:pPr>
            <w:r w:rsidRPr="00135B86">
              <w:rPr>
                <w:rFonts w:ascii="Arial" w:hAnsi="Arial" w:cs="Arial"/>
                <w:sz w:val="18"/>
                <w:szCs w:val="18"/>
                <w:lang w:eastAsia="ru-RU"/>
              </w:rPr>
              <w:t xml:space="preserve"> 2023г.</w:t>
            </w:r>
          </w:p>
        </w:tc>
        <w:tc>
          <w:tcPr>
            <w:tcW w:w="1653" w:type="dxa"/>
            <w:vMerge/>
            <w:tcBorders>
              <w:top w:val="single" w:sz="18" w:space="0" w:color="auto"/>
              <w:left w:val="single" w:sz="6" w:space="0" w:color="auto"/>
              <w:bottom w:val="single" w:sz="18" w:space="0" w:color="auto"/>
              <w:right w:val="single" w:sz="6" w:space="0" w:color="auto"/>
            </w:tcBorders>
            <w:vAlign w:val="center"/>
            <w:hideMark/>
          </w:tcPr>
          <w:p w14:paraId="6E57BC6F" w14:textId="77777777" w:rsidR="005B5DE1" w:rsidRPr="00135B86" w:rsidRDefault="005B5DE1" w:rsidP="00C03B5A">
            <w:pPr>
              <w:spacing w:after="0" w:line="288" w:lineRule="auto"/>
              <w:rPr>
                <w:rFonts w:ascii="Arial" w:hAnsi="Arial" w:cs="Arial"/>
                <w:sz w:val="18"/>
                <w:szCs w:val="18"/>
                <w:lang w:eastAsia="ru-RU"/>
              </w:rPr>
            </w:pPr>
          </w:p>
        </w:tc>
      </w:tr>
      <w:tr w:rsidR="006E0C1E" w:rsidRPr="00135B86" w14:paraId="51C4AA39" w14:textId="77777777" w:rsidTr="006E0C1E">
        <w:trPr>
          <w:cantSplit/>
        </w:trPr>
        <w:tc>
          <w:tcPr>
            <w:tcW w:w="4124" w:type="dxa"/>
            <w:tcBorders>
              <w:top w:val="single" w:sz="18" w:space="0" w:color="auto"/>
              <w:left w:val="single" w:sz="6" w:space="0" w:color="auto"/>
              <w:bottom w:val="nil"/>
              <w:right w:val="single" w:sz="6" w:space="0" w:color="auto"/>
            </w:tcBorders>
            <w:vAlign w:val="bottom"/>
            <w:hideMark/>
          </w:tcPr>
          <w:p w14:paraId="05945A55" w14:textId="77777777" w:rsidR="006E0C1E" w:rsidRPr="00135B86" w:rsidRDefault="006E0C1E" w:rsidP="006E0C1E">
            <w:pPr>
              <w:spacing w:after="0" w:line="288" w:lineRule="auto"/>
              <w:rPr>
                <w:rFonts w:ascii="Arial" w:hAnsi="Arial" w:cs="Arial"/>
                <w:b/>
                <w:color w:val="000000"/>
                <w:sz w:val="18"/>
                <w:szCs w:val="18"/>
              </w:rPr>
            </w:pPr>
            <w:r w:rsidRPr="00135B86">
              <w:rPr>
                <w:rFonts w:ascii="Arial" w:hAnsi="Arial" w:cs="Arial"/>
                <w:b/>
                <w:color w:val="000000"/>
                <w:sz w:val="18"/>
                <w:szCs w:val="18"/>
              </w:rPr>
              <w:t>Топливо моторное</w:t>
            </w:r>
          </w:p>
        </w:tc>
        <w:tc>
          <w:tcPr>
            <w:tcW w:w="1382" w:type="dxa"/>
            <w:tcBorders>
              <w:top w:val="single" w:sz="18" w:space="0" w:color="auto"/>
              <w:left w:val="single" w:sz="6" w:space="0" w:color="auto"/>
              <w:bottom w:val="nil"/>
              <w:right w:val="single" w:sz="6" w:space="0" w:color="auto"/>
            </w:tcBorders>
            <w:vAlign w:val="bottom"/>
          </w:tcPr>
          <w:p w14:paraId="275A17A4" w14:textId="009464EB"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100</w:t>
            </w:r>
            <w:r>
              <w:rPr>
                <w:rFonts w:ascii="Arial" w:hAnsi="Arial" w:cs="Arial"/>
                <w:b/>
                <w:bCs/>
                <w:color w:val="000000"/>
                <w:sz w:val="18"/>
                <w:szCs w:val="18"/>
              </w:rPr>
              <w:t>,</w:t>
            </w:r>
            <w:r w:rsidRPr="00775472">
              <w:rPr>
                <w:rFonts w:ascii="Arial" w:hAnsi="Arial" w:cs="Arial"/>
                <w:b/>
                <w:bCs/>
                <w:color w:val="000000"/>
                <w:sz w:val="18"/>
                <w:szCs w:val="18"/>
              </w:rPr>
              <w:t>1</w:t>
            </w:r>
          </w:p>
        </w:tc>
        <w:tc>
          <w:tcPr>
            <w:tcW w:w="1382" w:type="dxa"/>
            <w:tcBorders>
              <w:top w:val="single" w:sz="18" w:space="0" w:color="auto"/>
              <w:left w:val="single" w:sz="6" w:space="0" w:color="auto"/>
              <w:bottom w:val="nil"/>
              <w:right w:val="single" w:sz="6" w:space="0" w:color="auto"/>
            </w:tcBorders>
            <w:vAlign w:val="bottom"/>
          </w:tcPr>
          <w:p w14:paraId="4649C139" w14:textId="35CD6656"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105</w:t>
            </w:r>
            <w:r>
              <w:rPr>
                <w:rFonts w:ascii="Arial" w:hAnsi="Arial" w:cs="Arial"/>
                <w:b/>
                <w:bCs/>
                <w:color w:val="000000"/>
                <w:sz w:val="18"/>
                <w:szCs w:val="18"/>
              </w:rPr>
              <w:t>,</w:t>
            </w:r>
            <w:r w:rsidRPr="00775472">
              <w:rPr>
                <w:rFonts w:ascii="Arial" w:hAnsi="Arial" w:cs="Arial"/>
                <w:b/>
                <w:bCs/>
                <w:color w:val="000000"/>
                <w:sz w:val="18"/>
                <w:szCs w:val="18"/>
              </w:rPr>
              <w:t>6</w:t>
            </w:r>
          </w:p>
        </w:tc>
        <w:tc>
          <w:tcPr>
            <w:tcW w:w="1382" w:type="dxa"/>
            <w:tcBorders>
              <w:top w:val="single" w:sz="18" w:space="0" w:color="auto"/>
              <w:left w:val="single" w:sz="6" w:space="0" w:color="auto"/>
              <w:bottom w:val="nil"/>
              <w:right w:val="single" w:sz="6" w:space="0" w:color="auto"/>
            </w:tcBorders>
            <w:vAlign w:val="bottom"/>
          </w:tcPr>
          <w:p w14:paraId="16868EF6" w14:textId="3EE2FAA4"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100</w:t>
            </w:r>
            <w:r>
              <w:rPr>
                <w:rFonts w:ascii="Arial" w:hAnsi="Arial" w:cs="Arial"/>
                <w:b/>
                <w:bCs/>
                <w:color w:val="000000"/>
                <w:sz w:val="18"/>
                <w:szCs w:val="18"/>
              </w:rPr>
              <w:t>,</w:t>
            </w:r>
            <w:r w:rsidRPr="00775472">
              <w:rPr>
                <w:rFonts w:ascii="Arial" w:hAnsi="Arial" w:cs="Arial"/>
                <w:b/>
                <w:bCs/>
                <w:color w:val="000000"/>
                <w:sz w:val="18"/>
                <w:szCs w:val="18"/>
              </w:rPr>
              <w:t>8</w:t>
            </w:r>
          </w:p>
        </w:tc>
        <w:tc>
          <w:tcPr>
            <w:tcW w:w="1653" w:type="dxa"/>
            <w:tcBorders>
              <w:top w:val="single" w:sz="18" w:space="0" w:color="auto"/>
              <w:left w:val="single" w:sz="6" w:space="0" w:color="auto"/>
              <w:bottom w:val="nil"/>
              <w:right w:val="single" w:sz="6" w:space="0" w:color="auto"/>
            </w:tcBorders>
            <w:vAlign w:val="bottom"/>
          </w:tcPr>
          <w:p w14:paraId="43273262" w14:textId="7FAB9208"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103</w:t>
            </w:r>
            <w:r>
              <w:rPr>
                <w:rFonts w:ascii="Arial" w:hAnsi="Arial" w:cs="Arial"/>
                <w:b/>
                <w:bCs/>
                <w:color w:val="000000"/>
                <w:sz w:val="18"/>
                <w:szCs w:val="18"/>
              </w:rPr>
              <w:t>,</w:t>
            </w:r>
            <w:r w:rsidRPr="00775472">
              <w:rPr>
                <w:rFonts w:ascii="Arial" w:hAnsi="Arial" w:cs="Arial"/>
                <w:b/>
                <w:bCs/>
                <w:color w:val="000000"/>
                <w:sz w:val="18"/>
                <w:szCs w:val="18"/>
              </w:rPr>
              <w:t>4</w:t>
            </w:r>
          </w:p>
        </w:tc>
      </w:tr>
      <w:tr w:rsidR="006E0C1E" w:rsidRPr="00135B86" w14:paraId="04A6548F" w14:textId="77777777" w:rsidTr="006E0C1E">
        <w:trPr>
          <w:cantSplit/>
        </w:trPr>
        <w:tc>
          <w:tcPr>
            <w:tcW w:w="4124" w:type="dxa"/>
            <w:tcBorders>
              <w:top w:val="nil"/>
              <w:left w:val="single" w:sz="6" w:space="0" w:color="auto"/>
              <w:bottom w:val="nil"/>
              <w:right w:val="single" w:sz="6" w:space="0" w:color="auto"/>
            </w:tcBorders>
            <w:vAlign w:val="bottom"/>
            <w:hideMark/>
          </w:tcPr>
          <w:p w14:paraId="00C337A2" w14:textId="77777777" w:rsidR="006E0C1E" w:rsidRPr="00135B86" w:rsidRDefault="006E0C1E" w:rsidP="006E0C1E">
            <w:pPr>
              <w:spacing w:after="0" w:line="288" w:lineRule="auto"/>
              <w:rPr>
                <w:rFonts w:ascii="Arial" w:hAnsi="Arial" w:cs="Arial"/>
                <w:color w:val="000000"/>
                <w:sz w:val="18"/>
                <w:szCs w:val="18"/>
              </w:rPr>
            </w:pPr>
            <w:r w:rsidRPr="00135B86">
              <w:rPr>
                <w:rFonts w:ascii="Arial" w:hAnsi="Arial" w:cs="Arial"/>
                <w:color w:val="000000"/>
                <w:sz w:val="18"/>
                <w:szCs w:val="18"/>
              </w:rPr>
              <w:t>Газовое моторное топливо</w:t>
            </w:r>
          </w:p>
        </w:tc>
        <w:tc>
          <w:tcPr>
            <w:tcW w:w="1382" w:type="dxa"/>
            <w:tcBorders>
              <w:top w:val="nil"/>
              <w:left w:val="single" w:sz="6" w:space="0" w:color="auto"/>
              <w:bottom w:val="nil"/>
              <w:right w:val="single" w:sz="6" w:space="0" w:color="auto"/>
            </w:tcBorders>
            <w:vAlign w:val="bottom"/>
          </w:tcPr>
          <w:p w14:paraId="5C39FD0B" w14:textId="5E00F2E2"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4</w:t>
            </w:r>
          </w:p>
        </w:tc>
        <w:tc>
          <w:tcPr>
            <w:tcW w:w="1382" w:type="dxa"/>
            <w:tcBorders>
              <w:top w:val="nil"/>
              <w:left w:val="single" w:sz="6" w:space="0" w:color="auto"/>
              <w:bottom w:val="nil"/>
              <w:right w:val="single" w:sz="6" w:space="0" w:color="auto"/>
            </w:tcBorders>
            <w:vAlign w:val="bottom"/>
          </w:tcPr>
          <w:p w14:paraId="37AD7BDE" w14:textId="7E7E3563"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104</w:t>
            </w:r>
            <w:r>
              <w:rPr>
                <w:rFonts w:ascii="Arial" w:hAnsi="Arial" w:cs="Arial"/>
                <w:color w:val="000000"/>
                <w:sz w:val="18"/>
                <w:szCs w:val="18"/>
              </w:rPr>
              <w:t>,</w:t>
            </w:r>
            <w:r w:rsidRPr="00775472">
              <w:rPr>
                <w:rFonts w:ascii="Arial" w:hAnsi="Arial" w:cs="Arial"/>
                <w:color w:val="000000"/>
                <w:sz w:val="18"/>
                <w:szCs w:val="18"/>
              </w:rPr>
              <w:t>5</w:t>
            </w:r>
          </w:p>
        </w:tc>
        <w:tc>
          <w:tcPr>
            <w:tcW w:w="1382" w:type="dxa"/>
            <w:tcBorders>
              <w:top w:val="nil"/>
              <w:left w:val="single" w:sz="6" w:space="0" w:color="auto"/>
              <w:bottom w:val="nil"/>
              <w:right w:val="single" w:sz="6" w:space="0" w:color="auto"/>
            </w:tcBorders>
            <w:vAlign w:val="bottom"/>
          </w:tcPr>
          <w:p w14:paraId="1575D608" w14:textId="1BF6835C"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93</w:t>
            </w:r>
            <w:r>
              <w:rPr>
                <w:rFonts w:ascii="Arial" w:hAnsi="Arial" w:cs="Arial"/>
                <w:color w:val="000000"/>
                <w:sz w:val="18"/>
                <w:szCs w:val="18"/>
              </w:rPr>
              <w:t>,</w:t>
            </w:r>
            <w:r w:rsidRPr="00775472">
              <w:rPr>
                <w:rFonts w:ascii="Arial" w:hAnsi="Arial" w:cs="Arial"/>
                <w:color w:val="000000"/>
                <w:sz w:val="18"/>
                <w:szCs w:val="18"/>
              </w:rPr>
              <w:t>2</w:t>
            </w:r>
          </w:p>
        </w:tc>
        <w:tc>
          <w:tcPr>
            <w:tcW w:w="1653" w:type="dxa"/>
            <w:tcBorders>
              <w:top w:val="nil"/>
              <w:left w:val="single" w:sz="6" w:space="0" w:color="auto"/>
              <w:bottom w:val="nil"/>
              <w:right w:val="single" w:sz="6" w:space="0" w:color="auto"/>
            </w:tcBorders>
            <w:vAlign w:val="bottom"/>
          </w:tcPr>
          <w:p w14:paraId="64A0B756" w14:textId="11DC1758"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138</w:t>
            </w:r>
            <w:r>
              <w:rPr>
                <w:rFonts w:ascii="Arial" w:hAnsi="Arial" w:cs="Arial"/>
                <w:color w:val="000000"/>
                <w:sz w:val="18"/>
                <w:szCs w:val="18"/>
              </w:rPr>
              <w:t>,</w:t>
            </w:r>
            <w:r w:rsidRPr="00775472">
              <w:rPr>
                <w:rFonts w:ascii="Arial" w:hAnsi="Arial" w:cs="Arial"/>
                <w:color w:val="000000"/>
                <w:sz w:val="18"/>
                <w:szCs w:val="18"/>
              </w:rPr>
              <w:t>0</w:t>
            </w:r>
          </w:p>
        </w:tc>
      </w:tr>
      <w:tr w:rsidR="006E0C1E" w:rsidRPr="00135B86" w14:paraId="42A21D31" w14:textId="77777777" w:rsidTr="006E0C1E">
        <w:trPr>
          <w:cantSplit/>
        </w:trPr>
        <w:tc>
          <w:tcPr>
            <w:tcW w:w="4124" w:type="dxa"/>
            <w:tcBorders>
              <w:top w:val="nil"/>
              <w:left w:val="single" w:sz="6" w:space="0" w:color="auto"/>
              <w:bottom w:val="nil"/>
              <w:right w:val="single" w:sz="6" w:space="0" w:color="auto"/>
            </w:tcBorders>
            <w:vAlign w:val="bottom"/>
            <w:hideMark/>
          </w:tcPr>
          <w:p w14:paraId="7C069E27" w14:textId="77777777" w:rsidR="006E0C1E" w:rsidRPr="00135B86" w:rsidRDefault="006E0C1E" w:rsidP="006E0C1E">
            <w:pPr>
              <w:spacing w:after="0" w:line="288" w:lineRule="auto"/>
              <w:rPr>
                <w:rFonts w:ascii="Arial" w:hAnsi="Arial" w:cs="Arial"/>
                <w:color w:val="000000"/>
                <w:sz w:val="18"/>
                <w:szCs w:val="18"/>
              </w:rPr>
            </w:pPr>
            <w:r w:rsidRPr="00135B86">
              <w:rPr>
                <w:rFonts w:ascii="Arial" w:hAnsi="Arial" w:cs="Arial"/>
                <w:color w:val="000000"/>
                <w:sz w:val="18"/>
                <w:szCs w:val="18"/>
              </w:rPr>
              <w:t>Дизельное топливо</w:t>
            </w:r>
          </w:p>
        </w:tc>
        <w:tc>
          <w:tcPr>
            <w:tcW w:w="1382" w:type="dxa"/>
            <w:tcBorders>
              <w:top w:val="nil"/>
              <w:left w:val="single" w:sz="6" w:space="0" w:color="auto"/>
              <w:bottom w:val="nil"/>
              <w:right w:val="single" w:sz="6" w:space="0" w:color="auto"/>
            </w:tcBorders>
            <w:vAlign w:val="bottom"/>
          </w:tcPr>
          <w:p w14:paraId="24EE44D1" w14:textId="766813F0"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3</w:t>
            </w:r>
          </w:p>
        </w:tc>
        <w:tc>
          <w:tcPr>
            <w:tcW w:w="1382" w:type="dxa"/>
            <w:tcBorders>
              <w:top w:val="nil"/>
              <w:left w:val="single" w:sz="6" w:space="0" w:color="auto"/>
              <w:bottom w:val="nil"/>
              <w:right w:val="single" w:sz="6" w:space="0" w:color="auto"/>
            </w:tcBorders>
            <w:vAlign w:val="bottom"/>
          </w:tcPr>
          <w:p w14:paraId="63D2C922" w14:textId="3978E915"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109</w:t>
            </w:r>
            <w:r>
              <w:rPr>
                <w:rFonts w:ascii="Arial" w:hAnsi="Arial" w:cs="Arial"/>
                <w:color w:val="000000"/>
                <w:sz w:val="18"/>
                <w:szCs w:val="18"/>
              </w:rPr>
              <w:t>,</w:t>
            </w:r>
            <w:r w:rsidRPr="00775472">
              <w:rPr>
                <w:rFonts w:ascii="Arial" w:hAnsi="Arial" w:cs="Arial"/>
                <w:color w:val="000000"/>
                <w:sz w:val="18"/>
                <w:szCs w:val="18"/>
              </w:rPr>
              <w:t>4</w:t>
            </w:r>
          </w:p>
        </w:tc>
        <w:tc>
          <w:tcPr>
            <w:tcW w:w="1382" w:type="dxa"/>
            <w:tcBorders>
              <w:top w:val="nil"/>
              <w:left w:val="single" w:sz="6" w:space="0" w:color="auto"/>
              <w:bottom w:val="nil"/>
              <w:right w:val="single" w:sz="6" w:space="0" w:color="auto"/>
            </w:tcBorders>
            <w:vAlign w:val="bottom"/>
          </w:tcPr>
          <w:p w14:paraId="287B1AEF" w14:textId="07D9A282"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8</w:t>
            </w:r>
          </w:p>
        </w:tc>
        <w:tc>
          <w:tcPr>
            <w:tcW w:w="1653" w:type="dxa"/>
            <w:tcBorders>
              <w:top w:val="nil"/>
              <w:left w:val="single" w:sz="6" w:space="0" w:color="auto"/>
              <w:bottom w:val="nil"/>
              <w:right w:val="single" w:sz="6" w:space="0" w:color="auto"/>
            </w:tcBorders>
            <w:vAlign w:val="bottom"/>
          </w:tcPr>
          <w:p w14:paraId="15C506C9" w14:textId="6ED68DB3"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4</w:t>
            </w:r>
          </w:p>
        </w:tc>
      </w:tr>
      <w:tr w:rsidR="006E0C1E" w:rsidRPr="00135B86" w14:paraId="68187F8B" w14:textId="77777777" w:rsidTr="006E0C1E">
        <w:trPr>
          <w:cantSplit/>
        </w:trPr>
        <w:tc>
          <w:tcPr>
            <w:tcW w:w="4124" w:type="dxa"/>
            <w:tcBorders>
              <w:top w:val="nil"/>
              <w:left w:val="single" w:sz="6" w:space="0" w:color="auto"/>
              <w:bottom w:val="nil"/>
              <w:right w:val="single" w:sz="6" w:space="0" w:color="auto"/>
            </w:tcBorders>
            <w:vAlign w:val="bottom"/>
            <w:hideMark/>
          </w:tcPr>
          <w:p w14:paraId="6046C846" w14:textId="77777777" w:rsidR="006E0C1E" w:rsidRPr="00135B86" w:rsidRDefault="006E0C1E" w:rsidP="006E0C1E">
            <w:pPr>
              <w:spacing w:after="0" w:line="288" w:lineRule="auto"/>
              <w:rPr>
                <w:rFonts w:ascii="Arial" w:hAnsi="Arial" w:cs="Arial"/>
                <w:b/>
                <w:color w:val="000000"/>
                <w:sz w:val="18"/>
                <w:szCs w:val="18"/>
              </w:rPr>
            </w:pPr>
            <w:proofErr w:type="gramStart"/>
            <w:r w:rsidRPr="00135B86">
              <w:rPr>
                <w:rFonts w:ascii="Arial" w:hAnsi="Arial" w:cs="Arial"/>
                <w:b/>
                <w:color w:val="000000"/>
                <w:sz w:val="18"/>
                <w:szCs w:val="18"/>
              </w:rPr>
              <w:t>Бензин  автомобильный</w:t>
            </w:r>
            <w:proofErr w:type="gramEnd"/>
          </w:p>
        </w:tc>
        <w:tc>
          <w:tcPr>
            <w:tcW w:w="1382" w:type="dxa"/>
            <w:tcBorders>
              <w:top w:val="nil"/>
              <w:left w:val="single" w:sz="6" w:space="0" w:color="auto"/>
              <w:bottom w:val="nil"/>
              <w:right w:val="single" w:sz="6" w:space="0" w:color="auto"/>
            </w:tcBorders>
            <w:vAlign w:val="bottom"/>
          </w:tcPr>
          <w:p w14:paraId="167E1FB7" w14:textId="02197D6D"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100</w:t>
            </w:r>
            <w:r>
              <w:rPr>
                <w:rFonts w:ascii="Arial" w:hAnsi="Arial" w:cs="Arial"/>
                <w:b/>
                <w:bCs/>
                <w:color w:val="000000"/>
                <w:sz w:val="18"/>
                <w:szCs w:val="18"/>
              </w:rPr>
              <w:t>,</w:t>
            </w:r>
            <w:r w:rsidRPr="00775472">
              <w:rPr>
                <w:rFonts w:ascii="Arial" w:hAnsi="Arial" w:cs="Arial"/>
                <w:b/>
                <w:bCs/>
                <w:color w:val="000000"/>
                <w:sz w:val="18"/>
                <w:szCs w:val="18"/>
              </w:rPr>
              <w:t>1</w:t>
            </w:r>
          </w:p>
        </w:tc>
        <w:tc>
          <w:tcPr>
            <w:tcW w:w="1382" w:type="dxa"/>
            <w:tcBorders>
              <w:top w:val="nil"/>
              <w:left w:val="single" w:sz="6" w:space="0" w:color="auto"/>
              <w:bottom w:val="nil"/>
              <w:right w:val="single" w:sz="6" w:space="0" w:color="auto"/>
            </w:tcBorders>
            <w:vAlign w:val="bottom"/>
          </w:tcPr>
          <w:p w14:paraId="7F9373BD" w14:textId="7CA8C6CF"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105</w:t>
            </w:r>
            <w:r>
              <w:rPr>
                <w:rFonts w:ascii="Arial" w:hAnsi="Arial" w:cs="Arial"/>
                <w:b/>
                <w:bCs/>
                <w:color w:val="000000"/>
                <w:sz w:val="18"/>
                <w:szCs w:val="18"/>
              </w:rPr>
              <w:t>,</w:t>
            </w:r>
            <w:r w:rsidRPr="00775472">
              <w:rPr>
                <w:rFonts w:ascii="Arial" w:hAnsi="Arial" w:cs="Arial"/>
                <w:b/>
                <w:bCs/>
                <w:color w:val="000000"/>
                <w:sz w:val="18"/>
                <w:szCs w:val="18"/>
              </w:rPr>
              <w:t>5</w:t>
            </w:r>
          </w:p>
        </w:tc>
        <w:tc>
          <w:tcPr>
            <w:tcW w:w="1382" w:type="dxa"/>
            <w:tcBorders>
              <w:top w:val="nil"/>
              <w:left w:val="single" w:sz="6" w:space="0" w:color="auto"/>
              <w:bottom w:val="nil"/>
              <w:right w:val="single" w:sz="6" w:space="0" w:color="auto"/>
            </w:tcBorders>
            <w:vAlign w:val="bottom"/>
          </w:tcPr>
          <w:p w14:paraId="56CC05B5" w14:textId="360299C1"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101</w:t>
            </w:r>
            <w:r>
              <w:rPr>
                <w:rFonts w:ascii="Arial" w:hAnsi="Arial" w:cs="Arial"/>
                <w:b/>
                <w:bCs/>
                <w:color w:val="000000"/>
                <w:sz w:val="18"/>
                <w:szCs w:val="18"/>
              </w:rPr>
              <w:t>,</w:t>
            </w:r>
            <w:r w:rsidRPr="00775472">
              <w:rPr>
                <w:rFonts w:ascii="Arial" w:hAnsi="Arial" w:cs="Arial"/>
                <w:b/>
                <w:bCs/>
                <w:color w:val="000000"/>
                <w:sz w:val="18"/>
                <w:szCs w:val="18"/>
              </w:rPr>
              <w:t>0</w:t>
            </w:r>
          </w:p>
        </w:tc>
        <w:tc>
          <w:tcPr>
            <w:tcW w:w="1653" w:type="dxa"/>
            <w:tcBorders>
              <w:top w:val="nil"/>
              <w:left w:val="single" w:sz="6" w:space="0" w:color="auto"/>
              <w:bottom w:val="nil"/>
              <w:right w:val="single" w:sz="6" w:space="0" w:color="auto"/>
            </w:tcBorders>
            <w:vAlign w:val="bottom"/>
          </w:tcPr>
          <w:p w14:paraId="6C03C7E5" w14:textId="255922CD" w:rsidR="006E0C1E" w:rsidRPr="00135B86" w:rsidRDefault="006E0C1E" w:rsidP="006E0C1E">
            <w:pPr>
              <w:spacing w:after="0" w:line="288" w:lineRule="auto"/>
              <w:ind w:right="459"/>
              <w:jc w:val="right"/>
              <w:rPr>
                <w:rFonts w:ascii="Arial" w:hAnsi="Arial" w:cs="Arial"/>
                <w:b/>
                <w:bCs/>
                <w:color w:val="000000"/>
                <w:sz w:val="18"/>
                <w:szCs w:val="18"/>
              </w:rPr>
            </w:pPr>
            <w:r w:rsidRPr="00775472">
              <w:rPr>
                <w:rFonts w:ascii="Arial" w:hAnsi="Arial" w:cs="Arial"/>
                <w:b/>
                <w:bCs/>
                <w:color w:val="000000"/>
                <w:sz w:val="18"/>
                <w:szCs w:val="18"/>
              </w:rPr>
              <w:t>102</w:t>
            </w:r>
            <w:r>
              <w:rPr>
                <w:rFonts w:ascii="Arial" w:hAnsi="Arial" w:cs="Arial"/>
                <w:b/>
                <w:bCs/>
                <w:color w:val="000000"/>
                <w:sz w:val="18"/>
                <w:szCs w:val="18"/>
              </w:rPr>
              <w:t>,</w:t>
            </w:r>
            <w:r w:rsidRPr="00775472">
              <w:rPr>
                <w:rFonts w:ascii="Arial" w:hAnsi="Arial" w:cs="Arial"/>
                <w:b/>
                <w:bCs/>
                <w:color w:val="000000"/>
                <w:sz w:val="18"/>
                <w:szCs w:val="18"/>
              </w:rPr>
              <w:t>7</w:t>
            </w:r>
          </w:p>
        </w:tc>
      </w:tr>
      <w:tr w:rsidR="006E0C1E" w:rsidRPr="00135B86" w14:paraId="085CE876" w14:textId="77777777" w:rsidTr="006E0C1E">
        <w:trPr>
          <w:cantSplit/>
        </w:trPr>
        <w:tc>
          <w:tcPr>
            <w:tcW w:w="4124" w:type="dxa"/>
            <w:tcBorders>
              <w:top w:val="nil"/>
              <w:left w:val="single" w:sz="6" w:space="0" w:color="auto"/>
              <w:bottom w:val="nil"/>
              <w:right w:val="single" w:sz="6" w:space="0" w:color="auto"/>
            </w:tcBorders>
            <w:vAlign w:val="bottom"/>
            <w:hideMark/>
          </w:tcPr>
          <w:p w14:paraId="0EE1F24F" w14:textId="77777777" w:rsidR="006E0C1E" w:rsidRPr="00135B86" w:rsidRDefault="006E0C1E" w:rsidP="006E0C1E">
            <w:pPr>
              <w:spacing w:after="0" w:line="288" w:lineRule="auto"/>
              <w:rPr>
                <w:rFonts w:ascii="Arial" w:hAnsi="Arial" w:cs="Arial"/>
                <w:color w:val="000000"/>
                <w:sz w:val="18"/>
                <w:szCs w:val="18"/>
              </w:rPr>
            </w:pPr>
            <w:proofErr w:type="gramStart"/>
            <w:r w:rsidRPr="00135B86">
              <w:rPr>
                <w:rFonts w:ascii="Arial" w:hAnsi="Arial" w:cs="Arial"/>
                <w:color w:val="000000"/>
                <w:sz w:val="18"/>
                <w:szCs w:val="18"/>
              </w:rPr>
              <w:t>Бензин  автомобильный</w:t>
            </w:r>
            <w:proofErr w:type="gramEnd"/>
            <w:r w:rsidRPr="00135B86">
              <w:rPr>
                <w:rFonts w:ascii="Arial" w:hAnsi="Arial" w:cs="Arial"/>
                <w:color w:val="000000"/>
                <w:sz w:val="18"/>
                <w:szCs w:val="18"/>
              </w:rPr>
              <w:t xml:space="preserve">  АИ-92 </w:t>
            </w:r>
          </w:p>
        </w:tc>
        <w:tc>
          <w:tcPr>
            <w:tcW w:w="1382" w:type="dxa"/>
            <w:tcBorders>
              <w:top w:val="nil"/>
              <w:left w:val="single" w:sz="6" w:space="0" w:color="auto"/>
              <w:bottom w:val="nil"/>
              <w:right w:val="single" w:sz="6" w:space="0" w:color="auto"/>
            </w:tcBorders>
            <w:vAlign w:val="bottom"/>
          </w:tcPr>
          <w:p w14:paraId="0D196904" w14:textId="6B0B8BA7"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1</w:t>
            </w:r>
          </w:p>
        </w:tc>
        <w:tc>
          <w:tcPr>
            <w:tcW w:w="1382" w:type="dxa"/>
            <w:tcBorders>
              <w:top w:val="nil"/>
              <w:left w:val="single" w:sz="6" w:space="0" w:color="auto"/>
              <w:bottom w:val="nil"/>
              <w:right w:val="single" w:sz="6" w:space="0" w:color="auto"/>
            </w:tcBorders>
            <w:vAlign w:val="bottom"/>
          </w:tcPr>
          <w:p w14:paraId="22DE674B" w14:textId="63131372"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5</w:t>
            </w:r>
          </w:p>
        </w:tc>
        <w:tc>
          <w:tcPr>
            <w:tcW w:w="1382" w:type="dxa"/>
            <w:tcBorders>
              <w:top w:val="nil"/>
              <w:left w:val="single" w:sz="6" w:space="0" w:color="auto"/>
              <w:bottom w:val="nil"/>
              <w:right w:val="single" w:sz="6" w:space="0" w:color="auto"/>
            </w:tcBorders>
            <w:vAlign w:val="bottom"/>
          </w:tcPr>
          <w:p w14:paraId="492D5B7F" w14:textId="7798B1EC"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9</w:t>
            </w:r>
          </w:p>
        </w:tc>
        <w:tc>
          <w:tcPr>
            <w:tcW w:w="1653" w:type="dxa"/>
            <w:tcBorders>
              <w:top w:val="nil"/>
              <w:left w:val="single" w:sz="6" w:space="0" w:color="auto"/>
              <w:bottom w:val="nil"/>
              <w:right w:val="single" w:sz="6" w:space="0" w:color="auto"/>
            </w:tcBorders>
            <w:vAlign w:val="bottom"/>
          </w:tcPr>
          <w:p w14:paraId="6C1BFA44" w14:textId="584EDFE2"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102</w:t>
            </w:r>
            <w:r>
              <w:rPr>
                <w:rFonts w:ascii="Arial" w:hAnsi="Arial" w:cs="Arial"/>
                <w:color w:val="000000"/>
                <w:sz w:val="18"/>
                <w:szCs w:val="18"/>
              </w:rPr>
              <w:t>,</w:t>
            </w:r>
            <w:r w:rsidRPr="00775472">
              <w:rPr>
                <w:rFonts w:ascii="Arial" w:hAnsi="Arial" w:cs="Arial"/>
                <w:color w:val="000000"/>
                <w:sz w:val="18"/>
                <w:szCs w:val="18"/>
              </w:rPr>
              <w:t>5</w:t>
            </w:r>
          </w:p>
        </w:tc>
      </w:tr>
      <w:tr w:rsidR="006E0C1E" w:rsidRPr="00135B86" w14:paraId="51950099" w14:textId="77777777" w:rsidTr="006E0C1E">
        <w:trPr>
          <w:cantSplit/>
        </w:trPr>
        <w:tc>
          <w:tcPr>
            <w:tcW w:w="4124" w:type="dxa"/>
            <w:tcBorders>
              <w:top w:val="nil"/>
              <w:left w:val="single" w:sz="6" w:space="0" w:color="auto"/>
              <w:bottom w:val="nil"/>
              <w:right w:val="single" w:sz="6" w:space="0" w:color="auto"/>
            </w:tcBorders>
            <w:vAlign w:val="bottom"/>
            <w:hideMark/>
          </w:tcPr>
          <w:p w14:paraId="6F4E9DC1" w14:textId="77777777" w:rsidR="006E0C1E" w:rsidRPr="00135B86" w:rsidRDefault="006E0C1E" w:rsidP="006E0C1E">
            <w:pPr>
              <w:spacing w:after="0" w:line="288" w:lineRule="auto"/>
              <w:rPr>
                <w:rFonts w:ascii="Arial" w:hAnsi="Arial" w:cs="Arial"/>
                <w:color w:val="000000"/>
                <w:sz w:val="18"/>
                <w:szCs w:val="18"/>
              </w:rPr>
            </w:pPr>
            <w:proofErr w:type="gramStart"/>
            <w:r w:rsidRPr="00135B86">
              <w:rPr>
                <w:rFonts w:ascii="Arial" w:hAnsi="Arial" w:cs="Arial"/>
                <w:color w:val="000000"/>
                <w:sz w:val="18"/>
                <w:szCs w:val="18"/>
              </w:rPr>
              <w:t>Бензин  автомобильный</w:t>
            </w:r>
            <w:proofErr w:type="gramEnd"/>
            <w:r w:rsidRPr="00135B86">
              <w:rPr>
                <w:rFonts w:ascii="Arial" w:hAnsi="Arial" w:cs="Arial"/>
                <w:color w:val="000000"/>
                <w:sz w:val="18"/>
                <w:szCs w:val="18"/>
              </w:rPr>
              <w:t xml:space="preserve">  АИ-95</w:t>
            </w:r>
          </w:p>
        </w:tc>
        <w:tc>
          <w:tcPr>
            <w:tcW w:w="1382" w:type="dxa"/>
            <w:tcBorders>
              <w:top w:val="nil"/>
              <w:left w:val="single" w:sz="6" w:space="0" w:color="auto"/>
              <w:bottom w:val="nil"/>
              <w:right w:val="single" w:sz="6" w:space="0" w:color="auto"/>
            </w:tcBorders>
            <w:vAlign w:val="bottom"/>
          </w:tcPr>
          <w:p w14:paraId="3606D95E" w14:textId="5F2DBB54"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1</w:t>
            </w:r>
          </w:p>
        </w:tc>
        <w:tc>
          <w:tcPr>
            <w:tcW w:w="1382" w:type="dxa"/>
            <w:tcBorders>
              <w:top w:val="nil"/>
              <w:left w:val="single" w:sz="6" w:space="0" w:color="auto"/>
              <w:bottom w:val="nil"/>
              <w:right w:val="single" w:sz="6" w:space="0" w:color="auto"/>
            </w:tcBorders>
            <w:vAlign w:val="bottom"/>
          </w:tcPr>
          <w:p w14:paraId="3FCDC67D" w14:textId="3FE2F5B8"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2</w:t>
            </w:r>
          </w:p>
        </w:tc>
        <w:tc>
          <w:tcPr>
            <w:tcW w:w="1382" w:type="dxa"/>
            <w:tcBorders>
              <w:top w:val="nil"/>
              <w:left w:val="single" w:sz="6" w:space="0" w:color="auto"/>
              <w:bottom w:val="nil"/>
              <w:right w:val="single" w:sz="6" w:space="0" w:color="auto"/>
            </w:tcBorders>
            <w:vAlign w:val="bottom"/>
          </w:tcPr>
          <w:p w14:paraId="54446CFF" w14:textId="7A707593"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1</w:t>
            </w:r>
          </w:p>
        </w:tc>
        <w:tc>
          <w:tcPr>
            <w:tcW w:w="1653" w:type="dxa"/>
            <w:tcBorders>
              <w:top w:val="nil"/>
              <w:left w:val="single" w:sz="6" w:space="0" w:color="auto"/>
              <w:bottom w:val="nil"/>
              <w:right w:val="single" w:sz="6" w:space="0" w:color="auto"/>
            </w:tcBorders>
            <w:vAlign w:val="bottom"/>
          </w:tcPr>
          <w:p w14:paraId="60164654" w14:textId="1A082877"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1</w:t>
            </w:r>
          </w:p>
        </w:tc>
      </w:tr>
      <w:tr w:rsidR="006E0C1E" w:rsidRPr="00135B86" w14:paraId="5958B5CB" w14:textId="77777777" w:rsidTr="006E0C1E">
        <w:trPr>
          <w:cantSplit/>
        </w:trPr>
        <w:tc>
          <w:tcPr>
            <w:tcW w:w="4124" w:type="dxa"/>
            <w:tcBorders>
              <w:top w:val="nil"/>
              <w:left w:val="single" w:sz="6" w:space="0" w:color="auto"/>
              <w:bottom w:val="single" w:sz="18" w:space="0" w:color="auto"/>
              <w:right w:val="single" w:sz="6" w:space="0" w:color="auto"/>
            </w:tcBorders>
            <w:vAlign w:val="bottom"/>
            <w:hideMark/>
          </w:tcPr>
          <w:p w14:paraId="5C44BFA1" w14:textId="77777777" w:rsidR="006E0C1E" w:rsidRPr="00135B86" w:rsidRDefault="006E0C1E" w:rsidP="006E0C1E">
            <w:pPr>
              <w:spacing w:after="0" w:line="288" w:lineRule="auto"/>
              <w:rPr>
                <w:rFonts w:ascii="Arial" w:hAnsi="Arial" w:cs="Arial"/>
                <w:color w:val="000000"/>
                <w:sz w:val="18"/>
                <w:szCs w:val="18"/>
              </w:rPr>
            </w:pPr>
            <w:proofErr w:type="gramStart"/>
            <w:r w:rsidRPr="00135B86">
              <w:rPr>
                <w:rFonts w:ascii="Arial" w:hAnsi="Arial" w:cs="Arial"/>
                <w:color w:val="000000"/>
                <w:sz w:val="18"/>
                <w:szCs w:val="18"/>
              </w:rPr>
              <w:t>Бензин  автомобильный</w:t>
            </w:r>
            <w:proofErr w:type="gramEnd"/>
            <w:r w:rsidRPr="00135B86">
              <w:rPr>
                <w:rFonts w:ascii="Arial" w:hAnsi="Arial" w:cs="Arial"/>
                <w:color w:val="000000"/>
                <w:sz w:val="18"/>
                <w:szCs w:val="18"/>
              </w:rPr>
              <w:t xml:space="preserve">  АИ-98 и выше</w:t>
            </w:r>
          </w:p>
        </w:tc>
        <w:tc>
          <w:tcPr>
            <w:tcW w:w="1382" w:type="dxa"/>
            <w:tcBorders>
              <w:top w:val="nil"/>
              <w:left w:val="single" w:sz="6" w:space="0" w:color="auto"/>
              <w:bottom w:val="single" w:sz="18" w:space="0" w:color="auto"/>
              <w:right w:val="single" w:sz="6" w:space="0" w:color="auto"/>
            </w:tcBorders>
            <w:vAlign w:val="bottom"/>
          </w:tcPr>
          <w:p w14:paraId="5478595B" w14:textId="4BE01B9B"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0</w:t>
            </w:r>
          </w:p>
        </w:tc>
        <w:tc>
          <w:tcPr>
            <w:tcW w:w="1382" w:type="dxa"/>
            <w:tcBorders>
              <w:top w:val="nil"/>
              <w:left w:val="single" w:sz="6" w:space="0" w:color="auto"/>
              <w:bottom w:val="single" w:sz="18" w:space="0" w:color="auto"/>
              <w:right w:val="single" w:sz="6" w:space="0" w:color="auto"/>
            </w:tcBorders>
            <w:vAlign w:val="bottom"/>
          </w:tcPr>
          <w:p w14:paraId="2808D80B" w14:textId="7EED1042"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109</w:t>
            </w:r>
            <w:r>
              <w:rPr>
                <w:rFonts w:ascii="Arial" w:hAnsi="Arial" w:cs="Arial"/>
                <w:color w:val="000000"/>
                <w:sz w:val="18"/>
                <w:szCs w:val="18"/>
              </w:rPr>
              <w:t>,</w:t>
            </w:r>
            <w:r w:rsidRPr="00775472">
              <w:rPr>
                <w:rFonts w:ascii="Arial" w:hAnsi="Arial" w:cs="Arial"/>
                <w:color w:val="000000"/>
                <w:sz w:val="18"/>
                <w:szCs w:val="18"/>
              </w:rPr>
              <w:t>4</w:t>
            </w:r>
          </w:p>
        </w:tc>
        <w:tc>
          <w:tcPr>
            <w:tcW w:w="1382" w:type="dxa"/>
            <w:tcBorders>
              <w:top w:val="nil"/>
              <w:left w:val="single" w:sz="6" w:space="0" w:color="auto"/>
              <w:bottom w:val="single" w:sz="18" w:space="0" w:color="auto"/>
              <w:right w:val="single" w:sz="6" w:space="0" w:color="auto"/>
            </w:tcBorders>
            <w:vAlign w:val="bottom"/>
          </w:tcPr>
          <w:p w14:paraId="7654EB9E" w14:textId="7253FB4E"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6</w:t>
            </w:r>
          </w:p>
        </w:tc>
        <w:tc>
          <w:tcPr>
            <w:tcW w:w="1653" w:type="dxa"/>
            <w:tcBorders>
              <w:top w:val="nil"/>
              <w:left w:val="single" w:sz="6" w:space="0" w:color="auto"/>
              <w:bottom w:val="single" w:sz="18" w:space="0" w:color="auto"/>
              <w:right w:val="single" w:sz="6" w:space="0" w:color="auto"/>
            </w:tcBorders>
            <w:vAlign w:val="bottom"/>
          </w:tcPr>
          <w:p w14:paraId="32E0137F" w14:textId="235686E3" w:rsidR="006E0C1E" w:rsidRPr="00135B86" w:rsidRDefault="006E0C1E" w:rsidP="006E0C1E">
            <w:pPr>
              <w:spacing w:after="0" w:line="288" w:lineRule="auto"/>
              <w:ind w:right="459"/>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0</w:t>
            </w:r>
          </w:p>
        </w:tc>
      </w:tr>
    </w:tbl>
    <w:p w14:paraId="3B43119A" w14:textId="3FC6420D" w:rsidR="005B5DE1" w:rsidRPr="00135B86" w:rsidRDefault="005B5DE1" w:rsidP="005B5DE1">
      <w:pPr>
        <w:spacing w:before="120" w:after="0" w:line="312" w:lineRule="auto"/>
        <w:ind w:right="91" w:firstLine="720"/>
        <w:jc w:val="both"/>
        <w:rPr>
          <w:rFonts w:ascii="Times New Roman" w:hAnsi="Times New Roman"/>
          <w:sz w:val="24"/>
          <w:szCs w:val="24"/>
        </w:rPr>
      </w:pPr>
      <w:r w:rsidRPr="00135B86">
        <w:rPr>
          <w:rFonts w:ascii="Times New Roman" w:hAnsi="Times New Roman"/>
          <w:sz w:val="24"/>
          <w:szCs w:val="24"/>
        </w:rPr>
        <w:t xml:space="preserve">Индекс тарифов на </w:t>
      </w:r>
      <w:r w:rsidRPr="00135B86">
        <w:rPr>
          <w:rFonts w:ascii="Times New Roman" w:hAnsi="Times New Roman"/>
          <w:b/>
          <w:bCs/>
          <w:sz w:val="24"/>
          <w:szCs w:val="24"/>
        </w:rPr>
        <w:t xml:space="preserve">услуги </w:t>
      </w:r>
      <w:r w:rsidRPr="00135B86">
        <w:rPr>
          <w:rFonts w:ascii="Times New Roman" w:hAnsi="Times New Roman"/>
          <w:sz w:val="24"/>
          <w:szCs w:val="24"/>
        </w:rPr>
        <w:t xml:space="preserve">в </w:t>
      </w:r>
      <w:r w:rsidR="006E0C1E">
        <w:rPr>
          <w:rFonts w:ascii="Times New Roman" w:hAnsi="Times New Roman"/>
          <w:sz w:val="24"/>
          <w:szCs w:val="24"/>
        </w:rPr>
        <w:t>июне</w:t>
      </w:r>
      <w:r w:rsidRPr="00135B86">
        <w:rPr>
          <w:rFonts w:ascii="Times New Roman" w:hAnsi="Times New Roman"/>
          <w:sz w:val="24"/>
          <w:szCs w:val="24"/>
        </w:rPr>
        <w:t xml:space="preserve"> 2024г. относительно предыдущего месяца составил 101,</w:t>
      </w:r>
      <w:r w:rsidR="006E0C1E">
        <w:rPr>
          <w:rFonts w:ascii="Times New Roman" w:hAnsi="Times New Roman"/>
          <w:sz w:val="24"/>
          <w:szCs w:val="24"/>
        </w:rPr>
        <w:t>1</w:t>
      </w:r>
      <w:r w:rsidRPr="00135B86">
        <w:rPr>
          <w:rFonts w:ascii="Times New Roman" w:hAnsi="Times New Roman"/>
          <w:sz w:val="24"/>
          <w:szCs w:val="24"/>
        </w:rPr>
        <w:t xml:space="preserve">% (в </w:t>
      </w:r>
      <w:r w:rsidR="006E0C1E">
        <w:rPr>
          <w:rFonts w:ascii="Times New Roman" w:hAnsi="Times New Roman"/>
          <w:sz w:val="24"/>
          <w:szCs w:val="24"/>
        </w:rPr>
        <w:t>июне</w:t>
      </w:r>
      <w:r w:rsidRPr="00135B86">
        <w:rPr>
          <w:rFonts w:ascii="Times New Roman" w:hAnsi="Times New Roman"/>
          <w:sz w:val="24"/>
          <w:szCs w:val="24"/>
        </w:rPr>
        <w:t xml:space="preserve"> 2023г. – 100,</w:t>
      </w:r>
      <w:r w:rsidR="006E0C1E">
        <w:rPr>
          <w:rFonts w:ascii="Times New Roman" w:hAnsi="Times New Roman"/>
          <w:sz w:val="24"/>
          <w:szCs w:val="24"/>
        </w:rPr>
        <w:t>9</w:t>
      </w:r>
      <w:r w:rsidRPr="00135B86">
        <w:rPr>
          <w:rFonts w:ascii="Times New Roman" w:hAnsi="Times New Roman"/>
          <w:sz w:val="24"/>
          <w:szCs w:val="24"/>
        </w:rPr>
        <w:t>%).</w:t>
      </w:r>
    </w:p>
    <w:p w14:paraId="17070728" w14:textId="77777777" w:rsidR="005B5DE1" w:rsidRPr="00135B86" w:rsidRDefault="005B5DE1" w:rsidP="0080670D">
      <w:pPr>
        <w:spacing w:before="120" w:after="0" w:line="312" w:lineRule="auto"/>
        <w:ind w:left="709" w:right="91"/>
        <w:jc w:val="both"/>
        <w:rPr>
          <w:b/>
          <w:bCs/>
          <w:sz w:val="24"/>
          <w:szCs w:val="24"/>
        </w:rPr>
      </w:pPr>
      <w:r w:rsidRPr="00135B86">
        <w:rPr>
          <w:b/>
          <w:bCs/>
          <w:sz w:val="24"/>
          <w:szCs w:val="24"/>
        </w:rPr>
        <w:t>Индексы цен и тарифов на отдельные группы и виды услуг</w:t>
      </w:r>
    </w:p>
    <w:p w14:paraId="03AA4494" w14:textId="77777777" w:rsidR="005B5DE1" w:rsidRPr="00135B86" w:rsidRDefault="005B5DE1" w:rsidP="005B5DE1">
      <w:pPr>
        <w:pBdr>
          <w:between w:val="single" w:sz="4" w:space="1" w:color="auto"/>
        </w:pBdr>
        <w:spacing w:after="0"/>
        <w:ind w:right="91"/>
        <w:jc w:val="right"/>
        <w:rPr>
          <w:rFonts w:ascii="Arial" w:hAnsi="Arial" w:cs="Arial"/>
          <w:sz w:val="18"/>
          <w:szCs w:val="18"/>
        </w:rPr>
      </w:pPr>
      <w:r w:rsidRPr="00135B86">
        <w:rPr>
          <w:rFonts w:ascii="Arial" w:hAnsi="Arial" w:cs="Arial"/>
          <w:sz w:val="18"/>
          <w:szCs w:val="18"/>
        </w:rPr>
        <w:t>на конец периода, в процентах</w:t>
      </w:r>
    </w:p>
    <w:tbl>
      <w:tblPr>
        <w:tblW w:w="99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23"/>
        <w:gridCol w:w="966"/>
        <w:gridCol w:w="967"/>
        <w:gridCol w:w="967"/>
        <w:gridCol w:w="1068"/>
        <w:gridCol w:w="1069"/>
        <w:gridCol w:w="1319"/>
      </w:tblGrid>
      <w:tr w:rsidR="005B5DE1" w:rsidRPr="00135B86" w14:paraId="23365602" w14:textId="77777777" w:rsidTr="00F13536">
        <w:trPr>
          <w:cantSplit/>
          <w:trHeight w:val="57"/>
          <w:tblHeader/>
        </w:trPr>
        <w:tc>
          <w:tcPr>
            <w:tcW w:w="3623" w:type="dxa"/>
            <w:vMerge w:val="restart"/>
            <w:tcBorders>
              <w:top w:val="single" w:sz="18" w:space="0" w:color="auto"/>
              <w:left w:val="single" w:sz="6" w:space="0" w:color="auto"/>
              <w:bottom w:val="single" w:sz="18" w:space="0" w:color="auto"/>
              <w:right w:val="single" w:sz="6" w:space="0" w:color="auto"/>
            </w:tcBorders>
          </w:tcPr>
          <w:p w14:paraId="36159A56" w14:textId="77777777" w:rsidR="005B5DE1" w:rsidRPr="00135B86" w:rsidRDefault="005B5DE1" w:rsidP="00C03B5A">
            <w:pPr>
              <w:spacing w:after="0" w:line="288" w:lineRule="auto"/>
              <w:ind w:left="-57" w:right="-57"/>
              <w:jc w:val="center"/>
              <w:rPr>
                <w:rFonts w:ascii="Arial" w:hAnsi="Arial" w:cs="Arial"/>
                <w:sz w:val="18"/>
                <w:szCs w:val="18"/>
              </w:rPr>
            </w:pPr>
          </w:p>
        </w:tc>
        <w:tc>
          <w:tcPr>
            <w:tcW w:w="2900" w:type="dxa"/>
            <w:gridSpan w:val="3"/>
            <w:tcBorders>
              <w:top w:val="single" w:sz="18" w:space="0" w:color="auto"/>
              <w:left w:val="single" w:sz="6" w:space="0" w:color="auto"/>
              <w:bottom w:val="single" w:sz="6" w:space="0" w:color="auto"/>
              <w:right w:val="single" w:sz="6" w:space="0" w:color="auto"/>
            </w:tcBorders>
            <w:vAlign w:val="center"/>
            <w:hideMark/>
          </w:tcPr>
          <w:p w14:paraId="75CEB466" w14:textId="77777777" w:rsidR="005B5DE1" w:rsidRPr="00135B86" w:rsidRDefault="005B5DE1" w:rsidP="00C03B5A">
            <w:pPr>
              <w:spacing w:after="0" w:line="288" w:lineRule="auto"/>
              <w:ind w:left="-57" w:right="-57"/>
              <w:jc w:val="center"/>
              <w:rPr>
                <w:rFonts w:ascii="Arial" w:hAnsi="Arial" w:cs="Arial"/>
                <w:sz w:val="18"/>
                <w:szCs w:val="18"/>
              </w:rPr>
            </w:pPr>
            <w:r w:rsidRPr="00135B86">
              <w:rPr>
                <w:rFonts w:ascii="Arial" w:hAnsi="Arial" w:cs="Arial"/>
                <w:sz w:val="18"/>
                <w:szCs w:val="18"/>
              </w:rPr>
              <w:t>К предыдущему месяцу</w:t>
            </w:r>
          </w:p>
        </w:tc>
        <w:tc>
          <w:tcPr>
            <w:tcW w:w="2137" w:type="dxa"/>
            <w:gridSpan w:val="2"/>
            <w:tcBorders>
              <w:top w:val="single" w:sz="18" w:space="0" w:color="auto"/>
              <w:left w:val="single" w:sz="6" w:space="0" w:color="auto"/>
              <w:right w:val="single" w:sz="6" w:space="0" w:color="auto"/>
            </w:tcBorders>
          </w:tcPr>
          <w:p w14:paraId="15EBA11F" w14:textId="7163492E" w:rsidR="005B5DE1" w:rsidRPr="00135B86" w:rsidRDefault="00EE3622" w:rsidP="00C03B5A">
            <w:pPr>
              <w:spacing w:after="0"/>
              <w:ind w:left="-113" w:right="-113"/>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2024г. к</w:t>
            </w:r>
          </w:p>
        </w:tc>
        <w:tc>
          <w:tcPr>
            <w:tcW w:w="1319" w:type="dxa"/>
            <w:vMerge w:val="restart"/>
            <w:tcBorders>
              <w:top w:val="single" w:sz="18" w:space="0" w:color="auto"/>
              <w:left w:val="single" w:sz="6" w:space="0" w:color="auto"/>
              <w:bottom w:val="single" w:sz="18" w:space="0" w:color="auto"/>
              <w:right w:val="single" w:sz="6" w:space="0" w:color="auto"/>
            </w:tcBorders>
            <w:vAlign w:val="center"/>
            <w:hideMark/>
          </w:tcPr>
          <w:p w14:paraId="0B90E3AD" w14:textId="77777777" w:rsidR="005B5DE1" w:rsidRPr="00135B86" w:rsidRDefault="005B5DE1" w:rsidP="00C03B5A">
            <w:pPr>
              <w:spacing w:after="0"/>
              <w:ind w:left="-113" w:right="-113"/>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507B2D47" w14:textId="4ACA09C7" w:rsidR="005B5DE1" w:rsidRPr="00135B86" w:rsidRDefault="00EE3622" w:rsidP="00C03B5A">
            <w:pPr>
              <w:spacing w:after="0"/>
              <w:ind w:left="-113" w:right="-113"/>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2023г.</w:t>
            </w:r>
          </w:p>
          <w:p w14:paraId="2084D6EF" w14:textId="06946C4F" w:rsidR="005B5DE1" w:rsidRPr="00135B86" w:rsidRDefault="005B5DE1" w:rsidP="00C03B5A">
            <w:pPr>
              <w:spacing w:after="0" w:line="288" w:lineRule="auto"/>
              <w:ind w:left="-57" w:right="-57"/>
              <w:jc w:val="center"/>
              <w:rPr>
                <w:rFonts w:ascii="Arial" w:hAnsi="Arial" w:cs="Arial"/>
                <w:sz w:val="18"/>
                <w:szCs w:val="18"/>
              </w:rPr>
            </w:pPr>
            <w:r w:rsidRPr="00135B86">
              <w:rPr>
                <w:rFonts w:ascii="Arial" w:hAnsi="Arial" w:cs="Arial"/>
                <w:sz w:val="18"/>
                <w:szCs w:val="18"/>
              </w:rPr>
              <w:t>к декабрю 2022г.</w:t>
            </w:r>
          </w:p>
        </w:tc>
      </w:tr>
      <w:tr w:rsidR="005B5DE1" w:rsidRPr="00135B86" w14:paraId="6B926DEC" w14:textId="77777777" w:rsidTr="00F13536">
        <w:trPr>
          <w:cantSplit/>
          <w:trHeight w:val="57"/>
          <w:tblHeader/>
        </w:trPr>
        <w:tc>
          <w:tcPr>
            <w:tcW w:w="3623" w:type="dxa"/>
            <w:vMerge/>
            <w:tcBorders>
              <w:top w:val="single" w:sz="18" w:space="0" w:color="auto"/>
              <w:left w:val="single" w:sz="6" w:space="0" w:color="auto"/>
              <w:bottom w:val="single" w:sz="18" w:space="0" w:color="auto"/>
              <w:right w:val="single" w:sz="6" w:space="0" w:color="auto"/>
            </w:tcBorders>
            <w:vAlign w:val="center"/>
            <w:hideMark/>
          </w:tcPr>
          <w:p w14:paraId="768E53A1" w14:textId="77777777" w:rsidR="005B5DE1" w:rsidRPr="00135B86" w:rsidRDefault="005B5DE1" w:rsidP="00C03B5A">
            <w:pPr>
              <w:spacing w:after="0" w:line="192" w:lineRule="auto"/>
              <w:rPr>
                <w:rFonts w:ascii="Arial" w:hAnsi="Arial" w:cs="Arial"/>
                <w:sz w:val="18"/>
                <w:szCs w:val="18"/>
              </w:rPr>
            </w:pPr>
          </w:p>
        </w:tc>
        <w:tc>
          <w:tcPr>
            <w:tcW w:w="966" w:type="dxa"/>
            <w:tcBorders>
              <w:top w:val="single" w:sz="6" w:space="0" w:color="auto"/>
              <w:left w:val="single" w:sz="6" w:space="0" w:color="auto"/>
              <w:bottom w:val="single" w:sz="18" w:space="0" w:color="auto"/>
              <w:right w:val="single" w:sz="6" w:space="0" w:color="auto"/>
            </w:tcBorders>
            <w:vAlign w:val="center"/>
          </w:tcPr>
          <w:p w14:paraId="4D2B3D93" w14:textId="15472B57" w:rsidR="005B5DE1" w:rsidRPr="00135B86" w:rsidRDefault="00EE3622" w:rsidP="00C03B5A">
            <w:pPr>
              <w:spacing w:after="0" w:line="288" w:lineRule="auto"/>
              <w:ind w:right="-57"/>
              <w:jc w:val="center"/>
              <w:rPr>
                <w:rFonts w:ascii="Arial" w:hAnsi="Arial" w:cs="Arial"/>
                <w:sz w:val="18"/>
                <w:szCs w:val="18"/>
              </w:rPr>
            </w:pPr>
            <w:r>
              <w:rPr>
                <w:rFonts w:ascii="Arial" w:hAnsi="Arial" w:cs="Arial"/>
                <w:sz w:val="18"/>
                <w:szCs w:val="18"/>
              </w:rPr>
              <w:t>апрель</w:t>
            </w:r>
            <w:r w:rsidR="005B5DE1" w:rsidRPr="00135B86">
              <w:rPr>
                <w:rFonts w:ascii="Arial" w:hAnsi="Arial" w:cs="Arial"/>
                <w:sz w:val="18"/>
                <w:szCs w:val="18"/>
              </w:rPr>
              <w:t xml:space="preserve"> 2024г.</w:t>
            </w:r>
          </w:p>
        </w:tc>
        <w:tc>
          <w:tcPr>
            <w:tcW w:w="967" w:type="dxa"/>
            <w:tcBorders>
              <w:top w:val="single" w:sz="6" w:space="0" w:color="auto"/>
              <w:left w:val="single" w:sz="6" w:space="0" w:color="auto"/>
              <w:bottom w:val="single" w:sz="18" w:space="0" w:color="auto"/>
              <w:right w:val="single" w:sz="6" w:space="0" w:color="auto"/>
            </w:tcBorders>
            <w:vAlign w:val="center"/>
          </w:tcPr>
          <w:p w14:paraId="0EE6146F" w14:textId="7A4ACAB1" w:rsidR="005B5DE1" w:rsidRPr="00135B86" w:rsidRDefault="00EE3622" w:rsidP="00C03B5A">
            <w:pPr>
              <w:spacing w:after="0" w:line="288" w:lineRule="auto"/>
              <w:ind w:right="-57"/>
              <w:jc w:val="center"/>
              <w:rPr>
                <w:rFonts w:ascii="Arial" w:hAnsi="Arial" w:cs="Arial"/>
                <w:sz w:val="18"/>
                <w:szCs w:val="18"/>
              </w:rPr>
            </w:pPr>
            <w:r>
              <w:rPr>
                <w:rFonts w:ascii="Arial" w:hAnsi="Arial" w:cs="Arial"/>
                <w:sz w:val="18"/>
                <w:szCs w:val="18"/>
              </w:rPr>
              <w:t>май</w:t>
            </w:r>
            <w:r w:rsidR="005B5DE1" w:rsidRPr="00135B86">
              <w:rPr>
                <w:rFonts w:ascii="Arial" w:hAnsi="Arial" w:cs="Arial"/>
                <w:sz w:val="18"/>
                <w:szCs w:val="18"/>
              </w:rPr>
              <w:t xml:space="preserve"> 2023г.</w:t>
            </w:r>
          </w:p>
        </w:tc>
        <w:tc>
          <w:tcPr>
            <w:tcW w:w="967" w:type="dxa"/>
            <w:tcBorders>
              <w:top w:val="single" w:sz="6" w:space="0" w:color="auto"/>
              <w:left w:val="single" w:sz="6" w:space="0" w:color="auto"/>
              <w:bottom w:val="single" w:sz="18" w:space="0" w:color="auto"/>
              <w:right w:val="single" w:sz="6" w:space="0" w:color="auto"/>
            </w:tcBorders>
            <w:vAlign w:val="center"/>
          </w:tcPr>
          <w:p w14:paraId="2BAAAC9C" w14:textId="7BEBB9A3" w:rsidR="005B5DE1" w:rsidRPr="00135B86" w:rsidRDefault="00EE3622" w:rsidP="00C03B5A">
            <w:pPr>
              <w:spacing w:after="0" w:line="288" w:lineRule="auto"/>
              <w:ind w:right="-57"/>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w:t>
            </w:r>
          </w:p>
          <w:p w14:paraId="4DAC9EAF" w14:textId="52C4B5F2" w:rsidR="005B5DE1" w:rsidRPr="00135B86" w:rsidRDefault="005B5DE1" w:rsidP="00C03B5A">
            <w:pPr>
              <w:spacing w:after="0" w:line="288" w:lineRule="auto"/>
              <w:ind w:right="-57"/>
              <w:jc w:val="center"/>
              <w:rPr>
                <w:rFonts w:ascii="Arial" w:hAnsi="Arial" w:cs="Arial"/>
                <w:sz w:val="18"/>
                <w:szCs w:val="18"/>
              </w:rPr>
            </w:pPr>
            <w:r w:rsidRPr="00135B86">
              <w:rPr>
                <w:rFonts w:ascii="Arial" w:hAnsi="Arial" w:cs="Arial"/>
                <w:sz w:val="18"/>
                <w:szCs w:val="18"/>
              </w:rPr>
              <w:t>2023г.</w:t>
            </w:r>
          </w:p>
        </w:tc>
        <w:tc>
          <w:tcPr>
            <w:tcW w:w="1068" w:type="dxa"/>
            <w:tcBorders>
              <w:left w:val="single" w:sz="6" w:space="0" w:color="auto"/>
              <w:bottom w:val="single" w:sz="18" w:space="0" w:color="auto"/>
              <w:right w:val="single" w:sz="6" w:space="0" w:color="auto"/>
            </w:tcBorders>
            <w:vAlign w:val="center"/>
            <w:hideMark/>
          </w:tcPr>
          <w:p w14:paraId="72507A62" w14:textId="0BE91424" w:rsidR="005B5DE1" w:rsidRPr="00135B86" w:rsidRDefault="00EE3622" w:rsidP="00C03B5A">
            <w:pPr>
              <w:spacing w:after="0" w:line="288" w:lineRule="auto"/>
              <w:ind w:right="-57"/>
              <w:jc w:val="center"/>
              <w:rPr>
                <w:rFonts w:ascii="Arial" w:hAnsi="Arial" w:cs="Arial"/>
                <w:sz w:val="18"/>
                <w:szCs w:val="18"/>
              </w:rPr>
            </w:pPr>
            <w:r>
              <w:rPr>
                <w:rFonts w:ascii="Arial" w:hAnsi="Arial" w:cs="Arial"/>
                <w:sz w:val="18"/>
                <w:szCs w:val="18"/>
              </w:rPr>
              <w:t>июню</w:t>
            </w:r>
          </w:p>
          <w:p w14:paraId="14740780" w14:textId="092E4F19" w:rsidR="005B5DE1" w:rsidRPr="00135B86" w:rsidRDefault="005B5DE1" w:rsidP="00C03B5A">
            <w:pPr>
              <w:spacing w:after="0" w:line="288" w:lineRule="auto"/>
              <w:ind w:right="-57"/>
              <w:jc w:val="center"/>
              <w:rPr>
                <w:rFonts w:ascii="Arial" w:hAnsi="Arial" w:cs="Arial"/>
                <w:sz w:val="18"/>
                <w:szCs w:val="18"/>
              </w:rPr>
            </w:pPr>
            <w:r w:rsidRPr="00135B86">
              <w:rPr>
                <w:rFonts w:ascii="Arial" w:hAnsi="Arial" w:cs="Arial"/>
                <w:sz w:val="18"/>
                <w:szCs w:val="18"/>
              </w:rPr>
              <w:t xml:space="preserve"> 2023г.</w:t>
            </w:r>
          </w:p>
        </w:tc>
        <w:tc>
          <w:tcPr>
            <w:tcW w:w="1069" w:type="dxa"/>
            <w:tcBorders>
              <w:left w:val="single" w:sz="6" w:space="0" w:color="auto"/>
              <w:bottom w:val="single" w:sz="18" w:space="0" w:color="auto"/>
              <w:right w:val="single" w:sz="6" w:space="0" w:color="auto"/>
            </w:tcBorders>
            <w:vAlign w:val="center"/>
          </w:tcPr>
          <w:p w14:paraId="425083C1" w14:textId="509D1DEA" w:rsidR="005B5DE1" w:rsidRPr="00135B86" w:rsidRDefault="005B5DE1" w:rsidP="00C03B5A">
            <w:pPr>
              <w:spacing w:after="0" w:line="288" w:lineRule="auto"/>
              <w:ind w:right="-57"/>
              <w:jc w:val="center"/>
              <w:rPr>
                <w:rFonts w:ascii="Arial" w:hAnsi="Arial" w:cs="Arial"/>
                <w:sz w:val="18"/>
                <w:szCs w:val="18"/>
              </w:rPr>
            </w:pPr>
            <w:r w:rsidRPr="00135B86">
              <w:rPr>
                <w:rFonts w:ascii="Arial" w:hAnsi="Arial" w:cs="Arial"/>
                <w:sz w:val="18"/>
                <w:szCs w:val="18"/>
              </w:rPr>
              <w:t>декабрю 2023г.</w:t>
            </w:r>
          </w:p>
        </w:tc>
        <w:tc>
          <w:tcPr>
            <w:tcW w:w="1319" w:type="dxa"/>
            <w:vMerge/>
            <w:tcBorders>
              <w:top w:val="single" w:sz="18" w:space="0" w:color="auto"/>
              <w:left w:val="single" w:sz="6" w:space="0" w:color="auto"/>
              <w:bottom w:val="single" w:sz="18" w:space="0" w:color="auto"/>
              <w:right w:val="single" w:sz="6" w:space="0" w:color="auto"/>
            </w:tcBorders>
            <w:vAlign w:val="center"/>
            <w:hideMark/>
          </w:tcPr>
          <w:p w14:paraId="25DB5D2E" w14:textId="77777777" w:rsidR="005B5DE1" w:rsidRPr="00135B86" w:rsidRDefault="005B5DE1" w:rsidP="00C03B5A">
            <w:pPr>
              <w:spacing w:after="0" w:line="192" w:lineRule="auto"/>
              <w:rPr>
                <w:rFonts w:ascii="Arial" w:hAnsi="Arial" w:cs="Arial"/>
                <w:sz w:val="18"/>
                <w:szCs w:val="18"/>
              </w:rPr>
            </w:pPr>
          </w:p>
        </w:tc>
      </w:tr>
      <w:tr w:rsidR="00F13536" w:rsidRPr="00135B86" w14:paraId="1527AA0B" w14:textId="77777777" w:rsidTr="00F13536">
        <w:trPr>
          <w:cantSplit/>
          <w:trHeight w:val="227"/>
        </w:trPr>
        <w:tc>
          <w:tcPr>
            <w:tcW w:w="3623" w:type="dxa"/>
            <w:tcBorders>
              <w:top w:val="single" w:sz="18" w:space="0" w:color="auto"/>
              <w:left w:val="single" w:sz="6" w:space="0" w:color="auto"/>
              <w:bottom w:val="nil"/>
              <w:right w:val="single" w:sz="4" w:space="0" w:color="auto"/>
            </w:tcBorders>
            <w:vAlign w:val="bottom"/>
            <w:hideMark/>
          </w:tcPr>
          <w:p w14:paraId="6B8FEA1F"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организаций ЖКХ, оказываемые населению</w:t>
            </w:r>
          </w:p>
        </w:tc>
        <w:tc>
          <w:tcPr>
            <w:tcW w:w="966" w:type="dxa"/>
            <w:tcBorders>
              <w:top w:val="single" w:sz="12" w:space="0" w:color="auto"/>
              <w:left w:val="single" w:sz="8" w:space="0" w:color="auto"/>
              <w:bottom w:val="nil"/>
              <w:right w:val="single" w:sz="8" w:space="0" w:color="auto"/>
            </w:tcBorders>
            <w:shd w:val="clear" w:color="auto" w:fill="auto"/>
            <w:vAlign w:val="bottom"/>
          </w:tcPr>
          <w:p w14:paraId="0B159CFA" w14:textId="143B3465"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single" w:sz="12" w:space="0" w:color="auto"/>
              <w:left w:val="nil"/>
              <w:bottom w:val="nil"/>
              <w:right w:val="single" w:sz="8" w:space="0" w:color="auto"/>
            </w:tcBorders>
            <w:shd w:val="clear" w:color="auto" w:fill="auto"/>
            <w:vAlign w:val="bottom"/>
          </w:tcPr>
          <w:p w14:paraId="5733E415" w14:textId="787AE4CF"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single" w:sz="12" w:space="0" w:color="auto"/>
              <w:left w:val="nil"/>
              <w:bottom w:val="nil"/>
              <w:right w:val="single" w:sz="8" w:space="0" w:color="auto"/>
            </w:tcBorders>
            <w:shd w:val="clear" w:color="auto" w:fill="auto"/>
            <w:vAlign w:val="bottom"/>
          </w:tcPr>
          <w:p w14:paraId="7CC1DB7B" w14:textId="70F6DE2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single" w:sz="18" w:space="0" w:color="auto"/>
              <w:left w:val="nil"/>
              <w:bottom w:val="nil"/>
              <w:right w:val="single" w:sz="8" w:space="0" w:color="auto"/>
            </w:tcBorders>
            <w:shd w:val="clear" w:color="auto" w:fill="auto"/>
            <w:vAlign w:val="bottom"/>
          </w:tcPr>
          <w:p w14:paraId="340E066E" w14:textId="7A01EFE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9</w:t>
            </w:r>
          </w:p>
        </w:tc>
        <w:tc>
          <w:tcPr>
            <w:tcW w:w="1069" w:type="dxa"/>
            <w:tcBorders>
              <w:top w:val="single" w:sz="18" w:space="0" w:color="auto"/>
              <w:left w:val="nil"/>
              <w:bottom w:val="nil"/>
              <w:right w:val="single" w:sz="8" w:space="0" w:color="auto"/>
            </w:tcBorders>
            <w:shd w:val="clear" w:color="auto" w:fill="auto"/>
            <w:vAlign w:val="bottom"/>
          </w:tcPr>
          <w:p w14:paraId="19197079" w14:textId="3B3380A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single" w:sz="12" w:space="0" w:color="auto"/>
              <w:left w:val="nil"/>
              <w:bottom w:val="nil"/>
              <w:right w:val="single" w:sz="8" w:space="0" w:color="auto"/>
            </w:tcBorders>
            <w:shd w:val="clear" w:color="auto" w:fill="auto"/>
            <w:vAlign w:val="bottom"/>
          </w:tcPr>
          <w:p w14:paraId="7FFC8282" w14:textId="40367E8F"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9</w:t>
            </w:r>
          </w:p>
        </w:tc>
      </w:tr>
      <w:tr w:rsidR="00F13536" w:rsidRPr="00135B86" w14:paraId="763DEA41"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2DB3225E" w14:textId="77777777" w:rsidR="00F13536" w:rsidRPr="00135B86" w:rsidRDefault="00F13536" w:rsidP="00F13536">
            <w:pPr>
              <w:spacing w:after="0" w:line="288" w:lineRule="auto"/>
              <w:ind w:left="72" w:right="-113"/>
              <w:rPr>
                <w:rFonts w:ascii="Arial" w:hAnsi="Arial" w:cs="Arial"/>
                <w:snapToGrid w:val="0"/>
                <w:sz w:val="18"/>
                <w:szCs w:val="18"/>
              </w:rPr>
            </w:pPr>
            <w:r w:rsidRPr="00135B86">
              <w:rPr>
                <w:rFonts w:ascii="Arial" w:hAnsi="Arial" w:cs="Arial"/>
                <w:snapToGrid w:val="0"/>
                <w:sz w:val="18"/>
                <w:szCs w:val="18"/>
              </w:rPr>
              <w:t>жилищные услуги без аренды квартир у частных лиц</w:t>
            </w:r>
          </w:p>
        </w:tc>
        <w:tc>
          <w:tcPr>
            <w:tcW w:w="966" w:type="dxa"/>
            <w:tcBorders>
              <w:top w:val="nil"/>
              <w:left w:val="single" w:sz="8" w:space="0" w:color="auto"/>
              <w:bottom w:val="nil"/>
              <w:right w:val="single" w:sz="8" w:space="0" w:color="auto"/>
            </w:tcBorders>
            <w:shd w:val="clear" w:color="auto" w:fill="auto"/>
            <w:vAlign w:val="bottom"/>
          </w:tcPr>
          <w:p w14:paraId="4C3A36BB" w14:textId="34B5B308"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705281D1" w14:textId="16C01BE2"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284B1F9F" w14:textId="3E9F0E2A"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508D16E" w14:textId="53141BB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107</w:t>
            </w:r>
            <w:r>
              <w:rPr>
                <w:rFonts w:ascii="Arial" w:hAnsi="Arial" w:cs="Arial"/>
                <w:color w:val="000000"/>
                <w:sz w:val="18"/>
                <w:szCs w:val="18"/>
              </w:rPr>
              <w:t>,</w:t>
            </w:r>
            <w:r w:rsidRPr="00775472">
              <w:rPr>
                <w:rFonts w:ascii="Arial" w:hAnsi="Arial" w:cs="Arial"/>
                <w:color w:val="000000"/>
                <w:sz w:val="18"/>
                <w:szCs w:val="18"/>
              </w:rPr>
              <w:t>6</w:t>
            </w:r>
          </w:p>
        </w:tc>
        <w:tc>
          <w:tcPr>
            <w:tcW w:w="1069" w:type="dxa"/>
            <w:tcBorders>
              <w:top w:val="nil"/>
              <w:left w:val="nil"/>
              <w:bottom w:val="nil"/>
              <w:right w:val="single" w:sz="8" w:space="0" w:color="auto"/>
            </w:tcBorders>
            <w:shd w:val="clear" w:color="auto" w:fill="auto"/>
            <w:vAlign w:val="bottom"/>
          </w:tcPr>
          <w:p w14:paraId="1E574B6B" w14:textId="56E0813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9</w:t>
            </w:r>
          </w:p>
        </w:tc>
        <w:tc>
          <w:tcPr>
            <w:tcW w:w="1319" w:type="dxa"/>
            <w:tcBorders>
              <w:top w:val="nil"/>
              <w:left w:val="nil"/>
              <w:bottom w:val="nil"/>
              <w:right w:val="single" w:sz="8" w:space="0" w:color="auto"/>
            </w:tcBorders>
            <w:shd w:val="clear" w:color="auto" w:fill="auto"/>
            <w:vAlign w:val="bottom"/>
          </w:tcPr>
          <w:p w14:paraId="15F51546" w14:textId="73E87173"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7</w:t>
            </w:r>
          </w:p>
        </w:tc>
      </w:tr>
      <w:tr w:rsidR="00F13536" w:rsidRPr="00135B86" w14:paraId="7BF5B284" w14:textId="77777777" w:rsidTr="00E7271C">
        <w:trPr>
          <w:cantSplit/>
          <w:trHeight w:val="227"/>
        </w:trPr>
        <w:tc>
          <w:tcPr>
            <w:tcW w:w="3623" w:type="dxa"/>
            <w:tcBorders>
              <w:top w:val="nil"/>
              <w:left w:val="single" w:sz="4" w:space="0" w:color="auto"/>
              <w:bottom w:val="nil"/>
              <w:right w:val="single" w:sz="4" w:space="0" w:color="auto"/>
            </w:tcBorders>
            <w:vAlign w:val="bottom"/>
            <w:hideMark/>
          </w:tcPr>
          <w:p w14:paraId="4050B8EC" w14:textId="77777777" w:rsidR="00F13536" w:rsidRPr="00135B86" w:rsidRDefault="00F13536" w:rsidP="00F13536">
            <w:pPr>
              <w:spacing w:after="0" w:line="288" w:lineRule="auto"/>
              <w:ind w:left="252" w:right="-113"/>
              <w:rPr>
                <w:rFonts w:ascii="Arial" w:hAnsi="Arial" w:cs="Arial"/>
                <w:snapToGrid w:val="0"/>
                <w:sz w:val="18"/>
                <w:szCs w:val="18"/>
              </w:rPr>
            </w:pPr>
            <w:r w:rsidRPr="00135B86">
              <w:rPr>
                <w:rFonts w:ascii="Arial" w:hAnsi="Arial" w:cs="Arial"/>
                <w:snapToGrid w:val="0"/>
                <w:sz w:val="18"/>
                <w:szCs w:val="18"/>
              </w:rPr>
              <w:t>оплата жилья в домах государственного и муниципального жилищных фондов</w:t>
            </w:r>
          </w:p>
        </w:tc>
        <w:tc>
          <w:tcPr>
            <w:tcW w:w="966" w:type="dxa"/>
            <w:tcBorders>
              <w:top w:val="nil"/>
              <w:left w:val="single" w:sz="8" w:space="0" w:color="auto"/>
              <w:bottom w:val="nil"/>
              <w:right w:val="single" w:sz="8" w:space="0" w:color="auto"/>
            </w:tcBorders>
            <w:shd w:val="clear" w:color="auto" w:fill="auto"/>
            <w:vAlign w:val="bottom"/>
          </w:tcPr>
          <w:p w14:paraId="73D31291" w14:textId="5B9EB0CB"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37C46E8" w14:textId="516481D7"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51B8DA11" w14:textId="05424B5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3B92A953" w14:textId="401696BC"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9</w:t>
            </w:r>
          </w:p>
        </w:tc>
        <w:tc>
          <w:tcPr>
            <w:tcW w:w="1069" w:type="dxa"/>
            <w:tcBorders>
              <w:top w:val="nil"/>
              <w:left w:val="nil"/>
              <w:bottom w:val="nil"/>
              <w:right w:val="single" w:sz="8" w:space="0" w:color="auto"/>
            </w:tcBorders>
            <w:shd w:val="clear" w:color="auto" w:fill="auto"/>
            <w:vAlign w:val="bottom"/>
          </w:tcPr>
          <w:p w14:paraId="0476A541" w14:textId="752C68DB"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1</w:t>
            </w:r>
          </w:p>
        </w:tc>
        <w:tc>
          <w:tcPr>
            <w:tcW w:w="1319" w:type="dxa"/>
            <w:tcBorders>
              <w:top w:val="nil"/>
              <w:left w:val="nil"/>
              <w:bottom w:val="nil"/>
              <w:right w:val="single" w:sz="8" w:space="0" w:color="auto"/>
            </w:tcBorders>
            <w:shd w:val="clear" w:color="auto" w:fill="auto"/>
            <w:vAlign w:val="bottom"/>
          </w:tcPr>
          <w:p w14:paraId="56AE68C2" w14:textId="2458CF2E"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9</w:t>
            </w:r>
          </w:p>
        </w:tc>
      </w:tr>
      <w:tr w:rsidR="00F13536" w:rsidRPr="00135B86" w14:paraId="60555865" w14:textId="77777777" w:rsidTr="00E7271C">
        <w:trPr>
          <w:cantSplit/>
          <w:trHeight w:val="227"/>
        </w:trPr>
        <w:tc>
          <w:tcPr>
            <w:tcW w:w="3623" w:type="dxa"/>
            <w:tcBorders>
              <w:top w:val="nil"/>
              <w:left w:val="single" w:sz="4" w:space="0" w:color="auto"/>
              <w:bottom w:val="nil"/>
              <w:right w:val="single" w:sz="4" w:space="0" w:color="auto"/>
            </w:tcBorders>
            <w:vAlign w:val="bottom"/>
            <w:hideMark/>
          </w:tcPr>
          <w:p w14:paraId="1BCE5C34" w14:textId="77777777" w:rsidR="00F13536" w:rsidRPr="00135B86" w:rsidRDefault="00F13536" w:rsidP="00F13536">
            <w:pPr>
              <w:spacing w:after="0" w:line="288" w:lineRule="auto"/>
              <w:ind w:left="252" w:right="-113"/>
              <w:rPr>
                <w:rFonts w:ascii="Arial" w:hAnsi="Arial" w:cs="Arial"/>
                <w:snapToGrid w:val="0"/>
                <w:sz w:val="18"/>
                <w:szCs w:val="18"/>
              </w:rPr>
            </w:pPr>
            <w:r w:rsidRPr="00135B86">
              <w:rPr>
                <w:rFonts w:ascii="Arial" w:hAnsi="Arial" w:cs="Arial"/>
                <w:snapToGrid w:val="0"/>
                <w:sz w:val="18"/>
                <w:szCs w:val="18"/>
              </w:rPr>
              <w:t>содержание и ремонт жилья для граждан-</w:t>
            </w:r>
            <w:proofErr w:type="gramStart"/>
            <w:r w:rsidRPr="00135B86">
              <w:rPr>
                <w:rFonts w:ascii="Arial" w:hAnsi="Arial" w:cs="Arial"/>
                <w:snapToGrid w:val="0"/>
                <w:sz w:val="18"/>
                <w:szCs w:val="18"/>
              </w:rPr>
              <w:t>собственников  жилья</w:t>
            </w:r>
            <w:proofErr w:type="gramEnd"/>
            <w:r w:rsidRPr="00135B86">
              <w:rPr>
                <w:rFonts w:ascii="Arial" w:hAnsi="Arial" w:cs="Arial"/>
                <w:snapToGrid w:val="0"/>
                <w:sz w:val="18"/>
                <w:szCs w:val="18"/>
              </w:rPr>
              <w:t xml:space="preserve"> </w:t>
            </w:r>
          </w:p>
        </w:tc>
        <w:tc>
          <w:tcPr>
            <w:tcW w:w="966" w:type="dxa"/>
            <w:tcBorders>
              <w:top w:val="nil"/>
              <w:left w:val="single" w:sz="8" w:space="0" w:color="auto"/>
              <w:bottom w:val="nil"/>
              <w:right w:val="single" w:sz="8" w:space="0" w:color="auto"/>
            </w:tcBorders>
            <w:shd w:val="clear" w:color="auto" w:fill="auto"/>
            <w:vAlign w:val="bottom"/>
          </w:tcPr>
          <w:p w14:paraId="56B4003F" w14:textId="6957B3AE"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527A440E" w14:textId="43D60C3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3791BEC1" w14:textId="3D73740F"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D4FBAA4" w14:textId="33666AA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7</w:t>
            </w:r>
          </w:p>
        </w:tc>
        <w:tc>
          <w:tcPr>
            <w:tcW w:w="1069" w:type="dxa"/>
            <w:tcBorders>
              <w:top w:val="nil"/>
              <w:left w:val="nil"/>
              <w:bottom w:val="nil"/>
              <w:right w:val="single" w:sz="8" w:space="0" w:color="auto"/>
            </w:tcBorders>
            <w:shd w:val="clear" w:color="auto" w:fill="auto"/>
            <w:vAlign w:val="bottom"/>
          </w:tcPr>
          <w:p w14:paraId="26B81F30" w14:textId="185176B6"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8</w:t>
            </w:r>
          </w:p>
        </w:tc>
        <w:tc>
          <w:tcPr>
            <w:tcW w:w="1319" w:type="dxa"/>
            <w:tcBorders>
              <w:top w:val="nil"/>
              <w:left w:val="nil"/>
              <w:bottom w:val="nil"/>
              <w:right w:val="single" w:sz="8" w:space="0" w:color="auto"/>
            </w:tcBorders>
            <w:shd w:val="clear" w:color="auto" w:fill="auto"/>
            <w:vAlign w:val="bottom"/>
          </w:tcPr>
          <w:p w14:paraId="009146CA" w14:textId="30421668"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9</w:t>
            </w:r>
          </w:p>
        </w:tc>
      </w:tr>
      <w:tr w:rsidR="00F13536" w:rsidRPr="00135B86" w14:paraId="06F36117" w14:textId="77777777" w:rsidTr="00E7271C">
        <w:trPr>
          <w:cantSplit/>
          <w:trHeight w:val="227"/>
        </w:trPr>
        <w:tc>
          <w:tcPr>
            <w:tcW w:w="3623" w:type="dxa"/>
            <w:tcBorders>
              <w:top w:val="nil"/>
              <w:left w:val="single" w:sz="6" w:space="0" w:color="auto"/>
              <w:bottom w:val="nil"/>
              <w:right w:val="single" w:sz="4" w:space="0" w:color="auto"/>
            </w:tcBorders>
            <w:vAlign w:val="bottom"/>
            <w:hideMark/>
          </w:tcPr>
          <w:p w14:paraId="452D108E" w14:textId="77777777" w:rsidR="00F13536" w:rsidRPr="00135B86" w:rsidRDefault="00F13536" w:rsidP="00F13536">
            <w:pPr>
              <w:spacing w:after="0" w:line="288" w:lineRule="auto"/>
              <w:ind w:left="252" w:right="-113"/>
              <w:rPr>
                <w:rFonts w:ascii="Arial" w:hAnsi="Arial" w:cs="Arial"/>
                <w:snapToGrid w:val="0"/>
                <w:sz w:val="18"/>
                <w:szCs w:val="18"/>
              </w:rPr>
            </w:pPr>
            <w:r w:rsidRPr="00135B86">
              <w:rPr>
                <w:rFonts w:ascii="Arial" w:hAnsi="Arial" w:cs="Arial"/>
                <w:snapToGrid w:val="0"/>
                <w:sz w:val="18"/>
                <w:szCs w:val="18"/>
              </w:rPr>
              <w:t xml:space="preserve">услуги по организации и выполнению работ по эксплуатации </w:t>
            </w:r>
            <w:proofErr w:type="gramStart"/>
            <w:r w:rsidRPr="00135B86">
              <w:rPr>
                <w:rFonts w:ascii="Arial" w:hAnsi="Arial" w:cs="Arial"/>
                <w:snapToGrid w:val="0"/>
                <w:sz w:val="18"/>
                <w:szCs w:val="18"/>
              </w:rPr>
              <w:t>домов  ЖК</w:t>
            </w:r>
            <w:proofErr w:type="gramEnd"/>
            <w:r w:rsidRPr="00135B86">
              <w:rPr>
                <w:rFonts w:ascii="Arial" w:hAnsi="Arial" w:cs="Arial"/>
                <w:snapToGrid w:val="0"/>
                <w:sz w:val="18"/>
                <w:szCs w:val="18"/>
              </w:rPr>
              <w:t>, ЖСК, ТСЖ</w:t>
            </w:r>
          </w:p>
        </w:tc>
        <w:tc>
          <w:tcPr>
            <w:tcW w:w="966" w:type="dxa"/>
            <w:tcBorders>
              <w:top w:val="nil"/>
              <w:left w:val="single" w:sz="8" w:space="0" w:color="auto"/>
              <w:bottom w:val="nil"/>
              <w:right w:val="single" w:sz="8" w:space="0" w:color="auto"/>
            </w:tcBorders>
            <w:shd w:val="clear" w:color="auto" w:fill="auto"/>
            <w:vAlign w:val="bottom"/>
          </w:tcPr>
          <w:p w14:paraId="6CE0F22C" w14:textId="422E9FCD"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CB772FB" w14:textId="72E1C36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74C2B75C" w14:textId="74FEC76A"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D013CC1" w14:textId="2AD1602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2</w:t>
            </w:r>
          </w:p>
        </w:tc>
        <w:tc>
          <w:tcPr>
            <w:tcW w:w="1069" w:type="dxa"/>
            <w:tcBorders>
              <w:top w:val="nil"/>
              <w:left w:val="nil"/>
              <w:bottom w:val="nil"/>
              <w:right w:val="single" w:sz="8" w:space="0" w:color="auto"/>
            </w:tcBorders>
            <w:shd w:val="clear" w:color="auto" w:fill="auto"/>
            <w:vAlign w:val="bottom"/>
          </w:tcPr>
          <w:p w14:paraId="6384AD86" w14:textId="3078E7E6"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102</w:t>
            </w:r>
            <w:r>
              <w:rPr>
                <w:rFonts w:ascii="Arial" w:hAnsi="Arial" w:cs="Arial"/>
                <w:color w:val="000000"/>
                <w:sz w:val="18"/>
                <w:szCs w:val="18"/>
              </w:rPr>
              <w:t>,</w:t>
            </w:r>
            <w:r w:rsidRPr="00775472">
              <w:rPr>
                <w:rFonts w:ascii="Arial" w:hAnsi="Arial" w:cs="Arial"/>
                <w:color w:val="000000"/>
                <w:sz w:val="18"/>
                <w:szCs w:val="18"/>
              </w:rPr>
              <w:t>8</w:t>
            </w:r>
          </w:p>
        </w:tc>
        <w:tc>
          <w:tcPr>
            <w:tcW w:w="1319" w:type="dxa"/>
            <w:tcBorders>
              <w:top w:val="nil"/>
              <w:left w:val="nil"/>
              <w:bottom w:val="nil"/>
              <w:right w:val="single" w:sz="8" w:space="0" w:color="auto"/>
            </w:tcBorders>
            <w:shd w:val="clear" w:color="auto" w:fill="auto"/>
            <w:vAlign w:val="bottom"/>
          </w:tcPr>
          <w:p w14:paraId="7401DFCB" w14:textId="28A024D6"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107</w:t>
            </w:r>
            <w:r>
              <w:rPr>
                <w:rFonts w:ascii="Arial" w:hAnsi="Arial" w:cs="Arial"/>
                <w:color w:val="000000"/>
                <w:sz w:val="18"/>
                <w:szCs w:val="18"/>
              </w:rPr>
              <w:t>,</w:t>
            </w:r>
            <w:r w:rsidRPr="00775472">
              <w:rPr>
                <w:rFonts w:ascii="Arial" w:hAnsi="Arial" w:cs="Arial"/>
                <w:color w:val="000000"/>
                <w:sz w:val="18"/>
                <w:szCs w:val="18"/>
              </w:rPr>
              <w:t>2</w:t>
            </w:r>
          </w:p>
        </w:tc>
      </w:tr>
      <w:tr w:rsidR="00F13536" w:rsidRPr="00135B86" w14:paraId="2D38DC7F"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41E06A06" w14:textId="77777777" w:rsidR="00F13536" w:rsidRPr="00135B86" w:rsidRDefault="00F13536" w:rsidP="00F13536">
            <w:pPr>
              <w:spacing w:after="0" w:line="288" w:lineRule="auto"/>
              <w:ind w:left="142" w:right="-113"/>
              <w:jc w:val="both"/>
              <w:rPr>
                <w:rFonts w:ascii="Arial" w:hAnsi="Arial" w:cs="Arial"/>
                <w:snapToGrid w:val="0"/>
                <w:sz w:val="18"/>
                <w:szCs w:val="18"/>
              </w:rPr>
            </w:pPr>
            <w:r w:rsidRPr="00135B86">
              <w:rPr>
                <w:rFonts w:ascii="Arial" w:hAnsi="Arial" w:cs="Arial"/>
                <w:snapToGrid w:val="0"/>
                <w:sz w:val="18"/>
                <w:szCs w:val="18"/>
              </w:rPr>
              <w:t xml:space="preserve">  взносы на капитальный ремонт</w:t>
            </w:r>
          </w:p>
        </w:tc>
        <w:tc>
          <w:tcPr>
            <w:tcW w:w="966" w:type="dxa"/>
            <w:tcBorders>
              <w:top w:val="nil"/>
              <w:left w:val="single" w:sz="8" w:space="0" w:color="auto"/>
              <w:bottom w:val="nil"/>
              <w:right w:val="single" w:sz="8" w:space="0" w:color="auto"/>
            </w:tcBorders>
            <w:shd w:val="clear" w:color="auto" w:fill="auto"/>
            <w:vAlign w:val="bottom"/>
          </w:tcPr>
          <w:p w14:paraId="59504AA2" w14:textId="1D84F865"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784C1C9D" w14:textId="796F56E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1AF2A53A" w14:textId="2D1CD074"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9B97504" w14:textId="4FA6F5D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110</w:t>
            </w:r>
            <w:r>
              <w:rPr>
                <w:rFonts w:ascii="Arial" w:hAnsi="Arial" w:cs="Arial"/>
                <w:color w:val="000000"/>
                <w:sz w:val="18"/>
                <w:szCs w:val="18"/>
              </w:rPr>
              <w:t>,</w:t>
            </w:r>
            <w:r w:rsidRPr="00775472">
              <w:rPr>
                <w:rFonts w:ascii="Arial" w:hAnsi="Arial" w:cs="Arial"/>
                <w:color w:val="000000"/>
                <w:sz w:val="18"/>
                <w:szCs w:val="18"/>
              </w:rPr>
              <w:t>8</w:t>
            </w:r>
          </w:p>
        </w:tc>
        <w:tc>
          <w:tcPr>
            <w:tcW w:w="1069" w:type="dxa"/>
            <w:tcBorders>
              <w:top w:val="nil"/>
              <w:left w:val="nil"/>
              <w:bottom w:val="nil"/>
              <w:right w:val="single" w:sz="8" w:space="0" w:color="auto"/>
            </w:tcBorders>
            <w:shd w:val="clear" w:color="auto" w:fill="auto"/>
            <w:vAlign w:val="bottom"/>
          </w:tcPr>
          <w:p w14:paraId="0ACAF738" w14:textId="219A80DA"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110</w:t>
            </w:r>
            <w:r>
              <w:rPr>
                <w:rFonts w:ascii="Arial" w:hAnsi="Arial" w:cs="Arial"/>
                <w:color w:val="000000"/>
                <w:sz w:val="18"/>
                <w:szCs w:val="18"/>
              </w:rPr>
              <w:t>,</w:t>
            </w:r>
            <w:r w:rsidRPr="00775472">
              <w:rPr>
                <w:rFonts w:ascii="Arial" w:hAnsi="Arial" w:cs="Arial"/>
                <w:color w:val="000000"/>
                <w:sz w:val="18"/>
                <w:szCs w:val="18"/>
              </w:rPr>
              <w:t>8</w:t>
            </w:r>
          </w:p>
        </w:tc>
        <w:tc>
          <w:tcPr>
            <w:tcW w:w="1319" w:type="dxa"/>
            <w:tcBorders>
              <w:top w:val="nil"/>
              <w:left w:val="nil"/>
              <w:bottom w:val="nil"/>
              <w:right w:val="single" w:sz="8" w:space="0" w:color="auto"/>
            </w:tcBorders>
            <w:shd w:val="clear" w:color="auto" w:fill="auto"/>
            <w:vAlign w:val="bottom"/>
          </w:tcPr>
          <w:p w14:paraId="277ACDE0" w14:textId="29615E4A"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108</w:t>
            </w:r>
            <w:r>
              <w:rPr>
                <w:rFonts w:ascii="Arial" w:hAnsi="Arial" w:cs="Arial"/>
                <w:color w:val="000000"/>
                <w:sz w:val="18"/>
                <w:szCs w:val="18"/>
              </w:rPr>
              <w:t>,</w:t>
            </w:r>
            <w:r w:rsidRPr="00775472">
              <w:rPr>
                <w:rFonts w:ascii="Arial" w:hAnsi="Arial" w:cs="Arial"/>
                <w:color w:val="000000"/>
                <w:sz w:val="18"/>
                <w:szCs w:val="18"/>
              </w:rPr>
              <w:t>9</w:t>
            </w:r>
          </w:p>
        </w:tc>
      </w:tr>
      <w:tr w:rsidR="00F13536" w:rsidRPr="00135B86" w14:paraId="22EBC3A7"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796FD0F8" w14:textId="77777777" w:rsidR="00F13536" w:rsidRPr="00135B86" w:rsidRDefault="00F13536" w:rsidP="00F13536">
            <w:pPr>
              <w:spacing w:after="0" w:line="288" w:lineRule="auto"/>
              <w:ind w:left="72" w:right="-113"/>
              <w:rPr>
                <w:rFonts w:ascii="Arial" w:hAnsi="Arial" w:cs="Arial"/>
                <w:snapToGrid w:val="0"/>
                <w:sz w:val="18"/>
                <w:szCs w:val="18"/>
              </w:rPr>
            </w:pPr>
            <w:r w:rsidRPr="00135B86">
              <w:rPr>
                <w:rFonts w:ascii="Arial" w:hAnsi="Arial" w:cs="Arial"/>
                <w:snapToGrid w:val="0"/>
                <w:sz w:val="18"/>
                <w:szCs w:val="18"/>
              </w:rPr>
              <w:t>коммунальные услуги</w:t>
            </w:r>
            <w:r w:rsidRPr="00135B86">
              <w:rPr>
                <w:rFonts w:ascii="Arial" w:hAnsi="Arial" w:cs="Arial"/>
                <w:snapToGrid w:val="0"/>
                <w:sz w:val="18"/>
                <w:szCs w:val="18"/>
                <w:vertAlign w:val="superscript"/>
              </w:rPr>
              <w:t>1)</w:t>
            </w:r>
          </w:p>
        </w:tc>
        <w:tc>
          <w:tcPr>
            <w:tcW w:w="966" w:type="dxa"/>
            <w:tcBorders>
              <w:top w:val="nil"/>
              <w:left w:val="single" w:sz="8" w:space="0" w:color="auto"/>
              <w:bottom w:val="nil"/>
              <w:right w:val="single" w:sz="8" w:space="0" w:color="auto"/>
            </w:tcBorders>
            <w:shd w:val="clear" w:color="auto" w:fill="auto"/>
            <w:vAlign w:val="bottom"/>
          </w:tcPr>
          <w:p w14:paraId="51B0BC52" w14:textId="7D20A4C1"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43563F1" w14:textId="647B277B"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F47D957" w14:textId="0687AC6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52698857" w14:textId="1B2410E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35A0521D" w14:textId="043BF53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627AFA93" w14:textId="61DB40CA"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4E1FE644"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49BDA6DF"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 xml:space="preserve">обращение с твердыми </w:t>
            </w:r>
          </w:p>
          <w:p w14:paraId="0BB7A49D"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коммунальными отходами</w:t>
            </w:r>
          </w:p>
        </w:tc>
        <w:tc>
          <w:tcPr>
            <w:tcW w:w="966" w:type="dxa"/>
            <w:tcBorders>
              <w:top w:val="nil"/>
              <w:left w:val="single" w:sz="8" w:space="0" w:color="auto"/>
              <w:bottom w:val="nil"/>
              <w:right w:val="single" w:sz="8" w:space="0" w:color="auto"/>
            </w:tcBorders>
            <w:shd w:val="clear" w:color="auto" w:fill="auto"/>
            <w:vAlign w:val="bottom"/>
          </w:tcPr>
          <w:p w14:paraId="1F32C838" w14:textId="542EFA56"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7A37D41F" w14:textId="11C3D7A0"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4AD1A9EA" w14:textId="5AF12A2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8704B33" w14:textId="58E2EC1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3701D186" w14:textId="3715B1EC"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5BCFCE08" w14:textId="730AB52A"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65DECE0B"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38D1A4FB"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водоснабжение холодное</w:t>
            </w:r>
          </w:p>
        </w:tc>
        <w:tc>
          <w:tcPr>
            <w:tcW w:w="966" w:type="dxa"/>
            <w:tcBorders>
              <w:top w:val="nil"/>
              <w:left w:val="single" w:sz="8" w:space="0" w:color="auto"/>
              <w:bottom w:val="nil"/>
              <w:right w:val="single" w:sz="8" w:space="0" w:color="auto"/>
            </w:tcBorders>
            <w:shd w:val="clear" w:color="auto" w:fill="auto"/>
            <w:vAlign w:val="bottom"/>
          </w:tcPr>
          <w:p w14:paraId="5DB308B3" w14:textId="10358BB1"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38619ADD" w14:textId="431BE9DC"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137ECFFA" w14:textId="6A7EEB9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02FD6C70" w14:textId="070C608C"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4F35A428" w14:textId="40CFD5C7"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57E77776" w14:textId="0D9AEDB7"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0E91C190"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2F937695"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водоотведение</w:t>
            </w:r>
          </w:p>
        </w:tc>
        <w:tc>
          <w:tcPr>
            <w:tcW w:w="966" w:type="dxa"/>
            <w:tcBorders>
              <w:top w:val="nil"/>
              <w:left w:val="single" w:sz="8" w:space="0" w:color="auto"/>
              <w:bottom w:val="nil"/>
              <w:right w:val="single" w:sz="8" w:space="0" w:color="auto"/>
            </w:tcBorders>
            <w:shd w:val="clear" w:color="auto" w:fill="auto"/>
            <w:vAlign w:val="bottom"/>
          </w:tcPr>
          <w:p w14:paraId="4738EBE6" w14:textId="50C2461E"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6DBEB21D" w14:textId="17822EEF"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47C40163" w14:textId="124B8FD9"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457620BC" w14:textId="06AE1388"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5FD2AA1B" w14:textId="4F5D591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2FD4B789" w14:textId="73497FEF"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65261597" w14:textId="77777777" w:rsidTr="00F13536">
        <w:trPr>
          <w:cantSplit/>
          <w:trHeight w:val="80"/>
        </w:trPr>
        <w:tc>
          <w:tcPr>
            <w:tcW w:w="3623" w:type="dxa"/>
            <w:tcBorders>
              <w:top w:val="nil"/>
              <w:left w:val="single" w:sz="2" w:space="0" w:color="auto"/>
              <w:bottom w:val="nil"/>
              <w:right w:val="single" w:sz="2" w:space="0" w:color="auto"/>
            </w:tcBorders>
            <w:vAlign w:val="bottom"/>
            <w:hideMark/>
          </w:tcPr>
          <w:p w14:paraId="08BB6D09"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водоснабжение горячее</w:t>
            </w:r>
          </w:p>
        </w:tc>
        <w:tc>
          <w:tcPr>
            <w:tcW w:w="966" w:type="dxa"/>
            <w:tcBorders>
              <w:top w:val="nil"/>
              <w:left w:val="single" w:sz="8" w:space="0" w:color="auto"/>
              <w:bottom w:val="nil"/>
              <w:right w:val="single" w:sz="8" w:space="0" w:color="auto"/>
            </w:tcBorders>
            <w:shd w:val="clear" w:color="auto" w:fill="auto"/>
            <w:vAlign w:val="bottom"/>
          </w:tcPr>
          <w:p w14:paraId="19529CD5" w14:textId="40F19D31"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11575174" w14:textId="6F92B773"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5DDC79D9" w14:textId="64B87E5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E3B6833" w14:textId="71AB9B2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78195BB8" w14:textId="2B166702"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7FE090F5" w14:textId="17D67461"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7E2244D6"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0117352D"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отопление</w:t>
            </w:r>
          </w:p>
        </w:tc>
        <w:tc>
          <w:tcPr>
            <w:tcW w:w="966" w:type="dxa"/>
            <w:tcBorders>
              <w:top w:val="nil"/>
              <w:left w:val="single" w:sz="8" w:space="0" w:color="auto"/>
              <w:bottom w:val="nil"/>
              <w:right w:val="single" w:sz="8" w:space="0" w:color="auto"/>
            </w:tcBorders>
            <w:shd w:val="clear" w:color="auto" w:fill="auto"/>
            <w:vAlign w:val="bottom"/>
          </w:tcPr>
          <w:p w14:paraId="725FA15D" w14:textId="1880E10F"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59BE5875" w14:textId="68CC94CB"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765466A1" w14:textId="299DB06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1EF21E6F" w14:textId="61EE911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49864A30" w14:textId="35D4ED0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3FD8E050" w14:textId="1F2CAB30"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01EA1841"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03B7B58A"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газоснабжение</w:t>
            </w:r>
          </w:p>
        </w:tc>
        <w:tc>
          <w:tcPr>
            <w:tcW w:w="966" w:type="dxa"/>
            <w:tcBorders>
              <w:top w:val="nil"/>
              <w:left w:val="single" w:sz="8" w:space="0" w:color="auto"/>
              <w:bottom w:val="nil"/>
              <w:right w:val="single" w:sz="8" w:space="0" w:color="auto"/>
            </w:tcBorders>
            <w:shd w:val="clear" w:color="auto" w:fill="auto"/>
            <w:vAlign w:val="bottom"/>
          </w:tcPr>
          <w:p w14:paraId="39BC22E9" w14:textId="710E3D19"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1940BD5" w14:textId="326B5C22"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27968CEC" w14:textId="161002BF"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55A90975" w14:textId="3D5FAC58"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50DCBD09" w14:textId="78DD132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3F4CD73D" w14:textId="27F7B12A"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5EBA8162" w14:textId="77777777" w:rsidTr="00F13536">
        <w:trPr>
          <w:cantSplit/>
          <w:trHeight w:val="227"/>
        </w:trPr>
        <w:tc>
          <w:tcPr>
            <w:tcW w:w="3623" w:type="dxa"/>
            <w:tcBorders>
              <w:top w:val="nil"/>
              <w:left w:val="single" w:sz="6" w:space="0" w:color="auto"/>
              <w:bottom w:val="nil"/>
              <w:right w:val="single" w:sz="4" w:space="0" w:color="auto"/>
            </w:tcBorders>
            <w:vAlign w:val="bottom"/>
            <w:hideMark/>
          </w:tcPr>
          <w:p w14:paraId="0CB127F8" w14:textId="77777777" w:rsidR="00F13536" w:rsidRPr="00135B86" w:rsidRDefault="00F13536" w:rsidP="00F13536">
            <w:pPr>
              <w:spacing w:after="0" w:line="288" w:lineRule="auto"/>
              <w:ind w:left="255"/>
              <w:rPr>
                <w:rFonts w:ascii="Arial" w:hAnsi="Arial" w:cs="Arial"/>
                <w:sz w:val="18"/>
                <w:szCs w:val="18"/>
              </w:rPr>
            </w:pPr>
            <w:r w:rsidRPr="00135B86">
              <w:rPr>
                <w:rFonts w:ascii="Arial" w:hAnsi="Arial" w:cs="Arial"/>
                <w:sz w:val="18"/>
                <w:szCs w:val="18"/>
              </w:rPr>
              <w:t>электроснабжение</w:t>
            </w:r>
          </w:p>
        </w:tc>
        <w:tc>
          <w:tcPr>
            <w:tcW w:w="966" w:type="dxa"/>
            <w:tcBorders>
              <w:top w:val="nil"/>
              <w:left w:val="single" w:sz="8" w:space="0" w:color="auto"/>
              <w:bottom w:val="nil"/>
              <w:right w:val="single" w:sz="8" w:space="0" w:color="auto"/>
            </w:tcBorders>
            <w:shd w:val="clear" w:color="auto" w:fill="auto"/>
            <w:vAlign w:val="bottom"/>
          </w:tcPr>
          <w:p w14:paraId="03570AF9" w14:textId="11A51491"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3D4CAD91" w14:textId="3951F37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41AB6A52" w14:textId="3EC31EF8"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681AAC25" w14:textId="21344FD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624AF7E8" w14:textId="3D21DA6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711571C5" w14:textId="2189BF05"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0593B639"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34027F51"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гостиниц и прочих мест проживания</w:t>
            </w:r>
          </w:p>
        </w:tc>
        <w:tc>
          <w:tcPr>
            <w:tcW w:w="966" w:type="dxa"/>
            <w:tcBorders>
              <w:top w:val="nil"/>
              <w:left w:val="single" w:sz="8" w:space="0" w:color="auto"/>
              <w:bottom w:val="nil"/>
              <w:right w:val="single" w:sz="8" w:space="0" w:color="auto"/>
            </w:tcBorders>
            <w:shd w:val="clear" w:color="auto" w:fill="auto"/>
            <w:vAlign w:val="bottom"/>
          </w:tcPr>
          <w:p w14:paraId="5EDB23C9" w14:textId="76480C24"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97</w:t>
            </w:r>
            <w:r>
              <w:rPr>
                <w:rFonts w:ascii="Arial" w:hAnsi="Arial" w:cs="Arial"/>
                <w:color w:val="000000"/>
                <w:sz w:val="18"/>
                <w:szCs w:val="18"/>
              </w:rPr>
              <w:t>,</w:t>
            </w:r>
            <w:r w:rsidRPr="00A828EB">
              <w:rPr>
                <w:rFonts w:ascii="Arial" w:hAnsi="Arial" w:cs="Arial"/>
                <w:color w:val="000000"/>
                <w:sz w:val="18"/>
                <w:szCs w:val="18"/>
              </w:rPr>
              <w:t>2</w:t>
            </w:r>
          </w:p>
        </w:tc>
        <w:tc>
          <w:tcPr>
            <w:tcW w:w="967" w:type="dxa"/>
            <w:tcBorders>
              <w:top w:val="nil"/>
              <w:left w:val="nil"/>
              <w:bottom w:val="nil"/>
              <w:right w:val="single" w:sz="8" w:space="0" w:color="auto"/>
            </w:tcBorders>
            <w:shd w:val="clear" w:color="auto" w:fill="auto"/>
            <w:vAlign w:val="bottom"/>
          </w:tcPr>
          <w:p w14:paraId="17F8BC4D" w14:textId="2B6BE45C"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107</w:t>
            </w:r>
            <w:r>
              <w:rPr>
                <w:rFonts w:ascii="Arial" w:hAnsi="Arial" w:cs="Arial"/>
                <w:color w:val="000000"/>
                <w:sz w:val="18"/>
                <w:szCs w:val="18"/>
              </w:rPr>
              <w:t>,</w:t>
            </w:r>
            <w:r w:rsidRPr="00715C28">
              <w:rPr>
                <w:rFonts w:ascii="Arial" w:hAnsi="Arial" w:cs="Arial"/>
                <w:color w:val="000000"/>
                <w:sz w:val="18"/>
                <w:szCs w:val="18"/>
              </w:rPr>
              <w:t>9</w:t>
            </w:r>
          </w:p>
        </w:tc>
        <w:tc>
          <w:tcPr>
            <w:tcW w:w="967" w:type="dxa"/>
            <w:tcBorders>
              <w:top w:val="nil"/>
              <w:left w:val="nil"/>
              <w:bottom w:val="nil"/>
              <w:right w:val="single" w:sz="8" w:space="0" w:color="auto"/>
            </w:tcBorders>
            <w:shd w:val="clear" w:color="auto" w:fill="auto"/>
            <w:vAlign w:val="bottom"/>
          </w:tcPr>
          <w:p w14:paraId="3C5C8720" w14:textId="3EC467C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104</w:t>
            </w:r>
            <w:r>
              <w:rPr>
                <w:rFonts w:ascii="Arial" w:hAnsi="Arial" w:cs="Arial"/>
                <w:color w:val="000000"/>
                <w:sz w:val="18"/>
                <w:szCs w:val="18"/>
              </w:rPr>
              <w:t>,</w:t>
            </w:r>
            <w:r w:rsidRPr="00775472">
              <w:rPr>
                <w:rFonts w:ascii="Arial" w:hAnsi="Arial" w:cs="Arial"/>
                <w:color w:val="000000"/>
                <w:sz w:val="18"/>
                <w:szCs w:val="18"/>
              </w:rPr>
              <w:t>7</w:t>
            </w:r>
          </w:p>
        </w:tc>
        <w:tc>
          <w:tcPr>
            <w:tcW w:w="1068" w:type="dxa"/>
            <w:tcBorders>
              <w:top w:val="nil"/>
              <w:left w:val="nil"/>
              <w:bottom w:val="nil"/>
              <w:right w:val="single" w:sz="8" w:space="0" w:color="auto"/>
            </w:tcBorders>
            <w:shd w:val="clear" w:color="auto" w:fill="auto"/>
            <w:vAlign w:val="bottom"/>
          </w:tcPr>
          <w:p w14:paraId="44B8B675" w14:textId="61E6CB77"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123</w:t>
            </w:r>
            <w:r>
              <w:rPr>
                <w:rFonts w:ascii="Arial" w:hAnsi="Arial" w:cs="Arial"/>
                <w:color w:val="000000"/>
                <w:sz w:val="18"/>
                <w:szCs w:val="18"/>
              </w:rPr>
              <w:t>,</w:t>
            </w:r>
            <w:r w:rsidRPr="00775472">
              <w:rPr>
                <w:rFonts w:ascii="Arial" w:hAnsi="Arial" w:cs="Arial"/>
                <w:color w:val="000000"/>
                <w:sz w:val="18"/>
                <w:szCs w:val="18"/>
              </w:rPr>
              <w:t>5</w:t>
            </w:r>
          </w:p>
        </w:tc>
        <w:tc>
          <w:tcPr>
            <w:tcW w:w="1069" w:type="dxa"/>
            <w:tcBorders>
              <w:top w:val="nil"/>
              <w:left w:val="nil"/>
              <w:bottom w:val="nil"/>
              <w:right w:val="single" w:sz="8" w:space="0" w:color="auto"/>
            </w:tcBorders>
            <w:shd w:val="clear" w:color="auto" w:fill="auto"/>
            <w:vAlign w:val="bottom"/>
          </w:tcPr>
          <w:p w14:paraId="7D3C8C8E" w14:textId="3BA50A4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131</w:t>
            </w:r>
            <w:r>
              <w:rPr>
                <w:rFonts w:ascii="Arial" w:hAnsi="Arial" w:cs="Arial"/>
                <w:color w:val="000000"/>
                <w:sz w:val="18"/>
                <w:szCs w:val="18"/>
              </w:rPr>
              <w:t>,</w:t>
            </w:r>
            <w:r w:rsidRPr="00775472">
              <w:rPr>
                <w:rFonts w:ascii="Arial" w:hAnsi="Arial" w:cs="Arial"/>
                <w:color w:val="000000"/>
                <w:sz w:val="18"/>
                <w:szCs w:val="18"/>
              </w:rPr>
              <w:t>2</w:t>
            </w:r>
          </w:p>
        </w:tc>
        <w:tc>
          <w:tcPr>
            <w:tcW w:w="1319" w:type="dxa"/>
            <w:tcBorders>
              <w:top w:val="nil"/>
              <w:left w:val="nil"/>
              <w:bottom w:val="nil"/>
              <w:right w:val="single" w:sz="8" w:space="0" w:color="auto"/>
            </w:tcBorders>
            <w:shd w:val="clear" w:color="auto" w:fill="auto"/>
            <w:vAlign w:val="bottom"/>
          </w:tcPr>
          <w:p w14:paraId="16E90C90" w14:textId="3928DAC3"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125</w:t>
            </w:r>
            <w:r>
              <w:rPr>
                <w:rFonts w:ascii="Arial" w:hAnsi="Arial" w:cs="Arial"/>
                <w:color w:val="000000"/>
                <w:sz w:val="18"/>
                <w:szCs w:val="18"/>
              </w:rPr>
              <w:t>,</w:t>
            </w:r>
            <w:r w:rsidRPr="00775472">
              <w:rPr>
                <w:rFonts w:ascii="Arial" w:hAnsi="Arial" w:cs="Arial"/>
                <w:color w:val="000000"/>
                <w:sz w:val="18"/>
                <w:szCs w:val="18"/>
              </w:rPr>
              <w:t>5</w:t>
            </w:r>
          </w:p>
        </w:tc>
      </w:tr>
      <w:tr w:rsidR="00F13536" w:rsidRPr="00135B86" w14:paraId="55E258EF"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0EC26E3E"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Медицинские услуги</w:t>
            </w:r>
          </w:p>
        </w:tc>
        <w:tc>
          <w:tcPr>
            <w:tcW w:w="966" w:type="dxa"/>
            <w:tcBorders>
              <w:top w:val="nil"/>
              <w:left w:val="single" w:sz="8" w:space="0" w:color="auto"/>
              <w:bottom w:val="nil"/>
              <w:right w:val="single" w:sz="8" w:space="0" w:color="auto"/>
            </w:tcBorders>
            <w:shd w:val="clear" w:color="auto" w:fill="auto"/>
            <w:vAlign w:val="bottom"/>
          </w:tcPr>
          <w:p w14:paraId="540C0994" w14:textId="6979895D"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6</w:t>
            </w:r>
          </w:p>
        </w:tc>
        <w:tc>
          <w:tcPr>
            <w:tcW w:w="967" w:type="dxa"/>
            <w:tcBorders>
              <w:top w:val="nil"/>
              <w:left w:val="nil"/>
              <w:bottom w:val="nil"/>
              <w:right w:val="single" w:sz="8" w:space="0" w:color="auto"/>
            </w:tcBorders>
            <w:shd w:val="clear" w:color="auto" w:fill="auto"/>
            <w:vAlign w:val="bottom"/>
          </w:tcPr>
          <w:p w14:paraId="6CD8506C" w14:textId="2FDCDB13"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6</w:t>
            </w:r>
          </w:p>
        </w:tc>
        <w:tc>
          <w:tcPr>
            <w:tcW w:w="967" w:type="dxa"/>
            <w:tcBorders>
              <w:top w:val="nil"/>
              <w:left w:val="nil"/>
              <w:bottom w:val="nil"/>
              <w:right w:val="single" w:sz="8" w:space="0" w:color="auto"/>
            </w:tcBorders>
            <w:shd w:val="clear" w:color="auto" w:fill="auto"/>
            <w:vAlign w:val="bottom"/>
          </w:tcPr>
          <w:p w14:paraId="41924163" w14:textId="47F60F03"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102</w:t>
            </w:r>
            <w:r>
              <w:rPr>
                <w:rFonts w:ascii="Arial" w:hAnsi="Arial" w:cs="Arial"/>
                <w:color w:val="000000"/>
                <w:sz w:val="18"/>
                <w:szCs w:val="18"/>
              </w:rPr>
              <w:t>,</w:t>
            </w:r>
            <w:r w:rsidRPr="00775472">
              <w:rPr>
                <w:rFonts w:ascii="Arial" w:hAnsi="Arial" w:cs="Arial"/>
                <w:color w:val="000000"/>
                <w:sz w:val="18"/>
                <w:szCs w:val="18"/>
              </w:rPr>
              <w:t>7</w:t>
            </w:r>
          </w:p>
        </w:tc>
        <w:tc>
          <w:tcPr>
            <w:tcW w:w="1068" w:type="dxa"/>
            <w:tcBorders>
              <w:top w:val="nil"/>
              <w:left w:val="nil"/>
              <w:bottom w:val="nil"/>
              <w:right w:val="single" w:sz="8" w:space="0" w:color="auto"/>
            </w:tcBorders>
            <w:shd w:val="clear" w:color="auto" w:fill="auto"/>
            <w:vAlign w:val="bottom"/>
          </w:tcPr>
          <w:p w14:paraId="22E33A13" w14:textId="4086B6AC"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113</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nil"/>
              <w:right w:val="single" w:sz="8" w:space="0" w:color="auto"/>
            </w:tcBorders>
            <w:shd w:val="clear" w:color="auto" w:fill="auto"/>
            <w:vAlign w:val="bottom"/>
          </w:tcPr>
          <w:p w14:paraId="0237ACD8" w14:textId="195DE659"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2</w:t>
            </w:r>
          </w:p>
        </w:tc>
        <w:tc>
          <w:tcPr>
            <w:tcW w:w="1319" w:type="dxa"/>
            <w:tcBorders>
              <w:top w:val="nil"/>
              <w:left w:val="nil"/>
              <w:bottom w:val="nil"/>
              <w:right w:val="single" w:sz="8" w:space="0" w:color="auto"/>
            </w:tcBorders>
            <w:shd w:val="clear" w:color="auto" w:fill="auto"/>
            <w:vAlign w:val="bottom"/>
          </w:tcPr>
          <w:p w14:paraId="2CEE87F4" w14:textId="2A72DB5F"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3</w:t>
            </w:r>
          </w:p>
        </w:tc>
      </w:tr>
      <w:tr w:rsidR="00F13536" w:rsidRPr="00135B86" w14:paraId="02E6AD13"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677AA9A1"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пассажирского транспорта</w:t>
            </w:r>
          </w:p>
        </w:tc>
        <w:tc>
          <w:tcPr>
            <w:tcW w:w="966" w:type="dxa"/>
            <w:tcBorders>
              <w:top w:val="nil"/>
              <w:left w:val="single" w:sz="8" w:space="0" w:color="auto"/>
              <w:bottom w:val="nil"/>
              <w:right w:val="single" w:sz="8" w:space="0" w:color="auto"/>
            </w:tcBorders>
            <w:shd w:val="clear" w:color="auto" w:fill="auto"/>
            <w:vAlign w:val="bottom"/>
          </w:tcPr>
          <w:p w14:paraId="67CA7966" w14:textId="7A076DEC"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101</w:t>
            </w:r>
            <w:r>
              <w:rPr>
                <w:rFonts w:ascii="Arial" w:hAnsi="Arial" w:cs="Arial"/>
                <w:color w:val="000000"/>
                <w:sz w:val="18"/>
                <w:szCs w:val="18"/>
              </w:rPr>
              <w:t>,</w:t>
            </w:r>
            <w:r w:rsidRPr="00A828EB">
              <w:rPr>
                <w:rFonts w:ascii="Arial" w:hAnsi="Arial" w:cs="Arial"/>
                <w:color w:val="000000"/>
                <w:sz w:val="18"/>
                <w:szCs w:val="18"/>
              </w:rPr>
              <w:t>9</w:t>
            </w:r>
          </w:p>
        </w:tc>
        <w:tc>
          <w:tcPr>
            <w:tcW w:w="967" w:type="dxa"/>
            <w:tcBorders>
              <w:top w:val="nil"/>
              <w:left w:val="nil"/>
              <w:bottom w:val="nil"/>
              <w:right w:val="single" w:sz="8" w:space="0" w:color="auto"/>
            </w:tcBorders>
            <w:shd w:val="clear" w:color="auto" w:fill="auto"/>
            <w:vAlign w:val="bottom"/>
          </w:tcPr>
          <w:p w14:paraId="5DA03E2E" w14:textId="45E9FD70"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104</w:t>
            </w:r>
            <w:r>
              <w:rPr>
                <w:rFonts w:ascii="Arial" w:hAnsi="Arial" w:cs="Arial"/>
                <w:color w:val="000000"/>
                <w:sz w:val="18"/>
                <w:szCs w:val="18"/>
              </w:rPr>
              <w:t>,</w:t>
            </w:r>
            <w:r w:rsidRPr="00715C28">
              <w:rPr>
                <w:rFonts w:ascii="Arial" w:hAnsi="Arial" w:cs="Arial"/>
                <w:color w:val="000000"/>
                <w:sz w:val="18"/>
                <w:szCs w:val="18"/>
              </w:rPr>
              <w:t>3</w:t>
            </w:r>
          </w:p>
        </w:tc>
        <w:tc>
          <w:tcPr>
            <w:tcW w:w="967" w:type="dxa"/>
            <w:tcBorders>
              <w:top w:val="nil"/>
              <w:left w:val="nil"/>
              <w:bottom w:val="nil"/>
              <w:right w:val="single" w:sz="8" w:space="0" w:color="auto"/>
            </w:tcBorders>
            <w:shd w:val="clear" w:color="auto" w:fill="auto"/>
            <w:vAlign w:val="bottom"/>
          </w:tcPr>
          <w:p w14:paraId="677E5BC7" w14:textId="41A574E6"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6</w:t>
            </w:r>
          </w:p>
        </w:tc>
        <w:tc>
          <w:tcPr>
            <w:tcW w:w="1068" w:type="dxa"/>
            <w:tcBorders>
              <w:top w:val="nil"/>
              <w:left w:val="nil"/>
              <w:bottom w:val="nil"/>
              <w:right w:val="single" w:sz="8" w:space="0" w:color="auto"/>
            </w:tcBorders>
            <w:shd w:val="clear" w:color="auto" w:fill="auto"/>
            <w:vAlign w:val="bottom"/>
          </w:tcPr>
          <w:p w14:paraId="7593BECD" w14:textId="3CA82ED7"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115</w:t>
            </w:r>
            <w:r>
              <w:rPr>
                <w:rFonts w:ascii="Arial" w:hAnsi="Arial" w:cs="Arial"/>
                <w:color w:val="000000"/>
                <w:sz w:val="18"/>
                <w:szCs w:val="18"/>
              </w:rPr>
              <w:t>,</w:t>
            </w:r>
            <w:r w:rsidRPr="00775472">
              <w:rPr>
                <w:rFonts w:ascii="Arial" w:hAnsi="Arial" w:cs="Arial"/>
                <w:color w:val="000000"/>
                <w:sz w:val="18"/>
                <w:szCs w:val="18"/>
              </w:rPr>
              <w:t>2</w:t>
            </w:r>
          </w:p>
        </w:tc>
        <w:tc>
          <w:tcPr>
            <w:tcW w:w="1069" w:type="dxa"/>
            <w:tcBorders>
              <w:top w:val="nil"/>
              <w:left w:val="nil"/>
              <w:bottom w:val="nil"/>
              <w:right w:val="single" w:sz="8" w:space="0" w:color="auto"/>
            </w:tcBorders>
            <w:shd w:val="clear" w:color="auto" w:fill="auto"/>
            <w:vAlign w:val="bottom"/>
          </w:tcPr>
          <w:p w14:paraId="400BB2B0" w14:textId="47F5B6A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115</w:t>
            </w:r>
            <w:r>
              <w:rPr>
                <w:rFonts w:ascii="Arial" w:hAnsi="Arial" w:cs="Arial"/>
                <w:color w:val="000000"/>
                <w:sz w:val="18"/>
                <w:szCs w:val="18"/>
              </w:rPr>
              <w:t>,</w:t>
            </w:r>
            <w:r w:rsidRPr="00775472">
              <w:rPr>
                <w:rFonts w:ascii="Arial" w:hAnsi="Arial" w:cs="Arial"/>
                <w:color w:val="000000"/>
                <w:sz w:val="18"/>
                <w:szCs w:val="18"/>
              </w:rPr>
              <w:t>9</w:t>
            </w:r>
          </w:p>
        </w:tc>
        <w:tc>
          <w:tcPr>
            <w:tcW w:w="1319" w:type="dxa"/>
            <w:tcBorders>
              <w:top w:val="nil"/>
              <w:left w:val="nil"/>
              <w:bottom w:val="nil"/>
              <w:right w:val="single" w:sz="8" w:space="0" w:color="auto"/>
            </w:tcBorders>
            <w:shd w:val="clear" w:color="auto" w:fill="auto"/>
            <w:vAlign w:val="bottom"/>
          </w:tcPr>
          <w:p w14:paraId="1BD2D94A" w14:textId="244D52F1"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116</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1F911E91"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668A666D"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 xml:space="preserve">     городской пассажирский транспорт</w:t>
            </w:r>
          </w:p>
        </w:tc>
        <w:tc>
          <w:tcPr>
            <w:tcW w:w="966" w:type="dxa"/>
            <w:tcBorders>
              <w:top w:val="nil"/>
              <w:left w:val="single" w:sz="8" w:space="0" w:color="auto"/>
              <w:bottom w:val="nil"/>
              <w:right w:val="single" w:sz="8" w:space="0" w:color="auto"/>
            </w:tcBorders>
            <w:shd w:val="clear" w:color="auto" w:fill="auto"/>
            <w:vAlign w:val="bottom"/>
          </w:tcPr>
          <w:p w14:paraId="66884A1A" w14:textId="024DE7D8"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99</w:t>
            </w:r>
            <w:r>
              <w:rPr>
                <w:rFonts w:ascii="Arial" w:hAnsi="Arial" w:cs="Arial"/>
                <w:color w:val="000000"/>
                <w:sz w:val="18"/>
                <w:szCs w:val="18"/>
              </w:rPr>
              <w:t>,</w:t>
            </w:r>
            <w:r w:rsidRPr="00A828EB">
              <w:rPr>
                <w:rFonts w:ascii="Arial" w:hAnsi="Arial" w:cs="Arial"/>
                <w:color w:val="000000"/>
                <w:sz w:val="18"/>
                <w:szCs w:val="18"/>
              </w:rPr>
              <w:t>5</w:t>
            </w:r>
          </w:p>
        </w:tc>
        <w:tc>
          <w:tcPr>
            <w:tcW w:w="967" w:type="dxa"/>
            <w:tcBorders>
              <w:top w:val="nil"/>
              <w:left w:val="nil"/>
              <w:bottom w:val="nil"/>
              <w:right w:val="single" w:sz="8" w:space="0" w:color="auto"/>
            </w:tcBorders>
            <w:shd w:val="clear" w:color="auto" w:fill="auto"/>
            <w:vAlign w:val="bottom"/>
          </w:tcPr>
          <w:p w14:paraId="158FA482" w14:textId="56784556"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99</w:t>
            </w:r>
            <w:r>
              <w:rPr>
                <w:rFonts w:ascii="Arial" w:hAnsi="Arial" w:cs="Arial"/>
                <w:color w:val="000000"/>
                <w:sz w:val="18"/>
                <w:szCs w:val="18"/>
              </w:rPr>
              <w:t>,</w:t>
            </w:r>
            <w:r w:rsidRPr="00715C28">
              <w:rPr>
                <w:rFonts w:ascii="Arial" w:hAnsi="Arial" w:cs="Arial"/>
                <w:color w:val="000000"/>
                <w:sz w:val="18"/>
                <w:szCs w:val="18"/>
              </w:rPr>
              <w:t>5</w:t>
            </w:r>
          </w:p>
        </w:tc>
        <w:tc>
          <w:tcPr>
            <w:tcW w:w="967" w:type="dxa"/>
            <w:tcBorders>
              <w:top w:val="nil"/>
              <w:left w:val="nil"/>
              <w:bottom w:val="nil"/>
              <w:right w:val="single" w:sz="8" w:space="0" w:color="auto"/>
            </w:tcBorders>
            <w:shd w:val="clear" w:color="auto" w:fill="auto"/>
            <w:vAlign w:val="bottom"/>
          </w:tcPr>
          <w:p w14:paraId="42A6D9A1" w14:textId="73E170BC"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2</w:t>
            </w:r>
          </w:p>
        </w:tc>
        <w:tc>
          <w:tcPr>
            <w:tcW w:w="1068" w:type="dxa"/>
            <w:tcBorders>
              <w:top w:val="nil"/>
              <w:left w:val="nil"/>
              <w:bottom w:val="nil"/>
              <w:right w:val="single" w:sz="8" w:space="0" w:color="auto"/>
            </w:tcBorders>
            <w:shd w:val="clear" w:color="auto" w:fill="auto"/>
            <w:vAlign w:val="bottom"/>
          </w:tcPr>
          <w:p w14:paraId="15F7DD7E" w14:textId="10177A38"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111</w:t>
            </w:r>
            <w:r>
              <w:rPr>
                <w:rFonts w:ascii="Arial" w:hAnsi="Arial" w:cs="Arial"/>
                <w:color w:val="000000"/>
                <w:sz w:val="18"/>
                <w:szCs w:val="18"/>
              </w:rPr>
              <w:t>,</w:t>
            </w:r>
            <w:r w:rsidRPr="00775472">
              <w:rPr>
                <w:rFonts w:ascii="Arial" w:hAnsi="Arial" w:cs="Arial"/>
                <w:color w:val="000000"/>
                <w:sz w:val="18"/>
                <w:szCs w:val="18"/>
              </w:rPr>
              <w:t>4</w:t>
            </w:r>
          </w:p>
        </w:tc>
        <w:tc>
          <w:tcPr>
            <w:tcW w:w="1069" w:type="dxa"/>
            <w:tcBorders>
              <w:top w:val="nil"/>
              <w:left w:val="nil"/>
              <w:bottom w:val="nil"/>
              <w:right w:val="single" w:sz="8" w:space="0" w:color="auto"/>
            </w:tcBorders>
            <w:shd w:val="clear" w:color="auto" w:fill="auto"/>
            <w:vAlign w:val="bottom"/>
          </w:tcPr>
          <w:p w14:paraId="60F8E2BE" w14:textId="0F701E18"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5</w:t>
            </w:r>
          </w:p>
        </w:tc>
        <w:tc>
          <w:tcPr>
            <w:tcW w:w="1319" w:type="dxa"/>
            <w:tcBorders>
              <w:top w:val="nil"/>
              <w:left w:val="nil"/>
              <w:bottom w:val="nil"/>
              <w:right w:val="single" w:sz="8" w:space="0" w:color="auto"/>
            </w:tcBorders>
            <w:shd w:val="clear" w:color="auto" w:fill="auto"/>
            <w:vAlign w:val="bottom"/>
          </w:tcPr>
          <w:p w14:paraId="471F872A" w14:textId="25AB94DA"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108</w:t>
            </w:r>
            <w:r>
              <w:rPr>
                <w:rFonts w:ascii="Arial" w:hAnsi="Arial" w:cs="Arial"/>
                <w:color w:val="000000"/>
                <w:sz w:val="18"/>
                <w:szCs w:val="18"/>
              </w:rPr>
              <w:t>,</w:t>
            </w:r>
            <w:r w:rsidRPr="00775472">
              <w:rPr>
                <w:rFonts w:ascii="Arial" w:hAnsi="Arial" w:cs="Arial"/>
                <w:color w:val="000000"/>
                <w:sz w:val="18"/>
                <w:szCs w:val="18"/>
              </w:rPr>
              <w:t>6</w:t>
            </w:r>
          </w:p>
        </w:tc>
      </w:tr>
      <w:tr w:rsidR="00F13536" w:rsidRPr="00135B86" w14:paraId="43B60F75"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1D4E5F05"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почтовой связи</w:t>
            </w:r>
          </w:p>
        </w:tc>
        <w:tc>
          <w:tcPr>
            <w:tcW w:w="966" w:type="dxa"/>
            <w:tcBorders>
              <w:top w:val="nil"/>
              <w:left w:val="single" w:sz="8" w:space="0" w:color="auto"/>
              <w:bottom w:val="nil"/>
              <w:right w:val="single" w:sz="8" w:space="0" w:color="auto"/>
            </w:tcBorders>
            <w:shd w:val="clear" w:color="auto" w:fill="auto"/>
            <w:vAlign w:val="bottom"/>
          </w:tcPr>
          <w:p w14:paraId="629FFB16" w14:textId="6417E091"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2E7064A4" w14:textId="71F4E488"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28D1C5C4" w14:textId="4D200084"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129CB00C" w14:textId="7F6CF37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1</w:t>
            </w:r>
          </w:p>
        </w:tc>
        <w:tc>
          <w:tcPr>
            <w:tcW w:w="1069" w:type="dxa"/>
            <w:tcBorders>
              <w:top w:val="nil"/>
              <w:left w:val="nil"/>
              <w:bottom w:val="nil"/>
              <w:right w:val="single" w:sz="8" w:space="0" w:color="auto"/>
            </w:tcBorders>
            <w:shd w:val="clear" w:color="auto" w:fill="auto"/>
            <w:vAlign w:val="bottom"/>
          </w:tcPr>
          <w:p w14:paraId="201A668C" w14:textId="726249BF"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2FDCC674" w14:textId="794650B4"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0</w:t>
            </w:r>
          </w:p>
        </w:tc>
      </w:tr>
      <w:tr w:rsidR="00F13536" w:rsidRPr="00135B86" w14:paraId="03D70ECC"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3A7BC1A3"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телекоммуникационные</w:t>
            </w:r>
          </w:p>
        </w:tc>
        <w:tc>
          <w:tcPr>
            <w:tcW w:w="966" w:type="dxa"/>
            <w:tcBorders>
              <w:top w:val="nil"/>
              <w:left w:val="single" w:sz="8" w:space="0" w:color="auto"/>
              <w:bottom w:val="nil"/>
              <w:right w:val="single" w:sz="8" w:space="0" w:color="auto"/>
            </w:tcBorders>
            <w:shd w:val="clear" w:color="auto" w:fill="auto"/>
            <w:vAlign w:val="bottom"/>
          </w:tcPr>
          <w:p w14:paraId="38C064A7" w14:textId="3A67EC95"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102</w:t>
            </w:r>
            <w:r>
              <w:rPr>
                <w:rFonts w:ascii="Arial" w:hAnsi="Arial" w:cs="Arial"/>
                <w:color w:val="000000"/>
                <w:sz w:val="18"/>
                <w:szCs w:val="18"/>
              </w:rPr>
              <w:t>,</w:t>
            </w:r>
            <w:r w:rsidRPr="00A828EB">
              <w:rPr>
                <w:rFonts w:ascii="Arial" w:hAnsi="Arial" w:cs="Arial"/>
                <w:color w:val="000000"/>
                <w:sz w:val="18"/>
                <w:szCs w:val="18"/>
              </w:rPr>
              <w:t>9</w:t>
            </w:r>
          </w:p>
        </w:tc>
        <w:tc>
          <w:tcPr>
            <w:tcW w:w="967" w:type="dxa"/>
            <w:tcBorders>
              <w:top w:val="nil"/>
              <w:left w:val="nil"/>
              <w:bottom w:val="nil"/>
              <w:right w:val="single" w:sz="8" w:space="0" w:color="auto"/>
            </w:tcBorders>
            <w:shd w:val="clear" w:color="auto" w:fill="auto"/>
            <w:vAlign w:val="bottom"/>
          </w:tcPr>
          <w:p w14:paraId="47E23DB9" w14:textId="579E4AB9"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3</w:t>
            </w:r>
          </w:p>
        </w:tc>
        <w:tc>
          <w:tcPr>
            <w:tcW w:w="967" w:type="dxa"/>
            <w:tcBorders>
              <w:top w:val="nil"/>
              <w:left w:val="nil"/>
              <w:bottom w:val="nil"/>
              <w:right w:val="single" w:sz="8" w:space="0" w:color="auto"/>
            </w:tcBorders>
            <w:shd w:val="clear" w:color="auto" w:fill="auto"/>
            <w:vAlign w:val="bottom"/>
          </w:tcPr>
          <w:p w14:paraId="4D66C0FE" w14:textId="5E066DD4"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7A06A17E" w14:textId="02666FA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109</w:t>
            </w:r>
            <w:r>
              <w:rPr>
                <w:rFonts w:ascii="Arial" w:hAnsi="Arial" w:cs="Arial"/>
                <w:color w:val="000000"/>
                <w:sz w:val="18"/>
                <w:szCs w:val="18"/>
              </w:rPr>
              <w:t>,</w:t>
            </w:r>
            <w:r w:rsidRPr="00775472">
              <w:rPr>
                <w:rFonts w:ascii="Arial" w:hAnsi="Arial" w:cs="Arial"/>
                <w:color w:val="000000"/>
                <w:sz w:val="18"/>
                <w:szCs w:val="18"/>
              </w:rPr>
              <w:t>1</w:t>
            </w:r>
          </w:p>
        </w:tc>
        <w:tc>
          <w:tcPr>
            <w:tcW w:w="1069" w:type="dxa"/>
            <w:tcBorders>
              <w:top w:val="nil"/>
              <w:left w:val="nil"/>
              <w:bottom w:val="nil"/>
              <w:right w:val="single" w:sz="8" w:space="0" w:color="auto"/>
            </w:tcBorders>
            <w:shd w:val="clear" w:color="auto" w:fill="auto"/>
            <w:vAlign w:val="bottom"/>
          </w:tcPr>
          <w:p w14:paraId="6B6E5B14" w14:textId="091333E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6</w:t>
            </w:r>
          </w:p>
        </w:tc>
        <w:tc>
          <w:tcPr>
            <w:tcW w:w="1319" w:type="dxa"/>
            <w:tcBorders>
              <w:top w:val="nil"/>
              <w:left w:val="nil"/>
              <w:bottom w:val="nil"/>
              <w:right w:val="single" w:sz="8" w:space="0" w:color="auto"/>
            </w:tcBorders>
            <w:shd w:val="clear" w:color="auto" w:fill="auto"/>
            <w:vAlign w:val="bottom"/>
          </w:tcPr>
          <w:p w14:paraId="03A8F54C" w14:textId="399F0D5E"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3</w:t>
            </w:r>
          </w:p>
        </w:tc>
      </w:tr>
      <w:tr w:rsidR="00F13536" w:rsidRPr="00135B86" w14:paraId="59B06E3C"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6C5F65B3"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организаций культуры</w:t>
            </w:r>
          </w:p>
        </w:tc>
        <w:tc>
          <w:tcPr>
            <w:tcW w:w="966" w:type="dxa"/>
            <w:tcBorders>
              <w:top w:val="nil"/>
              <w:left w:val="single" w:sz="8" w:space="0" w:color="auto"/>
              <w:bottom w:val="nil"/>
              <w:right w:val="single" w:sz="8" w:space="0" w:color="auto"/>
            </w:tcBorders>
            <w:shd w:val="clear" w:color="auto" w:fill="auto"/>
            <w:vAlign w:val="bottom"/>
          </w:tcPr>
          <w:p w14:paraId="22CD69B5" w14:textId="4FB0B1F0"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3D5D0AF6" w14:textId="4DB66A09"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101</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357A60C6" w14:textId="5041309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99</w:t>
            </w:r>
            <w:r>
              <w:rPr>
                <w:rFonts w:ascii="Arial" w:hAnsi="Arial" w:cs="Arial"/>
                <w:color w:val="000000"/>
                <w:sz w:val="18"/>
                <w:szCs w:val="18"/>
              </w:rPr>
              <w:t>,</w:t>
            </w:r>
            <w:r w:rsidRPr="00775472">
              <w:rPr>
                <w:rFonts w:ascii="Arial" w:hAnsi="Arial" w:cs="Arial"/>
                <w:color w:val="000000"/>
                <w:sz w:val="18"/>
                <w:szCs w:val="18"/>
              </w:rPr>
              <w:t>5</w:t>
            </w:r>
          </w:p>
        </w:tc>
        <w:tc>
          <w:tcPr>
            <w:tcW w:w="1068" w:type="dxa"/>
            <w:tcBorders>
              <w:top w:val="nil"/>
              <w:left w:val="nil"/>
              <w:bottom w:val="nil"/>
              <w:right w:val="single" w:sz="8" w:space="0" w:color="auto"/>
            </w:tcBorders>
            <w:shd w:val="clear" w:color="auto" w:fill="auto"/>
            <w:vAlign w:val="bottom"/>
          </w:tcPr>
          <w:p w14:paraId="32DF6ADD" w14:textId="4FE822B2"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112</w:t>
            </w:r>
            <w:r>
              <w:rPr>
                <w:rFonts w:ascii="Arial" w:hAnsi="Arial" w:cs="Arial"/>
                <w:color w:val="000000"/>
                <w:sz w:val="18"/>
                <w:szCs w:val="18"/>
              </w:rPr>
              <w:t>,</w:t>
            </w:r>
            <w:r w:rsidRPr="00775472">
              <w:rPr>
                <w:rFonts w:ascii="Arial" w:hAnsi="Arial" w:cs="Arial"/>
                <w:color w:val="000000"/>
                <w:sz w:val="18"/>
                <w:szCs w:val="18"/>
              </w:rPr>
              <w:t>1</w:t>
            </w:r>
          </w:p>
        </w:tc>
        <w:tc>
          <w:tcPr>
            <w:tcW w:w="1069" w:type="dxa"/>
            <w:tcBorders>
              <w:top w:val="nil"/>
              <w:left w:val="nil"/>
              <w:bottom w:val="nil"/>
              <w:right w:val="single" w:sz="8" w:space="0" w:color="auto"/>
            </w:tcBorders>
            <w:shd w:val="clear" w:color="auto" w:fill="auto"/>
            <w:vAlign w:val="bottom"/>
          </w:tcPr>
          <w:p w14:paraId="40137F72" w14:textId="52AB474F"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470D061D" w14:textId="75C284E6"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108</w:t>
            </w:r>
            <w:r>
              <w:rPr>
                <w:rFonts w:ascii="Arial" w:hAnsi="Arial" w:cs="Arial"/>
                <w:color w:val="000000"/>
                <w:sz w:val="18"/>
                <w:szCs w:val="18"/>
              </w:rPr>
              <w:t>,</w:t>
            </w:r>
            <w:r w:rsidRPr="00775472">
              <w:rPr>
                <w:rFonts w:ascii="Arial" w:hAnsi="Arial" w:cs="Arial"/>
                <w:color w:val="000000"/>
                <w:sz w:val="18"/>
                <w:szCs w:val="18"/>
              </w:rPr>
              <w:t>9</w:t>
            </w:r>
          </w:p>
        </w:tc>
      </w:tr>
      <w:tr w:rsidR="00F13536" w:rsidRPr="00135B86" w14:paraId="6A6B48C4"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6081DC9F"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Санаторно-оздоровительные услуги</w:t>
            </w:r>
          </w:p>
        </w:tc>
        <w:tc>
          <w:tcPr>
            <w:tcW w:w="966" w:type="dxa"/>
            <w:tcBorders>
              <w:top w:val="nil"/>
              <w:left w:val="single" w:sz="8" w:space="0" w:color="auto"/>
              <w:bottom w:val="nil"/>
              <w:right w:val="single" w:sz="8" w:space="0" w:color="auto"/>
            </w:tcBorders>
            <w:shd w:val="clear" w:color="auto" w:fill="auto"/>
            <w:vAlign w:val="bottom"/>
          </w:tcPr>
          <w:p w14:paraId="70F99E05" w14:textId="154DF712"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101</w:t>
            </w:r>
            <w:r>
              <w:rPr>
                <w:rFonts w:ascii="Arial" w:hAnsi="Arial" w:cs="Arial"/>
                <w:color w:val="000000"/>
                <w:sz w:val="18"/>
                <w:szCs w:val="18"/>
              </w:rPr>
              <w:t>,</w:t>
            </w:r>
            <w:r w:rsidRPr="00A828EB">
              <w:rPr>
                <w:rFonts w:ascii="Arial" w:hAnsi="Arial" w:cs="Arial"/>
                <w:color w:val="000000"/>
                <w:sz w:val="18"/>
                <w:szCs w:val="18"/>
              </w:rPr>
              <w:t>7</w:t>
            </w:r>
          </w:p>
        </w:tc>
        <w:tc>
          <w:tcPr>
            <w:tcW w:w="967" w:type="dxa"/>
            <w:tcBorders>
              <w:top w:val="nil"/>
              <w:left w:val="nil"/>
              <w:bottom w:val="nil"/>
              <w:right w:val="single" w:sz="8" w:space="0" w:color="auto"/>
            </w:tcBorders>
            <w:shd w:val="clear" w:color="auto" w:fill="auto"/>
            <w:vAlign w:val="bottom"/>
          </w:tcPr>
          <w:p w14:paraId="333012FD" w14:textId="4BC5C357"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56554069" w14:textId="478B780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102</w:t>
            </w:r>
            <w:r>
              <w:rPr>
                <w:rFonts w:ascii="Arial" w:hAnsi="Arial" w:cs="Arial"/>
                <w:color w:val="000000"/>
                <w:sz w:val="18"/>
                <w:szCs w:val="18"/>
              </w:rPr>
              <w:t>,</w:t>
            </w:r>
            <w:r w:rsidRPr="00775472">
              <w:rPr>
                <w:rFonts w:ascii="Arial" w:hAnsi="Arial" w:cs="Arial"/>
                <w:color w:val="000000"/>
                <w:sz w:val="18"/>
                <w:szCs w:val="18"/>
              </w:rPr>
              <w:t>8</w:t>
            </w:r>
          </w:p>
        </w:tc>
        <w:tc>
          <w:tcPr>
            <w:tcW w:w="1068" w:type="dxa"/>
            <w:tcBorders>
              <w:top w:val="nil"/>
              <w:left w:val="nil"/>
              <w:bottom w:val="nil"/>
              <w:right w:val="single" w:sz="8" w:space="0" w:color="auto"/>
            </w:tcBorders>
            <w:shd w:val="clear" w:color="auto" w:fill="auto"/>
            <w:vAlign w:val="bottom"/>
          </w:tcPr>
          <w:p w14:paraId="1F94E772" w14:textId="4EA7313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112</w:t>
            </w:r>
            <w:r>
              <w:rPr>
                <w:rFonts w:ascii="Arial" w:hAnsi="Arial" w:cs="Arial"/>
                <w:color w:val="000000"/>
                <w:sz w:val="18"/>
                <w:szCs w:val="18"/>
              </w:rPr>
              <w:t>,</w:t>
            </w:r>
            <w:r w:rsidRPr="00775472">
              <w:rPr>
                <w:rFonts w:ascii="Arial" w:hAnsi="Arial" w:cs="Arial"/>
                <w:color w:val="000000"/>
                <w:sz w:val="18"/>
                <w:szCs w:val="18"/>
              </w:rPr>
              <w:t>5</w:t>
            </w:r>
          </w:p>
        </w:tc>
        <w:tc>
          <w:tcPr>
            <w:tcW w:w="1069" w:type="dxa"/>
            <w:tcBorders>
              <w:top w:val="nil"/>
              <w:left w:val="nil"/>
              <w:bottom w:val="nil"/>
              <w:right w:val="single" w:sz="8" w:space="0" w:color="auto"/>
            </w:tcBorders>
            <w:shd w:val="clear" w:color="auto" w:fill="auto"/>
            <w:vAlign w:val="bottom"/>
          </w:tcPr>
          <w:p w14:paraId="2E7FB816" w14:textId="2E620034"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110</w:t>
            </w:r>
            <w:r>
              <w:rPr>
                <w:rFonts w:ascii="Arial" w:hAnsi="Arial" w:cs="Arial"/>
                <w:color w:val="000000"/>
                <w:sz w:val="18"/>
                <w:szCs w:val="18"/>
              </w:rPr>
              <w:t>,</w:t>
            </w:r>
            <w:r w:rsidRPr="00775472">
              <w:rPr>
                <w:rFonts w:ascii="Arial" w:hAnsi="Arial" w:cs="Arial"/>
                <w:color w:val="000000"/>
                <w:sz w:val="18"/>
                <w:szCs w:val="18"/>
              </w:rPr>
              <w:t>5</w:t>
            </w:r>
          </w:p>
        </w:tc>
        <w:tc>
          <w:tcPr>
            <w:tcW w:w="1319" w:type="dxa"/>
            <w:tcBorders>
              <w:top w:val="nil"/>
              <w:left w:val="nil"/>
              <w:bottom w:val="nil"/>
              <w:right w:val="single" w:sz="8" w:space="0" w:color="auto"/>
            </w:tcBorders>
            <w:shd w:val="clear" w:color="auto" w:fill="auto"/>
            <w:vAlign w:val="bottom"/>
          </w:tcPr>
          <w:p w14:paraId="74C5FC41" w14:textId="437193F5"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111</w:t>
            </w:r>
            <w:r>
              <w:rPr>
                <w:rFonts w:ascii="Arial" w:hAnsi="Arial" w:cs="Arial"/>
                <w:color w:val="000000"/>
                <w:sz w:val="18"/>
                <w:szCs w:val="18"/>
              </w:rPr>
              <w:t>,</w:t>
            </w:r>
            <w:r w:rsidRPr="00775472">
              <w:rPr>
                <w:rFonts w:ascii="Arial" w:hAnsi="Arial" w:cs="Arial"/>
                <w:color w:val="000000"/>
                <w:sz w:val="18"/>
                <w:szCs w:val="18"/>
              </w:rPr>
              <w:t>5</w:t>
            </w:r>
          </w:p>
        </w:tc>
      </w:tr>
      <w:tr w:rsidR="00F13536" w:rsidRPr="00135B86" w14:paraId="5070A49E"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30D36A7C"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дошкольного воспитания</w:t>
            </w:r>
          </w:p>
        </w:tc>
        <w:tc>
          <w:tcPr>
            <w:tcW w:w="966" w:type="dxa"/>
            <w:tcBorders>
              <w:top w:val="nil"/>
              <w:left w:val="single" w:sz="8" w:space="0" w:color="auto"/>
              <w:bottom w:val="nil"/>
              <w:right w:val="single" w:sz="8" w:space="0" w:color="auto"/>
            </w:tcBorders>
            <w:shd w:val="clear" w:color="auto" w:fill="auto"/>
            <w:vAlign w:val="bottom"/>
          </w:tcPr>
          <w:p w14:paraId="39A8E460" w14:textId="4F67D774"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1F4DFBBD" w14:textId="5D946875"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0</w:t>
            </w:r>
          </w:p>
        </w:tc>
        <w:tc>
          <w:tcPr>
            <w:tcW w:w="967" w:type="dxa"/>
            <w:tcBorders>
              <w:top w:val="nil"/>
              <w:left w:val="nil"/>
              <w:bottom w:val="nil"/>
              <w:right w:val="single" w:sz="8" w:space="0" w:color="auto"/>
            </w:tcBorders>
            <w:shd w:val="clear" w:color="auto" w:fill="auto"/>
            <w:vAlign w:val="bottom"/>
          </w:tcPr>
          <w:p w14:paraId="0DBF325E" w14:textId="1BEBAD66"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7AFBF62B" w14:textId="1C68B232"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7</w:t>
            </w:r>
          </w:p>
        </w:tc>
        <w:tc>
          <w:tcPr>
            <w:tcW w:w="1069" w:type="dxa"/>
            <w:tcBorders>
              <w:top w:val="nil"/>
              <w:left w:val="nil"/>
              <w:bottom w:val="nil"/>
              <w:right w:val="single" w:sz="8" w:space="0" w:color="auto"/>
            </w:tcBorders>
            <w:shd w:val="clear" w:color="auto" w:fill="auto"/>
            <w:vAlign w:val="bottom"/>
          </w:tcPr>
          <w:p w14:paraId="2F1FCE67" w14:textId="5D38BC6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102</w:t>
            </w:r>
            <w:r>
              <w:rPr>
                <w:rFonts w:ascii="Arial" w:hAnsi="Arial" w:cs="Arial"/>
                <w:color w:val="000000"/>
                <w:sz w:val="18"/>
                <w:szCs w:val="18"/>
              </w:rPr>
              <w:t>,</w:t>
            </w:r>
            <w:r w:rsidRPr="00775472">
              <w:rPr>
                <w:rFonts w:ascii="Arial" w:hAnsi="Arial" w:cs="Arial"/>
                <w:color w:val="000000"/>
                <w:sz w:val="18"/>
                <w:szCs w:val="18"/>
              </w:rPr>
              <w:t>5</w:t>
            </w:r>
          </w:p>
        </w:tc>
        <w:tc>
          <w:tcPr>
            <w:tcW w:w="1319" w:type="dxa"/>
            <w:tcBorders>
              <w:top w:val="nil"/>
              <w:left w:val="nil"/>
              <w:bottom w:val="nil"/>
              <w:right w:val="single" w:sz="8" w:space="0" w:color="auto"/>
            </w:tcBorders>
            <w:shd w:val="clear" w:color="auto" w:fill="auto"/>
            <w:vAlign w:val="bottom"/>
          </w:tcPr>
          <w:p w14:paraId="723E05C7" w14:textId="606ABD23"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4</w:t>
            </w:r>
          </w:p>
        </w:tc>
      </w:tr>
      <w:tr w:rsidR="00F13536" w:rsidRPr="00135B86" w14:paraId="4A8C902F" w14:textId="77777777" w:rsidTr="007B52D5">
        <w:trPr>
          <w:cantSplit/>
          <w:trHeight w:val="80"/>
        </w:trPr>
        <w:tc>
          <w:tcPr>
            <w:tcW w:w="3623" w:type="dxa"/>
            <w:tcBorders>
              <w:top w:val="nil"/>
              <w:left w:val="single" w:sz="6" w:space="0" w:color="auto"/>
              <w:bottom w:val="nil"/>
              <w:right w:val="single" w:sz="4" w:space="0" w:color="auto"/>
            </w:tcBorders>
            <w:vAlign w:val="bottom"/>
            <w:hideMark/>
          </w:tcPr>
          <w:p w14:paraId="0C682F06"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образования</w:t>
            </w:r>
          </w:p>
        </w:tc>
        <w:tc>
          <w:tcPr>
            <w:tcW w:w="966" w:type="dxa"/>
            <w:tcBorders>
              <w:top w:val="nil"/>
              <w:left w:val="single" w:sz="8" w:space="0" w:color="auto"/>
              <w:bottom w:val="nil"/>
              <w:right w:val="single" w:sz="8" w:space="0" w:color="auto"/>
            </w:tcBorders>
            <w:shd w:val="clear" w:color="auto" w:fill="auto"/>
            <w:vAlign w:val="bottom"/>
          </w:tcPr>
          <w:p w14:paraId="13E0A2B1" w14:textId="28FD43D3"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3</w:t>
            </w:r>
          </w:p>
        </w:tc>
        <w:tc>
          <w:tcPr>
            <w:tcW w:w="967" w:type="dxa"/>
            <w:tcBorders>
              <w:top w:val="nil"/>
              <w:left w:val="nil"/>
              <w:bottom w:val="nil"/>
              <w:right w:val="single" w:sz="8" w:space="0" w:color="auto"/>
            </w:tcBorders>
            <w:shd w:val="clear" w:color="auto" w:fill="auto"/>
            <w:vAlign w:val="bottom"/>
          </w:tcPr>
          <w:p w14:paraId="2BCE2BE8" w14:textId="3532227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3</w:t>
            </w:r>
          </w:p>
        </w:tc>
        <w:tc>
          <w:tcPr>
            <w:tcW w:w="967" w:type="dxa"/>
            <w:tcBorders>
              <w:top w:val="nil"/>
              <w:left w:val="nil"/>
              <w:bottom w:val="nil"/>
              <w:right w:val="single" w:sz="8" w:space="0" w:color="auto"/>
            </w:tcBorders>
            <w:shd w:val="clear" w:color="auto" w:fill="auto"/>
            <w:vAlign w:val="bottom"/>
          </w:tcPr>
          <w:p w14:paraId="1F772153" w14:textId="166F5AFB"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0</w:t>
            </w:r>
          </w:p>
        </w:tc>
        <w:tc>
          <w:tcPr>
            <w:tcW w:w="1068" w:type="dxa"/>
            <w:tcBorders>
              <w:top w:val="nil"/>
              <w:left w:val="nil"/>
              <w:bottom w:val="nil"/>
              <w:right w:val="single" w:sz="8" w:space="0" w:color="auto"/>
            </w:tcBorders>
            <w:shd w:val="clear" w:color="auto" w:fill="auto"/>
            <w:vAlign w:val="bottom"/>
          </w:tcPr>
          <w:p w14:paraId="38462FEA" w14:textId="6E7A5010"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109</w:t>
            </w:r>
            <w:r>
              <w:rPr>
                <w:rFonts w:ascii="Arial" w:hAnsi="Arial" w:cs="Arial"/>
                <w:color w:val="000000"/>
                <w:sz w:val="18"/>
                <w:szCs w:val="18"/>
              </w:rPr>
              <w:t>,</w:t>
            </w:r>
            <w:r w:rsidRPr="00775472">
              <w:rPr>
                <w:rFonts w:ascii="Arial" w:hAnsi="Arial" w:cs="Arial"/>
                <w:color w:val="000000"/>
                <w:sz w:val="18"/>
                <w:szCs w:val="18"/>
              </w:rPr>
              <w:t>5</w:t>
            </w:r>
          </w:p>
        </w:tc>
        <w:tc>
          <w:tcPr>
            <w:tcW w:w="1069" w:type="dxa"/>
            <w:tcBorders>
              <w:top w:val="nil"/>
              <w:left w:val="nil"/>
              <w:bottom w:val="nil"/>
              <w:right w:val="single" w:sz="8" w:space="0" w:color="auto"/>
            </w:tcBorders>
            <w:shd w:val="clear" w:color="auto" w:fill="auto"/>
            <w:vAlign w:val="bottom"/>
          </w:tcPr>
          <w:p w14:paraId="77A8F7C6" w14:textId="712AA87E"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6</w:t>
            </w:r>
          </w:p>
        </w:tc>
        <w:tc>
          <w:tcPr>
            <w:tcW w:w="1319" w:type="dxa"/>
            <w:tcBorders>
              <w:top w:val="nil"/>
              <w:left w:val="nil"/>
              <w:bottom w:val="nil"/>
              <w:right w:val="single" w:sz="8" w:space="0" w:color="auto"/>
            </w:tcBorders>
            <w:shd w:val="clear" w:color="auto" w:fill="auto"/>
            <w:vAlign w:val="bottom"/>
          </w:tcPr>
          <w:p w14:paraId="283669FB" w14:textId="62A7427F"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101</w:t>
            </w:r>
            <w:r>
              <w:rPr>
                <w:rFonts w:ascii="Arial" w:hAnsi="Arial" w:cs="Arial"/>
                <w:color w:val="000000"/>
                <w:sz w:val="18"/>
                <w:szCs w:val="18"/>
              </w:rPr>
              <w:t>,</w:t>
            </w:r>
            <w:r w:rsidRPr="00775472">
              <w:rPr>
                <w:rFonts w:ascii="Arial" w:hAnsi="Arial" w:cs="Arial"/>
                <w:color w:val="000000"/>
                <w:sz w:val="18"/>
                <w:szCs w:val="18"/>
              </w:rPr>
              <w:t>4</w:t>
            </w:r>
          </w:p>
        </w:tc>
      </w:tr>
      <w:tr w:rsidR="00F13536" w:rsidRPr="00135B86" w14:paraId="662A7057" w14:textId="77777777" w:rsidTr="007B52D5">
        <w:trPr>
          <w:cantSplit/>
          <w:trHeight w:val="80"/>
        </w:trPr>
        <w:tc>
          <w:tcPr>
            <w:tcW w:w="3623" w:type="dxa"/>
            <w:tcBorders>
              <w:top w:val="nil"/>
              <w:left w:val="single" w:sz="6" w:space="0" w:color="auto"/>
              <w:bottom w:val="single" w:sz="4" w:space="0" w:color="auto"/>
              <w:right w:val="single" w:sz="4" w:space="0" w:color="auto"/>
            </w:tcBorders>
            <w:vAlign w:val="bottom"/>
            <w:hideMark/>
          </w:tcPr>
          <w:p w14:paraId="0D84384A"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 xml:space="preserve">Бытовые услуги </w:t>
            </w:r>
          </w:p>
        </w:tc>
        <w:tc>
          <w:tcPr>
            <w:tcW w:w="966" w:type="dxa"/>
            <w:tcBorders>
              <w:top w:val="nil"/>
              <w:left w:val="single" w:sz="8" w:space="0" w:color="auto"/>
              <w:bottom w:val="single" w:sz="4" w:space="0" w:color="auto"/>
              <w:right w:val="single" w:sz="8" w:space="0" w:color="auto"/>
            </w:tcBorders>
            <w:shd w:val="clear" w:color="auto" w:fill="auto"/>
            <w:vAlign w:val="bottom"/>
          </w:tcPr>
          <w:p w14:paraId="247020DD" w14:textId="6527BEB7"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101</w:t>
            </w:r>
            <w:r>
              <w:rPr>
                <w:rFonts w:ascii="Arial" w:hAnsi="Arial" w:cs="Arial"/>
                <w:color w:val="000000"/>
                <w:sz w:val="18"/>
                <w:szCs w:val="18"/>
              </w:rPr>
              <w:t>,</w:t>
            </w:r>
            <w:r w:rsidRPr="00A828EB">
              <w:rPr>
                <w:rFonts w:ascii="Arial" w:hAnsi="Arial" w:cs="Arial"/>
                <w:color w:val="000000"/>
                <w:sz w:val="18"/>
                <w:szCs w:val="18"/>
              </w:rPr>
              <w:t>3</w:t>
            </w:r>
          </w:p>
        </w:tc>
        <w:tc>
          <w:tcPr>
            <w:tcW w:w="967" w:type="dxa"/>
            <w:tcBorders>
              <w:top w:val="nil"/>
              <w:left w:val="nil"/>
              <w:bottom w:val="single" w:sz="4" w:space="0" w:color="auto"/>
              <w:right w:val="single" w:sz="8" w:space="0" w:color="auto"/>
            </w:tcBorders>
            <w:shd w:val="clear" w:color="auto" w:fill="auto"/>
            <w:vAlign w:val="bottom"/>
          </w:tcPr>
          <w:p w14:paraId="7CA977AD" w14:textId="7D5E607E"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100</w:t>
            </w:r>
            <w:r>
              <w:rPr>
                <w:rFonts w:ascii="Arial" w:hAnsi="Arial" w:cs="Arial"/>
                <w:color w:val="000000"/>
                <w:sz w:val="18"/>
                <w:szCs w:val="18"/>
              </w:rPr>
              <w:t>,</w:t>
            </w:r>
            <w:r w:rsidRPr="00715C28">
              <w:rPr>
                <w:rFonts w:ascii="Arial" w:hAnsi="Arial" w:cs="Arial"/>
                <w:color w:val="000000"/>
                <w:sz w:val="18"/>
                <w:szCs w:val="18"/>
              </w:rPr>
              <w:t>4</w:t>
            </w:r>
          </w:p>
        </w:tc>
        <w:tc>
          <w:tcPr>
            <w:tcW w:w="967" w:type="dxa"/>
            <w:tcBorders>
              <w:top w:val="nil"/>
              <w:left w:val="nil"/>
              <w:bottom w:val="single" w:sz="4" w:space="0" w:color="auto"/>
              <w:right w:val="single" w:sz="8" w:space="0" w:color="auto"/>
            </w:tcBorders>
            <w:shd w:val="clear" w:color="auto" w:fill="auto"/>
            <w:vAlign w:val="bottom"/>
          </w:tcPr>
          <w:p w14:paraId="0C612D4C" w14:textId="6F11EF86"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9</w:t>
            </w:r>
          </w:p>
        </w:tc>
        <w:tc>
          <w:tcPr>
            <w:tcW w:w="1068" w:type="dxa"/>
            <w:tcBorders>
              <w:top w:val="nil"/>
              <w:left w:val="nil"/>
              <w:bottom w:val="single" w:sz="4" w:space="0" w:color="auto"/>
              <w:right w:val="single" w:sz="8" w:space="0" w:color="auto"/>
            </w:tcBorders>
            <w:shd w:val="clear" w:color="auto" w:fill="auto"/>
            <w:vAlign w:val="bottom"/>
          </w:tcPr>
          <w:p w14:paraId="0713836C" w14:textId="2298BC17"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113</w:t>
            </w:r>
            <w:r>
              <w:rPr>
                <w:rFonts w:ascii="Arial" w:hAnsi="Arial" w:cs="Arial"/>
                <w:color w:val="000000"/>
                <w:sz w:val="18"/>
                <w:szCs w:val="18"/>
              </w:rPr>
              <w:t>,</w:t>
            </w:r>
            <w:r w:rsidRPr="00775472">
              <w:rPr>
                <w:rFonts w:ascii="Arial" w:hAnsi="Arial" w:cs="Arial"/>
                <w:color w:val="000000"/>
                <w:sz w:val="18"/>
                <w:szCs w:val="18"/>
              </w:rPr>
              <w:t>2</w:t>
            </w:r>
          </w:p>
        </w:tc>
        <w:tc>
          <w:tcPr>
            <w:tcW w:w="1069" w:type="dxa"/>
            <w:tcBorders>
              <w:top w:val="nil"/>
              <w:left w:val="nil"/>
              <w:bottom w:val="single" w:sz="4" w:space="0" w:color="auto"/>
              <w:right w:val="single" w:sz="8" w:space="0" w:color="auto"/>
            </w:tcBorders>
            <w:shd w:val="clear" w:color="auto" w:fill="auto"/>
            <w:vAlign w:val="bottom"/>
          </w:tcPr>
          <w:p w14:paraId="12A56C4D" w14:textId="081454F9"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3</w:t>
            </w:r>
          </w:p>
        </w:tc>
        <w:tc>
          <w:tcPr>
            <w:tcW w:w="1319" w:type="dxa"/>
            <w:tcBorders>
              <w:top w:val="nil"/>
              <w:left w:val="nil"/>
              <w:bottom w:val="single" w:sz="4" w:space="0" w:color="auto"/>
              <w:right w:val="single" w:sz="8" w:space="0" w:color="auto"/>
            </w:tcBorders>
            <w:shd w:val="clear" w:color="auto" w:fill="auto"/>
            <w:vAlign w:val="bottom"/>
          </w:tcPr>
          <w:p w14:paraId="6F3883F0" w14:textId="7187EDCF"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6</w:t>
            </w:r>
          </w:p>
        </w:tc>
      </w:tr>
      <w:tr w:rsidR="00F13536" w:rsidRPr="00135B86" w14:paraId="26F2ED9A" w14:textId="77777777" w:rsidTr="007B52D5">
        <w:trPr>
          <w:cantSplit/>
          <w:trHeight w:val="80"/>
        </w:trPr>
        <w:tc>
          <w:tcPr>
            <w:tcW w:w="3623" w:type="dxa"/>
            <w:tcBorders>
              <w:top w:val="single" w:sz="4" w:space="0" w:color="auto"/>
              <w:left w:val="single" w:sz="6" w:space="0" w:color="auto"/>
              <w:bottom w:val="nil"/>
              <w:right w:val="single" w:sz="4" w:space="0" w:color="auto"/>
            </w:tcBorders>
            <w:vAlign w:val="bottom"/>
            <w:hideMark/>
          </w:tcPr>
          <w:p w14:paraId="0524B803"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lastRenderedPageBreak/>
              <w:t>Услуги зарубежного туризма</w:t>
            </w:r>
          </w:p>
        </w:tc>
        <w:tc>
          <w:tcPr>
            <w:tcW w:w="966" w:type="dxa"/>
            <w:tcBorders>
              <w:top w:val="single" w:sz="4" w:space="0" w:color="auto"/>
              <w:left w:val="single" w:sz="8" w:space="0" w:color="auto"/>
              <w:bottom w:val="nil"/>
              <w:right w:val="single" w:sz="8" w:space="0" w:color="auto"/>
            </w:tcBorders>
            <w:shd w:val="clear" w:color="auto" w:fill="auto"/>
            <w:vAlign w:val="bottom"/>
          </w:tcPr>
          <w:p w14:paraId="6CB40EF9" w14:textId="51A45D18"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94</w:t>
            </w:r>
            <w:r>
              <w:rPr>
                <w:rFonts w:ascii="Arial" w:hAnsi="Arial" w:cs="Arial"/>
                <w:color w:val="000000"/>
                <w:sz w:val="18"/>
                <w:szCs w:val="18"/>
              </w:rPr>
              <w:t>,</w:t>
            </w:r>
            <w:r w:rsidRPr="00A828EB">
              <w:rPr>
                <w:rFonts w:ascii="Arial" w:hAnsi="Arial" w:cs="Arial"/>
                <w:color w:val="000000"/>
                <w:sz w:val="18"/>
                <w:szCs w:val="18"/>
              </w:rPr>
              <w:t>6</w:t>
            </w:r>
          </w:p>
        </w:tc>
        <w:tc>
          <w:tcPr>
            <w:tcW w:w="967" w:type="dxa"/>
            <w:tcBorders>
              <w:top w:val="single" w:sz="4" w:space="0" w:color="auto"/>
              <w:left w:val="nil"/>
              <w:bottom w:val="nil"/>
              <w:right w:val="single" w:sz="8" w:space="0" w:color="auto"/>
            </w:tcBorders>
            <w:shd w:val="clear" w:color="auto" w:fill="auto"/>
            <w:vAlign w:val="bottom"/>
          </w:tcPr>
          <w:p w14:paraId="52AF5606" w14:textId="39A62D20"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106</w:t>
            </w:r>
            <w:r>
              <w:rPr>
                <w:rFonts w:ascii="Arial" w:hAnsi="Arial" w:cs="Arial"/>
                <w:color w:val="000000"/>
                <w:sz w:val="18"/>
                <w:szCs w:val="18"/>
              </w:rPr>
              <w:t>,</w:t>
            </w:r>
            <w:r w:rsidRPr="00715C28">
              <w:rPr>
                <w:rFonts w:ascii="Arial" w:hAnsi="Arial" w:cs="Arial"/>
                <w:color w:val="000000"/>
                <w:sz w:val="18"/>
                <w:szCs w:val="18"/>
              </w:rPr>
              <w:t>9</w:t>
            </w:r>
          </w:p>
        </w:tc>
        <w:tc>
          <w:tcPr>
            <w:tcW w:w="967" w:type="dxa"/>
            <w:tcBorders>
              <w:top w:val="single" w:sz="4" w:space="0" w:color="auto"/>
              <w:left w:val="nil"/>
              <w:bottom w:val="nil"/>
              <w:right w:val="single" w:sz="8" w:space="0" w:color="auto"/>
            </w:tcBorders>
            <w:shd w:val="clear" w:color="auto" w:fill="auto"/>
            <w:vAlign w:val="bottom"/>
          </w:tcPr>
          <w:p w14:paraId="2B840FDA" w14:textId="15AC41EA"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106</w:t>
            </w:r>
            <w:r>
              <w:rPr>
                <w:rFonts w:ascii="Arial" w:hAnsi="Arial" w:cs="Arial"/>
                <w:color w:val="000000"/>
                <w:sz w:val="18"/>
                <w:szCs w:val="18"/>
              </w:rPr>
              <w:t>,</w:t>
            </w:r>
            <w:r w:rsidRPr="00775472">
              <w:rPr>
                <w:rFonts w:ascii="Arial" w:hAnsi="Arial" w:cs="Arial"/>
                <w:color w:val="000000"/>
                <w:sz w:val="18"/>
                <w:szCs w:val="18"/>
              </w:rPr>
              <w:t>7</w:t>
            </w:r>
          </w:p>
        </w:tc>
        <w:tc>
          <w:tcPr>
            <w:tcW w:w="1068" w:type="dxa"/>
            <w:tcBorders>
              <w:top w:val="single" w:sz="4" w:space="0" w:color="auto"/>
              <w:left w:val="nil"/>
              <w:bottom w:val="nil"/>
              <w:right w:val="single" w:sz="8" w:space="0" w:color="auto"/>
            </w:tcBorders>
            <w:shd w:val="clear" w:color="auto" w:fill="auto"/>
            <w:vAlign w:val="bottom"/>
          </w:tcPr>
          <w:p w14:paraId="0460F8B6" w14:textId="40FBCD29"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118</w:t>
            </w:r>
            <w:r>
              <w:rPr>
                <w:rFonts w:ascii="Arial" w:hAnsi="Arial" w:cs="Arial"/>
                <w:color w:val="000000"/>
                <w:sz w:val="18"/>
                <w:szCs w:val="18"/>
              </w:rPr>
              <w:t>,</w:t>
            </w:r>
            <w:r w:rsidRPr="00775472">
              <w:rPr>
                <w:rFonts w:ascii="Arial" w:hAnsi="Arial" w:cs="Arial"/>
                <w:color w:val="000000"/>
                <w:sz w:val="18"/>
                <w:szCs w:val="18"/>
              </w:rPr>
              <w:t>4</w:t>
            </w:r>
          </w:p>
        </w:tc>
        <w:tc>
          <w:tcPr>
            <w:tcW w:w="1069" w:type="dxa"/>
            <w:tcBorders>
              <w:top w:val="single" w:sz="4" w:space="0" w:color="auto"/>
              <w:left w:val="nil"/>
              <w:bottom w:val="nil"/>
              <w:right w:val="single" w:sz="8" w:space="0" w:color="auto"/>
            </w:tcBorders>
            <w:shd w:val="clear" w:color="auto" w:fill="auto"/>
            <w:vAlign w:val="bottom"/>
          </w:tcPr>
          <w:p w14:paraId="173221C8" w14:textId="20D62439"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143</w:t>
            </w:r>
            <w:r>
              <w:rPr>
                <w:rFonts w:ascii="Arial" w:hAnsi="Arial" w:cs="Arial"/>
                <w:color w:val="000000"/>
                <w:sz w:val="18"/>
                <w:szCs w:val="18"/>
              </w:rPr>
              <w:t>,</w:t>
            </w:r>
            <w:r w:rsidRPr="00775472">
              <w:rPr>
                <w:rFonts w:ascii="Arial" w:hAnsi="Arial" w:cs="Arial"/>
                <w:color w:val="000000"/>
                <w:sz w:val="18"/>
                <w:szCs w:val="18"/>
              </w:rPr>
              <w:t>6</w:t>
            </w:r>
          </w:p>
        </w:tc>
        <w:tc>
          <w:tcPr>
            <w:tcW w:w="1319" w:type="dxa"/>
            <w:tcBorders>
              <w:top w:val="single" w:sz="4" w:space="0" w:color="auto"/>
              <w:left w:val="nil"/>
              <w:bottom w:val="nil"/>
              <w:right w:val="single" w:sz="8" w:space="0" w:color="auto"/>
            </w:tcBorders>
            <w:shd w:val="clear" w:color="auto" w:fill="auto"/>
            <w:vAlign w:val="bottom"/>
          </w:tcPr>
          <w:p w14:paraId="7946A9F4" w14:textId="57A130A1"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153</w:t>
            </w:r>
            <w:r>
              <w:rPr>
                <w:rFonts w:ascii="Arial" w:hAnsi="Arial" w:cs="Arial"/>
                <w:color w:val="000000"/>
                <w:sz w:val="18"/>
                <w:szCs w:val="18"/>
              </w:rPr>
              <w:t>,</w:t>
            </w:r>
            <w:r w:rsidRPr="00775472">
              <w:rPr>
                <w:rFonts w:ascii="Arial" w:hAnsi="Arial" w:cs="Arial"/>
                <w:color w:val="000000"/>
                <w:sz w:val="18"/>
                <w:szCs w:val="18"/>
              </w:rPr>
              <w:t>1</w:t>
            </w:r>
          </w:p>
        </w:tc>
      </w:tr>
      <w:tr w:rsidR="00F13536" w:rsidRPr="00135B86" w14:paraId="5F82906E"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5091FF71"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eastAsia="Times New Roman" w:hAnsi="Arial" w:cs="Arial"/>
                <w:sz w:val="18"/>
                <w:szCs w:val="18"/>
              </w:rPr>
              <w:t>Экскурсионные услуги</w:t>
            </w:r>
          </w:p>
        </w:tc>
        <w:tc>
          <w:tcPr>
            <w:tcW w:w="966" w:type="dxa"/>
            <w:tcBorders>
              <w:top w:val="nil"/>
              <w:left w:val="single" w:sz="8" w:space="0" w:color="auto"/>
              <w:bottom w:val="nil"/>
              <w:right w:val="single" w:sz="8" w:space="0" w:color="auto"/>
            </w:tcBorders>
            <w:shd w:val="clear" w:color="auto" w:fill="auto"/>
            <w:vAlign w:val="bottom"/>
          </w:tcPr>
          <w:p w14:paraId="0C016B5E" w14:textId="16322132"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99</w:t>
            </w:r>
            <w:r>
              <w:rPr>
                <w:rFonts w:ascii="Arial" w:hAnsi="Arial" w:cs="Arial"/>
                <w:color w:val="000000"/>
                <w:sz w:val="18"/>
                <w:szCs w:val="18"/>
              </w:rPr>
              <w:t>,</w:t>
            </w:r>
            <w:r w:rsidRPr="00A828EB">
              <w:rPr>
                <w:rFonts w:ascii="Arial" w:hAnsi="Arial" w:cs="Arial"/>
                <w:color w:val="000000"/>
                <w:sz w:val="18"/>
                <w:szCs w:val="18"/>
              </w:rPr>
              <w:t>2</w:t>
            </w:r>
          </w:p>
        </w:tc>
        <w:tc>
          <w:tcPr>
            <w:tcW w:w="967" w:type="dxa"/>
            <w:tcBorders>
              <w:top w:val="nil"/>
              <w:left w:val="nil"/>
              <w:bottom w:val="nil"/>
              <w:right w:val="single" w:sz="8" w:space="0" w:color="auto"/>
            </w:tcBorders>
            <w:shd w:val="clear" w:color="auto" w:fill="auto"/>
            <w:vAlign w:val="bottom"/>
          </w:tcPr>
          <w:p w14:paraId="2D80BC68" w14:textId="7F1B3F84"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116</w:t>
            </w:r>
            <w:r>
              <w:rPr>
                <w:rFonts w:ascii="Arial" w:hAnsi="Arial" w:cs="Arial"/>
                <w:color w:val="000000"/>
                <w:sz w:val="18"/>
                <w:szCs w:val="18"/>
              </w:rPr>
              <w:t>,</w:t>
            </w:r>
            <w:r w:rsidRPr="00715C28">
              <w:rPr>
                <w:rFonts w:ascii="Arial" w:hAnsi="Arial" w:cs="Arial"/>
                <w:color w:val="000000"/>
                <w:sz w:val="18"/>
                <w:szCs w:val="18"/>
              </w:rPr>
              <w:t>8</w:t>
            </w:r>
          </w:p>
        </w:tc>
        <w:tc>
          <w:tcPr>
            <w:tcW w:w="967" w:type="dxa"/>
            <w:tcBorders>
              <w:top w:val="nil"/>
              <w:left w:val="nil"/>
              <w:bottom w:val="nil"/>
              <w:right w:val="single" w:sz="8" w:space="0" w:color="auto"/>
            </w:tcBorders>
            <w:shd w:val="clear" w:color="auto" w:fill="auto"/>
            <w:vAlign w:val="bottom"/>
          </w:tcPr>
          <w:p w14:paraId="3EC8B1A8" w14:textId="3BE3EE1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105</w:t>
            </w:r>
            <w:r>
              <w:rPr>
                <w:rFonts w:ascii="Arial" w:hAnsi="Arial" w:cs="Arial"/>
                <w:color w:val="000000"/>
                <w:sz w:val="18"/>
                <w:szCs w:val="18"/>
              </w:rPr>
              <w:t>,</w:t>
            </w:r>
            <w:r w:rsidRPr="00775472">
              <w:rPr>
                <w:rFonts w:ascii="Arial" w:hAnsi="Arial" w:cs="Arial"/>
                <w:color w:val="000000"/>
                <w:sz w:val="18"/>
                <w:szCs w:val="18"/>
              </w:rPr>
              <w:t>9</w:t>
            </w:r>
          </w:p>
        </w:tc>
        <w:tc>
          <w:tcPr>
            <w:tcW w:w="1068" w:type="dxa"/>
            <w:tcBorders>
              <w:top w:val="nil"/>
              <w:left w:val="nil"/>
              <w:bottom w:val="nil"/>
              <w:right w:val="single" w:sz="8" w:space="0" w:color="auto"/>
            </w:tcBorders>
            <w:shd w:val="clear" w:color="auto" w:fill="auto"/>
            <w:vAlign w:val="bottom"/>
          </w:tcPr>
          <w:p w14:paraId="345445A3" w14:textId="5A80F2EB"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121</w:t>
            </w:r>
            <w:r>
              <w:rPr>
                <w:rFonts w:ascii="Arial" w:hAnsi="Arial" w:cs="Arial"/>
                <w:color w:val="000000"/>
                <w:sz w:val="18"/>
                <w:szCs w:val="18"/>
              </w:rPr>
              <w:t>,</w:t>
            </w:r>
            <w:r w:rsidRPr="00775472">
              <w:rPr>
                <w:rFonts w:ascii="Arial" w:hAnsi="Arial" w:cs="Arial"/>
                <w:color w:val="000000"/>
                <w:sz w:val="18"/>
                <w:szCs w:val="18"/>
              </w:rPr>
              <w:t>7</w:t>
            </w:r>
          </w:p>
        </w:tc>
        <w:tc>
          <w:tcPr>
            <w:tcW w:w="1069" w:type="dxa"/>
            <w:tcBorders>
              <w:top w:val="nil"/>
              <w:left w:val="nil"/>
              <w:bottom w:val="nil"/>
              <w:right w:val="single" w:sz="8" w:space="0" w:color="auto"/>
            </w:tcBorders>
            <w:shd w:val="clear" w:color="auto" w:fill="auto"/>
            <w:vAlign w:val="bottom"/>
          </w:tcPr>
          <w:p w14:paraId="20003C42" w14:textId="7143526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130</w:t>
            </w:r>
            <w:r>
              <w:rPr>
                <w:rFonts w:ascii="Arial" w:hAnsi="Arial" w:cs="Arial"/>
                <w:color w:val="000000"/>
                <w:sz w:val="18"/>
                <w:szCs w:val="18"/>
              </w:rPr>
              <w:t>,</w:t>
            </w:r>
            <w:r w:rsidRPr="00775472">
              <w:rPr>
                <w:rFonts w:ascii="Arial" w:hAnsi="Arial" w:cs="Arial"/>
                <w:color w:val="000000"/>
                <w:sz w:val="18"/>
                <w:szCs w:val="18"/>
              </w:rPr>
              <w:t>9</w:t>
            </w:r>
          </w:p>
        </w:tc>
        <w:tc>
          <w:tcPr>
            <w:tcW w:w="1319" w:type="dxa"/>
            <w:tcBorders>
              <w:top w:val="nil"/>
              <w:left w:val="nil"/>
              <w:bottom w:val="nil"/>
              <w:right w:val="single" w:sz="8" w:space="0" w:color="auto"/>
            </w:tcBorders>
            <w:shd w:val="clear" w:color="auto" w:fill="auto"/>
            <w:vAlign w:val="bottom"/>
          </w:tcPr>
          <w:p w14:paraId="441472BD" w14:textId="6E0D1F36"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125</w:t>
            </w:r>
            <w:r>
              <w:rPr>
                <w:rFonts w:ascii="Arial" w:hAnsi="Arial" w:cs="Arial"/>
                <w:color w:val="000000"/>
                <w:sz w:val="18"/>
                <w:szCs w:val="18"/>
              </w:rPr>
              <w:t>,</w:t>
            </w:r>
            <w:r w:rsidRPr="00775472">
              <w:rPr>
                <w:rFonts w:ascii="Arial" w:hAnsi="Arial" w:cs="Arial"/>
                <w:color w:val="000000"/>
                <w:sz w:val="18"/>
                <w:szCs w:val="18"/>
              </w:rPr>
              <w:t>2</w:t>
            </w:r>
          </w:p>
        </w:tc>
      </w:tr>
      <w:tr w:rsidR="00F13536" w:rsidRPr="00135B86" w14:paraId="4B42B54D" w14:textId="77777777" w:rsidTr="00F13536">
        <w:trPr>
          <w:cantSplit/>
          <w:trHeight w:val="80"/>
        </w:trPr>
        <w:tc>
          <w:tcPr>
            <w:tcW w:w="3623" w:type="dxa"/>
            <w:tcBorders>
              <w:top w:val="nil"/>
              <w:left w:val="single" w:sz="6" w:space="0" w:color="auto"/>
              <w:bottom w:val="nil"/>
              <w:right w:val="single" w:sz="4" w:space="0" w:color="auto"/>
            </w:tcBorders>
            <w:vAlign w:val="bottom"/>
            <w:hideMark/>
          </w:tcPr>
          <w:p w14:paraId="2EEBA8A6"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физкультуры и спорта</w:t>
            </w:r>
          </w:p>
        </w:tc>
        <w:tc>
          <w:tcPr>
            <w:tcW w:w="966" w:type="dxa"/>
            <w:tcBorders>
              <w:top w:val="nil"/>
              <w:left w:val="single" w:sz="8" w:space="0" w:color="auto"/>
              <w:bottom w:val="nil"/>
              <w:right w:val="single" w:sz="8" w:space="0" w:color="auto"/>
            </w:tcBorders>
            <w:shd w:val="clear" w:color="auto" w:fill="auto"/>
            <w:vAlign w:val="bottom"/>
          </w:tcPr>
          <w:p w14:paraId="21B1B63B" w14:textId="4D029584"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100</w:t>
            </w:r>
            <w:r>
              <w:rPr>
                <w:rFonts w:ascii="Arial" w:hAnsi="Arial" w:cs="Arial"/>
                <w:color w:val="000000"/>
                <w:sz w:val="18"/>
                <w:szCs w:val="18"/>
              </w:rPr>
              <w:t>,</w:t>
            </w:r>
            <w:r w:rsidRPr="00A828EB">
              <w:rPr>
                <w:rFonts w:ascii="Arial" w:hAnsi="Arial" w:cs="Arial"/>
                <w:color w:val="000000"/>
                <w:sz w:val="18"/>
                <w:szCs w:val="18"/>
              </w:rPr>
              <w:t>1</w:t>
            </w:r>
          </w:p>
        </w:tc>
        <w:tc>
          <w:tcPr>
            <w:tcW w:w="967" w:type="dxa"/>
            <w:tcBorders>
              <w:top w:val="nil"/>
              <w:left w:val="nil"/>
              <w:bottom w:val="nil"/>
              <w:right w:val="single" w:sz="8" w:space="0" w:color="auto"/>
            </w:tcBorders>
            <w:shd w:val="clear" w:color="auto" w:fill="auto"/>
            <w:vAlign w:val="bottom"/>
          </w:tcPr>
          <w:p w14:paraId="39A8CBAD" w14:textId="5738DFD3"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101</w:t>
            </w:r>
            <w:r>
              <w:rPr>
                <w:rFonts w:ascii="Arial" w:hAnsi="Arial" w:cs="Arial"/>
                <w:color w:val="000000"/>
                <w:sz w:val="18"/>
                <w:szCs w:val="18"/>
              </w:rPr>
              <w:t>,</w:t>
            </w:r>
            <w:r w:rsidRPr="00715C28">
              <w:rPr>
                <w:rFonts w:ascii="Arial" w:hAnsi="Arial" w:cs="Arial"/>
                <w:color w:val="000000"/>
                <w:sz w:val="18"/>
                <w:szCs w:val="18"/>
              </w:rPr>
              <w:t>3</w:t>
            </w:r>
          </w:p>
        </w:tc>
        <w:tc>
          <w:tcPr>
            <w:tcW w:w="967" w:type="dxa"/>
            <w:tcBorders>
              <w:top w:val="nil"/>
              <w:left w:val="nil"/>
              <w:bottom w:val="nil"/>
              <w:right w:val="single" w:sz="8" w:space="0" w:color="auto"/>
            </w:tcBorders>
            <w:shd w:val="clear" w:color="auto" w:fill="auto"/>
            <w:vAlign w:val="bottom"/>
          </w:tcPr>
          <w:p w14:paraId="1B9A8850" w14:textId="6D392441"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99</w:t>
            </w:r>
            <w:r>
              <w:rPr>
                <w:rFonts w:ascii="Arial" w:hAnsi="Arial" w:cs="Arial"/>
                <w:color w:val="000000"/>
                <w:sz w:val="18"/>
                <w:szCs w:val="18"/>
              </w:rPr>
              <w:t>,</w:t>
            </w:r>
            <w:r w:rsidRPr="00775472">
              <w:rPr>
                <w:rFonts w:ascii="Arial" w:hAnsi="Arial" w:cs="Arial"/>
                <w:color w:val="000000"/>
                <w:sz w:val="18"/>
                <w:szCs w:val="18"/>
              </w:rPr>
              <w:t>2</w:t>
            </w:r>
          </w:p>
        </w:tc>
        <w:tc>
          <w:tcPr>
            <w:tcW w:w="1068" w:type="dxa"/>
            <w:tcBorders>
              <w:top w:val="nil"/>
              <w:left w:val="nil"/>
              <w:bottom w:val="nil"/>
              <w:right w:val="single" w:sz="8" w:space="0" w:color="auto"/>
            </w:tcBorders>
            <w:shd w:val="clear" w:color="auto" w:fill="auto"/>
            <w:vAlign w:val="bottom"/>
          </w:tcPr>
          <w:p w14:paraId="126C1E16" w14:textId="1D02B24D"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107</w:t>
            </w:r>
            <w:r>
              <w:rPr>
                <w:rFonts w:ascii="Arial" w:hAnsi="Arial" w:cs="Arial"/>
                <w:color w:val="000000"/>
                <w:sz w:val="18"/>
                <w:szCs w:val="18"/>
              </w:rPr>
              <w:t>,</w:t>
            </w:r>
            <w:r w:rsidRPr="00775472">
              <w:rPr>
                <w:rFonts w:ascii="Arial" w:hAnsi="Arial" w:cs="Arial"/>
                <w:color w:val="000000"/>
                <w:sz w:val="18"/>
                <w:szCs w:val="18"/>
              </w:rPr>
              <w:t>5</w:t>
            </w:r>
          </w:p>
        </w:tc>
        <w:tc>
          <w:tcPr>
            <w:tcW w:w="1069" w:type="dxa"/>
            <w:tcBorders>
              <w:top w:val="nil"/>
              <w:left w:val="nil"/>
              <w:bottom w:val="nil"/>
              <w:right w:val="single" w:sz="8" w:space="0" w:color="auto"/>
            </w:tcBorders>
            <w:shd w:val="clear" w:color="auto" w:fill="auto"/>
            <w:vAlign w:val="bottom"/>
          </w:tcPr>
          <w:p w14:paraId="58CAEE3C" w14:textId="1F1491DB"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103</w:t>
            </w:r>
            <w:r>
              <w:rPr>
                <w:rFonts w:ascii="Arial" w:hAnsi="Arial" w:cs="Arial"/>
                <w:color w:val="000000"/>
                <w:sz w:val="18"/>
                <w:szCs w:val="18"/>
              </w:rPr>
              <w:t>,</w:t>
            </w:r>
            <w:r w:rsidRPr="00775472">
              <w:rPr>
                <w:rFonts w:ascii="Arial" w:hAnsi="Arial" w:cs="Arial"/>
                <w:color w:val="000000"/>
                <w:sz w:val="18"/>
                <w:szCs w:val="18"/>
              </w:rPr>
              <w:t>0</w:t>
            </w:r>
          </w:p>
        </w:tc>
        <w:tc>
          <w:tcPr>
            <w:tcW w:w="1319" w:type="dxa"/>
            <w:tcBorders>
              <w:top w:val="nil"/>
              <w:left w:val="nil"/>
              <w:bottom w:val="nil"/>
              <w:right w:val="single" w:sz="8" w:space="0" w:color="auto"/>
            </w:tcBorders>
            <w:shd w:val="clear" w:color="auto" w:fill="auto"/>
            <w:vAlign w:val="bottom"/>
          </w:tcPr>
          <w:p w14:paraId="7C224F22" w14:textId="04769331"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5</w:t>
            </w:r>
          </w:p>
        </w:tc>
      </w:tr>
      <w:tr w:rsidR="00F13536" w:rsidRPr="00135B86" w14:paraId="71708030" w14:textId="77777777" w:rsidTr="00F13536">
        <w:trPr>
          <w:cantSplit/>
          <w:trHeight w:val="80"/>
        </w:trPr>
        <w:tc>
          <w:tcPr>
            <w:tcW w:w="3623" w:type="dxa"/>
            <w:tcBorders>
              <w:top w:val="nil"/>
              <w:left w:val="single" w:sz="6" w:space="0" w:color="auto"/>
              <w:bottom w:val="single" w:sz="18" w:space="0" w:color="auto"/>
              <w:right w:val="single" w:sz="4" w:space="0" w:color="auto"/>
            </w:tcBorders>
            <w:vAlign w:val="bottom"/>
            <w:hideMark/>
          </w:tcPr>
          <w:p w14:paraId="59321ED1" w14:textId="77777777" w:rsidR="00F13536" w:rsidRPr="00135B86" w:rsidRDefault="00F13536" w:rsidP="00F13536">
            <w:pPr>
              <w:spacing w:after="0" w:line="288" w:lineRule="auto"/>
              <w:ind w:right="-113"/>
              <w:rPr>
                <w:rFonts w:ascii="Arial" w:hAnsi="Arial" w:cs="Arial"/>
                <w:snapToGrid w:val="0"/>
                <w:sz w:val="18"/>
                <w:szCs w:val="18"/>
              </w:rPr>
            </w:pPr>
            <w:r w:rsidRPr="00135B86">
              <w:rPr>
                <w:rFonts w:ascii="Arial" w:hAnsi="Arial" w:cs="Arial"/>
                <w:snapToGrid w:val="0"/>
                <w:sz w:val="18"/>
                <w:szCs w:val="18"/>
              </w:rPr>
              <w:t>Услуги страхования</w:t>
            </w:r>
          </w:p>
        </w:tc>
        <w:tc>
          <w:tcPr>
            <w:tcW w:w="966" w:type="dxa"/>
            <w:tcBorders>
              <w:top w:val="nil"/>
              <w:left w:val="single" w:sz="8" w:space="0" w:color="auto"/>
              <w:bottom w:val="single" w:sz="18" w:space="0" w:color="auto"/>
              <w:right w:val="single" w:sz="8" w:space="0" w:color="auto"/>
            </w:tcBorders>
            <w:shd w:val="clear" w:color="auto" w:fill="auto"/>
            <w:vAlign w:val="bottom"/>
          </w:tcPr>
          <w:p w14:paraId="72D51B94" w14:textId="235CE292" w:rsidR="00F13536" w:rsidRPr="00135B86" w:rsidRDefault="00F13536" w:rsidP="00F13536">
            <w:pPr>
              <w:spacing w:after="0"/>
              <w:ind w:left="-469" w:right="110"/>
              <w:jc w:val="right"/>
              <w:rPr>
                <w:rFonts w:ascii="Arial" w:hAnsi="Arial" w:cs="Arial"/>
                <w:color w:val="000000"/>
                <w:sz w:val="18"/>
                <w:szCs w:val="18"/>
              </w:rPr>
            </w:pPr>
            <w:r w:rsidRPr="00A828EB">
              <w:rPr>
                <w:rFonts w:ascii="Arial" w:hAnsi="Arial" w:cs="Arial"/>
                <w:color w:val="000000"/>
                <w:sz w:val="18"/>
                <w:szCs w:val="18"/>
              </w:rPr>
              <w:t>98</w:t>
            </w:r>
            <w:r>
              <w:rPr>
                <w:rFonts w:ascii="Arial" w:hAnsi="Arial" w:cs="Arial"/>
                <w:color w:val="000000"/>
                <w:sz w:val="18"/>
                <w:szCs w:val="18"/>
              </w:rPr>
              <w:t>,</w:t>
            </w:r>
            <w:r w:rsidRPr="00A828EB">
              <w:rPr>
                <w:rFonts w:ascii="Arial" w:hAnsi="Arial" w:cs="Arial"/>
                <w:color w:val="000000"/>
                <w:sz w:val="18"/>
                <w:szCs w:val="18"/>
              </w:rPr>
              <w:t>3</w:t>
            </w:r>
          </w:p>
        </w:tc>
        <w:tc>
          <w:tcPr>
            <w:tcW w:w="967" w:type="dxa"/>
            <w:tcBorders>
              <w:top w:val="nil"/>
              <w:left w:val="nil"/>
              <w:bottom w:val="single" w:sz="18" w:space="0" w:color="auto"/>
              <w:right w:val="single" w:sz="8" w:space="0" w:color="auto"/>
            </w:tcBorders>
            <w:shd w:val="clear" w:color="auto" w:fill="auto"/>
            <w:vAlign w:val="bottom"/>
          </w:tcPr>
          <w:p w14:paraId="748FECEE" w14:textId="10B16A20" w:rsidR="00F13536" w:rsidRPr="00135B86" w:rsidRDefault="00F13536" w:rsidP="00F13536">
            <w:pPr>
              <w:spacing w:after="0"/>
              <w:ind w:left="-469" w:right="110"/>
              <w:jc w:val="right"/>
              <w:rPr>
                <w:rFonts w:ascii="Arial" w:hAnsi="Arial" w:cs="Arial"/>
                <w:color w:val="000000"/>
                <w:sz w:val="18"/>
                <w:szCs w:val="18"/>
              </w:rPr>
            </w:pPr>
            <w:r w:rsidRPr="00715C28">
              <w:rPr>
                <w:rFonts w:ascii="Arial" w:hAnsi="Arial" w:cs="Arial"/>
                <w:color w:val="000000"/>
                <w:sz w:val="18"/>
                <w:szCs w:val="18"/>
              </w:rPr>
              <w:t>99</w:t>
            </w:r>
            <w:r>
              <w:rPr>
                <w:rFonts w:ascii="Arial" w:hAnsi="Arial" w:cs="Arial"/>
                <w:color w:val="000000"/>
                <w:sz w:val="18"/>
                <w:szCs w:val="18"/>
              </w:rPr>
              <w:t>,</w:t>
            </w:r>
            <w:r w:rsidRPr="00715C28">
              <w:rPr>
                <w:rFonts w:ascii="Arial" w:hAnsi="Arial" w:cs="Arial"/>
                <w:color w:val="000000"/>
                <w:sz w:val="18"/>
                <w:szCs w:val="18"/>
              </w:rPr>
              <w:t>9</w:t>
            </w:r>
          </w:p>
        </w:tc>
        <w:tc>
          <w:tcPr>
            <w:tcW w:w="967" w:type="dxa"/>
            <w:tcBorders>
              <w:top w:val="nil"/>
              <w:left w:val="nil"/>
              <w:bottom w:val="single" w:sz="18" w:space="0" w:color="auto"/>
              <w:right w:val="single" w:sz="8" w:space="0" w:color="auto"/>
            </w:tcBorders>
            <w:shd w:val="clear" w:color="auto" w:fill="auto"/>
            <w:vAlign w:val="bottom"/>
          </w:tcPr>
          <w:p w14:paraId="50816384" w14:textId="34E29EFB"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99</w:t>
            </w:r>
            <w:r>
              <w:rPr>
                <w:rFonts w:ascii="Arial" w:hAnsi="Arial" w:cs="Arial"/>
                <w:color w:val="000000"/>
                <w:sz w:val="18"/>
                <w:szCs w:val="18"/>
              </w:rPr>
              <w:t>,</w:t>
            </w:r>
            <w:r w:rsidRPr="00775472">
              <w:rPr>
                <w:rFonts w:ascii="Arial" w:hAnsi="Arial" w:cs="Arial"/>
                <w:color w:val="000000"/>
                <w:sz w:val="18"/>
                <w:szCs w:val="18"/>
              </w:rPr>
              <w:t>8</w:t>
            </w:r>
          </w:p>
        </w:tc>
        <w:tc>
          <w:tcPr>
            <w:tcW w:w="1068" w:type="dxa"/>
            <w:tcBorders>
              <w:top w:val="nil"/>
              <w:left w:val="nil"/>
              <w:bottom w:val="single" w:sz="18" w:space="0" w:color="auto"/>
              <w:right w:val="single" w:sz="8" w:space="0" w:color="auto"/>
            </w:tcBorders>
            <w:shd w:val="clear" w:color="auto" w:fill="auto"/>
            <w:vAlign w:val="bottom"/>
          </w:tcPr>
          <w:p w14:paraId="0ED39EF1" w14:textId="30B24B94"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97</w:t>
            </w:r>
            <w:r>
              <w:rPr>
                <w:rFonts w:ascii="Arial" w:hAnsi="Arial" w:cs="Arial"/>
                <w:color w:val="000000"/>
                <w:sz w:val="18"/>
                <w:szCs w:val="18"/>
              </w:rPr>
              <w:t>,</w:t>
            </w:r>
            <w:r w:rsidRPr="00775472">
              <w:rPr>
                <w:rFonts w:ascii="Arial" w:hAnsi="Arial" w:cs="Arial"/>
                <w:color w:val="000000"/>
                <w:sz w:val="18"/>
                <w:szCs w:val="18"/>
              </w:rPr>
              <w:t>0</w:t>
            </w:r>
          </w:p>
        </w:tc>
        <w:tc>
          <w:tcPr>
            <w:tcW w:w="1069" w:type="dxa"/>
            <w:tcBorders>
              <w:top w:val="nil"/>
              <w:left w:val="nil"/>
              <w:bottom w:val="single" w:sz="18" w:space="0" w:color="auto"/>
              <w:right w:val="single" w:sz="8" w:space="0" w:color="auto"/>
            </w:tcBorders>
            <w:shd w:val="clear" w:color="auto" w:fill="auto"/>
            <w:vAlign w:val="bottom"/>
          </w:tcPr>
          <w:p w14:paraId="67852AD0" w14:textId="7AB10C15" w:rsidR="00F13536" w:rsidRPr="00135B86" w:rsidRDefault="00F13536" w:rsidP="00F13536">
            <w:pPr>
              <w:spacing w:after="0"/>
              <w:ind w:left="-469" w:right="110"/>
              <w:jc w:val="right"/>
              <w:rPr>
                <w:rFonts w:ascii="Arial" w:hAnsi="Arial" w:cs="Arial"/>
                <w:color w:val="000000"/>
                <w:sz w:val="18"/>
                <w:szCs w:val="18"/>
              </w:rPr>
            </w:pPr>
            <w:r w:rsidRPr="00775472">
              <w:rPr>
                <w:rFonts w:ascii="Arial" w:hAnsi="Arial" w:cs="Arial"/>
                <w:color w:val="000000"/>
                <w:sz w:val="18"/>
                <w:szCs w:val="18"/>
              </w:rPr>
              <w:t>100</w:t>
            </w:r>
            <w:r>
              <w:rPr>
                <w:rFonts w:ascii="Arial" w:hAnsi="Arial" w:cs="Arial"/>
                <w:color w:val="000000"/>
                <w:sz w:val="18"/>
                <w:szCs w:val="18"/>
              </w:rPr>
              <w:t>,</w:t>
            </w:r>
            <w:r w:rsidRPr="00775472">
              <w:rPr>
                <w:rFonts w:ascii="Arial" w:hAnsi="Arial" w:cs="Arial"/>
                <w:color w:val="000000"/>
                <w:sz w:val="18"/>
                <w:szCs w:val="18"/>
              </w:rPr>
              <w:t>3</w:t>
            </w:r>
          </w:p>
        </w:tc>
        <w:tc>
          <w:tcPr>
            <w:tcW w:w="1319" w:type="dxa"/>
            <w:tcBorders>
              <w:top w:val="nil"/>
              <w:left w:val="nil"/>
              <w:bottom w:val="single" w:sz="18" w:space="0" w:color="auto"/>
              <w:right w:val="single" w:sz="8" w:space="0" w:color="auto"/>
            </w:tcBorders>
            <w:shd w:val="clear" w:color="auto" w:fill="auto"/>
            <w:vAlign w:val="bottom"/>
          </w:tcPr>
          <w:p w14:paraId="7AC84E4B" w14:textId="548ED850" w:rsidR="00F13536" w:rsidRPr="00135B86" w:rsidRDefault="00F13536" w:rsidP="00F13536">
            <w:pPr>
              <w:spacing w:after="0"/>
              <w:ind w:left="-469" w:right="255"/>
              <w:jc w:val="right"/>
              <w:rPr>
                <w:rFonts w:ascii="Arial" w:hAnsi="Arial" w:cs="Arial"/>
                <w:color w:val="000000"/>
                <w:sz w:val="18"/>
                <w:szCs w:val="18"/>
              </w:rPr>
            </w:pPr>
            <w:r w:rsidRPr="00775472">
              <w:rPr>
                <w:rFonts w:ascii="Arial" w:hAnsi="Arial" w:cs="Arial"/>
                <w:color w:val="000000"/>
                <w:sz w:val="18"/>
                <w:szCs w:val="18"/>
              </w:rPr>
              <w:t>96</w:t>
            </w:r>
            <w:r>
              <w:rPr>
                <w:rFonts w:ascii="Arial" w:hAnsi="Arial" w:cs="Arial"/>
                <w:color w:val="000000"/>
                <w:sz w:val="18"/>
                <w:szCs w:val="18"/>
              </w:rPr>
              <w:t>,</w:t>
            </w:r>
            <w:r w:rsidRPr="00775472">
              <w:rPr>
                <w:rFonts w:ascii="Arial" w:hAnsi="Arial" w:cs="Arial"/>
                <w:color w:val="000000"/>
                <w:sz w:val="18"/>
                <w:szCs w:val="18"/>
              </w:rPr>
              <w:t>2</w:t>
            </w:r>
          </w:p>
        </w:tc>
      </w:tr>
    </w:tbl>
    <w:p w14:paraId="03F2B5D7" w14:textId="77777777" w:rsidR="005B5DE1" w:rsidRPr="00135B86" w:rsidRDefault="005B5DE1" w:rsidP="005B5DE1">
      <w:pPr>
        <w:spacing w:before="60" w:after="0" w:line="240" w:lineRule="auto"/>
        <w:ind w:right="-29"/>
        <w:jc w:val="both"/>
        <w:rPr>
          <w:rFonts w:ascii="Times New Roman" w:hAnsi="Times New Roman"/>
          <w:i/>
          <w:sz w:val="16"/>
          <w:szCs w:val="16"/>
        </w:rPr>
      </w:pPr>
      <w:r w:rsidRPr="00135B86">
        <w:rPr>
          <w:rFonts w:ascii="Times New Roman" w:hAnsi="Times New Roman"/>
          <w:i/>
          <w:sz w:val="16"/>
          <w:szCs w:val="16"/>
          <w:vertAlign w:val="superscript"/>
        </w:rPr>
        <w:t>1)</w:t>
      </w:r>
      <w:r w:rsidRPr="00135B86">
        <w:rPr>
          <w:rFonts w:ascii="Times New Roman" w:hAnsi="Times New Roman"/>
          <w:i/>
          <w:sz w:val="16"/>
          <w:szCs w:val="16"/>
        </w:rPr>
        <w:t>Показатель рассчитывается на основе тарифов для городского населения в отобранных для наблюдения городах (</w:t>
      </w:r>
      <w:proofErr w:type="spellStart"/>
      <w:r w:rsidRPr="00135B86">
        <w:rPr>
          <w:rFonts w:ascii="Times New Roman" w:hAnsi="Times New Roman"/>
          <w:i/>
          <w:sz w:val="16"/>
          <w:szCs w:val="16"/>
        </w:rPr>
        <w:t>г.Казань</w:t>
      </w:r>
      <w:proofErr w:type="spellEnd"/>
      <w:r w:rsidRPr="00135B86">
        <w:rPr>
          <w:rFonts w:ascii="Times New Roman" w:hAnsi="Times New Roman"/>
          <w:i/>
          <w:sz w:val="16"/>
          <w:szCs w:val="16"/>
        </w:rPr>
        <w:t xml:space="preserve">, </w:t>
      </w:r>
      <w:proofErr w:type="spellStart"/>
      <w:r w:rsidRPr="00135B86">
        <w:rPr>
          <w:rFonts w:ascii="Times New Roman" w:hAnsi="Times New Roman"/>
          <w:i/>
          <w:sz w:val="16"/>
          <w:szCs w:val="16"/>
        </w:rPr>
        <w:t>г.Набережные</w:t>
      </w:r>
      <w:proofErr w:type="spellEnd"/>
      <w:r w:rsidRPr="00135B86">
        <w:rPr>
          <w:rFonts w:ascii="Times New Roman" w:hAnsi="Times New Roman"/>
          <w:i/>
          <w:sz w:val="16"/>
          <w:szCs w:val="16"/>
        </w:rPr>
        <w:t xml:space="preserve"> Челны, </w:t>
      </w:r>
      <w:proofErr w:type="spellStart"/>
      <w:r w:rsidRPr="00135B86">
        <w:rPr>
          <w:rFonts w:ascii="Times New Roman" w:hAnsi="Times New Roman"/>
          <w:i/>
          <w:sz w:val="16"/>
          <w:szCs w:val="16"/>
        </w:rPr>
        <w:t>г.Зеленодольск</w:t>
      </w:r>
      <w:proofErr w:type="spellEnd"/>
      <w:r w:rsidRPr="00135B86">
        <w:rPr>
          <w:rFonts w:ascii="Times New Roman" w:hAnsi="Times New Roman"/>
          <w:i/>
          <w:sz w:val="16"/>
          <w:szCs w:val="16"/>
        </w:rPr>
        <w:t>) в соответствии с приказом Росстата от 15.12.2021 №915 «Об утверждении Официальной статистической методологии наблюдения за потребительскими ценами на товары и услуги и расчета индексов потребительских цен».</w:t>
      </w:r>
    </w:p>
    <w:p w14:paraId="1136AB16" w14:textId="77777777" w:rsidR="005B5DE1" w:rsidRPr="00135B86" w:rsidRDefault="005B5DE1" w:rsidP="005B5DE1">
      <w:pPr>
        <w:spacing w:before="60" w:after="0" w:line="240" w:lineRule="auto"/>
        <w:ind w:right="-29"/>
        <w:jc w:val="both"/>
        <w:rPr>
          <w:rFonts w:ascii="Times New Roman" w:hAnsi="Times New Roman"/>
          <w:i/>
          <w:sz w:val="16"/>
          <w:szCs w:val="16"/>
        </w:rPr>
      </w:pPr>
    </w:p>
    <w:p w14:paraId="794E2462" w14:textId="1C4836F5" w:rsidR="005B5DE1" w:rsidRPr="00135B86" w:rsidRDefault="005B5DE1" w:rsidP="005B5DE1">
      <w:pPr>
        <w:tabs>
          <w:tab w:val="left" w:pos="1985"/>
          <w:tab w:val="right" w:pos="9355"/>
        </w:tabs>
        <w:spacing w:after="0" w:line="312" w:lineRule="auto"/>
        <w:ind w:firstLine="720"/>
        <w:jc w:val="both"/>
        <w:rPr>
          <w:rFonts w:ascii="Times New Roman" w:hAnsi="Times New Roman"/>
          <w:bCs/>
          <w:iCs/>
          <w:sz w:val="24"/>
          <w:szCs w:val="24"/>
        </w:rPr>
      </w:pPr>
      <w:r w:rsidRPr="00135B86">
        <w:rPr>
          <w:rFonts w:ascii="Times New Roman" w:hAnsi="Times New Roman"/>
          <w:b/>
          <w:bCs/>
          <w:iCs/>
          <w:sz w:val="24"/>
          <w:szCs w:val="24"/>
        </w:rPr>
        <w:t>Базовый индекс потребительских цен (БИПЦ),</w:t>
      </w:r>
      <w:r w:rsidRPr="00135B86">
        <w:rPr>
          <w:rFonts w:ascii="Times New Roman" w:hAnsi="Times New Roman"/>
          <w:bCs/>
          <w:iCs/>
          <w:sz w:val="24"/>
          <w:szCs w:val="24"/>
        </w:rPr>
        <w:t xml:space="preserve"> исключающий изменения цен на отдельные товары, подверженные влиянию факторов административного или сезонного характера, в Республике Татарстан в </w:t>
      </w:r>
      <w:r w:rsidR="00F13536">
        <w:rPr>
          <w:rFonts w:ascii="Times New Roman" w:hAnsi="Times New Roman"/>
          <w:bCs/>
          <w:iCs/>
          <w:sz w:val="24"/>
          <w:szCs w:val="24"/>
        </w:rPr>
        <w:t>июне</w:t>
      </w:r>
      <w:r w:rsidRPr="00135B86">
        <w:rPr>
          <w:rFonts w:ascii="Times New Roman" w:hAnsi="Times New Roman"/>
          <w:bCs/>
          <w:iCs/>
          <w:sz w:val="24"/>
          <w:szCs w:val="24"/>
        </w:rPr>
        <w:t xml:space="preserve"> 2024г. относительно предыдущего месяца сложился на уровне </w:t>
      </w:r>
      <w:r w:rsidR="00F13536">
        <w:rPr>
          <w:rFonts w:ascii="Times New Roman" w:hAnsi="Times New Roman"/>
          <w:bCs/>
          <w:iCs/>
          <w:sz w:val="24"/>
          <w:szCs w:val="24"/>
        </w:rPr>
        <w:t>100,7</w:t>
      </w:r>
      <w:r w:rsidRPr="00135B86">
        <w:rPr>
          <w:rFonts w:ascii="Times New Roman" w:hAnsi="Times New Roman"/>
          <w:bCs/>
          <w:iCs/>
          <w:sz w:val="24"/>
          <w:szCs w:val="24"/>
        </w:rPr>
        <w:t xml:space="preserve">% (в </w:t>
      </w:r>
      <w:r w:rsidR="00F13536">
        <w:rPr>
          <w:rFonts w:ascii="Times New Roman" w:hAnsi="Times New Roman"/>
          <w:bCs/>
          <w:iCs/>
          <w:sz w:val="24"/>
          <w:szCs w:val="24"/>
        </w:rPr>
        <w:t>июне</w:t>
      </w:r>
      <w:r w:rsidRPr="00135B86">
        <w:rPr>
          <w:rFonts w:ascii="Times New Roman" w:hAnsi="Times New Roman"/>
          <w:bCs/>
          <w:iCs/>
          <w:sz w:val="24"/>
          <w:szCs w:val="24"/>
        </w:rPr>
        <w:t xml:space="preserve"> 2023г. – 100,</w:t>
      </w:r>
      <w:r w:rsidR="00F13536">
        <w:rPr>
          <w:rFonts w:ascii="Times New Roman" w:hAnsi="Times New Roman"/>
          <w:bCs/>
          <w:iCs/>
          <w:sz w:val="24"/>
          <w:szCs w:val="24"/>
        </w:rPr>
        <w:t>7</w:t>
      </w:r>
      <w:r w:rsidRPr="00135B86">
        <w:rPr>
          <w:rFonts w:ascii="Times New Roman" w:hAnsi="Times New Roman"/>
          <w:bCs/>
          <w:iCs/>
          <w:sz w:val="24"/>
          <w:szCs w:val="24"/>
        </w:rPr>
        <w:t>%).</w:t>
      </w:r>
    </w:p>
    <w:p w14:paraId="5BEBBE87" w14:textId="5467AEC4" w:rsidR="005B5DE1" w:rsidRPr="00135B86" w:rsidRDefault="000A6D83" w:rsidP="008F6D55">
      <w:pPr>
        <w:pBdr>
          <w:bottom w:val="single" w:sz="18" w:space="2" w:color="auto"/>
        </w:pBdr>
        <w:tabs>
          <w:tab w:val="right" w:pos="9355"/>
        </w:tabs>
        <w:spacing w:before="120" w:after="0"/>
        <w:ind w:right="113"/>
        <w:jc w:val="right"/>
        <w:rPr>
          <w:b/>
          <w:bCs/>
          <w:sz w:val="36"/>
          <w:szCs w:val="36"/>
        </w:rPr>
      </w:pPr>
      <w:r w:rsidRPr="00135B86">
        <w:rPr>
          <w:b/>
          <w:bCs/>
          <w:sz w:val="36"/>
          <w:szCs w:val="36"/>
        </w:rPr>
        <w:t>4</w:t>
      </w:r>
      <w:r w:rsidR="005B5DE1" w:rsidRPr="00135B86">
        <w:rPr>
          <w:b/>
          <w:bCs/>
          <w:sz w:val="36"/>
          <w:szCs w:val="36"/>
        </w:rPr>
        <w:t xml:space="preserve">.2. Цены производителей </w:t>
      </w:r>
    </w:p>
    <w:p w14:paraId="7DF933D4" w14:textId="0CB7E233" w:rsidR="005B5DE1" w:rsidRPr="00135B86" w:rsidRDefault="000A6D83" w:rsidP="005B5DE1">
      <w:pPr>
        <w:tabs>
          <w:tab w:val="right" w:pos="9355"/>
        </w:tabs>
        <w:spacing w:after="0"/>
        <w:ind w:right="112"/>
        <w:jc w:val="right"/>
        <w:rPr>
          <w:b/>
          <w:bCs/>
          <w:sz w:val="36"/>
          <w:szCs w:val="36"/>
        </w:rPr>
      </w:pPr>
      <w:r w:rsidRPr="00135B86">
        <w:rPr>
          <w:b/>
          <w:bCs/>
          <w:sz w:val="36"/>
          <w:szCs w:val="36"/>
        </w:rPr>
        <w:t>4</w:t>
      </w:r>
      <w:r w:rsidR="005B5DE1" w:rsidRPr="00135B86">
        <w:rPr>
          <w:b/>
          <w:bCs/>
          <w:sz w:val="36"/>
          <w:szCs w:val="36"/>
        </w:rPr>
        <w:t xml:space="preserve">.2.1. Индексы и уровни цен производителей </w:t>
      </w:r>
    </w:p>
    <w:p w14:paraId="5C4656B5" w14:textId="77777777" w:rsidR="005B5DE1" w:rsidRPr="00135B86" w:rsidRDefault="005B5DE1" w:rsidP="005B5DE1">
      <w:pPr>
        <w:tabs>
          <w:tab w:val="right" w:pos="9355"/>
        </w:tabs>
        <w:spacing w:after="0"/>
        <w:ind w:right="112"/>
        <w:jc w:val="right"/>
        <w:rPr>
          <w:b/>
          <w:bCs/>
          <w:sz w:val="36"/>
          <w:szCs w:val="36"/>
        </w:rPr>
      </w:pPr>
      <w:r w:rsidRPr="00135B86">
        <w:rPr>
          <w:b/>
          <w:bCs/>
          <w:sz w:val="36"/>
          <w:szCs w:val="36"/>
        </w:rPr>
        <w:t>промышленных товаров</w:t>
      </w:r>
    </w:p>
    <w:p w14:paraId="11793FFD" w14:textId="07075ED8" w:rsidR="005B5DE1" w:rsidRPr="00135B86" w:rsidRDefault="005B5DE1" w:rsidP="005B5DE1">
      <w:pPr>
        <w:widowControl w:val="0"/>
        <w:tabs>
          <w:tab w:val="left" w:pos="6600"/>
        </w:tabs>
        <w:overflowPunct w:val="0"/>
        <w:autoSpaceDE w:val="0"/>
        <w:autoSpaceDN w:val="0"/>
        <w:adjustRightInd w:val="0"/>
        <w:spacing w:before="60" w:after="0" w:line="312" w:lineRule="auto"/>
        <w:ind w:right="112" w:firstLine="720"/>
        <w:jc w:val="both"/>
        <w:textAlignment w:val="baseline"/>
        <w:rPr>
          <w:rFonts w:ascii="Times New Roman" w:hAnsi="Times New Roman"/>
          <w:sz w:val="24"/>
          <w:szCs w:val="20"/>
          <w:lang w:eastAsia="ru-RU"/>
        </w:rPr>
      </w:pPr>
      <w:r w:rsidRPr="00135B86">
        <w:rPr>
          <w:rFonts w:ascii="Times New Roman" w:hAnsi="Times New Roman"/>
          <w:b/>
          <w:bCs/>
          <w:sz w:val="24"/>
          <w:szCs w:val="20"/>
          <w:lang w:eastAsia="ru-RU"/>
        </w:rPr>
        <w:t>Индекс цен производителей промышленных товаров</w:t>
      </w:r>
      <w:r w:rsidRPr="00135B86">
        <w:rPr>
          <w:rFonts w:ascii="Times New Roman" w:hAnsi="Times New Roman"/>
          <w:sz w:val="24"/>
          <w:szCs w:val="20"/>
          <w:lang w:eastAsia="ru-RU"/>
        </w:rPr>
        <w:t xml:space="preserve"> по республике в </w:t>
      </w:r>
      <w:r w:rsidR="0095167B">
        <w:rPr>
          <w:rFonts w:ascii="Times New Roman" w:hAnsi="Times New Roman"/>
          <w:sz w:val="24"/>
          <w:szCs w:val="20"/>
          <w:lang w:eastAsia="ru-RU"/>
        </w:rPr>
        <w:t>июне</w:t>
      </w:r>
      <w:r w:rsidRPr="00135B86">
        <w:rPr>
          <w:rFonts w:ascii="Times New Roman" w:hAnsi="Times New Roman"/>
          <w:sz w:val="24"/>
          <w:szCs w:val="20"/>
          <w:lang w:eastAsia="ru-RU"/>
        </w:rPr>
        <w:t xml:space="preserve"> 2024г. относительно предыдущего месяца составил </w:t>
      </w:r>
      <w:r w:rsidR="0095167B">
        <w:rPr>
          <w:rFonts w:ascii="Times New Roman" w:hAnsi="Times New Roman"/>
          <w:sz w:val="24"/>
          <w:szCs w:val="20"/>
          <w:lang w:eastAsia="ru-RU"/>
        </w:rPr>
        <w:t>98,6</w:t>
      </w:r>
      <w:r w:rsidRPr="00135B86">
        <w:rPr>
          <w:rFonts w:ascii="Times New Roman" w:hAnsi="Times New Roman"/>
          <w:sz w:val="24"/>
          <w:szCs w:val="20"/>
          <w:lang w:eastAsia="ru-RU"/>
        </w:rPr>
        <w:t xml:space="preserve">%, в том числе в добыче полезных </w:t>
      </w:r>
      <w:r w:rsidRPr="00135B86">
        <w:rPr>
          <w:rFonts w:ascii="Times New Roman" w:hAnsi="Times New Roman"/>
          <w:sz w:val="24"/>
          <w:szCs w:val="20"/>
          <w:lang w:eastAsia="ru-RU"/>
        </w:rPr>
        <w:br/>
        <w:t xml:space="preserve">ископаемых – </w:t>
      </w:r>
      <w:r w:rsidR="0095167B">
        <w:rPr>
          <w:rFonts w:ascii="Times New Roman" w:hAnsi="Times New Roman"/>
          <w:sz w:val="24"/>
          <w:szCs w:val="20"/>
          <w:lang w:eastAsia="ru-RU"/>
        </w:rPr>
        <w:t>98,7</w:t>
      </w:r>
      <w:r w:rsidRPr="00135B86">
        <w:rPr>
          <w:rFonts w:ascii="Times New Roman" w:hAnsi="Times New Roman"/>
          <w:sz w:val="24"/>
          <w:szCs w:val="20"/>
          <w:lang w:eastAsia="ru-RU"/>
        </w:rPr>
        <w:t xml:space="preserve">%, обрабатывающих производствах – </w:t>
      </w:r>
      <w:r w:rsidR="0095167B">
        <w:rPr>
          <w:rFonts w:ascii="Times New Roman" w:hAnsi="Times New Roman"/>
          <w:sz w:val="24"/>
          <w:szCs w:val="20"/>
          <w:lang w:eastAsia="ru-RU"/>
        </w:rPr>
        <w:t>98,5</w:t>
      </w:r>
      <w:r w:rsidRPr="00135B86">
        <w:rPr>
          <w:rFonts w:ascii="Times New Roman" w:hAnsi="Times New Roman"/>
          <w:sz w:val="24"/>
          <w:szCs w:val="20"/>
          <w:lang w:eastAsia="ru-RU"/>
        </w:rPr>
        <w:t>%, обеспечении электрической энергией, газом и паром; кондиционировании воздуха – 99,</w:t>
      </w:r>
      <w:r w:rsidR="0095167B">
        <w:rPr>
          <w:rFonts w:ascii="Times New Roman" w:hAnsi="Times New Roman"/>
          <w:sz w:val="24"/>
          <w:szCs w:val="20"/>
          <w:lang w:eastAsia="ru-RU"/>
        </w:rPr>
        <w:t>8</w:t>
      </w:r>
      <w:r w:rsidRPr="00135B86">
        <w:rPr>
          <w:rFonts w:ascii="Times New Roman" w:hAnsi="Times New Roman"/>
          <w:sz w:val="24"/>
          <w:szCs w:val="20"/>
          <w:lang w:eastAsia="ru-RU"/>
        </w:rPr>
        <w:t>%, водоснабжении; водоотведении, организации сбора и утилизации отходов, деятельности по ликвидации загрязнений – 100,</w:t>
      </w:r>
      <w:r w:rsidR="0095167B">
        <w:rPr>
          <w:rFonts w:ascii="Times New Roman" w:hAnsi="Times New Roman"/>
          <w:sz w:val="24"/>
          <w:szCs w:val="20"/>
          <w:lang w:eastAsia="ru-RU"/>
        </w:rPr>
        <w:t>6</w:t>
      </w:r>
      <w:r w:rsidRPr="00135B86">
        <w:rPr>
          <w:rFonts w:ascii="Times New Roman" w:hAnsi="Times New Roman"/>
          <w:sz w:val="24"/>
          <w:szCs w:val="20"/>
          <w:lang w:eastAsia="ru-RU"/>
        </w:rPr>
        <w:t>%.</w:t>
      </w:r>
    </w:p>
    <w:p w14:paraId="73988567" w14:textId="77777777" w:rsidR="005B5DE1" w:rsidRPr="00135B86" w:rsidRDefault="005B5DE1" w:rsidP="005B5DE1">
      <w:pPr>
        <w:tabs>
          <w:tab w:val="left" w:pos="1985"/>
          <w:tab w:val="right" w:pos="9355"/>
        </w:tabs>
        <w:spacing w:after="0" w:line="240" w:lineRule="auto"/>
        <w:ind w:firstLine="720"/>
        <w:jc w:val="both"/>
        <w:rPr>
          <w:rFonts w:ascii="Times New Roman" w:hAnsi="Times New Roman"/>
          <w:bCs/>
          <w:iCs/>
          <w:sz w:val="24"/>
          <w:szCs w:val="24"/>
        </w:rPr>
      </w:pPr>
    </w:p>
    <w:p w14:paraId="3D42BEF9" w14:textId="77777777" w:rsidR="005B5DE1" w:rsidRPr="00135B86" w:rsidRDefault="005B5DE1" w:rsidP="005B5DE1">
      <w:pPr>
        <w:tabs>
          <w:tab w:val="num" w:pos="-2808"/>
          <w:tab w:val="left" w:pos="6600"/>
          <w:tab w:val="right" w:pos="9355"/>
        </w:tabs>
        <w:spacing w:after="0" w:line="240" w:lineRule="auto"/>
        <w:ind w:right="112" w:firstLine="709"/>
        <w:rPr>
          <w:b/>
          <w:bCs/>
          <w:sz w:val="24"/>
          <w:szCs w:val="24"/>
        </w:rPr>
      </w:pPr>
      <w:r w:rsidRPr="00135B86">
        <w:rPr>
          <w:b/>
          <w:bCs/>
          <w:sz w:val="24"/>
          <w:szCs w:val="24"/>
        </w:rPr>
        <w:t>Индексы цен производителей промышленных товаров</w:t>
      </w:r>
    </w:p>
    <w:p w14:paraId="44A5285B" w14:textId="77777777" w:rsidR="005B5DE1" w:rsidRPr="00135B86" w:rsidRDefault="005B5DE1" w:rsidP="005B5DE1">
      <w:pPr>
        <w:tabs>
          <w:tab w:val="left" w:pos="6600"/>
        </w:tabs>
        <w:overflowPunct w:val="0"/>
        <w:autoSpaceDE w:val="0"/>
        <w:autoSpaceDN w:val="0"/>
        <w:adjustRightInd w:val="0"/>
        <w:spacing w:after="0" w:line="240" w:lineRule="auto"/>
        <w:jc w:val="right"/>
        <w:textAlignment w:val="baseline"/>
        <w:rPr>
          <w:rFonts w:ascii="Arial" w:hAnsi="Arial" w:cs="Arial"/>
          <w:sz w:val="20"/>
          <w:szCs w:val="20"/>
          <w:lang w:eastAsia="ru-RU"/>
        </w:rPr>
      </w:pPr>
    </w:p>
    <w:p w14:paraId="0F09F2FE" w14:textId="77777777" w:rsidR="005B5DE1" w:rsidRPr="00135B86" w:rsidRDefault="005B5DE1" w:rsidP="005B5DE1">
      <w:pPr>
        <w:tabs>
          <w:tab w:val="left" w:pos="6600"/>
        </w:tabs>
        <w:overflowPunct w:val="0"/>
        <w:autoSpaceDE w:val="0"/>
        <w:autoSpaceDN w:val="0"/>
        <w:adjustRightInd w:val="0"/>
        <w:spacing w:after="0" w:line="240" w:lineRule="auto"/>
        <w:ind w:right="112" w:firstLine="709"/>
        <w:jc w:val="right"/>
        <w:textAlignment w:val="baseline"/>
        <w:rPr>
          <w:rFonts w:ascii="Arial" w:hAnsi="Arial" w:cs="Arial"/>
          <w:sz w:val="20"/>
          <w:szCs w:val="20"/>
          <w:lang w:eastAsia="ru-RU"/>
        </w:rPr>
      </w:pPr>
      <w:r w:rsidRPr="00135B86">
        <w:rPr>
          <w:rFonts w:ascii="Arial" w:hAnsi="Arial" w:cs="Arial"/>
          <w:sz w:val="20"/>
          <w:szCs w:val="20"/>
          <w:lang w:eastAsia="ru-RU"/>
        </w:rPr>
        <w:t>на конец периода, в процентах</w:t>
      </w:r>
    </w:p>
    <w:tbl>
      <w:tblPr>
        <w:tblW w:w="5082" w:type="pct"/>
        <w:tblInd w:w="-142" w:type="dxa"/>
        <w:tblCellMar>
          <w:left w:w="0" w:type="dxa"/>
          <w:right w:w="0" w:type="dxa"/>
        </w:tblCellMar>
        <w:tblLook w:val="04A0" w:firstRow="1" w:lastRow="0" w:firstColumn="1" w:lastColumn="0" w:noHBand="0" w:noVBand="1"/>
      </w:tblPr>
      <w:tblGrid>
        <w:gridCol w:w="9"/>
        <w:gridCol w:w="1963"/>
        <w:gridCol w:w="819"/>
        <w:gridCol w:w="829"/>
        <w:gridCol w:w="689"/>
        <w:gridCol w:w="8"/>
        <w:gridCol w:w="821"/>
        <w:gridCol w:w="6"/>
        <w:gridCol w:w="8"/>
        <w:gridCol w:w="829"/>
        <w:gridCol w:w="835"/>
        <w:gridCol w:w="829"/>
        <w:gridCol w:w="837"/>
        <w:gridCol w:w="811"/>
        <w:gridCol w:w="747"/>
      </w:tblGrid>
      <w:tr w:rsidR="005B5DE1" w:rsidRPr="00135B86" w14:paraId="5F11C748" w14:textId="77777777" w:rsidTr="0095167B">
        <w:trPr>
          <w:gridBefore w:val="1"/>
          <w:wBefore w:w="4" w:type="pct"/>
          <w:cantSplit/>
          <w:tblHeader/>
        </w:trPr>
        <w:tc>
          <w:tcPr>
            <w:tcW w:w="977" w:type="pct"/>
            <w:vMerge w:val="restart"/>
            <w:tcBorders>
              <w:top w:val="single" w:sz="18" w:space="0" w:color="auto"/>
              <w:left w:val="single" w:sz="6" w:space="0" w:color="auto"/>
              <w:bottom w:val="single" w:sz="18" w:space="0" w:color="auto"/>
              <w:right w:val="single" w:sz="6" w:space="0" w:color="auto"/>
            </w:tcBorders>
          </w:tcPr>
          <w:p w14:paraId="0BBBBC24" w14:textId="77777777" w:rsidR="005B5DE1" w:rsidRPr="00135B86" w:rsidRDefault="005B5DE1" w:rsidP="00C03B5A">
            <w:pPr>
              <w:tabs>
                <w:tab w:val="left" w:pos="6600"/>
              </w:tabs>
              <w:spacing w:after="0" w:line="240" w:lineRule="auto"/>
              <w:ind w:left="142"/>
              <w:rPr>
                <w:rFonts w:ascii="Arial" w:hAnsi="Arial"/>
                <w:i/>
                <w:iCs/>
                <w:sz w:val="18"/>
                <w:szCs w:val="18"/>
                <w:lang w:eastAsia="ru-RU"/>
              </w:rPr>
            </w:pPr>
          </w:p>
        </w:tc>
        <w:tc>
          <w:tcPr>
            <w:tcW w:w="821" w:type="pct"/>
            <w:gridSpan w:val="2"/>
            <w:tcBorders>
              <w:top w:val="single" w:sz="18" w:space="0" w:color="auto"/>
              <w:left w:val="single" w:sz="6" w:space="0" w:color="auto"/>
              <w:bottom w:val="single" w:sz="4" w:space="0" w:color="auto"/>
              <w:right w:val="single" w:sz="6" w:space="0" w:color="auto"/>
            </w:tcBorders>
            <w:hideMark/>
          </w:tcPr>
          <w:p w14:paraId="3C2D5798" w14:textId="77777777" w:rsidR="005B5DE1" w:rsidRPr="00135B86" w:rsidRDefault="005B5DE1" w:rsidP="00C03B5A">
            <w:pPr>
              <w:tabs>
                <w:tab w:val="left" w:pos="6600"/>
              </w:tabs>
              <w:spacing w:after="0" w:line="240" w:lineRule="auto"/>
              <w:jc w:val="center"/>
              <w:rPr>
                <w:rFonts w:ascii="Arial" w:hAnsi="Arial"/>
                <w:iCs/>
                <w:sz w:val="18"/>
                <w:szCs w:val="18"/>
                <w:lang w:eastAsia="ru-RU"/>
              </w:rPr>
            </w:pPr>
            <w:r w:rsidRPr="00135B86">
              <w:rPr>
                <w:rFonts w:ascii="Arial" w:hAnsi="Arial"/>
                <w:iCs/>
                <w:sz w:val="18"/>
                <w:szCs w:val="18"/>
                <w:lang w:eastAsia="ru-RU"/>
              </w:rPr>
              <w:t>Всего</w:t>
            </w:r>
          </w:p>
        </w:tc>
        <w:tc>
          <w:tcPr>
            <w:tcW w:w="3198" w:type="pct"/>
            <w:gridSpan w:val="11"/>
            <w:tcBorders>
              <w:top w:val="single" w:sz="18" w:space="0" w:color="auto"/>
              <w:left w:val="single" w:sz="6" w:space="0" w:color="auto"/>
              <w:bottom w:val="single" w:sz="4" w:space="0" w:color="auto"/>
              <w:right w:val="single" w:sz="6" w:space="0" w:color="auto"/>
            </w:tcBorders>
            <w:hideMark/>
          </w:tcPr>
          <w:p w14:paraId="328623A2" w14:textId="77777777" w:rsidR="005B5DE1" w:rsidRPr="00135B86" w:rsidRDefault="005B5DE1" w:rsidP="00C03B5A">
            <w:pPr>
              <w:tabs>
                <w:tab w:val="left" w:pos="6600"/>
              </w:tabs>
              <w:spacing w:after="0" w:line="240" w:lineRule="auto"/>
              <w:ind w:right="397"/>
              <w:jc w:val="center"/>
              <w:rPr>
                <w:rFonts w:ascii="Arial" w:hAnsi="Arial"/>
                <w:iCs/>
                <w:sz w:val="18"/>
                <w:szCs w:val="18"/>
                <w:lang w:eastAsia="ru-RU"/>
              </w:rPr>
            </w:pPr>
            <w:r w:rsidRPr="00135B86">
              <w:rPr>
                <w:rFonts w:ascii="Arial" w:hAnsi="Arial"/>
                <w:iCs/>
                <w:sz w:val="18"/>
                <w:szCs w:val="18"/>
                <w:lang w:eastAsia="ru-RU"/>
              </w:rPr>
              <w:t>в том числе по видам деятельности</w:t>
            </w:r>
          </w:p>
        </w:tc>
      </w:tr>
      <w:tr w:rsidR="005B5DE1" w:rsidRPr="00135B86" w14:paraId="5A512D04" w14:textId="77777777" w:rsidTr="0095167B">
        <w:trPr>
          <w:gridBefore w:val="1"/>
          <w:wBefore w:w="4" w:type="pct"/>
          <w:cantSplit/>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4816EF4B" w14:textId="77777777" w:rsidR="005B5DE1" w:rsidRPr="00135B86" w:rsidRDefault="005B5DE1" w:rsidP="00C03B5A">
            <w:pPr>
              <w:spacing w:after="0" w:line="192" w:lineRule="auto"/>
              <w:rPr>
                <w:rFonts w:ascii="Arial" w:hAnsi="Arial"/>
                <w:i/>
                <w:iCs/>
                <w:sz w:val="18"/>
                <w:szCs w:val="18"/>
                <w:lang w:eastAsia="ru-RU"/>
              </w:rPr>
            </w:pPr>
          </w:p>
        </w:tc>
        <w:tc>
          <w:tcPr>
            <w:tcW w:w="408" w:type="pct"/>
            <w:vMerge w:val="restart"/>
            <w:tcBorders>
              <w:top w:val="single" w:sz="4" w:space="0" w:color="auto"/>
              <w:left w:val="single" w:sz="6" w:space="0" w:color="auto"/>
              <w:bottom w:val="single" w:sz="18" w:space="0" w:color="auto"/>
              <w:right w:val="single" w:sz="6" w:space="0" w:color="auto"/>
            </w:tcBorders>
            <w:hideMark/>
          </w:tcPr>
          <w:p w14:paraId="32E6FDCB"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w:t>
            </w:r>
            <w:proofErr w:type="spellStart"/>
            <w:r w:rsidRPr="00135B86">
              <w:rPr>
                <w:rFonts w:ascii="Arial" w:hAnsi="Arial"/>
                <w:iCs/>
                <w:sz w:val="16"/>
                <w:szCs w:val="16"/>
                <w:lang w:eastAsia="ru-RU"/>
              </w:rPr>
              <w:t>преды-дущему</w:t>
            </w:r>
            <w:proofErr w:type="spellEnd"/>
            <w:r w:rsidRPr="00135B86">
              <w:rPr>
                <w:rFonts w:ascii="Arial" w:hAnsi="Arial"/>
                <w:iCs/>
                <w:sz w:val="16"/>
                <w:szCs w:val="16"/>
                <w:lang w:eastAsia="ru-RU"/>
              </w:rPr>
              <w:t xml:space="preserve"> периоду</w:t>
            </w:r>
          </w:p>
        </w:tc>
        <w:tc>
          <w:tcPr>
            <w:tcW w:w="413" w:type="pct"/>
            <w:vMerge w:val="restart"/>
            <w:tcBorders>
              <w:top w:val="single" w:sz="4" w:space="0" w:color="auto"/>
              <w:left w:val="single" w:sz="6" w:space="0" w:color="auto"/>
              <w:bottom w:val="single" w:sz="18" w:space="0" w:color="auto"/>
              <w:right w:val="single" w:sz="6" w:space="0" w:color="auto"/>
            </w:tcBorders>
            <w:hideMark/>
          </w:tcPr>
          <w:p w14:paraId="62A31DA6"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декабрю </w:t>
            </w:r>
            <w:proofErr w:type="spellStart"/>
            <w:r w:rsidRPr="00135B86">
              <w:rPr>
                <w:rFonts w:ascii="Arial" w:hAnsi="Arial"/>
                <w:iCs/>
                <w:sz w:val="16"/>
                <w:szCs w:val="16"/>
                <w:lang w:eastAsia="ru-RU"/>
              </w:rPr>
              <w:t>преды-дущего</w:t>
            </w:r>
            <w:proofErr w:type="spellEnd"/>
            <w:r w:rsidRPr="00135B86">
              <w:rPr>
                <w:rFonts w:ascii="Arial" w:hAnsi="Arial"/>
                <w:iCs/>
                <w:sz w:val="16"/>
                <w:szCs w:val="16"/>
                <w:lang w:eastAsia="ru-RU"/>
              </w:rPr>
              <w:t xml:space="preserve"> года</w:t>
            </w:r>
          </w:p>
        </w:tc>
        <w:tc>
          <w:tcPr>
            <w:tcW w:w="763" w:type="pct"/>
            <w:gridSpan w:val="5"/>
            <w:tcBorders>
              <w:top w:val="single" w:sz="4" w:space="0" w:color="auto"/>
              <w:left w:val="single" w:sz="6" w:space="0" w:color="auto"/>
              <w:bottom w:val="single" w:sz="4" w:space="0" w:color="auto"/>
              <w:right w:val="single" w:sz="6" w:space="0" w:color="auto"/>
            </w:tcBorders>
            <w:hideMark/>
          </w:tcPr>
          <w:p w14:paraId="26B55F65" w14:textId="77777777" w:rsidR="005B5DE1" w:rsidRPr="00135B86" w:rsidRDefault="005B5DE1" w:rsidP="00C03B5A">
            <w:pPr>
              <w:tabs>
                <w:tab w:val="left" w:pos="6600"/>
              </w:tabs>
              <w:spacing w:after="0" w:line="240" w:lineRule="auto"/>
              <w:ind w:right="-48"/>
              <w:jc w:val="center"/>
              <w:rPr>
                <w:rFonts w:ascii="Arial" w:hAnsi="Arial"/>
                <w:iCs/>
                <w:sz w:val="16"/>
                <w:szCs w:val="16"/>
                <w:lang w:eastAsia="ru-RU"/>
              </w:rPr>
            </w:pPr>
            <w:r w:rsidRPr="00135B86">
              <w:rPr>
                <w:rFonts w:ascii="Arial" w:hAnsi="Arial"/>
                <w:iCs/>
                <w:sz w:val="16"/>
                <w:szCs w:val="16"/>
                <w:lang w:eastAsia="ru-RU"/>
              </w:rPr>
              <w:t>добыча полезных ископаемых</w:t>
            </w:r>
          </w:p>
        </w:tc>
        <w:tc>
          <w:tcPr>
            <w:tcW w:w="829" w:type="pct"/>
            <w:gridSpan w:val="2"/>
            <w:tcBorders>
              <w:top w:val="single" w:sz="4" w:space="0" w:color="auto"/>
              <w:left w:val="single" w:sz="6" w:space="0" w:color="auto"/>
              <w:bottom w:val="single" w:sz="4" w:space="0" w:color="auto"/>
              <w:right w:val="single" w:sz="6" w:space="0" w:color="auto"/>
            </w:tcBorders>
            <w:hideMark/>
          </w:tcPr>
          <w:p w14:paraId="1719635C" w14:textId="77777777" w:rsidR="005B5DE1" w:rsidRPr="00135B86" w:rsidRDefault="005B5DE1" w:rsidP="00C03B5A">
            <w:pPr>
              <w:tabs>
                <w:tab w:val="left" w:pos="6600"/>
              </w:tabs>
              <w:spacing w:after="0" w:line="240" w:lineRule="auto"/>
              <w:ind w:right="-48"/>
              <w:jc w:val="center"/>
              <w:rPr>
                <w:rFonts w:ascii="Arial" w:hAnsi="Arial"/>
                <w:iCs/>
                <w:sz w:val="16"/>
                <w:szCs w:val="16"/>
                <w:lang w:eastAsia="ru-RU"/>
              </w:rPr>
            </w:pPr>
            <w:r w:rsidRPr="00135B86">
              <w:rPr>
                <w:rFonts w:ascii="Arial" w:hAnsi="Arial"/>
                <w:iCs/>
                <w:sz w:val="16"/>
                <w:szCs w:val="16"/>
                <w:lang w:eastAsia="ru-RU"/>
              </w:rPr>
              <w:t>обрабатывающие производства</w:t>
            </w:r>
          </w:p>
        </w:tc>
        <w:tc>
          <w:tcPr>
            <w:tcW w:w="830" w:type="pct"/>
            <w:gridSpan w:val="2"/>
            <w:tcBorders>
              <w:top w:val="single" w:sz="4" w:space="0" w:color="auto"/>
              <w:left w:val="single" w:sz="6" w:space="0" w:color="auto"/>
              <w:bottom w:val="single" w:sz="4" w:space="0" w:color="auto"/>
              <w:right w:val="single" w:sz="6" w:space="0" w:color="auto"/>
            </w:tcBorders>
            <w:hideMark/>
          </w:tcPr>
          <w:p w14:paraId="440586B4" w14:textId="77777777" w:rsidR="005B5DE1" w:rsidRPr="00135B86" w:rsidRDefault="005B5DE1" w:rsidP="00C03B5A">
            <w:pPr>
              <w:tabs>
                <w:tab w:val="left" w:pos="6600"/>
              </w:tabs>
              <w:spacing w:after="0" w:line="240" w:lineRule="auto"/>
              <w:ind w:right="29"/>
              <w:jc w:val="center"/>
              <w:rPr>
                <w:rFonts w:ascii="Arial" w:hAnsi="Arial" w:cs="Arial"/>
                <w:iCs/>
                <w:sz w:val="16"/>
                <w:szCs w:val="16"/>
                <w:lang w:eastAsia="ru-RU"/>
              </w:rPr>
            </w:pPr>
            <w:r w:rsidRPr="00135B86">
              <w:rPr>
                <w:rFonts w:ascii="Arial" w:hAnsi="Arial" w:cs="Arial"/>
                <w:sz w:val="16"/>
                <w:szCs w:val="16"/>
                <w:lang w:eastAsia="ru-RU"/>
              </w:rPr>
              <w:t>обеспечение электрической энергией, газом и паром; кондиционирование воздуха</w:t>
            </w:r>
          </w:p>
        </w:tc>
        <w:tc>
          <w:tcPr>
            <w:tcW w:w="777" w:type="pct"/>
            <w:gridSpan w:val="2"/>
            <w:tcBorders>
              <w:top w:val="single" w:sz="4" w:space="0" w:color="auto"/>
              <w:left w:val="single" w:sz="6" w:space="0" w:color="auto"/>
              <w:bottom w:val="single" w:sz="4" w:space="0" w:color="auto"/>
              <w:right w:val="single" w:sz="6" w:space="0" w:color="auto"/>
            </w:tcBorders>
            <w:hideMark/>
          </w:tcPr>
          <w:p w14:paraId="230D8FC5" w14:textId="77777777" w:rsidR="005B5DE1" w:rsidRPr="00135B86" w:rsidRDefault="005B5DE1" w:rsidP="00C03B5A">
            <w:pPr>
              <w:tabs>
                <w:tab w:val="left" w:pos="6600"/>
              </w:tabs>
              <w:spacing w:after="0" w:line="240" w:lineRule="auto"/>
              <w:ind w:right="-16"/>
              <w:jc w:val="center"/>
              <w:rPr>
                <w:rFonts w:ascii="Arial" w:hAnsi="Arial" w:cs="Arial"/>
                <w:iCs/>
                <w:sz w:val="16"/>
                <w:szCs w:val="16"/>
                <w:lang w:eastAsia="ru-RU"/>
              </w:rPr>
            </w:pPr>
            <w:r w:rsidRPr="00135B86">
              <w:rPr>
                <w:rFonts w:ascii="Arial" w:hAnsi="Arial" w:cs="Arial"/>
                <w:sz w:val="16"/>
                <w:szCs w:val="16"/>
                <w:lang w:eastAsia="ru-RU"/>
              </w:rPr>
              <w:t>водоснабжение; водоотведение, организация сбора и утилизации отходов, деятельности по ликвидации загрязнений</w:t>
            </w:r>
          </w:p>
        </w:tc>
      </w:tr>
      <w:tr w:rsidR="005B5DE1" w:rsidRPr="00135B86" w14:paraId="02E2B652" w14:textId="77777777" w:rsidTr="0095167B">
        <w:trPr>
          <w:gridBefore w:val="1"/>
          <w:wBefore w:w="4" w:type="pct"/>
          <w:cantSplit/>
          <w:trHeight w:val="709"/>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7738D1FC" w14:textId="77777777" w:rsidR="005B5DE1" w:rsidRPr="00135B86" w:rsidRDefault="005B5DE1" w:rsidP="00C03B5A">
            <w:pPr>
              <w:spacing w:after="0" w:line="192" w:lineRule="auto"/>
              <w:rPr>
                <w:rFonts w:ascii="Arial" w:hAnsi="Arial"/>
                <w:i/>
                <w:iCs/>
                <w:sz w:val="18"/>
                <w:szCs w:val="18"/>
                <w:lang w:eastAsia="ru-RU"/>
              </w:rPr>
            </w:pPr>
          </w:p>
        </w:tc>
        <w:tc>
          <w:tcPr>
            <w:tcW w:w="0" w:type="auto"/>
            <w:vMerge/>
            <w:tcBorders>
              <w:top w:val="single" w:sz="4" w:space="0" w:color="auto"/>
              <w:left w:val="single" w:sz="6" w:space="0" w:color="auto"/>
              <w:bottom w:val="single" w:sz="18" w:space="0" w:color="auto"/>
              <w:right w:val="single" w:sz="6" w:space="0" w:color="auto"/>
            </w:tcBorders>
            <w:vAlign w:val="center"/>
            <w:hideMark/>
          </w:tcPr>
          <w:p w14:paraId="59DCA117" w14:textId="77777777" w:rsidR="005B5DE1" w:rsidRPr="00135B86" w:rsidRDefault="005B5DE1" w:rsidP="00C03B5A">
            <w:pPr>
              <w:spacing w:after="0" w:line="192" w:lineRule="auto"/>
              <w:rPr>
                <w:rFonts w:ascii="Arial" w:hAnsi="Arial"/>
                <w:iCs/>
                <w:sz w:val="16"/>
                <w:szCs w:val="16"/>
                <w:lang w:eastAsia="ru-RU"/>
              </w:rPr>
            </w:pPr>
          </w:p>
        </w:tc>
        <w:tc>
          <w:tcPr>
            <w:tcW w:w="0" w:type="auto"/>
            <w:vMerge/>
            <w:tcBorders>
              <w:top w:val="single" w:sz="4" w:space="0" w:color="auto"/>
              <w:left w:val="single" w:sz="6" w:space="0" w:color="auto"/>
              <w:bottom w:val="single" w:sz="18" w:space="0" w:color="auto"/>
              <w:right w:val="single" w:sz="6" w:space="0" w:color="auto"/>
            </w:tcBorders>
            <w:vAlign w:val="center"/>
            <w:hideMark/>
          </w:tcPr>
          <w:p w14:paraId="001CC29B" w14:textId="77777777" w:rsidR="005B5DE1" w:rsidRPr="00135B86" w:rsidRDefault="005B5DE1" w:rsidP="00C03B5A">
            <w:pPr>
              <w:spacing w:after="0" w:line="192" w:lineRule="auto"/>
              <w:rPr>
                <w:rFonts w:ascii="Arial" w:hAnsi="Arial"/>
                <w:iCs/>
                <w:sz w:val="16"/>
                <w:szCs w:val="16"/>
                <w:lang w:eastAsia="ru-RU"/>
              </w:rPr>
            </w:pPr>
          </w:p>
        </w:tc>
        <w:tc>
          <w:tcPr>
            <w:tcW w:w="347" w:type="pct"/>
            <w:gridSpan w:val="2"/>
            <w:tcBorders>
              <w:top w:val="single" w:sz="4" w:space="0" w:color="auto"/>
              <w:left w:val="single" w:sz="6" w:space="0" w:color="auto"/>
              <w:bottom w:val="single" w:sz="18" w:space="0" w:color="auto"/>
              <w:right w:val="single" w:sz="6" w:space="0" w:color="auto"/>
            </w:tcBorders>
            <w:hideMark/>
          </w:tcPr>
          <w:p w14:paraId="6A626037"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w:t>
            </w:r>
            <w:proofErr w:type="spellStart"/>
            <w:r w:rsidRPr="00135B86">
              <w:rPr>
                <w:rFonts w:ascii="Arial" w:hAnsi="Arial"/>
                <w:iCs/>
                <w:sz w:val="16"/>
                <w:szCs w:val="16"/>
                <w:lang w:eastAsia="ru-RU"/>
              </w:rPr>
              <w:t>преды-дущему</w:t>
            </w:r>
            <w:proofErr w:type="spellEnd"/>
            <w:r w:rsidRPr="00135B86">
              <w:rPr>
                <w:rFonts w:ascii="Arial" w:hAnsi="Arial"/>
                <w:iCs/>
                <w:sz w:val="16"/>
                <w:szCs w:val="16"/>
                <w:lang w:eastAsia="ru-RU"/>
              </w:rPr>
              <w:t xml:space="preserve"> периоду</w:t>
            </w:r>
          </w:p>
        </w:tc>
        <w:tc>
          <w:tcPr>
            <w:tcW w:w="416" w:type="pct"/>
            <w:gridSpan w:val="3"/>
            <w:tcBorders>
              <w:top w:val="single" w:sz="4" w:space="0" w:color="auto"/>
              <w:left w:val="single" w:sz="6" w:space="0" w:color="auto"/>
              <w:bottom w:val="single" w:sz="18" w:space="0" w:color="auto"/>
              <w:right w:val="single" w:sz="6" w:space="0" w:color="auto"/>
            </w:tcBorders>
            <w:hideMark/>
          </w:tcPr>
          <w:p w14:paraId="5B1208C1"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декабрю </w:t>
            </w:r>
            <w:proofErr w:type="spellStart"/>
            <w:r w:rsidRPr="00135B86">
              <w:rPr>
                <w:rFonts w:ascii="Arial" w:hAnsi="Arial"/>
                <w:iCs/>
                <w:sz w:val="16"/>
                <w:szCs w:val="16"/>
                <w:lang w:eastAsia="ru-RU"/>
              </w:rPr>
              <w:t>преды-дущего</w:t>
            </w:r>
            <w:proofErr w:type="spellEnd"/>
            <w:r w:rsidRPr="00135B86">
              <w:rPr>
                <w:rFonts w:ascii="Arial" w:hAnsi="Arial"/>
                <w:iCs/>
                <w:sz w:val="16"/>
                <w:szCs w:val="16"/>
                <w:lang w:eastAsia="ru-RU"/>
              </w:rPr>
              <w:t xml:space="preserve"> года</w:t>
            </w:r>
          </w:p>
        </w:tc>
        <w:tc>
          <w:tcPr>
            <w:tcW w:w="413" w:type="pct"/>
            <w:tcBorders>
              <w:top w:val="single" w:sz="4" w:space="0" w:color="auto"/>
              <w:left w:val="single" w:sz="6" w:space="0" w:color="auto"/>
              <w:bottom w:val="single" w:sz="18" w:space="0" w:color="auto"/>
              <w:right w:val="single" w:sz="6" w:space="0" w:color="auto"/>
            </w:tcBorders>
            <w:hideMark/>
          </w:tcPr>
          <w:p w14:paraId="5DE6B61E"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w:t>
            </w:r>
            <w:proofErr w:type="spellStart"/>
            <w:r w:rsidRPr="00135B86">
              <w:rPr>
                <w:rFonts w:ascii="Arial" w:hAnsi="Arial"/>
                <w:iCs/>
                <w:sz w:val="16"/>
                <w:szCs w:val="16"/>
                <w:lang w:eastAsia="ru-RU"/>
              </w:rPr>
              <w:t>преды-дущему</w:t>
            </w:r>
            <w:proofErr w:type="spellEnd"/>
            <w:r w:rsidRPr="00135B86">
              <w:rPr>
                <w:rFonts w:ascii="Arial" w:hAnsi="Arial"/>
                <w:iCs/>
                <w:sz w:val="16"/>
                <w:szCs w:val="16"/>
                <w:lang w:eastAsia="ru-RU"/>
              </w:rPr>
              <w:t xml:space="preserve"> периоду</w:t>
            </w:r>
          </w:p>
        </w:tc>
        <w:tc>
          <w:tcPr>
            <w:tcW w:w="416" w:type="pct"/>
            <w:tcBorders>
              <w:top w:val="single" w:sz="4" w:space="0" w:color="auto"/>
              <w:left w:val="single" w:sz="6" w:space="0" w:color="auto"/>
              <w:bottom w:val="single" w:sz="18" w:space="0" w:color="auto"/>
              <w:right w:val="single" w:sz="6" w:space="0" w:color="auto"/>
            </w:tcBorders>
            <w:hideMark/>
          </w:tcPr>
          <w:p w14:paraId="76E58D37"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декабрю </w:t>
            </w:r>
            <w:proofErr w:type="spellStart"/>
            <w:r w:rsidRPr="00135B86">
              <w:rPr>
                <w:rFonts w:ascii="Arial" w:hAnsi="Arial"/>
                <w:iCs/>
                <w:sz w:val="16"/>
                <w:szCs w:val="16"/>
                <w:lang w:eastAsia="ru-RU"/>
              </w:rPr>
              <w:t>преды-дущего</w:t>
            </w:r>
            <w:proofErr w:type="spellEnd"/>
            <w:r w:rsidRPr="00135B86">
              <w:rPr>
                <w:rFonts w:ascii="Arial" w:hAnsi="Arial"/>
                <w:iCs/>
                <w:sz w:val="16"/>
                <w:szCs w:val="16"/>
                <w:lang w:eastAsia="ru-RU"/>
              </w:rPr>
              <w:t xml:space="preserve"> года</w:t>
            </w:r>
          </w:p>
        </w:tc>
        <w:tc>
          <w:tcPr>
            <w:tcW w:w="413" w:type="pct"/>
            <w:tcBorders>
              <w:top w:val="single" w:sz="4" w:space="0" w:color="auto"/>
              <w:left w:val="single" w:sz="6" w:space="0" w:color="auto"/>
              <w:bottom w:val="single" w:sz="18" w:space="0" w:color="auto"/>
              <w:right w:val="single" w:sz="6" w:space="0" w:color="auto"/>
            </w:tcBorders>
            <w:hideMark/>
          </w:tcPr>
          <w:p w14:paraId="5F675B88"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w:t>
            </w:r>
            <w:proofErr w:type="spellStart"/>
            <w:r w:rsidRPr="00135B86">
              <w:rPr>
                <w:rFonts w:ascii="Arial" w:hAnsi="Arial"/>
                <w:iCs/>
                <w:sz w:val="16"/>
                <w:szCs w:val="16"/>
                <w:lang w:eastAsia="ru-RU"/>
              </w:rPr>
              <w:t>преды-дущему</w:t>
            </w:r>
            <w:proofErr w:type="spellEnd"/>
            <w:r w:rsidRPr="00135B86">
              <w:rPr>
                <w:rFonts w:ascii="Arial" w:hAnsi="Arial"/>
                <w:iCs/>
                <w:sz w:val="16"/>
                <w:szCs w:val="16"/>
                <w:lang w:eastAsia="ru-RU"/>
              </w:rPr>
              <w:t xml:space="preserve"> периоду</w:t>
            </w:r>
          </w:p>
        </w:tc>
        <w:tc>
          <w:tcPr>
            <w:tcW w:w="417" w:type="pct"/>
            <w:tcBorders>
              <w:top w:val="single" w:sz="4" w:space="0" w:color="auto"/>
              <w:left w:val="single" w:sz="6" w:space="0" w:color="auto"/>
              <w:bottom w:val="single" w:sz="18" w:space="0" w:color="auto"/>
              <w:right w:val="single" w:sz="6" w:space="0" w:color="auto"/>
            </w:tcBorders>
            <w:hideMark/>
          </w:tcPr>
          <w:p w14:paraId="1B2F679F"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декабрю </w:t>
            </w:r>
            <w:proofErr w:type="spellStart"/>
            <w:r w:rsidRPr="00135B86">
              <w:rPr>
                <w:rFonts w:ascii="Arial" w:hAnsi="Arial"/>
                <w:iCs/>
                <w:sz w:val="16"/>
                <w:szCs w:val="16"/>
                <w:lang w:eastAsia="ru-RU"/>
              </w:rPr>
              <w:t>преды-дущего</w:t>
            </w:r>
            <w:proofErr w:type="spellEnd"/>
            <w:r w:rsidRPr="00135B86">
              <w:rPr>
                <w:rFonts w:ascii="Arial" w:hAnsi="Arial"/>
                <w:iCs/>
                <w:sz w:val="16"/>
                <w:szCs w:val="16"/>
                <w:lang w:eastAsia="ru-RU"/>
              </w:rPr>
              <w:t xml:space="preserve"> года</w:t>
            </w:r>
          </w:p>
        </w:tc>
        <w:tc>
          <w:tcPr>
            <w:tcW w:w="404" w:type="pct"/>
            <w:tcBorders>
              <w:top w:val="single" w:sz="4" w:space="0" w:color="auto"/>
              <w:left w:val="single" w:sz="6" w:space="0" w:color="auto"/>
              <w:bottom w:val="single" w:sz="18" w:space="0" w:color="auto"/>
              <w:right w:val="single" w:sz="6" w:space="0" w:color="auto"/>
            </w:tcBorders>
            <w:hideMark/>
          </w:tcPr>
          <w:p w14:paraId="04A6F1DE"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w:t>
            </w:r>
            <w:proofErr w:type="spellStart"/>
            <w:r w:rsidRPr="00135B86">
              <w:rPr>
                <w:rFonts w:ascii="Arial" w:hAnsi="Arial"/>
                <w:iCs/>
                <w:sz w:val="16"/>
                <w:szCs w:val="16"/>
                <w:lang w:eastAsia="ru-RU"/>
              </w:rPr>
              <w:t>преды-дущему</w:t>
            </w:r>
            <w:proofErr w:type="spellEnd"/>
            <w:r w:rsidRPr="00135B86">
              <w:rPr>
                <w:rFonts w:ascii="Arial" w:hAnsi="Arial"/>
                <w:iCs/>
                <w:sz w:val="16"/>
                <w:szCs w:val="16"/>
                <w:lang w:eastAsia="ru-RU"/>
              </w:rPr>
              <w:t xml:space="preserve"> периоду</w:t>
            </w:r>
          </w:p>
        </w:tc>
        <w:tc>
          <w:tcPr>
            <w:tcW w:w="373" w:type="pct"/>
            <w:tcBorders>
              <w:top w:val="single" w:sz="4" w:space="0" w:color="auto"/>
              <w:left w:val="single" w:sz="6" w:space="0" w:color="auto"/>
              <w:bottom w:val="single" w:sz="18" w:space="0" w:color="auto"/>
              <w:right w:val="single" w:sz="6" w:space="0" w:color="auto"/>
            </w:tcBorders>
            <w:hideMark/>
          </w:tcPr>
          <w:p w14:paraId="1399807B" w14:textId="77777777" w:rsidR="005B5DE1" w:rsidRPr="00135B86" w:rsidRDefault="005B5DE1" w:rsidP="00C03B5A">
            <w:pPr>
              <w:tabs>
                <w:tab w:val="left" w:pos="6600"/>
              </w:tabs>
              <w:spacing w:after="0" w:line="240" w:lineRule="auto"/>
              <w:jc w:val="center"/>
              <w:rPr>
                <w:rFonts w:ascii="Arial" w:hAnsi="Arial"/>
                <w:iCs/>
                <w:sz w:val="16"/>
                <w:szCs w:val="16"/>
                <w:lang w:eastAsia="ru-RU"/>
              </w:rPr>
            </w:pPr>
            <w:r w:rsidRPr="00135B86">
              <w:rPr>
                <w:rFonts w:ascii="Arial" w:hAnsi="Arial"/>
                <w:iCs/>
                <w:sz w:val="16"/>
                <w:szCs w:val="16"/>
                <w:lang w:eastAsia="ru-RU"/>
              </w:rPr>
              <w:t xml:space="preserve">к декабрю </w:t>
            </w:r>
            <w:proofErr w:type="spellStart"/>
            <w:r w:rsidRPr="00135B86">
              <w:rPr>
                <w:rFonts w:ascii="Arial" w:hAnsi="Arial"/>
                <w:iCs/>
                <w:sz w:val="16"/>
                <w:szCs w:val="16"/>
                <w:lang w:eastAsia="ru-RU"/>
              </w:rPr>
              <w:t>преды-дущего</w:t>
            </w:r>
            <w:proofErr w:type="spellEnd"/>
            <w:r w:rsidRPr="00135B86">
              <w:rPr>
                <w:rFonts w:ascii="Arial" w:hAnsi="Arial"/>
                <w:iCs/>
                <w:sz w:val="16"/>
                <w:szCs w:val="16"/>
                <w:lang w:eastAsia="ru-RU"/>
              </w:rPr>
              <w:t xml:space="preserve"> года</w:t>
            </w:r>
          </w:p>
        </w:tc>
      </w:tr>
      <w:tr w:rsidR="005B5DE1" w:rsidRPr="00135B86" w14:paraId="151268A9" w14:textId="77777777" w:rsidTr="00C03B5A">
        <w:trPr>
          <w:cantSplit/>
          <w:trHeight w:val="90"/>
        </w:trPr>
        <w:tc>
          <w:tcPr>
            <w:tcW w:w="5000" w:type="pct"/>
            <w:gridSpan w:val="15"/>
            <w:tcBorders>
              <w:top w:val="nil"/>
              <w:left w:val="single" w:sz="4" w:space="0" w:color="auto"/>
              <w:bottom w:val="single" w:sz="4" w:space="0" w:color="auto"/>
              <w:right w:val="single" w:sz="4" w:space="0" w:color="auto"/>
            </w:tcBorders>
            <w:vAlign w:val="center"/>
            <w:hideMark/>
          </w:tcPr>
          <w:p w14:paraId="4E790DC7" w14:textId="77777777" w:rsidR="005B5DE1" w:rsidRPr="00135B86" w:rsidRDefault="005B5DE1" w:rsidP="00C03B5A">
            <w:pPr>
              <w:tabs>
                <w:tab w:val="left" w:pos="6600"/>
              </w:tabs>
              <w:spacing w:after="0" w:line="240" w:lineRule="auto"/>
              <w:ind w:right="142"/>
              <w:jc w:val="center"/>
              <w:rPr>
                <w:rFonts w:ascii="Arial" w:hAnsi="Arial" w:cs="Arial"/>
                <w:b/>
                <w:sz w:val="18"/>
                <w:szCs w:val="18"/>
                <w:lang w:eastAsia="ru-RU"/>
              </w:rPr>
            </w:pPr>
            <w:r w:rsidRPr="00135B86">
              <w:rPr>
                <w:rFonts w:ascii="Arial" w:hAnsi="Arial" w:cs="Arial"/>
                <w:b/>
                <w:sz w:val="18"/>
                <w:szCs w:val="18"/>
                <w:lang w:eastAsia="ru-RU"/>
              </w:rPr>
              <w:t>2023г.</w:t>
            </w:r>
          </w:p>
        </w:tc>
      </w:tr>
      <w:tr w:rsidR="005B5DE1" w:rsidRPr="00135B86" w14:paraId="6712DF57"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7E45CBF2" w14:textId="77777777" w:rsidR="005B5DE1" w:rsidRPr="00135B86" w:rsidRDefault="005B5DE1" w:rsidP="00C03B5A">
            <w:pPr>
              <w:tabs>
                <w:tab w:val="left" w:pos="6600"/>
              </w:tabs>
              <w:spacing w:after="0" w:line="240" w:lineRule="auto"/>
              <w:ind w:left="113"/>
              <w:rPr>
                <w:rFonts w:ascii="Arial" w:hAnsi="Arial" w:cs="Arial"/>
                <w:sz w:val="18"/>
                <w:szCs w:val="18"/>
                <w:lang w:eastAsia="ru-RU"/>
              </w:rPr>
            </w:pPr>
            <w:r w:rsidRPr="00135B86">
              <w:rPr>
                <w:rFonts w:ascii="Arial" w:hAnsi="Arial" w:cs="Arial"/>
                <w:sz w:val="18"/>
                <w:szCs w:val="18"/>
                <w:lang w:eastAsia="ru-RU"/>
              </w:rPr>
              <w:t>январь – всего</w:t>
            </w:r>
          </w:p>
        </w:tc>
        <w:tc>
          <w:tcPr>
            <w:tcW w:w="408" w:type="pct"/>
            <w:tcBorders>
              <w:top w:val="nil"/>
              <w:left w:val="single" w:sz="4" w:space="0" w:color="auto"/>
              <w:bottom w:val="nil"/>
              <w:right w:val="single" w:sz="4" w:space="0" w:color="auto"/>
            </w:tcBorders>
            <w:vAlign w:val="bottom"/>
            <w:hideMark/>
          </w:tcPr>
          <w:p w14:paraId="56ADF7B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95,1</w:t>
            </w:r>
          </w:p>
        </w:tc>
        <w:tc>
          <w:tcPr>
            <w:tcW w:w="413" w:type="pct"/>
            <w:tcBorders>
              <w:top w:val="nil"/>
              <w:left w:val="single" w:sz="4" w:space="0" w:color="auto"/>
              <w:bottom w:val="nil"/>
              <w:right w:val="single" w:sz="4" w:space="0" w:color="auto"/>
            </w:tcBorders>
            <w:vAlign w:val="bottom"/>
            <w:hideMark/>
          </w:tcPr>
          <w:p w14:paraId="6B057B4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95,1</w:t>
            </w:r>
          </w:p>
        </w:tc>
        <w:tc>
          <w:tcPr>
            <w:tcW w:w="343" w:type="pct"/>
            <w:tcBorders>
              <w:top w:val="nil"/>
              <w:left w:val="nil"/>
              <w:bottom w:val="nil"/>
              <w:right w:val="single" w:sz="4" w:space="0" w:color="auto"/>
            </w:tcBorders>
            <w:vAlign w:val="bottom"/>
            <w:hideMark/>
          </w:tcPr>
          <w:p w14:paraId="4C5825E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77,5</w:t>
            </w:r>
          </w:p>
        </w:tc>
        <w:tc>
          <w:tcPr>
            <w:tcW w:w="416" w:type="pct"/>
            <w:gridSpan w:val="3"/>
            <w:tcBorders>
              <w:top w:val="nil"/>
              <w:left w:val="single" w:sz="4" w:space="0" w:color="auto"/>
              <w:bottom w:val="nil"/>
              <w:right w:val="single" w:sz="4" w:space="0" w:color="auto"/>
            </w:tcBorders>
            <w:vAlign w:val="bottom"/>
            <w:hideMark/>
          </w:tcPr>
          <w:p w14:paraId="6CB38667"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77,5</w:t>
            </w:r>
          </w:p>
        </w:tc>
        <w:tc>
          <w:tcPr>
            <w:tcW w:w="417" w:type="pct"/>
            <w:gridSpan w:val="2"/>
            <w:tcBorders>
              <w:top w:val="nil"/>
              <w:left w:val="single" w:sz="4" w:space="0" w:color="auto"/>
              <w:bottom w:val="nil"/>
              <w:right w:val="single" w:sz="4" w:space="0" w:color="auto"/>
            </w:tcBorders>
            <w:vAlign w:val="bottom"/>
            <w:hideMark/>
          </w:tcPr>
          <w:p w14:paraId="3E381C0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99,5</w:t>
            </w:r>
          </w:p>
        </w:tc>
        <w:tc>
          <w:tcPr>
            <w:tcW w:w="416" w:type="pct"/>
            <w:tcBorders>
              <w:top w:val="nil"/>
              <w:left w:val="single" w:sz="4" w:space="0" w:color="auto"/>
              <w:bottom w:val="nil"/>
              <w:right w:val="single" w:sz="4" w:space="0" w:color="auto"/>
            </w:tcBorders>
            <w:vAlign w:val="bottom"/>
            <w:hideMark/>
          </w:tcPr>
          <w:p w14:paraId="0998D14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99,5</w:t>
            </w:r>
          </w:p>
        </w:tc>
        <w:tc>
          <w:tcPr>
            <w:tcW w:w="413" w:type="pct"/>
            <w:tcBorders>
              <w:top w:val="nil"/>
              <w:left w:val="single" w:sz="4" w:space="0" w:color="auto"/>
              <w:bottom w:val="nil"/>
              <w:right w:val="single" w:sz="4" w:space="0" w:color="auto"/>
            </w:tcBorders>
            <w:vAlign w:val="bottom"/>
            <w:hideMark/>
          </w:tcPr>
          <w:p w14:paraId="46A241C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105,4</w:t>
            </w:r>
          </w:p>
        </w:tc>
        <w:tc>
          <w:tcPr>
            <w:tcW w:w="417" w:type="pct"/>
            <w:tcBorders>
              <w:top w:val="nil"/>
              <w:left w:val="single" w:sz="4" w:space="0" w:color="auto"/>
              <w:bottom w:val="nil"/>
              <w:right w:val="single" w:sz="4" w:space="0" w:color="auto"/>
            </w:tcBorders>
            <w:vAlign w:val="bottom"/>
            <w:hideMark/>
          </w:tcPr>
          <w:p w14:paraId="59C1473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105,4</w:t>
            </w:r>
          </w:p>
        </w:tc>
        <w:tc>
          <w:tcPr>
            <w:tcW w:w="404" w:type="pct"/>
            <w:tcBorders>
              <w:top w:val="nil"/>
              <w:left w:val="single" w:sz="4" w:space="0" w:color="auto"/>
              <w:bottom w:val="nil"/>
              <w:right w:val="single" w:sz="4" w:space="0" w:color="auto"/>
            </w:tcBorders>
            <w:vAlign w:val="bottom"/>
            <w:hideMark/>
          </w:tcPr>
          <w:p w14:paraId="66D66C2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102,3</w:t>
            </w:r>
          </w:p>
        </w:tc>
        <w:tc>
          <w:tcPr>
            <w:tcW w:w="373" w:type="pct"/>
            <w:tcBorders>
              <w:top w:val="nil"/>
              <w:left w:val="single" w:sz="4" w:space="0" w:color="auto"/>
              <w:bottom w:val="nil"/>
              <w:right w:val="single" w:sz="4" w:space="0" w:color="auto"/>
            </w:tcBorders>
            <w:vAlign w:val="bottom"/>
            <w:hideMark/>
          </w:tcPr>
          <w:p w14:paraId="4B0056E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102,3</w:t>
            </w:r>
          </w:p>
        </w:tc>
      </w:tr>
      <w:tr w:rsidR="005B5DE1" w:rsidRPr="00135B86" w14:paraId="3012BEDA"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A0EFD5F" w14:textId="77777777" w:rsidR="005B5DE1" w:rsidRPr="00135B86" w:rsidRDefault="005B5DE1" w:rsidP="00C03B5A">
            <w:pPr>
              <w:tabs>
                <w:tab w:val="left" w:pos="6600"/>
              </w:tabs>
              <w:spacing w:after="0" w:line="240" w:lineRule="auto"/>
              <w:ind w:left="113"/>
              <w:rPr>
                <w:rFonts w:ascii="Arial" w:hAnsi="Arial" w:cs="Arial"/>
                <w:bCs/>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0C1B0D8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95,5</w:t>
            </w:r>
          </w:p>
        </w:tc>
        <w:tc>
          <w:tcPr>
            <w:tcW w:w="413" w:type="pct"/>
            <w:tcBorders>
              <w:top w:val="nil"/>
              <w:left w:val="single" w:sz="4" w:space="0" w:color="auto"/>
              <w:bottom w:val="nil"/>
              <w:right w:val="single" w:sz="4" w:space="0" w:color="auto"/>
            </w:tcBorders>
            <w:vAlign w:val="bottom"/>
            <w:hideMark/>
          </w:tcPr>
          <w:p w14:paraId="04E238E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95,5</w:t>
            </w:r>
          </w:p>
        </w:tc>
        <w:tc>
          <w:tcPr>
            <w:tcW w:w="343" w:type="pct"/>
            <w:tcBorders>
              <w:top w:val="nil"/>
              <w:left w:val="nil"/>
              <w:bottom w:val="nil"/>
              <w:right w:val="single" w:sz="4" w:space="0" w:color="auto"/>
            </w:tcBorders>
            <w:vAlign w:val="bottom"/>
            <w:hideMark/>
          </w:tcPr>
          <w:p w14:paraId="75AEA9D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78,0</w:t>
            </w:r>
          </w:p>
        </w:tc>
        <w:tc>
          <w:tcPr>
            <w:tcW w:w="416" w:type="pct"/>
            <w:gridSpan w:val="3"/>
            <w:tcBorders>
              <w:top w:val="nil"/>
              <w:left w:val="single" w:sz="4" w:space="0" w:color="auto"/>
              <w:bottom w:val="nil"/>
              <w:right w:val="single" w:sz="4" w:space="0" w:color="auto"/>
            </w:tcBorders>
            <w:vAlign w:val="bottom"/>
            <w:hideMark/>
          </w:tcPr>
          <w:p w14:paraId="48B7BEA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78,0</w:t>
            </w:r>
          </w:p>
        </w:tc>
        <w:tc>
          <w:tcPr>
            <w:tcW w:w="417" w:type="pct"/>
            <w:gridSpan w:val="2"/>
            <w:tcBorders>
              <w:top w:val="nil"/>
              <w:left w:val="single" w:sz="4" w:space="0" w:color="auto"/>
              <w:bottom w:val="nil"/>
              <w:right w:val="single" w:sz="4" w:space="0" w:color="auto"/>
            </w:tcBorders>
            <w:vAlign w:val="bottom"/>
            <w:hideMark/>
          </w:tcPr>
          <w:p w14:paraId="4C1AFDF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98,7</w:t>
            </w:r>
          </w:p>
        </w:tc>
        <w:tc>
          <w:tcPr>
            <w:tcW w:w="416" w:type="pct"/>
            <w:tcBorders>
              <w:top w:val="nil"/>
              <w:left w:val="single" w:sz="4" w:space="0" w:color="auto"/>
              <w:bottom w:val="nil"/>
              <w:right w:val="single" w:sz="4" w:space="0" w:color="auto"/>
            </w:tcBorders>
            <w:vAlign w:val="bottom"/>
            <w:hideMark/>
          </w:tcPr>
          <w:p w14:paraId="428EB88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98,7</w:t>
            </w:r>
          </w:p>
        </w:tc>
        <w:tc>
          <w:tcPr>
            <w:tcW w:w="413" w:type="pct"/>
            <w:tcBorders>
              <w:top w:val="nil"/>
              <w:left w:val="single" w:sz="4" w:space="0" w:color="auto"/>
              <w:bottom w:val="nil"/>
              <w:right w:val="single" w:sz="4" w:space="0" w:color="auto"/>
            </w:tcBorders>
            <w:vAlign w:val="bottom"/>
            <w:hideMark/>
          </w:tcPr>
          <w:p w14:paraId="78495F1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105,4</w:t>
            </w:r>
          </w:p>
        </w:tc>
        <w:tc>
          <w:tcPr>
            <w:tcW w:w="417" w:type="pct"/>
            <w:tcBorders>
              <w:top w:val="nil"/>
              <w:left w:val="single" w:sz="4" w:space="0" w:color="auto"/>
              <w:bottom w:val="nil"/>
              <w:right w:val="single" w:sz="4" w:space="0" w:color="auto"/>
            </w:tcBorders>
            <w:vAlign w:val="bottom"/>
            <w:hideMark/>
          </w:tcPr>
          <w:p w14:paraId="31D2E07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105,4</w:t>
            </w:r>
          </w:p>
        </w:tc>
        <w:tc>
          <w:tcPr>
            <w:tcW w:w="404" w:type="pct"/>
            <w:tcBorders>
              <w:top w:val="nil"/>
              <w:left w:val="single" w:sz="4" w:space="0" w:color="auto"/>
              <w:bottom w:val="nil"/>
              <w:right w:val="single" w:sz="4" w:space="0" w:color="auto"/>
            </w:tcBorders>
            <w:vAlign w:val="bottom"/>
            <w:hideMark/>
          </w:tcPr>
          <w:p w14:paraId="01F9CB5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102,3</w:t>
            </w:r>
          </w:p>
        </w:tc>
        <w:tc>
          <w:tcPr>
            <w:tcW w:w="373" w:type="pct"/>
            <w:tcBorders>
              <w:top w:val="nil"/>
              <w:left w:val="single" w:sz="4" w:space="0" w:color="auto"/>
              <w:bottom w:val="nil"/>
              <w:right w:val="single" w:sz="4" w:space="0" w:color="auto"/>
            </w:tcBorders>
            <w:vAlign w:val="bottom"/>
            <w:hideMark/>
          </w:tcPr>
          <w:p w14:paraId="66FA6C1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102,3</w:t>
            </w:r>
          </w:p>
        </w:tc>
      </w:tr>
      <w:tr w:rsidR="005B5DE1" w:rsidRPr="00135B86" w14:paraId="300AA710"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A3076A7" w14:textId="77777777" w:rsidR="005B5DE1" w:rsidRPr="00135B86" w:rsidRDefault="005B5DE1" w:rsidP="00C03B5A">
            <w:pPr>
              <w:tabs>
                <w:tab w:val="left" w:pos="6600"/>
              </w:tabs>
              <w:spacing w:after="0" w:line="240" w:lineRule="auto"/>
              <w:ind w:left="113"/>
              <w:rPr>
                <w:rFonts w:ascii="Arial" w:hAnsi="Arial" w:cs="Arial"/>
                <w:sz w:val="18"/>
                <w:szCs w:val="18"/>
                <w:lang w:eastAsia="ru-RU"/>
              </w:rPr>
            </w:pPr>
            <w:r w:rsidRPr="00135B86">
              <w:rPr>
                <w:rFonts w:ascii="Arial" w:hAnsi="Arial" w:cs="Arial"/>
                <w:sz w:val="18"/>
                <w:szCs w:val="18"/>
                <w:lang w:eastAsia="ru-RU"/>
              </w:rPr>
              <w:t>февраль – всего</w:t>
            </w:r>
          </w:p>
        </w:tc>
        <w:tc>
          <w:tcPr>
            <w:tcW w:w="408" w:type="pct"/>
            <w:tcBorders>
              <w:top w:val="nil"/>
              <w:left w:val="single" w:sz="4" w:space="0" w:color="auto"/>
              <w:bottom w:val="nil"/>
              <w:right w:val="single" w:sz="4" w:space="0" w:color="auto"/>
            </w:tcBorders>
            <w:vAlign w:val="bottom"/>
            <w:hideMark/>
          </w:tcPr>
          <w:p w14:paraId="1044CD1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97,6</w:t>
            </w:r>
          </w:p>
        </w:tc>
        <w:tc>
          <w:tcPr>
            <w:tcW w:w="413" w:type="pct"/>
            <w:tcBorders>
              <w:top w:val="nil"/>
              <w:left w:val="single" w:sz="4" w:space="0" w:color="auto"/>
              <w:bottom w:val="nil"/>
              <w:right w:val="single" w:sz="4" w:space="0" w:color="auto"/>
            </w:tcBorders>
            <w:vAlign w:val="bottom"/>
            <w:hideMark/>
          </w:tcPr>
          <w:p w14:paraId="3A7DD9A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92,8</w:t>
            </w:r>
          </w:p>
        </w:tc>
        <w:tc>
          <w:tcPr>
            <w:tcW w:w="343" w:type="pct"/>
            <w:tcBorders>
              <w:top w:val="nil"/>
              <w:left w:val="nil"/>
              <w:bottom w:val="nil"/>
              <w:right w:val="single" w:sz="4" w:space="0" w:color="auto"/>
            </w:tcBorders>
            <w:vAlign w:val="bottom"/>
            <w:hideMark/>
          </w:tcPr>
          <w:p w14:paraId="0914C3A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100,2</w:t>
            </w:r>
          </w:p>
        </w:tc>
        <w:tc>
          <w:tcPr>
            <w:tcW w:w="416" w:type="pct"/>
            <w:gridSpan w:val="3"/>
            <w:tcBorders>
              <w:top w:val="nil"/>
              <w:left w:val="single" w:sz="4" w:space="0" w:color="auto"/>
              <w:bottom w:val="nil"/>
              <w:right w:val="single" w:sz="4" w:space="0" w:color="auto"/>
            </w:tcBorders>
            <w:vAlign w:val="bottom"/>
            <w:hideMark/>
          </w:tcPr>
          <w:p w14:paraId="7CA19BA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77,7</w:t>
            </w:r>
          </w:p>
        </w:tc>
        <w:tc>
          <w:tcPr>
            <w:tcW w:w="417" w:type="pct"/>
            <w:gridSpan w:val="2"/>
            <w:tcBorders>
              <w:top w:val="nil"/>
              <w:left w:val="single" w:sz="4" w:space="0" w:color="auto"/>
              <w:bottom w:val="nil"/>
              <w:right w:val="single" w:sz="4" w:space="0" w:color="auto"/>
            </w:tcBorders>
            <w:vAlign w:val="bottom"/>
            <w:hideMark/>
          </w:tcPr>
          <w:p w14:paraId="5EDE31C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96,7</w:t>
            </w:r>
          </w:p>
        </w:tc>
        <w:tc>
          <w:tcPr>
            <w:tcW w:w="416" w:type="pct"/>
            <w:tcBorders>
              <w:top w:val="nil"/>
              <w:left w:val="single" w:sz="4" w:space="0" w:color="auto"/>
              <w:bottom w:val="nil"/>
              <w:right w:val="single" w:sz="4" w:space="0" w:color="auto"/>
            </w:tcBorders>
            <w:vAlign w:val="bottom"/>
            <w:hideMark/>
          </w:tcPr>
          <w:p w14:paraId="0D28C24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96,3</w:t>
            </w:r>
          </w:p>
        </w:tc>
        <w:tc>
          <w:tcPr>
            <w:tcW w:w="413" w:type="pct"/>
            <w:tcBorders>
              <w:top w:val="nil"/>
              <w:left w:val="single" w:sz="4" w:space="0" w:color="auto"/>
              <w:bottom w:val="nil"/>
              <w:right w:val="single" w:sz="4" w:space="0" w:color="auto"/>
            </w:tcBorders>
            <w:vAlign w:val="bottom"/>
            <w:hideMark/>
          </w:tcPr>
          <w:p w14:paraId="6FB160C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100,6</w:t>
            </w:r>
          </w:p>
        </w:tc>
        <w:tc>
          <w:tcPr>
            <w:tcW w:w="417" w:type="pct"/>
            <w:tcBorders>
              <w:top w:val="nil"/>
              <w:left w:val="single" w:sz="4" w:space="0" w:color="auto"/>
              <w:bottom w:val="nil"/>
              <w:right w:val="single" w:sz="4" w:space="0" w:color="auto"/>
            </w:tcBorders>
            <w:vAlign w:val="bottom"/>
            <w:hideMark/>
          </w:tcPr>
          <w:p w14:paraId="02DB77D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106,1</w:t>
            </w:r>
          </w:p>
        </w:tc>
        <w:tc>
          <w:tcPr>
            <w:tcW w:w="404" w:type="pct"/>
            <w:tcBorders>
              <w:top w:val="nil"/>
              <w:left w:val="single" w:sz="4" w:space="0" w:color="auto"/>
              <w:bottom w:val="nil"/>
              <w:right w:val="single" w:sz="4" w:space="0" w:color="auto"/>
            </w:tcBorders>
            <w:vAlign w:val="bottom"/>
            <w:hideMark/>
          </w:tcPr>
          <w:p w14:paraId="3891EF3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100,2</w:t>
            </w:r>
          </w:p>
        </w:tc>
        <w:tc>
          <w:tcPr>
            <w:tcW w:w="373" w:type="pct"/>
            <w:tcBorders>
              <w:top w:val="nil"/>
              <w:left w:val="single" w:sz="4" w:space="0" w:color="auto"/>
              <w:bottom w:val="nil"/>
              <w:right w:val="single" w:sz="4" w:space="0" w:color="auto"/>
            </w:tcBorders>
            <w:vAlign w:val="bottom"/>
            <w:hideMark/>
          </w:tcPr>
          <w:p w14:paraId="5193D97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102,5</w:t>
            </w:r>
          </w:p>
        </w:tc>
      </w:tr>
      <w:tr w:rsidR="005B5DE1" w:rsidRPr="00135B86" w14:paraId="2F8F4DAB"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23B7DBD1" w14:textId="77777777" w:rsidR="005B5DE1" w:rsidRPr="00135B86" w:rsidRDefault="005B5DE1" w:rsidP="00C03B5A">
            <w:pPr>
              <w:tabs>
                <w:tab w:val="left" w:pos="6600"/>
              </w:tabs>
              <w:spacing w:after="0" w:line="240" w:lineRule="auto"/>
              <w:ind w:left="113"/>
              <w:rPr>
                <w:rFonts w:ascii="Arial" w:hAnsi="Arial" w:cs="Arial"/>
                <w:bCs/>
                <w:i/>
                <w:iCs/>
                <w:sz w:val="18"/>
                <w:szCs w:val="18"/>
                <w:lang w:eastAsia="ru-RU"/>
              </w:rPr>
            </w:pPr>
            <w:r w:rsidRPr="00135B86">
              <w:rPr>
                <w:rFonts w:ascii="Arial" w:hAnsi="Arial" w:cs="Arial"/>
                <w:i/>
                <w:iCs/>
                <w:sz w:val="18"/>
                <w:szCs w:val="18"/>
                <w:lang w:eastAsia="ru-RU"/>
              </w:rPr>
              <w:t xml:space="preserve"> -внутренний рынок</w:t>
            </w:r>
          </w:p>
        </w:tc>
        <w:tc>
          <w:tcPr>
            <w:tcW w:w="408" w:type="pct"/>
            <w:tcBorders>
              <w:top w:val="nil"/>
              <w:left w:val="single" w:sz="4" w:space="0" w:color="auto"/>
              <w:bottom w:val="nil"/>
              <w:right w:val="single" w:sz="4" w:space="0" w:color="auto"/>
            </w:tcBorders>
            <w:vAlign w:val="bottom"/>
            <w:hideMark/>
          </w:tcPr>
          <w:p w14:paraId="5F78B3F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99,0</w:t>
            </w:r>
          </w:p>
        </w:tc>
        <w:tc>
          <w:tcPr>
            <w:tcW w:w="413" w:type="pct"/>
            <w:tcBorders>
              <w:top w:val="nil"/>
              <w:left w:val="single" w:sz="4" w:space="0" w:color="auto"/>
              <w:bottom w:val="nil"/>
              <w:right w:val="single" w:sz="4" w:space="0" w:color="auto"/>
            </w:tcBorders>
            <w:vAlign w:val="bottom"/>
            <w:hideMark/>
          </w:tcPr>
          <w:p w14:paraId="349C2EA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94,5</w:t>
            </w:r>
          </w:p>
        </w:tc>
        <w:tc>
          <w:tcPr>
            <w:tcW w:w="343" w:type="pct"/>
            <w:tcBorders>
              <w:top w:val="nil"/>
              <w:left w:val="nil"/>
              <w:bottom w:val="nil"/>
              <w:right w:val="single" w:sz="4" w:space="0" w:color="auto"/>
            </w:tcBorders>
            <w:vAlign w:val="bottom"/>
            <w:hideMark/>
          </w:tcPr>
          <w:p w14:paraId="66B640B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102,8</w:t>
            </w:r>
          </w:p>
        </w:tc>
        <w:tc>
          <w:tcPr>
            <w:tcW w:w="416" w:type="pct"/>
            <w:gridSpan w:val="3"/>
            <w:tcBorders>
              <w:top w:val="nil"/>
              <w:left w:val="single" w:sz="4" w:space="0" w:color="auto"/>
              <w:bottom w:val="nil"/>
              <w:right w:val="single" w:sz="4" w:space="0" w:color="auto"/>
            </w:tcBorders>
            <w:vAlign w:val="bottom"/>
            <w:hideMark/>
          </w:tcPr>
          <w:p w14:paraId="78DD7EF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80,2</w:t>
            </w:r>
          </w:p>
        </w:tc>
        <w:tc>
          <w:tcPr>
            <w:tcW w:w="417" w:type="pct"/>
            <w:gridSpan w:val="2"/>
            <w:tcBorders>
              <w:top w:val="nil"/>
              <w:left w:val="single" w:sz="4" w:space="0" w:color="auto"/>
              <w:bottom w:val="nil"/>
              <w:right w:val="single" w:sz="4" w:space="0" w:color="auto"/>
            </w:tcBorders>
            <w:vAlign w:val="bottom"/>
            <w:hideMark/>
          </w:tcPr>
          <w:p w14:paraId="645D162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98,1</w:t>
            </w:r>
          </w:p>
        </w:tc>
        <w:tc>
          <w:tcPr>
            <w:tcW w:w="416" w:type="pct"/>
            <w:tcBorders>
              <w:top w:val="nil"/>
              <w:left w:val="single" w:sz="4" w:space="0" w:color="auto"/>
              <w:bottom w:val="nil"/>
              <w:right w:val="single" w:sz="4" w:space="0" w:color="auto"/>
            </w:tcBorders>
            <w:vAlign w:val="bottom"/>
            <w:hideMark/>
          </w:tcPr>
          <w:p w14:paraId="622703F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96,8</w:t>
            </w:r>
          </w:p>
        </w:tc>
        <w:tc>
          <w:tcPr>
            <w:tcW w:w="413" w:type="pct"/>
            <w:tcBorders>
              <w:top w:val="nil"/>
              <w:left w:val="single" w:sz="4" w:space="0" w:color="auto"/>
              <w:bottom w:val="nil"/>
              <w:right w:val="single" w:sz="4" w:space="0" w:color="auto"/>
            </w:tcBorders>
            <w:vAlign w:val="bottom"/>
            <w:hideMark/>
          </w:tcPr>
          <w:p w14:paraId="0DD0375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100,6</w:t>
            </w:r>
          </w:p>
        </w:tc>
        <w:tc>
          <w:tcPr>
            <w:tcW w:w="417" w:type="pct"/>
            <w:tcBorders>
              <w:top w:val="nil"/>
              <w:left w:val="single" w:sz="4" w:space="0" w:color="auto"/>
              <w:bottom w:val="nil"/>
              <w:right w:val="single" w:sz="4" w:space="0" w:color="auto"/>
            </w:tcBorders>
            <w:vAlign w:val="bottom"/>
            <w:hideMark/>
          </w:tcPr>
          <w:p w14:paraId="07E7837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106,1</w:t>
            </w:r>
          </w:p>
        </w:tc>
        <w:tc>
          <w:tcPr>
            <w:tcW w:w="404" w:type="pct"/>
            <w:tcBorders>
              <w:top w:val="nil"/>
              <w:left w:val="single" w:sz="4" w:space="0" w:color="auto"/>
              <w:bottom w:val="nil"/>
              <w:right w:val="single" w:sz="4" w:space="0" w:color="auto"/>
            </w:tcBorders>
            <w:vAlign w:val="bottom"/>
            <w:hideMark/>
          </w:tcPr>
          <w:p w14:paraId="57ABEA1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100,2</w:t>
            </w:r>
          </w:p>
        </w:tc>
        <w:tc>
          <w:tcPr>
            <w:tcW w:w="373" w:type="pct"/>
            <w:tcBorders>
              <w:top w:val="nil"/>
              <w:left w:val="single" w:sz="4" w:space="0" w:color="auto"/>
              <w:bottom w:val="nil"/>
              <w:right w:val="single" w:sz="4" w:space="0" w:color="auto"/>
            </w:tcBorders>
            <w:vAlign w:val="bottom"/>
            <w:hideMark/>
          </w:tcPr>
          <w:p w14:paraId="7940371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102,5</w:t>
            </w:r>
          </w:p>
        </w:tc>
      </w:tr>
      <w:tr w:rsidR="005B5DE1" w:rsidRPr="00135B86" w14:paraId="12B9F69F"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27A375F6"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март – всего</w:t>
            </w:r>
          </w:p>
        </w:tc>
        <w:tc>
          <w:tcPr>
            <w:tcW w:w="408" w:type="pct"/>
            <w:tcBorders>
              <w:top w:val="nil"/>
              <w:left w:val="single" w:sz="4" w:space="0" w:color="auto"/>
              <w:bottom w:val="nil"/>
              <w:right w:val="single" w:sz="4" w:space="0" w:color="auto"/>
            </w:tcBorders>
            <w:vAlign w:val="bottom"/>
            <w:hideMark/>
          </w:tcPr>
          <w:p w14:paraId="44F113D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104,3</w:t>
            </w:r>
          </w:p>
        </w:tc>
        <w:tc>
          <w:tcPr>
            <w:tcW w:w="413" w:type="pct"/>
            <w:tcBorders>
              <w:top w:val="nil"/>
              <w:left w:val="single" w:sz="4" w:space="0" w:color="auto"/>
              <w:bottom w:val="nil"/>
              <w:right w:val="single" w:sz="4" w:space="0" w:color="auto"/>
            </w:tcBorders>
            <w:vAlign w:val="bottom"/>
            <w:hideMark/>
          </w:tcPr>
          <w:p w14:paraId="6F93F9A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96,8</w:t>
            </w:r>
          </w:p>
        </w:tc>
        <w:tc>
          <w:tcPr>
            <w:tcW w:w="343" w:type="pct"/>
            <w:tcBorders>
              <w:top w:val="nil"/>
              <w:left w:val="nil"/>
              <w:bottom w:val="nil"/>
              <w:right w:val="single" w:sz="4" w:space="0" w:color="auto"/>
            </w:tcBorders>
            <w:vAlign w:val="bottom"/>
            <w:hideMark/>
          </w:tcPr>
          <w:p w14:paraId="1ADD328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113,1</w:t>
            </w:r>
          </w:p>
        </w:tc>
        <w:tc>
          <w:tcPr>
            <w:tcW w:w="416" w:type="pct"/>
            <w:gridSpan w:val="3"/>
            <w:tcBorders>
              <w:top w:val="nil"/>
              <w:left w:val="single" w:sz="4" w:space="0" w:color="auto"/>
              <w:bottom w:val="nil"/>
              <w:right w:val="single" w:sz="4" w:space="0" w:color="auto"/>
            </w:tcBorders>
            <w:vAlign w:val="bottom"/>
            <w:hideMark/>
          </w:tcPr>
          <w:p w14:paraId="32E7CA4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87,9</w:t>
            </w:r>
          </w:p>
        </w:tc>
        <w:tc>
          <w:tcPr>
            <w:tcW w:w="417" w:type="pct"/>
            <w:gridSpan w:val="2"/>
            <w:tcBorders>
              <w:top w:val="nil"/>
              <w:left w:val="single" w:sz="4" w:space="0" w:color="auto"/>
              <w:bottom w:val="nil"/>
              <w:right w:val="single" w:sz="4" w:space="0" w:color="auto"/>
            </w:tcBorders>
            <w:vAlign w:val="bottom"/>
            <w:hideMark/>
          </w:tcPr>
          <w:p w14:paraId="01487F0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102,4</w:t>
            </w:r>
          </w:p>
        </w:tc>
        <w:tc>
          <w:tcPr>
            <w:tcW w:w="416" w:type="pct"/>
            <w:tcBorders>
              <w:top w:val="nil"/>
              <w:left w:val="single" w:sz="4" w:space="0" w:color="auto"/>
              <w:bottom w:val="nil"/>
              <w:right w:val="single" w:sz="4" w:space="0" w:color="auto"/>
            </w:tcBorders>
            <w:vAlign w:val="bottom"/>
            <w:hideMark/>
          </w:tcPr>
          <w:p w14:paraId="553D287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98,6</w:t>
            </w:r>
          </w:p>
        </w:tc>
        <w:tc>
          <w:tcPr>
            <w:tcW w:w="413" w:type="pct"/>
            <w:tcBorders>
              <w:top w:val="nil"/>
              <w:left w:val="single" w:sz="4" w:space="0" w:color="auto"/>
              <w:bottom w:val="nil"/>
              <w:right w:val="single" w:sz="4" w:space="0" w:color="auto"/>
            </w:tcBorders>
            <w:vAlign w:val="bottom"/>
            <w:hideMark/>
          </w:tcPr>
          <w:p w14:paraId="26458A8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101,9</w:t>
            </w:r>
          </w:p>
        </w:tc>
        <w:tc>
          <w:tcPr>
            <w:tcW w:w="417" w:type="pct"/>
            <w:tcBorders>
              <w:top w:val="nil"/>
              <w:left w:val="single" w:sz="4" w:space="0" w:color="auto"/>
              <w:bottom w:val="nil"/>
              <w:right w:val="single" w:sz="4" w:space="0" w:color="auto"/>
            </w:tcBorders>
            <w:vAlign w:val="bottom"/>
            <w:hideMark/>
          </w:tcPr>
          <w:p w14:paraId="54DF948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108,1</w:t>
            </w:r>
          </w:p>
        </w:tc>
        <w:tc>
          <w:tcPr>
            <w:tcW w:w="404" w:type="pct"/>
            <w:tcBorders>
              <w:top w:val="nil"/>
              <w:left w:val="single" w:sz="4" w:space="0" w:color="auto"/>
              <w:bottom w:val="nil"/>
              <w:right w:val="single" w:sz="4" w:space="0" w:color="auto"/>
            </w:tcBorders>
            <w:vAlign w:val="bottom"/>
            <w:hideMark/>
          </w:tcPr>
          <w:p w14:paraId="2051460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nil"/>
              <w:left w:val="single" w:sz="4" w:space="0" w:color="auto"/>
              <w:bottom w:val="nil"/>
              <w:right w:val="single" w:sz="4" w:space="0" w:color="auto"/>
            </w:tcBorders>
            <w:vAlign w:val="bottom"/>
            <w:hideMark/>
          </w:tcPr>
          <w:p w14:paraId="68F8254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102,5</w:t>
            </w:r>
          </w:p>
        </w:tc>
      </w:tr>
      <w:tr w:rsidR="005B5DE1" w:rsidRPr="00135B86" w14:paraId="7FF2ED51"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0336FA99"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6F3861F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103,7</w:t>
            </w:r>
          </w:p>
        </w:tc>
        <w:tc>
          <w:tcPr>
            <w:tcW w:w="413" w:type="pct"/>
            <w:tcBorders>
              <w:top w:val="nil"/>
              <w:left w:val="single" w:sz="4" w:space="0" w:color="auto"/>
              <w:bottom w:val="nil"/>
              <w:right w:val="single" w:sz="4" w:space="0" w:color="auto"/>
            </w:tcBorders>
            <w:vAlign w:val="bottom"/>
            <w:hideMark/>
          </w:tcPr>
          <w:p w14:paraId="6113759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98,0</w:t>
            </w:r>
          </w:p>
        </w:tc>
        <w:tc>
          <w:tcPr>
            <w:tcW w:w="343" w:type="pct"/>
            <w:tcBorders>
              <w:top w:val="nil"/>
              <w:left w:val="nil"/>
              <w:bottom w:val="nil"/>
              <w:right w:val="single" w:sz="4" w:space="0" w:color="auto"/>
            </w:tcBorders>
            <w:vAlign w:val="bottom"/>
            <w:hideMark/>
          </w:tcPr>
          <w:p w14:paraId="4293BEA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112,6</w:t>
            </w:r>
          </w:p>
        </w:tc>
        <w:tc>
          <w:tcPr>
            <w:tcW w:w="416" w:type="pct"/>
            <w:gridSpan w:val="3"/>
            <w:tcBorders>
              <w:top w:val="nil"/>
              <w:left w:val="single" w:sz="4" w:space="0" w:color="auto"/>
              <w:bottom w:val="nil"/>
              <w:right w:val="single" w:sz="4" w:space="0" w:color="auto"/>
            </w:tcBorders>
            <w:vAlign w:val="bottom"/>
            <w:hideMark/>
          </w:tcPr>
          <w:p w14:paraId="39061CD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90,2</w:t>
            </w:r>
          </w:p>
        </w:tc>
        <w:tc>
          <w:tcPr>
            <w:tcW w:w="417" w:type="pct"/>
            <w:gridSpan w:val="2"/>
            <w:tcBorders>
              <w:top w:val="nil"/>
              <w:left w:val="single" w:sz="4" w:space="0" w:color="auto"/>
              <w:bottom w:val="nil"/>
              <w:right w:val="single" w:sz="4" w:space="0" w:color="auto"/>
            </w:tcBorders>
            <w:vAlign w:val="bottom"/>
            <w:hideMark/>
          </w:tcPr>
          <w:p w14:paraId="3A8CDD2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102,3</w:t>
            </w:r>
          </w:p>
        </w:tc>
        <w:tc>
          <w:tcPr>
            <w:tcW w:w="416" w:type="pct"/>
            <w:tcBorders>
              <w:top w:val="nil"/>
              <w:left w:val="single" w:sz="4" w:space="0" w:color="auto"/>
              <w:bottom w:val="nil"/>
              <w:right w:val="single" w:sz="4" w:space="0" w:color="auto"/>
            </w:tcBorders>
            <w:vAlign w:val="bottom"/>
            <w:hideMark/>
          </w:tcPr>
          <w:p w14:paraId="490C65A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99,0</w:t>
            </w:r>
          </w:p>
        </w:tc>
        <w:tc>
          <w:tcPr>
            <w:tcW w:w="413" w:type="pct"/>
            <w:tcBorders>
              <w:top w:val="nil"/>
              <w:left w:val="single" w:sz="4" w:space="0" w:color="auto"/>
              <w:bottom w:val="nil"/>
              <w:right w:val="single" w:sz="4" w:space="0" w:color="auto"/>
            </w:tcBorders>
            <w:vAlign w:val="bottom"/>
            <w:hideMark/>
          </w:tcPr>
          <w:p w14:paraId="7BA56F2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101,9</w:t>
            </w:r>
          </w:p>
        </w:tc>
        <w:tc>
          <w:tcPr>
            <w:tcW w:w="417" w:type="pct"/>
            <w:tcBorders>
              <w:top w:val="nil"/>
              <w:left w:val="single" w:sz="4" w:space="0" w:color="auto"/>
              <w:bottom w:val="nil"/>
              <w:right w:val="single" w:sz="4" w:space="0" w:color="auto"/>
            </w:tcBorders>
            <w:vAlign w:val="bottom"/>
            <w:hideMark/>
          </w:tcPr>
          <w:p w14:paraId="14A5BB5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108,1</w:t>
            </w:r>
          </w:p>
        </w:tc>
        <w:tc>
          <w:tcPr>
            <w:tcW w:w="404" w:type="pct"/>
            <w:tcBorders>
              <w:top w:val="nil"/>
              <w:left w:val="single" w:sz="4" w:space="0" w:color="auto"/>
              <w:bottom w:val="nil"/>
              <w:right w:val="single" w:sz="4" w:space="0" w:color="auto"/>
            </w:tcBorders>
            <w:vAlign w:val="bottom"/>
            <w:hideMark/>
          </w:tcPr>
          <w:p w14:paraId="35114E8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nil"/>
              <w:right w:val="single" w:sz="4" w:space="0" w:color="auto"/>
            </w:tcBorders>
            <w:vAlign w:val="bottom"/>
            <w:hideMark/>
          </w:tcPr>
          <w:p w14:paraId="73FE5AE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102,5</w:t>
            </w:r>
          </w:p>
        </w:tc>
      </w:tr>
      <w:tr w:rsidR="005B5DE1" w:rsidRPr="00135B86" w14:paraId="4E289E98"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258737AF" w14:textId="77777777" w:rsidR="005B5DE1" w:rsidRPr="00135B86" w:rsidRDefault="005B5DE1" w:rsidP="00C03B5A">
            <w:pPr>
              <w:tabs>
                <w:tab w:val="left" w:pos="6600"/>
              </w:tabs>
              <w:spacing w:after="0" w:line="240" w:lineRule="auto"/>
              <w:ind w:left="113" w:right="30"/>
              <w:rPr>
                <w:rFonts w:ascii="Arial" w:hAnsi="Arial" w:cs="Arial"/>
                <w:b/>
                <w:iCs/>
                <w:sz w:val="18"/>
                <w:szCs w:val="18"/>
                <w:lang w:eastAsia="ru-RU"/>
              </w:rPr>
            </w:pPr>
            <w:r w:rsidRPr="00135B86">
              <w:rPr>
                <w:rFonts w:ascii="Arial" w:hAnsi="Arial" w:cs="Arial"/>
                <w:b/>
                <w:bCs/>
                <w:iCs/>
                <w:sz w:val="18"/>
                <w:szCs w:val="18"/>
                <w:lang w:eastAsia="ru-RU"/>
              </w:rPr>
              <w:t>I квартал – всего</w:t>
            </w:r>
          </w:p>
        </w:tc>
        <w:tc>
          <w:tcPr>
            <w:tcW w:w="408" w:type="pct"/>
            <w:tcBorders>
              <w:top w:val="nil"/>
              <w:left w:val="single" w:sz="4" w:space="0" w:color="auto"/>
              <w:bottom w:val="nil"/>
              <w:right w:val="single" w:sz="4" w:space="0" w:color="auto"/>
            </w:tcBorders>
            <w:vAlign w:val="bottom"/>
            <w:hideMark/>
          </w:tcPr>
          <w:p w14:paraId="4F7006C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96,8</w:t>
            </w:r>
          </w:p>
        </w:tc>
        <w:tc>
          <w:tcPr>
            <w:tcW w:w="413" w:type="pct"/>
            <w:tcBorders>
              <w:top w:val="nil"/>
              <w:left w:val="single" w:sz="4" w:space="0" w:color="auto"/>
              <w:bottom w:val="nil"/>
              <w:right w:val="single" w:sz="4" w:space="0" w:color="auto"/>
            </w:tcBorders>
            <w:vAlign w:val="bottom"/>
            <w:hideMark/>
          </w:tcPr>
          <w:p w14:paraId="17C09760"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96,8</w:t>
            </w:r>
          </w:p>
        </w:tc>
        <w:tc>
          <w:tcPr>
            <w:tcW w:w="343" w:type="pct"/>
            <w:tcBorders>
              <w:top w:val="nil"/>
              <w:left w:val="nil"/>
              <w:bottom w:val="nil"/>
              <w:right w:val="single" w:sz="4" w:space="0" w:color="auto"/>
            </w:tcBorders>
            <w:vAlign w:val="bottom"/>
            <w:hideMark/>
          </w:tcPr>
          <w:p w14:paraId="527BEF40"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87,9</w:t>
            </w:r>
          </w:p>
        </w:tc>
        <w:tc>
          <w:tcPr>
            <w:tcW w:w="416" w:type="pct"/>
            <w:gridSpan w:val="3"/>
            <w:tcBorders>
              <w:top w:val="nil"/>
              <w:left w:val="single" w:sz="4" w:space="0" w:color="auto"/>
              <w:bottom w:val="nil"/>
              <w:right w:val="single" w:sz="4" w:space="0" w:color="auto"/>
            </w:tcBorders>
            <w:vAlign w:val="bottom"/>
            <w:hideMark/>
          </w:tcPr>
          <w:p w14:paraId="77965EFC"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87,9</w:t>
            </w:r>
          </w:p>
        </w:tc>
        <w:tc>
          <w:tcPr>
            <w:tcW w:w="417" w:type="pct"/>
            <w:gridSpan w:val="2"/>
            <w:tcBorders>
              <w:top w:val="nil"/>
              <w:left w:val="single" w:sz="4" w:space="0" w:color="auto"/>
              <w:bottom w:val="nil"/>
              <w:right w:val="single" w:sz="4" w:space="0" w:color="auto"/>
            </w:tcBorders>
            <w:vAlign w:val="bottom"/>
            <w:hideMark/>
          </w:tcPr>
          <w:p w14:paraId="5EC6E999"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98,6</w:t>
            </w:r>
          </w:p>
        </w:tc>
        <w:tc>
          <w:tcPr>
            <w:tcW w:w="416" w:type="pct"/>
            <w:tcBorders>
              <w:top w:val="nil"/>
              <w:left w:val="single" w:sz="4" w:space="0" w:color="auto"/>
              <w:bottom w:val="nil"/>
              <w:right w:val="single" w:sz="4" w:space="0" w:color="auto"/>
            </w:tcBorders>
            <w:vAlign w:val="bottom"/>
            <w:hideMark/>
          </w:tcPr>
          <w:p w14:paraId="0FFC7CC2"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98,6</w:t>
            </w:r>
          </w:p>
        </w:tc>
        <w:tc>
          <w:tcPr>
            <w:tcW w:w="413" w:type="pct"/>
            <w:tcBorders>
              <w:top w:val="nil"/>
              <w:left w:val="single" w:sz="4" w:space="0" w:color="auto"/>
              <w:bottom w:val="nil"/>
              <w:right w:val="single" w:sz="4" w:space="0" w:color="auto"/>
            </w:tcBorders>
            <w:vAlign w:val="bottom"/>
            <w:hideMark/>
          </w:tcPr>
          <w:p w14:paraId="644AE0B6"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108,1</w:t>
            </w:r>
          </w:p>
        </w:tc>
        <w:tc>
          <w:tcPr>
            <w:tcW w:w="417" w:type="pct"/>
            <w:tcBorders>
              <w:top w:val="nil"/>
              <w:left w:val="single" w:sz="4" w:space="0" w:color="auto"/>
              <w:bottom w:val="nil"/>
              <w:right w:val="single" w:sz="4" w:space="0" w:color="auto"/>
            </w:tcBorders>
            <w:vAlign w:val="bottom"/>
            <w:hideMark/>
          </w:tcPr>
          <w:p w14:paraId="279B95D6"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108,1</w:t>
            </w:r>
          </w:p>
        </w:tc>
        <w:tc>
          <w:tcPr>
            <w:tcW w:w="404" w:type="pct"/>
            <w:tcBorders>
              <w:top w:val="nil"/>
              <w:left w:val="single" w:sz="4" w:space="0" w:color="auto"/>
              <w:bottom w:val="nil"/>
              <w:right w:val="single" w:sz="4" w:space="0" w:color="auto"/>
            </w:tcBorders>
            <w:vAlign w:val="bottom"/>
            <w:hideMark/>
          </w:tcPr>
          <w:p w14:paraId="16D005EA"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102,5</w:t>
            </w:r>
          </w:p>
        </w:tc>
        <w:tc>
          <w:tcPr>
            <w:tcW w:w="373" w:type="pct"/>
            <w:tcBorders>
              <w:top w:val="nil"/>
              <w:left w:val="single" w:sz="4" w:space="0" w:color="auto"/>
              <w:bottom w:val="nil"/>
              <w:right w:val="single" w:sz="4" w:space="0" w:color="auto"/>
            </w:tcBorders>
            <w:vAlign w:val="bottom"/>
            <w:hideMark/>
          </w:tcPr>
          <w:p w14:paraId="457FAD50"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102,5</w:t>
            </w:r>
          </w:p>
        </w:tc>
      </w:tr>
      <w:tr w:rsidR="005B5DE1" w:rsidRPr="00135B86" w14:paraId="3799A762"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07590078" w14:textId="77777777" w:rsidR="005B5DE1" w:rsidRPr="00135B86" w:rsidRDefault="005B5DE1" w:rsidP="00C03B5A">
            <w:pPr>
              <w:tabs>
                <w:tab w:val="left" w:pos="6600"/>
              </w:tabs>
              <w:spacing w:after="0" w:line="240" w:lineRule="auto"/>
              <w:ind w:left="113" w:right="30"/>
              <w:rPr>
                <w:rFonts w:ascii="Arial" w:hAnsi="Arial" w:cs="Arial"/>
                <w:b/>
                <w:i/>
                <w:iCs/>
                <w:sz w:val="18"/>
                <w:szCs w:val="18"/>
                <w:lang w:eastAsia="ru-RU"/>
              </w:rPr>
            </w:pPr>
            <w:r w:rsidRPr="00135B86">
              <w:rPr>
                <w:rFonts w:ascii="Arial" w:hAnsi="Arial" w:cs="Arial"/>
                <w:b/>
                <w:i/>
                <w:iCs/>
                <w:sz w:val="18"/>
                <w:szCs w:val="18"/>
                <w:lang w:eastAsia="ru-RU"/>
              </w:rPr>
              <w:t>-внутренний рынок</w:t>
            </w:r>
          </w:p>
        </w:tc>
        <w:tc>
          <w:tcPr>
            <w:tcW w:w="408" w:type="pct"/>
            <w:tcBorders>
              <w:top w:val="nil"/>
              <w:left w:val="single" w:sz="4" w:space="0" w:color="auto"/>
              <w:bottom w:val="nil"/>
              <w:right w:val="single" w:sz="4" w:space="0" w:color="auto"/>
            </w:tcBorders>
            <w:vAlign w:val="bottom"/>
            <w:hideMark/>
          </w:tcPr>
          <w:p w14:paraId="7C73A780"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98,0</w:t>
            </w:r>
          </w:p>
        </w:tc>
        <w:tc>
          <w:tcPr>
            <w:tcW w:w="413" w:type="pct"/>
            <w:tcBorders>
              <w:top w:val="nil"/>
              <w:left w:val="single" w:sz="4" w:space="0" w:color="auto"/>
              <w:bottom w:val="nil"/>
              <w:right w:val="single" w:sz="4" w:space="0" w:color="auto"/>
            </w:tcBorders>
            <w:vAlign w:val="bottom"/>
            <w:hideMark/>
          </w:tcPr>
          <w:p w14:paraId="7BEDC445"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98,0</w:t>
            </w:r>
          </w:p>
        </w:tc>
        <w:tc>
          <w:tcPr>
            <w:tcW w:w="343" w:type="pct"/>
            <w:tcBorders>
              <w:top w:val="nil"/>
              <w:left w:val="nil"/>
              <w:bottom w:val="nil"/>
              <w:right w:val="single" w:sz="4" w:space="0" w:color="auto"/>
            </w:tcBorders>
            <w:vAlign w:val="bottom"/>
            <w:hideMark/>
          </w:tcPr>
          <w:p w14:paraId="6B8F851F"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90,2</w:t>
            </w:r>
          </w:p>
        </w:tc>
        <w:tc>
          <w:tcPr>
            <w:tcW w:w="416" w:type="pct"/>
            <w:gridSpan w:val="3"/>
            <w:tcBorders>
              <w:top w:val="nil"/>
              <w:left w:val="single" w:sz="4" w:space="0" w:color="auto"/>
              <w:bottom w:val="nil"/>
              <w:right w:val="single" w:sz="4" w:space="0" w:color="auto"/>
            </w:tcBorders>
            <w:vAlign w:val="bottom"/>
            <w:hideMark/>
          </w:tcPr>
          <w:p w14:paraId="7BF2F26A"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90,2</w:t>
            </w:r>
          </w:p>
        </w:tc>
        <w:tc>
          <w:tcPr>
            <w:tcW w:w="417" w:type="pct"/>
            <w:gridSpan w:val="2"/>
            <w:tcBorders>
              <w:top w:val="nil"/>
              <w:left w:val="single" w:sz="4" w:space="0" w:color="auto"/>
              <w:bottom w:val="nil"/>
              <w:right w:val="single" w:sz="4" w:space="0" w:color="auto"/>
            </w:tcBorders>
            <w:vAlign w:val="bottom"/>
            <w:hideMark/>
          </w:tcPr>
          <w:p w14:paraId="324ACBF6"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99,0</w:t>
            </w:r>
          </w:p>
        </w:tc>
        <w:tc>
          <w:tcPr>
            <w:tcW w:w="416" w:type="pct"/>
            <w:tcBorders>
              <w:top w:val="nil"/>
              <w:left w:val="single" w:sz="4" w:space="0" w:color="auto"/>
              <w:bottom w:val="nil"/>
              <w:right w:val="single" w:sz="4" w:space="0" w:color="auto"/>
            </w:tcBorders>
            <w:vAlign w:val="bottom"/>
            <w:hideMark/>
          </w:tcPr>
          <w:p w14:paraId="7A7F7527"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99,0</w:t>
            </w:r>
          </w:p>
        </w:tc>
        <w:tc>
          <w:tcPr>
            <w:tcW w:w="413" w:type="pct"/>
            <w:tcBorders>
              <w:top w:val="nil"/>
              <w:left w:val="single" w:sz="4" w:space="0" w:color="auto"/>
              <w:bottom w:val="nil"/>
              <w:right w:val="single" w:sz="4" w:space="0" w:color="auto"/>
            </w:tcBorders>
            <w:vAlign w:val="bottom"/>
            <w:hideMark/>
          </w:tcPr>
          <w:p w14:paraId="06BE62BD"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108,1</w:t>
            </w:r>
          </w:p>
        </w:tc>
        <w:tc>
          <w:tcPr>
            <w:tcW w:w="417" w:type="pct"/>
            <w:tcBorders>
              <w:top w:val="nil"/>
              <w:left w:val="single" w:sz="4" w:space="0" w:color="auto"/>
              <w:bottom w:val="nil"/>
              <w:right w:val="single" w:sz="4" w:space="0" w:color="auto"/>
            </w:tcBorders>
            <w:vAlign w:val="bottom"/>
            <w:hideMark/>
          </w:tcPr>
          <w:p w14:paraId="50DEB30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108,1</w:t>
            </w:r>
          </w:p>
        </w:tc>
        <w:tc>
          <w:tcPr>
            <w:tcW w:w="404" w:type="pct"/>
            <w:tcBorders>
              <w:top w:val="nil"/>
              <w:left w:val="single" w:sz="4" w:space="0" w:color="auto"/>
              <w:bottom w:val="nil"/>
              <w:right w:val="single" w:sz="4" w:space="0" w:color="auto"/>
            </w:tcBorders>
            <w:vAlign w:val="bottom"/>
            <w:hideMark/>
          </w:tcPr>
          <w:p w14:paraId="0A868FCD"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102,5</w:t>
            </w:r>
          </w:p>
        </w:tc>
        <w:tc>
          <w:tcPr>
            <w:tcW w:w="373" w:type="pct"/>
            <w:tcBorders>
              <w:top w:val="nil"/>
              <w:left w:val="single" w:sz="4" w:space="0" w:color="auto"/>
              <w:bottom w:val="nil"/>
              <w:right w:val="single" w:sz="4" w:space="0" w:color="auto"/>
            </w:tcBorders>
            <w:vAlign w:val="bottom"/>
            <w:hideMark/>
          </w:tcPr>
          <w:p w14:paraId="67475BCD"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102,5</w:t>
            </w:r>
          </w:p>
        </w:tc>
      </w:tr>
      <w:tr w:rsidR="005B5DE1" w:rsidRPr="00135B86" w14:paraId="713440D4"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CB72143" w14:textId="77777777" w:rsidR="005B5DE1" w:rsidRPr="00135B86" w:rsidRDefault="005B5DE1" w:rsidP="00C03B5A">
            <w:pPr>
              <w:tabs>
                <w:tab w:val="left" w:pos="6600"/>
              </w:tabs>
              <w:spacing w:after="0" w:line="240" w:lineRule="auto"/>
              <w:ind w:left="113" w:right="30"/>
              <w:rPr>
                <w:rFonts w:ascii="Arial" w:hAnsi="Arial" w:cs="Arial"/>
                <w:iCs/>
                <w:sz w:val="18"/>
                <w:szCs w:val="18"/>
                <w:lang w:eastAsia="ru-RU"/>
              </w:rPr>
            </w:pPr>
            <w:r w:rsidRPr="00135B86">
              <w:rPr>
                <w:rFonts w:ascii="Arial" w:hAnsi="Arial" w:cs="Arial"/>
                <w:iCs/>
                <w:sz w:val="18"/>
                <w:szCs w:val="18"/>
                <w:lang w:eastAsia="ru-RU"/>
              </w:rPr>
              <w:t>апрель – всего</w:t>
            </w:r>
          </w:p>
        </w:tc>
        <w:tc>
          <w:tcPr>
            <w:tcW w:w="408" w:type="pct"/>
            <w:tcBorders>
              <w:top w:val="nil"/>
              <w:left w:val="single" w:sz="4" w:space="0" w:color="auto"/>
              <w:bottom w:val="nil"/>
              <w:right w:val="single" w:sz="4" w:space="0" w:color="auto"/>
            </w:tcBorders>
            <w:vAlign w:val="bottom"/>
            <w:hideMark/>
          </w:tcPr>
          <w:p w14:paraId="3883C5D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102,0</w:t>
            </w:r>
          </w:p>
        </w:tc>
        <w:tc>
          <w:tcPr>
            <w:tcW w:w="413" w:type="pct"/>
            <w:tcBorders>
              <w:top w:val="nil"/>
              <w:left w:val="single" w:sz="4" w:space="0" w:color="auto"/>
              <w:bottom w:val="nil"/>
              <w:right w:val="single" w:sz="4" w:space="0" w:color="auto"/>
            </w:tcBorders>
            <w:vAlign w:val="bottom"/>
            <w:hideMark/>
          </w:tcPr>
          <w:p w14:paraId="3249429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98,7</w:t>
            </w:r>
          </w:p>
        </w:tc>
        <w:tc>
          <w:tcPr>
            <w:tcW w:w="343" w:type="pct"/>
            <w:tcBorders>
              <w:top w:val="nil"/>
              <w:left w:val="nil"/>
              <w:bottom w:val="nil"/>
              <w:right w:val="single" w:sz="4" w:space="0" w:color="auto"/>
            </w:tcBorders>
            <w:vAlign w:val="bottom"/>
            <w:hideMark/>
          </w:tcPr>
          <w:p w14:paraId="3F8C55E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103,2</w:t>
            </w:r>
          </w:p>
        </w:tc>
        <w:tc>
          <w:tcPr>
            <w:tcW w:w="416" w:type="pct"/>
            <w:gridSpan w:val="3"/>
            <w:tcBorders>
              <w:top w:val="nil"/>
              <w:left w:val="single" w:sz="4" w:space="0" w:color="auto"/>
              <w:bottom w:val="nil"/>
              <w:right w:val="single" w:sz="4" w:space="0" w:color="auto"/>
            </w:tcBorders>
            <w:vAlign w:val="bottom"/>
            <w:hideMark/>
          </w:tcPr>
          <w:p w14:paraId="05C8377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90,7</w:t>
            </w:r>
          </w:p>
        </w:tc>
        <w:tc>
          <w:tcPr>
            <w:tcW w:w="417" w:type="pct"/>
            <w:gridSpan w:val="2"/>
            <w:tcBorders>
              <w:top w:val="nil"/>
              <w:left w:val="single" w:sz="4" w:space="0" w:color="auto"/>
              <w:bottom w:val="nil"/>
              <w:right w:val="single" w:sz="4" w:space="0" w:color="auto"/>
            </w:tcBorders>
            <w:vAlign w:val="bottom"/>
            <w:hideMark/>
          </w:tcPr>
          <w:p w14:paraId="6D05959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101,9</w:t>
            </w:r>
          </w:p>
        </w:tc>
        <w:tc>
          <w:tcPr>
            <w:tcW w:w="416" w:type="pct"/>
            <w:tcBorders>
              <w:top w:val="nil"/>
              <w:left w:val="single" w:sz="4" w:space="0" w:color="auto"/>
              <w:bottom w:val="nil"/>
              <w:right w:val="single" w:sz="4" w:space="0" w:color="auto"/>
            </w:tcBorders>
            <w:vAlign w:val="bottom"/>
            <w:hideMark/>
          </w:tcPr>
          <w:p w14:paraId="0A47CFB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100,5</w:t>
            </w:r>
          </w:p>
        </w:tc>
        <w:tc>
          <w:tcPr>
            <w:tcW w:w="413" w:type="pct"/>
            <w:tcBorders>
              <w:top w:val="nil"/>
              <w:left w:val="single" w:sz="4" w:space="0" w:color="auto"/>
              <w:bottom w:val="nil"/>
              <w:right w:val="single" w:sz="4" w:space="0" w:color="auto"/>
            </w:tcBorders>
            <w:vAlign w:val="bottom"/>
            <w:hideMark/>
          </w:tcPr>
          <w:p w14:paraId="7FF96D6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99,7</w:t>
            </w:r>
          </w:p>
        </w:tc>
        <w:tc>
          <w:tcPr>
            <w:tcW w:w="417" w:type="pct"/>
            <w:tcBorders>
              <w:top w:val="nil"/>
              <w:left w:val="single" w:sz="4" w:space="0" w:color="auto"/>
              <w:bottom w:val="nil"/>
              <w:right w:val="single" w:sz="4" w:space="0" w:color="auto"/>
            </w:tcBorders>
            <w:vAlign w:val="bottom"/>
            <w:hideMark/>
          </w:tcPr>
          <w:p w14:paraId="1EE82B1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107,8</w:t>
            </w:r>
          </w:p>
        </w:tc>
        <w:tc>
          <w:tcPr>
            <w:tcW w:w="404" w:type="pct"/>
            <w:tcBorders>
              <w:top w:val="nil"/>
              <w:left w:val="single" w:sz="4" w:space="0" w:color="auto"/>
              <w:bottom w:val="nil"/>
              <w:right w:val="single" w:sz="4" w:space="0" w:color="auto"/>
            </w:tcBorders>
            <w:vAlign w:val="bottom"/>
            <w:hideMark/>
          </w:tcPr>
          <w:p w14:paraId="4BCAF80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373" w:type="pct"/>
            <w:tcBorders>
              <w:top w:val="nil"/>
              <w:left w:val="single" w:sz="4" w:space="0" w:color="auto"/>
              <w:bottom w:val="nil"/>
              <w:right w:val="single" w:sz="4" w:space="0" w:color="auto"/>
            </w:tcBorders>
            <w:vAlign w:val="bottom"/>
            <w:hideMark/>
          </w:tcPr>
          <w:p w14:paraId="449A5ED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102,3</w:t>
            </w:r>
          </w:p>
        </w:tc>
      </w:tr>
      <w:tr w:rsidR="005B5DE1" w:rsidRPr="00135B86" w14:paraId="17C76717"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7CA7FB19" w14:textId="77777777" w:rsidR="005B5DE1" w:rsidRPr="00135B86" w:rsidRDefault="005B5DE1" w:rsidP="00C03B5A">
            <w:pPr>
              <w:tabs>
                <w:tab w:val="left" w:pos="6600"/>
              </w:tabs>
              <w:spacing w:after="0" w:line="240" w:lineRule="auto"/>
              <w:ind w:left="113" w:right="30"/>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5358F87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101,2</w:t>
            </w:r>
          </w:p>
        </w:tc>
        <w:tc>
          <w:tcPr>
            <w:tcW w:w="413" w:type="pct"/>
            <w:tcBorders>
              <w:top w:val="nil"/>
              <w:left w:val="single" w:sz="4" w:space="0" w:color="auto"/>
              <w:bottom w:val="nil"/>
              <w:right w:val="single" w:sz="4" w:space="0" w:color="auto"/>
            </w:tcBorders>
            <w:vAlign w:val="bottom"/>
            <w:hideMark/>
          </w:tcPr>
          <w:p w14:paraId="174126A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99,2</w:t>
            </w:r>
          </w:p>
        </w:tc>
        <w:tc>
          <w:tcPr>
            <w:tcW w:w="343" w:type="pct"/>
            <w:tcBorders>
              <w:top w:val="nil"/>
              <w:left w:val="nil"/>
              <w:bottom w:val="nil"/>
              <w:right w:val="single" w:sz="4" w:space="0" w:color="auto"/>
            </w:tcBorders>
            <w:vAlign w:val="bottom"/>
            <w:hideMark/>
          </w:tcPr>
          <w:p w14:paraId="3975AA3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99,5</w:t>
            </w:r>
          </w:p>
        </w:tc>
        <w:tc>
          <w:tcPr>
            <w:tcW w:w="416" w:type="pct"/>
            <w:gridSpan w:val="3"/>
            <w:tcBorders>
              <w:top w:val="nil"/>
              <w:left w:val="single" w:sz="4" w:space="0" w:color="auto"/>
              <w:bottom w:val="nil"/>
              <w:right w:val="single" w:sz="4" w:space="0" w:color="auto"/>
            </w:tcBorders>
            <w:vAlign w:val="bottom"/>
            <w:hideMark/>
          </w:tcPr>
          <w:p w14:paraId="720EF07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89,7</w:t>
            </w:r>
          </w:p>
        </w:tc>
        <w:tc>
          <w:tcPr>
            <w:tcW w:w="417" w:type="pct"/>
            <w:gridSpan w:val="2"/>
            <w:tcBorders>
              <w:top w:val="nil"/>
              <w:left w:val="single" w:sz="4" w:space="0" w:color="auto"/>
              <w:bottom w:val="nil"/>
              <w:right w:val="single" w:sz="4" w:space="0" w:color="auto"/>
            </w:tcBorders>
            <w:vAlign w:val="bottom"/>
            <w:hideMark/>
          </w:tcPr>
          <w:p w14:paraId="422CF1A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101,8</w:t>
            </w:r>
          </w:p>
        </w:tc>
        <w:tc>
          <w:tcPr>
            <w:tcW w:w="416" w:type="pct"/>
            <w:tcBorders>
              <w:top w:val="nil"/>
              <w:left w:val="single" w:sz="4" w:space="0" w:color="auto"/>
              <w:bottom w:val="nil"/>
              <w:right w:val="single" w:sz="4" w:space="0" w:color="auto"/>
            </w:tcBorders>
            <w:vAlign w:val="bottom"/>
            <w:hideMark/>
          </w:tcPr>
          <w:p w14:paraId="51408D3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100,7</w:t>
            </w:r>
          </w:p>
        </w:tc>
        <w:tc>
          <w:tcPr>
            <w:tcW w:w="413" w:type="pct"/>
            <w:tcBorders>
              <w:top w:val="nil"/>
              <w:left w:val="single" w:sz="4" w:space="0" w:color="auto"/>
              <w:bottom w:val="nil"/>
              <w:right w:val="single" w:sz="4" w:space="0" w:color="auto"/>
            </w:tcBorders>
            <w:vAlign w:val="bottom"/>
            <w:hideMark/>
          </w:tcPr>
          <w:p w14:paraId="3476F54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99,7</w:t>
            </w:r>
          </w:p>
        </w:tc>
        <w:tc>
          <w:tcPr>
            <w:tcW w:w="417" w:type="pct"/>
            <w:tcBorders>
              <w:top w:val="nil"/>
              <w:left w:val="single" w:sz="4" w:space="0" w:color="auto"/>
              <w:bottom w:val="nil"/>
              <w:right w:val="single" w:sz="4" w:space="0" w:color="auto"/>
            </w:tcBorders>
            <w:vAlign w:val="bottom"/>
            <w:hideMark/>
          </w:tcPr>
          <w:p w14:paraId="52ACDE1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107,8</w:t>
            </w:r>
          </w:p>
        </w:tc>
        <w:tc>
          <w:tcPr>
            <w:tcW w:w="404" w:type="pct"/>
            <w:tcBorders>
              <w:top w:val="nil"/>
              <w:left w:val="single" w:sz="4" w:space="0" w:color="auto"/>
              <w:bottom w:val="nil"/>
              <w:right w:val="single" w:sz="4" w:space="0" w:color="auto"/>
            </w:tcBorders>
            <w:vAlign w:val="bottom"/>
            <w:hideMark/>
          </w:tcPr>
          <w:p w14:paraId="4CD0F9C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99,8</w:t>
            </w:r>
          </w:p>
        </w:tc>
        <w:tc>
          <w:tcPr>
            <w:tcW w:w="373" w:type="pct"/>
            <w:tcBorders>
              <w:top w:val="nil"/>
              <w:left w:val="single" w:sz="4" w:space="0" w:color="auto"/>
              <w:bottom w:val="nil"/>
              <w:right w:val="single" w:sz="4" w:space="0" w:color="auto"/>
            </w:tcBorders>
            <w:vAlign w:val="bottom"/>
            <w:hideMark/>
          </w:tcPr>
          <w:p w14:paraId="080A8CC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102,3</w:t>
            </w:r>
          </w:p>
        </w:tc>
      </w:tr>
      <w:tr w:rsidR="005B5DE1" w:rsidRPr="00135B86" w14:paraId="187B052F" w14:textId="77777777" w:rsidTr="00E7271C">
        <w:trPr>
          <w:cantSplit/>
          <w:trHeight w:val="90"/>
        </w:trPr>
        <w:tc>
          <w:tcPr>
            <w:tcW w:w="981" w:type="pct"/>
            <w:gridSpan w:val="2"/>
            <w:tcBorders>
              <w:top w:val="nil"/>
              <w:left w:val="single" w:sz="4" w:space="0" w:color="auto"/>
              <w:right w:val="single" w:sz="4" w:space="0" w:color="auto"/>
            </w:tcBorders>
            <w:vAlign w:val="bottom"/>
            <w:hideMark/>
          </w:tcPr>
          <w:p w14:paraId="57CAAB0E"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май – всего</w:t>
            </w:r>
          </w:p>
        </w:tc>
        <w:tc>
          <w:tcPr>
            <w:tcW w:w="408" w:type="pct"/>
            <w:tcBorders>
              <w:top w:val="nil"/>
              <w:left w:val="single" w:sz="4" w:space="0" w:color="auto"/>
              <w:right w:val="single" w:sz="4" w:space="0" w:color="auto"/>
            </w:tcBorders>
            <w:vAlign w:val="bottom"/>
            <w:hideMark/>
          </w:tcPr>
          <w:p w14:paraId="15111FC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103,0</w:t>
            </w:r>
          </w:p>
        </w:tc>
        <w:tc>
          <w:tcPr>
            <w:tcW w:w="413" w:type="pct"/>
            <w:tcBorders>
              <w:top w:val="nil"/>
              <w:left w:val="single" w:sz="4" w:space="0" w:color="auto"/>
              <w:right w:val="single" w:sz="4" w:space="0" w:color="auto"/>
            </w:tcBorders>
            <w:vAlign w:val="bottom"/>
            <w:hideMark/>
          </w:tcPr>
          <w:p w14:paraId="4CFD4AD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101,6</w:t>
            </w:r>
          </w:p>
        </w:tc>
        <w:tc>
          <w:tcPr>
            <w:tcW w:w="343" w:type="pct"/>
            <w:tcBorders>
              <w:top w:val="nil"/>
              <w:left w:val="nil"/>
              <w:right w:val="single" w:sz="4" w:space="0" w:color="auto"/>
            </w:tcBorders>
            <w:vAlign w:val="bottom"/>
            <w:hideMark/>
          </w:tcPr>
          <w:p w14:paraId="2C2D1EB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115,8</w:t>
            </w:r>
          </w:p>
        </w:tc>
        <w:tc>
          <w:tcPr>
            <w:tcW w:w="416" w:type="pct"/>
            <w:gridSpan w:val="3"/>
            <w:tcBorders>
              <w:top w:val="nil"/>
              <w:left w:val="single" w:sz="4" w:space="0" w:color="auto"/>
              <w:right w:val="single" w:sz="4" w:space="0" w:color="auto"/>
            </w:tcBorders>
            <w:vAlign w:val="bottom"/>
            <w:hideMark/>
          </w:tcPr>
          <w:p w14:paraId="5A00B2B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105,0</w:t>
            </w:r>
          </w:p>
        </w:tc>
        <w:tc>
          <w:tcPr>
            <w:tcW w:w="417" w:type="pct"/>
            <w:gridSpan w:val="2"/>
            <w:tcBorders>
              <w:top w:val="nil"/>
              <w:left w:val="single" w:sz="4" w:space="0" w:color="auto"/>
              <w:right w:val="single" w:sz="4" w:space="0" w:color="auto"/>
            </w:tcBorders>
            <w:vAlign w:val="bottom"/>
            <w:hideMark/>
          </w:tcPr>
          <w:p w14:paraId="67D5EF7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16" w:type="pct"/>
            <w:tcBorders>
              <w:top w:val="nil"/>
              <w:left w:val="single" w:sz="4" w:space="0" w:color="auto"/>
              <w:right w:val="single" w:sz="4" w:space="0" w:color="auto"/>
            </w:tcBorders>
            <w:vAlign w:val="bottom"/>
            <w:hideMark/>
          </w:tcPr>
          <w:p w14:paraId="154FF31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100,3</w:t>
            </w:r>
          </w:p>
        </w:tc>
        <w:tc>
          <w:tcPr>
            <w:tcW w:w="413" w:type="pct"/>
            <w:tcBorders>
              <w:top w:val="nil"/>
              <w:left w:val="single" w:sz="4" w:space="0" w:color="auto"/>
              <w:right w:val="single" w:sz="4" w:space="0" w:color="auto"/>
            </w:tcBorders>
            <w:vAlign w:val="bottom"/>
            <w:hideMark/>
          </w:tcPr>
          <w:p w14:paraId="372E34F7"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98,6</w:t>
            </w:r>
          </w:p>
        </w:tc>
        <w:tc>
          <w:tcPr>
            <w:tcW w:w="417" w:type="pct"/>
            <w:tcBorders>
              <w:top w:val="nil"/>
              <w:left w:val="single" w:sz="4" w:space="0" w:color="auto"/>
              <w:right w:val="single" w:sz="4" w:space="0" w:color="auto"/>
            </w:tcBorders>
            <w:vAlign w:val="bottom"/>
            <w:hideMark/>
          </w:tcPr>
          <w:p w14:paraId="02B2BFA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106,3</w:t>
            </w:r>
          </w:p>
        </w:tc>
        <w:tc>
          <w:tcPr>
            <w:tcW w:w="404" w:type="pct"/>
            <w:tcBorders>
              <w:top w:val="nil"/>
              <w:left w:val="single" w:sz="4" w:space="0" w:color="auto"/>
              <w:right w:val="single" w:sz="4" w:space="0" w:color="auto"/>
            </w:tcBorders>
            <w:vAlign w:val="bottom"/>
            <w:hideMark/>
          </w:tcPr>
          <w:p w14:paraId="1E6E131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nil"/>
              <w:left w:val="single" w:sz="4" w:space="0" w:color="auto"/>
              <w:right w:val="single" w:sz="4" w:space="0" w:color="auto"/>
            </w:tcBorders>
            <w:vAlign w:val="bottom"/>
            <w:hideMark/>
          </w:tcPr>
          <w:p w14:paraId="7FDE915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102,4</w:t>
            </w:r>
          </w:p>
        </w:tc>
      </w:tr>
      <w:tr w:rsidR="005B5DE1" w:rsidRPr="00135B86" w14:paraId="0C1FC51F" w14:textId="77777777" w:rsidTr="00E7271C">
        <w:trPr>
          <w:cantSplit/>
          <w:trHeight w:val="90"/>
        </w:trPr>
        <w:tc>
          <w:tcPr>
            <w:tcW w:w="981" w:type="pct"/>
            <w:gridSpan w:val="2"/>
            <w:tcBorders>
              <w:top w:val="nil"/>
              <w:left w:val="single" w:sz="4" w:space="0" w:color="auto"/>
              <w:bottom w:val="single" w:sz="18" w:space="0" w:color="auto"/>
              <w:right w:val="single" w:sz="4" w:space="0" w:color="auto"/>
            </w:tcBorders>
            <w:vAlign w:val="bottom"/>
            <w:hideMark/>
          </w:tcPr>
          <w:p w14:paraId="4282ADAC"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single" w:sz="18" w:space="0" w:color="auto"/>
              <w:right w:val="single" w:sz="4" w:space="0" w:color="auto"/>
            </w:tcBorders>
            <w:vAlign w:val="bottom"/>
            <w:hideMark/>
          </w:tcPr>
          <w:p w14:paraId="2A4D71E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104,8</w:t>
            </w:r>
          </w:p>
        </w:tc>
        <w:tc>
          <w:tcPr>
            <w:tcW w:w="413" w:type="pct"/>
            <w:tcBorders>
              <w:top w:val="nil"/>
              <w:left w:val="single" w:sz="4" w:space="0" w:color="auto"/>
              <w:bottom w:val="single" w:sz="18" w:space="0" w:color="auto"/>
              <w:right w:val="single" w:sz="4" w:space="0" w:color="auto"/>
            </w:tcBorders>
            <w:vAlign w:val="bottom"/>
            <w:hideMark/>
          </w:tcPr>
          <w:p w14:paraId="7817A3A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103,9</w:t>
            </w:r>
          </w:p>
        </w:tc>
        <w:tc>
          <w:tcPr>
            <w:tcW w:w="343" w:type="pct"/>
            <w:tcBorders>
              <w:top w:val="nil"/>
              <w:left w:val="nil"/>
              <w:bottom w:val="single" w:sz="18" w:space="0" w:color="auto"/>
              <w:right w:val="single" w:sz="4" w:space="0" w:color="auto"/>
            </w:tcBorders>
            <w:vAlign w:val="bottom"/>
            <w:hideMark/>
          </w:tcPr>
          <w:p w14:paraId="3DED22D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113,8</w:t>
            </w:r>
          </w:p>
        </w:tc>
        <w:tc>
          <w:tcPr>
            <w:tcW w:w="416" w:type="pct"/>
            <w:gridSpan w:val="3"/>
            <w:tcBorders>
              <w:top w:val="nil"/>
              <w:left w:val="single" w:sz="4" w:space="0" w:color="auto"/>
              <w:bottom w:val="single" w:sz="18" w:space="0" w:color="auto"/>
              <w:right w:val="single" w:sz="4" w:space="0" w:color="auto"/>
            </w:tcBorders>
            <w:vAlign w:val="bottom"/>
            <w:hideMark/>
          </w:tcPr>
          <w:p w14:paraId="4D5F6E4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102,1</w:t>
            </w:r>
          </w:p>
        </w:tc>
        <w:tc>
          <w:tcPr>
            <w:tcW w:w="417" w:type="pct"/>
            <w:gridSpan w:val="2"/>
            <w:tcBorders>
              <w:top w:val="nil"/>
              <w:left w:val="single" w:sz="4" w:space="0" w:color="auto"/>
              <w:bottom w:val="single" w:sz="18" w:space="0" w:color="auto"/>
              <w:right w:val="single" w:sz="4" w:space="0" w:color="auto"/>
            </w:tcBorders>
            <w:vAlign w:val="bottom"/>
            <w:hideMark/>
          </w:tcPr>
          <w:p w14:paraId="611736A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103,5</w:t>
            </w:r>
          </w:p>
        </w:tc>
        <w:tc>
          <w:tcPr>
            <w:tcW w:w="416" w:type="pct"/>
            <w:tcBorders>
              <w:top w:val="nil"/>
              <w:left w:val="single" w:sz="4" w:space="0" w:color="auto"/>
              <w:bottom w:val="single" w:sz="18" w:space="0" w:color="auto"/>
              <w:right w:val="single" w:sz="4" w:space="0" w:color="auto"/>
            </w:tcBorders>
            <w:vAlign w:val="bottom"/>
            <w:hideMark/>
          </w:tcPr>
          <w:p w14:paraId="52992EE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104,2</w:t>
            </w:r>
          </w:p>
        </w:tc>
        <w:tc>
          <w:tcPr>
            <w:tcW w:w="413" w:type="pct"/>
            <w:tcBorders>
              <w:top w:val="nil"/>
              <w:left w:val="single" w:sz="4" w:space="0" w:color="auto"/>
              <w:bottom w:val="single" w:sz="18" w:space="0" w:color="auto"/>
              <w:right w:val="single" w:sz="4" w:space="0" w:color="auto"/>
            </w:tcBorders>
            <w:vAlign w:val="bottom"/>
            <w:hideMark/>
          </w:tcPr>
          <w:p w14:paraId="59A8A27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98,6</w:t>
            </w:r>
          </w:p>
        </w:tc>
        <w:tc>
          <w:tcPr>
            <w:tcW w:w="417" w:type="pct"/>
            <w:tcBorders>
              <w:top w:val="nil"/>
              <w:left w:val="single" w:sz="4" w:space="0" w:color="auto"/>
              <w:bottom w:val="single" w:sz="18" w:space="0" w:color="auto"/>
              <w:right w:val="single" w:sz="4" w:space="0" w:color="auto"/>
            </w:tcBorders>
            <w:vAlign w:val="bottom"/>
            <w:hideMark/>
          </w:tcPr>
          <w:p w14:paraId="356D8D9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106,3</w:t>
            </w:r>
          </w:p>
        </w:tc>
        <w:tc>
          <w:tcPr>
            <w:tcW w:w="404" w:type="pct"/>
            <w:tcBorders>
              <w:top w:val="nil"/>
              <w:left w:val="single" w:sz="4" w:space="0" w:color="auto"/>
              <w:bottom w:val="single" w:sz="18" w:space="0" w:color="auto"/>
              <w:right w:val="single" w:sz="4" w:space="0" w:color="auto"/>
            </w:tcBorders>
            <w:vAlign w:val="bottom"/>
            <w:hideMark/>
          </w:tcPr>
          <w:p w14:paraId="46DCC17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single" w:sz="18" w:space="0" w:color="auto"/>
              <w:right w:val="single" w:sz="4" w:space="0" w:color="auto"/>
            </w:tcBorders>
            <w:vAlign w:val="bottom"/>
            <w:hideMark/>
          </w:tcPr>
          <w:p w14:paraId="1DF6477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102,4</w:t>
            </w:r>
          </w:p>
        </w:tc>
      </w:tr>
      <w:tr w:rsidR="005B5DE1" w:rsidRPr="00135B86" w14:paraId="55484FAD" w14:textId="77777777" w:rsidTr="00E7271C">
        <w:trPr>
          <w:cantSplit/>
          <w:trHeight w:val="90"/>
        </w:trPr>
        <w:tc>
          <w:tcPr>
            <w:tcW w:w="981" w:type="pct"/>
            <w:gridSpan w:val="2"/>
            <w:tcBorders>
              <w:top w:val="single" w:sz="18" w:space="0" w:color="auto"/>
              <w:left w:val="single" w:sz="4" w:space="0" w:color="auto"/>
              <w:bottom w:val="nil"/>
              <w:right w:val="single" w:sz="4" w:space="0" w:color="auto"/>
            </w:tcBorders>
            <w:vAlign w:val="bottom"/>
            <w:hideMark/>
          </w:tcPr>
          <w:p w14:paraId="39D9EE89" w14:textId="77777777" w:rsidR="005B5DE1" w:rsidRPr="00135B86" w:rsidRDefault="005B5DE1" w:rsidP="00C03B5A">
            <w:pPr>
              <w:tabs>
                <w:tab w:val="left" w:pos="6600"/>
              </w:tabs>
              <w:spacing w:after="0" w:line="240" w:lineRule="auto"/>
              <w:ind w:left="113" w:right="30"/>
              <w:rPr>
                <w:rFonts w:ascii="Arial" w:hAnsi="Arial" w:cs="Arial"/>
                <w:iCs/>
                <w:sz w:val="18"/>
                <w:szCs w:val="18"/>
                <w:lang w:eastAsia="ru-RU"/>
              </w:rPr>
            </w:pPr>
            <w:r w:rsidRPr="00135B86">
              <w:rPr>
                <w:rFonts w:ascii="Arial" w:hAnsi="Arial" w:cs="Arial"/>
                <w:iCs/>
                <w:sz w:val="18"/>
                <w:szCs w:val="18"/>
                <w:lang w:eastAsia="ru-RU"/>
              </w:rPr>
              <w:lastRenderedPageBreak/>
              <w:t>июнь – всего</w:t>
            </w:r>
          </w:p>
        </w:tc>
        <w:tc>
          <w:tcPr>
            <w:tcW w:w="408" w:type="pct"/>
            <w:tcBorders>
              <w:top w:val="single" w:sz="18" w:space="0" w:color="auto"/>
              <w:left w:val="single" w:sz="4" w:space="0" w:color="auto"/>
              <w:bottom w:val="nil"/>
              <w:right w:val="single" w:sz="4" w:space="0" w:color="auto"/>
            </w:tcBorders>
            <w:vAlign w:val="bottom"/>
            <w:hideMark/>
          </w:tcPr>
          <w:p w14:paraId="78A0C10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102,1</w:t>
            </w:r>
          </w:p>
        </w:tc>
        <w:tc>
          <w:tcPr>
            <w:tcW w:w="413" w:type="pct"/>
            <w:tcBorders>
              <w:top w:val="single" w:sz="18" w:space="0" w:color="auto"/>
              <w:left w:val="single" w:sz="4" w:space="0" w:color="auto"/>
              <w:bottom w:val="nil"/>
              <w:right w:val="single" w:sz="4" w:space="0" w:color="auto"/>
            </w:tcBorders>
            <w:vAlign w:val="bottom"/>
            <w:hideMark/>
          </w:tcPr>
          <w:p w14:paraId="4A1B144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103,8</w:t>
            </w:r>
          </w:p>
        </w:tc>
        <w:tc>
          <w:tcPr>
            <w:tcW w:w="343" w:type="pct"/>
            <w:tcBorders>
              <w:top w:val="single" w:sz="18" w:space="0" w:color="auto"/>
              <w:left w:val="nil"/>
              <w:bottom w:val="nil"/>
              <w:right w:val="single" w:sz="4" w:space="0" w:color="auto"/>
            </w:tcBorders>
            <w:vAlign w:val="bottom"/>
            <w:hideMark/>
          </w:tcPr>
          <w:p w14:paraId="0BE5815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105,3</w:t>
            </w:r>
          </w:p>
        </w:tc>
        <w:tc>
          <w:tcPr>
            <w:tcW w:w="416" w:type="pct"/>
            <w:gridSpan w:val="3"/>
            <w:tcBorders>
              <w:top w:val="single" w:sz="18" w:space="0" w:color="auto"/>
              <w:left w:val="single" w:sz="4" w:space="0" w:color="auto"/>
              <w:bottom w:val="nil"/>
              <w:right w:val="single" w:sz="4" w:space="0" w:color="auto"/>
            </w:tcBorders>
            <w:vAlign w:val="bottom"/>
            <w:hideMark/>
          </w:tcPr>
          <w:p w14:paraId="7E9FE47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110,6</w:t>
            </w:r>
          </w:p>
        </w:tc>
        <w:tc>
          <w:tcPr>
            <w:tcW w:w="417" w:type="pct"/>
            <w:gridSpan w:val="2"/>
            <w:tcBorders>
              <w:top w:val="single" w:sz="18" w:space="0" w:color="auto"/>
              <w:left w:val="single" w:sz="4" w:space="0" w:color="auto"/>
              <w:bottom w:val="nil"/>
              <w:right w:val="single" w:sz="4" w:space="0" w:color="auto"/>
            </w:tcBorders>
            <w:vAlign w:val="bottom"/>
            <w:hideMark/>
          </w:tcPr>
          <w:p w14:paraId="570D48E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101,3</w:t>
            </w:r>
          </w:p>
        </w:tc>
        <w:tc>
          <w:tcPr>
            <w:tcW w:w="416" w:type="pct"/>
            <w:tcBorders>
              <w:top w:val="single" w:sz="18" w:space="0" w:color="auto"/>
              <w:left w:val="single" w:sz="4" w:space="0" w:color="auto"/>
              <w:bottom w:val="nil"/>
              <w:right w:val="single" w:sz="4" w:space="0" w:color="auto"/>
            </w:tcBorders>
            <w:vAlign w:val="bottom"/>
            <w:hideMark/>
          </w:tcPr>
          <w:p w14:paraId="33B1C5D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101,6</w:t>
            </w:r>
          </w:p>
        </w:tc>
        <w:tc>
          <w:tcPr>
            <w:tcW w:w="413" w:type="pct"/>
            <w:tcBorders>
              <w:top w:val="single" w:sz="18" w:space="0" w:color="auto"/>
              <w:left w:val="single" w:sz="4" w:space="0" w:color="auto"/>
              <w:bottom w:val="nil"/>
              <w:right w:val="single" w:sz="4" w:space="0" w:color="auto"/>
            </w:tcBorders>
            <w:vAlign w:val="bottom"/>
            <w:hideMark/>
          </w:tcPr>
          <w:p w14:paraId="46009F3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417" w:type="pct"/>
            <w:tcBorders>
              <w:top w:val="single" w:sz="18" w:space="0" w:color="auto"/>
              <w:left w:val="single" w:sz="4" w:space="0" w:color="auto"/>
              <w:bottom w:val="nil"/>
              <w:right w:val="single" w:sz="4" w:space="0" w:color="auto"/>
            </w:tcBorders>
            <w:vAlign w:val="bottom"/>
            <w:hideMark/>
          </w:tcPr>
          <w:p w14:paraId="20E95C2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106,3</w:t>
            </w:r>
          </w:p>
        </w:tc>
        <w:tc>
          <w:tcPr>
            <w:tcW w:w="404" w:type="pct"/>
            <w:tcBorders>
              <w:top w:val="single" w:sz="18" w:space="0" w:color="auto"/>
              <w:left w:val="single" w:sz="4" w:space="0" w:color="auto"/>
              <w:bottom w:val="nil"/>
              <w:right w:val="single" w:sz="4" w:space="0" w:color="auto"/>
            </w:tcBorders>
            <w:vAlign w:val="bottom"/>
            <w:hideMark/>
          </w:tcPr>
          <w:p w14:paraId="3380DCB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single" w:sz="18" w:space="0" w:color="auto"/>
              <w:left w:val="single" w:sz="4" w:space="0" w:color="auto"/>
              <w:bottom w:val="nil"/>
              <w:right w:val="single" w:sz="4" w:space="0" w:color="auto"/>
            </w:tcBorders>
            <w:vAlign w:val="bottom"/>
            <w:hideMark/>
          </w:tcPr>
          <w:p w14:paraId="71A1550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102,3</w:t>
            </w:r>
          </w:p>
        </w:tc>
      </w:tr>
      <w:tr w:rsidR="005B5DE1" w:rsidRPr="00135B86" w14:paraId="55B1B5D0"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225812E" w14:textId="77777777" w:rsidR="005B5DE1" w:rsidRPr="00135B86" w:rsidRDefault="005B5DE1" w:rsidP="00C03B5A">
            <w:pPr>
              <w:tabs>
                <w:tab w:val="left" w:pos="6600"/>
              </w:tabs>
              <w:spacing w:after="0" w:line="240" w:lineRule="auto"/>
              <w:ind w:left="113" w:right="30"/>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03D999A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101,5</w:t>
            </w:r>
          </w:p>
        </w:tc>
        <w:tc>
          <w:tcPr>
            <w:tcW w:w="413" w:type="pct"/>
            <w:tcBorders>
              <w:top w:val="nil"/>
              <w:left w:val="single" w:sz="4" w:space="0" w:color="auto"/>
              <w:bottom w:val="nil"/>
              <w:right w:val="single" w:sz="4" w:space="0" w:color="auto"/>
            </w:tcBorders>
            <w:vAlign w:val="bottom"/>
            <w:hideMark/>
          </w:tcPr>
          <w:p w14:paraId="4DE9652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105,5</w:t>
            </w:r>
          </w:p>
        </w:tc>
        <w:tc>
          <w:tcPr>
            <w:tcW w:w="343" w:type="pct"/>
            <w:tcBorders>
              <w:top w:val="nil"/>
              <w:left w:val="nil"/>
              <w:bottom w:val="nil"/>
              <w:right w:val="single" w:sz="4" w:space="0" w:color="auto"/>
            </w:tcBorders>
            <w:vAlign w:val="bottom"/>
            <w:hideMark/>
          </w:tcPr>
          <w:p w14:paraId="0DD9705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107,0</w:t>
            </w:r>
          </w:p>
        </w:tc>
        <w:tc>
          <w:tcPr>
            <w:tcW w:w="416" w:type="pct"/>
            <w:gridSpan w:val="3"/>
            <w:tcBorders>
              <w:top w:val="nil"/>
              <w:left w:val="single" w:sz="4" w:space="0" w:color="auto"/>
              <w:bottom w:val="nil"/>
              <w:right w:val="single" w:sz="4" w:space="0" w:color="auto"/>
            </w:tcBorders>
            <w:vAlign w:val="bottom"/>
            <w:hideMark/>
          </w:tcPr>
          <w:p w14:paraId="69B6984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109,2</w:t>
            </w:r>
          </w:p>
        </w:tc>
        <w:tc>
          <w:tcPr>
            <w:tcW w:w="417" w:type="pct"/>
            <w:gridSpan w:val="2"/>
            <w:tcBorders>
              <w:top w:val="nil"/>
              <w:left w:val="single" w:sz="4" w:space="0" w:color="auto"/>
              <w:bottom w:val="nil"/>
              <w:right w:val="single" w:sz="4" w:space="0" w:color="auto"/>
            </w:tcBorders>
            <w:vAlign w:val="bottom"/>
            <w:hideMark/>
          </w:tcPr>
          <w:p w14:paraId="1CFCFF9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100,4</w:t>
            </w:r>
          </w:p>
        </w:tc>
        <w:tc>
          <w:tcPr>
            <w:tcW w:w="416" w:type="pct"/>
            <w:tcBorders>
              <w:top w:val="nil"/>
              <w:left w:val="single" w:sz="4" w:space="0" w:color="auto"/>
              <w:bottom w:val="nil"/>
              <w:right w:val="single" w:sz="4" w:space="0" w:color="auto"/>
            </w:tcBorders>
            <w:vAlign w:val="bottom"/>
            <w:hideMark/>
          </w:tcPr>
          <w:p w14:paraId="30E5F9E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104,6</w:t>
            </w:r>
          </w:p>
        </w:tc>
        <w:tc>
          <w:tcPr>
            <w:tcW w:w="413" w:type="pct"/>
            <w:tcBorders>
              <w:top w:val="nil"/>
              <w:left w:val="single" w:sz="4" w:space="0" w:color="auto"/>
              <w:bottom w:val="nil"/>
              <w:right w:val="single" w:sz="4" w:space="0" w:color="auto"/>
            </w:tcBorders>
            <w:vAlign w:val="bottom"/>
            <w:hideMark/>
          </w:tcPr>
          <w:p w14:paraId="01B0052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417" w:type="pct"/>
            <w:tcBorders>
              <w:top w:val="nil"/>
              <w:left w:val="single" w:sz="4" w:space="0" w:color="auto"/>
              <w:bottom w:val="nil"/>
              <w:right w:val="single" w:sz="4" w:space="0" w:color="auto"/>
            </w:tcBorders>
            <w:vAlign w:val="bottom"/>
            <w:hideMark/>
          </w:tcPr>
          <w:p w14:paraId="58C28FE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106,3</w:t>
            </w:r>
          </w:p>
        </w:tc>
        <w:tc>
          <w:tcPr>
            <w:tcW w:w="404" w:type="pct"/>
            <w:tcBorders>
              <w:top w:val="nil"/>
              <w:left w:val="single" w:sz="4" w:space="0" w:color="auto"/>
              <w:bottom w:val="nil"/>
              <w:right w:val="single" w:sz="4" w:space="0" w:color="auto"/>
            </w:tcBorders>
            <w:vAlign w:val="bottom"/>
            <w:hideMark/>
          </w:tcPr>
          <w:p w14:paraId="3B171F2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nil"/>
              <w:right w:val="single" w:sz="4" w:space="0" w:color="auto"/>
            </w:tcBorders>
            <w:vAlign w:val="bottom"/>
            <w:hideMark/>
          </w:tcPr>
          <w:p w14:paraId="01131FA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102,3</w:t>
            </w:r>
          </w:p>
        </w:tc>
      </w:tr>
      <w:tr w:rsidR="005B5DE1" w:rsidRPr="00135B86" w14:paraId="62BF2653"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D98C13C" w14:textId="77777777" w:rsidR="005B5DE1" w:rsidRPr="00135B86" w:rsidRDefault="005B5DE1" w:rsidP="00C03B5A">
            <w:pPr>
              <w:tabs>
                <w:tab w:val="left" w:pos="6600"/>
              </w:tabs>
              <w:spacing w:after="0" w:line="240" w:lineRule="auto"/>
              <w:ind w:left="113" w:right="30"/>
              <w:rPr>
                <w:rFonts w:ascii="Arial" w:hAnsi="Arial" w:cs="Arial"/>
                <w:b/>
                <w:iCs/>
                <w:sz w:val="18"/>
                <w:szCs w:val="18"/>
                <w:lang w:eastAsia="ru-RU"/>
              </w:rPr>
            </w:pPr>
            <w:r w:rsidRPr="00135B86">
              <w:rPr>
                <w:rFonts w:ascii="Arial" w:hAnsi="Arial" w:cs="Arial"/>
                <w:b/>
                <w:iCs/>
                <w:sz w:val="18"/>
                <w:szCs w:val="18"/>
                <w:lang w:val="en-US" w:eastAsia="ru-RU"/>
              </w:rPr>
              <w:t>II</w:t>
            </w:r>
            <w:r w:rsidRPr="00135B86">
              <w:rPr>
                <w:rFonts w:ascii="Arial" w:hAnsi="Arial" w:cs="Arial"/>
                <w:b/>
                <w:iCs/>
                <w:sz w:val="18"/>
                <w:szCs w:val="18"/>
                <w:lang w:eastAsia="ru-RU"/>
              </w:rPr>
              <w:t xml:space="preserve"> квартал – всего</w:t>
            </w:r>
          </w:p>
        </w:tc>
        <w:tc>
          <w:tcPr>
            <w:tcW w:w="408" w:type="pct"/>
            <w:tcBorders>
              <w:top w:val="nil"/>
              <w:left w:val="single" w:sz="4" w:space="0" w:color="auto"/>
              <w:bottom w:val="nil"/>
              <w:right w:val="single" w:sz="4" w:space="0" w:color="auto"/>
            </w:tcBorders>
            <w:vAlign w:val="bottom"/>
            <w:hideMark/>
          </w:tcPr>
          <w:p w14:paraId="0839E37B"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107,3</w:t>
            </w:r>
          </w:p>
        </w:tc>
        <w:tc>
          <w:tcPr>
            <w:tcW w:w="413" w:type="pct"/>
            <w:tcBorders>
              <w:top w:val="nil"/>
              <w:left w:val="single" w:sz="4" w:space="0" w:color="auto"/>
              <w:bottom w:val="nil"/>
              <w:right w:val="single" w:sz="4" w:space="0" w:color="auto"/>
            </w:tcBorders>
            <w:vAlign w:val="bottom"/>
            <w:hideMark/>
          </w:tcPr>
          <w:p w14:paraId="2FD8A081"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103,8</w:t>
            </w:r>
          </w:p>
        </w:tc>
        <w:tc>
          <w:tcPr>
            <w:tcW w:w="343" w:type="pct"/>
            <w:tcBorders>
              <w:top w:val="nil"/>
              <w:left w:val="nil"/>
              <w:bottom w:val="nil"/>
              <w:right w:val="single" w:sz="4" w:space="0" w:color="auto"/>
            </w:tcBorders>
            <w:vAlign w:val="bottom"/>
            <w:hideMark/>
          </w:tcPr>
          <w:p w14:paraId="24923EE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125,9</w:t>
            </w:r>
          </w:p>
        </w:tc>
        <w:tc>
          <w:tcPr>
            <w:tcW w:w="416" w:type="pct"/>
            <w:gridSpan w:val="3"/>
            <w:tcBorders>
              <w:top w:val="nil"/>
              <w:left w:val="single" w:sz="4" w:space="0" w:color="auto"/>
              <w:bottom w:val="nil"/>
              <w:right w:val="single" w:sz="4" w:space="0" w:color="auto"/>
            </w:tcBorders>
            <w:vAlign w:val="bottom"/>
            <w:hideMark/>
          </w:tcPr>
          <w:p w14:paraId="19839C5A"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110,6</w:t>
            </w:r>
          </w:p>
        </w:tc>
        <w:tc>
          <w:tcPr>
            <w:tcW w:w="417" w:type="pct"/>
            <w:gridSpan w:val="2"/>
            <w:tcBorders>
              <w:top w:val="nil"/>
              <w:left w:val="single" w:sz="4" w:space="0" w:color="auto"/>
              <w:bottom w:val="nil"/>
              <w:right w:val="single" w:sz="4" w:space="0" w:color="auto"/>
            </w:tcBorders>
            <w:vAlign w:val="bottom"/>
            <w:hideMark/>
          </w:tcPr>
          <w:p w14:paraId="6911F54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103,0</w:t>
            </w:r>
          </w:p>
        </w:tc>
        <w:tc>
          <w:tcPr>
            <w:tcW w:w="416" w:type="pct"/>
            <w:tcBorders>
              <w:top w:val="nil"/>
              <w:left w:val="single" w:sz="4" w:space="0" w:color="auto"/>
              <w:bottom w:val="nil"/>
              <w:right w:val="single" w:sz="4" w:space="0" w:color="auto"/>
            </w:tcBorders>
            <w:vAlign w:val="bottom"/>
            <w:hideMark/>
          </w:tcPr>
          <w:p w14:paraId="70FB4A54"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101,6</w:t>
            </w:r>
          </w:p>
        </w:tc>
        <w:tc>
          <w:tcPr>
            <w:tcW w:w="413" w:type="pct"/>
            <w:tcBorders>
              <w:top w:val="nil"/>
              <w:left w:val="single" w:sz="4" w:space="0" w:color="auto"/>
              <w:bottom w:val="nil"/>
              <w:right w:val="single" w:sz="4" w:space="0" w:color="auto"/>
            </w:tcBorders>
            <w:vAlign w:val="bottom"/>
            <w:hideMark/>
          </w:tcPr>
          <w:p w14:paraId="735F78CA"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98,4</w:t>
            </w:r>
          </w:p>
        </w:tc>
        <w:tc>
          <w:tcPr>
            <w:tcW w:w="417" w:type="pct"/>
            <w:tcBorders>
              <w:top w:val="nil"/>
              <w:left w:val="single" w:sz="4" w:space="0" w:color="auto"/>
              <w:bottom w:val="nil"/>
              <w:right w:val="single" w:sz="4" w:space="0" w:color="auto"/>
            </w:tcBorders>
            <w:vAlign w:val="bottom"/>
            <w:hideMark/>
          </w:tcPr>
          <w:p w14:paraId="30A9DC63"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106,3</w:t>
            </w:r>
          </w:p>
        </w:tc>
        <w:tc>
          <w:tcPr>
            <w:tcW w:w="404" w:type="pct"/>
            <w:tcBorders>
              <w:top w:val="nil"/>
              <w:left w:val="single" w:sz="4" w:space="0" w:color="auto"/>
              <w:bottom w:val="nil"/>
              <w:right w:val="single" w:sz="4" w:space="0" w:color="auto"/>
            </w:tcBorders>
            <w:vAlign w:val="bottom"/>
            <w:hideMark/>
          </w:tcPr>
          <w:p w14:paraId="7F78974E"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99,8</w:t>
            </w:r>
          </w:p>
        </w:tc>
        <w:tc>
          <w:tcPr>
            <w:tcW w:w="373" w:type="pct"/>
            <w:tcBorders>
              <w:top w:val="nil"/>
              <w:left w:val="single" w:sz="4" w:space="0" w:color="auto"/>
              <w:bottom w:val="nil"/>
              <w:right w:val="single" w:sz="4" w:space="0" w:color="auto"/>
            </w:tcBorders>
            <w:vAlign w:val="bottom"/>
            <w:hideMark/>
          </w:tcPr>
          <w:p w14:paraId="50518744"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102,3</w:t>
            </w:r>
          </w:p>
        </w:tc>
      </w:tr>
      <w:tr w:rsidR="005B5DE1" w:rsidRPr="00135B86" w14:paraId="1182B578"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A2E2A33" w14:textId="77777777" w:rsidR="005B5DE1" w:rsidRPr="00135B86" w:rsidRDefault="005B5DE1" w:rsidP="00C03B5A">
            <w:pPr>
              <w:tabs>
                <w:tab w:val="left" w:pos="6600"/>
              </w:tabs>
              <w:spacing w:after="0" w:line="240" w:lineRule="auto"/>
              <w:ind w:left="113"/>
              <w:rPr>
                <w:rFonts w:ascii="Arial" w:hAnsi="Arial" w:cs="Arial"/>
                <w:b/>
                <w:i/>
                <w:iCs/>
                <w:sz w:val="18"/>
                <w:szCs w:val="18"/>
                <w:lang w:eastAsia="ru-RU"/>
              </w:rPr>
            </w:pPr>
            <w:r w:rsidRPr="00135B86">
              <w:rPr>
                <w:rFonts w:ascii="Arial" w:hAnsi="Arial" w:cs="Arial"/>
                <w:b/>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3815BD85"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107,6</w:t>
            </w:r>
          </w:p>
        </w:tc>
        <w:tc>
          <w:tcPr>
            <w:tcW w:w="413" w:type="pct"/>
            <w:tcBorders>
              <w:top w:val="nil"/>
              <w:left w:val="single" w:sz="4" w:space="0" w:color="auto"/>
              <w:bottom w:val="nil"/>
              <w:right w:val="single" w:sz="4" w:space="0" w:color="auto"/>
            </w:tcBorders>
            <w:vAlign w:val="bottom"/>
            <w:hideMark/>
          </w:tcPr>
          <w:p w14:paraId="35146CBC"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105,5</w:t>
            </w:r>
          </w:p>
        </w:tc>
        <w:tc>
          <w:tcPr>
            <w:tcW w:w="343" w:type="pct"/>
            <w:tcBorders>
              <w:top w:val="nil"/>
              <w:left w:val="nil"/>
              <w:bottom w:val="nil"/>
              <w:right w:val="single" w:sz="4" w:space="0" w:color="auto"/>
            </w:tcBorders>
            <w:vAlign w:val="bottom"/>
            <w:hideMark/>
          </w:tcPr>
          <w:p w14:paraId="6B9C44D5"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121,1</w:t>
            </w:r>
          </w:p>
        </w:tc>
        <w:tc>
          <w:tcPr>
            <w:tcW w:w="416" w:type="pct"/>
            <w:gridSpan w:val="3"/>
            <w:tcBorders>
              <w:top w:val="nil"/>
              <w:left w:val="single" w:sz="4" w:space="0" w:color="auto"/>
              <w:bottom w:val="nil"/>
              <w:right w:val="single" w:sz="4" w:space="0" w:color="auto"/>
            </w:tcBorders>
            <w:vAlign w:val="bottom"/>
            <w:hideMark/>
          </w:tcPr>
          <w:p w14:paraId="650985BB"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109,2</w:t>
            </w:r>
          </w:p>
        </w:tc>
        <w:tc>
          <w:tcPr>
            <w:tcW w:w="417" w:type="pct"/>
            <w:gridSpan w:val="2"/>
            <w:tcBorders>
              <w:top w:val="nil"/>
              <w:left w:val="single" w:sz="4" w:space="0" w:color="auto"/>
              <w:bottom w:val="nil"/>
              <w:right w:val="single" w:sz="4" w:space="0" w:color="auto"/>
            </w:tcBorders>
            <w:vAlign w:val="bottom"/>
            <w:hideMark/>
          </w:tcPr>
          <w:p w14:paraId="395C3592"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105,7</w:t>
            </w:r>
          </w:p>
        </w:tc>
        <w:tc>
          <w:tcPr>
            <w:tcW w:w="416" w:type="pct"/>
            <w:tcBorders>
              <w:top w:val="nil"/>
              <w:left w:val="single" w:sz="4" w:space="0" w:color="auto"/>
              <w:bottom w:val="nil"/>
              <w:right w:val="single" w:sz="4" w:space="0" w:color="auto"/>
            </w:tcBorders>
            <w:vAlign w:val="bottom"/>
            <w:hideMark/>
          </w:tcPr>
          <w:p w14:paraId="217FE55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104,6</w:t>
            </w:r>
          </w:p>
        </w:tc>
        <w:tc>
          <w:tcPr>
            <w:tcW w:w="413" w:type="pct"/>
            <w:tcBorders>
              <w:top w:val="nil"/>
              <w:left w:val="single" w:sz="4" w:space="0" w:color="auto"/>
              <w:bottom w:val="nil"/>
              <w:right w:val="single" w:sz="4" w:space="0" w:color="auto"/>
            </w:tcBorders>
            <w:vAlign w:val="bottom"/>
            <w:hideMark/>
          </w:tcPr>
          <w:p w14:paraId="428D7F56"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98,4</w:t>
            </w:r>
          </w:p>
        </w:tc>
        <w:tc>
          <w:tcPr>
            <w:tcW w:w="417" w:type="pct"/>
            <w:tcBorders>
              <w:top w:val="nil"/>
              <w:left w:val="single" w:sz="4" w:space="0" w:color="auto"/>
              <w:bottom w:val="nil"/>
              <w:right w:val="single" w:sz="4" w:space="0" w:color="auto"/>
            </w:tcBorders>
            <w:vAlign w:val="bottom"/>
            <w:hideMark/>
          </w:tcPr>
          <w:p w14:paraId="495AEC72"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106,3</w:t>
            </w:r>
          </w:p>
        </w:tc>
        <w:tc>
          <w:tcPr>
            <w:tcW w:w="404" w:type="pct"/>
            <w:tcBorders>
              <w:top w:val="nil"/>
              <w:left w:val="single" w:sz="4" w:space="0" w:color="auto"/>
              <w:bottom w:val="nil"/>
              <w:right w:val="single" w:sz="4" w:space="0" w:color="auto"/>
            </w:tcBorders>
            <w:vAlign w:val="bottom"/>
            <w:hideMark/>
          </w:tcPr>
          <w:p w14:paraId="402DA1F6"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99,8</w:t>
            </w:r>
          </w:p>
        </w:tc>
        <w:tc>
          <w:tcPr>
            <w:tcW w:w="373" w:type="pct"/>
            <w:tcBorders>
              <w:top w:val="nil"/>
              <w:left w:val="single" w:sz="4" w:space="0" w:color="auto"/>
              <w:bottom w:val="nil"/>
              <w:right w:val="single" w:sz="4" w:space="0" w:color="auto"/>
            </w:tcBorders>
            <w:vAlign w:val="bottom"/>
            <w:hideMark/>
          </w:tcPr>
          <w:p w14:paraId="31AB3E53"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102,3</w:t>
            </w:r>
          </w:p>
        </w:tc>
      </w:tr>
      <w:tr w:rsidR="005B5DE1" w:rsidRPr="00135B86" w14:paraId="097B42B2"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E7882BA" w14:textId="77777777" w:rsidR="005B5DE1" w:rsidRPr="00135B86" w:rsidRDefault="005B5DE1" w:rsidP="00C03B5A">
            <w:pPr>
              <w:tabs>
                <w:tab w:val="left" w:pos="6600"/>
              </w:tabs>
              <w:spacing w:after="0" w:line="240" w:lineRule="auto"/>
              <w:ind w:left="113" w:right="30"/>
              <w:rPr>
                <w:rFonts w:ascii="Arial" w:hAnsi="Arial" w:cs="Arial"/>
                <w:iCs/>
                <w:sz w:val="18"/>
                <w:szCs w:val="18"/>
                <w:lang w:eastAsia="ru-RU"/>
              </w:rPr>
            </w:pPr>
            <w:r w:rsidRPr="00135B86">
              <w:rPr>
                <w:rFonts w:ascii="Arial" w:hAnsi="Arial" w:cs="Arial"/>
                <w:iCs/>
                <w:sz w:val="18"/>
                <w:szCs w:val="18"/>
                <w:lang w:eastAsia="ru-RU"/>
              </w:rPr>
              <w:t>июль – всего</w:t>
            </w:r>
          </w:p>
        </w:tc>
        <w:tc>
          <w:tcPr>
            <w:tcW w:w="408" w:type="pct"/>
            <w:tcBorders>
              <w:top w:val="nil"/>
              <w:left w:val="single" w:sz="4" w:space="0" w:color="auto"/>
              <w:bottom w:val="nil"/>
              <w:right w:val="single" w:sz="4" w:space="0" w:color="auto"/>
            </w:tcBorders>
            <w:vAlign w:val="bottom"/>
            <w:hideMark/>
          </w:tcPr>
          <w:p w14:paraId="503BF40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101,9</w:t>
            </w:r>
          </w:p>
        </w:tc>
        <w:tc>
          <w:tcPr>
            <w:tcW w:w="413" w:type="pct"/>
            <w:tcBorders>
              <w:top w:val="nil"/>
              <w:left w:val="single" w:sz="4" w:space="0" w:color="auto"/>
              <w:bottom w:val="nil"/>
              <w:right w:val="single" w:sz="4" w:space="0" w:color="auto"/>
            </w:tcBorders>
            <w:vAlign w:val="bottom"/>
            <w:hideMark/>
          </w:tcPr>
          <w:p w14:paraId="270CD3C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105,8</w:t>
            </w:r>
          </w:p>
        </w:tc>
        <w:tc>
          <w:tcPr>
            <w:tcW w:w="343" w:type="pct"/>
            <w:tcBorders>
              <w:top w:val="nil"/>
              <w:left w:val="nil"/>
              <w:bottom w:val="nil"/>
              <w:right w:val="single" w:sz="4" w:space="0" w:color="auto"/>
            </w:tcBorders>
            <w:vAlign w:val="bottom"/>
            <w:hideMark/>
          </w:tcPr>
          <w:p w14:paraId="32257E7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99,1</w:t>
            </w:r>
          </w:p>
        </w:tc>
        <w:tc>
          <w:tcPr>
            <w:tcW w:w="413" w:type="pct"/>
            <w:gridSpan w:val="2"/>
            <w:tcBorders>
              <w:top w:val="nil"/>
              <w:left w:val="single" w:sz="4" w:space="0" w:color="auto"/>
              <w:bottom w:val="nil"/>
              <w:right w:val="single" w:sz="4" w:space="0" w:color="auto"/>
            </w:tcBorders>
            <w:vAlign w:val="bottom"/>
            <w:hideMark/>
          </w:tcPr>
          <w:p w14:paraId="6370864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109,6</w:t>
            </w:r>
          </w:p>
        </w:tc>
        <w:tc>
          <w:tcPr>
            <w:tcW w:w="420" w:type="pct"/>
            <w:gridSpan w:val="3"/>
            <w:tcBorders>
              <w:top w:val="nil"/>
              <w:left w:val="single" w:sz="4" w:space="0" w:color="auto"/>
              <w:bottom w:val="nil"/>
              <w:right w:val="single" w:sz="4" w:space="0" w:color="auto"/>
            </w:tcBorders>
            <w:vAlign w:val="bottom"/>
            <w:hideMark/>
          </w:tcPr>
          <w:p w14:paraId="6EDC015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102,9</w:t>
            </w:r>
          </w:p>
        </w:tc>
        <w:tc>
          <w:tcPr>
            <w:tcW w:w="416" w:type="pct"/>
            <w:tcBorders>
              <w:top w:val="nil"/>
              <w:left w:val="single" w:sz="4" w:space="0" w:color="auto"/>
              <w:bottom w:val="nil"/>
              <w:right w:val="single" w:sz="4" w:space="0" w:color="auto"/>
            </w:tcBorders>
            <w:vAlign w:val="bottom"/>
            <w:hideMark/>
          </w:tcPr>
          <w:p w14:paraId="092D807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104,6</w:t>
            </w:r>
          </w:p>
        </w:tc>
        <w:tc>
          <w:tcPr>
            <w:tcW w:w="413" w:type="pct"/>
            <w:tcBorders>
              <w:top w:val="nil"/>
              <w:left w:val="single" w:sz="4" w:space="0" w:color="auto"/>
              <w:bottom w:val="nil"/>
              <w:right w:val="single" w:sz="4" w:space="0" w:color="auto"/>
            </w:tcBorders>
            <w:vAlign w:val="bottom"/>
            <w:hideMark/>
          </w:tcPr>
          <w:p w14:paraId="31A61EE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101,2</w:t>
            </w:r>
          </w:p>
        </w:tc>
        <w:tc>
          <w:tcPr>
            <w:tcW w:w="417" w:type="pct"/>
            <w:tcBorders>
              <w:top w:val="nil"/>
              <w:left w:val="single" w:sz="4" w:space="0" w:color="auto"/>
              <w:bottom w:val="nil"/>
              <w:right w:val="single" w:sz="4" w:space="0" w:color="auto"/>
            </w:tcBorders>
            <w:vAlign w:val="bottom"/>
            <w:hideMark/>
          </w:tcPr>
          <w:p w14:paraId="4CFBB32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107,6</w:t>
            </w:r>
          </w:p>
        </w:tc>
        <w:tc>
          <w:tcPr>
            <w:tcW w:w="404" w:type="pct"/>
            <w:tcBorders>
              <w:top w:val="nil"/>
              <w:left w:val="single" w:sz="4" w:space="0" w:color="auto"/>
              <w:bottom w:val="nil"/>
              <w:right w:val="single" w:sz="4" w:space="0" w:color="auto"/>
            </w:tcBorders>
            <w:vAlign w:val="bottom"/>
            <w:hideMark/>
          </w:tcPr>
          <w:p w14:paraId="6F14739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99,5</w:t>
            </w:r>
          </w:p>
        </w:tc>
        <w:tc>
          <w:tcPr>
            <w:tcW w:w="373" w:type="pct"/>
            <w:tcBorders>
              <w:top w:val="nil"/>
              <w:left w:val="single" w:sz="4" w:space="0" w:color="auto"/>
              <w:bottom w:val="nil"/>
              <w:right w:val="single" w:sz="4" w:space="0" w:color="auto"/>
            </w:tcBorders>
            <w:vAlign w:val="bottom"/>
            <w:hideMark/>
          </w:tcPr>
          <w:p w14:paraId="7EA48B27"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101,8</w:t>
            </w:r>
          </w:p>
        </w:tc>
      </w:tr>
      <w:tr w:rsidR="005B5DE1" w:rsidRPr="00135B86" w14:paraId="53CAF340"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8BA4CF4" w14:textId="77777777" w:rsidR="005B5DE1" w:rsidRPr="00135B86" w:rsidRDefault="005B5DE1" w:rsidP="00C03B5A">
            <w:pPr>
              <w:tabs>
                <w:tab w:val="left" w:pos="6600"/>
              </w:tabs>
              <w:spacing w:after="0" w:line="240" w:lineRule="auto"/>
              <w:ind w:left="113" w:right="30"/>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7E26FF8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100,8</w:t>
            </w:r>
          </w:p>
        </w:tc>
        <w:tc>
          <w:tcPr>
            <w:tcW w:w="413" w:type="pct"/>
            <w:tcBorders>
              <w:top w:val="nil"/>
              <w:left w:val="single" w:sz="4" w:space="0" w:color="auto"/>
              <w:bottom w:val="nil"/>
              <w:right w:val="single" w:sz="4" w:space="0" w:color="auto"/>
            </w:tcBorders>
            <w:vAlign w:val="bottom"/>
            <w:hideMark/>
          </w:tcPr>
          <w:p w14:paraId="39251A6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106,3</w:t>
            </w:r>
          </w:p>
        </w:tc>
        <w:tc>
          <w:tcPr>
            <w:tcW w:w="343" w:type="pct"/>
            <w:tcBorders>
              <w:top w:val="nil"/>
              <w:left w:val="nil"/>
              <w:bottom w:val="nil"/>
              <w:right w:val="single" w:sz="4" w:space="0" w:color="auto"/>
            </w:tcBorders>
            <w:vAlign w:val="bottom"/>
            <w:hideMark/>
          </w:tcPr>
          <w:p w14:paraId="5F71FAB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102,6</w:t>
            </w:r>
          </w:p>
        </w:tc>
        <w:tc>
          <w:tcPr>
            <w:tcW w:w="413" w:type="pct"/>
            <w:gridSpan w:val="2"/>
            <w:tcBorders>
              <w:top w:val="nil"/>
              <w:left w:val="single" w:sz="4" w:space="0" w:color="auto"/>
              <w:bottom w:val="nil"/>
              <w:right w:val="single" w:sz="4" w:space="0" w:color="auto"/>
            </w:tcBorders>
            <w:vAlign w:val="bottom"/>
            <w:hideMark/>
          </w:tcPr>
          <w:p w14:paraId="32AB310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112,1</w:t>
            </w:r>
          </w:p>
        </w:tc>
        <w:tc>
          <w:tcPr>
            <w:tcW w:w="420" w:type="pct"/>
            <w:gridSpan w:val="3"/>
            <w:tcBorders>
              <w:top w:val="nil"/>
              <w:left w:val="single" w:sz="4" w:space="0" w:color="auto"/>
              <w:bottom w:val="nil"/>
              <w:right w:val="single" w:sz="4" w:space="0" w:color="auto"/>
            </w:tcBorders>
            <w:vAlign w:val="bottom"/>
            <w:hideMark/>
          </w:tcPr>
          <w:p w14:paraId="6C8442B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100,3</w:t>
            </w:r>
          </w:p>
        </w:tc>
        <w:tc>
          <w:tcPr>
            <w:tcW w:w="416" w:type="pct"/>
            <w:tcBorders>
              <w:top w:val="nil"/>
              <w:left w:val="single" w:sz="4" w:space="0" w:color="auto"/>
              <w:bottom w:val="nil"/>
              <w:right w:val="single" w:sz="4" w:space="0" w:color="auto"/>
            </w:tcBorders>
            <w:vAlign w:val="bottom"/>
            <w:hideMark/>
          </w:tcPr>
          <w:p w14:paraId="28FF4AC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104,9</w:t>
            </w:r>
          </w:p>
        </w:tc>
        <w:tc>
          <w:tcPr>
            <w:tcW w:w="413" w:type="pct"/>
            <w:tcBorders>
              <w:top w:val="nil"/>
              <w:left w:val="single" w:sz="4" w:space="0" w:color="auto"/>
              <w:bottom w:val="nil"/>
              <w:right w:val="single" w:sz="4" w:space="0" w:color="auto"/>
            </w:tcBorders>
            <w:vAlign w:val="bottom"/>
            <w:hideMark/>
          </w:tcPr>
          <w:p w14:paraId="64E4A36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101,2</w:t>
            </w:r>
          </w:p>
        </w:tc>
        <w:tc>
          <w:tcPr>
            <w:tcW w:w="417" w:type="pct"/>
            <w:tcBorders>
              <w:top w:val="nil"/>
              <w:left w:val="single" w:sz="4" w:space="0" w:color="auto"/>
              <w:bottom w:val="nil"/>
              <w:right w:val="single" w:sz="4" w:space="0" w:color="auto"/>
            </w:tcBorders>
            <w:vAlign w:val="bottom"/>
            <w:hideMark/>
          </w:tcPr>
          <w:p w14:paraId="325DDB4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107,6</w:t>
            </w:r>
          </w:p>
        </w:tc>
        <w:tc>
          <w:tcPr>
            <w:tcW w:w="404" w:type="pct"/>
            <w:tcBorders>
              <w:top w:val="nil"/>
              <w:left w:val="single" w:sz="4" w:space="0" w:color="auto"/>
              <w:bottom w:val="nil"/>
              <w:right w:val="single" w:sz="4" w:space="0" w:color="auto"/>
            </w:tcBorders>
            <w:vAlign w:val="bottom"/>
            <w:hideMark/>
          </w:tcPr>
          <w:p w14:paraId="55B2B88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99,5</w:t>
            </w:r>
          </w:p>
        </w:tc>
        <w:tc>
          <w:tcPr>
            <w:tcW w:w="373" w:type="pct"/>
            <w:tcBorders>
              <w:top w:val="nil"/>
              <w:left w:val="single" w:sz="4" w:space="0" w:color="auto"/>
              <w:bottom w:val="nil"/>
              <w:right w:val="single" w:sz="4" w:space="0" w:color="auto"/>
            </w:tcBorders>
            <w:vAlign w:val="bottom"/>
            <w:hideMark/>
          </w:tcPr>
          <w:p w14:paraId="445D8BD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101,8</w:t>
            </w:r>
          </w:p>
        </w:tc>
      </w:tr>
      <w:tr w:rsidR="005B5DE1" w:rsidRPr="00135B86" w14:paraId="749F1384"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2BE2BBE9" w14:textId="77777777" w:rsidR="005B5DE1" w:rsidRPr="00135B86" w:rsidRDefault="005B5DE1" w:rsidP="00C03B5A">
            <w:pPr>
              <w:tabs>
                <w:tab w:val="left" w:pos="6600"/>
              </w:tabs>
              <w:spacing w:after="0" w:line="240" w:lineRule="auto"/>
              <w:ind w:left="113" w:right="30"/>
              <w:rPr>
                <w:rFonts w:ascii="Arial" w:hAnsi="Arial" w:cs="Arial"/>
                <w:iCs/>
                <w:sz w:val="18"/>
                <w:szCs w:val="18"/>
                <w:lang w:eastAsia="ru-RU"/>
              </w:rPr>
            </w:pPr>
            <w:r w:rsidRPr="00135B86">
              <w:rPr>
                <w:rFonts w:ascii="Arial" w:hAnsi="Arial" w:cs="Arial"/>
                <w:iCs/>
                <w:sz w:val="18"/>
                <w:szCs w:val="18"/>
                <w:lang w:eastAsia="ru-RU"/>
              </w:rPr>
              <w:t>август – всего</w:t>
            </w:r>
          </w:p>
        </w:tc>
        <w:tc>
          <w:tcPr>
            <w:tcW w:w="408" w:type="pct"/>
            <w:tcBorders>
              <w:top w:val="nil"/>
              <w:left w:val="single" w:sz="4" w:space="0" w:color="auto"/>
              <w:bottom w:val="nil"/>
              <w:right w:val="single" w:sz="4" w:space="0" w:color="auto"/>
            </w:tcBorders>
            <w:vAlign w:val="bottom"/>
            <w:hideMark/>
          </w:tcPr>
          <w:p w14:paraId="344FB56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108,5</w:t>
            </w:r>
          </w:p>
        </w:tc>
        <w:tc>
          <w:tcPr>
            <w:tcW w:w="413" w:type="pct"/>
            <w:tcBorders>
              <w:top w:val="nil"/>
              <w:left w:val="single" w:sz="4" w:space="0" w:color="auto"/>
              <w:bottom w:val="nil"/>
              <w:right w:val="single" w:sz="4" w:space="0" w:color="auto"/>
            </w:tcBorders>
            <w:vAlign w:val="bottom"/>
            <w:hideMark/>
          </w:tcPr>
          <w:p w14:paraId="70F02A5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114,8</w:t>
            </w:r>
          </w:p>
        </w:tc>
        <w:tc>
          <w:tcPr>
            <w:tcW w:w="343" w:type="pct"/>
            <w:tcBorders>
              <w:top w:val="nil"/>
              <w:left w:val="nil"/>
              <w:bottom w:val="nil"/>
              <w:right w:val="single" w:sz="4" w:space="0" w:color="auto"/>
            </w:tcBorders>
            <w:vAlign w:val="bottom"/>
            <w:hideMark/>
          </w:tcPr>
          <w:p w14:paraId="4895C66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119,7</w:t>
            </w:r>
          </w:p>
        </w:tc>
        <w:tc>
          <w:tcPr>
            <w:tcW w:w="413" w:type="pct"/>
            <w:gridSpan w:val="2"/>
            <w:tcBorders>
              <w:top w:val="nil"/>
              <w:left w:val="single" w:sz="4" w:space="0" w:color="auto"/>
              <w:bottom w:val="nil"/>
              <w:right w:val="single" w:sz="4" w:space="0" w:color="auto"/>
            </w:tcBorders>
            <w:vAlign w:val="bottom"/>
            <w:hideMark/>
          </w:tcPr>
          <w:p w14:paraId="34E8C25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131,2</w:t>
            </w:r>
          </w:p>
        </w:tc>
        <w:tc>
          <w:tcPr>
            <w:tcW w:w="420" w:type="pct"/>
            <w:gridSpan w:val="3"/>
            <w:tcBorders>
              <w:top w:val="nil"/>
              <w:left w:val="single" w:sz="4" w:space="0" w:color="auto"/>
              <w:bottom w:val="nil"/>
              <w:right w:val="single" w:sz="4" w:space="0" w:color="auto"/>
            </w:tcBorders>
            <w:vAlign w:val="bottom"/>
            <w:hideMark/>
          </w:tcPr>
          <w:p w14:paraId="60757A6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105,7</w:t>
            </w:r>
          </w:p>
        </w:tc>
        <w:tc>
          <w:tcPr>
            <w:tcW w:w="416" w:type="pct"/>
            <w:tcBorders>
              <w:top w:val="nil"/>
              <w:left w:val="single" w:sz="4" w:space="0" w:color="auto"/>
              <w:bottom w:val="nil"/>
              <w:right w:val="single" w:sz="4" w:space="0" w:color="auto"/>
            </w:tcBorders>
            <w:vAlign w:val="bottom"/>
            <w:hideMark/>
          </w:tcPr>
          <w:p w14:paraId="15E5644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110,6</w:t>
            </w:r>
          </w:p>
        </w:tc>
        <w:tc>
          <w:tcPr>
            <w:tcW w:w="413" w:type="pct"/>
            <w:tcBorders>
              <w:top w:val="nil"/>
              <w:left w:val="single" w:sz="4" w:space="0" w:color="auto"/>
              <w:bottom w:val="nil"/>
              <w:right w:val="single" w:sz="4" w:space="0" w:color="auto"/>
            </w:tcBorders>
            <w:vAlign w:val="bottom"/>
            <w:hideMark/>
          </w:tcPr>
          <w:p w14:paraId="1C44239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c>
          <w:tcPr>
            <w:tcW w:w="417" w:type="pct"/>
            <w:tcBorders>
              <w:top w:val="nil"/>
              <w:left w:val="single" w:sz="4" w:space="0" w:color="auto"/>
              <w:bottom w:val="nil"/>
              <w:right w:val="single" w:sz="4" w:space="0" w:color="auto"/>
            </w:tcBorders>
            <w:vAlign w:val="bottom"/>
            <w:hideMark/>
          </w:tcPr>
          <w:p w14:paraId="7D1591F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107,5</w:t>
            </w:r>
          </w:p>
        </w:tc>
        <w:tc>
          <w:tcPr>
            <w:tcW w:w="404" w:type="pct"/>
            <w:tcBorders>
              <w:top w:val="nil"/>
              <w:left w:val="single" w:sz="4" w:space="0" w:color="auto"/>
              <w:bottom w:val="nil"/>
              <w:right w:val="single" w:sz="4" w:space="0" w:color="auto"/>
            </w:tcBorders>
            <w:vAlign w:val="bottom"/>
            <w:hideMark/>
          </w:tcPr>
          <w:p w14:paraId="3F8CDF0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1A561CE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102,0</w:t>
            </w:r>
          </w:p>
        </w:tc>
      </w:tr>
      <w:tr w:rsidR="005B5DE1" w:rsidRPr="00135B86" w14:paraId="2F3CBC5B"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5BCB41B" w14:textId="77777777" w:rsidR="005B5DE1" w:rsidRPr="00135B86" w:rsidRDefault="005B5DE1" w:rsidP="00C03B5A">
            <w:pPr>
              <w:tabs>
                <w:tab w:val="left" w:pos="6600"/>
              </w:tabs>
              <w:spacing w:after="0" w:line="240" w:lineRule="auto"/>
              <w:ind w:left="113" w:right="30"/>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03561AB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106,3</w:t>
            </w:r>
          </w:p>
        </w:tc>
        <w:tc>
          <w:tcPr>
            <w:tcW w:w="413" w:type="pct"/>
            <w:tcBorders>
              <w:top w:val="nil"/>
              <w:left w:val="single" w:sz="4" w:space="0" w:color="auto"/>
              <w:bottom w:val="nil"/>
              <w:right w:val="single" w:sz="4" w:space="0" w:color="auto"/>
            </w:tcBorders>
            <w:vAlign w:val="bottom"/>
            <w:hideMark/>
          </w:tcPr>
          <w:p w14:paraId="194CC7F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113,0</w:t>
            </w:r>
          </w:p>
        </w:tc>
        <w:tc>
          <w:tcPr>
            <w:tcW w:w="343" w:type="pct"/>
            <w:tcBorders>
              <w:top w:val="nil"/>
              <w:left w:val="nil"/>
              <w:bottom w:val="nil"/>
              <w:right w:val="single" w:sz="4" w:space="0" w:color="auto"/>
            </w:tcBorders>
            <w:vAlign w:val="bottom"/>
            <w:hideMark/>
          </w:tcPr>
          <w:p w14:paraId="319EFEA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119,1</w:t>
            </w:r>
          </w:p>
        </w:tc>
        <w:tc>
          <w:tcPr>
            <w:tcW w:w="413" w:type="pct"/>
            <w:gridSpan w:val="2"/>
            <w:tcBorders>
              <w:top w:val="nil"/>
              <w:left w:val="single" w:sz="4" w:space="0" w:color="auto"/>
              <w:bottom w:val="nil"/>
              <w:right w:val="single" w:sz="4" w:space="0" w:color="auto"/>
            </w:tcBorders>
            <w:vAlign w:val="bottom"/>
            <w:hideMark/>
          </w:tcPr>
          <w:p w14:paraId="3B9C3CE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133,6</w:t>
            </w:r>
          </w:p>
        </w:tc>
        <w:tc>
          <w:tcPr>
            <w:tcW w:w="420" w:type="pct"/>
            <w:gridSpan w:val="3"/>
            <w:tcBorders>
              <w:top w:val="nil"/>
              <w:left w:val="single" w:sz="4" w:space="0" w:color="auto"/>
              <w:bottom w:val="nil"/>
              <w:right w:val="single" w:sz="4" w:space="0" w:color="auto"/>
            </w:tcBorders>
            <w:vAlign w:val="bottom"/>
            <w:hideMark/>
          </w:tcPr>
          <w:p w14:paraId="73D9943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103,7</w:t>
            </w:r>
          </w:p>
        </w:tc>
        <w:tc>
          <w:tcPr>
            <w:tcW w:w="416" w:type="pct"/>
            <w:tcBorders>
              <w:top w:val="nil"/>
              <w:left w:val="single" w:sz="4" w:space="0" w:color="auto"/>
              <w:bottom w:val="nil"/>
              <w:right w:val="single" w:sz="4" w:space="0" w:color="auto"/>
            </w:tcBorders>
            <w:vAlign w:val="bottom"/>
            <w:hideMark/>
          </w:tcPr>
          <w:p w14:paraId="7D18704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108,9</w:t>
            </w:r>
          </w:p>
        </w:tc>
        <w:tc>
          <w:tcPr>
            <w:tcW w:w="413" w:type="pct"/>
            <w:tcBorders>
              <w:top w:val="nil"/>
              <w:left w:val="single" w:sz="4" w:space="0" w:color="auto"/>
              <w:bottom w:val="nil"/>
              <w:right w:val="single" w:sz="4" w:space="0" w:color="auto"/>
            </w:tcBorders>
            <w:vAlign w:val="bottom"/>
            <w:hideMark/>
          </w:tcPr>
          <w:p w14:paraId="2D9738C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99,9</w:t>
            </w:r>
          </w:p>
        </w:tc>
        <w:tc>
          <w:tcPr>
            <w:tcW w:w="417" w:type="pct"/>
            <w:tcBorders>
              <w:top w:val="nil"/>
              <w:left w:val="single" w:sz="4" w:space="0" w:color="auto"/>
              <w:bottom w:val="nil"/>
              <w:right w:val="single" w:sz="4" w:space="0" w:color="auto"/>
            </w:tcBorders>
            <w:vAlign w:val="bottom"/>
            <w:hideMark/>
          </w:tcPr>
          <w:p w14:paraId="1D69983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107,5</w:t>
            </w:r>
          </w:p>
        </w:tc>
        <w:tc>
          <w:tcPr>
            <w:tcW w:w="404" w:type="pct"/>
            <w:tcBorders>
              <w:top w:val="nil"/>
              <w:left w:val="single" w:sz="4" w:space="0" w:color="auto"/>
              <w:bottom w:val="nil"/>
              <w:right w:val="single" w:sz="4" w:space="0" w:color="auto"/>
            </w:tcBorders>
            <w:vAlign w:val="bottom"/>
            <w:hideMark/>
          </w:tcPr>
          <w:p w14:paraId="7702184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2669430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102,0</w:t>
            </w:r>
          </w:p>
        </w:tc>
      </w:tr>
      <w:tr w:rsidR="005B5DE1" w:rsidRPr="00135B86" w14:paraId="53561FE9"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4812C8F9" w14:textId="77777777" w:rsidR="005B5DE1" w:rsidRPr="00135B86" w:rsidRDefault="005B5DE1" w:rsidP="00C03B5A">
            <w:pPr>
              <w:tabs>
                <w:tab w:val="left" w:pos="6600"/>
              </w:tabs>
              <w:spacing w:after="0" w:line="240" w:lineRule="auto"/>
              <w:ind w:left="113" w:right="30"/>
              <w:rPr>
                <w:rFonts w:ascii="Arial" w:hAnsi="Arial" w:cs="Arial"/>
                <w:iCs/>
                <w:sz w:val="18"/>
                <w:szCs w:val="18"/>
                <w:lang w:eastAsia="ru-RU"/>
              </w:rPr>
            </w:pPr>
            <w:r w:rsidRPr="00135B86">
              <w:rPr>
                <w:rFonts w:ascii="Arial" w:hAnsi="Arial" w:cs="Arial"/>
                <w:iCs/>
                <w:sz w:val="18"/>
                <w:szCs w:val="18"/>
                <w:lang w:eastAsia="ru-RU"/>
              </w:rPr>
              <w:t>сентябрь – всего</w:t>
            </w:r>
          </w:p>
        </w:tc>
        <w:tc>
          <w:tcPr>
            <w:tcW w:w="408" w:type="pct"/>
            <w:tcBorders>
              <w:top w:val="nil"/>
              <w:left w:val="single" w:sz="4" w:space="0" w:color="auto"/>
              <w:bottom w:val="nil"/>
              <w:right w:val="single" w:sz="4" w:space="0" w:color="auto"/>
            </w:tcBorders>
            <w:vAlign w:val="bottom"/>
            <w:hideMark/>
          </w:tcPr>
          <w:p w14:paraId="13B4D11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110,9</w:t>
            </w:r>
          </w:p>
        </w:tc>
        <w:tc>
          <w:tcPr>
            <w:tcW w:w="413" w:type="pct"/>
            <w:tcBorders>
              <w:top w:val="nil"/>
              <w:left w:val="single" w:sz="4" w:space="0" w:color="auto"/>
              <w:bottom w:val="nil"/>
              <w:right w:val="single" w:sz="4" w:space="0" w:color="auto"/>
            </w:tcBorders>
            <w:vAlign w:val="bottom"/>
            <w:hideMark/>
          </w:tcPr>
          <w:p w14:paraId="1AC6815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127,3</w:t>
            </w:r>
          </w:p>
        </w:tc>
        <w:tc>
          <w:tcPr>
            <w:tcW w:w="343" w:type="pct"/>
            <w:tcBorders>
              <w:top w:val="nil"/>
              <w:left w:val="nil"/>
              <w:bottom w:val="nil"/>
              <w:right w:val="single" w:sz="4" w:space="0" w:color="auto"/>
            </w:tcBorders>
            <w:vAlign w:val="bottom"/>
            <w:hideMark/>
          </w:tcPr>
          <w:p w14:paraId="4C5D284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125,0</w:t>
            </w:r>
          </w:p>
        </w:tc>
        <w:tc>
          <w:tcPr>
            <w:tcW w:w="413" w:type="pct"/>
            <w:gridSpan w:val="2"/>
            <w:tcBorders>
              <w:top w:val="nil"/>
              <w:left w:val="single" w:sz="4" w:space="0" w:color="auto"/>
              <w:bottom w:val="nil"/>
              <w:right w:val="single" w:sz="4" w:space="0" w:color="auto"/>
            </w:tcBorders>
            <w:vAlign w:val="bottom"/>
            <w:hideMark/>
          </w:tcPr>
          <w:p w14:paraId="2CDFB3D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164,0</w:t>
            </w:r>
          </w:p>
        </w:tc>
        <w:tc>
          <w:tcPr>
            <w:tcW w:w="420" w:type="pct"/>
            <w:gridSpan w:val="3"/>
            <w:tcBorders>
              <w:top w:val="nil"/>
              <w:left w:val="single" w:sz="4" w:space="0" w:color="auto"/>
              <w:bottom w:val="nil"/>
              <w:right w:val="single" w:sz="4" w:space="0" w:color="auto"/>
            </w:tcBorders>
            <w:vAlign w:val="bottom"/>
            <w:hideMark/>
          </w:tcPr>
          <w:p w14:paraId="1D031CD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106,8</w:t>
            </w:r>
          </w:p>
        </w:tc>
        <w:tc>
          <w:tcPr>
            <w:tcW w:w="416" w:type="pct"/>
            <w:tcBorders>
              <w:top w:val="nil"/>
              <w:left w:val="single" w:sz="4" w:space="0" w:color="auto"/>
              <w:bottom w:val="nil"/>
              <w:right w:val="single" w:sz="4" w:space="0" w:color="auto"/>
            </w:tcBorders>
            <w:vAlign w:val="bottom"/>
            <w:hideMark/>
          </w:tcPr>
          <w:p w14:paraId="1B7646D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118,1</w:t>
            </w:r>
          </w:p>
        </w:tc>
        <w:tc>
          <w:tcPr>
            <w:tcW w:w="413" w:type="pct"/>
            <w:tcBorders>
              <w:top w:val="nil"/>
              <w:left w:val="single" w:sz="4" w:space="0" w:color="auto"/>
              <w:bottom w:val="nil"/>
              <w:right w:val="single" w:sz="4" w:space="0" w:color="auto"/>
            </w:tcBorders>
            <w:vAlign w:val="bottom"/>
            <w:hideMark/>
          </w:tcPr>
          <w:p w14:paraId="23894F3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98,8</w:t>
            </w:r>
          </w:p>
        </w:tc>
        <w:tc>
          <w:tcPr>
            <w:tcW w:w="417" w:type="pct"/>
            <w:tcBorders>
              <w:top w:val="nil"/>
              <w:left w:val="single" w:sz="4" w:space="0" w:color="auto"/>
              <w:bottom w:val="nil"/>
              <w:right w:val="single" w:sz="4" w:space="0" w:color="auto"/>
            </w:tcBorders>
            <w:vAlign w:val="bottom"/>
            <w:hideMark/>
          </w:tcPr>
          <w:p w14:paraId="65B012D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106,2</w:t>
            </w:r>
          </w:p>
        </w:tc>
        <w:tc>
          <w:tcPr>
            <w:tcW w:w="404" w:type="pct"/>
            <w:tcBorders>
              <w:top w:val="nil"/>
              <w:left w:val="single" w:sz="4" w:space="0" w:color="auto"/>
              <w:bottom w:val="nil"/>
              <w:right w:val="single" w:sz="4" w:space="0" w:color="auto"/>
            </w:tcBorders>
            <w:vAlign w:val="bottom"/>
            <w:hideMark/>
          </w:tcPr>
          <w:p w14:paraId="2ED0C97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1ACD5C2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102,0</w:t>
            </w:r>
          </w:p>
        </w:tc>
      </w:tr>
      <w:tr w:rsidR="005B5DE1" w:rsidRPr="00135B86" w14:paraId="563CF886"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2A130743" w14:textId="77777777" w:rsidR="005B5DE1" w:rsidRPr="00135B86" w:rsidRDefault="005B5DE1" w:rsidP="00C03B5A">
            <w:pPr>
              <w:tabs>
                <w:tab w:val="left" w:pos="6600"/>
              </w:tabs>
              <w:spacing w:after="0" w:line="240" w:lineRule="auto"/>
              <w:ind w:left="113" w:right="30"/>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370A521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107,7</w:t>
            </w:r>
          </w:p>
        </w:tc>
        <w:tc>
          <w:tcPr>
            <w:tcW w:w="413" w:type="pct"/>
            <w:tcBorders>
              <w:top w:val="nil"/>
              <w:left w:val="single" w:sz="4" w:space="0" w:color="auto"/>
              <w:bottom w:val="nil"/>
              <w:right w:val="single" w:sz="4" w:space="0" w:color="auto"/>
            </w:tcBorders>
            <w:vAlign w:val="bottom"/>
            <w:hideMark/>
          </w:tcPr>
          <w:p w14:paraId="21FCBB9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121,6</w:t>
            </w:r>
          </w:p>
        </w:tc>
        <w:tc>
          <w:tcPr>
            <w:tcW w:w="343" w:type="pct"/>
            <w:tcBorders>
              <w:top w:val="nil"/>
              <w:left w:val="nil"/>
              <w:bottom w:val="nil"/>
              <w:right w:val="single" w:sz="4" w:space="0" w:color="auto"/>
            </w:tcBorders>
            <w:vAlign w:val="bottom"/>
            <w:hideMark/>
          </w:tcPr>
          <w:p w14:paraId="77B4506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120,1</w:t>
            </w:r>
          </w:p>
        </w:tc>
        <w:tc>
          <w:tcPr>
            <w:tcW w:w="413" w:type="pct"/>
            <w:gridSpan w:val="2"/>
            <w:tcBorders>
              <w:top w:val="nil"/>
              <w:left w:val="single" w:sz="4" w:space="0" w:color="auto"/>
              <w:bottom w:val="nil"/>
              <w:right w:val="single" w:sz="4" w:space="0" w:color="auto"/>
            </w:tcBorders>
            <w:vAlign w:val="bottom"/>
            <w:hideMark/>
          </w:tcPr>
          <w:p w14:paraId="5B7DC8D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160,4</w:t>
            </w:r>
          </w:p>
        </w:tc>
        <w:tc>
          <w:tcPr>
            <w:tcW w:w="420" w:type="pct"/>
            <w:gridSpan w:val="3"/>
            <w:tcBorders>
              <w:top w:val="nil"/>
              <w:left w:val="single" w:sz="4" w:space="0" w:color="auto"/>
              <w:bottom w:val="nil"/>
              <w:right w:val="single" w:sz="4" w:space="0" w:color="auto"/>
            </w:tcBorders>
            <w:vAlign w:val="bottom"/>
            <w:hideMark/>
          </w:tcPr>
          <w:p w14:paraId="038E2A1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104,9</w:t>
            </w:r>
          </w:p>
        </w:tc>
        <w:tc>
          <w:tcPr>
            <w:tcW w:w="416" w:type="pct"/>
            <w:tcBorders>
              <w:top w:val="nil"/>
              <w:left w:val="single" w:sz="4" w:space="0" w:color="auto"/>
              <w:bottom w:val="nil"/>
              <w:right w:val="single" w:sz="4" w:space="0" w:color="auto"/>
            </w:tcBorders>
            <w:vAlign w:val="bottom"/>
            <w:hideMark/>
          </w:tcPr>
          <w:p w14:paraId="7FF142E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114,2</w:t>
            </w:r>
          </w:p>
        </w:tc>
        <w:tc>
          <w:tcPr>
            <w:tcW w:w="413" w:type="pct"/>
            <w:tcBorders>
              <w:top w:val="nil"/>
              <w:left w:val="single" w:sz="4" w:space="0" w:color="auto"/>
              <w:bottom w:val="nil"/>
              <w:right w:val="single" w:sz="4" w:space="0" w:color="auto"/>
            </w:tcBorders>
            <w:vAlign w:val="bottom"/>
            <w:hideMark/>
          </w:tcPr>
          <w:p w14:paraId="65A007C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98,8</w:t>
            </w:r>
          </w:p>
        </w:tc>
        <w:tc>
          <w:tcPr>
            <w:tcW w:w="417" w:type="pct"/>
            <w:tcBorders>
              <w:top w:val="nil"/>
              <w:left w:val="single" w:sz="4" w:space="0" w:color="auto"/>
              <w:bottom w:val="nil"/>
              <w:right w:val="single" w:sz="4" w:space="0" w:color="auto"/>
            </w:tcBorders>
            <w:vAlign w:val="bottom"/>
            <w:hideMark/>
          </w:tcPr>
          <w:p w14:paraId="4758681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106,2</w:t>
            </w:r>
          </w:p>
        </w:tc>
        <w:tc>
          <w:tcPr>
            <w:tcW w:w="404" w:type="pct"/>
            <w:tcBorders>
              <w:top w:val="nil"/>
              <w:left w:val="single" w:sz="4" w:space="0" w:color="auto"/>
              <w:bottom w:val="nil"/>
              <w:right w:val="single" w:sz="4" w:space="0" w:color="auto"/>
            </w:tcBorders>
            <w:vAlign w:val="bottom"/>
            <w:hideMark/>
          </w:tcPr>
          <w:p w14:paraId="259E16A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3CD86F9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102,0</w:t>
            </w:r>
          </w:p>
        </w:tc>
      </w:tr>
      <w:tr w:rsidR="005B5DE1" w:rsidRPr="00135B86" w14:paraId="4EBA47BF"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7C170744" w14:textId="77777777" w:rsidR="005B5DE1" w:rsidRPr="00135B86" w:rsidRDefault="005B5DE1" w:rsidP="00C03B5A">
            <w:pPr>
              <w:tabs>
                <w:tab w:val="left" w:pos="6600"/>
              </w:tabs>
              <w:spacing w:after="0" w:line="240" w:lineRule="auto"/>
              <w:ind w:left="113" w:right="30"/>
              <w:rPr>
                <w:rFonts w:ascii="Arial" w:hAnsi="Arial" w:cs="Arial"/>
                <w:b/>
                <w:iCs/>
                <w:sz w:val="18"/>
                <w:szCs w:val="18"/>
                <w:lang w:eastAsia="ru-RU"/>
              </w:rPr>
            </w:pPr>
            <w:r w:rsidRPr="00135B86">
              <w:rPr>
                <w:rFonts w:ascii="Arial" w:hAnsi="Arial" w:cs="Arial"/>
                <w:b/>
                <w:iCs/>
                <w:sz w:val="18"/>
                <w:szCs w:val="18"/>
                <w:lang w:val="en-US" w:eastAsia="ru-RU"/>
              </w:rPr>
              <w:t>III</w:t>
            </w:r>
            <w:r w:rsidRPr="00135B86">
              <w:rPr>
                <w:rFonts w:ascii="Arial" w:hAnsi="Arial" w:cs="Arial"/>
                <w:b/>
                <w:iCs/>
                <w:sz w:val="18"/>
                <w:szCs w:val="18"/>
                <w:lang w:eastAsia="ru-RU"/>
              </w:rPr>
              <w:t xml:space="preserve"> квартал – всего</w:t>
            </w:r>
          </w:p>
        </w:tc>
        <w:tc>
          <w:tcPr>
            <w:tcW w:w="408" w:type="pct"/>
            <w:tcBorders>
              <w:top w:val="nil"/>
              <w:left w:val="single" w:sz="4" w:space="0" w:color="auto"/>
              <w:bottom w:val="nil"/>
              <w:right w:val="single" w:sz="4" w:space="0" w:color="auto"/>
            </w:tcBorders>
            <w:vAlign w:val="bottom"/>
            <w:hideMark/>
          </w:tcPr>
          <w:p w14:paraId="1A7EACB3"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122,7</w:t>
            </w:r>
          </w:p>
        </w:tc>
        <w:tc>
          <w:tcPr>
            <w:tcW w:w="413" w:type="pct"/>
            <w:tcBorders>
              <w:top w:val="nil"/>
              <w:left w:val="single" w:sz="4" w:space="0" w:color="auto"/>
              <w:bottom w:val="nil"/>
              <w:right w:val="single" w:sz="4" w:space="0" w:color="auto"/>
            </w:tcBorders>
            <w:vAlign w:val="bottom"/>
            <w:hideMark/>
          </w:tcPr>
          <w:p w14:paraId="08B3FF36"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127,3</w:t>
            </w:r>
          </w:p>
        </w:tc>
        <w:tc>
          <w:tcPr>
            <w:tcW w:w="343" w:type="pct"/>
            <w:tcBorders>
              <w:top w:val="nil"/>
              <w:left w:val="nil"/>
              <w:bottom w:val="nil"/>
              <w:right w:val="single" w:sz="4" w:space="0" w:color="auto"/>
            </w:tcBorders>
            <w:vAlign w:val="bottom"/>
            <w:hideMark/>
          </w:tcPr>
          <w:p w14:paraId="7C526639"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148,3</w:t>
            </w:r>
          </w:p>
        </w:tc>
        <w:tc>
          <w:tcPr>
            <w:tcW w:w="413" w:type="pct"/>
            <w:gridSpan w:val="2"/>
            <w:tcBorders>
              <w:top w:val="nil"/>
              <w:left w:val="single" w:sz="4" w:space="0" w:color="auto"/>
              <w:bottom w:val="nil"/>
              <w:right w:val="single" w:sz="4" w:space="0" w:color="auto"/>
            </w:tcBorders>
            <w:vAlign w:val="bottom"/>
            <w:hideMark/>
          </w:tcPr>
          <w:p w14:paraId="00288DF9"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164,0</w:t>
            </w:r>
          </w:p>
        </w:tc>
        <w:tc>
          <w:tcPr>
            <w:tcW w:w="420" w:type="pct"/>
            <w:gridSpan w:val="3"/>
            <w:tcBorders>
              <w:top w:val="nil"/>
              <w:left w:val="single" w:sz="4" w:space="0" w:color="auto"/>
              <w:bottom w:val="nil"/>
              <w:right w:val="single" w:sz="4" w:space="0" w:color="auto"/>
            </w:tcBorders>
            <w:vAlign w:val="bottom"/>
            <w:hideMark/>
          </w:tcPr>
          <w:p w14:paraId="2EDB4746"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116,3</w:t>
            </w:r>
          </w:p>
        </w:tc>
        <w:tc>
          <w:tcPr>
            <w:tcW w:w="416" w:type="pct"/>
            <w:tcBorders>
              <w:top w:val="nil"/>
              <w:left w:val="single" w:sz="4" w:space="0" w:color="auto"/>
              <w:bottom w:val="nil"/>
              <w:right w:val="single" w:sz="4" w:space="0" w:color="auto"/>
            </w:tcBorders>
            <w:vAlign w:val="bottom"/>
            <w:hideMark/>
          </w:tcPr>
          <w:p w14:paraId="2D4A1CA7"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118,1</w:t>
            </w:r>
          </w:p>
        </w:tc>
        <w:tc>
          <w:tcPr>
            <w:tcW w:w="413" w:type="pct"/>
            <w:tcBorders>
              <w:top w:val="nil"/>
              <w:left w:val="single" w:sz="4" w:space="0" w:color="auto"/>
              <w:bottom w:val="nil"/>
              <w:right w:val="single" w:sz="4" w:space="0" w:color="auto"/>
            </w:tcBorders>
            <w:vAlign w:val="bottom"/>
            <w:hideMark/>
          </w:tcPr>
          <w:p w14:paraId="0F39FAD4"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100,0</w:t>
            </w:r>
          </w:p>
        </w:tc>
        <w:tc>
          <w:tcPr>
            <w:tcW w:w="417" w:type="pct"/>
            <w:tcBorders>
              <w:top w:val="nil"/>
              <w:left w:val="single" w:sz="4" w:space="0" w:color="auto"/>
              <w:bottom w:val="nil"/>
              <w:right w:val="single" w:sz="4" w:space="0" w:color="auto"/>
            </w:tcBorders>
            <w:vAlign w:val="bottom"/>
            <w:hideMark/>
          </w:tcPr>
          <w:p w14:paraId="3E58476B"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106,2</w:t>
            </w:r>
          </w:p>
        </w:tc>
        <w:tc>
          <w:tcPr>
            <w:tcW w:w="404" w:type="pct"/>
            <w:tcBorders>
              <w:top w:val="nil"/>
              <w:left w:val="single" w:sz="4" w:space="0" w:color="auto"/>
              <w:bottom w:val="nil"/>
              <w:right w:val="single" w:sz="4" w:space="0" w:color="auto"/>
            </w:tcBorders>
            <w:vAlign w:val="bottom"/>
            <w:hideMark/>
          </w:tcPr>
          <w:p w14:paraId="5BB8BABF"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99,7</w:t>
            </w:r>
          </w:p>
        </w:tc>
        <w:tc>
          <w:tcPr>
            <w:tcW w:w="373" w:type="pct"/>
            <w:tcBorders>
              <w:top w:val="nil"/>
              <w:left w:val="single" w:sz="4" w:space="0" w:color="auto"/>
              <w:bottom w:val="nil"/>
              <w:right w:val="single" w:sz="4" w:space="0" w:color="auto"/>
            </w:tcBorders>
            <w:vAlign w:val="bottom"/>
            <w:hideMark/>
          </w:tcPr>
          <w:p w14:paraId="58E11A49"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102,0</w:t>
            </w:r>
          </w:p>
        </w:tc>
      </w:tr>
      <w:tr w:rsidR="005B5DE1" w:rsidRPr="00135B86" w14:paraId="02129925"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B5F536F" w14:textId="77777777" w:rsidR="005B5DE1" w:rsidRPr="00135B86" w:rsidRDefault="005B5DE1" w:rsidP="00C03B5A">
            <w:pPr>
              <w:tabs>
                <w:tab w:val="left" w:pos="6600"/>
              </w:tabs>
              <w:spacing w:after="0" w:line="240" w:lineRule="auto"/>
              <w:ind w:left="113"/>
              <w:rPr>
                <w:rFonts w:ascii="Arial" w:hAnsi="Arial" w:cs="Arial"/>
                <w:b/>
                <w:i/>
                <w:iCs/>
                <w:sz w:val="18"/>
                <w:szCs w:val="18"/>
                <w:lang w:eastAsia="ru-RU"/>
              </w:rPr>
            </w:pPr>
            <w:r w:rsidRPr="00135B86">
              <w:rPr>
                <w:rFonts w:ascii="Arial" w:hAnsi="Arial" w:cs="Arial"/>
                <w:b/>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7310BC7C"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115,3</w:t>
            </w:r>
          </w:p>
        </w:tc>
        <w:tc>
          <w:tcPr>
            <w:tcW w:w="413" w:type="pct"/>
            <w:tcBorders>
              <w:top w:val="nil"/>
              <w:left w:val="single" w:sz="4" w:space="0" w:color="auto"/>
              <w:bottom w:val="nil"/>
              <w:right w:val="single" w:sz="4" w:space="0" w:color="auto"/>
            </w:tcBorders>
            <w:vAlign w:val="bottom"/>
            <w:hideMark/>
          </w:tcPr>
          <w:p w14:paraId="641BE837"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121,6</w:t>
            </w:r>
          </w:p>
        </w:tc>
        <w:tc>
          <w:tcPr>
            <w:tcW w:w="343" w:type="pct"/>
            <w:tcBorders>
              <w:top w:val="nil"/>
              <w:left w:val="nil"/>
              <w:bottom w:val="nil"/>
              <w:right w:val="single" w:sz="4" w:space="0" w:color="auto"/>
            </w:tcBorders>
            <w:vAlign w:val="bottom"/>
            <w:hideMark/>
          </w:tcPr>
          <w:p w14:paraId="1DA879E6"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146,9</w:t>
            </w:r>
          </w:p>
        </w:tc>
        <w:tc>
          <w:tcPr>
            <w:tcW w:w="413" w:type="pct"/>
            <w:gridSpan w:val="2"/>
            <w:tcBorders>
              <w:top w:val="nil"/>
              <w:left w:val="single" w:sz="4" w:space="0" w:color="auto"/>
              <w:bottom w:val="nil"/>
              <w:right w:val="single" w:sz="4" w:space="0" w:color="auto"/>
            </w:tcBorders>
            <w:vAlign w:val="bottom"/>
            <w:hideMark/>
          </w:tcPr>
          <w:p w14:paraId="63591FF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160,4</w:t>
            </w:r>
          </w:p>
        </w:tc>
        <w:tc>
          <w:tcPr>
            <w:tcW w:w="420" w:type="pct"/>
            <w:gridSpan w:val="3"/>
            <w:tcBorders>
              <w:top w:val="nil"/>
              <w:left w:val="single" w:sz="4" w:space="0" w:color="auto"/>
              <w:bottom w:val="nil"/>
              <w:right w:val="single" w:sz="4" w:space="0" w:color="auto"/>
            </w:tcBorders>
            <w:vAlign w:val="bottom"/>
            <w:hideMark/>
          </w:tcPr>
          <w:p w14:paraId="6D2BC4B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109,2</w:t>
            </w:r>
          </w:p>
        </w:tc>
        <w:tc>
          <w:tcPr>
            <w:tcW w:w="416" w:type="pct"/>
            <w:tcBorders>
              <w:top w:val="nil"/>
              <w:left w:val="single" w:sz="4" w:space="0" w:color="auto"/>
              <w:bottom w:val="nil"/>
              <w:right w:val="single" w:sz="4" w:space="0" w:color="auto"/>
            </w:tcBorders>
            <w:vAlign w:val="bottom"/>
            <w:hideMark/>
          </w:tcPr>
          <w:p w14:paraId="4326314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114,2</w:t>
            </w:r>
          </w:p>
        </w:tc>
        <w:tc>
          <w:tcPr>
            <w:tcW w:w="413" w:type="pct"/>
            <w:tcBorders>
              <w:top w:val="nil"/>
              <w:left w:val="single" w:sz="4" w:space="0" w:color="auto"/>
              <w:bottom w:val="nil"/>
              <w:right w:val="single" w:sz="4" w:space="0" w:color="auto"/>
            </w:tcBorders>
            <w:vAlign w:val="bottom"/>
            <w:hideMark/>
          </w:tcPr>
          <w:p w14:paraId="2B3CCB8E"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100,0</w:t>
            </w:r>
          </w:p>
        </w:tc>
        <w:tc>
          <w:tcPr>
            <w:tcW w:w="417" w:type="pct"/>
            <w:tcBorders>
              <w:top w:val="nil"/>
              <w:left w:val="single" w:sz="4" w:space="0" w:color="auto"/>
              <w:bottom w:val="nil"/>
              <w:right w:val="single" w:sz="4" w:space="0" w:color="auto"/>
            </w:tcBorders>
            <w:vAlign w:val="bottom"/>
            <w:hideMark/>
          </w:tcPr>
          <w:p w14:paraId="5659D5DC"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106,2</w:t>
            </w:r>
          </w:p>
        </w:tc>
        <w:tc>
          <w:tcPr>
            <w:tcW w:w="404" w:type="pct"/>
            <w:tcBorders>
              <w:top w:val="nil"/>
              <w:left w:val="single" w:sz="4" w:space="0" w:color="auto"/>
              <w:bottom w:val="nil"/>
              <w:right w:val="single" w:sz="4" w:space="0" w:color="auto"/>
            </w:tcBorders>
            <w:vAlign w:val="bottom"/>
            <w:hideMark/>
          </w:tcPr>
          <w:p w14:paraId="4F6E3981"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99,7</w:t>
            </w:r>
          </w:p>
        </w:tc>
        <w:tc>
          <w:tcPr>
            <w:tcW w:w="373" w:type="pct"/>
            <w:tcBorders>
              <w:top w:val="nil"/>
              <w:left w:val="single" w:sz="4" w:space="0" w:color="auto"/>
              <w:bottom w:val="nil"/>
              <w:right w:val="single" w:sz="4" w:space="0" w:color="auto"/>
            </w:tcBorders>
            <w:vAlign w:val="bottom"/>
            <w:hideMark/>
          </w:tcPr>
          <w:p w14:paraId="52A0E8DF"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102,0</w:t>
            </w:r>
          </w:p>
        </w:tc>
      </w:tr>
      <w:tr w:rsidR="005B5DE1" w:rsidRPr="00135B86" w14:paraId="1DB079B3"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E89C3A9"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октябрь – всего</w:t>
            </w:r>
          </w:p>
        </w:tc>
        <w:tc>
          <w:tcPr>
            <w:tcW w:w="408" w:type="pct"/>
            <w:tcBorders>
              <w:top w:val="nil"/>
              <w:left w:val="single" w:sz="4" w:space="0" w:color="auto"/>
              <w:bottom w:val="nil"/>
              <w:right w:val="single" w:sz="4" w:space="0" w:color="auto"/>
            </w:tcBorders>
            <w:vAlign w:val="bottom"/>
            <w:hideMark/>
          </w:tcPr>
          <w:p w14:paraId="2623EC1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105,7</w:t>
            </w:r>
          </w:p>
        </w:tc>
        <w:tc>
          <w:tcPr>
            <w:tcW w:w="413" w:type="pct"/>
            <w:tcBorders>
              <w:top w:val="nil"/>
              <w:left w:val="single" w:sz="4" w:space="0" w:color="auto"/>
              <w:bottom w:val="nil"/>
              <w:right w:val="single" w:sz="4" w:space="0" w:color="auto"/>
            </w:tcBorders>
            <w:vAlign w:val="bottom"/>
            <w:hideMark/>
          </w:tcPr>
          <w:p w14:paraId="4B25C41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134,6</w:t>
            </w:r>
          </w:p>
        </w:tc>
        <w:tc>
          <w:tcPr>
            <w:tcW w:w="343" w:type="pct"/>
            <w:tcBorders>
              <w:top w:val="nil"/>
              <w:left w:val="nil"/>
              <w:bottom w:val="nil"/>
              <w:right w:val="single" w:sz="4" w:space="0" w:color="auto"/>
            </w:tcBorders>
            <w:vAlign w:val="bottom"/>
            <w:hideMark/>
          </w:tcPr>
          <w:p w14:paraId="02E1737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116,7</w:t>
            </w:r>
          </w:p>
        </w:tc>
        <w:tc>
          <w:tcPr>
            <w:tcW w:w="413" w:type="pct"/>
            <w:gridSpan w:val="2"/>
            <w:tcBorders>
              <w:top w:val="nil"/>
              <w:left w:val="single" w:sz="4" w:space="0" w:color="auto"/>
              <w:bottom w:val="nil"/>
              <w:right w:val="single" w:sz="4" w:space="0" w:color="auto"/>
            </w:tcBorders>
            <w:vAlign w:val="bottom"/>
            <w:hideMark/>
          </w:tcPr>
          <w:p w14:paraId="1E184BE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191,4</w:t>
            </w:r>
          </w:p>
        </w:tc>
        <w:tc>
          <w:tcPr>
            <w:tcW w:w="420" w:type="pct"/>
            <w:gridSpan w:val="3"/>
            <w:tcBorders>
              <w:top w:val="nil"/>
              <w:left w:val="single" w:sz="4" w:space="0" w:color="auto"/>
              <w:bottom w:val="nil"/>
              <w:right w:val="single" w:sz="4" w:space="0" w:color="auto"/>
            </w:tcBorders>
            <w:vAlign w:val="bottom"/>
            <w:hideMark/>
          </w:tcPr>
          <w:p w14:paraId="2525311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101,5</w:t>
            </w:r>
          </w:p>
        </w:tc>
        <w:tc>
          <w:tcPr>
            <w:tcW w:w="416" w:type="pct"/>
            <w:tcBorders>
              <w:top w:val="nil"/>
              <w:left w:val="single" w:sz="4" w:space="0" w:color="auto"/>
              <w:bottom w:val="nil"/>
              <w:right w:val="single" w:sz="4" w:space="0" w:color="auto"/>
            </w:tcBorders>
            <w:vAlign w:val="bottom"/>
            <w:hideMark/>
          </w:tcPr>
          <w:p w14:paraId="1EDA25F7"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119,9</w:t>
            </w:r>
          </w:p>
        </w:tc>
        <w:tc>
          <w:tcPr>
            <w:tcW w:w="413" w:type="pct"/>
            <w:tcBorders>
              <w:top w:val="nil"/>
              <w:left w:val="single" w:sz="4" w:space="0" w:color="auto"/>
              <w:bottom w:val="nil"/>
              <w:right w:val="single" w:sz="4" w:space="0" w:color="auto"/>
            </w:tcBorders>
            <w:vAlign w:val="bottom"/>
            <w:hideMark/>
          </w:tcPr>
          <w:p w14:paraId="31EF34F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102,1</w:t>
            </w:r>
          </w:p>
        </w:tc>
        <w:tc>
          <w:tcPr>
            <w:tcW w:w="417" w:type="pct"/>
            <w:tcBorders>
              <w:top w:val="nil"/>
              <w:left w:val="single" w:sz="4" w:space="0" w:color="auto"/>
              <w:bottom w:val="nil"/>
              <w:right w:val="single" w:sz="4" w:space="0" w:color="auto"/>
            </w:tcBorders>
            <w:vAlign w:val="bottom"/>
            <w:hideMark/>
          </w:tcPr>
          <w:p w14:paraId="40CEF4F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108,5</w:t>
            </w:r>
          </w:p>
        </w:tc>
        <w:tc>
          <w:tcPr>
            <w:tcW w:w="404" w:type="pct"/>
            <w:tcBorders>
              <w:top w:val="nil"/>
              <w:left w:val="single" w:sz="4" w:space="0" w:color="auto"/>
              <w:bottom w:val="nil"/>
              <w:right w:val="single" w:sz="4" w:space="0" w:color="auto"/>
            </w:tcBorders>
            <w:vAlign w:val="bottom"/>
            <w:hideMark/>
          </w:tcPr>
          <w:p w14:paraId="5E9790E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373" w:type="pct"/>
            <w:tcBorders>
              <w:top w:val="nil"/>
              <w:left w:val="single" w:sz="4" w:space="0" w:color="auto"/>
              <w:bottom w:val="nil"/>
              <w:right w:val="single" w:sz="4" w:space="0" w:color="auto"/>
            </w:tcBorders>
            <w:vAlign w:val="bottom"/>
            <w:hideMark/>
          </w:tcPr>
          <w:p w14:paraId="779EAF1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101,8</w:t>
            </w:r>
          </w:p>
        </w:tc>
      </w:tr>
      <w:tr w:rsidR="005B5DE1" w:rsidRPr="00135B86" w14:paraId="59B1874C"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639883E"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hideMark/>
          </w:tcPr>
          <w:p w14:paraId="382C7F8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104,4</w:t>
            </w:r>
          </w:p>
        </w:tc>
        <w:tc>
          <w:tcPr>
            <w:tcW w:w="413" w:type="pct"/>
            <w:tcBorders>
              <w:top w:val="nil"/>
              <w:left w:val="single" w:sz="4" w:space="0" w:color="auto"/>
              <w:bottom w:val="nil"/>
              <w:right w:val="single" w:sz="4" w:space="0" w:color="auto"/>
            </w:tcBorders>
            <w:vAlign w:val="bottom"/>
            <w:hideMark/>
          </w:tcPr>
          <w:p w14:paraId="1E26139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126,9</w:t>
            </w:r>
          </w:p>
        </w:tc>
        <w:tc>
          <w:tcPr>
            <w:tcW w:w="343" w:type="pct"/>
            <w:tcBorders>
              <w:top w:val="nil"/>
              <w:left w:val="nil"/>
              <w:bottom w:val="nil"/>
              <w:right w:val="single" w:sz="4" w:space="0" w:color="auto"/>
            </w:tcBorders>
            <w:vAlign w:val="bottom"/>
            <w:hideMark/>
          </w:tcPr>
          <w:p w14:paraId="35C9AF9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114,0</w:t>
            </w:r>
          </w:p>
        </w:tc>
        <w:tc>
          <w:tcPr>
            <w:tcW w:w="413" w:type="pct"/>
            <w:gridSpan w:val="2"/>
            <w:tcBorders>
              <w:top w:val="nil"/>
              <w:left w:val="single" w:sz="4" w:space="0" w:color="auto"/>
              <w:bottom w:val="nil"/>
              <w:right w:val="single" w:sz="4" w:space="0" w:color="auto"/>
            </w:tcBorders>
            <w:vAlign w:val="bottom"/>
            <w:hideMark/>
          </w:tcPr>
          <w:p w14:paraId="15620EB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182,9</w:t>
            </w:r>
          </w:p>
        </w:tc>
        <w:tc>
          <w:tcPr>
            <w:tcW w:w="420" w:type="pct"/>
            <w:gridSpan w:val="3"/>
            <w:tcBorders>
              <w:top w:val="nil"/>
              <w:left w:val="single" w:sz="4" w:space="0" w:color="auto"/>
              <w:bottom w:val="nil"/>
              <w:right w:val="single" w:sz="4" w:space="0" w:color="auto"/>
            </w:tcBorders>
            <w:vAlign w:val="bottom"/>
            <w:hideMark/>
          </w:tcPr>
          <w:p w14:paraId="6DDC758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101,5</w:t>
            </w:r>
          </w:p>
        </w:tc>
        <w:tc>
          <w:tcPr>
            <w:tcW w:w="416" w:type="pct"/>
            <w:tcBorders>
              <w:top w:val="nil"/>
              <w:left w:val="single" w:sz="4" w:space="0" w:color="auto"/>
              <w:bottom w:val="nil"/>
              <w:right w:val="single" w:sz="4" w:space="0" w:color="auto"/>
            </w:tcBorders>
            <w:vAlign w:val="bottom"/>
            <w:hideMark/>
          </w:tcPr>
          <w:p w14:paraId="3D95821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115,9</w:t>
            </w:r>
          </w:p>
        </w:tc>
        <w:tc>
          <w:tcPr>
            <w:tcW w:w="413" w:type="pct"/>
            <w:tcBorders>
              <w:top w:val="nil"/>
              <w:left w:val="single" w:sz="4" w:space="0" w:color="auto"/>
              <w:bottom w:val="nil"/>
              <w:right w:val="single" w:sz="4" w:space="0" w:color="auto"/>
            </w:tcBorders>
            <w:vAlign w:val="bottom"/>
            <w:hideMark/>
          </w:tcPr>
          <w:p w14:paraId="2BACF2F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102,1</w:t>
            </w:r>
          </w:p>
        </w:tc>
        <w:tc>
          <w:tcPr>
            <w:tcW w:w="417" w:type="pct"/>
            <w:tcBorders>
              <w:top w:val="nil"/>
              <w:left w:val="single" w:sz="4" w:space="0" w:color="auto"/>
              <w:bottom w:val="nil"/>
              <w:right w:val="single" w:sz="4" w:space="0" w:color="auto"/>
            </w:tcBorders>
            <w:vAlign w:val="bottom"/>
            <w:hideMark/>
          </w:tcPr>
          <w:p w14:paraId="24F2C20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108,5</w:t>
            </w:r>
          </w:p>
        </w:tc>
        <w:tc>
          <w:tcPr>
            <w:tcW w:w="404" w:type="pct"/>
            <w:tcBorders>
              <w:top w:val="nil"/>
              <w:left w:val="single" w:sz="4" w:space="0" w:color="auto"/>
              <w:bottom w:val="nil"/>
              <w:right w:val="single" w:sz="4" w:space="0" w:color="auto"/>
            </w:tcBorders>
            <w:vAlign w:val="bottom"/>
            <w:hideMark/>
          </w:tcPr>
          <w:p w14:paraId="100B6D6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99,8</w:t>
            </w:r>
          </w:p>
        </w:tc>
        <w:tc>
          <w:tcPr>
            <w:tcW w:w="373" w:type="pct"/>
            <w:tcBorders>
              <w:top w:val="nil"/>
              <w:left w:val="single" w:sz="4" w:space="0" w:color="auto"/>
              <w:bottom w:val="nil"/>
              <w:right w:val="single" w:sz="4" w:space="0" w:color="auto"/>
            </w:tcBorders>
            <w:vAlign w:val="bottom"/>
            <w:hideMark/>
          </w:tcPr>
          <w:p w14:paraId="216FD0F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101,8</w:t>
            </w:r>
          </w:p>
        </w:tc>
      </w:tr>
      <w:tr w:rsidR="005B5DE1" w:rsidRPr="00135B86" w14:paraId="7E6752C0"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0AA06573"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ноябрь – всего</w:t>
            </w:r>
          </w:p>
        </w:tc>
        <w:tc>
          <w:tcPr>
            <w:tcW w:w="408" w:type="pct"/>
            <w:tcBorders>
              <w:top w:val="nil"/>
              <w:left w:val="single" w:sz="4" w:space="0" w:color="auto"/>
              <w:bottom w:val="nil"/>
              <w:right w:val="single" w:sz="4" w:space="0" w:color="auto"/>
            </w:tcBorders>
            <w:vAlign w:val="bottom"/>
            <w:hideMark/>
          </w:tcPr>
          <w:p w14:paraId="4660A36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99,4</w:t>
            </w:r>
          </w:p>
        </w:tc>
        <w:tc>
          <w:tcPr>
            <w:tcW w:w="413" w:type="pct"/>
            <w:tcBorders>
              <w:top w:val="nil"/>
              <w:left w:val="single" w:sz="4" w:space="0" w:color="auto"/>
              <w:bottom w:val="nil"/>
              <w:right w:val="single" w:sz="4" w:space="0" w:color="auto"/>
            </w:tcBorders>
            <w:vAlign w:val="bottom"/>
            <w:hideMark/>
          </w:tcPr>
          <w:p w14:paraId="046969D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133,8</w:t>
            </w:r>
          </w:p>
        </w:tc>
        <w:tc>
          <w:tcPr>
            <w:tcW w:w="343" w:type="pct"/>
            <w:tcBorders>
              <w:top w:val="nil"/>
              <w:left w:val="nil"/>
              <w:bottom w:val="nil"/>
              <w:right w:val="single" w:sz="4" w:space="0" w:color="auto"/>
            </w:tcBorders>
            <w:vAlign w:val="bottom"/>
            <w:hideMark/>
          </w:tcPr>
          <w:p w14:paraId="5B0EBC5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107,0</w:t>
            </w:r>
          </w:p>
        </w:tc>
        <w:tc>
          <w:tcPr>
            <w:tcW w:w="413" w:type="pct"/>
            <w:gridSpan w:val="2"/>
            <w:tcBorders>
              <w:top w:val="nil"/>
              <w:left w:val="single" w:sz="4" w:space="0" w:color="auto"/>
              <w:bottom w:val="nil"/>
              <w:right w:val="single" w:sz="4" w:space="0" w:color="auto"/>
            </w:tcBorders>
            <w:vAlign w:val="bottom"/>
            <w:hideMark/>
          </w:tcPr>
          <w:p w14:paraId="5F5B4D6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204,8</w:t>
            </w:r>
          </w:p>
        </w:tc>
        <w:tc>
          <w:tcPr>
            <w:tcW w:w="420" w:type="pct"/>
            <w:gridSpan w:val="3"/>
            <w:tcBorders>
              <w:top w:val="nil"/>
              <w:left w:val="single" w:sz="4" w:space="0" w:color="auto"/>
              <w:bottom w:val="nil"/>
              <w:right w:val="single" w:sz="4" w:space="0" w:color="auto"/>
            </w:tcBorders>
            <w:vAlign w:val="bottom"/>
            <w:hideMark/>
          </w:tcPr>
          <w:p w14:paraId="4CB4A04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95,8</w:t>
            </w:r>
          </w:p>
        </w:tc>
        <w:tc>
          <w:tcPr>
            <w:tcW w:w="416" w:type="pct"/>
            <w:tcBorders>
              <w:top w:val="nil"/>
              <w:left w:val="single" w:sz="4" w:space="0" w:color="auto"/>
              <w:bottom w:val="nil"/>
              <w:right w:val="single" w:sz="4" w:space="0" w:color="auto"/>
            </w:tcBorders>
            <w:vAlign w:val="bottom"/>
            <w:hideMark/>
          </w:tcPr>
          <w:p w14:paraId="4875074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114,8</w:t>
            </w:r>
          </w:p>
        </w:tc>
        <w:tc>
          <w:tcPr>
            <w:tcW w:w="413" w:type="pct"/>
            <w:tcBorders>
              <w:top w:val="nil"/>
              <w:left w:val="single" w:sz="4" w:space="0" w:color="auto"/>
              <w:bottom w:val="nil"/>
              <w:right w:val="single" w:sz="4" w:space="0" w:color="auto"/>
            </w:tcBorders>
            <w:vAlign w:val="bottom"/>
            <w:hideMark/>
          </w:tcPr>
          <w:p w14:paraId="4CA4051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98,2</w:t>
            </w:r>
          </w:p>
        </w:tc>
        <w:tc>
          <w:tcPr>
            <w:tcW w:w="417" w:type="pct"/>
            <w:tcBorders>
              <w:top w:val="nil"/>
              <w:left w:val="single" w:sz="4" w:space="0" w:color="auto"/>
              <w:bottom w:val="nil"/>
              <w:right w:val="single" w:sz="4" w:space="0" w:color="auto"/>
            </w:tcBorders>
            <w:vAlign w:val="bottom"/>
            <w:hideMark/>
          </w:tcPr>
          <w:p w14:paraId="4B63C08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106,5</w:t>
            </w:r>
          </w:p>
        </w:tc>
        <w:tc>
          <w:tcPr>
            <w:tcW w:w="404" w:type="pct"/>
            <w:tcBorders>
              <w:top w:val="nil"/>
              <w:left w:val="single" w:sz="4" w:space="0" w:color="auto"/>
              <w:bottom w:val="nil"/>
              <w:right w:val="single" w:sz="4" w:space="0" w:color="auto"/>
            </w:tcBorders>
            <w:vAlign w:val="bottom"/>
            <w:hideMark/>
          </w:tcPr>
          <w:p w14:paraId="4CDD18D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590DB86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101,9</w:t>
            </w:r>
          </w:p>
        </w:tc>
      </w:tr>
      <w:tr w:rsidR="005B5DE1" w:rsidRPr="00135B86" w14:paraId="447015A9"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5CDE9712" w14:textId="77777777" w:rsidR="005B5DE1" w:rsidRPr="00135B86" w:rsidRDefault="005B5DE1" w:rsidP="00C03B5A">
            <w:pPr>
              <w:tabs>
                <w:tab w:val="left" w:pos="6600"/>
              </w:tabs>
              <w:spacing w:after="0" w:line="240" w:lineRule="auto"/>
              <w:ind w:left="113"/>
              <w:rPr>
                <w:rFonts w:ascii="Arial" w:hAnsi="Arial" w:cs="Arial"/>
                <w:bCs/>
                <w:i/>
                <w:iCs/>
                <w:sz w:val="18"/>
                <w:szCs w:val="18"/>
                <w:lang w:eastAsia="ru-RU"/>
              </w:rPr>
            </w:pPr>
            <w:r w:rsidRPr="00135B86">
              <w:rPr>
                <w:rFonts w:ascii="Arial" w:hAnsi="Arial" w:cs="Arial"/>
                <w:i/>
                <w:iCs/>
                <w:sz w:val="18"/>
                <w:szCs w:val="18"/>
                <w:lang w:eastAsia="ru-RU"/>
              </w:rPr>
              <w:t>-внутренний рынок</w:t>
            </w:r>
          </w:p>
        </w:tc>
        <w:tc>
          <w:tcPr>
            <w:tcW w:w="408" w:type="pct"/>
            <w:tcBorders>
              <w:top w:val="nil"/>
              <w:left w:val="single" w:sz="4" w:space="0" w:color="auto"/>
              <w:bottom w:val="nil"/>
              <w:right w:val="single" w:sz="4" w:space="0" w:color="auto"/>
            </w:tcBorders>
            <w:vAlign w:val="bottom"/>
            <w:hideMark/>
          </w:tcPr>
          <w:p w14:paraId="6256692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99,6</w:t>
            </w:r>
          </w:p>
        </w:tc>
        <w:tc>
          <w:tcPr>
            <w:tcW w:w="413" w:type="pct"/>
            <w:tcBorders>
              <w:top w:val="nil"/>
              <w:left w:val="single" w:sz="4" w:space="0" w:color="auto"/>
              <w:bottom w:val="nil"/>
              <w:right w:val="single" w:sz="4" w:space="0" w:color="auto"/>
            </w:tcBorders>
            <w:vAlign w:val="bottom"/>
            <w:hideMark/>
          </w:tcPr>
          <w:p w14:paraId="280DC2C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126,4</w:t>
            </w:r>
          </w:p>
        </w:tc>
        <w:tc>
          <w:tcPr>
            <w:tcW w:w="343" w:type="pct"/>
            <w:tcBorders>
              <w:top w:val="nil"/>
              <w:left w:val="nil"/>
              <w:bottom w:val="nil"/>
              <w:right w:val="single" w:sz="4" w:space="0" w:color="auto"/>
            </w:tcBorders>
            <w:vAlign w:val="bottom"/>
            <w:hideMark/>
          </w:tcPr>
          <w:p w14:paraId="32F7426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107,4</w:t>
            </w:r>
          </w:p>
        </w:tc>
        <w:tc>
          <w:tcPr>
            <w:tcW w:w="413" w:type="pct"/>
            <w:gridSpan w:val="2"/>
            <w:tcBorders>
              <w:top w:val="nil"/>
              <w:left w:val="single" w:sz="4" w:space="0" w:color="auto"/>
              <w:bottom w:val="nil"/>
              <w:right w:val="single" w:sz="4" w:space="0" w:color="auto"/>
            </w:tcBorders>
            <w:vAlign w:val="bottom"/>
            <w:hideMark/>
          </w:tcPr>
          <w:p w14:paraId="52BB8D5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196,4</w:t>
            </w:r>
          </w:p>
        </w:tc>
        <w:tc>
          <w:tcPr>
            <w:tcW w:w="420" w:type="pct"/>
            <w:gridSpan w:val="3"/>
            <w:tcBorders>
              <w:top w:val="nil"/>
              <w:left w:val="single" w:sz="4" w:space="0" w:color="auto"/>
              <w:bottom w:val="nil"/>
              <w:right w:val="single" w:sz="4" w:space="0" w:color="auto"/>
            </w:tcBorders>
            <w:vAlign w:val="bottom"/>
            <w:hideMark/>
          </w:tcPr>
          <w:p w14:paraId="002AECC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96,8</w:t>
            </w:r>
          </w:p>
        </w:tc>
        <w:tc>
          <w:tcPr>
            <w:tcW w:w="416" w:type="pct"/>
            <w:tcBorders>
              <w:top w:val="nil"/>
              <w:left w:val="single" w:sz="4" w:space="0" w:color="auto"/>
              <w:bottom w:val="nil"/>
              <w:right w:val="single" w:sz="4" w:space="0" w:color="auto"/>
            </w:tcBorders>
            <w:vAlign w:val="bottom"/>
            <w:hideMark/>
          </w:tcPr>
          <w:p w14:paraId="09C92B9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112,2</w:t>
            </w:r>
          </w:p>
        </w:tc>
        <w:tc>
          <w:tcPr>
            <w:tcW w:w="413" w:type="pct"/>
            <w:tcBorders>
              <w:top w:val="nil"/>
              <w:left w:val="single" w:sz="4" w:space="0" w:color="auto"/>
              <w:bottom w:val="nil"/>
              <w:right w:val="single" w:sz="4" w:space="0" w:color="auto"/>
            </w:tcBorders>
            <w:vAlign w:val="bottom"/>
            <w:hideMark/>
          </w:tcPr>
          <w:p w14:paraId="0598F46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98,2</w:t>
            </w:r>
          </w:p>
        </w:tc>
        <w:tc>
          <w:tcPr>
            <w:tcW w:w="417" w:type="pct"/>
            <w:tcBorders>
              <w:top w:val="nil"/>
              <w:left w:val="single" w:sz="4" w:space="0" w:color="auto"/>
              <w:bottom w:val="nil"/>
              <w:right w:val="single" w:sz="4" w:space="0" w:color="auto"/>
            </w:tcBorders>
            <w:vAlign w:val="bottom"/>
            <w:hideMark/>
          </w:tcPr>
          <w:p w14:paraId="57E5DBE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106,5</w:t>
            </w:r>
          </w:p>
        </w:tc>
        <w:tc>
          <w:tcPr>
            <w:tcW w:w="404" w:type="pct"/>
            <w:tcBorders>
              <w:top w:val="nil"/>
              <w:left w:val="single" w:sz="4" w:space="0" w:color="auto"/>
              <w:bottom w:val="nil"/>
              <w:right w:val="single" w:sz="4" w:space="0" w:color="auto"/>
            </w:tcBorders>
            <w:vAlign w:val="bottom"/>
            <w:hideMark/>
          </w:tcPr>
          <w:p w14:paraId="2831B6C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100,1</w:t>
            </w:r>
          </w:p>
        </w:tc>
        <w:tc>
          <w:tcPr>
            <w:tcW w:w="373" w:type="pct"/>
            <w:tcBorders>
              <w:top w:val="nil"/>
              <w:left w:val="single" w:sz="4" w:space="0" w:color="auto"/>
              <w:bottom w:val="nil"/>
              <w:right w:val="single" w:sz="4" w:space="0" w:color="auto"/>
            </w:tcBorders>
            <w:vAlign w:val="bottom"/>
            <w:hideMark/>
          </w:tcPr>
          <w:p w14:paraId="163D303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101,9</w:t>
            </w:r>
          </w:p>
        </w:tc>
      </w:tr>
      <w:tr w:rsidR="005B5DE1" w:rsidRPr="00135B86" w14:paraId="6E9AADC6"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1AFBC026" w14:textId="77777777" w:rsidR="005B5DE1" w:rsidRPr="00135B86" w:rsidRDefault="005B5DE1" w:rsidP="00C03B5A">
            <w:pPr>
              <w:tabs>
                <w:tab w:val="left" w:pos="6600"/>
              </w:tabs>
              <w:spacing w:after="0" w:line="240" w:lineRule="auto"/>
              <w:ind w:left="113"/>
              <w:rPr>
                <w:rFonts w:ascii="Arial" w:hAnsi="Arial" w:cs="Arial"/>
                <w:sz w:val="18"/>
                <w:szCs w:val="18"/>
                <w:lang w:eastAsia="ru-RU"/>
              </w:rPr>
            </w:pPr>
            <w:r w:rsidRPr="00135B86">
              <w:rPr>
                <w:rFonts w:ascii="Arial" w:hAnsi="Arial" w:cs="Arial"/>
                <w:sz w:val="18"/>
                <w:szCs w:val="18"/>
                <w:lang w:eastAsia="ru-RU"/>
              </w:rPr>
              <w:t>декабрь – всего</w:t>
            </w:r>
          </w:p>
        </w:tc>
        <w:tc>
          <w:tcPr>
            <w:tcW w:w="408" w:type="pct"/>
            <w:tcBorders>
              <w:top w:val="nil"/>
              <w:left w:val="single" w:sz="4" w:space="0" w:color="auto"/>
              <w:bottom w:val="nil"/>
              <w:right w:val="single" w:sz="4" w:space="0" w:color="auto"/>
            </w:tcBorders>
            <w:vAlign w:val="bottom"/>
            <w:hideMark/>
          </w:tcPr>
          <w:p w14:paraId="47073DC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92,5</w:t>
            </w:r>
          </w:p>
        </w:tc>
        <w:tc>
          <w:tcPr>
            <w:tcW w:w="413" w:type="pct"/>
            <w:tcBorders>
              <w:top w:val="nil"/>
              <w:left w:val="single" w:sz="4" w:space="0" w:color="auto"/>
              <w:bottom w:val="nil"/>
              <w:right w:val="single" w:sz="4" w:space="0" w:color="auto"/>
            </w:tcBorders>
            <w:vAlign w:val="bottom"/>
            <w:hideMark/>
          </w:tcPr>
          <w:p w14:paraId="7BDA028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123,8</w:t>
            </w:r>
          </w:p>
        </w:tc>
        <w:tc>
          <w:tcPr>
            <w:tcW w:w="343" w:type="pct"/>
            <w:tcBorders>
              <w:top w:val="nil"/>
              <w:left w:val="nil"/>
              <w:bottom w:val="nil"/>
              <w:right w:val="single" w:sz="4" w:space="0" w:color="auto"/>
            </w:tcBorders>
            <w:vAlign w:val="bottom"/>
            <w:hideMark/>
          </w:tcPr>
          <w:p w14:paraId="75A03CA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85,2</w:t>
            </w:r>
          </w:p>
        </w:tc>
        <w:tc>
          <w:tcPr>
            <w:tcW w:w="413" w:type="pct"/>
            <w:gridSpan w:val="2"/>
            <w:tcBorders>
              <w:top w:val="nil"/>
              <w:left w:val="single" w:sz="4" w:space="0" w:color="auto"/>
              <w:bottom w:val="nil"/>
              <w:right w:val="single" w:sz="4" w:space="0" w:color="auto"/>
            </w:tcBorders>
            <w:vAlign w:val="bottom"/>
            <w:hideMark/>
          </w:tcPr>
          <w:p w14:paraId="1F43A85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174,4</w:t>
            </w:r>
          </w:p>
        </w:tc>
        <w:tc>
          <w:tcPr>
            <w:tcW w:w="420" w:type="pct"/>
            <w:gridSpan w:val="3"/>
            <w:tcBorders>
              <w:top w:val="nil"/>
              <w:left w:val="single" w:sz="4" w:space="0" w:color="auto"/>
              <w:bottom w:val="nil"/>
              <w:right w:val="single" w:sz="4" w:space="0" w:color="auto"/>
            </w:tcBorders>
            <w:vAlign w:val="bottom"/>
            <w:hideMark/>
          </w:tcPr>
          <w:p w14:paraId="019CD03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95,9</w:t>
            </w:r>
          </w:p>
        </w:tc>
        <w:tc>
          <w:tcPr>
            <w:tcW w:w="416" w:type="pct"/>
            <w:tcBorders>
              <w:top w:val="nil"/>
              <w:left w:val="single" w:sz="4" w:space="0" w:color="auto"/>
              <w:bottom w:val="nil"/>
              <w:right w:val="single" w:sz="4" w:space="0" w:color="auto"/>
            </w:tcBorders>
            <w:vAlign w:val="bottom"/>
            <w:hideMark/>
          </w:tcPr>
          <w:p w14:paraId="77ECAEE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110,2</w:t>
            </w:r>
          </w:p>
        </w:tc>
        <w:tc>
          <w:tcPr>
            <w:tcW w:w="413" w:type="pct"/>
            <w:tcBorders>
              <w:top w:val="nil"/>
              <w:left w:val="single" w:sz="4" w:space="0" w:color="auto"/>
              <w:bottom w:val="nil"/>
              <w:right w:val="single" w:sz="4" w:space="0" w:color="auto"/>
            </w:tcBorders>
            <w:vAlign w:val="bottom"/>
            <w:hideMark/>
          </w:tcPr>
          <w:p w14:paraId="4E0008A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c>
          <w:tcPr>
            <w:tcW w:w="417" w:type="pct"/>
            <w:tcBorders>
              <w:top w:val="nil"/>
              <w:left w:val="single" w:sz="4" w:space="0" w:color="auto"/>
              <w:bottom w:val="nil"/>
              <w:right w:val="single" w:sz="4" w:space="0" w:color="auto"/>
            </w:tcBorders>
            <w:vAlign w:val="bottom"/>
            <w:hideMark/>
          </w:tcPr>
          <w:p w14:paraId="7259B1F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106,4</w:t>
            </w:r>
          </w:p>
        </w:tc>
        <w:tc>
          <w:tcPr>
            <w:tcW w:w="404" w:type="pct"/>
            <w:tcBorders>
              <w:top w:val="nil"/>
              <w:left w:val="single" w:sz="4" w:space="0" w:color="auto"/>
              <w:bottom w:val="nil"/>
              <w:right w:val="single" w:sz="4" w:space="0" w:color="auto"/>
            </w:tcBorders>
            <w:vAlign w:val="bottom"/>
            <w:hideMark/>
          </w:tcPr>
          <w:p w14:paraId="760DE1E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99,7</w:t>
            </w:r>
          </w:p>
        </w:tc>
        <w:tc>
          <w:tcPr>
            <w:tcW w:w="373" w:type="pct"/>
            <w:tcBorders>
              <w:top w:val="nil"/>
              <w:left w:val="single" w:sz="4" w:space="0" w:color="auto"/>
              <w:bottom w:val="nil"/>
              <w:right w:val="single" w:sz="4" w:space="0" w:color="auto"/>
            </w:tcBorders>
            <w:vAlign w:val="bottom"/>
            <w:hideMark/>
          </w:tcPr>
          <w:p w14:paraId="0DA0D867"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101,6</w:t>
            </w:r>
          </w:p>
        </w:tc>
      </w:tr>
      <w:tr w:rsidR="005B5DE1" w:rsidRPr="00135B86" w14:paraId="3F0E87B5" w14:textId="77777777" w:rsidTr="0095167B">
        <w:trPr>
          <w:cantSplit/>
          <w:trHeight w:val="90"/>
        </w:trPr>
        <w:tc>
          <w:tcPr>
            <w:tcW w:w="981" w:type="pct"/>
            <w:gridSpan w:val="2"/>
            <w:tcBorders>
              <w:top w:val="nil"/>
              <w:left w:val="single" w:sz="4" w:space="0" w:color="auto"/>
              <w:bottom w:val="nil"/>
              <w:right w:val="single" w:sz="4" w:space="0" w:color="auto"/>
            </w:tcBorders>
            <w:vAlign w:val="bottom"/>
            <w:hideMark/>
          </w:tcPr>
          <w:p w14:paraId="3F097446"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-внутренний рынок</w:t>
            </w:r>
          </w:p>
        </w:tc>
        <w:tc>
          <w:tcPr>
            <w:tcW w:w="408" w:type="pct"/>
            <w:tcBorders>
              <w:top w:val="nil"/>
              <w:left w:val="single" w:sz="4" w:space="0" w:color="auto"/>
              <w:bottom w:val="nil"/>
              <w:right w:val="single" w:sz="4" w:space="0" w:color="auto"/>
            </w:tcBorders>
            <w:vAlign w:val="bottom"/>
            <w:hideMark/>
          </w:tcPr>
          <w:p w14:paraId="68BE784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94,9</w:t>
            </w:r>
          </w:p>
        </w:tc>
        <w:tc>
          <w:tcPr>
            <w:tcW w:w="413" w:type="pct"/>
            <w:tcBorders>
              <w:top w:val="nil"/>
              <w:left w:val="single" w:sz="4" w:space="0" w:color="auto"/>
              <w:bottom w:val="nil"/>
              <w:right w:val="single" w:sz="4" w:space="0" w:color="auto"/>
            </w:tcBorders>
            <w:vAlign w:val="bottom"/>
            <w:hideMark/>
          </w:tcPr>
          <w:p w14:paraId="6E18DCE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120,0</w:t>
            </w:r>
          </w:p>
        </w:tc>
        <w:tc>
          <w:tcPr>
            <w:tcW w:w="343" w:type="pct"/>
            <w:tcBorders>
              <w:top w:val="nil"/>
              <w:left w:val="nil"/>
              <w:bottom w:val="nil"/>
              <w:right w:val="single" w:sz="4" w:space="0" w:color="auto"/>
            </w:tcBorders>
            <w:vAlign w:val="bottom"/>
            <w:hideMark/>
          </w:tcPr>
          <w:p w14:paraId="4ADFBB6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88,7</w:t>
            </w:r>
          </w:p>
        </w:tc>
        <w:tc>
          <w:tcPr>
            <w:tcW w:w="413" w:type="pct"/>
            <w:gridSpan w:val="2"/>
            <w:tcBorders>
              <w:top w:val="nil"/>
              <w:left w:val="single" w:sz="4" w:space="0" w:color="auto"/>
              <w:bottom w:val="nil"/>
              <w:right w:val="single" w:sz="4" w:space="0" w:color="auto"/>
            </w:tcBorders>
            <w:vAlign w:val="bottom"/>
            <w:hideMark/>
          </w:tcPr>
          <w:p w14:paraId="042603E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174,2</w:t>
            </w:r>
          </w:p>
        </w:tc>
        <w:tc>
          <w:tcPr>
            <w:tcW w:w="420" w:type="pct"/>
            <w:gridSpan w:val="3"/>
            <w:tcBorders>
              <w:top w:val="nil"/>
              <w:left w:val="single" w:sz="4" w:space="0" w:color="auto"/>
              <w:bottom w:val="nil"/>
              <w:right w:val="single" w:sz="4" w:space="0" w:color="auto"/>
            </w:tcBorders>
            <w:vAlign w:val="bottom"/>
            <w:hideMark/>
          </w:tcPr>
          <w:p w14:paraId="4170EE2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97,0</w:t>
            </w:r>
          </w:p>
        </w:tc>
        <w:tc>
          <w:tcPr>
            <w:tcW w:w="416" w:type="pct"/>
            <w:tcBorders>
              <w:top w:val="nil"/>
              <w:left w:val="single" w:sz="4" w:space="0" w:color="auto"/>
              <w:bottom w:val="nil"/>
              <w:right w:val="single" w:sz="4" w:space="0" w:color="auto"/>
            </w:tcBorders>
            <w:vAlign w:val="bottom"/>
            <w:hideMark/>
          </w:tcPr>
          <w:p w14:paraId="246CB58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108,8</w:t>
            </w:r>
          </w:p>
        </w:tc>
        <w:tc>
          <w:tcPr>
            <w:tcW w:w="413" w:type="pct"/>
            <w:tcBorders>
              <w:top w:val="nil"/>
              <w:left w:val="single" w:sz="4" w:space="0" w:color="auto"/>
              <w:bottom w:val="nil"/>
              <w:right w:val="single" w:sz="4" w:space="0" w:color="auto"/>
            </w:tcBorders>
            <w:vAlign w:val="bottom"/>
            <w:hideMark/>
          </w:tcPr>
          <w:p w14:paraId="797C6C0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99,9</w:t>
            </w:r>
          </w:p>
        </w:tc>
        <w:tc>
          <w:tcPr>
            <w:tcW w:w="417" w:type="pct"/>
            <w:tcBorders>
              <w:top w:val="nil"/>
              <w:left w:val="single" w:sz="4" w:space="0" w:color="auto"/>
              <w:bottom w:val="nil"/>
              <w:right w:val="single" w:sz="4" w:space="0" w:color="auto"/>
            </w:tcBorders>
            <w:vAlign w:val="bottom"/>
            <w:hideMark/>
          </w:tcPr>
          <w:p w14:paraId="3548678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106,4</w:t>
            </w:r>
          </w:p>
        </w:tc>
        <w:tc>
          <w:tcPr>
            <w:tcW w:w="404" w:type="pct"/>
            <w:tcBorders>
              <w:top w:val="nil"/>
              <w:left w:val="single" w:sz="4" w:space="0" w:color="auto"/>
              <w:bottom w:val="nil"/>
              <w:right w:val="single" w:sz="4" w:space="0" w:color="auto"/>
            </w:tcBorders>
            <w:vAlign w:val="bottom"/>
            <w:hideMark/>
          </w:tcPr>
          <w:p w14:paraId="35B7DDE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99,7</w:t>
            </w:r>
          </w:p>
        </w:tc>
        <w:tc>
          <w:tcPr>
            <w:tcW w:w="373" w:type="pct"/>
            <w:tcBorders>
              <w:top w:val="nil"/>
              <w:left w:val="single" w:sz="4" w:space="0" w:color="auto"/>
              <w:bottom w:val="nil"/>
              <w:right w:val="single" w:sz="4" w:space="0" w:color="auto"/>
            </w:tcBorders>
            <w:vAlign w:val="bottom"/>
            <w:hideMark/>
          </w:tcPr>
          <w:p w14:paraId="69C82A6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101,6</w:t>
            </w:r>
          </w:p>
        </w:tc>
      </w:tr>
      <w:tr w:rsidR="005B5DE1" w:rsidRPr="00135B86" w14:paraId="020CE10A" w14:textId="77777777" w:rsidTr="0095167B">
        <w:trPr>
          <w:cantSplit/>
          <w:trHeight w:val="90"/>
        </w:trPr>
        <w:tc>
          <w:tcPr>
            <w:tcW w:w="981" w:type="pct"/>
            <w:gridSpan w:val="2"/>
            <w:tcBorders>
              <w:top w:val="nil"/>
              <w:left w:val="single" w:sz="4" w:space="0" w:color="auto"/>
              <w:right w:val="single" w:sz="4" w:space="0" w:color="auto"/>
            </w:tcBorders>
            <w:vAlign w:val="bottom"/>
            <w:hideMark/>
          </w:tcPr>
          <w:p w14:paraId="2B78F4A3" w14:textId="77777777" w:rsidR="005B5DE1" w:rsidRPr="00135B86" w:rsidRDefault="005B5DE1" w:rsidP="00C03B5A">
            <w:pPr>
              <w:tabs>
                <w:tab w:val="left" w:pos="6600"/>
              </w:tabs>
              <w:spacing w:after="0" w:line="240" w:lineRule="auto"/>
              <w:ind w:left="57"/>
              <w:rPr>
                <w:rFonts w:ascii="Arial" w:hAnsi="Arial" w:cs="Arial"/>
                <w:b/>
                <w:bCs/>
                <w:iCs/>
                <w:sz w:val="18"/>
                <w:szCs w:val="18"/>
                <w:lang w:eastAsia="ru-RU"/>
              </w:rPr>
            </w:pPr>
            <w:r w:rsidRPr="00135B86">
              <w:rPr>
                <w:rFonts w:ascii="Arial" w:hAnsi="Arial" w:cs="Arial"/>
                <w:b/>
                <w:bCs/>
                <w:iCs/>
                <w:sz w:val="18"/>
                <w:szCs w:val="18"/>
                <w:lang w:val="en-US" w:eastAsia="ru-RU"/>
              </w:rPr>
              <w:t>IV</w:t>
            </w:r>
            <w:r w:rsidRPr="00135B86">
              <w:rPr>
                <w:rFonts w:ascii="Arial" w:hAnsi="Arial" w:cs="Arial"/>
                <w:b/>
                <w:bCs/>
                <w:iCs/>
                <w:sz w:val="18"/>
                <w:szCs w:val="18"/>
                <w:lang w:eastAsia="ru-RU"/>
              </w:rPr>
              <w:t xml:space="preserve"> квартал – всего</w:t>
            </w:r>
          </w:p>
        </w:tc>
        <w:tc>
          <w:tcPr>
            <w:tcW w:w="408" w:type="pct"/>
            <w:tcBorders>
              <w:top w:val="nil"/>
              <w:left w:val="single" w:sz="4" w:space="0" w:color="auto"/>
              <w:right w:val="single" w:sz="4" w:space="0" w:color="auto"/>
            </w:tcBorders>
            <w:vAlign w:val="bottom"/>
            <w:hideMark/>
          </w:tcPr>
          <w:p w14:paraId="5A4DC870"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97,2</w:t>
            </w:r>
          </w:p>
        </w:tc>
        <w:tc>
          <w:tcPr>
            <w:tcW w:w="413" w:type="pct"/>
            <w:tcBorders>
              <w:top w:val="nil"/>
              <w:left w:val="single" w:sz="4" w:space="0" w:color="auto"/>
              <w:right w:val="single" w:sz="4" w:space="0" w:color="auto"/>
            </w:tcBorders>
            <w:vAlign w:val="bottom"/>
            <w:hideMark/>
          </w:tcPr>
          <w:p w14:paraId="750F4581"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123,8</w:t>
            </w:r>
          </w:p>
        </w:tc>
        <w:tc>
          <w:tcPr>
            <w:tcW w:w="343" w:type="pct"/>
            <w:tcBorders>
              <w:top w:val="nil"/>
              <w:left w:val="nil"/>
              <w:right w:val="single" w:sz="4" w:space="0" w:color="auto"/>
            </w:tcBorders>
            <w:vAlign w:val="bottom"/>
            <w:hideMark/>
          </w:tcPr>
          <w:p w14:paraId="65EA5761"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106,3</w:t>
            </w:r>
          </w:p>
        </w:tc>
        <w:tc>
          <w:tcPr>
            <w:tcW w:w="413" w:type="pct"/>
            <w:gridSpan w:val="2"/>
            <w:tcBorders>
              <w:top w:val="nil"/>
              <w:left w:val="single" w:sz="4" w:space="0" w:color="auto"/>
              <w:right w:val="single" w:sz="4" w:space="0" w:color="auto"/>
            </w:tcBorders>
            <w:vAlign w:val="bottom"/>
            <w:hideMark/>
          </w:tcPr>
          <w:p w14:paraId="6A27054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174,4</w:t>
            </w:r>
          </w:p>
        </w:tc>
        <w:tc>
          <w:tcPr>
            <w:tcW w:w="420" w:type="pct"/>
            <w:gridSpan w:val="3"/>
            <w:tcBorders>
              <w:top w:val="nil"/>
              <w:left w:val="single" w:sz="4" w:space="0" w:color="auto"/>
              <w:right w:val="single" w:sz="4" w:space="0" w:color="auto"/>
            </w:tcBorders>
            <w:vAlign w:val="bottom"/>
            <w:hideMark/>
          </w:tcPr>
          <w:p w14:paraId="76020A8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93,2</w:t>
            </w:r>
          </w:p>
        </w:tc>
        <w:tc>
          <w:tcPr>
            <w:tcW w:w="416" w:type="pct"/>
            <w:tcBorders>
              <w:top w:val="nil"/>
              <w:left w:val="single" w:sz="4" w:space="0" w:color="auto"/>
              <w:right w:val="single" w:sz="4" w:space="0" w:color="auto"/>
            </w:tcBorders>
            <w:vAlign w:val="bottom"/>
            <w:hideMark/>
          </w:tcPr>
          <w:p w14:paraId="475A841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110,2</w:t>
            </w:r>
          </w:p>
        </w:tc>
        <w:tc>
          <w:tcPr>
            <w:tcW w:w="413" w:type="pct"/>
            <w:tcBorders>
              <w:top w:val="nil"/>
              <w:left w:val="single" w:sz="4" w:space="0" w:color="auto"/>
              <w:right w:val="single" w:sz="4" w:space="0" w:color="auto"/>
            </w:tcBorders>
            <w:vAlign w:val="bottom"/>
            <w:hideMark/>
          </w:tcPr>
          <w:p w14:paraId="7689E587"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100,1</w:t>
            </w:r>
          </w:p>
        </w:tc>
        <w:tc>
          <w:tcPr>
            <w:tcW w:w="417" w:type="pct"/>
            <w:tcBorders>
              <w:top w:val="nil"/>
              <w:left w:val="single" w:sz="4" w:space="0" w:color="auto"/>
              <w:right w:val="single" w:sz="4" w:space="0" w:color="auto"/>
            </w:tcBorders>
            <w:vAlign w:val="bottom"/>
            <w:hideMark/>
          </w:tcPr>
          <w:p w14:paraId="23376C53"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106,4</w:t>
            </w:r>
          </w:p>
        </w:tc>
        <w:tc>
          <w:tcPr>
            <w:tcW w:w="404" w:type="pct"/>
            <w:tcBorders>
              <w:top w:val="nil"/>
              <w:left w:val="single" w:sz="4" w:space="0" w:color="auto"/>
              <w:right w:val="single" w:sz="4" w:space="0" w:color="auto"/>
            </w:tcBorders>
            <w:vAlign w:val="bottom"/>
            <w:hideMark/>
          </w:tcPr>
          <w:p w14:paraId="20435E6E"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99,6</w:t>
            </w:r>
          </w:p>
        </w:tc>
        <w:tc>
          <w:tcPr>
            <w:tcW w:w="373" w:type="pct"/>
            <w:tcBorders>
              <w:top w:val="nil"/>
              <w:left w:val="single" w:sz="4" w:space="0" w:color="auto"/>
              <w:right w:val="single" w:sz="4" w:space="0" w:color="auto"/>
            </w:tcBorders>
            <w:vAlign w:val="bottom"/>
            <w:hideMark/>
          </w:tcPr>
          <w:p w14:paraId="538A773A"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101,6</w:t>
            </w:r>
          </w:p>
        </w:tc>
      </w:tr>
      <w:tr w:rsidR="005B5DE1" w:rsidRPr="00135B86" w14:paraId="06A9319B" w14:textId="77777777" w:rsidTr="0095167B">
        <w:trPr>
          <w:cantSplit/>
          <w:trHeight w:val="90"/>
        </w:trPr>
        <w:tc>
          <w:tcPr>
            <w:tcW w:w="981" w:type="pct"/>
            <w:gridSpan w:val="2"/>
            <w:tcBorders>
              <w:top w:val="nil"/>
              <w:left w:val="single" w:sz="4" w:space="0" w:color="auto"/>
              <w:bottom w:val="single" w:sz="4" w:space="0" w:color="auto"/>
              <w:right w:val="single" w:sz="4" w:space="0" w:color="auto"/>
            </w:tcBorders>
            <w:vAlign w:val="bottom"/>
            <w:hideMark/>
          </w:tcPr>
          <w:p w14:paraId="4321DE80" w14:textId="77777777" w:rsidR="005B5DE1" w:rsidRPr="00135B86" w:rsidRDefault="005B5DE1" w:rsidP="00C03B5A">
            <w:pPr>
              <w:tabs>
                <w:tab w:val="left" w:pos="6600"/>
              </w:tabs>
              <w:spacing w:after="0" w:line="240" w:lineRule="auto"/>
              <w:ind w:left="113"/>
              <w:rPr>
                <w:rFonts w:ascii="Arial" w:hAnsi="Arial" w:cs="Arial"/>
                <w:b/>
                <w:bCs/>
                <w:i/>
                <w:iCs/>
                <w:sz w:val="18"/>
                <w:szCs w:val="18"/>
                <w:lang w:eastAsia="ru-RU"/>
              </w:rPr>
            </w:pPr>
            <w:r w:rsidRPr="00135B86">
              <w:rPr>
                <w:rFonts w:ascii="Arial" w:hAnsi="Arial" w:cs="Arial"/>
                <w:b/>
                <w:i/>
                <w:iCs/>
                <w:sz w:val="18"/>
                <w:szCs w:val="18"/>
                <w:lang w:eastAsia="ru-RU"/>
              </w:rPr>
              <w:t>-внутренний рынок</w:t>
            </w:r>
          </w:p>
        </w:tc>
        <w:tc>
          <w:tcPr>
            <w:tcW w:w="408" w:type="pct"/>
            <w:tcBorders>
              <w:top w:val="nil"/>
              <w:left w:val="single" w:sz="4" w:space="0" w:color="auto"/>
              <w:bottom w:val="single" w:sz="4" w:space="0" w:color="auto"/>
              <w:right w:val="single" w:sz="4" w:space="0" w:color="auto"/>
            </w:tcBorders>
            <w:vAlign w:val="bottom"/>
            <w:hideMark/>
          </w:tcPr>
          <w:p w14:paraId="0561B23E"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98,7</w:t>
            </w:r>
          </w:p>
        </w:tc>
        <w:tc>
          <w:tcPr>
            <w:tcW w:w="413" w:type="pct"/>
            <w:tcBorders>
              <w:top w:val="nil"/>
              <w:left w:val="single" w:sz="4" w:space="0" w:color="auto"/>
              <w:bottom w:val="single" w:sz="4" w:space="0" w:color="auto"/>
              <w:right w:val="single" w:sz="4" w:space="0" w:color="auto"/>
            </w:tcBorders>
            <w:vAlign w:val="bottom"/>
            <w:hideMark/>
          </w:tcPr>
          <w:p w14:paraId="0FFFA18F"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120,0</w:t>
            </w:r>
          </w:p>
        </w:tc>
        <w:tc>
          <w:tcPr>
            <w:tcW w:w="343" w:type="pct"/>
            <w:tcBorders>
              <w:top w:val="nil"/>
              <w:left w:val="nil"/>
              <w:bottom w:val="single" w:sz="4" w:space="0" w:color="auto"/>
              <w:right w:val="single" w:sz="4" w:space="0" w:color="auto"/>
            </w:tcBorders>
            <w:vAlign w:val="bottom"/>
            <w:hideMark/>
          </w:tcPr>
          <w:p w14:paraId="5CE5A4CB"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108,6</w:t>
            </w:r>
          </w:p>
        </w:tc>
        <w:tc>
          <w:tcPr>
            <w:tcW w:w="413" w:type="pct"/>
            <w:gridSpan w:val="2"/>
            <w:tcBorders>
              <w:top w:val="nil"/>
              <w:left w:val="single" w:sz="4" w:space="0" w:color="auto"/>
              <w:bottom w:val="single" w:sz="4" w:space="0" w:color="auto"/>
              <w:right w:val="single" w:sz="4" w:space="0" w:color="auto"/>
            </w:tcBorders>
            <w:vAlign w:val="bottom"/>
            <w:hideMark/>
          </w:tcPr>
          <w:p w14:paraId="70EFE246"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174,2</w:t>
            </w:r>
          </w:p>
        </w:tc>
        <w:tc>
          <w:tcPr>
            <w:tcW w:w="420" w:type="pct"/>
            <w:gridSpan w:val="3"/>
            <w:tcBorders>
              <w:top w:val="nil"/>
              <w:left w:val="single" w:sz="4" w:space="0" w:color="auto"/>
              <w:bottom w:val="single" w:sz="4" w:space="0" w:color="auto"/>
              <w:right w:val="single" w:sz="4" w:space="0" w:color="auto"/>
            </w:tcBorders>
            <w:vAlign w:val="bottom"/>
            <w:hideMark/>
          </w:tcPr>
          <w:p w14:paraId="3DC8922A"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95,3</w:t>
            </w:r>
          </w:p>
        </w:tc>
        <w:tc>
          <w:tcPr>
            <w:tcW w:w="416" w:type="pct"/>
            <w:tcBorders>
              <w:top w:val="nil"/>
              <w:left w:val="single" w:sz="4" w:space="0" w:color="auto"/>
              <w:bottom w:val="single" w:sz="4" w:space="0" w:color="auto"/>
              <w:right w:val="single" w:sz="4" w:space="0" w:color="auto"/>
            </w:tcBorders>
            <w:vAlign w:val="bottom"/>
            <w:hideMark/>
          </w:tcPr>
          <w:p w14:paraId="529C1D1D"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108,8</w:t>
            </w:r>
          </w:p>
        </w:tc>
        <w:tc>
          <w:tcPr>
            <w:tcW w:w="413" w:type="pct"/>
            <w:tcBorders>
              <w:top w:val="nil"/>
              <w:left w:val="single" w:sz="4" w:space="0" w:color="auto"/>
              <w:bottom w:val="single" w:sz="4" w:space="0" w:color="auto"/>
              <w:right w:val="single" w:sz="4" w:space="0" w:color="auto"/>
            </w:tcBorders>
            <w:vAlign w:val="bottom"/>
            <w:hideMark/>
          </w:tcPr>
          <w:p w14:paraId="4A15C2CB"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100,1</w:t>
            </w:r>
          </w:p>
        </w:tc>
        <w:tc>
          <w:tcPr>
            <w:tcW w:w="417" w:type="pct"/>
            <w:tcBorders>
              <w:top w:val="nil"/>
              <w:left w:val="single" w:sz="4" w:space="0" w:color="auto"/>
              <w:bottom w:val="single" w:sz="4" w:space="0" w:color="auto"/>
              <w:right w:val="single" w:sz="4" w:space="0" w:color="auto"/>
            </w:tcBorders>
            <w:vAlign w:val="bottom"/>
            <w:hideMark/>
          </w:tcPr>
          <w:p w14:paraId="3FDEB6BE"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106,4</w:t>
            </w:r>
          </w:p>
        </w:tc>
        <w:tc>
          <w:tcPr>
            <w:tcW w:w="404" w:type="pct"/>
            <w:tcBorders>
              <w:top w:val="nil"/>
              <w:left w:val="single" w:sz="4" w:space="0" w:color="auto"/>
              <w:bottom w:val="single" w:sz="4" w:space="0" w:color="auto"/>
              <w:right w:val="single" w:sz="4" w:space="0" w:color="auto"/>
            </w:tcBorders>
            <w:vAlign w:val="bottom"/>
            <w:hideMark/>
          </w:tcPr>
          <w:p w14:paraId="5E157E6C"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99,6</w:t>
            </w:r>
          </w:p>
        </w:tc>
        <w:tc>
          <w:tcPr>
            <w:tcW w:w="373" w:type="pct"/>
            <w:tcBorders>
              <w:top w:val="nil"/>
              <w:left w:val="single" w:sz="4" w:space="0" w:color="auto"/>
              <w:bottom w:val="single" w:sz="4" w:space="0" w:color="auto"/>
              <w:right w:val="single" w:sz="4" w:space="0" w:color="auto"/>
            </w:tcBorders>
            <w:vAlign w:val="bottom"/>
            <w:hideMark/>
          </w:tcPr>
          <w:p w14:paraId="799FE88C"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101,6</w:t>
            </w:r>
          </w:p>
        </w:tc>
      </w:tr>
      <w:tr w:rsidR="005B5DE1" w:rsidRPr="00135B86" w14:paraId="021C63A8" w14:textId="77777777" w:rsidTr="00C03B5A">
        <w:trPr>
          <w:cantSplit/>
          <w:trHeight w:val="9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23E0CCC5" w14:textId="77777777" w:rsidR="005B5DE1" w:rsidRPr="00135B86" w:rsidRDefault="005B5DE1" w:rsidP="00C03B5A">
            <w:pPr>
              <w:tabs>
                <w:tab w:val="left" w:pos="6600"/>
              </w:tabs>
              <w:spacing w:after="0" w:line="240" w:lineRule="auto"/>
              <w:ind w:right="142"/>
              <w:jc w:val="center"/>
              <w:rPr>
                <w:rFonts w:ascii="Arial" w:hAnsi="Arial" w:cs="Arial"/>
                <w:b/>
                <w:sz w:val="18"/>
                <w:szCs w:val="18"/>
                <w:lang w:eastAsia="ru-RU"/>
              </w:rPr>
            </w:pPr>
            <w:r w:rsidRPr="00135B86">
              <w:rPr>
                <w:rFonts w:ascii="Arial" w:hAnsi="Arial" w:cs="Arial"/>
                <w:b/>
                <w:sz w:val="18"/>
                <w:szCs w:val="18"/>
                <w:lang w:eastAsia="ru-RU"/>
              </w:rPr>
              <w:t>2024г.</w:t>
            </w:r>
          </w:p>
        </w:tc>
      </w:tr>
      <w:tr w:rsidR="005B5DE1" w:rsidRPr="00135B86" w14:paraId="437BE0B9"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1627DF74"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sz w:val="18"/>
                <w:szCs w:val="18"/>
                <w:lang w:eastAsia="ru-RU"/>
              </w:rPr>
              <w:t>январь – всего</w:t>
            </w:r>
          </w:p>
        </w:tc>
        <w:tc>
          <w:tcPr>
            <w:tcW w:w="408" w:type="pct"/>
            <w:tcBorders>
              <w:top w:val="nil"/>
              <w:left w:val="single" w:sz="4" w:space="0" w:color="auto"/>
              <w:bottom w:val="nil"/>
              <w:right w:val="single" w:sz="4" w:space="0" w:color="auto"/>
            </w:tcBorders>
            <w:vAlign w:val="bottom"/>
          </w:tcPr>
          <w:p w14:paraId="12B41A3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96,5</w:t>
            </w:r>
          </w:p>
        </w:tc>
        <w:tc>
          <w:tcPr>
            <w:tcW w:w="413" w:type="pct"/>
            <w:tcBorders>
              <w:top w:val="nil"/>
              <w:left w:val="single" w:sz="4" w:space="0" w:color="auto"/>
              <w:bottom w:val="nil"/>
              <w:right w:val="single" w:sz="4" w:space="0" w:color="auto"/>
            </w:tcBorders>
            <w:vAlign w:val="bottom"/>
          </w:tcPr>
          <w:p w14:paraId="225DAB5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96,5</w:t>
            </w:r>
          </w:p>
        </w:tc>
        <w:tc>
          <w:tcPr>
            <w:tcW w:w="343" w:type="pct"/>
            <w:tcBorders>
              <w:top w:val="nil"/>
              <w:left w:val="nil"/>
              <w:bottom w:val="nil"/>
              <w:right w:val="single" w:sz="4" w:space="0" w:color="auto"/>
            </w:tcBorders>
            <w:vAlign w:val="bottom"/>
          </w:tcPr>
          <w:p w14:paraId="7E83AEE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85,7</w:t>
            </w:r>
          </w:p>
        </w:tc>
        <w:tc>
          <w:tcPr>
            <w:tcW w:w="413" w:type="pct"/>
            <w:gridSpan w:val="2"/>
            <w:tcBorders>
              <w:top w:val="nil"/>
              <w:left w:val="single" w:sz="4" w:space="0" w:color="auto"/>
              <w:bottom w:val="nil"/>
              <w:right w:val="single" w:sz="4" w:space="0" w:color="auto"/>
            </w:tcBorders>
            <w:vAlign w:val="bottom"/>
          </w:tcPr>
          <w:p w14:paraId="1CDAB76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85,7</w:t>
            </w:r>
          </w:p>
        </w:tc>
        <w:tc>
          <w:tcPr>
            <w:tcW w:w="420" w:type="pct"/>
            <w:gridSpan w:val="3"/>
            <w:tcBorders>
              <w:top w:val="nil"/>
              <w:left w:val="single" w:sz="4" w:space="0" w:color="auto"/>
              <w:bottom w:val="nil"/>
              <w:right w:val="single" w:sz="4" w:space="0" w:color="auto"/>
            </w:tcBorders>
            <w:vAlign w:val="bottom"/>
          </w:tcPr>
          <w:p w14:paraId="0DB9D2B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100,9</w:t>
            </w:r>
          </w:p>
        </w:tc>
        <w:tc>
          <w:tcPr>
            <w:tcW w:w="416" w:type="pct"/>
            <w:tcBorders>
              <w:top w:val="nil"/>
              <w:left w:val="single" w:sz="4" w:space="0" w:color="auto"/>
              <w:bottom w:val="nil"/>
              <w:right w:val="single" w:sz="4" w:space="0" w:color="auto"/>
            </w:tcBorders>
            <w:vAlign w:val="bottom"/>
          </w:tcPr>
          <w:p w14:paraId="2CD48A9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100,9</w:t>
            </w:r>
          </w:p>
        </w:tc>
        <w:tc>
          <w:tcPr>
            <w:tcW w:w="413" w:type="pct"/>
            <w:tcBorders>
              <w:top w:val="nil"/>
              <w:left w:val="single" w:sz="4" w:space="0" w:color="auto"/>
              <w:bottom w:val="nil"/>
              <w:right w:val="single" w:sz="4" w:space="0" w:color="auto"/>
            </w:tcBorders>
            <w:vAlign w:val="bottom"/>
          </w:tcPr>
          <w:p w14:paraId="70D5CF3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17" w:type="pct"/>
            <w:tcBorders>
              <w:top w:val="nil"/>
              <w:left w:val="single" w:sz="4" w:space="0" w:color="auto"/>
              <w:bottom w:val="nil"/>
              <w:right w:val="single" w:sz="4" w:space="0" w:color="auto"/>
            </w:tcBorders>
            <w:vAlign w:val="bottom"/>
          </w:tcPr>
          <w:p w14:paraId="557A932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04" w:type="pct"/>
            <w:tcBorders>
              <w:top w:val="nil"/>
              <w:left w:val="single" w:sz="4" w:space="0" w:color="auto"/>
              <w:bottom w:val="nil"/>
              <w:right w:val="single" w:sz="4" w:space="0" w:color="auto"/>
            </w:tcBorders>
            <w:vAlign w:val="bottom"/>
          </w:tcPr>
          <w:p w14:paraId="5A6CC8F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c>
          <w:tcPr>
            <w:tcW w:w="373" w:type="pct"/>
            <w:tcBorders>
              <w:top w:val="nil"/>
              <w:left w:val="single" w:sz="4" w:space="0" w:color="auto"/>
              <w:bottom w:val="nil"/>
              <w:right w:val="single" w:sz="4" w:space="0" w:color="auto"/>
            </w:tcBorders>
            <w:vAlign w:val="bottom"/>
          </w:tcPr>
          <w:p w14:paraId="1A6583B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r>
      <w:tr w:rsidR="005B5DE1" w:rsidRPr="00135B86" w14:paraId="03AD136D"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0268E4BD"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0D1BDDB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97,1</w:t>
            </w:r>
          </w:p>
        </w:tc>
        <w:tc>
          <w:tcPr>
            <w:tcW w:w="413" w:type="pct"/>
            <w:tcBorders>
              <w:top w:val="nil"/>
              <w:left w:val="single" w:sz="4" w:space="0" w:color="auto"/>
              <w:bottom w:val="nil"/>
              <w:right w:val="single" w:sz="4" w:space="0" w:color="auto"/>
            </w:tcBorders>
            <w:vAlign w:val="bottom"/>
          </w:tcPr>
          <w:p w14:paraId="01163C3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97,1</w:t>
            </w:r>
          </w:p>
        </w:tc>
        <w:tc>
          <w:tcPr>
            <w:tcW w:w="343" w:type="pct"/>
            <w:tcBorders>
              <w:top w:val="nil"/>
              <w:left w:val="nil"/>
              <w:bottom w:val="nil"/>
              <w:right w:val="single" w:sz="4" w:space="0" w:color="auto"/>
            </w:tcBorders>
            <w:vAlign w:val="bottom"/>
          </w:tcPr>
          <w:p w14:paraId="4D0F9B1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85,5</w:t>
            </w:r>
          </w:p>
        </w:tc>
        <w:tc>
          <w:tcPr>
            <w:tcW w:w="413" w:type="pct"/>
            <w:gridSpan w:val="2"/>
            <w:tcBorders>
              <w:top w:val="nil"/>
              <w:left w:val="single" w:sz="4" w:space="0" w:color="auto"/>
              <w:bottom w:val="nil"/>
              <w:right w:val="single" w:sz="4" w:space="0" w:color="auto"/>
            </w:tcBorders>
            <w:vAlign w:val="bottom"/>
          </w:tcPr>
          <w:p w14:paraId="6ABDFC5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85,5</w:t>
            </w:r>
          </w:p>
        </w:tc>
        <w:tc>
          <w:tcPr>
            <w:tcW w:w="420" w:type="pct"/>
            <w:gridSpan w:val="3"/>
            <w:tcBorders>
              <w:top w:val="nil"/>
              <w:left w:val="single" w:sz="4" w:space="0" w:color="auto"/>
              <w:bottom w:val="nil"/>
              <w:right w:val="single" w:sz="4" w:space="0" w:color="auto"/>
            </w:tcBorders>
            <w:vAlign w:val="bottom"/>
          </w:tcPr>
          <w:p w14:paraId="158616A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100,9</w:t>
            </w:r>
          </w:p>
        </w:tc>
        <w:tc>
          <w:tcPr>
            <w:tcW w:w="416" w:type="pct"/>
            <w:tcBorders>
              <w:top w:val="nil"/>
              <w:left w:val="single" w:sz="4" w:space="0" w:color="auto"/>
              <w:bottom w:val="nil"/>
              <w:right w:val="single" w:sz="4" w:space="0" w:color="auto"/>
            </w:tcBorders>
            <w:vAlign w:val="bottom"/>
          </w:tcPr>
          <w:p w14:paraId="541FF35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100,9</w:t>
            </w:r>
          </w:p>
        </w:tc>
        <w:tc>
          <w:tcPr>
            <w:tcW w:w="413" w:type="pct"/>
            <w:tcBorders>
              <w:top w:val="nil"/>
              <w:left w:val="single" w:sz="4" w:space="0" w:color="auto"/>
              <w:bottom w:val="nil"/>
              <w:right w:val="single" w:sz="4" w:space="0" w:color="auto"/>
            </w:tcBorders>
            <w:vAlign w:val="bottom"/>
          </w:tcPr>
          <w:p w14:paraId="68C70EF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17" w:type="pct"/>
            <w:tcBorders>
              <w:top w:val="nil"/>
              <w:left w:val="single" w:sz="4" w:space="0" w:color="auto"/>
              <w:bottom w:val="nil"/>
              <w:right w:val="single" w:sz="4" w:space="0" w:color="auto"/>
            </w:tcBorders>
            <w:vAlign w:val="bottom"/>
          </w:tcPr>
          <w:p w14:paraId="3795388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04" w:type="pct"/>
            <w:tcBorders>
              <w:top w:val="nil"/>
              <w:left w:val="single" w:sz="4" w:space="0" w:color="auto"/>
              <w:bottom w:val="nil"/>
              <w:right w:val="single" w:sz="4" w:space="0" w:color="auto"/>
            </w:tcBorders>
            <w:vAlign w:val="bottom"/>
          </w:tcPr>
          <w:p w14:paraId="72A73C8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c>
          <w:tcPr>
            <w:tcW w:w="373" w:type="pct"/>
            <w:tcBorders>
              <w:top w:val="nil"/>
              <w:left w:val="single" w:sz="4" w:space="0" w:color="auto"/>
              <w:bottom w:val="nil"/>
              <w:right w:val="single" w:sz="4" w:space="0" w:color="auto"/>
            </w:tcBorders>
            <w:vAlign w:val="bottom"/>
          </w:tcPr>
          <w:p w14:paraId="14C9256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99,9</w:t>
            </w:r>
          </w:p>
        </w:tc>
      </w:tr>
      <w:tr w:rsidR="005B5DE1" w:rsidRPr="00135B86" w14:paraId="70BDD66E"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21CEEDC1"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sz w:val="18"/>
                <w:szCs w:val="18"/>
                <w:lang w:eastAsia="ru-RU"/>
              </w:rPr>
              <w:t>февраль – всего</w:t>
            </w:r>
          </w:p>
        </w:tc>
        <w:tc>
          <w:tcPr>
            <w:tcW w:w="408" w:type="pct"/>
            <w:tcBorders>
              <w:top w:val="nil"/>
              <w:left w:val="single" w:sz="4" w:space="0" w:color="auto"/>
              <w:bottom w:val="nil"/>
              <w:right w:val="single" w:sz="4" w:space="0" w:color="auto"/>
            </w:tcBorders>
            <w:vAlign w:val="bottom"/>
          </w:tcPr>
          <w:p w14:paraId="1A83BE9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101,2</w:t>
            </w:r>
          </w:p>
        </w:tc>
        <w:tc>
          <w:tcPr>
            <w:tcW w:w="413" w:type="pct"/>
            <w:tcBorders>
              <w:top w:val="nil"/>
              <w:left w:val="single" w:sz="4" w:space="0" w:color="auto"/>
              <w:bottom w:val="nil"/>
              <w:right w:val="single" w:sz="4" w:space="0" w:color="auto"/>
            </w:tcBorders>
            <w:vAlign w:val="bottom"/>
          </w:tcPr>
          <w:p w14:paraId="4B33402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97,6</w:t>
            </w:r>
          </w:p>
        </w:tc>
        <w:tc>
          <w:tcPr>
            <w:tcW w:w="343" w:type="pct"/>
            <w:tcBorders>
              <w:top w:val="nil"/>
              <w:left w:val="nil"/>
              <w:bottom w:val="nil"/>
              <w:right w:val="single" w:sz="4" w:space="0" w:color="auto"/>
            </w:tcBorders>
            <w:vAlign w:val="bottom"/>
          </w:tcPr>
          <w:p w14:paraId="08320DB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101,4</w:t>
            </w:r>
          </w:p>
        </w:tc>
        <w:tc>
          <w:tcPr>
            <w:tcW w:w="413" w:type="pct"/>
            <w:gridSpan w:val="2"/>
            <w:tcBorders>
              <w:top w:val="nil"/>
              <w:left w:val="single" w:sz="4" w:space="0" w:color="auto"/>
              <w:bottom w:val="nil"/>
              <w:right w:val="single" w:sz="4" w:space="0" w:color="auto"/>
            </w:tcBorders>
            <w:vAlign w:val="bottom"/>
          </w:tcPr>
          <w:p w14:paraId="0343DEC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86,9</w:t>
            </w:r>
          </w:p>
        </w:tc>
        <w:tc>
          <w:tcPr>
            <w:tcW w:w="420" w:type="pct"/>
            <w:gridSpan w:val="3"/>
            <w:tcBorders>
              <w:top w:val="nil"/>
              <w:left w:val="single" w:sz="4" w:space="0" w:color="auto"/>
              <w:bottom w:val="nil"/>
              <w:right w:val="single" w:sz="4" w:space="0" w:color="auto"/>
            </w:tcBorders>
            <w:vAlign w:val="bottom"/>
          </w:tcPr>
          <w:p w14:paraId="5DC6107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101,2</w:t>
            </w:r>
          </w:p>
        </w:tc>
        <w:tc>
          <w:tcPr>
            <w:tcW w:w="416" w:type="pct"/>
            <w:tcBorders>
              <w:top w:val="nil"/>
              <w:left w:val="single" w:sz="4" w:space="0" w:color="auto"/>
              <w:bottom w:val="nil"/>
              <w:right w:val="single" w:sz="4" w:space="0" w:color="auto"/>
            </w:tcBorders>
            <w:vAlign w:val="bottom"/>
          </w:tcPr>
          <w:p w14:paraId="1273A55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102,2</w:t>
            </w:r>
          </w:p>
        </w:tc>
        <w:tc>
          <w:tcPr>
            <w:tcW w:w="413" w:type="pct"/>
            <w:tcBorders>
              <w:top w:val="nil"/>
              <w:left w:val="single" w:sz="4" w:space="0" w:color="auto"/>
              <w:bottom w:val="nil"/>
              <w:right w:val="single" w:sz="4" w:space="0" w:color="auto"/>
            </w:tcBorders>
            <w:vAlign w:val="bottom"/>
          </w:tcPr>
          <w:p w14:paraId="7999E25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417" w:type="pct"/>
            <w:tcBorders>
              <w:top w:val="nil"/>
              <w:left w:val="single" w:sz="4" w:space="0" w:color="auto"/>
              <w:bottom w:val="nil"/>
              <w:right w:val="single" w:sz="4" w:space="0" w:color="auto"/>
            </w:tcBorders>
            <w:vAlign w:val="bottom"/>
          </w:tcPr>
          <w:p w14:paraId="1F8D6CF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404" w:type="pct"/>
            <w:tcBorders>
              <w:top w:val="nil"/>
              <w:left w:val="single" w:sz="4" w:space="0" w:color="auto"/>
              <w:bottom w:val="nil"/>
              <w:right w:val="single" w:sz="4" w:space="0" w:color="auto"/>
            </w:tcBorders>
            <w:vAlign w:val="bottom"/>
          </w:tcPr>
          <w:p w14:paraId="0F990FB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99,8</w:t>
            </w:r>
          </w:p>
        </w:tc>
        <w:tc>
          <w:tcPr>
            <w:tcW w:w="373" w:type="pct"/>
            <w:tcBorders>
              <w:top w:val="nil"/>
              <w:left w:val="single" w:sz="4" w:space="0" w:color="auto"/>
              <w:bottom w:val="nil"/>
              <w:right w:val="single" w:sz="4" w:space="0" w:color="auto"/>
            </w:tcBorders>
            <w:vAlign w:val="bottom"/>
          </w:tcPr>
          <w:p w14:paraId="7DFD128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99,6</w:t>
            </w:r>
          </w:p>
        </w:tc>
      </w:tr>
      <w:tr w:rsidR="005B5DE1" w:rsidRPr="00135B86" w14:paraId="0D0258F9"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3DD83C1D"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2B86EBA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100,4</w:t>
            </w:r>
          </w:p>
        </w:tc>
        <w:tc>
          <w:tcPr>
            <w:tcW w:w="413" w:type="pct"/>
            <w:tcBorders>
              <w:top w:val="nil"/>
              <w:left w:val="single" w:sz="4" w:space="0" w:color="auto"/>
              <w:bottom w:val="nil"/>
              <w:right w:val="single" w:sz="4" w:space="0" w:color="auto"/>
            </w:tcBorders>
            <w:vAlign w:val="bottom"/>
          </w:tcPr>
          <w:p w14:paraId="720ADAE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97,4</w:t>
            </w:r>
          </w:p>
        </w:tc>
        <w:tc>
          <w:tcPr>
            <w:tcW w:w="343" w:type="pct"/>
            <w:tcBorders>
              <w:top w:val="nil"/>
              <w:left w:val="nil"/>
              <w:bottom w:val="nil"/>
              <w:right w:val="single" w:sz="4" w:space="0" w:color="auto"/>
            </w:tcBorders>
            <w:vAlign w:val="bottom"/>
          </w:tcPr>
          <w:p w14:paraId="257BBD9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101,4</w:t>
            </w:r>
          </w:p>
        </w:tc>
        <w:tc>
          <w:tcPr>
            <w:tcW w:w="413" w:type="pct"/>
            <w:gridSpan w:val="2"/>
            <w:tcBorders>
              <w:top w:val="nil"/>
              <w:left w:val="single" w:sz="4" w:space="0" w:color="auto"/>
              <w:bottom w:val="nil"/>
              <w:right w:val="single" w:sz="4" w:space="0" w:color="auto"/>
            </w:tcBorders>
            <w:vAlign w:val="bottom"/>
          </w:tcPr>
          <w:p w14:paraId="1724E0D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86,7</w:t>
            </w:r>
          </w:p>
        </w:tc>
        <w:tc>
          <w:tcPr>
            <w:tcW w:w="420" w:type="pct"/>
            <w:gridSpan w:val="3"/>
            <w:tcBorders>
              <w:top w:val="nil"/>
              <w:left w:val="single" w:sz="4" w:space="0" w:color="auto"/>
              <w:bottom w:val="nil"/>
              <w:right w:val="single" w:sz="4" w:space="0" w:color="auto"/>
            </w:tcBorders>
            <w:vAlign w:val="bottom"/>
          </w:tcPr>
          <w:p w14:paraId="7CD328B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100,1</w:t>
            </w:r>
          </w:p>
        </w:tc>
        <w:tc>
          <w:tcPr>
            <w:tcW w:w="416" w:type="pct"/>
            <w:tcBorders>
              <w:top w:val="nil"/>
              <w:left w:val="single" w:sz="4" w:space="0" w:color="auto"/>
              <w:bottom w:val="nil"/>
              <w:right w:val="single" w:sz="4" w:space="0" w:color="auto"/>
            </w:tcBorders>
            <w:vAlign w:val="bottom"/>
          </w:tcPr>
          <w:p w14:paraId="4BCD072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101,0</w:t>
            </w:r>
          </w:p>
        </w:tc>
        <w:tc>
          <w:tcPr>
            <w:tcW w:w="413" w:type="pct"/>
            <w:tcBorders>
              <w:top w:val="nil"/>
              <w:left w:val="single" w:sz="4" w:space="0" w:color="auto"/>
              <w:bottom w:val="nil"/>
              <w:right w:val="single" w:sz="4" w:space="0" w:color="auto"/>
            </w:tcBorders>
            <w:vAlign w:val="bottom"/>
          </w:tcPr>
          <w:p w14:paraId="1398894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417" w:type="pct"/>
            <w:tcBorders>
              <w:top w:val="nil"/>
              <w:left w:val="single" w:sz="4" w:space="0" w:color="auto"/>
              <w:bottom w:val="nil"/>
              <w:right w:val="single" w:sz="4" w:space="0" w:color="auto"/>
            </w:tcBorders>
            <w:vAlign w:val="bottom"/>
          </w:tcPr>
          <w:p w14:paraId="5DD783B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99,8</w:t>
            </w:r>
          </w:p>
        </w:tc>
        <w:tc>
          <w:tcPr>
            <w:tcW w:w="404" w:type="pct"/>
            <w:tcBorders>
              <w:top w:val="nil"/>
              <w:left w:val="single" w:sz="4" w:space="0" w:color="auto"/>
              <w:bottom w:val="nil"/>
              <w:right w:val="single" w:sz="4" w:space="0" w:color="auto"/>
            </w:tcBorders>
            <w:vAlign w:val="bottom"/>
          </w:tcPr>
          <w:p w14:paraId="2FE6022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99,8</w:t>
            </w:r>
          </w:p>
        </w:tc>
        <w:tc>
          <w:tcPr>
            <w:tcW w:w="373" w:type="pct"/>
            <w:tcBorders>
              <w:top w:val="nil"/>
              <w:left w:val="single" w:sz="4" w:space="0" w:color="auto"/>
              <w:bottom w:val="nil"/>
              <w:right w:val="single" w:sz="4" w:space="0" w:color="auto"/>
            </w:tcBorders>
            <w:vAlign w:val="bottom"/>
          </w:tcPr>
          <w:p w14:paraId="25ECEB0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99,6</w:t>
            </w:r>
          </w:p>
        </w:tc>
      </w:tr>
      <w:tr w:rsidR="005B5DE1" w:rsidRPr="00135B86" w14:paraId="2CA1F321"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2E1BF69D"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март – всего</w:t>
            </w:r>
          </w:p>
        </w:tc>
        <w:tc>
          <w:tcPr>
            <w:tcW w:w="408" w:type="pct"/>
            <w:tcBorders>
              <w:top w:val="nil"/>
              <w:left w:val="single" w:sz="4" w:space="0" w:color="auto"/>
              <w:bottom w:val="nil"/>
              <w:right w:val="single" w:sz="4" w:space="0" w:color="auto"/>
            </w:tcBorders>
            <w:vAlign w:val="bottom"/>
          </w:tcPr>
          <w:p w14:paraId="01D0BAAF"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102,1</w:t>
            </w:r>
          </w:p>
        </w:tc>
        <w:tc>
          <w:tcPr>
            <w:tcW w:w="413" w:type="pct"/>
            <w:tcBorders>
              <w:top w:val="nil"/>
              <w:left w:val="single" w:sz="4" w:space="0" w:color="auto"/>
              <w:bottom w:val="nil"/>
              <w:right w:val="single" w:sz="4" w:space="0" w:color="auto"/>
            </w:tcBorders>
            <w:vAlign w:val="bottom"/>
          </w:tcPr>
          <w:p w14:paraId="3F96704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99,7</w:t>
            </w:r>
          </w:p>
        </w:tc>
        <w:tc>
          <w:tcPr>
            <w:tcW w:w="343" w:type="pct"/>
            <w:tcBorders>
              <w:top w:val="nil"/>
              <w:left w:val="nil"/>
              <w:bottom w:val="nil"/>
              <w:right w:val="single" w:sz="4" w:space="0" w:color="auto"/>
            </w:tcBorders>
            <w:vAlign w:val="bottom"/>
          </w:tcPr>
          <w:p w14:paraId="095EA0E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104,8</w:t>
            </w:r>
          </w:p>
        </w:tc>
        <w:tc>
          <w:tcPr>
            <w:tcW w:w="413" w:type="pct"/>
            <w:gridSpan w:val="2"/>
            <w:tcBorders>
              <w:top w:val="nil"/>
              <w:left w:val="single" w:sz="4" w:space="0" w:color="auto"/>
              <w:bottom w:val="nil"/>
              <w:right w:val="single" w:sz="4" w:space="0" w:color="auto"/>
            </w:tcBorders>
            <w:vAlign w:val="bottom"/>
          </w:tcPr>
          <w:p w14:paraId="0E4E81A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91,1</w:t>
            </w:r>
          </w:p>
        </w:tc>
        <w:tc>
          <w:tcPr>
            <w:tcW w:w="420" w:type="pct"/>
            <w:gridSpan w:val="3"/>
            <w:tcBorders>
              <w:top w:val="nil"/>
              <w:left w:val="single" w:sz="4" w:space="0" w:color="auto"/>
              <w:bottom w:val="nil"/>
              <w:right w:val="single" w:sz="4" w:space="0" w:color="auto"/>
            </w:tcBorders>
            <w:vAlign w:val="bottom"/>
          </w:tcPr>
          <w:p w14:paraId="74CF9F3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101,2</w:t>
            </w:r>
          </w:p>
        </w:tc>
        <w:tc>
          <w:tcPr>
            <w:tcW w:w="416" w:type="pct"/>
            <w:tcBorders>
              <w:top w:val="nil"/>
              <w:left w:val="single" w:sz="4" w:space="0" w:color="auto"/>
              <w:bottom w:val="nil"/>
              <w:right w:val="single" w:sz="4" w:space="0" w:color="auto"/>
            </w:tcBorders>
            <w:vAlign w:val="bottom"/>
          </w:tcPr>
          <w:p w14:paraId="5C1B840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103,4</w:t>
            </w:r>
          </w:p>
        </w:tc>
        <w:tc>
          <w:tcPr>
            <w:tcW w:w="413" w:type="pct"/>
            <w:tcBorders>
              <w:top w:val="nil"/>
              <w:left w:val="single" w:sz="4" w:space="0" w:color="auto"/>
              <w:bottom w:val="nil"/>
              <w:right w:val="single" w:sz="4" w:space="0" w:color="auto"/>
            </w:tcBorders>
            <w:vAlign w:val="bottom"/>
          </w:tcPr>
          <w:p w14:paraId="26A5D1C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101,9</w:t>
            </w:r>
          </w:p>
        </w:tc>
        <w:tc>
          <w:tcPr>
            <w:tcW w:w="417" w:type="pct"/>
            <w:tcBorders>
              <w:top w:val="nil"/>
              <w:left w:val="single" w:sz="4" w:space="0" w:color="auto"/>
              <w:bottom w:val="nil"/>
              <w:right w:val="single" w:sz="4" w:space="0" w:color="auto"/>
            </w:tcBorders>
            <w:vAlign w:val="bottom"/>
          </w:tcPr>
          <w:p w14:paraId="426E483D"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101,7</w:t>
            </w:r>
          </w:p>
        </w:tc>
        <w:tc>
          <w:tcPr>
            <w:tcW w:w="404" w:type="pct"/>
            <w:tcBorders>
              <w:top w:val="nil"/>
              <w:left w:val="single" w:sz="4" w:space="0" w:color="auto"/>
              <w:bottom w:val="nil"/>
              <w:right w:val="single" w:sz="4" w:space="0" w:color="auto"/>
            </w:tcBorders>
            <w:vAlign w:val="bottom"/>
          </w:tcPr>
          <w:p w14:paraId="1BD630C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nil"/>
              <w:left w:val="single" w:sz="4" w:space="0" w:color="auto"/>
              <w:bottom w:val="nil"/>
              <w:right w:val="single" w:sz="4" w:space="0" w:color="auto"/>
            </w:tcBorders>
            <w:vAlign w:val="bottom"/>
          </w:tcPr>
          <w:p w14:paraId="031A8D0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99,6</w:t>
            </w:r>
          </w:p>
        </w:tc>
      </w:tr>
      <w:tr w:rsidR="005B5DE1" w:rsidRPr="00135B86" w14:paraId="6EE7950F"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5BF916CD"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7DEC90D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101,7</w:t>
            </w:r>
          </w:p>
        </w:tc>
        <w:tc>
          <w:tcPr>
            <w:tcW w:w="413" w:type="pct"/>
            <w:tcBorders>
              <w:top w:val="nil"/>
              <w:left w:val="single" w:sz="4" w:space="0" w:color="auto"/>
              <w:bottom w:val="nil"/>
              <w:right w:val="single" w:sz="4" w:space="0" w:color="auto"/>
            </w:tcBorders>
            <w:vAlign w:val="bottom"/>
          </w:tcPr>
          <w:p w14:paraId="777D3DD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99,0</w:t>
            </w:r>
          </w:p>
        </w:tc>
        <w:tc>
          <w:tcPr>
            <w:tcW w:w="343" w:type="pct"/>
            <w:tcBorders>
              <w:top w:val="nil"/>
              <w:left w:val="nil"/>
              <w:bottom w:val="nil"/>
              <w:right w:val="single" w:sz="4" w:space="0" w:color="auto"/>
            </w:tcBorders>
            <w:vAlign w:val="bottom"/>
          </w:tcPr>
          <w:p w14:paraId="1AB9D10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103,3</w:t>
            </w:r>
          </w:p>
        </w:tc>
        <w:tc>
          <w:tcPr>
            <w:tcW w:w="413" w:type="pct"/>
            <w:gridSpan w:val="2"/>
            <w:tcBorders>
              <w:top w:val="nil"/>
              <w:left w:val="single" w:sz="4" w:space="0" w:color="auto"/>
              <w:bottom w:val="nil"/>
              <w:right w:val="single" w:sz="4" w:space="0" w:color="auto"/>
            </w:tcBorders>
            <w:vAlign w:val="bottom"/>
          </w:tcPr>
          <w:p w14:paraId="65939E87"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89,5</w:t>
            </w:r>
          </w:p>
        </w:tc>
        <w:tc>
          <w:tcPr>
            <w:tcW w:w="420" w:type="pct"/>
            <w:gridSpan w:val="3"/>
            <w:tcBorders>
              <w:top w:val="nil"/>
              <w:left w:val="single" w:sz="4" w:space="0" w:color="auto"/>
              <w:bottom w:val="nil"/>
              <w:right w:val="single" w:sz="4" w:space="0" w:color="auto"/>
            </w:tcBorders>
            <w:vAlign w:val="bottom"/>
          </w:tcPr>
          <w:p w14:paraId="6B357D5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101,2</w:t>
            </w:r>
          </w:p>
        </w:tc>
        <w:tc>
          <w:tcPr>
            <w:tcW w:w="416" w:type="pct"/>
            <w:tcBorders>
              <w:top w:val="nil"/>
              <w:left w:val="single" w:sz="4" w:space="0" w:color="auto"/>
              <w:bottom w:val="nil"/>
              <w:right w:val="single" w:sz="4" w:space="0" w:color="auto"/>
            </w:tcBorders>
            <w:vAlign w:val="bottom"/>
          </w:tcPr>
          <w:p w14:paraId="7E16DD8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102,2</w:t>
            </w:r>
          </w:p>
        </w:tc>
        <w:tc>
          <w:tcPr>
            <w:tcW w:w="413" w:type="pct"/>
            <w:tcBorders>
              <w:top w:val="nil"/>
              <w:left w:val="single" w:sz="4" w:space="0" w:color="auto"/>
              <w:bottom w:val="nil"/>
              <w:right w:val="single" w:sz="4" w:space="0" w:color="auto"/>
            </w:tcBorders>
            <w:vAlign w:val="bottom"/>
          </w:tcPr>
          <w:p w14:paraId="4E3C88C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101,9</w:t>
            </w:r>
          </w:p>
        </w:tc>
        <w:tc>
          <w:tcPr>
            <w:tcW w:w="417" w:type="pct"/>
            <w:tcBorders>
              <w:top w:val="nil"/>
              <w:left w:val="single" w:sz="4" w:space="0" w:color="auto"/>
              <w:bottom w:val="nil"/>
              <w:right w:val="single" w:sz="4" w:space="0" w:color="auto"/>
            </w:tcBorders>
            <w:vAlign w:val="bottom"/>
          </w:tcPr>
          <w:p w14:paraId="035868A8"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101,7</w:t>
            </w:r>
          </w:p>
        </w:tc>
        <w:tc>
          <w:tcPr>
            <w:tcW w:w="404" w:type="pct"/>
            <w:tcBorders>
              <w:top w:val="nil"/>
              <w:left w:val="single" w:sz="4" w:space="0" w:color="auto"/>
              <w:bottom w:val="nil"/>
              <w:right w:val="single" w:sz="4" w:space="0" w:color="auto"/>
            </w:tcBorders>
            <w:vAlign w:val="bottom"/>
          </w:tcPr>
          <w:p w14:paraId="71B39C2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nil"/>
              <w:right w:val="single" w:sz="4" w:space="0" w:color="auto"/>
            </w:tcBorders>
            <w:vAlign w:val="bottom"/>
          </w:tcPr>
          <w:p w14:paraId="127A0A3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99,6</w:t>
            </w:r>
          </w:p>
        </w:tc>
      </w:tr>
      <w:tr w:rsidR="005B5DE1" w:rsidRPr="00135B86" w14:paraId="6F8E8F6F"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454E448E" w14:textId="77777777" w:rsidR="005B5DE1" w:rsidRPr="00135B86" w:rsidRDefault="005B5DE1" w:rsidP="00C03B5A">
            <w:pPr>
              <w:tabs>
                <w:tab w:val="left" w:pos="6600"/>
              </w:tabs>
              <w:spacing w:after="0" w:line="240" w:lineRule="auto"/>
              <w:ind w:left="113"/>
              <w:rPr>
                <w:rFonts w:ascii="Arial" w:hAnsi="Arial" w:cs="Arial"/>
                <w:b/>
                <w:iCs/>
                <w:sz w:val="18"/>
                <w:szCs w:val="18"/>
                <w:lang w:eastAsia="ru-RU"/>
              </w:rPr>
            </w:pPr>
            <w:r w:rsidRPr="00135B86">
              <w:rPr>
                <w:rFonts w:ascii="Arial" w:hAnsi="Arial" w:cs="Arial"/>
                <w:b/>
                <w:bCs/>
                <w:iCs/>
                <w:sz w:val="18"/>
                <w:szCs w:val="18"/>
                <w:lang w:eastAsia="ru-RU"/>
              </w:rPr>
              <w:t>I квартал – всего</w:t>
            </w:r>
          </w:p>
        </w:tc>
        <w:tc>
          <w:tcPr>
            <w:tcW w:w="408" w:type="pct"/>
            <w:tcBorders>
              <w:top w:val="nil"/>
              <w:left w:val="single" w:sz="4" w:space="0" w:color="auto"/>
              <w:bottom w:val="nil"/>
              <w:right w:val="single" w:sz="4" w:space="0" w:color="auto"/>
            </w:tcBorders>
            <w:vAlign w:val="bottom"/>
          </w:tcPr>
          <w:p w14:paraId="66A8C8D6"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99,7</w:t>
            </w:r>
          </w:p>
        </w:tc>
        <w:tc>
          <w:tcPr>
            <w:tcW w:w="413" w:type="pct"/>
            <w:tcBorders>
              <w:top w:val="nil"/>
              <w:left w:val="single" w:sz="4" w:space="0" w:color="auto"/>
              <w:bottom w:val="nil"/>
              <w:right w:val="single" w:sz="4" w:space="0" w:color="auto"/>
            </w:tcBorders>
            <w:vAlign w:val="bottom"/>
          </w:tcPr>
          <w:p w14:paraId="742D9DFE"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99,7</w:t>
            </w:r>
          </w:p>
        </w:tc>
        <w:tc>
          <w:tcPr>
            <w:tcW w:w="343" w:type="pct"/>
            <w:tcBorders>
              <w:top w:val="nil"/>
              <w:left w:val="nil"/>
              <w:bottom w:val="nil"/>
              <w:right w:val="single" w:sz="4" w:space="0" w:color="auto"/>
            </w:tcBorders>
            <w:vAlign w:val="bottom"/>
          </w:tcPr>
          <w:p w14:paraId="15131AD4"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91,1</w:t>
            </w:r>
          </w:p>
        </w:tc>
        <w:tc>
          <w:tcPr>
            <w:tcW w:w="413" w:type="pct"/>
            <w:gridSpan w:val="2"/>
            <w:tcBorders>
              <w:top w:val="nil"/>
              <w:left w:val="single" w:sz="4" w:space="0" w:color="auto"/>
              <w:bottom w:val="nil"/>
              <w:right w:val="single" w:sz="4" w:space="0" w:color="auto"/>
            </w:tcBorders>
            <w:vAlign w:val="bottom"/>
          </w:tcPr>
          <w:p w14:paraId="18F8ECBE"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91,1</w:t>
            </w:r>
          </w:p>
        </w:tc>
        <w:tc>
          <w:tcPr>
            <w:tcW w:w="420" w:type="pct"/>
            <w:gridSpan w:val="3"/>
            <w:tcBorders>
              <w:top w:val="nil"/>
              <w:left w:val="single" w:sz="4" w:space="0" w:color="auto"/>
              <w:bottom w:val="nil"/>
              <w:right w:val="single" w:sz="4" w:space="0" w:color="auto"/>
            </w:tcBorders>
            <w:vAlign w:val="bottom"/>
          </w:tcPr>
          <w:p w14:paraId="209EF191"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103,4</w:t>
            </w:r>
          </w:p>
        </w:tc>
        <w:tc>
          <w:tcPr>
            <w:tcW w:w="416" w:type="pct"/>
            <w:tcBorders>
              <w:top w:val="nil"/>
              <w:left w:val="single" w:sz="4" w:space="0" w:color="auto"/>
              <w:bottom w:val="nil"/>
              <w:right w:val="single" w:sz="4" w:space="0" w:color="auto"/>
            </w:tcBorders>
            <w:vAlign w:val="bottom"/>
          </w:tcPr>
          <w:p w14:paraId="0CA61887"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103,4</w:t>
            </w:r>
          </w:p>
        </w:tc>
        <w:tc>
          <w:tcPr>
            <w:tcW w:w="413" w:type="pct"/>
            <w:tcBorders>
              <w:top w:val="nil"/>
              <w:left w:val="single" w:sz="4" w:space="0" w:color="auto"/>
              <w:bottom w:val="nil"/>
              <w:right w:val="single" w:sz="4" w:space="0" w:color="auto"/>
            </w:tcBorders>
            <w:vAlign w:val="bottom"/>
          </w:tcPr>
          <w:p w14:paraId="5B07A625"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101,7</w:t>
            </w:r>
          </w:p>
        </w:tc>
        <w:tc>
          <w:tcPr>
            <w:tcW w:w="417" w:type="pct"/>
            <w:tcBorders>
              <w:top w:val="nil"/>
              <w:left w:val="single" w:sz="4" w:space="0" w:color="auto"/>
              <w:bottom w:val="nil"/>
              <w:right w:val="single" w:sz="4" w:space="0" w:color="auto"/>
            </w:tcBorders>
            <w:vAlign w:val="bottom"/>
          </w:tcPr>
          <w:p w14:paraId="4F7DAEA2"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101,7</w:t>
            </w:r>
          </w:p>
        </w:tc>
        <w:tc>
          <w:tcPr>
            <w:tcW w:w="404" w:type="pct"/>
            <w:tcBorders>
              <w:top w:val="nil"/>
              <w:left w:val="single" w:sz="4" w:space="0" w:color="auto"/>
              <w:bottom w:val="nil"/>
              <w:right w:val="single" w:sz="4" w:space="0" w:color="auto"/>
            </w:tcBorders>
            <w:vAlign w:val="bottom"/>
          </w:tcPr>
          <w:p w14:paraId="23A16AD9"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99,6</w:t>
            </w:r>
          </w:p>
        </w:tc>
        <w:tc>
          <w:tcPr>
            <w:tcW w:w="373" w:type="pct"/>
            <w:tcBorders>
              <w:top w:val="nil"/>
              <w:left w:val="single" w:sz="4" w:space="0" w:color="auto"/>
              <w:bottom w:val="nil"/>
              <w:right w:val="single" w:sz="4" w:space="0" w:color="auto"/>
            </w:tcBorders>
            <w:vAlign w:val="bottom"/>
          </w:tcPr>
          <w:p w14:paraId="028CD330" w14:textId="77777777" w:rsidR="005B5DE1" w:rsidRPr="00135B86" w:rsidRDefault="005B5DE1" w:rsidP="00C03B5A">
            <w:pPr>
              <w:tabs>
                <w:tab w:val="left" w:pos="6600"/>
              </w:tabs>
              <w:spacing w:after="0" w:line="240" w:lineRule="auto"/>
              <w:ind w:right="142"/>
              <w:jc w:val="right"/>
              <w:rPr>
                <w:rFonts w:ascii="Arial" w:hAnsi="Arial" w:cs="Arial"/>
                <w:b/>
                <w:sz w:val="18"/>
                <w:szCs w:val="18"/>
                <w:lang w:eastAsia="ru-RU"/>
              </w:rPr>
            </w:pPr>
            <w:r w:rsidRPr="00135B86">
              <w:rPr>
                <w:rFonts w:ascii="Arial" w:hAnsi="Arial" w:cs="Arial"/>
                <w:b/>
                <w:sz w:val="18"/>
                <w:szCs w:val="18"/>
                <w:lang w:eastAsia="ru-RU"/>
              </w:rPr>
              <w:t>99,6</w:t>
            </w:r>
          </w:p>
        </w:tc>
      </w:tr>
      <w:tr w:rsidR="005B5DE1" w:rsidRPr="00135B86" w14:paraId="011439D9"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4B217B9A" w14:textId="77777777" w:rsidR="005B5DE1" w:rsidRPr="00135B86" w:rsidRDefault="005B5DE1" w:rsidP="00C03B5A">
            <w:pPr>
              <w:tabs>
                <w:tab w:val="left" w:pos="6600"/>
              </w:tabs>
              <w:spacing w:after="0" w:line="240" w:lineRule="auto"/>
              <w:ind w:left="113"/>
              <w:rPr>
                <w:rFonts w:ascii="Arial" w:hAnsi="Arial" w:cs="Arial"/>
                <w:b/>
                <w:i/>
                <w:iCs/>
                <w:sz w:val="18"/>
                <w:szCs w:val="18"/>
                <w:lang w:eastAsia="ru-RU"/>
              </w:rPr>
            </w:pPr>
            <w:r w:rsidRPr="00135B86">
              <w:rPr>
                <w:rFonts w:ascii="Arial" w:hAnsi="Arial" w:cs="Arial"/>
                <w:b/>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5E8FB177"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99,0</w:t>
            </w:r>
          </w:p>
        </w:tc>
        <w:tc>
          <w:tcPr>
            <w:tcW w:w="413" w:type="pct"/>
            <w:tcBorders>
              <w:top w:val="nil"/>
              <w:left w:val="single" w:sz="4" w:space="0" w:color="auto"/>
              <w:bottom w:val="nil"/>
              <w:right w:val="single" w:sz="4" w:space="0" w:color="auto"/>
            </w:tcBorders>
            <w:vAlign w:val="bottom"/>
          </w:tcPr>
          <w:p w14:paraId="4997F8FF"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99,0</w:t>
            </w:r>
          </w:p>
        </w:tc>
        <w:tc>
          <w:tcPr>
            <w:tcW w:w="343" w:type="pct"/>
            <w:tcBorders>
              <w:top w:val="nil"/>
              <w:left w:val="nil"/>
              <w:bottom w:val="nil"/>
              <w:right w:val="single" w:sz="4" w:space="0" w:color="auto"/>
            </w:tcBorders>
            <w:vAlign w:val="bottom"/>
          </w:tcPr>
          <w:p w14:paraId="66383583"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89,5</w:t>
            </w:r>
          </w:p>
        </w:tc>
        <w:tc>
          <w:tcPr>
            <w:tcW w:w="413" w:type="pct"/>
            <w:gridSpan w:val="2"/>
            <w:tcBorders>
              <w:top w:val="nil"/>
              <w:left w:val="single" w:sz="4" w:space="0" w:color="auto"/>
              <w:bottom w:val="nil"/>
              <w:right w:val="single" w:sz="4" w:space="0" w:color="auto"/>
            </w:tcBorders>
            <w:vAlign w:val="bottom"/>
          </w:tcPr>
          <w:p w14:paraId="1569CB7E"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89,5</w:t>
            </w:r>
          </w:p>
        </w:tc>
        <w:tc>
          <w:tcPr>
            <w:tcW w:w="420" w:type="pct"/>
            <w:gridSpan w:val="3"/>
            <w:tcBorders>
              <w:top w:val="nil"/>
              <w:left w:val="single" w:sz="4" w:space="0" w:color="auto"/>
              <w:bottom w:val="nil"/>
              <w:right w:val="single" w:sz="4" w:space="0" w:color="auto"/>
            </w:tcBorders>
            <w:vAlign w:val="bottom"/>
          </w:tcPr>
          <w:p w14:paraId="16B05FA4"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102,2</w:t>
            </w:r>
          </w:p>
        </w:tc>
        <w:tc>
          <w:tcPr>
            <w:tcW w:w="416" w:type="pct"/>
            <w:tcBorders>
              <w:top w:val="nil"/>
              <w:left w:val="single" w:sz="4" w:space="0" w:color="auto"/>
              <w:bottom w:val="nil"/>
              <w:right w:val="single" w:sz="4" w:space="0" w:color="auto"/>
            </w:tcBorders>
            <w:vAlign w:val="bottom"/>
          </w:tcPr>
          <w:p w14:paraId="0751D945"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102,2</w:t>
            </w:r>
          </w:p>
        </w:tc>
        <w:tc>
          <w:tcPr>
            <w:tcW w:w="413" w:type="pct"/>
            <w:tcBorders>
              <w:top w:val="nil"/>
              <w:left w:val="single" w:sz="4" w:space="0" w:color="auto"/>
              <w:bottom w:val="nil"/>
              <w:right w:val="single" w:sz="4" w:space="0" w:color="auto"/>
            </w:tcBorders>
            <w:vAlign w:val="bottom"/>
          </w:tcPr>
          <w:p w14:paraId="6A08D281"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101,7</w:t>
            </w:r>
          </w:p>
        </w:tc>
        <w:tc>
          <w:tcPr>
            <w:tcW w:w="417" w:type="pct"/>
            <w:tcBorders>
              <w:top w:val="nil"/>
              <w:left w:val="single" w:sz="4" w:space="0" w:color="auto"/>
              <w:bottom w:val="nil"/>
              <w:right w:val="single" w:sz="4" w:space="0" w:color="auto"/>
            </w:tcBorders>
            <w:vAlign w:val="bottom"/>
          </w:tcPr>
          <w:p w14:paraId="6F807FAB"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101,7</w:t>
            </w:r>
          </w:p>
        </w:tc>
        <w:tc>
          <w:tcPr>
            <w:tcW w:w="404" w:type="pct"/>
            <w:tcBorders>
              <w:top w:val="nil"/>
              <w:left w:val="single" w:sz="4" w:space="0" w:color="auto"/>
              <w:bottom w:val="nil"/>
              <w:right w:val="single" w:sz="4" w:space="0" w:color="auto"/>
            </w:tcBorders>
            <w:vAlign w:val="bottom"/>
          </w:tcPr>
          <w:p w14:paraId="2FAEB709"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99,6</w:t>
            </w:r>
          </w:p>
        </w:tc>
        <w:tc>
          <w:tcPr>
            <w:tcW w:w="373" w:type="pct"/>
            <w:tcBorders>
              <w:top w:val="nil"/>
              <w:left w:val="single" w:sz="4" w:space="0" w:color="auto"/>
              <w:bottom w:val="nil"/>
              <w:right w:val="single" w:sz="4" w:space="0" w:color="auto"/>
            </w:tcBorders>
            <w:vAlign w:val="bottom"/>
          </w:tcPr>
          <w:p w14:paraId="5CB0AE1B" w14:textId="77777777" w:rsidR="005B5DE1" w:rsidRPr="00135B86" w:rsidRDefault="005B5DE1" w:rsidP="00C03B5A">
            <w:pPr>
              <w:tabs>
                <w:tab w:val="left" w:pos="6600"/>
              </w:tabs>
              <w:spacing w:after="0" w:line="240" w:lineRule="auto"/>
              <w:ind w:right="142"/>
              <w:jc w:val="right"/>
              <w:rPr>
                <w:rFonts w:ascii="Arial" w:hAnsi="Arial" w:cs="Arial"/>
                <w:b/>
                <w:i/>
                <w:sz w:val="18"/>
                <w:szCs w:val="18"/>
                <w:lang w:eastAsia="ru-RU"/>
              </w:rPr>
            </w:pPr>
            <w:r w:rsidRPr="00135B86">
              <w:rPr>
                <w:rFonts w:ascii="Arial" w:hAnsi="Arial" w:cs="Arial"/>
                <w:b/>
                <w:i/>
                <w:sz w:val="18"/>
                <w:szCs w:val="18"/>
                <w:lang w:eastAsia="ru-RU"/>
              </w:rPr>
              <w:t>99,6</w:t>
            </w:r>
          </w:p>
        </w:tc>
      </w:tr>
      <w:tr w:rsidR="005B5DE1" w:rsidRPr="00135B86" w14:paraId="78403A9C"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7FFBECDB"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апрель – всего</w:t>
            </w:r>
          </w:p>
        </w:tc>
        <w:tc>
          <w:tcPr>
            <w:tcW w:w="408" w:type="pct"/>
            <w:tcBorders>
              <w:top w:val="nil"/>
              <w:left w:val="single" w:sz="4" w:space="0" w:color="auto"/>
              <w:bottom w:val="nil"/>
              <w:right w:val="single" w:sz="4" w:space="0" w:color="auto"/>
            </w:tcBorders>
            <w:vAlign w:val="bottom"/>
          </w:tcPr>
          <w:p w14:paraId="7EBA822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103,6</w:t>
            </w:r>
          </w:p>
        </w:tc>
        <w:tc>
          <w:tcPr>
            <w:tcW w:w="413" w:type="pct"/>
            <w:tcBorders>
              <w:top w:val="nil"/>
              <w:left w:val="single" w:sz="4" w:space="0" w:color="auto"/>
              <w:bottom w:val="nil"/>
              <w:right w:val="single" w:sz="4" w:space="0" w:color="auto"/>
            </w:tcBorders>
            <w:vAlign w:val="bottom"/>
          </w:tcPr>
          <w:p w14:paraId="541FC318"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103,3</w:t>
            </w:r>
          </w:p>
        </w:tc>
        <w:tc>
          <w:tcPr>
            <w:tcW w:w="343" w:type="pct"/>
            <w:tcBorders>
              <w:top w:val="nil"/>
              <w:left w:val="nil"/>
              <w:bottom w:val="nil"/>
              <w:right w:val="single" w:sz="4" w:space="0" w:color="auto"/>
            </w:tcBorders>
            <w:vAlign w:val="bottom"/>
          </w:tcPr>
          <w:p w14:paraId="618C611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109,4</w:t>
            </w:r>
          </w:p>
        </w:tc>
        <w:tc>
          <w:tcPr>
            <w:tcW w:w="413" w:type="pct"/>
            <w:gridSpan w:val="2"/>
            <w:tcBorders>
              <w:top w:val="nil"/>
              <w:left w:val="single" w:sz="4" w:space="0" w:color="auto"/>
              <w:bottom w:val="nil"/>
              <w:right w:val="single" w:sz="4" w:space="0" w:color="auto"/>
            </w:tcBorders>
            <w:vAlign w:val="bottom"/>
          </w:tcPr>
          <w:p w14:paraId="61755C03"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99,6</w:t>
            </w:r>
          </w:p>
        </w:tc>
        <w:tc>
          <w:tcPr>
            <w:tcW w:w="420" w:type="pct"/>
            <w:gridSpan w:val="3"/>
            <w:tcBorders>
              <w:top w:val="nil"/>
              <w:left w:val="single" w:sz="4" w:space="0" w:color="auto"/>
              <w:bottom w:val="nil"/>
              <w:right w:val="single" w:sz="4" w:space="0" w:color="auto"/>
            </w:tcBorders>
            <w:vAlign w:val="bottom"/>
          </w:tcPr>
          <w:p w14:paraId="6E57C2D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101,7</w:t>
            </w:r>
          </w:p>
        </w:tc>
        <w:tc>
          <w:tcPr>
            <w:tcW w:w="416" w:type="pct"/>
            <w:tcBorders>
              <w:top w:val="nil"/>
              <w:left w:val="single" w:sz="4" w:space="0" w:color="auto"/>
              <w:bottom w:val="nil"/>
              <w:right w:val="single" w:sz="4" w:space="0" w:color="auto"/>
            </w:tcBorders>
            <w:vAlign w:val="bottom"/>
          </w:tcPr>
          <w:p w14:paraId="37D9C310"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105,2</w:t>
            </w:r>
          </w:p>
        </w:tc>
        <w:tc>
          <w:tcPr>
            <w:tcW w:w="413" w:type="pct"/>
            <w:tcBorders>
              <w:top w:val="nil"/>
              <w:left w:val="single" w:sz="4" w:space="0" w:color="auto"/>
              <w:bottom w:val="nil"/>
              <w:right w:val="single" w:sz="4" w:space="0" w:color="auto"/>
            </w:tcBorders>
            <w:vAlign w:val="bottom"/>
          </w:tcPr>
          <w:p w14:paraId="381D0F76"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99,2</w:t>
            </w:r>
          </w:p>
        </w:tc>
        <w:tc>
          <w:tcPr>
            <w:tcW w:w="417" w:type="pct"/>
            <w:tcBorders>
              <w:top w:val="nil"/>
              <w:left w:val="single" w:sz="4" w:space="0" w:color="auto"/>
              <w:bottom w:val="nil"/>
              <w:right w:val="single" w:sz="4" w:space="0" w:color="auto"/>
            </w:tcBorders>
            <w:vAlign w:val="bottom"/>
          </w:tcPr>
          <w:p w14:paraId="4DE6E2C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100,9</w:t>
            </w:r>
          </w:p>
        </w:tc>
        <w:tc>
          <w:tcPr>
            <w:tcW w:w="404" w:type="pct"/>
            <w:tcBorders>
              <w:top w:val="nil"/>
              <w:left w:val="single" w:sz="4" w:space="0" w:color="auto"/>
              <w:bottom w:val="nil"/>
              <w:right w:val="single" w:sz="4" w:space="0" w:color="auto"/>
            </w:tcBorders>
            <w:vAlign w:val="bottom"/>
          </w:tcPr>
          <w:p w14:paraId="2D95EB7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nil"/>
              <w:left w:val="single" w:sz="4" w:space="0" w:color="auto"/>
              <w:bottom w:val="nil"/>
              <w:right w:val="single" w:sz="4" w:space="0" w:color="auto"/>
            </w:tcBorders>
            <w:vAlign w:val="bottom"/>
          </w:tcPr>
          <w:p w14:paraId="6B78116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99,6</w:t>
            </w:r>
          </w:p>
        </w:tc>
      </w:tr>
      <w:tr w:rsidR="005B5DE1" w:rsidRPr="00135B86" w14:paraId="739D3B52"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53157AAA"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7A0FBFA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102,7</w:t>
            </w:r>
          </w:p>
        </w:tc>
        <w:tc>
          <w:tcPr>
            <w:tcW w:w="413" w:type="pct"/>
            <w:tcBorders>
              <w:top w:val="nil"/>
              <w:left w:val="single" w:sz="4" w:space="0" w:color="auto"/>
              <w:bottom w:val="nil"/>
              <w:right w:val="single" w:sz="4" w:space="0" w:color="auto"/>
            </w:tcBorders>
            <w:vAlign w:val="bottom"/>
          </w:tcPr>
          <w:p w14:paraId="4939034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101,7</w:t>
            </w:r>
          </w:p>
        </w:tc>
        <w:tc>
          <w:tcPr>
            <w:tcW w:w="343" w:type="pct"/>
            <w:tcBorders>
              <w:top w:val="nil"/>
              <w:left w:val="nil"/>
              <w:bottom w:val="nil"/>
              <w:right w:val="single" w:sz="4" w:space="0" w:color="auto"/>
            </w:tcBorders>
            <w:vAlign w:val="bottom"/>
          </w:tcPr>
          <w:p w14:paraId="2B3E791B"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107,5</w:t>
            </w:r>
          </w:p>
        </w:tc>
        <w:tc>
          <w:tcPr>
            <w:tcW w:w="413" w:type="pct"/>
            <w:gridSpan w:val="2"/>
            <w:tcBorders>
              <w:top w:val="nil"/>
              <w:left w:val="single" w:sz="4" w:space="0" w:color="auto"/>
              <w:bottom w:val="nil"/>
              <w:right w:val="single" w:sz="4" w:space="0" w:color="auto"/>
            </w:tcBorders>
            <w:vAlign w:val="bottom"/>
          </w:tcPr>
          <w:p w14:paraId="16B8C5E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96,2</w:t>
            </w:r>
          </w:p>
        </w:tc>
        <w:tc>
          <w:tcPr>
            <w:tcW w:w="420" w:type="pct"/>
            <w:gridSpan w:val="3"/>
            <w:tcBorders>
              <w:top w:val="nil"/>
              <w:left w:val="single" w:sz="4" w:space="0" w:color="auto"/>
              <w:bottom w:val="nil"/>
              <w:right w:val="single" w:sz="4" w:space="0" w:color="auto"/>
            </w:tcBorders>
            <w:vAlign w:val="bottom"/>
          </w:tcPr>
          <w:p w14:paraId="498CA7CD"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101,5</w:t>
            </w:r>
          </w:p>
        </w:tc>
        <w:tc>
          <w:tcPr>
            <w:tcW w:w="416" w:type="pct"/>
            <w:tcBorders>
              <w:top w:val="nil"/>
              <w:left w:val="single" w:sz="4" w:space="0" w:color="auto"/>
              <w:bottom w:val="nil"/>
              <w:right w:val="single" w:sz="4" w:space="0" w:color="auto"/>
            </w:tcBorders>
            <w:vAlign w:val="bottom"/>
          </w:tcPr>
          <w:p w14:paraId="340E337F"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103,8</w:t>
            </w:r>
          </w:p>
        </w:tc>
        <w:tc>
          <w:tcPr>
            <w:tcW w:w="413" w:type="pct"/>
            <w:tcBorders>
              <w:top w:val="nil"/>
              <w:left w:val="single" w:sz="4" w:space="0" w:color="auto"/>
              <w:bottom w:val="nil"/>
              <w:right w:val="single" w:sz="4" w:space="0" w:color="auto"/>
            </w:tcBorders>
            <w:vAlign w:val="bottom"/>
          </w:tcPr>
          <w:p w14:paraId="1FDA68AE"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99,2</w:t>
            </w:r>
          </w:p>
        </w:tc>
        <w:tc>
          <w:tcPr>
            <w:tcW w:w="417" w:type="pct"/>
            <w:tcBorders>
              <w:top w:val="nil"/>
              <w:left w:val="single" w:sz="4" w:space="0" w:color="auto"/>
              <w:bottom w:val="nil"/>
              <w:right w:val="single" w:sz="4" w:space="0" w:color="auto"/>
            </w:tcBorders>
            <w:vAlign w:val="bottom"/>
          </w:tcPr>
          <w:p w14:paraId="18EE9103"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100,9</w:t>
            </w:r>
          </w:p>
        </w:tc>
        <w:tc>
          <w:tcPr>
            <w:tcW w:w="404" w:type="pct"/>
            <w:tcBorders>
              <w:top w:val="nil"/>
              <w:left w:val="single" w:sz="4" w:space="0" w:color="auto"/>
              <w:bottom w:val="nil"/>
              <w:right w:val="single" w:sz="4" w:space="0" w:color="auto"/>
            </w:tcBorders>
            <w:vAlign w:val="bottom"/>
          </w:tcPr>
          <w:p w14:paraId="133DE39A"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nil"/>
              <w:right w:val="single" w:sz="4" w:space="0" w:color="auto"/>
            </w:tcBorders>
            <w:vAlign w:val="bottom"/>
          </w:tcPr>
          <w:p w14:paraId="485157AC"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99,6</w:t>
            </w:r>
          </w:p>
        </w:tc>
      </w:tr>
      <w:tr w:rsidR="005B5DE1" w:rsidRPr="00135B86" w14:paraId="1D59E920"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71F9B0D2" w14:textId="77777777" w:rsidR="005B5DE1" w:rsidRPr="00135B86" w:rsidRDefault="005B5DE1" w:rsidP="00C03B5A">
            <w:pPr>
              <w:tabs>
                <w:tab w:val="left" w:pos="6600"/>
              </w:tabs>
              <w:spacing w:after="0" w:line="240" w:lineRule="auto"/>
              <w:ind w:left="113"/>
              <w:rPr>
                <w:rFonts w:ascii="Arial" w:hAnsi="Arial" w:cs="Arial"/>
                <w:iCs/>
                <w:sz w:val="18"/>
                <w:szCs w:val="18"/>
                <w:lang w:eastAsia="ru-RU"/>
              </w:rPr>
            </w:pPr>
            <w:r w:rsidRPr="00135B86">
              <w:rPr>
                <w:rFonts w:ascii="Arial" w:hAnsi="Arial" w:cs="Arial"/>
                <w:iCs/>
                <w:sz w:val="18"/>
                <w:szCs w:val="18"/>
                <w:lang w:eastAsia="ru-RU"/>
              </w:rPr>
              <w:t>май – всего</w:t>
            </w:r>
          </w:p>
        </w:tc>
        <w:tc>
          <w:tcPr>
            <w:tcW w:w="408" w:type="pct"/>
            <w:tcBorders>
              <w:top w:val="nil"/>
              <w:left w:val="single" w:sz="4" w:space="0" w:color="auto"/>
              <w:bottom w:val="nil"/>
              <w:right w:val="single" w:sz="4" w:space="0" w:color="auto"/>
            </w:tcBorders>
            <w:vAlign w:val="bottom"/>
          </w:tcPr>
          <w:p w14:paraId="13016832"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99,5</w:t>
            </w:r>
          </w:p>
        </w:tc>
        <w:tc>
          <w:tcPr>
            <w:tcW w:w="413" w:type="pct"/>
            <w:tcBorders>
              <w:top w:val="nil"/>
              <w:left w:val="single" w:sz="4" w:space="0" w:color="auto"/>
              <w:bottom w:val="nil"/>
              <w:right w:val="single" w:sz="4" w:space="0" w:color="auto"/>
            </w:tcBorders>
            <w:vAlign w:val="bottom"/>
          </w:tcPr>
          <w:p w14:paraId="3806FC0A"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102,8</w:t>
            </w:r>
          </w:p>
        </w:tc>
        <w:tc>
          <w:tcPr>
            <w:tcW w:w="343" w:type="pct"/>
            <w:tcBorders>
              <w:top w:val="nil"/>
              <w:left w:val="nil"/>
              <w:bottom w:val="nil"/>
              <w:right w:val="single" w:sz="4" w:space="0" w:color="auto"/>
            </w:tcBorders>
            <w:vAlign w:val="bottom"/>
          </w:tcPr>
          <w:p w14:paraId="7EFFD61C"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95,0</w:t>
            </w:r>
          </w:p>
        </w:tc>
        <w:tc>
          <w:tcPr>
            <w:tcW w:w="413" w:type="pct"/>
            <w:gridSpan w:val="2"/>
            <w:tcBorders>
              <w:top w:val="nil"/>
              <w:left w:val="single" w:sz="4" w:space="0" w:color="auto"/>
              <w:bottom w:val="nil"/>
              <w:right w:val="single" w:sz="4" w:space="0" w:color="auto"/>
            </w:tcBorders>
            <w:vAlign w:val="bottom"/>
          </w:tcPr>
          <w:p w14:paraId="37C5DF2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94,6</w:t>
            </w:r>
          </w:p>
        </w:tc>
        <w:tc>
          <w:tcPr>
            <w:tcW w:w="420" w:type="pct"/>
            <w:gridSpan w:val="3"/>
            <w:tcBorders>
              <w:top w:val="nil"/>
              <w:left w:val="single" w:sz="4" w:space="0" w:color="auto"/>
              <w:bottom w:val="nil"/>
              <w:right w:val="single" w:sz="4" w:space="0" w:color="auto"/>
            </w:tcBorders>
            <w:vAlign w:val="bottom"/>
          </w:tcPr>
          <w:p w14:paraId="3D0E425E"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101,4</w:t>
            </w:r>
          </w:p>
        </w:tc>
        <w:tc>
          <w:tcPr>
            <w:tcW w:w="416" w:type="pct"/>
            <w:tcBorders>
              <w:top w:val="nil"/>
              <w:left w:val="single" w:sz="4" w:space="0" w:color="auto"/>
              <w:bottom w:val="nil"/>
              <w:right w:val="single" w:sz="4" w:space="0" w:color="auto"/>
            </w:tcBorders>
            <w:vAlign w:val="bottom"/>
          </w:tcPr>
          <w:p w14:paraId="6714E544"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106,6</w:t>
            </w:r>
          </w:p>
        </w:tc>
        <w:tc>
          <w:tcPr>
            <w:tcW w:w="413" w:type="pct"/>
            <w:tcBorders>
              <w:top w:val="nil"/>
              <w:left w:val="single" w:sz="4" w:space="0" w:color="auto"/>
              <w:bottom w:val="nil"/>
              <w:right w:val="single" w:sz="4" w:space="0" w:color="auto"/>
            </w:tcBorders>
            <w:vAlign w:val="bottom"/>
          </w:tcPr>
          <w:p w14:paraId="27AC48BB"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99,3</w:t>
            </w:r>
          </w:p>
        </w:tc>
        <w:tc>
          <w:tcPr>
            <w:tcW w:w="417" w:type="pct"/>
            <w:tcBorders>
              <w:top w:val="nil"/>
              <w:left w:val="single" w:sz="4" w:space="0" w:color="auto"/>
              <w:bottom w:val="nil"/>
              <w:right w:val="single" w:sz="4" w:space="0" w:color="auto"/>
            </w:tcBorders>
            <w:vAlign w:val="bottom"/>
          </w:tcPr>
          <w:p w14:paraId="176EFE69"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100,2</w:t>
            </w:r>
          </w:p>
        </w:tc>
        <w:tc>
          <w:tcPr>
            <w:tcW w:w="404" w:type="pct"/>
            <w:tcBorders>
              <w:top w:val="nil"/>
              <w:left w:val="single" w:sz="4" w:space="0" w:color="auto"/>
              <w:bottom w:val="nil"/>
              <w:right w:val="single" w:sz="4" w:space="0" w:color="auto"/>
            </w:tcBorders>
            <w:vAlign w:val="bottom"/>
          </w:tcPr>
          <w:p w14:paraId="1822B8C5"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100,0</w:t>
            </w:r>
          </w:p>
        </w:tc>
        <w:tc>
          <w:tcPr>
            <w:tcW w:w="373" w:type="pct"/>
            <w:tcBorders>
              <w:top w:val="nil"/>
              <w:left w:val="single" w:sz="4" w:space="0" w:color="auto"/>
              <w:bottom w:val="nil"/>
              <w:right w:val="single" w:sz="4" w:space="0" w:color="auto"/>
            </w:tcBorders>
            <w:vAlign w:val="bottom"/>
          </w:tcPr>
          <w:p w14:paraId="07172101" w14:textId="77777777" w:rsidR="005B5DE1" w:rsidRPr="00135B86" w:rsidRDefault="005B5DE1" w:rsidP="00C03B5A">
            <w:pPr>
              <w:tabs>
                <w:tab w:val="left" w:pos="6600"/>
              </w:tabs>
              <w:spacing w:after="0" w:line="240" w:lineRule="auto"/>
              <w:ind w:right="142"/>
              <w:jc w:val="right"/>
              <w:rPr>
                <w:rFonts w:ascii="Arial" w:hAnsi="Arial" w:cs="Arial"/>
                <w:sz w:val="18"/>
                <w:szCs w:val="18"/>
                <w:lang w:eastAsia="ru-RU"/>
              </w:rPr>
            </w:pPr>
            <w:r w:rsidRPr="00135B86">
              <w:rPr>
                <w:rFonts w:ascii="Arial" w:hAnsi="Arial" w:cs="Arial"/>
                <w:sz w:val="18"/>
                <w:szCs w:val="18"/>
                <w:lang w:eastAsia="ru-RU"/>
              </w:rPr>
              <w:t>99,6</w:t>
            </w:r>
          </w:p>
        </w:tc>
      </w:tr>
      <w:tr w:rsidR="005B5DE1" w:rsidRPr="00135B86" w14:paraId="0F7911DF"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1D512839" w14:textId="77777777" w:rsidR="005B5DE1" w:rsidRPr="00135B86" w:rsidRDefault="005B5DE1" w:rsidP="00C03B5A">
            <w:pPr>
              <w:tabs>
                <w:tab w:val="left" w:pos="6600"/>
              </w:tabs>
              <w:spacing w:after="0" w:line="240" w:lineRule="auto"/>
              <w:ind w:left="113"/>
              <w:rPr>
                <w:rFonts w:ascii="Arial" w:hAnsi="Arial" w:cs="Arial"/>
                <w:i/>
                <w:iCs/>
                <w:sz w:val="18"/>
                <w:szCs w:val="18"/>
                <w:lang w:eastAsia="ru-RU"/>
              </w:rPr>
            </w:pPr>
            <w:r w:rsidRPr="00135B86">
              <w:rPr>
                <w:rFonts w:ascii="Arial" w:hAnsi="Arial" w:cs="Arial"/>
                <w:i/>
                <w:iCs/>
                <w:sz w:val="18"/>
                <w:szCs w:val="18"/>
                <w:lang w:eastAsia="ru-RU"/>
              </w:rPr>
              <w:t>- внутренний рынок</w:t>
            </w:r>
          </w:p>
        </w:tc>
        <w:tc>
          <w:tcPr>
            <w:tcW w:w="408" w:type="pct"/>
            <w:tcBorders>
              <w:top w:val="nil"/>
              <w:left w:val="single" w:sz="4" w:space="0" w:color="auto"/>
              <w:bottom w:val="nil"/>
              <w:right w:val="single" w:sz="4" w:space="0" w:color="auto"/>
            </w:tcBorders>
            <w:vAlign w:val="bottom"/>
          </w:tcPr>
          <w:p w14:paraId="4D80E40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100,9</w:t>
            </w:r>
          </w:p>
        </w:tc>
        <w:tc>
          <w:tcPr>
            <w:tcW w:w="413" w:type="pct"/>
            <w:tcBorders>
              <w:top w:val="nil"/>
              <w:left w:val="single" w:sz="4" w:space="0" w:color="auto"/>
              <w:bottom w:val="nil"/>
              <w:right w:val="single" w:sz="4" w:space="0" w:color="auto"/>
            </w:tcBorders>
            <w:vAlign w:val="bottom"/>
          </w:tcPr>
          <w:p w14:paraId="64B7D74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102,6</w:t>
            </w:r>
          </w:p>
        </w:tc>
        <w:tc>
          <w:tcPr>
            <w:tcW w:w="343" w:type="pct"/>
            <w:tcBorders>
              <w:top w:val="nil"/>
              <w:left w:val="nil"/>
              <w:bottom w:val="nil"/>
              <w:right w:val="single" w:sz="4" w:space="0" w:color="auto"/>
            </w:tcBorders>
            <w:vAlign w:val="bottom"/>
          </w:tcPr>
          <w:p w14:paraId="7BCA7B42"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97,2</w:t>
            </w:r>
          </w:p>
        </w:tc>
        <w:tc>
          <w:tcPr>
            <w:tcW w:w="413" w:type="pct"/>
            <w:gridSpan w:val="2"/>
            <w:tcBorders>
              <w:top w:val="nil"/>
              <w:left w:val="single" w:sz="4" w:space="0" w:color="auto"/>
              <w:bottom w:val="nil"/>
              <w:right w:val="single" w:sz="4" w:space="0" w:color="auto"/>
            </w:tcBorders>
            <w:vAlign w:val="bottom"/>
          </w:tcPr>
          <w:p w14:paraId="21E78339"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93,5</w:t>
            </w:r>
          </w:p>
        </w:tc>
        <w:tc>
          <w:tcPr>
            <w:tcW w:w="420" w:type="pct"/>
            <w:gridSpan w:val="3"/>
            <w:tcBorders>
              <w:top w:val="nil"/>
              <w:left w:val="single" w:sz="4" w:space="0" w:color="auto"/>
              <w:bottom w:val="nil"/>
              <w:right w:val="single" w:sz="4" w:space="0" w:color="auto"/>
            </w:tcBorders>
            <w:vAlign w:val="bottom"/>
          </w:tcPr>
          <w:p w14:paraId="49A1D914"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102,2</w:t>
            </w:r>
          </w:p>
        </w:tc>
        <w:tc>
          <w:tcPr>
            <w:tcW w:w="416" w:type="pct"/>
            <w:tcBorders>
              <w:top w:val="nil"/>
              <w:left w:val="single" w:sz="4" w:space="0" w:color="auto"/>
              <w:bottom w:val="nil"/>
              <w:right w:val="single" w:sz="4" w:space="0" w:color="auto"/>
            </w:tcBorders>
            <w:vAlign w:val="bottom"/>
          </w:tcPr>
          <w:p w14:paraId="6111B705"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106,1</w:t>
            </w:r>
          </w:p>
        </w:tc>
        <w:tc>
          <w:tcPr>
            <w:tcW w:w="413" w:type="pct"/>
            <w:tcBorders>
              <w:top w:val="nil"/>
              <w:left w:val="single" w:sz="4" w:space="0" w:color="auto"/>
              <w:bottom w:val="nil"/>
              <w:right w:val="single" w:sz="4" w:space="0" w:color="auto"/>
            </w:tcBorders>
            <w:vAlign w:val="bottom"/>
          </w:tcPr>
          <w:p w14:paraId="7FA7241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99,3</w:t>
            </w:r>
          </w:p>
        </w:tc>
        <w:tc>
          <w:tcPr>
            <w:tcW w:w="417" w:type="pct"/>
            <w:tcBorders>
              <w:top w:val="nil"/>
              <w:left w:val="single" w:sz="4" w:space="0" w:color="auto"/>
              <w:bottom w:val="nil"/>
              <w:right w:val="single" w:sz="4" w:space="0" w:color="auto"/>
            </w:tcBorders>
            <w:vAlign w:val="bottom"/>
          </w:tcPr>
          <w:p w14:paraId="4A206810"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100,2</w:t>
            </w:r>
          </w:p>
        </w:tc>
        <w:tc>
          <w:tcPr>
            <w:tcW w:w="404" w:type="pct"/>
            <w:tcBorders>
              <w:top w:val="nil"/>
              <w:left w:val="single" w:sz="4" w:space="0" w:color="auto"/>
              <w:bottom w:val="nil"/>
              <w:right w:val="single" w:sz="4" w:space="0" w:color="auto"/>
            </w:tcBorders>
            <w:vAlign w:val="bottom"/>
          </w:tcPr>
          <w:p w14:paraId="58450241"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100,0</w:t>
            </w:r>
          </w:p>
        </w:tc>
        <w:tc>
          <w:tcPr>
            <w:tcW w:w="373" w:type="pct"/>
            <w:tcBorders>
              <w:top w:val="nil"/>
              <w:left w:val="single" w:sz="4" w:space="0" w:color="auto"/>
              <w:bottom w:val="nil"/>
              <w:right w:val="single" w:sz="4" w:space="0" w:color="auto"/>
            </w:tcBorders>
            <w:vAlign w:val="bottom"/>
          </w:tcPr>
          <w:p w14:paraId="6A746CA6" w14:textId="77777777" w:rsidR="005B5DE1" w:rsidRPr="00135B86" w:rsidRDefault="005B5DE1" w:rsidP="00C03B5A">
            <w:pPr>
              <w:tabs>
                <w:tab w:val="left" w:pos="6600"/>
              </w:tabs>
              <w:spacing w:after="0" w:line="240" w:lineRule="auto"/>
              <w:ind w:right="142"/>
              <w:jc w:val="right"/>
              <w:rPr>
                <w:rFonts w:ascii="Arial" w:hAnsi="Arial" w:cs="Arial"/>
                <w:i/>
                <w:sz w:val="18"/>
                <w:szCs w:val="18"/>
                <w:lang w:eastAsia="ru-RU"/>
              </w:rPr>
            </w:pPr>
            <w:r w:rsidRPr="00135B86">
              <w:rPr>
                <w:rFonts w:ascii="Arial" w:hAnsi="Arial" w:cs="Arial"/>
                <w:i/>
                <w:sz w:val="18"/>
                <w:szCs w:val="18"/>
                <w:lang w:eastAsia="ru-RU"/>
              </w:rPr>
              <w:t>99,6</w:t>
            </w:r>
          </w:p>
        </w:tc>
      </w:tr>
      <w:tr w:rsidR="0095167B" w:rsidRPr="00135B86" w14:paraId="2543CF91" w14:textId="77777777" w:rsidTr="0095167B">
        <w:trPr>
          <w:cantSplit/>
          <w:trHeight w:val="90"/>
        </w:trPr>
        <w:tc>
          <w:tcPr>
            <w:tcW w:w="981" w:type="pct"/>
            <w:gridSpan w:val="2"/>
            <w:tcBorders>
              <w:top w:val="nil"/>
              <w:left w:val="single" w:sz="4" w:space="0" w:color="auto"/>
              <w:bottom w:val="nil"/>
              <w:right w:val="single" w:sz="4" w:space="0" w:color="auto"/>
            </w:tcBorders>
            <w:vAlign w:val="bottom"/>
          </w:tcPr>
          <w:p w14:paraId="7CF82C53" w14:textId="2B3B8DA5" w:rsidR="0095167B" w:rsidRPr="00135B86" w:rsidRDefault="0095167B" w:rsidP="0095167B">
            <w:pPr>
              <w:tabs>
                <w:tab w:val="left" w:pos="6600"/>
              </w:tabs>
              <w:spacing w:after="0" w:line="240" w:lineRule="auto"/>
              <w:ind w:left="113"/>
              <w:rPr>
                <w:rFonts w:ascii="Arial" w:hAnsi="Arial" w:cs="Arial"/>
                <w:i/>
                <w:iCs/>
                <w:sz w:val="18"/>
                <w:szCs w:val="18"/>
                <w:lang w:eastAsia="ru-RU"/>
              </w:rPr>
            </w:pPr>
            <w:r w:rsidRPr="00026E3E">
              <w:rPr>
                <w:rFonts w:ascii="Arial" w:hAnsi="Arial" w:cs="Arial"/>
                <w:iCs/>
                <w:sz w:val="18"/>
                <w:szCs w:val="18"/>
                <w:lang w:eastAsia="ru-RU"/>
              </w:rPr>
              <w:t>июнь – всего</w:t>
            </w:r>
          </w:p>
        </w:tc>
        <w:tc>
          <w:tcPr>
            <w:tcW w:w="408" w:type="pct"/>
            <w:tcBorders>
              <w:top w:val="nil"/>
              <w:left w:val="single" w:sz="4" w:space="0" w:color="auto"/>
              <w:bottom w:val="nil"/>
              <w:right w:val="single" w:sz="4" w:space="0" w:color="auto"/>
            </w:tcBorders>
            <w:vAlign w:val="bottom"/>
          </w:tcPr>
          <w:p w14:paraId="57C9547D" w14:textId="26B5B34F"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98,6</w:t>
            </w:r>
          </w:p>
        </w:tc>
        <w:tc>
          <w:tcPr>
            <w:tcW w:w="413" w:type="pct"/>
            <w:tcBorders>
              <w:top w:val="nil"/>
              <w:left w:val="single" w:sz="4" w:space="0" w:color="auto"/>
              <w:bottom w:val="nil"/>
              <w:right w:val="single" w:sz="4" w:space="0" w:color="auto"/>
            </w:tcBorders>
            <w:vAlign w:val="bottom"/>
          </w:tcPr>
          <w:p w14:paraId="61BB2A08" w14:textId="23AC924D"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101,3</w:t>
            </w:r>
          </w:p>
        </w:tc>
        <w:tc>
          <w:tcPr>
            <w:tcW w:w="343" w:type="pct"/>
            <w:tcBorders>
              <w:top w:val="nil"/>
              <w:left w:val="nil"/>
              <w:bottom w:val="nil"/>
              <w:right w:val="single" w:sz="4" w:space="0" w:color="auto"/>
            </w:tcBorders>
            <w:vAlign w:val="bottom"/>
          </w:tcPr>
          <w:p w14:paraId="644860F3" w14:textId="2E755B1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98,7</w:t>
            </w:r>
          </w:p>
        </w:tc>
        <w:tc>
          <w:tcPr>
            <w:tcW w:w="413" w:type="pct"/>
            <w:gridSpan w:val="2"/>
            <w:tcBorders>
              <w:top w:val="nil"/>
              <w:left w:val="single" w:sz="4" w:space="0" w:color="auto"/>
              <w:bottom w:val="nil"/>
              <w:right w:val="single" w:sz="4" w:space="0" w:color="auto"/>
            </w:tcBorders>
            <w:vAlign w:val="bottom"/>
          </w:tcPr>
          <w:p w14:paraId="47BC47A2" w14:textId="6733F690"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93,4</w:t>
            </w:r>
          </w:p>
        </w:tc>
        <w:tc>
          <w:tcPr>
            <w:tcW w:w="420" w:type="pct"/>
            <w:gridSpan w:val="3"/>
            <w:tcBorders>
              <w:top w:val="nil"/>
              <w:left w:val="single" w:sz="4" w:space="0" w:color="auto"/>
              <w:bottom w:val="nil"/>
              <w:right w:val="single" w:sz="4" w:space="0" w:color="auto"/>
            </w:tcBorders>
            <w:vAlign w:val="bottom"/>
          </w:tcPr>
          <w:p w14:paraId="1D14E746" w14:textId="4F86EC8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98,5</w:t>
            </w:r>
          </w:p>
        </w:tc>
        <w:tc>
          <w:tcPr>
            <w:tcW w:w="416" w:type="pct"/>
            <w:tcBorders>
              <w:top w:val="nil"/>
              <w:left w:val="single" w:sz="4" w:space="0" w:color="auto"/>
              <w:bottom w:val="nil"/>
              <w:right w:val="single" w:sz="4" w:space="0" w:color="auto"/>
            </w:tcBorders>
            <w:vAlign w:val="bottom"/>
          </w:tcPr>
          <w:p w14:paraId="45F91E9A" w14:textId="062C8DFA"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104,9</w:t>
            </w:r>
          </w:p>
        </w:tc>
        <w:tc>
          <w:tcPr>
            <w:tcW w:w="413" w:type="pct"/>
            <w:tcBorders>
              <w:top w:val="nil"/>
              <w:left w:val="single" w:sz="4" w:space="0" w:color="auto"/>
              <w:bottom w:val="nil"/>
              <w:right w:val="single" w:sz="4" w:space="0" w:color="auto"/>
            </w:tcBorders>
            <w:vAlign w:val="bottom"/>
          </w:tcPr>
          <w:p w14:paraId="0117E04D" w14:textId="764F5342"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99,8</w:t>
            </w:r>
          </w:p>
        </w:tc>
        <w:tc>
          <w:tcPr>
            <w:tcW w:w="417" w:type="pct"/>
            <w:tcBorders>
              <w:top w:val="nil"/>
              <w:left w:val="single" w:sz="4" w:space="0" w:color="auto"/>
              <w:bottom w:val="nil"/>
              <w:right w:val="single" w:sz="4" w:space="0" w:color="auto"/>
            </w:tcBorders>
            <w:vAlign w:val="bottom"/>
          </w:tcPr>
          <w:p w14:paraId="0C04A219" w14:textId="5C3A07F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100,0</w:t>
            </w:r>
          </w:p>
        </w:tc>
        <w:tc>
          <w:tcPr>
            <w:tcW w:w="404" w:type="pct"/>
            <w:tcBorders>
              <w:top w:val="nil"/>
              <w:left w:val="single" w:sz="4" w:space="0" w:color="auto"/>
              <w:bottom w:val="nil"/>
              <w:right w:val="single" w:sz="4" w:space="0" w:color="auto"/>
            </w:tcBorders>
            <w:vAlign w:val="bottom"/>
          </w:tcPr>
          <w:p w14:paraId="28CB4E6F" w14:textId="39501AF2"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100,6</w:t>
            </w:r>
          </w:p>
        </w:tc>
        <w:tc>
          <w:tcPr>
            <w:tcW w:w="373" w:type="pct"/>
            <w:tcBorders>
              <w:top w:val="nil"/>
              <w:left w:val="single" w:sz="4" w:space="0" w:color="auto"/>
              <w:bottom w:val="nil"/>
              <w:right w:val="single" w:sz="4" w:space="0" w:color="auto"/>
            </w:tcBorders>
            <w:vAlign w:val="bottom"/>
          </w:tcPr>
          <w:p w14:paraId="1A8CC3E4" w14:textId="512680B1"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sz w:val="18"/>
                <w:szCs w:val="18"/>
                <w:lang w:eastAsia="ru-RU"/>
              </w:rPr>
              <w:t>100,2</w:t>
            </w:r>
          </w:p>
        </w:tc>
      </w:tr>
      <w:tr w:rsidR="0095167B" w:rsidRPr="00135B86" w14:paraId="30F4BC99" w14:textId="77777777" w:rsidTr="00E7271C">
        <w:trPr>
          <w:cantSplit/>
          <w:trHeight w:val="90"/>
        </w:trPr>
        <w:tc>
          <w:tcPr>
            <w:tcW w:w="981" w:type="pct"/>
            <w:gridSpan w:val="2"/>
            <w:tcBorders>
              <w:top w:val="nil"/>
              <w:left w:val="single" w:sz="4" w:space="0" w:color="auto"/>
              <w:right w:val="single" w:sz="4" w:space="0" w:color="auto"/>
            </w:tcBorders>
            <w:vAlign w:val="bottom"/>
          </w:tcPr>
          <w:p w14:paraId="7A249356" w14:textId="4D23EAC7" w:rsidR="0095167B" w:rsidRPr="00135B86" w:rsidRDefault="0095167B" w:rsidP="0095167B">
            <w:pPr>
              <w:tabs>
                <w:tab w:val="left" w:pos="6600"/>
              </w:tabs>
              <w:spacing w:after="0" w:line="240" w:lineRule="auto"/>
              <w:ind w:left="113"/>
              <w:rPr>
                <w:rFonts w:ascii="Arial" w:hAnsi="Arial" w:cs="Arial"/>
                <w:i/>
                <w:iCs/>
                <w:sz w:val="18"/>
                <w:szCs w:val="18"/>
                <w:lang w:eastAsia="ru-RU"/>
              </w:rPr>
            </w:pPr>
            <w:r w:rsidRPr="00026E3E">
              <w:rPr>
                <w:rFonts w:ascii="Arial" w:hAnsi="Arial" w:cs="Arial"/>
                <w:i/>
                <w:iCs/>
                <w:sz w:val="18"/>
                <w:szCs w:val="18"/>
                <w:lang w:eastAsia="ru-RU"/>
              </w:rPr>
              <w:t>- внутренний рынок</w:t>
            </w:r>
          </w:p>
        </w:tc>
        <w:tc>
          <w:tcPr>
            <w:tcW w:w="408" w:type="pct"/>
            <w:tcBorders>
              <w:top w:val="nil"/>
              <w:left w:val="single" w:sz="4" w:space="0" w:color="auto"/>
              <w:right w:val="single" w:sz="4" w:space="0" w:color="auto"/>
            </w:tcBorders>
            <w:vAlign w:val="bottom"/>
          </w:tcPr>
          <w:p w14:paraId="683550E3" w14:textId="75F2C462"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99,3</w:t>
            </w:r>
          </w:p>
        </w:tc>
        <w:tc>
          <w:tcPr>
            <w:tcW w:w="413" w:type="pct"/>
            <w:tcBorders>
              <w:top w:val="nil"/>
              <w:left w:val="single" w:sz="4" w:space="0" w:color="auto"/>
              <w:right w:val="single" w:sz="4" w:space="0" w:color="auto"/>
            </w:tcBorders>
            <w:vAlign w:val="bottom"/>
          </w:tcPr>
          <w:p w14:paraId="606CFE0A" w14:textId="7D64D99C"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101,9</w:t>
            </w:r>
          </w:p>
        </w:tc>
        <w:tc>
          <w:tcPr>
            <w:tcW w:w="343" w:type="pct"/>
            <w:tcBorders>
              <w:top w:val="nil"/>
              <w:left w:val="nil"/>
              <w:right w:val="single" w:sz="4" w:space="0" w:color="auto"/>
            </w:tcBorders>
            <w:vAlign w:val="bottom"/>
          </w:tcPr>
          <w:p w14:paraId="505A9CD9" w14:textId="20FD392C"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99,2</w:t>
            </w:r>
          </w:p>
        </w:tc>
        <w:tc>
          <w:tcPr>
            <w:tcW w:w="413" w:type="pct"/>
            <w:gridSpan w:val="2"/>
            <w:tcBorders>
              <w:top w:val="nil"/>
              <w:left w:val="single" w:sz="4" w:space="0" w:color="auto"/>
              <w:right w:val="single" w:sz="4" w:space="0" w:color="auto"/>
            </w:tcBorders>
            <w:vAlign w:val="bottom"/>
          </w:tcPr>
          <w:p w14:paraId="3F401B28" w14:textId="2D871E6F"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92,7</w:t>
            </w:r>
          </w:p>
        </w:tc>
        <w:tc>
          <w:tcPr>
            <w:tcW w:w="420" w:type="pct"/>
            <w:gridSpan w:val="3"/>
            <w:tcBorders>
              <w:top w:val="nil"/>
              <w:left w:val="single" w:sz="4" w:space="0" w:color="auto"/>
              <w:right w:val="single" w:sz="4" w:space="0" w:color="auto"/>
            </w:tcBorders>
            <w:vAlign w:val="bottom"/>
          </w:tcPr>
          <w:p w14:paraId="195E9DB5" w14:textId="33A74CCF"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99,2</w:t>
            </w:r>
          </w:p>
        </w:tc>
        <w:tc>
          <w:tcPr>
            <w:tcW w:w="416" w:type="pct"/>
            <w:tcBorders>
              <w:top w:val="nil"/>
              <w:left w:val="single" w:sz="4" w:space="0" w:color="auto"/>
              <w:right w:val="single" w:sz="4" w:space="0" w:color="auto"/>
            </w:tcBorders>
            <w:vAlign w:val="bottom"/>
          </w:tcPr>
          <w:p w14:paraId="5DD4E9DD" w14:textId="343A7BCA"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105,3</w:t>
            </w:r>
          </w:p>
        </w:tc>
        <w:tc>
          <w:tcPr>
            <w:tcW w:w="413" w:type="pct"/>
            <w:tcBorders>
              <w:top w:val="nil"/>
              <w:left w:val="single" w:sz="4" w:space="0" w:color="auto"/>
              <w:right w:val="single" w:sz="4" w:space="0" w:color="auto"/>
            </w:tcBorders>
            <w:vAlign w:val="bottom"/>
          </w:tcPr>
          <w:p w14:paraId="4C1CBD91" w14:textId="42ABBF03"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99,8</w:t>
            </w:r>
          </w:p>
        </w:tc>
        <w:tc>
          <w:tcPr>
            <w:tcW w:w="417" w:type="pct"/>
            <w:tcBorders>
              <w:top w:val="nil"/>
              <w:left w:val="single" w:sz="4" w:space="0" w:color="auto"/>
              <w:right w:val="single" w:sz="4" w:space="0" w:color="auto"/>
            </w:tcBorders>
            <w:vAlign w:val="bottom"/>
          </w:tcPr>
          <w:p w14:paraId="05A14E4D" w14:textId="51CBACA2"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100,0</w:t>
            </w:r>
          </w:p>
        </w:tc>
        <w:tc>
          <w:tcPr>
            <w:tcW w:w="404" w:type="pct"/>
            <w:tcBorders>
              <w:top w:val="nil"/>
              <w:left w:val="single" w:sz="4" w:space="0" w:color="auto"/>
              <w:right w:val="single" w:sz="4" w:space="0" w:color="auto"/>
            </w:tcBorders>
            <w:vAlign w:val="bottom"/>
          </w:tcPr>
          <w:p w14:paraId="1845A5A9" w14:textId="0DAA94D4"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100,6</w:t>
            </w:r>
          </w:p>
        </w:tc>
        <w:tc>
          <w:tcPr>
            <w:tcW w:w="373" w:type="pct"/>
            <w:tcBorders>
              <w:top w:val="nil"/>
              <w:left w:val="single" w:sz="4" w:space="0" w:color="auto"/>
              <w:right w:val="single" w:sz="4" w:space="0" w:color="auto"/>
            </w:tcBorders>
            <w:vAlign w:val="bottom"/>
          </w:tcPr>
          <w:p w14:paraId="42F0F506" w14:textId="641C318D"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i/>
                <w:sz w:val="18"/>
                <w:szCs w:val="18"/>
                <w:lang w:eastAsia="ru-RU"/>
              </w:rPr>
              <w:t>100,2</w:t>
            </w:r>
          </w:p>
        </w:tc>
      </w:tr>
      <w:tr w:rsidR="0095167B" w:rsidRPr="00135B86" w14:paraId="195FFCAB" w14:textId="77777777" w:rsidTr="00E7271C">
        <w:trPr>
          <w:cantSplit/>
          <w:trHeight w:val="90"/>
        </w:trPr>
        <w:tc>
          <w:tcPr>
            <w:tcW w:w="981" w:type="pct"/>
            <w:gridSpan w:val="2"/>
            <w:tcBorders>
              <w:top w:val="nil"/>
              <w:left w:val="single" w:sz="4" w:space="0" w:color="auto"/>
              <w:right w:val="single" w:sz="4" w:space="0" w:color="auto"/>
            </w:tcBorders>
            <w:vAlign w:val="bottom"/>
          </w:tcPr>
          <w:p w14:paraId="0FA1C49C" w14:textId="66A59BBE" w:rsidR="0095167B" w:rsidRPr="00135B86" w:rsidRDefault="0095167B" w:rsidP="0095167B">
            <w:pPr>
              <w:tabs>
                <w:tab w:val="left" w:pos="6600"/>
              </w:tabs>
              <w:spacing w:after="0" w:line="240" w:lineRule="auto"/>
              <w:ind w:left="113"/>
              <w:rPr>
                <w:rFonts w:ascii="Arial" w:hAnsi="Arial" w:cs="Arial"/>
                <w:i/>
                <w:iCs/>
                <w:sz w:val="18"/>
                <w:szCs w:val="18"/>
                <w:lang w:eastAsia="ru-RU"/>
              </w:rPr>
            </w:pPr>
            <w:r w:rsidRPr="00026E3E">
              <w:rPr>
                <w:rFonts w:ascii="Arial" w:hAnsi="Arial" w:cs="Arial"/>
                <w:b/>
                <w:iCs/>
                <w:sz w:val="18"/>
                <w:szCs w:val="18"/>
                <w:lang w:val="en-US" w:eastAsia="ru-RU"/>
              </w:rPr>
              <w:t>II</w:t>
            </w:r>
            <w:r w:rsidRPr="00026E3E">
              <w:rPr>
                <w:rFonts w:ascii="Arial" w:hAnsi="Arial" w:cs="Arial"/>
                <w:b/>
                <w:iCs/>
                <w:sz w:val="18"/>
                <w:szCs w:val="18"/>
                <w:lang w:eastAsia="ru-RU"/>
              </w:rPr>
              <w:t xml:space="preserve"> квартал – всего</w:t>
            </w:r>
          </w:p>
        </w:tc>
        <w:tc>
          <w:tcPr>
            <w:tcW w:w="408" w:type="pct"/>
            <w:tcBorders>
              <w:top w:val="nil"/>
              <w:left w:val="single" w:sz="4" w:space="0" w:color="auto"/>
              <w:right w:val="single" w:sz="4" w:space="0" w:color="auto"/>
            </w:tcBorders>
            <w:vAlign w:val="bottom"/>
          </w:tcPr>
          <w:p w14:paraId="4C0040F4" w14:textId="7A54BA70"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101,7</w:t>
            </w:r>
          </w:p>
        </w:tc>
        <w:tc>
          <w:tcPr>
            <w:tcW w:w="413" w:type="pct"/>
            <w:tcBorders>
              <w:top w:val="nil"/>
              <w:left w:val="single" w:sz="4" w:space="0" w:color="auto"/>
              <w:right w:val="single" w:sz="4" w:space="0" w:color="auto"/>
            </w:tcBorders>
            <w:vAlign w:val="bottom"/>
          </w:tcPr>
          <w:p w14:paraId="40C8B7E4" w14:textId="1F81428A"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101,3</w:t>
            </w:r>
          </w:p>
        </w:tc>
        <w:tc>
          <w:tcPr>
            <w:tcW w:w="343" w:type="pct"/>
            <w:tcBorders>
              <w:top w:val="nil"/>
              <w:left w:val="nil"/>
              <w:right w:val="single" w:sz="4" w:space="0" w:color="auto"/>
            </w:tcBorders>
            <w:vAlign w:val="bottom"/>
          </w:tcPr>
          <w:p w14:paraId="6F438B34" w14:textId="3CE278AE"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102,5</w:t>
            </w:r>
          </w:p>
        </w:tc>
        <w:tc>
          <w:tcPr>
            <w:tcW w:w="413" w:type="pct"/>
            <w:gridSpan w:val="2"/>
            <w:tcBorders>
              <w:top w:val="nil"/>
              <w:left w:val="single" w:sz="4" w:space="0" w:color="auto"/>
              <w:right w:val="single" w:sz="4" w:space="0" w:color="auto"/>
            </w:tcBorders>
            <w:vAlign w:val="bottom"/>
          </w:tcPr>
          <w:p w14:paraId="0D4040E1" w14:textId="573C8F2A"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93,4</w:t>
            </w:r>
          </w:p>
        </w:tc>
        <w:tc>
          <w:tcPr>
            <w:tcW w:w="420" w:type="pct"/>
            <w:gridSpan w:val="3"/>
            <w:tcBorders>
              <w:top w:val="nil"/>
              <w:left w:val="single" w:sz="4" w:space="0" w:color="auto"/>
              <w:right w:val="single" w:sz="4" w:space="0" w:color="auto"/>
            </w:tcBorders>
            <w:vAlign w:val="bottom"/>
          </w:tcPr>
          <w:p w14:paraId="7505BC4B" w14:textId="494D23EF"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101,5</w:t>
            </w:r>
          </w:p>
        </w:tc>
        <w:tc>
          <w:tcPr>
            <w:tcW w:w="416" w:type="pct"/>
            <w:tcBorders>
              <w:top w:val="nil"/>
              <w:left w:val="single" w:sz="4" w:space="0" w:color="auto"/>
              <w:right w:val="single" w:sz="4" w:space="0" w:color="auto"/>
            </w:tcBorders>
            <w:vAlign w:val="bottom"/>
          </w:tcPr>
          <w:p w14:paraId="7815912A" w14:textId="2F687452"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104,9</w:t>
            </w:r>
          </w:p>
        </w:tc>
        <w:tc>
          <w:tcPr>
            <w:tcW w:w="413" w:type="pct"/>
            <w:tcBorders>
              <w:top w:val="nil"/>
              <w:left w:val="single" w:sz="4" w:space="0" w:color="auto"/>
              <w:right w:val="single" w:sz="4" w:space="0" w:color="auto"/>
            </w:tcBorders>
            <w:vAlign w:val="bottom"/>
          </w:tcPr>
          <w:p w14:paraId="6E6EE547" w14:textId="5543483A"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98,3</w:t>
            </w:r>
          </w:p>
        </w:tc>
        <w:tc>
          <w:tcPr>
            <w:tcW w:w="417" w:type="pct"/>
            <w:tcBorders>
              <w:top w:val="nil"/>
              <w:left w:val="single" w:sz="4" w:space="0" w:color="auto"/>
              <w:right w:val="single" w:sz="4" w:space="0" w:color="auto"/>
            </w:tcBorders>
            <w:vAlign w:val="bottom"/>
          </w:tcPr>
          <w:p w14:paraId="2F5EB9B9" w14:textId="1136BC21"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100,0</w:t>
            </w:r>
          </w:p>
        </w:tc>
        <w:tc>
          <w:tcPr>
            <w:tcW w:w="404" w:type="pct"/>
            <w:tcBorders>
              <w:top w:val="nil"/>
              <w:left w:val="single" w:sz="4" w:space="0" w:color="auto"/>
              <w:right w:val="single" w:sz="4" w:space="0" w:color="auto"/>
            </w:tcBorders>
            <w:vAlign w:val="bottom"/>
          </w:tcPr>
          <w:p w14:paraId="6007BB75" w14:textId="7BDBF668"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100,6</w:t>
            </w:r>
          </w:p>
        </w:tc>
        <w:tc>
          <w:tcPr>
            <w:tcW w:w="373" w:type="pct"/>
            <w:tcBorders>
              <w:top w:val="nil"/>
              <w:left w:val="single" w:sz="4" w:space="0" w:color="auto"/>
              <w:right w:val="single" w:sz="4" w:space="0" w:color="auto"/>
            </w:tcBorders>
            <w:vAlign w:val="bottom"/>
          </w:tcPr>
          <w:p w14:paraId="23AF5BC3" w14:textId="4088EB5E"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sz w:val="18"/>
                <w:szCs w:val="18"/>
                <w:lang w:eastAsia="ru-RU"/>
              </w:rPr>
              <w:t>100,2</w:t>
            </w:r>
          </w:p>
        </w:tc>
      </w:tr>
      <w:tr w:rsidR="0095167B" w:rsidRPr="00135B86" w14:paraId="6F4F89D6" w14:textId="77777777" w:rsidTr="00E7271C">
        <w:trPr>
          <w:cantSplit/>
          <w:trHeight w:val="90"/>
        </w:trPr>
        <w:tc>
          <w:tcPr>
            <w:tcW w:w="981" w:type="pct"/>
            <w:gridSpan w:val="2"/>
            <w:tcBorders>
              <w:left w:val="single" w:sz="4" w:space="0" w:color="auto"/>
              <w:bottom w:val="single" w:sz="4" w:space="0" w:color="auto"/>
              <w:right w:val="single" w:sz="4" w:space="0" w:color="auto"/>
            </w:tcBorders>
            <w:vAlign w:val="bottom"/>
          </w:tcPr>
          <w:p w14:paraId="699C0EF3" w14:textId="5FBA4B17" w:rsidR="0095167B" w:rsidRPr="00135B86" w:rsidRDefault="0095167B" w:rsidP="0095167B">
            <w:pPr>
              <w:tabs>
                <w:tab w:val="left" w:pos="6600"/>
              </w:tabs>
              <w:spacing w:after="0" w:line="240" w:lineRule="auto"/>
              <w:ind w:left="113"/>
              <w:rPr>
                <w:rFonts w:ascii="Arial" w:hAnsi="Arial" w:cs="Arial"/>
                <w:i/>
                <w:iCs/>
                <w:sz w:val="18"/>
                <w:szCs w:val="18"/>
                <w:lang w:eastAsia="ru-RU"/>
              </w:rPr>
            </w:pPr>
            <w:r w:rsidRPr="00026E3E">
              <w:rPr>
                <w:rFonts w:ascii="Arial" w:hAnsi="Arial" w:cs="Arial"/>
                <w:b/>
                <w:i/>
                <w:iCs/>
                <w:sz w:val="18"/>
                <w:szCs w:val="18"/>
                <w:lang w:eastAsia="ru-RU"/>
              </w:rPr>
              <w:t>- внутренний рынок</w:t>
            </w:r>
          </w:p>
        </w:tc>
        <w:tc>
          <w:tcPr>
            <w:tcW w:w="408" w:type="pct"/>
            <w:tcBorders>
              <w:left w:val="single" w:sz="4" w:space="0" w:color="auto"/>
              <w:bottom w:val="single" w:sz="4" w:space="0" w:color="auto"/>
              <w:right w:val="single" w:sz="4" w:space="0" w:color="auto"/>
            </w:tcBorders>
            <w:vAlign w:val="bottom"/>
          </w:tcPr>
          <w:p w14:paraId="22F67C96" w14:textId="08DF9850"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102,9</w:t>
            </w:r>
          </w:p>
        </w:tc>
        <w:tc>
          <w:tcPr>
            <w:tcW w:w="413" w:type="pct"/>
            <w:tcBorders>
              <w:left w:val="single" w:sz="4" w:space="0" w:color="auto"/>
              <w:bottom w:val="single" w:sz="4" w:space="0" w:color="auto"/>
              <w:right w:val="single" w:sz="4" w:space="0" w:color="auto"/>
            </w:tcBorders>
            <w:vAlign w:val="bottom"/>
          </w:tcPr>
          <w:p w14:paraId="65164714" w14:textId="04E2D83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101,9</w:t>
            </w:r>
          </w:p>
        </w:tc>
        <w:tc>
          <w:tcPr>
            <w:tcW w:w="343" w:type="pct"/>
            <w:tcBorders>
              <w:left w:val="nil"/>
              <w:bottom w:val="single" w:sz="4" w:space="0" w:color="auto"/>
              <w:right w:val="single" w:sz="4" w:space="0" w:color="auto"/>
            </w:tcBorders>
            <w:vAlign w:val="bottom"/>
          </w:tcPr>
          <w:p w14:paraId="22B1BA23" w14:textId="0D8D2400"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103,7</w:t>
            </w:r>
          </w:p>
        </w:tc>
        <w:tc>
          <w:tcPr>
            <w:tcW w:w="413" w:type="pct"/>
            <w:gridSpan w:val="2"/>
            <w:tcBorders>
              <w:left w:val="single" w:sz="4" w:space="0" w:color="auto"/>
              <w:bottom w:val="single" w:sz="4" w:space="0" w:color="auto"/>
              <w:right w:val="single" w:sz="4" w:space="0" w:color="auto"/>
            </w:tcBorders>
            <w:vAlign w:val="bottom"/>
          </w:tcPr>
          <w:p w14:paraId="173E8B76" w14:textId="7AAAD70F"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92,7</w:t>
            </w:r>
          </w:p>
        </w:tc>
        <w:tc>
          <w:tcPr>
            <w:tcW w:w="420" w:type="pct"/>
            <w:gridSpan w:val="3"/>
            <w:tcBorders>
              <w:left w:val="single" w:sz="4" w:space="0" w:color="auto"/>
              <w:bottom w:val="single" w:sz="4" w:space="0" w:color="auto"/>
              <w:right w:val="single" w:sz="4" w:space="0" w:color="auto"/>
            </w:tcBorders>
            <w:vAlign w:val="bottom"/>
          </w:tcPr>
          <w:p w14:paraId="5578F0ED" w14:textId="07094A19"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103,0</w:t>
            </w:r>
          </w:p>
        </w:tc>
        <w:tc>
          <w:tcPr>
            <w:tcW w:w="416" w:type="pct"/>
            <w:tcBorders>
              <w:left w:val="single" w:sz="4" w:space="0" w:color="auto"/>
              <w:bottom w:val="single" w:sz="4" w:space="0" w:color="auto"/>
              <w:right w:val="single" w:sz="4" w:space="0" w:color="auto"/>
            </w:tcBorders>
            <w:vAlign w:val="bottom"/>
          </w:tcPr>
          <w:p w14:paraId="1BBFA3BE" w14:textId="0A6C4713"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105,3</w:t>
            </w:r>
          </w:p>
        </w:tc>
        <w:tc>
          <w:tcPr>
            <w:tcW w:w="413" w:type="pct"/>
            <w:tcBorders>
              <w:left w:val="single" w:sz="4" w:space="0" w:color="auto"/>
              <w:bottom w:val="single" w:sz="4" w:space="0" w:color="auto"/>
              <w:right w:val="single" w:sz="4" w:space="0" w:color="auto"/>
            </w:tcBorders>
            <w:vAlign w:val="bottom"/>
          </w:tcPr>
          <w:p w14:paraId="21F97C3A" w14:textId="76EF5AE6"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98,3</w:t>
            </w:r>
          </w:p>
        </w:tc>
        <w:tc>
          <w:tcPr>
            <w:tcW w:w="417" w:type="pct"/>
            <w:tcBorders>
              <w:left w:val="single" w:sz="4" w:space="0" w:color="auto"/>
              <w:bottom w:val="single" w:sz="4" w:space="0" w:color="auto"/>
              <w:right w:val="single" w:sz="4" w:space="0" w:color="auto"/>
            </w:tcBorders>
            <w:vAlign w:val="bottom"/>
          </w:tcPr>
          <w:p w14:paraId="7B1F8C7E" w14:textId="577F0FD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100,0</w:t>
            </w:r>
          </w:p>
        </w:tc>
        <w:tc>
          <w:tcPr>
            <w:tcW w:w="404" w:type="pct"/>
            <w:tcBorders>
              <w:left w:val="single" w:sz="4" w:space="0" w:color="auto"/>
              <w:bottom w:val="single" w:sz="4" w:space="0" w:color="auto"/>
              <w:right w:val="single" w:sz="4" w:space="0" w:color="auto"/>
            </w:tcBorders>
            <w:vAlign w:val="bottom"/>
          </w:tcPr>
          <w:p w14:paraId="045DAC4C" w14:textId="408F35F8"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100,6</w:t>
            </w:r>
          </w:p>
        </w:tc>
        <w:tc>
          <w:tcPr>
            <w:tcW w:w="373" w:type="pct"/>
            <w:tcBorders>
              <w:left w:val="single" w:sz="4" w:space="0" w:color="auto"/>
              <w:bottom w:val="single" w:sz="4" w:space="0" w:color="auto"/>
              <w:right w:val="single" w:sz="4" w:space="0" w:color="auto"/>
            </w:tcBorders>
            <w:vAlign w:val="bottom"/>
          </w:tcPr>
          <w:p w14:paraId="18A79017" w14:textId="511651E5" w:rsidR="0095167B" w:rsidRPr="00135B86" w:rsidRDefault="0095167B" w:rsidP="0095167B">
            <w:pPr>
              <w:tabs>
                <w:tab w:val="left" w:pos="6600"/>
              </w:tabs>
              <w:spacing w:after="0" w:line="240" w:lineRule="auto"/>
              <w:ind w:right="142"/>
              <w:jc w:val="right"/>
              <w:rPr>
                <w:rFonts w:ascii="Arial" w:hAnsi="Arial" w:cs="Arial"/>
                <w:i/>
                <w:sz w:val="18"/>
                <w:szCs w:val="18"/>
                <w:lang w:eastAsia="ru-RU"/>
              </w:rPr>
            </w:pPr>
            <w:r>
              <w:rPr>
                <w:rFonts w:ascii="Arial" w:hAnsi="Arial" w:cs="Arial"/>
                <w:b/>
                <w:i/>
                <w:sz w:val="18"/>
                <w:szCs w:val="18"/>
                <w:lang w:eastAsia="ru-RU"/>
              </w:rPr>
              <w:t>100,2</w:t>
            </w:r>
          </w:p>
        </w:tc>
      </w:tr>
    </w:tbl>
    <w:p w14:paraId="32AF4B44" w14:textId="77777777" w:rsidR="005B5DE1" w:rsidRPr="00135B86" w:rsidRDefault="005B5DE1" w:rsidP="008F6D55">
      <w:pPr>
        <w:tabs>
          <w:tab w:val="right" w:pos="9894"/>
        </w:tabs>
        <w:spacing w:before="360" w:after="120" w:line="240" w:lineRule="auto"/>
        <w:jc w:val="center"/>
        <w:rPr>
          <w:b/>
          <w:bCs/>
          <w:sz w:val="24"/>
          <w:szCs w:val="24"/>
        </w:rPr>
      </w:pPr>
      <w:r w:rsidRPr="00135B86">
        <w:rPr>
          <w:b/>
          <w:bCs/>
          <w:sz w:val="24"/>
          <w:szCs w:val="24"/>
        </w:rPr>
        <w:t>Индексы цен производителей по отдельным видам экономической деятельности</w:t>
      </w:r>
    </w:p>
    <w:p w14:paraId="09E72C79" w14:textId="77777777" w:rsidR="005B5DE1" w:rsidRPr="00135B86" w:rsidRDefault="005B5DE1" w:rsidP="005B5DE1">
      <w:pPr>
        <w:spacing w:after="40" w:line="240" w:lineRule="auto"/>
        <w:ind w:left="709" w:right="112"/>
        <w:jc w:val="right"/>
        <w:rPr>
          <w:rFonts w:ascii="Arial" w:hAnsi="Arial" w:cs="Arial"/>
          <w:sz w:val="18"/>
          <w:szCs w:val="18"/>
        </w:rPr>
      </w:pPr>
      <w:r w:rsidRPr="00135B86">
        <w:rPr>
          <w:rFonts w:ascii="Arial" w:hAnsi="Arial" w:cs="Arial"/>
          <w:sz w:val="18"/>
          <w:szCs w:val="18"/>
        </w:rPr>
        <w:t>на конец периода, в процентах</w:t>
      </w:r>
    </w:p>
    <w:tbl>
      <w:tblPr>
        <w:tblW w:w="5035" w:type="pct"/>
        <w:tblInd w:w="-62" w:type="dxa"/>
        <w:tblLayout w:type="fixed"/>
        <w:tblCellMar>
          <w:left w:w="57" w:type="dxa"/>
          <w:right w:w="57" w:type="dxa"/>
        </w:tblCellMar>
        <w:tblLook w:val="04A0" w:firstRow="1" w:lastRow="0" w:firstColumn="1" w:lastColumn="0" w:noHBand="0" w:noVBand="1"/>
      </w:tblPr>
      <w:tblGrid>
        <w:gridCol w:w="4119"/>
        <w:gridCol w:w="874"/>
        <w:gridCol w:w="874"/>
        <w:gridCol w:w="874"/>
        <w:gridCol w:w="967"/>
        <w:gridCol w:w="969"/>
        <w:gridCol w:w="1276"/>
      </w:tblGrid>
      <w:tr w:rsidR="005B5DE1" w:rsidRPr="00135B86" w14:paraId="7CEDEAE3" w14:textId="77777777" w:rsidTr="00C03B5A">
        <w:trPr>
          <w:tblHeader/>
        </w:trPr>
        <w:tc>
          <w:tcPr>
            <w:tcW w:w="2069" w:type="pct"/>
            <w:vMerge w:val="restart"/>
            <w:tcBorders>
              <w:top w:val="single" w:sz="18" w:space="0" w:color="auto"/>
              <w:left w:val="single" w:sz="4" w:space="0" w:color="auto"/>
              <w:bottom w:val="single" w:sz="18" w:space="0" w:color="auto"/>
              <w:right w:val="single" w:sz="4" w:space="0" w:color="auto"/>
            </w:tcBorders>
            <w:vAlign w:val="center"/>
          </w:tcPr>
          <w:p w14:paraId="04A1DD5A" w14:textId="77777777" w:rsidR="005B5DE1" w:rsidRPr="00135B86" w:rsidRDefault="005B5DE1" w:rsidP="00C03B5A">
            <w:pPr>
              <w:spacing w:after="0" w:line="240" w:lineRule="auto"/>
              <w:ind w:left="-284" w:right="278"/>
              <w:jc w:val="center"/>
              <w:rPr>
                <w:rFonts w:ascii="Arial" w:hAnsi="Arial" w:cs="Arial"/>
                <w:sz w:val="18"/>
                <w:szCs w:val="18"/>
              </w:rPr>
            </w:pPr>
          </w:p>
        </w:tc>
        <w:tc>
          <w:tcPr>
            <w:tcW w:w="1317" w:type="pct"/>
            <w:gridSpan w:val="3"/>
            <w:tcBorders>
              <w:top w:val="single" w:sz="18" w:space="0" w:color="auto"/>
              <w:left w:val="single" w:sz="4" w:space="0" w:color="auto"/>
              <w:bottom w:val="single" w:sz="4" w:space="0" w:color="auto"/>
              <w:right w:val="single" w:sz="4" w:space="0" w:color="auto"/>
            </w:tcBorders>
            <w:vAlign w:val="center"/>
            <w:hideMark/>
          </w:tcPr>
          <w:p w14:paraId="50B56C6F" w14:textId="77777777"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К предыдущему месяцу</w:t>
            </w:r>
          </w:p>
        </w:tc>
        <w:tc>
          <w:tcPr>
            <w:tcW w:w="973" w:type="pct"/>
            <w:gridSpan w:val="2"/>
            <w:tcBorders>
              <w:top w:val="single" w:sz="18" w:space="0" w:color="auto"/>
              <w:left w:val="single" w:sz="4" w:space="0" w:color="auto"/>
              <w:bottom w:val="single" w:sz="4" w:space="0" w:color="auto"/>
              <w:right w:val="single" w:sz="4" w:space="0" w:color="auto"/>
            </w:tcBorders>
            <w:vAlign w:val="center"/>
            <w:hideMark/>
          </w:tcPr>
          <w:p w14:paraId="5B0DB4A4" w14:textId="2F08803A"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2024г. к</w:t>
            </w:r>
          </w:p>
        </w:tc>
        <w:tc>
          <w:tcPr>
            <w:tcW w:w="641" w:type="pct"/>
            <w:vMerge w:val="restart"/>
            <w:tcBorders>
              <w:top w:val="single" w:sz="18" w:space="0" w:color="auto"/>
              <w:left w:val="single" w:sz="4" w:space="0" w:color="auto"/>
              <w:right w:val="single" w:sz="4" w:space="0" w:color="auto"/>
            </w:tcBorders>
            <w:hideMark/>
          </w:tcPr>
          <w:p w14:paraId="37D7DB02" w14:textId="77777777" w:rsidR="005B5DE1" w:rsidRPr="00135B86" w:rsidRDefault="005B5DE1" w:rsidP="00C03B5A">
            <w:pPr>
              <w:spacing w:after="0" w:line="240" w:lineRule="auto"/>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6EF9B6FD" w14:textId="3800634D"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2023г. к декабрю 2022г.</w:t>
            </w:r>
          </w:p>
        </w:tc>
      </w:tr>
      <w:tr w:rsidR="005B5DE1" w:rsidRPr="00135B86" w14:paraId="739B6695" w14:textId="77777777" w:rsidTr="00C03B5A">
        <w:trPr>
          <w:tblHeader/>
        </w:trPr>
        <w:tc>
          <w:tcPr>
            <w:tcW w:w="2069" w:type="pct"/>
            <w:vMerge/>
            <w:tcBorders>
              <w:top w:val="single" w:sz="18" w:space="0" w:color="auto"/>
              <w:left w:val="single" w:sz="4" w:space="0" w:color="auto"/>
              <w:bottom w:val="single" w:sz="18" w:space="0" w:color="auto"/>
              <w:right w:val="single" w:sz="4" w:space="0" w:color="auto"/>
            </w:tcBorders>
            <w:vAlign w:val="center"/>
            <w:hideMark/>
          </w:tcPr>
          <w:p w14:paraId="4E5904B8" w14:textId="77777777" w:rsidR="005B5DE1" w:rsidRPr="00135B86" w:rsidRDefault="005B5DE1" w:rsidP="00C03B5A">
            <w:pPr>
              <w:spacing w:after="0" w:line="192" w:lineRule="auto"/>
              <w:rPr>
                <w:rFonts w:ascii="Arial" w:hAnsi="Arial" w:cs="Arial"/>
                <w:sz w:val="18"/>
                <w:szCs w:val="18"/>
              </w:rPr>
            </w:pPr>
          </w:p>
        </w:tc>
        <w:tc>
          <w:tcPr>
            <w:tcW w:w="439" w:type="pct"/>
            <w:tcBorders>
              <w:top w:val="nil"/>
              <w:left w:val="single" w:sz="4" w:space="0" w:color="auto"/>
              <w:bottom w:val="single" w:sz="18" w:space="0" w:color="auto"/>
              <w:right w:val="single" w:sz="4" w:space="0" w:color="auto"/>
            </w:tcBorders>
          </w:tcPr>
          <w:p w14:paraId="4816E33B" w14:textId="2AD70879"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апрель</w:t>
            </w:r>
          </w:p>
          <w:p w14:paraId="311826DA" w14:textId="77777777"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439" w:type="pct"/>
            <w:tcBorders>
              <w:top w:val="nil"/>
              <w:left w:val="single" w:sz="4" w:space="0" w:color="auto"/>
              <w:bottom w:val="single" w:sz="18" w:space="0" w:color="auto"/>
              <w:right w:val="single" w:sz="4" w:space="0" w:color="auto"/>
            </w:tcBorders>
          </w:tcPr>
          <w:p w14:paraId="06973990" w14:textId="0BB18431"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май</w:t>
            </w:r>
          </w:p>
          <w:p w14:paraId="7287FDE9" w14:textId="77777777"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439" w:type="pct"/>
            <w:tcBorders>
              <w:top w:val="nil"/>
              <w:left w:val="single" w:sz="4" w:space="0" w:color="auto"/>
              <w:bottom w:val="single" w:sz="18" w:space="0" w:color="auto"/>
              <w:right w:val="single" w:sz="4" w:space="0" w:color="auto"/>
            </w:tcBorders>
          </w:tcPr>
          <w:p w14:paraId="6624C11D" w14:textId="151ACDC7"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июнь</w:t>
            </w:r>
          </w:p>
          <w:p w14:paraId="2B115DE9" w14:textId="77777777"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2024г.</w:t>
            </w:r>
          </w:p>
        </w:tc>
        <w:tc>
          <w:tcPr>
            <w:tcW w:w="486" w:type="pct"/>
            <w:tcBorders>
              <w:top w:val="single" w:sz="4" w:space="0" w:color="auto"/>
              <w:left w:val="single" w:sz="4" w:space="0" w:color="auto"/>
              <w:bottom w:val="single" w:sz="18" w:space="0" w:color="auto"/>
              <w:right w:val="single" w:sz="4" w:space="0" w:color="auto"/>
            </w:tcBorders>
            <w:hideMark/>
          </w:tcPr>
          <w:p w14:paraId="544C8E75" w14:textId="40EA4AC0" w:rsidR="005B5DE1" w:rsidRPr="00135B86" w:rsidRDefault="007B5E76" w:rsidP="00C03B5A">
            <w:pPr>
              <w:spacing w:after="0" w:line="240" w:lineRule="auto"/>
              <w:jc w:val="center"/>
              <w:rPr>
                <w:rFonts w:ascii="Arial" w:hAnsi="Arial" w:cs="Arial"/>
                <w:sz w:val="18"/>
                <w:szCs w:val="18"/>
              </w:rPr>
            </w:pPr>
            <w:r>
              <w:rPr>
                <w:rFonts w:ascii="Arial" w:hAnsi="Arial" w:cs="Arial"/>
                <w:sz w:val="18"/>
                <w:szCs w:val="18"/>
              </w:rPr>
              <w:t>июню</w:t>
            </w:r>
          </w:p>
          <w:p w14:paraId="1801FE0A" w14:textId="77777777" w:rsidR="005B5DE1" w:rsidRPr="00135B86" w:rsidRDefault="005B5DE1" w:rsidP="00C03B5A">
            <w:pPr>
              <w:spacing w:after="0" w:line="192" w:lineRule="auto"/>
              <w:jc w:val="center"/>
              <w:rPr>
                <w:rFonts w:ascii="Arial" w:hAnsi="Arial" w:cs="Arial"/>
                <w:sz w:val="18"/>
                <w:szCs w:val="18"/>
              </w:rPr>
            </w:pPr>
            <w:r w:rsidRPr="00135B86">
              <w:rPr>
                <w:rFonts w:ascii="Arial" w:hAnsi="Arial" w:cs="Arial"/>
                <w:sz w:val="18"/>
                <w:szCs w:val="18"/>
              </w:rPr>
              <w:t>2023г.</w:t>
            </w:r>
          </w:p>
        </w:tc>
        <w:tc>
          <w:tcPr>
            <w:tcW w:w="487" w:type="pct"/>
            <w:tcBorders>
              <w:top w:val="single" w:sz="4" w:space="0" w:color="auto"/>
              <w:left w:val="single" w:sz="4" w:space="0" w:color="auto"/>
              <w:bottom w:val="single" w:sz="18" w:space="0" w:color="auto"/>
              <w:right w:val="single" w:sz="4" w:space="0" w:color="auto"/>
            </w:tcBorders>
          </w:tcPr>
          <w:p w14:paraId="1F7B8FD0" w14:textId="77777777" w:rsidR="005B5DE1" w:rsidRPr="00135B86" w:rsidRDefault="005B5DE1" w:rsidP="00C03B5A">
            <w:pPr>
              <w:spacing w:after="0" w:line="240" w:lineRule="auto"/>
              <w:jc w:val="center"/>
              <w:rPr>
                <w:rFonts w:ascii="Arial" w:hAnsi="Arial" w:cs="Arial"/>
                <w:sz w:val="18"/>
                <w:szCs w:val="18"/>
              </w:rPr>
            </w:pPr>
            <w:r w:rsidRPr="00135B86">
              <w:rPr>
                <w:rFonts w:ascii="Arial" w:hAnsi="Arial" w:cs="Arial"/>
                <w:sz w:val="18"/>
                <w:szCs w:val="18"/>
              </w:rPr>
              <w:t>декабрю</w:t>
            </w:r>
          </w:p>
          <w:p w14:paraId="6248F1A8" w14:textId="77777777" w:rsidR="005B5DE1" w:rsidRPr="00135B86" w:rsidRDefault="005B5DE1" w:rsidP="00C03B5A">
            <w:pPr>
              <w:spacing w:after="0" w:line="192" w:lineRule="auto"/>
              <w:jc w:val="center"/>
              <w:rPr>
                <w:rFonts w:ascii="Arial" w:hAnsi="Arial" w:cs="Arial"/>
                <w:sz w:val="18"/>
                <w:szCs w:val="18"/>
              </w:rPr>
            </w:pPr>
            <w:r w:rsidRPr="00135B86">
              <w:rPr>
                <w:rFonts w:ascii="Arial" w:hAnsi="Arial" w:cs="Arial"/>
                <w:sz w:val="18"/>
                <w:szCs w:val="18"/>
              </w:rPr>
              <w:t>2023г.</w:t>
            </w:r>
          </w:p>
        </w:tc>
        <w:tc>
          <w:tcPr>
            <w:tcW w:w="641" w:type="pct"/>
            <w:vMerge/>
            <w:tcBorders>
              <w:left w:val="single" w:sz="4" w:space="0" w:color="auto"/>
              <w:bottom w:val="single" w:sz="18" w:space="0" w:color="auto"/>
              <w:right w:val="single" w:sz="4" w:space="0" w:color="auto"/>
            </w:tcBorders>
            <w:vAlign w:val="center"/>
            <w:hideMark/>
          </w:tcPr>
          <w:p w14:paraId="236BA4BB" w14:textId="77777777" w:rsidR="005B5DE1" w:rsidRPr="00135B86" w:rsidRDefault="005B5DE1" w:rsidP="00C03B5A">
            <w:pPr>
              <w:spacing w:after="0" w:line="192" w:lineRule="auto"/>
              <w:rPr>
                <w:rFonts w:ascii="Arial" w:hAnsi="Arial" w:cs="Arial"/>
                <w:sz w:val="18"/>
                <w:szCs w:val="18"/>
              </w:rPr>
            </w:pPr>
          </w:p>
        </w:tc>
      </w:tr>
      <w:tr w:rsidR="007B5E76" w:rsidRPr="00135B86" w14:paraId="3FEB780B" w14:textId="77777777" w:rsidTr="00C03B5A">
        <w:tc>
          <w:tcPr>
            <w:tcW w:w="2069" w:type="pct"/>
            <w:tcBorders>
              <w:top w:val="single" w:sz="18" w:space="0" w:color="auto"/>
              <w:left w:val="single" w:sz="4" w:space="0" w:color="auto"/>
              <w:right w:val="single" w:sz="4" w:space="0" w:color="auto"/>
            </w:tcBorders>
            <w:tcMar>
              <w:top w:w="0" w:type="dxa"/>
              <w:left w:w="0" w:type="dxa"/>
              <w:bottom w:w="0" w:type="dxa"/>
              <w:right w:w="0" w:type="dxa"/>
            </w:tcMar>
            <w:hideMark/>
          </w:tcPr>
          <w:p w14:paraId="2BBB5B5D" w14:textId="77777777" w:rsidR="007B5E76" w:rsidRPr="00135B86" w:rsidRDefault="007B5E76" w:rsidP="007B5E76">
            <w:pPr>
              <w:spacing w:after="0" w:line="240" w:lineRule="auto"/>
              <w:rPr>
                <w:rFonts w:ascii="Arial" w:hAnsi="Arial" w:cs="Arial"/>
                <w:bCs/>
                <w:i/>
                <w:snapToGrid w:val="0"/>
                <w:sz w:val="18"/>
                <w:szCs w:val="18"/>
              </w:rPr>
            </w:pPr>
            <w:r w:rsidRPr="00135B86">
              <w:rPr>
                <w:rFonts w:ascii="Arial" w:hAnsi="Arial" w:cs="Arial"/>
                <w:b/>
                <w:bCs/>
                <w:i/>
                <w:iCs/>
                <w:snapToGrid w:val="0"/>
                <w:sz w:val="18"/>
                <w:szCs w:val="18"/>
              </w:rPr>
              <w:t>Промышленность</w:t>
            </w:r>
          </w:p>
        </w:tc>
        <w:tc>
          <w:tcPr>
            <w:tcW w:w="439" w:type="pct"/>
            <w:tcBorders>
              <w:top w:val="single" w:sz="18" w:space="0" w:color="auto"/>
              <w:left w:val="single" w:sz="4" w:space="0" w:color="auto"/>
              <w:right w:val="single" w:sz="4" w:space="0" w:color="auto"/>
            </w:tcBorders>
            <w:vAlign w:val="bottom"/>
          </w:tcPr>
          <w:p w14:paraId="4DACD4BA" w14:textId="139261E2"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lang w:val="en-US"/>
              </w:rPr>
              <w:t>103</w:t>
            </w:r>
            <w:r>
              <w:rPr>
                <w:rFonts w:ascii="Arial CYR" w:hAnsi="Arial CYR" w:cs="Arial CYR"/>
                <w:b/>
                <w:bCs/>
                <w:sz w:val="18"/>
                <w:szCs w:val="18"/>
              </w:rPr>
              <w:t>,6</w:t>
            </w:r>
          </w:p>
        </w:tc>
        <w:tc>
          <w:tcPr>
            <w:tcW w:w="439" w:type="pct"/>
            <w:tcBorders>
              <w:top w:val="single" w:sz="18" w:space="0" w:color="auto"/>
              <w:left w:val="single" w:sz="4" w:space="0" w:color="auto"/>
              <w:right w:val="single" w:sz="4" w:space="0" w:color="auto"/>
            </w:tcBorders>
            <w:vAlign w:val="bottom"/>
          </w:tcPr>
          <w:p w14:paraId="7A69CA85" w14:textId="33C8794F"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rPr>
              <w:t>99,5</w:t>
            </w:r>
          </w:p>
        </w:tc>
        <w:tc>
          <w:tcPr>
            <w:tcW w:w="439" w:type="pct"/>
            <w:tcBorders>
              <w:top w:val="single" w:sz="18" w:space="0" w:color="auto"/>
              <w:left w:val="single" w:sz="2" w:space="0" w:color="auto"/>
              <w:right w:val="single" w:sz="2" w:space="0" w:color="auto"/>
            </w:tcBorders>
            <w:tcMar>
              <w:top w:w="0" w:type="dxa"/>
              <w:left w:w="0" w:type="dxa"/>
              <w:bottom w:w="0" w:type="dxa"/>
              <w:right w:w="0" w:type="dxa"/>
            </w:tcMar>
            <w:vAlign w:val="bottom"/>
          </w:tcPr>
          <w:p w14:paraId="478B402F" w14:textId="0E292E7B"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rPr>
              <w:t>98,6</w:t>
            </w:r>
          </w:p>
        </w:tc>
        <w:tc>
          <w:tcPr>
            <w:tcW w:w="486" w:type="pct"/>
            <w:tcBorders>
              <w:top w:val="single" w:sz="18" w:space="0" w:color="auto"/>
              <w:left w:val="nil"/>
              <w:right w:val="single" w:sz="4" w:space="0" w:color="auto"/>
            </w:tcBorders>
            <w:vAlign w:val="bottom"/>
          </w:tcPr>
          <w:p w14:paraId="442A2C42" w14:textId="6C09EAF1"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121,3</w:t>
            </w:r>
          </w:p>
        </w:tc>
        <w:tc>
          <w:tcPr>
            <w:tcW w:w="487" w:type="pct"/>
            <w:tcBorders>
              <w:top w:val="single" w:sz="18" w:space="0" w:color="auto"/>
              <w:left w:val="nil"/>
              <w:right w:val="single" w:sz="4" w:space="0" w:color="auto"/>
            </w:tcBorders>
            <w:vAlign w:val="bottom"/>
          </w:tcPr>
          <w:p w14:paraId="20F0AA02" w14:textId="01BD4228"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bCs/>
                <w:sz w:val="18"/>
                <w:szCs w:val="18"/>
              </w:rPr>
            </w:pPr>
            <w:r>
              <w:rPr>
                <w:rFonts w:ascii="Arial CYR" w:hAnsi="Arial CYR" w:cs="Arial CYR"/>
                <w:b/>
                <w:bCs/>
                <w:sz w:val="18"/>
                <w:szCs w:val="18"/>
              </w:rPr>
              <w:t>101,3</w:t>
            </w:r>
          </w:p>
        </w:tc>
        <w:tc>
          <w:tcPr>
            <w:tcW w:w="641" w:type="pct"/>
            <w:tcBorders>
              <w:top w:val="single" w:sz="18" w:space="0" w:color="auto"/>
              <w:left w:val="nil"/>
              <w:right w:val="single" w:sz="4" w:space="0" w:color="auto"/>
            </w:tcBorders>
            <w:vAlign w:val="bottom"/>
          </w:tcPr>
          <w:p w14:paraId="4BB6D3E3" w14:textId="0DFDEA3D" w:rsidR="007B5E76" w:rsidRPr="00135B86" w:rsidRDefault="007B5E76" w:rsidP="007B5E76">
            <w:pPr>
              <w:tabs>
                <w:tab w:val="left" w:pos="1063"/>
              </w:tabs>
              <w:spacing w:after="0" w:line="240" w:lineRule="auto"/>
              <w:ind w:right="346"/>
              <w:jc w:val="right"/>
              <w:rPr>
                <w:rFonts w:ascii="Arial CYR" w:hAnsi="Arial CYR" w:cs="Arial CYR"/>
                <w:b/>
                <w:bCs/>
                <w:sz w:val="18"/>
                <w:szCs w:val="18"/>
              </w:rPr>
            </w:pPr>
            <w:r>
              <w:rPr>
                <w:rFonts w:ascii="Arial CYR" w:hAnsi="Arial CYR" w:cs="Arial CYR"/>
                <w:b/>
                <w:bCs/>
                <w:sz w:val="18"/>
                <w:szCs w:val="18"/>
              </w:rPr>
              <w:t>103,8</w:t>
            </w:r>
          </w:p>
        </w:tc>
      </w:tr>
      <w:tr w:rsidR="007B5E76" w:rsidRPr="00135B86" w14:paraId="4B868843"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476909E6" w14:textId="77777777" w:rsidR="007B5E76" w:rsidRPr="00135B86" w:rsidRDefault="007B5E76" w:rsidP="007B5E76">
            <w:pPr>
              <w:spacing w:after="0" w:line="240" w:lineRule="auto"/>
              <w:rPr>
                <w:rFonts w:ascii="Arial" w:hAnsi="Arial" w:cs="Arial"/>
                <w:b/>
                <w:bCs/>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vAlign w:val="bottom"/>
          </w:tcPr>
          <w:p w14:paraId="23AD9678" w14:textId="3908C948"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102,7</w:t>
            </w:r>
          </w:p>
        </w:tc>
        <w:tc>
          <w:tcPr>
            <w:tcW w:w="439" w:type="pct"/>
            <w:tcBorders>
              <w:left w:val="single" w:sz="4" w:space="0" w:color="auto"/>
              <w:right w:val="single" w:sz="4" w:space="0" w:color="auto"/>
            </w:tcBorders>
            <w:vAlign w:val="bottom"/>
          </w:tcPr>
          <w:p w14:paraId="5572523C" w14:textId="314E8469"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100,9</w:t>
            </w:r>
          </w:p>
        </w:tc>
        <w:tc>
          <w:tcPr>
            <w:tcW w:w="439" w:type="pct"/>
            <w:tcBorders>
              <w:left w:val="single" w:sz="2" w:space="0" w:color="auto"/>
              <w:right w:val="single" w:sz="2" w:space="0" w:color="auto"/>
            </w:tcBorders>
            <w:tcMar>
              <w:top w:w="0" w:type="dxa"/>
              <w:left w:w="0" w:type="dxa"/>
              <w:bottom w:w="0" w:type="dxa"/>
              <w:right w:w="0" w:type="dxa"/>
            </w:tcMar>
            <w:vAlign w:val="bottom"/>
          </w:tcPr>
          <w:p w14:paraId="1DC99D11" w14:textId="5D67933C"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99,3</w:t>
            </w:r>
          </w:p>
        </w:tc>
        <w:tc>
          <w:tcPr>
            <w:tcW w:w="486" w:type="pct"/>
            <w:tcBorders>
              <w:left w:val="nil"/>
              <w:right w:val="single" w:sz="4" w:space="0" w:color="auto"/>
            </w:tcBorders>
            <w:vAlign w:val="bottom"/>
          </w:tcPr>
          <w:p w14:paraId="5A9B63C6" w14:textId="2BEBB87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i/>
                <w:sz w:val="18"/>
                <w:szCs w:val="18"/>
              </w:rPr>
            </w:pPr>
            <w:r>
              <w:rPr>
                <w:rFonts w:ascii="Arial CYR" w:hAnsi="Arial CYR" w:cs="Arial CYR"/>
                <w:bCs/>
                <w:i/>
                <w:sz w:val="18"/>
                <w:szCs w:val="18"/>
              </w:rPr>
              <w:t>116,9</w:t>
            </w:r>
          </w:p>
        </w:tc>
        <w:tc>
          <w:tcPr>
            <w:tcW w:w="487" w:type="pct"/>
            <w:tcBorders>
              <w:left w:val="nil"/>
              <w:right w:val="single" w:sz="4" w:space="0" w:color="auto"/>
            </w:tcBorders>
            <w:vAlign w:val="bottom"/>
          </w:tcPr>
          <w:p w14:paraId="164F9187" w14:textId="57BCE040"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i/>
                <w:sz w:val="18"/>
                <w:szCs w:val="18"/>
              </w:rPr>
            </w:pPr>
            <w:r>
              <w:rPr>
                <w:rFonts w:ascii="Arial CYR" w:hAnsi="Arial CYR" w:cs="Arial CYR"/>
                <w:bCs/>
                <w:i/>
                <w:sz w:val="18"/>
                <w:szCs w:val="18"/>
              </w:rPr>
              <w:t>101,9</w:t>
            </w:r>
          </w:p>
        </w:tc>
        <w:tc>
          <w:tcPr>
            <w:tcW w:w="641" w:type="pct"/>
            <w:tcBorders>
              <w:left w:val="nil"/>
              <w:right w:val="single" w:sz="4" w:space="0" w:color="auto"/>
            </w:tcBorders>
            <w:vAlign w:val="bottom"/>
          </w:tcPr>
          <w:p w14:paraId="058E9F6B" w14:textId="3AA0BCED" w:rsidR="007B5E76" w:rsidRPr="00135B86" w:rsidRDefault="007B5E76" w:rsidP="007B5E76">
            <w:pPr>
              <w:tabs>
                <w:tab w:val="left" w:pos="3078"/>
              </w:tabs>
              <w:spacing w:after="0" w:line="240" w:lineRule="auto"/>
              <w:ind w:right="346"/>
              <w:jc w:val="right"/>
              <w:rPr>
                <w:rFonts w:ascii="Arial CYR" w:hAnsi="Arial CYR" w:cs="Arial CYR"/>
                <w:bCs/>
                <w:i/>
                <w:sz w:val="18"/>
                <w:szCs w:val="18"/>
              </w:rPr>
            </w:pPr>
            <w:r>
              <w:rPr>
                <w:rFonts w:ascii="Arial CYR" w:hAnsi="Arial CYR" w:cs="Arial CYR"/>
                <w:bCs/>
                <w:i/>
                <w:sz w:val="18"/>
                <w:szCs w:val="18"/>
              </w:rPr>
              <w:t>105,5</w:t>
            </w:r>
          </w:p>
        </w:tc>
      </w:tr>
      <w:tr w:rsidR="007B5E76" w:rsidRPr="00135B86" w14:paraId="3C160B9F"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3265B9E" w14:textId="77777777" w:rsidR="007B5E76" w:rsidRPr="00135B86" w:rsidRDefault="007B5E76" w:rsidP="007B5E76">
            <w:pPr>
              <w:spacing w:after="0" w:line="240" w:lineRule="auto"/>
              <w:rPr>
                <w:rFonts w:ascii="Arial" w:hAnsi="Arial" w:cs="Arial"/>
                <w:b/>
                <w:bCs/>
                <w:snapToGrid w:val="0"/>
                <w:sz w:val="18"/>
                <w:szCs w:val="18"/>
              </w:rPr>
            </w:pPr>
            <w:r w:rsidRPr="00135B86">
              <w:rPr>
                <w:rFonts w:ascii="Arial" w:hAnsi="Arial" w:cs="Arial"/>
                <w:b/>
                <w:bCs/>
                <w:snapToGrid w:val="0"/>
                <w:sz w:val="18"/>
                <w:szCs w:val="18"/>
              </w:rPr>
              <w:t>Добыча полезных ископаемых</w:t>
            </w:r>
          </w:p>
        </w:tc>
        <w:tc>
          <w:tcPr>
            <w:tcW w:w="439" w:type="pct"/>
            <w:tcBorders>
              <w:left w:val="single" w:sz="4" w:space="0" w:color="auto"/>
              <w:right w:val="single" w:sz="4" w:space="0" w:color="auto"/>
            </w:tcBorders>
            <w:vAlign w:val="bottom"/>
          </w:tcPr>
          <w:p w14:paraId="719577BD" w14:textId="1FD27666"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rPr>
              <w:t>109,4</w:t>
            </w:r>
          </w:p>
        </w:tc>
        <w:tc>
          <w:tcPr>
            <w:tcW w:w="439" w:type="pct"/>
            <w:tcBorders>
              <w:left w:val="single" w:sz="4" w:space="0" w:color="auto"/>
              <w:right w:val="single" w:sz="4" w:space="0" w:color="auto"/>
            </w:tcBorders>
            <w:vAlign w:val="bottom"/>
          </w:tcPr>
          <w:p w14:paraId="0E1F8879" w14:textId="03835FE9"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rPr>
              <w:t>95,0</w:t>
            </w:r>
          </w:p>
        </w:tc>
        <w:tc>
          <w:tcPr>
            <w:tcW w:w="439" w:type="pct"/>
            <w:tcBorders>
              <w:left w:val="single" w:sz="2" w:space="0" w:color="auto"/>
              <w:right w:val="single" w:sz="2" w:space="0" w:color="auto"/>
            </w:tcBorders>
            <w:tcMar>
              <w:top w:w="0" w:type="dxa"/>
              <w:left w:w="0" w:type="dxa"/>
              <w:bottom w:w="0" w:type="dxa"/>
              <w:right w:w="0" w:type="dxa"/>
            </w:tcMar>
            <w:vAlign w:val="bottom"/>
          </w:tcPr>
          <w:p w14:paraId="6AC34945" w14:textId="2B54485E" w:rsidR="007B5E76" w:rsidRPr="00135B86" w:rsidRDefault="007B5E76" w:rsidP="007B5E76">
            <w:pPr>
              <w:tabs>
                <w:tab w:val="left" w:pos="637"/>
                <w:tab w:val="left" w:pos="1063"/>
              </w:tabs>
              <w:spacing w:after="0" w:line="240" w:lineRule="auto"/>
              <w:ind w:right="113"/>
              <w:jc w:val="right"/>
              <w:rPr>
                <w:rFonts w:ascii="Arial CYR" w:hAnsi="Arial CYR" w:cs="Arial CYR"/>
                <w:b/>
                <w:bCs/>
                <w:sz w:val="18"/>
                <w:szCs w:val="18"/>
              </w:rPr>
            </w:pPr>
            <w:r>
              <w:rPr>
                <w:rFonts w:ascii="Arial CYR" w:hAnsi="Arial CYR" w:cs="Arial CYR"/>
                <w:b/>
                <w:bCs/>
                <w:sz w:val="18"/>
                <w:szCs w:val="18"/>
              </w:rPr>
              <w:t>98,7</w:t>
            </w:r>
          </w:p>
        </w:tc>
        <w:tc>
          <w:tcPr>
            <w:tcW w:w="486" w:type="pct"/>
            <w:tcBorders>
              <w:left w:val="nil"/>
              <w:right w:val="single" w:sz="4" w:space="0" w:color="auto"/>
            </w:tcBorders>
            <w:vAlign w:val="bottom"/>
          </w:tcPr>
          <w:p w14:paraId="60DEC890" w14:textId="6990992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bCs/>
                <w:sz w:val="18"/>
                <w:szCs w:val="18"/>
              </w:rPr>
            </w:pPr>
            <w:r>
              <w:rPr>
                <w:rFonts w:ascii="Arial CYR" w:hAnsi="Arial CYR" w:cs="Arial CYR"/>
                <w:b/>
                <w:bCs/>
                <w:sz w:val="18"/>
                <w:szCs w:val="18"/>
              </w:rPr>
              <w:t>145,0</w:t>
            </w:r>
          </w:p>
        </w:tc>
        <w:tc>
          <w:tcPr>
            <w:tcW w:w="487" w:type="pct"/>
            <w:tcBorders>
              <w:left w:val="nil"/>
              <w:right w:val="single" w:sz="4" w:space="0" w:color="auto"/>
            </w:tcBorders>
            <w:vAlign w:val="bottom"/>
          </w:tcPr>
          <w:p w14:paraId="5DC116C0" w14:textId="1989177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bCs/>
                <w:sz w:val="18"/>
                <w:szCs w:val="18"/>
              </w:rPr>
            </w:pPr>
            <w:r>
              <w:rPr>
                <w:rFonts w:ascii="Arial CYR" w:hAnsi="Arial CYR" w:cs="Arial CYR"/>
                <w:b/>
                <w:bCs/>
                <w:sz w:val="18"/>
                <w:szCs w:val="18"/>
              </w:rPr>
              <w:t>93,4</w:t>
            </w:r>
          </w:p>
        </w:tc>
        <w:tc>
          <w:tcPr>
            <w:tcW w:w="641" w:type="pct"/>
            <w:tcBorders>
              <w:left w:val="nil"/>
              <w:right w:val="single" w:sz="4" w:space="0" w:color="auto"/>
            </w:tcBorders>
            <w:vAlign w:val="bottom"/>
          </w:tcPr>
          <w:p w14:paraId="5392A6CE" w14:textId="0E3DBC1A" w:rsidR="007B5E76" w:rsidRPr="00135B86" w:rsidRDefault="007B5E76" w:rsidP="007B5E76">
            <w:pPr>
              <w:tabs>
                <w:tab w:val="left" w:pos="1803"/>
                <w:tab w:val="left" w:pos="2086"/>
                <w:tab w:val="left" w:pos="2511"/>
              </w:tabs>
              <w:spacing w:after="0" w:line="240" w:lineRule="auto"/>
              <w:ind w:right="346"/>
              <w:jc w:val="right"/>
              <w:rPr>
                <w:rFonts w:ascii="Arial CYR" w:hAnsi="Arial CYR" w:cs="Arial CYR"/>
                <w:b/>
                <w:bCs/>
                <w:sz w:val="18"/>
                <w:szCs w:val="18"/>
              </w:rPr>
            </w:pPr>
            <w:r>
              <w:rPr>
                <w:rFonts w:ascii="Arial CYR" w:hAnsi="Arial CYR" w:cs="Arial CYR"/>
                <w:b/>
                <w:bCs/>
                <w:sz w:val="18"/>
                <w:szCs w:val="18"/>
              </w:rPr>
              <w:t>110,6</w:t>
            </w:r>
          </w:p>
        </w:tc>
      </w:tr>
      <w:tr w:rsidR="007B5E76" w:rsidRPr="00135B86" w14:paraId="5A9F2E08"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34C8A3FC" w14:textId="77777777" w:rsidR="007B5E76" w:rsidRPr="00135B86" w:rsidRDefault="007B5E76" w:rsidP="007B5E76">
            <w:pPr>
              <w:spacing w:after="0" w:line="240" w:lineRule="auto"/>
              <w:ind w:left="71"/>
              <w:rPr>
                <w:rFonts w:ascii="Arial" w:hAnsi="Arial" w:cs="Arial"/>
                <w:bCs/>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vAlign w:val="bottom"/>
          </w:tcPr>
          <w:p w14:paraId="1047D07E" w14:textId="6E3CB5B2"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107,5</w:t>
            </w:r>
          </w:p>
        </w:tc>
        <w:tc>
          <w:tcPr>
            <w:tcW w:w="439" w:type="pct"/>
            <w:tcBorders>
              <w:left w:val="single" w:sz="4" w:space="0" w:color="auto"/>
              <w:right w:val="single" w:sz="4" w:space="0" w:color="auto"/>
            </w:tcBorders>
            <w:vAlign w:val="bottom"/>
          </w:tcPr>
          <w:p w14:paraId="2E16325D" w14:textId="442049C7"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97,2</w:t>
            </w:r>
          </w:p>
        </w:tc>
        <w:tc>
          <w:tcPr>
            <w:tcW w:w="439" w:type="pct"/>
            <w:tcBorders>
              <w:left w:val="single" w:sz="2" w:space="0" w:color="auto"/>
              <w:right w:val="single" w:sz="2" w:space="0" w:color="auto"/>
            </w:tcBorders>
            <w:tcMar>
              <w:top w:w="0" w:type="dxa"/>
              <w:left w:w="0" w:type="dxa"/>
              <w:bottom w:w="0" w:type="dxa"/>
              <w:right w:w="0" w:type="dxa"/>
            </w:tcMar>
            <w:vAlign w:val="bottom"/>
          </w:tcPr>
          <w:p w14:paraId="2496E34B" w14:textId="19D45177" w:rsidR="007B5E76" w:rsidRPr="00135B86" w:rsidRDefault="007B5E76" w:rsidP="007B5E76">
            <w:pPr>
              <w:tabs>
                <w:tab w:val="left" w:pos="637"/>
                <w:tab w:val="left" w:pos="1063"/>
              </w:tabs>
              <w:spacing w:after="0" w:line="240" w:lineRule="auto"/>
              <w:ind w:right="113"/>
              <w:jc w:val="right"/>
              <w:rPr>
                <w:rFonts w:ascii="Arial CYR" w:hAnsi="Arial CYR" w:cs="Arial CYR"/>
                <w:bCs/>
                <w:i/>
                <w:sz w:val="18"/>
                <w:szCs w:val="18"/>
              </w:rPr>
            </w:pPr>
            <w:r>
              <w:rPr>
                <w:rFonts w:ascii="Arial CYR" w:hAnsi="Arial CYR" w:cs="Arial CYR"/>
                <w:bCs/>
                <w:i/>
                <w:sz w:val="18"/>
                <w:szCs w:val="18"/>
              </w:rPr>
              <w:t>99,2</w:t>
            </w:r>
          </w:p>
        </w:tc>
        <w:tc>
          <w:tcPr>
            <w:tcW w:w="486" w:type="pct"/>
            <w:tcBorders>
              <w:left w:val="nil"/>
              <w:right w:val="single" w:sz="4" w:space="0" w:color="auto"/>
            </w:tcBorders>
            <w:vAlign w:val="bottom"/>
          </w:tcPr>
          <w:p w14:paraId="4B9A6EFD" w14:textId="760F39F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i/>
                <w:sz w:val="18"/>
                <w:szCs w:val="18"/>
              </w:rPr>
            </w:pPr>
            <w:r>
              <w:rPr>
                <w:rFonts w:ascii="Arial CYR" w:hAnsi="Arial CYR" w:cs="Arial CYR"/>
                <w:bCs/>
                <w:i/>
                <w:sz w:val="18"/>
                <w:szCs w:val="18"/>
              </w:rPr>
              <w:t>143,5</w:t>
            </w:r>
          </w:p>
        </w:tc>
        <w:tc>
          <w:tcPr>
            <w:tcW w:w="487" w:type="pct"/>
            <w:tcBorders>
              <w:left w:val="nil"/>
              <w:right w:val="single" w:sz="4" w:space="0" w:color="auto"/>
            </w:tcBorders>
            <w:vAlign w:val="bottom"/>
          </w:tcPr>
          <w:p w14:paraId="7EA0C955" w14:textId="7406B1F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i/>
                <w:sz w:val="18"/>
                <w:szCs w:val="18"/>
              </w:rPr>
            </w:pPr>
            <w:r>
              <w:rPr>
                <w:rFonts w:ascii="Arial CYR" w:hAnsi="Arial CYR" w:cs="Arial CYR"/>
                <w:bCs/>
                <w:i/>
                <w:sz w:val="18"/>
                <w:szCs w:val="18"/>
              </w:rPr>
              <w:t>92,7</w:t>
            </w:r>
          </w:p>
        </w:tc>
        <w:tc>
          <w:tcPr>
            <w:tcW w:w="641" w:type="pct"/>
            <w:tcBorders>
              <w:left w:val="nil"/>
              <w:right w:val="single" w:sz="4" w:space="0" w:color="auto"/>
            </w:tcBorders>
            <w:vAlign w:val="bottom"/>
          </w:tcPr>
          <w:p w14:paraId="7958B185" w14:textId="2B727234" w:rsidR="007B5E76" w:rsidRPr="00135B86" w:rsidRDefault="007B5E76" w:rsidP="007B5E76">
            <w:pPr>
              <w:tabs>
                <w:tab w:val="left" w:pos="3078"/>
              </w:tabs>
              <w:spacing w:after="0" w:line="240" w:lineRule="auto"/>
              <w:ind w:right="346"/>
              <w:jc w:val="right"/>
              <w:rPr>
                <w:rFonts w:ascii="Arial CYR" w:hAnsi="Arial CYR" w:cs="Arial CYR"/>
                <w:bCs/>
                <w:i/>
                <w:sz w:val="18"/>
                <w:szCs w:val="18"/>
              </w:rPr>
            </w:pPr>
            <w:r>
              <w:rPr>
                <w:rFonts w:ascii="Arial CYR" w:hAnsi="Arial CYR" w:cs="Arial CYR"/>
                <w:bCs/>
                <w:i/>
                <w:sz w:val="18"/>
                <w:szCs w:val="18"/>
              </w:rPr>
              <w:t>109,2</w:t>
            </w:r>
          </w:p>
        </w:tc>
      </w:tr>
      <w:tr w:rsidR="007B5E76" w:rsidRPr="00135B86" w14:paraId="3C628462" w14:textId="77777777" w:rsidTr="00E7271C">
        <w:tc>
          <w:tcPr>
            <w:tcW w:w="2069" w:type="pct"/>
            <w:tcBorders>
              <w:left w:val="single" w:sz="4" w:space="0" w:color="auto"/>
              <w:right w:val="single" w:sz="4" w:space="0" w:color="auto"/>
            </w:tcBorders>
            <w:tcMar>
              <w:top w:w="0" w:type="dxa"/>
              <w:left w:w="0" w:type="dxa"/>
              <w:bottom w:w="0" w:type="dxa"/>
              <w:right w:w="0" w:type="dxa"/>
            </w:tcMar>
            <w:hideMark/>
          </w:tcPr>
          <w:p w14:paraId="27B5C658" w14:textId="77777777" w:rsidR="007B5E76" w:rsidRPr="00135B86" w:rsidRDefault="007B5E76" w:rsidP="007B5E76">
            <w:pPr>
              <w:spacing w:after="0" w:line="240" w:lineRule="auto"/>
              <w:ind w:left="199" w:right="-71"/>
              <w:rPr>
                <w:rFonts w:ascii="Arial" w:hAnsi="Arial" w:cs="Arial"/>
                <w:snapToGrid w:val="0"/>
                <w:sz w:val="18"/>
                <w:szCs w:val="18"/>
              </w:rPr>
            </w:pPr>
            <w:r w:rsidRPr="00135B86">
              <w:rPr>
                <w:rFonts w:ascii="Arial" w:hAnsi="Arial" w:cs="Arial"/>
                <w:snapToGrid w:val="0"/>
                <w:sz w:val="18"/>
                <w:szCs w:val="18"/>
              </w:rPr>
              <w:t xml:space="preserve">Добыча нефти и природного газа </w:t>
            </w:r>
          </w:p>
        </w:tc>
        <w:tc>
          <w:tcPr>
            <w:tcW w:w="439" w:type="pct"/>
            <w:tcBorders>
              <w:left w:val="single" w:sz="4" w:space="0" w:color="auto"/>
              <w:right w:val="single" w:sz="4" w:space="0" w:color="auto"/>
            </w:tcBorders>
            <w:vAlign w:val="bottom"/>
          </w:tcPr>
          <w:p w14:paraId="0386E4DB" w14:textId="26E13D54" w:rsidR="007B5E76" w:rsidRPr="00135B86" w:rsidRDefault="007B5E76" w:rsidP="007B5E76">
            <w:pPr>
              <w:tabs>
                <w:tab w:val="left" w:pos="637"/>
                <w:tab w:val="left" w:pos="1063"/>
              </w:tabs>
              <w:spacing w:after="0" w:line="240" w:lineRule="auto"/>
              <w:ind w:right="113"/>
              <w:jc w:val="right"/>
              <w:rPr>
                <w:rFonts w:ascii="Arial CYR" w:hAnsi="Arial CYR" w:cs="Arial CYR"/>
                <w:bCs/>
                <w:sz w:val="18"/>
                <w:szCs w:val="18"/>
              </w:rPr>
            </w:pPr>
            <w:r>
              <w:rPr>
                <w:rFonts w:ascii="Arial CYR" w:hAnsi="Arial CYR" w:cs="Arial CYR"/>
                <w:bCs/>
                <w:sz w:val="18"/>
                <w:szCs w:val="18"/>
              </w:rPr>
              <w:t>110,2</w:t>
            </w:r>
          </w:p>
        </w:tc>
        <w:tc>
          <w:tcPr>
            <w:tcW w:w="439" w:type="pct"/>
            <w:tcBorders>
              <w:left w:val="single" w:sz="4" w:space="0" w:color="auto"/>
              <w:right w:val="single" w:sz="4" w:space="0" w:color="auto"/>
            </w:tcBorders>
            <w:vAlign w:val="bottom"/>
          </w:tcPr>
          <w:p w14:paraId="69065297" w14:textId="0BB5026F" w:rsidR="007B5E76" w:rsidRPr="00135B86" w:rsidRDefault="007B5E76" w:rsidP="007B5E76">
            <w:pPr>
              <w:tabs>
                <w:tab w:val="left" w:pos="637"/>
                <w:tab w:val="left" w:pos="1063"/>
              </w:tabs>
              <w:spacing w:after="0" w:line="240" w:lineRule="auto"/>
              <w:ind w:right="113"/>
              <w:jc w:val="right"/>
              <w:rPr>
                <w:rFonts w:ascii="Arial CYR" w:hAnsi="Arial CYR" w:cs="Arial CYR"/>
                <w:bCs/>
                <w:sz w:val="18"/>
                <w:szCs w:val="18"/>
              </w:rPr>
            </w:pPr>
            <w:r>
              <w:rPr>
                <w:rFonts w:ascii="Arial CYR" w:hAnsi="Arial CYR" w:cs="Arial CYR"/>
                <w:bCs/>
                <w:sz w:val="18"/>
                <w:szCs w:val="18"/>
              </w:rPr>
              <w:t>94,3</w:t>
            </w:r>
          </w:p>
        </w:tc>
        <w:tc>
          <w:tcPr>
            <w:tcW w:w="439" w:type="pct"/>
            <w:tcBorders>
              <w:left w:val="single" w:sz="2" w:space="0" w:color="auto"/>
              <w:right w:val="single" w:sz="2" w:space="0" w:color="auto"/>
            </w:tcBorders>
            <w:tcMar>
              <w:top w:w="0" w:type="dxa"/>
              <w:left w:w="0" w:type="dxa"/>
              <w:bottom w:w="0" w:type="dxa"/>
              <w:right w:w="0" w:type="dxa"/>
            </w:tcMar>
            <w:vAlign w:val="bottom"/>
          </w:tcPr>
          <w:p w14:paraId="329B4B11" w14:textId="23F27BA7" w:rsidR="007B5E76" w:rsidRPr="00135B86" w:rsidRDefault="007B5E76" w:rsidP="007B5E76">
            <w:pPr>
              <w:tabs>
                <w:tab w:val="left" w:pos="637"/>
                <w:tab w:val="left" w:pos="1063"/>
              </w:tabs>
              <w:spacing w:after="0" w:line="240" w:lineRule="auto"/>
              <w:ind w:right="113"/>
              <w:jc w:val="right"/>
              <w:rPr>
                <w:rFonts w:ascii="Arial CYR" w:hAnsi="Arial CYR" w:cs="Arial CYR"/>
                <w:bCs/>
                <w:sz w:val="18"/>
                <w:szCs w:val="18"/>
              </w:rPr>
            </w:pPr>
            <w:r>
              <w:rPr>
                <w:rFonts w:ascii="Arial CYR" w:hAnsi="Arial CYR" w:cs="Arial CYR"/>
                <w:bCs/>
                <w:sz w:val="18"/>
                <w:szCs w:val="18"/>
              </w:rPr>
              <w:t>98,5</w:t>
            </w:r>
          </w:p>
        </w:tc>
        <w:tc>
          <w:tcPr>
            <w:tcW w:w="486" w:type="pct"/>
            <w:tcBorders>
              <w:left w:val="nil"/>
              <w:right w:val="single" w:sz="4" w:space="0" w:color="auto"/>
            </w:tcBorders>
            <w:vAlign w:val="bottom"/>
          </w:tcPr>
          <w:p w14:paraId="0A9B8759" w14:textId="1588D720"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sz w:val="18"/>
                <w:szCs w:val="18"/>
              </w:rPr>
            </w:pPr>
            <w:r>
              <w:rPr>
                <w:rFonts w:ascii="Arial CYR" w:hAnsi="Arial CYR" w:cs="Arial CYR"/>
                <w:bCs/>
                <w:sz w:val="18"/>
                <w:szCs w:val="18"/>
              </w:rPr>
              <w:t>152,5</w:t>
            </w:r>
          </w:p>
        </w:tc>
        <w:tc>
          <w:tcPr>
            <w:tcW w:w="487" w:type="pct"/>
            <w:tcBorders>
              <w:left w:val="nil"/>
              <w:right w:val="single" w:sz="4" w:space="0" w:color="auto"/>
            </w:tcBorders>
            <w:vAlign w:val="bottom"/>
          </w:tcPr>
          <w:p w14:paraId="0BA40F57" w14:textId="609FD28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Cs/>
                <w:sz w:val="18"/>
                <w:szCs w:val="18"/>
              </w:rPr>
            </w:pPr>
            <w:r>
              <w:rPr>
                <w:rFonts w:ascii="Arial CYR" w:hAnsi="Arial CYR" w:cs="Arial CYR"/>
                <w:bCs/>
                <w:sz w:val="18"/>
                <w:szCs w:val="18"/>
              </w:rPr>
              <w:t>92,2</w:t>
            </w:r>
          </w:p>
        </w:tc>
        <w:tc>
          <w:tcPr>
            <w:tcW w:w="641" w:type="pct"/>
            <w:tcBorders>
              <w:left w:val="nil"/>
              <w:right w:val="single" w:sz="4" w:space="0" w:color="auto"/>
            </w:tcBorders>
            <w:vAlign w:val="bottom"/>
          </w:tcPr>
          <w:p w14:paraId="2FED4450" w14:textId="15B4AF4F" w:rsidR="007B5E76" w:rsidRPr="00135B86" w:rsidRDefault="007B5E76" w:rsidP="007B5E76">
            <w:pPr>
              <w:spacing w:after="0" w:line="240" w:lineRule="auto"/>
              <w:ind w:right="346"/>
              <w:jc w:val="right"/>
              <w:rPr>
                <w:rFonts w:ascii="Arial CYR" w:hAnsi="Arial CYR" w:cs="Arial CYR"/>
                <w:bCs/>
                <w:sz w:val="18"/>
                <w:szCs w:val="18"/>
              </w:rPr>
            </w:pPr>
            <w:r>
              <w:rPr>
                <w:rFonts w:ascii="Arial CYR" w:hAnsi="Arial CYR" w:cs="Arial CYR"/>
                <w:bCs/>
                <w:sz w:val="18"/>
                <w:szCs w:val="18"/>
              </w:rPr>
              <w:t>111,9</w:t>
            </w:r>
          </w:p>
        </w:tc>
      </w:tr>
      <w:tr w:rsidR="007B5E76" w:rsidRPr="00135B86" w14:paraId="08F3EF4B" w14:textId="77777777" w:rsidTr="00E7271C">
        <w:tc>
          <w:tcPr>
            <w:tcW w:w="2069" w:type="pct"/>
            <w:tcBorders>
              <w:left w:val="single" w:sz="4" w:space="0" w:color="auto"/>
              <w:bottom w:val="single" w:sz="18" w:space="0" w:color="auto"/>
              <w:right w:val="single" w:sz="4" w:space="0" w:color="auto"/>
            </w:tcBorders>
            <w:tcMar>
              <w:top w:w="0" w:type="dxa"/>
              <w:left w:w="0" w:type="dxa"/>
              <w:bottom w:w="0" w:type="dxa"/>
              <w:right w:w="0" w:type="dxa"/>
            </w:tcMar>
            <w:hideMark/>
          </w:tcPr>
          <w:p w14:paraId="2A7D7CD8" w14:textId="77777777" w:rsidR="007B5E76" w:rsidRPr="00135B86" w:rsidRDefault="007B5E76" w:rsidP="007B5E76">
            <w:pPr>
              <w:spacing w:after="0" w:line="240" w:lineRule="auto"/>
              <w:ind w:right="-71"/>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bottom w:val="single" w:sz="18" w:space="0" w:color="auto"/>
              <w:right w:val="single" w:sz="4" w:space="0" w:color="auto"/>
            </w:tcBorders>
            <w:vAlign w:val="bottom"/>
          </w:tcPr>
          <w:p w14:paraId="2B2B2AC2" w14:textId="1A7882C7"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108,5</w:t>
            </w:r>
          </w:p>
        </w:tc>
        <w:tc>
          <w:tcPr>
            <w:tcW w:w="439" w:type="pct"/>
            <w:tcBorders>
              <w:left w:val="single" w:sz="4" w:space="0" w:color="auto"/>
              <w:bottom w:val="single" w:sz="18" w:space="0" w:color="auto"/>
              <w:right w:val="single" w:sz="4" w:space="0" w:color="auto"/>
            </w:tcBorders>
            <w:vAlign w:val="bottom"/>
          </w:tcPr>
          <w:p w14:paraId="32142879" w14:textId="0AE3D85C"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96,5</w:t>
            </w:r>
          </w:p>
        </w:tc>
        <w:tc>
          <w:tcPr>
            <w:tcW w:w="439" w:type="pct"/>
            <w:tcBorders>
              <w:left w:val="single" w:sz="2" w:space="0" w:color="auto"/>
              <w:bottom w:val="single" w:sz="18" w:space="0" w:color="auto"/>
              <w:right w:val="single" w:sz="2" w:space="0" w:color="auto"/>
            </w:tcBorders>
            <w:tcMar>
              <w:top w:w="0" w:type="dxa"/>
              <w:left w:w="0" w:type="dxa"/>
              <w:bottom w:w="0" w:type="dxa"/>
              <w:right w:w="0" w:type="dxa"/>
            </w:tcMar>
            <w:vAlign w:val="bottom"/>
          </w:tcPr>
          <w:p w14:paraId="4A61752F" w14:textId="4CACF792"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99,0</w:t>
            </w:r>
          </w:p>
        </w:tc>
        <w:tc>
          <w:tcPr>
            <w:tcW w:w="486" w:type="pct"/>
            <w:tcBorders>
              <w:left w:val="nil"/>
              <w:bottom w:val="single" w:sz="18" w:space="0" w:color="auto"/>
              <w:right w:val="single" w:sz="4" w:space="0" w:color="auto"/>
            </w:tcBorders>
            <w:vAlign w:val="bottom"/>
          </w:tcPr>
          <w:p w14:paraId="17D97401" w14:textId="50E9A3D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155,1</w:t>
            </w:r>
          </w:p>
        </w:tc>
        <w:tc>
          <w:tcPr>
            <w:tcW w:w="487" w:type="pct"/>
            <w:tcBorders>
              <w:left w:val="nil"/>
              <w:bottom w:val="single" w:sz="18" w:space="0" w:color="auto"/>
              <w:right w:val="single" w:sz="4" w:space="0" w:color="auto"/>
            </w:tcBorders>
            <w:vAlign w:val="bottom"/>
          </w:tcPr>
          <w:p w14:paraId="0C43FB5F" w14:textId="7AB9AD6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90,9</w:t>
            </w:r>
          </w:p>
        </w:tc>
        <w:tc>
          <w:tcPr>
            <w:tcW w:w="641" w:type="pct"/>
            <w:tcBorders>
              <w:left w:val="nil"/>
              <w:bottom w:val="single" w:sz="18" w:space="0" w:color="auto"/>
              <w:right w:val="single" w:sz="4" w:space="0" w:color="auto"/>
            </w:tcBorders>
            <w:vAlign w:val="bottom"/>
          </w:tcPr>
          <w:p w14:paraId="270F170C" w14:textId="434C3480"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111,1</w:t>
            </w:r>
          </w:p>
        </w:tc>
      </w:tr>
      <w:tr w:rsidR="007B5E76" w:rsidRPr="00135B86" w14:paraId="41B69548" w14:textId="77777777" w:rsidTr="00E7271C">
        <w:tc>
          <w:tcPr>
            <w:tcW w:w="2069" w:type="pct"/>
            <w:tcBorders>
              <w:top w:val="single" w:sz="18" w:space="0" w:color="auto"/>
              <w:left w:val="single" w:sz="4" w:space="0" w:color="auto"/>
              <w:right w:val="single" w:sz="4" w:space="0" w:color="auto"/>
            </w:tcBorders>
            <w:tcMar>
              <w:top w:w="0" w:type="dxa"/>
              <w:left w:w="0" w:type="dxa"/>
              <w:bottom w:w="0" w:type="dxa"/>
              <w:right w:w="0" w:type="dxa"/>
            </w:tcMar>
            <w:hideMark/>
          </w:tcPr>
          <w:p w14:paraId="112FD21C" w14:textId="77777777" w:rsidR="007B5E76" w:rsidRPr="00135B86" w:rsidRDefault="007B5E76" w:rsidP="007B5E76">
            <w:pPr>
              <w:spacing w:after="0" w:line="240" w:lineRule="auto"/>
              <w:ind w:left="199"/>
              <w:rPr>
                <w:rFonts w:ascii="Arial" w:hAnsi="Arial" w:cs="Arial"/>
                <w:bCs/>
                <w:snapToGrid w:val="0"/>
                <w:sz w:val="18"/>
                <w:szCs w:val="18"/>
              </w:rPr>
            </w:pPr>
            <w:r w:rsidRPr="00135B86">
              <w:rPr>
                <w:rFonts w:ascii="Arial" w:hAnsi="Arial" w:cs="Arial"/>
                <w:bCs/>
                <w:snapToGrid w:val="0"/>
                <w:sz w:val="18"/>
                <w:szCs w:val="18"/>
              </w:rPr>
              <w:lastRenderedPageBreak/>
              <w:t>Добыча прочих полезных ископаемых</w:t>
            </w:r>
          </w:p>
        </w:tc>
        <w:tc>
          <w:tcPr>
            <w:tcW w:w="439" w:type="pct"/>
            <w:tcBorders>
              <w:top w:val="single" w:sz="18" w:space="0" w:color="auto"/>
              <w:left w:val="single" w:sz="4" w:space="0" w:color="auto"/>
              <w:right w:val="single" w:sz="4" w:space="0" w:color="auto"/>
            </w:tcBorders>
            <w:vAlign w:val="bottom"/>
          </w:tcPr>
          <w:p w14:paraId="729C490C" w14:textId="1BA9FCD7"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top w:val="single" w:sz="18" w:space="0" w:color="auto"/>
              <w:left w:val="single" w:sz="4" w:space="0" w:color="auto"/>
              <w:right w:val="single" w:sz="4" w:space="0" w:color="auto"/>
            </w:tcBorders>
            <w:vAlign w:val="bottom"/>
          </w:tcPr>
          <w:p w14:paraId="70AB3922" w14:textId="64575894"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105,2</w:t>
            </w:r>
          </w:p>
        </w:tc>
        <w:tc>
          <w:tcPr>
            <w:tcW w:w="439" w:type="pct"/>
            <w:tcBorders>
              <w:top w:val="single" w:sz="18" w:space="0" w:color="auto"/>
              <w:left w:val="single" w:sz="2" w:space="0" w:color="auto"/>
              <w:right w:val="single" w:sz="2" w:space="0" w:color="auto"/>
            </w:tcBorders>
            <w:tcMar>
              <w:top w:w="0" w:type="dxa"/>
              <w:left w:w="0" w:type="dxa"/>
              <w:bottom w:w="0" w:type="dxa"/>
              <w:right w:w="0" w:type="dxa"/>
            </w:tcMar>
            <w:vAlign w:val="bottom"/>
          </w:tcPr>
          <w:p w14:paraId="73BBBD37" w14:textId="19C96893"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101,3</w:t>
            </w:r>
          </w:p>
        </w:tc>
        <w:tc>
          <w:tcPr>
            <w:tcW w:w="486" w:type="pct"/>
            <w:tcBorders>
              <w:top w:val="single" w:sz="18" w:space="0" w:color="auto"/>
              <w:left w:val="nil"/>
              <w:right w:val="single" w:sz="4" w:space="0" w:color="auto"/>
            </w:tcBorders>
            <w:vAlign w:val="bottom"/>
          </w:tcPr>
          <w:p w14:paraId="0456EE88" w14:textId="27CE5DD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104,8</w:t>
            </w:r>
          </w:p>
        </w:tc>
        <w:tc>
          <w:tcPr>
            <w:tcW w:w="487" w:type="pct"/>
            <w:tcBorders>
              <w:top w:val="single" w:sz="18" w:space="0" w:color="auto"/>
              <w:left w:val="nil"/>
              <w:right w:val="single" w:sz="4" w:space="0" w:color="auto"/>
            </w:tcBorders>
            <w:vAlign w:val="bottom"/>
          </w:tcPr>
          <w:p w14:paraId="16097B26" w14:textId="37650AB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106,6</w:t>
            </w:r>
          </w:p>
        </w:tc>
        <w:tc>
          <w:tcPr>
            <w:tcW w:w="641" w:type="pct"/>
            <w:tcBorders>
              <w:top w:val="single" w:sz="18" w:space="0" w:color="auto"/>
              <w:left w:val="nil"/>
              <w:right w:val="single" w:sz="4" w:space="0" w:color="auto"/>
            </w:tcBorders>
            <w:vAlign w:val="bottom"/>
          </w:tcPr>
          <w:p w14:paraId="04C62CF0" w14:textId="7E069847"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114,9</w:t>
            </w:r>
          </w:p>
        </w:tc>
      </w:tr>
      <w:tr w:rsidR="007B5E76" w:rsidRPr="00135B86" w14:paraId="45F6F27E"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489B770" w14:textId="77777777" w:rsidR="007B5E76" w:rsidRPr="00135B86" w:rsidRDefault="007B5E76" w:rsidP="007B5E76">
            <w:pPr>
              <w:spacing w:after="0" w:line="240" w:lineRule="auto"/>
              <w:ind w:left="199"/>
              <w:rPr>
                <w:rFonts w:ascii="Arial" w:hAnsi="Arial" w:cs="Arial"/>
                <w:b/>
                <w:bCs/>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024EF3B8" w14:textId="3001648F"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vAlign w:val="bottom"/>
          </w:tcPr>
          <w:p w14:paraId="29E89DE1" w14:textId="5DB32CFB"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105,2</w:t>
            </w:r>
          </w:p>
        </w:tc>
        <w:tc>
          <w:tcPr>
            <w:tcW w:w="439" w:type="pct"/>
            <w:tcBorders>
              <w:left w:val="single" w:sz="2" w:space="0" w:color="auto"/>
              <w:right w:val="single" w:sz="2" w:space="0" w:color="auto"/>
            </w:tcBorders>
            <w:tcMar>
              <w:top w:w="0" w:type="dxa"/>
              <w:left w:w="0" w:type="dxa"/>
              <w:bottom w:w="0" w:type="dxa"/>
              <w:right w:w="0" w:type="dxa"/>
            </w:tcMar>
            <w:vAlign w:val="bottom"/>
          </w:tcPr>
          <w:p w14:paraId="5BFD97E1" w14:textId="2910C984"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101,3</w:t>
            </w:r>
          </w:p>
        </w:tc>
        <w:tc>
          <w:tcPr>
            <w:tcW w:w="486" w:type="pct"/>
            <w:tcBorders>
              <w:left w:val="nil"/>
              <w:right w:val="single" w:sz="4" w:space="0" w:color="auto"/>
            </w:tcBorders>
            <w:vAlign w:val="bottom"/>
          </w:tcPr>
          <w:p w14:paraId="2AB88D19" w14:textId="6342DC2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104,8</w:t>
            </w:r>
          </w:p>
        </w:tc>
        <w:tc>
          <w:tcPr>
            <w:tcW w:w="487" w:type="pct"/>
            <w:tcBorders>
              <w:left w:val="nil"/>
              <w:right w:val="single" w:sz="4" w:space="0" w:color="auto"/>
            </w:tcBorders>
            <w:vAlign w:val="bottom"/>
          </w:tcPr>
          <w:p w14:paraId="0509C350" w14:textId="46B8F91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106,6</w:t>
            </w:r>
          </w:p>
        </w:tc>
        <w:tc>
          <w:tcPr>
            <w:tcW w:w="641" w:type="pct"/>
            <w:tcBorders>
              <w:left w:val="nil"/>
              <w:right w:val="single" w:sz="4" w:space="0" w:color="auto"/>
            </w:tcBorders>
            <w:vAlign w:val="bottom"/>
          </w:tcPr>
          <w:p w14:paraId="6296959F" w14:textId="68B7EB35"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114,9</w:t>
            </w:r>
          </w:p>
        </w:tc>
      </w:tr>
      <w:tr w:rsidR="007B5E76" w:rsidRPr="00135B86" w14:paraId="4603EC1A" w14:textId="77777777" w:rsidTr="0080670D">
        <w:tc>
          <w:tcPr>
            <w:tcW w:w="2069" w:type="pct"/>
            <w:tcBorders>
              <w:left w:val="single" w:sz="4" w:space="0" w:color="auto"/>
              <w:right w:val="single" w:sz="4" w:space="0" w:color="auto"/>
            </w:tcBorders>
            <w:tcMar>
              <w:top w:w="0" w:type="dxa"/>
              <w:left w:w="0" w:type="dxa"/>
              <w:bottom w:w="0" w:type="dxa"/>
              <w:right w:w="0" w:type="dxa"/>
            </w:tcMar>
            <w:hideMark/>
          </w:tcPr>
          <w:p w14:paraId="2DC19DAC" w14:textId="77777777" w:rsidR="007B5E76" w:rsidRPr="00135B86" w:rsidRDefault="007B5E76" w:rsidP="007B5E76">
            <w:pPr>
              <w:spacing w:after="0" w:line="240" w:lineRule="auto"/>
              <w:ind w:left="199"/>
              <w:rPr>
                <w:rFonts w:ascii="Arial" w:hAnsi="Arial" w:cs="Arial"/>
                <w:bCs/>
                <w:snapToGrid w:val="0"/>
                <w:sz w:val="18"/>
                <w:szCs w:val="18"/>
              </w:rPr>
            </w:pPr>
            <w:r w:rsidRPr="00135B86">
              <w:rPr>
                <w:rFonts w:ascii="Arial" w:hAnsi="Arial" w:cs="Arial"/>
                <w:bCs/>
                <w:snapToGrid w:val="0"/>
                <w:sz w:val="18"/>
                <w:szCs w:val="18"/>
              </w:rPr>
              <w:t>Предоставление услуг в области добычи полезных ископаемых</w:t>
            </w:r>
          </w:p>
        </w:tc>
        <w:tc>
          <w:tcPr>
            <w:tcW w:w="439" w:type="pct"/>
            <w:tcBorders>
              <w:left w:val="single" w:sz="4" w:space="0" w:color="auto"/>
              <w:right w:val="single" w:sz="4" w:space="0" w:color="auto"/>
            </w:tcBorders>
            <w:vAlign w:val="bottom"/>
          </w:tcPr>
          <w:p w14:paraId="77CA976A" w14:textId="621BD90C"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102,6</w:t>
            </w:r>
          </w:p>
        </w:tc>
        <w:tc>
          <w:tcPr>
            <w:tcW w:w="439" w:type="pct"/>
            <w:tcBorders>
              <w:left w:val="single" w:sz="4" w:space="0" w:color="auto"/>
              <w:right w:val="single" w:sz="4" w:space="0" w:color="auto"/>
            </w:tcBorders>
            <w:vAlign w:val="bottom"/>
          </w:tcPr>
          <w:p w14:paraId="321FA5BC" w14:textId="1C170E71"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100,9</w:t>
            </w:r>
          </w:p>
        </w:tc>
        <w:tc>
          <w:tcPr>
            <w:tcW w:w="439" w:type="pct"/>
            <w:tcBorders>
              <w:left w:val="single" w:sz="2" w:space="0" w:color="auto"/>
              <w:right w:val="single" w:sz="2" w:space="0" w:color="auto"/>
            </w:tcBorders>
            <w:tcMar>
              <w:top w:w="0" w:type="dxa"/>
              <w:left w:w="0" w:type="dxa"/>
              <w:bottom w:w="0" w:type="dxa"/>
              <w:right w:w="0" w:type="dxa"/>
            </w:tcMar>
            <w:vAlign w:val="bottom"/>
          </w:tcPr>
          <w:p w14:paraId="0325EA41" w14:textId="60D99F48" w:rsidR="007B5E76" w:rsidRPr="00135B86" w:rsidRDefault="007B5E76" w:rsidP="007B5E76">
            <w:pPr>
              <w:tabs>
                <w:tab w:val="left" w:pos="637"/>
                <w:tab w:val="left" w:pos="1063"/>
              </w:tabs>
              <w:spacing w:after="0" w:line="240" w:lineRule="auto"/>
              <w:ind w:right="113"/>
              <w:jc w:val="right"/>
              <w:rPr>
                <w:rFonts w:ascii="Arial CYR" w:hAnsi="Arial CYR" w:cs="Arial CYR"/>
                <w:sz w:val="18"/>
                <w:szCs w:val="18"/>
              </w:rPr>
            </w:pPr>
            <w:r>
              <w:rPr>
                <w:rFonts w:ascii="Arial CYR" w:hAnsi="Arial CYR" w:cs="Arial CYR"/>
                <w:sz w:val="18"/>
                <w:szCs w:val="18"/>
              </w:rPr>
              <w:t>100,0</w:t>
            </w:r>
          </w:p>
        </w:tc>
        <w:tc>
          <w:tcPr>
            <w:tcW w:w="486" w:type="pct"/>
            <w:tcBorders>
              <w:left w:val="nil"/>
              <w:right w:val="single" w:sz="4" w:space="0" w:color="auto"/>
            </w:tcBorders>
            <w:vAlign w:val="bottom"/>
          </w:tcPr>
          <w:p w14:paraId="609861A1" w14:textId="4DF976C1"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103,6</w:t>
            </w:r>
          </w:p>
        </w:tc>
        <w:tc>
          <w:tcPr>
            <w:tcW w:w="487" w:type="pct"/>
            <w:tcBorders>
              <w:left w:val="nil"/>
              <w:right w:val="single" w:sz="4" w:space="0" w:color="auto"/>
            </w:tcBorders>
            <w:vAlign w:val="bottom"/>
          </w:tcPr>
          <w:p w14:paraId="50E64929" w14:textId="1A4FE80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103,6</w:t>
            </w:r>
          </w:p>
        </w:tc>
        <w:tc>
          <w:tcPr>
            <w:tcW w:w="641" w:type="pct"/>
            <w:tcBorders>
              <w:left w:val="nil"/>
              <w:right w:val="single" w:sz="4" w:space="0" w:color="auto"/>
            </w:tcBorders>
            <w:vAlign w:val="bottom"/>
          </w:tcPr>
          <w:p w14:paraId="2D919B6A" w14:textId="67E85840"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100,0</w:t>
            </w:r>
          </w:p>
        </w:tc>
      </w:tr>
      <w:tr w:rsidR="007B5E76" w:rsidRPr="00135B86" w14:paraId="69C7ADB3" w14:textId="77777777" w:rsidTr="0080670D">
        <w:tc>
          <w:tcPr>
            <w:tcW w:w="2069" w:type="pct"/>
            <w:tcBorders>
              <w:left w:val="single" w:sz="4" w:space="0" w:color="auto"/>
              <w:right w:val="single" w:sz="4" w:space="0" w:color="auto"/>
            </w:tcBorders>
            <w:tcMar>
              <w:top w:w="0" w:type="dxa"/>
              <w:left w:w="0" w:type="dxa"/>
              <w:bottom w:w="0" w:type="dxa"/>
              <w:right w:w="0" w:type="dxa"/>
            </w:tcMar>
            <w:hideMark/>
          </w:tcPr>
          <w:p w14:paraId="1F857CEF" w14:textId="77777777" w:rsidR="007B5E76" w:rsidRPr="00135B86" w:rsidRDefault="007B5E76" w:rsidP="007B5E76">
            <w:pPr>
              <w:spacing w:after="0" w:line="240" w:lineRule="auto"/>
              <w:rPr>
                <w:rFonts w:ascii="Arial" w:hAnsi="Arial" w:cs="Arial"/>
                <w:bCs/>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vAlign w:val="bottom"/>
          </w:tcPr>
          <w:p w14:paraId="5F16AE58" w14:textId="0DF22290"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102,6</w:t>
            </w:r>
          </w:p>
        </w:tc>
        <w:tc>
          <w:tcPr>
            <w:tcW w:w="439" w:type="pct"/>
            <w:tcBorders>
              <w:left w:val="single" w:sz="4" w:space="0" w:color="auto"/>
              <w:right w:val="single" w:sz="4" w:space="0" w:color="auto"/>
            </w:tcBorders>
            <w:vAlign w:val="bottom"/>
          </w:tcPr>
          <w:p w14:paraId="042B57CA" w14:textId="24EBEB31"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100,9</w:t>
            </w:r>
          </w:p>
        </w:tc>
        <w:tc>
          <w:tcPr>
            <w:tcW w:w="439" w:type="pct"/>
            <w:tcBorders>
              <w:left w:val="single" w:sz="2" w:space="0" w:color="auto"/>
              <w:right w:val="single" w:sz="2" w:space="0" w:color="auto"/>
            </w:tcBorders>
            <w:tcMar>
              <w:top w:w="0" w:type="dxa"/>
              <w:left w:w="0" w:type="dxa"/>
              <w:bottom w:w="0" w:type="dxa"/>
              <w:right w:w="0" w:type="dxa"/>
            </w:tcMar>
            <w:vAlign w:val="bottom"/>
          </w:tcPr>
          <w:p w14:paraId="0DD3907D" w14:textId="69FB349E" w:rsidR="007B5E76" w:rsidRPr="00135B86" w:rsidRDefault="007B5E76" w:rsidP="007B5E76">
            <w:pPr>
              <w:tabs>
                <w:tab w:val="left" w:pos="637"/>
                <w:tab w:val="left" w:pos="1063"/>
              </w:tabs>
              <w:spacing w:after="0" w:line="240" w:lineRule="auto"/>
              <w:ind w:right="113"/>
              <w:jc w:val="right"/>
              <w:rPr>
                <w:rFonts w:ascii="Arial CYR" w:hAnsi="Arial CYR" w:cs="Arial CYR"/>
                <w:i/>
                <w:sz w:val="18"/>
                <w:szCs w:val="18"/>
              </w:rPr>
            </w:pPr>
            <w:r>
              <w:rPr>
                <w:rFonts w:ascii="Arial CYR" w:hAnsi="Arial CYR" w:cs="Arial CYR"/>
                <w:i/>
                <w:sz w:val="18"/>
                <w:szCs w:val="18"/>
              </w:rPr>
              <w:t>100,0</w:t>
            </w:r>
          </w:p>
        </w:tc>
        <w:tc>
          <w:tcPr>
            <w:tcW w:w="486" w:type="pct"/>
            <w:tcBorders>
              <w:left w:val="nil"/>
              <w:right w:val="single" w:sz="4" w:space="0" w:color="auto"/>
            </w:tcBorders>
            <w:vAlign w:val="bottom"/>
          </w:tcPr>
          <w:p w14:paraId="085AD66B" w14:textId="5E9CAB72"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103,6</w:t>
            </w:r>
          </w:p>
        </w:tc>
        <w:tc>
          <w:tcPr>
            <w:tcW w:w="487" w:type="pct"/>
            <w:tcBorders>
              <w:left w:val="nil"/>
              <w:right w:val="single" w:sz="4" w:space="0" w:color="auto"/>
            </w:tcBorders>
            <w:vAlign w:val="bottom"/>
          </w:tcPr>
          <w:p w14:paraId="1FE07388" w14:textId="72383CA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103,6</w:t>
            </w:r>
          </w:p>
        </w:tc>
        <w:tc>
          <w:tcPr>
            <w:tcW w:w="641" w:type="pct"/>
            <w:tcBorders>
              <w:left w:val="nil"/>
              <w:right w:val="single" w:sz="4" w:space="0" w:color="auto"/>
            </w:tcBorders>
            <w:vAlign w:val="bottom"/>
          </w:tcPr>
          <w:p w14:paraId="00BCE5C7" w14:textId="318FAA9D"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100,0</w:t>
            </w:r>
          </w:p>
        </w:tc>
      </w:tr>
      <w:tr w:rsidR="007B5E76" w:rsidRPr="00135B86" w14:paraId="67D9085B" w14:textId="77777777" w:rsidTr="0080670D">
        <w:tc>
          <w:tcPr>
            <w:tcW w:w="2069" w:type="pct"/>
            <w:tcBorders>
              <w:left w:val="single" w:sz="4" w:space="0" w:color="auto"/>
              <w:right w:val="single" w:sz="4" w:space="0" w:color="auto"/>
            </w:tcBorders>
            <w:tcMar>
              <w:top w:w="0" w:type="dxa"/>
              <w:left w:w="0" w:type="dxa"/>
              <w:bottom w:w="0" w:type="dxa"/>
              <w:right w:w="0" w:type="dxa"/>
            </w:tcMar>
            <w:hideMark/>
          </w:tcPr>
          <w:p w14:paraId="2C5FA4E4" w14:textId="77777777" w:rsidR="007B5E76" w:rsidRPr="00135B86" w:rsidRDefault="007B5E76" w:rsidP="007B5E76">
            <w:pPr>
              <w:spacing w:after="0" w:line="228" w:lineRule="auto"/>
              <w:rPr>
                <w:rFonts w:ascii="Arial" w:hAnsi="Arial" w:cs="Arial"/>
                <w:b/>
                <w:bCs/>
                <w:snapToGrid w:val="0"/>
                <w:sz w:val="18"/>
                <w:szCs w:val="18"/>
              </w:rPr>
            </w:pPr>
            <w:r w:rsidRPr="00135B86">
              <w:rPr>
                <w:rFonts w:ascii="Arial" w:hAnsi="Arial" w:cs="Arial"/>
                <w:b/>
                <w:bCs/>
                <w:snapToGrid w:val="0"/>
                <w:sz w:val="18"/>
                <w:szCs w:val="18"/>
              </w:rPr>
              <w:t>Обрабатывающие производства</w:t>
            </w:r>
          </w:p>
        </w:tc>
        <w:tc>
          <w:tcPr>
            <w:tcW w:w="439" w:type="pct"/>
            <w:tcBorders>
              <w:left w:val="single" w:sz="4" w:space="0" w:color="auto"/>
              <w:right w:val="single" w:sz="4" w:space="0" w:color="auto"/>
            </w:tcBorders>
            <w:vAlign w:val="bottom"/>
          </w:tcPr>
          <w:p w14:paraId="6C457D3E" w14:textId="2DE83D91" w:rsidR="007B5E76" w:rsidRPr="00135B86" w:rsidRDefault="007B5E76" w:rsidP="007B5E76">
            <w:pPr>
              <w:tabs>
                <w:tab w:val="left" w:pos="637"/>
                <w:tab w:val="left" w:pos="1063"/>
              </w:tabs>
              <w:spacing w:after="0" w:line="228" w:lineRule="auto"/>
              <w:ind w:right="113"/>
              <w:jc w:val="right"/>
              <w:rPr>
                <w:rFonts w:ascii="Arial CYR" w:hAnsi="Arial CYR" w:cs="Arial CYR"/>
                <w:b/>
                <w:bCs/>
                <w:sz w:val="18"/>
                <w:szCs w:val="18"/>
              </w:rPr>
            </w:pPr>
            <w:r>
              <w:rPr>
                <w:rFonts w:ascii="Arial CYR" w:hAnsi="Arial CYR" w:cs="Arial CYR"/>
                <w:b/>
                <w:bCs/>
                <w:sz w:val="18"/>
                <w:szCs w:val="18"/>
              </w:rPr>
              <w:t>101,7</w:t>
            </w:r>
          </w:p>
        </w:tc>
        <w:tc>
          <w:tcPr>
            <w:tcW w:w="439" w:type="pct"/>
            <w:tcBorders>
              <w:left w:val="single" w:sz="4" w:space="0" w:color="auto"/>
              <w:right w:val="single" w:sz="4" w:space="0" w:color="auto"/>
            </w:tcBorders>
            <w:vAlign w:val="bottom"/>
          </w:tcPr>
          <w:p w14:paraId="40E29920" w14:textId="18B668E8" w:rsidR="007B5E76" w:rsidRPr="00135B86" w:rsidRDefault="007B5E76" w:rsidP="007B5E76">
            <w:pPr>
              <w:tabs>
                <w:tab w:val="left" w:pos="637"/>
                <w:tab w:val="left" w:pos="1063"/>
              </w:tabs>
              <w:spacing w:after="0" w:line="228" w:lineRule="auto"/>
              <w:ind w:right="113"/>
              <w:jc w:val="right"/>
              <w:rPr>
                <w:rFonts w:ascii="Arial CYR" w:hAnsi="Arial CYR" w:cs="Arial CYR"/>
                <w:b/>
                <w:bCs/>
                <w:sz w:val="18"/>
                <w:szCs w:val="18"/>
              </w:rPr>
            </w:pPr>
            <w:r>
              <w:rPr>
                <w:rFonts w:ascii="Arial CYR" w:hAnsi="Arial CYR" w:cs="Arial CYR"/>
                <w:b/>
                <w:bCs/>
                <w:sz w:val="18"/>
                <w:szCs w:val="18"/>
              </w:rPr>
              <w:t>101,4</w:t>
            </w:r>
          </w:p>
        </w:tc>
        <w:tc>
          <w:tcPr>
            <w:tcW w:w="439" w:type="pct"/>
            <w:tcBorders>
              <w:left w:val="single" w:sz="2" w:space="0" w:color="auto"/>
              <w:right w:val="single" w:sz="2" w:space="0" w:color="auto"/>
            </w:tcBorders>
            <w:tcMar>
              <w:top w:w="0" w:type="dxa"/>
              <w:left w:w="0" w:type="dxa"/>
              <w:bottom w:w="0" w:type="dxa"/>
              <w:right w:w="0" w:type="dxa"/>
            </w:tcMar>
            <w:vAlign w:val="bottom"/>
          </w:tcPr>
          <w:p w14:paraId="50194627" w14:textId="35955329" w:rsidR="007B5E76" w:rsidRPr="00135B86" w:rsidRDefault="007B5E76" w:rsidP="007B5E76">
            <w:pPr>
              <w:tabs>
                <w:tab w:val="left" w:pos="637"/>
                <w:tab w:val="left" w:pos="1063"/>
              </w:tabs>
              <w:spacing w:after="0" w:line="228" w:lineRule="auto"/>
              <w:ind w:right="113"/>
              <w:jc w:val="right"/>
              <w:rPr>
                <w:rFonts w:ascii="Arial CYR" w:hAnsi="Arial CYR" w:cs="Arial CYR"/>
                <w:b/>
                <w:bCs/>
                <w:sz w:val="18"/>
                <w:szCs w:val="18"/>
              </w:rPr>
            </w:pPr>
            <w:r>
              <w:rPr>
                <w:rFonts w:ascii="Arial CYR" w:hAnsi="Arial CYR" w:cs="Arial CYR"/>
                <w:b/>
                <w:bCs/>
                <w:sz w:val="18"/>
                <w:szCs w:val="18"/>
              </w:rPr>
              <w:t>98,5</w:t>
            </w:r>
          </w:p>
        </w:tc>
        <w:tc>
          <w:tcPr>
            <w:tcW w:w="486" w:type="pct"/>
            <w:tcBorders>
              <w:left w:val="nil"/>
              <w:right w:val="single" w:sz="4" w:space="0" w:color="auto"/>
            </w:tcBorders>
            <w:vAlign w:val="bottom"/>
          </w:tcPr>
          <w:p w14:paraId="74A524B9" w14:textId="7F28FBE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115,8</w:t>
            </w:r>
          </w:p>
        </w:tc>
        <w:tc>
          <w:tcPr>
            <w:tcW w:w="487" w:type="pct"/>
            <w:tcBorders>
              <w:left w:val="nil"/>
              <w:right w:val="single" w:sz="4" w:space="0" w:color="auto"/>
            </w:tcBorders>
            <w:vAlign w:val="bottom"/>
          </w:tcPr>
          <w:p w14:paraId="7E7ED63F" w14:textId="63018412"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104,9</w:t>
            </w:r>
          </w:p>
        </w:tc>
        <w:tc>
          <w:tcPr>
            <w:tcW w:w="641" w:type="pct"/>
            <w:tcBorders>
              <w:left w:val="nil"/>
              <w:right w:val="single" w:sz="4" w:space="0" w:color="auto"/>
            </w:tcBorders>
            <w:vAlign w:val="bottom"/>
          </w:tcPr>
          <w:p w14:paraId="62EE37A1" w14:textId="15253B4D" w:rsidR="007B5E76" w:rsidRPr="00135B86" w:rsidRDefault="007B5E76" w:rsidP="007B5E76">
            <w:pPr>
              <w:spacing w:after="0" w:line="240" w:lineRule="auto"/>
              <w:ind w:right="346"/>
              <w:jc w:val="right"/>
              <w:rPr>
                <w:rFonts w:ascii="Arial CYR" w:hAnsi="Arial CYR" w:cs="Arial CYR"/>
                <w:b/>
                <w:sz w:val="18"/>
                <w:szCs w:val="18"/>
              </w:rPr>
            </w:pPr>
            <w:r>
              <w:rPr>
                <w:rFonts w:ascii="Arial CYR" w:hAnsi="Arial CYR" w:cs="Arial CYR"/>
                <w:b/>
                <w:sz w:val="18"/>
                <w:szCs w:val="18"/>
              </w:rPr>
              <w:t>101,6</w:t>
            </w:r>
          </w:p>
        </w:tc>
      </w:tr>
      <w:tr w:rsidR="007B5E76" w:rsidRPr="00135B86" w14:paraId="6EDBEEE6"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C228858" w14:textId="77777777" w:rsidR="007B5E76" w:rsidRPr="00135B86" w:rsidRDefault="007B5E76" w:rsidP="007B5E76">
            <w:pPr>
              <w:spacing w:after="0" w:line="228" w:lineRule="auto"/>
              <w:ind w:left="71"/>
              <w:rPr>
                <w:rFonts w:ascii="Arial" w:hAnsi="Arial" w:cs="Arial"/>
                <w:bCs/>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23D5400F" w14:textId="298D94E3"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101,5</w:t>
            </w:r>
          </w:p>
        </w:tc>
        <w:tc>
          <w:tcPr>
            <w:tcW w:w="439" w:type="pct"/>
            <w:tcBorders>
              <w:left w:val="single" w:sz="4" w:space="0" w:color="auto"/>
              <w:right w:val="single" w:sz="4" w:space="0" w:color="auto"/>
            </w:tcBorders>
            <w:vAlign w:val="bottom"/>
          </w:tcPr>
          <w:p w14:paraId="470739BE" w14:textId="01F94217"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102,2</w:t>
            </w:r>
          </w:p>
        </w:tc>
        <w:tc>
          <w:tcPr>
            <w:tcW w:w="439" w:type="pct"/>
            <w:tcBorders>
              <w:left w:val="single" w:sz="2" w:space="0" w:color="auto"/>
              <w:right w:val="single" w:sz="2" w:space="0" w:color="auto"/>
            </w:tcBorders>
            <w:tcMar>
              <w:top w:w="0" w:type="dxa"/>
              <w:left w:w="0" w:type="dxa"/>
              <w:bottom w:w="0" w:type="dxa"/>
              <w:right w:w="0" w:type="dxa"/>
            </w:tcMar>
            <w:vAlign w:val="bottom"/>
          </w:tcPr>
          <w:p w14:paraId="7B3F13FF" w14:textId="262D9D99"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99,2</w:t>
            </w:r>
          </w:p>
        </w:tc>
        <w:tc>
          <w:tcPr>
            <w:tcW w:w="486" w:type="pct"/>
            <w:tcBorders>
              <w:left w:val="nil"/>
              <w:right w:val="single" w:sz="4" w:space="0" w:color="auto"/>
            </w:tcBorders>
            <w:vAlign w:val="bottom"/>
          </w:tcPr>
          <w:p w14:paraId="3DEF2602" w14:textId="0DC4AEE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112,1</w:t>
            </w:r>
          </w:p>
        </w:tc>
        <w:tc>
          <w:tcPr>
            <w:tcW w:w="487" w:type="pct"/>
            <w:tcBorders>
              <w:left w:val="nil"/>
              <w:right w:val="single" w:sz="4" w:space="0" w:color="auto"/>
            </w:tcBorders>
            <w:vAlign w:val="bottom"/>
          </w:tcPr>
          <w:p w14:paraId="1A91E4AF" w14:textId="67EFFEA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105,3</w:t>
            </w:r>
          </w:p>
        </w:tc>
        <w:tc>
          <w:tcPr>
            <w:tcW w:w="641" w:type="pct"/>
            <w:tcBorders>
              <w:left w:val="nil"/>
              <w:right w:val="single" w:sz="4" w:space="0" w:color="auto"/>
            </w:tcBorders>
            <w:vAlign w:val="bottom"/>
          </w:tcPr>
          <w:p w14:paraId="69FECBC3" w14:textId="79AE96B1"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104,6</w:t>
            </w:r>
          </w:p>
        </w:tc>
      </w:tr>
      <w:tr w:rsidR="007B5E76" w:rsidRPr="00135B86" w14:paraId="2D778ECF"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668DF73"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Производство </w:t>
            </w:r>
            <w:proofErr w:type="gramStart"/>
            <w:r w:rsidRPr="00135B86">
              <w:rPr>
                <w:rFonts w:ascii="Arial" w:hAnsi="Arial" w:cs="Arial"/>
                <w:bCs/>
                <w:snapToGrid w:val="0"/>
                <w:sz w:val="18"/>
                <w:szCs w:val="18"/>
              </w:rPr>
              <w:t>пищевых  продуктов</w:t>
            </w:r>
            <w:proofErr w:type="gramEnd"/>
          </w:p>
        </w:tc>
        <w:tc>
          <w:tcPr>
            <w:tcW w:w="439" w:type="pct"/>
            <w:tcBorders>
              <w:left w:val="single" w:sz="4" w:space="0" w:color="auto"/>
              <w:right w:val="single" w:sz="4" w:space="0" w:color="auto"/>
            </w:tcBorders>
            <w:vAlign w:val="bottom"/>
          </w:tcPr>
          <w:p w14:paraId="0050F5DB" w14:textId="2E62A3EC"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101,0</w:t>
            </w:r>
          </w:p>
        </w:tc>
        <w:tc>
          <w:tcPr>
            <w:tcW w:w="439" w:type="pct"/>
            <w:tcBorders>
              <w:left w:val="single" w:sz="4" w:space="0" w:color="auto"/>
              <w:right w:val="single" w:sz="4" w:space="0" w:color="auto"/>
            </w:tcBorders>
            <w:vAlign w:val="bottom"/>
          </w:tcPr>
          <w:p w14:paraId="3CF47314" w14:textId="7E0CF568"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99,7</w:t>
            </w:r>
          </w:p>
        </w:tc>
        <w:tc>
          <w:tcPr>
            <w:tcW w:w="439" w:type="pct"/>
            <w:tcBorders>
              <w:left w:val="single" w:sz="2" w:space="0" w:color="auto"/>
              <w:right w:val="single" w:sz="2" w:space="0" w:color="auto"/>
            </w:tcBorders>
            <w:tcMar>
              <w:top w:w="0" w:type="dxa"/>
              <w:left w:w="0" w:type="dxa"/>
              <w:bottom w:w="0" w:type="dxa"/>
              <w:right w:w="0" w:type="dxa"/>
            </w:tcMar>
            <w:vAlign w:val="bottom"/>
          </w:tcPr>
          <w:p w14:paraId="08EF99AA" w14:textId="0832E28A"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100,1</w:t>
            </w:r>
          </w:p>
        </w:tc>
        <w:tc>
          <w:tcPr>
            <w:tcW w:w="486" w:type="pct"/>
            <w:tcBorders>
              <w:left w:val="nil"/>
              <w:right w:val="single" w:sz="4" w:space="0" w:color="auto"/>
            </w:tcBorders>
            <w:vAlign w:val="bottom"/>
          </w:tcPr>
          <w:p w14:paraId="6AE6D6FD" w14:textId="0A3878A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107,5</w:t>
            </w:r>
          </w:p>
        </w:tc>
        <w:tc>
          <w:tcPr>
            <w:tcW w:w="487" w:type="pct"/>
            <w:tcBorders>
              <w:left w:val="nil"/>
              <w:right w:val="single" w:sz="4" w:space="0" w:color="auto"/>
            </w:tcBorders>
            <w:vAlign w:val="bottom"/>
          </w:tcPr>
          <w:p w14:paraId="34D285A5" w14:textId="7D1B833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102,1</w:t>
            </w:r>
          </w:p>
        </w:tc>
        <w:tc>
          <w:tcPr>
            <w:tcW w:w="641" w:type="pct"/>
            <w:tcBorders>
              <w:left w:val="nil"/>
              <w:right w:val="single" w:sz="4" w:space="0" w:color="auto"/>
            </w:tcBorders>
            <w:vAlign w:val="bottom"/>
          </w:tcPr>
          <w:p w14:paraId="0B5DEDC6" w14:textId="7455774E"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99,6</w:t>
            </w:r>
          </w:p>
        </w:tc>
      </w:tr>
      <w:tr w:rsidR="007B5E76" w:rsidRPr="00135B86" w14:paraId="3C6DA36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EAE78C8"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665C8BD6" w14:textId="55238AFB"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100,6</w:t>
            </w:r>
          </w:p>
        </w:tc>
        <w:tc>
          <w:tcPr>
            <w:tcW w:w="439" w:type="pct"/>
            <w:tcBorders>
              <w:left w:val="single" w:sz="4" w:space="0" w:color="auto"/>
              <w:right w:val="single" w:sz="4" w:space="0" w:color="auto"/>
            </w:tcBorders>
            <w:vAlign w:val="bottom"/>
          </w:tcPr>
          <w:p w14:paraId="076D8243" w14:textId="07CD5639"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100,2</w:t>
            </w:r>
          </w:p>
        </w:tc>
        <w:tc>
          <w:tcPr>
            <w:tcW w:w="439" w:type="pct"/>
            <w:tcBorders>
              <w:left w:val="single" w:sz="2" w:space="0" w:color="auto"/>
              <w:right w:val="single" w:sz="2" w:space="0" w:color="auto"/>
            </w:tcBorders>
            <w:tcMar>
              <w:top w:w="0" w:type="dxa"/>
              <w:left w:w="0" w:type="dxa"/>
              <w:bottom w:w="0" w:type="dxa"/>
              <w:right w:w="0" w:type="dxa"/>
            </w:tcMar>
            <w:vAlign w:val="bottom"/>
          </w:tcPr>
          <w:p w14:paraId="0F2AFEF0" w14:textId="7CCCBC33"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100,8</w:t>
            </w:r>
          </w:p>
        </w:tc>
        <w:tc>
          <w:tcPr>
            <w:tcW w:w="486" w:type="pct"/>
            <w:tcBorders>
              <w:left w:val="nil"/>
              <w:right w:val="single" w:sz="4" w:space="0" w:color="auto"/>
            </w:tcBorders>
            <w:vAlign w:val="bottom"/>
          </w:tcPr>
          <w:p w14:paraId="7F82F24F" w14:textId="6713A421"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108,0</w:t>
            </w:r>
          </w:p>
        </w:tc>
        <w:tc>
          <w:tcPr>
            <w:tcW w:w="487" w:type="pct"/>
            <w:tcBorders>
              <w:left w:val="nil"/>
              <w:right w:val="single" w:sz="4" w:space="0" w:color="auto"/>
            </w:tcBorders>
            <w:vAlign w:val="bottom"/>
          </w:tcPr>
          <w:p w14:paraId="5D96B895" w14:textId="63E28488"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103,5</w:t>
            </w:r>
          </w:p>
        </w:tc>
        <w:tc>
          <w:tcPr>
            <w:tcW w:w="641" w:type="pct"/>
            <w:tcBorders>
              <w:left w:val="nil"/>
              <w:right w:val="single" w:sz="4" w:space="0" w:color="auto"/>
            </w:tcBorders>
            <w:vAlign w:val="bottom"/>
          </w:tcPr>
          <w:p w14:paraId="7A341DF1" w14:textId="0E0C5DF4"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101,0</w:t>
            </w:r>
          </w:p>
        </w:tc>
      </w:tr>
      <w:tr w:rsidR="007B5E76" w:rsidRPr="00135B86" w14:paraId="19977C3F"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521B1C1"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snapToGrid w:val="0"/>
                <w:sz w:val="18"/>
                <w:szCs w:val="18"/>
              </w:rPr>
              <w:t>Производство напитков</w:t>
            </w:r>
          </w:p>
        </w:tc>
        <w:tc>
          <w:tcPr>
            <w:tcW w:w="439" w:type="pct"/>
            <w:tcBorders>
              <w:left w:val="single" w:sz="4" w:space="0" w:color="auto"/>
              <w:right w:val="single" w:sz="4" w:space="0" w:color="auto"/>
            </w:tcBorders>
            <w:vAlign w:val="bottom"/>
          </w:tcPr>
          <w:p w14:paraId="08AD1A13" w14:textId="56421705"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vAlign w:val="bottom"/>
          </w:tcPr>
          <w:p w14:paraId="73CE0006" w14:textId="2297581A"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100,2</w:t>
            </w:r>
          </w:p>
        </w:tc>
        <w:tc>
          <w:tcPr>
            <w:tcW w:w="439" w:type="pct"/>
            <w:tcBorders>
              <w:left w:val="single" w:sz="2" w:space="0" w:color="auto"/>
              <w:right w:val="single" w:sz="2" w:space="0" w:color="auto"/>
            </w:tcBorders>
            <w:tcMar>
              <w:top w:w="0" w:type="dxa"/>
              <w:left w:w="0" w:type="dxa"/>
              <w:bottom w:w="0" w:type="dxa"/>
              <w:right w:w="0" w:type="dxa"/>
            </w:tcMar>
            <w:vAlign w:val="bottom"/>
          </w:tcPr>
          <w:p w14:paraId="40E3DE11" w14:textId="749BF381"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100,1</w:t>
            </w:r>
          </w:p>
        </w:tc>
        <w:tc>
          <w:tcPr>
            <w:tcW w:w="486" w:type="pct"/>
            <w:tcBorders>
              <w:left w:val="nil"/>
              <w:right w:val="single" w:sz="4" w:space="0" w:color="auto"/>
            </w:tcBorders>
            <w:vAlign w:val="bottom"/>
          </w:tcPr>
          <w:p w14:paraId="00CAFDA2" w14:textId="40E042F0"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105,8</w:t>
            </w:r>
          </w:p>
        </w:tc>
        <w:tc>
          <w:tcPr>
            <w:tcW w:w="487" w:type="pct"/>
            <w:tcBorders>
              <w:left w:val="nil"/>
              <w:right w:val="single" w:sz="4" w:space="0" w:color="auto"/>
            </w:tcBorders>
            <w:vAlign w:val="bottom"/>
          </w:tcPr>
          <w:p w14:paraId="0670DFF6" w14:textId="7BBCE4C5"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105,8</w:t>
            </w:r>
          </w:p>
        </w:tc>
        <w:tc>
          <w:tcPr>
            <w:tcW w:w="641" w:type="pct"/>
            <w:tcBorders>
              <w:left w:val="nil"/>
              <w:right w:val="single" w:sz="4" w:space="0" w:color="auto"/>
            </w:tcBorders>
            <w:vAlign w:val="bottom"/>
          </w:tcPr>
          <w:p w14:paraId="334C8502" w14:textId="7F31C100"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106,5</w:t>
            </w:r>
          </w:p>
        </w:tc>
      </w:tr>
      <w:tr w:rsidR="007B5E76" w:rsidRPr="00135B86" w14:paraId="3A7D689D"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3864142"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3082644C" w14:textId="77692E0B"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vAlign w:val="bottom"/>
          </w:tcPr>
          <w:p w14:paraId="154E7534" w14:textId="54D296A7"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100,2</w:t>
            </w:r>
          </w:p>
        </w:tc>
        <w:tc>
          <w:tcPr>
            <w:tcW w:w="439" w:type="pct"/>
            <w:tcBorders>
              <w:left w:val="single" w:sz="2" w:space="0" w:color="auto"/>
              <w:right w:val="single" w:sz="2" w:space="0" w:color="auto"/>
            </w:tcBorders>
            <w:tcMar>
              <w:top w:w="0" w:type="dxa"/>
              <w:left w:w="0" w:type="dxa"/>
              <w:bottom w:w="0" w:type="dxa"/>
              <w:right w:w="0" w:type="dxa"/>
            </w:tcMar>
            <w:vAlign w:val="bottom"/>
          </w:tcPr>
          <w:p w14:paraId="7DF30B34" w14:textId="1477848C"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100,1</w:t>
            </w:r>
          </w:p>
        </w:tc>
        <w:tc>
          <w:tcPr>
            <w:tcW w:w="486" w:type="pct"/>
            <w:tcBorders>
              <w:left w:val="nil"/>
              <w:right w:val="single" w:sz="4" w:space="0" w:color="auto"/>
            </w:tcBorders>
            <w:vAlign w:val="bottom"/>
          </w:tcPr>
          <w:p w14:paraId="7001B662" w14:textId="40D36AA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105,8</w:t>
            </w:r>
          </w:p>
        </w:tc>
        <w:tc>
          <w:tcPr>
            <w:tcW w:w="487" w:type="pct"/>
            <w:tcBorders>
              <w:left w:val="nil"/>
              <w:right w:val="single" w:sz="4" w:space="0" w:color="auto"/>
            </w:tcBorders>
            <w:vAlign w:val="bottom"/>
          </w:tcPr>
          <w:p w14:paraId="0CBECE68" w14:textId="1F6FEDF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105,8</w:t>
            </w:r>
          </w:p>
        </w:tc>
        <w:tc>
          <w:tcPr>
            <w:tcW w:w="641" w:type="pct"/>
            <w:tcBorders>
              <w:left w:val="nil"/>
              <w:right w:val="single" w:sz="4" w:space="0" w:color="auto"/>
            </w:tcBorders>
            <w:vAlign w:val="bottom"/>
          </w:tcPr>
          <w:p w14:paraId="0F01288D" w14:textId="1020068A"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106,4</w:t>
            </w:r>
          </w:p>
        </w:tc>
      </w:tr>
      <w:tr w:rsidR="007B5E76" w:rsidRPr="00135B86" w14:paraId="0CAA8A19"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8231C22"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Производство текстильных изделий </w:t>
            </w:r>
          </w:p>
        </w:tc>
        <w:tc>
          <w:tcPr>
            <w:tcW w:w="439" w:type="pct"/>
            <w:tcBorders>
              <w:left w:val="single" w:sz="4" w:space="0" w:color="auto"/>
              <w:right w:val="single" w:sz="4" w:space="0" w:color="auto"/>
            </w:tcBorders>
            <w:vAlign w:val="bottom"/>
          </w:tcPr>
          <w:p w14:paraId="75FB4107" w14:textId="310F52ED"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108,1</w:t>
            </w:r>
          </w:p>
        </w:tc>
        <w:tc>
          <w:tcPr>
            <w:tcW w:w="439" w:type="pct"/>
            <w:tcBorders>
              <w:left w:val="single" w:sz="4" w:space="0" w:color="auto"/>
              <w:right w:val="single" w:sz="4" w:space="0" w:color="auto"/>
            </w:tcBorders>
            <w:vAlign w:val="bottom"/>
          </w:tcPr>
          <w:p w14:paraId="42FAB356" w14:textId="27EC045C"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98,3</w:t>
            </w:r>
          </w:p>
        </w:tc>
        <w:tc>
          <w:tcPr>
            <w:tcW w:w="439" w:type="pct"/>
            <w:tcBorders>
              <w:left w:val="single" w:sz="2" w:space="0" w:color="auto"/>
              <w:right w:val="single" w:sz="2" w:space="0" w:color="auto"/>
            </w:tcBorders>
            <w:tcMar>
              <w:top w:w="0" w:type="dxa"/>
              <w:left w:w="0" w:type="dxa"/>
              <w:bottom w:w="0" w:type="dxa"/>
              <w:right w:w="0" w:type="dxa"/>
            </w:tcMar>
            <w:vAlign w:val="bottom"/>
          </w:tcPr>
          <w:p w14:paraId="26BEC595" w14:textId="7709073F"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95,6</w:t>
            </w:r>
          </w:p>
        </w:tc>
        <w:tc>
          <w:tcPr>
            <w:tcW w:w="486" w:type="pct"/>
            <w:tcBorders>
              <w:left w:val="nil"/>
              <w:right w:val="single" w:sz="4" w:space="0" w:color="auto"/>
            </w:tcBorders>
            <w:vAlign w:val="bottom"/>
          </w:tcPr>
          <w:p w14:paraId="7FAEA8B6" w14:textId="20922C4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117,3</w:t>
            </w:r>
          </w:p>
        </w:tc>
        <w:tc>
          <w:tcPr>
            <w:tcW w:w="487" w:type="pct"/>
            <w:tcBorders>
              <w:left w:val="nil"/>
              <w:right w:val="single" w:sz="4" w:space="0" w:color="auto"/>
            </w:tcBorders>
            <w:vAlign w:val="bottom"/>
          </w:tcPr>
          <w:p w14:paraId="6A8B482C" w14:textId="3FC135E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96,5</w:t>
            </w:r>
          </w:p>
        </w:tc>
        <w:tc>
          <w:tcPr>
            <w:tcW w:w="641" w:type="pct"/>
            <w:tcBorders>
              <w:left w:val="nil"/>
              <w:right w:val="single" w:sz="4" w:space="0" w:color="auto"/>
            </w:tcBorders>
            <w:vAlign w:val="bottom"/>
          </w:tcPr>
          <w:p w14:paraId="7C5CBC23" w14:textId="6CF8CE95"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108,1</w:t>
            </w:r>
          </w:p>
        </w:tc>
      </w:tr>
      <w:tr w:rsidR="007B5E76" w:rsidRPr="00135B86" w14:paraId="7F378A70"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5808C78"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2F999197" w14:textId="248C6B03"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109,7</w:t>
            </w:r>
          </w:p>
        </w:tc>
        <w:tc>
          <w:tcPr>
            <w:tcW w:w="439" w:type="pct"/>
            <w:tcBorders>
              <w:left w:val="single" w:sz="4" w:space="0" w:color="auto"/>
              <w:right w:val="single" w:sz="4" w:space="0" w:color="auto"/>
            </w:tcBorders>
            <w:vAlign w:val="bottom"/>
          </w:tcPr>
          <w:p w14:paraId="317317F6" w14:textId="1547F7CA"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97,3</w:t>
            </w:r>
          </w:p>
        </w:tc>
        <w:tc>
          <w:tcPr>
            <w:tcW w:w="439" w:type="pct"/>
            <w:tcBorders>
              <w:left w:val="single" w:sz="2" w:space="0" w:color="auto"/>
              <w:right w:val="single" w:sz="2" w:space="0" w:color="auto"/>
            </w:tcBorders>
            <w:tcMar>
              <w:top w:w="0" w:type="dxa"/>
              <w:left w:w="0" w:type="dxa"/>
              <w:bottom w:w="0" w:type="dxa"/>
              <w:right w:w="0" w:type="dxa"/>
            </w:tcMar>
            <w:vAlign w:val="bottom"/>
          </w:tcPr>
          <w:p w14:paraId="276B047F" w14:textId="7C951826" w:rsidR="007B5E76" w:rsidRPr="00135B86" w:rsidRDefault="007B5E76" w:rsidP="007B5E76">
            <w:pPr>
              <w:tabs>
                <w:tab w:val="left" w:pos="63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98,5</w:t>
            </w:r>
          </w:p>
        </w:tc>
        <w:tc>
          <w:tcPr>
            <w:tcW w:w="486" w:type="pct"/>
            <w:tcBorders>
              <w:left w:val="nil"/>
              <w:right w:val="single" w:sz="4" w:space="0" w:color="auto"/>
            </w:tcBorders>
            <w:vAlign w:val="bottom"/>
          </w:tcPr>
          <w:p w14:paraId="4F984497" w14:textId="013CD560"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118,7</w:t>
            </w:r>
          </w:p>
        </w:tc>
        <w:tc>
          <w:tcPr>
            <w:tcW w:w="487" w:type="pct"/>
            <w:tcBorders>
              <w:left w:val="nil"/>
              <w:right w:val="single" w:sz="4" w:space="0" w:color="auto"/>
            </w:tcBorders>
            <w:vAlign w:val="bottom"/>
          </w:tcPr>
          <w:p w14:paraId="1F8C4780" w14:textId="443420A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103,9</w:t>
            </w:r>
          </w:p>
        </w:tc>
        <w:tc>
          <w:tcPr>
            <w:tcW w:w="641" w:type="pct"/>
            <w:tcBorders>
              <w:left w:val="nil"/>
              <w:right w:val="single" w:sz="4" w:space="0" w:color="auto"/>
            </w:tcBorders>
            <w:vAlign w:val="bottom"/>
          </w:tcPr>
          <w:p w14:paraId="639FA987" w14:textId="77C6B80B"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108,1</w:t>
            </w:r>
          </w:p>
        </w:tc>
      </w:tr>
      <w:tr w:rsidR="007B5E76" w:rsidRPr="00135B86" w14:paraId="7F9E3D07"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0C6E832"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Производство одежды</w:t>
            </w:r>
          </w:p>
        </w:tc>
        <w:tc>
          <w:tcPr>
            <w:tcW w:w="439" w:type="pct"/>
            <w:tcBorders>
              <w:left w:val="single" w:sz="4" w:space="0" w:color="auto"/>
              <w:right w:val="single" w:sz="4" w:space="0" w:color="auto"/>
            </w:tcBorders>
            <w:vAlign w:val="bottom"/>
          </w:tcPr>
          <w:p w14:paraId="39C6833B" w14:textId="2384CC50"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100,6</w:t>
            </w:r>
          </w:p>
        </w:tc>
        <w:tc>
          <w:tcPr>
            <w:tcW w:w="439" w:type="pct"/>
            <w:tcBorders>
              <w:left w:val="single" w:sz="4" w:space="0" w:color="auto"/>
              <w:right w:val="single" w:sz="4" w:space="0" w:color="auto"/>
            </w:tcBorders>
            <w:vAlign w:val="bottom"/>
          </w:tcPr>
          <w:p w14:paraId="0FA549B3" w14:textId="41EB1B58"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96,8</w:t>
            </w:r>
          </w:p>
        </w:tc>
        <w:tc>
          <w:tcPr>
            <w:tcW w:w="439" w:type="pct"/>
            <w:tcBorders>
              <w:left w:val="single" w:sz="2" w:space="0" w:color="auto"/>
              <w:right w:val="single" w:sz="2" w:space="0" w:color="auto"/>
            </w:tcBorders>
            <w:tcMar>
              <w:top w:w="0" w:type="dxa"/>
              <w:left w:w="0" w:type="dxa"/>
              <w:bottom w:w="0" w:type="dxa"/>
              <w:right w:w="0" w:type="dxa"/>
            </w:tcMar>
            <w:vAlign w:val="bottom"/>
          </w:tcPr>
          <w:p w14:paraId="530914A5" w14:textId="4AA3AD31" w:rsidR="007B5E76" w:rsidRPr="00135B86" w:rsidRDefault="007B5E76" w:rsidP="007B5E76">
            <w:pPr>
              <w:tabs>
                <w:tab w:val="left" w:pos="63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101,4</w:t>
            </w:r>
          </w:p>
        </w:tc>
        <w:tc>
          <w:tcPr>
            <w:tcW w:w="486" w:type="pct"/>
            <w:tcBorders>
              <w:left w:val="nil"/>
              <w:right w:val="single" w:sz="4" w:space="0" w:color="auto"/>
            </w:tcBorders>
            <w:vAlign w:val="bottom"/>
          </w:tcPr>
          <w:p w14:paraId="1E69D5C2" w14:textId="72A7222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105,5</w:t>
            </w:r>
          </w:p>
        </w:tc>
        <w:tc>
          <w:tcPr>
            <w:tcW w:w="487" w:type="pct"/>
            <w:tcBorders>
              <w:left w:val="nil"/>
              <w:right w:val="single" w:sz="4" w:space="0" w:color="auto"/>
            </w:tcBorders>
            <w:vAlign w:val="bottom"/>
          </w:tcPr>
          <w:p w14:paraId="5D3A48D2" w14:textId="7AC066B3"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101,9</w:t>
            </w:r>
          </w:p>
        </w:tc>
        <w:tc>
          <w:tcPr>
            <w:tcW w:w="641" w:type="pct"/>
            <w:tcBorders>
              <w:left w:val="nil"/>
              <w:right w:val="single" w:sz="4" w:space="0" w:color="auto"/>
            </w:tcBorders>
            <w:vAlign w:val="bottom"/>
          </w:tcPr>
          <w:p w14:paraId="200875DC" w14:textId="67B64C2F"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116,6</w:t>
            </w:r>
          </w:p>
        </w:tc>
      </w:tr>
      <w:tr w:rsidR="007B5E76" w:rsidRPr="00135B86" w14:paraId="58664A99"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4983A03"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0EF68AB1" w14:textId="1DB6003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100,6</w:t>
            </w:r>
          </w:p>
        </w:tc>
        <w:tc>
          <w:tcPr>
            <w:tcW w:w="439" w:type="pct"/>
            <w:tcBorders>
              <w:left w:val="single" w:sz="4" w:space="0" w:color="auto"/>
              <w:right w:val="single" w:sz="4" w:space="0" w:color="auto"/>
            </w:tcBorders>
            <w:vAlign w:val="bottom"/>
          </w:tcPr>
          <w:p w14:paraId="233356AF" w14:textId="5057840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96,8</w:t>
            </w:r>
          </w:p>
        </w:tc>
        <w:tc>
          <w:tcPr>
            <w:tcW w:w="439" w:type="pct"/>
            <w:tcBorders>
              <w:left w:val="single" w:sz="2" w:space="0" w:color="auto"/>
              <w:right w:val="single" w:sz="2" w:space="0" w:color="auto"/>
            </w:tcBorders>
            <w:tcMar>
              <w:top w:w="0" w:type="dxa"/>
              <w:left w:w="0" w:type="dxa"/>
              <w:bottom w:w="0" w:type="dxa"/>
              <w:right w:w="0" w:type="dxa"/>
            </w:tcMar>
            <w:vAlign w:val="bottom"/>
          </w:tcPr>
          <w:p w14:paraId="03913BC3" w14:textId="26131CD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101,4</w:t>
            </w:r>
          </w:p>
        </w:tc>
        <w:tc>
          <w:tcPr>
            <w:tcW w:w="486" w:type="pct"/>
            <w:tcBorders>
              <w:left w:val="nil"/>
              <w:right w:val="single" w:sz="4" w:space="0" w:color="auto"/>
            </w:tcBorders>
            <w:vAlign w:val="bottom"/>
          </w:tcPr>
          <w:p w14:paraId="75AE668D" w14:textId="2D25CC2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105,5</w:t>
            </w:r>
          </w:p>
        </w:tc>
        <w:tc>
          <w:tcPr>
            <w:tcW w:w="487" w:type="pct"/>
            <w:tcBorders>
              <w:left w:val="nil"/>
              <w:right w:val="single" w:sz="4" w:space="0" w:color="auto"/>
            </w:tcBorders>
            <w:vAlign w:val="bottom"/>
          </w:tcPr>
          <w:p w14:paraId="3EA130B3" w14:textId="338763F8"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101,9</w:t>
            </w:r>
          </w:p>
        </w:tc>
        <w:tc>
          <w:tcPr>
            <w:tcW w:w="641" w:type="pct"/>
            <w:tcBorders>
              <w:left w:val="nil"/>
              <w:right w:val="single" w:sz="4" w:space="0" w:color="auto"/>
            </w:tcBorders>
            <w:vAlign w:val="bottom"/>
          </w:tcPr>
          <w:p w14:paraId="48D61812" w14:textId="2BBEFC33"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116,6</w:t>
            </w:r>
          </w:p>
        </w:tc>
      </w:tr>
      <w:tr w:rsidR="007B5E76" w:rsidRPr="00135B86" w14:paraId="2FC428F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748A42D"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Производство кожи и изделий из кожи</w:t>
            </w:r>
          </w:p>
        </w:tc>
        <w:tc>
          <w:tcPr>
            <w:tcW w:w="439" w:type="pct"/>
            <w:tcBorders>
              <w:left w:val="single" w:sz="4" w:space="0" w:color="auto"/>
              <w:right w:val="single" w:sz="4" w:space="0" w:color="auto"/>
            </w:tcBorders>
            <w:vAlign w:val="bottom"/>
          </w:tcPr>
          <w:p w14:paraId="68CF2EF5" w14:textId="59128BE3"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vAlign w:val="bottom"/>
          </w:tcPr>
          <w:p w14:paraId="6F495A52" w14:textId="4951DC31"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2" w:space="0" w:color="auto"/>
              <w:right w:val="single" w:sz="2" w:space="0" w:color="auto"/>
            </w:tcBorders>
            <w:tcMar>
              <w:top w:w="0" w:type="dxa"/>
              <w:left w:w="0" w:type="dxa"/>
              <w:bottom w:w="0" w:type="dxa"/>
              <w:right w:w="0" w:type="dxa"/>
            </w:tcMar>
            <w:vAlign w:val="bottom"/>
          </w:tcPr>
          <w:p w14:paraId="6C1AFC83" w14:textId="16086787"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86" w:type="pct"/>
            <w:tcBorders>
              <w:left w:val="nil"/>
              <w:right w:val="single" w:sz="4" w:space="0" w:color="auto"/>
            </w:tcBorders>
            <w:vAlign w:val="bottom"/>
          </w:tcPr>
          <w:p w14:paraId="62563030" w14:textId="355F3A5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110,5</w:t>
            </w:r>
          </w:p>
        </w:tc>
        <w:tc>
          <w:tcPr>
            <w:tcW w:w="487" w:type="pct"/>
            <w:tcBorders>
              <w:left w:val="nil"/>
              <w:right w:val="single" w:sz="4" w:space="0" w:color="auto"/>
            </w:tcBorders>
            <w:vAlign w:val="bottom"/>
          </w:tcPr>
          <w:p w14:paraId="1F83925B" w14:textId="517E6CF8"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104,9</w:t>
            </w:r>
          </w:p>
        </w:tc>
        <w:tc>
          <w:tcPr>
            <w:tcW w:w="641" w:type="pct"/>
            <w:tcBorders>
              <w:left w:val="nil"/>
              <w:right w:val="single" w:sz="4" w:space="0" w:color="auto"/>
            </w:tcBorders>
            <w:vAlign w:val="bottom"/>
          </w:tcPr>
          <w:p w14:paraId="15927CA3" w14:textId="4D3457DC"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112,9</w:t>
            </w:r>
          </w:p>
        </w:tc>
      </w:tr>
      <w:tr w:rsidR="007B5E76" w:rsidRPr="00135B86" w14:paraId="41C60496"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3639A71"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6F28A250" w14:textId="748CB679"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vAlign w:val="bottom"/>
          </w:tcPr>
          <w:p w14:paraId="04E7B8EC" w14:textId="41644C5E"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2" w:space="0" w:color="auto"/>
              <w:right w:val="single" w:sz="2" w:space="0" w:color="auto"/>
            </w:tcBorders>
            <w:tcMar>
              <w:top w:w="0" w:type="dxa"/>
              <w:left w:w="0" w:type="dxa"/>
              <w:bottom w:w="0" w:type="dxa"/>
              <w:right w:w="0" w:type="dxa"/>
            </w:tcMar>
            <w:vAlign w:val="bottom"/>
          </w:tcPr>
          <w:p w14:paraId="48ADF1E7" w14:textId="0C904C3B"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6" w:type="pct"/>
            <w:tcBorders>
              <w:left w:val="nil"/>
              <w:right w:val="single" w:sz="4" w:space="0" w:color="auto"/>
            </w:tcBorders>
            <w:vAlign w:val="bottom"/>
          </w:tcPr>
          <w:p w14:paraId="5425FF49" w14:textId="3E45660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110,5</w:t>
            </w:r>
          </w:p>
        </w:tc>
        <w:tc>
          <w:tcPr>
            <w:tcW w:w="487" w:type="pct"/>
            <w:tcBorders>
              <w:left w:val="nil"/>
              <w:right w:val="single" w:sz="4" w:space="0" w:color="auto"/>
            </w:tcBorders>
            <w:vAlign w:val="bottom"/>
          </w:tcPr>
          <w:p w14:paraId="50BF8197" w14:textId="59625CD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104,9</w:t>
            </w:r>
          </w:p>
        </w:tc>
        <w:tc>
          <w:tcPr>
            <w:tcW w:w="641" w:type="pct"/>
            <w:tcBorders>
              <w:left w:val="nil"/>
              <w:right w:val="single" w:sz="4" w:space="0" w:color="auto"/>
            </w:tcBorders>
            <w:vAlign w:val="bottom"/>
          </w:tcPr>
          <w:p w14:paraId="5DDB512D" w14:textId="1EB4B6A0"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112,9</w:t>
            </w:r>
          </w:p>
        </w:tc>
      </w:tr>
      <w:tr w:rsidR="007B5E76" w:rsidRPr="00135B86" w14:paraId="3ABD593B"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4AAD524"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Обработка древесины и производство изделий из дерева, кроме мебели</w:t>
            </w:r>
          </w:p>
        </w:tc>
        <w:tc>
          <w:tcPr>
            <w:tcW w:w="439" w:type="pct"/>
            <w:tcBorders>
              <w:left w:val="single" w:sz="4" w:space="0" w:color="auto"/>
              <w:right w:val="single" w:sz="4" w:space="0" w:color="auto"/>
            </w:tcBorders>
            <w:vAlign w:val="bottom"/>
          </w:tcPr>
          <w:p w14:paraId="08BFC071" w14:textId="3DF78FFB"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99,1</w:t>
            </w:r>
          </w:p>
        </w:tc>
        <w:tc>
          <w:tcPr>
            <w:tcW w:w="439" w:type="pct"/>
            <w:tcBorders>
              <w:left w:val="single" w:sz="4" w:space="0" w:color="auto"/>
              <w:right w:val="single" w:sz="4" w:space="0" w:color="auto"/>
            </w:tcBorders>
            <w:vAlign w:val="bottom"/>
          </w:tcPr>
          <w:p w14:paraId="3F4653EA" w14:textId="18890823"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102,8</w:t>
            </w:r>
          </w:p>
        </w:tc>
        <w:tc>
          <w:tcPr>
            <w:tcW w:w="439" w:type="pct"/>
            <w:tcBorders>
              <w:left w:val="single" w:sz="2" w:space="0" w:color="auto"/>
              <w:right w:val="single" w:sz="2" w:space="0" w:color="auto"/>
            </w:tcBorders>
            <w:tcMar>
              <w:top w:w="0" w:type="dxa"/>
              <w:left w:w="0" w:type="dxa"/>
              <w:bottom w:w="0" w:type="dxa"/>
              <w:right w:w="0" w:type="dxa"/>
            </w:tcMar>
            <w:vAlign w:val="bottom"/>
          </w:tcPr>
          <w:p w14:paraId="080E1FF0" w14:textId="0293E980" w:rsidR="007B5E76" w:rsidRPr="00135B86" w:rsidRDefault="007B5E76" w:rsidP="007B5E76">
            <w:pPr>
              <w:tabs>
                <w:tab w:val="left" w:pos="-550"/>
                <w:tab w:val="left" w:pos="637"/>
                <w:tab w:val="left" w:pos="867"/>
                <w:tab w:val="left" w:pos="987"/>
                <w:tab w:val="left" w:pos="1063"/>
                <w:tab w:val="left" w:pos="1289"/>
                <w:tab w:val="left" w:pos="1856"/>
              </w:tabs>
              <w:spacing w:after="0" w:line="228" w:lineRule="auto"/>
              <w:ind w:right="113"/>
              <w:jc w:val="right"/>
              <w:rPr>
                <w:rFonts w:ascii="Arial CYR" w:hAnsi="Arial CYR" w:cs="Arial CYR"/>
                <w:sz w:val="18"/>
                <w:szCs w:val="18"/>
              </w:rPr>
            </w:pPr>
            <w:r>
              <w:rPr>
                <w:rFonts w:ascii="Arial CYR" w:hAnsi="Arial CYR" w:cs="Arial CYR"/>
                <w:sz w:val="18"/>
                <w:szCs w:val="18"/>
              </w:rPr>
              <w:t>99,9</w:t>
            </w:r>
          </w:p>
        </w:tc>
        <w:tc>
          <w:tcPr>
            <w:tcW w:w="486" w:type="pct"/>
            <w:tcBorders>
              <w:left w:val="nil"/>
              <w:right w:val="single" w:sz="4" w:space="0" w:color="auto"/>
            </w:tcBorders>
            <w:vAlign w:val="bottom"/>
          </w:tcPr>
          <w:p w14:paraId="20EBEB31" w14:textId="41A752B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113,1</w:t>
            </w:r>
          </w:p>
        </w:tc>
        <w:tc>
          <w:tcPr>
            <w:tcW w:w="487" w:type="pct"/>
            <w:tcBorders>
              <w:left w:val="nil"/>
              <w:right w:val="single" w:sz="4" w:space="0" w:color="auto"/>
            </w:tcBorders>
            <w:vAlign w:val="bottom"/>
          </w:tcPr>
          <w:p w14:paraId="15AA88B3" w14:textId="5FFDBCA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107,6</w:t>
            </w:r>
          </w:p>
        </w:tc>
        <w:tc>
          <w:tcPr>
            <w:tcW w:w="641" w:type="pct"/>
            <w:tcBorders>
              <w:left w:val="nil"/>
              <w:right w:val="single" w:sz="4" w:space="0" w:color="auto"/>
            </w:tcBorders>
            <w:vAlign w:val="bottom"/>
          </w:tcPr>
          <w:p w14:paraId="4A4B02F5" w14:textId="189B44FD"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76,2</w:t>
            </w:r>
          </w:p>
        </w:tc>
      </w:tr>
      <w:tr w:rsidR="007B5E76" w:rsidRPr="00135B86" w14:paraId="09016F74"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D14F950"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vAlign w:val="bottom"/>
          </w:tcPr>
          <w:p w14:paraId="78AD3379" w14:textId="315038F6"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99,8</w:t>
            </w:r>
          </w:p>
        </w:tc>
        <w:tc>
          <w:tcPr>
            <w:tcW w:w="439" w:type="pct"/>
            <w:tcBorders>
              <w:left w:val="single" w:sz="4" w:space="0" w:color="auto"/>
              <w:right w:val="single" w:sz="4" w:space="0" w:color="auto"/>
            </w:tcBorders>
            <w:vAlign w:val="bottom"/>
          </w:tcPr>
          <w:p w14:paraId="279C98C0" w14:textId="16A235E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102,0</w:t>
            </w:r>
          </w:p>
        </w:tc>
        <w:tc>
          <w:tcPr>
            <w:tcW w:w="439" w:type="pct"/>
            <w:tcBorders>
              <w:left w:val="single" w:sz="2" w:space="0" w:color="auto"/>
              <w:right w:val="single" w:sz="2" w:space="0" w:color="auto"/>
            </w:tcBorders>
            <w:tcMar>
              <w:top w:w="0" w:type="dxa"/>
              <w:left w:w="0" w:type="dxa"/>
              <w:bottom w:w="0" w:type="dxa"/>
              <w:right w:w="0" w:type="dxa"/>
            </w:tcMar>
            <w:vAlign w:val="bottom"/>
          </w:tcPr>
          <w:p w14:paraId="3D9CD7E4" w14:textId="3B01AF61"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100,7</w:t>
            </w:r>
          </w:p>
        </w:tc>
        <w:tc>
          <w:tcPr>
            <w:tcW w:w="486" w:type="pct"/>
            <w:tcBorders>
              <w:left w:val="nil"/>
              <w:right w:val="single" w:sz="4" w:space="0" w:color="auto"/>
            </w:tcBorders>
            <w:vAlign w:val="bottom"/>
          </w:tcPr>
          <w:p w14:paraId="45130D03" w14:textId="24E1957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116,2</w:t>
            </w:r>
          </w:p>
        </w:tc>
        <w:tc>
          <w:tcPr>
            <w:tcW w:w="487" w:type="pct"/>
            <w:tcBorders>
              <w:left w:val="nil"/>
              <w:right w:val="single" w:sz="4" w:space="0" w:color="auto"/>
            </w:tcBorders>
            <w:vAlign w:val="bottom"/>
          </w:tcPr>
          <w:p w14:paraId="06E6F500" w14:textId="3F8D4D91"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111,9</w:t>
            </w:r>
          </w:p>
        </w:tc>
        <w:tc>
          <w:tcPr>
            <w:tcW w:w="641" w:type="pct"/>
            <w:tcBorders>
              <w:left w:val="nil"/>
              <w:right w:val="single" w:sz="4" w:space="0" w:color="auto"/>
            </w:tcBorders>
            <w:vAlign w:val="bottom"/>
          </w:tcPr>
          <w:p w14:paraId="6551AA5C" w14:textId="43675324"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70,8</w:t>
            </w:r>
          </w:p>
        </w:tc>
      </w:tr>
      <w:tr w:rsidR="007B5E76" w:rsidRPr="00135B86" w14:paraId="0B4D6046"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71D7B6D"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бумаги и бумажных изделий</w:t>
            </w:r>
          </w:p>
        </w:tc>
        <w:tc>
          <w:tcPr>
            <w:tcW w:w="439" w:type="pct"/>
            <w:tcBorders>
              <w:left w:val="single" w:sz="4" w:space="0" w:color="auto"/>
              <w:right w:val="single" w:sz="4" w:space="0" w:color="auto"/>
            </w:tcBorders>
            <w:vAlign w:val="bottom"/>
          </w:tcPr>
          <w:p w14:paraId="6114C69C" w14:textId="49D2DE5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100,4</w:t>
            </w:r>
          </w:p>
        </w:tc>
        <w:tc>
          <w:tcPr>
            <w:tcW w:w="439" w:type="pct"/>
            <w:tcBorders>
              <w:left w:val="single" w:sz="4" w:space="0" w:color="auto"/>
              <w:right w:val="single" w:sz="4" w:space="0" w:color="auto"/>
            </w:tcBorders>
            <w:vAlign w:val="bottom"/>
          </w:tcPr>
          <w:p w14:paraId="7514297B" w14:textId="39EBDC95"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100,4</w:t>
            </w:r>
          </w:p>
        </w:tc>
        <w:tc>
          <w:tcPr>
            <w:tcW w:w="439" w:type="pct"/>
            <w:tcBorders>
              <w:left w:val="single" w:sz="2" w:space="0" w:color="auto"/>
              <w:right w:val="single" w:sz="2" w:space="0" w:color="auto"/>
            </w:tcBorders>
            <w:tcMar>
              <w:top w:w="0" w:type="dxa"/>
              <w:left w:w="0" w:type="dxa"/>
              <w:bottom w:w="0" w:type="dxa"/>
              <w:right w:w="0" w:type="dxa"/>
            </w:tcMar>
            <w:vAlign w:val="bottom"/>
          </w:tcPr>
          <w:p w14:paraId="21885995" w14:textId="6F31D18A"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98,5</w:t>
            </w:r>
          </w:p>
        </w:tc>
        <w:tc>
          <w:tcPr>
            <w:tcW w:w="486" w:type="pct"/>
            <w:tcBorders>
              <w:left w:val="nil"/>
              <w:right w:val="single" w:sz="4" w:space="0" w:color="auto"/>
            </w:tcBorders>
            <w:vAlign w:val="bottom"/>
          </w:tcPr>
          <w:p w14:paraId="06E17363" w14:textId="78779C4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105,0</w:t>
            </w:r>
          </w:p>
        </w:tc>
        <w:tc>
          <w:tcPr>
            <w:tcW w:w="487" w:type="pct"/>
            <w:tcBorders>
              <w:left w:val="nil"/>
              <w:right w:val="single" w:sz="4" w:space="0" w:color="auto"/>
            </w:tcBorders>
            <w:vAlign w:val="bottom"/>
          </w:tcPr>
          <w:p w14:paraId="121450AB" w14:textId="5BE8F833"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100,9</w:t>
            </w:r>
          </w:p>
        </w:tc>
        <w:tc>
          <w:tcPr>
            <w:tcW w:w="641" w:type="pct"/>
            <w:tcBorders>
              <w:left w:val="nil"/>
              <w:right w:val="single" w:sz="4" w:space="0" w:color="auto"/>
            </w:tcBorders>
            <w:vAlign w:val="bottom"/>
          </w:tcPr>
          <w:p w14:paraId="30677056" w14:textId="2EC7745D"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101,5</w:t>
            </w:r>
          </w:p>
        </w:tc>
      </w:tr>
      <w:tr w:rsidR="007B5E76" w:rsidRPr="00135B86" w14:paraId="0389C575"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3273066B"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01C9F810" w14:textId="71FFE6CF"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100,6</w:t>
            </w:r>
          </w:p>
        </w:tc>
        <w:tc>
          <w:tcPr>
            <w:tcW w:w="439" w:type="pct"/>
            <w:tcBorders>
              <w:left w:val="single" w:sz="4" w:space="0" w:color="auto"/>
              <w:right w:val="single" w:sz="4" w:space="0" w:color="auto"/>
            </w:tcBorders>
            <w:vAlign w:val="bottom"/>
          </w:tcPr>
          <w:p w14:paraId="3C3E3256" w14:textId="07337A8D"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100,3</w:t>
            </w:r>
          </w:p>
        </w:tc>
        <w:tc>
          <w:tcPr>
            <w:tcW w:w="439" w:type="pct"/>
            <w:tcBorders>
              <w:left w:val="single" w:sz="2" w:space="0" w:color="auto"/>
              <w:right w:val="single" w:sz="2" w:space="0" w:color="auto"/>
            </w:tcBorders>
            <w:tcMar>
              <w:top w:w="0" w:type="dxa"/>
              <w:left w:w="0" w:type="dxa"/>
              <w:bottom w:w="0" w:type="dxa"/>
              <w:right w:w="0" w:type="dxa"/>
            </w:tcMar>
            <w:vAlign w:val="bottom"/>
          </w:tcPr>
          <w:p w14:paraId="391DF3BF" w14:textId="2B329505"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98,5</w:t>
            </w:r>
          </w:p>
        </w:tc>
        <w:tc>
          <w:tcPr>
            <w:tcW w:w="486" w:type="pct"/>
            <w:tcBorders>
              <w:left w:val="nil"/>
              <w:right w:val="single" w:sz="4" w:space="0" w:color="auto"/>
            </w:tcBorders>
            <w:vAlign w:val="bottom"/>
          </w:tcPr>
          <w:p w14:paraId="4D1CC372" w14:textId="600C01A5"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105,3</w:t>
            </w:r>
          </w:p>
        </w:tc>
        <w:tc>
          <w:tcPr>
            <w:tcW w:w="487" w:type="pct"/>
            <w:tcBorders>
              <w:left w:val="nil"/>
              <w:right w:val="single" w:sz="4" w:space="0" w:color="auto"/>
            </w:tcBorders>
            <w:vAlign w:val="bottom"/>
          </w:tcPr>
          <w:p w14:paraId="6382DD2E" w14:textId="11261652"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101,2</w:t>
            </w:r>
          </w:p>
        </w:tc>
        <w:tc>
          <w:tcPr>
            <w:tcW w:w="641" w:type="pct"/>
            <w:tcBorders>
              <w:left w:val="nil"/>
              <w:right w:val="single" w:sz="4" w:space="0" w:color="auto"/>
            </w:tcBorders>
            <w:vAlign w:val="bottom"/>
          </w:tcPr>
          <w:p w14:paraId="2E6C15B6" w14:textId="2BA6E5CB"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101,6</w:t>
            </w:r>
          </w:p>
        </w:tc>
      </w:tr>
      <w:tr w:rsidR="007B5E76" w:rsidRPr="00135B86" w14:paraId="586EB260"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768C0EA"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Деятельность полиграфическая и копирование носителей информации</w:t>
            </w:r>
          </w:p>
        </w:tc>
        <w:tc>
          <w:tcPr>
            <w:tcW w:w="439" w:type="pct"/>
            <w:tcBorders>
              <w:left w:val="single" w:sz="4" w:space="0" w:color="auto"/>
              <w:right w:val="single" w:sz="4" w:space="0" w:color="auto"/>
            </w:tcBorders>
            <w:vAlign w:val="bottom"/>
          </w:tcPr>
          <w:p w14:paraId="68BDBFAD" w14:textId="3CFDB822"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76,7</w:t>
            </w:r>
          </w:p>
        </w:tc>
        <w:tc>
          <w:tcPr>
            <w:tcW w:w="439" w:type="pct"/>
            <w:tcBorders>
              <w:left w:val="single" w:sz="4" w:space="0" w:color="auto"/>
              <w:right w:val="single" w:sz="4" w:space="0" w:color="auto"/>
            </w:tcBorders>
            <w:vAlign w:val="bottom"/>
          </w:tcPr>
          <w:p w14:paraId="526F348D" w14:textId="1436E6A2"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98,5</w:t>
            </w:r>
          </w:p>
        </w:tc>
        <w:tc>
          <w:tcPr>
            <w:tcW w:w="439" w:type="pct"/>
            <w:tcBorders>
              <w:left w:val="single" w:sz="4" w:space="0" w:color="auto"/>
              <w:right w:val="single" w:sz="4" w:space="0" w:color="auto"/>
            </w:tcBorders>
            <w:tcMar>
              <w:top w:w="0" w:type="dxa"/>
              <w:left w:w="0" w:type="dxa"/>
              <w:bottom w:w="0" w:type="dxa"/>
              <w:right w:w="0" w:type="dxa"/>
            </w:tcMar>
            <w:vAlign w:val="bottom"/>
          </w:tcPr>
          <w:p w14:paraId="0F3FE3DC" w14:textId="78B1ABF9"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43,0</w:t>
            </w:r>
          </w:p>
        </w:tc>
        <w:tc>
          <w:tcPr>
            <w:tcW w:w="486" w:type="pct"/>
            <w:tcBorders>
              <w:left w:val="nil"/>
              <w:right w:val="single" w:sz="4" w:space="0" w:color="auto"/>
            </w:tcBorders>
            <w:vAlign w:val="bottom"/>
          </w:tcPr>
          <w:p w14:paraId="21153236" w14:textId="77873E1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60,5</w:t>
            </w:r>
          </w:p>
        </w:tc>
        <w:tc>
          <w:tcPr>
            <w:tcW w:w="487" w:type="pct"/>
            <w:tcBorders>
              <w:left w:val="nil"/>
              <w:right w:val="single" w:sz="4" w:space="0" w:color="auto"/>
            </w:tcBorders>
            <w:vAlign w:val="bottom"/>
          </w:tcPr>
          <w:p w14:paraId="4533F970" w14:textId="4FE1727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45,4</w:t>
            </w:r>
          </w:p>
        </w:tc>
        <w:tc>
          <w:tcPr>
            <w:tcW w:w="641" w:type="pct"/>
            <w:tcBorders>
              <w:left w:val="nil"/>
              <w:right w:val="single" w:sz="4" w:space="0" w:color="auto"/>
            </w:tcBorders>
            <w:vAlign w:val="bottom"/>
          </w:tcPr>
          <w:p w14:paraId="75F523E3" w14:textId="39954223" w:rsidR="007B5E76" w:rsidRPr="00135B86" w:rsidRDefault="007B5E76" w:rsidP="007B5E76">
            <w:pPr>
              <w:spacing w:after="0" w:line="228" w:lineRule="auto"/>
              <w:ind w:right="346"/>
              <w:jc w:val="right"/>
              <w:rPr>
                <w:rFonts w:ascii="Arial CYR" w:hAnsi="Arial CYR" w:cs="Arial CYR"/>
                <w:sz w:val="18"/>
                <w:szCs w:val="18"/>
              </w:rPr>
            </w:pPr>
            <w:r>
              <w:rPr>
                <w:rFonts w:ascii="Arial CYR" w:hAnsi="Arial CYR" w:cs="Arial CYR"/>
                <w:sz w:val="18"/>
                <w:szCs w:val="18"/>
              </w:rPr>
              <w:t>110,2</w:t>
            </w:r>
          </w:p>
        </w:tc>
      </w:tr>
      <w:tr w:rsidR="007B5E76" w:rsidRPr="00135B86" w14:paraId="73E8D448"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29BDF0E8"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76CFBA90" w14:textId="42BD2AF6"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76,7</w:t>
            </w:r>
          </w:p>
        </w:tc>
        <w:tc>
          <w:tcPr>
            <w:tcW w:w="439" w:type="pct"/>
            <w:tcBorders>
              <w:left w:val="single" w:sz="4" w:space="0" w:color="auto"/>
              <w:right w:val="single" w:sz="4" w:space="0" w:color="auto"/>
            </w:tcBorders>
            <w:vAlign w:val="bottom"/>
          </w:tcPr>
          <w:p w14:paraId="1A350EB1" w14:textId="41A55A20"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98,5</w:t>
            </w:r>
          </w:p>
        </w:tc>
        <w:tc>
          <w:tcPr>
            <w:tcW w:w="439" w:type="pct"/>
            <w:tcBorders>
              <w:left w:val="single" w:sz="4" w:space="0" w:color="auto"/>
              <w:right w:val="single" w:sz="4" w:space="0" w:color="auto"/>
            </w:tcBorders>
            <w:tcMar>
              <w:top w:w="0" w:type="dxa"/>
              <w:left w:w="0" w:type="dxa"/>
              <w:bottom w:w="0" w:type="dxa"/>
              <w:right w:w="0" w:type="dxa"/>
            </w:tcMar>
            <w:vAlign w:val="bottom"/>
          </w:tcPr>
          <w:p w14:paraId="008150D4" w14:textId="523D0E0F"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43,0</w:t>
            </w:r>
          </w:p>
        </w:tc>
        <w:tc>
          <w:tcPr>
            <w:tcW w:w="486" w:type="pct"/>
            <w:tcBorders>
              <w:left w:val="nil"/>
              <w:right w:val="single" w:sz="4" w:space="0" w:color="auto"/>
            </w:tcBorders>
            <w:vAlign w:val="bottom"/>
          </w:tcPr>
          <w:p w14:paraId="7C069527" w14:textId="450E75D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60,5</w:t>
            </w:r>
          </w:p>
        </w:tc>
        <w:tc>
          <w:tcPr>
            <w:tcW w:w="487" w:type="pct"/>
            <w:tcBorders>
              <w:left w:val="nil"/>
              <w:right w:val="single" w:sz="4" w:space="0" w:color="auto"/>
            </w:tcBorders>
            <w:vAlign w:val="bottom"/>
          </w:tcPr>
          <w:p w14:paraId="2394E598" w14:textId="7ED0C0F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45,4</w:t>
            </w:r>
          </w:p>
        </w:tc>
        <w:tc>
          <w:tcPr>
            <w:tcW w:w="641" w:type="pct"/>
            <w:tcBorders>
              <w:left w:val="nil"/>
              <w:right w:val="single" w:sz="4" w:space="0" w:color="auto"/>
            </w:tcBorders>
            <w:vAlign w:val="bottom"/>
          </w:tcPr>
          <w:p w14:paraId="2238B0F1" w14:textId="561E9478" w:rsidR="007B5E76" w:rsidRPr="00135B86" w:rsidRDefault="007B5E76" w:rsidP="007B5E76">
            <w:pPr>
              <w:spacing w:after="0" w:line="228" w:lineRule="auto"/>
              <w:ind w:right="346"/>
              <w:jc w:val="right"/>
              <w:rPr>
                <w:rFonts w:ascii="Arial CYR" w:hAnsi="Arial CYR" w:cs="Arial CYR"/>
                <w:i/>
                <w:sz w:val="18"/>
                <w:szCs w:val="18"/>
              </w:rPr>
            </w:pPr>
            <w:r>
              <w:rPr>
                <w:rFonts w:ascii="Arial CYR" w:hAnsi="Arial CYR" w:cs="Arial CYR"/>
                <w:i/>
                <w:sz w:val="18"/>
                <w:szCs w:val="18"/>
              </w:rPr>
              <w:t>110,2</w:t>
            </w:r>
          </w:p>
        </w:tc>
      </w:tr>
      <w:tr w:rsidR="007B5E76" w:rsidRPr="00135B86" w14:paraId="1B108407"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4624B9FA"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bCs/>
                <w:snapToGrid w:val="0"/>
                <w:sz w:val="18"/>
                <w:szCs w:val="18"/>
              </w:rPr>
              <w:t xml:space="preserve"> Производство кокса и нефтепродуктов</w:t>
            </w:r>
          </w:p>
        </w:tc>
        <w:tc>
          <w:tcPr>
            <w:tcW w:w="439" w:type="pct"/>
            <w:tcBorders>
              <w:left w:val="single" w:sz="4" w:space="0" w:color="auto"/>
              <w:right w:val="single" w:sz="4" w:space="0" w:color="auto"/>
            </w:tcBorders>
            <w:vAlign w:val="bottom"/>
          </w:tcPr>
          <w:p w14:paraId="09FF9459" w14:textId="292906FC"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104,5</w:t>
            </w:r>
          </w:p>
        </w:tc>
        <w:tc>
          <w:tcPr>
            <w:tcW w:w="439" w:type="pct"/>
            <w:tcBorders>
              <w:left w:val="single" w:sz="4" w:space="0" w:color="auto"/>
              <w:right w:val="single" w:sz="4" w:space="0" w:color="auto"/>
            </w:tcBorders>
            <w:vAlign w:val="bottom"/>
          </w:tcPr>
          <w:p w14:paraId="2CEADCB8" w14:textId="12EF37F8"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101,7</w:t>
            </w:r>
          </w:p>
        </w:tc>
        <w:tc>
          <w:tcPr>
            <w:tcW w:w="439" w:type="pct"/>
            <w:tcBorders>
              <w:left w:val="single" w:sz="2" w:space="0" w:color="auto"/>
              <w:right w:val="single" w:sz="2" w:space="0" w:color="auto"/>
            </w:tcBorders>
            <w:tcMar>
              <w:top w:w="0" w:type="dxa"/>
              <w:left w:w="0" w:type="dxa"/>
              <w:bottom w:w="0" w:type="dxa"/>
              <w:right w:w="0" w:type="dxa"/>
            </w:tcMar>
            <w:vAlign w:val="bottom"/>
          </w:tcPr>
          <w:p w14:paraId="49225623" w14:textId="67AE915C"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97,0</w:t>
            </w:r>
          </w:p>
        </w:tc>
        <w:tc>
          <w:tcPr>
            <w:tcW w:w="486" w:type="pct"/>
            <w:tcBorders>
              <w:left w:val="nil"/>
              <w:right w:val="single" w:sz="4" w:space="0" w:color="auto"/>
            </w:tcBorders>
            <w:vAlign w:val="bottom"/>
          </w:tcPr>
          <w:p w14:paraId="454F47A5" w14:textId="6576ADE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129,6</w:t>
            </w:r>
          </w:p>
        </w:tc>
        <w:tc>
          <w:tcPr>
            <w:tcW w:w="487" w:type="pct"/>
            <w:tcBorders>
              <w:left w:val="nil"/>
              <w:right w:val="single" w:sz="4" w:space="0" w:color="auto"/>
            </w:tcBorders>
            <w:vAlign w:val="bottom"/>
          </w:tcPr>
          <w:p w14:paraId="0D7C50FF" w14:textId="1269863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104,4</w:t>
            </w:r>
          </w:p>
        </w:tc>
        <w:tc>
          <w:tcPr>
            <w:tcW w:w="641" w:type="pct"/>
            <w:tcBorders>
              <w:left w:val="nil"/>
              <w:right w:val="single" w:sz="4" w:space="0" w:color="auto"/>
            </w:tcBorders>
            <w:vAlign w:val="bottom"/>
          </w:tcPr>
          <w:p w14:paraId="753C081F" w14:textId="0A0DEA21"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95,6</w:t>
            </w:r>
          </w:p>
        </w:tc>
      </w:tr>
      <w:tr w:rsidR="007B5E76" w:rsidRPr="00135B86" w14:paraId="4F85B6A9"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3A5B045"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66683BF4" w14:textId="4D8C6ABB"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105,7</w:t>
            </w:r>
          </w:p>
        </w:tc>
        <w:tc>
          <w:tcPr>
            <w:tcW w:w="439" w:type="pct"/>
            <w:tcBorders>
              <w:left w:val="single" w:sz="4" w:space="0" w:color="auto"/>
              <w:right w:val="single" w:sz="4" w:space="0" w:color="auto"/>
            </w:tcBorders>
            <w:vAlign w:val="bottom"/>
          </w:tcPr>
          <w:p w14:paraId="47D0E744" w14:textId="312551FF"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105,5</w:t>
            </w:r>
          </w:p>
        </w:tc>
        <w:tc>
          <w:tcPr>
            <w:tcW w:w="439" w:type="pct"/>
            <w:tcBorders>
              <w:left w:val="single" w:sz="2" w:space="0" w:color="auto"/>
              <w:right w:val="single" w:sz="2" w:space="0" w:color="auto"/>
            </w:tcBorders>
            <w:tcMar>
              <w:top w:w="0" w:type="dxa"/>
              <w:left w:w="0" w:type="dxa"/>
              <w:bottom w:w="0" w:type="dxa"/>
              <w:right w:w="0" w:type="dxa"/>
            </w:tcMar>
            <w:vAlign w:val="bottom"/>
          </w:tcPr>
          <w:p w14:paraId="3444FD8F" w14:textId="1EE13423"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99,0</w:t>
            </w:r>
          </w:p>
        </w:tc>
        <w:tc>
          <w:tcPr>
            <w:tcW w:w="486" w:type="pct"/>
            <w:tcBorders>
              <w:left w:val="nil"/>
              <w:right w:val="single" w:sz="4" w:space="0" w:color="auto"/>
            </w:tcBorders>
            <w:vAlign w:val="bottom"/>
          </w:tcPr>
          <w:p w14:paraId="55C03954" w14:textId="6D66B1A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118,8</w:t>
            </w:r>
          </w:p>
        </w:tc>
        <w:tc>
          <w:tcPr>
            <w:tcW w:w="487" w:type="pct"/>
            <w:tcBorders>
              <w:left w:val="nil"/>
              <w:right w:val="single" w:sz="4" w:space="0" w:color="auto"/>
            </w:tcBorders>
            <w:vAlign w:val="bottom"/>
          </w:tcPr>
          <w:p w14:paraId="4A643850" w14:textId="7AEA06F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104,6</w:t>
            </w:r>
          </w:p>
        </w:tc>
        <w:tc>
          <w:tcPr>
            <w:tcW w:w="641" w:type="pct"/>
            <w:tcBorders>
              <w:left w:val="nil"/>
              <w:right w:val="single" w:sz="4" w:space="0" w:color="auto"/>
            </w:tcBorders>
            <w:vAlign w:val="bottom"/>
          </w:tcPr>
          <w:p w14:paraId="01D12504" w14:textId="3FD45F57"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102,9</w:t>
            </w:r>
          </w:p>
        </w:tc>
      </w:tr>
      <w:tr w:rsidR="007B5E76" w:rsidRPr="00135B86" w14:paraId="01D56423"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7BD51AE"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bCs/>
                <w:snapToGrid w:val="0"/>
                <w:sz w:val="18"/>
                <w:szCs w:val="18"/>
              </w:rPr>
              <w:t xml:space="preserve"> Производство химических веществ и химических продуктов</w:t>
            </w:r>
          </w:p>
        </w:tc>
        <w:tc>
          <w:tcPr>
            <w:tcW w:w="439" w:type="pct"/>
            <w:tcBorders>
              <w:left w:val="single" w:sz="4" w:space="0" w:color="auto"/>
              <w:right w:val="single" w:sz="4" w:space="0" w:color="auto"/>
            </w:tcBorders>
            <w:vAlign w:val="bottom"/>
          </w:tcPr>
          <w:p w14:paraId="14F35A5A" w14:textId="114495A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102,7</w:t>
            </w:r>
          </w:p>
        </w:tc>
        <w:tc>
          <w:tcPr>
            <w:tcW w:w="439" w:type="pct"/>
            <w:tcBorders>
              <w:left w:val="single" w:sz="4" w:space="0" w:color="auto"/>
              <w:right w:val="single" w:sz="4" w:space="0" w:color="auto"/>
            </w:tcBorders>
            <w:vAlign w:val="bottom"/>
          </w:tcPr>
          <w:p w14:paraId="56DDF5E0" w14:textId="15D158BC"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102,1</w:t>
            </w:r>
          </w:p>
        </w:tc>
        <w:tc>
          <w:tcPr>
            <w:tcW w:w="439" w:type="pct"/>
            <w:tcBorders>
              <w:left w:val="single" w:sz="2" w:space="0" w:color="auto"/>
              <w:right w:val="single" w:sz="2" w:space="0" w:color="auto"/>
            </w:tcBorders>
            <w:tcMar>
              <w:top w:w="0" w:type="dxa"/>
              <w:left w:w="0" w:type="dxa"/>
              <w:bottom w:w="0" w:type="dxa"/>
              <w:right w:w="0" w:type="dxa"/>
            </w:tcMar>
            <w:vAlign w:val="bottom"/>
          </w:tcPr>
          <w:p w14:paraId="1C2E81A5" w14:textId="601AA81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95,2</w:t>
            </w:r>
          </w:p>
        </w:tc>
        <w:tc>
          <w:tcPr>
            <w:tcW w:w="486" w:type="pct"/>
            <w:tcBorders>
              <w:left w:val="nil"/>
              <w:right w:val="single" w:sz="4" w:space="0" w:color="auto"/>
            </w:tcBorders>
            <w:vAlign w:val="bottom"/>
          </w:tcPr>
          <w:p w14:paraId="3F3066AA" w14:textId="03898A2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106,2</w:t>
            </w:r>
          </w:p>
        </w:tc>
        <w:tc>
          <w:tcPr>
            <w:tcW w:w="487" w:type="pct"/>
            <w:tcBorders>
              <w:left w:val="nil"/>
              <w:right w:val="single" w:sz="4" w:space="0" w:color="auto"/>
            </w:tcBorders>
            <w:vAlign w:val="bottom"/>
          </w:tcPr>
          <w:p w14:paraId="3EDF6BCA" w14:textId="661EC28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100,7</w:t>
            </w:r>
          </w:p>
        </w:tc>
        <w:tc>
          <w:tcPr>
            <w:tcW w:w="641" w:type="pct"/>
            <w:tcBorders>
              <w:left w:val="nil"/>
              <w:right w:val="single" w:sz="4" w:space="0" w:color="auto"/>
            </w:tcBorders>
            <w:vAlign w:val="bottom"/>
          </w:tcPr>
          <w:p w14:paraId="1C36EAAB" w14:textId="0DE7EBE1"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102,1</w:t>
            </w:r>
          </w:p>
        </w:tc>
      </w:tr>
      <w:tr w:rsidR="007B5E76" w:rsidRPr="00135B86" w14:paraId="27A812B4"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26F4729"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3209F5CB" w14:textId="5850674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102,5</w:t>
            </w:r>
          </w:p>
        </w:tc>
        <w:tc>
          <w:tcPr>
            <w:tcW w:w="439" w:type="pct"/>
            <w:tcBorders>
              <w:left w:val="single" w:sz="4" w:space="0" w:color="auto"/>
              <w:right w:val="single" w:sz="4" w:space="0" w:color="auto"/>
            </w:tcBorders>
            <w:vAlign w:val="bottom"/>
          </w:tcPr>
          <w:p w14:paraId="43274DEE" w14:textId="25EA36E6"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102,3</w:t>
            </w:r>
          </w:p>
        </w:tc>
        <w:tc>
          <w:tcPr>
            <w:tcW w:w="439" w:type="pct"/>
            <w:tcBorders>
              <w:left w:val="single" w:sz="2" w:space="0" w:color="auto"/>
              <w:right w:val="single" w:sz="2" w:space="0" w:color="auto"/>
            </w:tcBorders>
            <w:tcMar>
              <w:top w:w="0" w:type="dxa"/>
              <w:left w:w="0" w:type="dxa"/>
              <w:bottom w:w="0" w:type="dxa"/>
              <w:right w:w="0" w:type="dxa"/>
            </w:tcMar>
            <w:vAlign w:val="bottom"/>
          </w:tcPr>
          <w:p w14:paraId="55E56D7D" w14:textId="75FE766F"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95,2</w:t>
            </w:r>
          </w:p>
        </w:tc>
        <w:tc>
          <w:tcPr>
            <w:tcW w:w="486" w:type="pct"/>
            <w:tcBorders>
              <w:left w:val="nil"/>
              <w:right w:val="single" w:sz="4" w:space="0" w:color="auto"/>
            </w:tcBorders>
            <w:vAlign w:val="bottom"/>
          </w:tcPr>
          <w:p w14:paraId="5DA63FEE" w14:textId="675DC6D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105,5</w:t>
            </w:r>
          </w:p>
        </w:tc>
        <w:tc>
          <w:tcPr>
            <w:tcW w:w="487" w:type="pct"/>
            <w:tcBorders>
              <w:left w:val="nil"/>
              <w:right w:val="single" w:sz="4" w:space="0" w:color="auto"/>
            </w:tcBorders>
            <w:vAlign w:val="bottom"/>
          </w:tcPr>
          <w:p w14:paraId="4DEF8067" w14:textId="4A35097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100,5</w:t>
            </w:r>
          </w:p>
        </w:tc>
        <w:tc>
          <w:tcPr>
            <w:tcW w:w="641" w:type="pct"/>
            <w:tcBorders>
              <w:left w:val="nil"/>
              <w:right w:val="single" w:sz="4" w:space="0" w:color="auto"/>
            </w:tcBorders>
            <w:vAlign w:val="bottom"/>
          </w:tcPr>
          <w:p w14:paraId="781DBB51" w14:textId="16A2F30E"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105,6</w:t>
            </w:r>
          </w:p>
        </w:tc>
      </w:tr>
      <w:tr w:rsidR="007B5E76" w:rsidRPr="00135B86" w14:paraId="5098BF4A"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5E25C07"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snapToGrid w:val="0"/>
                <w:sz w:val="18"/>
                <w:szCs w:val="18"/>
              </w:rPr>
              <w:t xml:space="preserve"> Производство лекарственных средств и </w:t>
            </w:r>
            <w:proofErr w:type="gramStart"/>
            <w:r w:rsidRPr="00135B86">
              <w:rPr>
                <w:rFonts w:ascii="Arial" w:hAnsi="Arial" w:cs="Arial"/>
                <w:snapToGrid w:val="0"/>
                <w:sz w:val="18"/>
                <w:szCs w:val="18"/>
              </w:rPr>
              <w:t>материалов,  применяемых</w:t>
            </w:r>
            <w:proofErr w:type="gramEnd"/>
            <w:r w:rsidRPr="00135B86">
              <w:rPr>
                <w:rFonts w:ascii="Arial" w:hAnsi="Arial" w:cs="Arial"/>
                <w:snapToGrid w:val="0"/>
                <w:sz w:val="18"/>
                <w:szCs w:val="18"/>
              </w:rPr>
              <w:t xml:space="preserve"> в медицинских целях</w:t>
            </w:r>
          </w:p>
        </w:tc>
        <w:tc>
          <w:tcPr>
            <w:tcW w:w="439" w:type="pct"/>
            <w:tcBorders>
              <w:left w:val="single" w:sz="4" w:space="0" w:color="auto"/>
              <w:right w:val="single" w:sz="4" w:space="0" w:color="auto"/>
            </w:tcBorders>
            <w:vAlign w:val="bottom"/>
          </w:tcPr>
          <w:p w14:paraId="07F1742E" w14:textId="018713F9"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100,7</w:t>
            </w:r>
          </w:p>
        </w:tc>
        <w:tc>
          <w:tcPr>
            <w:tcW w:w="439" w:type="pct"/>
            <w:tcBorders>
              <w:left w:val="single" w:sz="4" w:space="0" w:color="auto"/>
              <w:right w:val="single" w:sz="4" w:space="0" w:color="auto"/>
            </w:tcBorders>
            <w:vAlign w:val="bottom"/>
          </w:tcPr>
          <w:p w14:paraId="5502B119" w14:textId="00AC3278"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102,4</w:t>
            </w:r>
          </w:p>
        </w:tc>
        <w:tc>
          <w:tcPr>
            <w:tcW w:w="439" w:type="pct"/>
            <w:tcBorders>
              <w:left w:val="single" w:sz="2" w:space="0" w:color="auto"/>
              <w:right w:val="single" w:sz="2" w:space="0" w:color="auto"/>
            </w:tcBorders>
            <w:tcMar>
              <w:top w:w="0" w:type="dxa"/>
              <w:left w:w="0" w:type="dxa"/>
              <w:bottom w:w="0" w:type="dxa"/>
              <w:right w:w="0" w:type="dxa"/>
            </w:tcMar>
            <w:vAlign w:val="bottom"/>
          </w:tcPr>
          <w:p w14:paraId="6350E23F" w14:textId="78A88095"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98,4</w:t>
            </w:r>
          </w:p>
        </w:tc>
        <w:tc>
          <w:tcPr>
            <w:tcW w:w="486" w:type="pct"/>
            <w:tcBorders>
              <w:left w:val="nil"/>
              <w:right w:val="single" w:sz="4" w:space="0" w:color="auto"/>
            </w:tcBorders>
            <w:vAlign w:val="bottom"/>
          </w:tcPr>
          <w:p w14:paraId="310486BF" w14:textId="54CF79A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100,9</w:t>
            </w:r>
          </w:p>
        </w:tc>
        <w:tc>
          <w:tcPr>
            <w:tcW w:w="487" w:type="pct"/>
            <w:tcBorders>
              <w:left w:val="nil"/>
              <w:right w:val="single" w:sz="4" w:space="0" w:color="auto"/>
            </w:tcBorders>
            <w:vAlign w:val="bottom"/>
          </w:tcPr>
          <w:p w14:paraId="15B20A88" w14:textId="4D2275C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98,7</w:t>
            </w:r>
          </w:p>
        </w:tc>
        <w:tc>
          <w:tcPr>
            <w:tcW w:w="641" w:type="pct"/>
            <w:tcBorders>
              <w:left w:val="nil"/>
              <w:right w:val="single" w:sz="4" w:space="0" w:color="auto"/>
            </w:tcBorders>
            <w:vAlign w:val="bottom"/>
          </w:tcPr>
          <w:p w14:paraId="6A4ABF46" w14:textId="27842D86"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84,9</w:t>
            </w:r>
          </w:p>
        </w:tc>
      </w:tr>
      <w:tr w:rsidR="007B5E76" w:rsidRPr="00135B86" w14:paraId="66D5B029"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EEF5214"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vAlign w:val="bottom"/>
          </w:tcPr>
          <w:p w14:paraId="0E2C74BA" w14:textId="0751D7AA"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100,5</w:t>
            </w:r>
          </w:p>
        </w:tc>
        <w:tc>
          <w:tcPr>
            <w:tcW w:w="439" w:type="pct"/>
            <w:tcBorders>
              <w:left w:val="single" w:sz="4" w:space="0" w:color="auto"/>
              <w:right w:val="single" w:sz="4" w:space="0" w:color="auto"/>
            </w:tcBorders>
            <w:vAlign w:val="bottom"/>
          </w:tcPr>
          <w:p w14:paraId="5A86C488" w14:textId="3995D554"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102,7</w:t>
            </w:r>
          </w:p>
        </w:tc>
        <w:tc>
          <w:tcPr>
            <w:tcW w:w="439" w:type="pct"/>
            <w:tcBorders>
              <w:left w:val="single" w:sz="2" w:space="0" w:color="auto"/>
              <w:right w:val="single" w:sz="2" w:space="0" w:color="auto"/>
            </w:tcBorders>
            <w:tcMar>
              <w:top w:w="0" w:type="dxa"/>
              <w:left w:w="0" w:type="dxa"/>
              <w:bottom w:w="0" w:type="dxa"/>
              <w:right w:w="0" w:type="dxa"/>
            </w:tcMar>
            <w:vAlign w:val="bottom"/>
          </w:tcPr>
          <w:p w14:paraId="7F2E81C0" w14:textId="77BB3A4D"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98,9</w:t>
            </w:r>
          </w:p>
        </w:tc>
        <w:tc>
          <w:tcPr>
            <w:tcW w:w="486" w:type="pct"/>
            <w:tcBorders>
              <w:left w:val="nil"/>
              <w:right w:val="single" w:sz="4" w:space="0" w:color="auto"/>
            </w:tcBorders>
            <w:vAlign w:val="bottom"/>
          </w:tcPr>
          <w:p w14:paraId="3634959E" w14:textId="15D6E3E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101,8</w:t>
            </w:r>
          </w:p>
        </w:tc>
        <w:tc>
          <w:tcPr>
            <w:tcW w:w="487" w:type="pct"/>
            <w:tcBorders>
              <w:left w:val="nil"/>
              <w:right w:val="single" w:sz="4" w:space="0" w:color="auto"/>
            </w:tcBorders>
            <w:vAlign w:val="bottom"/>
          </w:tcPr>
          <w:p w14:paraId="1A5C9369" w14:textId="53585BE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99,4</w:t>
            </w:r>
          </w:p>
        </w:tc>
        <w:tc>
          <w:tcPr>
            <w:tcW w:w="641" w:type="pct"/>
            <w:tcBorders>
              <w:left w:val="nil"/>
              <w:right w:val="single" w:sz="4" w:space="0" w:color="auto"/>
            </w:tcBorders>
            <w:vAlign w:val="bottom"/>
          </w:tcPr>
          <w:p w14:paraId="6C8FE1C8" w14:textId="2E26CEB9"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84,8</w:t>
            </w:r>
          </w:p>
        </w:tc>
      </w:tr>
      <w:tr w:rsidR="007B5E76" w:rsidRPr="00135B86" w14:paraId="58DB4F13"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2ED41480"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Производство резиновых и пластмассовых изделий</w:t>
            </w:r>
          </w:p>
        </w:tc>
        <w:tc>
          <w:tcPr>
            <w:tcW w:w="439" w:type="pct"/>
            <w:tcBorders>
              <w:left w:val="single" w:sz="4" w:space="0" w:color="auto"/>
              <w:right w:val="single" w:sz="4" w:space="0" w:color="auto"/>
            </w:tcBorders>
            <w:vAlign w:val="bottom"/>
          </w:tcPr>
          <w:p w14:paraId="192332CB" w14:textId="104BE424"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100,8</w:t>
            </w:r>
          </w:p>
        </w:tc>
        <w:tc>
          <w:tcPr>
            <w:tcW w:w="439" w:type="pct"/>
            <w:tcBorders>
              <w:left w:val="single" w:sz="4" w:space="0" w:color="auto"/>
              <w:right w:val="single" w:sz="4" w:space="0" w:color="auto"/>
            </w:tcBorders>
            <w:vAlign w:val="bottom"/>
          </w:tcPr>
          <w:p w14:paraId="76604360" w14:textId="11FD74E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99,8</w:t>
            </w:r>
          </w:p>
        </w:tc>
        <w:tc>
          <w:tcPr>
            <w:tcW w:w="439" w:type="pct"/>
            <w:tcBorders>
              <w:left w:val="single" w:sz="2" w:space="0" w:color="auto"/>
              <w:right w:val="single" w:sz="2" w:space="0" w:color="auto"/>
            </w:tcBorders>
            <w:tcMar>
              <w:top w:w="0" w:type="dxa"/>
              <w:left w:w="0" w:type="dxa"/>
              <w:bottom w:w="0" w:type="dxa"/>
              <w:right w:w="0" w:type="dxa"/>
            </w:tcMar>
            <w:vAlign w:val="bottom"/>
          </w:tcPr>
          <w:p w14:paraId="6605AB77" w14:textId="74F81D10"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102,3</w:t>
            </w:r>
          </w:p>
        </w:tc>
        <w:tc>
          <w:tcPr>
            <w:tcW w:w="486" w:type="pct"/>
            <w:tcBorders>
              <w:left w:val="nil"/>
              <w:right w:val="single" w:sz="4" w:space="0" w:color="auto"/>
            </w:tcBorders>
            <w:vAlign w:val="bottom"/>
          </w:tcPr>
          <w:p w14:paraId="028FDC29" w14:textId="5E2F932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113,2</w:t>
            </w:r>
          </w:p>
        </w:tc>
        <w:tc>
          <w:tcPr>
            <w:tcW w:w="487" w:type="pct"/>
            <w:tcBorders>
              <w:left w:val="nil"/>
              <w:right w:val="single" w:sz="4" w:space="0" w:color="auto"/>
            </w:tcBorders>
            <w:vAlign w:val="bottom"/>
          </w:tcPr>
          <w:p w14:paraId="63FDC1E5" w14:textId="74B28F9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106,6</w:t>
            </w:r>
          </w:p>
        </w:tc>
        <w:tc>
          <w:tcPr>
            <w:tcW w:w="641" w:type="pct"/>
            <w:tcBorders>
              <w:left w:val="nil"/>
              <w:right w:val="single" w:sz="4" w:space="0" w:color="auto"/>
            </w:tcBorders>
            <w:vAlign w:val="bottom"/>
          </w:tcPr>
          <w:p w14:paraId="19046675" w14:textId="6241FC82"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101,1</w:t>
            </w:r>
          </w:p>
        </w:tc>
      </w:tr>
      <w:tr w:rsidR="007B5E76" w:rsidRPr="00135B86" w14:paraId="73275CDF"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0756B0F"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63991283" w14:textId="28070F9C"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100,8</w:t>
            </w:r>
          </w:p>
        </w:tc>
        <w:tc>
          <w:tcPr>
            <w:tcW w:w="439" w:type="pct"/>
            <w:tcBorders>
              <w:left w:val="single" w:sz="4" w:space="0" w:color="auto"/>
              <w:right w:val="single" w:sz="4" w:space="0" w:color="auto"/>
            </w:tcBorders>
            <w:vAlign w:val="bottom"/>
          </w:tcPr>
          <w:p w14:paraId="0268135F" w14:textId="28B7B7FA"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99,8</w:t>
            </w:r>
          </w:p>
        </w:tc>
        <w:tc>
          <w:tcPr>
            <w:tcW w:w="439" w:type="pct"/>
            <w:tcBorders>
              <w:left w:val="single" w:sz="2" w:space="0" w:color="auto"/>
              <w:right w:val="single" w:sz="2" w:space="0" w:color="auto"/>
            </w:tcBorders>
            <w:tcMar>
              <w:top w:w="0" w:type="dxa"/>
              <w:left w:w="0" w:type="dxa"/>
              <w:bottom w:w="0" w:type="dxa"/>
              <w:right w:w="0" w:type="dxa"/>
            </w:tcMar>
            <w:vAlign w:val="bottom"/>
          </w:tcPr>
          <w:p w14:paraId="6DBBC693" w14:textId="139C12A0"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102,3</w:t>
            </w:r>
          </w:p>
        </w:tc>
        <w:tc>
          <w:tcPr>
            <w:tcW w:w="486" w:type="pct"/>
            <w:tcBorders>
              <w:left w:val="nil"/>
              <w:right w:val="single" w:sz="4" w:space="0" w:color="auto"/>
            </w:tcBorders>
            <w:vAlign w:val="bottom"/>
          </w:tcPr>
          <w:p w14:paraId="57BDF5E8" w14:textId="79C474E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113,3</w:t>
            </w:r>
          </w:p>
        </w:tc>
        <w:tc>
          <w:tcPr>
            <w:tcW w:w="487" w:type="pct"/>
            <w:tcBorders>
              <w:left w:val="nil"/>
              <w:right w:val="single" w:sz="4" w:space="0" w:color="auto"/>
            </w:tcBorders>
            <w:vAlign w:val="bottom"/>
          </w:tcPr>
          <w:p w14:paraId="2D8FA378" w14:textId="3BDD8638"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106,6</w:t>
            </w:r>
          </w:p>
        </w:tc>
        <w:tc>
          <w:tcPr>
            <w:tcW w:w="641" w:type="pct"/>
            <w:tcBorders>
              <w:left w:val="nil"/>
              <w:right w:val="single" w:sz="4" w:space="0" w:color="auto"/>
            </w:tcBorders>
            <w:vAlign w:val="bottom"/>
          </w:tcPr>
          <w:p w14:paraId="7A7EF26E" w14:textId="1EA2524F"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101,1</w:t>
            </w:r>
          </w:p>
        </w:tc>
      </w:tr>
      <w:tr w:rsidR="007B5E76" w:rsidRPr="00135B86" w14:paraId="39092198" w14:textId="77777777" w:rsidTr="00E7271C">
        <w:tc>
          <w:tcPr>
            <w:tcW w:w="2069" w:type="pct"/>
            <w:tcBorders>
              <w:left w:val="single" w:sz="4" w:space="0" w:color="auto"/>
              <w:right w:val="single" w:sz="4" w:space="0" w:color="auto"/>
            </w:tcBorders>
            <w:tcMar>
              <w:top w:w="0" w:type="dxa"/>
              <w:left w:w="0" w:type="dxa"/>
              <w:bottom w:w="0" w:type="dxa"/>
              <w:right w:w="0" w:type="dxa"/>
            </w:tcMar>
            <w:hideMark/>
          </w:tcPr>
          <w:p w14:paraId="4822BB0A"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Производство прочей неметаллической минеральной продукции</w:t>
            </w:r>
          </w:p>
        </w:tc>
        <w:tc>
          <w:tcPr>
            <w:tcW w:w="439" w:type="pct"/>
            <w:tcBorders>
              <w:left w:val="single" w:sz="4" w:space="0" w:color="auto"/>
              <w:right w:val="single" w:sz="4" w:space="0" w:color="auto"/>
            </w:tcBorders>
            <w:vAlign w:val="bottom"/>
          </w:tcPr>
          <w:p w14:paraId="776E5B5A" w14:textId="2C44B3B1"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98,9</w:t>
            </w:r>
          </w:p>
        </w:tc>
        <w:tc>
          <w:tcPr>
            <w:tcW w:w="439" w:type="pct"/>
            <w:tcBorders>
              <w:left w:val="single" w:sz="4" w:space="0" w:color="auto"/>
              <w:right w:val="single" w:sz="4" w:space="0" w:color="auto"/>
            </w:tcBorders>
            <w:vAlign w:val="bottom"/>
          </w:tcPr>
          <w:p w14:paraId="5FB37B0A" w14:textId="52BB5B2B"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102,0</w:t>
            </w:r>
          </w:p>
        </w:tc>
        <w:tc>
          <w:tcPr>
            <w:tcW w:w="439" w:type="pct"/>
            <w:tcBorders>
              <w:left w:val="single" w:sz="2" w:space="0" w:color="auto"/>
              <w:right w:val="single" w:sz="2" w:space="0" w:color="auto"/>
            </w:tcBorders>
            <w:tcMar>
              <w:top w:w="0" w:type="dxa"/>
              <w:left w:w="0" w:type="dxa"/>
              <w:bottom w:w="0" w:type="dxa"/>
              <w:right w:w="0" w:type="dxa"/>
            </w:tcMar>
            <w:vAlign w:val="bottom"/>
          </w:tcPr>
          <w:p w14:paraId="0384057B" w14:textId="7E7A4546"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sz w:val="18"/>
                <w:szCs w:val="18"/>
              </w:rPr>
            </w:pPr>
            <w:r>
              <w:rPr>
                <w:rFonts w:ascii="Arial CYR" w:hAnsi="Arial CYR" w:cs="Arial CYR"/>
                <w:sz w:val="18"/>
                <w:szCs w:val="18"/>
              </w:rPr>
              <w:t>98,8</w:t>
            </w:r>
          </w:p>
        </w:tc>
        <w:tc>
          <w:tcPr>
            <w:tcW w:w="486" w:type="pct"/>
            <w:tcBorders>
              <w:left w:val="nil"/>
              <w:right w:val="single" w:sz="4" w:space="0" w:color="auto"/>
            </w:tcBorders>
            <w:vAlign w:val="bottom"/>
          </w:tcPr>
          <w:p w14:paraId="7AD2E0CC" w14:textId="79ABD6F2"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120,5</w:t>
            </w:r>
          </w:p>
        </w:tc>
        <w:tc>
          <w:tcPr>
            <w:tcW w:w="487" w:type="pct"/>
            <w:tcBorders>
              <w:left w:val="nil"/>
              <w:right w:val="single" w:sz="4" w:space="0" w:color="auto"/>
            </w:tcBorders>
            <w:vAlign w:val="bottom"/>
          </w:tcPr>
          <w:p w14:paraId="0706FD41" w14:textId="59293F8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107,7</w:t>
            </w:r>
          </w:p>
        </w:tc>
        <w:tc>
          <w:tcPr>
            <w:tcW w:w="641" w:type="pct"/>
            <w:tcBorders>
              <w:left w:val="nil"/>
              <w:right w:val="single" w:sz="4" w:space="0" w:color="auto"/>
            </w:tcBorders>
            <w:vAlign w:val="bottom"/>
          </w:tcPr>
          <w:p w14:paraId="322E65EE" w14:textId="6A071952"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95,9</w:t>
            </w:r>
          </w:p>
        </w:tc>
      </w:tr>
      <w:tr w:rsidR="007B5E76" w:rsidRPr="00135B86" w14:paraId="65232D05" w14:textId="77777777" w:rsidTr="00E7271C">
        <w:tc>
          <w:tcPr>
            <w:tcW w:w="2069" w:type="pct"/>
            <w:tcBorders>
              <w:left w:val="single" w:sz="4" w:space="0" w:color="auto"/>
              <w:right w:val="single" w:sz="4" w:space="0" w:color="auto"/>
            </w:tcBorders>
            <w:tcMar>
              <w:top w:w="0" w:type="dxa"/>
              <w:left w:w="0" w:type="dxa"/>
              <w:bottom w:w="0" w:type="dxa"/>
              <w:right w:w="0" w:type="dxa"/>
            </w:tcMar>
            <w:hideMark/>
          </w:tcPr>
          <w:p w14:paraId="2E5A9EA9" w14:textId="77777777" w:rsidR="007B5E76" w:rsidRPr="00135B86" w:rsidRDefault="007B5E76" w:rsidP="007B5E76">
            <w:pPr>
              <w:spacing w:after="0" w:line="228" w:lineRule="auto"/>
              <w:ind w:left="213"/>
              <w:rPr>
                <w:rFonts w:ascii="Arial" w:hAnsi="Arial" w:cs="Arial"/>
                <w:bCs/>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vAlign w:val="bottom"/>
          </w:tcPr>
          <w:p w14:paraId="65857616" w14:textId="54FB8D94"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98,9</w:t>
            </w:r>
          </w:p>
        </w:tc>
        <w:tc>
          <w:tcPr>
            <w:tcW w:w="439" w:type="pct"/>
            <w:tcBorders>
              <w:left w:val="single" w:sz="4" w:space="0" w:color="auto"/>
              <w:right w:val="single" w:sz="4" w:space="0" w:color="auto"/>
            </w:tcBorders>
            <w:vAlign w:val="bottom"/>
          </w:tcPr>
          <w:p w14:paraId="4C1008C7" w14:textId="4EEF5B8E"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102,0</w:t>
            </w:r>
          </w:p>
        </w:tc>
        <w:tc>
          <w:tcPr>
            <w:tcW w:w="439" w:type="pct"/>
            <w:tcBorders>
              <w:left w:val="single" w:sz="2" w:space="0" w:color="auto"/>
              <w:right w:val="single" w:sz="2" w:space="0" w:color="auto"/>
            </w:tcBorders>
            <w:tcMar>
              <w:top w:w="0" w:type="dxa"/>
              <w:left w:w="0" w:type="dxa"/>
              <w:bottom w:w="0" w:type="dxa"/>
              <w:right w:w="0" w:type="dxa"/>
            </w:tcMar>
            <w:vAlign w:val="bottom"/>
          </w:tcPr>
          <w:p w14:paraId="1E2D8B85" w14:textId="1E836062" w:rsidR="007B5E76" w:rsidRPr="00135B86" w:rsidRDefault="007B5E76" w:rsidP="007B5E76">
            <w:pPr>
              <w:tabs>
                <w:tab w:val="left" w:pos="637"/>
                <w:tab w:val="left" w:pos="987"/>
                <w:tab w:val="left" w:pos="1063"/>
              </w:tabs>
              <w:spacing w:after="0" w:line="228" w:lineRule="auto"/>
              <w:ind w:right="113"/>
              <w:jc w:val="right"/>
              <w:rPr>
                <w:rFonts w:ascii="Arial CYR" w:hAnsi="Arial CYR" w:cs="Arial CYR"/>
                <w:i/>
                <w:sz w:val="18"/>
                <w:szCs w:val="18"/>
              </w:rPr>
            </w:pPr>
            <w:r>
              <w:rPr>
                <w:rFonts w:ascii="Arial CYR" w:hAnsi="Arial CYR" w:cs="Arial CYR"/>
                <w:i/>
                <w:sz w:val="18"/>
                <w:szCs w:val="18"/>
              </w:rPr>
              <w:t>98,8</w:t>
            </w:r>
          </w:p>
        </w:tc>
        <w:tc>
          <w:tcPr>
            <w:tcW w:w="486" w:type="pct"/>
            <w:tcBorders>
              <w:left w:val="nil"/>
              <w:right w:val="single" w:sz="4" w:space="0" w:color="auto"/>
            </w:tcBorders>
            <w:vAlign w:val="bottom"/>
          </w:tcPr>
          <w:p w14:paraId="544E1CE5" w14:textId="1795C99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120,5</w:t>
            </w:r>
          </w:p>
        </w:tc>
        <w:tc>
          <w:tcPr>
            <w:tcW w:w="487" w:type="pct"/>
            <w:tcBorders>
              <w:left w:val="nil"/>
              <w:right w:val="single" w:sz="4" w:space="0" w:color="auto"/>
            </w:tcBorders>
            <w:vAlign w:val="bottom"/>
          </w:tcPr>
          <w:p w14:paraId="53B76424" w14:textId="769B185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107,7</w:t>
            </w:r>
          </w:p>
        </w:tc>
        <w:tc>
          <w:tcPr>
            <w:tcW w:w="641" w:type="pct"/>
            <w:tcBorders>
              <w:left w:val="nil"/>
              <w:right w:val="single" w:sz="4" w:space="0" w:color="auto"/>
            </w:tcBorders>
            <w:vAlign w:val="bottom"/>
          </w:tcPr>
          <w:p w14:paraId="3D89A8F2" w14:textId="69B458E2"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96,0</w:t>
            </w:r>
          </w:p>
        </w:tc>
      </w:tr>
      <w:tr w:rsidR="007B5E76" w:rsidRPr="00135B86" w14:paraId="6B4C6D31" w14:textId="77777777" w:rsidTr="00E7271C">
        <w:tc>
          <w:tcPr>
            <w:tcW w:w="2069" w:type="pct"/>
            <w:tcBorders>
              <w:left w:val="single" w:sz="4" w:space="0" w:color="auto"/>
              <w:right w:val="single" w:sz="4" w:space="0" w:color="auto"/>
            </w:tcBorders>
            <w:tcMar>
              <w:top w:w="0" w:type="dxa"/>
              <w:left w:w="0" w:type="dxa"/>
              <w:bottom w:w="0" w:type="dxa"/>
              <w:right w:w="0" w:type="dxa"/>
            </w:tcMar>
            <w:hideMark/>
          </w:tcPr>
          <w:p w14:paraId="1183023E"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металлургическое</w:t>
            </w:r>
          </w:p>
        </w:tc>
        <w:tc>
          <w:tcPr>
            <w:tcW w:w="439" w:type="pct"/>
            <w:tcBorders>
              <w:left w:val="single" w:sz="4" w:space="0" w:color="auto"/>
              <w:right w:val="single" w:sz="4" w:space="0" w:color="auto"/>
            </w:tcBorders>
            <w:tcMar>
              <w:top w:w="0" w:type="dxa"/>
              <w:left w:w="71" w:type="dxa"/>
              <w:bottom w:w="0" w:type="dxa"/>
              <w:right w:w="71" w:type="dxa"/>
            </w:tcMar>
            <w:vAlign w:val="bottom"/>
          </w:tcPr>
          <w:p w14:paraId="69F9CDCD" w14:textId="3B22E5D4"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98,6</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F59240A" w14:textId="25484200"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100,1</w:t>
            </w:r>
          </w:p>
        </w:tc>
        <w:tc>
          <w:tcPr>
            <w:tcW w:w="439" w:type="pct"/>
            <w:tcBorders>
              <w:left w:val="single" w:sz="2" w:space="0" w:color="auto"/>
              <w:right w:val="single" w:sz="2" w:space="0" w:color="auto"/>
            </w:tcBorders>
            <w:tcMar>
              <w:top w:w="0" w:type="dxa"/>
              <w:left w:w="0" w:type="dxa"/>
              <w:bottom w:w="0" w:type="dxa"/>
              <w:right w:w="0" w:type="dxa"/>
            </w:tcMar>
            <w:vAlign w:val="bottom"/>
          </w:tcPr>
          <w:p w14:paraId="09C8630F" w14:textId="3227E06D"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94,8</w:t>
            </w:r>
          </w:p>
        </w:tc>
        <w:tc>
          <w:tcPr>
            <w:tcW w:w="486" w:type="pct"/>
            <w:tcBorders>
              <w:left w:val="nil"/>
              <w:right w:val="single" w:sz="4" w:space="0" w:color="auto"/>
            </w:tcBorders>
            <w:tcMar>
              <w:top w:w="0" w:type="dxa"/>
              <w:left w:w="71" w:type="dxa"/>
              <w:bottom w:w="0" w:type="dxa"/>
              <w:right w:w="71" w:type="dxa"/>
            </w:tcMar>
            <w:vAlign w:val="bottom"/>
          </w:tcPr>
          <w:p w14:paraId="678CFE9A" w14:textId="3B4C6E4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107,1</w:t>
            </w:r>
          </w:p>
        </w:tc>
        <w:tc>
          <w:tcPr>
            <w:tcW w:w="487" w:type="pct"/>
            <w:tcBorders>
              <w:left w:val="nil"/>
              <w:right w:val="single" w:sz="4" w:space="0" w:color="auto"/>
            </w:tcBorders>
            <w:vAlign w:val="bottom"/>
          </w:tcPr>
          <w:p w14:paraId="27105714" w14:textId="6AB6575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101,2</w:t>
            </w:r>
          </w:p>
        </w:tc>
        <w:tc>
          <w:tcPr>
            <w:tcW w:w="641" w:type="pct"/>
            <w:tcBorders>
              <w:left w:val="nil"/>
              <w:right w:val="single" w:sz="4" w:space="0" w:color="auto"/>
            </w:tcBorders>
            <w:tcMar>
              <w:top w:w="0" w:type="dxa"/>
              <w:left w:w="71" w:type="dxa"/>
              <w:bottom w:w="0" w:type="dxa"/>
              <w:right w:w="71" w:type="dxa"/>
            </w:tcMar>
            <w:vAlign w:val="bottom"/>
          </w:tcPr>
          <w:p w14:paraId="38E95AC8" w14:textId="45730B38"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105,2</w:t>
            </w:r>
          </w:p>
        </w:tc>
      </w:tr>
      <w:tr w:rsidR="007B5E76" w:rsidRPr="00135B86" w14:paraId="1B5CEF9A"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E05D607" w14:textId="77777777" w:rsidR="007B5E76" w:rsidRPr="00135B86" w:rsidRDefault="007B5E76" w:rsidP="007B5E76">
            <w:pPr>
              <w:spacing w:after="0" w:line="228" w:lineRule="auto"/>
              <w:ind w:left="213"/>
              <w:rPr>
                <w:rFonts w:ascii="Arial" w:hAnsi="Arial" w:cs="Arial"/>
                <w:bCs/>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0F0B3AA" w14:textId="42EB1756"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98,6</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D297AF7" w14:textId="06B789F2"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100,1</w:t>
            </w:r>
          </w:p>
        </w:tc>
        <w:tc>
          <w:tcPr>
            <w:tcW w:w="439" w:type="pct"/>
            <w:tcBorders>
              <w:left w:val="single" w:sz="2" w:space="0" w:color="auto"/>
              <w:right w:val="single" w:sz="2" w:space="0" w:color="auto"/>
            </w:tcBorders>
            <w:tcMar>
              <w:top w:w="0" w:type="dxa"/>
              <w:left w:w="0" w:type="dxa"/>
              <w:bottom w:w="0" w:type="dxa"/>
              <w:right w:w="0" w:type="dxa"/>
            </w:tcMar>
            <w:vAlign w:val="bottom"/>
          </w:tcPr>
          <w:p w14:paraId="1B5F3976" w14:textId="3E7B923E"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94,7</w:t>
            </w:r>
          </w:p>
        </w:tc>
        <w:tc>
          <w:tcPr>
            <w:tcW w:w="486" w:type="pct"/>
            <w:tcBorders>
              <w:left w:val="nil"/>
              <w:right w:val="single" w:sz="4" w:space="0" w:color="auto"/>
            </w:tcBorders>
            <w:tcMar>
              <w:top w:w="0" w:type="dxa"/>
              <w:left w:w="71" w:type="dxa"/>
              <w:bottom w:w="0" w:type="dxa"/>
              <w:right w:w="71" w:type="dxa"/>
            </w:tcMar>
            <w:vAlign w:val="bottom"/>
          </w:tcPr>
          <w:p w14:paraId="2F2C34A4" w14:textId="70ACD5B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107,2</w:t>
            </w:r>
          </w:p>
        </w:tc>
        <w:tc>
          <w:tcPr>
            <w:tcW w:w="487" w:type="pct"/>
            <w:tcBorders>
              <w:left w:val="nil"/>
              <w:right w:val="single" w:sz="4" w:space="0" w:color="auto"/>
            </w:tcBorders>
            <w:vAlign w:val="bottom"/>
          </w:tcPr>
          <w:p w14:paraId="4DEC4A13" w14:textId="758A7C0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101,3</w:t>
            </w:r>
          </w:p>
        </w:tc>
        <w:tc>
          <w:tcPr>
            <w:tcW w:w="641" w:type="pct"/>
            <w:tcBorders>
              <w:left w:val="nil"/>
              <w:right w:val="single" w:sz="4" w:space="0" w:color="auto"/>
            </w:tcBorders>
            <w:tcMar>
              <w:top w:w="0" w:type="dxa"/>
              <w:left w:w="71" w:type="dxa"/>
              <w:bottom w:w="0" w:type="dxa"/>
              <w:right w:w="71" w:type="dxa"/>
            </w:tcMar>
            <w:vAlign w:val="bottom"/>
          </w:tcPr>
          <w:p w14:paraId="7CE29437" w14:textId="23446F0A"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105,0</w:t>
            </w:r>
          </w:p>
        </w:tc>
      </w:tr>
      <w:tr w:rsidR="007B5E76" w:rsidRPr="00135B86" w14:paraId="41C8DB0B"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760B6E5"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snapToGrid w:val="0"/>
                <w:sz w:val="18"/>
                <w:szCs w:val="18"/>
              </w:rPr>
              <w:t xml:space="preserve"> Производство готовых металлических изделий, кроме машин и оборудования</w:t>
            </w:r>
          </w:p>
        </w:tc>
        <w:tc>
          <w:tcPr>
            <w:tcW w:w="439" w:type="pct"/>
            <w:tcBorders>
              <w:left w:val="single" w:sz="4" w:space="0" w:color="auto"/>
              <w:right w:val="single" w:sz="4" w:space="0" w:color="auto"/>
            </w:tcBorders>
            <w:tcMar>
              <w:top w:w="0" w:type="dxa"/>
              <w:left w:w="71" w:type="dxa"/>
              <w:bottom w:w="0" w:type="dxa"/>
              <w:right w:w="71" w:type="dxa"/>
            </w:tcMar>
            <w:vAlign w:val="bottom"/>
          </w:tcPr>
          <w:p w14:paraId="345541C3" w14:textId="133A492F"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102,9</w:t>
            </w:r>
          </w:p>
        </w:tc>
        <w:tc>
          <w:tcPr>
            <w:tcW w:w="439" w:type="pct"/>
            <w:tcBorders>
              <w:left w:val="single" w:sz="4" w:space="0" w:color="auto"/>
              <w:right w:val="single" w:sz="4" w:space="0" w:color="auto"/>
            </w:tcBorders>
            <w:tcMar>
              <w:top w:w="0" w:type="dxa"/>
              <w:left w:w="71" w:type="dxa"/>
              <w:bottom w:w="0" w:type="dxa"/>
              <w:right w:w="71" w:type="dxa"/>
            </w:tcMar>
            <w:vAlign w:val="bottom"/>
          </w:tcPr>
          <w:p w14:paraId="45C8B61F" w14:textId="75F6B7BB"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103,3</w:t>
            </w:r>
          </w:p>
        </w:tc>
        <w:tc>
          <w:tcPr>
            <w:tcW w:w="439" w:type="pct"/>
            <w:tcBorders>
              <w:left w:val="single" w:sz="2" w:space="0" w:color="auto"/>
              <w:right w:val="single" w:sz="2" w:space="0" w:color="auto"/>
            </w:tcBorders>
            <w:tcMar>
              <w:top w:w="0" w:type="dxa"/>
              <w:left w:w="0" w:type="dxa"/>
              <w:bottom w:w="0" w:type="dxa"/>
              <w:right w:w="0" w:type="dxa"/>
            </w:tcMar>
            <w:vAlign w:val="bottom"/>
          </w:tcPr>
          <w:p w14:paraId="3FFFACC3" w14:textId="59B42FCF"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97,7</w:t>
            </w:r>
          </w:p>
        </w:tc>
        <w:tc>
          <w:tcPr>
            <w:tcW w:w="486" w:type="pct"/>
            <w:tcBorders>
              <w:left w:val="nil"/>
              <w:right w:val="single" w:sz="4" w:space="0" w:color="auto"/>
            </w:tcBorders>
            <w:tcMar>
              <w:top w:w="0" w:type="dxa"/>
              <w:left w:w="71" w:type="dxa"/>
              <w:bottom w:w="0" w:type="dxa"/>
              <w:right w:w="71" w:type="dxa"/>
            </w:tcMar>
            <w:vAlign w:val="bottom"/>
          </w:tcPr>
          <w:p w14:paraId="4E938516" w14:textId="0238E75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118,2</w:t>
            </w:r>
          </w:p>
        </w:tc>
        <w:tc>
          <w:tcPr>
            <w:tcW w:w="487" w:type="pct"/>
            <w:tcBorders>
              <w:left w:val="nil"/>
              <w:right w:val="single" w:sz="4" w:space="0" w:color="auto"/>
            </w:tcBorders>
            <w:vAlign w:val="bottom"/>
          </w:tcPr>
          <w:p w14:paraId="0C658B71" w14:textId="59D382C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132,8</w:t>
            </w:r>
          </w:p>
        </w:tc>
        <w:tc>
          <w:tcPr>
            <w:tcW w:w="641" w:type="pct"/>
            <w:tcBorders>
              <w:left w:val="nil"/>
              <w:right w:val="single" w:sz="4" w:space="0" w:color="auto"/>
            </w:tcBorders>
            <w:tcMar>
              <w:top w:w="0" w:type="dxa"/>
              <w:left w:w="71" w:type="dxa"/>
              <w:bottom w:w="0" w:type="dxa"/>
              <w:right w:w="71" w:type="dxa"/>
            </w:tcMar>
            <w:vAlign w:val="bottom"/>
          </w:tcPr>
          <w:p w14:paraId="2EA3177D" w14:textId="2CF1DA77"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130,2</w:t>
            </w:r>
          </w:p>
        </w:tc>
      </w:tr>
      <w:tr w:rsidR="007B5E76" w:rsidRPr="00135B86" w14:paraId="3D0D73C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1881D85"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6DE16010" w14:textId="7E8FBD88"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103,0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A2F4377" w14:textId="684314B2"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103,3</w:t>
            </w:r>
          </w:p>
        </w:tc>
        <w:tc>
          <w:tcPr>
            <w:tcW w:w="439" w:type="pct"/>
            <w:tcBorders>
              <w:left w:val="single" w:sz="2" w:space="0" w:color="auto"/>
              <w:right w:val="single" w:sz="2" w:space="0" w:color="auto"/>
            </w:tcBorders>
            <w:tcMar>
              <w:top w:w="0" w:type="dxa"/>
              <w:left w:w="0" w:type="dxa"/>
              <w:bottom w:w="0" w:type="dxa"/>
              <w:right w:w="0" w:type="dxa"/>
            </w:tcMar>
            <w:vAlign w:val="bottom"/>
          </w:tcPr>
          <w:p w14:paraId="023C1D9A" w14:textId="256401D0"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97,6</w:t>
            </w:r>
          </w:p>
        </w:tc>
        <w:tc>
          <w:tcPr>
            <w:tcW w:w="486" w:type="pct"/>
            <w:tcBorders>
              <w:left w:val="nil"/>
              <w:right w:val="single" w:sz="4" w:space="0" w:color="auto"/>
            </w:tcBorders>
            <w:tcMar>
              <w:top w:w="0" w:type="dxa"/>
              <w:left w:w="71" w:type="dxa"/>
              <w:bottom w:w="0" w:type="dxa"/>
              <w:right w:w="71" w:type="dxa"/>
            </w:tcMar>
            <w:vAlign w:val="bottom"/>
          </w:tcPr>
          <w:p w14:paraId="574849AD" w14:textId="6EB0026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118,2</w:t>
            </w:r>
          </w:p>
        </w:tc>
        <w:tc>
          <w:tcPr>
            <w:tcW w:w="487" w:type="pct"/>
            <w:tcBorders>
              <w:left w:val="nil"/>
              <w:right w:val="single" w:sz="4" w:space="0" w:color="auto"/>
            </w:tcBorders>
            <w:vAlign w:val="bottom"/>
          </w:tcPr>
          <w:p w14:paraId="0B3F5C8D" w14:textId="0293620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133,1</w:t>
            </w:r>
          </w:p>
        </w:tc>
        <w:tc>
          <w:tcPr>
            <w:tcW w:w="641" w:type="pct"/>
            <w:tcBorders>
              <w:left w:val="nil"/>
              <w:right w:val="single" w:sz="4" w:space="0" w:color="auto"/>
            </w:tcBorders>
            <w:tcMar>
              <w:top w:w="0" w:type="dxa"/>
              <w:left w:w="71" w:type="dxa"/>
              <w:bottom w:w="0" w:type="dxa"/>
              <w:right w:w="71" w:type="dxa"/>
            </w:tcMar>
            <w:vAlign w:val="bottom"/>
          </w:tcPr>
          <w:p w14:paraId="18CE4A84" w14:textId="0D848892"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130,3</w:t>
            </w:r>
          </w:p>
        </w:tc>
      </w:tr>
      <w:tr w:rsidR="007B5E76" w:rsidRPr="00135B86" w14:paraId="46F526A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481EB018"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компьютеров, электронных </w:t>
            </w:r>
            <w:proofErr w:type="gramStart"/>
            <w:r w:rsidRPr="00135B86">
              <w:rPr>
                <w:rFonts w:ascii="Arial" w:hAnsi="Arial" w:cs="Arial"/>
                <w:bCs/>
                <w:snapToGrid w:val="0"/>
                <w:sz w:val="18"/>
                <w:szCs w:val="18"/>
              </w:rPr>
              <w:t>и  оптических</w:t>
            </w:r>
            <w:proofErr w:type="gramEnd"/>
            <w:r w:rsidRPr="00135B86">
              <w:rPr>
                <w:rFonts w:ascii="Arial" w:hAnsi="Arial" w:cs="Arial"/>
                <w:bCs/>
                <w:snapToGrid w:val="0"/>
                <w:sz w:val="18"/>
                <w:szCs w:val="18"/>
              </w:rPr>
              <w:t xml:space="preserve"> изделий</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C5661A8" w14:textId="05392FFA"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101,3</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8ED5B2B" w14:textId="4EBF39F5"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101,6</w:t>
            </w:r>
          </w:p>
        </w:tc>
        <w:tc>
          <w:tcPr>
            <w:tcW w:w="439" w:type="pct"/>
            <w:tcBorders>
              <w:left w:val="single" w:sz="2" w:space="0" w:color="auto"/>
              <w:right w:val="single" w:sz="2" w:space="0" w:color="auto"/>
            </w:tcBorders>
            <w:tcMar>
              <w:top w:w="0" w:type="dxa"/>
              <w:left w:w="0" w:type="dxa"/>
              <w:bottom w:w="0" w:type="dxa"/>
              <w:right w:w="0" w:type="dxa"/>
            </w:tcMar>
            <w:vAlign w:val="bottom"/>
          </w:tcPr>
          <w:p w14:paraId="44CF8B77" w14:textId="5FA4C2B1"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sz w:val="18"/>
                <w:szCs w:val="18"/>
              </w:rPr>
            </w:pPr>
            <w:r>
              <w:rPr>
                <w:rFonts w:ascii="Arial CYR" w:hAnsi="Arial CYR" w:cs="Arial CYR"/>
                <w:sz w:val="18"/>
                <w:szCs w:val="18"/>
              </w:rPr>
              <w:t>104,0</w:t>
            </w:r>
          </w:p>
        </w:tc>
        <w:tc>
          <w:tcPr>
            <w:tcW w:w="486" w:type="pct"/>
            <w:tcBorders>
              <w:left w:val="nil"/>
              <w:right w:val="single" w:sz="4" w:space="0" w:color="auto"/>
            </w:tcBorders>
            <w:tcMar>
              <w:top w:w="0" w:type="dxa"/>
              <w:left w:w="71" w:type="dxa"/>
              <w:bottom w:w="0" w:type="dxa"/>
              <w:right w:w="71" w:type="dxa"/>
            </w:tcMar>
            <w:vAlign w:val="bottom"/>
          </w:tcPr>
          <w:p w14:paraId="69261E08" w14:textId="4BCE9663"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111,7</w:t>
            </w:r>
          </w:p>
        </w:tc>
        <w:tc>
          <w:tcPr>
            <w:tcW w:w="487" w:type="pct"/>
            <w:tcBorders>
              <w:left w:val="nil"/>
              <w:right w:val="single" w:sz="4" w:space="0" w:color="auto"/>
            </w:tcBorders>
            <w:vAlign w:val="bottom"/>
          </w:tcPr>
          <w:p w14:paraId="765B15E2" w14:textId="029F1B1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102,8</w:t>
            </w:r>
          </w:p>
        </w:tc>
        <w:tc>
          <w:tcPr>
            <w:tcW w:w="641" w:type="pct"/>
            <w:tcBorders>
              <w:left w:val="nil"/>
              <w:right w:val="single" w:sz="4" w:space="0" w:color="auto"/>
            </w:tcBorders>
            <w:tcMar>
              <w:top w:w="0" w:type="dxa"/>
              <w:left w:w="71" w:type="dxa"/>
              <w:bottom w:w="0" w:type="dxa"/>
              <w:right w:w="71" w:type="dxa"/>
            </w:tcMar>
            <w:vAlign w:val="bottom"/>
          </w:tcPr>
          <w:p w14:paraId="1F637E68" w14:textId="0F52750E"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118,8</w:t>
            </w:r>
          </w:p>
        </w:tc>
      </w:tr>
      <w:tr w:rsidR="007B5E76" w:rsidRPr="00135B86" w14:paraId="2CBFF1A3"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45D8004C"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0A904F96" w14:textId="534891BC"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101,3</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D49D727" w14:textId="3922D203"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101,6</w:t>
            </w:r>
          </w:p>
        </w:tc>
        <w:tc>
          <w:tcPr>
            <w:tcW w:w="439" w:type="pct"/>
            <w:tcBorders>
              <w:left w:val="single" w:sz="2" w:space="0" w:color="auto"/>
              <w:right w:val="single" w:sz="2" w:space="0" w:color="auto"/>
            </w:tcBorders>
            <w:tcMar>
              <w:top w:w="0" w:type="dxa"/>
              <w:left w:w="0" w:type="dxa"/>
              <w:bottom w:w="0" w:type="dxa"/>
              <w:right w:w="0" w:type="dxa"/>
            </w:tcMar>
            <w:vAlign w:val="bottom"/>
          </w:tcPr>
          <w:p w14:paraId="74CFCCB4" w14:textId="275A9DE3" w:rsidR="007B5E76" w:rsidRPr="00135B86" w:rsidRDefault="007B5E76" w:rsidP="007B5E76">
            <w:pPr>
              <w:tabs>
                <w:tab w:val="left" w:pos="637"/>
                <w:tab w:val="left" w:pos="1063"/>
                <w:tab w:val="left" w:pos="1939"/>
              </w:tabs>
              <w:spacing w:after="0" w:line="228" w:lineRule="auto"/>
              <w:ind w:right="113"/>
              <w:jc w:val="right"/>
              <w:rPr>
                <w:rFonts w:ascii="Arial CYR" w:hAnsi="Arial CYR" w:cs="Arial CYR"/>
                <w:i/>
                <w:sz w:val="18"/>
                <w:szCs w:val="18"/>
              </w:rPr>
            </w:pPr>
            <w:r>
              <w:rPr>
                <w:rFonts w:ascii="Arial CYR" w:hAnsi="Arial CYR" w:cs="Arial CYR"/>
                <w:i/>
                <w:sz w:val="18"/>
                <w:szCs w:val="18"/>
              </w:rPr>
              <w:t>104,0</w:t>
            </w:r>
          </w:p>
        </w:tc>
        <w:tc>
          <w:tcPr>
            <w:tcW w:w="486" w:type="pct"/>
            <w:tcBorders>
              <w:left w:val="nil"/>
              <w:right w:val="single" w:sz="4" w:space="0" w:color="auto"/>
            </w:tcBorders>
            <w:tcMar>
              <w:top w:w="0" w:type="dxa"/>
              <w:left w:w="71" w:type="dxa"/>
              <w:bottom w:w="0" w:type="dxa"/>
              <w:right w:w="71" w:type="dxa"/>
            </w:tcMar>
            <w:vAlign w:val="bottom"/>
          </w:tcPr>
          <w:p w14:paraId="62ED17EA" w14:textId="59FA085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111,7</w:t>
            </w:r>
          </w:p>
        </w:tc>
        <w:tc>
          <w:tcPr>
            <w:tcW w:w="487" w:type="pct"/>
            <w:tcBorders>
              <w:left w:val="nil"/>
              <w:right w:val="single" w:sz="4" w:space="0" w:color="auto"/>
            </w:tcBorders>
            <w:vAlign w:val="bottom"/>
          </w:tcPr>
          <w:p w14:paraId="3CBB5608" w14:textId="2A5FE30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102,8</w:t>
            </w:r>
          </w:p>
        </w:tc>
        <w:tc>
          <w:tcPr>
            <w:tcW w:w="641" w:type="pct"/>
            <w:tcBorders>
              <w:left w:val="nil"/>
              <w:right w:val="single" w:sz="4" w:space="0" w:color="auto"/>
            </w:tcBorders>
            <w:tcMar>
              <w:top w:w="0" w:type="dxa"/>
              <w:left w:w="71" w:type="dxa"/>
              <w:bottom w:w="0" w:type="dxa"/>
              <w:right w:w="71" w:type="dxa"/>
            </w:tcMar>
            <w:vAlign w:val="bottom"/>
          </w:tcPr>
          <w:p w14:paraId="79E04B91" w14:textId="13146A2A"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118,8</w:t>
            </w:r>
          </w:p>
        </w:tc>
      </w:tr>
      <w:tr w:rsidR="007B5E76" w:rsidRPr="00135B86" w14:paraId="7EFAB216"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AA5CCB6"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электрического оборудования</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5AB3B6F" w14:textId="64BC2D19"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105,4</w:t>
            </w:r>
          </w:p>
        </w:tc>
        <w:tc>
          <w:tcPr>
            <w:tcW w:w="439" w:type="pct"/>
            <w:tcBorders>
              <w:left w:val="single" w:sz="4" w:space="0" w:color="auto"/>
              <w:right w:val="single" w:sz="4" w:space="0" w:color="auto"/>
            </w:tcBorders>
            <w:tcMar>
              <w:top w:w="0" w:type="dxa"/>
              <w:left w:w="71" w:type="dxa"/>
              <w:bottom w:w="0" w:type="dxa"/>
              <w:right w:w="71" w:type="dxa"/>
            </w:tcMar>
            <w:vAlign w:val="bottom"/>
          </w:tcPr>
          <w:p w14:paraId="3513D895" w14:textId="01F2F78D"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96,5</w:t>
            </w:r>
          </w:p>
        </w:tc>
        <w:tc>
          <w:tcPr>
            <w:tcW w:w="439" w:type="pct"/>
            <w:tcBorders>
              <w:left w:val="single" w:sz="4" w:space="0" w:color="auto"/>
              <w:right w:val="single" w:sz="4" w:space="0" w:color="auto"/>
            </w:tcBorders>
            <w:tcMar>
              <w:top w:w="0" w:type="dxa"/>
              <w:left w:w="0" w:type="dxa"/>
              <w:bottom w:w="0" w:type="dxa"/>
              <w:right w:w="0" w:type="dxa"/>
            </w:tcMar>
            <w:vAlign w:val="bottom"/>
          </w:tcPr>
          <w:p w14:paraId="55689C00" w14:textId="2F2D9F00"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104,8</w:t>
            </w:r>
          </w:p>
        </w:tc>
        <w:tc>
          <w:tcPr>
            <w:tcW w:w="486" w:type="pct"/>
            <w:tcBorders>
              <w:left w:val="nil"/>
              <w:right w:val="single" w:sz="4" w:space="0" w:color="auto"/>
            </w:tcBorders>
            <w:tcMar>
              <w:top w:w="0" w:type="dxa"/>
              <w:left w:w="71" w:type="dxa"/>
              <w:bottom w:w="0" w:type="dxa"/>
              <w:right w:w="71" w:type="dxa"/>
            </w:tcMar>
            <w:vAlign w:val="bottom"/>
          </w:tcPr>
          <w:p w14:paraId="29359DF8" w14:textId="31AA311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130,8</w:t>
            </w:r>
          </w:p>
        </w:tc>
        <w:tc>
          <w:tcPr>
            <w:tcW w:w="487" w:type="pct"/>
            <w:tcBorders>
              <w:left w:val="nil"/>
              <w:right w:val="single" w:sz="4" w:space="0" w:color="auto"/>
            </w:tcBorders>
            <w:vAlign w:val="bottom"/>
          </w:tcPr>
          <w:p w14:paraId="08F9F123" w14:textId="3DC58B1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114,7</w:t>
            </w:r>
          </w:p>
        </w:tc>
        <w:tc>
          <w:tcPr>
            <w:tcW w:w="641" w:type="pct"/>
            <w:tcBorders>
              <w:left w:val="nil"/>
              <w:right w:val="single" w:sz="4" w:space="0" w:color="auto"/>
            </w:tcBorders>
            <w:tcMar>
              <w:top w:w="0" w:type="dxa"/>
              <w:left w:w="71" w:type="dxa"/>
              <w:bottom w:w="0" w:type="dxa"/>
              <w:right w:w="71" w:type="dxa"/>
            </w:tcMar>
            <w:vAlign w:val="bottom"/>
          </w:tcPr>
          <w:p w14:paraId="77A48E79" w14:textId="756374AD"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103,3</w:t>
            </w:r>
          </w:p>
        </w:tc>
      </w:tr>
      <w:tr w:rsidR="007B5E76" w:rsidRPr="00135B86" w14:paraId="59BF80A4"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28EF930"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1FAA8BC" w14:textId="62C4B559"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105,4</w:t>
            </w:r>
          </w:p>
        </w:tc>
        <w:tc>
          <w:tcPr>
            <w:tcW w:w="439" w:type="pct"/>
            <w:tcBorders>
              <w:left w:val="single" w:sz="4" w:space="0" w:color="auto"/>
              <w:right w:val="single" w:sz="4" w:space="0" w:color="auto"/>
            </w:tcBorders>
            <w:tcMar>
              <w:top w:w="0" w:type="dxa"/>
              <w:left w:w="71" w:type="dxa"/>
              <w:bottom w:w="0" w:type="dxa"/>
              <w:right w:w="71" w:type="dxa"/>
            </w:tcMar>
            <w:vAlign w:val="bottom"/>
          </w:tcPr>
          <w:p w14:paraId="38282FB4" w14:textId="2A0BBCAA"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96,5</w:t>
            </w:r>
          </w:p>
        </w:tc>
        <w:tc>
          <w:tcPr>
            <w:tcW w:w="439" w:type="pct"/>
            <w:tcBorders>
              <w:left w:val="single" w:sz="4" w:space="0" w:color="auto"/>
              <w:right w:val="single" w:sz="4" w:space="0" w:color="auto"/>
            </w:tcBorders>
            <w:tcMar>
              <w:top w:w="0" w:type="dxa"/>
              <w:left w:w="0" w:type="dxa"/>
              <w:bottom w:w="0" w:type="dxa"/>
              <w:right w:w="0" w:type="dxa"/>
            </w:tcMar>
            <w:vAlign w:val="bottom"/>
          </w:tcPr>
          <w:p w14:paraId="78BAEC85" w14:textId="15EC4A38"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104,9</w:t>
            </w:r>
          </w:p>
        </w:tc>
        <w:tc>
          <w:tcPr>
            <w:tcW w:w="486" w:type="pct"/>
            <w:tcBorders>
              <w:left w:val="nil"/>
              <w:right w:val="single" w:sz="4" w:space="0" w:color="auto"/>
            </w:tcBorders>
            <w:tcMar>
              <w:top w:w="0" w:type="dxa"/>
              <w:left w:w="71" w:type="dxa"/>
              <w:bottom w:w="0" w:type="dxa"/>
              <w:right w:w="71" w:type="dxa"/>
            </w:tcMar>
            <w:vAlign w:val="bottom"/>
          </w:tcPr>
          <w:p w14:paraId="3610AC3E" w14:textId="737312E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130,8</w:t>
            </w:r>
          </w:p>
        </w:tc>
        <w:tc>
          <w:tcPr>
            <w:tcW w:w="487" w:type="pct"/>
            <w:tcBorders>
              <w:left w:val="nil"/>
              <w:right w:val="single" w:sz="4" w:space="0" w:color="auto"/>
            </w:tcBorders>
            <w:vAlign w:val="bottom"/>
          </w:tcPr>
          <w:p w14:paraId="38AC9F2A" w14:textId="3CB04FB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114,7</w:t>
            </w:r>
          </w:p>
        </w:tc>
        <w:tc>
          <w:tcPr>
            <w:tcW w:w="641" w:type="pct"/>
            <w:tcBorders>
              <w:left w:val="nil"/>
              <w:right w:val="single" w:sz="4" w:space="0" w:color="auto"/>
            </w:tcBorders>
            <w:tcMar>
              <w:top w:w="0" w:type="dxa"/>
              <w:left w:w="71" w:type="dxa"/>
              <w:bottom w:w="0" w:type="dxa"/>
              <w:right w:w="71" w:type="dxa"/>
            </w:tcMar>
            <w:vAlign w:val="bottom"/>
          </w:tcPr>
          <w:p w14:paraId="5162E387" w14:textId="2C039680"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103,4</w:t>
            </w:r>
          </w:p>
        </w:tc>
      </w:tr>
      <w:tr w:rsidR="007B5E76" w:rsidRPr="00135B86" w14:paraId="36ABC7E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22B7022D"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Производство машин и оборудования,</w:t>
            </w:r>
            <w:r w:rsidRPr="00135B86">
              <w:rPr>
                <w:rFonts w:ascii="Arial" w:hAnsi="Arial" w:cs="Arial"/>
                <w:bCs/>
                <w:snapToGrid w:val="0"/>
                <w:sz w:val="18"/>
                <w:szCs w:val="18"/>
              </w:rPr>
              <w:br/>
              <w:t>не включенных в другие группировки</w:t>
            </w:r>
          </w:p>
        </w:tc>
        <w:tc>
          <w:tcPr>
            <w:tcW w:w="439" w:type="pct"/>
            <w:tcBorders>
              <w:left w:val="single" w:sz="4" w:space="0" w:color="auto"/>
              <w:right w:val="single" w:sz="4" w:space="0" w:color="auto"/>
            </w:tcBorders>
            <w:tcMar>
              <w:top w:w="0" w:type="dxa"/>
              <w:left w:w="71" w:type="dxa"/>
              <w:bottom w:w="0" w:type="dxa"/>
              <w:right w:w="71" w:type="dxa"/>
            </w:tcMar>
            <w:vAlign w:val="bottom"/>
          </w:tcPr>
          <w:p w14:paraId="61DB2FB8" w14:textId="5402FA38"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94,9</w:t>
            </w:r>
          </w:p>
        </w:tc>
        <w:tc>
          <w:tcPr>
            <w:tcW w:w="439" w:type="pct"/>
            <w:tcBorders>
              <w:left w:val="single" w:sz="4" w:space="0" w:color="auto"/>
              <w:right w:val="single" w:sz="4" w:space="0" w:color="auto"/>
            </w:tcBorders>
            <w:tcMar>
              <w:top w:w="0" w:type="dxa"/>
              <w:left w:w="71" w:type="dxa"/>
              <w:bottom w:w="0" w:type="dxa"/>
              <w:right w:w="71" w:type="dxa"/>
            </w:tcMar>
            <w:vAlign w:val="bottom"/>
          </w:tcPr>
          <w:p w14:paraId="30C2889A" w14:textId="4840C8BD"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97,4</w:t>
            </w:r>
          </w:p>
        </w:tc>
        <w:tc>
          <w:tcPr>
            <w:tcW w:w="439" w:type="pct"/>
            <w:tcBorders>
              <w:left w:val="single" w:sz="4" w:space="0" w:color="auto"/>
              <w:right w:val="single" w:sz="4" w:space="0" w:color="auto"/>
            </w:tcBorders>
            <w:tcMar>
              <w:top w:w="0" w:type="dxa"/>
              <w:left w:w="0" w:type="dxa"/>
              <w:bottom w:w="0" w:type="dxa"/>
              <w:right w:w="0" w:type="dxa"/>
            </w:tcMar>
            <w:vAlign w:val="bottom"/>
          </w:tcPr>
          <w:p w14:paraId="31FF3EDC" w14:textId="5A2AFACD"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96,3</w:t>
            </w:r>
          </w:p>
        </w:tc>
        <w:tc>
          <w:tcPr>
            <w:tcW w:w="486" w:type="pct"/>
            <w:tcBorders>
              <w:left w:val="nil"/>
              <w:right w:val="single" w:sz="4" w:space="0" w:color="auto"/>
            </w:tcBorders>
            <w:tcMar>
              <w:top w:w="0" w:type="dxa"/>
              <w:left w:w="71" w:type="dxa"/>
              <w:bottom w:w="0" w:type="dxa"/>
              <w:right w:w="71" w:type="dxa"/>
            </w:tcMar>
            <w:vAlign w:val="bottom"/>
          </w:tcPr>
          <w:p w14:paraId="281B3944" w14:textId="02726E7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110,3</w:t>
            </w:r>
          </w:p>
        </w:tc>
        <w:tc>
          <w:tcPr>
            <w:tcW w:w="487" w:type="pct"/>
            <w:tcBorders>
              <w:left w:val="nil"/>
              <w:right w:val="single" w:sz="4" w:space="0" w:color="auto"/>
            </w:tcBorders>
            <w:vAlign w:val="bottom"/>
          </w:tcPr>
          <w:p w14:paraId="3770BA26" w14:textId="1C60431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100,7</w:t>
            </w:r>
          </w:p>
        </w:tc>
        <w:tc>
          <w:tcPr>
            <w:tcW w:w="641" w:type="pct"/>
            <w:tcBorders>
              <w:left w:val="nil"/>
              <w:right w:val="single" w:sz="4" w:space="0" w:color="auto"/>
            </w:tcBorders>
            <w:tcMar>
              <w:top w:w="0" w:type="dxa"/>
              <w:left w:w="71" w:type="dxa"/>
              <w:bottom w:w="0" w:type="dxa"/>
              <w:right w:w="71" w:type="dxa"/>
            </w:tcMar>
            <w:vAlign w:val="bottom"/>
          </w:tcPr>
          <w:p w14:paraId="7AA2127A" w14:textId="26AE8170"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104,7</w:t>
            </w:r>
          </w:p>
        </w:tc>
      </w:tr>
      <w:tr w:rsidR="007B5E76" w:rsidRPr="00135B86" w14:paraId="7BD97053"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772002CA"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217E97C" w14:textId="4D2E7B5B"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94,9</w:t>
            </w:r>
          </w:p>
        </w:tc>
        <w:tc>
          <w:tcPr>
            <w:tcW w:w="439" w:type="pct"/>
            <w:tcBorders>
              <w:left w:val="single" w:sz="4" w:space="0" w:color="auto"/>
              <w:right w:val="single" w:sz="4" w:space="0" w:color="auto"/>
            </w:tcBorders>
            <w:tcMar>
              <w:top w:w="0" w:type="dxa"/>
              <w:left w:w="71" w:type="dxa"/>
              <w:bottom w:w="0" w:type="dxa"/>
              <w:right w:w="71" w:type="dxa"/>
            </w:tcMar>
            <w:vAlign w:val="bottom"/>
          </w:tcPr>
          <w:p w14:paraId="0A64F552" w14:textId="0F89FEFE"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97,4</w:t>
            </w:r>
          </w:p>
        </w:tc>
        <w:tc>
          <w:tcPr>
            <w:tcW w:w="439" w:type="pct"/>
            <w:tcBorders>
              <w:left w:val="single" w:sz="4" w:space="0" w:color="auto"/>
              <w:right w:val="single" w:sz="4" w:space="0" w:color="auto"/>
            </w:tcBorders>
            <w:tcMar>
              <w:top w:w="0" w:type="dxa"/>
              <w:left w:w="0" w:type="dxa"/>
              <w:bottom w:w="0" w:type="dxa"/>
              <w:right w:w="0" w:type="dxa"/>
            </w:tcMar>
            <w:vAlign w:val="bottom"/>
          </w:tcPr>
          <w:p w14:paraId="5E23F1E6" w14:textId="1ACFA368"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96,2</w:t>
            </w:r>
          </w:p>
        </w:tc>
        <w:tc>
          <w:tcPr>
            <w:tcW w:w="486" w:type="pct"/>
            <w:tcBorders>
              <w:left w:val="nil"/>
              <w:right w:val="single" w:sz="4" w:space="0" w:color="auto"/>
            </w:tcBorders>
            <w:tcMar>
              <w:top w:w="0" w:type="dxa"/>
              <w:left w:w="71" w:type="dxa"/>
              <w:bottom w:w="0" w:type="dxa"/>
              <w:right w:w="71" w:type="dxa"/>
            </w:tcMar>
            <w:vAlign w:val="bottom"/>
          </w:tcPr>
          <w:p w14:paraId="2403FDB7" w14:textId="211A816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110,1</w:t>
            </w:r>
          </w:p>
        </w:tc>
        <w:tc>
          <w:tcPr>
            <w:tcW w:w="487" w:type="pct"/>
            <w:tcBorders>
              <w:left w:val="nil"/>
              <w:right w:val="single" w:sz="4" w:space="0" w:color="auto"/>
            </w:tcBorders>
            <w:vAlign w:val="bottom"/>
          </w:tcPr>
          <w:p w14:paraId="4829244E" w14:textId="72E3DEC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100,7</w:t>
            </w:r>
          </w:p>
        </w:tc>
        <w:tc>
          <w:tcPr>
            <w:tcW w:w="641" w:type="pct"/>
            <w:tcBorders>
              <w:left w:val="nil"/>
              <w:right w:val="single" w:sz="4" w:space="0" w:color="auto"/>
            </w:tcBorders>
            <w:tcMar>
              <w:top w:w="0" w:type="dxa"/>
              <w:left w:w="71" w:type="dxa"/>
              <w:bottom w:w="0" w:type="dxa"/>
              <w:right w:w="71" w:type="dxa"/>
            </w:tcMar>
            <w:vAlign w:val="bottom"/>
          </w:tcPr>
          <w:p w14:paraId="6D62A178" w14:textId="0C4CC063"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104,8</w:t>
            </w:r>
          </w:p>
        </w:tc>
      </w:tr>
      <w:tr w:rsidR="007B5E76" w:rsidRPr="00135B86" w14:paraId="52DA8791"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5FB72A8B"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автотранспортных средств, прицепов </w:t>
            </w:r>
            <w:proofErr w:type="gramStart"/>
            <w:r w:rsidRPr="00135B86">
              <w:rPr>
                <w:rFonts w:ascii="Arial" w:hAnsi="Arial" w:cs="Arial"/>
                <w:bCs/>
                <w:snapToGrid w:val="0"/>
                <w:sz w:val="18"/>
                <w:szCs w:val="18"/>
              </w:rPr>
              <w:t>и  полуприцепов</w:t>
            </w:r>
            <w:proofErr w:type="gramEnd"/>
          </w:p>
        </w:tc>
        <w:tc>
          <w:tcPr>
            <w:tcW w:w="439" w:type="pct"/>
            <w:tcBorders>
              <w:left w:val="single" w:sz="4" w:space="0" w:color="auto"/>
              <w:right w:val="single" w:sz="4" w:space="0" w:color="auto"/>
            </w:tcBorders>
            <w:tcMar>
              <w:top w:w="0" w:type="dxa"/>
              <w:left w:w="71" w:type="dxa"/>
              <w:bottom w:w="0" w:type="dxa"/>
              <w:right w:w="71" w:type="dxa"/>
            </w:tcMar>
            <w:vAlign w:val="bottom"/>
          </w:tcPr>
          <w:p w14:paraId="10E80338" w14:textId="1CFE5FA6"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97,6</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FD04453" w14:textId="7C288C34"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103,1</w:t>
            </w:r>
          </w:p>
        </w:tc>
        <w:tc>
          <w:tcPr>
            <w:tcW w:w="439" w:type="pct"/>
            <w:tcBorders>
              <w:left w:val="single" w:sz="4" w:space="0" w:color="auto"/>
              <w:right w:val="single" w:sz="4" w:space="0" w:color="auto"/>
            </w:tcBorders>
            <w:tcMar>
              <w:top w:w="0" w:type="dxa"/>
              <w:left w:w="0" w:type="dxa"/>
              <w:bottom w:w="0" w:type="dxa"/>
              <w:right w:w="0" w:type="dxa"/>
            </w:tcMar>
            <w:vAlign w:val="bottom"/>
          </w:tcPr>
          <w:p w14:paraId="63D9FAD8" w14:textId="6828877F"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102,5</w:t>
            </w:r>
          </w:p>
        </w:tc>
        <w:tc>
          <w:tcPr>
            <w:tcW w:w="486" w:type="pct"/>
            <w:tcBorders>
              <w:left w:val="nil"/>
              <w:right w:val="single" w:sz="4" w:space="0" w:color="auto"/>
            </w:tcBorders>
            <w:tcMar>
              <w:top w:w="0" w:type="dxa"/>
              <w:left w:w="71" w:type="dxa"/>
              <w:bottom w:w="0" w:type="dxa"/>
              <w:right w:w="71" w:type="dxa"/>
            </w:tcMar>
            <w:vAlign w:val="bottom"/>
          </w:tcPr>
          <w:p w14:paraId="3C791061" w14:textId="20EE7ED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110,3</w:t>
            </w:r>
          </w:p>
        </w:tc>
        <w:tc>
          <w:tcPr>
            <w:tcW w:w="487" w:type="pct"/>
            <w:tcBorders>
              <w:left w:val="nil"/>
              <w:right w:val="single" w:sz="4" w:space="0" w:color="auto"/>
            </w:tcBorders>
            <w:vAlign w:val="bottom"/>
          </w:tcPr>
          <w:p w14:paraId="0B761FE6" w14:textId="368F375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106,1</w:t>
            </w:r>
          </w:p>
        </w:tc>
        <w:tc>
          <w:tcPr>
            <w:tcW w:w="641" w:type="pct"/>
            <w:tcBorders>
              <w:left w:val="nil"/>
              <w:right w:val="single" w:sz="4" w:space="0" w:color="auto"/>
            </w:tcBorders>
            <w:tcMar>
              <w:top w:w="0" w:type="dxa"/>
              <w:left w:w="71" w:type="dxa"/>
              <w:bottom w:w="0" w:type="dxa"/>
              <w:right w:w="71" w:type="dxa"/>
            </w:tcMar>
            <w:vAlign w:val="bottom"/>
          </w:tcPr>
          <w:p w14:paraId="4DB2790B" w14:textId="01EF4E6E"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103,8</w:t>
            </w:r>
          </w:p>
        </w:tc>
      </w:tr>
      <w:tr w:rsidR="007B5E76" w:rsidRPr="00135B86" w14:paraId="2F241857"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248FA716"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3609AF90" w14:textId="2EE69772"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97,4</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CA10679" w14:textId="203A0E50"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103,2</w:t>
            </w:r>
          </w:p>
        </w:tc>
        <w:tc>
          <w:tcPr>
            <w:tcW w:w="439" w:type="pct"/>
            <w:tcBorders>
              <w:left w:val="single" w:sz="4" w:space="0" w:color="auto"/>
              <w:right w:val="single" w:sz="4" w:space="0" w:color="auto"/>
            </w:tcBorders>
            <w:tcMar>
              <w:top w:w="0" w:type="dxa"/>
              <w:left w:w="0" w:type="dxa"/>
              <w:bottom w:w="0" w:type="dxa"/>
              <w:right w:w="0" w:type="dxa"/>
            </w:tcMar>
            <w:vAlign w:val="bottom"/>
          </w:tcPr>
          <w:p w14:paraId="38821DA9" w14:textId="3C1E2B89"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102,7</w:t>
            </w:r>
          </w:p>
        </w:tc>
        <w:tc>
          <w:tcPr>
            <w:tcW w:w="486" w:type="pct"/>
            <w:tcBorders>
              <w:left w:val="nil"/>
              <w:right w:val="single" w:sz="4" w:space="0" w:color="auto"/>
            </w:tcBorders>
            <w:tcMar>
              <w:top w:w="0" w:type="dxa"/>
              <w:left w:w="71" w:type="dxa"/>
              <w:bottom w:w="0" w:type="dxa"/>
              <w:right w:w="71" w:type="dxa"/>
            </w:tcMar>
            <w:vAlign w:val="bottom"/>
          </w:tcPr>
          <w:p w14:paraId="72B89DBB" w14:textId="765BD1E5"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110,4</w:t>
            </w:r>
          </w:p>
        </w:tc>
        <w:tc>
          <w:tcPr>
            <w:tcW w:w="487" w:type="pct"/>
            <w:tcBorders>
              <w:left w:val="nil"/>
              <w:right w:val="single" w:sz="4" w:space="0" w:color="auto"/>
            </w:tcBorders>
            <w:vAlign w:val="bottom"/>
          </w:tcPr>
          <w:p w14:paraId="2F87F7C2" w14:textId="28E16CF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106,1</w:t>
            </w:r>
          </w:p>
        </w:tc>
        <w:tc>
          <w:tcPr>
            <w:tcW w:w="641" w:type="pct"/>
            <w:tcBorders>
              <w:left w:val="nil"/>
              <w:right w:val="single" w:sz="4" w:space="0" w:color="auto"/>
            </w:tcBorders>
            <w:tcMar>
              <w:top w:w="0" w:type="dxa"/>
              <w:left w:w="71" w:type="dxa"/>
              <w:bottom w:w="0" w:type="dxa"/>
              <w:right w:w="71" w:type="dxa"/>
            </w:tcMar>
            <w:vAlign w:val="bottom"/>
          </w:tcPr>
          <w:p w14:paraId="0E38ABD1" w14:textId="1F435A8E"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103,5</w:t>
            </w:r>
          </w:p>
        </w:tc>
      </w:tr>
      <w:tr w:rsidR="007B5E76" w:rsidRPr="00135B86" w14:paraId="60DF0BC0"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6C689EA" w14:textId="77777777" w:rsidR="007B5E76" w:rsidRPr="00135B86" w:rsidRDefault="007B5E76" w:rsidP="007B5E76">
            <w:pPr>
              <w:spacing w:after="0" w:line="228" w:lineRule="auto"/>
              <w:ind w:left="213"/>
              <w:rPr>
                <w:rFonts w:ascii="Arial" w:hAnsi="Arial" w:cs="Arial"/>
                <w:bCs/>
                <w:snapToGrid w:val="0"/>
                <w:sz w:val="18"/>
                <w:szCs w:val="18"/>
              </w:rPr>
            </w:pPr>
            <w:r w:rsidRPr="00135B86">
              <w:rPr>
                <w:rFonts w:ascii="Arial" w:hAnsi="Arial" w:cs="Arial"/>
                <w:bCs/>
                <w:snapToGrid w:val="0"/>
                <w:sz w:val="18"/>
                <w:szCs w:val="18"/>
              </w:rPr>
              <w:t xml:space="preserve"> Производство мебели</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9A59459" w14:textId="6D8CCA04"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4038F8F7" w14:textId="1C45C721"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100,7</w:t>
            </w:r>
          </w:p>
        </w:tc>
        <w:tc>
          <w:tcPr>
            <w:tcW w:w="439" w:type="pct"/>
            <w:tcBorders>
              <w:left w:val="single" w:sz="4" w:space="0" w:color="auto"/>
              <w:right w:val="single" w:sz="4" w:space="0" w:color="auto"/>
            </w:tcBorders>
            <w:tcMar>
              <w:top w:w="0" w:type="dxa"/>
              <w:left w:w="0" w:type="dxa"/>
              <w:bottom w:w="0" w:type="dxa"/>
              <w:right w:w="0" w:type="dxa"/>
            </w:tcMar>
            <w:vAlign w:val="bottom"/>
          </w:tcPr>
          <w:p w14:paraId="64B40561" w14:textId="40046808"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693F386C" w14:textId="1F2FED3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107,2</w:t>
            </w:r>
          </w:p>
        </w:tc>
        <w:tc>
          <w:tcPr>
            <w:tcW w:w="487" w:type="pct"/>
            <w:tcBorders>
              <w:left w:val="nil"/>
              <w:right w:val="single" w:sz="4" w:space="0" w:color="auto"/>
            </w:tcBorders>
            <w:vAlign w:val="bottom"/>
          </w:tcPr>
          <w:p w14:paraId="39646D70" w14:textId="6D88056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100,9</w:t>
            </w:r>
          </w:p>
        </w:tc>
        <w:tc>
          <w:tcPr>
            <w:tcW w:w="641" w:type="pct"/>
            <w:tcBorders>
              <w:left w:val="nil"/>
              <w:right w:val="single" w:sz="4" w:space="0" w:color="auto"/>
            </w:tcBorders>
            <w:tcMar>
              <w:top w:w="0" w:type="dxa"/>
              <w:left w:w="71" w:type="dxa"/>
              <w:bottom w:w="0" w:type="dxa"/>
              <w:right w:w="71" w:type="dxa"/>
            </w:tcMar>
            <w:vAlign w:val="bottom"/>
          </w:tcPr>
          <w:p w14:paraId="5CC7323C" w14:textId="5DC74E53"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98,5</w:t>
            </w:r>
          </w:p>
        </w:tc>
      </w:tr>
      <w:tr w:rsidR="007B5E76" w:rsidRPr="00135B86" w14:paraId="2B5482B8"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7D2AA6D"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17E10419" w14:textId="2C984174"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E66E729" w14:textId="5CF94109"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100,7</w:t>
            </w:r>
          </w:p>
        </w:tc>
        <w:tc>
          <w:tcPr>
            <w:tcW w:w="439" w:type="pct"/>
            <w:tcBorders>
              <w:left w:val="single" w:sz="4" w:space="0" w:color="auto"/>
              <w:right w:val="single" w:sz="4" w:space="0" w:color="auto"/>
            </w:tcBorders>
            <w:tcMar>
              <w:top w:w="0" w:type="dxa"/>
              <w:left w:w="0" w:type="dxa"/>
              <w:bottom w:w="0" w:type="dxa"/>
              <w:right w:w="0" w:type="dxa"/>
            </w:tcMar>
            <w:vAlign w:val="bottom"/>
          </w:tcPr>
          <w:p w14:paraId="3CBECC96" w14:textId="0F5FA9A1"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7EBB7546" w14:textId="3AA7EC2B"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107,2</w:t>
            </w:r>
          </w:p>
        </w:tc>
        <w:tc>
          <w:tcPr>
            <w:tcW w:w="487" w:type="pct"/>
            <w:tcBorders>
              <w:left w:val="nil"/>
              <w:right w:val="single" w:sz="4" w:space="0" w:color="auto"/>
            </w:tcBorders>
            <w:vAlign w:val="bottom"/>
          </w:tcPr>
          <w:p w14:paraId="788EF603" w14:textId="65C7D48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100,9</w:t>
            </w:r>
          </w:p>
        </w:tc>
        <w:tc>
          <w:tcPr>
            <w:tcW w:w="641" w:type="pct"/>
            <w:tcBorders>
              <w:left w:val="nil"/>
              <w:right w:val="single" w:sz="4" w:space="0" w:color="auto"/>
            </w:tcBorders>
            <w:tcMar>
              <w:top w:w="0" w:type="dxa"/>
              <w:left w:w="71" w:type="dxa"/>
              <w:bottom w:w="0" w:type="dxa"/>
              <w:right w:w="71" w:type="dxa"/>
            </w:tcMar>
            <w:vAlign w:val="bottom"/>
          </w:tcPr>
          <w:p w14:paraId="1F80CD66" w14:textId="085040A2"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98,3</w:t>
            </w:r>
          </w:p>
        </w:tc>
      </w:tr>
      <w:tr w:rsidR="007B5E76" w:rsidRPr="00135B86" w14:paraId="05796B61"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4279D51"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snapToGrid w:val="0"/>
                <w:sz w:val="18"/>
                <w:szCs w:val="18"/>
              </w:rPr>
              <w:t>Производство прочих готовых изделий</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ECB0969" w14:textId="795CABE7"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E34EAF2" w14:textId="54211376"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tcMar>
              <w:top w:w="0" w:type="dxa"/>
              <w:left w:w="0" w:type="dxa"/>
              <w:bottom w:w="0" w:type="dxa"/>
              <w:right w:w="0" w:type="dxa"/>
            </w:tcMar>
            <w:vAlign w:val="bottom"/>
          </w:tcPr>
          <w:p w14:paraId="3F260BAC" w14:textId="24A4B676"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319AA372" w14:textId="2399A80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108,4</w:t>
            </w:r>
          </w:p>
        </w:tc>
        <w:tc>
          <w:tcPr>
            <w:tcW w:w="487" w:type="pct"/>
            <w:tcBorders>
              <w:left w:val="nil"/>
              <w:right w:val="single" w:sz="4" w:space="0" w:color="auto"/>
            </w:tcBorders>
            <w:vAlign w:val="bottom"/>
          </w:tcPr>
          <w:p w14:paraId="147D1DB7" w14:textId="45DA8577"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108,2</w:t>
            </w:r>
          </w:p>
        </w:tc>
        <w:tc>
          <w:tcPr>
            <w:tcW w:w="641" w:type="pct"/>
            <w:tcBorders>
              <w:left w:val="nil"/>
              <w:right w:val="single" w:sz="4" w:space="0" w:color="auto"/>
            </w:tcBorders>
            <w:tcMar>
              <w:top w:w="0" w:type="dxa"/>
              <w:left w:w="71" w:type="dxa"/>
              <w:bottom w:w="0" w:type="dxa"/>
              <w:right w:w="71" w:type="dxa"/>
            </w:tcMar>
            <w:vAlign w:val="bottom"/>
          </w:tcPr>
          <w:p w14:paraId="1EE9AC08" w14:textId="6D9325F2"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100,2</w:t>
            </w:r>
          </w:p>
        </w:tc>
      </w:tr>
      <w:tr w:rsidR="007B5E76" w:rsidRPr="00135B86" w14:paraId="30175512"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1E190BC2"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41E4C8B3" w14:textId="110D9B7A"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00F44FDA" w14:textId="24B7CFAB"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tcMar>
              <w:top w:w="0" w:type="dxa"/>
              <w:left w:w="0" w:type="dxa"/>
              <w:bottom w:w="0" w:type="dxa"/>
              <w:right w:w="0" w:type="dxa"/>
            </w:tcMar>
            <w:vAlign w:val="bottom"/>
          </w:tcPr>
          <w:p w14:paraId="37A802FC" w14:textId="2515A442"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43875E81" w14:textId="462FB4D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108,4</w:t>
            </w:r>
          </w:p>
        </w:tc>
        <w:tc>
          <w:tcPr>
            <w:tcW w:w="487" w:type="pct"/>
            <w:tcBorders>
              <w:left w:val="nil"/>
              <w:right w:val="single" w:sz="4" w:space="0" w:color="auto"/>
            </w:tcBorders>
            <w:vAlign w:val="bottom"/>
          </w:tcPr>
          <w:p w14:paraId="3B4161D1" w14:textId="6FFDC5FD"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108,2</w:t>
            </w:r>
          </w:p>
        </w:tc>
        <w:tc>
          <w:tcPr>
            <w:tcW w:w="641" w:type="pct"/>
            <w:tcBorders>
              <w:left w:val="nil"/>
              <w:right w:val="single" w:sz="4" w:space="0" w:color="auto"/>
            </w:tcBorders>
            <w:tcMar>
              <w:top w:w="0" w:type="dxa"/>
              <w:left w:w="71" w:type="dxa"/>
              <w:bottom w:w="0" w:type="dxa"/>
              <w:right w:w="71" w:type="dxa"/>
            </w:tcMar>
            <w:vAlign w:val="bottom"/>
          </w:tcPr>
          <w:p w14:paraId="5652586E" w14:textId="4D0B8FBB"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100,2</w:t>
            </w:r>
          </w:p>
        </w:tc>
      </w:tr>
      <w:tr w:rsidR="007B5E76" w:rsidRPr="00135B86" w14:paraId="70CFBCBD"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0A27569A" w14:textId="77777777" w:rsidR="007B5E76" w:rsidRPr="00135B86" w:rsidRDefault="007B5E76" w:rsidP="007B5E76">
            <w:pPr>
              <w:spacing w:after="0" w:line="228" w:lineRule="auto"/>
              <w:ind w:left="213"/>
              <w:rPr>
                <w:rFonts w:ascii="Arial" w:hAnsi="Arial" w:cs="Arial"/>
                <w:snapToGrid w:val="0"/>
                <w:sz w:val="18"/>
                <w:szCs w:val="18"/>
              </w:rPr>
            </w:pPr>
            <w:r w:rsidRPr="00135B86">
              <w:rPr>
                <w:rFonts w:ascii="Arial" w:hAnsi="Arial" w:cs="Arial"/>
                <w:snapToGrid w:val="0"/>
                <w:sz w:val="18"/>
                <w:szCs w:val="18"/>
              </w:rPr>
              <w:t>Ремонт и монтаж машин и оборудования</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2321B3A" w14:textId="4167CBBD"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74B4C45" w14:textId="086D02FC"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39" w:type="pct"/>
            <w:tcBorders>
              <w:left w:val="single" w:sz="4" w:space="0" w:color="auto"/>
              <w:right w:val="single" w:sz="4" w:space="0" w:color="auto"/>
            </w:tcBorders>
            <w:tcMar>
              <w:top w:w="0" w:type="dxa"/>
              <w:left w:w="0" w:type="dxa"/>
              <w:bottom w:w="0" w:type="dxa"/>
              <w:right w:w="0" w:type="dxa"/>
            </w:tcMar>
            <w:vAlign w:val="bottom"/>
          </w:tcPr>
          <w:p w14:paraId="1EB9E8DB" w14:textId="0DA5214E" w:rsidR="007B5E76" w:rsidRPr="00135B86" w:rsidRDefault="007B5E76" w:rsidP="007B5E76">
            <w:pPr>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5D26E1B7" w14:textId="544FF41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487" w:type="pct"/>
            <w:tcBorders>
              <w:left w:val="nil"/>
              <w:right w:val="single" w:sz="4" w:space="0" w:color="auto"/>
            </w:tcBorders>
            <w:vAlign w:val="bottom"/>
          </w:tcPr>
          <w:p w14:paraId="37AE0040" w14:textId="3CF44025"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sz w:val="18"/>
                <w:szCs w:val="18"/>
              </w:rPr>
            </w:pPr>
            <w:r>
              <w:rPr>
                <w:rFonts w:ascii="Arial CYR" w:hAnsi="Arial CYR" w:cs="Arial CYR"/>
                <w:sz w:val="18"/>
                <w:szCs w:val="18"/>
              </w:rPr>
              <w:t>100,0</w:t>
            </w:r>
          </w:p>
        </w:tc>
        <w:tc>
          <w:tcPr>
            <w:tcW w:w="641" w:type="pct"/>
            <w:tcBorders>
              <w:left w:val="nil"/>
              <w:right w:val="single" w:sz="4" w:space="0" w:color="auto"/>
            </w:tcBorders>
            <w:tcMar>
              <w:top w:w="0" w:type="dxa"/>
              <w:left w:w="71" w:type="dxa"/>
              <w:bottom w:w="0" w:type="dxa"/>
              <w:right w:w="71" w:type="dxa"/>
            </w:tcMar>
            <w:vAlign w:val="bottom"/>
          </w:tcPr>
          <w:p w14:paraId="294C57C4" w14:textId="179471D1" w:rsidR="007B5E76" w:rsidRPr="00135B86" w:rsidRDefault="007B5E76" w:rsidP="007B5E76">
            <w:pPr>
              <w:spacing w:after="0" w:line="240" w:lineRule="auto"/>
              <w:ind w:right="346"/>
              <w:jc w:val="right"/>
              <w:rPr>
                <w:rFonts w:ascii="Arial CYR" w:hAnsi="Arial CYR" w:cs="Arial CYR"/>
                <w:sz w:val="18"/>
                <w:szCs w:val="18"/>
              </w:rPr>
            </w:pPr>
            <w:r>
              <w:rPr>
                <w:rFonts w:ascii="Arial CYR" w:hAnsi="Arial CYR" w:cs="Arial CYR"/>
                <w:sz w:val="18"/>
                <w:szCs w:val="18"/>
              </w:rPr>
              <w:t>100,0</w:t>
            </w:r>
          </w:p>
        </w:tc>
      </w:tr>
      <w:tr w:rsidR="007B5E76" w:rsidRPr="00135B86" w14:paraId="731B3F5A" w14:textId="77777777" w:rsidTr="00C03B5A">
        <w:tc>
          <w:tcPr>
            <w:tcW w:w="2069" w:type="pct"/>
            <w:tcBorders>
              <w:left w:val="single" w:sz="4" w:space="0" w:color="auto"/>
              <w:right w:val="single" w:sz="4" w:space="0" w:color="auto"/>
            </w:tcBorders>
            <w:tcMar>
              <w:top w:w="0" w:type="dxa"/>
              <w:left w:w="0" w:type="dxa"/>
              <w:bottom w:w="0" w:type="dxa"/>
              <w:right w:w="0" w:type="dxa"/>
            </w:tcMar>
            <w:hideMark/>
          </w:tcPr>
          <w:p w14:paraId="6C8883E3" w14:textId="77777777" w:rsidR="007B5E76" w:rsidRPr="00135B86" w:rsidRDefault="007B5E76" w:rsidP="007B5E76">
            <w:pPr>
              <w:spacing w:after="0" w:line="228" w:lineRule="auto"/>
              <w:ind w:left="213"/>
              <w:rPr>
                <w:rFonts w:ascii="Arial" w:hAnsi="Arial" w:cs="Arial"/>
                <w:i/>
                <w:snapToGrid w:val="0"/>
                <w:sz w:val="18"/>
                <w:szCs w:val="18"/>
              </w:rPr>
            </w:pPr>
            <w:r w:rsidRPr="00135B86">
              <w:rPr>
                <w:rFonts w:ascii="Arial" w:hAnsi="Arial" w:cs="Arial"/>
                <w:bCs/>
                <w:i/>
                <w:snapToGrid w:val="0"/>
                <w:sz w:val="18"/>
                <w:szCs w:val="18"/>
              </w:rPr>
              <w:t>- внутренний рынок</w:t>
            </w:r>
          </w:p>
        </w:tc>
        <w:tc>
          <w:tcPr>
            <w:tcW w:w="439" w:type="pct"/>
            <w:tcBorders>
              <w:left w:val="single" w:sz="4" w:space="0" w:color="auto"/>
              <w:right w:val="single" w:sz="4" w:space="0" w:color="auto"/>
            </w:tcBorders>
            <w:tcMar>
              <w:top w:w="0" w:type="dxa"/>
              <w:left w:w="71" w:type="dxa"/>
              <w:bottom w:w="0" w:type="dxa"/>
              <w:right w:w="71" w:type="dxa"/>
            </w:tcMar>
            <w:vAlign w:val="bottom"/>
          </w:tcPr>
          <w:p w14:paraId="4C388497" w14:textId="70E82784"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tcMar>
              <w:top w:w="0" w:type="dxa"/>
              <w:left w:w="71" w:type="dxa"/>
              <w:bottom w:w="0" w:type="dxa"/>
              <w:right w:w="71" w:type="dxa"/>
            </w:tcMar>
            <w:vAlign w:val="bottom"/>
          </w:tcPr>
          <w:p w14:paraId="2F4368B4" w14:textId="738897BF"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right w:val="single" w:sz="4" w:space="0" w:color="auto"/>
            </w:tcBorders>
            <w:tcMar>
              <w:top w:w="0" w:type="dxa"/>
              <w:left w:w="0" w:type="dxa"/>
              <w:bottom w:w="0" w:type="dxa"/>
              <w:right w:w="0" w:type="dxa"/>
            </w:tcMar>
            <w:vAlign w:val="bottom"/>
          </w:tcPr>
          <w:p w14:paraId="48147EAF" w14:textId="5AA7866E"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6" w:type="pct"/>
            <w:tcBorders>
              <w:left w:val="nil"/>
              <w:right w:val="single" w:sz="4" w:space="0" w:color="auto"/>
            </w:tcBorders>
            <w:tcMar>
              <w:top w:w="0" w:type="dxa"/>
              <w:left w:w="71" w:type="dxa"/>
              <w:bottom w:w="0" w:type="dxa"/>
              <w:right w:w="71" w:type="dxa"/>
            </w:tcMar>
            <w:vAlign w:val="bottom"/>
          </w:tcPr>
          <w:p w14:paraId="554CC961" w14:textId="2723A769"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7" w:type="pct"/>
            <w:tcBorders>
              <w:left w:val="nil"/>
              <w:right w:val="single" w:sz="4" w:space="0" w:color="auto"/>
            </w:tcBorders>
            <w:vAlign w:val="bottom"/>
          </w:tcPr>
          <w:p w14:paraId="7DD664DA" w14:textId="56BFCEF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641" w:type="pct"/>
            <w:tcBorders>
              <w:left w:val="nil"/>
              <w:right w:val="single" w:sz="4" w:space="0" w:color="auto"/>
            </w:tcBorders>
            <w:tcMar>
              <w:top w:w="0" w:type="dxa"/>
              <w:left w:w="71" w:type="dxa"/>
              <w:bottom w:w="0" w:type="dxa"/>
              <w:right w:w="71" w:type="dxa"/>
            </w:tcMar>
            <w:vAlign w:val="bottom"/>
          </w:tcPr>
          <w:p w14:paraId="24E7FE80" w14:textId="3D97082C"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100,0</w:t>
            </w:r>
          </w:p>
        </w:tc>
      </w:tr>
      <w:tr w:rsidR="007B5E76" w:rsidRPr="00135B86" w14:paraId="5E244D31" w14:textId="77777777" w:rsidTr="00E7271C">
        <w:tc>
          <w:tcPr>
            <w:tcW w:w="2069" w:type="pct"/>
            <w:tcBorders>
              <w:left w:val="single" w:sz="4" w:space="0" w:color="auto"/>
              <w:right w:val="single" w:sz="4" w:space="0" w:color="auto"/>
            </w:tcBorders>
            <w:tcMar>
              <w:top w:w="0" w:type="dxa"/>
              <w:left w:w="0" w:type="dxa"/>
              <w:bottom w:w="0" w:type="dxa"/>
              <w:right w:w="0" w:type="dxa"/>
            </w:tcMar>
            <w:vAlign w:val="bottom"/>
            <w:hideMark/>
          </w:tcPr>
          <w:p w14:paraId="775A4B24" w14:textId="77777777" w:rsidR="007B5E76" w:rsidRPr="00135B86" w:rsidRDefault="007B5E76" w:rsidP="007B5E76">
            <w:pPr>
              <w:spacing w:after="0" w:line="228" w:lineRule="auto"/>
              <w:rPr>
                <w:rFonts w:ascii="Arial" w:hAnsi="Arial" w:cs="Arial"/>
                <w:b/>
                <w:bCs/>
                <w:snapToGrid w:val="0"/>
                <w:sz w:val="18"/>
                <w:szCs w:val="18"/>
              </w:rPr>
            </w:pPr>
            <w:r w:rsidRPr="00135B86">
              <w:rPr>
                <w:rFonts w:ascii="Arial" w:hAnsi="Arial" w:cs="Arial"/>
                <w:b/>
                <w:bCs/>
                <w:snapToGrid w:val="0"/>
                <w:sz w:val="18"/>
                <w:szCs w:val="18"/>
              </w:rPr>
              <w:t>Обеспечение электрической энергией, газом и паром; кондиционирование воздуха</w:t>
            </w:r>
          </w:p>
        </w:tc>
        <w:tc>
          <w:tcPr>
            <w:tcW w:w="439" w:type="pct"/>
            <w:tcBorders>
              <w:left w:val="single" w:sz="4" w:space="0" w:color="auto"/>
              <w:right w:val="single" w:sz="4" w:space="0" w:color="auto"/>
            </w:tcBorders>
            <w:tcMar>
              <w:top w:w="0" w:type="dxa"/>
              <w:left w:w="71" w:type="dxa"/>
              <w:bottom w:w="0" w:type="dxa"/>
              <w:right w:w="71" w:type="dxa"/>
            </w:tcMar>
            <w:vAlign w:val="bottom"/>
          </w:tcPr>
          <w:p w14:paraId="5E019033" w14:textId="27ED2BEC"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99,2</w:t>
            </w:r>
          </w:p>
        </w:tc>
        <w:tc>
          <w:tcPr>
            <w:tcW w:w="439" w:type="pct"/>
            <w:tcBorders>
              <w:left w:val="single" w:sz="4" w:space="0" w:color="auto"/>
              <w:right w:val="single" w:sz="4" w:space="0" w:color="auto"/>
            </w:tcBorders>
            <w:tcMar>
              <w:top w:w="0" w:type="dxa"/>
              <w:left w:w="71" w:type="dxa"/>
              <w:bottom w:w="0" w:type="dxa"/>
              <w:right w:w="71" w:type="dxa"/>
            </w:tcMar>
            <w:vAlign w:val="bottom"/>
          </w:tcPr>
          <w:p w14:paraId="7D05D28F" w14:textId="27B5DA62"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99,3</w:t>
            </w:r>
          </w:p>
        </w:tc>
        <w:tc>
          <w:tcPr>
            <w:tcW w:w="439" w:type="pct"/>
            <w:tcBorders>
              <w:left w:val="single" w:sz="4" w:space="0" w:color="auto"/>
              <w:right w:val="single" w:sz="4" w:space="0" w:color="auto"/>
            </w:tcBorders>
            <w:tcMar>
              <w:top w:w="0" w:type="dxa"/>
              <w:left w:w="0" w:type="dxa"/>
              <w:bottom w:w="0" w:type="dxa"/>
              <w:right w:w="0" w:type="dxa"/>
            </w:tcMar>
            <w:vAlign w:val="bottom"/>
          </w:tcPr>
          <w:p w14:paraId="636BB694" w14:textId="1C3DBD1E"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99,8</w:t>
            </w:r>
          </w:p>
        </w:tc>
        <w:tc>
          <w:tcPr>
            <w:tcW w:w="486" w:type="pct"/>
            <w:tcBorders>
              <w:left w:val="nil"/>
              <w:right w:val="single" w:sz="4" w:space="0" w:color="auto"/>
            </w:tcBorders>
            <w:tcMar>
              <w:top w:w="0" w:type="dxa"/>
              <w:left w:w="71" w:type="dxa"/>
              <w:bottom w:w="0" w:type="dxa"/>
              <w:right w:w="71" w:type="dxa"/>
            </w:tcMar>
            <w:vAlign w:val="bottom"/>
          </w:tcPr>
          <w:p w14:paraId="364824B5" w14:textId="45C535A3"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100,0</w:t>
            </w:r>
          </w:p>
        </w:tc>
        <w:tc>
          <w:tcPr>
            <w:tcW w:w="487" w:type="pct"/>
            <w:tcBorders>
              <w:left w:val="nil"/>
              <w:right w:val="single" w:sz="4" w:space="0" w:color="auto"/>
            </w:tcBorders>
            <w:vAlign w:val="bottom"/>
          </w:tcPr>
          <w:p w14:paraId="08B4FE89" w14:textId="6A43BC7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100,0</w:t>
            </w:r>
          </w:p>
        </w:tc>
        <w:tc>
          <w:tcPr>
            <w:tcW w:w="641" w:type="pct"/>
            <w:tcBorders>
              <w:left w:val="nil"/>
              <w:right w:val="single" w:sz="4" w:space="0" w:color="auto"/>
            </w:tcBorders>
            <w:tcMar>
              <w:top w:w="0" w:type="dxa"/>
              <w:left w:w="71" w:type="dxa"/>
              <w:bottom w:w="0" w:type="dxa"/>
              <w:right w:w="71" w:type="dxa"/>
            </w:tcMar>
            <w:vAlign w:val="bottom"/>
          </w:tcPr>
          <w:p w14:paraId="22958BE3" w14:textId="2CEC54AB" w:rsidR="007B5E76" w:rsidRPr="00135B86" w:rsidRDefault="007B5E76" w:rsidP="007B5E76">
            <w:pPr>
              <w:spacing w:after="0" w:line="240" w:lineRule="auto"/>
              <w:ind w:right="346"/>
              <w:jc w:val="right"/>
              <w:rPr>
                <w:rFonts w:ascii="Arial CYR" w:hAnsi="Arial CYR" w:cs="Arial CYR"/>
                <w:b/>
                <w:sz w:val="18"/>
                <w:szCs w:val="18"/>
              </w:rPr>
            </w:pPr>
            <w:r>
              <w:rPr>
                <w:rFonts w:ascii="Arial CYR" w:hAnsi="Arial CYR" w:cs="Arial CYR"/>
                <w:b/>
                <w:sz w:val="18"/>
                <w:szCs w:val="18"/>
              </w:rPr>
              <w:t>106,3</w:t>
            </w:r>
          </w:p>
        </w:tc>
      </w:tr>
      <w:tr w:rsidR="007B5E76" w:rsidRPr="00135B86" w14:paraId="3DBC43F2" w14:textId="77777777" w:rsidTr="00E7271C">
        <w:tc>
          <w:tcPr>
            <w:tcW w:w="2069" w:type="pct"/>
            <w:tcBorders>
              <w:left w:val="single" w:sz="4" w:space="0" w:color="auto"/>
              <w:bottom w:val="single" w:sz="18" w:space="0" w:color="auto"/>
              <w:right w:val="single" w:sz="4" w:space="0" w:color="auto"/>
            </w:tcBorders>
            <w:tcMar>
              <w:top w:w="0" w:type="dxa"/>
              <w:left w:w="0" w:type="dxa"/>
              <w:bottom w:w="0" w:type="dxa"/>
              <w:right w:w="0" w:type="dxa"/>
            </w:tcMar>
            <w:hideMark/>
          </w:tcPr>
          <w:p w14:paraId="31B246D0" w14:textId="77777777" w:rsidR="007B5E76" w:rsidRPr="00135B86" w:rsidRDefault="007B5E76" w:rsidP="007B5E76">
            <w:pPr>
              <w:spacing w:after="0" w:line="228" w:lineRule="auto"/>
              <w:rPr>
                <w:rFonts w:ascii="Arial" w:hAnsi="Arial" w:cs="Arial"/>
                <w:bCs/>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bottom w:val="single" w:sz="18" w:space="0" w:color="auto"/>
              <w:right w:val="single" w:sz="4" w:space="0" w:color="auto"/>
            </w:tcBorders>
            <w:tcMar>
              <w:top w:w="0" w:type="dxa"/>
              <w:left w:w="71" w:type="dxa"/>
              <w:bottom w:w="0" w:type="dxa"/>
              <w:right w:w="71" w:type="dxa"/>
            </w:tcMar>
            <w:vAlign w:val="bottom"/>
          </w:tcPr>
          <w:p w14:paraId="1F5376A0" w14:textId="16ED97FC"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99,2</w:t>
            </w:r>
          </w:p>
        </w:tc>
        <w:tc>
          <w:tcPr>
            <w:tcW w:w="439" w:type="pct"/>
            <w:tcBorders>
              <w:left w:val="single" w:sz="4" w:space="0" w:color="auto"/>
              <w:bottom w:val="single" w:sz="18" w:space="0" w:color="auto"/>
              <w:right w:val="single" w:sz="4" w:space="0" w:color="auto"/>
            </w:tcBorders>
            <w:tcMar>
              <w:top w:w="0" w:type="dxa"/>
              <w:left w:w="71" w:type="dxa"/>
              <w:bottom w:w="0" w:type="dxa"/>
              <w:right w:w="71" w:type="dxa"/>
            </w:tcMar>
            <w:vAlign w:val="bottom"/>
          </w:tcPr>
          <w:p w14:paraId="5FFAA287" w14:textId="0F130AD4"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99,3</w:t>
            </w:r>
          </w:p>
        </w:tc>
        <w:tc>
          <w:tcPr>
            <w:tcW w:w="439" w:type="pct"/>
            <w:tcBorders>
              <w:left w:val="single" w:sz="4" w:space="0" w:color="auto"/>
              <w:bottom w:val="single" w:sz="18" w:space="0" w:color="auto"/>
              <w:right w:val="single" w:sz="4" w:space="0" w:color="auto"/>
            </w:tcBorders>
            <w:tcMar>
              <w:top w:w="0" w:type="dxa"/>
              <w:left w:w="0" w:type="dxa"/>
              <w:bottom w:w="0" w:type="dxa"/>
              <w:right w:w="0" w:type="dxa"/>
            </w:tcMar>
            <w:vAlign w:val="bottom"/>
          </w:tcPr>
          <w:p w14:paraId="2D39FD0B" w14:textId="6CA1AA12"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99,8</w:t>
            </w:r>
          </w:p>
        </w:tc>
        <w:tc>
          <w:tcPr>
            <w:tcW w:w="486" w:type="pct"/>
            <w:tcBorders>
              <w:left w:val="nil"/>
              <w:bottom w:val="single" w:sz="18" w:space="0" w:color="auto"/>
              <w:right w:val="single" w:sz="4" w:space="0" w:color="auto"/>
            </w:tcBorders>
            <w:tcMar>
              <w:top w:w="0" w:type="dxa"/>
              <w:left w:w="71" w:type="dxa"/>
              <w:bottom w:w="0" w:type="dxa"/>
              <w:right w:w="71" w:type="dxa"/>
            </w:tcMar>
            <w:vAlign w:val="bottom"/>
          </w:tcPr>
          <w:p w14:paraId="24AD6D55" w14:textId="3D8EA7CE"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87" w:type="pct"/>
            <w:tcBorders>
              <w:left w:val="nil"/>
              <w:bottom w:val="single" w:sz="18" w:space="0" w:color="auto"/>
              <w:right w:val="single" w:sz="4" w:space="0" w:color="auto"/>
            </w:tcBorders>
            <w:vAlign w:val="bottom"/>
          </w:tcPr>
          <w:p w14:paraId="2C4823A8" w14:textId="37204FF6"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641" w:type="pct"/>
            <w:tcBorders>
              <w:left w:val="nil"/>
              <w:bottom w:val="single" w:sz="18" w:space="0" w:color="auto"/>
              <w:right w:val="single" w:sz="4" w:space="0" w:color="auto"/>
            </w:tcBorders>
            <w:tcMar>
              <w:top w:w="0" w:type="dxa"/>
              <w:left w:w="71" w:type="dxa"/>
              <w:bottom w:w="0" w:type="dxa"/>
              <w:right w:w="71" w:type="dxa"/>
            </w:tcMar>
            <w:vAlign w:val="bottom"/>
          </w:tcPr>
          <w:p w14:paraId="668CAC56" w14:textId="6D5ECEB2" w:rsidR="007B5E76" w:rsidRPr="00135B86" w:rsidRDefault="007B5E76" w:rsidP="007B5E76">
            <w:pPr>
              <w:spacing w:after="0" w:line="240" w:lineRule="auto"/>
              <w:ind w:right="346"/>
              <w:jc w:val="right"/>
              <w:rPr>
                <w:rFonts w:ascii="Arial CYR" w:hAnsi="Arial CYR" w:cs="Arial CYR"/>
                <w:i/>
                <w:sz w:val="18"/>
                <w:szCs w:val="18"/>
              </w:rPr>
            </w:pPr>
            <w:r>
              <w:rPr>
                <w:rFonts w:ascii="Arial CYR" w:hAnsi="Arial CYR" w:cs="Arial CYR"/>
                <w:i/>
                <w:sz w:val="18"/>
                <w:szCs w:val="18"/>
              </w:rPr>
              <w:t>106,3</w:t>
            </w:r>
          </w:p>
        </w:tc>
      </w:tr>
      <w:tr w:rsidR="007B5E76" w:rsidRPr="00135B86" w14:paraId="58E4B189" w14:textId="77777777" w:rsidTr="00E7271C">
        <w:tc>
          <w:tcPr>
            <w:tcW w:w="2069" w:type="pct"/>
            <w:tcBorders>
              <w:top w:val="single" w:sz="18" w:space="0" w:color="auto"/>
              <w:left w:val="single" w:sz="4" w:space="0" w:color="auto"/>
              <w:right w:val="single" w:sz="4" w:space="0" w:color="auto"/>
            </w:tcBorders>
            <w:tcMar>
              <w:top w:w="0" w:type="dxa"/>
              <w:left w:w="0" w:type="dxa"/>
              <w:bottom w:w="0" w:type="dxa"/>
              <w:right w:w="0" w:type="dxa"/>
            </w:tcMar>
            <w:hideMark/>
          </w:tcPr>
          <w:p w14:paraId="7A87798C" w14:textId="77777777" w:rsidR="007B5E76" w:rsidRPr="00135B86" w:rsidRDefault="007B5E76" w:rsidP="007B5E76">
            <w:pPr>
              <w:spacing w:after="0" w:line="228" w:lineRule="auto"/>
              <w:rPr>
                <w:rFonts w:ascii="Arial" w:hAnsi="Arial" w:cs="Arial"/>
                <w:b/>
                <w:bCs/>
                <w:snapToGrid w:val="0"/>
                <w:sz w:val="18"/>
                <w:szCs w:val="18"/>
              </w:rPr>
            </w:pPr>
            <w:r w:rsidRPr="00135B86">
              <w:rPr>
                <w:rFonts w:ascii="Arial" w:hAnsi="Arial" w:cs="Arial"/>
                <w:b/>
                <w:bCs/>
                <w:snapToGrid w:val="0"/>
                <w:sz w:val="18"/>
                <w:szCs w:val="18"/>
              </w:rPr>
              <w:lastRenderedPageBreak/>
              <w:t>Водоснабжение; водоотведение, организация сбора и утилизации отходов, деятельность по ликвидации загрязнений</w:t>
            </w:r>
          </w:p>
        </w:tc>
        <w:tc>
          <w:tcPr>
            <w:tcW w:w="439" w:type="pct"/>
            <w:tcBorders>
              <w:top w:val="single" w:sz="18" w:space="0" w:color="auto"/>
              <w:left w:val="single" w:sz="4" w:space="0" w:color="auto"/>
              <w:right w:val="single" w:sz="4" w:space="0" w:color="auto"/>
            </w:tcBorders>
            <w:tcMar>
              <w:top w:w="0" w:type="dxa"/>
              <w:left w:w="71" w:type="dxa"/>
              <w:bottom w:w="0" w:type="dxa"/>
              <w:right w:w="71" w:type="dxa"/>
            </w:tcMar>
            <w:vAlign w:val="bottom"/>
          </w:tcPr>
          <w:p w14:paraId="3A4ED982" w14:textId="69D96516"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100,0</w:t>
            </w:r>
          </w:p>
        </w:tc>
        <w:tc>
          <w:tcPr>
            <w:tcW w:w="439" w:type="pct"/>
            <w:tcBorders>
              <w:top w:val="single" w:sz="18" w:space="0" w:color="auto"/>
              <w:left w:val="single" w:sz="4" w:space="0" w:color="auto"/>
              <w:right w:val="single" w:sz="4" w:space="0" w:color="auto"/>
            </w:tcBorders>
            <w:tcMar>
              <w:top w:w="0" w:type="dxa"/>
              <w:left w:w="71" w:type="dxa"/>
              <w:bottom w:w="0" w:type="dxa"/>
              <w:right w:w="71" w:type="dxa"/>
            </w:tcMar>
            <w:vAlign w:val="bottom"/>
          </w:tcPr>
          <w:p w14:paraId="7DFB2E8F" w14:textId="4DD78362"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100,0</w:t>
            </w:r>
          </w:p>
        </w:tc>
        <w:tc>
          <w:tcPr>
            <w:tcW w:w="439" w:type="pct"/>
            <w:tcBorders>
              <w:top w:val="single" w:sz="18" w:space="0" w:color="auto"/>
              <w:left w:val="single" w:sz="4" w:space="0" w:color="auto"/>
              <w:right w:val="single" w:sz="4" w:space="0" w:color="auto"/>
            </w:tcBorders>
            <w:tcMar>
              <w:top w:w="0" w:type="dxa"/>
              <w:left w:w="0" w:type="dxa"/>
              <w:bottom w:w="0" w:type="dxa"/>
              <w:right w:w="0" w:type="dxa"/>
            </w:tcMar>
            <w:vAlign w:val="bottom"/>
          </w:tcPr>
          <w:p w14:paraId="28361817" w14:textId="03472ADF" w:rsidR="007B5E76" w:rsidRPr="00135B86" w:rsidRDefault="007B5E76" w:rsidP="007B5E76">
            <w:pPr>
              <w:spacing w:after="0" w:line="228" w:lineRule="auto"/>
              <w:ind w:right="113"/>
              <w:jc w:val="right"/>
              <w:rPr>
                <w:rFonts w:ascii="Arial CYR" w:hAnsi="Arial CYR" w:cs="Arial CYR"/>
                <w:b/>
                <w:sz w:val="18"/>
                <w:szCs w:val="18"/>
              </w:rPr>
            </w:pPr>
            <w:r>
              <w:rPr>
                <w:rFonts w:ascii="Arial CYR" w:hAnsi="Arial CYR" w:cs="Arial CYR"/>
                <w:b/>
                <w:sz w:val="18"/>
                <w:szCs w:val="18"/>
              </w:rPr>
              <w:t>100,6</w:t>
            </w:r>
          </w:p>
        </w:tc>
        <w:tc>
          <w:tcPr>
            <w:tcW w:w="486" w:type="pct"/>
            <w:tcBorders>
              <w:top w:val="single" w:sz="18" w:space="0" w:color="auto"/>
              <w:left w:val="nil"/>
              <w:right w:val="single" w:sz="4" w:space="0" w:color="auto"/>
            </w:tcBorders>
            <w:tcMar>
              <w:top w:w="0" w:type="dxa"/>
              <w:left w:w="71" w:type="dxa"/>
              <w:bottom w:w="0" w:type="dxa"/>
              <w:right w:w="71" w:type="dxa"/>
            </w:tcMar>
            <w:vAlign w:val="bottom"/>
          </w:tcPr>
          <w:p w14:paraId="3E46F2D0" w14:textId="45421814"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98,7</w:t>
            </w:r>
          </w:p>
        </w:tc>
        <w:tc>
          <w:tcPr>
            <w:tcW w:w="487" w:type="pct"/>
            <w:tcBorders>
              <w:top w:val="single" w:sz="18" w:space="0" w:color="auto"/>
              <w:left w:val="nil"/>
              <w:right w:val="single" w:sz="4" w:space="0" w:color="auto"/>
            </w:tcBorders>
            <w:vAlign w:val="bottom"/>
          </w:tcPr>
          <w:p w14:paraId="42DDE1D7" w14:textId="5D079D1A"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b/>
                <w:sz w:val="18"/>
                <w:szCs w:val="18"/>
              </w:rPr>
            </w:pPr>
            <w:r>
              <w:rPr>
                <w:rFonts w:ascii="Arial CYR" w:hAnsi="Arial CYR" w:cs="Arial CYR"/>
                <w:b/>
                <w:sz w:val="18"/>
                <w:szCs w:val="18"/>
              </w:rPr>
              <w:t>100,2</w:t>
            </w:r>
          </w:p>
        </w:tc>
        <w:tc>
          <w:tcPr>
            <w:tcW w:w="641" w:type="pct"/>
            <w:tcBorders>
              <w:top w:val="single" w:sz="18" w:space="0" w:color="auto"/>
              <w:left w:val="nil"/>
              <w:right w:val="single" w:sz="4" w:space="0" w:color="auto"/>
            </w:tcBorders>
            <w:tcMar>
              <w:top w:w="0" w:type="dxa"/>
              <w:left w:w="71" w:type="dxa"/>
              <w:bottom w:w="0" w:type="dxa"/>
              <w:right w:w="71" w:type="dxa"/>
            </w:tcMar>
            <w:vAlign w:val="bottom"/>
          </w:tcPr>
          <w:p w14:paraId="552DCB7F" w14:textId="3C0B0BEE" w:rsidR="007B5E76" w:rsidRPr="00135B86" w:rsidRDefault="007B5E76" w:rsidP="007B5E76">
            <w:pPr>
              <w:spacing w:after="0" w:line="240" w:lineRule="auto"/>
              <w:ind w:right="346"/>
              <w:jc w:val="right"/>
              <w:rPr>
                <w:rFonts w:ascii="Arial CYR" w:hAnsi="Arial CYR" w:cs="Arial CYR"/>
                <w:b/>
                <w:sz w:val="18"/>
                <w:szCs w:val="18"/>
              </w:rPr>
            </w:pPr>
            <w:r>
              <w:rPr>
                <w:rFonts w:ascii="Arial CYR" w:hAnsi="Arial CYR" w:cs="Arial CYR"/>
                <w:b/>
                <w:sz w:val="18"/>
                <w:szCs w:val="18"/>
              </w:rPr>
              <w:t>102,3</w:t>
            </w:r>
          </w:p>
        </w:tc>
      </w:tr>
      <w:tr w:rsidR="007B5E76" w:rsidRPr="00135B86" w14:paraId="710C9CBB" w14:textId="77777777" w:rsidTr="00C03B5A">
        <w:tc>
          <w:tcPr>
            <w:tcW w:w="2069" w:type="pct"/>
            <w:tcBorders>
              <w:left w:val="single" w:sz="4" w:space="0" w:color="auto"/>
              <w:bottom w:val="single" w:sz="18" w:space="0" w:color="auto"/>
              <w:right w:val="single" w:sz="4" w:space="0" w:color="auto"/>
            </w:tcBorders>
            <w:tcMar>
              <w:top w:w="0" w:type="dxa"/>
              <w:left w:w="0" w:type="dxa"/>
              <w:bottom w:w="0" w:type="dxa"/>
              <w:right w:w="0" w:type="dxa"/>
            </w:tcMar>
            <w:hideMark/>
          </w:tcPr>
          <w:p w14:paraId="587BABE9" w14:textId="77777777" w:rsidR="007B5E76" w:rsidRPr="00135B86" w:rsidRDefault="007B5E76" w:rsidP="007B5E76">
            <w:pPr>
              <w:spacing w:after="0" w:line="228" w:lineRule="auto"/>
              <w:rPr>
                <w:rFonts w:ascii="Arial" w:hAnsi="Arial" w:cs="Arial"/>
                <w:i/>
                <w:snapToGrid w:val="0"/>
                <w:sz w:val="18"/>
                <w:szCs w:val="18"/>
              </w:rPr>
            </w:pPr>
            <w:r w:rsidRPr="00135B86">
              <w:rPr>
                <w:rFonts w:ascii="Arial" w:hAnsi="Arial" w:cs="Arial"/>
                <w:bCs/>
                <w:i/>
                <w:snapToGrid w:val="0"/>
                <w:sz w:val="18"/>
                <w:szCs w:val="18"/>
              </w:rPr>
              <w:t xml:space="preserve"> - внутренний рынок</w:t>
            </w:r>
          </w:p>
        </w:tc>
        <w:tc>
          <w:tcPr>
            <w:tcW w:w="439" w:type="pct"/>
            <w:tcBorders>
              <w:left w:val="single" w:sz="4" w:space="0" w:color="auto"/>
              <w:bottom w:val="single" w:sz="18" w:space="0" w:color="auto"/>
              <w:right w:val="single" w:sz="4" w:space="0" w:color="auto"/>
            </w:tcBorders>
            <w:tcMar>
              <w:top w:w="0" w:type="dxa"/>
              <w:left w:w="71" w:type="dxa"/>
              <w:bottom w:w="0" w:type="dxa"/>
              <w:right w:w="71" w:type="dxa"/>
            </w:tcMar>
            <w:vAlign w:val="bottom"/>
          </w:tcPr>
          <w:p w14:paraId="1B7EED01" w14:textId="2F407C79"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bottom w:val="single" w:sz="18" w:space="0" w:color="auto"/>
              <w:right w:val="single" w:sz="4" w:space="0" w:color="auto"/>
            </w:tcBorders>
            <w:tcMar>
              <w:top w:w="0" w:type="dxa"/>
              <w:left w:w="71" w:type="dxa"/>
              <w:bottom w:w="0" w:type="dxa"/>
              <w:right w:w="71" w:type="dxa"/>
            </w:tcMar>
            <w:vAlign w:val="bottom"/>
          </w:tcPr>
          <w:p w14:paraId="6F56ED4B" w14:textId="48BC24B2"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100,0</w:t>
            </w:r>
          </w:p>
        </w:tc>
        <w:tc>
          <w:tcPr>
            <w:tcW w:w="439" w:type="pct"/>
            <w:tcBorders>
              <w:left w:val="single" w:sz="4" w:space="0" w:color="auto"/>
              <w:bottom w:val="single" w:sz="18" w:space="0" w:color="auto"/>
              <w:right w:val="single" w:sz="2" w:space="0" w:color="auto"/>
            </w:tcBorders>
            <w:tcMar>
              <w:top w:w="0" w:type="dxa"/>
              <w:left w:w="0" w:type="dxa"/>
              <w:bottom w:w="0" w:type="dxa"/>
              <w:right w:w="0" w:type="dxa"/>
            </w:tcMar>
            <w:vAlign w:val="bottom"/>
          </w:tcPr>
          <w:p w14:paraId="74DA3D58" w14:textId="326D3267" w:rsidR="007B5E76" w:rsidRPr="00135B86" w:rsidRDefault="007B5E76" w:rsidP="007B5E76">
            <w:pPr>
              <w:spacing w:after="0" w:line="228" w:lineRule="auto"/>
              <w:ind w:right="113"/>
              <w:jc w:val="right"/>
              <w:rPr>
                <w:rFonts w:ascii="Arial CYR" w:hAnsi="Arial CYR" w:cs="Arial CYR"/>
                <w:i/>
                <w:sz w:val="18"/>
                <w:szCs w:val="18"/>
              </w:rPr>
            </w:pPr>
            <w:r>
              <w:rPr>
                <w:rFonts w:ascii="Arial CYR" w:hAnsi="Arial CYR" w:cs="Arial CYR"/>
                <w:i/>
                <w:sz w:val="18"/>
                <w:szCs w:val="18"/>
              </w:rPr>
              <w:t>100,6</w:t>
            </w:r>
          </w:p>
        </w:tc>
        <w:tc>
          <w:tcPr>
            <w:tcW w:w="486" w:type="pct"/>
            <w:tcBorders>
              <w:left w:val="single" w:sz="2" w:space="0" w:color="auto"/>
              <w:bottom w:val="single" w:sz="18" w:space="0" w:color="auto"/>
              <w:right w:val="single" w:sz="4" w:space="0" w:color="auto"/>
            </w:tcBorders>
            <w:tcMar>
              <w:top w:w="0" w:type="dxa"/>
              <w:left w:w="71" w:type="dxa"/>
              <w:bottom w:w="0" w:type="dxa"/>
              <w:right w:w="71" w:type="dxa"/>
            </w:tcMar>
            <w:vAlign w:val="bottom"/>
          </w:tcPr>
          <w:p w14:paraId="737056C5" w14:textId="27D71F4F"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98,7</w:t>
            </w:r>
          </w:p>
        </w:tc>
        <w:tc>
          <w:tcPr>
            <w:tcW w:w="487" w:type="pct"/>
            <w:tcBorders>
              <w:left w:val="single" w:sz="2" w:space="0" w:color="auto"/>
              <w:bottom w:val="single" w:sz="18" w:space="0" w:color="auto"/>
              <w:right w:val="single" w:sz="4" w:space="0" w:color="auto"/>
            </w:tcBorders>
            <w:vAlign w:val="bottom"/>
          </w:tcPr>
          <w:p w14:paraId="37BDC2DF" w14:textId="56BC158C" w:rsidR="007B5E76" w:rsidRPr="00135B86" w:rsidRDefault="007B5E76" w:rsidP="007B5E76">
            <w:pPr>
              <w:tabs>
                <w:tab w:val="left" w:pos="637"/>
                <w:tab w:val="left" w:pos="1063"/>
                <w:tab w:val="left" w:pos="1939"/>
                <w:tab w:val="left" w:pos="2027"/>
              </w:tabs>
              <w:spacing w:after="0" w:line="228" w:lineRule="auto"/>
              <w:ind w:right="113"/>
              <w:jc w:val="right"/>
              <w:rPr>
                <w:rFonts w:ascii="Arial CYR" w:hAnsi="Arial CYR" w:cs="Arial CYR"/>
                <w:i/>
                <w:sz w:val="18"/>
                <w:szCs w:val="18"/>
              </w:rPr>
            </w:pPr>
            <w:r>
              <w:rPr>
                <w:rFonts w:ascii="Arial CYR" w:hAnsi="Arial CYR" w:cs="Arial CYR"/>
                <w:i/>
                <w:sz w:val="18"/>
                <w:szCs w:val="18"/>
              </w:rPr>
              <w:t>100,2</w:t>
            </w:r>
          </w:p>
        </w:tc>
        <w:tc>
          <w:tcPr>
            <w:tcW w:w="641" w:type="pct"/>
            <w:tcBorders>
              <w:left w:val="single" w:sz="2" w:space="0" w:color="auto"/>
              <w:bottom w:val="single" w:sz="18" w:space="0" w:color="auto"/>
              <w:right w:val="single" w:sz="4" w:space="0" w:color="auto"/>
            </w:tcBorders>
            <w:tcMar>
              <w:top w:w="0" w:type="dxa"/>
              <w:left w:w="71" w:type="dxa"/>
              <w:bottom w:w="0" w:type="dxa"/>
              <w:right w:w="71" w:type="dxa"/>
            </w:tcMar>
            <w:vAlign w:val="bottom"/>
          </w:tcPr>
          <w:p w14:paraId="05E9AFDE" w14:textId="1D702D2F" w:rsidR="007B5E76" w:rsidRPr="00135B86" w:rsidRDefault="007B5E76" w:rsidP="007B5E76">
            <w:pPr>
              <w:tabs>
                <w:tab w:val="left" w:pos="637"/>
                <w:tab w:val="left" w:pos="1063"/>
                <w:tab w:val="left" w:pos="1939"/>
                <w:tab w:val="left" w:pos="2027"/>
              </w:tabs>
              <w:spacing w:after="0" w:line="240" w:lineRule="auto"/>
              <w:ind w:right="346"/>
              <w:jc w:val="right"/>
              <w:rPr>
                <w:rFonts w:ascii="Arial CYR" w:hAnsi="Arial CYR" w:cs="Arial CYR"/>
                <w:i/>
                <w:sz w:val="18"/>
                <w:szCs w:val="18"/>
              </w:rPr>
            </w:pPr>
            <w:r>
              <w:rPr>
                <w:rFonts w:ascii="Arial CYR" w:hAnsi="Arial CYR" w:cs="Arial CYR"/>
                <w:i/>
                <w:sz w:val="18"/>
                <w:szCs w:val="18"/>
              </w:rPr>
              <w:t>102,3</w:t>
            </w:r>
          </w:p>
        </w:tc>
      </w:tr>
    </w:tbl>
    <w:p w14:paraId="0BE59DE9" w14:textId="77777777" w:rsidR="005B5DE1" w:rsidRPr="00135B86" w:rsidRDefault="005B5DE1" w:rsidP="005B5DE1">
      <w:pPr>
        <w:spacing w:after="40" w:line="240" w:lineRule="auto"/>
        <w:ind w:left="709" w:right="112"/>
        <w:jc w:val="right"/>
        <w:rPr>
          <w:rFonts w:ascii="Arial" w:hAnsi="Arial" w:cs="Arial"/>
          <w:sz w:val="10"/>
          <w:szCs w:val="10"/>
        </w:rPr>
      </w:pPr>
    </w:p>
    <w:p w14:paraId="0A8D72C0" w14:textId="77777777" w:rsidR="005B5DE1" w:rsidRPr="00135B86" w:rsidRDefault="005B5DE1" w:rsidP="008F6D55">
      <w:pPr>
        <w:spacing w:before="120" w:after="0" w:line="264" w:lineRule="auto"/>
        <w:ind w:left="567"/>
        <w:rPr>
          <w:b/>
          <w:bCs/>
          <w:sz w:val="24"/>
          <w:szCs w:val="24"/>
        </w:rPr>
      </w:pPr>
      <w:r w:rsidRPr="00135B86">
        <w:rPr>
          <w:b/>
          <w:bCs/>
          <w:sz w:val="24"/>
          <w:szCs w:val="24"/>
        </w:rPr>
        <w:t xml:space="preserve">Соотношение цен производителей отдельных видов </w:t>
      </w:r>
    </w:p>
    <w:p w14:paraId="6F77E16D" w14:textId="77777777" w:rsidR="005B5DE1" w:rsidRPr="00135B86" w:rsidRDefault="005B5DE1" w:rsidP="008F6D55">
      <w:pPr>
        <w:tabs>
          <w:tab w:val="num" w:pos="-2808"/>
          <w:tab w:val="left" w:pos="6600"/>
          <w:tab w:val="right" w:pos="9355"/>
        </w:tabs>
        <w:spacing w:after="0" w:line="264" w:lineRule="auto"/>
        <w:ind w:left="567"/>
        <w:rPr>
          <w:b/>
          <w:bCs/>
          <w:sz w:val="24"/>
          <w:szCs w:val="24"/>
          <w:vertAlign w:val="superscript"/>
        </w:rPr>
      </w:pPr>
      <w:r w:rsidRPr="00135B86">
        <w:rPr>
          <w:b/>
          <w:bCs/>
          <w:sz w:val="24"/>
          <w:szCs w:val="24"/>
        </w:rPr>
        <w:t>энергоресурсов с ценой на нефть</w:t>
      </w:r>
    </w:p>
    <w:p w14:paraId="651013D6" w14:textId="77777777" w:rsidR="005B5DE1" w:rsidRPr="00135B86" w:rsidRDefault="005B5DE1" w:rsidP="005B5DE1">
      <w:pPr>
        <w:tabs>
          <w:tab w:val="num" w:pos="-2808"/>
          <w:tab w:val="left" w:pos="6600"/>
          <w:tab w:val="right" w:pos="9355"/>
        </w:tabs>
        <w:spacing w:after="0"/>
        <w:ind w:right="112"/>
        <w:jc w:val="right"/>
        <w:rPr>
          <w:rFonts w:ascii="Arial" w:hAnsi="Arial" w:cs="Arial"/>
          <w:bCs/>
          <w:sz w:val="18"/>
          <w:szCs w:val="18"/>
        </w:rPr>
      </w:pPr>
      <w:r w:rsidRPr="00135B86">
        <w:rPr>
          <w:rFonts w:ascii="Arial" w:hAnsi="Arial" w:cs="Arial"/>
          <w:bCs/>
          <w:sz w:val="18"/>
          <w:szCs w:val="18"/>
        </w:rPr>
        <w:t>на конец периода</w:t>
      </w:r>
    </w:p>
    <w:tbl>
      <w:tblPr>
        <w:tblW w:w="5000" w:type="pct"/>
        <w:tblInd w:w="-76"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CellMar>
          <w:left w:w="74" w:type="dxa"/>
          <w:right w:w="74" w:type="dxa"/>
        </w:tblCellMar>
        <w:tblLook w:val="04A0" w:firstRow="1" w:lastRow="0" w:firstColumn="1" w:lastColumn="0" w:noHBand="0" w:noVBand="1"/>
      </w:tblPr>
      <w:tblGrid>
        <w:gridCol w:w="3974"/>
        <w:gridCol w:w="2955"/>
        <w:gridCol w:w="2955"/>
      </w:tblGrid>
      <w:tr w:rsidR="005B5DE1" w:rsidRPr="00135B86" w14:paraId="1BD39C9A" w14:textId="77777777" w:rsidTr="00C03B5A">
        <w:trPr>
          <w:cantSplit/>
          <w:tblHeader/>
        </w:trPr>
        <w:tc>
          <w:tcPr>
            <w:tcW w:w="2010" w:type="pct"/>
            <w:vMerge w:val="restart"/>
            <w:tcBorders>
              <w:top w:val="single" w:sz="18" w:space="0" w:color="auto"/>
              <w:left w:val="single" w:sz="4" w:space="0" w:color="auto"/>
              <w:bottom w:val="single" w:sz="18" w:space="0" w:color="auto"/>
              <w:right w:val="single" w:sz="4" w:space="0" w:color="auto"/>
            </w:tcBorders>
            <w:vAlign w:val="bottom"/>
          </w:tcPr>
          <w:p w14:paraId="34D5F666" w14:textId="77777777" w:rsidR="005B5DE1" w:rsidRPr="00135B86" w:rsidRDefault="005B5DE1" w:rsidP="00C03B5A">
            <w:pPr>
              <w:tabs>
                <w:tab w:val="left" w:pos="6600"/>
              </w:tabs>
              <w:spacing w:after="0" w:line="240" w:lineRule="auto"/>
              <w:jc w:val="center"/>
              <w:rPr>
                <w:rFonts w:ascii="Arial" w:hAnsi="Arial" w:cs="Arial"/>
                <w:iCs/>
                <w:sz w:val="18"/>
                <w:szCs w:val="18"/>
              </w:rPr>
            </w:pPr>
          </w:p>
        </w:tc>
        <w:tc>
          <w:tcPr>
            <w:tcW w:w="2990" w:type="pct"/>
            <w:gridSpan w:val="2"/>
            <w:tcBorders>
              <w:top w:val="single" w:sz="18" w:space="0" w:color="auto"/>
              <w:left w:val="single" w:sz="4" w:space="0" w:color="auto"/>
              <w:bottom w:val="single" w:sz="4" w:space="0" w:color="auto"/>
              <w:right w:val="single" w:sz="4" w:space="0" w:color="auto"/>
            </w:tcBorders>
            <w:vAlign w:val="bottom"/>
            <w:hideMark/>
          </w:tcPr>
          <w:p w14:paraId="0F5A71FC" w14:textId="77777777" w:rsidR="005B5DE1" w:rsidRPr="00135B86" w:rsidRDefault="005B5DE1" w:rsidP="00C03B5A">
            <w:pPr>
              <w:tabs>
                <w:tab w:val="left" w:pos="6600"/>
              </w:tabs>
              <w:spacing w:after="0" w:line="240" w:lineRule="auto"/>
              <w:ind w:left="-57"/>
              <w:jc w:val="center"/>
              <w:rPr>
                <w:rFonts w:ascii="Arial" w:hAnsi="Arial" w:cs="Arial"/>
                <w:iCs/>
                <w:sz w:val="18"/>
                <w:szCs w:val="18"/>
              </w:rPr>
            </w:pPr>
            <w:r w:rsidRPr="00135B86">
              <w:rPr>
                <w:rFonts w:ascii="Arial" w:hAnsi="Arial" w:cs="Arial"/>
                <w:iCs/>
                <w:sz w:val="18"/>
                <w:szCs w:val="18"/>
              </w:rPr>
              <w:t>Соотношение средних цен производителей</w:t>
            </w:r>
            <w:r w:rsidRPr="00135B86">
              <w:rPr>
                <w:rFonts w:ascii="Arial" w:hAnsi="Arial" w:cs="Arial"/>
                <w:iCs/>
                <w:sz w:val="18"/>
                <w:szCs w:val="18"/>
              </w:rPr>
              <w:br/>
              <w:t>с ценой на нефть за тонну, %</w:t>
            </w:r>
          </w:p>
        </w:tc>
      </w:tr>
      <w:tr w:rsidR="005B5DE1" w:rsidRPr="00135B86" w14:paraId="03F572A1" w14:textId="77777777" w:rsidTr="00C03B5A">
        <w:trPr>
          <w:cantSplit/>
          <w:trHeight w:val="216"/>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202B816F" w14:textId="77777777" w:rsidR="005B5DE1" w:rsidRPr="00135B86" w:rsidRDefault="005B5DE1" w:rsidP="00C03B5A">
            <w:pPr>
              <w:spacing w:after="0" w:line="192" w:lineRule="auto"/>
              <w:rPr>
                <w:rFonts w:ascii="Arial" w:hAnsi="Arial" w:cs="Arial"/>
                <w:iCs/>
                <w:sz w:val="18"/>
                <w:szCs w:val="18"/>
              </w:rPr>
            </w:pPr>
          </w:p>
        </w:tc>
        <w:tc>
          <w:tcPr>
            <w:tcW w:w="1495" w:type="pct"/>
            <w:tcBorders>
              <w:top w:val="single" w:sz="4" w:space="0" w:color="auto"/>
              <w:left w:val="single" w:sz="4" w:space="0" w:color="auto"/>
              <w:bottom w:val="single" w:sz="18" w:space="0" w:color="auto"/>
              <w:right w:val="single" w:sz="4" w:space="0" w:color="auto"/>
            </w:tcBorders>
            <w:vAlign w:val="bottom"/>
            <w:hideMark/>
          </w:tcPr>
          <w:p w14:paraId="40114FB9" w14:textId="38BE64C7" w:rsidR="005B5DE1" w:rsidRPr="00135B86" w:rsidRDefault="007B5E76" w:rsidP="00C03B5A">
            <w:pPr>
              <w:tabs>
                <w:tab w:val="left" w:pos="6600"/>
              </w:tabs>
              <w:spacing w:after="0" w:line="240" w:lineRule="auto"/>
              <w:jc w:val="center"/>
              <w:rPr>
                <w:rFonts w:ascii="Arial" w:hAnsi="Arial" w:cs="Arial"/>
                <w:iCs/>
                <w:sz w:val="18"/>
                <w:szCs w:val="18"/>
              </w:rPr>
            </w:pPr>
            <w:r>
              <w:rPr>
                <w:rFonts w:ascii="Arial" w:hAnsi="Arial" w:cs="Arial"/>
                <w:iCs/>
                <w:sz w:val="18"/>
                <w:szCs w:val="18"/>
              </w:rPr>
              <w:t>июнь</w:t>
            </w:r>
            <w:r w:rsidR="005B5DE1" w:rsidRPr="00135B86">
              <w:rPr>
                <w:rFonts w:ascii="Arial" w:hAnsi="Arial" w:cs="Arial"/>
                <w:iCs/>
                <w:sz w:val="18"/>
                <w:szCs w:val="18"/>
              </w:rPr>
              <w:t xml:space="preserve"> 2024г.</w:t>
            </w:r>
          </w:p>
        </w:tc>
        <w:tc>
          <w:tcPr>
            <w:tcW w:w="1495" w:type="pct"/>
            <w:tcBorders>
              <w:top w:val="nil"/>
              <w:left w:val="single" w:sz="4" w:space="0" w:color="auto"/>
              <w:bottom w:val="single" w:sz="18" w:space="0" w:color="auto"/>
              <w:right w:val="single" w:sz="4" w:space="0" w:color="auto"/>
            </w:tcBorders>
            <w:hideMark/>
          </w:tcPr>
          <w:p w14:paraId="732C4239" w14:textId="475A4B3D" w:rsidR="005B5DE1" w:rsidRPr="00135B86" w:rsidRDefault="005B5DE1" w:rsidP="007B5E76">
            <w:pPr>
              <w:spacing w:after="0" w:line="240" w:lineRule="auto"/>
              <w:ind w:left="-57" w:right="-57"/>
              <w:jc w:val="center"/>
              <w:rPr>
                <w:rFonts w:ascii="Arial" w:hAnsi="Arial" w:cs="Arial"/>
                <w:sz w:val="18"/>
                <w:szCs w:val="18"/>
              </w:rPr>
            </w:pPr>
            <w:proofErr w:type="spellStart"/>
            <w:r w:rsidRPr="00135B86">
              <w:rPr>
                <w:rFonts w:ascii="Arial" w:hAnsi="Arial" w:cs="Arial"/>
                <w:sz w:val="18"/>
                <w:szCs w:val="18"/>
                <w:u w:val="single"/>
              </w:rPr>
              <w:t>Справочно</w:t>
            </w:r>
            <w:proofErr w:type="spellEnd"/>
            <w:r w:rsidRPr="00135B86">
              <w:rPr>
                <w:rFonts w:ascii="Arial" w:hAnsi="Arial" w:cs="Arial"/>
                <w:sz w:val="18"/>
                <w:szCs w:val="18"/>
              </w:rPr>
              <w:t xml:space="preserve">: </w:t>
            </w:r>
            <w:r w:rsidR="007B5E76">
              <w:rPr>
                <w:rFonts w:ascii="Arial" w:hAnsi="Arial" w:cs="Arial"/>
                <w:sz w:val="18"/>
                <w:szCs w:val="18"/>
              </w:rPr>
              <w:t xml:space="preserve">июнь </w:t>
            </w:r>
            <w:r w:rsidRPr="00135B86">
              <w:rPr>
                <w:rFonts w:ascii="Arial" w:hAnsi="Arial" w:cs="Arial"/>
                <w:sz w:val="18"/>
                <w:szCs w:val="18"/>
              </w:rPr>
              <w:t>2023г.</w:t>
            </w:r>
          </w:p>
        </w:tc>
      </w:tr>
      <w:tr w:rsidR="005B5DE1" w:rsidRPr="00135B86" w14:paraId="3FE459D4" w14:textId="77777777" w:rsidTr="00C03B5A">
        <w:trPr>
          <w:cantSplit/>
          <w:trHeight w:val="59"/>
        </w:trPr>
        <w:tc>
          <w:tcPr>
            <w:tcW w:w="2010" w:type="pct"/>
            <w:tcBorders>
              <w:top w:val="single" w:sz="18" w:space="0" w:color="auto"/>
              <w:left w:val="single" w:sz="4" w:space="0" w:color="auto"/>
              <w:bottom w:val="nil"/>
              <w:right w:val="single" w:sz="4" w:space="0" w:color="000000"/>
            </w:tcBorders>
            <w:vAlign w:val="bottom"/>
            <w:hideMark/>
          </w:tcPr>
          <w:p w14:paraId="7A3B4FF2" w14:textId="77777777" w:rsidR="005B5DE1" w:rsidRPr="00135B86" w:rsidRDefault="005B5DE1" w:rsidP="00C03B5A">
            <w:pPr>
              <w:tabs>
                <w:tab w:val="left" w:pos="6600"/>
              </w:tabs>
              <w:spacing w:after="0" w:line="240" w:lineRule="auto"/>
              <w:rPr>
                <w:rFonts w:ascii="Arial" w:hAnsi="Arial" w:cs="Arial"/>
                <w:b/>
                <w:bCs/>
                <w:sz w:val="18"/>
                <w:szCs w:val="18"/>
              </w:rPr>
            </w:pPr>
            <w:r w:rsidRPr="00135B86">
              <w:rPr>
                <w:rFonts w:ascii="Arial" w:hAnsi="Arial" w:cs="Arial"/>
                <w:b/>
                <w:bCs/>
                <w:sz w:val="18"/>
                <w:szCs w:val="18"/>
              </w:rPr>
              <w:t xml:space="preserve">Нефть </w:t>
            </w:r>
          </w:p>
        </w:tc>
        <w:tc>
          <w:tcPr>
            <w:tcW w:w="1495" w:type="pct"/>
            <w:tcBorders>
              <w:top w:val="single" w:sz="18" w:space="0" w:color="auto"/>
              <w:left w:val="single" w:sz="4" w:space="0" w:color="auto"/>
              <w:bottom w:val="nil"/>
              <w:right w:val="single" w:sz="4" w:space="0" w:color="auto"/>
            </w:tcBorders>
            <w:vAlign w:val="bottom"/>
            <w:hideMark/>
          </w:tcPr>
          <w:p w14:paraId="5076DF5D" w14:textId="77777777" w:rsidR="005B5DE1" w:rsidRPr="00135B86" w:rsidRDefault="005B5DE1" w:rsidP="00C03B5A">
            <w:pPr>
              <w:tabs>
                <w:tab w:val="left" w:pos="1221"/>
                <w:tab w:val="left" w:pos="1363"/>
                <w:tab w:val="left" w:pos="6600"/>
              </w:tabs>
              <w:spacing w:after="0" w:line="240" w:lineRule="auto"/>
              <w:ind w:right="1077"/>
              <w:jc w:val="right"/>
              <w:rPr>
                <w:rFonts w:ascii="Arial" w:hAnsi="Arial" w:cs="Arial"/>
                <w:b/>
                <w:bCs/>
                <w:sz w:val="18"/>
                <w:szCs w:val="18"/>
              </w:rPr>
            </w:pPr>
            <w:r w:rsidRPr="00135B86">
              <w:rPr>
                <w:rFonts w:ascii="Arial" w:hAnsi="Arial" w:cs="Arial"/>
                <w:b/>
                <w:bCs/>
                <w:sz w:val="18"/>
                <w:szCs w:val="18"/>
              </w:rPr>
              <w:t>100,0</w:t>
            </w:r>
          </w:p>
        </w:tc>
        <w:tc>
          <w:tcPr>
            <w:tcW w:w="1495" w:type="pct"/>
            <w:tcBorders>
              <w:top w:val="single" w:sz="18" w:space="0" w:color="auto"/>
              <w:left w:val="single" w:sz="4" w:space="0" w:color="auto"/>
              <w:bottom w:val="nil"/>
              <w:right w:val="single" w:sz="4" w:space="0" w:color="auto"/>
            </w:tcBorders>
            <w:vAlign w:val="bottom"/>
            <w:hideMark/>
          </w:tcPr>
          <w:p w14:paraId="7B63D4B7" w14:textId="77777777" w:rsidR="005B5DE1" w:rsidRPr="00135B86" w:rsidRDefault="005B5DE1" w:rsidP="00C03B5A">
            <w:pPr>
              <w:tabs>
                <w:tab w:val="left" w:pos="1221"/>
                <w:tab w:val="left" w:pos="1363"/>
                <w:tab w:val="left" w:pos="6600"/>
              </w:tabs>
              <w:spacing w:after="0" w:line="240" w:lineRule="auto"/>
              <w:ind w:right="1077"/>
              <w:jc w:val="right"/>
              <w:rPr>
                <w:rFonts w:ascii="Arial" w:hAnsi="Arial" w:cs="Arial"/>
                <w:b/>
                <w:bCs/>
                <w:sz w:val="18"/>
                <w:szCs w:val="18"/>
              </w:rPr>
            </w:pPr>
            <w:r w:rsidRPr="00135B86">
              <w:rPr>
                <w:rFonts w:ascii="Arial" w:hAnsi="Arial" w:cs="Arial"/>
                <w:b/>
                <w:bCs/>
                <w:sz w:val="18"/>
                <w:szCs w:val="18"/>
              </w:rPr>
              <w:t>100,0</w:t>
            </w:r>
          </w:p>
        </w:tc>
      </w:tr>
      <w:tr w:rsidR="005B5DE1" w:rsidRPr="00135B86" w14:paraId="2982BF6F" w14:textId="77777777" w:rsidTr="00C03B5A">
        <w:trPr>
          <w:cantSplit/>
        </w:trPr>
        <w:tc>
          <w:tcPr>
            <w:tcW w:w="2010" w:type="pct"/>
            <w:tcBorders>
              <w:top w:val="nil"/>
              <w:left w:val="single" w:sz="4" w:space="0" w:color="auto"/>
              <w:bottom w:val="nil"/>
              <w:right w:val="single" w:sz="4" w:space="0" w:color="000000"/>
            </w:tcBorders>
            <w:vAlign w:val="bottom"/>
            <w:hideMark/>
          </w:tcPr>
          <w:p w14:paraId="365702D7" w14:textId="77777777" w:rsidR="005B5DE1" w:rsidRPr="00135B86" w:rsidRDefault="005B5DE1" w:rsidP="00C03B5A">
            <w:pPr>
              <w:tabs>
                <w:tab w:val="left" w:pos="6600"/>
              </w:tabs>
              <w:spacing w:after="0" w:line="240" w:lineRule="auto"/>
              <w:rPr>
                <w:rFonts w:ascii="Arial" w:hAnsi="Arial" w:cs="Arial"/>
                <w:sz w:val="18"/>
                <w:szCs w:val="18"/>
              </w:rPr>
            </w:pPr>
            <w:r w:rsidRPr="00135B86">
              <w:rPr>
                <w:rFonts w:ascii="Arial" w:hAnsi="Arial" w:cs="Arial"/>
                <w:sz w:val="18"/>
                <w:szCs w:val="18"/>
              </w:rPr>
              <w:t xml:space="preserve">Газ нефтяной попутный, </w:t>
            </w:r>
            <w:proofErr w:type="spellStart"/>
            <w:r w:rsidRPr="00135B86">
              <w:rPr>
                <w:rFonts w:ascii="Arial" w:hAnsi="Arial" w:cs="Arial"/>
                <w:sz w:val="18"/>
                <w:szCs w:val="18"/>
              </w:rPr>
              <w:t>тыс.куб</w:t>
            </w:r>
            <w:proofErr w:type="spellEnd"/>
            <w:r w:rsidRPr="00135B86">
              <w:rPr>
                <w:rFonts w:ascii="Arial" w:hAnsi="Arial" w:cs="Arial"/>
                <w:sz w:val="18"/>
                <w:szCs w:val="18"/>
              </w:rPr>
              <w:t>. м</w:t>
            </w:r>
          </w:p>
        </w:tc>
        <w:tc>
          <w:tcPr>
            <w:tcW w:w="1495" w:type="pct"/>
            <w:tcBorders>
              <w:top w:val="nil"/>
              <w:left w:val="single" w:sz="4" w:space="0" w:color="auto"/>
              <w:bottom w:val="nil"/>
              <w:right w:val="single" w:sz="4" w:space="0" w:color="auto"/>
            </w:tcBorders>
            <w:vAlign w:val="bottom"/>
            <w:hideMark/>
          </w:tcPr>
          <w:p w14:paraId="4314D05E" w14:textId="77777777" w:rsidR="005B5DE1" w:rsidRPr="00135B86" w:rsidRDefault="005B5DE1" w:rsidP="00C03B5A">
            <w:pPr>
              <w:tabs>
                <w:tab w:val="left" w:pos="1221"/>
                <w:tab w:val="left" w:pos="1363"/>
                <w:tab w:val="left" w:pos="6600"/>
              </w:tabs>
              <w:spacing w:after="0" w:line="240" w:lineRule="auto"/>
              <w:ind w:right="1077"/>
              <w:jc w:val="right"/>
              <w:rPr>
                <w:rFonts w:ascii="Arial" w:eastAsia="Arial Unicode MS" w:hAnsi="Arial" w:cs="Arial"/>
                <w:color w:val="000000" w:themeColor="text1"/>
                <w:sz w:val="18"/>
                <w:szCs w:val="18"/>
              </w:rPr>
            </w:pPr>
            <w:r w:rsidRPr="00135B86">
              <w:rPr>
                <w:rFonts w:ascii="Arial" w:eastAsia="Arial Unicode MS" w:hAnsi="Arial" w:cs="Arial"/>
                <w:color w:val="000000" w:themeColor="text1"/>
                <w:sz w:val="18"/>
                <w:szCs w:val="18"/>
              </w:rPr>
              <w:t>…</w:t>
            </w:r>
            <w:r w:rsidRPr="00135B86">
              <w:rPr>
                <w:rFonts w:ascii="Arial" w:eastAsia="Arial Unicode MS" w:hAnsi="Arial" w:cs="Arial"/>
                <w:color w:val="000000" w:themeColor="text1"/>
                <w:sz w:val="18"/>
                <w:szCs w:val="18"/>
                <w:vertAlign w:val="superscript"/>
              </w:rPr>
              <w:t>1)</w:t>
            </w:r>
          </w:p>
        </w:tc>
        <w:tc>
          <w:tcPr>
            <w:tcW w:w="1495" w:type="pct"/>
            <w:tcBorders>
              <w:top w:val="nil"/>
              <w:left w:val="single" w:sz="4" w:space="0" w:color="auto"/>
              <w:bottom w:val="nil"/>
              <w:right w:val="single" w:sz="4" w:space="0" w:color="auto"/>
            </w:tcBorders>
            <w:vAlign w:val="bottom"/>
            <w:hideMark/>
          </w:tcPr>
          <w:p w14:paraId="108A6CF5" w14:textId="77777777" w:rsidR="005B5DE1" w:rsidRPr="00135B86" w:rsidRDefault="005B5DE1" w:rsidP="00C03B5A">
            <w:pPr>
              <w:tabs>
                <w:tab w:val="left" w:pos="1221"/>
                <w:tab w:val="left" w:pos="1363"/>
                <w:tab w:val="left" w:pos="6600"/>
              </w:tabs>
              <w:spacing w:after="0" w:line="240" w:lineRule="auto"/>
              <w:ind w:right="1077"/>
              <w:jc w:val="right"/>
              <w:rPr>
                <w:rFonts w:ascii="Arial" w:eastAsia="Arial Unicode MS" w:hAnsi="Arial" w:cs="Arial"/>
                <w:color w:val="000000" w:themeColor="text1"/>
                <w:sz w:val="18"/>
                <w:szCs w:val="18"/>
              </w:rPr>
            </w:pPr>
            <w:r w:rsidRPr="00135B86">
              <w:rPr>
                <w:rFonts w:ascii="Arial" w:eastAsia="Arial Unicode MS" w:hAnsi="Arial" w:cs="Arial"/>
                <w:color w:val="000000" w:themeColor="text1"/>
                <w:sz w:val="18"/>
                <w:szCs w:val="18"/>
              </w:rPr>
              <w:t>…</w:t>
            </w:r>
            <w:r w:rsidRPr="00135B86">
              <w:rPr>
                <w:rFonts w:ascii="Arial" w:eastAsia="Arial Unicode MS" w:hAnsi="Arial" w:cs="Arial"/>
                <w:color w:val="000000" w:themeColor="text1"/>
                <w:sz w:val="18"/>
                <w:szCs w:val="18"/>
                <w:vertAlign w:val="superscript"/>
              </w:rPr>
              <w:t>1)</w:t>
            </w:r>
          </w:p>
        </w:tc>
      </w:tr>
      <w:tr w:rsidR="005B5DE1" w:rsidRPr="00135B86" w14:paraId="4911DC11" w14:textId="77777777" w:rsidTr="00C03B5A">
        <w:trPr>
          <w:cantSplit/>
        </w:trPr>
        <w:tc>
          <w:tcPr>
            <w:tcW w:w="2010" w:type="pct"/>
            <w:tcBorders>
              <w:top w:val="nil"/>
              <w:left w:val="single" w:sz="4" w:space="0" w:color="auto"/>
              <w:bottom w:val="nil"/>
              <w:right w:val="single" w:sz="4" w:space="0" w:color="000000"/>
            </w:tcBorders>
            <w:vAlign w:val="bottom"/>
            <w:hideMark/>
          </w:tcPr>
          <w:p w14:paraId="17F6C34B" w14:textId="77777777" w:rsidR="005B5DE1" w:rsidRPr="00135B86" w:rsidRDefault="005B5DE1" w:rsidP="00C03B5A">
            <w:pPr>
              <w:tabs>
                <w:tab w:val="left" w:pos="6600"/>
              </w:tabs>
              <w:spacing w:after="0" w:line="240" w:lineRule="auto"/>
              <w:rPr>
                <w:rFonts w:ascii="Arial" w:hAnsi="Arial" w:cs="Arial"/>
                <w:sz w:val="18"/>
                <w:szCs w:val="18"/>
              </w:rPr>
            </w:pPr>
            <w:r w:rsidRPr="00135B86">
              <w:rPr>
                <w:rFonts w:ascii="Arial" w:hAnsi="Arial" w:cs="Arial"/>
                <w:sz w:val="18"/>
                <w:szCs w:val="18"/>
              </w:rPr>
              <w:t>Бензин автомобильный</w:t>
            </w:r>
          </w:p>
        </w:tc>
        <w:tc>
          <w:tcPr>
            <w:tcW w:w="1495" w:type="pct"/>
            <w:tcBorders>
              <w:top w:val="nil"/>
              <w:left w:val="single" w:sz="4" w:space="0" w:color="auto"/>
              <w:bottom w:val="nil"/>
              <w:right w:val="single" w:sz="4" w:space="0" w:color="auto"/>
            </w:tcBorders>
            <w:vAlign w:val="bottom"/>
            <w:hideMark/>
          </w:tcPr>
          <w:p w14:paraId="70AED009" w14:textId="56285304" w:rsidR="005B5DE1" w:rsidRPr="00135B86" w:rsidRDefault="007372C3"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67,0</w:t>
            </w:r>
          </w:p>
        </w:tc>
        <w:tc>
          <w:tcPr>
            <w:tcW w:w="1495" w:type="pct"/>
            <w:tcBorders>
              <w:top w:val="nil"/>
              <w:left w:val="single" w:sz="4" w:space="0" w:color="auto"/>
              <w:bottom w:val="nil"/>
              <w:right w:val="single" w:sz="4" w:space="0" w:color="auto"/>
            </w:tcBorders>
            <w:vAlign w:val="bottom"/>
            <w:hideMark/>
          </w:tcPr>
          <w:p w14:paraId="7D6FE785" w14:textId="3D340235" w:rsidR="005B5DE1" w:rsidRPr="00135B86" w:rsidRDefault="007372C3"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114,9</w:t>
            </w:r>
          </w:p>
        </w:tc>
      </w:tr>
      <w:tr w:rsidR="005B5DE1" w:rsidRPr="00135B86" w14:paraId="4634521A" w14:textId="77777777" w:rsidTr="00C03B5A">
        <w:trPr>
          <w:cantSplit/>
          <w:trHeight w:val="80"/>
        </w:trPr>
        <w:tc>
          <w:tcPr>
            <w:tcW w:w="2010" w:type="pct"/>
            <w:tcBorders>
              <w:top w:val="nil"/>
              <w:left w:val="single" w:sz="4" w:space="0" w:color="auto"/>
              <w:bottom w:val="nil"/>
              <w:right w:val="single" w:sz="4" w:space="0" w:color="000000"/>
            </w:tcBorders>
            <w:vAlign w:val="bottom"/>
            <w:hideMark/>
          </w:tcPr>
          <w:p w14:paraId="4D3450AA" w14:textId="77777777" w:rsidR="005B5DE1" w:rsidRPr="00135B86" w:rsidRDefault="005B5DE1" w:rsidP="00C03B5A">
            <w:pPr>
              <w:tabs>
                <w:tab w:val="left" w:pos="6600"/>
              </w:tabs>
              <w:spacing w:after="0" w:line="240" w:lineRule="auto"/>
              <w:rPr>
                <w:rFonts w:ascii="Arial" w:hAnsi="Arial" w:cs="Arial"/>
                <w:sz w:val="18"/>
                <w:szCs w:val="18"/>
              </w:rPr>
            </w:pPr>
            <w:r w:rsidRPr="00135B86">
              <w:rPr>
                <w:rFonts w:ascii="Arial" w:hAnsi="Arial" w:cs="Arial"/>
                <w:sz w:val="18"/>
                <w:szCs w:val="18"/>
              </w:rPr>
              <w:t>Топливо дизельное</w:t>
            </w:r>
          </w:p>
        </w:tc>
        <w:tc>
          <w:tcPr>
            <w:tcW w:w="1495" w:type="pct"/>
            <w:tcBorders>
              <w:top w:val="nil"/>
              <w:left w:val="single" w:sz="4" w:space="0" w:color="auto"/>
              <w:bottom w:val="nil"/>
              <w:right w:val="single" w:sz="4" w:space="0" w:color="auto"/>
            </w:tcBorders>
            <w:vAlign w:val="bottom"/>
            <w:hideMark/>
          </w:tcPr>
          <w:p w14:paraId="6B077773" w14:textId="6871DC31" w:rsidR="005B5DE1" w:rsidRPr="00135B86" w:rsidRDefault="007372C3"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109,6</w:t>
            </w:r>
          </w:p>
        </w:tc>
        <w:tc>
          <w:tcPr>
            <w:tcW w:w="1495" w:type="pct"/>
            <w:tcBorders>
              <w:top w:val="nil"/>
              <w:left w:val="single" w:sz="4" w:space="0" w:color="auto"/>
              <w:bottom w:val="nil"/>
              <w:right w:val="single" w:sz="4" w:space="0" w:color="auto"/>
            </w:tcBorders>
            <w:vAlign w:val="bottom"/>
            <w:hideMark/>
          </w:tcPr>
          <w:p w14:paraId="187E73FC" w14:textId="418D56BE" w:rsidR="005B5DE1" w:rsidRPr="00135B86" w:rsidRDefault="007372C3"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122,9</w:t>
            </w:r>
          </w:p>
        </w:tc>
      </w:tr>
      <w:tr w:rsidR="005B5DE1" w:rsidRPr="00135B86" w14:paraId="3A10D27D" w14:textId="77777777" w:rsidTr="00C03B5A">
        <w:trPr>
          <w:cantSplit/>
          <w:trHeight w:val="80"/>
        </w:trPr>
        <w:tc>
          <w:tcPr>
            <w:tcW w:w="2010" w:type="pct"/>
            <w:tcBorders>
              <w:top w:val="nil"/>
              <w:left w:val="single" w:sz="4" w:space="0" w:color="auto"/>
              <w:bottom w:val="nil"/>
              <w:right w:val="single" w:sz="4" w:space="0" w:color="000000"/>
            </w:tcBorders>
            <w:vAlign w:val="bottom"/>
            <w:hideMark/>
          </w:tcPr>
          <w:p w14:paraId="603E9B31" w14:textId="77777777" w:rsidR="005B5DE1" w:rsidRPr="00135B86" w:rsidRDefault="005B5DE1" w:rsidP="00C03B5A">
            <w:pPr>
              <w:tabs>
                <w:tab w:val="left" w:pos="6600"/>
              </w:tabs>
              <w:spacing w:after="0" w:line="240" w:lineRule="auto"/>
              <w:rPr>
                <w:rFonts w:ascii="Arial" w:hAnsi="Arial" w:cs="Arial"/>
                <w:sz w:val="18"/>
                <w:szCs w:val="18"/>
              </w:rPr>
            </w:pPr>
            <w:r w:rsidRPr="00135B86">
              <w:rPr>
                <w:rFonts w:ascii="Arial" w:hAnsi="Arial" w:cs="Arial"/>
                <w:sz w:val="18"/>
                <w:szCs w:val="18"/>
              </w:rPr>
              <w:t>Мазут топочный</w:t>
            </w:r>
          </w:p>
        </w:tc>
        <w:tc>
          <w:tcPr>
            <w:tcW w:w="1495" w:type="pct"/>
            <w:tcBorders>
              <w:top w:val="nil"/>
              <w:left w:val="single" w:sz="4" w:space="0" w:color="auto"/>
              <w:bottom w:val="nil"/>
              <w:right w:val="single" w:sz="4" w:space="0" w:color="auto"/>
            </w:tcBorders>
            <w:vAlign w:val="bottom"/>
            <w:hideMark/>
          </w:tcPr>
          <w:p w14:paraId="5CD48848" w14:textId="77777777" w:rsidR="005B5DE1" w:rsidRPr="00135B86" w:rsidRDefault="005B5DE1"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sidRPr="00135B86">
              <w:rPr>
                <w:rFonts w:ascii="Arial" w:eastAsia="Arial Unicode MS" w:hAnsi="Arial" w:cs="Arial"/>
                <w:color w:val="000000" w:themeColor="text1"/>
                <w:sz w:val="18"/>
                <w:szCs w:val="18"/>
              </w:rPr>
              <w:t>…</w:t>
            </w:r>
            <w:r w:rsidRPr="00135B86">
              <w:rPr>
                <w:rFonts w:ascii="Arial" w:eastAsia="Arial Unicode MS" w:hAnsi="Arial" w:cs="Arial"/>
                <w:color w:val="000000" w:themeColor="text1"/>
                <w:sz w:val="18"/>
                <w:szCs w:val="18"/>
                <w:vertAlign w:val="superscript"/>
              </w:rPr>
              <w:t>1)</w:t>
            </w:r>
          </w:p>
        </w:tc>
        <w:tc>
          <w:tcPr>
            <w:tcW w:w="1495" w:type="pct"/>
            <w:tcBorders>
              <w:top w:val="nil"/>
              <w:left w:val="single" w:sz="4" w:space="0" w:color="auto"/>
              <w:bottom w:val="nil"/>
              <w:right w:val="single" w:sz="4" w:space="0" w:color="auto"/>
            </w:tcBorders>
            <w:vAlign w:val="bottom"/>
            <w:hideMark/>
          </w:tcPr>
          <w:p w14:paraId="607D180F" w14:textId="77777777" w:rsidR="005B5DE1" w:rsidRPr="00135B86" w:rsidRDefault="005B5DE1"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sidRPr="00135B86">
              <w:rPr>
                <w:rFonts w:ascii="Arial" w:eastAsia="Arial Unicode MS" w:hAnsi="Arial" w:cs="Arial"/>
                <w:color w:val="000000" w:themeColor="text1"/>
                <w:sz w:val="18"/>
                <w:szCs w:val="18"/>
              </w:rPr>
              <w:t>…</w:t>
            </w:r>
            <w:r w:rsidRPr="00135B86">
              <w:rPr>
                <w:rFonts w:ascii="Arial" w:eastAsia="Arial Unicode MS" w:hAnsi="Arial" w:cs="Arial"/>
                <w:color w:val="000000" w:themeColor="text1"/>
                <w:sz w:val="18"/>
                <w:szCs w:val="18"/>
                <w:vertAlign w:val="superscript"/>
              </w:rPr>
              <w:t>1)</w:t>
            </w:r>
          </w:p>
        </w:tc>
      </w:tr>
      <w:tr w:rsidR="005B5DE1" w:rsidRPr="00135B86" w14:paraId="74916803" w14:textId="77777777" w:rsidTr="00C03B5A">
        <w:trPr>
          <w:cantSplit/>
          <w:trHeight w:val="208"/>
        </w:trPr>
        <w:tc>
          <w:tcPr>
            <w:tcW w:w="2010" w:type="pct"/>
            <w:tcBorders>
              <w:top w:val="nil"/>
              <w:left w:val="single" w:sz="4" w:space="0" w:color="auto"/>
              <w:bottom w:val="single" w:sz="18" w:space="0" w:color="auto"/>
              <w:right w:val="single" w:sz="4" w:space="0" w:color="000000"/>
            </w:tcBorders>
            <w:vAlign w:val="bottom"/>
            <w:hideMark/>
          </w:tcPr>
          <w:p w14:paraId="3267D37D" w14:textId="77777777" w:rsidR="005B5DE1" w:rsidRPr="00135B86" w:rsidRDefault="005B5DE1" w:rsidP="00C03B5A">
            <w:pPr>
              <w:tabs>
                <w:tab w:val="left" w:pos="6600"/>
              </w:tabs>
              <w:spacing w:after="0" w:line="240" w:lineRule="auto"/>
              <w:rPr>
                <w:rFonts w:ascii="Arial" w:hAnsi="Arial" w:cs="Arial"/>
                <w:sz w:val="18"/>
                <w:szCs w:val="18"/>
              </w:rPr>
            </w:pPr>
            <w:r w:rsidRPr="00135B86">
              <w:rPr>
                <w:rFonts w:ascii="Arial" w:hAnsi="Arial" w:cs="Arial"/>
                <w:sz w:val="18"/>
                <w:szCs w:val="18"/>
              </w:rPr>
              <w:t xml:space="preserve">Электроэнергия, отпущенная различным категориям потребителей, за </w:t>
            </w:r>
            <w:proofErr w:type="spellStart"/>
            <w:r w:rsidRPr="00135B86">
              <w:rPr>
                <w:rFonts w:ascii="Arial" w:hAnsi="Arial" w:cs="Arial"/>
                <w:sz w:val="18"/>
                <w:szCs w:val="18"/>
              </w:rPr>
              <w:t>МВт.ч</w:t>
            </w:r>
            <w:proofErr w:type="spellEnd"/>
          </w:p>
        </w:tc>
        <w:tc>
          <w:tcPr>
            <w:tcW w:w="1495" w:type="pct"/>
            <w:tcBorders>
              <w:top w:val="nil"/>
              <w:left w:val="single" w:sz="4" w:space="0" w:color="auto"/>
              <w:bottom w:val="single" w:sz="18" w:space="0" w:color="auto"/>
              <w:right w:val="single" w:sz="4" w:space="0" w:color="auto"/>
            </w:tcBorders>
            <w:vAlign w:val="bottom"/>
            <w:hideMark/>
          </w:tcPr>
          <w:p w14:paraId="5429203A" w14:textId="10E9C519" w:rsidR="005B5DE1" w:rsidRPr="00135B86" w:rsidRDefault="007372C3" w:rsidP="00C03B5A">
            <w:pPr>
              <w:tabs>
                <w:tab w:val="left" w:pos="1221"/>
                <w:tab w:val="left" w:pos="1363"/>
                <w:tab w:val="left" w:pos="6600"/>
              </w:tabs>
              <w:spacing w:after="0" w:line="240"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9,8</w:t>
            </w:r>
          </w:p>
        </w:tc>
        <w:tc>
          <w:tcPr>
            <w:tcW w:w="1495" w:type="pct"/>
            <w:tcBorders>
              <w:top w:val="nil"/>
              <w:left w:val="single" w:sz="4" w:space="0" w:color="auto"/>
              <w:bottom w:val="single" w:sz="18" w:space="0" w:color="auto"/>
              <w:right w:val="single" w:sz="4" w:space="0" w:color="auto"/>
            </w:tcBorders>
            <w:vAlign w:val="bottom"/>
            <w:hideMark/>
          </w:tcPr>
          <w:p w14:paraId="48C6254A" w14:textId="63B1CE15" w:rsidR="005B5DE1" w:rsidRPr="00135B86" w:rsidRDefault="007372C3" w:rsidP="00C03B5A">
            <w:pPr>
              <w:tabs>
                <w:tab w:val="left" w:pos="1221"/>
                <w:tab w:val="left" w:pos="1363"/>
                <w:tab w:val="left" w:pos="6600"/>
              </w:tabs>
              <w:spacing w:after="0" w:line="228" w:lineRule="auto"/>
              <w:ind w:right="1077"/>
              <w:jc w:val="right"/>
              <w:rPr>
                <w:rFonts w:ascii="Arial" w:eastAsia="Arial Unicode MS" w:hAnsi="Arial" w:cs="Arial"/>
                <w:color w:val="FF0000"/>
                <w:sz w:val="18"/>
                <w:szCs w:val="18"/>
              </w:rPr>
            </w:pPr>
            <w:r>
              <w:rPr>
                <w:rFonts w:ascii="Arial" w:eastAsia="Arial Unicode MS" w:hAnsi="Arial" w:cs="Arial"/>
                <w:color w:val="000000" w:themeColor="text1"/>
                <w:sz w:val="18"/>
                <w:szCs w:val="18"/>
              </w:rPr>
              <w:t>14,9</w:t>
            </w:r>
          </w:p>
        </w:tc>
      </w:tr>
    </w:tbl>
    <w:p w14:paraId="09503D05" w14:textId="77777777" w:rsidR="005B5DE1" w:rsidRPr="00135B86" w:rsidRDefault="005B5DE1" w:rsidP="005B5DE1">
      <w:pPr>
        <w:widowControl w:val="0"/>
        <w:overflowPunct w:val="0"/>
        <w:autoSpaceDE w:val="0"/>
        <w:autoSpaceDN w:val="0"/>
        <w:adjustRightInd w:val="0"/>
        <w:spacing w:before="40" w:after="0" w:line="228" w:lineRule="auto"/>
        <w:ind w:right="112"/>
        <w:jc w:val="both"/>
        <w:textAlignment w:val="baseline"/>
        <w:rPr>
          <w:rFonts w:ascii="Times New Roman" w:eastAsia="Times New Roman" w:hAnsi="Times New Roman"/>
          <w:i/>
          <w:sz w:val="16"/>
          <w:szCs w:val="16"/>
          <w:lang w:eastAsia="ru-RU"/>
        </w:rPr>
      </w:pPr>
      <w:r w:rsidRPr="00135B86">
        <w:rPr>
          <w:rFonts w:ascii="Times New Roman" w:eastAsia="Times New Roman" w:hAnsi="Times New Roman"/>
          <w:i/>
          <w:sz w:val="16"/>
          <w:szCs w:val="16"/>
          <w:vertAlign w:val="superscript"/>
          <w:lang w:eastAsia="ru-RU"/>
        </w:rPr>
        <w:t>1)</w:t>
      </w:r>
      <w:r w:rsidRPr="00135B86">
        <w:rPr>
          <w:rFonts w:ascii="Times New Roman" w:eastAsia="Times New Roman" w:hAnsi="Times New Roman"/>
          <w:i/>
          <w:sz w:val="16"/>
          <w:szCs w:val="16"/>
          <w:lang w:eastAsia="ru-RU"/>
        </w:rPr>
        <w:t xml:space="preserve">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(ст.4, п.5; ст. 9. П.1).</w:t>
      </w:r>
    </w:p>
    <w:p w14:paraId="66419B17" w14:textId="77777777" w:rsidR="005B5DE1" w:rsidRPr="00135B86" w:rsidRDefault="005B5DE1" w:rsidP="005B5DE1">
      <w:pPr>
        <w:tabs>
          <w:tab w:val="num" w:pos="-2808"/>
          <w:tab w:val="left" w:pos="6600"/>
          <w:tab w:val="right" w:pos="9355"/>
        </w:tabs>
        <w:spacing w:after="0"/>
        <w:ind w:right="112"/>
        <w:jc w:val="right"/>
        <w:rPr>
          <w:rFonts w:ascii="Arial" w:hAnsi="Arial" w:cs="Arial"/>
          <w:bCs/>
          <w:sz w:val="18"/>
          <w:szCs w:val="18"/>
        </w:rPr>
      </w:pPr>
    </w:p>
    <w:p w14:paraId="3E4A0483" w14:textId="62A6E829" w:rsidR="005B5DE1" w:rsidRPr="00135B86" w:rsidRDefault="000A6D83" w:rsidP="005B5DE1">
      <w:pPr>
        <w:pBdr>
          <w:bottom w:val="single" w:sz="18" w:space="1" w:color="auto"/>
        </w:pBdr>
        <w:tabs>
          <w:tab w:val="right" w:pos="9355"/>
        </w:tabs>
        <w:spacing w:before="360" w:after="0" w:line="240" w:lineRule="auto"/>
        <w:jc w:val="right"/>
        <w:rPr>
          <w:b/>
          <w:bCs/>
          <w:sz w:val="36"/>
          <w:szCs w:val="36"/>
        </w:rPr>
      </w:pPr>
      <w:r w:rsidRPr="00135B86">
        <w:rPr>
          <w:b/>
          <w:bCs/>
          <w:sz w:val="36"/>
          <w:szCs w:val="36"/>
        </w:rPr>
        <w:t>4</w:t>
      </w:r>
      <w:r w:rsidR="005B5DE1" w:rsidRPr="00135B86">
        <w:rPr>
          <w:b/>
          <w:bCs/>
          <w:sz w:val="36"/>
          <w:szCs w:val="36"/>
        </w:rPr>
        <w:t>.2.2. Индексы и уровни цен производителей</w:t>
      </w:r>
    </w:p>
    <w:p w14:paraId="389BDDE5" w14:textId="77777777" w:rsidR="005B5DE1" w:rsidRPr="00135B86" w:rsidRDefault="005B5DE1" w:rsidP="005B5DE1">
      <w:pPr>
        <w:pBdr>
          <w:bottom w:val="single" w:sz="18" w:space="1" w:color="auto"/>
        </w:pBdr>
        <w:tabs>
          <w:tab w:val="right" w:pos="9355"/>
        </w:tabs>
        <w:spacing w:after="0" w:line="240" w:lineRule="auto"/>
        <w:jc w:val="right"/>
        <w:rPr>
          <w:b/>
          <w:bCs/>
          <w:sz w:val="36"/>
          <w:szCs w:val="36"/>
        </w:rPr>
      </w:pPr>
      <w:r w:rsidRPr="00135B86">
        <w:rPr>
          <w:b/>
          <w:bCs/>
          <w:sz w:val="36"/>
          <w:szCs w:val="36"/>
        </w:rPr>
        <w:t>сельскохозяйственной продукции</w:t>
      </w:r>
    </w:p>
    <w:p w14:paraId="4E9C7EE5" w14:textId="25823162" w:rsidR="005B5DE1" w:rsidRPr="00135B86" w:rsidRDefault="005B5DE1" w:rsidP="005B5DE1">
      <w:pPr>
        <w:tabs>
          <w:tab w:val="num" w:pos="-2808"/>
          <w:tab w:val="right" w:pos="9355"/>
        </w:tabs>
        <w:spacing w:before="120" w:after="0" w:line="312" w:lineRule="auto"/>
        <w:ind w:firstLine="709"/>
        <w:jc w:val="both"/>
        <w:rPr>
          <w:rFonts w:ascii="Times New Roman" w:hAnsi="Times New Roman"/>
          <w:sz w:val="24"/>
          <w:szCs w:val="24"/>
          <w:lang w:eastAsia="ru-RU"/>
        </w:rPr>
      </w:pPr>
      <w:r w:rsidRPr="00135B86">
        <w:rPr>
          <w:rFonts w:ascii="Times New Roman" w:hAnsi="Times New Roman"/>
          <w:sz w:val="24"/>
          <w:szCs w:val="24"/>
          <w:lang w:eastAsia="ru-RU"/>
        </w:rPr>
        <w:t xml:space="preserve">В </w:t>
      </w:r>
      <w:r w:rsidR="002B3C87">
        <w:rPr>
          <w:rFonts w:ascii="Times New Roman" w:hAnsi="Times New Roman"/>
          <w:sz w:val="24"/>
          <w:szCs w:val="24"/>
          <w:lang w:eastAsia="ru-RU"/>
        </w:rPr>
        <w:t>июне</w:t>
      </w:r>
      <w:r w:rsidRPr="00135B86">
        <w:rPr>
          <w:rFonts w:ascii="Times New Roman" w:hAnsi="Times New Roman"/>
          <w:sz w:val="24"/>
          <w:szCs w:val="24"/>
          <w:lang w:eastAsia="ru-RU"/>
        </w:rPr>
        <w:t xml:space="preserve"> 2024г. </w:t>
      </w:r>
      <w:r w:rsidRPr="00135B86">
        <w:rPr>
          <w:rFonts w:ascii="Times New Roman" w:hAnsi="Times New Roman"/>
          <w:b/>
          <w:sz w:val="24"/>
          <w:szCs w:val="24"/>
          <w:lang w:eastAsia="ru-RU"/>
        </w:rPr>
        <w:t>индекс цен производителей сельскохозяйственной продукции</w:t>
      </w:r>
      <w:r w:rsidRPr="00135B86">
        <w:rPr>
          <w:rFonts w:ascii="Times New Roman" w:hAnsi="Times New Roman"/>
          <w:sz w:val="24"/>
          <w:szCs w:val="24"/>
          <w:lang w:eastAsia="ru-RU"/>
        </w:rPr>
        <w:t xml:space="preserve"> относительно </w:t>
      </w:r>
      <w:r w:rsidR="002B3C87">
        <w:rPr>
          <w:rFonts w:ascii="Times New Roman" w:hAnsi="Times New Roman"/>
          <w:sz w:val="24"/>
          <w:szCs w:val="24"/>
          <w:lang w:eastAsia="ru-RU"/>
        </w:rPr>
        <w:t>предыдущего месяца составил 99,4</w:t>
      </w:r>
      <w:r w:rsidRPr="00135B86">
        <w:rPr>
          <w:rFonts w:ascii="Times New Roman" w:hAnsi="Times New Roman"/>
          <w:sz w:val="24"/>
          <w:szCs w:val="24"/>
          <w:lang w:eastAsia="ru-RU"/>
        </w:rPr>
        <w:t xml:space="preserve">%, в том числе в растениеводстве – </w:t>
      </w:r>
      <w:r w:rsidR="002B3C87">
        <w:rPr>
          <w:rFonts w:ascii="Times New Roman" w:hAnsi="Times New Roman"/>
          <w:sz w:val="24"/>
          <w:szCs w:val="24"/>
          <w:lang w:eastAsia="ru-RU"/>
        </w:rPr>
        <w:t>102,0%, животноводстве – 98,5</w:t>
      </w:r>
      <w:r w:rsidRPr="00135B86">
        <w:rPr>
          <w:rFonts w:ascii="Times New Roman" w:hAnsi="Times New Roman"/>
          <w:sz w:val="24"/>
          <w:szCs w:val="24"/>
          <w:lang w:eastAsia="ru-RU"/>
        </w:rPr>
        <w:t>%.</w:t>
      </w:r>
    </w:p>
    <w:p w14:paraId="64BCF5D3" w14:textId="77777777" w:rsidR="005B5DE1" w:rsidRPr="00135B86" w:rsidRDefault="005B5DE1" w:rsidP="005B5DE1">
      <w:pPr>
        <w:spacing w:after="0" w:line="240" w:lineRule="auto"/>
        <w:rPr>
          <w:bCs/>
          <w:sz w:val="16"/>
          <w:szCs w:val="16"/>
        </w:rPr>
      </w:pPr>
    </w:p>
    <w:p w14:paraId="402F894D" w14:textId="7CCAD112" w:rsidR="005B5DE1" w:rsidRPr="00135B86" w:rsidRDefault="005B5DE1" w:rsidP="005B5DE1">
      <w:pPr>
        <w:tabs>
          <w:tab w:val="num" w:pos="-2808"/>
          <w:tab w:val="right" w:pos="9355"/>
        </w:tabs>
        <w:spacing w:after="0" w:line="312" w:lineRule="auto"/>
        <w:ind w:firstLine="709"/>
        <w:jc w:val="both"/>
        <w:rPr>
          <w:b/>
          <w:bCs/>
          <w:sz w:val="24"/>
          <w:szCs w:val="24"/>
        </w:rPr>
      </w:pPr>
      <w:r w:rsidRPr="00135B86">
        <w:rPr>
          <w:b/>
          <w:bCs/>
          <w:sz w:val="24"/>
          <w:szCs w:val="24"/>
        </w:rPr>
        <w:t>Индексы цен производителей сельскохозяйственной продукции</w:t>
      </w:r>
    </w:p>
    <w:p w14:paraId="7AB32D27" w14:textId="77777777" w:rsidR="005B5DE1" w:rsidRPr="00135B86" w:rsidRDefault="005B5DE1" w:rsidP="005B5DE1">
      <w:pPr>
        <w:spacing w:after="0"/>
        <w:ind w:firstLine="709"/>
        <w:jc w:val="right"/>
        <w:rPr>
          <w:rFonts w:ascii="Arial" w:hAnsi="Arial" w:cs="Arial"/>
          <w:sz w:val="18"/>
          <w:szCs w:val="18"/>
        </w:rPr>
      </w:pPr>
      <w:r w:rsidRPr="00135B86">
        <w:rPr>
          <w:rFonts w:ascii="Arial" w:hAnsi="Arial" w:cs="Arial"/>
          <w:sz w:val="18"/>
          <w:szCs w:val="18"/>
        </w:rPr>
        <w:t>на конец периода, в процентах</w:t>
      </w:r>
    </w:p>
    <w:tbl>
      <w:tblPr>
        <w:tblW w:w="50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1"/>
        <w:gridCol w:w="1319"/>
        <w:gridCol w:w="1227"/>
        <w:gridCol w:w="1414"/>
        <w:gridCol w:w="1335"/>
        <w:gridCol w:w="14"/>
        <w:gridCol w:w="1351"/>
        <w:gridCol w:w="10"/>
        <w:gridCol w:w="1339"/>
      </w:tblGrid>
      <w:tr w:rsidR="005B5DE1" w:rsidRPr="00135B86" w14:paraId="64751C0F" w14:textId="77777777" w:rsidTr="00C03B5A">
        <w:trPr>
          <w:tblHeader/>
        </w:trPr>
        <w:tc>
          <w:tcPr>
            <w:tcW w:w="951" w:type="pct"/>
            <w:vMerge w:val="restart"/>
            <w:tcBorders>
              <w:top w:val="single" w:sz="18" w:space="0" w:color="auto"/>
              <w:left w:val="single" w:sz="4" w:space="0" w:color="auto"/>
              <w:bottom w:val="single" w:sz="18" w:space="0" w:color="auto"/>
              <w:right w:val="single" w:sz="4" w:space="0" w:color="auto"/>
            </w:tcBorders>
          </w:tcPr>
          <w:p w14:paraId="46D83DBC" w14:textId="77777777" w:rsidR="005B5DE1" w:rsidRPr="00135B86" w:rsidRDefault="005B5DE1" w:rsidP="00C03B5A">
            <w:pPr>
              <w:spacing w:after="0" w:line="228" w:lineRule="auto"/>
              <w:ind w:left="-57" w:right="-57"/>
              <w:jc w:val="center"/>
              <w:rPr>
                <w:rFonts w:ascii="Arial" w:hAnsi="Arial" w:cs="Arial"/>
                <w:sz w:val="18"/>
                <w:szCs w:val="18"/>
              </w:rPr>
            </w:pPr>
          </w:p>
        </w:tc>
        <w:tc>
          <w:tcPr>
            <w:tcW w:w="1287" w:type="pct"/>
            <w:gridSpan w:val="2"/>
            <w:tcBorders>
              <w:top w:val="single" w:sz="18" w:space="0" w:color="auto"/>
              <w:left w:val="single" w:sz="4" w:space="0" w:color="auto"/>
              <w:bottom w:val="single" w:sz="4" w:space="0" w:color="000000"/>
              <w:right w:val="single" w:sz="4" w:space="0" w:color="auto"/>
            </w:tcBorders>
            <w:hideMark/>
          </w:tcPr>
          <w:p w14:paraId="70C525D8"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 xml:space="preserve">Всего </w:t>
            </w:r>
          </w:p>
        </w:tc>
        <w:tc>
          <w:tcPr>
            <w:tcW w:w="2762" w:type="pct"/>
            <w:gridSpan w:val="6"/>
            <w:tcBorders>
              <w:top w:val="single" w:sz="18" w:space="0" w:color="auto"/>
              <w:left w:val="single" w:sz="4" w:space="0" w:color="auto"/>
              <w:bottom w:val="single" w:sz="4" w:space="0" w:color="auto"/>
              <w:right w:val="single" w:sz="4" w:space="0" w:color="auto"/>
            </w:tcBorders>
            <w:hideMark/>
          </w:tcPr>
          <w:p w14:paraId="5649B36C"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В том числе на продукцию</w:t>
            </w:r>
          </w:p>
        </w:tc>
      </w:tr>
      <w:tr w:rsidR="005B5DE1" w:rsidRPr="00135B86" w14:paraId="5137F294" w14:textId="77777777" w:rsidTr="00C03B5A">
        <w:trPr>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7BC265E1" w14:textId="77777777" w:rsidR="005B5DE1" w:rsidRPr="00135B86" w:rsidRDefault="005B5DE1" w:rsidP="00C03B5A">
            <w:pPr>
              <w:spacing w:after="0" w:line="192" w:lineRule="auto"/>
              <w:rPr>
                <w:rFonts w:ascii="Arial" w:hAnsi="Arial" w:cs="Arial"/>
                <w:sz w:val="18"/>
                <w:szCs w:val="18"/>
              </w:rPr>
            </w:pPr>
          </w:p>
        </w:tc>
        <w:tc>
          <w:tcPr>
            <w:tcW w:w="667" w:type="pct"/>
            <w:vMerge w:val="restart"/>
            <w:tcBorders>
              <w:top w:val="single" w:sz="4" w:space="0" w:color="000000"/>
              <w:left w:val="single" w:sz="4" w:space="0" w:color="auto"/>
              <w:bottom w:val="single" w:sz="18" w:space="0" w:color="auto"/>
              <w:right w:val="single" w:sz="4" w:space="0" w:color="auto"/>
            </w:tcBorders>
            <w:tcMar>
              <w:top w:w="0" w:type="dxa"/>
              <w:left w:w="71" w:type="dxa"/>
              <w:bottom w:w="0" w:type="dxa"/>
              <w:right w:w="71" w:type="dxa"/>
            </w:tcMar>
            <w:hideMark/>
          </w:tcPr>
          <w:p w14:paraId="6BCB614C"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 xml:space="preserve">к </w:t>
            </w:r>
            <w:proofErr w:type="spellStart"/>
            <w:r w:rsidRPr="00135B86">
              <w:rPr>
                <w:rFonts w:ascii="Arial" w:hAnsi="Arial" w:cs="Arial"/>
                <w:sz w:val="18"/>
                <w:szCs w:val="18"/>
              </w:rPr>
              <w:t>преды</w:t>
            </w:r>
            <w:proofErr w:type="spellEnd"/>
            <w:r w:rsidRPr="00135B86">
              <w:rPr>
                <w:rFonts w:ascii="Arial" w:hAnsi="Arial" w:cs="Arial"/>
                <w:sz w:val="18"/>
                <w:szCs w:val="18"/>
              </w:rPr>
              <w:t>-</w:t>
            </w:r>
          </w:p>
          <w:p w14:paraId="7460847C" w14:textId="77777777" w:rsidR="005B5DE1" w:rsidRPr="00135B86" w:rsidRDefault="005B5DE1" w:rsidP="00C03B5A">
            <w:pPr>
              <w:spacing w:after="0" w:line="228" w:lineRule="auto"/>
              <w:ind w:left="-57" w:right="-57"/>
              <w:jc w:val="center"/>
              <w:rPr>
                <w:rFonts w:ascii="Arial" w:hAnsi="Arial" w:cs="Arial"/>
                <w:sz w:val="18"/>
                <w:szCs w:val="18"/>
              </w:rPr>
            </w:pPr>
            <w:proofErr w:type="spellStart"/>
            <w:r w:rsidRPr="00135B86">
              <w:rPr>
                <w:rFonts w:ascii="Arial" w:hAnsi="Arial" w:cs="Arial"/>
                <w:sz w:val="18"/>
                <w:szCs w:val="18"/>
              </w:rPr>
              <w:t>дущему</w:t>
            </w:r>
            <w:proofErr w:type="spellEnd"/>
            <w:r w:rsidRPr="00135B86">
              <w:rPr>
                <w:rFonts w:ascii="Arial" w:hAnsi="Arial" w:cs="Arial"/>
                <w:sz w:val="18"/>
                <w:szCs w:val="18"/>
              </w:rPr>
              <w:br/>
              <w:t>периоду</w:t>
            </w:r>
          </w:p>
        </w:tc>
        <w:tc>
          <w:tcPr>
            <w:tcW w:w="620" w:type="pct"/>
            <w:vMerge w:val="restart"/>
            <w:tcBorders>
              <w:top w:val="single" w:sz="4" w:space="0" w:color="000000"/>
              <w:left w:val="single" w:sz="4" w:space="0" w:color="auto"/>
              <w:bottom w:val="single" w:sz="18" w:space="0" w:color="auto"/>
              <w:right w:val="single" w:sz="4" w:space="0" w:color="auto"/>
            </w:tcBorders>
            <w:tcMar>
              <w:top w:w="0" w:type="dxa"/>
              <w:left w:w="71" w:type="dxa"/>
              <w:bottom w:w="0" w:type="dxa"/>
              <w:right w:w="71" w:type="dxa"/>
            </w:tcMar>
            <w:hideMark/>
          </w:tcPr>
          <w:p w14:paraId="35C78E32"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 xml:space="preserve">к декабрю </w:t>
            </w:r>
          </w:p>
          <w:p w14:paraId="43A6E576"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предыдущего года</w:t>
            </w:r>
          </w:p>
        </w:tc>
        <w:tc>
          <w:tcPr>
            <w:tcW w:w="1390" w:type="pct"/>
            <w:gridSpan w:val="2"/>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14:paraId="74BDBCC6"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растениеводства</w:t>
            </w:r>
          </w:p>
        </w:tc>
        <w:tc>
          <w:tcPr>
            <w:tcW w:w="1372" w:type="pct"/>
            <w:gridSpan w:val="4"/>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14:paraId="2E000120"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животноводства</w:t>
            </w:r>
          </w:p>
        </w:tc>
      </w:tr>
      <w:tr w:rsidR="005B5DE1" w:rsidRPr="00135B86" w14:paraId="5BC96C20" w14:textId="77777777" w:rsidTr="00C03B5A">
        <w:trPr>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6A61FC51" w14:textId="77777777" w:rsidR="005B5DE1" w:rsidRPr="00135B86" w:rsidRDefault="005B5DE1" w:rsidP="00C03B5A">
            <w:pPr>
              <w:spacing w:after="0" w:line="192" w:lineRule="auto"/>
              <w:rPr>
                <w:rFonts w:ascii="Arial" w:hAnsi="Arial" w:cs="Arial"/>
                <w:sz w:val="18"/>
                <w:szCs w:val="18"/>
              </w:rPr>
            </w:pPr>
          </w:p>
        </w:tc>
        <w:tc>
          <w:tcPr>
            <w:tcW w:w="0" w:type="auto"/>
            <w:vMerge/>
            <w:tcBorders>
              <w:top w:val="single" w:sz="4" w:space="0" w:color="000000"/>
              <w:left w:val="single" w:sz="4" w:space="0" w:color="auto"/>
              <w:bottom w:val="single" w:sz="18" w:space="0" w:color="auto"/>
              <w:right w:val="single" w:sz="4" w:space="0" w:color="auto"/>
            </w:tcBorders>
            <w:vAlign w:val="center"/>
            <w:hideMark/>
          </w:tcPr>
          <w:p w14:paraId="4C19A67D" w14:textId="77777777" w:rsidR="005B5DE1" w:rsidRPr="00135B86" w:rsidRDefault="005B5DE1" w:rsidP="00C03B5A">
            <w:pPr>
              <w:spacing w:after="0" w:line="192" w:lineRule="auto"/>
              <w:rPr>
                <w:rFonts w:ascii="Arial" w:hAnsi="Arial" w:cs="Arial"/>
                <w:sz w:val="18"/>
                <w:szCs w:val="18"/>
              </w:rPr>
            </w:pPr>
          </w:p>
        </w:tc>
        <w:tc>
          <w:tcPr>
            <w:tcW w:w="0" w:type="auto"/>
            <w:vMerge/>
            <w:tcBorders>
              <w:top w:val="single" w:sz="4" w:space="0" w:color="000000"/>
              <w:left w:val="single" w:sz="4" w:space="0" w:color="auto"/>
              <w:bottom w:val="single" w:sz="18" w:space="0" w:color="auto"/>
              <w:right w:val="single" w:sz="4" w:space="0" w:color="auto"/>
            </w:tcBorders>
            <w:vAlign w:val="center"/>
            <w:hideMark/>
          </w:tcPr>
          <w:p w14:paraId="0F14D4F1" w14:textId="77777777" w:rsidR="005B5DE1" w:rsidRPr="00135B86" w:rsidRDefault="005B5DE1" w:rsidP="00C03B5A">
            <w:pPr>
              <w:spacing w:after="0" w:line="192" w:lineRule="auto"/>
              <w:rPr>
                <w:rFonts w:ascii="Arial" w:hAnsi="Arial" w:cs="Arial"/>
                <w:sz w:val="18"/>
                <w:szCs w:val="18"/>
              </w:rPr>
            </w:pPr>
          </w:p>
        </w:tc>
        <w:tc>
          <w:tcPr>
            <w:tcW w:w="715"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2D39D8A0"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к предыдущему</w:t>
            </w:r>
            <w:r w:rsidRPr="00135B86">
              <w:rPr>
                <w:rFonts w:ascii="Arial" w:hAnsi="Arial" w:cs="Arial"/>
                <w:sz w:val="18"/>
                <w:szCs w:val="18"/>
              </w:rPr>
              <w:br/>
              <w:t>периоду</w:t>
            </w:r>
          </w:p>
        </w:tc>
        <w:tc>
          <w:tcPr>
            <w:tcW w:w="675"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1F383902"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к декабрю предыдущего года</w:t>
            </w:r>
          </w:p>
        </w:tc>
        <w:tc>
          <w:tcPr>
            <w:tcW w:w="690" w:type="pct"/>
            <w:gridSpan w:val="2"/>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4AEFD51F"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к предыдущему</w:t>
            </w:r>
            <w:r w:rsidRPr="00135B86">
              <w:rPr>
                <w:rFonts w:ascii="Arial" w:hAnsi="Arial" w:cs="Arial"/>
                <w:sz w:val="18"/>
                <w:szCs w:val="18"/>
              </w:rPr>
              <w:br/>
              <w:t>периоду</w:t>
            </w:r>
          </w:p>
        </w:tc>
        <w:tc>
          <w:tcPr>
            <w:tcW w:w="682" w:type="pct"/>
            <w:gridSpan w:val="2"/>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6DCFE678" w14:textId="77777777" w:rsidR="005B5DE1" w:rsidRPr="00135B86" w:rsidRDefault="005B5DE1" w:rsidP="00C03B5A">
            <w:pPr>
              <w:spacing w:after="0" w:line="228" w:lineRule="auto"/>
              <w:ind w:left="-57" w:right="-57"/>
              <w:jc w:val="center"/>
              <w:rPr>
                <w:rFonts w:ascii="Arial" w:hAnsi="Arial" w:cs="Arial"/>
                <w:sz w:val="18"/>
                <w:szCs w:val="18"/>
              </w:rPr>
            </w:pPr>
            <w:r w:rsidRPr="00135B86">
              <w:rPr>
                <w:rFonts w:ascii="Arial" w:hAnsi="Arial" w:cs="Arial"/>
                <w:sz w:val="18"/>
                <w:szCs w:val="18"/>
              </w:rPr>
              <w:t>к декабрю предыдущего года</w:t>
            </w:r>
          </w:p>
        </w:tc>
      </w:tr>
      <w:tr w:rsidR="005B5DE1" w:rsidRPr="00135B86" w14:paraId="68186D36" w14:textId="77777777" w:rsidTr="00C03B5A">
        <w:trPr>
          <w:trHeight w:val="136"/>
        </w:trPr>
        <w:tc>
          <w:tcPr>
            <w:tcW w:w="5000" w:type="pct"/>
            <w:gridSpan w:val="9"/>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14:paraId="5945DC11" w14:textId="77777777" w:rsidR="005B5DE1" w:rsidRPr="00135B86" w:rsidRDefault="005B5DE1" w:rsidP="000A6D83">
            <w:pPr>
              <w:spacing w:after="0" w:line="228" w:lineRule="auto"/>
              <w:jc w:val="center"/>
              <w:rPr>
                <w:rFonts w:ascii="Arial" w:hAnsi="Arial" w:cs="Arial"/>
                <w:b/>
                <w:sz w:val="18"/>
                <w:szCs w:val="18"/>
              </w:rPr>
            </w:pPr>
            <w:r w:rsidRPr="00135B86">
              <w:rPr>
                <w:rFonts w:ascii="Arial" w:hAnsi="Arial" w:cs="Arial"/>
                <w:b/>
                <w:sz w:val="18"/>
                <w:szCs w:val="18"/>
              </w:rPr>
              <w:t>2023г.</w:t>
            </w:r>
          </w:p>
        </w:tc>
      </w:tr>
      <w:tr w:rsidR="005B5DE1" w:rsidRPr="00135B86" w14:paraId="63EDFB71"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0C22A62F" w14:textId="77777777" w:rsidR="005B5DE1" w:rsidRPr="00135B86" w:rsidRDefault="005B5DE1" w:rsidP="00C03B5A">
            <w:pPr>
              <w:tabs>
                <w:tab w:val="left" w:pos="1215"/>
              </w:tabs>
              <w:spacing w:after="0" w:line="228" w:lineRule="auto"/>
              <w:ind w:left="142"/>
              <w:rPr>
                <w:rFonts w:ascii="Arial" w:hAnsi="Arial" w:cs="Arial"/>
                <w:bCs/>
                <w:sz w:val="18"/>
                <w:szCs w:val="18"/>
              </w:rPr>
            </w:pPr>
            <w:r w:rsidRPr="00135B86">
              <w:rPr>
                <w:rFonts w:ascii="Arial" w:hAnsi="Arial" w:cs="Arial"/>
                <w:bCs/>
                <w:sz w:val="18"/>
                <w:szCs w:val="18"/>
              </w:rPr>
              <w:t>январь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84E0C5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98,6</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53BAF4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98,6</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6DC042E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101,2</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03D3B1C0"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101,2</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6B56C2C7"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97,7</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7A7B36B0"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97,7</w:t>
            </w:r>
          </w:p>
        </w:tc>
      </w:tr>
      <w:tr w:rsidR="005B5DE1" w:rsidRPr="00135B86" w14:paraId="29A95558"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3BD4017B" w14:textId="77777777" w:rsidR="005B5DE1" w:rsidRPr="00135B86" w:rsidRDefault="005B5DE1" w:rsidP="00C03B5A">
            <w:pPr>
              <w:tabs>
                <w:tab w:val="left" w:pos="1215"/>
              </w:tabs>
              <w:spacing w:after="0" w:line="228" w:lineRule="auto"/>
              <w:ind w:left="142"/>
              <w:rPr>
                <w:rFonts w:ascii="Arial" w:hAnsi="Arial" w:cs="Arial"/>
                <w:bCs/>
                <w:sz w:val="18"/>
                <w:szCs w:val="18"/>
              </w:rPr>
            </w:pPr>
            <w:r w:rsidRPr="00135B86">
              <w:rPr>
                <w:rFonts w:ascii="Arial" w:hAnsi="Arial" w:cs="Arial"/>
                <w:bCs/>
                <w:sz w:val="18"/>
                <w:szCs w:val="18"/>
              </w:rPr>
              <w:t>февраль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F49A6F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100,2</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79674E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98,8</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20F4D0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100,4</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600A1B1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101,6</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EBD571B"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100,2</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40C3914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97,9</w:t>
            </w:r>
          </w:p>
        </w:tc>
      </w:tr>
      <w:tr w:rsidR="005B5DE1" w:rsidRPr="00135B86" w14:paraId="19D57BAE"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603BD0CE" w14:textId="77777777" w:rsidR="005B5DE1" w:rsidRPr="00135B86" w:rsidRDefault="005B5DE1" w:rsidP="00C03B5A">
            <w:pPr>
              <w:tabs>
                <w:tab w:val="left" w:pos="1215"/>
              </w:tabs>
              <w:spacing w:after="0" w:line="228" w:lineRule="auto"/>
              <w:ind w:left="142"/>
              <w:rPr>
                <w:rFonts w:ascii="Arial" w:hAnsi="Arial" w:cs="Arial"/>
                <w:bCs/>
                <w:sz w:val="18"/>
                <w:szCs w:val="18"/>
              </w:rPr>
            </w:pPr>
            <w:r w:rsidRPr="00135B86">
              <w:rPr>
                <w:rFonts w:ascii="Arial" w:hAnsi="Arial" w:cs="Arial"/>
                <w:bCs/>
                <w:sz w:val="18"/>
                <w:szCs w:val="18"/>
              </w:rPr>
              <w:t>март</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71C665B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99,2</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633A3457"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98,0</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AF6D36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98,1</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A1A1D6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56E67DE3"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99,6</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6378515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97,5</w:t>
            </w:r>
          </w:p>
        </w:tc>
      </w:tr>
      <w:tr w:rsidR="005B5DE1" w:rsidRPr="00135B86" w14:paraId="465CE75B"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2DF68C77" w14:textId="77777777" w:rsidR="005B5DE1" w:rsidRPr="00135B86" w:rsidRDefault="005B5DE1" w:rsidP="00C03B5A">
            <w:pPr>
              <w:spacing w:after="0" w:line="228" w:lineRule="auto"/>
              <w:ind w:left="142"/>
              <w:rPr>
                <w:rFonts w:ascii="Arial" w:hAnsi="Arial" w:cs="Arial"/>
                <w:b/>
                <w:bCs/>
                <w:sz w:val="18"/>
                <w:szCs w:val="18"/>
              </w:rPr>
            </w:pPr>
            <w:r w:rsidRPr="00135B86">
              <w:rPr>
                <w:rFonts w:ascii="Arial" w:hAnsi="Arial" w:cs="Arial"/>
                <w:b/>
                <w:bCs/>
                <w:sz w:val="18"/>
                <w:szCs w:val="18"/>
              </w:rPr>
              <w:t>I квартал</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66778B4B"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98,0</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1327A2D3"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98,0</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729E45AD"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99,7</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3CE3F38F"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99,7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10039C94"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97,5</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759A9541"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97,5</w:t>
            </w:r>
          </w:p>
        </w:tc>
      </w:tr>
      <w:tr w:rsidR="005B5DE1" w:rsidRPr="00135B86" w14:paraId="748A3FBD"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75247AED" w14:textId="77777777" w:rsidR="005B5DE1" w:rsidRPr="00135B86" w:rsidRDefault="005B5DE1" w:rsidP="00C03B5A">
            <w:pPr>
              <w:tabs>
                <w:tab w:val="left" w:pos="1215"/>
              </w:tabs>
              <w:spacing w:after="0" w:line="228" w:lineRule="auto"/>
              <w:ind w:left="142"/>
              <w:rPr>
                <w:rFonts w:ascii="Arial" w:hAnsi="Arial" w:cs="Arial"/>
                <w:bCs/>
                <w:sz w:val="18"/>
                <w:szCs w:val="18"/>
              </w:rPr>
            </w:pPr>
            <w:r w:rsidRPr="00135B86">
              <w:rPr>
                <w:rFonts w:ascii="Arial" w:hAnsi="Arial" w:cs="Arial"/>
                <w:bCs/>
                <w:sz w:val="18"/>
                <w:szCs w:val="18"/>
              </w:rPr>
              <w:t>апрель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138CD36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98,9</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1C95FEB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96,9</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158869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99,7</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C305B3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99,4</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66276F2B"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98,6</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11E0B4F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96,1</w:t>
            </w:r>
          </w:p>
        </w:tc>
      </w:tr>
      <w:tr w:rsidR="005B5DE1" w:rsidRPr="00135B86" w14:paraId="7D8825B7"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76BC2CB8" w14:textId="77777777" w:rsidR="005B5DE1" w:rsidRPr="00135B86" w:rsidRDefault="005B5DE1" w:rsidP="00C03B5A">
            <w:pPr>
              <w:tabs>
                <w:tab w:val="left" w:pos="1215"/>
              </w:tabs>
              <w:spacing w:after="0" w:line="228" w:lineRule="auto"/>
              <w:ind w:left="142"/>
              <w:rPr>
                <w:rFonts w:ascii="Arial" w:hAnsi="Arial" w:cs="Arial"/>
                <w:bCs/>
                <w:sz w:val="18"/>
                <w:szCs w:val="18"/>
              </w:rPr>
            </w:pPr>
            <w:r w:rsidRPr="00135B86">
              <w:rPr>
                <w:rFonts w:ascii="Arial" w:hAnsi="Arial" w:cs="Arial"/>
                <w:bCs/>
                <w:sz w:val="18"/>
                <w:szCs w:val="18"/>
              </w:rPr>
              <w:t>май</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C0C80D0"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96,3</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76B669AD"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93,3</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F0101F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95,9</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4B44A3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95,3</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438F6397"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96,5</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6EEC626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92,7</w:t>
            </w:r>
          </w:p>
        </w:tc>
      </w:tr>
      <w:tr w:rsidR="005B5DE1" w:rsidRPr="00135B86" w14:paraId="39F63E46"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6B1BDA15" w14:textId="77777777" w:rsidR="005B5DE1" w:rsidRPr="00135B86" w:rsidRDefault="005B5DE1" w:rsidP="00C03B5A">
            <w:pPr>
              <w:spacing w:after="0" w:line="228" w:lineRule="auto"/>
              <w:ind w:left="142"/>
              <w:rPr>
                <w:rFonts w:ascii="Arial" w:hAnsi="Arial" w:cs="Arial"/>
                <w:sz w:val="18"/>
                <w:szCs w:val="18"/>
              </w:rPr>
            </w:pPr>
            <w:r w:rsidRPr="00135B86">
              <w:rPr>
                <w:rFonts w:ascii="Arial" w:hAnsi="Arial" w:cs="Arial"/>
                <w:sz w:val="18"/>
                <w:szCs w:val="18"/>
              </w:rPr>
              <w:t>июнь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68A5A8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100,3</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4BFD379"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93,6</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6E20880B"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100,4</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1100BF3"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95,7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0FA7502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100,3</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20BAD12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93,0</w:t>
            </w:r>
          </w:p>
        </w:tc>
      </w:tr>
      <w:tr w:rsidR="005B5DE1" w:rsidRPr="00135B86" w14:paraId="28266F0E"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36BFE85C" w14:textId="77777777" w:rsidR="005B5DE1" w:rsidRPr="00135B86" w:rsidRDefault="005B5DE1" w:rsidP="00C03B5A">
            <w:pPr>
              <w:spacing w:after="0" w:line="228" w:lineRule="auto"/>
              <w:ind w:left="142"/>
              <w:rPr>
                <w:rFonts w:ascii="Arial" w:hAnsi="Arial" w:cs="Arial"/>
                <w:sz w:val="18"/>
                <w:szCs w:val="18"/>
              </w:rPr>
            </w:pPr>
            <w:r w:rsidRPr="00135B86">
              <w:rPr>
                <w:rFonts w:ascii="Arial" w:hAnsi="Arial" w:cs="Arial"/>
                <w:b/>
                <w:bCs/>
                <w:sz w:val="18"/>
                <w:szCs w:val="18"/>
              </w:rPr>
              <w:t>I</w:t>
            </w:r>
            <w:r w:rsidRPr="00135B86">
              <w:rPr>
                <w:rFonts w:ascii="Arial" w:hAnsi="Arial" w:cs="Arial"/>
                <w:b/>
                <w:bCs/>
                <w:sz w:val="18"/>
                <w:szCs w:val="18"/>
                <w:lang w:val="en-US"/>
              </w:rPr>
              <w:t>I</w:t>
            </w:r>
            <w:r w:rsidRPr="00135B86">
              <w:rPr>
                <w:rFonts w:ascii="Arial" w:hAnsi="Arial" w:cs="Arial"/>
                <w:b/>
                <w:bCs/>
                <w:sz w:val="18"/>
                <w:szCs w:val="18"/>
              </w:rPr>
              <w:t xml:space="preserve"> квартал</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7B41DE98"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95,5</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90570DF"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93,6</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0C7D408"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96,0</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1D1E1984"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95,7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26C591EE"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95,4</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047C1B0D"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93,0</w:t>
            </w:r>
          </w:p>
        </w:tc>
      </w:tr>
      <w:tr w:rsidR="005B5DE1" w:rsidRPr="00135B86" w14:paraId="3F16E63A"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657F41CD" w14:textId="77777777" w:rsidR="005B5DE1" w:rsidRPr="00135B86" w:rsidRDefault="005B5DE1" w:rsidP="00C03B5A">
            <w:pPr>
              <w:spacing w:after="0" w:line="228" w:lineRule="auto"/>
              <w:ind w:left="142"/>
              <w:rPr>
                <w:rFonts w:ascii="Arial" w:hAnsi="Arial" w:cs="Arial"/>
                <w:bCs/>
                <w:sz w:val="18"/>
                <w:szCs w:val="18"/>
              </w:rPr>
            </w:pPr>
            <w:r w:rsidRPr="00135B86">
              <w:rPr>
                <w:rFonts w:ascii="Arial" w:hAnsi="Arial" w:cs="Arial"/>
                <w:bCs/>
                <w:sz w:val="18"/>
                <w:szCs w:val="18"/>
              </w:rPr>
              <w:t>июль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E0C4DE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100,8</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1914ACF9"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94,4</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93C861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98,8</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31F07AE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94,5</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1A75D8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101,5</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3CBD23E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94,4</w:t>
            </w:r>
          </w:p>
        </w:tc>
      </w:tr>
      <w:tr w:rsidR="005B5DE1" w:rsidRPr="00135B86" w14:paraId="13A63E8B"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6C8B1755" w14:textId="77777777" w:rsidR="005B5DE1" w:rsidRPr="00135B86" w:rsidRDefault="005B5DE1" w:rsidP="00C03B5A">
            <w:pPr>
              <w:spacing w:after="0" w:line="228" w:lineRule="auto"/>
              <w:ind w:left="142"/>
              <w:rPr>
                <w:rFonts w:ascii="Arial" w:hAnsi="Arial" w:cs="Arial"/>
                <w:bCs/>
                <w:sz w:val="18"/>
                <w:szCs w:val="18"/>
              </w:rPr>
            </w:pPr>
            <w:r w:rsidRPr="00135B86">
              <w:rPr>
                <w:rFonts w:ascii="Arial" w:hAnsi="Arial" w:cs="Arial"/>
                <w:bCs/>
                <w:sz w:val="18"/>
                <w:szCs w:val="18"/>
              </w:rPr>
              <w:t>август</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F0B1709"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100,5</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77F712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94,9</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F260BC3"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99,5</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019E231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94,1</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2AB3F3E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100,9</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549FDB20"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95,2</w:t>
            </w:r>
          </w:p>
        </w:tc>
      </w:tr>
      <w:tr w:rsidR="005B5DE1" w:rsidRPr="00135B86" w14:paraId="5BE81342"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6BBA2978" w14:textId="77777777" w:rsidR="005B5DE1" w:rsidRPr="00135B86" w:rsidRDefault="005B5DE1" w:rsidP="00C03B5A">
            <w:pPr>
              <w:spacing w:after="0" w:line="228" w:lineRule="auto"/>
              <w:ind w:left="142"/>
              <w:rPr>
                <w:rFonts w:ascii="Arial" w:hAnsi="Arial" w:cs="Arial"/>
                <w:bCs/>
                <w:sz w:val="18"/>
                <w:szCs w:val="18"/>
              </w:rPr>
            </w:pPr>
            <w:r w:rsidRPr="00135B86">
              <w:rPr>
                <w:rFonts w:ascii="Arial" w:hAnsi="Arial" w:cs="Arial"/>
                <w:bCs/>
                <w:sz w:val="18"/>
                <w:szCs w:val="18"/>
              </w:rPr>
              <w:t>сентябрь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5FD5CBAA"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102,5</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27F3285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97,3</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365EE3C0"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100,7</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154104B"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94,7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4101FB64"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103,1</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041605C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98,1</w:t>
            </w:r>
          </w:p>
        </w:tc>
      </w:tr>
      <w:tr w:rsidR="005B5DE1" w:rsidRPr="00135B86" w14:paraId="14FB1625" w14:textId="77777777" w:rsidTr="00C03B5A">
        <w:trPr>
          <w:trHeight w:val="136"/>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7137A9C2" w14:textId="77777777" w:rsidR="005B5DE1" w:rsidRPr="00135B86" w:rsidRDefault="005B5DE1" w:rsidP="00C03B5A">
            <w:pPr>
              <w:spacing w:after="0" w:line="228" w:lineRule="auto"/>
              <w:ind w:left="142"/>
              <w:rPr>
                <w:rFonts w:ascii="Arial" w:hAnsi="Arial" w:cs="Arial"/>
                <w:b/>
                <w:bCs/>
                <w:sz w:val="18"/>
                <w:szCs w:val="18"/>
              </w:rPr>
            </w:pPr>
            <w:r w:rsidRPr="00135B86">
              <w:rPr>
                <w:rFonts w:ascii="Arial" w:hAnsi="Arial" w:cs="Arial"/>
                <w:b/>
                <w:bCs/>
                <w:sz w:val="18"/>
                <w:szCs w:val="18"/>
                <w:lang w:val="en-US"/>
              </w:rPr>
              <w:t xml:space="preserve">III </w:t>
            </w:r>
            <w:r w:rsidRPr="00135B86">
              <w:rPr>
                <w:rFonts w:ascii="Arial" w:hAnsi="Arial" w:cs="Arial"/>
                <w:b/>
                <w:bCs/>
                <w:sz w:val="18"/>
                <w:szCs w:val="18"/>
              </w:rPr>
              <w:t>квартал</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7F786F0F"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103,9</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4A498EC1"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97,3</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02F66925"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99,0</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422C5A8D"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94,7</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3A9AB036"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105,6</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5B66E20E" w14:textId="77777777" w:rsidR="005B5DE1" w:rsidRPr="00135B86" w:rsidRDefault="005B5DE1" w:rsidP="00C03B5A">
            <w:pPr>
              <w:spacing w:after="0" w:line="228" w:lineRule="auto"/>
              <w:ind w:right="284"/>
              <w:jc w:val="right"/>
              <w:rPr>
                <w:rFonts w:ascii="Arial" w:hAnsi="Arial" w:cs="Arial"/>
                <w:b/>
                <w:sz w:val="18"/>
                <w:szCs w:val="18"/>
              </w:rPr>
            </w:pPr>
            <w:r w:rsidRPr="00135B86">
              <w:rPr>
                <w:rFonts w:ascii="Arial" w:hAnsi="Arial" w:cs="Arial"/>
                <w:b/>
                <w:sz w:val="18"/>
                <w:szCs w:val="18"/>
              </w:rPr>
              <w:t>98,1</w:t>
            </w:r>
          </w:p>
        </w:tc>
      </w:tr>
      <w:tr w:rsidR="005B5DE1" w:rsidRPr="00135B86" w14:paraId="58DD469B" w14:textId="77777777" w:rsidTr="00C03B5A">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7F8D41DC" w14:textId="77777777" w:rsidR="005B5DE1" w:rsidRPr="00135B86" w:rsidRDefault="005B5DE1" w:rsidP="00C03B5A">
            <w:pPr>
              <w:spacing w:after="0" w:line="228" w:lineRule="auto"/>
              <w:ind w:left="141"/>
              <w:rPr>
                <w:rFonts w:ascii="Arial" w:hAnsi="Arial" w:cs="Arial"/>
                <w:bCs/>
                <w:sz w:val="18"/>
                <w:szCs w:val="18"/>
              </w:rPr>
            </w:pPr>
            <w:r w:rsidRPr="00135B86">
              <w:rPr>
                <w:rFonts w:ascii="Arial" w:hAnsi="Arial" w:cs="Arial"/>
                <w:bCs/>
                <w:sz w:val="18"/>
                <w:szCs w:val="18"/>
              </w:rPr>
              <w:t>октябрь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69248C81"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101,6</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3A2F2D2C"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98,9</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3EE4B193"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98,7</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667D1DE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93,5</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68F12E63"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102,6</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078D756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100,7</w:t>
            </w:r>
          </w:p>
        </w:tc>
      </w:tr>
      <w:tr w:rsidR="005B5DE1" w:rsidRPr="00135B86" w14:paraId="3E32988B" w14:textId="77777777" w:rsidTr="00C03B5A">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3BEA9AE0" w14:textId="77777777" w:rsidR="005B5DE1" w:rsidRPr="00135B86" w:rsidRDefault="005B5DE1" w:rsidP="00C03B5A">
            <w:pPr>
              <w:spacing w:after="0" w:line="228" w:lineRule="auto"/>
              <w:ind w:left="141"/>
              <w:rPr>
                <w:rFonts w:ascii="Arial" w:hAnsi="Arial" w:cs="Arial"/>
                <w:bCs/>
                <w:sz w:val="18"/>
                <w:szCs w:val="18"/>
              </w:rPr>
            </w:pPr>
            <w:r w:rsidRPr="00135B86">
              <w:rPr>
                <w:rFonts w:ascii="Arial" w:hAnsi="Arial" w:cs="Arial"/>
                <w:bCs/>
                <w:sz w:val="18"/>
                <w:szCs w:val="18"/>
              </w:rPr>
              <w:t>ноябрь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324452CD"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102,9</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02294AA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101,8</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0520D94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103,8</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583B797E"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97,0</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7CB0B04D"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102,6</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21686D37"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103,3</w:t>
            </w:r>
          </w:p>
        </w:tc>
      </w:tr>
      <w:tr w:rsidR="005B5DE1" w:rsidRPr="00135B86" w14:paraId="628C51FF" w14:textId="77777777" w:rsidTr="00C03B5A">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hideMark/>
          </w:tcPr>
          <w:p w14:paraId="3612E3DD" w14:textId="77777777" w:rsidR="005B5DE1" w:rsidRPr="00135B86" w:rsidRDefault="005B5DE1" w:rsidP="00C03B5A">
            <w:pPr>
              <w:spacing w:after="0" w:line="228" w:lineRule="auto"/>
              <w:ind w:left="141"/>
              <w:rPr>
                <w:rFonts w:ascii="Arial" w:hAnsi="Arial" w:cs="Arial"/>
                <w:bCs/>
                <w:sz w:val="18"/>
                <w:szCs w:val="18"/>
              </w:rPr>
            </w:pPr>
            <w:r w:rsidRPr="00135B86">
              <w:rPr>
                <w:rFonts w:ascii="Arial" w:hAnsi="Arial" w:cs="Arial"/>
                <w:bCs/>
                <w:sz w:val="18"/>
                <w:szCs w:val="18"/>
              </w:rPr>
              <w:t>декабрь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0DBC672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102,2</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0FCF3E02"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104,0</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hideMark/>
          </w:tcPr>
          <w:p w14:paraId="1C8A9497"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103,0</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0B7331BC"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99,9</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hideMark/>
          </w:tcPr>
          <w:p w14:paraId="5D47BAB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102,0</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hideMark/>
          </w:tcPr>
          <w:p w14:paraId="23D2A18D"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105,4</w:t>
            </w:r>
          </w:p>
        </w:tc>
      </w:tr>
      <w:tr w:rsidR="005B5DE1" w:rsidRPr="00135B86" w14:paraId="1F7498F9" w14:textId="77777777" w:rsidTr="00C03B5A">
        <w:trPr>
          <w:trHeight w:val="80"/>
        </w:trPr>
        <w:tc>
          <w:tcPr>
            <w:tcW w:w="951" w:type="pct"/>
            <w:tcBorders>
              <w:top w:val="nil"/>
              <w:left w:val="single" w:sz="4" w:space="0" w:color="auto"/>
              <w:bottom w:val="single" w:sz="4" w:space="0" w:color="auto"/>
              <w:right w:val="single" w:sz="6" w:space="0" w:color="auto"/>
            </w:tcBorders>
            <w:tcMar>
              <w:top w:w="0" w:type="dxa"/>
              <w:left w:w="71" w:type="dxa"/>
              <w:bottom w:w="0" w:type="dxa"/>
              <w:right w:w="71" w:type="dxa"/>
            </w:tcMar>
          </w:tcPr>
          <w:p w14:paraId="3C32912F" w14:textId="77777777" w:rsidR="005B5DE1" w:rsidRPr="00135B86" w:rsidRDefault="005B5DE1" w:rsidP="00C03B5A">
            <w:pPr>
              <w:spacing w:after="0" w:line="228" w:lineRule="auto"/>
              <w:ind w:left="141"/>
              <w:rPr>
                <w:rFonts w:ascii="Arial" w:hAnsi="Arial" w:cs="Arial"/>
                <w:bCs/>
                <w:sz w:val="18"/>
                <w:szCs w:val="18"/>
              </w:rPr>
            </w:pPr>
            <w:r w:rsidRPr="00135B86">
              <w:rPr>
                <w:rFonts w:ascii="Arial" w:hAnsi="Arial" w:cs="Arial"/>
                <w:b/>
                <w:bCs/>
                <w:sz w:val="18"/>
                <w:szCs w:val="18"/>
              </w:rPr>
              <w:t>I</w:t>
            </w:r>
            <w:r w:rsidRPr="00135B86">
              <w:rPr>
                <w:rFonts w:ascii="Arial" w:hAnsi="Arial" w:cs="Arial"/>
                <w:b/>
                <w:bCs/>
                <w:sz w:val="18"/>
                <w:szCs w:val="18"/>
                <w:lang w:val="en-US"/>
              </w:rPr>
              <w:t>V</w:t>
            </w:r>
            <w:r w:rsidRPr="00135B86">
              <w:rPr>
                <w:rFonts w:ascii="Arial" w:hAnsi="Arial" w:cs="Arial"/>
                <w:b/>
                <w:bCs/>
                <w:sz w:val="18"/>
                <w:szCs w:val="18"/>
              </w:rPr>
              <w:t xml:space="preserve"> квартал</w:t>
            </w:r>
          </w:p>
        </w:tc>
        <w:tc>
          <w:tcPr>
            <w:tcW w:w="667"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7AF880FA"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106,9</w:t>
            </w:r>
          </w:p>
        </w:tc>
        <w:tc>
          <w:tcPr>
            <w:tcW w:w="620"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2A78ECE9"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104,0</w:t>
            </w:r>
          </w:p>
        </w:tc>
        <w:tc>
          <w:tcPr>
            <w:tcW w:w="715"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7C25644F"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105,4</w:t>
            </w:r>
          </w:p>
        </w:tc>
        <w:tc>
          <w:tcPr>
            <w:tcW w:w="682" w:type="pct"/>
            <w:gridSpan w:val="2"/>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41861758"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99,9</w:t>
            </w:r>
          </w:p>
        </w:tc>
        <w:tc>
          <w:tcPr>
            <w:tcW w:w="688" w:type="pct"/>
            <w:gridSpan w:val="2"/>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503A737E"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107,4</w:t>
            </w:r>
          </w:p>
        </w:tc>
        <w:tc>
          <w:tcPr>
            <w:tcW w:w="677" w:type="pct"/>
            <w:tcBorders>
              <w:top w:val="nil"/>
              <w:left w:val="single" w:sz="6" w:space="0" w:color="auto"/>
              <w:bottom w:val="single" w:sz="4" w:space="0" w:color="auto"/>
              <w:right w:val="single" w:sz="4" w:space="0" w:color="auto"/>
            </w:tcBorders>
            <w:tcMar>
              <w:top w:w="0" w:type="dxa"/>
              <w:left w:w="71" w:type="dxa"/>
              <w:bottom w:w="0" w:type="dxa"/>
              <w:right w:w="71" w:type="dxa"/>
            </w:tcMar>
            <w:vAlign w:val="bottom"/>
          </w:tcPr>
          <w:p w14:paraId="6D6D9185" w14:textId="77777777" w:rsidR="005B5DE1" w:rsidRPr="00135B86" w:rsidRDefault="005B5DE1" w:rsidP="00C03B5A">
            <w:pPr>
              <w:spacing w:after="0" w:line="228" w:lineRule="auto"/>
              <w:ind w:right="284"/>
              <w:jc w:val="right"/>
              <w:rPr>
                <w:rFonts w:ascii="Arial" w:hAnsi="Arial" w:cs="Arial"/>
                <w:sz w:val="18"/>
                <w:szCs w:val="18"/>
              </w:rPr>
            </w:pPr>
            <w:r w:rsidRPr="00135B86">
              <w:rPr>
                <w:rFonts w:ascii="Arial" w:hAnsi="Arial" w:cs="Arial"/>
                <w:sz w:val="18"/>
                <w:szCs w:val="18"/>
              </w:rPr>
              <w:t>105,4</w:t>
            </w:r>
          </w:p>
        </w:tc>
      </w:tr>
      <w:tr w:rsidR="005B5DE1" w:rsidRPr="00135B86" w14:paraId="1B17A8E4" w14:textId="77777777" w:rsidTr="00C03B5A">
        <w:trPr>
          <w:trHeight w:val="136"/>
        </w:trPr>
        <w:tc>
          <w:tcPr>
            <w:tcW w:w="5000" w:type="pct"/>
            <w:gridSpan w:val="9"/>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14:paraId="571D5376" w14:textId="77777777" w:rsidR="005B5DE1" w:rsidRPr="00135B86" w:rsidRDefault="005B5DE1" w:rsidP="000A6D83">
            <w:pPr>
              <w:spacing w:after="0" w:line="228" w:lineRule="auto"/>
              <w:jc w:val="center"/>
              <w:rPr>
                <w:rFonts w:ascii="Arial" w:hAnsi="Arial" w:cs="Arial"/>
                <w:b/>
                <w:sz w:val="18"/>
                <w:szCs w:val="18"/>
              </w:rPr>
            </w:pPr>
            <w:r w:rsidRPr="00135B86">
              <w:rPr>
                <w:rFonts w:ascii="Arial" w:hAnsi="Arial" w:cs="Arial"/>
                <w:b/>
                <w:sz w:val="18"/>
                <w:szCs w:val="18"/>
              </w:rPr>
              <w:t>2024г.</w:t>
            </w:r>
          </w:p>
        </w:tc>
      </w:tr>
      <w:tr w:rsidR="005E357B" w:rsidRPr="00135B86" w14:paraId="7C1BE1BF" w14:textId="77777777" w:rsidTr="00C03B5A">
        <w:trPr>
          <w:trHeight w:val="80"/>
        </w:trPr>
        <w:tc>
          <w:tcPr>
            <w:tcW w:w="951" w:type="pct"/>
            <w:tcBorders>
              <w:top w:val="single" w:sz="4" w:space="0" w:color="auto"/>
              <w:left w:val="single" w:sz="4" w:space="0" w:color="auto"/>
              <w:bottom w:val="nil"/>
              <w:right w:val="single" w:sz="6" w:space="0" w:color="auto"/>
            </w:tcBorders>
            <w:tcMar>
              <w:top w:w="0" w:type="dxa"/>
              <w:left w:w="71" w:type="dxa"/>
              <w:bottom w:w="0" w:type="dxa"/>
              <w:right w:w="71" w:type="dxa"/>
            </w:tcMar>
          </w:tcPr>
          <w:p w14:paraId="75B6F031" w14:textId="77777777" w:rsidR="005E357B" w:rsidRPr="00135B86" w:rsidRDefault="005E357B" w:rsidP="005E357B">
            <w:pPr>
              <w:spacing w:after="0" w:line="228" w:lineRule="auto"/>
              <w:ind w:left="141"/>
              <w:rPr>
                <w:rFonts w:ascii="Arial" w:hAnsi="Arial" w:cs="Arial"/>
                <w:bCs/>
                <w:sz w:val="18"/>
                <w:szCs w:val="18"/>
              </w:rPr>
            </w:pPr>
            <w:r w:rsidRPr="00135B86">
              <w:rPr>
                <w:rFonts w:ascii="Arial" w:hAnsi="Arial" w:cs="Arial"/>
                <w:bCs/>
                <w:sz w:val="18"/>
                <w:szCs w:val="18"/>
              </w:rPr>
              <w:t>январь</w:t>
            </w:r>
          </w:p>
        </w:tc>
        <w:tc>
          <w:tcPr>
            <w:tcW w:w="667"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06297EF1" w14:textId="6C418E40"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99,4</w:t>
            </w:r>
          </w:p>
        </w:tc>
        <w:tc>
          <w:tcPr>
            <w:tcW w:w="620"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00F78FD6" w14:textId="242E0B56"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99,4</w:t>
            </w:r>
          </w:p>
        </w:tc>
        <w:tc>
          <w:tcPr>
            <w:tcW w:w="715"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3455C5A2" w14:textId="600DEB30"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101,5</w:t>
            </w:r>
          </w:p>
        </w:tc>
        <w:tc>
          <w:tcPr>
            <w:tcW w:w="682" w:type="pct"/>
            <w:gridSpan w:val="2"/>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598B96DE" w14:textId="748A33A3"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101,5</w:t>
            </w:r>
          </w:p>
        </w:tc>
        <w:tc>
          <w:tcPr>
            <w:tcW w:w="688" w:type="pct"/>
            <w:gridSpan w:val="2"/>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5B279EC5" w14:textId="1C628F4E"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98,6</w:t>
            </w:r>
          </w:p>
        </w:tc>
        <w:tc>
          <w:tcPr>
            <w:tcW w:w="677" w:type="pct"/>
            <w:tcBorders>
              <w:top w:val="single" w:sz="4" w:space="0" w:color="auto"/>
              <w:left w:val="single" w:sz="6" w:space="0" w:color="auto"/>
              <w:bottom w:val="nil"/>
              <w:right w:val="single" w:sz="4" w:space="0" w:color="auto"/>
            </w:tcBorders>
            <w:tcMar>
              <w:top w:w="0" w:type="dxa"/>
              <w:left w:w="71" w:type="dxa"/>
              <w:bottom w:w="0" w:type="dxa"/>
              <w:right w:w="71" w:type="dxa"/>
            </w:tcMar>
            <w:vAlign w:val="bottom"/>
          </w:tcPr>
          <w:p w14:paraId="1A02E51A" w14:textId="52F69578"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98,6</w:t>
            </w:r>
          </w:p>
        </w:tc>
      </w:tr>
      <w:tr w:rsidR="005E357B" w:rsidRPr="00135B86" w14:paraId="7855558D" w14:textId="77777777" w:rsidTr="007B52D5">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tcPr>
          <w:p w14:paraId="54B04B48" w14:textId="77777777" w:rsidR="005E357B" w:rsidRPr="00135B86" w:rsidRDefault="005E357B" w:rsidP="005E357B">
            <w:pPr>
              <w:spacing w:after="0" w:line="228" w:lineRule="auto"/>
              <w:ind w:left="141"/>
              <w:rPr>
                <w:rFonts w:ascii="Arial" w:hAnsi="Arial" w:cs="Arial"/>
                <w:bCs/>
                <w:sz w:val="18"/>
                <w:szCs w:val="18"/>
              </w:rPr>
            </w:pPr>
            <w:r w:rsidRPr="00135B86">
              <w:rPr>
                <w:rFonts w:ascii="Arial" w:hAnsi="Arial" w:cs="Arial"/>
                <w:bCs/>
                <w:sz w:val="18"/>
                <w:szCs w:val="18"/>
              </w:rPr>
              <w:t>февраль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tcPr>
          <w:p w14:paraId="0A44DC68" w14:textId="671CE8DE"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100,7</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tcPr>
          <w:p w14:paraId="0EC82DB1" w14:textId="3D116440"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100,0</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tcPr>
          <w:p w14:paraId="308DA3B6" w14:textId="2942BA04"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100,3</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44CE50BD" w14:textId="5B19730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101,9</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39FC3169" w14:textId="4A8B4FC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100,8</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tcPr>
          <w:p w14:paraId="1B005F51" w14:textId="3D98A16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99,4</w:t>
            </w:r>
          </w:p>
        </w:tc>
      </w:tr>
      <w:tr w:rsidR="005E357B" w:rsidRPr="00135B86" w14:paraId="23DD40B4" w14:textId="77777777" w:rsidTr="007B52D5">
        <w:trPr>
          <w:trHeight w:val="80"/>
        </w:trPr>
        <w:tc>
          <w:tcPr>
            <w:tcW w:w="951" w:type="pct"/>
            <w:tcBorders>
              <w:top w:val="nil"/>
              <w:left w:val="single" w:sz="4" w:space="0" w:color="auto"/>
              <w:bottom w:val="single" w:sz="4" w:space="0" w:color="auto"/>
              <w:right w:val="single" w:sz="6" w:space="0" w:color="auto"/>
            </w:tcBorders>
            <w:tcMar>
              <w:top w:w="0" w:type="dxa"/>
              <w:left w:w="71" w:type="dxa"/>
              <w:bottom w:w="0" w:type="dxa"/>
              <w:right w:w="71" w:type="dxa"/>
            </w:tcMar>
          </w:tcPr>
          <w:p w14:paraId="7CC00C16" w14:textId="77777777" w:rsidR="005E357B" w:rsidRPr="00135B86" w:rsidRDefault="005E357B" w:rsidP="005E357B">
            <w:pPr>
              <w:spacing w:after="0" w:line="228" w:lineRule="auto"/>
              <w:ind w:left="141"/>
              <w:rPr>
                <w:rFonts w:ascii="Arial" w:hAnsi="Arial" w:cs="Arial"/>
                <w:bCs/>
                <w:sz w:val="18"/>
                <w:szCs w:val="18"/>
              </w:rPr>
            </w:pPr>
            <w:r w:rsidRPr="00135B86">
              <w:rPr>
                <w:rFonts w:ascii="Arial" w:hAnsi="Arial" w:cs="Arial"/>
                <w:bCs/>
                <w:sz w:val="18"/>
                <w:szCs w:val="18"/>
              </w:rPr>
              <w:t>март</w:t>
            </w:r>
          </w:p>
        </w:tc>
        <w:tc>
          <w:tcPr>
            <w:tcW w:w="667"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6E9CB095" w14:textId="7D5AEF27"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98,2</w:t>
            </w:r>
          </w:p>
        </w:tc>
        <w:tc>
          <w:tcPr>
            <w:tcW w:w="620"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0C2F496E" w14:textId="1E631BA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98,3</w:t>
            </w:r>
          </w:p>
        </w:tc>
        <w:tc>
          <w:tcPr>
            <w:tcW w:w="715" w:type="pct"/>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0D20B9D6" w14:textId="5D19D1E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97,8</w:t>
            </w:r>
          </w:p>
        </w:tc>
        <w:tc>
          <w:tcPr>
            <w:tcW w:w="682" w:type="pct"/>
            <w:gridSpan w:val="2"/>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3B85F50C" w14:textId="3C4BC299"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99,6</w:t>
            </w:r>
          </w:p>
        </w:tc>
        <w:tc>
          <w:tcPr>
            <w:tcW w:w="688" w:type="pct"/>
            <w:gridSpan w:val="2"/>
            <w:tcBorders>
              <w:top w:val="nil"/>
              <w:left w:val="single" w:sz="6" w:space="0" w:color="auto"/>
              <w:bottom w:val="single" w:sz="4" w:space="0" w:color="auto"/>
              <w:right w:val="single" w:sz="6" w:space="0" w:color="auto"/>
            </w:tcBorders>
            <w:tcMar>
              <w:top w:w="0" w:type="dxa"/>
              <w:left w:w="71" w:type="dxa"/>
              <w:bottom w:w="0" w:type="dxa"/>
              <w:right w:w="71" w:type="dxa"/>
            </w:tcMar>
            <w:vAlign w:val="bottom"/>
          </w:tcPr>
          <w:p w14:paraId="1D16B0F1" w14:textId="4C022AE5"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98,4</w:t>
            </w:r>
          </w:p>
        </w:tc>
        <w:tc>
          <w:tcPr>
            <w:tcW w:w="677" w:type="pct"/>
            <w:tcBorders>
              <w:top w:val="nil"/>
              <w:left w:val="single" w:sz="6" w:space="0" w:color="auto"/>
              <w:bottom w:val="single" w:sz="4" w:space="0" w:color="auto"/>
              <w:right w:val="single" w:sz="4" w:space="0" w:color="auto"/>
            </w:tcBorders>
            <w:tcMar>
              <w:top w:w="0" w:type="dxa"/>
              <w:left w:w="71" w:type="dxa"/>
              <w:bottom w:w="0" w:type="dxa"/>
              <w:right w:w="71" w:type="dxa"/>
            </w:tcMar>
            <w:vAlign w:val="bottom"/>
          </w:tcPr>
          <w:p w14:paraId="0A8ED064" w14:textId="1969F085"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97,8</w:t>
            </w:r>
          </w:p>
        </w:tc>
      </w:tr>
      <w:tr w:rsidR="005E357B" w:rsidRPr="00135B86" w14:paraId="25AB275A" w14:textId="77777777" w:rsidTr="007B52D5">
        <w:trPr>
          <w:trHeight w:val="80"/>
        </w:trPr>
        <w:tc>
          <w:tcPr>
            <w:tcW w:w="951" w:type="pct"/>
            <w:tcBorders>
              <w:top w:val="single" w:sz="4" w:space="0" w:color="auto"/>
              <w:left w:val="single" w:sz="4" w:space="0" w:color="auto"/>
              <w:bottom w:val="nil"/>
              <w:right w:val="single" w:sz="6" w:space="0" w:color="auto"/>
            </w:tcBorders>
            <w:tcMar>
              <w:top w:w="0" w:type="dxa"/>
              <w:left w:w="71" w:type="dxa"/>
              <w:bottom w:w="0" w:type="dxa"/>
              <w:right w:w="71" w:type="dxa"/>
            </w:tcMar>
          </w:tcPr>
          <w:p w14:paraId="7A0811F4" w14:textId="77777777" w:rsidR="005E357B" w:rsidRPr="00135B86" w:rsidRDefault="005E357B" w:rsidP="005E357B">
            <w:pPr>
              <w:spacing w:after="0" w:line="228" w:lineRule="auto"/>
              <w:ind w:left="141"/>
              <w:rPr>
                <w:rFonts w:ascii="Arial" w:hAnsi="Arial" w:cs="Arial"/>
                <w:bCs/>
                <w:sz w:val="18"/>
                <w:szCs w:val="18"/>
              </w:rPr>
            </w:pPr>
            <w:r w:rsidRPr="00135B86">
              <w:rPr>
                <w:rFonts w:ascii="Arial" w:hAnsi="Arial" w:cs="Arial"/>
                <w:b/>
                <w:bCs/>
                <w:sz w:val="18"/>
                <w:szCs w:val="18"/>
              </w:rPr>
              <w:lastRenderedPageBreak/>
              <w:t>I квартал</w:t>
            </w:r>
          </w:p>
        </w:tc>
        <w:tc>
          <w:tcPr>
            <w:tcW w:w="667"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22A5B24E" w14:textId="0915413D"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98,3</w:t>
            </w:r>
          </w:p>
        </w:tc>
        <w:tc>
          <w:tcPr>
            <w:tcW w:w="620"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49B62D22" w14:textId="03BF2AF7"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98,3</w:t>
            </w:r>
          </w:p>
        </w:tc>
        <w:tc>
          <w:tcPr>
            <w:tcW w:w="715" w:type="pct"/>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6CEE402C" w14:textId="4711D04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99,6</w:t>
            </w:r>
          </w:p>
        </w:tc>
        <w:tc>
          <w:tcPr>
            <w:tcW w:w="682" w:type="pct"/>
            <w:gridSpan w:val="2"/>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0B20DB7D" w14:textId="2D83FD9A"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99,6</w:t>
            </w:r>
          </w:p>
        </w:tc>
        <w:tc>
          <w:tcPr>
            <w:tcW w:w="688" w:type="pct"/>
            <w:gridSpan w:val="2"/>
            <w:tcBorders>
              <w:top w:val="single" w:sz="4" w:space="0" w:color="auto"/>
              <w:left w:val="single" w:sz="6" w:space="0" w:color="auto"/>
              <w:bottom w:val="nil"/>
              <w:right w:val="single" w:sz="6" w:space="0" w:color="auto"/>
            </w:tcBorders>
            <w:tcMar>
              <w:top w:w="0" w:type="dxa"/>
              <w:left w:w="71" w:type="dxa"/>
              <w:bottom w:w="0" w:type="dxa"/>
              <w:right w:w="71" w:type="dxa"/>
            </w:tcMar>
            <w:vAlign w:val="bottom"/>
          </w:tcPr>
          <w:p w14:paraId="0690F57F" w14:textId="3950028D"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97,8</w:t>
            </w:r>
          </w:p>
        </w:tc>
        <w:tc>
          <w:tcPr>
            <w:tcW w:w="677" w:type="pct"/>
            <w:tcBorders>
              <w:top w:val="single" w:sz="4" w:space="0" w:color="auto"/>
              <w:left w:val="single" w:sz="6" w:space="0" w:color="auto"/>
              <w:bottom w:val="nil"/>
              <w:right w:val="single" w:sz="4" w:space="0" w:color="auto"/>
            </w:tcBorders>
            <w:tcMar>
              <w:top w:w="0" w:type="dxa"/>
              <w:left w:w="71" w:type="dxa"/>
              <w:bottom w:w="0" w:type="dxa"/>
              <w:right w:w="71" w:type="dxa"/>
            </w:tcMar>
            <w:vAlign w:val="bottom"/>
          </w:tcPr>
          <w:p w14:paraId="0226CDA0" w14:textId="1153D438"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97,8</w:t>
            </w:r>
          </w:p>
        </w:tc>
      </w:tr>
      <w:tr w:rsidR="005E357B" w:rsidRPr="00135B86" w14:paraId="264D64C0" w14:textId="77777777" w:rsidTr="00C03B5A">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tcPr>
          <w:p w14:paraId="32117254" w14:textId="77777777" w:rsidR="005E357B" w:rsidRPr="00135B86" w:rsidRDefault="005E357B" w:rsidP="005E357B">
            <w:pPr>
              <w:spacing w:after="0" w:line="228" w:lineRule="auto"/>
              <w:ind w:left="141"/>
              <w:rPr>
                <w:rFonts w:ascii="Arial" w:hAnsi="Arial" w:cs="Arial"/>
                <w:b/>
                <w:bCs/>
                <w:sz w:val="18"/>
                <w:szCs w:val="18"/>
              </w:rPr>
            </w:pPr>
            <w:r w:rsidRPr="00135B86">
              <w:rPr>
                <w:rFonts w:ascii="Arial" w:hAnsi="Arial" w:cs="Arial"/>
                <w:bCs/>
                <w:sz w:val="18"/>
                <w:szCs w:val="18"/>
              </w:rPr>
              <w:t>апрель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tcPr>
          <w:p w14:paraId="625BC7B2" w14:textId="40219B9B"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99,1</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tcPr>
          <w:p w14:paraId="7608E6EE" w14:textId="1EAFF4BB"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97,4</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tcPr>
          <w:p w14:paraId="4E902E8C" w14:textId="143A422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99,7</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0C5694E4" w14:textId="0383992E"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99,3</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709AB51C" w14:textId="6C99EA21"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98,9</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tcPr>
          <w:p w14:paraId="7A22DB8B" w14:textId="177329BA"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96,8</w:t>
            </w:r>
          </w:p>
        </w:tc>
      </w:tr>
      <w:tr w:rsidR="005E357B" w:rsidRPr="00135B86" w14:paraId="3BCED0A9" w14:textId="77777777" w:rsidTr="005E357B">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tcPr>
          <w:p w14:paraId="021ED9F8" w14:textId="77777777" w:rsidR="005E357B" w:rsidRPr="00135B86" w:rsidRDefault="005E357B" w:rsidP="005E357B">
            <w:pPr>
              <w:spacing w:after="0" w:line="228" w:lineRule="auto"/>
              <w:ind w:left="141"/>
              <w:rPr>
                <w:rFonts w:ascii="Arial" w:hAnsi="Arial" w:cs="Arial"/>
                <w:bCs/>
                <w:sz w:val="18"/>
                <w:szCs w:val="18"/>
              </w:rPr>
            </w:pPr>
            <w:r w:rsidRPr="00135B86">
              <w:rPr>
                <w:rFonts w:ascii="Arial" w:hAnsi="Arial" w:cs="Arial"/>
                <w:bCs/>
                <w:sz w:val="18"/>
                <w:szCs w:val="18"/>
              </w:rPr>
              <w:t>май</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tcPr>
          <w:p w14:paraId="749CA5C1" w14:textId="03935E71"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99,3</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tcPr>
          <w:p w14:paraId="388FD2D4" w14:textId="17E096A8"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96,7</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tcPr>
          <w:p w14:paraId="0097E736" w14:textId="12A8EB33"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97,6</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5E8DAE13" w14:textId="27AED264"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96,9</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7C5BF63A" w14:textId="7A1C0780"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99,8</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tcPr>
          <w:p w14:paraId="6F0206E1" w14:textId="07407B7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96,6</w:t>
            </w:r>
          </w:p>
        </w:tc>
      </w:tr>
      <w:tr w:rsidR="005E357B" w:rsidRPr="00135B86" w14:paraId="7654C638" w14:textId="77777777" w:rsidTr="005E357B">
        <w:trPr>
          <w:trHeight w:val="80"/>
        </w:trPr>
        <w:tc>
          <w:tcPr>
            <w:tcW w:w="951" w:type="pct"/>
            <w:tcBorders>
              <w:top w:val="nil"/>
              <w:left w:val="single" w:sz="4" w:space="0" w:color="auto"/>
              <w:bottom w:val="nil"/>
              <w:right w:val="single" w:sz="6" w:space="0" w:color="auto"/>
            </w:tcBorders>
            <w:tcMar>
              <w:top w:w="0" w:type="dxa"/>
              <w:left w:w="71" w:type="dxa"/>
              <w:bottom w:w="0" w:type="dxa"/>
              <w:right w:w="71" w:type="dxa"/>
            </w:tcMar>
          </w:tcPr>
          <w:p w14:paraId="0E61BA18" w14:textId="21EB0897" w:rsidR="005E357B" w:rsidRPr="00135B86" w:rsidRDefault="005E357B" w:rsidP="005E357B">
            <w:pPr>
              <w:spacing w:after="0" w:line="228" w:lineRule="auto"/>
              <w:ind w:left="141"/>
              <w:rPr>
                <w:rFonts w:ascii="Arial" w:hAnsi="Arial" w:cs="Arial"/>
                <w:bCs/>
                <w:sz w:val="18"/>
                <w:szCs w:val="18"/>
              </w:rPr>
            </w:pPr>
            <w:r w:rsidRPr="00B90346">
              <w:rPr>
                <w:rFonts w:ascii="Arial" w:hAnsi="Arial" w:cs="Arial"/>
                <w:sz w:val="18"/>
                <w:szCs w:val="18"/>
              </w:rPr>
              <w:t>июнь</w:t>
            </w:r>
          </w:p>
        </w:tc>
        <w:tc>
          <w:tcPr>
            <w:tcW w:w="667" w:type="pct"/>
            <w:tcBorders>
              <w:top w:val="nil"/>
              <w:left w:val="single" w:sz="6" w:space="0" w:color="auto"/>
              <w:bottom w:val="nil"/>
              <w:right w:val="single" w:sz="6" w:space="0" w:color="auto"/>
            </w:tcBorders>
            <w:tcMar>
              <w:top w:w="0" w:type="dxa"/>
              <w:left w:w="71" w:type="dxa"/>
              <w:bottom w:w="0" w:type="dxa"/>
              <w:right w:w="71" w:type="dxa"/>
            </w:tcMar>
            <w:vAlign w:val="bottom"/>
          </w:tcPr>
          <w:p w14:paraId="562CF319" w14:textId="2D5B2D4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99,4</w:t>
            </w:r>
          </w:p>
        </w:tc>
        <w:tc>
          <w:tcPr>
            <w:tcW w:w="620" w:type="pct"/>
            <w:tcBorders>
              <w:top w:val="nil"/>
              <w:left w:val="single" w:sz="6" w:space="0" w:color="auto"/>
              <w:bottom w:val="nil"/>
              <w:right w:val="single" w:sz="6" w:space="0" w:color="auto"/>
            </w:tcBorders>
            <w:tcMar>
              <w:top w:w="0" w:type="dxa"/>
              <w:left w:w="71" w:type="dxa"/>
              <w:bottom w:w="0" w:type="dxa"/>
              <w:right w:w="71" w:type="dxa"/>
            </w:tcMar>
            <w:vAlign w:val="bottom"/>
          </w:tcPr>
          <w:p w14:paraId="1576F1C2" w14:textId="193A50A6"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96,1</w:t>
            </w:r>
          </w:p>
        </w:tc>
        <w:tc>
          <w:tcPr>
            <w:tcW w:w="715" w:type="pct"/>
            <w:tcBorders>
              <w:top w:val="nil"/>
              <w:left w:val="single" w:sz="6" w:space="0" w:color="auto"/>
              <w:bottom w:val="nil"/>
              <w:right w:val="single" w:sz="6" w:space="0" w:color="auto"/>
            </w:tcBorders>
            <w:tcMar>
              <w:top w:w="0" w:type="dxa"/>
              <w:left w:w="71" w:type="dxa"/>
              <w:bottom w:w="0" w:type="dxa"/>
              <w:right w:w="71" w:type="dxa"/>
            </w:tcMar>
            <w:vAlign w:val="bottom"/>
          </w:tcPr>
          <w:p w14:paraId="0F2553A1" w14:textId="19CF068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102,0</w:t>
            </w:r>
          </w:p>
        </w:tc>
        <w:tc>
          <w:tcPr>
            <w:tcW w:w="682"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26060B27" w14:textId="20B8685A"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98,9</w:t>
            </w:r>
          </w:p>
        </w:tc>
        <w:tc>
          <w:tcPr>
            <w:tcW w:w="688" w:type="pct"/>
            <w:gridSpan w:val="2"/>
            <w:tcBorders>
              <w:top w:val="nil"/>
              <w:left w:val="single" w:sz="6" w:space="0" w:color="auto"/>
              <w:bottom w:val="nil"/>
              <w:right w:val="single" w:sz="6" w:space="0" w:color="auto"/>
            </w:tcBorders>
            <w:tcMar>
              <w:top w:w="0" w:type="dxa"/>
              <w:left w:w="71" w:type="dxa"/>
              <w:bottom w:w="0" w:type="dxa"/>
              <w:right w:w="71" w:type="dxa"/>
            </w:tcMar>
            <w:vAlign w:val="bottom"/>
          </w:tcPr>
          <w:p w14:paraId="50E68B78" w14:textId="474ADEFF"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98,5</w:t>
            </w:r>
          </w:p>
        </w:tc>
        <w:tc>
          <w:tcPr>
            <w:tcW w:w="677" w:type="pct"/>
            <w:tcBorders>
              <w:top w:val="nil"/>
              <w:left w:val="single" w:sz="6" w:space="0" w:color="auto"/>
              <w:bottom w:val="nil"/>
              <w:right w:val="single" w:sz="4" w:space="0" w:color="auto"/>
            </w:tcBorders>
            <w:tcMar>
              <w:top w:w="0" w:type="dxa"/>
              <w:left w:w="71" w:type="dxa"/>
              <w:bottom w:w="0" w:type="dxa"/>
              <w:right w:w="71" w:type="dxa"/>
            </w:tcMar>
            <w:vAlign w:val="bottom"/>
          </w:tcPr>
          <w:p w14:paraId="37814C31" w14:textId="73DF6ACC"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95,2</w:t>
            </w:r>
          </w:p>
        </w:tc>
      </w:tr>
      <w:tr w:rsidR="005E357B" w:rsidRPr="00135B86" w14:paraId="5B762083" w14:textId="77777777" w:rsidTr="00C03B5A">
        <w:trPr>
          <w:trHeight w:val="80"/>
        </w:trPr>
        <w:tc>
          <w:tcPr>
            <w:tcW w:w="951" w:type="pct"/>
            <w:tcBorders>
              <w:top w:val="nil"/>
              <w:left w:val="single" w:sz="4" w:space="0" w:color="auto"/>
              <w:bottom w:val="single" w:sz="18" w:space="0" w:color="auto"/>
              <w:right w:val="single" w:sz="6" w:space="0" w:color="auto"/>
            </w:tcBorders>
            <w:tcMar>
              <w:top w:w="0" w:type="dxa"/>
              <w:left w:w="71" w:type="dxa"/>
              <w:bottom w:w="0" w:type="dxa"/>
              <w:right w:w="71" w:type="dxa"/>
            </w:tcMar>
          </w:tcPr>
          <w:p w14:paraId="0E7A267B" w14:textId="50F64573" w:rsidR="005E357B" w:rsidRPr="00135B86" w:rsidRDefault="005E357B" w:rsidP="005E357B">
            <w:pPr>
              <w:spacing w:after="0" w:line="228" w:lineRule="auto"/>
              <w:ind w:left="141"/>
              <w:rPr>
                <w:rFonts w:ascii="Arial" w:hAnsi="Arial" w:cs="Arial"/>
                <w:bCs/>
                <w:sz w:val="18"/>
                <w:szCs w:val="18"/>
              </w:rPr>
            </w:pPr>
            <w:r w:rsidRPr="00B90346">
              <w:rPr>
                <w:rFonts w:ascii="Arial" w:hAnsi="Arial" w:cs="Arial"/>
                <w:b/>
                <w:bCs/>
                <w:sz w:val="18"/>
                <w:szCs w:val="18"/>
              </w:rPr>
              <w:t>I</w:t>
            </w:r>
            <w:r w:rsidRPr="00B90346">
              <w:rPr>
                <w:rFonts w:ascii="Arial" w:hAnsi="Arial" w:cs="Arial"/>
                <w:b/>
                <w:bCs/>
                <w:sz w:val="18"/>
                <w:szCs w:val="18"/>
                <w:lang w:val="en-US"/>
              </w:rPr>
              <w:t>I</w:t>
            </w:r>
            <w:r w:rsidRPr="00B90346">
              <w:rPr>
                <w:rFonts w:ascii="Arial" w:hAnsi="Arial" w:cs="Arial"/>
                <w:b/>
                <w:bCs/>
                <w:sz w:val="18"/>
                <w:szCs w:val="18"/>
              </w:rPr>
              <w:t xml:space="preserve"> квартал</w:t>
            </w:r>
          </w:p>
        </w:tc>
        <w:tc>
          <w:tcPr>
            <w:tcW w:w="667" w:type="pct"/>
            <w:tcBorders>
              <w:top w:val="nil"/>
              <w:left w:val="single" w:sz="6" w:space="0" w:color="auto"/>
              <w:bottom w:val="single" w:sz="18" w:space="0" w:color="auto"/>
              <w:right w:val="single" w:sz="6" w:space="0" w:color="auto"/>
            </w:tcBorders>
            <w:tcMar>
              <w:top w:w="0" w:type="dxa"/>
              <w:left w:w="71" w:type="dxa"/>
              <w:bottom w:w="0" w:type="dxa"/>
              <w:right w:w="71" w:type="dxa"/>
            </w:tcMar>
            <w:vAlign w:val="bottom"/>
          </w:tcPr>
          <w:p w14:paraId="7F22E6CA" w14:textId="737310BD"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97,8</w:t>
            </w:r>
          </w:p>
        </w:tc>
        <w:tc>
          <w:tcPr>
            <w:tcW w:w="620" w:type="pct"/>
            <w:tcBorders>
              <w:top w:val="nil"/>
              <w:left w:val="single" w:sz="6" w:space="0" w:color="auto"/>
              <w:bottom w:val="single" w:sz="18" w:space="0" w:color="auto"/>
              <w:right w:val="single" w:sz="6" w:space="0" w:color="auto"/>
            </w:tcBorders>
            <w:tcMar>
              <w:top w:w="0" w:type="dxa"/>
              <w:left w:w="71" w:type="dxa"/>
              <w:bottom w:w="0" w:type="dxa"/>
              <w:right w:w="71" w:type="dxa"/>
            </w:tcMar>
            <w:vAlign w:val="bottom"/>
          </w:tcPr>
          <w:p w14:paraId="78FCD6BB" w14:textId="205C8E73"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96,1</w:t>
            </w:r>
          </w:p>
        </w:tc>
        <w:tc>
          <w:tcPr>
            <w:tcW w:w="715" w:type="pct"/>
            <w:tcBorders>
              <w:top w:val="nil"/>
              <w:left w:val="single" w:sz="6" w:space="0" w:color="auto"/>
              <w:bottom w:val="single" w:sz="18" w:space="0" w:color="auto"/>
              <w:right w:val="single" w:sz="6" w:space="0" w:color="auto"/>
            </w:tcBorders>
            <w:tcMar>
              <w:top w:w="0" w:type="dxa"/>
              <w:left w:w="71" w:type="dxa"/>
              <w:bottom w:w="0" w:type="dxa"/>
              <w:right w:w="71" w:type="dxa"/>
            </w:tcMar>
            <w:vAlign w:val="bottom"/>
          </w:tcPr>
          <w:p w14:paraId="16C6ADCF" w14:textId="19085CB9"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99,3</w:t>
            </w:r>
          </w:p>
        </w:tc>
        <w:tc>
          <w:tcPr>
            <w:tcW w:w="682" w:type="pct"/>
            <w:gridSpan w:val="2"/>
            <w:tcBorders>
              <w:top w:val="nil"/>
              <w:left w:val="single" w:sz="6" w:space="0" w:color="auto"/>
              <w:bottom w:val="single" w:sz="18" w:space="0" w:color="auto"/>
              <w:right w:val="single" w:sz="6" w:space="0" w:color="auto"/>
            </w:tcBorders>
            <w:tcMar>
              <w:top w:w="0" w:type="dxa"/>
              <w:left w:w="71" w:type="dxa"/>
              <w:bottom w:w="0" w:type="dxa"/>
              <w:right w:w="71" w:type="dxa"/>
            </w:tcMar>
            <w:vAlign w:val="bottom"/>
          </w:tcPr>
          <w:p w14:paraId="5F06AB00" w14:textId="72ECC5A1"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98,9</w:t>
            </w:r>
          </w:p>
        </w:tc>
        <w:tc>
          <w:tcPr>
            <w:tcW w:w="688" w:type="pct"/>
            <w:gridSpan w:val="2"/>
            <w:tcBorders>
              <w:top w:val="nil"/>
              <w:left w:val="single" w:sz="6" w:space="0" w:color="auto"/>
              <w:bottom w:val="single" w:sz="18" w:space="0" w:color="auto"/>
              <w:right w:val="single" w:sz="6" w:space="0" w:color="auto"/>
            </w:tcBorders>
            <w:tcMar>
              <w:top w:w="0" w:type="dxa"/>
              <w:left w:w="71" w:type="dxa"/>
              <w:bottom w:w="0" w:type="dxa"/>
              <w:right w:w="71" w:type="dxa"/>
            </w:tcMar>
            <w:vAlign w:val="bottom"/>
          </w:tcPr>
          <w:p w14:paraId="1DDAFFCF" w14:textId="7B3ACD65"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97,3</w:t>
            </w:r>
          </w:p>
        </w:tc>
        <w:tc>
          <w:tcPr>
            <w:tcW w:w="677" w:type="pct"/>
            <w:tcBorders>
              <w:top w:val="nil"/>
              <w:left w:val="single" w:sz="6" w:space="0" w:color="auto"/>
              <w:bottom w:val="single" w:sz="18" w:space="0" w:color="auto"/>
              <w:right w:val="single" w:sz="4" w:space="0" w:color="auto"/>
            </w:tcBorders>
            <w:tcMar>
              <w:top w:w="0" w:type="dxa"/>
              <w:left w:w="71" w:type="dxa"/>
              <w:bottom w:w="0" w:type="dxa"/>
              <w:right w:w="71" w:type="dxa"/>
            </w:tcMar>
            <w:vAlign w:val="bottom"/>
          </w:tcPr>
          <w:p w14:paraId="759475BF" w14:textId="3D28B512" w:rsidR="005E357B" w:rsidRPr="00135B86" w:rsidRDefault="005E357B" w:rsidP="005E357B">
            <w:pPr>
              <w:spacing w:after="0" w:line="228" w:lineRule="auto"/>
              <w:ind w:right="284"/>
              <w:jc w:val="right"/>
              <w:rPr>
                <w:rFonts w:ascii="Arial" w:hAnsi="Arial" w:cs="Arial"/>
                <w:sz w:val="18"/>
                <w:szCs w:val="18"/>
              </w:rPr>
            </w:pPr>
            <w:r>
              <w:rPr>
                <w:rFonts w:ascii="Arial" w:hAnsi="Arial" w:cs="Arial"/>
                <w:sz w:val="18"/>
                <w:szCs w:val="18"/>
              </w:rPr>
              <w:t>95,2</w:t>
            </w:r>
          </w:p>
        </w:tc>
      </w:tr>
    </w:tbl>
    <w:p w14:paraId="3C1C719D" w14:textId="586DDF27" w:rsidR="005B5DE1" w:rsidRPr="00135B86" w:rsidRDefault="005B5DE1" w:rsidP="005B5DE1">
      <w:pPr>
        <w:tabs>
          <w:tab w:val="num" w:pos="-2808"/>
          <w:tab w:val="left" w:pos="142"/>
          <w:tab w:val="right" w:pos="9355"/>
        </w:tabs>
        <w:spacing w:before="120" w:after="0" w:line="240" w:lineRule="auto"/>
        <w:ind w:left="709" w:right="112"/>
        <w:rPr>
          <w:b/>
          <w:bCs/>
          <w:sz w:val="24"/>
          <w:szCs w:val="24"/>
        </w:rPr>
      </w:pPr>
      <w:r w:rsidRPr="00135B86">
        <w:rPr>
          <w:b/>
          <w:bCs/>
          <w:sz w:val="24"/>
          <w:szCs w:val="24"/>
        </w:rPr>
        <w:t>Индексы цен производителей отдельных видов и групп</w:t>
      </w:r>
    </w:p>
    <w:p w14:paraId="2A3F62F0" w14:textId="77777777" w:rsidR="005B5DE1" w:rsidRPr="00135B86" w:rsidRDefault="005B5DE1" w:rsidP="005B5DE1">
      <w:pPr>
        <w:tabs>
          <w:tab w:val="num" w:pos="-2808"/>
          <w:tab w:val="right" w:pos="9355"/>
        </w:tabs>
        <w:spacing w:after="0" w:line="240" w:lineRule="auto"/>
        <w:ind w:left="709" w:right="112"/>
        <w:rPr>
          <w:b/>
          <w:bCs/>
          <w:sz w:val="24"/>
          <w:szCs w:val="24"/>
        </w:rPr>
      </w:pPr>
      <w:r w:rsidRPr="00135B86">
        <w:rPr>
          <w:b/>
          <w:bCs/>
          <w:sz w:val="24"/>
          <w:szCs w:val="24"/>
        </w:rPr>
        <w:t>сельскохозяйственной продукции</w:t>
      </w:r>
    </w:p>
    <w:p w14:paraId="5CC34EED" w14:textId="77777777" w:rsidR="005B5DE1" w:rsidRPr="00135B86" w:rsidRDefault="005B5DE1" w:rsidP="005B5DE1">
      <w:pPr>
        <w:spacing w:after="0"/>
        <w:ind w:right="112"/>
        <w:jc w:val="right"/>
        <w:rPr>
          <w:rFonts w:ascii="Arial" w:hAnsi="Arial" w:cs="Arial"/>
          <w:sz w:val="18"/>
          <w:szCs w:val="18"/>
        </w:rPr>
      </w:pPr>
      <w:r w:rsidRPr="00135B86">
        <w:rPr>
          <w:rFonts w:ascii="Arial" w:hAnsi="Arial" w:cs="Arial"/>
          <w:sz w:val="18"/>
          <w:szCs w:val="18"/>
        </w:rPr>
        <w:t>на конец периода, в процентах</w:t>
      </w: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34"/>
        <w:gridCol w:w="1157"/>
        <w:gridCol w:w="1156"/>
        <w:gridCol w:w="1156"/>
        <w:gridCol w:w="1220"/>
        <w:gridCol w:w="1220"/>
        <w:gridCol w:w="1566"/>
      </w:tblGrid>
      <w:tr w:rsidR="005B5DE1" w:rsidRPr="00135B86" w14:paraId="7288CFD0" w14:textId="77777777" w:rsidTr="008F6D55">
        <w:trPr>
          <w:cantSplit/>
          <w:trHeight w:val="372"/>
          <w:tblHeader/>
          <w:jc w:val="center"/>
        </w:trPr>
        <w:tc>
          <w:tcPr>
            <w:tcW w:w="1190" w:type="pct"/>
            <w:vMerge w:val="restart"/>
            <w:tcBorders>
              <w:top w:val="single" w:sz="18" w:space="0" w:color="auto"/>
              <w:left w:val="single" w:sz="6" w:space="0" w:color="auto"/>
              <w:bottom w:val="single" w:sz="18" w:space="0" w:color="auto"/>
              <w:right w:val="single" w:sz="6" w:space="0" w:color="auto"/>
            </w:tcBorders>
          </w:tcPr>
          <w:p w14:paraId="4BB7CDB6" w14:textId="77777777" w:rsidR="005B5DE1" w:rsidRPr="00135B86" w:rsidRDefault="005B5DE1" w:rsidP="00C03B5A">
            <w:pPr>
              <w:spacing w:after="0" w:line="264" w:lineRule="auto"/>
              <w:jc w:val="center"/>
              <w:rPr>
                <w:rFonts w:ascii="Arial" w:hAnsi="Arial" w:cs="Arial"/>
              </w:rPr>
            </w:pPr>
          </w:p>
        </w:tc>
        <w:tc>
          <w:tcPr>
            <w:tcW w:w="1768" w:type="pct"/>
            <w:gridSpan w:val="3"/>
            <w:tcBorders>
              <w:top w:val="single" w:sz="18" w:space="0" w:color="auto"/>
              <w:left w:val="single" w:sz="6" w:space="0" w:color="auto"/>
              <w:bottom w:val="single" w:sz="4" w:space="0" w:color="auto"/>
              <w:right w:val="single" w:sz="6" w:space="0" w:color="auto"/>
            </w:tcBorders>
            <w:vAlign w:val="center"/>
            <w:hideMark/>
          </w:tcPr>
          <w:p w14:paraId="655BA35F" w14:textId="77777777" w:rsidR="005B5DE1" w:rsidRPr="00135B86" w:rsidRDefault="005B5DE1" w:rsidP="00C03B5A">
            <w:pPr>
              <w:spacing w:after="0" w:line="264" w:lineRule="auto"/>
              <w:jc w:val="center"/>
              <w:rPr>
                <w:rFonts w:ascii="Arial" w:hAnsi="Arial" w:cs="Arial"/>
                <w:sz w:val="18"/>
                <w:szCs w:val="18"/>
              </w:rPr>
            </w:pPr>
            <w:r w:rsidRPr="00135B86">
              <w:rPr>
                <w:rFonts w:ascii="Arial" w:hAnsi="Arial" w:cs="Arial"/>
                <w:sz w:val="18"/>
                <w:szCs w:val="18"/>
              </w:rPr>
              <w:t>К предыдущему месяцу</w:t>
            </w:r>
          </w:p>
        </w:tc>
        <w:tc>
          <w:tcPr>
            <w:tcW w:w="1244" w:type="pct"/>
            <w:gridSpan w:val="2"/>
            <w:tcBorders>
              <w:top w:val="single" w:sz="18" w:space="0" w:color="auto"/>
              <w:left w:val="single" w:sz="6" w:space="0" w:color="auto"/>
              <w:bottom w:val="single" w:sz="2" w:space="0" w:color="auto"/>
              <w:right w:val="single" w:sz="6" w:space="0" w:color="auto"/>
            </w:tcBorders>
            <w:vAlign w:val="center"/>
          </w:tcPr>
          <w:p w14:paraId="07974EB4" w14:textId="5C1FA20D" w:rsidR="005B5DE1" w:rsidRPr="00135B86" w:rsidRDefault="00A37A72" w:rsidP="00C03B5A">
            <w:pPr>
              <w:spacing w:after="0" w:line="264"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2024г. к</w:t>
            </w:r>
          </w:p>
        </w:tc>
        <w:tc>
          <w:tcPr>
            <w:tcW w:w="798" w:type="pct"/>
            <w:vMerge w:val="restart"/>
            <w:tcBorders>
              <w:top w:val="single" w:sz="18" w:space="0" w:color="auto"/>
              <w:left w:val="single" w:sz="6" w:space="0" w:color="auto"/>
              <w:bottom w:val="single" w:sz="18" w:space="0" w:color="auto"/>
              <w:right w:val="single" w:sz="6" w:space="0" w:color="auto"/>
            </w:tcBorders>
            <w:hideMark/>
          </w:tcPr>
          <w:p w14:paraId="52B3050A" w14:textId="77777777" w:rsidR="005B5DE1" w:rsidRPr="00135B86" w:rsidRDefault="005B5DE1" w:rsidP="00C03B5A">
            <w:pPr>
              <w:spacing w:after="0" w:line="264" w:lineRule="auto"/>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 xml:space="preserve">: </w:t>
            </w:r>
          </w:p>
          <w:p w14:paraId="38D52C92" w14:textId="2BA88F54" w:rsidR="005B5DE1" w:rsidRPr="00135B86" w:rsidRDefault="00A37A72" w:rsidP="00C03B5A">
            <w:pPr>
              <w:spacing w:after="0" w:line="264"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2023г.</w:t>
            </w:r>
          </w:p>
          <w:p w14:paraId="651BB201" w14:textId="77777777" w:rsidR="005B5DE1" w:rsidRPr="00135B86" w:rsidRDefault="005B5DE1" w:rsidP="00C03B5A">
            <w:pPr>
              <w:spacing w:after="0" w:line="264" w:lineRule="auto"/>
              <w:jc w:val="center"/>
              <w:rPr>
                <w:rFonts w:ascii="Arial" w:hAnsi="Arial" w:cs="Arial"/>
                <w:sz w:val="18"/>
                <w:szCs w:val="18"/>
              </w:rPr>
            </w:pPr>
            <w:r w:rsidRPr="00135B86">
              <w:rPr>
                <w:rFonts w:ascii="Arial" w:hAnsi="Arial" w:cs="Arial"/>
                <w:sz w:val="18"/>
                <w:szCs w:val="18"/>
              </w:rPr>
              <w:t>к декабрю 2022г.</w:t>
            </w:r>
          </w:p>
        </w:tc>
      </w:tr>
      <w:tr w:rsidR="005B5DE1" w:rsidRPr="00135B86" w14:paraId="0DD01BF9" w14:textId="77777777" w:rsidTr="008F6D55">
        <w:trPr>
          <w:cantSplit/>
          <w:trHeight w:val="393"/>
          <w:tblHeader/>
          <w:jc w:val="center"/>
        </w:trPr>
        <w:tc>
          <w:tcPr>
            <w:tcW w:w="1190" w:type="pct"/>
            <w:vMerge/>
            <w:tcBorders>
              <w:top w:val="single" w:sz="18" w:space="0" w:color="auto"/>
              <w:left w:val="single" w:sz="6" w:space="0" w:color="auto"/>
              <w:bottom w:val="single" w:sz="18" w:space="0" w:color="auto"/>
              <w:right w:val="single" w:sz="6" w:space="0" w:color="auto"/>
            </w:tcBorders>
            <w:vAlign w:val="center"/>
            <w:hideMark/>
          </w:tcPr>
          <w:p w14:paraId="05995DA5" w14:textId="77777777" w:rsidR="005B5DE1" w:rsidRPr="00135B86" w:rsidRDefault="005B5DE1" w:rsidP="00C03B5A">
            <w:pPr>
              <w:spacing w:after="0" w:line="192" w:lineRule="auto"/>
              <w:rPr>
                <w:rFonts w:ascii="Arial" w:hAnsi="Arial" w:cs="Arial"/>
              </w:rPr>
            </w:pPr>
          </w:p>
        </w:tc>
        <w:tc>
          <w:tcPr>
            <w:tcW w:w="590" w:type="pct"/>
            <w:tcBorders>
              <w:top w:val="single" w:sz="4" w:space="0" w:color="auto"/>
              <w:left w:val="single" w:sz="6" w:space="0" w:color="auto"/>
              <w:bottom w:val="single" w:sz="18" w:space="0" w:color="auto"/>
              <w:right w:val="single" w:sz="6" w:space="0" w:color="auto"/>
            </w:tcBorders>
          </w:tcPr>
          <w:p w14:paraId="67AA38D0" w14:textId="29EEFC88" w:rsidR="005B5DE1" w:rsidRPr="00135B86" w:rsidRDefault="00A37A72" w:rsidP="00C03B5A">
            <w:pPr>
              <w:spacing w:after="0" w:line="264" w:lineRule="auto"/>
              <w:jc w:val="center"/>
              <w:rPr>
                <w:rFonts w:ascii="Arial" w:hAnsi="Arial" w:cs="Arial"/>
                <w:bCs/>
                <w:iCs/>
                <w:sz w:val="18"/>
                <w:szCs w:val="18"/>
                <w:lang w:eastAsia="ru-RU"/>
              </w:rPr>
            </w:pPr>
            <w:r>
              <w:rPr>
                <w:rFonts w:ascii="Arial" w:hAnsi="Arial" w:cs="Arial"/>
                <w:bCs/>
                <w:iCs/>
                <w:sz w:val="18"/>
                <w:szCs w:val="18"/>
                <w:lang w:eastAsia="ru-RU"/>
              </w:rPr>
              <w:t>апрель</w:t>
            </w:r>
          </w:p>
          <w:p w14:paraId="08527469" w14:textId="77777777" w:rsidR="005B5DE1" w:rsidRPr="00135B86" w:rsidRDefault="005B5DE1" w:rsidP="00C03B5A">
            <w:pPr>
              <w:spacing w:after="0" w:line="264" w:lineRule="auto"/>
              <w:jc w:val="center"/>
              <w:rPr>
                <w:rFonts w:ascii="Arial" w:hAnsi="Arial" w:cs="Arial"/>
                <w:bCs/>
                <w:iCs/>
                <w:sz w:val="18"/>
                <w:szCs w:val="18"/>
                <w:lang w:eastAsia="ru-RU"/>
              </w:rPr>
            </w:pPr>
            <w:r w:rsidRPr="00135B86">
              <w:rPr>
                <w:rFonts w:ascii="Arial" w:hAnsi="Arial" w:cs="Arial"/>
                <w:sz w:val="18"/>
                <w:szCs w:val="18"/>
              </w:rPr>
              <w:t>2024г.</w:t>
            </w:r>
          </w:p>
        </w:tc>
        <w:tc>
          <w:tcPr>
            <w:tcW w:w="589" w:type="pct"/>
            <w:tcBorders>
              <w:top w:val="single" w:sz="4" w:space="0" w:color="auto"/>
              <w:left w:val="single" w:sz="6" w:space="0" w:color="auto"/>
              <w:bottom w:val="single" w:sz="18" w:space="0" w:color="auto"/>
              <w:right w:val="single" w:sz="6" w:space="0" w:color="auto"/>
            </w:tcBorders>
          </w:tcPr>
          <w:p w14:paraId="5E488263" w14:textId="0619A473" w:rsidR="005B5DE1" w:rsidRPr="00135B86" w:rsidRDefault="00A37A72" w:rsidP="00C03B5A">
            <w:pPr>
              <w:spacing w:after="0" w:line="264" w:lineRule="auto"/>
              <w:jc w:val="center"/>
              <w:rPr>
                <w:rFonts w:ascii="Arial" w:hAnsi="Arial" w:cs="Arial"/>
                <w:bCs/>
                <w:iCs/>
                <w:sz w:val="18"/>
                <w:szCs w:val="18"/>
                <w:lang w:eastAsia="ru-RU"/>
              </w:rPr>
            </w:pPr>
            <w:r>
              <w:rPr>
                <w:rFonts w:ascii="Arial" w:hAnsi="Arial" w:cs="Arial"/>
                <w:bCs/>
                <w:iCs/>
                <w:sz w:val="18"/>
                <w:szCs w:val="18"/>
                <w:lang w:eastAsia="ru-RU"/>
              </w:rPr>
              <w:t>май</w:t>
            </w:r>
          </w:p>
          <w:p w14:paraId="1EBEEA2E" w14:textId="77777777" w:rsidR="005B5DE1" w:rsidRPr="00135B86" w:rsidRDefault="005B5DE1" w:rsidP="00C03B5A">
            <w:pPr>
              <w:spacing w:after="0" w:line="264" w:lineRule="auto"/>
              <w:jc w:val="center"/>
              <w:rPr>
                <w:rFonts w:ascii="Arial" w:hAnsi="Arial" w:cs="Arial"/>
                <w:bCs/>
                <w:iCs/>
                <w:sz w:val="18"/>
                <w:szCs w:val="18"/>
                <w:lang w:eastAsia="ru-RU"/>
              </w:rPr>
            </w:pPr>
            <w:r w:rsidRPr="00135B86">
              <w:rPr>
                <w:rFonts w:ascii="Arial" w:hAnsi="Arial" w:cs="Arial"/>
                <w:sz w:val="18"/>
                <w:szCs w:val="18"/>
              </w:rPr>
              <w:t>2024г.</w:t>
            </w:r>
          </w:p>
        </w:tc>
        <w:tc>
          <w:tcPr>
            <w:tcW w:w="589" w:type="pct"/>
            <w:tcBorders>
              <w:top w:val="single" w:sz="4" w:space="0" w:color="auto"/>
              <w:left w:val="single" w:sz="6" w:space="0" w:color="auto"/>
              <w:bottom w:val="single" w:sz="18" w:space="0" w:color="auto"/>
              <w:right w:val="single" w:sz="6" w:space="0" w:color="auto"/>
            </w:tcBorders>
          </w:tcPr>
          <w:p w14:paraId="1D2AB4DD" w14:textId="6A337FCB" w:rsidR="005B5DE1" w:rsidRPr="00135B86" w:rsidRDefault="00A37A72" w:rsidP="00C03B5A">
            <w:pPr>
              <w:spacing w:after="0" w:line="264" w:lineRule="auto"/>
              <w:jc w:val="center"/>
              <w:rPr>
                <w:rFonts w:ascii="Arial" w:hAnsi="Arial" w:cs="Arial"/>
                <w:bCs/>
                <w:iCs/>
                <w:sz w:val="18"/>
                <w:szCs w:val="18"/>
                <w:lang w:eastAsia="ru-RU"/>
              </w:rPr>
            </w:pPr>
            <w:r>
              <w:rPr>
                <w:rFonts w:ascii="Arial" w:hAnsi="Arial" w:cs="Arial"/>
                <w:bCs/>
                <w:iCs/>
                <w:sz w:val="18"/>
                <w:szCs w:val="18"/>
                <w:lang w:eastAsia="ru-RU"/>
              </w:rPr>
              <w:t>июнь</w:t>
            </w:r>
          </w:p>
          <w:p w14:paraId="0A694713" w14:textId="77777777" w:rsidR="005B5DE1" w:rsidRPr="00135B86" w:rsidRDefault="005B5DE1" w:rsidP="00C03B5A">
            <w:pPr>
              <w:spacing w:after="0" w:line="264" w:lineRule="auto"/>
              <w:jc w:val="center"/>
              <w:rPr>
                <w:rFonts w:ascii="Arial" w:hAnsi="Arial" w:cs="Arial"/>
                <w:bCs/>
                <w:iCs/>
                <w:sz w:val="18"/>
                <w:szCs w:val="18"/>
                <w:lang w:eastAsia="ru-RU"/>
              </w:rPr>
            </w:pPr>
            <w:r w:rsidRPr="00135B86">
              <w:rPr>
                <w:rFonts w:ascii="Arial" w:hAnsi="Arial" w:cs="Arial"/>
                <w:sz w:val="18"/>
                <w:szCs w:val="18"/>
              </w:rPr>
              <w:t>2024г.</w:t>
            </w:r>
          </w:p>
        </w:tc>
        <w:tc>
          <w:tcPr>
            <w:tcW w:w="622" w:type="pct"/>
            <w:tcBorders>
              <w:top w:val="single" w:sz="2" w:space="0" w:color="auto"/>
              <w:left w:val="single" w:sz="6" w:space="0" w:color="auto"/>
              <w:bottom w:val="single" w:sz="18" w:space="0" w:color="auto"/>
              <w:right w:val="single" w:sz="6" w:space="0" w:color="auto"/>
            </w:tcBorders>
            <w:vAlign w:val="center"/>
          </w:tcPr>
          <w:p w14:paraId="03D84DA4" w14:textId="1658762F" w:rsidR="005B5DE1" w:rsidRPr="00135B86" w:rsidRDefault="00A37A72" w:rsidP="00C03B5A">
            <w:pPr>
              <w:spacing w:after="0" w:line="22" w:lineRule="atLeast"/>
              <w:jc w:val="center"/>
              <w:rPr>
                <w:rFonts w:ascii="Arial" w:hAnsi="Arial" w:cs="Arial"/>
                <w:bCs/>
                <w:iCs/>
                <w:sz w:val="18"/>
                <w:szCs w:val="18"/>
                <w:lang w:eastAsia="ru-RU"/>
              </w:rPr>
            </w:pPr>
            <w:r>
              <w:rPr>
                <w:rFonts w:ascii="Arial" w:hAnsi="Arial" w:cs="Arial"/>
                <w:bCs/>
                <w:iCs/>
                <w:sz w:val="18"/>
                <w:szCs w:val="18"/>
                <w:lang w:eastAsia="ru-RU"/>
              </w:rPr>
              <w:t>июню</w:t>
            </w:r>
          </w:p>
          <w:p w14:paraId="1C2746BA" w14:textId="77777777" w:rsidR="005B5DE1" w:rsidRPr="00135B86" w:rsidRDefault="005B5DE1" w:rsidP="00C03B5A">
            <w:pPr>
              <w:spacing w:after="0" w:line="22" w:lineRule="atLeast"/>
              <w:jc w:val="center"/>
              <w:rPr>
                <w:rFonts w:ascii="Arial" w:hAnsi="Arial" w:cs="Arial"/>
                <w:sz w:val="18"/>
                <w:szCs w:val="18"/>
              </w:rPr>
            </w:pPr>
            <w:r w:rsidRPr="00135B86">
              <w:rPr>
                <w:rFonts w:ascii="Arial" w:hAnsi="Arial" w:cs="Arial"/>
                <w:sz w:val="18"/>
                <w:szCs w:val="18"/>
              </w:rPr>
              <w:t>2023г.</w:t>
            </w:r>
          </w:p>
        </w:tc>
        <w:tc>
          <w:tcPr>
            <w:tcW w:w="622" w:type="pct"/>
            <w:tcBorders>
              <w:top w:val="single" w:sz="4" w:space="0" w:color="auto"/>
              <w:left w:val="single" w:sz="6" w:space="0" w:color="auto"/>
              <w:bottom w:val="single" w:sz="18" w:space="0" w:color="auto"/>
              <w:right w:val="single" w:sz="6" w:space="0" w:color="auto"/>
            </w:tcBorders>
          </w:tcPr>
          <w:p w14:paraId="29D0FF40" w14:textId="77777777" w:rsidR="005B5DE1" w:rsidRPr="00135B86" w:rsidRDefault="005B5DE1" w:rsidP="00C03B5A">
            <w:pPr>
              <w:spacing w:after="0" w:line="22" w:lineRule="atLeast"/>
              <w:jc w:val="center"/>
              <w:rPr>
                <w:rFonts w:ascii="Arial" w:hAnsi="Arial" w:cs="Arial"/>
                <w:bCs/>
                <w:iCs/>
                <w:sz w:val="18"/>
                <w:szCs w:val="18"/>
                <w:lang w:eastAsia="ru-RU"/>
              </w:rPr>
            </w:pPr>
            <w:r w:rsidRPr="00135B86">
              <w:rPr>
                <w:rFonts w:ascii="Arial" w:hAnsi="Arial" w:cs="Arial"/>
                <w:bCs/>
                <w:iCs/>
                <w:sz w:val="18"/>
                <w:szCs w:val="18"/>
                <w:lang w:eastAsia="ru-RU"/>
              </w:rPr>
              <w:t>декабрю</w:t>
            </w:r>
          </w:p>
          <w:p w14:paraId="51DCFE22" w14:textId="77777777" w:rsidR="005B5DE1" w:rsidRPr="00135B86" w:rsidRDefault="005B5DE1" w:rsidP="00C03B5A">
            <w:pPr>
              <w:spacing w:after="0" w:line="22" w:lineRule="atLeast"/>
              <w:jc w:val="center"/>
              <w:rPr>
                <w:rFonts w:ascii="Arial" w:hAnsi="Arial" w:cs="Arial"/>
                <w:sz w:val="18"/>
                <w:szCs w:val="18"/>
              </w:rPr>
            </w:pPr>
            <w:r w:rsidRPr="00135B86">
              <w:rPr>
                <w:rFonts w:ascii="Arial" w:hAnsi="Arial" w:cs="Arial"/>
                <w:sz w:val="18"/>
                <w:szCs w:val="18"/>
              </w:rPr>
              <w:t>2023г.</w:t>
            </w:r>
          </w:p>
        </w:tc>
        <w:tc>
          <w:tcPr>
            <w:tcW w:w="798" w:type="pct"/>
            <w:vMerge/>
            <w:tcBorders>
              <w:top w:val="single" w:sz="18" w:space="0" w:color="auto"/>
              <w:left w:val="single" w:sz="6" w:space="0" w:color="auto"/>
              <w:bottom w:val="single" w:sz="18" w:space="0" w:color="auto"/>
              <w:right w:val="single" w:sz="6" w:space="0" w:color="auto"/>
            </w:tcBorders>
            <w:vAlign w:val="center"/>
            <w:hideMark/>
          </w:tcPr>
          <w:p w14:paraId="260E4DEC" w14:textId="77777777" w:rsidR="005B5DE1" w:rsidRPr="00135B86" w:rsidRDefault="005B5DE1" w:rsidP="00C03B5A">
            <w:pPr>
              <w:spacing w:after="0" w:line="192" w:lineRule="auto"/>
              <w:rPr>
                <w:rFonts w:ascii="Arial" w:hAnsi="Arial" w:cs="Arial"/>
                <w:sz w:val="18"/>
                <w:szCs w:val="18"/>
              </w:rPr>
            </w:pPr>
          </w:p>
        </w:tc>
      </w:tr>
      <w:tr w:rsidR="00A37A72" w:rsidRPr="00135B86" w14:paraId="4B457E78" w14:textId="77777777" w:rsidTr="008F6D55">
        <w:trPr>
          <w:cantSplit/>
          <w:trHeight w:val="57"/>
          <w:jc w:val="center"/>
        </w:trPr>
        <w:tc>
          <w:tcPr>
            <w:tcW w:w="1190" w:type="pct"/>
            <w:tcBorders>
              <w:top w:val="single" w:sz="18" w:space="0" w:color="auto"/>
              <w:left w:val="single" w:sz="6" w:space="0" w:color="auto"/>
              <w:bottom w:val="nil"/>
              <w:right w:val="single" w:sz="4" w:space="0" w:color="auto"/>
            </w:tcBorders>
            <w:vAlign w:val="bottom"/>
          </w:tcPr>
          <w:p w14:paraId="03CDCCA5" w14:textId="77777777" w:rsidR="00A37A72" w:rsidRPr="00135B86" w:rsidRDefault="00A37A72" w:rsidP="00A37A72">
            <w:pPr>
              <w:overflowPunct w:val="0"/>
              <w:autoSpaceDE w:val="0"/>
              <w:autoSpaceDN w:val="0"/>
              <w:adjustRightInd w:val="0"/>
              <w:spacing w:after="0" w:line="264" w:lineRule="auto"/>
              <w:textAlignment w:val="baseline"/>
              <w:rPr>
                <w:rFonts w:ascii="Arial" w:hAnsi="Arial"/>
                <w:b/>
                <w:bCs/>
                <w:sz w:val="18"/>
                <w:szCs w:val="18"/>
                <w:vertAlign w:val="superscript"/>
                <w:lang w:eastAsia="ru-RU"/>
              </w:rPr>
            </w:pPr>
            <w:r w:rsidRPr="00135B86">
              <w:rPr>
                <w:rFonts w:ascii="Arial" w:hAnsi="Arial" w:cs="Arial"/>
                <w:b/>
                <w:bCs/>
                <w:sz w:val="18"/>
                <w:szCs w:val="18"/>
              </w:rPr>
              <w:t>Продукция сельского хозяйства:</w:t>
            </w:r>
          </w:p>
        </w:tc>
        <w:tc>
          <w:tcPr>
            <w:tcW w:w="590" w:type="pct"/>
            <w:tcBorders>
              <w:top w:val="single" w:sz="18" w:space="0" w:color="auto"/>
              <w:left w:val="single" w:sz="4" w:space="0" w:color="auto"/>
              <w:bottom w:val="nil"/>
              <w:right w:val="single" w:sz="4" w:space="0" w:color="auto"/>
            </w:tcBorders>
            <w:vAlign w:val="bottom"/>
          </w:tcPr>
          <w:p w14:paraId="0930775D" w14:textId="6B00A9D0" w:rsidR="00A37A72" w:rsidRPr="00135B86" w:rsidRDefault="00A37A72" w:rsidP="00A37A72">
            <w:pPr>
              <w:spacing w:after="0" w:line="264" w:lineRule="auto"/>
              <w:ind w:right="113"/>
              <w:jc w:val="right"/>
              <w:rPr>
                <w:rFonts w:ascii="Arial" w:hAnsi="Arial" w:cs="Arial"/>
                <w:b/>
                <w:bCs/>
                <w:sz w:val="18"/>
                <w:szCs w:val="18"/>
              </w:rPr>
            </w:pPr>
            <w:r w:rsidRPr="00577187">
              <w:rPr>
                <w:rFonts w:ascii="Arial" w:hAnsi="Arial" w:cs="Arial"/>
                <w:b/>
                <w:bCs/>
                <w:sz w:val="18"/>
                <w:szCs w:val="18"/>
              </w:rPr>
              <w:t>99,1</w:t>
            </w:r>
          </w:p>
        </w:tc>
        <w:tc>
          <w:tcPr>
            <w:tcW w:w="589" w:type="pct"/>
            <w:tcBorders>
              <w:top w:val="single" w:sz="18" w:space="0" w:color="auto"/>
              <w:left w:val="single" w:sz="4" w:space="0" w:color="auto"/>
              <w:bottom w:val="nil"/>
              <w:right w:val="single" w:sz="4" w:space="0" w:color="auto"/>
            </w:tcBorders>
            <w:vAlign w:val="bottom"/>
          </w:tcPr>
          <w:p w14:paraId="235FDEB6" w14:textId="1FC1E24D" w:rsidR="00A37A72" w:rsidRPr="00135B86" w:rsidRDefault="00A37A72" w:rsidP="00A37A72">
            <w:pPr>
              <w:spacing w:after="0" w:line="264" w:lineRule="auto"/>
              <w:ind w:right="113"/>
              <w:jc w:val="right"/>
              <w:rPr>
                <w:rFonts w:ascii="Arial" w:eastAsia="Times New Roman" w:hAnsi="Arial" w:cs="Arial"/>
                <w:b/>
                <w:bCs/>
                <w:sz w:val="18"/>
                <w:szCs w:val="18"/>
              </w:rPr>
            </w:pPr>
            <w:r w:rsidRPr="00C13992">
              <w:rPr>
                <w:rFonts w:ascii="Arial" w:hAnsi="Arial" w:cs="Arial"/>
                <w:b/>
                <w:bCs/>
                <w:sz w:val="18"/>
                <w:szCs w:val="18"/>
              </w:rPr>
              <w:t>99,3</w:t>
            </w:r>
          </w:p>
        </w:tc>
        <w:tc>
          <w:tcPr>
            <w:tcW w:w="589" w:type="pct"/>
            <w:tcBorders>
              <w:top w:val="single" w:sz="18" w:space="0" w:color="auto"/>
              <w:left w:val="nil"/>
              <w:bottom w:val="nil"/>
              <w:right w:val="single" w:sz="4" w:space="0" w:color="auto"/>
            </w:tcBorders>
            <w:shd w:val="clear" w:color="auto" w:fill="auto"/>
            <w:vAlign w:val="bottom"/>
          </w:tcPr>
          <w:p w14:paraId="2FEFC13D" w14:textId="3E08BD33"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99,4</w:t>
            </w:r>
          </w:p>
        </w:tc>
        <w:tc>
          <w:tcPr>
            <w:tcW w:w="622" w:type="pct"/>
            <w:tcBorders>
              <w:top w:val="single" w:sz="18" w:space="0" w:color="auto"/>
              <w:left w:val="single" w:sz="4" w:space="0" w:color="auto"/>
              <w:bottom w:val="nil"/>
              <w:right w:val="single" w:sz="4" w:space="0" w:color="auto"/>
            </w:tcBorders>
            <w:shd w:val="clear" w:color="auto" w:fill="auto"/>
            <w:vAlign w:val="bottom"/>
          </w:tcPr>
          <w:p w14:paraId="1BD501D3" w14:textId="259AEA5C"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114,3</w:t>
            </w:r>
          </w:p>
        </w:tc>
        <w:tc>
          <w:tcPr>
            <w:tcW w:w="622" w:type="pct"/>
            <w:tcBorders>
              <w:top w:val="single" w:sz="18" w:space="0" w:color="auto"/>
              <w:left w:val="single" w:sz="4" w:space="0" w:color="auto"/>
              <w:bottom w:val="nil"/>
              <w:right w:val="nil"/>
            </w:tcBorders>
            <w:shd w:val="clear" w:color="auto" w:fill="auto"/>
            <w:vAlign w:val="bottom"/>
          </w:tcPr>
          <w:p w14:paraId="55B3CC20" w14:textId="60B36B88"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96,1</w:t>
            </w:r>
          </w:p>
        </w:tc>
        <w:tc>
          <w:tcPr>
            <w:tcW w:w="798" w:type="pct"/>
            <w:tcBorders>
              <w:top w:val="single" w:sz="18" w:space="0" w:color="auto"/>
              <w:left w:val="single" w:sz="4" w:space="0" w:color="auto"/>
              <w:bottom w:val="nil"/>
              <w:right w:val="single" w:sz="4" w:space="0" w:color="auto"/>
            </w:tcBorders>
            <w:vAlign w:val="bottom"/>
          </w:tcPr>
          <w:p w14:paraId="6DAAC49C" w14:textId="1EBCDE0F" w:rsidR="00A37A72" w:rsidRPr="00135B86" w:rsidRDefault="00A37A72" w:rsidP="00A37A72">
            <w:pPr>
              <w:spacing w:after="0" w:line="264" w:lineRule="auto"/>
              <w:ind w:right="113"/>
              <w:jc w:val="right"/>
              <w:rPr>
                <w:rFonts w:ascii="Arial" w:eastAsia="Times New Roman" w:hAnsi="Arial" w:cs="Arial"/>
                <w:b/>
                <w:bCs/>
                <w:sz w:val="18"/>
                <w:szCs w:val="18"/>
              </w:rPr>
            </w:pPr>
            <w:r>
              <w:rPr>
                <w:rFonts w:ascii="Arial" w:hAnsi="Arial" w:cs="Arial"/>
                <w:b/>
                <w:bCs/>
                <w:sz w:val="18"/>
                <w:szCs w:val="18"/>
              </w:rPr>
              <w:t>93,6</w:t>
            </w:r>
          </w:p>
        </w:tc>
      </w:tr>
      <w:tr w:rsidR="00A37A72" w:rsidRPr="00135B86" w14:paraId="6E6AD71D" w14:textId="77777777" w:rsidTr="008F6D55">
        <w:trPr>
          <w:cantSplit/>
          <w:trHeight w:val="57"/>
          <w:jc w:val="center"/>
        </w:trPr>
        <w:tc>
          <w:tcPr>
            <w:tcW w:w="1190" w:type="pct"/>
            <w:tcBorders>
              <w:top w:val="nil"/>
              <w:left w:val="single" w:sz="6" w:space="0" w:color="auto"/>
              <w:bottom w:val="nil"/>
              <w:right w:val="single" w:sz="4" w:space="0" w:color="auto"/>
            </w:tcBorders>
            <w:vAlign w:val="bottom"/>
          </w:tcPr>
          <w:p w14:paraId="4411ADB7" w14:textId="77777777" w:rsidR="00A37A72" w:rsidRPr="00135B86" w:rsidRDefault="00A37A72" w:rsidP="00A37A72">
            <w:pPr>
              <w:spacing w:after="0" w:line="264" w:lineRule="auto"/>
              <w:ind w:right="57"/>
              <w:rPr>
                <w:rFonts w:ascii="Arial" w:hAnsi="Arial" w:cs="Arial"/>
                <w:bCs/>
                <w:sz w:val="18"/>
                <w:szCs w:val="18"/>
              </w:rPr>
            </w:pPr>
            <w:r w:rsidRPr="00135B86">
              <w:rPr>
                <w:rFonts w:ascii="Arial" w:hAnsi="Arial" w:cs="Arial"/>
                <w:b/>
                <w:bCs/>
                <w:i/>
                <w:sz w:val="18"/>
                <w:szCs w:val="18"/>
              </w:rPr>
              <w:t>Продукция растениеводства</w:t>
            </w:r>
          </w:p>
        </w:tc>
        <w:tc>
          <w:tcPr>
            <w:tcW w:w="590" w:type="pct"/>
            <w:tcBorders>
              <w:top w:val="nil"/>
              <w:left w:val="single" w:sz="4" w:space="0" w:color="auto"/>
              <w:bottom w:val="nil"/>
              <w:right w:val="single" w:sz="4" w:space="0" w:color="auto"/>
            </w:tcBorders>
            <w:vAlign w:val="bottom"/>
          </w:tcPr>
          <w:p w14:paraId="75422370" w14:textId="7D0E3C59"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b/>
                <w:bCs/>
                <w:sz w:val="18"/>
                <w:szCs w:val="18"/>
              </w:rPr>
              <w:t>99,7</w:t>
            </w:r>
          </w:p>
        </w:tc>
        <w:tc>
          <w:tcPr>
            <w:tcW w:w="589" w:type="pct"/>
            <w:tcBorders>
              <w:top w:val="nil"/>
              <w:left w:val="single" w:sz="4" w:space="0" w:color="auto"/>
              <w:bottom w:val="nil"/>
              <w:right w:val="single" w:sz="4" w:space="0" w:color="auto"/>
            </w:tcBorders>
            <w:vAlign w:val="bottom"/>
          </w:tcPr>
          <w:p w14:paraId="0556775A" w14:textId="53D888F7"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b/>
                <w:bCs/>
                <w:sz w:val="18"/>
                <w:szCs w:val="18"/>
              </w:rPr>
              <w:t>97,6</w:t>
            </w:r>
          </w:p>
        </w:tc>
        <w:tc>
          <w:tcPr>
            <w:tcW w:w="589" w:type="pct"/>
            <w:tcBorders>
              <w:top w:val="nil"/>
              <w:left w:val="nil"/>
              <w:bottom w:val="nil"/>
              <w:right w:val="single" w:sz="4" w:space="0" w:color="auto"/>
            </w:tcBorders>
            <w:shd w:val="clear" w:color="auto" w:fill="auto"/>
            <w:vAlign w:val="bottom"/>
          </w:tcPr>
          <w:p w14:paraId="612D6E51" w14:textId="0E1F50B4"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102,0</w:t>
            </w:r>
          </w:p>
        </w:tc>
        <w:tc>
          <w:tcPr>
            <w:tcW w:w="622" w:type="pct"/>
            <w:tcBorders>
              <w:top w:val="nil"/>
              <w:left w:val="single" w:sz="4" w:space="0" w:color="auto"/>
              <w:bottom w:val="nil"/>
              <w:right w:val="single" w:sz="4" w:space="0" w:color="auto"/>
            </w:tcBorders>
            <w:shd w:val="clear" w:color="auto" w:fill="auto"/>
            <w:vAlign w:val="bottom"/>
          </w:tcPr>
          <w:p w14:paraId="26EE033A" w14:textId="41E7B542"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105,4</w:t>
            </w:r>
          </w:p>
        </w:tc>
        <w:tc>
          <w:tcPr>
            <w:tcW w:w="622" w:type="pct"/>
            <w:tcBorders>
              <w:top w:val="nil"/>
              <w:left w:val="single" w:sz="4" w:space="0" w:color="auto"/>
              <w:bottom w:val="nil"/>
              <w:right w:val="nil"/>
            </w:tcBorders>
            <w:shd w:val="clear" w:color="auto" w:fill="auto"/>
            <w:vAlign w:val="bottom"/>
          </w:tcPr>
          <w:p w14:paraId="13FE8DD5" w14:textId="2DD7006B"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98,9</w:t>
            </w:r>
          </w:p>
        </w:tc>
        <w:tc>
          <w:tcPr>
            <w:tcW w:w="798" w:type="pct"/>
            <w:tcBorders>
              <w:top w:val="nil"/>
              <w:left w:val="single" w:sz="4" w:space="0" w:color="auto"/>
              <w:bottom w:val="nil"/>
              <w:right w:val="single" w:sz="4" w:space="0" w:color="auto"/>
            </w:tcBorders>
            <w:vAlign w:val="bottom"/>
          </w:tcPr>
          <w:p w14:paraId="2793DBFA" w14:textId="73581BF2" w:rsidR="00A37A72" w:rsidRPr="00135B86" w:rsidRDefault="00A37A72" w:rsidP="00A37A72">
            <w:pPr>
              <w:spacing w:after="0" w:line="264" w:lineRule="auto"/>
              <w:ind w:right="113"/>
              <w:jc w:val="right"/>
              <w:rPr>
                <w:rFonts w:ascii="Arial" w:eastAsia="Times New Roman" w:hAnsi="Arial" w:cs="Arial"/>
                <w:sz w:val="18"/>
                <w:szCs w:val="18"/>
              </w:rPr>
            </w:pPr>
            <w:r>
              <w:rPr>
                <w:rFonts w:ascii="Arial" w:hAnsi="Arial" w:cs="Arial"/>
                <w:b/>
                <w:bCs/>
                <w:sz w:val="18"/>
                <w:szCs w:val="18"/>
              </w:rPr>
              <w:t>95,7</w:t>
            </w:r>
          </w:p>
        </w:tc>
      </w:tr>
      <w:tr w:rsidR="00A37A72" w:rsidRPr="00135B86" w14:paraId="55293346" w14:textId="77777777" w:rsidTr="008F6D55">
        <w:trPr>
          <w:cantSplit/>
          <w:trHeight w:val="90"/>
          <w:jc w:val="center"/>
        </w:trPr>
        <w:tc>
          <w:tcPr>
            <w:tcW w:w="1190" w:type="pct"/>
            <w:tcBorders>
              <w:top w:val="nil"/>
              <w:left w:val="single" w:sz="6" w:space="0" w:color="auto"/>
              <w:bottom w:val="nil"/>
              <w:right w:val="single" w:sz="4" w:space="0" w:color="auto"/>
            </w:tcBorders>
            <w:vAlign w:val="bottom"/>
          </w:tcPr>
          <w:p w14:paraId="13CB76D0" w14:textId="77777777" w:rsidR="00A37A72" w:rsidRPr="00135B86" w:rsidRDefault="00A37A72" w:rsidP="00A37A72">
            <w:pPr>
              <w:spacing w:after="0" w:line="264" w:lineRule="auto"/>
              <w:ind w:right="57" w:hanging="6"/>
              <w:rPr>
                <w:rFonts w:ascii="Arial" w:hAnsi="Arial" w:cs="Arial"/>
                <w:sz w:val="18"/>
                <w:szCs w:val="18"/>
              </w:rPr>
            </w:pPr>
            <w:r w:rsidRPr="00135B86">
              <w:rPr>
                <w:rFonts w:ascii="Arial" w:hAnsi="Arial" w:cs="Arial"/>
                <w:sz w:val="18"/>
                <w:szCs w:val="18"/>
              </w:rPr>
              <w:t xml:space="preserve">зерновые и зернобобовые культуры </w:t>
            </w:r>
          </w:p>
        </w:tc>
        <w:tc>
          <w:tcPr>
            <w:tcW w:w="590" w:type="pct"/>
            <w:tcBorders>
              <w:top w:val="nil"/>
              <w:left w:val="single" w:sz="4" w:space="0" w:color="auto"/>
              <w:bottom w:val="nil"/>
              <w:right w:val="single" w:sz="4" w:space="0" w:color="auto"/>
            </w:tcBorders>
            <w:vAlign w:val="bottom"/>
          </w:tcPr>
          <w:p w14:paraId="7F99C607" w14:textId="5915A71A"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99,9</w:t>
            </w:r>
          </w:p>
        </w:tc>
        <w:tc>
          <w:tcPr>
            <w:tcW w:w="589" w:type="pct"/>
            <w:tcBorders>
              <w:top w:val="nil"/>
              <w:left w:val="single" w:sz="4" w:space="0" w:color="auto"/>
              <w:bottom w:val="nil"/>
              <w:right w:val="single" w:sz="4" w:space="0" w:color="auto"/>
            </w:tcBorders>
            <w:vAlign w:val="bottom"/>
          </w:tcPr>
          <w:p w14:paraId="494EEAC9" w14:textId="766133B0"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100,0</w:t>
            </w:r>
          </w:p>
        </w:tc>
        <w:tc>
          <w:tcPr>
            <w:tcW w:w="589" w:type="pct"/>
            <w:tcBorders>
              <w:top w:val="nil"/>
              <w:left w:val="nil"/>
              <w:bottom w:val="nil"/>
              <w:right w:val="single" w:sz="4" w:space="0" w:color="auto"/>
            </w:tcBorders>
            <w:shd w:val="clear" w:color="auto" w:fill="auto"/>
            <w:vAlign w:val="bottom"/>
          </w:tcPr>
          <w:p w14:paraId="7391FEC1" w14:textId="10BDD73E"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100,3</w:t>
            </w:r>
          </w:p>
        </w:tc>
        <w:tc>
          <w:tcPr>
            <w:tcW w:w="622" w:type="pct"/>
            <w:tcBorders>
              <w:top w:val="nil"/>
              <w:left w:val="single" w:sz="4" w:space="0" w:color="auto"/>
              <w:bottom w:val="nil"/>
              <w:right w:val="single" w:sz="4" w:space="0" w:color="auto"/>
            </w:tcBorders>
            <w:shd w:val="clear" w:color="auto" w:fill="auto"/>
            <w:vAlign w:val="bottom"/>
          </w:tcPr>
          <w:p w14:paraId="42E714DE" w14:textId="6BF701A0"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98,8</w:t>
            </w:r>
          </w:p>
        </w:tc>
        <w:tc>
          <w:tcPr>
            <w:tcW w:w="622" w:type="pct"/>
            <w:tcBorders>
              <w:top w:val="nil"/>
              <w:left w:val="single" w:sz="4" w:space="0" w:color="auto"/>
              <w:bottom w:val="nil"/>
              <w:right w:val="nil"/>
            </w:tcBorders>
            <w:shd w:val="clear" w:color="auto" w:fill="auto"/>
            <w:vAlign w:val="bottom"/>
          </w:tcPr>
          <w:p w14:paraId="36187213" w14:textId="5328F082"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99,9</w:t>
            </w:r>
          </w:p>
        </w:tc>
        <w:tc>
          <w:tcPr>
            <w:tcW w:w="798" w:type="pct"/>
            <w:tcBorders>
              <w:top w:val="nil"/>
              <w:left w:val="single" w:sz="4" w:space="0" w:color="auto"/>
              <w:bottom w:val="nil"/>
              <w:right w:val="single" w:sz="4" w:space="0" w:color="auto"/>
            </w:tcBorders>
            <w:vAlign w:val="bottom"/>
          </w:tcPr>
          <w:p w14:paraId="62DD0C2E" w14:textId="57112B3A"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97,4</w:t>
            </w:r>
          </w:p>
        </w:tc>
      </w:tr>
      <w:tr w:rsidR="00A37A72" w:rsidRPr="00135B86" w14:paraId="6110A862" w14:textId="77777777" w:rsidTr="008F6D55">
        <w:trPr>
          <w:cantSplit/>
          <w:trHeight w:val="57"/>
          <w:jc w:val="center"/>
        </w:trPr>
        <w:tc>
          <w:tcPr>
            <w:tcW w:w="1190" w:type="pct"/>
            <w:tcBorders>
              <w:top w:val="nil"/>
              <w:left w:val="single" w:sz="6" w:space="0" w:color="auto"/>
              <w:bottom w:val="nil"/>
              <w:right w:val="single" w:sz="4" w:space="0" w:color="auto"/>
            </w:tcBorders>
            <w:vAlign w:val="bottom"/>
          </w:tcPr>
          <w:p w14:paraId="28A0FA38" w14:textId="77777777" w:rsidR="00A37A72" w:rsidRPr="00135B86" w:rsidRDefault="00A37A72" w:rsidP="00A37A72">
            <w:pPr>
              <w:overflowPunct w:val="0"/>
              <w:autoSpaceDE w:val="0"/>
              <w:autoSpaceDN w:val="0"/>
              <w:adjustRightInd w:val="0"/>
              <w:spacing w:after="0" w:line="264" w:lineRule="auto"/>
              <w:ind w:firstLine="156"/>
              <w:textAlignment w:val="baseline"/>
              <w:rPr>
                <w:rFonts w:ascii="Arial" w:hAnsi="Arial"/>
                <w:sz w:val="18"/>
                <w:szCs w:val="18"/>
                <w:lang w:eastAsia="ru-RU"/>
              </w:rPr>
            </w:pPr>
            <w:r w:rsidRPr="00135B86">
              <w:rPr>
                <w:rFonts w:ascii="Arial" w:hAnsi="Arial" w:cs="Arial"/>
                <w:sz w:val="18"/>
                <w:szCs w:val="18"/>
              </w:rPr>
              <w:t xml:space="preserve">овощи </w:t>
            </w:r>
          </w:p>
        </w:tc>
        <w:tc>
          <w:tcPr>
            <w:tcW w:w="590" w:type="pct"/>
            <w:tcBorders>
              <w:top w:val="nil"/>
              <w:left w:val="single" w:sz="4" w:space="0" w:color="auto"/>
              <w:bottom w:val="nil"/>
              <w:right w:val="single" w:sz="4" w:space="0" w:color="auto"/>
            </w:tcBorders>
            <w:vAlign w:val="bottom"/>
          </w:tcPr>
          <w:p w14:paraId="42ABFE80" w14:textId="429BE29C"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98,3</w:t>
            </w:r>
          </w:p>
        </w:tc>
        <w:tc>
          <w:tcPr>
            <w:tcW w:w="589" w:type="pct"/>
            <w:tcBorders>
              <w:top w:val="nil"/>
              <w:left w:val="single" w:sz="4" w:space="0" w:color="auto"/>
              <w:bottom w:val="nil"/>
              <w:right w:val="single" w:sz="4" w:space="0" w:color="auto"/>
            </w:tcBorders>
            <w:vAlign w:val="bottom"/>
          </w:tcPr>
          <w:p w14:paraId="5B4F4B44" w14:textId="587FF31F"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86,4</w:t>
            </w:r>
          </w:p>
        </w:tc>
        <w:tc>
          <w:tcPr>
            <w:tcW w:w="589" w:type="pct"/>
            <w:tcBorders>
              <w:top w:val="nil"/>
              <w:left w:val="nil"/>
              <w:bottom w:val="nil"/>
              <w:right w:val="single" w:sz="4" w:space="0" w:color="auto"/>
            </w:tcBorders>
            <w:shd w:val="clear" w:color="auto" w:fill="auto"/>
            <w:vAlign w:val="bottom"/>
          </w:tcPr>
          <w:p w14:paraId="0C075695" w14:textId="4C530063"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112,0</w:t>
            </w:r>
          </w:p>
        </w:tc>
        <w:tc>
          <w:tcPr>
            <w:tcW w:w="622" w:type="pct"/>
            <w:tcBorders>
              <w:top w:val="nil"/>
              <w:left w:val="single" w:sz="4" w:space="0" w:color="auto"/>
              <w:bottom w:val="nil"/>
              <w:right w:val="single" w:sz="4" w:space="0" w:color="auto"/>
            </w:tcBorders>
            <w:shd w:val="clear" w:color="auto" w:fill="auto"/>
            <w:vAlign w:val="bottom"/>
          </w:tcPr>
          <w:p w14:paraId="109154AB" w14:textId="472263B2"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129,7</w:t>
            </w:r>
          </w:p>
        </w:tc>
        <w:tc>
          <w:tcPr>
            <w:tcW w:w="622" w:type="pct"/>
            <w:tcBorders>
              <w:top w:val="nil"/>
              <w:left w:val="single" w:sz="4" w:space="0" w:color="auto"/>
              <w:bottom w:val="nil"/>
              <w:right w:val="nil"/>
            </w:tcBorders>
            <w:shd w:val="clear" w:color="auto" w:fill="auto"/>
            <w:vAlign w:val="bottom"/>
          </w:tcPr>
          <w:p w14:paraId="3269E2FD" w14:textId="6DF2AC80"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92,7</w:t>
            </w:r>
          </w:p>
        </w:tc>
        <w:tc>
          <w:tcPr>
            <w:tcW w:w="798" w:type="pct"/>
            <w:tcBorders>
              <w:top w:val="nil"/>
              <w:left w:val="single" w:sz="4" w:space="0" w:color="auto"/>
              <w:bottom w:val="nil"/>
              <w:right w:val="single" w:sz="4" w:space="0" w:color="auto"/>
            </w:tcBorders>
            <w:vAlign w:val="bottom"/>
          </w:tcPr>
          <w:p w14:paraId="2335C699" w14:textId="0D7C49C7"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84,0</w:t>
            </w:r>
          </w:p>
        </w:tc>
      </w:tr>
      <w:tr w:rsidR="00A37A72" w:rsidRPr="00135B86" w14:paraId="2A07CC87" w14:textId="77777777" w:rsidTr="008F6D55">
        <w:trPr>
          <w:cantSplit/>
          <w:trHeight w:val="232"/>
          <w:jc w:val="center"/>
        </w:trPr>
        <w:tc>
          <w:tcPr>
            <w:tcW w:w="1190" w:type="pct"/>
            <w:tcBorders>
              <w:top w:val="nil"/>
              <w:left w:val="single" w:sz="6" w:space="0" w:color="auto"/>
              <w:bottom w:val="nil"/>
              <w:right w:val="single" w:sz="4" w:space="0" w:color="auto"/>
            </w:tcBorders>
            <w:vAlign w:val="bottom"/>
          </w:tcPr>
          <w:p w14:paraId="57189868" w14:textId="77777777" w:rsidR="00A37A72" w:rsidRPr="00135B86" w:rsidRDefault="00A37A72" w:rsidP="00A37A72">
            <w:pPr>
              <w:overflowPunct w:val="0"/>
              <w:autoSpaceDE w:val="0"/>
              <w:autoSpaceDN w:val="0"/>
              <w:adjustRightInd w:val="0"/>
              <w:spacing w:after="0" w:line="264" w:lineRule="auto"/>
              <w:ind w:firstLine="156"/>
              <w:textAlignment w:val="baseline"/>
              <w:rPr>
                <w:rFonts w:ascii="Arial" w:hAnsi="Arial"/>
                <w:sz w:val="18"/>
                <w:szCs w:val="18"/>
                <w:lang w:eastAsia="ru-RU"/>
              </w:rPr>
            </w:pPr>
            <w:r w:rsidRPr="00135B86">
              <w:rPr>
                <w:rFonts w:ascii="Arial" w:hAnsi="Arial" w:cs="Arial"/>
                <w:sz w:val="18"/>
                <w:szCs w:val="18"/>
              </w:rPr>
              <w:t>картофель</w:t>
            </w:r>
          </w:p>
        </w:tc>
        <w:tc>
          <w:tcPr>
            <w:tcW w:w="590" w:type="pct"/>
            <w:tcBorders>
              <w:top w:val="nil"/>
              <w:left w:val="single" w:sz="4" w:space="0" w:color="auto"/>
              <w:bottom w:val="nil"/>
              <w:right w:val="single" w:sz="4" w:space="0" w:color="auto"/>
            </w:tcBorders>
            <w:vAlign w:val="bottom"/>
          </w:tcPr>
          <w:p w14:paraId="659BC1B1" w14:textId="1AFFC048"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101,4</w:t>
            </w:r>
          </w:p>
        </w:tc>
        <w:tc>
          <w:tcPr>
            <w:tcW w:w="589" w:type="pct"/>
            <w:tcBorders>
              <w:top w:val="nil"/>
              <w:left w:val="single" w:sz="4" w:space="0" w:color="auto"/>
              <w:bottom w:val="nil"/>
              <w:right w:val="single" w:sz="4" w:space="0" w:color="auto"/>
            </w:tcBorders>
            <w:vAlign w:val="bottom"/>
          </w:tcPr>
          <w:p w14:paraId="2362A36E" w14:textId="3444B074"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105,3</w:t>
            </w:r>
          </w:p>
        </w:tc>
        <w:tc>
          <w:tcPr>
            <w:tcW w:w="589" w:type="pct"/>
            <w:tcBorders>
              <w:top w:val="nil"/>
              <w:left w:val="nil"/>
              <w:bottom w:val="nil"/>
              <w:right w:val="single" w:sz="4" w:space="0" w:color="auto"/>
            </w:tcBorders>
            <w:shd w:val="clear" w:color="auto" w:fill="auto"/>
            <w:vAlign w:val="bottom"/>
          </w:tcPr>
          <w:p w14:paraId="1A247DAB" w14:textId="00B45A89"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94,4</w:t>
            </w:r>
          </w:p>
        </w:tc>
        <w:tc>
          <w:tcPr>
            <w:tcW w:w="622" w:type="pct"/>
            <w:tcBorders>
              <w:top w:val="nil"/>
              <w:left w:val="single" w:sz="4" w:space="0" w:color="auto"/>
              <w:bottom w:val="nil"/>
              <w:right w:val="single" w:sz="4" w:space="0" w:color="auto"/>
            </w:tcBorders>
            <w:shd w:val="clear" w:color="auto" w:fill="auto"/>
            <w:vAlign w:val="bottom"/>
          </w:tcPr>
          <w:p w14:paraId="04F5C046" w14:textId="3C2E7BA2"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107,9</w:t>
            </w:r>
          </w:p>
        </w:tc>
        <w:tc>
          <w:tcPr>
            <w:tcW w:w="622" w:type="pct"/>
            <w:tcBorders>
              <w:top w:val="nil"/>
              <w:left w:val="single" w:sz="4" w:space="0" w:color="auto"/>
              <w:bottom w:val="nil"/>
              <w:right w:val="nil"/>
            </w:tcBorders>
            <w:shd w:val="clear" w:color="auto" w:fill="auto"/>
            <w:vAlign w:val="bottom"/>
          </w:tcPr>
          <w:p w14:paraId="62DDE4EA" w14:textId="50489FBB"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98,8</w:t>
            </w:r>
          </w:p>
        </w:tc>
        <w:tc>
          <w:tcPr>
            <w:tcW w:w="798" w:type="pct"/>
            <w:tcBorders>
              <w:top w:val="nil"/>
              <w:left w:val="single" w:sz="4" w:space="0" w:color="auto"/>
              <w:bottom w:val="nil"/>
              <w:right w:val="single" w:sz="4" w:space="0" w:color="auto"/>
            </w:tcBorders>
            <w:vAlign w:val="bottom"/>
          </w:tcPr>
          <w:p w14:paraId="75A3DAA4" w14:textId="5185579A"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78,0</w:t>
            </w:r>
          </w:p>
        </w:tc>
      </w:tr>
      <w:tr w:rsidR="00A37A72" w:rsidRPr="00135B86" w14:paraId="420F5DEF" w14:textId="77777777" w:rsidTr="008F6D55">
        <w:trPr>
          <w:cantSplit/>
          <w:trHeight w:val="57"/>
          <w:jc w:val="center"/>
        </w:trPr>
        <w:tc>
          <w:tcPr>
            <w:tcW w:w="1190" w:type="pct"/>
            <w:tcBorders>
              <w:top w:val="nil"/>
              <w:left w:val="single" w:sz="6" w:space="0" w:color="auto"/>
              <w:bottom w:val="nil"/>
              <w:right w:val="single" w:sz="4" w:space="0" w:color="auto"/>
            </w:tcBorders>
            <w:vAlign w:val="bottom"/>
          </w:tcPr>
          <w:p w14:paraId="083E0FC4" w14:textId="77777777" w:rsidR="00A37A72" w:rsidRPr="00135B86" w:rsidRDefault="00A37A72" w:rsidP="00A37A72">
            <w:pPr>
              <w:overflowPunct w:val="0"/>
              <w:autoSpaceDE w:val="0"/>
              <w:autoSpaceDN w:val="0"/>
              <w:adjustRightInd w:val="0"/>
              <w:spacing w:after="0" w:line="264" w:lineRule="auto"/>
              <w:ind w:right="-47"/>
              <w:textAlignment w:val="baseline"/>
              <w:rPr>
                <w:rFonts w:ascii="Arial" w:hAnsi="Arial"/>
                <w:sz w:val="18"/>
                <w:szCs w:val="18"/>
                <w:lang w:val="en-US" w:eastAsia="ru-RU"/>
              </w:rPr>
            </w:pPr>
            <w:r w:rsidRPr="00135B86">
              <w:rPr>
                <w:rFonts w:ascii="Arial" w:hAnsi="Arial" w:cs="Arial"/>
                <w:b/>
                <w:bCs/>
                <w:i/>
                <w:sz w:val="18"/>
                <w:szCs w:val="18"/>
              </w:rPr>
              <w:t>Продукция животноводства</w:t>
            </w:r>
          </w:p>
        </w:tc>
        <w:tc>
          <w:tcPr>
            <w:tcW w:w="590" w:type="pct"/>
            <w:tcBorders>
              <w:top w:val="nil"/>
              <w:left w:val="single" w:sz="4" w:space="0" w:color="auto"/>
              <w:bottom w:val="nil"/>
              <w:right w:val="single" w:sz="4" w:space="0" w:color="auto"/>
            </w:tcBorders>
            <w:vAlign w:val="bottom"/>
          </w:tcPr>
          <w:p w14:paraId="4FEF98EF" w14:textId="1C4E6309" w:rsidR="00A37A72" w:rsidRPr="00135B86" w:rsidRDefault="00A37A72" w:rsidP="00A37A72">
            <w:pPr>
              <w:spacing w:after="0" w:line="264" w:lineRule="auto"/>
              <w:ind w:right="113"/>
              <w:jc w:val="right"/>
              <w:rPr>
                <w:rFonts w:ascii="Arial" w:hAnsi="Arial" w:cs="Arial"/>
                <w:b/>
                <w:bCs/>
                <w:sz w:val="18"/>
                <w:szCs w:val="18"/>
              </w:rPr>
            </w:pPr>
            <w:r w:rsidRPr="00577187">
              <w:rPr>
                <w:rFonts w:ascii="Arial" w:hAnsi="Arial" w:cs="Arial"/>
                <w:b/>
                <w:bCs/>
                <w:sz w:val="18"/>
                <w:szCs w:val="18"/>
              </w:rPr>
              <w:t>98,9</w:t>
            </w:r>
          </w:p>
        </w:tc>
        <w:tc>
          <w:tcPr>
            <w:tcW w:w="589" w:type="pct"/>
            <w:tcBorders>
              <w:top w:val="nil"/>
              <w:left w:val="single" w:sz="4" w:space="0" w:color="auto"/>
              <w:bottom w:val="nil"/>
              <w:right w:val="single" w:sz="4" w:space="0" w:color="auto"/>
            </w:tcBorders>
            <w:vAlign w:val="bottom"/>
          </w:tcPr>
          <w:p w14:paraId="35CAF4A6" w14:textId="7A020FD1" w:rsidR="00A37A72" w:rsidRPr="00135B86" w:rsidRDefault="00A37A72" w:rsidP="00A37A72">
            <w:pPr>
              <w:spacing w:after="0" w:line="264" w:lineRule="auto"/>
              <w:ind w:right="113"/>
              <w:jc w:val="right"/>
              <w:rPr>
                <w:rFonts w:ascii="Arial" w:hAnsi="Arial" w:cs="Arial"/>
                <w:b/>
                <w:bCs/>
                <w:sz w:val="18"/>
                <w:szCs w:val="18"/>
              </w:rPr>
            </w:pPr>
            <w:r w:rsidRPr="00C13992">
              <w:rPr>
                <w:rFonts w:ascii="Arial" w:hAnsi="Arial" w:cs="Arial"/>
                <w:b/>
                <w:bCs/>
                <w:sz w:val="18"/>
                <w:szCs w:val="18"/>
              </w:rPr>
              <w:t>99,8</w:t>
            </w:r>
          </w:p>
        </w:tc>
        <w:tc>
          <w:tcPr>
            <w:tcW w:w="589" w:type="pct"/>
            <w:tcBorders>
              <w:top w:val="nil"/>
              <w:left w:val="nil"/>
              <w:bottom w:val="nil"/>
              <w:right w:val="single" w:sz="4" w:space="0" w:color="auto"/>
            </w:tcBorders>
            <w:shd w:val="clear" w:color="auto" w:fill="auto"/>
            <w:vAlign w:val="bottom"/>
          </w:tcPr>
          <w:p w14:paraId="46184664" w14:textId="0CC6BA3E"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98,5</w:t>
            </w:r>
          </w:p>
        </w:tc>
        <w:tc>
          <w:tcPr>
            <w:tcW w:w="622" w:type="pct"/>
            <w:tcBorders>
              <w:top w:val="nil"/>
              <w:left w:val="single" w:sz="4" w:space="0" w:color="auto"/>
              <w:bottom w:val="nil"/>
              <w:right w:val="single" w:sz="4" w:space="0" w:color="auto"/>
            </w:tcBorders>
            <w:shd w:val="clear" w:color="auto" w:fill="auto"/>
            <w:vAlign w:val="bottom"/>
          </w:tcPr>
          <w:p w14:paraId="2C514C1C" w14:textId="3CF26C55"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117,7</w:t>
            </w:r>
          </w:p>
        </w:tc>
        <w:tc>
          <w:tcPr>
            <w:tcW w:w="622" w:type="pct"/>
            <w:tcBorders>
              <w:top w:val="nil"/>
              <w:left w:val="single" w:sz="4" w:space="0" w:color="auto"/>
              <w:bottom w:val="nil"/>
              <w:right w:val="nil"/>
            </w:tcBorders>
            <w:shd w:val="clear" w:color="auto" w:fill="auto"/>
            <w:vAlign w:val="bottom"/>
          </w:tcPr>
          <w:p w14:paraId="45E1A996" w14:textId="294EBD0F" w:rsidR="00A37A72" w:rsidRPr="00135B86" w:rsidRDefault="00A37A72" w:rsidP="00A37A72">
            <w:pPr>
              <w:spacing w:after="0" w:line="264" w:lineRule="auto"/>
              <w:ind w:right="113"/>
              <w:jc w:val="right"/>
              <w:rPr>
                <w:rFonts w:ascii="Arial" w:hAnsi="Arial" w:cs="Arial"/>
                <w:b/>
                <w:bCs/>
                <w:sz w:val="18"/>
                <w:szCs w:val="18"/>
              </w:rPr>
            </w:pPr>
            <w:r w:rsidRPr="00A41064">
              <w:rPr>
                <w:rFonts w:ascii="Arial" w:hAnsi="Arial" w:cs="Arial"/>
                <w:b/>
                <w:bCs/>
                <w:sz w:val="18"/>
                <w:szCs w:val="18"/>
              </w:rPr>
              <w:t>95,2</w:t>
            </w:r>
          </w:p>
        </w:tc>
        <w:tc>
          <w:tcPr>
            <w:tcW w:w="798" w:type="pct"/>
            <w:tcBorders>
              <w:top w:val="nil"/>
              <w:left w:val="single" w:sz="4" w:space="0" w:color="auto"/>
              <w:bottom w:val="nil"/>
              <w:right w:val="single" w:sz="4" w:space="0" w:color="auto"/>
            </w:tcBorders>
            <w:vAlign w:val="bottom"/>
          </w:tcPr>
          <w:p w14:paraId="7D33AA0B" w14:textId="3DB16491" w:rsidR="00A37A72" w:rsidRPr="00135B86" w:rsidRDefault="00A37A72" w:rsidP="00A37A72">
            <w:pPr>
              <w:spacing w:after="0" w:line="264" w:lineRule="auto"/>
              <w:ind w:right="113"/>
              <w:jc w:val="right"/>
              <w:rPr>
                <w:rFonts w:ascii="Arial" w:eastAsia="Times New Roman" w:hAnsi="Arial" w:cs="Arial"/>
                <w:sz w:val="18"/>
                <w:szCs w:val="18"/>
              </w:rPr>
            </w:pPr>
            <w:r>
              <w:rPr>
                <w:rFonts w:ascii="Arial" w:hAnsi="Arial" w:cs="Arial"/>
                <w:b/>
                <w:bCs/>
                <w:sz w:val="18"/>
                <w:szCs w:val="18"/>
              </w:rPr>
              <w:t>93,0</w:t>
            </w:r>
          </w:p>
        </w:tc>
      </w:tr>
      <w:tr w:rsidR="00A37A72" w:rsidRPr="00135B86" w14:paraId="6CC9B40A" w14:textId="77777777" w:rsidTr="008F6D55">
        <w:trPr>
          <w:cantSplit/>
          <w:trHeight w:val="57"/>
          <w:jc w:val="center"/>
        </w:trPr>
        <w:tc>
          <w:tcPr>
            <w:tcW w:w="1190" w:type="pct"/>
            <w:tcBorders>
              <w:top w:val="nil"/>
              <w:left w:val="single" w:sz="6" w:space="0" w:color="auto"/>
              <w:bottom w:val="nil"/>
              <w:right w:val="single" w:sz="4" w:space="0" w:color="auto"/>
            </w:tcBorders>
            <w:vAlign w:val="bottom"/>
          </w:tcPr>
          <w:p w14:paraId="62937011" w14:textId="77777777" w:rsidR="00A37A72" w:rsidRPr="00135B86" w:rsidRDefault="00A37A72" w:rsidP="00A37A72">
            <w:pPr>
              <w:overflowPunct w:val="0"/>
              <w:autoSpaceDE w:val="0"/>
              <w:autoSpaceDN w:val="0"/>
              <w:adjustRightInd w:val="0"/>
              <w:spacing w:after="0" w:line="264" w:lineRule="auto"/>
              <w:ind w:left="102"/>
              <w:textAlignment w:val="baseline"/>
              <w:rPr>
                <w:rFonts w:ascii="Arial" w:hAnsi="Arial"/>
                <w:sz w:val="18"/>
                <w:szCs w:val="18"/>
                <w:lang w:eastAsia="ru-RU"/>
              </w:rPr>
            </w:pPr>
            <w:r w:rsidRPr="00135B86">
              <w:rPr>
                <w:rFonts w:ascii="Arial" w:hAnsi="Arial" w:cs="Arial"/>
                <w:sz w:val="18"/>
                <w:szCs w:val="18"/>
              </w:rPr>
              <w:t>скот и птица (в живом весе)</w:t>
            </w:r>
          </w:p>
        </w:tc>
        <w:tc>
          <w:tcPr>
            <w:tcW w:w="590" w:type="pct"/>
            <w:tcBorders>
              <w:top w:val="nil"/>
              <w:left w:val="single" w:sz="4" w:space="0" w:color="auto"/>
              <w:bottom w:val="nil"/>
              <w:right w:val="single" w:sz="4" w:space="0" w:color="auto"/>
            </w:tcBorders>
            <w:vAlign w:val="bottom"/>
          </w:tcPr>
          <w:p w14:paraId="4D3F18A3" w14:textId="781C0004"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97,5</w:t>
            </w:r>
          </w:p>
        </w:tc>
        <w:tc>
          <w:tcPr>
            <w:tcW w:w="589" w:type="pct"/>
            <w:tcBorders>
              <w:top w:val="nil"/>
              <w:left w:val="single" w:sz="4" w:space="0" w:color="auto"/>
              <w:bottom w:val="nil"/>
              <w:right w:val="single" w:sz="4" w:space="0" w:color="auto"/>
            </w:tcBorders>
            <w:vAlign w:val="bottom"/>
          </w:tcPr>
          <w:p w14:paraId="08A1049A" w14:textId="6F6C40E5"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100,1</w:t>
            </w:r>
          </w:p>
        </w:tc>
        <w:tc>
          <w:tcPr>
            <w:tcW w:w="589" w:type="pct"/>
            <w:tcBorders>
              <w:top w:val="nil"/>
              <w:left w:val="nil"/>
              <w:bottom w:val="nil"/>
              <w:right w:val="single" w:sz="4" w:space="0" w:color="auto"/>
            </w:tcBorders>
            <w:shd w:val="clear" w:color="auto" w:fill="auto"/>
            <w:vAlign w:val="bottom"/>
          </w:tcPr>
          <w:p w14:paraId="243A4431" w14:textId="259CA361"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99,3</w:t>
            </w:r>
          </w:p>
        </w:tc>
        <w:tc>
          <w:tcPr>
            <w:tcW w:w="622" w:type="pct"/>
            <w:tcBorders>
              <w:top w:val="nil"/>
              <w:left w:val="single" w:sz="4" w:space="0" w:color="auto"/>
              <w:bottom w:val="nil"/>
              <w:right w:val="single" w:sz="4" w:space="0" w:color="auto"/>
            </w:tcBorders>
            <w:shd w:val="clear" w:color="auto" w:fill="auto"/>
            <w:vAlign w:val="bottom"/>
          </w:tcPr>
          <w:p w14:paraId="6A56C0C6" w14:textId="49A9953F"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112,1</w:t>
            </w:r>
          </w:p>
        </w:tc>
        <w:tc>
          <w:tcPr>
            <w:tcW w:w="622" w:type="pct"/>
            <w:tcBorders>
              <w:top w:val="nil"/>
              <w:left w:val="single" w:sz="4" w:space="0" w:color="auto"/>
              <w:bottom w:val="nil"/>
              <w:right w:val="nil"/>
            </w:tcBorders>
            <w:shd w:val="clear" w:color="auto" w:fill="auto"/>
            <w:vAlign w:val="bottom"/>
          </w:tcPr>
          <w:p w14:paraId="1D2E55E1" w14:textId="7419FF1D"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91,6</w:t>
            </w:r>
          </w:p>
        </w:tc>
        <w:tc>
          <w:tcPr>
            <w:tcW w:w="798" w:type="pct"/>
            <w:tcBorders>
              <w:top w:val="nil"/>
              <w:left w:val="single" w:sz="4" w:space="0" w:color="auto"/>
              <w:bottom w:val="nil"/>
              <w:right w:val="single" w:sz="4" w:space="0" w:color="auto"/>
            </w:tcBorders>
            <w:vAlign w:val="bottom"/>
          </w:tcPr>
          <w:p w14:paraId="15A16C70" w14:textId="1A699F11"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101,3</w:t>
            </w:r>
          </w:p>
        </w:tc>
      </w:tr>
      <w:tr w:rsidR="00A37A72" w:rsidRPr="00135B86" w14:paraId="68047F30" w14:textId="77777777" w:rsidTr="008F6D55">
        <w:trPr>
          <w:cantSplit/>
          <w:trHeight w:val="57"/>
          <w:jc w:val="center"/>
        </w:trPr>
        <w:tc>
          <w:tcPr>
            <w:tcW w:w="1190" w:type="pct"/>
            <w:tcBorders>
              <w:top w:val="nil"/>
              <w:left w:val="single" w:sz="6" w:space="0" w:color="auto"/>
              <w:bottom w:val="nil"/>
              <w:right w:val="single" w:sz="4" w:space="0" w:color="auto"/>
            </w:tcBorders>
            <w:vAlign w:val="bottom"/>
          </w:tcPr>
          <w:p w14:paraId="110CDC0C" w14:textId="77777777" w:rsidR="00A37A72" w:rsidRPr="00135B86" w:rsidRDefault="00A37A72" w:rsidP="00A37A72">
            <w:pPr>
              <w:overflowPunct w:val="0"/>
              <w:autoSpaceDE w:val="0"/>
              <w:autoSpaceDN w:val="0"/>
              <w:adjustRightInd w:val="0"/>
              <w:spacing w:after="0" w:line="264" w:lineRule="auto"/>
              <w:ind w:left="102"/>
              <w:textAlignment w:val="baseline"/>
              <w:rPr>
                <w:rFonts w:ascii="Arial" w:hAnsi="Arial"/>
                <w:sz w:val="18"/>
                <w:szCs w:val="18"/>
                <w:lang w:eastAsia="ru-RU"/>
              </w:rPr>
            </w:pPr>
            <w:r w:rsidRPr="00135B86">
              <w:rPr>
                <w:rFonts w:ascii="Arial" w:hAnsi="Arial" w:cs="Arial"/>
                <w:sz w:val="18"/>
                <w:szCs w:val="18"/>
              </w:rPr>
              <w:t xml:space="preserve">молоко сырое крупного рогатого скота </w:t>
            </w:r>
          </w:p>
        </w:tc>
        <w:tc>
          <w:tcPr>
            <w:tcW w:w="590" w:type="pct"/>
            <w:tcBorders>
              <w:top w:val="nil"/>
              <w:left w:val="single" w:sz="4" w:space="0" w:color="auto"/>
              <w:bottom w:val="nil"/>
              <w:right w:val="single" w:sz="4" w:space="0" w:color="auto"/>
            </w:tcBorders>
            <w:vAlign w:val="bottom"/>
          </w:tcPr>
          <w:p w14:paraId="356267F1" w14:textId="384D3B85"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100,3</w:t>
            </w:r>
          </w:p>
        </w:tc>
        <w:tc>
          <w:tcPr>
            <w:tcW w:w="589" w:type="pct"/>
            <w:tcBorders>
              <w:top w:val="nil"/>
              <w:left w:val="single" w:sz="4" w:space="0" w:color="auto"/>
              <w:bottom w:val="nil"/>
              <w:right w:val="single" w:sz="4" w:space="0" w:color="auto"/>
            </w:tcBorders>
            <w:vAlign w:val="bottom"/>
          </w:tcPr>
          <w:p w14:paraId="1B3A4924" w14:textId="130B9DA0"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99,7</w:t>
            </w:r>
          </w:p>
        </w:tc>
        <w:tc>
          <w:tcPr>
            <w:tcW w:w="589" w:type="pct"/>
            <w:tcBorders>
              <w:top w:val="nil"/>
              <w:left w:val="nil"/>
              <w:bottom w:val="nil"/>
              <w:right w:val="single" w:sz="4" w:space="0" w:color="auto"/>
            </w:tcBorders>
            <w:shd w:val="clear" w:color="auto" w:fill="auto"/>
            <w:vAlign w:val="bottom"/>
          </w:tcPr>
          <w:p w14:paraId="2614B396" w14:textId="173F74AD"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99,4</w:t>
            </w:r>
          </w:p>
        </w:tc>
        <w:tc>
          <w:tcPr>
            <w:tcW w:w="622" w:type="pct"/>
            <w:tcBorders>
              <w:top w:val="nil"/>
              <w:left w:val="single" w:sz="4" w:space="0" w:color="auto"/>
              <w:bottom w:val="nil"/>
              <w:right w:val="single" w:sz="4" w:space="0" w:color="auto"/>
            </w:tcBorders>
            <w:shd w:val="clear" w:color="auto" w:fill="auto"/>
            <w:vAlign w:val="bottom"/>
          </w:tcPr>
          <w:p w14:paraId="033A3C3D" w14:textId="594ED636"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117,5</w:t>
            </w:r>
          </w:p>
        </w:tc>
        <w:tc>
          <w:tcPr>
            <w:tcW w:w="622" w:type="pct"/>
            <w:tcBorders>
              <w:top w:val="nil"/>
              <w:left w:val="single" w:sz="4" w:space="0" w:color="auto"/>
              <w:bottom w:val="nil"/>
              <w:right w:val="nil"/>
            </w:tcBorders>
            <w:shd w:val="clear" w:color="auto" w:fill="auto"/>
            <w:vAlign w:val="bottom"/>
          </w:tcPr>
          <w:p w14:paraId="6C25B338" w14:textId="0C2FD87D"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103,1</w:t>
            </w:r>
          </w:p>
        </w:tc>
        <w:tc>
          <w:tcPr>
            <w:tcW w:w="798" w:type="pct"/>
            <w:tcBorders>
              <w:top w:val="nil"/>
              <w:left w:val="single" w:sz="4" w:space="0" w:color="auto"/>
              <w:bottom w:val="nil"/>
              <w:right w:val="single" w:sz="4" w:space="0" w:color="auto"/>
            </w:tcBorders>
            <w:vAlign w:val="bottom"/>
          </w:tcPr>
          <w:p w14:paraId="7D595AFC" w14:textId="2AD13154"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83,5</w:t>
            </w:r>
          </w:p>
        </w:tc>
      </w:tr>
      <w:tr w:rsidR="00A37A72" w:rsidRPr="00135B86" w14:paraId="1B543A1B" w14:textId="77777777" w:rsidTr="008F6D55">
        <w:trPr>
          <w:cantSplit/>
          <w:trHeight w:val="57"/>
          <w:jc w:val="center"/>
        </w:trPr>
        <w:tc>
          <w:tcPr>
            <w:tcW w:w="1190" w:type="pct"/>
            <w:tcBorders>
              <w:top w:val="nil"/>
              <w:left w:val="single" w:sz="6" w:space="0" w:color="auto"/>
              <w:bottom w:val="single" w:sz="18" w:space="0" w:color="auto"/>
              <w:right w:val="single" w:sz="4" w:space="0" w:color="auto"/>
            </w:tcBorders>
            <w:vAlign w:val="bottom"/>
          </w:tcPr>
          <w:p w14:paraId="0F904834" w14:textId="77777777" w:rsidR="00A37A72" w:rsidRPr="00135B86" w:rsidRDefault="00A37A72" w:rsidP="00A37A72">
            <w:pPr>
              <w:overflowPunct w:val="0"/>
              <w:autoSpaceDE w:val="0"/>
              <w:autoSpaceDN w:val="0"/>
              <w:adjustRightInd w:val="0"/>
              <w:spacing w:after="0" w:line="264" w:lineRule="auto"/>
              <w:textAlignment w:val="baseline"/>
              <w:rPr>
                <w:rFonts w:ascii="Arial" w:hAnsi="Arial"/>
                <w:sz w:val="18"/>
                <w:szCs w:val="18"/>
                <w:lang w:eastAsia="ru-RU"/>
              </w:rPr>
            </w:pPr>
            <w:r w:rsidRPr="00135B86">
              <w:rPr>
                <w:rFonts w:ascii="Arial" w:hAnsi="Arial" w:cs="Arial"/>
                <w:sz w:val="18"/>
                <w:szCs w:val="18"/>
              </w:rPr>
              <w:t xml:space="preserve">  яйца куриные  </w:t>
            </w:r>
          </w:p>
        </w:tc>
        <w:tc>
          <w:tcPr>
            <w:tcW w:w="590" w:type="pct"/>
            <w:tcBorders>
              <w:top w:val="nil"/>
              <w:left w:val="single" w:sz="4" w:space="0" w:color="auto"/>
              <w:bottom w:val="single" w:sz="18" w:space="0" w:color="auto"/>
              <w:right w:val="single" w:sz="4" w:space="0" w:color="auto"/>
            </w:tcBorders>
            <w:vAlign w:val="bottom"/>
          </w:tcPr>
          <w:p w14:paraId="2D2EBEB8" w14:textId="5814215A" w:rsidR="00A37A72" w:rsidRPr="00135B86" w:rsidRDefault="00A37A72" w:rsidP="00A37A72">
            <w:pPr>
              <w:spacing w:after="0" w:line="264" w:lineRule="auto"/>
              <w:ind w:right="113"/>
              <w:jc w:val="right"/>
              <w:rPr>
                <w:rFonts w:ascii="Arial" w:hAnsi="Arial" w:cs="Arial"/>
                <w:sz w:val="18"/>
                <w:szCs w:val="18"/>
              </w:rPr>
            </w:pPr>
            <w:r w:rsidRPr="00577187">
              <w:rPr>
                <w:rFonts w:ascii="Arial" w:hAnsi="Arial" w:cs="Arial"/>
                <w:sz w:val="18"/>
                <w:szCs w:val="18"/>
              </w:rPr>
              <w:t>100,9</w:t>
            </w:r>
          </w:p>
        </w:tc>
        <w:tc>
          <w:tcPr>
            <w:tcW w:w="589" w:type="pct"/>
            <w:tcBorders>
              <w:top w:val="nil"/>
              <w:left w:val="single" w:sz="4" w:space="0" w:color="auto"/>
              <w:bottom w:val="single" w:sz="18" w:space="0" w:color="auto"/>
              <w:right w:val="single" w:sz="4" w:space="0" w:color="auto"/>
            </w:tcBorders>
            <w:vAlign w:val="bottom"/>
          </w:tcPr>
          <w:p w14:paraId="75576BC9" w14:textId="7F9BC0B2" w:rsidR="00A37A72" w:rsidRPr="00135B86" w:rsidRDefault="00A37A72" w:rsidP="00A37A72">
            <w:pPr>
              <w:spacing w:after="0" w:line="264" w:lineRule="auto"/>
              <w:ind w:right="113"/>
              <w:jc w:val="right"/>
              <w:rPr>
                <w:rFonts w:ascii="Arial" w:eastAsia="Times New Roman" w:hAnsi="Arial" w:cs="Arial"/>
                <w:sz w:val="18"/>
                <w:szCs w:val="18"/>
              </w:rPr>
            </w:pPr>
            <w:r w:rsidRPr="00C13992">
              <w:rPr>
                <w:rFonts w:ascii="Arial" w:hAnsi="Arial" w:cs="Arial"/>
                <w:sz w:val="18"/>
                <w:szCs w:val="18"/>
              </w:rPr>
              <w:t>99,0</w:t>
            </w:r>
          </w:p>
        </w:tc>
        <w:tc>
          <w:tcPr>
            <w:tcW w:w="589" w:type="pct"/>
            <w:tcBorders>
              <w:top w:val="nil"/>
              <w:left w:val="nil"/>
              <w:bottom w:val="single" w:sz="18" w:space="0" w:color="auto"/>
              <w:right w:val="single" w:sz="4" w:space="0" w:color="auto"/>
            </w:tcBorders>
            <w:shd w:val="clear" w:color="auto" w:fill="auto"/>
            <w:vAlign w:val="bottom"/>
          </w:tcPr>
          <w:p w14:paraId="35CF0125" w14:textId="4B5444F2"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92,3</w:t>
            </w:r>
          </w:p>
        </w:tc>
        <w:tc>
          <w:tcPr>
            <w:tcW w:w="622" w:type="pct"/>
            <w:tcBorders>
              <w:top w:val="nil"/>
              <w:left w:val="single" w:sz="4" w:space="0" w:color="auto"/>
              <w:bottom w:val="single" w:sz="18" w:space="0" w:color="auto"/>
              <w:right w:val="single" w:sz="4" w:space="0" w:color="auto"/>
            </w:tcBorders>
            <w:shd w:val="clear" w:color="auto" w:fill="auto"/>
            <w:vAlign w:val="bottom"/>
          </w:tcPr>
          <w:p w14:paraId="616BBD7C" w14:textId="5DA9CAEA"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155,6</w:t>
            </w:r>
          </w:p>
        </w:tc>
        <w:tc>
          <w:tcPr>
            <w:tcW w:w="622" w:type="pct"/>
            <w:tcBorders>
              <w:top w:val="nil"/>
              <w:left w:val="single" w:sz="4" w:space="0" w:color="auto"/>
              <w:bottom w:val="single" w:sz="18" w:space="0" w:color="auto"/>
              <w:right w:val="nil"/>
            </w:tcBorders>
            <w:shd w:val="clear" w:color="auto" w:fill="auto"/>
            <w:vAlign w:val="bottom"/>
          </w:tcPr>
          <w:p w14:paraId="7D511E1A" w14:textId="3352AC0A" w:rsidR="00A37A72" w:rsidRPr="00135B86" w:rsidRDefault="00A37A72" w:rsidP="00A37A72">
            <w:pPr>
              <w:spacing w:after="0" w:line="264" w:lineRule="auto"/>
              <w:ind w:right="113"/>
              <w:jc w:val="right"/>
              <w:rPr>
                <w:rFonts w:ascii="Arial" w:hAnsi="Arial" w:cs="Arial"/>
                <w:sz w:val="18"/>
                <w:szCs w:val="18"/>
              </w:rPr>
            </w:pPr>
            <w:r w:rsidRPr="00A41064">
              <w:rPr>
                <w:rFonts w:ascii="Arial" w:hAnsi="Arial" w:cs="Arial"/>
                <w:sz w:val="18"/>
                <w:szCs w:val="18"/>
              </w:rPr>
              <w:t>88,6</w:t>
            </w:r>
          </w:p>
        </w:tc>
        <w:tc>
          <w:tcPr>
            <w:tcW w:w="798" w:type="pct"/>
            <w:tcBorders>
              <w:top w:val="nil"/>
              <w:left w:val="single" w:sz="4" w:space="0" w:color="auto"/>
              <w:bottom w:val="single" w:sz="18" w:space="0" w:color="000000" w:themeColor="text1"/>
              <w:right w:val="single" w:sz="4" w:space="0" w:color="auto"/>
            </w:tcBorders>
            <w:vAlign w:val="bottom"/>
          </w:tcPr>
          <w:p w14:paraId="2BFCC667" w14:textId="373CEDFA" w:rsidR="00A37A72" w:rsidRPr="00135B86" w:rsidRDefault="00A37A72" w:rsidP="00A37A72">
            <w:pPr>
              <w:spacing w:after="0" w:line="264" w:lineRule="auto"/>
              <w:ind w:right="113"/>
              <w:jc w:val="right"/>
              <w:rPr>
                <w:rFonts w:ascii="Arial" w:eastAsia="Times New Roman" w:hAnsi="Arial" w:cs="Arial"/>
                <w:sz w:val="18"/>
                <w:szCs w:val="18"/>
              </w:rPr>
            </w:pPr>
            <w:r w:rsidRPr="00DF63E9">
              <w:rPr>
                <w:rFonts w:ascii="Arial" w:hAnsi="Arial" w:cs="Arial"/>
                <w:sz w:val="18"/>
                <w:szCs w:val="18"/>
              </w:rPr>
              <w:t>81,5</w:t>
            </w:r>
          </w:p>
        </w:tc>
      </w:tr>
    </w:tbl>
    <w:p w14:paraId="0945EBBD" w14:textId="77777777" w:rsidR="005B5DE1" w:rsidRPr="00135B86" w:rsidRDefault="005B5DE1" w:rsidP="005B5DE1">
      <w:pPr>
        <w:spacing w:after="0"/>
        <w:ind w:right="112"/>
        <w:jc w:val="right"/>
        <w:rPr>
          <w:rFonts w:ascii="Arial" w:hAnsi="Arial" w:cs="Arial"/>
          <w:sz w:val="18"/>
          <w:szCs w:val="18"/>
        </w:rPr>
      </w:pPr>
    </w:p>
    <w:p w14:paraId="5A71618A" w14:textId="77777777" w:rsidR="005B5DE1" w:rsidRPr="00135B86" w:rsidRDefault="005B5DE1" w:rsidP="005B5DE1">
      <w:pPr>
        <w:spacing w:before="120" w:after="120" w:line="312" w:lineRule="auto"/>
        <w:ind w:right="113" w:firstLine="720"/>
        <w:jc w:val="both"/>
        <w:rPr>
          <w:rFonts w:ascii="Times New Roman" w:hAnsi="Times New Roman"/>
          <w:sz w:val="24"/>
          <w:szCs w:val="24"/>
        </w:rPr>
      </w:pPr>
      <w:r w:rsidRPr="00135B86">
        <w:rPr>
          <w:rFonts w:ascii="Times New Roman" w:hAnsi="Times New Roman"/>
          <w:sz w:val="24"/>
          <w:szCs w:val="24"/>
        </w:rPr>
        <w:t>Изменение цен сельскохозяйственных производителей к декабрю предыдущего года по основным видам продукции представлено на графике:</w:t>
      </w:r>
    </w:p>
    <w:p w14:paraId="1D09A39B" w14:textId="77777777" w:rsidR="0080670D" w:rsidRDefault="0080670D" w:rsidP="005B5DE1">
      <w:pPr>
        <w:spacing w:after="0" w:line="240" w:lineRule="auto"/>
        <w:ind w:right="113"/>
        <w:jc w:val="right"/>
        <w:rPr>
          <w:rFonts w:ascii="Arial" w:hAnsi="Arial" w:cs="Arial"/>
          <w:i/>
          <w:iCs/>
          <w:sz w:val="18"/>
          <w:szCs w:val="18"/>
        </w:rPr>
      </w:pPr>
    </w:p>
    <w:p w14:paraId="54E695A9" w14:textId="77777777" w:rsidR="0080670D" w:rsidRDefault="0080670D" w:rsidP="005B5DE1">
      <w:pPr>
        <w:spacing w:after="0" w:line="240" w:lineRule="auto"/>
        <w:ind w:right="113"/>
        <w:jc w:val="right"/>
        <w:rPr>
          <w:rFonts w:ascii="Arial" w:hAnsi="Arial" w:cs="Arial"/>
          <w:i/>
          <w:iCs/>
          <w:sz w:val="18"/>
          <w:szCs w:val="18"/>
        </w:rPr>
      </w:pPr>
    </w:p>
    <w:p w14:paraId="59A896FB" w14:textId="77777777" w:rsidR="0080670D" w:rsidRDefault="0080670D" w:rsidP="005B5DE1">
      <w:pPr>
        <w:spacing w:after="0" w:line="240" w:lineRule="auto"/>
        <w:ind w:right="113"/>
        <w:jc w:val="right"/>
        <w:rPr>
          <w:rFonts w:ascii="Arial" w:hAnsi="Arial" w:cs="Arial"/>
          <w:i/>
          <w:iCs/>
          <w:sz w:val="18"/>
          <w:szCs w:val="18"/>
        </w:rPr>
      </w:pPr>
    </w:p>
    <w:p w14:paraId="01B677EE" w14:textId="77777777" w:rsidR="0080670D" w:rsidRDefault="0080670D" w:rsidP="005B5DE1">
      <w:pPr>
        <w:spacing w:after="0" w:line="240" w:lineRule="auto"/>
        <w:ind w:right="113"/>
        <w:jc w:val="right"/>
        <w:rPr>
          <w:rFonts w:ascii="Arial" w:hAnsi="Arial" w:cs="Arial"/>
          <w:i/>
          <w:iCs/>
          <w:sz w:val="18"/>
          <w:szCs w:val="18"/>
        </w:rPr>
      </w:pPr>
    </w:p>
    <w:p w14:paraId="4AB7C798" w14:textId="5871AAD5" w:rsidR="005B5DE1" w:rsidRPr="00135B86" w:rsidRDefault="0080670D" w:rsidP="005B5DE1">
      <w:pPr>
        <w:spacing w:after="0" w:line="240" w:lineRule="auto"/>
        <w:ind w:right="113"/>
        <w:jc w:val="right"/>
        <w:rPr>
          <w:rFonts w:ascii="Arial" w:hAnsi="Arial" w:cs="Arial"/>
          <w:i/>
          <w:iCs/>
          <w:sz w:val="18"/>
          <w:szCs w:val="18"/>
        </w:rPr>
      </w:pPr>
      <w:r>
        <w:rPr>
          <w:rFonts w:ascii="Arial" w:hAnsi="Arial" w:cs="Arial"/>
          <w:i/>
          <w:iCs/>
          <w:sz w:val="18"/>
          <w:szCs w:val="18"/>
        </w:rPr>
        <w:t>И</w:t>
      </w:r>
      <w:r w:rsidR="00A37A72">
        <w:rPr>
          <w:rFonts w:ascii="Arial" w:hAnsi="Arial" w:cs="Arial"/>
          <w:i/>
          <w:iCs/>
          <w:sz w:val="18"/>
          <w:szCs w:val="18"/>
        </w:rPr>
        <w:t xml:space="preserve">юнь </w:t>
      </w:r>
      <w:r w:rsidR="005B5DE1" w:rsidRPr="00135B86">
        <w:rPr>
          <w:rFonts w:ascii="Arial" w:hAnsi="Arial" w:cs="Arial"/>
          <w:i/>
          <w:iCs/>
          <w:sz w:val="18"/>
          <w:szCs w:val="18"/>
        </w:rPr>
        <w:t>в % к декабрю предыдущего года</w:t>
      </w:r>
    </w:p>
    <w:p w14:paraId="0770F19B" w14:textId="19004752" w:rsidR="005B5DE1" w:rsidRPr="00135B86" w:rsidRDefault="00A37A72" w:rsidP="005B5DE1">
      <w:pPr>
        <w:tabs>
          <w:tab w:val="num" w:pos="-2808"/>
          <w:tab w:val="right" w:pos="9355"/>
        </w:tabs>
        <w:spacing w:after="0"/>
        <w:jc w:val="center"/>
        <w:rPr>
          <w:noProof/>
          <w:lang w:eastAsia="ru-RU"/>
        </w:rPr>
      </w:pPr>
      <w:r w:rsidRPr="00E84B4D">
        <w:rPr>
          <w:noProof/>
          <w:lang w:eastAsia="ru-RU"/>
        </w:rPr>
        <w:drawing>
          <wp:inline distT="0" distB="0" distL="0" distR="0" wp14:anchorId="3ABCD740" wp14:editId="0761FF21">
            <wp:extent cx="5866130" cy="1928552"/>
            <wp:effectExtent l="0" t="0" r="1270" b="0"/>
            <wp:docPr id="94217736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15DC6C" w14:textId="77777777" w:rsidR="00B51F3F" w:rsidRDefault="00B51F3F" w:rsidP="005B5DE1">
      <w:pPr>
        <w:tabs>
          <w:tab w:val="num" w:pos="-2808"/>
          <w:tab w:val="right" w:pos="9355"/>
        </w:tabs>
        <w:spacing w:before="240" w:after="120" w:line="240" w:lineRule="auto"/>
        <w:ind w:left="709"/>
        <w:rPr>
          <w:b/>
          <w:bCs/>
          <w:sz w:val="24"/>
          <w:szCs w:val="24"/>
        </w:rPr>
      </w:pPr>
      <w:bookmarkStart w:id="4" w:name="_Hlk131683938"/>
    </w:p>
    <w:p w14:paraId="391F7AD5" w14:textId="77777777" w:rsidR="00B51F3F" w:rsidRDefault="00B51F3F" w:rsidP="005B5DE1">
      <w:pPr>
        <w:tabs>
          <w:tab w:val="num" w:pos="-2808"/>
          <w:tab w:val="right" w:pos="9355"/>
        </w:tabs>
        <w:spacing w:before="240" w:after="120" w:line="240" w:lineRule="auto"/>
        <w:ind w:left="709"/>
        <w:rPr>
          <w:b/>
          <w:bCs/>
          <w:sz w:val="24"/>
          <w:szCs w:val="24"/>
        </w:rPr>
      </w:pPr>
    </w:p>
    <w:p w14:paraId="12F1838E" w14:textId="53853A6E" w:rsidR="005B5DE1" w:rsidRPr="00135B86" w:rsidRDefault="005B5DE1" w:rsidP="005B5DE1">
      <w:pPr>
        <w:tabs>
          <w:tab w:val="num" w:pos="-2808"/>
          <w:tab w:val="right" w:pos="9355"/>
        </w:tabs>
        <w:spacing w:before="240" w:after="120" w:line="240" w:lineRule="auto"/>
        <w:ind w:left="709"/>
        <w:rPr>
          <w:b/>
          <w:bCs/>
          <w:sz w:val="24"/>
          <w:szCs w:val="24"/>
        </w:rPr>
      </w:pPr>
      <w:r w:rsidRPr="00135B86">
        <w:rPr>
          <w:b/>
          <w:bCs/>
          <w:sz w:val="24"/>
          <w:szCs w:val="24"/>
        </w:rPr>
        <w:lastRenderedPageBreak/>
        <w:t xml:space="preserve">Соотношение цен производителей отдельных видов </w:t>
      </w:r>
      <w:r w:rsidRPr="00135B86">
        <w:rPr>
          <w:b/>
          <w:bCs/>
          <w:sz w:val="24"/>
          <w:szCs w:val="24"/>
        </w:rPr>
        <w:br/>
        <w:t>сельскохозяйственной продукции с ценой на пшеницу</w:t>
      </w:r>
    </w:p>
    <w:tbl>
      <w:tblPr>
        <w:tblW w:w="9809"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669"/>
        <w:gridCol w:w="3070"/>
        <w:gridCol w:w="3070"/>
      </w:tblGrid>
      <w:tr w:rsidR="005B5DE1" w:rsidRPr="00135B86" w14:paraId="7E5D513F" w14:textId="77777777" w:rsidTr="008F6D55">
        <w:trPr>
          <w:trHeight w:val="70"/>
          <w:tblHeader/>
        </w:trPr>
        <w:tc>
          <w:tcPr>
            <w:tcW w:w="1870" w:type="pct"/>
            <w:vMerge w:val="restart"/>
            <w:tcBorders>
              <w:top w:val="single" w:sz="18" w:space="0" w:color="auto"/>
              <w:left w:val="single" w:sz="4" w:space="0" w:color="auto"/>
              <w:bottom w:val="single" w:sz="18" w:space="0" w:color="auto"/>
              <w:right w:val="single" w:sz="4" w:space="0" w:color="auto"/>
            </w:tcBorders>
            <w:vAlign w:val="bottom"/>
          </w:tcPr>
          <w:p w14:paraId="5650938F" w14:textId="77777777" w:rsidR="005B5DE1" w:rsidRPr="00135B86" w:rsidRDefault="005B5DE1" w:rsidP="00C03B5A">
            <w:pPr>
              <w:spacing w:before="60" w:after="60" w:line="240" w:lineRule="auto"/>
              <w:jc w:val="center"/>
              <w:rPr>
                <w:rFonts w:ascii="Arial" w:hAnsi="Arial" w:cs="Arial"/>
                <w:i/>
                <w:iCs/>
                <w:sz w:val="18"/>
                <w:szCs w:val="18"/>
              </w:rPr>
            </w:pPr>
          </w:p>
        </w:tc>
        <w:tc>
          <w:tcPr>
            <w:tcW w:w="3130" w:type="pct"/>
            <w:gridSpan w:val="2"/>
            <w:tcBorders>
              <w:top w:val="single" w:sz="18" w:space="0" w:color="auto"/>
              <w:left w:val="single" w:sz="4" w:space="0" w:color="auto"/>
              <w:bottom w:val="single" w:sz="4" w:space="0" w:color="auto"/>
              <w:right w:val="single" w:sz="4" w:space="0" w:color="auto"/>
            </w:tcBorders>
            <w:hideMark/>
          </w:tcPr>
          <w:p w14:paraId="6C39BEE5" w14:textId="77777777" w:rsidR="005B5DE1" w:rsidRPr="00135B86" w:rsidRDefault="005B5DE1" w:rsidP="00C03B5A">
            <w:pPr>
              <w:spacing w:before="60" w:after="60" w:line="240" w:lineRule="auto"/>
              <w:jc w:val="center"/>
              <w:rPr>
                <w:rFonts w:ascii="Arial" w:hAnsi="Arial" w:cs="Arial"/>
                <w:sz w:val="18"/>
                <w:szCs w:val="18"/>
              </w:rPr>
            </w:pPr>
            <w:r w:rsidRPr="00135B86">
              <w:rPr>
                <w:rFonts w:ascii="Arial" w:hAnsi="Arial" w:cs="Arial"/>
                <w:sz w:val="18"/>
                <w:szCs w:val="18"/>
              </w:rPr>
              <w:t>Соотношение цен производителей с ценой на пшеницу за тонну, раз</w:t>
            </w:r>
          </w:p>
        </w:tc>
      </w:tr>
      <w:tr w:rsidR="005B5DE1" w:rsidRPr="00135B86" w14:paraId="41E008FE" w14:textId="77777777" w:rsidTr="008F6D55">
        <w:trPr>
          <w:trHeight w:val="329"/>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5D02DA0B" w14:textId="77777777" w:rsidR="005B5DE1" w:rsidRPr="00135B86" w:rsidRDefault="005B5DE1" w:rsidP="00C03B5A">
            <w:pPr>
              <w:spacing w:after="0" w:line="192" w:lineRule="auto"/>
              <w:rPr>
                <w:rFonts w:ascii="Arial" w:hAnsi="Arial" w:cs="Arial"/>
                <w:i/>
                <w:iCs/>
                <w:sz w:val="18"/>
                <w:szCs w:val="18"/>
              </w:rPr>
            </w:pPr>
          </w:p>
        </w:tc>
        <w:tc>
          <w:tcPr>
            <w:tcW w:w="1565" w:type="pct"/>
            <w:tcBorders>
              <w:top w:val="single" w:sz="4" w:space="0" w:color="auto"/>
              <w:left w:val="single" w:sz="4" w:space="0" w:color="auto"/>
              <w:bottom w:val="single" w:sz="18" w:space="0" w:color="auto"/>
              <w:right w:val="single" w:sz="4" w:space="0" w:color="auto"/>
            </w:tcBorders>
            <w:hideMark/>
          </w:tcPr>
          <w:p w14:paraId="5173B116" w14:textId="1F959425" w:rsidR="005B5DE1" w:rsidRPr="00135B86" w:rsidRDefault="00A37A72" w:rsidP="00C03B5A">
            <w:pPr>
              <w:spacing w:before="60" w:after="60" w:line="240" w:lineRule="auto"/>
              <w:jc w:val="center"/>
              <w:rPr>
                <w:rFonts w:ascii="Arial" w:hAnsi="Arial" w:cs="Arial"/>
                <w:sz w:val="18"/>
                <w:szCs w:val="18"/>
              </w:rPr>
            </w:pPr>
            <w:r>
              <w:rPr>
                <w:rFonts w:ascii="Arial" w:hAnsi="Arial" w:cs="Arial"/>
                <w:color w:val="000000" w:themeColor="text1"/>
                <w:sz w:val="18"/>
                <w:szCs w:val="18"/>
              </w:rPr>
              <w:t>июнь</w:t>
            </w:r>
            <w:r w:rsidR="005B5DE1" w:rsidRPr="00135B86">
              <w:rPr>
                <w:rFonts w:ascii="Arial" w:hAnsi="Arial" w:cs="Arial"/>
                <w:color w:val="000000" w:themeColor="text1"/>
                <w:sz w:val="18"/>
                <w:szCs w:val="18"/>
              </w:rPr>
              <w:t xml:space="preserve"> </w:t>
            </w:r>
            <w:r w:rsidR="005B5DE1" w:rsidRPr="00135B86">
              <w:rPr>
                <w:rFonts w:ascii="Arial" w:hAnsi="Arial" w:cs="Arial"/>
                <w:sz w:val="18"/>
                <w:szCs w:val="18"/>
              </w:rPr>
              <w:t>2024г.</w:t>
            </w:r>
          </w:p>
        </w:tc>
        <w:tc>
          <w:tcPr>
            <w:tcW w:w="1565" w:type="pct"/>
            <w:tcBorders>
              <w:top w:val="single" w:sz="4" w:space="0" w:color="auto"/>
              <w:left w:val="single" w:sz="4" w:space="0" w:color="auto"/>
              <w:bottom w:val="single" w:sz="18" w:space="0" w:color="auto"/>
              <w:right w:val="single" w:sz="4" w:space="0" w:color="auto"/>
            </w:tcBorders>
            <w:hideMark/>
          </w:tcPr>
          <w:p w14:paraId="5E5D71B5" w14:textId="1634A979" w:rsidR="005B5DE1" w:rsidRPr="00135B86" w:rsidRDefault="005B5DE1" w:rsidP="00A37A72">
            <w:pPr>
              <w:spacing w:before="60" w:after="60" w:line="240" w:lineRule="auto"/>
              <w:jc w:val="center"/>
              <w:rPr>
                <w:rFonts w:ascii="Arial" w:hAnsi="Arial" w:cs="Arial"/>
                <w:sz w:val="18"/>
                <w:szCs w:val="18"/>
              </w:rPr>
            </w:pPr>
            <w:proofErr w:type="spellStart"/>
            <w:r w:rsidRPr="00135B86">
              <w:rPr>
                <w:rFonts w:ascii="Arial" w:hAnsi="Arial" w:cs="Arial"/>
                <w:sz w:val="18"/>
                <w:szCs w:val="18"/>
                <w:u w:val="single"/>
              </w:rPr>
              <w:t>справочно</w:t>
            </w:r>
            <w:proofErr w:type="spellEnd"/>
            <w:r w:rsidRPr="00135B86">
              <w:rPr>
                <w:rFonts w:ascii="Arial" w:hAnsi="Arial" w:cs="Arial"/>
                <w:sz w:val="18"/>
                <w:szCs w:val="18"/>
              </w:rPr>
              <w:t xml:space="preserve">: </w:t>
            </w:r>
            <w:r w:rsidR="00A37A72">
              <w:rPr>
                <w:rFonts w:ascii="Arial" w:hAnsi="Arial" w:cs="Arial"/>
                <w:sz w:val="18"/>
                <w:szCs w:val="18"/>
              </w:rPr>
              <w:t>июнь</w:t>
            </w:r>
            <w:r w:rsidRPr="00135B86">
              <w:rPr>
                <w:rFonts w:ascii="Arial" w:hAnsi="Arial" w:cs="Arial"/>
                <w:color w:val="000000" w:themeColor="text1"/>
                <w:sz w:val="18"/>
                <w:szCs w:val="18"/>
              </w:rPr>
              <w:t xml:space="preserve"> </w:t>
            </w:r>
            <w:r w:rsidRPr="00135B86">
              <w:rPr>
                <w:rFonts w:ascii="Arial" w:hAnsi="Arial" w:cs="Arial"/>
                <w:sz w:val="18"/>
                <w:szCs w:val="18"/>
              </w:rPr>
              <w:t>2023г.</w:t>
            </w:r>
          </w:p>
        </w:tc>
      </w:tr>
      <w:tr w:rsidR="005B5DE1" w:rsidRPr="004D7C11" w14:paraId="3DFBC49A" w14:textId="77777777" w:rsidTr="008F6D55">
        <w:trPr>
          <w:trHeight w:val="70"/>
        </w:trPr>
        <w:tc>
          <w:tcPr>
            <w:tcW w:w="1870" w:type="pct"/>
            <w:tcBorders>
              <w:top w:val="single" w:sz="18" w:space="0" w:color="auto"/>
              <w:left w:val="single" w:sz="4" w:space="0" w:color="auto"/>
              <w:bottom w:val="nil"/>
              <w:right w:val="single" w:sz="4" w:space="0" w:color="auto"/>
            </w:tcBorders>
            <w:vAlign w:val="bottom"/>
            <w:hideMark/>
          </w:tcPr>
          <w:p w14:paraId="4AC5C2C0" w14:textId="77777777" w:rsidR="005B5DE1" w:rsidRPr="004D7C11" w:rsidRDefault="005B5DE1" w:rsidP="00C03B5A">
            <w:pPr>
              <w:spacing w:after="0" w:line="240" w:lineRule="auto"/>
              <w:rPr>
                <w:rFonts w:ascii="Arial" w:hAnsi="Arial" w:cs="Arial"/>
                <w:sz w:val="18"/>
                <w:szCs w:val="18"/>
              </w:rPr>
            </w:pPr>
            <w:r w:rsidRPr="004D7C11">
              <w:rPr>
                <w:rFonts w:ascii="Arial" w:hAnsi="Arial" w:cs="Arial"/>
                <w:sz w:val="18"/>
                <w:szCs w:val="18"/>
              </w:rPr>
              <w:t xml:space="preserve"> Пшеница</w:t>
            </w:r>
          </w:p>
        </w:tc>
        <w:tc>
          <w:tcPr>
            <w:tcW w:w="1565" w:type="pct"/>
            <w:tcBorders>
              <w:top w:val="single" w:sz="18" w:space="0" w:color="auto"/>
              <w:left w:val="single" w:sz="4" w:space="0" w:color="000000"/>
              <w:bottom w:val="nil"/>
              <w:right w:val="single" w:sz="4" w:space="0" w:color="auto"/>
            </w:tcBorders>
            <w:vAlign w:val="bottom"/>
            <w:hideMark/>
          </w:tcPr>
          <w:p w14:paraId="1FCD2EB9" w14:textId="77777777" w:rsidR="005B5DE1" w:rsidRPr="004D7C11" w:rsidRDefault="005B5DE1" w:rsidP="00C03B5A">
            <w:pPr>
              <w:spacing w:after="0" w:line="240" w:lineRule="auto"/>
              <w:ind w:right="1134"/>
              <w:jc w:val="right"/>
              <w:rPr>
                <w:rFonts w:ascii="Arial" w:eastAsia="Arial Unicode MS" w:hAnsi="Arial"/>
                <w:sz w:val="18"/>
                <w:szCs w:val="18"/>
              </w:rPr>
            </w:pPr>
            <w:r w:rsidRPr="004D7C11">
              <w:rPr>
                <w:rFonts w:ascii="Arial" w:eastAsia="Arial Unicode MS" w:hAnsi="Arial"/>
                <w:sz w:val="18"/>
                <w:szCs w:val="18"/>
              </w:rPr>
              <w:t>1</w:t>
            </w:r>
          </w:p>
        </w:tc>
        <w:tc>
          <w:tcPr>
            <w:tcW w:w="1565" w:type="pct"/>
            <w:tcBorders>
              <w:top w:val="single" w:sz="18" w:space="0" w:color="auto"/>
              <w:left w:val="single" w:sz="4" w:space="0" w:color="000000"/>
              <w:bottom w:val="nil"/>
              <w:right w:val="single" w:sz="4" w:space="0" w:color="auto"/>
            </w:tcBorders>
            <w:vAlign w:val="bottom"/>
            <w:hideMark/>
          </w:tcPr>
          <w:p w14:paraId="1D86230F" w14:textId="77777777" w:rsidR="005B5DE1" w:rsidRPr="004D7C11" w:rsidRDefault="005B5DE1" w:rsidP="00C03B5A">
            <w:pPr>
              <w:spacing w:after="0" w:line="240" w:lineRule="auto"/>
              <w:ind w:right="1134"/>
              <w:jc w:val="right"/>
              <w:rPr>
                <w:rFonts w:ascii="Arial" w:eastAsia="Arial Unicode MS" w:hAnsi="Arial"/>
                <w:sz w:val="18"/>
                <w:szCs w:val="18"/>
              </w:rPr>
            </w:pPr>
            <w:r w:rsidRPr="004D7C11">
              <w:rPr>
                <w:rFonts w:ascii="Arial" w:eastAsia="Arial Unicode MS" w:hAnsi="Arial"/>
                <w:sz w:val="18"/>
                <w:szCs w:val="18"/>
              </w:rPr>
              <w:t>1</w:t>
            </w:r>
          </w:p>
        </w:tc>
      </w:tr>
      <w:tr w:rsidR="005B5DE1" w:rsidRPr="00135B86" w14:paraId="1FF6C36C" w14:textId="77777777" w:rsidTr="008F6D55">
        <w:trPr>
          <w:trHeight w:val="89"/>
        </w:trPr>
        <w:tc>
          <w:tcPr>
            <w:tcW w:w="1870" w:type="pct"/>
            <w:tcBorders>
              <w:top w:val="nil"/>
              <w:left w:val="single" w:sz="4" w:space="0" w:color="auto"/>
              <w:bottom w:val="nil"/>
              <w:right w:val="single" w:sz="4" w:space="0" w:color="auto"/>
            </w:tcBorders>
            <w:vAlign w:val="bottom"/>
            <w:hideMark/>
          </w:tcPr>
          <w:p w14:paraId="7EB20CBA" w14:textId="77777777" w:rsidR="005B5DE1" w:rsidRPr="00135B86" w:rsidRDefault="005B5DE1" w:rsidP="00C03B5A">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Рожь</w:t>
            </w:r>
          </w:p>
        </w:tc>
        <w:tc>
          <w:tcPr>
            <w:tcW w:w="1565" w:type="pct"/>
            <w:tcBorders>
              <w:top w:val="nil"/>
              <w:left w:val="nil"/>
              <w:bottom w:val="nil"/>
              <w:right w:val="single" w:sz="4" w:space="0" w:color="auto"/>
            </w:tcBorders>
            <w:shd w:val="clear" w:color="auto" w:fill="auto"/>
            <w:vAlign w:val="bottom"/>
          </w:tcPr>
          <w:p w14:paraId="0F9F3209" w14:textId="77777777" w:rsidR="005B5DE1" w:rsidRPr="00135B86" w:rsidRDefault="005B5DE1" w:rsidP="00C03B5A">
            <w:pPr>
              <w:spacing w:after="0" w:line="240" w:lineRule="auto"/>
              <w:ind w:right="1134"/>
              <w:jc w:val="right"/>
              <w:rPr>
                <w:rFonts w:ascii="Arial" w:eastAsia="Arial Unicode MS" w:hAnsi="Arial"/>
                <w:sz w:val="18"/>
                <w:szCs w:val="18"/>
                <w:lang w:val="en-US"/>
              </w:rPr>
            </w:pPr>
            <w:r w:rsidRPr="00135B86">
              <w:rPr>
                <w:rFonts w:ascii="Arial" w:eastAsia="Arial Unicode MS" w:hAnsi="Arial"/>
                <w:sz w:val="18"/>
                <w:szCs w:val="18"/>
              </w:rPr>
              <w:t>…</w:t>
            </w:r>
            <w:r w:rsidRPr="004D7C11">
              <w:rPr>
                <w:rFonts w:ascii="Arial" w:hAnsi="Arial" w:cs="Arial"/>
                <w:i/>
                <w:iCs/>
                <w:sz w:val="18"/>
                <w:szCs w:val="18"/>
                <w:vertAlign w:val="superscript"/>
              </w:rPr>
              <w:t>2)</w:t>
            </w:r>
          </w:p>
        </w:tc>
        <w:tc>
          <w:tcPr>
            <w:tcW w:w="1565" w:type="pct"/>
            <w:tcBorders>
              <w:top w:val="nil"/>
              <w:left w:val="nil"/>
              <w:bottom w:val="nil"/>
              <w:right w:val="single" w:sz="4" w:space="0" w:color="auto"/>
            </w:tcBorders>
            <w:shd w:val="clear" w:color="auto" w:fill="auto"/>
            <w:vAlign w:val="bottom"/>
          </w:tcPr>
          <w:p w14:paraId="694F3D7D" w14:textId="63E0FF94"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w:t>
            </w:r>
          </w:p>
        </w:tc>
      </w:tr>
      <w:tr w:rsidR="005B5DE1" w:rsidRPr="00135B86" w14:paraId="30AB6D69" w14:textId="77777777" w:rsidTr="008F6D55">
        <w:trPr>
          <w:trHeight w:val="114"/>
        </w:trPr>
        <w:tc>
          <w:tcPr>
            <w:tcW w:w="1870" w:type="pct"/>
            <w:tcBorders>
              <w:top w:val="nil"/>
              <w:left w:val="single" w:sz="4" w:space="0" w:color="auto"/>
              <w:bottom w:val="nil"/>
              <w:right w:val="single" w:sz="4" w:space="0" w:color="auto"/>
            </w:tcBorders>
            <w:vAlign w:val="bottom"/>
            <w:hideMark/>
          </w:tcPr>
          <w:p w14:paraId="58B3C5FF" w14:textId="77777777" w:rsidR="005B5DE1" w:rsidRPr="00135B86" w:rsidRDefault="005B5DE1" w:rsidP="00C03B5A">
            <w:pPr>
              <w:tabs>
                <w:tab w:val="center" w:pos="4677"/>
                <w:tab w:val="right" w:pos="9355"/>
              </w:tabs>
              <w:spacing w:after="0" w:line="240" w:lineRule="auto"/>
              <w:rPr>
                <w:rFonts w:ascii="Arial" w:hAnsi="Arial" w:cs="Arial"/>
                <w:sz w:val="18"/>
                <w:szCs w:val="18"/>
                <w:lang w:val="en-US"/>
              </w:rPr>
            </w:pPr>
            <w:r w:rsidRPr="00135B86">
              <w:rPr>
                <w:rFonts w:ascii="Arial" w:hAnsi="Arial" w:cs="Arial"/>
                <w:sz w:val="18"/>
                <w:szCs w:val="18"/>
              </w:rPr>
              <w:t xml:space="preserve"> Картофель </w:t>
            </w:r>
          </w:p>
        </w:tc>
        <w:tc>
          <w:tcPr>
            <w:tcW w:w="1565" w:type="pct"/>
            <w:tcBorders>
              <w:top w:val="nil"/>
              <w:left w:val="nil"/>
              <w:bottom w:val="nil"/>
              <w:right w:val="single" w:sz="4" w:space="0" w:color="auto"/>
            </w:tcBorders>
            <w:shd w:val="clear" w:color="auto" w:fill="auto"/>
            <w:vAlign w:val="bottom"/>
          </w:tcPr>
          <w:p w14:paraId="03BFB795" w14:textId="22D7002A"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0,9</w:t>
            </w:r>
          </w:p>
        </w:tc>
        <w:tc>
          <w:tcPr>
            <w:tcW w:w="1565" w:type="pct"/>
            <w:tcBorders>
              <w:top w:val="nil"/>
              <w:left w:val="single" w:sz="4" w:space="0" w:color="auto"/>
              <w:bottom w:val="nil"/>
              <w:right w:val="single" w:sz="4" w:space="0" w:color="auto"/>
            </w:tcBorders>
            <w:shd w:val="clear" w:color="auto" w:fill="auto"/>
            <w:vAlign w:val="bottom"/>
          </w:tcPr>
          <w:p w14:paraId="6CF290D7" w14:textId="628D4743"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0,6</w:t>
            </w:r>
          </w:p>
        </w:tc>
      </w:tr>
      <w:tr w:rsidR="005B5DE1" w:rsidRPr="00135B86" w14:paraId="2E085ABA" w14:textId="77777777" w:rsidTr="008F6D55">
        <w:trPr>
          <w:trHeight w:val="70"/>
        </w:trPr>
        <w:tc>
          <w:tcPr>
            <w:tcW w:w="1870" w:type="pct"/>
            <w:tcBorders>
              <w:top w:val="nil"/>
              <w:left w:val="single" w:sz="4" w:space="0" w:color="auto"/>
              <w:bottom w:val="nil"/>
              <w:right w:val="single" w:sz="4" w:space="0" w:color="auto"/>
            </w:tcBorders>
            <w:vAlign w:val="bottom"/>
            <w:hideMark/>
          </w:tcPr>
          <w:p w14:paraId="3B911ECD" w14:textId="77777777" w:rsidR="005B5DE1" w:rsidRPr="00135B86" w:rsidRDefault="005B5DE1" w:rsidP="00C03B5A">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Капуста</w:t>
            </w:r>
          </w:p>
        </w:tc>
        <w:tc>
          <w:tcPr>
            <w:tcW w:w="1565" w:type="pct"/>
            <w:tcBorders>
              <w:top w:val="nil"/>
              <w:left w:val="nil"/>
              <w:bottom w:val="nil"/>
              <w:right w:val="single" w:sz="4" w:space="0" w:color="auto"/>
            </w:tcBorders>
            <w:shd w:val="clear" w:color="auto" w:fill="auto"/>
            <w:vAlign w:val="bottom"/>
          </w:tcPr>
          <w:p w14:paraId="49576727" w14:textId="77777777" w:rsidR="005B5DE1" w:rsidRPr="00135B86" w:rsidRDefault="005B5DE1" w:rsidP="00C03B5A">
            <w:pPr>
              <w:spacing w:after="0" w:line="240" w:lineRule="auto"/>
              <w:ind w:right="1134"/>
              <w:jc w:val="right"/>
              <w:rPr>
                <w:rFonts w:ascii="Arial" w:eastAsia="Arial Unicode MS" w:hAnsi="Arial"/>
                <w:sz w:val="18"/>
                <w:szCs w:val="18"/>
              </w:rPr>
            </w:pPr>
            <w:r w:rsidRPr="00135B86">
              <w:rPr>
                <w:rFonts w:ascii="Arial" w:eastAsia="Arial Unicode MS" w:hAnsi="Arial"/>
                <w:sz w:val="18"/>
                <w:szCs w:val="18"/>
              </w:rPr>
              <w:t>…</w:t>
            </w:r>
            <w:r w:rsidRPr="004D7C11">
              <w:rPr>
                <w:rFonts w:ascii="Arial" w:hAnsi="Arial" w:cs="Arial"/>
                <w:i/>
                <w:iCs/>
                <w:sz w:val="18"/>
                <w:szCs w:val="18"/>
                <w:vertAlign w:val="superscript"/>
              </w:rPr>
              <w:t>2)</w:t>
            </w:r>
          </w:p>
        </w:tc>
        <w:tc>
          <w:tcPr>
            <w:tcW w:w="1565" w:type="pct"/>
            <w:tcBorders>
              <w:top w:val="nil"/>
              <w:left w:val="single" w:sz="4" w:space="0" w:color="auto"/>
              <w:bottom w:val="nil"/>
              <w:right w:val="single" w:sz="4" w:space="0" w:color="auto"/>
            </w:tcBorders>
            <w:shd w:val="clear" w:color="auto" w:fill="auto"/>
            <w:vAlign w:val="bottom"/>
          </w:tcPr>
          <w:p w14:paraId="391D245A" w14:textId="33E0A23E"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w:t>
            </w:r>
          </w:p>
        </w:tc>
      </w:tr>
      <w:tr w:rsidR="005B5DE1" w:rsidRPr="00135B86" w14:paraId="0F1EE4C4" w14:textId="77777777" w:rsidTr="008F6D55">
        <w:trPr>
          <w:trHeight w:val="70"/>
        </w:trPr>
        <w:tc>
          <w:tcPr>
            <w:tcW w:w="1870" w:type="pct"/>
            <w:tcBorders>
              <w:top w:val="nil"/>
              <w:left w:val="single" w:sz="4" w:space="0" w:color="auto"/>
              <w:bottom w:val="nil"/>
              <w:right w:val="single" w:sz="4" w:space="0" w:color="auto"/>
            </w:tcBorders>
            <w:vAlign w:val="bottom"/>
            <w:hideMark/>
          </w:tcPr>
          <w:p w14:paraId="118D56BB" w14:textId="77777777" w:rsidR="005B5DE1" w:rsidRPr="00135B86" w:rsidRDefault="005B5DE1" w:rsidP="00C03B5A">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Крупный рогатый скот</w:t>
            </w:r>
            <w:r w:rsidRPr="00135B86">
              <w:rPr>
                <w:rFonts w:ascii="Arial" w:hAnsi="Arial" w:cs="Arial"/>
                <w:sz w:val="18"/>
                <w:szCs w:val="18"/>
                <w:vertAlign w:val="superscript"/>
              </w:rPr>
              <w:t>1)</w:t>
            </w:r>
          </w:p>
        </w:tc>
        <w:tc>
          <w:tcPr>
            <w:tcW w:w="1565" w:type="pct"/>
            <w:tcBorders>
              <w:top w:val="nil"/>
              <w:left w:val="nil"/>
              <w:bottom w:val="nil"/>
              <w:right w:val="nil"/>
            </w:tcBorders>
            <w:shd w:val="clear" w:color="auto" w:fill="auto"/>
            <w:vAlign w:val="bottom"/>
          </w:tcPr>
          <w:p w14:paraId="76451082" w14:textId="0B534F76"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16,3</w:t>
            </w:r>
          </w:p>
        </w:tc>
        <w:tc>
          <w:tcPr>
            <w:tcW w:w="1565" w:type="pct"/>
            <w:tcBorders>
              <w:top w:val="nil"/>
              <w:left w:val="single" w:sz="4" w:space="0" w:color="auto"/>
              <w:bottom w:val="nil"/>
              <w:right w:val="single" w:sz="4" w:space="0" w:color="auto"/>
            </w:tcBorders>
            <w:shd w:val="clear" w:color="auto" w:fill="auto"/>
            <w:vAlign w:val="bottom"/>
          </w:tcPr>
          <w:p w14:paraId="52973D7E" w14:textId="0DC5B619"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18,6</w:t>
            </w:r>
          </w:p>
        </w:tc>
      </w:tr>
      <w:tr w:rsidR="005B5DE1" w:rsidRPr="00135B86" w14:paraId="0DE9CC9E" w14:textId="77777777" w:rsidTr="008F6D55">
        <w:trPr>
          <w:trHeight w:val="70"/>
        </w:trPr>
        <w:tc>
          <w:tcPr>
            <w:tcW w:w="1870" w:type="pct"/>
            <w:tcBorders>
              <w:top w:val="nil"/>
              <w:left w:val="single" w:sz="4" w:space="0" w:color="auto"/>
              <w:bottom w:val="nil"/>
              <w:right w:val="single" w:sz="4" w:space="0" w:color="auto"/>
            </w:tcBorders>
            <w:vAlign w:val="bottom"/>
            <w:hideMark/>
          </w:tcPr>
          <w:p w14:paraId="2F3AEC73" w14:textId="77777777" w:rsidR="005B5DE1" w:rsidRPr="00135B86" w:rsidRDefault="005B5DE1" w:rsidP="00C03B5A">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Овцы и козы</w:t>
            </w:r>
            <w:r w:rsidRPr="00135B86">
              <w:rPr>
                <w:rFonts w:ascii="Arial" w:hAnsi="Arial" w:cs="Arial"/>
                <w:sz w:val="18"/>
                <w:szCs w:val="18"/>
                <w:vertAlign w:val="superscript"/>
              </w:rPr>
              <w:t>1)</w:t>
            </w:r>
          </w:p>
        </w:tc>
        <w:tc>
          <w:tcPr>
            <w:tcW w:w="1565" w:type="pct"/>
            <w:tcBorders>
              <w:top w:val="nil"/>
              <w:left w:val="nil"/>
              <w:bottom w:val="nil"/>
              <w:right w:val="nil"/>
            </w:tcBorders>
            <w:shd w:val="clear" w:color="auto" w:fill="auto"/>
            <w:vAlign w:val="bottom"/>
          </w:tcPr>
          <w:p w14:paraId="028DC8EE" w14:textId="77777777" w:rsidR="005B5DE1" w:rsidRPr="00135B86" w:rsidRDefault="005B5DE1" w:rsidP="00C03B5A">
            <w:pPr>
              <w:spacing w:after="0" w:line="240" w:lineRule="auto"/>
              <w:ind w:right="1134"/>
              <w:jc w:val="right"/>
              <w:rPr>
                <w:rFonts w:ascii="Arial" w:eastAsia="Arial Unicode MS" w:hAnsi="Arial"/>
                <w:sz w:val="18"/>
                <w:szCs w:val="18"/>
              </w:rPr>
            </w:pPr>
            <w:r w:rsidRPr="00135B86">
              <w:rPr>
                <w:rFonts w:ascii="Arial" w:eastAsia="Arial Unicode MS" w:hAnsi="Arial"/>
                <w:sz w:val="18"/>
                <w:szCs w:val="18"/>
              </w:rPr>
              <w:t>-</w:t>
            </w:r>
          </w:p>
        </w:tc>
        <w:tc>
          <w:tcPr>
            <w:tcW w:w="1565" w:type="pct"/>
            <w:tcBorders>
              <w:top w:val="nil"/>
              <w:left w:val="single" w:sz="4" w:space="0" w:color="auto"/>
              <w:bottom w:val="nil"/>
              <w:right w:val="single" w:sz="4" w:space="0" w:color="auto"/>
            </w:tcBorders>
            <w:shd w:val="clear" w:color="auto" w:fill="auto"/>
            <w:vAlign w:val="bottom"/>
          </w:tcPr>
          <w:p w14:paraId="1461FB13" w14:textId="3C31DDD3" w:rsidR="005B5DE1" w:rsidRPr="00135B86" w:rsidRDefault="00A37A72" w:rsidP="00C03B5A">
            <w:pPr>
              <w:spacing w:after="0" w:line="240" w:lineRule="auto"/>
              <w:ind w:right="1134"/>
              <w:jc w:val="right"/>
              <w:rPr>
                <w:rFonts w:ascii="Arial" w:eastAsia="Arial Unicode MS" w:hAnsi="Arial"/>
                <w:sz w:val="18"/>
                <w:szCs w:val="18"/>
              </w:rPr>
            </w:pPr>
            <w:r>
              <w:rPr>
                <w:rFonts w:ascii="Arial" w:eastAsia="Arial Unicode MS" w:hAnsi="Arial"/>
                <w:sz w:val="18"/>
                <w:szCs w:val="18"/>
              </w:rPr>
              <w:t>-</w:t>
            </w:r>
          </w:p>
        </w:tc>
      </w:tr>
      <w:tr w:rsidR="00A37A72" w:rsidRPr="00135B86" w14:paraId="242FFD02" w14:textId="77777777" w:rsidTr="008F6D55">
        <w:trPr>
          <w:trHeight w:val="70"/>
        </w:trPr>
        <w:tc>
          <w:tcPr>
            <w:tcW w:w="1870" w:type="pct"/>
            <w:tcBorders>
              <w:top w:val="nil"/>
              <w:left w:val="single" w:sz="4" w:space="0" w:color="auto"/>
              <w:bottom w:val="nil"/>
              <w:right w:val="single" w:sz="4" w:space="0" w:color="auto"/>
            </w:tcBorders>
            <w:vAlign w:val="bottom"/>
            <w:hideMark/>
          </w:tcPr>
          <w:p w14:paraId="5D5B832B" w14:textId="77777777" w:rsidR="00A37A72" w:rsidRPr="00135B86" w:rsidRDefault="00A37A72" w:rsidP="00A37A72">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Свиньи</w:t>
            </w:r>
            <w:r w:rsidRPr="00135B86">
              <w:rPr>
                <w:rFonts w:ascii="Arial" w:hAnsi="Arial" w:cs="Arial"/>
                <w:sz w:val="18"/>
                <w:szCs w:val="18"/>
                <w:vertAlign w:val="superscript"/>
              </w:rPr>
              <w:t>1)</w:t>
            </w:r>
          </w:p>
        </w:tc>
        <w:tc>
          <w:tcPr>
            <w:tcW w:w="1565" w:type="pct"/>
            <w:tcBorders>
              <w:top w:val="nil"/>
              <w:left w:val="nil"/>
              <w:bottom w:val="nil"/>
              <w:right w:val="nil"/>
            </w:tcBorders>
            <w:shd w:val="clear" w:color="auto" w:fill="auto"/>
            <w:vAlign w:val="bottom"/>
          </w:tcPr>
          <w:p w14:paraId="1AC3E430" w14:textId="03C6F5B4" w:rsidR="00A37A72" w:rsidRPr="00135B86" w:rsidRDefault="00A37A72" w:rsidP="00A37A72">
            <w:pPr>
              <w:spacing w:after="0" w:line="240" w:lineRule="auto"/>
              <w:ind w:right="1134"/>
              <w:jc w:val="right"/>
              <w:rPr>
                <w:rFonts w:ascii="Arial" w:eastAsia="Arial Unicode MS" w:hAnsi="Arial"/>
                <w:sz w:val="18"/>
                <w:szCs w:val="18"/>
              </w:rPr>
            </w:pPr>
            <w:r w:rsidRPr="00581A4D">
              <w:rPr>
                <w:rFonts w:ascii="Arial" w:eastAsia="Arial Unicode MS" w:hAnsi="Arial"/>
                <w:sz w:val="18"/>
                <w:szCs w:val="18"/>
              </w:rPr>
              <w:t>13,2</w:t>
            </w:r>
          </w:p>
        </w:tc>
        <w:tc>
          <w:tcPr>
            <w:tcW w:w="1565" w:type="pct"/>
            <w:tcBorders>
              <w:top w:val="nil"/>
              <w:left w:val="single" w:sz="4" w:space="0" w:color="auto"/>
              <w:bottom w:val="nil"/>
              <w:right w:val="single" w:sz="4" w:space="0" w:color="auto"/>
            </w:tcBorders>
            <w:shd w:val="clear" w:color="auto" w:fill="auto"/>
            <w:vAlign w:val="bottom"/>
          </w:tcPr>
          <w:p w14:paraId="6815B790" w14:textId="00D54AB7" w:rsidR="00A37A72" w:rsidRPr="00135B86" w:rsidRDefault="00A37A72" w:rsidP="00A37A72">
            <w:pPr>
              <w:spacing w:after="0" w:line="240" w:lineRule="auto"/>
              <w:ind w:right="1134"/>
              <w:jc w:val="right"/>
              <w:rPr>
                <w:rFonts w:ascii="Arial" w:eastAsia="Arial Unicode MS" w:hAnsi="Arial"/>
                <w:sz w:val="18"/>
                <w:szCs w:val="18"/>
              </w:rPr>
            </w:pPr>
            <w:r>
              <w:rPr>
                <w:rFonts w:ascii="Arial" w:eastAsia="Arial Unicode MS" w:hAnsi="Arial"/>
                <w:sz w:val="18"/>
                <w:szCs w:val="18"/>
              </w:rPr>
              <w:t>15,9</w:t>
            </w:r>
          </w:p>
        </w:tc>
      </w:tr>
      <w:tr w:rsidR="00A37A72" w:rsidRPr="00135B86" w14:paraId="2F1F4966" w14:textId="77777777" w:rsidTr="008F6D55">
        <w:trPr>
          <w:trHeight w:val="70"/>
        </w:trPr>
        <w:tc>
          <w:tcPr>
            <w:tcW w:w="1870" w:type="pct"/>
            <w:tcBorders>
              <w:top w:val="nil"/>
              <w:left w:val="single" w:sz="4" w:space="0" w:color="auto"/>
              <w:bottom w:val="nil"/>
              <w:right w:val="single" w:sz="4" w:space="0" w:color="auto"/>
            </w:tcBorders>
            <w:vAlign w:val="bottom"/>
            <w:hideMark/>
          </w:tcPr>
          <w:p w14:paraId="600A0C91" w14:textId="77777777" w:rsidR="00A37A72" w:rsidRPr="00135B86" w:rsidRDefault="00A37A72" w:rsidP="00A37A72">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Птица сельскохозяйственная</w:t>
            </w:r>
            <w:r w:rsidRPr="00135B86">
              <w:rPr>
                <w:rFonts w:ascii="Arial" w:hAnsi="Arial" w:cs="Arial"/>
                <w:sz w:val="18"/>
                <w:szCs w:val="18"/>
                <w:vertAlign w:val="superscript"/>
              </w:rPr>
              <w:t>1)</w:t>
            </w:r>
          </w:p>
        </w:tc>
        <w:tc>
          <w:tcPr>
            <w:tcW w:w="1565" w:type="pct"/>
            <w:tcBorders>
              <w:top w:val="nil"/>
              <w:left w:val="nil"/>
              <w:bottom w:val="nil"/>
              <w:right w:val="nil"/>
            </w:tcBorders>
            <w:shd w:val="clear" w:color="auto" w:fill="auto"/>
            <w:vAlign w:val="bottom"/>
          </w:tcPr>
          <w:p w14:paraId="7C910484" w14:textId="4281B03D" w:rsidR="00A37A72" w:rsidRPr="00135B86" w:rsidRDefault="00A37A72" w:rsidP="00A37A72">
            <w:pPr>
              <w:spacing w:after="0" w:line="240" w:lineRule="auto"/>
              <w:ind w:right="1134"/>
              <w:jc w:val="right"/>
              <w:rPr>
                <w:rFonts w:ascii="Arial" w:eastAsia="Arial Unicode MS" w:hAnsi="Arial"/>
                <w:sz w:val="18"/>
                <w:szCs w:val="18"/>
              </w:rPr>
            </w:pPr>
            <w:r w:rsidRPr="00581A4D">
              <w:rPr>
                <w:rFonts w:ascii="Arial" w:eastAsia="Arial Unicode MS" w:hAnsi="Arial"/>
                <w:sz w:val="18"/>
                <w:szCs w:val="18"/>
              </w:rPr>
              <w:t>11,6</w:t>
            </w:r>
          </w:p>
        </w:tc>
        <w:tc>
          <w:tcPr>
            <w:tcW w:w="1565" w:type="pct"/>
            <w:tcBorders>
              <w:top w:val="nil"/>
              <w:left w:val="single" w:sz="4" w:space="0" w:color="auto"/>
              <w:bottom w:val="nil"/>
              <w:right w:val="single" w:sz="4" w:space="0" w:color="auto"/>
            </w:tcBorders>
            <w:shd w:val="clear" w:color="auto" w:fill="auto"/>
            <w:vAlign w:val="bottom"/>
          </w:tcPr>
          <w:p w14:paraId="62674718" w14:textId="79B867BE" w:rsidR="00A37A72" w:rsidRPr="00135B86" w:rsidRDefault="00A37A72" w:rsidP="00A37A72">
            <w:pPr>
              <w:spacing w:after="0" w:line="240" w:lineRule="auto"/>
              <w:ind w:right="1134"/>
              <w:jc w:val="right"/>
              <w:rPr>
                <w:rFonts w:ascii="Arial" w:eastAsia="Arial Unicode MS" w:hAnsi="Arial"/>
                <w:sz w:val="18"/>
                <w:szCs w:val="18"/>
              </w:rPr>
            </w:pPr>
            <w:r>
              <w:rPr>
                <w:rFonts w:ascii="Arial" w:eastAsia="Arial Unicode MS" w:hAnsi="Arial"/>
                <w:sz w:val="18"/>
                <w:szCs w:val="18"/>
              </w:rPr>
              <w:t>12,5</w:t>
            </w:r>
          </w:p>
        </w:tc>
      </w:tr>
      <w:tr w:rsidR="00A37A72" w:rsidRPr="00135B86" w14:paraId="233F05BF" w14:textId="77777777" w:rsidTr="008F6D55">
        <w:trPr>
          <w:trHeight w:val="70"/>
        </w:trPr>
        <w:tc>
          <w:tcPr>
            <w:tcW w:w="1870" w:type="pct"/>
            <w:tcBorders>
              <w:top w:val="nil"/>
              <w:left w:val="single" w:sz="4" w:space="0" w:color="auto"/>
              <w:bottom w:val="nil"/>
              <w:right w:val="single" w:sz="4" w:space="0" w:color="auto"/>
            </w:tcBorders>
            <w:vAlign w:val="bottom"/>
            <w:hideMark/>
          </w:tcPr>
          <w:p w14:paraId="5E4F9430" w14:textId="77777777" w:rsidR="00A37A72" w:rsidRPr="00135B86" w:rsidRDefault="00A37A72" w:rsidP="00A37A72">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Молоко сырое крупного рогатого скота</w:t>
            </w:r>
          </w:p>
        </w:tc>
        <w:tc>
          <w:tcPr>
            <w:tcW w:w="1565" w:type="pct"/>
            <w:tcBorders>
              <w:top w:val="nil"/>
              <w:left w:val="nil"/>
              <w:bottom w:val="nil"/>
              <w:right w:val="nil"/>
            </w:tcBorders>
            <w:shd w:val="clear" w:color="auto" w:fill="auto"/>
            <w:vAlign w:val="bottom"/>
          </w:tcPr>
          <w:p w14:paraId="2DF4CFE1" w14:textId="2DCE2F64" w:rsidR="00A37A72" w:rsidRPr="00135B86" w:rsidRDefault="00A37A72" w:rsidP="00A37A72">
            <w:pPr>
              <w:spacing w:after="0" w:line="240" w:lineRule="auto"/>
              <w:ind w:right="1134"/>
              <w:jc w:val="right"/>
              <w:rPr>
                <w:rFonts w:ascii="Arial" w:eastAsia="Arial Unicode MS" w:hAnsi="Arial"/>
                <w:sz w:val="18"/>
                <w:szCs w:val="18"/>
              </w:rPr>
            </w:pPr>
            <w:r w:rsidRPr="00581A4D">
              <w:rPr>
                <w:rFonts w:ascii="Arial" w:eastAsia="Arial Unicode MS" w:hAnsi="Arial"/>
                <w:sz w:val="18"/>
                <w:szCs w:val="18"/>
              </w:rPr>
              <w:t>3,6</w:t>
            </w:r>
          </w:p>
        </w:tc>
        <w:tc>
          <w:tcPr>
            <w:tcW w:w="1565" w:type="pct"/>
            <w:tcBorders>
              <w:top w:val="nil"/>
              <w:left w:val="single" w:sz="4" w:space="0" w:color="auto"/>
              <w:bottom w:val="nil"/>
              <w:right w:val="single" w:sz="4" w:space="0" w:color="auto"/>
            </w:tcBorders>
            <w:shd w:val="clear" w:color="auto" w:fill="auto"/>
            <w:vAlign w:val="bottom"/>
          </w:tcPr>
          <w:p w14:paraId="23D7A76F" w14:textId="541FE419" w:rsidR="00A37A72" w:rsidRPr="00135B86" w:rsidRDefault="00A37A72" w:rsidP="00A37A72">
            <w:pPr>
              <w:spacing w:after="0" w:line="240" w:lineRule="auto"/>
              <w:ind w:right="1134"/>
              <w:jc w:val="right"/>
              <w:rPr>
                <w:rFonts w:ascii="Arial" w:eastAsia="Arial Unicode MS" w:hAnsi="Arial"/>
                <w:sz w:val="18"/>
                <w:szCs w:val="18"/>
              </w:rPr>
            </w:pPr>
            <w:r>
              <w:rPr>
                <w:rFonts w:ascii="Arial" w:eastAsia="Arial Unicode MS" w:hAnsi="Arial"/>
                <w:sz w:val="18"/>
                <w:szCs w:val="18"/>
              </w:rPr>
              <w:t>3,5</w:t>
            </w:r>
          </w:p>
        </w:tc>
      </w:tr>
      <w:tr w:rsidR="00A37A72" w:rsidRPr="00135B86" w14:paraId="2DADF76B" w14:textId="77777777" w:rsidTr="008F6D55">
        <w:trPr>
          <w:trHeight w:val="70"/>
        </w:trPr>
        <w:tc>
          <w:tcPr>
            <w:tcW w:w="1870" w:type="pct"/>
            <w:tcBorders>
              <w:top w:val="nil"/>
              <w:left w:val="single" w:sz="4" w:space="0" w:color="auto"/>
              <w:bottom w:val="single" w:sz="18" w:space="0" w:color="auto"/>
              <w:right w:val="single" w:sz="4" w:space="0" w:color="auto"/>
            </w:tcBorders>
            <w:vAlign w:val="bottom"/>
            <w:hideMark/>
          </w:tcPr>
          <w:p w14:paraId="43CC419C" w14:textId="77777777" w:rsidR="00A37A72" w:rsidRPr="00135B86" w:rsidRDefault="00A37A72" w:rsidP="00A37A72">
            <w:pPr>
              <w:tabs>
                <w:tab w:val="center" w:pos="4677"/>
                <w:tab w:val="right" w:pos="9355"/>
              </w:tabs>
              <w:spacing w:after="0" w:line="240" w:lineRule="auto"/>
              <w:rPr>
                <w:rFonts w:ascii="Arial" w:hAnsi="Arial" w:cs="Arial"/>
                <w:sz w:val="18"/>
                <w:szCs w:val="18"/>
              </w:rPr>
            </w:pPr>
            <w:r w:rsidRPr="00135B86">
              <w:rPr>
                <w:rFonts w:ascii="Arial" w:hAnsi="Arial" w:cs="Arial"/>
                <w:sz w:val="18"/>
                <w:szCs w:val="18"/>
              </w:rPr>
              <w:t xml:space="preserve"> Яйца куриные, за тысячу штук</w:t>
            </w:r>
          </w:p>
        </w:tc>
        <w:tc>
          <w:tcPr>
            <w:tcW w:w="1565" w:type="pct"/>
            <w:tcBorders>
              <w:top w:val="nil"/>
              <w:left w:val="nil"/>
              <w:bottom w:val="single" w:sz="18" w:space="0" w:color="auto"/>
              <w:right w:val="nil"/>
            </w:tcBorders>
            <w:shd w:val="clear" w:color="auto" w:fill="auto"/>
            <w:vAlign w:val="bottom"/>
          </w:tcPr>
          <w:p w14:paraId="0DFDD39E" w14:textId="1BA105D9" w:rsidR="00A37A72" w:rsidRPr="00135B86" w:rsidRDefault="00A37A72" w:rsidP="00A37A72">
            <w:pPr>
              <w:spacing w:after="0" w:line="240" w:lineRule="auto"/>
              <w:ind w:right="1134"/>
              <w:jc w:val="right"/>
              <w:rPr>
                <w:rFonts w:ascii="Arial" w:eastAsia="Arial Unicode MS" w:hAnsi="Arial"/>
                <w:sz w:val="18"/>
                <w:szCs w:val="18"/>
              </w:rPr>
            </w:pPr>
            <w:r w:rsidRPr="00581A4D">
              <w:rPr>
                <w:rFonts w:ascii="Arial" w:eastAsia="Arial Unicode MS" w:hAnsi="Arial"/>
                <w:sz w:val="18"/>
                <w:szCs w:val="18"/>
              </w:rPr>
              <w:t>1,1</w:t>
            </w:r>
          </w:p>
        </w:tc>
        <w:tc>
          <w:tcPr>
            <w:tcW w:w="1565" w:type="pct"/>
            <w:tcBorders>
              <w:top w:val="nil"/>
              <w:left w:val="single" w:sz="4" w:space="0" w:color="auto"/>
              <w:bottom w:val="single" w:sz="18" w:space="0" w:color="auto"/>
              <w:right w:val="single" w:sz="4" w:space="0" w:color="auto"/>
            </w:tcBorders>
            <w:shd w:val="clear" w:color="auto" w:fill="auto"/>
            <w:vAlign w:val="bottom"/>
          </w:tcPr>
          <w:p w14:paraId="5DAC14FC" w14:textId="001334EF" w:rsidR="00A37A72" w:rsidRPr="00135B86" w:rsidRDefault="00A37A72" w:rsidP="00A37A72">
            <w:pPr>
              <w:spacing w:after="0" w:line="240" w:lineRule="auto"/>
              <w:ind w:right="1134"/>
              <w:jc w:val="right"/>
              <w:rPr>
                <w:rFonts w:ascii="Arial" w:eastAsia="Arial Unicode MS" w:hAnsi="Arial"/>
                <w:sz w:val="18"/>
                <w:szCs w:val="18"/>
              </w:rPr>
            </w:pPr>
            <w:r>
              <w:rPr>
                <w:rFonts w:ascii="Arial" w:eastAsia="Arial Unicode MS" w:hAnsi="Arial"/>
                <w:sz w:val="18"/>
                <w:szCs w:val="18"/>
              </w:rPr>
              <w:t>0,8</w:t>
            </w:r>
          </w:p>
        </w:tc>
      </w:tr>
    </w:tbl>
    <w:p w14:paraId="05F97E9E" w14:textId="77777777" w:rsidR="005B5DE1" w:rsidRPr="00135B86" w:rsidRDefault="005B5DE1" w:rsidP="005B5DE1">
      <w:pPr>
        <w:tabs>
          <w:tab w:val="right" w:pos="9355"/>
        </w:tabs>
        <w:spacing w:line="240" w:lineRule="auto"/>
        <w:contextualSpacing/>
        <w:jc w:val="both"/>
        <w:rPr>
          <w:rFonts w:ascii="Times New Roman" w:eastAsia="Times New Roman" w:hAnsi="Times New Roman"/>
          <w:i/>
          <w:sz w:val="16"/>
          <w:szCs w:val="16"/>
          <w:lang w:eastAsia="ru-RU"/>
        </w:rPr>
      </w:pPr>
      <w:r w:rsidRPr="00135B86">
        <w:rPr>
          <w:rFonts w:ascii="Times New Roman" w:eastAsia="Times New Roman" w:hAnsi="Times New Roman"/>
          <w:i/>
          <w:sz w:val="16"/>
          <w:szCs w:val="16"/>
          <w:vertAlign w:val="superscript"/>
          <w:lang w:eastAsia="ru-RU"/>
        </w:rPr>
        <w:t>1)</w:t>
      </w:r>
      <w:r w:rsidRPr="00135B86">
        <w:rPr>
          <w:rFonts w:ascii="Times New Roman" w:eastAsia="Times New Roman" w:hAnsi="Times New Roman"/>
          <w:i/>
          <w:sz w:val="16"/>
          <w:szCs w:val="16"/>
          <w:lang w:eastAsia="ru-RU"/>
        </w:rPr>
        <w:t xml:space="preserve"> Учтенные в живом весе.</w:t>
      </w:r>
    </w:p>
    <w:p w14:paraId="4F7B3675" w14:textId="77777777" w:rsidR="005B5DE1" w:rsidRPr="00135B86" w:rsidRDefault="005B5DE1" w:rsidP="005B5DE1">
      <w:pPr>
        <w:widowControl w:val="0"/>
        <w:overflowPunct w:val="0"/>
        <w:autoSpaceDE w:val="0"/>
        <w:autoSpaceDN w:val="0"/>
        <w:adjustRightInd w:val="0"/>
        <w:spacing w:before="40" w:after="0" w:line="228" w:lineRule="auto"/>
        <w:ind w:right="112"/>
        <w:jc w:val="both"/>
        <w:textAlignment w:val="baseline"/>
        <w:rPr>
          <w:rFonts w:ascii="Times New Roman" w:eastAsia="Times New Roman" w:hAnsi="Times New Roman"/>
          <w:i/>
          <w:sz w:val="16"/>
          <w:szCs w:val="16"/>
          <w:lang w:eastAsia="ru-RU"/>
        </w:rPr>
      </w:pPr>
      <w:r w:rsidRPr="00135B86">
        <w:rPr>
          <w:rFonts w:ascii="Times New Roman" w:eastAsia="Times New Roman" w:hAnsi="Times New Roman"/>
          <w:i/>
          <w:sz w:val="16"/>
          <w:szCs w:val="16"/>
          <w:vertAlign w:val="superscript"/>
          <w:lang w:eastAsia="ru-RU"/>
        </w:rPr>
        <w:t>2)</w:t>
      </w:r>
      <w:r w:rsidRPr="00135B86">
        <w:rPr>
          <w:rFonts w:ascii="Times New Roman" w:eastAsia="Times New Roman" w:hAnsi="Times New Roman"/>
          <w:i/>
          <w:sz w:val="16"/>
          <w:szCs w:val="16"/>
          <w:lang w:eastAsia="ru-RU"/>
        </w:rPr>
        <w:t xml:space="preserve">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(ст.4, п.5; ст. 9. П.1).</w:t>
      </w:r>
    </w:p>
    <w:p w14:paraId="44E51626" w14:textId="77777777" w:rsidR="005B5DE1" w:rsidRPr="00135B86" w:rsidRDefault="005B5DE1" w:rsidP="005B5DE1">
      <w:pPr>
        <w:tabs>
          <w:tab w:val="right" w:pos="9355"/>
        </w:tabs>
        <w:spacing w:line="240" w:lineRule="auto"/>
        <w:contextualSpacing/>
        <w:jc w:val="both"/>
        <w:rPr>
          <w:rFonts w:ascii="Times New Roman" w:eastAsia="Times New Roman" w:hAnsi="Times New Roman"/>
          <w:i/>
          <w:sz w:val="16"/>
          <w:szCs w:val="16"/>
          <w:lang w:eastAsia="ru-RU"/>
        </w:rPr>
      </w:pPr>
    </w:p>
    <w:p w14:paraId="238F7C02" w14:textId="09E09447" w:rsidR="005B5DE1" w:rsidRPr="00135B86" w:rsidRDefault="000A6D83" w:rsidP="005B5DE1">
      <w:pPr>
        <w:pBdr>
          <w:bottom w:val="single" w:sz="18" w:space="0" w:color="auto"/>
        </w:pBdr>
        <w:tabs>
          <w:tab w:val="right" w:pos="9355"/>
        </w:tabs>
        <w:spacing w:before="800" w:after="120" w:line="240" w:lineRule="auto"/>
        <w:ind w:right="113"/>
        <w:jc w:val="right"/>
        <w:rPr>
          <w:b/>
          <w:bCs/>
          <w:sz w:val="36"/>
          <w:szCs w:val="36"/>
        </w:rPr>
      </w:pPr>
      <w:r w:rsidRPr="00135B86">
        <w:rPr>
          <w:b/>
          <w:bCs/>
          <w:sz w:val="36"/>
          <w:szCs w:val="36"/>
        </w:rPr>
        <w:t>4</w:t>
      </w:r>
      <w:r w:rsidR="005B5DE1" w:rsidRPr="00135B86">
        <w:rPr>
          <w:b/>
          <w:bCs/>
          <w:sz w:val="36"/>
          <w:szCs w:val="36"/>
        </w:rPr>
        <w:t>.2.3. Индексы цен на продукцию (затраты, услуги) инвестиционного назначения</w:t>
      </w:r>
    </w:p>
    <w:p w14:paraId="52952826" w14:textId="77777777" w:rsidR="005B5DE1" w:rsidRPr="00135B86" w:rsidRDefault="005B5DE1" w:rsidP="005B5DE1">
      <w:pPr>
        <w:autoSpaceDE w:val="0"/>
        <w:autoSpaceDN w:val="0"/>
        <w:adjustRightInd w:val="0"/>
        <w:spacing w:before="120" w:after="0" w:line="312" w:lineRule="auto"/>
        <w:ind w:right="112" w:firstLine="720"/>
        <w:jc w:val="both"/>
        <w:rPr>
          <w:rFonts w:ascii="Times New Roman" w:hAnsi="Times New Roman"/>
          <w:b/>
          <w:bCs/>
          <w:sz w:val="10"/>
          <w:szCs w:val="28"/>
        </w:rPr>
      </w:pPr>
    </w:p>
    <w:p w14:paraId="3F322853" w14:textId="4A7D9479" w:rsidR="005B5DE1" w:rsidRPr="00135B86" w:rsidRDefault="005B5DE1" w:rsidP="005B5DE1">
      <w:pPr>
        <w:autoSpaceDE w:val="0"/>
        <w:autoSpaceDN w:val="0"/>
        <w:adjustRightInd w:val="0"/>
        <w:spacing w:before="120" w:after="0" w:line="312" w:lineRule="auto"/>
        <w:ind w:right="112" w:firstLine="720"/>
        <w:jc w:val="both"/>
        <w:rPr>
          <w:rFonts w:ascii="Times New Roman" w:hAnsi="Times New Roman"/>
          <w:sz w:val="24"/>
          <w:szCs w:val="28"/>
          <w:lang w:eastAsia="ru-RU"/>
        </w:rPr>
      </w:pPr>
      <w:r w:rsidRPr="00135B86">
        <w:rPr>
          <w:rFonts w:ascii="Times New Roman" w:hAnsi="Times New Roman"/>
          <w:b/>
          <w:bCs/>
          <w:sz w:val="24"/>
          <w:szCs w:val="28"/>
        </w:rPr>
        <w:t xml:space="preserve">Сводный индекс цен на продукцию </w:t>
      </w:r>
      <w:r w:rsidRPr="00135B86">
        <w:rPr>
          <w:rFonts w:ascii="Times New Roman" w:hAnsi="Times New Roman"/>
          <w:b/>
          <w:iCs/>
          <w:sz w:val="24"/>
          <w:szCs w:val="28"/>
        </w:rPr>
        <w:t xml:space="preserve">(затраты, услуги) </w:t>
      </w:r>
      <w:r w:rsidRPr="00135B86">
        <w:rPr>
          <w:rFonts w:ascii="Times New Roman" w:hAnsi="Times New Roman"/>
          <w:b/>
          <w:bCs/>
          <w:sz w:val="24"/>
          <w:szCs w:val="28"/>
        </w:rPr>
        <w:t xml:space="preserve">инвестиционного назначения </w:t>
      </w:r>
      <w:r w:rsidRPr="00135B86">
        <w:rPr>
          <w:rFonts w:ascii="Times New Roman" w:hAnsi="Times New Roman"/>
          <w:sz w:val="24"/>
          <w:szCs w:val="28"/>
        </w:rPr>
        <w:t xml:space="preserve">в </w:t>
      </w:r>
      <w:r w:rsidR="00A37A72">
        <w:rPr>
          <w:rFonts w:ascii="Times New Roman" w:hAnsi="Times New Roman"/>
          <w:sz w:val="24"/>
          <w:szCs w:val="28"/>
        </w:rPr>
        <w:t>июне</w:t>
      </w:r>
      <w:r w:rsidRPr="00135B86">
        <w:rPr>
          <w:rFonts w:ascii="Times New Roman" w:hAnsi="Times New Roman"/>
          <w:sz w:val="24"/>
          <w:szCs w:val="28"/>
        </w:rPr>
        <w:t xml:space="preserve"> 2024г. относительно предыдущего меся</w:t>
      </w:r>
      <w:r w:rsidR="00A37A72">
        <w:rPr>
          <w:rFonts w:ascii="Times New Roman" w:hAnsi="Times New Roman"/>
          <w:sz w:val="24"/>
          <w:szCs w:val="28"/>
        </w:rPr>
        <w:t>ца предварительно составил 100,6</w:t>
      </w:r>
      <w:r w:rsidRPr="00135B86">
        <w:rPr>
          <w:rFonts w:ascii="Times New Roman" w:hAnsi="Times New Roman"/>
          <w:sz w:val="24"/>
          <w:szCs w:val="28"/>
          <w:lang w:eastAsia="ru-RU"/>
        </w:rPr>
        <w:t>%</w:t>
      </w:r>
      <w:r w:rsidRPr="00135B86">
        <w:rPr>
          <w:rFonts w:ascii="Times New Roman" w:hAnsi="Times New Roman"/>
          <w:sz w:val="24"/>
          <w:szCs w:val="28"/>
        </w:rPr>
        <w:t>,</w:t>
      </w:r>
      <w:r w:rsidRPr="00135B86">
        <w:rPr>
          <w:rFonts w:ascii="Times New Roman" w:hAnsi="Times New Roman"/>
          <w:sz w:val="24"/>
          <w:szCs w:val="28"/>
          <w:lang w:eastAsia="ru-RU"/>
        </w:rPr>
        <w:t xml:space="preserve"> в том числе индекс цен производителей на строительную продукцию –</w:t>
      </w:r>
      <w:r w:rsidR="000A6D83" w:rsidRPr="00135B86">
        <w:rPr>
          <w:rFonts w:ascii="Times New Roman" w:hAnsi="Times New Roman"/>
          <w:sz w:val="24"/>
          <w:szCs w:val="28"/>
          <w:lang w:eastAsia="ru-RU"/>
        </w:rPr>
        <w:t xml:space="preserve"> </w:t>
      </w:r>
      <w:r w:rsidR="00A37A72">
        <w:rPr>
          <w:rFonts w:ascii="Times New Roman" w:hAnsi="Times New Roman"/>
          <w:sz w:val="24"/>
          <w:szCs w:val="28"/>
          <w:lang w:eastAsia="ru-RU"/>
        </w:rPr>
        <w:t>101,1</w:t>
      </w:r>
      <w:r w:rsidRPr="00135B86">
        <w:rPr>
          <w:rFonts w:ascii="Times New Roman" w:hAnsi="Times New Roman"/>
          <w:sz w:val="24"/>
          <w:szCs w:val="28"/>
          <w:lang w:eastAsia="ru-RU"/>
        </w:rPr>
        <w:t xml:space="preserve">%, на приобретение машин и оборудования инвестиционного назначения – </w:t>
      </w:r>
      <w:r w:rsidR="00A37A72">
        <w:rPr>
          <w:rFonts w:ascii="Times New Roman" w:hAnsi="Times New Roman"/>
          <w:sz w:val="24"/>
          <w:szCs w:val="28"/>
          <w:lang w:eastAsia="ru-RU"/>
        </w:rPr>
        <w:t>99,8</w:t>
      </w:r>
      <w:r w:rsidRPr="00135B86">
        <w:rPr>
          <w:rFonts w:ascii="Times New Roman" w:hAnsi="Times New Roman"/>
          <w:sz w:val="24"/>
          <w:szCs w:val="28"/>
          <w:lang w:eastAsia="ru-RU"/>
        </w:rPr>
        <w:t xml:space="preserve">%, на прочую продукцию </w:t>
      </w:r>
      <w:r w:rsidRPr="00135B86">
        <w:rPr>
          <w:rFonts w:ascii="Times New Roman" w:hAnsi="Times New Roman"/>
          <w:iCs/>
          <w:sz w:val="24"/>
          <w:szCs w:val="28"/>
        </w:rPr>
        <w:t xml:space="preserve">(затраты, услуги) </w:t>
      </w:r>
      <w:r w:rsidRPr="00135B86">
        <w:rPr>
          <w:rFonts w:ascii="Times New Roman" w:hAnsi="Times New Roman"/>
          <w:sz w:val="24"/>
          <w:szCs w:val="28"/>
          <w:lang w:eastAsia="ru-RU"/>
        </w:rPr>
        <w:t xml:space="preserve">инвестиционного назначения – </w:t>
      </w:r>
      <w:r w:rsidR="00A37A72">
        <w:rPr>
          <w:rFonts w:ascii="Times New Roman" w:hAnsi="Times New Roman"/>
          <w:sz w:val="24"/>
          <w:szCs w:val="28"/>
          <w:lang w:eastAsia="ru-RU"/>
        </w:rPr>
        <w:t>99,8</w:t>
      </w:r>
      <w:r w:rsidRPr="00135B86">
        <w:rPr>
          <w:rFonts w:ascii="Times New Roman" w:hAnsi="Times New Roman"/>
          <w:sz w:val="24"/>
          <w:szCs w:val="28"/>
          <w:lang w:eastAsia="ru-RU"/>
        </w:rPr>
        <w:t>%.</w:t>
      </w:r>
    </w:p>
    <w:p w14:paraId="0241CEEC" w14:textId="77777777" w:rsidR="005B5DE1" w:rsidRPr="00135B86" w:rsidRDefault="005B5DE1" w:rsidP="005B5DE1">
      <w:pPr>
        <w:autoSpaceDE w:val="0"/>
        <w:autoSpaceDN w:val="0"/>
        <w:adjustRightInd w:val="0"/>
        <w:spacing w:before="120" w:after="0" w:line="312" w:lineRule="auto"/>
        <w:ind w:right="112" w:firstLine="720"/>
        <w:jc w:val="both"/>
        <w:rPr>
          <w:rFonts w:ascii="Times New Roman" w:hAnsi="Times New Roman"/>
          <w:sz w:val="24"/>
          <w:szCs w:val="20"/>
          <w:lang w:eastAsia="ru-RU"/>
        </w:rPr>
      </w:pPr>
      <w:r w:rsidRPr="00135B86">
        <w:rPr>
          <w:rFonts w:ascii="Times New Roman" w:hAnsi="Times New Roman"/>
          <w:sz w:val="24"/>
          <w:szCs w:val="20"/>
          <w:lang w:eastAsia="ru-RU"/>
        </w:rPr>
        <w:t xml:space="preserve">Изменение цен </w:t>
      </w:r>
      <w:r w:rsidRPr="00135B86">
        <w:rPr>
          <w:rFonts w:ascii="Times New Roman" w:hAnsi="Times New Roman"/>
          <w:bCs/>
          <w:sz w:val="24"/>
          <w:szCs w:val="28"/>
          <w:lang w:eastAsia="ru-RU"/>
        </w:rPr>
        <w:t xml:space="preserve">на продукцию </w:t>
      </w:r>
      <w:r w:rsidRPr="00135B86">
        <w:rPr>
          <w:rFonts w:ascii="Times New Roman" w:hAnsi="Times New Roman"/>
          <w:iCs/>
          <w:sz w:val="24"/>
          <w:szCs w:val="28"/>
          <w:lang w:eastAsia="ru-RU"/>
        </w:rPr>
        <w:t xml:space="preserve">(затраты, услуги) </w:t>
      </w:r>
      <w:r w:rsidRPr="00135B86">
        <w:rPr>
          <w:rFonts w:ascii="Times New Roman" w:hAnsi="Times New Roman"/>
          <w:bCs/>
          <w:sz w:val="24"/>
          <w:szCs w:val="28"/>
          <w:lang w:eastAsia="ru-RU"/>
        </w:rPr>
        <w:t>инвестиционного назначения</w:t>
      </w:r>
      <w:r w:rsidRPr="00135B86">
        <w:rPr>
          <w:rFonts w:ascii="Times New Roman" w:hAnsi="Times New Roman"/>
          <w:sz w:val="24"/>
          <w:szCs w:val="20"/>
          <w:lang w:eastAsia="ru-RU"/>
        </w:rPr>
        <w:t xml:space="preserve"> по элементам технологической структуры сложилось следующим образом:</w:t>
      </w:r>
    </w:p>
    <w:p w14:paraId="0B4DDE16" w14:textId="77777777" w:rsidR="0080670D" w:rsidRDefault="0080670D" w:rsidP="005B5DE1">
      <w:pPr>
        <w:widowControl w:val="0"/>
        <w:overflowPunct w:val="0"/>
        <w:autoSpaceDE w:val="0"/>
        <w:autoSpaceDN w:val="0"/>
        <w:adjustRightInd w:val="0"/>
        <w:spacing w:after="0" w:line="192" w:lineRule="auto"/>
        <w:ind w:right="112"/>
        <w:jc w:val="right"/>
        <w:textAlignment w:val="baseline"/>
        <w:rPr>
          <w:rFonts w:ascii="Arial" w:hAnsi="Arial" w:cs="Arial"/>
          <w:sz w:val="18"/>
          <w:szCs w:val="18"/>
          <w:lang w:eastAsia="ru-RU"/>
        </w:rPr>
      </w:pPr>
    </w:p>
    <w:p w14:paraId="2413F23C" w14:textId="77777777" w:rsidR="0080670D" w:rsidRDefault="0080670D" w:rsidP="005B5DE1">
      <w:pPr>
        <w:widowControl w:val="0"/>
        <w:overflowPunct w:val="0"/>
        <w:autoSpaceDE w:val="0"/>
        <w:autoSpaceDN w:val="0"/>
        <w:adjustRightInd w:val="0"/>
        <w:spacing w:after="0" w:line="192" w:lineRule="auto"/>
        <w:ind w:right="112"/>
        <w:jc w:val="right"/>
        <w:textAlignment w:val="baseline"/>
        <w:rPr>
          <w:rFonts w:ascii="Arial" w:hAnsi="Arial" w:cs="Arial"/>
          <w:sz w:val="18"/>
          <w:szCs w:val="18"/>
          <w:lang w:eastAsia="ru-RU"/>
        </w:rPr>
      </w:pPr>
    </w:p>
    <w:p w14:paraId="38D91B00" w14:textId="77777777" w:rsidR="0080670D" w:rsidRDefault="0080670D" w:rsidP="005B5DE1">
      <w:pPr>
        <w:widowControl w:val="0"/>
        <w:overflowPunct w:val="0"/>
        <w:autoSpaceDE w:val="0"/>
        <w:autoSpaceDN w:val="0"/>
        <w:adjustRightInd w:val="0"/>
        <w:spacing w:after="0" w:line="192" w:lineRule="auto"/>
        <w:ind w:right="112"/>
        <w:jc w:val="right"/>
        <w:textAlignment w:val="baseline"/>
        <w:rPr>
          <w:rFonts w:ascii="Arial" w:hAnsi="Arial" w:cs="Arial"/>
          <w:sz w:val="18"/>
          <w:szCs w:val="18"/>
          <w:lang w:eastAsia="ru-RU"/>
        </w:rPr>
      </w:pPr>
    </w:p>
    <w:p w14:paraId="31ABF440" w14:textId="52704A24" w:rsidR="005B5DE1" w:rsidRPr="00135B86" w:rsidRDefault="005B5DE1" w:rsidP="005B5DE1">
      <w:pPr>
        <w:widowControl w:val="0"/>
        <w:overflowPunct w:val="0"/>
        <w:autoSpaceDE w:val="0"/>
        <w:autoSpaceDN w:val="0"/>
        <w:adjustRightInd w:val="0"/>
        <w:spacing w:after="0" w:line="192" w:lineRule="auto"/>
        <w:ind w:right="112"/>
        <w:jc w:val="right"/>
        <w:textAlignment w:val="baseline"/>
        <w:rPr>
          <w:rFonts w:ascii="Arial" w:hAnsi="Arial" w:cs="Arial"/>
          <w:sz w:val="24"/>
          <w:szCs w:val="20"/>
          <w:lang w:eastAsia="ru-RU"/>
        </w:rPr>
      </w:pPr>
      <w:r w:rsidRPr="00135B86">
        <w:rPr>
          <w:rFonts w:ascii="Arial" w:hAnsi="Arial" w:cs="Arial"/>
          <w:sz w:val="18"/>
          <w:szCs w:val="18"/>
          <w:lang w:eastAsia="ru-RU"/>
        </w:rPr>
        <w:t>на конец периода, в процентах</w:t>
      </w:r>
    </w:p>
    <w:tbl>
      <w:tblPr>
        <w:tblW w:w="5000" w:type="pct"/>
        <w:tblCellMar>
          <w:left w:w="28" w:type="dxa"/>
          <w:right w:w="28" w:type="dxa"/>
        </w:tblCellMar>
        <w:tblLook w:val="04A0" w:firstRow="1" w:lastRow="0" w:firstColumn="1" w:lastColumn="0" w:noHBand="0" w:noVBand="1"/>
      </w:tblPr>
      <w:tblGrid>
        <w:gridCol w:w="1354"/>
        <w:gridCol w:w="1041"/>
        <w:gridCol w:w="1136"/>
        <w:gridCol w:w="8"/>
        <w:gridCol w:w="976"/>
        <w:gridCol w:w="1077"/>
        <w:gridCol w:w="1079"/>
        <w:gridCol w:w="1077"/>
        <w:gridCol w:w="1077"/>
        <w:gridCol w:w="1053"/>
      </w:tblGrid>
      <w:tr w:rsidR="005B5DE1" w:rsidRPr="00135B86" w14:paraId="29362A6D" w14:textId="77777777" w:rsidTr="00A37A72">
        <w:trPr>
          <w:cantSplit/>
          <w:trHeight w:val="50"/>
          <w:tblHeader/>
        </w:trPr>
        <w:tc>
          <w:tcPr>
            <w:tcW w:w="686" w:type="pct"/>
            <w:vMerge w:val="restart"/>
            <w:tcBorders>
              <w:top w:val="single" w:sz="18" w:space="0" w:color="auto"/>
              <w:left w:val="single" w:sz="6" w:space="0" w:color="auto"/>
              <w:bottom w:val="single" w:sz="18" w:space="0" w:color="auto"/>
              <w:right w:val="single" w:sz="6" w:space="0" w:color="auto"/>
            </w:tcBorders>
          </w:tcPr>
          <w:p w14:paraId="2CC5FDCA" w14:textId="77777777" w:rsidR="005B5DE1" w:rsidRPr="00135B86" w:rsidRDefault="005B5DE1" w:rsidP="00C03B5A">
            <w:pPr>
              <w:spacing w:after="0" w:line="240" w:lineRule="auto"/>
              <w:ind w:left="142"/>
              <w:rPr>
                <w:rFonts w:ascii="Arial" w:hAnsi="Arial" w:cs="Arial"/>
                <w:sz w:val="18"/>
                <w:szCs w:val="18"/>
                <w:lang w:eastAsia="ru-RU"/>
              </w:rPr>
            </w:pPr>
          </w:p>
        </w:tc>
        <w:tc>
          <w:tcPr>
            <w:tcW w:w="1106" w:type="pct"/>
            <w:gridSpan w:val="3"/>
            <w:vMerge w:val="restart"/>
            <w:tcBorders>
              <w:top w:val="single" w:sz="18" w:space="0" w:color="auto"/>
              <w:left w:val="single" w:sz="6" w:space="0" w:color="auto"/>
              <w:bottom w:val="single" w:sz="4" w:space="0" w:color="auto"/>
              <w:right w:val="single" w:sz="6" w:space="0" w:color="auto"/>
            </w:tcBorders>
            <w:hideMark/>
          </w:tcPr>
          <w:p w14:paraId="42A60440" w14:textId="77777777" w:rsidR="005B5DE1" w:rsidRPr="00135B86" w:rsidRDefault="005B5DE1" w:rsidP="00C03B5A">
            <w:pPr>
              <w:spacing w:after="0" w:line="240" w:lineRule="auto"/>
              <w:jc w:val="center"/>
              <w:rPr>
                <w:rFonts w:ascii="Arial" w:hAnsi="Arial" w:cs="Arial"/>
                <w:sz w:val="18"/>
                <w:szCs w:val="18"/>
                <w:lang w:eastAsia="ru-RU"/>
              </w:rPr>
            </w:pPr>
            <w:r w:rsidRPr="00135B86">
              <w:rPr>
                <w:rFonts w:ascii="Arial" w:hAnsi="Arial" w:cs="Arial"/>
                <w:sz w:val="18"/>
                <w:szCs w:val="18"/>
                <w:lang w:eastAsia="ru-RU"/>
              </w:rPr>
              <w:t xml:space="preserve">Сводный индекс цен </w:t>
            </w:r>
            <w:r w:rsidRPr="00135B86">
              <w:rPr>
                <w:rFonts w:ascii="Arial" w:hAnsi="Arial" w:cs="Arial"/>
                <w:bCs/>
                <w:sz w:val="18"/>
                <w:szCs w:val="18"/>
                <w:lang w:eastAsia="ru-RU"/>
              </w:rPr>
              <w:t xml:space="preserve">на продукцию </w:t>
            </w:r>
            <w:r w:rsidRPr="00135B86">
              <w:rPr>
                <w:rFonts w:ascii="Arial" w:hAnsi="Arial"/>
                <w:iCs/>
                <w:sz w:val="18"/>
                <w:szCs w:val="36"/>
                <w:lang w:eastAsia="ru-RU"/>
              </w:rPr>
              <w:t xml:space="preserve">(затраты, услуги) </w:t>
            </w:r>
            <w:r w:rsidRPr="00135B86">
              <w:rPr>
                <w:rFonts w:ascii="Arial" w:hAnsi="Arial" w:cs="Arial"/>
                <w:bCs/>
                <w:sz w:val="18"/>
                <w:szCs w:val="18"/>
                <w:lang w:eastAsia="ru-RU"/>
              </w:rPr>
              <w:t>инвестиционного назначения</w:t>
            </w:r>
          </w:p>
        </w:tc>
        <w:tc>
          <w:tcPr>
            <w:tcW w:w="3208" w:type="pct"/>
            <w:gridSpan w:val="6"/>
            <w:tcBorders>
              <w:top w:val="single" w:sz="18" w:space="0" w:color="auto"/>
              <w:left w:val="single" w:sz="6" w:space="0" w:color="auto"/>
              <w:bottom w:val="nil"/>
              <w:right w:val="single" w:sz="6" w:space="0" w:color="auto"/>
            </w:tcBorders>
            <w:hideMark/>
          </w:tcPr>
          <w:p w14:paraId="75FDEB3B" w14:textId="77777777" w:rsidR="005B5DE1" w:rsidRPr="00135B86" w:rsidRDefault="005B5DE1" w:rsidP="00C03B5A">
            <w:pPr>
              <w:spacing w:after="0" w:line="240" w:lineRule="auto"/>
              <w:jc w:val="center"/>
              <w:rPr>
                <w:rFonts w:ascii="Arial" w:hAnsi="Arial" w:cs="Arial"/>
                <w:sz w:val="18"/>
                <w:szCs w:val="18"/>
                <w:lang w:eastAsia="ru-RU"/>
              </w:rPr>
            </w:pPr>
            <w:r w:rsidRPr="00135B86">
              <w:rPr>
                <w:rFonts w:ascii="Arial" w:hAnsi="Arial" w:cs="Arial"/>
                <w:sz w:val="18"/>
                <w:szCs w:val="18"/>
                <w:lang w:eastAsia="ru-RU"/>
              </w:rPr>
              <w:t>в том числе индекс цен</w:t>
            </w:r>
          </w:p>
        </w:tc>
      </w:tr>
      <w:tr w:rsidR="005B5DE1" w:rsidRPr="00135B86" w14:paraId="56622F42" w14:textId="77777777" w:rsidTr="00C03B5A">
        <w:trPr>
          <w:cantSplit/>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1E0651F8" w14:textId="77777777" w:rsidR="005B5DE1" w:rsidRPr="00135B86" w:rsidRDefault="005B5DE1" w:rsidP="00C03B5A">
            <w:pPr>
              <w:spacing w:after="0" w:line="192" w:lineRule="auto"/>
              <w:rPr>
                <w:rFonts w:ascii="Arial" w:hAnsi="Arial" w:cs="Arial"/>
                <w:sz w:val="18"/>
                <w:szCs w:val="18"/>
                <w:lang w:eastAsia="ru-RU"/>
              </w:rPr>
            </w:pPr>
          </w:p>
        </w:tc>
        <w:tc>
          <w:tcPr>
            <w:tcW w:w="0" w:type="auto"/>
            <w:gridSpan w:val="3"/>
            <w:vMerge/>
            <w:tcBorders>
              <w:top w:val="single" w:sz="18" w:space="0" w:color="auto"/>
              <w:left w:val="single" w:sz="6" w:space="0" w:color="auto"/>
              <w:bottom w:val="single" w:sz="4" w:space="0" w:color="auto"/>
              <w:right w:val="single" w:sz="6" w:space="0" w:color="auto"/>
            </w:tcBorders>
            <w:vAlign w:val="center"/>
            <w:hideMark/>
          </w:tcPr>
          <w:p w14:paraId="73835DAC" w14:textId="77777777" w:rsidR="005B5DE1" w:rsidRPr="00135B86" w:rsidRDefault="005B5DE1" w:rsidP="00C03B5A">
            <w:pPr>
              <w:spacing w:after="0" w:line="192" w:lineRule="auto"/>
              <w:rPr>
                <w:rFonts w:ascii="Arial" w:hAnsi="Arial" w:cs="Arial"/>
                <w:sz w:val="18"/>
                <w:szCs w:val="18"/>
                <w:lang w:eastAsia="ru-RU"/>
              </w:rPr>
            </w:pPr>
          </w:p>
        </w:tc>
        <w:tc>
          <w:tcPr>
            <w:tcW w:w="1039" w:type="pct"/>
            <w:gridSpan w:val="2"/>
            <w:tcBorders>
              <w:top w:val="single" w:sz="4" w:space="0" w:color="auto"/>
              <w:left w:val="single" w:sz="6" w:space="0" w:color="auto"/>
              <w:bottom w:val="single" w:sz="4" w:space="0" w:color="auto"/>
              <w:right w:val="single" w:sz="6" w:space="0" w:color="auto"/>
            </w:tcBorders>
            <w:hideMark/>
          </w:tcPr>
          <w:p w14:paraId="11AD93BC" w14:textId="77777777" w:rsidR="005B5DE1" w:rsidRPr="00135B86" w:rsidRDefault="005B5DE1" w:rsidP="00C03B5A">
            <w:pPr>
              <w:spacing w:after="0" w:line="240" w:lineRule="auto"/>
              <w:ind w:right="-48"/>
              <w:jc w:val="center"/>
              <w:rPr>
                <w:rFonts w:ascii="Arial" w:hAnsi="Arial"/>
                <w:sz w:val="18"/>
                <w:szCs w:val="24"/>
                <w:lang w:eastAsia="ru-RU"/>
              </w:rPr>
            </w:pPr>
            <w:r w:rsidRPr="00135B86">
              <w:rPr>
                <w:rFonts w:ascii="Arial" w:hAnsi="Arial"/>
                <w:sz w:val="18"/>
                <w:szCs w:val="24"/>
                <w:lang w:eastAsia="ru-RU"/>
              </w:rPr>
              <w:t>производителей на строительную</w:t>
            </w:r>
          </w:p>
          <w:p w14:paraId="4B095DB3" w14:textId="77777777" w:rsidR="005B5DE1" w:rsidRPr="00135B86" w:rsidRDefault="005B5DE1" w:rsidP="00C03B5A">
            <w:pPr>
              <w:spacing w:after="0" w:line="240" w:lineRule="auto"/>
              <w:ind w:right="-48"/>
              <w:jc w:val="center"/>
              <w:rPr>
                <w:rFonts w:ascii="Arial" w:hAnsi="Arial"/>
                <w:sz w:val="18"/>
                <w:szCs w:val="24"/>
                <w:lang w:eastAsia="ru-RU"/>
              </w:rPr>
            </w:pPr>
            <w:r w:rsidRPr="00135B86">
              <w:rPr>
                <w:rFonts w:ascii="Arial" w:hAnsi="Arial"/>
                <w:sz w:val="18"/>
                <w:szCs w:val="24"/>
                <w:lang w:eastAsia="ru-RU"/>
              </w:rPr>
              <w:t>продукцию</w:t>
            </w:r>
          </w:p>
        </w:tc>
        <w:tc>
          <w:tcPr>
            <w:tcW w:w="1091" w:type="pct"/>
            <w:gridSpan w:val="2"/>
            <w:tcBorders>
              <w:top w:val="single" w:sz="4" w:space="0" w:color="auto"/>
              <w:left w:val="single" w:sz="6" w:space="0" w:color="auto"/>
              <w:bottom w:val="single" w:sz="4" w:space="0" w:color="auto"/>
              <w:right w:val="single" w:sz="6" w:space="0" w:color="auto"/>
            </w:tcBorders>
            <w:vAlign w:val="center"/>
            <w:hideMark/>
          </w:tcPr>
          <w:p w14:paraId="415C8407" w14:textId="77777777" w:rsidR="005B5DE1" w:rsidRPr="00135B86" w:rsidRDefault="005B5DE1" w:rsidP="00C03B5A">
            <w:pPr>
              <w:spacing w:after="0" w:line="240" w:lineRule="auto"/>
              <w:ind w:right="-48"/>
              <w:jc w:val="center"/>
              <w:rPr>
                <w:rFonts w:ascii="Arial" w:hAnsi="Arial" w:cs="Arial"/>
                <w:sz w:val="18"/>
                <w:szCs w:val="18"/>
                <w:lang w:eastAsia="ru-RU"/>
              </w:rPr>
            </w:pPr>
            <w:r w:rsidRPr="00135B86">
              <w:rPr>
                <w:rFonts w:ascii="Arial" w:hAnsi="Arial" w:cs="Arial"/>
                <w:sz w:val="18"/>
                <w:szCs w:val="18"/>
                <w:lang w:eastAsia="ru-RU"/>
              </w:rPr>
              <w:t xml:space="preserve">на приобретение </w:t>
            </w:r>
          </w:p>
          <w:p w14:paraId="1541DEE1" w14:textId="77777777" w:rsidR="005B5DE1" w:rsidRPr="00135B86" w:rsidRDefault="005B5DE1" w:rsidP="00C03B5A">
            <w:pPr>
              <w:spacing w:after="0" w:line="240" w:lineRule="auto"/>
              <w:ind w:right="-48"/>
              <w:jc w:val="center"/>
              <w:rPr>
                <w:rFonts w:ascii="Arial" w:hAnsi="Arial" w:cs="Arial"/>
                <w:sz w:val="18"/>
                <w:szCs w:val="18"/>
                <w:lang w:eastAsia="ru-RU"/>
              </w:rPr>
            </w:pPr>
            <w:r w:rsidRPr="00135B86">
              <w:rPr>
                <w:rFonts w:ascii="Arial" w:hAnsi="Arial" w:cs="Arial"/>
                <w:sz w:val="18"/>
                <w:szCs w:val="18"/>
                <w:lang w:eastAsia="ru-RU"/>
              </w:rPr>
              <w:t xml:space="preserve">машин и оборудования инвестиционного назначения </w:t>
            </w:r>
          </w:p>
        </w:tc>
        <w:tc>
          <w:tcPr>
            <w:tcW w:w="1077" w:type="pct"/>
            <w:gridSpan w:val="2"/>
            <w:tcBorders>
              <w:top w:val="single" w:sz="4" w:space="0" w:color="auto"/>
              <w:left w:val="single" w:sz="6" w:space="0" w:color="auto"/>
              <w:bottom w:val="single" w:sz="4" w:space="0" w:color="auto"/>
              <w:right w:val="single" w:sz="6" w:space="0" w:color="auto"/>
            </w:tcBorders>
            <w:vAlign w:val="center"/>
            <w:hideMark/>
          </w:tcPr>
          <w:p w14:paraId="1B102B84" w14:textId="77777777" w:rsidR="005B5DE1" w:rsidRPr="00135B86" w:rsidRDefault="005B5DE1" w:rsidP="00C03B5A">
            <w:pPr>
              <w:spacing w:after="0" w:line="240" w:lineRule="auto"/>
              <w:ind w:right="-48"/>
              <w:jc w:val="center"/>
              <w:rPr>
                <w:rFonts w:ascii="Arial" w:hAnsi="Arial" w:cs="Arial"/>
                <w:sz w:val="18"/>
                <w:szCs w:val="18"/>
                <w:lang w:eastAsia="ru-RU"/>
              </w:rPr>
            </w:pPr>
            <w:r w:rsidRPr="00135B86">
              <w:rPr>
                <w:rFonts w:ascii="Arial" w:hAnsi="Arial" w:cs="Arial"/>
                <w:sz w:val="18"/>
                <w:szCs w:val="18"/>
                <w:lang w:eastAsia="ru-RU"/>
              </w:rPr>
              <w:t xml:space="preserve">на </w:t>
            </w:r>
            <w:proofErr w:type="gramStart"/>
            <w:r w:rsidRPr="00135B86">
              <w:rPr>
                <w:rFonts w:ascii="Arial" w:hAnsi="Arial" w:cs="Arial"/>
                <w:sz w:val="18"/>
                <w:szCs w:val="18"/>
                <w:lang w:eastAsia="ru-RU"/>
              </w:rPr>
              <w:t>прочую  продукцию</w:t>
            </w:r>
            <w:proofErr w:type="gramEnd"/>
            <w:r w:rsidRPr="00135B86">
              <w:rPr>
                <w:rFonts w:ascii="Arial" w:hAnsi="Arial" w:cs="Arial"/>
                <w:sz w:val="18"/>
                <w:szCs w:val="18"/>
                <w:lang w:eastAsia="ru-RU"/>
              </w:rPr>
              <w:t xml:space="preserve"> </w:t>
            </w:r>
            <w:r w:rsidRPr="00135B86">
              <w:rPr>
                <w:rFonts w:ascii="Arial" w:hAnsi="Arial"/>
                <w:iCs/>
                <w:sz w:val="18"/>
                <w:szCs w:val="18"/>
                <w:lang w:eastAsia="ru-RU"/>
              </w:rPr>
              <w:t>(затраты, услуги)</w:t>
            </w:r>
            <w:r w:rsidRPr="00135B86">
              <w:rPr>
                <w:rFonts w:ascii="Arial" w:hAnsi="Arial" w:cs="Arial"/>
                <w:sz w:val="18"/>
                <w:szCs w:val="18"/>
                <w:lang w:eastAsia="ru-RU"/>
              </w:rPr>
              <w:t xml:space="preserve"> инвестиционного назначения </w:t>
            </w:r>
          </w:p>
        </w:tc>
      </w:tr>
      <w:tr w:rsidR="005B5DE1" w:rsidRPr="00135B86" w14:paraId="09E6A370" w14:textId="77777777" w:rsidTr="00C03B5A">
        <w:trPr>
          <w:cantSplit/>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0FBBDBAF" w14:textId="77777777" w:rsidR="005B5DE1" w:rsidRPr="00135B86" w:rsidRDefault="005B5DE1" w:rsidP="00C03B5A">
            <w:pPr>
              <w:spacing w:after="0" w:line="192" w:lineRule="auto"/>
              <w:rPr>
                <w:rFonts w:ascii="Arial" w:hAnsi="Arial" w:cs="Arial"/>
                <w:sz w:val="18"/>
                <w:szCs w:val="18"/>
                <w:lang w:eastAsia="ru-RU"/>
              </w:rPr>
            </w:pPr>
          </w:p>
        </w:tc>
        <w:tc>
          <w:tcPr>
            <w:tcW w:w="527" w:type="pct"/>
            <w:tcBorders>
              <w:top w:val="single" w:sz="4" w:space="0" w:color="auto"/>
              <w:left w:val="single" w:sz="6" w:space="0" w:color="auto"/>
              <w:bottom w:val="single" w:sz="18" w:space="0" w:color="auto"/>
              <w:right w:val="single" w:sz="6" w:space="0" w:color="auto"/>
            </w:tcBorders>
            <w:hideMark/>
          </w:tcPr>
          <w:p w14:paraId="34E780D9"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w:t>
            </w:r>
            <w:proofErr w:type="spellStart"/>
            <w:r w:rsidRPr="00135B86">
              <w:rPr>
                <w:rFonts w:ascii="Arial" w:hAnsi="Arial" w:cs="Arial"/>
                <w:sz w:val="18"/>
                <w:szCs w:val="18"/>
                <w:lang w:eastAsia="ru-RU"/>
              </w:rPr>
              <w:t>преды-дущему</w:t>
            </w:r>
            <w:proofErr w:type="spellEnd"/>
            <w:r w:rsidRPr="00135B86">
              <w:rPr>
                <w:rFonts w:ascii="Arial" w:hAnsi="Arial" w:cs="Arial"/>
                <w:sz w:val="18"/>
                <w:szCs w:val="18"/>
                <w:lang w:eastAsia="ru-RU"/>
              </w:rPr>
              <w:t xml:space="preserve"> периоду</w:t>
            </w:r>
          </w:p>
        </w:tc>
        <w:tc>
          <w:tcPr>
            <w:tcW w:w="579" w:type="pct"/>
            <w:gridSpan w:val="2"/>
            <w:tcBorders>
              <w:top w:val="single" w:sz="4" w:space="0" w:color="auto"/>
              <w:left w:val="single" w:sz="6" w:space="0" w:color="auto"/>
              <w:bottom w:val="single" w:sz="18" w:space="0" w:color="auto"/>
              <w:right w:val="single" w:sz="6" w:space="0" w:color="auto"/>
            </w:tcBorders>
            <w:hideMark/>
          </w:tcPr>
          <w:p w14:paraId="3046C81E"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декабрю </w:t>
            </w:r>
            <w:proofErr w:type="spellStart"/>
            <w:r w:rsidRPr="00135B86">
              <w:rPr>
                <w:rFonts w:ascii="Arial" w:hAnsi="Arial" w:cs="Arial"/>
                <w:sz w:val="18"/>
                <w:szCs w:val="18"/>
                <w:lang w:eastAsia="ru-RU"/>
              </w:rPr>
              <w:t>преды</w:t>
            </w:r>
            <w:proofErr w:type="spellEnd"/>
            <w:r w:rsidRPr="00135B86">
              <w:rPr>
                <w:rFonts w:ascii="Arial" w:hAnsi="Arial" w:cs="Arial"/>
                <w:sz w:val="18"/>
                <w:szCs w:val="18"/>
                <w:lang w:eastAsia="ru-RU"/>
              </w:rPr>
              <w:t>-</w:t>
            </w:r>
          </w:p>
          <w:p w14:paraId="26780516" w14:textId="77777777" w:rsidR="005B5DE1" w:rsidRPr="00135B86" w:rsidRDefault="005B5DE1" w:rsidP="00C03B5A">
            <w:pPr>
              <w:spacing w:after="0" w:line="240" w:lineRule="auto"/>
              <w:ind w:left="-57" w:right="-57"/>
              <w:jc w:val="center"/>
              <w:rPr>
                <w:rFonts w:ascii="Arial" w:hAnsi="Arial" w:cs="Arial"/>
                <w:sz w:val="18"/>
                <w:szCs w:val="18"/>
                <w:lang w:eastAsia="ru-RU"/>
              </w:rPr>
            </w:pPr>
            <w:proofErr w:type="spellStart"/>
            <w:r w:rsidRPr="00135B86">
              <w:rPr>
                <w:rFonts w:ascii="Arial" w:hAnsi="Arial" w:cs="Arial"/>
                <w:sz w:val="18"/>
                <w:szCs w:val="18"/>
                <w:lang w:eastAsia="ru-RU"/>
              </w:rPr>
              <w:t>дущего</w:t>
            </w:r>
            <w:proofErr w:type="spellEnd"/>
            <w:r w:rsidRPr="00135B86">
              <w:rPr>
                <w:rFonts w:ascii="Arial" w:hAnsi="Arial" w:cs="Arial"/>
                <w:sz w:val="18"/>
                <w:szCs w:val="18"/>
                <w:lang w:eastAsia="ru-RU"/>
              </w:rPr>
              <w:t xml:space="preserve"> года</w:t>
            </w:r>
          </w:p>
        </w:tc>
        <w:tc>
          <w:tcPr>
            <w:tcW w:w="494" w:type="pct"/>
            <w:tcBorders>
              <w:top w:val="single" w:sz="4" w:space="0" w:color="auto"/>
              <w:left w:val="single" w:sz="6" w:space="0" w:color="auto"/>
              <w:bottom w:val="single" w:sz="18" w:space="0" w:color="auto"/>
              <w:right w:val="single" w:sz="6" w:space="0" w:color="auto"/>
            </w:tcBorders>
            <w:hideMark/>
          </w:tcPr>
          <w:p w14:paraId="6567DCD4"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w:t>
            </w:r>
            <w:proofErr w:type="spellStart"/>
            <w:r w:rsidRPr="00135B86">
              <w:rPr>
                <w:rFonts w:ascii="Arial" w:hAnsi="Arial" w:cs="Arial"/>
                <w:sz w:val="18"/>
                <w:szCs w:val="18"/>
                <w:lang w:eastAsia="ru-RU"/>
              </w:rPr>
              <w:t>преды-дущему</w:t>
            </w:r>
            <w:proofErr w:type="spellEnd"/>
            <w:r w:rsidRPr="00135B86">
              <w:rPr>
                <w:rFonts w:ascii="Arial" w:hAnsi="Arial" w:cs="Arial"/>
                <w:sz w:val="18"/>
                <w:szCs w:val="18"/>
                <w:lang w:eastAsia="ru-RU"/>
              </w:rPr>
              <w:t xml:space="preserve"> периоду</w:t>
            </w:r>
          </w:p>
        </w:tc>
        <w:tc>
          <w:tcPr>
            <w:tcW w:w="545" w:type="pct"/>
            <w:tcBorders>
              <w:top w:val="single" w:sz="4" w:space="0" w:color="auto"/>
              <w:left w:val="single" w:sz="6" w:space="0" w:color="auto"/>
              <w:bottom w:val="single" w:sz="18" w:space="0" w:color="auto"/>
              <w:right w:val="single" w:sz="6" w:space="0" w:color="auto"/>
            </w:tcBorders>
            <w:hideMark/>
          </w:tcPr>
          <w:p w14:paraId="5C8FA7ED"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декабрю </w:t>
            </w:r>
            <w:proofErr w:type="spellStart"/>
            <w:r w:rsidRPr="00135B86">
              <w:rPr>
                <w:rFonts w:ascii="Arial" w:hAnsi="Arial" w:cs="Arial"/>
                <w:sz w:val="18"/>
                <w:szCs w:val="18"/>
                <w:lang w:eastAsia="ru-RU"/>
              </w:rPr>
              <w:t>преды-дущего</w:t>
            </w:r>
            <w:proofErr w:type="spellEnd"/>
            <w:r w:rsidRPr="00135B86">
              <w:rPr>
                <w:rFonts w:ascii="Arial" w:hAnsi="Arial" w:cs="Arial"/>
                <w:sz w:val="18"/>
                <w:szCs w:val="18"/>
                <w:lang w:eastAsia="ru-RU"/>
              </w:rPr>
              <w:t xml:space="preserve"> года</w:t>
            </w:r>
          </w:p>
        </w:tc>
        <w:tc>
          <w:tcPr>
            <w:tcW w:w="546" w:type="pct"/>
            <w:tcBorders>
              <w:top w:val="single" w:sz="4" w:space="0" w:color="auto"/>
              <w:left w:val="single" w:sz="6" w:space="0" w:color="auto"/>
              <w:bottom w:val="single" w:sz="18" w:space="0" w:color="auto"/>
              <w:right w:val="single" w:sz="6" w:space="0" w:color="auto"/>
            </w:tcBorders>
            <w:hideMark/>
          </w:tcPr>
          <w:p w14:paraId="0E2A130E"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w:t>
            </w:r>
            <w:proofErr w:type="spellStart"/>
            <w:r w:rsidRPr="00135B86">
              <w:rPr>
                <w:rFonts w:ascii="Arial" w:hAnsi="Arial" w:cs="Arial"/>
                <w:sz w:val="18"/>
                <w:szCs w:val="18"/>
                <w:lang w:eastAsia="ru-RU"/>
              </w:rPr>
              <w:t>преды-дущему</w:t>
            </w:r>
            <w:proofErr w:type="spellEnd"/>
            <w:r w:rsidRPr="00135B86">
              <w:rPr>
                <w:rFonts w:ascii="Arial" w:hAnsi="Arial" w:cs="Arial"/>
                <w:sz w:val="18"/>
                <w:szCs w:val="18"/>
                <w:lang w:eastAsia="ru-RU"/>
              </w:rPr>
              <w:t xml:space="preserve"> периоду</w:t>
            </w:r>
          </w:p>
        </w:tc>
        <w:tc>
          <w:tcPr>
            <w:tcW w:w="545" w:type="pct"/>
            <w:tcBorders>
              <w:top w:val="single" w:sz="4" w:space="0" w:color="auto"/>
              <w:left w:val="single" w:sz="6" w:space="0" w:color="auto"/>
              <w:bottom w:val="single" w:sz="18" w:space="0" w:color="auto"/>
              <w:right w:val="single" w:sz="6" w:space="0" w:color="auto"/>
            </w:tcBorders>
            <w:hideMark/>
          </w:tcPr>
          <w:p w14:paraId="7F29BF66"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декабрю </w:t>
            </w:r>
            <w:proofErr w:type="spellStart"/>
            <w:r w:rsidRPr="00135B86">
              <w:rPr>
                <w:rFonts w:ascii="Arial" w:hAnsi="Arial" w:cs="Arial"/>
                <w:sz w:val="18"/>
                <w:szCs w:val="18"/>
                <w:lang w:eastAsia="ru-RU"/>
              </w:rPr>
              <w:t>преды-дущего</w:t>
            </w:r>
            <w:proofErr w:type="spellEnd"/>
            <w:r w:rsidRPr="00135B86">
              <w:rPr>
                <w:rFonts w:ascii="Arial" w:hAnsi="Arial" w:cs="Arial"/>
                <w:sz w:val="18"/>
                <w:szCs w:val="18"/>
                <w:lang w:eastAsia="ru-RU"/>
              </w:rPr>
              <w:t xml:space="preserve"> года</w:t>
            </w:r>
          </w:p>
        </w:tc>
        <w:tc>
          <w:tcPr>
            <w:tcW w:w="545" w:type="pct"/>
            <w:tcBorders>
              <w:top w:val="single" w:sz="4" w:space="0" w:color="auto"/>
              <w:left w:val="single" w:sz="6" w:space="0" w:color="auto"/>
              <w:bottom w:val="single" w:sz="18" w:space="0" w:color="auto"/>
              <w:right w:val="single" w:sz="6" w:space="0" w:color="auto"/>
            </w:tcBorders>
            <w:hideMark/>
          </w:tcPr>
          <w:p w14:paraId="7FA0988C"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w:t>
            </w:r>
            <w:proofErr w:type="spellStart"/>
            <w:r w:rsidRPr="00135B86">
              <w:rPr>
                <w:rFonts w:ascii="Arial" w:hAnsi="Arial" w:cs="Arial"/>
                <w:sz w:val="18"/>
                <w:szCs w:val="18"/>
                <w:lang w:eastAsia="ru-RU"/>
              </w:rPr>
              <w:t>предыду-щему</w:t>
            </w:r>
            <w:proofErr w:type="spellEnd"/>
            <w:r w:rsidRPr="00135B86">
              <w:rPr>
                <w:rFonts w:ascii="Arial" w:hAnsi="Arial" w:cs="Arial"/>
                <w:sz w:val="18"/>
                <w:szCs w:val="18"/>
                <w:lang w:eastAsia="ru-RU"/>
              </w:rPr>
              <w:t xml:space="preserve"> периоду</w:t>
            </w:r>
          </w:p>
        </w:tc>
        <w:tc>
          <w:tcPr>
            <w:tcW w:w="532" w:type="pct"/>
            <w:tcBorders>
              <w:top w:val="single" w:sz="4" w:space="0" w:color="auto"/>
              <w:left w:val="single" w:sz="6" w:space="0" w:color="auto"/>
              <w:bottom w:val="single" w:sz="18" w:space="0" w:color="auto"/>
              <w:right w:val="single" w:sz="6" w:space="0" w:color="auto"/>
            </w:tcBorders>
            <w:hideMark/>
          </w:tcPr>
          <w:p w14:paraId="4F0933A9" w14:textId="77777777" w:rsidR="005B5DE1" w:rsidRPr="00135B86" w:rsidRDefault="005B5DE1" w:rsidP="00C03B5A">
            <w:pPr>
              <w:spacing w:after="0" w:line="240" w:lineRule="auto"/>
              <w:ind w:left="-57" w:right="-57"/>
              <w:jc w:val="center"/>
              <w:rPr>
                <w:rFonts w:ascii="Arial" w:hAnsi="Arial" w:cs="Arial"/>
                <w:sz w:val="18"/>
                <w:szCs w:val="18"/>
                <w:lang w:eastAsia="ru-RU"/>
              </w:rPr>
            </w:pPr>
            <w:r w:rsidRPr="00135B86">
              <w:rPr>
                <w:rFonts w:ascii="Arial" w:hAnsi="Arial" w:cs="Arial"/>
                <w:sz w:val="18"/>
                <w:szCs w:val="18"/>
                <w:lang w:eastAsia="ru-RU"/>
              </w:rPr>
              <w:t xml:space="preserve">к декабрю </w:t>
            </w:r>
            <w:proofErr w:type="spellStart"/>
            <w:r w:rsidRPr="00135B86">
              <w:rPr>
                <w:rFonts w:ascii="Arial" w:hAnsi="Arial" w:cs="Arial"/>
                <w:sz w:val="18"/>
                <w:szCs w:val="18"/>
                <w:lang w:eastAsia="ru-RU"/>
              </w:rPr>
              <w:t>преды</w:t>
            </w:r>
            <w:proofErr w:type="spellEnd"/>
            <w:r w:rsidRPr="00135B86">
              <w:rPr>
                <w:rFonts w:ascii="Arial" w:hAnsi="Arial" w:cs="Arial"/>
                <w:sz w:val="18"/>
                <w:szCs w:val="18"/>
                <w:lang w:eastAsia="ru-RU"/>
              </w:rPr>
              <w:t>-</w:t>
            </w:r>
          </w:p>
          <w:p w14:paraId="2F0FBD87" w14:textId="77777777" w:rsidR="005B5DE1" w:rsidRPr="00135B86" w:rsidRDefault="005B5DE1" w:rsidP="00C03B5A">
            <w:pPr>
              <w:spacing w:after="0" w:line="240" w:lineRule="auto"/>
              <w:ind w:left="-57" w:right="-57"/>
              <w:jc w:val="center"/>
              <w:rPr>
                <w:rFonts w:ascii="Arial" w:hAnsi="Arial" w:cs="Arial"/>
                <w:sz w:val="18"/>
                <w:szCs w:val="18"/>
                <w:lang w:eastAsia="ru-RU"/>
              </w:rPr>
            </w:pPr>
            <w:proofErr w:type="spellStart"/>
            <w:r w:rsidRPr="00135B86">
              <w:rPr>
                <w:rFonts w:ascii="Arial" w:hAnsi="Arial" w:cs="Arial"/>
                <w:sz w:val="18"/>
                <w:szCs w:val="18"/>
                <w:lang w:eastAsia="ru-RU"/>
              </w:rPr>
              <w:t>дущего</w:t>
            </w:r>
            <w:proofErr w:type="spellEnd"/>
            <w:r w:rsidRPr="00135B86">
              <w:rPr>
                <w:rFonts w:ascii="Arial" w:hAnsi="Arial" w:cs="Arial"/>
                <w:sz w:val="18"/>
                <w:szCs w:val="18"/>
                <w:lang w:eastAsia="ru-RU"/>
              </w:rPr>
              <w:t xml:space="preserve"> года</w:t>
            </w:r>
          </w:p>
        </w:tc>
      </w:tr>
      <w:tr w:rsidR="005B5DE1" w:rsidRPr="00135B86" w14:paraId="7CB579E9" w14:textId="77777777" w:rsidTr="00C03B5A">
        <w:trPr>
          <w:cantSplit/>
          <w:trHeight w:val="9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14:paraId="7018A66C" w14:textId="77777777" w:rsidR="005B5DE1" w:rsidRPr="00135B86" w:rsidRDefault="005B5DE1" w:rsidP="000A6D83">
            <w:pPr>
              <w:tabs>
                <w:tab w:val="left" w:pos="1209"/>
              </w:tabs>
              <w:spacing w:after="0" w:line="264" w:lineRule="auto"/>
              <w:contextualSpacing/>
              <w:jc w:val="center"/>
              <w:rPr>
                <w:rFonts w:ascii="Arial" w:hAnsi="Arial" w:cs="Arial"/>
                <w:b/>
                <w:iCs/>
                <w:sz w:val="18"/>
                <w:szCs w:val="18"/>
              </w:rPr>
            </w:pPr>
            <w:r w:rsidRPr="00135B86">
              <w:rPr>
                <w:rFonts w:ascii="Arial" w:hAnsi="Arial" w:cs="Arial"/>
                <w:b/>
                <w:iCs/>
                <w:sz w:val="18"/>
                <w:szCs w:val="18"/>
              </w:rPr>
              <w:t>2023г.</w:t>
            </w:r>
          </w:p>
        </w:tc>
      </w:tr>
      <w:tr w:rsidR="005B5DE1" w:rsidRPr="00135B86" w14:paraId="39949C49" w14:textId="77777777" w:rsidTr="00A37A72">
        <w:trPr>
          <w:cantSplit/>
          <w:trHeight w:val="98"/>
        </w:trPr>
        <w:tc>
          <w:tcPr>
            <w:tcW w:w="686" w:type="pct"/>
            <w:tcBorders>
              <w:top w:val="single" w:sz="4" w:space="0" w:color="auto"/>
              <w:left w:val="single" w:sz="4" w:space="0" w:color="auto"/>
              <w:bottom w:val="nil"/>
              <w:right w:val="single" w:sz="4" w:space="0" w:color="auto"/>
            </w:tcBorders>
            <w:vAlign w:val="bottom"/>
            <w:hideMark/>
          </w:tcPr>
          <w:p w14:paraId="5912E970" w14:textId="77777777" w:rsidR="005B5DE1" w:rsidRPr="00135B86" w:rsidRDefault="005B5DE1" w:rsidP="00C03B5A">
            <w:pPr>
              <w:tabs>
                <w:tab w:val="left" w:pos="424"/>
              </w:tabs>
              <w:spacing w:after="0" w:line="264" w:lineRule="auto"/>
              <w:ind w:left="142"/>
              <w:contextualSpacing/>
              <w:jc w:val="both"/>
              <w:rPr>
                <w:rFonts w:ascii="Arial" w:hAnsi="Arial" w:cs="Arial"/>
                <w:b/>
                <w:sz w:val="18"/>
                <w:szCs w:val="18"/>
                <w:lang w:eastAsia="ru-RU"/>
              </w:rPr>
            </w:pPr>
            <w:r w:rsidRPr="00135B86">
              <w:rPr>
                <w:rFonts w:ascii="Arial" w:hAnsi="Arial" w:cs="Arial"/>
                <w:sz w:val="18"/>
                <w:szCs w:val="18"/>
              </w:rPr>
              <w:t>январь</w:t>
            </w:r>
          </w:p>
        </w:tc>
        <w:tc>
          <w:tcPr>
            <w:tcW w:w="527" w:type="pct"/>
            <w:tcBorders>
              <w:top w:val="single" w:sz="4" w:space="0" w:color="auto"/>
              <w:left w:val="single" w:sz="4" w:space="0" w:color="auto"/>
              <w:bottom w:val="nil"/>
              <w:right w:val="single" w:sz="4" w:space="0" w:color="auto"/>
            </w:tcBorders>
            <w:vAlign w:val="bottom"/>
            <w:hideMark/>
          </w:tcPr>
          <w:p w14:paraId="45924906"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100,6</w:t>
            </w:r>
          </w:p>
        </w:tc>
        <w:tc>
          <w:tcPr>
            <w:tcW w:w="575" w:type="pct"/>
            <w:tcBorders>
              <w:top w:val="single" w:sz="4" w:space="0" w:color="auto"/>
              <w:left w:val="single" w:sz="4" w:space="0" w:color="auto"/>
              <w:bottom w:val="nil"/>
              <w:right w:val="single" w:sz="4" w:space="0" w:color="auto"/>
            </w:tcBorders>
            <w:vAlign w:val="bottom"/>
            <w:hideMark/>
          </w:tcPr>
          <w:p w14:paraId="18085522"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100,6</w:t>
            </w:r>
          </w:p>
        </w:tc>
        <w:tc>
          <w:tcPr>
            <w:tcW w:w="498" w:type="pct"/>
            <w:gridSpan w:val="2"/>
            <w:tcBorders>
              <w:top w:val="single" w:sz="4" w:space="0" w:color="auto"/>
              <w:left w:val="single" w:sz="4" w:space="0" w:color="auto"/>
              <w:bottom w:val="nil"/>
              <w:right w:val="single" w:sz="4" w:space="0" w:color="auto"/>
            </w:tcBorders>
            <w:vAlign w:val="bottom"/>
            <w:hideMark/>
          </w:tcPr>
          <w:p w14:paraId="12B6A6B0" w14:textId="77777777" w:rsidR="005B5DE1" w:rsidRPr="00135B86" w:rsidRDefault="005B5DE1" w:rsidP="00C03B5A">
            <w:pPr>
              <w:tabs>
                <w:tab w:val="left" w:pos="309"/>
                <w:tab w:val="left" w:pos="1064"/>
              </w:tabs>
              <w:spacing w:after="0" w:line="264" w:lineRule="auto"/>
              <w:ind w:right="217"/>
              <w:contextualSpacing/>
              <w:jc w:val="right"/>
              <w:rPr>
                <w:rFonts w:ascii="Arial" w:hAnsi="Arial" w:cs="Arial"/>
                <w:iCs/>
                <w:sz w:val="18"/>
                <w:szCs w:val="18"/>
              </w:rPr>
            </w:pPr>
            <w:r w:rsidRPr="00135B86">
              <w:rPr>
                <w:rFonts w:ascii="Arial" w:hAnsi="Arial" w:cs="Arial"/>
                <w:iCs/>
                <w:sz w:val="18"/>
                <w:szCs w:val="18"/>
              </w:rPr>
              <w:t>100,2</w:t>
            </w:r>
          </w:p>
        </w:tc>
        <w:tc>
          <w:tcPr>
            <w:tcW w:w="545" w:type="pct"/>
            <w:tcBorders>
              <w:top w:val="single" w:sz="4" w:space="0" w:color="auto"/>
              <w:left w:val="single" w:sz="4" w:space="0" w:color="auto"/>
              <w:bottom w:val="nil"/>
              <w:right w:val="single" w:sz="4" w:space="0" w:color="auto"/>
            </w:tcBorders>
            <w:vAlign w:val="bottom"/>
            <w:hideMark/>
          </w:tcPr>
          <w:p w14:paraId="04255D4C"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100,2</w:t>
            </w:r>
          </w:p>
        </w:tc>
        <w:tc>
          <w:tcPr>
            <w:tcW w:w="546" w:type="pct"/>
            <w:tcBorders>
              <w:top w:val="single" w:sz="4" w:space="0" w:color="auto"/>
              <w:left w:val="single" w:sz="4" w:space="0" w:color="auto"/>
              <w:bottom w:val="nil"/>
              <w:right w:val="single" w:sz="4" w:space="0" w:color="auto"/>
            </w:tcBorders>
            <w:vAlign w:val="bottom"/>
            <w:hideMark/>
          </w:tcPr>
          <w:p w14:paraId="2878D84B"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101,2</w:t>
            </w:r>
            <w:r w:rsidRPr="00135B86">
              <w:rPr>
                <w:rFonts w:ascii="Arial" w:hAnsi="Arial" w:cs="Arial"/>
                <w:iCs/>
                <w:sz w:val="18"/>
                <w:szCs w:val="18"/>
                <w:vertAlign w:val="superscript"/>
              </w:rPr>
              <w:t>1)</w:t>
            </w:r>
          </w:p>
        </w:tc>
        <w:tc>
          <w:tcPr>
            <w:tcW w:w="545" w:type="pct"/>
            <w:tcBorders>
              <w:top w:val="single" w:sz="4" w:space="0" w:color="auto"/>
              <w:left w:val="single" w:sz="4" w:space="0" w:color="auto"/>
              <w:bottom w:val="nil"/>
              <w:right w:val="single" w:sz="4" w:space="0" w:color="auto"/>
            </w:tcBorders>
            <w:vAlign w:val="bottom"/>
            <w:hideMark/>
          </w:tcPr>
          <w:p w14:paraId="3F0E8B1D"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101,2</w:t>
            </w:r>
            <w:r w:rsidRPr="00135B86">
              <w:rPr>
                <w:rFonts w:ascii="Arial" w:hAnsi="Arial" w:cs="Arial"/>
                <w:iCs/>
                <w:sz w:val="18"/>
                <w:szCs w:val="18"/>
                <w:vertAlign w:val="superscript"/>
              </w:rPr>
              <w:t>1)</w:t>
            </w:r>
          </w:p>
        </w:tc>
        <w:tc>
          <w:tcPr>
            <w:tcW w:w="545" w:type="pct"/>
            <w:tcBorders>
              <w:top w:val="single" w:sz="4" w:space="0" w:color="auto"/>
              <w:left w:val="single" w:sz="4" w:space="0" w:color="auto"/>
              <w:bottom w:val="nil"/>
              <w:right w:val="single" w:sz="4" w:space="0" w:color="auto"/>
            </w:tcBorders>
            <w:vAlign w:val="bottom"/>
            <w:hideMark/>
          </w:tcPr>
          <w:p w14:paraId="2BFBB785"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99,6</w:t>
            </w:r>
          </w:p>
        </w:tc>
        <w:tc>
          <w:tcPr>
            <w:tcW w:w="532" w:type="pct"/>
            <w:tcBorders>
              <w:top w:val="single" w:sz="4" w:space="0" w:color="auto"/>
              <w:left w:val="single" w:sz="4" w:space="0" w:color="auto"/>
              <w:bottom w:val="nil"/>
              <w:right w:val="single" w:sz="4" w:space="0" w:color="auto"/>
            </w:tcBorders>
            <w:vAlign w:val="bottom"/>
            <w:hideMark/>
          </w:tcPr>
          <w:p w14:paraId="72BC36F0"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99,6</w:t>
            </w:r>
          </w:p>
        </w:tc>
      </w:tr>
      <w:tr w:rsidR="005B5DE1" w:rsidRPr="00135B86" w14:paraId="6E1245E4"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153C632E" w14:textId="77777777" w:rsidR="005B5DE1" w:rsidRPr="00135B86" w:rsidRDefault="005B5DE1" w:rsidP="00C03B5A">
            <w:pPr>
              <w:tabs>
                <w:tab w:val="left" w:pos="383"/>
              </w:tabs>
              <w:spacing w:after="0"/>
              <w:ind w:left="142"/>
              <w:contextualSpacing/>
              <w:jc w:val="both"/>
              <w:rPr>
                <w:rFonts w:ascii="Arial" w:hAnsi="Arial" w:cs="Arial"/>
                <w:sz w:val="18"/>
                <w:szCs w:val="18"/>
              </w:rPr>
            </w:pPr>
            <w:r w:rsidRPr="00135B86">
              <w:rPr>
                <w:rFonts w:ascii="Arial" w:hAnsi="Arial" w:cs="Arial"/>
                <w:sz w:val="18"/>
                <w:szCs w:val="18"/>
                <w:lang w:eastAsia="ru-RU"/>
              </w:rPr>
              <w:t>февраль</w:t>
            </w:r>
          </w:p>
        </w:tc>
        <w:tc>
          <w:tcPr>
            <w:tcW w:w="527" w:type="pct"/>
            <w:tcBorders>
              <w:top w:val="nil"/>
              <w:left w:val="single" w:sz="4" w:space="0" w:color="auto"/>
              <w:bottom w:val="nil"/>
              <w:right w:val="single" w:sz="4" w:space="0" w:color="auto"/>
            </w:tcBorders>
            <w:vAlign w:val="bottom"/>
            <w:hideMark/>
          </w:tcPr>
          <w:p w14:paraId="48B59A33"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101,0</w:t>
            </w:r>
            <w:r w:rsidRPr="00135B86">
              <w:rPr>
                <w:rFonts w:ascii="Arial" w:hAnsi="Arial" w:cs="Arial"/>
                <w:sz w:val="18"/>
                <w:szCs w:val="18"/>
                <w:vertAlign w:val="superscript"/>
              </w:rPr>
              <w:t>1)</w:t>
            </w:r>
          </w:p>
        </w:tc>
        <w:tc>
          <w:tcPr>
            <w:tcW w:w="575" w:type="pct"/>
            <w:tcBorders>
              <w:top w:val="nil"/>
              <w:left w:val="single" w:sz="4" w:space="0" w:color="auto"/>
              <w:bottom w:val="nil"/>
              <w:right w:val="single" w:sz="4" w:space="0" w:color="auto"/>
            </w:tcBorders>
            <w:vAlign w:val="bottom"/>
            <w:hideMark/>
          </w:tcPr>
          <w:p w14:paraId="79E98318"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101,5</w:t>
            </w:r>
          </w:p>
        </w:tc>
        <w:tc>
          <w:tcPr>
            <w:tcW w:w="498" w:type="pct"/>
            <w:gridSpan w:val="2"/>
            <w:tcBorders>
              <w:top w:val="nil"/>
              <w:left w:val="single" w:sz="4" w:space="0" w:color="auto"/>
              <w:bottom w:val="nil"/>
              <w:right w:val="single" w:sz="4" w:space="0" w:color="auto"/>
            </w:tcBorders>
            <w:vAlign w:val="bottom"/>
            <w:hideMark/>
          </w:tcPr>
          <w:p w14:paraId="0E57377E" w14:textId="77777777" w:rsidR="005B5DE1" w:rsidRPr="00135B86" w:rsidRDefault="005B5DE1" w:rsidP="00C03B5A">
            <w:pPr>
              <w:tabs>
                <w:tab w:val="left" w:pos="512"/>
              </w:tabs>
              <w:spacing w:after="0"/>
              <w:ind w:right="217"/>
              <w:jc w:val="right"/>
              <w:rPr>
                <w:rFonts w:ascii="Arial" w:hAnsi="Arial" w:cs="Arial"/>
                <w:sz w:val="18"/>
                <w:szCs w:val="18"/>
              </w:rPr>
            </w:pPr>
            <w:r w:rsidRPr="00135B86">
              <w:rPr>
                <w:rFonts w:ascii="Arial" w:hAnsi="Arial" w:cs="Arial"/>
                <w:sz w:val="18"/>
                <w:szCs w:val="18"/>
              </w:rPr>
              <w:t>99,9</w:t>
            </w:r>
            <w:r w:rsidRPr="00135B86">
              <w:rPr>
                <w:rFonts w:ascii="Arial" w:hAnsi="Arial" w:cs="Arial"/>
                <w:sz w:val="18"/>
                <w:szCs w:val="18"/>
                <w:vertAlign w:val="superscript"/>
              </w:rPr>
              <w:t>1)</w:t>
            </w:r>
          </w:p>
        </w:tc>
        <w:tc>
          <w:tcPr>
            <w:tcW w:w="545" w:type="pct"/>
            <w:tcBorders>
              <w:top w:val="nil"/>
              <w:left w:val="single" w:sz="4" w:space="0" w:color="auto"/>
              <w:bottom w:val="nil"/>
              <w:right w:val="single" w:sz="4" w:space="0" w:color="auto"/>
            </w:tcBorders>
            <w:vAlign w:val="bottom"/>
            <w:hideMark/>
          </w:tcPr>
          <w:p w14:paraId="42F89558"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100,1</w:t>
            </w:r>
            <w:r w:rsidRPr="00135B86">
              <w:rPr>
                <w:rFonts w:ascii="Arial" w:hAnsi="Arial" w:cs="Arial"/>
                <w:sz w:val="18"/>
                <w:szCs w:val="18"/>
                <w:vertAlign w:val="superscript"/>
              </w:rPr>
              <w:t>1)</w:t>
            </w:r>
          </w:p>
        </w:tc>
        <w:tc>
          <w:tcPr>
            <w:tcW w:w="546" w:type="pct"/>
            <w:tcBorders>
              <w:top w:val="nil"/>
              <w:left w:val="single" w:sz="4" w:space="0" w:color="auto"/>
              <w:bottom w:val="nil"/>
              <w:right w:val="single" w:sz="4" w:space="0" w:color="auto"/>
            </w:tcBorders>
            <w:vAlign w:val="bottom"/>
            <w:hideMark/>
          </w:tcPr>
          <w:p w14:paraId="55863020"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102,7</w:t>
            </w:r>
          </w:p>
        </w:tc>
        <w:tc>
          <w:tcPr>
            <w:tcW w:w="545" w:type="pct"/>
            <w:tcBorders>
              <w:top w:val="nil"/>
              <w:left w:val="single" w:sz="4" w:space="0" w:color="auto"/>
              <w:bottom w:val="nil"/>
              <w:right w:val="single" w:sz="4" w:space="0" w:color="auto"/>
            </w:tcBorders>
            <w:vAlign w:val="bottom"/>
            <w:hideMark/>
          </w:tcPr>
          <w:p w14:paraId="17F12FB1"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103,9</w:t>
            </w:r>
          </w:p>
        </w:tc>
        <w:tc>
          <w:tcPr>
            <w:tcW w:w="545" w:type="pct"/>
            <w:tcBorders>
              <w:top w:val="nil"/>
              <w:left w:val="single" w:sz="4" w:space="0" w:color="auto"/>
              <w:bottom w:val="nil"/>
              <w:right w:val="single" w:sz="4" w:space="0" w:color="auto"/>
            </w:tcBorders>
            <w:vAlign w:val="bottom"/>
            <w:hideMark/>
          </w:tcPr>
          <w:p w14:paraId="1ABF5AA4"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100,0</w:t>
            </w:r>
          </w:p>
        </w:tc>
        <w:tc>
          <w:tcPr>
            <w:tcW w:w="532" w:type="pct"/>
            <w:tcBorders>
              <w:top w:val="nil"/>
              <w:left w:val="single" w:sz="4" w:space="0" w:color="auto"/>
              <w:bottom w:val="nil"/>
              <w:right w:val="single" w:sz="4" w:space="0" w:color="auto"/>
            </w:tcBorders>
            <w:vAlign w:val="bottom"/>
            <w:hideMark/>
          </w:tcPr>
          <w:p w14:paraId="3A05080A"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99,7</w:t>
            </w:r>
          </w:p>
        </w:tc>
      </w:tr>
      <w:tr w:rsidR="005B5DE1" w:rsidRPr="00135B86" w14:paraId="565069A0"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4E102900" w14:textId="77777777" w:rsidR="005B5DE1" w:rsidRPr="00135B86" w:rsidRDefault="005B5DE1" w:rsidP="00C03B5A">
            <w:pPr>
              <w:tabs>
                <w:tab w:val="left" w:pos="383"/>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lang w:eastAsia="ru-RU"/>
              </w:rPr>
              <w:t>март</w:t>
            </w:r>
          </w:p>
        </w:tc>
        <w:tc>
          <w:tcPr>
            <w:tcW w:w="527" w:type="pct"/>
            <w:tcBorders>
              <w:top w:val="nil"/>
              <w:left w:val="single" w:sz="4" w:space="0" w:color="auto"/>
              <w:bottom w:val="nil"/>
              <w:right w:val="single" w:sz="4" w:space="0" w:color="auto"/>
            </w:tcBorders>
            <w:vAlign w:val="bottom"/>
            <w:hideMark/>
          </w:tcPr>
          <w:p w14:paraId="5D01B180"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100,1</w:t>
            </w:r>
          </w:p>
        </w:tc>
        <w:tc>
          <w:tcPr>
            <w:tcW w:w="575" w:type="pct"/>
            <w:tcBorders>
              <w:top w:val="nil"/>
              <w:left w:val="single" w:sz="4" w:space="0" w:color="auto"/>
              <w:bottom w:val="nil"/>
              <w:right w:val="single" w:sz="4" w:space="0" w:color="auto"/>
            </w:tcBorders>
            <w:vAlign w:val="bottom"/>
            <w:hideMark/>
          </w:tcPr>
          <w:p w14:paraId="250366CD"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101,6</w:t>
            </w:r>
          </w:p>
        </w:tc>
        <w:tc>
          <w:tcPr>
            <w:tcW w:w="498" w:type="pct"/>
            <w:gridSpan w:val="2"/>
            <w:tcBorders>
              <w:top w:val="nil"/>
              <w:left w:val="single" w:sz="4" w:space="0" w:color="auto"/>
              <w:bottom w:val="nil"/>
              <w:right w:val="single" w:sz="4" w:space="0" w:color="auto"/>
            </w:tcBorders>
            <w:vAlign w:val="bottom"/>
            <w:hideMark/>
          </w:tcPr>
          <w:p w14:paraId="0E8B7E26" w14:textId="77777777" w:rsidR="005B5DE1" w:rsidRPr="00135B86" w:rsidRDefault="005B5DE1" w:rsidP="00C03B5A">
            <w:pPr>
              <w:tabs>
                <w:tab w:val="left" w:pos="512"/>
              </w:tabs>
              <w:spacing w:after="0"/>
              <w:ind w:right="217"/>
              <w:jc w:val="right"/>
              <w:rPr>
                <w:rFonts w:ascii="Arial" w:hAnsi="Arial" w:cs="Arial"/>
                <w:sz w:val="18"/>
                <w:szCs w:val="18"/>
              </w:rPr>
            </w:pPr>
            <w:r w:rsidRPr="00135B86">
              <w:rPr>
                <w:rFonts w:ascii="Arial" w:hAnsi="Arial" w:cs="Arial"/>
                <w:sz w:val="18"/>
                <w:szCs w:val="18"/>
              </w:rPr>
              <w:t>100,2</w:t>
            </w:r>
          </w:p>
        </w:tc>
        <w:tc>
          <w:tcPr>
            <w:tcW w:w="545" w:type="pct"/>
            <w:tcBorders>
              <w:top w:val="nil"/>
              <w:left w:val="single" w:sz="4" w:space="0" w:color="auto"/>
              <w:bottom w:val="nil"/>
              <w:right w:val="single" w:sz="4" w:space="0" w:color="auto"/>
            </w:tcBorders>
            <w:vAlign w:val="bottom"/>
            <w:hideMark/>
          </w:tcPr>
          <w:p w14:paraId="187329B6" w14:textId="77777777" w:rsidR="005B5DE1" w:rsidRPr="00135B86" w:rsidRDefault="005B5DE1" w:rsidP="00C03B5A">
            <w:pPr>
              <w:spacing w:after="0"/>
              <w:ind w:right="170"/>
              <w:jc w:val="right"/>
              <w:rPr>
                <w:rFonts w:ascii="Arial" w:hAnsi="Arial" w:cs="Arial"/>
                <w:sz w:val="18"/>
                <w:szCs w:val="18"/>
              </w:rPr>
            </w:pPr>
            <w:r w:rsidRPr="00135B86">
              <w:rPr>
                <w:rFonts w:ascii="Arial" w:hAnsi="Arial" w:cs="Arial"/>
                <w:sz w:val="18"/>
                <w:szCs w:val="18"/>
              </w:rPr>
              <w:t>100,3</w:t>
            </w:r>
            <w:r w:rsidRPr="00135B86">
              <w:rPr>
                <w:rFonts w:ascii="Arial" w:hAnsi="Arial" w:cs="Arial"/>
                <w:sz w:val="18"/>
                <w:szCs w:val="18"/>
                <w:vertAlign w:val="superscript"/>
              </w:rPr>
              <w:t>1)</w:t>
            </w:r>
          </w:p>
        </w:tc>
        <w:tc>
          <w:tcPr>
            <w:tcW w:w="546" w:type="pct"/>
            <w:tcBorders>
              <w:top w:val="nil"/>
              <w:left w:val="single" w:sz="4" w:space="0" w:color="auto"/>
              <w:bottom w:val="nil"/>
              <w:right w:val="single" w:sz="4" w:space="0" w:color="auto"/>
            </w:tcBorders>
            <w:vAlign w:val="bottom"/>
            <w:hideMark/>
          </w:tcPr>
          <w:p w14:paraId="1513DD8C"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99,9</w:t>
            </w:r>
          </w:p>
        </w:tc>
        <w:tc>
          <w:tcPr>
            <w:tcW w:w="545" w:type="pct"/>
            <w:tcBorders>
              <w:top w:val="nil"/>
              <w:left w:val="single" w:sz="4" w:space="0" w:color="auto"/>
              <w:bottom w:val="nil"/>
              <w:right w:val="single" w:sz="4" w:space="0" w:color="auto"/>
            </w:tcBorders>
            <w:vAlign w:val="bottom"/>
            <w:hideMark/>
          </w:tcPr>
          <w:p w14:paraId="362700B4"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103,8</w:t>
            </w:r>
            <w:r w:rsidRPr="00135B86">
              <w:rPr>
                <w:rFonts w:ascii="Arial" w:hAnsi="Arial" w:cs="Arial"/>
                <w:iCs/>
                <w:sz w:val="18"/>
                <w:szCs w:val="18"/>
                <w:vertAlign w:val="superscript"/>
              </w:rPr>
              <w:t>1)</w:t>
            </w:r>
          </w:p>
        </w:tc>
        <w:tc>
          <w:tcPr>
            <w:tcW w:w="545" w:type="pct"/>
            <w:tcBorders>
              <w:top w:val="nil"/>
              <w:left w:val="single" w:sz="4" w:space="0" w:color="auto"/>
              <w:bottom w:val="nil"/>
              <w:right w:val="single" w:sz="4" w:space="0" w:color="auto"/>
            </w:tcBorders>
            <w:vAlign w:val="bottom"/>
            <w:hideMark/>
          </w:tcPr>
          <w:p w14:paraId="1152BFC0"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99,9</w:t>
            </w:r>
          </w:p>
        </w:tc>
        <w:tc>
          <w:tcPr>
            <w:tcW w:w="532" w:type="pct"/>
            <w:tcBorders>
              <w:top w:val="nil"/>
              <w:left w:val="single" w:sz="4" w:space="0" w:color="auto"/>
              <w:bottom w:val="nil"/>
              <w:right w:val="single" w:sz="4" w:space="0" w:color="auto"/>
            </w:tcBorders>
            <w:vAlign w:val="bottom"/>
            <w:hideMark/>
          </w:tcPr>
          <w:p w14:paraId="2E92F1BB"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99,6</w:t>
            </w:r>
          </w:p>
        </w:tc>
      </w:tr>
      <w:tr w:rsidR="005B5DE1" w:rsidRPr="00135B86" w14:paraId="4C033FCA"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65F0FF08" w14:textId="77777777" w:rsidR="005B5DE1" w:rsidRPr="00135B86" w:rsidRDefault="005B5DE1" w:rsidP="00C03B5A">
            <w:pPr>
              <w:tabs>
                <w:tab w:val="left" w:pos="383"/>
              </w:tabs>
              <w:spacing w:after="0" w:line="264" w:lineRule="auto"/>
              <w:ind w:left="142"/>
              <w:contextualSpacing/>
              <w:jc w:val="both"/>
              <w:rPr>
                <w:rFonts w:ascii="Arial" w:hAnsi="Arial" w:cs="Arial"/>
                <w:b/>
                <w:sz w:val="18"/>
                <w:szCs w:val="18"/>
                <w:lang w:eastAsia="ru-RU"/>
              </w:rPr>
            </w:pPr>
            <w:r w:rsidRPr="00135B86">
              <w:rPr>
                <w:rFonts w:ascii="Arial" w:hAnsi="Arial" w:cs="Arial"/>
                <w:b/>
                <w:bCs/>
                <w:i/>
                <w:iCs/>
                <w:sz w:val="18"/>
                <w:szCs w:val="18"/>
                <w:lang w:eastAsia="ru-RU"/>
              </w:rPr>
              <w:t>I квартал</w:t>
            </w:r>
          </w:p>
        </w:tc>
        <w:tc>
          <w:tcPr>
            <w:tcW w:w="527" w:type="pct"/>
            <w:tcBorders>
              <w:top w:val="nil"/>
              <w:left w:val="single" w:sz="4" w:space="0" w:color="auto"/>
              <w:bottom w:val="nil"/>
              <w:right w:val="single" w:sz="4" w:space="0" w:color="auto"/>
            </w:tcBorders>
            <w:vAlign w:val="bottom"/>
            <w:hideMark/>
          </w:tcPr>
          <w:p w14:paraId="6974C2ED" w14:textId="77777777" w:rsidR="005B5DE1" w:rsidRPr="00135B86" w:rsidRDefault="005B5DE1" w:rsidP="00C03B5A">
            <w:pPr>
              <w:spacing w:after="0"/>
              <w:ind w:right="170"/>
              <w:jc w:val="right"/>
              <w:rPr>
                <w:rFonts w:ascii="Arial" w:hAnsi="Arial" w:cs="Arial"/>
                <w:b/>
                <w:sz w:val="18"/>
                <w:szCs w:val="18"/>
              </w:rPr>
            </w:pPr>
            <w:r w:rsidRPr="00135B86">
              <w:rPr>
                <w:rFonts w:ascii="Arial" w:hAnsi="Arial" w:cs="Arial"/>
                <w:b/>
                <w:sz w:val="18"/>
                <w:szCs w:val="18"/>
              </w:rPr>
              <w:t>101,6</w:t>
            </w:r>
          </w:p>
        </w:tc>
        <w:tc>
          <w:tcPr>
            <w:tcW w:w="575" w:type="pct"/>
            <w:tcBorders>
              <w:top w:val="nil"/>
              <w:left w:val="single" w:sz="4" w:space="0" w:color="auto"/>
              <w:bottom w:val="nil"/>
              <w:right w:val="single" w:sz="4" w:space="0" w:color="auto"/>
            </w:tcBorders>
            <w:vAlign w:val="bottom"/>
            <w:hideMark/>
          </w:tcPr>
          <w:p w14:paraId="3F66E2F4" w14:textId="77777777" w:rsidR="005B5DE1" w:rsidRPr="00135B86" w:rsidRDefault="005B5DE1" w:rsidP="00C03B5A">
            <w:pPr>
              <w:spacing w:after="0"/>
              <w:ind w:right="170"/>
              <w:jc w:val="right"/>
              <w:rPr>
                <w:rFonts w:ascii="Arial" w:hAnsi="Arial" w:cs="Arial"/>
                <w:b/>
                <w:sz w:val="18"/>
                <w:szCs w:val="18"/>
              </w:rPr>
            </w:pPr>
            <w:r w:rsidRPr="00135B86">
              <w:rPr>
                <w:rFonts w:ascii="Arial" w:hAnsi="Arial" w:cs="Arial"/>
                <w:b/>
                <w:sz w:val="18"/>
                <w:szCs w:val="18"/>
              </w:rPr>
              <w:t>101,6</w:t>
            </w:r>
          </w:p>
        </w:tc>
        <w:tc>
          <w:tcPr>
            <w:tcW w:w="498" w:type="pct"/>
            <w:gridSpan w:val="2"/>
            <w:tcBorders>
              <w:top w:val="nil"/>
              <w:left w:val="single" w:sz="4" w:space="0" w:color="auto"/>
              <w:bottom w:val="nil"/>
              <w:right w:val="single" w:sz="4" w:space="0" w:color="auto"/>
            </w:tcBorders>
            <w:vAlign w:val="bottom"/>
            <w:hideMark/>
          </w:tcPr>
          <w:p w14:paraId="691D70D9" w14:textId="77777777" w:rsidR="005B5DE1" w:rsidRPr="00135B86" w:rsidRDefault="005B5DE1" w:rsidP="00C03B5A">
            <w:pPr>
              <w:tabs>
                <w:tab w:val="left" w:pos="512"/>
              </w:tabs>
              <w:spacing w:after="0"/>
              <w:ind w:right="217"/>
              <w:jc w:val="right"/>
              <w:rPr>
                <w:rFonts w:ascii="Arial" w:hAnsi="Arial" w:cs="Arial"/>
                <w:b/>
                <w:sz w:val="18"/>
                <w:szCs w:val="18"/>
              </w:rPr>
            </w:pPr>
            <w:r w:rsidRPr="00135B86">
              <w:rPr>
                <w:rFonts w:ascii="Arial" w:hAnsi="Arial" w:cs="Arial"/>
                <w:b/>
                <w:sz w:val="18"/>
                <w:szCs w:val="18"/>
              </w:rPr>
              <w:t>100,3</w:t>
            </w:r>
            <w:r w:rsidRPr="00135B86">
              <w:rPr>
                <w:rFonts w:ascii="Arial" w:hAnsi="Arial" w:cs="Arial"/>
                <w:b/>
                <w:sz w:val="18"/>
                <w:szCs w:val="18"/>
                <w:vertAlign w:val="superscript"/>
              </w:rPr>
              <w:t>1)</w:t>
            </w:r>
          </w:p>
        </w:tc>
        <w:tc>
          <w:tcPr>
            <w:tcW w:w="545" w:type="pct"/>
            <w:tcBorders>
              <w:top w:val="nil"/>
              <w:left w:val="single" w:sz="4" w:space="0" w:color="auto"/>
              <w:bottom w:val="nil"/>
              <w:right w:val="single" w:sz="4" w:space="0" w:color="auto"/>
            </w:tcBorders>
            <w:vAlign w:val="bottom"/>
            <w:hideMark/>
          </w:tcPr>
          <w:p w14:paraId="297F163E" w14:textId="77777777" w:rsidR="005B5DE1" w:rsidRPr="00135B86" w:rsidRDefault="005B5DE1" w:rsidP="00C03B5A">
            <w:pPr>
              <w:spacing w:after="0"/>
              <w:ind w:right="170"/>
              <w:jc w:val="right"/>
              <w:rPr>
                <w:rFonts w:ascii="Arial" w:hAnsi="Arial" w:cs="Arial"/>
                <w:b/>
                <w:sz w:val="18"/>
                <w:szCs w:val="18"/>
              </w:rPr>
            </w:pPr>
            <w:r w:rsidRPr="00135B86">
              <w:rPr>
                <w:rFonts w:ascii="Arial" w:hAnsi="Arial" w:cs="Arial"/>
                <w:b/>
                <w:sz w:val="18"/>
                <w:szCs w:val="18"/>
              </w:rPr>
              <w:t>100,3</w:t>
            </w:r>
            <w:r w:rsidRPr="00135B86">
              <w:rPr>
                <w:rFonts w:ascii="Arial" w:hAnsi="Arial" w:cs="Arial"/>
                <w:b/>
                <w:sz w:val="18"/>
                <w:szCs w:val="18"/>
                <w:vertAlign w:val="superscript"/>
              </w:rPr>
              <w:t>1)</w:t>
            </w:r>
          </w:p>
        </w:tc>
        <w:tc>
          <w:tcPr>
            <w:tcW w:w="546" w:type="pct"/>
            <w:tcBorders>
              <w:top w:val="nil"/>
              <w:left w:val="single" w:sz="4" w:space="0" w:color="auto"/>
              <w:bottom w:val="nil"/>
              <w:right w:val="single" w:sz="4" w:space="0" w:color="auto"/>
            </w:tcBorders>
            <w:vAlign w:val="bottom"/>
            <w:hideMark/>
          </w:tcPr>
          <w:p w14:paraId="0B850119" w14:textId="77777777" w:rsidR="005B5DE1" w:rsidRPr="00135B86" w:rsidRDefault="005B5DE1" w:rsidP="00C03B5A">
            <w:pPr>
              <w:spacing w:after="0" w:line="264" w:lineRule="auto"/>
              <w:ind w:right="175"/>
              <w:contextualSpacing/>
              <w:jc w:val="right"/>
              <w:rPr>
                <w:rFonts w:ascii="Arial" w:hAnsi="Arial" w:cs="Arial"/>
                <w:b/>
                <w:iCs/>
                <w:sz w:val="18"/>
                <w:szCs w:val="18"/>
              </w:rPr>
            </w:pPr>
            <w:r w:rsidRPr="00135B86">
              <w:rPr>
                <w:rFonts w:ascii="Arial" w:hAnsi="Arial" w:cs="Arial"/>
                <w:b/>
                <w:iCs/>
                <w:sz w:val="18"/>
                <w:szCs w:val="18"/>
              </w:rPr>
              <w:t>103,8</w:t>
            </w:r>
            <w:r w:rsidRPr="00135B86">
              <w:rPr>
                <w:rFonts w:ascii="Arial" w:hAnsi="Arial" w:cs="Arial"/>
                <w:b/>
                <w:iCs/>
                <w:sz w:val="18"/>
                <w:szCs w:val="18"/>
                <w:vertAlign w:val="superscript"/>
              </w:rPr>
              <w:t>1)</w:t>
            </w:r>
          </w:p>
        </w:tc>
        <w:tc>
          <w:tcPr>
            <w:tcW w:w="545" w:type="pct"/>
            <w:tcBorders>
              <w:top w:val="nil"/>
              <w:left w:val="single" w:sz="4" w:space="0" w:color="auto"/>
              <w:bottom w:val="nil"/>
              <w:right w:val="single" w:sz="4" w:space="0" w:color="auto"/>
            </w:tcBorders>
            <w:vAlign w:val="bottom"/>
            <w:hideMark/>
          </w:tcPr>
          <w:p w14:paraId="0887D4E2" w14:textId="77777777" w:rsidR="005B5DE1" w:rsidRPr="00135B86" w:rsidRDefault="005B5DE1" w:rsidP="00C03B5A">
            <w:pPr>
              <w:spacing w:after="0" w:line="264" w:lineRule="auto"/>
              <w:ind w:right="146"/>
              <w:contextualSpacing/>
              <w:jc w:val="right"/>
              <w:rPr>
                <w:rFonts w:ascii="Arial" w:hAnsi="Arial" w:cs="Arial"/>
                <w:b/>
                <w:iCs/>
                <w:sz w:val="18"/>
                <w:szCs w:val="18"/>
              </w:rPr>
            </w:pPr>
            <w:r w:rsidRPr="00135B86">
              <w:rPr>
                <w:rFonts w:ascii="Arial" w:hAnsi="Arial" w:cs="Arial"/>
                <w:b/>
                <w:iCs/>
                <w:sz w:val="18"/>
                <w:szCs w:val="18"/>
              </w:rPr>
              <w:t>103,8</w:t>
            </w:r>
            <w:r w:rsidRPr="00135B86">
              <w:rPr>
                <w:rFonts w:ascii="Arial" w:hAnsi="Arial" w:cs="Arial"/>
                <w:b/>
                <w:iCs/>
                <w:sz w:val="18"/>
                <w:szCs w:val="18"/>
                <w:vertAlign w:val="superscript"/>
              </w:rPr>
              <w:t>1)</w:t>
            </w:r>
          </w:p>
        </w:tc>
        <w:tc>
          <w:tcPr>
            <w:tcW w:w="545" w:type="pct"/>
            <w:tcBorders>
              <w:top w:val="nil"/>
              <w:left w:val="single" w:sz="4" w:space="0" w:color="auto"/>
              <w:bottom w:val="nil"/>
              <w:right w:val="single" w:sz="4" w:space="0" w:color="auto"/>
            </w:tcBorders>
            <w:vAlign w:val="bottom"/>
            <w:hideMark/>
          </w:tcPr>
          <w:p w14:paraId="5DFE8970" w14:textId="77777777" w:rsidR="005B5DE1" w:rsidRPr="00135B86" w:rsidRDefault="005B5DE1" w:rsidP="00C03B5A">
            <w:pPr>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99,6</w:t>
            </w:r>
          </w:p>
        </w:tc>
        <w:tc>
          <w:tcPr>
            <w:tcW w:w="532" w:type="pct"/>
            <w:tcBorders>
              <w:top w:val="nil"/>
              <w:left w:val="single" w:sz="4" w:space="0" w:color="auto"/>
              <w:bottom w:val="nil"/>
              <w:right w:val="single" w:sz="4" w:space="0" w:color="auto"/>
            </w:tcBorders>
            <w:vAlign w:val="bottom"/>
            <w:hideMark/>
          </w:tcPr>
          <w:p w14:paraId="08EB7564" w14:textId="77777777" w:rsidR="005B5DE1" w:rsidRPr="00135B86" w:rsidRDefault="005B5DE1" w:rsidP="00C03B5A">
            <w:pPr>
              <w:tabs>
                <w:tab w:val="left" w:pos="120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99,6</w:t>
            </w:r>
          </w:p>
        </w:tc>
      </w:tr>
      <w:tr w:rsidR="005B5DE1" w:rsidRPr="00135B86" w14:paraId="7AF5114B"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33B306A5" w14:textId="77777777" w:rsidR="005B5DE1" w:rsidRPr="00135B86" w:rsidRDefault="005B5DE1" w:rsidP="00C03B5A">
            <w:pPr>
              <w:tabs>
                <w:tab w:val="left" w:pos="383"/>
              </w:tabs>
              <w:spacing w:after="0" w:line="264" w:lineRule="auto"/>
              <w:ind w:left="142"/>
              <w:contextualSpacing/>
              <w:jc w:val="both"/>
              <w:rPr>
                <w:rFonts w:ascii="Arial" w:hAnsi="Arial" w:cs="Arial"/>
                <w:bCs/>
                <w:i/>
                <w:iCs/>
                <w:sz w:val="18"/>
                <w:szCs w:val="18"/>
                <w:lang w:eastAsia="ru-RU"/>
              </w:rPr>
            </w:pPr>
            <w:r w:rsidRPr="00135B86">
              <w:rPr>
                <w:rFonts w:ascii="Arial" w:hAnsi="Arial" w:cs="Arial"/>
                <w:bCs/>
                <w:iCs/>
                <w:sz w:val="18"/>
                <w:szCs w:val="18"/>
                <w:lang w:eastAsia="ru-RU"/>
              </w:rPr>
              <w:t>апрель</w:t>
            </w:r>
          </w:p>
        </w:tc>
        <w:tc>
          <w:tcPr>
            <w:tcW w:w="527" w:type="pct"/>
            <w:tcBorders>
              <w:top w:val="nil"/>
              <w:left w:val="single" w:sz="4" w:space="0" w:color="auto"/>
              <w:bottom w:val="nil"/>
              <w:right w:val="single" w:sz="4" w:space="0" w:color="auto"/>
            </w:tcBorders>
            <w:vAlign w:val="bottom"/>
            <w:hideMark/>
          </w:tcPr>
          <w:p w14:paraId="7612AEBF"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100,8</w:t>
            </w:r>
          </w:p>
        </w:tc>
        <w:tc>
          <w:tcPr>
            <w:tcW w:w="575" w:type="pct"/>
            <w:tcBorders>
              <w:top w:val="nil"/>
              <w:left w:val="single" w:sz="4" w:space="0" w:color="auto"/>
              <w:bottom w:val="nil"/>
              <w:right w:val="single" w:sz="4" w:space="0" w:color="auto"/>
            </w:tcBorders>
            <w:vAlign w:val="bottom"/>
            <w:hideMark/>
          </w:tcPr>
          <w:p w14:paraId="45C6C82D"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102,4</w:t>
            </w:r>
          </w:p>
        </w:tc>
        <w:tc>
          <w:tcPr>
            <w:tcW w:w="498" w:type="pct"/>
            <w:gridSpan w:val="2"/>
            <w:tcBorders>
              <w:top w:val="nil"/>
              <w:left w:val="single" w:sz="4" w:space="0" w:color="auto"/>
              <w:bottom w:val="nil"/>
              <w:right w:val="single" w:sz="4" w:space="0" w:color="auto"/>
            </w:tcBorders>
            <w:vAlign w:val="bottom"/>
            <w:hideMark/>
          </w:tcPr>
          <w:p w14:paraId="75FA4AAC"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99,9</w:t>
            </w:r>
          </w:p>
        </w:tc>
        <w:tc>
          <w:tcPr>
            <w:tcW w:w="545" w:type="pct"/>
            <w:tcBorders>
              <w:top w:val="nil"/>
              <w:left w:val="single" w:sz="4" w:space="0" w:color="auto"/>
              <w:bottom w:val="nil"/>
              <w:right w:val="single" w:sz="4" w:space="0" w:color="auto"/>
            </w:tcBorders>
            <w:vAlign w:val="bottom"/>
            <w:hideMark/>
          </w:tcPr>
          <w:p w14:paraId="1E0FB102"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100,2</w:t>
            </w:r>
          </w:p>
        </w:tc>
        <w:tc>
          <w:tcPr>
            <w:tcW w:w="546" w:type="pct"/>
            <w:tcBorders>
              <w:top w:val="nil"/>
              <w:left w:val="single" w:sz="4" w:space="0" w:color="auto"/>
              <w:bottom w:val="nil"/>
              <w:right w:val="single" w:sz="4" w:space="0" w:color="auto"/>
            </w:tcBorders>
            <w:vAlign w:val="bottom"/>
            <w:hideMark/>
          </w:tcPr>
          <w:p w14:paraId="5B064B67"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102,2</w:t>
            </w:r>
          </w:p>
        </w:tc>
        <w:tc>
          <w:tcPr>
            <w:tcW w:w="545" w:type="pct"/>
            <w:tcBorders>
              <w:top w:val="nil"/>
              <w:left w:val="single" w:sz="4" w:space="0" w:color="auto"/>
              <w:bottom w:val="nil"/>
              <w:right w:val="single" w:sz="4" w:space="0" w:color="auto"/>
            </w:tcBorders>
            <w:vAlign w:val="bottom"/>
            <w:hideMark/>
          </w:tcPr>
          <w:p w14:paraId="1B8798AB"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106,1</w:t>
            </w:r>
          </w:p>
        </w:tc>
        <w:tc>
          <w:tcPr>
            <w:tcW w:w="545" w:type="pct"/>
            <w:tcBorders>
              <w:top w:val="nil"/>
              <w:left w:val="single" w:sz="4" w:space="0" w:color="auto"/>
              <w:bottom w:val="nil"/>
              <w:right w:val="single" w:sz="4" w:space="0" w:color="auto"/>
            </w:tcBorders>
            <w:vAlign w:val="bottom"/>
            <w:hideMark/>
          </w:tcPr>
          <w:p w14:paraId="3BF8A154"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99,8</w:t>
            </w:r>
          </w:p>
        </w:tc>
        <w:tc>
          <w:tcPr>
            <w:tcW w:w="532" w:type="pct"/>
            <w:tcBorders>
              <w:top w:val="nil"/>
              <w:left w:val="single" w:sz="4" w:space="0" w:color="auto"/>
              <w:bottom w:val="nil"/>
              <w:right w:val="single" w:sz="4" w:space="0" w:color="auto"/>
            </w:tcBorders>
            <w:vAlign w:val="bottom"/>
            <w:hideMark/>
          </w:tcPr>
          <w:p w14:paraId="4C51D8C0"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99,4</w:t>
            </w:r>
          </w:p>
        </w:tc>
      </w:tr>
      <w:tr w:rsidR="005B5DE1" w:rsidRPr="00135B86" w14:paraId="3719C3B9"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26A55864" w14:textId="77777777" w:rsidR="005B5DE1" w:rsidRPr="00135B86" w:rsidRDefault="005B5DE1" w:rsidP="00C03B5A">
            <w:pPr>
              <w:tabs>
                <w:tab w:val="left" w:pos="383"/>
              </w:tabs>
              <w:spacing w:after="0" w:line="264" w:lineRule="auto"/>
              <w:ind w:left="142"/>
              <w:contextualSpacing/>
              <w:jc w:val="both"/>
              <w:rPr>
                <w:rFonts w:ascii="Arial" w:hAnsi="Arial" w:cs="Arial"/>
                <w:bCs/>
                <w:iCs/>
                <w:sz w:val="18"/>
                <w:szCs w:val="18"/>
                <w:lang w:eastAsia="ru-RU"/>
              </w:rPr>
            </w:pPr>
            <w:r w:rsidRPr="00135B86">
              <w:rPr>
                <w:rFonts w:ascii="Arial" w:hAnsi="Arial" w:cs="Arial"/>
                <w:bCs/>
                <w:iCs/>
                <w:sz w:val="18"/>
                <w:szCs w:val="18"/>
                <w:lang w:eastAsia="ru-RU"/>
              </w:rPr>
              <w:t>май</w:t>
            </w:r>
          </w:p>
        </w:tc>
        <w:tc>
          <w:tcPr>
            <w:tcW w:w="527" w:type="pct"/>
            <w:tcBorders>
              <w:top w:val="nil"/>
              <w:left w:val="single" w:sz="4" w:space="0" w:color="auto"/>
              <w:bottom w:val="nil"/>
              <w:right w:val="single" w:sz="4" w:space="0" w:color="auto"/>
            </w:tcBorders>
            <w:vAlign w:val="bottom"/>
            <w:hideMark/>
          </w:tcPr>
          <w:p w14:paraId="303CCEC5"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99,6</w:t>
            </w:r>
          </w:p>
        </w:tc>
        <w:tc>
          <w:tcPr>
            <w:tcW w:w="575" w:type="pct"/>
            <w:tcBorders>
              <w:top w:val="nil"/>
              <w:left w:val="single" w:sz="4" w:space="0" w:color="auto"/>
              <w:bottom w:val="nil"/>
              <w:right w:val="single" w:sz="4" w:space="0" w:color="auto"/>
            </w:tcBorders>
            <w:vAlign w:val="bottom"/>
            <w:hideMark/>
          </w:tcPr>
          <w:p w14:paraId="27D51843"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102,0</w:t>
            </w:r>
          </w:p>
        </w:tc>
        <w:tc>
          <w:tcPr>
            <w:tcW w:w="498" w:type="pct"/>
            <w:gridSpan w:val="2"/>
            <w:tcBorders>
              <w:top w:val="nil"/>
              <w:left w:val="single" w:sz="4" w:space="0" w:color="auto"/>
              <w:bottom w:val="nil"/>
              <w:right w:val="single" w:sz="4" w:space="0" w:color="auto"/>
            </w:tcBorders>
            <w:vAlign w:val="bottom"/>
            <w:hideMark/>
          </w:tcPr>
          <w:p w14:paraId="35107AC3"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99,7</w:t>
            </w:r>
          </w:p>
        </w:tc>
        <w:tc>
          <w:tcPr>
            <w:tcW w:w="545" w:type="pct"/>
            <w:tcBorders>
              <w:top w:val="nil"/>
              <w:left w:val="single" w:sz="4" w:space="0" w:color="auto"/>
              <w:bottom w:val="nil"/>
              <w:right w:val="single" w:sz="4" w:space="0" w:color="auto"/>
            </w:tcBorders>
            <w:vAlign w:val="bottom"/>
            <w:hideMark/>
          </w:tcPr>
          <w:p w14:paraId="54425C10"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99,9</w:t>
            </w:r>
          </w:p>
        </w:tc>
        <w:tc>
          <w:tcPr>
            <w:tcW w:w="546" w:type="pct"/>
            <w:tcBorders>
              <w:top w:val="nil"/>
              <w:left w:val="single" w:sz="4" w:space="0" w:color="auto"/>
              <w:bottom w:val="nil"/>
              <w:right w:val="single" w:sz="4" w:space="0" w:color="auto"/>
            </w:tcBorders>
            <w:vAlign w:val="bottom"/>
            <w:hideMark/>
          </w:tcPr>
          <w:p w14:paraId="10D2A7C2"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99,5</w:t>
            </w:r>
          </w:p>
        </w:tc>
        <w:tc>
          <w:tcPr>
            <w:tcW w:w="545" w:type="pct"/>
            <w:tcBorders>
              <w:top w:val="nil"/>
              <w:left w:val="single" w:sz="4" w:space="0" w:color="auto"/>
              <w:bottom w:val="nil"/>
              <w:right w:val="single" w:sz="4" w:space="0" w:color="auto"/>
            </w:tcBorders>
            <w:vAlign w:val="bottom"/>
            <w:hideMark/>
          </w:tcPr>
          <w:p w14:paraId="7C7A7E10"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105,6</w:t>
            </w:r>
          </w:p>
        </w:tc>
        <w:tc>
          <w:tcPr>
            <w:tcW w:w="545" w:type="pct"/>
            <w:tcBorders>
              <w:top w:val="nil"/>
              <w:left w:val="single" w:sz="4" w:space="0" w:color="auto"/>
              <w:bottom w:val="nil"/>
              <w:right w:val="single" w:sz="4" w:space="0" w:color="auto"/>
            </w:tcBorders>
            <w:vAlign w:val="bottom"/>
            <w:hideMark/>
          </w:tcPr>
          <w:p w14:paraId="02431BAF"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99,4</w:t>
            </w:r>
          </w:p>
        </w:tc>
        <w:tc>
          <w:tcPr>
            <w:tcW w:w="532" w:type="pct"/>
            <w:tcBorders>
              <w:top w:val="nil"/>
              <w:left w:val="single" w:sz="4" w:space="0" w:color="auto"/>
              <w:bottom w:val="nil"/>
              <w:right w:val="single" w:sz="4" w:space="0" w:color="auto"/>
            </w:tcBorders>
            <w:vAlign w:val="bottom"/>
            <w:hideMark/>
          </w:tcPr>
          <w:p w14:paraId="6389C364"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98,8</w:t>
            </w:r>
          </w:p>
        </w:tc>
      </w:tr>
      <w:tr w:rsidR="005B5DE1" w:rsidRPr="00135B86" w14:paraId="4DB98391"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72766C5E" w14:textId="77777777" w:rsidR="005B5DE1" w:rsidRPr="00135B86" w:rsidRDefault="005B5DE1" w:rsidP="00C03B5A">
            <w:pPr>
              <w:tabs>
                <w:tab w:val="left" w:pos="383"/>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lang w:eastAsia="ru-RU"/>
              </w:rPr>
              <w:t>июнь</w:t>
            </w:r>
          </w:p>
        </w:tc>
        <w:tc>
          <w:tcPr>
            <w:tcW w:w="527" w:type="pct"/>
            <w:tcBorders>
              <w:top w:val="nil"/>
              <w:left w:val="single" w:sz="4" w:space="0" w:color="auto"/>
              <w:bottom w:val="nil"/>
              <w:right w:val="single" w:sz="4" w:space="0" w:color="auto"/>
            </w:tcBorders>
            <w:vAlign w:val="bottom"/>
            <w:hideMark/>
          </w:tcPr>
          <w:p w14:paraId="44283C06"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101,5</w:t>
            </w:r>
          </w:p>
        </w:tc>
        <w:tc>
          <w:tcPr>
            <w:tcW w:w="575" w:type="pct"/>
            <w:tcBorders>
              <w:top w:val="nil"/>
              <w:left w:val="single" w:sz="4" w:space="0" w:color="auto"/>
              <w:bottom w:val="nil"/>
              <w:right w:val="single" w:sz="4" w:space="0" w:color="auto"/>
            </w:tcBorders>
            <w:vAlign w:val="bottom"/>
            <w:hideMark/>
          </w:tcPr>
          <w:p w14:paraId="56937EFB"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103,5</w:t>
            </w:r>
          </w:p>
        </w:tc>
        <w:tc>
          <w:tcPr>
            <w:tcW w:w="498" w:type="pct"/>
            <w:gridSpan w:val="2"/>
            <w:tcBorders>
              <w:top w:val="nil"/>
              <w:left w:val="single" w:sz="4" w:space="0" w:color="auto"/>
              <w:bottom w:val="nil"/>
              <w:right w:val="single" w:sz="4" w:space="0" w:color="auto"/>
            </w:tcBorders>
            <w:vAlign w:val="bottom"/>
            <w:hideMark/>
          </w:tcPr>
          <w:p w14:paraId="737B43FD"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101,2</w:t>
            </w:r>
          </w:p>
        </w:tc>
        <w:tc>
          <w:tcPr>
            <w:tcW w:w="545" w:type="pct"/>
            <w:tcBorders>
              <w:top w:val="nil"/>
              <w:left w:val="single" w:sz="4" w:space="0" w:color="auto"/>
              <w:bottom w:val="nil"/>
              <w:right w:val="single" w:sz="4" w:space="0" w:color="auto"/>
            </w:tcBorders>
            <w:vAlign w:val="bottom"/>
            <w:hideMark/>
          </w:tcPr>
          <w:p w14:paraId="5AEC34D3"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101,1</w:t>
            </w:r>
          </w:p>
        </w:tc>
        <w:tc>
          <w:tcPr>
            <w:tcW w:w="546" w:type="pct"/>
            <w:tcBorders>
              <w:top w:val="nil"/>
              <w:left w:val="single" w:sz="4" w:space="0" w:color="auto"/>
              <w:bottom w:val="nil"/>
              <w:right w:val="single" w:sz="4" w:space="0" w:color="auto"/>
            </w:tcBorders>
            <w:vAlign w:val="bottom"/>
            <w:hideMark/>
          </w:tcPr>
          <w:p w14:paraId="32B35C7E"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102,2</w:t>
            </w:r>
          </w:p>
        </w:tc>
        <w:tc>
          <w:tcPr>
            <w:tcW w:w="545" w:type="pct"/>
            <w:tcBorders>
              <w:top w:val="nil"/>
              <w:left w:val="single" w:sz="4" w:space="0" w:color="auto"/>
              <w:bottom w:val="nil"/>
              <w:right w:val="single" w:sz="4" w:space="0" w:color="auto"/>
            </w:tcBorders>
            <w:vAlign w:val="bottom"/>
            <w:hideMark/>
          </w:tcPr>
          <w:p w14:paraId="25F01F72"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107,9</w:t>
            </w:r>
          </w:p>
        </w:tc>
        <w:tc>
          <w:tcPr>
            <w:tcW w:w="545" w:type="pct"/>
            <w:tcBorders>
              <w:top w:val="nil"/>
              <w:left w:val="single" w:sz="4" w:space="0" w:color="auto"/>
              <w:bottom w:val="nil"/>
              <w:right w:val="single" w:sz="4" w:space="0" w:color="auto"/>
            </w:tcBorders>
            <w:vAlign w:val="bottom"/>
            <w:hideMark/>
          </w:tcPr>
          <w:p w14:paraId="07F331CF"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100,0</w:t>
            </w:r>
          </w:p>
        </w:tc>
        <w:tc>
          <w:tcPr>
            <w:tcW w:w="532" w:type="pct"/>
            <w:tcBorders>
              <w:top w:val="nil"/>
              <w:left w:val="single" w:sz="4" w:space="0" w:color="auto"/>
              <w:bottom w:val="nil"/>
              <w:right w:val="single" w:sz="4" w:space="0" w:color="auto"/>
            </w:tcBorders>
            <w:vAlign w:val="bottom"/>
            <w:hideMark/>
          </w:tcPr>
          <w:p w14:paraId="17CA7A10"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98,9</w:t>
            </w:r>
          </w:p>
        </w:tc>
      </w:tr>
      <w:tr w:rsidR="005B5DE1" w:rsidRPr="00135B86" w14:paraId="7577100C"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60F91DA7" w14:textId="77777777" w:rsidR="005B5DE1" w:rsidRPr="00135B86" w:rsidRDefault="005B5DE1" w:rsidP="00C03B5A">
            <w:pPr>
              <w:tabs>
                <w:tab w:val="left" w:pos="383"/>
              </w:tabs>
              <w:spacing w:after="0" w:line="264" w:lineRule="auto"/>
              <w:ind w:left="142"/>
              <w:contextualSpacing/>
              <w:jc w:val="both"/>
              <w:rPr>
                <w:rFonts w:ascii="Arial" w:hAnsi="Arial" w:cs="Arial"/>
                <w:b/>
                <w:i/>
                <w:sz w:val="18"/>
                <w:szCs w:val="18"/>
                <w:lang w:eastAsia="ru-RU"/>
              </w:rPr>
            </w:pPr>
            <w:r w:rsidRPr="00135B86">
              <w:rPr>
                <w:rFonts w:ascii="Arial" w:hAnsi="Arial" w:cs="Arial"/>
                <w:b/>
                <w:bCs/>
                <w:i/>
                <w:iCs/>
                <w:sz w:val="18"/>
                <w:szCs w:val="18"/>
                <w:lang w:eastAsia="ru-RU"/>
              </w:rPr>
              <w:t>II квартал</w:t>
            </w:r>
          </w:p>
        </w:tc>
        <w:tc>
          <w:tcPr>
            <w:tcW w:w="527" w:type="pct"/>
            <w:tcBorders>
              <w:top w:val="nil"/>
              <w:left w:val="single" w:sz="4" w:space="0" w:color="auto"/>
              <w:bottom w:val="nil"/>
              <w:right w:val="single" w:sz="4" w:space="0" w:color="auto"/>
            </w:tcBorders>
            <w:vAlign w:val="bottom"/>
            <w:hideMark/>
          </w:tcPr>
          <w:p w14:paraId="4FF3708D" w14:textId="77777777" w:rsidR="005B5DE1" w:rsidRPr="00135B86" w:rsidRDefault="005B5DE1" w:rsidP="00C03B5A">
            <w:pPr>
              <w:tabs>
                <w:tab w:val="left" w:pos="852"/>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101,9</w:t>
            </w:r>
          </w:p>
        </w:tc>
        <w:tc>
          <w:tcPr>
            <w:tcW w:w="575" w:type="pct"/>
            <w:tcBorders>
              <w:top w:val="nil"/>
              <w:left w:val="single" w:sz="4" w:space="0" w:color="auto"/>
              <w:bottom w:val="nil"/>
              <w:right w:val="single" w:sz="4" w:space="0" w:color="auto"/>
            </w:tcBorders>
            <w:vAlign w:val="bottom"/>
            <w:hideMark/>
          </w:tcPr>
          <w:p w14:paraId="4931A5BE"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b/>
                <w:iCs/>
                <w:sz w:val="18"/>
                <w:szCs w:val="18"/>
              </w:rPr>
            </w:pPr>
            <w:r w:rsidRPr="00135B86">
              <w:rPr>
                <w:rFonts w:ascii="Arial" w:hAnsi="Arial" w:cs="Arial"/>
                <w:b/>
                <w:iCs/>
                <w:sz w:val="18"/>
                <w:szCs w:val="18"/>
              </w:rPr>
              <w:t>103,5</w:t>
            </w:r>
          </w:p>
        </w:tc>
        <w:tc>
          <w:tcPr>
            <w:tcW w:w="498" w:type="pct"/>
            <w:gridSpan w:val="2"/>
            <w:tcBorders>
              <w:top w:val="nil"/>
              <w:left w:val="single" w:sz="4" w:space="0" w:color="auto"/>
              <w:bottom w:val="nil"/>
              <w:right w:val="single" w:sz="4" w:space="0" w:color="auto"/>
            </w:tcBorders>
            <w:vAlign w:val="bottom"/>
            <w:hideMark/>
          </w:tcPr>
          <w:p w14:paraId="10B03FAB" w14:textId="77777777" w:rsidR="005B5DE1" w:rsidRPr="00135B86" w:rsidRDefault="005B5DE1" w:rsidP="00C03B5A">
            <w:pPr>
              <w:tabs>
                <w:tab w:val="left" w:pos="1064"/>
              </w:tabs>
              <w:spacing w:after="0" w:line="264" w:lineRule="auto"/>
              <w:ind w:right="233"/>
              <w:contextualSpacing/>
              <w:jc w:val="right"/>
              <w:rPr>
                <w:rFonts w:ascii="Arial" w:hAnsi="Arial" w:cs="Arial"/>
                <w:b/>
                <w:iCs/>
                <w:sz w:val="18"/>
                <w:szCs w:val="18"/>
              </w:rPr>
            </w:pPr>
            <w:r w:rsidRPr="00135B86">
              <w:rPr>
                <w:rFonts w:ascii="Arial" w:hAnsi="Arial" w:cs="Arial"/>
                <w:b/>
                <w:iCs/>
                <w:sz w:val="18"/>
                <w:szCs w:val="18"/>
              </w:rPr>
              <w:t>100,7</w:t>
            </w:r>
          </w:p>
        </w:tc>
        <w:tc>
          <w:tcPr>
            <w:tcW w:w="545" w:type="pct"/>
            <w:tcBorders>
              <w:top w:val="nil"/>
              <w:left w:val="single" w:sz="4" w:space="0" w:color="auto"/>
              <w:bottom w:val="nil"/>
              <w:right w:val="single" w:sz="4" w:space="0" w:color="auto"/>
            </w:tcBorders>
            <w:vAlign w:val="bottom"/>
            <w:hideMark/>
          </w:tcPr>
          <w:p w14:paraId="54874E33"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101,1</w:t>
            </w:r>
          </w:p>
        </w:tc>
        <w:tc>
          <w:tcPr>
            <w:tcW w:w="546" w:type="pct"/>
            <w:tcBorders>
              <w:top w:val="nil"/>
              <w:left w:val="single" w:sz="4" w:space="0" w:color="auto"/>
              <w:bottom w:val="nil"/>
              <w:right w:val="single" w:sz="4" w:space="0" w:color="auto"/>
            </w:tcBorders>
            <w:vAlign w:val="bottom"/>
            <w:hideMark/>
          </w:tcPr>
          <w:p w14:paraId="65CFD484" w14:textId="77777777" w:rsidR="005B5DE1" w:rsidRPr="00135B86" w:rsidRDefault="005B5DE1" w:rsidP="00C03B5A">
            <w:pPr>
              <w:spacing w:after="0" w:line="264" w:lineRule="auto"/>
              <w:ind w:right="175"/>
              <w:contextualSpacing/>
              <w:jc w:val="right"/>
              <w:rPr>
                <w:rFonts w:ascii="Arial" w:hAnsi="Arial" w:cs="Arial"/>
                <w:b/>
                <w:iCs/>
                <w:sz w:val="18"/>
                <w:szCs w:val="18"/>
              </w:rPr>
            </w:pPr>
            <w:r w:rsidRPr="00135B86">
              <w:rPr>
                <w:rFonts w:ascii="Arial" w:hAnsi="Arial" w:cs="Arial"/>
                <w:b/>
                <w:iCs/>
                <w:sz w:val="18"/>
                <w:szCs w:val="18"/>
              </w:rPr>
              <w:t>104,0</w:t>
            </w:r>
          </w:p>
        </w:tc>
        <w:tc>
          <w:tcPr>
            <w:tcW w:w="545" w:type="pct"/>
            <w:tcBorders>
              <w:top w:val="nil"/>
              <w:left w:val="single" w:sz="4" w:space="0" w:color="auto"/>
              <w:bottom w:val="nil"/>
              <w:right w:val="single" w:sz="4" w:space="0" w:color="auto"/>
            </w:tcBorders>
            <w:vAlign w:val="bottom"/>
            <w:hideMark/>
          </w:tcPr>
          <w:p w14:paraId="7118AB8F" w14:textId="77777777" w:rsidR="005B5DE1" w:rsidRPr="00135B86" w:rsidRDefault="005B5DE1" w:rsidP="00C03B5A">
            <w:pPr>
              <w:spacing w:after="0" w:line="264" w:lineRule="auto"/>
              <w:ind w:right="146"/>
              <w:contextualSpacing/>
              <w:jc w:val="right"/>
              <w:rPr>
                <w:rFonts w:ascii="Arial" w:hAnsi="Arial" w:cs="Arial"/>
                <w:b/>
                <w:iCs/>
                <w:sz w:val="18"/>
                <w:szCs w:val="18"/>
              </w:rPr>
            </w:pPr>
            <w:r w:rsidRPr="00135B86">
              <w:rPr>
                <w:rFonts w:ascii="Arial" w:hAnsi="Arial" w:cs="Arial"/>
                <w:b/>
                <w:iCs/>
                <w:sz w:val="18"/>
                <w:szCs w:val="18"/>
              </w:rPr>
              <w:t>107,9</w:t>
            </w:r>
          </w:p>
        </w:tc>
        <w:tc>
          <w:tcPr>
            <w:tcW w:w="545" w:type="pct"/>
            <w:tcBorders>
              <w:top w:val="nil"/>
              <w:left w:val="single" w:sz="4" w:space="0" w:color="auto"/>
              <w:bottom w:val="nil"/>
              <w:right w:val="single" w:sz="4" w:space="0" w:color="auto"/>
            </w:tcBorders>
            <w:vAlign w:val="bottom"/>
            <w:hideMark/>
          </w:tcPr>
          <w:p w14:paraId="5A7A8475" w14:textId="77777777" w:rsidR="005B5DE1" w:rsidRPr="00135B86" w:rsidRDefault="005B5DE1" w:rsidP="00C03B5A">
            <w:pPr>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99,3</w:t>
            </w:r>
          </w:p>
        </w:tc>
        <w:tc>
          <w:tcPr>
            <w:tcW w:w="532" w:type="pct"/>
            <w:tcBorders>
              <w:top w:val="nil"/>
              <w:left w:val="single" w:sz="4" w:space="0" w:color="auto"/>
              <w:bottom w:val="nil"/>
              <w:right w:val="single" w:sz="4" w:space="0" w:color="auto"/>
            </w:tcBorders>
            <w:vAlign w:val="bottom"/>
            <w:hideMark/>
          </w:tcPr>
          <w:p w14:paraId="293871EB" w14:textId="77777777" w:rsidR="005B5DE1" w:rsidRPr="00135B86" w:rsidRDefault="005B5DE1" w:rsidP="00C03B5A">
            <w:pPr>
              <w:tabs>
                <w:tab w:val="left" w:pos="120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98,9</w:t>
            </w:r>
          </w:p>
        </w:tc>
      </w:tr>
      <w:tr w:rsidR="005B5DE1" w:rsidRPr="00135B86" w14:paraId="1F60A4EB"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73AF87BB" w14:textId="77777777" w:rsidR="005B5DE1" w:rsidRPr="00135B86" w:rsidRDefault="005B5DE1" w:rsidP="00C03B5A">
            <w:pPr>
              <w:tabs>
                <w:tab w:val="left" w:pos="383"/>
              </w:tabs>
              <w:spacing w:after="0" w:line="264" w:lineRule="auto"/>
              <w:ind w:left="142"/>
              <w:contextualSpacing/>
              <w:jc w:val="both"/>
              <w:rPr>
                <w:rFonts w:ascii="Arial" w:hAnsi="Arial" w:cs="Arial"/>
                <w:b/>
                <w:bCs/>
                <w:i/>
                <w:iCs/>
                <w:sz w:val="18"/>
                <w:szCs w:val="18"/>
                <w:lang w:eastAsia="ru-RU"/>
              </w:rPr>
            </w:pPr>
            <w:r w:rsidRPr="00135B86">
              <w:rPr>
                <w:rFonts w:ascii="Arial" w:hAnsi="Arial" w:cs="Arial"/>
                <w:bCs/>
                <w:iCs/>
                <w:sz w:val="18"/>
                <w:szCs w:val="18"/>
                <w:lang w:eastAsia="ru-RU"/>
              </w:rPr>
              <w:t>июль</w:t>
            </w:r>
          </w:p>
        </w:tc>
        <w:tc>
          <w:tcPr>
            <w:tcW w:w="527" w:type="pct"/>
            <w:tcBorders>
              <w:top w:val="nil"/>
              <w:left w:val="single" w:sz="4" w:space="0" w:color="auto"/>
              <w:bottom w:val="nil"/>
              <w:right w:val="single" w:sz="4" w:space="0" w:color="auto"/>
            </w:tcBorders>
            <w:vAlign w:val="bottom"/>
            <w:hideMark/>
          </w:tcPr>
          <w:p w14:paraId="2FF6F603"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101,7</w:t>
            </w:r>
          </w:p>
        </w:tc>
        <w:tc>
          <w:tcPr>
            <w:tcW w:w="575" w:type="pct"/>
            <w:tcBorders>
              <w:top w:val="nil"/>
              <w:left w:val="single" w:sz="4" w:space="0" w:color="auto"/>
              <w:bottom w:val="nil"/>
              <w:right w:val="single" w:sz="4" w:space="0" w:color="auto"/>
            </w:tcBorders>
            <w:vAlign w:val="bottom"/>
            <w:hideMark/>
          </w:tcPr>
          <w:p w14:paraId="3048AC47"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105,3</w:t>
            </w:r>
          </w:p>
        </w:tc>
        <w:tc>
          <w:tcPr>
            <w:tcW w:w="498" w:type="pct"/>
            <w:gridSpan w:val="2"/>
            <w:tcBorders>
              <w:top w:val="nil"/>
              <w:left w:val="single" w:sz="4" w:space="0" w:color="auto"/>
              <w:bottom w:val="nil"/>
              <w:right w:val="single" w:sz="4" w:space="0" w:color="auto"/>
            </w:tcBorders>
            <w:vAlign w:val="bottom"/>
            <w:hideMark/>
          </w:tcPr>
          <w:p w14:paraId="6F05FBCD"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100,6</w:t>
            </w:r>
          </w:p>
        </w:tc>
        <w:tc>
          <w:tcPr>
            <w:tcW w:w="545" w:type="pct"/>
            <w:tcBorders>
              <w:top w:val="nil"/>
              <w:left w:val="single" w:sz="4" w:space="0" w:color="auto"/>
              <w:bottom w:val="nil"/>
              <w:right w:val="single" w:sz="4" w:space="0" w:color="auto"/>
            </w:tcBorders>
            <w:vAlign w:val="bottom"/>
            <w:hideMark/>
          </w:tcPr>
          <w:p w14:paraId="5399E9C6"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101,7</w:t>
            </w:r>
          </w:p>
        </w:tc>
        <w:tc>
          <w:tcPr>
            <w:tcW w:w="546" w:type="pct"/>
            <w:tcBorders>
              <w:top w:val="nil"/>
              <w:left w:val="single" w:sz="4" w:space="0" w:color="auto"/>
              <w:bottom w:val="nil"/>
              <w:right w:val="single" w:sz="4" w:space="0" w:color="auto"/>
            </w:tcBorders>
            <w:vAlign w:val="bottom"/>
            <w:hideMark/>
          </w:tcPr>
          <w:p w14:paraId="52AA25F9"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103,5</w:t>
            </w:r>
          </w:p>
        </w:tc>
        <w:tc>
          <w:tcPr>
            <w:tcW w:w="545" w:type="pct"/>
            <w:tcBorders>
              <w:top w:val="nil"/>
              <w:left w:val="single" w:sz="4" w:space="0" w:color="auto"/>
              <w:bottom w:val="nil"/>
              <w:right w:val="single" w:sz="4" w:space="0" w:color="auto"/>
            </w:tcBorders>
            <w:vAlign w:val="bottom"/>
            <w:hideMark/>
          </w:tcPr>
          <w:p w14:paraId="647FA183"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111,8</w:t>
            </w:r>
          </w:p>
        </w:tc>
        <w:tc>
          <w:tcPr>
            <w:tcW w:w="545" w:type="pct"/>
            <w:tcBorders>
              <w:top w:val="nil"/>
              <w:left w:val="single" w:sz="4" w:space="0" w:color="auto"/>
              <w:bottom w:val="nil"/>
              <w:right w:val="single" w:sz="4" w:space="0" w:color="auto"/>
            </w:tcBorders>
            <w:vAlign w:val="bottom"/>
            <w:hideMark/>
          </w:tcPr>
          <w:p w14:paraId="0F64198D"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100,2</w:t>
            </w:r>
          </w:p>
        </w:tc>
        <w:tc>
          <w:tcPr>
            <w:tcW w:w="532" w:type="pct"/>
            <w:tcBorders>
              <w:top w:val="nil"/>
              <w:left w:val="single" w:sz="4" w:space="0" w:color="auto"/>
              <w:bottom w:val="nil"/>
              <w:right w:val="single" w:sz="4" w:space="0" w:color="auto"/>
            </w:tcBorders>
            <w:vAlign w:val="bottom"/>
            <w:hideMark/>
          </w:tcPr>
          <w:p w14:paraId="0E34EC79"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99,1</w:t>
            </w:r>
          </w:p>
        </w:tc>
      </w:tr>
      <w:tr w:rsidR="005B5DE1" w:rsidRPr="00135B86" w14:paraId="685C93D4"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59A37F5F" w14:textId="77777777" w:rsidR="005B5DE1" w:rsidRPr="00135B86" w:rsidRDefault="005B5DE1" w:rsidP="00C03B5A">
            <w:pPr>
              <w:tabs>
                <w:tab w:val="left" w:pos="383"/>
              </w:tabs>
              <w:spacing w:after="0" w:line="264" w:lineRule="auto"/>
              <w:ind w:left="142"/>
              <w:contextualSpacing/>
              <w:jc w:val="both"/>
              <w:rPr>
                <w:rFonts w:ascii="Arial" w:hAnsi="Arial" w:cs="Arial"/>
                <w:bCs/>
                <w:iCs/>
                <w:sz w:val="18"/>
                <w:szCs w:val="18"/>
                <w:lang w:eastAsia="ru-RU"/>
              </w:rPr>
            </w:pPr>
            <w:r w:rsidRPr="00135B86">
              <w:rPr>
                <w:rFonts w:ascii="Arial" w:hAnsi="Arial" w:cs="Arial"/>
                <w:iCs/>
                <w:sz w:val="18"/>
                <w:szCs w:val="18"/>
                <w:lang w:eastAsia="ru-RU"/>
              </w:rPr>
              <w:t>август</w:t>
            </w:r>
          </w:p>
        </w:tc>
        <w:tc>
          <w:tcPr>
            <w:tcW w:w="527" w:type="pct"/>
            <w:tcBorders>
              <w:top w:val="nil"/>
              <w:left w:val="single" w:sz="4" w:space="0" w:color="auto"/>
              <w:bottom w:val="nil"/>
              <w:right w:val="single" w:sz="4" w:space="0" w:color="auto"/>
            </w:tcBorders>
            <w:vAlign w:val="bottom"/>
            <w:hideMark/>
          </w:tcPr>
          <w:p w14:paraId="705A3B99"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101,2</w:t>
            </w:r>
          </w:p>
        </w:tc>
        <w:tc>
          <w:tcPr>
            <w:tcW w:w="575" w:type="pct"/>
            <w:tcBorders>
              <w:top w:val="nil"/>
              <w:left w:val="single" w:sz="4" w:space="0" w:color="auto"/>
              <w:bottom w:val="nil"/>
              <w:right w:val="single" w:sz="4" w:space="0" w:color="auto"/>
            </w:tcBorders>
            <w:vAlign w:val="bottom"/>
            <w:hideMark/>
          </w:tcPr>
          <w:p w14:paraId="50AD3F7D"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106,6</w:t>
            </w:r>
          </w:p>
        </w:tc>
        <w:tc>
          <w:tcPr>
            <w:tcW w:w="498" w:type="pct"/>
            <w:gridSpan w:val="2"/>
            <w:tcBorders>
              <w:top w:val="nil"/>
              <w:left w:val="single" w:sz="4" w:space="0" w:color="auto"/>
              <w:bottom w:val="nil"/>
              <w:right w:val="single" w:sz="4" w:space="0" w:color="auto"/>
            </w:tcBorders>
            <w:vAlign w:val="bottom"/>
            <w:hideMark/>
          </w:tcPr>
          <w:p w14:paraId="21696F43"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100,6</w:t>
            </w:r>
          </w:p>
        </w:tc>
        <w:tc>
          <w:tcPr>
            <w:tcW w:w="545" w:type="pct"/>
            <w:tcBorders>
              <w:top w:val="nil"/>
              <w:left w:val="single" w:sz="4" w:space="0" w:color="auto"/>
              <w:bottom w:val="nil"/>
              <w:right w:val="single" w:sz="4" w:space="0" w:color="auto"/>
            </w:tcBorders>
            <w:vAlign w:val="bottom"/>
            <w:hideMark/>
          </w:tcPr>
          <w:p w14:paraId="64DE1070"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102,3</w:t>
            </w:r>
          </w:p>
        </w:tc>
        <w:tc>
          <w:tcPr>
            <w:tcW w:w="546" w:type="pct"/>
            <w:tcBorders>
              <w:top w:val="nil"/>
              <w:left w:val="single" w:sz="4" w:space="0" w:color="auto"/>
              <w:bottom w:val="nil"/>
              <w:right w:val="single" w:sz="4" w:space="0" w:color="auto"/>
            </w:tcBorders>
            <w:vAlign w:val="bottom"/>
            <w:hideMark/>
          </w:tcPr>
          <w:p w14:paraId="3629943F"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102,3</w:t>
            </w:r>
          </w:p>
        </w:tc>
        <w:tc>
          <w:tcPr>
            <w:tcW w:w="545" w:type="pct"/>
            <w:tcBorders>
              <w:top w:val="nil"/>
              <w:left w:val="single" w:sz="4" w:space="0" w:color="auto"/>
              <w:bottom w:val="nil"/>
              <w:right w:val="single" w:sz="4" w:space="0" w:color="auto"/>
            </w:tcBorders>
            <w:vAlign w:val="bottom"/>
            <w:hideMark/>
          </w:tcPr>
          <w:p w14:paraId="7428FC84"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114,3</w:t>
            </w:r>
          </w:p>
        </w:tc>
        <w:tc>
          <w:tcPr>
            <w:tcW w:w="545" w:type="pct"/>
            <w:tcBorders>
              <w:top w:val="nil"/>
              <w:left w:val="single" w:sz="4" w:space="0" w:color="auto"/>
              <w:bottom w:val="nil"/>
              <w:right w:val="single" w:sz="4" w:space="0" w:color="auto"/>
            </w:tcBorders>
            <w:vAlign w:val="bottom"/>
            <w:hideMark/>
          </w:tcPr>
          <w:p w14:paraId="636C46AB"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100,2</w:t>
            </w:r>
          </w:p>
        </w:tc>
        <w:tc>
          <w:tcPr>
            <w:tcW w:w="532" w:type="pct"/>
            <w:tcBorders>
              <w:top w:val="nil"/>
              <w:left w:val="single" w:sz="4" w:space="0" w:color="auto"/>
              <w:bottom w:val="nil"/>
              <w:right w:val="single" w:sz="4" w:space="0" w:color="auto"/>
            </w:tcBorders>
            <w:vAlign w:val="bottom"/>
            <w:hideMark/>
          </w:tcPr>
          <w:p w14:paraId="4BDFEB8E"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99,2</w:t>
            </w:r>
          </w:p>
        </w:tc>
      </w:tr>
      <w:tr w:rsidR="005B5DE1" w:rsidRPr="00135B86" w14:paraId="5DF300F2" w14:textId="77777777" w:rsidTr="00BF301B">
        <w:trPr>
          <w:cantSplit/>
          <w:trHeight w:val="98"/>
        </w:trPr>
        <w:tc>
          <w:tcPr>
            <w:tcW w:w="686" w:type="pct"/>
            <w:tcBorders>
              <w:top w:val="nil"/>
              <w:left w:val="single" w:sz="4" w:space="0" w:color="auto"/>
              <w:right w:val="single" w:sz="4" w:space="0" w:color="auto"/>
            </w:tcBorders>
            <w:vAlign w:val="bottom"/>
            <w:hideMark/>
          </w:tcPr>
          <w:p w14:paraId="42A025C6" w14:textId="77777777" w:rsidR="005B5DE1" w:rsidRPr="00135B86" w:rsidRDefault="005B5DE1" w:rsidP="00C03B5A">
            <w:pPr>
              <w:tabs>
                <w:tab w:val="left" w:pos="383"/>
              </w:tabs>
              <w:spacing w:after="0" w:line="264" w:lineRule="auto"/>
              <w:ind w:left="142"/>
              <w:contextualSpacing/>
              <w:jc w:val="both"/>
              <w:rPr>
                <w:rFonts w:ascii="Arial" w:hAnsi="Arial" w:cs="Arial"/>
                <w:bCs/>
                <w:iCs/>
                <w:sz w:val="18"/>
                <w:szCs w:val="18"/>
                <w:lang w:eastAsia="ru-RU"/>
              </w:rPr>
            </w:pPr>
            <w:r w:rsidRPr="00135B86">
              <w:rPr>
                <w:rFonts w:ascii="Arial" w:hAnsi="Arial" w:cs="Arial"/>
                <w:bCs/>
                <w:iCs/>
                <w:sz w:val="18"/>
                <w:szCs w:val="18"/>
                <w:lang w:eastAsia="ru-RU"/>
              </w:rPr>
              <w:t>сентябрь</w:t>
            </w:r>
          </w:p>
        </w:tc>
        <w:tc>
          <w:tcPr>
            <w:tcW w:w="527" w:type="pct"/>
            <w:tcBorders>
              <w:top w:val="nil"/>
              <w:left w:val="single" w:sz="4" w:space="0" w:color="auto"/>
              <w:right w:val="single" w:sz="4" w:space="0" w:color="auto"/>
            </w:tcBorders>
            <w:vAlign w:val="bottom"/>
            <w:hideMark/>
          </w:tcPr>
          <w:p w14:paraId="14D5FD24"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100,8</w:t>
            </w:r>
          </w:p>
        </w:tc>
        <w:tc>
          <w:tcPr>
            <w:tcW w:w="575" w:type="pct"/>
            <w:tcBorders>
              <w:top w:val="nil"/>
              <w:left w:val="single" w:sz="4" w:space="0" w:color="auto"/>
              <w:right w:val="single" w:sz="4" w:space="0" w:color="auto"/>
            </w:tcBorders>
            <w:vAlign w:val="bottom"/>
            <w:hideMark/>
          </w:tcPr>
          <w:p w14:paraId="705D0A3E"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107,4</w:t>
            </w:r>
          </w:p>
        </w:tc>
        <w:tc>
          <w:tcPr>
            <w:tcW w:w="498" w:type="pct"/>
            <w:gridSpan w:val="2"/>
            <w:tcBorders>
              <w:top w:val="nil"/>
              <w:left w:val="single" w:sz="4" w:space="0" w:color="auto"/>
              <w:right w:val="single" w:sz="4" w:space="0" w:color="auto"/>
            </w:tcBorders>
            <w:vAlign w:val="bottom"/>
            <w:hideMark/>
          </w:tcPr>
          <w:p w14:paraId="3C5EE742"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100,6</w:t>
            </w:r>
          </w:p>
        </w:tc>
        <w:tc>
          <w:tcPr>
            <w:tcW w:w="545" w:type="pct"/>
            <w:tcBorders>
              <w:top w:val="nil"/>
              <w:left w:val="single" w:sz="4" w:space="0" w:color="auto"/>
              <w:right w:val="single" w:sz="4" w:space="0" w:color="auto"/>
            </w:tcBorders>
            <w:vAlign w:val="bottom"/>
            <w:hideMark/>
          </w:tcPr>
          <w:p w14:paraId="1FDA96D6"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102,9</w:t>
            </w:r>
          </w:p>
        </w:tc>
        <w:tc>
          <w:tcPr>
            <w:tcW w:w="546" w:type="pct"/>
            <w:tcBorders>
              <w:top w:val="nil"/>
              <w:left w:val="single" w:sz="4" w:space="0" w:color="auto"/>
              <w:right w:val="single" w:sz="4" w:space="0" w:color="auto"/>
            </w:tcBorders>
            <w:vAlign w:val="bottom"/>
            <w:hideMark/>
          </w:tcPr>
          <w:p w14:paraId="1FD94AA3"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101,0</w:t>
            </w:r>
          </w:p>
        </w:tc>
        <w:tc>
          <w:tcPr>
            <w:tcW w:w="545" w:type="pct"/>
            <w:tcBorders>
              <w:top w:val="nil"/>
              <w:left w:val="single" w:sz="4" w:space="0" w:color="auto"/>
              <w:right w:val="single" w:sz="4" w:space="0" w:color="auto"/>
            </w:tcBorders>
            <w:vAlign w:val="bottom"/>
            <w:hideMark/>
          </w:tcPr>
          <w:p w14:paraId="6E112036"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115,5</w:t>
            </w:r>
          </w:p>
        </w:tc>
        <w:tc>
          <w:tcPr>
            <w:tcW w:w="545" w:type="pct"/>
            <w:tcBorders>
              <w:top w:val="nil"/>
              <w:left w:val="single" w:sz="4" w:space="0" w:color="auto"/>
              <w:right w:val="single" w:sz="4" w:space="0" w:color="auto"/>
            </w:tcBorders>
            <w:vAlign w:val="bottom"/>
            <w:hideMark/>
          </w:tcPr>
          <w:p w14:paraId="220D9F05"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100,5</w:t>
            </w:r>
          </w:p>
        </w:tc>
        <w:tc>
          <w:tcPr>
            <w:tcW w:w="532" w:type="pct"/>
            <w:tcBorders>
              <w:top w:val="nil"/>
              <w:left w:val="single" w:sz="4" w:space="0" w:color="auto"/>
              <w:right w:val="single" w:sz="4" w:space="0" w:color="auto"/>
            </w:tcBorders>
            <w:vAlign w:val="bottom"/>
            <w:hideMark/>
          </w:tcPr>
          <w:p w14:paraId="7F9A4FC4"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99,7</w:t>
            </w:r>
          </w:p>
        </w:tc>
      </w:tr>
      <w:tr w:rsidR="005B5DE1" w:rsidRPr="00135B86" w14:paraId="43052913" w14:textId="77777777" w:rsidTr="00BF301B">
        <w:trPr>
          <w:cantSplit/>
          <w:trHeight w:val="98"/>
        </w:trPr>
        <w:tc>
          <w:tcPr>
            <w:tcW w:w="686" w:type="pct"/>
            <w:tcBorders>
              <w:top w:val="nil"/>
              <w:left w:val="single" w:sz="4" w:space="0" w:color="auto"/>
              <w:bottom w:val="single" w:sz="4" w:space="0" w:color="auto"/>
              <w:right w:val="single" w:sz="4" w:space="0" w:color="auto"/>
            </w:tcBorders>
            <w:vAlign w:val="bottom"/>
            <w:hideMark/>
          </w:tcPr>
          <w:p w14:paraId="4E782FBC" w14:textId="77777777" w:rsidR="005B5DE1" w:rsidRPr="00135B86" w:rsidRDefault="005B5DE1" w:rsidP="00C03B5A">
            <w:pPr>
              <w:tabs>
                <w:tab w:val="left" w:pos="383"/>
              </w:tabs>
              <w:spacing w:after="0" w:line="264" w:lineRule="auto"/>
              <w:ind w:left="142"/>
              <w:contextualSpacing/>
              <w:jc w:val="both"/>
              <w:rPr>
                <w:rFonts w:ascii="Arial" w:hAnsi="Arial" w:cs="Arial"/>
                <w:bCs/>
                <w:iCs/>
                <w:sz w:val="18"/>
                <w:szCs w:val="18"/>
                <w:lang w:eastAsia="ru-RU"/>
              </w:rPr>
            </w:pPr>
            <w:r w:rsidRPr="00135B86">
              <w:rPr>
                <w:rFonts w:ascii="Arial" w:hAnsi="Arial" w:cs="Arial"/>
                <w:b/>
                <w:bCs/>
                <w:i/>
                <w:iCs/>
                <w:sz w:val="18"/>
                <w:szCs w:val="18"/>
                <w:lang w:val="en-US" w:eastAsia="ru-RU"/>
              </w:rPr>
              <w:t>III</w:t>
            </w:r>
            <w:r w:rsidRPr="00135B86">
              <w:rPr>
                <w:rFonts w:ascii="Arial" w:hAnsi="Arial" w:cs="Arial"/>
                <w:b/>
                <w:bCs/>
                <w:i/>
                <w:iCs/>
                <w:sz w:val="18"/>
                <w:szCs w:val="18"/>
                <w:lang w:eastAsia="ru-RU"/>
              </w:rPr>
              <w:t xml:space="preserve"> квартал</w:t>
            </w:r>
          </w:p>
        </w:tc>
        <w:tc>
          <w:tcPr>
            <w:tcW w:w="527" w:type="pct"/>
            <w:tcBorders>
              <w:top w:val="nil"/>
              <w:left w:val="single" w:sz="4" w:space="0" w:color="auto"/>
              <w:bottom w:val="single" w:sz="4" w:space="0" w:color="auto"/>
              <w:right w:val="single" w:sz="4" w:space="0" w:color="auto"/>
            </w:tcBorders>
            <w:vAlign w:val="bottom"/>
            <w:hideMark/>
          </w:tcPr>
          <w:p w14:paraId="73CC27BE" w14:textId="77777777" w:rsidR="005B5DE1" w:rsidRPr="00135B86" w:rsidRDefault="005B5DE1" w:rsidP="00C03B5A">
            <w:pPr>
              <w:tabs>
                <w:tab w:val="left" w:pos="852"/>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103,8</w:t>
            </w:r>
          </w:p>
        </w:tc>
        <w:tc>
          <w:tcPr>
            <w:tcW w:w="575" w:type="pct"/>
            <w:tcBorders>
              <w:top w:val="nil"/>
              <w:left w:val="single" w:sz="4" w:space="0" w:color="auto"/>
              <w:bottom w:val="single" w:sz="4" w:space="0" w:color="auto"/>
              <w:right w:val="single" w:sz="4" w:space="0" w:color="auto"/>
            </w:tcBorders>
            <w:vAlign w:val="bottom"/>
            <w:hideMark/>
          </w:tcPr>
          <w:p w14:paraId="7A1DAC2A"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b/>
                <w:iCs/>
                <w:sz w:val="18"/>
                <w:szCs w:val="18"/>
              </w:rPr>
            </w:pPr>
            <w:r w:rsidRPr="00135B86">
              <w:rPr>
                <w:rFonts w:ascii="Arial" w:hAnsi="Arial" w:cs="Arial"/>
                <w:b/>
                <w:iCs/>
                <w:sz w:val="18"/>
                <w:szCs w:val="18"/>
              </w:rPr>
              <w:t>107,4</w:t>
            </w:r>
          </w:p>
        </w:tc>
        <w:tc>
          <w:tcPr>
            <w:tcW w:w="498" w:type="pct"/>
            <w:gridSpan w:val="2"/>
            <w:tcBorders>
              <w:top w:val="nil"/>
              <w:left w:val="single" w:sz="4" w:space="0" w:color="auto"/>
              <w:bottom w:val="single" w:sz="4" w:space="0" w:color="auto"/>
              <w:right w:val="single" w:sz="4" w:space="0" w:color="auto"/>
            </w:tcBorders>
            <w:vAlign w:val="bottom"/>
            <w:hideMark/>
          </w:tcPr>
          <w:p w14:paraId="5F62C91B" w14:textId="77777777" w:rsidR="005B5DE1" w:rsidRPr="00135B86" w:rsidRDefault="005B5DE1" w:rsidP="00C03B5A">
            <w:pPr>
              <w:tabs>
                <w:tab w:val="left" w:pos="1064"/>
              </w:tabs>
              <w:spacing w:after="0" w:line="264" w:lineRule="auto"/>
              <w:ind w:right="233"/>
              <w:contextualSpacing/>
              <w:jc w:val="right"/>
              <w:rPr>
                <w:rFonts w:ascii="Arial" w:hAnsi="Arial" w:cs="Arial"/>
                <w:b/>
                <w:iCs/>
                <w:sz w:val="18"/>
                <w:szCs w:val="18"/>
              </w:rPr>
            </w:pPr>
            <w:r w:rsidRPr="00135B86">
              <w:rPr>
                <w:rFonts w:ascii="Arial" w:hAnsi="Arial" w:cs="Arial"/>
                <w:b/>
                <w:iCs/>
                <w:sz w:val="18"/>
                <w:szCs w:val="18"/>
              </w:rPr>
              <w:t>101,9</w:t>
            </w:r>
          </w:p>
        </w:tc>
        <w:tc>
          <w:tcPr>
            <w:tcW w:w="545" w:type="pct"/>
            <w:tcBorders>
              <w:top w:val="nil"/>
              <w:left w:val="single" w:sz="4" w:space="0" w:color="auto"/>
              <w:bottom w:val="single" w:sz="4" w:space="0" w:color="auto"/>
              <w:right w:val="single" w:sz="4" w:space="0" w:color="auto"/>
            </w:tcBorders>
            <w:vAlign w:val="bottom"/>
            <w:hideMark/>
          </w:tcPr>
          <w:p w14:paraId="6BCA08C4"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102,9</w:t>
            </w:r>
          </w:p>
        </w:tc>
        <w:tc>
          <w:tcPr>
            <w:tcW w:w="546" w:type="pct"/>
            <w:tcBorders>
              <w:top w:val="nil"/>
              <w:left w:val="single" w:sz="4" w:space="0" w:color="auto"/>
              <w:bottom w:val="single" w:sz="4" w:space="0" w:color="auto"/>
              <w:right w:val="single" w:sz="4" w:space="0" w:color="auto"/>
            </w:tcBorders>
            <w:vAlign w:val="bottom"/>
            <w:hideMark/>
          </w:tcPr>
          <w:p w14:paraId="40BF3FFD" w14:textId="77777777" w:rsidR="005B5DE1" w:rsidRPr="00135B86" w:rsidRDefault="005B5DE1" w:rsidP="00C03B5A">
            <w:pPr>
              <w:spacing w:after="0" w:line="264" w:lineRule="auto"/>
              <w:ind w:right="175"/>
              <w:contextualSpacing/>
              <w:jc w:val="right"/>
              <w:rPr>
                <w:rFonts w:ascii="Arial" w:hAnsi="Arial" w:cs="Arial"/>
                <w:b/>
                <w:iCs/>
                <w:sz w:val="18"/>
                <w:szCs w:val="18"/>
              </w:rPr>
            </w:pPr>
            <w:r w:rsidRPr="00135B86">
              <w:rPr>
                <w:rFonts w:ascii="Arial" w:hAnsi="Arial" w:cs="Arial"/>
                <w:b/>
                <w:iCs/>
                <w:sz w:val="18"/>
                <w:szCs w:val="18"/>
              </w:rPr>
              <w:t>107,0</w:t>
            </w:r>
          </w:p>
        </w:tc>
        <w:tc>
          <w:tcPr>
            <w:tcW w:w="545" w:type="pct"/>
            <w:tcBorders>
              <w:top w:val="nil"/>
              <w:left w:val="single" w:sz="4" w:space="0" w:color="auto"/>
              <w:bottom w:val="single" w:sz="4" w:space="0" w:color="auto"/>
              <w:right w:val="single" w:sz="4" w:space="0" w:color="auto"/>
            </w:tcBorders>
            <w:vAlign w:val="bottom"/>
            <w:hideMark/>
          </w:tcPr>
          <w:p w14:paraId="04069F43" w14:textId="77777777" w:rsidR="005B5DE1" w:rsidRPr="00135B86" w:rsidRDefault="005B5DE1" w:rsidP="00C03B5A">
            <w:pPr>
              <w:spacing w:after="0" w:line="264" w:lineRule="auto"/>
              <w:ind w:right="146"/>
              <w:contextualSpacing/>
              <w:jc w:val="right"/>
              <w:rPr>
                <w:rFonts w:ascii="Arial" w:hAnsi="Arial" w:cs="Arial"/>
                <w:b/>
                <w:iCs/>
                <w:sz w:val="18"/>
                <w:szCs w:val="18"/>
              </w:rPr>
            </w:pPr>
            <w:r w:rsidRPr="00135B86">
              <w:rPr>
                <w:rFonts w:ascii="Arial" w:hAnsi="Arial" w:cs="Arial"/>
                <w:b/>
                <w:iCs/>
                <w:sz w:val="18"/>
                <w:szCs w:val="18"/>
              </w:rPr>
              <w:t>115,5</w:t>
            </w:r>
          </w:p>
        </w:tc>
        <w:tc>
          <w:tcPr>
            <w:tcW w:w="545" w:type="pct"/>
            <w:tcBorders>
              <w:top w:val="nil"/>
              <w:left w:val="single" w:sz="4" w:space="0" w:color="auto"/>
              <w:bottom w:val="single" w:sz="4" w:space="0" w:color="auto"/>
              <w:right w:val="single" w:sz="4" w:space="0" w:color="auto"/>
            </w:tcBorders>
            <w:vAlign w:val="bottom"/>
            <w:hideMark/>
          </w:tcPr>
          <w:p w14:paraId="0D18725C" w14:textId="77777777" w:rsidR="005B5DE1" w:rsidRPr="00135B86" w:rsidRDefault="005B5DE1" w:rsidP="00C03B5A">
            <w:pPr>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100,9</w:t>
            </w:r>
          </w:p>
        </w:tc>
        <w:tc>
          <w:tcPr>
            <w:tcW w:w="532" w:type="pct"/>
            <w:tcBorders>
              <w:top w:val="nil"/>
              <w:left w:val="single" w:sz="4" w:space="0" w:color="auto"/>
              <w:bottom w:val="single" w:sz="4" w:space="0" w:color="auto"/>
              <w:right w:val="single" w:sz="4" w:space="0" w:color="auto"/>
            </w:tcBorders>
            <w:vAlign w:val="bottom"/>
            <w:hideMark/>
          </w:tcPr>
          <w:p w14:paraId="7DE7DC8E" w14:textId="77777777" w:rsidR="005B5DE1" w:rsidRPr="00135B86" w:rsidRDefault="005B5DE1" w:rsidP="00C03B5A">
            <w:pPr>
              <w:tabs>
                <w:tab w:val="left" w:pos="120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99,7</w:t>
            </w:r>
          </w:p>
        </w:tc>
      </w:tr>
      <w:tr w:rsidR="005B5DE1" w:rsidRPr="00135B86" w14:paraId="0A2F8ED0" w14:textId="77777777" w:rsidTr="00BF301B">
        <w:trPr>
          <w:cantSplit/>
          <w:trHeight w:val="98"/>
        </w:trPr>
        <w:tc>
          <w:tcPr>
            <w:tcW w:w="686" w:type="pct"/>
            <w:tcBorders>
              <w:top w:val="single" w:sz="4" w:space="0" w:color="auto"/>
              <w:left w:val="single" w:sz="4" w:space="0" w:color="auto"/>
              <w:bottom w:val="nil"/>
              <w:right w:val="single" w:sz="4" w:space="0" w:color="auto"/>
            </w:tcBorders>
            <w:vAlign w:val="bottom"/>
            <w:hideMark/>
          </w:tcPr>
          <w:p w14:paraId="3805908D" w14:textId="77777777" w:rsidR="005B5DE1" w:rsidRPr="00135B86" w:rsidRDefault="005B5DE1" w:rsidP="00C03B5A">
            <w:pPr>
              <w:tabs>
                <w:tab w:val="left" w:pos="383"/>
              </w:tabs>
              <w:spacing w:after="0" w:line="264" w:lineRule="auto"/>
              <w:ind w:left="142"/>
              <w:contextualSpacing/>
              <w:jc w:val="both"/>
              <w:rPr>
                <w:rFonts w:ascii="Arial" w:hAnsi="Arial" w:cs="Arial"/>
                <w:b/>
                <w:bCs/>
                <w:i/>
                <w:iCs/>
                <w:sz w:val="18"/>
                <w:szCs w:val="18"/>
                <w:lang w:val="en-US" w:eastAsia="ru-RU"/>
              </w:rPr>
            </w:pPr>
            <w:r w:rsidRPr="00135B86">
              <w:rPr>
                <w:rFonts w:ascii="Arial" w:hAnsi="Arial" w:cs="Arial"/>
                <w:sz w:val="18"/>
                <w:szCs w:val="18"/>
                <w:lang w:eastAsia="ru-RU"/>
              </w:rPr>
              <w:lastRenderedPageBreak/>
              <w:t>октябрь</w:t>
            </w:r>
          </w:p>
        </w:tc>
        <w:tc>
          <w:tcPr>
            <w:tcW w:w="527" w:type="pct"/>
            <w:tcBorders>
              <w:top w:val="single" w:sz="4" w:space="0" w:color="auto"/>
              <w:left w:val="single" w:sz="4" w:space="0" w:color="auto"/>
              <w:bottom w:val="nil"/>
              <w:right w:val="single" w:sz="4" w:space="0" w:color="auto"/>
            </w:tcBorders>
            <w:vAlign w:val="bottom"/>
            <w:hideMark/>
          </w:tcPr>
          <w:p w14:paraId="4887321C"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100,8</w:t>
            </w:r>
          </w:p>
        </w:tc>
        <w:tc>
          <w:tcPr>
            <w:tcW w:w="575" w:type="pct"/>
            <w:tcBorders>
              <w:top w:val="single" w:sz="4" w:space="0" w:color="auto"/>
              <w:left w:val="single" w:sz="4" w:space="0" w:color="auto"/>
              <w:bottom w:val="nil"/>
              <w:right w:val="single" w:sz="4" w:space="0" w:color="auto"/>
            </w:tcBorders>
            <w:vAlign w:val="bottom"/>
            <w:hideMark/>
          </w:tcPr>
          <w:p w14:paraId="059A418E"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108,2</w:t>
            </w:r>
          </w:p>
        </w:tc>
        <w:tc>
          <w:tcPr>
            <w:tcW w:w="498" w:type="pct"/>
            <w:gridSpan w:val="2"/>
            <w:tcBorders>
              <w:top w:val="single" w:sz="4" w:space="0" w:color="auto"/>
              <w:left w:val="single" w:sz="4" w:space="0" w:color="auto"/>
              <w:bottom w:val="nil"/>
              <w:right w:val="single" w:sz="4" w:space="0" w:color="auto"/>
            </w:tcBorders>
            <w:vAlign w:val="bottom"/>
            <w:hideMark/>
          </w:tcPr>
          <w:p w14:paraId="09D18ED9"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100,8</w:t>
            </w:r>
          </w:p>
        </w:tc>
        <w:tc>
          <w:tcPr>
            <w:tcW w:w="545" w:type="pct"/>
            <w:tcBorders>
              <w:top w:val="single" w:sz="4" w:space="0" w:color="auto"/>
              <w:left w:val="single" w:sz="4" w:space="0" w:color="auto"/>
              <w:bottom w:val="nil"/>
              <w:right w:val="single" w:sz="4" w:space="0" w:color="auto"/>
            </w:tcBorders>
            <w:vAlign w:val="bottom"/>
            <w:hideMark/>
          </w:tcPr>
          <w:p w14:paraId="4761DF64"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103,7</w:t>
            </w:r>
          </w:p>
        </w:tc>
        <w:tc>
          <w:tcPr>
            <w:tcW w:w="546" w:type="pct"/>
            <w:tcBorders>
              <w:top w:val="single" w:sz="4" w:space="0" w:color="auto"/>
              <w:left w:val="single" w:sz="4" w:space="0" w:color="auto"/>
              <w:bottom w:val="nil"/>
              <w:right w:val="single" w:sz="4" w:space="0" w:color="auto"/>
            </w:tcBorders>
            <w:vAlign w:val="bottom"/>
            <w:hideMark/>
          </w:tcPr>
          <w:p w14:paraId="10C3E0E3"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100,8</w:t>
            </w:r>
          </w:p>
        </w:tc>
        <w:tc>
          <w:tcPr>
            <w:tcW w:w="545" w:type="pct"/>
            <w:tcBorders>
              <w:top w:val="single" w:sz="4" w:space="0" w:color="auto"/>
              <w:left w:val="single" w:sz="4" w:space="0" w:color="auto"/>
              <w:bottom w:val="nil"/>
              <w:right w:val="single" w:sz="4" w:space="0" w:color="auto"/>
            </w:tcBorders>
            <w:vAlign w:val="bottom"/>
            <w:hideMark/>
          </w:tcPr>
          <w:p w14:paraId="45972AF9"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116,4</w:t>
            </w:r>
          </w:p>
        </w:tc>
        <w:tc>
          <w:tcPr>
            <w:tcW w:w="545" w:type="pct"/>
            <w:tcBorders>
              <w:top w:val="single" w:sz="4" w:space="0" w:color="auto"/>
              <w:left w:val="single" w:sz="4" w:space="0" w:color="auto"/>
              <w:bottom w:val="nil"/>
              <w:right w:val="single" w:sz="4" w:space="0" w:color="auto"/>
            </w:tcBorders>
            <w:vAlign w:val="bottom"/>
            <w:hideMark/>
          </w:tcPr>
          <w:p w14:paraId="5358695F"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100,4</w:t>
            </w:r>
          </w:p>
        </w:tc>
        <w:tc>
          <w:tcPr>
            <w:tcW w:w="532" w:type="pct"/>
            <w:tcBorders>
              <w:top w:val="single" w:sz="4" w:space="0" w:color="auto"/>
              <w:left w:val="single" w:sz="4" w:space="0" w:color="auto"/>
              <w:bottom w:val="nil"/>
              <w:right w:val="single" w:sz="4" w:space="0" w:color="auto"/>
            </w:tcBorders>
            <w:vAlign w:val="bottom"/>
            <w:hideMark/>
          </w:tcPr>
          <w:p w14:paraId="01CF5654"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100,1</w:t>
            </w:r>
          </w:p>
        </w:tc>
      </w:tr>
      <w:tr w:rsidR="005B5DE1" w:rsidRPr="00135B86" w14:paraId="107EE5F1"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5D86812D" w14:textId="77777777" w:rsidR="005B5DE1" w:rsidRPr="00135B86" w:rsidRDefault="005B5DE1" w:rsidP="00C03B5A">
            <w:pPr>
              <w:tabs>
                <w:tab w:val="left" w:pos="383"/>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lang w:eastAsia="ru-RU"/>
              </w:rPr>
              <w:t>ноябрь</w:t>
            </w:r>
          </w:p>
        </w:tc>
        <w:tc>
          <w:tcPr>
            <w:tcW w:w="527" w:type="pct"/>
            <w:tcBorders>
              <w:top w:val="nil"/>
              <w:left w:val="single" w:sz="4" w:space="0" w:color="auto"/>
              <w:bottom w:val="nil"/>
              <w:right w:val="single" w:sz="4" w:space="0" w:color="auto"/>
            </w:tcBorders>
            <w:vAlign w:val="bottom"/>
            <w:hideMark/>
          </w:tcPr>
          <w:p w14:paraId="0C16945A"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99,6</w:t>
            </w:r>
          </w:p>
        </w:tc>
        <w:tc>
          <w:tcPr>
            <w:tcW w:w="575" w:type="pct"/>
            <w:tcBorders>
              <w:top w:val="nil"/>
              <w:left w:val="single" w:sz="4" w:space="0" w:color="auto"/>
              <w:bottom w:val="nil"/>
              <w:right w:val="single" w:sz="4" w:space="0" w:color="auto"/>
            </w:tcBorders>
            <w:vAlign w:val="bottom"/>
            <w:hideMark/>
          </w:tcPr>
          <w:p w14:paraId="5945F24C"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107,8</w:t>
            </w:r>
          </w:p>
        </w:tc>
        <w:tc>
          <w:tcPr>
            <w:tcW w:w="498" w:type="pct"/>
            <w:gridSpan w:val="2"/>
            <w:tcBorders>
              <w:top w:val="nil"/>
              <w:left w:val="single" w:sz="4" w:space="0" w:color="auto"/>
              <w:bottom w:val="nil"/>
              <w:right w:val="single" w:sz="4" w:space="0" w:color="auto"/>
            </w:tcBorders>
            <w:vAlign w:val="bottom"/>
            <w:hideMark/>
          </w:tcPr>
          <w:p w14:paraId="6B6D30E3"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101,1</w:t>
            </w:r>
          </w:p>
        </w:tc>
        <w:tc>
          <w:tcPr>
            <w:tcW w:w="545" w:type="pct"/>
            <w:tcBorders>
              <w:top w:val="nil"/>
              <w:left w:val="single" w:sz="4" w:space="0" w:color="auto"/>
              <w:bottom w:val="nil"/>
              <w:right w:val="single" w:sz="4" w:space="0" w:color="auto"/>
            </w:tcBorders>
            <w:vAlign w:val="bottom"/>
            <w:hideMark/>
          </w:tcPr>
          <w:p w14:paraId="56F96827"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104,9</w:t>
            </w:r>
          </w:p>
        </w:tc>
        <w:tc>
          <w:tcPr>
            <w:tcW w:w="546" w:type="pct"/>
            <w:tcBorders>
              <w:top w:val="nil"/>
              <w:left w:val="single" w:sz="4" w:space="0" w:color="auto"/>
              <w:bottom w:val="nil"/>
              <w:right w:val="single" w:sz="4" w:space="0" w:color="auto"/>
            </w:tcBorders>
            <w:vAlign w:val="bottom"/>
            <w:hideMark/>
          </w:tcPr>
          <w:p w14:paraId="391D8B64"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97,3</w:t>
            </w:r>
          </w:p>
        </w:tc>
        <w:tc>
          <w:tcPr>
            <w:tcW w:w="545" w:type="pct"/>
            <w:tcBorders>
              <w:top w:val="nil"/>
              <w:left w:val="single" w:sz="4" w:space="0" w:color="auto"/>
              <w:bottom w:val="nil"/>
              <w:right w:val="single" w:sz="4" w:space="0" w:color="auto"/>
            </w:tcBorders>
            <w:vAlign w:val="bottom"/>
            <w:hideMark/>
          </w:tcPr>
          <w:p w14:paraId="3D795265"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113,3</w:t>
            </w:r>
          </w:p>
        </w:tc>
        <w:tc>
          <w:tcPr>
            <w:tcW w:w="545" w:type="pct"/>
            <w:tcBorders>
              <w:top w:val="nil"/>
              <w:left w:val="single" w:sz="4" w:space="0" w:color="auto"/>
              <w:bottom w:val="nil"/>
              <w:right w:val="single" w:sz="4" w:space="0" w:color="auto"/>
            </w:tcBorders>
            <w:vAlign w:val="bottom"/>
            <w:hideMark/>
          </w:tcPr>
          <w:p w14:paraId="725AC913"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100,4</w:t>
            </w:r>
          </w:p>
        </w:tc>
        <w:tc>
          <w:tcPr>
            <w:tcW w:w="532" w:type="pct"/>
            <w:tcBorders>
              <w:top w:val="nil"/>
              <w:left w:val="single" w:sz="4" w:space="0" w:color="auto"/>
              <w:bottom w:val="nil"/>
              <w:right w:val="single" w:sz="4" w:space="0" w:color="auto"/>
            </w:tcBorders>
            <w:vAlign w:val="bottom"/>
            <w:hideMark/>
          </w:tcPr>
          <w:p w14:paraId="1FE0DCAF"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100,6</w:t>
            </w:r>
          </w:p>
        </w:tc>
      </w:tr>
      <w:tr w:rsidR="005B5DE1" w:rsidRPr="00135B86" w14:paraId="5B99F984"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6F480326"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lang w:eastAsia="ru-RU"/>
              </w:rPr>
              <w:t>декабрь</w:t>
            </w:r>
          </w:p>
        </w:tc>
        <w:tc>
          <w:tcPr>
            <w:tcW w:w="527" w:type="pct"/>
            <w:tcBorders>
              <w:top w:val="nil"/>
              <w:left w:val="single" w:sz="4" w:space="0" w:color="auto"/>
              <w:bottom w:val="nil"/>
              <w:right w:val="single" w:sz="4" w:space="0" w:color="auto"/>
            </w:tcBorders>
            <w:vAlign w:val="bottom"/>
            <w:hideMark/>
          </w:tcPr>
          <w:p w14:paraId="38ADB647"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101,2</w:t>
            </w:r>
          </w:p>
        </w:tc>
        <w:tc>
          <w:tcPr>
            <w:tcW w:w="575" w:type="pct"/>
            <w:tcBorders>
              <w:top w:val="nil"/>
              <w:left w:val="single" w:sz="4" w:space="0" w:color="auto"/>
              <w:bottom w:val="nil"/>
              <w:right w:val="single" w:sz="4" w:space="0" w:color="auto"/>
            </w:tcBorders>
            <w:vAlign w:val="bottom"/>
            <w:hideMark/>
          </w:tcPr>
          <w:p w14:paraId="7B3683CD"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109,0</w:t>
            </w:r>
          </w:p>
        </w:tc>
        <w:tc>
          <w:tcPr>
            <w:tcW w:w="498" w:type="pct"/>
            <w:gridSpan w:val="2"/>
            <w:tcBorders>
              <w:top w:val="nil"/>
              <w:left w:val="single" w:sz="4" w:space="0" w:color="auto"/>
              <w:bottom w:val="nil"/>
              <w:right w:val="single" w:sz="4" w:space="0" w:color="auto"/>
            </w:tcBorders>
            <w:vAlign w:val="bottom"/>
            <w:hideMark/>
          </w:tcPr>
          <w:p w14:paraId="756B50A5"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101,2</w:t>
            </w:r>
          </w:p>
        </w:tc>
        <w:tc>
          <w:tcPr>
            <w:tcW w:w="545" w:type="pct"/>
            <w:tcBorders>
              <w:top w:val="nil"/>
              <w:left w:val="single" w:sz="4" w:space="0" w:color="auto"/>
              <w:bottom w:val="nil"/>
              <w:right w:val="single" w:sz="4" w:space="0" w:color="auto"/>
            </w:tcBorders>
            <w:vAlign w:val="bottom"/>
            <w:hideMark/>
          </w:tcPr>
          <w:p w14:paraId="3101CFD7"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106,2</w:t>
            </w:r>
          </w:p>
        </w:tc>
        <w:tc>
          <w:tcPr>
            <w:tcW w:w="546" w:type="pct"/>
            <w:tcBorders>
              <w:top w:val="nil"/>
              <w:left w:val="single" w:sz="4" w:space="0" w:color="auto"/>
              <w:bottom w:val="nil"/>
              <w:right w:val="single" w:sz="4" w:space="0" w:color="auto"/>
            </w:tcBorders>
            <w:vAlign w:val="bottom"/>
            <w:hideMark/>
          </w:tcPr>
          <w:p w14:paraId="2D8F355C"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101,3</w:t>
            </w:r>
          </w:p>
        </w:tc>
        <w:tc>
          <w:tcPr>
            <w:tcW w:w="545" w:type="pct"/>
            <w:tcBorders>
              <w:top w:val="nil"/>
              <w:left w:val="single" w:sz="4" w:space="0" w:color="auto"/>
              <w:bottom w:val="nil"/>
              <w:right w:val="single" w:sz="4" w:space="0" w:color="auto"/>
            </w:tcBorders>
            <w:vAlign w:val="bottom"/>
            <w:hideMark/>
          </w:tcPr>
          <w:p w14:paraId="69FEE47C"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114,7</w:t>
            </w:r>
          </w:p>
        </w:tc>
        <w:tc>
          <w:tcPr>
            <w:tcW w:w="545" w:type="pct"/>
            <w:tcBorders>
              <w:top w:val="nil"/>
              <w:left w:val="single" w:sz="4" w:space="0" w:color="auto"/>
              <w:bottom w:val="nil"/>
              <w:right w:val="single" w:sz="4" w:space="0" w:color="auto"/>
            </w:tcBorders>
            <w:vAlign w:val="bottom"/>
            <w:hideMark/>
          </w:tcPr>
          <w:p w14:paraId="72904F9F"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100,3</w:t>
            </w:r>
          </w:p>
        </w:tc>
        <w:tc>
          <w:tcPr>
            <w:tcW w:w="532" w:type="pct"/>
            <w:tcBorders>
              <w:top w:val="nil"/>
              <w:left w:val="single" w:sz="4" w:space="0" w:color="auto"/>
              <w:bottom w:val="nil"/>
              <w:right w:val="single" w:sz="4" w:space="0" w:color="auto"/>
            </w:tcBorders>
            <w:vAlign w:val="bottom"/>
            <w:hideMark/>
          </w:tcPr>
          <w:p w14:paraId="254B7A27"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100,9</w:t>
            </w:r>
          </w:p>
        </w:tc>
      </w:tr>
      <w:tr w:rsidR="005B5DE1" w:rsidRPr="00135B86" w14:paraId="0CF9D78A" w14:textId="77777777" w:rsidTr="00A37A72">
        <w:trPr>
          <w:cantSplit/>
          <w:trHeight w:val="98"/>
        </w:trPr>
        <w:tc>
          <w:tcPr>
            <w:tcW w:w="686" w:type="pct"/>
            <w:tcBorders>
              <w:top w:val="nil"/>
              <w:left w:val="single" w:sz="4" w:space="0" w:color="auto"/>
              <w:bottom w:val="nil"/>
              <w:right w:val="single" w:sz="4" w:space="0" w:color="auto"/>
            </w:tcBorders>
            <w:vAlign w:val="bottom"/>
            <w:hideMark/>
          </w:tcPr>
          <w:p w14:paraId="3D062481"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lang w:eastAsia="ru-RU"/>
              </w:rPr>
            </w:pPr>
            <w:r w:rsidRPr="00135B86">
              <w:rPr>
                <w:rFonts w:ascii="Arial" w:hAnsi="Arial" w:cs="Arial"/>
                <w:b/>
                <w:i/>
                <w:sz w:val="18"/>
                <w:szCs w:val="18"/>
                <w:lang w:eastAsia="ru-RU"/>
              </w:rPr>
              <w:t>IV квартал</w:t>
            </w:r>
          </w:p>
        </w:tc>
        <w:tc>
          <w:tcPr>
            <w:tcW w:w="527" w:type="pct"/>
            <w:tcBorders>
              <w:top w:val="nil"/>
              <w:left w:val="single" w:sz="4" w:space="0" w:color="auto"/>
              <w:bottom w:val="nil"/>
              <w:right w:val="single" w:sz="4" w:space="0" w:color="auto"/>
            </w:tcBorders>
            <w:vAlign w:val="bottom"/>
            <w:hideMark/>
          </w:tcPr>
          <w:p w14:paraId="2FB343C1" w14:textId="77777777" w:rsidR="005B5DE1" w:rsidRPr="00A37A72" w:rsidRDefault="005B5DE1" w:rsidP="00C03B5A">
            <w:pPr>
              <w:tabs>
                <w:tab w:val="left" w:pos="852"/>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101,5</w:t>
            </w:r>
          </w:p>
        </w:tc>
        <w:tc>
          <w:tcPr>
            <w:tcW w:w="575" w:type="pct"/>
            <w:tcBorders>
              <w:top w:val="nil"/>
              <w:left w:val="single" w:sz="4" w:space="0" w:color="auto"/>
              <w:bottom w:val="nil"/>
              <w:right w:val="single" w:sz="4" w:space="0" w:color="auto"/>
            </w:tcBorders>
            <w:vAlign w:val="bottom"/>
            <w:hideMark/>
          </w:tcPr>
          <w:p w14:paraId="0B3B0341" w14:textId="77777777" w:rsidR="005B5DE1" w:rsidRPr="00A37A72" w:rsidRDefault="005B5DE1" w:rsidP="00C03B5A">
            <w:pPr>
              <w:tabs>
                <w:tab w:val="left" w:pos="490"/>
                <w:tab w:val="left" w:pos="1019"/>
              </w:tabs>
              <w:spacing w:after="0" w:line="264" w:lineRule="auto"/>
              <w:ind w:right="184"/>
              <w:contextualSpacing/>
              <w:jc w:val="right"/>
              <w:rPr>
                <w:rFonts w:ascii="Arial" w:hAnsi="Arial" w:cs="Arial"/>
                <w:b/>
                <w:iCs/>
                <w:sz w:val="18"/>
                <w:szCs w:val="18"/>
              </w:rPr>
            </w:pPr>
            <w:r w:rsidRPr="00A37A72">
              <w:rPr>
                <w:rFonts w:ascii="Arial" w:hAnsi="Arial" w:cs="Arial"/>
                <w:b/>
                <w:iCs/>
                <w:sz w:val="18"/>
                <w:szCs w:val="18"/>
              </w:rPr>
              <w:t>109,0</w:t>
            </w:r>
          </w:p>
        </w:tc>
        <w:tc>
          <w:tcPr>
            <w:tcW w:w="498" w:type="pct"/>
            <w:gridSpan w:val="2"/>
            <w:tcBorders>
              <w:top w:val="nil"/>
              <w:left w:val="single" w:sz="4" w:space="0" w:color="auto"/>
              <w:bottom w:val="nil"/>
              <w:right w:val="single" w:sz="4" w:space="0" w:color="auto"/>
            </w:tcBorders>
            <w:vAlign w:val="bottom"/>
            <w:hideMark/>
          </w:tcPr>
          <w:p w14:paraId="71F89AAB" w14:textId="77777777" w:rsidR="005B5DE1" w:rsidRPr="00A37A72" w:rsidRDefault="005B5DE1" w:rsidP="00C03B5A">
            <w:pPr>
              <w:tabs>
                <w:tab w:val="left" w:pos="1064"/>
              </w:tabs>
              <w:spacing w:after="0" w:line="264" w:lineRule="auto"/>
              <w:ind w:right="233"/>
              <w:contextualSpacing/>
              <w:jc w:val="right"/>
              <w:rPr>
                <w:rFonts w:ascii="Arial" w:hAnsi="Arial" w:cs="Arial"/>
                <w:b/>
                <w:iCs/>
                <w:sz w:val="18"/>
                <w:szCs w:val="18"/>
              </w:rPr>
            </w:pPr>
            <w:r w:rsidRPr="00A37A72">
              <w:rPr>
                <w:rFonts w:ascii="Arial" w:hAnsi="Arial" w:cs="Arial"/>
                <w:b/>
                <w:iCs/>
                <w:sz w:val="18"/>
                <w:szCs w:val="18"/>
              </w:rPr>
              <w:t>103,1</w:t>
            </w:r>
          </w:p>
        </w:tc>
        <w:tc>
          <w:tcPr>
            <w:tcW w:w="545" w:type="pct"/>
            <w:tcBorders>
              <w:top w:val="nil"/>
              <w:left w:val="single" w:sz="4" w:space="0" w:color="auto"/>
              <w:bottom w:val="nil"/>
              <w:right w:val="single" w:sz="4" w:space="0" w:color="auto"/>
            </w:tcBorders>
            <w:vAlign w:val="bottom"/>
            <w:hideMark/>
          </w:tcPr>
          <w:p w14:paraId="69528BF4" w14:textId="77777777" w:rsidR="005B5DE1" w:rsidRPr="00A37A72" w:rsidRDefault="005B5DE1" w:rsidP="00C03B5A">
            <w:pPr>
              <w:tabs>
                <w:tab w:val="left" w:pos="469"/>
                <w:tab w:val="left" w:pos="859"/>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106,2</w:t>
            </w:r>
          </w:p>
        </w:tc>
        <w:tc>
          <w:tcPr>
            <w:tcW w:w="546" w:type="pct"/>
            <w:tcBorders>
              <w:top w:val="nil"/>
              <w:left w:val="single" w:sz="4" w:space="0" w:color="auto"/>
              <w:bottom w:val="nil"/>
              <w:right w:val="single" w:sz="4" w:space="0" w:color="auto"/>
            </w:tcBorders>
            <w:vAlign w:val="bottom"/>
            <w:hideMark/>
          </w:tcPr>
          <w:p w14:paraId="1ECFF6F8" w14:textId="77777777" w:rsidR="005B5DE1" w:rsidRPr="00A37A72" w:rsidRDefault="005B5DE1" w:rsidP="00C03B5A">
            <w:pPr>
              <w:spacing w:after="0" w:line="264" w:lineRule="auto"/>
              <w:ind w:right="175"/>
              <w:contextualSpacing/>
              <w:jc w:val="right"/>
              <w:rPr>
                <w:rFonts w:ascii="Arial" w:hAnsi="Arial" w:cs="Arial"/>
                <w:b/>
                <w:iCs/>
                <w:sz w:val="18"/>
                <w:szCs w:val="18"/>
              </w:rPr>
            </w:pPr>
            <w:r w:rsidRPr="00A37A72">
              <w:rPr>
                <w:rFonts w:ascii="Arial" w:hAnsi="Arial" w:cs="Arial"/>
                <w:b/>
                <w:iCs/>
                <w:sz w:val="18"/>
                <w:szCs w:val="18"/>
              </w:rPr>
              <w:t>99,3</w:t>
            </w:r>
          </w:p>
        </w:tc>
        <w:tc>
          <w:tcPr>
            <w:tcW w:w="545" w:type="pct"/>
            <w:tcBorders>
              <w:top w:val="nil"/>
              <w:left w:val="single" w:sz="4" w:space="0" w:color="auto"/>
              <w:bottom w:val="nil"/>
              <w:right w:val="single" w:sz="4" w:space="0" w:color="auto"/>
            </w:tcBorders>
            <w:vAlign w:val="bottom"/>
            <w:hideMark/>
          </w:tcPr>
          <w:p w14:paraId="2B424E14" w14:textId="77777777" w:rsidR="005B5DE1" w:rsidRPr="00A37A72" w:rsidRDefault="005B5DE1" w:rsidP="00C03B5A">
            <w:pPr>
              <w:spacing w:after="0" w:line="264" w:lineRule="auto"/>
              <w:ind w:right="146"/>
              <w:contextualSpacing/>
              <w:jc w:val="right"/>
              <w:rPr>
                <w:rFonts w:ascii="Arial" w:hAnsi="Arial" w:cs="Arial"/>
                <w:b/>
                <w:iCs/>
                <w:sz w:val="18"/>
                <w:szCs w:val="18"/>
              </w:rPr>
            </w:pPr>
            <w:r w:rsidRPr="00A37A72">
              <w:rPr>
                <w:rFonts w:ascii="Arial" w:hAnsi="Arial" w:cs="Arial"/>
                <w:b/>
                <w:iCs/>
                <w:sz w:val="18"/>
                <w:szCs w:val="18"/>
              </w:rPr>
              <w:t>114,7</w:t>
            </w:r>
          </w:p>
        </w:tc>
        <w:tc>
          <w:tcPr>
            <w:tcW w:w="545" w:type="pct"/>
            <w:tcBorders>
              <w:top w:val="nil"/>
              <w:left w:val="single" w:sz="4" w:space="0" w:color="auto"/>
              <w:bottom w:val="nil"/>
              <w:right w:val="single" w:sz="4" w:space="0" w:color="auto"/>
            </w:tcBorders>
            <w:vAlign w:val="bottom"/>
            <w:hideMark/>
          </w:tcPr>
          <w:p w14:paraId="29BA21C5" w14:textId="77777777" w:rsidR="005B5DE1" w:rsidRPr="00A37A72" w:rsidRDefault="005B5DE1" w:rsidP="00C03B5A">
            <w:pPr>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101,2</w:t>
            </w:r>
          </w:p>
        </w:tc>
        <w:tc>
          <w:tcPr>
            <w:tcW w:w="532" w:type="pct"/>
            <w:tcBorders>
              <w:top w:val="nil"/>
              <w:left w:val="single" w:sz="4" w:space="0" w:color="auto"/>
              <w:bottom w:val="nil"/>
              <w:right w:val="single" w:sz="4" w:space="0" w:color="auto"/>
            </w:tcBorders>
            <w:vAlign w:val="bottom"/>
            <w:hideMark/>
          </w:tcPr>
          <w:p w14:paraId="64AE4780" w14:textId="77777777" w:rsidR="005B5DE1" w:rsidRPr="00A37A72" w:rsidRDefault="005B5DE1" w:rsidP="00C03B5A">
            <w:pPr>
              <w:tabs>
                <w:tab w:val="left" w:pos="1209"/>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100,9</w:t>
            </w:r>
          </w:p>
        </w:tc>
      </w:tr>
      <w:tr w:rsidR="005B5DE1" w:rsidRPr="00135B86" w14:paraId="7752E10E" w14:textId="77777777" w:rsidTr="00C03B5A">
        <w:trPr>
          <w:cantSplit/>
          <w:trHeight w:val="9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14:paraId="67CE7B08" w14:textId="77777777" w:rsidR="005B5DE1" w:rsidRPr="00135B86" w:rsidRDefault="005B5DE1" w:rsidP="000A6D83">
            <w:pPr>
              <w:tabs>
                <w:tab w:val="left" w:pos="1209"/>
              </w:tabs>
              <w:spacing w:after="0" w:line="264" w:lineRule="auto"/>
              <w:contextualSpacing/>
              <w:jc w:val="center"/>
              <w:rPr>
                <w:rFonts w:ascii="Arial" w:hAnsi="Arial" w:cs="Arial"/>
                <w:b/>
                <w:iCs/>
                <w:sz w:val="18"/>
                <w:szCs w:val="18"/>
              </w:rPr>
            </w:pPr>
            <w:r w:rsidRPr="00135B86">
              <w:rPr>
                <w:rFonts w:ascii="Arial" w:hAnsi="Arial" w:cs="Arial"/>
                <w:b/>
                <w:iCs/>
                <w:sz w:val="18"/>
                <w:szCs w:val="18"/>
              </w:rPr>
              <w:t>2024г.</w:t>
            </w:r>
          </w:p>
        </w:tc>
      </w:tr>
      <w:tr w:rsidR="005B5DE1" w:rsidRPr="00135B86" w14:paraId="1D7EED49" w14:textId="77777777" w:rsidTr="00A37A72">
        <w:trPr>
          <w:cantSplit/>
          <w:trHeight w:val="98"/>
        </w:trPr>
        <w:tc>
          <w:tcPr>
            <w:tcW w:w="686" w:type="pct"/>
            <w:tcBorders>
              <w:top w:val="nil"/>
              <w:left w:val="single" w:sz="4" w:space="0" w:color="auto"/>
              <w:bottom w:val="nil"/>
              <w:right w:val="single" w:sz="4" w:space="0" w:color="auto"/>
            </w:tcBorders>
            <w:vAlign w:val="bottom"/>
          </w:tcPr>
          <w:p w14:paraId="4190DFA8"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rPr>
              <w:t>январь</w:t>
            </w:r>
          </w:p>
        </w:tc>
        <w:tc>
          <w:tcPr>
            <w:tcW w:w="527" w:type="pct"/>
            <w:tcBorders>
              <w:top w:val="nil"/>
              <w:left w:val="single" w:sz="4" w:space="0" w:color="auto"/>
              <w:bottom w:val="nil"/>
              <w:right w:val="single" w:sz="4" w:space="0" w:color="auto"/>
            </w:tcBorders>
            <w:vAlign w:val="bottom"/>
          </w:tcPr>
          <w:p w14:paraId="6DE0F663"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100,1</w:t>
            </w:r>
          </w:p>
        </w:tc>
        <w:tc>
          <w:tcPr>
            <w:tcW w:w="575" w:type="pct"/>
            <w:tcBorders>
              <w:top w:val="nil"/>
              <w:left w:val="single" w:sz="4" w:space="0" w:color="auto"/>
              <w:bottom w:val="nil"/>
              <w:right w:val="single" w:sz="4" w:space="0" w:color="auto"/>
            </w:tcBorders>
            <w:vAlign w:val="bottom"/>
          </w:tcPr>
          <w:p w14:paraId="6A59234E"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100,1</w:t>
            </w:r>
          </w:p>
        </w:tc>
        <w:tc>
          <w:tcPr>
            <w:tcW w:w="498" w:type="pct"/>
            <w:gridSpan w:val="2"/>
            <w:tcBorders>
              <w:top w:val="nil"/>
              <w:left w:val="single" w:sz="4" w:space="0" w:color="auto"/>
              <w:bottom w:val="nil"/>
              <w:right w:val="single" w:sz="4" w:space="0" w:color="auto"/>
            </w:tcBorders>
            <w:vAlign w:val="bottom"/>
          </w:tcPr>
          <w:p w14:paraId="78AC648A"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100,5</w:t>
            </w:r>
          </w:p>
        </w:tc>
        <w:tc>
          <w:tcPr>
            <w:tcW w:w="545" w:type="pct"/>
            <w:tcBorders>
              <w:top w:val="nil"/>
              <w:left w:val="single" w:sz="4" w:space="0" w:color="auto"/>
              <w:bottom w:val="nil"/>
              <w:right w:val="single" w:sz="4" w:space="0" w:color="auto"/>
            </w:tcBorders>
            <w:vAlign w:val="bottom"/>
          </w:tcPr>
          <w:p w14:paraId="0899EFFB"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100,5</w:t>
            </w:r>
          </w:p>
        </w:tc>
        <w:tc>
          <w:tcPr>
            <w:tcW w:w="546" w:type="pct"/>
            <w:tcBorders>
              <w:top w:val="nil"/>
              <w:left w:val="single" w:sz="4" w:space="0" w:color="auto"/>
              <w:bottom w:val="nil"/>
              <w:right w:val="single" w:sz="4" w:space="0" w:color="auto"/>
            </w:tcBorders>
            <w:vAlign w:val="bottom"/>
          </w:tcPr>
          <w:p w14:paraId="14982EC0"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99,6</w:t>
            </w:r>
          </w:p>
        </w:tc>
        <w:tc>
          <w:tcPr>
            <w:tcW w:w="545" w:type="pct"/>
            <w:tcBorders>
              <w:top w:val="nil"/>
              <w:left w:val="single" w:sz="4" w:space="0" w:color="auto"/>
              <w:bottom w:val="nil"/>
              <w:right w:val="single" w:sz="4" w:space="0" w:color="auto"/>
            </w:tcBorders>
            <w:vAlign w:val="bottom"/>
          </w:tcPr>
          <w:p w14:paraId="2D4648ED"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99,6</w:t>
            </w:r>
          </w:p>
        </w:tc>
        <w:tc>
          <w:tcPr>
            <w:tcW w:w="545" w:type="pct"/>
            <w:tcBorders>
              <w:top w:val="nil"/>
              <w:left w:val="single" w:sz="4" w:space="0" w:color="auto"/>
              <w:bottom w:val="nil"/>
              <w:right w:val="single" w:sz="4" w:space="0" w:color="auto"/>
            </w:tcBorders>
            <w:vAlign w:val="bottom"/>
          </w:tcPr>
          <w:p w14:paraId="7C688961"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99,8</w:t>
            </w:r>
          </w:p>
        </w:tc>
        <w:tc>
          <w:tcPr>
            <w:tcW w:w="532" w:type="pct"/>
            <w:tcBorders>
              <w:top w:val="nil"/>
              <w:left w:val="single" w:sz="4" w:space="0" w:color="auto"/>
              <w:bottom w:val="nil"/>
              <w:right w:val="single" w:sz="4" w:space="0" w:color="auto"/>
            </w:tcBorders>
            <w:vAlign w:val="bottom"/>
          </w:tcPr>
          <w:p w14:paraId="516B53E9"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99,8</w:t>
            </w:r>
          </w:p>
        </w:tc>
      </w:tr>
      <w:tr w:rsidR="005B5DE1" w:rsidRPr="00135B86" w14:paraId="11A8ECD9" w14:textId="77777777" w:rsidTr="00A37A72">
        <w:trPr>
          <w:cantSplit/>
          <w:trHeight w:val="98"/>
        </w:trPr>
        <w:tc>
          <w:tcPr>
            <w:tcW w:w="686" w:type="pct"/>
            <w:tcBorders>
              <w:top w:val="nil"/>
              <w:left w:val="single" w:sz="4" w:space="0" w:color="auto"/>
              <w:bottom w:val="nil"/>
              <w:right w:val="single" w:sz="4" w:space="0" w:color="auto"/>
            </w:tcBorders>
            <w:vAlign w:val="bottom"/>
          </w:tcPr>
          <w:p w14:paraId="2961C29E"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rPr>
            </w:pPr>
            <w:r w:rsidRPr="00135B86">
              <w:rPr>
                <w:rFonts w:ascii="Arial" w:hAnsi="Arial" w:cs="Arial"/>
                <w:sz w:val="18"/>
                <w:szCs w:val="18"/>
                <w:lang w:eastAsia="ru-RU"/>
              </w:rPr>
              <w:t>февраль</w:t>
            </w:r>
          </w:p>
        </w:tc>
        <w:tc>
          <w:tcPr>
            <w:tcW w:w="527" w:type="pct"/>
            <w:tcBorders>
              <w:top w:val="nil"/>
              <w:left w:val="single" w:sz="4" w:space="0" w:color="auto"/>
              <w:bottom w:val="nil"/>
              <w:right w:val="single" w:sz="4" w:space="0" w:color="auto"/>
            </w:tcBorders>
            <w:vAlign w:val="bottom"/>
          </w:tcPr>
          <w:p w14:paraId="2673EA9C"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100,7</w:t>
            </w:r>
          </w:p>
        </w:tc>
        <w:tc>
          <w:tcPr>
            <w:tcW w:w="575" w:type="pct"/>
            <w:tcBorders>
              <w:top w:val="nil"/>
              <w:left w:val="single" w:sz="4" w:space="0" w:color="auto"/>
              <w:bottom w:val="nil"/>
              <w:right w:val="single" w:sz="4" w:space="0" w:color="auto"/>
            </w:tcBorders>
            <w:vAlign w:val="bottom"/>
          </w:tcPr>
          <w:p w14:paraId="47FC39E3"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100,9</w:t>
            </w:r>
          </w:p>
        </w:tc>
        <w:tc>
          <w:tcPr>
            <w:tcW w:w="498" w:type="pct"/>
            <w:gridSpan w:val="2"/>
            <w:tcBorders>
              <w:top w:val="nil"/>
              <w:left w:val="single" w:sz="4" w:space="0" w:color="auto"/>
              <w:bottom w:val="nil"/>
              <w:right w:val="single" w:sz="4" w:space="0" w:color="auto"/>
            </w:tcBorders>
            <w:vAlign w:val="bottom"/>
          </w:tcPr>
          <w:p w14:paraId="3245A3CA"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100,5</w:t>
            </w:r>
          </w:p>
        </w:tc>
        <w:tc>
          <w:tcPr>
            <w:tcW w:w="545" w:type="pct"/>
            <w:tcBorders>
              <w:top w:val="nil"/>
              <w:left w:val="single" w:sz="4" w:space="0" w:color="auto"/>
              <w:bottom w:val="nil"/>
              <w:right w:val="single" w:sz="4" w:space="0" w:color="auto"/>
            </w:tcBorders>
            <w:vAlign w:val="bottom"/>
          </w:tcPr>
          <w:p w14:paraId="34A94C8F"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101,0</w:t>
            </w:r>
          </w:p>
        </w:tc>
        <w:tc>
          <w:tcPr>
            <w:tcW w:w="546" w:type="pct"/>
            <w:tcBorders>
              <w:top w:val="nil"/>
              <w:left w:val="single" w:sz="4" w:space="0" w:color="auto"/>
              <w:bottom w:val="nil"/>
              <w:right w:val="single" w:sz="4" w:space="0" w:color="auto"/>
            </w:tcBorders>
            <w:vAlign w:val="bottom"/>
          </w:tcPr>
          <w:p w14:paraId="5DEACB0F"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101,3</w:t>
            </w:r>
          </w:p>
        </w:tc>
        <w:tc>
          <w:tcPr>
            <w:tcW w:w="545" w:type="pct"/>
            <w:tcBorders>
              <w:top w:val="nil"/>
              <w:left w:val="single" w:sz="4" w:space="0" w:color="auto"/>
              <w:bottom w:val="nil"/>
              <w:right w:val="single" w:sz="4" w:space="0" w:color="auto"/>
            </w:tcBorders>
            <w:vAlign w:val="bottom"/>
          </w:tcPr>
          <w:p w14:paraId="137CF8BC"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100,8</w:t>
            </w:r>
          </w:p>
        </w:tc>
        <w:tc>
          <w:tcPr>
            <w:tcW w:w="545" w:type="pct"/>
            <w:tcBorders>
              <w:top w:val="nil"/>
              <w:left w:val="single" w:sz="4" w:space="0" w:color="auto"/>
              <w:bottom w:val="nil"/>
              <w:right w:val="single" w:sz="4" w:space="0" w:color="auto"/>
            </w:tcBorders>
            <w:vAlign w:val="bottom"/>
          </w:tcPr>
          <w:p w14:paraId="3C5F088F"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100,1</w:t>
            </w:r>
          </w:p>
        </w:tc>
        <w:tc>
          <w:tcPr>
            <w:tcW w:w="532" w:type="pct"/>
            <w:tcBorders>
              <w:top w:val="nil"/>
              <w:left w:val="single" w:sz="4" w:space="0" w:color="auto"/>
              <w:bottom w:val="nil"/>
              <w:right w:val="single" w:sz="4" w:space="0" w:color="auto"/>
            </w:tcBorders>
            <w:vAlign w:val="bottom"/>
          </w:tcPr>
          <w:p w14:paraId="24D81BA2"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100,0</w:t>
            </w:r>
          </w:p>
        </w:tc>
      </w:tr>
      <w:tr w:rsidR="005B5DE1" w:rsidRPr="00135B86" w14:paraId="597B1ADA" w14:textId="77777777" w:rsidTr="00A37A72">
        <w:trPr>
          <w:cantSplit/>
          <w:trHeight w:val="98"/>
        </w:trPr>
        <w:tc>
          <w:tcPr>
            <w:tcW w:w="686" w:type="pct"/>
            <w:tcBorders>
              <w:top w:val="nil"/>
              <w:left w:val="single" w:sz="4" w:space="0" w:color="auto"/>
              <w:bottom w:val="nil"/>
              <w:right w:val="single" w:sz="4" w:space="0" w:color="auto"/>
            </w:tcBorders>
            <w:vAlign w:val="bottom"/>
          </w:tcPr>
          <w:p w14:paraId="1892EFE4"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lang w:eastAsia="ru-RU"/>
              </w:rPr>
            </w:pPr>
            <w:r w:rsidRPr="00135B86">
              <w:rPr>
                <w:rFonts w:ascii="Arial" w:hAnsi="Arial" w:cs="Arial"/>
                <w:sz w:val="18"/>
                <w:szCs w:val="18"/>
                <w:lang w:eastAsia="ru-RU"/>
              </w:rPr>
              <w:t>март</w:t>
            </w:r>
          </w:p>
        </w:tc>
        <w:tc>
          <w:tcPr>
            <w:tcW w:w="527" w:type="pct"/>
            <w:tcBorders>
              <w:top w:val="nil"/>
              <w:left w:val="single" w:sz="4" w:space="0" w:color="auto"/>
              <w:bottom w:val="nil"/>
              <w:right w:val="single" w:sz="4" w:space="0" w:color="auto"/>
            </w:tcBorders>
            <w:vAlign w:val="bottom"/>
          </w:tcPr>
          <w:p w14:paraId="5809B400"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100,0</w:t>
            </w:r>
          </w:p>
        </w:tc>
        <w:tc>
          <w:tcPr>
            <w:tcW w:w="575" w:type="pct"/>
            <w:tcBorders>
              <w:top w:val="nil"/>
              <w:left w:val="single" w:sz="4" w:space="0" w:color="auto"/>
              <w:bottom w:val="nil"/>
              <w:right w:val="single" w:sz="4" w:space="0" w:color="auto"/>
            </w:tcBorders>
            <w:vAlign w:val="bottom"/>
          </w:tcPr>
          <w:p w14:paraId="074B4A5B"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100,9</w:t>
            </w:r>
          </w:p>
        </w:tc>
        <w:tc>
          <w:tcPr>
            <w:tcW w:w="498" w:type="pct"/>
            <w:gridSpan w:val="2"/>
            <w:tcBorders>
              <w:top w:val="nil"/>
              <w:left w:val="single" w:sz="4" w:space="0" w:color="auto"/>
              <w:bottom w:val="nil"/>
              <w:right w:val="single" w:sz="4" w:space="0" w:color="auto"/>
            </w:tcBorders>
            <w:vAlign w:val="bottom"/>
          </w:tcPr>
          <w:p w14:paraId="6E703D2D"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99,8</w:t>
            </w:r>
          </w:p>
        </w:tc>
        <w:tc>
          <w:tcPr>
            <w:tcW w:w="545" w:type="pct"/>
            <w:tcBorders>
              <w:top w:val="nil"/>
              <w:left w:val="single" w:sz="4" w:space="0" w:color="auto"/>
              <w:bottom w:val="nil"/>
              <w:right w:val="single" w:sz="4" w:space="0" w:color="auto"/>
            </w:tcBorders>
            <w:vAlign w:val="bottom"/>
          </w:tcPr>
          <w:p w14:paraId="62E7E96C"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100,8</w:t>
            </w:r>
          </w:p>
        </w:tc>
        <w:tc>
          <w:tcPr>
            <w:tcW w:w="546" w:type="pct"/>
            <w:tcBorders>
              <w:top w:val="nil"/>
              <w:left w:val="single" w:sz="4" w:space="0" w:color="auto"/>
              <w:bottom w:val="nil"/>
              <w:right w:val="single" w:sz="4" w:space="0" w:color="auto"/>
            </w:tcBorders>
            <w:vAlign w:val="bottom"/>
          </w:tcPr>
          <w:p w14:paraId="75F2BAA9"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100,4</w:t>
            </w:r>
          </w:p>
        </w:tc>
        <w:tc>
          <w:tcPr>
            <w:tcW w:w="545" w:type="pct"/>
            <w:tcBorders>
              <w:top w:val="nil"/>
              <w:left w:val="single" w:sz="4" w:space="0" w:color="auto"/>
              <w:bottom w:val="nil"/>
              <w:right w:val="single" w:sz="4" w:space="0" w:color="auto"/>
            </w:tcBorders>
            <w:vAlign w:val="bottom"/>
          </w:tcPr>
          <w:p w14:paraId="7BEFCAD8"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101,3</w:t>
            </w:r>
          </w:p>
        </w:tc>
        <w:tc>
          <w:tcPr>
            <w:tcW w:w="545" w:type="pct"/>
            <w:tcBorders>
              <w:top w:val="nil"/>
              <w:left w:val="single" w:sz="4" w:space="0" w:color="auto"/>
              <w:bottom w:val="nil"/>
              <w:right w:val="single" w:sz="4" w:space="0" w:color="auto"/>
            </w:tcBorders>
            <w:vAlign w:val="bottom"/>
          </w:tcPr>
          <w:p w14:paraId="3945BE93"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99,8</w:t>
            </w:r>
          </w:p>
        </w:tc>
        <w:tc>
          <w:tcPr>
            <w:tcW w:w="532" w:type="pct"/>
            <w:tcBorders>
              <w:top w:val="nil"/>
              <w:left w:val="single" w:sz="4" w:space="0" w:color="auto"/>
              <w:bottom w:val="nil"/>
              <w:right w:val="single" w:sz="4" w:space="0" w:color="auto"/>
            </w:tcBorders>
            <w:vAlign w:val="bottom"/>
          </w:tcPr>
          <w:p w14:paraId="43ACDBDA"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99,8</w:t>
            </w:r>
          </w:p>
        </w:tc>
      </w:tr>
      <w:tr w:rsidR="005B5DE1" w:rsidRPr="00135B86" w14:paraId="2E5C8875" w14:textId="77777777" w:rsidTr="00A37A72">
        <w:trPr>
          <w:cantSplit/>
          <w:trHeight w:val="98"/>
        </w:trPr>
        <w:tc>
          <w:tcPr>
            <w:tcW w:w="686" w:type="pct"/>
            <w:tcBorders>
              <w:top w:val="nil"/>
              <w:left w:val="single" w:sz="4" w:space="0" w:color="auto"/>
              <w:bottom w:val="nil"/>
              <w:right w:val="single" w:sz="4" w:space="0" w:color="auto"/>
            </w:tcBorders>
            <w:vAlign w:val="bottom"/>
          </w:tcPr>
          <w:p w14:paraId="62C2032C" w14:textId="77777777" w:rsidR="005B5DE1" w:rsidRPr="00135B86" w:rsidRDefault="005B5DE1" w:rsidP="00C03B5A">
            <w:pPr>
              <w:tabs>
                <w:tab w:val="left" w:pos="424"/>
              </w:tabs>
              <w:spacing w:after="0" w:line="264" w:lineRule="auto"/>
              <w:ind w:left="142"/>
              <w:contextualSpacing/>
              <w:jc w:val="both"/>
              <w:rPr>
                <w:rFonts w:ascii="Arial" w:hAnsi="Arial" w:cs="Arial"/>
                <w:sz w:val="18"/>
                <w:szCs w:val="18"/>
                <w:lang w:eastAsia="ru-RU"/>
              </w:rPr>
            </w:pPr>
            <w:r w:rsidRPr="00135B86">
              <w:rPr>
                <w:rFonts w:ascii="Arial" w:hAnsi="Arial" w:cs="Arial"/>
                <w:b/>
                <w:bCs/>
                <w:i/>
                <w:iCs/>
                <w:sz w:val="18"/>
                <w:szCs w:val="18"/>
                <w:lang w:eastAsia="ru-RU"/>
              </w:rPr>
              <w:t>I квартал</w:t>
            </w:r>
          </w:p>
        </w:tc>
        <w:tc>
          <w:tcPr>
            <w:tcW w:w="527" w:type="pct"/>
            <w:tcBorders>
              <w:top w:val="nil"/>
              <w:left w:val="single" w:sz="4" w:space="0" w:color="auto"/>
              <w:bottom w:val="nil"/>
              <w:right w:val="single" w:sz="4" w:space="0" w:color="auto"/>
            </w:tcBorders>
            <w:vAlign w:val="bottom"/>
          </w:tcPr>
          <w:p w14:paraId="480090FE" w14:textId="77777777" w:rsidR="005B5DE1" w:rsidRPr="00135B86" w:rsidRDefault="005B5DE1" w:rsidP="00C03B5A">
            <w:pPr>
              <w:tabs>
                <w:tab w:val="left" w:pos="852"/>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100,9</w:t>
            </w:r>
          </w:p>
        </w:tc>
        <w:tc>
          <w:tcPr>
            <w:tcW w:w="575" w:type="pct"/>
            <w:tcBorders>
              <w:top w:val="nil"/>
              <w:left w:val="single" w:sz="4" w:space="0" w:color="auto"/>
              <w:bottom w:val="nil"/>
              <w:right w:val="single" w:sz="4" w:space="0" w:color="auto"/>
            </w:tcBorders>
            <w:vAlign w:val="bottom"/>
          </w:tcPr>
          <w:p w14:paraId="58C72A3A"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b/>
                <w:iCs/>
                <w:sz w:val="18"/>
                <w:szCs w:val="18"/>
              </w:rPr>
            </w:pPr>
            <w:r w:rsidRPr="00135B86">
              <w:rPr>
                <w:rFonts w:ascii="Arial" w:hAnsi="Arial" w:cs="Arial"/>
                <w:b/>
                <w:iCs/>
                <w:sz w:val="18"/>
                <w:szCs w:val="18"/>
              </w:rPr>
              <w:t>100,9</w:t>
            </w:r>
          </w:p>
        </w:tc>
        <w:tc>
          <w:tcPr>
            <w:tcW w:w="498" w:type="pct"/>
            <w:gridSpan w:val="2"/>
            <w:tcBorders>
              <w:top w:val="nil"/>
              <w:left w:val="single" w:sz="4" w:space="0" w:color="auto"/>
              <w:bottom w:val="nil"/>
              <w:right w:val="single" w:sz="4" w:space="0" w:color="auto"/>
            </w:tcBorders>
            <w:vAlign w:val="bottom"/>
          </w:tcPr>
          <w:p w14:paraId="6BABD79F" w14:textId="77777777" w:rsidR="005B5DE1" w:rsidRPr="00135B86" w:rsidRDefault="005B5DE1" w:rsidP="00C03B5A">
            <w:pPr>
              <w:tabs>
                <w:tab w:val="left" w:pos="1064"/>
              </w:tabs>
              <w:spacing w:after="0" w:line="264" w:lineRule="auto"/>
              <w:ind w:right="233"/>
              <w:contextualSpacing/>
              <w:jc w:val="right"/>
              <w:rPr>
                <w:rFonts w:ascii="Arial" w:hAnsi="Arial" w:cs="Arial"/>
                <w:b/>
                <w:iCs/>
                <w:sz w:val="18"/>
                <w:szCs w:val="18"/>
              </w:rPr>
            </w:pPr>
            <w:r w:rsidRPr="00135B86">
              <w:rPr>
                <w:rFonts w:ascii="Arial" w:hAnsi="Arial" w:cs="Arial"/>
                <w:b/>
                <w:iCs/>
                <w:sz w:val="18"/>
                <w:szCs w:val="18"/>
              </w:rPr>
              <w:t>100,8</w:t>
            </w:r>
          </w:p>
        </w:tc>
        <w:tc>
          <w:tcPr>
            <w:tcW w:w="545" w:type="pct"/>
            <w:tcBorders>
              <w:top w:val="nil"/>
              <w:left w:val="single" w:sz="4" w:space="0" w:color="auto"/>
              <w:bottom w:val="nil"/>
              <w:right w:val="single" w:sz="4" w:space="0" w:color="auto"/>
            </w:tcBorders>
            <w:vAlign w:val="bottom"/>
          </w:tcPr>
          <w:p w14:paraId="3A7BE5D3"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100,8</w:t>
            </w:r>
          </w:p>
        </w:tc>
        <w:tc>
          <w:tcPr>
            <w:tcW w:w="546" w:type="pct"/>
            <w:tcBorders>
              <w:top w:val="nil"/>
              <w:left w:val="single" w:sz="4" w:space="0" w:color="auto"/>
              <w:bottom w:val="nil"/>
              <w:right w:val="single" w:sz="4" w:space="0" w:color="auto"/>
            </w:tcBorders>
            <w:vAlign w:val="bottom"/>
          </w:tcPr>
          <w:p w14:paraId="3E2C9B41" w14:textId="77777777" w:rsidR="005B5DE1" w:rsidRPr="00135B86" w:rsidRDefault="005B5DE1" w:rsidP="00C03B5A">
            <w:pPr>
              <w:spacing w:after="0" w:line="264" w:lineRule="auto"/>
              <w:ind w:right="175"/>
              <w:contextualSpacing/>
              <w:jc w:val="right"/>
              <w:rPr>
                <w:rFonts w:ascii="Arial" w:hAnsi="Arial" w:cs="Arial"/>
                <w:b/>
                <w:iCs/>
                <w:sz w:val="18"/>
                <w:szCs w:val="18"/>
              </w:rPr>
            </w:pPr>
            <w:r w:rsidRPr="00135B86">
              <w:rPr>
                <w:rFonts w:ascii="Arial" w:hAnsi="Arial" w:cs="Arial"/>
                <w:b/>
                <w:iCs/>
                <w:sz w:val="18"/>
                <w:szCs w:val="18"/>
              </w:rPr>
              <w:t>101,3</w:t>
            </w:r>
          </w:p>
        </w:tc>
        <w:tc>
          <w:tcPr>
            <w:tcW w:w="545" w:type="pct"/>
            <w:tcBorders>
              <w:top w:val="nil"/>
              <w:left w:val="single" w:sz="4" w:space="0" w:color="auto"/>
              <w:bottom w:val="nil"/>
              <w:right w:val="single" w:sz="4" w:space="0" w:color="auto"/>
            </w:tcBorders>
            <w:vAlign w:val="bottom"/>
          </w:tcPr>
          <w:p w14:paraId="504CF104" w14:textId="77777777" w:rsidR="005B5DE1" w:rsidRPr="00135B86" w:rsidRDefault="005B5DE1" w:rsidP="00C03B5A">
            <w:pPr>
              <w:spacing w:after="0" w:line="264" w:lineRule="auto"/>
              <w:ind w:right="146"/>
              <w:contextualSpacing/>
              <w:jc w:val="right"/>
              <w:rPr>
                <w:rFonts w:ascii="Arial" w:hAnsi="Arial" w:cs="Arial"/>
                <w:b/>
                <w:iCs/>
                <w:sz w:val="18"/>
                <w:szCs w:val="18"/>
              </w:rPr>
            </w:pPr>
            <w:r w:rsidRPr="00135B86">
              <w:rPr>
                <w:rFonts w:ascii="Arial" w:hAnsi="Arial" w:cs="Arial"/>
                <w:b/>
                <w:iCs/>
                <w:sz w:val="18"/>
                <w:szCs w:val="18"/>
              </w:rPr>
              <w:t>101,3</w:t>
            </w:r>
          </w:p>
        </w:tc>
        <w:tc>
          <w:tcPr>
            <w:tcW w:w="545" w:type="pct"/>
            <w:tcBorders>
              <w:top w:val="nil"/>
              <w:left w:val="single" w:sz="4" w:space="0" w:color="auto"/>
              <w:bottom w:val="nil"/>
              <w:right w:val="single" w:sz="4" w:space="0" w:color="auto"/>
            </w:tcBorders>
            <w:vAlign w:val="bottom"/>
          </w:tcPr>
          <w:p w14:paraId="32C70F94" w14:textId="77777777" w:rsidR="005B5DE1" w:rsidRPr="00135B86" w:rsidRDefault="005B5DE1" w:rsidP="00C03B5A">
            <w:pPr>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99,8</w:t>
            </w:r>
          </w:p>
        </w:tc>
        <w:tc>
          <w:tcPr>
            <w:tcW w:w="532" w:type="pct"/>
            <w:tcBorders>
              <w:top w:val="nil"/>
              <w:left w:val="single" w:sz="4" w:space="0" w:color="auto"/>
              <w:bottom w:val="nil"/>
              <w:right w:val="single" w:sz="4" w:space="0" w:color="auto"/>
            </w:tcBorders>
            <w:vAlign w:val="bottom"/>
          </w:tcPr>
          <w:p w14:paraId="19AD748A" w14:textId="77777777" w:rsidR="005B5DE1" w:rsidRPr="00135B86" w:rsidRDefault="005B5DE1" w:rsidP="00C03B5A">
            <w:pPr>
              <w:tabs>
                <w:tab w:val="left" w:pos="1209"/>
              </w:tabs>
              <w:spacing w:after="0" w:line="264" w:lineRule="auto"/>
              <w:ind w:right="177"/>
              <w:contextualSpacing/>
              <w:jc w:val="right"/>
              <w:rPr>
                <w:rFonts w:ascii="Arial" w:hAnsi="Arial" w:cs="Arial"/>
                <w:b/>
                <w:iCs/>
                <w:sz w:val="18"/>
                <w:szCs w:val="18"/>
              </w:rPr>
            </w:pPr>
            <w:r w:rsidRPr="00135B86">
              <w:rPr>
                <w:rFonts w:ascii="Arial" w:hAnsi="Arial" w:cs="Arial"/>
                <w:b/>
                <w:iCs/>
                <w:sz w:val="18"/>
                <w:szCs w:val="18"/>
              </w:rPr>
              <w:t>99,8</w:t>
            </w:r>
          </w:p>
        </w:tc>
      </w:tr>
      <w:tr w:rsidR="005B5DE1" w:rsidRPr="00135B86" w14:paraId="260EA4F6" w14:textId="77777777" w:rsidTr="00A37A72">
        <w:trPr>
          <w:cantSplit/>
          <w:trHeight w:val="98"/>
        </w:trPr>
        <w:tc>
          <w:tcPr>
            <w:tcW w:w="686" w:type="pct"/>
            <w:tcBorders>
              <w:top w:val="nil"/>
              <w:left w:val="single" w:sz="4" w:space="0" w:color="auto"/>
              <w:bottom w:val="nil"/>
              <w:right w:val="single" w:sz="4" w:space="0" w:color="auto"/>
            </w:tcBorders>
            <w:vAlign w:val="bottom"/>
          </w:tcPr>
          <w:p w14:paraId="2EEBBE6E" w14:textId="77777777" w:rsidR="005B5DE1" w:rsidRPr="00135B86" w:rsidRDefault="005B5DE1" w:rsidP="00C03B5A">
            <w:pPr>
              <w:tabs>
                <w:tab w:val="left" w:pos="424"/>
              </w:tabs>
              <w:spacing w:after="0" w:line="264" w:lineRule="auto"/>
              <w:ind w:left="142"/>
              <w:contextualSpacing/>
              <w:jc w:val="both"/>
              <w:rPr>
                <w:rFonts w:ascii="Arial" w:hAnsi="Arial" w:cs="Arial"/>
                <w:b/>
                <w:bCs/>
                <w:i/>
                <w:iCs/>
                <w:sz w:val="18"/>
                <w:szCs w:val="18"/>
                <w:lang w:eastAsia="ru-RU"/>
              </w:rPr>
            </w:pPr>
            <w:r w:rsidRPr="00135B86">
              <w:rPr>
                <w:rFonts w:ascii="Arial" w:hAnsi="Arial" w:cs="Arial"/>
                <w:bCs/>
                <w:iCs/>
                <w:sz w:val="18"/>
                <w:szCs w:val="18"/>
                <w:lang w:eastAsia="ru-RU"/>
              </w:rPr>
              <w:t>апрель</w:t>
            </w:r>
          </w:p>
        </w:tc>
        <w:tc>
          <w:tcPr>
            <w:tcW w:w="527" w:type="pct"/>
            <w:tcBorders>
              <w:top w:val="nil"/>
              <w:left w:val="single" w:sz="4" w:space="0" w:color="auto"/>
              <w:bottom w:val="nil"/>
              <w:right w:val="single" w:sz="4" w:space="0" w:color="auto"/>
            </w:tcBorders>
            <w:vAlign w:val="bottom"/>
          </w:tcPr>
          <w:p w14:paraId="24F55835"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101,5</w:t>
            </w:r>
          </w:p>
        </w:tc>
        <w:tc>
          <w:tcPr>
            <w:tcW w:w="575" w:type="pct"/>
            <w:tcBorders>
              <w:top w:val="nil"/>
              <w:left w:val="single" w:sz="4" w:space="0" w:color="auto"/>
              <w:bottom w:val="nil"/>
              <w:right w:val="single" w:sz="4" w:space="0" w:color="auto"/>
            </w:tcBorders>
            <w:vAlign w:val="bottom"/>
          </w:tcPr>
          <w:p w14:paraId="73459F59"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102,3</w:t>
            </w:r>
          </w:p>
        </w:tc>
        <w:tc>
          <w:tcPr>
            <w:tcW w:w="498" w:type="pct"/>
            <w:gridSpan w:val="2"/>
            <w:tcBorders>
              <w:top w:val="nil"/>
              <w:left w:val="single" w:sz="4" w:space="0" w:color="auto"/>
              <w:bottom w:val="nil"/>
              <w:right w:val="single" w:sz="4" w:space="0" w:color="auto"/>
            </w:tcBorders>
            <w:vAlign w:val="bottom"/>
          </w:tcPr>
          <w:p w14:paraId="50FF1F14"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101,6</w:t>
            </w:r>
          </w:p>
        </w:tc>
        <w:tc>
          <w:tcPr>
            <w:tcW w:w="545" w:type="pct"/>
            <w:tcBorders>
              <w:top w:val="nil"/>
              <w:left w:val="single" w:sz="4" w:space="0" w:color="auto"/>
              <w:bottom w:val="nil"/>
              <w:right w:val="single" w:sz="4" w:space="0" w:color="auto"/>
            </w:tcBorders>
            <w:vAlign w:val="bottom"/>
          </w:tcPr>
          <w:p w14:paraId="665824F2"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102,5</w:t>
            </w:r>
          </w:p>
        </w:tc>
        <w:tc>
          <w:tcPr>
            <w:tcW w:w="546" w:type="pct"/>
            <w:tcBorders>
              <w:top w:val="nil"/>
              <w:left w:val="single" w:sz="4" w:space="0" w:color="auto"/>
              <w:bottom w:val="nil"/>
              <w:right w:val="single" w:sz="4" w:space="0" w:color="auto"/>
            </w:tcBorders>
            <w:vAlign w:val="bottom"/>
          </w:tcPr>
          <w:p w14:paraId="5E8E3A38"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101,0</w:t>
            </w:r>
          </w:p>
        </w:tc>
        <w:tc>
          <w:tcPr>
            <w:tcW w:w="545" w:type="pct"/>
            <w:tcBorders>
              <w:top w:val="nil"/>
              <w:left w:val="single" w:sz="4" w:space="0" w:color="auto"/>
              <w:bottom w:val="nil"/>
              <w:right w:val="single" w:sz="4" w:space="0" w:color="auto"/>
            </w:tcBorders>
            <w:vAlign w:val="bottom"/>
          </w:tcPr>
          <w:p w14:paraId="115C5C2D"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102,2</w:t>
            </w:r>
          </w:p>
        </w:tc>
        <w:tc>
          <w:tcPr>
            <w:tcW w:w="545" w:type="pct"/>
            <w:tcBorders>
              <w:top w:val="nil"/>
              <w:left w:val="single" w:sz="4" w:space="0" w:color="auto"/>
              <w:bottom w:val="nil"/>
              <w:right w:val="single" w:sz="4" w:space="0" w:color="auto"/>
            </w:tcBorders>
            <w:vAlign w:val="bottom"/>
          </w:tcPr>
          <w:p w14:paraId="1F48D80E"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102,1</w:t>
            </w:r>
          </w:p>
        </w:tc>
        <w:tc>
          <w:tcPr>
            <w:tcW w:w="532" w:type="pct"/>
            <w:tcBorders>
              <w:top w:val="nil"/>
              <w:left w:val="single" w:sz="4" w:space="0" w:color="auto"/>
              <w:bottom w:val="nil"/>
              <w:right w:val="single" w:sz="4" w:space="0" w:color="auto"/>
            </w:tcBorders>
            <w:vAlign w:val="bottom"/>
          </w:tcPr>
          <w:p w14:paraId="48956348"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101,8</w:t>
            </w:r>
          </w:p>
        </w:tc>
      </w:tr>
      <w:tr w:rsidR="005B5DE1" w:rsidRPr="00135B86" w14:paraId="721C9222" w14:textId="77777777" w:rsidTr="00A37A72">
        <w:trPr>
          <w:cantSplit/>
          <w:trHeight w:val="98"/>
        </w:trPr>
        <w:tc>
          <w:tcPr>
            <w:tcW w:w="686" w:type="pct"/>
            <w:tcBorders>
              <w:top w:val="nil"/>
              <w:left w:val="single" w:sz="4" w:space="0" w:color="auto"/>
              <w:bottom w:val="nil"/>
              <w:right w:val="single" w:sz="4" w:space="0" w:color="auto"/>
            </w:tcBorders>
            <w:vAlign w:val="bottom"/>
          </w:tcPr>
          <w:p w14:paraId="1ADB491C" w14:textId="77777777" w:rsidR="005B5DE1" w:rsidRPr="00135B86" w:rsidRDefault="005B5DE1" w:rsidP="00C03B5A">
            <w:pPr>
              <w:tabs>
                <w:tab w:val="left" w:pos="424"/>
              </w:tabs>
              <w:spacing w:after="0" w:line="264" w:lineRule="auto"/>
              <w:ind w:left="142"/>
              <w:contextualSpacing/>
              <w:jc w:val="both"/>
              <w:rPr>
                <w:rFonts w:ascii="Arial" w:hAnsi="Arial" w:cs="Arial"/>
                <w:bCs/>
                <w:iCs/>
                <w:sz w:val="18"/>
                <w:szCs w:val="18"/>
                <w:lang w:eastAsia="ru-RU"/>
              </w:rPr>
            </w:pPr>
            <w:r w:rsidRPr="00135B86">
              <w:rPr>
                <w:rFonts w:ascii="Arial" w:hAnsi="Arial" w:cs="Arial"/>
                <w:bCs/>
                <w:iCs/>
                <w:sz w:val="18"/>
                <w:szCs w:val="18"/>
                <w:lang w:eastAsia="ru-RU"/>
              </w:rPr>
              <w:t>май</w:t>
            </w:r>
          </w:p>
        </w:tc>
        <w:tc>
          <w:tcPr>
            <w:tcW w:w="527" w:type="pct"/>
            <w:tcBorders>
              <w:top w:val="nil"/>
              <w:left w:val="single" w:sz="4" w:space="0" w:color="auto"/>
              <w:bottom w:val="nil"/>
              <w:right w:val="single" w:sz="4" w:space="0" w:color="auto"/>
            </w:tcBorders>
            <w:vAlign w:val="bottom"/>
          </w:tcPr>
          <w:p w14:paraId="6990858B" w14:textId="77777777" w:rsidR="005B5DE1" w:rsidRPr="00135B86" w:rsidRDefault="005B5DE1" w:rsidP="00C03B5A">
            <w:pPr>
              <w:tabs>
                <w:tab w:val="left" w:pos="852"/>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100,4</w:t>
            </w:r>
          </w:p>
        </w:tc>
        <w:tc>
          <w:tcPr>
            <w:tcW w:w="575" w:type="pct"/>
            <w:tcBorders>
              <w:top w:val="nil"/>
              <w:left w:val="single" w:sz="4" w:space="0" w:color="auto"/>
              <w:bottom w:val="nil"/>
              <w:right w:val="single" w:sz="4" w:space="0" w:color="auto"/>
            </w:tcBorders>
            <w:vAlign w:val="bottom"/>
          </w:tcPr>
          <w:p w14:paraId="6860258C" w14:textId="77777777" w:rsidR="005B5DE1" w:rsidRPr="00135B86" w:rsidRDefault="005B5DE1" w:rsidP="00C03B5A">
            <w:pPr>
              <w:tabs>
                <w:tab w:val="left" w:pos="490"/>
                <w:tab w:val="left" w:pos="1019"/>
              </w:tabs>
              <w:spacing w:after="0" w:line="264" w:lineRule="auto"/>
              <w:ind w:right="184"/>
              <w:contextualSpacing/>
              <w:jc w:val="right"/>
              <w:rPr>
                <w:rFonts w:ascii="Arial" w:hAnsi="Arial" w:cs="Arial"/>
                <w:iCs/>
                <w:sz w:val="18"/>
                <w:szCs w:val="18"/>
              </w:rPr>
            </w:pPr>
            <w:r w:rsidRPr="00135B86">
              <w:rPr>
                <w:rFonts w:ascii="Arial" w:hAnsi="Arial" w:cs="Arial"/>
                <w:iCs/>
                <w:sz w:val="18"/>
                <w:szCs w:val="18"/>
              </w:rPr>
              <w:t>102,7</w:t>
            </w:r>
          </w:p>
        </w:tc>
        <w:tc>
          <w:tcPr>
            <w:tcW w:w="498" w:type="pct"/>
            <w:gridSpan w:val="2"/>
            <w:tcBorders>
              <w:top w:val="nil"/>
              <w:left w:val="single" w:sz="4" w:space="0" w:color="auto"/>
              <w:bottom w:val="nil"/>
              <w:right w:val="single" w:sz="4" w:space="0" w:color="auto"/>
            </w:tcBorders>
            <w:vAlign w:val="bottom"/>
          </w:tcPr>
          <w:p w14:paraId="4B8D55F5" w14:textId="77777777" w:rsidR="005B5DE1" w:rsidRPr="00135B86" w:rsidRDefault="005B5DE1" w:rsidP="00C03B5A">
            <w:pPr>
              <w:tabs>
                <w:tab w:val="left" w:pos="1064"/>
              </w:tabs>
              <w:spacing w:after="0" w:line="264" w:lineRule="auto"/>
              <w:ind w:right="233"/>
              <w:contextualSpacing/>
              <w:jc w:val="right"/>
              <w:rPr>
                <w:rFonts w:ascii="Arial" w:hAnsi="Arial" w:cs="Arial"/>
                <w:iCs/>
                <w:sz w:val="18"/>
                <w:szCs w:val="18"/>
              </w:rPr>
            </w:pPr>
            <w:r w:rsidRPr="00135B86">
              <w:rPr>
                <w:rFonts w:ascii="Arial" w:hAnsi="Arial" w:cs="Arial"/>
                <w:iCs/>
                <w:sz w:val="18"/>
                <w:szCs w:val="18"/>
              </w:rPr>
              <w:t>100,3</w:t>
            </w:r>
          </w:p>
        </w:tc>
        <w:tc>
          <w:tcPr>
            <w:tcW w:w="545" w:type="pct"/>
            <w:tcBorders>
              <w:top w:val="nil"/>
              <w:left w:val="single" w:sz="4" w:space="0" w:color="auto"/>
              <w:bottom w:val="nil"/>
              <w:right w:val="single" w:sz="4" w:space="0" w:color="auto"/>
            </w:tcBorders>
            <w:vAlign w:val="bottom"/>
          </w:tcPr>
          <w:p w14:paraId="082779A4" w14:textId="77777777" w:rsidR="005B5DE1" w:rsidRPr="00135B86" w:rsidRDefault="005B5DE1" w:rsidP="00C03B5A">
            <w:pPr>
              <w:tabs>
                <w:tab w:val="left" w:pos="469"/>
                <w:tab w:val="left" w:pos="85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102,7</w:t>
            </w:r>
          </w:p>
        </w:tc>
        <w:tc>
          <w:tcPr>
            <w:tcW w:w="546" w:type="pct"/>
            <w:tcBorders>
              <w:top w:val="nil"/>
              <w:left w:val="single" w:sz="4" w:space="0" w:color="auto"/>
              <w:bottom w:val="nil"/>
              <w:right w:val="single" w:sz="4" w:space="0" w:color="auto"/>
            </w:tcBorders>
            <w:vAlign w:val="bottom"/>
          </w:tcPr>
          <w:p w14:paraId="6D722FB0" w14:textId="77777777" w:rsidR="005B5DE1" w:rsidRPr="00135B86" w:rsidRDefault="005B5DE1" w:rsidP="00C03B5A">
            <w:pPr>
              <w:spacing w:after="0" w:line="264" w:lineRule="auto"/>
              <w:ind w:right="175"/>
              <w:contextualSpacing/>
              <w:jc w:val="right"/>
              <w:rPr>
                <w:rFonts w:ascii="Arial" w:hAnsi="Arial" w:cs="Arial"/>
                <w:iCs/>
                <w:sz w:val="18"/>
                <w:szCs w:val="18"/>
              </w:rPr>
            </w:pPr>
            <w:r w:rsidRPr="00135B86">
              <w:rPr>
                <w:rFonts w:ascii="Arial" w:hAnsi="Arial" w:cs="Arial"/>
                <w:iCs/>
                <w:sz w:val="18"/>
                <w:szCs w:val="18"/>
              </w:rPr>
              <w:t>100,6</w:t>
            </w:r>
          </w:p>
        </w:tc>
        <w:tc>
          <w:tcPr>
            <w:tcW w:w="545" w:type="pct"/>
            <w:tcBorders>
              <w:top w:val="nil"/>
              <w:left w:val="single" w:sz="4" w:space="0" w:color="auto"/>
              <w:bottom w:val="nil"/>
              <w:right w:val="single" w:sz="4" w:space="0" w:color="auto"/>
            </w:tcBorders>
            <w:vAlign w:val="bottom"/>
          </w:tcPr>
          <w:p w14:paraId="509C6C19" w14:textId="77777777" w:rsidR="005B5DE1" w:rsidRPr="00135B86" w:rsidRDefault="005B5DE1" w:rsidP="00C03B5A">
            <w:pPr>
              <w:spacing w:after="0" w:line="264" w:lineRule="auto"/>
              <w:ind w:right="146"/>
              <w:contextualSpacing/>
              <w:jc w:val="right"/>
              <w:rPr>
                <w:rFonts w:ascii="Arial" w:hAnsi="Arial" w:cs="Arial"/>
                <w:iCs/>
                <w:sz w:val="18"/>
                <w:szCs w:val="18"/>
              </w:rPr>
            </w:pPr>
            <w:r w:rsidRPr="00135B86">
              <w:rPr>
                <w:rFonts w:ascii="Arial" w:hAnsi="Arial" w:cs="Arial"/>
                <w:iCs/>
                <w:sz w:val="18"/>
                <w:szCs w:val="18"/>
              </w:rPr>
              <w:t>102,8</w:t>
            </w:r>
          </w:p>
        </w:tc>
        <w:tc>
          <w:tcPr>
            <w:tcW w:w="545" w:type="pct"/>
            <w:tcBorders>
              <w:top w:val="nil"/>
              <w:left w:val="single" w:sz="4" w:space="0" w:color="auto"/>
              <w:bottom w:val="nil"/>
              <w:right w:val="single" w:sz="4" w:space="0" w:color="auto"/>
            </w:tcBorders>
            <w:vAlign w:val="bottom"/>
          </w:tcPr>
          <w:p w14:paraId="1BEBC9FC" w14:textId="77777777" w:rsidR="005B5DE1" w:rsidRPr="00135B86" w:rsidRDefault="005B5DE1" w:rsidP="00C03B5A">
            <w:pPr>
              <w:spacing w:after="0" w:line="264" w:lineRule="auto"/>
              <w:ind w:right="177"/>
              <w:contextualSpacing/>
              <w:jc w:val="right"/>
              <w:rPr>
                <w:rFonts w:ascii="Arial" w:hAnsi="Arial" w:cs="Arial"/>
                <w:iCs/>
                <w:sz w:val="18"/>
                <w:szCs w:val="18"/>
              </w:rPr>
            </w:pPr>
            <w:r w:rsidRPr="00135B86">
              <w:rPr>
                <w:rFonts w:ascii="Arial" w:hAnsi="Arial" w:cs="Arial"/>
                <w:iCs/>
                <w:sz w:val="18"/>
                <w:szCs w:val="18"/>
              </w:rPr>
              <w:t>100,8</w:t>
            </w:r>
          </w:p>
        </w:tc>
        <w:tc>
          <w:tcPr>
            <w:tcW w:w="532" w:type="pct"/>
            <w:tcBorders>
              <w:top w:val="nil"/>
              <w:left w:val="single" w:sz="4" w:space="0" w:color="auto"/>
              <w:bottom w:val="nil"/>
              <w:right w:val="single" w:sz="4" w:space="0" w:color="auto"/>
            </w:tcBorders>
            <w:vAlign w:val="bottom"/>
          </w:tcPr>
          <w:p w14:paraId="3FB0864A" w14:textId="77777777" w:rsidR="005B5DE1" w:rsidRPr="00135B86" w:rsidRDefault="005B5DE1" w:rsidP="00C03B5A">
            <w:pPr>
              <w:tabs>
                <w:tab w:val="left" w:pos="1209"/>
              </w:tabs>
              <w:spacing w:after="0" w:line="264" w:lineRule="auto"/>
              <w:ind w:right="177"/>
              <w:contextualSpacing/>
              <w:jc w:val="right"/>
              <w:rPr>
                <w:rFonts w:ascii="Arial" w:hAnsi="Arial" w:cs="Arial"/>
                <w:iCs/>
                <w:sz w:val="18"/>
                <w:szCs w:val="18"/>
              </w:rPr>
            </w:pPr>
            <w:r w:rsidRPr="00135B86">
              <w:rPr>
                <w:rFonts w:ascii="Arial" w:hAnsi="Arial" w:cs="Arial"/>
                <w:iCs/>
                <w:sz w:val="18"/>
                <w:szCs w:val="18"/>
              </w:rPr>
              <w:t>102,6</w:t>
            </w:r>
          </w:p>
        </w:tc>
      </w:tr>
      <w:tr w:rsidR="00A37A72" w:rsidRPr="00135B86" w14:paraId="56AC8E73" w14:textId="77777777" w:rsidTr="00A37A72">
        <w:trPr>
          <w:cantSplit/>
          <w:trHeight w:val="98"/>
        </w:trPr>
        <w:tc>
          <w:tcPr>
            <w:tcW w:w="686" w:type="pct"/>
            <w:tcBorders>
              <w:top w:val="nil"/>
              <w:left w:val="single" w:sz="4" w:space="0" w:color="auto"/>
              <w:bottom w:val="nil"/>
              <w:right w:val="single" w:sz="4" w:space="0" w:color="auto"/>
            </w:tcBorders>
            <w:vAlign w:val="bottom"/>
          </w:tcPr>
          <w:p w14:paraId="58B0576F" w14:textId="753CE921" w:rsidR="00A37A72" w:rsidRPr="00135B86" w:rsidRDefault="00A37A72" w:rsidP="00A37A72">
            <w:pPr>
              <w:tabs>
                <w:tab w:val="left" w:pos="424"/>
              </w:tabs>
              <w:spacing w:after="0" w:line="264" w:lineRule="auto"/>
              <w:ind w:left="142"/>
              <w:contextualSpacing/>
              <w:jc w:val="both"/>
              <w:rPr>
                <w:rFonts w:ascii="Arial" w:hAnsi="Arial" w:cs="Arial"/>
                <w:bCs/>
                <w:iCs/>
                <w:sz w:val="18"/>
                <w:szCs w:val="18"/>
                <w:lang w:eastAsia="ru-RU"/>
              </w:rPr>
            </w:pPr>
            <w:r>
              <w:rPr>
                <w:rFonts w:ascii="Arial" w:hAnsi="Arial" w:cs="Arial"/>
                <w:bCs/>
                <w:iCs/>
                <w:sz w:val="18"/>
                <w:szCs w:val="18"/>
                <w:lang w:eastAsia="ru-RU"/>
              </w:rPr>
              <w:t>июнь</w:t>
            </w:r>
          </w:p>
        </w:tc>
        <w:tc>
          <w:tcPr>
            <w:tcW w:w="527" w:type="pct"/>
            <w:tcBorders>
              <w:top w:val="nil"/>
              <w:left w:val="single" w:sz="4" w:space="0" w:color="auto"/>
              <w:bottom w:val="nil"/>
              <w:right w:val="single" w:sz="4" w:space="0" w:color="auto"/>
            </w:tcBorders>
            <w:vAlign w:val="bottom"/>
          </w:tcPr>
          <w:p w14:paraId="001722C8" w14:textId="3CC88668" w:rsidR="00A37A72" w:rsidRPr="00135B86" w:rsidRDefault="00A37A72" w:rsidP="00A37A72">
            <w:pPr>
              <w:tabs>
                <w:tab w:val="left" w:pos="852"/>
              </w:tabs>
              <w:spacing w:after="0" w:line="264" w:lineRule="auto"/>
              <w:ind w:right="177"/>
              <w:contextualSpacing/>
              <w:jc w:val="right"/>
              <w:rPr>
                <w:rFonts w:ascii="Arial" w:hAnsi="Arial" w:cs="Arial"/>
                <w:iCs/>
                <w:sz w:val="18"/>
                <w:szCs w:val="18"/>
              </w:rPr>
            </w:pPr>
            <w:r>
              <w:rPr>
                <w:rFonts w:ascii="Arial" w:hAnsi="Arial" w:cs="Arial"/>
                <w:iCs/>
                <w:sz w:val="18"/>
                <w:szCs w:val="18"/>
              </w:rPr>
              <w:t>100,6</w:t>
            </w:r>
          </w:p>
        </w:tc>
        <w:tc>
          <w:tcPr>
            <w:tcW w:w="575" w:type="pct"/>
            <w:tcBorders>
              <w:top w:val="nil"/>
              <w:left w:val="single" w:sz="4" w:space="0" w:color="auto"/>
              <w:bottom w:val="nil"/>
              <w:right w:val="single" w:sz="4" w:space="0" w:color="auto"/>
            </w:tcBorders>
            <w:vAlign w:val="bottom"/>
          </w:tcPr>
          <w:p w14:paraId="129E03E3" w14:textId="73D92184" w:rsidR="00A37A72" w:rsidRPr="00135B86" w:rsidRDefault="00A37A72" w:rsidP="00A37A72">
            <w:pPr>
              <w:tabs>
                <w:tab w:val="left" w:pos="490"/>
                <w:tab w:val="left" w:pos="1019"/>
              </w:tabs>
              <w:spacing w:after="0" w:line="264" w:lineRule="auto"/>
              <w:ind w:right="184"/>
              <w:contextualSpacing/>
              <w:jc w:val="right"/>
              <w:rPr>
                <w:rFonts w:ascii="Arial" w:hAnsi="Arial" w:cs="Arial"/>
                <w:iCs/>
                <w:sz w:val="18"/>
                <w:szCs w:val="18"/>
              </w:rPr>
            </w:pPr>
            <w:r>
              <w:rPr>
                <w:rFonts w:ascii="Arial" w:hAnsi="Arial" w:cs="Arial"/>
                <w:iCs/>
                <w:sz w:val="18"/>
                <w:szCs w:val="18"/>
              </w:rPr>
              <w:t>103,3</w:t>
            </w:r>
          </w:p>
        </w:tc>
        <w:tc>
          <w:tcPr>
            <w:tcW w:w="498" w:type="pct"/>
            <w:gridSpan w:val="2"/>
            <w:tcBorders>
              <w:top w:val="nil"/>
              <w:left w:val="single" w:sz="4" w:space="0" w:color="auto"/>
              <w:bottom w:val="nil"/>
              <w:right w:val="single" w:sz="4" w:space="0" w:color="auto"/>
            </w:tcBorders>
            <w:vAlign w:val="bottom"/>
          </w:tcPr>
          <w:p w14:paraId="5307DBE7" w14:textId="6BE7A7B5" w:rsidR="00A37A72" w:rsidRPr="00135B86" w:rsidRDefault="00A37A72" w:rsidP="00A37A72">
            <w:pPr>
              <w:tabs>
                <w:tab w:val="left" w:pos="1064"/>
              </w:tabs>
              <w:spacing w:after="0" w:line="264" w:lineRule="auto"/>
              <w:ind w:right="233"/>
              <w:contextualSpacing/>
              <w:jc w:val="right"/>
              <w:rPr>
                <w:rFonts w:ascii="Arial" w:hAnsi="Arial" w:cs="Arial"/>
                <w:iCs/>
                <w:sz w:val="18"/>
                <w:szCs w:val="18"/>
              </w:rPr>
            </w:pPr>
            <w:r>
              <w:rPr>
                <w:rFonts w:ascii="Arial" w:hAnsi="Arial" w:cs="Arial"/>
                <w:iCs/>
                <w:sz w:val="18"/>
                <w:szCs w:val="18"/>
              </w:rPr>
              <w:t>101,1</w:t>
            </w:r>
          </w:p>
        </w:tc>
        <w:tc>
          <w:tcPr>
            <w:tcW w:w="545" w:type="pct"/>
            <w:tcBorders>
              <w:top w:val="nil"/>
              <w:left w:val="single" w:sz="4" w:space="0" w:color="auto"/>
              <w:bottom w:val="nil"/>
              <w:right w:val="single" w:sz="4" w:space="0" w:color="auto"/>
            </w:tcBorders>
            <w:vAlign w:val="bottom"/>
          </w:tcPr>
          <w:p w14:paraId="6F8C1C81" w14:textId="3119B42E" w:rsidR="00A37A72" w:rsidRPr="00135B86" w:rsidRDefault="00A37A72" w:rsidP="00A37A72">
            <w:pPr>
              <w:tabs>
                <w:tab w:val="left" w:pos="469"/>
                <w:tab w:val="left" w:pos="859"/>
              </w:tabs>
              <w:spacing w:after="0" w:line="264" w:lineRule="auto"/>
              <w:ind w:right="177"/>
              <w:contextualSpacing/>
              <w:jc w:val="right"/>
              <w:rPr>
                <w:rFonts w:ascii="Arial" w:hAnsi="Arial" w:cs="Arial"/>
                <w:iCs/>
                <w:sz w:val="18"/>
                <w:szCs w:val="18"/>
              </w:rPr>
            </w:pPr>
            <w:r>
              <w:rPr>
                <w:rFonts w:ascii="Arial" w:hAnsi="Arial" w:cs="Arial"/>
                <w:iCs/>
                <w:sz w:val="18"/>
                <w:szCs w:val="18"/>
              </w:rPr>
              <w:t>103,9</w:t>
            </w:r>
          </w:p>
        </w:tc>
        <w:tc>
          <w:tcPr>
            <w:tcW w:w="546" w:type="pct"/>
            <w:tcBorders>
              <w:top w:val="nil"/>
              <w:left w:val="single" w:sz="4" w:space="0" w:color="auto"/>
              <w:bottom w:val="nil"/>
              <w:right w:val="single" w:sz="4" w:space="0" w:color="auto"/>
            </w:tcBorders>
            <w:vAlign w:val="bottom"/>
          </w:tcPr>
          <w:p w14:paraId="6D2E6497" w14:textId="42221211" w:rsidR="00A37A72" w:rsidRPr="00135B86" w:rsidRDefault="00A37A72" w:rsidP="00A37A72">
            <w:pPr>
              <w:spacing w:after="0" w:line="264" w:lineRule="auto"/>
              <w:ind w:right="175"/>
              <w:contextualSpacing/>
              <w:jc w:val="right"/>
              <w:rPr>
                <w:rFonts w:ascii="Arial" w:hAnsi="Arial" w:cs="Arial"/>
                <w:iCs/>
                <w:sz w:val="18"/>
                <w:szCs w:val="18"/>
              </w:rPr>
            </w:pPr>
            <w:r>
              <w:rPr>
                <w:rFonts w:ascii="Arial" w:hAnsi="Arial" w:cs="Arial"/>
                <w:iCs/>
                <w:sz w:val="18"/>
                <w:szCs w:val="18"/>
              </w:rPr>
              <w:t>99,8</w:t>
            </w:r>
          </w:p>
        </w:tc>
        <w:tc>
          <w:tcPr>
            <w:tcW w:w="545" w:type="pct"/>
            <w:tcBorders>
              <w:top w:val="nil"/>
              <w:left w:val="single" w:sz="4" w:space="0" w:color="auto"/>
              <w:bottom w:val="nil"/>
              <w:right w:val="single" w:sz="4" w:space="0" w:color="auto"/>
            </w:tcBorders>
            <w:vAlign w:val="bottom"/>
          </w:tcPr>
          <w:p w14:paraId="27D5EC11" w14:textId="301BE959" w:rsidR="00A37A72" w:rsidRPr="00135B86" w:rsidRDefault="00A37A72" w:rsidP="00A37A72">
            <w:pPr>
              <w:spacing w:after="0" w:line="264" w:lineRule="auto"/>
              <w:ind w:right="146"/>
              <w:contextualSpacing/>
              <w:jc w:val="right"/>
              <w:rPr>
                <w:rFonts w:ascii="Arial" w:hAnsi="Arial" w:cs="Arial"/>
                <w:iCs/>
                <w:sz w:val="18"/>
                <w:szCs w:val="18"/>
              </w:rPr>
            </w:pPr>
            <w:r>
              <w:rPr>
                <w:rFonts w:ascii="Arial" w:hAnsi="Arial" w:cs="Arial"/>
                <w:iCs/>
                <w:sz w:val="18"/>
                <w:szCs w:val="18"/>
              </w:rPr>
              <w:t>102,6</w:t>
            </w:r>
          </w:p>
        </w:tc>
        <w:tc>
          <w:tcPr>
            <w:tcW w:w="545" w:type="pct"/>
            <w:tcBorders>
              <w:top w:val="nil"/>
              <w:left w:val="single" w:sz="4" w:space="0" w:color="auto"/>
              <w:bottom w:val="nil"/>
              <w:right w:val="single" w:sz="4" w:space="0" w:color="auto"/>
            </w:tcBorders>
            <w:vAlign w:val="bottom"/>
          </w:tcPr>
          <w:p w14:paraId="54CE21B7" w14:textId="39D3C6A3" w:rsidR="00A37A72" w:rsidRPr="00135B86" w:rsidRDefault="00A37A72" w:rsidP="00A37A72">
            <w:pPr>
              <w:spacing w:after="0" w:line="264" w:lineRule="auto"/>
              <w:ind w:right="177"/>
              <w:contextualSpacing/>
              <w:jc w:val="right"/>
              <w:rPr>
                <w:rFonts w:ascii="Arial" w:hAnsi="Arial" w:cs="Arial"/>
                <w:iCs/>
                <w:sz w:val="18"/>
                <w:szCs w:val="18"/>
              </w:rPr>
            </w:pPr>
            <w:r>
              <w:rPr>
                <w:rFonts w:ascii="Arial" w:hAnsi="Arial" w:cs="Arial"/>
                <w:iCs/>
                <w:sz w:val="18"/>
                <w:szCs w:val="18"/>
              </w:rPr>
              <w:t>99,8</w:t>
            </w:r>
          </w:p>
        </w:tc>
        <w:tc>
          <w:tcPr>
            <w:tcW w:w="532" w:type="pct"/>
            <w:tcBorders>
              <w:top w:val="nil"/>
              <w:left w:val="single" w:sz="4" w:space="0" w:color="auto"/>
              <w:bottom w:val="nil"/>
              <w:right w:val="single" w:sz="4" w:space="0" w:color="auto"/>
            </w:tcBorders>
            <w:vAlign w:val="bottom"/>
          </w:tcPr>
          <w:p w14:paraId="02F045A5" w14:textId="0C7823C0" w:rsidR="00A37A72" w:rsidRPr="00135B86" w:rsidRDefault="00A37A72" w:rsidP="00A37A72">
            <w:pPr>
              <w:tabs>
                <w:tab w:val="left" w:pos="1209"/>
              </w:tabs>
              <w:spacing w:after="0" w:line="264" w:lineRule="auto"/>
              <w:ind w:right="177"/>
              <w:contextualSpacing/>
              <w:jc w:val="right"/>
              <w:rPr>
                <w:rFonts w:ascii="Arial" w:hAnsi="Arial" w:cs="Arial"/>
                <w:iCs/>
                <w:sz w:val="18"/>
                <w:szCs w:val="18"/>
              </w:rPr>
            </w:pPr>
            <w:r>
              <w:rPr>
                <w:rFonts w:ascii="Arial" w:hAnsi="Arial" w:cs="Arial"/>
                <w:iCs/>
                <w:sz w:val="18"/>
                <w:szCs w:val="18"/>
              </w:rPr>
              <w:t>102,4</w:t>
            </w:r>
          </w:p>
        </w:tc>
      </w:tr>
      <w:tr w:rsidR="00A37A72" w:rsidRPr="00135B86" w14:paraId="6C82D3E2" w14:textId="77777777" w:rsidTr="00A37A72">
        <w:trPr>
          <w:cantSplit/>
          <w:trHeight w:val="98"/>
        </w:trPr>
        <w:tc>
          <w:tcPr>
            <w:tcW w:w="686" w:type="pct"/>
            <w:tcBorders>
              <w:top w:val="nil"/>
              <w:left w:val="single" w:sz="4" w:space="0" w:color="auto"/>
              <w:bottom w:val="single" w:sz="18" w:space="0" w:color="auto"/>
              <w:right w:val="single" w:sz="4" w:space="0" w:color="auto"/>
            </w:tcBorders>
            <w:vAlign w:val="bottom"/>
          </w:tcPr>
          <w:p w14:paraId="72B35C5B" w14:textId="780029A1" w:rsidR="00A37A72" w:rsidRPr="00135B86" w:rsidRDefault="00A37A72" w:rsidP="00A37A72">
            <w:pPr>
              <w:tabs>
                <w:tab w:val="left" w:pos="424"/>
              </w:tabs>
              <w:spacing w:after="0" w:line="264" w:lineRule="auto"/>
              <w:ind w:left="142"/>
              <w:contextualSpacing/>
              <w:jc w:val="both"/>
              <w:rPr>
                <w:rFonts w:ascii="Arial" w:hAnsi="Arial" w:cs="Arial"/>
                <w:bCs/>
                <w:iCs/>
                <w:sz w:val="18"/>
                <w:szCs w:val="18"/>
                <w:lang w:eastAsia="ru-RU"/>
              </w:rPr>
            </w:pPr>
            <w:r w:rsidRPr="00B90346">
              <w:rPr>
                <w:rFonts w:ascii="Arial" w:hAnsi="Arial" w:cs="Arial"/>
                <w:b/>
                <w:bCs/>
                <w:i/>
                <w:iCs/>
                <w:sz w:val="18"/>
                <w:szCs w:val="18"/>
                <w:lang w:eastAsia="ru-RU"/>
              </w:rPr>
              <w:t>II квартал</w:t>
            </w:r>
          </w:p>
        </w:tc>
        <w:tc>
          <w:tcPr>
            <w:tcW w:w="527" w:type="pct"/>
            <w:tcBorders>
              <w:top w:val="nil"/>
              <w:left w:val="single" w:sz="4" w:space="0" w:color="auto"/>
              <w:bottom w:val="single" w:sz="18" w:space="0" w:color="auto"/>
              <w:right w:val="single" w:sz="4" w:space="0" w:color="auto"/>
            </w:tcBorders>
            <w:vAlign w:val="bottom"/>
          </w:tcPr>
          <w:p w14:paraId="65EAF662" w14:textId="3949FE20" w:rsidR="00A37A72" w:rsidRPr="00A37A72" w:rsidRDefault="00A37A72" w:rsidP="00A37A72">
            <w:pPr>
              <w:tabs>
                <w:tab w:val="left" w:pos="852"/>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102,5</w:t>
            </w:r>
          </w:p>
        </w:tc>
        <w:tc>
          <w:tcPr>
            <w:tcW w:w="575" w:type="pct"/>
            <w:tcBorders>
              <w:top w:val="nil"/>
              <w:left w:val="single" w:sz="4" w:space="0" w:color="auto"/>
              <w:bottom w:val="single" w:sz="18" w:space="0" w:color="auto"/>
              <w:right w:val="single" w:sz="4" w:space="0" w:color="auto"/>
            </w:tcBorders>
            <w:vAlign w:val="bottom"/>
          </w:tcPr>
          <w:p w14:paraId="01FAFA07" w14:textId="66A6D62F" w:rsidR="00A37A72" w:rsidRPr="00A37A72" w:rsidRDefault="00A37A72" w:rsidP="00A37A72">
            <w:pPr>
              <w:tabs>
                <w:tab w:val="left" w:pos="490"/>
                <w:tab w:val="left" w:pos="1019"/>
              </w:tabs>
              <w:spacing w:after="0" w:line="264" w:lineRule="auto"/>
              <w:ind w:right="184"/>
              <w:contextualSpacing/>
              <w:jc w:val="right"/>
              <w:rPr>
                <w:rFonts w:ascii="Arial" w:hAnsi="Arial" w:cs="Arial"/>
                <w:b/>
                <w:iCs/>
                <w:sz w:val="18"/>
                <w:szCs w:val="18"/>
              </w:rPr>
            </w:pPr>
            <w:r w:rsidRPr="00A37A72">
              <w:rPr>
                <w:rFonts w:ascii="Arial" w:hAnsi="Arial" w:cs="Arial"/>
                <w:b/>
                <w:iCs/>
                <w:sz w:val="18"/>
                <w:szCs w:val="18"/>
              </w:rPr>
              <w:t>103,3</w:t>
            </w:r>
          </w:p>
        </w:tc>
        <w:tc>
          <w:tcPr>
            <w:tcW w:w="498" w:type="pct"/>
            <w:gridSpan w:val="2"/>
            <w:tcBorders>
              <w:top w:val="nil"/>
              <w:left w:val="single" w:sz="4" w:space="0" w:color="auto"/>
              <w:bottom w:val="single" w:sz="18" w:space="0" w:color="auto"/>
              <w:right w:val="single" w:sz="4" w:space="0" w:color="auto"/>
            </w:tcBorders>
            <w:vAlign w:val="bottom"/>
          </w:tcPr>
          <w:p w14:paraId="14568BA7" w14:textId="2973AAA2" w:rsidR="00A37A72" w:rsidRPr="00A37A72" w:rsidRDefault="00A37A72" w:rsidP="00A37A72">
            <w:pPr>
              <w:tabs>
                <w:tab w:val="left" w:pos="1064"/>
              </w:tabs>
              <w:spacing w:after="0" w:line="264" w:lineRule="auto"/>
              <w:ind w:right="233"/>
              <w:contextualSpacing/>
              <w:jc w:val="right"/>
              <w:rPr>
                <w:rFonts w:ascii="Arial" w:hAnsi="Arial" w:cs="Arial"/>
                <w:b/>
                <w:iCs/>
                <w:sz w:val="18"/>
                <w:szCs w:val="18"/>
              </w:rPr>
            </w:pPr>
            <w:r w:rsidRPr="00A37A72">
              <w:rPr>
                <w:rFonts w:ascii="Arial" w:hAnsi="Arial" w:cs="Arial"/>
                <w:b/>
                <w:iCs/>
                <w:sz w:val="18"/>
                <w:szCs w:val="18"/>
              </w:rPr>
              <w:t>103,0</w:t>
            </w:r>
          </w:p>
        </w:tc>
        <w:tc>
          <w:tcPr>
            <w:tcW w:w="545" w:type="pct"/>
            <w:tcBorders>
              <w:top w:val="nil"/>
              <w:left w:val="single" w:sz="4" w:space="0" w:color="auto"/>
              <w:bottom w:val="single" w:sz="18" w:space="0" w:color="auto"/>
              <w:right w:val="single" w:sz="4" w:space="0" w:color="auto"/>
            </w:tcBorders>
            <w:vAlign w:val="bottom"/>
          </w:tcPr>
          <w:p w14:paraId="5738467B" w14:textId="5565CF5C" w:rsidR="00A37A72" w:rsidRPr="00A37A72" w:rsidRDefault="00A37A72" w:rsidP="00A37A72">
            <w:pPr>
              <w:tabs>
                <w:tab w:val="left" w:pos="469"/>
                <w:tab w:val="left" w:pos="859"/>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103,9</w:t>
            </w:r>
          </w:p>
        </w:tc>
        <w:tc>
          <w:tcPr>
            <w:tcW w:w="546" w:type="pct"/>
            <w:tcBorders>
              <w:top w:val="nil"/>
              <w:left w:val="single" w:sz="4" w:space="0" w:color="auto"/>
              <w:bottom w:val="single" w:sz="18" w:space="0" w:color="auto"/>
              <w:right w:val="single" w:sz="4" w:space="0" w:color="auto"/>
            </w:tcBorders>
            <w:vAlign w:val="bottom"/>
          </w:tcPr>
          <w:p w14:paraId="24F4D219" w14:textId="3DD0D357" w:rsidR="00A37A72" w:rsidRPr="00A37A72" w:rsidRDefault="00A37A72" w:rsidP="00A37A72">
            <w:pPr>
              <w:spacing w:after="0" w:line="264" w:lineRule="auto"/>
              <w:ind w:right="175"/>
              <w:contextualSpacing/>
              <w:jc w:val="right"/>
              <w:rPr>
                <w:rFonts w:ascii="Arial" w:hAnsi="Arial" w:cs="Arial"/>
                <w:b/>
                <w:iCs/>
                <w:sz w:val="18"/>
                <w:szCs w:val="18"/>
              </w:rPr>
            </w:pPr>
            <w:r w:rsidRPr="00A37A72">
              <w:rPr>
                <w:rFonts w:ascii="Arial" w:hAnsi="Arial" w:cs="Arial"/>
                <w:b/>
                <w:iCs/>
                <w:sz w:val="18"/>
                <w:szCs w:val="18"/>
              </w:rPr>
              <w:t>101,4</w:t>
            </w:r>
          </w:p>
        </w:tc>
        <w:tc>
          <w:tcPr>
            <w:tcW w:w="545" w:type="pct"/>
            <w:tcBorders>
              <w:top w:val="nil"/>
              <w:left w:val="single" w:sz="4" w:space="0" w:color="auto"/>
              <w:bottom w:val="single" w:sz="18" w:space="0" w:color="auto"/>
              <w:right w:val="single" w:sz="4" w:space="0" w:color="auto"/>
            </w:tcBorders>
            <w:vAlign w:val="bottom"/>
          </w:tcPr>
          <w:p w14:paraId="5F2CD4C2" w14:textId="0F487F0F" w:rsidR="00A37A72" w:rsidRPr="00A37A72" w:rsidRDefault="00A37A72" w:rsidP="00A37A72">
            <w:pPr>
              <w:spacing w:after="0" w:line="264" w:lineRule="auto"/>
              <w:ind w:right="146"/>
              <w:contextualSpacing/>
              <w:jc w:val="right"/>
              <w:rPr>
                <w:rFonts w:ascii="Arial" w:hAnsi="Arial" w:cs="Arial"/>
                <w:b/>
                <w:iCs/>
                <w:sz w:val="18"/>
                <w:szCs w:val="18"/>
              </w:rPr>
            </w:pPr>
            <w:r w:rsidRPr="00A37A72">
              <w:rPr>
                <w:rFonts w:ascii="Arial" w:hAnsi="Arial" w:cs="Arial"/>
                <w:b/>
                <w:iCs/>
                <w:sz w:val="18"/>
                <w:szCs w:val="18"/>
              </w:rPr>
              <w:t>102,6</w:t>
            </w:r>
          </w:p>
        </w:tc>
        <w:tc>
          <w:tcPr>
            <w:tcW w:w="545" w:type="pct"/>
            <w:tcBorders>
              <w:top w:val="nil"/>
              <w:left w:val="single" w:sz="4" w:space="0" w:color="auto"/>
              <w:bottom w:val="single" w:sz="18" w:space="0" w:color="auto"/>
              <w:right w:val="single" w:sz="4" w:space="0" w:color="auto"/>
            </w:tcBorders>
            <w:vAlign w:val="bottom"/>
          </w:tcPr>
          <w:p w14:paraId="55EB01D9" w14:textId="6B3F1CBE" w:rsidR="00A37A72" w:rsidRPr="00A37A72" w:rsidRDefault="00A37A72" w:rsidP="00A37A72">
            <w:pPr>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102,7</w:t>
            </w:r>
          </w:p>
        </w:tc>
        <w:tc>
          <w:tcPr>
            <w:tcW w:w="532" w:type="pct"/>
            <w:tcBorders>
              <w:top w:val="nil"/>
              <w:left w:val="single" w:sz="4" w:space="0" w:color="auto"/>
              <w:bottom w:val="single" w:sz="18" w:space="0" w:color="auto"/>
              <w:right w:val="single" w:sz="4" w:space="0" w:color="auto"/>
            </w:tcBorders>
            <w:vAlign w:val="bottom"/>
          </w:tcPr>
          <w:p w14:paraId="33B2C6D6" w14:textId="6F3E8B00" w:rsidR="00A37A72" w:rsidRPr="00A37A72" w:rsidRDefault="00A37A72" w:rsidP="00A37A72">
            <w:pPr>
              <w:tabs>
                <w:tab w:val="left" w:pos="1209"/>
              </w:tabs>
              <w:spacing w:after="0" w:line="264" w:lineRule="auto"/>
              <w:ind w:right="177"/>
              <w:contextualSpacing/>
              <w:jc w:val="right"/>
              <w:rPr>
                <w:rFonts w:ascii="Arial" w:hAnsi="Arial" w:cs="Arial"/>
                <w:b/>
                <w:iCs/>
                <w:sz w:val="18"/>
                <w:szCs w:val="18"/>
              </w:rPr>
            </w:pPr>
            <w:r w:rsidRPr="00A37A72">
              <w:rPr>
                <w:rFonts w:ascii="Arial" w:hAnsi="Arial" w:cs="Arial"/>
                <w:b/>
                <w:iCs/>
                <w:sz w:val="18"/>
                <w:szCs w:val="18"/>
              </w:rPr>
              <w:t>102,4</w:t>
            </w:r>
          </w:p>
        </w:tc>
      </w:tr>
    </w:tbl>
    <w:p w14:paraId="4D1F069B" w14:textId="77777777" w:rsidR="005B5DE1" w:rsidRPr="00135B86" w:rsidRDefault="005B5DE1" w:rsidP="005B5DE1">
      <w:pPr>
        <w:tabs>
          <w:tab w:val="num" w:pos="-2808"/>
          <w:tab w:val="left" w:pos="1095"/>
          <w:tab w:val="right" w:pos="9355"/>
        </w:tabs>
        <w:spacing w:after="0"/>
        <w:jc w:val="both"/>
        <w:rPr>
          <w:rFonts w:ascii="Times New Roman" w:hAnsi="Times New Roman"/>
          <w:i/>
          <w:sz w:val="16"/>
          <w:szCs w:val="16"/>
        </w:rPr>
      </w:pPr>
      <w:r w:rsidRPr="00135B86">
        <w:rPr>
          <w:rFonts w:ascii="Times New Roman" w:hAnsi="Times New Roman"/>
          <w:i/>
          <w:sz w:val="16"/>
          <w:szCs w:val="16"/>
          <w:vertAlign w:val="superscript"/>
        </w:rPr>
        <w:t>1)</w:t>
      </w:r>
      <w:r w:rsidRPr="00135B86">
        <w:rPr>
          <w:rFonts w:ascii="Times New Roman" w:hAnsi="Times New Roman"/>
          <w:i/>
          <w:sz w:val="16"/>
          <w:szCs w:val="16"/>
        </w:rPr>
        <w:t>Информация уточнена по сравнению с ранее опубликованной в связи с изменением данных о региональной и отраслевой динамике индекса цен приобретения машин и оборудования инвестиционного назначения в 2023г. и нивелирования влияния валютного курса на цены импортных машин и оборудования инвестиционного назначения.</w:t>
      </w:r>
    </w:p>
    <w:p w14:paraId="3A4D43A6" w14:textId="77777777" w:rsidR="005B5DE1" w:rsidRPr="00135B86" w:rsidRDefault="005B5DE1" w:rsidP="005B5DE1">
      <w:pPr>
        <w:spacing w:after="0" w:line="192" w:lineRule="auto"/>
        <w:rPr>
          <w:b/>
          <w:bCs/>
          <w:sz w:val="24"/>
          <w:szCs w:val="24"/>
        </w:rPr>
      </w:pPr>
    </w:p>
    <w:p w14:paraId="4128FAE4" w14:textId="7B4B72ED" w:rsidR="005B5DE1" w:rsidRPr="00135B86" w:rsidRDefault="005B5DE1" w:rsidP="005B5DE1">
      <w:pPr>
        <w:spacing w:after="0" w:line="192" w:lineRule="auto"/>
        <w:rPr>
          <w:b/>
          <w:bCs/>
          <w:sz w:val="24"/>
          <w:szCs w:val="24"/>
        </w:rPr>
      </w:pPr>
    </w:p>
    <w:p w14:paraId="5C2DD086" w14:textId="77777777" w:rsidR="005B5DE1" w:rsidRPr="00135B86" w:rsidRDefault="005B5DE1" w:rsidP="005B5DE1">
      <w:pPr>
        <w:spacing w:after="0" w:line="192" w:lineRule="auto"/>
        <w:rPr>
          <w:b/>
          <w:bCs/>
          <w:sz w:val="24"/>
          <w:szCs w:val="24"/>
        </w:rPr>
      </w:pPr>
      <w:r w:rsidRPr="00135B86">
        <w:rPr>
          <w:b/>
          <w:bCs/>
          <w:sz w:val="24"/>
          <w:szCs w:val="24"/>
        </w:rPr>
        <w:t xml:space="preserve">Индексы цен на продукцию </w:t>
      </w:r>
      <w:r w:rsidRPr="00135B86">
        <w:rPr>
          <w:b/>
          <w:iCs/>
          <w:sz w:val="24"/>
          <w:szCs w:val="36"/>
        </w:rPr>
        <w:t xml:space="preserve">(затраты, услуги) </w:t>
      </w:r>
      <w:r w:rsidRPr="00135B86">
        <w:rPr>
          <w:b/>
          <w:bCs/>
          <w:sz w:val="24"/>
          <w:szCs w:val="24"/>
        </w:rPr>
        <w:t>инвестиционного назначения</w:t>
      </w:r>
    </w:p>
    <w:p w14:paraId="64A57A65" w14:textId="739A4429" w:rsidR="005B5DE1" w:rsidRDefault="00A37A72" w:rsidP="005B5DE1">
      <w:pPr>
        <w:tabs>
          <w:tab w:val="num" w:pos="-2808"/>
          <w:tab w:val="left" w:pos="1095"/>
          <w:tab w:val="left" w:pos="1276"/>
          <w:tab w:val="left" w:pos="1418"/>
          <w:tab w:val="right" w:pos="9355"/>
        </w:tabs>
        <w:spacing w:before="120" w:after="0"/>
        <w:jc w:val="right"/>
        <w:rPr>
          <w:noProof/>
          <w:color w:val="FF0000"/>
          <w:lang w:eastAsia="ru-RU"/>
        </w:rPr>
      </w:pPr>
      <w:r>
        <w:rPr>
          <w:rFonts w:ascii="Arial" w:hAnsi="Arial" w:cs="Arial"/>
          <w:i/>
          <w:sz w:val="18"/>
          <w:szCs w:val="18"/>
        </w:rPr>
        <w:t>Июнь</w:t>
      </w:r>
      <w:r w:rsidR="005B5DE1" w:rsidRPr="00135B86">
        <w:rPr>
          <w:rFonts w:ascii="Arial" w:hAnsi="Arial" w:cs="Arial"/>
          <w:i/>
          <w:sz w:val="18"/>
          <w:szCs w:val="18"/>
        </w:rPr>
        <w:t xml:space="preserve"> в % к декабрю предыдущего года</w:t>
      </w:r>
      <w:r w:rsidR="005B5DE1" w:rsidRPr="00135B86">
        <w:rPr>
          <w:noProof/>
          <w:color w:val="FF0000"/>
          <w:lang w:eastAsia="ru-RU"/>
        </w:rPr>
        <w:t xml:space="preserve"> </w:t>
      </w:r>
    </w:p>
    <w:p w14:paraId="0035DB0D" w14:textId="1444C4DB" w:rsidR="00A37A72" w:rsidRPr="00135B86" w:rsidRDefault="00A37A72" w:rsidP="005B5DE1">
      <w:pPr>
        <w:tabs>
          <w:tab w:val="num" w:pos="-2808"/>
          <w:tab w:val="left" w:pos="1095"/>
          <w:tab w:val="left" w:pos="1276"/>
          <w:tab w:val="left" w:pos="1418"/>
          <w:tab w:val="right" w:pos="9355"/>
        </w:tabs>
        <w:spacing w:before="120" w:after="0"/>
        <w:jc w:val="right"/>
        <w:rPr>
          <w:rFonts w:ascii="Arial" w:hAnsi="Arial" w:cs="Arial"/>
          <w:i/>
          <w:sz w:val="18"/>
          <w:szCs w:val="18"/>
        </w:rPr>
      </w:pPr>
      <w:r w:rsidRPr="007E7A6D">
        <w:rPr>
          <w:noProof/>
          <w:color w:val="A6A6A6"/>
          <w:lang w:eastAsia="ru-RU"/>
        </w:rPr>
        <w:drawing>
          <wp:inline distT="0" distB="0" distL="0" distR="0" wp14:anchorId="2D40CF11" wp14:editId="2A5479EC">
            <wp:extent cx="6029960" cy="2508019"/>
            <wp:effectExtent l="0" t="0" r="0" b="0"/>
            <wp:docPr id="1"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4"/>
    <w:p w14:paraId="196C22D9" w14:textId="77777777" w:rsidR="00B51F3F" w:rsidRDefault="00B51F3F" w:rsidP="00B51F3F">
      <w:pPr>
        <w:tabs>
          <w:tab w:val="right" w:pos="9355"/>
        </w:tabs>
        <w:spacing w:before="240" w:after="0"/>
        <w:jc w:val="right"/>
        <w:rPr>
          <w:b/>
          <w:bCs/>
          <w:sz w:val="36"/>
          <w:szCs w:val="36"/>
        </w:rPr>
      </w:pPr>
    </w:p>
    <w:p w14:paraId="1FB499C9" w14:textId="77777777" w:rsidR="00B51F3F" w:rsidRDefault="00B51F3F" w:rsidP="00B51F3F">
      <w:pPr>
        <w:tabs>
          <w:tab w:val="right" w:pos="9355"/>
        </w:tabs>
        <w:spacing w:before="240" w:after="0"/>
        <w:jc w:val="right"/>
        <w:rPr>
          <w:b/>
          <w:bCs/>
          <w:sz w:val="36"/>
          <w:szCs w:val="36"/>
        </w:rPr>
      </w:pPr>
    </w:p>
    <w:p w14:paraId="05F2E5B5" w14:textId="77777777" w:rsidR="00B51F3F" w:rsidRDefault="00B51F3F" w:rsidP="00B51F3F">
      <w:pPr>
        <w:tabs>
          <w:tab w:val="right" w:pos="9355"/>
        </w:tabs>
        <w:spacing w:before="240" w:after="0"/>
        <w:jc w:val="right"/>
        <w:rPr>
          <w:b/>
          <w:bCs/>
          <w:sz w:val="36"/>
          <w:szCs w:val="36"/>
        </w:rPr>
      </w:pPr>
    </w:p>
    <w:p w14:paraId="14180ED6" w14:textId="77777777" w:rsidR="00B51F3F" w:rsidRDefault="00B51F3F" w:rsidP="00B51F3F">
      <w:pPr>
        <w:tabs>
          <w:tab w:val="right" w:pos="9355"/>
        </w:tabs>
        <w:spacing w:before="240" w:after="0"/>
        <w:jc w:val="right"/>
        <w:rPr>
          <w:b/>
          <w:bCs/>
          <w:sz w:val="36"/>
          <w:szCs w:val="36"/>
        </w:rPr>
      </w:pPr>
    </w:p>
    <w:p w14:paraId="52255EF2" w14:textId="77777777" w:rsidR="00B51F3F" w:rsidRDefault="00B51F3F" w:rsidP="00B51F3F">
      <w:pPr>
        <w:tabs>
          <w:tab w:val="right" w:pos="9355"/>
        </w:tabs>
        <w:spacing w:before="240" w:after="0"/>
        <w:jc w:val="right"/>
        <w:rPr>
          <w:b/>
          <w:bCs/>
          <w:sz w:val="36"/>
          <w:szCs w:val="36"/>
        </w:rPr>
      </w:pPr>
    </w:p>
    <w:p w14:paraId="3B556D1A" w14:textId="0C69CE8B" w:rsidR="005B5DE1" w:rsidRPr="00135B86" w:rsidRDefault="000A6D83" w:rsidP="005B5DE1">
      <w:pPr>
        <w:pBdr>
          <w:bottom w:val="single" w:sz="18" w:space="1" w:color="auto"/>
        </w:pBdr>
        <w:tabs>
          <w:tab w:val="right" w:pos="9355"/>
        </w:tabs>
        <w:spacing w:before="240" w:after="0"/>
        <w:jc w:val="right"/>
        <w:rPr>
          <w:b/>
          <w:bCs/>
          <w:sz w:val="36"/>
          <w:szCs w:val="36"/>
        </w:rPr>
      </w:pPr>
      <w:r w:rsidRPr="00135B86">
        <w:rPr>
          <w:b/>
          <w:bCs/>
          <w:sz w:val="36"/>
          <w:szCs w:val="36"/>
        </w:rPr>
        <w:lastRenderedPageBreak/>
        <w:t>4</w:t>
      </w:r>
      <w:r w:rsidR="005B5DE1" w:rsidRPr="00135B86">
        <w:rPr>
          <w:b/>
          <w:bCs/>
          <w:sz w:val="36"/>
          <w:szCs w:val="36"/>
        </w:rPr>
        <w:t>.2.4. Индексы тарифов на грузовые перевозки</w:t>
      </w:r>
    </w:p>
    <w:p w14:paraId="57475450" w14:textId="77777777" w:rsidR="005B5DE1" w:rsidRPr="00135B86" w:rsidRDefault="005B5DE1" w:rsidP="005B5DE1">
      <w:pPr>
        <w:widowControl w:val="0"/>
        <w:overflowPunct w:val="0"/>
        <w:autoSpaceDE w:val="0"/>
        <w:autoSpaceDN w:val="0"/>
        <w:adjustRightInd w:val="0"/>
        <w:spacing w:after="0"/>
        <w:ind w:firstLine="720"/>
        <w:jc w:val="both"/>
        <w:textAlignment w:val="baseline"/>
        <w:rPr>
          <w:rFonts w:ascii="Times New Roman" w:hAnsi="Times New Roman"/>
          <w:sz w:val="6"/>
          <w:szCs w:val="20"/>
          <w:lang w:eastAsia="ru-RU"/>
        </w:rPr>
      </w:pPr>
    </w:p>
    <w:p w14:paraId="667A610B" w14:textId="5564F0F4" w:rsidR="005B5DE1" w:rsidRPr="00135B86" w:rsidRDefault="005B5DE1" w:rsidP="005B5DE1">
      <w:pPr>
        <w:widowControl w:val="0"/>
        <w:overflowPunct w:val="0"/>
        <w:autoSpaceDE w:val="0"/>
        <w:autoSpaceDN w:val="0"/>
        <w:adjustRightInd w:val="0"/>
        <w:spacing w:before="240" w:after="0" w:line="312" w:lineRule="auto"/>
        <w:ind w:firstLine="720"/>
        <w:jc w:val="both"/>
        <w:textAlignment w:val="baseline"/>
        <w:rPr>
          <w:rFonts w:ascii="Times New Roman" w:hAnsi="Times New Roman"/>
          <w:sz w:val="24"/>
          <w:szCs w:val="20"/>
          <w:lang w:eastAsia="ru-RU"/>
        </w:rPr>
      </w:pPr>
      <w:r w:rsidRPr="00135B86">
        <w:rPr>
          <w:rFonts w:ascii="Times New Roman" w:hAnsi="Times New Roman"/>
          <w:sz w:val="24"/>
          <w:szCs w:val="20"/>
          <w:lang w:eastAsia="ru-RU"/>
        </w:rPr>
        <w:t xml:space="preserve">Индекс тарифов </w:t>
      </w:r>
      <w:r w:rsidRPr="00135B86">
        <w:rPr>
          <w:rFonts w:ascii="Times New Roman" w:hAnsi="Times New Roman"/>
          <w:b/>
          <w:sz w:val="24"/>
          <w:szCs w:val="20"/>
          <w:lang w:eastAsia="ru-RU"/>
        </w:rPr>
        <w:t>на грузовые перевозки</w:t>
      </w:r>
      <w:r w:rsidRPr="00135B86">
        <w:rPr>
          <w:rFonts w:ascii="Times New Roman" w:hAnsi="Times New Roman"/>
          <w:sz w:val="24"/>
          <w:szCs w:val="20"/>
          <w:lang w:eastAsia="ru-RU"/>
        </w:rPr>
        <w:t xml:space="preserve"> в Республике Татарстан в </w:t>
      </w:r>
      <w:r w:rsidR="00A37A72">
        <w:rPr>
          <w:rFonts w:ascii="Times New Roman" w:hAnsi="Times New Roman"/>
          <w:sz w:val="24"/>
          <w:szCs w:val="20"/>
          <w:lang w:eastAsia="ru-RU"/>
        </w:rPr>
        <w:t>июне</w:t>
      </w:r>
      <w:r w:rsidRPr="00135B86">
        <w:rPr>
          <w:rFonts w:ascii="Times New Roman" w:hAnsi="Times New Roman"/>
          <w:sz w:val="24"/>
          <w:szCs w:val="20"/>
          <w:lang w:eastAsia="ru-RU"/>
        </w:rPr>
        <w:t xml:space="preserve"> 2024г. относительно предыдущего месяца составил 100</w:t>
      </w:r>
      <w:r w:rsidR="008F6D55">
        <w:rPr>
          <w:rFonts w:ascii="Times New Roman" w:hAnsi="Times New Roman"/>
          <w:sz w:val="24"/>
          <w:szCs w:val="20"/>
          <w:lang w:eastAsia="ru-RU"/>
        </w:rPr>
        <w:t>,0</w:t>
      </w:r>
      <w:r w:rsidRPr="00135B86">
        <w:rPr>
          <w:rFonts w:ascii="Times New Roman" w:hAnsi="Times New Roman"/>
          <w:sz w:val="24"/>
          <w:szCs w:val="20"/>
          <w:lang w:eastAsia="ru-RU"/>
        </w:rPr>
        <w:t>%.</w:t>
      </w:r>
    </w:p>
    <w:p w14:paraId="7FE9D6FB" w14:textId="77777777" w:rsidR="005B5DE1" w:rsidRPr="00135B86" w:rsidRDefault="005B5DE1" w:rsidP="005B5DE1">
      <w:pPr>
        <w:tabs>
          <w:tab w:val="num" w:pos="-2808"/>
          <w:tab w:val="right" w:pos="9355"/>
        </w:tabs>
        <w:spacing w:before="240" w:after="0"/>
        <w:jc w:val="center"/>
        <w:rPr>
          <w:b/>
          <w:bCs/>
          <w:sz w:val="24"/>
          <w:szCs w:val="24"/>
        </w:rPr>
      </w:pPr>
      <w:r w:rsidRPr="00135B86">
        <w:rPr>
          <w:b/>
          <w:bCs/>
          <w:sz w:val="24"/>
          <w:szCs w:val="24"/>
        </w:rPr>
        <w:t>Индексы тарифов на грузовые перевозки отдельными видами транспорта</w:t>
      </w:r>
    </w:p>
    <w:p w14:paraId="48E96247" w14:textId="77777777" w:rsidR="005B5DE1" w:rsidRPr="00135B86" w:rsidRDefault="005B5DE1" w:rsidP="005B5DE1">
      <w:pPr>
        <w:spacing w:after="0"/>
        <w:ind w:right="89" w:firstLine="720"/>
        <w:jc w:val="right"/>
        <w:rPr>
          <w:rFonts w:ascii="Arial" w:hAnsi="Arial" w:cs="Arial"/>
          <w:sz w:val="2"/>
          <w:szCs w:val="18"/>
        </w:rPr>
      </w:pPr>
    </w:p>
    <w:p w14:paraId="3C6C2AD0" w14:textId="77777777" w:rsidR="005B5DE1" w:rsidRPr="00135B86" w:rsidRDefault="005B5DE1" w:rsidP="005B5DE1">
      <w:pPr>
        <w:spacing w:after="0"/>
        <w:ind w:right="89" w:firstLine="720"/>
        <w:jc w:val="right"/>
        <w:rPr>
          <w:rFonts w:ascii="Arial" w:hAnsi="Arial" w:cs="Arial"/>
          <w:sz w:val="18"/>
          <w:szCs w:val="18"/>
        </w:rPr>
      </w:pPr>
      <w:r w:rsidRPr="00135B86">
        <w:rPr>
          <w:rFonts w:ascii="Arial" w:hAnsi="Arial" w:cs="Arial"/>
          <w:sz w:val="18"/>
          <w:szCs w:val="18"/>
        </w:rPr>
        <w:t>на конец периода, в процентах</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1271"/>
        <w:gridCol w:w="1271"/>
        <w:gridCol w:w="1269"/>
        <w:gridCol w:w="1413"/>
        <w:gridCol w:w="1271"/>
        <w:gridCol w:w="1542"/>
      </w:tblGrid>
      <w:tr w:rsidR="005B5DE1" w:rsidRPr="00135B86" w14:paraId="082D266C" w14:textId="77777777" w:rsidTr="00C03B5A">
        <w:trPr>
          <w:cantSplit/>
          <w:trHeight w:val="55"/>
          <w:tblHeader/>
        </w:trPr>
        <w:tc>
          <w:tcPr>
            <w:tcW w:w="934" w:type="pct"/>
            <w:vMerge w:val="restart"/>
            <w:tcBorders>
              <w:top w:val="single" w:sz="18" w:space="0" w:color="auto"/>
              <w:left w:val="single" w:sz="4" w:space="0" w:color="auto"/>
              <w:bottom w:val="single" w:sz="18" w:space="0" w:color="auto"/>
              <w:right w:val="single" w:sz="4" w:space="0" w:color="auto"/>
            </w:tcBorders>
            <w:vAlign w:val="bottom"/>
          </w:tcPr>
          <w:p w14:paraId="1CB3526B" w14:textId="77777777" w:rsidR="005B5DE1" w:rsidRPr="00135B86" w:rsidRDefault="005B5DE1" w:rsidP="00C03B5A">
            <w:pPr>
              <w:spacing w:after="0" w:line="240" w:lineRule="auto"/>
              <w:ind w:left="-57" w:right="-57"/>
              <w:jc w:val="center"/>
              <w:rPr>
                <w:rFonts w:ascii="Arial" w:hAnsi="Arial" w:cs="Arial"/>
                <w:sz w:val="18"/>
                <w:szCs w:val="18"/>
              </w:rPr>
            </w:pPr>
          </w:p>
        </w:tc>
        <w:tc>
          <w:tcPr>
            <w:tcW w:w="1286" w:type="pct"/>
            <w:gridSpan w:val="2"/>
            <w:tcBorders>
              <w:top w:val="single" w:sz="18" w:space="0" w:color="auto"/>
              <w:left w:val="single" w:sz="4" w:space="0" w:color="auto"/>
              <w:bottom w:val="single" w:sz="4" w:space="0" w:color="auto"/>
              <w:right w:val="single" w:sz="4" w:space="0" w:color="auto"/>
            </w:tcBorders>
            <w:vAlign w:val="bottom"/>
            <w:hideMark/>
          </w:tcPr>
          <w:p w14:paraId="266D9915" w14:textId="77777777" w:rsidR="005B5DE1" w:rsidRPr="00135B86" w:rsidRDefault="005B5DE1" w:rsidP="00C03B5A">
            <w:pPr>
              <w:spacing w:after="0" w:line="240" w:lineRule="auto"/>
              <w:ind w:left="-57" w:right="-57"/>
              <w:jc w:val="center"/>
              <w:rPr>
                <w:rFonts w:ascii="Arial" w:hAnsi="Arial" w:cs="Arial"/>
                <w:sz w:val="18"/>
                <w:szCs w:val="18"/>
                <w:lang w:val="en-US"/>
              </w:rPr>
            </w:pPr>
            <w:r w:rsidRPr="00135B86">
              <w:rPr>
                <w:rFonts w:ascii="Arial" w:hAnsi="Arial" w:cs="Arial"/>
                <w:sz w:val="18"/>
                <w:szCs w:val="18"/>
              </w:rPr>
              <w:t>Всего</w:t>
            </w:r>
          </w:p>
        </w:tc>
        <w:tc>
          <w:tcPr>
            <w:tcW w:w="2780" w:type="pct"/>
            <w:gridSpan w:val="4"/>
            <w:tcBorders>
              <w:top w:val="single" w:sz="18" w:space="0" w:color="auto"/>
              <w:left w:val="single" w:sz="4" w:space="0" w:color="auto"/>
              <w:bottom w:val="single" w:sz="4" w:space="0" w:color="auto"/>
              <w:right w:val="single" w:sz="4" w:space="0" w:color="auto"/>
            </w:tcBorders>
            <w:vAlign w:val="bottom"/>
            <w:hideMark/>
          </w:tcPr>
          <w:p w14:paraId="559675AC"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В том числе транспорт</w:t>
            </w:r>
          </w:p>
        </w:tc>
      </w:tr>
      <w:tr w:rsidR="005B5DE1" w:rsidRPr="00135B86" w14:paraId="48F3A3B9" w14:textId="77777777" w:rsidTr="00C03B5A">
        <w:trPr>
          <w:cantSplit/>
          <w:trHeight w:val="196"/>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4727B608" w14:textId="77777777" w:rsidR="005B5DE1" w:rsidRPr="00135B86" w:rsidRDefault="005B5DE1" w:rsidP="00C03B5A">
            <w:pPr>
              <w:spacing w:after="0" w:line="192" w:lineRule="auto"/>
              <w:rPr>
                <w:rFonts w:ascii="Arial" w:hAnsi="Arial" w:cs="Arial"/>
                <w:sz w:val="18"/>
                <w:szCs w:val="18"/>
              </w:rPr>
            </w:pPr>
          </w:p>
        </w:tc>
        <w:tc>
          <w:tcPr>
            <w:tcW w:w="643" w:type="pct"/>
            <w:tcBorders>
              <w:top w:val="single" w:sz="4" w:space="0" w:color="auto"/>
              <w:left w:val="single" w:sz="4" w:space="0" w:color="auto"/>
              <w:bottom w:val="nil"/>
              <w:right w:val="single" w:sz="4" w:space="0" w:color="auto"/>
            </w:tcBorders>
            <w:tcMar>
              <w:top w:w="0" w:type="dxa"/>
              <w:left w:w="71" w:type="dxa"/>
              <w:bottom w:w="0" w:type="dxa"/>
              <w:right w:w="71" w:type="dxa"/>
            </w:tcMar>
            <w:vAlign w:val="bottom"/>
            <w:hideMark/>
          </w:tcPr>
          <w:p w14:paraId="597F1E9B"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 xml:space="preserve">к </w:t>
            </w:r>
            <w:proofErr w:type="spellStart"/>
            <w:r w:rsidRPr="00135B86">
              <w:rPr>
                <w:rFonts w:ascii="Arial" w:hAnsi="Arial" w:cs="Arial"/>
                <w:sz w:val="18"/>
                <w:szCs w:val="18"/>
              </w:rPr>
              <w:t>преды</w:t>
            </w:r>
            <w:proofErr w:type="spellEnd"/>
            <w:r w:rsidRPr="00135B86">
              <w:rPr>
                <w:rFonts w:ascii="Arial" w:hAnsi="Arial" w:cs="Arial"/>
                <w:sz w:val="18"/>
                <w:szCs w:val="18"/>
              </w:rPr>
              <w:t>-</w:t>
            </w:r>
          </w:p>
        </w:tc>
        <w:tc>
          <w:tcPr>
            <w:tcW w:w="643" w:type="pct"/>
            <w:tcBorders>
              <w:top w:val="single" w:sz="4" w:space="0" w:color="auto"/>
              <w:left w:val="single" w:sz="4" w:space="0" w:color="auto"/>
              <w:bottom w:val="nil"/>
              <w:right w:val="single" w:sz="4" w:space="0" w:color="auto"/>
            </w:tcBorders>
            <w:tcMar>
              <w:top w:w="0" w:type="dxa"/>
              <w:left w:w="71" w:type="dxa"/>
              <w:bottom w:w="0" w:type="dxa"/>
              <w:right w:w="71" w:type="dxa"/>
            </w:tcMar>
            <w:vAlign w:val="bottom"/>
            <w:hideMark/>
          </w:tcPr>
          <w:p w14:paraId="7CC60802"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к декабрю</w:t>
            </w:r>
          </w:p>
        </w:tc>
        <w:tc>
          <w:tcPr>
            <w:tcW w:w="1357" w:type="pct"/>
            <w:gridSpan w:val="2"/>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bottom"/>
            <w:hideMark/>
          </w:tcPr>
          <w:p w14:paraId="542E1D8D"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автомобильный</w:t>
            </w:r>
          </w:p>
        </w:tc>
        <w:tc>
          <w:tcPr>
            <w:tcW w:w="1423" w:type="pct"/>
            <w:gridSpan w:val="2"/>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bottom"/>
            <w:hideMark/>
          </w:tcPr>
          <w:p w14:paraId="08308890" w14:textId="77777777" w:rsidR="005B5DE1" w:rsidRPr="00135B86" w:rsidRDefault="005B5DE1" w:rsidP="00C03B5A">
            <w:pPr>
              <w:spacing w:after="0" w:line="240" w:lineRule="auto"/>
              <w:ind w:left="-57" w:right="-57"/>
              <w:jc w:val="center"/>
              <w:rPr>
                <w:rFonts w:ascii="Arial" w:hAnsi="Arial" w:cs="Arial"/>
                <w:sz w:val="18"/>
                <w:szCs w:val="18"/>
                <w:lang w:val="en-US"/>
              </w:rPr>
            </w:pPr>
            <w:r w:rsidRPr="00135B86">
              <w:rPr>
                <w:rFonts w:ascii="Arial" w:hAnsi="Arial" w:cs="Arial"/>
                <w:sz w:val="18"/>
                <w:szCs w:val="18"/>
              </w:rPr>
              <w:t>трубопроводный</w:t>
            </w:r>
          </w:p>
        </w:tc>
      </w:tr>
      <w:tr w:rsidR="005B5DE1" w:rsidRPr="00135B86" w14:paraId="5CAF3081" w14:textId="77777777" w:rsidTr="00C03B5A">
        <w:trPr>
          <w:tblHead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45DCDEE0" w14:textId="77777777" w:rsidR="005B5DE1" w:rsidRPr="00135B86" w:rsidRDefault="005B5DE1" w:rsidP="00C03B5A">
            <w:pPr>
              <w:spacing w:after="0" w:line="192" w:lineRule="auto"/>
              <w:rPr>
                <w:rFonts w:ascii="Arial" w:hAnsi="Arial" w:cs="Arial"/>
                <w:sz w:val="18"/>
                <w:szCs w:val="18"/>
              </w:rPr>
            </w:pPr>
          </w:p>
        </w:tc>
        <w:tc>
          <w:tcPr>
            <w:tcW w:w="643" w:type="pct"/>
            <w:tcBorders>
              <w:top w:val="nil"/>
              <w:left w:val="single" w:sz="4" w:space="0" w:color="auto"/>
              <w:bottom w:val="single" w:sz="18" w:space="0" w:color="auto"/>
              <w:right w:val="single" w:sz="4" w:space="0" w:color="auto"/>
            </w:tcBorders>
            <w:tcMar>
              <w:top w:w="0" w:type="dxa"/>
              <w:left w:w="71" w:type="dxa"/>
              <w:bottom w:w="0" w:type="dxa"/>
              <w:right w:w="71" w:type="dxa"/>
            </w:tcMar>
            <w:hideMark/>
          </w:tcPr>
          <w:p w14:paraId="455F1C14" w14:textId="77777777" w:rsidR="005B5DE1" w:rsidRPr="00135B86" w:rsidRDefault="005B5DE1" w:rsidP="00C03B5A">
            <w:pPr>
              <w:spacing w:after="0" w:line="240" w:lineRule="auto"/>
              <w:ind w:left="-57" w:right="-57"/>
              <w:jc w:val="center"/>
              <w:rPr>
                <w:rFonts w:ascii="Arial" w:hAnsi="Arial" w:cs="Arial"/>
                <w:sz w:val="18"/>
                <w:szCs w:val="18"/>
              </w:rPr>
            </w:pPr>
            <w:proofErr w:type="spellStart"/>
            <w:r w:rsidRPr="00135B86">
              <w:rPr>
                <w:rFonts w:ascii="Arial" w:hAnsi="Arial" w:cs="Arial"/>
                <w:sz w:val="18"/>
                <w:szCs w:val="18"/>
              </w:rPr>
              <w:t>дущему</w:t>
            </w:r>
            <w:proofErr w:type="spellEnd"/>
            <w:r w:rsidRPr="00135B86">
              <w:rPr>
                <w:rFonts w:ascii="Arial" w:hAnsi="Arial" w:cs="Arial"/>
                <w:sz w:val="18"/>
                <w:szCs w:val="18"/>
              </w:rPr>
              <w:t xml:space="preserve"> периоду</w:t>
            </w:r>
          </w:p>
        </w:tc>
        <w:tc>
          <w:tcPr>
            <w:tcW w:w="643" w:type="pct"/>
            <w:tcBorders>
              <w:top w:val="nil"/>
              <w:left w:val="single" w:sz="4" w:space="0" w:color="auto"/>
              <w:bottom w:val="single" w:sz="18" w:space="0" w:color="auto"/>
              <w:right w:val="single" w:sz="4" w:space="0" w:color="auto"/>
            </w:tcBorders>
            <w:tcMar>
              <w:top w:w="0" w:type="dxa"/>
              <w:left w:w="71" w:type="dxa"/>
              <w:bottom w:w="0" w:type="dxa"/>
              <w:right w:w="71" w:type="dxa"/>
            </w:tcMar>
            <w:hideMark/>
          </w:tcPr>
          <w:p w14:paraId="6CC509E6" w14:textId="77777777" w:rsidR="005B5DE1" w:rsidRPr="00135B86" w:rsidRDefault="005B5DE1" w:rsidP="00C03B5A">
            <w:pPr>
              <w:spacing w:after="0" w:line="240" w:lineRule="auto"/>
              <w:ind w:left="-57" w:right="-57"/>
              <w:jc w:val="center"/>
              <w:rPr>
                <w:rFonts w:ascii="Arial" w:hAnsi="Arial" w:cs="Arial"/>
                <w:sz w:val="18"/>
                <w:szCs w:val="18"/>
              </w:rPr>
            </w:pPr>
            <w:proofErr w:type="spellStart"/>
            <w:r w:rsidRPr="00135B86">
              <w:rPr>
                <w:rFonts w:ascii="Arial" w:hAnsi="Arial" w:cs="Arial"/>
                <w:sz w:val="18"/>
                <w:szCs w:val="18"/>
              </w:rPr>
              <w:t>предыду</w:t>
            </w:r>
            <w:proofErr w:type="spellEnd"/>
            <w:r w:rsidRPr="00135B86">
              <w:rPr>
                <w:rFonts w:ascii="Arial" w:hAnsi="Arial" w:cs="Arial"/>
                <w:sz w:val="18"/>
                <w:szCs w:val="18"/>
              </w:rPr>
              <w:t>-</w:t>
            </w:r>
            <w:r w:rsidRPr="00135B86">
              <w:rPr>
                <w:rFonts w:ascii="Arial" w:hAnsi="Arial" w:cs="Arial"/>
                <w:sz w:val="18"/>
                <w:szCs w:val="18"/>
              </w:rPr>
              <w:br/>
            </w:r>
            <w:proofErr w:type="spellStart"/>
            <w:r w:rsidRPr="00135B86">
              <w:rPr>
                <w:rFonts w:ascii="Arial" w:hAnsi="Arial" w:cs="Arial"/>
                <w:sz w:val="18"/>
                <w:szCs w:val="18"/>
              </w:rPr>
              <w:t>щего</w:t>
            </w:r>
            <w:proofErr w:type="spellEnd"/>
            <w:r w:rsidRPr="00135B86">
              <w:rPr>
                <w:rFonts w:ascii="Arial" w:hAnsi="Arial" w:cs="Arial"/>
                <w:sz w:val="18"/>
                <w:szCs w:val="18"/>
              </w:rPr>
              <w:t xml:space="preserve"> года</w:t>
            </w:r>
          </w:p>
        </w:tc>
        <w:tc>
          <w:tcPr>
            <w:tcW w:w="642"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5E19A634"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 xml:space="preserve">к </w:t>
            </w:r>
            <w:proofErr w:type="spellStart"/>
            <w:r w:rsidRPr="00135B86">
              <w:rPr>
                <w:rFonts w:ascii="Arial" w:hAnsi="Arial" w:cs="Arial"/>
                <w:sz w:val="18"/>
                <w:szCs w:val="18"/>
              </w:rPr>
              <w:t>преды-дущему</w:t>
            </w:r>
            <w:proofErr w:type="spellEnd"/>
            <w:r w:rsidRPr="00135B86">
              <w:rPr>
                <w:rFonts w:ascii="Arial" w:hAnsi="Arial" w:cs="Arial"/>
                <w:sz w:val="18"/>
                <w:szCs w:val="18"/>
              </w:rPr>
              <w:t xml:space="preserve"> периоду</w:t>
            </w:r>
          </w:p>
        </w:tc>
        <w:tc>
          <w:tcPr>
            <w:tcW w:w="715"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1909F73A"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к декабрю предыдущего года</w:t>
            </w:r>
          </w:p>
        </w:tc>
        <w:tc>
          <w:tcPr>
            <w:tcW w:w="643"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2E5E39D9"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 xml:space="preserve">к </w:t>
            </w:r>
            <w:proofErr w:type="spellStart"/>
            <w:r w:rsidRPr="00135B86">
              <w:rPr>
                <w:rFonts w:ascii="Arial" w:hAnsi="Arial" w:cs="Arial"/>
                <w:sz w:val="18"/>
                <w:szCs w:val="18"/>
              </w:rPr>
              <w:t>преды-дущему</w:t>
            </w:r>
            <w:proofErr w:type="spellEnd"/>
            <w:r w:rsidRPr="00135B86">
              <w:rPr>
                <w:rFonts w:ascii="Arial" w:hAnsi="Arial" w:cs="Arial"/>
                <w:sz w:val="18"/>
                <w:szCs w:val="18"/>
              </w:rPr>
              <w:t xml:space="preserve"> периоду</w:t>
            </w:r>
          </w:p>
        </w:tc>
        <w:tc>
          <w:tcPr>
            <w:tcW w:w="780" w:type="pct"/>
            <w:tcBorders>
              <w:top w:val="single" w:sz="4" w:space="0" w:color="auto"/>
              <w:left w:val="single" w:sz="4" w:space="0" w:color="auto"/>
              <w:bottom w:val="single" w:sz="18" w:space="0" w:color="auto"/>
              <w:right w:val="single" w:sz="4" w:space="0" w:color="auto"/>
            </w:tcBorders>
            <w:tcMar>
              <w:top w:w="0" w:type="dxa"/>
              <w:left w:w="71" w:type="dxa"/>
              <w:bottom w:w="0" w:type="dxa"/>
              <w:right w:w="71" w:type="dxa"/>
            </w:tcMar>
            <w:hideMark/>
          </w:tcPr>
          <w:p w14:paraId="6FDE0223"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 xml:space="preserve">к декабрю предыдущего </w:t>
            </w:r>
          </w:p>
          <w:p w14:paraId="3304DD6B" w14:textId="77777777" w:rsidR="005B5DE1" w:rsidRPr="00135B86" w:rsidRDefault="005B5DE1" w:rsidP="00C03B5A">
            <w:pPr>
              <w:spacing w:after="0" w:line="240" w:lineRule="auto"/>
              <w:ind w:left="-57" w:right="-57"/>
              <w:jc w:val="center"/>
              <w:rPr>
                <w:rFonts w:ascii="Arial" w:hAnsi="Arial" w:cs="Arial"/>
                <w:sz w:val="18"/>
                <w:szCs w:val="18"/>
              </w:rPr>
            </w:pPr>
            <w:r w:rsidRPr="00135B86">
              <w:rPr>
                <w:rFonts w:ascii="Arial" w:hAnsi="Arial" w:cs="Arial"/>
                <w:sz w:val="18"/>
                <w:szCs w:val="18"/>
              </w:rPr>
              <w:t>года</w:t>
            </w:r>
          </w:p>
        </w:tc>
      </w:tr>
      <w:tr w:rsidR="005B5DE1" w:rsidRPr="00135B86" w14:paraId="2B07B5C7" w14:textId="77777777" w:rsidTr="00C03B5A">
        <w:trPr>
          <w:trHeight w:val="76"/>
        </w:trPr>
        <w:tc>
          <w:tcPr>
            <w:tcW w:w="5000" w:type="pct"/>
            <w:gridSpan w:val="7"/>
            <w:tcBorders>
              <w:top w:val="single" w:sz="6" w:space="0" w:color="auto"/>
              <w:left w:val="single" w:sz="4" w:space="0" w:color="auto"/>
              <w:bottom w:val="single" w:sz="6" w:space="0" w:color="auto"/>
              <w:right w:val="single" w:sz="4" w:space="0" w:color="auto"/>
            </w:tcBorders>
            <w:tcMar>
              <w:top w:w="0" w:type="dxa"/>
              <w:left w:w="71" w:type="dxa"/>
              <w:bottom w:w="0" w:type="dxa"/>
              <w:right w:w="71" w:type="dxa"/>
            </w:tcMar>
            <w:vAlign w:val="bottom"/>
            <w:hideMark/>
          </w:tcPr>
          <w:p w14:paraId="47E4AE83" w14:textId="77777777" w:rsidR="005B5DE1" w:rsidRPr="00135B86" w:rsidRDefault="005B5DE1" w:rsidP="00C03B5A">
            <w:pPr>
              <w:widowControl w:val="0"/>
              <w:spacing w:after="0" w:line="264" w:lineRule="auto"/>
              <w:ind w:firstLine="709"/>
              <w:jc w:val="center"/>
              <w:textAlignment w:val="baseline"/>
              <w:rPr>
                <w:rFonts w:ascii="Arial" w:hAnsi="Arial" w:cs="Arial"/>
                <w:b/>
                <w:bCs/>
                <w:sz w:val="18"/>
                <w:szCs w:val="18"/>
                <w:lang w:eastAsia="ru-RU"/>
              </w:rPr>
            </w:pPr>
            <w:r w:rsidRPr="00135B86">
              <w:rPr>
                <w:rFonts w:ascii="Arial" w:hAnsi="Arial" w:cs="Arial"/>
                <w:b/>
                <w:bCs/>
                <w:sz w:val="18"/>
                <w:szCs w:val="18"/>
                <w:lang w:eastAsia="ru-RU"/>
              </w:rPr>
              <w:t>2023г.</w:t>
            </w:r>
          </w:p>
        </w:tc>
      </w:tr>
      <w:tr w:rsidR="005B5DE1" w:rsidRPr="00135B86" w14:paraId="01E03AE2"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1D55321" w14:textId="77777777" w:rsidR="005B5DE1" w:rsidRPr="00135B86" w:rsidRDefault="005B5DE1" w:rsidP="00C03B5A">
            <w:pPr>
              <w:tabs>
                <w:tab w:val="left" w:pos="383"/>
              </w:tabs>
              <w:spacing w:after="0" w:line="264" w:lineRule="auto"/>
              <w:ind w:left="142"/>
              <w:contextualSpacing/>
              <w:jc w:val="both"/>
              <w:rPr>
                <w:rFonts w:ascii="Arial" w:hAnsi="Arial" w:cs="Arial"/>
                <w:bCs/>
                <w:i/>
                <w:iCs/>
                <w:sz w:val="18"/>
                <w:szCs w:val="18"/>
                <w:lang w:val="en-US" w:eastAsia="ru-RU"/>
              </w:rPr>
            </w:pPr>
            <w:r w:rsidRPr="00135B86">
              <w:rPr>
                <w:rFonts w:ascii="Arial" w:hAnsi="Arial" w:cs="Arial"/>
                <w:sz w:val="18"/>
                <w:szCs w:val="18"/>
              </w:rPr>
              <w:t>январь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FE30FE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101,1</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4E5CE82"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101,1</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0F3036E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100,2</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7B7286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100,2</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89644F2"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104,3</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17DFDAF9"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104,3</w:t>
            </w:r>
          </w:p>
        </w:tc>
      </w:tr>
      <w:tr w:rsidR="005B5DE1" w:rsidRPr="00135B86" w14:paraId="153AE9AC"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123F9AF7" w14:textId="77777777" w:rsidR="005B5DE1" w:rsidRPr="00135B86" w:rsidRDefault="005B5DE1" w:rsidP="00C03B5A">
            <w:pPr>
              <w:tabs>
                <w:tab w:val="left" w:pos="383"/>
              </w:tabs>
              <w:spacing w:after="0" w:line="264" w:lineRule="auto"/>
              <w:ind w:left="142"/>
              <w:contextualSpacing/>
              <w:jc w:val="both"/>
              <w:rPr>
                <w:rFonts w:ascii="Arial" w:hAnsi="Arial" w:cs="Arial"/>
                <w:sz w:val="18"/>
                <w:szCs w:val="18"/>
              </w:rPr>
            </w:pPr>
            <w:r w:rsidRPr="00135B86">
              <w:rPr>
                <w:rFonts w:ascii="Arial" w:hAnsi="Arial" w:cs="Arial"/>
                <w:sz w:val="18"/>
                <w:szCs w:val="18"/>
                <w:lang w:eastAsia="ru-RU"/>
              </w:rPr>
              <w:t>февраль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D28A55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101,1</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B5AC5A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102,2</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45D7E7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101,4</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1C9A38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101,6</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F93350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3D663638"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104,3</w:t>
            </w:r>
          </w:p>
        </w:tc>
      </w:tr>
      <w:tr w:rsidR="005B5DE1" w:rsidRPr="00135B86" w14:paraId="507F7997"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10233178" w14:textId="77777777" w:rsidR="005B5DE1" w:rsidRPr="00135B86" w:rsidRDefault="005B5DE1" w:rsidP="00C03B5A">
            <w:pPr>
              <w:spacing w:after="0" w:line="264" w:lineRule="auto"/>
              <w:ind w:left="142"/>
              <w:rPr>
                <w:rFonts w:ascii="Arial" w:hAnsi="Arial" w:cs="Arial"/>
                <w:sz w:val="18"/>
                <w:szCs w:val="18"/>
              </w:rPr>
            </w:pPr>
            <w:r w:rsidRPr="00135B86">
              <w:rPr>
                <w:rFonts w:ascii="Arial" w:hAnsi="Arial" w:cs="Arial"/>
                <w:sz w:val="18"/>
                <w:szCs w:val="18"/>
              </w:rPr>
              <w:t>март</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12D9519"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CBDA504"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102,2</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270687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D655BA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101,6</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47AD4A3"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273C546C"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104,3</w:t>
            </w:r>
          </w:p>
        </w:tc>
      </w:tr>
      <w:tr w:rsidR="005B5DE1" w:rsidRPr="00135B86" w14:paraId="478C21F0"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5688533" w14:textId="77777777" w:rsidR="005B5DE1" w:rsidRPr="00135B86" w:rsidRDefault="005B5DE1" w:rsidP="00C03B5A">
            <w:pPr>
              <w:spacing w:after="0" w:line="264" w:lineRule="auto"/>
              <w:ind w:left="142"/>
              <w:rPr>
                <w:rFonts w:ascii="Arial" w:hAnsi="Arial" w:cs="Arial"/>
                <w:b/>
                <w:i/>
                <w:sz w:val="18"/>
                <w:szCs w:val="18"/>
              </w:rPr>
            </w:pPr>
            <w:r w:rsidRPr="00135B86">
              <w:rPr>
                <w:rFonts w:ascii="Arial" w:hAnsi="Arial" w:cs="Arial"/>
                <w:b/>
                <w:bCs/>
                <w:i/>
                <w:sz w:val="18"/>
                <w:szCs w:val="18"/>
              </w:rPr>
              <w:t>I квартал</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5CACC38"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102,2</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0096040"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102,2</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2BE6445"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101,6</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D198FEC"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101,6</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18B316F2"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104,3</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2983FCF6" w14:textId="77777777" w:rsidR="005B5DE1" w:rsidRPr="00135B86" w:rsidRDefault="005B5DE1" w:rsidP="00C03B5A">
            <w:pPr>
              <w:spacing w:after="0" w:line="264" w:lineRule="auto"/>
              <w:ind w:right="397"/>
              <w:jc w:val="right"/>
              <w:rPr>
                <w:rFonts w:ascii="Arial" w:hAnsi="Arial" w:cs="Arial"/>
                <w:b/>
                <w:sz w:val="18"/>
                <w:szCs w:val="18"/>
              </w:rPr>
            </w:pPr>
            <w:r w:rsidRPr="00135B86">
              <w:rPr>
                <w:rFonts w:ascii="Arial" w:hAnsi="Arial" w:cs="Arial"/>
                <w:b/>
                <w:sz w:val="18"/>
                <w:szCs w:val="18"/>
              </w:rPr>
              <w:t>104,3</w:t>
            </w:r>
          </w:p>
        </w:tc>
      </w:tr>
      <w:tr w:rsidR="005B5DE1" w:rsidRPr="00135B86" w14:paraId="3ED6EC9D"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5FED358" w14:textId="77777777" w:rsidR="005B5DE1" w:rsidRPr="00135B86" w:rsidRDefault="005B5DE1" w:rsidP="00C03B5A">
            <w:pPr>
              <w:spacing w:after="0" w:line="264" w:lineRule="auto"/>
              <w:ind w:left="142"/>
              <w:rPr>
                <w:rFonts w:ascii="Arial" w:hAnsi="Arial" w:cs="Arial"/>
                <w:sz w:val="18"/>
                <w:szCs w:val="18"/>
              </w:rPr>
            </w:pPr>
            <w:r w:rsidRPr="00135B86">
              <w:rPr>
                <w:rFonts w:ascii="Arial" w:hAnsi="Arial" w:cs="Arial"/>
                <w:sz w:val="18"/>
                <w:szCs w:val="18"/>
              </w:rPr>
              <w:t>апрель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BFECB0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100,2</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8BFD99B"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102,4</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30BF82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2D3B0EB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101,6</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DAF43C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101,2</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57C86BA8"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105,5</w:t>
            </w:r>
          </w:p>
        </w:tc>
      </w:tr>
      <w:tr w:rsidR="005B5DE1" w:rsidRPr="00135B86" w14:paraId="4E96F636"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640220B" w14:textId="77777777" w:rsidR="005B5DE1" w:rsidRPr="00135B86" w:rsidRDefault="005B5DE1" w:rsidP="00C03B5A">
            <w:pPr>
              <w:spacing w:after="0" w:line="264" w:lineRule="auto"/>
              <w:ind w:left="142"/>
              <w:rPr>
                <w:rFonts w:ascii="Arial" w:hAnsi="Arial" w:cs="Arial"/>
                <w:sz w:val="18"/>
                <w:szCs w:val="18"/>
              </w:rPr>
            </w:pPr>
            <w:r w:rsidRPr="00135B86">
              <w:rPr>
                <w:rFonts w:ascii="Arial" w:hAnsi="Arial" w:cs="Arial"/>
                <w:sz w:val="18"/>
                <w:szCs w:val="18"/>
              </w:rPr>
              <w:t>май</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566E61F"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7972335"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102,5</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C2E6A1E"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2BA9CDC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C480CB5"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631C452F"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105,5</w:t>
            </w:r>
          </w:p>
        </w:tc>
      </w:tr>
      <w:tr w:rsidR="005B5DE1" w:rsidRPr="00135B86" w14:paraId="704673C7"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1070632A" w14:textId="77777777" w:rsidR="005B5DE1" w:rsidRPr="00135B86" w:rsidRDefault="005B5DE1" w:rsidP="00C03B5A">
            <w:pPr>
              <w:spacing w:after="0" w:line="264" w:lineRule="auto"/>
              <w:rPr>
                <w:rFonts w:ascii="Arial" w:hAnsi="Arial" w:cs="Arial"/>
                <w:sz w:val="18"/>
                <w:szCs w:val="18"/>
              </w:rPr>
            </w:pPr>
            <w:r w:rsidRPr="00135B86">
              <w:rPr>
                <w:rFonts w:ascii="Arial" w:hAnsi="Arial" w:cs="Arial"/>
                <w:sz w:val="18"/>
                <w:szCs w:val="18"/>
              </w:rPr>
              <w:t xml:space="preserve">   июнь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2990B2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44E19FC"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102,5</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347963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2C5A8244"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7442CB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7D74434A"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105,5</w:t>
            </w:r>
          </w:p>
        </w:tc>
      </w:tr>
      <w:tr w:rsidR="005B5DE1" w:rsidRPr="00135B86" w14:paraId="689A15EB" w14:textId="77777777" w:rsidTr="00C03B5A">
        <w:trPr>
          <w:trHeight w:val="76"/>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9D489E9" w14:textId="77777777" w:rsidR="005B5DE1" w:rsidRPr="00135B86" w:rsidRDefault="005B5DE1" w:rsidP="00C03B5A">
            <w:pPr>
              <w:spacing w:after="0" w:line="264" w:lineRule="auto"/>
              <w:ind w:left="142"/>
              <w:rPr>
                <w:rFonts w:ascii="Arial" w:hAnsi="Arial" w:cs="Arial"/>
                <w:sz w:val="18"/>
                <w:szCs w:val="18"/>
              </w:rPr>
            </w:pPr>
            <w:r w:rsidRPr="00135B86">
              <w:rPr>
                <w:rFonts w:ascii="Arial" w:hAnsi="Arial" w:cs="Arial"/>
                <w:b/>
                <w:bCs/>
                <w:i/>
                <w:iCs/>
                <w:sz w:val="18"/>
                <w:szCs w:val="18"/>
                <w:lang w:eastAsia="ru-RU"/>
              </w:rPr>
              <w:t>II квартал</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9BB89C8"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100,3</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AA1AB34"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102,5</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731B2CB"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8A50BD4"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EC3CE68"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101,2</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68D25880" w14:textId="77777777" w:rsidR="005B5DE1" w:rsidRPr="00135B86" w:rsidRDefault="005B5DE1" w:rsidP="00C03B5A">
            <w:pPr>
              <w:spacing w:after="0" w:line="264" w:lineRule="auto"/>
              <w:ind w:right="397"/>
              <w:jc w:val="right"/>
              <w:rPr>
                <w:rFonts w:ascii="Arial" w:hAnsi="Arial" w:cs="Arial"/>
                <w:b/>
                <w:sz w:val="18"/>
                <w:szCs w:val="18"/>
              </w:rPr>
            </w:pPr>
            <w:r w:rsidRPr="00135B86">
              <w:rPr>
                <w:rFonts w:ascii="Arial" w:hAnsi="Arial" w:cs="Arial"/>
                <w:b/>
                <w:sz w:val="18"/>
                <w:szCs w:val="18"/>
              </w:rPr>
              <w:t>105,5</w:t>
            </w:r>
          </w:p>
        </w:tc>
      </w:tr>
      <w:tr w:rsidR="005B5DE1" w:rsidRPr="00135B86" w14:paraId="7F5BEBA2"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A47B607" w14:textId="77777777" w:rsidR="005B5DE1" w:rsidRPr="00135B86" w:rsidRDefault="005B5DE1" w:rsidP="00C03B5A">
            <w:pPr>
              <w:spacing w:after="0" w:line="264" w:lineRule="auto"/>
              <w:ind w:left="142"/>
              <w:rPr>
                <w:rFonts w:ascii="Arial" w:hAnsi="Arial" w:cs="Arial"/>
                <w:b/>
                <w:bCs/>
                <w:i/>
                <w:iCs/>
                <w:sz w:val="18"/>
                <w:szCs w:val="18"/>
                <w:lang w:eastAsia="ru-RU"/>
              </w:rPr>
            </w:pPr>
            <w:r w:rsidRPr="00135B86">
              <w:rPr>
                <w:rFonts w:ascii="Arial" w:hAnsi="Arial" w:cs="Arial"/>
                <w:bCs/>
                <w:iCs/>
                <w:sz w:val="18"/>
                <w:szCs w:val="18"/>
                <w:lang w:eastAsia="ru-RU"/>
              </w:rPr>
              <w:t>июль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C1F2CB2"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100,2</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3026FC5"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F86C0DE"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FA1D87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EFB3D6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07706EEB"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106,6</w:t>
            </w:r>
          </w:p>
        </w:tc>
      </w:tr>
      <w:tr w:rsidR="005B5DE1" w:rsidRPr="00135B86" w14:paraId="2CB2584C"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46BA3E3" w14:textId="77777777" w:rsidR="005B5DE1" w:rsidRPr="00135B86" w:rsidRDefault="005B5DE1" w:rsidP="00C03B5A">
            <w:pPr>
              <w:spacing w:after="0" w:line="264" w:lineRule="auto"/>
              <w:ind w:left="142"/>
              <w:rPr>
                <w:rFonts w:ascii="Arial" w:hAnsi="Arial" w:cs="Arial"/>
                <w:bCs/>
                <w:iCs/>
                <w:sz w:val="18"/>
                <w:szCs w:val="18"/>
                <w:lang w:eastAsia="ru-RU"/>
              </w:rPr>
            </w:pPr>
            <w:r w:rsidRPr="00135B86">
              <w:rPr>
                <w:rFonts w:ascii="Arial" w:hAnsi="Arial" w:cs="Arial"/>
                <w:bCs/>
                <w:iCs/>
                <w:sz w:val="18"/>
                <w:szCs w:val="18"/>
                <w:lang w:eastAsia="ru-RU"/>
              </w:rPr>
              <w:t>август</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07ADCA9"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47004C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087427C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B26BCE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4829F24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0C40CAD7"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106,6</w:t>
            </w:r>
          </w:p>
        </w:tc>
      </w:tr>
      <w:tr w:rsidR="005B5DE1" w:rsidRPr="00135B86" w14:paraId="21F57B98"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0F22C4E" w14:textId="77777777" w:rsidR="005B5DE1" w:rsidRPr="00135B86" w:rsidRDefault="005B5DE1" w:rsidP="00C03B5A">
            <w:pPr>
              <w:spacing w:after="0" w:line="264" w:lineRule="auto"/>
              <w:ind w:left="142"/>
              <w:rPr>
                <w:rFonts w:ascii="Arial" w:hAnsi="Arial" w:cs="Arial"/>
                <w:bCs/>
                <w:iCs/>
                <w:sz w:val="18"/>
                <w:szCs w:val="18"/>
                <w:lang w:eastAsia="ru-RU"/>
              </w:rPr>
            </w:pPr>
            <w:r w:rsidRPr="00135B86">
              <w:rPr>
                <w:rFonts w:ascii="Arial" w:hAnsi="Arial" w:cs="Arial"/>
                <w:bCs/>
                <w:iCs/>
                <w:sz w:val="18"/>
                <w:szCs w:val="18"/>
                <w:lang w:eastAsia="ru-RU"/>
              </w:rPr>
              <w:t>сентябрь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59A9E39"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7B4F48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0414E63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0CF737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218C6BC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230F6DD6"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106,6</w:t>
            </w:r>
          </w:p>
        </w:tc>
      </w:tr>
      <w:tr w:rsidR="005B5DE1" w:rsidRPr="00135B86" w14:paraId="28922665"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1932951" w14:textId="77777777" w:rsidR="005B5DE1" w:rsidRPr="00135B86" w:rsidRDefault="005B5DE1" w:rsidP="00C03B5A">
            <w:pPr>
              <w:spacing w:after="0" w:line="264" w:lineRule="auto"/>
              <w:ind w:left="142"/>
              <w:rPr>
                <w:rFonts w:ascii="Arial" w:hAnsi="Arial" w:cs="Arial"/>
                <w:b/>
                <w:bCs/>
                <w:i/>
                <w:iCs/>
                <w:sz w:val="18"/>
                <w:szCs w:val="18"/>
                <w:lang w:eastAsia="ru-RU"/>
              </w:rPr>
            </w:pPr>
            <w:r w:rsidRPr="00135B86">
              <w:rPr>
                <w:rFonts w:ascii="Arial" w:hAnsi="Arial" w:cs="Arial"/>
                <w:b/>
                <w:bCs/>
                <w:i/>
                <w:iCs/>
                <w:sz w:val="18"/>
                <w:szCs w:val="18"/>
                <w:lang w:eastAsia="ru-RU"/>
              </w:rPr>
              <w:t>III квартал</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5A503FB"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100,2</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696A22F"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102,7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BD88B10"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1D5BC22D"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434F842"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101,0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5F24F9DB" w14:textId="77777777" w:rsidR="005B5DE1" w:rsidRPr="00135B86" w:rsidRDefault="005B5DE1" w:rsidP="00C03B5A">
            <w:pPr>
              <w:spacing w:after="0" w:line="264" w:lineRule="auto"/>
              <w:ind w:right="397"/>
              <w:jc w:val="right"/>
              <w:rPr>
                <w:rFonts w:ascii="Arial" w:hAnsi="Arial" w:cs="Arial"/>
                <w:b/>
                <w:sz w:val="18"/>
                <w:szCs w:val="18"/>
              </w:rPr>
            </w:pPr>
            <w:r w:rsidRPr="00135B86">
              <w:rPr>
                <w:rFonts w:ascii="Arial" w:hAnsi="Arial" w:cs="Arial"/>
                <w:b/>
                <w:sz w:val="18"/>
                <w:szCs w:val="18"/>
              </w:rPr>
              <w:t>106,6</w:t>
            </w:r>
          </w:p>
        </w:tc>
      </w:tr>
      <w:tr w:rsidR="005B5DE1" w:rsidRPr="00135B86" w14:paraId="5451D854"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09D7B062" w14:textId="77777777" w:rsidR="005B5DE1" w:rsidRPr="00135B86" w:rsidRDefault="005B5DE1" w:rsidP="00C03B5A">
            <w:pPr>
              <w:spacing w:after="0" w:line="264" w:lineRule="auto"/>
              <w:ind w:left="142"/>
              <w:rPr>
                <w:rFonts w:ascii="Arial" w:hAnsi="Arial" w:cs="Arial"/>
                <w:bCs/>
                <w:iCs/>
                <w:sz w:val="18"/>
                <w:szCs w:val="18"/>
                <w:lang w:eastAsia="ru-RU"/>
              </w:rPr>
            </w:pPr>
            <w:r w:rsidRPr="00135B86">
              <w:rPr>
                <w:rFonts w:ascii="Arial" w:hAnsi="Arial" w:cs="Arial"/>
                <w:bCs/>
                <w:iCs/>
                <w:sz w:val="18"/>
                <w:szCs w:val="18"/>
                <w:lang w:eastAsia="ru-RU"/>
              </w:rPr>
              <w:t>октябрь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296623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99,9</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E429DD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102,6</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CAD197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7B7C3F3"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FE51EB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99,5</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43D8195D"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106,1</w:t>
            </w:r>
          </w:p>
        </w:tc>
      </w:tr>
      <w:tr w:rsidR="005B5DE1" w:rsidRPr="00135B86" w14:paraId="50836008"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2E4FCA9" w14:textId="77777777" w:rsidR="005B5DE1" w:rsidRPr="00135B86" w:rsidRDefault="005B5DE1" w:rsidP="00C03B5A">
            <w:pPr>
              <w:spacing w:after="0" w:line="264" w:lineRule="auto"/>
              <w:ind w:left="142"/>
              <w:rPr>
                <w:rFonts w:ascii="Arial" w:hAnsi="Arial" w:cs="Arial"/>
                <w:bCs/>
                <w:iCs/>
                <w:sz w:val="18"/>
                <w:szCs w:val="18"/>
                <w:lang w:eastAsia="ru-RU"/>
              </w:rPr>
            </w:pPr>
            <w:r w:rsidRPr="00135B86">
              <w:rPr>
                <w:rFonts w:ascii="Arial" w:hAnsi="Arial" w:cs="Arial"/>
                <w:bCs/>
                <w:iCs/>
                <w:sz w:val="18"/>
                <w:szCs w:val="18"/>
                <w:lang w:eastAsia="ru-RU"/>
              </w:rPr>
              <w:t>ноябрь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05BDB9B0"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110,1</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A8943B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112,9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EF6C453"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112,8</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BD69AFD"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114,7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304B8E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573612FD"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106,1</w:t>
            </w:r>
          </w:p>
        </w:tc>
      </w:tr>
      <w:tr w:rsidR="005B5DE1" w:rsidRPr="00135B86" w14:paraId="5A8690CA"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5B07F0DD" w14:textId="77777777" w:rsidR="005B5DE1" w:rsidRPr="00135B86" w:rsidRDefault="005B5DE1" w:rsidP="00C03B5A">
            <w:pPr>
              <w:tabs>
                <w:tab w:val="left" w:pos="383"/>
              </w:tabs>
              <w:spacing w:after="0" w:line="264" w:lineRule="auto"/>
              <w:ind w:left="140"/>
              <w:contextualSpacing/>
              <w:jc w:val="both"/>
              <w:rPr>
                <w:rFonts w:ascii="Arial" w:hAnsi="Arial" w:cs="Arial"/>
                <w:sz w:val="18"/>
                <w:szCs w:val="18"/>
                <w:lang w:eastAsia="ru-RU"/>
              </w:rPr>
            </w:pPr>
            <w:r w:rsidRPr="00135B86">
              <w:rPr>
                <w:rFonts w:ascii="Arial" w:hAnsi="Arial" w:cs="Arial"/>
                <w:sz w:val="18"/>
                <w:szCs w:val="18"/>
                <w:lang w:eastAsia="ru-RU"/>
              </w:rPr>
              <w:t>декабрь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5AB045F2"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377831D3"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112,9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191C4E7C"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DFBB4EC"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114,7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6C58C5AE"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24A49F78"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106,1</w:t>
            </w:r>
          </w:p>
        </w:tc>
      </w:tr>
      <w:tr w:rsidR="005B5DE1" w:rsidRPr="00135B86" w14:paraId="7047FDD5"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776D792F" w14:textId="77777777" w:rsidR="005B5DE1" w:rsidRPr="00135B86" w:rsidRDefault="005B5DE1" w:rsidP="00C03B5A">
            <w:pPr>
              <w:tabs>
                <w:tab w:val="left" w:pos="383"/>
              </w:tabs>
              <w:spacing w:after="0" w:line="264" w:lineRule="auto"/>
              <w:ind w:left="170"/>
              <w:contextualSpacing/>
              <w:jc w:val="both"/>
              <w:rPr>
                <w:rFonts w:ascii="Arial" w:hAnsi="Arial" w:cs="Arial"/>
                <w:b/>
                <w:i/>
                <w:iCs/>
                <w:sz w:val="18"/>
                <w:szCs w:val="18"/>
                <w:lang w:eastAsia="ru-RU"/>
              </w:rPr>
            </w:pPr>
            <w:r w:rsidRPr="00135B86">
              <w:rPr>
                <w:rFonts w:ascii="Arial" w:hAnsi="Arial" w:cs="Arial"/>
                <w:b/>
                <w:bCs/>
                <w:i/>
                <w:iCs/>
                <w:sz w:val="18"/>
                <w:szCs w:val="18"/>
                <w:lang w:val="en-US" w:eastAsia="ru-RU"/>
              </w:rPr>
              <w:t>IV</w:t>
            </w:r>
            <w:r w:rsidRPr="00135B86">
              <w:rPr>
                <w:rFonts w:ascii="Arial" w:hAnsi="Arial" w:cs="Arial"/>
                <w:b/>
                <w:bCs/>
                <w:i/>
                <w:iCs/>
                <w:sz w:val="18"/>
                <w:szCs w:val="18"/>
                <w:lang w:eastAsia="ru-RU"/>
              </w:rPr>
              <w:t xml:space="preserve"> квартал</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DCEFE2E"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48F9F929"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112,9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38D87A8E"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112,8</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hideMark/>
          </w:tcPr>
          <w:p w14:paraId="63E25933"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114,7</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hideMark/>
          </w:tcPr>
          <w:p w14:paraId="7D84DB88"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99,5</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hideMark/>
          </w:tcPr>
          <w:p w14:paraId="6CE6E0B9" w14:textId="77777777" w:rsidR="005B5DE1" w:rsidRPr="00135B86" w:rsidRDefault="005B5DE1" w:rsidP="00C03B5A">
            <w:pPr>
              <w:spacing w:after="0" w:line="264" w:lineRule="auto"/>
              <w:ind w:right="397"/>
              <w:jc w:val="right"/>
              <w:rPr>
                <w:rFonts w:ascii="Arial" w:hAnsi="Arial" w:cs="Arial"/>
                <w:b/>
                <w:sz w:val="18"/>
                <w:szCs w:val="18"/>
              </w:rPr>
            </w:pPr>
            <w:r w:rsidRPr="00135B86">
              <w:rPr>
                <w:rFonts w:ascii="Arial" w:hAnsi="Arial" w:cs="Arial"/>
                <w:b/>
                <w:sz w:val="18"/>
                <w:szCs w:val="18"/>
              </w:rPr>
              <w:t>106,1</w:t>
            </w:r>
          </w:p>
        </w:tc>
      </w:tr>
      <w:tr w:rsidR="005B5DE1" w:rsidRPr="00135B86" w14:paraId="3654AD7F" w14:textId="77777777" w:rsidTr="00C03B5A">
        <w:trPr>
          <w:trHeight w:val="76"/>
        </w:trPr>
        <w:tc>
          <w:tcPr>
            <w:tcW w:w="5000" w:type="pct"/>
            <w:gridSpan w:val="7"/>
            <w:tcBorders>
              <w:top w:val="single" w:sz="6" w:space="0" w:color="auto"/>
              <w:left w:val="single" w:sz="4" w:space="0" w:color="auto"/>
              <w:bottom w:val="single" w:sz="6" w:space="0" w:color="auto"/>
              <w:right w:val="single" w:sz="4" w:space="0" w:color="auto"/>
            </w:tcBorders>
            <w:tcMar>
              <w:top w:w="0" w:type="dxa"/>
              <w:left w:w="71" w:type="dxa"/>
              <w:bottom w:w="0" w:type="dxa"/>
              <w:right w:w="71" w:type="dxa"/>
            </w:tcMar>
            <w:vAlign w:val="bottom"/>
            <w:hideMark/>
          </w:tcPr>
          <w:p w14:paraId="14E1D27C" w14:textId="77777777" w:rsidR="005B5DE1" w:rsidRPr="00135B86" w:rsidRDefault="005B5DE1" w:rsidP="00C03B5A">
            <w:pPr>
              <w:widowControl w:val="0"/>
              <w:spacing w:after="0" w:line="264" w:lineRule="auto"/>
              <w:ind w:firstLine="709"/>
              <w:jc w:val="center"/>
              <w:textAlignment w:val="baseline"/>
              <w:rPr>
                <w:rFonts w:ascii="Arial" w:hAnsi="Arial" w:cs="Arial"/>
                <w:b/>
                <w:bCs/>
                <w:sz w:val="18"/>
                <w:szCs w:val="18"/>
                <w:lang w:eastAsia="ru-RU"/>
              </w:rPr>
            </w:pPr>
            <w:r w:rsidRPr="00135B86">
              <w:rPr>
                <w:rFonts w:ascii="Arial" w:hAnsi="Arial" w:cs="Arial"/>
                <w:b/>
                <w:bCs/>
                <w:sz w:val="18"/>
                <w:szCs w:val="18"/>
                <w:lang w:eastAsia="ru-RU"/>
              </w:rPr>
              <w:t>2024г.</w:t>
            </w:r>
          </w:p>
        </w:tc>
      </w:tr>
      <w:tr w:rsidR="005B5DE1" w:rsidRPr="00135B86" w14:paraId="3EA1F5B3"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6990C1CB" w14:textId="77777777" w:rsidR="005B5DE1" w:rsidRPr="00135B86" w:rsidRDefault="005B5DE1" w:rsidP="00C03B5A">
            <w:pPr>
              <w:tabs>
                <w:tab w:val="left" w:pos="383"/>
              </w:tabs>
              <w:spacing w:after="0" w:line="264" w:lineRule="auto"/>
              <w:ind w:left="170"/>
              <w:contextualSpacing/>
              <w:jc w:val="both"/>
              <w:rPr>
                <w:rFonts w:ascii="Arial" w:hAnsi="Arial" w:cs="Arial"/>
                <w:bCs/>
                <w:iCs/>
                <w:sz w:val="18"/>
                <w:szCs w:val="18"/>
                <w:lang w:val="en-US" w:eastAsia="ru-RU"/>
              </w:rPr>
            </w:pPr>
            <w:r w:rsidRPr="00135B86">
              <w:rPr>
                <w:rFonts w:ascii="Arial" w:hAnsi="Arial" w:cs="Arial"/>
                <w:sz w:val="18"/>
                <w:szCs w:val="18"/>
              </w:rPr>
              <w:t>январь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71676EB9"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119,7</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280F913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119,7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7842B4EE"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3224196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2DEE6F1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92,8</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2F287875"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92,8</w:t>
            </w:r>
          </w:p>
        </w:tc>
      </w:tr>
      <w:tr w:rsidR="005B5DE1" w:rsidRPr="00135B86" w14:paraId="473BCE4D"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665B9BA8" w14:textId="77777777" w:rsidR="005B5DE1" w:rsidRPr="00135B86" w:rsidRDefault="005B5DE1" w:rsidP="00C03B5A">
            <w:pPr>
              <w:tabs>
                <w:tab w:val="left" w:pos="383"/>
              </w:tabs>
              <w:spacing w:after="0" w:line="264" w:lineRule="auto"/>
              <w:ind w:left="170"/>
              <w:contextualSpacing/>
              <w:jc w:val="both"/>
              <w:rPr>
                <w:rFonts w:ascii="Arial" w:hAnsi="Arial" w:cs="Arial"/>
                <w:sz w:val="18"/>
                <w:szCs w:val="18"/>
              </w:rPr>
            </w:pPr>
            <w:r w:rsidRPr="00135B86">
              <w:rPr>
                <w:rFonts w:ascii="Arial" w:hAnsi="Arial" w:cs="Arial"/>
                <w:sz w:val="18"/>
                <w:szCs w:val="18"/>
                <w:lang w:eastAsia="ru-RU"/>
              </w:rPr>
              <w:t>февраль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636F6EBF"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44F872BF"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119,7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0A56EFAB"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4435244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45BD7143"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0FAEFD65"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92,8</w:t>
            </w:r>
          </w:p>
        </w:tc>
      </w:tr>
      <w:tr w:rsidR="005B5DE1" w:rsidRPr="00135B86" w14:paraId="082A99A2"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5C664C2B" w14:textId="77777777" w:rsidR="005B5DE1" w:rsidRPr="00135B86" w:rsidRDefault="005B5DE1" w:rsidP="00C03B5A">
            <w:pPr>
              <w:tabs>
                <w:tab w:val="left" w:pos="383"/>
              </w:tabs>
              <w:spacing w:after="0" w:line="264" w:lineRule="auto"/>
              <w:ind w:left="170"/>
              <w:contextualSpacing/>
              <w:jc w:val="both"/>
              <w:rPr>
                <w:rFonts w:ascii="Arial" w:hAnsi="Arial" w:cs="Arial"/>
                <w:sz w:val="18"/>
                <w:szCs w:val="18"/>
                <w:lang w:eastAsia="ru-RU"/>
              </w:rPr>
            </w:pPr>
            <w:r w:rsidRPr="00135B86">
              <w:rPr>
                <w:rFonts w:ascii="Arial" w:hAnsi="Arial" w:cs="Arial"/>
                <w:sz w:val="18"/>
                <w:szCs w:val="18"/>
              </w:rPr>
              <w:t>март</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5B84F28C"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1659D867"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119,7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0FCF9E5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2AFA4EE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5FB242A5"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54B39366"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92,8</w:t>
            </w:r>
          </w:p>
        </w:tc>
      </w:tr>
      <w:tr w:rsidR="005B5DE1" w:rsidRPr="00135B86" w14:paraId="06C79975"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65548CB4" w14:textId="77777777" w:rsidR="005B5DE1" w:rsidRPr="00135B86" w:rsidRDefault="005B5DE1" w:rsidP="00C03B5A">
            <w:pPr>
              <w:tabs>
                <w:tab w:val="left" w:pos="383"/>
              </w:tabs>
              <w:spacing w:after="0" w:line="264" w:lineRule="auto"/>
              <w:ind w:left="170"/>
              <w:contextualSpacing/>
              <w:jc w:val="both"/>
              <w:rPr>
                <w:rFonts w:ascii="Arial" w:hAnsi="Arial" w:cs="Arial"/>
                <w:sz w:val="18"/>
                <w:szCs w:val="18"/>
                <w:lang w:eastAsia="ru-RU"/>
              </w:rPr>
            </w:pPr>
            <w:r w:rsidRPr="00135B86">
              <w:rPr>
                <w:rFonts w:ascii="Arial" w:hAnsi="Arial" w:cs="Arial"/>
                <w:b/>
                <w:bCs/>
                <w:i/>
                <w:sz w:val="18"/>
                <w:szCs w:val="18"/>
              </w:rPr>
              <w:t>I квартал</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77A6BFB6"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119,7</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53159FA7"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119,7</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7F9AB14A"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122,9</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6C906C1A"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7B9003F9" w14:textId="77777777" w:rsidR="005B5DE1" w:rsidRPr="00135B86" w:rsidRDefault="005B5DE1" w:rsidP="00C03B5A">
            <w:pPr>
              <w:spacing w:after="0" w:line="264" w:lineRule="auto"/>
              <w:ind w:right="170"/>
              <w:jc w:val="right"/>
              <w:rPr>
                <w:rFonts w:ascii="Arial" w:hAnsi="Arial" w:cs="Arial"/>
                <w:b/>
                <w:sz w:val="18"/>
                <w:szCs w:val="18"/>
              </w:rPr>
            </w:pPr>
            <w:r w:rsidRPr="00135B86">
              <w:rPr>
                <w:rFonts w:ascii="Arial" w:hAnsi="Arial" w:cs="Arial"/>
                <w:b/>
                <w:sz w:val="18"/>
                <w:szCs w:val="18"/>
              </w:rPr>
              <w:t>92,8</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5EF56243" w14:textId="77777777" w:rsidR="005B5DE1" w:rsidRPr="00135B86" w:rsidRDefault="005B5DE1" w:rsidP="00C03B5A">
            <w:pPr>
              <w:spacing w:after="0" w:line="264" w:lineRule="auto"/>
              <w:ind w:right="397"/>
              <w:jc w:val="right"/>
              <w:rPr>
                <w:rFonts w:ascii="Arial" w:hAnsi="Arial" w:cs="Arial"/>
                <w:b/>
                <w:sz w:val="18"/>
                <w:szCs w:val="18"/>
              </w:rPr>
            </w:pPr>
            <w:r w:rsidRPr="00135B86">
              <w:rPr>
                <w:rFonts w:ascii="Arial" w:hAnsi="Arial" w:cs="Arial"/>
                <w:b/>
                <w:sz w:val="18"/>
                <w:szCs w:val="18"/>
              </w:rPr>
              <w:t>92,8</w:t>
            </w:r>
          </w:p>
        </w:tc>
      </w:tr>
      <w:tr w:rsidR="005B5DE1" w:rsidRPr="00135B86" w14:paraId="180CADC4" w14:textId="77777777" w:rsidTr="00C03B5A">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3256CD4F" w14:textId="77777777" w:rsidR="005B5DE1" w:rsidRPr="00135B86" w:rsidRDefault="005B5DE1" w:rsidP="00C03B5A">
            <w:pPr>
              <w:tabs>
                <w:tab w:val="left" w:pos="383"/>
              </w:tabs>
              <w:spacing w:after="0" w:line="264" w:lineRule="auto"/>
              <w:ind w:left="170"/>
              <w:contextualSpacing/>
              <w:jc w:val="both"/>
              <w:rPr>
                <w:rFonts w:ascii="Arial" w:hAnsi="Arial" w:cs="Arial"/>
                <w:b/>
                <w:bCs/>
                <w:i/>
                <w:sz w:val="18"/>
                <w:szCs w:val="18"/>
              </w:rPr>
            </w:pPr>
            <w:r w:rsidRPr="00135B86">
              <w:rPr>
                <w:rFonts w:ascii="Arial" w:hAnsi="Arial" w:cs="Arial"/>
                <w:sz w:val="18"/>
                <w:szCs w:val="18"/>
              </w:rPr>
              <w:t>апрель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470F253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101,0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2B12AC4F"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120,9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06690E92"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0760AF8A"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233AF2F6"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111,9</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27879931"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103,8</w:t>
            </w:r>
          </w:p>
        </w:tc>
      </w:tr>
      <w:tr w:rsidR="005B5DE1" w:rsidRPr="00135B86" w14:paraId="2B845CE4" w14:textId="77777777" w:rsidTr="00A37A72">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3972FE30" w14:textId="77777777" w:rsidR="005B5DE1" w:rsidRPr="00135B86" w:rsidRDefault="005B5DE1" w:rsidP="00C03B5A">
            <w:pPr>
              <w:tabs>
                <w:tab w:val="left" w:pos="383"/>
              </w:tabs>
              <w:spacing w:after="0" w:line="264" w:lineRule="auto"/>
              <w:ind w:left="170"/>
              <w:contextualSpacing/>
              <w:jc w:val="both"/>
              <w:rPr>
                <w:rFonts w:ascii="Arial" w:hAnsi="Arial" w:cs="Arial"/>
                <w:sz w:val="18"/>
                <w:szCs w:val="18"/>
              </w:rPr>
            </w:pPr>
            <w:r w:rsidRPr="00135B86">
              <w:rPr>
                <w:rFonts w:ascii="Arial" w:hAnsi="Arial" w:cs="Arial"/>
                <w:sz w:val="18"/>
                <w:szCs w:val="18"/>
              </w:rPr>
              <w:t>май</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0B8E43F1"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6BD1397C"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120,9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54972815"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45E985F8"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2AC55ADB" w14:textId="77777777" w:rsidR="005B5DE1" w:rsidRPr="00135B86" w:rsidRDefault="005B5DE1" w:rsidP="00C03B5A">
            <w:pPr>
              <w:spacing w:after="0" w:line="264" w:lineRule="auto"/>
              <w:ind w:right="170"/>
              <w:jc w:val="right"/>
              <w:rPr>
                <w:rFonts w:ascii="Arial" w:hAnsi="Arial" w:cs="Arial"/>
                <w:sz w:val="18"/>
                <w:szCs w:val="18"/>
              </w:rPr>
            </w:pPr>
            <w:r w:rsidRPr="00135B86">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703B3C47" w14:textId="77777777" w:rsidR="005B5DE1" w:rsidRPr="00135B86" w:rsidRDefault="005B5DE1" w:rsidP="00C03B5A">
            <w:pPr>
              <w:spacing w:after="0" w:line="264" w:lineRule="auto"/>
              <w:ind w:right="397"/>
              <w:jc w:val="right"/>
              <w:rPr>
                <w:rFonts w:ascii="Arial" w:hAnsi="Arial" w:cs="Arial"/>
                <w:sz w:val="18"/>
                <w:szCs w:val="18"/>
              </w:rPr>
            </w:pPr>
            <w:r w:rsidRPr="00135B86">
              <w:rPr>
                <w:rFonts w:ascii="Arial" w:hAnsi="Arial" w:cs="Arial"/>
                <w:sz w:val="18"/>
                <w:szCs w:val="18"/>
              </w:rPr>
              <w:t>103,8</w:t>
            </w:r>
          </w:p>
        </w:tc>
      </w:tr>
      <w:tr w:rsidR="00A37A72" w:rsidRPr="00135B86" w14:paraId="28266484" w14:textId="77777777" w:rsidTr="00A37A72">
        <w:trPr>
          <w:trHeight w:val="80"/>
        </w:trPr>
        <w:tc>
          <w:tcPr>
            <w:tcW w:w="934" w:type="pct"/>
            <w:tcBorders>
              <w:top w:val="nil"/>
              <w:left w:val="single" w:sz="4" w:space="0" w:color="auto"/>
              <w:bottom w:val="nil"/>
              <w:right w:val="single" w:sz="4" w:space="0" w:color="000000"/>
            </w:tcBorders>
            <w:tcMar>
              <w:top w:w="0" w:type="dxa"/>
              <w:left w:w="71" w:type="dxa"/>
              <w:bottom w:w="0" w:type="dxa"/>
              <w:right w:w="71" w:type="dxa"/>
            </w:tcMar>
            <w:vAlign w:val="bottom"/>
          </w:tcPr>
          <w:p w14:paraId="3CBFC5B2" w14:textId="377B9163" w:rsidR="00A37A72" w:rsidRPr="00135B86" w:rsidRDefault="00A37A72" w:rsidP="00A37A72">
            <w:pPr>
              <w:tabs>
                <w:tab w:val="left" w:pos="383"/>
              </w:tabs>
              <w:spacing w:after="0" w:line="264" w:lineRule="auto"/>
              <w:ind w:left="170"/>
              <w:contextualSpacing/>
              <w:jc w:val="both"/>
              <w:rPr>
                <w:rFonts w:ascii="Arial" w:hAnsi="Arial" w:cs="Arial"/>
                <w:sz w:val="18"/>
                <w:szCs w:val="18"/>
              </w:rPr>
            </w:pPr>
            <w:r>
              <w:rPr>
                <w:rFonts w:ascii="Arial" w:hAnsi="Arial" w:cs="Arial"/>
                <w:sz w:val="18"/>
                <w:szCs w:val="18"/>
              </w:rPr>
              <w:t>июнь</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2410085F" w14:textId="1A854D12" w:rsidR="00A37A72" w:rsidRPr="00135B86" w:rsidRDefault="00A37A72" w:rsidP="00A37A72">
            <w:pPr>
              <w:spacing w:after="0" w:line="264" w:lineRule="auto"/>
              <w:ind w:right="170"/>
              <w:jc w:val="right"/>
              <w:rPr>
                <w:rFonts w:ascii="Arial" w:hAnsi="Arial" w:cs="Arial"/>
                <w:sz w:val="18"/>
                <w:szCs w:val="18"/>
              </w:rPr>
            </w:pPr>
            <w:r>
              <w:rPr>
                <w:rFonts w:ascii="Arial" w:hAnsi="Arial" w:cs="Arial"/>
                <w:sz w:val="18"/>
                <w:szCs w:val="18"/>
              </w:rPr>
              <w:t>100,0</w:t>
            </w:r>
          </w:p>
        </w:tc>
        <w:tc>
          <w:tcPr>
            <w:tcW w:w="643" w:type="pct"/>
            <w:tcBorders>
              <w:top w:val="nil"/>
              <w:left w:val="single" w:sz="4" w:space="0" w:color="auto"/>
              <w:bottom w:val="nil"/>
              <w:right w:val="single" w:sz="4" w:space="0" w:color="000000"/>
            </w:tcBorders>
            <w:tcMar>
              <w:top w:w="0" w:type="dxa"/>
              <w:left w:w="71" w:type="dxa"/>
              <w:bottom w:w="0" w:type="dxa"/>
              <w:right w:w="71" w:type="dxa"/>
            </w:tcMar>
            <w:vAlign w:val="bottom"/>
          </w:tcPr>
          <w:p w14:paraId="161DDBA9" w14:textId="06EA77AC" w:rsidR="00A37A72" w:rsidRPr="00135B86" w:rsidRDefault="00A37A72" w:rsidP="00A37A72">
            <w:pPr>
              <w:spacing w:after="0" w:line="264" w:lineRule="auto"/>
              <w:ind w:right="170"/>
              <w:jc w:val="right"/>
              <w:rPr>
                <w:rFonts w:ascii="Arial" w:hAnsi="Arial" w:cs="Arial"/>
                <w:sz w:val="18"/>
                <w:szCs w:val="18"/>
              </w:rPr>
            </w:pPr>
            <w:r>
              <w:rPr>
                <w:rFonts w:ascii="Arial" w:hAnsi="Arial" w:cs="Arial"/>
                <w:sz w:val="18"/>
                <w:szCs w:val="18"/>
              </w:rPr>
              <w:t>120,9</w:t>
            </w:r>
          </w:p>
        </w:tc>
        <w:tc>
          <w:tcPr>
            <w:tcW w:w="642" w:type="pct"/>
            <w:tcBorders>
              <w:top w:val="nil"/>
              <w:left w:val="single" w:sz="4" w:space="0" w:color="000000"/>
              <w:bottom w:val="nil"/>
              <w:right w:val="single" w:sz="4" w:space="0" w:color="auto"/>
            </w:tcBorders>
            <w:tcMar>
              <w:top w:w="0" w:type="dxa"/>
              <w:left w:w="71" w:type="dxa"/>
              <w:bottom w:w="0" w:type="dxa"/>
              <w:right w:w="71" w:type="dxa"/>
            </w:tcMar>
            <w:vAlign w:val="bottom"/>
          </w:tcPr>
          <w:p w14:paraId="1280B040" w14:textId="6BFDA393" w:rsidR="00A37A72" w:rsidRPr="00135B86" w:rsidRDefault="00A37A72" w:rsidP="00A37A72">
            <w:pPr>
              <w:spacing w:after="0" w:line="264" w:lineRule="auto"/>
              <w:ind w:right="170"/>
              <w:jc w:val="right"/>
              <w:rPr>
                <w:rFonts w:ascii="Arial" w:hAnsi="Arial" w:cs="Arial"/>
                <w:sz w:val="18"/>
                <w:szCs w:val="18"/>
              </w:rPr>
            </w:pPr>
            <w:r>
              <w:rPr>
                <w:rFonts w:ascii="Arial" w:hAnsi="Arial" w:cs="Arial"/>
                <w:sz w:val="18"/>
                <w:szCs w:val="18"/>
              </w:rPr>
              <w:t>100,0</w:t>
            </w:r>
          </w:p>
        </w:tc>
        <w:tc>
          <w:tcPr>
            <w:tcW w:w="715" w:type="pct"/>
            <w:tcBorders>
              <w:top w:val="nil"/>
              <w:left w:val="single" w:sz="4" w:space="0" w:color="auto"/>
              <w:bottom w:val="nil"/>
              <w:right w:val="single" w:sz="4" w:space="0" w:color="000000"/>
            </w:tcBorders>
            <w:tcMar>
              <w:top w:w="0" w:type="dxa"/>
              <w:left w:w="71" w:type="dxa"/>
              <w:bottom w:w="0" w:type="dxa"/>
              <w:right w:w="71" w:type="dxa"/>
            </w:tcMar>
            <w:vAlign w:val="bottom"/>
          </w:tcPr>
          <w:p w14:paraId="6DF63029" w14:textId="7C79310A" w:rsidR="00A37A72" w:rsidRPr="00135B86" w:rsidRDefault="00A37A72" w:rsidP="00A37A72">
            <w:pPr>
              <w:spacing w:after="0" w:line="264" w:lineRule="auto"/>
              <w:ind w:right="170"/>
              <w:jc w:val="right"/>
              <w:rPr>
                <w:rFonts w:ascii="Arial" w:hAnsi="Arial" w:cs="Arial"/>
                <w:sz w:val="18"/>
                <w:szCs w:val="18"/>
              </w:rPr>
            </w:pPr>
            <w:r>
              <w:rPr>
                <w:rFonts w:ascii="Arial" w:hAnsi="Arial" w:cs="Arial"/>
                <w:sz w:val="18"/>
                <w:szCs w:val="18"/>
              </w:rPr>
              <w:t>122,9</w:t>
            </w:r>
          </w:p>
        </w:tc>
        <w:tc>
          <w:tcPr>
            <w:tcW w:w="643" w:type="pct"/>
            <w:tcBorders>
              <w:top w:val="nil"/>
              <w:left w:val="single" w:sz="4" w:space="0" w:color="000000"/>
              <w:bottom w:val="nil"/>
              <w:right w:val="single" w:sz="4" w:space="0" w:color="auto"/>
            </w:tcBorders>
            <w:tcMar>
              <w:top w:w="0" w:type="dxa"/>
              <w:left w:w="71" w:type="dxa"/>
              <w:bottom w:w="0" w:type="dxa"/>
              <w:right w:w="71" w:type="dxa"/>
            </w:tcMar>
            <w:vAlign w:val="bottom"/>
          </w:tcPr>
          <w:p w14:paraId="18A2757B" w14:textId="505B498A" w:rsidR="00A37A72" w:rsidRPr="00135B86" w:rsidRDefault="00A37A72" w:rsidP="00A37A72">
            <w:pPr>
              <w:spacing w:after="0" w:line="264" w:lineRule="auto"/>
              <w:ind w:right="170"/>
              <w:jc w:val="right"/>
              <w:rPr>
                <w:rFonts w:ascii="Arial" w:hAnsi="Arial" w:cs="Arial"/>
                <w:sz w:val="18"/>
                <w:szCs w:val="18"/>
              </w:rPr>
            </w:pPr>
            <w:r>
              <w:rPr>
                <w:rFonts w:ascii="Arial" w:hAnsi="Arial" w:cs="Arial"/>
                <w:sz w:val="18"/>
                <w:szCs w:val="18"/>
              </w:rPr>
              <w:t>100,0</w:t>
            </w:r>
          </w:p>
        </w:tc>
        <w:tc>
          <w:tcPr>
            <w:tcW w:w="780" w:type="pct"/>
            <w:tcBorders>
              <w:top w:val="nil"/>
              <w:left w:val="single" w:sz="4" w:space="0" w:color="auto"/>
              <w:bottom w:val="nil"/>
              <w:right w:val="single" w:sz="4" w:space="0" w:color="auto"/>
            </w:tcBorders>
            <w:tcMar>
              <w:top w:w="0" w:type="dxa"/>
              <w:left w:w="71" w:type="dxa"/>
              <w:bottom w:w="0" w:type="dxa"/>
              <w:right w:w="71" w:type="dxa"/>
            </w:tcMar>
            <w:vAlign w:val="bottom"/>
          </w:tcPr>
          <w:p w14:paraId="2B81A868" w14:textId="5921052E" w:rsidR="00A37A72" w:rsidRPr="00135B86" w:rsidRDefault="00A37A72" w:rsidP="00A37A72">
            <w:pPr>
              <w:spacing w:after="0" w:line="264" w:lineRule="auto"/>
              <w:ind w:right="397"/>
              <w:jc w:val="right"/>
              <w:rPr>
                <w:rFonts w:ascii="Arial" w:hAnsi="Arial" w:cs="Arial"/>
                <w:sz w:val="18"/>
                <w:szCs w:val="18"/>
              </w:rPr>
            </w:pPr>
            <w:r>
              <w:rPr>
                <w:rFonts w:ascii="Arial" w:hAnsi="Arial" w:cs="Arial"/>
                <w:sz w:val="18"/>
                <w:szCs w:val="18"/>
              </w:rPr>
              <w:t>103,8</w:t>
            </w:r>
          </w:p>
        </w:tc>
      </w:tr>
      <w:tr w:rsidR="00A37A72" w:rsidRPr="00135B86" w14:paraId="759F5AB3" w14:textId="77777777" w:rsidTr="00C03B5A">
        <w:trPr>
          <w:trHeight w:val="80"/>
        </w:trPr>
        <w:tc>
          <w:tcPr>
            <w:tcW w:w="934" w:type="pct"/>
            <w:tcBorders>
              <w:top w:val="nil"/>
              <w:left w:val="single" w:sz="4" w:space="0" w:color="auto"/>
              <w:bottom w:val="single" w:sz="18" w:space="0" w:color="auto"/>
              <w:right w:val="single" w:sz="4" w:space="0" w:color="000000"/>
            </w:tcBorders>
            <w:tcMar>
              <w:top w:w="0" w:type="dxa"/>
              <w:left w:w="71" w:type="dxa"/>
              <w:bottom w:w="0" w:type="dxa"/>
              <w:right w:w="71" w:type="dxa"/>
            </w:tcMar>
            <w:vAlign w:val="bottom"/>
          </w:tcPr>
          <w:p w14:paraId="33414F8B" w14:textId="62D08B94" w:rsidR="00A37A72" w:rsidRPr="00135B86" w:rsidRDefault="00A37A72" w:rsidP="00A37A72">
            <w:pPr>
              <w:tabs>
                <w:tab w:val="left" w:pos="383"/>
              </w:tabs>
              <w:spacing w:after="0" w:line="264" w:lineRule="auto"/>
              <w:ind w:left="170"/>
              <w:contextualSpacing/>
              <w:jc w:val="both"/>
              <w:rPr>
                <w:rFonts w:ascii="Arial" w:hAnsi="Arial" w:cs="Arial"/>
                <w:sz w:val="18"/>
                <w:szCs w:val="18"/>
              </w:rPr>
            </w:pPr>
            <w:r w:rsidRPr="00101426">
              <w:rPr>
                <w:rFonts w:ascii="Arial" w:hAnsi="Arial" w:cs="Arial"/>
                <w:b/>
                <w:i/>
                <w:sz w:val="18"/>
                <w:szCs w:val="18"/>
                <w:lang w:val="en-US"/>
              </w:rPr>
              <w:t xml:space="preserve">II </w:t>
            </w:r>
            <w:r w:rsidRPr="00101426">
              <w:rPr>
                <w:rFonts w:ascii="Arial" w:hAnsi="Arial" w:cs="Arial"/>
                <w:b/>
                <w:i/>
                <w:sz w:val="18"/>
                <w:szCs w:val="18"/>
              </w:rPr>
              <w:t>квартал</w:t>
            </w:r>
          </w:p>
        </w:tc>
        <w:tc>
          <w:tcPr>
            <w:tcW w:w="643" w:type="pct"/>
            <w:tcBorders>
              <w:top w:val="nil"/>
              <w:left w:val="single" w:sz="4" w:space="0" w:color="000000"/>
              <w:bottom w:val="single" w:sz="18" w:space="0" w:color="auto"/>
              <w:right w:val="single" w:sz="4" w:space="0" w:color="auto"/>
            </w:tcBorders>
            <w:tcMar>
              <w:top w:w="0" w:type="dxa"/>
              <w:left w:w="71" w:type="dxa"/>
              <w:bottom w:w="0" w:type="dxa"/>
              <w:right w:w="71" w:type="dxa"/>
            </w:tcMar>
            <w:vAlign w:val="bottom"/>
          </w:tcPr>
          <w:p w14:paraId="6B954EAD" w14:textId="75878CBF" w:rsidR="00A37A72" w:rsidRPr="00A37A72" w:rsidRDefault="00A37A72" w:rsidP="00A37A72">
            <w:pPr>
              <w:spacing w:after="0" w:line="264" w:lineRule="auto"/>
              <w:ind w:right="170"/>
              <w:jc w:val="right"/>
              <w:rPr>
                <w:rFonts w:ascii="Arial" w:hAnsi="Arial" w:cs="Arial"/>
                <w:b/>
                <w:sz w:val="18"/>
                <w:szCs w:val="18"/>
              </w:rPr>
            </w:pPr>
            <w:r w:rsidRPr="00A37A72">
              <w:rPr>
                <w:rFonts w:ascii="Arial" w:hAnsi="Arial" w:cs="Arial"/>
                <w:b/>
                <w:sz w:val="18"/>
                <w:szCs w:val="18"/>
              </w:rPr>
              <w:t>101,0</w:t>
            </w:r>
          </w:p>
        </w:tc>
        <w:tc>
          <w:tcPr>
            <w:tcW w:w="643" w:type="pct"/>
            <w:tcBorders>
              <w:top w:val="nil"/>
              <w:left w:val="single" w:sz="4" w:space="0" w:color="auto"/>
              <w:bottom w:val="single" w:sz="18" w:space="0" w:color="auto"/>
              <w:right w:val="single" w:sz="4" w:space="0" w:color="000000"/>
            </w:tcBorders>
            <w:tcMar>
              <w:top w:w="0" w:type="dxa"/>
              <w:left w:w="71" w:type="dxa"/>
              <w:bottom w:w="0" w:type="dxa"/>
              <w:right w:w="71" w:type="dxa"/>
            </w:tcMar>
            <w:vAlign w:val="bottom"/>
          </w:tcPr>
          <w:p w14:paraId="59F8321D" w14:textId="6C2F6F60" w:rsidR="00A37A72" w:rsidRPr="00A37A72" w:rsidRDefault="00A37A72" w:rsidP="00A37A72">
            <w:pPr>
              <w:spacing w:after="0" w:line="264" w:lineRule="auto"/>
              <w:ind w:right="170"/>
              <w:jc w:val="right"/>
              <w:rPr>
                <w:rFonts w:ascii="Arial" w:hAnsi="Arial" w:cs="Arial"/>
                <w:b/>
                <w:sz w:val="18"/>
                <w:szCs w:val="18"/>
              </w:rPr>
            </w:pPr>
            <w:r w:rsidRPr="00A37A72">
              <w:rPr>
                <w:rFonts w:ascii="Arial" w:hAnsi="Arial" w:cs="Arial"/>
                <w:b/>
                <w:sz w:val="18"/>
                <w:szCs w:val="18"/>
              </w:rPr>
              <w:t>120,9</w:t>
            </w:r>
          </w:p>
        </w:tc>
        <w:tc>
          <w:tcPr>
            <w:tcW w:w="642" w:type="pct"/>
            <w:tcBorders>
              <w:top w:val="nil"/>
              <w:left w:val="single" w:sz="4" w:space="0" w:color="000000"/>
              <w:bottom w:val="single" w:sz="18" w:space="0" w:color="auto"/>
              <w:right w:val="single" w:sz="4" w:space="0" w:color="auto"/>
            </w:tcBorders>
            <w:tcMar>
              <w:top w:w="0" w:type="dxa"/>
              <w:left w:w="71" w:type="dxa"/>
              <w:bottom w:w="0" w:type="dxa"/>
              <w:right w:w="71" w:type="dxa"/>
            </w:tcMar>
            <w:vAlign w:val="bottom"/>
          </w:tcPr>
          <w:p w14:paraId="21A778B3" w14:textId="72D0969B" w:rsidR="00A37A72" w:rsidRPr="00A37A72" w:rsidRDefault="00A37A72" w:rsidP="00A37A72">
            <w:pPr>
              <w:spacing w:after="0" w:line="264" w:lineRule="auto"/>
              <w:ind w:right="170"/>
              <w:jc w:val="right"/>
              <w:rPr>
                <w:rFonts w:ascii="Arial" w:hAnsi="Arial" w:cs="Arial"/>
                <w:b/>
                <w:sz w:val="18"/>
                <w:szCs w:val="18"/>
              </w:rPr>
            </w:pPr>
            <w:r w:rsidRPr="00A37A72">
              <w:rPr>
                <w:rFonts w:ascii="Arial" w:hAnsi="Arial" w:cs="Arial"/>
                <w:b/>
                <w:sz w:val="18"/>
                <w:szCs w:val="18"/>
              </w:rPr>
              <w:t>100,0</w:t>
            </w:r>
          </w:p>
        </w:tc>
        <w:tc>
          <w:tcPr>
            <w:tcW w:w="715" w:type="pct"/>
            <w:tcBorders>
              <w:top w:val="nil"/>
              <w:left w:val="single" w:sz="4" w:space="0" w:color="auto"/>
              <w:bottom w:val="single" w:sz="18" w:space="0" w:color="auto"/>
              <w:right w:val="single" w:sz="4" w:space="0" w:color="000000"/>
            </w:tcBorders>
            <w:tcMar>
              <w:top w:w="0" w:type="dxa"/>
              <w:left w:w="71" w:type="dxa"/>
              <w:bottom w:w="0" w:type="dxa"/>
              <w:right w:w="71" w:type="dxa"/>
            </w:tcMar>
            <w:vAlign w:val="bottom"/>
          </w:tcPr>
          <w:p w14:paraId="30CE2FAA" w14:textId="472EA554" w:rsidR="00A37A72" w:rsidRPr="00A37A72" w:rsidRDefault="00A37A72" w:rsidP="00A37A72">
            <w:pPr>
              <w:spacing w:after="0" w:line="264" w:lineRule="auto"/>
              <w:ind w:right="170"/>
              <w:jc w:val="right"/>
              <w:rPr>
                <w:rFonts w:ascii="Arial" w:hAnsi="Arial" w:cs="Arial"/>
                <w:b/>
                <w:sz w:val="18"/>
                <w:szCs w:val="18"/>
              </w:rPr>
            </w:pPr>
            <w:r w:rsidRPr="00A37A72">
              <w:rPr>
                <w:rFonts w:ascii="Arial" w:hAnsi="Arial" w:cs="Arial"/>
                <w:b/>
                <w:sz w:val="18"/>
                <w:szCs w:val="18"/>
              </w:rPr>
              <w:t>122,9</w:t>
            </w:r>
          </w:p>
        </w:tc>
        <w:tc>
          <w:tcPr>
            <w:tcW w:w="643" w:type="pct"/>
            <w:tcBorders>
              <w:top w:val="nil"/>
              <w:left w:val="single" w:sz="4" w:space="0" w:color="000000"/>
              <w:bottom w:val="single" w:sz="18" w:space="0" w:color="auto"/>
              <w:right w:val="single" w:sz="4" w:space="0" w:color="auto"/>
            </w:tcBorders>
            <w:tcMar>
              <w:top w:w="0" w:type="dxa"/>
              <w:left w:w="71" w:type="dxa"/>
              <w:bottom w:w="0" w:type="dxa"/>
              <w:right w:w="71" w:type="dxa"/>
            </w:tcMar>
            <w:vAlign w:val="bottom"/>
          </w:tcPr>
          <w:p w14:paraId="71074EEB" w14:textId="63896C71" w:rsidR="00A37A72" w:rsidRPr="00A37A72" w:rsidRDefault="00A37A72" w:rsidP="00A37A72">
            <w:pPr>
              <w:spacing w:after="0" w:line="264" w:lineRule="auto"/>
              <w:ind w:right="170"/>
              <w:jc w:val="right"/>
              <w:rPr>
                <w:rFonts w:ascii="Arial" w:hAnsi="Arial" w:cs="Arial"/>
                <w:b/>
                <w:sz w:val="18"/>
                <w:szCs w:val="18"/>
              </w:rPr>
            </w:pPr>
            <w:r w:rsidRPr="00A37A72">
              <w:rPr>
                <w:rFonts w:ascii="Arial" w:hAnsi="Arial" w:cs="Arial"/>
                <w:b/>
                <w:sz w:val="18"/>
                <w:szCs w:val="18"/>
              </w:rPr>
              <w:t>111,9</w:t>
            </w:r>
          </w:p>
        </w:tc>
        <w:tc>
          <w:tcPr>
            <w:tcW w:w="780" w:type="pct"/>
            <w:tcBorders>
              <w:top w:val="nil"/>
              <w:left w:val="single" w:sz="4" w:space="0" w:color="auto"/>
              <w:bottom w:val="single" w:sz="18" w:space="0" w:color="auto"/>
              <w:right w:val="single" w:sz="4" w:space="0" w:color="auto"/>
            </w:tcBorders>
            <w:tcMar>
              <w:top w:w="0" w:type="dxa"/>
              <w:left w:w="71" w:type="dxa"/>
              <w:bottom w:w="0" w:type="dxa"/>
              <w:right w:w="71" w:type="dxa"/>
            </w:tcMar>
            <w:vAlign w:val="bottom"/>
          </w:tcPr>
          <w:p w14:paraId="406B761F" w14:textId="2A121E98" w:rsidR="00A37A72" w:rsidRPr="00A37A72" w:rsidRDefault="00A37A72" w:rsidP="00A37A72">
            <w:pPr>
              <w:spacing w:after="0" w:line="264" w:lineRule="auto"/>
              <w:ind w:right="397"/>
              <w:jc w:val="right"/>
              <w:rPr>
                <w:rFonts w:ascii="Arial" w:hAnsi="Arial" w:cs="Arial"/>
                <w:b/>
                <w:sz w:val="18"/>
                <w:szCs w:val="18"/>
              </w:rPr>
            </w:pPr>
            <w:r w:rsidRPr="00A37A72">
              <w:rPr>
                <w:rFonts w:ascii="Arial" w:hAnsi="Arial" w:cs="Arial"/>
                <w:b/>
                <w:sz w:val="18"/>
                <w:szCs w:val="18"/>
              </w:rPr>
              <w:t>103,8</w:t>
            </w:r>
          </w:p>
        </w:tc>
      </w:tr>
    </w:tbl>
    <w:p w14:paraId="799D44F7" w14:textId="77777777" w:rsidR="005B5DE1" w:rsidRPr="00135B86" w:rsidRDefault="005B5DE1" w:rsidP="005B5DE1">
      <w:pPr>
        <w:tabs>
          <w:tab w:val="num" w:pos="-2808"/>
          <w:tab w:val="right" w:pos="9355"/>
        </w:tabs>
        <w:spacing w:before="240" w:after="0"/>
        <w:ind w:left="709"/>
        <w:rPr>
          <w:b/>
          <w:bCs/>
          <w:sz w:val="24"/>
          <w:szCs w:val="24"/>
        </w:rPr>
      </w:pPr>
      <w:r w:rsidRPr="00135B86">
        <w:rPr>
          <w:b/>
          <w:bCs/>
          <w:sz w:val="24"/>
          <w:szCs w:val="24"/>
        </w:rPr>
        <w:t>Индексы тарифов на грузовые перевозки по видам транспорта</w:t>
      </w:r>
    </w:p>
    <w:p w14:paraId="216BBFE1" w14:textId="77777777" w:rsidR="005B5DE1" w:rsidRPr="00135B86" w:rsidRDefault="005B5DE1" w:rsidP="005B5DE1">
      <w:pPr>
        <w:keepNext/>
        <w:widowControl w:val="0"/>
        <w:overflowPunct w:val="0"/>
        <w:autoSpaceDE w:val="0"/>
        <w:autoSpaceDN w:val="0"/>
        <w:adjustRightInd w:val="0"/>
        <w:spacing w:before="60" w:after="60"/>
        <w:ind w:left="-57" w:right="-30" w:firstLine="703"/>
        <w:jc w:val="right"/>
        <w:textAlignment w:val="baseline"/>
        <w:outlineLvl w:val="2"/>
        <w:rPr>
          <w:rFonts w:ascii="Arial" w:hAnsi="Arial" w:cs="Arial"/>
          <w:sz w:val="18"/>
          <w:szCs w:val="18"/>
          <w:lang w:eastAsia="ru-RU"/>
        </w:rPr>
      </w:pPr>
      <w:r w:rsidRPr="00135B86">
        <w:rPr>
          <w:rFonts w:ascii="Arial" w:hAnsi="Arial" w:cs="Arial"/>
          <w:sz w:val="18"/>
          <w:szCs w:val="18"/>
          <w:lang w:eastAsia="ru-RU"/>
        </w:rPr>
        <w:t>на конец периода, в процентах</w:t>
      </w:r>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66"/>
        <w:gridCol w:w="1260"/>
        <w:gridCol w:w="1259"/>
        <w:gridCol w:w="1263"/>
        <w:gridCol w:w="1259"/>
        <w:gridCol w:w="1261"/>
        <w:gridCol w:w="1418"/>
      </w:tblGrid>
      <w:tr w:rsidR="005B5DE1" w:rsidRPr="00135B86" w14:paraId="239B5F04" w14:textId="77777777" w:rsidTr="00A37A72">
        <w:trPr>
          <w:cantSplit/>
          <w:trHeight w:val="372"/>
          <w:tblHeader/>
          <w:jc w:val="center"/>
        </w:trPr>
        <w:tc>
          <w:tcPr>
            <w:tcW w:w="1095" w:type="pct"/>
            <w:vMerge w:val="restart"/>
            <w:tcBorders>
              <w:top w:val="single" w:sz="18" w:space="0" w:color="auto"/>
              <w:left w:val="single" w:sz="6" w:space="0" w:color="auto"/>
              <w:bottom w:val="single" w:sz="18" w:space="0" w:color="auto"/>
              <w:right w:val="single" w:sz="6" w:space="0" w:color="auto"/>
            </w:tcBorders>
          </w:tcPr>
          <w:p w14:paraId="3DACCFDD" w14:textId="77777777" w:rsidR="005B5DE1" w:rsidRPr="00135B86" w:rsidRDefault="005B5DE1" w:rsidP="008F6D55">
            <w:pPr>
              <w:spacing w:after="0" w:line="240" w:lineRule="auto"/>
              <w:jc w:val="center"/>
              <w:rPr>
                <w:rFonts w:ascii="Arial" w:hAnsi="Arial" w:cs="Arial"/>
              </w:rPr>
            </w:pPr>
          </w:p>
        </w:tc>
        <w:tc>
          <w:tcPr>
            <w:tcW w:w="1913" w:type="pct"/>
            <w:gridSpan w:val="3"/>
            <w:tcBorders>
              <w:top w:val="single" w:sz="18" w:space="0" w:color="auto"/>
              <w:left w:val="single" w:sz="6" w:space="0" w:color="auto"/>
              <w:bottom w:val="single" w:sz="4" w:space="0" w:color="auto"/>
              <w:right w:val="single" w:sz="6" w:space="0" w:color="auto"/>
            </w:tcBorders>
            <w:vAlign w:val="center"/>
            <w:hideMark/>
          </w:tcPr>
          <w:p w14:paraId="29AF22CF" w14:textId="77777777" w:rsidR="005B5DE1" w:rsidRPr="00135B86" w:rsidRDefault="005B5DE1" w:rsidP="008F6D55">
            <w:pPr>
              <w:spacing w:after="0" w:line="240" w:lineRule="auto"/>
              <w:jc w:val="center"/>
              <w:rPr>
                <w:rFonts w:ascii="Arial" w:hAnsi="Arial" w:cs="Arial"/>
                <w:sz w:val="18"/>
                <w:szCs w:val="18"/>
              </w:rPr>
            </w:pPr>
            <w:r w:rsidRPr="00135B86">
              <w:rPr>
                <w:rFonts w:ascii="Arial" w:hAnsi="Arial" w:cs="Arial"/>
                <w:sz w:val="18"/>
                <w:szCs w:val="18"/>
              </w:rPr>
              <w:t>К предыдущему месяцу</w:t>
            </w:r>
          </w:p>
        </w:tc>
        <w:tc>
          <w:tcPr>
            <w:tcW w:w="1275" w:type="pct"/>
            <w:gridSpan w:val="2"/>
            <w:tcBorders>
              <w:top w:val="single" w:sz="18" w:space="0" w:color="auto"/>
              <w:left w:val="single" w:sz="6" w:space="0" w:color="auto"/>
              <w:right w:val="single" w:sz="6" w:space="0" w:color="auto"/>
            </w:tcBorders>
            <w:vAlign w:val="center"/>
            <w:hideMark/>
          </w:tcPr>
          <w:p w14:paraId="3ED72AA7" w14:textId="4C219C4F" w:rsidR="005B5DE1" w:rsidRPr="00135B86" w:rsidRDefault="00A37A72" w:rsidP="008F6D55">
            <w:pPr>
              <w:spacing w:after="0" w:line="240" w:lineRule="auto"/>
              <w:ind w:right="-108"/>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2024г. к</w:t>
            </w:r>
          </w:p>
        </w:tc>
        <w:tc>
          <w:tcPr>
            <w:tcW w:w="717" w:type="pct"/>
            <w:vMerge w:val="restart"/>
            <w:tcBorders>
              <w:top w:val="single" w:sz="18" w:space="0" w:color="auto"/>
              <w:left w:val="single" w:sz="6" w:space="0" w:color="auto"/>
              <w:bottom w:val="single" w:sz="18" w:space="0" w:color="auto"/>
              <w:right w:val="single" w:sz="6" w:space="0" w:color="auto"/>
            </w:tcBorders>
            <w:hideMark/>
          </w:tcPr>
          <w:p w14:paraId="5F8C1F22" w14:textId="77777777" w:rsidR="005B5DE1" w:rsidRPr="00135B86" w:rsidRDefault="005B5DE1" w:rsidP="008F6D55">
            <w:pPr>
              <w:spacing w:after="0" w:line="240" w:lineRule="auto"/>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 xml:space="preserve">: </w:t>
            </w:r>
          </w:p>
          <w:p w14:paraId="1D934CB8" w14:textId="0B6D7C6E" w:rsidR="005B5DE1" w:rsidRPr="00135B86" w:rsidRDefault="00A37A72" w:rsidP="008F6D55">
            <w:pPr>
              <w:spacing w:after="0" w:line="240" w:lineRule="auto"/>
              <w:jc w:val="center"/>
              <w:rPr>
                <w:rFonts w:ascii="Arial" w:hAnsi="Arial" w:cs="Arial"/>
                <w:sz w:val="18"/>
                <w:szCs w:val="18"/>
              </w:rPr>
            </w:pPr>
            <w:r>
              <w:rPr>
                <w:rFonts w:ascii="Arial" w:hAnsi="Arial" w:cs="Arial"/>
                <w:sz w:val="18"/>
                <w:szCs w:val="18"/>
              </w:rPr>
              <w:t>июнь</w:t>
            </w:r>
            <w:r w:rsidR="005B5DE1" w:rsidRPr="00135B86">
              <w:rPr>
                <w:rFonts w:ascii="Arial" w:hAnsi="Arial" w:cs="Arial"/>
                <w:sz w:val="18"/>
                <w:szCs w:val="18"/>
              </w:rPr>
              <w:t xml:space="preserve"> 2023г.</w:t>
            </w:r>
          </w:p>
          <w:p w14:paraId="36F301DD" w14:textId="77777777" w:rsidR="005B5DE1" w:rsidRPr="00135B86" w:rsidRDefault="005B5DE1" w:rsidP="008F6D55">
            <w:pPr>
              <w:spacing w:after="0" w:line="240" w:lineRule="auto"/>
              <w:jc w:val="center"/>
              <w:rPr>
                <w:rFonts w:ascii="Arial" w:hAnsi="Arial" w:cs="Arial"/>
                <w:sz w:val="18"/>
                <w:szCs w:val="18"/>
              </w:rPr>
            </w:pPr>
            <w:r w:rsidRPr="00135B86">
              <w:rPr>
                <w:rFonts w:ascii="Arial" w:hAnsi="Arial" w:cs="Arial"/>
                <w:sz w:val="18"/>
                <w:szCs w:val="18"/>
              </w:rPr>
              <w:t>к декабрю 2022г.</w:t>
            </w:r>
          </w:p>
        </w:tc>
      </w:tr>
      <w:tr w:rsidR="005B5DE1" w:rsidRPr="00135B86" w14:paraId="5FE59DCD" w14:textId="77777777" w:rsidTr="00A37A72">
        <w:trPr>
          <w:cantSplit/>
          <w:trHeight w:val="393"/>
          <w:tblHeader/>
          <w:jc w:val="center"/>
        </w:trPr>
        <w:tc>
          <w:tcPr>
            <w:tcW w:w="1095" w:type="pct"/>
            <w:vMerge/>
            <w:tcBorders>
              <w:top w:val="single" w:sz="18" w:space="0" w:color="auto"/>
              <w:left w:val="single" w:sz="6" w:space="0" w:color="auto"/>
              <w:bottom w:val="single" w:sz="18" w:space="0" w:color="auto"/>
              <w:right w:val="single" w:sz="6" w:space="0" w:color="auto"/>
            </w:tcBorders>
            <w:vAlign w:val="center"/>
            <w:hideMark/>
          </w:tcPr>
          <w:p w14:paraId="1A98ED3A" w14:textId="77777777" w:rsidR="005B5DE1" w:rsidRPr="00135B86" w:rsidRDefault="005B5DE1" w:rsidP="008F6D55">
            <w:pPr>
              <w:spacing w:after="0" w:line="240" w:lineRule="auto"/>
              <w:rPr>
                <w:rFonts w:ascii="Arial" w:hAnsi="Arial" w:cs="Arial"/>
              </w:rPr>
            </w:pPr>
          </w:p>
        </w:tc>
        <w:tc>
          <w:tcPr>
            <w:tcW w:w="637" w:type="pct"/>
            <w:tcBorders>
              <w:top w:val="single" w:sz="4" w:space="0" w:color="auto"/>
              <w:left w:val="single" w:sz="6" w:space="0" w:color="auto"/>
              <w:bottom w:val="single" w:sz="18" w:space="0" w:color="auto"/>
              <w:right w:val="single" w:sz="6" w:space="0" w:color="auto"/>
            </w:tcBorders>
          </w:tcPr>
          <w:p w14:paraId="77D19C90" w14:textId="6C40B60D" w:rsidR="005B5DE1" w:rsidRPr="00135B86" w:rsidRDefault="00A37A72" w:rsidP="008F6D55">
            <w:pPr>
              <w:spacing w:after="0" w:line="240" w:lineRule="auto"/>
              <w:jc w:val="center"/>
              <w:rPr>
                <w:rFonts w:ascii="Arial" w:hAnsi="Arial" w:cs="Arial"/>
                <w:bCs/>
                <w:iCs/>
                <w:sz w:val="18"/>
                <w:szCs w:val="18"/>
                <w:lang w:eastAsia="ru-RU"/>
              </w:rPr>
            </w:pPr>
            <w:r>
              <w:rPr>
                <w:rFonts w:ascii="Arial" w:hAnsi="Arial" w:cs="Arial"/>
                <w:bCs/>
                <w:iCs/>
                <w:sz w:val="18"/>
                <w:szCs w:val="18"/>
                <w:lang w:eastAsia="ru-RU"/>
              </w:rPr>
              <w:t>апрель</w:t>
            </w:r>
          </w:p>
          <w:p w14:paraId="3F703FFE" w14:textId="77777777" w:rsidR="005B5DE1" w:rsidRPr="00135B86" w:rsidRDefault="005B5DE1" w:rsidP="008F6D55">
            <w:pPr>
              <w:spacing w:after="0" w:line="240" w:lineRule="auto"/>
              <w:jc w:val="center"/>
              <w:rPr>
                <w:rFonts w:ascii="Arial" w:hAnsi="Arial" w:cs="Arial"/>
                <w:bCs/>
                <w:iCs/>
                <w:sz w:val="18"/>
                <w:szCs w:val="18"/>
                <w:lang w:eastAsia="ru-RU"/>
              </w:rPr>
            </w:pPr>
            <w:r w:rsidRPr="00135B86">
              <w:rPr>
                <w:rFonts w:ascii="Arial" w:hAnsi="Arial" w:cs="Arial"/>
                <w:sz w:val="18"/>
                <w:szCs w:val="18"/>
              </w:rPr>
              <w:t>2024г.</w:t>
            </w:r>
          </w:p>
        </w:tc>
        <w:tc>
          <w:tcPr>
            <w:tcW w:w="637" w:type="pct"/>
            <w:tcBorders>
              <w:top w:val="single" w:sz="4" w:space="0" w:color="auto"/>
              <w:left w:val="single" w:sz="6" w:space="0" w:color="auto"/>
              <w:bottom w:val="single" w:sz="18" w:space="0" w:color="auto"/>
              <w:right w:val="single" w:sz="6" w:space="0" w:color="auto"/>
            </w:tcBorders>
          </w:tcPr>
          <w:p w14:paraId="5053BA88" w14:textId="0084433A" w:rsidR="005B5DE1" w:rsidRPr="00135B86" w:rsidRDefault="00A37A72" w:rsidP="008F6D55">
            <w:pPr>
              <w:spacing w:after="0" w:line="240" w:lineRule="auto"/>
              <w:jc w:val="center"/>
              <w:rPr>
                <w:rFonts w:ascii="Arial" w:hAnsi="Arial" w:cs="Arial"/>
                <w:bCs/>
                <w:iCs/>
                <w:sz w:val="18"/>
                <w:szCs w:val="18"/>
                <w:lang w:eastAsia="ru-RU"/>
              </w:rPr>
            </w:pPr>
            <w:r>
              <w:rPr>
                <w:rFonts w:ascii="Arial" w:hAnsi="Arial" w:cs="Arial"/>
                <w:bCs/>
                <w:iCs/>
                <w:sz w:val="18"/>
                <w:szCs w:val="18"/>
                <w:lang w:eastAsia="ru-RU"/>
              </w:rPr>
              <w:t>май</w:t>
            </w:r>
          </w:p>
          <w:p w14:paraId="3727C348" w14:textId="77777777" w:rsidR="005B5DE1" w:rsidRPr="00135B86" w:rsidRDefault="005B5DE1" w:rsidP="008F6D55">
            <w:pPr>
              <w:spacing w:after="0" w:line="240" w:lineRule="auto"/>
              <w:jc w:val="center"/>
              <w:rPr>
                <w:rFonts w:ascii="Arial" w:hAnsi="Arial" w:cs="Arial"/>
                <w:bCs/>
                <w:iCs/>
                <w:sz w:val="18"/>
                <w:szCs w:val="18"/>
                <w:lang w:eastAsia="ru-RU"/>
              </w:rPr>
            </w:pPr>
            <w:r w:rsidRPr="00135B86">
              <w:rPr>
                <w:rFonts w:ascii="Arial" w:hAnsi="Arial" w:cs="Arial"/>
                <w:sz w:val="18"/>
                <w:szCs w:val="18"/>
              </w:rPr>
              <w:t>2024г.</w:t>
            </w:r>
          </w:p>
        </w:tc>
        <w:tc>
          <w:tcPr>
            <w:tcW w:w="639" w:type="pct"/>
            <w:tcBorders>
              <w:top w:val="single" w:sz="4" w:space="0" w:color="auto"/>
              <w:left w:val="single" w:sz="6" w:space="0" w:color="auto"/>
              <w:bottom w:val="single" w:sz="18" w:space="0" w:color="auto"/>
              <w:right w:val="single" w:sz="6" w:space="0" w:color="auto"/>
            </w:tcBorders>
          </w:tcPr>
          <w:p w14:paraId="0B7B6CC3" w14:textId="4898F5B0" w:rsidR="005B5DE1" w:rsidRPr="00135B86" w:rsidRDefault="00A37A72" w:rsidP="008F6D55">
            <w:pPr>
              <w:spacing w:after="0" w:line="240" w:lineRule="auto"/>
              <w:jc w:val="center"/>
              <w:rPr>
                <w:rFonts w:ascii="Arial" w:hAnsi="Arial" w:cs="Arial"/>
                <w:bCs/>
                <w:iCs/>
                <w:sz w:val="18"/>
                <w:szCs w:val="18"/>
                <w:lang w:eastAsia="ru-RU"/>
              </w:rPr>
            </w:pPr>
            <w:r>
              <w:rPr>
                <w:rFonts w:ascii="Arial" w:hAnsi="Arial" w:cs="Arial"/>
                <w:bCs/>
                <w:iCs/>
                <w:sz w:val="18"/>
                <w:szCs w:val="18"/>
                <w:lang w:eastAsia="ru-RU"/>
              </w:rPr>
              <w:t>июнь</w:t>
            </w:r>
          </w:p>
          <w:p w14:paraId="190832E2" w14:textId="77777777" w:rsidR="005B5DE1" w:rsidRPr="00135B86" w:rsidRDefault="005B5DE1" w:rsidP="008F6D55">
            <w:pPr>
              <w:spacing w:after="0" w:line="240" w:lineRule="auto"/>
              <w:jc w:val="center"/>
              <w:rPr>
                <w:rFonts w:ascii="Arial" w:hAnsi="Arial" w:cs="Arial"/>
                <w:bCs/>
                <w:iCs/>
                <w:sz w:val="18"/>
                <w:szCs w:val="18"/>
                <w:lang w:eastAsia="ru-RU"/>
              </w:rPr>
            </w:pPr>
            <w:r w:rsidRPr="00135B86">
              <w:rPr>
                <w:rFonts w:ascii="Arial" w:hAnsi="Arial" w:cs="Arial"/>
                <w:sz w:val="18"/>
                <w:szCs w:val="18"/>
              </w:rPr>
              <w:t>2024г.</w:t>
            </w:r>
          </w:p>
        </w:tc>
        <w:tc>
          <w:tcPr>
            <w:tcW w:w="637" w:type="pct"/>
            <w:tcBorders>
              <w:left w:val="single" w:sz="6" w:space="0" w:color="auto"/>
              <w:bottom w:val="single" w:sz="18" w:space="0" w:color="auto"/>
              <w:right w:val="single" w:sz="6" w:space="0" w:color="auto"/>
            </w:tcBorders>
            <w:hideMark/>
          </w:tcPr>
          <w:p w14:paraId="6A94CADC" w14:textId="32EAC9C9" w:rsidR="005B5DE1" w:rsidRPr="00135B86" w:rsidRDefault="00A37A72" w:rsidP="008F6D55">
            <w:pPr>
              <w:spacing w:after="0" w:line="240" w:lineRule="auto"/>
              <w:jc w:val="center"/>
              <w:rPr>
                <w:rFonts w:ascii="Arial" w:hAnsi="Arial" w:cs="Arial"/>
                <w:sz w:val="18"/>
                <w:szCs w:val="18"/>
              </w:rPr>
            </w:pPr>
            <w:r>
              <w:rPr>
                <w:rFonts w:ascii="Arial" w:hAnsi="Arial" w:cs="Arial"/>
                <w:sz w:val="18"/>
                <w:szCs w:val="18"/>
              </w:rPr>
              <w:t>июню</w:t>
            </w:r>
          </w:p>
          <w:p w14:paraId="6937540E" w14:textId="77777777" w:rsidR="005B5DE1" w:rsidRPr="00135B86" w:rsidRDefault="005B5DE1" w:rsidP="008F6D55">
            <w:pPr>
              <w:spacing w:after="0" w:line="240" w:lineRule="auto"/>
              <w:jc w:val="center"/>
              <w:rPr>
                <w:rFonts w:ascii="Arial" w:hAnsi="Arial" w:cs="Arial"/>
                <w:sz w:val="18"/>
                <w:szCs w:val="18"/>
              </w:rPr>
            </w:pPr>
            <w:r w:rsidRPr="00135B86">
              <w:rPr>
                <w:rFonts w:ascii="Arial" w:hAnsi="Arial" w:cs="Arial"/>
                <w:sz w:val="18"/>
                <w:szCs w:val="18"/>
              </w:rPr>
              <w:t>2023г.</w:t>
            </w:r>
          </w:p>
        </w:tc>
        <w:tc>
          <w:tcPr>
            <w:tcW w:w="638" w:type="pct"/>
            <w:tcBorders>
              <w:left w:val="single" w:sz="6" w:space="0" w:color="auto"/>
              <w:bottom w:val="single" w:sz="18" w:space="0" w:color="auto"/>
              <w:right w:val="single" w:sz="6" w:space="0" w:color="auto"/>
            </w:tcBorders>
          </w:tcPr>
          <w:p w14:paraId="0AA079C7" w14:textId="77777777" w:rsidR="005B5DE1" w:rsidRPr="00135B86" w:rsidRDefault="005B5DE1" w:rsidP="008F6D55">
            <w:pPr>
              <w:spacing w:after="0" w:line="240" w:lineRule="auto"/>
              <w:jc w:val="center"/>
              <w:rPr>
                <w:rFonts w:ascii="Arial" w:hAnsi="Arial" w:cs="Arial"/>
                <w:sz w:val="18"/>
                <w:szCs w:val="18"/>
              </w:rPr>
            </w:pPr>
            <w:r w:rsidRPr="00135B86">
              <w:rPr>
                <w:rFonts w:ascii="Arial" w:hAnsi="Arial" w:cs="Arial"/>
                <w:sz w:val="18"/>
                <w:szCs w:val="18"/>
              </w:rPr>
              <w:t>декабрю 2023г.</w:t>
            </w:r>
          </w:p>
        </w:tc>
        <w:tc>
          <w:tcPr>
            <w:tcW w:w="717" w:type="pct"/>
            <w:vMerge/>
            <w:tcBorders>
              <w:top w:val="single" w:sz="18" w:space="0" w:color="auto"/>
              <w:left w:val="single" w:sz="6" w:space="0" w:color="auto"/>
              <w:bottom w:val="single" w:sz="18" w:space="0" w:color="auto"/>
              <w:right w:val="single" w:sz="6" w:space="0" w:color="auto"/>
            </w:tcBorders>
            <w:vAlign w:val="center"/>
            <w:hideMark/>
          </w:tcPr>
          <w:p w14:paraId="496C6EDB" w14:textId="77777777" w:rsidR="005B5DE1" w:rsidRPr="00135B86" w:rsidRDefault="005B5DE1" w:rsidP="008F6D55">
            <w:pPr>
              <w:spacing w:after="0" w:line="240" w:lineRule="auto"/>
              <w:rPr>
                <w:rFonts w:ascii="Arial" w:hAnsi="Arial" w:cs="Arial"/>
                <w:sz w:val="18"/>
                <w:szCs w:val="18"/>
              </w:rPr>
            </w:pPr>
          </w:p>
        </w:tc>
      </w:tr>
      <w:tr w:rsidR="00A37A72" w:rsidRPr="00135B86" w14:paraId="64D62672" w14:textId="77777777" w:rsidTr="00A37A72">
        <w:trPr>
          <w:cantSplit/>
          <w:trHeight w:val="57"/>
          <w:jc w:val="center"/>
        </w:trPr>
        <w:tc>
          <w:tcPr>
            <w:tcW w:w="1095" w:type="pct"/>
            <w:tcBorders>
              <w:top w:val="single" w:sz="18" w:space="0" w:color="auto"/>
              <w:left w:val="single" w:sz="6" w:space="0" w:color="auto"/>
              <w:bottom w:val="nil"/>
              <w:right w:val="single" w:sz="4" w:space="0" w:color="auto"/>
            </w:tcBorders>
            <w:vAlign w:val="bottom"/>
            <w:hideMark/>
          </w:tcPr>
          <w:p w14:paraId="06E39DF0" w14:textId="77777777" w:rsidR="00A37A72" w:rsidRPr="00135B86" w:rsidRDefault="00A37A72" w:rsidP="00A37A72">
            <w:pPr>
              <w:overflowPunct w:val="0"/>
              <w:autoSpaceDE w:val="0"/>
              <w:autoSpaceDN w:val="0"/>
              <w:adjustRightInd w:val="0"/>
              <w:spacing w:after="0" w:line="240" w:lineRule="auto"/>
              <w:textAlignment w:val="baseline"/>
              <w:rPr>
                <w:rFonts w:ascii="Arial" w:hAnsi="Arial"/>
                <w:b/>
                <w:bCs/>
                <w:sz w:val="18"/>
                <w:szCs w:val="18"/>
                <w:vertAlign w:val="superscript"/>
                <w:lang w:eastAsia="ru-RU"/>
              </w:rPr>
            </w:pPr>
            <w:r w:rsidRPr="00135B86">
              <w:rPr>
                <w:rFonts w:ascii="Arial" w:hAnsi="Arial"/>
                <w:b/>
                <w:bCs/>
                <w:sz w:val="18"/>
                <w:szCs w:val="18"/>
                <w:lang w:eastAsia="ru-RU"/>
              </w:rPr>
              <w:t>Транспорт – все виды</w:t>
            </w:r>
          </w:p>
        </w:tc>
        <w:tc>
          <w:tcPr>
            <w:tcW w:w="637" w:type="pct"/>
            <w:tcBorders>
              <w:top w:val="single" w:sz="18" w:space="0" w:color="auto"/>
              <w:left w:val="single" w:sz="4" w:space="0" w:color="auto"/>
              <w:bottom w:val="nil"/>
              <w:right w:val="single" w:sz="4" w:space="0" w:color="auto"/>
            </w:tcBorders>
            <w:vAlign w:val="bottom"/>
          </w:tcPr>
          <w:p w14:paraId="652EB935" w14:textId="13E989BF" w:rsidR="00A37A72" w:rsidRPr="00135B86" w:rsidRDefault="00A37A72" w:rsidP="00A37A72">
            <w:pPr>
              <w:spacing w:after="0" w:line="240" w:lineRule="auto"/>
              <w:ind w:right="113"/>
              <w:jc w:val="right"/>
              <w:rPr>
                <w:rFonts w:ascii="Arial" w:hAnsi="Arial" w:cs="Arial"/>
                <w:b/>
                <w:bCs/>
                <w:sz w:val="18"/>
                <w:szCs w:val="18"/>
              </w:rPr>
            </w:pPr>
            <w:r>
              <w:rPr>
                <w:rFonts w:ascii="Arial" w:hAnsi="Arial" w:cs="Arial"/>
                <w:b/>
                <w:bCs/>
                <w:sz w:val="18"/>
                <w:szCs w:val="18"/>
              </w:rPr>
              <w:t>101,0</w:t>
            </w:r>
          </w:p>
        </w:tc>
        <w:tc>
          <w:tcPr>
            <w:tcW w:w="637" w:type="pct"/>
            <w:tcBorders>
              <w:top w:val="single" w:sz="18" w:space="0" w:color="auto"/>
              <w:left w:val="single" w:sz="4" w:space="0" w:color="auto"/>
              <w:bottom w:val="nil"/>
              <w:right w:val="single" w:sz="4" w:space="0" w:color="auto"/>
            </w:tcBorders>
            <w:vAlign w:val="bottom"/>
          </w:tcPr>
          <w:p w14:paraId="4C8408DC" w14:textId="5FC4409C" w:rsidR="00A37A72" w:rsidRPr="00135B86" w:rsidRDefault="00A37A72" w:rsidP="00A37A72">
            <w:pPr>
              <w:spacing w:after="0" w:line="240" w:lineRule="auto"/>
              <w:ind w:right="113"/>
              <w:jc w:val="right"/>
              <w:rPr>
                <w:rFonts w:ascii="Arial" w:eastAsia="Times New Roman" w:hAnsi="Arial" w:cs="Arial"/>
                <w:b/>
                <w:bCs/>
                <w:sz w:val="18"/>
                <w:szCs w:val="18"/>
              </w:rPr>
            </w:pPr>
            <w:r>
              <w:rPr>
                <w:rFonts w:ascii="Arial" w:hAnsi="Arial" w:cs="Arial"/>
                <w:b/>
                <w:bCs/>
                <w:sz w:val="18"/>
                <w:szCs w:val="18"/>
              </w:rPr>
              <w:t>100,0</w:t>
            </w:r>
          </w:p>
        </w:tc>
        <w:tc>
          <w:tcPr>
            <w:tcW w:w="639" w:type="pct"/>
            <w:tcBorders>
              <w:top w:val="single" w:sz="18" w:space="0" w:color="auto"/>
              <w:left w:val="single" w:sz="4" w:space="0" w:color="auto"/>
              <w:bottom w:val="nil"/>
              <w:right w:val="single" w:sz="4" w:space="0" w:color="auto"/>
            </w:tcBorders>
            <w:vAlign w:val="bottom"/>
          </w:tcPr>
          <w:p w14:paraId="0054BB44" w14:textId="2E80769A" w:rsidR="00A37A72" w:rsidRPr="00135B86" w:rsidRDefault="00A37A72" w:rsidP="00A37A72">
            <w:pPr>
              <w:spacing w:after="0" w:line="240" w:lineRule="auto"/>
              <w:ind w:right="113"/>
              <w:jc w:val="right"/>
              <w:rPr>
                <w:rFonts w:ascii="Arial" w:hAnsi="Arial" w:cs="Arial"/>
                <w:b/>
                <w:bCs/>
                <w:sz w:val="18"/>
                <w:szCs w:val="18"/>
              </w:rPr>
            </w:pPr>
            <w:r>
              <w:rPr>
                <w:rFonts w:ascii="Arial" w:hAnsi="Arial" w:cs="Arial"/>
                <w:b/>
                <w:bCs/>
                <w:sz w:val="18"/>
                <w:szCs w:val="18"/>
              </w:rPr>
              <w:t>100,0</w:t>
            </w:r>
          </w:p>
        </w:tc>
        <w:tc>
          <w:tcPr>
            <w:tcW w:w="637" w:type="pct"/>
            <w:tcBorders>
              <w:top w:val="single" w:sz="18" w:space="0" w:color="auto"/>
              <w:left w:val="single" w:sz="4" w:space="0" w:color="auto"/>
              <w:bottom w:val="nil"/>
              <w:right w:val="single" w:sz="4" w:space="0" w:color="auto"/>
            </w:tcBorders>
            <w:vAlign w:val="bottom"/>
          </w:tcPr>
          <w:p w14:paraId="4DA0BCED" w14:textId="30D68A64" w:rsidR="00A37A72" w:rsidRPr="00135B86" w:rsidRDefault="00A37A72" w:rsidP="00A37A72">
            <w:pPr>
              <w:spacing w:after="0" w:line="240" w:lineRule="auto"/>
              <w:ind w:right="113"/>
              <w:jc w:val="right"/>
              <w:rPr>
                <w:rFonts w:ascii="Arial" w:eastAsia="Times New Roman" w:hAnsi="Arial" w:cs="Arial"/>
                <w:b/>
                <w:bCs/>
                <w:sz w:val="18"/>
                <w:szCs w:val="18"/>
              </w:rPr>
            </w:pPr>
            <w:r>
              <w:rPr>
                <w:rFonts w:ascii="Arial" w:eastAsia="Times New Roman" w:hAnsi="Arial" w:cs="Arial"/>
                <w:b/>
                <w:bCs/>
                <w:sz w:val="18"/>
                <w:szCs w:val="18"/>
              </w:rPr>
              <w:t>122,8</w:t>
            </w:r>
          </w:p>
        </w:tc>
        <w:tc>
          <w:tcPr>
            <w:tcW w:w="638" w:type="pct"/>
            <w:tcBorders>
              <w:top w:val="single" w:sz="18" w:space="0" w:color="auto"/>
              <w:left w:val="single" w:sz="4" w:space="0" w:color="auto"/>
              <w:bottom w:val="nil"/>
              <w:right w:val="single" w:sz="4" w:space="0" w:color="auto"/>
            </w:tcBorders>
            <w:vAlign w:val="bottom"/>
          </w:tcPr>
          <w:p w14:paraId="2A7CA3CC" w14:textId="45E416D7" w:rsidR="00A37A72" w:rsidRPr="00135B86" w:rsidRDefault="00A37A72" w:rsidP="00A37A72">
            <w:pPr>
              <w:spacing w:after="0" w:line="240" w:lineRule="auto"/>
              <w:ind w:right="113" w:firstLine="97"/>
              <w:jc w:val="right"/>
              <w:rPr>
                <w:rFonts w:ascii="Arial" w:eastAsia="Times New Roman" w:hAnsi="Arial" w:cs="Arial"/>
                <w:b/>
                <w:bCs/>
                <w:sz w:val="18"/>
                <w:szCs w:val="18"/>
              </w:rPr>
            </w:pPr>
            <w:r>
              <w:rPr>
                <w:rFonts w:ascii="Arial" w:eastAsia="Times New Roman" w:hAnsi="Arial" w:cs="Arial"/>
                <w:b/>
                <w:bCs/>
                <w:sz w:val="18"/>
                <w:szCs w:val="18"/>
              </w:rPr>
              <w:t>120,9</w:t>
            </w:r>
          </w:p>
        </w:tc>
        <w:tc>
          <w:tcPr>
            <w:tcW w:w="717" w:type="pct"/>
            <w:tcBorders>
              <w:top w:val="single" w:sz="18" w:space="0" w:color="auto"/>
              <w:left w:val="single" w:sz="4" w:space="0" w:color="auto"/>
              <w:bottom w:val="nil"/>
              <w:right w:val="single" w:sz="4" w:space="0" w:color="auto"/>
            </w:tcBorders>
            <w:vAlign w:val="bottom"/>
          </w:tcPr>
          <w:p w14:paraId="0AA486DB" w14:textId="58A8F140" w:rsidR="00A37A72" w:rsidRPr="00135B86" w:rsidRDefault="00A37A72" w:rsidP="00A37A72">
            <w:pPr>
              <w:spacing w:after="0" w:line="240" w:lineRule="auto"/>
              <w:ind w:right="113"/>
              <w:jc w:val="right"/>
              <w:rPr>
                <w:rFonts w:ascii="Arial" w:eastAsia="Times New Roman" w:hAnsi="Arial" w:cs="Arial"/>
                <w:b/>
                <w:bCs/>
                <w:sz w:val="18"/>
                <w:szCs w:val="18"/>
              </w:rPr>
            </w:pPr>
            <w:r>
              <w:rPr>
                <w:rFonts w:ascii="Arial" w:eastAsia="Times New Roman" w:hAnsi="Arial" w:cs="Arial"/>
                <w:b/>
                <w:bCs/>
                <w:sz w:val="18"/>
                <w:szCs w:val="18"/>
              </w:rPr>
              <w:t>102,5</w:t>
            </w:r>
          </w:p>
        </w:tc>
      </w:tr>
      <w:tr w:rsidR="00A37A72" w:rsidRPr="00135B86" w14:paraId="6F4CB711" w14:textId="77777777" w:rsidTr="00A37A72">
        <w:trPr>
          <w:cantSplit/>
          <w:trHeight w:val="57"/>
          <w:jc w:val="center"/>
        </w:trPr>
        <w:tc>
          <w:tcPr>
            <w:tcW w:w="1095" w:type="pct"/>
            <w:tcBorders>
              <w:top w:val="nil"/>
              <w:left w:val="single" w:sz="6" w:space="0" w:color="auto"/>
              <w:bottom w:val="nil"/>
              <w:right w:val="single" w:sz="4" w:space="0" w:color="auto"/>
            </w:tcBorders>
            <w:vAlign w:val="bottom"/>
            <w:hideMark/>
          </w:tcPr>
          <w:p w14:paraId="068DC7AC" w14:textId="77777777" w:rsidR="00A37A72" w:rsidRPr="00135B86" w:rsidRDefault="00A37A72" w:rsidP="00A37A72">
            <w:pPr>
              <w:spacing w:after="0" w:line="240" w:lineRule="auto"/>
              <w:ind w:right="57"/>
              <w:rPr>
                <w:rFonts w:ascii="Arial" w:hAnsi="Arial" w:cs="Arial"/>
                <w:bCs/>
                <w:sz w:val="18"/>
                <w:szCs w:val="18"/>
              </w:rPr>
            </w:pPr>
            <w:r w:rsidRPr="00135B86">
              <w:rPr>
                <w:rFonts w:ascii="Arial" w:hAnsi="Arial" w:cs="Arial"/>
                <w:bCs/>
                <w:sz w:val="18"/>
                <w:szCs w:val="18"/>
              </w:rPr>
              <w:t>в том числе:</w:t>
            </w:r>
          </w:p>
        </w:tc>
        <w:tc>
          <w:tcPr>
            <w:tcW w:w="637" w:type="pct"/>
            <w:tcBorders>
              <w:top w:val="nil"/>
              <w:left w:val="single" w:sz="4" w:space="0" w:color="auto"/>
              <w:bottom w:val="nil"/>
              <w:right w:val="single" w:sz="4" w:space="0" w:color="auto"/>
            </w:tcBorders>
            <w:vAlign w:val="bottom"/>
          </w:tcPr>
          <w:p w14:paraId="0831C650" w14:textId="77777777" w:rsidR="00A37A72" w:rsidRPr="00135B86" w:rsidRDefault="00A37A72" w:rsidP="00A37A72">
            <w:pPr>
              <w:spacing w:after="0" w:line="240" w:lineRule="auto"/>
              <w:ind w:right="113"/>
              <w:jc w:val="right"/>
              <w:rPr>
                <w:rFonts w:ascii="Arial" w:hAnsi="Arial" w:cs="Arial"/>
                <w:sz w:val="18"/>
                <w:szCs w:val="18"/>
              </w:rPr>
            </w:pPr>
          </w:p>
        </w:tc>
        <w:tc>
          <w:tcPr>
            <w:tcW w:w="637" w:type="pct"/>
            <w:tcBorders>
              <w:top w:val="nil"/>
              <w:left w:val="single" w:sz="4" w:space="0" w:color="auto"/>
              <w:bottom w:val="nil"/>
              <w:right w:val="single" w:sz="4" w:space="0" w:color="auto"/>
            </w:tcBorders>
            <w:vAlign w:val="bottom"/>
          </w:tcPr>
          <w:p w14:paraId="7891A0B5" w14:textId="77777777" w:rsidR="00A37A72" w:rsidRPr="00135B86" w:rsidRDefault="00A37A72" w:rsidP="00A37A72">
            <w:pPr>
              <w:spacing w:after="0" w:line="240" w:lineRule="auto"/>
              <w:ind w:right="113"/>
              <w:jc w:val="right"/>
              <w:rPr>
                <w:rFonts w:ascii="Arial" w:eastAsia="Times New Roman" w:hAnsi="Arial" w:cs="Arial"/>
                <w:sz w:val="18"/>
                <w:szCs w:val="18"/>
              </w:rPr>
            </w:pPr>
          </w:p>
        </w:tc>
        <w:tc>
          <w:tcPr>
            <w:tcW w:w="639" w:type="pct"/>
            <w:tcBorders>
              <w:top w:val="nil"/>
              <w:left w:val="single" w:sz="4" w:space="0" w:color="auto"/>
              <w:bottom w:val="nil"/>
              <w:right w:val="single" w:sz="4" w:space="0" w:color="auto"/>
            </w:tcBorders>
            <w:vAlign w:val="bottom"/>
          </w:tcPr>
          <w:p w14:paraId="05CF420F" w14:textId="77777777" w:rsidR="00A37A72" w:rsidRPr="00135B86" w:rsidRDefault="00A37A72" w:rsidP="00A37A72">
            <w:pPr>
              <w:spacing w:after="0" w:line="240" w:lineRule="auto"/>
              <w:ind w:right="113"/>
              <w:jc w:val="right"/>
              <w:rPr>
                <w:rFonts w:ascii="Arial" w:hAnsi="Arial" w:cs="Arial"/>
                <w:b/>
                <w:bCs/>
                <w:sz w:val="18"/>
                <w:szCs w:val="18"/>
              </w:rPr>
            </w:pPr>
          </w:p>
        </w:tc>
        <w:tc>
          <w:tcPr>
            <w:tcW w:w="637" w:type="pct"/>
            <w:tcBorders>
              <w:top w:val="nil"/>
              <w:left w:val="single" w:sz="4" w:space="0" w:color="auto"/>
              <w:bottom w:val="nil"/>
              <w:right w:val="single" w:sz="4" w:space="0" w:color="auto"/>
            </w:tcBorders>
            <w:vAlign w:val="bottom"/>
          </w:tcPr>
          <w:p w14:paraId="7B25E820" w14:textId="77777777" w:rsidR="00A37A72" w:rsidRPr="00135B86" w:rsidRDefault="00A37A72" w:rsidP="00A37A72">
            <w:pPr>
              <w:spacing w:after="0" w:line="240" w:lineRule="auto"/>
              <w:ind w:right="113"/>
              <w:jc w:val="right"/>
              <w:rPr>
                <w:rFonts w:ascii="Arial" w:eastAsia="Times New Roman" w:hAnsi="Arial" w:cs="Arial"/>
                <w:sz w:val="18"/>
                <w:szCs w:val="18"/>
              </w:rPr>
            </w:pPr>
          </w:p>
        </w:tc>
        <w:tc>
          <w:tcPr>
            <w:tcW w:w="638" w:type="pct"/>
            <w:tcBorders>
              <w:top w:val="nil"/>
              <w:left w:val="single" w:sz="4" w:space="0" w:color="auto"/>
              <w:bottom w:val="nil"/>
              <w:right w:val="single" w:sz="4" w:space="0" w:color="auto"/>
            </w:tcBorders>
            <w:vAlign w:val="bottom"/>
          </w:tcPr>
          <w:p w14:paraId="78471A0B" w14:textId="77777777" w:rsidR="00A37A72" w:rsidRPr="00135B86" w:rsidRDefault="00A37A72" w:rsidP="00A37A72">
            <w:pPr>
              <w:spacing w:after="0" w:line="240" w:lineRule="auto"/>
              <w:ind w:right="113" w:firstLine="97"/>
              <w:jc w:val="right"/>
              <w:rPr>
                <w:rFonts w:ascii="Arial" w:eastAsia="Times New Roman" w:hAnsi="Arial" w:cs="Arial"/>
                <w:sz w:val="18"/>
                <w:szCs w:val="18"/>
              </w:rPr>
            </w:pPr>
          </w:p>
        </w:tc>
        <w:tc>
          <w:tcPr>
            <w:tcW w:w="717" w:type="pct"/>
            <w:tcBorders>
              <w:top w:val="nil"/>
              <w:left w:val="single" w:sz="4" w:space="0" w:color="auto"/>
              <w:bottom w:val="nil"/>
              <w:right w:val="single" w:sz="4" w:space="0" w:color="auto"/>
            </w:tcBorders>
            <w:vAlign w:val="bottom"/>
          </w:tcPr>
          <w:p w14:paraId="5ABF131A" w14:textId="77777777" w:rsidR="00A37A72" w:rsidRPr="00135B86" w:rsidRDefault="00A37A72" w:rsidP="00A37A72">
            <w:pPr>
              <w:spacing w:after="0" w:line="240" w:lineRule="auto"/>
              <w:ind w:right="113"/>
              <w:jc w:val="right"/>
              <w:rPr>
                <w:rFonts w:ascii="Arial" w:eastAsia="Times New Roman" w:hAnsi="Arial" w:cs="Arial"/>
                <w:sz w:val="18"/>
                <w:szCs w:val="18"/>
              </w:rPr>
            </w:pPr>
          </w:p>
        </w:tc>
      </w:tr>
      <w:tr w:rsidR="00A37A72" w:rsidRPr="00135B86" w14:paraId="4FC6C643" w14:textId="77777777" w:rsidTr="00A37A72">
        <w:trPr>
          <w:cantSplit/>
          <w:trHeight w:val="90"/>
          <w:jc w:val="center"/>
        </w:trPr>
        <w:tc>
          <w:tcPr>
            <w:tcW w:w="1095" w:type="pct"/>
            <w:tcBorders>
              <w:top w:val="nil"/>
              <w:left w:val="single" w:sz="6" w:space="0" w:color="auto"/>
              <w:bottom w:val="nil"/>
              <w:right w:val="single" w:sz="4" w:space="0" w:color="auto"/>
            </w:tcBorders>
            <w:vAlign w:val="bottom"/>
            <w:hideMark/>
          </w:tcPr>
          <w:p w14:paraId="6D17F338" w14:textId="77777777" w:rsidR="00A37A72" w:rsidRPr="00135B86" w:rsidRDefault="00A37A72" w:rsidP="00A37A72">
            <w:pPr>
              <w:spacing w:after="0" w:line="240" w:lineRule="auto"/>
              <w:ind w:right="57" w:hanging="6"/>
              <w:rPr>
                <w:rFonts w:ascii="Arial" w:hAnsi="Arial" w:cs="Arial"/>
                <w:sz w:val="18"/>
                <w:szCs w:val="18"/>
              </w:rPr>
            </w:pPr>
            <w:r w:rsidRPr="00135B86">
              <w:rPr>
                <w:rFonts w:ascii="Arial" w:hAnsi="Arial" w:cs="Arial"/>
                <w:sz w:val="18"/>
                <w:szCs w:val="18"/>
              </w:rPr>
              <w:t>трубопроводный</w:t>
            </w:r>
          </w:p>
        </w:tc>
        <w:tc>
          <w:tcPr>
            <w:tcW w:w="637" w:type="pct"/>
            <w:tcBorders>
              <w:top w:val="nil"/>
              <w:left w:val="single" w:sz="4" w:space="0" w:color="auto"/>
              <w:bottom w:val="nil"/>
              <w:right w:val="single" w:sz="4" w:space="0" w:color="auto"/>
            </w:tcBorders>
            <w:vAlign w:val="bottom"/>
          </w:tcPr>
          <w:p w14:paraId="4ADAA8D9" w14:textId="6DA09DBD"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111,9</w:t>
            </w:r>
          </w:p>
        </w:tc>
        <w:tc>
          <w:tcPr>
            <w:tcW w:w="637" w:type="pct"/>
            <w:tcBorders>
              <w:top w:val="nil"/>
              <w:left w:val="single" w:sz="4" w:space="0" w:color="auto"/>
              <w:bottom w:val="nil"/>
              <w:right w:val="single" w:sz="4" w:space="0" w:color="auto"/>
            </w:tcBorders>
            <w:vAlign w:val="bottom"/>
          </w:tcPr>
          <w:p w14:paraId="418C7043" w14:textId="6421ED4F"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nil"/>
              <w:right w:val="single" w:sz="4" w:space="0" w:color="auto"/>
            </w:tcBorders>
            <w:vAlign w:val="bottom"/>
          </w:tcPr>
          <w:p w14:paraId="43BB959A" w14:textId="2013E869"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0E6717EE" w14:textId="2B9649FD"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107,9</w:t>
            </w:r>
          </w:p>
        </w:tc>
        <w:tc>
          <w:tcPr>
            <w:tcW w:w="638" w:type="pct"/>
            <w:tcBorders>
              <w:top w:val="nil"/>
              <w:left w:val="nil"/>
              <w:bottom w:val="nil"/>
              <w:right w:val="single" w:sz="4" w:space="0" w:color="auto"/>
            </w:tcBorders>
            <w:vAlign w:val="bottom"/>
          </w:tcPr>
          <w:p w14:paraId="240DB6EA" w14:textId="2814EF12"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103,8</w:t>
            </w:r>
          </w:p>
        </w:tc>
        <w:tc>
          <w:tcPr>
            <w:tcW w:w="717" w:type="pct"/>
            <w:tcBorders>
              <w:top w:val="nil"/>
              <w:left w:val="single" w:sz="4" w:space="0" w:color="auto"/>
              <w:bottom w:val="nil"/>
              <w:right w:val="single" w:sz="4" w:space="0" w:color="auto"/>
            </w:tcBorders>
            <w:vAlign w:val="bottom"/>
          </w:tcPr>
          <w:p w14:paraId="3D2F045A" w14:textId="7C57BED0"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105,5</w:t>
            </w:r>
          </w:p>
        </w:tc>
      </w:tr>
      <w:tr w:rsidR="00A37A72" w:rsidRPr="00135B86" w14:paraId="6F86697A" w14:textId="77777777" w:rsidTr="00A37A72">
        <w:trPr>
          <w:cantSplit/>
          <w:trHeight w:val="57"/>
          <w:jc w:val="center"/>
        </w:trPr>
        <w:tc>
          <w:tcPr>
            <w:tcW w:w="1095" w:type="pct"/>
            <w:tcBorders>
              <w:top w:val="nil"/>
              <w:left w:val="single" w:sz="6" w:space="0" w:color="auto"/>
              <w:bottom w:val="nil"/>
              <w:right w:val="single" w:sz="4" w:space="0" w:color="auto"/>
            </w:tcBorders>
            <w:vAlign w:val="bottom"/>
            <w:hideMark/>
          </w:tcPr>
          <w:p w14:paraId="17B0E2D1" w14:textId="77777777" w:rsidR="00A37A72" w:rsidRPr="00135B86" w:rsidRDefault="00A37A72" w:rsidP="00A37A72">
            <w:pPr>
              <w:overflowPunct w:val="0"/>
              <w:autoSpaceDE w:val="0"/>
              <w:autoSpaceDN w:val="0"/>
              <w:adjustRightInd w:val="0"/>
              <w:spacing w:after="0" w:line="240" w:lineRule="auto"/>
              <w:ind w:firstLine="156"/>
              <w:textAlignment w:val="baseline"/>
              <w:rPr>
                <w:rFonts w:ascii="Arial" w:hAnsi="Arial"/>
                <w:sz w:val="18"/>
                <w:szCs w:val="18"/>
                <w:lang w:eastAsia="ru-RU"/>
              </w:rPr>
            </w:pPr>
            <w:r w:rsidRPr="00135B86">
              <w:rPr>
                <w:rFonts w:ascii="Arial" w:hAnsi="Arial"/>
                <w:sz w:val="18"/>
                <w:szCs w:val="18"/>
                <w:lang w:eastAsia="ru-RU"/>
              </w:rPr>
              <w:t>- нефть</w:t>
            </w:r>
          </w:p>
        </w:tc>
        <w:tc>
          <w:tcPr>
            <w:tcW w:w="637" w:type="pct"/>
            <w:tcBorders>
              <w:top w:val="nil"/>
              <w:left w:val="single" w:sz="4" w:space="0" w:color="auto"/>
              <w:bottom w:val="nil"/>
              <w:right w:val="single" w:sz="4" w:space="0" w:color="auto"/>
            </w:tcBorders>
            <w:vAlign w:val="bottom"/>
          </w:tcPr>
          <w:p w14:paraId="77FA23AB" w14:textId="3143AF3A"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52375CB8" w14:textId="59C27D3E"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nil"/>
              <w:right w:val="single" w:sz="4" w:space="0" w:color="auto"/>
            </w:tcBorders>
            <w:vAlign w:val="bottom"/>
          </w:tcPr>
          <w:p w14:paraId="30ECD397" w14:textId="0DAEE3A4"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087E0C0B" w14:textId="3C946805"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107,2</w:t>
            </w:r>
          </w:p>
        </w:tc>
        <w:tc>
          <w:tcPr>
            <w:tcW w:w="638" w:type="pct"/>
            <w:tcBorders>
              <w:top w:val="nil"/>
              <w:left w:val="nil"/>
              <w:bottom w:val="nil"/>
              <w:right w:val="single" w:sz="4" w:space="0" w:color="auto"/>
            </w:tcBorders>
            <w:vAlign w:val="bottom"/>
          </w:tcPr>
          <w:p w14:paraId="66A0C0B6" w14:textId="2DF791BF"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107,2</w:t>
            </w:r>
          </w:p>
        </w:tc>
        <w:tc>
          <w:tcPr>
            <w:tcW w:w="717" w:type="pct"/>
            <w:tcBorders>
              <w:top w:val="nil"/>
              <w:left w:val="single" w:sz="4" w:space="0" w:color="auto"/>
              <w:bottom w:val="nil"/>
              <w:right w:val="single" w:sz="4" w:space="0" w:color="auto"/>
            </w:tcBorders>
            <w:vAlign w:val="bottom"/>
          </w:tcPr>
          <w:p w14:paraId="400DE13B" w14:textId="2BE9837F"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106,0</w:t>
            </w:r>
          </w:p>
        </w:tc>
      </w:tr>
      <w:tr w:rsidR="00A37A72" w:rsidRPr="00135B86" w14:paraId="2DEA1B91" w14:textId="77777777" w:rsidTr="00A37A72">
        <w:trPr>
          <w:cantSplit/>
          <w:trHeight w:val="232"/>
          <w:jc w:val="center"/>
        </w:trPr>
        <w:tc>
          <w:tcPr>
            <w:tcW w:w="1095" w:type="pct"/>
            <w:tcBorders>
              <w:top w:val="nil"/>
              <w:left w:val="single" w:sz="6" w:space="0" w:color="auto"/>
              <w:bottom w:val="nil"/>
              <w:right w:val="single" w:sz="4" w:space="0" w:color="auto"/>
            </w:tcBorders>
            <w:vAlign w:val="bottom"/>
            <w:hideMark/>
          </w:tcPr>
          <w:p w14:paraId="12894D62" w14:textId="77777777" w:rsidR="00A37A72" w:rsidRPr="00135B86" w:rsidRDefault="00A37A72" w:rsidP="00A37A72">
            <w:pPr>
              <w:overflowPunct w:val="0"/>
              <w:autoSpaceDE w:val="0"/>
              <w:autoSpaceDN w:val="0"/>
              <w:adjustRightInd w:val="0"/>
              <w:spacing w:after="0" w:line="240" w:lineRule="auto"/>
              <w:ind w:firstLine="156"/>
              <w:textAlignment w:val="baseline"/>
              <w:rPr>
                <w:rFonts w:ascii="Arial" w:hAnsi="Arial"/>
                <w:sz w:val="18"/>
                <w:szCs w:val="18"/>
                <w:lang w:eastAsia="ru-RU"/>
              </w:rPr>
            </w:pPr>
            <w:r w:rsidRPr="00135B86">
              <w:rPr>
                <w:rFonts w:ascii="Arial" w:hAnsi="Arial"/>
                <w:sz w:val="18"/>
                <w:szCs w:val="18"/>
                <w:lang w:eastAsia="ru-RU"/>
              </w:rPr>
              <w:t>- газ</w:t>
            </w:r>
          </w:p>
        </w:tc>
        <w:tc>
          <w:tcPr>
            <w:tcW w:w="637" w:type="pct"/>
            <w:tcBorders>
              <w:top w:val="nil"/>
              <w:left w:val="single" w:sz="4" w:space="0" w:color="auto"/>
              <w:bottom w:val="nil"/>
              <w:right w:val="single" w:sz="4" w:space="0" w:color="auto"/>
            </w:tcBorders>
            <w:vAlign w:val="bottom"/>
          </w:tcPr>
          <w:p w14:paraId="386A56FC" w14:textId="4BBADD55"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197,8</w:t>
            </w:r>
          </w:p>
        </w:tc>
        <w:tc>
          <w:tcPr>
            <w:tcW w:w="637" w:type="pct"/>
            <w:tcBorders>
              <w:top w:val="nil"/>
              <w:left w:val="single" w:sz="4" w:space="0" w:color="auto"/>
              <w:bottom w:val="nil"/>
              <w:right w:val="single" w:sz="4" w:space="0" w:color="auto"/>
            </w:tcBorders>
            <w:vAlign w:val="bottom"/>
          </w:tcPr>
          <w:p w14:paraId="6297C5BB" w14:textId="0D450B45"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nil"/>
              <w:right w:val="single" w:sz="4" w:space="0" w:color="auto"/>
            </w:tcBorders>
            <w:vAlign w:val="bottom"/>
          </w:tcPr>
          <w:p w14:paraId="73897C02" w14:textId="77E94450"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7C675A33" w14:textId="3E059E36"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110,6</w:t>
            </w:r>
          </w:p>
        </w:tc>
        <w:tc>
          <w:tcPr>
            <w:tcW w:w="638" w:type="pct"/>
            <w:tcBorders>
              <w:top w:val="nil"/>
              <w:left w:val="nil"/>
              <w:bottom w:val="nil"/>
              <w:right w:val="single" w:sz="4" w:space="0" w:color="auto"/>
            </w:tcBorders>
            <w:vAlign w:val="bottom"/>
          </w:tcPr>
          <w:p w14:paraId="23FC51F0" w14:textId="484F8C83"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93,2</w:t>
            </w:r>
          </w:p>
        </w:tc>
        <w:tc>
          <w:tcPr>
            <w:tcW w:w="717" w:type="pct"/>
            <w:tcBorders>
              <w:top w:val="nil"/>
              <w:left w:val="single" w:sz="4" w:space="0" w:color="auto"/>
              <w:bottom w:val="nil"/>
              <w:right w:val="single" w:sz="4" w:space="0" w:color="auto"/>
            </w:tcBorders>
            <w:vAlign w:val="bottom"/>
          </w:tcPr>
          <w:p w14:paraId="21E01DF6" w14:textId="3BCC3658"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91,4</w:t>
            </w:r>
          </w:p>
        </w:tc>
      </w:tr>
      <w:tr w:rsidR="00A37A72" w:rsidRPr="00135B86" w14:paraId="2883EAB2" w14:textId="77777777" w:rsidTr="00A37A72">
        <w:trPr>
          <w:cantSplit/>
          <w:trHeight w:val="57"/>
          <w:jc w:val="center"/>
        </w:trPr>
        <w:tc>
          <w:tcPr>
            <w:tcW w:w="1095" w:type="pct"/>
            <w:tcBorders>
              <w:top w:val="nil"/>
              <w:left w:val="single" w:sz="6" w:space="0" w:color="auto"/>
              <w:bottom w:val="nil"/>
              <w:right w:val="single" w:sz="4" w:space="0" w:color="auto"/>
            </w:tcBorders>
            <w:vAlign w:val="bottom"/>
            <w:hideMark/>
          </w:tcPr>
          <w:p w14:paraId="0930622B" w14:textId="77777777" w:rsidR="00A37A72" w:rsidRPr="00135B86" w:rsidRDefault="00A37A72" w:rsidP="00A37A72">
            <w:pPr>
              <w:overflowPunct w:val="0"/>
              <w:autoSpaceDE w:val="0"/>
              <w:autoSpaceDN w:val="0"/>
              <w:adjustRightInd w:val="0"/>
              <w:spacing w:after="0" w:line="240" w:lineRule="auto"/>
              <w:ind w:right="-47"/>
              <w:textAlignment w:val="baseline"/>
              <w:rPr>
                <w:rFonts w:ascii="Arial" w:hAnsi="Arial"/>
                <w:sz w:val="18"/>
                <w:szCs w:val="18"/>
                <w:lang w:val="en-US" w:eastAsia="ru-RU"/>
              </w:rPr>
            </w:pPr>
            <w:r w:rsidRPr="00135B86">
              <w:rPr>
                <w:rFonts w:ascii="Arial" w:hAnsi="Arial"/>
                <w:sz w:val="18"/>
                <w:szCs w:val="18"/>
                <w:lang w:eastAsia="ru-RU"/>
              </w:rPr>
              <w:t>внутренний водный транспорт</w:t>
            </w:r>
          </w:p>
        </w:tc>
        <w:tc>
          <w:tcPr>
            <w:tcW w:w="637" w:type="pct"/>
            <w:tcBorders>
              <w:top w:val="nil"/>
              <w:left w:val="single" w:sz="4" w:space="0" w:color="auto"/>
              <w:bottom w:val="nil"/>
              <w:right w:val="single" w:sz="4" w:space="0" w:color="auto"/>
            </w:tcBorders>
            <w:vAlign w:val="bottom"/>
          </w:tcPr>
          <w:p w14:paraId="2032D2F5" w14:textId="4E93AB41"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101,0</w:t>
            </w:r>
          </w:p>
        </w:tc>
        <w:tc>
          <w:tcPr>
            <w:tcW w:w="637" w:type="pct"/>
            <w:tcBorders>
              <w:top w:val="nil"/>
              <w:left w:val="single" w:sz="4" w:space="0" w:color="auto"/>
              <w:bottom w:val="nil"/>
              <w:right w:val="single" w:sz="4" w:space="0" w:color="auto"/>
            </w:tcBorders>
            <w:vAlign w:val="bottom"/>
          </w:tcPr>
          <w:p w14:paraId="58D3B17B" w14:textId="1B03F9C3"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98,0</w:t>
            </w:r>
          </w:p>
        </w:tc>
        <w:tc>
          <w:tcPr>
            <w:tcW w:w="639" w:type="pct"/>
            <w:tcBorders>
              <w:top w:val="nil"/>
              <w:left w:val="single" w:sz="4" w:space="0" w:color="auto"/>
              <w:bottom w:val="nil"/>
              <w:right w:val="single" w:sz="4" w:space="0" w:color="auto"/>
            </w:tcBorders>
            <w:vAlign w:val="bottom"/>
          </w:tcPr>
          <w:p w14:paraId="4C4CA987" w14:textId="1E5AB195"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98,4</w:t>
            </w:r>
          </w:p>
        </w:tc>
        <w:tc>
          <w:tcPr>
            <w:tcW w:w="637" w:type="pct"/>
            <w:tcBorders>
              <w:top w:val="nil"/>
              <w:left w:val="single" w:sz="4" w:space="0" w:color="auto"/>
              <w:bottom w:val="nil"/>
              <w:right w:val="single" w:sz="4" w:space="0" w:color="auto"/>
            </w:tcBorders>
            <w:vAlign w:val="bottom"/>
          </w:tcPr>
          <w:p w14:paraId="341084D3" w14:textId="05FFC200"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111,0</w:t>
            </w:r>
          </w:p>
        </w:tc>
        <w:tc>
          <w:tcPr>
            <w:tcW w:w="638" w:type="pct"/>
            <w:tcBorders>
              <w:top w:val="nil"/>
              <w:left w:val="nil"/>
              <w:bottom w:val="nil"/>
              <w:right w:val="single" w:sz="4" w:space="0" w:color="auto"/>
            </w:tcBorders>
            <w:vAlign w:val="bottom"/>
          </w:tcPr>
          <w:p w14:paraId="78C451E4" w14:textId="1782910E"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105,5</w:t>
            </w:r>
          </w:p>
        </w:tc>
        <w:tc>
          <w:tcPr>
            <w:tcW w:w="717" w:type="pct"/>
            <w:tcBorders>
              <w:top w:val="nil"/>
              <w:left w:val="single" w:sz="4" w:space="0" w:color="auto"/>
              <w:bottom w:val="nil"/>
              <w:right w:val="single" w:sz="4" w:space="0" w:color="auto"/>
            </w:tcBorders>
            <w:vAlign w:val="bottom"/>
          </w:tcPr>
          <w:p w14:paraId="1E867D5C" w14:textId="2D862207"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115,2</w:t>
            </w:r>
          </w:p>
        </w:tc>
      </w:tr>
      <w:tr w:rsidR="00A37A72" w:rsidRPr="00135B86" w14:paraId="112ABD02" w14:textId="77777777" w:rsidTr="00A37A72">
        <w:trPr>
          <w:cantSplit/>
          <w:trHeight w:val="57"/>
          <w:jc w:val="center"/>
        </w:trPr>
        <w:tc>
          <w:tcPr>
            <w:tcW w:w="1095" w:type="pct"/>
            <w:tcBorders>
              <w:top w:val="nil"/>
              <w:left w:val="single" w:sz="6" w:space="0" w:color="auto"/>
              <w:bottom w:val="nil"/>
              <w:right w:val="single" w:sz="4" w:space="0" w:color="auto"/>
            </w:tcBorders>
            <w:vAlign w:val="bottom"/>
            <w:hideMark/>
          </w:tcPr>
          <w:p w14:paraId="67CF71F3" w14:textId="77777777" w:rsidR="00A37A72" w:rsidRPr="00135B86" w:rsidRDefault="00A37A72" w:rsidP="00A37A72">
            <w:pPr>
              <w:overflowPunct w:val="0"/>
              <w:autoSpaceDE w:val="0"/>
              <w:autoSpaceDN w:val="0"/>
              <w:adjustRightInd w:val="0"/>
              <w:spacing w:after="0" w:line="240" w:lineRule="auto"/>
              <w:ind w:left="102"/>
              <w:textAlignment w:val="baseline"/>
              <w:rPr>
                <w:rFonts w:ascii="Arial" w:hAnsi="Arial"/>
                <w:sz w:val="18"/>
                <w:szCs w:val="18"/>
                <w:lang w:eastAsia="ru-RU"/>
              </w:rPr>
            </w:pPr>
            <w:r w:rsidRPr="00135B86">
              <w:rPr>
                <w:rFonts w:ascii="Arial" w:hAnsi="Arial"/>
                <w:sz w:val="18"/>
                <w:szCs w:val="18"/>
                <w:lang w:eastAsia="ru-RU"/>
              </w:rPr>
              <w:t>- заграничное плавание</w:t>
            </w:r>
          </w:p>
        </w:tc>
        <w:tc>
          <w:tcPr>
            <w:tcW w:w="637" w:type="pct"/>
            <w:tcBorders>
              <w:top w:val="nil"/>
              <w:left w:val="single" w:sz="4" w:space="0" w:color="auto"/>
              <w:bottom w:val="nil"/>
              <w:right w:val="single" w:sz="4" w:space="0" w:color="auto"/>
            </w:tcBorders>
            <w:vAlign w:val="bottom"/>
          </w:tcPr>
          <w:p w14:paraId="1C535577" w14:textId="1E6F928D"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101,6</w:t>
            </w:r>
          </w:p>
        </w:tc>
        <w:tc>
          <w:tcPr>
            <w:tcW w:w="637" w:type="pct"/>
            <w:tcBorders>
              <w:top w:val="nil"/>
              <w:left w:val="single" w:sz="4" w:space="0" w:color="auto"/>
              <w:bottom w:val="nil"/>
              <w:right w:val="single" w:sz="4" w:space="0" w:color="auto"/>
            </w:tcBorders>
            <w:vAlign w:val="bottom"/>
          </w:tcPr>
          <w:p w14:paraId="44027612" w14:textId="2DD1B043"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96,8</w:t>
            </w:r>
          </w:p>
        </w:tc>
        <w:tc>
          <w:tcPr>
            <w:tcW w:w="639" w:type="pct"/>
            <w:tcBorders>
              <w:top w:val="nil"/>
              <w:left w:val="single" w:sz="4" w:space="0" w:color="auto"/>
              <w:bottom w:val="nil"/>
              <w:right w:val="single" w:sz="4" w:space="0" w:color="auto"/>
            </w:tcBorders>
            <w:vAlign w:val="bottom"/>
          </w:tcPr>
          <w:p w14:paraId="2D786117" w14:textId="6E8DF460"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97,3</w:t>
            </w:r>
          </w:p>
        </w:tc>
        <w:tc>
          <w:tcPr>
            <w:tcW w:w="637" w:type="pct"/>
            <w:tcBorders>
              <w:top w:val="nil"/>
              <w:left w:val="single" w:sz="4" w:space="0" w:color="auto"/>
              <w:bottom w:val="nil"/>
              <w:right w:val="single" w:sz="4" w:space="0" w:color="auto"/>
            </w:tcBorders>
            <w:vAlign w:val="bottom"/>
          </w:tcPr>
          <w:p w14:paraId="7E316CF1" w14:textId="28E357BF"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112,6</w:t>
            </w:r>
          </w:p>
        </w:tc>
        <w:tc>
          <w:tcPr>
            <w:tcW w:w="638" w:type="pct"/>
            <w:tcBorders>
              <w:top w:val="nil"/>
              <w:left w:val="nil"/>
              <w:bottom w:val="nil"/>
              <w:right w:val="single" w:sz="4" w:space="0" w:color="auto"/>
            </w:tcBorders>
            <w:vAlign w:val="bottom"/>
          </w:tcPr>
          <w:p w14:paraId="492D6597" w14:textId="7692A365"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103,5</w:t>
            </w:r>
          </w:p>
        </w:tc>
        <w:tc>
          <w:tcPr>
            <w:tcW w:w="717" w:type="pct"/>
            <w:tcBorders>
              <w:top w:val="nil"/>
              <w:left w:val="single" w:sz="4" w:space="0" w:color="auto"/>
              <w:bottom w:val="nil"/>
              <w:right w:val="single" w:sz="4" w:space="0" w:color="auto"/>
            </w:tcBorders>
            <w:vAlign w:val="bottom"/>
          </w:tcPr>
          <w:p w14:paraId="6D9F3E6D" w14:textId="164C01A3"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135,7</w:t>
            </w:r>
          </w:p>
        </w:tc>
      </w:tr>
      <w:tr w:rsidR="00A37A72" w:rsidRPr="00135B86" w14:paraId="0399C930" w14:textId="77777777" w:rsidTr="0080670D">
        <w:trPr>
          <w:cantSplit/>
          <w:trHeight w:val="57"/>
          <w:jc w:val="center"/>
        </w:trPr>
        <w:tc>
          <w:tcPr>
            <w:tcW w:w="1095" w:type="pct"/>
            <w:tcBorders>
              <w:top w:val="nil"/>
              <w:left w:val="single" w:sz="6" w:space="0" w:color="auto"/>
              <w:bottom w:val="nil"/>
              <w:right w:val="single" w:sz="4" w:space="0" w:color="auto"/>
            </w:tcBorders>
            <w:vAlign w:val="bottom"/>
            <w:hideMark/>
          </w:tcPr>
          <w:p w14:paraId="2FA1AE4C" w14:textId="77777777" w:rsidR="00A37A72" w:rsidRPr="00135B86" w:rsidRDefault="00A37A72" w:rsidP="00A37A72">
            <w:pPr>
              <w:overflowPunct w:val="0"/>
              <w:autoSpaceDE w:val="0"/>
              <w:autoSpaceDN w:val="0"/>
              <w:adjustRightInd w:val="0"/>
              <w:spacing w:after="0" w:line="240" w:lineRule="auto"/>
              <w:ind w:left="102"/>
              <w:textAlignment w:val="baseline"/>
              <w:rPr>
                <w:rFonts w:ascii="Arial" w:hAnsi="Arial"/>
                <w:sz w:val="18"/>
                <w:szCs w:val="18"/>
                <w:lang w:eastAsia="ru-RU"/>
              </w:rPr>
            </w:pPr>
            <w:r w:rsidRPr="00135B86">
              <w:rPr>
                <w:rFonts w:ascii="Arial" w:hAnsi="Arial"/>
                <w:sz w:val="18"/>
                <w:szCs w:val="18"/>
                <w:lang w:eastAsia="ru-RU"/>
              </w:rPr>
              <w:t>- внутреннее плавание</w:t>
            </w:r>
          </w:p>
        </w:tc>
        <w:tc>
          <w:tcPr>
            <w:tcW w:w="637" w:type="pct"/>
            <w:tcBorders>
              <w:top w:val="nil"/>
              <w:left w:val="single" w:sz="4" w:space="0" w:color="auto"/>
              <w:bottom w:val="nil"/>
              <w:right w:val="single" w:sz="4" w:space="0" w:color="auto"/>
            </w:tcBorders>
            <w:vAlign w:val="bottom"/>
          </w:tcPr>
          <w:p w14:paraId="68A878C4" w14:textId="5BC19373"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222DEB45" w14:textId="0EBBFF2D"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nil"/>
              <w:right w:val="single" w:sz="4" w:space="0" w:color="auto"/>
            </w:tcBorders>
            <w:vAlign w:val="bottom"/>
          </w:tcPr>
          <w:p w14:paraId="56A77767" w14:textId="727BED56"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719C933D" w14:textId="009166C0"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108,6</w:t>
            </w:r>
          </w:p>
        </w:tc>
        <w:tc>
          <w:tcPr>
            <w:tcW w:w="638" w:type="pct"/>
            <w:tcBorders>
              <w:top w:val="nil"/>
              <w:left w:val="nil"/>
              <w:bottom w:val="nil"/>
              <w:right w:val="single" w:sz="4" w:space="0" w:color="auto"/>
            </w:tcBorders>
            <w:vAlign w:val="bottom"/>
          </w:tcPr>
          <w:p w14:paraId="1EC98FC9" w14:textId="04C1B730"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108,6</w:t>
            </w:r>
          </w:p>
        </w:tc>
        <w:tc>
          <w:tcPr>
            <w:tcW w:w="717" w:type="pct"/>
            <w:tcBorders>
              <w:top w:val="nil"/>
              <w:left w:val="single" w:sz="4" w:space="0" w:color="auto"/>
              <w:bottom w:val="nil"/>
              <w:right w:val="single" w:sz="4" w:space="0" w:color="auto"/>
            </w:tcBorders>
            <w:vAlign w:val="bottom"/>
          </w:tcPr>
          <w:p w14:paraId="359DD8FA" w14:textId="2F331D25"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100,0</w:t>
            </w:r>
          </w:p>
        </w:tc>
      </w:tr>
      <w:tr w:rsidR="00A37A72" w:rsidRPr="00135B86" w14:paraId="5DF477B3" w14:textId="77777777" w:rsidTr="0080670D">
        <w:trPr>
          <w:cantSplit/>
          <w:trHeight w:val="57"/>
          <w:jc w:val="center"/>
        </w:trPr>
        <w:tc>
          <w:tcPr>
            <w:tcW w:w="1095" w:type="pct"/>
            <w:tcBorders>
              <w:top w:val="nil"/>
              <w:left w:val="single" w:sz="6" w:space="0" w:color="auto"/>
              <w:bottom w:val="single" w:sz="4" w:space="0" w:color="auto"/>
              <w:right w:val="single" w:sz="4" w:space="0" w:color="auto"/>
            </w:tcBorders>
            <w:vAlign w:val="bottom"/>
            <w:hideMark/>
          </w:tcPr>
          <w:p w14:paraId="3DC7EC29" w14:textId="77777777" w:rsidR="00A37A72" w:rsidRPr="00135B86" w:rsidRDefault="00A37A72" w:rsidP="00A37A72">
            <w:pPr>
              <w:overflowPunct w:val="0"/>
              <w:autoSpaceDE w:val="0"/>
              <w:autoSpaceDN w:val="0"/>
              <w:adjustRightInd w:val="0"/>
              <w:spacing w:after="0" w:line="240" w:lineRule="auto"/>
              <w:textAlignment w:val="baseline"/>
              <w:rPr>
                <w:rFonts w:ascii="Arial" w:hAnsi="Arial"/>
                <w:sz w:val="18"/>
                <w:szCs w:val="18"/>
                <w:lang w:eastAsia="ru-RU"/>
              </w:rPr>
            </w:pPr>
            <w:r w:rsidRPr="00135B86">
              <w:rPr>
                <w:rFonts w:ascii="Arial" w:hAnsi="Arial"/>
                <w:sz w:val="18"/>
                <w:szCs w:val="18"/>
                <w:lang w:eastAsia="ru-RU"/>
              </w:rPr>
              <w:t>автомобильный</w:t>
            </w:r>
          </w:p>
        </w:tc>
        <w:tc>
          <w:tcPr>
            <w:tcW w:w="637" w:type="pct"/>
            <w:tcBorders>
              <w:top w:val="nil"/>
              <w:left w:val="single" w:sz="4" w:space="0" w:color="auto"/>
              <w:bottom w:val="single" w:sz="4" w:space="0" w:color="auto"/>
              <w:right w:val="single" w:sz="4" w:space="0" w:color="auto"/>
            </w:tcBorders>
            <w:vAlign w:val="bottom"/>
          </w:tcPr>
          <w:p w14:paraId="39BBC3CD" w14:textId="19B9988E"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single" w:sz="4" w:space="0" w:color="auto"/>
              <w:right w:val="single" w:sz="4" w:space="0" w:color="auto"/>
            </w:tcBorders>
            <w:vAlign w:val="bottom"/>
          </w:tcPr>
          <w:p w14:paraId="73536051" w14:textId="24E6D877"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single" w:sz="4" w:space="0" w:color="auto"/>
              <w:right w:val="single" w:sz="4" w:space="0" w:color="auto"/>
            </w:tcBorders>
            <w:vAlign w:val="bottom"/>
          </w:tcPr>
          <w:p w14:paraId="60A30340" w14:textId="0E7CE4EA"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single" w:sz="4" w:space="0" w:color="auto"/>
              <w:right w:val="single" w:sz="4" w:space="0" w:color="auto"/>
            </w:tcBorders>
            <w:vAlign w:val="bottom"/>
          </w:tcPr>
          <w:p w14:paraId="68C0A9F4" w14:textId="45F13C51"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124,6</w:t>
            </w:r>
          </w:p>
        </w:tc>
        <w:tc>
          <w:tcPr>
            <w:tcW w:w="638" w:type="pct"/>
            <w:tcBorders>
              <w:top w:val="nil"/>
              <w:left w:val="nil"/>
              <w:bottom w:val="single" w:sz="4" w:space="0" w:color="auto"/>
              <w:right w:val="single" w:sz="4" w:space="0" w:color="auto"/>
            </w:tcBorders>
            <w:vAlign w:val="bottom"/>
          </w:tcPr>
          <w:p w14:paraId="4244F192" w14:textId="72CE6BF5"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122,9</w:t>
            </w:r>
          </w:p>
        </w:tc>
        <w:tc>
          <w:tcPr>
            <w:tcW w:w="717" w:type="pct"/>
            <w:tcBorders>
              <w:top w:val="nil"/>
              <w:left w:val="single" w:sz="4" w:space="0" w:color="auto"/>
              <w:bottom w:val="single" w:sz="4" w:space="0" w:color="auto"/>
              <w:right w:val="single" w:sz="4" w:space="0" w:color="auto"/>
            </w:tcBorders>
            <w:vAlign w:val="bottom"/>
          </w:tcPr>
          <w:p w14:paraId="69F45883" w14:textId="36DBB4FE"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101,7</w:t>
            </w:r>
          </w:p>
        </w:tc>
      </w:tr>
      <w:tr w:rsidR="00A37A72" w:rsidRPr="00135B86" w14:paraId="26195728" w14:textId="77777777" w:rsidTr="0080670D">
        <w:trPr>
          <w:cantSplit/>
          <w:trHeight w:val="57"/>
          <w:jc w:val="center"/>
        </w:trPr>
        <w:tc>
          <w:tcPr>
            <w:tcW w:w="1095" w:type="pct"/>
            <w:tcBorders>
              <w:top w:val="single" w:sz="4" w:space="0" w:color="auto"/>
              <w:left w:val="single" w:sz="4" w:space="0" w:color="auto"/>
              <w:bottom w:val="nil"/>
              <w:right w:val="single" w:sz="4" w:space="0" w:color="auto"/>
            </w:tcBorders>
            <w:vAlign w:val="bottom"/>
            <w:hideMark/>
          </w:tcPr>
          <w:p w14:paraId="06A0ED44" w14:textId="77777777" w:rsidR="00A37A72" w:rsidRPr="00135B86" w:rsidRDefault="00A37A72" w:rsidP="00A37A72">
            <w:pPr>
              <w:overflowPunct w:val="0"/>
              <w:autoSpaceDE w:val="0"/>
              <w:autoSpaceDN w:val="0"/>
              <w:adjustRightInd w:val="0"/>
              <w:spacing w:after="0" w:line="240" w:lineRule="auto"/>
              <w:ind w:left="102"/>
              <w:textAlignment w:val="baseline"/>
              <w:rPr>
                <w:rFonts w:ascii="Arial" w:hAnsi="Arial"/>
                <w:sz w:val="18"/>
                <w:szCs w:val="18"/>
                <w:lang w:eastAsia="ru-RU"/>
              </w:rPr>
            </w:pPr>
            <w:r w:rsidRPr="00135B86">
              <w:rPr>
                <w:rFonts w:ascii="Arial" w:hAnsi="Arial"/>
                <w:sz w:val="18"/>
                <w:szCs w:val="18"/>
                <w:lang w:eastAsia="ru-RU"/>
              </w:rPr>
              <w:lastRenderedPageBreak/>
              <w:t>- междугородное сообщение</w:t>
            </w:r>
          </w:p>
        </w:tc>
        <w:tc>
          <w:tcPr>
            <w:tcW w:w="637" w:type="pct"/>
            <w:tcBorders>
              <w:top w:val="single" w:sz="4" w:space="0" w:color="auto"/>
              <w:left w:val="single" w:sz="4" w:space="0" w:color="auto"/>
              <w:bottom w:val="nil"/>
              <w:right w:val="single" w:sz="4" w:space="0" w:color="auto"/>
            </w:tcBorders>
            <w:vAlign w:val="bottom"/>
          </w:tcPr>
          <w:p w14:paraId="66BAF802" w14:textId="19FBEAE3"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single" w:sz="4" w:space="0" w:color="auto"/>
              <w:left w:val="single" w:sz="4" w:space="0" w:color="auto"/>
              <w:bottom w:val="nil"/>
              <w:right w:val="single" w:sz="4" w:space="0" w:color="auto"/>
            </w:tcBorders>
            <w:vAlign w:val="bottom"/>
          </w:tcPr>
          <w:p w14:paraId="2DC9484F" w14:textId="65640740"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single" w:sz="4" w:space="0" w:color="auto"/>
              <w:left w:val="single" w:sz="4" w:space="0" w:color="auto"/>
              <w:bottom w:val="nil"/>
              <w:right w:val="single" w:sz="4" w:space="0" w:color="auto"/>
            </w:tcBorders>
            <w:vAlign w:val="bottom"/>
          </w:tcPr>
          <w:p w14:paraId="1DE7C18A" w14:textId="7A0A1277"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single" w:sz="4" w:space="0" w:color="auto"/>
              <w:left w:val="single" w:sz="4" w:space="0" w:color="auto"/>
              <w:bottom w:val="nil"/>
              <w:right w:val="single" w:sz="4" w:space="0" w:color="auto"/>
            </w:tcBorders>
            <w:vAlign w:val="bottom"/>
          </w:tcPr>
          <w:p w14:paraId="5EF87F82" w14:textId="374C40A4"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126,0</w:t>
            </w:r>
          </w:p>
        </w:tc>
        <w:tc>
          <w:tcPr>
            <w:tcW w:w="638" w:type="pct"/>
            <w:tcBorders>
              <w:top w:val="single" w:sz="4" w:space="0" w:color="auto"/>
              <w:left w:val="nil"/>
              <w:bottom w:val="nil"/>
              <w:right w:val="single" w:sz="4" w:space="0" w:color="auto"/>
            </w:tcBorders>
            <w:vAlign w:val="bottom"/>
          </w:tcPr>
          <w:p w14:paraId="7E4076CA" w14:textId="7CB3EB85"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124,4</w:t>
            </w:r>
          </w:p>
        </w:tc>
        <w:tc>
          <w:tcPr>
            <w:tcW w:w="717" w:type="pct"/>
            <w:tcBorders>
              <w:top w:val="single" w:sz="4" w:space="0" w:color="auto"/>
              <w:left w:val="single" w:sz="4" w:space="0" w:color="auto"/>
              <w:bottom w:val="nil"/>
              <w:right w:val="single" w:sz="4" w:space="0" w:color="auto"/>
            </w:tcBorders>
            <w:vAlign w:val="bottom"/>
          </w:tcPr>
          <w:p w14:paraId="0A1A180D" w14:textId="6E10A355"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101,3</w:t>
            </w:r>
          </w:p>
        </w:tc>
      </w:tr>
      <w:tr w:rsidR="00A37A72" w:rsidRPr="00135B86" w14:paraId="4618A981" w14:textId="77777777" w:rsidTr="00A37A72">
        <w:trPr>
          <w:cantSplit/>
          <w:trHeight w:val="57"/>
          <w:jc w:val="center"/>
        </w:trPr>
        <w:tc>
          <w:tcPr>
            <w:tcW w:w="1095" w:type="pct"/>
            <w:tcBorders>
              <w:top w:val="nil"/>
              <w:left w:val="single" w:sz="4" w:space="0" w:color="auto"/>
              <w:bottom w:val="nil"/>
              <w:right w:val="single" w:sz="4" w:space="0" w:color="auto"/>
            </w:tcBorders>
            <w:vAlign w:val="bottom"/>
            <w:hideMark/>
          </w:tcPr>
          <w:p w14:paraId="3531685B" w14:textId="77777777" w:rsidR="00A37A72" w:rsidRPr="00135B86" w:rsidRDefault="00A37A72" w:rsidP="00A37A72">
            <w:pPr>
              <w:overflowPunct w:val="0"/>
              <w:autoSpaceDE w:val="0"/>
              <w:autoSpaceDN w:val="0"/>
              <w:adjustRightInd w:val="0"/>
              <w:spacing w:after="0" w:line="240" w:lineRule="auto"/>
              <w:ind w:left="102"/>
              <w:textAlignment w:val="baseline"/>
              <w:rPr>
                <w:rFonts w:ascii="Arial" w:hAnsi="Arial"/>
                <w:sz w:val="18"/>
                <w:szCs w:val="18"/>
                <w:lang w:eastAsia="ru-RU"/>
              </w:rPr>
            </w:pPr>
            <w:r w:rsidRPr="00135B86">
              <w:rPr>
                <w:rFonts w:ascii="Arial" w:hAnsi="Arial"/>
                <w:sz w:val="18"/>
                <w:szCs w:val="18"/>
                <w:lang w:eastAsia="ru-RU"/>
              </w:rPr>
              <w:t>-внутригородское и пригородное сообщение</w:t>
            </w:r>
          </w:p>
        </w:tc>
        <w:tc>
          <w:tcPr>
            <w:tcW w:w="637" w:type="pct"/>
            <w:tcBorders>
              <w:top w:val="nil"/>
              <w:left w:val="single" w:sz="4" w:space="0" w:color="auto"/>
              <w:bottom w:val="nil"/>
              <w:right w:val="single" w:sz="4" w:space="0" w:color="auto"/>
            </w:tcBorders>
            <w:vAlign w:val="bottom"/>
          </w:tcPr>
          <w:p w14:paraId="437D4832" w14:textId="1693B34E"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38477789" w14:textId="6733F890"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nil"/>
              <w:right w:val="single" w:sz="4" w:space="0" w:color="auto"/>
            </w:tcBorders>
            <w:vAlign w:val="bottom"/>
          </w:tcPr>
          <w:p w14:paraId="28C1A6A7" w14:textId="05CD7E4B"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nil"/>
              <w:right w:val="single" w:sz="4" w:space="0" w:color="auto"/>
            </w:tcBorders>
            <w:vAlign w:val="bottom"/>
          </w:tcPr>
          <w:p w14:paraId="28230D04" w14:textId="47E9BC98"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121,3</w:t>
            </w:r>
          </w:p>
        </w:tc>
        <w:tc>
          <w:tcPr>
            <w:tcW w:w="638" w:type="pct"/>
            <w:tcBorders>
              <w:top w:val="nil"/>
              <w:left w:val="nil"/>
              <w:bottom w:val="nil"/>
              <w:right w:val="single" w:sz="4" w:space="0" w:color="auto"/>
            </w:tcBorders>
            <w:vAlign w:val="bottom"/>
          </w:tcPr>
          <w:p w14:paraId="63B71CB5" w14:textId="09F8187B"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119,7</w:t>
            </w:r>
          </w:p>
        </w:tc>
        <w:tc>
          <w:tcPr>
            <w:tcW w:w="717" w:type="pct"/>
            <w:tcBorders>
              <w:top w:val="nil"/>
              <w:left w:val="single" w:sz="4" w:space="0" w:color="auto"/>
              <w:bottom w:val="nil"/>
              <w:right w:val="single" w:sz="4" w:space="0" w:color="auto"/>
            </w:tcBorders>
            <w:vAlign w:val="bottom"/>
          </w:tcPr>
          <w:p w14:paraId="02D525D2" w14:textId="7972AE41"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106,4</w:t>
            </w:r>
          </w:p>
        </w:tc>
      </w:tr>
      <w:tr w:rsidR="00A37A72" w:rsidRPr="00135B86" w14:paraId="4B81C4BD" w14:textId="77777777" w:rsidTr="00A37A72">
        <w:trPr>
          <w:cantSplit/>
          <w:trHeight w:val="57"/>
          <w:jc w:val="center"/>
        </w:trPr>
        <w:tc>
          <w:tcPr>
            <w:tcW w:w="1095" w:type="pct"/>
            <w:tcBorders>
              <w:top w:val="nil"/>
              <w:left w:val="single" w:sz="6" w:space="0" w:color="auto"/>
              <w:bottom w:val="single" w:sz="18" w:space="0" w:color="auto"/>
              <w:right w:val="single" w:sz="4" w:space="0" w:color="auto"/>
            </w:tcBorders>
            <w:vAlign w:val="bottom"/>
            <w:hideMark/>
          </w:tcPr>
          <w:p w14:paraId="3B2B86E4" w14:textId="77777777" w:rsidR="00A37A72" w:rsidRPr="00135B86" w:rsidRDefault="00A37A72" w:rsidP="00A37A72">
            <w:pPr>
              <w:overflowPunct w:val="0"/>
              <w:autoSpaceDE w:val="0"/>
              <w:autoSpaceDN w:val="0"/>
              <w:adjustRightInd w:val="0"/>
              <w:spacing w:after="0" w:line="240" w:lineRule="auto"/>
              <w:textAlignment w:val="baseline"/>
              <w:rPr>
                <w:rFonts w:ascii="Arial" w:hAnsi="Arial"/>
                <w:sz w:val="18"/>
                <w:szCs w:val="18"/>
                <w:lang w:eastAsia="ru-RU"/>
              </w:rPr>
            </w:pPr>
            <w:r w:rsidRPr="00135B86">
              <w:rPr>
                <w:rFonts w:ascii="Arial" w:hAnsi="Arial"/>
                <w:sz w:val="18"/>
                <w:szCs w:val="18"/>
                <w:lang w:eastAsia="ru-RU"/>
              </w:rPr>
              <w:t xml:space="preserve">Транспорт </w:t>
            </w:r>
            <w:r w:rsidRPr="00135B86">
              <w:rPr>
                <w:rFonts w:ascii="Arial" w:hAnsi="Arial"/>
                <w:sz w:val="18"/>
                <w:szCs w:val="18"/>
                <w:lang w:eastAsia="ru-RU"/>
              </w:rPr>
              <w:br/>
              <w:t>(без трубопроводного)</w:t>
            </w:r>
          </w:p>
        </w:tc>
        <w:tc>
          <w:tcPr>
            <w:tcW w:w="637" w:type="pct"/>
            <w:tcBorders>
              <w:top w:val="nil"/>
              <w:left w:val="single" w:sz="4" w:space="0" w:color="auto"/>
              <w:bottom w:val="single" w:sz="18" w:space="0" w:color="auto"/>
              <w:right w:val="single" w:sz="4" w:space="0" w:color="auto"/>
            </w:tcBorders>
            <w:vAlign w:val="bottom"/>
          </w:tcPr>
          <w:p w14:paraId="0FE2BF2F" w14:textId="2859BD8E"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single" w:sz="18" w:space="0" w:color="auto"/>
              <w:right w:val="single" w:sz="4" w:space="0" w:color="auto"/>
            </w:tcBorders>
            <w:vAlign w:val="bottom"/>
          </w:tcPr>
          <w:p w14:paraId="08CD2633" w14:textId="788FF2F7" w:rsidR="00A37A72" w:rsidRPr="00135B86" w:rsidRDefault="00A37A72" w:rsidP="00A37A72">
            <w:pPr>
              <w:spacing w:after="0" w:line="240" w:lineRule="auto"/>
              <w:ind w:right="113"/>
              <w:jc w:val="right"/>
              <w:rPr>
                <w:rFonts w:ascii="Arial" w:eastAsia="Times New Roman" w:hAnsi="Arial" w:cs="Arial"/>
                <w:sz w:val="18"/>
                <w:szCs w:val="18"/>
              </w:rPr>
            </w:pPr>
            <w:r>
              <w:rPr>
                <w:rFonts w:ascii="Arial" w:hAnsi="Arial" w:cs="Arial"/>
                <w:sz w:val="18"/>
                <w:szCs w:val="18"/>
              </w:rPr>
              <w:t>100,0</w:t>
            </w:r>
          </w:p>
        </w:tc>
        <w:tc>
          <w:tcPr>
            <w:tcW w:w="639" w:type="pct"/>
            <w:tcBorders>
              <w:top w:val="nil"/>
              <w:left w:val="single" w:sz="4" w:space="0" w:color="auto"/>
              <w:bottom w:val="single" w:sz="18" w:space="0" w:color="auto"/>
              <w:right w:val="single" w:sz="4" w:space="0" w:color="auto"/>
            </w:tcBorders>
            <w:vAlign w:val="bottom"/>
          </w:tcPr>
          <w:p w14:paraId="413F27E0" w14:textId="65BED8AB" w:rsidR="00A37A72" w:rsidRPr="00135B86" w:rsidRDefault="00A37A72" w:rsidP="00A37A72">
            <w:pPr>
              <w:spacing w:after="0" w:line="240" w:lineRule="auto"/>
              <w:ind w:right="113"/>
              <w:jc w:val="right"/>
              <w:rPr>
                <w:rFonts w:ascii="Arial" w:hAnsi="Arial" w:cs="Arial"/>
                <w:sz w:val="18"/>
                <w:szCs w:val="18"/>
              </w:rPr>
            </w:pPr>
            <w:r>
              <w:rPr>
                <w:rFonts w:ascii="Arial" w:hAnsi="Arial" w:cs="Arial"/>
                <w:sz w:val="18"/>
                <w:szCs w:val="18"/>
              </w:rPr>
              <w:t>100,0</w:t>
            </w:r>
          </w:p>
        </w:tc>
        <w:tc>
          <w:tcPr>
            <w:tcW w:w="637" w:type="pct"/>
            <w:tcBorders>
              <w:top w:val="nil"/>
              <w:left w:val="single" w:sz="4" w:space="0" w:color="auto"/>
              <w:bottom w:val="single" w:sz="18" w:space="0" w:color="auto"/>
              <w:right w:val="single" w:sz="4" w:space="0" w:color="auto"/>
            </w:tcBorders>
            <w:vAlign w:val="bottom"/>
          </w:tcPr>
          <w:p w14:paraId="2EE9A2CE" w14:textId="2381A1B7"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124,6</w:t>
            </w:r>
          </w:p>
        </w:tc>
        <w:tc>
          <w:tcPr>
            <w:tcW w:w="638" w:type="pct"/>
            <w:tcBorders>
              <w:top w:val="nil"/>
              <w:left w:val="nil"/>
              <w:bottom w:val="single" w:sz="18" w:space="0" w:color="auto"/>
              <w:right w:val="single" w:sz="4" w:space="0" w:color="auto"/>
            </w:tcBorders>
            <w:vAlign w:val="bottom"/>
          </w:tcPr>
          <w:p w14:paraId="541777ED" w14:textId="241F70DB" w:rsidR="00A37A72" w:rsidRPr="00135B86" w:rsidRDefault="00A37A72" w:rsidP="00A37A72">
            <w:pPr>
              <w:spacing w:after="0" w:line="240" w:lineRule="auto"/>
              <w:ind w:right="113" w:firstLine="97"/>
              <w:jc w:val="right"/>
              <w:rPr>
                <w:rFonts w:ascii="Arial" w:eastAsia="Times New Roman" w:hAnsi="Arial" w:cs="Arial"/>
                <w:sz w:val="18"/>
                <w:szCs w:val="18"/>
              </w:rPr>
            </w:pPr>
            <w:r>
              <w:rPr>
                <w:rFonts w:ascii="Arial" w:eastAsia="Times New Roman" w:hAnsi="Arial" w:cs="Arial"/>
                <w:sz w:val="18"/>
                <w:szCs w:val="18"/>
              </w:rPr>
              <w:t>122,9</w:t>
            </w:r>
          </w:p>
        </w:tc>
        <w:tc>
          <w:tcPr>
            <w:tcW w:w="717" w:type="pct"/>
            <w:tcBorders>
              <w:top w:val="nil"/>
              <w:left w:val="single" w:sz="4" w:space="0" w:color="auto"/>
              <w:bottom w:val="single" w:sz="18" w:space="0" w:color="auto"/>
              <w:right w:val="single" w:sz="4" w:space="0" w:color="auto"/>
            </w:tcBorders>
            <w:vAlign w:val="bottom"/>
          </w:tcPr>
          <w:p w14:paraId="236096B1" w14:textId="600A7C8D" w:rsidR="00A37A72" w:rsidRPr="00135B86" w:rsidRDefault="00A37A72" w:rsidP="00A37A72">
            <w:pPr>
              <w:spacing w:after="0" w:line="240" w:lineRule="auto"/>
              <w:ind w:right="113"/>
              <w:jc w:val="right"/>
              <w:rPr>
                <w:rFonts w:ascii="Arial" w:eastAsia="Times New Roman" w:hAnsi="Arial" w:cs="Arial"/>
                <w:sz w:val="18"/>
                <w:szCs w:val="18"/>
              </w:rPr>
            </w:pPr>
            <w:r>
              <w:rPr>
                <w:rFonts w:ascii="Arial" w:eastAsia="Times New Roman" w:hAnsi="Arial" w:cs="Arial"/>
                <w:sz w:val="18"/>
                <w:szCs w:val="18"/>
              </w:rPr>
              <w:t>101,7</w:t>
            </w:r>
          </w:p>
        </w:tc>
      </w:tr>
    </w:tbl>
    <w:p w14:paraId="4C656897" w14:textId="77777777" w:rsidR="005B5DE1" w:rsidRPr="00135B86" w:rsidRDefault="005B5DE1" w:rsidP="005B5DE1">
      <w:pPr>
        <w:spacing w:after="0"/>
        <w:ind w:right="89" w:firstLine="720"/>
        <w:jc w:val="both"/>
        <w:rPr>
          <w:rFonts w:ascii="Arial" w:hAnsi="Arial" w:cs="Arial"/>
          <w:sz w:val="18"/>
          <w:szCs w:val="18"/>
        </w:rPr>
      </w:pPr>
    </w:p>
    <w:p w14:paraId="0FA5371D" w14:textId="54D318C6" w:rsidR="00961500" w:rsidRPr="00F652FB" w:rsidRDefault="007A115C" w:rsidP="008F6D55">
      <w:pPr>
        <w:pBdr>
          <w:bottom w:val="single" w:sz="18" w:space="1" w:color="auto"/>
        </w:pBdr>
        <w:tabs>
          <w:tab w:val="right" w:pos="9355"/>
        </w:tabs>
        <w:spacing w:before="240" w:after="0" w:line="240" w:lineRule="auto"/>
        <w:jc w:val="right"/>
        <w:rPr>
          <w:rFonts w:ascii="Times New Roman" w:eastAsia="Times New Roman" w:hAnsi="Times New Roman"/>
          <w:b/>
          <w:bCs/>
          <w:sz w:val="36"/>
          <w:szCs w:val="36"/>
        </w:rPr>
      </w:pPr>
      <w:r w:rsidRPr="00F652FB">
        <w:rPr>
          <w:rFonts w:eastAsia="Times New Roman" w:cs="Calibri"/>
          <w:b/>
          <w:bCs/>
          <w:sz w:val="36"/>
          <w:szCs w:val="36"/>
        </w:rPr>
        <w:t>5</w:t>
      </w:r>
      <w:r w:rsidR="00961500" w:rsidRPr="00F652FB">
        <w:rPr>
          <w:rFonts w:eastAsia="Times New Roman" w:cs="Calibri"/>
          <w:b/>
          <w:bCs/>
          <w:sz w:val="36"/>
          <w:szCs w:val="36"/>
        </w:rPr>
        <w:t>. ФИНАНСЫ</w:t>
      </w:r>
    </w:p>
    <w:bookmarkEnd w:id="3"/>
    <w:p w14:paraId="31C2891C" w14:textId="76165B66" w:rsidR="00DF3EB1" w:rsidRPr="00F652FB" w:rsidRDefault="00DF3EB1" w:rsidP="0043573F">
      <w:pPr>
        <w:tabs>
          <w:tab w:val="num" w:pos="-2808"/>
          <w:tab w:val="right" w:pos="9355"/>
        </w:tabs>
        <w:spacing w:after="0" w:line="240" w:lineRule="auto"/>
        <w:rPr>
          <w:b/>
          <w:sz w:val="24"/>
          <w:szCs w:val="24"/>
        </w:rPr>
      </w:pPr>
    </w:p>
    <w:p w14:paraId="2FEB6610" w14:textId="4E581441" w:rsidR="007A115C" w:rsidRPr="00F652FB" w:rsidRDefault="007A115C" w:rsidP="007A115C">
      <w:pPr>
        <w:tabs>
          <w:tab w:val="right" w:pos="9355"/>
        </w:tabs>
        <w:spacing w:after="0" w:line="240" w:lineRule="auto"/>
        <w:jc w:val="right"/>
        <w:rPr>
          <w:rFonts w:eastAsia="Times New Roman" w:cs="Calibri"/>
          <w:b/>
          <w:bCs/>
          <w:sz w:val="36"/>
          <w:szCs w:val="36"/>
        </w:rPr>
      </w:pPr>
      <w:r w:rsidRPr="00F652FB">
        <w:rPr>
          <w:rFonts w:eastAsia="Times New Roman" w:cs="Calibri"/>
          <w:b/>
          <w:bCs/>
          <w:sz w:val="36"/>
          <w:szCs w:val="36"/>
        </w:rPr>
        <w:t xml:space="preserve">5.1. Финансовая деятельность организаций </w:t>
      </w:r>
    </w:p>
    <w:p w14:paraId="74B73F6A" w14:textId="77777777" w:rsidR="007A115C" w:rsidRPr="00F652FB" w:rsidRDefault="007A115C" w:rsidP="007A115C">
      <w:pPr>
        <w:pBdr>
          <w:bottom w:val="single" w:sz="18" w:space="1" w:color="auto"/>
        </w:pBdr>
        <w:tabs>
          <w:tab w:val="right" w:pos="9355"/>
        </w:tabs>
        <w:spacing w:after="0" w:line="240" w:lineRule="auto"/>
        <w:jc w:val="right"/>
        <w:rPr>
          <w:rFonts w:eastAsia="Times New Roman" w:cs="Calibri"/>
          <w:b/>
          <w:bCs/>
          <w:sz w:val="36"/>
          <w:szCs w:val="36"/>
        </w:rPr>
      </w:pPr>
      <w:r w:rsidRPr="00F652FB">
        <w:rPr>
          <w:rFonts w:eastAsia="Times New Roman" w:cs="Calibri"/>
          <w:b/>
          <w:bCs/>
          <w:sz w:val="36"/>
          <w:szCs w:val="36"/>
        </w:rPr>
        <w:t>(без субъектов малого предпринимательства)</w:t>
      </w:r>
    </w:p>
    <w:p w14:paraId="3508A9EA" w14:textId="442151DF" w:rsidR="007A115C" w:rsidRPr="00135B86" w:rsidRDefault="007A115C" w:rsidP="007A115C">
      <w:pPr>
        <w:tabs>
          <w:tab w:val="right" w:pos="9355"/>
        </w:tabs>
        <w:spacing w:after="0" w:line="240" w:lineRule="auto"/>
        <w:rPr>
          <w:rFonts w:eastAsia="Times New Roman" w:cs="Calibri"/>
          <w:b/>
          <w:bCs/>
          <w:color w:val="FF0000"/>
          <w:sz w:val="36"/>
          <w:szCs w:val="36"/>
        </w:rPr>
      </w:pPr>
      <w:r w:rsidRPr="00F652FB">
        <w:rPr>
          <w:rFonts w:eastAsia="Times New Roman" w:cs="Calibri"/>
          <w:b/>
          <w:bCs/>
          <w:sz w:val="36"/>
          <w:szCs w:val="36"/>
        </w:rPr>
        <w:t>5.1.1. Финансовые результаты деятельности организаций</w:t>
      </w:r>
    </w:p>
    <w:p w14:paraId="346DB156" w14:textId="12F28A19" w:rsidR="007A115C" w:rsidRPr="00135B86" w:rsidRDefault="007A115C" w:rsidP="008F6D55">
      <w:pPr>
        <w:spacing w:before="120" w:after="0" w:line="312" w:lineRule="auto"/>
        <w:ind w:firstLine="709"/>
        <w:jc w:val="both"/>
        <w:rPr>
          <w:rFonts w:ascii="Times New Roman" w:eastAsia="Times New Roman" w:hAnsi="Times New Roman"/>
          <w:sz w:val="24"/>
          <w:szCs w:val="24"/>
        </w:rPr>
      </w:pPr>
      <w:r w:rsidRPr="00135B86">
        <w:rPr>
          <w:rFonts w:ascii="Times New Roman" w:eastAsia="Times New Roman" w:hAnsi="Times New Roman"/>
          <w:sz w:val="24"/>
          <w:szCs w:val="24"/>
        </w:rPr>
        <w:t>В январе-</w:t>
      </w:r>
      <w:r w:rsidR="00BC4B20">
        <w:rPr>
          <w:rFonts w:ascii="Times New Roman" w:eastAsia="Times New Roman" w:hAnsi="Times New Roman"/>
          <w:sz w:val="24"/>
          <w:szCs w:val="24"/>
        </w:rPr>
        <w:t>мае</w:t>
      </w:r>
      <w:r w:rsidRPr="00135B86">
        <w:rPr>
          <w:rFonts w:ascii="Times New Roman" w:eastAsia="Times New Roman" w:hAnsi="Times New Roman"/>
          <w:sz w:val="24"/>
          <w:szCs w:val="24"/>
        </w:rPr>
        <w:t xml:space="preserve"> 2024г. </w:t>
      </w:r>
      <w:r w:rsidRPr="00135B86">
        <w:rPr>
          <w:rFonts w:ascii="Times New Roman" w:eastAsia="Times New Roman" w:hAnsi="Times New Roman"/>
          <w:b/>
          <w:sz w:val="24"/>
          <w:szCs w:val="24"/>
        </w:rPr>
        <w:t xml:space="preserve">сальдированный финансовый результат (прибыль минус убыток) </w:t>
      </w:r>
      <w:r w:rsidRPr="00135B86">
        <w:rPr>
          <w:rFonts w:ascii="Times New Roman" w:eastAsia="Times New Roman" w:hAnsi="Times New Roman"/>
          <w:sz w:val="24"/>
          <w:szCs w:val="24"/>
        </w:rPr>
        <w:t>организаций (без субъектов малого предпринимательства, кредитных организаций, государственных (муниципальных) учреждений, не кредитных финансовых организаций)</w:t>
      </w:r>
      <w:r w:rsidRPr="00135B86">
        <w:rPr>
          <w:vertAlign w:val="superscript"/>
        </w:rPr>
        <w:t xml:space="preserve">1) </w:t>
      </w:r>
      <w:r w:rsidRPr="00135B86">
        <w:rPr>
          <w:rFonts w:ascii="Times New Roman" w:eastAsia="Times New Roman" w:hAnsi="Times New Roman"/>
          <w:sz w:val="24"/>
          <w:szCs w:val="24"/>
        </w:rPr>
        <w:t xml:space="preserve">составил </w:t>
      </w:r>
      <w:r w:rsidR="00BC4B20" w:rsidRPr="00F7405B">
        <w:rPr>
          <w:rFonts w:ascii="Times New Roman" w:eastAsia="Times New Roman" w:hAnsi="Times New Roman"/>
          <w:sz w:val="24"/>
          <w:szCs w:val="24"/>
        </w:rPr>
        <w:t>326805,4</w:t>
      </w:r>
      <w:r w:rsidR="00BC4B20">
        <w:rPr>
          <w:rFonts w:ascii="Times New Roman" w:eastAsia="Times New Roman" w:hAnsi="Times New Roman"/>
          <w:sz w:val="24"/>
          <w:szCs w:val="24"/>
        </w:rPr>
        <w:t xml:space="preserve"> млн рублей (76,6</w:t>
      </w:r>
      <w:r w:rsidRPr="00135B86">
        <w:rPr>
          <w:rFonts w:ascii="Times New Roman" w:eastAsia="Times New Roman" w:hAnsi="Times New Roman"/>
          <w:sz w:val="24"/>
          <w:szCs w:val="24"/>
        </w:rPr>
        <w:t xml:space="preserve">% организаций получили прибыль в размере </w:t>
      </w:r>
      <w:r w:rsidR="00BC4B20" w:rsidRPr="00F7405B">
        <w:rPr>
          <w:rFonts w:ascii="Times New Roman" w:eastAsia="Times New Roman" w:hAnsi="Times New Roman"/>
          <w:sz w:val="24"/>
          <w:szCs w:val="24"/>
        </w:rPr>
        <w:t>374523,7</w:t>
      </w:r>
      <w:r w:rsidR="00BC4B20">
        <w:rPr>
          <w:rFonts w:ascii="Times New Roman" w:eastAsia="Times New Roman" w:hAnsi="Times New Roman"/>
          <w:sz w:val="24"/>
          <w:szCs w:val="24"/>
        </w:rPr>
        <w:t xml:space="preserve"> млн рублей и 23,4</w:t>
      </w:r>
      <w:r w:rsidRPr="00135B86">
        <w:rPr>
          <w:rFonts w:ascii="Times New Roman" w:eastAsia="Times New Roman" w:hAnsi="Times New Roman"/>
          <w:sz w:val="24"/>
          <w:szCs w:val="24"/>
        </w:rPr>
        <w:t xml:space="preserve">% организаций имели убыток в сумме </w:t>
      </w:r>
      <w:r w:rsidR="00BC4B20" w:rsidRPr="00F7405B">
        <w:rPr>
          <w:rFonts w:ascii="Times New Roman" w:eastAsia="Times New Roman" w:hAnsi="Times New Roman"/>
          <w:sz w:val="24"/>
          <w:szCs w:val="24"/>
        </w:rPr>
        <w:t>47718,3</w:t>
      </w:r>
      <w:r w:rsidRPr="00135B86">
        <w:rPr>
          <w:rFonts w:ascii="Times New Roman" w:eastAsia="Times New Roman" w:hAnsi="Times New Roman"/>
          <w:sz w:val="24"/>
          <w:szCs w:val="24"/>
        </w:rPr>
        <w:t xml:space="preserve"> млн рублей).</w:t>
      </w:r>
    </w:p>
    <w:p w14:paraId="6F390CED" w14:textId="611D3D70" w:rsidR="007A115C" w:rsidRPr="00135B86" w:rsidRDefault="007A115C" w:rsidP="007A115C">
      <w:pPr>
        <w:tabs>
          <w:tab w:val="num" w:pos="-2808"/>
          <w:tab w:val="right" w:pos="9355"/>
        </w:tabs>
        <w:spacing w:before="120" w:after="120" w:line="240" w:lineRule="auto"/>
        <w:ind w:left="709" w:right="-284"/>
        <w:rPr>
          <w:rFonts w:ascii="Times New Roman" w:eastAsia="Times New Roman" w:hAnsi="Times New Roman"/>
          <w:b/>
          <w:bCs/>
          <w:sz w:val="24"/>
          <w:szCs w:val="24"/>
        </w:rPr>
      </w:pPr>
      <w:r w:rsidRPr="00135B86">
        <w:rPr>
          <w:rFonts w:eastAsia="Times New Roman" w:cs="Calibri"/>
          <w:b/>
          <w:bCs/>
          <w:sz w:val="24"/>
          <w:szCs w:val="24"/>
        </w:rPr>
        <w:t>Финансовые результаты деятельности организаций по видам экономической деятельности за январь-</w:t>
      </w:r>
      <w:r w:rsidR="000D238F">
        <w:rPr>
          <w:rFonts w:eastAsia="Times New Roman" w:cs="Calibri"/>
          <w:b/>
          <w:bCs/>
          <w:sz w:val="24"/>
          <w:szCs w:val="24"/>
        </w:rPr>
        <w:t>май</w:t>
      </w:r>
      <w:r w:rsidRPr="00135B86">
        <w:rPr>
          <w:rFonts w:eastAsia="Times New Roman" w:cs="Calibri"/>
          <w:b/>
          <w:bCs/>
          <w:sz w:val="24"/>
          <w:szCs w:val="24"/>
        </w:rPr>
        <w:t xml:space="preserve"> 2024г.</w:t>
      </w:r>
    </w:p>
    <w:tbl>
      <w:tblPr>
        <w:tblW w:w="9825" w:type="dxa"/>
        <w:jc w:val="center"/>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CellMar>
          <w:left w:w="85" w:type="dxa"/>
          <w:right w:w="85" w:type="dxa"/>
        </w:tblCellMar>
        <w:tblLook w:val="04A0" w:firstRow="1" w:lastRow="0" w:firstColumn="1" w:lastColumn="0" w:noHBand="0" w:noVBand="1"/>
      </w:tblPr>
      <w:tblGrid>
        <w:gridCol w:w="2933"/>
        <w:gridCol w:w="1430"/>
        <w:gridCol w:w="1175"/>
        <w:gridCol w:w="1133"/>
        <w:gridCol w:w="851"/>
        <w:gridCol w:w="1090"/>
        <w:gridCol w:w="1213"/>
      </w:tblGrid>
      <w:tr w:rsidR="007A115C" w:rsidRPr="00135B86" w14:paraId="58E01A66" w14:textId="77777777" w:rsidTr="007A115C">
        <w:trPr>
          <w:cantSplit/>
          <w:trHeight w:val="20"/>
          <w:tblHeader/>
          <w:jc w:val="center"/>
        </w:trPr>
        <w:tc>
          <w:tcPr>
            <w:tcW w:w="2933" w:type="dxa"/>
            <w:tcBorders>
              <w:top w:val="single" w:sz="18" w:space="0" w:color="auto"/>
              <w:left w:val="single" w:sz="4" w:space="0" w:color="auto"/>
              <w:bottom w:val="single" w:sz="18" w:space="0" w:color="auto"/>
              <w:right w:val="single" w:sz="4" w:space="0" w:color="auto"/>
            </w:tcBorders>
            <w:vAlign w:val="bottom"/>
            <w:hideMark/>
          </w:tcPr>
          <w:p w14:paraId="7AB1D462" w14:textId="77777777" w:rsidR="007A115C" w:rsidRPr="00135B86" w:rsidRDefault="007A115C">
            <w:pPr>
              <w:spacing w:after="0" w:line="240" w:lineRule="auto"/>
              <w:jc w:val="center"/>
              <w:rPr>
                <w:rFonts w:ascii="Arial" w:eastAsia="Times New Roman" w:hAnsi="Arial" w:cs="Arial"/>
                <w:sz w:val="18"/>
                <w:szCs w:val="18"/>
              </w:rPr>
            </w:pPr>
            <w:r w:rsidRPr="00135B86">
              <w:rPr>
                <w:rFonts w:ascii="Arial" w:eastAsia="Times New Roman" w:hAnsi="Arial" w:cs="Arial"/>
                <w:b/>
                <w:bCs/>
                <w:sz w:val="18"/>
                <w:szCs w:val="18"/>
              </w:rPr>
              <w:br/>
            </w:r>
          </w:p>
        </w:tc>
        <w:tc>
          <w:tcPr>
            <w:tcW w:w="1430" w:type="dxa"/>
            <w:tcBorders>
              <w:top w:val="single" w:sz="18" w:space="0" w:color="auto"/>
              <w:left w:val="single" w:sz="4" w:space="0" w:color="auto"/>
              <w:bottom w:val="single" w:sz="18" w:space="0" w:color="auto"/>
              <w:right w:val="single" w:sz="4" w:space="0" w:color="auto"/>
            </w:tcBorders>
            <w:hideMark/>
          </w:tcPr>
          <w:p w14:paraId="132DB036" w14:textId="77777777" w:rsidR="007A115C" w:rsidRPr="00135B86" w:rsidRDefault="007A115C">
            <w:pPr>
              <w:spacing w:after="0" w:line="240" w:lineRule="auto"/>
              <w:jc w:val="center"/>
              <w:rPr>
                <w:rFonts w:ascii="Arial" w:eastAsia="Times New Roman" w:hAnsi="Arial" w:cs="Arial"/>
                <w:sz w:val="18"/>
                <w:szCs w:val="18"/>
              </w:rPr>
            </w:pPr>
            <w:proofErr w:type="gramStart"/>
            <w:r w:rsidRPr="00135B86">
              <w:rPr>
                <w:rFonts w:ascii="Arial" w:eastAsia="Times New Roman" w:hAnsi="Arial" w:cs="Arial"/>
                <w:sz w:val="18"/>
                <w:szCs w:val="18"/>
              </w:rPr>
              <w:t>Сальдирован-</w:t>
            </w:r>
            <w:proofErr w:type="spellStart"/>
            <w:r w:rsidRPr="00135B86">
              <w:rPr>
                <w:rFonts w:ascii="Arial" w:eastAsia="Times New Roman" w:hAnsi="Arial" w:cs="Arial"/>
                <w:sz w:val="18"/>
                <w:szCs w:val="18"/>
              </w:rPr>
              <w:t>ный</w:t>
            </w:r>
            <w:proofErr w:type="spellEnd"/>
            <w:proofErr w:type="gramEnd"/>
            <w:r w:rsidRPr="00135B86">
              <w:rPr>
                <w:rFonts w:ascii="Arial" w:eastAsia="Times New Roman" w:hAnsi="Arial" w:cs="Arial"/>
                <w:sz w:val="18"/>
                <w:szCs w:val="18"/>
              </w:rPr>
              <w:t xml:space="preserve"> финансовый результат (прибыль минус убыток), млн рублей</w:t>
            </w:r>
          </w:p>
        </w:tc>
        <w:tc>
          <w:tcPr>
            <w:tcW w:w="1175" w:type="dxa"/>
            <w:tcBorders>
              <w:top w:val="single" w:sz="18" w:space="0" w:color="auto"/>
              <w:left w:val="single" w:sz="4" w:space="0" w:color="auto"/>
              <w:bottom w:val="single" w:sz="18" w:space="0" w:color="auto"/>
              <w:right w:val="single" w:sz="4" w:space="0" w:color="auto"/>
            </w:tcBorders>
            <w:hideMark/>
          </w:tcPr>
          <w:p w14:paraId="5ACDBDCA" w14:textId="77777777" w:rsidR="007A115C" w:rsidRPr="00135B86" w:rsidRDefault="007A115C">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Темп роста (снижения)</w:t>
            </w:r>
          </w:p>
          <w:p w14:paraId="21F6D4BD" w14:textId="77777777" w:rsidR="007A115C" w:rsidRPr="00135B86" w:rsidRDefault="007A115C">
            <w:pPr>
              <w:spacing w:after="0" w:line="240" w:lineRule="auto"/>
              <w:jc w:val="center"/>
              <w:rPr>
                <w:rFonts w:ascii="Arial" w:eastAsia="Times New Roman" w:hAnsi="Arial" w:cs="Arial"/>
                <w:sz w:val="18"/>
                <w:szCs w:val="18"/>
              </w:rPr>
            </w:pPr>
            <w:r w:rsidRPr="00135B86">
              <w:rPr>
                <w:rFonts w:ascii="Arial" w:eastAsia="Times New Roman" w:hAnsi="Arial" w:cs="Arial"/>
                <w:sz w:val="18"/>
                <w:szCs w:val="18"/>
              </w:rPr>
              <w:t xml:space="preserve">в % к </w:t>
            </w:r>
            <w:proofErr w:type="spellStart"/>
            <w:r w:rsidRPr="00135B86">
              <w:rPr>
                <w:rFonts w:ascii="Arial" w:eastAsia="Times New Roman" w:hAnsi="Arial" w:cs="Arial"/>
                <w:sz w:val="18"/>
                <w:szCs w:val="18"/>
              </w:rPr>
              <w:t>соответст-вующему</w:t>
            </w:r>
            <w:proofErr w:type="spellEnd"/>
            <w:r w:rsidRPr="00135B86">
              <w:rPr>
                <w:rFonts w:ascii="Arial" w:eastAsia="Times New Roman" w:hAnsi="Arial" w:cs="Arial"/>
                <w:sz w:val="18"/>
                <w:szCs w:val="18"/>
              </w:rPr>
              <w:t xml:space="preserve"> периоду 2023г.</w:t>
            </w:r>
          </w:p>
        </w:tc>
        <w:tc>
          <w:tcPr>
            <w:tcW w:w="1133" w:type="dxa"/>
            <w:tcBorders>
              <w:top w:val="single" w:sz="18" w:space="0" w:color="auto"/>
              <w:left w:val="single" w:sz="4" w:space="0" w:color="auto"/>
              <w:bottom w:val="single" w:sz="18" w:space="0" w:color="auto"/>
              <w:right w:val="single" w:sz="4" w:space="0" w:color="auto"/>
            </w:tcBorders>
            <w:hideMark/>
          </w:tcPr>
          <w:p w14:paraId="154C0EC9"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Сумма</w:t>
            </w:r>
          </w:p>
          <w:p w14:paraId="21DFEA5F"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прибыли,</w:t>
            </w:r>
          </w:p>
          <w:p w14:paraId="262EFE94"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 xml:space="preserve"> млн</w:t>
            </w:r>
            <w:r w:rsidRPr="00135B86">
              <w:rPr>
                <w:rFonts w:ascii="Arial" w:eastAsia="Times New Roman" w:hAnsi="Arial" w:cs="Arial"/>
                <w:sz w:val="18"/>
                <w:szCs w:val="18"/>
              </w:rPr>
              <w:br/>
              <w:t>рублей</w:t>
            </w:r>
          </w:p>
        </w:tc>
        <w:tc>
          <w:tcPr>
            <w:tcW w:w="851" w:type="dxa"/>
            <w:tcBorders>
              <w:top w:val="single" w:sz="18" w:space="0" w:color="auto"/>
              <w:left w:val="single" w:sz="4" w:space="0" w:color="auto"/>
              <w:bottom w:val="single" w:sz="18" w:space="0" w:color="auto"/>
              <w:right w:val="single" w:sz="4" w:space="0" w:color="auto"/>
            </w:tcBorders>
            <w:hideMark/>
          </w:tcPr>
          <w:p w14:paraId="73E932DA"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 xml:space="preserve">Доля </w:t>
            </w:r>
            <w:proofErr w:type="gramStart"/>
            <w:r w:rsidRPr="00135B86">
              <w:rPr>
                <w:rFonts w:ascii="Arial" w:eastAsia="Times New Roman" w:hAnsi="Arial" w:cs="Arial"/>
                <w:sz w:val="18"/>
                <w:szCs w:val="18"/>
              </w:rPr>
              <w:t>при-</w:t>
            </w:r>
            <w:proofErr w:type="spellStart"/>
            <w:r w:rsidRPr="00135B86">
              <w:rPr>
                <w:rFonts w:ascii="Arial" w:eastAsia="Times New Roman" w:hAnsi="Arial" w:cs="Arial"/>
                <w:sz w:val="18"/>
                <w:szCs w:val="18"/>
              </w:rPr>
              <w:t>быльных</w:t>
            </w:r>
            <w:proofErr w:type="spellEnd"/>
            <w:proofErr w:type="gramEnd"/>
            <w:r w:rsidRPr="00135B86">
              <w:rPr>
                <w:rFonts w:ascii="Arial" w:eastAsia="Times New Roman" w:hAnsi="Arial" w:cs="Arial"/>
                <w:sz w:val="18"/>
                <w:szCs w:val="18"/>
              </w:rPr>
              <w:t xml:space="preserve"> </w:t>
            </w:r>
            <w:proofErr w:type="spellStart"/>
            <w:r w:rsidRPr="00135B86">
              <w:rPr>
                <w:rFonts w:ascii="Arial" w:eastAsia="Times New Roman" w:hAnsi="Arial" w:cs="Arial"/>
                <w:sz w:val="18"/>
                <w:szCs w:val="18"/>
              </w:rPr>
              <w:t>органи-заций</w:t>
            </w:r>
            <w:proofErr w:type="spellEnd"/>
            <w:r w:rsidRPr="00135B86">
              <w:rPr>
                <w:rFonts w:ascii="Arial" w:eastAsia="Times New Roman" w:hAnsi="Arial" w:cs="Arial"/>
                <w:sz w:val="18"/>
                <w:szCs w:val="18"/>
              </w:rPr>
              <w:t xml:space="preserve"> </w:t>
            </w:r>
            <w:r w:rsidRPr="00135B86">
              <w:rPr>
                <w:rFonts w:ascii="Arial" w:eastAsia="Times New Roman" w:hAnsi="Arial" w:cs="Arial"/>
                <w:sz w:val="18"/>
                <w:szCs w:val="18"/>
              </w:rPr>
              <w:br/>
              <w:t xml:space="preserve">в общем числе </w:t>
            </w:r>
            <w:proofErr w:type="spellStart"/>
            <w:r w:rsidRPr="00135B86">
              <w:rPr>
                <w:rFonts w:ascii="Arial" w:eastAsia="Times New Roman" w:hAnsi="Arial" w:cs="Arial"/>
                <w:sz w:val="18"/>
                <w:szCs w:val="18"/>
              </w:rPr>
              <w:t>органи-заций</w:t>
            </w:r>
            <w:proofErr w:type="spellEnd"/>
            <w:r w:rsidRPr="00135B86">
              <w:rPr>
                <w:rFonts w:ascii="Arial" w:eastAsia="Times New Roman" w:hAnsi="Arial" w:cs="Arial"/>
                <w:sz w:val="18"/>
                <w:szCs w:val="18"/>
              </w:rPr>
              <w:t>, %</w:t>
            </w:r>
          </w:p>
        </w:tc>
        <w:tc>
          <w:tcPr>
            <w:tcW w:w="1090" w:type="dxa"/>
            <w:tcBorders>
              <w:top w:val="single" w:sz="18" w:space="0" w:color="auto"/>
              <w:left w:val="single" w:sz="4" w:space="0" w:color="auto"/>
              <w:bottom w:val="single" w:sz="18" w:space="0" w:color="auto"/>
              <w:right w:val="single" w:sz="4" w:space="0" w:color="auto"/>
            </w:tcBorders>
            <w:hideMark/>
          </w:tcPr>
          <w:p w14:paraId="5450D326"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 xml:space="preserve">Сумма </w:t>
            </w:r>
          </w:p>
          <w:p w14:paraId="3BC13FAF"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убытка,</w:t>
            </w:r>
            <w:r w:rsidRPr="00135B86">
              <w:rPr>
                <w:rFonts w:ascii="Arial" w:eastAsia="Times New Roman" w:hAnsi="Arial" w:cs="Arial"/>
                <w:sz w:val="18"/>
                <w:szCs w:val="18"/>
              </w:rPr>
              <w:br/>
              <w:t>млн</w:t>
            </w:r>
            <w:r w:rsidRPr="00135B86">
              <w:rPr>
                <w:rFonts w:ascii="Arial" w:eastAsia="Times New Roman" w:hAnsi="Arial" w:cs="Arial"/>
                <w:sz w:val="18"/>
                <w:szCs w:val="18"/>
              </w:rPr>
              <w:br/>
              <w:t>рублей</w:t>
            </w:r>
          </w:p>
        </w:tc>
        <w:tc>
          <w:tcPr>
            <w:tcW w:w="1213" w:type="dxa"/>
            <w:tcBorders>
              <w:top w:val="single" w:sz="18" w:space="0" w:color="auto"/>
              <w:left w:val="single" w:sz="4" w:space="0" w:color="auto"/>
              <w:bottom w:val="single" w:sz="18" w:space="0" w:color="auto"/>
              <w:right w:val="single" w:sz="4" w:space="0" w:color="auto"/>
            </w:tcBorders>
            <w:hideMark/>
          </w:tcPr>
          <w:p w14:paraId="7FB4DF1B" w14:textId="77777777" w:rsidR="007A115C" w:rsidRPr="00135B86" w:rsidRDefault="007A115C">
            <w:pPr>
              <w:spacing w:after="0" w:line="240" w:lineRule="auto"/>
              <w:ind w:left="-58" w:right="-58"/>
              <w:jc w:val="center"/>
              <w:rPr>
                <w:rFonts w:ascii="Arial" w:eastAsia="Times New Roman" w:hAnsi="Arial" w:cs="Arial"/>
                <w:sz w:val="18"/>
                <w:szCs w:val="18"/>
              </w:rPr>
            </w:pPr>
            <w:r w:rsidRPr="00135B86">
              <w:rPr>
                <w:rFonts w:ascii="Arial" w:eastAsia="Times New Roman" w:hAnsi="Arial" w:cs="Arial"/>
                <w:sz w:val="18"/>
                <w:szCs w:val="18"/>
              </w:rPr>
              <w:t xml:space="preserve">Доля убыточных организаций </w:t>
            </w:r>
            <w:r w:rsidRPr="00135B86">
              <w:rPr>
                <w:rFonts w:ascii="Arial" w:eastAsia="Times New Roman" w:hAnsi="Arial" w:cs="Arial"/>
                <w:sz w:val="18"/>
                <w:szCs w:val="18"/>
              </w:rPr>
              <w:br/>
              <w:t xml:space="preserve">в общем числе </w:t>
            </w:r>
            <w:r w:rsidRPr="00135B86">
              <w:rPr>
                <w:rFonts w:ascii="Arial" w:eastAsia="Times New Roman" w:hAnsi="Arial" w:cs="Arial"/>
                <w:sz w:val="18"/>
                <w:szCs w:val="18"/>
              </w:rPr>
              <w:br/>
              <w:t>организаций, %</w:t>
            </w:r>
          </w:p>
        </w:tc>
      </w:tr>
      <w:tr w:rsidR="000D238F" w:rsidRPr="00135B86" w14:paraId="2528458C" w14:textId="77777777" w:rsidTr="0080670D">
        <w:trPr>
          <w:cantSplit/>
          <w:trHeight w:val="20"/>
          <w:jc w:val="center"/>
        </w:trPr>
        <w:tc>
          <w:tcPr>
            <w:tcW w:w="2933" w:type="dxa"/>
            <w:tcBorders>
              <w:top w:val="single" w:sz="18" w:space="0" w:color="auto"/>
              <w:left w:val="single" w:sz="4" w:space="0" w:color="auto"/>
              <w:bottom w:val="nil"/>
              <w:right w:val="single" w:sz="4" w:space="0" w:color="auto"/>
            </w:tcBorders>
            <w:vAlign w:val="bottom"/>
            <w:hideMark/>
          </w:tcPr>
          <w:p w14:paraId="2861A42E" w14:textId="77777777" w:rsidR="000D238F" w:rsidRPr="00135B86" w:rsidRDefault="000D238F" w:rsidP="000D238F">
            <w:pPr>
              <w:spacing w:after="0" w:line="240" w:lineRule="auto"/>
              <w:rPr>
                <w:rFonts w:ascii="Arial" w:eastAsia="Times New Roman" w:hAnsi="Arial" w:cs="Arial"/>
                <w:b/>
                <w:sz w:val="18"/>
                <w:szCs w:val="18"/>
                <w:vertAlign w:val="superscript"/>
              </w:rPr>
            </w:pPr>
            <w:r w:rsidRPr="00135B86">
              <w:rPr>
                <w:rFonts w:ascii="Arial" w:eastAsia="Times New Roman" w:hAnsi="Arial" w:cs="Arial"/>
                <w:b/>
                <w:sz w:val="18"/>
                <w:szCs w:val="18"/>
              </w:rPr>
              <w:t>Всего</w:t>
            </w:r>
            <w:r w:rsidRPr="00135B86">
              <w:rPr>
                <w:rFonts w:ascii="Arial" w:eastAsia="Times New Roman" w:hAnsi="Arial" w:cs="Arial"/>
                <w:b/>
                <w:sz w:val="18"/>
                <w:szCs w:val="18"/>
                <w:vertAlign w:val="superscript"/>
              </w:rPr>
              <w:t>1)</w:t>
            </w:r>
          </w:p>
        </w:tc>
        <w:tc>
          <w:tcPr>
            <w:tcW w:w="1430" w:type="dxa"/>
            <w:tcBorders>
              <w:top w:val="single" w:sz="18" w:space="0" w:color="auto"/>
              <w:left w:val="single" w:sz="4" w:space="0" w:color="auto"/>
              <w:bottom w:val="nil"/>
              <w:right w:val="single" w:sz="4" w:space="0" w:color="auto"/>
            </w:tcBorders>
            <w:vAlign w:val="bottom"/>
            <w:hideMark/>
          </w:tcPr>
          <w:p w14:paraId="44E44C7B" w14:textId="0C840B14" w:rsidR="000D238F" w:rsidRPr="00135B86" w:rsidRDefault="000D238F" w:rsidP="000D238F">
            <w:pPr>
              <w:spacing w:after="0" w:line="240" w:lineRule="auto"/>
              <w:jc w:val="right"/>
              <w:rPr>
                <w:rFonts w:ascii="Arial" w:hAnsi="Arial" w:cs="Arial"/>
                <w:b/>
                <w:sz w:val="18"/>
                <w:szCs w:val="18"/>
              </w:rPr>
            </w:pPr>
            <w:r w:rsidRPr="00E66053">
              <w:rPr>
                <w:rFonts w:ascii="Arial" w:hAnsi="Arial" w:cs="Arial"/>
                <w:b/>
                <w:sz w:val="18"/>
                <w:szCs w:val="18"/>
              </w:rPr>
              <w:t>326805,4</w:t>
            </w:r>
          </w:p>
        </w:tc>
        <w:tc>
          <w:tcPr>
            <w:tcW w:w="1175" w:type="dxa"/>
            <w:tcBorders>
              <w:top w:val="single" w:sz="18" w:space="0" w:color="auto"/>
              <w:left w:val="single" w:sz="4" w:space="0" w:color="auto"/>
              <w:bottom w:val="nil"/>
              <w:right w:val="single" w:sz="4" w:space="0" w:color="auto"/>
            </w:tcBorders>
            <w:vAlign w:val="bottom"/>
            <w:hideMark/>
          </w:tcPr>
          <w:p w14:paraId="0556E760" w14:textId="4B9E3A78" w:rsidR="000D238F" w:rsidRPr="00135B86" w:rsidRDefault="000D238F" w:rsidP="000D238F">
            <w:pPr>
              <w:spacing w:after="0" w:line="240" w:lineRule="auto"/>
              <w:jc w:val="right"/>
              <w:rPr>
                <w:rFonts w:ascii="Arial" w:hAnsi="Arial" w:cs="Arial"/>
                <w:b/>
                <w:sz w:val="18"/>
                <w:szCs w:val="18"/>
              </w:rPr>
            </w:pPr>
            <w:r w:rsidRPr="00E66053">
              <w:rPr>
                <w:rFonts w:ascii="Arial" w:hAnsi="Arial" w:cs="Arial"/>
                <w:b/>
                <w:sz w:val="18"/>
                <w:szCs w:val="18"/>
              </w:rPr>
              <w:t>77,1</w:t>
            </w:r>
          </w:p>
        </w:tc>
        <w:tc>
          <w:tcPr>
            <w:tcW w:w="1133" w:type="dxa"/>
            <w:tcBorders>
              <w:top w:val="single" w:sz="18" w:space="0" w:color="auto"/>
              <w:left w:val="single" w:sz="4" w:space="0" w:color="auto"/>
              <w:bottom w:val="nil"/>
              <w:right w:val="single" w:sz="4" w:space="0" w:color="auto"/>
            </w:tcBorders>
            <w:vAlign w:val="bottom"/>
            <w:hideMark/>
          </w:tcPr>
          <w:p w14:paraId="71F6F56F" w14:textId="7D52F222" w:rsidR="000D238F" w:rsidRPr="00135B86" w:rsidRDefault="000D238F" w:rsidP="000D238F">
            <w:pPr>
              <w:spacing w:after="0" w:line="240" w:lineRule="auto"/>
              <w:jc w:val="right"/>
              <w:rPr>
                <w:rFonts w:ascii="Arial" w:hAnsi="Arial" w:cs="Arial"/>
                <w:b/>
                <w:sz w:val="18"/>
                <w:szCs w:val="18"/>
              </w:rPr>
            </w:pPr>
            <w:r w:rsidRPr="00347054">
              <w:rPr>
                <w:rFonts w:ascii="Arial" w:hAnsi="Arial" w:cs="Arial"/>
                <w:b/>
                <w:sz w:val="18"/>
                <w:szCs w:val="18"/>
              </w:rPr>
              <w:t>374523,7</w:t>
            </w:r>
          </w:p>
        </w:tc>
        <w:tc>
          <w:tcPr>
            <w:tcW w:w="851" w:type="dxa"/>
            <w:tcBorders>
              <w:top w:val="single" w:sz="18" w:space="0" w:color="auto"/>
              <w:left w:val="single" w:sz="4" w:space="0" w:color="auto"/>
              <w:bottom w:val="nil"/>
              <w:right w:val="single" w:sz="4" w:space="0" w:color="auto"/>
            </w:tcBorders>
            <w:vAlign w:val="bottom"/>
            <w:hideMark/>
          </w:tcPr>
          <w:p w14:paraId="2A329FEE" w14:textId="50681AD5" w:rsidR="000D238F" w:rsidRPr="00135B86" w:rsidRDefault="000D238F" w:rsidP="000D238F">
            <w:pPr>
              <w:spacing w:after="0" w:line="240" w:lineRule="auto"/>
              <w:jc w:val="right"/>
              <w:rPr>
                <w:rFonts w:ascii="Arial" w:hAnsi="Arial" w:cs="Arial"/>
                <w:b/>
                <w:sz w:val="18"/>
                <w:szCs w:val="18"/>
              </w:rPr>
            </w:pPr>
            <w:r w:rsidRPr="00347054">
              <w:rPr>
                <w:rFonts w:ascii="Arial" w:hAnsi="Arial" w:cs="Arial"/>
                <w:b/>
                <w:sz w:val="18"/>
                <w:szCs w:val="18"/>
              </w:rPr>
              <w:t>76,6</w:t>
            </w:r>
          </w:p>
        </w:tc>
        <w:tc>
          <w:tcPr>
            <w:tcW w:w="1090" w:type="dxa"/>
            <w:tcBorders>
              <w:top w:val="single" w:sz="18" w:space="0" w:color="auto"/>
              <w:left w:val="single" w:sz="4" w:space="0" w:color="auto"/>
              <w:bottom w:val="nil"/>
              <w:right w:val="single" w:sz="4" w:space="0" w:color="auto"/>
            </w:tcBorders>
            <w:vAlign w:val="bottom"/>
            <w:hideMark/>
          </w:tcPr>
          <w:p w14:paraId="732E49FF" w14:textId="04D55661" w:rsidR="000D238F" w:rsidRPr="00135B86" w:rsidRDefault="000D238F" w:rsidP="000D238F">
            <w:pPr>
              <w:spacing w:after="0" w:line="240" w:lineRule="auto"/>
              <w:jc w:val="right"/>
              <w:rPr>
                <w:rFonts w:ascii="Arial" w:hAnsi="Arial" w:cs="Arial"/>
                <w:b/>
                <w:sz w:val="18"/>
                <w:szCs w:val="18"/>
              </w:rPr>
            </w:pPr>
            <w:r w:rsidRPr="004930D3">
              <w:rPr>
                <w:rFonts w:ascii="Arial" w:hAnsi="Arial" w:cs="Arial"/>
                <w:b/>
                <w:sz w:val="18"/>
                <w:szCs w:val="18"/>
              </w:rPr>
              <w:t>47718,3</w:t>
            </w:r>
          </w:p>
        </w:tc>
        <w:tc>
          <w:tcPr>
            <w:tcW w:w="1213" w:type="dxa"/>
            <w:tcBorders>
              <w:top w:val="single" w:sz="18" w:space="0" w:color="auto"/>
              <w:left w:val="single" w:sz="4" w:space="0" w:color="auto"/>
              <w:bottom w:val="nil"/>
              <w:right w:val="single" w:sz="4" w:space="0" w:color="auto"/>
            </w:tcBorders>
            <w:vAlign w:val="bottom"/>
            <w:hideMark/>
          </w:tcPr>
          <w:p w14:paraId="51D9A1FD" w14:textId="74249976" w:rsidR="000D238F" w:rsidRPr="00135B86" w:rsidRDefault="000D238F" w:rsidP="000D238F">
            <w:pPr>
              <w:spacing w:after="0" w:line="240" w:lineRule="auto"/>
              <w:jc w:val="right"/>
              <w:rPr>
                <w:rFonts w:ascii="Arial" w:hAnsi="Arial" w:cs="Arial"/>
                <w:b/>
                <w:sz w:val="18"/>
                <w:szCs w:val="18"/>
              </w:rPr>
            </w:pPr>
            <w:r w:rsidRPr="004930D3">
              <w:rPr>
                <w:rFonts w:ascii="Arial" w:hAnsi="Arial" w:cs="Arial"/>
                <w:b/>
                <w:sz w:val="18"/>
                <w:szCs w:val="18"/>
              </w:rPr>
              <w:t>23,4</w:t>
            </w:r>
          </w:p>
        </w:tc>
      </w:tr>
      <w:tr w:rsidR="000D238F" w:rsidRPr="00135B86" w14:paraId="486B10DA" w14:textId="77777777" w:rsidTr="0080670D">
        <w:trPr>
          <w:cantSplit/>
          <w:trHeight w:val="20"/>
          <w:jc w:val="center"/>
        </w:trPr>
        <w:tc>
          <w:tcPr>
            <w:tcW w:w="2933" w:type="dxa"/>
            <w:tcBorders>
              <w:top w:val="nil"/>
              <w:left w:val="single" w:sz="4" w:space="0" w:color="auto"/>
              <w:bottom w:val="nil"/>
              <w:right w:val="single" w:sz="4" w:space="0" w:color="auto"/>
            </w:tcBorders>
            <w:vAlign w:val="bottom"/>
            <w:hideMark/>
          </w:tcPr>
          <w:p w14:paraId="1500CF26"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из них:</w:t>
            </w:r>
          </w:p>
          <w:p w14:paraId="5B179CA0"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сельское, лесное хозяйство, охота, рыболовство и рыбоводство</w:t>
            </w:r>
          </w:p>
        </w:tc>
        <w:tc>
          <w:tcPr>
            <w:tcW w:w="1430" w:type="dxa"/>
            <w:tcBorders>
              <w:top w:val="nil"/>
              <w:left w:val="single" w:sz="4" w:space="0" w:color="auto"/>
              <w:bottom w:val="nil"/>
              <w:right w:val="single" w:sz="4" w:space="0" w:color="auto"/>
            </w:tcBorders>
            <w:vAlign w:val="bottom"/>
            <w:hideMark/>
          </w:tcPr>
          <w:p w14:paraId="33E08C54" w14:textId="31353B1D"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2319,9</w:t>
            </w:r>
          </w:p>
        </w:tc>
        <w:tc>
          <w:tcPr>
            <w:tcW w:w="1175" w:type="dxa"/>
            <w:tcBorders>
              <w:top w:val="nil"/>
              <w:left w:val="single" w:sz="4" w:space="0" w:color="auto"/>
              <w:bottom w:val="nil"/>
              <w:right w:val="single" w:sz="4" w:space="0" w:color="auto"/>
            </w:tcBorders>
            <w:vAlign w:val="bottom"/>
            <w:hideMark/>
          </w:tcPr>
          <w:p w14:paraId="48744310" w14:textId="70EFFF41"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70,9</w:t>
            </w:r>
          </w:p>
        </w:tc>
        <w:tc>
          <w:tcPr>
            <w:tcW w:w="1133" w:type="dxa"/>
            <w:tcBorders>
              <w:top w:val="nil"/>
              <w:left w:val="single" w:sz="4" w:space="0" w:color="auto"/>
              <w:bottom w:val="nil"/>
              <w:right w:val="single" w:sz="4" w:space="0" w:color="auto"/>
            </w:tcBorders>
            <w:vAlign w:val="bottom"/>
            <w:hideMark/>
          </w:tcPr>
          <w:p w14:paraId="2F3DA0C5" w14:textId="6B972D0E"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3703,3</w:t>
            </w:r>
          </w:p>
        </w:tc>
        <w:tc>
          <w:tcPr>
            <w:tcW w:w="851" w:type="dxa"/>
            <w:tcBorders>
              <w:top w:val="nil"/>
              <w:left w:val="single" w:sz="4" w:space="0" w:color="auto"/>
              <w:bottom w:val="nil"/>
              <w:right w:val="single" w:sz="4" w:space="0" w:color="auto"/>
            </w:tcBorders>
            <w:vAlign w:val="bottom"/>
            <w:hideMark/>
          </w:tcPr>
          <w:p w14:paraId="6A4D64E1" w14:textId="539790D6"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83,7</w:t>
            </w:r>
          </w:p>
        </w:tc>
        <w:tc>
          <w:tcPr>
            <w:tcW w:w="1090" w:type="dxa"/>
            <w:tcBorders>
              <w:top w:val="nil"/>
              <w:left w:val="single" w:sz="4" w:space="0" w:color="auto"/>
              <w:bottom w:val="nil"/>
              <w:right w:val="single" w:sz="4" w:space="0" w:color="auto"/>
            </w:tcBorders>
            <w:vAlign w:val="bottom"/>
            <w:hideMark/>
          </w:tcPr>
          <w:p w14:paraId="3623F83C" w14:textId="1ED71B96"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1383,4</w:t>
            </w:r>
          </w:p>
        </w:tc>
        <w:tc>
          <w:tcPr>
            <w:tcW w:w="1213" w:type="dxa"/>
            <w:tcBorders>
              <w:top w:val="nil"/>
              <w:left w:val="single" w:sz="4" w:space="0" w:color="auto"/>
              <w:bottom w:val="nil"/>
              <w:right w:val="single" w:sz="4" w:space="0" w:color="auto"/>
            </w:tcBorders>
            <w:vAlign w:val="bottom"/>
            <w:hideMark/>
          </w:tcPr>
          <w:p w14:paraId="1CF6F03D" w14:textId="5AB9C4EB"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16,3</w:t>
            </w:r>
          </w:p>
        </w:tc>
      </w:tr>
      <w:tr w:rsidR="000D238F" w:rsidRPr="00135B86" w14:paraId="61198311" w14:textId="77777777" w:rsidTr="0080670D">
        <w:trPr>
          <w:cantSplit/>
          <w:trHeight w:val="20"/>
          <w:jc w:val="center"/>
        </w:trPr>
        <w:tc>
          <w:tcPr>
            <w:tcW w:w="2933" w:type="dxa"/>
            <w:tcBorders>
              <w:top w:val="nil"/>
              <w:left w:val="single" w:sz="4" w:space="0" w:color="auto"/>
              <w:bottom w:val="nil"/>
              <w:right w:val="single" w:sz="4" w:space="0" w:color="auto"/>
            </w:tcBorders>
            <w:vAlign w:val="bottom"/>
            <w:hideMark/>
          </w:tcPr>
          <w:p w14:paraId="4E7259FB"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добыча полезных ископаемых</w:t>
            </w:r>
          </w:p>
        </w:tc>
        <w:tc>
          <w:tcPr>
            <w:tcW w:w="1430" w:type="dxa"/>
            <w:tcBorders>
              <w:top w:val="nil"/>
              <w:left w:val="single" w:sz="4" w:space="0" w:color="auto"/>
              <w:bottom w:val="nil"/>
              <w:right w:val="single" w:sz="4" w:space="0" w:color="auto"/>
            </w:tcBorders>
            <w:vAlign w:val="bottom"/>
            <w:hideMark/>
          </w:tcPr>
          <w:p w14:paraId="13F2C369" w14:textId="5633F3EE"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148843,8</w:t>
            </w:r>
          </w:p>
        </w:tc>
        <w:tc>
          <w:tcPr>
            <w:tcW w:w="1175" w:type="dxa"/>
            <w:tcBorders>
              <w:top w:val="nil"/>
              <w:left w:val="single" w:sz="4" w:space="0" w:color="auto"/>
              <w:bottom w:val="nil"/>
              <w:right w:val="single" w:sz="4" w:space="0" w:color="auto"/>
            </w:tcBorders>
            <w:vAlign w:val="bottom"/>
            <w:hideMark/>
          </w:tcPr>
          <w:p w14:paraId="633F42B9" w14:textId="092190E0"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111,0</w:t>
            </w:r>
          </w:p>
        </w:tc>
        <w:tc>
          <w:tcPr>
            <w:tcW w:w="1133" w:type="dxa"/>
            <w:tcBorders>
              <w:top w:val="nil"/>
              <w:left w:val="single" w:sz="4" w:space="0" w:color="auto"/>
              <w:bottom w:val="nil"/>
              <w:right w:val="single" w:sz="4" w:space="0" w:color="auto"/>
            </w:tcBorders>
            <w:vAlign w:val="bottom"/>
            <w:hideMark/>
          </w:tcPr>
          <w:p w14:paraId="0CEF9A29" w14:textId="3D6A8D99"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149415,7</w:t>
            </w:r>
          </w:p>
        </w:tc>
        <w:tc>
          <w:tcPr>
            <w:tcW w:w="851" w:type="dxa"/>
            <w:tcBorders>
              <w:top w:val="nil"/>
              <w:left w:val="single" w:sz="4" w:space="0" w:color="auto"/>
              <w:bottom w:val="nil"/>
              <w:right w:val="single" w:sz="4" w:space="0" w:color="auto"/>
            </w:tcBorders>
            <w:vAlign w:val="bottom"/>
            <w:hideMark/>
          </w:tcPr>
          <w:p w14:paraId="5EF9E066" w14:textId="5C4E2212"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86,7</w:t>
            </w:r>
          </w:p>
        </w:tc>
        <w:tc>
          <w:tcPr>
            <w:tcW w:w="1090" w:type="dxa"/>
            <w:tcBorders>
              <w:top w:val="nil"/>
              <w:left w:val="single" w:sz="4" w:space="0" w:color="auto"/>
              <w:bottom w:val="nil"/>
              <w:right w:val="single" w:sz="4" w:space="0" w:color="auto"/>
            </w:tcBorders>
            <w:vAlign w:val="bottom"/>
            <w:hideMark/>
          </w:tcPr>
          <w:p w14:paraId="33228A2A" w14:textId="44B9CBE2"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571,9</w:t>
            </w:r>
          </w:p>
        </w:tc>
        <w:tc>
          <w:tcPr>
            <w:tcW w:w="1213" w:type="dxa"/>
            <w:tcBorders>
              <w:top w:val="nil"/>
              <w:left w:val="single" w:sz="4" w:space="0" w:color="auto"/>
              <w:bottom w:val="nil"/>
              <w:right w:val="single" w:sz="4" w:space="0" w:color="auto"/>
            </w:tcBorders>
            <w:vAlign w:val="bottom"/>
            <w:hideMark/>
          </w:tcPr>
          <w:p w14:paraId="4F1B3051" w14:textId="02B64ED6"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13,3</w:t>
            </w:r>
          </w:p>
        </w:tc>
      </w:tr>
      <w:tr w:rsidR="000D238F" w:rsidRPr="00135B86" w14:paraId="5D77135B" w14:textId="77777777" w:rsidTr="007A115C">
        <w:trPr>
          <w:cantSplit/>
          <w:trHeight w:val="180"/>
          <w:jc w:val="center"/>
        </w:trPr>
        <w:tc>
          <w:tcPr>
            <w:tcW w:w="2933" w:type="dxa"/>
            <w:tcBorders>
              <w:top w:val="nil"/>
              <w:left w:val="single" w:sz="4" w:space="0" w:color="auto"/>
              <w:bottom w:val="nil"/>
              <w:right w:val="single" w:sz="4" w:space="0" w:color="auto"/>
            </w:tcBorders>
            <w:vAlign w:val="bottom"/>
            <w:hideMark/>
          </w:tcPr>
          <w:p w14:paraId="2AC615BE"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обрабатывающие производства</w:t>
            </w:r>
          </w:p>
        </w:tc>
        <w:tc>
          <w:tcPr>
            <w:tcW w:w="1430" w:type="dxa"/>
            <w:tcBorders>
              <w:top w:val="nil"/>
              <w:left w:val="single" w:sz="4" w:space="0" w:color="auto"/>
              <w:bottom w:val="nil"/>
              <w:right w:val="single" w:sz="4" w:space="0" w:color="auto"/>
            </w:tcBorders>
            <w:vAlign w:val="bottom"/>
            <w:hideMark/>
          </w:tcPr>
          <w:p w14:paraId="0C3CE973" w14:textId="08D775F7"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108360,2</w:t>
            </w:r>
          </w:p>
        </w:tc>
        <w:tc>
          <w:tcPr>
            <w:tcW w:w="1175" w:type="dxa"/>
            <w:tcBorders>
              <w:top w:val="nil"/>
              <w:left w:val="single" w:sz="4" w:space="0" w:color="auto"/>
              <w:bottom w:val="nil"/>
              <w:right w:val="single" w:sz="4" w:space="0" w:color="auto"/>
            </w:tcBorders>
            <w:vAlign w:val="bottom"/>
            <w:hideMark/>
          </w:tcPr>
          <w:p w14:paraId="17D4A8F0" w14:textId="28E5F16E"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82,1</w:t>
            </w:r>
          </w:p>
        </w:tc>
        <w:tc>
          <w:tcPr>
            <w:tcW w:w="1133" w:type="dxa"/>
            <w:tcBorders>
              <w:top w:val="nil"/>
              <w:left w:val="single" w:sz="4" w:space="0" w:color="auto"/>
              <w:bottom w:val="nil"/>
              <w:right w:val="single" w:sz="4" w:space="0" w:color="auto"/>
            </w:tcBorders>
            <w:vAlign w:val="bottom"/>
            <w:hideMark/>
          </w:tcPr>
          <w:p w14:paraId="5461AF97" w14:textId="7C11395A"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121985,3</w:t>
            </w:r>
          </w:p>
        </w:tc>
        <w:tc>
          <w:tcPr>
            <w:tcW w:w="851" w:type="dxa"/>
            <w:tcBorders>
              <w:top w:val="nil"/>
              <w:left w:val="single" w:sz="4" w:space="0" w:color="auto"/>
              <w:bottom w:val="nil"/>
              <w:right w:val="single" w:sz="4" w:space="0" w:color="auto"/>
            </w:tcBorders>
            <w:vAlign w:val="bottom"/>
            <w:hideMark/>
          </w:tcPr>
          <w:p w14:paraId="429A1ABB" w14:textId="078C706E"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81,3</w:t>
            </w:r>
          </w:p>
        </w:tc>
        <w:tc>
          <w:tcPr>
            <w:tcW w:w="1090" w:type="dxa"/>
            <w:tcBorders>
              <w:top w:val="nil"/>
              <w:left w:val="single" w:sz="4" w:space="0" w:color="auto"/>
              <w:bottom w:val="nil"/>
              <w:right w:val="single" w:sz="4" w:space="0" w:color="auto"/>
            </w:tcBorders>
            <w:vAlign w:val="bottom"/>
            <w:hideMark/>
          </w:tcPr>
          <w:p w14:paraId="2D0060D6" w14:textId="74E50605"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13625,1</w:t>
            </w:r>
          </w:p>
        </w:tc>
        <w:tc>
          <w:tcPr>
            <w:tcW w:w="1213" w:type="dxa"/>
            <w:tcBorders>
              <w:top w:val="nil"/>
              <w:left w:val="single" w:sz="4" w:space="0" w:color="auto"/>
              <w:bottom w:val="nil"/>
              <w:right w:val="single" w:sz="4" w:space="0" w:color="auto"/>
            </w:tcBorders>
            <w:vAlign w:val="bottom"/>
            <w:hideMark/>
          </w:tcPr>
          <w:p w14:paraId="028FB09C" w14:textId="51DD1B5A"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18,7</w:t>
            </w:r>
          </w:p>
        </w:tc>
      </w:tr>
      <w:tr w:rsidR="000D238F" w:rsidRPr="00135B86" w14:paraId="09B9D2CC"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3C2E7D3A"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обеспечение электрической энергией, газом и паром; кондиционирование воздуха</w:t>
            </w:r>
          </w:p>
        </w:tc>
        <w:tc>
          <w:tcPr>
            <w:tcW w:w="1430" w:type="dxa"/>
            <w:tcBorders>
              <w:top w:val="nil"/>
              <w:left w:val="single" w:sz="4" w:space="0" w:color="auto"/>
              <w:bottom w:val="nil"/>
              <w:right w:val="single" w:sz="4" w:space="0" w:color="auto"/>
            </w:tcBorders>
            <w:vAlign w:val="bottom"/>
            <w:hideMark/>
          </w:tcPr>
          <w:p w14:paraId="5E86EB84" w14:textId="01C36654"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15951,5</w:t>
            </w:r>
          </w:p>
        </w:tc>
        <w:tc>
          <w:tcPr>
            <w:tcW w:w="1175" w:type="dxa"/>
            <w:tcBorders>
              <w:top w:val="nil"/>
              <w:left w:val="single" w:sz="4" w:space="0" w:color="auto"/>
              <w:bottom w:val="nil"/>
              <w:right w:val="single" w:sz="4" w:space="0" w:color="auto"/>
            </w:tcBorders>
            <w:vAlign w:val="bottom"/>
            <w:hideMark/>
          </w:tcPr>
          <w:p w14:paraId="790611CC" w14:textId="72A3E070"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87,7</w:t>
            </w:r>
          </w:p>
        </w:tc>
        <w:tc>
          <w:tcPr>
            <w:tcW w:w="1133" w:type="dxa"/>
            <w:tcBorders>
              <w:top w:val="nil"/>
              <w:left w:val="single" w:sz="4" w:space="0" w:color="auto"/>
              <w:bottom w:val="nil"/>
              <w:right w:val="single" w:sz="4" w:space="0" w:color="auto"/>
            </w:tcBorders>
            <w:vAlign w:val="bottom"/>
            <w:hideMark/>
          </w:tcPr>
          <w:p w14:paraId="78E5C00F" w14:textId="7CCA6674"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16805,8</w:t>
            </w:r>
          </w:p>
        </w:tc>
        <w:tc>
          <w:tcPr>
            <w:tcW w:w="851" w:type="dxa"/>
            <w:tcBorders>
              <w:top w:val="nil"/>
              <w:left w:val="single" w:sz="4" w:space="0" w:color="auto"/>
              <w:bottom w:val="nil"/>
              <w:right w:val="single" w:sz="4" w:space="0" w:color="auto"/>
            </w:tcBorders>
            <w:vAlign w:val="bottom"/>
            <w:hideMark/>
          </w:tcPr>
          <w:p w14:paraId="2105F085" w14:textId="7BB67CD1"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77,3</w:t>
            </w:r>
          </w:p>
        </w:tc>
        <w:tc>
          <w:tcPr>
            <w:tcW w:w="1090" w:type="dxa"/>
            <w:tcBorders>
              <w:top w:val="nil"/>
              <w:left w:val="single" w:sz="4" w:space="0" w:color="auto"/>
              <w:bottom w:val="nil"/>
              <w:right w:val="single" w:sz="4" w:space="0" w:color="auto"/>
            </w:tcBorders>
            <w:vAlign w:val="bottom"/>
            <w:hideMark/>
          </w:tcPr>
          <w:p w14:paraId="7BE8D589" w14:textId="6C6A7DE8"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854,3</w:t>
            </w:r>
          </w:p>
        </w:tc>
        <w:tc>
          <w:tcPr>
            <w:tcW w:w="1213" w:type="dxa"/>
            <w:tcBorders>
              <w:top w:val="nil"/>
              <w:left w:val="single" w:sz="4" w:space="0" w:color="auto"/>
              <w:bottom w:val="nil"/>
              <w:right w:val="single" w:sz="4" w:space="0" w:color="auto"/>
            </w:tcBorders>
            <w:vAlign w:val="bottom"/>
            <w:hideMark/>
          </w:tcPr>
          <w:p w14:paraId="2E54E3F4" w14:textId="130C64A8"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22,7</w:t>
            </w:r>
          </w:p>
        </w:tc>
      </w:tr>
      <w:tr w:rsidR="000D238F" w:rsidRPr="00135B86" w14:paraId="03D74A48"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38D896B4"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 xml:space="preserve">водоснабжение; водоотведение, организация сбора и утилизации отходов, деятельность по ликвидации загрязнений </w:t>
            </w:r>
          </w:p>
        </w:tc>
        <w:tc>
          <w:tcPr>
            <w:tcW w:w="1430" w:type="dxa"/>
            <w:tcBorders>
              <w:top w:val="nil"/>
              <w:left w:val="single" w:sz="4" w:space="0" w:color="auto"/>
              <w:bottom w:val="nil"/>
              <w:right w:val="single" w:sz="4" w:space="0" w:color="auto"/>
            </w:tcBorders>
            <w:vAlign w:val="bottom"/>
            <w:hideMark/>
          </w:tcPr>
          <w:p w14:paraId="681A52E0" w14:textId="4D1472E4"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505,3</w:t>
            </w:r>
          </w:p>
        </w:tc>
        <w:tc>
          <w:tcPr>
            <w:tcW w:w="1175" w:type="dxa"/>
            <w:tcBorders>
              <w:top w:val="nil"/>
              <w:left w:val="single" w:sz="4" w:space="0" w:color="auto"/>
              <w:bottom w:val="nil"/>
              <w:right w:val="single" w:sz="4" w:space="0" w:color="auto"/>
            </w:tcBorders>
            <w:vAlign w:val="bottom"/>
            <w:hideMark/>
          </w:tcPr>
          <w:p w14:paraId="54EA5342" w14:textId="20B14BCE"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71,3</w:t>
            </w:r>
          </w:p>
        </w:tc>
        <w:tc>
          <w:tcPr>
            <w:tcW w:w="1133" w:type="dxa"/>
            <w:tcBorders>
              <w:top w:val="nil"/>
              <w:left w:val="single" w:sz="4" w:space="0" w:color="auto"/>
              <w:bottom w:val="nil"/>
              <w:right w:val="single" w:sz="4" w:space="0" w:color="auto"/>
            </w:tcBorders>
            <w:vAlign w:val="bottom"/>
            <w:hideMark/>
          </w:tcPr>
          <w:p w14:paraId="3C88FCCB" w14:textId="780046A7"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569,3</w:t>
            </w:r>
          </w:p>
        </w:tc>
        <w:tc>
          <w:tcPr>
            <w:tcW w:w="851" w:type="dxa"/>
            <w:tcBorders>
              <w:top w:val="nil"/>
              <w:left w:val="single" w:sz="4" w:space="0" w:color="auto"/>
              <w:bottom w:val="nil"/>
              <w:right w:val="single" w:sz="4" w:space="0" w:color="auto"/>
            </w:tcBorders>
            <w:vAlign w:val="bottom"/>
            <w:hideMark/>
          </w:tcPr>
          <w:p w14:paraId="6E56CE36" w14:textId="3FC7E337"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62,5</w:t>
            </w:r>
          </w:p>
        </w:tc>
        <w:tc>
          <w:tcPr>
            <w:tcW w:w="1090" w:type="dxa"/>
            <w:tcBorders>
              <w:top w:val="nil"/>
              <w:left w:val="single" w:sz="4" w:space="0" w:color="auto"/>
              <w:bottom w:val="nil"/>
              <w:right w:val="single" w:sz="4" w:space="0" w:color="auto"/>
            </w:tcBorders>
            <w:vAlign w:val="bottom"/>
            <w:hideMark/>
          </w:tcPr>
          <w:p w14:paraId="1331DEFD" w14:textId="14E215D2"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63,9</w:t>
            </w:r>
          </w:p>
        </w:tc>
        <w:tc>
          <w:tcPr>
            <w:tcW w:w="1213" w:type="dxa"/>
            <w:tcBorders>
              <w:top w:val="nil"/>
              <w:left w:val="single" w:sz="4" w:space="0" w:color="auto"/>
              <w:bottom w:val="nil"/>
              <w:right w:val="single" w:sz="4" w:space="0" w:color="auto"/>
            </w:tcBorders>
            <w:vAlign w:val="bottom"/>
            <w:hideMark/>
          </w:tcPr>
          <w:p w14:paraId="7B443CA4" w14:textId="0370034F"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37,5</w:t>
            </w:r>
          </w:p>
        </w:tc>
      </w:tr>
      <w:tr w:rsidR="000D238F" w:rsidRPr="00135B86" w14:paraId="567DA70A" w14:textId="77777777" w:rsidTr="007A115C">
        <w:trPr>
          <w:cantSplit/>
          <w:trHeight w:val="192"/>
          <w:jc w:val="center"/>
        </w:trPr>
        <w:tc>
          <w:tcPr>
            <w:tcW w:w="2933" w:type="dxa"/>
            <w:tcBorders>
              <w:top w:val="nil"/>
              <w:left w:val="single" w:sz="4" w:space="0" w:color="auto"/>
              <w:bottom w:val="nil"/>
              <w:right w:val="single" w:sz="4" w:space="0" w:color="auto"/>
            </w:tcBorders>
            <w:vAlign w:val="bottom"/>
            <w:hideMark/>
          </w:tcPr>
          <w:p w14:paraId="75495271"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строительство</w:t>
            </w:r>
          </w:p>
        </w:tc>
        <w:tc>
          <w:tcPr>
            <w:tcW w:w="1430" w:type="dxa"/>
            <w:tcBorders>
              <w:top w:val="nil"/>
              <w:left w:val="single" w:sz="4" w:space="0" w:color="auto"/>
              <w:bottom w:val="nil"/>
              <w:right w:val="single" w:sz="4" w:space="0" w:color="auto"/>
            </w:tcBorders>
            <w:vAlign w:val="bottom"/>
            <w:hideMark/>
          </w:tcPr>
          <w:p w14:paraId="18ECB24A" w14:textId="39DC8A6F"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5198,4</w:t>
            </w:r>
          </w:p>
        </w:tc>
        <w:tc>
          <w:tcPr>
            <w:tcW w:w="1175" w:type="dxa"/>
            <w:tcBorders>
              <w:top w:val="nil"/>
              <w:left w:val="single" w:sz="4" w:space="0" w:color="auto"/>
              <w:bottom w:val="nil"/>
              <w:right w:val="single" w:sz="4" w:space="0" w:color="auto"/>
            </w:tcBorders>
            <w:vAlign w:val="bottom"/>
            <w:hideMark/>
          </w:tcPr>
          <w:p w14:paraId="4B807076" w14:textId="0A558D48"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в 2,1 р.</w:t>
            </w:r>
          </w:p>
        </w:tc>
        <w:tc>
          <w:tcPr>
            <w:tcW w:w="1133" w:type="dxa"/>
            <w:tcBorders>
              <w:top w:val="nil"/>
              <w:left w:val="single" w:sz="4" w:space="0" w:color="auto"/>
              <w:bottom w:val="nil"/>
              <w:right w:val="single" w:sz="4" w:space="0" w:color="auto"/>
            </w:tcBorders>
            <w:vAlign w:val="bottom"/>
            <w:hideMark/>
          </w:tcPr>
          <w:p w14:paraId="196745D2" w14:textId="66191232"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7778,0</w:t>
            </w:r>
          </w:p>
        </w:tc>
        <w:tc>
          <w:tcPr>
            <w:tcW w:w="851" w:type="dxa"/>
            <w:tcBorders>
              <w:top w:val="nil"/>
              <w:left w:val="single" w:sz="4" w:space="0" w:color="auto"/>
              <w:bottom w:val="nil"/>
              <w:right w:val="single" w:sz="4" w:space="0" w:color="auto"/>
            </w:tcBorders>
            <w:vAlign w:val="bottom"/>
            <w:hideMark/>
          </w:tcPr>
          <w:p w14:paraId="29EE52CC" w14:textId="16175160"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76,4</w:t>
            </w:r>
          </w:p>
        </w:tc>
        <w:tc>
          <w:tcPr>
            <w:tcW w:w="1090" w:type="dxa"/>
            <w:tcBorders>
              <w:top w:val="nil"/>
              <w:left w:val="single" w:sz="4" w:space="0" w:color="auto"/>
              <w:bottom w:val="nil"/>
              <w:right w:val="single" w:sz="4" w:space="0" w:color="auto"/>
            </w:tcBorders>
            <w:vAlign w:val="bottom"/>
            <w:hideMark/>
          </w:tcPr>
          <w:p w14:paraId="36EB16DB" w14:textId="78EED2BE"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2579,6</w:t>
            </w:r>
          </w:p>
        </w:tc>
        <w:tc>
          <w:tcPr>
            <w:tcW w:w="1213" w:type="dxa"/>
            <w:tcBorders>
              <w:top w:val="nil"/>
              <w:left w:val="single" w:sz="4" w:space="0" w:color="auto"/>
              <w:bottom w:val="nil"/>
              <w:right w:val="single" w:sz="4" w:space="0" w:color="auto"/>
            </w:tcBorders>
            <w:vAlign w:val="bottom"/>
            <w:hideMark/>
          </w:tcPr>
          <w:p w14:paraId="73D8929E" w14:textId="10E639A2"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23,6</w:t>
            </w:r>
          </w:p>
        </w:tc>
      </w:tr>
      <w:tr w:rsidR="000D238F" w:rsidRPr="00135B86" w14:paraId="6E7C24CD"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2D7E1D59"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торговля оптовая и розничная; ремонт автотранспортных средств и мотоциклов</w:t>
            </w:r>
          </w:p>
        </w:tc>
        <w:tc>
          <w:tcPr>
            <w:tcW w:w="1430" w:type="dxa"/>
            <w:tcBorders>
              <w:top w:val="nil"/>
              <w:left w:val="single" w:sz="4" w:space="0" w:color="auto"/>
              <w:bottom w:val="nil"/>
              <w:right w:val="single" w:sz="4" w:space="0" w:color="auto"/>
            </w:tcBorders>
            <w:vAlign w:val="bottom"/>
            <w:hideMark/>
          </w:tcPr>
          <w:p w14:paraId="5A38BCB1" w14:textId="3CE3AAB0"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34748,8</w:t>
            </w:r>
          </w:p>
        </w:tc>
        <w:tc>
          <w:tcPr>
            <w:tcW w:w="1175" w:type="dxa"/>
            <w:tcBorders>
              <w:top w:val="nil"/>
              <w:left w:val="single" w:sz="4" w:space="0" w:color="auto"/>
              <w:bottom w:val="nil"/>
              <w:right w:val="single" w:sz="4" w:space="0" w:color="auto"/>
            </w:tcBorders>
            <w:vAlign w:val="bottom"/>
            <w:hideMark/>
          </w:tcPr>
          <w:p w14:paraId="4DABB894" w14:textId="04ACCCC3"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72,4</w:t>
            </w:r>
          </w:p>
        </w:tc>
        <w:tc>
          <w:tcPr>
            <w:tcW w:w="1133" w:type="dxa"/>
            <w:tcBorders>
              <w:top w:val="nil"/>
              <w:left w:val="single" w:sz="4" w:space="0" w:color="auto"/>
              <w:bottom w:val="nil"/>
              <w:right w:val="single" w:sz="4" w:space="0" w:color="auto"/>
            </w:tcBorders>
            <w:vAlign w:val="bottom"/>
            <w:hideMark/>
          </w:tcPr>
          <w:p w14:paraId="4FD4DD48" w14:textId="23ACA839"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37185,1</w:t>
            </w:r>
          </w:p>
        </w:tc>
        <w:tc>
          <w:tcPr>
            <w:tcW w:w="851" w:type="dxa"/>
            <w:tcBorders>
              <w:top w:val="nil"/>
              <w:left w:val="single" w:sz="4" w:space="0" w:color="auto"/>
              <w:bottom w:val="nil"/>
              <w:right w:val="single" w:sz="4" w:space="0" w:color="auto"/>
            </w:tcBorders>
            <w:vAlign w:val="bottom"/>
            <w:hideMark/>
          </w:tcPr>
          <w:p w14:paraId="3439F2FE" w14:textId="6CE4BBBE"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82,5</w:t>
            </w:r>
          </w:p>
        </w:tc>
        <w:tc>
          <w:tcPr>
            <w:tcW w:w="1090" w:type="dxa"/>
            <w:tcBorders>
              <w:top w:val="nil"/>
              <w:left w:val="single" w:sz="4" w:space="0" w:color="auto"/>
              <w:bottom w:val="nil"/>
              <w:right w:val="single" w:sz="4" w:space="0" w:color="auto"/>
            </w:tcBorders>
            <w:vAlign w:val="bottom"/>
            <w:hideMark/>
          </w:tcPr>
          <w:p w14:paraId="2E2BB9F7" w14:textId="010AAA1E"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2436,2</w:t>
            </w:r>
          </w:p>
        </w:tc>
        <w:tc>
          <w:tcPr>
            <w:tcW w:w="1213" w:type="dxa"/>
            <w:tcBorders>
              <w:top w:val="nil"/>
              <w:left w:val="single" w:sz="4" w:space="0" w:color="auto"/>
              <w:bottom w:val="nil"/>
              <w:right w:val="single" w:sz="4" w:space="0" w:color="auto"/>
            </w:tcBorders>
            <w:vAlign w:val="bottom"/>
            <w:hideMark/>
          </w:tcPr>
          <w:p w14:paraId="5E89FB57" w14:textId="059C2D8F"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17,5</w:t>
            </w:r>
          </w:p>
        </w:tc>
      </w:tr>
      <w:tr w:rsidR="000D238F" w:rsidRPr="00135B86" w14:paraId="1D413ABF" w14:textId="77777777" w:rsidTr="0080670D">
        <w:trPr>
          <w:cantSplit/>
          <w:trHeight w:val="20"/>
          <w:jc w:val="center"/>
        </w:trPr>
        <w:tc>
          <w:tcPr>
            <w:tcW w:w="2933" w:type="dxa"/>
            <w:tcBorders>
              <w:top w:val="nil"/>
              <w:left w:val="single" w:sz="4" w:space="0" w:color="auto"/>
              <w:bottom w:val="nil"/>
              <w:right w:val="single" w:sz="4" w:space="0" w:color="auto"/>
            </w:tcBorders>
            <w:vAlign w:val="bottom"/>
            <w:hideMark/>
          </w:tcPr>
          <w:p w14:paraId="2B9CB167"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транспортировка и хранение</w:t>
            </w:r>
          </w:p>
        </w:tc>
        <w:tc>
          <w:tcPr>
            <w:tcW w:w="1430" w:type="dxa"/>
            <w:tcBorders>
              <w:top w:val="nil"/>
              <w:left w:val="single" w:sz="4" w:space="0" w:color="auto"/>
              <w:bottom w:val="nil"/>
              <w:right w:val="single" w:sz="4" w:space="0" w:color="auto"/>
            </w:tcBorders>
            <w:vAlign w:val="bottom"/>
            <w:hideMark/>
          </w:tcPr>
          <w:p w14:paraId="354E89AC" w14:textId="5028DEDC"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17114,9</w:t>
            </w:r>
          </w:p>
        </w:tc>
        <w:tc>
          <w:tcPr>
            <w:tcW w:w="1175" w:type="dxa"/>
            <w:tcBorders>
              <w:top w:val="nil"/>
              <w:left w:val="single" w:sz="4" w:space="0" w:color="auto"/>
              <w:bottom w:val="nil"/>
              <w:right w:val="single" w:sz="4" w:space="0" w:color="auto"/>
            </w:tcBorders>
            <w:vAlign w:val="bottom"/>
            <w:hideMark/>
          </w:tcPr>
          <w:p w14:paraId="21044961" w14:textId="04E86FFE" w:rsidR="000D238F" w:rsidRPr="00135B86" w:rsidRDefault="000D238F" w:rsidP="000D238F">
            <w:pPr>
              <w:spacing w:after="0" w:line="240" w:lineRule="auto"/>
              <w:jc w:val="right"/>
              <w:rPr>
                <w:rFonts w:ascii="Arial" w:hAnsi="Arial" w:cs="Arial"/>
                <w:sz w:val="18"/>
                <w:szCs w:val="18"/>
              </w:rPr>
            </w:pPr>
            <w:r w:rsidRPr="001F4D68">
              <w:rPr>
                <w:rFonts w:ascii="Arial" w:hAnsi="Arial" w:cs="Arial"/>
                <w:sz w:val="18"/>
                <w:szCs w:val="18"/>
              </w:rPr>
              <w:t>110,9</w:t>
            </w:r>
          </w:p>
        </w:tc>
        <w:tc>
          <w:tcPr>
            <w:tcW w:w="1133" w:type="dxa"/>
            <w:tcBorders>
              <w:top w:val="nil"/>
              <w:left w:val="single" w:sz="4" w:space="0" w:color="auto"/>
              <w:bottom w:val="nil"/>
              <w:right w:val="single" w:sz="4" w:space="0" w:color="auto"/>
            </w:tcBorders>
            <w:vAlign w:val="bottom"/>
            <w:hideMark/>
          </w:tcPr>
          <w:p w14:paraId="3C7FC310" w14:textId="493589FC"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18754,1</w:t>
            </w:r>
          </w:p>
        </w:tc>
        <w:tc>
          <w:tcPr>
            <w:tcW w:w="851" w:type="dxa"/>
            <w:tcBorders>
              <w:top w:val="nil"/>
              <w:left w:val="single" w:sz="4" w:space="0" w:color="auto"/>
              <w:bottom w:val="nil"/>
              <w:right w:val="single" w:sz="4" w:space="0" w:color="auto"/>
            </w:tcBorders>
            <w:vAlign w:val="bottom"/>
            <w:hideMark/>
          </w:tcPr>
          <w:p w14:paraId="0C6B18D4" w14:textId="385EDD1C"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69,4</w:t>
            </w:r>
          </w:p>
        </w:tc>
        <w:tc>
          <w:tcPr>
            <w:tcW w:w="1090" w:type="dxa"/>
            <w:tcBorders>
              <w:top w:val="nil"/>
              <w:left w:val="single" w:sz="4" w:space="0" w:color="auto"/>
              <w:bottom w:val="nil"/>
              <w:right w:val="single" w:sz="4" w:space="0" w:color="auto"/>
            </w:tcBorders>
            <w:vAlign w:val="bottom"/>
            <w:hideMark/>
          </w:tcPr>
          <w:p w14:paraId="03A43298" w14:textId="27FB76A2" w:rsidR="000D238F" w:rsidRPr="00135B86" w:rsidRDefault="000D238F" w:rsidP="000D238F">
            <w:pPr>
              <w:spacing w:after="0" w:line="240" w:lineRule="auto"/>
              <w:jc w:val="right"/>
              <w:rPr>
                <w:rFonts w:ascii="Arial" w:hAnsi="Arial" w:cs="Arial"/>
                <w:sz w:val="18"/>
                <w:szCs w:val="18"/>
              </w:rPr>
            </w:pPr>
            <w:r w:rsidRPr="009D15BB">
              <w:rPr>
                <w:rFonts w:ascii="Arial" w:hAnsi="Arial" w:cs="Arial"/>
                <w:sz w:val="18"/>
                <w:szCs w:val="18"/>
              </w:rPr>
              <w:t>1639,3</w:t>
            </w:r>
          </w:p>
        </w:tc>
        <w:tc>
          <w:tcPr>
            <w:tcW w:w="1213" w:type="dxa"/>
            <w:tcBorders>
              <w:top w:val="nil"/>
              <w:left w:val="single" w:sz="4" w:space="0" w:color="auto"/>
              <w:bottom w:val="nil"/>
              <w:right w:val="single" w:sz="4" w:space="0" w:color="auto"/>
            </w:tcBorders>
            <w:vAlign w:val="bottom"/>
            <w:hideMark/>
          </w:tcPr>
          <w:p w14:paraId="4D359FD3" w14:textId="0B9BE463"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30,6</w:t>
            </w:r>
          </w:p>
        </w:tc>
      </w:tr>
      <w:tr w:rsidR="000D238F" w:rsidRPr="00135B86" w14:paraId="4CD8B0A1" w14:textId="77777777" w:rsidTr="0080670D">
        <w:trPr>
          <w:cantSplit/>
          <w:trHeight w:val="20"/>
          <w:jc w:val="center"/>
        </w:trPr>
        <w:tc>
          <w:tcPr>
            <w:tcW w:w="2933" w:type="dxa"/>
            <w:tcBorders>
              <w:top w:val="nil"/>
              <w:left w:val="single" w:sz="4" w:space="0" w:color="auto"/>
              <w:bottom w:val="single" w:sz="4" w:space="0" w:color="auto"/>
              <w:right w:val="single" w:sz="4" w:space="0" w:color="auto"/>
            </w:tcBorders>
            <w:vAlign w:val="bottom"/>
            <w:hideMark/>
          </w:tcPr>
          <w:p w14:paraId="6A7763BC"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деятельность в области информации и связи</w:t>
            </w:r>
          </w:p>
        </w:tc>
        <w:tc>
          <w:tcPr>
            <w:tcW w:w="1430" w:type="dxa"/>
            <w:tcBorders>
              <w:top w:val="nil"/>
              <w:left w:val="single" w:sz="4" w:space="0" w:color="auto"/>
              <w:bottom w:val="single" w:sz="4" w:space="0" w:color="auto"/>
              <w:right w:val="single" w:sz="4" w:space="0" w:color="auto"/>
            </w:tcBorders>
            <w:vAlign w:val="bottom"/>
            <w:hideMark/>
          </w:tcPr>
          <w:p w14:paraId="013A25E7" w14:textId="1D66EB73"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-3221,7</w:t>
            </w:r>
          </w:p>
        </w:tc>
        <w:tc>
          <w:tcPr>
            <w:tcW w:w="1175" w:type="dxa"/>
            <w:tcBorders>
              <w:top w:val="nil"/>
              <w:left w:val="single" w:sz="4" w:space="0" w:color="auto"/>
              <w:bottom w:val="single" w:sz="4" w:space="0" w:color="auto"/>
              <w:right w:val="single" w:sz="4" w:space="0" w:color="auto"/>
            </w:tcBorders>
            <w:vAlign w:val="bottom"/>
            <w:hideMark/>
          </w:tcPr>
          <w:p w14:paraId="2ECCB309" w14:textId="4C4AEA75" w:rsidR="000D238F" w:rsidRPr="00135B86" w:rsidRDefault="000D238F" w:rsidP="000D238F">
            <w:pPr>
              <w:spacing w:after="0" w:line="240" w:lineRule="auto"/>
              <w:jc w:val="right"/>
              <w:rPr>
                <w:rFonts w:ascii="Arial" w:hAnsi="Arial" w:cs="Arial"/>
                <w:sz w:val="18"/>
                <w:szCs w:val="18"/>
              </w:rPr>
            </w:pPr>
            <w:r w:rsidRPr="00135B86">
              <w:rPr>
                <w:rFonts w:ascii="Arial" w:hAnsi="Arial" w:cs="Arial"/>
                <w:sz w:val="18"/>
                <w:szCs w:val="18"/>
              </w:rPr>
              <w:t>-</w:t>
            </w:r>
          </w:p>
        </w:tc>
        <w:tc>
          <w:tcPr>
            <w:tcW w:w="1133" w:type="dxa"/>
            <w:tcBorders>
              <w:top w:val="nil"/>
              <w:left w:val="single" w:sz="4" w:space="0" w:color="auto"/>
              <w:bottom w:val="single" w:sz="4" w:space="0" w:color="auto"/>
              <w:right w:val="single" w:sz="4" w:space="0" w:color="auto"/>
            </w:tcBorders>
            <w:vAlign w:val="bottom"/>
            <w:hideMark/>
          </w:tcPr>
          <w:p w14:paraId="7DFD28DF" w14:textId="44E702C2"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2736,1</w:t>
            </w:r>
          </w:p>
        </w:tc>
        <w:tc>
          <w:tcPr>
            <w:tcW w:w="851" w:type="dxa"/>
            <w:tcBorders>
              <w:top w:val="nil"/>
              <w:left w:val="single" w:sz="4" w:space="0" w:color="auto"/>
              <w:bottom w:val="single" w:sz="4" w:space="0" w:color="auto"/>
              <w:right w:val="single" w:sz="4" w:space="0" w:color="auto"/>
            </w:tcBorders>
            <w:vAlign w:val="bottom"/>
            <w:hideMark/>
          </w:tcPr>
          <w:p w14:paraId="7415FF16" w14:textId="57F6AEEC"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56,5</w:t>
            </w:r>
          </w:p>
        </w:tc>
        <w:tc>
          <w:tcPr>
            <w:tcW w:w="1090" w:type="dxa"/>
            <w:tcBorders>
              <w:top w:val="nil"/>
              <w:left w:val="single" w:sz="4" w:space="0" w:color="auto"/>
              <w:bottom w:val="single" w:sz="4" w:space="0" w:color="auto"/>
              <w:right w:val="single" w:sz="4" w:space="0" w:color="auto"/>
            </w:tcBorders>
            <w:vAlign w:val="bottom"/>
            <w:hideMark/>
          </w:tcPr>
          <w:p w14:paraId="0AE7F232" w14:textId="264E628F"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5957,8</w:t>
            </w:r>
          </w:p>
        </w:tc>
        <w:tc>
          <w:tcPr>
            <w:tcW w:w="1213" w:type="dxa"/>
            <w:tcBorders>
              <w:top w:val="nil"/>
              <w:left w:val="single" w:sz="4" w:space="0" w:color="auto"/>
              <w:bottom w:val="single" w:sz="4" w:space="0" w:color="auto"/>
              <w:right w:val="single" w:sz="4" w:space="0" w:color="auto"/>
            </w:tcBorders>
            <w:vAlign w:val="bottom"/>
            <w:hideMark/>
          </w:tcPr>
          <w:p w14:paraId="7F431DBC" w14:textId="17DDCFCE"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43,5</w:t>
            </w:r>
          </w:p>
        </w:tc>
      </w:tr>
      <w:tr w:rsidR="000D238F" w:rsidRPr="00135B86" w14:paraId="1B81EAEA" w14:textId="77777777" w:rsidTr="0080670D">
        <w:trPr>
          <w:cantSplit/>
          <w:trHeight w:val="20"/>
          <w:jc w:val="center"/>
        </w:trPr>
        <w:tc>
          <w:tcPr>
            <w:tcW w:w="2933" w:type="dxa"/>
            <w:tcBorders>
              <w:top w:val="single" w:sz="4" w:space="0" w:color="auto"/>
              <w:left w:val="single" w:sz="4" w:space="0" w:color="auto"/>
              <w:bottom w:val="nil"/>
              <w:right w:val="single" w:sz="4" w:space="0" w:color="auto"/>
            </w:tcBorders>
            <w:vAlign w:val="bottom"/>
            <w:hideMark/>
          </w:tcPr>
          <w:p w14:paraId="2FFCE9BB"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lastRenderedPageBreak/>
              <w:t>деятельность по операциям с недвижимым имуществом</w:t>
            </w:r>
          </w:p>
        </w:tc>
        <w:tc>
          <w:tcPr>
            <w:tcW w:w="1430" w:type="dxa"/>
            <w:tcBorders>
              <w:top w:val="single" w:sz="4" w:space="0" w:color="auto"/>
              <w:left w:val="single" w:sz="4" w:space="0" w:color="auto"/>
              <w:bottom w:val="nil"/>
              <w:right w:val="single" w:sz="4" w:space="0" w:color="auto"/>
            </w:tcBorders>
            <w:vAlign w:val="bottom"/>
            <w:hideMark/>
          </w:tcPr>
          <w:p w14:paraId="149F6B3A" w14:textId="7C87E6CD"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1209,9</w:t>
            </w:r>
          </w:p>
        </w:tc>
        <w:tc>
          <w:tcPr>
            <w:tcW w:w="1175" w:type="dxa"/>
            <w:tcBorders>
              <w:top w:val="single" w:sz="4" w:space="0" w:color="auto"/>
              <w:left w:val="single" w:sz="4" w:space="0" w:color="auto"/>
              <w:bottom w:val="nil"/>
              <w:right w:val="single" w:sz="4" w:space="0" w:color="auto"/>
            </w:tcBorders>
            <w:vAlign w:val="bottom"/>
            <w:hideMark/>
          </w:tcPr>
          <w:p w14:paraId="42E13DB4" w14:textId="2E63FACE"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w:t>
            </w:r>
          </w:p>
        </w:tc>
        <w:tc>
          <w:tcPr>
            <w:tcW w:w="1133" w:type="dxa"/>
            <w:tcBorders>
              <w:top w:val="single" w:sz="4" w:space="0" w:color="auto"/>
              <w:left w:val="single" w:sz="4" w:space="0" w:color="auto"/>
              <w:bottom w:val="nil"/>
              <w:right w:val="single" w:sz="4" w:space="0" w:color="auto"/>
            </w:tcBorders>
            <w:vAlign w:val="bottom"/>
            <w:hideMark/>
          </w:tcPr>
          <w:p w14:paraId="5608ED9E" w14:textId="3539B0C2"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1761,6</w:t>
            </w:r>
          </w:p>
        </w:tc>
        <w:tc>
          <w:tcPr>
            <w:tcW w:w="851" w:type="dxa"/>
            <w:tcBorders>
              <w:top w:val="single" w:sz="4" w:space="0" w:color="auto"/>
              <w:left w:val="single" w:sz="4" w:space="0" w:color="auto"/>
              <w:bottom w:val="nil"/>
              <w:right w:val="single" w:sz="4" w:space="0" w:color="auto"/>
            </w:tcBorders>
            <w:vAlign w:val="bottom"/>
            <w:hideMark/>
          </w:tcPr>
          <w:p w14:paraId="2F90AE53" w14:textId="63EA3D58"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76,8</w:t>
            </w:r>
          </w:p>
        </w:tc>
        <w:tc>
          <w:tcPr>
            <w:tcW w:w="1090" w:type="dxa"/>
            <w:tcBorders>
              <w:top w:val="single" w:sz="4" w:space="0" w:color="auto"/>
              <w:left w:val="single" w:sz="4" w:space="0" w:color="auto"/>
              <w:bottom w:val="nil"/>
              <w:right w:val="single" w:sz="4" w:space="0" w:color="auto"/>
            </w:tcBorders>
            <w:vAlign w:val="bottom"/>
            <w:hideMark/>
          </w:tcPr>
          <w:p w14:paraId="5C7C7D84" w14:textId="3AEEF287"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551,7</w:t>
            </w:r>
          </w:p>
        </w:tc>
        <w:tc>
          <w:tcPr>
            <w:tcW w:w="1213" w:type="dxa"/>
            <w:tcBorders>
              <w:top w:val="single" w:sz="4" w:space="0" w:color="auto"/>
              <w:left w:val="single" w:sz="4" w:space="0" w:color="auto"/>
              <w:bottom w:val="nil"/>
              <w:right w:val="single" w:sz="4" w:space="0" w:color="auto"/>
            </w:tcBorders>
            <w:vAlign w:val="bottom"/>
            <w:hideMark/>
          </w:tcPr>
          <w:p w14:paraId="2EE82937" w14:textId="1A12458E"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23,2</w:t>
            </w:r>
          </w:p>
        </w:tc>
      </w:tr>
      <w:tr w:rsidR="000D238F" w:rsidRPr="00135B86" w14:paraId="7C636ACF"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621DD4DE"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деятельность профессиональная, научная и техническая</w:t>
            </w:r>
          </w:p>
        </w:tc>
        <w:tc>
          <w:tcPr>
            <w:tcW w:w="1430" w:type="dxa"/>
            <w:tcBorders>
              <w:top w:val="nil"/>
              <w:left w:val="single" w:sz="4" w:space="0" w:color="auto"/>
              <w:bottom w:val="nil"/>
              <w:right w:val="single" w:sz="4" w:space="0" w:color="auto"/>
            </w:tcBorders>
            <w:vAlign w:val="bottom"/>
            <w:hideMark/>
          </w:tcPr>
          <w:p w14:paraId="2D7C3BE4" w14:textId="09CB32A9"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418,9</w:t>
            </w:r>
          </w:p>
        </w:tc>
        <w:tc>
          <w:tcPr>
            <w:tcW w:w="1175" w:type="dxa"/>
            <w:tcBorders>
              <w:top w:val="nil"/>
              <w:left w:val="single" w:sz="4" w:space="0" w:color="auto"/>
              <w:bottom w:val="nil"/>
              <w:right w:val="single" w:sz="4" w:space="0" w:color="auto"/>
            </w:tcBorders>
            <w:vAlign w:val="bottom"/>
            <w:hideMark/>
          </w:tcPr>
          <w:p w14:paraId="12125B3E" w14:textId="222DEBF7"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35,8</w:t>
            </w:r>
          </w:p>
        </w:tc>
        <w:tc>
          <w:tcPr>
            <w:tcW w:w="1133" w:type="dxa"/>
            <w:tcBorders>
              <w:top w:val="nil"/>
              <w:left w:val="single" w:sz="4" w:space="0" w:color="auto"/>
              <w:bottom w:val="nil"/>
              <w:right w:val="single" w:sz="4" w:space="0" w:color="auto"/>
            </w:tcBorders>
            <w:vAlign w:val="bottom"/>
            <w:hideMark/>
          </w:tcPr>
          <w:p w14:paraId="654322F4" w14:textId="7383AB41"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2583,4</w:t>
            </w:r>
          </w:p>
        </w:tc>
        <w:tc>
          <w:tcPr>
            <w:tcW w:w="851" w:type="dxa"/>
            <w:tcBorders>
              <w:top w:val="nil"/>
              <w:left w:val="single" w:sz="4" w:space="0" w:color="auto"/>
              <w:bottom w:val="nil"/>
              <w:right w:val="single" w:sz="4" w:space="0" w:color="auto"/>
            </w:tcBorders>
            <w:vAlign w:val="bottom"/>
            <w:hideMark/>
          </w:tcPr>
          <w:p w14:paraId="5BA0C4C7" w14:textId="4BB616C8"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56,9</w:t>
            </w:r>
          </w:p>
        </w:tc>
        <w:tc>
          <w:tcPr>
            <w:tcW w:w="1090" w:type="dxa"/>
            <w:tcBorders>
              <w:top w:val="nil"/>
              <w:left w:val="single" w:sz="4" w:space="0" w:color="auto"/>
              <w:bottom w:val="nil"/>
              <w:right w:val="single" w:sz="4" w:space="0" w:color="auto"/>
            </w:tcBorders>
            <w:vAlign w:val="bottom"/>
            <w:hideMark/>
          </w:tcPr>
          <w:p w14:paraId="41A9F3D7" w14:textId="2225E63F"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2164,5</w:t>
            </w:r>
          </w:p>
        </w:tc>
        <w:tc>
          <w:tcPr>
            <w:tcW w:w="1213" w:type="dxa"/>
            <w:tcBorders>
              <w:top w:val="nil"/>
              <w:left w:val="single" w:sz="4" w:space="0" w:color="auto"/>
              <w:bottom w:val="nil"/>
              <w:right w:val="single" w:sz="4" w:space="0" w:color="auto"/>
            </w:tcBorders>
            <w:vAlign w:val="bottom"/>
            <w:hideMark/>
          </w:tcPr>
          <w:p w14:paraId="2FFC4803" w14:textId="229FADD8"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43,1</w:t>
            </w:r>
          </w:p>
        </w:tc>
      </w:tr>
      <w:tr w:rsidR="000D238F" w:rsidRPr="00135B86" w14:paraId="2E15AF8E"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0D059198"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деятельность административная и сопутствующие дополнительные услуги</w:t>
            </w:r>
          </w:p>
        </w:tc>
        <w:tc>
          <w:tcPr>
            <w:tcW w:w="1430" w:type="dxa"/>
            <w:tcBorders>
              <w:top w:val="nil"/>
              <w:left w:val="single" w:sz="4" w:space="0" w:color="auto"/>
              <w:bottom w:val="nil"/>
              <w:right w:val="single" w:sz="4" w:space="0" w:color="auto"/>
            </w:tcBorders>
            <w:vAlign w:val="bottom"/>
            <w:hideMark/>
          </w:tcPr>
          <w:p w14:paraId="29AF3A94" w14:textId="79A2B49B"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646,2</w:t>
            </w:r>
          </w:p>
        </w:tc>
        <w:tc>
          <w:tcPr>
            <w:tcW w:w="1175" w:type="dxa"/>
            <w:tcBorders>
              <w:top w:val="nil"/>
              <w:left w:val="single" w:sz="4" w:space="0" w:color="auto"/>
              <w:bottom w:val="nil"/>
              <w:right w:val="single" w:sz="4" w:space="0" w:color="auto"/>
            </w:tcBorders>
            <w:vAlign w:val="bottom"/>
            <w:hideMark/>
          </w:tcPr>
          <w:p w14:paraId="426708BF" w14:textId="41ABAECE"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152,7</w:t>
            </w:r>
          </w:p>
        </w:tc>
        <w:tc>
          <w:tcPr>
            <w:tcW w:w="1133" w:type="dxa"/>
            <w:tcBorders>
              <w:top w:val="nil"/>
              <w:left w:val="single" w:sz="4" w:space="0" w:color="auto"/>
              <w:bottom w:val="nil"/>
              <w:right w:val="single" w:sz="4" w:space="0" w:color="auto"/>
            </w:tcBorders>
            <w:vAlign w:val="bottom"/>
            <w:hideMark/>
          </w:tcPr>
          <w:p w14:paraId="05C75E15" w14:textId="189FF443"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1375,5</w:t>
            </w:r>
          </w:p>
        </w:tc>
        <w:tc>
          <w:tcPr>
            <w:tcW w:w="851" w:type="dxa"/>
            <w:tcBorders>
              <w:top w:val="nil"/>
              <w:left w:val="single" w:sz="4" w:space="0" w:color="auto"/>
              <w:bottom w:val="nil"/>
              <w:right w:val="single" w:sz="4" w:space="0" w:color="auto"/>
            </w:tcBorders>
            <w:vAlign w:val="bottom"/>
            <w:hideMark/>
          </w:tcPr>
          <w:p w14:paraId="4C71052C" w14:textId="4FA9AD62"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70,6</w:t>
            </w:r>
          </w:p>
        </w:tc>
        <w:tc>
          <w:tcPr>
            <w:tcW w:w="1090" w:type="dxa"/>
            <w:tcBorders>
              <w:top w:val="nil"/>
              <w:left w:val="single" w:sz="4" w:space="0" w:color="auto"/>
              <w:bottom w:val="nil"/>
              <w:right w:val="single" w:sz="4" w:space="0" w:color="auto"/>
            </w:tcBorders>
            <w:vAlign w:val="bottom"/>
            <w:hideMark/>
          </w:tcPr>
          <w:p w14:paraId="26E05602" w14:textId="70FB7CFA"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729,3</w:t>
            </w:r>
          </w:p>
        </w:tc>
        <w:tc>
          <w:tcPr>
            <w:tcW w:w="1213" w:type="dxa"/>
            <w:tcBorders>
              <w:top w:val="nil"/>
              <w:left w:val="single" w:sz="4" w:space="0" w:color="auto"/>
              <w:bottom w:val="nil"/>
              <w:right w:val="single" w:sz="4" w:space="0" w:color="auto"/>
            </w:tcBorders>
            <w:vAlign w:val="bottom"/>
            <w:hideMark/>
          </w:tcPr>
          <w:p w14:paraId="07504938" w14:textId="59EB7E84"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29,4</w:t>
            </w:r>
          </w:p>
        </w:tc>
      </w:tr>
      <w:tr w:rsidR="000D238F" w:rsidRPr="00135B86" w14:paraId="66FA6528"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10FC95A2"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образование</w:t>
            </w:r>
          </w:p>
        </w:tc>
        <w:tc>
          <w:tcPr>
            <w:tcW w:w="1430" w:type="dxa"/>
            <w:tcBorders>
              <w:top w:val="nil"/>
              <w:left w:val="single" w:sz="4" w:space="0" w:color="auto"/>
              <w:bottom w:val="nil"/>
              <w:right w:val="single" w:sz="4" w:space="0" w:color="auto"/>
            </w:tcBorders>
            <w:vAlign w:val="bottom"/>
            <w:hideMark/>
          </w:tcPr>
          <w:p w14:paraId="4505206C" w14:textId="49E279DC"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241,8</w:t>
            </w:r>
          </w:p>
        </w:tc>
        <w:tc>
          <w:tcPr>
            <w:tcW w:w="1175" w:type="dxa"/>
            <w:tcBorders>
              <w:top w:val="nil"/>
              <w:left w:val="single" w:sz="4" w:space="0" w:color="auto"/>
              <w:bottom w:val="nil"/>
              <w:right w:val="single" w:sz="4" w:space="0" w:color="auto"/>
            </w:tcBorders>
            <w:vAlign w:val="bottom"/>
            <w:hideMark/>
          </w:tcPr>
          <w:p w14:paraId="70B9AE64" w14:textId="46CCA390"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147,5</w:t>
            </w:r>
          </w:p>
        </w:tc>
        <w:tc>
          <w:tcPr>
            <w:tcW w:w="1133" w:type="dxa"/>
            <w:tcBorders>
              <w:top w:val="nil"/>
              <w:left w:val="single" w:sz="4" w:space="0" w:color="auto"/>
              <w:bottom w:val="nil"/>
              <w:right w:val="single" w:sz="4" w:space="0" w:color="auto"/>
            </w:tcBorders>
            <w:vAlign w:val="bottom"/>
            <w:hideMark/>
          </w:tcPr>
          <w:p w14:paraId="1E642665" w14:textId="588A3641"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258,9</w:t>
            </w:r>
          </w:p>
        </w:tc>
        <w:tc>
          <w:tcPr>
            <w:tcW w:w="851" w:type="dxa"/>
            <w:tcBorders>
              <w:top w:val="nil"/>
              <w:left w:val="single" w:sz="4" w:space="0" w:color="auto"/>
              <w:bottom w:val="nil"/>
              <w:right w:val="single" w:sz="4" w:space="0" w:color="auto"/>
            </w:tcBorders>
            <w:vAlign w:val="bottom"/>
            <w:hideMark/>
          </w:tcPr>
          <w:p w14:paraId="0321B21C" w14:textId="29808261"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82,1</w:t>
            </w:r>
          </w:p>
        </w:tc>
        <w:tc>
          <w:tcPr>
            <w:tcW w:w="1090" w:type="dxa"/>
            <w:tcBorders>
              <w:top w:val="nil"/>
              <w:left w:val="single" w:sz="4" w:space="0" w:color="auto"/>
              <w:bottom w:val="nil"/>
              <w:right w:val="single" w:sz="4" w:space="0" w:color="auto"/>
            </w:tcBorders>
            <w:vAlign w:val="bottom"/>
            <w:hideMark/>
          </w:tcPr>
          <w:p w14:paraId="3EBA7F3D" w14:textId="735F15F1"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17,1</w:t>
            </w:r>
          </w:p>
        </w:tc>
        <w:tc>
          <w:tcPr>
            <w:tcW w:w="1213" w:type="dxa"/>
            <w:tcBorders>
              <w:top w:val="nil"/>
              <w:left w:val="single" w:sz="4" w:space="0" w:color="auto"/>
              <w:bottom w:val="nil"/>
              <w:right w:val="single" w:sz="4" w:space="0" w:color="auto"/>
            </w:tcBorders>
            <w:vAlign w:val="bottom"/>
            <w:hideMark/>
          </w:tcPr>
          <w:p w14:paraId="13B0214E" w14:textId="38808EFC"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17,9</w:t>
            </w:r>
          </w:p>
        </w:tc>
      </w:tr>
      <w:tr w:rsidR="000D238F" w:rsidRPr="00135B86" w14:paraId="54976DD0"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2F0795BC"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 xml:space="preserve">деятельность в области здравоохранения и </w:t>
            </w:r>
          </w:p>
          <w:p w14:paraId="51081DD8"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социальных услуг</w:t>
            </w:r>
          </w:p>
        </w:tc>
        <w:tc>
          <w:tcPr>
            <w:tcW w:w="1430" w:type="dxa"/>
            <w:tcBorders>
              <w:top w:val="nil"/>
              <w:left w:val="single" w:sz="4" w:space="0" w:color="auto"/>
              <w:bottom w:val="nil"/>
              <w:right w:val="single" w:sz="4" w:space="0" w:color="auto"/>
            </w:tcBorders>
            <w:vAlign w:val="bottom"/>
            <w:hideMark/>
          </w:tcPr>
          <w:p w14:paraId="3F6DCB6C" w14:textId="0867208B"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534,8</w:t>
            </w:r>
          </w:p>
        </w:tc>
        <w:tc>
          <w:tcPr>
            <w:tcW w:w="1175" w:type="dxa"/>
            <w:tcBorders>
              <w:top w:val="nil"/>
              <w:left w:val="single" w:sz="4" w:space="0" w:color="auto"/>
              <w:bottom w:val="nil"/>
              <w:right w:val="single" w:sz="4" w:space="0" w:color="auto"/>
            </w:tcBorders>
            <w:vAlign w:val="bottom"/>
            <w:hideMark/>
          </w:tcPr>
          <w:p w14:paraId="7221D3E9" w14:textId="0A5EA004"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172,1</w:t>
            </w:r>
          </w:p>
        </w:tc>
        <w:tc>
          <w:tcPr>
            <w:tcW w:w="1133" w:type="dxa"/>
            <w:tcBorders>
              <w:top w:val="nil"/>
              <w:left w:val="single" w:sz="4" w:space="0" w:color="auto"/>
              <w:bottom w:val="nil"/>
              <w:right w:val="single" w:sz="4" w:space="0" w:color="auto"/>
            </w:tcBorders>
            <w:vAlign w:val="bottom"/>
            <w:hideMark/>
          </w:tcPr>
          <w:p w14:paraId="16CB7E25" w14:textId="46D5CDDC"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634,3</w:t>
            </w:r>
          </w:p>
        </w:tc>
        <w:tc>
          <w:tcPr>
            <w:tcW w:w="851" w:type="dxa"/>
            <w:tcBorders>
              <w:top w:val="nil"/>
              <w:left w:val="single" w:sz="4" w:space="0" w:color="auto"/>
              <w:bottom w:val="nil"/>
              <w:right w:val="single" w:sz="4" w:space="0" w:color="auto"/>
            </w:tcBorders>
            <w:vAlign w:val="bottom"/>
            <w:hideMark/>
          </w:tcPr>
          <w:p w14:paraId="17B30585" w14:textId="314569ED"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63,2</w:t>
            </w:r>
          </w:p>
        </w:tc>
        <w:tc>
          <w:tcPr>
            <w:tcW w:w="1090" w:type="dxa"/>
            <w:tcBorders>
              <w:top w:val="nil"/>
              <w:left w:val="single" w:sz="4" w:space="0" w:color="auto"/>
              <w:bottom w:val="nil"/>
              <w:right w:val="single" w:sz="4" w:space="0" w:color="auto"/>
            </w:tcBorders>
            <w:vAlign w:val="bottom"/>
            <w:hideMark/>
          </w:tcPr>
          <w:p w14:paraId="49E77C02" w14:textId="6DA94D76"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99,5</w:t>
            </w:r>
          </w:p>
        </w:tc>
        <w:tc>
          <w:tcPr>
            <w:tcW w:w="1213" w:type="dxa"/>
            <w:tcBorders>
              <w:top w:val="nil"/>
              <w:left w:val="single" w:sz="4" w:space="0" w:color="auto"/>
              <w:bottom w:val="nil"/>
              <w:right w:val="single" w:sz="4" w:space="0" w:color="auto"/>
            </w:tcBorders>
            <w:vAlign w:val="bottom"/>
            <w:hideMark/>
          </w:tcPr>
          <w:p w14:paraId="508D3783" w14:textId="0CCA99BD"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36,8</w:t>
            </w:r>
          </w:p>
        </w:tc>
      </w:tr>
      <w:tr w:rsidR="000D238F" w:rsidRPr="00135B86" w14:paraId="68023EBE" w14:textId="77777777" w:rsidTr="007A115C">
        <w:trPr>
          <w:cantSplit/>
          <w:trHeight w:val="20"/>
          <w:jc w:val="center"/>
        </w:trPr>
        <w:tc>
          <w:tcPr>
            <w:tcW w:w="2933" w:type="dxa"/>
            <w:tcBorders>
              <w:top w:val="nil"/>
              <w:left w:val="single" w:sz="4" w:space="0" w:color="auto"/>
              <w:bottom w:val="nil"/>
              <w:right w:val="single" w:sz="4" w:space="0" w:color="auto"/>
            </w:tcBorders>
            <w:vAlign w:val="bottom"/>
            <w:hideMark/>
          </w:tcPr>
          <w:p w14:paraId="505C9A81"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деятельность в области культуры, спорта, организации досуга и развлечений</w:t>
            </w:r>
          </w:p>
        </w:tc>
        <w:tc>
          <w:tcPr>
            <w:tcW w:w="1430" w:type="dxa"/>
            <w:tcBorders>
              <w:top w:val="nil"/>
              <w:left w:val="single" w:sz="4" w:space="0" w:color="auto"/>
              <w:bottom w:val="nil"/>
              <w:right w:val="single" w:sz="4" w:space="0" w:color="auto"/>
            </w:tcBorders>
            <w:vAlign w:val="bottom"/>
            <w:hideMark/>
          </w:tcPr>
          <w:p w14:paraId="0BA02DD1" w14:textId="7480CD09" w:rsidR="000D238F" w:rsidRPr="00135B86" w:rsidRDefault="000D238F" w:rsidP="000D238F">
            <w:pPr>
              <w:spacing w:after="0" w:line="240" w:lineRule="auto"/>
              <w:jc w:val="right"/>
              <w:rPr>
                <w:rFonts w:ascii="Arial" w:hAnsi="Arial" w:cs="Arial"/>
                <w:sz w:val="18"/>
                <w:szCs w:val="18"/>
              </w:rPr>
            </w:pPr>
            <w:r w:rsidRPr="00423A51">
              <w:rPr>
                <w:rFonts w:ascii="Arial" w:hAnsi="Arial" w:cs="Arial"/>
                <w:sz w:val="18"/>
                <w:szCs w:val="18"/>
              </w:rPr>
              <w:t>201,7</w:t>
            </w:r>
          </w:p>
        </w:tc>
        <w:tc>
          <w:tcPr>
            <w:tcW w:w="1175" w:type="dxa"/>
            <w:tcBorders>
              <w:top w:val="nil"/>
              <w:left w:val="single" w:sz="4" w:space="0" w:color="auto"/>
              <w:bottom w:val="nil"/>
              <w:right w:val="single" w:sz="4" w:space="0" w:color="auto"/>
            </w:tcBorders>
            <w:vAlign w:val="bottom"/>
            <w:hideMark/>
          </w:tcPr>
          <w:p w14:paraId="1B0A746F" w14:textId="14BD356E" w:rsidR="000D238F" w:rsidRPr="00135B86" w:rsidRDefault="000D238F" w:rsidP="000D238F">
            <w:pPr>
              <w:spacing w:after="0" w:line="240" w:lineRule="auto"/>
              <w:jc w:val="right"/>
              <w:rPr>
                <w:rFonts w:ascii="Arial" w:hAnsi="Arial" w:cs="Arial"/>
                <w:sz w:val="18"/>
                <w:szCs w:val="18"/>
              </w:rPr>
            </w:pPr>
            <w:r>
              <w:rPr>
                <w:rFonts w:ascii="Arial" w:hAnsi="Arial" w:cs="Arial"/>
                <w:sz w:val="18"/>
                <w:szCs w:val="18"/>
              </w:rPr>
              <w:t>-</w:t>
            </w:r>
          </w:p>
        </w:tc>
        <w:tc>
          <w:tcPr>
            <w:tcW w:w="1133" w:type="dxa"/>
            <w:tcBorders>
              <w:top w:val="nil"/>
              <w:left w:val="single" w:sz="4" w:space="0" w:color="auto"/>
              <w:bottom w:val="nil"/>
              <w:right w:val="single" w:sz="4" w:space="0" w:color="auto"/>
            </w:tcBorders>
            <w:vAlign w:val="bottom"/>
            <w:hideMark/>
          </w:tcPr>
          <w:p w14:paraId="7B218111" w14:textId="4F1356D5"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365,2</w:t>
            </w:r>
          </w:p>
        </w:tc>
        <w:tc>
          <w:tcPr>
            <w:tcW w:w="851" w:type="dxa"/>
            <w:tcBorders>
              <w:top w:val="nil"/>
              <w:left w:val="single" w:sz="4" w:space="0" w:color="auto"/>
              <w:bottom w:val="nil"/>
              <w:right w:val="single" w:sz="4" w:space="0" w:color="auto"/>
            </w:tcBorders>
            <w:vAlign w:val="bottom"/>
            <w:hideMark/>
          </w:tcPr>
          <w:p w14:paraId="4F615299" w14:textId="24ED3C68"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65,6</w:t>
            </w:r>
          </w:p>
        </w:tc>
        <w:tc>
          <w:tcPr>
            <w:tcW w:w="1090" w:type="dxa"/>
            <w:tcBorders>
              <w:top w:val="nil"/>
              <w:left w:val="single" w:sz="4" w:space="0" w:color="auto"/>
              <w:bottom w:val="nil"/>
              <w:right w:val="single" w:sz="4" w:space="0" w:color="auto"/>
            </w:tcBorders>
            <w:vAlign w:val="bottom"/>
            <w:hideMark/>
          </w:tcPr>
          <w:p w14:paraId="63AAA74C" w14:textId="1332C391"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163,5</w:t>
            </w:r>
          </w:p>
        </w:tc>
        <w:tc>
          <w:tcPr>
            <w:tcW w:w="1213" w:type="dxa"/>
            <w:tcBorders>
              <w:top w:val="nil"/>
              <w:left w:val="single" w:sz="4" w:space="0" w:color="auto"/>
              <w:bottom w:val="nil"/>
              <w:right w:val="single" w:sz="4" w:space="0" w:color="auto"/>
            </w:tcBorders>
            <w:vAlign w:val="bottom"/>
            <w:hideMark/>
          </w:tcPr>
          <w:p w14:paraId="24E10825" w14:textId="1FEDF5FC"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34,4</w:t>
            </w:r>
          </w:p>
        </w:tc>
      </w:tr>
      <w:tr w:rsidR="000D238F" w:rsidRPr="00135B86" w14:paraId="6853FA13" w14:textId="77777777" w:rsidTr="007A115C">
        <w:trPr>
          <w:cantSplit/>
          <w:trHeight w:val="20"/>
          <w:jc w:val="center"/>
        </w:trPr>
        <w:tc>
          <w:tcPr>
            <w:tcW w:w="2933" w:type="dxa"/>
            <w:tcBorders>
              <w:top w:val="nil"/>
              <w:left w:val="single" w:sz="4" w:space="0" w:color="auto"/>
              <w:bottom w:val="single" w:sz="18" w:space="0" w:color="auto"/>
              <w:right w:val="single" w:sz="4" w:space="0" w:color="auto"/>
            </w:tcBorders>
            <w:vAlign w:val="bottom"/>
            <w:hideMark/>
          </w:tcPr>
          <w:p w14:paraId="392DEDEB" w14:textId="77777777" w:rsidR="000D238F" w:rsidRPr="00135B86" w:rsidRDefault="000D238F" w:rsidP="000D238F">
            <w:pPr>
              <w:spacing w:after="0" w:line="240" w:lineRule="auto"/>
              <w:rPr>
                <w:rFonts w:ascii="Arial" w:eastAsia="Times New Roman" w:hAnsi="Arial" w:cs="Arial"/>
                <w:sz w:val="18"/>
                <w:szCs w:val="18"/>
              </w:rPr>
            </w:pPr>
            <w:r w:rsidRPr="00135B86">
              <w:rPr>
                <w:rFonts w:ascii="Arial" w:eastAsia="Times New Roman" w:hAnsi="Arial" w:cs="Arial"/>
                <w:sz w:val="18"/>
                <w:szCs w:val="18"/>
              </w:rPr>
              <w:t>предоставление прочих видов услуг</w:t>
            </w:r>
          </w:p>
        </w:tc>
        <w:tc>
          <w:tcPr>
            <w:tcW w:w="1430" w:type="dxa"/>
            <w:tcBorders>
              <w:top w:val="nil"/>
              <w:left w:val="single" w:sz="4" w:space="0" w:color="auto"/>
              <w:bottom w:val="single" w:sz="18" w:space="0" w:color="auto"/>
              <w:right w:val="single" w:sz="4" w:space="0" w:color="auto"/>
            </w:tcBorders>
            <w:vAlign w:val="bottom"/>
            <w:hideMark/>
          </w:tcPr>
          <w:p w14:paraId="320D239E" w14:textId="62BB94E6" w:rsidR="000D238F" w:rsidRPr="00135B86" w:rsidRDefault="000D238F" w:rsidP="000D238F">
            <w:pPr>
              <w:spacing w:after="0" w:line="240" w:lineRule="auto"/>
              <w:jc w:val="right"/>
              <w:rPr>
                <w:rFonts w:ascii="Arial" w:hAnsi="Arial" w:cs="Arial"/>
                <w:sz w:val="18"/>
                <w:szCs w:val="18"/>
              </w:rPr>
            </w:pPr>
            <w:r w:rsidRPr="00E66053">
              <w:rPr>
                <w:rFonts w:ascii="Arial" w:hAnsi="Arial" w:cs="Arial"/>
                <w:sz w:val="18"/>
                <w:szCs w:val="18"/>
              </w:rPr>
              <w:t>22,8</w:t>
            </w:r>
          </w:p>
        </w:tc>
        <w:tc>
          <w:tcPr>
            <w:tcW w:w="1175" w:type="dxa"/>
            <w:tcBorders>
              <w:top w:val="nil"/>
              <w:left w:val="single" w:sz="4" w:space="0" w:color="auto"/>
              <w:bottom w:val="single" w:sz="18" w:space="0" w:color="auto"/>
              <w:right w:val="single" w:sz="4" w:space="0" w:color="auto"/>
            </w:tcBorders>
            <w:vAlign w:val="bottom"/>
            <w:hideMark/>
          </w:tcPr>
          <w:p w14:paraId="3D1C36AC" w14:textId="73A61E45" w:rsidR="000D238F" w:rsidRPr="00135B86" w:rsidRDefault="000D238F" w:rsidP="000D238F">
            <w:pPr>
              <w:spacing w:after="0" w:line="240" w:lineRule="auto"/>
              <w:jc w:val="right"/>
              <w:rPr>
                <w:rFonts w:ascii="Arial" w:hAnsi="Arial" w:cs="Arial"/>
                <w:sz w:val="18"/>
                <w:szCs w:val="18"/>
              </w:rPr>
            </w:pPr>
            <w:r w:rsidRPr="00E66053">
              <w:rPr>
                <w:rFonts w:ascii="Arial" w:hAnsi="Arial" w:cs="Arial"/>
                <w:sz w:val="18"/>
                <w:szCs w:val="18"/>
              </w:rPr>
              <w:t>83,9</w:t>
            </w:r>
          </w:p>
        </w:tc>
        <w:tc>
          <w:tcPr>
            <w:tcW w:w="1133" w:type="dxa"/>
            <w:tcBorders>
              <w:top w:val="nil"/>
              <w:left w:val="single" w:sz="4" w:space="0" w:color="auto"/>
              <w:bottom w:val="single" w:sz="18" w:space="0" w:color="auto"/>
              <w:right w:val="single" w:sz="4" w:space="0" w:color="auto"/>
            </w:tcBorders>
            <w:vAlign w:val="bottom"/>
            <w:hideMark/>
          </w:tcPr>
          <w:p w14:paraId="7E6A28E4" w14:textId="389D0507"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24,0</w:t>
            </w:r>
          </w:p>
        </w:tc>
        <w:tc>
          <w:tcPr>
            <w:tcW w:w="851" w:type="dxa"/>
            <w:tcBorders>
              <w:top w:val="nil"/>
              <w:left w:val="single" w:sz="4" w:space="0" w:color="auto"/>
              <w:bottom w:val="single" w:sz="18" w:space="0" w:color="auto"/>
              <w:right w:val="single" w:sz="4" w:space="0" w:color="auto"/>
            </w:tcBorders>
            <w:vAlign w:val="bottom"/>
            <w:hideMark/>
          </w:tcPr>
          <w:p w14:paraId="49AFACD0" w14:textId="1899AF8C" w:rsidR="000D238F" w:rsidRPr="00135B86" w:rsidRDefault="000D238F" w:rsidP="000D238F">
            <w:pPr>
              <w:spacing w:after="0" w:line="240" w:lineRule="auto"/>
              <w:jc w:val="right"/>
              <w:rPr>
                <w:rFonts w:ascii="Arial" w:hAnsi="Arial" w:cs="Arial"/>
                <w:sz w:val="18"/>
                <w:szCs w:val="18"/>
              </w:rPr>
            </w:pPr>
            <w:r w:rsidRPr="00347054">
              <w:rPr>
                <w:rFonts w:ascii="Arial" w:hAnsi="Arial" w:cs="Arial"/>
                <w:sz w:val="18"/>
                <w:szCs w:val="18"/>
              </w:rPr>
              <w:t>75,0</w:t>
            </w:r>
          </w:p>
        </w:tc>
        <w:tc>
          <w:tcPr>
            <w:tcW w:w="1090" w:type="dxa"/>
            <w:tcBorders>
              <w:top w:val="nil"/>
              <w:left w:val="single" w:sz="4" w:space="0" w:color="auto"/>
              <w:bottom w:val="single" w:sz="18" w:space="0" w:color="auto"/>
              <w:right w:val="single" w:sz="4" w:space="0" w:color="auto"/>
            </w:tcBorders>
            <w:vAlign w:val="bottom"/>
            <w:hideMark/>
          </w:tcPr>
          <w:p w14:paraId="7385764F" w14:textId="4E01922C"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1,2</w:t>
            </w:r>
          </w:p>
        </w:tc>
        <w:tc>
          <w:tcPr>
            <w:tcW w:w="1213" w:type="dxa"/>
            <w:tcBorders>
              <w:top w:val="nil"/>
              <w:left w:val="single" w:sz="4" w:space="0" w:color="auto"/>
              <w:bottom w:val="single" w:sz="18" w:space="0" w:color="auto"/>
              <w:right w:val="single" w:sz="4" w:space="0" w:color="auto"/>
            </w:tcBorders>
            <w:vAlign w:val="bottom"/>
            <w:hideMark/>
          </w:tcPr>
          <w:p w14:paraId="6218B13A" w14:textId="2B3311E0" w:rsidR="000D238F" w:rsidRPr="00135B86" w:rsidRDefault="000D238F" w:rsidP="000D238F">
            <w:pPr>
              <w:spacing w:after="0" w:line="240" w:lineRule="auto"/>
              <w:jc w:val="right"/>
              <w:rPr>
                <w:rFonts w:ascii="Arial" w:hAnsi="Arial" w:cs="Arial"/>
                <w:sz w:val="18"/>
                <w:szCs w:val="18"/>
              </w:rPr>
            </w:pPr>
            <w:r w:rsidRPr="004930D3">
              <w:rPr>
                <w:rFonts w:ascii="Arial" w:hAnsi="Arial" w:cs="Arial"/>
                <w:sz w:val="18"/>
                <w:szCs w:val="18"/>
              </w:rPr>
              <w:t>25,0</w:t>
            </w:r>
          </w:p>
        </w:tc>
      </w:tr>
    </w:tbl>
    <w:p w14:paraId="78AD9C57" w14:textId="77777777" w:rsidR="007A115C" w:rsidRPr="00135B86" w:rsidRDefault="007A115C" w:rsidP="007A115C">
      <w:pPr>
        <w:pStyle w:val="Caaieaao"/>
        <w:tabs>
          <w:tab w:val="right" w:pos="9355"/>
        </w:tabs>
        <w:spacing w:before="0" w:after="0"/>
        <w:ind w:left="142" w:right="113"/>
        <w:jc w:val="both"/>
        <w:rPr>
          <w:rFonts w:ascii="Times New Roman" w:hAnsi="Times New Roman"/>
          <w:b w:val="0"/>
          <w:i/>
          <w:caps/>
          <w:sz w:val="24"/>
          <w:szCs w:val="24"/>
        </w:rPr>
      </w:pPr>
      <w:r w:rsidRPr="00135B86">
        <w:rPr>
          <w:rFonts w:ascii="Times New Roman" w:eastAsia="Arial Unicode MS" w:hAnsi="Times New Roman"/>
          <w:b w:val="0"/>
          <w:i/>
          <w:iCs/>
          <w:sz w:val="16"/>
          <w:szCs w:val="16"/>
          <w:vertAlign w:val="superscript"/>
        </w:rPr>
        <w:t>1)</w:t>
      </w:r>
      <w:r w:rsidRPr="00135B86">
        <w:rPr>
          <w:rFonts w:ascii="Times New Roman" w:hAnsi="Times New Roman"/>
          <w:b w:val="0"/>
          <w:i/>
          <w:iCs/>
          <w:position w:val="-4"/>
          <w:sz w:val="16"/>
          <w:szCs w:val="16"/>
        </w:rPr>
        <w:t>В соответствии с указаниями Минэкономразвития России, начиная с  отчета за январь-сентябрь 2020г. в федеральное статистическое наблюдение включены предприятия с видами экономической деятельности</w:t>
      </w:r>
      <w:r w:rsidRPr="00135B86">
        <w:rPr>
          <w:rFonts w:ascii="Times New Roman" w:hAnsi="Times New Roman"/>
          <w:b w:val="0"/>
          <w:i/>
          <w:iCs/>
          <w:caps/>
          <w:position w:val="-4"/>
          <w:sz w:val="16"/>
          <w:szCs w:val="16"/>
        </w:rPr>
        <w:t>:</w:t>
      </w:r>
      <w:r w:rsidRPr="00135B86">
        <w:rPr>
          <w:rFonts w:ascii="Times New Roman" w:hAnsi="Times New Roman"/>
          <w:b w:val="0"/>
          <w:i/>
          <w:iCs/>
          <w:position w:val="-4"/>
          <w:sz w:val="16"/>
          <w:szCs w:val="16"/>
        </w:rPr>
        <w:t xml:space="preserve"> «Деятельность холдинговых компаний», «Деятельность по финансовой аренде (лизингу/сублизингу)», «Деятельность по финансовой аренде (лизингу/сублизингу) в прочих областях, кроме племенных животных», «Предоставление прочих финансовых услуг, кроме услуг по страхованию и пенсионному обеспечению, не включенных в другие группировки», «Вложения в ценные бумаги», «Капиталовложения в уставные капиталы, венчурное инвестирование, в том числе посредством инвестиционных компаний», «Деятельность по финансовой взаимопомощи»</w:t>
      </w:r>
      <w:r w:rsidRPr="00135B86">
        <w:rPr>
          <w:rFonts w:ascii="Times New Roman" w:hAnsi="Times New Roman"/>
          <w:b w:val="0"/>
          <w:i/>
          <w:iCs/>
          <w:caps/>
          <w:position w:val="-4"/>
          <w:sz w:val="16"/>
          <w:szCs w:val="16"/>
        </w:rPr>
        <w:t xml:space="preserve">, </w:t>
      </w:r>
      <w:r w:rsidRPr="00135B86">
        <w:rPr>
          <w:rFonts w:ascii="Times New Roman" w:hAnsi="Times New Roman"/>
          <w:b w:val="0"/>
          <w:i/>
          <w:iCs/>
          <w:position w:val="-4"/>
          <w:sz w:val="16"/>
          <w:szCs w:val="16"/>
        </w:rPr>
        <w:t>входящие в раздел К «Деятельность финансовая и страховая».</w:t>
      </w:r>
    </w:p>
    <w:p w14:paraId="3753B5F5" w14:textId="77777777" w:rsidR="007A115C" w:rsidRPr="00135B86" w:rsidRDefault="007A115C" w:rsidP="007A115C">
      <w:pPr>
        <w:spacing w:after="0" w:line="312" w:lineRule="auto"/>
        <w:ind w:firstLine="720"/>
        <w:jc w:val="both"/>
        <w:rPr>
          <w:rFonts w:ascii="Times New Roman" w:eastAsia="Times New Roman" w:hAnsi="Times New Roman"/>
          <w:color w:val="FF0000"/>
          <w:sz w:val="6"/>
          <w:szCs w:val="24"/>
        </w:rPr>
      </w:pPr>
    </w:p>
    <w:p w14:paraId="217857B1" w14:textId="0FA4A1CE" w:rsidR="007A115C" w:rsidRDefault="007A115C" w:rsidP="008F6D55">
      <w:pPr>
        <w:widowControl w:val="0"/>
        <w:spacing w:before="120" w:after="0" w:line="312" w:lineRule="auto"/>
        <w:ind w:firstLine="709"/>
        <w:jc w:val="both"/>
        <w:rPr>
          <w:rFonts w:ascii="Times New Roman" w:eastAsia="Times New Roman" w:hAnsi="Times New Roman"/>
          <w:sz w:val="24"/>
          <w:szCs w:val="24"/>
        </w:rPr>
      </w:pPr>
      <w:r w:rsidRPr="00135B86">
        <w:rPr>
          <w:rFonts w:ascii="Times New Roman" w:eastAsia="Times New Roman" w:hAnsi="Times New Roman"/>
          <w:sz w:val="24"/>
          <w:szCs w:val="24"/>
        </w:rPr>
        <w:t>Доля убыточных организаций в январе-</w:t>
      </w:r>
      <w:r w:rsidR="000D238F">
        <w:rPr>
          <w:rFonts w:ascii="Times New Roman" w:eastAsia="Times New Roman" w:hAnsi="Times New Roman"/>
          <w:sz w:val="24"/>
          <w:szCs w:val="24"/>
        </w:rPr>
        <w:t>мае</w:t>
      </w:r>
      <w:r w:rsidRPr="00135B86">
        <w:rPr>
          <w:rFonts w:ascii="Times New Roman" w:eastAsia="Times New Roman" w:hAnsi="Times New Roman"/>
          <w:sz w:val="24"/>
          <w:szCs w:val="24"/>
        </w:rPr>
        <w:t xml:space="preserve"> 2024г. увеличилась по сравнению с январем-</w:t>
      </w:r>
      <w:r w:rsidR="000D238F">
        <w:rPr>
          <w:rFonts w:ascii="Times New Roman" w:eastAsia="Times New Roman" w:hAnsi="Times New Roman"/>
          <w:sz w:val="24"/>
          <w:szCs w:val="24"/>
        </w:rPr>
        <w:t>маем 2023г. на 0,3</w:t>
      </w:r>
      <w:r w:rsidRPr="00135B86">
        <w:rPr>
          <w:rFonts w:ascii="Times New Roman" w:eastAsia="Times New Roman" w:hAnsi="Times New Roman"/>
          <w:sz w:val="24"/>
          <w:szCs w:val="24"/>
        </w:rPr>
        <w:t xml:space="preserve"> процентны</w:t>
      </w:r>
      <w:r w:rsidR="00326042">
        <w:rPr>
          <w:rFonts w:ascii="Times New Roman" w:eastAsia="Times New Roman" w:hAnsi="Times New Roman"/>
          <w:sz w:val="24"/>
          <w:szCs w:val="24"/>
        </w:rPr>
        <w:t>х</w:t>
      </w:r>
      <w:r w:rsidRPr="00135B86">
        <w:rPr>
          <w:rFonts w:ascii="Times New Roman" w:eastAsia="Times New Roman" w:hAnsi="Times New Roman"/>
          <w:sz w:val="24"/>
          <w:szCs w:val="24"/>
        </w:rPr>
        <w:t xml:space="preserve"> пункт</w:t>
      </w:r>
      <w:r w:rsidR="00326042">
        <w:rPr>
          <w:rFonts w:ascii="Times New Roman" w:eastAsia="Times New Roman" w:hAnsi="Times New Roman"/>
          <w:sz w:val="24"/>
          <w:szCs w:val="24"/>
        </w:rPr>
        <w:t>а</w:t>
      </w:r>
      <w:r w:rsidR="000D238F">
        <w:rPr>
          <w:rFonts w:ascii="Times New Roman" w:eastAsia="Times New Roman" w:hAnsi="Times New Roman"/>
          <w:sz w:val="24"/>
          <w:szCs w:val="24"/>
        </w:rPr>
        <w:t xml:space="preserve"> и составила 23,4</w:t>
      </w:r>
      <w:r w:rsidRPr="00135B86">
        <w:rPr>
          <w:rFonts w:ascii="Times New Roman" w:eastAsia="Times New Roman" w:hAnsi="Times New Roman"/>
          <w:sz w:val="24"/>
          <w:szCs w:val="24"/>
        </w:rPr>
        <w:t>%.</w:t>
      </w:r>
    </w:p>
    <w:p w14:paraId="6A063334" w14:textId="77777777" w:rsidR="008F6D55" w:rsidRPr="00F652FB" w:rsidRDefault="008F6D55" w:rsidP="008F6D55">
      <w:pPr>
        <w:widowControl w:val="0"/>
        <w:pBdr>
          <w:bottom w:val="single" w:sz="18" w:space="1" w:color="auto"/>
        </w:pBdr>
        <w:tabs>
          <w:tab w:val="right" w:pos="9355"/>
        </w:tabs>
        <w:spacing w:before="240" w:after="0" w:line="240" w:lineRule="auto"/>
        <w:jc w:val="right"/>
        <w:rPr>
          <w:rFonts w:eastAsia="Times New Roman" w:cs="Calibri"/>
          <w:b/>
          <w:bCs/>
          <w:sz w:val="36"/>
          <w:szCs w:val="36"/>
        </w:rPr>
      </w:pPr>
      <w:r w:rsidRPr="00F652FB">
        <w:rPr>
          <w:rFonts w:eastAsia="Times New Roman" w:cs="Calibri"/>
          <w:b/>
          <w:bCs/>
          <w:sz w:val="36"/>
          <w:szCs w:val="36"/>
        </w:rPr>
        <w:t>5.1.2. Состояние платежей и расчетов в организациях</w:t>
      </w:r>
    </w:p>
    <w:p w14:paraId="0AE73147" w14:textId="77777777" w:rsidR="008F6D55" w:rsidRPr="00F652FB" w:rsidRDefault="008F6D55" w:rsidP="008F6D55">
      <w:pPr>
        <w:widowControl w:val="0"/>
        <w:tabs>
          <w:tab w:val="right" w:pos="9355"/>
        </w:tabs>
        <w:spacing w:after="0" w:line="240" w:lineRule="auto"/>
        <w:rPr>
          <w:rFonts w:ascii="Times New Roman" w:eastAsia="Times New Roman" w:hAnsi="Times New Roman"/>
          <w:color w:val="FF0000"/>
          <w:sz w:val="14"/>
          <w:szCs w:val="24"/>
        </w:rPr>
      </w:pPr>
    </w:p>
    <w:p w14:paraId="625A2D09" w14:textId="13D5415B" w:rsidR="008F6D55" w:rsidRPr="00F652FB" w:rsidRDefault="008F6D55" w:rsidP="008F6D55">
      <w:pPr>
        <w:widowControl w:val="0"/>
        <w:spacing w:after="80" w:line="312" w:lineRule="auto"/>
        <w:ind w:firstLine="709"/>
        <w:jc w:val="both"/>
        <w:rPr>
          <w:rFonts w:ascii="Times New Roman" w:eastAsia="Times New Roman" w:hAnsi="Times New Roman"/>
          <w:color w:val="FF0000"/>
          <w:sz w:val="20"/>
          <w:szCs w:val="20"/>
          <w:lang w:eastAsia="ru-RU"/>
        </w:rPr>
      </w:pPr>
      <w:r w:rsidRPr="00F652FB">
        <w:rPr>
          <w:rFonts w:ascii="Times New Roman" w:eastAsia="Times New Roman" w:hAnsi="Times New Roman"/>
          <w:sz w:val="24"/>
          <w:szCs w:val="24"/>
        </w:rPr>
        <w:t xml:space="preserve">На 1 </w:t>
      </w:r>
      <w:r w:rsidR="00847328" w:rsidRPr="00F652FB">
        <w:rPr>
          <w:rFonts w:ascii="Times New Roman" w:eastAsia="Times New Roman" w:hAnsi="Times New Roman"/>
          <w:sz w:val="24"/>
          <w:szCs w:val="24"/>
        </w:rPr>
        <w:t>июня</w:t>
      </w:r>
      <w:r w:rsidRPr="00F652FB">
        <w:rPr>
          <w:rFonts w:ascii="Times New Roman" w:eastAsia="Times New Roman" w:hAnsi="Times New Roman"/>
          <w:sz w:val="24"/>
          <w:szCs w:val="24"/>
        </w:rPr>
        <w:t xml:space="preserve"> 2024г. </w:t>
      </w:r>
      <w:r w:rsidRPr="00F652FB">
        <w:rPr>
          <w:rFonts w:ascii="Times New Roman" w:eastAsia="Times New Roman" w:hAnsi="Times New Roman"/>
          <w:b/>
          <w:bCs/>
          <w:sz w:val="24"/>
          <w:szCs w:val="24"/>
        </w:rPr>
        <w:t>суммарная задолженность</w:t>
      </w:r>
      <w:r w:rsidRPr="00F652FB">
        <w:rPr>
          <w:rFonts w:ascii="Times New Roman" w:eastAsia="Times New Roman" w:hAnsi="Times New Roman"/>
          <w:sz w:val="24"/>
          <w:szCs w:val="24"/>
        </w:rPr>
        <w:t xml:space="preserve"> по обязательствам организаций составила </w:t>
      </w:r>
      <w:r w:rsidR="00847328" w:rsidRPr="00F652FB">
        <w:rPr>
          <w:rFonts w:ascii="Times New Roman" w:eastAsia="Times New Roman" w:hAnsi="Times New Roman"/>
          <w:sz w:val="24"/>
          <w:szCs w:val="24"/>
        </w:rPr>
        <w:t>4526268,5</w:t>
      </w:r>
      <w:r w:rsidRPr="00F652FB">
        <w:rPr>
          <w:rFonts w:ascii="Times New Roman" w:eastAsia="Times New Roman" w:hAnsi="Times New Roman"/>
          <w:sz w:val="24"/>
          <w:szCs w:val="24"/>
        </w:rPr>
        <w:t xml:space="preserve"> млн рублей, из нее </w:t>
      </w:r>
      <w:r w:rsidRPr="00F652FB">
        <w:rPr>
          <w:rFonts w:ascii="Times New Roman" w:eastAsia="Times New Roman" w:hAnsi="Times New Roman"/>
          <w:b/>
          <w:bCs/>
          <w:sz w:val="24"/>
          <w:szCs w:val="24"/>
        </w:rPr>
        <w:t xml:space="preserve">просроченная </w:t>
      </w:r>
      <w:r w:rsidRPr="00F652FB">
        <w:rPr>
          <w:rFonts w:ascii="Times New Roman" w:eastAsia="Times New Roman" w:hAnsi="Times New Roman"/>
          <w:sz w:val="24"/>
          <w:szCs w:val="24"/>
        </w:rPr>
        <w:t xml:space="preserve">– </w:t>
      </w:r>
      <w:r w:rsidR="00847328" w:rsidRPr="00F652FB">
        <w:rPr>
          <w:rFonts w:ascii="Times New Roman" w:eastAsia="Times New Roman" w:hAnsi="Times New Roman"/>
          <w:sz w:val="24"/>
          <w:szCs w:val="24"/>
        </w:rPr>
        <w:t>61409,2 млн рублей, или 1,4</w:t>
      </w:r>
      <w:r w:rsidRPr="00F652FB">
        <w:rPr>
          <w:rFonts w:ascii="Times New Roman" w:eastAsia="Times New Roman" w:hAnsi="Times New Roman"/>
          <w:sz w:val="24"/>
          <w:szCs w:val="24"/>
        </w:rPr>
        <w:t xml:space="preserve">% от общей суммы задолженности (на 1 </w:t>
      </w:r>
      <w:r w:rsidR="00847328" w:rsidRPr="00F652FB">
        <w:rPr>
          <w:rFonts w:ascii="Times New Roman" w:eastAsia="Times New Roman" w:hAnsi="Times New Roman"/>
          <w:sz w:val="24"/>
          <w:szCs w:val="24"/>
        </w:rPr>
        <w:t>мая 2024г. – 1,6%, на 1 мая 2023г. – 1,2</w:t>
      </w:r>
      <w:r w:rsidRPr="00F652FB">
        <w:rPr>
          <w:rFonts w:ascii="Times New Roman" w:eastAsia="Times New Roman" w:hAnsi="Times New Roman"/>
          <w:sz w:val="24"/>
          <w:szCs w:val="24"/>
        </w:rPr>
        <w:t xml:space="preserve">%). </w:t>
      </w:r>
    </w:p>
    <w:p w14:paraId="3921AADA" w14:textId="77777777" w:rsidR="008F6D55" w:rsidRPr="00F652FB" w:rsidRDefault="008F6D55" w:rsidP="008F6D55">
      <w:pPr>
        <w:widowControl w:val="0"/>
        <w:tabs>
          <w:tab w:val="num" w:pos="-2808"/>
          <w:tab w:val="right" w:pos="9355"/>
        </w:tabs>
        <w:spacing w:before="120" w:after="0" w:line="240" w:lineRule="auto"/>
        <w:ind w:left="709"/>
        <w:rPr>
          <w:rFonts w:eastAsia="Times New Roman" w:cs="Calibri"/>
          <w:b/>
          <w:bCs/>
          <w:sz w:val="24"/>
          <w:szCs w:val="24"/>
        </w:rPr>
      </w:pPr>
    </w:p>
    <w:p w14:paraId="1CD73C21" w14:textId="36DE2339" w:rsidR="007A115C" w:rsidRPr="00F652FB" w:rsidRDefault="007A115C" w:rsidP="008F6D55">
      <w:pPr>
        <w:widowControl w:val="0"/>
        <w:tabs>
          <w:tab w:val="num" w:pos="-2808"/>
          <w:tab w:val="right" w:pos="9355"/>
        </w:tabs>
        <w:spacing w:before="120" w:after="0" w:line="240" w:lineRule="auto"/>
        <w:ind w:left="709"/>
        <w:rPr>
          <w:rFonts w:eastAsia="Times New Roman" w:cs="Calibri"/>
          <w:b/>
          <w:bCs/>
          <w:sz w:val="24"/>
          <w:szCs w:val="24"/>
        </w:rPr>
      </w:pPr>
      <w:r w:rsidRPr="00F652FB">
        <w:rPr>
          <w:rFonts w:eastAsia="Times New Roman" w:cs="Calibri"/>
          <w:b/>
          <w:bCs/>
          <w:sz w:val="24"/>
          <w:szCs w:val="24"/>
        </w:rPr>
        <w:t>Размер и структура суммарной задолженности</w:t>
      </w:r>
      <w:r w:rsidRPr="00F652FB">
        <w:rPr>
          <w:rFonts w:eastAsia="Times New Roman" w:cs="Calibri"/>
          <w:b/>
          <w:bCs/>
          <w:sz w:val="24"/>
          <w:szCs w:val="24"/>
        </w:rPr>
        <w:br/>
        <w:t xml:space="preserve">по обязательствам организаций на 1 </w:t>
      </w:r>
      <w:r w:rsidR="001F15D0" w:rsidRPr="00F652FB">
        <w:rPr>
          <w:rFonts w:eastAsia="Times New Roman" w:cs="Calibri"/>
          <w:b/>
          <w:bCs/>
          <w:sz w:val="24"/>
          <w:szCs w:val="24"/>
        </w:rPr>
        <w:t>июня</w:t>
      </w:r>
      <w:r w:rsidRPr="00F652FB">
        <w:rPr>
          <w:rFonts w:ascii="Times New Roman" w:eastAsia="Times New Roman" w:hAnsi="Times New Roman"/>
          <w:sz w:val="24"/>
          <w:szCs w:val="24"/>
        </w:rPr>
        <w:t xml:space="preserve"> </w:t>
      </w:r>
      <w:r w:rsidRPr="00F652FB">
        <w:rPr>
          <w:rFonts w:eastAsia="Times New Roman" w:cs="Calibri"/>
          <w:b/>
          <w:bCs/>
          <w:sz w:val="24"/>
          <w:szCs w:val="24"/>
        </w:rPr>
        <w:t>2024г.</w:t>
      </w:r>
    </w:p>
    <w:p w14:paraId="082A8181" w14:textId="77777777" w:rsidR="007A115C" w:rsidRPr="00F652FB" w:rsidRDefault="007A115C" w:rsidP="008F6D55">
      <w:pPr>
        <w:widowControl w:val="0"/>
        <w:tabs>
          <w:tab w:val="num" w:pos="-2808"/>
          <w:tab w:val="right" w:pos="9355"/>
        </w:tabs>
        <w:spacing w:after="0" w:line="240" w:lineRule="auto"/>
        <w:rPr>
          <w:rFonts w:ascii="Times New Roman" w:eastAsia="Times New Roman" w:hAnsi="Times New Roman"/>
          <w:b/>
          <w:bCs/>
          <w:sz w:val="16"/>
          <w:szCs w:val="16"/>
        </w:rPr>
      </w:pPr>
    </w:p>
    <w:tbl>
      <w:tblPr>
        <w:tblW w:w="10065"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056"/>
        <w:gridCol w:w="1481"/>
        <w:gridCol w:w="1638"/>
        <w:gridCol w:w="1309"/>
        <w:gridCol w:w="1581"/>
      </w:tblGrid>
      <w:tr w:rsidR="007A115C" w:rsidRPr="00F652FB" w14:paraId="7B75DAD0" w14:textId="77777777" w:rsidTr="001F15D0">
        <w:trPr>
          <w:cantSplit/>
          <w:trHeight w:val="205"/>
          <w:tblHeader/>
          <w:jc w:val="center"/>
        </w:trPr>
        <w:tc>
          <w:tcPr>
            <w:tcW w:w="4056" w:type="dxa"/>
            <w:tcBorders>
              <w:top w:val="single" w:sz="18" w:space="0" w:color="auto"/>
              <w:left w:val="single" w:sz="4" w:space="0" w:color="auto"/>
              <w:bottom w:val="nil"/>
              <w:right w:val="single" w:sz="4" w:space="0" w:color="auto"/>
            </w:tcBorders>
            <w:vAlign w:val="bottom"/>
          </w:tcPr>
          <w:p w14:paraId="61B6D83A" w14:textId="77777777" w:rsidR="007A115C" w:rsidRPr="00F652FB" w:rsidRDefault="007A115C" w:rsidP="008F6D55">
            <w:pPr>
              <w:widowControl w:val="0"/>
              <w:spacing w:after="0" w:line="240" w:lineRule="auto"/>
              <w:ind w:left="-57" w:right="-57"/>
              <w:jc w:val="right"/>
              <w:rPr>
                <w:rFonts w:ascii="Arial" w:eastAsia="Times New Roman" w:hAnsi="Arial" w:cs="Arial"/>
                <w:sz w:val="18"/>
                <w:szCs w:val="18"/>
              </w:rPr>
            </w:pPr>
          </w:p>
        </w:tc>
        <w:tc>
          <w:tcPr>
            <w:tcW w:w="3119" w:type="dxa"/>
            <w:gridSpan w:val="2"/>
            <w:tcBorders>
              <w:top w:val="single" w:sz="18" w:space="0" w:color="auto"/>
              <w:left w:val="single" w:sz="4" w:space="0" w:color="auto"/>
              <w:bottom w:val="single" w:sz="4" w:space="0" w:color="auto"/>
              <w:right w:val="single" w:sz="4" w:space="0" w:color="auto"/>
            </w:tcBorders>
            <w:hideMark/>
          </w:tcPr>
          <w:p w14:paraId="3E9202E9"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Всего задолженность</w:t>
            </w:r>
          </w:p>
        </w:tc>
        <w:tc>
          <w:tcPr>
            <w:tcW w:w="2890" w:type="dxa"/>
            <w:gridSpan w:val="2"/>
            <w:tcBorders>
              <w:top w:val="single" w:sz="18" w:space="0" w:color="auto"/>
              <w:left w:val="single" w:sz="4" w:space="0" w:color="auto"/>
              <w:bottom w:val="single" w:sz="4" w:space="0" w:color="auto"/>
              <w:right w:val="single" w:sz="4" w:space="0" w:color="auto"/>
            </w:tcBorders>
            <w:hideMark/>
          </w:tcPr>
          <w:p w14:paraId="02867652"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из нее просроченная задолженность</w:t>
            </w:r>
          </w:p>
        </w:tc>
      </w:tr>
      <w:tr w:rsidR="007A115C" w:rsidRPr="00F652FB" w14:paraId="45FF19E2" w14:textId="77777777" w:rsidTr="001F15D0">
        <w:trPr>
          <w:cantSplit/>
          <w:trHeight w:val="276"/>
          <w:jc w:val="center"/>
        </w:trPr>
        <w:tc>
          <w:tcPr>
            <w:tcW w:w="4056" w:type="dxa"/>
            <w:tcBorders>
              <w:top w:val="nil"/>
              <w:left w:val="single" w:sz="4" w:space="0" w:color="auto"/>
              <w:bottom w:val="single" w:sz="18" w:space="0" w:color="auto"/>
              <w:right w:val="single" w:sz="4" w:space="0" w:color="auto"/>
            </w:tcBorders>
            <w:vAlign w:val="bottom"/>
          </w:tcPr>
          <w:p w14:paraId="73585227" w14:textId="77777777" w:rsidR="007A115C" w:rsidRPr="00F652FB" w:rsidRDefault="007A115C" w:rsidP="008F6D55">
            <w:pPr>
              <w:widowControl w:val="0"/>
              <w:spacing w:after="0" w:line="240" w:lineRule="auto"/>
              <w:ind w:left="-57" w:right="-57"/>
              <w:jc w:val="right"/>
              <w:rPr>
                <w:rFonts w:ascii="Arial" w:eastAsia="Times New Roman" w:hAnsi="Arial" w:cs="Arial"/>
                <w:sz w:val="18"/>
                <w:szCs w:val="18"/>
              </w:rPr>
            </w:pPr>
          </w:p>
        </w:tc>
        <w:tc>
          <w:tcPr>
            <w:tcW w:w="1481" w:type="dxa"/>
            <w:tcBorders>
              <w:top w:val="single" w:sz="4" w:space="0" w:color="auto"/>
              <w:left w:val="single" w:sz="4" w:space="0" w:color="auto"/>
              <w:bottom w:val="single" w:sz="18" w:space="0" w:color="auto"/>
              <w:right w:val="single" w:sz="4" w:space="0" w:color="auto"/>
            </w:tcBorders>
            <w:hideMark/>
          </w:tcPr>
          <w:p w14:paraId="1E548500"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млн рублей</w:t>
            </w:r>
          </w:p>
        </w:tc>
        <w:tc>
          <w:tcPr>
            <w:tcW w:w="1638" w:type="dxa"/>
            <w:tcBorders>
              <w:top w:val="single" w:sz="4" w:space="0" w:color="auto"/>
              <w:left w:val="single" w:sz="4" w:space="0" w:color="auto"/>
              <w:bottom w:val="single" w:sz="18" w:space="0" w:color="auto"/>
              <w:right w:val="single" w:sz="4" w:space="0" w:color="auto"/>
            </w:tcBorders>
            <w:hideMark/>
          </w:tcPr>
          <w:p w14:paraId="2B7F1AF5"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в % к данным</w:t>
            </w:r>
          </w:p>
          <w:p w14:paraId="4639E732" w14:textId="1567B64C" w:rsidR="007A115C" w:rsidRPr="00F652FB" w:rsidRDefault="007A115C" w:rsidP="001F15D0">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 xml:space="preserve">на 1 </w:t>
            </w:r>
            <w:r w:rsidR="001F15D0" w:rsidRPr="00F652FB">
              <w:rPr>
                <w:rFonts w:ascii="Arial" w:eastAsia="Times New Roman" w:hAnsi="Arial" w:cs="Arial"/>
                <w:sz w:val="18"/>
                <w:szCs w:val="18"/>
              </w:rPr>
              <w:t>мая</w:t>
            </w:r>
            <w:r w:rsidRPr="00F652FB">
              <w:rPr>
                <w:rFonts w:ascii="Arial" w:eastAsia="Times New Roman" w:hAnsi="Arial" w:cs="Arial"/>
                <w:sz w:val="18"/>
                <w:szCs w:val="18"/>
              </w:rPr>
              <w:t xml:space="preserve"> 2024г.</w:t>
            </w:r>
          </w:p>
        </w:tc>
        <w:tc>
          <w:tcPr>
            <w:tcW w:w="1309" w:type="dxa"/>
            <w:tcBorders>
              <w:top w:val="single" w:sz="4" w:space="0" w:color="auto"/>
              <w:left w:val="single" w:sz="4" w:space="0" w:color="auto"/>
              <w:bottom w:val="single" w:sz="18" w:space="0" w:color="auto"/>
              <w:right w:val="single" w:sz="4" w:space="0" w:color="auto"/>
            </w:tcBorders>
            <w:hideMark/>
          </w:tcPr>
          <w:p w14:paraId="366739DD"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млн рублей</w:t>
            </w:r>
          </w:p>
        </w:tc>
        <w:tc>
          <w:tcPr>
            <w:tcW w:w="1581" w:type="dxa"/>
            <w:tcBorders>
              <w:top w:val="single" w:sz="4" w:space="0" w:color="auto"/>
              <w:left w:val="single" w:sz="4" w:space="0" w:color="auto"/>
              <w:bottom w:val="single" w:sz="18" w:space="0" w:color="auto"/>
              <w:right w:val="single" w:sz="4" w:space="0" w:color="auto"/>
            </w:tcBorders>
            <w:hideMark/>
          </w:tcPr>
          <w:p w14:paraId="31239ED0" w14:textId="77777777" w:rsidR="007A115C" w:rsidRPr="00F652FB" w:rsidRDefault="007A115C" w:rsidP="008F6D55">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в % к данным</w:t>
            </w:r>
          </w:p>
          <w:p w14:paraId="3E906F00" w14:textId="1EB9D543" w:rsidR="007A115C" w:rsidRPr="00F652FB" w:rsidRDefault="007A115C" w:rsidP="001F15D0">
            <w:pPr>
              <w:widowControl w:val="0"/>
              <w:spacing w:after="0" w:line="240" w:lineRule="auto"/>
              <w:ind w:left="-57" w:right="-57"/>
              <w:jc w:val="center"/>
              <w:rPr>
                <w:rFonts w:ascii="Arial" w:eastAsia="Times New Roman" w:hAnsi="Arial" w:cs="Arial"/>
                <w:sz w:val="18"/>
                <w:szCs w:val="18"/>
              </w:rPr>
            </w:pPr>
            <w:r w:rsidRPr="00F652FB">
              <w:rPr>
                <w:rFonts w:ascii="Arial" w:eastAsia="Times New Roman" w:hAnsi="Arial" w:cs="Arial"/>
                <w:sz w:val="18"/>
                <w:szCs w:val="18"/>
              </w:rPr>
              <w:t xml:space="preserve">на 1 </w:t>
            </w:r>
            <w:r w:rsidR="001F15D0" w:rsidRPr="00F652FB">
              <w:rPr>
                <w:rFonts w:ascii="Arial" w:eastAsia="Times New Roman" w:hAnsi="Arial" w:cs="Arial"/>
                <w:sz w:val="18"/>
                <w:szCs w:val="18"/>
              </w:rPr>
              <w:t>мая</w:t>
            </w:r>
            <w:r w:rsidRPr="00F652FB">
              <w:rPr>
                <w:rFonts w:ascii="Arial" w:eastAsia="Times New Roman" w:hAnsi="Arial" w:cs="Arial"/>
                <w:sz w:val="18"/>
                <w:szCs w:val="18"/>
              </w:rPr>
              <w:t xml:space="preserve"> 2024г.</w:t>
            </w:r>
          </w:p>
        </w:tc>
      </w:tr>
      <w:tr w:rsidR="001F15D0" w:rsidRPr="00F652FB" w14:paraId="525E322A" w14:textId="77777777" w:rsidTr="001F15D0">
        <w:trPr>
          <w:cantSplit/>
          <w:trHeight w:val="73"/>
          <w:jc w:val="center"/>
        </w:trPr>
        <w:tc>
          <w:tcPr>
            <w:tcW w:w="4056" w:type="dxa"/>
            <w:tcBorders>
              <w:top w:val="single" w:sz="18" w:space="0" w:color="auto"/>
              <w:left w:val="single" w:sz="4" w:space="0" w:color="auto"/>
              <w:bottom w:val="nil"/>
              <w:right w:val="single" w:sz="4" w:space="0" w:color="auto"/>
            </w:tcBorders>
            <w:vAlign w:val="bottom"/>
            <w:hideMark/>
          </w:tcPr>
          <w:p w14:paraId="6690C67F" w14:textId="77777777" w:rsidR="001F15D0" w:rsidRPr="00F652FB" w:rsidRDefault="001F15D0" w:rsidP="001F15D0">
            <w:pPr>
              <w:widowControl w:val="0"/>
              <w:spacing w:after="0" w:line="228" w:lineRule="auto"/>
              <w:rPr>
                <w:rFonts w:ascii="Arial" w:eastAsia="Times New Roman" w:hAnsi="Arial" w:cs="Arial"/>
                <w:b/>
                <w:sz w:val="18"/>
                <w:szCs w:val="18"/>
              </w:rPr>
            </w:pPr>
            <w:r w:rsidRPr="00F652FB">
              <w:rPr>
                <w:rFonts w:ascii="Arial" w:eastAsia="Times New Roman" w:hAnsi="Arial" w:cs="Arial"/>
                <w:b/>
                <w:sz w:val="18"/>
                <w:szCs w:val="18"/>
              </w:rPr>
              <w:t>Всего</w:t>
            </w:r>
          </w:p>
        </w:tc>
        <w:tc>
          <w:tcPr>
            <w:tcW w:w="1481" w:type="dxa"/>
            <w:tcBorders>
              <w:top w:val="single" w:sz="18" w:space="0" w:color="auto"/>
              <w:left w:val="single" w:sz="4" w:space="0" w:color="auto"/>
              <w:bottom w:val="nil"/>
              <w:right w:val="single" w:sz="4" w:space="0" w:color="auto"/>
            </w:tcBorders>
            <w:vAlign w:val="bottom"/>
            <w:hideMark/>
          </w:tcPr>
          <w:p w14:paraId="5B1BD658" w14:textId="419A03E7" w:rsidR="001F15D0" w:rsidRPr="00F652FB" w:rsidRDefault="001F15D0" w:rsidP="001F15D0">
            <w:pPr>
              <w:widowControl w:val="0"/>
              <w:spacing w:after="0" w:line="240" w:lineRule="auto"/>
              <w:jc w:val="right"/>
              <w:rPr>
                <w:rFonts w:ascii="Arial" w:hAnsi="Arial" w:cs="Arial"/>
                <w:b/>
                <w:sz w:val="18"/>
                <w:szCs w:val="18"/>
              </w:rPr>
            </w:pPr>
            <w:r w:rsidRPr="00F652FB">
              <w:rPr>
                <w:rFonts w:ascii="Arial" w:hAnsi="Arial" w:cs="Arial"/>
                <w:b/>
                <w:sz w:val="18"/>
                <w:szCs w:val="18"/>
              </w:rPr>
              <w:t>4526268,5</w:t>
            </w:r>
          </w:p>
        </w:tc>
        <w:tc>
          <w:tcPr>
            <w:tcW w:w="1638" w:type="dxa"/>
            <w:tcBorders>
              <w:top w:val="single" w:sz="18" w:space="0" w:color="auto"/>
              <w:left w:val="single" w:sz="4" w:space="0" w:color="auto"/>
              <w:bottom w:val="nil"/>
              <w:right w:val="single" w:sz="4" w:space="0" w:color="auto"/>
            </w:tcBorders>
            <w:vAlign w:val="bottom"/>
            <w:hideMark/>
          </w:tcPr>
          <w:p w14:paraId="55FAD080" w14:textId="7CADDDB1" w:rsidR="001F15D0" w:rsidRPr="00F652FB" w:rsidRDefault="001F15D0" w:rsidP="001F15D0">
            <w:pPr>
              <w:widowControl w:val="0"/>
              <w:spacing w:after="0" w:line="240" w:lineRule="auto"/>
              <w:jc w:val="right"/>
              <w:rPr>
                <w:rFonts w:ascii="Arial" w:hAnsi="Arial" w:cs="Arial"/>
                <w:b/>
                <w:sz w:val="18"/>
                <w:szCs w:val="18"/>
              </w:rPr>
            </w:pPr>
            <w:r w:rsidRPr="00F652FB">
              <w:rPr>
                <w:rFonts w:ascii="Arial" w:hAnsi="Arial" w:cs="Arial"/>
                <w:b/>
                <w:sz w:val="18"/>
                <w:szCs w:val="18"/>
              </w:rPr>
              <w:t>96,7</w:t>
            </w:r>
          </w:p>
        </w:tc>
        <w:tc>
          <w:tcPr>
            <w:tcW w:w="1309" w:type="dxa"/>
            <w:tcBorders>
              <w:top w:val="single" w:sz="18" w:space="0" w:color="auto"/>
              <w:left w:val="single" w:sz="4" w:space="0" w:color="auto"/>
              <w:bottom w:val="nil"/>
              <w:right w:val="single" w:sz="4" w:space="0" w:color="auto"/>
            </w:tcBorders>
            <w:vAlign w:val="bottom"/>
            <w:hideMark/>
          </w:tcPr>
          <w:p w14:paraId="121D92DF" w14:textId="7C168212" w:rsidR="001F15D0" w:rsidRPr="00F652FB" w:rsidRDefault="001F15D0" w:rsidP="001F15D0">
            <w:pPr>
              <w:widowControl w:val="0"/>
              <w:spacing w:after="0" w:line="240" w:lineRule="auto"/>
              <w:jc w:val="right"/>
              <w:rPr>
                <w:rFonts w:ascii="Arial" w:hAnsi="Arial" w:cs="Arial"/>
                <w:b/>
                <w:sz w:val="18"/>
                <w:szCs w:val="18"/>
              </w:rPr>
            </w:pPr>
            <w:r w:rsidRPr="00F652FB">
              <w:rPr>
                <w:rFonts w:ascii="Arial" w:hAnsi="Arial" w:cs="Arial"/>
                <w:b/>
                <w:sz w:val="18"/>
                <w:szCs w:val="18"/>
              </w:rPr>
              <w:t>61409,2</w:t>
            </w:r>
          </w:p>
        </w:tc>
        <w:tc>
          <w:tcPr>
            <w:tcW w:w="1581" w:type="dxa"/>
            <w:tcBorders>
              <w:top w:val="single" w:sz="18" w:space="0" w:color="auto"/>
              <w:left w:val="single" w:sz="4" w:space="0" w:color="auto"/>
              <w:bottom w:val="nil"/>
              <w:right w:val="single" w:sz="4" w:space="0" w:color="auto"/>
            </w:tcBorders>
            <w:vAlign w:val="bottom"/>
            <w:hideMark/>
          </w:tcPr>
          <w:p w14:paraId="13983CB9" w14:textId="4BBE7FEA" w:rsidR="001F15D0" w:rsidRPr="00F652FB" w:rsidRDefault="001F15D0" w:rsidP="001F15D0">
            <w:pPr>
              <w:widowControl w:val="0"/>
              <w:spacing w:after="0" w:line="240" w:lineRule="auto"/>
              <w:jc w:val="right"/>
              <w:rPr>
                <w:rFonts w:ascii="Arial" w:hAnsi="Arial" w:cs="Arial"/>
                <w:b/>
                <w:sz w:val="18"/>
                <w:szCs w:val="18"/>
              </w:rPr>
            </w:pPr>
            <w:r w:rsidRPr="00F652FB">
              <w:rPr>
                <w:rFonts w:ascii="Arial" w:hAnsi="Arial" w:cs="Arial"/>
                <w:b/>
                <w:sz w:val="18"/>
                <w:szCs w:val="18"/>
              </w:rPr>
              <w:t>82,0</w:t>
            </w:r>
          </w:p>
        </w:tc>
      </w:tr>
      <w:tr w:rsidR="001F15D0" w:rsidRPr="00F652FB" w14:paraId="16637056" w14:textId="77777777" w:rsidTr="001F15D0">
        <w:trPr>
          <w:cantSplit/>
          <w:jc w:val="center"/>
        </w:trPr>
        <w:tc>
          <w:tcPr>
            <w:tcW w:w="4056" w:type="dxa"/>
            <w:tcBorders>
              <w:top w:val="nil"/>
              <w:left w:val="single" w:sz="4" w:space="0" w:color="auto"/>
              <w:bottom w:val="nil"/>
              <w:right w:val="single" w:sz="4" w:space="0" w:color="auto"/>
            </w:tcBorders>
            <w:vAlign w:val="bottom"/>
            <w:hideMark/>
          </w:tcPr>
          <w:p w14:paraId="02B74E80" w14:textId="77777777" w:rsidR="001F15D0" w:rsidRPr="00F652FB" w:rsidRDefault="001F15D0" w:rsidP="001F15D0">
            <w:pPr>
              <w:widowControl w:val="0"/>
              <w:spacing w:after="0" w:line="228" w:lineRule="auto"/>
              <w:rPr>
                <w:rFonts w:ascii="Arial" w:eastAsia="Times New Roman" w:hAnsi="Arial" w:cs="Arial"/>
                <w:sz w:val="18"/>
                <w:szCs w:val="18"/>
              </w:rPr>
            </w:pPr>
            <w:r w:rsidRPr="00F652FB">
              <w:rPr>
                <w:rFonts w:ascii="Arial" w:eastAsia="Times New Roman" w:hAnsi="Arial" w:cs="Arial"/>
                <w:sz w:val="18"/>
                <w:szCs w:val="18"/>
              </w:rPr>
              <w:t xml:space="preserve">    в том числе:</w:t>
            </w:r>
          </w:p>
        </w:tc>
        <w:tc>
          <w:tcPr>
            <w:tcW w:w="1481" w:type="dxa"/>
            <w:tcBorders>
              <w:top w:val="nil"/>
              <w:left w:val="single" w:sz="4" w:space="0" w:color="auto"/>
              <w:bottom w:val="nil"/>
              <w:right w:val="single" w:sz="4" w:space="0" w:color="auto"/>
            </w:tcBorders>
            <w:vAlign w:val="bottom"/>
          </w:tcPr>
          <w:p w14:paraId="4D4B44CA" w14:textId="77777777" w:rsidR="001F15D0" w:rsidRPr="00F652FB" w:rsidRDefault="001F15D0" w:rsidP="001F15D0">
            <w:pPr>
              <w:widowControl w:val="0"/>
              <w:spacing w:after="0" w:line="240" w:lineRule="auto"/>
              <w:jc w:val="right"/>
              <w:rPr>
                <w:rFonts w:ascii="Arial" w:hAnsi="Arial" w:cs="Arial"/>
                <w:b/>
                <w:sz w:val="18"/>
                <w:szCs w:val="18"/>
              </w:rPr>
            </w:pPr>
          </w:p>
        </w:tc>
        <w:tc>
          <w:tcPr>
            <w:tcW w:w="1638" w:type="dxa"/>
            <w:tcBorders>
              <w:top w:val="nil"/>
              <w:left w:val="single" w:sz="4" w:space="0" w:color="auto"/>
              <w:bottom w:val="nil"/>
              <w:right w:val="single" w:sz="4" w:space="0" w:color="auto"/>
            </w:tcBorders>
            <w:vAlign w:val="bottom"/>
          </w:tcPr>
          <w:p w14:paraId="5B9ACD61" w14:textId="77777777" w:rsidR="001F15D0" w:rsidRPr="00F652FB" w:rsidRDefault="001F15D0" w:rsidP="001F15D0">
            <w:pPr>
              <w:widowControl w:val="0"/>
              <w:spacing w:after="0" w:line="240" w:lineRule="auto"/>
              <w:jc w:val="right"/>
              <w:rPr>
                <w:rFonts w:ascii="Arial" w:hAnsi="Arial" w:cs="Arial"/>
                <w:b/>
                <w:color w:val="C0504D"/>
                <w:sz w:val="18"/>
                <w:szCs w:val="18"/>
              </w:rPr>
            </w:pPr>
          </w:p>
        </w:tc>
        <w:tc>
          <w:tcPr>
            <w:tcW w:w="1309" w:type="dxa"/>
            <w:tcBorders>
              <w:top w:val="nil"/>
              <w:left w:val="single" w:sz="4" w:space="0" w:color="auto"/>
              <w:bottom w:val="nil"/>
              <w:right w:val="single" w:sz="4" w:space="0" w:color="auto"/>
            </w:tcBorders>
            <w:vAlign w:val="bottom"/>
          </w:tcPr>
          <w:p w14:paraId="5CC5E478" w14:textId="77777777" w:rsidR="001F15D0" w:rsidRPr="00F652FB" w:rsidRDefault="001F15D0" w:rsidP="001F15D0">
            <w:pPr>
              <w:widowControl w:val="0"/>
              <w:spacing w:after="0" w:line="240" w:lineRule="auto"/>
              <w:jc w:val="right"/>
              <w:rPr>
                <w:rFonts w:ascii="Arial" w:hAnsi="Arial" w:cs="Arial"/>
                <w:b/>
                <w:sz w:val="18"/>
                <w:szCs w:val="18"/>
              </w:rPr>
            </w:pPr>
          </w:p>
        </w:tc>
        <w:tc>
          <w:tcPr>
            <w:tcW w:w="1581" w:type="dxa"/>
            <w:tcBorders>
              <w:top w:val="nil"/>
              <w:left w:val="single" w:sz="4" w:space="0" w:color="auto"/>
              <w:bottom w:val="nil"/>
              <w:right w:val="single" w:sz="4" w:space="0" w:color="auto"/>
            </w:tcBorders>
            <w:vAlign w:val="bottom"/>
          </w:tcPr>
          <w:p w14:paraId="2EDAAE74" w14:textId="77777777" w:rsidR="001F15D0" w:rsidRPr="00F652FB" w:rsidRDefault="001F15D0" w:rsidP="001F15D0">
            <w:pPr>
              <w:widowControl w:val="0"/>
              <w:spacing w:after="0" w:line="240" w:lineRule="auto"/>
              <w:jc w:val="right"/>
              <w:rPr>
                <w:rFonts w:ascii="Arial" w:hAnsi="Arial" w:cs="Arial"/>
                <w:b/>
                <w:color w:val="C0504D"/>
                <w:sz w:val="18"/>
                <w:szCs w:val="18"/>
              </w:rPr>
            </w:pPr>
          </w:p>
        </w:tc>
      </w:tr>
      <w:tr w:rsidR="001F15D0" w:rsidRPr="00F652FB" w14:paraId="530FE690" w14:textId="77777777" w:rsidTr="001F15D0">
        <w:trPr>
          <w:cantSplit/>
          <w:trHeight w:val="174"/>
          <w:jc w:val="center"/>
        </w:trPr>
        <w:tc>
          <w:tcPr>
            <w:tcW w:w="4056" w:type="dxa"/>
            <w:tcBorders>
              <w:top w:val="nil"/>
              <w:left w:val="single" w:sz="4" w:space="0" w:color="auto"/>
              <w:bottom w:val="nil"/>
              <w:right w:val="single" w:sz="4" w:space="0" w:color="auto"/>
            </w:tcBorders>
            <w:vAlign w:val="bottom"/>
            <w:hideMark/>
          </w:tcPr>
          <w:p w14:paraId="7FD93EB2" w14:textId="77777777" w:rsidR="001F15D0" w:rsidRPr="00F652FB" w:rsidRDefault="001F15D0" w:rsidP="001F15D0">
            <w:pPr>
              <w:spacing w:after="0" w:line="228" w:lineRule="auto"/>
              <w:rPr>
                <w:rFonts w:ascii="Arial" w:eastAsia="Times New Roman" w:hAnsi="Arial" w:cs="Arial"/>
                <w:sz w:val="18"/>
                <w:szCs w:val="18"/>
              </w:rPr>
            </w:pPr>
            <w:r w:rsidRPr="00F652FB">
              <w:rPr>
                <w:rFonts w:ascii="Arial" w:eastAsia="Times New Roman" w:hAnsi="Arial" w:cs="Arial"/>
                <w:sz w:val="18"/>
                <w:szCs w:val="18"/>
              </w:rPr>
              <w:t>кредиторская задолженность</w:t>
            </w:r>
          </w:p>
        </w:tc>
        <w:tc>
          <w:tcPr>
            <w:tcW w:w="1481" w:type="dxa"/>
            <w:tcBorders>
              <w:top w:val="nil"/>
              <w:left w:val="single" w:sz="4" w:space="0" w:color="auto"/>
              <w:bottom w:val="nil"/>
              <w:right w:val="single" w:sz="4" w:space="0" w:color="auto"/>
            </w:tcBorders>
            <w:vAlign w:val="bottom"/>
            <w:hideMark/>
          </w:tcPr>
          <w:p w14:paraId="4C47405A" w14:textId="754733C5"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2717294,6</w:t>
            </w:r>
          </w:p>
        </w:tc>
        <w:tc>
          <w:tcPr>
            <w:tcW w:w="1638" w:type="dxa"/>
            <w:tcBorders>
              <w:top w:val="nil"/>
              <w:left w:val="single" w:sz="4" w:space="0" w:color="auto"/>
              <w:bottom w:val="nil"/>
              <w:right w:val="single" w:sz="4" w:space="0" w:color="auto"/>
            </w:tcBorders>
            <w:vAlign w:val="bottom"/>
            <w:hideMark/>
          </w:tcPr>
          <w:p w14:paraId="647CA91D" w14:textId="7939B225"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93,8</w:t>
            </w:r>
          </w:p>
        </w:tc>
        <w:tc>
          <w:tcPr>
            <w:tcW w:w="1309" w:type="dxa"/>
            <w:tcBorders>
              <w:top w:val="nil"/>
              <w:left w:val="single" w:sz="4" w:space="0" w:color="auto"/>
              <w:bottom w:val="nil"/>
              <w:right w:val="single" w:sz="4" w:space="0" w:color="auto"/>
            </w:tcBorders>
            <w:vAlign w:val="bottom"/>
            <w:hideMark/>
          </w:tcPr>
          <w:p w14:paraId="1D70B75F" w14:textId="44498323"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60864,9</w:t>
            </w:r>
          </w:p>
        </w:tc>
        <w:tc>
          <w:tcPr>
            <w:tcW w:w="1581" w:type="dxa"/>
            <w:tcBorders>
              <w:top w:val="nil"/>
              <w:left w:val="single" w:sz="4" w:space="0" w:color="auto"/>
              <w:bottom w:val="nil"/>
              <w:right w:val="single" w:sz="4" w:space="0" w:color="auto"/>
            </w:tcBorders>
            <w:vAlign w:val="bottom"/>
            <w:hideMark/>
          </w:tcPr>
          <w:p w14:paraId="08377854" w14:textId="4054D087"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81,9</w:t>
            </w:r>
          </w:p>
        </w:tc>
      </w:tr>
      <w:tr w:rsidR="001F15D0" w:rsidRPr="00F652FB" w14:paraId="54E6438C" w14:textId="77777777" w:rsidTr="001F15D0">
        <w:trPr>
          <w:cantSplit/>
          <w:trHeight w:val="80"/>
          <w:jc w:val="center"/>
        </w:trPr>
        <w:tc>
          <w:tcPr>
            <w:tcW w:w="4056" w:type="dxa"/>
            <w:tcBorders>
              <w:top w:val="nil"/>
              <w:left w:val="single" w:sz="4" w:space="0" w:color="auto"/>
              <w:bottom w:val="nil"/>
              <w:right w:val="single" w:sz="4" w:space="0" w:color="auto"/>
            </w:tcBorders>
            <w:vAlign w:val="bottom"/>
            <w:hideMark/>
          </w:tcPr>
          <w:p w14:paraId="240CF70F" w14:textId="77777777" w:rsidR="001F15D0" w:rsidRPr="00F652FB" w:rsidRDefault="001F15D0" w:rsidP="001F15D0">
            <w:pPr>
              <w:tabs>
                <w:tab w:val="center" w:pos="4677"/>
                <w:tab w:val="right" w:pos="9355"/>
              </w:tabs>
              <w:spacing w:after="0" w:line="228" w:lineRule="auto"/>
              <w:rPr>
                <w:rFonts w:ascii="Arial" w:eastAsia="Times New Roman" w:hAnsi="Arial" w:cs="Arial"/>
                <w:sz w:val="18"/>
                <w:szCs w:val="18"/>
              </w:rPr>
            </w:pPr>
            <w:r w:rsidRPr="00F652FB">
              <w:rPr>
                <w:rFonts w:ascii="Arial" w:eastAsia="Times New Roman" w:hAnsi="Arial" w:cs="Arial"/>
                <w:sz w:val="18"/>
                <w:szCs w:val="18"/>
              </w:rPr>
              <w:t>в % к итогу</w:t>
            </w:r>
          </w:p>
        </w:tc>
        <w:tc>
          <w:tcPr>
            <w:tcW w:w="1481" w:type="dxa"/>
            <w:tcBorders>
              <w:top w:val="nil"/>
              <w:left w:val="single" w:sz="4" w:space="0" w:color="auto"/>
              <w:bottom w:val="nil"/>
              <w:right w:val="single" w:sz="4" w:space="0" w:color="auto"/>
            </w:tcBorders>
            <w:vAlign w:val="bottom"/>
            <w:hideMark/>
          </w:tcPr>
          <w:p w14:paraId="206EBEA3" w14:textId="2CA342AF"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60,0</w:t>
            </w:r>
          </w:p>
        </w:tc>
        <w:tc>
          <w:tcPr>
            <w:tcW w:w="1638" w:type="dxa"/>
            <w:tcBorders>
              <w:top w:val="nil"/>
              <w:left w:val="single" w:sz="4" w:space="0" w:color="auto"/>
              <w:bottom w:val="nil"/>
              <w:right w:val="single" w:sz="4" w:space="0" w:color="auto"/>
            </w:tcBorders>
            <w:vAlign w:val="bottom"/>
            <w:hideMark/>
          </w:tcPr>
          <w:p w14:paraId="539431EE" w14:textId="1518238E"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x</w:t>
            </w:r>
          </w:p>
        </w:tc>
        <w:tc>
          <w:tcPr>
            <w:tcW w:w="1309" w:type="dxa"/>
            <w:tcBorders>
              <w:top w:val="nil"/>
              <w:left w:val="single" w:sz="4" w:space="0" w:color="auto"/>
              <w:bottom w:val="nil"/>
              <w:right w:val="single" w:sz="4" w:space="0" w:color="auto"/>
            </w:tcBorders>
            <w:vAlign w:val="bottom"/>
            <w:hideMark/>
          </w:tcPr>
          <w:p w14:paraId="774C5292" w14:textId="03BE1B99"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99,1</w:t>
            </w:r>
          </w:p>
        </w:tc>
        <w:tc>
          <w:tcPr>
            <w:tcW w:w="1581" w:type="dxa"/>
            <w:tcBorders>
              <w:top w:val="nil"/>
              <w:left w:val="single" w:sz="4" w:space="0" w:color="auto"/>
              <w:bottom w:val="nil"/>
              <w:right w:val="single" w:sz="4" w:space="0" w:color="auto"/>
            </w:tcBorders>
            <w:vAlign w:val="bottom"/>
            <w:hideMark/>
          </w:tcPr>
          <w:p w14:paraId="4608A672" w14:textId="2D4D0153"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x</w:t>
            </w:r>
          </w:p>
        </w:tc>
      </w:tr>
      <w:tr w:rsidR="001F15D0" w:rsidRPr="00F652FB" w14:paraId="09AAC071" w14:textId="77777777" w:rsidTr="001F15D0">
        <w:trPr>
          <w:cantSplit/>
          <w:jc w:val="center"/>
        </w:trPr>
        <w:tc>
          <w:tcPr>
            <w:tcW w:w="4056" w:type="dxa"/>
            <w:tcBorders>
              <w:top w:val="nil"/>
              <w:left w:val="single" w:sz="4" w:space="0" w:color="auto"/>
              <w:bottom w:val="nil"/>
              <w:right w:val="single" w:sz="4" w:space="0" w:color="auto"/>
            </w:tcBorders>
            <w:vAlign w:val="bottom"/>
            <w:hideMark/>
          </w:tcPr>
          <w:p w14:paraId="20BA2D6D" w14:textId="77777777" w:rsidR="001F15D0" w:rsidRPr="00F652FB" w:rsidRDefault="001F15D0" w:rsidP="001F15D0">
            <w:pPr>
              <w:spacing w:after="0" w:line="228" w:lineRule="auto"/>
              <w:rPr>
                <w:rFonts w:ascii="Arial" w:eastAsia="Times New Roman" w:hAnsi="Arial" w:cs="Arial"/>
                <w:sz w:val="18"/>
                <w:szCs w:val="18"/>
              </w:rPr>
            </w:pPr>
            <w:bookmarkStart w:id="5" w:name="_Hlk139880269"/>
            <w:r w:rsidRPr="00F652FB">
              <w:rPr>
                <w:rFonts w:ascii="Arial" w:eastAsia="Times New Roman" w:hAnsi="Arial" w:cs="Arial"/>
                <w:sz w:val="18"/>
                <w:szCs w:val="18"/>
              </w:rPr>
              <w:t>задолженность по кредитам банков и займам</w:t>
            </w:r>
          </w:p>
        </w:tc>
        <w:tc>
          <w:tcPr>
            <w:tcW w:w="1481" w:type="dxa"/>
            <w:tcBorders>
              <w:top w:val="nil"/>
              <w:left w:val="single" w:sz="4" w:space="0" w:color="auto"/>
              <w:bottom w:val="nil"/>
              <w:right w:val="single" w:sz="4" w:space="0" w:color="auto"/>
            </w:tcBorders>
            <w:vAlign w:val="bottom"/>
            <w:hideMark/>
          </w:tcPr>
          <w:p w14:paraId="216D60BA" w14:textId="5CE72167"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1808973,9</w:t>
            </w:r>
          </w:p>
        </w:tc>
        <w:tc>
          <w:tcPr>
            <w:tcW w:w="1638" w:type="dxa"/>
            <w:tcBorders>
              <w:top w:val="nil"/>
              <w:left w:val="single" w:sz="4" w:space="0" w:color="auto"/>
              <w:bottom w:val="nil"/>
              <w:right w:val="single" w:sz="4" w:space="0" w:color="auto"/>
            </w:tcBorders>
            <w:vAlign w:val="bottom"/>
            <w:hideMark/>
          </w:tcPr>
          <w:p w14:paraId="7C2486E6" w14:textId="5DDD830F"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101,3</w:t>
            </w:r>
          </w:p>
        </w:tc>
        <w:tc>
          <w:tcPr>
            <w:tcW w:w="1309" w:type="dxa"/>
            <w:tcBorders>
              <w:top w:val="nil"/>
              <w:left w:val="single" w:sz="4" w:space="0" w:color="auto"/>
              <w:bottom w:val="nil"/>
              <w:right w:val="single" w:sz="4" w:space="0" w:color="auto"/>
            </w:tcBorders>
            <w:vAlign w:val="bottom"/>
            <w:hideMark/>
          </w:tcPr>
          <w:p w14:paraId="205822C3" w14:textId="26741DFD"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544,3</w:t>
            </w:r>
          </w:p>
        </w:tc>
        <w:tc>
          <w:tcPr>
            <w:tcW w:w="1581" w:type="dxa"/>
            <w:tcBorders>
              <w:top w:val="nil"/>
              <w:left w:val="single" w:sz="4" w:space="0" w:color="auto"/>
              <w:bottom w:val="nil"/>
              <w:right w:val="single" w:sz="4" w:space="0" w:color="auto"/>
            </w:tcBorders>
            <w:vAlign w:val="bottom"/>
            <w:hideMark/>
          </w:tcPr>
          <w:p w14:paraId="703A5A65" w14:textId="10405488"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100,1</w:t>
            </w:r>
          </w:p>
        </w:tc>
        <w:bookmarkEnd w:id="5"/>
      </w:tr>
      <w:tr w:rsidR="001F15D0" w:rsidRPr="00F652FB" w14:paraId="57B91EA9" w14:textId="77777777" w:rsidTr="001F15D0">
        <w:trPr>
          <w:cantSplit/>
          <w:jc w:val="center"/>
        </w:trPr>
        <w:tc>
          <w:tcPr>
            <w:tcW w:w="4056" w:type="dxa"/>
            <w:tcBorders>
              <w:top w:val="nil"/>
              <w:left w:val="single" w:sz="4" w:space="0" w:color="auto"/>
              <w:bottom w:val="single" w:sz="18" w:space="0" w:color="auto"/>
              <w:right w:val="single" w:sz="4" w:space="0" w:color="auto"/>
            </w:tcBorders>
            <w:vAlign w:val="bottom"/>
            <w:hideMark/>
          </w:tcPr>
          <w:p w14:paraId="76A56A51" w14:textId="77777777" w:rsidR="001F15D0" w:rsidRPr="00F652FB" w:rsidRDefault="001F15D0" w:rsidP="001F15D0">
            <w:pPr>
              <w:tabs>
                <w:tab w:val="center" w:pos="4677"/>
                <w:tab w:val="right" w:pos="9355"/>
              </w:tabs>
              <w:spacing w:after="0" w:line="228" w:lineRule="auto"/>
              <w:rPr>
                <w:rFonts w:ascii="Arial" w:eastAsia="Times New Roman" w:hAnsi="Arial" w:cs="Arial"/>
                <w:sz w:val="18"/>
                <w:szCs w:val="18"/>
              </w:rPr>
            </w:pPr>
            <w:r w:rsidRPr="00F652FB">
              <w:rPr>
                <w:rFonts w:ascii="Arial" w:eastAsia="Times New Roman" w:hAnsi="Arial" w:cs="Arial"/>
                <w:sz w:val="18"/>
                <w:szCs w:val="18"/>
              </w:rPr>
              <w:t>в % к итогу</w:t>
            </w:r>
          </w:p>
        </w:tc>
        <w:tc>
          <w:tcPr>
            <w:tcW w:w="1481" w:type="dxa"/>
            <w:tcBorders>
              <w:top w:val="nil"/>
              <w:left w:val="single" w:sz="4" w:space="0" w:color="auto"/>
              <w:bottom w:val="single" w:sz="18" w:space="0" w:color="auto"/>
              <w:right w:val="single" w:sz="4" w:space="0" w:color="auto"/>
            </w:tcBorders>
            <w:vAlign w:val="bottom"/>
            <w:hideMark/>
          </w:tcPr>
          <w:p w14:paraId="42EC9944" w14:textId="4E7F8771"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40,0</w:t>
            </w:r>
          </w:p>
        </w:tc>
        <w:tc>
          <w:tcPr>
            <w:tcW w:w="1638" w:type="dxa"/>
            <w:tcBorders>
              <w:top w:val="nil"/>
              <w:left w:val="single" w:sz="4" w:space="0" w:color="auto"/>
              <w:bottom w:val="single" w:sz="18" w:space="0" w:color="auto"/>
              <w:right w:val="single" w:sz="4" w:space="0" w:color="auto"/>
            </w:tcBorders>
            <w:vAlign w:val="bottom"/>
            <w:hideMark/>
          </w:tcPr>
          <w:p w14:paraId="09C098A7" w14:textId="63401AB4"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x</w:t>
            </w:r>
          </w:p>
        </w:tc>
        <w:tc>
          <w:tcPr>
            <w:tcW w:w="1309" w:type="dxa"/>
            <w:tcBorders>
              <w:top w:val="nil"/>
              <w:left w:val="single" w:sz="4" w:space="0" w:color="auto"/>
              <w:bottom w:val="single" w:sz="18" w:space="0" w:color="auto"/>
              <w:right w:val="single" w:sz="4" w:space="0" w:color="auto"/>
            </w:tcBorders>
            <w:vAlign w:val="bottom"/>
            <w:hideMark/>
          </w:tcPr>
          <w:p w14:paraId="3CACF511" w14:textId="0C53CCD8"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0,9</w:t>
            </w:r>
          </w:p>
        </w:tc>
        <w:tc>
          <w:tcPr>
            <w:tcW w:w="1581" w:type="dxa"/>
            <w:tcBorders>
              <w:top w:val="nil"/>
              <w:left w:val="single" w:sz="4" w:space="0" w:color="auto"/>
              <w:bottom w:val="single" w:sz="18" w:space="0" w:color="auto"/>
              <w:right w:val="single" w:sz="4" w:space="0" w:color="auto"/>
            </w:tcBorders>
            <w:vAlign w:val="bottom"/>
            <w:hideMark/>
          </w:tcPr>
          <w:p w14:paraId="52426212" w14:textId="6CBC54B8" w:rsidR="001F15D0" w:rsidRPr="00F652FB" w:rsidRDefault="001F15D0" w:rsidP="001F15D0">
            <w:pPr>
              <w:spacing w:after="0" w:line="240" w:lineRule="auto"/>
              <w:jc w:val="right"/>
              <w:rPr>
                <w:rFonts w:ascii="Arial" w:hAnsi="Arial" w:cs="Arial"/>
                <w:sz w:val="18"/>
                <w:szCs w:val="18"/>
              </w:rPr>
            </w:pPr>
            <w:r w:rsidRPr="00F652FB">
              <w:rPr>
                <w:rFonts w:ascii="Arial" w:hAnsi="Arial" w:cs="Arial"/>
                <w:sz w:val="18"/>
                <w:szCs w:val="18"/>
              </w:rPr>
              <w:t>x</w:t>
            </w:r>
          </w:p>
        </w:tc>
      </w:tr>
    </w:tbl>
    <w:p w14:paraId="73DA163A" w14:textId="77777777" w:rsidR="007A115C" w:rsidRPr="00F652FB" w:rsidRDefault="007A115C" w:rsidP="007A115C">
      <w:pPr>
        <w:spacing w:after="0" w:line="312" w:lineRule="auto"/>
        <w:ind w:firstLine="709"/>
        <w:jc w:val="both"/>
        <w:rPr>
          <w:rFonts w:ascii="Times New Roman" w:eastAsia="Times New Roman" w:hAnsi="Times New Roman"/>
          <w:b/>
          <w:bCs/>
          <w:color w:val="FF0000"/>
          <w:sz w:val="14"/>
          <w:szCs w:val="24"/>
        </w:rPr>
      </w:pPr>
    </w:p>
    <w:p w14:paraId="1093B14D" w14:textId="3DF4AA86" w:rsidR="007A115C" w:rsidRPr="00F652FB" w:rsidRDefault="007A115C" w:rsidP="007A115C">
      <w:pPr>
        <w:spacing w:after="0" w:line="312" w:lineRule="auto"/>
        <w:ind w:firstLine="709"/>
        <w:jc w:val="both"/>
        <w:rPr>
          <w:rFonts w:ascii="Times New Roman" w:eastAsia="Times New Roman" w:hAnsi="Times New Roman"/>
          <w:color w:val="FF0000"/>
          <w:sz w:val="20"/>
          <w:szCs w:val="20"/>
          <w:lang w:eastAsia="ru-RU"/>
        </w:rPr>
      </w:pPr>
      <w:r w:rsidRPr="00F652FB">
        <w:rPr>
          <w:rFonts w:ascii="Times New Roman" w:eastAsia="Times New Roman" w:hAnsi="Times New Roman"/>
          <w:b/>
          <w:bCs/>
          <w:sz w:val="24"/>
          <w:szCs w:val="24"/>
        </w:rPr>
        <w:lastRenderedPageBreak/>
        <w:t xml:space="preserve">Кредиторская задолженность </w:t>
      </w:r>
      <w:r w:rsidRPr="00F652FB">
        <w:rPr>
          <w:rFonts w:ascii="Times New Roman" w:eastAsia="Times New Roman" w:hAnsi="Times New Roman"/>
          <w:sz w:val="24"/>
          <w:szCs w:val="24"/>
        </w:rPr>
        <w:t xml:space="preserve">на 1 </w:t>
      </w:r>
      <w:r w:rsidR="001F15D0" w:rsidRPr="00F652FB">
        <w:rPr>
          <w:rFonts w:ascii="Times New Roman" w:eastAsia="Times New Roman" w:hAnsi="Times New Roman"/>
          <w:sz w:val="24"/>
          <w:szCs w:val="24"/>
        </w:rPr>
        <w:t>июня</w:t>
      </w:r>
      <w:r w:rsidRPr="00F652FB">
        <w:rPr>
          <w:rFonts w:ascii="Times New Roman" w:eastAsia="Times New Roman" w:hAnsi="Times New Roman"/>
          <w:sz w:val="24"/>
          <w:szCs w:val="24"/>
        </w:rPr>
        <w:t xml:space="preserve"> 2024г. составила </w:t>
      </w:r>
      <w:r w:rsidR="001F15D0" w:rsidRPr="00F652FB">
        <w:rPr>
          <w:rFonts w:ascii="Times New Roman" w:eastAsia="Times New Roman" w:hAnsi="Times New Roman"/>
          <w:sz w:val="24"/>
          <w:szCs w:val="24"/>
        </w:rPr>
        <w:t>2717294,6</w:t>
      </w:r>
      <w:r w:rsidRPr="00F652FB">
        <w:rPr>
          <w:rFonts w:ascii="Times New Roman" w:eastAsia="Times New Roman" w:hAnsi="Times New Roman"/>
          <w:sz w:val="24"/>
          <w:szCs w:val="24"/>
        </w:rPr>
        <w:t xml:space="preserve"> млн рублей, из нее </w:t>
      </w:r>
      <w:r w:rsidRPr="00F652FB">
        <w:rPr>
          <w:rFonts w:ascii="Times New Roman" w:eastAsia="Times New Roman" w:hAnsi="Times New Roman"/>
          <w:b/>
          <w:bCs/>
          <w:sz w:val="24"/>
          <w:szCs w:val="24"/>
        </w:rPr>
        <w:t xml:space="preserve">просроченная </w:t>
      </w:r>
      <w:r w:rsidRPr="00F652FB">
        <w:rPr>
          <w:rFonts w:ascii="Times New Roman" w:eastAsia="Times New Roman" w:hAnsi="Times New Roman"/>
          <w:sz w:val="24"/>
          <w:szCs w:val="24"/>
        </w:rPr>
        <w:t xml:space="preserve">– </w:t>
      </w:r>
      <w:r w:rsidR="001F15D0" w:rsidRPr="00F652FB">
        <w:rPr>
          <w:rFonts w:ascii="Times New Roman" w:eastAsia="Times New Roman" w:hAnsi="Times New Roman"/>
          <w:sz w:val="24"/>
          <w:szCs w:val="24"/>
        </w:rPr>
        <w:t>60864,9 млн рублей, или 2,2</w:t>
      </w:r>
      <w:r w:rsidRPr="00F652FB">
        <w:rPr>
          <w:rFonts w:ascii="Times New Roman" w:eastAsia="Times New Roman" w:hAnsi="Times New Roman"/>
          <w:sz w:val="24"/>
          <w:szCs w:val="24"/>
        </w:rPr>
        <w:t xml:space="preserve">% от общей суммы кредиторской задолженности (на 1 </w:t>
      </w:r>
      <w:r w:rsidR="001F15D0" w:rsidRPr="00F652FB">
        <w:rPr>
          <w:rFonts w:ascii="Times New Roman" w:eastAsia="Times New Roman" w:hAnsi="Times New Roman"/>
          <w:sz w:val="24"/>
          <w:szCs w:val="24"/>
        </w:rPr>
        <w:t>мая 2024г. – 2,6</w:t>
      </w:r>
      <w:r w:rsidRPr="00F652FB">
        <w:rPr>
          <w:rFonts w:ascii="Times New Roman" w:eastAsia="Times New Roman" w:hAnsi="Times New Roman"/>
          <w:sz w:val="24"/>
          <w:szCs w:val="24"/>
        </w:rPr>
        <w:t>%, на 1</w:t>
      </w:r>
      <w:r w:rsidR="00326042" w:rsidRPr="00F652FB">
        <w:rPr>
          <w:rFonts w:ascii="Times New Roman" w:eastAsia="Times New Roman" w:hAnsi="Times New Roman"/>
          <w:sz w:val="24"/>
          <w:szCs w:val="24"/>
        </w:rPr>
        <w:t xml:space="preserve"> </w:t>
      </w:r>
      <w:r w:rsidR="001F15D0" w:rsidRPr="00F652FB">
        <w:rPr>
          <w:rFonts w:ascii="Times New Roman" w:eastAsia="Times New Roman" w:hAnsi="Times New Roman"/>
          <w:sz w:val="24"/>
          <w:szCs w:val="24"/>
        </w:rPr>
        <w:t>июня 2023г. – 2,0</w:t>
      </w:r>
      <w:r w:rsidRPr="00F652FB">
        <w:rPr>
          <w:rFonts w:ascii="Times New Roman" w:eastAsia="Times New Roman" w:hAnsi="Times New Roman"/>
          <w:sz w:val="24"/>
          <w:szCs w:val="24"/>
        </w:rPr>
        <w:t>%).</w:t>
      </w:r>
    </w:p>
    <w:p w14:paraId="0D057EC3" w14:textId="2FC51EB1" w:rsidR="007A115C" w:rsidRPr="00F652FB" w:rsidRDefault="007A115C" w:rsidP="007A115C">
      <w:pPr>
        <w:spacing w:after="0" w:line="312" w:lineRule="auto"/>
        <w:ind w:firstLine="709"/>
        <w:jc w:val="both"/>
        <w:rPr>
          <w:rFonts w:ascii="Times New Roman" w:eastAsia="Times New Roman" w:hAnsi="Times New Roman"/>
          <w:sz w:val="24"/>
          <w:szCs w:val="24"/>
          <w:lang w:eastAsia="ru-RU"/>
        </w:rPr>
      </w:pPr>
      <w:r w:rsidRPr="00F652FB">
        <w:rPr>
          <w:rFonts w:ascii="Times New Roman" w:eastAsia="Times New Roman" w:hAnsi="Times New Roman"/>
          <w:b/>
          <w:bCs/>
          <w:sz w:val="24"/>
          <w:szCs w:val="24"/>
          <w:lang w:eastAsia="ru-RU"/>
        </w:rPr>
        <w:t xml:space="preserve">Задолженность по полученным кредитам банков и займам </w:t>
      </w:r>
      <w:r w:rsidRPr="00F652FB">
        <w:rPr>
          <w:rFonts w:ascii="Times New Roman" w:eastAsia="Times New Roman" w:hAnsi="Times New Roman"/>
          <w:sz w:val="24"/>
          <w:szCs w:val="24"/>
          <w:lang w:eastAsia="ru-RU"/>
        </w:rPr>
        <w:t xml:space="preserve">в целом по республике </w:t>
      </w:r>
      <w:r w:rsidRPr="00F652FB">
        <w:rPr>
          <w:rFonts w:ascii="Times New Roman" w:eastAsia="Times New Roman" w:hAnsi="Times New Roman"/>
          <w:sz w:val="24"/>
          <w:szCs w:val="24"/>
        </w:rPr>
        <w:t xml:space="preserve">на 1 </w:t>
      </w:r>
      <w:r w:rsidR="001F15D0" w:rsidRPr="00F652FB">
        <w:rPr>
          <w:rFonts w:ascii="Times New Roman" w:eastAsia="Times New Roman" w:hAnsi="Times New Roman"/>
          <w:sz w:val="24"/>
          <w:szCs w:val="24"/>
        </w:rPr>
        <w:t>июня</w:t>
      </w:r>
      <w:r w:rsidRPr="00F652FB">
        <w:rPr>
          <w:rFonts w:ascii="Times New Roman" w:eastAsia="Times New Roman" w:hAnsi="Times New Roman"/>
          <w:sz w:val="24"/>
          <w:szCs w:val="24"/>
        </w:rPr>
        <w:t xml:space="preserve"> 2024г. </w:t>
      </w:r>
      <w:r w:rsidRPr="00F652FB">
        <w:rPr>
          <w:rFonts w:ascii="Times New Roman" w:eastAsia="Times New Roman" w:hAnsi="Times New Roman"/>
          <w:sz w:val="24"/>
          <w:szCs w:val="24"/>
          <w:lang w:eastAsia="ru-RU"/>
        </w:rPr>
        <w:t xml:space="preserve">составила </w:t>
      </w:r>
      <w:r w:rsidR="001F15D0" w:rsidRPr="00F652FB">
        <w:rPr>
          <w:rFonts w:ascii="Times New Roman" w:eastAsia="Times New Roman" w:hAnsi="Times New Roman"/>
          <w:sz w:val="24"/>
          <w:szCs w:val="24"/>
        </w:rPr>
        <w:t>1808973,9</w:t>
      </w:r>
      <w:r w:rsidRPr="00F652FB">
        <w:rPr>
          <w:rFonts w:ascii="Times New Roman" w:eastAsia="Times New Roman" w:hAnsi="Times New Roman"/>
          <w:sz w:val="24"/>
          <w:szCs w:val="24"/>
        </w:rPr>
        <w:t xml:space="preserve"> </w:t>
      </w:r>
      <w:r w:rsidRPr="00F652FB">
        <w:rPr>
          <w:rFonts w:ascii="Times New Roman" w:eastAsia="Times New Roman" w:hAnsi="Times New Roman"/>
          <w:sz w:val="24"/>
          <w:szCs w:val="24"/>
          <w:lang w:eastAsia="ru-RU"/>
        </w:rPr>
        <w:t>млн рублей, в том числе просроченная</w:t>
      </w:r>
      <w:r w:rsidRPr="00F652FB">
        <w:rPr>
          <w:rFonts w:ascii="Times New Roman" w:eastAsia="Times New Roman" w:hAnsi="Times New Roman"/>
          <w:color w:val="FF0000"/>
          <w:sz w:val="24"/>
          <w:szCs w:val="24"/>
          <w:lang w:eastAsia="ru-RU"/>
        </w:rPr>
        <w:t xml:space="preserve"> </w:t>
      </w:r>
      <w:r w:rsidRPr="00F652FB">
        <w:rPr>
          <w:rFonts w:ascii="Times New Roman" w:eastAsia="Times New Roman" w:hAnsi="Times New Roman"/>
          <w:sz w:val="24"/>
          <w:szCs w:val="24"/>
          <w:lang w:eastAsia="ru-RU"/>
        </w:rPr>
        <w:t xml:space="preserve">– </w:t>
      </w:r>
      <w:r w:rsidR="001F15D0" w:rsidRPr="00F652FB">
        <w:rPr>
          <w:rFonts w:ascii="Times New Roman" w:eastAsia="Times New Roman" w:hAnsi="Times New Roman"/>
          <w:sz w:val="24"/>
          <w:szCs w:val="24"/>
        </w:rPr>
        <w:t>544,3</w:t>
      </w:r>
      <w:r w:rsidRPr="00F652FB">
        <w:rPr>
          <w:rFonts w:ascii="Times New Roman" w:eastAsia="Times New Roman" w:hAnsi="Times New Roman"/>
          <w:sz w:val="24"/>
          <w:szCs w:val="24"/>
        </w:rPr>
        <w:t xml:space="preserve"> </w:t>
      </w:r>
      <w:r w:rsidRPr="00F652FB">
        <w:rPr>
          <w:rFonts w:ascii="Times New Roman" w:eastAsia="Times New Roman" w:hAnsi="Times New Roman"/>
          <w:sz w:val="24"/>
          <w:szCs w:val="24"/>
          <w:lang w:eastAsia="ru-RU"/>
        </w:rPr>
        <w:t>млн рублей, или 0,03% от общего объема задолженности по полученным кредитам банков и займам</w:t>
      </w:r>
      <w:r w:rsidRPr="00F652FB">
        <w:rPr>
          <w:rFonts w:ascii="Times New Roman" w:eastAsia="Times New Roman" w:hAnsi="Times New Roman"/>
          <w:color w:val="FF0000"/>
          <w:sz w:val="24"/>
          <w:szCs w:val="24"/>
          <w:lang w:eastAsia="ru-RU"/>
        </w:rPr>
        <w:t xml:space="preserve"> </w:t>
      </w:r>
      <w:r w:rsidRPr="00F652FB">
        <w:rPr>
          <w:rFonts w:ascii="Times New Roman" w:eastAsia="Times New Roman" w:hAnsi="Times New Roman"/>
          <w:sz w:val="24"/>
          <w:szCs w:val="24"/>
        </w:rPr>
        <w:t>(на 1</w:t>
      </w:r>
      <w:r w:rsidR="00326042" w:rsidRPr="00F652FB">
        <w:rPr>
          <w:rFonts w:ascii="Times New Roman" w:eastAsia="Times New Roman" w:hAnsi="Times New Roman"/>
          <w:sz w:val="24"/>
          <w:szCs w:val="24"/>
        </w:rPr>
        <w:t xml:space="preserve"> </w:t>
      </w:r>
      <w:r w:rsidR="001F15D0" w:rsidRPr="00F652FB">
        <w:rPr>
          <w:rFonts w:ascii="Times New Roman" w:eastAsia="Times New Roman" w:hAnsi="Times New Roman"/>
          <w:sz w:val="24"/>
          <w:szCs w:val="24"/>
        </w:rPr>
        <w:t>мая</w:t>
      </w:r>
      <w:r w:rsidRPr="00F652FB">
        <w:rPr>
          <w:rFonts w:ascii="Times New Roman" w:eastAsia="Times New Roman" w:hAnsi="Times New Roman"/>
          <w:sz w:val="24"/>
          <w:szCs w:val="24"/>
        </w:rPr>
        <w:t xml:space="preserve"> 2024г. – </w:t>
      </w:r>
      <w:r w:rsidRPr="00F652FB">
        <w:rPr>
          <w:rFonts w:ascii="Times New Roman" w:eastAsia="Times New Roman" w:hAnsi="Times New Roman"/>
          <w:sz w:val="24"/>
          <w:szCs w:val="24"/>
          <w:lang w:eastAsia="ru-RU"/>
        </w:rPr>
        <w:t>0,03</w:t>
      </w:r>
      <w:r w:rsidRPr="00F652FB">
        <w:rPr>
          <w:rFonts w:ascii="Times New Roman" w:eastAsia="Times New Roman" w:hAnsi="Times New Roman"/>
          <w:sz w:val="24"/>
          <w:szCs w:val="24"/>
        </w:rPr>
        <w:t>%,</w:t>
      </w:r>
      <w:r w:rsidRPr="00F652FB">
        <w:rPr>
          <w:rFonts w:ascii="Times New Roman" w:eastAsia="Times New Roman" w:hAnsi="Times New Roman"/>
          <w:sz w:val="24"/>
          <w:szCs w:val="24"/>
          <w:lang w:eastAsia="ru-RU"/>
        </w:rPr>
        <w:t xml:space="preserve"> </w:t>
      </w:r>
      <w:r w:rsidRPr="00F652FB">
        <w:rPr>
          <w:rFonts w:ascii="Times New Roman" w:eastAsia="Times New Roman" w:hAnsi="Times New Roman"/>
          <w:sz w:val="24"/>
          <w:szCs w:val="24"/>
        </w:rPr>
        <w:t>на 1</w:t>
      </w:r>
      <w:r w:rsidR="00326042" w:rsidRPr="00F652FB">
        <w:rPr>
          <w:rFonts w:ascii="Times New Roman" w:eastAsia="Times New Roman" w:hAnsi="Times New Roman"/>
          <w:sz w:val="24"/>
          <w:szCs w:val="24"/>
        </w:rPr>
        <w:t xml:space="preserve"> </w:t>
      </w:r>
      <w:r w:rsidR="001F15D0" w:rsidRPr="00F652FB">
        <w:rPr>
          <w:rFonts w:ascii="Times New Roman" w:eastAsia="Times New Roman" w:hAnsi="Times New Roman"/>
          <w:sz w:val="24"/>
          <w:szCs w:val="24"/>
        </w:rPr>
        <w:t>июня</w:t>
      </w:r>
      <w:r w:rsidRPr="00F652FB">
        <w:rPr>
          <w:rFonts w:ascii="Times New Roman" w:eastAsia="Times New Roman" w:hAnsi="Times New Roman"/>
          <w:sz w:val="24"/>
          <w:szCs w:val="24"/>
        </w:rPr>
        <w:t xml:space="preserve"> 2023г.</w:t>
      </w:r>
      <w:r w:rsidRPr="00F652FB">
        <w:rPr>
          <w:rFonts w:ascii="Times New Roman" w:eastAsia="Times New Roman" w:hAnsi="Times New Roman"/>
          <w:sz w:val="24"/>
          <w:szCs w:val="24"/>
          <w:lang w:eastAsia="ru-RU"/>
        </w:rPr>
        <w:t xml:space="preserve"> – 0,04%).</w:t>
      </w:r>
    </w:p>
    <w:p w14:paraId="26DCC3A0" w14:textId="624A7365" w:rsidR="007A115C" w:rsidRPr="00F652FB" w:rsidRDefault="007A115C" w:rsidP="007A115C">
      <w:pPr>
        <w:spacing w:before="40" w:line="312" w:lineRule="auto"/>
        <w:ind w:firstLine="709"/>
        <w:jc w:val="both"/>
        <w:rPr>
          <w:rFonts w:ascii="Times New Roman" w:eastAsia="Times New Roman" w:hAnsi="Times New Roman"/>
          <w:sz w:val="24"/>
          <w:szCs w:val="24"/>
        </w:rPr>
      </w:pPr>
      <w:r w:rsidRPr="00F652FB">
        <w:rPr>
          <w:rFonts w:ascii="Times New Roman" w:eastAsia="Times New Roman" w:hAnsi="Times New Roman"/>
          <w:b/>
          <w:bCs/>
          <w:sz w:val="24"/>
          <w:szCs w:val="24"/>
        </w:rPr>
        <w:t>Дебиторская задолженность</w:t>
      </w:r>
      <w:r w:rsidRPr="00F652FB">
        <w:rPr>
          <w:rFonts w:ascii="Times New Roman" w:eastAsia="Times New Roman" w:hAnsi="Times New Roman"/>
          <w:sz w:val="24"/>
          <w:szCs w:val="24"/>
        </w:rPr>
        <w:t xml:space="preserve"> по республике на 1 </w:t>
      </w:r>
      <w:r w:rsidR="001F15D0" w:rsidRPr="00F652FB">
        <w:rPr>
          <w:rFonts w:ascii="Times New Roman" w:eastAsia="Times New Roman" w:hAnsi="Times New Roman"/>
          <w:sz w:val="24"/>
          <w:szCs w:val="24"/>
        </w:rPr>
        <w:t>июня</w:t>
      </w:r>
      <w:r w:rsidRPr="00F652FB">
        <w:rPr>
          <w:rFonts w:ascii="Times New Roman" w:eastAsia="Times New Roman" w:hAnsi="Times New Roman"/>
          <w:sz w:val="24"/>
          <w:szCs w:val="24"/>
        </w:rPr>
        <w:t xml:space="preserve"> 2024г. составила </w:t>
      </w:r>
      <w:r w:rsidR="001F15D0" w:rsidRPr="00F652FB">
        <w:rPr>
          <w:rFonts w:ascii="Times New Roman" w:eastAsia="Times New Roman" w:hAnsi="Times New Roman"/>
          <w:sz w:val="24"/>
          <w:szCs w:val="24"/>
        </w:rPr>
        <w:t>2774426,5</w:t>
      </w:r>
      <w:r w:rsidRPr="00F652FB">
        <w:rPr>
          <w:rFonts w:ascii="Times New Roman" w:eastAsia="Times New Roman" w:hAnsi="Times New Roman"/>
          <w:sz w:val="24"/>
          <w:szCs w:val="24"/>
        </w:rPr>
        <w:t xml:space="preserve"> млн рублей, из нее </w:t>
      </w:r>
      <w:r w:rsidRPr="00F652FB">
        <w:rPr>
          <w:rFonts w:ascii="Times New Roman" w:eastAsia="Times New Roman" w:hAnsi="Times New Roman"/>
          <w:b/>
          <w:bCs/>
          <w:sz w:val="24"/>
          <w:szCs w:val="24"/>
        </w:rPr>
        <w:t>просроченная</w:t>
      </w:r>
      <w:r w:rsidRPr="00F652FB">
        <w:rPr>
          <w:rFonts w:ascii="Times New Roman" w:eastAsia="Times New Roman" w:hAnsi="Times New Roman"/>
          <w:sz w:val="24"/>
          <w:szCs w:val="24"/>
        </w:rPr>
        <w:t xml:space="preserve"> – </w:t>
      </w:r>
      <w:r w:rsidR="001F15D0" w:rsidRPr="00F652FB">
        <w:rPr>
          <w:rFonts w:ascii="Times New Roman" w:eastAsia="Times New Roman" w:hAnsi="Times New Roman"/>
          <w:sz w:val="24"/>
          <w:szCs w:val="24"/>
        </w:rPr>
        <w:t>81614,4 млн рублей или 2,9</w:t>
      </w:r>
      <w:r w:rsidRPr="00F652FB">
        <w:rPr>
          <w:rFonts w:ascii="Times New Roman" w:eastAsia="Times New Roman" w:hAnsi="Times New Roman"/>
          <w:sz w:val="24"/>
          <w:szCs w:val="24"/>
        </w:rPr>
        <w:t>% от общего объема дебиторской задолженности (на 1</w:t>
      </w:r>
      <w:r w:rsidR="00326042" w:rsidRPr="00F652FB">
        <w:rPr>
          <w:rFonts w:ascii="Times New Roman" w:eastAsia="Times New Roman" w:hAnsi="Times New Roman"/>
          <w:sz w:val="24"/>
          <w:szCs w:val="24"/>
        </w:rPr>
        <w:t xml:space="preserve"> </w:t>
      </w:r>
      <w:r w:rsidR="001F15D0" w:rsidRPr="00F652FB">
        <w:rPr>
          <w:rFonts w:ascii="Times New Roman" w:eastAsia="Times New Roman" w:hAnsi="Times New Roman"/>
          <w:sz w:val="24"/>
          <w:szCs w:val="24"/>
        </w:rPr>
        <w:t>мая 2024г. – 2,6</w:t>
      </w:r>
      <w:r w:rsidRPr="00F652FB">
        <w:rPr>
          <w:rFonts w:ascii="Times New Roman" w:eastAsia="Times New Roman" w:hAnsi="Times New Roman"/>
          <w:sz w:val="24"/>
          <w:szCs w:val="24"/>
        </w:rPr>
        <w:t xml:space="preserve">%, на 1 </w:t>
      </w:r>
      <w:r w:rsidR="001F15D0" w:rsidRPr="00F652FB">
        <w:rPr>
          <w:rFonts w:ascii="Times New Roman" w:eastAsia="Times New Roman" w:hAnsi="Times New Roman"/>
          <w:sz w:val="24"/>
          <w:szCs w:val="24"/>
        </w:rPr>
        <w:t>июня 2023г. – 3,8</w:t>
      </w:r>
      <w:r w:rsidRPr="00F652FB">
        <w:rPr>
          <w:rFonts w:ascii="Times New Roman" w:eastAsia="Times New Roman" w:hAnsi="Times New Roman"/>
          <w:sz w:val="24"/>
          <w:szCs w:val="24"/>
        </w:rPr>
        <w:t xml:space="preserve">%). </w:t>
      </w:r>
    </w:p>
    <w:p w14:paraId="48F40F46" w14:textId="77777777" w:rsidR="007A115C" w:rsidRPr="00F652FB" w:rsidRDefault="007A115C" w:rsidP="0043573F">
      <w:pPr>
        <w:tabs>
          <w:tab w:val="num" w:pos="-2808"/>
          <w:tab w:val="right" w:pos="9355"/>
        </w:tabs>
        <w:spacing w:after="0" w:line="240" w:lineRule="auto"/>
        <w:rPr>
          <w:b/>
          <w:sz w:val="24"/>
          <w:szCs w:val="24"/>
        </w:rPr>
      </w:pPr>
    </w:p>
    <w:p w14:paraId="698DC849" w14:textId="591170BB" w:rsidR="00C9101A" w:rsidRPr="00F652FB" w:rsidRDefault="00C9101A" w:rsidP="00657DCA">
      <w:pPr>
        <w:tabs>
          <w:tab w:val="left" w:pos="-1701"/>
        </w:tabs>
        <w:spacing w:before="240" w:after="120"/>
        <w:ind w:right="113"/>
        <w:contextualSpacing/>
        <w:jc w:val="right"/>
        <w:outlineLvl w:val="0"/>
        <w:rPr>
          <w:rFonts w:eastAsia="Times New Roman" w:cs="Calibri"/>
          <w:b/>
          <w:bCs/>
          <w:sz w:val="36"/>
          <w:szCs w:val="36"/>
        </w:rPr>
      </w:pPr>
      <w:r w:rsidRPr="00F652FB">
        <w:rPr>
          <w:b/>
          <w:bCs/>
          <w:iCs/>
          <w:sz w:val="40"/>
          <w:szCs w:val="40"/>
          <w:u w:val="single"/>
        </w:rPr>
        <w:t>III. СОЦИАЛЬНАЯ СФЕРА</w:t>
      </w:r>
    </w:p>
    <w:p w14:paraId="7F49938C" w14:textId="77777777" w:rsidR="00C9101A" w:rsidRPr="00F652FB" w:rsidRDefault="00C9101A" w:rsidP="00222F76">
      <w:pPr>
        <w:pStyle w:val="afffff9"/>
        <w:numPr>
          <w:ilvl w:val="0"/>
          <w:numId w:val="5"/>
        </w:numPr>
        <w:spacing w:after="0" w:line="240" w:lineRule="auto"/>
        <w:ind w:right="112"/>
        <w:jc w:val="right"/>
        <w:rPr>
          <w:b/>
          <w:bCs/>
          <w:iCs/>
          <w:sz w:val="36"/>
          <w:szCs w:val="36"/>
          <w:u w:val="single"/>
        </w:rPr>
      </w:pPr>
      <w:r w:rsidRPr="00F652FB">
        <w:rPr>
          <w:b/>
          <w:bCs/>
          <w:iCs/>
          <w:sz w:val="36"/>
          <w:szCs w:val="36"/>
          <w:u w:val="single"/>
        </w:rPr>
        <w:t>УРОВЕНЬ ЖИЗНИ НАСЕЛЕНИЯ</w:t>
      </w:r>
    </w:p>
    <w:p w14:paraId="44C27D1B" w14:textId="77777777" w:rsidR="00B22544" w:rsidRPr="00135B86" w:rsidRDefault="00B22544" w:rsidP="00B22544">
      <w:pPr>
        <w:pStyle w:val="afffff9"/>
        <w:tabs>
          <w:tab w:val="num" w:pos="-2808"/>
          <w:tab w:val="right" w:pos="9355"/>
        </w:tabs>
        <w:spacing w:before="240" w:after="120" w:line="240" w:lineRule="auto"/>
        <w:rPr>
          <w:b/>
          <w:bCs/>
          <w:sz w:val="24"/>
          <w:szCs w:val="24"/>
        </w:rPr>
      </w:pPr>
    </w:p>
    <w:p w14:paraId="20CC8493" w14:textId="6C383E7F" w:rsidR="00A256E8" w:rsidRPr="00135B86" w:rsidRDefault="00A256E8" w:rsidP="00B22544">
      <w:pPr>
        <w:pStyle w:val="afffff9"/>
        <w:tabs>
          <w:tab w:val="num" w:pos="-2808"/>
          <w:tab w:val="right" w:pos="9355"/>
        </w:tabs>
        <w:spacing w:before="240" w:after="120" w:line="240" w:lineRule="auto"/>
        <w:rPr>
          <w:b/>
          <w:bCs/>
          <w:sz w:val="24"/>
          <w:szCs w:val="24"/>
        </w:rPr>
      </w:pPr>
      <w:r w:rsidRPr="00135B86">
        <w:rPr>
          <w:b/>
          <w:bCs/>
          <w:sz w:val="24"/>
          <w:szCs w:val="24"/>
        </w:rPr>
        <w:t xml:space="preserve">Основные показатели, характеризующие уровень жизни населения </w:t>
      </w:r>
    </w:p>
    <w:tbl>
      <w:tblPr>
        <w:tblW w:w="5000" w:type="pct"/>
        <w:tblLook w:val="04A0" w:firstRow="1" w:lastRow="0" w:firstColumn="1" w:lastColumn="0" w:noHBand="0" w:noVBand="1"/>
      </w:tblPr>
      <w:tblGrid>
        <w:gridCol w:w="3327"/>
        <w:gridCol w:w="1521"/>
        <w:gridCol w:w="1383"/>
        <w:gridCol w:w="1369"/>
        <w:gridCol w:w="1089"/>
        <w:gridCol w:w="1189"/>
      </w:tblGrid>
      <w:tr w:rsidR="007A115C" w:rsidRPr="00135B86" w14:paraId="38A28092" w14:textId="77777777" w:rsidTr="007A115C">
        <w:trPr>
          <w:cantSplit/>
          <w:trHeight w:val="444"/>
          <w:tblHeader/>
        </w:trPr>
        <w:tc>
          <w:tcPr>
            <w:tcW w:w="1684" w:type="pct"/>
            <w:vMerge w:val="restart"/>
            <w:tcBorders>
              <w:top w:val="single" w:sz="18" w:space="0" w:color="auto"/>
              <w:left w:val="single" w:sz="6" w:space="0" w:color="auto"/>
              <w:bottom w:val="single" w:sz="18" w:space="0" w:color="auto"/>
              <w:right w:val="single" w:sz="6" w:space="0" w:color="auto"/>
            </w:tcBorders>
            <w:vAlign w:val="bottom"/>
          </w:tcPr>
          <w:p w14:paraId="55D79404" w14:textId="77777777" w:rsidR="007A115C" w:rsidRPr="00135B86" w:rsidRDefault="007A115C">
            <w:pPr>
              <w:spacing w:after="0" w:line="264" w:lineRule="auto"/>
              <w:jc w:val="center"/>
              <w:rPr>
                <w:rFonts w:ascii="Arial" w:hAnsi="Arial" w:cs="Arial"/>
                <w:sz w:val="18"/>
                <w:szCs w:val="18"/>
              </w:rPr>
            </w:pPr>
            <w:r w:rsidRPr="00135B86">
              <w:rPr>
                <w:rFonts w:ascii="Times New Roman" w:hAnsi="Times New Roman"/>
                <w:i/>
                <w:iCs/>
                <w:sz w:val="24"/>
                <w:szCs w:val="24"/>
              </w:rPr>
              <w:br w:type="page"/>
            </w:r>
          </w:p>
        </w:tc>
        <w:tc>
          <w:tcPr>
            <w:tcW w:w="770" w:type="pct"/>
            <w:vMerge w:val="restart"/>
            <w:tcBorders>
              <w:top w:val="single" w:sz="18" w:space="0" w:color="auto"/>
              <w:left w:val="single" w:sz="6" w:space="0" w:color="auto"/>
              <w:bottom w:val="single" w:sz="18" w:space="0" w:color="auto"/>
              <w:right w:val="single" w:sz="6" w:space="0" w:color="auto"/>
            </w:tcBorders>
            <w:hideMark/>
          </w:tcPr>
          <w:p w14:paraId="4A56314C" w14:textId="77777777" w:rsidR="007A115C" w:rsidRPr="00135B86" w:rsidRDefault="007A115C">
            <w:pPr>
              <w:spacing w:after="0" w:line="228" w:lineRule="auto"/>
              <w:ind w:left="-108" w:right="-108"/>
              <w:jc w:val="center"/>
              <w:rPr>
                <w:rFonts w:ascii="Arial" w:hAnsi="Arial" w:cs="Arial"/>
                <w:sz w:val="18"/>
                <w:szCs w:val="18"/>
              </w:rPr>
            </w:pPr>
            <w:r w:rsidRPr="00135B86">
              <w:rPr>
                <w:rFonts w:ascii="Arial" w:hAnsi="Arial" w:cs="Arial"/>
                <w:sz w:val="18"/>
                <w:szCs w:val="18"/>
              </w:rPr>
              <w:t>Январь-</w:t>
            </w:r>
          </w:p>
          <w:p w14:paraId="67AE1443" w14:textId="5F5BFD53" w:rsidR="007A115C" w:rsidRPr="00135B86" w:rsidRDefault="00385E6E">
            <w:pPr>
              <w:spacing w:after="0" w:line="228" w:lineRule="auto"/>
              <w:ind w:left="-108" w:right="-108"/>
              <w:jc w:val="center"/>
              <w:rPr>
                <w:rFonts w:ascii="Arial" w:hAnsi="Arial" w:cs="Arial"/>
                <w:sz w:val="18"/>
                <w:szCs w:val="18"/>
              </w:rPr>
            </w:pPr>
            <w:r>
              <w:rPr>
                <w:rFonts w:ascii="Arial" w:hAnsi="Arial" w:cs="Arial"/>
                <w:sz w:val="18"/>
                <w:szCs w:val="18"/>
              </w:rPr>
              <w:t>май</w:t>
            </w:r>
          </w:p>
          <w:p w14:paraId="1C4C3E83" w14:textId="77777777" w:rsidR="007A115C" w:rsidRPr="00135B86" w:rsidRDefault="007A115C">
            <w:pPr>
              <w:spacing w:after="0" w:line="228" w:lineRule="auto"/>
              <w:ind w:left="-108" w:right="-108"/>
              <w:jc w:val="center"/>
              <w:rPr>
                <w:rFonts w:ascii="Arial" w:hAnsi="Arial" w:cs="Arial"/>
                <w:sz w:val="18"/>
                <w:szCs w:val="18"/>
              </w:rPr>
            </w:pPr>
            <w:r w:rsidRPr="00135B86">
              <w:rPr>
                <w:rFonts w:ascii="Arial" w:hAnsi="Arial" w:cs="Arial"/>
                <w:sz w:val="18"/>
                <w:szCs w:val="18"/>
              </w:rPr>
              <w:t>2024г.</w:t>
            </w:r>
          </w:p>
        </w:tc>
        <w:tc>
          <w:tcPr>
            <w:tcW w:w="700" w:type="pct"/>
            <w:vMerge w:val="restart"/>
            <w:tcBorders>
              <w:top w:val="single" w:sz="18" w:space="0" w:color="auto"/>
              <w:left w:val="single" w:sz="6" w:space="0" w:color="auto"/>
              <w:bottom w:val="single" w:sz="18" w:space="0" w:color="auto"/>
              <w:right w:val="single" w:sz="6" w:space="0" w:color="auto"/>
            </w:tcBorders>
            <w:hideMark/>
          </w:tcPr>
          <w:p w14:paraId="3406D7D8" w14:textId="77777777" w:rsidR="007A115C" w:rsidRPr="00135B86" w:rsidRDefault="007A115C">
            <w:pPr>
              <w:spacing w:after="0" w:line="228" w:lineRule="auto"/>
              <w:ind w:left="-108" w:right="-108"/>
              <w:jc w:val="center"/>
              <w:rPr>
                <w:rFonts w:ascii="Arial" w:hAnsi="Arial" w:cs="Arial"/>
                <w:sz w:val="18"/>
                <w:szCs w:val="18"/>
              </w:rPr>
            </w:pPr>
            <w:r w:rsidRPr="00135B86">
              <w:rPr>
                <w:rFonts w:ascii="Arial" w:hAnsi="Arial" w:cs="Arial"/>
                <w:sz w:val="18"/>
                <w:szCs w:val="18"/>
              </w:rPr>
              <w:t xml:space="preserve">В % к </w:t>
            </w:r>
          </w:p>
          <w:p w14:paraId="0593526A" w14:textId="6EBBF344" w:rsidR="007A115C" w:rsidRPr="00135B86" w:rsidRDefault="00385E6E">
            <w:pPr>
              <w:spacing w:after="0" w:line="228" w:lineRule="auto"/>
              <w:ind w:left="-108" w:right="-108"/>
              <w:jc w:val="center"/>
              <w:rPr>
                <w:rFonts w:ascii="Arial" w:hAnsi="Arial" w:cs="Arial"/>
                <w:sz w:val="18"/>
                <w:szCs w:val="18"/>
              </w:rPr>
            </w:pPr>
            <w:r>
              <w:rPr>
                <w:rFonts w:ascii="Arial" w:hAnsi="Arial" w:cs="Arial"/>
                <w:sz w:val="18"/>
                <w:szCs w:val="18"/>
              </w:rPr>
              <w:t>январю-маю</w:t>
            </w:r>
          </w:p>
          <w:p w14:paraId="7FCD50EB" w14:textId="77777777" w:rsidR="007A115C" w:rsidRPr="00135B86" w:rsidRDefault="007A115C">
            <w:pPr>
              <w:spacing w:after="0" w:line="240" w:lineRule="auto"/>
              <w:ind w:left="-108" w:right="-108"/>
              <w:jc w:val="center"/>
              <w:rPr>
                <w:rFonts w:ascii="Arial" w:hAnsi="Arial" w:cs="Arial"/>
                <w:sz w:val="18"/>
                <w:szCs w:val="18"/>
              </w:rPr>
            </w:pPr>
            <w:r w:rsidRPr="00135B86">
              <w:rPr>
                <w:rFonts w:ascii="Arial" w:hAnsi="Arial" w:cs="Arial"/>
                <w:sz w:val="18"/>
                <w:szCs w:val="18"/>
              </w:rPr>
              <w:t>2023г.</w:t>
            </w:r>
          </w:p>
        </w:tc>
        <w:tc>
          <w:tcPr>
            <w:tcW w:w="1244" w:type="pct"/>
            <w:gridSpan w:val="2"/>
            <w:tcBorders>
              <w:top w:val="single" w:sz="18" w:space="0" w:color="auto"/>
              <w:left w:val="single" w:sz="6" w:space="0" w:color="auto"/>
              <w:bottom w:val="single" w:sz="6" w:space="0" w:color="auto"/>
              <w:right w:val="single" w:sz="6" w:space="0" w:color="auto"/>
            </w:tcBorders>
            <w:hideMark/>
          </w:tcPr>
          <w:p w14:paraId="02A65238" w14:textId="00C3C38D" w:rsidR="007A115C" w:rsidRPr="00135B86" w:rsidRDefault="00385E6E">
            <w:pPr>
              <w:spacing w:after="0" w:line="240" w:lineRule="auto"/>
              <w:ind w:left="-108" w:right="-108"/>
              <w:jc w:val="center"/>
              <w:rPr>
                <w:rFonts w:ascii="Arial" w:hAnsi="Arial" w:cs="Arial"/>
                <w:sz w:val="18"/>
                <w:szCs w:val="18"/>
              </w:rPr>
            </w:pPr>
            <w:r>
              <w:rPr>
                <w:rFonts w:ascii="Arial" w:hAnsi="Arial" w:cs="Arial"/>
                <w:sz w:val="18"/>
                <w:szCs w:val="18"/>
              </w:rPr>
              <w:t>Май</w:t>
            </w:r>
            <w:r w:rsidR="007A115C" w:rsidRPr="00135B86">
              <w:rPr>
                <w:rFonts w:ascii="Arial" w:hAnsi="Arial" w:cs="Arial"/>
                <w:sz w:val="18"/>
                <w:szCs w:val="18"/>
              </w:rPr>
              <w:t xml:space="preserve"> 2024г. </w:t>
            </w:r>
          </w:p>
          <w:p w14:paraId="41ACD1C9" w14:textId="77777777" w:rsidR="007A115C" w:rsidRPr="00135B86" w:rsidRDefault="007A115C">
            <w:pPr>
              <w:spacing w:after="0" w:line="240" w:lineRule="auto"/>
              <w:ind w:left="-108" w:right="-108"/>
              <w:jc w:val="center"/>
              <w:rPr>
                <w:rFonts w:ascii="Arial" w:hAnsi="Arial" w:cs="Arial"/>
                <w:sz w:val="18"/>
                <w:szCs w:val="18"/>
              </w:rPr>
            </w:pPr>
            <w:r w:rsidRPr="00135B86">
              <w:rPr>
                <w:rFonts w:ascii="Arial" w:hAnsi="Arial" w:cs="Arial"/>
                <w:sz w:val="18"/>
                <w:szCs w:val="18"/>
              </w:rPr>
              <w:t>в % к</w:t>
            </w:r>
          </w:p>
        </w:tc>
        <w:tc>
          <w:tcPr>
            <w:tcW w:w="602" w:type="pct"/>
            <w:vMerge w:val="restart"/>
            <w:tcBorders>
              <w:top w:val="single" w:sz="18" w:space="0" w:color="auto"/>
              <w:left w:val="single" w:sz="6" w:space="0" w:color="auto"/>
              <w:bottom w:val="single" w:sz="18" w:space="0" w:color="auto"/>
              <w:right w:val="single" w:sz="6" w:space="0" w:color="auto"/>
            </w:tcBorders>
            <w:hideMark/>
          </w:tcPr>
          <w:p w14:paraId="1DF8E2A4" w14:textId="77777777" w:rsidR="007A115C" w:rsidRPr="00135B86" w:rsidRDefault="007A115C">
            <w:pPr>
              <w:spacing w:after="0" w:line="264" w:lineRule="auto"/>
              <w:ind w:left="-107" w:right="-109"/>
              <w:jc w:val="center"/>
              <w:rPr>
                <w:rFonts w:ascii="Arial" w:hAnsi="Arial" w:cs="Arial"/>
                <w:sz w:val="18"/>
                <w:szCs w:val="18"/>
              </w:rPr>
            </w:pPr>
            <w:proofErr w:type="spellStart"/>
            <w:r w:rsidRPr="00135B86">
              <w:rPr>
                <w:rFonts w:ascii="Arial" w:hAnsi="Arial" w:cs="Arial"/>
                <w:sz w:val="18"/>
                <w:szCs w:val="18"/>
              </w:rPr>
              <w:t>Справочно</w:t>
            </w:r>
            <w:proofErr w:type="spellEnd"/>
            <w:r w:rsidRPr="00135B86">
              <w:rPr>
                <w:rFonts w:ascii="Arial" w:hAnsi="Arial" w:cs="Arial"/>
                <w:sz w:val="18"/>
                <w:szCs w:val="18"/>
              </w:rPr>
              <w:t>:</w:t>
            </w:r>
          </w:p>
          <w:p w14:paraId="701B7728" w14:textId="720CE6F5" w:rsidR="007A115C" w:rsidRPr="00135B86" w:rsidRDefault="007A115C">
            <w:pPr>
              <w:spacing w:after="0" w:line="264" w:lineRule="auto"/>
              <w:ind w:left="-107" w:right="-109"/>
              <w:jc w:val="center"/>
              <w:rPr>
                <w:rFonts w:ascii="Arial" w:hAnsi="Arial" w:cs="Arial"/>
                <w:sz w:val="18"/>
                <w:szCs w:val="18"/>
              </w:rPr>
            </w:pPr>
            <w:r w:rsidRPr="00135B86">
              <w:rPr>
                <w:rFonts w:ascii="Arial" w:hAnsi="Arial" w:cs="Arial"/>
                <w:sz w:val="18"/>
                <w:szCs w:val="18"/>
              </w:rPr>
              <w:t>январь-</w:t>
            </w:r>
            <w:r w:rsidR="00385E6E">
              <w:rPr>
                <w:rFonts w:ascii="Arial" w:hAnsi="Arial" w:cs="Arial"/>
                <w:sz w:val="18"/>
                <w:szCs w:val="18"/>
              </w:rPr>
              <w:t>май</w:t>
            </w:r>
          </w:p>
          <w:p w14:paraId="68B7219B" w14:textId="77777777" w:rsidR="007A115C" w:rsidRPr="00135B86" w:rsidRDefault="007A115C">
            <w:pPr>
              <w:spacing w:after="0" w:line="264" w:lineRule="auto"/>
              <w:ind w:left="-107" w:right="-109"/>
              <w:jc w:val="center"/>
              <w:rPr>
                <w:rFonts w:ascii="Arial" w:hAnsi="Arial" w:cs="Arial"/>
                <w:sz w:val="18"/>
                <w:szCs w:val="18"/>
              </w:rPr>
            </w:pPr>
            <w:r w:rsidRPr="00135B86">
              <w:rPr>
                <w:rFonts w:ascii="Arial" w:hAnsi="Arial" w:cs="Arial"/>
                <w:sz w:val="18"/>
                <w:szCs w:val="18"/>
              </w:rPr>
              <w:t>2023г.</w:t>
            </w:r>
          </w:p>
          <w:p w14:paraId="54911CB0" w14:textId="77777777" w:rsidR="007A115C" w:rsidRPr="00135B86" w:rsidRDefault="007A115C">
            <w:pPr>
              <w:spacing w:after="0" w:line="264" w:lineRule="auto"/>
              <w:ind w:left="-107" w:right="-109"/>
              <w:jc w:val="center"/>
              <w:rPr>
                <w:rFonts w:ascii="Arial" w:hAnsi="Arial" w:cs="Arial"/>
                <w:sz w:val="18"/>
                <w:szCs w:val="18"/>
              </w:rPr>
            </w:pPr>
            <w:r w:rsidRPr="00135B86">
              <w:rPr>
                <w:rFonts w:ascii="Arial" w:hAnsi="Arial" w:cs="Arial"/>
                <w:sz w:val="18"/>
                <w:szCs w:val="18"/>
              </w:rPr>
              <w:t xml:space="preserve">в % к </w:t>
            </w:r>
          </w:p>
          <w:p w14:paraId="5E065C8F" w14:textId="485FF37E" w:rsidR="007A115C" w:rsidRPr="00135B86" w:rsidRDefault="007A115C">
            <w:pPr>
              <w:spacing w:after="0" w:line="264" w:lineRule="auto"/>
              <w:ind w:left="-107" w:right="-109"/>
              <w:jc w:val="center"/>
              <w:rPr>
                <w:rFonts w:ascii="Arial" w:hAnsi="Arial" w:cs="Arial"/>
                <w:sz w:val="18"/>
                <w:szCs w:val="18"/>
              </w:rPr>
            </w:pPr>
            <w:r w:rsidRPr="00135B86">
              <w:rPr>
                <w:rFonts w:ascii="Arial" w:hAnsi="Arial" w:cs="Arial"/>
                <w:sz w:val="18"/>
                <w:szCs w:val="18"/>
              </w:rPr>
              <w:t>январю-</w:t>
            </w:r>
            <w:r w:rsidR="00385E6E">
              <w:rPr>
                <w:rFonts w:ascii="Arial" w:hAnsi="Arial" w:cs="Arial"/>
                <w:sz w:val="18"/>
                <w:szCs w:val="18"/>
              </w:rPr>
              <w:t>маю</w:t>
            </w:r>
          </w:p>
          <w:p w14:paraId="3519C4DF" w14:textId="77777777" w:rsidR="007A115C" w:rsidRPr="00135B86" w:rsidRDefault="007A115C">
            <w:pPr>
              <w:spacing w:after="0" w:line="264" w:lineRule="auto"/>
              <w:ind w:left="-107" w:right="-109"/>
              <w:jc w:val="center"/>
              <w:rPr>
                <w:rFonts w:ascii="Arial" w:hAnsi="Arial" w:cs="Arial"/>
                <w:sz w:val="18"/>
                <w:szCs w:val="18"/>
              </w:rPr>
            </w:pPr>
            <w:r w:rsidRPr="00135B86">
              <w:rPr>
                <w:rFonts w:ascii="Arial" w:hAnsi="Arial" w:cs="Arial"/>
                <w:sz w:val="18"/>
                <w:szCs w:val="18"/>
              </w:rPr>
              <w:t>2022г.</w:t>
            </w:r>
          </w:p>
        </w:tc>
      </w:tr>
      <w:tr w:rsidR="007A115C" w:rsidRPr="00135B86" w14:paraId="19820C17" w14:textId="77777777" w:rsidTr="007A115C">
        <w:trPr>
          <w:cantSplit/>
          <w:trHeight w:val="429"/>
          <w:tblHeader/>
        </w:trPr>
        <w:tc>
          <w:tcPr>
            <w:tcW w:w="0" w:type="auto"/>
            <w:vMerge/>
            <w:tcBorders>
              <w:top w:val="single" w:sz="18" w:space="0" w:color="auto"/>
              <w:left w:val="single" w:sz="6" w:space="0" w:color="auto"/>
              <w:bottom w:val="single" w:sz="18" w:space="0" w:color="auto"/>
              <w:right w:val="single" w:sz="6" w:space="0" w:color="auto"/>
            </w:tcBorders>
            <w:vAlign w:val="center"/>
            <w:hideMark/>
          </w:tcPr>
          <w:p w14:paraId="4D2B278C" w14:textId="77777777" w:rsidR="007A115C" w:rsidRPr="00135B86" w:rsidRDefault="007A115C">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0B98FCC8" w14:textId="77777777" w:rsidR="007A115C" w:rsidRPr="00135B86" w:rsidRDefault="007A115C">
            <w:pPr>
              <w:spacing w:after="0" w:line="192" w:lineRule="auto"/>
              <w:rPr>
                <w:rFonts w:ascii="Arial" w:hAnsi="Arial" w:cs="Arial"/>
                <w:sz w:val="18"/>
                <w:szCs w:val="18"/>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07262CBF" w14:textId="77777777" w:rsidR="007A115C" w:rsidRPr="00135B86" w:rsidRDefault="007A115C">
            <w:pPr>
              <w:spacing w:after="0" w:line="192" w:lineRule="auto"/>
              <w:rPr>
                <w:rFonts w:ascii="Arial" w:hAnsi="Arial" w:cs="Arial"/>
                <w:sz w:val="18"/>
                <w:szCs w:val="18"/>
              </w:rPr>
            </w:pPr>
          </w:p>
        </w:tc>
        <w:tc>
          <w:tcPr>
            <w:tcW w:w="693" w:type="pct"/>
            <w:tcBorders>
              <w:top w:val="single" w:sz="6" w:space="0" w:color="auto"/>
              <w:left w:val="single" w:sz="6" w:space="0" w:color="auto"/>
              <w:bottom w:val="single" w:sz="18" w:space="0" w:color="auto"/>
              <w:right w:val="single" w:sz="6" w:space="0" w:color="auto"/>
            </w:tcBorders>
            <w:hideMark/>
          </w:tcPr>
          <w:p w14:paraId="5E8F55AE" w14:textId="50AC25F4" w:rsidR="007A115C" w:rsidRPr="00135B86" w:rsidRDefault="00385E6E">
            <w:pPr>
              <w:spacing w:after="0" w:line="240" w:lineRule="auto"/>
              <w:ind w:left="-108" w:right="-108"/>
              <w:jc w:val="center"/>
              <w:rPr>
                <w:rFonts w:ascii="Arial" w:hAnsi="Arial" w:cs="Arial"/>
                <w:sz w:val="18"/>
                <w:szCs w:val="18"/>
              </w:rPr>
            </w:pPr>
            <w:r>
              <w:rPr>
                <w:rFonts w:ascii="Arial" w:hAnsi="Arial" w:cs="Arial"/>
                <w:sz w:val="18"/>
                <w:szCs w:val="18"/>
              </w:rPr>
              <w:t>маю</w:t>
            </w:r>
          </w:p>
          <w:p w14:paraId="3BD6DA30" w14:textId="77777777" w:rsidR="007A115C" w:rsidRPr="00135B86" w:rsidRDefault="007A115C">
            <w:pPr>
              <w:spacing w:after="0" w:line="240" w:lineRule="auto"/>
              <w:ind w:left="-108" w:right="-108"/>
              <w:jc w:val="center"/>
              <w:rPr>
                <w:rFonts w:ascii="Arial" w:hAnsi="Arial" w:cs="Arial"/>
                <w:sz w:val="18"/>
                <w:szCs w:val="18"/>
              </w:rPr>
            </w:pPr>
            <w:r w:rsidRPr="00135B86">
              <w:rPr>
                <w:rFonts w:ascii="Arial" w:hAnsi="Arial" w:cs="Arial"/>
                <w:sz w:val="18"/>
                <w:szCs w:val="18"/>
              </w:rPr>
              <w:t>2023г.</w:t>
            </w:r>
          </w:p>
        </w:tc>
        <w:tc>
          <w:tcPr>
            <w:tcW w:w="551" w:type="pct"/>
            <w:tcBorders>
              <w:top w:val="single" w:sz="6" w:space="0" w:color="auto"/>
              <w:left w:val="single" w:sz="6" w:space="0" w:color="auto"/>
              <w:bottom w:val="single" w:sz="18" w:space="0" w:color="auto"/>
              <w:right w:val="single" w:sz="6" w:space="0" w:color="auto"/>
            </w:tcBorders>
            <w:hideMark/>
          </w:tcPr>
          <w:p w14:paraId="3C7D4572" w14:textId="1A2CEC7F" w:rsidR="007A115C" w:rsidRPr="00135B86" w:rsidRDefault="00385E6E">
            <w:pPr>
              <w:spacing w:after="0" w:line="240" w:lineRule="auto"/>
              <w:ind w:left="-108" w:right="-108"/>
              <w:jc w:val="center"/>
              <w:rPr>
                <w:rFonts w:ascii="Arial" w:hAnsi="Arial" w:cs="Arial"/>
                <w:sz w:val="18"/>
                <w:szCs w:val="18"/>
              </w:rPr>
            </w:pPr>
            <w:r>
              <w:rPr>
                <w:rFonts w:ascii="Arial" w:hAnsi="Arial" w:cs="Arial"/>
                <w:sz w:val="18"/>
                <w:szCs w:val="18"/>
              </w:rPr>
              <w:t>апрелю</w:t>
            </w:r>
          </w:p>
          <w:p w14:paraId="2CDDF05F" w14:textId="77777777" w:rsidR="007A115C" w:rsidRPr="00135B86" w:rsidRDefault="007A115C">
            <w:pPr>
              <w:spacing w:after="0" w:line="240" w:lineRule="auto"/>
              <w:ind w:left="-108" w:right="-108"/>
              <w:jc w:val="center"/>
              <w:rPr>
                <w:rFonts w:ascii="Arial" w:hAnsi="Arial" w:cs="Arial"/>
                <w:sz w:val="18"/>
                <w:szCs w:val="18"/>
              </w:rPr>
            </w:pPr>
            <w:r w:rsidRPr="00135B86">
              <w:rPr>
                <w:rFonts w:ascii="Arial" w:hAnsi="Arial" w:cs="Arial"/>
                <w:sz w:val="18"/>
                <w:szCs w:val="18"/>
              </w:rPr>
              <w:t>2024г.</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595B2AB3" w14:textId="77777777" w:rsidR="007A115C" w:rsidRPr="00135B86" w:rsidRDefault="007A115C">
            <w:pPr>
              <w:spacing w:after="0" w:line="192" w:lineRule="auto"/>
              <w:rPr>
                <w:rFonts w:ascii="Arial" w:hAnsi="Arial" w:cs="Arial"/>
                <w:sz w:val="18"/>
                <w:szCs w:val="18"/>
              </w:rPr>
            </w:pPr>
          </w:p>
        </w:tc>
      </w:tr>
      <w:tr w:rsidR="007A115C" w:rsidRPr="00135B86" w14:paraId="6130B7A0" w14:textId="77777777" w:rsidTr="007A115C">
        <w:trPr>
          <w:cantSplit/>
          <w:trHeight w:val="80"/>
        </w:trPr>
        <w:tc>
          <w:tcPr>
            <w:tcW w:w="1684" w:type="pct"/>
            <w:tcBorders>
              <w:top w:val="single" w:sz="2" w:space="0" w:color="auto"/>
              <w:left w:val="single" w:sz="6" w:space="0" w:color="auto"/>
              <w:bottom w:val="nil"/>
              <w:right w:val="single" w:sz="6" w:space="0" w:color="auto"/>
            </w:tcBorders>
            <w:vAlign w:val="bottom"/>
            <w:hideMark/>
          </w:tcPr>
          <w:p w14:paraId="2D1699E2" w14:textId="77777777" w:rsidR="007A115C" w:rsidRPr="00135B86" w:rsidRDefault="007A115C">
            <w:pPr>
              <w:spacing w:before="60" w:after="0" w:line="264" w:lineRule="auto"/>
              <w:rPr>
                <w:rFonts w:ascii="Arial" w:hAnsi="Arial"/>
                <w:sz w:val="18"/>
              </w:rPr>
            </w:pPr>
            <w:r w:rsidRPr="00135B86">
              <w:rPr>
                <w:rFonts w:ascii="Arial" w:hAnsi="Arial"/>
                <w:sz w:val="18"/>
              </w:rPr>
              <w:t xml:space="preserve">Начисленная среднемесячная заработная плата одного работника на </w:t>
            </w:r>
            <w:proofErr w:type="gramStart"/>
            <w:r w:rsidRPr="00135B86">
              <w:rPr>
                <w:rFonts w:ascii="Arial" w:hAnsi="Arial"/>
                <w:sz w:val="18"/>
              </w:rPr>
              <w:t>предприятиях  и</w:t>
            </w:r>
            <w:proofErr w:type="gramEnd"/>
            <w:r w:rsidRPr="00135B86">
              <w:rPr>
                <w:rFonts w:ascii="Arial" w:hAnsi="Arial"/>
                <w:sz w:val="18"/>
              </w:rPr>
              <w:t xml:space="preserve"> в организациях республики, включая малое предпринимательство</w:t>
            </w:r>
            <w:r w:rsidRPr="00135B86">
              <w:rPr>
                <w:rFonts w:ascii="Arial" w:hAnsi="Arial"/>
                <w:sz w:val="18"/>
                <w:vertAlign w:val="superscript"/>
              </w:rPr>
              <w:t>1)</w:t>
            </w:r>
          </w:p>
        </w:tc>
        <w:tc>
          <w:tcPr>
            <w:tcW w:w="770" w:type="pct"/>
            <w:tcBorders>
              <w:top w:val="single" w:sz="2" w:space="0" w:color="auto"/>
              <w:left w:val="single" w:sz="6" w:space="0" w:color="auto"/>
              <w:bottom w:val="nil"/>
              <w:right w:val="single" w:sz="6" w:space="0" w:color="auto"/>
            </w:tcBorders>
            <w:vAlign w:val="bottom"/>
          </w:tcPr>
          <w:p w14:paraId="571A5089" w14:textId="77777777" w:rsidR="007A115C" w:rsidRPr="00135B86" w:rsidRDefault="007A115C">
            <w:pPr>
              <w:spacing w:after="0" w:line="264" w:lineRule="auto"/>
              <w:ind w:right="170"/>
              <w:jc w:val="right"/>
              <w:rPr>
                <w:rFonts w:ascii="Arial" w:hAnsi="Arial" w:cs="Arial"/>
                <w:sz w:val="18"/>
                <w:szCs w:val="18"/>
              </w:rPr>
            </w:pPr>
          </w:p>
        </w:tc>
        <w:tc>
          <w:tcPr>
            <w:tcW w:w="700" w:type="pct"/>
            <w:tcBorders>
              <w:top w:val="single" w:sz="2" w:space="0" w:color="auto"/>
              <w:left w:val="single" w:sz="6" w:space="0" w:color="auto"/>
              <w:bottom w:val="nil"/>
              <w:right w:val="single" w:sz="6" w:space="0" w:color="auto"/>
            </w:tcBorders>
            <w:vAlign w:val="bottom"/>
          </w:tcPr>
          <w:p w14:paraId="27908504" w14:textId="77777777" w:rsidR="007A115C" w:rsidRPr="00135B86" w:rsidRDefault="007A115C">
            <w:pPr>
              <w:spacing w:after="0" w:line="240" w:lineRule="auto"/>
              <w:ind w:left="-57" w:right="-57"/>
              <w:jc w:val="right"/>
              <w:rPr>
                <w:rFonts w:ascii="Arial" w:hAnsi="Arial" w:cs="Arial"/>
                <w:sz w:val="18"/>
                <w:szCs w:val="18"/>
              </w:rPr>
            </w:pPr>
          </w:p>
        </w:tc>
        <w:tc>
          <w:tcPr>
            <w:tcW w:w="693" w:type="pct"/>
            <w:tcBorders>
              <w:top w:val="single" w:sz="2" w:space="0" w:color="auto"/>
              <w:left w:val="single" w:sz="6" w:space="0" w:color="auto"/>
              <w:bottom w:val="nil"/>
              <w:right w:val="single" w:sz="6" w:space="0" w:color="auto"/>
            </w:tcBorders>
            <w:vAlign w:val="bottom"/>
          </w:tcPr>
          <w:p w14:paraId="6E4BBDD9" w14:textId="77777777" w:rsidR="007A115C" w:rsidRPr="00135B86" w:rsidRDefault="007A115C">
            <w:pPr>
              <w:spacing w:after="0" w:line="240" w:lineRule="auto"/>
              <w:ind w:left="-57" w:right="-57"/>
              <w:jc w:val="right"/>
              <w:rPr>
                <w:rFonts w:ascii="Arial" w:hAnsi="Arial" w:cs="Arial"/>
                <w:sz w:val="18"/>
                <w:szCs w:val="18"/>
              </w:rPr>
            </w:pPr>
          </w:p>
        </w:tc>
        <w:tc>
          <w:tcPr>
            <w:tcW w:w="551" w:type="pct"/>
            <w:tcBorders>
              <w:top w:val="single" w:sz="2" w:space="0" w:color="auto"/>
              <w:left w:val="single" w:sz="6" w:space="0" w:color="auto"/>
              <w:bottom w:val="nil"/>
              <w:right w:val="single" w:sz="6" w:space="0" w:color="auto"/>
            </w:tcBorders>
            <w:vAlign w:val="bottom"/>
          </w:tcPr>
          <w:p w14:paraId="6ABF0E0A" w14:textId="77777777" w:rsidR="007A115C" w:rsidRPr="00135B86" w:rsidRDefault="007A115C">
            <w:pPr>
              <w:spacing w:after="0" w:line="240" w:lineRule="auto"/>
              <w:ind w:left="-57" w:right="-57"/>
              <w:jc w:val="right"/>
              <w:rPr>
                <w:rFonts w:ascii="Arial" w:hAnsi="Arial" w:cs="Arial"/>
                <w:sz w:val="18"/>
                <w:szCs w:val="18"/>
              </w:rPr>
            </w:pPr>
          </w:p>
        </w:tc>
        <w:tc>
          <w:tcPr>
            <w:tcW w:w="602" w:type="pct"/>
            <w:tcBorders>
              <w:top w:val="single" w:sz="2" w:space="0" w:color="auto"/>
              <w:left w:val="single" w:sz="6" w:space="0" w:color="auto"/>
              <w:bottom w:val="nil"/>
              <w:right w:val="single" w:sz="6" w:space="0" w:color="auto"/>
            </w:tcBorders>
            <w:vAlign w:val="bottom"/>
          </w:tcPr>
          <w:p w14:paraId="3E8A782A" w14:textId="77777777" w:rsidR="007A115C" w:rsidRPr="00135B86" w:rsidRDefault="007A115C">
            <w:pPr>
              <w:spacing w:after="0" w:line="240" w:lineRule="auto"/>
              <w:ind w:left="-57" w:right="-57"/>
              <w:jc w:val="right"/>
              <w:rPr>
                <w:rFonts w:ascii="Arial" w:hAnsi="Arial" w:cs="Arial"/>
                <w:sz w:val="18"/>
                <w:szCs w:val="18"/>
              </w:rPr>
            </w:pPr>
          </w:p>
        </w:tc>
      </w:tr>
      <w:tr w:rsidR="00385E6E" w:rsidRPr="00135B86" w14:paraId="03521813" w14:textId="77777777" w:rsidTr="007A115C">
        <w:trPr>
          <w:cantSplit/>
          <w:trHeight w:val="80"/>
        </w:trPr>
        <w:tc>
          <w:tcPr>
            <w:tcW w:w="1684" w:type="pct"/>
            <w:tcBorders>
              <w:top w:val="nil"/>
              <w:left w:val="single" w:sz="6" w:space="0" w:color="auto"/>
              <w:bottom w:val="dotted" w:sz="4" w:space="0" w:color="auto"/>
              <w:right w:val="single" w:sz="6" w:space="0" w:color="auto"/>
            </w:tcBorders>
            <w:vAlign w:val="bottom"/>
            <w:hideMark/>
          </w:tcPr>
          <w:p w14:paraId="25016332" w14:textId="77777777" w:rsidR="00385E6E" w:rsidRPr="00135B86" w:rsidRDefault="00385E6E" w:rsidP="00385E6E">
            <w:pPr>
              <w:tabs>
                <w:tab w:val="left" w:pos="709"/>
              </w:tabs>
              <w:spacing w:after="0" w:line="264" w:lineRule="auto"/>
              <w:ind w:firstLine="567"/>
              <w:rPr>
                <w:rFonts w:ascii="Arial" w:hAnsi="Arial"/>
                <w:sz w:val="18"/>
              </w:rPr>
            </w:pPr>
            <w:r w:rsidRPr="00135B86">
              <w:rPr>
                <w:rFonts w:ascii="Arial" w:hAnsi="Arial"/>
                <w:sz w:val="18"/>
              </w:rPr>
              <w:t>номинальная, рублей</w:t>
            </w:r>
          </w:p>
        </w:tc>
        <w:tc>
          <w:tcPr>
            <w:tcW w:w="770" w:type="pct"/>
            <w:tcBorders>
              <w:top w:val="nil"/>
              <w:left w:val="single" w:sz="6" w:space="0" w:color="auto"/>
              <w:bottom w:val="dotted" w:sz="4" w:space="0" w:color="auto"/>
              <w:right w:val="single" w:sz="6" w:space="0" w:color="auto"/>
            </w:tcBorders>
            <w:vAlign w:val="bottom"/>
            <w:hideMark/>
          </w:tcPr>
          <w:p w14:paraId="4147487C" w14:textId="6E17E550"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68574,</w:t>
            </w:r>
            <w:r w:rsidR="00385E6E" w:rsidRPr="00366E5B">
              <w:rPr>
                <w:rFonts w:ascii="Arial" w:hAnsi="Arial" w:cs="Arial"/>
                <w:color w:val="000000"/>
                <w:sz w:val="18"/>
                <w:szCs w:val="18"/>
              </w:rPr>
              <w:t>4</w:t>
            </w:r>
          </w:p>
        </w:tc>
        <w:tc>
          <w:tcPr>
            <w:tcW w:w="700" w:type="pct"/>
            <w:tcBorders>
              <w:top w:val="nil"/>
              <w:left w:val="single" w:sz="6" w:space="0" w:color="auto"/>
              <w:bottom w:val="dotted" w:sz="4" w:space="0" w:color="auto"/>
              <w:right w:val="single" w:sz="6" w:space="0" w:color="auto"/>
            </w:tcBorders>
            <w:vAlign w:val="bottom"/>
            <w:hideMark/>
          </w:tcPr>
          <w:p w14:paraId="66B49649" w14:textId="3ECEC59E"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119,</w:t>
            </w:r>
            <w:r w:rsidR="00385E6E" w:rsidRPr="00366E5B">
              <w:rPr>
                <w:rFonts w:ascii="Arial" w:hAnsi="Arial" w:cs="Arial"/>
                <w:color w:val="000000"/>
                <w:sz w:val="18"/>
                <w:szCs w:val="18"/>
              </w:rPr>
              <w:t>3</w:t>
            </w:r>
          </w:p>
        </w:tc>
        <w:tc>
          <w:tcPr>
            <w:tcW w:w="693" w:type="pct"/>
            <w:tcBorders>
              <w:top w:val="nil"/>
              <w:left w:val="single" w:sz="6" w:space="0" w:color="auto"/>
              <w:bottom w:val="dotted" w:sz="4" w:space="0" w:color="auto"/>
              <w:right w:val="single" w:sz="6" w:space="0" w:color="auto"/>
            </w:tcBorders>
            <w:vAlign w:val="bottom"/>
            <w:hideMark/>
          </w:tcPr>
          <w:p w14:paraId="38F6552C" w14:textId="0AA78EE4"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116,</w:t>
            </w:r>
            <w:r w:rsidR="00385E6E" w:rsidRPr="00366E5B">
              <w:rPr>
                <w:rFonts w:ascii="Arial" w:hAnsi="Arial" w:cs="Arial"/>
                <w:color w:val="000000"/>
                <w:sz w:val="18"/>
                <w:szCs w:val="18"/>
              </w:rPr>
              <w:t>2</w:t>
            </w:r>
          </w:p>
        </w:tc>
        <w:tc>
          <w:tcPr>
            <w:tcW w:w="551" w:type="pct"/>
            <w:tcBorders>
              <w:top w:val="nil"/>
              <w:left w:val="single" w:sz="6" w:space="0" w:color="auto"/>
              <w:bottom w:val="dotted" w:sz="4" w:space="0" w:color="auto"/>
              <w:right w:val="single" w:sz="6" w:space="0" w:color="auto"/>
            </w:tcBorders>
            <w:vAlign w:val="bottom"/>
            <w:hideMark/>
          </w:tcPr>
          <w:p w14:paraId="5D2E4CFA" w14:textId="7C1AC9EE"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104,</w:t>
            </w:r>
            <w:r w:rsidR="00385E6E" w:rsidRPr="00366E5B">
              <w:rPr>
                <w:rFonts w:ascii="Arial" w:hAnsi="Arial" w:cs="Arial"/>
                <w:color w:val="000000"/>
                <w:sz w:val="18"/>
                <w:szCs w:val="18"/>
              </w:rPr>
              <w:t>0</w:t>
            </w:r>
          </w:p>
        </w:tc>
        <w:tc>
          <w:tcPr>
            <w:tcW w:w="602" w:type="pct"/>
            <w:tcBorders>
              <w:top w:val="nil"/>
              <w:left w:val="single" w:sz="6" w:space="0" w:color="auto"/>
              <w:bottom w:val="dotted" w:sz="4" w:space="0" w:color="auto"/>
              <w:right w:val="single" w:sz="6" w:space="0" w:color="auto"/>
            </w:tcBorders>
            <w:vAlign w:val="bottom"/>
            <w:hideMark/>
          </w:tcPr>
          <w:p w14:paraId="544C0469" w14:textId="38EF15A8"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116,</w:t>
            </w:r>
            <w:r w:rsidR="00385E6E" w:rsidRPr="00366E5B">
              <w:rPr>
                <w:rFonts w:ascii="Arial" w:hAnsi="Arial" w:cs="Arial"/>
                <w:color w:val="000000"/>
                <w:sz w:val="18"/>
                <w:szCs w:val="18"/>
              </w:rPr>
              <w:t>4</w:t>
            </w:r>
          </w:p>
        </w:tc>
      </w:tr>
      <w:tr w:rsidR="00385E6E" w:rsidRPr="00135B86" w14:paraId="39B1DAAF" w14:textId="77777777" w:rsidTr="007A115C">
        <w:trPr>
          <w:cantSplit/>
          <w:trHeight w:val="80"/>
        </w:trPr>
        <w:tc>
          <w:tcPr>
            <w:tcW w:w="1684" w:type="pct"/>
            <w:tcBorders>
              <w:top w:val="dotted" w:sz="4" w:space="0" w:color="auto"/>
              <w:left w:val="single" w:sz="6" w:space="0" w:color="auto"/>
              <w:bottom w:val="single" w:sz="18" w:space="0" w:color="auto"/>
              <w:right w:val="single" w:sz="6" w:space="0" w:color="auto"/>
            </w:tcBorders>
            <w:vAlign w:val="bottom"/>
            <w:hideMark/>
          </w:tcPr>
          <w:p w14:paraId="7F7241E7" w14:textId="77777777" w:rsidR="00385E6E" w:rsidRPr="00135B86" w:rsidRDefault="00385E6E" w:rsidP="00385E6E">
            <w:pPr>
              <w:tabs>
                <w:tab w:val="left" w:pos="709"/>
              </w:tabs>
              <w:spacing w:after="0" w:line="264" w:lineRule="auto"/>
              <w:ind w:firstLine="567"/>
              <w:rPr>
                <w:rFonts w:ascii="Arial" w:hAnsi="Arial"/>
                <w:sz w:val="18"/>
              </w:rPr>
            </w:pPr>
            <w:r w:rsidRPr="00135B86">
              <w:rPr>
                <w:rFonts w:ascii="Arial" w:hAnsi="Arial"/>
                <w:sz w:val="18"/>
              </w:rPr>
              <w:t>реальная</w:t>
            </w:r>
          </w:p>
        </w:tc>
        <w:tc>
          <w:tcPr>
            <w:tcW w:w="770" w:type="pct"/>
            <w:tcBorders>
              <w:top w:val="dotted" w:sz="4" w:space="0" w:color="auto"/>
              <w:left w:val="single" w:sz="6" w:space="0" w:color="auto"/>
              <w:bottom w:val="single" w:sz="18" w:space="0" w:color="auto"/>
              <w:right w:val="single" w:sz="6" w:space="0" w:color="auto"/>
            </w:tcBorders>
            <w:vAlign w:val="bottom"/>
            <w:hideMark/>
          </w:tcPr>
          <w:p w14:paraId="5D57332E" w14:textId="77777777" w:rsidR="00385E6E" w:rsidRPr="00135B86" w:rsidRDefault="00385E6E"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sidRPr="00135B86">
              <w:rPr>
                <w:rFonts w:ascii="Arial" w:hAnsi="Arial" w:cs="Arial"/>
                <w:color w:val="000000"/>
                <w:sz w:val="18"/>
                <w:szCs w:val="18"/>
              </w:rPr>
              <w:t>х</w:t>
            </w:r>
          </w:p>
        </w:tc>
        <w:tc>
          <w:tcPr>
            <w:tcW w:w="700" w:type="pct"/>
            <w:tcBorders>
              <w:top w:val="dotted" w:sz="4" w:space="0" w:color="auto"/>
              <w:left w:val="single" w:sz="6" w:space="0" w:color="auto"/>
              <w:bottom w:val="single" w:sz="18" w:space="0" w:color="auto"/>
              <w:right w:val="single" w:sz="6" w:space="0" w:color="auto"/>
            </w:tcBorders>
            <w:vAlign w:val="bottom"/>
            <w:hideMark/>
          </w:tcPr>
          <w:p w14:paraId="75534AA4" w14:textId="0FFB7735"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110,</w:t>
            </w:r>
            <w:r w:rsidR="00385E6E" w:rsidRPr="00366E5B">
              <w:rPr>
                <w:rFonts w:ascii="Arial" w:hAnsi="Arial" w:cs="Arial"/>
                <w:color w:val="000000"/>
                <w:sz w:val="18"/>
                <w:szCs w:val="18"/>
              </w:rPr>
              <w:t>8</w:t>
            </w:r>
          </w:p>
        </w:tc>
        <w:tc>
          <w:tcPr>
            <w:tcW w:w="693" w:type="pct"/>
            <w:tcBorders>
              <w:top w:val="dotted" w:sz="4" w:space="0" w:color="auto"/>
              <w:left w:val="single" w:sz="6" w:space="0" w:color="auto"/>
              <w:bottom w:val="single" w:sz="18" w:space="0" w:color="auto"/>
              <w:right w:val="single" w:sz="6" w:space="0" w:color="auto"/>
            </w:tcBorders>
            <w:vAlign w:val="bottom"/>
            <w:hideMark/>
          </w:tcPr>
          <w:p w14:paraId="17637B1A" w14:textId="4BDE2E80"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107,</w:t>
            </w:r>
            <w:r w:rsidR="00385E6E" w:rsidRPr="00366E5B">
              <w:rPr>
                <w:rFonts w:ascii="Arial" w:hAnsi="Arial" w:cs="Arial"/>
                <w:color w:val="000000"/>
                <w:sz w:val="18"/>
                <w:szCs w:val="18"/>
              </w:rPr>
              <w:t>2</w:t>
            </w:r>
          </w:p>
        </w:tc>
        <w:tc>
          <w:tcPr>
            <w:tcW w:w="551" w:type="pct"/>
            <w:tcBorders>
              <w:top w:val="dotted" w:sz="4" w:space="0" w:color="auto"/>
              <w:left w:val="single" w:sz="6" w:space="0" w:color="auto"/>
              <w:bottom w:val="single" w:sz="18" w:space="0" w:color="auto"/>
              <w:right w:val="single" w:sz="6" w:space="0" w:color="auto"/>
            </w:tcBorders>
            <w:vAlign w:val="bottom"/>
            <w:hideMark/>
          </w:tcPr>
          <w:p w14:paraId="5E76624B" w14:textId="0D51D66F"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103,</w:t>
            </w:r>
            <w:r w:rsidR="00385E6E" w:rsidRPr="00366E5B">
              <w:rPr>
                <w:rFonts w:ascii="Arial" w:hAnsi="Arial" w:cs="Arial"/>
                <w:color w:val="000000"/>
                <w:sz w:val="18"/>
                <w:szCs w:val="18"/>
              </w:rPr>
              <w:t>2</w:t>
            </w:r>
          </w:p>
        </w:tc>
        <w:tc>
          <w:tcPr>
            <w:tcW w:w="602" w:type="pct"/>
            <w:tcBorders>
              <w:top w:val="dotted" w:sz="4" w:space="0" w:color="auto"/>
              <w:left w:val="single" w:sz="6" w:space="0" w:color="auto"/>
              <w:bottom w:val="single" w:sz="18" w:space="0" w:color="auto"/>
              <w:right w:val="single" w:sz="6" w:space="0" w:color="auto"/>
            </w:tcBorders>
            <w:vAlign w:val="bottom"/>
            <w:hideMark/>
          </w:tcPr>
          <w:p w14:paraId="7EA5CCE1" w14:textId="4742494E" w:rsidR="00385E6E" w:rsidRPr="00135B86" w:rsidRDefault="001F35F8" w:rsidP="00385E6E">
            <w:pPr>
              <w:keepNext/>
              <w:widowControl w:val="0"/>
              <w:overflowPunct w:val="0"/>
              <w:autoSpaceDE w:val="0"/>
              <w:autoSpaceDN w:val="0"/>
              <w:adjustRightInd w:val="0"/>
              <w:spacing w:after="0" w:line="240" w:lineRule="auto"/>
              <w:ind w:left="-57" w:right="-57"/>
              <w:jc w:val="right"/>
              <w:textAlignment w:val="baseline"/>
              <w:rPr>
                <w:rFonts w:ascii="Arial" w:hAnsi="Arial" w:cs="Arial"/>
                <w:color w:val="000000"/>
                <w:sz w:val="18"/>
                <w:szCs w:val="18"/>
              </w:rPr>
            </w:pPr>
            <w:r>
              <w:rPr>
                <w:rFonts w:ascii="Arial" w:hAnsi="Arial" w:cs="Arial"/>
                <w:color w:val="000000"/>
                <w:sz w:val="18"/>
                <w:szCs w:val="18"/>
              </w:rPr>
              <w:t>110,</w:t>
            </w:r>
            <w:r w:rsidR="00385E6E" w:rsidRPr="00366E5B">
              <w:rPr>
                <w:rFonts w:ascii="Arial" w:hAnsi="Arial" w:cs="Arial"/>
                <w:color w:val="000000"/>
                <w:sz w:val="18"/>
                <w:szCs w:val="18"/>
              </w:rPr>
              <w:t>8</w:t>
            </w:r>
          </w:p>
        </w:tc>
      </w:tr>
    </w:tbl>
    <w:p w14:paraId="771F4AA8" w14:textId="77777777" w:rsidR="007A115C" w:rsidRPr="00135B86" w:rsidRDefault="007A115C" w:rsidP="007A115C">
      <w:pPr>
        <w:pStyle w:val="afffff9"/>
        <w:tabs>
          <w:tab w:val="num" w:pos="-2808"/>
          <w:tab w:val="right" w:pos="9355"/>
        </w:tabs>
        <w:spacing w:before="40" w:after="0" w:line="240" w:lineRule="auto"/>
        <w:ind w:left="0"/>
        <w:jc w:val="both"/>
        <w:rPr>
          <w:rFonts w:ascii="Times New Roman" w:hAnsi="Times New Roman"/>
          <w:i/>
          <w:iCs/>
          <w:sz w:val="16"/>
          <w:szCs w:val="16"/>
          <w:vertAlign w:val="superscript"/>
        </w:rPr>
      </w:pPr>
      <w:r w:rsidRPr="00135B86">
        <w:rPr>
          <w:rFonts w:ascii="Times New Roman" w:eastAsia="Times New Roman" w:hAnsi="Times New Roman"/>
          <w:i/>
          <w:iCs/>
          <w:sz w:val="16"/>
          <w:szCs w:val="16"/>
          <w:vertAlign w:val="superscript"/>
        </w:rPr>
        <w:t>1)</w:t>
      </w:r>
      <w:r w:rsidRPr="00135B86">
        <w:rPr>
          <w:rFonts w:ascii="Times New Roman" w:eastAsia="Times New Roman" w:hAnsi="Times New Roman"/>
          <w:i/>
          <w:iCs/>
          <w:sz w:val="16"/>
          <w:szCs w:val="16"/>
        </w:rPr>
        <w:t xml:space="preserve"> Информация сформирована по «чистым» видам экономической деятельности.</w:t>
      </w:r>
    </w:p>
    <w:p w14:paraId="45C7D2A7" w14:textId="77777777" w:rsidR="008F6D55" w:rsidRDefault="008F6D55" w:rsidP="007A115C">
      <w:pPr>
        <w:pBdr>
          <w:bottom w:val="single" w:sz="18" w:space="1" w:color="auto"/>
        </w:pBdr>
        <w:tabs>
          <w:tab w:val="right" w:pos="9355"/>
        </w:tabs>
        <w:contextualSpacing/>
        <w:jc w:val="right"/>
        <w:rPr>
          <w:rFonts w:eastAsia="Times New Roman"/>
          <w:b/>
          <w:bCs/>
          <w:sz w:val="36"/>
          <w:szCs w:val="36"/>
        </w:rPr>
      </w:pPr>
    </w:p>
    <w:p w14:paraId="76F84372" w14:textId="5BA43666" w:rsidR="007A115C" w:rsidRPr="00F652FB" w:rsidRDefault="007A115C" w:rsidP="007A115C">
      <w:pPr>
        <w:pBdr>
          <w:bottom w:val="single" w:sz="18" w:space="1" w:color="auto"/>
        </w:pBdr>
        <w:tabs>
          <w:tab w:val="right" w:pos="9355"/>
        </w:tabs>
        <w:contextualSpacing/>
        <w:jc w:val="right"/>
        <w:rPr>
          <w:rFonts w:eastAsia="Times New Roman"/>
          <w:b/>
          <w:bCs/>
          <w:sz w:val="36"/>
          <w:szCs w:val="36"/>
        </w:rPr>
      </w:pPr>
      <w:r w:rsidRPr="00F652FB">
        <w:rPr>
          <w:rFonts w:eastAsia="Times New Roman"/>
          <w:b/>
          <w:bCs/>
          <w:sz w:val="36"/>
          <w:szCs w:val="36"/>
        </w:rPr>
        <w:t>1.1. Заработная плата</w:t>
      </w:r>
    </w:p>
    <w:p w14:paraId="2D4054DE" w14:textId="77777777" w:rsidR="007A115C" w:rsidRPr="00F652FB" w:rsidRDefault="007A115C" w:rsidP="007A115C">
      <w:pPr>
        <w:tabs>
          <w:tab w:val="right" w:pos="9355"/>
        </w:tabs>
        <w:overflowPunct w:val="0"/>
        <w:autoSpaceDE w:val="0"/>
        <w:autoSpaceDN w:val="0"/>
        <w:adjustRightInd w:val="0"/>
        <w:spacing w:after="0"/>
        <w:ind w:left="900"/>
        <w:jc w:val="both"/>
        <w:textAlignment w:val="baseline"/>
        <w:rPr>
          <w:rFonts w:ascii="Times New Roman" w:eastAsia="Times New Roman" w:hAnsi="Times New Roman"/>
          <w:sz w:val="10"/>
          <w:szCs w:val="20"/>
          <w:lang w:eastAsia="ru-RU"/>
        </w:rPr>
      </w:pPr>
    </w:p>
    <w:p w14:paraId="18048438" w14:textId="09DA524E" w:rsidR="007A115C" w:rsidRPr="00F652FB" w:rsidRDefault="007A115C" w:rsidP="007A115C">
      <w:pPr>
        <w:spacing w:after="0" w:line="312" w:lineRule="auto"/>
        <w:ind w:firstLine="709"/>
        <w:jc w:val="both"/>
        <w:rPr>
          <w:rFonts w:ascii="Times New Roman" w:eastAsia="Times New Roman" w:hAnsi="Times New Roman"/>
          <w:sz w:val="24"/>
          <w:szCs w:val="24"/>
          <w:lang w:eastAsia="ru-RU"/>
        </w:rPr>
      </w:pPr>
      <w:r w:rsidRPr="00F652FB">
        <w:rPr>
          <w:rFonts w:ascii="Times New Roman" w:eastAsia="Times New Roman" w:hAnsi="Times New Roman"/>
          <w:b/>
          <w:bCs/>
          <w:sz w:val="24"/>
          <w:szCs w:val="24"/>
          <w:lang w:eastAsia="ru-RU"/>
        </w:rPr>
        <w:t>Среднемесячная заработная плата, начисленная работникам предприятий и организаций, включая субъекты малого предпринимательства</w:t>
      </w:r>
      <w:r w:rsidRPr="00F652FB">
        <w:rPr>
          <w:rFonts w:ascii="Times New Roman" w:eastAsia="Times New Roman" w:hAnsi="Times New Roman"/>
          <w:sz w:val="24"/>
          <w:szCs w:val="24"/>
          <w:lang w:eastAsia="ru-RU"/>
        </w:rPr>
        <w:t>, в январе-</w:t>
      </w:r>
      <w:r w:rsidR="00385E6E" w:rsidRPr="00F652FB">
        <w:rPr>
          <w:rFonts w:ascii="Times New Roman" w:eastAsia="Times New Roman" w:hAnsi="Times New Roman"/>
          <w:sz w:val="24"/>
          <w:szCs w:val="24"/>
          <w:lang w:eastAsia="ru-RU"/>
        </w:rPr>
        <w:t>мае</w:t>
      </w:r>
      <w:r w:rsidRPr="00F652FB">
        <w:rPr>
          <w:rFonts w:ascii="Times New Roman" w:eastAsia="Times New Roman" w:hAnsi="Times New Roman"/>
          <w:sz w:val="24"/>
          <w:szCs w:val="24"/>
          <w:lang w:eastAsia="ru-RU"/>
        </w:rPr>
        <w:t xml:space="preserve"> 2024г. составила </w:t>
      </w:r>
      <w:r w:rsidR="00385E6E" w:rsidRPr="00F652FB">
        <w:rPr>
          <w:rFonts w:ascii="Times New Roman" w:eastAsia="Times New Roman" w:hAnsi="Times New Roman"/>
          <w:sz w:val="24"/>
          <w:szCs w:val="24"/>
          <w:lang w:eastAsia="ru-RU"/>
        </w:rPr>
        <w:t xml:space="preserve">68574,4 </w:t>
      </w:r>
      <w:r w:rsidRPr="00F652FB">
        <w:rPr>
          <w:rFonts w:ascii="Times New Roman" w:eastAsia="Times New Roman" w:hAnsi="Times New Roman"/>
          <w:sz w:val="24"/>
          <w:szCs w:val="24"/>
          <w:lang w:eastAsia="ru-RU"/>
        </w:rPr>
        <w:t xml:space="preserve">рубля и возросла на </w:t>
      </w:r>
      <w:r w:rsidR="00385E6E" w:rsidRPr="00F652FB">
        <w:rPr>
          <w:rFonts w:ascii="Times New Roman" w:eastAsia="Times New Roman" w:hAnsi="Times New Roman"/>
          <w:sz w:val="24"/>
          <w:szCs w:val="24"/>
          <w:lang w:eastAsia="ru-RU"/>
        </w:rPr>
        <w:t>19,3</w:t>
      </w:r>
      <w:r w:rsidRPr="00F652FB">
        <w:rPr>
          <w:rFonts w:ascii="Times New Roman" w:eastAsia="Times New Roman" w:hAnsi="Times New Roman"/>
          <w:sz w:val="24"/>
          <w:szCs w:val="24"/>
          <w:lang w:eastAsia="ru-RU"/>
        </w:rPr>
        <w:t>% по сравнению с соответствующим периодом 2023г.</w:t>
      </w:r>
    </w:p>
    <w:p w14:paraId="00511B55" w14:textId="12A43B9E" w:rsidR="007A115C" w:rsidRPr="00F652FB" w:rsidRDefault="007A115C" w:rsidP="007A115C">
      <w:pPr>
        <w:widowControl w:val="0"/>
        <w:overflowPunct w:val="0"/>
        <w:autoSpaceDE w:val="0"/>
        <w:autoSpaceDN w:val="0"/>
        <w:adjustRightInd w:val="0"/>
        <w:spacing w:after="0" w:line="312" w:lineRule="auto"/>
        <w:ind w:firstLine="709"/>
        <w:jc w:val="both"/>
        <w:textAlignment w:val="baseline"/>
        <w:rPr>
          <w:rFonts w:ascii="Times New Roman" w:eastAsia="Times New Roman" w:hAnsi="Times New Roman"/>
          <w:sz w:val="24"/>
          <w:szCs w:val="24"/>
          <w:lang w:eastAsia="ru-RU"/>
        </w:rPr>
      </w:pPr>
      <w:r w:rsidRPr="00F652FB">
        <w:rPr>
          <w:rFonts w:ascii="Times New Roman" w:eastAsia="Times New Roman" w:hAnsi="Times New Roman"/>
          <w:b/>
          <w:bCs/>
          <w:sz w:val="24"/>
          <w:szCs w:val="24"/>
          <w:lang w:eastAsia="ru-RU"/>
        </w:rPr>
        <w:t>Реальная заработная плата</w:t>
      </w:r>
      <w:r w:rsidRPr="00F652FB">
        <w:rPr>
          <w:rFonts w:ascii="Times New Roman" w:eastAsia="Times New Roman" w:hAnsi="Times New Roman"/>
          <w:sz w:val="24"/>
          <w:szCs w:val="24"/>
          <w:lang w:eastAsia="ru-RU"/>
        </w:rPr>
        <w:t xml:space="preserve"> (рассчитанная с учетом индекса потребительских цен и тарифов на товары и услуги) </w:t>
      </w:r>
      <w:r w:rsidRPr="00F652FB">
        <w:rPr>
          <w:rFonts w:ascii="Times New Roman" w:eastAsia="Times New Roman" w:hAnsi="Times New Roman"/>
          <w:b/>
          <w:bCs/>
          <w:sz w:val="24"/>
          <w:szCs w:val="24"/>
          <w:lang w:eastAsia="ru-RU"/>
        </w:rPr>
        <w:t>работников предприятий и организаций, включая субъекты малого предпринимательства</w:t>
      </w:r>
      <w:r w:rsidRPr="00F652FB">
        <w:rPr>
          <w:rFonts w:ascii="Times New Roman" w:eastAsia="Times New Roman" w:hAnsi="Times New Roman"/>
          <w:sz w:val="24"/>
          <w:szCs w:val="24"/>
          <w:lang w:eastAsia="ru-RU"/>
        </w:rPr>
        <w:t>, в январе-</w:t>
      </w:r>
      <w:r w:rsidR="00385E6E" w:rsidRPr="00F652FB">
        <w:rPr>
          <w:rFonts w:ascii="Times New Roman" w:eastAsia="Times New Roman" w:hAnsi="Times New Roman"/>
          <w:sz w:val="24"/>
          <w:szCs w:val="24"/>
          <w:lang w:eastAsia="ru-RU"/>
        </w:rPr>
        <w:t>мае</w:t>
      </w:r>
      <w:r w:rsidRPr="00F652FB">
        <w:rPr>
          <w:rFonts w:ascii="Times New Roman" w:eastAsia="Times New Roman" w:hAnsi="Times New Roman"/>
          <w:sz w:val="24"/>
          <w:szCs w:val="24"/>
          <w:lang w:eastAsia="ru-RU"/>
        </w:rPr>
        <w:t xml:space="preserve"> 2024г. составила </w:t>
      </w:r>
      <w:r w:rsidR="00385E6E" w:rsidRPr="00F652FB">
        <w:rPr>
          <w:rFonts w:ascii="Times New Roman" w:eastAsia="Times New Roman" w:hAnsi="Times New Roman"/>
          <w:sz w:val="24"/>
          <w:szCs w:val="24"/>
          <w:lang w:eastAsia="ru-RU"/>
        </w:rPr>
        <w:t>110,8</w:t>
      </w:r>
      <w:r w:rsidRPr="00F652FB">
        <w:rPr>
          <w:rFonts w:ascii="Times New Roman" w:eastAsia="Times New Roman" w:hAnsi="Times New Roman"/>
          <w:sz w:val="24"/>
          <w:szCs w:val="24"/>
          <w:lang w:eastAsia="ru-RU"/>
        </w:rPr>
        <w:t xml:space="preserve">% к </w:t>
      </w:r>
      <w:r w:rsidRPr="00F652FB">
        <w:rPr>
          <w:rFonts w:ascii="Times New Roman" w:hAnsi="Times New Roman"/>
          <w:sz w:val="24"/>
          <w:szCs w:val="24"/>
        </w:rPr>
        <w:t xml:space="preserve">соответствующему периоду </w:t>
      </w:r>
      <w:r w:rsidRPr="00F652FB">
        <w:rPr>
          <w:rFonts w:ascii="Times New Roman" w:eastAsia="Times New Roman" w:hAnsi="Times New Roman"/>
          <w:sz w:val="24"/>
          <w:szCs w:val="24"/>
          <w:lang w:eastAsia="ru-RU"/>
        </w:rPr>
        <w:t>2023г.</w:t>
      </w:r>
    </w:p>
    <w:p w14:paraId="42924E31" w14:textId="77777777" w:rsidR="007A115C" w:rsidRPr="00F652FB" w:rsidRDefault="007A115C" w:rsidP="007A115C">
      <w:pPr>
        <w:tabs>
          <w:tab w:val="num" w:pos="-2808"/>
          <w:tab w:val="right" w:pos="9355"/>
        </w:tabs>
        <w:spacing w:after="0"/>
        <w:jc w:val="center"/>
        <w:rPr>
          <w:b/>
          <w:bCs/>
          <w:sz w:val="6"/>
          <w:szCs w:val="24"/>
        </w:rPr>
      </w:pPr>
    </w:p>
    <w:p w14:paraId="66E1B61F" w14:textId="77777777" w:rsidR="0080670D" w:rsidRDefault="0080670D" w:rsidP="007A115C">
      <w:pPr>
        <w:tabs>
          <w:tab w:val="num" w:pos="-2808"/>
          <w:tab w:val="right" w:pos="9355"/>
        </w:tabs>
        <w:spacing w:after="0"/>
        <w:jc w:val="center"/>
        <w:rPr>
          <w:b/>
          <w:bCs/>
          <w:sz w:val="24"/>
          <w:szCs w:val="24"/>
        </w:rPr>
      </w:pPr>
    </w:p>
    <w:p w14:paraId="458D4F56" w14:textId="77777777" w:rsidR="0080670D" w:rsidRDefault="0080670D" w:rsidP="007A115C">
      <w:pPr>
        <w:tabs>
          <w:tab w:val="num" w:pos="-2808"/>
          <w:tab w:val="right" w:pos="9355"/>
        </w:tabs>
        <w:spacing w:after="0"/>
        <w:jc w:val="center"/>
        <w:rPr>
          <w:b/>
          <w:bCs/>
          <w:sz w:val="24"/>
          <w:szCs w:val="24"/>
        </w:rPr>
      </w:pPr>
    </w:p>
    <w:p w14:paraId="4BF28CAC" w14:textId="77777777" w:rsidR="0080670D" w:rsidRDefault="0080670D" w:rsidP="007A115C">
      <w:pPr>
        <w:tabs>
          <w:tab w:val="num" w:pos="-2808"/>
          <w:tab w:val="right" w:pos="9355"/>
        </w:tabs>
        <w:spacing w:after="0"/>
        <w:jc w:val="center"/>
        <w:rPr>
          <w:b/>
          <w:bCs/>
          <w:sz w:val="24"/>
          <w:szCs w:val="24"/>
        </w:rPr>
      </w:pPr>
    </w:p>
    <w:p w14:paraId="01CE7E21" w14:textId="277B9AE8" w:rsidR="007A115C" w:rsidRPr="00F652FB" w:rsidRDefault="007A115C" w:rsidP="007A115C">
      <w:pPr>
        <w:tabs>
          <w:tab w:val="num" w:pos="-2808"/>
          <w:tab w:val="right" w:pos="9355"/>
        </w:tabs>
        <w:spacing w:after="0"/>
        <w:jc w:val="center"/>
        <w:rPr>
          <w:b/>
          <w:bCs/>
          <w:sz w:val="24"/>
          <w:szCs w:val="24"/>
        </w:rPr>
      </w:pPr>
      <w:r w:rsidRPr="00F652FB">
        <w:rPr>
          <w:b/>
          <w:bCs/>
          <w:sz w:val="24"/>
          <w:szCs w:val="24"/>
        </w:rPr>
        <w:lastRenderedPageBreak/>
        <w:t>Среднемесячная начисленная заработная плата работников на предприятиях</w:t>
      </w:r>
    </w:p>
    <w:p w14:paraId="69C96F0F" w14:textId="77777777" w:rsidR="007A115C" w:rsidRPr="00F652FB" w:rsidRDefault="007A115C" w:rsidP="007A115C">
      <w:pPr>
        <w:tabs>
          <w:tab w:val="num" w:pos="-2808"/>
          <w:tab w:val="right" w:pos="9355"/>
        </w:tabs>
        <w:spacing w:after="0"/>
        <w:jc w:val="center"/>
        <w:rPr>
          <w:b/>
          <w:bCs/>
          <w:sz w:val="24"/>
          <w:szCs w:val="24"/>
        </w:rPr>
      </w:pPr>
      <w:r w:rsidRPr="00F652FB">
        <w:rPr>
          <w:b/>
          <w:bCs/>
          <w:sz w:val="24"/>
          <w:szCs w:val="24"/>
        </w:rPr>
        <w:t>и в организациях республики, включая малое предпринимательство,</w:t>
      </w:r>
    </w:p>
    <w:p w14:paraId="6FB67FB2" w14:textId="77777777" w:rsidR="007A115C" w:rsidRPr="00F652FB" w:rsidRDefault="007A115C" w:rsidP="007A115C">
      <w:pPr>
        <w:tabs>
          <w:tab w:val="num" w:pos="-2808"/>
          <w:tab w:val="right" w:pos="9355"/>
        </w:tabs>
        <w:spacing w:after="60"/>
        <w:jc w:val="center"/>
        <w:rPr>
          <w:b/>
          <w:bCs/>
          <w:sz w:val="24"/>
          <w:szCs w:val="24"/>
          <w:vertAlign w:val="superscript"/>
        </w:rPr>
      </w:pPr>
      <w:r w:rsidRPr="00F652FB">
        <w:rPr>
          <w:b/>
          <w:bCs/>
          <w:sz w:val="24"/>
          <w:szCs w:val="24"/>
        </w:rPr>
        <w:t>по видам экономической деятельности в 2024г.</w:t>
      </w:r>
      <w:r w:rsidRPr="00F652FB">
        <w:rPr>
          <w:b/>
          <w:bCs/>
          <w:sz w:val="24"/>
          <w:szCs w:val="24"/>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6"/>
        <w:gridCol w:w="1536"/>
        <w:gridCol w:w="1554"/>
        <w:gridCol w:w="2228"/>
      </w:tblGrid>
      <w:tr w:rsidR="007A115C" w:rsidRPr="00F652FB" w14:paraId="5FB25FC1" w14:textId="77777777" w:rsidTr="007A115C">
        <w:trPr>
          <w:cantSplit/>
          <w:trHeight w:val="596"/>
          <w:tblHeader/>
        </w:trPr>
        <w:tc>
          <w:tcPr>
            <w:tcW w:w="2310" w:type="pct"/>
            <w:vMerge w:val="restart"/>
            <w:tcBorders>
              <w:top w:val="single" w:sz="18" w:space="0" w:color="auto"/>
              <w:left w:val="single" w:sz="4" w:space="0" w:color="auto"/>
              <w:bottom w:val="single" w:sz="4" w:space="0" w:color="auto"/>
              <w:right w:val="single" w:sz="4" w:space="0" w:color="auto"/>
            </w:tcBorders>
          </w:tcPr>
          <w:p w14:paraId="474DBA10" w14:textId="77777777" w:rsidR="007A115C" w:rsidRPr="00F652FB" w:rsidRDefault="007A115C" w:rsidP="008F6D55">
            <w:pPr>
              <w:spacing w:after="0" w:line="264" w:lineRule="auto"/>
              <w:jc w:val="center"/>
              <w:rPr>
                <w:rFonts w:ascii="Arial" w:hAnsi="Arial" w:cs="Arial"/>
                <w:sz w:val="18"/>
                <w:szCs w:val="18"/>
              </w:rPr>
            </w:pPr>
          </w:p>
        </w:tc>
        <w:tc>
          <w:tcPr>
            <w:tcW w:w="1563" w:type="pct"/>
            <w:gridSpan w:val="2"/>
            <w:tcBorders>
              <w:top w:val="single" w:sz="18" w:space="0" w:color="auto"/>
              <w:left w:val="single" w:sz="4" w:space="0" w:color="auto"/>
              <w:bottom w:val="single" w:sz="4" w:space="0" w:color="auto"/>
              <w:right w:val="single" w:sz="4" w:space="0" w:color="auto"/>
            </w:tcBorders>
            <w:vAlign w:val="center"/>
            <w:hideMark/>
          </w:tcPr>
          <w:p w14:paraId="0BE7CEF5" w14:textId="77777777" w:rsidR="007A115C" w:rsidRPr="00F652FB" w:rsidRDefault="007A115C" w:rsidP="008F6D55">
            <w:pPr>
              <w:spacing w:after="0" w:line="264" w:lineRule="auto"/>
              <w:jc w:val="center"/>
              <w:rPr>
                <w:rFonts w:ascii="Arial" w:hAnsi="Arial" w:cs="Arial"/>
                <w:sz w:val="18"/>
                <w:szCs w:val="18"/>
              </w:rPr>
            </w:pPr>
            <w:r w:rsidRPr="00F652FB">
              <w:rPr>
                <w:rFonts w:ascii="Arial" w:hAnsi="Arial" w:cs="Arial"/>
                <w:sz w:val="18"/>
                <w:szCs w:val="18"/>
              </w:rPr>
              <w:t>Среднемесячная начисленная заработная плата, рублей</w:t>
            </w:r>
          </w:p>
        </w:tc>
        <w:tc>
          <w:tcPr>
            <w:tcW w:w="1127" w:type="pct"/>
            <w:vMerge w:val="restart"/>
            <w:tcBorders>
              <w:top w:val="single" w:sz="18" w:space="0" w:color="auto"/>
              <w:left w:val="single" w:sz="4" w:space="0" w:color="auto"/>
              <w:bottom w:val="single" w:sz="4" w:space="0" w:color="auto"/>
              <w:right w:val="single" w:sz="4" w:space="0" w:color="auto"/>
            </w:tcBorders>
            <w:vAlign w:val="center"/>
            <w:hideMark/>
          </w:tcPr>
          <w:p w14:paraId="56FB49FF" w14:textId="77777777" w:rsidR="007A115C" w:rsidRPr="00F652FB" w:rsidRDefault="007A115C" w:rsidP="008F6D55">
            <w:pPr>
              <w:spacing w:after="0" w:line="264" w:lineRule="auto"/>
              <w:jc w:val="center"/>
              <w:rPr>
                <w:rFonts w:ascii="Arial" w:hAnsi="Arial" w:cs="Arial"/>
                <w:sz w:val="18"/>
                <w:szCs w:val="18"/>
              </w:rPr>
            </w:pPr>
            <w:r w:rsidRPr="00F652FB">
              <w:rPr>
                <w:rFonts w:ascii="Arial" w:hAnsi="Arial" w:cs="Arial"/>
                <w:sz w:val="18"/>
                <w:szCs w:val="18"/>
              </w:rPr>
              <w:t xml:space="preserve">Отношение к </w:t>
            </w:r>
            <w:proofErr w:type="gramStart"/>
            <w:r w:rsidRPr="00F652FB">
              <w:rPr>
                <w:rFonts w:ascii="Arial" w:hAnsi="Arial" w:cs="Arial"/>
                <w:sz w:val="18"/>
                <w:szCs w:val="18"/>
              </w:rPr>
              <w:t>средне-республиканскому</w:t>
            </w:r>
            <w:proofErr w:type="gramEnd"/>
          </w:p>
          <w:p w14:paraId="01528FEF" w14:textId="77777777" w:rsidR="007A115C" w:rsidRPr="00F652FB" w:rsidRDefault="007A115C" w:rsidP="008F6D55">
            <w:pPr>
              <w:spacing w:after="0" w:line="264" w:lineRule="auto"/>
              <w:jc w:val="center"/>
              <w:rPr>
                <w:rFonts w:ascii="Arial" w:hAnsi="Arial" w:cs="Arial"/>
                <w:sz w:val="18"/>
                <w:szCs w:val="18"/>
              </w:rPr>
            </w:pPr>
            <w:r w:rsidRPr="00F652FB">
              <w:rPr>
                <w:rFonts w:ascii="Arial" w:hAnsi="Arial" w:cs="Arial"/>
                <w:sz w:val="18"/>
                <w:szCs w:val="18"/>
              </w:rPr>
              <w:t xml:space="preserve">уровню среднемесячной </w:t>
            </w:r>
          </w:p>
          <w:p w14:paraId="57688490" w14:textId="4F46B41A" w:rsidR="007A115C" w:rsidRPr="00F652FB" w:rsidRDefault="007A115C" w:rsidP="00385E6E">
            <w:pPr>
              <w:spacing w:after="0" w:line="264" w:lineRule="auto"/>
              <w:jc w:val="center"/>
              <w:rPr>
                <w:rFonts w:ascii="Arial" w:hAnsi="Arial" w:cs="Arial"/>
                <w:sz w:val="18"/>
                <w:szCs w:val="18"/>
              </w:rPr>
            </w:pPr>
            <w:r w:rsidRPr="00F652FB">
              <w:rPr>
                <w:rFonts w:ascii="Arial" w:hAnsi="Arial" w:cs="Arial"/>
                <w:sz w:val="18"/>
                <w:szCs w:val="18"/>
              </w:rPr>
              <w:t>заработной платы в январе-</w:t>
            </w:r>
            <w:r w:rsidR="00385E6E" w:rsidRPr="00F652FB">
              <w:rPr>
                <w:rFonts w:ascii="Arial" w:hAnsi="Arial" w:cs="Arial"/>
                <w:sz w:val="18"/>
                <w:szCs w:val="18"/>
              </w:rPr>
              <w:t>мае</w:t>
            </w:r>
            <w:r w:rsidRPr="00F652FB">
              <w:rPr>
                <w:rFonts w:ascii="Arial" w:hAnsi="Arial" w:cs="Arial"/>
                <w:sz w:val="18"/>
                <w:szCs w:val="18"/>
              </w:rPr>
              <w:t>, %</w:t>
            </w:r>
          </w:p>
        </w:tc>
      </w:tr>
      <w:tr w:rsidR="007A115C" w:rsidRPr="00F652FB" w14:paraId="7C6FD18F" w14:textId="77777777" w:rsidTr="007A115C">
        <w:trPr>
          <w:cantSplit/>
          <w:trHeight w:val="556"/>
          <w:tblHeader/>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9105371" w14:textId="77777777" w:rsidR="007A115C" w:rsidRPr="00F652FB" w:rsidRDefault="007A115C" w:rsidP="008F6D55">
            <w:pPr>
              <w:spacing w:after="0" w:line="264" w:lineRule="auto"/>
              <w:rPr>
                <w:rFonts w:ascii="Arial" w:hAnsi="Arial" w:cs="Arial"/>
                <w:sz w:val="18"/>
                <w:szCs w:val="18"/>
              </w:rPr>
            </w:pPr>
          </w:p>
        </w:tc>
        <w:tc>
          <w:tcPr>
            <w:tcW w:w="777" w:type="pct"/>
            <w:tcBorders>
              <w:top w:val="single" w:sz="4" w:space="0" w:color="auto"/>
              <w:left w:val="single" w:sz="4" w:space="0" w:color="auto"/>
              <w:bottom w:val="single" w:sz="18" w:space="0" w:color="auto"/>
              <w:right w:val="single" w:sz="4" w:space="0" w:color="auto"/>
            </w:tcBorders>
            <w:vAlign w:val="center"/>
            <w:hideMark/>
          </w:tcPr>
          <w:p w14:paraId="625DF834" w14:textId="560850A2" w:rsidR="007A115C" w:rsidRPr="00F652FB" w:rsidRDefault="00385E6E" w:rsidP="008F6D55">
            <w:pPr>
              <w:spacing w:after="0" w:line="264" w:lineRule="auto"/>
              <w:jc w:val="center"/>
              <w:rPr>
                <w:rFonts w:ascii="Arial" w:hAnsi="Arial" w:cs="Arial"/>
                <w:sz w:val="18"/>
                <w:szCs w:val="18"/>
              </w:rPr>
            </w:pPr>
            <w:r w:rsidRPr="00F652FB">
              <w:rPr>
                <w:rFonts w:ascii="Arial" w:hAnsi="Arial" w:cs="Arial"/>
                <w:sz w:val="18"/>
                <w:szCs w:val="18"/>
              </w:rPr>
              <w:t>май</w:t>
            </w:r>
          </w:p>
        </w:tc>
        <w:tc>
          <w:tcPr>
            <w:tcW w:w="786" w:type="pct"/>
            <w:tcBorders>
              <w:top w:val="single" w:sz="4" w:space="0" w:color="auto"/>
              <w:left w:val="single" w:sz="4" w:space="0" w:color="auto"/>
              <w:bottom w:val="single" w:sz="18" w:space="0" w:color="auto"/>
              <w:right w:val="single" w:sz="4" w:space="0" w:color="auto"/>
            </w:tcBorders>
            <w:vAlign w:val="center"/>
            <w:hideMark/>
          </w:tcPr>
          <w:p w14:paraId="4A07E125" w14:textId="349048B5" w:rsidR="007A115C" w:rsidRPr="00F652FB" w:rsidRDefault="007A115C" w:rsidP="00385E6E">
            <w:pPr>
              <w:spacing w:after="0" w:line="264" w:lineRule="auto"/>
              <w:jc w:val="center"/>
              <w:rPr>
                <w:rFonts w:ascii="Arial" w:hAnsi="Arial" w:cs="Arial"/>
                <w:sz w:val="18"/>
                <w:szCs w:val="18"/>
              </w:rPr>
            </w:pPr>
            <w:r w:rsidRPr="00F652FB">
              <w:rPr>
                <w:rFonts w:ascii="Arial" w:hAnsi="Arial" w:cs="Arial"/>
                <w:sz w:val="18"/>
                <w:szCs w:val="18"/>
              </w:rPr>
              <w:t>январь-</w:t>
            </w:r>
            <w:r w:rsidR="00385E6E" w:rsidRPr="00F652FB">
              <w:rPr>
                <w:rFonts w:ascii="Arial" w:hAnsi="Arial" w:cs="Arial"/>
                <w:sz w:val="18"/>
                <w:szCs w:val="18"/>
              </w:rPr>
              <w:t>май</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2B5524C1" w14:textId="77777777" w:rsidR="007A115C" w:rsidRPr="00F652FB" w:rsidRDefault="007A115C" w:rsidP="008F6D55">
            <w:pPr>
              <w:spacing w:after="0" w:line="264" w:lineRule="auto"/>
              <w:rPr>
                <w:rFonts w:ascii="Arial" w:hAnsi="Arial" w:cs="Arial"/>
                <w:sz w:val="18"/>
                <w:szCs w:val="18"/>
              </w:rPr>
            </w:pPr>
          </w:p>
        </w:tc>
      </w:tr>
      <w:tr w:rsidR="00385E6E" w:rsidRPr="00F652FB" w14:paraId="26AB46C8" w14:textId="77777777" w:rsidTr="007A115C">
        <w:trPr>
          <w:cantSplit/>
          <w:trHeight w:val="57"/>
        </w:trPr>
        <w:tc>
          <w:tcPr>
            <w:tcW w:w="2310" w:type="pct"/>
            <w:tcBorders>
              <w:top w:val="single" w:sz="18" w:space="0" w:color="auto"/>
              <w:left w:val="single" w:sz="4" w:space="0" w:color="auto"/>
              <w:bottom w:val="nil"/>
              <w:right w:val="single" w:sz="4" w:space="0" w:color="auto"/>
            </w:tcBorders>
            <w:vAlign w:val="bottom"/>
            <w:hideMark/>
          </w:tcPr>
          <w:p w14:paraId="68C745CB" w14:textId="77777777" w:rsidR="00385E6E" w:rsidRPr="00F652FB" w:rsidRDefault="00385E6E" w:rsidP="00385E6E">
            <w:pPr>
              <w:spacing w:after="0" w:line="264" w:lineRule="auto"/>
              <w:rPr>
                <w:rFonts w:ascii="Arial" w:hAnsi="Arial" w:cs="Arial"/>
                <w:b/>
                <w:bCs/>
                <w:sz w:val="18"/>
                <w:szCs w:val="18"/>
              </w:rPr>
            </w:pPr>
            <w:r w:rsidRPr="00F652FB">
              <w:rPr>
                <w:rFonts w:ascii="Arial" w:hAnsi="Arial" w:cs="Arial"/>
                <w:b/>
                <w:bCs/>
                <w:sz w:val="18"/>
                <w:szCs w:val="18"/>
              </w:rPr>
              <w:t>Республика Татарстан</w:t>
            </w:r>
          </w:p>
        </w:tc>
        <w:tc>
          <w:tcPr>
            <w:tcW w:w="777" w:type="pct"/>
            <w:tcBorders>
              <w:top w:val="single" w:sz="18" w:space="0" w:color="auto"/>
              <w:left w:val="nil"/>
              <w:bottom w:val="nil"/>
              <w:right w:val="single" w:sz="4" w:space="0" w:color="auto"/>
            </w:tcBorders>
            <w:vAlign w:val="bottom"/>
            <w:hideMark/>
          </w:tcPr>
          <w:p w14:paraId="3FCD7DD9" w14:textId="09CC4FDE" w:rsidR="00385E6E" w:rsidRPr="00F652FB" w:rsidRDefault="00385E6E" w:rsidP="00385E6E">
            <w:pPr>
              <w:spacing w:after="0" w:line="264" w:lineRule="auto"/>
              <w:ind w:right="57"/>
              <w:jc w:val="right"/>
              <w:rPr>
                <w:rFonts w:ascii="Arial" w:hAnsi="Arial" w:cs="Arial"/>
                <w:b/>
                <w:sz w:val="18"/>
                <w:szCs w:val="18"/>
              </w:rPr>
            </w:pPr>
            <w:r w:rsidRPr="00F652FB">
              <w:rPr>
                <w:rFonts w:ascii="Arial" w:hAnsi="Arial" w:cs="Arial"/>
                <w:b/>
                <w:sz w:val="18"/>
                <w:szCs w:val="18"/>
              </w:rPr>
              <w:t>73010,2</w:t>
            </w:r>
          </w:p>
        </w:tc>
        <w:tc>
          <w:tcPr>
            <w:tcW w:w="786" w:type="pct"/>
            <w:tcBorders>
              <w:top w:val="single" w:sz="18" w:space="0" w:color="auto"/>
              <w:left w:val="single" w:sz="4" w:space="0" w:color="auto"/>
              <w:bottom w:val="nil"/>
              <w:right w:val="nil"/>
            </w:tcBorders>
            <w:vAlign w:val="bottom"/>
            <w:hideMark/>
          </w:tcPr>
          <w:p w14:paraId="4961C666" w14:textId="452559D0" w:rsidR="00385E6E" w:rsidRPr="00F652FB" w:rsidRDefault="00385E6E" w:rsidP="00385E6E">
            <w:pPr>
              <w:spacing w:after="0" w:line="264" w:lineRule="auto"/>
              <w:ind w:right="57"/>
              <w:jc w:val="right"/>
              <w:rPr>
                <w:rFonts w:ascii="Arial" w:hAnsi="Arial" w:cs="Arial"/>
                <w:b/>
                <w:sz w:val="18"/>
                <w:szCs w:val="18"/>
              </w:rPr>
            </w:pPr>
            <w:r w:rsidRPr="00F652FB">
              <w:rPr>
                <w:rFonts w:ascii="Arial" w:hAnsi="Arial" w:cs="Arial"/>
                <w:b/>
                <w:sz w:val="18"/>
                <w:szCs w:val="18"/>
              </w:rPr>
              <w:t>68574,4</w:t>
            </w:r>
          </w:p>
        </w:tc>
        <w:tc>
          <w:tcPr>
            <w:tcW w:w="1127" w:type="pct"/>
            <w:tcBorders>
              <w:top w:val="single" w:sz="18" w:space="0" w:color="auto"/>
              <w:left w:val="single" w:sz="4" w:space="0" w:color="auto"/>
              <w:bottom w:val="nil"/>
              <w:right w:val="single" w:sz="4" w:space="0" w:color="auto"/>
            </w:tcBorders>
            <w:vAlign w:val="bottom"/>
            <w:hideMark/>
          </w:tcPr>
          <w:p w14:paraId="4705055B" w14:textId="453C45F9" w:rsidR="00385E6E" w:rsidRPr="00F652FB" w:rsidRDefault="00385E6E" w:rsidP="00385E6E">
            <w:pPr>
              <w:spacing w:after="0" w:line="264" w:lineRule="auto"/>
              <w:ind w:right="57"/>
              <w:jc w:val="right"/>
              <w:rPr>
                <w:rFonts w:ascii="Arial" w:hAnsi="Arial" w:cs="Arial"/>
                <w:b/>
                <w:sz w:val="18"/>
                <w:szCs w:val="18"/>
              </w:rPr>
            </w:pPr>
            <w:r w:rsidRPr="00F652FB">
              <w:rPr>
                <w:rFonts w:ascii="Arial" w:hAnsi="Arial" w:cs="Arial"/>
                <w:b/>
                <w:sz w:val="18"/>
                <w:szCs w:val="18"/>
              </w:rPr>
              <w:t>100,0</w:t>
            </w:r>
          </w:p>
        </w:tc>
      </w:tr>
      <w:tr w:rsidR="007A115C" w:rsidRPr="00F652FB" w14:paraId="718926D2"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13C72E84" w14:textId="77777777" w:rsidR="007A115C" w:rsidRPr="00F652FB" w:rsidRDefault="007A115C" w:rsidP="008F6D55">
            <w:pPr>
              <w:spacing w:after="0" w:line="264" w:lineRule="auto"/>
              <w:ind w:left="113"/>
              <w:rPr>
                <w:rFonts w:ascii="Arial" w:hAnsi="Arial" w:cs="Arial"/>
                <w:sz w:val="18"/>
                <w:szCs w:val="18"/>
              </w:rPr>
            </w:pPr>
            <w:r w:rsidRPr="00F652FB">
              <w:rPr>
                <w:rFonts w:ascii="Arial" w:hAnsi="Arial" w:cs="Arial"/>
                <w:sz w:val="18"/>
                <w:szCs w:val="18"/>
              </w:rPr>
              <w:t>в том числе:</w:t>
            </w:r>
          </w:p>
        </w:tc>
        <w:tc>
          <w:tcPr>
            <w:tcW w:w="777" w:type="pct"/>
            <w:tcBorders>
              <w:top w:val="nil"/>
              <w:left w:val="single" w:sz="4" w:space="0" w:color="auto"/>
              <w:bottom w:val="nil"/>
              <w:right w:val="single" w:sz="4" w:space="0" w:color="auto"/>
            </w:tcBorders>
            <w:vAlign w:val="bottom"/>
          </w:tcPr>
          <w:p w14:paraId="5B5038D8" w14:textId="77777777" w:rsidR="007A115C" w:rsidRPr="00F652FB" w:rsidRDefault="007A115C" w:rsidP="008F6D55">
            <w:pPr>
              <w:spacing w:after="0" w:line="264" w:lineRule="auto"/>
              <w:ind w:right="57"/>
              <w:jc w:val="right"/>
              <w:rPr>
                <w:rFonts w:ascii="Arial" w:hAnsi="Arial" w:cs="Arial"/>
                <w:sz w:val="18"/>
                <w:szCs w:val="18"/>
              </w:rPr>
            </w:pPr>
          </w:p>
        </w:tc>
        <w:tc>
          <w:tcPr>
            <w:tcW w:w="786" w:type="pct"/>
            <w:tcBorders>
              <w:top w:val="nil"/>
              <w:left w:val="single" w:sz="4" w:space="0" w:color="auto"/>
              <w:bottom w:val="nil"/>
              <w:right w:val="single" w:sz="4" w:space="0" w:color="auto"/>
            </w:tcBorders>
            <w:vAlign w:val="bottom"/>
          </w:tcPr>
          <w:p w14:paraId="2FA1ADD5" w14:textId="77777777" w:rsidR="007A115C" w:rsidRPr="00F652FB" w:rsidRDefault="007A115C" w:rsidP="008F6D55">
            <w:pPr>
              <w:spacing w:after="0" w:line="264" w:lineRule="auto"/>
              <w:ind w:right="397"/>
              <w:rPr>
                <w:rFonts w:ascii="Arial" w:hAnsi="Arial" w:cs="Arial"/>
                <w:sz w:val="18"/>
                <w:szCs w:val="18"/>
              </w:rPr>
            </w:pPr>
          </w:p>
        </w:tc>
        <w:tc>
          <w:tcPr>
            <w:tcW w:w="1127" w:type="pct"/>
            <w:tcBorders>
              <w:top w:val="nil"/>
              <w:left w:val="single" w:sz="4" w:space="0" w:color="auto"/>
              <w:bottom w:val="nil"/>
              <w:right w:val="single" w:sz="4" w:space="0" w:color="auto"/>
            </w:tcBorders>
            <w:vAlign w:val="bottom"/>
          </w:tcPr>
          <w:p w14:paraId="6896856A" w14:textId="77777777" w:rsidR="007A115C" w:rsidRPr="00F652FB" w:rsidRDefault="007A115C" w:rsidP="008F6D55">
            <w:pPr>
              <w:spacing w:after="0" w:line="264" w:lineRule="auto"/>
              <w:ind w:right="397"/>
              <w:rPr>
                <w:rFonts w:ascii="Arial" w:hAnsi="Arial" w:cs="Arial"/>
                <w:sz w:val="18"/>
                <w:szCs w:val="18"/>
              </w:rPr>
            </w:pPr>
          </w:p>
        </w:tc>
      </w:tr>
      <w:tr w:rsidR="00385E6E" w:rsidRPr="00F652FB" w14:paraId="78F228FE" w14:textId="77777777" w:rsidTr="007A115C">
        <w:trPr>
          <w:cantSplit/>
          <w:trHeight w:val="20"/>
        </w:trPr>
        <w:tc>
          <w:tcPr>
            <w:tcW w:w="2310" w:type="pct"/>
            <w:tcBorders>
              <w:top w:val="nil"/>
              <w:left w:val="single" w:sz="4" w:space="0" w:color="auto"/>
              <w:bottom w:val="nil"/>
              <w:right w:val="single" w:sz="4" w:space="0" w:color="auto"/>
            </w:tcBorders>
            <w:vAlign w:val="bottom"/>
            <w:hideMark/>
          </w:tcPr>
          <w:p w14:paraId="35A33509"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sz w:val="18"/>
                <w:szCs w:val="18"/>
              </w:rPr>
              <w:t xml:space="preserve">сельское, </w:t>
            </w:r>
            <w:proofErr w:type="gramStart"/>
            <w:r w:rsidRPr="00F652FB">
              <w:rPr>
                <w:rFonts w:ascii="Arial" w:hAnsi="Arial" w:cs="Arial"/>
                <w:sz w:val="18"/>
                <w:szCs w:val="18"/>
              </w:rPr>
              <w:t>лесное  хозяйство</w:t>
            </w:r>
            <w:proofErr w:type="gramEnd"/>
            <w:r w:rsidRPr="00F652FB">
              <w:rPr>
                <w:rFonts w:ascii="Arial" w:hAnsi="Arial" w:cs="Arial"/>
                <w:sz w:val="18"/>
                <w:szCs w:val="18"/>
              </w:rPr>
              <w:t>, охота, рыболовство, рыбоводство</w:t>
            </w:r>
          </w:p>
        </w:tc>
        <w:tc>
          <w:tcPr>
            <w:tcW w:w="777" w:type="pct"/>
            <w:tcBorders>
              <w:top w:val="nil"/>
              <w:left w:val="single" w:sz="4" w:space="0" w:color="auto"/>
              <w:bottom w:val="nil"/>
              <w:right w:val="single" w:sz="4" w:space="0" w:color="auto"/>
            </w:tcBorders>
            <w:vAlign w:val="bottom"/>
            <w:hideMark/>
          </w:tcPr>
          <w:p w14:paraId="51365FBA" w14:textId="1525592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56188,2</w:t>
            </w:r>
          </w:p>
        </w:tc>
        <w:tc>
          <w:tcPr>
            <w:tcW w:w="786" w:type="pct"/>
            <w:tcBorders>
              <w:top w:val="nil"/>
              <w:left w:val="single" w:sz="4" w:space="0" w:color="auto"/>
              <w:bottom w:val="nil"/>
              <w:right w:val="single" w:sz="4" w:space="0" w:color="auto"/>
            </w:tcBorders>
            <w:vAlign w:val="bottom"/>
            <w:hideMark/>
          </w:tcPr>
          <w:p w14:paraId="2E034B06" w14:textId="4979FE5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49039,4</w:t>
            </w:r>
          </w:p>
        </w:tc>
        <w:tc>
          <w:tcPr>
            <w:tcW w:w="1127" w:type="pct"/>
            <w:tcBorders>
              <w:top w:val="nil"/>
              <w:left w:val="single" w:sz="4" w:space="0" w:color="auto"/>
              <w:bottom w:val="nil"/>
              <w:right w:val="single" w:sz="4" w:space="0" w:color="auto"/>
            </w:tcBorders>
            <w:vAlign w:val="bottom"/>
            <w:hideMark/>
          </w:tcPr>
          <w:p w14:paraId="4F61E099" w14:textId="1C442DCB"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71,5</w:t>
            </w:r>
          </w:p>
        </w:tc>
      </w:tr>
      <w:tr w:rsidR="00385E6E" w:rsidRPr="00F652FB" w14:paraId="43DBFB1E" w14:textId="77777777" w:rsidTr="007A115C">
        <w:trPr>
          <w:cantSplit/>
          <w:trHeight w:val="112"/>
        </w:trPr>
        <w:tc>
          <w:tcPr>
            <w:tcW w:w="2310" w:type="pct"/>
            <w:tcBorders>
              <w:top w:val="nil"/>
              <w:left w:val="single" w:sz="4" w:space="0" w:color="auto"/>
              <w:bottom w:val="nil"/>
              <w:right w:val="single" w:sz="4" w:space="0" w:color="auto"/>
            </w:tcBorders>
            <w:vAlign w:val="bottom"/>
            <w:hideMark/>
          </w:tcPr>
          <w:p w14:paraId="7D1B8930"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sz w:val="18"/>
                <w:szCs w:val="18"/>
              </w:rPr>
              <w:t>добыча полезных ископаемых</w:t>
            </w:r>
          </w:p>
        </w:tc>
        <w:tc>
          <w:tcPr>
            <w:tcW w:w="777" w:type="pct"/>
            <w:tcBorders>
              <w:top w:val="nil"/>
              <w:left w:val="single" w:sz="4" w:space="0" w:color="auto"/>
              <w:bottom w:val="nil"/>
              <w:right w:val="single" w:sz="4" w:space="0" w:color="auto"/>
            </w:tcBorders>
            <w:vAlign w:val="bottom"/>
            <w:hideMark/>
          </w:tcPr>
          <w:p w14:paraId="246AEC74" w14:textId="7CFF9302"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103418,7</w:t>
            </w:r>
          </w:p>
        </w:tc>
        <w:tc>
          <w:tcPr>
            <w:tcW w:w="786" w:type="pct"/>
            <w:tcBorders>
              <w:top w:val="nil"/>
              <w:left w:val="single" w:sz="4" w:space="0" w:color="auto"/>
              <w:bottom w:val="nil"/>
              <w:right w:val="single" w:sz="4" w:space="0" w:color="auto"/>
            </w:tcBorders>
            <w:vAlign w:val="bottom"/>
            <w:hideMark/>
          </w:tcPr>
          <w:p w14:paraId="34FDD4EA" w14:textId="6B10F11A"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108287,5</w:t>
            </w:r>
          </w:p>
        </w:tc>
        <w:tc>
          <w:tcPr>
            <w:tcW w:w="1127" w:type="pct"/>
            <w:tcBorders>
              <w:top w:val="nil"/>
              <w:left w:val="single" w:sz="4" w:space="0" w:color="auto"/>
              <w:bottom w:val="nil"/>
              <w:right w:val="single" w:sz="4" w:space="0" w:color="auto"/>
            </w:tcBorders>
            <w:vAlign w:val="bottom"/>
            <w:hideMark/>
          </w:tcPr>
          <w:p w14:paraId="08DDE662" w14:textId="4E84D57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157,9</w:t>
            </w:r>
          </w:p>
        </w:tc>
      </w:tr>
      <w:tr w:rsidR="00385E6E" w:rsidRPr="00F652FB" w14:paraId="0A2999BA"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693D8C9B"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sz w:val="18"/>
                <w:szCs w:val="18"/>
              </w:rPr>
              <w:t>обрабатывающие производства</w:t>
            </w:r>
          </w:p>
        </w:tc>
        <w:tc>
          <w:tcPr>
            <w:tcW w:w="777" w:type="pct"/>
            <w:tcBorders>
              <w:top w:val="nil"/>
              <w:left w:val="single" w:sz="4" w:space="0" w:color="auto"/>
              <w:bottom w:val="nil"/>
              <w:right w:val="single" w:sz="4" w:space="0" w:color="auto"/>
            </w:tcBorders>
            <w:vAlign w:val="bottom"/>
            <w:hideMark/>
          </w:tcPr>
          <w:p w14:paraId="794806EC" w14:textId="307478B5"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81570,8</w:t>
            </w:r>
          </w:p>
        </w:tc>
        <w:tc>
          <w:tcPr>
            <w:tcW w:w="786" w:type="pct"/>
            <w:tcBorders>
              <w:top w:val="nil"/>
              <w:left w:val="single" w:sz="4" w:space="0" w:color="auto"/>
              <w:bottom w:val="nil"/>
              <w:right w:val="single" w:sz="4" w:space="0" w:color="auto"/>
            </w:tcBorders>
            <w:vAlign w:val="bottom"/>
            <w:hideMark/>
          </w:tcPr>
          <w:p w14:paraId="5B3E8C29" w14:textId="7436CD9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83003,4</w:t>
            </w:r>
          </w:p>
        </w:tc>
        <w:tc>
          <w:tcPr>
            <w:tcW w:w="1127" w:type="pct"/>
            <w:tcBorders>
              <w:top w:val="nil"/>
              <w:left w:val="single" w:sz="4" w:space="0" w:color="auto"/>
              <w:bottom w:val="nil"/>
              <w:right w:val="single" w:sz="4" w:space="0" w:color="auto"/>
            </w:tcBorders>
            <w:vAlign w:val="bottom"/>
            <w:hideMark/>
          </w:tcPr>
          <w:p w14:paraId="0993E7A0" w14:textId="68188543"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121,0</w:t>
            </w:r>
          </w:p>
        </w:tc>
      </w:tr>
      <w:tr w:rsidR="00385E6E" w:rsidRPr="00F652FB" w14:paraId="62993F2B"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78FB3BAD"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sz w:val="18"/>
                <w:szCs w:val="18"/>
              </w:rPr>
              <w:t>обеспечение электрической энергией, газом и паром; кондиционирование воздуха</w:t>
            </w:r>
          </w:p>
        </w:tc>
        <w:tc>
          <w:tcPr>
            <w:tcW w:w="777" w:type="pct"/>
            <w:tcBorders>
              <w:top w:val="nil"/>
              <w:left w:val="single" w:sz="4" w:space="0" w:color="auto"/>
              <w:bottom w:val="nil"/>
              <w:right w:val="single" w:sz="4" w:space="0" w:color="auto"/>
            </w:tcBorders>
            <w:vAlign w:val="bottom"/>
            <w:hideMark/>
          </w:tcPr>
          <w:p w14:paraId="592D4426" w14:textId="6DCCBC6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104280,9</w:t>
            </w:r>
          </w:p>
        </w:tc>
        <w:tc>
          <w:tcPr>
            <w:tcW w:w="786" w:type="pct"/>
            <w:tcBorders>
              <w:top w:val="nil"/>
              <w:left w:val="single" w:sz="4" w:space="0" w:color="auto"/>
              <w:bottom w:val="nil"/>
              <w:right w:val="single" w:sz="4" w:space="0" w:color="auto"/>
            </w:tcBorders>
            <w:vAlign w:val="bottom"/>
            <w:hideMark/>
          </w:tcPr>
          <w:p w14:paraId="389C39A6" w14:textId="5344120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94206,6</w:t>
            </w:r>
          </w:p>
        </w:tc>
        <w:tc>
          <w:tcPr>
            <w:tcW w:w="1127" w:type="pct"/>
            <w:tcBorders>
              <w:top w:val="nil"/>
              <w:left w:val="single" w:sz="4" w:space="0" w:color="auto"/>
              <w:bottom w:val="nil"/>
              <w:right w:val="single" w:sz="4" w:space="0" w:color="auto"/>
            </w:tcBorders>
            <w:vAlign w:val="bottom"/>
            <w:hideMark/>
          </w:tcPr>
          <w:p w14:paraId="5C5C78F5" w14:textId="1A458FD2"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137,4</w:t>
            </w:r>
          </w:p>
        </w:tc>
      </w:tr>
      <w:tr w:rsidR="00385E6E" w:rsidRPr="00F652FB" w14:paraId="00FF4719" w14:textId="77777777" w:rsidTr="007A115C">
        <w:trPr>
          <w:cantSplit/>
          <w:trHeight w:val="226"/>
        </w:trPr>
        <w:tc>
          <w:tcPr>
            <w:tcW w:w="2310" w:type="pct"/>
            <w:tcBorders>
              <w:top w:val="nil"/>
              <w:left w:val="single" w:sz="4" w:space="0" w:color="auto"/>
              <w:bottom w:val="nil"/>
              <w:right w:val="single" w:sz="4" w:space="0" w:color="auto"/>
            </w:tcBorders>
            <w:vAlign w:val="bottom"/>
            <w:hideMark/>
          </w:tcPr>
          <w:p w14:paraId="2C19519A"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777" w:type="pct"/>
            <w:tcBorders>
              <w:top w:val="nil"/>
              <w:left w:val="single" w:sz="4" w:space="0" w:color="auto"/>
              <w:bottom w:val="nil"/>
              <w:right w:val="single" w:sz="4" w:space="0" w:color="auto"/>
            </w:tcBorders>
            <w:vAlign w:val="bottom"/>
            <w:hideMark/>
          </w:tcPr>
          <w:p w14:paraId="625C59E2" w14:textId="376E785B"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61273,4</w:t>
            </w:r>
          </w:p>
        </w:tc>
        <w:tc>
          <w:tcPr>
            <w:tcW w:w="786" w:type="pct"/>
            <w:tcBorders>
              <w:top w:val="nil"/>
              <w:left w:val="single" w:sz="4" w:space="0" w:color="auto"/>
              <w:bottom w:val="nil"/>
              <w:right w:val="single" w:sz="4" w:space="0" w:color="auto"/>
            </w:tcBorders>
            <w:vAlign w:val="bottom"/>
            <w:hideMark/>
          </w:tcPr>
          <w:p w14:paraId="0BF1243F" w14:textId="7C79A505"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62356,8</w:t>
            </w:r>
          </w:p>
        </w:tc>
        <w:tc>
          <w:tcPr>
            <w:tcW w:w="1127" w:type="pct"/>
            <w:tcBorders>
              <w:top w:val="nil"/>
              <w:left w:val="single" w:sz="4" w:space="0" w:color="auto"/>
              <w:bottom w:val="nil"/>
              <w:right w:val="single" w:sz="4" w:space="0" w:color="auto"/>
            </w:tcBorders>
            <w:vAlign w:val="bottom"/>
            <w:hideMark/>
          </w:tcPr>
          <w:p w14:paraId="3D084301" w14:textId="1D75AEDC"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90,9</w:t>
            </w:r>
          </w:p>
        </w:tc>
      </w:tr>
      <w:tr w:rsidR="00385E6E" w:rsidRPr="00F652FB" w14:paraId="6154F888"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5C57335E"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строительство</w:t>
            </w:r>
          </w:p>
        </w:tc>
        <w:tc>
          <w:tcPr>
            <w:tcW w:w="777" w:type="pct"/>
            <w:tcBorders>
              <w:top w:val="nil"/>
              <w:left w:val="single" w:sz="4" w:space="0" w:color="auto"/>
              <w:bottom w:val="nil"/>
              <w:right w:val="single" w:sz="4" w:space="0" w:color="auto"/>
            </w:tcBorders>
            <w:vAlign w:val="bottom"/>
            <w:hideMark/>
          </w:tcPr>
          <w:p w14:paraId="185A7A37" w14:textId="1AFE890B"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62765,2</w:t>
            </w:r>
          </w:p>
        </w:tc>
        <w:tc>
          <w:tcPr>
            <w:tcW w:w="786" w:type="pct"/>
            <w:tcBorders>
              <w:top w:val="nil"/>
              <w:left w:val="single" w:sz="4" w:space="0" w:color="auto"/>
              <w:bottom w:val="nil"/>
              <w:right w:val="single" w:sz="4" w:space="0" w:color="auto"/>
            </w:tcBorders>
            <w:vAlign w:val="bottom"/>
            <w:hideMark/>
          </w:tcPr>
          <w:p w14:paraId="620F3F7C" w14:textId="65BD6BCA"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58809,4</w:t>
            </w:r>
          </w:p>
        </w:tc>
        <w:tc>
          <w:tcPr>
            <w:tcW w:w="1127" w:type="pct"/>
            <w:tcBorders>
              <w:top w:val="nil"/>
              <w:left w:val="single" w:sz="4" w:space="0" w:color="auto"/>
              <w:bottom w:val="nil"/>
              <w:right w:val="single" w:sz="4" w:space="0" w:color="auto"/>
            </w:tcBorders>
            <w:vAlign w:val="bottom"/>
            <w:hideMark/>
          </w:tcPr>
          <w:p w14:paraId="7E035807" w14:textId="71E8E1A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85,8</w:t>
            </w:r>
          </w:p>
        </w:tc>
      </w:tr>
      <w:tr w:rsidR="00385E6E" w:rsidRPr="00F652FB" w14:paraId="08430415"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13CF5A24"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торговля оптовая и розничная; ремонт автотранспортных средств и мотоциклов</w:t>
            </w:r>
          </w:p>
        </w:tc>
        <w:tc>
          <w:tcPr>
            <w:tcW w:w="777" w:type="pct"/>
            <w:tcBorders>
              <w:top w:val="nil"/>
              <w:left w:val="single" w:sz="4" w:space="0" w:color="auto"/>
              <w:bottom w:val="nil"/>
              <w:right w:val="single" w:sz="4" w:space="0" w:color="auto"/>
            </w:tcBorders>
            <w:vAlign w:val="bottom"/>
            <w:hideMark/>
          </w:tcPr>
          <w:p w14:paraId="14C1DDAA" w14:textId="5E80FE2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55335,3</w:t>
            </w:r>
          </w:p>
        </w:tc>
        <w:tc>
          <w:tcPr>
            <w:tcW w:w="786" w:type="pct"/>
            <w:tcBorders>
              <w:top w:val="nil"/>
              <w:left w:val="single" w:sz="4" w:space="0" w:color="auto"/>
              <w:bottom w:val="nil"/>
              <w:right w:val="single" w:sz="4" w:space="0" w:color="auto"/>
            </w:tcBorders>
            <w:vAlign w:val="bottom"/>
            <w:hideMark/>
          </w:tcPr>
          <w:p w14:paraId="6C617A47" w14:textId="38001EE3"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54604,4</w:t>
            </w:r>
          </w:p>
        </w:tc>
        <w:tc>
          <w:tcPr>
            <w:tcW w:w="1127" w:type="pct"/>
            <w:tcBorders>
              <w:top w:val="nil"/>
              <w:left w:val="single" w:sz="4" w:space="0" w:color="auto"/>
              <w:bottom w:val="nil"/>
              <w:right w:val="single" w:sz="4" w:space="0" w:color="auto"/>
            </w:tcBorders>
            <w:vAlign w:val="bottom"/>
            <w:hideMark/>
          </w:tcPr>
          <w:p w14:paraId="729CE67B" w14:textId="5DC4335D"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79,6</w:t>
            </w:r>
          </w:p>
        </w:tc>
      </w:tr>
      <w:tr w:rsidR="00385E6E" w:rsidRPr="00F652FB" w14:paraId="675AB58B" w14:textId="77777777" w:rsidTr="007A115C">
        <w:trPr>
          <w:cantSplit/>
          <w:trHeight w:val="133"/>
        </w:trPr>
        <w:tc>
          <w:tcPr>
            <w:tcW w:w="2310" w:type="pct"/>
            <w:tcBorders>
              <w:top w:val="nil"/>
              <w:left w:val="single" w:sz="4" w:space="0" w:color="auto"/>
              <w:bottom w:val="nil"/>
              <w:right w:val="single" w:sz="4" w:space="0" w:color="auto"/>
            </w:tcBorders>
            <w:vAlign w:val="bottom"/>
            <w:hideMark/>
          </w:tcPr>
          <w:p w14:paraId="0E0055CD"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транспортировка и хранение</w:t>
            </w:r>
          </w:p>
        </w:tc>
        <w:tc>
          <w:tcPr>
            <w:tcW w:w="777" w:type="pct"/>
            <w:tcBorders>
              <w:top w:val="nil"/>
              <w:left w:val="single" w:sz="4" w:space="0" w:color="auto"/>
              <w:bottom w:val="nil"/>
              <w:right w:val="single" w:sz="4" w:space="0" w:color="auto"/>
            </w:tcBorders>
            <w:vAlign w:val="bottom"/>
            <w:hideMark/>
          </w:tcPr>
          <w:p w14:paraId="3DE8477B" w14:textId="7590C2F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74079,9</w:t>
            </w:r>
          </w:p>
        </w:tc>
        <w:tc>
          <w:tcPr>
            <w:tcW w:w="786" w:type="pct"/>
            <w:tcBorders>
              <w:top w:val="nil"/>
              <w:left w:val="single" w:sz="4" w:space="0" w:color="auto"/>
              <w:bottom w:val="nil"/>
              <w:right w:val="single" w:sz="4" w:space="0" w:color="auto"/>
            </w:tcBorders>
            <w:vAlign w:val="bottom"/>
            <w:hideMark/>
          </w:tcPr>
          <w:p w14:paraId="130B0165" w14:textId="5106F5BB"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63458,8</w:t>
            </w:r>
          </w:p>
        </w:tc>
        <w:tc>
          <w:tcPr>
            <w:tcW w:w="1127" w:type="pct"/>
            <w:tcBorders>
              <w:top w:val="nil"/>
              <w:left w:val="single" w:sz="4" w:space="0" w:color="auto"/>
              <w:bottom w:val="nil"/>
              <w:right w:val="single" w:sz="4" w:space="0" w:color="auto"/>
            </w:tcBorders>
            <w:vAlign w:val="bottom"/>
            <w:hideMark/>
          </w:tcPr>
          <w:p w14:paraId="28412CA6" w14:textId="178BB10F"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92,5</w:t>
            </w:r>
          </w:p>
        </w:tc>
      </w:tr>
      <w:tr w:rsidR="00385E6E" w:rsidRPr="00F652FB" w14:paraId="190DAA16"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1DF37C26"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деятельность гостиниц и предприятий общественного питания</w:t>
            </w:r>
          </w:p>
        </w:tc>
        <w:tc>
          <w:tcPr>
            <w:tcW w:w="777" w:type="pct"/>
            <w:tcBorders>
              <w:top w:val="nil"/>
              <w:left w:val="single" w:sz="4" w:space="0" w:color="auto"/>
              <w:bottom w:val="nil"/>
              <w:right w:val="single" w:sz="4" w:space="0" w:color="auto"/>
            </w:tcBorders>
            <w:vAlign w:val="bottom"/>
            <w:hideMark/>
          </w:tcPr>
          <w:p w14:paraId="20EE91CD" w14:textId="5829B322"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45230,1</w:t>
            </w:r>
          </w:p>
        </w:tc>
        <w:tc>
          <w:tcPr>
            <w:tcW w:w="786" w:type="pct"/>
            <w:tcBorders>
              <w:top w:val="nil"/>
              <w:left w:val="single" w:sz="4" w:space="0" w:color="auto"/>
              <w:bottom w:val="nil"/>
              <w:right w:val="single" w:sz="4" w:space="0" w:color="auto"/>
            </w:tcBorders>
            <w:vAlign w:val="bottom"/>
            <w:hideMark/>
          </w:tcPr>
          <w:p w14:paraId="7B5C30B3" w14:textId="2D99CE3C"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42070,0</w:t>
            </w:r>
          </w:p>
        </w:tc>
        <w:tc>
          <w:tcPr>
            <w:tcW w:w="1127" w:type="pct"/>
            <w:tcBorders>
              <w:top w:val="nil"/>
              <w:left w:val="single" w:sz="4" w:space="0" w:color="auto"/>
              <w:bottom w:val="nil"/>
              <w:right w:val="single" w:sz="4" w:space="0" w:color="auto"/>
            </w:tcBorders>
            <w:vAlign w:val="bottom"/>
            <w:hideMark/>
          </w:tcPr>
          <w:p w14:paraId="1AC52AF5" w14:textId="3C613D31"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61,3</w:t>
            </w:r>
          </w:p>
        </w:tc>
      </w:tr>
      <w:tr w:rsidR="00385E6E" w:rsidRPr="00F652FB" w14:paraId="038099E0"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3C42C07F"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деятельность в области информации и связи</w:t>
            </w:r>
          </w:p>
        </w:tc>
        <w:tc>
          <w:tcPr>
            <w:tcW w:w="777" w:type="pct"/>
            <w:tcBorders>
              <w:top w:val="nil"/>
              <w:left w:val="single" w:sz="4" w:space="0" w:color="auto"/>
              <w:bottom w:val="nil"/>
              <w:right w:val="single" w:sz="4" w:space="0" w:color="auto"/>
            </w:tcBorders>
            <w:vAlign w:val="bottom"/>
            <w:hideMark/>
          </w:tcPr>
          <w:p w14:paraId="67DF8BF2" w14:textId="22A52AF0"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111661,5</w:t>
            </w:r>
          </w:p>
        </w:tc>
        <w:tc>
          <w:tcPr>
            <w:tcW w:w="786" w:type="pct"/>
            <w:tcBorders>
              <w:top w:val="nil"/>
              <w:left w:val="single" w:sz="4" w:space="0" w:color="auto"/>
              <w:bottom w:val="nil"/>
              <w:right w:val="single" w:sz="4" w:space="0" w:color="auto"/>
            </w:tcBorders>
            <w:vAlign w:val="bottom"/>
            <w:hideMark/>
          </w:tcPr>
          <w:p w14:paraId="0608AB85" w14:textId="2FD3FB04"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111530,8</w:t>
            </w:r>
          </w:p>
        </w:tc>
        <w:tc>
          <w:tcPr>
            <w:tcW w:w="1127" w:type="pct"/>
            <w:tcBorders>
              <w:top w:val="nil"/>
              <w:left w:val="single" w:sz="4" w:space="0" w:color="auto"/>
              <w:bottom w:val="nil"/>
              <w:right w:val="single" w:sz="4" w:space="0" w:color="auto"/>
            </w:tcBorders>
            <w:vAlign w:val="bottom"/>
            <w:hideMark/>
          </w:tcPr>
          <w:p w14:paraId="15A8B050" w14:textId="3EEEBE63"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162,6</w:t>
            </w:r>
          </w:p>
        </w:tc>
      </w:tr>
      <w:tr w:rsidR="00385E6E" w:rsidRPr="00F652FB" w14:paraId="0D94AA18"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779BCB50"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деятельность финансовая и страховая</w:t>
            </w:r>
          </w:p>
        </w:tc>
        <w:tc>
          <w:tcPr>
            <w:tcW w:w="777" w:type="pct"/>
            <w:tcBorders>
              <w:top w:val="nil"/>
              <w:left w:val="single" w:sz="4" w:space="0" w:color="auto"/>
              <w:bottom w:val="nil"/>
              <w:right w:val="single" w:sz="4" w:space="0" w:color="auto"/>
            </w:tcBorders>
            <w:vAlign w:val="bottom"/>
            <w:hideMark/>
          </w:tcPr>
          <w:p w14:paraId="2ED3AAF5" w14:textId="7CE4FD6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109772,7</w:t>
            </w:r>
          </w:p>
        </w:tc>
        <w:tc>
          <w:tcPr>
            <w:tcW w:w="786" w:type="pct"/>
            <w:tcBorders>
              <w:top w:val="nil"/>
              <w:left w:val="single" w:sz="4" w:space="0" w:color="auto"/>
              <w:bottom w:val="nil"/>
              <w:right w:val="single" w:sz="4" w:space="0" w:color="auto"/>
            </w:tcBorders>
            <w:vAlign w:val="bottom"/>
            <w:hideMark/>
          </w:tcPr>
          <w:p w14:paraId="09524C41" w14:textId="0DC8E60C"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111838,3</w:t>
            </w:r>
          </w:p>
        </w:tc>
        <w:tc>
          <w:tcPr>
            <w:tcW w:w="1127" w:type="pct"/>
            <w:tcBorders>
              <w:top w:val="nil"/>
              <w:left w:val="single" w:sz="4" w:space="0" w:color="auto"/>
              <w:bottom w:val="nil"/>
              <w:right w:val="single" w:sz="4" w:space="0" w:color="auto"/>
            </w:tcBorders>
            <w:vAlign w:val="bottom"/>
            <w:hideMark/>
          </w:tcPr>
          <w:p w14:paraId="35440586" w14:textId="5656CB15"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163,1</w:t>
            </w:r>
          </w:p>
        </w:tc>
      </w:tr>
      <w:tr w:rsidR="00385E6E" w:rsidRPr="00F652FB" w14:paraId="3BDE2FE4"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1B4E07FA"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деятельность по операциям с недвижимым имуществом</w:t>
            </w:r>
          </w:p>
        </w:tc>
        <w:tc>
          <w:tcPr>
            <w:tcW w:w="777" w:type="pct"/>
            <w:tcBorders>
              <w:top w:val="nil"/>
              <w:left w:val="single" w:sz="4" w:space="0" w:color="auto"/>
              <w:bottom w:val="nil"/>
              <w:right w:val="single" w:sz="4" w:space="0" w:color="auto"/>
            </w:tcBorders>
            <w:vAlign w:val="bottom"/>
            <w:hideMark/>
          </w:tcPr>
          <w:p w14:paraId="1B94D093" w14:textId="2636ABF4"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41699,3</w:t>
            </w:r>
          </w:p>
        </w:tc>
        <w:tc>
          <w:tcPr>
            <w:tcW w:w="786" w:type="pct"/>
            <w:tcBorders>
              <w:top w:val="nil"/>
              <w:left w:val="single" w:sz="4" w:space="0" w:color="auto"/>
              <w:bottom w:val="nil"/>
              <w:right w:val="single" w:sz="4" w:space="0" w:color="auto"/>
            </w:tcBorders>
            <w:vAlign w:val="bottom"/>
            <w:hideMark/>
          </w:tcPr>
          <w:p w14:paraId="37124735" w14:textId="4022F196"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40204,7</w:t>
            </w:r>
          </w:p>
        </w:tc>
        <w:tc>
          <w:tcPr>
            <w:tcW w:w="1127" w:type="pct"/>
            <w:tcBorders>
              <w:top w:val="nil"/>
              <w:left w:val="single" w:sz="4" w:space="0" w:color="auto"/>
              <w:bottom w:val="nil"/>
              <w:right w:val="single" w:sz="4" w:space="0" w:color="auto"/>
            </w:tcBorders>
            <w:vAlign w:val="bottom"/>
            <w:hideMark/>
          </w:tcPr>
          <w:p w14:paraId="534291BF" w14:textId="2A30DDA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58,6</w:t>
            </w:r>
          </w:p>
        </w:tc>
      </w:tr>
      <w:tr w:rsidR="00385E6E" w:rsidRPr="00F652FB" w14:paraId="1F0BA7A2"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55E0200F"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sz w:val="18"/>
                <w:szCs w:val="18"/>
                <w:lang w:eastAsia="ru-RU"/>
              </w:rPr>
              <w:t>д</w:t>
            </w:r>
            <w:r w:rsidRPr="00F652FB">
              <w:rPr>
                <w:rFonts w:ascii="Arial" w:hAnsi="Arial" w:cs="Arial"/>
                <w:bCs/>
                <w:sz w:val="18"/>
                <w:szCs w:val="18"/>
                <w:lang w:eastAsia="ru-RU"/>
              </w:rPr>
              <w:t>еятельность профессиональная, научная и техническая</w:t>
            </w:r>
          </w:p>
        </w:tc>
        <w:tc>
          <w:tcPr>
            <w:tcW w:w="777" w:type="pct"/>
            <w:tcBorders>
              <w:top w:val="nil"/>
              <w:left w:val="single" w:sz="4" w:space="0" w:color="auto"/>
              <w:bottom w:val="nil"/>
              <w:right w:val="single" w:sz="4" w:space="0" w:color="auto"/>
            </w:tcBorders>
            <w:vAlign w:val="bottom"/>
            <w:hideMark/>
          </w:tcPr>
          <w:p w14:paraId="123ABE50" w14:textId="33912DE0"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85483,6</w:t>
            </w:r>
          </w:p>
        </w:tc>
        <w:tc>
          <w:tcPr>
            <w:tcW w:w="786" w:type="pct"/>
            <w:tcBorders>
              <w:top w:val="nil"/>
              <w:left w:val="single" w:sz="4" w:space="0" w:color="auto"/>
              <w:bottom w:val="nil"/>
              <w:right w:val="single" w:sz="4" w:space="0" w:color="auto"/>
            </w:tcBorders>
            <w:vAlign w:val="bottom"/>
            <w:hideMark/>
          </w:tcPr>
          <w:p w14:paraId="72A3B4E3" w14:textId="1A1265CC"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82255,5</w:t>
            </w:r>
          </w:p>
        </w:tc>
        <w:tc>
          <w:tcPr>
            <w:tcW w:w="1127" w:type="pct"/>
            <w:tcBorders>
              <w:top w:val="nil"/>
              <w:left w:val="single" w:sz="4" w:space="0" w:color="auto"/>
              <w:bottom w:val="nil"/>
              <w:right w:val="single" w:sz="4" w:space="0" w:color="auto"/>
            </w:tcBorders>
            <w:vAlign w:val="bottom"/>
            <w:hideMark/>
          </w:tcPr>
          <w:p w14:paraId="0D5F60A7" w14:textId="501B5325"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120,0</w:t>
            </w:r>
          </w:p>
        </w:tc>
      </w:tr>
      <w:tr w:rsidR="00385E6E" w:rsidRPr="00F652FB" w14:paraId="3259E06B" w14:textId="77777777" w:rsidTr="008F6D55">
        <w:trPr>
          <w:cantSplit/>
          <w:trHeight w:val="57"/>
        </w:trPr>
        <w:tc>
          <w:tcPr>
            <w:tcW w:w="2310" w:type="pct"/>
            <w:tcBorders>
              <w:top w:val="nil"/>
              <w:left w:val="single" w:sz="4" w:space="0" w:color="auto"/>
              <w:bottom w:val="nil"/>
              <w:right w:val="single" w:sz="4" w:space="0" w:color="auto"/>
            </w:tcBorders>
            <w:vAlign w:val="bottom"/>
            <w:hideMark/>
          </w:tcPr>
          <w:p w14:paraId="1D2AB7D6" w14:textId="77777777" w:rsidR="00385E6E" w:rsidRPr="00F652FB" w:rsidRDefault="00385E6E" w:rsidP="00385E6E">
            <w:pPr>
              <w:autoSpaceDE w:val="0"/>
              <w:autoSpaceDN w:val="0"/>
              <w:adjustRightInd w:val="0"/>
              <w:spacing w:after="0" w:line="264" w:lineRule="auto"/>
              <w:ind w:left="113"/>
              <w:rPr>
                <w:rFonts w:ascii="Arial" w:hAnsi="Arial" w:cs="Arial"/>
                <w:sz w:val="18"/>
                <w:szCs w:val="18"/>
              </w:rPr>
            </w:pPr>
            <w:r w:rsidRPr="00F652FB">
              <w:rPr>
                <w:rFonts w:ascii="Arial" w:hAnsi="Arial" w:cs="Arial"/>
                <w:sz w:val="18"/>
                <w:szCs w:val="18"/>
                <w:lang w:eastAsia="ru-RU"/>
              </w:rPr>
              <w:t>из нее научные исследования и разработки</w:t>
            </w:r>
          </w:p>
        </w:tc>
        <w:tc>
          <w:tcPr>
            <w:tcW w:w="777" w:type="pct"/>
            <w:tcBorders>
              <w:top w:val="nil"/>
              <w:left w:val="single" w:sz="4" w:space="0" w:color="auto"/>
              <w:bottom w:val="nil"/>
              <w:right w:val="single" w:sz="4" w:space="0" w:color="auto"/>
            </w:tcBorders>
            <w:vAlign w:val="bottom"/>
            <w:hideMark/>
          </w:tcPr>
          <w:p w14:paraId="0ADB593F" w14:textId="29BC00A0"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112327,5</w:t>
            </w:r>
          </w:p>
        </w:tc>
        <w:tc>
          <w:tcPr>
            <w:tcW w:w="786" w:type="pct"/>
            <w:tcBorders>
              <w:top w:val="nil"/>
              <w:left w:val="single" w:sz="4" w:space="0" w:color="auto"/>
              <w:bottom w:val="nil"/>
              <w:right w:val="single" w:sz="4" w:space="0" w:color="auto"/>
            </w:tcBorders>
            <w:vAlign w:val="bottom"/>
            <w:hideMark/>
          </w:tcPr>
          <w:p w14:paraId="1BFB8AD3" w14:textId="7B6FEB3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106121,0</w:t>
            </w:r>
          </w:p>
        </w:tc>
        <w:tc>
          <w:tcPr>
            <w:tcW w:w="1127" w:type="pct"/>
            <w:tcBorders>
              <w:top w:val="nil"/>
              <w:left w:val="single" w:sz="4" w:space="0" w:color="auto"/>
              <w:bottom w:val="nil"/>
              <w:right w:val="single" w:sz="4" w:space="0" w:color="auto"/>
            </w:tcBorders>
            <w:vAlign w:val="bottom"/>
            <w:hideMark/>
          </w:tcPr>
          <w:p w14:paraId="1C097854" w14:textId="78A5EE1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154,8</w:t>
            </w:r>
          </w:p>
        </w:tc>
      </w:tr>
      <w:tr w:rsidR="00385E6E" w:rsidRPr="00F652FB" w14:paraId="24C93845" w14:textId="77777777" w:rsidTr="008F6D55">
        <w:trPr>
          <w:cantSplit/>
          <w:trHeight w:val="57"/>
        </w:trPr>
        <w:tc>
          <w:tcPr>
            <w:tcW w:w="2310" w:type="pct"/>
            <w:tcBorders>
              <w:top w:val="nil"/>
              <w:left w:val="single" w:sz="4" w:space="0" w:color="auto"/>
              <w:bottom w:val="nil"/>
              <w:right w:val="single" w:sz="4" w:space="0" w:color="auto"/>
            </w:tcBorders>
            <w:vAlign w:val="bottom"/>
            <w:hideMark/>
          </w:tcPr>
          <w:p w14:paraId="3D0341A9"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деятельность административная и сопутствующие дополнительные услуги</w:t>
            </w:r>
          </w:p>
        </w:tc>
        <w:tc>
          <w:tcPr>
            <w:tcW w:w="777" w:type="pct"/>
            <w:tcBorders>
              <w:top w:val="nil"/>
              <w:left w:val="single" w:sz="4" w:space="0" w:color="auto"/>
              <w:bottom w:val="nil"/>
              <w:right w:val="single" w:sz="4" w:space="0" w:color="auto"/>
            </w:tcBorders>
            <w:vAlign w:val="bottom"/>
            <w:hideMark/>
          </w:tcPr>
          <w:p w14:paraId="40FAD39A" w14:textId="34076295"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51281,8</w:t>
            </w:r>
          </w:p>
        </w:tc>
        <w:tc>
          <w:tcPr>
            <w:tcW w:w="786" w:type="pct"/>
            <w:tcBorders>
              <w:top w:val="nil"/>
              <w:left w:val="single" w:sz="4" w:space="0" w:color="auto"/>
              <w:bottom w:val="nil"/>
              <w:right w:val="single" w:sz="4" w:space="0" w:color="auto"/>
            </w:tcBorders>
            <w:vAlign w:val="bottom"/>
            <w:hideMark/>
          </w:tcPr>
          <w:p w14:paraId="7194814D" w14:textId="1A1DEEA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51320,6</w:t>
            </w:r>
          </w:p>
        </w:tc>
        <w:tc>
          <w:tcPr>
            <w:tcW w:w="1127" w:type="pct"/>
            <w:tcBorders>
              <w:top w:val="nil"/>
              <w:left w:val="single" w:sz="4" w:space="0" w:color="auto"/>
              <w:bottom w:val="nil"/>
              <w:right w:val="single" w:sz="4" w:space="0" w:color="auto"/>
            </w:tcBorders>
            <w:vAlign w:val="bottom"/>
            <w:hideMark/>
          </w:tcPr>
          <w:p w14:paraId="69315650" w14:textId="4674C713"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74,8</w:t>
            </w:r>
          </w:p>
        </w:tc>
      </w:tr>
      <w:tr w:rsidR="00385E6E" w:rsidRPr="00F652FB" w14:paraId="6F6B4EB3" w14:textId="77777777" w:rsidTr="008F6D55">
        <w:trPr>
          <w:cantSplit/>
          <w:trHeight w:val="57"/>
        </w:trPr>
        <w:tc>
          <w:tcPr>
            <w:tcW w:w="2310" w:type="pct"/>
            <w:tcBorders>
              <w:top w:val="nil"/>
              <w:left w:val="single" w:sz="4" w:space="0" w:color="auto"/>
              <w:bottom w:val="nil"/>
              <w:right w:val="single" w:sz="4" w:space="0" w:color="auto"/>
            </w:tcBorders>
            <w:vAlign w:val="bottom"/>
            <w:hideMark/>
          </w:tcPr>
          <w:p w14:paraId="5680768C"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государственное управление и обеспечение военной безопасности; социальное обеспечение</w:t>
            </w:r>
          </w:p>
        </w:tc>
        <w:tc>
          <w:tcPr>
            <w:tcW w:w="777" w:type="pct"/>
            <w:tcBorders>
              <w:top w:val="nil"/>
              <w:left w:val="single" w:sz="4" w:space="0" w:color="auto"/>
              <w:bottom w:val="nil"/>
              <w:right w:val="single" w:sz="4" w:space="0" w:color="auto"/>
            </w:tcBorders>
            <w:vAlign w:val="bottom"/>
            <w:hideMark/>
          </w:tcPr>
          <w:p w14:paraId="1950BDA4" w14:textId="473A444E"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60656,0</w:t>
            </w:r>
          </w:p>
        </w:tc>
        <w:tc>
          <w:tcPr>
            <w:tcW w:w="786" w:type="pct"/>
            <w:tcBorders>
              <w:top w:val="nil"/>
              <w:left w:val="single" w:sz="4" w:space="0" w:color="auto"/>
              <w:bottom w:val="nil"/>
              <w:right w:val="single" w:sz="4" w:space="0" w:color="auto"/>
            </w:tcBorders>
            <w:vAlign w:val="bottom"/>
            <w:hideMark/>
          </w:tcPr>
          <w:p w14:paraId="4987FBD1" w14:textId="459AE871"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59797,0</w:t>
            </w:r>
          </w:p>
        </w:tc>
        <w:tc>
          <w:tcPr>
            <w:tcW w:w="1127" w:type="pct"/>
            <w:tcBorders>
              <w:top w:val="nil"/>
              <w:left w:val="single" w:sz="4" w:space="0" w:color="auto"/>
              <w:bottom w:val="nil"/>
              <w:right w:val="single" w:sz="4" w:space="0" w:color="auto"/>
            </w:tcBorders>
            <w:vAlign w:val="bottom"/>
            <w:hideMark/>
          </w:tcPr>
          <w:p w14:paraId="00D46675" w14:textId="7AEC7FC4"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87,2</w:t>
            </w:r>
          </w:p>
        </w:tc>
      </w:tr>
      <w:tr w:rsidR="00385E6E" w:rsidRPr="00F652FB" w14:paraId="256F4536"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02B70BB7"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образование</w:t>
            </w:r>
          </w:p>
        </w:tc>
        <w:tc>
          <w:tcPr>
            <w:tcW w:w="777" w:type="pct"/>
            <w:tcBorders>
              <w:top w:val="nil"/>
              <w:left w:val="single" w:sz="4" w:space="0" w:color="auto"/>
              <w:bottom w:val="nil"/>
              <w:right w:val="single" w:sz="4" w:space="0" w:color="auto"/>
            </w:tcBorders>
            <w:vAlign w:val="bottom"/>
            <w:hideMark/>
          </w:tcPr>
          <w:p w14:paraId="43490CAD" w14:textId="220501D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71044,0</w:t>
            </w:r>
          </w:p>
        </w:tc>
        <w:tc>
          <w:tcPr>
            <w:tcW w:w="786" w:type="pct"/>
            <w:tcBorders>
              <w:top w:val="nil"/>
              <w:left w:val="single" w:sz="4" w:space="0" w:color="auto"/>
              <w:bottom w:val="nil"/>
              <w:right w:val="single" w:sz="4" w:space="0" w:color="auto"/>
            </w:tcBorders>
            <w:vAlign w:val="bottom"/>
            <w:hideMark/>
          </w:tcPr>
          <w:p w14:paraId="64780E3B" w14:textId="538A1706"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53970,9</w:t>
            </w:r>
          </w:p>
        </w:tc>
        <w:tc>
          <w:tcPr>
            <w:tcW w:w="1127" w:type="pct"/>
            <w:tcBorders>
              <w:top w:val="nil"/>
              <w:left w:val="single" w:sz="4" w:space="0" w:color="auto"/>
              <w:bottom w:val="nil"/>
              <w:right w:val="single" w:sz="4" w:space="0" w:color="auto"/>
            </w:tcBorders>
            <w:vAlign w:val="bottom"/>
            <w:hideMark/>
          </w:tcPr>
          <w:p w14:paraId="6CC6E5EA" w14:textId="2C6C4691"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78,7</w:t>
            </w:r>
          </w:p>
        </w:tc>
      </w:tr>
      <w:tr w:rsidR="00385E6E" w:rsidRPr="00F652FB" w14:paraId="474B34A0"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38BEDE31" w14:textId="77777777" w:rsidR="00385E6E" w:rsidRPr="00F652FB" w:rsidRDefault="00385E6E" w:rsidP="00385E6E">
            <w:pPr>
              <w:autoSpaceDE w:val="0"/>
              <w:autoSpaceDN w:val="0"/>
              <w:adjustRightInd w:val="0"/>
              <w:spacing w:after="0" w:line="264" w:lineRule="auto"/>
              <w:rPr>
                <w:rFonts w:ascii="Arial" w:hAnsi="Arial" w:cs="Arial"/>
                <w:sz w:val="18"/>
                <w:szCs w:val="18"/>
              </w:rPr>
            </w:pPr>
            <w:r w:rsidRPr="00F652FB">
              <w:rPr>
                <w:rFonts w:ascii="Arial" w:hAnsi="Arial" w:cs="Arial"/>
                <w:bCs/>
                <w:sz w:val="18"/>
                <w:szCs w:val="18"/>
                <w:lang w:eastAsia="ru-RU"/>
              </w:rPr>
              <w:t>деятельность в области здравоохранения и социальных услуг</w:t>
            </w:r>
          </w:p>
        </w:tc>
        <w:tc>
          <w:tcPr>
            <w:tcW w:w="777" w:type="pct"/>
            <w:tcBorders>
              <w:top w:val="nil"/>
              <w:left w:val="single" w:sz="4" w:space="0" w:color="auto"/>
              <w:bottom w:val="nil"/>
              <w:right w:val="single" w:sz="4" w:space="0" w:color="auto"/>
            </w:tcBorders>
            <w:vAlign w:val="bottom"/>
            <w:hideMark/>
          </w:tcPr>
          <w:p w14:paraId="0D5ED2C6" w14:textId="2392D10A"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63858,5</w:t>
            </w:r>
          </w:p>
        </w:tc>
        <w:tc>
          <w:tcPr>
            <w:tcW w:w="786" w:type="pct"/>
            <w:tcBorders>
              <w:top w:val="nil"/>
              <w:left w:val="single" w:sz="4" w:space="0" w:color="auto"/>
              <w:bottom w:val="nil"/>
              <w:right w:val="single" w:sz="4" w:space="0" w:color="auto"/>
            </w:tcBorders>
            <w:vAlign w:val="bottom"/>
            <w:hideMark/>
          </w:tcPr>
          <w:p w14:paraId="09C8A8A9" w14:textId="5132AC3C"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58040,8</w:t>
            </w:r>
          </w:p>
        </w:tc>
        <w:tc>
          <w:tcPr>
            <w:tcW w:w="1127" w:type="pct"/>
            <w:tcBorders>
              <w:top w:val="nil"/>
              <w:left w:val="single" w:sz="4" w:space="0" w:color="auto"/>
              <w:bottom w:val="nil"/>
              <w:right w:val="single" w:sz="4" w:space="0" w:color="auto"/>
            </w:tcBorders>
            <w:vAlign w:val="bottom"/>
            <w:hideMark/>
          </w:tcPr>
          <w:p w14:paraId="71FB0DBE" w14:textId="2C987357"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84,6</w:t>
            </w:r>
          </w:p>
        </w:tc>
      </w:tr>
      <w:tr w:rsidR="00385E6E" w:rsidRPr="00F652FB" w14:paraId="07B14114" w14:textId="77777777" w:rsidTr="007A115C">
        <w:trPr>
          <w:cantSplit/>
          <w:trHeight w:val="57"/>
        </w:trPr>
        <w:tc>
          <w:tcPr>
            <w:tcW w:w="2310" w:type="pct"/>
            <w:tcBorders>
              <w:top w:val="nil"/>
              <w:left w:val="single" w:sz="4" w:space="0" w:color="auto"/>
              <w:bottom w:val="nil"/>
              <w:right w:val="single" w:sz="4" w:space="0" w:color="auto"/>
            </w:tcBorders>
            <w:vAlign w:val="bottom"/>
            <w:hideMark/>
          </w:tcPr>
          <w:p w14:paraId="2B2EA8AE" w14:textId="77777777" w:rsidR="00385E6E" w:rsidRPr="00F652FB" w:rsidRDefault="00385E6E" w:rsidP="00385E6E">
            <w:pPr>
              <w:spacing w:after="0" w:line="264" w:lineRule="auto"/>
              <w:rPr>
                <w:rFonts w:ascii="Arial" w:hAnsi="Arial" w:cs="Arial"/>
                <w:sz w:val="18"/>
                <w:szCs w:val="18"/>
              </w:rPr>
            </w:pPr>
            <w:r w:rsidRPr="00F652FB">
              <w:rPr>
                <w:rFonts w:ascii="Arial" w:hAnsi="Arial" w:cs="Arial"/>
                <w:bCs/>
                <w:sz w:val="18"/>
                <w:szCs w:val="18"/>
                <w:lang w:eastAsia="ru-RU"/>
              </w:rPr>
              <w:t>деятельность в области культуры, спорта, организации досуга и развлечений</w:t>
            </w:r>
          </w:p>
        </w:tc>
        <w:tc>
          <w:tcPr>
            <w:tcW w:w="777" w:type="pct"/>
            <w:tcBorders>
              <w:top w:val="nil"/>
              <w:left w:val="single" w:sz="4" w:space="0" w:color="auto"/>
              <w:bottom w:val="nil"/>
              <w:right w:val="single" w:sz="4" w:space="0" w:color="auto"/>
            </w:tcBorders>
            <w:vAlign w:val="bottom"/>
            <w:hideMark/>
          </w:tcPr>
          <w:p w14:paraId="3809EAC9" w14:textId="23FCA0B3"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93795,8</w:t>
            </w:r>
          </w:p>
        </w:tc>
        <w:tc>
          <w:tcPr>
            <w:tcW w:w="786" w:type="pct"/>
            <w:tcBorders>
              <w:top w:val="nil"/>
              <w:left w:val="single" w:sz="4" w:space="0" w:color="auto"/>
              <w:bottom w:val="nil"/>
              <w:right w:val="single" w:sz="4" w:space="0" w:color="auto"/>
            </w:tcBorders>
            <w:vAlign w:val="bottom"/>
            <w:hideMark/>
          </w:tcPr>
          <w:p w14:paraId="6F80F71C" w14:textId="7AE1E8A2"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76000,1</w:t>
            </w:r>
          </w:p>
        </w:tc>
        <w:tc>
          <w:tcPr>
            <w:tcW w:w="1127" w:type="pct"/>
            <w:tcBorders>
              <w:top w:val="nil"/>
              <w:left w:val="single" w:sz="4" w:space="0" w:color="auto"/>
              <w:bottom w:val="nil"/>
              <w:right w:val="single" w:sz="4" w:space="0" w:color="auto"/>
            </w:tcBorders>
            <w:vAlign w:val="bottom"/>
            <w:hideMark/>
          </w:tcPr>
          <w:p w14:paraId="4194E20F" w14:textId="5C6616D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110,8</w:t>
            </w:r>
          </w:p>
        </w:tc>
      </w:tr>
      <w:tr w:rsidR="00385E6E" w:rsidRPr="00F652FB" w14:paraId="4DDEDF4C" w14:textId="77777777" w:rsidTr="007A115C">
        <w:trPr>
          <w:cantSplit/>
          <w:trHeight w:val="57"/>
        </w:trPr>
        <w:tc>
          <w:tcPr>
            <w:tcW w:w="2310" w:type="pct"/>
            <w:tcBorders>
              <w:top w:val="nil"/>
              <w:left w:val="single" w:sz="4" w:space="0" w:color="auto"/>
              <w:bottom w:val="single" w:sz="18" w:space="0" w:color="auto"/>
              <w:right w:val="single" w:sz="4" w:space="0" w:color="auto"/>
            </w:tcBorders>
            <w:vAlign w:val="bottom"/>
            <w:hideMark/>
          </w:tcPr>
          <w:p w14:paraId="361A57C2" w14:textId="77777777" w:rsidR="00385E6E" w:rsidRPr="00F652FB" w:rsidRDefault="00385E6E" w:rsidP="00385E6E">
            <w:pPr>
              <w:spacing w:after="0" w:line="264" w:lineRule="auto"/>
              <w:rPr>
                <w:rFonts w:ascii="Arial" w:hAnsi="Arial" w:cs="Arial"/>
                <w:sz w:val="18"/>
                <w:szCs w:val="18"/>
                <w:lang w:eastAsia="ru-RU"/>
              </w:rPr>
            </w:pPr>
            <w:r w:rsidRPr="00F652FB">
              <w:rPr>
                <w:rFonts w:ascii="Arial" w:hAnsi="Arial" w:cs="Arial"/>
                <w:sz w:val="18"/>
                <w:szCs w:val="18"/>
                <w:lang w:eastAsia="ru-RU"/>
              </w:rPr>
              <w:t>предоставление прочих видов услуг</w:t>
            </w:r>
          </w:p>
        </w:tc>
        <w:tc>
          <w:tcPr>
            <w:tcW w:w="777" w:type="pct"/>
            <w:tcBorders>
              <w:top w:val="nil"/>
              <w:left w:val="single" w:sz="4" w:space="0" w:color="auto"/>
              <w:bottom w:val="single" w:sz="18" w:space="0" w:color="auto"/>
              <w:right w:val="single" w:sz="4" w:space="0" w:color="auto"/>
            </w:tcBorders>
            <w:vAlign w:val="bottom"/>
            <w:hideMark/>
          </w:tcPr>
          <w:p w14:paraId="2BA58FDC" w14:textId="0D1A4BB8"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42554,8</w:t>
            </w:r>
          </w:p>
        </w:tc>
        <w:tc>
          <w:tcPr>
            <w:tcW w:w="786" w:type="pct"/>
            <w:tcBorders>
              <w:top w:val="nil"/>
              <w:left w:val="single" w:sz="4" w:space="0" w:color="auto"/>
              <w:bottom w:val="single" w:sz="18" w:space="0" w:color="auto"/>
              <w:right w:val="single" w:sz="4" w:space="0" w:color="auto"/>
            </w:tcBorders>
            <w:vAlign w:val="bottom"/>
            <w:hideMark/>
          </w:tcPr>
          <w:p w14:paraId="098CB15C" w14:textId="1953A149"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41805,6</w:t>
            </w:r>
          </w:p>
        </w:tc>
        <w:tc>
          <w:tcPr>
            <w:tcW w:w="1127" w:type="pct"/>
            <w:tcBorders>
              <w:top w:val="nil"/>
              <w:left w:val="single" w:sz="4" w:space="0" w:color="auto"/>
              <w:bottom w:val="single" w:sz="18" w:space="0" w:color="auto"/>
              <w:right w:val="single" w:sz="4" w:space="0" w:color="auto"/>
            </w:tcBorders>
            <w:vAlign w:val="bottom"/>
            <w:hideMark/>
          </w:tcPr>
          <w:p w14:paraId="757CC001" w14:textId="3622758F" w:rsidR="00385E6E" w:rsidRPr="00F652FB" w:rsidRDefault="00385E6E" w:rsidP="00385E6E">
            <w:pPr>
              <w:spacing w:after="0" w:line="264" w:lineRule="auto"/>
              <w:ind w:right="57"/>
              <w:jc w:val="right"/>
              <w:rPr>
                <w:rFonts w:ascii="Arial" w:hAnsi="Arial" w:cs="Arial"/>
                <w:sz w:val="18"/>
                <w:szCs w:val="18"/>
              </w:rPr>
            </w:pPr>
            <w:r w:rsidRPr="00F652FB">
              <w:rPr>
                <w:rFonts w:ascii="Arial" w:hAnsi="Arial" w:cs="Arial"/>
                <w:sz w:val="18"/>
                <w:szCs w:val="18"/>
              </w:rPr>
              <w:t>61,0</w:t>
            </w:r>
          </w:p>
        </w:tc>
      </w:tr>
    </w:tbl>
    <w:p w14:paraId="7A29470A" w14:textId="77777777" w:rsidR="007A115C" w:rsidRPr="00F652FB" w:rsidRDefault="007A115C" w:rsidP="007A115C">
      <w:pPr>
        <w:tabs>
          <w:tab w:val="left" w:pos="284"/>
        </w:tabs>
        <w:spacing w:line="240" w:lineRule="auto"/>
        <w:contextualSpacing/>
        <w:jc w:val="both"/>
        <w:rPr>
          <w:rFonts w:ascii="Times New Roman" w:hAnsi="Times New Roman"/>
          <w:i/>
          <w:sz w:val="4"/>
          <w:szCs w:val="16"/>
          <w:vertAlign w:val="superscript"/>
        </w:rPr>
      </w:pPr>
    </w:p>
    <w:p w14:paraId="1C974212" w14:textId="77777777" w:rsidR="007A115C" w:rsidRPr="00F652FB" w:rsidRDefault="007A115C" w:rsidP="007A115C">
      <w:pPr>
        <w:tabs>
          <w:tab w:val="left" w:pos="284"/>
        </w:tabs>
        <w:spacing w:line="240" w:lineRule="auto"/>
        <w:contextualSpacing/>
        <w:jc w:val="both"/>
        <w:rPr>
          <w:rFonts w:ascii="Times New Roman" w:hAnsi="Times New Roman"/>
          <w:i/>
          <w:iCs/>
          <w:sz w:val="16"/>
          <w:szCs w:val="16"/>
        </w:rPr>
      </w:pPr>
      <w:r w:rsidRPr="00F652FB">
        <w:rPr>
          <w:rFonts w:ascii="Times New Roman" w:hAnsi="Times New Roman"/>
          <w:i/>
          <w:sz w:val="16"/>
          <w:szCs w:val="16"/>
          <w:vertAlign w:val="superscript"/>
        </w:rPr>
        <w:t>1)</w:t>
      </w:r>
      <w:r w:rsidRPr="00F652FB">
        <w:rPr>
          <w:rFonts w:ascii="Times New Roman" w:hAnsi="Times New Roman"/>
          <w:i/>
          <w:sz w:val="16"/>
          <w:szCs w:val="16"/>
        </w:rPr>
        <w:t xml:space="preserve"> </w:t>
      </w:r>
      <w:r w:rsidRPr="00F652FB">
        <w:rPr>
          <w:rFonts w:ascii="Times New Roman" w:hAnsi="Times New Roman"/>
          <w:i/>
          <w:iCs/>
          <w:sz w:val="16"/>
          <w:szCs w:val="16"/>
        </w:rPr>
        <w:t>Информация представлена по «чистым» видам экономической деятельности.</w:t>
      </w:r>
    </w:p>
    <w:p w14:paraId="71CE74B1" w14:textId="77777777" w:rsidR="007A115C" w:rsidRPr="00F652FB" w:rsidRDefault="007A115C" w:rsidP="007A115C">
      <w:pPr>
        <w:spacing w:before="240" w:after="0"/>
        <w:jc w:val="right"/>
        <w:rPr>
          <w:b/>
          <w:bCs/>
          <w:sz w:val="20"/>
          <w:szCs w:val="36"/>
        </w:rPr>
      </w:pPr>
    </w:p>
    <w:p w14:paraId="185FA76F" w14:textId="082C2822" w:rsidR="007A115C" w:rsidRPr="00F652FB" w:rsidRDefault="007A115C" w:rsidP="007A115C">
      <w:pPr>
        <w:spacing w:after="0" w:line="240" w:lineRule="auto"/>
        <w:jc w:val="right"/>
        <w:rPr>
          <w:b/>
          <w:bCs/>
          <w:sz w:val="36"/>
          <w:szCs w:val="36"/>
        </w:rPr>
      </w:pPr>
      <w:r w:rsidRPr="00F652FB">
        <w:rPr>
          <w:b/>
          <w:bCs/>
          <w:sz w:val="36"/>
          <w:szCs w:val="36"/>
        </w:rPr>
        <w:t xml:space="preserve">1.2. Просроченная задолженность </w:t>
      </w:r>
    </w:p>
    <w:p w14:paraId="28A70DFD" w14:textId="77777777" w:rsidR="007A115C" w:rsidRPr="00F652FB" w:rsidRDefault="007A115C" w:rsidP="007A115C">
      <w:pPr>
        <w:pBdr>
          <w:bottom w:val="single" w:sz="18" w:space="1" w:color="auto"/>
        </w:pBdr>
        <w:tabs>
          <w:tab w:val="right" w:pos="9355"/>
        </w:tabs>
        <w:spacing w:after="0" w:line="240" w:lineRule="auto"/>
        <w:ind w:right="-29"/>
        <w:jc w:val="right"/>
        <w:rPr>
          <w:b/>
          <w:bCs/>
          <w:sz w:val="36"/>
          <w:szCs w:val="36"/>
        </w:rPr>
      </w:pPr>
      <w:r w:rsidRPr="00F652FB">
        <w:rPr>
          <w:b/>
          <w:bCs/>
          <w:sz w:val="36"/>
          <w:szCs w:val="36"/>
        </w:rPr>
        <w:t xml:space="preserve">по заработной плате предприятий и организаций </w:t>
      </w:r>
    </w:p>
    <w:p w14:paraId="2BD07362" w14:textId="4A7065FA" w:rsidR="007A115C" w:rsidRPr="00F652FB" w:rsidRDefault="007A115C" w:rsidP="007A115C">
      <w:pPr>
        <w:widowControl w:val="0"/>
        <w:overflowPunct w:val="0"/>
        <w:autoSpaceDE w:val="0"/>
        <w:autoSpaceDN w:val="0"/>
        <w:adjustRightInd w:val="0"/>
        <w:spacing w:before="120" w:after="0" w:line="312" w:lineRule="auto"/>
        <w:ind w:firstLine="851"/>
        <w:jc w:val="both"/>
        <w:textAlignment w:val="baseline"/>
        <w:rPr>
          <w:rFonts w:ascii="Times New Roman" w:eastAsia="Times New Roman" w:hAnsi="Times New Roman"/>
          <w:sz w:val="24"/>
          <w:szCs w:val="24"/>
          <w:lang w:eastAsia="ru-RU"/>
        </w:rPr>
      </w:pPr>
      <w:r w:rsidRPr="00F652FB">
        <w:rPr>
          <w:rFonts w:ascii="Times New Roman" w:eastAsia="Times New Roman" w:hAnsi="Times New Roman"/>
          <w:b/>
          <w:bCs/>
          <w:sz w:val="24"/>
          <w:szCs w:val="24"/>
          <w:lang w:eastAsia="ru-RU"/>
        </w:rPr>
        <w:t>Просроченной задолженности по заработной плате</w:t>
      </w:r>
      <w:r w:rsidRPr="00F652FB">
        <w:rPr>
          <w:rFonts w:ascii="Times New Roman" w:eastAsia="Times New Roman" w:hAnsi="Times New Roman"/>
          <w:sz w:val="24"/>
          <w:szCs w:val="24"/>
          <w:lang w:eastAsia="ru-RU"/>
        </w:rPr>
        <w:t xml:space="preserve"> (по данным, полученным от организаций, не относящихся к субъектам малого предприним</w:t>
      </w:r>
      <w:r w:rsidR="0011431D" w:rsidRPr="00F652FB">
        <w:rPr>
          <w:rFonts w:ascii="Times New Roman" w:eastAsia="Times New Roman" w:hAnsi="Times New Roman"/>
          <w:sz w:val="24"/>
          <w:szCs w:val="24"/>
          <w:lang w:eastAsia="ru-RU"/>
        </w:rPr>
        <w:t>ательства) по состоянию на 1 июл</w:t>
      </w:r>
      <w:r w:rsidRPr="00F652FB">
        <w:rPr>
          <w:rFonts w:ascii="Times New Roman" w:eastAsia="Times New Roman" w:hAnsi="Times New Roman"/>
          <w:sz w:val="24"/>
          <w:szCs w:val="24"/>
          <w:lang w:eastAsia="ru-RU"/>
        </w:rPr>
        <w:t>я 2024г. не имеется.</w:t>
      </w:r>
    </w:p>
    <w:p w14:paraId="2BA495C3" w14:textId="77777777" w:rsidR="007A115C" w:rsidRPr="00F652FB" w:rsidRDefault="007A115C" w:rsidP="0080670D">
      <w:pPr>
        <w:pStyle w:val="afffff5"/>
        <w:pageBreakBefore/>
        <w:pBdr>
          <w:bottom w:val="single" w:sz="18" w:space="1" w:color="auto"/>
        </w:pBdr>
        <w:tabs>
          <w:tab w:val="right" w:pos="9355"/>
        </w:tabs>
        <w:spacing w:before="360" w:after="0" w:line="240" w:lineRule="auto"/>
        <w:ind w:left="0" w:right="0"/>
        <w:jc w:val="right"/>
        <w:rPr>
          <w:i w:val="0"/>
          <w:color w:val="auto"/>
          <w:sz w:val="36"/>
          <w:szCs w:val="36"/>
        </w:rPr>
      </w:pPr>
      <w:r w:rsidRPr="00F652FB">
        <w:rPr>
          <w:rFonts w:eastAsia="Times New Roman"/>
          <w:i w:val="0"/>
          <w:color w:val="auto"/>
          <w:sz w:val="36"/>
          <w:szCs w:val="36"/>
        </w:rPr>
        <w:lastRenderedPageBreak/>
        <w:t>2. ЗАНЯТОСТЬ И БЕЗРАБОТИЦА</w:t>
      </w:r>
    </w:p>
    <w:p w14:paraId="641219E7" w14:textId="77777777" w:rsidR="007A115C" w:rsidRPr="00135B86" w:rsidRDefault="007A115C" w:rsidP="007A115C">
      <w:pPr>
        <w:tabs>
          <w:tab w:val="right" w:pos="9355"/>
        </w:tabs>
        <w:spacing w:after="0" w:line="240" w:lineRule="auto"/>
        <w:jc w:val="right"/>
        <w:rPr>
          <w:rFonts w:eastAsia="Times New Roman"/>
          <w:b/>
          <w:bCs/>
          <w:sz w:val="36"/>
          <w:szCs w:val="36"/>
        </w:rPr>
      </w:pPr>
      <w:r w:rsidRPr="00F652FB">
        <w:rPr>
          <w:rFonts w:eastAsia="Times New Roman"/>
          <w:b/>
          <w:bCs/>
          <w:sz w:val="36"/>
          <w:szCs w:val="36"/>
        </w:rPr>
        <w:t>2.1. Занятость</w:t>
      </w:r>
    </w:p>
    <w:p w14:paraId="2578985F" w14:textId="77777777" w:rsidR="007A115C" w:rsidRPr="00135B86" w:rsidRDefault="007A115C" w:rsidP="007A115C">
      <w:pPr>
        <w:tabs>
          <w:tab w:val="right" w:pos="9355"/>
        </w:tabs>
        <w:spacing w:after="0" w:line="240" w:lineRule="auto"/>
        <w:jc w:val="right"/>
        <w:rPr>
          <w:rFonts w:eastAsia="Times New Roman"/>
          <w:b/>
          <w:bCs/>
          <w:szCs w:val="36"/>
        </w:rPr>
      </w:pPr>
    </w:p>
    <w:p w14:paraId="1E7A4C1B" w14:textId="132D05C3" w:rsidR="007A115C" w:rsidRPr="00135B86" w:rsidRDefault="007A115C" w:rsidP="007A115C">
      <w:pPr>
        <w:spacing w:after="0" w:line="312" w:lineRule="auto"/>
        <w:ind w:firstLine="709"/>
        <w:jc w:val="both"/>
        <w:rPr>
          <w:rFonts w:ascii="Times New Roman" w:eastAsia="Times New Roman" w:hAnsi="Times New Roman"/>
          <w:bCs/>
          <w:sz w:val="24"/>
          <w:szCs w:val="24"/>
        </w:rPr>
      </w:pPr>
      <w:r w:rsidRPr="00135B86">
        <w:rPr>
          <w:rFonts w:ascii="Times New Roman" w:eastAsia="Times New Roman" w:hAnsi="Times New Roman"/>
          <w:bCs/>
          <w:sz w:val="24"/>
          <w:szCs w:val="24"/>
        </w:rPr>
        <w:t xml:space="preserve">По итогам </w:t>
      </w:r>
      <w:r w:rsidRPr="00135B86">
        <w:rPr>
          <w:rFonts w:ascii="Times New Roman" w:eastAsia="Times New Roman" w:hAnsi="Times New Roman"/>
          <w:b/>
          <w:bCs/>
          <w:sz w:val="24"/>
          <w:szCs w:val="24"/>
        </w:rPr>
        <w:t>выборочного обследования</w:t>
      </w:r>
      <w:r w:rsidRPr="00135B86">
        <w:rPr>
          <w:rFonts w:ascii="Times New Roman" w:eastAsia="Times New Roman" w:hAnsi="Times New Roman"/>
          <w:bCs/>
          <w:sz w:val="24"/>
          <w:szCs w:val="24"/>
        </w:rPr>
        <w:t xml:space="preserve"> в </w:t>
      </w:r>
      <w:r w:rsidR="00E43A87">
        <w:rPr>
          <w:rFonts w:ascii="Times New Roman" w:eastAsia="Times New Roman" w:hAnsi="Times New Roman"/>
          <w:bCs/>
          <w:sz w:val="24"/>
          <w:szCs w:val="24"/>
        </w:rPr>
        <w:t>апреле</w:t>
      </w:r>
      <w:r w:rsidRPr="00135B86">
        <w:rPr>
          <w:rFonts w:ascii="Times New Roman" w:eastAsia="Times New Roman" w:hAnsi="Times New Roman"/>
          <w:bCs/>
          <w:sz w:val="24"/>
          <w:szCs w:val="24"/>
        </w:rPr>
        <w:t xml:space="preserve"> – </w:t>
      </w:r>
      <w:r w:rsidR="00E43A87">
        <w:rPr>
          <w:rFonts w:ascii="Times New Roman" w:eastAsia="Times New Roman" w:hAnsi="Times New Roman"/>
          <w:bCs/>
          <w:sz w:val="24"/>
          <w:szCs w:val="24"/>
        </w:rPr>
        <w:t>июне</w:t>
      </w:r>
      <w:r w:rsidRPr="00135B86">
        <w:rPr>
          <w:rFonts w:ascii="Times New Roman" w:eastAsia="Times New Roman" w:hAnsi="Times New Roman"/>
          <w:bCs/>
          <w:sz w:val="24"/>
          <w:szCs w:val="24"/>
        </w:rPr>
        <w:t xml:space="preserve"> 2024г. </w:t>
      </w:r>
      <w:r w:rsidRPr="00135B86">
        <w:rPr>
          <w:rFonts w:ascii="Times New Roman" w:eastAsia="Times New Roman" w:hAnsi="Times New Roman"/>
          <w:b/>
          <w:bCs/>
          <w:sz w:val="24"/>
          <w:szCs w:val="24"/>
        </w:rPr>
        <w:t>численность рабочей силы</w:t>
      </w:r>
      <w:r w:rsidRPr="00135B86">
        <w:rPr>
          <w:rFonts w:ascii="Times New Roman" w:eastAsia="Times New Roman" w:hAnsi="Times New Roman"/>
          <w:bCs/>
          <w:sz w:val="24"/>
          <w:szCs w:val="24"/>
        </w:rPr>
        <w:t xml:space="preserve"> </w:t>
      </w:r>
      <w:r w:rsidRPr="00135B86">
        <w:rPr>
          <w:rFonts w:ascii="Times New Roman" w:eastAsia="Times New Roman" w:hAnsi="Times New Roman"/>
          <w:b/>
          <w:bCs/>
          <w:sz w:val="24"/>
          <w:szCs w:val="24"/>
        </w:rPr>
        <w:t>в</w:t>
      </w:r>
      <w:r w:rsidRPr="00135B86">
        <w:rPr>
          <w:rFonts w:ascii="Times New Roman" w:eastAsia="Times New Roman" w:hAnsi="Times New Roman"/>
          <w:bCs/>
          <w:sz w:val="24"/>
          <w:szCs w:val="24"/>
        </w:rPr>
        <w:t xml:space="preserve"> </w:t>
      </w:r>
      <w:r w:rsidRPr="00135B86">
        <w:rPr>
          <w:rFonts w:ascii="Times New Roman" w:eastAsia="Times New Roman" w:hAnsi="Times New Roman"/>
          <w:b/>
          <w:bCs/>
          <w:sz w:val="24"/>
          <w:szCs w:val="24"/>
        </w:rPr>
        <w:t>возрасте 15 лет и старше</w:t>
      </w:r>
      <w:r w:rsidRPr="00135B86">
        <w:rPr>
          <w:rFonts w:ascii="Times New Roman" w:eastAsia="Times New Roman" w:hAnsi="Times New Roman"/>
          <w:bCs/>
          <w:sz w:val="24"/>
          <w:szCs w:val="24"/>
        </w:rPr>
        <w:t xml:space="preserve"> составила </w:t>
      </w:r>
      <w:r w:rsidR="00E43A87">
        <w:rPr>
          <w:rFonts w:ascii="Times New Roman" w:hAnsi="Times New Roman"/>
          <w:bCs/>
          <w:sz w:val="24"/>
          <w:szCs w:val="24"/>
        </w:rPr>
        <w:t>2074,0</w:t>
      </w:r>
      <w:r w:rsidR="00E43A87" w:rsidRPr="009E51D4">
        <w:rPr>
          <w:rFonts w:ascii="Arial Narrow" w:hAnsi="Arial Narrow"/>
          <w:bCs/>
          <w:sz w:val="24"/>
          <w:szCs w:val="24"/>
        </w:rPr>
        <w:t xml:space="preserve"> </w:t>
      </w:r>
      <w:r w:rsidRPr="00135B86">
        <w:rPr>
          <w:rFonts w:ascii="Times New Roman" w:eastAsia="Times New Roman" w:hAnsi="Times New Roman"/>
          <w:bCs/>
          <w:sz w:val="24"/>
          <w:szCs w:val="24"/>
        </w:rPr>
        <w:t>тыс. человек</w:t>
      </w:r>
      <w:r w:rsidRPr="00135B86">
        <w:rPr>
          <w:rFonts w:ascii="Times New Roman" w:eastAsia="Times New Roman" w:hAnsi="Times New Roman"/>
          <w:bCs/>
          <w:sz w:val="24"/>
          <w:szCs w:val="24"/>
          <w:vertAlign w:val="superscript"/>
        </w:rPr>
        <w:t>1)</w:t>
      </w:r>
      <w:r w:rsidRPr="00135B86">
        <w:rPr>
          <w:rFonts w:ascii="Times New Roman" w:eastAsia="Times New Roman" w:hAnsi="Times New Roman"/>
          <w:bCs/>
          <w:sz w:val="24"/>
          <w:szCs w:val="24"/>
        </w:rPr>
        <w:t>, или 51,8% от общей численности населения республики. В численности рабочей силы 2035,</w:t>
      </w:r>
      <w:r w:rsidR="00E43A87">
        <w:rPr>
          <w:rFonts w:ascii="Times New Roman" w:eastAsia="Times New Roman" w:hAnsi="Times New Roman"/>
          <w:bCs/>
          <w:sz w:val="24"/>
          <w:szCs w:val="24"/>
        </w:rPr>
        <w:t>4</w:t>
      </w:r>
      <w:r w:rsidRPr="00135B86">
        <w:rPr>
          <w:rFonts w:ascii="Times New Roman" w:eastAsia="Times New Roman" w:hAnsi="Times New Roman"/>
          <w:bCs/>
          <w:sz w:val="24"/>
          <w:szCs w:val="24"/>
        </w:rPr>
        <w:t xml:space="preserve"> тыс. человек (98,1% рабочей силы) были заняты в экономике и </w:t>
      </w:r>
      <w:r w:rsidR="00E43A87">
        <w:rPr>
          <w:rFonts w:ascii="Times New Roman" w:eastAsia="Times New Roman" w:hAnsi="Times New Roman"/>
          <w:bCs/>
          <w:sz w:val="24"/>
          <w:szCs w:val="24"/>
        </w:rPr>
        <w:t>38,6</w:t>
      </w:r>
      <w:r w:rsidRPr="00135B86">
        <w:rPr>
          <w:rFonts w:ascii="Times New Roman" w:eastAsia="Times New Roman" w:hAnsi="Times New Roman"/>
          <w:bCs/>
          <w:sz w:val="24"/>
          <w:szCs w:val="24"/>
        </w:rPr>
        <w:t xml:space="preserve"> тыс. человек (1,9%) не имели занятия, но активно его искали (в соответствии с методологией Международной Организации Труда они классифицируются как безработные). Уровень занятости населения экономической деятельностью (доля занятого населения в общей численности населения соответствующего возраста) в возрасте 15 лет и старше составил 62,3%.</w:t>
      </w:r>
    </w:p>
    <w:p w14:paraId="54C6683F" w14:textId="473B6570" w:rsidR="007A115C" w:rsidRPr="00135B86" w:rsidRDefault="007A115C" w:rsidP="007A115C">
      <w:pPr>
        <w:spacing w:after="0" w:line="312" w:lineRule="auto"/>
        <w:ind w:firstLine="709"/>
        <w:jc w:val="both"/>
        <w:rPr>
          <w:rFonts w:ascii="Times New Roman" w:eastAsia="Times New Roman" w:hAnsi="Times New Roman"/>
          <w:sz w:val="14"/>
          <w:szCs w:val="24"/>
        </w:rPr>
      </w:pPr>
      <w:r w:rsidRPr="00135B86">
        <w:rPr>
          <w:rFonts w:ascii="Times New Roman" w:eastAsia="Times New Roman" w:hAnsi="Times New Roman"/>
          <w:sz w:val="24"/>
          <w:szCs w:val="24"/>
        </w:rPr>
        <w:t xml:space="preserve">В </w:t>
      </w:r>
      <w:r w:rsidR="00E43A87">
        <w:rPr>
          <w:rFonts w:ascii="Times New Roman" w:eastAsia="Times New Roman" w:hAnsi="Times New Roman"/>
          <w:sz w:val="24"/>
          <w:szCs w:val="24"/>
        </w:rPr>
        <w:t>мае</w:t>
      </w:r>
      <w:r w:rsidRPr="00135B86">
        <w:rPr>
          <w:rFonts w:ascii="Times New Roman" w:eastAsia="Times New Roman" w:hAnsi="Times New Roman"/>
          <w:sz w:val="24"/>
          <w:szCs w:val="24"/>
        </w:rPr>
        <w:t xml:space="preserve"> 2024г. в общей численности занятого в экономике населения </w:t>
      </w:r>
      <w:r w:rsidR="00E43A87">
        <w:rPr>
          <w:rFonts w:ascii="Times New Roman" w:eastAsia="Times New Roman" w:hAnsi="Times New Roman"/>
          <w:sz w:val="24"/>
          <w:szCs w:val="24"/>
        </w:rPr>
        <w:t>943</w:t>
      </w:r>
      <w:r w:rsidRPr="00135B86">
        <w:rPr>
          <w:rFonts w:ascii="Times New Roman" w:eastAsia="Times New Roman" w:hAnsi="Times New Roman"/>
          <w:sz w:val="24"/>
          <w:szCs w:val="24"/>
        </w:rPr>
        <w:t xml:space="preserve"> тыс. человек</w:t>
      </w:r>
      <w:r w:rsidRPr="00135B86">
        <w:rPr>
          <w:rFonts w:ascii="Times New Roman" w:eastAsia="Times New Roman" w:hAnsi="Times New Roman"/>
          <w:sz w:val="24"/>
          <w:szCs w:val="24"/>
          <w:vertAlign w:val="superscript"/>
        </w:rPr>
        <w:t>2)</w:t>
      </w:r>
      <w:r w:rsidRPr="00135B86">
        <w:rPr>
          <w:rFonts w:ascii="Times New Roman" w:eastAsia="Times New Roman" w:hAnsi="Times New Roman"/>
          <w:sz w:val="24"/>
          <w:szCs w:val="24"/>
        </w:rPr>
        <w:t>, или 46,</w:t>
      </w:r>
      <w:r w:rsidR="00E43A87">
        <w:rPr>
          <w:rFonts w:ascii="Times New Roman" w:eastAsia="Times New Roman" w:hAnsi="Times New Roman"/>
          <w:sz w:val="24"/>
          <w:szCs w:val="24"/>
        </w:rPr>
        <w:t>3</w:t>
      </w:r>
      <w:r w:rsidRPr="00135B86">
        <w:rPr>
          <w:rFonts w:ascii="Times New Roman" w:eastAsia="Times New Roman" w:hAnsi="Times New Roman"/>
          <w:sz w:val="24"/>
          <w:szCs w:val="24"/>
        </w:rPr>
        <w:t xml:space="preserve">% составляли штатные </w:t>
      </w:r>
      <w:r w:rsidRPr="00135B86">
        <w:rPr>
          <w:rFonts w:ascii="Times New Roman" w:eastAsia="Times New Roman" w:hAnsi="Times New Roman"/>
          <w:bCs/>
          <w:sz w:val="24"/>
          <w:szCs w:val="24"/>
        </w:rPr>
        <w:t>работники (без учета совместителей) организаций, не относящихся к субъектам малого предпринимательства, средняя численность работников которых превышает 15 человек.</w:t>
      </w:r>
      <w:r w:rsidRPr="00135B86">
        <w:rPr>
          <w:rFonts w:ascii="Times New Roman" w:eastAsia="Times New Roman" w:hAnsi="Times New Roman"/>
          <w:sz w:val="24"/>
          <w:szCs w:val="24"/>
        </w:rPr>
        <w:t xml:space="preserve"> На условиях совместительства и по договорам гражданско-правового характера, для работы в этих организациях привлекалось 45,</w:t>
      </w:r>
      <w:r w:rsidR="00E43A87">
        <w:rPr>
          <w:rFonts w:ascii="Times New Roman" w:eastAsia="Times New Roman" w:hAnsi="Times New Roman"/>
          <w:sz w:val="24"/>
          <w:szCs w:val="24"/>
        </w:rPr>
        <w:t>2</w:t>
      </w:r>
      <w:r w:rsidRPr="00135B86">
        <w:rPr>
          <w:rFonts w:ascii="Times New Roman" w:eastAsia="Times New Roman" w:hAnsi="Times New Roman"/>
          <w:sz w:val="24"/>
          <w:szCs w:val="24"/>
        </w:rPr>
        <w:t xml:space="preserve"> тыс. человек (в эквиваленте полной занятости).</w:t>
      </w:r>
    </w:p>
    <w:p w14:paraId="5A9A1AD1" w14:textId="2287113C" w:rsidR="007A115C" w:rsidRPr="00135B86" w:rsidRDefault="007A115C" w:rsidP="007A115C">
      <w:pPr>
        <w:widowControl w:val="0"/>
        <w:overflowPunct w:val="0"/>
        <w:autoSpaceDE w:val="0"/>
        <w:autoSpaceDN w:val="0"/>
        <w:adjustRightInd w:val="0"/>
        <w:spacing w:after="0" w:line="312" w:lineRule="auto"/>
        <w:ind w:firstLine="643"/>
        <w:jc w:val="both"/>
        <w:textAlignment w:val="baseline"/>
        <w:rPr>
          <w:rFonts w:ascii="Times New Roman" w:eastAsia="Times New Roman" w:hAnsi="Times New Roman"/>
          <w:sz w:val="24"/>
          <w:szCs w:val="20"/>
          <w:lang w:eastAsia="ru-RU"/>
        </w:rPr>
      </w:pPr>
      <w:r w:rsidRPr="00135B86">
        <w:rPr>
          <w:rFonts w:ascii="Times New Roman" w:eastAsia="Times New Roman" w:hAnsi="Times New Roman"/>
          <w:b/>
          <w:bCs/>
          <w:sz w:val="24"/>
          <w:szCs w:val="20"/>
          <w:lang w:eastAsia="ru-RU"/>
        </w:rPr>
        <w:t xml:space="preserve">Число замещенных рабочих мест </w:t>
      </w:r>
      <w:r w:rsidRPr="00135B86">
        <w:rPr>
          <w:rFonts w:ascii="Times New Roman" w:eastAsia="Times New Roman" w:hAnsi="Times New Roman"/>
          <w:sz w:val="24"/>
          <w:szCs w:val="20"/>
          <w:lang w:eastAsia="ru-RU"/>
        </w:rPr>
        <w:t xml:space="preserve">работниками списочного состава, совместителями и лицами, выполнявшими работы по договорам гражданско-правового характера, в организациях, не относящихся к субъектам малого предпринимательства, средняя численность работников которых превышает 15 человек, в </w:t>
      </w:r>
      <w:r w:rsidR="00B41CE5">
        <w:rPr>
          <w:rFonts w:ascii="Times New Roman" w:eastAsia="Times New Roman" w:hAnsi="Times New Roman"/>
          <w:sz w:val="24"/>
          <w:szCs w:val="20"/>
          <w:lang w:eastAsia="ru-RU"/>
        </w:rPr>
        <w:t>мае</w:t>
      </w:r>
      <w:r w:rsidRPr="00135B86">
        <w:rPr>
          <w:rFonts w:ascii="Times New Roman" w:eastAsia="Times New Roman" w:hAnsi="Times New Roman"/>
          <w:sz w:val="24"/>
          <w:szCs w:val="20"/>
          <w:lang w:eastAsia="ru-RU"/>
        </w:rPr>
        <w:t xml:space="preserve"> 2024г. составило </w:t>
      </w:r>
      <w:r w:rsidR="00B41CE5">
        <w:rPr>
          <w:rFonts w:ascii="Times New Roman" w:eastAsia="Times New Roman" w:hAnsi="Times New Roman"/>
          <w:sz w:val="24"/>
          <w:szCs w:val="20"/>
          <w:lang w:eastAsia="ru-RU"/>
        </w:rPr>
        <w:t>988,2</w:t>
      </w:r>
      <w:r w:rsidRPr="00135B86">
        <w:rPr>
          <w:rFonts w:ascii="Times New Roman" w:eastAsia="Times New Roman" w:hAnsi="Times New Roman"/>
          <w:sz w:val="24"/>
          <w:szCs w:val="20"/>
          <w:lang w:eastAsia="ru-RU"/>
        </w:rPr>
        <w:t xml:space="preserve"> тыс. человек.</w:t>
      </w:r>
    </w:p>
    <w:p w14:paraId="6503AD46" w14:textId="54C49473" w:rsidR="007A115C" w:rsidRDefault="007A115C" w:rsidP="007A115C">
      <w:pPr>
        <w:widowControl w:val="0"/>
        <w:overflowPunct w:val="0"/>
        <w:autoSpaceDE w:val="0"/>
        <w:autoSpaceDN w:val="0"/>
        <w:adjustRightInd w:val="0"/>
        <w:spacing w:after="0" w:line="312" w:lineRule="auto"/>
        <w:ind w:firstLine="643"/>
        <w:jc w:val="both"/>
        <w:textAlignment w:val="baseline"/>
        <w:rPr>
          <w:rFonts w:ascii="Times New Roman" w:eastAsia="Times New Roman" w:hAnsi="Times New Roman"/>
          <w:sz w:val="24"/>
          <w:szCs w:val="20"/>
          <w:lang w:eastAsia="ru-RU"/>
        </w:rPr>
      </w:pPr>
      <w:r w:rsidRPr="00135B86">
        <w:rPr>
          <w:rFonts w:ascii="Times New Roman" w:eastAsia="Times New Roman" w:hAnsi="Times New Roman"/>
          <w:sz w:val="24"/>
          <w:szCs w:val="20"/>
          <w:lang w:eastAsia="ru-RU"/>
        </w:rPr>
        <w:t xml:space="preserve">Наибольшая доля совместителей </w:t>
      </w:r>
      <w:r w:rsidR="00B41CE5" w:rsidRPr="00135B86">
        <w:rPr>
          <w:rFonts w:ascii="Times New Roman" w:eastAsia="Times New Roman" w:hAnsi="Times New Roman"/>
          <w:sz w:val="24"/>
          <w:szCs w:val="20"/>
          <w:lang w:eastAsia="ru-RU"/>
        </w:rPr>
        <w:t>и лиц, работавших по гражданско</w:t>
      </w:r>
      <w:r w:rsidRPr="00135B86">
        <w:rPr>
          <w:rFonts w:ascii="Times New Roman" w:eastAsia="Times New Roman" w:hAnsi="Times New Roman"/>
          <w:sz w:val="24"/>
          <w:szCs w:val="20"/>
          <w:lang w:eastAsia="ru-RU"/>
        </w:rPr>
        <w:t>-</w:t>
      </w:r>
      <w:r w:rsidR="00B41CE5" w:rsidRPr="00135B86">
        <w:rPr>
          <w:rFonts w:ascii="Times New Roman" w:eastAsia="Times New Roman" w:hAnsi="Times New Roman"/>
          <w:sz w:val="24"/>
          <w:szCs w:val="20"/>
          <w:lang w:eastAsia="ru-RU"/>
        </w:rPr>
        <w:t>правовым договорам</w:t>
      </w:r>
      <w:r w:rsidRPr="00135B86">
        <w:rPr>
          <w:rFonts w:ascii="Times New Roman" w:eastAsia="Times New Roman" w:hAnsi="Times New Roman"/>
          <w:sz w:val="24"/>
          <w:szCs w:val="20"/>
          <w:lang w:eastAsia="ru-RU"/>
        </w:rPr>
        <w:t xml:space="preserve"> отмечена в организациях, осуществляющих деятельность в области образования (32,5%), финансовой и страховой деятельности (19,</w:t>
      </w:r>
      <w:r w:rsidR="00B41CE5">
        <w:rPr>
          <w:rFonts w:ascii="Times New Roman" w:eastAsia="Times New Roman" w:hAnsi="Times New Roman"/>
          <w:sz w:val="24"/>
          <w:szCs w:val="20"/>
          <w:lang w:eastAsia="ru-RU"/>
        </w:rPr>
        <w:t>4</w:t>
      </w:r>
      <w:r w:rsidRPr="00135B86">
        <w:rPr>
          <w:rFonts w:ascii="Times New Roman" w:eastAsia="Times New Roman" w:hAnsi="Times New Roman"/>
          <w:sz w:val="24"/>
          <w:szCs w:val="20"/>
          <w:lang w:eastAsia="ru-RU"/>
        </w:rPr>
        <w:t>%), деятельности в области здравоохранения и социальных услуг (9,</w:t>
      </w:r>
      <w:r w:rsidR="00B41CE5">
        <w:rPr>
          <w:rFonts w:ascii="Times New Roman" w:eastAsia="Times New Roman" w:hAnsi="Times New Roman"/>
          <w:sz w:val="24"/>
          <w:szCs w:val="20"/>
          <w:lang w:eastAsia="ru-RU"/>
        </w:rPr>
        <w:t>5</w:t>
      </w:r>
      <w:r w:rsidRPr="00135B86">
        <w:rPr>
          <w:rFonts w:ascii="Times New Roman" w:eastAsia="Times New Roman" w:hAnsi="Times New Roman"/>
          <w:sz w:val="24"/>
          <w:szCs w:val="20"/>
          <w:lang w:eastAsia="ru-RU"/>
        </w:rPr>
        <w:t>%), в области культуры, спорта, организации досуга и развлечений (5,</w:t>
      </w:r>
      <w:r w:rsidR="00B41CE5">
        <w:rPr>
          <w:rFonts w:ascii="Times New Roman" w:eastAsia="Times New Roman" w:hAnsi="Times New Roman"/>
          <w:sz w:val="24"/>
          <w:szCs w:val="20"/>
          <w:lang w:eastAsia="ru-RU"/>
        </w:rPr>
        <w:t>4</w:t>
      </w:r>
      <w:r w:rsidRPr="00135B86">
        <w:rPr>
          <w:rFonts w:ascii="Times New Roman" w:eastAsia="Times New Roman" w:hAnsi="Times New Roman"/>
          <w:sz w:val="24"/>
          <w:szCs w:val="20"/>
          <w:lang w:eastAsia="ru-RU"/>
        </w:rPr>
        <w:t>%), в организациях обрабатывающих производств (5,</w:t>
      </w:r>
      <w:r w:rsidR="00B41CE5">
        <w:rPr>
          <w:rFonts w:ascii="Times New Roman" w:eastAsia="Times New Roman" w:hAnsi="Times New Roman"/>
          <w:sz w:val="24"/>
          <w:szCs w:val="20"/>
          <w:lang w:eastAsia="ru-RU"/>
        </w:rPr>
        <w:t>2</w:t>
      </w:r>
      <w:r w:rsidRPr="00135B86">
        <w:rPr>
          <w:rFonts w:ascii="Times New Roman" w:eastAsia="Times New Roman" w:hAnsi="Times New Roman"/>
          <w:sz w:val="24"/>
          <w:szCs w:val="20"/>
          <w:lang w:eastAsia="ru-RU"/>
        </w:rPr>
        <w:t>%).</w:t>
      </w:r>
    </w:p>
    <w:p w14:paraId="0551BBC1" w14:textId="77777777" w:rsidR="008F6D55" w:rsidRDefault="008F6D55" w:rsidP="007A115C">
      <w:pPr>
        <w:widowControl w:val="0"/>
        <w:overflowPunct w:val="0"/>
        <w:autoSpaceDE w:val="0"/>
        <w:autoSpaceDN w:val="0"/>
        <w:adjustRightInd w:val="0"/>
        <w:spacing w:after="0" w:line="312" w:lineRule="auto"/>
        <w:ind w:firstLine="643"/>
        <w:jc w:val="both"/>
        <w:textAlignment w:val="baseline"/>
        <w:rPr>
          <w:rFonts w:ascii="Times New Roman" w:eastAsia="Times New Roman" w:hAnsi="Times New Roman"/>
          <w:sz w:val="24"/>
          <w:szCs w:val="20"/>
          <w:lang w:eastAsia="ru-RU"/>
        </w:rPr>
      </w:pPr>
    </w:p>
    <w:p w14:paraId="2E3F9DBD" w14:textId="3FD98076" w:rsidR="008F6D55" w:rsidRPr="00135B86" w:rsidRDefault="008F6D55" w:rsidP="007A115C">
      <w:pPr>
        <w:widowControl w:val="0"/>
        <w:overflowPunct w:val="0"/>
        <w:autoSpaceDE w:val="0"/>
        <w:autoSpaceDN w:val="0"/>
        <w:adjustRightInd w:val="0"/>
        <w:spacing w:after="0" w:line="312" w:lineRule="auto"/>
        <w:ind w:firstLine="643"/>
        <w:jc w:val="both"/>
        <w:textAlignment w:val="baseline"/>
        <w:rPr>
          <w:rFonts w:ascii="Times New Roman" w:eastAsia="Times New Roman" w:hAnsi="Times New Roman"/>
          <w:sz w:val="24"/>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834880" behindDoc="0" locked="0" layoutInCell="1" allowOverlap="1" wp14:anchorId="1621FE38" wp14:editId="2CC875CF">
                <wp:simplePos x="0" y="0"/>
                <wp:positionH relativeFrom="column">
                  <wp:posOffset>-10160</wp:posOffset>
                </wp:positionH>
                <wp:positionV relativeFrom="paragraph">
                  <wp:posOffset>232410</wp:posOffset>
                </wp:positionV>
                <wp:extent cx="6438900" cy="0"/>
                <wp:effectExtent l="0" t="0" r="0" b="0"/>
                <wp:wrapNone/>
                <wp:docPr id="1885318401" name="Прямая соединительная линия 13"/>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A1C24" id="Прямая соединительная линия 13" o:spid="_x0000_s1026" style="position:absolute;z-index:251834880;visibility:visible;mso-wrap-style:square;mso-wrap-distance-left:9pt;mso-wrap-distance-top:0;mso-wrap-distance-right:9pt;mso-wrap-distance-bottom:0;mso-position-horizontal:absolute;mso-position-horizontal-relative:text;mso-position-vertical:absolute;mso-position-vertical-relative:text" from="-.8pt,18.3pt" to="50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tWmgEAAIgDAAAOAAAAZHJzL2Uyb0RvYy54bWysU9uO0zAQfUfiHyy/06QLWi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" strokecolor="black [3040]"/>
            </w:pict>
          </mc:Fallback>
        </mc:AlternateContent>
      </w:r>
    </w:p>
    <w:p w14:paraId="591B3F1A" w14:textId="77777777" w:rsidR="007A115C" w:rsidRPr="00135B86" w:rsidRDefault="007A115C" w:rsidP="007A115C">
      <w:pPr>
        <w:widowControl w:val="0"/>
        <w:overflowPunct w:val="0"/>
        <w:autoSpaceDE w:val="0"/>
        <w:autoSpaceDN w:val="0"/>
        <w:adjustRightInd w:val="0"/>
        <w:spacing w:after="0" w:line="312" w:lineRule="auto"/>
        <w:ind w:firstLine="643"/>
        <w:jc w:val="both"/>
        <w:textAlignment w:val="baseline"/>
        <w:rPr>
          <w:rFonts w:ascii="Times New Roman" w:eastAsia="Times New Roman" w:hAnsi="Times New Roman"/>
          <w:sz w:val="4"/>
          <w:szCs w:val="20"/>
          <w:lang w:eastAsia="ru-RU"/>
        </w:rPr>
      </w:pPr>
    </w:p>
    <w:p w14:paraId="0550BF23" w14:textId="77777777" w:rsidR="007A115C" w:rsidRPr="00135B86" w:rsidRDefault="007A115C" w:rsidP="007A115C">
      <w:pPr>
        <w:tabs>
          <w:tab w:val="left" w:pos="-1701"/>
          <w:tab w:val="right" w:pos="9355"/>
        </w:tabs>
        <w:spacing w:line="240" w:lineRule="auto"/>
        <w:contextualSpacing/>
        <w:jc w:val="both"/>
        <w:rPr>
          <w:rFonts w:ascii="Times New Roman" w:eastAsia="Times New Roman" w:hAnsi="Times New Roman"/>
          <w:i/>
          <w:sz w:val="16"/>
          <w:szCs w:val="16"/>
        </w:rPr>
      </w:pPr>
      <w:r w:rsidRPr="00135B86">
        <w:rPr>
          <w:rFonts w:ascii="Times New Roman" w:eastAsia="Times New Roman" w:hAnsi="Times New Roman"/>
          <w:i/>
          <w:sz w:val="16"/>
          <w:szCs w:val="16"/>
          <w:vertAlign w:val="superscript"/>
        </w:rPr>
        <w:t>1)</w:t>
      </w:r>
      <w:r w:rsidRPr="00135B86">
        <w:rPr>
          <w:rFonts w:ascii="Times New Roman" w:eastAsia="Times New Roman" w:hAnsi="Times New Roman"/>
          <w:i/>
          <w:sz w:val="16"/>
          <w:szCs w:val="16"/>
        </w:rPr>
        <w:t xml:space="preserve"> Данные предварительные, рассчитаны в соответствии с указаниями Росстата по методологии Международной Организации Труда. </w:t>
      </w:r>
      <w:r w:rsidRPr="00135B86">
        <w:rPr>
          <w:rFonts w:ascii="Times New Roman" w:eastAsia="Times New Roman" w:hAnsi="Times New Roman"/>
          <w:i/>
          <w:sz w:val="16"/>
          <w:szCs w:val="16"/>
        </w:rPr>
        <w:br/>
        <w:t xml:space="preserve">В целях повышения представительности данных показатели численности рабочей силы, занятости и безработицы приводятся в среднем за </w:t>
      </w:r>
      <w:r w:rsidRPr="00135B86">
        <w:rPr>
          <w:rFonts w:ascii="Times New Roman" w:eastAsia="Times New Roman" w:hAnsi="Times New Roman"/>
          <w:i/>
          <w:sz w:val="16"/>
          <w:szCs w:val="16"/>
        </w:rPr>
        <w:br/>
        <w:t>3 последних месяца.</w:t>
      </w:r>
    </w:p>
    <w:p w14:paraId="05C14A68" w14:textId="77777777" w:rsidR="007A115C" w:rsidRPr="00135B86" w:rsidRDefault="007A115C" w:rsidP="007A115C">
      <w:pPr>
        <w:tabs>
          <w:tab w:val="left" w:pos="-1701"/>
          <w:tab w:val="right" w:pos="9355"/>
        </w:tabs>
        <w:spacing w:line="240" w:lineRule="auto"/>
        <w:contextualSpacing/>
        <w:rPr>
          <w:rFonts w:ascii="Times New Roman" w:eastAsia="Times New Roman" w:hAnsi="Times New Roman"/>
          <w:i/>
          <w:iCs/>
          <w:sz w:val="16"/>
          <w:szCs w:val="16"/>
        </w:rPr>
      </w:pPr>
      <w:r w:rsidRPr="00135B86">
        <w:rPr>
          <w:rFonts w:ascii="Times New Roman" w:eastAsia="Times New Roman" w:hAnsi="Times New Roman"/>
          <w:i/>
          <w:sz w:val="16"/>
          <w:szCs w:val="16"/>
          <w:vertAlign w:val="superscript"/>
        </w:rPr>
        <w:t xml:space="preserve">2) </w:t>
      </w:r>
      <w:r w:rsidRPr="00135B86">
        <w:rPr>
          <w:rFonts w:ascii="Times New Roman" w:eastAsia="Times New Roman" w:hAnsi="Times New Roman"/>
          <w:i/>
          <w:sz w:val="16"/>
          <w:szCs w:val="16"/>
        </w:rPr>
        <w:t>И</w:t>
      </w:r>
      <w:r w:rsidRPr="00135B86">
        <w:rPr>
          <w:rFonts w:ascii="Times New Roman" w:eastAsia="Times New Roman" w:hAnsi="Times New Roman"/>
          <w:i/>
          <w:iCs/>
          <w:sz w:val="16"/>
          <w:szCs w:val="16"/>
        </w:rPr>
        <w:t>нформация представлена по «чистым видам» экономической деятельности.</w:t>
      </w:r>
    </w:p>
    <w:p w14:paraId="63501D18" w14:textId="77777777" w:rsidR="007A115C" w:rsidRPr="00135B86" w:rsidRDefault="007A115C" w:rsidP="007A115C">
      <w:pPr>
        <w:tabs>
          <w:tab w:val="num" w:pos="-2808"/>
          <w:tab w:val="right" w:pos="9355"/>
        </w:tabs>
        <w:spacing w:before="120" w:after="0" w:line="240" w:lineRule="auto"/>
        <w:jc w:val="center"/>
        <w:rPr>
          <w:rFonts w:eastAsia="Times New Roman"/>
          <w:b/>
          <w:bCs/>
          <w:sz w:val="24"/>
          <w:szCs w:val="24"/>
        </w:rPr>
      </w:pPr>
    </w:p>
    <w:p w14:paraId="13790D18" w14:textId="2A9EE2BC" w:rsidR="007A115C" w:rsidRPr="00135B86" w:rsidRDefault="007A115C" w:rsidP="007A115C">
      <w:pPr>
        <w:tabs>
          <w:tab w:val="num" w:pos="-2808"/>
          <w:tab w:val="right" w:pos="9355"/>
        </w:tabs>
        <w:spacing w:before="120" w:after="0" w:line="240" w:lineRule="auto"/>
        <w:jc w:val="center"/>
        <w:rPr>
          <w:rFonts w:eastAsia="Times New Roman"/>
          <w:b/>
          <w:bCs/>
          <w:sz w:val="24"/>
          <w:szCs w:val="24"/>
        </w:rPr>
      </w:pPr>
      <w:r w:rsidRPr="00135B86">
        <w:rPr>
          <w:rFonts w:eastAsia="Times New Roman"/>
          <w:b/>
          <w:bCs/>
          <w:sz w:val="24"/>
          <w:szCs w:val="24"/>
        </w:rPr>
        <w:t xml:space="preserve">Число </w:t>
      </w:r>
      <w:proofErr w:type="gramStart"/>
      <w:r w:rsidRPr="00135B86">
        <w:rPr>
          <w:rFonts w:eastAsia="Times New Roman"/>
          <w:b/>
          <w:bCs/>
          <w:sz w:val="24"/>
          <w:szCs w:val="24"/>
        </w:rPr>
        <w:t>замещенных  рабочих</w:t>
      </w:r>
      <w:proofErr w:type="gramEnd"/>
      <w:r w:rsidRPr="00135B86">
        <w:rPr>
          <w:rFonts w:eastAsia="Times New Roman"/>
          <w:b/>
          <w:bCs/>
          <w:sz w:val="24"/>
          <w:szCs w:val="24"/>
        </w:rPr>
        <w:t xml:space="preserve">  мест  на  предприятиях  и  в  организациях</w:t>
      </w:r>
    </w:p>
    <w:p w14:paraId="25F8105C" w14:textId="75B642CE" w:rsidR="007A115C" w:rsidRPr="00135B86" w:rsidRDefault="007A115C" w:rsidP="007A115C">
      <w:pPr>
        <w:tabs>
          <w:tab w:val="num" w:pos="-2808"/>
          <w:tab w:val="right" w:pos="9355"/>
        </w:tabs>
        <w:spacing w:after="120" w:line="240" w:lineRule="auto"/>
        <w:jc w:val="center"/>
        <w:rPr>
          <w:rFonts w:eastAsia="Times New Roman"/>
          <w:b/>
          <w:bCs/>
          <w:sz w:val="24"/>
          <w:szCs w:val="24"/>
          <w:vertAlign w:val="superscript"/>
        </w:rPr>
      </w:pPr>
      <w:r w:rsidRPr="00135B86">
        <w:rPr>
          <w:rFonts w:eastAsia="Times New Roman"/>
          <w:b/>
          <w:bCs/>
          <w:sz w:val="24"/>
          <w:szCs w:val="24"/>
        </w:rPr>
        <w:t>различных видов экономической деятельности (</w:t>
      </w:r>
      <w:proofErr w:type="gramStart"/>
      <w:r w:rsidRPr="00135B86">
        <w:rPr>
          <w:rFonts w:eastAsia="Times New Roman"/>
          <w:b/>
          <w:bCs/>
          <w:sz w:val="24"/>
          <w:szCs w:val="24"/>
        </w:rPr>
        <w:t>без  субъектов</w:t>
      </w:r>
      <w:proofErr w:type="gramEnd"/>
      <w:r w:rsidRPr="00135B86">
        <w:rPr>
          <w:rFonts w:eastAsia="Times New Roman"/>
          <w:b/>
          <w:bCs/>
          <w:sz w:val="24"/>
          <w:szCs w:val="24"/>
        </w:rPr>
        <w:t xml:space="preserve">  малого  предпринимательства) в </w:t>
      </w:r>
      <w:r w:rsidR="003971BA">
        <w:rPr>
          <w:rFonts w:eastAsia="Times New Roman"/>
          <w:b/>
          <w:bCs/>
          <w:sz w:val="24"/>
          <w:szCs w:val="24"/>
        </w:rPr>
        <w:t>мае</w:t>
      </w:r>
      <w:r w:rsidRPr="00135B86">
        <w:rPr>
          <w:rFonts w:eastAsia="Times New Roman"/>
          <w:b/>
          <w:bCs/>
          <w:sz w:val="24"/>
          <w:szCs w:val="24"/>
        </w:rPr>
        <w:t xml:space="preserve"> 2024г.</w:t>
      </w:r>
      <w:r w:rsidRPr="00135B86">
        <w:rPr>
          <w:rFonts w:eastAsia="Times New Roman"/>
          <w:b/>
          <w:bCs/>
          <w:sz w:val="24"/>
          <w:szCs w:val="24"/>
          <w:vertAlign w:val="superscript"/>
        </w:rPr>
        <w:t>1)</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914"/>
        <w:gridCol w:w="1283"/>
        <w:gridCol w:w="1169"/>
        <w:gridCol w:w="1134"/>
        <w:gridCol w:w="1366"/>
      </w:tblGrid>
      <w:tr w:rsidR="007A115C" w:rsidRPr="00135B86" w14:paraId="34C50480" w14:textId="77777777" w:rsidTr="00642DE7">
        <w:trPr>
          <w:cantSplit/>
          <w:trHeight w:val="57"/>
          <w:tblHeader/>
        </w:trPr>
        <w:tc>
          <w:tcPr>
            <w:tcW w:w="4914" w:type="dxa"/>
            <w:vMerge w:val="restart"/>
            <w:tcBorders>
              <w:top w:val="single" w:sz="18" w:space="0" w:color="auto"/>
              <w:left w:val="single" w:sz="4" w:space="0" w:color="auto"/>
              <w:bottom w:val="single" w:sz="18" w:space="0" w:color="auto"/>
              <w:right w:val="single" w:sz="4" w:space="0" w:color="auto"/>
            </w:tcBorders>
          </w:tcPr>
          <w:p w14:paraId="38986D91" w14:textId="77777777" w:rsidR="007A115C" w:rsidRPr="00135B86" w:rsidRDefault="007A115C" w:rsidP="00BC1A92">
            <w:pPr>
              <w:spacing w:after="0" w:line="228" w:lineRule="auto"/>
              <w:jc w:val="center"/>
              <w:rPr>
                <w:rFonts w:ascii="Arial" w:eastAsia="Times New Roman" w:hAnsi="Arial" w:cs="Arial"/>
                <w:color w:val="000000" w:themeColor="text1"/>
                <w:sz w:val="18"/>
                <w:szCs w:val="18"/>
              </w:rPr>
            </w:pPr>
          </w:p>
        </w:tc>
        <w:tc>
          <w:tcPr>
            <w:tcW w:w="1283" w:type="dxa"/>
            <w:vMerge w:val="restart"/>
            <w:tcBorders>
              <w:top w:val="single" w:sz="18" w:space="0" w:color="auto"/>
              <w:left w:val="single" w:sz="4" w:space="0" w:color="auto"/>
              <w:bottom w:val="single" w:sz="18" w:space="0" w:color="auto"/>
              <w:right w:val="single" w:sz="4" w:space="0" w:color="auto"/>
            </w:tcBorders>
            <w:hideMark/>
          </w:tcPr>
          <w:p w14:paraId="4AB02CD7" w14:textId="77777777" w:rsidR="007A115C" w:rsidRPr="00135B86" w:rsidRDefault="007A115C" w:rsidP="00BC1A92">
            <w:pPr>
              <w:spacing w:after="0" w:line="228" w:lineRule="auto"/>
              <w:jc w:val="center"/>
              <w:rPr>
                <w:rFonts w:ascii="Arial" w:eastAsia="Times New Roman" w:hAnsi="Arial" w:cs="Arial"/>
                <w:color w:val="000000" w:themeColor="text1"/>
                <w:sz w:val="18"/>
                <w:szCs w:val="18"/>
              </w:rPr>
            </w:pPr>
            <w:r w:rsidRPr="00135B86">
              <w:rPr>
                <w:rFonts w:ascii="Arial" w:eastAsia="Times New Roman" w:hAnsi="Arial" w:cs="Arial"/>
                <w:color w:val="000000" w:themeColor="text1"/>
                <w:sz w:val="18"/>
                <w:szCs w:val="18"/>
              </w:rPr>
              <w:t>Всего</w:t>
            </w:r>
            <w:r w:rsidRPr="00135B86">
              <w:rPr>
                <w:rFonts w:ascii="Arial" w:eastAsia="Times New Roman" w:hAnsi="Arial" w:cs="Arial"/>
                <w:color w:val="000000" w:themeColor="text1"/>
                <w:sz w:val="18"/>
                <w:szCs w:val="18"/>
              </w:rPr>
              <w:br/>
              <w:t xml:space="preserve">замещенных рабочих </w:t>
            </w:r>
            <w:r w:rsidRPr="00135B86">
              <w:rPr>
                <w:rFonts w:ascii="Arial" w:eastAsia="Times New Roman" w:hAnsi="Arial" w:cs="Arial"/>
                <w:color w:val="000000" w:themeColor="text1"/>
                <w:sz w:val="18"/>
                <w:szCs w:val="18"/>
              </w:rPr>
              <w:br/>
              <w:t>мест</w:t>
            </w:r>
          </w:p>
        </w:tc>
        <w:tc>
          <w:tcPr>
            <w:tcW w:w="3669" w:type="dxa"/>
            <w:gridSpan w:val="3"/>
            <w:tcBorders>
              <w:top w:val="single" w:sz="18" w:space="0" w:color="auto"/>
              <w:left w:val="single" w:sz="4" w:space="0" w:color="auto"/>
              <w:bottom w:val="single" w:sz="4" w:space="0" w:color="auto"/>
              <w:right w:val="single" w:sz="4" w:space="0" w:color="auto"/>
            </w:tcBorders>
            <w:hideMark/>
          </w:tcPr>
          <w:p w14:paraId="63B513C9" w14:textId="77777777" w:rsidR="007A115C" w:rsidRPr="00135B86" w:rsidRDefault="007A115C" w:rsidP="00BC1A92">
            <w:pPr>
              <w:spacing w:after="0" w:line="228" w:lineRule="auto"/>
              <w:jc w:val="center"/>
              <w:rPr>
                <w:rFonts w:ascii="Arial" w:eastAsia="Times New Roman" w:hAnsi="Arial" w:cs="Arial"/>
                <w:color w:val="000000" w:themeColor="text1"/>
                <w:sz w:val="18"/>
                <w:szCs w:val="18"/>
              </w:rPr>
            </w:pPr>
            <w:r w:rsidRPr="00135B86">
              <w:rPr>
                <w:rFonts w:ascii="Arial" w:eastAsia="Times New Roman" w:hAnsi="Arial" w:cs="Arial"/>
                <w:color w:val="000000" w:themeColor="text1"/>
                <w:sz w:val="18"/>
                <w:szCs w:val="18"/>
              </w:rPr>
              <w:t>в том числе работниками</w:t>
            </w:r>
          </w:p>
        </w:tc>
      </w:tr>
      <w:tr w:rsidR="007A115C" w:rsidRPr="00135B86" w14:paraId="00DEB043" w14:textId="77777777" w:rsidTr="00642DE7">
        <w:trPr>
          <w:cantSplit/>
          <w:trHeight w:val="57"/>
          <w:tblHeader/>
        </w:trPr>
        <w:tc>
          <w:tcPr>
            <w:tcW w:w="4914" w:type="dxa"/>
            <w:vMerge/>
            <w:tcBorders>
              <w:top w:val="single" w:sz="18" w:space="0" w:color="auto"/>
              <w:left w:val="single" w:sz="4" w:space="0" w:color="auto"/>
              <w:bottom w:val="single" w:sz="18" w:space="0" w:color="auto"/>
              <w:right w:val="single" w:sz="4" w:space="0" w:color="auto"/>
            </w:tcBorders>
            <w:vAlign w:val="center"/>
            <w:hideMark/>
          </w:tcPr>
          <w:p w14:paraId="054A6D5B" w14:textId="77777777" w:rsidR="007A115C" w:rsidRPr="00135B86" w:rsidRDefault="007A115C" w:rsidP="00BC1A92">
            <w:pPr>
              <w:spacing w:after="0" w:line="228" w:lineRule="auto"/>
              <w:rPr>
                <w:rFonts w:ascii="Arial" w:eastAsia="Times New Roman" w:hAnsi="Arial" w:cs="Arial"/>
                <w:color w:val="000000" w:themeColor="text1"/>
                <w:sz w:val="18"/>
                <w:szCs w:val="18"/>
              </w:rPr>
            </w:pPr>
          </w:p>
        </w:tc>
        <w:tc>
          <w:tcPr>
            <w:tcW w:w="1283" w:type="dxa"/>
            <w:vMerge/>
            <w:tcBorders>
              <w:top w:val="single" w:sz="18" w:space="0" w:color="auto"/>
              <w:left w:val="single" w:sz="4" w:space="0" w:color="auto"/>
              <w:bottom w:val="single" w:sz="18" w:space="0" w:color="auto"/>
              <w:right w:val="single" w:sz="4" w:space="0" w:color="auto"/>
            </w:tcBorders>
            <w:vAlign w:val="center"/>
            <w:hideMark/>
          </w:tcPr>
          <w:p w14:paraId="13520125" w14:textId="77777777" w:rsidR="007A115C" w:rsidRPr="00135B86" w:rsidRDefault="007A115C" w:rsidP="00BC1A92">
            <w:pPr>
              <w:spacing w:after="0" w:line="228" w:lineRule="auto"/>
              <w:rPr>
                <w:rFonts w:ascii="Arial" w:eastAsia="Times New Roman" w:hAnsi="Arial" w:cs="Arial"/>
                <w:color w:val="000000" w:themeColor="text1"/>
                <w:sz w:val="18"/>
                <w:szCs w:val="18"/>
              </w:rPr>
            </w:pPr>
          </w:p>
        </w:tc>
        <w:tc>
          <w:tcPr>
            <w:tcW w:w="1169" w:type="dxa"/>
            <w:tcBorders>
              <w:top w:val="single" w:sz="4" w:space="0" w:color="auto"/>
              <w:left w:val="single" w:sz="4" w:space="0" w:color="auto"/>
              <w:bottom w:val="single" w:sz="18" w:space="0" w:color="auto"/>
              <w:right w:val="single" w:sz="4" w:space="0" w:color="auto"/>
            </w:tcBorders>
            <w:hideMark/>
          </w:tcPr>
          <w:p w14:paraId="4C02AE0D" w14:textId="541E8A04" w:rsidR="007A115C" w:rsidRPr="00135B86" w:rsidRDefault="007A115C" w:rsidP="00BC1A92">
            <w:pPr>
              <w:suppressAutoHyphens/>
              <w:spacing w:after="0" w:line="228" w:lineRule="auto"/>
              <w:jc w:val="center"/>
              <w:rPr>
                <w:rFonts w:ascii="Arial" w:eastAsia="Times New Roman" w:hAnsi="Arial" w:cs="Arial"/>
                <w:color w:val="000000" w:themeColor="text1"/>
                <w:sz w:val="18"/>
                <w:szCs w:val="18"/>
              </w:rPr>
            </w:pPr>
            <w:r w:rsidRPr="00135B86">
              <w:rPr>
                <w:rFonts w:ascii="Arial" w:eastAsia="Times New Roman" w:hAnsi="Arial" w:cs="Arial"/>
                <w:color w:val="000000" w:themeColor="text1"/>
                <w:sz w:val="18"/>
                <w:szCs w:val="18"/>
              </w:rPr>
              <w:t xml:space="preserve">списочного состава (без внешних </w:t>
            </w:r>
            <w:proofErr w:type="gramStart"/>
            <w:r w:rsidRPr="00135B86">
              <w:rPr>
                <w:rFonts w:ascii="Arial" w:eastAsia="Times New Roman" w:hAnsi="Arial" w:cs="Arial"/>
                <w:color w:val="000000" w:themeColor="text1"/>
                <w:sz w:val="18"/>
                <w:szCs w:val="18"/>
              </w:rPr>
              <w:t>совмести</w:t>
            </w:r>
            <w:r w:rsidR="00642DE7">
              <w:rPr>
                <w:rFonts w:ascii="Arial" w:eastAsia="Times New Roman" w:hAnsi="Arial" w:cs="Arial"/>
                <w:color w:val="000000" w:themeColor="text1"/>
                <w:sz w:val="18"/>
                <w:szCs w:val="18"/>
              </w:rPr>
              <w:t>-</w:t>
            </w:r>
            <w:proofErr w:type="spellStart"/>
            <w:r w:rsidRPr="00135B86">
              <w:rPr>
                <w:rFonts w:ascii="Arial" w:eastAsia="Times New Roman" w:hAnsi="Arial" w:cs="Arial"/>
                <w:color w:val="000000" w:themeColor="text1"/>
                <w:sz w:val="18"/>
                <w:szCs w:val="18"/>
              </w:rPr>
              <w:t>телей</w:t>
            </w:r>
            <w:proofErr w:type="spellEnd"/>
            <w:proofErr w:type="gramEnd"/>
            <w:r w:rsidRPr="00135B86">
              <w:rPr>
                <w:rFonts w:ascii="Arial" w:eastAsia="Times New Roman" w:hAnsi="Arial" w:cs="Arial"/>
                <w:color w:val="000000" w:themeColor="text1"/>
                <w:sz w:val="18"/>
                <w:szCs w:val="18"/>
              </w:rPr>
              <w:t>)</w:t>
            </w:r>
          </w:p>
        </w:tc>
        <w:tc>
          <w:tcPr>
            <w:tcW w:w="1134" w:type="dxa"/>
            <w:tcBorders>
              <w:top w:val="single" w:sz="4" w:space="0" w:color="auto"/>
              <w:left w:val="single" w:sz="4" w:space="0" w:color="auto"/>
              <w:bottom w:val="single" w:sz="18" w:space="0" w:color="auto"/>
              <w:right w:val="single" w:sz="4" w:space="0" w:color="auto"/>
            </w:tcBorders>
            <w:hideMark/>
          </w:tcPr>
          <w:p w14:paraId="1DDBF8C0" w14:textId="77777777" w:rsidR="007A115C" w:rsidRPr="00135B86" w:rsidRDefault="007A115C" w:rsidP="00BC1A92">
            <w:pPr>
              <w:spacing w:after="0" w:line="228" w:lineRule="auto"/>
              <w:jc w:val="center"/>
              <w:rPr>
                <w:rFonts w:ascii="Arial" w:eastAsia="Times New Roman" w:hAnsi="Arial" w:cs="Arial"/>
                <w:color w:val="000000" w:themeColor="text1"/>
                <w:sz w:val="18"/>
                <w:szCs w:val="18"/>
              </w:rPr>
            </w:pPr>
            <w:r w:rsidRPr="00135B86">
              <w:rPr>
                <w:rFonts w:ascii="Arial" w:eastAsia="Times New Roman" w:hAnsi="Arial" w:cs="Arial"/>
                <w:color w:val="000000" w:themeColor="text1"/>
                <w:sz w:val="18"/>
                <w:szCs w:val="18"/>
              </w:rPr>
              <w:t xml:space="preserve">внешними </w:t>
            </w:r>
            <w:proofErr w:type="gramStart"/>
            <w:r w:rsidRPr="00135B86">
              <w:rPr>
                <w:rFonts w:ascii="Arial" w:eastAsia="Times New Roman" w:hAnsi="Arial" w:cs="Arial"/>
                <w:color w:val="000000" w:themeColor="text1"/>
                <w:sz w:val="18"/>
                <w:szCs w:val="18"/>
              </w:rPr>
              <w:t>совмести-</w:t>
            </w:r>
            <w:proofErr w:type="spellStart"/>
            <w:r w:rsidRPr="00135B86">
              <w:rPr>
                <w:rFonts w:ascii="Arial" w:eastAsia="Times New Roman" w:hAnsi="Arial" w:cs="Arial"/>
                <w:color w:val="000000" w:themeColor="text1"/>
                <w:sz w:val="18"/>
                <w:szCs w:val="18"/>
              </w:rPr>
              <w:t>телями</w:t>
            </w:r>
            <w:proofErr w:type="spellEnd"/>
            <w:proofErr w:type="gramEnd"/>
          </w:p>
        </w:tc>
        <w:tc>
          <w:tcPr>
            <w:tcW w:w="1366" w:type="dxa"/>
            <w:tcBorders>
              <w:top w:val="single" w:sz="4" w:space="0" w:color="auto"/>
              <w:left w:val="single" w:sz="4" w:space="0" w:color="auto"/>
              <w:bottom w:val="single" w:sz="18" w:space="0" w:color="auto"/>
              <w:right w:val="single" w:sz="4" w:space="0" w:color="auto"/>
            </w:tcBorders>
            <w:hideMark/>
          </w:tcPr>
          <w:p w14:paraId="1AE290EE" w14:textId="77777777" w:rsidR="007A115C" w:rsidRPr="00135B86" w:rsidRDefault="007A115C" w:rsidP="00BC1A92">
            <w:pPr>
              <w:spacing w:after="0" w:line="228" w:lineRule="auto"/>
              <w:jc w:val="center"/>
              <w:rPr>
                <w:rFonts w:ascii="Arial" w:eastAsia="Times New Roman" w:hAnsi="Arial" w:cs="Arial"/>
                <w:color w:val="000000" w:themeColor="text1"/>
                <w:sz w:val="18"/>
                <w:szCs w:val="18"/>
              </w:rPr>
            </w:pPr>
            <w:r w:rsidRPr="00135B86">
              <w:rPr>
                <w:rFonts w:ascii="Arial" w:eastAsia="Times New Roman" w:hAnsi="Arial" w:cs="Arial"/>
                <w:color w:val="000000" w:themeColor="text1"/>
                <w:sz w:val="18"/>
                <w:szCs w:val="18"/>
              </w:rPr>
              <w:t>выполняв-</w:t>
            </w:r>
            <w:r w:rsidRPr="00135B86">
              <w:rPr>
                <w:rFonts w:ascii="Arial" w:eastAsia="Times New Roman" w:hAnsi="Arial" w:cs="Arial"/>
                <w:color w:val="000000" w:themeColor="text1"/>
                <w:sz w:val="18"/>
                <w:szCs w:val="18"/>
              </w:rPr>
              <w:br/>
            </w:r>
            <w:proofErr w:type="spellStart"/>
            <w:r w:rsidRPr="00135B86">
              <w:rPr>
                <w:rFonts w:ascii="Arial" w:eastAsia="Times New Roman" w:hAnsi="Arial" w:cs="Arial"/>
                <w:color w:val="000000" w:themeColor="text1"/>
                <w:sz w:val="18"/>
                <w:szCs w:val="18"/>
              </w:rPr>
              <w:t>шими</w:t>
            </w:r>
            <w:proofErr w:type="spellEnd"/>
            <w:r w:rsidRPr="00135B86">
              <w:rPr>
                <w:rFonts w:ascii="Arial" w:eastAsia="Times New Roman" w:hAnsi="Arial" w:cs="Arial"/>
                <w:color w:val="000000" w:themeColor="text1"/>
                <w:sz w:val="18"/>
                <w:szCs w:val="18"/>
              </w:rPr>
              <w:t xml:space="preserve"> работы</w:t>
            </w:r>
            <w:r w:rsidRPr="00135B86">
              <w:rPr>
                <w:rFonts w:ascii="Arial" w:eastAsia="Times New Roman" w:hAnsi="Arial" w:cs="Arial"/>
                <w:color w:val="000000" w:themeColor="text1"/>
                <w:sz w:val="18"/>
                <w:szCs w:val="18"/>
              </w:rPr>
              <w:br/>
              <w:t>по договорам гражданско-правового характера</w:t>
            </w:r>
          </w:p>
        </w:tc>
      </w:tr>
      <w:tr w:rsidR="003971BA" w:rsidRPr="00135B86" w14:paraId="300088C6" w14:textId="77777777" w:rsidTr="00642DE7">
        <w:trPr>
          <w:cantSplit/>
          <w:trHeight w:val="57"/>
        </w:trPr>
        <w:tc>
          <w:tcPr>
            <w:tcW w:w="4914" w:type="dxa"/>
            <w:tcBorders>
              <w:top w:val="single" w:sz="18" w:space="0" w:color="auto"/>
              <w:left w:val="single" w:sz="4" w:space="0" w:color="auto"/>
              <w:bottom w:val="nil"/>
              <w:right w:val="single" w:sz="4" w:space="0" w:color="auto"/>
            </w:tcBorders>
            <w:vAlign w:val="bottom"/>
            <w:hideMark/>
          </w:tcPr>
          <w:p w14:paraId="7A1CBDD9" w14:textId="77777777" w:rsidR="003971BA" w:rsidRPr="00135B86" w:rsidRDefault="003971BA" w:rsidP="003971BA">
            <w:pPr>
              <w:spacing w:after="0" w:line="228" w:lineRule="auto"/>
              <w:rPr>
                <w:rFonts w:ascii="Arial" w:hAnsi="Arial" w:cs="Arial"/>
                <w:b/>
                <w:bCs/>
                <w:sz w:val="18"/>
                <w:szCs w:val="18"/>
              </w:rPr>
            </w:pPr>
            <w:r w:rsidRPr="00135B86">
              <w:rPr>
                <w:rFonts w:ascii="Arial" w:hAnsi="Arial" w:cs="Arial"/>
                <w:b/>
                <w:bCs/>
                <w:sz w:val="18"/>
                <w:szCs w:val="18"/>
              </w:rPr>
              <w:t>Республика Татарстан</w:t>
            </w:r>
          </w:p>
        </w:tc>
        <w:tc>
          <w:tcPr>
            <w:tcW w:w="1283" w:type="dxa"/>
            <w:tcBorders>
              <w:top w:val="single" w:sz="4" w:space="0" w:color="auto"/>
              <w:left w:val="single" w:sz="4" w:space="0" w:color="auto"/>
              <w:bottom w:val="nil"/>
              <w:right w:val="single" w:sz="4" w:space="0" w:color="auto"/>
            </w:tcBorders>
            <w:vAlign w:val="bottom"/>
            <w:hideMark/>
          </w:tcPr>
          <w:p w14:paraId="3BAC20EC" w14:textId="4B62CD0D" w:rsidR="003971BA" w:rsidRPr="00135B86" w:rsidRDefault="003971BA" w:rsidP="003971BA">
            <w:pPr>
              <w:spacing w:after="0" w:line="228" w:lineRule="auto"/>
              <w:ind w:right="108"/>
              <w:jc w:val="right"/>
              <w:rPr>
                <w:rFonts w:ascii="Arial" w:eastAsia="Times New Roman" w:hAnsi="Arial" w:cs="Arial"/>
                <w:b/>
                <w:sz w:val="18"/>
                <w:szCs w:val="18"/>
              </w:rPr>
            </w:pPr>
            <w:r w:rsidRPr="00764D8A">
              <w:rPr>
                <w:rFonts w:ascii="Arial" w:eastAsia="Times New Roman" w:hAnsi="Arial" w:cs="Arial"/>
                <w:b/>
                <w:sz w:val="18"/>
                <w:szCs w:val="18"/>
              </w:rPr>
              <w:t>988242</w:t>
            </w:r>
          </w:p>
        </w:tc>
        <w:tc>
          <w:tcPr>
            <w:tcW w:w="1169" w:type="dxa"/>
            <w:tcBorders>
              <w:top w:val="single" w:sz="4" w:space="0" w:color="auto"/>
              <w:left w:val="nil"/>
              <w:bottom w:val="nil"/>
              <w:right w:val="single" w:sz="4" w:space="0" w:color="auto"/>
            </w:tcBorders>
            <w:vAlign w:val="bottom"/>
            <w:hideMark/>
          </w:tcPr>
          <w:p w14:paraId="5577E31D" w14:textId="37F86880" w:rsidR="003971BA" w:rsidRPr="00135B86" w:rsidRDefault="003971BA" w:rsidP="003971BA">
            <w:pPr>
              <w:spacing w:after="0" w:line="228" w:lineRule="auto"/>
              <w:ind w:right="108"/>
              <w:jc w:val="right"/>
              <w:rPr>
                <w:rFonts w:ascii="Arial" w:eastAsia="Times New Roman" w:hAnsi="Arial" w:cs="Arial"/>
                <w:b/>
                <w:sz w:val="18"/>
                <w:szCs w:val="18"/>
              </w:rPr>
            </w:pPr>
            <w:r w:rsidRPr="00764D8A">
              <w:rPr>
                <w:rFonts w:ascii="Arial" w:eastAsia="Times New Roman" w:hAnsi="Arial" w:cs="Arial"/>
                <w:b/>
                <w:sz w:val="18"/>
                <w:szCs w:val="18"/>
              </w:rPr>
              <w:t>943006</w:t>
            </w:r>
          </w:p>
        </w:tc>
        <w:tc>
          <w:tcPr>
            <w:tcW w:w="1134" w:type="dxa"/>
            <w:tcBorders>
              <w:top w:val="single" w:sz="4" w:space="0" w:color="auto"/>
              <w:left w:val="single" w:sz="4" w:space="0" w:color="auto"/>
              <w:bottom w:val="nil"/>
              <w:right w:val="single" w:sz="4" w:space="0" w:color="auto"/>
            </w:tcBorders>
            <w:vAlign w:val="bottom"/>
            <w:hideMark/>
          </w:tcPr>
          <w:p w14:paraId="7350A028" w14:textId="257F2E20" w:rsidR="003971BA" w:rsidRPr="00135B86" w:rsidRDefault="003971BA" w:rsidP="003971BA">
            <w:pPr>
              <w:spacing w:after="0" w:line="228" w:lineRule="auto"/>
              <w:ind w:right="108"/>
              <w:jc w:val="right"/>
              <w:rPr>
                <w:rFonts w:ascii="Arial" w:eastAsia="Times New Roman" w:hAnsi="Arial" w:cs="Arial"/>
                <w:b/>
                <w:sz w:val="18"/>
                <w:szCs w:val="18"/>
              </w:rPr>
            </w:pPr>
            <w:r w:rsidRPr="00764D8A">
              <w:rPr>
                <w:rFonts w:ascii="Arial" w:eastAsia="Times New Roman" w:hAnsi="Arial" w:cs="Arial"/>
                <w:b/>
                <w:sz w:val="18"/>
                <w:szCs w:val="18"/>
              </w:rPr>
              <w:t>18858</w:t>
            </w:r>
          </w:p>
        </w:tc>
        <w:tc>
          <w:tcPr>
            <w:tcW w:w="1366" w:type="dxa"/>
            <w:tcBorders>
              <w:top w:val="single" w:sz="4" w:space="0" w:color="auto"/>
              <w:left w:val="nil"/>
              <w:bottom w:val="nil"/>
              <w:right w:val="single" w:sz="4" w:space="0" w:color="auto"/>
            </w:tcBorders>
            <w:vAlign w:val="bottom"/>
            <w:hideMark/>
          </w:tcPr>
          <w:p w14:paraId="771D0973" w14:textId="331C60D7" w:rsidR="003971BA" w:rsidRPr="00135B86" w:rsidRDefault="003971BA" w:rsidP="003971BA">
            <w:pPr>
              <w:spacing w:after="0" w:line="228" w:lineRule="auto"/>
              <w:ind w:right="108"/>
              <w:jc w:val="right"/>
              <w:rPr>
                <w:rFonts w:ascii="Arial" w:eastAsia="Times New Roman" w:hAnsi="Arial" w:cs="Arial"/>
                <w:b/>
                <w:sz w:val="18"/>
                <w:szCs w:val="18"/>
              </w:rPr>
            </w:pPr>
            <w:r w:rsidRPr="00764D8A">
              <w:rPr>
                <w:rFonts w:ascii="Arial" w:eastAsia="Times New Roman" w:hAnsi="Arial" w:cs="Arial"/>
                <w:b/>
                <w:sz w:val="18"/>
                <w:szCs w:val="18"/>
              </w:rPr>
              <w:t>26378</w:t>
            </w:r>
          </w:p>
        </w:tc>
      </w:tr>
      <w:tr w:rsidR="003971BA" w:rsidRPr="00135B86" w14:paraId="13E6FABC" w14:textId="77777777" w:rsidTr="0080670D">
        <w:trPr>
          <w:cantSplit/>
          <w:trHeight w:val="57"/>
        </w:trPr>
        <w:tc>
          <w:tcPr>
            <w:tcW w:w="4914" w:type="dxa"/>
            <w:tcBorders>
              <w:top w:val="nil"/>
              <w:left w:val="single" w:sz="4" w:space="0" w:color="auto"/>
              <w:bottom w:val="nil"/>
              <w:right w:val="single" w:sz="4" w:space="0" w:color="auto"/>
            </w:tcBorders>
            <w:vAlign w:val="bottom"/>
            <w:hideMark/>
          </w:tcPr>
          <w:p w14:paraId="1F8BE17C" w14:textId="77777777" w:rsidR="003971BA" w:rsidRPr="00135B86" w:rsidRDefault="003971BA" w:rsidP="003971BA">
            <w:pPr>
              <w:spacing w:after="0" w:line="228" w:lineRule="auto"/>
              <w:ind w:left="113"/>
              <w:rPr>
                <w:rFonts w:ascii="Arial" w:hAnsi="Arial" w:cs="Arial"/>
                <w:sz w:val="18"/>
                <w:szCs w:val="18"/>
              </w:rPr>
            </w:pPr>
            <w:r w:rsidRPr="00135B86">
              <w:rPr>
                <w:rFonts w:ascii="Arial" w:hAnsi="Arial" w:cs="Arial"/>
                <w:sz w:val="18"/>
                <w:szCs w:val="18"/>
              </w:rPr>
              <w:t>в том числе:</w:t>
            </w:r>
          </w:p>
        </w:tc>
        <w:tc>
          <w:tcPr>
            <w:tcW w:w="1283" w:type="dxa"/>
            <w:tcBorders>
              <w:top w:val="nil"/>
              <w:left w:val="single" w:sz="4" w:space="0" w:color="auto"/>
              <w:bottom w:val="nil"/>
              <w:right w:val="single" w:sz="4" w:space="0" w:color="auto"/>
            </w:tcBorders>
            <w:vAlign w:val="bottom"/>
          </w:tcPr>
          <w:p w14:paraId="54560572" w14:textId="77777777" w:rsidR="003971BA" w:rsidRPr="00135B86" w:rsidRDefault="003971BA" w:rsidP="003971BA">
            <w:pPr>
              <w:spacing w:after="0" w:line="228" w:lineRule="auto"/>
              <w:ind w:right="108"/>
              <w:rPr>
                <w:rFonts w:ascii="Arial" w:eastAsia="Times New Roman" w:hAnsi="Arial" w:cs="Arial"/>
                <w:sz w:val="18"/>
                <w:szCs w:val="18"/>
              </w:rPr>
            </w:pPr>
          </w:p>
        </w:tc>
        <w:tc>
          <w:tcPr>
            <w:tcW w:w="1169" w:type="dxa"/>
            <w:tcBorders>
              <w:top w:val="nil"/>
              <w:left w:val="single" w:sz="4" w:space="0" w:color="auto"/>
              <w:bottom w:val="nil"/>
              <w:right w:val="single" w:sz="4" w:space="0" w:color="auto"/>
            </w:tcBorders>
            <w:vAlign w:val="bottom"/>
          </w:tcPr>
          <w:p w14:paraId="031BD77C" w14:textId="77777777" w:rsidR="003971BA" w:rsidRPr="00135B86" w:rsidRDefault="003971BA" w:rsidP="003971BA">
            <w:pPr>
              <w:spacing w:after="0" w:line="228" w:lineRule="auto"/>
              <w:ind w:right="108"/>
              <w:jc w:val="right"/>
              <w:rPr>
                <w:rFonts w:ascii="Arial" w:eastAsia="Times New Roman" w:hAnsi="Arial" w:cs="Arial"/>
                <w:sz w:val="18"/>
                <w:szCs w:val="18"/>
              </w:rPr>
            </w:pPr>
          </w:p>
        </w:tc>
        <w:tc>
          <w:tcPr>
            <w:tcW w:w="1134" w:type="dxa"/>
            <w:tcBorders>
              <w:top w:val="nil"/>
              <w:left w:val="single" w:sz="4" w:space="0" w:color="auto"/>
              <w:bottom w:val="nil"/>
              <w:right w:val="single" w:sz="4" w:space="0" w:color="auto"/>
            </w:tcBorders>
            <w:vAlign w:val="bottom"/>
          </w:tcPr>
          <w:p w14:paraId="5E266731" w14:textId="77777777" w:rsidR="003971BA" w:rsidRPr="00135B86" w:rsidRDefault="003971BA" w:rsidP="003971BA">
            <w:pPr>
              <w:spacing w:after="0" w:line="228" w:lineRule="auto"/>
              <w:ind w:right="108"/>
              <w:jc w:val="right"/>
              <w:rPr>
                <w:rFonts w:ascii="Arial" w:eastAsia="Times New Roman" w:hAnsi="Arial" w:cs="Arial"/>
                <w:sz w:val="18"/>
                <w:szCs w:val="18"/>
              </w:rPr>
            </w:pPr>
          </w:p>
        </w:tc>
        <w:tc>
          <w:tcPr>
            <w:tcW w:w="1366" w:type="dxa"/>
            <w:tcBorders>
              <w:top w:val="nil"/>
              <w:left w:val="single" w:sz="4" w:space="0" w:color="auto"/>
              <w:bottom w:val="nil"/>
              <w:right w:val="single" w:sz="4" w:space="0" w:color="auto"/>
            </w:tcBorders>
            <w:vAlign w:val="bottom"/>
          </w:tcPr>
          <w:p w14:paraId="0251B705" w14:textId="77777777" w:rsidR="003971BA" w:rsidRPr="00135B86" w:rsidRDefault="003971BA" w:rsidP="003971BA">
            <w:pPr>
              <w:spacing w:after="0" w:line="228" w:lineRule="auto"/>
              <w:ind w:right="108"/>
              <w:jc w:val="right"/>
              <w:rPr>
                <w:rFonts w:ascii="Arial" w:eastAsia="Times New Roman" w:hAnsi="Arial" w:cs="Arial"/>
                <w:sz w:val="18"/>
                <w:szCs w:val="18"/>
              </w:rPr>
            </w:pPr>
          </w:p>
        </w:tc>
      </w:tr>
      <w:tr w:rsidR="003971BA" w:rsidRPr="00135B86" w14:paraId="124B1D7F" w14:textId="77777777" w:rsidTr="0080670D">
        <w:trPr>
          <w:cantSplit/>
          <w:trHeight w:val="57"/>
        </w:trPr>
        <w:tc>
          <w:tcPr>
            <w:tcW w:w="4914" w:type="dxa"/>
            <w:tcBorders>
              <w:top w:val="nil"/>
              <w:left w:val="single" w:sz="4" w:space="0" w:color="auto"/>
              <w:bottom w:val="single" w:sz="4" w:space="0" w:color="auto"/>
              <w:right w:val="single" w:sz="4" w:space="0" w:color="auto"/>
            </w:tcBorders>
            <w:vAlign w:val="bottom"/>
            <w:hideMark/>
          </w:tcPr>
          <w:p w14:paraId="1F2DAF74"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sz w:val="18"/>
                <w:szCs w:val="18"/>
              </w:rPr>
              <w:t xml:space="preserve">сельское, </w:t>
            </w:r>
            <w:proofErr w:type="gramStart"/>
            <w:r w:rsidRPr="00135B86">
              <w:rPr>
                <w:rFonts w:ascii="Arial" w:eastAsia="Times New Roman" w:hAnsi="Arial" w:cs="Arial"/>
                <w:sz w:val="18"/>
                <w:szCs w:val="18"/>
              </w:rPr>
              <w:t>лесное  хозяйство</w:t>
            </w:r>
            <w:proofErr w:type="gramEnd"/>
            <w:r w:rsidRPr="00135B86">
              <w:rPr>
                <w:rFonts w:ascii="Arial" w:eastAsia="Times New Roman" w:hAnsi="Arial" w:cs="Arial"/>
                <w:sz w:val="18"/>
                <w:szCs w:val="18"/>
              </w:rPr>
              <w:t>, охота, рыболовство, рыбоводство</w:t>
            </w:r>
          </w:p>
        </w:tc>
        <w:tc>
          <w:tcPr>
            <w:tcW w:w="1283" w:type="dxa"/>
            <w:tcBorders>
              <w:top w:val="nil"/>
              <w:left w:val="single" w:sz="4" w:space="0" w:color="auto"/>
              <w:bottom w:val="single" w:sz="4" w:space="0" w:color="auto"/>
              <w:right w:val="single" w:sz="4" w:space="0" w:color="auto"/>
            </w:tcBorders>
            <w:vAlign w:val="bottom"/>
            <w:hideMark/>
          </w:tcPr>
          <w:p w14:paraId="36B0C59D" w14:textId="5D3DF99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30316</w:t>
            </w:r>
          </w:p>
        </w:tc>
        <w:tc>
          <w:tcPr>
            <w:tcW w:w="1169" w:type="dxa"/>
            <w:tcBorders>
              <w:top w:val="nil"/>
              <w:left w:val="single" w:sz="4" w:space="0" w:color="auto"/>
              <w:bottom w:val="single" w:sz="4" w:space="0" w:color="auto"/>
              <w:right w:val="single" w:sz="4" w:space="0" w:color="auto"/>
            </w:tcBorders>
            <w:vAlign w:val="bottom"/>
            <w:hideMark/>
          </w:tcPr>
          <w:p w14:paraId="3699F506" w14:textId="1044413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29756</w:t>
            </w:r>
          </w:p>
        </w:tc>
        <w:tc>
          <w:tcPr>
            <w:tcW w:w="1134" w:type="dxa"/>
            <w:tcBorders>
              <w:top w:val="nil"/>
              <w:left w:val="single" w:sz="4" w:space="0" w:color="auto"/>
              <w:bottom w:val="single" w:sz="4" w:space="0" w:color="auto"/>
              <w:right w:val="single" w:sz="4" w:space="0" w:color="auto"/>
            </w:tcBorders>
            <w:vAlign w:val="bottom"/>
            <w:hideMark/>
          </w:tcPr>
          <w:p w14:paraId="4B59AA9D" w14:textId="586A24B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223</w:t>
            </w:r>
          </w:p>
        </w:tc>
        <w:tc>
          <w:tcPr>
            <w:tcW w:w="1366" w:type="dxa"/>
            <w:tcBorders>
              <w:top w:val="nil"/>
              <w:left w:val="single" w:sz="4" w:space="0" w:color="auto"/>
              <w:bottom w:val="single" w:sz="4" w:space="0" w:color="auto"/>
              <w:right w:val="single" w:sz="4" w:space="0" w:color="auto"/>
            </w:tcBorders>
            <w:vAlign w:val="bottom"/>
            <w:hideMark/>
          </w:tcPr>
          <w:p w14:paraId="49F33528" w14:textId="7D1E77F1"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337</w:t>
            </w:r>
          </w:p>
        </w:tc>
      </w:tr>
      <w:tr w:rsidR="003971BA" w:rsidRPr="00135B86" w14:paraId="4D9BBAD5" w14:textId="77777777" w:rsidTr="0080670D">
        <w:trPr>
          <w:cantSplit/>
          <w:trHeight w:val="149"/>
        </w:trPr>
        <w:tc>
          <w:tcPr>
            <w:tcW w:w="4914" w:type="dxa"/>
            <w:tcBorders>
              <w:top w:val="single" w:sz="4" w:space="0" w:color="auto"/>
              <w:left w:val="single" w:sz="4" w:space="0" w:color="auto"/>
              <w:bottom w:val="nil"/>
              <w:right w:val="single" w:sz="4" w:space="0" w:color="auto"/>
            </w:tcBorders>
            <w:vAlign w:val="bottom"/>
            <w:hideMark/>
          </w:tcPr>
          <w:p w14:paraId="66B73C12"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sz w:val="18"/>
                <w:szCs w:val="18"/>
              </w:rPr>
              <w:lastRenderedPageBreak/>
              <w:t>добыча полезных ископаемых</w:t>
            </w:r>
          </w:p>
        </w:tc>
        <w:tc>
          <w:tcPr>
            <w:tcW w:w="1283" w:type="dxa"/>
            <w:tcBorders>
              <w:top w:val="single" w:sz="4" w:space="0" w:color="auto"/>
              <w:left w:val="single" w:sz="4" w:space="0" w:color="auto"/>
              <w:bottom w:val="nil"/>
              <w:right w:val="single" w:sz="4" w:space="0" w:color="auto"/>
            </w:tcBorders>
            <w:vAlign w:val="bottom"/>
            <w:hideMark/>
          </w:tcPr>
          <w:p w14:paraId="1E885B74" w14:textId="49A2BB0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34051</w:t>
            </w:r>
          </w:p>
        </w:tc>
        <w:tc>
          <w:tcPr>
            <w:tcW w:w="1169" w:type="dxa"/>
            <w:tcBorders>
              <w:top w:val="single" w:sz="4" w:space="0" w:color="auto"/>
              <w:left w:val="single" w:sz="4" w:space="0" w:color="auto"/>
              <w:bottom w:val="nil"/>
              <w:right w:val="single" w:sz="4" w:space="0" w:color="auto"/>
            </w:tcBorders>
            <w:vAlign w:val="bottom"/>
            <w:hideMark/>
          </w:tcPr>
          <w:p w14:paraId="70292D9B" w14:textId="018EA127"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33690</w:t>
            </w:r>
          </w:p>
        </w:tc>
        <w:tc>
          <w:tcPr>
            <w:tcW w:w="1134" w:type="dxa"/>
            <w:tcBorders>
              <w:top w:val="single" w:sz="4" w:space="0" w:color="auto"/>
              <w:left w:val="single" w:sz="4" w:space="0" w:color="auto"/>
              <w:bottom w:val="nil"/>
              <w:right w:val="single" w:sz="4" w:space="0" w:color="auto"/>
            </w:tcBorders>
            <w:vAlign w:val="bottom"/>
            <w:hideMark/>
          </w:tcPr>
          <w:p w14:paraId="76C7838C" w14:textId="582C55C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174</w:t>
            </w:r>
          </w:p>
        </w:tc>
        <w:tc>
          <w:tcPr>
            <w:tcW w:w="1366" w:type="dxa"/>
            <w:tcBorders>
              <w:top w:val="single" w:sz="4" w:space="0" w:color="auto"/>
              <w:left w:val="single" w:sz="4" w:space="0" w:color="auto"/>
              <w:bottom w:val="nil"/>
              <w:right w:val="single" w:sz="4" w:space="0" w:color="auto"/>
            </w:tcBorders>
            <w:vAlign w:val="bottom"/>
            <w:hideMark/>
          </w:tcPr>
          <w:p w14:paraId="5F0E95F5" w14:textId="40ACFF1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186</w:t>
            </w:r>
          </w:p>
        </w:tc>
      </w:tr>
      <w:tr w:rsidR="003971BA" w:rsidRPr="00135B86" w14:paraId="7778F8DF"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6A5B6D9F"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sz w:val="18"/>
                <w:szCs w:val="18"/>
              </w:rPr>
              <w:t>обрабатывающие производства</w:t>
            </w:r>
          </w:p>
        </w:tc>
        <w:tc>
          <w:tcPr>
            <w:tcW w:w="1283" w:type="dxa"/>
            <w:tcBorders>
              <w:top w:val="nil"/>
              <w:left w:val="single" w:sz="4" w:space="0" w:color="auto"/>
              <w:bottom w:val="nil"/>
              <w:right w:val="single" w:sz="4" w:space="0" w:color="auto"/>
            </w:tcBorders>
            <w:vAlign w:val="bottom"/>
            <w:hideMark/>
          </w:tcPr>
          <w:p w14:paraId="50894A59" w14:textId="23863075"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203719</w:t>
            </w:r>
          </w:p>
        </w:tc>
        <w:tc>
          <w:tcPr>
            <w:tcW w:w="1169" w:type="dxa"/>
            <w:tcBorders>
              <w:top w:val="nil"/>
              <w:left w:val="single" w:sz="4" w:space="0" w:color="auto"/>
              <w:bottom w:val="nil"/>
              <w:right w:val="single" w:sz="4" w:space="0" w:color="auto"/>
            </w:tcBorders>
            <w:vAlign w:val="bottom"/>
            <w:hideMark/>
          </w:tcPr>
          <w:p w14:paraId="3DF60D27" w14:textId="3AF488B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201373</w:t>
            </w:r>
          </w:p>
        </w:tc>
        <w:tc>
          <w:tcPr>
            <w:tcW w:w="1134" w:type="dxa"/>
            <w:tcBorders>
              <w:top w:val="nil"/>
              <w:left w:val="single" w:sz="4" w:space="0" w:color="auto"/>
              <w:bottom w:val="nil"/>
              <w:right w:val="single" w:sz="4" w:space="0" w:color="auto"/>
            </w:tcBorders>
            <w:vAlign w:val="bottom"/>
            <w:hideMark/>
          </w:tcPr>
          <w:p w14:paraId="23635C53" w14:textId="60EF7991"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1092</w:t>
            </w:r>
          </w:p>
        </w:tc>
        <w:tc>
          <w:tcPr>
            <w:tcW w:w="1366" w:type="dxa"/>
            <w:tcBorders>
              <w:top w:val="nil"/>
              <w:left w:val="single" w:sz="4" w:space="0" w:color="auto"/>
              <w:bottom w:val="nil"/>
              <w:right w:val="single" w:sz="4" w:space="0" w:color="auto"/>
            </w:tcBorders>
            <w:vAlign w:val="bottom"/>
            <w:hideMark/>
          </w:tcPr>
          <w:p w14:paraId="35D996BF" w14:textId="490BD2B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1254</w:t>
            </w:r>
          </w:p>
        </w:tc>
      </w:tr>
      <w:tr w:rsidR="003971BA" w:rsidRPr="00135B86" w14:paraId="632E78AD"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76F07AE5"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обеспечение электрической энергией, газом и паром; кондиционирование воздуха</w:t>
            </w:r>
          </w:p>
        </w:tc>
        <w:tc>
          <w:tcPr>
            <w:tcW w:w="1283" w:type="dxa"/>
            <w:tcBorders>
              <w:top w:val="nil"/>
              <w:left w:val="single" w:sz="4" w:space="0" w:color="auto"/>
              <w:bottom w:val="nil"/>
              <w:right w:val="single" w:sz="4" w:space="0" w:color="auto"/>
            </w:tcBorders>
            <w:vAlign w:val="bottom"/>
            <w:hideMark/>
          </w:tcPr>
          <w:p w14:paraId="02A79503" w14:textId="474ADDD5"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35159</w:t>
            </w:r>
          </w:p>
        </w:tc>
        <w:tc>
          <w:tcPr>
            <w:tcW w:w="1169" w:type="dxa"/>
            <w:tcBorders>
              <w:top w:val="nil"/>
              <w:left w:val="single" w:sz="4" w:space="0" w:color="auto"/>
              <w:bottom w:val="nil"/>
              <w:right w:val="single" w:sz="4" w:space="0" w:color="auto"/>
            </w:tcBorders>
            <w:vAlign w:val="bottom"/>
            <w:hideMark/>
          </w:tcPr>
          <w:p w14:paraId="720C4444" w14:textId="429B3F9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34903</w:t>
            </w:r>
          </w:p>
        </w:tc>
        <w:tc>
          <w:tcPr>
            <w:tcW w:w="1134" w:type="dxa"/>
            <w:tcBorders>
              <w:top w:val="nil"/>
              <w:left w:val="single" w:sz="4" w:space="0" w:color="auto"/>
              <w:bottom w:val="nil"/>
              <w:right w:val="single" w:sz="4" w:space="0" w:color="auto"/>
            </w:tcBorders>
            <w:vAlign w:val="bottom"/>
            <w:hideMark/>
          </w:tcPr>
          <w:p w14:paraId="5BA3DD0A" w14:textId="34F05629"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152</w:t>
            </w:r>
          </w:p>
        </w:tc>
        <w:tc>
          <w:tcPr>
            <w:tcW w:w="1366" w:type="dxa"/>
            <w:tcBorders>
              <w:top w:val="nil"/>
              <w:left w:val="single" w:sz="4" w:space="0" w:color="auto"/>
              <w:bottom w:val="nil"/>
              <w:right w:val="single" w:sz="4" w:space="0" w:color="auto"/>
            </w:tcBorders>
            <w:vAlign w:val="bottom"/>
            <w:hideMark/>
          </w:tcPr>
          <w:p w14:paraId="3863AE9C" w14:textId="6BEC55D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105</w:t>
            </w:r>
          </w:p>
        </w:tc>
      </w:tr>
      <w:tr w:rsidR="003971BA" w:rsidRPr="00135B86" w14:paraId="44F1AFC4"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08D8752B"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283" w:type="dxa"/>
            <w:tcBorders>
              <w:top w:val="nil"/>
              <w:left w:val="single" w:sz="4" w:space="0" w:color="auto"/>
              <w:bottom w:val="nil"/>
              <w:right w:val="single" w:sz="4" w:space="0" w:color="auto"/>
            </w:tcBorders>
            <w:vAlign w:val="bottom"/>
            <w:hideMark/>
          </w:tcPr>
          <w:p w14:paraId="7313B0CF" w14:textId="74E68F9E"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9755</w:t>
            </w:r>
          </w:p>
        </w:tc>
        <w:tc>
          <w:tcPr>
            <w:tcW w:w="1169" w:type="dxa"/>
            <w:tcBorders>
              <w:top w:val="nil"/>
              <w:left w:val="single" w:sz="4" w:space="0" w:color="auto"/>
              <w:bottom w:val="nil"/>
              <w:right w:val="single" w:sz="4" w:space="0" w:color="auto"/>
            </w:tcBorders>
            <w:vAlign w:val="bottom"/>
            <w:hideMark/>
          </w:tcPr>
          <w:p w14:paraId="5572EC42" w14:textId="19D5303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9584</w:t>
            </w:r>
          </w:p>
        </w:tc>
        <w:tc>
          <w:tcPr>
            <w:tcW w:w="1134" w:type="dxa"/>
            <w:tcBorders>
              <w:top w:val="nil"/>
              <w:left w:val="single" w:sz="4" w:space="0" w:color="auto"/>
              <w:bottom w:val="nil"/>
              <w:right w:val="single" w:sz="4" w:space="0" w:color="auto"/>
            </w:tcBorders>
            <w:vAlign w:val="bottom"/>
            <w:hideMark/>
          </w:tcPr>
          <w:p w14:paraId="34DE91F2" w14:textId="389E21F7"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79</w:t>
            </w:r>
          </w:p>
        </w:tc>
        <w:tc>
          <w:tcPr>
            <w:tcW w:w="1366" w:type="dxa"/>
            <w:tcBorders>
              <w:top w:val="nil"/>
              <w:left w:val="single" w:sz="4" w:space="0" w:color="auto"/>
              <w:bottom w:val="nil"/>
              <w:right w:val="single" w:sz="4" w:space="0" w:color="auto"/>
            </w:tcBorders>
            <w:vAlign w:val="bottom"/>
            <w:hideMark/>
          </w:tcPr>
          <w:p w14:paraId="5991AEF4" w14:textId="35143EE4"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93</w:t>
            </w:r>
          </w:p>
        </w:tc>
      </w:tr>
      <w:tr w:rsidR="003971BA" w:rsidRPr="00135B86" w14:paraId="323FC3C5"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06F0C5FA"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строительство</w:t>
            </w:r>
          </w:p>
        </w:tc>
        <w:tc>
          <w:tcPr>
            <w:tcW w:w="1283" w:type="dxa"/>
            <w:tcBorders>
              <w:top w:val="nil"/>
              <w:left w:val="single" w:sz="4" w:space="0" w:color="auto"/>
              <w:bottom w:val="nil"/>
              <w:right w:val="single" w:sz="4" w:space="0" w:color="auto"/>
            </w:tcBorders>
            <w:vAlign w:val="bottom"/>
            <w:hideMark/>
          </w:tcPr>
          <w:p w14:paraId="5DE7BE24" w14:textId="5760A99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39060</w:t>
            </w:r>
          </w:p>
        </w:tc>
        <w:tc>
          <w:tcPr>
            <w:tcW w:w="1169" w:type="dxa"/>
            <w:tcBorders>
              <w:top w:val="nil"/>
              <w:left w:val="single" w:sz="4" w:space="0" w:color="auto"/>
              <w:bottom w:val="nil"/>
              <w:right w:val="single" w:sz="4" w:space="0" w:color="auto"/>
            </w:tcBorders>
            <w:vAlign w:val="bottom"/>
            <w:hideMark/>
          </w:tcPr>
          <w:p w14:paraId="1E765F5F" w14:textId="35B448F6"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37926</w:t>
            </w:r>
          </w:p>
        </w:tc>
        <w:tc>
          <w:tcPr>
            <w:tcW w:w="1134" w:type="dxa"/>
            <w:tcBorders>
              <w:top w:val="nil"/>
              <w:left w:val="single" w:sz="4" w:space="0" w:color="auto"/>
              <w:bottom w:val="nil"/>
              <w:right w:val="single" w:sz="4" w:space="0" w:color="auto"/>
            </w:tcBorders>
            <w:vAlign w:val="bottom"/>
            <w:hideMark/>
          </w:tcPr>
          <w:p w14:paraId="3E356F64" w14:textId="55738EEC"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645</w:t>
            </w:r>
          </w:p>
        </w:tc>
        <w:tc>
          <w:tcPr>
            <w:tcW w:w="1366" w:type="dxa"/>
            <w:tcBorders>
              <w:top w:val="nil"/>
              <w:left w:val="single" w:sz="4" w:space="0" w:color="auto"/>
              <w:bottom w:val="nil"/>
              <w:right w:val="single" w:sz="4" w:space="0" w:color="auto"/>
            </w:tcBorders>
            <w:vAlign w:val="bottom"/>
            <w:hideMark/>
          </w:tcPr>
          <w:p w14:paraId="22FF2BCB" w14:textId="7D9DAF5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489</w:t>
            </w:r>
          </w:p>
        </w:tc>
      </w:tr>
      <w:tr w:rsidR="003971BA" w:rsidRPr="00135B86" w14:paraId="3237773E"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534618CF"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торговля оптовая и розничная; ремонт автотранспортных средств и мотоциклов</w:t>
            </w:r>
          </w:p>
        </w:tc>
        <w:tc>
          <w:tcPr>
            <w:tcW w:w="1283" w:type="dxa"/>
            <w:tcBorders>
              <w:top w:val="nil"/>
              <w:left w:val="single" w:sz="4" w:space="0" w:color="auto"/>
              <w:bottom w:val="nil"/>
              <w:right w:val="single" w:sz="4" w:space="0" w:color="auto"/>
            </w:tcBorders>
            <w:vAlign w:val="bottom"/>
            <w:hideMark/>
          </w:tcPr>
          <w:p w14:paraId="43329889" w14:textId="026DABE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80159</w:t>
            </w:r>
          </w:p>
        </w:tc>
        <w:tc>
          <w:tcPr>
            <w:tcW w:w="1169" w:type="dxa"/>
            <w:tcBorders>
              <w:top w:val="nil"/>
              <w:left w:val="single" w:sz="4" w:space="0" w:color="auto"/>
              <w:bottom w:val="nil"/>
              <w:right w:val="single" w:sz="4" w:space="0" w:color="auto"/>
            </w:tcBorders>
            <w:vAlign w:val="bottom"/>
            <w:hideMark/>
          </w:tcPr>
          <w:p w14:paraId="0712A9B9" w14:textId="59528AE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78234</w:t>
            </w:r>
          </w:p>
        </w:tc>
        <w:tc>
          <w:tcPr>
            <w:tcW w:w="1134" w:type="dxa"/>
            <w:tcBorders>
              <w:top w:val="nil"/>
              <w:left w:val="single" w:sz="4" w:space="0" w:color="auto"/>
              <w:bottom w:val="nil"/>
              <w:right w:val="single" w:sz="4" w:space="0" w:color="auto"/>
            </w:tcBorders>
            <w:vAlign w:val="bottom"/>
            <w:hideMark/>
          </w:tcPr>
          <w:p w14:paraId="7205CB89" w14:textId="1F04BDE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975</w:t>
            </w:r>
          </w:p>
        </w:tc>
        <w:tc>
          <w:tcPr>
            <w:tcW w:w="1366" w:type="dxa"/>
            <w:tcBorders>
              <w:top w:val="nil"/>
              <w:left w:val="single" w:sz="4" w:space="0" w:color="auto"/>
              <w:bottom w:val="nil"/>
              <w:right w:val="single" w:sz="4" w:space="0" w:color="auto"/>
            </w:tcBorders>
            <w:vAlign w:val="bottom"/>
            <w:hideMark/>
          </w:tcPr>
          <w:p w14:paraId="635E42D9" w14:textId="4A1E71F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950</w:t>
            </w:r>
          </w:p>
        </w:tc>
      </w:tr>
      <w:tr w:rsidR="003971BA" w:rsidRPr="00135B86" w14:paraId="55B78FEF"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14E65B65"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транспортировка и хранение</w:t>
            </w:r>
          </w:p>
        </w:tc>
        <w:tc>
          <w:tcPr>
            <w:tcW w:w="1283" w:type="dxa"/>
            <w:tcBorders>
              <w:top w:val="nil"/>
              <w:left w:val="single" w:sz="4" w:space="0" w:color="auto"/>
              <w:bottom w:val="nil"/>
              <w:right w:val="single" w:sz="4" w:space="0" w:color="auto"/>
            </w:tcBorders>
            <w:vAlign w:val="bottom"/>
            <w:hideMark/>
          </w:tcPr>
          <w:p w14:paraId="644CEB4F" w14:textId="09B6362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95210</w:t>
            </w:r>
          </w:p>
        </w:tc>
        <w:tc>
          <w:tcPr>
            <w:tcW w:w="1169" w:type="dxa"/>
            <w:tcBorders>
              <w:top w:val="nil"/>
              <w:left w:val="single" w:sz="4" w:space="0" w:color="auto"/>
              <w:bottom w:val="nil"/>
              <w:right w:val="single" w:sz="4" w:space="0" w:color="auto"/>
            </w:tcBorders>
            <w:vAlign w:val="bottom"/>
            <w:hideMark/>
          </w:tcPr>
          <w:p w14:paraId="75EC29AF" w14:textId="09CCC0F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93964</w:t>
            </w:r>
          </w:p>
        </w:tc>
        <w:tc>
          <w:tcPr>
            <w:tcW w:w="1134" w:type="dxa"/>
            <w:tcBorders>
              <w:top w:val="nil"/>
              <w:left w:val="single" w:sz="4" w:space="0" w:color="auto"/>
              <w:bottom w:val="nil"/>
              <w:right w:val="single" w:sz="4" w:space="0" w:color="auto"/>
            </w:tcBorders>
            <w:vAlign w:val="bottom"/>
            <w:hideMark/>
          </w:tcPr>
          <w:p w14:paraId="000825AD" w14:textId="0B5228C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477</w:t>
            </w:r>
          </w:p>
        </w:tc>
        <w:tc>
          <w:tcPr>
            <w:tcW w:w="1366" w:type="dxa"/>
            <w:tcBorders>
              <w:top w:val="nil"/>
              <w:left w:val="single" w:sz="4" w:space="0" w:color="auto"/>
              <w:bottom w:val="nil"/>
              <w:right w:val="single" w:sz="4" w:space="0" w:color="auto"/>
            </w:tcBorders>
            <w:vAlign w:val="bottom"/>
            <w:hideMark/>
          </w:tcPr>
          <w:p w14:paraId="5399FE24" w14:textId="4EA345C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768</w:t>
            </w:r>
          </w:p>
        </w:tc>
      </w:tr>
      <w:tr w:rsidR="003971BA" w:rsidRPr="00135B86" w14:paraId="250B7B48"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7E1997AA"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гостиниц и предприятий общественного питания</w:t>
            </w:r>
          </w:p>
        </w:tc>
        <w:tc>
          <w:tcPr>
            <w:tcW w:w="1283" w:type="dxa"/>
            <w:tcBorders>
              <w:top w:val="nil"/>
              <w:left w:val="single" w:sz="4" w:space="0" w:color="auto"/>
              <w:bottom w:val="nil"/>
              <w:right w:val="single" w:sz="4" w:space="0" w:color="auto"/>
            </w:tcBorders>
            <w:vAlign w:val="bottom"/>
            <w:hideMark/>
          </w:tcPr>
          <w:p w14:paraId="36DC5EC7" w14:textId="2B40F2E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8966</w:t>
            </w:r>
          </w:p>
        </w:tc>
        <w:tc>
          <w:tcPr>
            <w:tcW w:w="1169" w:type="dxa"/>
            <w:tcBorders>
              <w:top w:val="nil"/>
              <w:left w:val="single" w:sz="4" w:space="0" w:color="auto"/>
              <w:bottom w:val="nil"/>
              <w:right w:val="single" w:sz="4" w:space="0" w:color="auto"/>
            </w:tcBorders>
            <w:vAlign w:val="bottom"/>
            <w:hideMark/>
          </w:tcPr>
          <w:p w14:paraId="3F2CC23F" w14:textId="64BB8107"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7446</w:t>
            </w:r>
          </w:p>
        </w:tc>
        <w:tc>
          <w:tcPr>
            <w:tcW w:w="1134" w:type="dxa"/>
            <w:tcBorders>
              <w:top w:val="nil"/>
              <w:left w:val="single" w:sz="4" w:space="0" w:color="auto"/>
              <w:bottom w:val="nil"/>
              <w:right w:val="single" w:sz="4" w:space="0" w:color="auto"/>
            </w:tcBorders>
            <w:vAlign w:val="bottom"/>
            <w:hideMark/>
          </w:tcPr>
          <w:p w14:paraId="3324CF71" w14:textId="4462510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131</w:t>
            </w:r>
          </w:p>
        </w:tc>
        <w:tc>
          <w:tcPr>
            <w:tcW w:w="1366" w:type="dxa"/>
            <w:tcBorders>
              <w:top w:val="nil"/>
              <w:left w:val="single" w:sz="4" w:space="0" w:color="auto"/>
              <w:bottom w:val="nil"/>
              <w:right w:val="single" w:sz="4" w:space="0" w:color="auto"/>
            </w:tcBorders>
            <w:vAlign w:val="bottom"/>
            <w:hideMark/>
          </w:tcPr>
          <w:p w14:paraId="2636F2C0" w14:textId="3AE227D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1389</w:t>
            </w:r>
          </w:p>
        </w:tc>
      </w:tr>
      <w:tr w:rsidR="003971BA" w:rsidRPr="00135B86" w14:paraId="24B5CA7E"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4485303B"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в области информации и связи</w:t>
            </w:r>
          </w:p>
        </w:tc>
        <w:tc>
          <w:tcPr>
            <w:tcW w:w="1283" w:type="dxa"/>
            <w:tcBorders>
              <w:top w:val="nil"/>
              <w:left w:val="single" w:sz="4" w:space="0" w:color="auto"/>
              <w:bottom w:val="nil"/>
              <w:right w:val="single" w:sz="4" w:space="0" w:color="auto"/>
            </w:tcBorders>
            <w:vAlign w:val="bottom"/>
            <w:hideMark/>
          </w:tcPr>
          <w:p w14:paraId="44980E51" w14:textId="2184717E"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27068</w:t>
            </w:r>
          </w:p>
        </w:tc>
        <w:tc>
          <w:tcPr>
            <w:tcW w:w="1169" w:type="dxa"/>
            <w:tcBorders>
              <w:top w:val="nil"/>
              <w:left w:val="single" w:sz="4" w:space="0" w:color="auto"/>
              <w:bottom w:val="nil"/>
              <w:right w:val="single" w:sz="4" w:space="0" w:color="auto"/>
            </w:tcBorders>
            <w:vAlign w:val="bottom"/>
            <w:hideMark/>
          </w:tcPr>
          <w:p w14:paraId="186A0CD3" w14:textId="125E4624"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25720</w:t>
            </w:r>
          </w:p>
        </w:tc>
        <w:tc>
          <w:tcPr>
            <w:tcW w:w="1134" w:type="dxa"/>
            <w:tcBorders>
              <w:top w:val="nil"/>
              <w:left w:val="single" w:sz="4" w:space="0" w:color="auto"/>
              <w:bottom w:val="nil"/>
              <w:right w:val="single" w:sz="4" w:space="0" w:color="auto"/>
            </w:tcBorders>
            <w:vAlign w:val="bottom"/>
            <w:hideMark/>
          </w:tcPr>
          <w:p w14:paraId="377AB47F" w14:textId="62D7A626"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279</w:t>
            </w:r>
          </w:p>
        </w:tc>
        <w:tc>
          <w:tcPr>
            <w:tcW w:w="1366" w:type="dxa"/>
            <w:tcBorders>
              <w:top w:val="nil"/>
              <w:left w:val="single" w:sz="4" w:space="0" w:color="auto"/>
              <w:bottom w:val="nil"/>
              <w:right w:val="single" w:sz="4" w:space="0" w:color="auto"/>
            </w:tcBorders>
            <w:vAlign w:val="bottom"/>
            <w:hideMark/>
          </w:tcPr>
          <w:p w14:paraId="796B4EAA" w14:textId="5F32004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1069</w:t>
            </w:r>
          </w:p>
        </w:tc>
      </w:tr>
      <w:tr w:rsidR="003971BA" w:rsidRPr="00135B86" w14:paraId="0BDA5208" w14:textId="77777777" w:rsidTr="00642DE7">
        <w:trPr>
          <w:cantSplit/>
          <w:trHeight w:val="57"/>
        </w:trPr>
        <w:tc>
          <w:tcPr>
            <w:tcW w:w="4914" w:type="dxa"/>
            <w:tcBorders>
              <w:top w:val="nil"/>
              <w:left w:val="single" w:sz="4" w:space="0" w:color="auto"/>
              <w:bottom w:val="nil"/>
              <w:right w:val="single" w:sz="4" w:space="0" w:color="auto"/>
            </w:tcBorders>
            <w:vAlign w:val="bottom"/>
            <w:hideMark/>
          </w:tcPr>
          <w:p w14:paraId="6D260BA1"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финансовая и страховая</w:t>
            </w:r>
          </w:p>
        </w:tc>
        <w:tc>
          <w:tcPr>
            <w:tcW w:w="1283" w:type="dxa"/>
            <w:tcBorders>
              <w:top w:val="nil"/>
              <w:left w:val="single" w:sz="4" w:space="0" w:color="auto"/>
              <w:bottom w:val="nil"/>
              <w:right w:val="single" w:sz="4" w:space="0" w:color="auto"/>
            </w:tcBorders>
            <w:vAlign w:val="bottom"/>
            <w:hideMark/>
          </w:tcPr>
          <w:p w14:paraId="679900BE" w14:textId="1E00B684"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33095</w:t>
            </w:r>
          </w:p>
        </w:tc>
        <w:tc>
          <w:tcPr>
            <w:tcW w:w="1169" w:type="dxa"/>
            <w:tcBorders>
              <w:top w:val="nil"/>
              <w:left w:val="single" w:sz="4" w:space="0" w:color="auto"/>
              <w:bottom w:val="nil"/>
              <w:right w:val="single" w:sz="4" w:space="0" w:color="auto"/>
            </w:tcBorders>
            <w:vAlign w:val="bottom"/>
            <w:hideMark/>
          </w:tcPr>
          <w:p w14:paraId="73BE7088" w14:textId="2B06F55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24316</w:t>
            </w:r>
          </w:p>
        </w:tc>
        <w:tc>
          <w:tcPr>
            <w:tcW w:w="1134" w:type="dxa"/>
            <w:tcBorders>
              <w:top w:val="nil"/>
              <w:left w:val="single" w:sz="4" w:space="0" w:color="auto"/>
              <w:bottom w:val="nil"/>
              <w:right w:val="single" w:sz="4" w:space="0" w:color="auto"/>
            </w:tcBorders>
            <w:vAlign w:val="bottom"/>
            <w:hideMark/>
          </w:tcPr>
          <w:p w14:paraId="6BF006BE" w14:textId="2C0BD1B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221</w:t>
            </w:r>
          </w:p>
        </w:tc>
        <w:tc>
          <w:tcPr>
            <w:tcW w:w="1366" w:type="dxa"/>
            <w:tcBorders>
              <w:top w:val="nil"/>
              <w:left w:val="single" w:sz="4" w:space="0" w:color="auto"/>
              <w:bottom w:val="nil"/>
              <w:right w:val="single" w:sz="4" w:space="0" w:color="auto"/>
            </w:tcBorders>
            <w:vAlign w:val="bottom"/>
            <w:hideMark/>
          </w:tcPr>
          <w:p w14:paraId="723F923E" w14:textId="33984119"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8558</w:t>
            </w:r>
          </w:p>
        </w:tc>
      </w:tr>
      <w:tr w:rsidR="003971BA" w:rsidRPr="00135B86" w14:paraId="6F19ABC1" w14:textId="77777777" w:rsidTr="00642DE7">
        <w:trPr>
          <w:cantSplit/>
          <w:trHeight w:val="100"/>
        </w:trPr>
        <w:tc>
          <w:tcPr>
            <w:tcW w:w="4914" w:type="dxa"/>
            <w:tcBorders>
              <w:top w:val="nil"/>
              <w:left w:val="single" w:sz="4" w:space="0" w:color="auto"/>
              <w:bottom w:val="nil"/>
              <w:right w:val="single" w:sz="4" w:space="0" w:color="auto"/>
            </w:tcBorders>
            <w:vAlign w:val="bottom"/>
            <w:hideMark/>
          </w:tcPr>
          <w:p w14:paraId="5189B9F9"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по операциям с недвижимым имуществом</w:t>
            </w:r>
          </w:p>
        </w:tc>
        <w:tc>
          <w:tcPr>
            <w:tcW w:w="1283" w:type="dxa"/>
            <w:tcBorders>
              <w:top w:val="nil"/>
              <w:left w:val="single" w:sz="4" w:space="0" w:color="auto"/>
              <w:bottom w:val="nil"/>
              <w:right w:val="single" w:sz="4" w:space="0" w:color="auto"/>
            </w:tcBorders>
            <w:vAlign w:val="bottom"/>
            <w:hideMark/>
          </w:tcPr>
          <w:p w14:paraId="2BB060B9" w14:textId="4C222084"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9207</w:t>
            </w:r>
          </w:p>
        </w:tc>
        <w:tc>
          <w:tcPr>
            <w:tcW w:w="1169" w:type="dxa"/>
            <w:tcBorders>
              <w:top w:val="nil"/>
              <w:left w:val="single" w:sz="4" w:space="0" w:color="auto"/>
              <w:bottom w:val="nil"/>
              <w:right w:val="single" w:sz="4" w:space="0" w:color="auto"/>
            </w:tcBorders>
            <w:vAlign w:val="bottom"/>
            <w:hideMark/>
          </w:tcPr>
          <w:p w14:paraId="287B55D3" w14:textId="2611DD86"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8707</w:t>
            </w:r>
          </w:p>
        </w:tc>
        <w:tc>
          <w:tcPr>
            <w:tcW w:w="1134" w:type="dxa"/>
            <w:tcBorders>
              <w:top w:val="nil"/>
              <w:left w:val="single" w:sz="4" w:space="0" w:color="auto"/>
              <w:bottom w:val="nil"/>
              <w:right w:val="single" w:sz="4" w:space="0" w:color="auto"/>
            </w:tcBorders>
            <w:vAlign w:val="bottom"/>
            <w:hideMark/>
          </w:tcPr>
          <w:p w14:paraId="1E985778" w14:textId="4E1C97B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353</w:t>
            </w:r>
          </w:p>
        </w:tc>
        <w:tc>
          <w:tcPr>
            <w:tcW w:w="1366" w:type="dxa"/>
            <w:tcBorders>
              <w:top w:val="nil"/>
              <w:left w:val="single" w:sz="4" w:space="0" w:color="auto"/>
              <w:bottom w:val="nil"/>
              <w:right w:val="single" w:sz="4" w:space="0" w:color="auto"/>
            </w:tcBorders>
            <w:vAlign w:val="bottom"/>
            <w:hideMark/>
          </w:tcPr>
          <w:p w14:paraId="55606BF0" w14:textId="741BAC2E"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147</w:t>
            </w:r>
          </w:p>
        </w:tc>
      </w:tr>
      <w:tr w:rsidR="003971BA" w:rsidRPr="00135B86" w14:paraId="0AFFF77F"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46DEF596"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sz w:val="18"/>
                <w:szCs w:val="18"/>
                <w:lang w:eastAsia="ru-RU"/>
              </w:rPr>
              <w:t>д</w:t>
            </w:r>
            <w:r w:rsidRPr="00135B86">
              <w:rPr>
                <w:rFonts w:ascii="Arial" w:eastAsia="Times New Roman" w:hAnsi="Arial" w:cs="Arial"/>
                <w:bCs/>
                <w:sz w:val="18"/>
                <w:szCs w:val="18"/>
                <w:lang w:eastAsia="ru-RU"/>
              </w:rPr>
              <w:t>еятельность профессиональная, научная и техническая</w:t>
            </w:r>
          </w:p>
        </w:tc>
        <w:tc>
          <w:tcPr>
            <w:tcW w:w="1283" w:type="dxa"/>
            <w:tcBorders>
              <w:top w:val="nil"/>
              <w:left w:val="single" w:sz="4" w:space="0" w:color="auto"/>
              <w:bottom w:val="nil"/>
              <w:right w:val="single" w:sz="4" w:space="0" w:color="auto"/>
            </w:tcBorders>
            <w:vAlign w:val="bottom"/>
            <w:hideMark/>
          </w:tcPr>
          <w:p w14:paraId="728059AD" w14:textId="510901F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31743</w:t>
            </w:r>
          </w:p>
        </w:tc>
        <w:tc>
          <w:tcPr>
            <w:tcW w:w="1169" w:type="dxa"/>
            <w:tcBorders>
              <w:top w:val="nil"/>
              <w:left w:val="single" w:sz="4" w:space="0" w:color="auto"/>
              <w:bottom w:val="nil"/>
              <w:right w:val="single" w:sz="4" w:space="0" w:color="auto"/>
            </w:tcBorders>
            <w:vAlign w:val="bottom"/>
            <w:hideMark/>
          </w:tcPr>
          <w:p w14:paraId="40FD280D" w14:textId="7C213B46"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30531</w:t>
            </w:r>
          </w:p>
        </w:tc>
        <w:tc>
          <w:tcPr>
            <w:tcW w:w="1134" w:type="dxa"/>
            <w:tcBorders>
              <w:top w:val="nil"/>
              <w:left w:val="single" w:sz="4" w:space="0" w:color="auto"/>
              <w:bottom w:val="nil"/>
              <w:right w:val="single" w:sz="4" w:space="0" w:color="auto"/>
            </w:tcBorders>
            <w:vAlign w:val="bottom"/>
            <w:hideMark/>
          </w:tcPr>
          <w:p w14:paraId="4AF64B45" w14:textId="7368EE9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750</w:t>
            </w:r>
          </w:p>
        </w:tc>
        <w:tc>
          <w:tcPr>
            <w:tcW w:w="1366" w:type="dxa"/>
            <w:tcBorders>
              <w:top w:val="nil"/>
              <w:left w:val="single" w:sz="4" w:space="0" w:color="auto"/>
              <w:bottom w:val="nil"/>
              <w:right w:val="single" w:sz="4" w:space="0" w:color="auto"/>
            </w:tcBorders>
            <w:vAlign w:val="bottom"/>
            <w:hideMark/>
          </w:tcPr>
          <w:p w14:paraId="65B27A05" w14:textId="69BCF839"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462</w:t>
            </w:r>
          </w:p>
        </w:tc>
      </w:tr>
      <w:tr w:rsidR="003971BA" w:rsidRPr="00135B86" w14:paraId="7360240E"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18C68946" w14:textId="77777777" w:rsidR="003971BA" w:rsidRPr="00135B86" w:rsidRDefault="003971BA" w:rsidP="003971BA">
            <w:pPr>
              <w:autoSpaceDE w:val="0"/>
              <w:autoSpaceDN w:val="0"/>
              <w:adjustRightInd w:val="0"/>
              <w:spacing w:after="0" w:line="228" w:lineRule="auto"/>
              <w:ind w:left="113" w:right="-85"/>
              <w:rPr>
                <w:rFonts w:ascii="Arial" w:eastAsia="Times New Roman" w:hAnsi="Arial" w:cs="Arial"/>
                <w:sz w:val="18"/>
                <w:szCs w:val="18"/>
              </w:rPr>
            </w:pPr>
            <w:r w:rsidRPr="00135B86">
              <w:rPr>
                <w:rFonts w:ascii="Arial" w:eastAsia="Times New Roman" w:hAnsi="Arial" w:cs="Arial"/>
                <w:sz w:val="18"/>
                <w:szCs w:val="18"/>
                <w:lang w:eastAsia="ru-RU"/>
              </w:rPr>
              <w:t>из нее научные исследования и разработки</w:t>
            </w:r>
          </w:p>
        </w:tc>
        <w:tc>
          <w:tcPr>
            <w:tcW w:w="1283" w:type="dxa"/>
            <w:tcBorders>
              <w:top w:val="nil"/>
              <w:left w:val="single" w:sz="4" w:space="0" w:color="auto"/>
              <w:bottom w:val="nil"/>
              <w:right w:val="single" w:sz="4" w:space="0" w:color="auto"/>
            </w:tcBorders>
            <w:vAlign w:val="bottom"/>
            <w:hideMark/>
          </w:tcPr>
          <w:p w14:paraId="138CF682" w14:textId="333DCA1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14195</w:t>
            </w:r>
          </w:p>
        </w:tc>
        <w:tc>
          <w:tcPr>
            <w:tcW w:w="1169" w:type="dxa"/>
            <w:tcBorders>
              <w:top w:val="nil"/>
              <w:left w:val="single" w:sz="4" w:space="0" w:color="auto"/>
              <w:bottom w:val="nil"/>
              <w:right w:val="single" w:sz="4" w:space="0" w:color="auto"/>
            </w:tcBorders>
            <w:vAlign w:val="bottom"/>
            <w:hideMark/>
          </w:tcPr>
          <w:p w14:paraId="21D995EC" w14:textId="7E9C8320"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13656</w:t>
            </w:r>
          </w:p>
        </w:tc>
        <w:tc>
          <w:tcPr>
            <w:tcW w:w="1134" w:type="dxa"/>
            <w:tcBorders>
              <w:top w:val="nil"/>
              <w:left w:val="single" w:sz="4" w:space="0" w:color="auto"/>
              <w:bottom w:val="nil"/>
              <w:right w:val="single" w:sz="4" w:space="0" w:color="auto"/>
            </w:tcBorders>
            <w:vAlign w:val="bottom"/>
            <w:hideMark/>
          </w:tcPr>
          <w:p w14:paraId="33593728" w14:textId="4584E62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442</w:t>
            </w:r>
          </w:p>
        </w:tc>
        <w:tc>
          <w:tcPr>
            <w:tcW w:w="1366" w:type="dxa"/>
            <w:tcBorders>
              <w:top w:val="nil"/>
              <w:left w:val="single" w:sz="4" w:space="0" w:color="auto"/>
              <w:bottom w:val="nil"/>
              <w:right w:val="single" w:sz="4" w:space="0" w:color="auto"/>
            </w:tcBorders>
            <w:vAlign w:val="bottom"/>
            <w:hideMark/>
          </w:tcPr>
          <w:p w14:paraId="00A5CAC2" w14:textId="2758EC11"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97</w:t>
            </w:r>
          </w:p>
        </w:tc>
      </w:tr>
      <w:tr w:rsidR="003971BA" w:rsidRPr="00135B86" w14:paraId="3EFBB5DE"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4A54140A"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административная и сопутствующие дополнительные услуги</w:t>
            </w:r>
          </w:p>
        </w:tc>
        <w:tc>
          <w:tcPr>
            <w:tcW w:w="1283" w:type="dxa"/>
            <w:tcBorders>
              <w:top w:val="nil"/>
              <w:left w:val="single" w:sz="4" w:space="0" w:color="auto"/>
              <w:bottom w:val="nil"/>
              <w:right w:val="single" w:sz="4" w:space="0" w:color="auto"/>
            </w:tcBorders>
            <w:vAlign w:val="bottom"/>
            <w:hideMark/>
          </w:tcPr>
          <w:p w14:paraId="169198AE" w14:textId="56AEB27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22044</w:t>
            </w:r>
          </w:p>
        </w:tc>
        <w:tc>
          <w:tcPr>
            <w:tcW w:w="1169" w:type="dxa"/>
            <w:tcBorders>
              <w:top w:val="nil"/>
              <w:left w:val="single" w:sz="4" w:space="0" w:color="auto"/>
              <w:bottom w:val="nil"/>
              <w:right w:val="single" w:sz="4" w:space="0" w:color="auto"/>
            </w:tcBorders>
            <w:vAlign w:val="bottom"/>
            <w:hideMark/>
          </w:tcPr>
          <w:p w14:paraId="6A9B04E7" w14:textId="3D51C0C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21028</w:t>
            </w:r>
          </w:p>
        </w:tc>
        <w:tc>
          <w:tcPr>
            <w:tcW w:w="1134" w:type="dxa"/>
            <w:tcBorders>
              <w:top w:val="nil"/>
              <w:left w:val="single" w:sz="4" w:space="0" w:color="auto"/>
              <w:bottom w:val="nil"/>
              <w:right w:val="single" w:sz="4" w:space="0" w:color="auto"/>
            </w:tcBorders>
            <w:vAlign w:val="bottom"/>
            <w:hideMark/>
          </w:tcPr>
          <w:p w14:paraId="58180CE0" w14:textId="268A7759"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660</w:t>
            </w:r>
          </w:p>
        </w:tc>
        <w:tc>
          <w:tcPr>
            <w:tcW w:w="1366" w:type="dxa"/>
            <w:tcBorders>
              <w:top w:val="nil"/>
              <w:left w:val="single" w:sz="4" w:space="0" w:color="auto"/>
              <w:bottom w:val="nil"/>
              <w:right w:val="single" w:sz="4" w:space="0" w:color="auto"/>
            </w:tcBorders>
            <w:vAlign w:val="bottom"/>
            <w:hideMark/>
          </w:tcPr>
          <w:p w14:paraId="2DB2C9FD" w14:textId="176CA0A8"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356</w:t>
            </w:r>
          </w:p>
        </w:tc>
      </w:tr>
      <w:tr w:rsidR="003971BA" w:rsidRPr="00135B86" w14:paraId="08DB5BF2"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597CE003"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государственное управление и обеспечение военной безопасности; социальное обеспечение</w:t>
            </w:r>
          </w:p>
        </w:tc>
        <w:tc>
          <w:tcPr>
            <w:tcW w:w="1283" w:type="dxa"/>
            <w:tcBorders>
              <w:top w:val="nil"/>
              <w:left w:val="single" w:sz="4" w:space="0" w:color="auto"/>
              <w:bottom w:val="nil"/>
              <w:right w:val="single" w:sz="4" w:space="0" w:color="auto"/>
            </w:tcBorders>
            <w:vAlign w:val="bottom"/>
            <w:hideMark/>
          </w:tcPr>
          <w:p w14:paraId="26AAAF2E" w14:textId="106F0BA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57936</w:t>
            </w:r>
          </w:p>
        </w:tc>
        <w:tc>
          <w:tcPr>
            <w:tcW w:w="1169" w:type="dxa"/>
            <w:tcBorders>
              <w:top w:val="nil"/>
              <w:left w:val="single" w:sz="4" w:space="0" w:color="auto"/>
              <w:bottom w:val="nil"/>
              <w:right w:val="single" w:sz="4" w:space="0" w:color="auto"/>
            </w:tcBorders>
            <w:vAlign w:val="bottom"/>
            <w:hideMark/>
          </w:tcPr>
          <w:p w14:paraId="7D0F3440" w14:textId="3C215240"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57010</w:t>
            </w:r>
          </w:p>
        </w:tc>
        <w:tc>
          <w:tcPr>
            <w:tcW w:w="1134" w:type="dxa"/>
            <w:tcBorders>
              <w:top w:val="nil"/>
              <w:left w:val="single" w:sz="4" w:space="0" w:color="auto"/>
              <w:bottom w:val="nil"/>
              <w:right w:val="single" w:sz="4" w:space="0" w:color="auto"/>
            </w:tcBorders>
            <w:vAlign w:val="bottom"/>
            <w:hideMark/>
          </w:tcPr>
          <w:p w14:paraId="4B547276" w14:textId="44ED1050"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154</w:t>
            </w:r>
          </w:p>
        </w:tc>
        <w:tc>
          <w:tcPr>
            <w:tcW w:w="1366" w:type="dxa"/>
            <w:tcBorders>
              <w:top w:val="nil"/>
              <w:left w:val="single" w:sz="4" w:space="0" w:color="auto"/>
              <w:bottom w:val="nil"/>
              <w:right w:val="single" w:sz="4" w:space="0" w:color="auto"/>
            </w:tcBorders>
            <w:vAlign w:val="bottom"/>
            <w:hideMark/>
          </w:tcPr>
          <w:p w14:paraId="01B7F269" w14:textId="3460EF4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773</w:t>
            </w:r>
          </w:p>
        </w:tc>
      </w:tr>
      <w:tr w:rsidR="003971BA" w:rsidRPr="00135B86" w14:paraId="0DFFCAD9"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6263166D"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образование</w:t>
            </w:r>
          </w:p>
        </w:tc>
        <w:tc>
          <w:tcPr>
            <w:tcW w:w="1283" w:type="dxa"/>
            <w:tcBorders>
              <w:top w:val="nil"/>
              <w:left w:val="single" w:sz="4" w:space="0" w:color="auto"/>
              <w:bottom w:val="nil"/>
              <w:right w:val="single" w:sz="4" w:space="0" w:color="auto"/>
            </w:tcBorders>
            <w:vAlign w:val="bottom"/>
            <w:hideMark/>
          </w:tcPr>
          <w:p w14:paraId="0E603752" w14:textId="1D160A56"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155411</w:t>
            </w:r>
          </w:p>
        </w:tc>
        <w:tc>
          <w:tcPr>
            <w:tcW w:w="1169" w:type="dxa"/>
            <w:tcBorders>
              <w:top w:val="nil"/>
              <w:left w:val="single" w:sz="4" w:space="0" w:color="auto"/>
              <w:bottom w:val="nil"/>
              <w:right w:val="single" w:sz="4" w:space="0" w:color="auto"/>
            </w:tcBorders>
            <w:vAlign w:val="bottom"/>
            <w:hideMark/>
          </w:tcPr>
          <w:p w14:paraId="1C370647" w14:textId="529B4EAD"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140715</w:t>
            </w:r>
          </w:p>
        </w:tc>
        <w:tc>
          <w:tcPr>
            <w:tcW w:w="1134" w:type="dxa"/>
            <w:tcBorders>
              <w:top w:val="nil"/>
              <w:left w:val="single" w:sz="4" w:space="0" w:color="auto"/>
              <w:bottom w:val="nil"/>
              <w:right w:val="single" w:sz="4" w:space="0" w:color="auto"/>
            </w:tcBorders>
            <w:vAlign w:val="bottom"/>
            <w:hideMark/>
          </w:tcPr>
          <w:p w14:paraId="05F8A232" w14:textId="73017CC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9012</w:t>
            </w:r>
          </w:p>
        </w:tc>
        <w:tc>
          <w:tcPr>
            <w:tcW w:w="1366" w:type="dxa"/>
            <w:tcBorders>
              <w:top w:val="nil"/>
              <w:left w:val="single" w:sz="4" w:space="0" w:color="auto"/>
              <w:bottom w:val="nil"/>
              <w:right w:val="single" w:sz="4" w:space="0" w:color="auto"/>
            </w:tcBorders>
            <w:vAlign w:val="bottom"/>
            <w:hideMark/>
          </w:tcPr>
          <w:p w14:paraId="2E7307D2" w14:textId="1F1CDE9E"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5685</w:t>
            </w:r>
          </w:p>
        </w:tc>
      </w:tr>
      <w:tr w:rsidR="003971BA" w:rsidRPr="00135B86" w14:paraId="4BD84AEE"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2915AC38" w14:textId="77777777" w:rsidR="003971BA" w:rsidRPr="00135B86" w:rsidRDefault="003971BA" w:rsidP="003971BA">
            <w:pPr>
              <w:autoSpaceDE w:val="0"/>
              <w:autoSpaceDN w:val="0"/>
              <w:adjustRightInd w:val="0"/>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в области здравоохранения и социальных услуг</w:t>
            </w:r>
          </w:p>
        </w:tc>
        <w:tc>
          <w:tcPr>
            <w:tcW w:w="1283" w:type="dxa"/>
            <w:tcBorders>
              <w:top w:val="nil"/>
              <w:left w:val="single" w:sz="4" w:space="0" w:color="auto"/>
              <w:bottom w:val="nil"/>
              <w:right w:val="single" w:sz="4" w:space="0" w:color="auto"/>
            </w:tcBorders>
            <w:vAlign w:val="bottom"/>
            <w:hideMark/>
          </w:tcPr>
          <w:p w14:paraId="3F7C9B76" w14:textId="4012901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90839</w:t>
            </w:r>
          </w:p>
        </w:tc>
        <w:tc>
          <w:tcPr>
            <w:tcW w:w="1169" w:type="dxa"/>
            <w:tcBorders>
              <w:top w:val="nil"/>
              <w:left w:val="single" w:sz="4" w:space="0" w:color="auto"/>
              <w:bottom w:val="nil"/>
              <w:right w:val="single" w:sz="4" w:space="0" w:color="auto"/>
            </w:tcBorders>
            <w:vAlign w:val="bottom"/>
            <w:hideMark/>
          </w:tcPr>
          <w:p w14:paraId="2A64E3C5" w14:textId="2F1941AF"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86542</w:t>
            </w:r>
          </w:p>
        </w:tc>
        <w:tc>
          <w:tcPr>
            <w:tcW w:w="1134" w:type="dxa"/>
            <w:tcBorders>
              <w:top w:val="nil"/>
              <w:left w:val="single" w:sz="4" w:space="0" w:color="auto"/>
              <w:bottom w:val="nil"/>
              <w:right w:val="single" w:sz="4" w:space="0" w:color="auto"/>
            </w:tcBorders>
            <w:vAlign w:val="bottom"/>
            <w:hideMark/>
          </w:tcPr>
          <w:p w14:paraId="7B82D79A" w14:textId="5F7C7785"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1984</w:t>
            </w:r>
          </w:p>
        </w:tc>
        <w:tc>
          <w:tcPr>
            <w:tcW w:w="1366" w:type="dxa"/>
            <w:tcBorders>
              <w:top w:val="nil"/>
              <w:left w:val="single" w:sz="4" w:space="0" w:color="auto"/>
              <w:bottom w:val="nil"/>
              <w:right w:val="single" w:sz="4" w:space="0" w:color="auto"/>
            </w:tcBorders>
            <w:vAlign w:val="bottom"/>
            <w:hideMark/>
          </w:tcPr>
          <w:p w14:paraId="65962362" w14:textId="7CE8FD0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2313</w:t>
            </w:r>
          </w:p>
        </w:tc>
      </w:tr>
      <w:tr w:rsidR="003971BA" w:rsidRPr="00135B86" w14:paraId="1E5E18C7" w14:textId="77777777" w:rsidTr="00642DE7">
        <w:trPr>
          <w:cantSplit/>
          <w:trHeight w:val="148"/>
        </w:trPr>
        <w:tc>
          <w:tcPr>
            <w:tcW w:w="4914" w:type="dxa"/>
            <w:tcBorders>
              <w:top w:val="nil"/>
              <w:left w:val="single" w:sz="4" w:space="0" w:color="auto"/>
              <w:bottom w:val="nil"/>
              <w:right w:val="single" w:sz="4" w:space="0" w:color="auto"/>
            </w:tcBorders>
            <w:vAlign w:val="bottom"/>
            <w:hideMark/>
          </w:tcPr>
          <w:p w14:paraId="43BF6E9E" w14:textId="77777777" w:rsidR="003971BA" w:rsidRPr="00135B86" w:rsidRDefault="003971BA" w:rsidP="003971BA">
            <w:pPr>
              <w:spacing w:after="0" w:line="228" w:lineRule="auto"/>
              <w:ind w:right="-85"/>
              <w:rPr>
                <w:rFonts w:ascii="Arial" w:eastAsia="Times New Roman" w:hAnsi="Arial" w:cs="Arial"/>
                <w:sz w:val="18"/>
                <w:szCs w:val="18"/>
              </w:rPr>
            </w:pPr>
            <w:r w:rsidRPr="00135B86">
              <w:rPr>
                <w:rFonts w:ascii="Arial" w:eastAsia="Times New Roman" w:hAnsi="Arial" w:cs="Arial"/>
                <w:bCs/>
                <w:sz w:val="18"/>
                <w:szCs w:val="18"/>
                <w:lang w:eastAsia="ru-RU"/>
              </w:rPr>
              <w:t>деятельность в области культуры, спорта, организации досуга и развлечений</w:t>
            </w:r>
          </w:p>
        </w:tc>
        <w:tc>
          <w:tcPr>
            <w:tcW w:w="1283" w:type="dxa"/>
            <w:tcBorders>
              <w:top w:val="nil"/>
              <w:left w:val="single" w:sz="4" w:space="0" w:color="auto"/>
              <w:bottom w:val="nil"/>
              <w:right w:val="single" w:sz="4" w:space="0" w:color="auto"/>
            </w:tcBorders>
            <w:vAlign w:val="bottom"/>
            <w:hideMark/>
          </w:tcPr>
          <w:p w14:paraId="22037B4B" w14:textId="6ED4AD8E"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21306</w:t>
            </w:r>
          </w:p>
        </w:tc>
        <w:tc>
          <w:tcPr>
            <w:tcW w:w="1169" w:type="dxa"/>
            <w:tcBorders>
              <w:top w:val="nil"/>
              <w:left w:val="single" w:sz="4" w:space="0" w:color="auto"/>
              <w:bottom w:val="nil"/>
              <w:right w:val="single" w:sz="4" w:space="0" w:color="auto"/>
            </w:tcBorders>
            <w:vAlign w:val="bottom"/>
            <w:hideMark/>
          </w:tcPr>
          <w:p w14:paraId="7A9DA231" w14:textId="2839DE94"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18869</w:t>
            </w:r>
          </w:p>
        </w:tc>
        <w:tc>
          <w:tcPr>
            <w:tcW w:w="1134" w:type="dxa"/>
            <w:tcBorders>
              <w:top w:val="nil"/>
              <w:left w:val="single" w:sz="4" w:space="0" w:color="auto"/>
              <w:bottom w:val="nil"/>
              <w:right w:val="single" w:sz="4" w:space="0" w:color="auto"/>
            </w:tcBorders>
            <w:vAlign w:val="bottom"/>
            <w:hideMark/>
          </w:tcPr>
          <w:p w14:paraId="0C64299D" w14:textId="173A87A5"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1288</w:t>
            </w:r>
          </w:p>
        </w:tc>
        <w:tc>
          <w:tcPr>
            <w:tcW w:w="1366" w:type="dxa"/>
            <w:tcBorders>
              <w:top w:val="nil"/>
              <w:left w:val="single" w:sz="4" w:space="0" w:color="auto"/>
              <w:bottom w:val="nil"/>
              <w:right w:val="single" w:sz="4" w:space="0" w:color="auto"/>
            </w:tcBorders>
            <w:vAlign w:val="bottom"/>
            <w:hideMark/>
          </w:tcPr>
          <w:p w14:paraId="799D3097" w14:textId="303AC14A"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1149</w:t>
            </w:r>
          </w:p>
        </w:tc>
      </w:tr>
      <w:tr w:rsidR="003971BA" w:rsidRPr="00135B86" w14:paraId="77CFB86E" w14:textId="77777777" w:rsidTr="00642DE7">
        <w:trPr>
          <w:cantSplit/>
          <w:trHeight w:val="148"/>
        </w:trPr>
        <w:tc>
          <w:tcPr>
            <w:tcW w:w="4914" w:type="dxa"/>
            <w:tcBorders>
              <w:top w:val="nil"/>
              <w:left w:val="single" w:sz="4" w:space="0" w:color="auto"/>
              <w:bottom w:val="single" w:sz="18" w:space="0" w:color="auto"/>
              <w:right w:val="single" w:sz="4" w:space="0" w:color="auto"/>
            </w:tcBorders>
            <w:vAlign w:val="bottom"/>
            <w:hideMark/>
          </w:tcPr>
          <w:p w14:paraId="1AE950F4" w14:textId="77777777" w:rsidR="003971BA" w:rsidRPr="00135B86" w:rsidRDefault="003971BA" w:rsidP="003971BA">
            <w:pPr>
              <w:spacing w:after="0" w:line="228" w:lineRule="auto"/>
              <w:ind w:right="-85"/>
              <w:rPr>
                <w:rFonts w:ascii="Arial" w:eastAsia="Times New Roman" w:hAnsi="Arial" w:cs="Arial"/>
                <w:sz w:val="18"/>
                <w:szCs w:val="18"/>
                <w:lang w:eastAsia="ru-RU"/>
              </w:rPr>
            </w:pPr>
            <w:r w:rsidRPr="00135B86">
              <w:rPr>
                <w:rFonts w:ascii="Arial" w:eastAsia="Times New Roman" w:hAnsi="Arial" w:cs="Arial"/>
                <w:sz w:val="18"/>
                <w:szCs w:val="18"/>
                <w:lang w:eastAsia="ru-RU"/>
              </w:rPr>
              <w:t>предоставление прочих видов услуг</w:t>
            </w:r>
          </w:p>
        </w:tc>
        <w:tc>
          <w:tcPr>
            <w:tcW w:w="1283" w:type="dxa"/>
            <w:tcBorders>
              <w:top w:val="nil"/>
              <w:left w:val="single" w:sz="4" w:space="0" w:color="auto"/>
              <w:bottom w:val="single" w:sz="18" w:space="0" w:color="auto"/>
              <w:right w:val="single" w:sz="4" w:space="0" w:color="auto"/>
            </w:tcBorders>
            <w:vAlign w:val="bottom"/>
            <w:hideMark/>
          </w:tcPr>
          <w:p w14:paraId="03D35F23" w14:textId="39B27693"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3196</w:t>
            </w:r>
          </w:p>
        </w:tc>
        <w:tc>
          <w:tcPr>
            <w:tcW w:w="1169" w:type="dxa"/>
            <w:tcBorders>
              <w:top w:val="nil"/>
              <w:left w:val="single" w:sz="4" w:space="0" w:color="auto"/>
              <w:bottom w:val="single" w:sz="18" w:space="0" w:color="auto"/>
              <w:right w:val="single" w:sz="4" w:space="0" w:color="auto"/>
            </w:tcBorders>
            <w:vAlign w:val="bottom"/>
            <w:hideMark/>
          </w:tcPr>
          <w:p w14:paraId="5EF5618F" w14:textId="3CF438BB"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2690</w:t>
            </w:r>
          </w:p>
        </w:tc>
        <w:tc>
          <w:tcPr>
            <w:tcW w:w="1134" w:type="dxa"/>
            <w:tcBorders>
              <w:top w:val="nil"/>
              <w:left w:val="single" w:sz="4" w:space="0" w:color="auto"/>
              <w:bottom w:val="single" w:sz="18" w:space="0" w:color="auto"/>
              <w:right w:val="single" w:sz="4" w:space="0" w:color="auto"/>
            </w:tcBorders>
            <w:vAlign w:val="bottom"/>
            <w:hideMark/>
          </w:tcPr>
          <w:p w14:paraId="06AC8C5C" w14:textId="790211F2"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210</w:t>
            </w:r>
          </w:p>
        </w:tc>
        <w:tc>
          <w:tcPr>
            <w:tcW w:w="1366" w:type="dxa"/>
            <w:tcBorders>
              <w:top w:val="nil"/>
              <w:left w:val="single" w:sz="4" w:space="0" w:color="auto"/>
              <w:bottom w:val="single" w:sz="18" w:space="0" w:color="auto"/>
              <w:right w:val="single" w:sz="4" w:space="0" w:color="auto"/>
            </w:tcBorders>
            <w:vAlign w:val="bottom"/>
            <w:hideMark/>
          </w:tcPr>
          <w:p w14:paraId="24915DFF" w14:textId="047AA931" w:rsidR="003971BA" w:rsidRPr="00135B86" w:rsidRDefault="003971BA" w:rsidP="003971BA">
            <w:pPr>
              <w:spacing w:after="0" w:line="228" w:lineRule="auto"/>
              <w:ind w:right="108"/>
              <w:jc w:val="right"/>
              <w:rPr>
                <w:rFonts w:ascii="Arial" w:eastAsia="Times New Roman" w:hAnsi="Arial" w:cs="Arial"/>
                <w:sz w:val="18"/>
                <w:szCs w:val="18"/>
              </w:rPr>
            </w:pPr>
            <w:r w:rsidRPr="00B11D75">
              <w:rPr>
                <w:rFonts w:ascii="Arial" w:eastAsia="Times New Roman" w:hAnsi="Arial" w:cs="Arial"/>
                <w:sz w:val="18"/>
                <w:szCs w:val="18"/>
              </w:rPr>
              <w:t>295</w:t>
            </w:r>
          </w:p>
        </w:tc>
      </w:tr>
    </w:tbl>
    <w:p w14:paraId="084EF5F6" w14:textId="14601CBD" w:rsidR="007A115C" w:rsidRPr="00135B86" w:rsidRDefault="00D82EF3" w:rsidP="00D82EF3">
      <w:pPr>
        <w:tabs>
          <w:tab w:val="left" w:pos="284"/>
        </w:tabs>
        <w:spacing w:before="60" w:after="0" w:line="240" w:lineRule="auto"/>
        <w:ind w:right="113"/>
        <w:jc w:val="both"/>
        <w:rPr>
          <w:rFonts w:ascii="Times New Roman" w:eastAsia="Times New Roman" w:hAnsi="Times New Roman"/>
          <w:i/>
          <w:iCs/>
          <w:sz w:val="16"/>
          <w:szCs w:val="16"/>
        </w:rPr>
      </w:pPr>
      <w:r w:rsidRPr="00135B86">
        <w:rPr>
          <w:rFonts w:ascii="Times New Roman" w:eastAsia="Times New Roman" w:hAnsi="Times New Roman"/>
          <w:i/>
          <w:iCs/>
          <w:sz w:val="16"/>
          <w:szCs w:val="16"/>
          <w:vertAlign w:val="superscript"/>
        </w:rPr>
        <w:t>1)</w:t>
      </w:r>
      <w:r w:rsidR="007A115C" w:rsidRPr="00135B86">
        <w:rPr>
          <w:rFonts w:ascii="Times New Roman" w:eastAsia="Times New Roman" w:hAnsi="Times New Roman"/>
          <w:i/>
          <w:iCs/>
          <w:sz w:val="16"/>
          <w:szCs w:val="16"/>
        </w:rPr>
        <w:t>Информация представлена по «чистым» видам экономической деятельности.</w:t>
      </w:r>
    </w:p>
    <w:p w14:paraId="70FB3955" w14:textId="225BACD3" w:rsidR="007A115C" w:rsidRPr="00F652FB" w:rsidRDefault="007A115C" w:rsidP="00BC1A92">
      <w:pPr>
        <w:pBdr>
          <w:bottom w:val="single" w:sz="18" w:space="1" w:color="auto"/>
        </w:pBdr>
        <w:tabs>
          <w:tab w:val="right" w:pos="9355"/>
        </w:tabs>
        <w:spacing w:before="120" w:after="0" w:line="240" w:lineRule="auto"/>
        <w:jc w:val="right"/>
        <w:rPr>
          <w:rFonts w:eastAsia="Times New Roman"/>
          <w:b/>
          <w:bCs/>
          <w:sz w:val="36"/>
          <w:szCs w:val="36"/>
        </w:rPr>
      </w:pPr>
      <w:r w:rsidRPr="00F652FB">
        <w:rPr>
          <w:rFonts w:eastAsia="Times New Roman"/>
          <w:b/>
          <w:bCs/>
          <w:sz w:val="36"/>
          <w:szCs w:val="36"/>
        </w:rPr>
        <w:t>2.</w:t>
      </w:r>
      <w:r w:rsidR="000F67E2" w:rsidRPr="00F652FB">
        <w:rPr>
          <w:rFonts w:eastAsia="Times New Roman"/>
          <w:b/>
          <w:bCs/>
          <w:sz w:val="36"/>
          <w:szCs w:val="36"/>
        </w:rPr>
        <w:t>2</w:t>
      </w:r>
      <w:r w:rsidRPr="00F652FB">
        <w:rPr>
          <w:rFonts w:eastAsia="Times New Roman"/>
          <w:b/>
          <w:bCs/>
          <w:sz w:val="36"/>
          <w:szCs w:val="36"/>
        </w:rPr>
        <w:t>. Безработица</w:t>
      </w:r>
    </w:p>
    <w:p w14:paraId="70D35B4D" w14:textId="2299A350" w:rsidR="007A115C" w:rsidRPr="00F652FB" w:rsidRDefault="007A115C" w:rsidP="007A115C">
      <w:pPr>
        <w:spacing w:before="120" w:after="40" w:line="312" w:lineRule="auto"/>
        <w:ind w:firstLine="709"/>
        <w:jc w:val="both"/>
        <w:rPr>
          <w:rFonts w:ascii="Times New Roman" w:eastAsia="Times New Roman" w:hAnsi="Times New Roman"/>
          <w:bCs/>
          <w:sz w:val="24"/>
          <w:szCs w:val="24"/>
        </w:rPr>
      </w:pPr>
      <w:r w:rsidRPr="00F652FB">
        <w:rPr>
          <w:rFonts w:ascii="Times New Roman" w:eastAsia="Times New Roman" w:hAnsi="Times New Roman"/>
          <w:bCs/>
          <w:sz w:val="24"/>
          <w:szCs w:val="24"/>
        </w:rPr>
        <w:t xml:space="preserve">На конец </w:t>
      </w:r>
      <w:r w:rsidR="00D32B4F" w:rsidRPr="00F652FB">
        <w:rPr>
          <w:rFonts w:ascii="Times New Roman" w:eastAsia="Times New Roman" w:hAnsi="Times New Roman"/>
          <w:bCs/>
          <w:sz w:val="24"/>
          <w:szCs w:val="24"/>
        </w:rPr>
        <w:t>июня</w:t>
      </w:r>
      <w:r w:rsidRPr="00F652FB">
        <w:rPr>
          <w:rFonts w:ascii="Times New Roman" w:eastAsia="Times New Roman" w:hAnsi="Times New Roman"/>
          <w:bCs/>
          <w:sz w:val="24"/>
          <w:szCs w:val="24"/>
        </w:rPr>
        <w:t xml:space="preserve"> 2024г. в </w:t>
      </w:r>
      <w:r w:rsidRPr="00F652FB">
        <w:rPr>
          <w:rFonts w:ascii="Times New Roman" w:eastAsia="Times New Roman" w:hAnsi="Times New Roman"/>
          <w:b/>
          <w:bCs/>
          <w:sz w:val="24"/>
          <w:szCs w:val="24"/>
        </w:rPr>
        <w:t>государственных учреждениях службы занятости Республики Татарстан</w:t>
      </w:r>
      <w:r w:rsidRPr="00F652FB">
        <w:rPr>
          <w:rFonts w:ascii="Times New Roman" w:eastAsia="Times New Roman" w:hAnsi="Times New Roman"/>
          <w:bCs/>
          <w:sz w:val="24"/>
          <w:szCs w:val="24"/>
        </w:rPr>
        <w:t xml:space="preserve"> зарегистрированы в качестве безработных 3,</w:t>
      </w:r>
      <w:r w:rsidR="00D32B4F" w:rsidRPr="00F652FB">
        <w:rPr>
          <w:rFonts w:ascii="Times New Roman" w:eastAsia="Times New Roman" w:hAnsi="Times New Roman"/>
          <w:bCs/>
          <w:sz w:val="24"/>
          <w:szCs w:val="24"/>
        </w:rPr>
        <w:t>5</w:t>
      </w:r>
      <w:r w:rsidRPr="00F652FB">
        <w:rPr>
          <w:rFonts w:ascii="Times New Roman" w:eastAsia="Times New Roman" w:hAnsi="Times New Roman"/>
          <w:bCs/>
          <w:sz w:val="24"/>
          <w:szCs w:val="24"/>
        </w:rPr>
        <w:t xml:space="preserve"> тыс. человек (по оценке 0,1</w:t>
      </w:r>
      <w:r w:rsidR="00D32B4F" w:rsidRPr="00F652FB">
        <w:rPr>
          <w:rFonts w:ascii="Times New Roman" w:eastAsia="Times New Roman" w:hAnsi="Times New Roman"/>
          <w:bCs/>
          <w:sz w:val="24"/>
          <w:szCs w:val="24"/>
        </w:rPr>
        <w:t>7</w:t>
      </w:r>
      <w:r w:rsidRPr="00F652FB">
        <w:rPr>
          <w:rFonts w:ascii="Times New Roman" w:eastAsia="Times New Roman" w:hAnsi="Times New Roman"/>
          <w:bCs/>
          <w:sz w:val="24"/>
          <w:szCs w:val="24"/>
        </w:rPr>
        <w:t>% рабочей силы</w:t>
      </w:r>
      <w:r w:rsidRPr="00F652FB">
        <w:rPr>
          <w:rFonts w:ascii="Times New Roman" w:eastAsia="Times New Roman" w:hAnsi="Times New Roman"/>
          <w:bCs/>
          <w:sz w:val="24"/>
          <w:szCs w:val="24"/>
          <w:vertAlign w:val="superscript"/>
        </w:rPr>
        <w:t>1)</w:t>
      </w:r>
      <w:r w:rsidRPr="00F652FB">
        <w:rPr>
          <w:rFonts w:ascii="Times New Roman" w:eastAsia="Times New Roman" w:hAnsi="Times New Roman"/>
          <w:bCs/>
          <w:sz w:val="24"/>
          <w:szCs w:val="24"/>
        </w:rPr>
        <w:t xml:space="preserve">, на конец </w:t>
      </w:r>
      <w:r w:rsidR="00D32B4F" w:rsidRPr="00F652FB">
        <w:rPr>
          <w:rFonts w:ascii="Times New Roman" w:eastAsia="Times New Roman" w:hAnsi="Times New Roman"/>
          <w:bCs/>
          <w:sz w:val="24"/>
          <w:szCs w:val="24"/>
        </w:rPr>
        <w:t>июня</w:t>
      </w:r>
      <w:r w:rsidRPr="00F652FB">
        <w:rPr>
          <w:rFonts w:ascii="Times New Roman" w:eastAsia="Times New Roman" w:hAnsi="Times New Roman"/>
          <w:bCs/>
          <w:sz w:val="24"/>
          <w:szCs w:val="24"/>
        </w:rPr>
        <w:t xml:space="preserve"> 2023г. – 0,3</w:t>
      </w:r>
      <w:r w:rsidR="00D32B4F" w:rsidRPr="00F652FB">
        <w:rPr>
          <w:rFonts w:ascii="Times New Roman" w:eastAsia="Times New Roman" w:hAnsi="Times New Roman"/>
          <w:bCs/>
          <w:sz w:val="24"/>
          <w:szCs w:val="24"/>
        </w:rPr>
        <w:t>0%), из них 3</w:t>
      </w:r>
      <w:r w:rsidRPr="00F652FB">
        <w:rPr>
          <w:rFonts w:ascii="Times New Roman" w:eastAsia="Times New Roman" w:hAnsi="Times New Roman"/>
          <w:bCs/>
          <w:sz w:val="24"/>
          <w:szCs w:val="24"/>
        </w:rPr>
        <w:t xml:space="preserve"> тыс. человек получали пособие по бе</w:t>
      </w:r>
      <w:r w:rsidR="00D82EF3" w:rsidRPr="00F652FB">
        <w:rPr>
          <w:rFonts w:ascii="Times New Roman" w:eastAsia="Times New Roman" w:hAnsi="Times New Roman"/>
          <w:bCs/>
          <w:sz w:val="24"/>
          <w:szCs w:val="24"/>
        </w:rPr>
        <w:t>з</w:t>
      </w:r>
      <w:r w:rsidRPr="00F652FB">
        <w:rPr>
          <w:rFonts w:ascii="Times New Roman" w:eastAsia="Times New Roman" w:hAnsi="Times New Roman"/>
          <w:bCs/>
          <w:sz w:val="24"/>
          <w:szCs w:val="24"/>
        </w:rPr>
        <w:t>работице (85</w:t>
      </w:r>
      <w:r w:rsidR="00C6370A" w:rsidRPr="00F652FB">
        <w:rPr>
          <w:rFonts w:ascii="Times New Roman" w:eastAsia="Times New Roman" w:hAnsi="Times New Roman"/>
          <w:bCs/>
          <w:sz w:val="24"/>
          <w:szCs w:val="24"/>
        </w:rPr>
        <w:t>,0</w:t>
      </w:r>
      <w:r w:rsidRPr="00F652FB">
        <w:rPr>
          <w:rFonts w:ascii="Times New Roman" w:eastAsia="Times New Roman" w:hAnsi="Times New Roman"/>
          <w:bCs/>
          <w:sz w:val="24"/>
          <w:szCs w:val="24"/>
        </w:rPr>
        <w:t>% от общего числа зарегистрированных безработных).</w:t>
      </w:r>
    </w:p>
    <w:p w14:paraId="776288B0" w14:textId="77777777" w:rsidR="007A115C" w:rsidRPr="00F652FB" w:rsidRDefault="007A115C" w:rsidP="00BC1A92">
      <w:pPr>
        <w:overflowPunct w:val="0"/>
        <w:autoSpaceDE w:val="0"/>
        <w:autoSpaceDN w:val="0"/>
        <w:adjustRightInd w:val="0"/>
        <w:spacing w:after="0" w:line="216" w:lineRule="auto"/>
        <w:ind w:firstLine="624"/>
        <w:jc w:val="right"/>
        <w:textAlignment w:val="baseline"/>
        <w:rPr>
          <w:rFonts w:ascii="Times New Roman" w:eastAsia="Times New Roman" w:hAnsi="Times New Roman"/>
          <w:sz w:val="24"/>
          <w:szCs w:val="20"/>
          <w:lang w:eastAsia="ru-RU"/>
        </w:rPr>
      </w:pPr>
      <w:r w:rsidRPr="00F652FB">
        <w:rPr>
          <w:rFonts w:ascii="Arial" w:eastAsia="Times New Roman" w:hAnsi="Arial" w:cs="Arial"/>
          <w:sz w:val="18"/>
          <w:szCs w:val="18"/>
          <w:lang w:eastAsia="ru-RU"/>
        </w:rPr>
        <w:t>на конец месяца</w:t>
      </w:r>
    </w:p>
    <w:tbl>
      <w:tblPr>
        <w:tblW w:w="9866" w:type="dxa"/>
        <w:tblLayout w:type="fixed"/>
        <w:tblCellMar>
          <w:left w:w="70" w:type="dxa"/>
          <w:right w:w="70" w:type="dxa"/>
        </w:tblCellMar>
        <w:tblLook w:val="04A0" w:firstRow="1" w:lastRow="0" w:firstColumn="1" w:lastColumn="0" w:noHBand="0" w:noVBand="1"/>
      </w:tblPr>
      <w:tblGrid>
        <w:gridCol w:w="2298"/>
        <w:gridCol w:w="1850"/>
        <w:gridCol w:w="1717"/>
        <w:gridCol w:w="1840"/>
        <w:gridCol w:w="2161"/>
      </w:tblGrid>
      <w:tr w:rsidR="007A115C" w:rsidRPr="00F652FB" w14:paraId="76EE1C59" w14:textId="77777777" w:rsidTr="00D32B4F">
        <w:trPr>
          <w:tblHeader/>
        </w:trPr>
        <w:tc>
          <w:tcPr>
            <w:tcW w:w="2298" w:type="dxa"/>
            <w:tcBorders>
              <w:top w:val="single" w:sz="18" w:space="0" w:color="auto"/>
              <w:left w:val="single" w:sz="6" w:space="0" w:color="auto"/>
              <w:bottom w:val="nil"/>
              <w:right w:val="single" w:sz="6" w:space="0" w:color="auto"/>
            </w:tcBorders>
          </w:tcPr>
          <w:p w14:paraId="1A22C18C" w14:textId="77777777" w:rsidR="007A115C" w:rsidRPr="00F652FB" w:rsidRDefault="007A115C" w:rsidP="00BC1A92">
            <w:pPr>
              <w:spacing w:after="0" w:line="240" w:lineRule="auto"/>
              <w:jc w:val="center"/>
              <w:rPr>
                <w:rFonts w:ascii="Arial" w:eastAsia="Times New Roman" w:hAnsi="Arial" w:cs="Arial"/>
                <w:sz w:val="18"/>
                <w:szCs w:val="18"/>
              </w:rPr>
            </w:pPr>
          </w:p>
        </w:tc>
        <w:tc>
          <w:tcPr>
            <w:tcW w:w="1850" w:type="dxa"/>
            <w:tcBorders>
              <w:top w:val="single" w:sz="18" w:space="0" w:color="auto"/>
              <w:left w:val="nil"/>
              <w:bottom w:val="nil"/>
              <w:right w:val="nil"/>
            </w:tcBorders>
            <w:hideMark/>
          </w:tcPr>
          <w:p w14:paraId="4267EA35" w14:textId="77777777" w:rsidR="007A115C" w:rsidRPr="00F652FB" w:rsidRDefault="007A115C" w:rsidP="00BC1A92">
            <w:pPr>
              <w:spacing w:after="0" w:line="240" w:lineRule="auto"/>
              <w:ind w:firstLine="74"/>
              <w:jc w:val="center"/>
              <w:rPr>
                <w:rFonts w:ascii="Arial" w:eastAsia="Times New Roman" w:hAnsi="Arial" w:cs="Arial"/>
                <w:sz w:val="18"/>
                <w:szCs w:val="18"/>
              </w:rPr>
            </w:pPr>
            <w:r w:rsidRPr="00F652FB">
              <w:rPr>
                <w:rFonts w:ascii="Arial" w:eastAsia="Times New Roman" w:hAnsi="Arial" w:cs="Arial"/>
                <w:sz w:val="18"/>
                <w:szCs w:val="18"/>
              </w:rPr>
              <w:t>Число незанятых</w:t>
            </w:r>
          </w:p>
        </w:tc>
        <w:tc>
          <w:tcPr>
            <w:tcW w:w="5718" w:type="dxa"/>
            <w:gridSpan w:val="3"/>
            <w:tcBorders>
              <w:top w:val="single" w:sz="18" w:space="0" w:color="auto"/>
              <w:left w:val="single" w:sz="6" w:space="0" w:color="auto"/>
              <w:bottom w:val="single" w:sz="6" w:space="0" w:color="auto"/>
              <w:right w:val="single" w:sz="6" w:space="0" w:color="auto"/>
            </w:tcBorders>
            <w:hideMark/>
          </w:tcPr>
          <w:p w14:paraId="2790BEA2" w14:textId="77777777" w:rsidR="007A115C" w:rsidRPr="00F652FB" w:rsidRDefault="007A115C" w:rsidP="00BC1A92">
            <w:pPr>
              <w:spacing w:after="0" w:line="240" w:lineRule="auto"/>
              <w:jc w:val="center"/>
              <w:rPr>
                <w:rFonts w:ascii="Arial" w:eastAsia="Times New Roman" w:hAnsi="Arial" w:cs="Arial"/>
                <w:sz w:val="18"/>
                <w:szCs w:val="18"/>
              </w:rPr>
            </w:pPr>
            <w:proofErr w:type="gramStart"/>
            <w:r w:rsidRPr="00F652FB">
              <w:rPr>
                <w:rFonts w:ascii="Arial" w:eastAsia="Times New Roman" w:hAnsi="Arial" w:cs="Arial"/>
                <w:sz w:val="18"/>
                <w:szCs w:val="18"/>
              </w:rPr>
              <w:t>Из  них</w:t>
            </w:r>
            <w:proofErr w:type="gramEnd"/>
            <w:r w:rsidRPr="00F652FB">
              <w:rPr>
                <w:rFonts w:ascii="Arial" w:eastAsia="Times New Roman" w:hAnsi="Arial" w:cs="Arial"/>
                <w:sz w:val="18"/>
                <w:szCs w:val="18"/>
              </w:rPr>
              <w:t xml:space="preserve">  имеют  статус  безработного</w:t>
            </w:r>
          </w:p>
        </w:tc>
      </w:tr>
      <w:tr w:rsidR="007A115C" w:rsidRPr="00F652FB" w14:paraId="126DB1C8" w14:textId="77777777" w:rsidTr="00D32B4F">
        <w:trPr>
          <w:tblHeader/>
        </w:trPr>
        <w:tc>
          <w:tcPr>
            <w:tcW w:w="2298" w:type="dxa"/>
            <w:tcBorders>
              <w:top w:val="nil"/>
              <w:left w:val="single" w:sz="6" w:space="0" w:color="auto"/>
              <w:bottom w:val="nil"/>
              <w:right w:val="single" w:sz="6" w:space="0" w:color="auto"/>
            </w:tcBorders>
          </w:tcPr>
          <w:p w14:paraId="27C277D2" w14:textId="77777777" w:rsidR="007A115C" w:rsidRPr="00F652FB" w:rsidRDefault="007A115C" w:rsidP="00BC1A92">
            <w:pPr>
              <w:spacing w:after="0" w:line="240" w:lineRule="auto"/>
              <w:jc w:val="center"/>
              <w:rPr>
                <w:rFonts w:ascii="Arial" w:eastAsia="Times New Roman" w:hAnsi="Arial" w:cs="Arial"/>
                <w:sz w:val="18"/>
                <w:szCs w:val="18"/>
              </w:rPr>
            </w:pPr>
          </w:p>
        </w:tc>
        <w:tc>
          <w:tcPr>
            <w:tcW w:w="1850" w:type="dxa"/>
            <w:tcBorders>
              <w:top w:val="nil"/>
              <w:left w:val="nil"/>
              <w:bottom w:val="nil"/>
              <w:right w:val="single" w:sz="6" w:space="0" w:color="auto"/>
            </w:tcBorders>
            <w:hideMark/>
          </w:tcPr>
          <w:p w14:paraId="6A7B85EF" w14:textId="77777777" w:rsidR="007A115C" w:rsidRPr="00F652FB" w:rsidRDefault="007A115C" w:rsidP="00BC1A92">
            <w:pPr>
              <w:spacing w:after="0" w:line="240" w:lineRule="auto"/>
              <w:ind w:firstLine="74"/>
              <w:jc w:val="center"/>
              <w:rPr>
                <w:rFonts w:ascii="Arial" w:eastAsia="Times New Roman" w:hAnsi="Arial" w:cs="Arial"/>
                <w:sz w:val="18"/>
                <w:szCs w:val="18"/>
              </w:rPr>
            </w:pPr>
            <w:r w:rsidRPr="00F652FB">
              <w:rPr>
                <w:rFonts w:ascii="Arial" w:eastAsia="Times New Roman" w:hAnsi="Arial" w:cs="Arial"/>
                <w:sz w:val="18"/>
                <w:szCs w:val="18"/>
              </w:rPr>
              <w:t>граждан, состоя-</w:t>
            </w:r>
          </w:p>
        </w:tc>
        <w:tc>
          <w:tcPr>
            <w:tcW w:w="1717" w:type="dxa"/>
            <w:tcBorders>
              <w:top w:val="nil"/>
              <w:left w:val="nil"/>
              <w:bottom w:val="nil"/>
              <w:right w:val="single" w:sz="6" w:space="0" w:color="auto"/>
            </w:tcBorders>
          </w:tcPr>
          <w:p w14:paraId="1FCE0914" w14:textId="77777777" w:rsidR="007A115C" w:rsidRPr="00F652FB" w:rsidRDefault="007A115C" w:rsidP="00BC1A92">
            <w:pPr>
              <w:spacing w:after="0" w:line="240" w:lineRule="auto"/>
              <w:jc w:val="center"/>
              <w:rPr>
                <w:rFonts w:ascii="Arial" w:eastAsia="Times New Roman" w:hAnsi="Arial" w:cs="Arial"/>
                <w:sz w:val="18"/>
                <w:szCs w:val="18"/>
              </w:rPr>
            </w:pPr>
          </w:p>
        </w:tc>
        <w:tc>
          <w:tcPr>
            <w:tcW w:w="4001" w:type="dxa"/>
            <w:gridSpan w:val="2"/>
            <w:tcBorders>
              <w:top w:val="nil"/>
              <w:left w:val="nil"/>
              <w:bottom w:val="single" w:sz="6" w:space="0" w:color="auto"/>
              <w:right w:val="single" w:sz="6" w:space="0" w:color="auto"/>
            </w:tcBorders>
            <w:hideMark/>
          </w:tcPr>
          <w:p w14:paraId="3E3F0348" w14:textId="77777777" w:rsidR="007A115C" w:rsidRPr="00F652FB" w:rsidRDefault="007A115C" w:rsidP="00BC1A92">
            <w:pPr>
              <w:spacing w:after="0" w:line="240" w:lineRule="auto"/>
              <w:jc w:val="center"/>
              <w:rPr>
                <w:rFonts w:ascii="Arial" w:eastAsia="Times New Roman" w:hAnsi="Arial" w:cs="Arial"/>
                <w:sz w:val="18"/>
                <w:szCs w:val="18"/>
              </w:rPr>
            </w:pPr>
            <w:proofErr w:type="gramStart"/>
            <w:r w:rsidRPr="00F652FB">
              <w:rPr>
                <w:rFonts w:ascii="Arial" w:eastAsia="Times New Roman" w:hAnsi="Arial" w:cs="Arial"/>
                <w:sz w:val="18"/>
                <w:szCs w:val="18"/>
              </w:rPr>
              <w:t>в  %</w:t>
            </w:r>
            <w:proofErr w:type="gramEnd"/>
            <w:r w:rsidRPr="00F652FB">
              <w:rPr>
                <w:rFonts w:ascii="Arial" w:eastAsia="Times New Roman" w:hAnsi="Arial" w:cs="Arial"/>
                <w:sz w:val="18"/>
                <w:szCs w:val="18"/>
              </w:rPr>
              <w:t xml:space="preserve">  к </w:t>
            </w:r>
          </w:p>
        </w:tc>
      </w:tr>
      <w:tr w:rsidR="007A115C" w:rsidRPr="00F652FB" w14:paraId="57FC2826" w14:textId="77777777" w:rsidTr="00D32B4F">
        <w:trPr>
          <w:tblHeader/>
        </w:trPr>
        <w:tc>
          <w:tcPr>
            <w:tcW w:w="2298" w:type="dxa"/>
            <w:tcBorders>
              <w:top w:val="nil"/>
              <w:left w:val="single" w:sz="6" w:space="0" w:color="auto"/>
              <w:bottom w:val="nil"/>
              <w:right w:val="single" w:sz="6" w:space="0" w:color="auto"/>
            </w:tcBorders>
          </w:tcPr>
          <w:p w14:paraId="154A0A38" w14:textId="77777777" w:rsidR="007A115C" w:rsidRPr="00F652FB" w:rsidRDefault="007A115C" w:rsidP="00BC1A92">
            <w:pPr>
              <w:spacing w:after="0" w:line="240" w:lineRule="auto"/>
              <w:jc w:val="center"/>
              <w:rPr>
                <w:rFonts w:ascii="Arial" w:eastAsia="Times New Roman" w:hAnsi="Arial" w:cs="Arial"/>
                <w:sz w:val="18"/>
                <w:szCs w:val="18"/>
              </w:rPr>
            </w:pPr>
          </w:p>
        </w:tc>
        <w:tc>
          <w:tcPr>
            <w:tcW w:w="1850" w:type="dxa"/>
            <w:tcBorders>
              <w:top w:val="nil"/>
              <w:left w:val="nil"/>
              <w:bottom w:val="nil"/>
              <w:right w:val="single" w:sz="6" w:space="0" w:color="auto"/>
            </w:tcBorders>
            <w:hideMark/>
          </w:tcPr>
          <w:p w14:paraId="5476C189" w14:textId="77777777" w:rsidR="007A115C" w:rsidRPr="00F652FB" w:rsidRDefault="007A115C" w:rsidP="00BC1A92">
            <w:pPr>
              <w:spacing w:after="0" w:line="240" w:lineRule="auto"/>
              <w:ind w:firstLine="72"/>
              <w:jc w:val="center"/>
              <w:rPr>
                <w:rFonts w:ascii="Arial" w:eastAsia="Times New Roman" w:hAnsi="Arial" w:cs="Arial"/>
                <w:sz w:val="18"/>
                <w:szCs w:val="18"/>
              </w:rPr>
            </w:pPr>
            <w:proofErr w:type="spellStart"/>
            <w:r w:rsidRPr="00F652FB">
              <w:rPr>
                <w:rFonts w:ascii="Arial" w:eastAsia="Times New Roman" w:hAnsi="Arial" w:cs="Arial"/>
                <w:sz w:val="18"/>
                <w:szCs w:val="18"/>
              </w:rPr>
              <w:t>щих</w:t>
            </w:r>
            <w:proofErr w:type="spellEnd"/>
            <w:r w:rsidRPr="00F652FB">
              <w:rPr>
                <w:rFonts w:ascii="Arial" w:eastAsia="Times New Roman" w:hAnsi="Arial" w:cs="Arial"/>
                <w:sz w:val="18"/>
                <w:szCs w:val="18"/>
              </w:rPr>
              <w:t xml:space="preserve"> </w:t>
            </w:r>
            <w:proofErr w:type="gramStart"/>
            <w:r w:rsidRPr="00F652FB">
              <w:rPr>
                <w:rFonts w:ascii="Arial" w:eastAsia="Times New Roman" w:hAnsi="Arial" w:cs="Arial"/>
                <w:sz w:val="18"/>
                <w:szCs w:val="18"/>
              </w:rPr>
              <w:t>на  учете</w:t>
            </w:r>
            <w:proofErr w:type="gramEnd"/>
            <w:r w:rsidRPr="00F652FB">
              <w:rPr>
                <w:rFonts w:ascii="Arial" w:eastAsia="Times New Roman" w:hAnsi="Arial" w:cs="Arial"/>
                <w:sz w:val="18"/>
                <w:szCs w:val="18"/>
              </w:rPr>
              <w:t xml:space="preserve"> в</w:t>
            </w:r>
          </w:p>
        </w:tc>
        <w:tc>
          <w:tcPr>
            <w:tcW w:w="1717" w:type="dxa"/>
            <w:tcBorders>
              <w:top w:val="nil"/>
              <w:left w:val="nil"/>
              <w:bottom w:val="nil"/>
              <w:right w:val="single" w:sz="6" w:space="0" w:color="auto"/>
            </w:tcBorders>
            <w:hideMark/>
          </w:tcPr>
          <w:p w14:paraId="6AEB91A3" w14:textId="77777777" w:rsidR="007A115C" w:rsidRPr="00F652FB" w:rsidRDefault="007A115C" w:rsidP="00BC1A92">
            <w:pPr>
              <w:spacing w:after="0" w:line="240" w:lineRule="auto"/>
              <w:jc w:val="center"/>
              <w:rPr>
                <w:rFonts w:ascii="Arial" w:eastAsia="Times New Roman" w:hAnsi="Arial" w:cs="Arial"/>
                <w:sz w:val="18"/>
                <w:szCs w:val="18"/>
              </w:rPr>
            </w:pPr>
            <w:r w:rsidRPr="00F652FB">
              <w:rPr>
                <w:rFonts w:ascii="Arial" w:eastAsia="Times New Roman" w:hAnsi="Arial" w:cs="Arial"/>
                <w:sz w:val="18"/>
                <w:szCs w:val="18"/>
              </w:rPr>
              <w:t>человек</w:t>
            </w:r>
          </w:p>
        </w:tc>
        <w:tc>
          <w:tcPr>
            <w:tcW w:w="1840" w:type="dxa"/>
            <w:hideMark/>
          </w:tcPr>
          <w:p w14:paraId="6A3F177E" w14:textId="77777777" w:rsidR="007A115C" w:rsidRPr="00F652FB" w:rsidRDefault="007A115C" w:rsidP="00BC1A92">
            <w:pPr>
              <w:spacing w:after="0" w:line="240" w:lineRule="auto"/>
              <w:jc w:val="center"/>
              <w:rPr>
                <w:rFonts w:ascii="Arial" w:eastAsia="Times New Roman" w:hAnsi="Arial" w:cs="Arial"/>
                <w:sz w:val="18"/>
                <w:szCs w:val="18"/>
              </w:rPr>
            </w:pPr>
            <w:r w:rsidRPr="00F652FB">
              <w:rPr>
                <w:rFonts w:ascii="Arial" w:eastAsia="Times New Roman" w:hAnsi="Arial" w:cs="Arial"/>
                <w:sz w:val="18"/>
                <w:szCs w:val="18"/>
              </w:rPr>
              <w:t>соответствующе-</w:t>
            </w:r>
          </w:p>
        </w:tc>
        <w:tc>
          <w:tcPr>
            <w:tcW w:w="2161" w:type="dxa"/>
            <w:tcBorders>
              <w:top w:val="nil"/>
              <w:left w:val="single" w:sz="6" w:space="0" w:color="auto"/>
              <w:bottom w:val="nil"/>
              <w:right w:val="single" w:sz="6" w:space="0" w:color="auto"/>
            </w:tcBorders>
            <w:hideMark/>
          </w:tcPr>
          <w:p w14:paraId="11753197" w14:textId="77777777" w:rsidR="007A115C" w:rsidRPr="00F652FB" w:rsidRDefault="007A115C" w:rsidP="00BC1A92">
            <w:pPr>
              <w:spacing w:after="0" w:line="240" w:lineRule="auto"/>
              <w:ind w:firstLine="72"/>
              <w:jc w:val="center"/>
              <w:rPr>
                <w:rFonts w:ascii="Arial" w:eastAsia="Times New Roman" w:hAnsi="Arial" w:cs="Arial"/>
                <w:sz w:val="18"/>
                <w:szCs w:val="18"/>
              </w:rPr>
            </w:pPr>
            <w:r w:rsidRPr="00F652FB">
              <w:rPr>
                <w:rFonts w:ascii="Arial" w:eastAsia="Times New Roman" w:hAnsi="Arial" w:cs="Arial"/>
                <w:sz w:val="18"/>
                <w:szCs w:val="18"/>
              </w:rPr>
              <w:t>предыдущему</w:t>
            </w:r>
          </w:p>
        </w:tc>
      </w:tr>
      <w:tr w:rsidR="007A115C" w:rsidRPr="00F652FB" w14:paraId="6C10A799" w14:textId="77777777" w:rsidTr="00D32B4F">
        <w:trPr>
          <w:tblHeader/>
        </w:trPr>
        <w:tc>
          <w:tcPr>
            <w:tcW w:w="2298" w:type="dxa"/>
            <w:tcBorders>
              <w:top w:val="nil"/>
              <w:left w:val="single" w:sz="6" w:space="0" w:color="auto"/>
              <w:bottom w:val="nil"/>
              <w:right w:val="single" w:sz="6" w:space="0" w:color="auto"/>
            </w:tcBorders>
          </w:tcPr>
          <w:p w14:paraId="7F9D1FC7" w14:textId="77777777" w:rsidR="007A115C" w:rsidRPr="00F652FB" w:rsidRDefault="007A115C" w:rsidP="00BC1A92">
            <w:pPr>
              <w:spacing w:after="0" w:line="240" w:lineRule="auto"/>
              <w:jc w:val="center"/>
              <w:rPr>
                <w:rFonts w:ascii="Arial" w:eastAsia="Times New Roman" w:hAnsi="Arial" w:cs="Arial"/>
                <w:sz w:val="18"/>
                <w:szCs w:val="18"/>
              </w:rPr>
            </w:pPr>
          </w:p>
        </w:tc>
        <w:tc>
          <w:tcPr>
            <w:tcW w:w="1850" w:type="dxa"/>
            <w:tcBorders>
              <w:top w:val="nil"/>
              <w:left w:val="nil"/>
              <w:bottom w:val="nil"/>
              <w:right w:val="single" w:sz="6" w:space="0" w:color="auto"/>
            </w:tcBorders>
            <w:hideMark/>
          </w:tcPr>
          <w:p w14:paraId="49D91DAA" w14:textId="77777777" w:rsidR="007A115C" w:rsidRPr="00F652FB" w:rsidRDefault="007A115C" w:rsidP="00BC1A92">
            <w:pPr>
              <w:spacing w:after="0" w:line="240" w:lineRule="auto"/>
              <w:ind w:firstLine="72"/>
              <w:jc w:val="center"/>
              <w:rPr>
                <w:rFonts w:ascii="Arial" w:eastAsia="Times New Roman" w:hAnsi="Arial" w:cs="Arial"/>
                <w:sz w:val="18"/>
                <w:szCs w:val="18"/>
              </w:rPr>
            </w:pPr>
            <w:r w:rsidRPr="00F652FB">
              <w:rPr>
                <w:rFonts w:ascii="Arial" w:eastAsia="Times New Roman" w:hAnsi="Arial" w:cs="Arial"/>
                <w:sz w:val="18"/>
                <w:szCs w:val="18"/>
              </w:rPr>
              <w:t>службе занятости,</w:t>
            </w:r>
          </w:p>
        </w:tc>
        <w:tc>
          <w:tcPr>
            <w:tcW w:w="1717" w:type="dxa"/>
            <w:tcBorders>
              <w:top w:val="nil"/>
              <w:left w:val="nil"/>
              <w:bottom w:val="nil"/>
              <w:right w:val="single" w:sz="6" w:space="0" w:color="auto"/>
            </w:tcBorders>
          </w:tcPr>
          <w:p w14:paraId="2953CCB7" w14:textId="77777777" w:rsidR="007A115C" w:rsidRPr="00F652FB" w:rsidRDefault="007A115C" w:rsidP="00BC1A92">
            <w:pPr>
              <w:spacing w:after="0" w:line="240" w:lineRule="auto"/>
              <w:jc w:val="center"/>
              <w:rPr>
                <w:rFonts w:ascii="Arial" w:eastAsia="Times New Roman" w:hAnsi="Arial" w:cs="Arial"/>
                <w:sz w:val="18"/>
                <w:szCs w:val="18"/>
              </w:rPr>
            </w:pPr>
          </w:p>
        </w:tc>
        <w:tc>
          <w:tcPr>
            <w:tcW w:w="1840" w:type="dxa"/>
            <w:hideMark/>
          </w:tcPr>
          <w:p w14:paraId="0EE146AD" w14:textId="77777777" w:rsidR="007A115C" w:rsidRPr="00F652FB" w:rsidRDefault="007A115C" w:rsidP="00BC1A92">
            <w:pPr>
              <w:spacing w:after="0" w:line="240" w:lineRule="auto"/>
              <w:jc w:val="center"/>
              <w:rPr>
                <w:rFonts w:ascii="Arial" w:eastAsia="Times New Roman" w:hAnsi="Arial" w:cs="Arial"/>
                <w:sz w:val="18"/>
                <w:szCs w:val="18"/>
              </w:rPr>
            </w:pPr>
            <w:proofErr w:type="spellStart"/>
            <w:r w:rsidRPr="00F652FB">
              <w:rPr>
                <w:rFonts w:ascii="Arial" w:eastAsia="Times New Roman" w:hAnsi="Arial" w:cs="Arial"/>
                <w:sz w:val="18"/>
                <w:szCs w:val="18"/>
              </w:rPr>
              <w:t>му</w:t>
            </w:r>
            <w:proofErr w:type="spellEnd"/>
            <w:r w:rsidRPr="00F652FB">
              <w:rPr>
                <w:rFonts w:ascii="Arial" w:eastAsia="Times New Roman" w:hAnsi="Arial" w:cs="Arial"/>
                <w:sz w:val="18"/>
                <w:szCs w:val="18"/>
              </w:rPr>
              <w:t xml:space="preserve"> периоду пре-</w:t>
            </w:r>
          </w:p>
        </w:tc>
        <w:tc>
          <w:tcPr>
            <w:tcW w:w="2161" w:type="dxa"/>
            <w:tcBorders>
              <w:top w:val="nil"/>
              <w:left w:val="single" w:sz="6" w:space="0" w:color="auto"/>
              <w:bottom w:val="nil"/>
              <w:right w:val="single" w:sz="6" w:space="0" w:color="auto"/>
            </w:tcBorders>
            <w:hideMark/>
          </w:tcPr>
          <w:p w14:paraId="7361052E" w14:textId="77777777" w:rsidR="007A115C" w:rsidRPr="00F652FB" w:rsidRDefault="007A115C" w:rsidP="00BC1A92">
            <w:pPr>
              <w:spacing w:after="0" w:line="240" w:lineRule="auto"/>
              <w:ind w:firstLine="72"/>
              <w:jc w:val="center"/>
              <w:rPr>
                <w:rFonts w:ascii="Arial" w:eastAsia="Times New Roman" w:hAnsi="Arial" w:cs="Arial"/>
                <w:sz w:val="18"/>
                <w:szCs w:val="18"/>
              </w:rPr>
            </w:pPr>
            <w:r w:rsidRPr="00F652FB">
              <w:rPr>
                <w:rFonts w:ascii="Arial" w:eastAsia="Times New Roman" w:hAnsi="Arial" w:cs="Arial"/>
                <w:sz w:val="18"/>
                <w:szCs w:val="18"/>
              </w:rPr>
              <w:t>периоду</w:t>
            </w:r>
          </w:p>
        </w:tc>
      </w:tr>
      <w:tr w:rsidR="007A115C" w:rsidRPr="00F652FB" w14:paraId="79FD45D5" w14:textId="77777777" w:rsidTr="00D32B4F">
        <w:trPr>
          <w:tblHeader/>
        </w:trPr>
        <w:tc>
          <w:tcPr>
            <w:tcW w:w="2298" w:type="dxa"/>
            <w:tcBorders>
              <w:top w:val="nil"/>
              <w:left w:val="single" w:sz="6" w:space="0" w:color="auto"/>
              <w:bottom w:val="single" w:sz="18" w:space="0" w:color="auto"/>
              <w:right w:val="single" w:sz="6" w:space="0" w:color="auto"/>
            </w:tcBorders>
          </w:tcPr>
          <w:p w14:paraId="55FA9C61" w14:textId="77777777" w:rsidR="007A115C" w:rsidRPr="00F652FB" w:rsidRDefault="007A115C" w:rsidP="00BC1A92">
            <w:pPr>
              <w:spacing w:after="0" w:line="240" w:lineRule="auto"/>
              <w:jc w:val="center"/>
              <w:rPr>
                <w:rFonts w:ascii="Arial" w:eastAsia="Times New Roman" w:hAnsi="Arial" w:cs="Arial"/>
                <w:sz w:val="18"/>
                <w:szCs w:val="18"/>
              </w:rPr>
            </w:pPr>
          </w:p>
        </w:tc>
        <w:tc>
          <w:tcPr>
            <w:tcW w:w="1850" w:type="dxa"/>
            <w:tcBorders>
              <w:top w:val="nil"/>
              <w:left w:val="nil"/>
              <w:bottom w:val="single" w:sz="18" w:space="0" w:color="auto"/>
              <w:right w:val="nil"/>
            </w:tcBorders>
            <w:hideMark/>
          </w:tcPr>
          <w:p w14:paraId="0A4E2290" w14:textId="77777777" w:rsidR="007A115C" w:rsidRPr="00F652FB" w:rsidRDefault="007A115C" w:rsidP="00BC1A92">
            <w:pPr>
              <w:spacing w:after="0" w:line="240" w:lineRule="auto"/>
              <w:ind w:firstLine="72"/>
              <w:jc w:val="center"/>
              <w:rPr>
                <w:rFonts w:ascii="Arial" w:eastAsia="Times New Roman" w:hAnsi="Arial" w:cs="Arial"/>
                <w:sz w:val="18"/>
                <w:szCs w:val="18"/>
              </w:rPr>
            </w:pPr>
            <w:r w:rsidRPr="00F652FB">
              <w:rPr>
                <w:rFonts w:ascii="Arial" w:eastAsia="Times New Roman" w:hAnsi="Arial" w:cs="Arial"/>
                <w:sz w:val="18"/>
                <w:szCs w:val="18"/>
              </w:rPr>
              <w:t>человек</w:t>
            </w:r>
          </w:p>
        </w:tc>
        <w:tc>
          <w:tcPr>
            <w:tcW w:w="1717" w:type="dxa"/>
            <w:tcBorders>
              <w:top w:val="nil"/>
              <w:left w:val="single" w:sz="6" w:space="0" w:color="auto"/>
              <w:bottom w:val="single" w:sz="18" w:space="0" w:color="auto"/>
              <w:right w:val="single" w:sz="6" w:space="0" w:color="auto"/>
            </w:tcBorders>
          </w:tcPr>
          <w:p w14:paraId="7290A24F" w14:textId="77777777" w:rsidR="007A115C" w:rsidRPr="00F652FB" w:rsidRDefault="007A115C" w:rsidP="00BC1A92">
            <w:pPr>
              <w:spacing w:after="0" w:line="240" w:lineRule="auto"/>
              <w:jc w:val="center"/>
              <w:rPr>
                <w:rFonts w:ascii="Arial" w:eastAsia="Times New Roman" w:hAnsi="Arial" w:cs="Arial"/>
                <w:sz w:val="18"/>
                <w:szCs w:val="18"/>
              </w:rPr>
            </w:pPr>
          </w:p>
        </w:tc>
        <w:tc>
          <w:tcPr>
            <w:tcW w:w="1840" w:type="dxa"/>
            <w:tcBorders>
              <w:top w:val="nil"/>
              <w:left w:val="nil"/>
              <w:bottom w:val="single" w:sz="18" w:space="0" w:color="auto"/>
              <w:right w:val="nil"/>
            </w:tcBorders>
            <w:hideMark/>
          </w:tcPr>
          <w:p w14:paraId="31AFB327" w14:textId="77777777" w:rsidR="007A115C" w:rsidRPr="00F652FB" w:rsidRDefault="007A115C" w:rsidP="00BC1A92">
            <w:pPr>
              <w:spacing w:after="0" w:line="240" w:lineRule="auto"/>
              <w:jc w:val="center"/>
              <w:rPr>
                <w:rFonts w:ascii="Arial" w:eastAsia="Times New Roman" w:hAnsi="Arial" w:cs="Arial"/>
                <w:sz w:val="18"/>
                <w:szCs w:val="18"/>
              </w:rPr>
            </w:pPr>
            <w:proofErr w:type="spellStart"/>
            <w:r w:rsidRPr="00F652FB">
              <w:rPr>
                <w:rFonts w:ascii="Arial" w:eastAsia="Times New Roman" w:hAnsi="Arial" w:cs="Arial"/>
                <w:sz w:val="18"/>
                <w:szCs w:val="18"/>
              </w:rPr>
              <w:t>дыдущего</w:t>
            </w:r>
            <w:proofErr w:type="spellEnd"/>
            <w:r w:rsidRPr="00F652FB">
              <w:rPr>
                <w:rFonts w:ascii="Arial" w:eastAsia="Times New Roman" w:hAnsi="Arial" w:cs="Arial"/>
                <w:sz w:val="18"/>
                <w:szCs w:val="18"/>
              </w:rPr>
              <w:t xml:space="preserve"> года</w:t>
            </w:r>
          </w:p>
        </w:tc>
        <w:tc>
          <w:tcPr>
            <w:tcW w:w="2161" w:type="dxa"/>
            <w:tcBorders>
              <w:top w:val="nil"/>
              <w:left w:val="single" w:sz="6" w:space="0" w:color="auto"/>
              <w:bottom w:val="single" w:sz="18" w:space="0" w:color="auto"/>
              <w:right w:val="single" w:sz="6" w:space="0" w:color="auto"/>
            </w:tcBorders>
          </w:tcPr>
          <w:p w14:paraId="3C789BC9" w14:textId="77777777" w:rsidR="007A115C" w:rsidRPr="00F652FB" w:rsidRDefault="007A115C" w:rsidP="00BC1A92">
            <w:pPr>
              <w:spacing w:after="0" w:line="240" w:lineRule="auto"/>
              <w:jc w:val="center"/>
              <w:rPr>
                <w:rFonts w:ascii="Arial" w:eastAsia="Times New Roman" w:hAnsi="Arial" w:cs="Arial"/>
                <w:sz w:val="18"/>
                <w:szCs w:val="18"/>
              </w:rPr>
            </w:pPr>
          </w:p>
        </w:tc>
      </w:tr>
      <w:tr w:rsidR="007A115C" w:rsidRPr="00F652FB" w14:paraId="10AE5FEF" w14:textId="77777777" w:rsidTr="00D32B4F">
        <w:trPr>
          <w:trHeight w:val="168"/>
        </w:trPr>
        <w:tc>
          <w:tcPr>
            <w:tcW w:w="2298" w:type="dxa"/>
            <w:tcBorders>
              <w:top w:val="single" w:sz="18" w:space="0" w:color="auto"/>
              <w:left w:val="single" w:sz="6" w:space="0" w:color="000000" w:themeColor="text1"/>
              <w:bottom w:val="single" w:sz="6" w:space="0" w:color="000000" w:themeColor="text1"/>
              <w:right w:val="nil"/>
            </w:tcBorders>
            <w:vAlign w:val="bottom"/>
          </w:tcPr>
          <w:p w14:paraId="046CF817" w14:textId="77777777" w:rsidR="007A115C" w:rsidRPr="00F652FB" w:rsidRDefault="007A115C" w:rsidP="00BC1A92">
            <w:pPr>
              <w:spacing w:after="0" w:line="240" w:lineRule="auto"/>
              <w:jc w:val="center"/>
              <w:rPr>
                <w:rFonts w:ascii="Arial" w:eastAsia="Times New Roman" w:hAnsi="Arial" w:cs="Arial"/>
                <w:b/>
                <w:bCs/>
                <w:sz w:val="18"/>
                <w:szCs w:val="18"/>
              </w:rPr>
            </w:pPr>
          </w:p>
        </w:tc>
        <w:tc>
          <w:tcPr>
            <w:tcW w:w="1850" w:type="dxa"/>
            <w:tcBorders>
              <w:top w:val="single" w:sz="18" w:space="0" w:color="auto"/>
              <w:left w:val="nil"/>
              <w:bottom w:val="single" w:sz="6" w:space="0" w:color="000000" w:themeColor="text1"/>
              <w:right w:val="nil"/>
            </w:tcBorders>
            <w:vAlign w:val="bottom"/>
          </w:tcPr>
          <w:p w14:paraId="637639A2" w14:textId="77777777" w:rsidR="007A115C" w:rsidRPr="00F652FB" w:rsidRDefault="007A115C" w:rsidP="00BC1A92">
            <w:pPr>
              <w:tabs>
                <w:tab w:val="left" w:pos="1142"/>
              </w:tabs>
              <w:spacing w:after="0" w:line="240" w:lineRule="auto"/>
              <w:jc w:val="center"/>
              <w:rPr>
                <w:rFonts w:ascii="Arial" w:eastAsia="Times New Roman" w:hAnsi="Arial" w:cs="Arial"/>
                <w:b/>
                <w:sz w:val="18"/>
                <w:szCs w:val="18"/>
              </w:rPr>
            </w:pPr>
          </w:p>
        </w:tc>
        <w:tc>
          <w:tcPr>
            <w:tcW w:w="1717" w:type="dxa"/>
            <w:tcBorders>
              <w:top w:val="single" w:sz="18" w:space="0" w:color="auto"/>
              <w:left w:val="nil"/>
              <w:bottom w:val="single" w:sz="6" w:space="0" w:color="000000" w:themeColor="text1"/>
              <w:right w:val="nil"/>
            </w:tcBorders>
            <w:vAlign w:val="bottom"/>
            <w:hideMark/>
          </w:tcPr>
          <w:p w14:paraId="498DED4B" w14:textId="77777777" w:rsidR="007A115C" w:rsidRPr="00F652FB" w:rsidRDefault="007A115C" w:rsidP="00BC1A92">
            <w:pPr>
              <w:tabs>
                <w:tab w:val="left" w:pos="1142"/>
              </w:tabs>
              <w:spacing w:after="0" w:line="240" w:lineRule="auto"/>
              <w:jc w:val="center"/>
              <w:rPr>
                <w:rFonts w:ascii="Arial" w:eastAsia="Times New Roman" w:hAnsi="Arial" w:cs="Arial"/>
                <w:b/>
                <w:sz w:val="18"/>
                <w:szCs w:val="18"/>
              </w:rPr>
            </w:pPr>
            <w:r w:rsidRPr="00F652FB">
              <w:rPr>
                <w:rFonts w:ascii="Arial" w:eastAsia="Times New Roman" w:hAnsi="Arial" w:cs="Arial"/>
                <w:b/>
                <w:sz w:val="18"/>
                <w:szCs w:val="18"/>
              </w:rPr>
              <w:t>2023г.</w:t>
            </w:r>
          </w:p>
        </w:tc>
        <w:tc>
          <w:tcPr>
            <w:tcW w:w="1840" w:type="dxa"/>
            <w:tcBorders>
              <w:top w:val="single" w:sz="18" w:space="0" w:color="auto"/>
              <w:left w:val="nil"/>
              <w:bottom w:val="single" w:sz="6" w:space="0" w:color="000000" w:themeColor="text1"/>
              <w:right w:val="nil"/>
            </w:tcBorders>
            <w:vAlign w:val="bottom"/>
          </w:tcPr>
          <w:p w14:paraId="64D5303C" w14:textId="77777777" w:rsidR="007A115C" w:rsidRPr="00F652FB" w:rsidRDefault="007A115C" w:rsidP="00BC1A92">
            <w:pPr>
              <w:tabs>
                <w:tab w:val="left" w:pos="1142"/>
              </w:tabs>
              <w:spacing w:after="0" w:line="240" w:lineRule="auto"/>
              <w:jc w:val="center"/>
              <w:rPr>
                <w:rFonts w:ascii="Arial" w:eastAsia="Times New Roman" w:hAnsi="Arial" w:cs="Arial"/>
                <w:b/>
                <w:sz w:val="18"/>
                <w:szCs w:val="18"/>
              </w:rPr>
            </w:pPr>
          </w:p>
        </w:tc>
        <w:tc>
          <w:tcPr>
            <w:tcW w:w="2161" w:type="dxa"/>
            <w:tcBorders>
              <w:top w:val="single" w:sz="18" w:space="0" w:color="auto"/>
              <w:left w:val="nil"/>
              <w:bottom w:val="single" w:sz="6" w:space="0" w:color="000000" w:themeColor="text1"/>
              <w:right w:val="single" w:sz="4" w:space="0" w:color="auto"/>
            </w:tcBorders>
            <w:vAlign w:val="bottom"/>
          </w:tcPr>
          <w:p w14:paraId="61A84D67" w14:textId="77777777" w:rsidR="007A115C" w:rsidRPr="00F652FB" w:rsidRDefault="007A115C" w:rsidP="00BC1A92">
            <w:pPr>
              <w:tabs>
                <w:tab w:val="left" w:pos="1142"/>
              </w:tabs>
              <w:spacing w:after="0" w:line="240" w:lineRule="auto"/>
              <w:jc w:val="center"/>
              <w:rPr>
                <w:rFonts w:ascii="Arial" w:eastAsia="Times New Roman" w:hAnsi="Arial" w:cs="Arial"/>
                <w:b/>
                <w:sz w:val="18"/>
                <w:szCs w:val="18"/>
              </w:rPr>
            </w:pPr>
          </w:p>
        </w:tc>
      </w:tr>
      <w:tr w:rsidR="007A115C" w:rsidRPr="00F652FB" w14:paraId="4B105DDB" w14:textId="77777777" w:rsidTr="00D32B4F">
        <w:trPr>
          <w:trHeight w:val="168"/>
        </w:trPr>
        <w:tc>
          <w:tcPr>
            <w:tcW w:w="2298" w:type="dxa"/>
            <w:tcBorders>
              <w:top w:val="single" w:sz="4" w:space="0" w:color="auto"/>
              <w:left w:val="single" w:sz="4" w:space="0" w:color="auto"/>
              <w:bottom w:val="nil"/>
              <w:right w:val="single" w:sz="4" w:space="0" w:color="auto"/>
            </w:tcBorders>
            <w:vAlign w:val="bottom"/>
            <w:hideMark/>
          </w:tcPr>
          <w:p w14:paraId="0CA2FC70"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январь</w:t>
            </w:r>
          </w:p>
        </w:tc>
        <w:tc>
          <w:tcPr>
            <w:tcW w:w="1850" w:type="dxa"/>
            <w:tcBorders>
              <w:top w:val="single" w:sz="4" w:space="0" w:color="auto"/>
              <w:left w:val="single" w:sz="4" w:space="0" w:color="auto"/>
              <w:bottom w:val="nil"/>
              <w:right w:val="single" w:sz="4" w:space="0" w:color="auto"/>
            </w:tcBorders>
            <w:vAlign w:val="center"/>
            <w:hideMark/>
          </w:tcPr>
          <w:p w14:paraId="63BB1965"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9030</w:t>
            </w:r>
          </w:p>
        </w:tc>
        <w:tc>
          <w:tcPr>
            <w:tcW w:w="1717" w:type="dxa"/>
            <w:tcBorders>
              <w:top w:val="single" w:sz="4" w:space="0" w:color="auto"/>
              <w:left w:val="single" w:sz="4" w:space="0" w:color="auto"/>
              <w:bottom w:val="nil"/>
              <w:right w:val="single" w:sz="4" w:space="0" w:color="auto"/>
            </w:tcBorders>
            <w:vAlign w:val="center"/>
            <w:hideMark/>
          </w:tcPr>
          <w:p w14:paraId="1BCA2730"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7228</w:t>
            </w:r>
          </w:p>
        </w:tc>
        <w:tc>
          <w:tcPr>
            <w:tcW w:w="1840" w:type="dxa"/>
            <w:tcBorders>
              <w:top w:val="single" w:sz="4" w:space="0" w:color="auto"/>
              <w:left w:val="single" w:sz="4" w:space="0" w:color="auto"/>
              <w:bottom w:val="nil"/>
              <w:right w:val="single" w:sz="4" w:space="0" w:color="auto"/>
            </w:tcBorders>
            <w:vAlign w:val="center"/>
            <w:hideMark/>
          </w:tcPr>
          <w:p w14:paraId="354E1AB4"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68,7</w:t>
            </w:r>
          </w:p>
        </w:tc>
        <w:tc>
          <w:tcPr>
            <w:tcW w:w="2161" w:type="dxa"/>
            <w:tcBorders>
              <w:top w:val="single" w:sz="4" w:space="0" w:color="auto"/>
              <w:left w:val="single" w:sz="4" w:space="0" w:color="auto"/>
              <w:bottom w:val="nil"/>
              <w:right w:val="single" w:sz="4" w:space="0" w:color="auto"/>
            </w:tcBorders>
            <w:vAlign w:val="center"/>
            <w:hideMark/>
          </w:tcPr>
          <w:p w14:paraId="1063430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96,7</w:t>
            </w:r>
          </w:p>
        </w:tc>
      </w:tr>
      <w:tr w:rsidR="007A115C" w:rsidRPr="00F652FB" w14:paraId="642E5958" w14:textId="77777777" w:rsidTr="00D32B4F">
        <w:trPr>
          <w:trHeight w:val="168"/>
        </w:trPr>
        <w:tc>
          <w:tcPr>
            <w:tcW w:w="2298" w:type="dxa"/>
            <w:tcBorders>
              <w:top w:val="nil"/>
              <w:left w:val="single" w:sz="4" w:space="0" w:color="auto"/>
              <w:right w:val="single" w:sz="4" w:space="0" w:color="auto"/>
            </w:tcBorders>
            <w:vAlign w:val="bottom"/>
            <w:hideMark/>
          </w:tcPr>
          <w:p w14:paraId="4DED785E"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февраль</w:t>
            </w:r>
          </w:p>
        </w:tc>
        <w:tc>
          <w:tcPr>
            <w:tcW w:w="1850" w:type="dxa"/>
            <w:tcBorders>
              <w:top w:val="nil"/>
              <w:left w:val="single" w:sz="4" w:space="0" w:color="auto"/>
              <w:right w:val="single" w:sz="4" w:space="0" w:color="auto"/>
            </w:tcBorders>
            <w:vAlign w:val="center"/>
            <w:hideMark/>
          </w:tcPr>
          <w:p w14:paraId="2A2F97E0"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8974</w:t>
            </w:r>
          </w:p>
        </w:tc>
        <w:tc>
          <w:tcPr>
            <w:tcW w:w="1717" w:type="dxa"/>
            <w:tcBorders>
              <w:top w:val="nil"/>
              <w:left w:val="single" w:sz="4" w:space="0" w:color="auto"/>
              <w:right w:val="single" w:sz="4" w:space="0" w:color="auto"/>
            </w:tcBorders>
            <w:vAlign w:val="center"/>
            <w:hideMark/>
          </w:tcPr>
          <w:p w14:paraId="7EE22B29"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7259</w:t>
            </w:r>
          </w:p>
        </w:tc>
        <w:tc>
          <w:tcPr>
            <w:tcW w:w="1840" w:type="dxa"/>
            <w:tcBorders>
              <w:top w:val="nil"/>
              <w:left w:val="single" w:sz="4" w:space="0" w:color="auto"/>
              <w:right w:val="single" w:sz="4" w:space="0" w:color="auto"/>
            </w:tcBorders>
            <w:vAlign w:val="center"/>
            <w:hideMark/>
          </w:tcPr>
          <w:p w14:paraId="459ECC5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70,9</w:t>
            </w:r>
          </w:p>
        </w:tc>
        <w:tc>
          <w:tcPr>
            <w:tcW w:w="2161" w:type="dxa"/>
            <w:tcBorders>
              <w:top w:val="nil"/>
              <w:left w:val="single" w:sz="4" w:space="0" w:color="auto"/>
              <w:right w:val="single" w:sz="4" w:space="0" w:color="auto"/>
            </w:tcBorders>
            <w:vAlign w:val="center"/>
            <w:hideMark/>
          </w:tcPr>
          <w:p w14:paraId="7811F69A"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100,4</w:t>
            </w:r>
          </w:p>
        </w:tc>
      </w:tr>
      <w:tr w:rsidR="007A115C" w:rsidRPr="00F652FB" w14:paraId="23049AE9" w14:textId="77777777" w:rsidTr="00D32B4F">
        <w:trPr>
          <w:trHeight w:val="168"/>
        </w:trPr>
        <w:tc>
          <w:tcPr>
            <w:tcW w:w="2298" w:type="dxa"/>
            <w:tcBorders>
              <w:top w:val="nil"/>
              <w:left w:val="single" w:sz="4" w:space="0" w:color="auto"/>
              <w:right w:val="single" w:sz="4" w:space="0" w:color="auto"/>
            </w:tcBorders>
            <w:vAlign w:val="bottom"/>
            <w:hideMark/>
          </w:tcPr>
          <w:p w14:paraId="61267848"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март</w:t>
            </w:r>
          </w:p>
        </w:tc>
        <w:tc>
          <w:tcPr>
            <w:tcW w:w="1850" w:type="dxa"/>
            <w:tcBorders>
              <w:top w:val="nil"/>
              <w:left w:val="single" w:sz="4" w:space="0" w:color="auto"/>
              <w:right w:val="single" w:sz="4" w:space="0" w:color="auto"/>
            </w:tcBorders>
            <w:vAlign w:val="center"/>
            <w:hideMark/>
          </w:tcPr>
          <w:p w14:paraId="1BE150E7"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8435</w:t>
            </w:r>
          </w:p>
        </w:tc>
        <w:tc>
          <w:tcPr>
            <w:tcW w:w="1717" w:type="dxa"/>
            <w:tcBorders>
              <w:top w:val="nil"/>
              <w:left w:val="single" w:sz="4" w:space="0" w:color="auto"/>
              <w:right w:val="single" w:sz="4" w:space="0" w:color="auto"/>
            </w:tcBorders>
            <w:vAlign w:val="center"/>
            <w:hideMark/>
          </w:tcPr>
          <w:p w14:paraId="2DE9733A"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6909</w:t>
            </w:r>
          </w:p>
        </w:tc>
        <w:tc>
          <w:tcPr>
            <w:tcW w:w="1840" w:type="dxa"/>
            <w:tcBorders>
              <w:top w:val="nil"/>
              <w:left w:val="single" w:sz="4" w:space="0" w:color="auto"/>
              <w:right w:val="single" w:sz="4" w:space="0" w:color="auto"/>
            </w:tcBorders>
            <w:vAlign w:val="center"/>
            <w:hideMark/>
          </w:tcPr>
          <w:p w14:paraId="6FF65295"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68,3</w:t>
            </w:r>
          </w:p>
        </w:tc>
        <w:tc>
          <w:tcPr>
            <w:tcW w:w="2161" w:type="dxa"/>
            <w:tcBorders>
              <w:top w:val="nil"/>
              <w:left w:val="single" w:sz="4" w:space="0" w:color="auto"/>
              <w:right w:val="single" w:sz="4" w:space="0" w:color="auto"/>
            </w:tcBorders>
            <w:vAlign w:val="center"/>
            <w:hideMark/>
          </w:tcPr>
          <w:p w14:paraId="57CB082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92,5</w:t>
            </w:r>
          </w:p>
        </w:tc>
      </w:tr>
      <w:tr w:rsidR="007A115C" w:rsidRPr="00F652FB" w14:paraId="72DBB0BA" w14:textId="77777777" w:rsidTr="00D32B4F">
        <w:trPr>
          <w:trHeight w:val="168"/>
        </w:trPr>
        <w:tc>
          <w:tcPr>
            <w:tcW w:w="2298" w:type="dxa"/>
            <w:tcBorders>
              <w:left w:val="single" w:sz="4" w:space="0" w:color="auto"/>
              <w:right w:val="single" w:sz="4" w:space="0" w:color="auto"/>
            </w:tcBorders>
            <w:vAlign w:val="bottom"/>
            <w:hideMark/>
          </w:tcPr>
          <w:p w14:paraId="02B78EDA"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b/>
                <w:bCs/>
                <w:sz w:val="18"/>
                <w:szCs w:val="18"/>
              </w:rPr>
              <w:t>I квартал</w:t>
            </w:r>
          </w:p>
        </w:tc>
        <w:tc>
          <w:tcPr>
            <w:tcW w:w="1850" w:type="dxa"/>
            <w:tcBorders>
              <w:left w:val="single" w:sz="4" w:space="0" w:color="auto"/>
              <w:right w:val="single" w:sz="4" w:space="0" w:color="auto"/>
            </w:tcBorders>
            <w:vAlign w:val="center"/>
          </w:tcPr>
          <w:p w14:paraId="56EFE922"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p>
        </w:tc>
        <w:tc>
          <w:tcPr>
            <w:tcW w:w="1717" w:type="dxa"/>
            <w:tcBorders>
              <w:left w:val="single" w:sz="4" w:space="0" w:color="auto"/>
              <w:right w:val="single" w:sz="4" w:space="0" w:color="auto"/>
            </w:tcBorders>
            <w:vAlign w:val="center"/>
          </w:tcPr>
          <w:p w14:paraId="4CCF901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1840" w:type="dxa"/>
            <w:tcBorders>
              <w:left w:val="single" w:sz="4" w:space="0" w:color="auto"/>
              <w:right w:val="single" w:sz="4" w:space="0" w:color="auto"/>
            </w:tcBorders>
            <w:vAlign w:val="center"/>
          </w:tcPr>
          <w:p w14:paraId="51D707C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2161" w:type="dxa"/>
            <w:tcBorders>
              <w:left w:val="single" w:sz="4" w:space="0" w:color="auto"/>
              <w:right w:val="single" w:sz="4" w:space="0" w:color="auto"/>
            </w:tcBorders>
            <w:vAlign w:val="center"/>
          </w:tcPr>
          <w:p w14:paraId="41519C08"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r>
      <w:tr w:rsidR="007A115C" w:rsidRPr="00F652FB" w14:paraId="30DF19F2" w14:textId="77777777" w:rsidTr="00D32B4F">
        <w:trPr>
          <w:trHeight w:val="168"/>
        </w:trPr>
        <w:tc>
          <w:tcPr>
            <w:tcW w:w="2298" w:type="dxa"/>
            <w:tcBorders>
              <w:top w:val="nil"/>
              <w:left w:val="single" w:sz="4" w:space="0" w:color="auto"/>
              <w:right w:val="single" w:sz="4" w:space="0" w:color="auto"/>
            </w:tcBorders>
            <w:vAlign w:val="bottom"/>
            <w:hideMark/>
          </w:tcPr>
          <w:p w14:paraId="7117B6E5"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right w:val="single" w:sz="4" w:space="0" w:color="auto"/>
            </w:tcBorders>
            <w:vAlign w:val="center"/>
            <w:hideMark/>
          </w:tcPr>
          <w:p w14:paraId="35D05B9D"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b/>
                <w:bCs/>
                <w:sz w:val="18"/>
                <w:szCs w:val="18"/>
              </w:rPr>
              <w:t>8813</w:t>
            </w:r>
          </w:p>
        </w:tc>
        <w:tc>
          <w:tcPr>
            <w:tcW w:w="1717" w:type="dxa"/>
            <w:tcBorders>
              <w:top w:val="nil"/>
              <w:left w:val="single" w:sz="4" w:space="0" w:color="auto"/>
              <w:right w:val="single" w:sz="4" w:space="0" w:color="auto"/>
            </w:tcBorders>
            <w:vAlign w:val="center"/>
            <w:hideMark/>
          </w:tcPr>
          <w:p w14:paraId="15576995"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7132</w:t>
            </w:r>
          </w:p>
        </w:tc>
        <w:tc>
          <w:tcPr>
            <w:tcW w:w="1840" w:type="dxa"/>
            <w:tcBorders>
              <w:top w:val="nil"/>
              <w:left w:val="single" w:sz="4" w:space="0" w:color="auto"/>
              <w:right w:val="single" w:sz="4" w:space="0" w:color="auto"/>
            </w:tcBorders>
            <w:vAlign w:val="center"/>
            <w:hideMark/>
          </w:tcPr>
          <w:p w14:paraId="557A40E9"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69,3</w:t>
            </w:r>
          </w:p>
        </w:tc>
        <w:tc>
          <w:tcPr>
            <w:tcW w:w="2161" w:type="dxa"/>
            <w:tcBorders>
              <w:top w:val="nil"/>
              <w:left w:val="single" w:sz="4" w:space="0" w:color="auto"/>
              <w:right w:val="single" w:sz="4" w:space="0" w:color="auto"/>
            </w:tcBorders>
            <w:vAlign w:val="center"/>
            <w:hideMark/>
          </w:tcPr>
          <w:p w14:paraId="4E1904EF"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86,6</w:t>
            </w:r>
          </w:p>
        </w:tc>
      </w:tr>
      <w:tr w:rsidR="007A115C" w:rsidRPr="00F652FB" w14:paraId="4B9CE76A" w14:textId="77777777" w:rsidTr="0080670D">
        <w:trPr>
          <w:trHeight w:val="168"/>
        </w:trPr>
        <w:tc>
          <w:tcPr>
            <w:tcW w:w="2298" w:type="dxa"/>
            <w:tcBorders>
              <w:left w:val="single" w:sz="4" w:space="0" w:color="auto"/>
              <w:right w:val="single" w:sz="4" w:space="0" w:color="auto"/>
            </w:tcBorders>
            <w:vAlign w:val="bottom"/>
            <w:hideMark/>
          </w:tcPr>
          <w:p w14:paraId="79F31993"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апрель</w:t>
            </w:r>
          </w:p>
        </w:tc>
        <w:tc>
          <w:tcPr>
            <w:tcW w:w="1850" w:type="dxa"/>
            <w:tcBorders>
              <w:left w:val="single" w:sz="4" w:space="0" w:color="auto"/>
              <w:right w:val="single" w:sz="4" w:space="0" w:color="auto"/>
            </w:tcBorders>
            <w:vAlign w:val="center"/>
            <w:hideMark/>
          </w:tcPr>
          <w:p w14:paraId="7E29133C"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8013</w:t>
            </w:r>
          </w:p>
        </w:tc>
        <w:tc>
          <w:tcPr>
            <w:tcW w:w="1717" w:type="dxa"/>
            <w:tcBorders>
              <w:left w:val="single" w:sz="4" w:space="0" w:color="auto"/>
              <w:right w:val="single" w:sz="4" w:space="0" w:color="auto"/>
            </w:tcBorders>
            <w:vAlign w:val="center"/>
            <w:hideMark/>
          </w:tcPr>
          <w:p w14:paraId="08D3E84D"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6659</w:t>
            </w:r>
          </w:p>
        </w:tc>
        <w:tc>
          <w:tcPr>
            <w:tcW w:w="1840" w:type="dxa"/>
            <w:tcBorders>
              <w:left w:val="single" w:sz="4" w:space="0" w:color="auto"/>
              <w:right w:val="single" w:sz="4" w:space="0" w:color="auto"/>
            </w:tcBorders>
            <w:vAlign w:val="center"/>
            <w:hideMark/>
          </w:tcPr>
          <w:p w14:paraId="44837D0E"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61,1</w:t>
            </w:r>
          </w:p>
        </w:tc>
        <w:tc>
          <w:tcPr>
            <w:tcW w:w="2161" w:type="dxa"/>
            <w:tcBorders>
              <w:left w:val="single" w:sz="4" w:space="0" w:color="auto"/>
              <w:right w:val="single" w:sz="4" w:space="0" w:color="auto"/>
            </w:tcBorders>
            <w:vAlign w:val="center"/>
            <w:hideMark/>
          </w:tcPr>
          <w:p w14:paraId="03616CF0"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96,4</w:t>
            </w:r>
          </w:p>
        </w:tc>
      </w:tr>
      <w:tr w:rsidR="007A115C" w:rsidRPr="00F652FB" w14:paraId="26B13065" w14:textId="77777777" w:rsidTr="0080670D">
        <w:trPr>
          <w:trHeight w:val="168"/>
        </w:trPr>
        <w:tc>
          <w:tcPr>
            <w:tcW w:w="2298" w:type="dxa"/>
            <w:tcBorders>
              <w:top w:val="nil"/>
              <w:left w:val="single" w:sz="4" w:space="0" w:color="auto"/>
              <w:right w:val="single" w:sz="4" w:space="0" w:color="auto"/>
            </w:tcBorders>
            <w:vAlign w:val="bottom"/>
            <w:hideMark/>
          </w:tcPr>
          <w:p w14:paraId="5D669823"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май</w:t>
            </w:r>
          </w:p>
        </w:tc>
        <w:tc>
          <w:tcPr>
            <w:tcW w:w="1850" w:type="dxa"/>
            <w:tcBorders>
              <w:top w:val="nil"/>
              <w:left w:val="single" w:sz="4" w:space="0" w:color="auto"/>
              <w:right w:val="single" w:sz="4" w:space="0" w:color="auto"/>
            </w:tcBorders>
            <w:vAlign w:val="center"/>
            <w:hideMark/>
          </w:tcPr>
          <w:p w14:paraId="43E74D42"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7653</w:t>
            </w:r>
          </w:p>
        </w:tc>
        <w:tc>
          <w:tcPr>
            <w:tcW w:w="1717" w:type="dxa"/>
            <w:tcBorders>
              <w:top w:val="nil"/>
              <w:left w:val="single" w:sz="4" w:space="0" w:color="auto"/>
              <w:right w:val="single" w:sz="4" w:space="0" w:color="auto"/>
            </w:tcBorders>
            <w:vAlign w:val="center"/>
            <w:hideMark/>
          </w:tcPr>
          <w:p w14:paraId="1B8BAEF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6287</w:t>
            </w:r>
          </w:p>
        </w:tc>
        <w:tc>
          <w:tcPr>
            <w:tcW w:w="1840" w:type="dxa"/>
            <w:tcBorders>
              <w:top w:val="nil"/>
              <w:left w:val="single" w:sz="4" w:space="0" w:color="auto"/>
              <w:right w:val="single" w:sz="4" w:space="0" w:color="auto"/>
            </w:tcBorders>
            <w:vAlign w:val="center"/>
            <w:hideMark/>
          </w:tcPr>
          <w:p w14:paraId="58C36F2D"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60,2</w:t>
            </w:r>
          </w:p>
        </w:tc>
        <w:tc>
          <w:tcPr>
            <w:tcW w:w="2161" w:type="dxa"/>
            <w:tcBorders>
              <w:top w:val="nil"/>
              <w:left w:val="single" w:sz="4" w:space="0" w:color="auto"/>
              <w:right w:val="single" w:sz="4" w:space="0" w:color="auto"/>
            </w:tcBorders>
            <w:vAlign w:val="center"/>
            <w:hideMark/>
          </w:tcPr>
          <w:p w14:paraId="5C8CF57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94,4</w:t>
            </w:r>
          </w:p>
        </w:tc>
      </w:tr>
      <w:tr w:rsidR="007A115C" w:rsidRPr="00F652FB" w14:paraId="64C32302" w14:textId="77777777" w:rsidTr="0080670D">
        <w:trPr>
          <w:trHeight w:val="168"/>
        </w:trPr>
        <w:tc>
          <w:tcPr>
            <w:tcW w:w="2298" w:type="dxa"/>
            <w:tcBorders>
              <w:left w:val="single" w:sz="4" w:space="0" w:color="auto"/>
              <w:bottom w:val="nil"/>
              <w:right w:val="single" w:sz="4" w:space="0" w:color="auto"/>
            </w:tcBorders>
            <w:vAlign w:val="bottom"/>
            <w:hideMark/>
          </w:tcPr>
          <w:p w14:paraId="769A5094"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июнь</w:t>
            </w:r>
          </w:p>
        </w:tc>
        <w:tc>
          <w:tcPr>
            <w:tcW w:w="1850" w:type="dxa"/>
            <w:tcBorders>
              <w:left w:val="single" w:sz="4" w:space="0" w:color="auto"/>
              <w:bottom w:val="nil"/>
              <w:right w:val="single" w:sz="4" w:space="0" w:color="auto"/>
            </w:tcBorders>
            <w:vAlign w:val="center"/>
            <w:hideMark/>
          </w:tcPr>
          <w:p w14:paraId="19123F52"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7287</w:t>
            </w:r>
          </w:p>
        </w:tc>
        <w:tc>
          <w:tcPr>
            <w:tcW w:w="1717" w:type="dxa"/>
            <w:tcBorders>
              <w:left w:val="single" w:sz="4" w:space="0" w:color="auto"/>
              <w:bottom w:val="nil"/>
              <w:right w:val="single" w:sz="4" w:space="0" w:color="auto"/>
            </w:tcBorders>
            <w:vAlign w:val="center"/>
            <w:hideMark/>
          </w:tcPr>
          <w:p w14:paraId="6C13E28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6084</w:t>
            </w:r>
          </w:p>
        </w:tc>
        <w:tc>
          <w:tcPr>
            <w:tcW w:w="1840" w:type="dxa"/>
            <w:tcBorders>
              <w:left w:val="single" w:sz="4" w:space="0" w:color="auto"/>
              <w:bottom w:val="nil"/>
              <w:right w:val="single" w:sz="4" w:space="0" w:color="auto"/>
            </w:tcBorders>
            <w:vAlign w:val="center"/>
            <w:hideMark/>
          </w:tcPr>
          <w:p w14:paraId="51E59E7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58,3</w:t>
            </w:r>
          </w:p>
        </w:tc>
        <w:tc>
          <w:tcPr>
            <w:tcW w:w="2161" w:type="dxa"/>
            <w:tcBorders>
              <w:left w:val="single" w:sz="4" w:space="0" w:color="auto"/>
              <w:bottom w:val="nil"/>
              <w:right w:val="single" w:sz="4" w:space="0" w:color="auto"/>
            </w:tcBorders>
            <w:vAlign w:val="center"/>
            <w:hideMark/>
          </w:tcPr>
          <w:p w14:paraId="70FE3EFB"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96,8</w:t>
            </w:r>
          </w:p>
        </w:tc>
      </w:tr>
      <w:tr w:rsidR="007A115C" w:rsidRPr="00F652FB" w14:paraId="7F75B1F3" w14:textId="77777777" w:rsidTr="00D32B4F">
        <w:trPr>
          <w:trHeight w:val="168"/>
        </w:trPr>
        <w:tc>
          <w:tcPr>
            <w:tcW w:w="2298" w:type="dxa"/>
            <w:tcBorders>
              <w:top w:val="nil"/>
              <w:left w:val="single" w:sz="4" w:space="0" w:color="auto"/>
              <w:bottom w:val="nil"/>
              <w:right w:val="single" w:sz="4" w:space="0" w:color="auto"/>
            </w:tcBorders>
            <w:vAlign w:val="bottom"/>
            <w:hideMark/>
          </w:tcPr>
          <w:p w14:paraId="2D22FF6F"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lang w:val="en-US"/>
              </w:rPr>
              <w:t>II</w:t>
            </w:r>
            <w:r w:rsidRPr="00F652FB">
              <w:rPr>
                <w:rFonts w:ascii="Arial" w:eastAsia="Times New Roman" w:hAnsi="Arial" w:cs="Arial"/>
                <w:b/>
                <w:bCs/>
                <w:sz w:val="18"/>
                <w:szCs w:val="18"/>
              </w:rPr>
              <w:t xml:space="preserve"> квартал</w:t>
            </w:r>
          </w:p>
        </w:tc>
        <w:tc>
          <w:tcPr>
            <w:tcW w:w="1850" w:type="dxa"/>
            <w:tcBorders>
              <w:top w:val="nil"/>
              <w:left w:val="single" w:sz="4" w:space="0" w:color="auto"/>
              <w:bottom w:val="nil"/>
              <w:right w:val="single" w:sz="4" w:space="0" w:color="auto"/>
            </w:tcBorders>
            <w:vAlign w:val="center"/>
          </w:tcPr>
          <w:p w14:paraId="32AE1AE5"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p>
        </w:tc>
        <w:tc>
          <w:tcPr>
            <w:tcW w:w="1717" w:type="dxa"/>
            <w:tcBorders>
              <w:top w:val="nil"/>
              <w:left w:val="single" w:sz="4" w:space="0" w:color="auto"/>
              <w:bottom w:val="nil"/>
              <w:right w:val="single" w:sz="4" w:space="0" w:color="auto"/>
            </w:tcBorders>
            <w:vAlign w:val="center"/>
          </w:tcPr>
          <w:p w14:paraId="5C4A874D"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p>
        </w:tc>
        <w:tc>
          <w:tcPr>
            <w:tcW w:w="1840" w:type="dxa"/>
            <w:tcBorders>
              <w:top w:val="nil"/>
              <w:left w:val="single" w:sz="4" w:space="0" w:color="auto"/>
              <w:bottom w:val="nil"/>
              <w:right w:val="single" w:sz="4" w:space="0" w:color="auto"/>
            </w:tcBorders>
            <w:vAlign w:val="center"/>
          </w:tcPr>
          <w:p w14:paraId="32357315"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p>
        </w:tc>
        <w:tc>
          <w:tcPr>
            <w:tcW w:w="2161" w:type="dxa"/>
            <w:tcBorders>
              <w:top w:val="nil"/>
              <w:left w:val="single" w:sz="4" w:space="0" w:color="auto"/>
              <w:bottom w:val="nil"/>
              <w:right w:val="single" w:sz="4" w:space="0" w:color="auto"/>
            </w:tcBorders>
            <w:vAlign w:val="center"/>
          </w:tcPr>
          <w:p w14:paraId="478CCBDD"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p>
        </w:tc>
      </w:tr>
      <w:tr w:rsidR="007A115C" w:rsidRPr="00F652FB" w14:paraId="40C4F715" w14:textId="77777777" w:rsidTr="00D32B4F">
        <w:trPr>
          <w:trHeight w:val="168"/>
        </w:trPr>
        <w:tc>
          <w:tcPr>
            <w:tcW w:w="2298" w:type="dxa"/>
            <w:tcBorders>
              <w:top w:val="nil"/>
              <w:left w:val="single" w:sz="4" w:space="0" w:color="auto"/>
              <w:bottom w:val="nil"/>
              <w:right w:val="single" w:sz="4" w:space="0" w:color="auto"/>
            </w:tcBorders>
            <w:vAlign w:val="bottom"/>
            <w:hideMark/>
          </w:tcPr>
          <w:p w14:paraId="6138C138"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bottom w:val="nil"/>
              <w:right w:val="single" w:sz="4" w:space="0" w:color="auto"/>
            </w:tcBorders>
            <w:vAlign w:val="center"/>
            <w:hideMark/>
          </w:tcPr>
          <w:p w14:paraId="59596A9E"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b/>
                <w:bCs/>
                <w:sz w:val="18"/>
                <w:szCs w:val="18"/>
              </w:rPr>
              <w:t>7651</w:t>
            </w:r>
          </w:p>
        </w:tc>
        <w:tc>
          <w:tcPr>
            <w:tcW w:w="1717" w:type="dxa"/>
            <w:tcBorders>
              <w:top w:val="nil"/>
              <w:left w:val="single" w:sz="4" w:space="0" w:color="auto"/>
              <w:bottom w:val="nil"/>
              <w:right w:val="single" w:sz="4" w:space="0" w:color="auto"/>
            </w:tcBorders>
            <w:vAlign w:val="center"/>
            <w:hideMark/>
          </w:tcPr>
          <w:p w14:paraId="565C111B"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6343</w:t>
            </w:r>
          </w:p>
        </w:tc>
        <w:tc>
          <w:tcPr>
            <w:tcW w:w="1840" w:type="dxa"/>
            <w:tcBorders>
              <w:top w:val="nil"/>
              <w:left w:val="single" w:sz="4" w:space="0" w:color="auto"/>
              <w:bottom w:val="nil"/>
              <w:right w:val="single" w:sz="4" w:space="0" w:color="auto"/>
            </w:tcBorders>
            <w:vAlign w:val="center"/>
            <w:hideMark/>
          </w:tcPr>
          <w:p w14:paraId="25090D41"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59,9</w:t>
            </w:r>
          </w:p>
        </w:tc>
        <w:tc>
          <w:tcPr>
            <w:tcW w:w="2161" w:type="dxa"/>
            <w:tcBorders>
              <w:top w:val="nil"/>
              <w:left w:val="single" w:sz="4" w:space="0" w:color="auto"/>
              <w:bottom w:val="nil"/>
              <w:right w:val="single" w:sz="4" w:space="0" w:color="auto"/>
            </w:tcBorders>
            <w:vAlign w:val="center"/>
            <w:hideMark/>
          </w:tcPr>
          <w:p w14:paraId="674E4549"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88,9</w:t>
            </w:r>
          </w:p>
        </w:tc>
      </w:tr>
      <w:tr w:rsidR="007A115C" w:rsidRPr="00F652FB" w14:paraId="1C10ED62" w14:textId="77777777" w:rsidTr="00D32B4F">
        <w:trPr>
          <w:trHeight w:val="168"/>
        </w:trPr>
        <w:tc>
          <w:tcPr>
            <w:tcW w:w="2298" w:type="dxa"/>
            <w:tcBorders>
              <w:top w:val="nil"/>
              <w:left w:val="single" w:sz="4" w:space="0" w:color="auto"/>
              <w:bottom w:val="nil"/>
              <w:right w:val="single" w:sz="4" w:space="0" w:color="auto"/>
            </w:tcBorders>
            <w:vAlign w:val="bottom"/>
            <w:hideMark/>
          </w:tcPr>
          <w:p w14:paraId="5F47BA3E"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sz w:val="18"/>
                <w:szCs w:val="18"/>
              </w:rPr>
              <w:t>июль</w:t>
            </w:r>
          </w:p>
        </w:tc>
        <w:tc>
          <w:tcPr>
            <w:tcW w:w="1850" w:type="dxa"/>
            <w:tcBorders>
              <w:top w:val="nil"/>
              <w:left w:val="single" w:sz="4" w:space="0" w:color="auto"/>
              <w:bottom w:val="nil"/>
              <w:right w:val="single" w:sz="4" w:space="0" w:color="auto"/>
            </w:tcBorders>
            <w:vAlign w:val="center"/>
            <w:hideMark/>
          </w:tcPr>
          <w:p w14:paraId="5DC0BFA7"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sz w:val="18"/>
                <w:szCs w:val="18"/>
              </w:rPr>
              <w:t>7573</w:t>
            </w:r>
          </w:p>
        </w:tc>
        <w:tc>
          <w:tcPr>
            <w:tcW w:w="1717" w:type="dxa"/>
            <w:tcBorders>
              <w:top w:val="nil"/>
              <w:left w:val="single" w:sz="4" w:space="0" w:color="auto"/>
              <w:bottom w:val="nil"/>
              <w:right w:val="single" w:sz="4" w:space="0" w:color="auto"/>
            </w:tcBorders>
            <w:vAlign w:val="center"/>
            <w:hideMark/>
          </w:tcPr>
          <w:p w14:paraId="46854F6C"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6079</w:t>
            </w:r>
          </w:p>
        </w:tc>
        <w:tc>
          <w:tcPr>
            <w:tcW w:w="1840" w:type="dxa"/>
            <w:tcBorders>
              <w:top w:val="nil"/>
              <w:left w:val="single" w:sz="4" w:space="0" w:color="auto"/>
              <w:bottom w:val="nil"/>
              <w:right w:val="single" w:sz="4" w:space="0" w:color="auto"/>
            </w:tcBorders>
            <w:vAlign w:val="center"/>
            <w:hideMark/>
          </w:tcPr>
          <w:p w14:paraId="0344AF5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58,3</w:t>
            </w:r>
          </w:p>
        </w:tc>
        <w:tc>
          <w:tcPr>
            <w:tcW w:w="2161" w:type="dxa"/>
            <w:tcBorders>
              <w:top w:val="nil"/>
              <w:left w:val="single" w:sz="4" w:space="0" w:color="auto"/>
              <w:bottom w:val="nil"/>
              <w:right w:val="single" w:sz="4" w:space="0" w:color="auto"/>
            </w:tcBorders>
            <w:vAlign w:val="center"/>
            <w:hideMark/>
          </w:tcPr>
          <w:p w14:paraId="7D074C8E"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99,9</w:t>
            </w:r>
          </w:p>
        </w:tc>
      </w:tr>
      <w:tr w:rsidR="007A115C" w:rsidRPr="00F652FB" w14:paraId="4F81B705" w14:textId="77777777" w:rsidTr="00D32B4F">
        <w:trPr>
          <w:trHeight w:val="168"/>
        </w:trPr>
        <w:tc>
          <w:tcPr>
            <w:tcW w:w="2298" w:type="dxa"/>
            <w:tcBorders>
              <w:top w:val="nil"/>
              <w:left w:val="single" w:sz="4" w:space="0" w:color="auto"/>
              <w:bottom w:val="nil"/>
              <w:right w:val="single" w:sz="4" w:space="0" w:color="auto"/>
            </w:tcBorders>
            <w:vAlign w:val="bottom"/>
            <w:hideMark/>
          </w:tcPr>
          <w:p w14:paraId="506F9481"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sz w:val="18"/>
                <w:szCs w:val="18"/>
              </w:rPr>
              <w:t>август</w:t>
            </w:r>
          </w:p>
        </w:tc>
        <w:tc>
          <w:tcPr>
            <w:tcW w:w="1850" w:type="dxa"/>
            <w:tcBorders>
              <w:top w:val="nil"/>
              <w:left w:val="single" w:sz="4" w:space="0" w:color="auto"/>
              <w:bottom w:val="nil"/>
              <w:right w:val="single" w:sz="4" w:space="0" w:color="auto"/>
            </w:tcBorders>
            <w:vAlign w:val="center"/>
            <w:hideMark/>
          </w:tcPr>
          <w:p w14:paraId="63A0F2C6"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sz w:val="18"/>
                <w:szCs w:val="18"/>
              </w:rPr>
              <w:t>7162</w:t>
            </w:r>
          </w:p>
        </w:tc>
        <w:tc>
          <w:tcPr>
            <w:tcW w:w="1717" w:type="dxa"/>
            <w:tcBorders>
              <w:top w:val="nil"/>
              <w:left w:val="single" w:sz="4" w:space="0" w:color="auto"/>
              <w:bottom w:val="nil"/>
              <w:right w:val="single" w:sz="4" w:space="0" w:color="auto"/>
            </w:tcBorders>
            <w:vAlign w:val="center"/>
            <w:hideMark/>
          </w:tcPr>
          <w:p w14:paraId="308E94E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5881</w:t>
            </w:r>
          </w:p>
        </w:tc>
        <w:tc>
          <w:tcPr>
            <w:tcW w:w="1840" w:type="dxa"/>
            <w:tcBorders>
              <w:top w:val="nil"/>
              <w:left w:val="single" w:sz="4" w:space="0" w:color="auto"/>
              <w:bottom w:val="nil"/>
              <w:right w:val="single" w:sz="4" w:space="0" w:color="auto"/>
            </w:tcBorders>
            <w:vAlign w:val="center"/>
            <w:hideMark/>
          </w:tcPr>
          <w:p w14:paraId="68F46A1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57,3</w:t>
            </w:r>
          </w:p>
        </w:tc>
        <w:tc>
          <w:tcPr>
            <w:tcW w:w="2161" w:type="dxa"/>
            <w:tcBorders>
              <w:top w:val="nil"/>
              <w:left w:val="single" w:sz="4" w:space="0" w:color="auto"/>
              <w:bottom w:val="nil"/>
              <w:right w:val="single" w:sz="4" w:space="0" w:color="auto"/>
            </w:tcBorders>
            <w:vAlign w:val="center"/>
            <w:hideMark/>
          </w:tcPr>
          <w:p w14:paraId="0396E95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96,7</w:t>
            </w:r>
          </w:p>
        </w:tc>
      </w:tr>
      <w:tr w:rsidR="007A115C" w:rsidRPr="00F652FB" w14:paraId="6E1B0BAB" w14:textId="77777777" w:rsidTr="00D32B4F">
        <w:trPr>
          <w:trHeight w:val="168"/>
        </w:trPr>
        <w:tc>
          <w:tcPr>
            <w:tcW w:w="2298" w:type="dxa"/>
            <w:tcBorders>
              <w:top w:val="nil"/>
              <w:left w:val="single" w:sz="4" w:space="0" w:color="auto"/>
              <w:bottom w:val="nil"/>
              <w:right w:val="single" w:sz="4" w:space="0" w:color="auto"/>
            </w:tcBorders>
            <w:vAlign w:val="bottom"/>
            <w:hideMark/>
          </w:tcPr>
          <w:p w14:paraId="3E57188D"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sz w:val="18"/>
                <w:szCs w:val="18"/>
              </w:rPr>
              <w:t>сентябрь</w:t>
            </w:r>
          </w:p>
        </w:tc>
        <w:tc>
          <w:tcPr>
            <w:tcW w:w="1850" w:type="dxa"/>
            <w:tcBorders>
              <w:top w:val="nil"/>
              <w:left w:val="single" w:sz="4" w:space="0" w:color="auto"/>
              <w:bottom w:val="nil"/>
              <w:right w:val="single" w:sz="4" w:space="0" w:color="auto"/>
            </w:tcBorders>
            <w:vAlign w:val="center"/>
            <w:hideMark/>
          </w:tcPr>
          <w:p w14:paraId="2E55BBFB"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sz w:val="18"/>
                <w:szCs w:val="18"/>
              </w:rPr>
              <w:t>6741</w:t>
            </w:r>
          </w:p>
        </w:tc>
        <w:tc>
          <w:tcPr>
            <w:tcW w:w="1717" w:type="dxa"/>
            <w:tcBorders>
              <w:top w:val="nil"/>
              <w:left w:val="single" w:sz="4" w:space="0" w:color="auto"/>
              <w:bottom w:val="nil"/>
              <w:right w:val="single" w:sz="4" w:space="0" w:color="auto"/>
            </w:tcBorders>
            <w:vAlign w:val="center"/>
            <w:hideMark/>
          </w:tcPr>
          <w:p w14:paraId="2A194F19"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5535</w:t>
            </w:r>
          </w:p>
        </w:tc>
        <w:tc>
          <w:tcPr>
            <w:tcW w:w="1840" w:type="dxa"/>
            <w:tcBorders>
              <w:top w:val="nil"/>
              <w:left w:val="single" w:sz="4" w:space="0" w:color="auto"/>
              <w:bottom w:val="nil"/>
              <w:right w:val="single" w:sz="4" w:space="0" w:color="auto"/>
            </w:tcBorders>
            <w:vAlign w:val="center"/>
            <w:hideMark/>
          </w:tcPr>
          <w:p w14:paraId="27FC2D6D"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55,5</w:t>
            </w:r>
          </w:p>
        </w:tc>
        <w:tc>
          <w:tcPr>
            <w:tcW w:w="2161" w:type="dxa"/>
            <w:tcBorders>
              <w:top w:val="nil"/>
              <w:left w:val="single" w:sz="4" w:space="0" w:color="auto"/>
              <w:bottom w:val="nil"/>
              <w:right w:val="single" w:sz="4" w:space="0" w:color="auto"/>
            </w:tcBorders>
            <w:vAlign w:val="center"/>
            <w:hideMark/>
          </w:tcPr>
          <w:p w14:paraId="1067830C"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94,1</w:t>
            </w:r>
          </w:p>
        </w:tc>
      </w:tr>
      <w:tr w:rsidR="007A115C" w:rsidRPr="00F652FB" w14:paraId="37C12380" w14:textId="77777777" w:rsidTr="00D32B4F">
        <w:trPr>
          <w:trHeight w:val="168"/>
        </w:trPr>
        <w:tc>
          <w:tcPr>
            <w:tcW w:w="2298" w:type="dxa"/>
            <w:tcBorders>
              <w:top w:val="nil"/>
              <w:left w:val="single" w:sz="4" w:space="0" w:color="auto"/>
              <w:bottom w:val="nil"/>
              <w:right w:val="single" w:sz="4" w:space="0" w:color="auto"/>
            </w:tcBorders>
            <w:vAlign w:val="bottom"/>
            <w:hideMark/>
          </w:tcPr>
          <w:p w14:paraId="1E9B94B0"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III квартал</w:t>
            </w:r>
          </w:p>
        </w:tc>
        <w:tc>
          <w:tcPr>
            <w:tcW w:w="1850" w:type="dxa"/>
            <w:tcBorders>
              <w:top w:val="nil"/>
              <w:left w:val="single" w:sz="4" w:space="0" w:color="auto"/>
              <w:bottom w:val="nil"/>
              <w:right w:val="single" w:sz="4" w:space="0" w:color="auto"/>
            </w:tcBorders>
            <w:vAlign w:val="center"/>
          </w:tcPr>
          <w:p w14:paraId="51A3D743"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p>
        </w:tc>
        <w:tc>
          <w:tcPr>
            <w:tcW w:w="1717" w:type="dxa"/>
            <w:tcBorders>
              <w:top w:val="nil"/>
              <w:left w:val="single" w:sz="4" w:space="0" w:color="auto"/>
              <w:bottom w:val="nil"/>
              <w:right w:val="single" w:sz="4" w:space="0" w:color="auto"/>
            </w:tcBorders>
            <w:vAlign w:val="center"/>
          </w:tcPr>
          <w:p w14:paraId="15860F71"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1840" w:type="dxa"/>
            <w:tcBorders>
              <w:top w:val="nil"/>
              <w:left w:val="single" w:sz="4" w:space="0" w:color="auto"/>
              <w:bottom w:val="nil"/>
              <w:right w:val="single" w:sz="4" w:space="0" w:color="auto"/>
            </w:tcBorders>
            <w:vAlign w:val="center"/>
          </w:tcPr>
          <w:p w14:paraId="530B1D51"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2161" w:type="dxa"/>
            <w:tcBorders>
              <w:top w:val="nil"/>
              <w:left w:val="single" w:sz="4" w:space="0" w:color="auto"/>
              <w:bottom w:val="nil"/>
              <w:right w:val="single" w:sz="4" w:space="0" w:color="auto"/>
            </w:tcBorders>
            <w:vAlign w:val="center"/>
          </w:tcPr>
          <w:p w14:paraId="6C70A04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r>
      <w:tr w:rsidR="007A115C" w:rsidRPr="00F652FB" w14:paraId="053FD436" w14:textId="77777777" w:rsidTr="0080670D">
        <w:trPr>
          <w:trHeight w:val="168"/>
        </w:trPr>
        <w:tc>
          <w:tcPr>
            <w:tcW w:w="2298" w:type="dxa"/>
            <w:tcBorders>
              <w:top w:val="nil"/>
              <w:left w:val="single" w:sz="4" w:space="0" w:color="auto"/>
              <w:right w:val="single" w:sz="4" w:space="0" w:color="auto"/>
            </w:tcBorders>
            <w:vAlign w:val="bottom"/>
            <w:hideMark/>
          </w:tcPr>
          <w:p w14:paraId="077BB467"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right w:val="single" w:sz="4" w:space="0" w:color="auto"/>
            </w:tcBorders>
            <w:vAlign w:val="center"/>
            <w:hideMark/>
          </w:tcPr>
          <w:p w14:paraId="2FC49129"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b/>
                <w:sz w:val="18"/>
                <w:szCs w:val="18"/>
              </w:rPr>
              <w:t>7159</w:t>
            </w:r>
          </w:p>
        </w:tc>
        <w:tc>
          <w:tcPr>
            <w:tcW w:w="1717" w:type="dxa"/>
            <w:tcBorders>
              <w:top w:val="nil"/>
              <w:left w:val="single" w:sz="4" w:space="0" w:color="auto"/>
              <w:right w:val="single" w:sz="4" w:space="0" w:color="auto"/>
            </w:tcBorders>
            <w:vAlign w:val="center"/>
            <w:hideMark/>
          </w:tcPr>
          <w:p w14:paraId="23019F26"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5567</w:t>
            </w:r>
          </w:p>
        </w:tc>
        <w:tc>
          <w:tcPr>
            <w:tcW w:w="1840" w:type="dxa"/>
            <w:tcBorders>
              <w:top w:val="nil"/>
              <w:left w:val="single" w:sz="4" w:space="0" w:color="auto"/>
              <w:right w:val="single" w:sz="4" w:space="0" w:color="auto"/>
            </w:tcBorders>
            <w:vAlign w:val="center"/>
            <w:hideMark/>
          </w:tcPr>
          <w:p w14:paraId="104332B3"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57,0</w:t>
            </w:r>
          </w:p>
        </w:tc>
        <w:tc>
          <w:tcPr>
            <w:tcW w:w="2161" w:type="dxa"/>
            <w:tcBorders>
              <w:top w:val="nil"/>
              <w:left w:val="single" w:sz="4" w:space="0" w:color="auto"/>
              <w:right w:val="single" w:sz="4" w:space="0" w:color="auto"/>
            </w:tcBorders>
            <w:vAlign w:val="center"/>
            <w:hideMark/>
          </w:tcPr>
          <w:p w14:paraId="7CFCB1D9"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96,9</w:t>
            </w:r>
          </w:p>
        </w:tc>
      </w:tr>
      <w:tr w:rsidR="007A115C" w:rsidRPr="00F652FB" w14:paraId="3A9BAA0D" w14:textId="77777777" w:rsidTr="0080670D">
        <w:trPr>
          <w:trHeight w:val="168"/>
        </w:trPr>
        <w:tc>
          <w:tcPr>
            <w:tcW w:w="2298" w:type="dxa"/>
            <w:tcBorders>
              <w:top w:val="nil"/>
              <w:left w:val="single" w:sz="4" w:space="0" w:color="auto"/>
              <w:bottom w:val="single" w:sz="4" w:space="0" w:color="auto"/>
              <w:right w:val="single" w:sz="4" w:space="0" w:color="auto"/>
            </w:tcBorders>
            <w:vAlign w:val="bottom"/>
            <w:hideMark/>
          </w:tcPr>
          <w:p w14:paraId="7CBCD130"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sz w:val="18"/>
                <w:szCs w:val="18"/>
              </w:rPr>
              <w:t>октябрь</w:t>
            </w:r>
          </w:p>
        </w:tc>
        <w:tc>
          <w:tcPr>
            <w:tcW w:w="1850" w:type="dxa"/>
            <w:tcBorders>
              <w:top w:val="nil"/>
              <w:left w:val="single" w:sz="4" w:space="0" w:color="auto"/>
              <w:bottom w:val="single" w:sz="4" w:space="0" w:color="auto"/>
              <w:right w:val="single" w:sz="4" w:space="0" w:color="auto"/>
            </w:tcBorders>
            <w:vAlign w:val="center"/>
            <w:hideMark/>
          </w:tcPr>
          <w:p w14:paraId="72B219C4"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sz w:val="18"/>
                <w:szCs w:val="18"/>
              </w:rPr>
              <w:t>6336</w:t>
            </w:r>
          </w:p>
        </w:tc>
        <w:tc>
          <w:tcPr>
            <w:tcW w:w="1717" w:type="dxa"/>
            <w:tcBorders>
              <w:top w:val="nil"/>
              <w:left w:val="single" w:sz="4" w:space="0" w:color="auto"/>
              <w:bottom w:val="single" w:sz="4" w:space="0" w:color="auto"/>
              <w:right w:val="single" w:sz="4" w:space="0" w:color="auto"/>
            </w:tcBorders>
            <w:vAlign w:val="center"/>
            <w:hideMark/>
          </w:tcPr>
          <w:p w14:paraId="359373C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5286</w:t>
            </w:r>
          </w:p>
        </w:tc>
        <w:tc>
          <w:tcPr>
            <w:tcW w:w="1840" w:type="dxa"/>
            <w:tcBorders>
              <w:top w:val="nil"/>
              <w:left w:val="single" w:sz="4" w:space="0" w:color="auto"/>
              <w:bottom w:val="single" w:sz="4" w:space="0" w:color="auto"/>
              <w:right w:val="single" w:sz="4" w:space="0" w:color="auto"/>
            </w:tcBorders>
            <w:vAlign w:val="center"/>
            <w:hideMark/>
          </w:tcPr>
          <w:p w14:paraId="74CE8C8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59,2</w:t>
            </w:r>
          </w:p>
        </w:tc>
        <w:tc>
          <w:tcPr>
            <w:tcW w:w="2161" w:type="dxa"/>
            <w:tcBorders>
              <w:top w:val="nil"/>
              <w:left w:val="single" w:sz="4" w:space="0" w:color="auto"/>
              <w:bottom w:val="single" w:sz="4" w:space="0" w:color="auto"/>
              <w:right w:val="single" w:sz="4" w:space="0" w:color="auto"/>
            </w:tcBorders>
            <w:vAlign w:val="center"/>
            <w:hideMark/>
          </w:tcPr>
          <w:p w14:paraId="32F34B4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95,5</w:t>
            </w:r>
          </w:p>
        </w:tc>
      </w:tr>
      <w:tr w:rsidR="007A115C" w:rsidRPr="00F652FB" w14:paraId="32713708" w14:textId="77777777" w:rsidTr="0080670D">
        <w:trPr>
          <w:trHeight w:val="168"/>
        </w:trPr>
        <w:tc>
          <w:tcPr>
            <w:tcW w:w="2298" w:type="dxa"/>
            <w:tcBorders>
              <w:top w:val="single" w:sz="4" w:space="0" w:color="auto"/>
              <w:left w:val="single" w:sz="4" w:space="0" w:color="auto"/>
              <w:bottom w:val="nil"/>
              <w:right w:val="single" w:sz="4" w:space="0" w:color="auto"/>
            </w:tcBorders>
            <w:vAlign w:val="bottom"/>
            <w:hideMark/>
          </w:tcPr>
          <w:p w14:paraId="00D7849A"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sz w:val="18"/>
                <w:szCs w:val="18"/>
              </w:rPr>
              <w:lastRenderedPageBreak/>
              <w:t>ноябрь</w:t>
            </w:r>
          </w:p>
        </w:tc>
        <w:tc>
          <w:tcPr>
            <w:tcW w:w="1850" w:type="dxa"/>
            <w:tcBorders>
              <w:top w:val="single" w:sz="4" w:space="0" w:color="auto"/>
              <w:left w:val="single" w:sz="4" w:space="0" w:color="auto"/>
              <w:bottom w:val="nil"/>
              <w:right w:val="single" w:sz="4" w:space="0" w:color="auto"/>
            </w:tcBorders>
            <w:vAlign w:val="center"/>
            <w:hideMark/>
          </w:tcPr>
          <w:p w14:paraId="6706AD2F"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sz w:val="18"/>
                <w:szCs w:val="18"/>
              </w:rPr>
              <w:t>5921</w:t>
            </w:r>
          </w:p>
        </w:tc>
        <w:tc>
          <w:tcPr>
            <w:tcW w:w="1717" w:type="dxa"/>
            <w:tcBorders>
              <w:top w:val="single" w:sz="4" w:space="0" w:color="auto"/>
              <w:left w:val="single" w:sz="4" w:space="0" w:color="auto"/>
              <w:bottom w:val="nil"/>
              <w:right w:val="single" w:sz="4" w:space="0" w:color="auto"/>
            </w:tcBorders>
            <w:vAlign w:val="center"/>
            <w:hideMark/>
          </w:tcPr>
          <w:p w14:paraId="062EC87C"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4911</w:t>
            </w:r>
          </w:p>
        </w:tc>
        <w:tc>
          <w:tcPr>
            <w:tcW w:w="1840" w:type="dxa"/>
            <w:tcBorders>
              <w:top w:val="single" w:sz="4" w:space="0" w:color="auto"/>
              <w:left w:val="single" w:sz="4" w:space="0" w:color="auto"/>
              <w:bottom w:val="nil"/>
              <w:right w:val="single" w:sz="4" w:space="0" w:color="auto"/>
            </w:tcBorders>
            <w:vAlign w:val="center"/>
            <w:hideMark/>
          </w:tcPr>
          <w:p w14:paraId="4BCDE4E9"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59,2</w:t>
            </w:r>
          </w:p>
        </w:tc>
        <w:tc>
          <w:tcPr>
            <w:tcW w:w="2161" w:type="dxa"/>
            <w:tcBorders>
              <w:top w:val="single" w:sz="4" w:space="0" w:color="auto"/>
              <w:left w:val="single" w:sz="4" w:space="0" w:color="auto"/>
              <w:bottom w:val="nil"/>
              <w:right w:val="single" w:sz="4" w:space="0" w:color="auto"/>
            </w:tcBorders>
            <w:vAlign w:val="center"/>
            <w:hideMark/>
          </w:tcPr>
          <w:p w14:paraId="34D38A66"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92,9</w:t>
            </w:r>
          </w:p>
        </w:tc>
      </w:tr>
      <w:tr w:rsidR="007A115C" w:rsidRPr="00F652FB" w14:paraId="75DCB5C6" w14:textId="77777777" w:rsidTr="00D32B4F">
        <w:trPr>
          <w:trHeight w:val="168"/>
        </w:trPr>
        <w:tc>
          <w:tcPr>
            <w:tcW w:w="2298" w:type="dxa"/>
            <w:tcBorders>
              <w:top w:val="nil"/>
              <w:left w:val="single" w:sz="4" w:space="0" w:color="auto"/>
              <w:bottom w:val="nil"/>
              <w:right w:val="single" w:sz="4" w:space="0" w:color="auto"/>
            </w:tcBorders>
            <w:vAlign w:val="bottom"/>
            <w:hideMark/>
          </w:tcPr>
          <w:p w14:paraId="3C590ECA"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sz w:val="18"/>
                <w:szCs w:val="18"/>
              </w:rPr>
              <w:t>декабрь</w:t>
            </w:r>
          </w:p>
        </w:tc>
        <w:tc>
          <w:tcPr>
            <w:tcW w:w="1850" w:type="dxa"/>
            <w:tcBorders>
              <w:top w:val="nil"/>
              <w:left w:val="single" w:sz="4" w:space="0" w:color="auto"/>
              <w:bottom w:val="nil"/>
              <w:right w:val="single" w:sz="4" w:space="0" w:color="auto"/>
            </w:tcBorders>
            <w:vAlign w:val="center"/>
            <w:hideMark/>
          </w:tcPr>
          <w:p w14:paraId="3F992FE7"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sz w:val="18"/>
                <w:szCs w:val="18"/>
              </w:rPr>
              <w:t>4933</w:t>
            </w:r>
          </w:p>
        </w:tc>
        <w:tc>
          <w:tcPr>
            <w:tcW w:w="1717" w:type="dxa"/>
            <w:tcBorders>
              <w:top w:val="nil"/>
              <w:left w:val="single" w:sz="4" w:space="0" w:color="auto"/>
              <w:bottom w:val="nil"/>
              <w:right w:val="single" w:sz="4" w:space="0" w:color="auto"/>
            </w:tcBorders>
            <w:vAlign w:val="center"/>
            <w:hideMark/>
          </w:tcPr>
          <w:p w14:paraId="72CF868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4294</w:t>
            </w:r>
          </w:p>
        </w:tc>
        <w:tc>
          <w:tcPr>
            <w:tcW w:w="1840" w:type="dxa"/>
            <w:tcBorders>
              <w:top w:val="nil"/>
              <w:left w:val="single" w:sz="4" w:space="0" w:color="auto"/>
              <w:bottom w:val="nil"/>
              <w:right w:val="single" w:sz="4" w:space="0" w:color="auto"/>
            </w:tcBorders>
            <w:vAlign w:val="center"/>
            <w:hideMark/>
          </w:tcPr>
          <w:p w14:paraId="1E6A0D65"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57,5</w:t>
            </w:r>
          </w:p>
        </w:tc>
        <w:tc>
          <w:tcPr>
            <w:tcW w:w="2161" w:type="dxa"/>
            <w:tcBorders>
              <w:top w:val="nil"/>
              <w:left w:val="single" w:sz="4" w:space="0" w:color="auto"/>
              <w:bottom w:val="nil"/>
              <w:right w:val="single" w:sz="4" w:space="0" w:color="auto"/>
            </w:tcBorders>
            <w:vAlign w:val="center"/>
            <w:hideMark/>
          </w:tcPr>
          <w:p w14:paraId="65908F7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Cs/>
                <w:sz w:val="18"/>
                <w:szCs w:val="18"/>
              </w:rPr>
              <w:t>87,4</w:t>
            </w:r>
          </w:p>
        </w:tc>
      </w:tr>
      <w:tr w:rsidR="007A115C" w:rsidRPr="00F652FB" w14:paraId="7659BBFE" w14:textId="77777777" w:rsidTr="00D32B4F">
        <w:trPr>
          <w:trHeight w:val="138"/>
        </w:trPr>
        <w:tc>
          <w:tcPr>
            <w:tcW w:w="2298" w:type="dxa"/>
            <w:tcBorders>
              <w:top w:val="nil"/>
              <w:left w:val="single" w:sz="4" w:space="0" w:color="auto"/>
              <w:bottom w:val="nil"/>
              <w:right w:val="single" w:sz="4" w:space="0" w:color="auto"/>
            </w:tcBorders>
            <w:vAlign w:val="bottom"/>
            <w:hideMark/>
          </w:tcPr>
          <w:p w14:paraId="2F365C33"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b/>
                <w:bCs/>
                <w:sz w:val="18"/>
                <w:szCs w:val="18"/>
              </w:rPr>
              <w:t>IV квартал</w:t>
            </w:r>
          </w:p>
        </w:tc>
        <w:tc>
          <w:tcPr>
            <w:tcW w:w="1850" w:type="dxa"/>
            <w:tcBorders>
              <w:top w:val="nil"/>
              <w:left w:val="single" w:sz="4" w:space="0" w:color="auto"/>
              <w:bottom w:val="nil"/>
              <w:right w:val="single" w:sz="4" w:space="0" w:color="auto"/>
            </w:tcBorders>
            <w:vAlign w:val="center"/>
          </w:tcPr>
          <w:p w14:paraId="537BE053"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p>
        </w:tc>
        <w:tc>
          <w:tcPr>
            <w:tcW w:w="1717" w:type="dxa"/>
            <w:tcBorders>
              <w:top w:val="nil"/>
              <w:left w:val="single" w:sz="4" w:space="0" w:color="auto"/>
              <w:bottom w:val="nil"/>
              <w:right w:val="single" w:sz="4" w:space="0" w:color="auto"/>
            </w:tcBorders>
            <w:vAlign w:val="center"/>
          </w:tcPr>
          <w:p w14:paraId="5259BB26"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1840" w:type="dxa"/>
            <w:tcBorders>
              <w:top w:val="nil"/>
              <w:left w:val="single" w:sz="4" w:space="0" w:color="auto"/>
              <w:bottom w:val="nil"/>
              <w:right w:val="single" w:sz="4" w:space="0" w:color="auto"/>
            </w:tcBorders>
            <w:vAlign w:val="center"/>
          </w:tcPr>
          <w:p w14:paraId="576D8954"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2161" w:type="dxa"/>
            <w:tcBorders>
              <w:top w:val="nil"/>
              <w:left w:val="single" w:sz="4" w:space="0" w:color="auto"/>
              <w:bottom w:val="nil"/>
              <w:right w:val="single" w:sz="4" w:space="0" w:color="auto"/>
            </w:tcBorders>
            <w:vAlign w:val="center"/>
          </w:tcPr>
          <w:p w14:paraId="203A4445"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r>
      <w:tr w:rsidR="007A115C" w:rsidRPr="00F652FB" w14:paraId="12295EC6" w14:textId="77777777" w:rsidTr="00D32B4F">
        <w:trPr>
          <w:trHeight w:val="168"/>
        </w:trPr>
        <w:tc>
          <w:tcPr>
            <w:tcW w:w="2298" w:type="dxa"/>
            <w:tcBorders>
              <w:top w:val="nil"/>
              <w:left w:val="single" w:sz="4" w:space="0" w:color="auto"/>
              <w:bottom w:val="single" w:sz="4" w:space="0" w:color="auto"/>
              <w:right w:val="single" w:sz="4" w:space="0" w:color="auto"/>
            </w:tcBorders>
            <w:vAlign w:val="bottom"/>
            <w:hideMark/>
          </w:tcPr>
          <w:p w14:paraId="6B8DF090" w14:textId="77777777" w:rsidR="007A115C" w:rsidRPr="00F652FB" w:rsidRDefault="007A115C" w:rsidP="00BC1A92">
            <w:pPr>
              <w:spacing w:after="0" w:line="240" w:lineRule="auto"/>
              <w:ind w:left="113"/>
              <w:rPr>
                <w:rFonts w:ascii="Arial" w:eastAsia="Times New Roman" w:hAnsi="Arial" w:cs="Arial"/>
                <w:b/>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bottom w:val="single" w:sz="4" w:space="0" w:color="auto"/>
              <w:right w:val="single" w:sz="4" w:space="0" w:color="auto"/>
            </w:tcBorders>
            <w:vAlign w:val="center"/>
            <w:hideMark/>
          </w:tcPr>
          <w:p w14:paraId="3F52B6BA"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b/>
                <w:sz w:val="18"/>
                <w:szCs w:val="18"/>
              </w:rPr>
              <w:t>5730</w:t>
            </w:r>
          </w:p>
        </w:tc>
        <w:tc>
          <w:tcPr>
            <w:tcW w:w="1717" w:type="dxa"/>
            <w:tcBorders>
              <w:top w:val="nil"/>
              <w:left w:val="single" w:sz="4" w:space="0" w:color="auto"/>
              <w:bottom w:val="single" w:sz="4" w:space="0" w:color="auto"/>
              <w:right w:val="single" w:sz="4" w:space="0" w:color="auto"/>
            </w:tcBorders>
            <w:vAlign w:val="center"/>
            <w:hideMark/>
          </w:tcPr>
          <w:p w14:paraId="6338E57E"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4830</w:t>
            </w:r>
          </w:p>
        </w:tc>
        <w:tc>
          <w:tcPr>
            <w:tcW w:w="1840" w:type="dxa"/>
            <w:tcBorders>
              <w:top w:val="nil"/>
              <w:left w:val="single" w:sz="4" w:space="0" w:color="auto"/>
              <w:bottom w:val="single" w:sz="4" w:space="0" w:color="auto"/>
              <w:right w:val="single" w:sz="4" w:space="0" w:color="auto"/>
            </w:tcBorders>
            <w:vAlign w:val="center"/>
            <w:hideMark/>
          </w:tcPr>
          <w:p w14:paraId="18C91081"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58,6</w:t>
            </w:r>
          </w:p>
        </w:tc>
        <w:tc>
          <w:tcPr>
            <w:tcW w:w="2161" w:type="dxa"/>
            <w:tcBorders>
              <w:top w:val="nil"/>
              <w:left w:val="single" w:sz="4" w:space="0" w:color="auto"/>
              <w:bottom w:val="single" w:sz="4" w:space="0" w:color="auto"/>
              <w:right w:val="single" w:sz="4" w:space="0" w:color="auto"/>
            </w:tcBorders>
            <w:vAlign w:val="center"/>
            <w:hideMark/>
          </w:tcPr>
          <w:p w14:paraId="748AF6C2"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bCs/>
                <w:sz w:val="18"/>
                <w:szCs w:val="18"/>
              </w:rPr>
              <w:t>91,9</w:t>
            </w:r>
          </w:p>
        </w:tc>
      </w:tr>
      <w:tr w:rsidR="007A115C" w:rsidRPr="00F652FB" w14:paraId="34A39FA0" w14:textId="77777777" w:rsidTr="00D32B4F">
        <w:trPr>
          <w:trHeight w:val="168"/>
        </w:trPr>
        <w:tc>
          <w:tcPr>
            <w:tcW w:w="9866" w:type="dxa"/>
            <w:gridSpan w:val="5"/>
            <w:tcBorders>
              <w:top w:val="single" w:sz="4" w:space="0" w:color="auto"/>
              <w:left w:val="single" w:sz="6" w:space="0" w:color="000000" w:themeColor="text1"/>
              <w:bottom w:val="single" w:sz="4" w:space="0" w:color="auto"/>
              <w:right w:val="single" w:sz="6" w:space="0" w:color="000000" w:themeColor="text1"/>
            </w:tcBorders>
            <w:vAlign w:val="bottom"/>
            <w:hideMark/>
          </w:tcPr>
          <w:p w14:paraId="582593CA" w14:textId="77777777" w:rsidR="007A115C" w:rsidRPr="00F652FB" w:rsidRDefault="007A115C" w:rsidP="00BC1A92">
            <w:pPr>
              <w:tabs>
                <w:tab w:val="left" w:pos="1142"/>
              </w:tabs>
              <w:spacing w:after="0" w:line="240" w:lineRule="auto"/>
              <w:ind w:firstLine="142"/>
              <w:jc w:val="center"/>
              <w:rPr>
                <w:rFonts w:ascii="Arial" w:eastAsia="Times New Roman" w:hAnsi="Arial" w:cs="Arial"/>
                <w:b/>
                <w:sz w:val="18"/>
                <w:szCs w:val="18"/>
              </w:rPr>
            </w:pPr>
            <w:r w:rsidRPr="00F652FB">
              <w:rPr>
                <w:rFonts w:ascii="Arial" w:eastAsia="Times New Roman" w:hAnsi="Arial" w:cs="Arial"/>
                <w:b/>
                <w:sz w:val="18"/>
                <w:szCs w:val="18"/>
              </w:rPr>
              <w:t>2024г.</w:t>
            </w:r>
          </w:p>
        </w:tc>
      </w:tr>
      <w:tr w:rsidR="007A115C" w:rsidRPr="00F652FB" w14:paraId="50F0E82C" w14:textId="77777777" w:rsidTr="00D32B4F">
        <w:trPr>
          <w:trHeight w:val="168"/>
        </w:trPr>
        <w:tc>
          <w:tcPr>
            <w:tcW w:w="2298" w:type="dxa"/>
            <w:tcBorders>
              <w:top w:val="single" w:sz="4" w:space="0" w:color="auto"/>
              <w:left w:val="single" w:sz="4" w:space="0" w:color="auto"/>
              <w:bottom w:val="nil"/>
              <w:right w:val="single" w:sz="4" w:space="0" w:color="auto"/>
            </w:tcBorders>
            <w:vAlign w:val="bottom"/>
            <w:hideMark/>
          </w:tcPr>
          <w:p w14:paraId="042F7E8B"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январь</w:t>
            </w:r>
          </w:p>
        </w:tc>
        <w:tc>
          <w:tcPr>
            <w:tcW w:w="1850" w:type="dxa"/>
            <w:tcBorders>
              <w:top w:val="single" w:sz="4" w:space="0" w:color="auto"/>
              <w:left w:val="single" w:sz="4" w:space="0" w:color="auto"/>
              <w:bottom w:val="nil"/>
              <w:right w:val="single" w:sz="4" w:space="0" w:color="auto"/>
            </w:tcBorders>
            <w:vAlign w:val="center"/>
            <w:hideMark/>
          </w:tcPr>
          <w:p w14:paraId="2D163D90"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5047</w:t>
            </w:r>
          </w:p>
        </w:tc>
        <w:tc>
          <w:tcPr>
            <w:tcW w:w="1717" w:type="dxa"/>
            <w:tcBorders>
              <w:top w:val="single" w:sz="4" w:space="0" w:color="auto"/>
              <w:left w:val="single" w:sz="4" w:space="0" w:color="auto"/>
              <w:bottom w:val="nil"/>
              <w:right w:val="single" w:sz="4" w:space="0" w:color="auto"/>
            </w:tcBorders>
            <w:vAlign w:val="center"/>
            <w:hideMark/>
          </w:tcPr>
          <w:p w14:paraId="4944977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4038</w:t>
            </w:r>
          </w:p>
        </w:tc>
        <w:tc>
          <w:tcPr>
            <w:tcW w:w="1840" w:type="dxa"/>
            <w:tcBorders>
              <w:top w:val="single" w:sz="4" w:space="0" w:color="auto"/>
              <w:left w:val="single" w:sz="4" w:space="0" w:color="auto"/>
              <w:bottom w:val="nil"/>
              <w:right w:val="single" w:sz="4" w:space="0" w:color="auto"/>
            </w:tcBorders>
            <w:vAlign w:val="center"/>
            <w:hideMark/>
          </w:tcPr>
          <w:p w14:paraId="67730452"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55,9</w:t>
            </w:r>
          </w:p>
        </w:tc>
        <w:tc>
          <w:tcPr>
            <w:tcW w:w="2161" w:type="dxa"/>
            <w:tcBorders>
              <w:top w:val="single" w:sz="4" w:space="0" w:color="auto"/>
              <w:left w:val="single" w:sz="4" w:space="0" w:color="auto"/>
              <w:bottom w:val="nil"/>
              <w:right w:val="single" w:sz="4" w:space="0" w:color="auto"/>
            </w:tcBorders>
            <w:vAlign w:val="center"/>
            <w:hideMark/>
          </w:tcPr>
          <w:p w14:paraId="4279AD0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94,0</w:t>
            </w:r>
          </w:p>
        </w:tc>
      </w:tr>
      <w:tr w:rsidR="007A115C" w:rsidRPr="00F652FB" w14:paraId="48B77C9F" w14:textId="77777777" w:rsidTr="00D32B4F">
        <w:trPr>
          <w:trHeight w:val="168"/>
        </w:trPr>
        <w:tc>
          <w:tcPr>
            <w:tcW w:w="2298" w:type="dxa"/>
            <w:tcBorders>
              <w:top w:val="nil"/>
              <w:left w:val="single" w:sz="4" w:space="0" w:color="auto"/>
              <w:bottom w:val="nil"/>
              <w:right w:val="single" w:sz="4" w:space="0" w:color="auto"/>
            </w:tcBorders>
            <w:vAlign w:val="bottom"/>
            <w:hideMark/>
          </w:tcPr>
          <w:p w14:paraId="4507C403"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февраль</w:t>
            </w:r>
          </w:p>
        </w:tc>
        <w:tc>
          <w:tcPr>
            <w:tcW w:w="1850" w:type="dxa"/>
            <w:tcBorders>
              <w:top w:val="nil"/>
              <w:left w:val="single" w:sz="4" w:space="0" w:color="auto"/>
              <w:bottom w:val="nil"/>
              <w:right w:val="single" w:sz="4" w:space="0" w:color="auto"/>
            </w:tcBorders>
            <w:vAlign w:val="center"/>
            <w:hideMark/>
          </w:tcPr>
          <w:p w14:paraId="55F793BC"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5020</w:t>
            </w:r>
          </w:p>
        </w:tc>
        <w:tc>
          <w:tcPr>
            <w:tcW w:w="1717" w:type="dxa"/>
            <w:tcBorders>
              <w:top w:val="nil"/>
              <w:left w:val="single" w:sz="4" w:space="0" w:color="auto"/>
              <w:bottom w:val="nil"/>
              <w:right w:val="single" w:sz="4" w:space="0" w:color="auto"/>
            </w:tcBorders>
            <w:vAlign w:val="center"/>
            <w:hideMark/>
          </w:tcPr>
          <w:p w14:paraId="15EB7BAD"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4036</w:t>
            </w:r>
          </w:p>
        </w:tc>
        <w:tc>
          <w:tcPr>
            <w:tcW w:w="1840" w:type="dxa"/>
            <w:tcBorders>
              <w:top w:val="nil"/>
              <w:left w:val="single" w:sz="4" w:space="0" w:color="auto"/>
              <w:bottom w:val="nil"/>
              <w:right w:val="single" w:sz="4" w:space="0" w:color="auto"/>
            </w:tcBorders>
            <w:vAlign w:val="center"/>
            <w:hideMark/>
          </w:tcPr>
          <w:p w14:paraId="05F4504D"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55,6</w:t>
            </w:r>
          </w:p>
        </w:tc>
        <w:tc>
          <w:tcPr>
            <w:tcW w:w="2161" w:type="dxa"/>
            <w:tcBorders>
              <w:top w:val="nil"/>
              <w:left w:val="single" w:sz="4" w:space="0" w:color="auto"/>
              <w:bottom w:val="nil"/>
              <w:right w:val="single" w:sz="4" w:space="0" w:color="auto"/>
            </w:tcBorders>
            <w:vAlign w:val="center"/>
            <w:hideMark/>
          </w:tcPr>
          <w:p w14:paraId="08B95326"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100,0</w:t>
            </w:r>
          </w:p>
        </w:tc>
      </w:tr>
      <w:tr w:rsidR="007A115C" w:rsidRPr="00F652FB" w14:paraId="1B7AA4C2" w14:textId="77777777" w:rsidTr="00D32B4F">
        <w:trPr>
          <w:trHeight w:val="168"/>
        </w:trPr>
        <w:tc>
          <w:tcPr>
            <w:tcW w:w="2298" w:type="dxa"/>
            <w:tcBorders>
              <w:top w:val="nil"/>
              <w:left w:val="single" w:sz="4" w:space="0" w:color="auto"/>
              <w:bottom w:val="nil"/>
              <w:right w:val="single" w:sz="4" w:space="0" w:color="auto"/>
            </w:tcBorders>
            <w:vAlign w:val="bottom"/>
            <w:hideMark/>
          </w:tcPr>
          <w:p w14:paraId="4234B2DB"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март</w:t>
            </w:r>
          </w:p>
        </w:tc>
        <w:tc>
          <w:tcPr>
            <w:tcW w:w="1850" w:type="dxa"/>
            <w:tcBorders>
              <w:top w:val="nil"/>
              <w:left w:val="single" w:sz="4" w:space="0" w:color="auto"/>
              <w:bottom w:val="nil"/>
              <w:right w:val="single" w:sz="4" w:space="0" w:color="auto"/>
            </w:tcBorders>
            <w:vAlign w:val="center"/>
            <w:hideMark/>
          </w:tcPr>
          <w:p w14:paraId="7ABE6641"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4883</w:t>
            </w:r>
          </w:p>
        </w:tc>
        <w:tc>
          <w:tcPr>
            <w:tcW w:w="1717" w:type="dxa"/>
            <w:tcBorders>
              <w:top w:val="nil"/>
              <w:left w:val="single" w:sz="4" w:space="0" w:color="auto"/>
              <w:bottom w:val="nil"/>
              <w:right w:val="single" w:sz="4" w:space="0" w:color="auto"/>
            </w:tcBorders>
            <w:vAlign w:val="center"/>
            <w:hideMark/>
          </w:tcPr>
          <w:p w14:paraId="7565BEA0"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3879</w:t>
            </w:r>
          </w:p>
        </w:tc>
        <w:tc>
          <w:tcPr>
            <w:tcW w:w="1840" w:type="dxa"/>
            <w:tcBorders>
              <w:top w:val="nil"/>
              <w:left w:val="single" w:sz="4" w:space="0" w:color="auto"/>
              <w:bottom w:val="nil"/>
              <w:right w:val="single" w:sz="4" w:space="0" w:color="auto"/>
            </w:tcBorders>
            <w:vAlign w:val="center"/>
            <w:hideMark/>
          </w:tcPr>
          <w:p w14:paraId="5B4EF96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56,1</w:t>
            </w:r>
          </w:p>
        </w:tc>
        <w:tc>
          <w:tcPr>
            <w:tcW w:w="2161" w:type="dxa"/>
            <w:tcBorders>
              <w:top w:val="nil"/>
              <w:left w:val="single" w:sz="4" w:space="0" w:color="auto"/>
              <w:bottom w:val="nil"/>
              <w:right w:val="single" w:sz="4" w:space="0" w:color="auto"/>
            </w:tcBorders>
            <w:vAlign w:val="center"/>
            <w:hideMark/>
          </w:tcPr>
          <w:p w14:paraId="7FC3F428"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96,1</w:t>
            </w:r>
          </w:p>
        </w:tc>
      </w:tr>
      <w:tr w:rsidR="007A115C" w:rsidRPr="00F652FB" w14:paraId="66AE76A9" w14:textId="77777777" w:rsidTr="00D32B4F">
        <w:trPr>
          <w:trHeight w:val="168"/>
        </w:trPr>
        <w:tc>
          <w:tcPr>
            <w:tcW w:w="2298" w:type="dxa"/>
            <w:tcBorders>
              <w:top w:val="nil"/>
              <w:left w:val="single" w:sz="4" w:space="0" w:color="auto"/>
              <w:bottom w:val="nil"/>
              <w:right w:val="single" w:sz="4" w:space="0" w:color="auto"/>
            </w:tcBorders>
            <w:vAlign w:val="bottom"/>
            <w:hideMark/>
          </w:tcPr>
          <w:p w14:paraId="4B0F74A0"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I квартал</w:t>
            </w:r>
          </w:p>
        </w:tc>
        <w:tc>
          <w:tcPr>
            <w:tcW w:w="1850" w:type="dxa"/>
            <w:tcBorders>
              <w:top w:val="nil"/>
              <w:left w:val="single" w:sz="4" w:space="0" w:color="auto"/>
              <w:bottom w:val="nil"/>
              <w:right w:val="single" w:sz="4" w:space="0" w:color="auto"/>
            </w:tcBorders>
            <w:vAlign w:val="center"/>
          </w:tcPr>
          <w:p w14:paraId="2AFA0946"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p>
        </w:tc>
        <w:tc>
          <w:tcPr>
            <w:tcW w:w="1717" w:type="dxa"/>
            <w:tcBorders>
              <w:top w:val="nil"/>
              <w:left w:val="single" w:sz="4" w:space="0" w:color="auto"/>
              <w:bottom w:val="nil"/>
              <w:right w:val="single" w:sz="4" w:space="0" w:color="auto"/>
            </w:tcBorders>
            <w:vAlign w:val="center"/>
          </w:tcPr>
          <w:p w14:paraId="55429287"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1840" w:type="dxa"/>
            <w:tcBorders>
              <w:top w:val="nil"/>
              <w:left w:val="single" w:sz="4" w:space="0" w:color="auto"/>
              <w:bottom w:val="nil"/>
              <w:right w:val="single" w:sz="4" w:space="0" w:color="auto"/>
            </w:tcBorders>
            <w:vAlign w:val="center"/>
          </w:tcPr>
          <w:p w14:paraId="75FC258C"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c>
          <w:tcPr>
            <w:tcW w:w="2161" w:type="dxa"/>
            <w:tcBorders>
              <w:top w:val="nil"/>
              <w:left w:val="single" w:sz="4" w:space="0" w:color="auto"/>
              <w:bottom w:val="nil"/>
              <w:right w:val="single" w:sz="4" w:space="0" w:color="auto"/>
            </w:tcBorders>
            <w:vAlign w:val="center"/>
          </w:tcPr>
          <w:p w14:paraId="65396A43"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p>
        </w:tc>
      </w:tr>
      <w:tr w:rsidR="007A115C" w:rsidRPr="00F652FB" w14:paraId="699B84DE" w14:textId="77777777" w:rsidTr="00D32B4F">
        <w:trPr>
          <w:trHeight w:val="168"/>
        </w:trPr>
        <w:tc>
          <w:tcPr>
            <w:tcW w:w="2298" w:type="dxa"/>
            <w:tcBorders>
              <w:top w:val="nil"/>
              <w:left w:val="single" w:sz="4" w:space="0" w:color="auto"/>
              <w:bottom w:val="nil"/>
              <w:right w:val="single" w:sz="4" w:space="0" w:color="auto"/>
            </w:tcBorders>
            <w:vAlign w:val="bottom"/>
            <w:hideMark/>
          </w:tcPr>
          <w:p w14:paraId="4E0B27EE"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bottom w:val="nil"/>
              <w:right w:val="single" w:sz="4" w:space="0" w:color="auto"/>
            </w:tcBorders>
            <w:vAlign w:val="center"/>
            <w:hideMark/>
          </w:tcPr>
          <w:p w14:paraId="1D07BCF0" w14:textId="77777777" w:rsidR="007A115C" w:rsidRPr="00F652FB" w:rsidRDefault="007A115C" w:rsidP="00BC1A92">
            <w:pPr>
              <w:tabs>
                <w:tab w:val="left" w:pos="1142"/>
              </w:tabs>
              <w:spacing w:after="0" w:line="240" w:lineRule="auto"/>
              <w:ind w:right="567"/>
              <w:jc w:val="right"/>
              <w:rPr>
                <w:rFonts w:ascii="Arial" w:eastAsia="Times New Roman" w:hAnsi="Arial" w:cs="Arial"/>
                <w:b/>
                <w:bCs/>
                <w:sz w:val="18"/>
                <w:szCs w:val="18"/>
              </w:rPr>
            </w:pPr>
            <w:r w:rsidRPr="00F652FB">
              <w:rPr>
                <w:rFonts w:ascii="Arial" w:eastAsia="Times New Roman" w:hAnsi="Arial" w:cs="Arial"/>
                <w:b/>
                <w:bCs/>
                <w:sz w:val="18"/>
                <w:szCs w:val="18"/>
              </w:rPr>
              <w:t>4983</w:t>
            </w:r>
          </w:p>
        </w:tc>
        <w:tc>
          <w:tcPr>
            <w:tcW w:w="1717" w:type="dxa"/>
            <w:tcBorders>
              <w:top w:val="nil"/>
              <w:left w:val="single" w:sz="4" w:space="0" w:color="auto"/>
              <w:bottom w:val="nil"/>
              <w:right w:val="single" w:sz="4" w:space="0" w:color="auto"/>
            </w:tcBorders>
            <w:vAlign w:val="center"/>
            <w:hideMark/>
          </w:tcPr>
          <w:p w14:paraId="4CE8171B"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3984</w:t>
            </w:r>
          </w:p>
        </w:tc>
        <w:tc>
          <w:tcPr>
            <w:tcW w:w="1840" w:type="dxa"/>
            <w:tcBorders>
              <w:top w:val="nil"/>
              <w:left w:val="single" w:sz="4" w:space="0" w:color="auto"/>
              <w:bottom w:val="nil"/>
              <w:right w:val="single" w:sz="4" w:space="0" w:color="auto"/>
            </w:tcBorders>
            <w:vAlign w:val="center"/>
            <w:hideMark/>
          </w:tcPr>
          <w:p w14:paraId="7ECB516E"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55,9</w:t>
            </w:r>
          </w:p>
        </w:tc>
        <w:tc>
          <w:tcPr>
            <w:tcW w:w="2161" w:type="dxa"/>
            <w:tcBorders>
              <w:top w:val="nil"/>
              <w:left w:val="single" w:sz="4" w:space="0" w:color="auto"/>
              <w:bottom w:val="nil"/>
              <w:right w:val="single" w:sz="4" w:space="0" w:color="auto"/>
            </w:tcBorders>
            <w:vAlign w:val="center"/>
            <w:hideMark/>
          </w:tcPr>
          <w:p w14:paraId="58FFD502" w14:textId="77777777" w:rsidR="007A115C" w:rsidRPr="00F652FB" w:rsidRDefault="007A115C" w:rsidP="00BC1A92">
            <w:pPr>
              <w:tabs>
                <w:tab w:val="left" w:pos="1142"/>
              </w:tabs>
              <w:spacing w:after="0" w:line="240" w:lineRule="auto"/>
              <w:ind w:right="567"/>
              <w:jc w:val="right"/>
              <w:rPr>
                <w:rFonts w:ascii="Arial" w:eastAsia="Times New Roman" w:hAnsi="Arial" w:cs="Arial"/>
                <w:b/>
                <w:sz w:val="18"/>
                <w:szCs w:val="18"/>
              </w:rPr>
            </w:pPr>
            <w:r w:rsidRPr="00F652FB">
              <w:rPr>
                <w:rFonts w:ascii="Arial" w:eastAsia="Times New Roman" w:hAnsi="Arial" w:cs="Arial"/>
                <w:b/>
                <w:sz w:val="18"/>
                <w:szCs w:val="18"/>
              </w:rPr>
              <w:t>82,5</w:t>
            </w:r>
          </w:p>
        </w:tc>
      </w:tr>
      <w:tr w:rsidR="007A115C" w:rsidRPr="00F652FB" w14:paraId="0595EFB8" w14:textId="77777777" w:rsidTr="00D32B4F">
        <w:trPr>
          <w:trHeight w:val="168"/>
        </w:trPr>
        <w:tc>
          <w:tcPr>
            <w:tcW w:w="2298" w:type="dxa"/>
            <w:tcBorders>
              <w:top w:val="nil"/>
              <w:left w:val="single" w:sz="4" w:space="0" w:color="auto"/>
              <w:right w:val="single" w:sz="4" w:space="0" w:color="auto"/>
            </w:tcBorders>
            <w:vAlign w:val="bottom"/>
            <w:hideMark/>
          </w:tcPr>
          <w:p w14:paraId="0E451C02"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апрель</w:t>
            </w:r>
          </w:p>
        </w:tc>
        <w:tc>
          <w:tcPr>
            <w:tcW w:w="1850" w:type="dxa"/>
            <w:tcBorders>
              <w:top w:val="nil"/>
              <w:left w:val="single" w:sz="4" w:space="0" w:color="auto"/>
              <w:right w:val="single" w:sz="4" w:space="0" w:color="auto"/>
            </w:tcBorders>
            <w:vAlign w:val="center"/>
            <w:hideMark/>
          </w:tcPr>
          <w:p w14:paraId="0C5026A9"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4487</w:t>
            </w:r>
          </w:p>
        </w:tc>
        <w:tc>
          <w:tcPr>
            <w:tcW w:w="1717" w:type="dxa"/>
            <w:tcBorders>
              <w:top w:val="nil"/>
              <w:left w:val="single" w:sz="4" w:space="0" w:color="auto"/>
              <w:right w:val="single" w:sz="4" w:space="0" w:color="auto"/>
            </w:tcBorders>
            <w:vAlign w:val="center"/>
            <w:hideMark/>
          </w:tcPr>
          <w:p w14:paraId="79E7E221"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3762</w:t>
            </w:r>
          </w:p>
        </w:tc>
        <w:tc>
          <w:tcPr>
            <w:tcW w:w="1840" w:type="dxa"/>
            <w:tcBorders>
              <w:top w:val="nil"/>
              <w:left w:val="single" w:sz="4" w:space="0" w:color="auto"/>
              <w:right w:val="single" w:sz="4" w:space="0" w:color="auto"/>
            </w:tcBorders>
            <w:vAlign w:val="center"/>
            <w:hideMark/>
          </w:tcPr>
          <w:p w14:paraId="4FDB09CB"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56,5</w:t>
            </w:r>
          </w:p>
        </w:tc>
        <w:tc>
          <w:tcPr>
            <w:tcW w:w="2161" w:type="dxa"/>
            <w:tcBorders>
              <w:top w:val="nil"/>
              <w:left w:val="single" w:sz="4" w:space="0" w:color="auto"/>
              <w:right w:val="single" w:sz="4" w:space="0" w:color="auto"/>
            </w:tcBorders>
            <w:vAlign w:val="center"/>
            <w:hideMark/>
          </w:tcPr>
          <w:p w14:paraId="211389B0"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97,0</w:t>
            </w:r>
          </w:p>
        </w:tc>
      </w:tr>
      <w:tr w:rsidR="007A115C" w:rsidRPr="00F652FB" w14:paraId="6492BAA2" w14:textId="77777777" w:rsidTr="00D32B4F">
        <w:trPr>
          <w:trHeight w:val="168"/>
        </w:trPr>
        <w:tc>
          <w:tcPr>
            <w:tcW w:w="2298" w:type="dxa"/>
            <w:tcBorders>
              <w:top w:val="nil"/>
              <w:left w:val="single" w:sz="4" w:space="0" w:color="auto"/>
              <w:bottom w:val="nil"/>
              <w:right w:val="single" w:sz="4" w:space="0" w:color="auto"/>
            </w:tcBorders>
            <w:vAlign w:val="bottom"/>
            <w:hideMark/>
          </w:tcPr>
          <w:p w14:paraId="641A23F5" w14:textId="77777777" w:rsidR="007A115C" w:rsidRPr="00F652FB" w:rsidRDefault="007A115C" w:rsidP="00BC1A92">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май</w:t>
            </w:r>
          </w:p>
        </w:tc>
        <w:tc>
          <w:tcPr>
            <w:tcW w:w="1850" w:type="dxa"/>
            <w:tcBorders>
              <w:top w:val="nil"/>
              <w:left w:val="single" w:sz="4" w:space="0" w:color="auto"/>
              <w:bottom w:val="nil"/>
              <w:right w:val="single" w:sz="4" w:space="0" w:color="auto"/>
            </w:tcBorders>
            <w:vAlign w:val="center"/>
            <w:hideMark/>
          </w:tcPr>
          <w:p w14:paraId="59E25E18" w14:textId="77777777" w:rsidR="007A115C" w:rsidRPr="00F652FB" w:rsidRDefault="007A115C" w:rsidP="00BC1A92">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4535</w:t>
            </w:r>
          </w:p>
        </w:tc>
        <w:tc>
          <w:tcPr>
            <w:tcW w:w="1717" w:type="dxa"/>
            <w:tcBorders>
              <w:top w:val="nil"/>
              <w:left w:val="single" w:sz="4" w:space="0" w:color="auto"/>
              <w:bottom w:val="nil"/>
              <w:right w:val="single" w:sz="4" w:space="0" w:color="auto"/>
            </w:tcBorders>
            <w:vAlign w:val="center"/>
            <w:hideMark/>
          </w:tcPr>
          <w:p w14:paraId="5C40B4BB"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3641</w:t>
            </w:r>
          </w:p>
        </w:tc>
        <w:tc>
          <w:tcPr>
            <w:tcW w:w="1840" w:type="dxa"/>
            <w:tcBorders>
              <w:top w:val="nil"/>
              <w:left w:val="single" w:sz="4" w:space="0" w:color="auto"/>
              <w:bottom w:val="nil"/>
              <w:right w:val="single" w:sz="4" w:space="0" w:color="auto"/>
            </w:tcBorders>
            <w:vAlign w:val="center"/>
            <w:hideMark/>
          </w:tcPr>
          <w:p w14:paraId="396246FF"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57,9</w:t>
            </w:r>
          </w:p>
        </w:tc>
        <w:tc>
          <w:tcPr>
            <w:tcW w:w="2161" w:type="dxa"/>
            <w:tcBorders>
              <w:top w:val="nil"/>
              <w:left w:val="single" w:sz="4" w:space="0" w:color="auto"/>
              <w:bottom w:val="nil"/>
              <w:right w:val="single" w:sz="4" w:space="0" w:color="auto"/>
            </w:tcBorders>
            <w:vAlign w:val="center"/>
            <w:hideMark/>
          </w:tcPr>
          <w:p w14:paraId="0A4A6F0B" w14:textId="77777777" w:rsidR="007A115C" w:rsidRPr="00F652FB" w:rsidRDefault="007A115C" w:rsidP="00BC1A92">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96,8</w:t>
            </w:r>
          </w:p>
        </w:tc>
      </w:tr>
      <w:tr w:rsidR="00D32B4F" w:rsidRPr="00F652FB" w14:paraId="5C2EAD26" w14:textId="77777777" w:rsidTr="00D32B4F">
        <w:trPr>
          <w:trHeight w:val="168"/>
        </w:trPr>
        <w:tc>
          <w:tcPr>
            <w:tcW w:w="2298" w:type="dxa"/>
            <w:tcBorders>
              <w:top w:val="nil"/>
              <w:left w:val="single" w:sz="4" w:space="0" w:color="auto"/>
              <w:bottom w:val="nil"/>
              <w:right w:val="single" w:sz="4" w:space="0" w:color="auto"/>
            </w:tcBorders>
            <w:vAlign w:val="bottom"/>
          </w:tcPr>
          <w:p w14:paraId="3A7B7CDE" w14:textId="64C35268" w:rsidR="00D32B4F" w:rsidRPr="00F652FB" w:rsidRDefault="00D32B4F" w:rsidP="00D32B4F">
            <w:pPr>
              <w:spacing w:after="0" w:line="240" w:lineRule="auto"/>
              <w:ind w:left="113"/>
              <w:rPr>
                <w:rFonts w:ascii="Arial" w:eastAsia="Times New Roman" w:hAnsi="Arial" w:cs="Arial"/>
                <w:bCs/>
                <w:sz w:val="18"/>
                <w:szCs w:val="18"/>
              </w:rPr>
            </w:pPr>
            <w:r w:rsidRPr="00F652FB">
              <w:rPr>
                <w:rFonts w:ascii="Arial" w:eastAsia="Times New Roman" w:hAnsi="Arial" w:cs="Arial"/>
                <w:bCs/>
                <w:sz w:val="18"/>
                <w:szCs w:val="18"/>
              </w:rPr>
              <w:t>июнь</w:t>
            </w:r>
          </w:p>
        </w:tc>
        <w:tc>
          <w:tcPr>
            <w:tcW w:w="1850" w:type="dxa"/>
            <w:tcBorders>
              <w:top w:val="nil"/>
              <w:left w:val="single" w:sz="4" w:space="0" w:color="auto"/>
              <w:bottom w:val="nil"/>
              <w:right w:val="single" w:sz="4" w:space="0" w:color="auto"/>
            </w:tcBorders>
            <w:vAlign w:val="center"/>
          </w:tcPr>
          <w:p w14:paraId="2E722240" w14:textId="343D4888" w:rsidR="00D32B4F" w:rsidRPr="00F652FB" w:rsidRDefault="00D32B4F" w:rsidP="00D32B4F">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Cs/>
                <w:sz w:val="18"/>
                <w:szCs w:val="18"/>
              </w:rPr>
              <w:t>4549</w:t>
            </w:r>
          </w:p>
        </w:tc>
        <w:tc>
          <w:tcPr>
            <w:tcW w:w="1717" w:type="dxa"/>
            <w:tcBorders>
              <w:top w:val="nil"/>
              <w:left w:val="single" w:sz="4" w:space="0" w:color="auto"/>
              <w:bottom w:val="nil"/>
              <w:right w:val="single" w:sz="4" w:space="0" w:color="auto"/>
            </w:tcBorders>
            <w:vAlign w:val="center"/>
          </w:tcPr>
          <w:p w14:paraId="6B98B44F" w14:textId="2E1460B3"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3541</w:t>
            </w:r>
          </w:p>
        </w:tc>
        <w:tc>
          <w:tcPr>
            <w:tcW w:w="1840" w:type="dxa"/>
            <w:tcBorders>
              <w:top w:val="nil"/>
              <w:left w:val="single" w:sz="4" w:space="0" w:color="auto"/>
              <w:bottom w:val="nil"/>
              <w:right w:val="single" w:sz="4" w:space="0" w:color="auto"/>
            </w:tcBorders>
            <w:vAlign w:val="center"/>
          </w:tcPr>
          <w:p w14:paraId="5C4A2A57" w14:textId="5ECE7DF4"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58,2</w:t>
            </w:r>
          </w:p>
        </w:tc>
        <w:tc>
          <w:tcPr>
            <w:tcW w:w="2161" w:type="dxa"/>
            <w:tcBorders>
              <w:top w:val="nil"/>
              <w:left w:val="single" w:sz="4" w:space="0" w:color="auto"/>
              <w:bottom w:val="nil"/>
              <w:right w:val="single" w:sz="4" w:space="0" w:color="auto"/>
            </w:tcBorders>
            <w:vAlign w:val="center"/>
          </w:tcPr>
          <w:p w14:paraId="24473E53" w14:textId="32C2EC0F"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sz w:val="18"/>
                <w:szCs w:val="18"/>
              </w:rPr>
              <w:t>97,3</w:t>
            </w:r>
          </w:p>
        </w:tc>
      </w:tr>
      <w:tr w:rsidR="00D32B4F" w:rsidRPr="00F652FB" w14:paraId="5C13DAFD" w14:textId="77777777" w:rsidTr="00D32B4F">
        <w:trPr>
          <w:trHeight w:val="168"/>
        </w:trPr>
        <w:tc>
          <w:tcPr>
            <w:tcW w:w="2298" w:type="dxa"/>
            <w:tcBorders>
              <w:top w:val="nil"/>
              <w:left w:val="single" w:sz="4" w:space="0" w:color="auto"/>
              <w:bottom w:val="nil"/>
              <w:right w:val="single" w:sz="4" w:space="0" w:color="auto"/>
            </w:tcBorders>
            <w:vAlign w:val="bottom"/>
          </w:tcPr>
          <w:p w14:paraId="54A69971" w14:textId="7AE6BCEF" w:rsidR="00D32B4F" w:rsidRPr="00F652FB" w:rsidRDefault="00D32B4F" w:rsidP="00D32B4F">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II квартал</w:t>
            </w:r>
          </w:p>
        </w:tc>
        <w:tc>
          <w:tcPr>
            <w:tcW w:w="1850" w:type="dxa"/>
            <w:tcBorders>
              <w:top w:val="nil"/>
              <w:left w:val="single" w:sz="4" w:space="0" w:color="auto"/>
              <w:bottom w:val="nil"/>
              <w:right w:val="single" w:sz="4" w:space="0" w:color="auto"/>
            </w:tcBorders>
            <w:vAlign w:val="center"/>
          </w:tcPr>
          <w:p w14:paraId="165974F8" w14:textId="77777777" w:rsidR="00D32B4F" w:rsidRPr="00F652FB" w:rsidRDefault="00D32B4F" w:rsidP="00D32B4F">
            <w:pPr>
              <w:tabs>
                <w:tab w:val="left" w:pos="1142"/>
              </w:tabs>
              <w:spacing w:after="0" w:line="240" w:lineRule="auto"/>
              <w:ind w:right="567"/>
              <w:jc w:val="right"/>
              <w:rPr>
                <w:rFonts w:ascii="Arial" w:eastAsia="Times New Roman" w:hAnsi="Arial" w:cs="Arial"/>
                <w:bCs/>
                <w:sz w:val="18"/>
                <w:szCs w:val="18"/>
              </w:rPr>
            </w:pPr>
          </w:p>
        </w:tc>
        <w:tc>
          <w:tcPr>
            <w:tcW w:w="1717" w:type="dxa"/>
            <w:tcBorders>
              <w:top w:val="nil"/>
              <w:left w:val="single" w:sz="4" w:space="0" w:color="auto"/>
              <w:bottom w:val="nil"/>
              <w:right w:val="single" w:sz="4" w:space="0" w:color="auto"/>
            </w:tcBorders>
            <w:vAlign w:val="center"/>
          </w:tcPr>
          <w:p w14:paraId="00E91DAC" w14:textId="77777777"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p>
        </w:tc>
        <w:tc>
          <w:tcPr>
            <w:tcW w:w="1840" w:type="dxa"/>
            <w:tcBorders>
              <w:top w:val="nil"/>
              <w:left w:val="single" w:sz="4" w:space="0" w:color="auto"/>
              <w:bottom w:val="nil"/>
              <w:right w:val="single" w:sz="4" w:space="0" w:color="auto"/>
            </w:tcBorders>
            <w:vAlign w:val="center"/>
          </w:tcPr>
          <w:p w14:paraId="0A23FF38" w14:textId="77777777"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p>
        </w:tc>
        <w:tc>
          <w:tcPr>
            <w:tcW w:w="2161" w:type="dxa"/>
            <w:tcBorders>
              <w:top w:val="nil"/>
              <w:left w:val="single" w:sz="4" w:space="0" w:color="auto"/>
              <w:bottom w:val="nil"/>
              <w:right w:val="single" w:sz="4" w:space="0" w:color="auto"/>
            </w:tcBorders>
            <w:vAlign w:val="center"/>
          </w:tcPr>
          <w:p w14:paraId="2202AF82" w14:textId="77777777"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p>
        </w:tc>
      </w:tr>
      <w:tr w:rsidR="00D32B4F" w:rsidRPr="00F652FB" w14:paraId="500E5490" w14:textId="77777777" w:rsidTr="00D32B4F">
        <w:trPr>
          <w:trHeight w:val="168"/>
        </w:trPr>
        <w:tc>
          <w:tcPr>
            <w:tcW w:w="2298" w:type="dxa"/>
            <w:tcBorders>
              <w:top w:val="nil"/>
              <w:left w:val="single" w:sz="4" w:space="0" w:color="auto"/>
              <w:bottom w:val="single" w:sz="18" w:space="0" w:color="auto"/>
              <w:right w:val="single" w:sz="4" w:space="0" w:color="auto"/>
            </w:tcBorders>
            <w:vAlign w:val="bottom"/>
          </w:tcPr>
          <w:p w14:paraId="11842B4C" w14:textId="00EB1397" w:rsidR="00D32B4F" w:rsidRPr="00F652FB" w:rsidRDefault="00D32B4F" w:rsidP="00D32B4F">
            <w:pPr>
              <w:spacing w:after="0" w:line="240" w:lineRule="auto"/>
              <w:ind w:left="113"/>
              <w:rPr>
                <w:rFonts w:ascii="Arial" w:eastAsia="Times New Roman" w:hAnsi="Arial" w:cs="Arial"/>
                <w:bCs/>
                <w:sz w:val="18"/>
                <w:szCs w:val="18"/>
              </w:rPr>
            </w:pPr>
            <w:r w:rsidRPr="00F652FB">
              <w:rPr>
                <w:rFonts w:ascii="Arial" w:eastAsia="Times New Roman" w:hAnsi="Arial" w:cs="Arial"/>
                <w:b/>
                <w:bCs/>
                <w:sz w:val="18"/>
                <w:szCs w:val="18"/>
              </w:rPr>
              <w:t>(в среднем за месяц)</w:t>
            </w:r>
          </w:p>
        </w:tc>
        <w:tc>
          <w:tcPr>
            <w:tcW w:w="1850" w:type="dxa"/>
            <w:tcBorders>
              <w:top w:val="nil"/>
              <w:left w:val="single" w:sz="4" w:space="0" w:color="auto"/>
              <w:bottom w:val="single" w:sz="18" w:space="0" w:color="auto"/>
              <w:right w:val="single" w:sz="4" w:space="0" w:color="auto"/>
            </w:tcBorders>
            <w:vAlign w:val="center"/>
          </w:tcPr>
          <w:p w14:paraId="167DCB71" w14:textId="555B3795" w:rsidR="00D32B4F" w:rsidRPr="00F652FB" w:rsidRDefault="00D32B4F" w:rsidP="00D32B4F">
            <w:pPr>
              <w:tabs>
                <w:tab w:val="left" w:pos="1142"/>
              </w:tabs>
              <w:spacing w:after="0" w:line="240" w:lineRule="auto"/>
              <w:ind w:right="567"/>
              <w:jc w:val="right"/>
              <w:rPr>
                <w:rFonts w:ascii="Arial" w:eastAsia="Times New Roman" w:hAnsi="Arial" w:cs="Arial"/>
                <w:bCs/>
                <w:sz w:val="18"/>
                <w:szCs w:val="18"/>
              </w:rPr>
            </w:pPr>
            <w:r w:rsidRPr="00F652FB">
              <w:rPr>
                <w:rFonts w:ascii="Arial" w:eastAsia="Times New Roman" w:hAnsi="Arial" w:cs="Arial"/>
                <w:b/>
                <w:bCs/>
                <w:sz w:val="18"/>
                <w:szCs w:val="18"/>
              </w:rPr>
              <w:t>4524</w:t>
            </w:r>
          </w:p>
        </w:tc>
        <w:tc>
          <w:tcPr>
            <w:tcW w:w="1717" w:type="dxa"/>
            <w:tcBorders>
              <w:top w:val="nil"/>
              <w:left w:val="single" w:sz="4" w:space="0" w:color="auto"/>
              <w:bottom w:val="single" w:sz="18" w:space="0" w:color="auto"/>
              <w:right w:val="single" w:sz="4" w:space="0" w:color="auto"/>
            </w:tcBorders>
            <w:vAlign w:val="center"/>
          </w:tcPr>
          <w:p w14:paraId="72F276CE" w14:textId="27704405"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
                <w:sz w:val="18"/>
                <w:szCs w:val="18"/>
              </w:rPr>
              <w:t>3648</w:t>
            </w:r>
          </w:p>
        </w:tc>
        <w:tc>
          <w:tcPr>
            <w:tcW w:w="1840" w:type="dxa"/>
            <w:tcBorders>
              <w:top w:val="nil"/>
              <w:left w:val="single" w:sz="4" w:space="0" w:color="auto"/>
              <w:bottom w:val="single" w:sz="18" w:space="0" w:color="auto"/>
              <w:right w:val="single" w:sz="4" w:space="0" w:color="auto"/>
            </w:tcBorders>
            <w:vAlign w:val="center"/>
          </w:tcPr>
          <w:p w14:paraId="5AC4A4FC" w14:textId="18EE408C"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
                <w:sz w:val="18"/>
                <w:szCs w:val="18"/>
              </w:rPr>
              <w:t>57,5</w:t>
            </w:r>
          </w:p>
        </w:tc>
        <w:tc>
          <w:tcPr>
            <w:tcW w:w="2161" w:type="dxa"/>
            <w:tcBorders>
              <w:top w:val="nil"/>
              <w:left w:val="single" w:sz="4" w:space="0" w:color="auto"/>
              <w:bottom w:val="single" w:sz="18" w:space="0" w:color="auto"/>
              <w:right w:val="single" w:sz="4" w:space="0" w:color="auto"/>
            </w:tcBorders>
            <w:vAlign w:val="center"/>
          </w:tcPr>
          <w:p w14:paraId="44FA43F8" w14:textId="072EEE57" w:rsidR="00D32B4F" w:rsidRPr="00F652FB" w:rsidRDefault="00D32B4F" w:rsidP="00D32B4F">
            <w:pPr>
              <w:tabs>
                <w:tab w:val="left" w:pos="1142"/>
              </w:tabs>
              <w:spacing w:after="0" w:line="240" w:lineRule="auto"/>
              <w:ind w:right="567"/>
              <w:jc w:val="right"/>
              <w:rPr>
                <w:rFonts w:ascii="Arial" w:eastAsia="Times New Roman" w:hAnsi="Arial" w:cs="Arial"/>
                <w:sz w:val="18"/>
                <w:szCs w:val="18"/>
              </w:rPr>
            </w:pPr>
            <w:r w:rsidRPr="00F652FB">
              <w:rPr>
                <w:rFonts w:ascii="Arial" w:eastAsia="Times New Roman" w:hAnsi="Arial" w:cs="Arial"/>
                <w:b/>
                <w:sz w:val="18"/>
                <w:szCs w:val="18"/>
              </w:rPr>
              <w:t>91,6</w:t>
            </w:r>
          </w:p>
        </w:tc>
      </w:tr>
    </w:tbl>
    <w:p w14:paraId="6C0EB72F" w14:textId="77777777" w:rsidR="007A115C" w:rsidRPr="00F652FB" w:rsidRDefault="007A115C" w:rsidP="00BC1A92">
      <w:pPr>
        <w:spacing w:after="0" w:line="240" w:lineRule="auto"/>
        <w:ind w:right="-28"/>
        <w:jc w:val="both"/>
        <w:rPr>
          <w:rFonts w:ascii="Times New Roman" w:eastAsia="Times New Roman" w:hAnsi="Times New Roman"/>
          <w:i/>
          <w:iCs/>
          <w:sz w:val="16"/>
          <w:szCs w:val="16"/>
        </w:rPr>
      </w:pPr>
      <w:r w:rsidRPr="00F652FB">
        <w:rPr>
          <w:rFonts w:ascii="Times New Roman" w:eastAsia="Times New Roman" w:hAnsi="Times New Roman"/>
          <w:sz w:val="16"/>
          <w:szCs w:val="16"/>
          <w:vertAlign w:val="superscript"/>
        </w:rPr>
        <w:t>1)</w:t>
      </w:r>
      <w:proofErr w:type="gramStart"/>
      <w:r w:rsidRPr="00F652FB">
        <w:rPr>
          <w:rFonts w:ascii="Times New Roman" w:eastAsia="Times New Roman" w:hAnsi="Times New Roman"/>
          <w:i/>
          <w:iCs/>
          <w:sz w:val="16"/>
          <w:szCs w:val="16"/>
        </w:rPr>
        <w:t>Для  расчета</w:t>
      </w:r>
      <w:proofErr w:type="gramEnd"/>
      <w:r w:rsidRPr="00F652FB">
        <w:rPr>
          <w:rFonts w:ascii="Times New Roman" w:eastAsia="Times New Roman" w:hAnsi="Times New Roman"/>
          <w:i/>
          <w:iCs/>
          <w:sz w:val="16"/>
          <w:szCs w:val="16"/>
        </w:rPr>
        <w:t xml:space="preserve"> уровня зарегистрированной безработицы использована численность рабочей силы рассчитанная в соответствии с указаниями Росстата по методологии Международной Организации Труда по итогам выборочного обследования рабочей силы.</w:t>
      </w:r>
    </w:p>
    <w:p w14:paraId="0B967A37" w14:textId="77777777" w:rsidR="007A115C" w:rsidRPr="00F652FB" w:rsidRDefault="007A115C" w:rsidP="007A115C">
      <w:pPr>
        <w:overflowPunct w:val="0"/>
        <w:autoSpaceDE w:val="0"/>
        <w:autoSpaceDN w:val="0"/>
        <w:adjustRightInd w:val="0"/>
        <w:spacing w:after="0" w:line="312" w:lineRule="auto"/>
        <w:ind w:firstLine="624"/>
        <w:jc w:val="both"/>
        <w:textAlignment w:val="baseline"/>
        <w:rPr>
          <w:rFonts w:ascii="Times New Roman" w:eastAsia="Times New Roman" w:hAnsi="Times New Roman"/>
          <w:sz w:val="10"/>
          <w:szCs w:val="24"/>
          <w:lang w:eastAsia="ru-RU"/>
        </w:rPr>
      </w:pPr>
    </w:p>
    <w:p w14:paraId="26DB5870" w14:textId="797701E0" w:rsidR="007A115C" w:rsidRPr="00F652FB" w:rsidRDefault="007A115C" w:rsidP="007A115C">
      <w:pPr>
        <w:spacing w:after="0" w:line="312" w:lineRule="auto"/>
        <w:ind w:firstLine="709"/>
        <w:jc w:val="both"/>
        <w:rPr>
          <w:rFonts w:ascii="Times New Roman" w:eastAsia="Times New Roman" w:hAnsi="Times New Roman"/>
          <w:sz w:val="24"/>
          <w:szCs w:val="24"/>
          <w:lang w:eastAsia="ru-RU"/>
        </w:rPr>
      </w:pPr>
      <w:r w:rsidRPr="00F652FB">
        <w:rPr>
          <w:rFonts w:ascii="Times New Roman" w:eastAsia="Times New Roman" w:hAnsi="Times New Roman"/>
          <w:sz w:val="24"/>
          <w:szCs w:val="24"/>
          <w:lang w:eastAsia="ru-RU"/>
        </w:rPr>
        <w:t xml:space="preserve">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2024г. в государственные учреждения службы занятости республики за содействием в трудоустройстве обратились 1,</w:t>
      </w:r>
      <w:r w:rsidR="00D32B4F" w:rsidRPr="00F652FB">
        <w:rPr>
          <w:rFonts w:ascii="Times New Roman" w:eastAsia="Times New Roman" w:hAnsi="Times New Roman"/>
          <w:sz w:val="24"/>
          <w:szCs w:val="24"/>
          <w:lang w:eastAsia="ru-RU"/>
        </w:rPr>
        <w:t>5</w:t>
      </w:r>
      <w:r w:rsidRPr="00F652FB">
        <w:rPr>
          <w:rFonts w:ascii="Times New Roman" w:eastAsia="Times New Roman" w:hAnsi="Times New Roman"/>
          <w:sz w:val="24"/>
          <w:szCs w:val="24"/>
          <w:lang w:eastAsia="ru-RU"/>
        </w:rPr>
        <w:t xml:space="preserve"> тыс. неработающих граждан, статус безработного получили </w:t>
      </w:r>
      <w:r w:rsidR="00D32B4F" w:rsidRPr="00F652FB">
        <w:rPr>
          <w:rFonts w:ascii="Times New Roman" w:eastAsia="Times New Roman" w:hAnsi="Times New Roman"/>
          <w:sz w:val="24"/>
          <w:szCs w:val="24"/>
          <w:lang w:eastAsia="ru-RU"/>
        </w:rPr>
        <w:t>0,8</w:t>
      </w:r>
      <w:r w:rsidRPr="00F652FB">
        <w:rPr>
          <w:rFonts w:ascii="Times New Roman" w:eastAsia="Times New Roman" w:hAnsi="Times New Roman"/>
          <w:sz w:val="24"/>
          <w:szCs w:val="24"/>
          <w:lang w:eastAsia="ru-RU"/>
        </w:rPr>
        <w:t xml:space="preserve"> тыс. человек (на </w:t>
      </w:r>
      <w:r w:rsidR="00D32B4F" w:rsidRPr="00F652FB">
        <w:rPr>
          <w:rFonts w:ascii="Times New Roman" w:eastAsia="Times New Roman" w:hAnsi="Times New Roman"/>
          <w:sz w:val="24"/>
          <w:szCs w:val="24"/>
          <w:lang w:eastAsia="ru-RU"/>
        </w:rPr>
        <w:t>558</w:t>
      </w:r>
      <w:r w:rsidRPr="00F652FB">
        <w:rPr>
          <w:rFonts w:ascii="Times New Roman" w:eastAsia="Times New Roman" w:hAnsi="Times New Roman"/>
          <w:sz w:val="24"/>
          <w:szCs w:val="24"/>
          <w:lang w:eastAsia="ru-RU"/>
        </w:rPr>
        <w:t xml:space="preserve"> человека,</w:t>
      </w:r>
      <w:r w:rsidRPr="00F652FB">
        <w:rPr>
          <w:rFonts w:ascii="Times New Roman" w:eastAsia="Times New Roman" w:hAnsi="Times New Roman"/>
          <w:color w:val="FF0000"/>
          <w:sz w:val="24"/>
          <w:szCs w:val="24"/>
          <w:lang w:eastAsia="ru-RU"/>
        </w:rPr>
        <w:t xml:space="preserve"> </w:t>
      </w:r>
      <w:r w:rsidRPr="00F652FB">
        <w:rPr>
          <w:rFonts w:ascii="Times New Roman" w:eastAsia="Times New Roman" w:hAnsi="Times New Roman"/>
          <w:sz w:val="24"/>
          <w:szCs w:val="24"/>
          <w:lang w:eastAsia="ru-RU"/>
        </w:rPr>
        <w:t xml:space="preserve">или на </w:t>
      </w:r>
      <w:r w:rsidR="00D32B4F" w:rsidRPr="00F652FB">
        <w:rPr>
          <w:rFonts w:ascii="Times New Roman" w:eastAsia="Times New Roman" w:hAnsi="Times New Roman"/>
          <w:sz w:val="24"/>
          <w:szCs w:val="24"/>
          <w:lang w:eastAsia="ru-RU"/>
        </w:rPr>
        <w:t>40,8</w:t>
      </w:r>
      <w:r w:rsidRPr="00F652FB">
        <w:rPr>
          <w:rFonts w:ascii="Times New Roman" w:eastAsia="Times New Roman" w:hAnsi="Times New Roman"/>
          <w:sz w:val="24"/>
          <w:szCs w:val="24"/>
          <w:lang w:eastAsia="ru-RU"/>
        </w:rPr>
        <w:t xml:space="preserve">% меньше, чем 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2023г.).</w:t>
      </w:r>
    </w:p>
    <w:p w14:paraId="47DC8CF7" w14:textId="7C61F0AF" w:rsidR="007A115C" w:rsidRPr="00F652FB" w:rsidRDefault="007A115C" w:rsidP="007A115C">
      <w:pPr>
        <w:spacing w:after="0" w:line="312" w:lineRule="auto"/>
        <w:ind w:firstLine="709"/>
        <w:jc w:val="both"/>
        <w:rPr>
          <w:rFonts w:ascii="Times New Roman" w:eastAsia="Times New Roman" w:hAnsi="Times New Roman"/>
          <w:sz w:val="24"/>
          <w:szCs w:val="24"/>
          <w:lang w:eastAsia="ru-RU"/>
        </w:rPr>
      </w:pPr>
      <w:r w:rsidRPr="00F652FB">
        <w:rPr>
          <w:rFonts w:ascii="Times New Roman" w:eastAsia="Times New Roman" w:hAnsi="Times New Roman"/>
          <w:sz w:val="24"/>
          <w:szCs w:val="24"/>
          <w:lang w:eastAsia="ru-RU"/>
        </w:rPr>
        <w:t xml:space="preserve">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2024г. был</w:t>
      </w:r>
      <w:r w:rsidR="00D32B4F" w:rsidRPr="00F652FB">
        <w:rPr>
          <w:rFonts w:ascii="Times New Roman" w:eastAsia="Times New Roman" w:hAnsi="Times New Roman"/>
          <w:sz w:val="24"/>
          <w:szCs w:val="24"/>
          <w:lang w:eastAsia="ru-RU"/>
        </w:rPr>
        <w:t>о</w:t>
      </w:r>
      <w:r w:rsidRPr="00F652FB">
        <w:rPr>
          <w:rFonts w:ascii="Times New Roman" w:eastAsia="Times New Roman" w:hAnsi="Times New Roman"/>
          <w:sz w:val="24"/>
          <w:szCs w:val="24"/>
          <w:lang w:eastAsia="ru-RU"/>
        </w:rPr>
        <w:t xml:space="preserve"> трудоустроен</w:t>
      </w:r>
      <w:r w:rsidR="00D32B4F" w:rsidRPr="00F652FB">
        <w:rPr>
          <w:rFonts w:ascii="Times New Roman" w:eastAsia="Times New Roman" w:hAnsi="Times New Roman"/>
          <w:sz w:val="24"/>
          <w:szCs w:val="24"/>
          <w:lang w:eastAsia="ru-RU"/>
        </w:rPr>
        <w:t>о 540 безработных</w:t>
      </w:r>
      <w:r w:rsidRPr="00F652FB">
        <w:rPr>
          <w:rFonts w:ascii="Times New Roman" w:eastAsia="Times New Roman" w:hAnsi="Times New Roman"/>
          <w:sz w:val="24"/>
          <w:szCs w:val="24"/>
          <w:lang w:eastAsia="ru-RU"/>
        </w:rPr>
        <w:t xml:space="preserve">, что на </w:t>
      </w:r>
      <w:r w:rsidR="00D32B4F" w:rsidRPr="00F652FB">
        <w:rPr>
          <w:rFonts w:ascii="Times New Roman" w:eastAsia="Times New Roman" w:hAnsi="Times New Roman"/>
          <w:sz w:val="24"/>
          <w:szCs w:val="24"/>
          <w:lang w:eastAsia="ru-RU"/>
        </w:rPr>
        <w:t>42,2</w:t>
      </w:r>
      <w:r w:rsidRPr="00F652FB">
        <w:rPr>
          <w:rFonts w:ascii="Times New Roman" w:eastAsia="Times New Roman" w:hAnsi="Times New Roman"/>
          <w:sz w:val="24"/>
          <w:szCs w:val="24"/>
          <w:lang w:eastAsia="ru-RU"/>
        </w:rPr>
        <w:t xml:space="preserve">% меньше, чем 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2023г. </w:t>
      </w:r>
    </w:p>
    <w:p w14:paraId="7318B61F" w14:textId="70A01E56" w:rsidR="007A115C" w:rsidRPr="00F652FB" w:rsidRDefault="00642DE7" w:rsidP="00BC1A92">
      <w:pPr>
        <w:overflowPunct w:val="0"/>
        <w:autoSpaceDE w:val="0"/>
        <w:autoSpaceDN w:val="0"/>
        <w:adjustRightInd w:val="0"/>
        <w:spacing w:after="0" w:line="216" w:lineRule="auto"/>
        <w:ind w:right="113" w:firstLine="624"/>
        <w:jc w:val="right"/>
        <w:textAlignment w:val="baseline"/>
        <w:rPr>
          <w:rFonts w:ascii="Times New Roman" w:eastAsia="Times New Roman" w:hAnsi="Times New Roman"/>
          <w:sz w:val="24"/>
          <w:szCs w:val="20"/>
          <w:lang w:eastAsia="ru-RU"/>
        </w:rPr>
      </w:pPr>
      <w:r w:rsidRPr="00F652FB">
        <w:rPr>
          <w:rFonts w:ascii="Arial" w:eastAsia="Times New Roman" w:hAnsi="Arial" w:cs="Arial"/>
          <w:sz w:val="18"/>
          <w:szCs w:val="18"/>
          <w:lang w:eastAsia="ru-RU"/>
        </w:rPr>
        <w:t>н</w:t>
      </w:r>
      <w:r w:rsidR="007A115C" w:rsidRPr="00F652FB">
        <w:rPr>
          <w:rFonts w:ascii="Arial" w:eastAsia="Times New Roman" w:hAnsi="Arial" w:cs="Arial"/>
          <w:sz w:val="18"/>
          <w:szCs w:val="18"/>
          <w:lang w:eastAsia="ru-RU"/>
        </w:rPr>
        <w:t>а конец месяца</w:t>
      </w:r>
    </w:p>
    <w:tbl>
      <w:tblPr>
        <w:tblW w:w="9809" w:type="dxa"/>
        <w:tblCellMar>
          <w:left w:w="70" w:type="dxa"/>
          <w:right w:w="70" w:type="dxa"/>
        </w:tblCellMar>
        <w:tblLook w:val="04A0" w:firstRow="1" w:lastRow="0" w:firstColumn="1" w:lastColumn="0" w:noHBand="0" w:noVBand="1"/>
      </w:tblPr>
      <w:tblGrid>
        <w:gridCol w:w="1772"/>
        <w:gridCol w:w="2260"/>
        <w:gridCol w:w="1732"/>
        <w:gridCol w:w="1997"/>
        <w:gridCol w:w="2048"/>
      </w:tblGrid>
      <w:tr w:rsidR="007A115C" w:rsidRPr="00F652FB" w14:paraId="0486DA13" w14:textId="77777777" w:rsidTr="00D32B4F">
        <w:trPr>
          <w:cantSplit/>
          <w:tblHeader/>
        </w:trPr>
        <w:tc>
          <w:tcPr>
            <w:tcW w:w="903" w:type="pct"/>
            <w:tcBorders>
              <w:top w:val="single" w:sz="18" w:space="0" w:color="auto"/>
              <w:left w:val="single" w:sz="6" w:space="0" w:color="auto"/>
              <w:bottom w:val="nil"/>
              <w:right w:val="single" w:sz="6" w:space="0" w:color="auto"/>
            </w:tcBorders>
          </w:tcPr>
          <w:p w14:paraId="160FADAA" w14:textId="77777777" w:rsidR="007A115C" w:rsidRPr="00F652FB" w:rsidRDefault="007A115C" w:rsidP="00BC1A92">
            <w:pPr>
              <w:spacing w:after="0" w:line="228" w:lineRule="auto"/>
              <w:jc w:val="center"/>
              <w:rPr>
                <w:rFonts w:ascii="Arial" w:eastAsia="Times New Roman" w:hAnsi="Arial" w:cs="Arial"/>
                <w:sz w:val="18"/>
                <w:szCs w:val="18"/>
              </w:rPr>
            </w:pPr>
          </w:p>
        </w:tc>
        <w:tc>
          <w:tcPr>
            <w:tcW w:w="1152" w:type="pct"/>
            <w:vMerge w:val="restart"/>
            <w:tcBorders>
              <w:top w:val="single" w:sz="18" w:space="0" w:color="auto"/>
              <w:left w:val="nil"/>
              <w:bottom w:val="single" w:sz="18" w:space="0" w:color="auto"/>
              <w:right w:val="nil"/>
            </w:tcBorders>
            <w:hideMark/>
          </w:tcPr>
          <w:p w14:paraId="72860389" w14:textId="77777777" w:rsidR="007A115C" w:rsidRPr="00F652FB" w:rsidRDefault="007A115C" w:rsidP="00BC1A92">
            <w:pPr>
              <w:spacing w:after="0" w:line="228" w:lineRule="auto"/>
              <w:jc w:val="center"/>
              <w:rPr>
                <w:rFonts w:ascii="Arial" w:eastAsia="Times New Roman" w:hAnsi="Arial" w:cs="Arial"/>
                <w:sz w:val="18"/>
                <w:szCs w:val="18"/>
              </w:rPr>
            </w:pPr>
            <w:r w:rsidRPr="00F652FB">
              <w:rPr>
                <w:rFonts w:ascii="Arial" w:eastAsia="Times New Roman" w:hAnsi="Arial" w:cs="Arial"/>
                <w:sz w:val="18"/>
                <w:szCs w:val="18"/>
              </w:rPr>
              <w:t>Потребность пред-</w:t>
            </w:r>
            <w:r w:rsidRPr="00F652FB">
              <w:rPr>
                <w:rFonts w:ascii="Arial" w:eastAsia="Times New Roman" w:hAnsi="Arial" w:cs="Arial"/>
                <w:sz w:val="18"/>
                <w:szCs w:val="18"/>
              </w:rPr>
              <w:br/>
              <w:t xml:space="preserve">приятий в работниках, заявленная </w:t>
            </w:r>
            <w:proofErr w:type="gramStart"/>
            <w:r w:rsidRPr="00F652FB">
              <w:rPr>
                <w:rFonts w:ascii="Arial" w:eastAsia="Times New Roman" w:hAnsi="Arial" w:cs="Arial"/>
                <w:sz w:val="18"/>
                <w:szCs w:val="18"/>
              </w:rPr>
              <w:t>в  службы</w:t>
            </w:r>
            <w:proofErr w:type="gramEnd"/>
            <w:r w:rsidRPr="00F652FB">
              <w:rPr>
                <w:rFonts w:ascii="Arial" w:eastAsia="Times New Roman" w:hAnsi="Arial" w:cs="Arial"/>
                <w:sz w:val="18"/>
                <w:szCs w:val="18"/>
              </w:rPr>
              <w:t xml:space="preserve"> занятости, человек</w:t>
            </w:r>
          </w:p>
        </w:tc>
        <w:tc>
          <w:tcPr>
            <w:tcW w:w="2945" w:type="pct"/>
            <w:gridSpan w:val="3"/>
            <w:tcBorders>
              <w:top w:val="single" w:sz="18" w:space="0" w:color="auto"/>
              <w:left w:val="single" w:sz="6" w:space="0" w:color="auto"/>
              <w:bottom w:val="single" w:sz="6" w:space="0" w:color="auto"/>
              <w:right w:val="single" w:sz="6" w:space="0" w:color="auto"/>
            </w:tcBorders>
            <w:hideMark/>
          </w:tcPr>
          <w:p w14:paraId="1A428221" w14:textId="77777777" w:rsidR="007A115C" w:rsidRPr="00F652FB" w:rsidRDefault="007A115C" w:rsidP="00BC1A92">
            <w:pPr>
              <w:spacing w:after="0" w:line="228" w:lineRule="auto"/>
              <w:jc w:val="center"/>
              <w:rPr>
                <w:rFonts w:ascii="Arial" w:eastAsia="Times New Roman" w:hAnsi="Arial" w:cs="Arial"/>
                <w:sz w:val="18"/>
                <w:szCs w:val="18"/>
              </w:rPr>
            </w:pPr>
            <w:proofErr w:type="gramStart"/>
            <w:r w:rsidRPr="00F652FB">
              <w:rPr>
                <w:rFonts w:ascii="Arial" w:eastAsia="Times New Roman" w:hAnsi="Arial" w:cs="Arial"/>
                <w:sz w:val="18"/>
                <w:szCs w:val="18"/>
              </w:rPr>
              <w:t>Нагрузка  незанятого</w:t>
            </w:r>
            <w:proofErr w:type="gramEnd"/>
            <w:r w:rsidRPr="00F652FB">
              <w:rPr>
                <w:rFonts w:ascii="Arial" w:eastAsia="Times New Roman" w:hAnsi="Arial" w:cs="Arial"/>
                <w:sz w:val="18"/>
                <w:szCs w:val="18"/>
              </w:rPr>
              <w:t xml:space="preserve"> населения на одну заявленную вакансию</w:t>
            </w:r>
          </w:p>
        </w:tc>
      </w:tr>
      <w:tr w:rsidR="007A115C" w:rsidRPr="00F652FB" w14:paraId="577368E8" w14:textId="77777777" w:rsidTr="00642DE7">
        <w:trPr>
          <w:cantSplit/>
          <w:tblHeader/>
        </w:trPr>
        <w:tc>
          <w:tcPr>
            <w:tcW w:w="903" w:type="pct"/>
            <w:tcBorders>
              <w:top w:val="nil"/>
              <w:left w:val="single" w:sz="6" w:space="0" w:color="auto"/>
              <w:bottom w:val="nil"/>
              <w:right w:val="single" w:sz="6" w:space="0" w:color="auto"/>
            </w:tcBorders>
          </w:tcPr>
          <w:p w14:paraId="4468B337" w14:textId="77777777" w:rsidR="007A115C" w:rsidRPr="00F652FB" w:rsidRDefault="007A115C" w:rsidP="00BC1A92">
            <w:pPr>
              <w:spacing w:after="0" w:line="228" w:lineRule="auto"/>
              <w:jc w:val="center"/>
              <w:rPr>
                <w:rFonts w:ascii="Arial" w:eastAsia="Times New Roman" w:hAnsi="Arial" w:cs="Arial"/>
                <w:sz w:val="18"/>
                <w:szCs w:val="18"/>
              </w:rPr>
            </w:pPr>
          </w:p>
        </w:tc>
        <w:tc>
          <w:tcPr>
            <w:tcW w:w="0" w:type="auto"/>
            <w:vMerge/>
            <w:tcBorders>
              <w:top w:val="single" w:sz="18" w:space="0" w:color="auto"/>
              <w:left w:val="nil"/>
              <w:bottom w:val="single" w:sz="18" w:space="0" w:color="auto"/>
              <w:right w:val="nil"/>
            </w:tcBorders>
            <w:vAlign w:val="center"/>
            <w:hideMark/>
          </w:tcPr>
          <w:p w14:paraId="7FB0142D" w14:textId="77777777" w:rsidR="007A115C" w:rsidRPr="00F652FB" w:rsidRDefault="007A115C" w:rsidP="00BC1A92">
            <w:pPr>
              <w:spacing w:after="0" w:line="228" w:lineRule="auto"/>
              <w:rPr>
                <w:rFonts w:ascii="Arial" w:eastAsia="Times New Roman" w:hAnsi="Arial" w:cs="Arial"/>
                <w:sz w:val="18"/>
                <w:szCs w:val="18"/>
              </w:rPr>
            </w:pPr>
          </w:p>
        </w:tc>
        <w:tc>
          <w:tcPr>
            <w:tcW w:w="883" w:type="pct"/>
            <w:vMerge w:val="restart"/>
            <w:tcBorders>
              <w:top w:val="single" w:sz="6" w:space="0" w:color="auto"/>
              <w:left w:val="single" w:sz="6" w:space="0" w:color="auto"/>
              <w:bottom w:val="single" w:sz="18" w:space="0" w:color="auto"/>
              <w:right w:val="single" w:sz="6" w:space="0" w:color="auto"/>
            </w:tcBorders>
            <w:hideMark/>
          </w:tcPr>
          <w:p w14:paraId="21030254" w14:textId="77777777" w:rsidR="007A115C" w:rsidRPr="00F652FB" w:rsidRDefault="007A115C" w:rsidP="00BC1A92">
            <w:pPr>
              <w:spacing w:after="0" w:line="228" w:lineRule="auto"/>
              <w:jc w:val="center"/>
              <w:rPr>
                <w:rFonts w:ascii="Arial" w:eastAsia="Times New Roman" w:hAnsi="Arial" w:cs="Arial"/>
                <w:sz w:val="18"/>
                <w:szCs w:val="18"/>
              </w:rPr>
            </w:pPr>
            <w:r w:rsidRPr="00F652FB">
              <w:rPr>
                <w:rFonts w:ascii="Arial" w:eastAsia="Times New Roman" w:hAnsi="Arial" w:cs="Arial"/>
                <w:sz w:val="18"/>
                <w:szCs w:val="18"/>
              </w:rPr>
              <w:t>человек</w:t>
            </w:r>
          </w:p>
        </w:tc>
        <w:tc>
          <w:tcPr>
            <w:tcW w:w="2062" w:type="pct"/>
            <w:gridSpan w:val="2"/>
            <w:tcBorders>
              <w:top w:val="single" w:sz="6" w:space="0" w:color="auto"/>
              <w:left w:val="nil"/>
              <w:bottom w:val="single" w:sz="6" w:space="0" w:color="auto"/>
              <w:right w:val="single" w:sz="6" w:space="0" w:color="auto"/>
            </w:tcBorders>
            <w:hideMark/>
          </w:tcPr>
          <w:p w14:paraId="0B7D0D49" w14:textId="77777777" w:rsidR="007A115C" w:rsidRPr="00F652FB" w:rsidRDefault="007A115C" w:rsidP="00BC1A92">
            <w:pPr>
              <w:spacing w:after="0" w:line="228" w:lineRule="auto"/>
              <w:jc w:val="center"/>
              <w:rPr>
                <w:rFonts w:ascii="Arial" w:eastAsia="Times New Roman" w:hAnsi="Arial" w:cs="Arial"/>
                <w:sz w:val="18"/>
                <w:szCs w:val="18"/>
              </w:rPr>
            </w:pPr>
            <w:r w:rsidRPr="00F652FB">
              <w:rPr>
                <w:rFonts w:ascii="Arial" w:eastAsia="Times New Roman" w:hAnsi="Arial" w:cs="Arial"/>
                <w:sz w:val="18"/>
                <w:szCs w:val="18"/>
              </w:rPr>
              <w:t>в % к</w:t>
            </w:r>
          </w:p>
        </w:tc>
      </w:tr>
      <w:tr w:rsidR="007A115C" w:rsidRPr="00F652FB" w14:paraId="0059A345" w14:textId="77777777" w:rsidTr="00642DE7">
        <w:trPr>
          <w:cantSplit/>
          <w:tblHeader/>
        </w:trPr>
        <w:tc>
          <w:tcPr>
            <w:tcW w:w="903" w:type="pct"/>
            <w:tcBorders>
              <w:top w:val="nil"/>
              <w:left w:val="single" w:sz="6" w:space="0" w:color="auto"/>
              <w:bottom w:val="single" w:sz="18" w:space="0" w:color="auto"/>
              <w:right w:val="single" w:sz="6" w:space="0" w:color="auto"/>
            </w:tcBorders>
          </w:tcPr>
          <w:p w14:paraId="018C7FC0" w14:textId="77777777" w:rsidR="007A115C" w:rsidRPr="00F652FB" w:rsidRDefault="007A115C" w:rsidP="00BC1A92">
            <w:pPr>
              <w:spacing w:after="0" w:line="228" w:lineRule="auto"/>
              <w:jc w:val="center"/>
              <w:rPr>
                <w:rFonts w:ascii="Arial" w:eastAsia="Times New Roman" w:hAnsi="Arial" w:cs="Arial"/>
                <w:b/>
                <w:bCs/>
                <w:sz w:val="18"/>
                <w:szCs w:val="18"/>
              </w:rPr>
            </w:pPr>
          </w:p>
        </w:tc>
        <w:tc>
          <w:tcPr>
            <w:tcW w:w="0" w:type="auto"/>
            <w:vMerge/>
            <w:tcBorders>
              <w:top w:val="single" w:sz="18" w:space="0" w:color="auto"/>
              <w:left w:val="nil"/>
              <w:bottom w:val="single" w:sz="18" w:space="0" w:color="auto"/>
              <w:right w:val="nil"/>
            </w:tcBorders>
            <w:vAlign w:val="center"/>
            <w:hideMark/>
          </w:tcPr>
          <w:p w14:paraId="060D98B5" w14:textId="77777777" w:rsidR="007A115C" w:rsidRPr="00F652FB" w:rsidRDefault="007A115C" w:rsidP="00BC1A92">
            <w:pPr>
              <w:spacing w:after="0" w:line="228" w:lineRule="auto"/>
              <w:rPr>
                <w:rFonts w:ascii="Arial" w:eastAsia="Times New Roman" w:hAnsi="Arial" w:cs="Arial"/>
                <w:sz w:val="18"/>
                <w:szCs w:val="18"/>
              </w:rPr>
            </w:pPr>
          </w:p>
        </w:tc>
        <w:tc>
          <w:tcPr>
            <w:tcW w:w="0" w:type="auto"/>
            <w:vMerge/>
            <w:tcBorders>
              <w:top w:val="single" w:sz="6" w:space="0" w:color="auto"/>
              <w:left w:val="single" w:sz="6" w:space="0" w:color="auto"/>
              <w:bottom w:val="single" w:sz="18" w:space="0" w:color="auto"/>
              <w:right w:val="single" w:sz="6" w:space="0" w:color="auto"/>
            </w:tcBorders>
            <w:vAlign w:val="center"/>
            <w:hideMark/>
          </w:tcPr>
          <w:p w14:paraId="52A814D2" w14:textId="77777777" w:rsidR="007A115C" w:rsidRPr="00F652FB" w:rsidRDefault="007A115C" w:rsidP="00BC1A92">
            <w:pPr>
              <w:spacing w:after="0" w:line="228" w:lineRule="auto"/>
              <w:rPr>
                <w:rFonts w:ascii="Arial" w:eastAsia="Times New Roman" w:hAnsi="Arial" w:cs="Arial"/>
                <w:sz w:val="18"/>
                <w:szCs w:val="18"/>
              </w:rPr>
            </w:pPr>
          </w:p>
        </w:tc>
        <w:tc>
          <w:tcPr>
            <w:tcW w:w="1018" w:type="pct"/>
            <w:tcBorders>
              <w:top w:val="nil"/>
              <w:left w:val="nil"/>
              <w:bottom w:val="single" w:sz="18" w:space="0" w:color="auto"/>
              <w:right w:val="nil"/>
            </w:tcBorders>
            <w:hideMark/>
          </w:tcPr>
          <w:p w14:paraId="1533A30D" w14:textId="77777777" w:rsidR="007A115C" w:rsidRPr="00F652FB" w:rsidRDefault="007A115C" w:rsidP="00BC1A92">
            <w:pPr>
              <w:spacing w:after="0" w:line="228" w:lineRule="auto"/>
              <w:jc w:val="center"/>
              <w:rPr>
                <w:rFonts w:ascii="Arial" w:eastAsia="Times New Roman" w:hAnsi="Arial" w:cs="Arial"/>
                <w:sz w:val="18"/>
                <w:szCs w:val="18"/>
              </w:rPr>
            </w:pPr>
            <w:r w:rsidRPr="00F652FB">
              <w:rPr>
                <w:rFonts w:ascii="Arial" w:eastAsia="Times New Roman" w:hAnsi="Arial" w:cs="Arial"/>
                <w:sz w:val="18"/>
                <w:szCs w:val="18"/>
              </w:rPr>
              <w:t>соответствующему месяцу предыдущего года</w:t>
            </w:r>
          </w:p>
        </w:tc>
        <w:tc>
          <w:tcPr>
            <w:tcW w:w="1044" w:type="pct"/>
            <w:tcBorders>
              <w:top w:val="nil"/>
              <w:left w:val="single" w:sz="6" w:space="0" w:color="auto"/>
              <w:bottom w:val="single" w:sz="18" w:space="0" w:color="auto"/>
              <w:right w:val="single" w:sz="6" w:space="0" w:color="auto"/>
            </w:tcBorders>
            <w:hideMark/>
          </w:tcPr>
          <w:p w14:paraId="7902ED61" w14:textId="77777777" w:rsidR="007A115C" w:rsidRPr="00F652FB" w:rsidRDefault="007A115C" w:rsidP="00BC1A92">
            <w:pPr>
              <w:spacing w:after="0" w:line="228" w:lineRule="auto"/>
              <w:jc w:val="center"/>
              <w:rPr>
                <w:rFonts w:ascii="Arial" w:eastAsia="Times New Roman" w:hAnsi="Arial" w:cs="Arial"/>
                <w:sz w:val="18"/>
                <w:szCs w:val="18"/>
              </w:rPr>
            </w:pPr>
            <w:r w:rsidRPr="00F652FB">
              <w:rPr>
                <w:rFonts w:ascii="Arial" w:eastAsia="Times New Roman" w:hAnsi="Arial" w:cs="Arial"/>
                <w:sz w:val="18"/>
                <w:szCs w:val="18"/>
              </w:rPr>
              <w:t>предыдущему месяцу</w:t>
            </w:r>
          </w:p>
        </w:tc>
      </w:tr>
      <w:tr w:rsidR="007A115C" w:rsidRPr="00F652FB" w14:paraId="6D7DD122" w14:textId="77777777" w:rsidTr="00642DE7">
        <w:trPr>
          <w:cantSplit/>
          <w:trHeight w:val="183"/>
        </w:trPr>
        <w:tc>
          <w:tcPr>
            <w:tcW w:w="5000" w:type="pct"/>
            <w:gridSpan w:val="5"/>
            <w:tcBorders>
              <w:top w:val="single" w:sz="4" w:space="0" w:color="auto"/>
              <w:left w:val="single" w:sz="4" w:space="0" w:color="auto"/>
              <w:bottom w:val="single" w:sz="4" w:space="0" w:color="auto"/>
              <w:right w:val="single" w:sz="4" w:space="0" w:color="auto"/>
            </w:tcBorders>
            <w:hideMark/>
          </w:tcPr>
          <w:p w14:paraId="09D93974" w14:textId="77777777" w:rsidR="007A115C" w:rsidRPr="00F652FB" w:rsidRDefault="007A115C" w:rsidP="00437DC0">
            <w:pPr>
              <w:tabs>
                <w:tab w:val="left" w:pos="1965"/>
              </w:tabs>
              <w:spacing w:after="0" w:line="228" w:lineRule="auto"/>
              <w:ind w:hanging="33"/>
              <w:jc w:val="center"/>
              <w:rPr>
                <w:rFonts w:ascii="Arial" w:eastAsia="Times New Roman" w:hAnsi="Arial" w:cs="Arial"/>
                <w:sz w:val="18"/>
                <w:szCs w:val="18"/>
              </w:rPr>
            </w:pPr>
            <w:r w:rsidRPr="00F652FB">
              <w:rPr>
                <w:rFonts w:ascii="Arial" w:eastAsia="Times New Roman" w:hAnsi="Arial" w:cs="Arial"/>
                <w:b/>
                <w:sz w:val="18"/>
                <w:szCs w:val="18"/>
              </w:rPr>
              <w:t>2023г.</w:t>
            </w:r>
          </w:p>
        </w:tc>
      </w:tr>
      <w:tr w:rsidR="007A115C" w:rsidRPr="00F652FB" w14:paraId="19AC4B44" w14:textId="77777777" w:rsidTr="00642DE7">
        <w:trPr>
          <w:cantSplit/>
          <w:trHeight w:val="183"/>
        </w:trPr>
        <w:tc>
          <w:tcPr>
            <w:tcW w:w="903" w:type="pct"/>
            <w:tcBorders>
              <w:top w:val="single" w:sz="4" w:space="0" w:color="auto"/>
              <w:left w:val="single" w:sz="4" w:space="0" w:color="auto"/>
              <w:bottom w:val="nil"/>
              <w:right w:val="single" w:sz="4" w:space="0" w:color="auto"/>
            </w:tcBorders>
            <w:hideMark/>
          </w:tcPr>
          <w:p w14:paraId="0ECD0433"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январь</w:t>
            </w:r>
          </w:p>
        </w:tc>
        <w:tc>
          <w:tcPr>
            <w:tcW w:w="1152" w:type="pct"/>
            <w:tcBorders>
              <w:top w:val="single" w:sz="4" w:space="0" w:color="auto"/>
              <w:left w:val="single" w:sz="4" w:space="0" w:color="auto"/>
              <w:bottom w:val="nil"/>
              <w:right w:val="single" w:sz="4" w:space="0" w:color="auto"/>
            </w:tcBorders>
            <w:hideMark/>
          </w:tcPr>
          <w:p w14:paraId="6A26D0A5"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38063</w:t>
            </w:r>
          </w:p>
        </w:tc>
        <w:tc>
          <w:tcPr>
            <w:tcW w:w="883" w:type="pct"/>
            <w:tcBorders>
              <w:top w:val="single" w:sz="4" w:space="0" w:color="auto"/>
              <w:left w:val="single" w:sz="4" w:space="0" w:color="auto"/>
              <w:bottom w:val="nil"/>
              <w:right w:val="single" w:sz="4" w:space="0" w:color="auto"/>
            </w:tcBorders>
            <w:hideMark/>
          </w:tcPr>
          <w:p w14:paraId="6E1F4C0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single" w:sz="4" w:space="0" w:color="auto"/>
              <w:left w:val="single" w:sz="4" w:space="0" w:color="auto"/>
              <w:bottom w:val="nil"/>
              <w:right w:val="single" w:sz="4" w:space="0" w:color="auto"/>
            </w:tcBorders>
            <w:hideMark/>
          </w:tcPr>
          <w:p w14:paraId="41B41BE1"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c>
          <w:tcPr>
            <w:tcW w:w="1044" w:type="pct"/>
            <w:tcBorders>
              <w:top w:val="single" w:sz="4" w:space="0" w:color="auto"/>
              <w:left w:val="single" w:sz="4" w:space="0" w:color="auto"/>
              <w:bottom w:val="nil"/>
              <w:right w:val="single" w:sz="4" w:space="0" w:color="auto"/>
            </w:tcBorders>
            <w:hideMark/>
          </w:tcPr>
          <w:p w14:paraId="359E6C4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19BA21FD" w14:textId="77777777" w:rsidTr="00642DE7">
        <w:trPr>
          <w:cantSplit/>
          <w:trHeight w:val="183"/>
        </w:trPr>
        <w:tc>
          <w:tcPr>
            <w:tcW w:w="903" w:type="pct"/>
            <w:tcBorders>
              <w:top w:val="nil"/>
              <w:left w:val="single" w:sz="4" w:space="0" w:color="auto"/>
              <w:bottom w:val="nil"/>
              <w:right w:val="single" w:sz="4" w:space="0" w:color="auto"/>
            </w:tcBorders>
            <w:hideMark/>
          </w:tcPr>
          <w:p w14:paraId="01D02C06"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февраль</w:t>
            </w:r>
          </w:p>
        </w:tc>
        <w:tc>
          <w:tcPr>
            <w:tcW w:w="1152" w:type="pct"/>
            <w:tcBorders>
              <w:top w:val="nil"/>
              <w:left w:val="single" w:sz="4" w:space="0" w:color="auto"/>
              <w:bottom w:val="nil"/>
              <w:right w:val="single" w:sz="4" w:space="0" w:color="auto"/>
            </w:tcBorders>
            <w:hideMark/>
          </w:tcPr>
          <w:p w14:paraId="2A359E20"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39997</w:t>
            </w:r>
          </w:p>
        </w:tc>
        <w:tc>
          <w:tcPr>
            <w:tcW w:w="883" w:type="pct"/>
            <w:tcBorders>
              <w:top w:val="nil"/>
              <w:left w:val="single" w:sz="4" w:space="0" w:color="auto"/>
              <w:bottom w:val="nil"/>
              <w:right w:val="single" w:sz="4" w:space="0" w:color="auto"/>
            </w:tcBorders>
            <w:hideMark/>
          </w:tcPr>
          <w:p w14:paraId="65FFF11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26D0EA6E"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c>
          <w:tcPr>
            <w:tcW w:w="1044" w:type="pct"/>
            <w:tcBorders>
              <w:top w:val="nil"/>
              <w:left w:val="single" w:sz="4" w:space="0" w:color="auto"/>
              <w:bottom w:val="nil"/>
              <w:right w:val="single" w:sz="4" w:space="0" w:color="auto"/>
            </w:tcBorders>
            <w:hideMark/>
          </w:tcPr>
          <w:p w14:paraId="37BE471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027E0260" w14:textId="77777777" w:rsidTr="00642DE7">
        <w:trPr>
          <w:cantSplit/>
          <w:trHeight w:val="183"/>
        </w:trPr>
        <w:tc>
          <w:tcPr>
            <w:tcW w:w="903" w:type="pct"/>
            <w:tcBorders>
              <w:top w:val="nil"/>
              <w:left w:val="single" w:sz="4" w:space="0" w:color="auto"/>
              <w:bottom w:val="nil"/>
              <w:right w:val="single" w:sz="4" w:space="0" w:color="auto"/>
            </w:tcBorders>
            <w:hideMark/>
          </w:tcPr>
          <w:p w14:paraId="14B69837"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март</w:t>
            </w:r>
          </w:p>
        </w:tc>
        <w:tc>
          <w:tcPr>
            <w:tcW w:w="1152" w:type="pct"/>
            <w:tcBorders>
              <w:top w:val="nil"/>
              <w:left w:val="single" w:sz="4" w:space="0" w:color="auto"/>
              <w:bottom w:val="nil"/>
              <w:right w:val="single" w:sz="4" w:space="0" w:color="auto"/>
            </w:tcBorders>
            <w:hideMark/>
          </w:tcPr>
          <w:p w14:paraId="3BFA3D63"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42678</w:t>
            </w:r>
          </w:p>
        </w:tc>
        <w:tc>
          <w:tcPr>
            <w:tcW w:w="883" w:type="pct"/>
            <w:tcBorders>
              <w:top w:val="nil"/>
              <w:left w:val="single" w:sz="4" w:space="0" w:color="auto"/>
              <w:bottom w:val="nil"/>
              <w:right w:val="single" w:sz="4" w:space="0" w:color="auto"/>
            </w:tcBorders>
            <w:hideMark/>
          </w:tcPr>
          <w:p w14:paraId="0A11DCC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6A4F81A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072DC8D3"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4A384E78" w14:textId="77777777" w:rsidTr="00642DE7">
        <w:trPr>
          <w:cantSplit/>
          <w:trHeight w:val="183"/>
        </w:trPr>
        <w:tc>
          <w:tcPr>
            <w:tcW w:w="903" w:type="pct"/>
            <w:tcBorders>
              <w:top w:val="nil"/>
              <w:left w:val="single" w:sz="4" w:space="0" w:color="auto"/>
              <w:bottom w:val="nil"/>
              <w:right w:val="single" w:sz="4" w:space="0" w:color="auto"/>
            </w:tcBorders>
            <w:hideMark/>
          </w:tcPr>
          <w:p w14:paraId="372DC76F"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апрель</w:t>
            </w:r>
          </w:p>
        </w:tc>
        <w:tc>
          <w:tcPr>
            <w:tcW w:w="1152" w:type="pct"/>
            <w:tcBorders>
              <w:top w:val="nil"/>
              <w:left w:val="single" w:sz="4" w:space="0" w:color="auto"/>
              <w:bottom w:val="nil"/>
              <w:right w:val="single" w:sz="4" w:space="0" w:color="auto"/>
            </w:tcBorders>
            <w:hideMark/>
          </w:tcPr>
          <w:p w14:paraId="7248CDC2"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43737</w:t>
            </w:r>
          </w:p>
        </w:tc>
        <w:tc>
          <w:tcPr>
            <w:tcW w:w="883" w:type="pct"/>
            <w:tcBorders>
              <w:top w:val="nil"/>
              <w:left w:val="single" w:sz="4" w:space="0" w:color="auto"/>
              <w:bottom w:val="nil"/>
              <w:right w:val="single" w:sz="4" w:space="0" w:color="auto"/>
            </w:tcBorders>
            <w:hideMark/>
          </w:tcPr>
          <w:p w14:paraId="6E0A738D"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21FFCD9A"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6D7F5DA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7CBBDAAD" w14:textId="77777777" w:rsidTr="00642DE7">
        <w:trPr>
          <w:cantSplit/>
          <w:trHeight w:val="183"/>
        </w:trPr>
        <w:tc>
          <w:tcPr>
            <w:tcW w:w="903" w:type="pct"/>
            <w:tcBorders>
              <w:top w:val="nil"/>
              <w:left w:val="single" w:sz="4" w:space="0" w:color="auto"/>
              <w:bottom w:val="nil"/>
              <w:right w:val="single" w:sz="4" w:space="0" w:color="auto"/>
            </w:tcBorders>
            <w:hideMark/>
          </w:tcPr>
          <w:p w14:paraId="6D272F07"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май</w:t>
            </w:r>
          </w:p>
        </w:tc>
        <w:tc>
          <w:tcPr>
            <w:tcW w:w="1152" w:type="pct"/>
            <w:tcBorders>
              <w:top w:val="nil"/>
              <w:left w:val="single" w:sz="4" w:space="0" w:color="auto"/>
              <w:bottom w:val="nil"/>
              <w:right w:val="single" w:sz="4" w:space="0" w:color="auto"/>
            </w:tcBorders>
            <w:hideMark/>
          </w:tcPr>
          <w:p w14:paraId="13440CCB"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49976</w:t>
            </w:r>
          </w:p>
        </w:tc>
        <w:tc>
          <w:tcPr>
            <w:tcW w:w="883" w:type="pct"/>
            <w:tcBorders>
              <w:top w:val="nil"/>
              <w:left w:val="single" w:sz="4" w:space="0" w:color="auto"/>
              <w:bottom w:val="nil"/>
              <w:right w:val="single" w:sz="4" w:space="0" w:color="auto"/>
            </w:tcBorders>
            <w:hideMark/>
          </w:tcPr>
          <w:p w14:paraId="34AB74EE"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30B1963E"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27DDA2D0"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60B816F1" w14:textId="77777777" w:rsidTr="00642DE7">
        <w:trPr>
          <w:cantSplit/>
          <w:trHeight w:val="183"/>
        </w:trPr>
        <w:tc>
          <w:tcPr>
            <w:tcW w:w="903" w:type="pct"/>
            <w:tcBorders>
              <w:top w:val="nil"/>
              <w:left w:val="single" w:sz="4" w:space="0" w:color="auto"/>
              <w:bottom w:val="nil"/>
              <w:right w:val="single" w:sz="4" w:space="0" w:color="auto"/>
            </w:tcBorders>
            <w:hideMark/>
          </w:tcPr>
          <w:p w14:paraId="4DC12C3D"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июнь</w:t>
            </w:r>
          </w:p>
        </w:tc>
        <w:tc>
          <w:tcPr>
            <w:tcW w:w="1152" w:type="pct"/>
            <w:tcBorders>
              <w:top w:val="nil"/>
              <w:left w:val="single" w:sz="4" w:space="0" w:color="auto"/>
              <w:bottom w:val="nil"/>
              <w:right w:val="single" w:sz="4" w:space="0" w:color="auto"/>
            </w:tcBorders>
            <w:hideMark/>
          </w:tcPr>
          <w:p w14:paraId="06CAF0B6"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47713</w:t>
            </w:r>
          </w:p>
        </w:tc>
        <w:tc>
          <w:tcPr>
            <w:tcW w:w="883" w:type="pct"/>
            <w:tcBorders>
              <w:top w:val="nil"/>
              <w:left w:val="single" w:sz="4" w:space="0" w:color="auto"/>
              <w:bottom w:val="nil"/>
              <w:right w:val="single" w:sz="4" w:space="0" w:color="auto"/>
            </w:tcBorders>
            <w:hideMark/>
          </w:tcPr>
          <w:p w14:paraId="328133B6"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21A98C6F"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007D4476"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3A736F9B" w14:textId="77777777" w:rsidTr="00642DE7">
        <w:trPr>
          <w:cantSplit/>
          <w:trHeight w:val="183"/>
        </w:trPr>
        <w:tc>
          <w:tcPr>
            <w:tcW w:w="903" w:type="pct"/>
            <w:tcBorders>
              <w:top w:val="nil"/>
              <w:left w:val="single" w:sz="4" w:space="0" w:color="auto"/>
              <w:bottom w:val="nil"/>
              <w:right w:val="single" w:sz="4" w:space="0" w:color="auto"/>
            </w:tcBorders>
            <w:hideMark/>
          </w:tcPr>
          <w:p w14:paraId="1154FE9C"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июль</w:t>
            </w:r>
          </w:p>
        </w:tc>
        <w:tc>
          <w:tcPr>
            <w:tcW w:w="1152" w:type="pct"/>
            <w:tcBorders>
              <w:top w:val="nil"/>
              <w:left w:val="single" w:sz="4" w:space="0" w:color="auto"/>
              <w:bottom w:val="nil"/>
              <w:right w:val="single" w:sz="4" w:space="0" w:color="auto"/>
            </w:tcBorders>
            <w:hideMark/>
          </w:tcPr>
          <w:p w14:paraId="04B86A90"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47319</w:t>
            </w:r>
          </w:p>
        </w:tc>
        <w:tc>
          <w:tcPr>
            <w:tcW w:w="883" w:type="pct"/>
            <w:tcBorders>
              <w:top w:val="nil"/>
              <w:left w:val="single" w:sz="4" w:space="0" w:color="auto"/>
              <w:bottom w:val="nil"/>
              <w:right w:val="single" w:sz="4" w:space="0" w:color="auto"/>
            </w:tcBorders>
            <w:hideMark/>
          </w:tcPr>
          <w:p w14:paraId="31DCB928"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7BB7F8C3"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5BCF4ABF"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01B08B21" w14:textId="77777777" w:rsidTr="00642DE7">
        <w:trPr>
          <w:cantSplit/>
          <w:trHeight w:val="183"/>
        </w:trPr>
        <w:tc>
          <w:tcPr>
            <w:tcW w:w="903" w:type="pct"/>
            <w:tcBorders>
              <w:top w:val="nil"/>
              <w:left w:val="single" w:sz="4" w:space="0" w:color="auto"/>
              <w:bottom w:val="nil"/>
              <w:right w:val="single" w:sz="4" w:space="0" w:color="auto"/>
            </w:tcBorders>
            <w:hideMark/>
          </w:tcPr>
          <w:p w14:paraId="798D6E90"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август</w:t>
            </w:r>
          </w:p>
        </w:tc>
        <w:tc>
          <w:tcPr>
            <w:tcW w:w="1152" w:type="pct"/>
            <w:tcBorders>
              <w:top w:val="nil"/>
              <w:left w:val="single" w:sz="4" w:space="0" w:color="auto"/>
              <w:bottom w:val="nil"/>
              <w:right w:val="single" w:sz="4" w:space="0" w:color="auto"/>
            </w:tcBorders>
            <w:hideMark/>
          </w:tcPr>
          <w:p w14:paraId="41D781AC"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47714</w:t>
            </w:r>
          </w:p>
        </w:tc>
        <w:tc>
          <w:tcPr>
            <w:tcW w:w="883" w:type="pct"/>
            <w:tcBorders>
              <w:top w:val="nil"/>
              <w:left w:val="single" w:sz="4" w:space="0" w:color="auto"/>
              <w:bottom w:val="nil"/>
              <w:right w:val="single" w:sz="4" w:space="0" w:color="auto"/>
            </w:tcBorders>
            <w:hideMark/>
          </w:tcPr>
          <w:p w14:paraId="03968AF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0,2</w:t>
            </w:r>
          </w:p>
        </w:tc>
        <w:tc>
          <w:tcPr>
            <w:tcW w:w="1018" w:type="pct"/>
            <w:tcBorders>
              <w:top w:val="nil"/>
              <w:left w:val="single" w:sz="4" w:space="0" w:color="auto"/>
              <w:bottom w:val="nil"/>
              <w:right w:val="single" w:sz="4" w:space="0" w:color="auto"/>
            </w:tcBorders>
            <w:hideMark/>
          </w:tcPr>
          <w:p w14:paraId="415DD34A"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67</w:t>
            </w:r>
          </w:p>
        </w:tc>
        <w:tc>
          <w:tcPr>
            <w:tcW w:w="1044" w:type="pct"/>
            <w:tcBorders>
              <w:top w:val="nil"/>
              <w:left w:val="single" w:sz="4" w:space="0" w:color="auto"/>
              <w:bottom w:val="nil"/>
              <w:right w:val="single" w:sz="4" w:space="0" w:color="auto"/>
            </w:tcBorders>
            <w:hideMark/>
          </w:tcPr>
          <w:p w14:paraId="477F822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092E1539" w14:textId="77777777" w:rsidTr="00642DE7">
        <w:trPr>
          <w:cantSplit/>
          <w:trHeight w:val="183"/>
        </w:trPr>
        <w:tc>
          <w:tcPr>
            <w:tcW w:w="903" w:type="pct"/>
            <w:tcBorders>
              <w:top w:val="nil"/>
              <w:left w:val="single" w:sz="4" w:space="0" w:color="auto"/>
              <w:bottom w:val="nil"/>
              <w:right w:val="single" w:sz="4" w:space="0" w:color="auto"/>
            </w:tcBorders>
            <w:hideMark/>
          </w:tcPr>
          <w:p w14:paraId="6CD6219D"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сентябрь</w:t>
            </w:r>
          </w:p>
        </w:tc>
        <w:tc>
          <w:tcPr>
            <w:tcW w:w="1152" w:type="pct"/>
            <w:tcBorders>
              <w:top w:val="nil"/>
              <w:left w:val="single" w:sz="4" w:space="0" w:color="auto"/>
              <w:bottom w:val="nil"/>
              <w:right w:val="single" w:sz="4" w:space="0" w:color="auto"/>
            </w:tcBorders>
            <w:hideMark/>
          </w:tcPr>
          <w:p w14:paraId="6DD47FD1"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48103</w:t>
            </w:r>
          </w:p>
        </w:tc>
        <w:tc>
          <w:tcPr>
            <w:tcW w:w="883" w:type="pct"/>
            <w:tcBorders>
              <w:top w:val="nil"/>
              <w:left w:val="single" w:sz="4" w:space="0" w:color="auto"/>
              <w:bottom w:val="nil"/>
              <w:right w:val="single" w:sz="4" w:space="0" w:color="auto"/>
            </w:tcBorders>
            <w:hideMark/>
          </w:tcPr>
          <w:p w14:paraId="0C38688B"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6B0F5A76"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33</w:t>
            </w:r>
          </w:p>
        </w:tc>
        <w:tc>
          <w:tcPr>
            <w:tcW w:w="1044" w:type="pct"/>
            <w:tcBorders>
              <w:top w:val="nil"/>
              <w:left w:val="single" w:sz="4" w:space="0" w:color="auto"/>
              <w:bottom w:val="nil"/>
              <w:right w:val="single" w:sz="4" w:space="0" w:color="auto"/>
            </w:tcBorders>
            <w:hideMark/>
          </w:tcPr>
          <w:p w14:paraId="470E4306"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r>
      <w:tr w:rsidR="007A115C" w:rsidRPr="00F652FB" w14:paraId="6D6BDFFB" w14:textId="77777777" w:rsidTr="00642DE7">
        <w:trPr>
          <w:cantSplit/>
          <w:trHeight w:val="214"/>
        </w:trPr>
        <w:tc>
          <w:tcPr>
            <w:tcW w:w="903" w:type="pct"/>
            <w:tcBorders>
              <w:top w:val="nil"/>
              <w:left w:val="single" w:sz="4" w:space="0" w:color="auto"/>
              <w:bottom w:val="nil"/>
              <w:right w:val="single" w:sz="4" w:space="0" w:color="auto"/>
            </w:tcBorders>
            <w:hideMark/>
          </w:tcPr>
          <w:p w14:paraId="47F0EF98"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октябрь</w:t>
            </w:r>
          </w:p>
        </w:tc>
        <w:tc>
          <w:tcPr>
            <w:tcW w:w="1152" w:type="pct"/>
            <w:tcBorders>
              <w:top w:val="nil"/>
              <w:left w:val="single" w:sz="4" w:space="0" w:color="auto"/>
              <w:bottom w:val="nil"/>
              <w:right w:val="single" w:sz="4" w:space="0" w:color="auto"/>
            </w:tcBorders>
            <w:hideMark/>
          </w:tcPr>
          <w:p w14:paraId="0124636E"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53949</w:t>
            </w:r>
          </w:p>
        </w:tc>
        <w:tc>
          <w:tcPr>
            <w:tcW w:w="883" w:type="pct"/>
            <w:tcBorders>
              <w:top w:val="nil"/>
              <w:left w:val="single" w:sz="4" w:space="0" w:color="auto"/>
              <w:bottom w:val="nil"/>
              <w:right w:val="single" w:sz="4" w:space="0" w:color="auto"/>
            </w:tcBorders>
            <w:hideMark/>
          </w:tcPr>
          <w:p w14:paraId="6C0711D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6643EBEC"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33</w:t>
            </w:r>
          </w:p>
        </w:tc>
        <w:tc>
          <w:tcPr>
            <w:tcW w:w="1044" w:type="pct"/>
            <w:tcBorders>
              <w:top w:val="nil"/>
              <w:left w:val="single" w:sz="4" w:space="0" w:color="auto"/>
              <w:bottom w:val="nil"/>
              <w:right w:val="single" w:sz="4" w:space="0" w:color="auto"/>
            </w:tcBorders>
            <w:hideMark/>
          </w:tcPr>
          <w:p w14:paraId="56BEB67E"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0B407D14" w14:textId="77777777" w:rsidTr="00642DE7">
        <w:trPr>
          <w:cantSplit/>
          <w:trHeight w:val="183"/>
        </w:trPr>
        <w:tc>
          <w:tcPr>
            <w:tcW w:w="903" w:type="pct"/>
            <w:tcBorders>
              <w:top w:val="nil"/>
              <w:left w:val="single" w:sz="4" w:space="0" w:color="auto"/>
              <w:bottom w:val="nil"/>
              <w:right w:val="single" w:sz="4" w:space="0" w:color="auto"/>
            </w:tcBorders>
            <w:hideMark/>
          </w:tcPr>
          <w:p w14:paraId="5E7C82B6"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ноябрь</w:t>
            </w:r>
          </w:p>
        </w:tc>
        <w:tc>
          <w:tcPr>
            <w:tcW w:w="1152" w:type="pct"/>
            <w:tcBorders>
              <w:top w:val="nil"/>
              <w:left w:val="single" w:sz="4" w:space="0" w:color="auto"/>
              <w:bottom w:val="nil"/>
              <w:right w:val="single" w:sz="4" w:space="0" w:color="auto"/>
            </w:tcBorders>
            <w:hideMark/>
          </w:tcPr>
          <w:p w14:paraId="69AF7AEC"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54336</w:t>
            </w:r>
          </w:p>
        </w:tc>
        <w:tc>
          <w:tcPr>
            <w:tcW w:w="883" w:type="pct"/>
            <w:tcBorders>
              <w:top w:val="nil"/>
              <w:left w:val="single" w:sz="4" w:space="0" w:color="auto"/>
              <w:bottom w:val="nil"/>
              <w:right w:val="single" w:sz="4" w:space="0" w:color="auto"/>
            </w:tcBorders>
            <w:hideMark/>
          </w:tcPr>
          <w:p w14:paraId="0C0BA4C7"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35BD0F21"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nil"/>
              <w:right w:val="single" w:sz="4" w:space="0" w:color="auto"/>
            </w:tcBorders>
            <w:hideMark/>
          </w:tcPr>
          <w:p w14:paraId="30FA3E9B"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14ABBA08" w14:textId="77777777" w:rsidTr="00642DE7">
        <w:trPr>
          <w:cantSplit/>
          <w:trHeight w:val="183"/>
        </w:trPr>
        <w:tc>
          <w:tcPr>
            <w:tcW w:w="903" w:type="pct"/>
            <w:tcBorders>
              <w:top w:val="nil"/>
              <w:left w:val="single" w:sz="4" w:space="0" w:color="auto"/>
              <w:bottom w:val="single" w:sz="4" w:space="0" w:color="auto"/>
              <w:right w:val="single" w:sz="4" w:space="0" w:color="auto"/>
            </w:tcBorders>
            <w:hideMark/>
          </w:tcPr>
          <w:p w14:paraId="440B27A8"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декабрь</w:t>
            </w:r>
          </w:p>
        </w:tc>
        <w:tc>
          <w:tcPr>
            <w:tcW w:w="1152" w:type="pct"/>
            <w:tcBorders>
              <w:top w:val="nil"/>
              <w:left w:val="single" w:sz="4" w:space="0" w:color="auto"/>
              <w:bottom w:val="single" w:sz="4" w:space="0" w:color="auto"/>
              <w:right w:val="single" w:sz="4" w:space="0" w:color="auto"/>
            </w:tcBorders>
            <w:hideMark/>
          </w:tcPr>
          <w:p w14:paraId="7AFD2521"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48695</w:t>
            </w:r>
          </w:p>
        </w:tc>
        <w:tc>
          <w:tcPr>
            <w:tcW w:w="883" w:type="pct"/>
            <w:tcBorders>
              <w:top w:val="nil"/>
              <w:left w:val="single" w:sz="4" w:space="0" w:color="auto"/>
              <w:bottom w:val="single" w:sz="4" w:space="0" w:color="auto"/>
              <w:right w:val="single" w:sz="4" w:space="0" w:color="auto"/>
            </w:tcBorders>
            <w:hideMark/>
          </w:tcPr>
          <w:p w14:paraId="5C865FAB"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single" w:sz="4" w:space="0" w:color="auto"/>
              <w:right w:val="single" w:sz="4" w:space="0" w:color="auto"/>
            </w:tcBorders>
            <w:hideMark/>
          </w:tcPr>
          <w:p w14:paraId="2A11068D"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single" w:sz="4" w:space="0" w:color="auto"/>
              <w:right w:val="single" w:sz="4" w:space="0" w:color="auto"/>
            </w:tcBorders>
            <w:hideMark/>
          </w:tcPr>
          <w:p w14:paraId="6A352A7C"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48257CC4" w14:textId="77777777" w:rsidTr="00642DE7">
        <w:trPr>
          <w:cantSplit/>
          <w:trHeight w:val="1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B0C765D" w14:textId="77777777" w:rsidR="007A115C" w:rsidRPr="00F652FB" w:rsidRDefault="007A115C" w:rsidP="00437DC0">
            <w:pPr>
              <w:tabs>
                <w:tab w:val="left" w:pos="1965"/>
              </w:tabs>
              <w:spacing w:after="0" w:line="228" w:lineRule="auto"/>
              <w:jc w:val="center"/>
              <w:rPr>
                <w:rFonts w:ascii="Arial" w:eastAsia="Times New Roman" w:hAnsi="Arial" w:cs="Arial"/>
                <w:b/>
                <w:sz w:val="18"/>
                <w:szCs w:val="18"/>
              </w:rPr>
            </w:pPr>
            <w:r w:rsidRPr="00F652FB">
              <w:rPr>
                <w:rFonts w:ascii="Arial" w:eastAsia="Times New Roman" w:hAnsi="Arial" w:cs="Arial"/>
                <w:b/>
                <w:sz w:val="18"/>
                <w:szCs w:val="18"/>
              </w:rPr>
              <w:t>2024г.</w:t>
            </w:r>
          </w:p>
        </w:tc>
      </w:tr>
      <w:tr w:rsidR="007A115C" w:rsidRPr="00F652FB" w14:paraId="6377EE64" w14:textId="77777777" w:rsidTr="00642DE7">
        <w:trPr>
          <w:cantSplit/>
          <w:trHeight w:val="183"/>
        </w:trPr>
        <w:tc>
          <w:tcPr>
            <w:tcW w:w="903" w:type="pct"/>
            <w:tcBorders>
              <w:top w:val="single" w:sz="4" w:space="0" w:color="auto"/>
              <w:left w:val="single" w:sz="4" w:space="0" w:color="auto"/>
              <w:bottom w:val="nil"/>
              <w:right w:val="single" w:sz="4" w:space="0" w:color="auto"/>
            </w:tcBorders>
            <w:hideMark/>
          </w:tcPr>
          <w:p w14:paraId="613040C5"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январь</w:t>
            </w:r>
          </w:p>
        </w:tc>
        <w:tc>
          <w:tcPr>
            <w:tcW w:w="1152" w:type="pct"/>
            <w:tcBorders>
              <w:top w:val="single" w:sz="4" w:space="0" w:color="auto"/>
              <w:left w:val="single" w:sz="4" w:space="0" w:color="auto"/>
              <w:bottom w:val="nil"/>
              <w:right w:val="single" w:sz="4" w:space="0" w:color="auto"/>
            </w:tcBorders>
            <w:hideMark/>
          </w:tcPr>
          <w:p w14:paraId="1331B00B"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53156</w:t>
            </w:r>
          </w:p>
        </w:tc>
        <w:tc>
          <w:tcPr>
            <w:tcW w:w="883" w:type="pct"/>
            <w:tcBorders>
              <w:top w:val="single" w:sz="4" w:space="0" w:color="auto"/>
              <w:left w:val="single" w:sz="4" w:space="0" w:color="auto"/>
              <w:bottom w:val="nil"/>
              <w:right w:val="single" w:sz="4" w:space="0" w:color="auto"/>
            </w:tcBorders>
            <w:hideMark/>
          </w:tcPr>
          <w:p w14:paraId="743B4DBD"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single" w:sz="4" w:space="0" w:color="auto"/>
              <w:left w:val="single" w:sz="4" w:space="0" w:color="auto"/>
              <w:bottom w:val="nil"/>
              <w:right w:val="single" w:sz="4" w:space="0" w:color="auto"/>
            </w:tcBorders>
            <w:hideMark/>
          </w:tcPr>
          <w:p w14:paraId="22225142"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single" w:sz="4" w:space="0" w:color="auto"/>
              <w:left w:val="single" w:sz="4" w:space="0" w:color="auto"/>
              <w:bottom w:val="nil"/>
              <w:right w:val="single" w:sz="4" w:space="0" w:color="auto"/>
            </w:tcBorders>
            <w:hideMark/>
          </w:tcPr>
          <w:p w14:paraId="199425B9"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1DA440C8" w14:textId="77777777" w:rsidTr="00642DE7">
        <w:trPr>
          <w:cantSplit/>
          <w:trHeight w:val="183"/>
        </w:trPr>
        <w:tc>
          <w:tcPr>
            <w:tcW w:w="903" w:type="pct"/>
            <w:tcBorders>
              <w:top w:val="nil"/>
              <w:left w:val="single" w:sz="4" w:space="0" w:color="auto"/>
              <w:bottom w:val="nil"/>
              <w:right w:val="single" w:sz="4" w:space="0" w:color="auto"/>
            </w:tcBorders>
            <w:hideMark/>
          </w:tcPr>
          <w:p w14:paraId="0B015769"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февраль</w:t>
            </w:r>
          </w:p>
        </w:tc>
        <w:tc>
          <w:tcPr>
            <w:tcW w:w="1152" w:type="pct"/>
            <w:tcBorders>
              <w:top w:val="nil"/>
              <w:left w:val="single" w:sz="4" w:space="0" w:color="auto"/>
              <w:bottom w:val="nil"/>
              <w:right w:val="single" w:sz="4" w:space="0" w:color="auto"/>
            </w:tcBorders>
            <w:hideMark/>
          </w:tcPr>
          <w:p w14:paraId="4D830BE5"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55555</w:t>
            </w:r>
          </w:p>
        </w:tc>
        <w:tc>
          <w:tcPr>
            <w:tcW w:w="883" w:type="pct"/>
            <w:tcBorders>
              <w:top w:val="nil"/>
              <w:left w:val="single" w:sz="4" w:space="0" w:color="auto"/>
              <w:bottom w:val="nil"/>
              <w:right w:val="single" w:sz="4" w:space="0" w:color="auto"/>
            </w:tcBorders>
            <w:hideMark/>
          </w:tcPr>
          <w:p w14:paraId="376C253C"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4ADD4EDB"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nil"/>
              <w:right w:val="single" w:sz="4" w:space="0" w:color="auto"/>
            </w:tcBorders>
            <w:hideMark/>
          </w:tcPr>
          <w:p w14:paraId="2726FC28"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1C487C29" w14:textId="77777777" w:rsidTr="00642DE7">
        <w:trPr>
          <w:cantSplit/>
          <w:trHeight w:val="183"/>
        </w:trPr>
        <w:tc>
          <w:tcPr>
            <w:tcW w:w="903" w:type="pct"/>
            <w:tcBorders>
              <w:top w:val="nil"/>
              <w:left w:val="single" w:sz="4" w:space="0" w:color="auto"/>
              <w:bottom w:val="nil"/>
              <w:right w:val="single" w:sz="4" w:space="0" w:color="auto"/>
            </w:tcBorders>
            <w:hideMark/>
          </w:tcPr>
          <w:p w14:paraId="4155FF9D"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март</w:t>
            </w:r>
          </w:p>
        </w:tc>
        <w:tc>
          <w:tcPr>
            <w:tcW w:w="1152" w:type="pct"/>
            <w:tcBorders>
              <w:top w:val="nil"/>
              <w:left w:val="single" w:sz="4" w:space="0" w:color="auto"/>
              <w:bottom w:val="nil"/>
              <w:right w:val="single" w:sz="4" w:space="0" w:color="auto"/>
            </w:tcBorders>
            <w:hideMark/>
          </w:tcPr>
          <w:p w14:paraId="1B3C0467"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53068</w:t>
            </w:r>
          </w:p>
        </w:tc>
        <w:tc>
          <w:tcPr>
            <w:tcW w:w="883" w:type="pct"/>
            <w:tcBorders>
              <w:top w:val="nil"/>
              <w:left w:val="single" w:sz="4" w:space="0" w:color="auto"/>
              <w:bottom w:val="nil"/>
              <w:right w:val="single" w:sz="4" w:space="0" w:color="auto"/>
            </w:tcBorders>
            <w:hideMark/>
          </w:tcPr>
          <w:p w14:paraId="6881992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4EDCDCFC"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nil"/>
              <w:right w:val="single" w:sz="4" w:space="0" w:color="auto"/>
            </w:tcBorders>
            <w:hideMark/>
          </w:tcPr>
          <w:p w14:paraId="0A168066"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6D9F3A83" w14:textId="77777777" w:rsidTr="00BC1A92">
        <w:trPr>
          <w:cantSplit/>
          <w:trHeight w:val="183"/>
        </w:trPr>
        <w:tc>
          <w:tcPr>
            <w:tcW w:w="903" w:type="pct"/>
            <w:tcBorders>
              <w:top w:val="nil"/>
              <w:left w:val="single" w:sz="4" w:space="0" w:color="auto"/>
              <w:right w:val="single" w:sz="4" w:space="0" w:color="auto"/>
            </w:tcBorders>
            <w:hideMark/>
          </w:tcPr>
          <w:p w14:paraId="23CFDFBA"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апрель</w:t>
            </w:r>
          </w:p>
        </w:tc>
        <w:tc>
          <w:tcPr>
            <w:tcW w:w="1152" w:type="pct"/>
            <w:tcBorders>
              <w:top w:val="nil"/>
              <w:left w:val="single" w:sz="4" w:space="0" w:color="auto"/>
              <w:right w:val="single" w:sz="4" w:space="0" w:color="auto"/>
            </w:tcBorders>
            <w:hideMark/>
          </w:tcPr>
          <w:p w14:paraId="78C6AA33"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52695</w:t>
            </w:r>
          </w:p>
        </w:tc>
        <w:tc>
          <w:tcPr>
            <w:tcW w:w="883" w:type="pct"/>
            <w:tcBorders>
              <w:top w:val="nil"/>
              <w:left w:val="single" w:sz="4" w:space="0" w:color="auto"/>
              <w:right w:val="single" w:sz="4" w:space="0" w:color="auto"/>
            </w:tcBorders>
            <w:hideMark/>
          </w:tcPr>
          <w:p w14:paraId="787C593D"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right w:val="single" w:sz="4" w:space="0" w:color="auto"/>
            </w:tcBorders>
            <w:hideMark/>
          </w:tcPr>
          <w:p w14:paraId="55787CF5"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right w:val="single" w:sz="4" w:space="0" w:color="auto"/>
            </w:tcBorders>
            <w:hideMark/>
          </w:tcPr>
          <w:p w14:paraId="0A5EB05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7A115C" w:rsidRPr="00F652FB" w14:paraId="2CA62A80" w14:textId="77777777" w:rsidTr="00D32B4F">
        <w:trPr>
          <w:cantSplit/>
          <w:trHeight w:val="183"/>
        </w:trPr>
        <w:tc>
          <w:tcPr>
            <w:tcW w:w="903" w:type="pct"/>
            <w:tcBorders>
              <w:top w:val="nil"/>
              <w:left w:val="single" w:sz="4" w:space="0" w:color="auto"/>
              <w:bottom w:val="nil"/>
              <w:right w:val="single" w:sz="4" w:space="0" w:color="auto"/>
            </w:tcBorders>
            <w:hideMark/>
          </w:tcPr>
          <w:p w14:paraId="1094B60B" w14:textId="77777777" w:rsidR="007A115C" w:rsidRPr="00F652FB" w:rsidRDefault="007A115C" w:rsidP="00BC1A92">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май</w:t>
            </w:r>
          </w:p>
        </w:tc>
        <w:tc>
          <w:tcPr>
            <w:tcW w:w="1152" w:type="pct"/>
            <w:tcBorders>
              <w:top w:val="nil"/>
              <w:left w:val="single" w:sz="4" w:space="0" w:color="auto"/>
              <w:bottom w:val="nil"/>
              <w:right w:val="single" w:sz="4" w:space="0" w:color="auto"/>
            </w:tcBorders>
            <w:hideMark/>
          </w:tcPr>
          <w:p w14:paraId="3418809D" w14:textId="77777777" w:rsidR="007A115C" w:rsidRPr="00F652FB" w:rsidRDefault="007A115C" w:rsidP="00BC1A92">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58502</w:t>
            </w:r>
          </w:p>
        </w:tc>
        <w:tc>
          <w:tcPr>
            <w:tcW w:w="883" w:type="pct"/>
            <w:tcBorders>
              <w:top w:val="nil"/>
              <w:left w:val="single" w:sz="4" w:space="0" w:color="auto"/>
              <w:bottom w:val="nil"/>
              <w:right w:val="single" w:sz="4" w:space="0" w:color="auto"/>
            </w:tcBorders>
            <w:hideMark/>
          </w:tcPr>
          <w:p w14:paraId="2B0ADEDA"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nil"/>
              <w:right w:val="single" w:sz="4" w:space="0" w:color="auto"/>
            </w:tcBorders>
            <w:hideMark/>
          </w:tcPr>
          <w:p w14:paraId="5B14268A"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nil"/>
              <w:right w:val="single" w:sz="4" w:space="0" w:color="auto"/>
            </w:tcBorders>
            <w:hideMark/>
          </w:tcPr>
          <w:p w14:paraId="2F1751B4" w14:textId="77777777" w:rsidR="007A115C" w:rsidRPr="00F652FB" w:rsidRDefault="007A115C" w:rsidP="00BC1A92">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r w:rsidR="00D32B4F" w:rsidRPr="00F652FB" w14:paraId="3A238C03" w14:textId="77777777" w:rsidTr="00BC1A92">
        <w:trPr>
          <w:cantSplit/>
          <w:trHeight w:val="183"/>
        </w:trPr>
        <w:tc>
          <w:tcPr>
            <w:tcW w:w="903" w:type="pct"/>
            <w:tcBorders>
              <w:top w:val="nil"/>
              <w:left w:val="single" w:sz="4" w:space="0" w:color="auto"/>
              <w:bottom w:val="single" w:sz="18" w:space="0" w:color="auto"/>
              <w:right w:val="single" w:sz="4" w:space="0" w:color="auto"/>
            </w:tcBorders>
          </w:tcPr>
          <w:p w14:paraId="4893EBDC" w14:textId="3CE1D182" w:rsidR="00D32B4F" w:rsidRPr="00F652FB" w:rsidRDefault="00D32B4F" w:rsidP="00D32B4F">
            <w:pPr>
              <w:spacing w:after="0" w:line="228" w:lineRule="auto"/>
              <w:ind w:firstLine="214"/>
              <w:jc w:val="both"/>
              <w:rPr>
                <w:rFonts w:ascii="Arial" w:eastAsia="Times New Roman" w:hAnsi="Arial" w:cs="Arial"/>
                <w:sz w:val="18"/>
                <w:szCs w:val="18"/>
              </w:rPr>
            </w:pPr>
            <w:r w:rsidRPr="00F652FB">
              <w:rPr>
                <w:rFonts w:ascii="Arial" w:eastAsia="Times New Roman" w:hAnsi="Arial" w:cs="Arial"/>
                <w:sz w:val="18"/>
                <w:szCs w:val="18"/>
              </w:rPr>
              <w:t>июнь</w:t>
            </w:r>
          </w:p>
        </w:tc>
        <w:tc>
          <w:tcPr>
            <w:tcW w:w="1152" w:type="pct"/>
            <w:tcBorders>
              <w:top w:val="nil"/>
              <w:left w:val="single" w:sz="4" w:space="0" w:color="auto"/>
              <w:bottom w:val="single" w:sz="18" w:space="0" w:color="auto"/>
              <w:right w:val="single" w:sz="4" w:space="0" w:color="auto"/>
            </w:tcBorders>
          </w:tcPr>
          <w:p w14:paraId="6DCC4105" w14:textId="36147BB6" w:rsidR="00D32B4F" w:rsidRPr="00F652FB" w:rsidRDefault="00D32B4F" w:rsidP="00D32B4F">
            <w:pPr>
              <w:tabs>
                <w:tab w:val="left" w:pos="1965"/>
              </w:tabs>
              <w:spacing w:after="0" w:line="228" w:lineRule="auto"/>
              <w:ind w:left="-99" w:right="397"/>
              <w:jc w:val="right"/>
              <w:rPr>
                <w:rFonts w:ascii="Arial" w:eastAsia="Times New Roman" w:hAnsi="Arial" w:cs="Arial"/>
                <w:sz w:val="18"/>
                <w:szCs w:val="18"/>
              </w:rPr>
            </w:pPr>
            <w:r w:rsidRPr="00F652FB">
              <w:rPr>
                <w:rFonts w:ascii="Arial" w:eastAsia="Times New Roman" w:hAnsi="Arial" w:cs="Arial"/>
                <w:sz w:val="18"/>
                <w:szCs w:val="18"/>
              </w:rPr>
              <w:t>59366</w:t>
            </w:r>
          </w:p>
        </w:tc>
        <w:tc>
          <w:tcPr>
            <w:tcW w:w="883" w:type="pct"/>
            <w:tcBorders>
              <w:top w:val="nil"/>
              <w:left w:val="single" w:sz="4" w:space="0" w:color="auto"/>
              <w:bottom w:val="single" w:sz="18" w:space="0" w:color="auto"/>
              <w:right w:val="single" w:sz="4" w:space="0" w:color="auto"/>
            </w:tcBorders>
          </w:tcPr>
          <w:p w14:paraId="4FE73E73" w14:textId="4ADAC55D" w:rsidR="00D32B4F" w:rsidRPr="00F652FB" w:rsidRDefault="00D32B4F" w:rsidP="00D32B4F">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0,1</w:t>
            </w:r>
          </w:p>
        </w:tc>
        <w:tc>
          <w:tcPr>
            <w:tcW w:w="1018" w:type="pct"/>
            <w:tcBorders>
              <w:top w:val="nil"/>
              <w:left w:val="single" w:sz="4" w:space="0" w:color="auto"/>
              <w:bottom w:val="single" w:sz="18" w:space="0" w:color="auto"/>
              <w:right w:val="single" w:sz="4" w:space="0" w:color="auto"/>
            </w:tcBorders>
          </w:tcPr>
          <w:p w14:paraId="75538F53" w14:textId="45D26F3B" w:rsidR="00D32B4F" w:rsidRPr="00F652FB" w:rsidRDefault="00D32B4F" w:rsidP="00D32B4F">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50</w:t>
            </w:r>
          </w:p>
        </w:tc>
        <w:tc>
          <w:tcPr>
            <w:tcW w:w="1044" w:type="pct"/>
            <w:tcBorders>
              <w:top w:val="nil"/>
              <w:left w:val="single" w:sz="4" w:space="0" w:color="auto"/>
              <w:bottom w:val="single" w:sz="18" w:space="0" w:color="auto"/>
              <w:right w:val="single" w:sz="4" w:space="0" w:color="auto"/>
            </w:tcBorders>
          </w:tcPr>
          <w:p w14:paraId="21AE6348" w14:textId="3501FA3C" w:rsidR="00D32B4F" w:rsidRPr="00F652FB" w:rsidRDefault="00D32B4F" w:rsidP="00D32B4F">
            <w:pPr>
              <w:tabs>
                <w:tab w:val="left" w:pos="1965"/>
              </w:tabs>
              <w:spacing w:after="0" w:line="228" w:lineRule="auto"/>
              <w:ind w:right="397" w:hanging="33"/>
              <w:jc w:val="right"/>
              <w:rPr>
                <w:rFonts w:ascii="Arial" w:eastAsia="Times New Roman" w:hAnsi="Arial" w:cs="Arial"/>
                <w:sz w:val="18"/>
                <w:szCs w:val="18"/>
              </w:rPr>
            </w:pPr>
            <w:r w:rsidRPr="00F652FB">
              <w:rPr>
                <w:rFonts w:ascii="Arial" w:eastAsia="Times New Roman" w:hAnsi="Arial" w:cs="Arial"/>
                <w:sz w:val="18"/>
                <w:szCs w:val="18"/>
              </w:rPr>
              <w:t>100</w:t>
            </w:r>
          </w:p>
        </w:tc>
      </w:tr>
    </w:tbl>
    <w:p w14:paraId="490995E8" w14:textId="492BD9BA" w:rsidR="007A115C" w:rsidRPr="00F652FB" w:rsidRDefault="007A115C" w:rsidP="00BC1A92">
      <w:pPr>
        <w:spacing w:before="240" w:after="0" w:line="312" w:lineRule="auto"/>
        <w:ind w:firstLine="709"/>
        <w:jc w:val="both"/>
        <w:rPr>
          <w:rFonts w:ascii="Times New Roman" w:eastAsia="Times New Roman" w:hAnsi="Times New Roman"/>
          <w:sz w:val="24"/>
          <w:szCs w:val="24"/>
          <w:lang w:eastAsia="ru-RU"/>
        </w:rPr>
      </w:pPr>
      <w:r w:rsidRPr="00F652FB">
        <w:rPr>
          <w:rFonts w:ascii="Times New Roman" w:eastAsia="Times New Roman" w:hAnsi="Times New Roman"/>
          <w:sz w:val="24"/>
          <w:szCs w:val="24"/>
          <w:lang w:eastAsia="ru-RU"/>
        </w:rPr>
        <w:t xml:space="preserve">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2024г.  </w:t>
      </w:r>
      <w:r w:rsidRPr="00F652FB">
        <w:rPr>
          <w:rFonts w:ascii="Times New Roman" w:eastAsia="Times New Roman" w:hAnsi="Times New Roman"/>
          <w:b/>
          <w:bCs/>
          <w:sz w:val="24"/>
          <w:szCs w:val="24"/>
          <w:lang w:eastAsia="ru-RU"/>
        </w:rPr>
        <w:t>нагрузка</w:t>
      </w:r>
      <w:r w:rsidRPr="00F652FB">
        <w:rPr>
          <w:rFonts w:ascii="Times New Roman" w:eastAsia="Times New Roman" w:hAnsi="Times New Roman"/>
          <w:sz w:val="24"/>
          <w:szCs w:val="24"/>
          <w:lang w:eastAsia="ru-RU"/>
        </w:rPr>
        <w:t xml:space="preserve"> незанятых трудовой деятельностью граждан, состоящих на учете в государственных учреждениях службы занятости населения, к заявленной предприятиями и организациями потребности в работниках составила 0,1 человека на одну заявленную вакансию (в </w:t>
      </w:r>
      <w:r w:rsidR="00D32B4F" w:rsidRPr="00F652FB">
        <w:rPr>
          <w:rFonts w:ascii="Times New Roman" w:eastAsia="Times New Roman" w:hAnsi="Times New Roman"/>
          <w:sz w:val="24"/>
          <w:szCs w:val="24"/>
          <w:lang w:eastAsia="ru-RU"/>
        </w:rPr>
        <w:t>июне</w:t>
      </w:r>
      <w:r w:rsidRPr="00F652FB">
        <w:rPr>
          <w:rFonts w:ascii="Times New Roman" w:eastAsia="Times New Roman" w:hAnsi="Times New Roman"/>
          <w:sz w:val="24"/>
          <w:szCs w:val="24"/>
          <w:lang w:eastAsia="ru-RU"/>
        </w:rPr>
        <w:t xml:space="preserve"> 2023г. – 0,2 человека).</w:t>
      </w:r>
    </w:p>
    <w:p w14:paraId="722D7F38" w14:textId="6FF22EA9" w:rsidR="003656CD" w:rsidRPr="00135B86" w:rsidRDefault="003656CD" w:rsidP="00222F76">
      <w:pPr>
        <w:pageBreakBefore/>
        <w:pBdr>
          <w:bottom w:val="single" w:sz="18" w:space="1" w:color="auto"/>
        </w:pBdr>
        <w:tabs>
          <w:tab w:val="right" w:pos="9355"/>
        </w:tabs>
        <w:spacing w:after="0" w:line="216" w:lineRule="auto"/>
        <w:ind w:right="-28"/>
        <w:jc w:val="right"/>
        <w:rPr>
          <w:b/>
          <w:bCs/>
          <w:iCs/>
          <w:sz w:val="40"/>
          <w:szCs w:val="40"/>
        </w:rPr>
      </w:pPr>
      <w:bookmarkStart w:id="6" w:name="_Hlk160456587"/>
      <w:r w:rsidRPr="00F652FB">
        <w:rPr>
          <w:b/>
          <w:bCs/>
          <w:iCs/>
          <w:sz w:val="40"/>
          <w:szCs w:val="40"/>
        </w:rPr>
        <w:lastRenderedPageBreak/>
        <w:t>IV. ДЕМОГРАФИЯ</w:t>
      </w:r>
    </w:p>
    <w:p w14:paraId="56766FCB" w14:textId="12BBAA37" w:rsidR="003656CD" w:rsidRPr="00135B86" w:rsidRDefault="003656CD" w:rsidP="00222F76">
      <w:pPr>
        <w:autoSpaceDE w:val="0"/>
        <w:autoSpaceDN w:val="0"/>
        <w:adjustRightInd w:val="0"/>
        <w:spacing w:before="120" w:after="0" w:line="312" w:lineRule="auto"/>
        <w:ind w:firstLine="709"/>
        <w:jc w:val="both"/>
        <w:rPr>
          <w:rFonts w:ascii="Times New Roman" w:eastAsia="Times New Roman" w:hAnsi="Times New Roman"/>
          <w:kern w:val="32"/>
          <w:sz w:val="24"/>
          <w:szCs w:val="24"/>
          <w:lang w:eastAsia="ru-RU"/>
        </w:rPr>
      </w:pPr>
      <w:r w:rsidRPr="00135B86">
        <w:rPr>
          <w:rFonts w:ascii="Times New Roman" w:eastAsia="Times New Roman" w:hAnsi="Times New Roman"/>
          <w:kern w:val="32"/>
          <w:sz w:val="24"/>
          <w:szCs w:val="24"/>
          <w:lang w:eastAsia="ru-RU"/>
        </w:rPr>
        <w:t xml:space="preserve">В демографической ситуации республики </w:t>
      </w:r>
      <w:r w:rsidR="00E9336A" w:rsidRPr="00135B86">
        <w:rPr>
          <w:rFonts w:ascii="Times New Roman" w:eastAsia="Times New Roman" w:hAnsi="Times New Roman"/>
          <w:kern w:val="32"/>
          <w:sz w:val="24"/>
          <w:szCs w:val="24"/>
          <w:lang w:eastAsia="ru-RU"/>
        </w:rPr>
        <w:t>в январе-</w:t>
      </w:r>
      <w:r w:rsidR="00FE1648">
        <w:rPr>
          <w:rFonts w:ascii="Times New Roman" w:eastAsia="Times New Roman" w:hAnsi="Times New Roman"/>
          <w:kern w:val="32"/>
          <w:sz w:val="24"/>
          <w:szCs w:val="24"/>
          <w:lang w:eastAsia="ru-RU"/>
        </w:rPr>
        <w:t>мае</w:t>
      </w:r>
      <w:r w:rsidR="00E9336A" w:rsidRPr="00135B86">
        <w:rPr>
          <w:rFonts w:ascii="Times New Roman" w:eastAsia="Times New Roman" w:hAnsi="Times New Roman"/>
          <w:kern w:val="32"/>
          <w:sz w:val="24"/>
          <w:szCs w:val="24"/>
          <w:lang w:eastAsia="ru-RU"/>
        </w:rPr>
        <w:t xml:space="preserve"> 2024г. число умерших (</w:t>
      </w:r>
      <w:r w:rsidR="00FE1648">
        <w:rPr>
          <w:rFonts w:ascii="Times New Roman" w:eastAsia="Times New Roman" w:hAnsi="Times New Roman"/>
          <w:kern w:val="32"/>
          <w:sz w:val="24"/>
          <w:szCs w:val="24"/>
          <w:lang w:eastAsia="ru-RU"/>
        </w:rPr>
        <w:t xml:space="preserve">19354 </w:t>
      </w:r>
      <w:r w:rsidR="00E9336A" w:rsidRPr="00135B86">
        <w:rPr>
          <w:rFonts w:ascii="Times New Roman" w:eastAsia="Times New Roman" w:hAnsi="Times New Roman"/>
          <w:kern w:val="32"/>
          <w:sz w:val="24"/>
          <w:szCs w:val="24"/>
          <w:lang w:eastAsia="ru-RU"/>
        </w:rPr>
        <w:t>человек</w:t>
      </w:r>
      <w:r w:rsidR="00FE1648">
        <w:rPr>
          <w:rFonts w:ascii="Times New Roman" w:eastAsia="Times New Roman" w:hAnsi="Times New Roman"/>
          <w:kern w:val="32"/>
          <w:sz w:val="24"/>
          <w:szCs w:val="24"/>
          <w:lang w:eastAsia="ru-RU"/>
        </w:rPr>
        <w:t>а</w:t>
      </w:r>
      <w:r w:rsidR="00E9336A" w:rsidRPr="00135B86">
        <w:rPr>
          <w:rFonts w:ascii="Times New Roman" w:eastAsia="Times New Roman" w:hAnsi="Times New Roman"/>
          <w:kern w:val="32"/>
          <w:sz w:val="24"/>
          <w:szCs w:val="24"/>
          <w:lang w:eastAsia="ru-RU"/>
        </w:rPr>
        <w:t>) превышает число родившихся (</w:t>
      </w:r>
      <w:r w:rsidR="00FE1648">
        <w:rPr>
          <w:rFonts w:ascii="Times New Roman" w:eastAsia="Times New Roman" w:hAnsi="Times New Roman"/>
          <w:kern w:val="32"/>
          <w:sz w:val="24"/>
          <w:szCs w:val="24"/>
          <w:lang w:eastAsia="ru-RU"/>
        </w:rPr>
        <w:t>14009</w:t>
      </w:r>
      <w:r w:rsidR="00E9336A" w:rsidRPr="00135B86">
        <w:rPr>
          <w:rFonts w:ascii="Times New Roman" w:eastAsia="Times New Roman" w:hAnsi="Times New Roman"/>
          <w:kern w:val="32"/>
          <w:sz w:val="24"/>
          <w:szCs w:val="24"/>
          <w:lang w:eastAsia="ru-RU"/>
        </w:rPr>
        <w:t xml:space="preserve"> человек). Естественная убыль населения составила </w:t>
      </w:r>
      <w:r w:rsidR="00FE1648">
        <w:rPr>
          <w:rFonts w:ascii="Times New Roman" w:eastAsia="Times New Roman" w:hAnsi="Times New Roman"/>
          <w:kern w:val="32"/>
          <w:sz w:val="24"/>
          <w:szCs w:val="24"/>
          <w:lang w:eastAsia="ru-RU"/>
        </w:rPr>
        <w:t>5345</w:t>
      </w:r>
      <w:r w:rsidR="00E9336A" w:rsidRPr="00135B86">
        <w:rPr>
          <w:rFonts w:ascii="Times New Roman" w:eastAsia="Times New Roman" w:hAnsi="Times New Roman"/>
          <w:kern w:val="32"/>
          <w:sz w:val="24"/>
          <w:szCs w:val="24"/>
          <w:lang w:eastAsia="ru-RU"/>
        </w:rPr>
        <w:t xml:space="preserve"> человек.</w:t>
      </w:r>
    </w:p>
    <w:p w14:paraId="18ABA0AE" w14:textId="710C9339" w:rsidR="003656CD" w:rsidRPr="00135B86" w:rsidRDefault="003656CD" w:rsidP="00222F76">
      <w:pPr>
        <w:autoSpaceDE w:val="0"/>
        <w:autoSpaceDN w:val="0"/>
        <w:adjustRightInd w:val="0"/>
        <w:spacing w:before="120" w:after="0" w:line="312" w:lineRule="auto"/>
        <w:ind w:firstLine="709"/>
        <w:jc w:val="both"/>
        <w:rPr>
          <w:rFonts w:asciiTheme="minorHAnsi" w:eastAsia="Times New Roman" w:hAnsiTheme="minorHAnsi"/>
          <w:b/>
          <w:bCs/>
          <w:kern w:val="32"/>
          <w:sz w:val="24"/>
          <w:szCs w:val="24"/>
          <w:lang w:eastAsia="ru-RU"/>
        </w:rPr>
      </w:pPr>
      <w:r w:rsidRPr="00135B86">
        <w:rPr>
          <w:rFonts w:asciiTheme="minorHAnsi" w:eastAsia="Times New Roman" w:hAnsiTheme="minorHAnsi"/>
          <w:b/>
          <w:bCs/>
          <w:kern w:val="32"/>
          <w:sz w:val="24"/>
          <w:szCs w:val="24"/>
          <w:lang w:eastAsia="ru-RU"/>
        </w:rPr>
        <w:t>Естественное движение населения в январе</w:t>
      </w:r>
      <w:r w:rsidR="00F01126" w:rsidRPr="00135B86">
        <w:rPr>
          <w:rFonts w:asciiTheme="minorHAnsi" w:eastAsia="Times New Roman" w:hAnsiTheme="minorHAnsi"/>
          <w:b/>
          <w:bCs/>
          <w:kern w:val="32"/>
          <w:sz w:val="24"/>
          <w:szCs w:val="24"/>
          <w:lang w:eastAsia="ru-RU"/>
        </w:rPr>
        <w:t>-</w:t>
      </w:r>
      <w:r w:rsidR="00E53744">
        <w:rPr>
          <w:rFonts w:asciiTheme="minorHAnsi" w:eastAsia="Times New Roman" w:hAnsiTheme="minorHAnsi"/>
          <w:b/>
          <w:bCs/>
          <w:kern w:val="32"/>
          <w:sz w:val="24"/>
          <w:szCs w:val="24"/>
          <w:lang w:eastAsia="ru-RU"/>
        </w:rPr>
        <w:t>мае</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44"/>
        <w:gridCol w:w="1249"/>
        <w:gridCol w:w="1109"/>
        <w:gridCol w:w="1388"/>
        <w:gridCol w:w="1109"/>
        <w:gridCol w:w="1247"/>
        <w:gridCol w:w="1338"/>
      </w:tblGrid>
      <w:tr w:rsidR="00F01126" w:rsidRPr="00135B86" w14:paraId="0356684B" w14:textId="77777777" w:rsidTr="00F01126">
        <w:trPr>
          <w:trHeight w:val="20"/>
          <w:jc w:val="center"/>
        </w:trPr>
        <w:tc>
          <w:tcPr>
            <w:tcW w:w="1236" w:type="pct"/>
            <w:vMerge w:val="restart"/>
            <w:tcBorders>
              <w:top w:val="single" w:sz="18" w:space="0" w:color="auto"/>
              <w:left w:val="single" w:sz="4" w:space="0" w:color="auto"/>
              <w:bottom w:val="single" w:sz="18" w:space="0" w:color="auto"/>
              <w:right w:val="single" w:sz="4" w:space="0" w:color="auto"/>
            </w:tcBorders>
            <w:vAlign w:val="bottom"/>
          </w:tcPr>
          <w:p w14:paraId="3D54E771" w14:textId="77777777" w:rsidR="00F01126" w:rsidRPr="00135B86" w:rsidRDefault="00F01126">
            <w:pPr>
              <w:widowControl w:val="0"/>
              <w:overflowPunct w:val="0"/>
              <w:autoSpaceDE w:val="0"/>
              <w:autoSpaceDN w:val="0"/>
              <w:adjustRightInd w:val="0"/>
              <w:spacing w:after="0" w:line="240" w:lineRule="auto"/>
              <w:jc w:val="right"/>
              <w:textAlignment w:val="baseline"/>
              <w:rPr>
                <w:rFonts w:ascii="Arial" w:eastAsia="Times New Roman" w:hAnsi="Arial" w:cs="Arial"/>
                <w:bCs/>
                <w:sz w:val="18"/>
                <w:szCs w:val="18"/>
              </w:rPr>
            </w:pPr>
          </w:p>
        </w:tc>
        <w:tc>
          <w:tcPr>
            <w:tcW w:w="1895" w:type="pct"/>
            <w:gridSpan w:val="3"/>
            <w:tcBorders>
              <w:top w:val="single" w:sz="18" w:space="0" w:color="auto"/>
              <w:left w:val="single" w:sz="4" w:space="0" w:color="auto"/>
              <w:bottom w:val="single" w:sz="4" w:space="0" w:color="auto"/>
              <w:right w:val="single" w:sz="4" w:space="0" w:color="auto"/>
            </w:tcBorders>
            <w:vAlign w:val="center"/>
            <w:hideMark/>
          </w:tcPr>
          <w:p w14:paraId="7D3FAEDE" w14:textId="77777777"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Человек</w:t>
            </w:r>
          </w:p>
        </w:tc>
        <w:tc>
          <w:tcPr>
            <w:tcW w:w="1869" w:type="pct"/>
            <w:gridSpan w:val="3"/>
            <w:tcBorders>
              <w:top w:val="single" w:sz="18" w:space="0" w:color="auto"/>
              <w:left w:val="single" w:sz="4" w:space="0" w:color="auto"/>
              <w:bottom w:val="single" w:sz="4" w:space="0" w:color="auto"/>
              <w:right w:val="single" w:sz="4" w:space="0" w:color="auto"/>
            </w:tcBorders>
            <w:vAlign w:val="center"/>
            <w:hideMark/>
          </w:tcPr>
          <w:p w14:paraId="0F246C2B" w14:textId="44FC274C"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vertAlign w:val="superscript"/>
              </w:rPr>
            </w:pPr>
            <w:r w:rsidRPr="00135B86">
              <w:rPr>
                <w:rFonts w:ascii="Arial" w:eastAsia="Times New Roman" w:hAnsi="Arial" w:cs="Arial"/>
                <w:bCs/>
                <w:sz w:val="18"/>
                <w:szCs w:val="18"/>
              </w:rPr>
              <w:t>На 1000 населения</w:t>
            </w:r>
          </w:p>
        </w:tc>
      </w:tr>
      <w:tr w:rsidR="00F01126" w:rsidRPr="00135B86" w14:paraId="1B32439A" w14:textId="77777777" w:rsidTr="00E9336A">
        <w:trPr>
          <w:trHeight w:val="364"/>
          <w:jc w:val="cent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24EBC157" w14:textId="77777777" w:rsidR="00F01126" w:rsidRPr="00135B86" w:rsidRDefault="00F01126">
            <w:pPr>
              <w:spacing w:after="0" w:line="192" w:lineRule="auto"/>
              <w:rPr>
                <w:rFonts w:ascii="Arial" w:eastAsia="Times New Roman" w:hAnsi="Arial" w:cs="Arial"/>
                <w:bCs/>
                <w:sz w:val="18"/>
                <w:szCs w:val="18"/>
              </w:rPr>
            </w:pPr>
          </w:p>
        </w:tc>
        <w:tc>
          <w:tcPr>
            <w:tcW w:w="632" w:type="pct"/>
            <w:tcBorders>
              <w:top w:val="single" w:sz="4" w:space="0" w:color="auto"/>
              <w:left w:val="single" w:sz="4" w:space="0" w:color="auto"/>
              <w:bottom w:val="single" w:sz="18" w:space="0" w:color="auto"/>
              <w:right w:val="single" w:sz="4" w:space="0" w:color="auto"/>
            </w:tcBorders>
            <w:vAlign w:val="center"/>
            <w:hideMark/>
          </w:tcPr>
          <w:p w14:paraId="0364F403" w14:textId="669F44A1"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202</w:t>
            </w:r>
            <w:r w:rsidR="005A7806" w:rsidRPr="00135B86">
              <w:rPr>
                <w:rFonts w:ascii="Arial" w:eastAsia="Times New Roman" w:hAnsi="Arial" w:cs="Arial"/>
                <w:bCs/>
                <w:sz w:val="18"/>
                <w:szCs w:val="18"/>
              </w:rPr>
              <w:t>3</w:t>
            </w:r>
            <w:r w:rsidRPr="00135B86">
              <w:rPr>
                <w:rFonts w:ascii="Arial" w:eastAsia="Times New Roman" w:hAnsi="Arial" w:cs="Arial"/>
                <w:bCs/>
                <w:sz w:val="18"/>
                <w:szCs w:val="18"/>
              </w:rPr>
              <w:t>г.</w:t>
            </w:r>
          </w:p>
        </w:tc>
        <w:tc>
          <w:tcPr>
            <w:tcW w:w="561" w:type="pct"/>
            <w:tcBorders>
              <w:top w:val="single" w:sz="4" w:space="0" w:color="auto"/>
              <w:left w:val="single" w:sz="4" w:space="0" w:color="auto"/>
              <w:bottom w:val="single" w:sz="18" w:space="0" w:color="auto"/>
              <w:right w:val="single" w:sz="4" w:space="0" w:color="auto"/>
            </w:tcBorders>
            <w:vAlign w:val="center"/>
            <w:hideMark/>
          </w:tcPr>
          <w:p w14:paraId="52F1BC8E" w14:textId="59A255A7"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vertAlign w:val="superscript"/>
              </w:rPr>
            </w:pPr>
            <w:r w:rsidRPr="00135B86">
              <w:rPr>
                <w:rFonts w:ascii="Arial" w:eastAsia="Times New Roman" w:hAnsi="Arial" w:cs="Arial"/>
                <w:bCs/>
                <w:sz w:val="18"/>
                <w:szCs w:val="18"/>
              </w:rPr>
              <w:t>202</w:t>
            </w:r>
            <w:r w:rsidR="005A7806" w:rsidRPr="00135B86">
              <w:rPr>
                <w:rFonts w:ascii="Arial" w:eastAsia="Times New Roman" w:hAnsi="Arial" w:cs="Arial"/>
                <w:bCs/>
                <w:sz w:val="18"/>
                <w:szCs w:val="18"/>
              </w:rPr>
              <w:t>4</w:t>
            </w:r>
            <w:r w:rsidRPr="00135B86">
              <w:rPr>
                <w:rFonts w:ascii="Arial" w:eastAsia="Times New Roman" w:hAnsi="Arial" w:cs="Arial"/>
                <w:bCs/>
                <w:sz w:val="18"/>
                <w:szCs w:val="18"/>
              </w:rPr>
              <w:t>г.</w:t>
            </w:r>
          </w:p>
        </w:tc>
        <w:tc>
          <w:tcPr>
            <w:tcW w:w="702" w:type="pct"/>
            <w:tcBorders>
              <w:top w:val="single" w:sz="4" w:space="0" w:color="auto"/>
              <w:left w:val="single" w:sz="4" w:space="0" w:color="auto"/>
              <w:bottom w:val="single" w:sz="18" w:space="0" w:color="auto"/>
              <w:right w:val="single" w:sz="4" w:space="0" w:color="auto"/>
            </w:tcBorders>
            <w:vAlign w:val="center"/>
            <w:hideMark/>
          </w:tcPr>
          <w:p w14:paraId="1EDB6689" w14:textId="77777777"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прирост, снижение (-)</w:t>
            </w:r>
          </w:p>
        </w:tc>
        <w:tc>
          <w:tcPr>
            <w:tcW w:w="561" w:type="pct"/>
            <w:tcBorders>
              <w:top w:val="single" w:sz="4" w:space="0" w:color="auto"/>
              <w:left w:val="single" w:sz="4" w:space="0" w:color="auto"/>
              <w:bottom w:val="single" w:sz="18" w:space="0" w:color="auto"/>
              <w:right w:val="single" w:sz="4" w:space="0" w:color="auto"/>
            </w:tcBorders>
            <w:vAlign w:val="center"/>
            <w:hideMark/>
          </w:tcPr>
          <w:p w14:paraId="61F94C2A" w14:textId="3AC2F0A0"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202</w:t>
            </w:r>
            <w:r w:rsidR="005A7806" w:rsidRPr="00135B86">
              <w:rPr>
                <w:rFonts w:ascii="Arial" w:eastAsia="Times New Roman" w:hAnsi="Arial" w:cs="Arial"/>
                <w:bCs/>
                <w:sz w:val="18"/>
                <w:szCs w:val="18"/>
              </w:rPr>
              <w:t>3</w:t>
            </w:r>
            <w:r w:rsidRPr="00135B86">
              <w:rPr>
                <w:rFonts w:ascii="Arial" w:eastAsia="Times New Roman" w:hAnsi="Arial" w:cs="Arial"/>
                <w:bCs/>
                <w:sz w:val="18"/>
                <w:szCs w:val="18"/>
              </w:rPr>
              <w:t>г.</w:t>
            </w:r>
          </w:p>
        </w:tc>
        <w:tc>
          <w:tcPr>
            <w:tcW w:w="631" w:type="pct"/>
            <w:tcBorders>
              <w:top w:val="single" w:sz="4" w:space="0" w:color="auto"/>
              <w:left w:val="single" w:sz="4" w:space="0" w:color="auto"/>
              <w:bottom w:val="single" w:sz="18" w:space="0" w:color="auto"/>
              <w:right w:val="single" w:sz="4" w:space="0" w:color="auto"/>
            </w:tcBorders>
            <w:vAlign w:val="center"/>
            <w:hideMark/>
          </w:tcPr>
          <w:p w14:paraId="33EBE284" w14:textId="0AB04899"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vertAlign w:val="superscript"/>
              </w:rPr>
            </w:pPr>
            <w:r w:rsidRPr="00135B86">
              <w:rPr>
                <w:rFonts w:ascii="Arial" w:eastAsia="Times New Roman" w:hAnsi="Arial" w:cs="Arial"/>
                <w:bCs/>
                <w:sz w:val="18"/>
                <w:szCs w:val="18"/>
              </w:rPr>
              <w:t>202</w:t>
            </w:r>
            <w:r w:rsidR="005A7806" w:rsidRPr="00135B86">
              <w:rPr>
                <w:rFonts w:ascii="Arial" w:eastAsia="Times New Roman" w:hAnsi="Arial" w:cs="Arial"/>
                <w:bCs/>
                <w:sz w:val="18"/>
                <w:szCs w:val="18"/>
              </w:rPr>
              <w:t>4</w:t>
            </w:r>
            <w:r w:rsidRPr="00135B86">
              <w:rPr>
                <w:rFonts w:ascii="Arial" w:eastAsia="Times New Roman" w:hAnsi="Arial" w:cs="Arial"/>
                <w:bCs/>
                <w:sz w:val="18"/>
                <w:szCs w:val="18"/>
              </w:rPr>
              <w:t>г.</w:t>
            </w:r>
          </w:p>
        </w:tc>
        <w:tc>
          <w:tcPr>
            <w:tcW w:w="677" w:type="pct"/>
            <w:tcBorders>
              <w:top w:val="single" w:sz="4" w:space="0" w:color="auto"/>
              <w:left w:val="single" w:sz="4" w:space="0" w:color="auto"/>
              <w:bottom w:val="single" w:sz="18" w:space="0" w:color="auto"/>
              <w:right w:val="single" w:sz="4" w:space="0" w:color="auto"/>
            </w:tcBorders>
            <w:vAlign w:val="center"/>
            <w:hideMark/>
          </w:tcPr>
          <w:p w14:paraId="7B5DB412" w14:textId="04CCFB3A"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202</w:t>
            </w:r>
            <w:r w:rsidR="005A7806" w:rsidRPr="00135B86">
              <w:rPr>
                <w:rFonts w:ascii="Arial" w:eastAsia="Times New Roman" w:hAnsi="Arial" w:cs="Arial"/>
                <w:bCs/>
                <w:sz w:val="18"/>
                <w:szCs w:val="18"/>
              </w:rPr>
              <w:t>4</w:t>
            </w:r>
            <w:r w:rsidRPr="00135B86">
              <w:rPr>
                <w:rFonts w:ascii="Arial" w:eastAsia="Times New Roman" w:hAnsi="Arial" w:cs="Arial"/>
                <w:bCs/>
                <w:sz w:val="18"/>
                <w:szCs w:val="18"/>
              </w:rPr>
              <w:t>г.</w:t>
            </w:r>
          </w:p>
          <w:p w14:paraId="54D219BD" w14:textId="7BF40B11" w:rsidR="00F01126" w:rsidRPr="00135B86" w:rsidRDefault="00F01126">
            <w:pPr>
              <w:widowControl w:val="0"/>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135B86">
              <w:rPr>
                <w:rFonts w:ascii="Arial" w:eastAsia="Times New Roman" w:hAnsi="Arial" w:cs="Arial"/>
                <w:bCs/>
                <w:sz w:val="18"/>
                <w:szCs w:val="18"/>
              </w:rPr>
              <w:t>в % к 202</w:t>
            </w:r>
            <w:r w:rsidR="005A7806" w:rsidRPr="00135B86">
              <w:rPr>
                <w:rFonts w:ascii="Arial" w:eastAsia="Times New Roman" w:hAnsi="Arial" w:cs="Arial"/>
                <w:bCs/>
                <w:sz w:val="18"/>
                <w:szCs w:val="18"/>
              </w:rPr>
              <w:t>3</w:t>
            </w:r>
            <w:r w:rsidRPr="00135B86">
              <w:rPr>
                <w:rFonts w:ascii="Arial" w:eastAsia="Times New Roman" w:hAnsi="Arial" w:cs="Arial"/>
                <w:bCs/>
                <w:sz w:val="18"/>
                <w:szCs w:val="18"/>
              </w:rPr>
              <w:t>г.</w:t>
            </w:r>
          </w:p>
        </w:tc>
      </w:tr>
      <w:tr w:rsidR="0056651F" w:rsidRPr="00135B86" w14:paraId="27F95B2C" w14:textId="77777777" w:rsidTr="00E9336A">
        <w:trPr>
          <w:trHeight w:val="20"/>
          <w:jc w:val="center"/>
        </w:trPr>
        <w:tc>
          <w:tcPr>
            <w:tcW w:w="1236" w:type="pct"/>
            <w:tcBorders>
              <w:top w:val="single" w:sz="18" w:space="0" w:color="auto"/>
              <w:left w:val="single" w:sz="4" w:space="0" w:color="auto"/>
              <w:bottom w:val="nil"/>
              <w:right w:val="single" w:sz="4" w:space="0" w:color="auto"/>
            </w:tcBorders>
            <w:vAlign w:val="bottom"/>
            <w:hideMark/>
          </w:tcPr>
          <w:p w14:paraId="7258198C"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Родившихся</w:t>
            </w:r>
          </w:p>
        </w:tc>
        <w:tc>
          <w:tcPr>
            <w:tcW w:w="632" w:type="pct"/>
            <w:tcBorders>
              <w:top w:val="single" w:sz="18" w:space="0" w:color="auto"/>
              <w:left w:val="single" w:sz="4" w:space="0" w:color="auto"/>
              <w:bottom w:val="nil"/>
              <w:right w:val="single" w:sz="4" w:space="0" w:color="auto"/>
            </w:tcBorders>
            <w:vAlign w:val="bottom"/>
          </w:tcPr>
          <w:p w14:paraId="38D90F50" w14:textId="7441D452"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14364</w:t>
            </w:r>
          </w:p>
        </w:tc>
        <w:tc>
          <w:tcPr>
            <w:tcW w:w="561" w:type="pct"/>
            <w:tcBorders>
              <w:top w:val="single" w:sz="18" w:space="0" w:color="auto"/>
              <w:left w:val="single" w:sz="4" w:space="0" w:color="auto"/>
              <w:bottom w:val="nil"/>
              <w:right w:val="single" w:sz="4" w:space="0" w:color="auto"/>
            </w:tcBorders>
            <w:vAlign w:val="bottom"/>
          </w:tcPr>
          <w:p w14:paraId="7A2D48D9" w14:textId="3EC299BF"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14009</w:t>
            </w:r>
          </w:p>
        </w:tc>
        <w:tc>
          <w:tcPr>
            <w:tcW w:w="702" w:type="pct"/>
            <w:tcBorders>
              <w:top w:val="single" w:sz="18" w:space="0" w:color="auto"/>
              <w:left w:val="single" w:sz="4" w:space="0" w:color="auto"/>
              <w:bottom w:val="nil"/>
              <w:right w:val="single" w:sz="4" w:space="0" w:color="auto"/>
            </w:tcBorders>
            <w:vAlign w:val="bottom"/>
          </w:tcPr>
          <w:p w14:paraId="3650B667" w14:textId="38C4C54A"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-355</w:t>
            </w:r>
          </w:p>
        </w:tc>
        <w:tc>
          <w:tcPr>
            <w:tcW w:w="561" w:type="pct"/>
            <w:tcBorders>
              <w:top w:val="single" w:sz="18" w:space="0" w:color="auto"/>
              <w:left w:val="single" w:sz="4" w:space="0" w:color="auto"/>
              <w:bottom w:val="nil"/>
              <w:right w:val="single" w:sz="4" w:space="0" w:color="auto"/>
            </w:tcBorders>
            <w:vAlign w:val="bottom"/>
          </w:tcPr>
          <w:p w14:paraId="517253C6" w14:textId="50036F10"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8,7</w:t>
            </w:r>
          </w:p>
        </w:tc>
        <w:tc>
          <w:tcPr>
            <w:tcW w:w="631" w:type="pct"/>
            <w:tcBorders>
              <w:top w:val="single" w:sz="18" w:space="0" w:color="auto"/>
              <w:left w:val="single" w:sz="4" w:space="0" w:color="auto"/>
              <w:bottom w:val="nil"/>
              <w:right w:val="single" w:sz="4" w:space="0" w:color="auto"/>
            </w:tcBorders>
            <w:vAlign w:val="bottom"/>
          </w:tcPr>
          <w:p w14:paraId="2A04C246" w14:textId="62C83EA5"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8,4</w:t>
            </w:r>
          </w:p>
        </w:tc>
        <w:tc>
          <w:tcPr>
            <w:tcW w:w="677" w:type="pct"/>
            <w:tcBorders>
              <w:top w:val="single" w:sz="18" w:space="0" w:color="auto"/>
              <w:left w:val="single" w:sz="4" w:space="0" w:color="auto"/>
              <w:bottom w:val="nil"/>
              <w:right w:val="single" w:sz="4" w:space="0" w:color="auto"/>
            </w:tcBorders>
            <w:vAlign w:val="bottom"/>
          </w:tcPr>
          <w:p w14:paraId="139DCE20" w14:textId="349608D4"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96,6</w:t>
            </w:r>
          </w:p>
        </w:tc>
      </w:tr>
      <w:tr w:rsidR="0056651F" w:rsidRPr="00135B86" w14:paraId="6315EF66" w14:textId="77777777" w:rsidTr="00E9336A">
        <w:trPr>
          <w:trHeight w:val="20"/>
          <w:jc w:val="center"/>
        </w:trPr>
        <w:tc>
          <w:tcPr>
            <w:tcW w:w="1236" w:type="pct"/>
            <w:tcBorders>
              <w:top w:val="nil"/>
              <w:left w:val="single" w:sz="4" w:space="0" w:color="auto"/>
              <w:bottom w:val="nil"/>
              <w:right w:val="single" w:sz="4" w:space="0" w:color="auto"/>
            </w:tcBorders>
            <w:vAlign w:val="bottom"/>
            <w:hideMark/>
          </w:tcPr>
          <w:p w14:paraId="242B6DA5"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Умерших</w:t>
            </w:r>
          </w:p>
        </w:tc>
        <w:tc>
          <w:tcPr>
            <w:tcW w:w="632" w:type="pct"/>
            <w:tcBorders>
              <w:top w:val="nil"/>
              <w:left w:val="single" w:sz="4" w:space="0" w:color="auto"/>
              <w:bottom w:val="nil"/>
              <w:right w:val="single" w:sz="4" w:space="0" w:color="auto"/>
            </w:tcBorders>
            <w:vAlign w:val="bottom"/>
          </w:tcPr>
          <w:p w14:paraId="311A116F" w14:textId="1B807FCA" w:rsidR="0056651F" w:rsidRPr="00135B86" w:rsidRDefault="0056651F" w:rsidP="0056651F">
            <w:pPr>
              <w:spacing w:after="0" w:line="240" w:lineRule="auto"/>
              <w:jc w:val="right"/>
              <w:rPr>
                <w:rFonts w:ascii="Arial" w:hAnsi="Arial" w:cs="Arial"/>
                <w:sz w:val="18"/>
                <w:szCs w:val="18"/>
                <w:lang w:eastAsia="ru-RU"/>
              </w:rPr>
            </w:pPr>
            <w:r>
              <w:rPr>
                <w:rFonts w:ascii="Arial" w:hAnsi="Arial" w:cs="Arial"/>
                <w:color w:val="282A2E"/>
                <w:sz w:val="18"/>
                <w:szCs w:val="18"/>
              </w:rPr>
              <w:t>18035</w:t>
            </w:r>
          </w:p>
        </w:tc>
        <w:tc>
          <w:tcPr>
            <w:tcW w:w="561" w:type="pct"/>
            <w:tcBorders>
              <w:top w:val="nil"/>
              <w:left w:val="single" w:sz="4" w:space="0" w:color="auto"/>
              <w:bottom w:val="nil"/>
              <w:right w:val="single" w:sz="4" w:space="0" w:color="auto"/>
            </w:tcBorders>
            <w:vAlign w:val="bottom"/>
          </w:tcPr>
          <w:p w14:paraId="501B9588" w14:textId="1511ECA0"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19354</w:t>
            </w:r>
          </w:p>
        </w:tc>
        <w:tc>
          <w:tcPr>
            <w:tcW w:w="702" w:type="pct"/>
            <w:tcBorders>
              <w:top w:val="nil"/>
              <w:left w:val="single" w:sz="4" w:space="0" w:color="auto"/>
              <w:bottom w:val="nil"/>
              <w:right w:val="single" w:sz="4" w:space="0" w:color="auto"/>
            </w:tcBorders>
            <w:vAlign w:val="bottom"/>
          </w:tcPr>
          <w:p w14:paraId="4D4463D0" w14:textId="461F2BD6"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1319</w:t>
            </w:r>
          </w:p>
        </w:tc>
        <w:tc>
          <w:tcPr>
            <w:tcW w:w="561" w:type="pct"/>
            <w:tcBorders>
              <w:top w:val="nil"/>
              <w:left w:val="single" w:sz="4" w:space="0" w:color="auto"/>
              <w:bottom w:val="nil"/>
              <w:right w:val="single" w:sz="4" w:space="0" w:color="auto"/>
            </w:tcBorders>
            <w:vAlign w:val="bottom"/>
          </w:tcPr>
          <w:p w14:paraId="53B6017F" w14:textId="4DFB2BDE"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10,9</w:t>
            </w:r>
          </w:p>
        </w:tc>
        <w:tc>
          <w:tcPr>
            <w:tcW w:w="631" w:type="pct"/>
            <w:tcBorders>
              <w:top w:val="nil"/>
              <w:left w:val="single" w:sz="4" w:space="0" w:color="auto"/>
              <w:bottom w:val="nil"/>
              <w:right w:val="single" w:sz="4" w:space="0" w:color="auto"/>
            </w:tcBorders>
            <w:vAlign w:val="bottom"/>
          </w:tcPr>
          <w:p w14:paraId="0864444D" w14:textId="100C0450"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11,6</w:t>
            </w:r>
          </w:p>
        </w:tc>
        <w:tc>
          <w:tcPr>
            <w:tcW w:w="677" w:type="pct"/>
            <w:tcBorders>
              <w:top w:val="nil"/>
              <w:left w:val="single" w:sz="4" w:space="0" w:color="auto"/>
              <w:bottom w:val="nil"/>
              <w:right w:val="single" w:sz="4" w:space="0" w:color="auto"/>
            </w:tcBorders>
            <w:vAlign w:val="bottom"/>
          </w:tcPr>
          <w:p w14:paraId="099CE550" w14:textId="107D20BE"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106,4</w:t>
            </w:r>
          </w:p>
        </w:tc>
      </w:tr>
      <w:tr w:rsidR="00E9336A" w:rsidRPr="00135B86" w14:paraId="52626BEA" w14:textId="77777777" w:rsidTr="00E9336A">
        <w:trPr>
          <w:trHeight w:val="20"/>
          <w:jc w:val="center"/>
        </w:trPr>
        <w:tc>
          <w:tcPr>
            <w:tcW w:w="1236" w:type="pct"/>
            <w:tcBorders>
              <w:top w:val="nil"/>
              <w:left w:val="single" w:sz="4" w:space="0" w:color="auto"/>
              <w:bottom w:val="nil"/>
              <w:right w:val="single" w:sz="4" w:space="0" w:color="auto"/>
            </w:tcBorders>
            <w:vAlign w:val="bottom"/>
            <w:hideMark/>
          </w:tcPr>
          <w:p w14:paraId="5B8E04E1" w14:textId="77777777" w:rsidR="00E9336A" w:rsidRPr="00135B86" w:rsidRDefault="00E9336A" w:rsidP="00E9336A">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 xml:space="preserve">     в том числе детей </w:t>
            </w:r>
          </w:p>
          <w:p w14:paraId="725E09FF" w14:textId="77777777" w:rsidR="00E9336A" w:rsidRPr="00135B86" w:rsidRDefault="00E9336A" w:rsidP="00E9336A">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 xml:space="preserve">     в возрасте до 1 года</w:t>
            </w:r>
          </w:p>
        </w:tc>
        <w:tc>
          <w:tcPr>
            <w:tcW w:w="632" w:type="pct"/>
            <w:tcBorders>
              <w:top w:val="nil"/>
              <w:left w:val="single" w:sz="4" w:space="0" w:color="auto"/>
              <w:bottom w:val="nil"/>
              <w:right w:val="single" w:sz="4" w:space="0" w:color="auto"/>
            </w:tcBorders>
            <w:vAlign w:val="bottom"/>
          </w:tcPr>
          <w:p w14:paraId="1CB268CF" w14:textId="0E5EB68A" w:rsidR="00E9336A" w:rsidRPr="00135B86" w:rsidRDefault="0056651F" w:rsidP="00E9336A">
            <w:pPr>
              <w:spacing w:after="0" w:line="240" w:lineRule="auto"/>
              <w:jc w:val="right"/>
              <w:rPr>
                <w:rFonts w:ascii="Arial" w:hAnsi="Arial" w:cs="Arial"/>
                <w:sz w:val="18"/>
                <w:szCs w:val="18"/>
              </w:rPr>
            </w:pPr>
            <w:r>
              <w:rPr>
                <w:rFonts w:ascii="Arial" w:hAnsi="Arial" w:cs="Arial"/>
                <w:color w:val="282A2E"/>
                <w:sz w:val="18"/>
                <w:szCs w:val="18"/>
              </w:rPr>
              <w:t>48</w:t>
            </w:r>
          </w:p>
        </w:tc>
        <w:tc>
          <w:tcPr>
            <w:tcW w:w="561" w:type="pct"/>
            <w:tcBorders>
              <w:top w:val="nil"/>
              <w:left w:val="single" w:sz="4" w:space="0" w:color="auto"/>
              <w:bottom w:val="nil"/>
              <w:right w:val="single" w:sz="4" w:space="0" w:color="auto"/>
            </w:tcBorders>
            <w:vAlign w:val="bottom"/>
          </w:tcPr>
          <w:p w14:paraId="036B99B4" w14:textId="5CC1FBA4" w:rsidR="00E9336A" w:rsidRPr="00135B86" w:rsidRDefault="0056651F" w:rsidP="00E9336A">
            <w:pPr>
              <w:spacing w:after="0" w:line="240" w:lineRule="auto"/>
              <w:jc w:val="right"/>
              <w:rPr>
                <w:rFonts w:ascii="Arial" w:hAnsi="Arial" w:cs="Arial"/>
                <w:sz w:val="18"/>
                <w:szCs w:val="18"/>
              </w:rPr>
            </w:pPr>
            <w:r>
              <w:rPr>
                <w:rFonts w:ascii="Arial" w:hAnsi="Arial" w:cs="Arial"/>
                <w:color w:val="282A2E"/>
                <w:sz w:val="18"/>
                <w:szCs w:val="18"/>
              </w:rPr>
              <w:t>41</w:t>
            </w:r>
          </w:p>
        </w:tc>
        <w:tc>
          <w:tcPr>
            <w:tcW w:w="702" w:type="pct"/>
            <w:tcBorders>
              <w:top w:val="nil"/>
              <w:left w:val="single" w:sz="4" w:space="0" w:color="auto"/>
              <w:bottom w:val="nil"/>
              <w:right w:val="single" w:sz="4" w:space="0" w:color="auto"/>
            </w:tcBorders>
            <w:vAlign w:val="bottom"/>
          </w:tcPr>
          <w:p w14:paraId="51F45353" w14:textId="1AE1C44E" w:rsidR="00E9336A" w:rsidRPr="00135B86" w:rsidRDefault="0056651F" w:rsidP="00E9336A">
            <w:pPr>
              <w:spacing w:after="0" w:line="240" w:lineRule="auto"/>
              <w:jc w:val="right"/>
              <w:rPr>
                <w:rFonts w:ascii="Arial" w:hAnsi="Arial" w:cs="Arial"/>
                <w:sz w:val="18"/>
                <w:szCs w:val="18"/>
              </w:rPr>
            </w:pPr>
            <w:r>
              <w:rPr>
                <w:rFonts w:ascii="Arial" w:hAnsi="Arial" w:cs="Arial"/>
                <w:color w:val="282A2E"/>
                <w:sz w:val="18"/>
                <w:szCs w:val="18"/>
              </w:rPr>
              <w:t>-7</w:t>
            </w:r>
          </w:p>
        </w:tc>
        <w:tc>
          <w:tcPr>
            <w:tcW w:w="561" w:type="pct"/>
            <w:tcBorders>
              <w:top w:val="nil"/>
              <w:left w:val="single" w:sz="4" w:space="0" w:color="auto"/>
              <w:bottom w:val="nil"/>
              <w:right w:val="single" w:sz="4" w:space="0" w:color="auto"/>
            </w:tcBorders>
            <w:vAlign w:val="bottom"/>
          </w:tcPr>
          <w:p w14:paraId="252D7530" w14:textId="16660F03" w:rsidR="00E9336A" w:rsidRPr="00135B86" w:rsidRDefault="0056651F" w:rsidP="00E9336A">
            <w:pPr>
              <w:spacing w:after="0" w:line="240" w:lineRule="auto"/>
              <w:jc w:val="right"/>
              <w:rPr>
                <w:rFonts w:ascii="Arial" w:hAnsi="Arial" w:cs="Arial"/>
                <w:sz w:val="18"/>
                <w:szCs w:val="18"/>
              </w:rPr>
            </w:pPr>
            <w:r>
              <w:rPr>
                <w:rFonts w:ascii="Arial" w:hAnsi="Arial" w:cs="Arial"/>
                <w:color w:val="282A2E"/>
                <w:sz w:val="18"/>
                <w:szCs w:val="18"/>
              </w:rPr>
              <w:t>3,2</w:t>
            </w:r>
            <w:r w:rsidR="00E9336A" w:rsidRPr="00135B86">
              <w:rPr>
                <w:rFonts w:ascii="Arial" w:hAnsi="Arial" w:cs="Arial"/>
                <w:color w:val="282A2E"/>
                <w:sz w:val="18"/>
                <w:szCs w:val="18"/>
                <w:vertAlign w:val="superscript"/>
              </w:rPr>
              <w:t>1)</w:t>
            </w:r>
          </w:p>
        </w:tc>
        <w:tc>
          <w:tcPr>
            <w:tcW w:w="631" w:type="pct"/>
            <w:tcBorders>
              <w:top w:val="nil"/>
              <w:left w:val="single" w:sz="4" w:space="0" w:color="auto"/>
              <w:bottom w:val="nil"/>
              <w:right w:val="single" w:sz="4" w:space="0" w:color="auto"/>
            </w:tcBorders>
            <w:vAlign w:val="bottom"/>
          </w:tcPr>
          <w:p w14:paraId="5BF58AB4" w14:textId="3B70F009" w:rsidR="00E9336A" w:rsidRPr="00135B86" w:rsidRDefault="0056651F" w:rsidP="00E9336A">
            <w:pPr>
              <w:spacing w:after="0" w:line="240" w:lineRule="auto"/>
              <w:jc w:val="right"/>
              <w:rPr>
                <w:rFonts w:ascii="Arial" w:hAnsi="Arial" w:cs="Arial"/>
                <w:sz w:val="18"/>
                <w:szCs w:val="18"/>
              </w:rPr>
            </w:pPr>
            <w:r>
              <w:rPr>
                <w:rFonts w:ascii="Arial" w:hAnsi="Arial" w:cs="Arial"/>
                <w:color w:val="282A2E"/>
                <w:sz w:val="18"/>
                <w:szCs w:val="18"/>
              </w:rPr>
              <w:t>2,7</w:t>
            </w:r>
            <w:r w:rsidR="00E9336A" w:rsidRPr="00135B86">
              <w:rPr>
                <w:rFonts w:ascii="Arial" w:hAnsi="Arial" w:cs="Arial"/>
                <w:color w:val="282A2E"/>
                <w:sz w:val="18"/>
                <w:szCs w:val="18"/>
                <w:vertAlign w:val="superscript"/>
              </w:rPr>
              <w:t>1)</w:t>
            </w:r>
          </w:p>
        </w:tc>
        <w:tc>
          <w:tcPr>
            <w:tcW w:w="677" w:type="pct"/>
            <w:tcBorders>
              <w:top w:val="nil"/>
              <w:left w:val="single" w:sz="4" w:space="0" w:color="auto"/>
              <w:bottom w:val="nil"/>
              <w:right w:val="single" w:sz="4" w:space="0" w:color="auto"/>
            </w:tcBorders>
            <w:vAlign w:val="bottom"/>
          </w:tcPr>
          <w:p w14:paraId="75D6F42D" w14:textId="02A315BE" w:rsidR="00E9336A" w:rsidRPr="00135B86" w:rsidRDefault="0056651F" w:rsidP="0056651F">
            <w:pPr>
              <w:spacing w:after="0" w:line="240" w:lineRule="auto"/>
              <w:jc w:val="right"/>
              <w:rPr>
                <w:rFonts w:ascii="Arial" w:hAnsi="Arial" w:cs="Arial"/>
                <w:sz w:val="18"/>
                <w:szCs w:val="18"/>
              </w:rPr>
            </w:pPr>
            <w:r>
              <w:rPr>
                <w:rFonts w:ascii="Arial" w:hAnsi="Arial" w:cs="Arial"/>
                <w:sz w:val="18"/>
                <w:szCs w:val="18"/>
              </w:rPr>
              <w:t>84,4</w:t>
            </w:r>
          </w:p>
        </w:tc>
      </w:tr>
      <w:tr w:rsidR="0056651F" w:rsidRPr="00135B86" w14:paraId="5FCE02F3" w14:textId="77777777" w:rsidTr="00E9336A">
        <w:trPr>
          <w:trHeight w:val="20"/>
          <w:jc w:val="center"/>
        </w:trPr>
        <w:tc>
          <w:tcPr>
            <w:tcW w:w="1236" w:type="pct"/>
            <w:tcBorders>
              <w:top w:val="nil"/>
              <w:left w:val="single" w:sz="4" w:space="0" w:color="auto"/>
              <w:bottom w:val="nil"/>
              <w:right w:val="single" w:sz="4" w:space="0" w:color="auto"/>
            </w:tcBorders>
            <w:vAlign w:val="bottom"/>
            <w:hideMark/>
          </w:tcPr>
          <w:p w14:paraId="24D2DCBB"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Естественный прирост</w:t>
            </w:r>
          </w:p>
          <w:p w14:paraId="486ABAEA"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(убыль) населения</w:t>
            </w:r>
          </w:p>
        </w:tc>
        <w:tc>
          <w:tcPr>
            <w:tcW w:w="632" w:type="pct"/>
            <w:tcBorders>
              <w:top w:val="nil"/>
              <w:left w:val="single" w:sz="4" w:space="0" w:color="auto"/>
              <w:bottom w:val="nil"/>
              <w:right w:val="single" w:sz="4" w:space="0" w:color="auto"/>
            </w:tcBorders>
            <w:vAlign w:val="bottom"/>
          </w:tcPr>
          <w:p w14:paraId="419179B3" w14:textId="5878E241"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-3671</w:t>
            </w:r>
          </w:p>
        </w:tc>
        <w:tc>
          <w:tcPr>
            <w:tcW w:w="561" w:type="pct"/>
            <w:tcBorders>
              <w:top w:val="nil"/>
              <w:left w:val="single" w:sz="4" w:space="0" w:color="auto"/>
              <w:bottom w:val="nil"/>
              <w:right w:val="single" w:sz="4" w:space="0" w:color="auto"/>
            </w:tcBorders>
            <w:vAlign w:val="bottom"/>
          </w:tcPr>
          <w:p w14:paraId="04F6A7F1" w14:textId="221E6E31"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-5345</w:t>
            </w:r>
          </w:p>
        </w:tc>
        <w:tc>
          <w:tcPr>
            <w:tcW w:w="702" w:type="pct"/>
            <w:tcBorders>
              <w:top w:val="nil"/>
              <w:left w:val="single" w:sz="4" w:space="0" w:color="auto"/>
              <w:bottom w:val="nil"/>
              <w:right w:val="single" w:sz="4" w:space="0" w:color="auto"/>
            </w:tcBorders>
            <w:vAlign w:val="bottom"/>
          </w:tcPr>
          <w:p w14:paraId="059568D9" w14:textId="41187010"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Х</w:t>
            </w:r>
          </w:p>
        </w:tc>
        <w:tc>
          <w:tcPr>
            <w:tcW w:w="561" w:type="pct"/>
            <w:tcBorders>
              <w:top w:val="nil"/>
              <w:left w:val="single" w:sz="4" w:space="0" w:color="auto"/>
              <w:bottom w:val="nil"/>
              <w:right w:val="single" w:sz="4" w:space="0" w:color="auto"/>
            </w:tcBorders>
            <w:vAlign w:val="bottom"/>
          </w:tcPr>
          <w:p w14:paraId="4FE40B52" w14:textId="6C4B0FEC"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-2,2</w:t>
            </w:r>
          </w:p>
        </w:tc>
        <w:tc>
          <w:tcPr>
            <w:tcW w:w="631" w:type="pct"/>
            <w:tcBorders>
              <w:top w:val="nil"/>
              <w:left w:val="single" w:sz="4" w:space="0" w:color="auto"/>
              <w:bottom w:val="nil"/>
              <w:right w:val="single" w:sz="4" w:space="0" w:color="auto"/>
            </w:tcBorders>
            <w:vAlign w:val="bottom"/>
          </w:tcPr>
          <w:p w14:paraId="7A93355B" w14:textId="470ECCEC" w:rsidR="0056651F" w:rsidRPr="00135B86" w:rsidRDefault="0056651F" w:rsidP="0056651F">
            <w:pPr>
              <w:spacing w:after="0" w:line="240" w:lineRule="auto"/>
              <w:jc w:val="right"/>
              <w:rPr>
                <w:rFonts w:ascii="Arial" w:hAnsi="Arial" w:cs="Arial"/>
                <w:sz w:val="18"/>
                <w:szCs w:val="18"/>
              </w:rPr>
            </w:pPr>
            <w:r>
              <w:rPr>
                <w:rFonts w:ascii="Arial" w:hAnsi="Arial" w:cs="Arial"/>
                <w:color w:val="282A2E"/>
                <w:sz w:val="18"/>
                <w:szCs w:val="18"/>
              </w:rPr>
              <w:t>-3,2</w:t>
            </w:r>
          </w:p>
        </w:tc>
        <w:tc>
          <w:tcPr>
            <w:tcW w:w="677" w:type="pct"/>
            <w:tcBorders>
              <w:top w:val="nil"/>
              <w:left w:val="single" w:sz="4" w:space="0" w:color="auto"/>
              <w:bottom w:val="nil"/>
              <w:right w:val="single" w:sz="4" w:space="0" w:color="auto"/>
            </w:tcBorders>
            <w:vAlign w:val="bottom"/>
          </w:tcPr>
          <w:p w14:paraId="7C72EBD3" w14:textId="111348AB" w:rsidR="0056651F" w:rsidRPr="00135B86" w:rsidRDefault="0056651F" w:rsidP="0056651F">
            <w:pPr>
              <w:spacing w:after="0" w:line="240" w:lineRule="auto"/>
              <w:jc w:val="right"/>
              <w:rPr>
                <w:rFonts w:ascii="Arial" w:hAnsi="Arial" w:cs="Arial"/>
                <w:sz w:val="18"/>
                <w:szCs w:val="18"/>
                <w:lang w:val="en-US"/>
              </w:rPr>
            </w:pPr>
            <w:r>
              <w:rPr>
                <w:rFonts w:ascii="Arial" w:hAnsi="Arial" w:cs="Arial"/>
                <w:color w:val="282A2E"/>
                <w:sz w:val="18"/>
                <w:szCs w:val="18"/>
              </w:rPr>
              <w:t>Х</w:t>
            </w:r>
          </w:p>
        </w:tc>
      </w:tr>
      <w:tr w:rsidR="0056651F" w:rsidRPr="00135B86" w14:paraId="1E0D108D" w14:textId="77777777" w:rsidTr="00E9336A">
        <w:trPr>
          <w:trHeight w:val="20"/>
          <w:jc w:val="center"/>
        </w:trPr>
        <w:tc>
          <w:tcPr>
            <w:tcW w:w="1236" w:type="pct"/>
            <w:tcBorders>
              <w:top w:val="nil"/>
              <w:left w:val="single" w:sz="4" w:space="0" w:color="auto"/>
              <w:bottom w:val="nil"/>
              <w:right w:val="single" w:sz="4" w:space="0" w:color="auto"/>
            </w:tcBorders>
            <w:vAlign w:val="bottom"/>
            <w:hideMark/>
          </w:tcPr>
          <w:p w14:paraId="7D540382"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Браков</w:t>
            </w:r>
          </w:p>
        </w:tc>
        <w:tc>
          <w:tcPr>
            <w:tcW w:w="632" w:type="pct"/>
            <w:tcBorders>
              <w:top w:val="nil"/>
              <w:left w:val="single" w:sz="4" w:space="0" w:color="auto"/>
              <w:bottom w:val="nil"/>
              <w:right w:val="single" w:sz="4" w:space="0" w:color="auto"/>
            </w:tcBorders>
          </w:tcPr>
          <w:p w14:paraId="1B178D43" w14:textId="07CF6A2D"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6348</w:t>
            </w:r>
          </w:p>
        </w:tc>
        <w:tc>
          <w:tcPr>
            <w:tcW w:w="561" w:type="pct"/>
            <w:tcBorders>
              <w:top w:val="nil"/>
              <w:left w:val="single" w:sz="4" w:space="0" w:color="auto"/>
              <w:bottom w:val="nil"/>
              <w:right w:val="single" w:sz="4" w:space="0" w:color="auto"/>
            </w:tcBorders>
          </w:tcPr>
          <w:p w14:paraId="719300B4" w14:textId="2D389629"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6390</w:t>
            </w:r>
          </w:p>
        </w:tc>
        <w:tc>
          <w:tcPr>
            <w:tcW w:w="702" w:type="pct"/>
            <w:tcBorders>
              <w:top w:val="nil"/>
              <w:left w:val="single" w:sz="4" w:space="0" w:color="auto"/>
              <w:bottom w:val="nil"/>
              <w:right w:val="single" w:sz="4" w:space="0" w:color="auto"/>
            </w:tcBorders>
          </w:tcPr>
          <w:p w14:paraId="2F8EF087" w14:textId="750EA88B"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42</w:t>
            </w:r>
          </w:p>
        </w:tc>
        <w:tc>
          <w:tcPr>
            <w:tcW w:w="561" w:type="pct"/>
            <w:tcBorders>
              <w:top w:val="nil"/>
              <w:left w:val="single" w:sz="4" w:space="0" w:color="auto"/>
              <w:bottom w:val="nil"/>
              <w:right w:val="single" w:sz="4" w:space="0" w:color="auto"/>
            </w:tcBorders>
          </w:tcPr>
          <w:p w14:paraId="19AE3DB1" w14:textId="0D59DD74"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3,8</w:t>
            </w:r>
          </w:p>
        </w:tc>
        <w:tc>
          <w:tcPr>
            <w:tcW w:w="631" w:type="pct"/>
            <w:tcBorders>
              <w:top w:val="nil"/>
              <w:left w:val="single" w:sz="4" w:space="0" w:color="auto"/>
              <w:bottom w:val="nil"/>
              <w:right w:val="single" w:sz="4" w:space="0" w:color="auto"/>
            </w:tcBorders>
          </w:tcPr>
          <w:p w14:paraId="4C817030" w14:textId="212A191E"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3,8</w:t>
            </w:r>
          </w:p>
        </w:tc>
        <w:tc>
          <w:tcPr>
            <w:tcW w:w="677" w:type="pct"/>
            <w:tcBorders>
              <w:top w:val="nil"/>
              <w:left w:val="single" w:sz="4" w:space="0" w:color="auto"/>
              <w:bottom w:val="nil"/>
              <w:right w:val="single" w:sz="4" w:space="0" w:color="auto"/>
            </w:tcBorders>
          </w:tcPr>
          <w:p w14:paraId="1CB9C6D1" w14:textId="46F4F542"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100,0</w:t>
            </w:r>
          </w:p>
        </w:tc>
      </w:tr>
      <w:tr w:rsidR="0056651F" w:rsidRPr="00135B86" w14:paraId="75EC15C6" w14:textId="77777777" w:rsidTr="00E9336A">
        <w:trPr>
          <w:trHeight w:val="20"/>
          <w:jc w:val="center"/>
        </w:trPr>
        <w:tc>
          <w:tcPr>
            <w:tcW w:w="1236" w:type="pct"/>
            <w:tcBorders>
              <w:top w:val="nil"/>
              <w:left w:val="single" w:sz="4" w:space="0" w:color="auto"/>
              <w:bottom w:val="single" w:sz="18" w:space="0" w:color="auto"/>
              <w:right w:val="single" w:sz="4" w:space="0" w:color="auto"/>
            </w:tcBorders>
            <w:vAlign w:val="bottom"/>
            <w:hideMark/>
          </w:tcPr>
          <w:p w14:paraId="7640B5C7" w14:textId="77777777" w:rsidR="0056651F" w:rsidRPr="00135B86" w:rsidRDefault="0056651F" w:rsidP="0056651F">
            <w:pPr>
              <w:widowControl w:val="0"/>
              <w:overflowPunct w:val="0"/>
              <w:autoSpaceDE w:val="0"/>
              <w:autoSpaceDN w:val="0"/>
              <w:adjustRightInd w:val="0"/>
              <w:spacing w:after="0" w:line="240" w:lineRule="auto"/>
              <w:textAlignment w:val="baseline"/>
              <w:rPr>
                <w:rFonts w:ascii="Arial" w:eastAsia="Times New Roman" w:hAnsi="Arial" w:cs="Arial"/>
                <w:bCs/>
                <w:sz w:val="18"/>
                <w:szCs w:val="18"/>
              </w:rPr>
            </w:pPr>
            <w:r w:rsidRPr="00135B86">
              <w:rPr>
                <w:rFonts w:ascii="Arial" w:eastAsia="Times New Roman" w:hAnsi="Arial" w:cs="Arial"/>
                <w:bCs/>
                <w:sz w:val="18"/>
                <w:szCs w:val="18"/>
              </w:rPr>
              <w:t>Разводов</w:t>
            </w:r>
          </w:p>
        </w:tc>
        <w:tc>
          <w:tcPr>
            <w:tcW w:w="632" w:type="pct"/>
            <w:tcBorders>
              <w:top w:val="nil"/>
              <w:left w:val="single" w:sz="4" w:space="0" w:color="auto"/>
              <w:bottom w:val="single" w:sz="18" w:space="0" w:color="auto"/>
              <w:right w:val="single" w:sz="4" w:space="0" w:color="auto"/>
            </w:tcBorders>
          </w:tcPr>
          <w:p w14:paraId="2B8A9B37" w14:textId="2BE612C8"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6083</w:t>
            </w:r>
          </w:p>
        </w:tc>
        <w:tc>
          <w:tcPr>
            <w:tcW w:w="561" w:type="pct"/>
            <w:tcBorders>
              <w:top w:val="nil"/>
              <w:left w:val="single" w:sz="4" w:space="0" w:color="auto"/>
              <w:bottom w:val="single" w:sz="18" w:space="0" w:color="auto"/>
              <w:right w:val="single" w:sz="4" w:space="0" w:color="auto"/>
            </w:tcBorders>
          </w:tcPr>
          <w:p w14:paraId="7F7153A2" w14:textId="1391FF4A"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5404</w:t>
            </w:r>
          </w:p>
        </w:tc>
        <w:tc>
          <w:tcPr>
            <w:tcW w:w="702" w:type="pct"/>
            <w:tcBorders>
              <w:top w:val="nil"/>
              <w:left w:val="single" w:sz="4" w:space="0" w:color="auto"/>
              <w:bottom w:val="single" w:sz="18" w:space="0" w:color="auto"/>
              <w:right w:val="single" w:sz="4" w:space="0" w:color="auto"/>
            </w:tcBorders>
          </w:tcPr>
          <w:p w14:paraId="39A27912" w14:textId="637C8A22"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-679</w:t>
            </w:r>
          </w:p>
        </w:tc>
        <w:tc>
          <w:tcPr>
            <w:tcW w:w="561" w:type="pct"/>
            <w:tcBorders>
              <w:top w:val="nil"/>
              <w:left w:val="single" w:sz="4" w:space="0" w:color="auto"/>
              <w:bottom w:val="single" w:sz="18" w:space="0" w:color="auto"/>
              <w:right w:val="single" w:sz="4" w:space="0" w:color="auto"/>
            </w:tcBorders>
          </w:tcPr>
          <w:p w14:paraId="290B6DE6" w14:textId="234E5E03"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3,7</w:t>
            </w:r>
          </w:p>
        </w:tc>
        <w:tc>
          <w:tcPr>
            <w:tcW w:w="631" w:type="pct"/>
            <w:tcBorders>
              <w:top w:val="nil"/>
              <w:left w:val="single" w:sz="4" w:space="0" w:color="auto"/>
              <w:bottom w:val="single" w:sz="18" w:space="0" w:color="auto"/>
              <w:right w:val="single" w:sz="4" w:space="0" w:color="auto"/>
            </w:tcBorders>
          </w:tcPr>
          <w:p w14:paraId="3683D989" w14:textId="1BB9E2FA"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3,3</w:t>
            </w:r>
          </w:p>
        </w:tc>
        <w:tc>
          <w:tcPr>
            <w:tcW w:w="677" w:type="pct"/>
            <w:tcBorders>
              <w:top w:val="nil"/>
              <w:left w:val="single" w:sz="4" w:space="0" w:color="auto"/>
              <w:bottom w:val="single" w:sz="18" w:space="0" w:color="auto"/>
              <w:right w:val="single" w:sz="4" w:space="0" w:color="auto"/>
            </w:tcBorders>
          </w:tcPr>
          <w:p w14:paraId="7B3D3375" w14:textId="0D068D09" w:rsidR="0056651F" w:rsidRPr="00135B86" w:rsidRDefault="0056651F" w:rsidP="0056651F">
            <w:pPr>
              <w:spacing w:after="0" w:line="240" w:lineRule="auto"/>
              <w:jc w:val="right"/>
              <w:rPr>
                <w:rFonts w:ascii="Arial" w:hAnsi="Arial" w:cs="Arial"/>
                <w:color w:val="000000"/>
                <w:sz w:val="18"/>
                <w:szCs w:val="18"/>
              </w:rPr>
            </w:pPr>
            <w:r>
              <w:rPr>
                <w:rFonts w:ascii="Arial" w:hAnsi="Arial" w:cs="Arial"/>
                <w:color w:val="282A2E"/>
                <w:sz w:val="18"/>
                <w:szCs w:val="18"/>
              </w:rPr>
              <w:t>89,2</w:t>
            </w:r>
          </w:p>
        </w:tc>
      </w:tr>
    </w:tbl>
    <w:p w14:paraId="6C6C6F7B" w14:textId="77777777" w:rsidR="005A7806" w:rsidRPr="00135B86" w:rsidRDefault="005A7806" w:rsidP="005A7806">
      <w:pPr>
        <w:numPr>
          <w:ilvl w:val="0"/>
          <w:numId w:val="9"/>
        </w:numPr>
        <w:autoSpaceDE w:val="0"/>
        <w:autoSpaceDN w:val="0"/>
        <w:adjustRightInd w:val="0"/>
        <w:spacing w:after="0" w:line="216" w:lineRule="auto"/>
        <w:ind w:left="142" w:hanging="102"/>
        <w:jc w:val="both"/>
        <w:rPr>
          <w:rFonts w:ascii="Arial Narrow" w:hAnsi="Arial Narrow" w:cs="Arial"/>
          <w:i/>
          <w:color w:val="000000" w:themeColor="text1"/>
          <w:sz w:val="18"/>
          <w:szCs w:val="18"/>
        </w:rPr>
      </w:pPr>
      <w:r w:rsidRPr="00135B86">
        <w:rPr>
          <w:rFonts w:ascii="Arial Narrow" w:hAnsi="Arial Narrow" w:cs="Arial"/>
          <w:i/>
          <w:color w:val="000000" w:themeColor="text1"/>
          <w:sz w:val="18"/>
          <w:szCs w:val="18"/>
        </w:rPr>
        <w:t>На 1000 родившихся.</w:t>
      </w:r>
    </w:p>
    <w:p w14:paraId="512085C5" w14:textId="3D2D5638" w:rsidR="003656CD" w:rsidRPr="00135B86" w:rsidRDefault="003656CD" w:rsidP="00F01126">
      <w:pPr>
        <w:tabs>
          <w:tab w:val="num" w:pos="-2808"/>
          <w:tab w:val="right" w:pos="9355"/>
        </w:tabs>
        <w:spacing w:before="240" w:after="240" w:line="264" w:lineRule="auto"/>
        <w:ind w:left="567" w:firstLine="142"/>
        <w:rPr>
          <w:b/>
          <w:sz w:val="24"/>
          <w:szCs w:val="24"/>
        </w:rPr>
      </w:pPr>
      <w:r w:rsidRPr="00135B86">
        <w:rPr>
          <w:b/>
          <w:sz w:val="24"/>
          <w:szCs w:val="24"/>
        </w:rPr>
        <w:t>Миграция населения в январе</w:t>
      </w:r>
      <w:r w:rsidR="005A7806" w:rsidRPr="00135B86">
        <w:rPr>
          <w:b/>
          <w:sz w:val="24"/>
          <w:szCs w:val="24"/>
        </w:rPr>
        <w:t>-</w:t>
      </w:r>
      <w:r w:rsidR="0078131B">
        <w:rPr>
          <w:b/>
          <w:sz w:val="24"/>
          <w:szCs w:val="24"/>
        </w:rPr>
        <w:t>мае</w:t>
      </w:r>
    </w:p>
    <w:tbl>
      <w:tblPr>
        <w:tblW w:w="5000" w:type="pct"/>
        <w:tblBorders>
          <w:top w:val="single" w:sz="18" w:space="0" w:color="auto"/>
          <w:left w:val="single" w:sz="4" w:space="0" w:color="auto"/>
          <w:bottom w:val="single" w:sz="18" w:space="0" w:color="auto"/>
          <w:right w:val="single" w:sz="4" w:space="0" w:color="auto"/>
          <w:insideV w:val="single" w:sz="4" w:space="0" w:color="auto"/>
        </w:tblBorders>
        <w:tblLook w:val="01E0" w:firstRow="1" w:lastRow="1" w:firstColumn="1" w:lastColumn="1" w:noHBand="0" w:noVBand="0"/>
      </w:tblPr>
      <w:tblGrid>
        <w:gridCol w:w="4221"/>
        <w:gridCol w:w="1416"/>
        <w:gridCol w:w="1417"/>
        <w:gridCol w:w="1415"/>
        <w:gridCol w:w="1415"/>
      </w:tblGrid>
      <w:tr w:rsidR="003656CD" w:rsidRPr="00135B86" w14:paraId="2322D144" w14:textId="77777777" w:rsidTr="00E9336A">
        <w:trPr>
          <w:tblHeader/>
        </w:trPr>
        <w:tc>
          <w:tcPr>
            <w:tcW w:w="2135" w:type="pct"/>
            <w:vMerge w:val="restart"/>
            <w:tcBorders>
              <w:top w:val="single" w:sz="18" w:space="0" w:color="auto"/>
              <w:bottom w:val="nil"/>
            </w:tcBorders>
          </w:tcPr>
          <w:p w14:paraId="67B8ABD5" w14:textId="77777777" w:rsidR="003656CD" w:rsidRPr="00135B86" w:rsidRDefault="003656CD" w:rsidP="00222F76">
            <w:pPr>
              <w:pStyle w:val="373"/>
              <w:spacing w:line="240" w:lineRule="auto"/>
              <w:rPr>
                <w:rFonts w:ascii="Arial" w:hAnsi="Arial" w:cs="Arial"/>
                <w:b w:val="0"/>
                <w:sz w:val="17"/>
                <w:szCs w:val="17"/>
              </w:rPr>
            </w:pPr>
          </w:p>
        </w:tc>
        <w:tc>
          <w:tcPr>
            <w:tcW w:w="1433" w:type="pct"/>
            <w:gridSpan w:val="2"/>
            <w:tcBorders>
              <w:top w:val="single" w:sz="18" w:space="0" w:color="auto"/>
              <w:bottom w:val="single" w:sz="4" w:space="0" w:color="auto"/>
            </w:tcBorders>
          </w:tcPr>
          <w:p w14:paraId="32A4FF58" w14:textId="70A23943"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202</w:t>
            </w:r>
            <w:r w:rsidR="00DD3394" w:rsidRPr="00135B86">
              <w:rPr>
                <w:rFonts w:ascii="Arial" w:hAnsi="Arial" w:cs="Arial"/>
                <w:b w:val="0"/>
                <w:sz w:val="18"/>
                <w:szCs w:val="18"/>
              </w:rPr>
              <w:t>3</w:t>
            </w:r>
            <w:r w:rsidRPr="00135B86">
              <w:rPr>
                <w:rFonts w:ascii="Arial" w:hAnsi="Arial" w:cs="Arial"/>
                <w:b w:val="0"/>
                <w:sz w:val="18"/>
                <w:szCs w:val="18"/>
              </w:rPr>
              <w:t>г.</w:t>
            </w:r>
          </w:p>
        </w:tc>
        <w:tc>
          <w:tcPr>
            <w:tcW w:w="1432" w:type="pct"/>
            <w:gridSpan w:val="2"/>
            <w:tcBorders>
              <w:top w:val="single" w:sz="18" w:space="0" w:color="auto"/>
              <w:bottom w:val="single" w:sz="4" w:space="0" w:color="auto"/>
            </w:tcBorders>
          </w:tcPr>
          <w:p w14:paraId="7EE49B32" w14:textId="174516B2"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202</w:t>
            </w:r>
            <w:r w:rsidR="00DD3394" w:rsidRPr="00135B86">
              <w:rPr>
                <w:rFonts w:ascii="Arial" w:hAnsi="Arial" w:cs="Arial"/>
                <w:b w:val="0"/>
                <w:sz w:val="18"/>
                <w:szCs w:val="18"/>
              </w:rPr>
              <w:t>4</w:t>
            </w:r>
            <w:r w:rsidRPr="00135B86">
              <w:rPr>
                <w:rFonts w:ascii="Arial" w:hAnsi="Arial" w:cs="Arial"/>
                <w:b w:val="0"/>
                <w:sz w:val="18"/>
                <w:szCs w:val="18"/>
              </w:rPr>
              <w:t>г.</w:t>
            </w:r>
          </w:p>
        </w:tc>
      </w:tr>
      <w:tr w:rsidR="003656CD" w:rsidRPr="00135B86" w14:paraId="4388C15D" w14:textId="77777777" w:rsidTr="0078131B">
        <w:trPr>
          <w:tblHeader/>
        </w:trPr>
        <w:tc>
          <w:tcPr>
            <w:tcW w:w="2135" w:type="pct"/>
            <w:vMerge/>
            <w:tcBorders>
              <w:top w:val="nil"/>
              <w:bottom w:val="single" w:sz="18" w:space="0" w:color="auto"/>
            </w:tcBorders>
          </w:tcPr>
          <w:p w14:paraId="09C2DA2D" w14:textId="77777777" w:rsidR="003656CD" w:rsidRPr="00135B86" w:rsidRDefault="003656CD" w:rsidP="00222F76">
            <w:pPr>
              <w:pStyle w:val="373"/>
              <w:spacing w:line="240" w:lineRule="auto"/>
              <w:rPr>
                <w:rFonts w:ascii="Arial" w:hAnsi="Arial" w:cs="Arial"/>
                <w:b w:val="0"/>
                <w:sz w:val="17"/>
                <w:szCs w:val="17"/>
              </w:rPr>
            </w:pPr>
          </w:p>
        </w:tc>
        <w:tc>
          <w:tcPr>
            <w:tcW w:w="716" w:type="pct"/>
            <w:tcBorders>
              <w:top w:val="single" w:sz="4" w:space="0" w:color="auto"/>
              <w:bottom w:val="single" w:sz="18" w:space="0" w:color="auto"/>
            </w:tcBorders>
            <w:vAlign w:val="center"/>
          </w:tcPr>
          <w:p w14:paraId="133893DE" w14:textId="77777777"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человек</w:t>
            </w:r>
          </w:p>
        </w:tc>
        <w:tc>
          <w:tcPr>
            <w:tcW w:w="717" w:type="pct"/>
            <w:tcBorders>
              <w:top w:val="single" w:sz="4" w:space="0" w:color="auto"/>
              <w:bottom w:val="single" w:sz="18" w:space="0" w:color="auto"/>
            </w:tcBorders>
            <w:vAlign w:val="center"/>
          </w:tcPr>
          <w:p w14:paraId="7C8D62DE" w14:textId="77777777"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на 10 000 населения</w:t>
            </w:r>
          </w:p>
        </w:tc>
        <w:tc>
          <w:tcPr>
            <w:tcW w:w="716" w:type="pct"/>
            <w:tcBorders>
              <w:top w:val="single" w:sz="4" w:space="0" w:color="auto"/>
              <w:bottom w:val="single" w:sz="18" w:space="0" w:color="auto"/>
            </w:tcBorders>
            <w:vAlign w:val="center"/>
          </w:tcPr>
          <w:p w14:paraId="5716D9D4" w14:textId="77777777"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человек</w:t>
            </w:r>
          </w:p>
        </w:tc>
        <w:tc>
          <w:tcPr>
            <w:tcW w:w="716" w:type="pct"/>
            <w:tcBorders>
              <w:top w:val="single" w:sz="4" w:space="0" w:color="auto"/>
              <w:bottom w:val="single" w:sz="18" w:space="0" w:color="auto"/>
            </w:tcBorders>
            <w:vAlign w:val="center"/>
          </w:tcPr>
          <w:p w14:paraId="22AF8B89" w14:textId="77777777" w:rsidR="003656CD" w:rsidRPr="00135B86" w:rsidRDefault="003656CD" w:rsidP="00222F76">
            <w:pPr>
              <w:pStyle w:val="373"/>
              <w:spacing w:line="240" w:lineRule="auto"/>
              <w:rPr>
                <w:rFonts w:ascii="Arial" w:hAnsi="Arial" w:cs="Arial"/>
                <w:b w:val="0"/>
                <w:sz w:val="18"/>
                <w:szCs w:val="18"/>
              </w:rPr>
            </w:pPr>
            <w:r w:rsidRPr="00135B86">
              <w:rPr>
                <w:rFonts w:ascii="Arial" w:hAnsi="Arial" w:cs="Arial"/>
                <w:b w:val="0"/>
                <w:sz w:val="18"/>
                <w:szCs w:val="18"/>
              </w:rPr>
              <w:t>на 10 000 населения</w:t>
            </w:r>
          </w:p>
        </w:tc>
      </w:tr>
      <w:tr w:rsidR="003656CD" w:rsidRPr="00135B86" w14:paraId="7EEEB711" w14:textId="77777777" w:rsidTr="0078131B">
        <w:tc>
          <w:tcPr>
            <w:tcW w:w="2135" w:type="pct"/>
            <w:tcBorders>
              <w:top w:val="single" w:sz="18" w:space="0" w:color="auto"/>
              <w:bottom w:val="nil"/>
            </w:tcBorders>
          </w:tcPr>
          <w:p w14:paraId="706EE845" w14:textId="77777777" w:rsidR="003656CD" w:rsidRPr="00135B86" w:rsidRDefault="003656CD" w:rsidP="00222F76">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Миграция – всего</w:t>
            </w:r>
          </w:p>
        </w:tc>
        <w:tc>
          <w:tcPr>
            <w:tcW w:w="716" w:type="pct"/>
            <w:tcBorders>
              <w:top w:val="single" w:sz="18" w:space="0" w:color="auto"/>
              <w:bottom w:val="nil"/>
            </w:tcBorders>
            <w:vAlign w:val="bottom"/>
          </w:tcPr>
          <w:p w14:paraId="69D196F3" w14:textId="77777777" w:rsidR="003656CD" w:rsidRPr="00135B86" w:rsidRDefault="003656CD" w:rsidP="00E9336A">
            <w:pPr>
              <w:spacing w:after="0" w:line="240" w:lineRule="auto"/>
              <w:jc w:val="right"/>
              <w:rPr>
                <w:rFonts w:ascii="Arial" w:hAnsi="Arial" w:cs="Arial"/>
                <w:bCs/>
                <w:color w:val="000000"/>
                <w:sz w:val="18"/>
                <w:szCs w:val="18"/>
              </w:rPr>
            </w:pPr>
          </w:p>
        </w:tc>
        <w:tc>
          <w:tcPr>
            <w:tcW w:w="717" w:type="pct"/>
            <w:tcBorders>
              <w:top w:val="single" w:sz="18" w:space="0" w:color="auto"/>
              <w:bottom w:val="nil"/>
            </w:tcBorders>
            <w:vAlign w:val="bottom"/>
          </w:tcPr>
          <w:p w14:paraId="2898DA18" w14:textId="77777777" w:rsidR="003656CD" w:rsidRPr="00135B86" w:rsidRDefault="003656CD" w:rsidP="00E9336A">
            <w:pPr>
              <w:spacing w:after="0" w:line="240" w:lineRule="auto"/>
              <w:jc w:val="right"/>
              <w:rPr>
                <w:rFonts w:ascii="Arial" w:hAnsi="Arial" w:cs="Arial"/>
                <w:color w:val="000000"/>
                <w:sz w:val="18"/>
                <w:szCs w:val="18"/>
              </w:rPr>
            </w:pPr>
          </w:p>
        </w:tc>
        <w:tc>
          <w:tcPr>
            <w:tcW w:w="716" w:type="pct"/>
            <w:tcBorders>
              <w:top w:val="single" w:sz="18" w:space="0" w:color="auto"/>
              <w:bottom w:val="nil"/>
            </w:tcBorders>
            <w:vAlign w:val="bottom"/>
          </w:tcPr>
          <w:p w14:paraId="0AF3A131" w14:textId="77777777" w:rsidR="003656CD" w:rsidRPr="00135B86" w:rsidRDefault="003656CD" w:rsidP="00E9336A">
            <w:pPr>
              <w:spacing w:after="0" w:line="240" w:lineRule="auto"/>
              <w:jc w:val="right"/>
              <w:rPr>
                <w:rFonts w:ascii="Arial" w:hAnsi="Arial" w:cs="Arial"/>
                <w:bCs/>
                <w:color w:val="000000"/>
                <w:sz w:val="18"/>
                <w:szCs w:val="18"/>
              </w:rPr>
            </w:pPr>
          </w:p>
        </w:tc>
        <w:tc>
          <w:tcPr>
            <w:tcW w:w="716" w:type="pct"/>
            <w:tcBorders>
              <w:top w:val="single" w:sz="18" w:space="0" w:color="auto"/>
              <w:bottom w:val="nil"/>
            </w:tcBorders>
            <w:vAlign w:val="bottom"/>
          </w:tcPr>
          <w:p w14:paraId="3F7B7971" w14:textId="77777777" w:rsidR="003656CD" w:rsidRPr="00135B86" w:rsidRDefault="003656CD" w:rsidP="00E9336A">
            <w:pPr>
              <w:spacing w:after="0" w:line="240" w:lineRule="auto"/>
              <w:jc w:val="right"/>
              <w:rPr>
                <w:rFonts w:ascii="Arial" w:hAnsi="Arial" w:cs="Arial"/>
                <w:color w:val="000000"/>
                <w:sz w:val="18"/>
                <w:szCs w:val="18"/>
              </w:rPr>
            </w:pPr>
          </w:p>
        </w:tc>
      </w:tr>
      <w:tr w:rsidR="0078131B" w:rsidRPr="00135B86" w14:paraId="29215CD4" w14:textId="77777777" w:rsidTr="0078131B">
        <w:tc>
          <w:tcPr>
            <w:tcW w:w="2135" w:type="pct"/>
            <w:tcBorders>
              <w:top w:val="nil"/>
              <w:bottom w:val="nil"/>
              <w:right w:val="single" w:sz="4" w:space="0" w:color="auto"/>
            </w:tcBorders>
          </w:tcPr>
          <w:p w14:paraId="26F21145"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vAlign w:val="bottom"/>
          </w:tcPr>
          <w:p w14:paraId="2F8D54EA" w14:textId="63C7E24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30554</w:t>
            </w:r>
          </w:p>
        </w:tc>
        <w:tc>
          <w:tcPr>
            <w:tcW w:w="717" w:type="pct"/>
            <w:tcBorders>
              <w:top w:val="nil"/>
              <w:left w:val="single" w:sz="4" w:space="0" w:color="auto"/>
              <w:bottom w:val="nil"/>
              <w:right w:val="single" w:sz="4" w:space="0" w:color="auto"/>
            </w:tcBorders>
            <w:vAlign w:val="bottom"/>
          </w:tcPr>
          <w:p w14:paraId="5BFF6E79" w14:textId="69A94D6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184,6</w:t>
            </w:r>
          </w:p>
        </w:tc>
        <w:tc>
          <w:tcPr>
            <w:tcW w:w="716" w:type="pct"/>
            <w:tcBorders>
              <w:top w:val="nil"/>
              <w:left w:val="single" w:sz="4" w:space="0" w:color="auto"/>
              <w:bottom w:val="nil"/>
              <w:right w:val="single" w:sz="4" w:space="0" w:color="auto"/>
            </w:tcBorders>
            <w:vAlign w:val="bottom"/>
          </w:tcPr>
          <w:p w14:paraId="713DED26" w14:textId="29AFF079"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28874</w:t>
            </w:r>
          </w:p>
        </w:tc>
        <w:tc>
          <w:tcPr>
            <w:tcW w:w="716" w:type="pct"/>
            <w:tcBorders>
              <w:top w:val="nil"/>
              <w:left w:val="single" w:sz="4" w:space="0" w:color="auto"/>
              <w:bottom w:val="nil"/>
              <w:right w:val="single" w:sz="4" w:space="0" w:color="auto"/>
            </w:tcBorders>
            <w:vAlign w:val="bottom"/>
          </w:tcPr>
          <w:p w14:paraId="6FBFB8CC" w14:textId="3D444B51"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173,8</w:t>
            </w:r>
          </w:p>
        </w:tc>
      </w:tr>
      <w:tr w:rsidR="0078131B" w:rsidRPr="00135B86" w14:paraId="166F31A5" w14:textId="77777777" w:rsidTr="0078131B">
        <w:tc>
          <w:tcPr>
            <w:tcW w:w="2135" w:type="pct"/>
            <w:tcBorders>
              <w:top w:val="nil"/>
              <w:bottom w:val="nil"/>
              <w:right w:val="single" w:sz="4" w:space="0" w:color="auto"/>
            </w:tcBorders>
          </w:tcPr>
          <w:p w14:paraId="7FF2E816"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vAlign w:val="bottom"/>
          </w:tcPr>
          <w:p w14:paraId="24BE813D" w14:textId="2429C93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27274</w:t>
            </w:r>
          </w:p>
        </w:tc>
        <w:tc>
          <w:tcPr>
            <w:tcW w:w="717" w:type="pct"/>
            <w:tcBorders>
              <w:top w:val="nil"/>
              <w:left w:val="single" w:sz="4" w:space="0" w:color="auto"/>
              <w:bottom w:val="nil"/>
              <w:right w:val="single" w:sz="4" w:space="0" w:color="auto"/>
            </w:tcBorders>
            <w:vAlign w:val="bottom"/>
          </w:tcPr>
          <w:p w14:paraId="3B70D4B5" w14:textId="356E1EA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164,8</w:t>
            </w:r>
          </w:p>
        </w:tc>
        <w:tc>
          <w:tcPr>
            <w:tcW w:w="716" w:type="pct"/>
            <w:tcBorders>
              <w:top w:val="nil"/>
              <w:left w:val="single" w:sz="4" w:space="0" w:color="auto"/>
              <w:bottom w:val="nil"/>
              <w:right w:val="single" w:sz="4" w:space="0" w:color="auto"/>
            </w:tcBorders>
            <w:vAlign w:val="bottom"/>
          </w:tcPr>
          <w:p w14:paraId="729CEB88" w14:textId="5B5F2C0E"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26283</w:t>
            </w:r>
          </w:p>
        </w:tc>
        <w:tc>
          <w:tcPr>
            <w:tcW w:w="716" w:type="pct"/>
            <w:tcBorders>
              <w:top w:val="nil"/>
              <w:left w:val="single" w:sz="4" w:space="0" w:color="auto"/>
              <w:bottom w:val="nil"/>
              <w:right w:val="single" w:sz="4" w:space="0" w:color="auto"/>
            </w:tcBorders>
            <w:vAlign w:val="bottom"/>
          </w:tcPr>
          <w:p w14:paraId="0904C110" w14:textId="00C4DD7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158,2</w:t>
            </w:r>
          </w:p>
        </w:tc>
      </w:tr>
      <w:tr w:rsidR="0078131B" w:rsidRPr="00135B86" w14:paraId="1636EBE6" w14:textId="77777777" w:rsidTr="0078131B">
        <w:tc>
          <w:tcPr>
            <w:tcW w:w="2135" w:type="pct"/>
            <w:tcBorders>
              <w:top w:val="nil"/>
              <w:bottom w:val="nil"/>
              <w:right w:val="single" w:sz="4" w:space="0" w:color="auto"/>
            </w:tcBorders>
          </w:tcPr>
          <w:p w14:paraId="42D04E93"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vAlign w:val="bottom"/>
          </w:tcPr>
          <w:p w14:paraId="4C6329C1" w14:textId="60B736D2"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3280</w:t>
            </w:r>
          </w:p>
        </w:tc>
        <w:tc>
          <w:tcPr>
            <w:tcW w:w="717" w:type="pct"/>
            <w:tcBorders>
              <w:top w:val="nil"/>
              <w:left w:val="single" w:sz="4" w:space="0" w:color="auto"/>
              <w:bottom w:val="nil"/>
              <w:right w:val="single" w:sz="4" w:space="0" w:color="auto"/>
            </w:tcBorders>
            <w:vAlign w:val="bottom"/>
          </w:tcPr>
          <w:p w14:paraId="1345AE7A" w14:textId="0B74FF1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19,8</w:t>
            </w:r>
          </w:p>
        </w:tc>
        <w:tc>
          <w:tcPr>
            <w:tcW w:w="716" w:type="pct"/>
            <w:tcBorders>
              <w:top w:val="nil"/>
              <w:left w:val="single" w:sz="4" w:space="0" w:color="auto"/>
              <w:bottom w:val="nil"/>
              <w:right w:val="single" w:sz="4" w:space="0" w:color="auto"/>
            </w:tcBorders>
            <w:vAlign w:val="bottom"/>
          </w:tcPr>
          <w:p w14:paraId="73433E3B" w14:textId="13ED086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2591</w:t>
            </w:r>
          </w:p>
        </w:tc>
        <w:tc>
          <w:tcPr>
            <w:tcW w:w="716" w:type="pct"/>
            <w:tcBorders>
              <w:top w:val="nil"/>
              <w:left w:val="single" w:sz="4" w:space="0" w:color="auto"/>
              <w:bottom w:val="nil"/>
              <w:right w:val="single" w:sz="4" w:space="0" w:color="auto"/>
            </w:tcBorders>
            <w:vAlign w:val="bottom"/>
          </w:tcPr>
          <w:p w14:paraId="75B75B4F" w14:textId="2E65326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15,6</w:t>
            </w:r>
          </w:p>
        </w:tc>
      </w:tr>
      <w:tr w:rsidR="00E9336A" w:rsidRPr="00135B86" w14:paraId="35E07B11" w14:textId="77777777" w:rsidTr="0078131B">
        <w:tc>
          <w:tcPr>
            <w:tcW w:w="2135" w:type="pct"/>
            <w:tcBorders>
              <w:top w:val="nil"/>
              <w:bottom w:val="nil"/>
              <w:right w:val="single" w:sz="4" w:space="0" w:color="auto"/>
            </w:tcBorders>
          </w:tcPr>
          <w:p w14:paraId="54049651" w14:textId="77777777" w:rsidR="00E9336A" w:rsidRPr="00135B86" w:rsidRDefault="00E9336A" w:rsidP="00E9336A">
            <w:pPr>
              <w:pStyle w:val="ad"/>
              <w:widowControl/>
              <w:contextualSpacing/>
              <w:rPr>
                <w:rFonts w:ascii="Arial" w:hAnsi="Arial"/>
                <w:sz w:val="18"/>
                <w:lang w:eastAsia="en-US"/>
              </w:rPr>
            </w:pPr>
            <w:r w:rsidRPr="00135B86">
              <w:rPr>
                <w:rFonts w:ascii="Arial" w:hAnsi="Arial"/>
                <w:sz w:val="18"/>
                <w:lang w:eastAsia="en-US"/>
              </w:rPr>
              <w:t>в том числе:</w:t>
            </w:r>
          </w:p>
        </w:tc>
        <w:tc>
          <w:tcPr>
            <w:tcW w:w="716" w:type="pct"/>
            <w:tcBorders>
              <w:top w:val="nil"/>
              <w:left w:val="single" w:sz="4" w:space="0" w:color="auto"/>
              <w:bottom w:val="nil"/>
              <w:right w:val="single" w:sz="4" w:space="0" w:color="auto"/>
            </w:tcBorders>
            <w:vAlign w:val="bottom"/>
          </w:tcPr>
          <w:p w14:paraId="4F07915E"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left w:val="single" w:sz="4" w:space="0" w:color="auto"/>
              <w:bottom w:val="nil"/>
              <w:right w:val="single" w:sz="4" w:space="0" w:color="auto"/>
            </w:tcBorders>
            <w:vAlign w:val="bottom"/>
          </w:tcPr>
          <w:p w14:paraId="7060AB39"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47958F03"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4F9C2FBE" w14:textId="77777777" w:rsidR="00E9336A" w:rsidRPr="00135B86" w:rsidRDefault="00E9336A" w:rsidP="00E9336A">
            <w:pPr>
              <w:spacing w:after="0" w:line="240" w:lineRule="auto"/>
              <w:jc w:val="right"/>
              <w:rPr>
                <w:rFonts w:ascii="Arial" w:hAnsi="Arial" w:cs="Arial"/>
                <w:sz w:val="18"/>
                <w:szCs w:val="18"/>
              </w:rPr>
            </w:pPr>
          </w:p>
        </w:tc>
      </w:tr>
      <w:tr w:rsidR="00E9336A" w:rsidRPr="00135B86" w14:paraId="5941F68A" w14:textId="77777777" w:rsidTr="0078131B">
        <w:tc>
          <w:tcPr>
            <w:tcW w:w="2135" w:type="pct"/>
            <w:tcBorders>
              <w:top w:val="nil"/>
              <w:bottom w:val="nil"/>
              <w:right w:val="single" w:sz="4" w:space="0" w:color="auto"/>
            </w:tcBorders>
          </w:tcPr>
          <w:p w14:paraId="7FDE1C5B"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внутриреспубликанская миграция</w:t>
            </w:r>
          </w:p>
        </w:tc>
        <w:tc>
          <w:tcPr>
            <w:tcW w:w="716" w:type="pct"/>
            <w:tcBorders>
              <w:top w:val="nil"/>
              <w:left w:val="single" w:sz="4" w:space="0" w:color="auto"/>
              <w:bottom w:val="nil"/>
              <w:right w:val="single" w:sz="4" w:space="0" w:color="auto"/>
            </w:tcBorders>
            <w:vAlign w:val="bottom"/>
          </w:tcPr>
          <w:p w14:paraId="06F2BF74"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left w:val="single" w:sz="4" w:space="0" w:color="auto"/>
              <w:bottom w:val="nil"/>
              <w:right w:val="single" w:sz="4" w:space="0" w:color="auto"/>
            </w:tcBorders>
            <w:vAlign w:val="bottom"/>
          </w:tcPr>
          <w:p w14:paraId="29A78A4D"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1B71788D"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6B2A851F"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566C8A05" w14:textId="77777777" w:rsidTr="004B2621">
        <w:tc>
          <w:tcPr>
            <w:tcW w:w="2135" w:type="pct"/>
            <w:tcBorders>
              <w:top w:val="nil"/>
              <w:bottom w:val="nil"/>
              <w:right w:val="single" w:sz="4" w:space="0" w:color="auto"/>
            </w:tcBorders>
          </w:tcPr>
          <w:p w14:paraId="529BE4C6"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tcPr>
          <w:p w14:paraId="41A45533" w14:textId="0D9F74BF"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17804</w:t>
            </w:r>
          </w:p>
        </w:tc>
        <w:tc>
          <w:tcPr>
            <w:tcW w:w="717" w:type="pct"/>
            <w:tcBorders>
              <w:top w:val="nil"/>
              <w:left w:val="single" w:sz="4" w:space="0" w:color="auto"/>
              <w:bottom w:val="nil"/>
              <w:right w:val="single" w:sz="4" w:space="0" w:color="auto"/>
            </w:tcBorders>
          </w:tcPr>
          <w:p w14:paraId="58655420" w14:textId="11D3F23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107,6</w:t>
            </w:r>
          </w:p>
        </w:tc>
        <w:tc>
          <w:tcPr>
            <w:tcW w:w="716" w:type="pct"/>
            <w:tcBorders>
              <w:top w:val="nil"/>
              <w:left w:val="single" w:sz="4" w:space="0" w:color="auto"/>
              <w:bottom w:val="nil"/>
              <w:right w:val="single" w:sz="4" w:space="0" w:color="auto"/>
            </w:tcBorders>
          </w:tcPr>
          <w:p w14:paraId="42593E38" w14:textId="28E2DF3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16578</w:t>
            </w:r>
          </w:p>
        </w:tc>
        <w:tc>
          <w:tcPr>
            <w:tcW w:w="716" w:type="pct"/>
            <w:tcBorders>
              <w:top w:val="nil"/>
              <w:left w:val="single" w:sz="4" w:space="0" w:color="auto"/>
              <w:bottom w:val="nil"/>
              <w:right w:val="single" w:sz="4" w:space="0" w:color="auto"/>
            </w:tcBorders>
          </w:tcPr>
          <w:p w14:paraId="74B4C813" w14:textId="1C51ABB1"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99,8</w:t>
            </w:r>
          </w:p>
        </w:tc>
      </w:tr>
      <w:tr w:rsidR="0078131B" w:rsidRPr="00135B86" w14:paraId="23CA6C14" w14:textId="77777777" w:rsidTr="004B2621">
        <w:tc>
          <w:tcPr>
            <w:tcW w:w="2135" w:type="pct"/>
            <w:tcBorders>
              <w:top w:val="nil"/>
              <w:bottom w:val="nil"/>
              <w:right w:val="single" w:sz="4" w:space="0" w:color="auto"/>
            </w:tcBorders>
          </w:tcPr>
          <w:p w14:paraId="1CF7CB3E"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tcPr>
          <w:p w14:paraId="693CD2CD" w14:textId="6A88D612"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17804</w:t>
            </w:r>
          </w:p>
        </w:tc>
        <w:tc>
          <w:tcPr>
            <w:tcW w:w="717" w:type="pct"/>
            <w:tcBorders>
              <w:top w:val="nil"/>
              <w:left w:val="single" w:sz="4" w:space="0" w:color="auto"/>
              <w:bottom w:val="nil"/>
              <w:right w:val="single" w:sz="4" w:space="0" w:color="auto"/>
            </w:tcBorders>
          </w:tcPr>
          <w:p w14:paraId="5D6FF509" w14:textId="16EB3AE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107,6</w:t>
            </w:r>
          </w:p>
        </w:tc>
        <w:tc>
          <w:tcPr>
            <w:tcW w:w="716" w:type="pct"/>
            <w:tcBorders>
              <w:top w:val="nil"/>
              <w:left w:val="single" w:sz="4" w:space="0" w:color="auto"/>
              <w:bottom w:val="nil"/>
              <w:right w:val="single" w:sz="4" w:space="0" w:color="auto"/>
            </w:tcBorders>
          </w:tcPr>
          <w:p w14:paraId="2B18500F" w14:textId="6E50DCD2"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16578</w:t>
            </w:r>
          </w:p>
        </w:tc>
        <w:tc>
          <w:tcPr>
            <w:tcW w:w="716" w:type="pct"/>
            <w:tcBorders>
              <w:top w:val="nil"/>
              <w:left w:val="single" w:sz="4" w:space="0" w:color="auto"/>
              <w:bottom w:val="nil"/>
              <w:right w:val="single" w:sz="4" w:space="0" w:color="auto"/>
            </w:tcBorders>
          </w:tcPr>
          <w:p w14:paraId="5EC4179B" w14:textId="0511C95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99,8</w:t>
            </w:r>
          </w:p>
        </w:tc>
      </w:tr>
      <w:tr w:rsidR="00E9336A" w:rsidRPr="00135B86" w14:paraId="7551FC9F" w14:textId="77777777" w:rsidTr="0078131B">
        <w:tc>
          <w:tcPr>
            <w:tcW w:w="2135" w:type="pct"/>
            <w:tcBorders>
              <w:top w:val="nil"/>
              <w:bottom w:val="nil"/>
              <w:right w:val="single" w:sz="4" w:space="0" w:color="auto"/>
            </w:tcBorders>
          </w:tcPr>
          <w:p w14:paraId="27A0FBC8"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vAlign w:val="bottom"/>
          </w:tcPr>
          <w:p w14:paraId="65E7EA31" w14:textId="10799BD4" w:rsidR="00E9336A" w:rsidRPr="00135B86" w:rsidRDefault="00E9336A" w:rsidP="00E9336A">
            <w:pPr>
              <w:spacing w:after="0" w:line="240" w:lineRule="auto"/>
              <w:jc w:val="right"/>
              <w:rPr>
                <w:rFonts w:ascii="Arial" w:hAnsi="Arial" w:cs="Arial"/>
                <w:sz w:val="18"/>
                <w:szCs w:val="18"/>
              </w:rPr>
            </w:pPr>
            <w:r w:rsidRPr="00135B86">
              <w:rPr>
                <w:rFonts w:ascii="Arial" w:hAnsi="Arial" w:cs="Arial"/>
                <w:color w:val="282A2E"/>
                <w:sz w:val="18"/>
                <w:szCs w:val="18"/>
              </w:rPr>
              <w:t>-</w:t>
            </w:r>
          </w:p>
        </w:tc>
        <w:tc>
          <w:tcPr>
            <w:tcW w:w="717" w:type="pct"/>
            <w:tcBorders>
              <w:top w:val="nil"/>
              <w:left w:val="single" w:sz="4" w:space="0" w:color="auto"/>
              <w:bottom w:val="nil"/>
              <w:right w:val="single" w:sz="4" w:space="0" w:color="auto"/>
            </w:tcBorders>
            <w:vAlign w:val="bottom"/>
          </w:tcPr>
          <w:p w14:paraId="0D103F08" w14:textId="245BC8EB" w:rsidR="00E9336A" w:rsidRPr="00135B86" w:rsidRDefault="00E9336A" w:rsidP="00E9336A">
            <w:pPr>
              <w:spacing w:after="0" w:line="240" w:lineRule="auto"/>
              <w:jc w:val="right"/>
              <w:rPr>
                <w:rFonts w:ascii="Arial" w:hAnsi="Arial" w:cs="Arial"/>
                <w:sz w:val="18"/>
                <w:szCs w:val="18"/>
              </w:rPr>
            </w:pPr>
            <w:r w:rsidRPr="00135B86">
              <w:rPr>
                <w:rFonts w:ascii="Arial" w:hAnsi="Arial" w:cs="Arial"/>
                <w:color w:val="282A2E"/>
                <w:sz w:val="18"/>
                <w:szCs w:val="18"/>
              </w:rPr>
              <w:t>-</w:t>
            </w:r>
          </w:p>
        </w:tc>
        <w:tc>
          <w:tcPr>
            <w:tcW w:w="716" w:type="pct"/>
            <w:tcBorders>
              <w:top w:val="nil"/>
              <w:left w:val="single" w:sz="4" w:space="0" w:color="auto"/>
              <w:bottom w:val="nil"/>
              <w:right w:val="single" w:sz="4" w:space="0" w:color="auto"/>
            </w:tcBorders>
            <w:vAlign w:val="bottom"/>
          </w:tcPr>
          <w:p w14:paraId="434ED898" w14:textId="70379BFC" w:rsidR="00E9336A" w:rsidRPr="00135B86" w:rsidRDefault="00E9336A" w:rsidP="00E9336A">
            <w:pPr>
              <w:spacing w:after="0" w:line="240" w:lineRule="auto"/>
              <w:jc w:val="right"/>
              <w:rPr>
                <w:rFonts w:ascii="Arial" w:hAnsi="Arial" w:cs="Arial"/>
                <w:sz w:val="18"/>
                <w:szCs w:val="18"/>
              </w:rPr>
            </w:pPr>
            <w:r w:rsidRPr="00135B86">
              <w:rPr>
                <w:rFonts w:ascii="Arial" w:hAnsi="Arial" w:cs="Arial"/>
                <w:color w:val="282A2E"/>
                <w:sz w:val="18"/>
                <w:szCs w:val="18"/>
              </w:rPr>
              <w:t>-</w:t>
            </w:r>
          </w:p>
        </w:tc>
        <w:tc>
          <w:tcPr>
            <w:tcW w:w="716" w:type="pct"/>
            <w:tcBorders>
              <w:top w:val="nil"/>
              <w:left w:val="single" w:sz="4" w:space="0" w:color="auto"/>
              <w:bottom w:val="nil"/>
              <w:right w:val="single" w:sz="4" w:space="0" w:color="auto"/>
            </w:tcBorders>
            <w:vAlign w:val="bottom"/>
          </w:tcPr>
          <w:p w14:paraId="42D80C05" w14:textId="206810BA" w:rsidR="00E9336A" w:rsidRPr="00135B86" w:rsidRDefault="00E9336A" w:rsidP="00E9336A">
            <w:pPr>
              <w:spacing w:after="0" w:line="240" w:lineRule="auto"/>
              <w:jc w:val="right"/>
              <w:rPr>
                <w:rFonts w:ascii="Arial" w:hAnsi="Arial" w:cs="Arial"/>
                <w:sz w:val="18"/>
                <w:szCs w:val="18"/>
              </w:rPr>
            </w:pPr>
            <w:r w:rsidRPr="00135B86">
              <w:rPr>
                <w:rFonts w:ascii="Arial" w:hAnsi="Arial" w:cs="Arial"/>
                <w:color w:val="282A2E"/>
                <w:sz w:val="18"/>
                <w:szCs w:val="18"/>
              </w:rPr>
              <w:t>-</w:t>
            </w:r>
          </w:p>
        </w:tc>
      </w:tr>
      <w:tr w:rsidR="00E9336A" w:rsidRPr="00135B86" w14:paraId="75DF2B62" w14:textId="77777777" w:rsidTr="0078131B">
        <w:tc>
          <w:tcPr>
            <w:tcW w:w="2135" w:type="pct"/>
            <w:tcBorders>
              <w:top w:val="nil"/>
              <w:bottom w:val="nil"/>
              <w:right w:val="single" w:sz="4" w:space="0" w:color="auto"/>
            </w:tcBorders>
          </w:tcPr>
          <w:p w14:paraId="655553AD"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внешняя миграция</w:t>
            </w:r>
          </w:p>
        </w:tc>
        <w:tc>
          <w:tcPr>
            <w:tcW w:w="716" w:type="pct"/>
            <w:tcBorders>
              <w:top w:val="nil"/>
              <w:left w:val="single" w:sz="4" w:space="0" w:color="auto"/>
              <w:bottom w:val="nil"/>
              <w:right w:val="single" w:sz="4" w:space="0" w:color="auto"/>
            </w:tcBorders>
            <w:vAlign w:val="bottom"/>
          </w:tcPr>
          <w:p w14:paraId="1577EDB1"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left w:val="single" w:sz="4" w:space="0" w:color="auto"/>
              <w:bottom w:val="nil"/>
              <w:right w:val="single" w:sz="4" w:space="0" w:color="auto"/>
            </w:tcBorders>
            <w:vAlign w:val="bottom"/>
          </w:tcPr>
          <w:p w14:paraId="34E64A9C"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01C91C11"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left w:val="single" w:sz="4" w:space="0" w:color="auto"/>
              <w:bottom w:val="nil"/>
              <w:right w:val="single" w:sz="4" w:space="0" w:color="auto"/>
            </w:tcBorders>
            <w:vAlign w:val="bottom"/>
          </w:tcPr>
          <w:p w14:paraId="1B46600A"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4B34EBD2" w14:textId="77777777" w:rsidTr="004B2621">
        <w:tc>
          <w:tcPr>
            <w:tcW w:w="2135" w:type="pct"/>
            <w:tcBorders>
              <w:top w:val="nil"/>
              <w:bottom w:val="nil"/>
              <w:right w:val="single" w:sz="4" w:space="0" w:color="auto"/>
            </w:tcBorders>
          </w:tcPr>
          <w:p w14:paraId="0D9057F3"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tcPr>
          <w:p w14:paraId="758AB6CD" w14:textId="4489859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12750</w:t>
            </w:r>
          </w:p>
        </w:tc>
        <w:tc>
          <w:tcPr>
            <w:tcW w:w="717" w:type="pct"/>
            <w:tcBorders>
              <w:top w:val="nil"/>
              <w:left w:val="single" w:sz="4" w:space="0" w:color="auto"/>
              <w:bottom w:val="nil"/>
              <w:right w:val="single" w:sz="4" w:space="0" w:color="auto"/>
            </w:tcBorders>
          </w:tcPr>
          <w:p w14:paraId="6593D925" w14:textId="458EF6B3"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77,0</w:t>
            </w:r>
          </w:p>
        </w:tc>
        <w:tc>
          <w:tcPr>
            <w:tcW w:w="716" w:type="pct"/>
            <w:tcBorders>
              <w:top w:val="nil"/>
              <w:left w:val="single" w:sz="4" w:space="0" w:color="auto"/>
              <w:bottom w:val="nil"/>
              <w:right w:val="single" w:sz="4" w:space="0" w:color="auto"/>
            </w:tcBorders>
          </w:tcPr>
          <w:p w14:paraId="73FE5840" w14:textId="103EA9D7"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12296</w:t>
            </w:r>
          </w:p>
        </w:tc>
        <w:tc>
          <w:tcPr>
            <w:tcW w:w="716" w:type="pct"/>
            <w:tcBorders>
              <w:top w:val="nil"/>
              <w:left w:val="single" w:sz="4" w:space="0" w:color="auto"/>
              <w:bottom w:val="nil"/>
              <w:right w:val="single" w:sz="4" w:space="0" w:color="auto"/>
            </w:tcBorders>
          </w:tcPr>
          <w:p w14:paraId="7F8C7A18" w14:textId="400EF8A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74,0</w:t>
            </w:r>
          </w:p>
        </w:tc>
      </w:tr>
      <w:tr w:rsidR="0078131B" w:rsidRPr="00135B86" w14:paraId="2E93AA23" w14:textId="77777777" w:rsidTr="004B2621">
        <w:tc>
          <w:tcPr>
            <w:tcW w:w="2135" w:type="pct"/>
            <w:tcBorders>
              <w:top w:val="nil"/>
              <w:bottom w:val="nil"/>
              <w:right w:val="single" w:sz="4" w:space="0" w:color="auto"/>
            </w:tcBorders>
          </w:tcPr>
          <w:p w14:paraId="4847AFEE"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tcPr>
          <w:p w14:paraId="013512BC" w14:textId="6E81520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9470</w:t>
            </w:r>
          </w:p>
        </w:tc>
        <w:tc>
          <w:tcPr>
            <w:tcW w:w="717" w:type="pct"/>
            <w:tcBorders>
              <w:top w:val="nil"/>
              <w:left w:val="single" w:sz="4" w:space="0" w:color="auto"/>
              <w:bottom w:val="nil"/>
              <w:right w:val="single" w:sz="4" w:space="0" w:color="auto"/>
            </w:tcBorders>
          </w:tcPr>
          <w:p w14:paraId="6C1C5E88" w14:textId="0ADE3B1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57,2</w:t>
            </w:r>
          </w:p>
        </w:tc>
        <w:tc>
          <w:tcPr>
            <w:tcW w:w="716" w:type="pct"/>
            <w:tcBorders>
              <w:top w:val="nil"/>
              <w:left w:val="single" w:sz="4" w:space="0" w:color="auto"/>
              <w:bottom w:val="nil"/>
              <w:right w:val="single" w:sz="4" w:space="0" w:color="auto"/>
            </w:tcBorders>
          </w:tcPr>
          <w:p w14:paraId="17637601" w14:textId="6AC3321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9705</w:t>
            </w:r>
          </w:p>
        </w:tc>
        <w:tc>
          <w:tcPr>
            <w:tcW w:w="716" w:type="pct"/>
            <w:tcBorders>
              <w:top w:val="nil"/>
              <w:left w:val="single" w:sz="4" w:space="0" w:color="auto"/>
              <w:bottom w:val="nil"/>
              <w:right w:val="single" w:sz="4" w:space="0" w:color="auto"/>
            </w:tcBorders>
          </w:tcPr>
          <w:p w14:paraId="5DB2C746" w14:textId="0C3CBA8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58,4</w:t>
            </w:r>
          </w:p>
        </w:tc>
      </w:tr>
      <w:tr w:rsidR="0078131B" w:rsidRPr="00135B86" w14:paraId="78102158" w14:textId="77777777" w:rsidTr="004B2621">
        <w:trPr>
          <w:trHeight w:val="80"/>
        </w:trPr>
        <w:tc>
          <w:tcPr>
            <w:tcW w:w="2135" w:type="pct"/>
            <w:tcBorders>
              <w:top w:val="nil"/>
              <w:bottom w:val="nil"/>
              <w:right w:val="single" w:sz="4" w:space="0" w:color="auto"/>
            </w:tcBorders>
          </w:tcPr>
          <w:p w14:paraId="71F2D528"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tcPr>
          <w:p w14:paraId="0BE85493" w14:textId="2C60BDF8"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3280</w:t>
            </w:r>
          </w:p>
        </w:tc>
        <w:tc>
          <w:tcPr>
            <w:tcW w:w="717" w:type="pct"/>
            <w:tcBorders>
              <w:top w:val="nil"/>
              <w:left w:val="single" w:sz="4" w:space="0" w:color="auto"/>
              <w:bottom w:val="nil"/>
              <w:right w:val="single" w:sz="4" w:space="0" w:color="auto"/>
            </w:tcBorders>
          </w:tcPr>
          <w:p w14:paraId="6B013463" w14:textId="2C76BF1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19,8</w:t>
            </w:r>
          </w:p>
        </w:tc>
        <w:tc>
          <w:tcPr>
            <w:tcW w:w="716" w:type="pct"/>
            <w:tcBorders>
              <w:top w:val="nil"/>
              <w:left w:val="single" w:sz="4" w:space="0" w:color="auto"/>
              <w:bottom w:val="nil"/>
              <w:right w:val="single" w:sz="4" w:space="0" w:color="auto"/>
            </w:tcBorders>
          </w:tcPr>
          <w:p w14:paraId="2843A184" w14:textId="6B1D612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2591</w:t>
            </w:r>
          </w:p>
        </w:tc>
        <w:tc>
          <w:tcPr>
            <w:tcW w:w="716" w:type="pct"/>
            <w:tcBorders>
              <w:top w:val="nil"/>
              <w:left w:val="single" w:sz="4" w:space="0" w:color="auto"/>
              <w:bottom w:val="nil"/>
              <w:right w:val="single" w:sz="4" w:space="0" w:color="auto"/>
            </w:tcBorders>
          </w:tcPr>
          <w:p w14:paraId="45981FFE" w14:textId="7C57B5E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15,6</w:t>
            </w:r>
          </w:p>
        </w:tc>
      </w:tr>
      <w:tr w:rsidR="00E9336A" w:rsidRPr="00135B86" w14:paraId="2106FF59" w14:textId="77777777" w:rsidTr="0078131B">
        <w:tc>
          <w:tcPr>
            <w:tcW w:w="2135" w:type="pct"/>
            <w:tcBorders>
              <w:top w:val="nil"/>
              <w:bottom w:val="nil"/>
              <w:right w:val="single" w:sz="4" w:space="0" w:color="auto"/>
            </w:tcBorders>
          </w:tcPr>
          <w:p w14:paraId="1DDC3783" w14:textId="77777777" w:rsidR="00E9336A" w:rsidRPr="00135B86" w:rsidRDefault="00E9336A" w:rsidP="00E9336A">
            <w:pPr>
              <w:pStyle w:val="ad"/>
              <w:widowControl/>
              <w:contextualSpacing/>
              <w:rPr>
                <w:rFonts w:ascii="Arial" w:hAnsi="Arial"/>
                <w:sz w:val="18"/>
                <w:lang w:eastAsia="en-US"/>
              </w:rPr>
            </w:pPr>
            <w:r w:rsidRPr="00135B86">
              <w:rPr>
                <w:rFonts w:ascii="Arial" w:hAnsi="Arial"/>
                <w:sz w:val="18"/>
                <w:lang w:eastAsia="en-US"/>
              </w:rPr>
              <w:t>в том числе:</w:t>
            </w:r>
          </w:p>
        </w:tc>
        <w:tc>
          <w:tcPr>
            <w:tcW w:w="716" w:type="pct"/>
            <w:tcBorders>
              <w:top w:val="nil"/>
              <w:bottom w:val="nil"/>
            </w:tcBorders>
            <w:vAlign w:val="bottom"/>
          </w:tcPr>
          <w:p w14:paraId="244A70E3"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56D97534"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6F722354"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08C24CBF" w14:textId="77777777" w:rsidR="00E9336A" w:rsidRPr="00135B86" w:rsidRDefault="00E9336A" w:rsidP="00E9336A">
            <w:pPr>
              <w:spacing w:after="0" w:line="240" w:lineRule="auto"/>
              <w:jc w:val="right"/>
              <w:rPr>
                <w:rFonts w:ascii="Arial" w:hAnsi="Arial" w:cs="Arial"/>
                <w:sz w:val="18"/>
                <w:szCs w:val="18"/>
              </w:rPr>
            </w:pPr>
          </w:p>
        </w:tc>
      </w:tr>
      <w:tr w:rsidR="00E9336A" w:rsidRPr="00135B86" w14:paraId="023CEDAF" w14:textId="77777777" w:rsidTr="0078131B">
        <w:tc>
          <w:tcPr>
            <w:tcW w:w="2135" w:type="pct"/>
            <w:tcBorders>
              <w:top w:val="nil"/>
              <w:bottom w:val="nil"/>
              <w:right w:val="single" w:sz="4" w:space="0" w:color="auto"/>
            </w:tcBorders>
          </w:tcPr>
          <w:p w14:paraId="247EC982"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 xml:space="preserve">с другими территориями России </w:t>
            </w:r>
          </w:p>
        </w:tc>
        <w:tc>
          <w:tcPr>
            <w:tcW w:w="716" w:type="pct"/>
            <w:tcBorders>
              <w:top w:val="nil"/>
              <w:bottom w:val="nil"/>
            </w:tcBorders>
            <w:vAlign w:val="bottom"/>
          </w:tcPr>
          <w:p w14:paraId="2F054157"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77A87A86"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1571514E"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3748E318"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161ACE29" w14:textId="77777777" w:rsidTr="004B2621">
        <w:tc>
          <w:tcPr>
            <w:tcW w:w="2135" w:type="pct"/>
            <w:tcBorders>
              <w:top w:val="nil"/>
              <w:bottom w:val="nil"/>
              <w:right w:val="single" w:sz="4" w:space="0" w:color="auto"/>
            </w:tcBorders>
          </w:tcPr>
          <w:p w14:paraId="7676FD81"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tcPr>
          <w:p w14:paraId="4DE84124" w14:textId="66B095F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8242</w:t>
            </w:r>
          </w:p>
        </w:tc>
        <w:tc>
          <w:tcPr>
            <w:tcW w:w="717" w:type="pct"/>
            <w:tcBorders>
              <w:top w:val="nil"/>
              <w:left w:val="single" w:sz="4" w:space="0" w:color="auto"/>
              <w:bottom w:val="nil"/>
              <w:right w:val="single" w:sz="4" w:space="0" w:color="auto"/>
            </w:tcBorders>
          </w:tcPr>
          <w:p w14:paraId="6217D59F" w14:textId="0BAB849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49,8</w:t>
            </w:r>
          </w:p>
        </w:tc>
        <w:tc>
          <w:tcPr>
            <w:tcW w:w="716" w:type="pct"/>
            <w:tcBorders>
              <w:top w:val="nil"/>
              <w:left w:val="single" w:sz="4" w:space="0" w:color="auto"/>
              <w:bottom w:val="nil"/>
              <w:right w:val="single" w:sz="4" w:space="0" w:color="auto"/>
            </w:tcBorders>
          </w:tcPr>
          <w:p w14:paraId="476B22E8" w14:textId="1D4671C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8571</w:t>
            </w:r>
          </w:p>
        </w:tc>
        <w:tc>
          <w:tcPr>
            <w:tcW w:w="716" w:type="pct"/>
            <w:tcBorders>
              <w:top w:val="nil"/>
              <w:left w:val="single" w:sz="4" w:space="0" w:color="auto"/>
              <w:bottom w:val="nil"/>
              <w:right w:val="single" w:sz="4" w:space="0" w:color="auto"/>
            </w:tcBorders>
          </w:tcPr>
          <w:p w14:paraId="7426F891" w14:textId="3907CEC7"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51,6</w:t>
            </w:r>
          </w:p>
        </w:tc>
      </w:tr>
      <w:tr w:rsidR="0078131B" w:rsidRPr="00135B86" w14:paraId="3092267D" w14:textId="77777777" w:rsidTr="004B2621">
        <w:tc>
          <w:tcPr>
            <w:tcW w:w="2135" w:type="pct"/>
            <w:tcBorders>
              <w:top w:val="nil"/>
              <w:bottom w:val="nil"/>
              <w:right w:val="single" w:sz="4" w:space="0" w:color="auto"/>
            </w:tcBorders>
          </w:tcPr>
          <w:p w14:paraId="1D63BB8F"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tcPr>
          <w:p w14:paraId="161F2D6D" w14:textId="098AF87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7097</w:t>
            </w:r>
          </w:p>
        </w:tc>
        <w:tc>
          <w:tcPr>
            <w:tcW w:w="717" w:type="pct"/>
            <w:tcBorders>
              <w:top w:val="nil"/>
              <w:left w:val="single" w:sz="4" w:space="0" w:color="auto"/>
              <w:bottom w:val="nil"/>
              <w:right w:val="single" w:sz="4" w:space="0" w:color="auto"/>
            </w:tcBorders>
          </w:tcPr>
          <w:p w14:paraId="451E6538" w14:textId="16AAD63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42,9</w:t>
            </w:r>
          </w:p>
        </w:tc>
        <w:tc>
          <w:tcPr>
            <w:tcW w:w="716" w:type="pct"/>
            <w:tcBorders>
              <w:top w:val="nil"/>
              <w:left w:val="single" w:sz="4" w:space="0" w:color="auto"/>
              <w:bottom w:val="nil"/>
              <w:right w:val="single" w:sz="4" w:space="0" w:color="auto"/>
            </w:tcBorders>
          </w:tcPr>
          <w:p w14:paraId="3A1DFF25" w14:textId="3B681B4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7143</w:t>
            </w:r>
          </w:p>
        </w:tc>
        <w:tc>
          <w:tcPr>
            <w:tcW w:w="716" w:type="pct"/>
            <w:tcBorders>
              <w:top w:val="nil"/>
              <w:left w:val="single" w:sz="4" w:space="0" w:color="auto"/>
              <w:bottom w:val="nil"/>
              <w:right w:val="single" w:sz="4" w:space="0" w:color="auto"/>
            </w:tcBorders>
          </w:tcPr>
          <w:p w14:paraId="2BD1F434" w14:textId="009A9E59"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43,0</w:t>
            </w:r>
          </w:p>
        </w:tc>
      </w:tr>
      <w:tr w:rsidR="0078131B" w:rsidRPr="00135B86" w14:paraId="5A500BEB" w14:textId="77777777" w:rsidTr="004B2621">
        <w:tc>
          <w:tcPr>
            <w:tcW w:w="2135" w:type="pct"/>
            <w:tcBorders>
              <w:top w:val="nil"/>
              <w:bottom w:val="nil"/>
              <w:right w:val="single" w:sz="4" w:space="0" w:color="auto"/>
            </w:tcBorders>
          </w:tcPr>
          <w:p w14:paraId="71DB5AB4"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tcPr>
          <w:p w14:paraId="0733AEAB" w14:textId="5433DC2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1145</w:t>
            </w:r>
          </w:p>
        </w:tc>
        <w:tc>
          <w:tcPr>
            <w:tcW w:w="717" w:type="pct"/>
            <w:tcBorders>
              <w:top w:val="nil"/>
              <w:left w:val="single" w:sz="4" w:space="0" w:color="auto"/>
              <w:bottom w:val="nil"/>
              <w:right w:val="single" w:sz="4" w:space="0" w:color="auto"/>
            </w:tcBorders>
          </w:tcPr>
          <w:p w14:paraId="64C09296" w14:textId="67AAB7A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ab/>
              <w:t>6,9</w:t>
            </w:r>
          </w:p>
        </w:tc>
        <w:tc>
          <w:tcPr>
            <w:tcW w:w="716" w:type="pct"/>
            <w:tcBorders>
              <w:top w:val="nil"/>
              <w:left w:val="single" w:sz="4" w:space="0" w:color="auto"/>
              <w:bottom w:val="nil"/>
              <w:right w:val="single" w:sz="4" w:space="0" w:color="auto"/>
            </w:tcBorders>
          </w:tcPr>
          <w:p w14:paraId="4AC474BC" w14:textId="05CA1EC0"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1428</w:t>
            </w:r>
          </w:p>
        </w:tc>
        <w:tc>
          <w:tcPr>
            <w:tcW w:w="716" w:type="pct"/>
            <w:tcBorders>
              <w:top w:val="nil"/>
              <w:left w:val="single" w:sz="4" w:space="0" w:color="auto"/>
              <w:bottom w:val="nil"/>
              <w:right w:val="single" w:sz="4" w:space="0" w:color="auto"/>
            </w:tcBorders>
          </w:tcPr>
          <w:p w14:paraId="6DBF2DE1" w14:textId="48C2D0E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8,6</w:t>
            </w:r>
          </w:p>
        </w:tc>
      </w:tr>
      <w:tr w:rsidR="00E9336A" w:rsidRPr="00135B86" w14:paraId="2E2F356F" w14:textId="77777777" w:rsidTr="0078131B">
        <w:tc>
          <w:tcPr>
            <w:tcW w:w="2135" w:type="pct"/>
            <w:tcBorders>
              <w:top w:val="nil"/>
              <w:bottom w:val="nil"/>
              <w:right w:val="single" w:sz="4" w:space="0" w:color="auto"/>
            </w:tcBorders>
          </w:tcPr>
          <w:p w14:paraId="4BE627E3"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международная миграция</w:t>
            </w:r>
          </w:p>
        </w:tc>
        <w:tc>
          <w:tcPr>
            <w:tcW w:w="716" w:type="pct"/>
            <w:tcBorders>
              <w:top w:val="nil"/>
              <w:bottom w:val="nil"/>
            </w:tcBorders>
            <w:vAlign w:val="bottom"/>
          </w:tcPr>
          <w:p w14:paraId="5795106C"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0CA3DABA"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050ABCBC"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07F71D64"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033D9775" w14:textId="77777777" w:rsidTr="004B2621">
        <w:tc>
          <w:tcPr>
            <w:tcW w:w="2135" w:type="pct"/>
            <w:tcBorders>
              <w:top w:val="nil"/>
              <w:bottom w:val="nil"/>
              <w:right w:val="single" w:sz="4" w:space="0" w:color="auto"/>
            </w:tcBorders>
          </w:tcPr>
          <w:p w14:paraId="6421AE53"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tcPr>
          <w:p w14:paraId="7B299F88" w14:textId="55CF33C7"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4508</w:t>
            </w:r>
          </w:p>
        </w:tc>
        <w:tc>
          <w:tcPr>
            <w:tcW w:w="717" w:type="pct"/>
            <w:tcBorders>
              <w:top w:val="nil"/>
              <w:left w:val="single" w:sz="4" w:space="0" w:color="auto"/>
              <w:bottom w:val="nil"/>
              <w:right w:val="single" w:sz="4" w:space="0" w:color="auto"/>
            </w:tcBorders>
          </w:tcPr>
          <w:p w14:paraId="06DA2E81" w14:textId="337C1C0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27,2</w:t>
            </w:r>
          </w:p>
        </w:tc>
        <w:tc>
          <w:tcPr>
            <w:tcW w:w="716" w:type="pct"/>
            <w:tcBorders>
              <w:top w:val="nil"/>
              <w:left w:val="single" w:sz="4" w:space="0" w:color="auto"/>
              <w:bottom w:val="nil"/>
              <w:right w:val="single" w:sz="4" w:space="0" w:color="auto"/>
            </w:tcBorders>
          </w:tcPr>
          <w:p w14:paraId="7B36B558" w14:textId="5FDA2A07"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3725</w:t>
            </w:r>
          </w:p>
        </w:tc>
        <w:tc>
          <w:tcPr>
            <w:tcW w:w="716" w:type="pct"/>
            <w:tcBorders>
              <w:top w:val="nil"/>
              <w:left w:val="single" w:sz="4" w:space="0" w:color="auto"/>
              <w:bottom w:val="nil"/>
              <w:right w:val="single" w:sz="4" w:space="0" w:color="auto"/>
            </w:tcBorders>
          </w:tcPr>
          <w:p w14:paraId="7CD7F0CB" w14:textId="2B1A0C6F"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22,4</w:t>
            </w:r>
          </w:p>
        </w:tc>
      </w:tr>
      <w:tr w:rsidR="0078131B" w:rsidRPr="00135B86" w14:paraId="1C256B12" w14:textId="77777777" w:rsidTr="004B2621">
        <w:tc>
          <w:tcPr>
            <w:tcW w:w="2135" w:type="pct"/>
            <w:tcBorders>
              <w:top w:val="nil"/>
              <w:bottom w:val="nil"/>
              <w:right w:val="single" w:sz="4" w:space="0" w:color="auto"/>
            </w:tcBorders>
          </w:tcPr>
          <w:p w14:paraId="6CE812C8"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tcPr>
          <w:p w14:paraId="1E25741A" w14:textId="5BB172B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2373</w:t>
            </w:r>
          </w:p>
        </w:tc>
        <w:tc>
          <w:tcPr>
            <w:tcW w:w="717" w:type="pct"/>
            <w:tcBorders>
              <w:top w:val="nil"/>
              <w:left w:val="single" w:sz="4" w:space="0" w:color="auto"/>
              <w:bottom w:val="nil"/>
              <w:right w:val="single" w:sz="4" w:space="0" w:color="auto"/>
            </w:tcBorders>
          </w:tcPr>
          <w:p w14:paraId="1DE3D427" w14:textId="188897DF"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14,3</w:t>
            </w:r>
          </w:p>
        </w:tc>
        <w:tc>
          <w:tcPr>
            <w:tcW w:w="716" w:type="pct"/>
            <w:tcBorders>
              <w:top w:val="nil"/>
              <w:left w:val="single" w:sz="4" w:space="0" w:color="auto"/>
              <w:bottom w:val="nil"/>
              <w:right w:val="single" w:sz="4" w:space="0" w:color="auto"/>
            </w:tcBorders>
          </w:tcPr>
          <w:p w14:paraId="484E9351" w14:textId="17785D4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2562</w:t>
            </w:r>
          </w:p>
        </w:tc>
        <w:tc>
          <w:tcPr>
            <w:tcW w:w="716" w:type="pct"/>
            <w:tcBorders>
              <w:top w:val="nil"/>
              <w:left w:val="single" w:sz="4" w:space="0" w:color="auto"/>
              <w:bottom w:val="nil"/>
              <w:right w:val="single" w:sz="4" w:space="0" w:color="auto"/>
            </w:tcBorders>
          </w:tcPr>
          <w:p w14:paraId="09765848" w14:textId="39385A8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15,4</w:t>
            </w:r>
          </w:p>
        </w:tc>
      </w:tr>
      <w:tr w:rsidR="0078131B" w:rsidRPr="00135B86" w14:paraId="45CB4F4A" w14:textId="77777777" w:rsidTr="004B2621">
        <w:tc>
          <w:tcPr>
            <w:tcW w:w="2135" w:type="pct"/>
            <w:tcBorders>
              <w:top w:val="nil"/>
              <w:bottom w:val="nil"/>
              <w:right w:val="single" w:sz="4" w:space="0" w:color="auto"/>
            </w:tcBorders>
          </w:tcPr>
          <w:p w14:paraId="62894BC2"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tcPr>
          <w:p w14:paraId="482C307C" w14:textId="25394523"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2135</w:t>
            </w:r>
          </w:p>
        </w:tc>
        <w:tc>
          <w:tcPr>
            <w:tcW w:w="717" w:type="pct"/>
            <w:tcBorders>
              <w:top w:val="nil"/>
              <w:left w:val="single" w:sz="4" w:space="0" w:color="auto"/>
              <w:bottom w:val="nil"/>
              <w:right w:val="single" w:sz="4" w:space="0" w:color="auto"/>
            </w:tcBorders>
          </w:tcPr>
          <w:p w14:paraId="624CEB2C" w14:textId="1C80860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12,9</w:t>
            </w:r>
          </w:p>
        </w:tc>
        <w:tc>
          <w:tcPr>
            <w:tcW w:w="716" w:type="pct"/>
            <w:tcBorders>
              <w:top w:val="nil"/>
              <w:left w:val="single" w:sz="4" w:space="0" w:color="auto"/>
              <w:bottom w:val="nil"/>
              <w:right w:val="single" w:sz="4" w:space="0" w:color="auto"/>
            </w:tcBorders>
          </w:tcPr>
          <w:p w14:paraId="3BE6E6EE" w14:textId="2E622F3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1163</w:t>
            </w:r>
          </w:p>
        </w:tc>
        <w:tc>
          <w:tcPr>
            <w:tcW w:w="716" w:type="pct"/>
            <w:tcBorders>
              <w:top w:val="nil"/>
              <w:left w:val="single" w:sz="4" w:space="0" w:color="auto"/>
              <w:bottom w:val="nil"/>
              <w:right w:val="single" w:sz="4" w:space="0" w:color="auto"/>
            </w:tcBorders>
          </w:tcPr>
          <w:p w14:paraId="2435FA2D" w14:textId="0159071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7,0</w:t>
            </w:r>
          </w:p>
        </w:tc>
      </w:tr>
      <w:tr w:rsidR="00E9336A" w:rsidRPr="00135B86" w14:paraId="13CDEF7C" w14:textId="77777777" w:rsidTr="0078131B">
        <w:tc>
          <w:tcPr>
            <w:tcW w:w="2135" w:type="pct"/>
            <w:tcBorders>
              <w:top w:val="nil"/>
              <w:bottom w:val="nil"/>
              <w:right w:val="single" w:sz="4" w:space="0" w:color="auto"/>
            </w:tcBorders>
          </w:tcPr>
          <w:p w14:paraId="23AD938A" w14:textId="77777777" w:rsidR="00E9336A" w:rsidRPr="00135B86" w:rsidRDefault="00E9336A" w:rsidP="00E9336A">
            <w:pPr>
              <w:pStyle w:val="ad"/>
              <w:widowControl/>
              <w:contextualSpacing/>
              <w:rPr>
                <w:rFonts w:ascii="Arial" w:hAnsi="Arial"/>
                <w:sz w:val="18"/>
                <w:lang w:eastAsia="en-US"/>
              </w:rPr>
            </w:pPr>
            <w:r w:rsidRPr="00135B86">
              <w:rPr>
                <w:rFonts w:ascii="Arial" w:hAnsi="Arial"/>
                <w:sz w:val="18"/>
                <w:lang w:eastAsia="en-US"/>
              </w:rPr>
              <w:t>в том числе миграция:</w:t>
            </w:r>
          </w:p>
        </w:tc>
        <w:tc>
          <w:tcPr>
            <w:tcW w:w="716" w:type="pct"/>
            <w:tcBorders>
              <w:top w:val="nil"/>
              <w:bottom w:val="nil"/>
            </w:tcBorders>
            <w:vAlign w:val="bottom"/>
          </w:tcPr>
          <w:p w14:paraId="5501DDD0"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43A755BF"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05914A6B"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31E0B008" w14:textId="77777777" w:rsidR="00E9336A" w:rsidRPr="00135B86" w:rsidRDefault="00E9336A" w:rsidP="00E9336A">
            <w:pPr>
              <w:spacing w:after="0" w:line="240" w:lineRule="auto"/>
              <w:jc w:val="right"/>
              <w:rPr>
                <w:rFonts w:ascii="Arial" w:hAnsi="Arial" w:cs="Arial"/>
                <w:sz w:val="18"/>
                <w:szCs w:val="18"/>
              </w:rPr>
            </w:pPr>
          </w:p>
        </w:tc>
      </w:tr>
      <w:tr w:rsidR="00E9336A" w:rsidRPr="00135B86" w14:paraId="622E0BA2" w14:textId="77777777" w:rsidTr="0078131B">
        <w:tc>
          <w:tcPr>
            <w:tcW w:w="2135" w:type="pct"/>
            <w:tcBorders>
              <w:top w:val="nil"/>
              <w:bottom w:val="nil"/>
              <w:right w:val="single" w:sz="4" w:space="0" w:color="auto"/>
            </w:tcBorders>
          </w:tcPr>
          <w:p w14:paraId="5E6933F3"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b/>
                <w:sz w:val="18"/>
              </w:rPr>
              <w:t xml:space="preserve">с государствами – участниками СНГ </w:t>
            </w:r>
          </w:p>
        </w:tc>
        <w:tc>
          <w:tcPr>
            <w:tcW w:w="716" w:type="pct"/>
            <w:tcBorders>
              <w:top w:val="nil"/>
              <w:bottom w:val="nil"/>
            </w:tcBorders>
            <w:vAlign w:val="bottom"/>
          </w:tcPr>
          <w:p w14:paraId="04FACB32"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2451EF71"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765B9751"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32C8F364"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24662D4E" w14:textId="77777777" w:rsidTr="004B2621">
        <w:tc>
          <w:tcPr>
            <w:tcW w:w="2135" w:type="pct"/>
            <w:tcBorders>
              <w:top w:val="nil"/>
              <w:bottom w:val="nil"/>
              <w:right w:val="single" w:sz="4" w:space="0" w:color="auto"/>
            </w:tcBorders>
          </w:tcPr>
          <w:p w14:paraId="1B812A8F"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прибытий      </w:t>
            </w:r>
          </w:p>
        </w:tc>
        <w:tc>
          <w:tcPr>
            <w:tcW w:w="716" w:type="pct"/>
            <w:tcBorders>
              <w:top w:val="nil"/>
              <w:left w:val="single" w:sz="4" w:space="0" w:color="auto"/>
              <w:bottom w:val="nil"/>
              <w:right w:val="single" w:sz="4" w:space="0" w:color="auto"/>
            </w:tcBorders>
          </w:tcPr>
          <w:p w14:paraId="454A6838" w14:textId="78055261"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4120</w:t>
            </w:r>
          </w:p>
        </w:tc>
        <w:tc>
          <w:tcPr>
            <w:tcW w:w="717" w:type="pct"/>
            <w:tcBorders>
              <w:top w:val="nil"/>
              <w:left w:val="single" w:sz="4" w:space="0" w:color="auto"/>
              <w:bottom w:val="nil"/>
              <w:right w:val="single" w:sz="4" w:space="0" w:color="auto"/>
            </w:tcBorders>
          </w:tcPr>
          <w:p w14:paraId="528D15FE" w14:textId="5FB3843F"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24,9</w:t>
            </w:r>
          </w:p>
        </w:tc>
        <w:tc>
          <w:tcPr>
            <w:tcW w:w="716" w:type="pct"/>
            <w:tcBorders>
              <w:top w:val="nil"/>
              <w:left w:val="single" w:sz="4" w:space="0" w:color="auto"/>
              <w:bottom w:val="nil"/>
              <w:right w:val="single" w:sz="4" w:space="0" w:color="auto"/>
            </w:tcBorders>
          </w:tcPr>
          <w:p w14:paraId="09918F76" w14:textId="6E4481F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3402</w:t>
            </w:r>
          </w:p>
        </w:tc>
        <w:tc>
          <w:tcPr>
            <w:tcW w:w="716" w:type="pct"/>
            <w:tcBorders>
              <w:top w:val="nil"/>
              <w:left w:val="single" w:sz="4" w:space="0" w:color="auto"/>
              <w:bottom w:val="nil"/>
              <w:right w:val="single" w:sz="4" w:space="0" w:color="auto"/>
            </w:tcBorders>
          </w:tcPr>
          <w:p w14:paraId="303961B5" w14:textId="41C7D8D9"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20,5</w:t>
            </w:r>
          </w:p>
        </w:tc>
      </w:tr>
      <w:tr w:rsidR="0078131B" w:rsidRPr="00135B86" w14:paraId="28611A24" w14:textId="77777777" w:rsidTr="004B2621">
        <w:tc>
          <w:tcPr>
            <w:tcW w:w="2135" w:type="pct"/>
            <w:tcBorders>
              <w:top w:val="nil"/>
              <w:bottom w:val="nil"/>
              <w:right w:val="single" w:sz="4" w:space="0" w:color="auto"/>
            </w:tcBorders>
          </w:tcPr>
          <w:p w14:paraId="7EE4C6EC"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число выбытий </w:t>
            </w:r>
          </w:p>
        </w:tc>
        <w:tc>
          <w:tcPr>
            <w:tcW w:w="716" w:type="pct"/>
            <w:tcBorders>
              <w:top w:val="nil"/>
              <w:left w:val="single" w:sz="4" w:space="0" w:color="auto"/>
              <w:bottom w:val="nil"/>
              <w:right w:val="single" w:sz="4" w:space="0" w:color="auto"/>
            </w:tcBorders>
          </w:tcPr>
          <w:p w14:paraId="29B057C7" w14:textId="0EEDB68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2150</w:t>
            </w:r>
          </w:p>
        </w:tc>
        <w:tc>
          <w:tcPr>
            <w:tcW w:w="717" w:type="pct"/>
            <w:tcBorders>
              <w:top w:val="nil"/>
              <w:left w:val="single" w:sz="4" w:space="0" w:color="auto"/>
              <w:bottom w:val="nil"/>
              <w:right w:val="single" w:sz="4" w:space="0" w:color="auto"/>
            </w:tcBorders>
          </w:tcPr>
          <w:p w14:paraId="6D243380" w14:textId="79F4DC59"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13,0</w:t>
            </w:r>
          </w:p>
        </w:tc>
        <w:tc>
          <w:tcPr>
            <w:tcW w:w="716" w:type="pct"/>
            <w:tcBorders>
              <w:top w:val="nil"/>
              <w:left w:val="single" w:sz="4" w:space="0" w:color="auto"/>
              <w:bottom w:val="nil"/>
              <w:right w:val="single" w:sz="4" w:space="0" w:color="auto"/>
            </w:tcBorders>
          </w:tcPr>
          <w:p w14:paraId="20D896E9" w14:textId="079C3986"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2237</w:t>
            </w:r>
          </w:p>
        </w:tc>
        <w:tc>
          <w:tcPr>
            <w:tcW w:w="716" w:type="pct"/>
            <w:tcBorders>
              <w:top w:val="nil"/>
              <w:left w:val="single" w:sz="4" w:space="0" w:color="auto"/>
              <w:bottom w:val="nil"/>
              <w:right w:val="single" w:sz="4" w:space="0" w:color="auto"/>
            </w:tcBorders>
          </w:tcPr>
          <w:p w14:paraId="30222137" w14:textId="2A9FD6BF"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13,5</w:t>
            </w:r>
          </w:p>
        </w:tc>
      </w:tr>
      <w:tr w:rsidR="0078131B" w:rsidRPr="00135B86" w14:paraId="385A659C" w14:textId="77777777" w:rsidTr="004B2621">
        <w:tc>
          <w:tcPr>
            <w:tcW w:w="2135" w:type="pct"/>
            <w:tcBorders>
              <w:top w:val="nil"/>
              <w:bottom w:val="nil"/>
              <w:right w:val="single" w:sz="4" w:space="0" w:color="auto"/>
            </w:tcBorders>
          </w:tcPr>
          <w:p w14:paraId="3034A4C8"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миграционный прирост (+), снижение (-)</w:t>
            </w:r>
          </w:p>
        </w:tc>
        <w:tc>
          <w:tcPr>
            <w:tcW w:w="716" w:type="pct"/>
            <w:tcBorders>
              <w:top w:val="nil"/>
              <w:left w:val="single" w:sz="4" w:space="0" w:color="auto"/>
              <w:bottom w:val="nil"/>
              <w:right w:val="single" w:sz="4" w:space="0" w:color="auto"/>
            </w:tcBorders>
          </w:tcPr>
          <w:p w14:paraId="6EA24DFE" w14:textId="434BE13C"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1970</w:t>
            </w:r>
          </w:p>
        </w:tc>
        <w:tc>
          <w:tcPr>
            <w:tcW w:w="717" w:type="pct"/>
            <w:tcBorders>
              <w:top w:val="nil"/>
              <w:left w:val="single" w:sz="4" w:space="0" w:color="auto"/>
              <w:bottom w:val="nil"/>
              <w:right w:val="single" w:sz="4" w:space="0" w:color="auto"/>
            </w:tcBorders>
          </w:tcPr>
          <w:p w14:paraId="6396F219" w14:textId="6A0B2A42"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11,9</w:t>
            </w:r>
          </w:p>
        </w:tc>
        <w:tc>
          <w:tcPr>
            <w:tcW w:w="716" w:type="pct"/>
            <w:tcBorders>
              <w:top w:val="nil"/>
              <w:left w:val="single" w:sz="4" w:space="0" w:color="auto"/>
              <w:bottom w:val="nil"/>
              <w:right w:val="single" w:sz="4" w:space="0" w:color="auto"/>
            </w:tcBorders>
          </w:tcPr>
          <w:p w14:paraId="30D2876B" w14:textId="29E69F3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1165</w:t>
            </w:r>
          </w:p>
        </w:tc>
        <w:tc>
          <w:tcPr>
            <w:tcW w:w="716" w:type="pct"/>
            <w:tcBorders>
              <w:top w:val="nil"/>
              <w:left w:val="single" w:sz="4" w:space="0" w:color="auto"/>
              <w:bottom w:val="nil"/>
              <w:right w:val="single" w:sz="4" w:space="0" w:color="auto"/>
            </w:tcBorders>
          </w:tcPr>
          <w:p w14:paraId="17A1E1A6" w14:textId="6E2E5E3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7,0</w:t>
            </w:r>
          </w:p>
        </w:tc>
      </w:tr>
      <w:tr w:rsidR="00E9336A" w:rsidRPr="00135B86" w14:paraId="4DED25CE" w14:textId="77777777" w:rsidTr="0078131B">
        <w:trPr>
          <w:trHeight w:val="86"/>
        </w:trPr>
        <w:tc>
          <w:tcPr>
            <w:tcW w:w="2135" w:type="pct"/>
            <w:tcBorders>
              <w:top w:val="nil"/>
              <w:bottom w:val="nil"/>
              <w:right w:val="single" w:sz="4" w:space="0" w:color="auto"/>
            </w:tcBorders>
          </w:tcPr>
          <w:p w14:paraId="7EF8F65F"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 xml:space="preserve">с другими зарубежными   </w:t>
            </w:r>
          </w:p>
          <w:p w14:paraId="30109F83" w14:textId="77777777" w:rsidR="00E9336A" w:rsidRPr="00135B86" w:rsidRDefault="00E9336A" w:rsidP="00E9336A">
            <w:pPr>
              <w:widowControl w:val="0"/>
              <w:overflowPunct w:val="0"/>
              <w:autoSpaceDE w:val="0"/>
              <w:autoSpaceDN w:val="0"/>
              <w:adjustRightInd w:val="0"/>
              <w:spacing w:after="0" w:line="240" w:lineRule="auto"/>
              <w:contextualSpacing/>
              <w:textAlignment w:val="baseline"/>
              <w:rPr>
                <w:rFonts w:ascii="Arial" w:eastAsia="Times New Roman" w:hAnsi="Arial"/>
                <w:b/>
                <w:sz w:val="18"/>
              </w:rPr>
            </w:pPr>
            <w:r w:rsidRPr="00135B86">
              <w:rPr>
                <w:rFonts w:ascii="Arial" w:eastAsia="Times New Roman" w:hAnsi="Arial"/>
                <w:b/>
                <w:sz w:val="18"/>
              </w:rPr>
              <w:t xml:space="preserve">государствами </w:t>
            </w:r>
          </w:p>
        </w:tc>
        <w:tc>
          <w:tcPr>
            <w:tcW w:w="716" w:type="pct"/>
            <w:tcBorders>
              <w:top w:val="nil"/>
              <w:bottom w:val="nil"/>
            </w:tcBorders>
            <w:vAlign w:val="bottom"/>
          </w:tcPr>
          <w:p w14:paraId="08C427F4" w14:textId="77777777" w:rsidR="00E9336A" w:rsidRPr="00135B86" w:rsidRDefault="00E9336A" w:rsidP="00E9336A">
            <w:pPr>
              <w:spacing w:after="0" w:line="240" w:lineRule="auto"/>
              <w:jc w:val="right"/>
              <w:rPr>
                <w:rFonts w:ascii="Arial" w:hAnsi="Arial" w:cs="Arial"/>
                <w:sz w:val="18"/>
                <w:szCs w:val="18"/>
              </w:rPr>
            </w:pPr>
          </w:p>
        </w:tc>
        <w:tc>
          <w:tcPr>
            <w:tcW w:w="717" w:type="pct"/>
            <w:tcBorders>
              <w:top w:val="nil"/>
              <w:bottom w:val="nil"/>
            </w:tcBorders>
            <w:vAlign w:val="bottom"/>
          </w:tcPr>
          <w:p w14:paraId="683D7A6E"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198EB00B" w14:textId="77777777" w:rsidR="00E9336A" w:rsidRPr="00135B86" w:rsidRDefault="00E9336A" w:rsidP="00E9336A">
            <w:pPr>
              <w:spacing w:after="0" w:line="240" w:lineRule="auto"/>
              <w:jc w:val="right"/>
              <w:rPr>
                <w:rFonts w:ascii="Arial" w:hAnsi="Arial" w:cs="Arial"/>
                <w:sz w:val="18"/>
                <w:szCs w:val="18"/>
              </w:rPr>
            </w:pPr>
          </w:p>
        </w:tc>
        <w:tc>
          <w:tcPr>
            <w:tcW w:w="716" w:type="pct"/>
            <w:tcBorders>
              <w:top w:val="nil"/>
              <w:bottom w:val="nil"/>
            </w:tcBorders>
            <w:vAlign w:val="bottom"/>
          </w:tcPr>
          <w:p w14:paraId="120466EC" w14:textId="77777777" w:rsidR="00E9336A" w:rsidRPr="00135B86" w:rsidRDefault="00E9336A" w:rsidP="00E9336A">
            <w:pPr>
              <w:spacing w:after="0" w:line="240" w:lineRule="auto"/>
              <w:jc w:val="right"/>
              <w:rPr>
                <w:rFonts w:ascii="Arial" w:hAnsi="Arial" w:cs="Arial"/>
                <w:sz w:val="18"/>
                <w:szCs w:val="18"/>
              </w:rPr>
            </w:pPr>
          </w:p>
        </w:tc>
      </w:tr>
      <w:tr w:rsidR="0078131B" w:rsidRPr="00135B86" w14:paraId="7F89E20E" w14:textId="77777777" w:rsidTr="004B2621">
        <w:tc>
          <w:tcPr>
            <w:tcW w:w="2135" w:type="pct"/>
            <w:tcBorders>
              <w:top w:val="nil"/>
              <w:bottom w:val="nil"/>
              <w:right w:val="single" w:sz="4" w:space="0" w:color="auto"/>
            </w:tcBorders>
          </w:tcPr>
          <w:p w14:paraId="1DD020E9"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 число прибытий      </w:t>
            </w:r>
          </w:p>
        </w:tc>
        <w:tc>
          <w:tcPr>
            <w:tcW w:w="716" w:type="pct"/>
            <w:tcBorders>
              <w:top w:val="nil"/>
              <w:left w:val="single" w:sz="4" w:space="0" w:color="auto"/>
              <w:bottom w:val="nil"/>
              <w:right w:val="single" w:sz="4" w:space="0" w:color="auto"/>
            </w:tcBorders>
          </w:tcPr>
          <w:p w14:paraId="548B52A6" w14:textId="52403EB1"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388</w:t>
            </w:r>
          </w:p>
        </w:tc>
        <w:tc>
          <w:tcPr>
            <w:tcW w:w="717" w:type="pct"/>
            <w:tcBorders>
              <w:top w:val="nil"/>
              <w:left w:val="single" w:sz="4" w:space="0" w:color="auto"/>
              <w:bottom w:val="nil"/>
              <w:right w:val="single" w:sz="4" w:space="0" w:color="auto"/>
            </w:tcBorders>
          </w:tcPr>
          <w:p w14:paraId="7FEE997F" w14:textId="13AEB213"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2,3</w:t>
            </w:r>
          </w:p>
        </w:tc>
        <w:tc>
          <w:tcPr>
            <w:tcW w:w="716" w:type="pct"/>
            <w:tcBorders>
              <w:top w:val="nil"/>
              <w:left w:val="single" w:sz="4" w:space="0" w:color="auto"/>
              <w:bottom w:val="nil"/>
              <w:right w:val="single" w:sz="4" w:space="0" w:color="auto"/>
            </w:tcBorders>
          </w:tcPr>
          <w:p w14:paraId="7F838C40" w14:textId="7A6A956A"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323</w:t>
            </w:r>
          </w:p>
        </w:tc>
        <w:tc>
          <w:tcPr>
            <w:tcW w:w="716" w:type="pct"/>
            <w:tcBorders>
              <w:top w:val="nil"/>
              <w:left w:val="single" w:sz="4" w:space="0" w:color="auto"/>
              <w:bottom w:val="nil"/>
              <w:right w:val="single" w:sz="4" w:space="0" w:color="auto"/>
            </w:tcBorders>
          </w:tcPr>
          <w:p w14:paraId="74A881D6" w14:textId="376388F8"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1,9</w:t>
            </w:r>
          </w:p>
        </w:tc>
      </w:tr>
      <w:tr w:rsidR="0078131B" w:rsidRPr="00135B86" w14:paraId="4B3FFD96" w14:textId="77777777" w:rsidTr="004B2621">
        <w:tc>
          <w:tcPr>
            <w:tcW w:w="2135" w:type="pct"/>
            <w:tcBorders>
              <w:top w:val="nil"/>
              <w:bottom w:val="nil"/>
              <w:right w:val="single" w:sz="4" w:space="0" w:color="auto"/>
            </w:tcBorders>
          </w:tcPr>
          <w:p w14:paraId="67B221E7"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 число выбытий </w:t>
            </w:r>
          </w:p>
        </w:tc>
        <w:tc>
          <w:tcPr>
            <w:tcW w:w="716" w:type="pct"/>
            <w:tcBorders>
              <w:top w:val="nil"/>
              <w:left w:val="single" w:sz="4" w:space="0" w:color="auto"/>
              <w:bottom w:val="nil"/>
              <w:right w:val="single" w:sz="4" w:space="0" w:color="auto"/>
            </w:tcBorders>
          </w:tcPr>
          <w:p w14:paraId="37CB8DA2" w14:textId="5A3E9747"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223</w:t>
            </w:r>
          </w:p>
        </w:tc>
        <w:tc>
          <w:tcPr>
            <w:tcW w:w="717" w:type="pct"/>
            <w:tcBorders>
              <w:top w:val="nil"/>
              <w:left w:val="single" w:sz="4" w:space="0" w:color="auto"/>
              <w:bottom w:val="nil"/>
              <w:right w:val="single" w:sz="4" w:space="0" w:color="auto"/>
            </w:tcBorders>
          </w:tcPr>
          <w:p w14:paraId="17055D37" w14:textId="2BBDDAC1"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1,3</w:t>
            </w:r>
          </w:p>
        </w:tc>
        <w:tc>
          <w:tcPr>
            <w:tcW w:w="716" w:type="pct"/>
            <w:tcBorders>
              <w:top w:val="nil"/>
              <w:left w:val="single" w:sz="4" w:space="0" w:color="auto"/>
              <w:bottom w:val="nil"/>
              <w:right w:val="single" w:sz="4" w:space="0" w:color="auto"/>
            </w:tcBorders>
          </w:tcPr>
          <w:p w14:paraId="43D5C6E5" w14:textId="4FDB542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325</w:t>
            </w:r>
          </w:p>
        </w:tc>
        <w:tc>
          <w:tcPr>
            <w:tcW w:w="716" w:type="pct"/>
            <w:tcBorders>
              <w:top w:val="nil"/>
              <w:left w:val="single" w:sz="4" w:space="0" w:color="auto"/>
              <w:bottom w:val="nil"/>
              <w:right w:val="single" w:sz="4" w:space="0" w:color="auto"/>
            </w:tcBorders>
          </w:tcPr>
          <w:p w14:paraId="7B3C16B4" w14:textId="7B10DD64"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1,9</w:t>
            </w:r>
          </w:p>
        </w:tc>
      </w:tr>
      <w:tr w:rsidR="0078131B" w:rsidRPr="00B74D23" w14:paraId="05B66581" w14:textId="77777777" w:rsidTr="004B2621">
        <w:tc>
          <w:tcPr>
            <w:tcW w:w="2135" w:type="pct"/>
            <w:tcBorders>
              <w:top w:val="nil"/>
              <w:bottom w:val="single" w:sz="18" w:space="0" w:color="auto"/>
              <w:right w:val="single" w:sz="4" w:space="0" w:color="auto"/>
            </w:tcBorders>
          </w:tcPr>
          <w:p w14:paraId="70F0499E" w14:textId="77777777" w:rsidR="0078131B" w:rsidRPr="00135B86" w:rsidRDefault="0078131B" w:rsidP="0078131B">
            <w:pPr>
              <w:widowControl w:val="0"/>
              <w:overflowPunct w:val="0"/>
              <w:autoSpaceDE w:val="0"/>
              <w:autoSpaceDN w:val="0"/>
              <w:adjustRightInd w:val="0"/>
              <w:spacing w:after="0" w:line="240" w:lineRule="auto"/>
              <w:contextualSpacing/>
              <w:textAlignment w:val="baseline"/>
              <w:rPr>
                <w:rFonts w:ascii="Arial" w:eastAsia="Times New Roman" w:hAnsi="Arial"/>
                <w:sz w:val="18"/>
              </w:rPr>
            </w:pPr>
            <w:r w:rsidRPr="00135B86">
              <w:rPr>
                <w:rFonts w:ascii="Arial" w:eastAsia="Times New Roman" w:hAnsi="Arial"/>
                <w:sz w:val="18"/>
              </w:rPr>
              <w:t xml:space="preserve"> миграционный прирост (+), снижение (-)</w:t>
            </w:r>
          </w:p>
        </w:tc>
        <w:tc>
          <w:tcPr>
            <w:tcW w:w="716" w:type="pct"/>
            <w:tcBorders>
              <w:top w:val="nil"/>
              <w:left w:val="single" w:sz="4" w:space="0" w:color="auto"/>
              <w:bottom w:val="single" w:sz="18" w:space="0" w:color="auto"/>
              <w:right w:val="single" w:sz="4" w:space="0" w:color="auto"/>
            </w:tcBorders>
          </w:tcPr>
          <w:p w14:paraId="4D452257" w14:textId="0F8AE1A5"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165</w:t>
            </w:r>
          </w:p>
        </w:tc>
        <w:tc>
          <w:tcPr>
            <w:tcW w:w="717" w:type="pct"/>
            <w:tcBorders>
              <w:top w:val="nil"/>
              <w:left w:val="single" w:sz="4" w:space="0" w:color="auto"/>
              <w:bottom w:val="single" w:sz="18" w:space="0" w:color="auto"/>
              <w:right w:val="single" w:sz="4" w:space="0" w:color="auto"/>
            </w:tcBorders>
          </w:tcPr>
          <w:p w14:paraId="70434BD4" w14:textId="1F19D2EB"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1,0</w:t>
            </w:r>
          </w:p>
        </w:tc>
        <w:tc>
          <w:tcPr>
            <w:tcW w:w="716" w:type="pct"/>
            <w:tcBorders>
              <w:top w:val="nil"/>
              <w:left w:val="single" w:sz="4" w:space="0" w:color="auto"/>
              <w:bottom w:val="single" w:sz="18" w:space="0" w:color="auto"/>
              <w:right w:val="single" w:sz="4" w:space="0" w:color="auto"/>
            </w:tcBorders>
          </w:tcPr>
          <w:p w14:paraId="60C0F741" w14:textId="44EB749D" w:rsidR="0078131B" w:rsidRPr="00135B86" w:rsidRDefault="0078131B" w:rsidP="0078131B">
            <w:pPr>
              <w:spacing w:after="0" w:line="240" w:lineRule="auto"/>
              <w:jc w:val="right"/>
              <w:rPr>
                <w:rFonts w:ascii="Arial" w:hAnsi="Arial" w:cs="Arial"/>
                <w:sz w:val="18"/>
                <w:szCs w:val="18"/>
              </w:rPr>
            </w:pPr>
            <w:r>
              <w:rPr>
                <w:rFonts w:ascii="Arial" w:hAnsi="Arial" w:cs="Arial"/>
                <w:color w:val="282A2E"/>
                <w:sz w:val="18"/>
                <w:szCs w:val="18"/>
              </w:rPr>
              <w:t>-2</w:t>
            </w:r>
          </w:p>
        </w:tc>
        <w:tc>
          <w:tcPr>
            <w:tcW w:w="716" w:type="pct"/>
            <w:tcBorders>
              <w:top w:val="nil"/>
              <w:left w:val="single" w:sz="4" w:space="0" w:color="auto"/>
              <w:bottom w:val="single" w:sz="18" w:space="0" w:color="auto"/>
              <w:right w:val="single" w:sz="4" w:space="0" w:color="auto"/>
            </w:tcBorders>
          </w:tcPr>
          <w:p w14:paraId="65DA6089" w14:textId="585B973F" w:rsidR="0078131B" w:rsidRPr="00E9336A" w:rsidRDefault="0078131B" w:rsidP="0078131B">
            <w:pPr>
              <w:spacing w:after="0" w:line="240" w:lineRule="auto"/>
              <w:jc w:val="right"/>
              <w:rPr>
                <w:rFonts w:ascii="Arial" w:hAnsi="Arial" w:cs="Arial"/>
                <w:sz w:val="18"/>
                <w:szCs w:val="18"/>
              </w:rPr>
            </w:pPr>
            <w:r>
              <w:rPr>
                <w:rFonts w:ascii="Arial" w:hAnsi="Arial" w:cs="Arial"/>
                <w:color w:val="282A2E"/>
                <w:sz w:val="18"/>
                <w:szCs w:val="18"/>
              </w:rPr>
              <w:t>-0,0</w:t>
            </w:r>
          </w:p>
        </w:tc>
      </w:tr>
      <w:bookmarkEnd w:id="6"/>
    </w:tbl>
    <w:p w14:paraId="35825DFD" w14:textId="77777777" w:rsidR="003656CD" w:rsidRPr="00B74D23" w:rsidRDefault="003656CD" w:rsidP="00222F76">
      <w:pPr>
        <w:spacing w:before="40" w:after="0" w:line="240" w:lineRule="auto"/>
        <w:ind w:right="113"/>
        <w:jc w:val="both"/>
        <w:rPr>
          <w:rFonts w:ascii="Times New Roman" w:hAnsi="Times New Roman"/>
          <w:i/>
          <w:iCs/>
          <w:sz w:val="16"/>
          <w:szCs w:val="16"/>
          <w:lang w:eastAsia="ru-RU"/>
        </w:rPr>
      </w:pPr>
    </w:p>
    <w:p w14:paraId="2B92A1F8" w14:textId="77777777" w:rsidR="00E41626" w:rsidRPr="00B74D23" w:rsidRDefault="00E41626" w:rsidP="00222F76">
      <w:pPr>
        <w:spacing w:before="40" w:after="0" w:line="240" w:lineRule="auto"/>
        <w:ind w:right="113"/>
        <w:jc w:val="both"/>
        <w:rPr>
          <w:rFonts w:ascii="Times New Roman" w:hAnsi="Times New Roman"/>
          <w:i/>
          <w:iCs/>
          <w:sz w:val="16"/>
          <w:szCs w:val="16"/>
          <w:lang w:eastAsia="ru-RU"/>
        </w:rPr>
      </w:pPr>
    </w:p>
    <w:sectPr w:rsidR="00E41626" w:rsidRPr="00B74D23" w:rsidSect="00BB5EB4">
      <w:headerReference w:type="even" r:id="rId13"/>
      <w:headerReference w:type="default" r:id="rId14"/>
      <w:footerReference w:type="even" r:id="rId15"/>
      <w:footerReference w:type="default" r:id="rId16"/>
      <w:pgSz w:w="11906" w:h="16838" w:code="9"/>
      <w:pgMar w:top="992" w:right="991" w:bottom="992" w:left="1021" w:header="425"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5F4F" w14:textId="77777777" w:rsidR="0096702C" w:rsidRPr="00724A59" w:rsidRDefault="0096702C" w:rsidP="00835B85">
      <w:pPr>
        <w:spacing w:after="0" w:line="240" w:lineRule="auto"/>
      </w:pPr>
      <w:r w:rsidRPr="00724A59">
        <w:separator/>
      </w:r>
    </w:p>
  </w:endnote>
  <w:endnote w:type="continuationSeparator" w:id="0">
    <w:p w14:paraId="501F8E73" w14:textId="77777777" w:rsidR="0096702C" w:rsidRPr="00724A59" w:rsidRDefault="0096702C" w:rsidP="00835B85">
      <w:pPr>
        <w:spacing w:after="0" w:line="240" w:lineRule="auto"/>
      </w:pPr>
      <w:r w:rsidRPr="00724A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Peterburg">
    <w:panose1 w:val="00000000000000000000"/>
    <w:charset w:val="00"/>
    <w:family w:val="auto"/>
    <w:notTrueType/>
    <w:pitch w:val="variable"/>
    <w:sig w:usb0="00000003" w:usb1="00000000" w:usb2="00000000" w:usb3="00000000" w:csb0="00000001" w:csb1="00000000"/>
  </w:font>
  <w:font w:name="Bodoni">
    <w:altName w:val="Times New Roman"/>
    <w:panose1 w:val="00000000000000000000"/>
    <w:charset w:val="00"/>
    <w:family w:val="roman"/>
    <w:notTrueType/>
    <w:pitch w:val="variable"/>
    <w:sig w:usb0="00000003" w:usb1="00000000" w:usb2="00000000" w:usb3="00000000" w:csb0="00000001" w:csb1="00000000"/>
  </w:font>
  <w:font w:name="AGOpus">
    <w:panose1 w:val="00000000000000000000"/>
    <w:charset w:val="00"/>
    <w:family w:val="auto"/>
    <w:notTrueType/>
    <w:pitch w:val="variable"/>
    <w:sig w:usb0="00000003" w:usb1="00000000" w:usb2="00000000" w:usb3="00000000" w:csb0="00000001" w:csb1="00000000"/>
  </w:font>
  <w:font w:name="JournalRub">
    <w:panose1 w:val="00000000000000000000"/>
    <w:charset w:val="00"/>
    <w:family w:val="swiss"/>
    <w:notTrueType/>
    <w:pitch w:val="default"/>
    <w:sig w:usb0="00000003" w:usb1="00000000" w:usb2="00000000" w:usb3="00000000" w:csb0="00000001" w:csb1="00000000"/>
  </w:font>
  <w:font w:name="ACSR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1" w:type="pct"/>
      <w:tblInd w:w="3" w:type="dxa"/>
      <w:tblCellMar>
        <w:top w:w="72" w:type="dxa"/>
        <w:left w:w="115" w:type="dxa"/>
        <w:bottom w:w="72" w:type="dxa"/>
        <w:right w:w="115" w:type="dxa"/>
      </w:tblCellMar>
      <w:tblLook w:val="04A0" w:firstRow="1" w:lastRow="0" w:firstColumn="1" w:lastColumn="0" w:noHBand="0" w:noVBand="1"/>
    </w:tblPr>
    <w:tblGrid>
      <w:gridCol w:w="691"/>
      <w:gridCol w:w="9131"/>
    </w:tblGrid>
    <w:tr w:rsidR="0096702C" w:rsidRPr="00724A59" w14:paraId="7E05E60B" w14:textId="77777777" w:rsidTr="007A3416">
      <w:tc>
        <w:tcPr>
          <w:tcW w:w="352" w:type="pct"/>
          <w:tcBorders>
            <w:top w:val="single" w:sz="12" w:space="0" w:color="auto"/>
            <w:left w:val="single" w:sz="12" w:space="0" w:color="auto"/>
            <w:bottom w:val="single" w:sz="12" w:space="0" w:color="auto"/>
            <w:right w:val="single" w:sz="12" w:space="0" w:color="auto"/>
          </w:tcBorders>
          <w:shd w:val="clear" w:color="auto" w:fill="auto"/>
        </w:tcPr>
        <w:p w14:paraId="719D1688" w14:textId="50552807" w:rsidR="0096702C" w:rsidRPr="00724A59" w:rsidRDefault="0096702C" w:rsidP="007A3416">
          <w:pPr>
            <w:pStyle w:val="a6"/>
            <w:tabs>
              <w:tab w:val="clear" w:pos="4677"/>
              <w:tab w:val="clear" w:pos="9355"/>
            </w:tabs>
            <w:ind w:left="-116" w:firstLine="116"/>
            <w:jc w:val="center"/>
            <w:rPr>
              <w:b/>
              <w:sz w:val="24"/>
              <w:szCs w:val="24"/>
            </w:rPr>
          </w:pPr>
          <w:r w:rsidRPr="00724A59">
            <w:rPr>
              <w:b/>
              <w:sz w:val="24"/>
              <w:szCs w:val="24"/>
            </w:rPr>
            <w:fldChar w:fldCharType="begin"/>
          </w:r>
          <w:r w:rsidRPr="00724A59">
            <w:rPr>
              <w:b/>
              <w:sz w:val="24"/>
              <w:szCs w:val="24"/>
            </w:rPr>
            <w:instrText xml:space="preserve"> PAGE   \* MERGEFORMAT </w:instrText>
          </w:r>
          <w:r w:rsidRPr="00724A59">
            <w:rPr>
              <w:b/>
              <w:sz w:val="24"/>
              <w:szCs w:val="24"/>
            </w:rPr>
            <w:fldChar w:fldCharType="separate"/>
          </w:r>
          <w:r w:rsidR="00F50434">
            <w:rPr>
              <w:b/>
              <w:noProof/>
              <w:sz w:val="24"/>
              <w:szCs w:val="24"/>
            </w:rPr>
            <w:t>76</w:t>
          </w:r>
          <w:r w:rsidRPr="00724A59">
            <w:rPr>
              <w:b/>
              <w:sz w:val="24"/>
              <w:szCs w:val="24"/>
            </w:rPr>
            <w:fldChar w:fldCharType="end"/>
          </w:r>
        </w:p>
      </w:tc>
      <w:tc>
        <w:tcPr>
          <w:tcW w:w="4648" w:type="pct"/>
          <w:tcBorders>
            <w:top w:val="single" w:sz="12" w:space="0" w:color="auto"/>
            <w:left w:val="single" w:sz="12" w:space="0" w:color="auto"/>
          </w:tcBorders>
        </w:tcPr>
        <w:p w14:paraId="32764370" w14:textId="671FA667" w:rsidR="0096702C" w:rsidRPr="00724A59" w:rsidRDefault="0096702C" w:rsidP="001A3AAC">
          <w:pPr>
            <w:pStyle w:val="a6"/>
            <w:tabs>
              <w:tab w:val="clear" w:pos="4677"/>
              <w:tab w:val="clear" w:pos="9355"/>
            </w:tabs>
            <w:ind w:right="284"/>
            <w:jc w:val="right"/>
            <w:rPr>
              <w:sz w:val="18"/>
              <w:szCs w:val="18"/>
            </w:rPr>
          </w:pPr>
          <w:r w:rsidRPr="00724A59">
            <w:rPr>
              <w:b/>
              <w:sz w:val="18"/>
              <w:szCs w:val="18"/>
            </w:rPr>
            <w:tab/>
          </w:r>
          <w:r w:rsidRPr="00724A59">
            <w:rPr>
              <w:b/>
              <w:sz w:val="18"/>
              <w:szCs w:val="18"/>
            </w:rPr>
            <w:tab/>
            <w:t>ТАТАРСТАНСТАТ | ЯНВАРЬ</w:t>
          </w:r>
          <w:r>
            <w:rPr>
              <w:b/>
              <w:sz w:val="18"/>
              <w:szCs w:val="18"/>
            </w:rPr>
            <w:t xml:space="preserve">-ИЮНЬ </w:t>
          </w:r>
          <w:r w:rsidRPr="00724A59">
            <w:rPr>
              <w:b/>
              <w:sz w:val="18"/>
              <w:szCs w:val="18"/>
            </w:rPr>
            <w:t>202</w:t>
          </w:r>
          <w:r>
            <w:rPr>
              <w:b/>
              <w:sz w:val="18"/>
              <w:szCs w:val="18"/>
            </w:rPr>
            <w:t>4</w:t>
          </w:r>
          <w:r w:rsidRPr="00724A59">
            <w:rPr>
              <w:b/>
              <w:sz w:val="18"/>
              <w:szCs w:val="18"/>
            </w:rPr>
            <w:t xml:space="preserve">г., </w:t>
          </w:r>
          <w:r w:rsidRPr="00724A59">
            <w:rPr>
              <w:b/>
              <w:sz w:val="24"/>
              <w:szCs w:val="24"/>
            </w:rPr>
            <w:t>№</w:t>
          </w:r>
          <w:r>
            <w:rPr>
              <w:b/>
              <w:sz w:val="24"/>
              <w:szCs w:val="24"/>
            </w:rPr>
            <w:t>6</w:t>
          </w:r>
        </w:p>
      </w:tc>
    </w:tr>
  </w:tbl>
  <w:p w14:paraId="43572357" w14:textId="77777777" w:rsidR="0096702C" w:rsidRPr="00724A59" w:rsidRDefault="009670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01" w:type="pct"/>
      <w:tblInd w:w="115" w:type="dxa"/>
      <w:tblBorders>
        <w:top w:val="single" w:sz="12" w:space="0" w:color="auto"/>
      </w:tblBorders>
      <w:tblCellMar>
        <w:top w:w="72" w:type="dxa"/>
        <w:left w:w="115" w:type="dxa"/>
        <w:bottom w:w="72" w:type="dxa"/>
        <w:right w:w="115" w:type="dxa"/>
      </w:tblCellMar>
      <w:tblLook w:val="04A0" w:firstRow="1" w:lastRow="0" w:firstColumn="1" w:lastColumn="0" w:noHBand="0" w:noVBand="1"/>
    </w:tblPr>
    <w:tblGrid>
      <w:gridCol w:w="8990"/>
      <w:gridCol w:w="693"/>
    </w:tblGrid>
    <w:tr w:rsidR="0096702C" w:rsidRPr="00724A59" w14:paraId="4BA1D338" w14:textId="77777777" w:rsidTr="007A3416">
      <w:tc>
        <w:tcPr>
          <w:tcW w:w="4642" w:type="pct"/>
          <w:tcBorders>
            <w:right w:val="single" w:sz="12" w:space="0" w:color="auto"/>
          </w:tcBorders>
        </w:tcPr>
        <w:p w14:paraId="1C05DE43" w14:textId="4B18ED6A" w:rsidR="0096702C" w:rsidRPr="00724A59" w:rsidRDefault="0096702C" w:rsidP="001A3AAC">
          <w:pPr>
            <w:pStyle w:val="a6"/>
            <w:tabs>
              <w:tab w:val="clear" w:pos="4677"/>
              <w:tab w:val="clear" w:pos="9355"/>
            </w:tabs>
            <w:rPr>
              <w:b/>
              <w:sz w:val="18"/>
              <w:szCs w:val="18"/>
            </w:rPr>
          </w:pPr>
          <w:r w:rsidRPr="00724A59">
            <w:rPr>
              <w:b/>
              <w:sz w:val="18"/>
              <w:szCs w:val="18"/>
            </w:rPr>
            <w:t>ТАТАРСТАНСТАТ |ЯНВАРЬ</w:t>
          </w:r>
          <w:r>
            <w:rPr>
              <w:b/>
              <w:sz w:val="18"/>
              <w:szCs w:val="18"/>
            </w:rPr>
            <w:t>-ИЮНЬ</w:t>
          </w:r>
          <w:r w:rsidRPr="00724A59">
            <w:rPr>
              <w:b/>
              <w:sz w:val="18"/>
              <w:szCs w:val="18"/>
            </w:rPr>
            <w:t xml:space="preserve"> 202</w:t>
          </w:r>
          <w:r>
            <w:rPr>
              <w:b/>
              <w:sz w:val="18"/>
              <w:szCs w:val="18"/>
            </w:rPr>
            <w:t>4</w:t>
          </w:r>
          <w:r w:rsidRPr="00724A59">
            <w:rPr>
              <w:b/>
              <w:sz w:val="18"/>
              <w:szCs w:val="18"/>
            </w:rPr>
            <w:t xml:space="preserve">г., </w:t>
          </w:r>
          <w:r w:rsidRPr="00724A59">
            <w:rPr>
              <w:b/>
              <w:sz w:val="24"/>
              <w:szCs w:val="24"/>
            </w:rPr>
            <w:t>№</w:t>
          </w:r>
          <w:r>
            <w:rPr>
              <w:b/>
              <w:sz w:val="24"/>
              <w:szCs w:val="24"/>
            </w:rPr>
            <w:t>6</w:t>
          </w:r>
        </w:p>
      </w:tc>
      <w:tc>
        <w:tcPr>
          <w:tcW w:w="358" w:type="pct"/>
          <w:tcBorders>
            <w:top w:val="single" w:sz="12" w:space="0" w:color="auto"/>
            <w:left w:val="single" w:sz="12" w:space="0" w:color="auto"/>
            <w:bottom w:val="single" w:sz="12" w:space="0" w:color="auto"/>
            <w:right w:val="single" w:sz="12" w:space="0" w:color="auto"/>
          </w:tcBorders>
          <w:shd w:val="clear" w:color="auto" w:fill="auto"/>
        </w:tcPr>
        <w:p w14:paraId="282C6EC2" w14:textId="16BAC3FF" w:rsidR="0096702C" w:rsidRPr="00724A59" w:rsidRDefault="0096702C" w:rsidP="00FD46B4">
          <w:pPr>
            <w:pStyle w:val="a4"/>
            <w:jc w:val="center"/>
            <w:rPr>
              <w:b/>
              <w:sz w:val="24"/>
              <w:szCs w:val="24"/>
            </w:rPr>
          </w:pPr>
          <w:r w:rsidRPr="00724A59">
            <w:rPr>
              <w:b/>
              <w:sz w:val="24"/>
              <w:szCs w:val="24"/>
            </w:rPr>
            <w:fldChar w:fldCharType="begin"/>
          </w:r>
          <w:r w:rsidRPr="00724A59">
            <w:rPr>
              <w:b/>
              <w:sz w:val="24"/>
              <w:szCs w:val="24"/>
            </w:rPr>
            <w:instrText xml:space="preserve"> PAGE   \* MERGEFORMAT </w:instrText>
          </w:r>
          <w:r w:rsidRPr="00724A59">
            <w:rPr>
              <w:b/>
              <w:sz w:val="24"/>
              <w:szCs w:val="24"/>
            </w:rPr>
            <w:fldChar w:fldCharType="separate"/>
          </w:r>
          <w:r w:rsidR="00F50434">
            <w:rPr>
              <w:b/>
              <w:noProof/>
              <w:sz w:val="24"/>
              <w:szCs w:val="24"/>
            </w:rPr>
            <w:t>77</w:t>
          </w:r>
          <w:r w:rsidRPr="00724A59">
            <w:rPr>
              <w:b/>
              <w:sz w:val="24"/>
              <w:szCs w:val="24"/>
            </w:rPr>
            <w:fldChar w:fldCharType="end"/>
          </w:r>
        </w:p>
      </w:tc>
    </w:tr>
  </w:tbl>
  <w:p w14:paraId="1A30D929" w14:textId="77777777" w:rsidR="0096702C" w:rsidRPr="00724A59" w:rsidRDefault="0096702C" w:rsidP="008539D0">
    <w:pPr>
      <w:pStyle w:val="a6"/>
      <w:tabs>
        <w:tab w:val="clear" w:pos="4677"/>
        <w:tab w:val="clear" w:pos="9355"/>
      </w:tabs>
      <w:ind w:righ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2242F" w14:textId="77777777" w:rsidR="0096702C" w:rsidRPr="00724A59" w:rsidRDefault="0096702C" w:rsidP="00835B85">
      <w:pPr>
        <w:spacing w:after="0" w:line="240" w:lineRule="auto"/>
      </w:pPr>
      <w:r w:rsidRPr="00724A59">
        <w:separator/>
      </w:r>
    </w:p>
  </w:footnote>
  <w:footnote w:type="continuationSeparator" w:id="0">
    <w:p w14:paraId="454EC1B8" w14:textId="77777777" w:rsidR="0096702C" w:rsidRPr="00724A59" w:rsidRDefault="0096702C" w:rsidP="00835B85">
      <w:pPr>
        <w:spacing w:after="0" w:line="240" w:lineRule="auto"/>
      </w:pPr>
      <w:r w:rsidRPr="00724A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00" w:type="pct"/>
      <w:tblInd w:w="145" w:type="dxa"/>
      <w:tblBorders>
        <w:bottom w:val="single" w:sz="12" w:space="0" w:color="auto"/>
        <w:insideH w:val="single" w:sz="18" w:space="0" w:color="4F81BD"/>
        <w:insideV w:val="single" w:sz="12" w:space="0" w:color="auto"/>
      </w:tblBorders>
      <w:tblCellMar>
        <w:top w:w="58" w:type="dxa"/>
        <w:left w:w="115" w:type="dxa"/>
        <w:bottom w:w="58" w:type="dxa"/>
        <w:right w:w="115" w:type="dxa"/>
      </w:tblCellMar>
      <w:tblLook w:val="04A0" w:firstRow="1" w:lastRow="0" w:firstColumn="1" w:lastColumn="0" w:noHBand="0" w:noVBand="1"/>
    </w:tblPr>
    <w:tblGrid>
      <w:gridCol w:w="7065"/>
      <w:gridCol w:w="2631"/>
    </w:tblGrid>
    <w:tr w:rsidR="0096702C" w:rsidRPr="00724A59" w14:paraId="380CE3A2" w14:textId="77777777" w:rsidTr="007A3416">
      <w:tc>
        <w:tcPr>
          <w:tcW w:w="3643" w:type="pct"/>
          <w:vAlign w:val="bottom"/>
        </w:tcPr>
        <w:p w14:paraId="115E9191" w14:textId="77777777" w:rsidR="0096702C" w:rsidRPr="00724A59" w:rsidRDefault="0096702C" w:rsidP="00775DE5">
          <w:pPr>
            <w:pStyle w:val="a4"/>
            <w:rPr>
              <w:b/>
              <w:sz w:val="16"/>
              <w:szCs w:val="16"/>
            </w:rPr>
          </w:pPr>
          <w:r w:rsidRPr="00724A59">
            <w:rPr>
              <w:rFonts w:eastAsia="Times New Roman"/>
              <w:b/>
              <w:sz w:val="16"/>
              <w:szCs w:val="16"/>
            </w:rPr>
            <w:t>СОЦИАЛЬНО-ЭКОНОМИЧЕСКОЕ ПОЛОЖЕНИЕ РЕСПУБЛИКИ ТАТАРСТАН</w:t>
          </w:r>
        </w:p>
      </w:tc>
      <w:tc>
        <w:tcPr>
          <w:tcW w:w="1357" w:type="pct"/>
          <w:vAlign w:val="bottom"/>
        </w:tcPr>
        <w:p w14:paraId="74032770" w14:textId="77777777" w:rsidR="0096702C" w:rsidRPr="00724A59" w:rsidRDefault="0096702C" w:rsidP="00FD5F37">
          <w:pPr>
            <w:pStyle w:val="a4"/>
            <w:jc w:val="right"/>
            <w:rPr>
              <w:rFonts w:ascii="Cambria" w:eastAsia="Times New Roman" w:hAnsi="Cambria"/>
              <w:b/>
              <w:sz w:val="16"/>
              <w:szCs w:val="16"/>
            </w:rPr>
          </w:pPr>
          <w:r w:rsidRPr="00724A59">
            <w:rPr>
              <w:b/>
              <w:sz w:val="16"/>
              <w:szCs w:val="16"/>
            </w:rPr>
            <w:t>КОМПЛЕКСНЫЙ ИНФОРМАЦИОННО-АНАЛИТИЧЕСКИЙ ДОКЛАД</w:t>
          </w:r>
        </w:p>
      </w:tc>
    </w:tr>
  </w:tbl>
  <w:p w14:paraId="61857FB6" w14:textId="77777777" w:rsidR="0096702C" w:rsidRPr="00724A59" w:rsidRDefault="009670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8" w:type="pct"/>
      <w:tblBorders>
        <w:bottom w:val="single" w:sz="12" w:space="0" w:color="auto"/>
        <w:insideH w:val="single" w:sz="18" w:space="0" w:color="4F81BD"/>
        <w:insideV w:val="single" w:sz="12" w:space="0" w:color="auto"/>
      </w:tblBorders>
      <w:tblCellMar>
        <w:top w:w="58" w:type="dxa"/>
        <w:left w:w="115" w:type="dxa"/>
        <w:bottom w:w="58" w:type="dxa"/>
        <w:right w:w="115" w:type="dxa"/>
      </w:tblCellMar>
      <w:tblLook w:val="04A0" w:firstRow="1" w:lastRow="0" w:firstColumn="1" w:lastColumn="0" w:noHBand="0" w:noVBand="1"/>
    </w:tblPr>
    <w:tblGrid>
      <w:gridCol w:w="2282"/>
      <w:gridCol w:w="7529"/>
    </w:tblGrid>
    <w:tr w:rsidR="0096702C" w:rsidRPr="00724A59" w14:paraId="1C002720" w14:textId="77777777" w:rsidTr="00940BE5">
      <w:tc>
        <w:tcPr>
          <w:tcW w:w="1163" w:type="pct"/>
        </w:tcPr>
        <w:p w14:paraId="52C0F6D5" w14:textId="77777777" w:rsidR="0096702C" w:rsidRPr="00724A59" w:rsidRDefault="0096702C" w:rsidP="009B4415">
          <w:pPr>
            <w:pStyle w:val="a4"/>
            <w:tabs>
              <w:tab w:val="clear" w:pos="4677"/>
              <w:tab w:val="clear" w:pos="9355"/>
            </w:tabs>
            <w:rPr>
              <w:b/>
              <w:sz w:val="16"/>
              <w:szCs w:val="16"/>
            </w:rPr>
          </w:pPr>
          <w:r w:rsidRPr="00724A59">
            <w:rPr>
              <w:b/>
              <w:sz w:val="16"/>
              <w:szCs w:val="16"/>
            </w:rPr>
            <w:t>КОМПЛЕКСНЫЙ ИНФОРМАЦИОННО-АНАЛИТИЧЕСКИЙ ДОКЛАД</w:t>
          </w:r>
        </w:p>
      </w:tc>
      <w:tc>
        <w:tcPr>
          <w:tcW w:w="3837" w:type="pct"/>
          <w:vAlign w:val="bottom"/>
        </w:tcPr>
        <w:p w14:paraId="4FCA392C" w14:textId="77777777" w:rsidR="0096702C" w:rsidRPr="00724A59" w:rsidRDefault="0096702C" w:rsidP="00775DE5">
          <w:pPr>
            <w:pStyle w:val="a4"/>
            <w:ind w:right="27"/>
            <w:jc w:val="right"/>
            <w:rPr>
              <w:rFonts w:ascii="Cambria" w:eastAsia="Times New Roman" w:hAnsi="Cambria"/>
              <w:b/>
              <w:sz w:val="18"/>
              <w:szCs w:val="18"/>
            </w:rPr>
          </w:pPr>
          <w:r w:rsidRPr="00724A59">
            <w:rPr>
              <w:rFonts w:eastAsia="Times New Roman"/>
              <w:b/>
              <w:sz w:val="16"/>
              <w:szCs w:val="16"/>
            </w:rPr>
            <w:t>СОЦИАЛЬНО-ЭКОНОМИЧЕСКОЕ ПОЛОЖЕНИЕ РЕСПУБЛИКИ ТАТАРСТАН</w:t>
          </w:r>
        </w:p>
      </w:tc>
    </w:tr>
  </w:tbl>
  <w:p w14:paraId="4CE9BDCE" w14:textId="77777777" w:rsidR="0096702C" w:rsidRPr="00724A59" w:rsidRDefault="009670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B5ED12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58CA2A8"/>
    <w:lvl w:ilvl="0">
      <w:start w:val="1"/>
      <w:numFmt w:val="bullet"/>
      <w:pStyle w:val="111"/>
      <w:lvlText w:val=""/>
      <w:lvlJc w:val="left"/>
      <w:pPr>
        <w:tabs>
          <w:tab w:val="num" w:pos="360"/>
        </w:tabs>
        <w:ind w:left="360" w:hanging="360"/>
      </w:pPr>
      <w:rPr>
        <w:rFonts w:ascii="Symbol" w:hAnsi="Symbol" w:hint="default"/>
      </w:rPr>
    </w:lvl>
  </w:abstractNum>
  <w:abstractNum w:abstractNumId="2" w15:restartNumberingAfterBreak="0">
    <w:nsid w:val="008A54CC"/>
    <w:multiLevelType w:val="multilevel"/>
    <w:tmpl w:val="9CFC1B56"/>
    <w:lvl w:ilvl="0">
      <w:start w:val="1"/>
      <w:numFmt w:val="bullet"/>
      <w:lvlText w:val=""/>
      <w:lvlJc w:val="left"/>
      <w:pPr>
        <w:tabs>
          <w:tab w:val="left" w:pos="1080"/>
        </w:tabs>
        <w:ind w:left="1060" w:hanging="340"/>
      </w:pPr>
      <w:rPr>
        <w:rFonts w:ascii="Wingdings" w:hAnsi="Wingdings"/>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3" w15:restartNumberingAfterBreak="0">
    <w:nsid w:val="0CDB6158"/>
    <w:multiLevelType w:val="multilevel"/>
    <w:tmpl w:val="564896E2"/>
    <w:lvl w:ilvl="0">
      <w:start w:val="1"/>
      <w:numFmt w:val="decimal"/>
      <w:lvlText w:val="%1."/>
      <w:lvlJc w:val="left"/>
      <w:pPr>
        <w:tabs>
          <w:tab w:val="left" w:pos="927"/>
        </w:tabs>
        <w:ind w:firstLine="567"/>
      </w:pPr>
      <w:rPr>
        <w:rFonts w:cs="Times New Roman"/>
        <w:b/>
        <w:i w:val="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6236A1A"/>
    <w:multiLevelType w:val="hybridMultilevel"/>
    <w:tmpl w:val="D9CE6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C035F"/>
    <w:multiLevelType w:val="multilevel"/>
    <w:tmpl w:val="F92237E2"/>
    <w:lvl w:ilvl="0">
      <w:start w:val="1"/>
      <w:numFmt w:val="decimal"/>
      <w:lvlText w:val="%1."/>
      <w:lvlJc w:val="left"/>
      <w:pPr>
        <w:ind w:left="360" w:hanging="360"/>
      </w:pPr>
      <w:rPr>
        <w:rFonts w:cs="Times New Roman" w:hint="default"/>
      </w:rPr>
    </w:lvl>
    <w:lvl w:ilvl="1">
      <w:start w:val="1"/>
      <w:numFmt w:val="decimal"/>
      <w:lvlText w:val="%1.%2."/>
      <w:lvlJc w:val="left"/>
      <w:pPr>
        <w:ind w:left="675" w:hanging="360"/>
      </w:pPr>
      <w:rPr>
        <w:rFonts w:cs="Times New Roman" w:hint="default"/>
      </w:rPr>
    </w:lvl>
    <w:lvl w:ilvl="2">
      <w:start w:val="1"/>
      <w:numFmt w:val="decimal"/>
      <w:lvlText w:val="%1.%2.%3."/>
      <w:lvlJc w:val="left"/>
      <w:pPr>
        <w:ind w:left="1350" w:hanging="720"/>
      </w:pPr>
      <w:rPr>
        <w:rFonts w:cs="Times New Roman" w:hint="default"/>
      </w:rPr>
    </w:lvl>
    <w:lvl w:ilvl="3">
      <w:start w:val="1"/>
      <w:numFmt w:val="decimal"/>
      <w:lvlText w:val="%1.%2.%3.%4."/>
      <w:lvlJc w:val="left"/>
      <w:pPr>
        <w:ind w:left="1665" w:hanging="720"/>
      </w:pPr>
      <w:rPr>
        <w:rFonts w:cs="Times New Roman" w:hint="default"/>
      </w:rPr>
    </w:lvl>
    <w:lvl w:ilvl="4">
      <w:start w:val="1"/>
      <w:numFmt w:val="decimal"/>
      <w:lvlText w:val="%1.%2.%3.%4.%5."/>
      <w:lvlJc w:val="left"/>
      <w:pPr>
        <w:ind w:left="1980" w:hanging="720"/>
      </w:pPr>
      <w:rPr>
        <w:rFonts w:cs="Times New Roman" w:hint="default"/>
      </w:rPr>
    </w:lvl>
    <w:lvl w:ilvl="5">
      <w:start w:val="1"/>
      <w:numFmt w:val="decimal"/>
      <w:lvlText w:val="%1.%2.%3.%4.%5.%6."/>
      <w:lvlJc w:val="left"/>
      <w:pPr>
        <w:ind w:left="2655" w:hanging="1080"/>
      </w:pPr>
      <w:rPr>
        <w:rFonts w:cs="Times New Roman" w:hint="default"/>
      </w:rPr>
    </w:lvl>
    <w:lvl w:ilvl="6">
      <w:start w:val="1"/>
      <w:numFmt w:val="decimal"/>
      <w:lvlText w:val="%1.%2.%3.%4.%5.%6.%7."/>
      <w:lvlJc w:val="left"/>
      <w:pPr>
        <w:ind w:left="2970" w:hanging="1080"/>
      </w:pPr>
      <w:rPr>
        <w:rFonts w:cs="Times New Roman" w:hint="default"/>
      </w:rPr>
    </w:lvl>
    <w:lvl w:ilvl="7">
      <w:start w:val="1"/>
      <w:numFmt w:val="decimal"/>
      <w:lvlText w:val="%1.%2.%3.%4.%5.%6.%7.%8."/>
      <w:lvlJc w:val="left"/>
      <w:pPr>
        <w:ind w:left="3285" w:hanging="1080"/>
      </w:pPr>
      <w:rPr>
        <w:rFonts w:cs="Times New Roman" w:hint="default"/>
      </w:rPr>
    </w:lvl>
    <w:lvl w:ilvl="8">
      <w:start w:val="1"/>
      <w:numFmt w:val="decimal"/>
      <w:lvlText w:val="%1.%2.%3.%4.%5.%6.%7.%8.%9."/>
      <w:lvlJc w:val="left"/>
      <w:pPr>
        <w:ind w:left="3960" w:hanging="1440"/>
      </w:pPr>
      <w:rPr>
        <w:rFonts w:cs="Times New Roman" w:hint="default"/>
      </w:rPr>
    </w:lvl>
  </w:abstractNum>
  <w:abstractNum w:abstractNumId="6" w15:restartNumberingAfterBreak="0">
    <w:nsid w:val="1DBE4507"/>
    <w:multiLevelType w:val="hybridMultilevel"/>
    <w:tmpl w:val="6F9C21F8"/>
    <w:lvl w:ilvl="0" w:tplc="6C94F0FC">
      <w:start w:val="1"/>
      <w:numFmt w:val="decimal"/>
      <w:lvlText w:val="%1)"/>
      <w:lvlJc w:val="left"/>
      <w:pPr>
        <w:ind w:left="540" w:hanging="360"/>
      </w:pPr>
      <w:rPr>
        <w:rFonts w:hint="default"/>
        <w:sz w:val="16"/>
        <w:szCs w:val="16"/>
        <w:vertAlign w:val="superscrip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255F732A"/>
    <w:multiLevelType w:val="multilevel"/>
    <w:tmpl w:val="B8926F34"/>
    <w:lvl w:ilvl="0">
      <w:start w:val="1"/>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6164667"/>
    <w:multiLevelType w:val="hybridMultilevel"/>
    <w:tmpl w:val="CA4C4696"/>
    <w:lvl w:ilvl="0" w:tplc="7FF66524">
      <w:start w:val="1"/>
      <w:numFmt w:val="decimal"/>
      <w:lvlText w:val="%1)"/>
      <w:lvlJc w:val="left"/>
      <w:pPr>
        <w:ind w:left="540" w:hanging="360"/>
      </w:pPr>
      <w:rPr>
        <w:rFonts w:cs="Times New Roman" w:hint="default"/>
        <w:vertAlign w:val="superscrip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15:restartNumberingAfterBreak="0">
    <w:nsid w:val="2FE522C8"/>
    <w:multiLevelType w:val="hybridMultilevel"/>
    <w:tmpl w:val="F058D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65E59"/>
    <w:multiLevelType w:val="multilevel"/>
    <w:tmpl w:val="0CDEE15C"/>
    <w:lvl w:ilvl="0">
      <w:start w:val="1"/>
      <w:numFmt w:val="bullet"/>
      <w:pStyle w:val="2"/>
      <w:lvlText w:val=""/>
      <w:lvlJc w:val="left"/>
      <w:pPr>
        <w:tabs>
          <w:tab w:val="num" w:pos="1080"/>
        </w:tabs>
        <w:ind w:left="1060" w:hanging="34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AF481F"/>
    <w:multiLevelType w:val="hybridMultilevel"/>
    <w:tmpl w:val="E1AE85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821A94"/>
    <w:multiLevelType w:val="multilevel"/>
    <w:tmpl w:val="8E5A89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B8277E1"/>
    <w:multiLevelType w:val="hybridMultilevel"/>
    <w:tmpl w:val="1A86F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B37411"/>
    <w:multiLevelType w:val="singleLevel"/>
    <w:tmpl w:val="05CCB920"/>
    <w:lvl w:ilvl="0">
      <w:start w:val="1"/>
      <w:numFmt w:val="decimal"/>
      <w:pStyle w:val="xl23"/>
      <w:lvlText w:val="%1."/>
      <w:lvlJc w:val="left"/>
      <w:pPr>
        <w:tabs>
          <w:tab w:val="num" w:pos="927"/>
        </w:tabs>
        <w:ind w:left="0" w:firstLine="567"/>
      </w:pPr>
      <w:rPr>
        <w:b/>
        <w:i w:val="0"/>
      </w:rPr>
    </w:lvl>
  </w:abstractNum>
  <w:abstractNum w:abstractNumId="15" w15:restartNumberingAfterBreak="0">
    <w:nsid w:val="5D7060E0"/>
    <w:multiLevelType w:val="hybridMultilevel"/>
    <w:tmpl w:val="713A5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65074C"/>
    <w:multiLevelType w:val="multilevel"/>
    <w:tmpl w:val="29FE6EDC"/>
    <w:lvl w:ilvl="0">
      <w:start w:val="1"/>
      <w:numFmt w:val="decimal"/>
      <w:pStyle w:val="a"/>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17" w15:restartNumberingAfterBreak="0">
    <w:nsid w:val="5F200BAD"/>
    <w:multiLevelType w:val="hybridMultilevel"/>
    <w:tmpl w:val="27D813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9DC759F"/>
    <w:multiLevelType w:val="hybridMultilevel"/>
    <w:tmpl w:val="8B5237B4"/>
    <w:lvl w:ilvl="0" w:tplc="1C36BC3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728A5D68"/>
    <w:multiLevelType w:val="hybridMultilevel"/>
    <w:tmpl w:val="797C2A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4193685"/>
    <w:multiLevelType w:val="hybridMultilevel"/>
    <w:tmpl w:val="2994771E"/>
    <w:lvl w:ilvl="0" w:tplc="13D40B82">
      <w:start w:val="1"/>
      <w:numFmt w:val="decimal"/>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835548E"/>
    <w:multiLevelType w:val="hybridMultilevel"/>
    <w:tmpl w:val="B9A6AD30"/>
    <w:lvl w:ilvl="0" w:tplc="D4ECF3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6571989">
    <w:abstractNumId w:val="1"/>
  </w:num>
  <w:num w:numId="2" w16cid:durableId="457991325">
    <w:abstractNumId w:val="14"/>
  </w:num>
  <w:num w:numId="3" w16cid:durableId="451436388">
    <w:abstractNumId w:val="10"/>
  </w:num>
  <w:num w:numId="4" w16cid:durableId="96800591">
    <w:abstractNumId w:val="16"/>
  </w:num>
  <w:num w:numId="5" w16cid:durableId="1880701840">
    <w:abstractNumId w:val="4"/>
  </w:num>
  <w:num w:numId="6" w16cid:durableId="1245408725">
    <w:abstractNumId w:val="9"/>
  </w:num>
  <w:num w:numId="7" w16cid:durableId="1106149091">
    <w:abstractNumId w:val="13"/>
  </w:num>
  <w:num w:numId="8" w16cid:durableId="1297446483">
    <w:abstractNumId w:val="21"/>
  </w:num>
  <w:num w:numId="9" w16cid:durableId="1847205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235807">
    <w:abstractNumId w:val="0"/>
  </w:num>
  <w:num w:numId="11" w16cid:durableId="178088311">
    <w:abstractNumId w:val="11"/>
  </w:num>
  <w:num w:numId="12" w16cid:durableId="126632929">
    <w:abstractNumId w:val="18"/>
  </w:num>
  <w:num w:numId="13" w16cid:durableId="1992513020">
    <w:abstractNumId w:val="2"/>
  </w:num>
  <w:num w:numId="14" w16cid:durableId="1998343884">
    <w:abstractNumId w:val="3"/>
  </w:num>
  <w:num w:numId="15" w16cid:durableId="1148130023">
    <w:abstractNumId w:val="3"/>
    <w:lvlOverride w:ilvl="0">
      <w:startOverride w:val="1"/>
    </w:lvlOverride>
    <w:lvlOverride w:ilvl="1"/>
    <w:lvlOverride w:ilvl="2"/>
    <w:lvlOverride w:ilvl="3"/>
    <w:lvlOverride w:ilvl="4"/>
    <w:lvlOverride w:ilvl="5"/>
    <w:lvlOverride w:ilvl="6"/>
    <w:lvlOverride w:ilvl="7"/>
    <w:lvlOverride w:ilvl="8"/>
  </w:num>
  <w:num w:numId="16" w16cid:durableId="584459551">
    <w:abstractNumId w:val="6"/>
  </w:num>
  <w:num w:numId="17" w16cid:durableId="303894151">
    <w:abstractNumId w:val="7"/>
  </w:num>
  <w:num w:numId="18" w16cid:durableId="1854034424">
    <w:abstractNumId w:val="8"/>
  </w:num>
  <w:num w:numId="19" w16cid:durableId="1916819480">
    <w:abstractNumId w:val="19"/>
  </w:num>
  <w:num w:numId="20" w16cid:durableId="1881357022">
    <w:abstractNumId w:val="20"/>
  </w:num>
  <w:num w:numId="21" w16cid:durableId="861283252">
    <w:abstractNumId w:val="5"/>
  </w:num>
  <w:num w:numId="22" w16cid:durableId="176506648">
    <w:abstractNumId w:val="17"/>
  </w:num>
  <w:num w:numId="23" w16cid:durableId="903299960">
    <w:abstractNumId w:val="15"/>
  </w:num>
  <w:num w:numId="24" w16cid:durableId="1880971943">
    <w:abstractNumId w:val="12"/>
  </w:num>
  <w:num w:numId="25" w16cid:durableId="1004549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5298386">
    <w:abstractNumId w:val="10"/>
  </w:num>
  <w:num w:numId="27" w16cid:durableId="2100440911">
    <w:abstractNumId w:val="1"/>
  </w:num>
  <w:num w:numId="28" w16cid:durableId="877545870">
    <w:abstractNumId w:val="14"/>
    <w:lvlOverride w:ilvl="0">
      <w:startOverride w:val="1"/>
    </w:lvlOverride>
  </w:num>
  <w:num w:numId="29" w16cid:durableId="1272667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2374362">
    <w:abstractNumId w:val="10"/>
  </w:num>
  <w:num w:numId="31" w16cid:durableId="9014044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evenAndOddHeaders/>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85"/>
    <w:rsid w:val="000001AC"/>
    <w:rsid w:val="00000518"/>
    <w:rsid w:val="00000A24"/>
    <w:rsid w:val="00000C62"/>
    <w:rsid w:val="00000E15"/>
    <w:rsid w:val="00000EED"/>
    <w:rsid w:val="00000F21"/>
    <w:rsid w:val="000010E7"/>
    <w:rsid w:val="00001318"/>
    <w:rsid w:val="0000143B"/>
    <w:rsid w:val="0000152D"/>
    <w:rsid w:val="00001636"/>
    <w:rsid w:val="000018DC"/>
    <w:rsid w:val="00001B25"/>
    <w:rsid w:val="00001C66"/>
    <w:rsid w:val="00001E38"/>
    <w:rsid w:val="00001E3E"/>
    <w:rsid w:val="00001F50"/>
    <w:rsid w:val="00002837"/>
    <w:rsid w:val="00002C1B"/>
    <w:rsid w:val="00003051"/>
    <w:rsid w:val="000030EC"/>
    <w:rsid w:val="000032B8"/>
    <w:rsid w:val="000033BA"/>
    <w:rsid w:val="000036FD"/>
    <w:rsid w:val="00003DFA"/>
    <w:rsid w:val="00003E54"/>
    <w:rsid w:val="00003EA6"/>
    <w:rsid w:val="00003F8A"/>
    <w:rsid w:val="00004078"/>
    <w:rsid w:val="00004126"/>
    <w:rsid w:val="00004226"/>
    <w:rsid w:val="000044C9"/>
    <w:rsid w:val="00004587"/>
    <w:rsid w:val="0000462C"/>
    <w:rsid w:val="000047C5"/>
    <w:rsid w:val="00004DD1"/>
    <w:rsid w:val="00004DDE"/>
    <w:rsid w:val="00004EB4"/>
    <w:rsid w:val="00004F71"/>
    <w:rsid w:val="000050F9"/>
    <w:rsid w:val="0000527F"/>
    <w:rsid w:val="000053F7"/>
    <w:rsid w:val="00005479"/>
    <w:rsid w:val="000057D2"/>
    <w:rsid w:val="0000593D"/>
    <w:rsid w:val="00005B2B"/>
    <w:rsid w:val="00005D4E"/>
    <w:rsid w:val="00005DF4"/>
    <w:rsid w:val="00005E4E"/>
    <w:rsid w:val="000061EA"/>
    <w:rsid w:val="0000628C"/>
    <w:rsid w:val="000063C4"/>
    <w:rsid w:val="00006405"/>
    <w:rsid w:val="000064B0"/>
    <w:rsid w:val="000067FF"/>
    <w:rsid w:val="000069E5"/>
    <w:rsid w:val="00006EF9"/>
    <w:rsid w:val="00006F86"/>
    <w:rsid w:val="000070FB"/>
    <w:rsid w:val="000072D5"/>
    <w:rsid w:val="0000755A"/>
    <w:rsid w:val="000075A6"/>
    <w:rsid w:val="000075B6"/>
    <w:rsid w:val="0000768B"/>
    <w:rsid w:val="000076E9"/>
    <w:rsid w:val="00007924"/>
    <w:rsid w:val="00007B52"/>
    <w:rsid w:val="00007BBB"/>
    <w:rsid w:val="00007D80"/>
    <w:rsid w:val="00007EA5"/>
    <w:rsid w:val="00007ED1"/>
    <w:rsid w:val="00007F1B"/>
    <w:rsid w:val="00010168"/>
    <w:rsid w:val="00010296"/>
    <w:rsid w:val="00010334"/>
    <w:rsid w:val="00010379"/>
    <w:rsid w:val="0001054E"/>
    <w:rsid w:val="000107FC"/>
    <w:rsid w:val="000108DA"/>
    <w:rsid w:val="00010AB1"/>
    <w:rsid w:val="00010B78"/>
    <w:rsid w:val="00010F64"/>
    <w:rsid w:val="00011034"/>
    <w:rsid w:val="000114F8"/>
    <w:rsid w:val="00011500"/>
    <w:rsid w:val="0001154A"/>
    <w:rsid w:val="00011759"/>
    <w:rsid w:val="00011818"/>
    <w:rsid w:val="00011B25"/>
    <w:rsid w:val="00011C95"/>
    <w:rsid w:val="00011ED8"/>
    <w:rsid w:val="00012160"/>
    <w:rsid w:val="0001216B"/>
    <w:rsid w:val="000121E8"/>
    <w:rsid w:val="000125C2"/>
    <w:rsid w:val="000127C3"/>
    <w:rsid w:val="00012A23"/>
    <w:rsid w:val="00012D3E"/>
    <w:rsid w:val="00012F12"/>
    <w:rsid w:val="00012F2B"/>
    <w:rsid w:val="00012F70"/>
    <w:rsid w:val="00012FDA"/>
    <w:rsid w:val="00013032"/>
    <w:rsid w:val="000132A4"/>
    <w:rsid w:val="0001342D"/>
    <w:rsid w:val="0001361E"/>
    <w:rsid w:val="00013957"/>
    <w:rsid w:val="00013A83"/>
    <w:rsid w:val="00013AEA"/>
    <w:rsid w:val="00013D24"/>
    <w:rsid w:val="00013D34"/>
    <w:rsid w:val="00013D96"/>
    <w:rsid w:val="00013E09"/>
    <w:rsid w:val="00013E40"/>
    <w:rsid w:val="000143C7"/>
    <w:rsid w:val="00014569"/>
    <w:rsid w:val="000145B1"/>
    <w:rsid w:val="000147ED"/>
    <w:rsid w:val="00014A1F"/>
    <w:rsid w:val="00014BDE"/>
    <w:rsid w:val="00014D68"/>
    <w:rsid w:val="00014E86"/>
    <w:rsid w:val="00014FB9"/>
    <w:rsid w:val="00015166"/>
    <w:rsid w:val="00015737"/>
    <w:rsid w:val="0001576C"/>
    <w:rsid w:val="00015A7C"/>
    <w:rsid w:val="00015B28"/>
    <w:rsid w:val="00015B2F"/>
    <w:rsid w:val="000160AC"/>
    <w:rsid w:val="000162BB"/>
    <w:rsid w:val="000162D0"/>
    <w:rsid w:val="000164FB"/>
    <w:rsid w:val="000165F4"/>
    <w:rsid w:val="0001661C"/>
    <w:rsid w:val="00016765"/>
    <w:rsid w:val="000169B8"/>
    <w:rsid w:val="00016A75"/>
    <w:rsid w:val="00016BB9"/>
    <w:rsid w:val="00016C00"/>
    <w:rsid w:val="00016C35"/>
    <w:rsid w:val="00016E99"/>
    <w:rsid w:val="00016FA0"/>
    <w:rsid w:val="000170BC"/>
    <w:rsid w:val="0001735D"/>
    <w:rsid w:val="000176D2"/>
    <w:rsid w:val="000177D4"/>
    <w:rsid w:val="0001780A"/>
    <w:rsid w:val="00017925"/>
    <w:rsid w:val="0001794A"/>
    <w:rsid w:val="00017B30"/>
    <w:rsid w:val="00017B92"/>
    <w:rsid w:val="00017C20"/>
    <w:rsid w:val="00017CBD"/>
    <w:rsid w:val="00017D7A"/>
    <w:rsid w:val="00017FE6"/>
    <w:rsid w:val="000201EB"/>
    <w:rsid w:val="000202B2"/>
    <w:rsid w:val="00020570"/>
    <w:rsid w:val="0002058E"/>
    <w:rsid w:val="000209DC"/>
    <w:rsid w:val="00020C7A"/>
    <w:rsid w:val="00020DA3"/>
    <w:rsid w:val="00020E69"/>
    <w:rsid w:val="00020EB0"/>
    <w:rsid w:val="000213A1"/>
    <w:rsid w:val="000214F4"/>
    <w:rsid w:val="00021866"/>
    <w:rsid w:val="00021986"/>
    <w:rsid w:val="000222FF"/>
    <w:rsid w:val="00022701"/>
    <w:rsid w:val="00022836"/>
    <w:rsid w:val="00022ABB"/>
    <w:rsid w:val="00022C1D"/>
    <w:rsid w:val="00022C37"/>
    <w:rsid w:val="00022E6F"/>
    <w:rsid w:val="00023320"/>
    <w:rsid w:val="000233DD"/>
    <w:rsid w:val="000233E1"/>
    <w:rsid w:val="000235D3"/>
    <w:rsid w:val="0002368A"/>
    <w:rsid w:val="0002368D"/>
    <w:rsid w:val="000239E2"/>
    <w:rsid w:val="00023B46"/>
    <w:rsid w:val="00023C4C"/>
    <w:rsid w:val="00024158"/>
    <w:rsid w:val="00024444"/>
    <w:rsid w:val="000245AE"/>
    <w:rsid w:val="00024787"/>
    <w:rsid w:val="000247D7"/>
    <w:rsid w:val="00024B14"/>
    <w:rsid w:val="000251B1"/>
    <w:rsid w:val="00025906"/>
    <w:rsid w:val="00025911"/>
    <w:rsid w:val="00025DAF"/>
    <w:rsid w:val="000262E3"/>
    <w:rsid w:val="000264AE"/>
    <w:rsid w:val="0002668F"/>
    <w:rsid w:val="000267B6"/>
    <w:rsid w:val="000267F2"/>
    <w:rsid w:val="00026871"/>
    <w:rsid w:val="00026900"/>
    <w:rsid w:val="00026CBF"/>
    <w:rsid w:val="00026CC4"/>
    <w:rsid w:val="00026CF1"/>
    <w:rsid w:val="00026D82"/>
    <w:rsid w:val="00026DDD"/>
    <w:rsid w:val="00026E3A"/>
    <w:rsid w:val="00027237"/>
    <w:rsid w:val="000272B5"/>
    <w:rsid w:val="000273B7"/>
    <w:rsid w:val="00027472"/>
    <w:rsid w:val="00027574"/>
    <w:rsid w:val="000275BE"/>
    <w:rsid w:val="00027958"/>
    <w:rsid w:val="000279E8"/>
    <w:rsid w:val="00027B12"/>
    <w:rsid w:val="00027EC4"/>
    <w:rsid w:val="00027F0E"/>
    <w:rsid w:val="00027F5F"/>
    <w:rsid w:val="000302FA"/>
    <w:rsid w:val="00030470"/>
    <w:rsid w:val="00030501"/>
    <w:rsid w:val="00030753"/>
    <w:rsid w:val="000307B0"/>
    <w:rsid w:val="0003090C"/>
    <w:rsid w:val="00030A93"/>
    <w:rsid w:val="00030AC0"/>
    <w:rsid w:val="00030B4E"/>
    <w:rsid w:val="00030DF6"/>
    <w:rsid w:val="0003111E"/>
    <w:rsid w:val="0003119E"/>
    <w:rsid w:val="000311A5"/>
    <w:rsid w:val="00031302"/>
    <w:rsid w:val="000315BD"/>
    <w:rsid w:val="0003185E"/>
    <w:rsid w:val="000318E3"/>
    <w:rsid w:val="00031C34"/>
    <w:rsid w:val="00031D5F"/>
    <w:rsid w:val="00031E29"/>
    <w:rsid w:val="00031E57"/>
    <w:rsid w:val="00031F0A"/>
    <w:rsid w:val="0003221B"/>
    <w:rsid w:val="000328C2"/>
    <w:rsid w:val="00032A16"/>
    <w:rsid w:val="00032CB5"/>
    <w:rsid w:val="00032F0E"/>
    <w:rsid w:val="00033089"/>
    <w:rsid w:val="000330A1"/>
    <w:rsid w:val="0003327C"/>
    <w:rsid w:val="00033281"/>
    <w:rsid w:val="0003358B"/>
    <w:rsid w:val="000335F5"/>
    <w:rsid w:val="00033648"/>
    <w:rsid w:val="00033859"/>
    <w:rsid w:val="00033D12"/>
    <w:rsid w:val="00033E11"/>
    <w:rsid w:val="00033E39"/>
    <w:rsid w:val="0003409C"/>
    <w:rsid w:val="000340EF"/>
    <w:rsid w:val="0003411F"/>
    <w:rsid w:val="000341A4"/>
    <w:rsid w:val="0003425A"/>
    <w:rsid w:val="00034428"/>
    <w:rsid w:val="00034555"/>
    <w:rsid w:val="00034586"/>
    <w:rsid w:val="00034654"/>
    <w:rsid w:val="000347DC"/>
    <w:rsid w:val="00034B57"/>
    <w:rsid w:val="000350BD"/>
    <w:rsid w:val="0003518D"/>
    <w:rsid w:val="00035400"/>
    <w:rsid w:val="00035444"/>
    <w:rsid w:val="00035521"/>
    <w:rsid w:val="00035D48"/>
    <w:rsid w:val="00035E87"/>
    <w:rsid w:val="00035F5F"/>
    <w:rsid w:val="0003609B"/>
    <w:rsid w:val="000361D0"/>
    <w:rsid w:val="00036208"/>
    <w:rsid w:val="0003627C"/>
    <w:rsid w:val="000365ED"/>
    <w:rsid w:val="000365EE"/>
    <w:rsid w:val="0003678D"/>
    <w:rsid w:val="000369DF"/>
    <w:rsid w:val="00036A78"/>
    <w:rsid w:val="00036AFD"/>
    <w:rsid w:val="00036C1A"/>
    <w:rsid w:val="00036CFC"/>
    <w:rsid w:val="00037074"/>
    <w:rsid w:val="000375C0"/>
    <w:rsid w:val="00037803"/>
    <w:rsid w:val="000379B5"/>
    <w:rsid w:val="000379F6"/>
    <w:rsid w:val="00037A73"/>
    <w:rsid w:val="00037A9E"/>
    <w:rsid w:val="00037B70"/>
    <w:rsid w:val="00037BCB"/>
    <w:rsid w:val="00037BFC"/>
    <w:rsid w:val="00037CAD"/>
    <w:rsid w:val="00037D5F"/>
    <w:rsid w:val="00037F92"/>
    <w:rsid w:val="00040103"/>
    <w:rsid w:val="00040163"/>
    <w:rsid w:val="000401F0"/>
    <w:rsid w:val="00040276"/>
    <w:rsid w:val="0004039D"/>
    <w:rsid w:val="000405F5"/>
    <w:rsid w:val="00040617"/>
    <w:rsid w:val="000407A4"/>
    <w:rsid w:val="00040C19"/>
    <w:rsid w:val="00040CB9"/>
    <w:rsid w:val="00040DDF"/>
    <w:rsid w:val="00041161"/>
    <w:rsid w:val="0004122A"/>
    <w:rsid w:val="0004124D"/>
    <w:rsid w:val="0004124E"/>
    <w:rsid w:val="00041570"/>
    <w:rsid w:val="00041924"/>
    <w:rsid w:val="00041BF0"/>
    <w:rsid w:val="00041C24"/>
    <w:rsid w:val="00041C96"/>
    <w:rsid w:val="00041CED"/>
    <w:rsid w:val="000423F6"/>
    <w:rsid w:val="00042469"/>
    <w:rsid w:val="000425CF"/>
    <w:rsid w:val="0004274A"/>
    <w:rsid w:val="00042758"/>
    <w:rsid w:val="000427FE"/>
    <w:rsid w:val="0004282C"/>
    <w:rsid w:val="000428C3"/>
    <w:rsid w:val="000429E1"/>
    <w:rsid w:val="00042B4F"/>
    <w:rsid w:val="00042E27"/>
    <w:rsid w:val="000434EF"/>
    <w:rsid w:val="000435C7"/>
    <w:rsid w:val="00043784"/>
    <w:rsid w:val="00043799"/>
    <w:rsid w:val="000439EA"/>
    <w:rsid w:val="00043B88"/>
    <w:rsid w:val="00043E82"/>
    <w:rsid w:val="00044037"/>
    <w:rsid w:val="0004404B"/>
    <w:rsid w:val="0004406F"/>
    <w:rsid w:val="000440E0"/>
    <w:rsid w:val="00044114"/>
    <w:rsid w:val="000441EA"/>
    <w:rsid w:val="0004420C"/>
    <w:rsid w:val="000443F2"/>
    <w:rsid w:val="00044633"/>
    <w:rsid w:val="0004477E"/>
    <w:rsid w:val="00044A5A"/>
    <w:rsid w:val="00044B1C"/>
    <w:rsid w:val="00044C23"/>
    <w:rsid w:val="00044C2B"/>
    <w:rsid w:val="00044D40"/>
    <w:rsid w:val="00044D58"/>
    <w:rsid w:val="00044DF4"/>
    <w:rsid w:val="0004516E"/>
    <w:rsid w:val="000451A9"/>
    <w:rsid w:val="000452A1"/>
    <w:rsid w:val="000452EF"/>
    <w:rsid w:val="0004547E"/>
    <w:rsid w:val="000456F4"/>
    <w:rsid w:val="0004578D"/>
    <w:rsid w:val="00045B08"/>
    <w:rsid w:val="00045CBF"/>
    <w:rsid w:val="00045E59"/>
    <w:rsid w:val="00046407"/>
    <w:rsid w:val="0004675F"/>
    <w:rsid w:val="00046B46"/>
    <w:rsid w:val="00046C07"/>
    <w:rsid w:val="00046C45"/>
    <w:rsid w:val="00046CDD"/>
    <w:rsid w:val="00046DC4"/>
    <w:rsid w:val="00047055"/>
    <w:rsid w:val="00047225"/>
    <w:rsid w:val="000472A4"/>
    <w:rsid w:val="00047597"/>
    <w:rsid w:val="000476D4"/>
    <w:rsid w:val="000478F2"/>
    <w:rsid w:val="000479AE"/>
    <w:rsid w:val="00047A02"/>
    <w:rsid w:val="00047D58"/>
    <w:rsid w:val="0005004E"/>
    <w:rsid w:val="00050063"/>
    <w:rsid w:val="000501CB"/>
    <w:rsid w:val="000502CA"/>
    <w:rsid w:val="00050393"/>
    <w:rsid w:val="0005050D"/>
    <w:rsid w:val="000505C2"/>
    <w:rsid w:val="000506FF"/>
    <w:rsid w:val="00050903"/>
    <w:rsid w:val="00050AC0"/>
    <w:rsid w:val="00050C43"/>
    <w:rsid w:val="00050F8B"/>
    <w:rsid w:val="00051074"/>
    <w:rsid w:val="00051451"/>
    <w:rsid w:val="000514C0"/>
    <w:rsid w:val="00051709"/>
    <w:rsid w:val="00051719"/>
    <w:rsid w:val="00051A47"/>
    <w:rsid w:val="00051C58"/>
    <w:rsid w:val="00051CD2"/>
    <w:rsid w:val="00051EB6"/>
    <w:rsid w:val="00051FEE"/>
    <w:rsid w:val="00052288"/>
    <w:rsid w:val="0005236D"/>
    <w:rsid w:val="000524E3"/>
    <w:rsid w:val="00052ABA"/>
    <w:rsid w:val="00052EC9"/>
    <w:rsid w:val="000534AE"/>
    <w:rsid w:val="000536E6"/>
    <w:rsid w:val="00053801"/>
    <w:rsid w:val="0005396C"/>
    <w:rsid w:val="00053A41"/>
    <w:rsid w:val="00053B20"/>
    <w:rsid w:val="00053BB8"/>
    <w:rsid w:val="00053BF8"/>
    <w:rsid w:val="00053DAB"/>
    <w:rsid w:val="00053E27"/>
    <w:rsid w:val="0005441F"/>
    <w:rsid w:val="000544AA"/>
    <w:rsid w:val="00054500"/>
    <w:rsid w:val="00054505"/>
    <w:rsid w:val="0005468A"/>
    <w:rsid w:val="00054749"/>
    <w:rsid w:val="00054791"/>
    <w:rsid w:val="000547EA"/>
    <w:rsid w:val="0005485F"/>
    <w:rsid w:val="00054A5C"/>
    <w:rsid w:val="00054C92"/>
    <w:rsid w:val="00054E78"/>
    <w:rsid w:val="00054F36"/>
    <w:rsid w:val="00054FE4"/>
    <w:rsid w:val="0005502C"/>
    <w:rsid w:val="00055119"/>
    <w:rsid w:val="0005512E"/>
    <w:rsid w:val="0005520F"/>
    <w:rsid w:val="0005544B"/>
    <w:rsid w:val="000555C1"/>
    <w:rsid w:val="000557A3"/>
    <w:rsid w:val="000558D5"/>
    <w:rsid w:val="00055BDB"/>
    <w:rsid w:val="00055E3C"/>
    <w:rsid w:val="00055F0E"/>
    <w:rsid w:val="00055F5B"/>
    <w:rsid w:val="0005617A"/>
    <w:rsid w:val="0005625E"/>
    <w:rsid w:val="00056291"/>
    <w:rsid w:val="000566B2"/>
    <w:rsid w:val="0005696F"/>
    <w:rsid w:val="00056974"/>
    <w:rsid w:val="00056A9F"/>
    <w:rsid w:val="00056E44"/>
    <w:rsid w:val="00056E51"/>
    <w:rsid w:val="00056F20"/>
    <w:rsid w:val="00057139"/>
    <w:rsid w:val="000574D9"/>
    <w:rsid w:val="00057645"/>
    <w:rsid w:val="00057765"/>
    <w:rsid w:val="00057811"/>
    <w:rsid w:val="00057956"/>
    <w:rsid w:val="00057A58"/>
    <w:rsid w:val="00057C8A"/>
    <w:rsid w:val="00057EF9"/>
    <w:rsid w:val="00060073"/>
    <w:rsid w:val="0006007C"/>
    <w:rsid w:val="00060146"/>
    <w:rsid w:val="000602DD"/>
    <w:rsid w:val="0006037C"/>
    <w:rsid w:val="0006039A"/>
    <w:rsid w:val="00060411"/>
    <w:rsid w:val="000604CA"/>
    <w:rsid w:val="000605B6"/>
    <w:rsid w:val="000609E2"/>
    <w:rsid w:val="00060C40"/>
    <w:rsid w:val="00060D47"/>
    <w:rsid w:val="00060E9B"/>
    <w:rsid w:val="00061075"/>
    <w:rsid w:val="0006129F"/>
    <w:rsid w:val="0006137E"/>
    <w:rsid w:val="0006150E"/>
    <w:rsid w:val="000616EF"/>
    <w:rsid w:val="00061725"/>
    <w:rsid w:val="00061832"/>
    <w:rsid w:val="0006186F"/>
    <w:rsid w:val="000619E3"/>
    <w:rsid w:val="00061BBC"/>
    <w:rsid w:val="00061BC8"/>
    <w:rsid w:val="00061CE1"/>
    <w:rsid w:val="000620BA"/>
    <w:rsid w:val="0006229A"/>
    <w:rsid w:val="000622B4"/>
    <w:rsid w:val="00062396"/>
    <w:rsid w:val="0006253B"/>
    <w:rsid w:val="00062B81"/>
    <w:rsid w:val="00063186"/>
    <w:rsid w:val="0006328A"/>
    <w:rsid w:val="000632FE"/>
    <w:rsid w:val="00063422"/>
    <w:rsid w:val="000637D4"/>
    <w:rsid w:val="0006389E"/>
    <w:rsid w:val="00063973"/>
    <w:rsid w:val="00063B1F"/>
    <w:rsid w:val="00063BFA"/>
    <w:rsid w:val="0006413E"/>
    <w:rsid w:val="00064140"/>
    <w:rsid w:val="00064215"/>
    <w:rsid w:val="00064413"/>
    <w:rsid w:val="00064965"/>
    <w:rsid w:val="000649DE"/>
    <w:rsid w:val="000649E6"/>
    <w:rsid w:val="00064C96"/>
    <w:rsid w:val="00064F76"/>
    <w:rsid w:val="0006506C"/>
    <w:rsid w:val="00065464"/>
    <w:rsid w:val="00065799"/>
    <w:rsid w:val="00065DB9"/>
    <w:rsid w:val="00065DBD"/>
    <w:rsid w:val="00065DD1"/>
    <w:rsid w:val="00065FDA"/>
    <w:rsid w:val="00066018"/>
    <w:rsid w:val="000661C5"/>
    <w:rsid w:val="000665C1"/>
    <w:rsid w:val="000667F2"/>
    <w:rsid w:val="000668D1"/>
    <w:rsid w:val="00066CD2"/>
    <w:rsid w:val="00066CE1"/>
    <w:rsid w:val="00066E81"/>
    <w:rsid w:val="00067164"/>
    <w:rsid w:val="0006719F"/>
    <w:rsid w:val="000672C9"/>
    <w:rsid w:val="00067432"/>
    <w:rsid w:val="000676E3"/>
    <w:rsid w:val="00070148"/>
    <w:rsid w:val="0007018F"/>
    <w:rsid w:val="000703BE"/>
    <w:rsid w:val="000706FB"/>
    <w:rsid w:val="000709E8"/>
    <w:rsid w:val="00070E54"/>
    <w:rsid w:val="00070FEE"/>
    <w:rsid w:val="0007150A"/>
    <w:rsid w:val="000716D9"/>
    <w:rsid w:val="0007174F"/>
    <w:rsid w:val="00071895"/>
    <w:rsid w:val="00071F1E"/>
    <w:rsid w:val="00072440"/>
    <w:rsid w:val="000728ED"/>
    <w:rsid w:val="00072C96"/>
    <w:rsid w:val="00072CD2"/>
    <w:rsid w:val="00072D9C"/>
    <w:rsid w:val="00072E4C"/>
    <w:rsid w:val="0007303E"/>
    <w:rsid w:val="000730F3"/>
    <w:rsid w:val="00073149"/>
    <w:rsid w:val="000731B0"/>
    <w:rsid w:val="000732F1"/>
    <w:rsid w:val="00073318"/>
    <w:rsid w:val="000734F6"/>
    <w:rsid w:val="00073661"/>
    <w:rsid w:val="00073693"/>
    <w:rsid w:val="00073870"/>
    <w:rsid w:val="0007397B"/>
    <w:rsid w:val="00073986"/>
    <w:rsid w:val="00073BB0"/>
    <w:rsid w:val="00074132"/>
    <w:rsid w:val="000741C6"/>
    <w:rsid w:val="000743CC"/>
    <w:rsid w:val="00074440"/>
    <w:rsid w:val="00074502"/>
    <w:rsid w:val="000746A0"/>
    <w:rsid w:val="00074728"/>
    <w:rsid w:val="000747F4"/>
    <w:rsid w:val="00074A2B"/>
    <w:rsid w:val="00074A98"/>
    <w:rsid w:val="00074F8B"/>
    <w:rsid w:val="00074F93"/>
    <w:rsid w:val="00075B52"/>
    <w:rsid w:val="00075BB5"/>
    <w:rsid w:val="00075E16"/>
    <w:rsid w:val="00075E26"/>
    <w:rsid w:val="000760E9"/>
    <w:rsid w:val="000762CD"/>
    <w:rsid w:val="000762F8"/>
    <w:rsid w:val="0007678F"/>
    <w:rsid w:val="00076797"/>
    <w:rsid w:val="00076983"/>
    <w:rsid w:val="00076A6E"/>
    <w:rsid w:val="00076C7A"/>
    <w:rsid w:val="00076D56"/>
    <w:rsid w:val="00076EBF"/>
    <w:rsid w:val="00076F64"/>
    <w:rsid w:val="00077361"/>
    <w:rsid w:val="00077402"/>
    <w:rsid w:val="00077721"/>
    <w:rsid w:val="0007794C"/>
    <w:rsid w:val="000779D9"/>
    <w:rsid w:val="00077E16"/>
    <w:rsid w:val="0008021A"/>
    <w:rsid w:val="00080259"/>
    <w:rsid w:val="000803D5"/>
    <w:rsid w:val="00080571"/>
    <w:rsid w:val="0008067D"/>
    <w:rsid w:val="0008076C"/>
    <w:rsid w:val="00080909"/>
    <w:rsid w:val="000809B6"/>
    <w:rsid w:val="00080A38"/>
    <w:rsid w:val="00080A4F"/>
    <w:rsid w:val="00080A9E"/>
    <w:rsid w:val="00080CFC"/>
    <w:rsid w:val="00080D12"/>
    <w:rsid w:val="00080D43"/>
    <w:rsid w:val="00080F0E"/>
    <w:rsid w:val="00080F30"/>
    <w:rsid w:val="00080F7F"/>
    <w:rsid w:val="00081514"/>
    <w:rsid w:val="00081910"/>
    <w:rsid w:val="00082148"/>
    <w:rsid w:val="00082211"/>
    <w:rsid w:val="00082637"/>
    <w:rsid w:val="0008289B"/>
    <w:rsid w:val="00082E50"/>
    <w:rsid w:val="00082F4B"/>
    <w:rsid w:val="00082FA5"/>
    <w:rsid w:val="000830D2"/>
    <w:rsid w:val="0008329D"/>
    <w:rsid w:val="00083335"/>
    <w:rsid w:val="00083363"/>
    <w:rsid w:val="00083424"/>
    <w:rsid w:val="00083646"/>
    <w:rsid w:val="00083A67"/>
    <w:rsid w:val="00083AED"/>
    <w:rsid w:val="00083DF5"/>
    <w:rsid w:val="00083E54"/>
    <w:rsid w:val="00083E99"/>
    <w:rsid w:val="00083F04"/>
    <w:rsid w:val="0008435D"/>
    <w:rsid w:val="000845FE"/>
    <w:rsid w:val="000846B0"/>
    <w:rsid w:val="00084A55"/>
    <w:rsid w:val="00084C23"/>
    <w:rsid w:val="00084D02"/>
    <w:rsid w:val="00084E15"/>
    <w:rsid w:val="00084EA6"/>
    <w:rsid w:val="00084F4B"/>
    <w:rsid w:val="00085155"/>
    <w:rsid w:val="00085434"/>
    <w:rsid w:val="0008554F"/>
    <w:rsid w:val="00085846"/>
    <w:rsid w:val="000858E8"/>
    <w:rsid w:val="000858F3"/>
    <w:rsid w:val="000858FA"/>
    <w:rsid w:val="000859EE"/>
    <w:rsid w:val="00085D4F"/>
    <w:rsid w:val="00085E94"/>
    <w:rsid w:val="00085F26"/>
    <w:rsid w:val="0008607F"/>
    <w:rsid w:val="00086267"/>
    <w:rsid w:val="00086358"/>
    <w:rsid w:val="0008659A"/>
    <w:rsid w:val="00086700"/>
    <w:rsid w:val="00086882"/>
    <w:rsid w:val="000868C8"/>
    <w:rsid w:val="00086A1E"/>
    <w:rsid w:val="00086C2F"/>
    <w:rsid w:val="00086C35"/>
    <w:rsid w:val="00086E06"/>
    <w:rsid w:val="00086FC3"/>
    <w:rsid w:val="00087023"/>
    <w:rsid w:val="0008716B"/>
    <w:rsid w:val="000873E5"/>
    <w:rsid w:val="00087480"/>
    <w:rsid w:val="000874A2"/>
    <w:rsid w:val="00087621"/>
    <w:rsid w:val="000876AE"/>
    <w:rsid w:val="00087F96"/>
    <w:rsid w:val="000901A7"/>
    <w:rsid w:val="0009028A"/>
    <w:rsid w:val="000903D7"/>
    <w:rsid w:val="000904DF"/>
    <w:rsid w:val="00090590"/>
    <w:rsid w:val="00090708"/>
    <w:rsid w:val="00090AB1"/>
    <w:rsid w:val="00090B95"/>
    <w:rsid w:val="00090C17"/>
    <w:rsid w:val="00090CB0"/>
    <w:rsid w:val="00090FDE"/>
    <w:rsid w:val="00091503"/>
    <w:rsid w:val="0009156A"/>
    <w:rsid w:val="000915F1"/>
    <w:rsid w:val="000918D7"/>
    <w:rsid w:val="00091AA7"/>
    <w:rsid w:val="00091AE5"/>
    <w:rsid w:val="00091B70"/>
    <w:rsid w:val="00091C87"/>
    <w:rsid w:val="00091CBA"/>
    <w:rsid w:val="00091CF9"/>
    <w:rsid w:val="00091D14"/>
    <w:rsid w:val="00091E35"/>
    <w:rsid w:val="00092584"/>
    <w:rsid w:val="00092703"/>
    <w:rsid w:val="00092A33"/>
    <w:rsid w:val="00092BFD"/>
    <w:rsid w:val="00092E81"/>
    <w:rsid w:val="00092EA9"/>
    <w:rsid w:val="000930F3"/>
    <w:rsid w:val="000933C0"/>
    <w:rsid w:val="000934BB"/>
    <w:rsid w:val="0009364B"/>
    <w:rsid w:val="000936D4"/>
    <w:rsid w:val="000937AB"/>
    <w:rsid w:val="000937F4"/>
    <w:rsid w:val="00093B4F"/>
    <w:rsid w:val="00093DDB"/>
    <w:rsid w:val="00093E9A"/>
    <w:rsid w:val="000941B9"/>
    <w:rsid w:val="000941EC"/>
    <w:rsid w:val="0009467B"/>
    <w:rsid w:val="000946A9"/>
    <w:rsid w:val="000948E3"/>
    <w:rsid w:val="0009495F"/>
    <w:rsid w:val="00094AAA"/>
    <w:rsid w:val="00094B59"/>
    <w:rsid w:val="00094BDA"/>
    <w:rsid w:val="00094D2E"/>
    <w:rsid w:val="00094DD2"/>
    <w:rsid w:val="00094FFF"/>
    <w:rsid w:val="0009522F"/>
    <w:rsid w:val="000952E3"/>
    <w:rsid w:val="00095384"/>
    <w:rsid w:val="000954A3"/>
    <w:rsid w:val="00095500"/>
    <w:rsid w:val="00095689"/>
    <w:rsid w:val="000956EB"/>
    <w:rsid w:val="000958B5"/>
    <w:rsid w:val="000958C7"/>
    <w:rsid w:val="00095C00"/>
    <w:rsid w:val="00095C25"/>
    <w:rsid w:val="00095CB0"/>
    <w:rsid w:val="00095D7D"/>
    <w:rsid w:val="000961FF"/>
    <w:rsid w:val="000962A7"/>
    <w:rsid w:val="000962C5"/>
    <w:rsid w:val="000962DE"/>
    <w:rsid w:val="000969AA"/>
    <w:rsid w:val="00096B2A"/>
    <w:rsid w:val="00096CEC"/>
    <w:rsid w:val="00096CFF"/>
    <w:rsid w:val="00096E11"/>
    <w:rsid w:val="00096F3B"/>
    <w:rsid w:val="0009704B"/>
    <w:rsid w:val="000970ED"/>
    <w:rsid w:val="000971A9"/>
    <w:rsid w:val="00097347"/>
    <w:rsid w:val="00097353"/>
    <w:rsid w:val="000975D5"/>
    <w:rsid w:val="00097802"/>
    <w:rsid w:val="00097BAA"/>
    <w:rsid w:val="00097C20"/>
    <w:rsid w:val="000A0018"/>
    <w:rsid w:val="000A015E"/>
    <w:rsid w:val="000A0262"/>
    <w:rsid w:val="000A0BDC"/>
    <w:rsid w:val="000A0DF8"/>
    <w:rsid w:val="000A13A6"/>
    <w:rsid w:val="000A1595"/>
    <w:rsid w:val="000A162F"/>
    <w:rsid w:val="000A173C"/>
    <w:rsid w:val="000A1763"/>
    <w:rsid w:val="000A1C5C"/>
    <w:rsid w:val="000A1FCA"/>
    <w:rsid w:val="000A2301"/>
    <w:rsid w:val="000A2313"/>
    <w:rsid w:val="000A23B8"/>
    <w:rsid w:val="000A24DD"/>
    <w:rsid w:val="000A24FF"/>
    <w:rsid w:val="000A25F4"/>
    <w:rsid w:val="000A297F"/>
    <w:rsid w:val="000A2A89"/>
    <w:rsid w:val="000A2D01"/>
    <w:rsid w:val="000A2F11"/>
    <w:rsid w:val="000A3582"/>
    <w:rsid w:val="000A35C0"/>
    <w:rsid w:val="000A39AD"/>
    <w:rsid w:val="000A3A91"/>
    <w:rsid w:val="000A3C15"/>
    <w:rsid w:val="000A3FEB"/>
    <w:rsid w:val="000A4007"/>
    <w:rsid w:val="000A4462"/>
    <w:rsid w:val="000A4517"/>
    <w:rsid w:val="000A4785"/>
    <w:rsid w:val="000A4A10"/>
    <w:rsid w:val="000A5518"/>
    <w:rsid w:val="000A581C"/>
    <w:rsid w:val="000A589F"/>
    <w:rsid w:val="000A5ACF"/>
    <w:rsid w:val="000A5C64"/>
    <w:rsid w:val="000A5CEF"/>
    <w:rsid w:val="000A5F02"/>
    <w:rsid w:val="000A5F2D"/>
    <w:rsid w:val="000A620A"/>
    <w:rsid w:val="000A6215"/>
    <w:rsid w:val="000A63DA"/>
    <w:rsid w:val="000A6413"/>
    <w:rsid w:val="000A6D79"/>
    <w:rsid w:val="000A6D83"/>
    <w:rsid w:val="000A6DAA"/>
    <w:rsid w:val="000A6E76"/>
    <w:rsid w:val="000A6E7D"/>
    <w:rsid w:val="000A6EC1"/>
    <w:rsid w:val="000A6EC8"/>
    <w:rsid w:val="000A6EE1"/>
    <w:rsid w:val="000A6F39"/>
    <w:rsid w:val="000A6F79"/>
    <w:rsid w:val="000A7514"/>
    <w:rsid w:val="000A76E7"/>
    <w:rsid w:val="000A781B"/>
    <w:rsid w:val="000A7CE1"/>
    <w:rsid w:val="000A7EB8"/>
    <w:rsid w:val="000B012E"/>
    <w:rsid w:val="000B01FA"/>
    <w:rsid w:val="000B024C"/>
    <w:rsid w:val="000B02CE"/>
    <w:rsid w:val="000B0308"/>
    <w:rsid w:val="000B0455"/>
    <w:rsid w:val="000B0835"/>
    <w:rsid w:val="000B08A5"/>
    <w:rsid w:val="000B09F4"/>
    <w:rsid w:val="000B0E84"/>
    <w:rsid w:val="000B1043"/>
    <w:rsid w:val="000B114E"/>
    <w:rsid w:val="000B126A"/>
    <w:rsid w:val="000B14B1"/>
    <w:rsid w:val="000B1518"/>
    <w:rsid w:val="000B155C"/>
    <w:rsid w:val="000B17A4"/>
    <w:rsid w:val="000B1AD3"/>
    <w:rsid w:val="000B1B00"/>
    <w:rsid w:val="000B1C51"/>
    <w:rsid w:val="000B1D4C"/>
    <w:rsid w:val="000B2012"/>
    <w:rsid w:val="000B2215"/>
    <w:rsid w:val="000B239D"/>
    <w:rsid w:val="000B2433"/>
    <w:rsid w:val="000B264B"/>
    <w:rsid w:val="000B26A1"/>
    <w:rsid w:val="000B298E"/>
    <w:rsid w:val="000B2A09"/>
    <w:rsid w:val="000B3032"/>
    <w:rsid w:val="000B317C"/>
    <w:rsid w:val="000B3417"/>
    <w:rsid w:val="000B3685"/>
    <w:rsid w:val="000B3785"/>
    <w:rsid w:val="000B3801"/>
    <w:rsid w:val="000B3850"/>
    <w:rsid w:val="000B38DB"/>
    <w:rsid w:val="000B3A6C"/>
    <w:rsid w:val="000B3B09"/>
    <w:rsid w:val="000B3EDD"/>
    <w:rsid w:val="000B3EEF"/>
    <w:rsid w:val="000B40C2"/>
    <w:rsid w:val="000B40D0"/>
    <w:rsid w:val="000B4895"/>
    <w:rsid w:val="000B4918"/>
    <w:rsid w:val="000B4990"/>
    <w:rsid w:val="000B4A4A"/>
    <w:rsid w:val="000B4BDE"/>
    <w:rsid w:val="000B5214"/>
    <w:rsid w:val="000B564C"/>
    <w:rsid w:val="000B58B2"/>
    <w:rsid w:val="000B5934"/>
    <w:rsid w:val="000B5BD0"/>
    <w:rsid w:val="000B5CD4"/>
    <w:rsid w:val="000B6372"/>
    <w:rsid w:val="000B638B"/>
    <w:rsid w:val="000B665E"/>
    <w:rsid w:val="000B6778"/>
    <w:rsid w:val="000B6852"/>
    <w:rsid w:val="000B68EF"/>
    <w:rsid w:val="000B6990"/>
    <w:rsid w:val="000B69E1"/>
    <w:rsid w:val="000B6A23"/>
    <w:rsid w:val="000B6A81"/>
    <w:rsid w:val="000B6E31"/>
    <w:rsid w:val="000B6F8D"/>
    <w:rsid w:val="000B7071"/>
    <w:rsid w:val="000B715B"/>
    <w:rsid w:val="000B74F5"/>
    <w:rsid w:val="000B7630"/>
    <w:rsid w:val="000B7709"/>
    <w:rsid w:val="000B77AE"/>
    <w:rsid w:val="000B78C5"/>
    <w:rsid w:val="000B7A7D"/>
    <w:rsid w:val="000B7B68"/>
    <w:rsid w:val="000B7D5A"/>
    <w:rsid w:val="000B7E75"/>
    <w:rsid w:val="000B7E94"/>
    <w:rsid w:val="000B7EDF"/>
    <w:rsid w:val="000B7FDF"/>
    <w:rsid w:val="000C0212"/>
    <w:rsid w:val="000C0370"/>
    <w:rsid w:val="000C0955"/>
    <w:rsid w:val="000C096B"/>
    <w:rsid w:val="000C0C5F"/>
    <w:rsid w:val="000C0D38"/>
    <w:rsid w:val="000C0D62"/>
    <w:rsid w:val="000C0D65"/>
    <w:rsid w:val="000C0FDC"/>
    <w:rsid w:val="000C1179"/>
    <w:rsid w:val="000C11D3"/>
    <w:rsid w:val="000C1206"/>
    <w:rsid w:val="000C12EF"/>
    <w:rsid w:val="000C137E"/>
    <w:rsid w:val="000C1419"/>
    <w:rsid w:val="000C14E0"/>
    <w:rsid w:val="000C17CF"/>
    <w:rsid w:val="000C182F"/>
    <w:rsid w:val="000C19C3"/>
    <w:rsid w:val="000C1A75"/>
    <w:rsid w:val="000C1A8F"/>
    <w:rsid w:val="000C1BF6"/>
    <w:rsid w:val="000C1D2A"/>
    <w:rsid w:val="000C1D76"/>
    <w:rsid w:val="000C1D8F"/>
    <w:rsid w:val="000C1FCB"/>
    <w:rsid w:val="000C22B8"/>
    <w:rsid w:val="000C22CC"/>
    <w:rsid w:val="000C2545"/>
    <w:rsid w:val="000C2620"/>
    <w:rsid w:val="000C2837"/>
    <w:rsid w:val="000C2B58"/>
    <w:rsid w:val="000C2CAF"/>
    <w:rsid w:val="000C325D"/>
    <w:rsid w:val="000C326F"/>
    <w:rsid w:val="000C3367"/>
    <w:rsid w:val="000C3570"/>
    <w:rsid w:val="000C3CE5"/>
    <w:rsid w:val="000C3E1B"/>
    <w:rsid w:val="000C3E55"/>
    <w:rsid w:val="000C4075"/>
    <w:rsid w:val="000C41AE"/>
    <w:rsid w:val="000C427C"/>
    <w:rsid w:val="000C42B9"/>
    <w:rsid w:val="000C43D0"/>
    <w:rsid w:val="000C4452"/>
    <w:rsid w:val="000C4597"/>
    <w:rsid w:val="000C472E"/>
    <w:rsid w:val="000C47BE"/>
    <w:rsid w:val="000C4998"/>
    <w:rsid w:val="000C4BB0"/>
    <w:rsid w:val="000C4EB7"/>
    <w:rsid w:val="000C4FD4"/>
    <w:rsid w:val="000C4FE0"/>
    <w:rsid w:val="000C5304"/>
    <w:rsid w:val="000C5506"/>
    <w:rsid w:val="000C5693"/>
    <w:rsid w:val="000C595B"/>
    <w:rsid w:val="000C5AC1"/>
    <w:rsid w:val="000C5CD6"/>
    <w:rsid w:val="000C5D02"/>
    <w:rsid w:val="000C5DE3"/>
    <w:rsid w:val="000C61DF"/>
    <w:rsid w:val="000C634B"/>
    <w:rsid w:val="000C66A8"/>
    <w:rsid w:val="000C6918"/>
    <w:rsid w:val="000C6A3B"/>
    <w:rsid w:val="000C6A5E"/>
    <w:rsid w:val="000C6C2B"/>
    <w:rsid w:val="000C6E9B"/>
    <w:rsid w:val="000C706D"/>
    <w:rsid w:val="000C7074"/>
    <w:rsid w:val="000C70EB"/>
    <w:rsid w:val="000C7316"/>
    <w:rsid w:val="000C747A"/>
    <w:rsid w:val="000C77F6"/>
    <w:rsid w:val="000C7AA4"/>
    <w:rsid w:val="000C7CF8"/>
    <w:rsid w:val="000C7EC8"/>
    <w:rsid w:val="000D0085"/>
    <w:rsid w:val="000D01F1"/>
    <w:rsid w:val="000D0303"/>
    <w:rsid w:val="000D0582"/>
    <w:rsid w:val="000D063F"/>
    <w:rsid w:val="000D073F"/>
    <w:rsid w:val="000D07DD"/>
    <w:rsid w:val="000D0B20"/>
    <w:rsid w:val="000D0B46"/>
    <w:rsid w:val="000D0BA2"/>
    <w:rsid w:val="000D0BD5"/>
    <w:rsid w:val="000D0D0F"/>
    <w:rsid w:val="000D0D51"/>
    <w:rsid w:val="000D0E53"/>
    <w:rsid w:val="000D0FAD"/>
    <w:rsid w:val="000D1089"/>
    <w:rsid w:val="000D1325"/>
    <w:rsid w:val="000D1434"/>
    <w:rsid w:val="000D1474"/>
    <w:rsid w:val="000D156C"/>
    <w:rsid w:val="000D1A65"/>
    <w:rsid w:val="000D1BD1"/>
    <w:rsid w:val="000D1E16"/>
    <w:rsid w:val="000D1F1C"/>
    <w:rsid w:val="000D2026"/>
    <w:rsid w:val="000D203B"/>
    <w:rsid w:val="000D21E1"/>
    <w:rsid w:val="000D2221"/>
    <w:rsid w:val="000D238F"/>
    <w:rsid w:val="000D24BA"/>
    <w:rsid w:val="000D2717"/>
    <w:rsid w:val="000D2721"/>
    <w:rsid w:val="000D2AFF"/>
    <w:rsid w:val="000D358A"/>
    <w:rsid w:val="000D3694"/>
    <w:rsid w:val="000D3904"/>
    <w:rsid w:val="000D39F1"/>
    <w:rsid w:val="000D3C25"/>
    <w:rsid w:val="000D3CC7"/>
    <w:rsid w:val="000D444A"/>
    <w:rsid w:val="000D4477"/>
    <w:rsid w:val="000D45EE"/>
    <w:rsid w:val="000D4AE2"/>
    <w:rsid w:val="000D4CBC"/>
    <w:rsid w:val="000D4D35"/>
    <w:rsid w:val="000D4EB6"/>
    <w:rsid w:val="000D4FE3"/>
    <w:rsid w:val="000D5060"/>
    <w:rsid w:val="000D532D"/>
    <w:rsid w:val="000D5366"/>
    <w:rsid w:val="000D5455"/>
    <w:rsid w:val="000D555F"/>
    <w:rsid w:val="000D56F4"/>
    <w:rsid w:val="000D58D6"/>
    <w:rsid w:val="000D59E1"/>
    <w:rsid w:val="000D5AB9"/>
    <w:rsid w:val="000D605A"/>
    <w:rsid w:val="000D619A"/>
    <w:rsid w:val="000D63A1"/>
    <w:rsid w:val="000D6416"/>
    <w:rsid w:val="000D675E"/>
    <w:rsid w:val="000D6965"/>
    <w:rsid w:val="000D6973"/>
    <w:rsid w:val="000D6AB6"/>
    <w:rsid w:val="000D6BC3"/>
    <w:rsid w:val="000D6C4F"/>
    <w:rsid w:val="000D6CE8"/>
    <w:rsid w:val="000D6F59"/>
    <w:rsid w:val="000D7036"/>
    <w:rsid w:val="000D7218"/>
    <w:rsid w:val="000D73CB"/>
    <w:rsid w:val="000D7630"/>
    <w:rsid w:val="000D769C"/>
    <w:rsid w:val="000D76AD"/>
    <w:rsid w:val="000D778E"/>
    <w:rsid w:val="000D77B2"/>
    <w:rsid w:val="000D77C5"/>
    <w:rsid w:val="000D7E13"/>
    <w:rsid w:val="000D7F1F"/>
    <w:rsid w:val="000D7F52"/>
    <w:rsid w:val="000D7F74"/>
    <w:rsid w:val="000E00FB"/>
    <w:rsid w:val="000E028A"/>
    <w:rsid w:val="000E03D5"/>
    <w:rsid w:val="000E0A38"/>
    <w:rsid w:val="000E0AB6"/>
    <w:rsid w:val="000E0E93"/>
    <w:rsid w:val="000E10D1"/>
    <w:rsid w:val="000E10D4"/>
    <w:rsid w:val="000E12F3"/>
    <w:rsid w:val="000E15EF"/>
    <w:rsid w:val="000E1709"/>
    <w:rsid w:val="000E181B"/>
    <w:rsid w:val="000E1831"/>
    <w:rsid w:val="000E1E8D"/>
    <w:rsid w:val="000E1EA6"/>
    <w:rsid w:val="000E2357"/>
    <w:rsid w:val="000E23BF"/>
    <w:rsid w:val="000E23CC"/>
    <w:rsid w:val="000E24B8"/>
    <w:rsid w:val="000E2593"/>
    <w:rsid w:val="000E25FF"/>
    <w:rsid w:val="000E2638"/>
    <w:rsid w:val="000E27EC"/>
    <w:rsid w:val="000E27EF"/>
    <w:rsid w:val="000E283E"/>
    <w:rsid w:val="000E2909"/>
    <w:rsid w:val="000E29BD"/>
    <w:rsid w:val="000E2C58"/>
    <w:rsid w:val="000E3041"/>
    <w:rsid w:val="000E30AE"/>
    <w:rsid w:val="000E3475"/>
    <w:rsid w:val="000E3713"/>
    <w:rsid w:val="000E374F"/>
    <w:rsid w:val="000E3998"/>
    <w:rsid w:val="000E39FF"/>
    <w:rsid w:val="000E3A3B"/>
    <w:rsid w:val="000E3A54"/>
    <w:rsid w:val="000E3BE5"/>
    <w:rsid w:val="000E3DA3"/>
    <w:rsid w:val="000E3E96"/>
    <w:rsid w:val="000E3F8D"/>
    <w:rsid w:val="000E3FA4"/>
    <w:rsid w:val="000E4027"/>
    <w:rsid w:val="000E41FE"/>
    <w:rsid w:val="000E443D"/>
    <w:rsid w:val="000E4441"/>
    <w:rsid w:val="000E456A"/>
    <w:rsid w:val="000E459D"/>
    <w:rsid w:val="000E48C3"/>
    <w:rsid w:val="000E4A3A"/>
    <w:rsid w:val="000E4A41"/>
    <w:rsid w:val="000E4CD5"/>
    <w:rsid w:val="000E4D9B"/>
    <w:rsid w:val="000E4DB0"/>
    <w:rsid w:val="000E4EF8"/>
    <w:rsid w:val="000E4F1E"/>
    <w:rsid w:val="000E4F93"/>
    <w:rsid w:val="000E4FF5"/>
    <w:rsid w:val="000E4FF9"/>
    <w:rsid w:val="000E505A"/>
    <w:rsid w:val="000E50B5"/>
    <w:rsid w:val="000E53AD"/>
    <w:rsid w:val="000E5494"/>
    <w:rsid w:val="000E57FC"/>
    <w:rsid w:val="000E5829"/>
    <w:rsid w:val="000E5B87"/>
    <w:rsid w:val="000E5B9B"/>
    <w:rsid w:val="000E5C9B"/>
    <w:rsid w:val="000E61FF"/>
    <w:rsid w:val="000E6B3A"/>
    <w:rsid w:val="000E6BFC"/>
    <w:rsid w:val="000E6D30"/>
    <w:rsid w:val="000E6E62"/>
    <w:rsid w:val="000E7122"/>
    <w:rsid w:val="000E7394"/>
    <w:rsid w:val="000E74CA"/>
    <w:rsid w:val="000E7998"/>
    <w:rsid w:val="000E7D87"/>
    <w:rsid w:val="000E7ED4"/>
    <w:rsid w:val="000E7EF2"/>
    <w:rsid w:val="000F015F"/>
    <w:rsid w:val="000F0180"/>
    <w:rsid w:val="000F0456"/>
    <w:rsid w:val="000F0536"/>
    <w:rsid w:val="000F0683"/>
    <w:rsid w:val="000F06D7"/>
    <w:rsid w:val="000F08DA"/>
    <w:rsid w:val="000F09F0"/>
    <w:rsid w:val="000F0B1D"/>
    <w:rsid w:val="000F0D87"/>
    <w:rsid w:val="000F1246"/>
    <w:rsid w:val="000F12A8"/>
    <w:rsid w:val="000F13FA"/>
    <w:rsid w:val="000F141C"/>
    <w:rsid w:val="000F148D"/>
    <w:rsid w:val="000F149A"/>
    <w:rsid w:val="000F1550"/>
    <w:rsid w:val="000F15DE"/>
    <w:rsid w:val="000F1698"/>
    <w:rsid w:val="000F176A"/>
    <w:rsid w:val="000F17A2"/>
    <w:rsid w:val="000F1942"/>
    <w:rsid w:val="000F1970"/>
    <w:rsid w:val="000F1B58"/>
    <w:rsid w:val="000F1B83"/>
    <w:rsid w:val="000F1CB9"/>
    <w:rsid w:val="000F1D23"/>
    <w:rsid w:val="000F1D40"/>
    <w:rsid w:val="000F1FD4"/>
    <w:rsid w:val="000F231E"/>
    <w:rsid w:val="000F24CC"/>
    <w:rsid w:val="000F2A2A"/>
    <w:rsid w:val="000F2C23"/>
    <w:rsid w:val="000F2E0A"/>
    <w:rsid w:val="000F3397"/>
    <w:rsid w:val="000F3478"/>
    <w:rsid w:val="000F3D13"/>
    <w:rsid w:val="000F3D6C"/>
    <w:rsid w:val="000F3E88"/>
    <w:rsid w:val="000F430F"/>
    <w:rsid w:val="000F43AA"/>
    <w:rsid w:val="000F44A1"/>
    <w:rsid w:val="000F454C"/>
    <w:rsid w:val="000F466F"/>
    <w:rsid w:val="000F4811"/>
    <w:rsid w:val="000F4868"/>
    <w:rsid w:val="000F4A0B"/>
    <w:rsid w:val="000F4C5C"/>
    <w:rsid w:val="000F4E04"/>
    <w:rsid w:val="000F4E56"/>
    <w:rsid w:val="000F4E70"/>
    <w:rsid w:val="000F51C9"/>
    <w:rsid w:val="000F51FF"/>
    <w:rsid w:val="000F52B2"/>
    <w:rsid w:val="000F5549"/>
    <w:rsid w:val="000F558B"/>
    <w:rsid w:val="000F569C"/>
    <w:rsid w:val="000F58EA"/>
    <w:rsid w:val="000F5A04"/>
    <w:rsid w:val="000F5D40"/>
    <w:rsid w:val="000F5F84"/>
    <w:rsid w:val="000F5FEE"/>
    <w:rsid w:val="000F61E4"/>
    <w:rsid w:val="000F65F9"/>
    <w:rsid w:val="000F67E2"/>
    <w:rsid w:val="000F68E1"/>
    <w:rsid w:val="000F6947"/>
    <w:rsid w:val="000F6A52"/>
    <w:rsid w:val="000F6D58"/>
    <w:rsid w:val="000F6FA6"/>
    <w:rsid w:val="000F7519"/>
    <w:rsid w:val="000F7933"/>
    <w:rsid w:val="000F7CA8"/>
    <w:rsid w:val="000F7F54"/>
    <w:rsid w:val="00100268"/>
    <w:rsid w:val="001002BD"/>
    <w:rsid w:val="00100753"/>
    <w:rsid w:val="001007D5"/>
    <w:rsid w:val="00100A52"/>
    <w:rsid w:val="00100A55"/>
    <w:rsid w:val="00100CB4"/>
    <w:rsid w:val="00100E32"/>
    <w:rsid w:val="00100E3B"/>
    <w:rsid w:val="00100E93"/>
    <w:rsid w:val="00100FAF"/>
    <w:rsid w:val="00101026"/>
    <w:rsid w:val="001010F3"/>
    <w:rsid w:val="0010111B"/>
    <w:rsid w:val="00101206"/>
    <w:rsid w:val="00101530"/>
    <w:rsid w:val="001016AE"/>
    <w:rsid w:val="00101DA8"/>
    <w:rsid w:val="00101DDE"/>
    <w:rsid w:val="00102144"/>
    <w:rsid w:val="00102202"/>
    <w:rsid w:val="00102243"/>
    <w:rsid w:val="001024F3"/>
    <w:rsid w:val="0010269E"/>
    <w:rsid w:val="00102EBA"/>
    <w:rsid w:val="00102F93"/>
    <w:rsid w:val="00102FE3"/>
    <w:rsid w:val="00103047"/>
    <w:rsid w:val="0010319C"/>
    <w:rsid w:val="001031CB"/>
    <w:rsid w:val="001039DC"/>
    <w:rsid w:val="00103A5F"/>
    <w:rsid w:val="00103B9A"/>
    <w:rsid w:val="00103EB1"/>
    <w:rsid w:val="001045A0"/>
    <w:rsid w:val="001046A6"/>
    <w:rsid w:val="0010473C"/>
    <w:rsid w:val="001047C4"/>
    <w:rsid w:val="001048D8"/>
    <w:rsid w:val="00104D04"/>
    <w:rsid w:val="00104F09"/>
    <w:rsid w:val="00105317"/>
    <w:rsid w:val="001054EC"/>
    <w:rsid w:val="001054EE"/>
    <w:rsid w:val="00105507"/>
    <w:rsid w:val="0010553F"/>
    <w:rsid w:val="001057FC"/>
    <w:rsid w:val="0010592E"/>
    <w:rsid w:val="0010593B"/>
    <w:rsid w:val="00105ED8"/>
    <w:rsid w:val="0010620C"/>
    <w:rsid w:val="0010621B"/>
    <w:rsid w:val="001062DF"/>
    <w:rsid w:val="0010645F"/>
    <w:rsid w:val="0010650C"/>
    <w:rsid w:val="001066FD"/>
    <w:rsid w:val="00106D25"/>
    <w:rsid w:val="00106EC4"/>
    <w:rsid w:val="00106FD2"/>
    <w:rsid w:val="00107091"/>
    <w:rsid w:val="001070A1"/>
    <w:rsid w:val="00107241"/>
    <w:rsid w:val="0010738D"/>
    <w:rsid w:val="00107592"/>
    <w:rsid w:val="00107A3F"/>
    <w:rsid w:val="00107D5A"/>
    <w:rsid w:val="0011019E"/>
    <w:rsid w:val="0011025E"/>
    <w:rsid w:val="0011033F"/>
    <w:rsid w:val="00110A23"/>
    <w:rsid w:val="00110AF2"/>
    <w:rsid w:val="00110BA2"/>
    <w:rsid w:val="00111136"/>
    <w:rsid w:val="001111F7"/>
    <w:rsid w:val="0011133E"/>
    <w:rsid w:val="001115FA"/>
    <w:rsid w:val="00111638"/>
    <w:rsid w:val="001117DA"/>
    <w:rsid w:val="001118C0"/>
    <w:rsid w:val="00111AD4"/>
    <w:rsid w:val="00111B46"/>
    <w:rsid w:val="00111DBB"/>
    <w:rsid w:val="00111ED9"/>
    <w:rsid w:val="00112076"/>
    <w:rsid w:val="00112177"/>
    <w:rsid w:val="00112451"/>
    <w:rsid w:val="001125A9"/>
    <w:rsid w:val="001125CA"/>
    <w:rsid w:val="001125CE"/>
    <w:rsid w:val="00112A6F"/>
    <w:rsid w:val="00112A76"/>
    <w:rsid w:val="0011360C"/>
    <w:rsid w:val="0011389A"/>
    <w:rsid w:val="00113C6F"/>
    <w:rsid w:val="00113E2B"/>
    <w:rsid w:val="00113E7B"/>
    <w:rsid w:val="00113EBA"/>
    <w:rsid w:val="0011405F"/>
    <w:rsid w:val="00114113"/>
    <w:rsid w:val="00114178"/>
    <w:rsid w:val="0011431D"/>
    <w:rsid w:val="001143C4"/>
    <w:rsid w:val="0011446D"/>
    <w:rsid w:val="001144DA"/>
    <w:rsid w:val="00114530"/>
    <w:rsid w:val="001147C1"/>
    <w:rsid w:val="00114916"/>
    <w:rsid w:val="00114951"/>
    <w:rsid w:val="0011506A"/>
    <w:rsid w:val="001152DE"/>
    <w:rsid w:val="001154E7"/>
    <w:rsid w:val="00115559"/>
    <w:rsid w:val="001156E8"/>
    <w:rsid w:val="00115889"/>
    <w:rsid w:val="001158DD"/>
    <w:rsid w:val="00115BD8"/>
    <w:rsid w:val="00115BF6"/>
    <w:rsid w:val="00115C13"/>
    <w:rsid w:val="00115D39"/>
    <w:rsid w:val="001160FE"/>
    <w:rsid w:val="00116110"/>
    <w:rsid w:val="00116184"/>
    <w:rsid w:val="001162E0"/>
    <w:rsid w:val="00116790"/>
    <w:rsid w:val="001169D9"/>
    <w:rsid w:val="00116EDF"/>
    <w:rsid w:val="001175A9"/>
    <w:rsid w:val="001175EA"/>
    <w:rsid w:val="001179D2"/>
    <w:rsid w:val="00117D1E"/>
    <w:rsid w:val="00120066"/>
    <w:rsid w:val="001202D8"/>
    <w:rsid w:val="0012030F"/>
    <w:rsid w:val="001204A1"/>
    <w:rsid w:val="001205A0"/>
    <w:rsid w:val="001205F4"/>
    <w:rsid w:val="00120645"/>
    <w:rsid w:val="00120670"/>
    <w:rsid w:val="0012088E"/>
    <w:rsid w:val="00120898"/>
    <w:rsid w:val="0012094C"/>
    <w:rsid w:val="001209CB"/>
    <w:rsid w:val="00120C33"/>
    <w:rsid w:val="00120F68"/>
    <w:rsid w:val="00120FD8"/>
    <w:rsid w:val="001210BF"/>
    <w:rsid w:val="00121342"/>
    <w:rsid w:val="001214D2"/>
    <w:rsid w:val="00121537"/>
    <w:rsid w:val="0012153D"/>
    <w:rsid w:val="00121646"/>
    <w:rsid w:val="00121657"/>
    <w:rsid w:val="0012169D"/>
    <w:rsid w:val="0012181D"/>
    <w:rsid w:val="001219B1"/>
    <w:rsid w:val="00121AE6"/>
    <w:rsid w:val="00121B57"/>
    <w:rsid w:val="00121D21"/>
    <w:rsid w:val="00121D7E"/>
    <w:rsid w:val="00121DE7"/>
    <w:rsid w:val="00122055"/>
    <w:rsid w:val="00122138"/>
    <w:rsid w:val="001226A7"/>
    <w:rsid w:val="001226AE"/>
    <w:rsid w:val="00122895"/>
    <w:rsid w:val="001228F2"/>
    <w:rsid w:val="00122EF3"/>
    <w:rsid w:val="001235E0"/>
    <w:rsid w:val="00123658"/>
    <w:rsid w:val="00123671"/>
    <w:rsid w:val="00123676"/>
    <w:rsid w:val="001237D3"/>
    <w:rsid w:val="00123B63"/>
    <w:rsid w:val="00123F47"/>
    <w:rsid w:val="00123FAF"/>
    <w:rsid w:val="00124124"/>
    <w:rsid w:val="00124363"/>
    <w:rsid w:val="0012445E"/>
    <w:rsid w:val="001245D6"/>
    <w:rsid w:val="00124610"/>
    <w:rsid w:val="0012475B"/>
    <w:rsid w:val="00124911"/>
    <w:rsid w:val="00124ED4"/>
    <w:rsid w:val="00124F14"/>
    <w:rsid w:val="00125155"/>
    <w:rsid w:val="0012535A"/>
    <w:rsid w:val="00125368"/>
    <w:rsid w:val="00125430"/>
    <w:rsid w:val="001255B5"/>
    <w:rsid w:val="0012562B"/>
    <w:rsid w:val="001256FA"/>
    <w:rsid w:val="00125756"/>
    <w:rsid w:val="00125AD8"/>
    <w:rsid w:val="00125DBA"/>
    <w:rsid w:val="0012603D"/>
    <w:rsid w:val="00126255"/>
    <w:rsid w:val="0012655E"/>
    <w:rsid w:val="0012656E"/>
    <w:rsid w:val="00126606"/>
    <w:rsid w:val="001266C3"/>
    <w:rsid w:val="00126867"/>
    <w:rsid w:val="00126BFF"/>
    <w:rsid w:val="00126F6F"/>
    <w:rsid w:val="0012719F"/>
    <w:rsid w:val="0012742A"/>
    <w:rsid w:val="001274CF"/>
    <w:rsid w:val="0012759F"/>
    <w:rsid w:val="00127610"/>
    <w:rsid w:val="001276B2"/>
    <w:rsid w:val="00127916"/>
    <w:rsid w:val="00127B10"/>
    <w:rsid w:val="00127BB0"/>
    <w:rsid w:val="00127DCB"/>
    <w:rsid w:val="00127EB4"/>
    <w:rsid w:val="00127F0F"/>
    <w:rsid w:val="00127F62"/>
    <w:rsid w:val="00127F92"/>
    <w:rsid w:val="001300FE"/>
    <w:rsid w:val="0013019A"/>
    <w:rsid w:val="00130335"/>
    <w:rsid w:val="001304B4"/>
    <w:rsid w:val="00130670"/>
    <w:rsid w:val="001308BA"/>
    <w:rsid w:val="00130987"/>
    <w:rsid w:val="001309E3"/>
    <w:rsid w:val="00130B44"/>
    <w:rsid w:val="00130B94"/>
    <w:rsid w:val="00130D47"/>
    <w:rsid w:val="00130E49"/>
    <w:rsid w:val="00130E9F"/>
    <w:rsid w:val="00131021"/>
    <w:rsid w:val="00131105"/>
    <w:rsid w:val="0013116D"/>
    <w:rsid w:val="001311C4"/>
    <w:rsid w:val="00131330"/>
    <w:rsid w:val="00131508"/>
    <w:rsid w:val="0013180D"/>
    <w:rsid w:val="0013230C"/>
    <w:rsid w:val="0013259D"/>
    <w:rsid w:val="001326AF"/>
    <w:rsid w:val="00132A0C"/>
    <w:rsid w:val="00132C12"/>
    <w:rsid w:val="00132CF0"/>
    <w:rsid w:val="00132E3C"/>
    <w:rsid w:val="00132EC0"/>
    <w:rsid w:val="00132FED"/>
    <w:rsid w:val="00133019"/>
    <w:rsid w:val="00133051"/>
    <w:rsid w:val="0013312B"/>
    <w:rsid w:val="0013315F"/>
    <w:rsid w:val="0013327E"/>
    <w:rsid w:val="0013330C"/>
    <w:rsid w:val="0013399D"/>
    <w:rsid w:val="00133ADE"/>
    <w:rsid w:val="00133B08"/>
    <w:rsid w:val="00133C22"/>
    <w:rsid w:val="00133F78"/>
    <w:rsid w:val="00133FC0"/>
    <w:rsid w:val="00134151"/>
    <w:rsid w:val="001343AA"/>
    <w:rsid w:val="00134436"/>
    <w:rsid w:val="001348F0"/>
    <w:rsid w:val="001348F1"/>
    <w:rsid w:val="00134A38"/>
    <w:rsid w:val="00134A53"/>
    <w:rsid w:val="00134A67"/>
    <w:rsid w:val="00134D0E"/>
    <w:rsid w:val="00134D4C"/>
    <w:rsid w:val="00134ED6"/>
    <w:rsid w:val="00134F07"/>
    <w:rsid w:val="00134F3F"/>
    <w:rsid w:val="0013547D"/>
    <w:rsid w:val="001358C2"/>
    <w:rsid w:val="001358FB"/>
    <w:rsid w:val="00135A93"/>
    <w:rsid w:val="00135B86"/>
    <w:rsid w:val="00136129"/>
    <w:rsid w:val="00136261"/>
    <w:rsid w:val="001362C6"/>
    <w:rsid w:val="001363BD"/>
    <w:rsid w:val="001364A2"/>
    <w:rsid w:val="001364E6"/>
    <w:rsid w:val="001367CE"/>
    <w:rsid w:val="0013683D"/>
    <w:rsid w:val="0013697B"/>
    <w:rsid w:val="00137032"/>
    <w:rsid w:val="00137190"/>
    <w:rsid w:val="001371C8"/>
    <w:rsid w:val="00137251"/>
    <w:rsid w:val="00137603"/>
    <w:rsid w:val="00137664"/>
    <w:rsid w:val="00137822"/>
    <w:rsid w:val="0013786B"/>
    <w:rsid w:val="00137976"/>
    <w:rsid w:val="00137A92"/>
    <w:rsid w:val="00137D74"/>
    <w:rsid w:val="00137E0C"/>
    <w:rsid w:val="00137FD4"/>
    <w:rsid w:val="001400A4"/>
    <w:rsid w:val="001400F7"/>
    <w:rsid w:val="0014010F"/>
    <w:rsid w:val="00140338"/>
    <w:rsid w:val="00140457"/>
    <w:rsid w:val="00140486"/>
    <w:rsid w:val="00140495"/>
    <w:rsid w:val="0014055A"/>
    <w:rsid w:val="001405AD"/>
    <w:rsid w:val="00140884"/>
    <w:rsid w:val="00140B3B"/>
    <w:rsid w:val="00140C96"/>
    <w:rsid w:val="00140E48"/>
    <w:rsid w:val="00140F8C"/>
    <w:rsid w:val="0014102A"/>
    <w:rsid w:val="001410A6"/>
    <w:rsid w:val="001411C3"/>
    <w:rsid w:val="00141476"/>
    <w:rsid w:val="00141629"/>
    <w:rsid w:val="001419FE"/>
    <w:rsid w:val="00141D37"/>
    <w:rsid w:val="00141F14"/>
    <w:rsid w:val="00141F19"/>
    <w:rsid w:val="00142372"/>
    <w:rsid w:val="00142530"/>
    <w:rsid w:val="00142598"/>
    <w:rsid w:val="0014343F"/>
    <w:rsid w:val="00143470"/>
    <w:rsid w:val="0014378B"/>
    <w:rsid w:val="0014378C"/>
    <w:rsid w:val="00143811"/>
    <w:rsid w:val="00143875"/>
    <w:rsid w:val="00143935"/>
    <w:rsid w:val="001439C7"/>
    <w:rsid w:val="00143A23"/>
    <w:rsid w:val="00143B13"/>
    <w:rsid w:val="00143B1C"/>
    <w:rsid w:val="00143B38"/>
    <w:rsid w:val="00143B71"/>
    <w:rsid w:val="00143DB4"/>
    <w:rsid w:val="00143E71"/>
    <w:rsid w:val="00144239"/>
    <w:rsid w:val="00144299"/>
    <w:rsid w:val="00144446"/>
    <w:rsid w:val="00144582"/>
    <w:rsid w:val="00144B9F"/>
    <w:rsid w:val="00144D50"/>
    <w:rsid w:val="00144FDD"/>
    <w:rsid w:val="00144FE7"/>
    <w:rsid w:val="0014502C"/>
    <w:rsid w:val="001451EA"/>
    <w:rsid w:val="001453CE"/>
    <w:rsid w:val="0014548F"/>
    <w:rsid w:val="001456A6"/>
    <w:rsid w:val="00145A1D"/>
    <w:rsid w:val="00145A26"/>
    <w:rsid w:val="00145B03"/>
    <w:rsid w:val="00145B4A"/>
    <w:rsid w:val="00145DF1"/>
    <w:rsid w:val="00145F80"/>
    <w:rsid w:val="001461B6"/>
    <w:rsid w:val="001463FA"/>
    <w:rsid w:val="001465F1"/>
    <w:rsid w:val="0014672B"/>
    <w:rsid w:val="001467B9"/>
    <w:rsid w:val="00146A66"/>
    <w:rsid w:val="00146AED"/>
    <w:rsid w:val="00146C30"/>
    <w:rsid w:val="00146F9E"/>
    <w:rsid w:val="00146FEC"/>
    <w:rsid w:val="00147082"/>
    <w:rsid w:val="00147215"/>
    <w:rsid w:val="00147317"/>
    <w:rsid w:val="00147601"/>
    <w:rsid w:val="001476C8"/>
    <w:rsid w:val="00147C4A"/>
    <w:rsid w:val="00147C81"/>
    <w:rsid w:val="00147D5B"/>
    <w:rsid w:val="00150031"/>
    <w:rsid w:val="001501AF"/>
    <w:rsid w:val="001503E9"/>
    <w:rsid w:val="001508DC"/>
    <w:rsid w:val="00150ECB"/>
    <w:rsid w:val="00150F55"/>
    <w:rsid w:val="0015103B"/>
    <w:rsid w:val="001510A6"/>
    <w:rsid w:val="00151168"/>
    <w:rsid w:val="001512D9"/>
    <w:rsid w:val="0015132D"/>
    <w:rsid w:val="00151330"/>
    <w:rsid w:val="001513ED"/>
    <w:rsid w:val="001514B3"/>
    <w:rsid w:val="00151602"/>
    <w:rsid w:val="0015164D"/>
    <w:rsid w:val="00151A84"/>
    <w:rsid w:val="00151C70"/>
    <w:rsid w:val="00151D53"/>
    <w:rsid w:val="0015213C"/>
    <w:rsid w:val="00152268"/>
    <w:rsid w:val="001528C4"/>
    <w:rsid w:val="001528C6"/>
    <w:rsid w:val="00152A07"/>
    <w:rsid w:val="00152A50"/>
    <w:rsid w:val="00152B74"/>
    <w:rsid w:val="00152CCE"/>
    <w:rsid w:val="00152CD2"/>
    <w:rsid w:val="00152DFC"/>
    <w:rsid w:val="00153376"/>
    <w:rsid w:val="00153530"/>
    <w:rsid w:val="001536F3"/>
    <w:rsid w:val="00153787"/>
    <w:rsid w:val="00153B2B"/>
    <w:rsid w:val="00153BE8"/>
    <w:rsid w:val="0015426E"/>
    <w:rsid w:val="001542D8"/>
    <w:rsid w:val="0015438B"/>
    <w:rsid w:val="001545D6"/>
    <w:rsid w:val="0015471E"/>
    <w:rsid w:val="001547A9"/>
    <w:rsid w:val="0015498D"/>
    <w:rsid w:val="00154DEB"/>
    <w:rsid w:val="00154ED2"/>
    <w:rsid w:val="00155370"/>
    <w:rsid w:val="0015540A"/>
    <w:rsid w:val="00155728"/>
    <w:rsid w:val="00155749"/>
    <w:rsid w:val="001557B1"/>
    <w:rsid w:val="00155B36"/>
    <w:rsid w:val="00155EC7"/>
    <w:rsid w:val="0015606D"/>
    <w:rsid w:val="001560BF"/>
    <w:rsid w:val="00156185"/>
    <w:rsid w:val="001562CB"/>
    <w:rsid w:val="00156670"/>
    <w:rsid w:val="0015668D"/>
    <w:rsid w:val="00156A1E"/>
    <w:rsid w:val="00156B6A"/>
    <w:rsid w:val="00156C35"/>
    <w:rsid w:val="00156EAA"/>
    <w:rsid w:val="00156F1B"/>
    <w:rsid w:val="00156F36"/>
    <w:rsid w:val="001572D7"/>
    <w:rsid w:val="001574A1"/>
    <w:rsid w:val="00157941"/>
    <w:rsid w:val="001579C2"/>
    <w:rsid w:val="00157AE2"/>
    <w:rsid w:val="00157AFC"/>
    <w:rsid w:val="00157F0B"/>
    <w:rsid w:val="001601AC"/>
    <w:rsid w:val="00160209"/>
    <w:rsid w:val="001607C5"/>
    <w:rsid w:val="00160868"/>
    <w:rsid w:val="001608C8"/>
    <w:rsid w:val="00160C4F"/>
    <w:rsid w:val="00160CFD"/>
    <w:rsid w:val="001610DA"/>
    <w:rsid w:val="00161567"/>
    <w:rsid w:val="00161A0D"/>
    <w:rsid w:val="00161A4C"/>
    <w:rsid w:val="00161F6D"/>
    <w:rsid w:val="00161FFD"/>
    <w:rsid w:val="001620D8"/>
    <w:rsid w:val="00162176"/>
    <w:rsid w:val="001621F0"/>
    <w:rsid w:val="0016220E"/>
    <w:rsid w:val="00162AF1"/>
    <w:rsid w:val="00162C77"/>
    <w:rsid w:val="00162DAA"/>
    <w:rsid w:val="00163188"/>
    <w:rsid w:val="0016323E"/>
    <w:rsid w:val="001636DF"/>
    <w:rsid w:val="00163789"/>
    <w:rsid w:val="00163B83"/>
    <w:rsid w:val="00163D17"/>
    <w:rsid w:val="00164247"/>
    <w:rsid w:val="00164301"/>
    <w:rsid w:val="001643A3"/>
    <w:rsid w:val="00164557"/>
    <w:rsid w:val="00164C61"/>
    <w:rsid w:val="00164D2B"/>
    <w:rsid w:val="00164E7E"/>
    <w:rsid w:val="00164ECF"/>
    <w:rsid w:val="001652AF"/>
    <w:rsid w:val="001654B7"/>
    <w:rsid w:val="00165549"/>
    <w:rsid w:val="001655D7"/>
    <w:rsid w:val="00165880"/>
    <w:rsid w:val="00165916"/>
    <w:rsid w:val="00165A92"/>
    <w:rsid w:val="00165BFA"/>
    <w:rsid w:val="00165CFD"/>
    <w:rsid w:val="00165E85"/>
    <w:rsid w:val="00165FAF"/>
    <w:rsid w:val="00166120"/>
    <w:rsid w:val="00166187"/>
    <w:rsid w:val="0016652E"/>
    <w:rsid w:val="00166AD5"/>
    <w:rsid w:val="00166CC0"/>
    <w:rsid w:val="00166D28"/>
    <w:rsid w:val="00166E95"/>
    <w:rsid w:val="00167059"/>
    <w:rsid w:val="001671F3"/>
    <w:rsid w:val="001672F9"/>
    <w:rsid w:val="001674CA"/>
    <w:rsid w:val="00167737"/>
    <w:rsid w:val="0016787D"/>
    <w:rsid w:val="00167F88"/>
    <w:rsid w:val="00170939"/>
    <w:rsid w:val="00170A87"/>
    <w:rsid w:val="00170AA8"/>
    <w:rsid w:val="00170C2D"/>
    <w:rsid w:val="00170D87"/>
    <w:rsid w:val="00170D9E"/>
    <w:rsid w:val="00170E81"/>
    <w:rsid w:val="00170EE6"/>
    <w:rsid w:val="001715EA"/>
    <w:rsid w:val="00171608"/>
    <w:rsid w:val="00171B86"/>
    <w:rsid w:val="00171D40"/>
    <w:rsid w:val="00171E06"/>
    <w:rsid w:val="001721A5"/>
    <w:rsid w:val="0017223F"/>
    <w:rsid w:val="001724DC"/>
    <w:rsid w:val="001725A0"/>
    <w:rsid w:val="001725CA"/>
    <w:rsid w:val="00172945"/>
    <w:rsid w:val="00172B5F"/>
    <w:rsid w:val="00172BED"/>
    <w:rsid w:val="00172E56"/>
    <w:rsid w:val="00172FC8"/>
    <w:rsid w:val="00173134"/>
    <w:rsid w:val="001731F6"/>
    <w:rsid w:val="0017330C"/>
    <w:rsid w:val="00173409"/>
    <w:rsid w:val="001735B0"/>
    <w:rsid w:val="001737AC"/>
    <w:rsid w:val="001738BF"/>
    <w:rsid w:val="0017391F"/>
    <w:rsid w:val="00173A44"/>
    <w:rsid w:val="00173CF1"/>
    <w:rsid w:val="00173EB1"/>
    <w:rsid w:val="00173F18"/>
    <w:rsid w:val="001740BD"/>
    <w:rsid w:val="00174176"/>
    <w:rsid w:val="001743C6"/>
    <w:rsid w:val="00174470"/>
    <w:rsid w:val="0017447D"/>
    <w:rsid w:val="001744C4"/>
    <w:rsid w:val="00174872"/>
    <w:rsid w:val="001748C6"/>
    <w:rsid w:val="0017495F"/>
    <w:rsid w:val="00174C0E"/>
    <w:rsid w:val="0017514F"/>
    <w:rsid w:val="001751E4"/>
    <w:rsid w:val="00175247"/>
    <w:rsid w:val="00175386"/>
    <w:rsid w:val="00175438"/>
    <w:rsid w:val="001756AA"/>
    <w:rsid w:val="00175AE5"/>
    <w:rsid w:val="00175AF9"/>
    <w:rsid w:val="00175CF5"/>
    <w:rsid w:val="00175F99"/>
    <w:rsid w:val="00175F9A"/>
    <w:rsid w:val="001760EF"/>
    <w:rsid w:val="00176317"/>
    <w:rsid w:val="00176416"/>
    <w:rsid w:val="0017656F"/>
    <w:rsid w:val="00176700"/>
    <w:rsid w:val="001768FA"/>
    <w:rsid w:val="00176DBC"/>
    <w:rsid w:val="00177357"/>
    <w:rsid w:val="0017777B"/>
    <w:rsid w:val="00177853"/>
    <w:rsid w:val="0017793D"/>
    <w:rsid w:val="00177D5B"/>
    <w:rsid w:val="0018004A"/>
    <w:rsid w:val="0018016E"/>
    <w:rsid w:val="001803E7"/>
    <w:rsid w:val="001804BB"/>
    <w:rsid w:val="00180582"/>
    <w:rsid w:val="001809EA"/>
    <w:rsid w:val="00180BC6"/>
    <w:rsid w:val="00180C9F"/>
    <w:rsid w:val="00180D17"/>
    <w:rsid w:val="00180EA9"/>
    <w:rsid w:val="0018159D"/>
    <w:rsid w:val="00181964"/>
    <w:rsid w:val="00181AB1"/>
    <w:rsid w:val="00181EA5"/>
    <w:rsid w:val="001825E4"/>
    <w:rsid w:val="00182620"/>
    <w:rsid w:val="00182692"/>
    <w:rsid w:val="001826CA"/>
    <w:rsid w:val="00182792"/>
    <w:rsid w:val="001828C8"/>
    <w:rsid w:val="001829DE"/>
    <w:rsid w:val="00182A87"/>
    <w:rsid w:val="00182B1F"/>
    <w:rsid w:val="00182B37"/>
    <w:rsid w:val="00182C49"/>
    <w:rsid w:val="00182F20"/>
    <w:rsid w:val="0018314D"/>
    <w:rsid w:val="00183318"/>
    <w:rsid w:val="001833E5"/>
    <w:rsid w:val="0018353F"/>
    <w:rsid w:val="001837B7"/>
    <w:rsid w:val="001837C2"/>
    <w:rsid w:val="00183879"/>
    <w:rsid w:val="00183A2E"/>
    <w:rsid w:val="00183EAB"/>
    <w:rsid w:val="00183F49"/>
    <w:rsid w:val="001840D8"/>
    <w:rsid w:val="0018429D"/>
    <w:rsid w:val="001845A8"/>
    <w:rsid w:val="00184918"/>
    <w:rsid w:val="00184A8B"/>
    <w:rsid w:val="00184B1E"/>
    <w:rsid w:val="00184D52"/>
    <w:rsid w:val="00184E18"/>
    <w:rsid w:val="001850CC"/>
    <w:rsid w:val="0018539E"/>
    <w:rsid w:val="0018552D"/>
    <w:rsid w:val="00185613"/>
    <w:rsid w:val="0018595B"/>
    <w:rsid w:val="001859B7"/>
    <w:rsid w:val="00185B0B"/>
    <w:rsid w:val="00185B33"/>
    <w:rsid w:val="00185BA0"/>
    <w:rsid w:val="00185BC8"/>
    <w:rsid w:val="00185CF9"/>
    <w:rsid w:val="00185E09"/>
    <w:rsid w:val="00185EBC"/>
    <w:rsid w:val="00186320"/>
    <w:rsid w:val="00186411"/>
    <w:rsid w:val="00186424"/>
    <w:rsid w:val="00186525"/>
    <w:rsid w:val="00186645"/>
    <w:rsid w:val="0018678F"/>
    <w:rsid w:val="001869AD"/>
    <w:rsid w:val="00186EDA"/>
    <w:rsid w:val="00186FB9"/>
    <w:rsid w:val="00187115"/>
    <w:rsid w:val="00187175"/>
    <w:rsid w:val="0018756C"/>
    <w:rsid w:val="00187685"/>
    <w:rsid w:val="00187805"/>
    <w:rsid w:val="00187E7E"/>
    <w:rsid w:val="001900F4"/>
    <w:rsid w:val="00190494"/>
    <w:rsid w:val="00190602"/>
    <w:rsid w:val="001906FB"/>
    <w:rsid w:val="00190846"/>
    <w:rsid w:val="001909C2"/>
    <w:rsid w:val="00190C03"/>
    <w:rsid w:val="00190D66"/>
    <w:rsid w:val="00190DD9"/>
    <w:rsid w:val="00190FB9"/>
    <w:rsid w:val="0019110F"/>
    <w:rsid w:val="001911D1"/>
    <w:rsid w:val="001913A3"/>
    <w:rsid w:val="001913A6"/>
    <w:rsid w:val="001913F4"/>
    <w:rsid w:val="00191449"/>
    <w:rsid w:val="0019181C"/>
    <w:rsid w:val="00191822"/>
    <w:rsid w:val="0019189F"/>
    <w:rsid w:val="00191A4B"/>
    <w:rsid w:val="00191A87"/>
    <w:rsid w:val="00191B17"/>
    <w:rsid w:val="00191D58"/>
    <w:rsid w:val="0019207D"/>
    <w:rsid w:val="001920C7"/>
    <w:rsid w:val="001920FF"/>
    <w:rsid w:val="00192418"/>
    <w:rsid w:val="00192497"/>
    <w:rsid w:val="00192B08"/>
    <w:rsid w:val="00192BCB"/>
    <w:rsid w:val="00192C1E"/>
    <w:rsid w:val="00192C67"/>
    <w:rsid w:val="00192E16"/>
    <w:rsid w:val="00192F86"/>
    <w:rsid w:val="00192FC8"/>
    <w:rsid w:val="0019328A"/>
    <w:rsid w:val="001932D5"/>
    <w:rsid w:val="001934EA"/>
    <w:rsid w:val="0019368C"/>
    <w:rsid w:val="00193A04"/>
    <w:rsid w:val="00193AC8"/>
    <w:rsid w:val="00193D7F"/>
    <w:rsid w:val="00193F30"/>
    <w:rsid w:val="0019416D"/>
    <w:rsid w:val="001945EA"/>
    <w:rsid w:val="00194949"/>
    <w:rsid w:val="00194967"/>
    <w:rsid w:val="00194BED"/>
    <w:rsid w:val="00194CE1"/>
    <w:rsid w:val="00194E33"/>
    <w:rsid w:val="00194E4A"/>
    <w:rsid w:val="00194EA0"/>
    <w:rsid w:val="0019530B"/>
    <w:rsid w:val="00195367"/>
    <w:rsid w:val="001954E4"/>
    <w:rsid w:val="00195728"/>
    <w:rsid w:val="001959B1"/>
    <w:rsid w:val="00195A67"/>
    <w:rsid w:val="00195A6E"/>
    <w:rsid w:val="00195D08"/>
    <w:rsid w:val="00195DCA"/>
    <w:rsid w:val="0019618E"/>
    <w:rsid w:val="00196226"/>
    <w:rsid w:val="00196244"/>
    <w:rsid w:val="00196286"/>
    <w:rsid w:val="001965E4"/>
    <w:rsid w:val="0019673F"/>
    <w:rsid w:val="001967AF"/>
    <w:rsid w:val="0019689F"/>
    <w:rsid w:val="00196A0F"/>
    <w:rsid w:val="00196B4B"/>
    <w:rsid w:val="00196C2F"/>
    <w:rsid w:val="00196C92"/>
    <w:rsid w:val="00196CA4"/>
    <w:rsid w:val="00197078"/>
    <w:rsid w:val="001978E9"/>
    <w:rsid w:val="001979FE"/>
    <w:rsid w:val="00197A6D"/>
    <w:rsid w:val="00197BAD"/>
    <w:rsid w:val="00197C2C"/>
    <w:rsid w:val="00197E8F"/>
    <w:rsid w:val="001A0134"/>
    <w:rsid w:val="001A017B"/>
    <w:rsid w:val="001A031E"/>
    <w:rsid w:val="001A05E1"/>
    <w:rsid w:val="001A0811"/>
    <w:rsid w:val="001A0CEE"/>
    <w:rsid w:val="001A0DCF"/>
    <w:rsid w:val="001A0F8D"/>
    <w:rsid w:val="001A11A7"/>
    <w:rsid w:val="001A11E0"/>
    <w:rsid w:val="001A144B"/>
    <w:rsid w:val="001A16DC"/>
    <w:rsid w:val="001A1766"/>
    <w:rsid w:val="001A17E1"/>
    <w:rsid w:val="001A18E3"/>
    <w:rsid w:val="001A19D9"/>
    <w:rsid w:val="001A1A4F"/>
    <w:rsid w:val="001A1B09"/>
    <w:rsid w:val="001A1F96"/>
    <w:rsid w:val="001A2075"/>
    <w:rsid w:val="001A21A8"/>
    <w:rsid w:val="001A2315"/>
    <w:rsid w:val="001A24FE"/>
    <w:rsid w:val="001A285B"/>
    <w:rsid w:val="001A28AA"/>
    <w:rsid w:val="001A2914"/>
    <w:rsid w:val="001A2B2A"/>
    <w:rsid w:val="001A3158"/>
    <w:rsid w:val="001A31EC"/>
    <w:rsid w:val="001A3AAC"/>
    <w:rsid w:val="001A3B16"/>
    <w:rsid w:val="001A3DF1"/>
    <w:rsid w:val="001A3E6B"/>
    <w:rsid w:val="001A3F92"/>
    <w:rsid w:val="001A405D"/>
    <w:rsid w:val="001A445E"/>
    <w:rsid w:val="001A48EB"/>
    <w:rsid w:val="001A4A79"/>
    <w:rsid w:val="001A4AC1"/>
    <w:rsid w:val="001A4AFD"/>
    <w:rsid w:val="001A4DB1"/>
    <w:rsid w:val="001A4E69"/>
    <w:rsid w:val="001A526C"/>
    <w:rsid w:val="001A53FA"/>
    <w:rsid w:val="001A545A"/>
    <w:rsid w:val="001A5615"/>
    <w:rsid w:val="001A573B"/>
    <w:rsid w:val="001A59BE"/>
    <w:rsid w:val="001A59D4"/>
    <w:rsid w:val="001A5AF4"/>
    <w:rsid w:val="001A5C9F"/>
    <w:rsid w:val="001A5CAB"/>
    <w:rsid w:val="001A5F64"/>
    <w:rsid w:val="001A6192"/>
    <w:rsid w:val="001A6293"/>
    <w:rsid w:val="001A6490"/>
    <w:rsid w:val="001A65BF"/>
    <w:rsid w:val="001A66CA"/>
    <w:rsid w:val="001A6801"/>
    <w:rsid w:val="001A6830"/>
    <w:rsid w:val="001A6969"/>
    <w:rsid w:val="001A697D"/>
    <w:rsid w:val="001A698A"/>
    <w:rsid w:val="001A6C36"/>
    <w:rsid w:val="001A6E36"/>
    <w:rsid w:val="001A7315"/>
    <w:rsid w:val="001A743C"/>
    <w:rsid w:val="001A797C"/>
    <w:rsid w:val="001A7B6F"/>
    <w:rsid w:val="001A7DCC"/>
    <w:rsid w:val="001B0073"/>
    <w:rsid w:val="001B0179"/>
    <w:rsid w:val="001B045A"/>
    <w:rsid w:val="001B05C7"/>
    <w:rsid w:val="001B077E"/>
    <w:rsid w:val="001B0965"/>
    <w:rsid w:val="001B0CD3"/>
    <w:rsid w:val="001B0E6C"/>
    <w:rsid w:val="001B1117"/>
    <w:rsid w:val="001B12D9"/>
    <w:rsid w:val="001B1579"/>
    <w:rsid w:val="001B1582"/>
    <w:rsid w:val="001B1A8D"/>
    <w:rsid w:val="001B1AAF"/>
    <w:rsid w:val="001B1DF5"/>
    <w:rsid w:val="001B20B0"/>
    <w:rsid w:val="001B22D8"/>
    <w:rsid w:val="001B236E"/>
    <w:rsid w:val="001B23BB"/>
    <w:rsid w:val="001B23DC"/>
    <w:rsid w:val="001B2413"/>
    <w:rsid w:val="001B2589"/>
    <w:rsid w:val="001B26B6"/>
    <w:rsid w:val="001B2861"/>
    <w:rsid w:val="001B2A78"/>
    <w:rsid w:val="001B2DE5"/>
    <w:rsid w:val="001B3053"/>
    <w:rsid w:val="001B30DA"/>
    <w:rsid w:val="001B3323"/>
    <w:rsid w:val="001B3588"/>
    <w:rsid w:val="001B3833"/>
    <w:rsid w:val="001B3875"/>
    <w:rsid w:val="001B39F6"/>
    <w:rsid w:val="001B3C94"/>
    <w:rsid w:val="001B3E34"/>
    <w:rsid w:val="001B40C6"/>
    <w:rsid w:val="001B40C8"/>
    <w:rsid w:val="001B426F"/>
    <w:rsid w:val="001B43E4"/>
    <w:rsid w:val="001B44D2"/>
    <w:rsid w:val="001B476A"/>
    <w:rsid w:val="001B4854"/>
    <w:rsid w:val="001B4B40"/>
    <w:rsid w:val="001B4C3B"/>
    <w:rsid w:val="001B4CA8"/>
    <w:rsid w:val="001B4DDB"/>
    <w:rsid w:val="001B502D"/>
    <w:rsid w:val="001B5077"/>
    <w:rsid w:val="001B50A1"/>
    <w:rsid w:val="001B51A6"/>
    <w:rsid w:val="001B59A5"/>
    <w:rsid w:val="001B5C2A"/>
    <w:rsid w:val="001B5E65"/>
    <w:rsid w:val="001B5E66"/>
    <w:rsid w:val="001B61FA"/>
    <w:rsid w:val="001B62E2"/>
    <w:rsid w:val="001B647B"/>
    <w:rsid w:val="001B65B8"/>
    <w:rsid w:val="001B65F0"/>
    <w:rsid w:val="001B6714"/>
    <w:rsid w:val="001B67B1"/>
    <w:rsid w:val="001B67CA"/>
    <w:rsid w:val="001B693B"/>
    <w:rsid w:val="001B6966"/>
    <w:rsid w:val="001B6B01"/>
    <w:rsid w:val="001B6DE9"/>
    <w:rsid w:val="001B6EE3"/>
    <w:rsid w:val="001B77B8"/>
    <w:rsid w:val="001B78D6"/>
    <w:rsid w:val="001B795F"/>
    <w:rsid w:val="001B79C8"/>
    <w:rsid w:val="001B7A55"/>
    <w:rsid w:val="001B7BBD"/>
    <w:rsid w:val="001B7C40"/>
    <w:rsid w:val="001B7FCF"/>
    <w:rsid w:val="001C0029"/>
    <w:rsid w:val="001C020B"/>
    <w:rsid w:val="001C03A8"/>
    <w:rsid w:val="001C0A12"/>
    <w:rsid w:val="001C0C0C"/>
    <w:rsid w:val="001C0CC0"/>
    <w:rsid w:val="001C1065"/>
    <w:rsid w:val="001C11E7"/>
    <w:rsid w:val="001C14A1"/>
    <w:rsid w:val="001C17D9"/>
    <w:rsid w:val="001C193F"/>
    <w:rsid w:val="001C1A6D"/>
    <w:rsid w:val="001C1EF2"/>
    <w:rsid w:val="001C2297"/>
    <w:rsid w:val="001C22E0"/>
    <w:rsid w:val="001C23C1"/>
    <w:rsid w:val="001C23E1"/>
    <w:rsid w:val="001C26C1"/>
    <w:rsid w:val="001C298A"/>
    <w:rsid w:val="001C29B5"/>
    <w:rsid w:val="001C2A63"/>
    <w:rsid w:val="001C2D04"/>
    <w:rsid w:val="001C2EB7"/>
    <w:rsid w:val="001C33C4"/>
    <w:rsid w:val="001C3534"/>
    <w:rsid w:val="001C37D8"/>
    <w:rsid w:val="001C386F"/>
    <w:rsid w:val="001C38D2"/>
    <w:rsid w:val="001C3A63"/>
    <w:rsid w:val="001C3CF5"/>
    <w:rsid w:val="001C3FF8"/>
    <w:rsid w:val="001C4107"/>
    <w:rsid w:val="001C4138"/>
    <w:rsid w:val="001C4180"/>
    <w:rsid w:val="001C4209"/>
    <w:rsid w:val="001C4218"/>
    <w:rsid w:val="001C42AA"/>
    <w:rsid w:val="001C4369"/>
    <w:rsid w:val="001C4743"/>
    <w:rsid w:val="001C4B04"/>
    <w:rsid w:val="001C4D32"/>
    <w:rsid w:val="001C52EA"/>
    <w:rsid w:val="001C5769"/>
    <w:rsid w:val="001C579E"/>
    <w:rsid w:val="001C57FD"/>
    <w:rsid w:val="001C596C"/>
    <w:rsid w:val="001C5975"/>
    <w:rsid w:val="001C5976"/>
    <w:rsid w:val="001C5B04"/>
    <w:rsid w:val="001C5BBF"/>
    <w:rsid w:val="001C5CCE"/>
    <w:rsid w:val="001C5E0E"/>
    <w:rsid w:val="001C5E8A"/>
    <w:rsid w:val="001C5FAD"/>
    <w:rsid w:val="001C614B"/>
    <w:rsid w:val="001C6166"/>
    <w:rsid w:val="001C6300"/>
    <w:rsid w:val="001C66F8"/>
    <w:rsid w:val="001C66FE"/>
    <w:rsid w:val="001C69B2"/>
    <w:rsid w:val="001C6A21"/>
    <w:rsid w:val="001C6C3C"/>
    <w:rsid w:val="001C6EDD"/>
    <w:rsid w:val="001C7046"/>
    <w:rsid w:val="001C7116"/>
    <w:rsid w:val="001C7232"/>
    <w:rsid w:val="001C7341"/>
    <w:rsid w:val="001C741D"/>
    <w:rsid w:val="001C7734"/>
    <w:rsid w:val="001C778A"/>
    <w:rsid w:val="001C7E4D"/>
    <w:rsid w:val="001D02CA"/>
    <w:rsid w:val="001D031F"/>
    <w:rsid w:val="001D0B53"/>
    <w:rsid w:val="001D0BE7"/>
    <w:rsid w:val="001D0C39"/>
    <w:rsid w:val="001D0C4E"/>
    <w:rsid w:val="001D0CDC"/>
    <w:rsid w:val="001D1062"/>
    <w:rsid w:val="001D11CB"/>
    <w:rsid w:val="001D11D2"/>
    <w:rsid w:val="001D12D1"/>
    <w:rsid w:val="001D1368"/>
    <w:rsid w:val="001D14E8"/>
    <w:rsid w:val="001D15B9"/>
    <w:rsid w:val="001D169C"/>
    <w:rsid w:val="001D16AF"/>
    <w:rsid w:val="001D16DD"/>
    <w:rsid w:val="001D1C40"/>
    <w:rsid w:val="001D24F5"/>
    <w:rsid w:val="001D2534"/>
    <w:rsid w:val="001D25D7"/>
    <w:rsid w:val="001D2895"/>
    <w:rsid w:val="001D28D0"/>
    <w:rsid w:val="001D2B09"/>
    <w:rsid w:val="001D2C6E"/>
    <w:rsid w:val="001D2C7C"/>
    <w:rsid w:val="001D2FA3"/>
    <w:rsid w:val="001D300C"/>
    <w:rsid w:val="001D3028"/>
    <w:rsid w:val="001D31C9"/>
    <w:rsid w:val="001D3392"/>
    <w:rsid w:val="001D34F1"/>
    <w:rsid w:val="001D3548"/>
    <w:rsid w:val="001D3687"/>
    <w:rsid w:val="001D37D8"/>
    <w:rsid w:val="001D3A5C"/>
    <w:rsid w:val="001D3AE3"/>
    <w:rsid w:val="001D3CE5"/>
    <w:rsid w:val="001D3DBC"/>
    <w:rsid w:val="001D3E7A"/>
    <w:rsid w:val="001D3EFE"/>
    <w:rsid w:val="001D3F7E"/>
    <w:rsid w:val="001D41BA"/>
    <w:rsid w:val="001D427B"/>
    <w:rsid w:val="001D42F8"/>
    <w:rsid w:val="001D4332"/>
    <w:rsid w:val="001D439C"/>
    <w:rsid w:val="001D43A5"/>
    <w:rsid w:val="001D48BE"/>
    <w:rsid w:val="001D49C6"/>
    <w:rsid w:val="001D4B2D"/>
    <w:rsid w:val="001D4EFA"/>
    <w:rsid w:val="001D5306"/>
    <w:rsid w:val="001D5785"/>
    <w:rsid w:val="001D5C5C"/>
    <w:rsid w:val="001D5CE7"/>
    <w:rsid w:val="001D6219"/>
    <w:rsid w:val="001D6510"/>
    <w:rsid w:val="001D6537"/>
    <w:rsid w:val="001D65FE"/>
    <w:rsid w:val="001D661E"/>
    <w:rsid w:val="001D6936"/>
    <w:rsid w:val="001D6AF4"/>
    <w:rsid w:val="001D6CF3"/>
    <w:rsid w:val="001D6F54"/>
    <w:rsid w:val="001D729C"/>
    <w:rsid w:val="001D76F7"/>
    <w:rsid w:val="001D787E"/>
    <w:rsid w:val="001D7A0E"/>
    <w:rsid w:val="001D7AD9"/>
    <w:rsid w:val="001D7DA8"/>
    <w:rsid w:val="001D7F9A"/>
    <w:rsid w:val="001E001E"/>
    <w:rsid w:val="001E0134"/>
    <w:rsid w:val="001E024C"/>
    <w:rsid w:val="001E045D"/>
    <w:rsid w:val="001E08DB"/>
    <w:rsid w:val="001E0997"/>
    <w:rsid w:val="001E09ED"/>
    <w:rsid w:val="001E0F1C"/>
    <w:rsid w:val="001E0F64"/>
    <w:rsid w:val="001E1101"/>
    <w:rsid w:val="001E1287"/>
    <w:rsid w:val="001E1310"/>
    <w:rsid w:val="001E131B"/>
    <w:rsid w:val="001E144F"/>
    <w:rsid w:val="001E1752"/>
    <w:rsid w:val="001E18D6"/>
    <w:rsid w:val="001E1AD6"/>
    <w:rsid w:val="001E1B21"/>
    <w:rsid w:val="001E1B3F"/>
    <w:rsid w:val="001E1DDC"/>
    <w:rsid w:val="001E1E87"/>
    <w:rsid w:val="001E1F71"/>
    <w:rsid w:val="001E214D"/>
    <w:rsid w:val="001E220B"/>
    <w:rsid w:val="001E277C"/>
    <w:rsid w:val="001E2A11"/>
    <w:rsid w:val="001E2C2E"/>
    <w:rsid w:val="001E2DF5"/>
    <w:rsid w:val="001E2F01"/>
    <w:rsid w:val="001E306D"/>
    <w:rsid w:val="001E326F"/>
    <w:rsid w:val="001E32BF"/>
    <w:rsid w:val="001E35CF"/>
    <w:rsid w:val="001E36DC"/>
    <w:rsid w:val="001E3923"/>
    <w:rsid w:val="001E3BA8"/>
    <w:rsid w:val="001E3D34"/>
    <w:rsid w:val="001E3D91"/>
    <w:rsid w:val="001E4031"/>
    <w:rsid w:val="001E44AB"/>
    <w:rsid w:val="001E4542"/>
    <w:rsid w:val="001E4931"/>
    <w:rsid w:val="001E4BC0"/>
    <w:rsid w:val="001E4DD9"/>
    <w:rsid w:val="001E523E"/>
    <w:rsid w:val="001E53FD"/>
    <w:rsid w:val="001E5568"/>
    <w:rsid w:val="001E55E5"/>
    <w:rsid w:val="001E565E"/>
    <w:rsid w:val="001E57A0"/>
    <w:rsid w:val="001E5919"/>
    <w:rsid w:val="001E59E3"/>
    <w:rsid w:val="001E5A71"/>
    <w:rsid w:val="001E5BB6"/>
    <w:rsid w:val="001E5E90"/>
    <w:rsid w:val="001E5ED8"/>
    <w:rsid w:val="001E5F21"/>
    <w:rsid w:val="001E63CD"/>
    <w:rsid w:val="001E65CF"/>
    <w:rsid w:val="001E6861"/>
    <w:rsid w:val="001E6931"/>
    <w:rsid w:val="001E6A29"/>
    <w:rsid w:val="001E6BBE"/>
    <w:rsid w:val="001E7029"/>
    <w:rsid w:val="001E706F"/>
    <w:rsid w:val="001E7416"/>
    <w:rsid w:val="001E7543"/>
    <w:rsid w:val="001E7564"/>
    <w:rsid w:val="001E7683"/>
    <w:rsid w:val="001E7896"/>
    <w:rsid w:val="001E7C50"/>
    <w:rsid w:val="001E7C8B"/>
    <w:rsid w:val="001E7D2F"/>
    <w:rsid w:val="001E7E32"/>
    <w:rsid w:val="001F0106"/>
    <w:rsid w:val="001F012A"/>
    <w:rsid w:val="001F0158"/>
    <w:rsid w:val="001F057F"/>
    <w:rsid w:val="001F06F2"/>
    <w:rsid w:val="001F0E52"/>
    <w:rsid w:val="001F1196"/>
    <w:rsid w:val="001F11FB"/>
    <w:rsid w:val="001F1240"/>
    <w:rsid w:val="001F12D2"/>
    <w:rsid w:val="001F13BB"/>
    <w:rsid w:val="001F15D0"/>
    <w:rsid w:val="001F16D4"/>
    <w:rsid w:val="001F1AB5"/>
    <w:rsid w:val="001F1B02"/>
    <w:rsid w:val="001F1BB0"/>
    <w:rsid w:val="001F1D11"/>
    <w:rsid w:val="001F1F65"/>
    <w:rsid w:val="001F238C"/>
    <w:rsid w:val="001F2589"/>
    <w:rsid w:val="001F26F3"/>
    <w:rsid w:val="001F28F1"/>
    <w:rsid w:val="001F2D6A"/>
    <w:rsid w:val="001F2E1C"/>
    <w:rsid w:val="001F3003"/>
    <w:rsid w:val="001F3212"/>
    <w:rsid w:val="001F35F8"/>
    <w:rsid w:val="001F3684"/>
    <w:rsid w:val="001F3BC2"/>
    <w:rsid w:val="001F3C24"/>
    <w:rsid w:val="001F4181"/>
    <w:rsid w:val="001F424A"/>
    <w:rsid w:val="001F427A"/>
    <w:rsid w:val="001F437C"/>
    <w:rsid w:val="001F43D7"/>
    <w:rsid w:val="001F4763"/>
    <w:rsid w:val="001F485D"/>
    <w:rsid w:val="001F48E1"/>
    <w:rsid w:val="001F4A0D"/>
    <w:rsid w:val="001F4B50"/>
    <w:rsid w:val="001F4C4B"/>
    <w:rsid w:val="001F4CED"/>
    <w:rsid w:val="001F4F5E"/>
    <w:rsid w:val="001F50B1"/>
    <w:rsid w:val="001F53A5"/>
    <w:rsid w:val="001F55E1"/>
    <w:rsid w:val="001F5730"/>
    <w:rsid w:val="001F5806"/>
    <w:rsid w:val="001F59E3"/>
    <w:rsid w:val="001F5FD3"/>
    <w:rsid w:val="001F6011"/>
    <w:rsid w:val="001F6331"/>
    <w:rsid w:val="001F637D"/>
    <w:rsid w:val="001F6438"/>
    <w:rsid w:val="001F68DD"/>
    <w:rsid w:val="001F6999"/>
    <w:rsid w:val="001F69DE"/>
    <w:rsid w:val="001F6BB1"/>
    <w:rsid w:val="001F6CD0"/>
    <w:rsid w:val="001F6DAD"/>
    <w:rsid w:val="001F6F6B"/>
    <w:rsid w:val="001F728E"/>
    <w:rsid w:val="001F739C"/>
    <w:rsid w:val="001F7429"/>
    <w:rsid w:val="001F74D6"/>
    <w:rsid w:val="001F755D"/>
    <w:rsid w:val="001F75A5"/>
    <w:rsid w:val="001F7714"/>
    <w:rsid w:val="001F772F"/>
    <w:rsid w:val="001F77E5"/>
    <w:rsid w:val="001F782D"/>
    <w:rsid w:val="001F78DF"/>
    <w:rsid w:val="001F79A5"/>
    <w:rsid w:val="001F79F6"/>
    <w:rsid w:val="001F7AC1"/>
    <w:rsid w:val="001F7D49"/>
    <w:rsid w:val="001F7EE1"/>
    <w:rsid w:val="001F7EF6"/>
    <w:rsid w:val="00200031"/>
    <w:rsid w:val="002000E3"/>
    <w:rsid w:val="002001BA"/>
    <w:rsid w:val="002002C3"/>
    <w:rsid w:val="002002D8"/>
    <w:rsid w:val="002002EA"/>
    <w:rsid w:val="00200308"/>
    <w:rsid w:val="0020042F"/>
    <w:rsid w:val="0020045B"/>
    <w:rsid w:val="0020046E"/>
    <w:rsid w:val="00200841"/>
    <w:rsid w:val="0020095D"/>
    <w:rsid w:val="00200B3A"/>
    <w:rsid w:val="00201190"/>
    <w:rsid w:val="002011DA"/>
    <w:rsid w:val="0020195C"/>
    <w:rsid w:val="00201C82"/>
    <w:rsid w:val="00201D4C"/>
    <w:rsid w:val="00201DE1"/>
    <w:rsid w:val="00201EBE"/>
    <w:rsid w:val="0020226E"/>
    <w:rsid w:val="002022FA"/>
    <w:rsid w:val="0020230F"/>
    <w:rsid w:val="002023B6"/>
    <w:rsid w:val="0020278B"/>
    <w:rsid w:val="00202860"/>
    <w:rsid w:val="00202ABA"/>
    <w:rsid w:val="00202BB4"/>
    <w:rsid w:val="00202EDF"/>
    <w:rsid w:val="00202F99"/>
    <w:rsid w:val="00203107"/>
    <w:rsid w:val="002031BE"/>
    <w:rsid w:val="002035B0"/>
    <w:rsid w:val="002037A5"/>
    <w:rsid w:val="002039C0"/>
    <w:rsid w:val="00203FED"/>
    <w:rsid w:val="0020444D"/>
    <w:rsid w:val="00204C4A"/>
    <w:rsid w:val="00204C5F"/>
    <w:rsid w:val="00204D0E"/>
    <w:rsid w:val="00204F90"/>
    <w:rsid w:val="0020502D"/>
    <w:rsid w:val="00205194"/>
    <w:rsid w:val="00205432"/>
    <w:rsid w:val="00205535"/>
    <w:rsid w:val="0020566C"/>
    <w:rsid w:val="002056D3"/>
    <w:rsid w:val="00205D79"/>
    <w:rsid w:val="002060D5"/>
    <w:rsid w:val="002061CA"/>
    <w:rsid w:val="00206507"/>
    <w:rsid w:val="0020656A"/>
    <w:rsid w:val="00206A26"/>
    <w:rsid w:val="00206B72"/>
    <w:rsid w:val="00206EBD"/>
    <w:rsid w:val="00206FA9"/>
    <w:rsid w:val="0020715F"/>
    <w:rsid w:val="00207675"/>
    <w:rsid w:val="002076E1"/>
    <w:rsid w:val="00207778"/>
    <w:rsid w:val="002078B1"/>
    <w:rsid w:val="00207ACA"/>
    <w:rsid w:val="00207C54"/>
    <w:rsid w:val="00207E39"/>
    <w:rsid w:val="00207FFC"/>
    <w:rsid w:val="002100FB"/>
    <w:rsid w:val="00210234"/>
    <w:rsid w:val="0021032F"/>
    <w:rsid w:val="0021034D"/>
    <w:rsid w:val="00210430"/>
    <w:rsid w:val="002106F7"/>
    <w:rsid w:val="0021094A"/>
    <w:rsid w:val="00210D1F"/>
    <w:rsid w:val="00210F22"/>
    <w:rsid w:val="0021114A"/>
    <w:rsid w:val="002111A1"/>
    <w:rsid w:val="002113C2"/>
    <w:rsid w:val="00211495"/>
    <w:rsid w:val="0021152E"/>
    <w:rsid w:val="002118E7"/>
    <w:rsid w:val="00211B64"/>
    <w:rsid w:val="00211C49"/>
    <w:rsid w:val="00211C61"/>
    <w:rsid w:val="00211CA0"/>
    <w:rsid w:val="00211E56"/>
    <w:rsid w:val="00211FC9"/>
    <w:rsid w:val="00212408"/>
    <w:rsid w:val="00212A02"/>
    <w:rsid w:val="00212D30"/>
    <w:rsid w:val="0021300E"/>
    <w:rsid w:val="0021315D"/>
    <w:rsid w:val="002131CD"/>
    <w:rsid w:val="00213470"/>
    <w:rsid w:val="0021380F"/>
    <w:rsid w:val="0021387A"/>
    <w:rsid w:val="002138C9"/>
    <w:rsid w:val="00213987"/>
    <w:rsid w:val="002139D8"/>
    <w:rsid w:val="00213F98"/>
    <w:rsid w:val="00214428"/>
    <w:rsid w:val="0021497C"/>
    <w:rsid w:val="002150A8"/>
    <w:rsid w:val="002150E1"/>
    <w:rsid w:val="002151CB"/>
    <w:rsid w:val="00215256"/>
    <w:rsid w:val="002153DC"/>
    <w:rsid w:val="00215941"/>
    <w:rsid w:val="00215AF8"/>
    <w:rsid w:val="00215BC7"/>
    <w:rsid w:val="00215C40"/>
    <w:rsid w:val="00215EF6"/>
    <w:rsid w:val="002164E3"/>
    <w:rsid w:val="0021656D"/>
    <w:rsid w:val="00216780"/>
    <w:rsid w:val="00216E68"/>
    <w:rsid w:val="00216EAA"/>
    <w:rsid w:val="00217136"/>
    <w:rsid w:val="00217199"/>
    <w:rsid w:val="002178DA"/>
    <w:rsid w:val="002178FD"/>
    <w:rsid w:val="00217BAE"/>
    <w:rsid w:val="00217BBC"/>
    <w:rsid w:val="00217C6D"/>
    <w:rsid w:val="00217D09"/>
    <w:rsid w:val="00217E76"/>
    <w:rsid w:val="00217EE1"/>
    <w:rsid w:val="00220180"/>
    <w:rsid w:val="002202ED"/>
    <w:rsid w:val="002203AF"/>
    <w:rsid w:val="002203C5"/>
    <w:rsid w:val="0022041B"/>
    <w:rsid w:val="002205DE"/>
    <w:rsid w:val="0022077A"/>
    <w:rsid w:val="0022093D"/>
    <w:rsid w:val="00220CED"/>
    <w:rsid w:val="00220FCF"/>
    <w:rsid w:val="00221046"/>
    <w:rsid w:val="0022123C"/>
    <w:rsid w:val="002214E5"/>
    <w:rsid w:val="00221551"/>
    <w:rsid w:val="002215A3"/>
    <w:rsid w:val="002215BE"/>
    <w:rsid w:val="00221636"/>
    <w:rsid w:val="002216C9"/>
    <w:rsid w:val="0022181A"/>
    <w:rsid w:val="00221952"/>
    <w:rsid w:val="00221C27"/>
    <w:rsid w:val="00221C65"/>
    <w:rsid w:val="00221C79"/>
    <w:rsid w:val="00221DCB"/>
    <w:rsid w:val="00221E42"/>
    <w:rsid w:val="00221FDF"/>
    <w:rsid w:val="00222154"/>
    <w:rsid w:val="0022227D"/>
    <w:rsid w:val="00222793"/>
    <w:rsid w:val="00222A38"/>
    <w:rsid w:val="00222BAA"/>
    <w:rsid w:val="00222F53"/>
    <w:rsid w:val="00222F76"/>
    <w:rsid w:val="002230F3"/>
    <w:rsid w:val="002231B9"/>
    <w:rsid w:val="002232EF"/>
    <w:rsid w:val="002232F6"/>
    <w:rsid w:val="0022330E"/>
    <w:rsid w:val="00223409"/>
    <w:rsid w:val="00223413"/>
    <w:rsid w:val="00223627"/>
    <w:rsid w:val="00223737"/>
    <w:rsid w:val="00223743"/>
    <w:rsid w:val="00223998"/>
    <w:rsid w:val="00223A23"/>
    <w:rsid w:val="00223A26"/>
    <w:rsid w:val="00223D57"/>
    <w:rsid w:val="00223DE6"/>
    <w:rsid w:val="00223F05"/>
    <w:rsid w:val="0022426B"/>
    <w:rsid w:val="002242F3"/>
    <w:rsid w:val="0022438C"/>
    <w:rsid w:val="002245E8"/>
    <w:rsid w:val="002245EE"/>
    <w:rsid w:val="00224683"/>
    <w:rsid w:val="0022483B"/>
    <w:rsid w:val="0022498D"/>
    <w:rsid w:val="00224BF2"/>
    <w:rsid w:val="00224C01"/>
    <w:rsid w:val="00224EEC"/>
    <w:rsid w:val="00225170"/>
    <w:rsid w:val="00225645"/>
    <w:rsid w:val="0022596C"/>
    <w:rsid w:val="00225A72"/>
    <w:rsid w:val="00225B2D"/>
    <w:rsid w:val="00225BBD"/>
    <w:rsid w:val="00225C3F"/>
    <w:rsid w:val="0022667E"/>
    <w:rsid w:val="00226749"/>
    <w:rsid w:val="0022699E"/>
    <w:rsid w:val="002269A2"/>
    <w:rsid w:val="00226C80"/>
    <w:rsid w:val="00226CCD"/>
    <w:rsid w:val="00226CFF"/>
    <w:rsid w:val="00226D06"/>
    <w:rsid w:val="00226D6C"/>
    <w:rsid w:val="00226DB5"/>
    <w:rsid w:val="00226EB4"/>
    <w:rsid w:val="00227106"/>
    <w:rsid w:val="0022712F"/>
    <w:rsid w:val="0022780F"/>
    <w:rsid w:val="00227967"/>
    <w:rsid w:val="002279FC"/>
    <w:rsid w:val="00227B77"/>
    <w:rsid w:val="00227CEF"/>
    <w:rsid w:val="00227D3C"/>
    <w:rsid w:val="00227F48"/>
    <w:rsid w:val="00230380"/>
    <w:rsid w:val="002303D7"/>
    <w:rsid w:val="002304B3"/>
    <w:rsid w:val="00230579"/>
    <w:rsid w:val="0023069D"/>
    <w:rsid w:val="00230930"/>
    <w:rsid w:val="00230A8E"/>
    <w:rsid w:val="00230B3E"/>
    <w:rsid w:val="00230B49"/>
    <w:rsid w:val="00230D71"/>
    <w:rsid w:val="0023113E"/>
    <w:rsid w:val="002312D1"/>
    <w:rsid w:val="002313E7"/>
    <w:rsid w:val="00231418"/>
    <w:rsid w:val="00231459"/>
    <w:rsid w:val="00231470"/>
    <w:rsid w:val="002314AC"/>
    <w:rsid w:val="00231665"/>
    <w:rsid w:val="0023174D"/>
    <w:rsid w:val="0023175B"/>
    <w:rsid w:val="00231766"/>
    <w:rsid w:val="002317C5"/>
    <w:rsid w:val="00231AC2"/>
    <w:rsid w:val="00231B88"/>
    <w:rsid w:val="00231BA5"/>
    <w:rsid w:val="00231C74"/>
    <w:rsid w:val="00231DD0"/>
    <w:rsid w:val="00231E43"/>
    <w:rsid w:val="002320B3"/>
    <w:rsid w:val="00232283"/>
    <w:rsid w:val="002323B8"/>
    <w:rsid w:val="00232673"/>
    <w:rsid w:val="00232688"/>
    <w:rsid w:val="0023278D"/>
    <w:rsid w:val="00232A20"/>
    <w:rsid w:val="00232AB8"/>
    <w:rsid w:val="00232E26"/>
    <w:rsid w:val="002330F3"/>
    <w:rsid w:val="00233153"/>
    <w:rsid w:val="002331B8"/>
    <w:rsid w:val="00233445"/>
    <w:rsid w:val="00233692"/>
    <w:rsid w:val="002338F0"/>
    <w:rsid w:val="00233BAA"/>
    <w:rsid w:val="00233D65"/>
    <w:rsid w:val="00233E5E"/>
    <w:rsid w:val="00233EB9"/>
    <w:rsid w:val="00234468"/>
    <w:rsid w:val="00234632"/>
    <w:rsid w:val="0023466A"/>
    <w:rsid w:val="00234864"/>
    <w:rsid w:val="0023497F"/>
    <w:rsid w:val="00234A17"/>
    <w:rsid w:val="00234B73"/>
    <w:rsid w:val="0023500B"/>
    <w:rsid w:val="00235133"/>
    <w:rsid w:val="00235776"/>
    <w:rsid w:val="00235809"/>
    <w:rsid w:val="0023582A"/>
    <w:rsid w:val="00235B4D"/>
    <w:rsid w:val="002360FC"/>
    <w:rsid w:val="00236126"/>
    <w:rsid w:val="00236245"/>
    <w:rsid w:val="00236348"/>
    <w:rsid w:val="002363B8"/>
    <w:rsid w:val="00236626"/>
    <w:rsid w:val="00236A1C"/>
    <w:rsid w:val="00236A2A"/>
    <w:rsid w:val="00236C7E"/>
    <w:rsid w:val="00236E65"/>
    <w:rsid w:val="00237050"/>
    <w:rsid w:val="00237271"/>
    <w:rsid w:val="00237420"/>
    <w:rsid w:val="0023747A"/>
    <w:rsid w:val="00237542"/>
    <w:rsid w:val="002375AB"/>
    <w:rsid w:val="002377F8"/>
    <w:rsid w:val="00237865"/>
    <w:rsid w:val="00237DFD"/>
    <w:rsid w:val="002404DA"/>
    <w:rsid w:val="002405ED"/>
    <w:rsid w:val="002405F4"/>
    <w:rsid w:val="0024071F"/>
    <w:rsid w:val="00240825"/>
    <w:rsid w:val="00240C9C"/>
    <w:rsid w:val="00240CCA"/>
    <w:rsid w:val="00240E84"/>
    <w:rsid w:val="00240EEC"/>
    <w:rsid w:val="0024117E"/>
    <w:rsid w:val="00241607"/>
    <w:rsid w:val="00241860"/>
    <w:rsid w:val="002418A2"/>
    <w:rsid w:val="00241C20"/>
    <w:rsid w:val="00241DDC"/>
    <w:rsid w:val="002420F5"/>
    <w:rsid w:val="00242302"/>
    <w:rsid w:val="002423B1"/>
    <w:rsid w:val="002427E4"/>
    <w:rsid w:val="002428C1"/>
    <w:rsid w:val="002428DA"/>
    <w:rsid w:val="002428E9"/>
    <w:rsid w:val="002428EE"/>
    <w:rsid w:val="00242D4F"/>
    <w:rsid w:val="00242DDC"/>
    <w:rsid w:val="00243105"/>
    <w:rsid w:val="00243167"/>
    <w:rsid w:val="002432BE"/>
    <w:rsid w:val="002435DE"/>
    <w:rsid w:val="0024362B"/>
    <w:rsid w:val="00243843"/>
    <w:rsid w:val="002439CA"/>
    <w:rsid w:val="00243ADE"/>
    <w:rsid w:val="00243C00"/>
    <w:rsid w:val="00243CCB"/>
    <w:rsid w:val="002444B2"/>
    <w:rsid w:val="002445E0"/>
    <w:rsid w:val="002445E2"/>
    <w:rsid w:val="00244838"/>
    <w:rsid w:val="00244AEC"/>
    <w:rsid w:val="00244B9A"/>
    <w:rsid w:val="00244F71"/>
    <w:rsid w:val="00244FD2"/>
    <w:rsid w:val="00245140"/>
    <w:rsid w:val="00245474"/>
    <w:rsid w:val="00245626"/>
    <w:rsid w:val="002459FF"/>
    <w:rsid w:val="00245FFB"/>
    <w:rsid w:val="00246428"/>
    <w:rsid w:val="00246454"/>
    <w:rsid w:val="0024660A"/>
    <w:rsid w:val="00246885"/>
    <w:rsid w:val="002469FB"/>
    <w:rsid w:val="00246A5C"/>
    <w:rsid w:val="00246B8E"/>
    <w:rsid w:val="00246C19"/>
    <w:rsid w:val="00246D66"/>
    <w:rsid w:val="00247468"/>
    <w:rsid w:val="002478F9"/>
    <w:rsid w:val="00247B5F"/>
    <w:rsid w:val="00247BCE"/>
    <w:rsid w:val="00247BE4"/>
    <w:rsid w:val="00250525"/>
    <w:rsid w:val="002506B9"/>
    <w:rsid w:val="002506F3"/>
    <w:rsid w:val="0025075D"/>
    <w:rsid w:val="002507FA"/>
    <w:rsid w:val="0025097B"/>
    <w:rsid w:val="00250BE1"/>
    <w:rsid w:val="00250C70"/>
    <w:rsid w:val="00250E27"/>
    <w:rsid w:val="00250F3E"/>
    <w:rsid w:val="00250FE9"/>
    <w:rsid w:val="00251150"/>
    <w:rsid w:val="0025167E"/>
    <w:rsid w:val="0025186F"/>
    <w:rsid w:val="002519B0"/>
    <w:rsid w:val="00251DE8"/>
    <w:rsid w:val="00251FE0"/>
    <w:rsid w:val="00251FF2"/>
    <w:rsid w:val="002521EB"/>
    <w:rsid w:val="002522BA"/>
    <w:rsid w:val="0025235B"/>
    <w:rsid w:val="00252571"/>
    <w:rsid w:val="00252707"/>
    <w:rsid w:val="00252A5A"/>
    <w:rsid w:val="00252E4E"/>
    <w:rsid w:val="00252E98"/>
    <w:rsid w:val="00252ED7"/>
    <w:rsid w:val="00252ED8"/>
    <w:rsid w:val="00253000"/>
    <w:rsid w:val="0025344B"/>
    <w:rsid w:val="00253BB1"/>
    <w:rsid w:val="00253E11"/>
    <w:rsid w:val="00253E51"/>
    <w:rsid w:val="00253E6A"/>
    <w:rsid w:val="002541D7"/>
    <w:rsid w:val="0025434D"/>
    <w:rsid w:val="002544A0"/>
    <w:rsid w:val="00254581"/>
    <w:rsid w:val="00254634"/>
    <w:rsid w:val="002547A8"/>
    <w:rsid w:val="0025487F"/>
    <w:rsid w:val="002549B3"/>
    <w:rsid w:val="00254B8D"/>
    <w:rsid w:val="00254CA7"/>
    <w:rsid w:val="00254F2A"/>
    <w:rsid w:val="002552E7"/>
    <w:rsid w:val="00255770"/>
    <w:rsid w:val="002558F4"/>
    <w:rsid w:val="00255A22"/>
    <w:rsid w:val="00255AAC"/>
    <w:rsid w:val="00255D28"/>
    <w:rsid w:val="00255DE8"/>
    <w:rsid w:val="00256129"/>
    <w:rsid w:val="0025620F"/>
    <w:rsid w:val="002563EC"/>
    <w:rsid w:val="002565F8"/>
    <w:rsid w:val="0025677F"/>
    <w:rsid w:val="00256A7E"/>
    <w:rsid w:val="00256AE2"/>
    <w:rsid w:val="00256CBD"/>
    <w:rsid w:val="00256DB8"/>
    <w:rsid w:val="00256DE7"/>
    <w:rsid w:val="0025702E"/>
    <w:rsid w:val="00257286"/>
    <w:rsid w:val="00257422"/>
    <w:rsid w:val="00257433"/>
    <w:rsid w:val="002577DC"/>
    <w:rsid w:val="00257A91"/>
    <w:rsid w:val="00257AD8"/>
    <w:rsid w:val="00257BBF"/>
    <w:rsid w:val="00257C75"/>
    <w:rsid w:val="00257F54"/>
    <w:rsid w:val="00257F96"/>
    <w:rsid w:val="002601AE"/>
    <w:rsid w:val="002602CD"/>
    <w:rsid w:val="00260315"/>
    <w:rsid w:val="00260373"/>
    <w:rsid w:val="00260501"/>
    <w:rsid w:val="00260557"/>
    <w:rsid w:val="00260C7B"/>
    <w:rsid w:val="00260CDD"/>
    <w:rsid w:val="00260E1A"/>
    <w:rsid w:val="00261749"/>
    <w:rsid w:val="0026197B"/>
    <w:rsid w:val="002619CB"/>
    <w:rsid w:val="00261B00"/>
    <w:rsid w:val="00261F62"/>
    <w:rsid w:val="00261FD1"/>
    <w:rsid w:val="00262075"/>
    <w:rsid w:val="0026217B"/>
    <w:rsid w:val="002622F3"/>
    <w:rsid w:val="0026270B"/>
    <w:rsid w:val="00262779"/>
    <w:rsid w:val="0026280F"/>
    <w:rsid w:val="00262816"/>
    <w:rsid w:val="00262853"/>
    <w:rsid w:val="00262F82"/>
    <w:rsid w:val="002630E7"/>
    <w:rsid w:val="002631D3"/>
    <w:rsid w:val="002632B4"/>
    <w:rsid w:val="00263318"/>
    <w:rsid w:val="0026354A"/>
    <w:rsid w:val="002637C2"/>
    <w:rsid w:val="002637DF"/>
    <w:rsid w:val="002637FF"/>
    <w:rsid w:val="0026382B"/>
    <w:rsid w:val="00263932"/>
    <w:rsid w:val="00263D18"/>
    <w:rsid w:val="00264102"/>
    <w:rsid w:val="00264155"/>
    <w:rsid w:val="00264183"/>
    <w:rsid w:val="00264387"/>
    <w:rsid w:val="002645D3"/>
    <w:rsid w:val="00264630"/>
    <w:rsid w:val="00264705"/>
    <w:rsid w:val="00264987"/>
    <w:rsid w:val="002649E7"/>
    <w:rsid w:val="00264AE5"/>
    <w:rsid w:val="00264CAC"/>
    <w:rsid w:val="00265127"/>
    <w:rsid w:val="00265392"/>
    <w:rsid w:val="0026540F"/>
    <w:rsid w:val="00265524"/>
    <w:rsid w:val="0026562D"/>
    <w:rsid w:val="00265818"/>
    <w:rsid w:val="00265891"/>
    <w:rsid w:val="002659D5"/>
    <w:rsid w:val="00265B1C"/>
    <w:rsid w:val="00265B8F"/>
    <w:rsid w:val="00265DDB"/>
    <w:rsid w:val="00266080"/>
    <w:rsid w:val="0026669B"/>
    <w:rsid w:val="0026699B"/>
    <w:rsid w:val="00266BA8"/>
    <w:rsid w:val="0026706B"/>
    <w:rsid w:val="0026716A"/>
    <w:rsid w:val="00267183"/>
    <w:rsid w:val="00267440"/>
    <w:rsid w:val="0026774C"/>
    <w:rsid w:val="002677B3"/>
    <w:rsid w:val="00267B7B"/>
    <w:rsid w:val="00267C45"/>
    <w:rsid w:val="00267D4F"/>
    <w:rsid w:val="00267E9E"/>
    <w:rsid w:val="00267F25"/>
    <w:rsid w:val="00267F79"/>
    <w:rsid w:val="00267FBB"/>
    <w:rsid w:val="002701C3"/>
    <w:rsid w:val="00270220"/>
    <w:rsid w:val="00270300"/>
    <w:rsid w:val="00270497"/>
    <w:rsid w:val="002704CC"/>
    <w:rsid w:val="00270537"/>
    <w:rsid w:val="0027094F"/>
    <w:rsid w:val="00270C87"/>
    <w:rsid w:val="00270C9E"/>
    <w:rsid w:val="00270EDA"/>
    <w:rsid w:val="00270EE3"/>
    <w:rsid w:val="0027158D"/>
    <w:rsid w:val="00271845"/>
    <w:rsid w:val="00271A55"/>
    <w:rsid w:val="00271C3C"/>
    <w:rsid w:val="00271D58"/>
    <w:rsid w:val="00271E4B"/>
    <w:rsid w:val="0027245D"/>
    <w:rsid w:val="00272584"/>
    <w:rsid w:val="002728B4"/>
    <w:rsid w:val="00272A9C"/>
    <w:rsid w:val="00272CA6"/>
    <w:rsid w:val="00272D5B"/>
    <w:rsid w:val="00272E2C"/>
    <w:rsid w:val="00272F6A"/>
    <w:rsid w:val="0027303D"/>
    <w:rsid w:val="00273557"/>
    <w:rsid w:val="0027362C"/>
    <w:rsid w:val="00273828"/>
    <w:rsid w:val="00273977"/>
    <w:rsid w:val="00273B34"/>
    <w:rsid w:val="00273BF9"/>
    <w:rsid w:val="00274152"/>
    <w:rsid w:val="002741C8"/>
    <w:rsid w:val="002741F0"/>
    <w:rsid w:val="002743F5"/>
    <w:rsid w:val="002744B3"/>
    <w:rsid w:val="002747DF"/>
    <w:rsid w:val="00274A0D"/>
    <w:rsid w:val="00274A83"/>
    <w:rsid w:val="00274E0C"/>
    <w:rsid w:val="00274E7F"/>
    <w:rsid w:val="00274FFF"/>
    <w:rsid w:val="0027505B"/>
    <w:rsid w:val="00275309"/>
    <w:rsid w:val="002756EF"/>
    <w:rsid w:val="00275754"/>
    <w:rsid w:val="00275A17"/>
    <w:rsid w:val="00275A22"/>
    <w:rsid w:val="00275CA2"/>
    <w:rsid w:val="0027609E"/>
    <w:rsid w:val="00276109"/>
    <w:rsid w:val="00276247"/>
    <w:rsid w:val="0027629F"/>
    <w:rsid w:val="0027659E"/>
    <w:rsid w:val="002765CB"/>
    <w:rsid w:val="002766DC"/>
    <w:rsid w:val="002768B7"/>
    <w:rsid w:val="00276A8F"/>
    <w:rsid w:val="00276BA1"/>
    <w:rsid w:val="00276BB3"/>
    <w:rsid w:val="00276F96"/>
    <w:rsid w:val="00277085"/>
    <w:rsid w:val="00277369"/>
    <w:rsid w:val="00277468"/>
    <w:rsid w:val="0027754B"/>
    <w:rsid w:val="00277858"/>
    <w:rsid w:val="00277BE6"/>
    <w:rsid w:val="00277CAD"/>
    <w:rsid w:val="00277CF7"/>
    <w:rsid w:val="00277DE5"/>
    <w:rsid w:val="00277DF8"/>
    <w:rsid w:val="00277FDF"/>
    <w:rsid w:val="002800B0"/>
    <w:rsid w:val="00280410"/>
    <w:rsid w:val="0028057B"/>
    <w:rsid w:val="00280630"/>
    <w:rsid w:val="002807BD"/>
    <w:rsid w:val="002808D7"/>
    <w:rsid w:val="00280D15"/>
    <w:rsid w:val="00280D8E"/>
    <w:rsid w:val="00280E31"/>
    <w:rsid w:val="00280E3B"/>
    <w:rsid w:val="00281070"/>
    <w:rsid w:val="00281119"/>
    <w:rsid w:val="0028111E"/>
    <w:rsid w:val="00281240"/>
    <w:rsid w:val="00281C9F"/>
    <w:rsid w:val="00281F9C"/>
    <w:rsid w:val="00281FD4"/>
    <w:rsid w:val="0028203C"/>
    <w:rsid w:val="002821B9"/>
    <w:rsid w:val="002823B4"/>
    <w:rsid w:val="0028242C"/>
    <w:rsid w:val="002825E7"/>
    <w:rsid w:val="002828E6"/>
    <w:rsid w:val="00282903"/>
    <w:rsid w:val="00282A7B"/>
    <w:rsid w:val="00282AFA"/>
    <w:rsid w:val="00282AFC"/>
    <w:rsid w:val="00282B45"/>
    <w:rsid w:val="00282BA6"/>
    <w:rsid w:val="00282F3C"/>
    <w:rsid w:val="00282F76"/>
    <w:rsid w:val="00283070"/>
    <w:rsid w:val="002835D8"/>
    <w:rsid w:val="00283D0B"/>
    <w:rsid w:val="00283DE6"/>
    <w:rsid w:val="00283DFB"/>
    <w:rsid w:val="00283EBC"/>
    <w:rsid w:val="00283EC0"/>
    <w:rsid w:val="0028409C"/>
    <w:rsid w:val="00284663"/>
    <w:rsid w:val="002848CB"/>
    <w:rsid w:val="00285086"/>
    <w:rsid w:val="002850EB"/>
    <w:rsid w:val="0028536C"/>
    <w:rsid w:val="0028538A"/>
    <w:rsid w:val="00285431"/>
    <w:rsid w:val="002854A2"/>
    <w:rsid w:val="00285706"/>
    <w:rsid w:val="00285723"/>
    <w:rsid w:val="00285792"/>
    <w:rsid w:val="0028588D"/>
    <w:rsid w:val="00285FE3"/>
    <w:rsid w:val="00286086"/>
    <w:rsid w:val="002860A3"/>
    <w:rsid w:val="002860DE"/>
    <w:rsid w:val="0028635E"/>
    <w:rsid w:val="002865F6"/>
    <w:rsid w:val="00286667"/>
    <w:rsid w:val="002867ED"/>
    <w:rsid w:val="00286846"/>
    <w:rsid w:val="00286E53"/>
    <w:rsid w:val="00286F2F"/>
    <w:rsid w:val="0028712E"/>
    <w:rsid w:val="0028746A"/>
    <w:rsid w:val="002874DF"/>
    <w:rsid w:val="00287562"/>
    <w:rsid w:val="002878E4"/>
    <w:rsid w:val="00287954"/>
    <w:rsid w:val="002879D5"/>
    <w:rsid w:val="00287F9B"/>
    <w:rsid w:val="002905CA"/>
    <w:rsid w:val="002905CD"/>
    <w:rsid w:val="002905D8"/>
    <w:rsid w:val="002906D5"/>
    <w:rsid w:val="00290729"/>
    <w:rsid w:val="00290831"/>
    <w:rsid w:val="00290A52"/>
    <w:rsid w:val="00290BD9"/>
    <w:rsid w:val="00290CAF"/>
    <w:rsid w:val="00290DA1"/>
    <w:rsid w:val="00290EFC"/>
    <w:rsid w:val="00290FA0"/>
    <w:rsid w:val="002914CB"/>
    <w:rsid w:val="002916A0"/>
    <w:rsid w:val="00291863"/>
    <w:rsid w:val="00291AD6"/>
    <w:rsid w:val="00291D8B"/>
    <w:rsid w:val="00291EBB"/>
    <w:rsid w:val="00291FF2"/>
    <w:rsid w:val="00292013"/>
    <w:rsid w:val="0029211C"/>
    <w:rsid w:val="00292382"/>
    <w:rsid w:val="002924A0"/>
    <w:rsid w:val="002924F1"/>
    <w:rsid w:val="002928D8"/>
    <w:rsid w:val="00292948"/>
    <w:rsid w:val="00292A2C"/>
    <w:rsid w:val="00292AAC"/>
    <w:rsid w:val="00292BFD"/>
    <w:rsid w:val="002930A7"/>
    <w:rsid w:val="0029334A"/>
    <w:rsid w:val="0029343D"/>
    <w:rsid w:val="00293684"/>
    <w:rsid w:val="002936A0"/>
    <w:rsid w:val="00293B1C"/>
    <w:rsid w:val="00293CF0"/>
    <w:rsid w:val="00294069"/>
    <w:rsid w:val="00294204"/>
    <w:rsid w:val="00294461"/>
    <w:rsid w:val="00294691"/>
    <w:rsid w:val="0029492F"/>
    <w:rsid w:val="002949FF"/>
    <w:rsid w:val="00294AE4"/>
    <w:rsid w:val="00294E02"/>
    <w:rsid w:val="0029526E"/>
    <w:rsid w:val="00295371"/>
    <w:rsid w:val="002953FC"/>
    <w:rsid w:val="00295402"/>
    <w:rsid w:val="0029547D"/>
    <w:rsid w:val="002955AB"/>
    <w:rsid w:val="002956F6"/>
    <w:rsid w:val="0029572D"/>
    <w:rsid w:val="0029581C"/>
    <w:rsid w:val="0029581E"/>
    <w:rsid w:val="002959E7"/>
    <w:rsid w:val="00295A8D"/>
    <w:rsid w:val="00295CBA"/>
    <w:rsid w:val="00295D6B"/>
    <w:rsid w:val="00295DD4"/>
    <w:rsid w:val="00295F0F"/>
    <w:rsid w:val="00295FC3"/>
    <w:rsid w:val="002960B2"/>
    <w:rsid w:val="002960D7"/>
    <w:rsid w:val="002964AD"/>
    <w:rsid w:val="00296723"/>
    <w:rsid w:val="00296726"/>
    <w:rsid w:val="00296CF2"/>
    <w:rsid w:val="00296F02"/>
    <w:rsid w:val="002970C9"/>
    <w:rsid w:val="002974DA"/>
    <w:rsid w:val="002976AD"/>
    <w:rsid w:val="00297A2A"/>
    <w:rsid w:val="00297CCC"/>
    <w:rsid w:val="002A02A0"/>
    <w:rsid w:val="002A03B7"/>
    <w:rsid w:val="002A0C4E"/>
    <w:rsid w:val="002A1135"/>
    <w:rsid w:val="002A11EB"/>
    <w:rsid w:val="002A1A3D"/>
    <w:rsid w:val="002A1A40"/>
    <w:rsid w:val="002A1B2A"/>
    <w:rsid w:val="002A1E3A"/>
    <w:rsid w:val="002A1F67"/>
    <w:rsid w:val="002A206A"/>
    <w:rsid w:val="002A23FC"/>
    <w:rsid w:val="002A24A1"/>
    <w:rsid w:val="002A2930"/>
    <w:rsid w:val="002A298A"/>
    <w:rsid w:val="002A29BC"/>
    <w:rsid w:val="002A2DAD"/>
    <w:rsid w:val="002A2E06"/>
    <w:rsid w:val="002A2E74"/>
    <w:rsid w:val="002A2F65"/>
    <w:rsid w:val="002A2FBE"/>
    <w:rsid w:val="002A30C4"/>
    <w:rsid w:val="002A30D5"/>
    <w:rsid w:val="002A327C"/>
    <w:rsid w:val="002A3381"/>
    <w:rsid w:val="002A34AF"/>
    <w:rsid w:val="002A34F5"/>
    <w:rsid w:val="002A350E"/>
    <w:rsid w:val="002A3785"/>
    <w:rsid w:val="002A37A3"/>
    <w:rsid w:val="002A3A99"/>
    <w:rsid w:val="002A3B5C"/>
    <w:rsid w:val="002A3C02"/>
    <w:rsid w:val="002A3D8B"/>
    <w:rsid w:val="002A3DEA"/>
    <w:rsid w:val="002A3F1E"/>
    <w:rsid w:val="002A4463"/>
    <w:rsid w:val="002A474D"/>
    <w:rsid w:val="002A48B5"/>
    <w:rsid w:val="002A4935"/>
    <w:rsid w:val="002A49A6"/>
    <w:rsid w:val="002A4AAB"/>
    <w:rsid w:val="002A4B78"/>
    <w:rsid w:val="002A5244"/>
    <w:rsid w:val="002A5D07"/>
    <w:rsid w:val="002A5D87"/>
    <w:rsid w:val="002A5D97"/>
    <w:rsid w:val="002A5F86"/>
    <w:rsid w:val="002A5F97"/>
    <w:rsid w:val="002A6021"/>
    <w:rsid w:val="002A6378"/>
    <w:rsid w:val="002A6427"/>
    <w:rsid w:val="002A64BE"/>
    <w:rsid w:val="002A6560"/>
    <w:rsid w:val="002A657B"/>
    <w:rsid w:val="002A6592"/>
    <w:rsid w:val="002A6761"/>
    <w:rsid w:val="002A69DE"/>
    <w:rsid w:val="002A6AA5"/>
    <w:rsid w:val="002A6B0B"/>
    <w:rsid w:val="002A6B9C"/>
    <w:rsid w:val="002A6BA4"/>
    <w:rsid w:val="002A6C8F"/>
    <w:rsid w:val="002A6D43"/>
    <w:rsid w:val="002A6E07"/>
    <w:rsid w:val="002A6E34"/>
    <w:rsid w:val="002A71EC"/>
    <w:rsid w:val="002A7413"/>
    <w:rsid w:val="002A7578"/>
    <w:rsid w:val="002A75AF"/>
    <w:rsid w:val="002A764D"/>
    <w:rsid w:val="002A76DC"/>
    <w:rsid w:val="002A798D"/>
    <w:rsid w:val="002A7A6D"/>
    <w:rsid w:val="002A7CBB"/>
    <w:rsid w:val="002A7D5D"/>
    <w:rsid w:val="002B0009"/>
    <w:rsid w:val="002B00AF"/>
    <w:rsid w:val="002B01EB"/>
    <w:rsid w:val="002B04A8"/>
    <w:rsid w:val="002B0753"/>
    <w:rsid w:val="002B07DE"/>
    <w:rsid w:val="002B07FE"/>
    <w:rsid w:val="002B0C7F"/>
    <w:rsid w:val="002B0D51"/>
    <w:rsid w:val="002B0FE0"/>
    <w:rsid w:val="002B10A6"/>
    <w:rsid w:val="002B11A6"/>
    <w:rsid w:val="002B1299"/>
    <w:rsid w:val="002B142F"/>
    <w:rsid w:val="002B144E"/>
    <w:rsid w:val="002B1752"/>
    <w:rsid w:val="002B19E4"/>
    <w:rsid w:val="002B1B20"/>
    <w:rsid w:val="002B1D64"/>
    <w:rsid w:val="002B1F18"/>
    <w:rsid w:val="002B2419"/>
    <w:rsid w:val="002B25A4"/>
    <w:rsid w:val="002B289C"/>
    <w:rsid w:val="002B28A4"/>
    <w:rsid w:val="002B2A62"/>
    <w:rsid w:val="002B2AA8"/>
    <w:rsid w:val="002B2B1B"/>
    <w:rsid w:val="002B2C83"/>
    <w:rsid w:val="002B2F4E"/>
    <w:rsid w:val="002B31BB"/>
    <w:rsid w:val="002B3223"/>
    <w:rsid w:val="002B326D"/>
    <w:rsid w:val="002B32E2"/>
    <w:rsid w:val="002B338E"/>
    <w:rsid w:val="002B353A"/>
    <w:rsid w:val="002B371A"/>
    <w:rsid w:val="002B3C87"/>
    <w:rsid w:val="002B4353"/>
    <w:rsid w:val="002B44CC"/>
    <w:rsid w:val="002B452D"/>
    <w:rsid w:val="002B4DFA"/>
    <w:rsid w:val="002B4F04"/>
    <w:rsid w:val="002B50E6"/>
    <w:rsid w:val="002B5339"/>
    <w:rsid w:val="002B545D"/>
    <w:rsid w:val="002B5857"/>
    <w:rsid w:val="002B58D7"/>
    <w:rsid w:val="002B58E4"/>
    <w:rsid w:val="002B5E00"/>
    <w:rsid w:val="002B5E6E"/>
    <w:rsid w:val="002B6236"/>
    <w:rsid w:val="002B65E3"/>
    <w:rsid w:val="002B68D5"/>
    <w:rsid w:val="002B698F"/>
    <w:rsid w:val="002B6A0F"/>
    <w:rsid w:val="002B6A1B"/>
    <w:rsid w:val="002B6C2C"/>
    <w:rsid w:val="002B6C79"/>
    <w:rsid w:val="002B6CCF"/>
    <w:rsid w:val="002B7469"/>
    <w:rsid w:val="002B74B5"/>
    <w:rsid w:val="002B74ED"/>
    <w:rsid w:val="002B755F"/>
    <w:rsid w:val="002B77D9"/>
    <w:rsid w:val="002B7978"/>
    <w:rsid w:val="002B79C4"/>
    <w:rsid w:val="002C0079"/>
    <w:rsid w:val="002C0173"/>
    <w:rsid w:val="002C031B"/>
    <w:rsid w:val="002C0630"/>
    <w:rsid w:val="002C0711"/>
    <w:rsid w:val="002C0AEB"/>
    <w:rsid w:val="002C0B44"/>
    <w:rsid w:val="002C0D19"/>
    <w:rsid w:val="002C0F01"/>
    <w:rsid w:val="002C11C9"/>
    <w:rsid w:val="002C120A"/>
    <w:rsid w:val="002C124E"/>
    <w:rsid w:val="002C1298"/>
    <w:rsid w:val="002C14F7"/>
    <w:rsid w:val="002C1520"/>
    <w:rsid w:val="002C1686"/>
    <w:rsid w:val="002C1726"/>
    <w:rsid w:val="002C180D"/>
    <w:rsid w:val="002C18F3"/>
    <w:rsid w:val="002C1BD3"/>
    <w:rsid w:val="002C1D84"/>
    <w:rsid w:val="002C231F"/>
    <w:rsid w:val="002C2425"/>
    <w:rsid w:val="002C24FF"/>
    <w:rsid w:val="002C2597"/>
    <w:rsid w:val="002C26EA"/>
    <w:rsid w:val="002C2724"/>
    <w:rsid w:val="002C2730"/>
    <w:rsid w:val="002C2AD3"/>
    <w:rsid w:val="002C2B3C"/>
    <w:rsid w:val="002C31D3"/>
    <w:rsid w:val="002C336B"/>
    <w:rsid w:val="002C3438"/>
    <w:rsid w:val="002C34E6"/>
    <w:rsid w:val="002C35B1"/>
    <w:rsid w:val="002C360A"/>
    <w:rsid w:val="002C38C4"/>
    <w:rsid w:val="002C3948"/>
    <w:rsid w:val="002C3D65"/>
    <w:rsid w:val="002C3DF7"/>
    <w:rsid w:val="002C4013"/>
    <w:rsid w:val="002C40F2"/>
    <w:rsid w:val="002C4411"/>
    <w:rsid w:val="002C4553"/>
    <w:rsid w:val="002C4561"/>
    <w:rsid w:val="002C496E"/>
    <w:rsid w:val="002C4B67"/>
    <w:rsid w:val="002C4E95"/>
    <w:rsid w:val="002C4F4D"/>
    <w:rsid w:val="002C4FE8"/>
    <w:rsid w:val="002C51CF"/>
    <w:rsid w:val="002C5549"/>
    <w:rsid w:val="002C5656"/>
    <w:rsid w:val="002C5827"/>
    <w:rsid w:val="002C583B"/>
    <w:rsid w:val="002C5AA3"/>
    <w:rsid w:val="002C5B6A"/>
    <w:rsid w:val="002C5BE0"/>
    <w:rsid w:val="002C5C26"/>
    <w:rsid w:val="002C5D2B"/>
    <w:rsid w:val="002C5E5E"/>
    <w:rsid w:val="002C5E8B"/>
    <w:rsid w:val="002C5F78"/>
    <w:rsid w:val="002C5F81"/>
    <w:rsid w:val="002C5FDC"/>
    <w:rsid w:val="002C615D"/>
    <w:rsid w:val="002C6250"/>
    <w:rsid w:val="002C634E"/>
    <w:rsid w:val="002C63B3"/>
    <w:rsid w:val="002C6465"/>
    <w:rsid w:val="002C67B2"/>
    <w:rsid w:val="002C6898"/>
    <w:rsid w:val="002C68B4"/>
    <w:rsid w:val="002C69D5"/>
    <w:rsid w:val="002C6BB3"/>
    <w:rsid w:val="002C6E47"/>
    <w:rsid w:val="002C6FA9"/>
    <w:rsid w:val="002C7051"/>
    <w:rsid w:val="002C71FF"/>
    <w:rsid w:val="002C7275"/>
    <w:rsid w:val="002C784B"/>
    <w:rsid w:val="002C7B61"/>
    <w:rsid w:val="002C7CF8"/>
    <w:rsid w:val="002C7D0C"/>
    <w:rsid w:val="002C7D86"/>
    <w:rsid w:val="002D0482"/>
    <w:rsid w:val="002D062E"/>
    <w:rsid w:val="002D06F1"/>
    <w:rsid w:val="002D0C29"/>
    <w:rsid w:val="002D0D01"/>
    <w:rsid w:val="002D0EF9"/>
    <w:rsid w:val="002D10E5"/>
    <w:rsid w:val="002D10F2"/>
    <w:rsid w:val="002D17AB"/>
    <w:rsid w:val="002D1836"/>
    <w:rsid w:val="002D1941"/>
    <w:rsid w:val="002D19E4"/>
    <w:rsid w:val="002D1A08"/>
    <w:rsid w:val="002D1C2B"/>
    <w:rsid w:val="002D2287"/>
    <w:rsid w:val="002D23EE"/>
    <w:rsid w:val="002D2976"/>
    <w:rsid w:val="002D2A53"/>
    <w:rsid w:val="002D2EDF"/>
    <w:rsid w:val="002D2F12"/>
    <w:rsid w:val="002D3073"/>
    <w:rsid w:val="002D3148"/>
    <w:rsid w:val="002D319E"/>
    <w:rsid w:val="002D31A8"/>
    <w:rsid w:val="002D31CD"/>
    <w:rsid w:val="002D3330"/>
    <w:rsid w:val="002D35EA"/>
    <w:rsid w:val="002D3763"/>
    <w:rsid w:val="002D3786"/>
    <w:rsid w:val="002D39AB"/>
    <w:rsid w:val="002D3C17"/>
    <w:rsid w:val="002D3CB0"/>
    <w:rsid w:val="002D3D00"/>
    <w:rsid w:val="002D3D61"/>
    <w:rsid w:val="002D422E"/>
    <w:rsid w:val="002D4349"/>
    <w:rsid w:val="002D460D"/>
    <w:rsid w:val="002D48E6"/>
    <w:rsid w:val="002D4D31"/>
    <w:rsid w:val="002D4E92"/>
    <w:rsid w:val="002D5436"/>
    <w:rsid w:val="002D55D8"/>
    <w:rsid w:val="002D55EB"/>
    <w:rsid w:val="002D563F"/>
    <w:rsid w:val="002D56F3"/>
    <w:rsid w:val="002D57C5"/>
    <w:rsid w:val="002D5986"/>
    <w:rsid w:val="002D5A06"/>
    <w:rsid w:val="002D5B20"/>
    <w:rsid w:val="002D5D60"/>
    <w:rsid w:val="002D5DB0"/>
    <w:rsid w:val="002D5F8A"/>
    <w:rsid w:val="002D5F8F"/>
    <w:rsid w:val="002D6163"/>
    <w:rsid w:val="002D628F"/>
    <w:rsid w:val="002D6316"/>
    <w:rsid w:val="002D646D"/>
    <w:rsid w:val="002D66AC"/>
    <w:rsid w:val="002D67B4"/>
    <w:rsid w:val="002D6DE5"/>
    <w:rsid w:val="002D6DF0"/>
    <w:rsid w:val="002D6E0B"/>
    <w:rsid w:val="002D733D"/>
    <w:rsid w:val="002D7342"/>
    <w:rsid w:val="002D7346"/>
    <w:rsid w:val="002D73E8"/>
    <w:rsid w:val="002D74A6"/>
    <w:rsid w:val="002D7571"/>
    <w:rsid w:val="002D75E8"/>
    <w:rsid w:val="002D7BBE"/>
    <w:rsid w:val="002D7BDB"/>
    <w:rsid w:val="002D7E58"/>
    <w:rsid w:val="002E0065"/>
    <w:rsid w:val="002E01B4"/>
    <w:rsid w:val="002E03F0"/>
    <w:rsid w:val="002E0400"/>
    <w:rsid w:val="002E042A"/>
    <w:rsid w:val="002E0654"/>
    <w:rsid w:val="002E06BA"/>
    <w:rsid w:val="002E0759"/>
    <w:rsid w:val="002E0D5D"/>
    <w:rsid w:val="002E0E0F"/>
    <w:rsid w:val="002E0E5C"/>
    <w:rsid w:val="002E111C"/>
    <w:rsid w:val="002E11BC"/>
    <w:rsid w:val="002E16BC"/>
    <w:rsid w:val="002E16C7"/>
    <w:rsid w:val="002E16FF"/>
    <w:rsid w:val="002E1A46"/>
    <w:rsid w:val="002E1B08"/>
    <w:rsid w:val="002E232B"/>
    <w:rsid w:val="002E235F"/>
    <w:rsid w:val="002E23D8"/>
    <w:rsid w:val="002E2476"/>
    <w:rsid w:val="002E2590"/>
    <w:rsid w:val="002E2721"/>
    <w:rsid w:val="002E2E30"/>
    <w:rsid w:val="002E2F82"/>
    <w:rsid w:val="002E2F8D"/>
    <w:rsid w:val="002E314C"/>
    <w:rsid w:val="002E3235"/>
    <w:rsid w:val="002E324F"/>
    <w:rsid w:val="002E37AC"/>
    <w:rsid w:val="002E39F6"/>
    <w:rsid w:val="002E3A95"/>
    <w:rsid w:val="002E3B59"/>
    <w:rsid w:val="002E3C70"/>
    <w:rsid w:val="002E3CDA"/>
    <w:rsid w:val="002E3F0A"/>
    <w:rsid w:val="002E3FB9"/>
    <w:rsid w:val="002E46F4"/>
    <w:rsid w:val="002E46FE"/>
    <w:rsid w:val="002E49EA"/>
    <w:rsid w:val="002E4B2A"/>
    <w:rsid w:val="002E4B99"/>
    <w:rsid w:val="002E505B"/>
    <w:rsid w:val="002E5070"/>
    <w:rsid w:val="002E5110"/>
    <w:rsid w:val="002E519A"/>
    <w:rsid w:val="002E5700"/>
    <w:rsid w:val="002E5866"/>
    <w:rsid w:val="002E58FA"/>
    <w:rsid w:val="002E597B"/>
    <w:rsid w:val="002E5A55"/>
    <w:rsid w:val="002E5A71"/>
    <w:rsid w:val="002E5B80"/>
    <w:rsid w:val="002E5EA2"/>
    <w:rsid w:val="002E5EDB"/>
    <w:rsid w:val="002E5F75"/>
    <w:rsid w:val="002E6040"/>
    <w:rsid w:val="002E6091"/>
    <w:rsid w:val="002E6115"/>
    <w:rsid w:val="002E6296"/>
    <w:rsid w:val="002E642D"/>
    <w:rsid w:val="002E64E3"/>
    <w:rsid w:val="002E6681"/>
    <w:rsid w:val="002E66B3"/>
    <w:rsid w:val="002E6734"/>
    <w:rsid w:val="002E696C"/>
    <w:rsid w:val="002E69F0"/>
    <w:rsid w:val="002E6A5F"/>
    <w:rsid w:val="002E6C60"/>
    <w:rsid w:val="002E6E28"/>
    <w:rsid w:val="002E6E3F"/>
    <w:rsid w:val="002E6FB7"/>
    <w:rsid w:val="002E72B6"/>
    <w:rsid w:val="002E7809"/>
    <w:rsid w:val="002E7901"/>
    <w:rsid w:val="002E7B76"/>
    <w:rsid w:val="002E7EEF"/>
    <w:rsid w:val="002E7F17"/>
    <w:rsid w:val="002F01EB"/>
    <w:rsid w:val="002F0387"/>
    <w:rsid w:val="002F06D7"/>
    <w:rsid w:val="002F06DE"/>
    <w:rsid w:val="002F07A6"/>
    <w:rsid w:val="002F11FA"/>
    <w:rsid w:val="002F148C"/>
    <w:rsid w:val="002F14E6"/>
    <w:rsid w:val="002F1560"/>
    <w:rsid w:val="002F15ED"/>
    <w:rsid w:val="002F1628"/>
    <w:rsid w:val="002F16F8"/>
    <w:rsid w:val="002F17D1"/>
    <w:rsid w:val="002F19C2"/>
    <w:rsid w:val="002F19F4"/>
    <w:rsid w:val="002F1ABD"/>
    <w:rsid w:val="002F1D9E"/>
    <w:rsid w:val="002F1EBE"/>
    <w:rsid w:val="002F1FF8"/>
    <w:rsid w:val="002F298F"/>
    <w:rsid w:val="002F2D91"/>
    <w:rsid w:val="002F2FB3"/>
    <w:rsid w:val="002F3113"/>
    <w:rsid w:val="002F33CE"/>
    <w:rsid w:val="002F35CD"/>
    <w:rsid w:val="002F382F"/>
    <w:rsid w:val="002F384B"/>
    <w:rsid w:val="002F3897"/>
    <w:rsid w:val="002F397C"/>
    <w:rsid w:val="002F3985"/>
    <w:rsid w:val="002F3A02"/>
    <w:rsid w:val="002F3BF7"/>
    <w:rsid w:val="002F3CE7"/>
    <w:rsid w:val="002F3E61"/>
    <w:rsid w:val="002F3F42"/>
    <w:rsid w:val="002F425A"/>
    <w:rsid w:val="002F428F"/>
    <w:rsid w:val="002F436B"/>
    <w:rsid w:val="002F44E9"/>
    <w:rsid w:val="002F457C"/>
    <w:rsid w:val="002F4A29"/>
    <w:rsid w:val="002F4A48"/>
    <w:rsid w:val="002F4C06"/>
    <w:rsid w:val="002F4D49"/>
    <w:rsid w:val="002F4ED2"/>
    <w:rsid w:val="002F4F9D"/>
    <w:rsid w:val="002F50B5"/>
    <w:rsid w:val="002F51D9"/>
    <w:rsid w:val="002F52B3"/>
    <w:rsid w:val="002F558D"/>
    <w:rsid w:val="002F55AC"/>
    <w:rsid w:val="002F595F"/>
    <w:rsid w:val="002F59B2"/>
    <w:rsid w:val="002F5E78"/>
    <w:rsid w:val="002F6674"/>
    <w:rsid w:val="002F6E5C"/>
    <w:rsid w:val="002F705A"/>
    <w:rsid w:val="002F73DD"/>
    <w:rsid w:val="002F7562"/>
    <w:rsid w:val="002F7656"/>
    <w:rsid w:val="002F775E"/>
    <w:rsid w:val="002F7B36"/>
    <w:rsid w:val="002F7CD5"/>
    <w:rsid w:val="002F7E52"/>
    <w:rsid w:val="002F7E87"/>
    <w:rsid w:val="002F7F1B"/>
    <w:rsid w:val="00300048"/>
    <w:rsid w:val="003004A2"/>
    <w:rsid w:val="003005D1"/>
    <w:rsid w:val="00300959"/>
    <w:rsid w:val="00300A23"/>
    <w:rsid w:val="00300C9E"/>
    <w:rsid w:val="00300E33"/>
    <w:rsid w:val="00300E84"/>
    <w:rsid w:val="00301129"/>
    <w:rsid w:val="003011EF"/>
    <w:rsid w:val="00301677"/>
    <w:rsid w:val="00301927"/>
    <w:rsid w:val="00301970"/>
    <w:rsid w:val="00301A73"/>
    <w:rsid w:val="00301C9A"/>
    <w:rsid w:val="00301DAE"/>
    <w:rsid w:val="00301DCF"/>
    <w:rsid w:val="00301EAE"/>
    <w:rsid w:val="00302310"/>
    <w:rsid w:val="00302535"/>
    <w:rsid w:val="003025A5"/>
    <w:rsid w:val="003027AE"/>
    <w:rsid w:val="00302819"/>
    <w:rsid w:val="003029F3"/>
    <w:rsid w:val="00302BAF"/>
    <w:rsid w:val="00302C3F"/>
    <w:rsid w:val="003031C8"/>
    <w:rsid w:val="003036C4"/>
    <w:rsid w:val="0030385C"/>
    <w:rsid w:val="00303926"/>
    <w:rsid w:val="00303A0F"/>
    <w:rsid w:val="00303C5E"/>
    <w:rsid w:val="00303CD2"/>
    <w:rsid w:val="00303D4C"/>
    <w:rsid w:val="00303E05"/>
    <w:rsid w:val="00303F0F"/>
    <w:rsid w:val="00303FFC"/>
    <w:rsid w:val="0030404F"/>
    <w:rsid w:val="00304949"/>
    <w:rsid w:val="00304979"/>
    <w:rsid w:val="003049AC"/>
    <w:rsid w:val="003049D7"/>
    <w:rsid w:val="00305007"/>
    <w:rsid w:val="00305139"/>
    <w:rsid w:val="00305226"/>
    <w:rsid w:val="0030593B"/>
    <w:rsid w:val="00305963"/>
    <w:rsid w:val="00305979"/>
    <w:rsid w:val="003059F6"/>
    <w:rsid w:val="00305C14"/>
    <w:rsid w:val="00305DD7"/>
    <w:rsid w:val="00305EC9"/>
    <w:rsid w:val="00305FB0"/>
    <w:rsid w:val="0030607C"/>
    <w:rsid w:val="00306127"/>
    <w:rsid w:val="00306463"/>
    <w:rsid w:val="00306513"/>
    <w:rsid w:val="00306592"/>
    <w:rsid w:val="0030663E"/>
    <w:rsid w:val="003067F3"/>
    <w:rsid w:val="0030695C"/>
    <w:rsid w:val="00306D68"/>
    <w:rsid w:val="00306E21"/>
    <w:rsid w:val="00306E48"/>
    <w:rsid w:val="00306F54"/>
    <w:rsid w:val="0030720B"/>
    <w:rsid w:val="00307228"/>
    <w:rsid w:val="003072B4"/>
    <w:rsid w:val="0030755C"/>
    <w:rsid w:val="003076A3"/>
    <w:rsid w:val="003076AF"/>
    <w:rsid w:val="0030782D"/>
    <w:rsid w:val="0030797D"/>
    <w:rsid w:val="00307AA5"/>
    <w:rsid w:val="00307AD7"/>
    <w:rsid w:val="00307B8E"/>
    <w:rsid w:val="00310031"/>
    <w:rsid w:val="0031012F"/>
    <w:rsid w:val="00310147"/>
    <w:rsid w:val="003106E3"/>
    <w:rsid w:val="00310700"/>
    <w:rsid w:val="00310701"/>
    <w:rsid w:val="00310985"/>
    <w:rsid w:val="00310ABB"/>
    <w:rsid w:val="00310C39"/>
    <w:rsid w:val="00310D77"/>
    <w:rsid w:val="00310E88"/>
    <w:rsid w:val="00310FDF"/>
    <w:rsid w:val="003113E1"/>
    <w:rsid w:val="00311668"/>
    <w:rsid w:val="003116EF"/>
    <w:rsid w:val="00311866"/>
    <w:rsid w:val="00311932"/>
    <w:rsid w:val="00311A22"/>
    <w:rsid w:val="00311A5D"/>
    <w:rsid w:val="00311AF6"/>
    <w:rsid w:val="00311E2A"/>
    <w:rsid w:val="00311F9E"/>
    <w:rsid w:val="00312080"/>
    <w:rsid w:val="00312135"/>
    <w:rsid w:val="00312504"/>
    <w:rsid w:val="00312730"/>
    <w:rsid w:val="003127DF"/>
    <w:rsid w:val="003127E8"/>
    <w:rsid w:val="00312936"/>
    <w:rsid w:val="003129E6"/>
    <w:rsid w:val="00312B25"/>
    <w:rsid w:val="00312D94"/>
    <w:rsid w:val="00312FF1"/>
    <w:rsid w:val="003130C6"/>
    <w:rsid w:val="00313242"/>
    <w:rsid w:val="00313473"/>
    <w:rsid w:val="00313642"/>
    <w:rsid w:val="00313669"/>
    <w:rsid w:val="0031383E"/>
    <w:rsid w:val="00313A94"/>
    <w:rsid w:val="00313AD3"/>
    <w:rsid w:val="00313BAA"/>
    <w:rsid w:val="00313F05"/>
    <w:rsid w:val="00314205"/>
    <w:rsid w:val="00314435"/>
    <w:rsid w:val="003144F2"/>
    <w:rsid w:val="003145B6"/>
    <w:rsid w:val="0031464D"/>
    <w:rsid w:val="003146A0"/>
    <w:rsid w:val="003146D3"/>
    <w:rsid w:val="003147C9"/>
    <w:rsid w:val="00314B11"/>
    <w:rsid w:val="00314BCB"/>
    <w:rsid w:val="00314CAE"/>
    <w:rsid w:val="00314DF3"/>
    <w:rsid w:val="00314E1A"/>
    <w:rsid w:val="003150FF"/>
    <w:rsid w:val="003151CC"/>
    <w:rsid w:val="00315206"/>
    <w:rsid w:val="0031536C"/>
    <w:rsid w:val="0031575C"/>
    <w:rsid w:val="00315806"/>
    <w:rsid w:val="00315836"/>
    <w:rsid w:val="00315B98"/>
    <w:rsid w:val="00315C18"/>
    <w:rsid w:val="00315C51"/>
    <w:rsid w:val="00315D05"/>
    <w:rsid w:val="00315F79"/>
    <w:rsid w:val="003160C0"/>
    <w:rsid w:val="00316502"/>
    <w:rsid w:val="0031654C"/>
    <w:rsid w:val="00316A80"/>
    <w:rsid w:val="00316FB2"/>
    <w:rsid w:val="0031763F"/>
    <w:rsid w:val="00317A2F"/>
    <w:rsid w:val="00317B00"/>
    <w:rsid w:val="00317B57"/>
    <w:rsid w:val="00317B75"/>
    <w:rsid w:val="00317B95"/>
    <w:rsid w:val="0032016C"/>
    <w:rsid w:val="00320362"/>
    <w:rsid w:val="0032045D"/>
    <w:rsid w:val="0032063A"/>
    <w:rsid w:val="0032078A"/>
    <w:rsid w:val="00320C00"/>
    <w:rsid w:val="00320DEF"/>
    <w:rsid w:val="003210AD"/>
    <w:rsid w:val="003216A0"/>
    <w:rsid w:val="003216CC"/>
    <w:rsid w:val="0032175B"/>
    <w:rsid w:val="00321B55"/>
    <w:rsid w:val="00321BAA"/>
    <w:rsid w:val="00321EF7"/>
    <w:rsid w:val="00322132"/>
    <w:rsid w:val="00322483"/>
    <w:rsid w:val="0032251A"/>
    <w:rsid w:val="00322552"/>
    <w:rsid w:val="00322815"/>
    <w:rsid w:val="003229E9"/>
    <w:rsid w:val="003229F6"/>
    <w:rsid w:val="00322BBE"/>
    <w:rsid w:val="00322CCA"/>
    <w:rsid w:val="00322D69"/>
    <w:rsid w:val="00322D88"/>
    <w:rsid w:val="00322E7B"/>
    <w:rsid w:val="003231D4"/>
    <w:rsid w:val="0032334F"/>
    <w:rsid w:val="00323419"/>
    <w:rsid w:val="00323464"/>
    <w:rsid w:val="003237CE"/>
    <w:rsid w:val="00323B32"/>
    <w:rsid w:val="00323CCB"/>
    <w:rsid w:val="00323DE2"/>
    <w:rsid w:val="00324027"/>
    <w:rsid w:val="00324106"/>
    <w:rsid w:val="003242C5"/>
    <w:rsid w:val="00324322"/>
    <w:rsid w:val="003245B7"/>
    <w:rsid w:val="003246D3"/>
    <w:rsid w:val="0032474C"/>
    <w:rsid w:val="0032483F"/>
    <w:rsid w:val="00324937"/>
    <w:rsid w:val="0032494E"/>
    <w:rsid w:val="00324A42"/>
    <w:rsid w:val="00324A47"/>
    <w:rsid w:val="00324BAC"/>
    <w:rsid w:val="00325077"/>
    <w:rsid w:val="003252F1"/>
    <w:rsid w:val="0032532C"/>
    <w:rsid w:val="00325492"/>
    <w:rsid w:val="003254A5"/>
    <w:rsid w:val="003255A4"/>
    <w:rsid w:val="003256E7"/>
    <w:rsid w:val="00325921"/>
    <w:rsid w:val="00326042"/>
    <w:rsid w:val="0032609D"/>
    <w:rsid w:val="003260DD"/>
    <w:rsid w:val="003264F4"/>
    <w:rsid w:val="00326848"/>
    <w:rsid w:val="00326EB9"/>
    <w:rsid w:val="003271F4"/>
    <w:rsid w:val="00327501"/>
    <w:rsid w:val="0032776A"/>
    <w:rsid w:val="00327BAB"/>
    <w:rsid w:val="00327ECE"/>
    <w:rsid w:val="00327F2A"/>
    <w:rsid w:val="003303A9"/>
    <w:rsid w:val="00330626"/>
    <w:rsid w:val="0033084B"/>
    <w:rsid w:val="003309D6"/>
    <w:rsid w:val="003309DC"/>
    <w:rsid w:val="00330E25"/>
    <w:rsid w:val="00330EBA"/>
    <w:rsid w:val="003311DA"/>
    <w:rsid w:val="00331225"/>
    <w:rsid w:val="00331403"/>
    <w:rsid w:val="0033140C"/>
    <w:rsid w:val="00331905"/>
    <w:rsid w:val="0033198F"/>
    <w:rsid w:val="00331C3D"/>
    <w:rsid w:val="00331EDF"/>
    <w:rsid w:val="0033207D"/>
    <w:rsid w:val="00332335"/>
    <w:rsid w:val="003323AB"/>
    <w:rsid w:val="003325DD"/>
    <w:rsid w:val="0033277B"/>
    <w:rsid w:val="003327C7"/>
    <w:rsid w:val="0033288E"/>
    <w:rsid w:val="00332908"/>
    <w:rsid w:val="0033292C"/>
    <w:rsid w:val="0033298C"/>
    <w:rsid w:val="00332D74"/>
    <w:rsid w:val="00333241"/>
    <w:rsid w:val="003336CC"/>
    <w:rsid w:val="0033370F"/>
    <w:rsid w:val="00333BE9"/>
    <w:rsid w:val="00333C51"/>
    <w:rsid w:val="00333F3A"/>
    <w:rsid w:val="003340A7"/>
    <w:rsid w:val="0033425B"/>
    <w:rsid w:val="0033428D"/>
    <w:rsid w:val="003344D5"/>
    <w:rsid w:val="003344EB"/>
    <w:rsid w:val="003347DC"/>
    <w:rsid w:val="003347EE"/>
    <w:rsid w:val="00335723"/>
    <w:rsid w:val="0033573D"/>
    <w:rsid w:val="00335866"/>
    <w:rsid w:val="00335876"/>
    <w:rsid w:val="00335A90"/>
    <w:rsid w:val="00335B24"/>
    <w:rsid w:val="00335B37"/>
    <w:rsid w:val="00335C4D"/>
    <w:rsid w:val="00335C93"/>
    <w:rsid w:val="00335E18"/>
    <w:rsid w:val="00335E21"/>
    <w:rsid w:val="00335EDD"/>
    <w:rsid w:val="00336004"/>
    <w:rsid w:val="00336009"/>
    <w:rsid w:val="003360FB"/>
    <w:rsid w:val="00336225"/>
    <w:rsid w:val="0033650B"/>
    <w:rsid w:val="00336AC6"/>
    <w:rsid w:val="00336B37"/>
    <w:rsid w:val="00336C72"/>
    <w:rsid w:val="00336E67"/>
    <w:rsid w:val="00337236"/>
    <w:rsid w:val="00337498"/>
    <w:rsid w:val="00337500"/>
    <w:rsid w:val="003376A6"/>
    <w:rsid w:val="00337867"/>
    <w:rsid w:val="00337BDC"/>
    <w:rsid w:val="00337E3A"/>
    <w:rsid w:val="00340160"/>
    <w:rsid w:val="003409D6"/>
    <w:rsid w:val="003409F4"/>
    <w:rsid w:val="00340AE0"/>
    <w:rsid w:val="00340C0B"/>
    <w:rsid w:val="00340C52"/>
    <w:rsid w:val="00340D1A"/>
    <w:rsid w:val="00340E78"/>
    <w:rsid w:val="00340E8F"/>
    <w:rsid w:val="003411B0"/>
    <w:rsid w:val="00341275"/>
    <w:rsid w:val="0034137B"/>
    <w:rsid w:val="00341628"/>
    <w:rsid w:val="00341668"/>
    <w:rsid w:val="00341693"/>
    <w:rsid w:val="0034180B"/>
    <w:rsid w:val="00341889"/>
    <w:rsid w:val="003418EB"/>
    <w:rsid w:val="0034196A"/>
    <w:rsid w:val="00341970"/>
    <w:rsid w:val="00341A39"/>
    <w:rsid w:val="00341A7D"/>
    <w:rsid w:val="00341B85"/>
    <w:rsid w:val="003421E4"/>
    <w:rsid w:val="003422D3"/>
    <w:rsid w:val="00342475"/>
    <w:rsid w:val="0034268C"/>
    <w:rsid w:val="00342A45"/>
    <w:rsid w:val="00342C67"/>
    <w:rsid w:val="00342DA6"/>
    <w:rsid w:val="00342E44"/>
    <w:rsid w:val="00343274"/>
    <w:rsid w:val="00343406"/>
    <w:rsid w:val="00343411"/>
    <w:rsid w:val="003436D5"/>
    <w:rsid w:val="00343C1B"/>
    <w:rsid w:val="00343CDC"/>
    <w:rsid w:val="00343F07"/>
    <w:rsid w:val="00344443"/>
    <w:rsid w:val="00344669"/>
    <w:rsid w:val="00344752"/>
    <w:rsid w:val="00344A58"/>
    <w:rsid w:val="00344A8D"/>
    <w:rsid w:val="00344A94"/>
    <w:rsid w:val="00344DD0"/>
    <w:rsid w:val="00344E34"/>
    <w:rsid w:val="003451F5"/>
    <w:rsid w:val="003453E3"/>
    <w:rsid w:val="0034543D"/>
    <w:rsid w:val="0034556C"/>
    <w:rsid w:val="00345600"/>
    <w:rsid w:val="003456CD"/>
    <w:rsid w:val="0034584C"/>
    <w:rsid w:val="00345A1B"/>
    <w:rsid w:val="00345C11"/>
    <w:rsid w:val="00345CB8"/>
    <w:rsid w:val="00345F72"/>
    <w:rsid w:val="00345FAA"/>
    <w:rsid w:val="00345FB1"/>
    <w:rsid w:val="0034622F"/>
    <w:rsid w:val="00346465"/>
    <w:rsid w:val="00346724"/>
    <w:rsid w:val="0034674A"/>
    <w:rsid w:val="00346771"/>
    <w:rsid w:val="003469BF"/>
    <w:rsid w:val="00346A37"/>
    <w:rsid w:val="00346AF3"/>
    <w:rsid w:val="00346C0F"/>
    <w:rsid w:val="00347147"/>
    <w:rsid w:val="0034716D"/>
    <w:rsid w:val="003474B2"/>
    <w:rsid w:val="003476A3"/>
    <w:rsid w:val="0034795E"/>
    <w:rsid w:val="00347B0A"/>
    <w:rsid w:val="00347B1F"/>
    <w:rsid w:val="00347D28"/>
    <w:rsid w:val="00347EB4"/>
    <w:rsid w:val="00347EBB"/>
    <w:rsid w:val="00347F08"/>
    <w:rsid w:val="00347F77"/>
    <w:rsid w:val="00347FD5"/>
    <w:rsid w:val="00350458"/>
    <w:rsid w:val="00350977"/>
    <w:rsid w:val="00350A33"/>
    <w:rsid w:val="00350B57"/>
    <w:rsid w:val="00350BE0"/>
    <w:rsid w:val="00350C4B"/>
    <w:rsid w:val="00350C96"/>
    <w:rsid w:val="00350D23"/>
    <w:rsid w:val="00350D7B"/>
    <w:rsid w:val="00350DA3"/>
    <w:rsid w:val="00351118"/>
    <w:rsid w:val="003512BE"/>
    <w:rsid w:val="0035158C"/>
    <w:rsid w:val="00351649"/>
    <w:rsid w:val="00351652"/>
    <w:rsid w:val="00351698"/>
    <w:rsid w:val="00351939"/>
    <w:rsid w:val="00351947"/>
    <w:rsid w:val="00351BD7"/>
    <w:rsid w:val="00351D1F"/>
    <w:rsid w:val="00351D25"/>
    <w:rsid w:val="00351D3C"/>
    <w:rsid w:val="00351DC2"/>
    <w:rsid w:val="00351ED8"/>
    <w:rsid w:val="00351F74"/>
    <w:rsid w:val="00351FAF"/>
    <w:rsid w:val="003520DA"/>
    <w:rsid w:val="00352617"/>
    <w:rsid w:val="003528FF"/>
    <w:rsid w:val="00352B45"/>
    <w:rsid w:val="00352BB7"/>
    <w:rsid w:val="00352BDD"/>
    <w:rsid w:val="00352DCD"/>
    <w:rsid w:val="003530CF"/>
    <w:rsid w:val="00353601"/>
    <w:rsid w:val="00353888"/>
    <w:rsid w:val="00353A5E"/>
    <w:rsid w:val="00353B36"/>
    <w:rsid w:val="00353B81"/>
    <w:rsid w:val="00353BE0"/>
    <w:rsid w:val="00353FC7"/>
    <w:rsid w:val="00354031"/>
    <w:rsid w:val="003540C5"/>
    <w:rsid w:val="003541F9"/>
    <w:rsid w:val="003543FE"/>
    <w:rsid w:val="00354594"/>
    <w:rsid w:val="003546CF"/>
    <w:rsid w:val="003546F6"/>
    <w:rsid w:val="003547E2"/>
    <w:rsid w:val="00354818"/>
    <w:rsid w:val="003549F4"/>
    <w:rsid w:val="00354A5E"/>
    <w:rsid w:val="00354CD8"/>
    <w:rsid w:val="00354DF2"/>
    <w:rsid w:val="00354E96"/>
    <w:rsid w:val="00354EE6"/>
    <w:rsid w:val="003551A4"/>
    <w:rsid w:val="00355514"/>
    <w:rsid w:val="00355617"/>
    <w:rsid w:val="00355817"/>
    <w:rsid w:val="00355870"/>
    <w:rsid w:val="00355BF8"/>
    <w:rsid w:val="00355C87"/>
    <w:rsid w:val="00355D64"/>
    <w:rsid w:val="00356438"/>
    <w:rsid w:val="0035645B"/>
    <w:rsid w:val="00356880"/>
    <w:rsid w:val="00356BC5"/>
    <w:rsid w:val="003572D7"/>
    <w:rsid w:val="003573EB"/>
    <w:rsid w:val="00357497"/>
    <w:rsid w:val="0035770A"/>
    <w:rsid w:val="00357790"/>
    <w:rsid w:val="00357AA5"/>
    <w:rsid w:val="00357D88"/>
    <w:rsid w:val="00360144"/>
    <w:rsid w:val="003601D0"/>
    <w:rsid w:val="00360412"/>
    <w:rsid w:val="00360694"/>
    <w:rsid w:val="003606E8"/>
    <w:rsid w:val="0036075F"/>
    <w:rsid w:val="0036091B"/>
    <w:rsid w:val="00360D95"/>
    <w:rsid w:val="00360F1B"/>
    <w:rsid w:val="00360FCD"/>
    <w:rsid w:val="00361043"/>
    <w:rsid w:val="0036108B"/>
    <w:rsid w:val="003611B7"/>
    <w:rsid w:val="00361325"/>
    <w:rsid w:val="00361333"/>
    <w:rsid w:val="00361361"/>
    <w:rsid w:val="00361567"/>
    <w:rsid w:val="003615ED"/>
    <w:rsid w:val="00361663"/>
    <w:rsid w:val="003617EE"/>
    <w:rsid w:val="003618B4"/>
    <w:rsid w:val="00361C7B"/>
    <w:rsid w:val="0036214F"/>
    <w:rsid w:val="003623D1"/>
    <w:rsid w:val="00362C3F"/>
    <w:rsid w:val="00362C6C"/>
    <w:rsid w:val="00362F0B"/>
    <w:rsid w:val="00362FC7"/>
    <w:rsid w:val="003630EE"/>
    <w:rsid w:val="003631DC"/>
    <w:rsid w:val="003636B1"/>
    <w:rsid w:val="003638C5"/>
    <w:rsid w:val="00363C79"/>
    <w:rsid w:val="00363CD6"/>
    <w:rsid w:val="00363D79"/>
    <w:rsid w:val="00363DA1"/>
    <w:rsid w:val="00363E2B"/>
    <w:rsid w:val="0036414D"/>
    <w:rsid w:val="0036434F"/>
    <w:rsid w:val="003643BE"/>
    <w:rsid w:val="003644B2"/>
    <w:rsid w:val="003647F9"/>
    <w:rsid w:val="00364884"/>
    <w:rsid w:val="003648B6"/>
    <w:rsid w:val="00364923"/>
    <w:rsid w:val="0036498C"/>
    <w:rsid w:val="00364A70"/>
    <w:rsid w:val="00364A98"/>
    <w:rsid w:val="00364B39"/>
    <w:rsid w:val="00364BB7"/>
    <w:rsid w:val="00364EB5"/>
    <w:rsid w:val="00365122"/>
    <w:rsid w:val="003655E1"/>
    <w:rsid w:val="003656B4"/>
    <w:rsid w:val="003656CD"/>
    <w:rsid w:val="003657EA"/>
    <w:rsid w:val="0036580A"/>
    <w:rsid w:val="003658F8"/>
    <w:rsid w:val="00365CA6"/>
    <w:rsid w:val="00366111"/>
    <w:rsid w:val="0036635D"/>
    <w:rsid w:val="00366951"/>
    <w:rsid w:val="00366D3F"/>
    <w:rsid w:val="00366DBD"/>
    <w:rsid w:val="00366DF4"/>
    <w:rsid w:val="003674E3"/>
    <w:rsid w:val="0036769B"/>
    <w:rsid w:val="00367723"/>
    <w:rsid w:val="003677B8"/>
    <w:rsid w:val="0036785C"/>
    <w:rsid w:val="0036787C"/>
    <w:rsid w:val="00367C4D"/>
    <w:rsid w:val="00367CC2"/>
    <w:rsid w:val="00367CD9"/>
    <w:rsid w:val="00367E01"/>
    <w:rsid w:val="00367FBE"/>
    <w:rsid w:val="00370597"/>
    <w:rsid w:val="003709D1"/>
    <w:rsid w:val="00370C56"/>
    <w:rsid w:val="00370DCE"/>
    <w:rsid w:val="003711DD"/>
    <w:rsid w:val="00371310"/>
    <w:rsid w:val="0037134F"/>
    <w:rsid w:val="00371680"/>
    <w:rsid w:val="00371763"/>
    <w:rsid w:val="00371A37"/>
    <w:rsid w:val="00371A8A"/>
    <w:rsid w:val="00371BC3"/>
    <w:rsid w:val="003721FE"/>
    <w:rsid w:val="00372638"/>
    <w:rsid w:val="00372698"/>
    <w:rsid w:val="00372905"/>
    <w:rsid w:val="00372947"/>
    <w:rsid w:val="00372A50"/>
    <w:rsid w:val="00372F6A"/>
    <w:rsid w:val="003730E0"/>
    <w:rsid w:val="00373614"/>
    <w:rsid w:val="0037371B"/>
    <w:rsid w:val="003737F1"/>
    <w:rsid w:val="003738A0"/>
    <w:rsid w:val="00373943"/>
    <w:rsid w:val="00373A2E"/>
    <w:rsid w:val="00373A6F"/>
    <w:rsid w:val="00373BDD"/>
    <w:rsid w:val="00373C36"/>
    <w:rsid w:val="00373D93"/>
    <w:rsid w:val="00373E18"/>
    <w:rsid w:val="00373FE5"/>
    <w:rsid w:val="00373FF8"/>
    <w:rsid w:val="0037433E"/>
    <w:rsid w:val="0037449C"/>
    <w:rsid w:val="00374618"/>
    <w:rsid w:val="003748FC"/>
    <w:rsid w:val="00374AD4"/>
    <w:rsid w:val="00374DA9"/>
    <w:rsid w:val="00374DCE"/>
    <w:rsid w:val="00374EF7"/>
    <w:rsid w:val="0037500E"/>
    <w:rsid w:val="003750BA"/>
    <w:rsid w:val="0037519A"/>
    <w:rsid w:val="003751D2"/>
    <w:rsid w:val="0037527F"/>
    <w:rsid w:val="003752C8"/>
    <w:rsid w:val="003754C3"/>
    <w:rsid w:val="00375526"/>
    <w:rsid w:val="00375562"/>
    <w:rsid w:val="003755FB"/>
    <w:rsid w:val="003756FA"/>
    <w:rsid w:val="00375779"/>
    <w:rsid w:val="003757F8"/>
    <w:rsid w:val="00375810"/>
    <w:rsid w:val="0037586E"/>
    <w:rsid w:val="00375DA4"/>
    <w:rsid w:val="00375FAC"/>
    <w:rsid w:val="0037604C"/>
    <w:rsid w:val="003760C1"/>
    <w:rsid w:val="003767CD"/>
    <w:rsid w:val="003767E9"/>
    <w:rsid w:val="00376ABD"/>
    <w:rsid w:val="00376AEB"/>
    <w:rsid w:val="00376C64"/>
    <w:rsid w:val="00376CDF"/>
    <w:rsid w:val="00376D2D"/>
    <w:rsid w:val="00376D3D"/>
    <w:rsid w:val="00376D73"/>
    <w:rsid w:val="00376E21"/>
    <w:rsid w:val="00376F8B"/>
    <w:rsid w:val="0037705D"/>
    <w:rsid w:val="00377096"/>
    <w:rsid w:val="003774D1"/>
    <w:rsid w:val="003779BF"/>
    <w:rsid w:val="00377A87"/>
    <w:rsid w:val="00377BFD"/>
    <w:rsid w:val="00377C26"/>
    <w:rsid w:val="00380020"/>
    <w:rsid w:val="00380195"/>
    <w:rsid w:val="003803E0"/>
    <w:rsid w:val="0038051F"/>
    <w:rsid w:val="00380600"/>
    <w:rsid w:val="00380701"/>
    <w:rsid w:val="00380832"/>
    <w:rsid w:val="003808A7"/>
    <w:rsid w:val="003808BB"/>
    <w:rsid w:val="00380952"/>
    <w:rsid w:val="00380A51"/>
    <w:rsid w:val="00380C26"/>
    <w:rsid w:val="00380EE8"/>
    <w:rsid w:val="0038110B"/>
    <w:rsid w:val="00381453"/>
    <w:rsid w:val="0038148F"/>
    <w:rsid w:val="003819DC"/>
    <w:rsid w:val="003819E0"/>
    <w:rsid w:val="00381A9C"/>
    <w:rsid w:val="00381B4F"/>
    <w:rsid w:val="00382545"/>
    <w:rsid w:val="00382671"/>
    <w:rsid w:val="003826FA"/>
    <w:rsid w:val="00382A56"/>
    <w:rsid w:val="00382A63"/>
    <w:rsid w:val="00382AC3"/>
    <w:rsid w:val="00383236"/>
    <w:rsid w:val="00383364"/>
    <w:rsid w:val="003835AD"/>
    <w:rsid w:val="00383BA0"/>
    <w:rsid w:val="00383BEC"/>
    <w:rsid w:val="00383CDD"/>
    <w:rsid w:val="00383E9D"/>
    <w:rsid w:val="00384002"/>
    <w:rsid w:val="0038424B"/>
    <w:rsid w:val="00384253"/>
    <w:rsid w:val="003844FA"/>
    <w:rsid w:val="00384508"/>
    <w:rsid w:val="003845D0"/>
    <w:rsid w:val="003848FB"/>
    <w:rsid w:val="00384C9B"/>
    <w:rsid w:val="00384C9E"/>
    <w:rsid w:val="00384D7A"/>
    <w:rsid w:val="00384E68"/>
    <w:rsid w:val="00385050"/>
    <w:rsid w:val="003850CE"/>
    <w:rsid w:val="003850F5"/>
    <w:rsid w:val="00385189"/>
    <w:rsid w:val="003851F5"/>
    <w:rsid w:val="003852BC"/>
    <w:rsid w:val="00385451"/>
    <w:rsid w:val="00385557"/>
    <w:rsid w:val="003858AC"/>
    <w:rsid w:val="00385B4E"/>
    <w:rsid w:val="00385BEF"/>
    <w:rsid w:val="00385E6E"/>
    <w:rsid w:val="00385E85"/>
    <w:rsid w:val="00386123"/>
    <w:rsid w:val="00386129"/>
    <w:rsid w:val="00386366"/>
    <w:rsid w:val="003867EC"/>
    <w:rsid w:val="00386919"/>
    <w:rsid w:val="00386AFA"/>
    <w:rsid w:val="00386CC3"/>
    <w:rsid w:val="00386D17"/>
    <w:rsid w:val="00386EC9"/>
    <w:rsid w:val="00386F40"/>
    <w:rsid w:val="00386FDE"/>
    <w:rsid w:val="0038725A"/>
    <w:rsid w:val="003872A6"/>
    <w:rsid w:val="00387567"/>
    <w:rsid w:val="003875C6"/>
    <w:rsid w:val="0038785D"/>
    <w:rsid w:val="00387A03"/>
    <w:rsid w:val="00387A49"/>
    <w:rsid w:val="00387AAE"/>
    <w:rsid w:val="00387C63"/>
    <w:rsid w:val="00387CA1"/>
    <w:rsid w:val="00387E1E"/>
    <w:rsid w:val="00387E9A"/>
    <w:rsid w:val="003900A6"/>
    <w:rsid w:val="0039014B"/>
    <w:rsid w:val="00390240"/>
    <w:rsid w:val="00390362"/>
    <w:rsid w:val="003905AC"/>
    <w:rsid w:val="003908FE"/>
    <w:rsid w:val="00390A9A"/>
    <w:rsid w:val="00390B61"/>
    <w:rsid w:val="00390CCA"/>
    <w:rsid w:val="00390D28"/>
    <w:rsid w:val="00390EC3"/>
    <w:rsid w:val="00390F22"/>
    <w:rsid w:val="00391344"/>
    <w:rsid w:val="0039137D"/>
    <w:rsid w:val="003913FF"/>
    <w:rsid w:val="0039149C"/>
    <w:rsid w:val="00391709"/>
    <w:rsid w:val="003918D1"/>
    <w:rsid w:val="00391A68"/>
    <w:rsid w:val="00391A89"/>
    <w:rsid w:val="00391EB9"/>
    <w:rsid w:val="003920FD"/>
    <w:rsid w:val="00392298"/>
    <w:rsid w:val="0039246D"/>
    <w:rsid w:val="0039260D"/>
    <w:rsid w:val="0039286E"/>
    <w:rsid w:val="00392EFF"/>
    <w:rsid w:val="00392FD5"/>
    <w:rsid w:val="003930F6"/>
    <w:rsid w:val="00393422"/>
    <w:rsid w:val="003934BB"/>
    <w:rsid w:val="00393505"/>
    <w:rsid w:val="00393529"/>
    <w:rsid w:val="00393A1C"/>
    <w:rsid w:val="00393B9A"/>
    <w:rsid w:val="00393BB5"/>
    <w:rsid w:val="00393C53"/>
    <w:rsid w:val="00393CDD"/>
    <w:rsid w:val="00393D47"/>
    <w:rsid w:val="00393D98"/>
    <w:rsid w:val="00393F33"/>
    <w:rsid w:val="00393FD1"/>
    <w:rsid w:val="0039403A"/>
    <w:rsid w:val="003944B1"/>
    <w:rsid w:val="00394533"/>
    <w:rsid w:val="003946B8"/>
    <w:rsid w:val="00394805"/>
    <w:rsid w:val="0039496B"/>
    <w:rsid w:val="00394A81"/>
    <w:rsid w:val="00394B81"/>
    <w:rsid w:val="00394C0D"/>
    <w:rsid w:val="00394C29"/>
    <w:rsid w:val="00394F62"/>
    <w:rsid w:val="003951E4"/>
    <w:rsid w:val="0039554A"/>
    <w:rsid w:val="00395555"/>
    <w:rsid w:val="003955CC"/>
    <w:rsid w:val="00395939"/>
    <w:rsid w:val="003959C3"/>
    <w:rsid w:val="00395A84"/>
    <w:rsid w:val="00395D13"/>
    <w:rsid w:val="00395FBB"/>
    <w:rsid w:val="00396093"/>
    <w:rsid w:val="0039609F"/>
    <w:rsid w:val="003960F7"/>
    <w:rsid w:val="003962D5"/>
    <w:rsid w:val="0039637D"/>
    <w:rsid w:val="00396A2E"/>
    <w:rsid w:val="00396AB1"/>
    <w:rsid w:val="00396AE7"/>
    <w:rsid w:val="00396B71"/>
    <w:rsid w:val="003971BA"/>
    <w:rsid w:val="003975B3"/>
    <w:rsid w:val="00397A0D"/>
    <w:rsid w:val="00397ADD"/>
    <w:rsid w:val="00397C02"/>
    <w:rsid w:val="003A0380"/>
    <w:rsid w:val="003A06A7"/>
    <w:rsid w:val="003A0713"/>
    <w:rsid w:val="003A0835"/>
    <w:rsid w:val="003A08C9"/>
    <w:rsid w:val="003A0997"/>
    <w:rsid w:val="003A0E4A"/>
    <w:rsid w:val="003A0E96"/>
    <w:rsid w:val="003A10EA"/>
    <w:rsid w:val="003A13CA"/>
    <w:rsid w:val="003A1606"/>
    <w:rsid w:val="003A1A00"/>
    <w:rsid w:val="003A1D3C"/>
    <w:rsid w:val="003A1DE3"/>
    <w:rsid w:val="003A1F3A"/>
    <w:rsid w:val="003A2260"/>
    <w:rsid w:val="003A234B"/>
    <w:rsid w:val="003A24F5"/>
    <w:rsid w:val="003A25CD"/>
    <w:rsid w:val="003A2705"/>
    <w:rsid w:val="003A2EB1"/>
    <w:rsid w:val="003A2EC9"/>
    <w:rsid w:val="003A2F27"/>
    <w:rsid w:val="003A2FEC"/>
    <w:rsid w:val="003A32A9"/>
    <w:rsid w:val="003A356C"/>
    <w:rsid w:val="003A39CB"/>
    <w:rsid w:val="003A39CC"/>
    <w:rsid w:val="003A3C1C"/>
    <w:rsid w:val="003A3E48"/>
    <w:rsid w:val="003A3F55"/>
    <w:rsid w:val="003A3FAA"/>
    <w:rsid w:val="003A3FB2"/>
    <w:rsid w:val="003A40BA"/>
    <w:rsid w:val="003A4179"/>
    <w:rsid w:val="003A422D"/>
    <w:rsid w:val="003A4328"/>
    <w:rsid w:val="003A459C"/>
    <w:rsid w:val="003A45D6"/>
    <w:rsid w:val="003A49EB"/>
    <w:rsid w:val="003A4A31"/>
    <w:rsid w:val="003A4B16"/>
    <w:rsid w:val="003A4CC1"/>
    <w:rsid w:val="003A4FAF"/>
    <w:rsid w:val="003A5131"/>
    <w:rsid w:val="003A51D6"/>
    <w:rsid w:val="003A52DE"/>
    <w:rsid w:val="003A53D2"/>
    <w:rsid w:val="003A5479"/>
    <w:rsid w:val="003A5493"/>
    <w:rsid w:val="003A55CE"/>
    <w:rsid w:val="003A55D8"/>
    <w:rsid w:val="003A5714"/>
    <w:rsid w:val="003A5AD4"/>
    <w:rsid w:val="003A5E16"/>
    <w:rsid w:val="003A5EEA"/>
    <w:rsid w:val="003A5F99"/>
    <w:rsid w:val="003A6128"/>
    <w:rsid w:val="003A615F"/>
    <w:rsid w:val="003A6256"/>
    <w:rsid w:val="003A62F6"/>
    <w:rsid w:val="003A6377"/>
    <w:rsid w:val="003A64D2"/>
    <w:rsid w:val="003A6873"/>
    <w:rsid w:val="003A709E"/>
    <w:rsid w:val="003A73CF"/>
    <w:rsid w:val="003A7440"/>
    <w:rsid w:val="003A744D"/>
    <w:rsid w:val="003A7743"/>
    <w:rsid w:val="003A7796"/>
    <w:rsid w:val="003A7834"/>
    <w:rsid w:val="003A78B9"/>
    <w:rsid w:val="003A7B21"/>
    <w:rsid w:val="003A7D3F"/>
    <w:rsid w:val="003B00C0"/>
    <w:rsid w:val="003B00F7"/>
    <w:rsid w:val="003B016D"/>
    <w:rsid w:val="003B02F9"/>
    <w:rsid w:val="003B03C6"/>
    <w:rsid w:val="003B03F8"/>
    <w:rsid w:val="003B06CE"/>
    <w:rsid w:val="003B075C"/>
    <w:rsid w:val="003B0A90"/>
    <w:rsid w:val="003B0B48"/>
    <w:rsid w:val="003B0BCC"/>
    <w:rsid w:val="003B0C84"/>
    <w:rsid w:val="003B0F0D"/>
    <w:rsid w:val="003B0F4A"/>
    <w:rsid w:val="003B11D7"/>
    <w:rsid w:val="003B13F5"/>
    <w:rsid w:val="003B147F"/>
    <w:rsid w:val="003B15EF"/>
    <w:rsid w:val="003B18FC"/>
    <w:rsid w:val="003B1901"/>
    <w:rsid w:val="003B1CCF"/>
    <w:rsid w:val="003B1CED"/>
    <w:rsid w:val="003B20A3"/>
    <w:rsid w:val="003B2467"/>
    <w:rsid w:val="003B2529"/>
    <w:rsid w:val="003B277D"/>
    <w:rsid w:val="003B287B"/>
    <w:rsid w:val="003B28E5"/>
    <w:rsid w:val="003B2916"/>
    <w:rsid w:val="003B2CAB"/>
    <w:rsid w:val="003B2CDB"/>
    <w:rsid w:val="003B2D17"/>
    <w:rsid w:val="003B2F25"/>
    <w:rsid w:val="003B3076"/>
    <w:rsid w:val="003B33A6"/>
    <w:rsid w:val="003B3401"/>
    <w:rsid w:val="003B348D"/>
    <w:rsid w:val="003B355C"/>
    <w:rsid w:val="003B35CC"/>
    <w:rsid w:val="003B38D5"/>
    <w:rsid w:val="003B3BA7"/>
    <w:rsid w:val="003B3DDD"/>
    <w:rsid w:val="003B4108"/>
    <w:rsid w:val="003B41D4"/>
    <w:rsid w:val="003B4470"/>
    <w:rsid w:val="003B47BB"/>
    <w:rsid w:val="003B47FB"/>
    <w:rsid w:val="003B4904"/>
    <w:rsid w:val="003B49D3"/>
    <w:rsid w:val="003B4A9B"/>
    <w:rsid w:val="003B4D74"/>
    <w:rsid w:val="003B4DF3"/>
    <w:rsid w:val="003B4E4E"/>
    <w:rsid w:val="003B52A9"/>
    <w:rsid w:val="003B52BD"/>
    <w:rsid w:val="003B52D3"/>
    <w:rsid w:val="003B53D8"/>
    <w:rsid w:val="003B54D3"/>
    <w:rsid w:val="003B567A"/>
    <w:rsid w:val="003B58E9"/>
    <w:rsid w:val="003B5983"/>
    <w:rsid w:val="003B5B5F"/>
    <w:rsid w:val="003B5C7B"/>
    <w:rsid w:val="003B5C98"/>
    <w:rsid w:val="003B6273"/>
    <w:rsid w:val="003B6328"/>
    <w:rsid w:val="003B63A0"/>
    <w:rsid w:val="003B63A4"/>
    <w:rsid w:val="003B63B0"/>
    <w:rsid w:val="003B63CB"/>
    <w:rsid w:val="003B68D5"/>
    <w:rsid w:val="003B69BD"/>
    <w:rsid w:val="003B6A52"/>
    <w:rsid w:val="003B6AF6"/>
    <w:rsid w:val="003B6C3D"/>
    <w:rsid w:val="003B6CF4"/>
    <w:rsid w:val="003B6E7A"/>
    <w:rsid w:val="003B70C5"/>
    <w:rsid w:val="003B71A1"/>
    <w:rsid w:val="003B7315"/>
    <w:rsid w:val="003B73D2"/>
    <w:rsid w:val="003B78A1"/>
    <w:rsid w:val="003B7917"/>
    <w:rsid w:val="003C0149"/>
    <w:rsid w:val="003C01A4"/>
    <w:rsid w:val="003C0230"/>
    <w:rsid w:val="003C0245"/>
    <w:rsid w:val="003C0839"/>
    <w:rsid w:val="003C0865"/>
    <w:rsid w:val="003C0AF0"/>
    <w:rsid w:val="003C0D4F"/>
    <w:rsid w:val="003C0DE7"/>
    <w:rsid w:val="003C0E07"/>
    <w:rsid w:val="003C0E78"/>
    <w:rsid w:val="003C0F2D"/>
    <w:rsid w:val="003C0F7E"/>
    <w:rsid w:val="003C0F9B"/>
    <w:rsid w:val="003C0F9E"/>
    <w:rsid w:val="003C1056"/>
    <w:rsid w:val="003C12F9"/>
    <w:rsid w:val="003C1386"/>
    <w:rsid w:val="003C17C7"/>
    <w:rsid w:val="003C1BAA"/>
    <w:rsid w:val="003C1C8F"/>
    <w:rsid w:val="003C1D15"/>
    <w:rsid w:val="003C1E4A"/>
    <w:rsid w:val="003C1F05"/>
    <w:rsid w:val="003C263F"/>
    <w:rsid w:val="003C28E0"/>
    <w:rsid w:val="003C2B5C"/>
    <w:rsid w:val="003C2B7A"/>
    <w:rsid w:val="003C2D62"/>
    <w:rsid w:val="003C2D9D"/>
    <w:rsid w:val="003C2F36"/>
    <w:rsid w:val="003C3259"/>
    <w:rsid w:val="003C338B"/>
    <w:rsid w:val="003C35AE"/>
    <w:rsid w:val="003C36E1"/>
    <w:rsid w:val="003C3767"/>
    <w:rsid w:val="003C3A8A"/>
    <w:rsid w:val="003C3E85"/>
    <w:rsid w:val="003C3EA1"/>
    <w:rsid w:val="003C43AC"/>
    <w:rsid w:val="003C445B"/>
    <w:rsid w:val="003C4470"/>
    <w:rsid w:val="003C45CA"/>
    <w:rsid w:val="003C4817"/>
    <w:rsid w:val="003C4E10"/>
    <w:rsid w:val="003C4E59"/>
    <w:rsid w:val="003C4ECB"/>
    <w:rsid w:val="003C5113"/>
    <w:rsid w:val="003C5198"/>
    <w:rsid w:val="003C5247"/>
    <w:rsid w:val="003C5462"/>
    <w:rsid w:val="003C5713"/>
    <w:rsid w:val="003C57D0"/>
    <w:rsid w:val="003C580B"/>
    <w:rsid w:val="003C60E1"/>
    <w:rsid w:val="003C6700"/>
    <w:rsid w:val="003C67AD"/>
    <w:rsid w:val="003C6801"/>
    <w:rsid w:val="003C68FD"/>
    <w:rsid w:val="003C6A63"/>
    <w:rsid w:val="003C6A9E"/>
    <w:rsid w:val="003C6C6C"/>
    <w:rsid w:val="003C6CA8"/>
    <w:rsid w:val="003C6D05"/>
    <w:rsid w:val="003C6DEF"/>
    <w:rsid w:val="003C7000"/>
    <w:rsid w:val="003C7117"/>
    <w:rsid w:val="003C71D1"/>
    <w:rsid w:val="003C755F"/>
    <w:rsid w:val="003C7598"/>
    <w:rsid w:val="003C79EA"/>
    <w:rsid w:val="003C7A60"/>
    <w:rsid w:val="003C7B71"/>
    <w:rsid w:val="003C7DEA"/>
    <w:rsid w:val="003C7FB9"/>
    <w:rsid w:val="003D0176"/>
    <w:rsid w:val="003D032F"/>
    <w:rsid w:val="003D03E5"/>
    <w:rsid w:val="003D0EEF"/>
    <w:rsid w:val="003D12DD"/>
    <w:rsid w:val="003D13AC"/>
    <w:rsid w:val="003D1798"/>
    <w:rsid w:val="003D1940"/>
    <w:rsid w:val="003D1976"/>
    <w:rsid w:val="003D1C7B"/>
    <w:rsid w:val="003D1CC2"/>
    <w:rsid w:val="003D1F90"/>
    <w:rsid w:val="003D1FB5"/>
    <w:rsid w:val="003D234C"/>
    <w:rsid w:val="003D23CE"/>
    <w:rsid w:val="003D27A3"/>
    <w:rsid w:val="003D27AF"/>
    <w:rsid w:val="003D2A90"/>
    <w:rsid w:val="003D2B77"/>
    <w:rsid w:val="003D2E49"/>
    <w:rsid w:val="003D3276"/>
    <w:rsid w:val="003D37F1"/>
    <w:rsid w:val="003D3812"/>
    <w:rsid w:val="003D3941"/>
    <w:rsid w:val="003D3977"/>
    <w:rsid w:val="003D3A51"/>
    <w:rsid w:val="003D3B1F"/>
    <w:rsid w:val="003D3DF7"/>
    <w:rsid w:val="003D4408"/>
    <w:rsid w:val="003D4468"/>
    <w:rsid w:val="003D4502"/>
    <w:rsid w:val="003D4540"/>
    <w:rsid w:val="003D458D"/>
    <w:rsid w:val="003D4788"/>
    <w:rsid w:val="003D4792"/>
    <w:rsid w:val="003D4816"/>
    <w:rsid w:val="003D4979"/>
    <w:rsid w:val="003D4D5C"/>
    <w:rsid w:val="003D4E01"/>
    <w:rsid w:val="003D531F"/>
    <w:rsid w:val="003D53A9"/>
    <w:rsid w:val="003D5521"/>
    <w:rsid w:val="003D55B6"/>
    <w:rsid w:val="003D5692"/>
    <w:rsid w:val="003D59CC"/>
    <w:rsid w:val="003D5BE1"/>
    <w:rsid w:val="003D5CF4"/>
    <w:rsid w:val="003D5DFB"/>
    <w:rsid w:val="003D629A"/>
    <w:rsid w:val="003D652E"/>
    <w:rsid w:val="003D6835"/>
    <w:rsid w:val="003D6854"/>
    <w:rsid w:val="003D6A68"/>
    <w:rsid w:val="003D70D9"/>
    <w:rsid w:val="003D72BA"/>
    <w:rsid w:val="003D73D7"/>
    <w:rsid w:val="003D7593"/>
    <w:rsid w:val="003D7628"/>
    <w:rsid w:val="003D7973"/>
    <w:rsid w:val="003D7B06"/>
    <w:rsid w:val="003D7F59"/>
    <w:rsid w:val="003E0105"/>
    <w:rsid w:val="003E011D"/>
    <w:rsid w:val="003E0151"/>
    <w:rsid w:val="003E0554"/>
    <w:rsid w:val="003E0647"/>
    <w:rsid w:val="003E0745"/>
    <w:rsid w:val="003E08C0"/>
    <w:rsid w:val="003E08E3"/>
    <w:rsid w:val="003E0A53"/>
    <w:rsid w:val="003E0A94"/>
    <w:rsid w:val="003E0BA0"/>
    <w:rsid w:val="003E0D4B"/>
    <w:rsid w:val="003E1439"/>
    <w:rsid w:val="003E18CB"/>
    <w:rsid w:val="003E19E5"/>
    <w:rsid w:val="003E1B09"/>
    <w:rsid w:val="003E1DB3"/>
    <w:rsid w:val="003E1DBA"/>
    <w:rsid w:val="003E2377"/>
    <w:rsid w:val="003E28CF"/>
    <w:rsid w:val="003E2987"/>
    <w:rsid w:val="003E2B1B"/>
    <w:rsid w:val="003E2B79"/>
    <w:rsid w:val="003E2BAB"/>
    <w:rsid w:val="003E2F19"/>
    <w:rsid w:val="003E33B2"/>
    <w:rsid w:val="003E346B"/>
    <w:rsid w:val="003E3496"/>
    <w:rsid w:val="003E3ADF"/>
    <w:rsid w:val="003E3D82"/>
    <w:rsid w:val="003E4259"/>
    <w:rsid w:val="003E440B"/>
    <w:rsid w:val="003E481F"/>
    <w:rsid w:val="003E48BE"/>
    <w:rsid w:val="003E4954"/>
    <w:rsid w:val="003E49F6"/>
    <w:rsid w:val="003E4D2D"/>
    <w:rsid w:val="003E52F3"/>
    <w:rsid w:val="003E55FD"/>
    <w:rsid w:val="003E5614"/>
    <w:rsid w:val="003E5744"/>
    <w:rsid w:val="003E5898"/>
    <w:rsid w:val="003E59A3"/>
    <w:rsid w:val="003E5BD9"/>
    <w:rsid w:val="003E5E33"/>
    <w:rsid w:val="003E5ED4"/>
    <w:rsid w:val="003E5FF4"/>
    <w:rsid w:val="003E6013"/>
    <w:rsid w:val="003E6047"/>
    <w:rsid w:val="003E6754"/>
    <w:rsid w:val="003E69A5"/>
    <w:rsid w:val="003E6AC4"/>
    <w:rsid w:val="003E6B92"/>
    <w:rsid w:val="003E6BED"/>
    <w:rsid w:val="003E6C21"/>
    <w:rsid w:val="003E6C54"/>
    <w:rsid w:val="003E717A"/>
    <w:rsid w:val="003E7215"/>
    <w:rsid w:val="003E72D2"/>
    <w:rsid w:val="003E7615"/>
    <w:rsid w:val="003E78A5"/>
    <w:rsid w:val="003E7B7F"/>
    <w:rsid w:val="003E7BAB"/>
    <w:rsid w:val="003E7CFE"/>
    <w:rsid w:val="003F0133"/>
    <w:rsid w:val="003F0301"/>
    <w:rsid w:val="003F048C"/>
    <w:rsid w:val="003F061C"/>
    <w:rsid w:val="003F079E"/>
    <w:rsid w:val="003F07B5"/>
    <w:rsid w:val="003F0815"/>
    <w:rsid w:val="003F0914"/>
    <w:rsid w:val="003F0BA2"/>
    <w:rsid w:val="003F0F22"/>
    <w:rsid w:val="003F0FA9"/>
    <w:rsid w:val="003F13DB"/>
    <w:rsid w:val="003F172F"/>
    <w:rsid w:val="003F198A"/>
    <w:rsid w:val="003F1A8F"/>
    <w:rsid w:val="003F1AB1"/>
    <w:rsid w:val="003F1BF7"/>
    <w:rsid w:val="003F1E43"/>
    <w:rsid w:val="003F2288"/>
    <w:rsid w:val="003F23BC"/>
    <w:rsid w:val="003F26D8"/>
    <w:rsid w:val="003F26E8"/>
    <w:rsid w:val="003F2A55"/>
    <w:rsid w:val="003F2AAD"/>
    <w:rsid w:val="003F2D92"/>
    <w:rsid w:val="003F2E0A"/>
    <w:rsid w:val="003F3067"/>
    <w:rsid w:val="003F308D"/>
    <w:rsid w:val="003F3300"/>
    <w:rsid w:val="003F334C"/>
    <w:rsid w:val="003F3358"/>
    <w:rsid w:val="003F348D"/>
    <w:rsid w:val="003F34F5"/>
    <w:rsid w:val="003F3646"/>
    <w:rsid w:val="003F3C89"/>
    <w:rsid w:val="003F3CF4"/>
    <w:rsid w:val="003F3F42"/>
    <w:rsid w:val="003F43EC"/>
    <w:rsid w:val="003F46BC"/>
    <w:rsid w:val="003F4A6E"/>
    <w:rsid w:val="003F4A83"/>
    <w:rsid w:val="003F4B7A"/>
    <w:rsid w:val="003F4C5E"/>
    <w:rsid w:val="003F4D87"/>
    <w:rsid w:val="003F4E58"/>
    <w:rsid w:val="003F4EAE"/>
    <w:rsid w:val="003F5468"/>
    <w:rsid w:val="003F571B"/>
    <w:rsid w:val="003F59EF"/>
    <w:rsid w:val="003F5AD2"/>
    <w:rsid w:val="003F5AF1"/>
    <w:rsid w:val="003F5D9B"/>
    <w:rsid w:val="003F5E3B"/>
    <w:rsid w:val="003F5FA1"/>
    <w:rsid w:val="003F6093"/>
    <w:rsid w:val="003F6793"/>
    <w:rsid w:val="003F68E9"/>
    <w:rsid w:val="003F6AD9"/>
    <w:rsid w:val="003F6DC9"/>
    <w:rsid w:val="003F707E"/>
    <w:rsid w:val="003F7309"/>
    <w:rsid w:val="003F7745"/>
    <w:rsid w:val="003F77B8"/>
    <w:rsid w:val="003F78D3"/>
    <w:rsid w:val="003F7912"/>
    <w:rsid w:val="003F7D0B"/>
    <w:rsid w:val="003F7D91"/>
    <w:rsid w:val="004006BA"/>
    <w:rsid w:val="00400775"/>
    <w:rsid w:val="004007BB"/>
    <w:rsid w:val="0040088D"/>
    <w:rsid w:val="00400BCB"/>
    <w:rsid w:val="00401049"/>
    <w:rsid w:val="00401316"/>
    <w:rsid w:val="004013B0"/>
    <w:rsid w:val="004013B7"/>
    <w:rsid w:val="0040145E"/>
    <w:rsid w:val="004015C5"/>
    <w:rsid w:val="004016CA"/>
    <w:rsid w:val="00401C90"/>
    <w:rsid w:val="00401E3D"/>
    <w:rsid w:val="0040204B"/>
    <w:rsid w:val="0040234D"/>
    <w:rsid w:val="00402448"/>
    <w:rsid w:val="004024AB"/>
    <w:rsid w:val="004025C7"/>
    <w:rsid w:val="00402689"/>
    <w:rsid w:val="00402AB3"/>
    <w:rsid w:val="00402D74"/>
    <w:rsid w:val="00402E4F"/>
    <w:rsid w:val="0040327D"/>
    <w:rsid w:val="00403355"/>
    <w:rsid w:val="004034D5"/>
    <w:rsid w:val="00403511"/>
    <w:rsid w:val="00403869"/>
    <w:rsid w:val="0040390A"/>
    <w:rsid w:val="0040390C"/>
    <w:rsid w:val="00403C5E"/>
    <w:rsid w:val="00403D5A"/>
    <w:rsid w:val="00403DCB"/>
    <w:rsid w:val="0040409D"/>
    <w:rsid w:val="004040C9"/>
    <w:rsid w:val="004042D0"/>
    <w:rsid w:val="004047FE"/>
    <w:rsid w:val="004048EC"/>
    <w:rsid w:val="00404934"/>
    <w:rsid w:val="00404DEE"/>
    <w:rsid w:val="00405102"/>
    <w:rsid w:val="00405133"/>
    <w:rsid w:val="0040517D"/>
    <w:rsid w:val="0040519D"/>
    <w:rsid w:val="0040536D"/>
    <w:rsid w:val="004053AE"/>
    <w:rsid w:val="00405436"/>
    <w:rsid w:val="004055C7"/>
    <w:rsid w:val="0040598E"/>
    <w:rsid w:val="00405C3D"/>
    <w:rsid w:val="00405CA5"/>
    <w:rsid w:val="00405EA9"/>
    <w:rsid w:val="00405ECA"/>
    <w:rsid w:val="00406024"/>
    <w:rsid w:val="00406149"/>
    <w:rsid w:val="00406433"/>
    <w:rsid w:val="00406562"/>
    <w:rsid w:val="004065A2"/>
    <w:rsid w:val="00406A47"/>
    <w:rsid w:val="00406A6C"/>
    <w:rsid w:val="00406BD1"/>
    <w:rsid w:val="004070E3"/>
    <w:rsid w:val="004071F2"/>
    <w:rsid w:val="00407482"/>
    <w:rsid w:val="004074A7"/>
    <w:rsid w:val="0040760C"/>
    <w:rsid w:val="0040789E"/>
    <w:rsid w:val="0040796C"/>
    <w:rsid w:val="00407B02"/>
    <w:rsid w:val="00407DE6"/>
    <w:rsid w:val="00407E80"/>
    <w:rsid w:val="00407EC6"/>
    <w:rsid w:val="00410221"/>
    <w:rsid w:val="0041094E"/>
    <w:rsid w:val="00410CAB"/>
    <w:rsid w:val="00410D93"/>
    <w:rsid w:val="00410DE2"/>
    <w:rsid w:val="00410DF0"/>
    <w:rsid w:val="004111A5"/>
    <w:rsid w:val="004113FB"/>
    <w:rsid w:val="00411721"/>
    <w:rsid w:val="0041174A"/>
    <w:rsid w:val="0041176B"/>
    <w:rsid w:val="004119A7"/>
    <w:rsid w:val="00411A54"/>
    <w:rsid w:val="00411FB2"/>
    <w:rsid w:val="004120AC"/>
    <w:rsid w:val="004120C2"/>
    <w:rsid w:val="00412111"/>
    <w:rsid w:val="004121A4"/>
    <w:rsid w:val="00412260"/>
    <w:rsid w:val="0041264E"/>
    <w:rsid w:val="00412850"/>
    <w:rsid w:val="00412AB5"/>
    <w:rsid w:val="00412C25"/>
    <w:rsid w:val="00413271"/>
    <w:rsid w:val="00413394"/>
    <w:rsid w:val="00413AFE"/>
    <w:rsid w:val="00413C20"/>
    <w:rsid w:val="00413C4D"/>
    <w:rsid w:val="00413DB5"/>
    <w:rsid w:val="00413F39"/>
    <w:rsid w:val="00414024"/>
    <w:rsid w:val="0041452A"/>
    <w:rsid w:val="00414629"/>
    <w:rsid w:val="00414684"/>
    <w:rsid w:val="004146B7"/>
    <w:rsid w:val="004147D1"/>
    <w:rsid w:val="004148AF"/>
    <w:rsid w:val="00414C9D"/>
    <w:rsid w:val="00414DDB"/>
    <w:rsid w:val="00414F9C"/>
    <w:rsid w:val="00414FC5"/>
    <w:rsid w:val="0041582F"/>
    <w:rsid w:val="0041586C"/>
    <w:rsid w:val="004159FF"/>
    <w:rsid w:val="00415C98"/>
    <w:rsid w:val="00415FFF"/>
    <w:rsid w:val="00416336"/>
    <w:rsid w:val="0041635D"/>
    <w:rsid w:val="004164C1"/>
    <w:rsid w:val="004166F6"/>
    <w:rsid w:val="00416AA5"/>
    <w:rsid w:val="00416CC5"/>
    <w:rsid w:val="00416CE8"/>
    <w:rsid w:val="00416CF5"/>
    <w:rsid w:val="00416DCA"/>
    <w:rsid w:val="0041709D"/>
    <w:rsid w:val="004172B1"/>
    <w:rsid w:val="00417353"/>
    <w:rsid w:val="0041771C"/>
    <w:rsid w:val="00417930"/>
    <w:rsid w:val="00417C68"/>
    <w:rsid w:val="00417CFE"/>
    <w:rsid w:val="00417E72"/>
    <w:rsid w:val="00420051"/>
    <w:rsid w:val="004200E0"/>
    <w:rsid w:val="004200FD"/>
    <w:rsid w:val="004201C0"/>
    <w:rsid w:val="00420750"/>
    <w:rsid w:val="00420894"/>
    <w:rsid w:val="00420ABC"/>
    <w:rsid w:val="00420AE7"/>
    <w:rsid w:val="00420C10"/>
    <w:rsid w:val="00420D70"/>
    <w:rsid w:val="00420F91"/>
    <w:rsid w:val="00421544"/>
    <w:rsid w:val="004218DB"/>
    <w:rsid w:val="00421C60"/>
    <w:rsid w:val="00421CA8"/>
    <w:rsid w:val="00421D35"/>
    <w:rsid w:val="00421D71"/>
    <w:rsid w:val="00421FE8"/>
    <w:rsid w:val="00422179"/>
    <w:rsid w:val="004224FB"/>
    <w:rsid w:val="00422632"/>
    <w:rsid w:val="00422726"/>
    <w:rsid w:val="00422867"/>
    <w:rsid w:val="004229AD"/>
    <w:rsid w:val="004229F3"/>
    <w:rsid w:val="00422A41"/>
    <w:rsid w:val="00422AC8"/>
    <w:rsid w:val="00422AD1"/>
    <w:rsid w:val="00422D6A"/>
    <w:rsid w:val="004230B5"/>
    <w:rsid w:val="00423522"/>
    <w:rsid w:val="0042371D"/>
    <w:rsid w:val="00423798"/>
    <w:rsid w:val="00423896"/>
    <w:rsid w:val="00423A5C"/>
    <w:rsid w:val="00423BD0"/>
    <w:rsid w:val="00423D75"/>
    <w:rsid w:val="0042426A"/>
    <w:rsid w:val="004247BF"/>
    <w:rsid w:val="00424B2A"/>
    <w:rsid w:val="00424C1E"/>
    <w:rsid w:val="004250D6"/>
    <w:rsid w:val="004250DB"/>
    <w:rsid w:val="004253C1"/>
    <w:rsid w:val="00425448"/>
    <w:rsid w:val="00425628"/>
    <w:rsid w:val="004257DA"/>
    <w:rsid w:val="00425B2C"/>
    <w:rsid w:val="00425F7E"/>
    <w:rsid w:val="0042602D"/>
    <w:rsid w:val="00426035"/>
    <w:rsid w:val="004260A8"/>
    <w:rsid w:val="0042629F"/>
    <w:rsid w:val="004264AB"/>
    <w:rsid w:val="004266A3"/>
    <w:rsid w:val="0042678A"/>
    <w:rsid w:val="00426C41"/>
    <w:rsid w:val="00426CAB"/>
    <w:rsid w:val="00426E1F"/>
    <w:rsid w:val="00426E7C"/>
    <w:rsid w:val="00426E93"/>
    <w:rsid w:val="004272D5"/>
    <w:rsid w:val="0042741E"/>
    <w:rsid w:val="00427545"/>
    <w:rsid w:val="004275FE"/>
    <w:rsid w:val="00427984"/>
    <w:rsid w:val="00427AAE"/>
    <w:rsid w:val="00427AC4"/>
    <w:rsid w:val="00427BC0"/>
    <w:rsid w:val="00427C26"/>
    <w:rsid w:val="00427CE5"/>
    <w:rsid w:val="00427D76"/>
    <w:rsid w:val="00427E76"/>
    <w:rsid w:val="00427F31"/>
    <w:rsid w:val="004300E2"/>
    <w:rsid w:val="004302B4"/>
    <w:rsid w:val="004303DE"/>
    <w:rsid w:val="004304F4"/>
    <w:rsid w:val="004305D8"/>
    <w:rsid w:val="004307E9"/>
    <w:rsid w:val="0043085A"/>
    <w:rsid w:val="00430BD6"/>
    <w:rsid w:val="00430D46"/>
    <w:rsid w:val="0043104E"/>
    <w:rsid w:val="004312F6"/>
    <w:rsid w:val="00431F07"/>
    <w:rsid w:val="00431F39"/>
    <w:rsid w:val="00431F41"/>
    <w:rsid w:val="00431FB5"/>
    <w:rsid w:val="00432641"/>
    <w:rsid w:val="00432828"/>
    <w:rsid w:val="0043283F"/>
    <w:rsid w:val="00432A4D"/>
    <w:rsid w:val="00432BD3"/>
    <w:rsid w:val="00432BFA"/>
    <w:rsid w:val="00433446"/>
    <w:rsid w:val="00433515"/>
    <w:rsid w:val="00433710"/>
    <w:rsid w:val="00433A35"/>
    <w:rsid w:val="00433B55"/>
    <w:rsid w:val="00433B67"/>
    <w:rsid w:val="00433BFB"/>
    <w:rsid w:val="00433F45"/>
    <w:rsid w:val="00433FBE"/>
    <w:rsid w:val="0043446F"/>
    <w:rsid w:val="00434EEF"/>
    <w:rsid w:val="00434FA9"/>
    <w:rsid w:val="00435234"/>
    <w:rsid w:val="004352DE"/>
    <w:rsid w:val="00435370"/>
    <w:rsid w:val="004353D4"/>
    <w:rsid w:val="004356CA"/>
    <w:rsid w:val="0043573F"/>
    <w:rsid w:val="00435B79"/>
    <w:rsid w:val="00435D14"/>
    <w:rsid w:val="00435FC7"/>
    <w:rsid w:val="0043604C"/>
    <w:rsid w:val="004362A1"/>
    <w:rsid w:val="004362EF"/>
    <w:rsid w:val="004362F5"/>
    <w:rsid w:val="00436302"/>
    <w:rsid w:val="0043641C"/>
    <w:rsid w:val="00436557"/>
    <w:rsid w:val="00436987"/>
    <w:rsid w:val="004369DA"/>
    <w:rsid w:val="00436C0B"/>
    <w:rsid w:val="00436C35"/>
    <w:rsid w:val="00436C45"/>
    <w:rsid w:val="00436D49"/>
    <w:rsid w:val="00436F13"/>
    <w:rsid w:val="00436F1A"/>
    <w:rsid w:val="00437284"/>
    <w:rsid w:val="00437446"/>
    <w:rsid w:val="004375B7"/>
    <w:rsid w:val="004376F1"/>
    <w:rsid w:val="0043773F"/>
    <w:rsid w:val="00437C09"/>
    <w:rsid w:val="00437DC0"/>
    <w:rsid w:val="0044031A"/>
    <w:rsid w:val="00440551"/>
    <w:rsid w:val="00440589"/>
    <w:rsid w:val="004407A0"/>
    <w:rsid w:val="00440A43"/>
    <w:rsid w:val="00440B46"/>
    <w:rsid w:val="00440BAF"/>
    <w:rsid w:val="00440CE0"/>
    <w:rsid w:val="00440D4A"/>
    <w:rsid w:val="00440DF0"/>
    <w:rsid w:val="004410EE"/>
    <w:rsid w:val="0044128A"/>
    <w:rsid w:val="0044151A"/>
    <w:rsid w:val="00441843"/>
    <w:rsid w:val="00441844"/>
    <w:rsid w:val="004418B4"/>
    <w:rsid w:val="00441B98"/>
    <w:rsid w:val="00441CB6"/>
    <w:rsid w:val="00441D3B"/>
    <w:rsid w:val="00441E5F"/>
    <w:rsid w:val="0044216E"/>
    <w:rsid w:val="00442230"/>
    <w:rsid w:val="00442294"/>
    <w:rsid w:val="004422F5"/>
    <w:rsid w:val="00442446"/>
    <w:rsid w:val="0044290E"/>
    <w:rsid w:val="00442A62"/>
    <w:rsid w:val="00442B30"/>
    <w:rsid w:val="00442CC8"/>
    <w:rsid w:val="0044301B"/>
    <w:rsid w:val="004430CB"/>
    <w:rsid w:val="0044320A"/>
    <w:rsid w:val="00443280"/>
    <w:rsid w:val="00443513"/>
    <w:rsid w:val="004436BA"/>
    <w:rsid w:val="004439A6"/>
    <w:rsid w:val="00443CB8"/>
    <w:rsid w:val="00443ECE"/>
    <w:rsid w:val="00443F61"/>
    <w:rsid w:val="00443FCB"/>
    <w:rsid w:val="00444017"/>
    <w:rsid w:val="00444131"/>
    <w:rsid w:val="004441E6"/>
    <w:rsid w:val="00444216"/>
    <w:rsid w:val="004443FD"/>
    <w:rsid w:val="004445ED"/>
    <w:rsid w:val="004446B3"/>
    <w:rsid w:val="00444A7E"/>
    <w:rsid w:val="00444AAA"/>
    <w:rsid w:val="00444D0F"/>
    <w:rsid w:val="00444E15"/>
    <w:rsid w:val="00444E77"/>
    <w:rsid w:val="00445059"/>
    <w:rsid w:val="00445197"/>
    <w:rsid w:val="004451D6"/>
    <w:rsid w:val="00445374"/>
    <w:rsid w:val="00445485"/>
    <w:rsid w:val="0044572C"/>
    <w:rsid w:val="00445885"/>
    <w:rsid w:val="00445D73"/>
    <w:rsid w:val="00446034"/>
    <w:rsid w:val="00446128"/>
    <w:rsid w:val="0044664F"/>
    <w:rsid w:val="00446A6C"/>
    <w:rsid w:val="00446ABE"/>
    <w:rsid w:val="00446CBC"/>
    <w:rsid w:val="00446CC8"/>
    <w:rsid w:val="00446CD7"/>
    <w:rsid w:val="0044712F"/>
    <w:rsid w:val="00447133"/>
    <w:rsid w:val="004472AE"/>
    <w:rsid w:val="00447385"/>
    <w:rsid w:val="0044784F"/>
    <w:rsid w:val="00447908"/>
    <w:rsid w:val="00447AD1"/>
    <w:rsid w:val="00447BA3"/>
    <w:rsid w:val="00447BEA"/>
    <w:rsid w:val="00447C8F"/>
    <w:rsid w:val="00447F5E"/>
    <w:rsid w:val="0045023D"/>
    <w:rsid w:val="00450532"/>
    <w:rsid w:val="0045060C"/>
    <w:rsid w:val="00450AFE"/>
    <w:rsid w:val="00450C8E"/>
    <w:rsid w:val="00450E86"/>
    <w:rsid w:val="00451324"/>
    <w:rsid w:val="004514EF"/>
    <w:rsid w:val="00451541"/>
    <w:rsid w:val="00451692"/>
    <w:rsid w:val="00451706"/>
    <w:rsid w:val="00451725"/>
    <w:rsid w:val="004517C5"/>
    <w:rsid w:val="004518D6"/>
    <w:rsid w:val="00451AF5"/>
    <w:rsid w:val="00451B20"/>
    <w:rsid w:val="00451B59"/>
    <w:rsid w:val="00451D36"/>
    <w:rsid w:val="00451D6D"/>
    <w:rsid w:val="00451F2D"/>
    <w:rsid w:val="00451F30"/>
    <w:rsid w:val="00452090"/>
    <w:rsid w:val="00452126"/>
    <w:rsid w:val="004526E0"/>
    <w:rsid w:val="004529F5"/>
    <w:rsid w:val="00452AAE"/>
    <w:rsid w:val="00452C1C"/>
    <w:rsid w:val="00452FA8"/>
    <w:rsid w:val="00452FD3"/>
    <w:rsid w:val="004533DB"/>
    <w:rsid w:val="004536E1"/>
    <w:rsid w:val="00453777"/>
    <w:rsid w:val="00453992"/>
    <w:rsid w:val="00453B2A"/>
    <w:rsid w:val="00453CE2"/>
    <w:rsid w:val="00453D02"/>
    <w:rsid w:val="00453D48"/>
    <w:rsid w:val="00453E33"/>
    <w:rsid w:val="00453F13"/>
    <w:rsid w:val="0045406C"/>
    <w:rsid w:val="00454098"/>
    <w:rsid w:val="004540E2"/>
    <w:rsid w:val="0045413A"/>
    <w:rsid w:val="00454229"/>
    <w:rsid w:val="0045435A"/>
    <w:rsid w:val="0045437C"/>
    <w:rsid w:val="004547D6"/>
    <w:rsid w:val="00454915"/>
    <w:rsid w:val="00454944"/>
    <w:rsid w:val="00454AC5"/>
    <w:rsid w:val="00455049"/>
    <w:rsid w:val="00455096"/>
    <w:rsid w:val="004550C6"/>
    <w:rsid w:val="004552F8"/>
    <w:rsid w:val="00455415"/>
    <w:rsid w:val="0045562F"/>
    <w:rsid w:val="00455654"/>
    <w:rsid w:val="00455CB9"/>
    <w:rsid w:val="00455CE6"/>
    <w:rsid w:val="00455F7A"/>
    <w:rsid w:val="00456168"/>
    <w:rsid w:val="0045627D"/>
    <w:rsid w:val="004565B3"/>
    <w:rsid w:val="0045662B"/>
    <w:rsid w:val="0045679D"/>
    <w:rsid w:val="0045687C"/>
    <w:rsid w:val="00456C35"/>
    <w:rsid w:val="00456E85"/>
    <w:rsid w:val="00457048"/>
    <w:rsid w:val="00457327"/>
    <w:rsid w:val="00457382"/>
    <w:rsid w:val="004573C2"/>
    <w:rsid w:val="004573FD"/>
    <w:rsid w:val="0045743A"/>
    <w:rsid w:val="004574D1"/>
    <w:rsid w:val="004574D9"/>
    <w:rsid w:val="00457695"/>
    <w:rsid w:val="00457759"/>
    <w:rsid w:val="00457AFD"/>
    <w:rsid w:val="00457EDF"/>
    <w:rsid w:val="004601B1"/>
    <w:rsid w:val="00460271"/>
    <w:rsid w:val="00460568"/>
    <w:rsid w:val="004608E0"/>
    <w:rsid w:val="004608E4"/>
    <w:rsid w:val="004609A5"/>
    <w:rsid w:val="00460A3A"/>
    <w:rsid w:val="00460CD4"/>
    <w:rsid w:val="00460D88"/>
    <w:rsid w:val="00460E89"/>
    <w:rsid w:val="0046119E"/>
    <w:rsid w:val="00461365"/>
    <w:rsid w:val="0046138B"/>
    <w:rsid w:val="0046155C"/>
    <w:rsid w:val="00461A55"/>
    <w:rsid w:val="00461B42"/>
    <w:rsid w:val="00461BBA"/>
    <w:rsid w:val="00461D3A"/>
    <w:rsid w:val="00462005"/>
    <w:rsid w:val="0046227D"/>
    <w:rsid w:val="0046253F"/>
    <w:rsid w:val="004626B0"/>
    <w:rsid w:val="00462CF9"/>
    <w:rsid w:val="00462D6B"/>
    <w:rsid w:val="00462D82"/>
    <w:rsid w:val="00462F02"/>
    <w:rsid w:val="004630AD"/>
    <w:rsid w:val="004632EE"/>
    <w:rsid w:val="0046335A"/>
    <w:rsid w:val="0046339D"/>
    <w:rsid w:val="0046345F"/>
    <w:rsid w:val="00463548"/>
    <w:rsid w:val="004636BC"/>
    <w:rsid w:val="00463738"/>
    <w:rsid w:val="0046381C"/>
    <w:rsid w:val="004639AD"/>
    <w:rsid w:val="00463A11"/>
    <w:rsid w:val="00463F35"/>
    <w:rsid w:val="00463FBD"/>
    <w:rsid w:val="00464137"/>
    <w:rsid w:val="004644F2"/>
    <w:rsid w:val="004645FB"/>
    <w:rsid w:val="00464770"/>
    <w:rsid w:val="004648A9"/>
    <w:rsid w:val="004648AC"/>
    <w:rsid w:val="00464A0B"/>
    <w:rsid w:val="00464A8D"/>
    <w:rsid w:val="00464B01"/>
    <w:rsid w:val="00464C16"/>
    <w:rsid w:val="00464FEA"/>
    <w:rsid w:val="00465043"/>
    <w:rsid w:val="00465103"/>
    <w:rsid w:val="004651F4"/>
    <w:rsid w:val="0046558F"/>
    <w:rsid w:val="00465AEF"/>
    <w:rsid w:val="00465B1E"/>
    <w:rsid w:val="00465C24"/>
    <w:rsid w:val="00466249"/>
    <w:rsid w:val="004666C1"/>
    <w:rsid w:val="00466849"/>
    <w:rsid w:val="00466C88"/>
    <w:rsid w:val="00466D49"/>
    <w:rsid w:val="00466DA8"/>
    <w:rsid w:val="00466EC0"/>
    <w:rsid w:val="00466F96"/>
    <w:rsid w:val="00467010"/>
    <w:rsid w:val="00467201"/>
    <w:rsid w:val="00467456"/>
    <w:rsid w:val="00467747"/>
    <w:rsid w:val="00467804"/>
    <w:rsid w:val="00467A1B"/>
    <w:rsid w:val="00467A21"/>
    <w:rsid w:val="00467ABE"/>
    <w:rsid w:val="00467B18"/>
    <w:rsid w:val="00467EC6"/>
    <w:rsid w:val="00467FEC"/>
    <w:rsid w:val="004700AB"/>
    <w:rsid w:val="0047013D"/>
    <w:rsid w:val="00470190"/>
    <w:rsid w:val="00470240"/>
    <w:rsid w:val="0047037E"/>
    <w:rsid w:val="00470792"/>
    <w:rsid w:val="00470942"/>
    <w:rsid w:val="0047144E"/>
    <w:rsid w:val="0047155C"/>
    <w:rsid w:val="004715ED"/>
    <w:rsid w:val="004715F0"/>
    <w:rsid w:val="00471704"/>
    <w:rsid w:val="00471753"/>
    <w:rsid w:val="00471782"/>
    <w:rsid w:val="00471855"/>
    <w:rsid w:val="00471A64"/>
    <w:rsid w:val="00471AEA"/>
    <w:rsid w:val="0047202D"/>
    <w:rsid w:val="0047205A"/>
    <w:rsid w:val="0047205C"/>
    <w:rsid w:val="004721C7"/>
    <w:rsid w:val="00472220"/>
    <w:rsid w:val="0047235F"/>
    <w:rsid w:val="0047243F"/>
    <w:rsid w:val="004724C1"/>
    <w:rsid w:val="00472707"/>
    <w:rsid w:val="00472B56"/>
    <w:rsid w:val="00472CC6"/>
    <w:rsid w:val="00472D45"/>
    <w:rsid w:val="00472F02"/>
    <w:rsid w:val="00472F2A"/>
    <w:rsid w:val="0047310A"/>
    <w:rsid w:val="004736D0"/>
    <w:rsid w:val="00473BDC"/>
    <w:rsid w:val="00473EBB"/>
    <w:rsid w:val="004740F7"/>
    <w:rsid w:val="0047468C"/>
    <w:rsid w:val="00474D9B"/>
    <w:rsid w:val="00474E16"/>
    <w:rsid w:val="00474EFF"/>
    <w:rsid w:val="0047551C"/>
    <w:rsid w:val="00475572"/>
    <w:rsid w:val="0047571A"/>
    <w:rsid w:val="00475744"/>
    <w:rsid w:val="00475745"/>
    <w:rsid w:val="00475785"/>
    <w:rsid w:val="00475B10"/>
    <w:rsid w:val="00476010"/>
    <w:rsid w:val="0047643C"/>
    <w:rsid w:val="0047656E"/>
    <w:rsid w:val="00476DE5"/>
    <w:rsid w:val="00476E38"/>
    <w:rsid w:val="004771AA"/>
    <w:rsid w:val="004771D2"/>
    <w:rsid w:val="00477470"/>
    <w:rsid w:val="004775B1"/>
    <w:rsid w:val="004776DE"/>
    <w:rsid w:val="004779D1"/>
    <w:rsid w:val="00477A1B"/>
    <w:rsid w:val="00477A28"/>
    <w:rsid w:val="00477A71"/>
    <w:rsid w:val="00477AE3"/>
    <w:rsid w:val="00477B15"/>
    <w:rsid w:val="00477C1E"/>
    <w:rsid w:val="00477C4A"/>
    <w:rsid w:val="00477C85"/>
    <w:rsid w:val="00477DF6"/>
    <w:rsid w:val="00477F95"/>
    <w:rsid w:val="00477FB4"/>
    <w:rsid w:val="00477FBE"/>
    <w:rsid w:val="004802F3"/>
    <w:rsid w:val="004804AC"/>
    <w:rsid w:val="004806C5"/>
    <w:rsid w:val="004806FB"/>
    <w:rsid w:val="00480B39"/>
    <w:rsid w:val="00480C84"/>
    <w:rsid w:val="00480E8D"/>
    <w:rsid w:val="00480F58"/>
    <w:rsid w:val="00480F7E"/>
    <w:rsid w:val="00481968"/>
    <w:rsid w:val="004819BC"/>
    <w:rsid w:val="00481C3B"/>
    <w:rsid w:val="00481CF8"/>
    <w:rsid w:val="00481EE6"/>
    <w:rsid w:val="0048202E"/>
    <w:rsid w:val="0048218D"/>
    <w:rsid w:val="00482732"/>
    <w:rsid w:val="00482821"/>
    <w:rsid w:val="00482B23"/>
    <w:rsid w:val="00482D7F"/>
    <w:rsid w:val="00482DB3"/>
    <w:rsid w:val="00482E5C"/>
    <w:rsid w:val="00482F2C"/>
    <w:rsid w:val="00482FE7"/>
    <w:rsid w:val="004832A1"/>
    <w:rsid w:val="004832F9"/>
    <w:rsid w:val="00483310"/>
    <w:rsid w:val="00483739"/>
    <w:rsid w:val="004837AC"/>
    <w:rsid w:val="0048389E"/>
    <w:rsid w:val="004839E7"/>
    <w:rsid w:val="004839FF"/>
    <w:rsid w:val="00483A27"/>
    <w:rsid w:val="00483AC1"/>
    <w:rsid w:val="00484170"/>
    <w:rsid w:val="00484321"/>
    <w:rsid w:val="00484625"/>
    <w:rsid w:val="004846F2"/>
    <w:rsid w:val="004847A7"/>
    <w:rsid w:val="0048483A"/>
    <w:rsid w:val="00484D8A"/>
    <w:rsid w:val="00484F36"/>
    <w:rsid w:val="004850FA"/>
    <w:rsid w:val="00485100"/>
    <w:rsid w:val="00485191"/>
    <w:rsid w:val="004851F1"/>
    <w:rsid w:val="00485229"/>
    <w:rsid w:val="00485649"/>
    <w:rsid w:val="0048581C"/>
    <w:rsid w:val="00485826"/>
    <w:rsid w:val="00485931"/>
    <w:rsid w:val="00485B56"/>
    <w:rsid w:val="00485CE0"/>
    <w:rsid w:val="00485D77"/>
    <w:rsid w:val="0048642B"/>
    <w:rsid w:val="00486543"/>
    <w:rsid w:val="0048661A"/>
    <w:rsid w:val="0048682A"/>
    <w:rsid w:val="00486AC4"/>
    <w:rsid w:val="00486B2E"/>
    <w:rsid w:val="00486B95"/>
    <w:rsid w:val="00486B96"/>
    <w:rsid w:val="00486BC7"/>
    <w:rsid w:val="00486CD0"/>
    <w:rsid w:val="00486DB5"/>
    <w:rsid w:val="00486DC5"/>
    <w:rsid w:val="00486EB0"/>
    <w:rsid w:val="00486F99"/>
    <w:rsid w:val="00487163"/>
    <w:rsid w:val="004874CC"/>
    <w:rsid w:val="00487542"/>
    <w:rsid w:val="004876E0"/>
    <w:rsid w:val="00487BAB"/>
    <w:rsid w:val="00487CAC"/>
    <w:rsid w:val="00487EB0"/>
    <w:rsid w:val="00487ECD"/>
    <w:rsid w:val="00490049"/>
    <w:rsid w:val="004900D1"/>
    <w:rsid w:val="00490103"/>
    <w:rsid w:val="0049016C"/>
    <w:rsid w:val="004902B3"/>
    <w:rsid w:val="004902EE"/>
    <w:rsid w:val="00490338"/>
    <w:rsid w:val="00490460"/>
    <w:rsid w:val="00490482"/>
    <w:rsid w:val="004904A6"/>
    <w:rsid w:val="00490624"/>
    <w:rsid w:val="0049069D"/>
    <w:rsid w:val="00490711"/>
    <w:rsid w:val="00490738"/>
    <w:rsid w:val="004907FF"/>
    <w:rsid w:val="00490850"/>
    <w:rsid w:val="00490B08"/>
    <w:rsid w:val="00490C87"/>
    <w:rsid w:val="00490FD6"/>
    <w:rsid w:val="00491166"/>
    <w:rsid w:val="0049124F"/>
    <w:rsid w:val="004916E2"/>
    <w:rsid w:val="00491945"/>
    <w:rsid w:val="00491A0D"/>
    <w:rsid w:val="00491B06"/>
    <w:rsid w:val="004920BD"/>
    <w:rsid w:val="004920C9"/>
    <w:rsid w:val="00492381"/>
    <w:rsid w:val="004930F4"/>
    <w:rsid w:val="00493150"/>
    <w:rsid w:val="00493219"/>
    <w:rsid w:val="0049349F"/>
    <w:rsid w:val="004934E0"/>
    <w:rsid w:val="0049372E"/>
    <w:rsid w:val="0049375C"/>
    <w:rsid w:val="0049381A"/>
    <w:rsid w:val="00493BFA"/>
    <w:rsid w:val="00493C30"/>
    <w:rsid w:val="00493C57"/>
    <w:rsid w:val="00493D24"/>
    <w:rsid w:val="00494035"/>
    <w:rsid w:val="0049411E"/>
    <w:rsid w:val="0049417A"/>
    <w:rsid w:val="004942D4"/>
    <w:rsid w:val="00494405"/>
    <w:rsid w:val="00494723"/>
    <w:rsid w:val="00494917"/>
    <w:rsid w:val="00494D25"/>
    <w:rsid w:val="00494E2E"/>
    <w:rsid w:val="00494F9F"/>
    <w:rsid w:val="0049512B"/>
    <w:rsid w:val="0049530D"/>
    <w:rsid w:val="00495360"/>
    <w:rsid w:val="00495652"/>
    <w:rsid w:val="00495671"/>
    <w:rsid w:val="00495691"/>
    <w:rsid w:val="004956D6"/>
    <w:rsid w:val="00495877"/>
    <w:rsid w:val="0049594A"/>
    <w:rsid w:val="00495D40"/>
    <w:rsid w:val="00495D91"/>
    <w:rsid w:val="00495FCB"/>
    <w:rsid w:val="00496042"/>
    <w:rsid w:val="0049636A"/>
    <w:rsid w:val="0049663D"/>
    <w:rsid w:val="00496679"/>
    <w:rsid w:val="0049679B"/>
    <w:rsid w:val="00496A3E"/>
    <w:rsid w:val="00496ADD"/>
    <w:rsid w:val="0049775A"/>
    <w:rsid w:val="00497954"/>
    <w:rsid w:val="00497D6D"/>
    <w:rsid w:val="00497DE0"/>
    <w:rsid w:val="00497E28"/>
    <w:rsid w:val="00497FC8"/>
    <w:rsid w:val="004A00FA"/>
    <w:rsid w:val="004A0111"/>
    <w:rsid w:val="004A03AB"/>
    <w:rsid w:val="004A03C4"/>
    <w:rsid w:val="004A0472"/>
    <w:rsid w:val="004A048D"/>
    <w:rsid w:val="004A0523"/>
    <w:rsid w:val="004A072F"/>
    <w:rsid w:val="004A0A79"/>
    <w:rsid w:val="004A0CB4"/>
    <w:rsid w:val="004A0E39"/>
    <w:rsid w:val="004A0ECD"/>
    <w:rsid w:val="004A118B"/>
    <w:rsid w:val="004A1855"/>
    <w:rsid w:val="004A1870"/>
    <w:rsid w:val="004A18C2"/>
    <w:rsid w:val="004A194A"/>
    <w:rsid w:val="004A19E1"/>
    <w:rsid w:val="004A1ADF"/>
    <w:rsid w:val="004A1B51"/>
    <w:rsid w:val="004A1C09"/>
    <w:rsid w:val="004A1C15"/>
    <w:rsid w:val="004A1C1C"/>
    <w:rsid w:val="004A2516"/>
    <w:rsid w:val="004A2870"/>
    <w:rsid w:val="004A2AED"/>
    <w:rsid w:val="004A3033"/>
    <w:rsid w:val="004A32C5"/>
    <w:rsid w:val="004A3312"/>
    <w:rsid w:val="004A3882"/>
    <w:rsid w:val="004A3AB1"/>
    <w:rsid w:val="004A3DA2"/>
    <w:rsid w:val="004A3F92"/>
    <w:rsid w:val="004A3FA9"/>
    <w:rsid w:val="004A426D"/>
    <w:rsid w:val="004A4412"/>
    <w:rsid w:val="004A4424"/>
    <w:rsid w:val="004A463D"/>
    <w:rsid w:val="004A4B6B"/>
    <w:rsid w:val="004A4C23"/>
    <w:rsid w:val="004A4C4E"/>
    <w:rsid w:val="004A4D95"/>
    <w:rsid w:val="004A51AB"/>
    <w:rsid w:val="004A54DD"/>
    <w:rsid w:val="004A56CB"/>
    <w:rsid w:val="004A5791"/>
    <w:rsid w:val="004A59BA"/>
    <w:rsid w:val="004A5D54"/>
    <w:rsid w:val="004A5F1C"/>
    <w:rsid w:val="004A6112"/>
    <w:rsid w:val="004A6569"/>
    <w:rsid w:val="004A656A"/>
    <w:rsid w:val="004A66AE"/>
    <w:rsid w:val="004A68C8"/>
    <w:rsid w:val="004A6B16"/>
    <w:rsid w:val="004A6E7B"/>
    <w:rsid w:val="004A6F92"/>
    <w:rsid w:val="004A7248"/>
    <w:rsid w:val="004A7333"/>
    <w:rsid w:val="004A733F"/>
    <w:rsid w:val="004A735C"/>
    <w:rsid w:val="004A73B5"/>
    <w:rsid w:val="004A7D8F"/>
    <w:rsid w:val="004A7DAB"/>
    <w:rsid w:val="004A7DBB"/>
    <w:rsid w:val="004B005C"/>
    <w:rsid w:val="004B037B"/>
    <w:rsid w:val="004B052B"/>
    <w:rsid w:val="004B055E"/>
    <w:rsid w:val="004B05CF"/>
    <w:rsid w:val="004B0629"/>
    <w:rsid w:val="004B0734"/>
    <w:rsid w:val="004B0836"/>
    <w:rsid w:val="004B08EE"/>
    <w:rsid w:val="004B0BF9"/>
    <w:rsid w:val="004B0D07"/>
    <w:rsid w:val="004B0E42"/>
    <w:rsid w:val="004B0F47"/>
    <w:rsid w:val="004B0F93"/>
    <w:rsid w:val="004B1290"/>
    <w:rsid w:val="004B1320"/>
    <w:rsid w:val="004B1841"/>
    <w:rsid w:val="004B1A83"/>
    <w:rsid w:val="004B1A9D"/>
    <w:rsid w:val="004B1D93"/>
    <w:rsid w:val="004B1E87"/>
    <w:rsid w:val="004B1EC8"/>
    <w:rsid w:val="004B1ED7"/>
    <w:rsid w:val="004B214C"/>
    <w:rsid w:val="004B2191"/>
    <w:rsid w:val="004B2266"/>
    <w:rsid w:val="004B22B8"/>
    <w:rsid w:val="004B235C"/>
    <w:rsid w:val="004B239F"/>
    <w:rsid w:val="004B2621"/>
    <w:rsid w:val="004B2897"/>
    <w:rsid w:val="004B2ADA"/>
    <w:rsid w:val="004B2C2C"/>
    <w:rsid w:val="004B2FEB"/>
    <w:rsid w:val="004B31B1"/>
    <w:rsid w:val="004B32D4"/>
    <w:rsid w:val="004B34AA"/>
    <w:rsid w:val="004B35DF"/>
    <w:rsid w:val="004B3891"/>
    <w:rsid w:val="004B3B89"/>
    <w:rsid w:val="004B3D8A"/>
    <w:rsid w:val="004B3FA5"/>
    <w:rsid w:val="004B427D"/>
    <w:rsid w:val="004B451F"/>
    <w:rsid w:val="004B4C86"/>
    <w:rsid w:val="004B4CCE"/>
    <w:rsid w:val="004B4E12"/>
    <w:rsid w:val="004B4F60"/>
    <w:rsid w:val="004B50D5"/>
    <w:rsid w:val="004B51EF"/>
    <w:rsid w:val="004B51F0"/>
    <w:rsid w:val="004B54AA"/>
    <w:rsid w:val="004B5604"/>
    <w:rsid w:val="004B56B9"/>
    <w:rsid w:val="004B5815"/>
    <w:rsid w:val="004B5992"/>
    <w:rsid w:val="004B5AED"/>
    <w:rsid w:val="004B5B44"/>
    <w:rsid w:val="004B5B55"/>
    <w:rsid w:val="004B5B9F"/>
    <w:rsid w:val="004B5CD3"/>
    <w:rsid w:val="004B5F4E"/>
    <w:rsid w:val="004B60BB"/>
    <w:rsid w:val="004B64EF"/>
    <w:rsid w:val="004B6528"/>
    <w:rsid w:val="004B6562"/>
    <w:rsid w:val="004B65ED"/>
    <w:rsid w:val="004B667C"/>
    <w:rsid w:val="004B6A6A"/>
    <w:rsid w:val="004B6B81"/>
    <w:rsid w:val="004B6BE7"/>
    <w:rsid w:val="004B6D38"/>
    <w:rsid w:val="004B7203"/>
    <w:rsid w:val="004B728C"/>
    <w:rsid w:val="004B7337"/>
    <w:rsid w:val="004B789B"/>
    <w:rsid w:val="004B7C3A"/>
    <w:rsid w:val="004B7CC4"/>
    <w:rsid w:val="004B7E4F"/>
    <w:rsid w:val="004C0056"/>
    <w:rsid w:val="004C00B1"/>
    <w:rsid w:val="004C03E3"/>
    <w:rsid w:val="004C05C1"/>
    <w:rsid w:val="004C082B"/>
    <w:rsid w:val="004C082D"/>
    <w:rsid w:val="004C0832"/>
    <w:rsid w:val="004C08F9"/>
    <w:rsid w:val="004C0AFD"/>
    <w:rsid w:val="004C0C1C"/>
    <w:rsid w:val="004C0D72"/>
    <w:rsid w:val="004C0E12"/>
    <w:rsid w:val="004C0E97"/>
    <w:rsid w:val="004C0FEB"/>
    <w:rsid w:val="004C1140"/>
    <w:rsid w:val="004C1150"/>
    <w:rsid w:val="004C14B2"/>
    <w:rsid w:val="004C162F"/>
    <w:rsid w:val="004C1696"/>
    <w:rsid w:val="004C175E"/>
    <w:rsid w:val="004C1BD5"/>
    <w:rsid w:val="004C1C01"/>
    <w:rsid w:val="004C1CE3"/>
    <w:rsid w:val="004C1D39"/>
    <w:rsid w:val="004C1D66"/>
    <w:rsid w:val="004C1EA7"/>
    <w:rsid w:val="004C1EC4"/>
    <w:rsid w:val="004C1F09"/>
    <w:rsid w:val="004C207C"/>
    <w:rsid w:val="004C2081"/>
    <w:rsid w:val="004C25C0"/>
    <w:rsid w:val="004C271E"/>
    <w:rsid w:val="004C28D4"/>
    <w:rsid w:val="004C28EF"/>
    <w:rsid w:val="004C2B27"/>
    <w:rsid w:val="004C2D9C"/>
    <w:rsid w:val="004C2E17"/>
    <w:rsid w:val="004C2E9E"/>
    <w:rsid w:val="004C30DE"/>
    <w:rsid w:val="004C31B1"/>
    <w:rsid w:val="004C3671"/>
    <w:rsid w:val="004C376F"/>
    <w:rsid w:val="004C383B"/>
    <w:rsid w:val="004C387F"/>
    <w:rsid w:val="004C38CA"/>
    <w:rsid w:val="004C3A08"/>
    <w:rsid w:val="004C3AFB"/>
    <w:rsid w:val="004C3B28"/>
    <w:rsid w:val="004C3B5F"/>
    <w:rsid w:val="004C3BC6"/>
    <w:rsid w:val="004C3C18"/>
    <w:rsid w:val="004C3C2B"/>
    <w:rsid w:val="004C3D4F"/>
    <w:rsid w:val="004C3F00"/>
    <w:rsid w:val="004C41C3"/>
    <w:rsid w:val="004C4741"/>
    <w:rsid w:val="004C4AA7"/>
    <w:rsid w:val="004C4AB2"/>
    <w:rsid w:val="004C5052"/>
    <w:rsid w:val="004C507B"/>
    <w:rsid w:val="004C5181"/>
    <w:rsid w:val="004C531A"/>
    <w:rsid w:val="004C53BD"/>
    <w:rsid w:val="004C566B"/>
    <w:rsid w:val="004C5709"/>
    <w:rsid w:val="004C58CB"/>
    <w:rsid w:val="004C58F3"/>
    <w:rsid w:val="004C5C01"/>
    <w:rsid w:val="004C5C4A"/>
    <w:rsid w:val="004C5CE9"/>
    <w:rsid w:val="004C5E46"/>
    <w:rsid w:val="004C5EDE"/>
    <w:rsid w:val="004C5F6E"/>
    <w:rsid w:val="004C6079"/>
    <w:rsid w:val="004C619D"/>
    <w:rsid w:val="004C6266"/>
    <w:rsid w:val="004C64DD"/>
    <w:rsid w:val="004C674E"/>
    <w:rsid w:val="004C6C09"/>
    <w:rsid w:val="004C6F41"/>
    <w:rsid w:val="004C6FA2"/>
    <w:rsid w:val="004C6FFD"/>
    <w:rsid w:val="004C71B9"/>
    <w:rsid w:val="004C7520"/>
    <w:rsid w:val="004C769E"/>
    <w:rsid w:val="004C785A"/>
    <w:rsid w:val="004C7C04"/>
    <w:rsid w:val="004C7C09"/>
    <w:rsid w:val="004C7D12"/>
    <w:rsid w:val="004C7DAD"/>
    <w:rsid w:val="004C7E8A"/>
    <w:rsid w:val="004D01C2"/>
    <w:rsid w:val="004D06A1"/>
    <w:rsid w:val="004D0758"/>
    <w:rsid w:val="004D07C9"/>
    <w:rsid w:val="004D0C7F"/>
    <w:rsid w:val="004D0D5B"/>
    <w:rsid w:val="004D1258"/>
    <w:rsid w:val="004D1315"/>
    <w:rsid w:val="004D1749"/>
    <w:rsid w:val="004D1847"/>
    <w:rsid w:val="004D27D8"/>
    <w:rsid w:val="004D28C2"/>
    <w:rsid w:val="004D296B"/>
    <w:rsid w:val="004D2A23"/>
    <w:rsid w:val="004D2A91"/>
    <w:rsid w:val="004D2F3E"/>
    <w:rsid w:val="004D3036"/>
    <w:rsid w:val="004D31BF"/>
    <w:rsid w:val="004D32E6"/>
    <w:rsid w:val="004D3525"/>
    <w:rsid w:val="004D3980"/>
    <w:rsid w:val="004D3AD1"/>
    <w:rsid w:val="004D3C2C"/>
    <w:rsid w:val="004D417E"/>
    <w:rsid w:val="004D44CF"/>
    <w:rsid w:val="004D4535"/>
    <w:rsid w:val="004D45A9"/>
    <w:rsid w:val="004D47D9"/>
    <w:rsid w:val="004D48EF"/>
    <w:rsid w:val="004D4A1F"/>
    <w:rsid w:val="004D4A21"/>
    <w:rsid w:val="004D4A27"/>
    <w:rsid w:val="004D4E3F"/>
    <w:rsid w:val="004D546E"/>
    <w:rsid w:val="004D5496"/>
    <w:rsid w:val="004D5505"/>
    <w:rsid w:val="004D57B3"/>
    <w:rsid w:val="004D583E"/>
    <w:rsid w:val="004D5CD2"/>
    <w:rsid w:val="004D5D34"/>
    <w:rsid w:val="004D5D44"/>
    <w:rsid w:val="004D5D56"/>
    <w:rsid w:val="004D5D8E"/>
    <w:rsid w:val="004D5F6E"/>
    <w:rsid w:val="004D6074"/>
    <w:rsid w:val="004D61AF"/>
    <w:rsid w:val="004D63A6"/>
    <w:rsid w:val="004D63BA"/>
    <w:rsid w:val="004D63EC"/>
    <w:rsid w:val="004D65F8"/>
    <w:rsid w:val="004D65F9"/>
    <w:rsid w:val="004D667B"/>
    <w:rsid w:val="004D681F"/>
    <w:rsid w:val="004D69C7"/>
    <w:rsid w:val="004D6A66"/>
    <w:rsid w:val="004D6AD7"/>
    <w:rsid w:val="004D6B9F"/>
    <w:rsid w:val="004D6C98"/>
    <w:rsid w:val="004D6E21"/>
    <w:rsid w:val="004D6F70"/>
    <w:rsid w:val="004D6FF4"/>
    <w:rsid w:val="004D7018"/>
    <w:rsid w:val="004D7139"/>
    <w:rsid w:val="004D7193"/>
    <w:rsid w:val="004D7287"/>
    <w:rsid w:val="004D7343"/>
    <w:rsid w:val="004D786B"/>
    <w:rsid w:val="004D7C11"/>
    <w:rsid w:val="004D7D89"/>
    <w:rsid w:val="004E02E5"/>
    <w:rsid w:val="004E0398"/>
    <w:rsid w:val="004E07A0"/>
    <w:rsid w:val="004E0898"/>
    <w:rsid w:val="004E08F6"/>
    <w:rsid w:val="004E0B3A"/>
    <w:rsid w:val="004E0E0E"/>
    <w:rsid w:val="004E0E2B"/>
    <w:rsid w:val="004E0E81"/>
    <w:rsid w:val="004E0F23"/>
    <w:rsid w:val="004E11C2"/>
    <w:rsid w:val="004E147B"/>
    <w:rsid w:val="004E15F3"/>
    <w:rsid w:val="004E1768"/>
    <w:rsid w:val="004E1781"/>
    <w:rsid w:val="004E1D7D"/>
    <w:rsid w:val="004E1E27"/>
    <w:rsid w:val="004E201A"/>
    <w:rsid w:val="004E201D"/>
    <w:rsid w:val="004E248D"/>
    <w:rsid w:val="004E28B0"/>
    <w:rsid w:val="004E2956"/>
    <w:rsid w:val="004E2C9E"/>
    <w:rsid w:val="004E30B4"/>
    <w:rsid w:val="004E36AF"/>
    <w:rsid w:val="004E3A50"/>
    <w:rsid w:val="004E3AC6"/>
    <w:rsid w:val="004E3BCC"/>
    <w:rsid w:val="004E3BCF"/>
    <w:rsid w:val="004E3E83"/>
    <w:rsid w:val="004E40A3"/>
    <w:rsid w:val="004E4497"/>
    <w:rsid w:val="004E45EF"/>
    <w:rsid w:val="004E475E"/>
    <w:rsid w:val="004E47A8"/>
    <w:rsid w:val="004E4A80"/>
    <w:rsid w:val="004E4B7A"/>
    <w:rsid w:val="004E4E74"/>
    <w:rsid w:val="004E5122"/>
    <w:rsid w:val="004E519E"/>
    <w:rsid w:val="004E56B1"/>
    <w:rsid w:val="004E58C7"/>
    <w:rsid w:val="004E5998"/>
    <w:rsid w:val="004E5B62"/>
    <w:rsid w:val="004E5C00"/>
    <w:rsid w:val="004E5E74"/>
    <w:rsid w:val="004E5FE5"/>
    <w:rsid w:val="004E6030"/>
    <w:rsid w:val="004E6071"/>
    <w:rsid w:val="004E60EB"/>
    <w:rsid w:val="004E63FB"/>
    <w:rsid w:val="004E647C"/>
    <w:rsid w:val="004E6796"/>
    <w:rsid w:val="004E6991"/>
    <w:rsid w:val="004E6A57"/>
    <w:rsid w:val="004E6B93"/>
    <w:rsid w:val="004E6C81"/>
    <w:rsid w:val="004E6CC9"/>
    <w:rsid w:val="004E6FAC"/>
    <w:rsid w:val="004E7049"/>
    <w:rsid w:val="004E72A3"/>
    <w:rsid w:val="004E7583"/>
    <w:rsid w:val="004E7CE6"/>
    <w:rsid w:val="004E7DF5"/>
    <w:rsid w:val="004E7E46"/>
    <w:rsid w:val="004E7EDD"/>
    <w:rsid w:val="004E7F03"/>
    <w:rsid w:val="004F04F0"/>
    <w:rsid w:val="004F05B7"/>
    <w:rsid w:val="004F05D7"/>
    <w:rsid w:val="004F07C2"/>
    <w:rsid w:val="004F0D06"/>
    <w:rsid w:val="004F0D5C"/>
    <w:rsid w:val="004F0E63"/>
    <w:rsid w:val="004F0EB5"/>
    <w:rsid w:val="004F11FE"/>
    <w:rsid w:val="004F123B"/>
    <w:rsid w:val="004F136A"/>
    <w:rsid w:val="004F1657"/>
    <w:rsid w:val="004F173A"/>
    <w:rsid w:val="004F1C73"/>
    <w:rsid w:val="004F1CA1"/>
    <w:rsid w:val="004F1FE2"/>
    <w:rsid w:val="004F233E"/>
    <w:rsid w:val="004F24D1"/>
    <w:rsid w:val="004F2509"/>
    <w:rsid w:val="004F25F4"/>
    <w:rsid w:val="004F286B"/>
    <w:rsid w:val="004F2989"/>
    <w:rsid w:val="004F29EC"/>
    <w:rsid w:val="004F2BCB"/>
    <w:rsid w:val="004F2D36"/>
    <w:rsid w:val="004F3121"/>
    <w:rsid w:val="004F328D"/>
    <w:rsid w:val="004F343E"/>
    <w:rsid w:val="004F34B9"/>
    <w:rsid w:val="004F3501"/>
    <w:rsid w:val="004F3CFB"/>
    <w:rsid w:val="004F3ED2"/>
    <w:rsid w:val="004F4131"/>
    <w:rsid w:val="004F418E"/>
    <w:rsid w:val="004F424D"/>
    <w:rsid w:val="004F42AF"/>
    <w:rsid w:val="004F4412"/>
    <w:rsid w:val="004F4909"/>
    <w:rsid w:val="004F4AC9"/>
    <w:rsid w:val="004F4C97"/>
    <w:rsid w:val="004F4EA7"/>
    <w:rsid w:val="004F503E"/>
    <w:rsid w:val="004F53C0"/>
    <w:rsid w:val="004F5653"/>
    <w:rsid w:val="004F5755"/>
    <w:rsid w:val="004F5817"/>
    <w:rsid w:val="004F58C2"/>
    <w:rsid w:val="004F59D4"/>
    <w:rsid w:val="004F5EE0"/>
    <w:rsid w:val="004F672B"/>
    <w:rsid w:val="004F673A"/>
    <w:rsid w:val="004F6748"/>
    <w:rsid w:val="004F683E"/>
    <w:rsid w:val="004F70BF"/>
    <w:rsid w:val="004F72DA"/>
    <w:rsid w:val="004F756C"/>
    <w:rsid w:val="004F784A"/>
    <w:rsid w:val="004F7AC6"/>
    <w:rsid w:val="004F7E9B"/>
    <w:rsid w:val="004F7FA3"/>
    <w:rsid w:val="00500068"/>
    <w:rsid w:val="005000D7"/>
    <w:rsid w:val="0050013F"/>
    <w:rsid w:val="00500531"/>
    <w:rsid w:val="0050054E"/>
    <w:rsid w:val="005008C5"/>
    <w:rsid w:val="00500984"/>
    <w:rsid w:val="005011C0"/>
    <w:rsid w:val="00501297"/>
    <w:rsid w:val="005013BF"/>
    <w:rsid w:val="005013E3"/>
    <w:rsid w:val="00501634"/>
    <w:rsid w:val="0050188B"/>
    <w:rsid w:val="005019EB"/>
    <w:rsid w:val="00501E99"/>
    <w:rsid w:val="00501ED8"/>
    <w:rsid w:val="0050219D"/>
    <w:rsid w:val="00502365"/>
    <w:rsid w:val="0050236F"/>
    <w:rsid w:val="0050244F"/>
    <w:rsid w:val="005024DA"/>
    <w:rsid w:val="0050251E"/>
    <w:rsid w:val="005029FA"/>
    <w:rsid w:val="00502B95"/>
    <w:rsid w:val="00502DF6"/>
    <w:rsid w:val="00502E6A"/>
    <w:rsid w:val="00503161"/>
    <w:rsid w:val="00503223"/>
    <w:rsid w:val="005032CD"/>
    <w:rsid w:val="0050343D"/>
    <w:rsid w:val="005036DF"/>
    <w:rsid w:val="005036F0"/>
    <w:rsid w:val="00503812"/>
    <w:rsid w:val="00503843"/>
    <w:rsid w:val="00503A8A"/>
    <w:rsid w:val="00503D5F"/>
    <w:rsid w:val="0050459A"/>
    <w:rsid w:val="005045EF"/>
    <w:rsid w:val="005045F5"/>
    <w:rsid w:val="00504684"/>
    <w:rsid w:val="0050471F"/>
    <w:rsid w:val="0050480B"/>
    <w:rsid w:val="00504895"/>
    <w:rsid w:val="00504920"/>
    <w:rsid w:val="00504CCB"/>
    <w:rsid w:val="00504D53"/>
    <w:rsid w:val="00504D80"/>
    <w:rsid w:val="00505010"/>
    <w:rsid w:val="00505367"/>
    <w:rsid w:val="00505375"/>
    <w:rsid w:val="0050544B"/>
    <w:rsid w:val="005054CE"/>
    <w:rsid w:val="005055D9"/>
    <w:rsid w:val="00505995"/>
    <w:rsid w:val="00505B77"/>
    <w:rsid w:val="00505CAA"/>
    <w:rsid w:val="00506220"/>
    <w:rsid w:val="00506628"/>
    <w:rsid w:val="00506713"/>
    <w:rsid w:val="00506938"/>
    <w:rsid w:val="0050697E"/>
    <w:rsid w:val="00506987"/>
    <w:rsid w:val="005069B2"/>
    <w:rsid w:val="00506A79"/>
    <w:rsid w:val="00506C02"/>
    <w:rsid w:val="00506EBA"/>
    <w:rsid w:val="00507601"/>
    <w:rsid w:val="00507711"/>
    <w:rsid w:val="0050788E"/>
    <w:rsid w:val="00507BD3"/>
    <w:rsid w:val="00507EE9"/>
    <w:rsid w:val="00507FEE"/>
    <w:rsid w:val="00510312"/>
    <w:rsid w:val="00510610"/>
    <w:rsid w:val="00510614"/>
    <w:rsid w:val="0051066F"/>
    <w:rsid w:val="00510863"/>
    <w:rsid w:val="005108F5"/>
    <w:rsid w:val="00510B07"/>
    <w:rsid w:val="00510DB3"/>
    <w:rsid w:val="00510DF9"/>
    <w:rsid w:val="00511155"/>
    <w:rsid w:val="0051127E"/>
    <w:rsid w:val="0051159C"/>
    <w:rsid w:val="00511685"/>
    <w:rsid w:val="0051197C"/>
    <w:rsid w:val="00511A28"/>
    <w:rsid w:val="00511A91"/>
    <w:rsid w:val="00511E54"/>
    <w:rsid w:val="00511F26"/>
    <w:rsid w:val="0051221A"/>
    <w:rsid w:val="005122BA"/>
    <w:rsid w:val="00512403"/>
    <w:rsid w:val="0051276D"/>
    <w:rsid w:val="0051279B"/>
    <w:rsid w:val="005127A8"/>
    <w:rsid w:val="0051292F"/>
    <w:rsid w:val="00512D87"/>
    <w:rsid w:val="00512D95"/>
    <w:rsid w:val="00512DDF"/>
    <w:rsid w:val="00512F06"/>
    <w:rsid w:val="00512FA1"/>
    <w:rsid w:val="005131B8"/>
    <w:rsid w:val="005136C8"/>
    <w:rsid w:val="00513839"/>
    <w:rsid w:val="00513CED"/>
    <w:rsid w:val="0051407D"/>
    <w:rsid w:val="005141D3"/>
    <w:rsid w:val="0051429B"/>
    <w:rsid w:val="0051432A"/>
    <w:rsid w:val="0051433F"/>
    <w:rsid w:val="005143E1"/>
    <w:rsid w:val="00514445"/>
    <w:rsid w:val="00514640"/>
    <w:rsid w:val="005147F6"/>
    <w:rsid w:val="00514970"/>
    <w:rsid w:val="005149CE"/>
    <w:rsid w:val="00514AA8"/>
    <w:rsid w:val="00514CCD"/>
    <w:rsid w:val="00514EEE"/>
    <w:rsid w:val="00515280"/>
    <w:rsid w:val="00515724"/>
    <w:rsid w:val="005159C3"/>
    <w:rsid w:val="00515A5A"/>
    <w:rsid w:val="00515D38"/>
    <w:rsid w:val="00515DEB"/>
    <w:rsid w:val="00516189"/>
    <w:rsid w:val="00516AC2"/>
    <w:rsid w:val="00516ADE"/>
    <w:rsid w:val="00516E01"/>
    <w:rsid w:val="00516F05"/>
    <w:rsid w:val="00516F0F"/>
    <w:rsid w:val="00516F29"/>
    <w:rsid w:val="00516F33"/>
    <w:rsid w:val="00516F99"/>
    <w:rsid w:val="005171B6"/>
    <w:rsid w:val="00517206"/>
    <w:rsid w:val="00517487"/>
    <w:rsid w:val="00517567"/>
    <w:rsid w:val="00517925"/>
    <w:rsid w:val="00517A5D"/>
    <w:rsid w:val="00517E10"/>
    <w:rsid w:val="00517E4D"/>
    <w:rsid w:val="00517E9C"/>
    <w:rsid w:val="005204A8"/>
    <w:rsid w:val="005204D6"/>
    <w:rsid w:val="005206E3"/>
    <w:rsid w:val="00520C42"/>
    <w:rsid w:val="00520CE2"/>
    <w:rsid w:val="00520D1C"/>
    <w:rsid w:val="00520E49"/>
    <w:rsid w:val="0052100F"/>
    <w:rsid w:val="00521421"/>
    <w:rsid w:val="00521F21"/>
    <w:rsid w:val="005225FB"/>
    <w:rsid w:val="005229AA"/>
    <w:rsid w:val="00522D81"/>
    <w:rsid w:val="00522DC8"/>
    <w:rsid w:val="00522DE4"/>
    <w:rsid w:val="00522E93"/>
    <w:rsid w:val="00522F0A"/>
    <w:rsid w:val="00523097"/>
    <w:rsid w:val="005230C2"/>
    <w:rsid w:val="005231F4"/>
    <w:rsid w:val="0052339F"/>
    <w:rsid w:val="0052340F"/>
    <w:rsid w:val="00523448"/>
    <w:rsid w:val="005234B0"/>
    <w:rsid w:val="0052392E"/>
    <w:rsid w:val="00523985"/>
    <w:rsid w:val="00523B2D"/>
    <w:rsid w:val="00523E57"/>
    <w:rsid w:val="00523E9A"/>
    <w:rsid w:val="00523FA9"/>
    <w:rsid w:val="00523FAF"/>
    <w:rsid w:val="00524272"/>
    <w:rsid w:val="00524482"/>
    <w:rsid w:val="005247BE"/>
    <w:rsid w:val="00524859"/>
    <w:rsid w:val="00524C16"/>
    <w:rsid w:val="00524FC5"/>
    <w:rsid w:val="0052501E"/>
    <w:rsid w:val="005250BF"/>
    <w:rsid w:val="005251A7"/>
    <w:rsid w:val="005251E9"/>
    <w:rsid w:val="00525273"/>
    <w:rsid w:val="0052571A"/>
    <w:rsid w:val="00525D9D"/>
    <w:rsid w:val="00525E31"/>
    <w:rsid w:val="0052614A"/>
    <w:rsid w:val="005261A4"/>
    <w:rsid w:val="00526398"/>
    <w:rsid w:val="00526478"/>
    <w:rsid w:val="005264A7"/>
    <w:rsid w:val="00526677"/>
    <w:rsid w:val="00526691"/>
    <w:rsid w:val="00526961"/>
    <w:rsid w:val="00526A42"/>
    <w:rsid w:val="00526E14"/>
    <w:rsid w:val="00526F10"/>
    <w:rsid w:val="005272C8"/>
    <w:rsid w:val="0052774F"/>
    <w:rsid w:val="00527C9A"/>
    <w:rsid w:val="00527CD1"/>
    <w:rsid w:val="00527D93"/>
    <w:rsid w:val="00527E27"/>
    <w:rsid w:val="00527F79"/>
    <w:rsid w:val="00527FFD"/>
    <w:rsid w:val="005301AB"/>
    <w:rsid w:val="00530470"/>
    <w:rsid w:val="0053069F"/>
    <w:rsid w:val="0053070D"/>
    <w:rsid w:val="0053080E"/>
    <w:rsid w:val="00530CD6"/>
    <w:rsid w:val="00530DEE"/>
    <w:rsid w:val="00530F39"/>
    <w:rsid w:val="00531112"/>
    <w:rsid w:val="00531113"/>
    <w:rsid w:val="00531323"/>
    <w:rsid w:val="0053132F"/>
    <w:rsid w:val="0053145C"/>
    <w:rsid w:val="005315B2"/>
    <w:rsid w:val="00531628"/>
    <w:rsid w:val="00531629"/>
    <w:rsid w:val="0053166E"/>
    <w:rsid w:val="00531AE9"/>
    <w:rsid w:val="00531C9F"/>
    <w:rsid w:val="00531D1C"/>
    <w:rsid w:val="00531D30"/>
    <w:rsid w:val="0053206B"/>
    <w:rsid w:val="005321C3"/>
    <w:rsid w:val="0053243C"/>
    <w:rsid w:val="0053247A"/>
    <w:rsid w:val="005324B4"/>
    <w:rsid w:val="00532550"/>
    <w:rsid w:val="0053264A"/>
    <w:rsid w:val="00532817"/>
    <w:rsid w:val="00532962"/>
    <w:rsid w:val="00532B22"/>
    <w:rsid w:val="00532B28"/>
    <w:rsid w:val="00532B8F"/>
    <w:rsid w:val="00532C07"/>
    <w:rsid w:val="00532CB5"/>
    <w:rsid w:val="00532D9B"/>
    <w:rsid w:val="00532E57"/>
    <w:rsid w:val="00532FE0"/>
    <w:rsid w:val="00533030"/>
    <w:rsid w:val="0053304F"/>
    <w:rsid w:val="005330B6"/>
    <w:rsid w:val="00533106"/>
    <w:rsid w:val="00533143"/>
    <w:rsid w:val="00533347"/>
    <w:rsid w:val="0053374A"/>
    <w:rsid w:val="0053391E"/>
    <w:rsid w:val="00533B03"/>
    <w:rsid w:val="00533BFA"/>
    <w:rsid w:val="00533E78"/>
    <w:rsid w:val="005344AB"/>
    <w:rsid w:val="005344B1"/>
    <w:rsid w:val="00534782"/>
    <w:rsid w:val="00534830"/>
    <w:rsid w:val="00534A14"/>
    <w:rsid w:val="00534DC8"/>
    <w:rsid w:val="00534F02"/>
    <w:rsid w:val="00535447"/>
    <w:rsid w:val="00535695"/>
    <w:rsid w:val="0053571F"/>
    <w:rsid w:val="00535ACA"/>
    <w:rsid w:val="00535C8C"/>
    <w:rsid w:val="00535EBA"/>
    <w:rsid w:val="00535FB8"/>
    <w:rsid w:val="00536521"/>
    <w:rsid w:val="00536747"/>
    <w:rsid w:val="005369EB"/>
    <w:rsid w:val="00536B0E"/>
    <w:rsid w:val="00536BE2"/>
    <w:rsid w:val="00536CBD"/>
    <w:rsid w:val="0053736B"/>
    <w:rsid w:val="00537542"/>
    <w:rsid w:val="00537666"/>
    <w:rsid w:val="0053797A"/>
    <w:rsid w:val="00537A69"/>
    <w:rsid w:val="00537AC1"/>
    <w:rsid w:val="00537BA8"/>
    <w:rsid w:val="00537D48"/>
    <w:rsid w:val="00537E40"/>
    <w:rsid w:val="00537E70"/>
    <w:rsid w:val="00537E78"/>
    <w:rsid w:val="00537ED1"/>
    <w:rsid w:val="0054008E"/>
    <w:rsid w:val="00540423"/>
    <w:rsid w:val="005405DE"/>
    <w:rsid w:val="0054060C"/>
    <w:rsid w:val="00540AFD"/>
    <w:rsid w:val="00540B05"/>
    <w:rsid w:val="00540B17"/>
    <w:rsid w:val="00540BF9"/>
    <w:rsid w:val="00540C47"/>
    <w:rsid w:val="00540E66"/>
    <w:rsid w:val="00540EFC"/>
    <w:rsid w:val="005410BF"/>
    <w:rsid w:val="005410EC"/>
    <w:rsid w:val="00541472"/>
    <w:rsid w:val="0054171E"/>
    <w:rsid w:val="0054177A"/>
    <w:rsid w:val="00541ADC"/>
    <w:rsid w:val="00541E08"/>
    <w:rsid w:val="00541E54"/>
    <w:rsid w:val="00541EAA"/>
    <w:rsid w:val="00541F08"/>
    <w:rsid w:val="00541F5D"/>
    <w:rsid w:val="00541F71"/>
    <w:rsid w:val="00541F80"/>
    <w:rsid w:val="005421A5"/>
    <w:rsid w:val="005423D2"/>
    <w:rsid w:val="00542514"/>
    <w:rsid w:val="0054265E"/>
    <w:rsid w:val="0054274F"/>
    <w:rsid w:val="005427AE"/>
    <w:rsid w:val="005427D5"/>
    <w:rsid w:val="00542974"/>
    <w:rsid w:val="00542AED"/>
    <w:rsid w:val="00542B8B"/>
    <w:rsid w:val="0054306B"/>
    <w:rsid w:val="00543451"/>
    <w:rsid w:val="00543460"/>
    <w:rsid w:val="0054353F"/>
    <w:rsid w:val="00543666"/>
    <w:rsid w:val="00543720"/>
    <w:rsid w:val="005437D6"/>
    <w:rsid w:val="00543D44"/>
    <w:rsid w:val="00543E9F"/>
    <w:rsid w:val="00543F52"/>
    <w:rsid w:val="005443E3"/>
    <w:rsid w:val="0054448A"/>
    <w:rsid w:val="005446CE"/>
    <w:rsid w:val="0054470A"/>
    <w:rsid w:val="00544747"/>
    <w:rsid w:val="005449A6"/>
    <w:rsid w:val="00544AE4"/>
    <w:rsid w:val="00544B50"/>
    <w:rsid w:val="00544B8A"/>
    <w:rsid w:val="00544CD5"/>
    <w:rsid w:val="00544E89"/>
    <w:rsid w:val="005451F8"/>
    <w:rsid w:val="005452A0"/>
    <w:rsid w:val="005452FC"/>
    <w:rsid w:val="00545394"/>
    <w:rsid w:val="005454E0"/>
    <w:rsid w:val="0054597B"/>
    <w:rsid w:val="0054599C"/>
    <w:rsid w:val="00545DD8"/>
    <w:rsid w:val="00545F58"/>
    <w:rsid w:val="0054632A"/>
    <w:rsid w:val="005467C4"/>
    <w:rsid w:val="005467DE"/>
    <w:rsid w:val="005469AF"/>
    <w:rsid w:val="00546E01"/>
    <w:rsid w:val="005474E4"/>
    <w:rsid w:val="005475D1"/>
    <w:rsid w:val="005475E1"/>
    <w:rsid w:val="00547632"/>
    <w:rsid w:val="00547861"/>
    <w:rsid w:val="0054788E"/>
    <w:rsid w:val="005478ED"/>
    <w:rsid w:val="00550165"/>
    <w:rsid w:val="00550293"/>
    <w:rsid w:val="005502A3"/>
    <w:rsid w:val="005502E4"/>
    <w:rsid w:val="005505FD"/>
    <w:rsid w:val="00550A8F"/>
    <w:rsid w:val="00550B30"/>
    <w:rsid w:val="00550BAC"/>
    <w:rsid w:val="00550BF6"/>
    <w:rsid w:val="00550D0A"/>
    <w:rsid w:val="00550E7E"/>
    <w:rsid w:val="00550F27"/>
    <w:rsid w:val="00551188"/>
    <w:rsid w:val="0055128B"/>
    <w:rsid w:val="00551420"/>
    <w:rsid w:val="005515B4"/>
    <w:rsid w:val="00551649"/>
    <w:rsid w:val="00551843"/>
    <w:rsid w:val="005518E2"/>
    <w:rsid w:val="00551AC5"/>
    <w:rsid w:val="00551DB8"/>
    <w:rsid w:val="00551F65"/>
    <w:rsid w:val="005521BA"/>
    <w:rsid w:val="005521E3"/>
    <w:rsid w:val="005524F8"/>
    <w:rsid w:val="005526B4"/>
    <w:rsid w:val="00552714"/>
    <w:rsid w:val="00552882"/>
    <w:rsid w:val="00552AEA"/>
    <w:rsid w:val="00552D07"/>
    <w:rsid w:val="00552E55"/>
    <w:rsid w:val="00552FD1"/>
    <w:rsid w:val="005534AA"/>
    <w:rsid w:val="005534B1"/>
    <w:rsid w:val="005534F9"/>
    <w:rsid w:val="0055360C"/>
    <w:rsid w:val="005537B1"/>
    <w:rsid w:val="00553D69"/>
    <w:rsid w:val="00554106"/>
    <w:rsid w:val="00554216"/>
    <w:rsid w:val="005542BF"/>
    <w:rsid w:val="005544DC"/>
    <w:rsid w:val="0055457A"/>
    <w:rsid w:val="0055463B"/>
    <w:rsid w:val="0055465F"/>
    <w:rsid w:val="0055484E"/>
    <w:rsid w:val="00554CAD"/>
    <w:rsid w:val="00555192"/>
    <w:rsid w:val="00555385"/>
    <w:rsid w:val="005555F3"/>
    <w:rsid w:val="0055586B"/>
    <w:rsid w:val="00555ADC"/>
    <w:rsid w:val="00555B06"/>
    <w:rsid w:val="00555BF6"/>
    <w:rsid w:val="00555C28"/>
    <w:rsid w:val="00555C6A"/>
    <w:rsid w:val="00555CF4"/>
    <w:rsid w:val="00555F20"/>
    <w:rsid w:val="00556439"/>
    <w:rsid w:val="005564C3"/>
    <w:rsid w:val="005566D0"/>
    <w:rsid w:val="0055690F"/>
    <w:rsid w:val="0055693C"/>
    <w:rsid w:val="00556B9C"/>
    <w:rsid w:val="00556E33"/>
    <w:rsid w:val="00556E8B"/>
    <w:rsid w:val="00556EEF"/>
    <w:rsid w:val="00557078"/>
    <w:rsid w:val="00557081"/>
    <w:rsid w:val="00557195"/>
    <w:rsid w:val="0055748E"/>
    <w:rsid w:val="0055751B"/>
    <w:rsid w:val="00557597"/>
    <w:rsid w:val="00557A6C"/>
    <w:rsid w:val="00557D53"/>
    <w:rsid w:val="00557F46"/>
    <w:rsid w:val="005602CF"/>
    <w:rsid w:val="005603CE"/>
    <w:rsid w:val="0056061B"/>
    <w:rsid w:val="005608D8"/>
    <w:rsid w:val="00560A87"/>
    <w:rsid w:val="00560CAB"/>
    <w:rsid w:val="00560D46"/>
    <w:rsid w:val="00560EBE"/>
    <w:rsid w:val="00560F51"/>
    <w:rsid w:val="00560F7E"/>
    <w:rsid w:val="00560F9E"/>
    <w:rsid w:val="00560FA9"/>
    <w:rsid w:val="00560FE5"/>
    <w:rsid w:val="0056112E"/>
    <w:rsid w:val="00561157"/>
    <w:rsid w:val="005614E2"/>
    <w:rsid w:val="0056162B"/>
    <w:rsid w:val="00561999"/>
    <w:rsid w:val="00562381"/>
    <w:rsid w:val="005624CF"/>
    <w:rsid w:val="005626EA"/>
    <w:rsid w:val="00562840"/>
    <w:rsid w:val="00562995"/>
    <w:rsid w:val="0056321B"/>
    <w:rsid w:val="00563289"/>
    <w:rsid w:val="0056336F"/>
    <w:rsid w:val="00563897"/>
    <w:rsid w:val="00563A13"/>
    <w:rsid w:val="00563B25"/>
    <w:rsid w:val="00563B9F"/>
    <w:rsid w:val="00563FC7"/>
    <w:rsid w:val="00564153"/>
    <w:rsid w:val="0056417A"/>
    <w:rsid w:val="00564376"/>
    <w:rsid w:val="0056451C"/>
    <w:rsid w:val="005646A9"/>
    <w:rsid w:val="00564906"/>
    <w:rsid w:val="00564D76"/>
    <w:rsid w:val="00564DE8"/>
    <w:rsid w:val="005652E5"/>
    <w:rsid w:val="0056533C"/>
    <w:rsid w:val="00565394"/>
    <w:rsid w:val="0056543A"/>
    <w:rsid w:val="00565A40"/>
    <w:rsid w:val="00565C32"/>
    <w:rsid w:val="005661C7"/>
    <w:rsid w:val="00566450"/>
    <w:rsid w:val="0056651F"/>
    <w:rsid w:val="0056679D"/>
    <w:rsid w:val="005669FD"/>
    <w:rsid w:val="00566AEA"/>
    <w:rsid w:val="00566CFF"/>
    <w:rsid w:val="00566F71"/>
    <w:rsid w:val="005672CD"/>
    <w:rsid w:val="00567399"/>
    <w:rsid w:val="005673CB"/>
    <w:rsid w:val="0056748D"/>
    <w:rsid w:val="005674EF"/>
    <w:rsid w:val="0056755E"/>
    <w:rsid w:val="005676A1"/>
    <w:rsid w:val="00567908"/>
    <w:rsid w:val="00567CA5"/>
    <w:rsid w:val="00570054"/>
    <w:rsid w:val="005700C7"/>
    <w:rsid w:val="0057046D"/>
    <w:rsid w:val="005704EA"/>
    <w:rsid w:val="005707A5"/>
    <w:rsid w:val="0057087B"/>
    <w:rsid w:val="00570A32"/>
    <w:rsid w:val="00570ADE"/>
    <w:rsid w:val="00570B92"/>
    <w:rsid w:val="00570BF2"/>
    <w:rsid w:val="00570C23"/>
    <w:rsid w:val="00571078"/>
    <w:rsid w:val="005710A8"/>
    <w:rsid w:val="0057142F"/>
    <w:rsid w:val="005715E8"/>
    <w:rsid w:val="00571664"/>
    <w:rsid w:val="00571962"/>
    <w:rsid w:val="00571CBD"/>
    <w:rsid w:val="00571D31"/>
    <w:rsid w:val="0057207D"/>
    <w:rsid w:val="00572111"/>
    <w:rsid w:val="00572183"/>
    <w:rsid w:val="005721AA"/>
    <w:rsid w:val="005722C2"/>
    <w:rsid w:val="00572640"/>
    <w:rsid w:val="00572A23"/>
    <w:rsid w:val="005734A2"/>
    <w:rsid w:val="005736B2"/>
    <w:rsid w:val="00573714"/>
    <w:rsid w:val="00573727"/>
    <w:rsid w:val="00573878"/>
    <w:rsid w:val="005739A9"/>
    <w:rsid w:val="00573D68"/>
    <w:rsid w:val="0057405E"/>
    <w:rsid w:val="005740CD"/>
    <w:rsid w:val="00574154"/>
    <w:rsid w:val="005741F4"/>
    <w:rsid w:val="00574215"/>
    <w:rsid w:val="00574319"/>
    <w:rsid w:val="0057450D"/>
    <w:rsid w:val="00574544"/>
    <w:rsid w:val="00574556"/>
    <w:rsid w:val="00574673"/>
    <w:rsid w:val="0057482D"/>
    <w:rsid w:val="0057483D"/>
    <w:rsid w:val="00574A64"/>
    <w:rsid w:val="00574B26"/>
    <w:rsid w:val="00574B27"/>
    <w:rsid w:val="00574B74"/>
    <w:rsid w:val="00574B9B"/>
    <w:rsid w:val="00574F86"/>
    <w:rsid w:val="00574F9A"/>
    <w:rsid w:val="00575086"/>
    <w:rsid w:val="005750AF"/>
    <w:rsid w:val="00575139"/>
    <w:rsid w:val="00575173"/>
    <w:rsid w:val="0057525A"/>
    <w:rsid w:val="00575601"/>
    <w:rsid w:val="00575D4C"/>
    <w:rsid w:val="00575DA7"/>
    <w:rsid w:val="00575F50"/>
    <w:rsid w:val="00575F94"/>
    <w:rsid w:val="00575FEA"/>
    <w:rsid w:val="005762BF"/>
    <w:rsid w:val="00576544"/>
    <w:rsid w:val="0057654E"/>
    <w:rsid w:val="0057680D"/>
    <w:rsid w:val="00576863"/>
    <w:rsid w:val="005768A8"/>
    <w:rsid w:val="0057696D"/>
    <w:rsid w:val="00576B4D"/>
    <w:rsid w:val="00577154"/>
    <w:rsid w:val="00577184"/>
    <w:rsid w:val="00577191"/>
    <w:rsid w:val="005772A9"/>
    <w:rsid w:val="005773A6"/>
    <w:rsid w:val="0057764E"/>
    <w:rsid w:val="005777CC"/>
    <w:rsid w:val="005779A4"/>
    <w:rsid w:val="005779CE"/>
    <w:rsid w:val="00577A23"/>
    <w:rsid w:val="00577AAB"/>
    <w:rsid w:val="00577AE0"/>
    <w:rsid w:val="00580324"/>
    <w:rsid w:val="00580620"/>
    <w:rsid w:val="0058073B"/>
    <w:rsid w:val="00580A8E"/>
    <w:rsid w:val="00580CD3"/>
    <w:rsid w:val="00580E33"/>
    <w:rsid w:val="00580E42"/>
    <w:rsid w:val="005812E5"/>
    <w:rsid w:val="00581378"/>
    <w:rsid w:val="00581652"/>
    <w:rsid w:val="00581672"/>
    <w:rsid w:val="005819C6"/>
    <w:rsid w:val="00581BA0"/>
    <w:rsid w:val="00581F50"/>
    <w:rsid w:val="00582028"/>
    <w:rsid w:val="005824AA"/>
    <w:rsid w:val="00582586"/>
    <w:rsid w:val="005826F7"/>
    <w:rsid w:val="0058270F"/>
    <w:rsid w:val="005827B3"/>
    <w:rsid w:val="00582AA2"/>
    <w:rsid w:val="00582D14"/>
    <w:rsid w:val="00582E28"/>
    <w:rsid w:val="005835E5"/>
    <w:rsid w:val="005836F7"/>
    <w:rsid w:val="005837DD"/>
    <w:rsid w:val="00583DDA"/>
    <w:rsid w:val="00583E68"/>
    <w:rsid w:val="005841BA"/>
    <w:rsid w:val="0058431E"/>
    <w:rsid w:val="0058478E"/>
    <w:rsid w:val="00584808"/>
    <w:rsid w:val="00584A42"/>
    <w:rsid w:val="00584B02"/>
    <w:rsid w:val="00584B4B"/>
    <w:rsid w:val="00584B9F"/>
    <w:rsid w:val="00584C28"/>
    <w:rsid w:val="00584C33"/>
    <w:rsid w:val="00584D77"/>
    <w:rsid w:val="00585177"/>
    <w:rsid w:val="005855DD"/>
    <w:rsid w:val="00585BD6"/>
    <w:rsid w:val="00585CA2"/>
    <w:rsid w:val="00585CB6"/>
    <w:rsid w:val="005860B1"/>
    <w:rsid w:val="005860C8"/>
    <w:rsid w:val="00586152"/>
    <w:rsid w:val="00586157"/>
    <w:rsid w:val="00586211"/>
    <w:rsid w:val="005862C6"/>
    <w:rsid w:val="00586381"/>
    <w:rsid w:val="00586572"/>
    <w:rsid w:val="005866C9"/>
    <w:rsid w:val="0058671C"/>
    <w:rsid w:val="00586744"/>
    <w:rsid w:val="00586858"/>
    <w:rsid w:val="0058698A"/>
    <w:rsid w:val="00586B0B"/>
    <w:rsid w:val="00586E32"/>
    <w:rsid w:val="00587073"/>
    <w:rsid w:val="005870D7"/>
    <w:rsid w:val="0058727D"/>
    <w:rsid w:val="00587363"/>
    <w:rsid w:val="005876D5"/>
    <w:rsid w:val="00587843"/>
    <w:rsid w:val="005878D2"/>
    <w:rsid w:val="00587A2F"/>
    <w:rsid w:val="00587A4A"/>
    <w:rsid w:val="00587BA4"/>
    <w:rsid w:val="00587EB5"/>
    <w:rsid w:val="00590178"/>
    <w:rsid w:val="00590179"/>
    <w:rsid w:val="0059020E"/>
    <w:rsid w:val="005902D8"/>
    <w:rsid w:val="0059034F"/>
    <w:rsid w:val="0059037F"/>
    <w:rsid w:val="00590467"/>
    <w:rsid w:val="005907DC"/>
    <w:rsid w:val="005909BD"/>
    <w:rsid w:val="00590D39"/>
    <w:rsid w:val="00590FDF"/>
    <w:rsid w:val="00590FF5"/>
    <w:rsid w:val="00591084"/>
    <w:rsid w:val="0059115C"/>
    <w:rsid w:val="005913A4"/>
    <w:rsid w:val="005914D8"/>
    <w:rsid w:val="00591856"/>
    <w:rsid w:val="00591C07"/>
    <w:rsid w:val="00591D66"/>
    <w:rsid w:val="00591DEB"/>
    <w:rsid w:val="00592513"/>
    <w:rsid w:val="0059268A"/>
    <w:rsid w:val="00592879"/>
    <w:rsid w:val="005928B0"/>
    <w:rsid w:val="00592947"/>
    <w:rsid w:val="00592A2B"/>
    <w:rsid w:val="00592BF0"/>
    <w:rsid w:val="00592C43"/>
    <w:rsid w:val="00592C68"/>
    <w:rsid w:val="00592D78"/>
    <w:rsid w:val="00592F08"/>
    <w:rsid w:val="0059301A"/>
    <w:rsid w:val="005938E2"/>
    <w:rsid w:val="0059392B"/>
    <w:rsid w:val="00593CA7"/>
    <w:rsid w:val="00593FC0"/>
    <w:rsid w:val="00594065"/>
    <w:rsid w:val="005941C2"/>
    <w:rsid w:val="00594223"/>
    <w:rsid w:val="00594254"/>
    <w:rsid w:val="00594293"/>
    <w:rsid w:val="005942EC"/>
    <w:rsid w:val="0059432E"/>
    <w:rsid w:val="005943FB"/>
    <w:rsid w:val="00594A76"/>
    <w:rsid w:val="00594E06"/>
    <w:rsid w:val="00594EB1"/>
    <w:rsid w:val="00594FA6"/>
    <w:rsid w:val="005950E1"/>
    <w:rsid w:val="00595236"/>
    <w:rsid w:val="005952A7"/>
    <w:rsid w:val="005956A8"/>
    <w:rsid w:val="00595737"/>
    <w:rsid w:val="00595751"/>
    <w:rsid w:val="005958B4"/>
    <w:rsid w:val="00595A53"/>
    <w:rsid w:val="00595C72"/>
    <w:rsid w:val="00595F05"/>
    <w:rsid w:val="00596171"/>
    <w:rsid w:val="0059620F"/>
    <w:rsid w:val="005962DC"/>
    <w:rsid w:val="005963C6"/>
    <w:rsid w:val="00596646"/>
    <w:rsid w:val="00596683"/>
    <w:rsid w:val="005968C6"/>
    <w:rsid w:val="005969EA"/>
    <w:rsid w:val="00596CC3"/>
    <w:rsid w:val="00596CF9"/>
    <w:rsid w:val="00596D3D"/>
    <w:rsid w:val="00596DB4"/>
    <w:rsid w:val="00596DEF"/>
    <w:rsid w:val="005970AC"/>
    <w:rsid w:val="005970CC"/>
    <w:rsid w:val="005971A4"/>
    <w:rsid w:val="0059751B"/>
    <w:rsid w:val="00597531"/>
    <w:rsid w:val="00597D4C"/>
    <w:rsid w:val="00597DA2"/>
    <w:rsid w:val="005A000E"/>
    <w:rsid w:val="005A0084"/>
    <w:rsid w:val="005A02C5"/>
    <w:rsid w:val="005A036E"/>
    <w:rsid w:val="005A0401"/>
    <w:rsid w:val="005A0412"/>
    <w:rsid w:val="005A0507"/>
    <w:rsid w:val="005A05D1"/>
    <w:rsid w:val="005A0DB2"/>
    <w:rsid w:val="005A0E20"/>
    <w:rsid w:val="005A0E32"/>
    <w:rsid w:val="005A0E4D"/>
    <w:rsid w:val="005A0F53"/>
    <w:rsid w:val="005A0F74"/>
    <w:rsid w:val="005A10E9"/>
    <w:rsid w:val="005A1202"/>
    <w:rsid w:val="005A1322"/>
    <w:rsid w:val="005A1325"/>
    <w:rsid w:val="005A15F8"/>
    <w:rsid w:val="005A17B5"/>
    <w:rsid w:val="005A1861"/>
    <w:rsid w:val="005A1D5A"/>
    <w:rsid w:val="005A1DA5"/>
    <w:rsid w:val="005A1EC8"/>
    <w:rsid w:val="005A226E"/>
    <w:rsid w:val="005A2459"/>
    <w:rsid w:val="005A278D"/>
    <w:rsid w:val="005A2892"/>
    <w:rsid w:val="005A2BC5"/>
    <w:rsid w:val="005A2DC6"/>
    <w:rsid w:val="005A2E44"/>
    <w:rsid w:val="005A3030"/>
    <w:rsid w:val="005A328A"/>
    <w:rsid w:val="005A34F5"/>
    <w:rsid w:val="005A359E"/>
    <w:rsid w:val="005A387B"/>
    <w:rsid w:val="005A3BE0"/>
    <w:rsid w:val="005A3C47"/>
    <w:rsid w:val="005A3C66"/>
    <w:rsid w:val="005A3D92"/>
    <w:rsid w:val="005A3F3B"/>
    <w:rsid w:val="005A3F42"/>
    <w:rsid w:val="005A45D0"/>
    <w:rsid w:val="005A45F2"/>
    <w:rsid w:val="005A4629"/>
    <w:rsid w:val="005A4633"/>
    <w:rsid w:val="005A4776"/>
    <w:rsid w:val="005A48A0"/>
    <w:rsid w:val="005A48F5"/>
    <w:rsid w:val="005A4B68"/>
    <w:rsid w:val="005A4BCD"/>
    <w:rsid w:val="005A4D40"/>
    <w:rsid w:val="005A4EE6"/>
    <w:rsid w:val="005A4F0B"/>
    <w:rsid w:val="005A501B"/>
    <w:rsid w:val="005A510E"/>
    <w:rsid w:val="005A51D4"/>
    <w:rsid w:val="005A5489"/>
    <w:rsid w:val="005A54F4"/>
    <w:rsid w:val="005A5606"/>
    <w:rsid w:val="005A5A75"/>
    <w:rsid w:val="005A5E5F"/>
    <w:rsid w:val="005A604E"/>
    <w:rsid w:val="005A60FC"/>
    <w:rsid w:val="005A6323"/>
    <w:rsid w:val="005A638B"/>
    <w:rsid w:val="005A63A7"/>
    <w:rsid w:val="005A645F"/>
    <w:rsid w:val="005A66D5"/>
    <w:rsid w:val="005A68D5"/>
    <w:rsid w:val="005A6C9D"/>
    <w:rsid w:val="005A6F22"/>
    <w:rsid w:val="005A709A"/>
    <w:rsid w:val="005A7284"/>
    <w:rsid w:val="005A75D5"/>
    <w:rsid w:val="005A7656"/>
    <w:rsid w:val="005A771B"/>
    <w:rsid w:val="005A77A6"/>
    <w:rsid w:val="005A7806"/>
    <w:rsid w:val="005A7807"/>
    <w:rsid w:val="005A7AA6"/>
    <w:rsid w:val="005A7EB6"/>
    <w:rsid w:val="005A7EE2"/>
    <w:rsid w:val="005B0167"/>
    <w:rsid w:val="005B01A6"/>
    <w:rsid w:val="005B04A6"/>
    <w:rsid w:val="005B052C"/>
    <w:rsid w:val="005B0644"/>
    <w:rsid w:val="005B0953"/>
    <w:rsid w:val="005B0A29"/>
    <w:rsid w:val="005B0BC8"/>
    <w:rsid w:val="005B0FFB"/>
    <w:rsid w:val="005B101A"/>
    <w:rsid w:val="005B1259"/>
    <w:rsid w:val="005B12AD"/>
    <w:rsid w:val="005B1577"/>
    <w:rsid w:val="005B1699"/>
    <w:rsid w:val="005B16C1"/>
    <w:rsid w:val="005B1893"/>
    <w:rsid w:val="005B1A7C"/>
    <w:rsid w:val="005B1AC2"/>
    <w:rsid w:val="005B1B81"/>
    <w:rsid w:val="005B1C38"/>
    <w:rsid w:val="005B1DA7"/>
    <w:rsid w:val="005B1E06"/>
    <w:rsid w:val="005B1E50"/>
    <w:rsid w:val="005B1F49"/>
    <w:rsid w:val="005B22BA"/>
    <w:rsid w:val="005B233D"/>
    <w:rsid w:val="005B2480"/>
    <w:rsid w:val="005B25AF"/>
    <w:rsid w:val="005B286D"/>
    <w:rsid w:val="005B2C6F"/>
    <w:rsid w:val="005B2CA5"/>
    <w:rsid w:val="005B3417"/>
    <w:rsid w:val="005B3582"/>
    <w:rsid w:val="005B35BD"/>
    <w:rsid w:val="005B36A8"/>
    <w:rsid w:val="005B3735"/>
    <w:rsid w:val="005B39F1"/>
    <w:rsid w:val="005B3C56"/>
    <w:rsid w:val="005B3E6A"/>
    <w:rsid w:val="005B3EF7"/>
    <w:rsid w:val="005B3F1B"/>
    <w:rsid w:val="005B3F3A"/>
    <w:rsid w:val="005B400B"/>
    <w:rsid w:val="005B425C"/>
    <w:rsid w:val="005B4535"/>
    <w:rsid w:val="005B4561"/>
    <w:rsid w:val="005B4785"/>
    <w:rsid w:val="005B48D1"/>
    <w:rsid w:val="005B498A"/>
    <w:rsid w:val="005B49F3"/>
    <w:rsid w:val="005B4B78"/>
    <w:rsid w:val="005B4EB9"/>
    <w:rsid w:val="005B51DE"/>
    <w:rsid w:val="005B55B1"/>
    <w:rsid w:val="005B5682"/>
    <w:rsid w:val="005B5710"/>
    <w:rsid w:val="005B57C9"/>
    <w:rsid w:val="005B5994"/>
    <w:rsid w:val="005B5DE1"/>
    <w:rsid w:val="005B5E9C"/>
    <w:rsid w:val="005B5ED2"/>
    <w:rsid w:val="005B60D4"/>
    <w:rsid w:val="005B6130"/>
    <w:rsid w:val="005B6158"/>
    <w:rsid w:val="005B621B"/>
    <w:rsid w:val="005B626F"/>
    <w:rsid w:val="005B63CC"/>
    <w:rsid w:val="005B66D3"/>
    <w:rsid w:val="005B66EF"/>
    <w:rsid w:val="005B677E"/>
    <w:rsid w:val="005B6B23"/>
    <w:rsid w:val="005B6DD1"/>
    <w:rsid w:val="005B7078"/>
    <w:rsid w:val="005B70DA"/>
    <w:rsid w:val="005B7587"/>
    <w:rsid w:val="005B76AC"/>
    <w:rsid w:val="005B7ABC"/>
    <w:rsid w:val="005B7B9D"/>
    <w:rsid w:val="005B7C99"/>
    <w:rsid w:val="005B7E8B"/>
    <w:rsid w:val="005B7F60"/>
    <w:rsid w:val="005C00EB"/>
    <w:rsid w:val="005C01A7"/>
    <w:rsid w:val="005C0262"/>
    <w:rsid w:val="005C047B"/>
    <w:rsid w:val="005C0561"/>
    <w:rsid w:val="005C0649"/>
    <w:rsid w:val="005C080D"/>
    <w:rsid w:val="005C0F10"/>
    <w:rsid w:val="005C0F96"/>
    <w:rsid w:val="005C12EC"/>
    <w:rsid w:val="005C142F"/>
    <w:rsid w:val="005C149C"/>
    <w:rsid w:val="005C178F"/>
    <w:rsid w:val="005C18DD"/>
    <w:rsid w:val="005C18FD"/>
    <w:rsid w:val="005C1E44"/>
    <w:rsid w:val="005C1FA3"/>
    <w:rsid w:val="005C1FEB"/>
    <w:rsid w:val="005C2182"/>
    <w:rsid w:val="005C21DB"/>
    <w:rsid w:val="005C22B0"/>
    <w:rsid w:val="005C2359"/>
    <w:rsid w:val="005C23B6"/>
    <w:rsid w:val="005C240A"/>
    <w:rsid w:val="005C245E"/>
    <w:rsid w:val="005C2915"/>
    <w:rsid w:val="005C29F5"/>
    <w:rsid w:val="005C2E5A"/>
    <w:rsid w:val="005C2F05"/>
    <w:rsid w:val="005C3007"/>
    <w:rsid w:val="005C3042"/>
    <w:rsid w:val="005C3360"/>
    <w:rsid w:val="005C34C5"/>
    <w:rsid w:val="005C34DC"/>
    <w:rsid w:val="005C3512"/>
    <w:rsid w:val="005C355B"/>
    <w:rsid w:val="005C35E0"/>
    <w:rsid w:val="005C37D5"/>
    <w:rsid w:val="005C38C2"/>
    <w:rsid w:val="005C40BF"/>
    <w:rsid w:val="005C4555"/>
    <w:rsid w:val="005C465E"/>
    <w:rsid w:val="005C48C9"/>
    <w:rsid w:val="005C4ADF"/>
    <w:rsid w:val="005C5109"/>
    <w:rsid w:val="005C51A7"/>
    <w:rsid w:val="005C51FC"/>
    <w:rsid w:val="005C5212"/>
    <w:rsid w:val="005C5400"/>
    <w:rsid w:val="005C5478"/>
    <w:rsid w:val="005C568E"/>
    <w:rsid w:val="005C58B3"/>
    <w:rsid w:val="005C5AA7"/>
    <w:rsid w:val="005C5AE9"/>
    <w:rsid w:val="005C5E4F"/>
    <w:rsid w:val="005C5E6F"/>
    <w:rsid w:val="005C63E4"/>
    <w:rsid w:val="005C6486"/>
    <w:rsid w:val="005C6576"/>
    <w:rsid w:val="005C65A7"/>
    <w:rsid w:val="005C67C4"/>
    <w:rsid w:val="005C68C7"/>
    <w:rsid w:val="005C69EA"/>
    <w:rsid w:val="005C6A69"/>
    <w:rsid w:val="005C6C34"/>
    <w:rsid w:val="005C6F56"/>
    <w:rsid w:val="005C7226"/>
    <w:rsid w:val="005C74C4"/>
    <w:rsid w:val="005C753A"/>
    <w:rsid w:val="005C76DF"/>
    <w:rsid w:val="005C7879"/>
    <w:rsid w:val="005C7A82"/>
    <w:rsid w:val="005C7A9A"/>
    <w:rsid w:val="005C7AFD"/>
    <w:rsid w:val="005C7B6D"/>
    <w:rsid w:val="005C7DD8"/>
    <w:rsid w:val="005C7E2B"/>
    <w:rsid w:val="005C7FF7"/>
    <w:rsid w:val="005D0176"/>
    <w:rsid w:val="005D033E"/>
    <w:rsid w:val="005D03FA"/>
    <w:rsid w:val="005D040A"/>
    <w:rsid w:val="005D05D8"/>
    <w:rsid w:val="005D087D"/>
    <w:rsid w:val="005D0CC0"/>
    <w:rsid w:val="005D0EB4"/>
    <w:rsid w:val="005D0F0B"/>
    <w:rsid w:val="005D1358"/>
    <w:rsid w:val="005D13FE"/>
    <w:rsid w:val="005D14E1"/>
    <w:rsid w:val="005D1525"/>
    <w:rsid w:val="005D1A2C"/>
    <w:rsid w:val="005D20AC"/>
    <w:rsid w:val="005D23E0"/>
    <w:rsid w:val="005D259F"/>
    <w:rsid w:val="005D26AF"/>
    <w:rsid w:val="005D27F6"/>
    <w:rsid w:val="005D2E19"/>
    <w:rsid w:val="005D2EBC"/>
    <w:rsid w:val="005D31A0"/>
    <w:rsid w:val="005D3552"/>
    <w:rsid w:val="005D358D"/>
    <w:rsid w:val="005D35B1"/>
    <w:rsid w:val="005D377F"/>
    <w:rsid w:val="005D3D71"/>
    <w:rsid w:val="005D4001"/>
    <w:rsid w:val="005D443B"/>
    <w:rsid w:val="005D45E6"/>
    <w:rsid w:val="005D461C"/>
    <w:rsid w:val="005D47A8"/>
    <w:rsid w:val="005D48FE"/>
    <w:rsid w:val="005D4A8F"/>
    <w:rsid w:val="005D4AD5"/>
    <w:rsid w:val="005D4C63"/>
    <w:rsid w:val="005D4CCB"/>
    <w:rsid w:val="005D4D0D"/>
    <w:rsid w:val="005D4FC5"/>
    <w:rsid w:val="005D5197"/>
    <w:rsid w:val="005D5520"/>
    <w:rsid w:val="005D58F2"/>
    <w:rsid w:val="005D59AB"/>
    <w:rsid w:val="005D5A04"/>
    <w:rsid w:val="005D5B09"/>
    <w:rsid w:val="005D5E28"/>
    <w:rsid w:val="005D5E52"/>
    <w:rsid w:val="005D6212"/>
    <w:rsid w:val="005D623E"/>
    <w:rsid w:val="005D62C6"/>
    <w:rsid w:val="005D67B2"/>
    <w:rsid w:val="005D6BEB"/>
    <w:rsid w:val="005D6D03"/>
    <w:rsid w:val="005D705D"/>
    <w:rsid w:val="005D70D4"/>
    <w:rsid w:val="005D71DC"/>
    <w:rsid w:val="005D72F7"/>
    <w:rsid w:val="005D73D9"/>
    <w:rsid w:val="005D769F"/>
    <w:rsid w:val="005D770D"/>
    <w:rsid w:val="005D79C0"/>
    <w:rsid w:val="005D7AB3"/>
    <w:rsid w:val="005D7B69"/>
    <w:rsid w:val="005D7BC8"/>
    <w:rsid w:val="005D7C95"/>
    <w:rsid w:val="005D7E52"/>
    <w:rsid w:val="005E0051"/>
    <w:rsid w:val="005E014C"/>
    <w:rsid w:val="005E0292"/>
    <w:rsid w:val="005E038E"/>
    <w:rsid w:val="005E047A"/>
    <w:rsid w:val="005E05CE"/>
    <w:rsid w:val="005E06CC"/>
    <w:rsid w:val="005E084C"/>
    <w:rsid w:val="005E096A"/>
    <w:rsid w:val="005E0AA0"/>
    <w:rsid w:val="005E0BFA"/>
    <w:rsid w:val="005E0DD7"/>
    <w:rsid w:val="005E0F2E"/>
    <w:rsid w:val="005E0FDB"/>
    <w:rsid w:val="005E0FF4"/>
    <w:rsid w:val="005E1134"/>
    <w:rsid w:val="005E11F8"/>
    <w:rsid w:val="005E1451"/>
    <w:rsid w:val="005E17FC"/>
    <w:rsid w:val="005E183E"/>
    <w:rsid w:val="005E1855"/>
    <w:rsid w:val="005E18F9"/>
    <w:rsid w:val="005E1AD2"/>
    <w:rsid w:val="005E1E1A"/>
    <w:rsid w:val="005E1E60"/>
    <w:rsid w:val="005E1F8D"/>
    <w:rsid w:val="005E2034"/>
    <w:rsid w:val="005E220C"/>
    <w:rsid w:val="005E22DD"/>
    <w:rsid w:val="005E22F6"/>
    <w:rsid w:val="005E2304"/>
    <w:rsid w:val="005E2655"/>
    <w:rsid w:val="005E2696"/>
    <w:rsid w:val="005E2C01"/>
    <w:rsid w:val="005E2C38"/>
    <w:rsid w:val="005E2CC7"/>
    <w:rsid w:val="005E3197"/>
    <w:rsid w:val="005E323D"/>
    <w:rsid w:val="005E336C"/>
    <w:rsid w:val="005E3407"/>
    <w:rsid w:val="005E3559"/>
    <w:rsid w:val="005E357B"/>
    <w:rsid w:val="005E3657"/>
    <w:rsid w:val="005E3680"/>
    <w:rsid w:val="005E3B8B"/>
    <w:rsid w:val="005E3C3D"/>
    <w:rsid w:val="005E3D37"/>
    <w:rsid w:val="005E3DF6"/>
    <w:rsid w:val="005E3E0C"/>
    <w:rsid w:val="005E3E41"/>
    <w:rsid w:val="005E429B"/>
    <w:rsid w:val="005E45A9"/>
    <w:rsid w:val="005E45FD"/>
    <w:rsid w:val="005E462F"/>
    <w:rsid w:val="005E4A29"/>
    <w:rsid w:val="005E4AE3"/>
    <w:rsid w:val="005E4D13"/>
    <w:rsid w:val="005E4DC5"/>
    <w:rsid w:val="005E4DCA"/>
    <w:rsid w:val="005E4EA5"/>
    <w:rsid w:val="005E4EB2"/>
    <w:rsid w:val="005E5004"/>
    <w:rsid w:val="005E5092"/>
    <w:rsid w:val="005E52C6"/>
    <w:rsid w:val="005E5C2B"/>
    <w:rsid w:val="005E5D3F"/>
    <w:rsid w:val="005E5E11"/>
    <w:rsid w:val="005E5FF4"/>
    <w:rsid w:val="005E60E1"/>
    <w:rsid w:val="005E6163"/>
    <w:rsid w:val="005E618E"/>
    <w:rsid w:val="005E61BA"/>
    <w:rsid w:val="005E6321"/>
    <w:rsid w:val="005E647F"/>
    <w:rsid w:val="005E6516"/>
    <w:rsid w:val="005E6589"/>
    <w:rsid w:val="005E658E"/>
    <w:rsid w:val="005E66EE"/>
    <w:rsid w:val="005E67F0"/>
    <w:rsid w:val="005E6BFB"/>
    <w:rsid w:val="005E6CE1"/>
    <w:rsid w:val="005E6DCD"/>
    <w:rsid w:val="005E6FDB"/>
    <w:rsid w:val="005E7095"/>
    <w:rsid w:val="005E715A"/>
    <w:rsid w:val="005E7468"/>
    <w:rsid w:val="005E7549"/>
    <w:rsid w:val="005E7570"/>
    <w:rsid w:val="005E785E"/>
    <w:rsid w:val="005E78DF"/>
    <w:rsid w:val="005E7A36"/>
    <w:rsid w:val="005E7B70"/>
    <w:rsid w:val="005E7C01"/>
    <w:rsid w:val="005E7C53"/>
    <w:rsid w:val="005F0053"/>
    <w:rsid w:val="005F005A"/>
    <w:rsid w:val="005F00C5"/>
    <w:rsid w:val="005F02A8"/>
    <w:rsid w:val="005F0322"/>
    <w:rsid w:val="005F0495"/>
    <w:rsid w:val="005F069E"/>
    <w:rsid w:val="005F07E0"/>
    <w:rsid w:val="005F09DA"/>
    <w:rsid w:val="005F0F13"/>
    <w:rsid w:val="005F0F6A"/>
    <w:rsid w:val="005F0F82"/>
    <w:rsid w:val="005F10E2"/>
    <w:rsid w:val="005F11BF"/>
    <w:rsid w:val="005F128B"/>
    <w:rsid w:val="005F19B9"/>
    <w:rsid w:val="005F1B0A"/>
    <w:rsid w:val="005F1BD1"/>
    <w:rsid w:val="005F201C"/>
    <w:rsid w:val="005F210C"/>
    <w:rsid w:val="005F24EF"/>
    <w:rsid w:val="005F2874"/>
    <w:rsid w:val="005F2BD7"/>
    <w:rsid w:val="005F303A"/>
    <w:rsid w:val="005F341B"/>
    <w:rsid w:val="005F351D"/>
    <w:rsid w:val="005F372A"/>
    <w:rsid w:val="005F3921"/>
    <w:rsid w:val="005F3958"/>
    <w:rsid w:val="005F39DD"/>
    <w:rsid w:val="005F3B10"/>
    <w:rsid w:val="005F3B25"/>
    <w:rsid w:val="005F3B5B"/>
    <w:rsid w:val="005F3BE4"/>
    <w:rsid w:val="005F3DE2"/>
    <w:rsid w:val="005F3E8C"/>
    <w:rsid w:val="005F3F1D"/>
    <w:rsid w:val="005F3F8C"/>
    <w:rsid w:val="005F42FD"/>
    <w:rsid w:val="005F43C2"/>
    <w:rsid w:val="005F43EA"/>
    <w:rsid w:val="005F4480"/>
    <w:rsid w:val="005F4646"/>
    <w:rsid w:val="005F4DBA"/>
    <w:rsid w:val="005F4F41"/>
    <w:rsid w:val="005F51BD"/>
    <w:rsid w:val="005F5452"/>
    <w:rsid w:val="005F5908"/>
    <w:rsid w:val="005F59C2"/>
    <w:rsid w:val="005F5A20"/>
    <w:rsid w:val="005F5C84"/>
    <w:rsid w:val="005F5D76"/>
    <w:rsid w:val="005F5EDD"/>
    <w:rsid w:val="005F60A3"/>
    <w:rsid w:val="005F6141"/>
    <w:rsid w:val="005F62B9"/>
    <w:rsid w:val="005F6407"/>
    <w:rsid w:val="005F65EB"/>
    <w:rsid w:val="005F6863"/>
    <w:rsid w:val="005F6AA9"/>
    <w:rsid w:val="005F6D28"/>
    <w:rsid w:val="005F6DB7"/>
    <w:rsid w:val="005F6E2B"/>
    <w:rsid w:val="005F6E84"/>
    <w:rsid w:val="005F6F86"/>
    <w:rsid w:val="005F7117"/>
    <w:rsid w:val="005F73FF"/>
    <w:rsid w:val="005F74A3"/>
    <w:rsid w:val="005F787F"/>
    <w:rsid w:val="005F7A8B"/>
    <w:rsid w:val="005F7C48"/>
    <w:rsid w:val="005F7DB7"/>
    <w:rsid w:val="005F7DD5"/>
    <w:rsid w:val="005F7EC3"/>
    <w:rsid w:val="005F7F09"/>
    <w:rsid w:val="006000C6"/>
    <w:rsid w:val="006001F1"/>
    <w:rsid w:val="006003FD"/>
    <w:rsid w:val="00600634"/>
    <w:rsid w:val="0060084E"/>
    <w:rsid w:val="00600F41"/>
    <w:rsid w:val="0060122B"/>
    <w:rsid w:val="00601237"/>
    <w:rsid w:val="00601332"/>
    <w:rsid w:val="006013BE"/>
    <w:rsid w:val="0060142E"/>
    <w:rsid w:val="006018C4"/>
    <w:rsid w:val="00601C3A"/>
    <w:rsid w:val="00601C8D"/>
    <w:rsid w:val="00601C96"/>
    <w:rsid w:val="00602262"/>
    <w:rsid w:val="00602406"/>
    <w:rsid w:val="00602729"/>
    <w:rsid w:val="0060283C"/>
    <w:rsid w:val="0060285A"/>
    <w:rsid w:val="00602A8D"/>
    <w:rsid w:val="00602C2A"/>
    <w:rsid w:val="00602E54"/>
    <w:rsid w:val="00603316"/>
    <w:rsid w:val="0060334F"/>
    <w:rsid w:val="0060336A"/>
    <w:rsid w:val="006035DF"/>
    <w:rsid w:val="006037FA"/>
    <w:rsid w:val="0060390E"/>
    <w:rsid w:val="00604316"/>
    <w:rsid w:val="00604D43"/>
    <w:rsid w:val="00604D76"/>
    <w:rsid w:val="00605488"/>
    <w:rsid w:val="00605767"/>
    <w:rsid w:val="006059E2"/>
    <w:rsid w:val="00605C82"/>
    <w:rsid w:val="00605EAB"/>
    <w:rsid w:val="00605ED2"/>
    <w:rsid w:val="00605FA3"/>
    <w:rsid w:val="006060ED"/>
    <w:rsid w:val="006062E6"/>
    <w:rsid w:val="00606646"/>
    <w:rsid w:val="00606758"/>
    <w:rsid w:val="00606B53"/>
    <w:rsid w:val="00606DC8"/>
    <w:rsid w:val="00606E86"/>
    <w:rsid w:val="00606FAD"/>
    <w:rsid w:val="00607220"/>
    <w:rsid w:val="006072BC"/>
    <w:rsid w:val="0060747B"/>
    <w:rsid w:val="00607552"/>
    <w:rsid w:val="00607556"/>
    <w:rsid w:val="0060770A"/>
    <w:rsid w:val="00607B39"/>
    <w:rsid w:val="00607D26"/>
    <w:rsid w:val="00607F0D"/>
    <w:rsid w:val="0061031F"/>
    <w:rsid w:val="00610679"/>
    <w:rsid w:val="006106CF"/>
    <w:rsid w:val="0061071C"/>
    <w:rsid w:val="006107A5"/>
    <w:rsid w:val="00610947"/>
    <w:rsid w:val="00610A4D"/>
    <w:rsid w:val="00610D7D"/>
    <w:rsid w:val="00610EB5"/>
    <w:rsid w:val="00611008"/>
    <w:rsid w:val="00611060"/>
    <w:rsid w:val="006110EB"/>
    <w:rsid w:val="0061115F"/>
    <w:rsid w:val="006114A3"/>
    <w:rsid w:val="00611643"/>
    <w:rsid w:val="006117C3"/>
    <w:rsid w:val="0061183E"/>
    <w:rsid w:val="006119DD"/>
    <w:rsid w:val="00611A15"/>
    <w:rsid w:val="00611E01"/>
    <w:rsid w:val="00611EFA"/>
    <w:rsid w:val="00611EFC"/>
    <w:rsid w:val="0061207C"/>
    <w:rsid w:val="006121AF"/>
    <w:rsid w:val="006126FB"/>
    <w:rsid w:val="00612741"/>
    <w:rsid w:val="00612C32"/>
    <w:rsid w:val="00613049"/>
    <w:rsid w:val="006130B8"/>
    <w:rsid w:val="006132DF"/>
    <w:rsid w:val="0061335F"/>
    <w:rsid w:val="006135CB"/>
    <w:rsid w:val="006138B4"/>
    <w:rsid w:val="00613979"/>
    <w:rsid w:val="00613C7C"/>
    <w:rsid w:val="00613CBD"/>
    <w:rsid w:val="00613F1E"/>
    <w:rsid w:val="006142A9"/>
    <w:rsid w:val="006143A3"/>
    <w:rsid w:val="0061462E"/>
    <w:rsid w:val="00614868"/>
    <w:rsid w:val="00614A96"/>
    <w:rsid w:val="00614E7B"/>
    <w:rsid w:val="0061514B"/>
    <w:rsid w:val="006151EF"/>
    <w:rsid w:val="006151FA"/>
    <w:rsid w:val="006152FB"/>
    <w:rsid w:val="00615451"/>
    <w:rsid w:val="006155C9"/>
    <w:rsid w:val="00615875"/>
    <w:rsid w:val="00615A77"/>
    <w:rsid w:val="00615FCD"/>
    <w:rsid w:val="00616162"/>
    <w:rsid w:val="00616304"/>
    <w:rsid w:val="006164A7"/>
    <w:rsid w:val="006164E7"/>
    <w:rsid w:val="00616557"/>
    <w:rsid w:val="00616675"/>
    <w:rsid w:val="00616737"/>
    <w:rsid w:val="00616952"/>
    <w:rsid w:val="006169A9"/>
    <w:rsid w:val="00616BF4"/>
    <w:rsid w:val="00616D24"/>
    <w:rsid w:val="00616FB8"/>
    <w:rsid w:val="00617062"/>
    <w:rsid w:val="006175F2"/>
    <w:rsid w:val="00617603"/>
    <w:rsid w:val="00617623"/>
    <w:rsid w:val="006178E4"/>
    <w:rsid w:val="00617AA2"/>
    <w:rsid w:val="00617DA5"/>
    <w:rsid w:val="00617E37"/>
    <w:rsid w:val="006201DB"/>
    <w:rsid w:val="00620251"/>
    <w:rsid w:val="00620284"/>
    <w:rsid w:val="006204C3"/>
    <w:rsid w:val="006207A0"/>
    <w:rsid w:val="0062088F"/>
    <w:rsid w:val="00620AD0"/>
    <w:rsid w:val="00620C05"/>
    <w:rsid w:val="00620C4C"/>
    <w:rsid w:val="00620C58"/>
    <w:rsid w:val="00620CE3"/>
    <w:rsid w:val="00620D5C"/>
    <w:rsid w:val="00620D5F"/>
    <w:rsid w:val="00620ECC"/>
    <w:rsid w:val="00621130"/>
    <w:rsid w:val="006211C6"/>
    <w:rsid w:val="006214C5"/>
    <w:rsid w:val="0062153A"/>
    <w:rsid w:val="0062176E"/>
    <w:rsid w:val="00621876"/>
    <w:rsid w:val="00621887"/>
    <w:rsid w:val="00621AD8"/>
    <w:rsid w:val="00621FAA"/>
    <w:rsid w:val="0062229D"/>
    <w:rsid w:val="006222F9"/>
    <w:rsid w:val="0062258B"/>
    <w:rsid w:val="006226E7"/>
    <w:rsid w:val="0062280F"/>
    <w:rsid w:val="0062292B"/>
    <w:rsid w:val="00622A28"/>
    <w:rsid w:val="00622BDC"/>
    <w:rsid w:val="00622C94"/>
    <w:rsid w:val="00622CEA"/>
    <w:rsid w:val="00622CFD"/>
    <w:rsid w:val="00622F84"/>
    <w:rsid w:val="00623125"/>
    <w:rsid w:val="006232A6"/>
    <w:rsid w:val="0062337F"/>
    <w:rsid w:val="006234E0"/>
    <w:rsid w:val="00623988"/>
    <w:rsid w:val="00623CEB"/>
    <w:rsid w:val="00623DC9"/>
    <w:rsid w:val="00624102"/>
    <w:rsid w:val="0062411E"/>
    <w:rsid w:val="006241E7"/>
    <w:rsid w:val="00624633"/>
    <w:rsid w:val="00624699"/>
    <w:rsid w:val="006247C9"/>
    <w:rsid w:val="006248A5"/>
    <w:rsid w:val="0062497D"/>
    <w:rsid w:val="00624A32"/>
    <w:rsid w:val="00624AEA"/>
    <w:rsid w:val="00624CEB"/>
    <w:rsid w:val="00624CF7"/>
    <w:rsid w:val="00624DF4"/>
    <w:rsid w:val="0062527E"/>
    <w:rsid w:val="00625344"/>
    <w:rsid w:val="006254A2"/>
    <w:rsid w:val="00625592"/>
    <w:rsid w:val="00625763"/>
    <w:rsid w:val="00625854"/>
    <w:rsid w:val="00625A4C"/>
    <w:rsid w:val="00625E50"/>
    <w:rsid w:val="00625F08"/>
    <w:rsid w:val="006262F7"/>
    <w:rsid w:val="00626333"/>
    <w:rsid w:val="0062671B"/>
    <w:rsid w:val="006267B0"/>
    <w:rsid w:val="00626849"/>
    <w:rsid w:val="00626955"/>
    <w:rsid w:val="00626959"/>
    <w:rsid w:val="00626A80"/>
    <w:rsid w:val="00626DE4"/>
    <w:rsid w:val="00626F3A"/>
    <w:rsid w:val="0062725C"/>
    <w:rsid w:val="006273EC"/>
    <w:rsid w:val="006274C2"/>
    <w:rsid w:val="0062750C"/>
    <w:rsid w:val="0062753D"/>
    <w:rsid w:val="0062753E"/>
    <w:rsid w:val="00627717"/>
    <w:rsid w:val="00627C0D"/>
    <w:rsid w:val="00627C5F"/>
    <w:rsid w:val="00627CEB"/>
    <w:rsid w:val="00627D89"/>
    <w:rsid w:val="0063000D"/>
    <w:rsid w:val="006300B2"/>
    <w:rsid w:val="00630227"/>
    <w:rsid w:val="00630343"/>
    <w:rsid w:val="0063052F"/>
    <w:rsid w:val="006305D7"/>
    <w:rsid w:val="00630744"/>
    <w:rsid w:val="006307DF"/>
    <w:rsid w:val="0063093D"/>
    <w:rsid w:val="00630D6A"/>
    <w:rsid w:val="00630D86"/>
    <w:rsid w:val="00630E5A"/>
    <w:rsid w:val="006310F3"/>
    <w:rsid w:val="00631133"/>
    <w:rsid w:val="006312F6"/>
    <w:rsid w:val="0063135B"/>
    <w:rsid w:val="00631389"/>
    <w:rsid w:val="006314C7"/>
    <w:rsid w:val="00631526"/>
    <w:rsid w:val="00631563"/>
    <w:rsid w:val="00631AB4"/>
    <w:rsid w:val="00631DC5"/>
    <w:rsid w:val="00631EED"/>
    <w:rsid w:val="00631F0B"/>
    <w:rsid w:val="00631FBB"/>
    <w:rsid w:val="00631FEB"/>
    <w:rsid w:val="00632023"/>
    <w:rsid w:val="0063218D"/>
    <w:rsid w:val="00632225"/>
    <w:rsid w:val="006329CB"/>
    <w:rsid w:val="00632A35"/>
    <w:rsid w:val="00632AA9"/>
    <w:rsid w:val="00632BA2"/>
    <w:rsid w:val="00632C44"/>
    <w:rsid w:val="00632ECF"/>
    <w:rsid w:val="00632F75"/>
    <w:rsid w:val="006331D0"/>
    <w:rsid w:val="00633214"/>
    <w:rsid w:val="006332A8"/>
    <w:rsid w:val="00633487"/>
    <w:rsid w:val="006335A3"/>
    <w:rsid w:val="00633870"/>
    <w:rsid w:val="00633AF6"/>
    <w:rsid w:val="00633E5B"/>
    <w:rsid w:val="006340D9"/>
    <w:rsid w:val="00634526"/>
    <w:rsid w:val="006345DD"/>
    <w:rsid w:val="00634677"/>
    <w:rsid w:val="006346AA"/>
    <w:rsid w:val="00634849"/>
    <w:rsid w:val="006348FE"/>
    <w:rsid w:val="00634915"/>
    <w:rsid w:val="00634920"/>
    <w:rsid w:val="0063493D"/>
    <w:rsid w:val="00634BE8"/>
    <w:rsid w:val="00634FF2"/>
    <w:rsid w:val="00635B1F"/>
    <w:rsid w:val="00635B30"/>
    <w:rsid w:val="00635E3B"/>
    <w:rsid w:val="00635F78"/>
    <w:rsid w:val="00636421"/>
    <w:rsid w:val="00636993"/>
    <w:rsid w:val="006369E7"/>
    <w:rsid w:val="00636C16"/>
    <w:rsid w:val="00636D36"/>
    <w:rsid w:val="00636DC2"/>
    <w:rsid w:val="00636E74"/>
    <w:rsid w:val="00636EAF"/>
    <w:rsid w:val="00636F38"/>
    <w:rsid w:val="006372E5"/>
    <w:rsid w:val="00637346"/>
    <w:rsid w:val="006377CF"/>
    <w:rsid w:val="006379CF"/>
    <w:rsid w:val="00637ADB"/>
    <w:rsid w:val="00637EC3"/>
    <w:rsid w:val="006401A0"/>
    <w:rsid w:val="0064028C"/>
    <w:rsid w:val="006404CE"/>
    <w:rsid w:val="0064058B"/>
    <w:rsid w:val="006406D3"/>
    <w:rsid w:val="006406FB"/>
    <w:rsid w:val="00640AC6"/>
    <w:rsid w:val="00640B2A"/>
    <w:rsid w:val="00640B78"/>
    <w:rsid w:val="00640CBC"/>
    <w:rsid w:val="00640F4A"/>
    <w:rsid w:val="00641303"/>
    <w:rsid w:val="00641377"/>
    <w:rsid w:val="00641412"/>
    <w:rsid w:val="00641661"/>
    <w:rsid w:val="00641A4D"/>
    <w:rsid w:val="00641E48"/>
    <w:rsid w:val="00641E79"/>
    <w:rsid w:val="00641FE0"/>
    <w:rsid w:val="00642384"/>
    <w:rsid w:val="00642435"/>
    <w:rsid w:val="0064266A"/>
    <w:rsid w:val="00642762"/>
    <w:rsid w:val="00642AB6"/>
    <w:rsid w:val="00642ABC"/>
    <w:rsid w:val="00642AFC"/>
    <w:rsid w:val="00642DE7"/>
    <w:rsid w:val="006430DB"/>
    <w:rsid w:val="00643325"/>
    <w:rsid w:val="006433CF"/>
    <w:rsid w:val="006434FF"/>
    <w:rsid w:val="00643600"/>
    <w:rsid w:val="0064363B"/>
    <w:rsid w:val="00643708"/>
    <w:rsid w:val="00643749"/>
    <w:rsid w:val="00643780"/>
    <w:rsid w:val="006438F6"/>
    <w:rsid w:val="006439CC"/>
    <w:rsid w:val="00643C67"/>
    <w:rsid w:val="00643E13"/>
    <w:rsid w:val="00644102"/>
    <w:rsid w:val="00644535"/>
    <w:rsid w:val="00644818"/>
    <w:rsid w:val="00644900"/>
    <w:rsid w:val="00644AD8"/>
    <w:rsid w:val="00644E5D"/>
    <w:rsid w:val="00644E6B"/>
    <w:rsid w:val="00645205"/>
    <w:rsid w:val="006456D4"/>
    <w:rsid w:val="006457D3"/>
    <w:rsid w:val="006457FD"/>
    <w:rsid w:val="0064581A"/>
    <w:rsid w:val="00645856"/>
    <w:rsid w:val="00645BCD"/>
    <w:rsid w:val="00645FA8"/>
    <w:rsid w:val="00646314"/>
    <w:rsid w:val="00646462"/>
    <w:rsid w:val="00646823"/>
    <w:rsid w:val="00646854"/>
    <w:rsid w:val="006468A0"/>
    <w:rsid w:val="00646A4C"/>
    <w:rsid w:val="00646A50"/>
    <w:rsid w:val="00646A59"/>
    <w:rsid w:val="00646B87"/>
    <w:rsid w:val="00646C1C"/>
    <w:rsid w:val="00646CA8"/>
    <w:rsid w:val="00646E37"/>
    <w:rsid w:val="00647360"/>
    <w:rsid w:val="006474A5"/>
    <w:rsid w:val="00647694"/>
    <w:rsid w:val="006476FA"/>
    <w:rsid w:val="00647D85"/>
    <w:rsid w:val="00647E21"/>
    <w:rsid w:val="00647E84"/>
    <w:rsid w:val="00647F13"/>
    <w:rsid w:val="00650001"/>
    <w:rsid w:val="006501C8"/>
    <w:rsid w:val="00650285"/>
    <w:rsid w:val="00650466"/>
    <w:rsid w:val="0065065B"/>
    <w:rsid w:val="00650782"/>
    <w:rsid w:val="006507B3"/>
    <w:rsid w:val="0065092E"/>
    <w:rsid w:val="006509FE"/>
    <w:rsid w:val="00650A92"/>
    <w:rsid w:val="00650AEB"/>
    <w:rsid w:val="00650AED"/>
    <w:rsid w:val="00650B51"/>
    <w:rsid w:val="00650BB3"/>
    <w:rsid w:val="00650C22"/>
    <w:rsid w:val="00650D18"/>
    <w:rsid w:val="00650D4B"/>
    <w:rsid w:val="00650D75"/>
    <w:rsid w:val="00650DF1"/>
    <w:rsid w:val="00650E51"/>
    <w:rsid w:val="00651104"/>
    <w:rsid w:val="0065134F"/>
    <w:rsid w:val="006516E4"/>
    <w:rsid w:val="00651746"/>
    <w:rsid w:val="00651943"/>
    <w:rsid w:val="0065215F"/>
    <w:rsid w:val="006522A3"/>
    <w:rsid w:val="0065251A"/>
    <w:rsid w:val="00652967"/>
    <w:rsid w:val="006529F5"/>
    <w:rsid w:val="00652B56"/>
    <w:rsid w:val="00652F87"/>
    <w:rsid w:val="0065313F"/>
    <w:rsid w:val="00653151"/>
    <w:rsid w:val="0065333D"/>
    <w:rsid w:val="006534F8"/>
    <w:rsid w:val="00653799"/>
    <w:rsid w:val="006538D7"/>
    <w:rsid w:val="00653AF2"/>
    <w:rsid w:val="00653CDF"/>
    <w:rsid w:val="00653D5A"/>
    <w:rsid w:val="00653DD2"/>
    <w:rsid w:val="0065489C"/>
    <w:rsid w:val="00654C23"/>
    <w:rsid w:val="00654DDA"/>
    <w:rsid w:val="00654FDB"/>
    <w:rsid w:val="006550DF"/>
    <w:rsid w:val="006553AD"/>
    <w:rsid w:val="006553BB"/>
    <w:rsid w:val="00655673"/>
    <w:rsid w:val="006557F7"/>
    <w:rsid w:val="00655A31"/>
    <w:rsid w:val="00655BA0"/>
    <w:rsid w:val="00655BC3"/>
    <w:rsid w:val="00655D5D"/>
    <w:rsid w:val="00655DF3"/>
    <w:rsid w:val="00655E53"/>
    <w:rsid w:val="00655E67"/>
    <w:rsid w:val="00655F04"/>
    <w:rsid w:val="0065602A"/>
    <w:rsid w:val="006560FD"/>
    <w:rsid w:val="00656127"/>
    <w:rsid w:val="006563AA"/>
    <w:rsid w:val="0065645A"/>
    <w:rsid w:val="00656571"/>
    <w:rsid w:val="00656660"/>
    <w:rsid w:val="00656670"/>
    <w:rsid w:val="0065669D"/>
    <w:rsid w:val="00656743"/>
    <w:rsid w:val="00656A1E"/>
    <w:rsid w:val="00656A79"/>
    <w:rsid w:val="00656B2D"/>
    <w:rsid w:val="00657114"/>
    <w:rsid w:val="00657582"/>
    <w:rsid w:val="0065789E"/>
    <w:rsid w:val="00657B2F"/>
    <w:rsid w:val="00657B4C"/>
    <w:rsid w:val="00657DA8"/>
    <w:rsid w:val="00657DCA"/>
    <w:rsid w:val="00657EE8"/>
    <w:rsid w:val="00657FF2"/>
    <w:rsid w:val="006603C9"/>
    <w:rsid w:val="00660763"/>
    <w:rsid w:val="006607A6"/>
    <w:rsid w:val="00661B22"/>
    <w:rsid w:val="00661D9F"/>
    <w:rsid w:val="006621F1"/>
    <w:rsid w:val="00662221"/>
    <w:rsid w:val="00662297"/>
    <w:rsid w:val="006623F5"/>
    <w:rsid w:val="0066290B"/>
    <w:rsid w:val="00662B39"/>
    <w:rsid w:val="00662B4E"/>
    <w:rsid w:val="00662C8E"/>
    <w:rsid w:val="00662D0F"/>
    <w:rsid w:val="00662D7A"/>
    <w:rsid w:val="00662E35"/>
    <w:rsid w:val="00662E74"/>
    <w:rsid w:val="00662EE0"/>
    <w:rsid w:val="00662F0E"/>
    <w:rsid w:val="00663198"/>
    <w:rsid w:val="006636F1"/>
    <w:rsid w:val="00663920"/>
    <w:rsid w:val="00663931"/>
    <w:rsid w:val="00663968"/>
    <w:rsid w:val="00663B22"/>
    <w:rsid w:val="00663B2F"/>
    <w:rsid w:val="00663DC8"/>
    <w:rsid w:val="00663FFE"/>
    <w:rsid w:val="00664208"/>
    <w:rsid w:val="00664263"/>
    <w:rsid w:val="00664267"/>
    <w:rsid w:val="00664275"/>
    <w:rsid w:val="006649C5"/>
    <w:rsid w:val="00664BF6"/>
    <w:rsid w:val="00664D0E"/>
    <w:rsid w:val="00664FB4"/>
    <w:rsid w:val="0066515D"/>
    <w:rsid w:val="0066524D"/>
    <w:rsid w:val="006653EE"/>
    <w:rsid w:val="00665408"/>
    <w:rsid w:val="00665418"/>
    <w:rsid w:val="0066566A"/>
    <w:rsid w:val="00665B41"/>
    <w:rsid w:val="00665BE5"/>
    <w:rsid w:val="00665DFA"/>
    <w:rsid w:val="00665E05"/>
    <w:rsid w:val="00665F6E"/>
    <w:rsid w:val="0066614B"/>
    <w:rsid w:val="006661C9"/>
    <w:rsid w:val="00666420"/>
    <w:rsid w:val="006664F4"/>
    <w:rsid w:val="00666553"/>
    <w:rsid w:val="00666693"/>
    <w:rsid w:val="00666A51"/>
    <w:rsid w:val="00666AD2"/>
    <w:rsid w:val="00666B41"/>
    <w:rsid w:val="00666CBF"/>
    <w:rsid w:val="00666E94"/>
    <w:rsid w:val="00666FF4"/>
    <w:rsid w:val="00667245"/>
    <w:rsid w:val="006673AB"/>
    <w:rsid w:val="006674B0"/>
    <w:rsid w:val="0066751C"/>
    <w:rsid w:val="0066775C"/>
    <w:rsid w:val="00667B9C"/>
    <w:rsid w:val="00667D1A"/>
    <w:rsid w:val="00667F8F"/>
    <w:rsid w:val="00667FC7"/>
    <w:rsid w:val="006700A8"/>
    <w:rsid w:val="0067026B"/>
    <w:rsid w:val="0067046A"/>
    <w:rsid w:val="006704BE"/>
    <w:rsid w:val="00670670"/>
    <w:rsid w:val="006706F1"/>
    <w:rsid w:val="00670AC8"/>
    <w:rsid w:val="00670B7A"/>
    <w:rsid w:val="00670BD8"/>
    <w:rsid w:val="00670C53"/>
    <w:rsid w:val="00670CC8"/>
    <w:rsid w:val="00670CD6"/>
    <w:rsid w:val="00670E8E"/>
    <w:rsid w:val="00670ECB"/>
    <w:rsid w:val="00670F92"/>
    <w:rsid w:val="006710A4"/>
    <w:rsid w:val="006711A0"/>
    <w:rsid w:val="006713DE"/>
    <w:rsid w:val="0067144E"/>
    <w:rsid w:val="00671644"/>
    <w:rsid w:val="00671672"/>
    <w:rsid w:val="00671879"/>
    <w:rsid w:val="006718D0"/>
    <w:rsid w:val="00671A3C"/>
    <w:rsid w:val="00671B8D"/>
    <w:rsid w:val="00671EBC"/>
    <w:rsid w:val="006722D9"/>
    <w:rsid w:val="006729DD"/>
    <w:rsid w:val="00672D16"/>
    <w:rsid w:val="00672F1D"/>
    <w:rsid w:val="006733EB"/>
    <w:rsid w:val="006735DC"/>
    <w:rsid w:val="00673753"/>
    <w:rsid w:val="0067391C"/>
    <w:rsid w:val="00673A7D"/>
    <w:rsid w:val="00673C05"/>
    <w:rsid w:val="00673DC5"/>
    <w:rsid w:val="006744CC"/>
    <w:rsid w:val="00674618"/>
    <w:rsid w:val="00674C20"/>
    <w:rsid w:val="00674C31"/>
    <w:rsid w:val="00674CF7"/>
    <w:rsid w:val="0067502C"/>
    <w:rsid w:val="00675572"/>
    <w:rsid w:val="0067558B"/>
    <w:rsid w:val="006755A8"/>
    <w:rsid w:val="006756CB"/>
    <w:rsid w:val="00675726"/>
    <w:rsid w:val="0067585E"/>
    <w:rsid w:val="0067589A"/>
    <w:rsid w:val="0067594E"/>
    <w:rsid w:val="0067596F"/>
    <w:rsid w:val="00675D21"/>
    <w:rsid w:val="00676035"/>
    <w:rsid w:val="00676546"/>
    <w:rsid w:val="00676741"/>
    <w:rsid w:val="00676752"/>
    <w:rsid w:val="00676867"/>
    <w:rsid w:val="00676B64"/>
    <w:rsid w:val="00676BB9"/>
    <w:rsid w:val="00676BDF"/>
    <w:rsid w:val="00676F31"/>
    <w:rsid w:val="00677188"/>
    <w:rsid w:val="006772FD"/>
    <w:rsid w:val="00677351"/>
    <w:rsid w:val="006773C2"/>
    <w:rsid w:val="0067756C"/>
    <w:rsid w:val="006775C9"/>
    <w:rsid w:val="006776A0"/>
    <w:rsid w:val="00677736"/>
    <w:rsid w:val="00677774"/>
    <w:rsid w:val="00677AD6"/>
    <w:rsid w:val="00677CEF"/>
    <w:rsid w:val="00677D1A"/>
    <w:rsid w:val="006801A8"/>
    <w:rsid w:val="00680968"/>
    <w:rsid w:val="006809A1"/>
    <w:rsid w:val="00680BD3"/>
    <w:rsid w:val="00680E05"/>
    <w:rsid w:val="00680F7C"/>
    <w:rsid w:val="0068101A"/>
    <w:rsid w:val="0068103D"/>
    <w:rsid w:val="00681193"/>
    <w:rsid w:val="0068152B"/>
    <w:rsid w:val="00681669"/>
    <w:rsid w:val="0068177E"/>
    <w:rsid w:val="006818E4"/>
    <w:rsid w:val="00681AF7"/>
    <w:rsid w:val="00681B3C"/>
    <w:rsid w:val="00681BB6"/>
    <w:rsid w:val="00682000"/>
    <w:rsid w:val="0068200D"/>
    <w:rsid w:val="00682056"/>
    <w:rsid w:val="00682187"/>
    <w:rsid w:val="0068228D"/>
    <w:rsid w:val="0068287D"/>
    <w:rsid w:val="00682A6A"/>
    <w:rsid w:val="00682A91"/>
    <w:rsid w:val="00682AA8"/>
    <w:rsid w:val="00682DBD"/>
    <w:rsid w:val="00682E10"/>
    <w:rsid w:val="00682E4A"/>
    <w:rsid w:val="00682E53"/>
    <w:rsid w:val="00682FF6"/>
    <w:rsid w:val="006830FC"/>
    <w:rsid w:val="00683486"/>
    <w:rsid w:val="006836F6"/>
    <w:rsid w:val="00683CD0"/>
    <w:rsid w:val="00683CE2"/>
    <w:rsid w:val="00683D33"/>
    <w:rsid w:val="00683DE4"/>
    <w:rsid w:val="00683E0E"/>
    <w:rsid w:val="006842E4"/>
    <w:rsid w:val="00684324"/>
    <w:rsid w:val="006846BA"/>
    <w:rsid w:val="00684C11"/>
    <w:rsid w:val="00684F77"/>
    <w:rsid w:val="00685117"/>
    <w:rsid w:val="00685173"/>
    <w:rsid w:val="00685224"/>
    <w:rsid w:val="00685660"/>
    <w:rsid w:val="0068587B"/>
    <w:rsid w:val="00685AE5"/>
    <w:rsid w:val="00685B6D"/>
    <w:rsid w:val="00685EF9"/>
    <w:rsid w:val="00685F5E"/>
    <w:rsid w:val="00685F9F"/>
    <w:rsid w:val="00686355"/>
    <w:rsid w:val="006863B1"/>
    <w:rsid w:val="006863D7"/>
    <w:rsid w:val="006864A2"/>
    <w:rsid w:val="00686651"/>
    <w:rsid w:val="0068673B"/>
    <w:rsid w:val="00686BBF"/>
    <w:rsid w:val="00686E94"/>
    <w:rsid w:val="00686FEE"/>
    <w:rsid w:val="00687002"/>
    <w:rsid w:val="006872B3"/>
    <w:rsid w:val="00687459"/>
    <w:rsid w:val="00687531"/>
    <w:rsid w:val="00687570"/>
    <w:rsid w:val="00687AEC"/>
    <w:rsid w:val="00687CEC"/>
    <w:rsid w:val="00687F13"/>
    <w:rsid w:val="00687FDF"/>
    <w:rsid w:val="00690198"/>
    <w:rsid w:val="006903A5"/>
    <w:rsid w:val="00690709"/>
    <w:rsid w:val="0069086D"/>
    <w:rsid w:val="00690A4C"/>
    <w:rsid w:val="00690C33"/>
    <w:rsid w:val="00690CDF"/>
    <w:rsid w:val="00690D8F"/>
    <w:rsid w:val="00690DD9"/>
    <w:rsid w:val="00690F3F"/>
    <w:rsid w:val="00691645"/>
    <w:rsid w:val="0069197F"/>
    <w:rsid w:val="00691B93"/>
    <w:rsid w:val="00691D26"/>
    <w:rsid w:val="00691F7B"/>
    <w:rsid w:val="0069205D"/>
    <w:rsid w:val="006921E9"/>
    <w:rsid w:val="0069220D"/>
    <w:rsid w:val="0069222D"/>
    <w:rsid w:val="006926D5"/>
    <w:rsid w:val="006927C9"/>
    <w:rsid w:val="00692B2B"/>
    <w:rsid w:val="00692EE8"/>
    <w:rsid w:val="00692F99"/>
    <w:rsid w:val="00692FF8"/>
    <w:rsid w:val="0069303E"/>
    <w:rsid w:val="0069338B"/>
    <w:rsid w:val="00693545"/>
    <w:rsid w:val="0069359D"/>
    <w:rsid w:val="00693648"/>
    <w:rsid w:val="00693A38"/>
    <w:rsid w:val="00693CFB"/>
    <w:rsid w:val="006941D6"/>
    <w:rsid w:val="0069470D"/>
    <w:rsid w:val="00694855"/>
    <w:rsid w:val="00694CA4"/>
    <w:rsid w:val="00694DB0"/>
    <w:rsid w:val="00695087"/>
    <w:rsid w:val="006950AE"/>
    <w:rsid w:val="006952B6"/>
    <w:rsid w:val="006952DD"/>
    <w:rsid w:val="00695311"/>
    <w:rsid w:val="00695531"/>
    <w:rsid w:val="006955C2"/>
    <w:rsid w:val="00695665"/>
    <w:rsid w:val="006956A9"/>
    <w:rsid w:val="00695934"/>
    <w:rsid w:val="006959D3"/>
    <w:rsid w:val="00695EDA"/>
    <w:rsid w:val="00696041"/>
    <w:rsid w:val="00696095"/>
    <w:rsid w:val="00696126"/>
    <w:rsid w:val="006962D0"/>
    <w:rsid w:val="00696359"/>
    <w:rsid w:val="00696548"/>
    <w:rsid w:val="006965B5"/>
    <w:rsid w:val="006966B1"/>
    <w:rsid w:val="006966E8"/>
    <w:rsid w:val="0069687A"/>
    <w:rsid w:val="006969AF"/>
    <w:rsid w:val="0069704A"/>
    <w:rsid w:val="0069751D"/>
    <w:rsid w:val="00697532"/>
    <w:rsid w:val="00697547"/>
    <w:rsid w:val="006975FA"/>
    <w:rsid w:val="006976AF"/>
    <w:rsid w:val="00697C45"/>
    <w:rsid w:val="00697CA2"/>
    <w:rsid w:val="006A01AA"/>
    <w:rsid w:val="006A01AC"/>
    <w:rsid w:val="006A03F5"/>
    <w:rsid w:val="006A0723"/>
    <w:rsid w:val="006A0818"/>
    <w:rsid w:val="006A0862"/>
    <w:rsid w:val="006A0951"/>
    <w:rsid w:val="006A0A24"/>
    <w:rsid w:val="006A0CEF"/>
    <w:rsid w:val="006A0CF3"/>
    <w:rsid w:val="006A0D48"/>
    <w:rsid w:val="006A0F48"/>
    <w:rsid w:val="006A11F3"/>
    <w:rsid w:val="006A148D"/>
    <w:rsid w:val="006A14F4"/>
    <w:rsid w:val="006A168E"/>
    <w:rsid w:val="006A1880"/>
    <w:rsid w:val="006A193D"/>
    <w:rsid w:val="006A1A7B"/>
    <w:rsid w:val="006A1BE9"/>
    <w:rsid w:val="006A1D8B"/>
    <w:rsid w:val="006A1E7B"/>
    <w:rsid w:val="006A217D"/>
    <w:rsid w:val="006A222D"/>
    <w:rsid w:val="006A230E"/>
    <w:rsid w:val="006A2367"/>
    <w:rsid w:val="006A26D8"/>
    <w:rsid w:val="006A2934"/>
    <w:rsid w:val="006A29D7"/>
    <w:rsid w:val="006A2B1B"/>
    <w:rsid w:val="006A2C3E"/>
    <w:rsid w:val="006A2C91"/>
    <w:rsid w:val="006A33A9"/>
    <w:rsid w:val="006A34CA"/>
    <w:rsid w:val="006A35CA"/>
    <w:rsid w:val="006A378A"/>
    <w:rsid w:val="006A38CE"/>
    <w:rsid w:val="006A3DD3"/>
    <w:rsid w:val="006A3F0E"/>
    <w:rsid w:val="006A42BC"/>
    <w:rsid w:val="006A473C"/>
    <w:rsid w:val="006A4751"/>
    <w:rsid w:val="006A480A"/>
    <w:rsid w:val="006A4B3E"/>
    <w:rsid w:val="006A4CD4"/>
    <w:rsid w:val="006A4F97"/>
    <w:rsid w:val="006A500E"/>
    <w:rsid w:val="006A51F4"/>
    <w:rsid w:val="006A54DF"/>
    <w:rsid w:val="006A55D0"/>
    <w:rsid w:val="006A5755"/>
    <w:rsid w:val="006A583D"/>
    <w:rsid w:val="006A5BD5"/>
    <w:rsid w:val="006A5BF2"/>
    <w:rsid w:val="006A5CE0"/>
    <w:rsid w:val="006A5DF6"/>
    <w:rsid w:val="006A5F7E"/>
    <w:rsid w:val="006A6457"/>
    <w:rsid w:val="006A672B"/>
    <w:rsid w:val="006A69D9"/>
    <w:rsid w:val="006A6A1F"/>
    <w:rsid w:val="006A6B0C"/>
    <w:rsid w:val="006A6C7D"/>
    <w:rsid w:val="006A6C9F"/>
    <w:rsid w:val="006A6D54"/>
    <w:rsid w:val="006A6F47"/>
    <w:rsid w:val="006A6FD4"/>
    <w:rsid w:val="006A7149"/>
    <w:rsid w:val="006A72F2"/>
    <w:rsid w:val="006A73E7"/>
    <w:rsid w:val="006A74D6"/>
    <w:rsid w:val="006A760D"/>
    <w:rsid w:val="006A77AE"/>
    <w:rsid w:val="006A784E"/>
    <w:rsid w:val="006A78ED"/>
    <w:rsid w:val="006A7A16"/>
    <w:rsid w:val="006A7A18"/>
    <w:rsid w:val="006A7A37"/>
    <w:rsid w:val="006A7AAC"/>
    <w:rsid w:val="006A7E92"/>
    <w:rsid w:val="006B0150"/>
    <w:rsid w:val="006B04D0"/>
    <w:rsid w:val="006B04DE"/>
    <w:rsid w:val="006B0789"/>
    <w:rsid w:val="006B0ACD"/>
    <w:rsid w:val="006B0C15"/>
    <w:rsid w:val="006B0C35"/>
    <w:rsid w:val="006B0C5C"/>
    <w:rsid w:val="006B0C71"/>
    <w:rsid w:val="006B0C97"/>
    <w:rsid w:val="006B0CD6"/>
    <w:rsid w:val="006B0E4B"/>
    <w:rsid w:val="006B0E6F"/>
    <w:rsid w:val="006B11BE"/>
    <w:rsid w:val="006B1739"/>
    <w:rsid w:val="006B17B9"/>
    <w:rsid w:val="006B17BA"/>
    <w:rsid w:val="006B1905"/>
    <w:rsid w:val="006B1A48"/>
    <w:rsid w:val="006B1CA0"/>
    <w:rsid w:val="006B1FA0"/>
    <w:rsid w:val="006B1FB8"/>
    <w:rsid w:val="006B20E9"/>
    <w:rsid w:val="006B2565"/>
    <w:rsid w:val="006B2599"/>
    <w:rsid w:val="006B2B33"/>
    <w:rsid w:val="006B2D37"/>
    <w:rsid w:val="006B3282"/>
    <w:rsid w:val="006B3717"/>
    <w:rsid w:val="006B3738"/>
    <w:rsid w:val="006B38FC"/>
    <w:rsid w:val="006B3928"/>
    <w:rsid w:val="006B3B11"/>
    <w:rsid w:val="006B3BC4"/>
    <w:rsid w:val="006B3CCD"/>
    <w:rsid w:val="006B3E51"/>
    <w:rsid w:val="006B3ECE"/>
    <w:rsid w:val="006B4002"/>
    <w:rsid w:val="006B41F9"/>
    <w:rsid w:val="006B4628"/>
    <w:rsid w:val="006B46A1"/>
    <w:rsid w:val="006B4986"/>
    <w:rsid w:val="006B4B64"/>
    <w:rsid w:val="006B4CBF"/>
    <w:rsid w:val="006B4D91"/>
    <w:rsid w:val="006B4ECB"/>
    <w:rsid w:val="006B506B"/>
    <w:rsid w:val="006B5314"/>
    <w:rsid w:val="006B59EC"/>
    <w:rsid w:val="006B5C66"/>
    <w:rsid w:val="006B5CA3"/>
    <w:rsid w:val="006B5D68"/>
    <w:rsid w:val="006B5ED4"/>
    <w:rsid w:val="006B605C"/>
    <w:rsid w:val="006B611C"/>
    <w:rsid w:val="006B6149"/>
    <w:rsid w:val="006B629A"/>
    <w:rsid w:val="006B647D"/>
    <w:rsid w:val="006B66AD"/>
    <w:rsid w:val="006B67E0"/>
    <w:rsid w:val="006B68E0"/>
    <w:rsid w:val="006B6963"/>
    <w:rsid w:val="006B7035"/>
    <w:rsid w:val="006B7221"/>
    <w:rsid w:val="006B7343"/>
    <w:rsid w:val="006B7404"/>
    <w:rsid w:val="006B7568"/>
    <w:rsid w:val="006B771A"/>
    <w:rsid w:val="006B793C"/>
    <w:rsid w:val="006B7AA5"/>
    <w:rsid w:val="006B7C93"/>
    <w:rsid w:val="006B7DDB"/>
    <w:rsid w:val="006B7F4B"/>
    <w:rsid w:val="006B7FFA"/>
    <w:rsid w:val="006C017E"/>
    <w:rsid w:val="006C02D4"/>
    <w:rsid w:val="006C0300"/>
    <w:rsid w:val="006C04BD"/>
    <w:rsid w:val="006C072B"/>
    <w:rsid w:val="006C09EB"/>
    <w:rsid w:val="006C0B0E"/>
    <w:rsid w:val="006C0D7D"/>
    <w:rsid w:val="006C0E33"/>
    <w:rsid w:val="006C0E4B"/>
    <w:rsid w:val="006C1240"/>
    <w:rsid w:val="006C161A"/>
    <w:rsid w:val="006C165D"/>
    <w:rsid w:val="006C17E6"/>
    <w:rsid w:val="006C1821"/>
    <w:rsid w:val="006C1A93"/>
    <w:rsid w:val="006C1B84"/>
    <w:rsid w:val="006C1C64"/>
    <w:rsid w:val="006C1E61"/>
    <w:rsid w:val="006C1F28"/>
    <w:rsid w:val="006C2312"/>
    <w:rsid w:val="006C2726"/>
    <w:rsid w:val="006C28EF"/>
    <w:rsid w:val="006C2926"/>
    <w:rsid w:val="006C2944"/>
    <w:rsid w:val="006C2A62"/>
    <w:rsid w:val="006C2C98"/>
    <w:rsid w:val="006C2D68"/>
    <w:rsid w:val="006C3101"/>
    <w:rsid w:val="006C32BB"/>
    <w:rsid w:val="006C33AD"/>
    <w:rsid w:val="006C33BC"/>
    <w:rsid w:val="006C33FD"/>
    <w:rsid w:val="006C35E9"/>
    <w:rsid w:val="006C36CE"/>
    <w:rsid w:val="006C3D14"/>
    <w:rsid w:val="006C403B"/>
    <w:rsid w:val="006C41EE"/>
    <w:rsid w:val="006C431F"/>
    <w:rsid w:val="006C4367"/>
    <w:rsid w:val="006C44E7"/>
    <w:rsid w:val="006C45EF"/>
    <w:rsid w:val="006C46B4"/>
    <w:rsid w:val="006C47A4"/>
    <w:rsid w:val="006C4847"/>
    <w:rsid w:val="006C48CC"/>
    <w:rsid w:val="006C4909"/>
    <w:rsid w:val="006C4BE7"/>
    <w:rsid w:val="006C4C5F"/>
    <w:rsid w:val="006C4D47"/>
    <w:rsid w:val="006C4DB8"/>
    <w:rsid w:val="006C4F16"/>
    <w:rsid w:val="006C56BA"/>
    <w:rsid w:val="006C5A84"/>
    <w:rsid w:val="006C5B3C"/>
    <w:rsid w:val="006C5CF9"/>
    <w:rsid w:val="006C6018"/>
    <w:rsid w:val="006C60F9"/>
    <w:rsid w:val="006C6218"/>
    <w:rsid w:val="006C621A"/>
    <w:rsid w:val="006C6378"/>
    <w:rsid w:val="006C6436"/>
    <w:rsid w:val="006C6551"/>
    <w:rsid w:val="006C66B8"/>
    <w:rsid w:val="006C6752"/>
    <w:rsid w:val="006C69C0"/>
    <w:rsid w:val="006C6AE7"/>
    <w:rsid w:val="006C6B57"/>
    <w:rsid w:val="006C6BCC"/>
    <w:rsid w:val="006C6F4B"/>
    <w:rsid w:val="006C6FAB"/>
    <w:rsid w:val="006C701B"/>
    <w:rsid w:val="006C70CE"/>
    <w:rsid w:val="006C740A"/>
    <w:rsid w:val="006C76B5"/>
    <w:rsid w:val="006C7715"/>
    <w:rsid w:val="006C7940"/>
    <w:rsid w:val="006C7991"/>
    <w:rsid w:val="006C7BB1"/>
    <w:rsid w:val="006C7DA1"/>
    <w:rsid w:val="006C7E18"/>
    <w:rsid w:val="006C7FE6"/>
    <w:rsid w:val="006D01C0"/>
    <w:rsid w:val="006D037B"/>
    <w:rsid w:val="006D03E9"/>
    <w:rsid w:val="006D05D7"/>
    <w:rsid w:val="006D06DF"/>
    <w:rsid w:val="006D08E8"/>
    <w:rsid w:val="006D09EE"/>
    <w:rsid w:val="006D0A11"/>
    <w:rsid w:val="006D0A76"/>
    <w:rsid w:val="006D0BA8"/>
    <w:rsid w:val="006D0E7C"/>
    <w:rsid w:val="006D0EA9"/>
    <w:rsid w:val="006D1062"/>
    <w:rsid w:val="006D12E7"/>
    <w:rsid w:val="006D1435"/>
    <w:rsid w:val="006D166E"/>
    <w:rsid w:val="006D1B21"/>
    <w:rsid w:val="006D22F1"/>
    <w:rsid w:val="006D25B2"/>
    <w:rsid w:val="006D25B5"/>
    <w:rsid w:val="006D273D"/>
    <w:rsid w:val="006D2976"/>
    <w:rsid w:val="006D2A23"/>
    <w:rsid w:val="006D2B77"/>
    <w:rsid w:val="006D2BBC"/>
    <w:rsid w:val="006D3260"/>
    <w:rsid w:val="006D332C"/>
    <w:rsid w:val="006D3472"/>
    <w:rsid w:val="006D35BA"/>
    <w:rsid w:val="006D382B"/>
    <w:rsid w:val="006D38F4"/>
    <w:rsid w:val="006D3C21"/>
    <w:rsid w:val="006D3D00"/>
    <w:rsid w:val="006D3ED8"/>
    <w:rsid w:val="006D4002"/>
    <w:rsid w:val="006D41CA"/>
    <w:rsid w:val="006D423E"/>
    <w:rsid w:val="006D4319"/>
    <w:rsid w:val="006D4551"/>
    <w:rsid w:val="006D46AC"/>
    <w:rsid w:val="006D48C2"/>
    <w:rsid w:val="006D49A0"/>
    <w:rsid w:val="006D4A58"/>
    <w:rsid w:val="006D4BB5"/>
    <w:rsid w:val="006D4EAD"/>
    <w:rsid w:val="006D4FDD"/>
    <w:rsid w:val="006D514A"/>
    <w:rsid w:val="006D53B8"/>
    <w:rsid w:val="006D573B"/>
    <w:rsid w:val="006D573F"/>
    <w:rsid w:val="006D599A"/>
    <w:rsid w:val="006D5AEB"/>
    <w:rsid w:val="006D5B39"/>
    <w:rsid w:val="006D5BA2"/>
    <w:rsid w:val="006D5C99"/>
    <w:rsid w:val="006D5E8B"/>
    <w:rsid w:val="006D5ED5"/>
    <w:rsid w:val="006D5F80"/>
    <w:rsid w:val="006D5FBC"/>
    <w:rsid w:val="006D5FDA"/>
    <w:rsid w:val="006D61B6"/>
    <w:rsid w:val="006D61D8"/>
    <w:rsid w:val="006D64CB"/>
    <w:rsid w:val="006D6622"/>
    <w:rsid w:val="006D666E"/>
    <w:rsid w:val="006D668F"/>
    <w:rsid w:val="006D66E1"/>
    <w:rsid w:val="006D672C"/>
    <w:rsid w:val="006D674A"/>
    <w:rsid w:val="006D67D4"/>
    <w:rsid w:val="006D6999"/>
    <w:rsid w:val="006D6A8E"/>
    <w:rsid w:val="006D6B86"/>
    <w:rsid w:val="006D72EC"/>
    <w:rsid w:val="006D7435"/>
    <w:rsid w:val="006D770E"/>
    <w:rsid w:val="006D77C5"/>
    <w:rsid w:val="006D7A17"/>
    <w:rsid w:val="006D7A9B"/>
    <w:rsid w:val="006D7B39"/>
    <w:rsid w:val="006D7FDC"/>
    <w:rsid w:val="006E01A8"/>
    <w:rsid w:val="006E01D6"/>
    <w:rsid w:val="006E0456"/>
    <w:rsid w:val="006E05CD"/>
    <w:rsid w:val="006E07B4"/>
    <w:rsid w:val="006E08D2"/>
    <w:rsid w:val="006E09F6"/>
    <w:rsid w:val="006E0B12"/>
    <w:rsid w:val="006E0C1E"/>
    <w:rsid w:val="006E0EFB"/>
    <w:rsid w:val="006E10C9"/>
    <w:rsid w:val="006E1225"/>
    <w:rsid w:val="006E166D"/>
    <w:rsid w:val="006E19BF"/>
    <w:rsid w:val="006E1B0B"/>
    <w:rsid w:val="006E21B7"/>
    <w:rsid w:val="006E22A5"/>
    <w:rsid w:val="006E2480"/>
    <w:rsid w:val="006E263C"/>
    <w:rsid w:val="006E2747"/>
    <w:rsid w:val="006E287D"/>
    <w:rsid w:val="006E298F"/>
    <w:rsid w:val="006E2A1E"/>
    <w:rsid w:val="006E2AFD"/>
    <w:rsid w:val="006E2F5B"/>
    <w:rsid w:val="006E2F81"/>
    <w:rsid w:val="006E36E8"/>
    <w:rsid w:val="006E3DA3"/>
    <w:rsid w:val="006E3EC2"/>
    <w:rsid w:val="006E4454"/>
    <w:rsid w:val="006E4772"/>
    <w:rsid w:val="006E486B"/>
    <w:rsid w:val="006E4963"/>
    <w:rsid w:val="006E4975"/>
    <w:rsid w:val="006E4BB2"/>
    <w:rsid w:val="006E4CA3"/>
    <w:rsid w:val="006E4E5D"/>
    <w:rsid w:val="006E50FE"/>
    <w:rsid w:val="006E520C"/>
    <w:rsid w:val="006E5495"/>
    <w:rsid w:val="006E555C"/>
    <w:rsid w:val="006E55C5"/>
    <w:rsid w:val="006E5627"/>
    <w:rsid w:val="006E57D4"/>
    <w:rsid w:val="006E58B1"/>
    <w:rsid w:val="006E5932"/>
    <w:rsid w:val="006E5E58"/>
    <w:rsid w:val="006E5E81"/>
    <w:rsid w:val="006E5F6F"/>
    <w:rsid w:val="006E6165"/>
    <w:rsid w:val="006E61CE"/>
    <w:rsid w:val="006E62E7"/>
    <w:rsid w:val="006E689D"/>
    <w:rsid w:val="006E68AA"/>
    <w:rsid w:val="006E69B3"/>
    <w:rsid w:val="006E6A9A"/>
    <w:rsid w:val="006E6C45"/>
    <w:rsid w:val="006E6C75"/>
    <w:rsid w:val="006E6C90"/>
    <w:rsid w:val="006E6D47"/>
    <w:rsid w:val="006E6DB7"/>
    <w:rsid w:val="006E6E9A"/>
    <w:rsid w:val="006E6EE6"/>
    <w:rsid w:val="006E7086"/>
    <w:rsid w:val="006E7261"/>
    <w:rsid w:val="006E73DA"/>
    <w:rsid w:val="006E795A"/>
    <w:rsid w:val="006E7C62"/>
    <w:rsid w:val="006E7F3E"/>
    <w:rsid w:val="006E7F62"/>
    <w:rsid w:val="006F0170"/>
    <w:rsid w:val="006F0393"/>
    <w:rsid w:val="006F0457"/>
    <w:rsid w:val="006F0837"/>
    <w:rsid w:val="006F09E6"/>
    <w:rsid w:val="006F09FD"/>
    <w:rsid w:val="006F0B66"/>
    <w:rsid w:val="006F0D47"/>
    <w:rsid w:val="006F0FEA"/>
    <w:rsid w:val="006F1055"/>
    <w:rsid w:val="006F105E"/>
    <w:rsid w:val="006F1140"/>
    <w:rsid w:val="006F114B"/>
    <w:rsid w:val="006F11A8"/>
    <w:rsid w:val="006F12B5"/>
    <w:rsid w:val="006F1350"/>
    <w:rsid w:val="006F136F"/>
    <w:rsid w:val="006F14DC"/>
    <w:rsid w:val="006F19B2"/>
    <w:rsid w:val="006F1A6A"/>
    <w:rsid w:val="006F1EAD"/>
    <w:rsid w:val="006F2121"/>
    <w:rsid w:val="006F22F2"/>
    <w:rsid w:val="006F2590"/>
    <w:rsid w:val="006F2941"/>
    <w:rsid w:val="006F29A6"/>
    <w:rsid w:val="006F2C1B"/>
    <w:rsid w:val="006F2D50"/>
    <w:rsid w:val="006F2FA2"/>
    <w:rsid w:val="006F30A3"/>
    <w:rsid w:val="006F329D"/>
    <w:rsid w:val="006F397C"/>
    <w:rsid w:val="006F398C"/>
    <w:rsid w:val="006F3B2D"/>
    <w:rsid w:val="006F3BD9"/>
    <w:rsid w:val="006F42D3"/>
    <w:rsid w:val="006F4403"/>
    <w:rsid w:val="006F4708"/>
    <w:rsid w:val="006F4B87"/>
    <w:rsid w:val="006F4BBB"/>
    <w:rsid w:val="006F4BCF"/>
    <w:rsid w:val="006F4C04"/>
    <w:rsid w:val="006F4EAD"/>
    <w:rsid w:val="006F4EE0"/>
    <w:rsid w:val="006F52BE"/>
    <w:rsid w:val="006F531F"/>
    <w:rsid w:val="006F58B5"/>
    <w:rsid w:val="006F5D5C"/>
    <w:rsid w:val="006F5F58"/>
    <w:rsid w:val="006F643F"/>
    <w:rsid w:val="006F65F8"/>
    <w:rsid w:val="006F66DB"/>
    <w:rsid w:val="006F6A6C"/>
    <w:rsid w:val="006F720A"/>
    <w:rsid w:val="006F72ED"/>
    <w:rsid w:val="006F7610"/>
    <w:rsid w:val="006F7624"/>
    <w:rsid w:val="006F76BE"/>
    <w:rsid w:val="006F7919"/>
    <w:rsid w:val="006F7C67"/>
    <w:rsid w:val="006F7EF1"/>
    <w:rsid w:val="0070003E"/>
    <w:rsid w:val="007001F2"/>
    <w:rsid w:val="007002B9"/>
    <w:rsid w:val="0070045F"/>
    <w:rsid w:val="007004CC"/>
    <w:rsid w:val="00700630"/>
    <w:rsid w:val="007007D0"/>
    <w:rsid w:val="007007FB"/>
    <w:rsid w:val="00700834"/>
    <w:rsid w:val="007008E5"/>
    <w:rsid w:val="00700932"/>
    <w:rsid w:val="0070099B"/>
    <w:rsid w:val="00700E0D"/>
    <w:rsid w:val="00700F0D"/>
    <w:rsid w:val="0070105A"/>
    <w:rsid w:val="00701062"/>
    <w:rsid w:val="007012BD"/>
    <w:rsid w:val="00701ACB"/>
    <w:rsid w:val="00701AD8"/>
    <w:rsid w:val="00701C25"/>
    <w:rsid w:val="00701CC0"/>
    <w:rsid w:val="00701D39"/>
    <w:rsid w:val="00701D5E"/>
    <w:rsid w:val="00702512"/>
    <w:rsid w:val="007025A9"/>
    <w:rsid w:val="007025C1"/>
    <w:rsid w:val="007027C6"/>
    <w:rsid w:val="0070296C"/>
    <w:rsid w:val="00702BBB"/>
    <w:rsid w:val="00702D01"/>
    <w:rsid w:val="00702D88"/>
    <w:rsid w:val="00703053"/>
    <w:rsid w:val="007031CD"/>
    <w:rsid w:val="007031DD"/>
    <w:rsid w:val="00703348"/>
    <w:rsid w:val="00703398"/>
    <w:rsid w:val="007033E5"/>
    <w:rsid w:val="0070345D"/>
    <w:rsid w:val="007035D6"/>
    <w:rsid w:val="00703662"/>
    <w:rsid w:val="00703E7E"/>
    <w:rsid w:val="00703EA5"/>
    <w:rsid w:val="00703EA9"/>
    <w:rsid w:val="00704402"/>
    <w:rsid w:val="00704539"/>
    <w:rsid w:val="0070455A"/>
    <w:rsid w:val="00704800"/>
    <w:rsid w:val="0070485F"/>
    <w:rsid w:val="0070488D"/>
    <w:rsid w:val="007048FB"/>
    <w:rsid w:val="007049AD"/>
    <w:rsid w:val="007049D0"/>
    <w:rsid w:val="00704B00"/>
    <w:rsid w:val="00704CCF"/>
    <w:rsid w:val="00704DD8"/>
    <w:rsid w:val="00704E73"/>
    <w:rsid w:val="00704F7B"/>
    <w:rsid w:val="007051F5"/>
    <w:rsid w:val="0070532C"/>
    <w:rsid w:val="0070537F"/>
    <w:rsid w:val="00705407"/>
    <w:rsid w:val="0070541B"/>
    <w:rsid w:val="007055F4"/>
    <w:rsid w:val="00705CB7"/>
    <w:rsid w:val="00705FD8"/>
    <w:rsid w:val="0070609C"/>
    <w:rsid w:val="007061F4"/>
    <w:rsid w:val="0070641C"/>
    <w:rsid w:val="00706476"/>
    <w:rsid w:val="00706488"/>
    <w:rsid w:val="00706AC6"/>
    <w:rsid w:val="00706B9C"/>
    <w:rsid w:val="00706BB2"/>
    <w:rsid w:val="00706D7D"/>
    <w:rsid w:val="00706E50"/>
    <w:rsid w:val="00706FB8"/>
    <w:rsid w:val="00707274"/>
    <w:rsid w:val="00707310"/>
    <w:rsid w:val="00707395"/>
    <w:rsid w:val="00707559"/>
    <w:rsid w:val="00707576"/>
    <w:rsid w:val="007075C2"/>
    <w:rsid w:val="0070767A"/>
    <w:rsid w:val="00707769"/>
    <w:rsid w:val="00707E2C"/>
    <w:rsid w:val="00707ED7"/>
    <w:rsid w:val="00707F59"/>
    <w:rsid w:val="00710157"/>
    <w:rsid w:val="00710254"/>
    <w:rsid w:val="007104DE"/>
    <w:rsid w:val="00710710"/>
    <w:rsid w:val="00710999"/>
    <w:rsid w:val="00710B90"/>
    <w:rsid w:val="00710E2E"/>
    <w:rsid w:val="00710ECA"/>
    <w:rsid w:val="007110CA"/>
    <w:rsid w:val="00711177"/>
    <w:rsid w:val="007112A7"/>
    <w:rsid w:val="007112EC"/>
    <w:rsid w:val="00711350"/>
    <w:rsid w:val="007114CA"/>
    <w:rsid w:val="00711782"/>
    <w:rsid w:val="007118D0"/>
    <w:rsid w:val="00711A16"/>
    <w:rsid w:val="00711B49"/>
    <w:rsid w:val="00711DB0"/>
    <w:rsid w:val="00711EFF"/>
    <w:rsid w:val="00712269"/>
    <w:rsid w:val="00712817"/>
    <w:rsid w:val="007128A4"/>
    <w:rsid w:val="007128D8"/>
    <w:rsid w:val="00712D0E"/>
    <w:rsid w:val="00712FFA"/>
    <w:rsid w:val="0071364E"/>
    <w:rsid w:val="007136A4"/>
    <w:rsid w:val="007136DD"/>
    <w:rsid w:val="007137F7"/>
    <w:rsid w:val="00713859"/>
    <w:rsid w:val="00713CDC"/>
    <w:rsid w:val="00713D7B"/>
    <w:rsid w:val="00713FCB"/>
    <w:rsid w:val="007140C2"/>
    <w:rsid w:val="007145CF"/>
    <w:rsid w:val="0071471B"/>
    <w:rsid w:val="00714888"/>
    <w:rsid w:val="00714D55"/>
    <w:rsid w:val="00714F74"/>
    <w:rsid w:val="007153C8"/>
    <w:rsid w:val="007155B9"/>
    <w:rsid w:val="00715803"/>
    <w:rsid w:val="00715A03"/>
    <w:rsid w:val="00715CE5"/>
    <w:rsid w:val="00715FF0"/>
    <w:rsid w:val="0071616E"/>
    <w:rsid w:val="00716556"/>
    <w:rsid w:val="00716814"/>
    <w:rsid w:val="00716893"/>
    <w:rsid w:val="0071698F"/>
    <w:rsid w:val="00716E3E"/>
    <w:rsid w:val="00717217"/>
    <w:rsid w:val="007173C4"/>
    <w:rsid w:val="00717472"/>
    <w:rsid w:val="007174FF"/>
    <w:rsid w:val="00717540"/>
    <w:rsid w:val="00717731"/>
    <w:rsid w:val="00717BE2"/>
    <w:rsid w:val="00720098"/>
    <w:rsid w:val="0072038B"/>
    <w:rsid w:val="0072039A"/>
    <w:rsid w:val="00720748"/>
    <w:rsid w:val="00720A9A"/>
    <w:rsid w:val="00720DA8"/>
    <w:rsid w:val="00720E5D"/>
    <w:rsid w:val="00720FC7"/>
    <w:rsid w:val="00721023"/>
    <w:rsid w:val="007214DE"/>
    <w:rsid w:val="00721630"/>
    <w:rsid w:val="007216D3"/>
    <w:rsid w:val="00721810"/>
    <w:rsid w:val="0072191B"/>
    <w:rsid w:val="00721BE8"/>
    <w:rsid w:val="00721CE3"/>
    <w:rsid w:val="00722084"/>
    <w:rsid w:val="0072211E"/>
    <w:rsid w:val="00722993"/>
    <w:rsid w:val="00722E11"/>
    <w:rsid w:val="00722E9B"/>
    <w:rsid w:val="0072309E"/>
    <w:rsid w:val="007234EC"/>
    <w:rsid w:val="00723557"/>
    <w:rsid w:val="007238FF"/>
    <w:rsid w:val="00723930"/>
    <w:rsid w:val="00723976"/>
    <w:rsid w:val="007239D7"/>
    <w:rsid w:val="00723A6F"/>
    <w:rsid w:val="00723F71"/>
    <w:rsid w:val="007240CC"/>
    <w:rsid w:val="0072432E"/>
    <w:rsid w:val="00724376"/>
    <w:rsid w:val="00724665"/>
    <w:rsid w:val="0072468C"/>
    <w:rsid w:val="00724A59"/>
    <w:rsid w:val="00724B4E"/>
    <w:rsid w:val="00724F22"/>
    <w:rsid w:val="00724F78"/>
    <w:rsid w:val="00725391"/>
    <w:rsid w:val="00725420"/>
    <w:rsid w:val="0072542C"/>
    <w:rsid w:val="007254E6"/>
    <w:rsid w:val="007255B4"/>
    <w:rsid w:val="007256CC"/>
    <w:rsid w:val="00725A7C"/>
    <w:rsid w:val="00725DE7"/>
    <w:rsid w:val="00725DFF"/>
    <w:rsid w:val="00725FCF"/>
    <w:rsid w:val="0072609E"/>
    <w:rsid w:val="0072632C"/>
    <w:rsid w:val="007265A7"/>
    <w:rsid w:val="0072674D"/>
    <w:rsid w:val="00726770"/>
    <w:rsid w:val="007267C9"/>
    <w:rsid w:val="007269F5"/>
    <w:rsid w:val="00726C42"/>
    <w:rsid w:val="00726DF5"/>
    <w:rsid w:val="00726E4B"/>
    <w:rsid w:val="00727263"/>
    <w:rsid w:val="00727307"/>
    <w:rsid w:val="0072732B"/>
    <w:rsid w:val="00727331"/>
    <w:rsid w:val="007273A2"/>
    <w:rsid w:val="0072781F"/>
    <w:rsid w:val="00727B2F"/>
    <w:rsid w:val="00727DA2"/>
    <w:rsid w:val="00727F3F"/>
    <w:rsid w:val="007300CC"/>
    <w:rsid w:val="007305C0"/>
    <w:rsid w:val="007305E1"/>
    <w:rsid w:val="007307B2"/>
    <w:rsid w:val="00730B39"/>
    <w:rsid w:val="00730F09"/>
    <w:rsid w:val="0073119B"/>
    <w:rsid w:val="007312D0"/>
    <w:rsid w:val="00731438"/>
    <w:rsid w:val="0073144A"/>
    <w:rsid w:val="0073145C"/>
    <w:rsid w:val="00731598"/>
    <w:rsid w:val="007317A2"/>
    <w:rsid w:val="00731A5E"/>
    <w:rsid w:val="00731C4F"/>
    <w:rsid w:val="00731CEE"/>
    <w:rsid w:val="00732093"/>
    <w:rsid w:val="00732277"/>
    <w:rsid w:val="00732C9B"/>
    <w:rsid w:val="00732D45"/>
    <w:rsid w:val="00732FE4"/>
    <w:rsid w:val="00733076"/>
    <w:rsid w:val="007330AB"/>
    <w:rsid w:val="0073330A"/>
    <w:rsid w:val="0073337D"/>
    <w:rsid w:val="007333E1"/>
    <w:rsid w:val="0073340B"/>
    <w:rsid w:val="0073348F"/>
    <w:rsid w:val="007334D2"/>
    <w:rsid w:val="00733618"/>
    <w:rsid w:val="0073365B"/>
    <w:rsid w:val="0073373F"/>
    <w:rsid w:val="0073387D"/>
    <w:rsid w:val="00733939"/>
    <w:rsid w:val="007339D9"/>
    <w:rsid w:val="00733A2A"/>
    <w:rsid w:val="00733CF2"/>
    <w:rsid w:val="00733F0C"/>
    <w:rsid w:val="00733F17"/>
    <w:rsid w:val="00733FC8"/>
    <w:rsid w:val="00734116"/>
    <w:rsid w:val="0073416C"/>
    <w:rsid w:val="00734194"/>
    <w:rsid w:val="007341C8"/>
    <w:rsid w:val="00734439"/>
    <w:rsid w:val="00734A28"/>
    <w:rsid w:val="00734AC4"/>
    <w:rsid w:val="00734D99"/>
    <w:rsid w:val="007350B1"/>
    <w:rsid w:val="007351BC"/>
    <w:rsid w:val="007351E5"/>
    <w:rsid w:val="007354AB"/>
    <w:rsid w:val="007354C3"/>
    <w:rsid w:val="0073590E"/>
    <w:rsid w:val="00735A03"/>
    <w:rsid w:val="00735AA7"/>
    <w:rsid w:val="00735EEB"/>
    <w:rsid w:val="00735F9A"/>
    <w:rsid w:val="0073601B"/>
    <w:rsid w:val="00736356"/>
    <w:rsid w:val="00736473"/>
    <w:rsid w:val="007365AF"/>
    <w:rsid w:val="007367C9"/>
    <w:rsid w:val="007368CA"/>
    <w:rsid w:val="007368EA"/>
    <w:rsid w:val="00736CA7"/>
    <w:rsid w:val="00736E91"/>
    <w:rsid w:val="007371BB"/>
    <w:rsid w:val="007372C3"/>
    <w:rsid w:val="0073742C"/>
    <w:rsid w:val="00737594"/>
    <w:rsid w:val="0073798C"/>
    <w:rsid w:val="00737B56"/>
    <w:rsid w:val="00737ECA"/>
    <w:rsid w:val="00740113"/>
    <w:rsid w:val="0074021A"/>
    <w:rsid w:val="00740677"/>
    <w:rsid w:val="007408C5"/>
    <w:rsid w:val="00741073"/>
    <w:rsid w:val="007410C2"/>
    <w:rsid w:val="0074132B"/>
    <w:rsid w:val="0074176D"/>
    <w:rsid w:val="00741964"/>
    <w:rsid w:val="007419E8"/>
    <w:rsid w:val="00741B9F"/>
    <w:rsid w:val="00741CCE"/>
    <w:rsid w:val="00741EE5"/>
    <w:rsid w:val="00741FC2"/>
    <w:rsid w:val="007420E0"/>
    <w:rsid w:val="00742930"/>
    <w:rsid w:val="00742C7F"/>
    <w:rsid w:val="00742CDC"/>
    <w:rsid w:val="00742DC9"/>
    <w:rsid w:val="007431E8"/>
    <w:rsid w:val="007432E5"/>
    <w:rsid w:val="0074336F"/>
    <w:rsid w:val="00743512"/>
    <w:rsid w:val="00743849"/>
    <w:rsid w:val="00743854"/>
    <w:rsid w:val="007438FB"/>
    <w:rsid w:val="00743A4F"/>
    <w:rsid w:val="00743AF9"/>
    <w:rsid w:val="00743B1E"/>
    <w:rsid w:val="00743BC8"/>
    <w:rsid w:val="007440C5"/>
    <w:rsid w:val="0074438C"/>
    <w:rsid w:val="0074461F"/>
    <w:rsid w:val="00744662"/>
    <w:rsid w:val="00744ABA"/>
    <w:rsid w:val="00744B0A"/>
    <w:rsid w:val="00744B46"/>
    <w:rsid w:val="00744C74"/>
    <w:rsid w:val="00744CE0"/>
    <w:rsid w:val="00744F7D"/>
    <w:rsid w:val="00745004"/>
    <w:rsid w:val="00745706"/>
    <w:rsid w:val="00745731"/>
    <w:rsid w:val="00745739"/>
    <w:rsid w:val="0074586D"/>
    <w:rsid w:val="007459BE"/>
    <w:rsid w:val="00745B6A"/>
    <w:rsid w:val="00745D17"/>
    <w:rsid w:val="00745DEE"/>
    <w:rsid w:val="00745E0F"/>
    <w:rsid w:val="00745E52"/>
    <w:rsid w:val="00745E6F"/>
    <w:rsid w:val="00746112"/>
    <w:rsid w:val="00746192"/>
    <w:rsid w:val="00746785"/>
    <w:rsid w:val="007467B6"/>
    <w:rsid w:val="00746A06"/>
    <w:rsid w:val="00746AEE"/>
    <w:rsid w:val="00746D98"/>
    <w:rsid w:val="00746E46"/>
    <w:rsid w:val="00746E5E"/>
    <w:rsid w:val="00746EF1"/>
    <w:rsid w:val="0074708E"/>
    <w:rsid w:val="007471BB"/>
    <w:rsid w:val="007472FE"/>
    <w:rsid w:val="007478EF"/>
    <w:rsid w:val="00747900"/>
    <w:rsid w:val="00747951"/>
    <w:rsid w:val="00747978"/>
    <w:rsid w:val="00747B86"/>
    <w:rsid w:val="00747C2D"/>
    <w:rsid w:val="00747CAA"/>
    <w:rsid w:val="00747DDA"/>
    <w:rsid w:val="00747F23"/>
    <w:rsid w:val="00747F6C"/>
    <w:rsid w:val="00747FB2"/>
    <w:rsid w:val="00750023"/>
    <w:rsid w:val="00750039"/>
    <w:rsid w:val="00750140"/>
    <w:rsid w:val="0075030F"/>
    <w:rsid w:val="00750974"/>
    <w:rsid w:val="00750D7C"/>
    <w:rsid w:val="0075124F"/>
    <w:rsid w:val="00751442"/>
    <w:rsid w:val="007515AB"/>
    <w:rsid w:val="007515F2"/>
    <w:rsid w:val="0075179D"/>
    <w:rsid w:val="007517DF"/>
    <w:rsid w:val="00751AD0"/>
    <w:rsid w:val="00751C16"/>
    <w:rsid w:val="00751C4D"/>
    <w:rsid w:val="00751C53"/>
    <w:rsid w:val="00751D8C"/>
    <w:rsid w:val="00751E76"/>
    <w:rsid w:val="00751F81"/>
    <w:rsid w:val="00751F9B"/>
    <w:rsid w:val="00751FF2"/>
    <w:rsid w:val="007521E4"/>
    <w:rsid w:val="007523C4"/>
    <w:rsid w:val="00752672"/>
    <w:rsid w:val="007526D9"/>
    <w:rsid w:val="00752B15"/>
    <w:rsid w:val="00752B87"/>
    <w:rsid w:val="00752C5F"/>
    <w:rsid w:val="00752D04"/>
    <w:rsid w:val="007531D9"/>
    <w:rsid w:val="0075385E"/>
    <w:rsid w:val="0075386B"/>
    <w:rsid w:val="00753946"/>
    <w:rsid w:val="00753C2F"/>
    <w:rsid w:val="00753D75"/>
    <w:rsid w:val="00753FB3"/>
    <w:rsid w:val="00754118"/>
    <w:rsid w:val="00754393"/>
    <w:rsid w:val="007544D5"/>
    <w:rsid w:val="00754533"/>
    <w:rsid w:val="007545E3"/>
    <w:rsid w:val="00754773"/>
    <w:rsid w:val="007547A5"/>
    <w:rsid w:val="00754978"/>
    <w:rsid w:val="00754AD9"/>
    <w:rsid w:val="00754B8B"/>
    <w:rsid w:val="00754C5F"/>
    <w:rsid w:val="00754CA2"/>
    <w:rsid w:val="00754E76"/>
    <w:rsid w:val="00754F53"/>
    <w:rsid w:val="007551BF"/>
    <w:rsid w:val="00755200"/>
    <w:rsid w:val="0075535B"/>
    <w:rsid w:val="00755464"/>
    <w:rsid w:val="007555CF"/>
    <w:rsid w:val="0075576E"/>
    <w:rsid w:val="00755773"/>
    <w:rsid w:val="00755B6B"/>
    <w:rsid w:val="00755BED"/>
    <w:rsid w:val="00755E46"/>
    <w:rsid w:val="007560F3"/>
    <w:rsid w:val="007561EC"/>
    <w:rsid w:val="007564E8"/>
    <w:rsid w:val="00756802"/>
    <w:rsid w:val="0075694D"/>
    <w:rsid w:val="00756C66"/>
    <w:rsid w:val="00756E65"/>
    <w:rsid w:val="00757314"/>
    <w:rsid w:val="0075740B"/>
    <w:rsid w:val="007574CC"/>
    <w:rsid w:val="0075756F"/>
    <w:rsid w:val="00757638"/>
    <w:rsid w:val="00757683"/>
    <w:rsid w:val="007576A1"/>
    <w:rsid w:val="007578DC"/>
    <w:rsid w:val="007579D6"/>
    <w:rsid w:val="00757A71"/>
    <w:rsid w:val="00757B26"/>
    <w:rsid w:val="007601C9"/>
    <w:rsid w:val="00760858"/>
    <w:rsid w:val="007608BC"/>
    <w:rsid w:val="0076091C"/>
    <w:rsid w:val="00760D3A"/>
    <w:rsid w:val="00760F8A"/>
    <w:rsid w:val="00761103"/>
    <w:rsid w:val="007612C3"/>
    <w:rsid w:val="007617C3"/>
    <w:rsid w:val="007617F3"/>
    <w:rsid w:val="007618F7"/>
    <w:rsid w:val="00761C4B"/>
    <w:rsid w:val="00761D77"/>
    <w:rsid w:val="00761DE9"/>
    <w:rsid w:val="0076209A"/>
    <w:rsid w:val="00762533"/>
    <w:rsid w:val="00762780"/>
    <w:rsid w:val="00762A5B"/>
    <w:rsid w:val="00762A6E"/>
    <w:rsid w:val="00762C6C"/>
    <w:rsid w:val="00762FD3"/>
    <w:rsid w:val="007631CB"/>
    <w:rsid w:val="00763287"/>
    <w:rsid w:val="00763350"/>
    <w:rsid w:val="007635FE"/>
    <w:rsid w:val="00763734"/>
    <w:rsid w:val="00763ACA"/>
    <w:rsid w:val="00763B5B"/>
    <w:rsid w:val="00763EF9"/>
    <w:rsid w:val="00763F16"/>
    <w:rsid w:val="0076422C"/>
    <w:rsid w:val="007645A9"/>
    <w:rsid w:val="00764FB7"/>
    <w:rsid w:val="00765002"/>
    <w:rsid w:val="00765145"/>
    <w:rsid w:val="007651B5"/>
    <w:rsid w:val="007651D4"/>
    <w:rsid w:val="00765447"/>
    <w:rsid w:val="007655E0"/>
    <w:rsid w:val="0076563A"/>
    <w:rsid w:val="007656CB"/>
    <w:rsid w:val="00765891"/>
    <w:rsid w:val="007659B8"/>
    <w:rsid w:val="00765C75"/>
    <w:rsid w:val="00765DD5"/>
    <w:rsid w:val="00765ED4"/>
    <w:rsid w:val="00765F1E"/>
    <w:rsid w:val="00766412"/>
    <w:rsid w:val="007667CA"/>
    <w:rsid w:val="00766D6F"/>
    <w:rsid w:val="00766E96"/>
    <w:rsid w:val="007671DD"/>
    <w:rsid w:val="00767338"/>
    <w:rsid w:val="0076765B"/>
    <w:rsid w:val="007676A7"/>
    <w:rsid w:val="00767BFB"/>
    <w:rsid w:val="00767CCF"/>
    <w:rsid w:val="00767E03"/>
    <w:rsid w:val="007708E2"/>
    <w:rsid w:val="00770C9F"/>
    <w:rsid w:val="00770CBD"/>
    <w:rsid w:val="00770D27"/>
    <w:rsid w:val="007712A5"/>
    <w:rsid w:val="007713C2"/>
    <w:rsid w:val="00771987"/>
    <w:rsid w:val="00771ACA"/>
    <w:rsid w:val="00771B24"/>
    <w:rsid w:val="00771D5B"/>
    <w:rsid w:val="00771DC6"/>
    <w:rsid w:val="00771DFD"/>
    <w:rsid w:val="00771EF5"/>
    <w:rsid w:val="00772345"/>
    <w:rsid w:val="00772522"/>
    <w:rsid w:val="0077265E"/>
    <w:rsid w:val="00772681"/>
    <w:rsid w:val="007726ED"/>
    <w:rsid w:val="00772743"/>
    <w:rsid w:val="007727C4"/>
    <w:rsid w:val="0077284C"/>
    <w:rsid w:val="00772853"/>
    <w:rsid w:val="00772A40"/>
    <w:rsid w:val="00772AFA"/>
    <w:rsid w:val="00772B11"/>
    <w:rsid w:val="00773086"/>
    <w:rsid w:val="007732C2"/>
    <w:rsid w:val="0077352D"/>
    <w:rsid w:val="00773557"/>
    <w:rsid w:val="00773607"/>
    <w:rsid w:val="007736CC"/>
    <w:rsid w:val="007739BC"/>
    <w:rsid w:val="007739C4"/>
    <w:rsid w:val="007739EB"/>
    <w:rsid w:val="00773B81"/>
    <w:rsid w:val="007744D5"/>
    <w:rsid w:val="0077476F"/>
    <w:rsid w:val="00774A92"/>
    <w:rsid w:val="00774C3A"/>
    <w:rsid w:val="00774C58"/>
    <w:rsid w:val="00774CD4"/>
    <w:rsid w:val="00774EE0"/>
    <w:rsid w:val="0077517F"/>
    <w:rsid w:val="007752C7"/>
    <w:rsid w:val="007754C6"/>
    <w:rsid w:val="0077560E"/>
    <w:rsid w:val="00775942"/>
    <w:rsid w:val="00775A49"/>
    <w:rsid w:val="00775B63"/>
    <w:rsid w:val="00775DBD"/>
    <w:rsid w:val="00775DE5"/>
    <w:rsid w:val="00775F20"/>
    <w:rsid w:val="007760EE"/>
    <w:rsid w:val="00776117"/>
    <w:rsid w:val="00776348"/>
    <w:rsid w:val="007763EE"/>
    <w:rsid w:val="0077658D"/>
    <w:rsid w:val="00776874"/>
    <w:rsid w:val="00776CBB"/>
    <w:rsid w:val="00776D1E"/>
    <w:rsid w:val="00776E0F"/>
    <w:rsid w:val="00776F00"/>
    <w:rsid w:val="007770A8"/>
    <w:rsid w:val="0077756A"/>
    <w:rsid w:val="00777578"/>
    <w:rsid w:val="0077762D"/>
    <w:rsid w:val="00777694"/>
    <w:rsid w:val="007776FF"/>
    <w:rsid w:val="00777BF3"/>
    <w:rsid w:val="00777CB2"/>
    <w:rsid w:val="007800A1"/>
    <w:rsid w:val="007801CC"/>
    <w:rsid w:val="0078040E"/>
    <w:rsid w:val="00780448"/>
    <w:rsid w:val="007804A2"/>
    <w:rsid w:val="007805BC"/>
    <w:rsid w:val="007806EC"/>
    <w:rsid w:val="00780B79"/>
    <w:rsid w:val="00780CBC"/>
    <w:rsid w:val="00780CDF"/>
    <w:rsid w:val="00780D71"/>
    <w:rsid w:val="00780E56"/>
    <w:rsid w:val="00780E58"/>
    <w:rsid w:val="00780F1D"/>
    <w:rsid w:val="00780FAF"/>
    <w:rsid w:val="00780FCC"/>
    <w:rsid w:val="0078115E"/>
    <w:rsid w:val="007811D7"/>
    <w:rsid w:val="0078131B"/>
    <w:rsid w:val="00781530"/>
    <w:rsid w:val="00781620"/>
    <w:rsid w:val="0078171F"/>
    <w:rsid w:val="00781AD2"/>
    <w:rsid w:val="00781C6C"/>
    <w:rsid w:val="00781D2C"/>
    <w:rsid w:val="00781F59"/>
    <w:rsid w:val="007823B3"/>
    <w:rsid w:val="00782552"/>
    <w:rsid w:val="0078268F"/>
    <w:rsid w:val="00782694"/>
    <w:rsid w:val="00782AC4"/>
    <w:rsid w:val="00782C04"/>
    <w:rsid w:val="00782D2E"/>
    <w:rsid w:val="00783634"/>
    <w:rsid w:val="007839E8"/>
    <w:rsid w:val="00783AA5"/>
    <w:rsid w:val="00783B68"/>
    <w:rsid w:val="00783E61"/>
    <w:rsid w:val="00783F90"/>
    <w:rsid w:val="007840D0"/>
    <w:rsid w:val="007844A2"/>
    <w:rsid w:val="007844D3"/>
    <w:rsid w:val="007846CC"/>
    <w:rsid w:val="007849A8"/>
    <w:rsid w:val="007849B2"/>
    <w:rsid w:val="00784C62"/>
    <w:rsid w:val="00784F35"/>
    <w:rsid w:val="0078511D"/>
    <w:rsid w:val="007851F5"/>
    <w:rsid w:val="0078527D"/>
    <w:rsid w:val="007855C6"/>
    <w:rsid w:val="007856F6"/>
    <w:rsid w:val="00785914"/>
    <w:rsid w:val="00785A0F"/>
    <w:rsid w:val="00785E24"/>
    <w:rsid w:val="00785E29"/>
    <w:rsid w:val="007864D9"/>
    <w:rsid w:val="00786505"/>
    <w:rsid w:val="007865C8"/>
    <w:rsid w:val="007867C7"/>
    <w:rsid w:val="00786881"/>
    <w:rsid w:val="00786BEF"/>
    <w:rsid w:val="00786D29"/>
    <w:rsid w:val="00786F3E"/>
    <w:rsid w:val="0078700D"/>
    <w:rsid w:val="00787086"/>
    <w:rsid w:val="0078731D"/>
    <w:rsid w:val="007875C7"/>
    <w:rsid w:val="0078772B"/>
    <w:rsid w:val="00787839"/>
    <w:rsid w:val="00787970"/>
    <w:rsid w:val="00787DC2"/>
    <w:rsid w:val="00787F13"/>
    <w:rsid w:val="00790286"/>
    <w:rsid w:val="007902C6"/>
    <w:rsid w:val="007903B1"/>
    <w:rsid w:val="00790A34"/>
    <w:rsid w:val="00790C2C"/>
    <w:rsid w:val="00790C45"/>
    <w:rsid w:val="00790CED"/>
    <w:rsid w:val="00790D0E"/>
    <w:rsid w:val="00790F8F"/>
    <w:rsid w:val="007913B1"/>
    <w:rsid w:val="00791470"/>
    <w:rsid w:val="0079179A"/>
    <w:rsid w:val="00791972"/>
    <w:rsid w:val="00791ACA"/>
    <w:rsid w:val="00791AF8"/>
    <w:rsid w:val="00791FEB"/>
    <w:rsid w:val="00792174"/>
    <w:rsid w:val="0079221C"/>
    <w:rsid w:val="0079224F"/>
    <w:rsid w:val="0079229A"/>
    <w:rsid w:val="00792721"/>
    <w:rsid w:val="00792A27"/>
    <w:rsid w:val="00792E1B"/>
    <w:rsid w:val="007931DE"/>
    <w:rsid w:val="00793317"/>
    <w:rsid w:val="0079335D"/>
    <w:rsid w:val="007933FD"/>
    <w:rsid w:val="00793407"/>
    <w:rsid w:val="00793591"/>
    <w:rsid w:val="00793982"/>
    <w:rsid w:val="007939C6"/>
    <w:rsid w:val="00793A83"/>
    <w:rsid w:val="00793AB4"/>
    <w:rsid w:val="00793BFB"/>
    <w:rsid w:val="00793F5D"/>
    <w:rsid w:val="00793FCF"/>
    <w:rsid w:val="00794182"/>
    <w:rsid w:val="007941D5"/>
    <w:rsid w:val="00794338"/>
    <w:rsid w:val="007947B4"/>
    <w:rsid w:val="00794C49"/>
    <w:rsid w:val="007950F5"/>
    <w:rsid w:val="00795225"/>
    <w:rsid w:val="0079545B"/>
    <w:rsid w:val="007954AF"/>
    <w:rsid w:val="0079574E"/>
    <w:rsid w:val="0079577F"/>
    <w:rsid w:val="0079590A"/>
    <w:rsid w:val="00795923"/>
    <w:rsid w:val="00795AA9"/>
    <w:rsid w:val="00795AD7"/>
    <w:rsid w:val="00795B7B"/>
    <w:rsid w:val="00796E0E"/>
    <w:rsid w:val="00796E17"/>
    <w:rsid w:val="00796E3B"/>
    <w:rsid w:val="007972C2"/>
    <w:rsid w:val="00797459"/>
    <w:rsid w:val="007974C0"/>
    <w:rsid w:val="0079784D"/>
    <w:rsid w:val="00797AD6"/>
    <w:rsid w:val="00797B59"/>
    <w:rsid w:val="00797D0D"/>
    <w:rsid w:val="00797D49"/>
    <w:rsid w:val="00797E1A"/>
    <w:rsid w:val="007A00DC"/>
    <w:rsid w:val="007A00EE"/>
    <w:rsid w:val="007A0220"/>
    <w:rsid w:val="007A03E6"/>
    <w:rsid w:val="007A042F"/>
    <w:rsid w:val="007A0835"/>
    <w:rsid w:val="007A0A0C"/>
    <w:rsid w:val="007A0C71"/>
    <w:rsid w:val="007A0F8E"/>
    <w:rsid w:val="007A115C"/>
    <w:rsid w:val="007A1531"/>
    <w:rsid w:val="007A1650"/>
    <w:rsid w:val="007A1A7F"/>
    <w:rsid w:val="007A1CBF"/>
    <w:rsid w:val="007A1D5F"/>
    <w:rsid w:val="007A1E7A"/>
    <w:rsid w:val="007A1EDC"/>
    <w:rsid w:val="007A1FEC"/>
    <w:rsid w:val="007A20D1"/>
    <w:rsid w:val="007A2135"/>
    <w:rsid w:val="007A23CF"/>
    <w:rsid w:val="007A25F8"/>
    <w:rsid w:val="007A265C"/>
    <w:rsid w:val="007A276E"/>
    <w:rsid w:val="007A280E"/>
    <w:rsid w:val="007A2838"/>
    <w:rsid w:val="007A2968"/>
    <w:rsid w:val="007A2CA2"/>
    <w:rsid w:val="007A2F6F"/>
    <w:rsid w:val="007A33C6"/>
    <w:rsid w:val="007A3416"/>
    <w:rsid w:val="007A348A"/>
    <w:rsid w:val="007A35BB"/>
    <w:rsid w:val="007A3623"/>
    <w:rsid w:val="007A366C"/>
    <w:rsid w:val="007A370C"/>
    <w:rsid w:val="007A3937"/>
    <w:rsid w:val="007A3B0A"/>
    <w:rsid w:val="007A3B8D"/>
    <w:rsid w:val="007A3C26"/>
    <w:rsid w:val="007A3E3B"/>
    <w:rsid w:val="007A3ED0"/>
    <w:rsid w:val="007A3F31"/>
    <w:rsid w:val="007A413F"/>
    <w:rsid w:val="007A4545"/>
    <w:rsid w:val="007A454A"/>
    <w:rsid w:val="007A4834"/>
    <w:rsid w:val="007A4914"/>
    <w:rsid w:val="007A4960"/>
    <w:rsid w:val="007A5106"/>
    <w:rsid w:val="007A5191"/>
    <w:rsid w:val="007A53CD"/>
    <w:rsid w:val="007A5440"/>
    <w:rsid w:val="007A5496"/>
    <w:rsid w:val="007A56A9"/>
    <w:rsid w:val="007A583A"/>
    <w:rsid w:val="007A5B38"/>
    <w:rsid w:val="007A5E81"/>
    <w:rsid w:val="007A5E94"/>
    <w:rsid w:val="007A60BD"/>
    <w:rsid w:val="007A64D7"/>
    <w:rsid w:val="007A67A0"/>
    <w:rsid w:val="007A67EA"/>
    <w:rsid w:val="007A695E"/>
    <w:rsid w:val="007A69CF"/>
    <w:rsid w:val="007A6AA7"/>
    <w:rsid w:val="007A6B5E"/>
    <w:rsid w:val="007A6CDF"/>
    <w:rsid w:val="007A6DFB"/>
    <w:rsid w:val="007A725B"/>
    <w:rsid w:val="007A7461"/>
    <w:rsid w:val="007A7681"/>
    <w:rsid w:val="007A7AE6"/>
    <w:rsid w:val="007B000F"/>
    <w:rsid w:val="007B01B5"/>
    <w:rsid w:val="007B026B"/>
    <w:rsid w:val="007B05B5"/>
    <w:rsid w:val="007B0688"/>
    <w:rsid w:val="007B06B6"/>
    <w:rsid w:val="007B0A15"/>
    <w:rsid w:val="007B0A2E"/>
    <w:rsid w:val="007B0AEC"/>
    <w:rsid w:val="007B0CBA"/>
    <w:rsid w:val="007B0E19"/>
    <w:rsid w:val="007B0FF2"/>
    <w:rsid w:val="007B12C4"/>
    <w:rsid w:val="007B1461"/>
    <w:rsid w:val="007B14C6"/>
    <w:rsid w:val="007B1657"/>
    <w:rsid w:val="007B1A0E"/>
    <w:rsid w:val="007B1FF5"/>
    <w:rsid w:val="007B1FF9"/>
    <w:rsid w:val="007B209C"/>
    <w:rsid w:val="007B20F9"/>
    <w:rsid w:val="007B2447"/>
    <w:rsid w:val="007B245E"/>
    <w:rsid w:val="007B24DE"/>
    <w:rsid w:val="007B2546"/>
    <w:rsid w:val="007B266E"/>
    <w:rsid w:val="007B2698"/>
    <w:rsid w:val="007B2A0D"/>
    <w:rsid w:val="007B30AB"/>
    <w:rsid w:val="007B32AF"/>
    <w:rsid w:val="007B3307"/>
    <w:rsid w:val="007B3311"/>
    <w:rsid w:val="007B33F5"/>
    <w:rsid w:val="007B3815"/>
    <w:rsid w:val="007B39C0"/>
    <w:rsid w:val="007B3C34"/>
    <w:rsid w:val="007B3C71"/>
    <w:rsid w:val="007B3EA6"/>
    <w:rsid w:val="007B400A"/>
    <w:rsid w:val="007B4189"/>
    <w:rsid w:val="007B428D"/>
    <w:rsid w:val="007B432E"/>
    <w:rsid w:val="007B43DF"/>
    <w:rsid w:val="007B4445"/>
    <w:rsid w:val="007B4678"/>
    <w:rsid w:val="007B46DA"/>
    <w:rsid w:val="007B492E"/>
    <w:rsid w:val="007B4B4C"/>
    <w:rsid w:val="007B4BED"/>
    <w:rsid w:val="007B506E"/>
    <w:rsid w:val="007B51D1"/>
    <w:rsid w:val="007B52D5"/>
    <w:rsid w:val="007B5317"/>
    <w:rsid w:val="007B5349"/>
    <w:rsid w:val="007B5550"/>
    <w:rsid w:val="007B55E0"/>
    <w:rsid w:val="007B58EC"/>
    <w:rsid w:val="007B596C"/>
    <w:rsid w:val="007B5E76"/>
    <w:rsid w:val="007B6245"/>
    <w:rsid w:val="007B63FB"/>
    <w:rsid w:val="007B6565"/>
    <w:rsid w:val="007B674F"/>
    <w:rsid w:val="007B677C"/>
    <w:rsid w:val="007B6BEE"/>
    <w:rsid w:val="007B6DD3"/>
    <w:rsid w:val="007B7103"/>
    <w:rsid w:val="007B721D"/>
    <w:rsid w:val="007B7436"/>
    <w:rsid w:val="007B77A1"/>
    <w:rsid w:val="007B7D8B"/>
    <w:rsid w:val="007B7E85"/>
    <w:rsid w:val="007C0038"/>
    <w:rsid w:val="007C0219"/>
    <w:rsid w:val="007C025D"/>
    <w:rsid w:val="007C05BB"/>
    <w:rsid w:val="007C0854"/>
    <w:rsid w:val="007C09B4"/>
    <w:rsid w:val="007C0C45"/>
    <w:rsid w:val="007C0C73"/>
    <w:rsid w:val="007C0FAD"/>
    <w:rsid w:val="007C1135"/>
    <w:rsid w:val="007C1614"/>
    <w:rsid w:val="007C166A"/>
    <w:rsid w:val="007C177F"/>
    <w:rsid w:val="007C1A12"/>
    <w:rsid w:val="007C205E"/>
    <w:rsid w:val="007C2069"/>
    <w:rsid w:val="007C24B7"/>
    <w:rsid w:val="007C27A4"/>
    <w:rsid w:val="007C2863"/>
    <w:rsid w:val="007C2CD5"/>
    <w:rsid w:val="007C2F9F"/>
    <w:rsid w:val="007C30A0"/>
    <w:rsid w:val="007C320E"/>
    <w:rsid w:val="007C3637"/>
    <w:rsid w:val="007C38A7"/>
    <w:rsid w:val="007C395E"/>
    <w:rsid w:val="007C3CA2"/>
    <w:rsid w:val="007C4037"/>
    <w:rsid w:val="007C4150"/>
    <w:rsid w:val="007C428D"/>
    <w:rsid w:val="007C431B"/>
    <w:rsid w:val="007C4540"/>
    <w:rsid w:val="007C4553"/>
    <w:rsid w:val="007C48D3"/>
    <w:rsid w:val="007C4931"/>
    <w:rsid w:val="007C4A23"/>
    <w:rsid w:val="007C4CC7"/>
    <w:rsid w:val="007C4DE7"/>
    <w:rsid w:val="007C4F79"/>
    <w:rsid w:val="007C4F9E"/>
    <w:rsid w:val="007C531B"/>
    <w:rsid w:val="007C5462"/>
    <w:rsid w:val="007C5477"/>
    <w:rsid w:val="007C54CC"/>
    <w:rsid w:val="007C5508"/>
    <w:rsid w:val="007C5643"/>
    <w:rsid w:val="007C5D5D"/>
    <w:rsid w:val="007C5F27"/>
    <w:rsid w:val="007C5F9B"/>
    <w:rsid w:val="007C6133"/>
    <w:rsid w:val="007C614E"/>
    <w:rsid w:val="007C65BE"/>
    <w:rsid w:val="007C6602"/>
    <w:rsid w:val="007C6618"/>
    <w:rsid w:val="007C6622"/>
    <w:rsid w:val="007C684C"/>
    <w:rsid w:val="007C6C5E"/>
    <w:rsid w:val="007C6E74"/>
    <w:rsid w:val="007C6F9E"/>
    <w:rsid w:val="007C72F7"/>
    <w:rsid w:val="007C77E5"/>
    <w:rsid w:val="007C7A1A"/>
    <w:rsid w:val="007C7A76"/>
    <w:rsid w:val="007C7B34"/>
    <w:rsid w:val="007C7ECC"/>
    <w:rsid w:val="007D0195"/>
    <w:rsid w:val="007D0313"/>
    <w:rsid w:val="007D0590"/>
    <w:rsid w:val="007D087A"/>
    <w:rsid w:val="007D0C13"/>
    <w:rsid w:val="007D0C28"/>
    <w:rsid w:val="007D0CCF"/>
    <w:rsid w:val="007D103B"/>
    <w:rsid w:val="007D10F2"/>
    <w:rsid w:val="007D11FC"/>
    <w:rsid w:val="007D1264"/>
    <w:rsid w:val="007D1299"/>
    <w:rsid w:val="007D1657"/>
    <w:rsid w:val="007D1EC9"/>
    <w:rsid w:val="007D23D2"/>
    <w:rsid w:val="007D29A0"/>
    <w:rsid w:val="007D29F9"/>
    <w:rsid w:val="007D2A75"/>
    <w:rsid w:val="007D2ACA"/>
    <w:rsid w:val="007D2D8E"/>
    <w:rsid w:val="007D2E0A"/>
    <w:rsid w:val="007D2EA9"/>
    <w:rsid w:val="007D3356"/>
    <w:rsid w:val="007D33D7"/>
    <w:rsid w:val="007D34B3"/>
    <w:rsid w:val="007D3638"/>
    <w:rsid w:val="007D36A3"/>
    <w:rsid w:val="007D39B2"/>
    <w:rsid w:val="007D4145"/>
    <w:rsid w:val="007D4379"/>
    <w:rsid w:val="007D464A"/>
    <w:rsid w:val="007D4719"/>
    <w:rsid w:val="007D49EB"/>
    <w:rsid w:val="007D4B12"/>
    <w:rsid w:val="007D4BD7"/>
    <w:rsid w:val="007D4CC1"/>
    <w:rsid w:val="007D51A8"/>
    <w:rsid w:val="007D51C7"/>
    <w:rsid w:val="007D54F4"/>
    <w:rsid w:val="007D57BA"/>
    <w:rsid w:val="007D5ADC"/>
    <w:rsid w:val="007D5B90"/>
    <w:rsid w:val="007D5CB3"/>
    <w:rsid w:val="007D6043"/>
    <w:rsid w:val="007D6061"/>
    <w:rsid w:val="007D62BF"/>
    <w:rsid w:val="007D630A"/>
    <w:rsid w:val="007D63B9"/>
    <w:rsid w:val="007D6652"/>
    <w:rsid w:val="007D67F5"/>
    <w:rsid w:val="007D6AA3"/>
    <w:rsid w:val="007D7007"/>
    <w:rsid w:val="007D7083"/>
    <w:rsid w:val="007D714A"/>
    <w:rsid w:val="007D75C5"/>
    <w:rsid w:val="007D78D6"/>
    <w:rsid w:val="007D78F7"/>
    <w:rsid w:val="007D7C64"/>
    <w:rsid w:val="007D7E67"/>
    <w:rsid w:val="007D7E92"/>
    <w:rsid w:val="007E009E"/>
    <w:rsid w:val="007E09F5"/>
    <w:rsid w:val="007E0B1C"/>
    <w:rsid w:val="007E0DA6"/>
    <w:rsid w:val="007E0F0B"/>
    <w:rsid w:val="007E1415"/>
    <w:rsid w:val="007E1674"/>
    <w:rsid w:val="007E169F"/>
    <w:rsid w:val="007E16DF"/>
    <w:rsid w:val="007E1950"/>
    <w:rsid w:val="007E19A6"/>
    <w:rsid w:val="007E1AB8"/>
    <w:rsid w:val="007E1D7F"/>
    <w:rsid w:val="007E1DFF"/>
    <w:rsid w:val="007E1E56"/>
    <w:rsid w:val="007E1F04"/>
    <w:rsid w:val="007E22D1"/>
    <w:rsid w:val="007E22F0"/>
    <w:rsid w:val="007E2606"/>
    <w:rsid w:val="007E26D7"/>
    <w:rsid w:val="007E2AF1"/>
    <w:rsid w:val="007E2D36"/>
    <w:rsid w:val="007E32B1"/>
    <w:rsid w:val="007E32B6"/>
    <w:rsid w:val="007E32D2"/>
    <w:rsid w:val="007E33F7"/>
    <w:rsid w:val="007E3751"/>
    <w:rsid w:val="007E3877"/>
    <w:rsid w:val="007E39D1"/>
    <w:rsid w:val="007E3A6F"/>
    <w:rsid w:val="007E3AB0"/>
    <w:rsid w:val="007E3FD7"/>
    <w:rsid w:val="007E4326"/>
    <w:rsid w:val="007E4686"/>
    <w:rsid w:val="007E4792"/>
    <w:rsid w:val="007E4A5F"/>
    <w:rsid w:val="007E4B06"/>
    <w:rsid w:val="007E4C90"/>
    <w:rsid w:val="007E4E14"/>
    <w:rsid w:val="007E4EFC"/>
    <w:rsid w:val="007E4F8B"/>
    <w:rsid w:val="007E4FEA"/>
    <w:rsid w:val="007E51A9"/>
    <w:rsid w:val="007E525B"/>
    <w:rsid w:val="007E5287"/>
    <w:rsid w:val="007E538D"/>
    <w:rsid w:val="007E53A8"/>
    <w:rsid w:val="007E5440"/>
    <w:rsid w:val="007E5ACC"/>
    <w:rsid w:val="007E5B28"/>
    <w:rsid w:val="007E5C76"/>
    <w:rsid w:val="007E5D90"/>
    <w:rsid w:val="007E5E43"/>
    <w:rsid w:val="007E5F40"/>
    <w:rsid w:val="007E5FAB"/>
    <w:rsid w:val="007E607D"/>
    <w:rsid w:val="007E647C"/>
    <w:rsid w:val="007E64D8"/>
    <w:rsid w:val="007E6694"/>
    <w:rsid w:val="007E6879"/>
    <w:rsid w:val="007E6909"/>
    <w:rsid w:val="007E6975"/>
    <w:rsid w:val="007E6B9E"/>
    <w:rsid w:val="007E6E99"/>
    <w:rsid w:val="007E6EEC"/>
    <w:rsid w:val="007E73B3"/>
    <w:rsid w:val="007E74E5"/>
    <w:rsid w:val="007E766E"/>
    <w:rsid w:val="007E788A"/>
    <w:rsid w:val="007E7A58"/>
    <w:rsid w:val="007E7D1C"/>
    <w:rsid w:val="007E7D2B"/>
    <w:rsid w:val="007E7EE1"/>
    <w:rsid w:val="007E7EFE"/>
    <w:rsid w:val="007F02F7"/>
    <w:rsid w:val="007F038D"/>
    <w:rsid w:val="007F080C"/>
    <w:rsid w:val="007F084D"/>
    <w:rsid w:val="007F0BD1"/>
    <w:rsid w:val="007F0C21"/>
    <w:rsid w:val="007F0D69"/>
    <w:rsid w:val="007F0F05"/>
    <w:rsid w:val="007F11AB"/>
    <w:rsid w:val="007F14FD"/>
    <w:rsid w:val="007F1B80"/>
    <w:rsid w:val="007F1B9E"/>
    <w:rsid w:val="007F1CEC"/>
    <w:rsid w:val="007F1DBD"/>
    <w:rsid w:val="007F1F9D"/>
    <w:rsid w:val="007F2065"/>
    <w:rsid w:val="007F27D9"/>
    <w:rsid w:val="007F29F6"/>
    <w:rsid w:val="007F2AF4"/>
    <w:rsid w:val="007F2BE0"/>
    <w:rsid w:val="007F2DBA"/>
    <w:rsid w:val="007F3101"/>
    <w:rsid w:val="007F3204"/>
    <w:rsid w:val="007F320B"/>
    <w:rsid w:val="007F32D9"/>
    <w:rsid w:val="007F3304"/>
    <w:rsid w:val="007F3323"/>
    <w:rsid w:val="007F33AC"/>
    <w:rsid w:val="007F33B9"/>
    <w:rsid w:val="007F3440"/>
    <w:rsid w:val="007F3531"/>
    <w:rsid w:val="007F35CC"/>
    <w:rsid w:val="007F368C"/>
    <w:rsid w:val="007F37B3"/>
    <w:rsid w:val="007F385C"/>
    <w:rsid w:val="007F39DC"/>
    <w:rsid w:val="007F3AAB"/>
    <w:rsid w:val="007F3DBC"/>
    <w:rsid w:val="007F3EDE"/>
    <w:rsid w:val="007F3F3F"/>
    <w:rsid w:val="007F3FCB"/>
    <w:rsid w:val="007F4195"/>
    <w:rsid w:val="007F4224"/>
    <w:rsid w:val="007F44B1"/>
    <w:rsid w:val="007F4534"/>
    <w:rsid w:val="007F49BF"/>
    <w:rsid w:val="007F4A9E"/>
    <w:rsid w:val="007F4AD3"/>
    <w:rsid w:val="007F4B5E"/>
    <w:rsid w:val="007F501C"/>
    <w:rsid w:val="007F52FD"/>
    <w:rsid w:val="007F5391"/>
    <w:rsid w:val="007F5567"/>
    <w:rsid w:val="007F5790"/>
    <w:rsid w:val="007F5A26"/>
    <w:rsid w:val="007F5A38"/>
    <w:rsid w:val="007F5D4E"/>
    <w:rsid w:val="007F60B1"/>
    <w:rsid w:val="007F61BE"/>
    <w:rsid w:val="007F63C4"/>
    <w:rsid w:val="007F650C"/>
    <w:rsid w:val="007F677E"/>
    <w:rsid w:val="007F68FE"/>
    <w:rsid w:val="007F6A6B"/>
    <w:rsid w:val="007F6BCB"/>
    <w:rsid w:val="007F6EE1"/>
    <w:rsid w:val="007F6F31"/>
    <w:rsid w:val="007F7238"/>
    <w:rsid w:val="007F761E"/>
    <w:rsid w:val="007F78ED"/>
    <w:rsid w:val="007F7CBC"/>
    <w:rsid w:val="00800033"/>
    <w:rsid w:val="0080016E"/>
    <w:rsid w:val="00800239"/>
    <w:rsid w:val="008002DF"/>
    <w:rsid w:val="008004B2"/>
    <w:rsid w:val="00800567"/>
    <w:rsid w:val="008005E9"/>
    <w:rsid w:val="00800631"/>
    <w:rsid w:val="00800787"/>
    <w:rsid w:val="00800819"/>
    <w:rsid w:val="00800882"/>
    <w:rsid w:val="00800884"/>
    <w:rsid w:val="00800D99"/>
    <w:rsid w:val="0080136C"/>
    <w:rsid w:val="00801389"/>
    <w:rsid w:val="008013A4"/>
    <w:rsid w:val="008017A4"/>
    <w:rsid w:val="0080192E"/>
    <w:rsid w:val="008019E3"/>
    <w:rsid w:val="00801A81"/>
    <w:rsid w:val="00801AAA"/>
    <w:rsid w:val="00801B88"/>
    <w:rsid w:val="00801C21"/>
    <w:rsid w:val="00801D5B"/>
    <w:rsid w:val="00801DDF"/>
    <w:rsid w:val="00801DE4"/>
    <w:rsid w:val="0080203F"/>
    <w:rsid w:val="008021A3"/>
    <w:rsid w:val="00802464"/>
    <w:rsid w:val="0080287F"/>
    <w:rsid w:val="0080299D"/>
    <w:rsid w:val="00802BFD"/>
    <w:rsid w:val="00802DF1"/>
    <w:rsid w:val="0080357C"/>
    <w:rsid w:val="00803B8F"/>
    <w:rsid w:val="00803BE2"/>
    <w:rsid w:val="00803C24"/>
    <w:rsid w:val="00803C2D"/>
    <w:rsid w:val="00803D01"/>
    <w:rsid w:val="00803DEE"/>
    <w:rsid w:val="00803FAA"/>
    <w:rsid w:val="008041E0"/>
    <w:rsid w:val="008044DB"/>
    <w:rsid w:val="00804615"/>
    <w:rsid w:val="00804786"/>
    <w:rsid w:val="00804815"/>
    <w:rsid w:val="0080494D"/>
    <w:rsid w:val="008051C0"/>
    <w:rsid w:val="0080548D"/>
    <w:rsid w:val="00805511"/>
    <w:rsid w:val="0080553F"/>
    <w:rsid w:val="0080558B"/>
    <w:rsid w:val="008058DB"/>
    <w:rsid w:val="00805A94"/>
    <w:rsid w:val="00805E76"/>
    <w:rsid w:val="00805F53"/>
    <w:rsid w:val="008060FB"/>
    <w:rsid w:val="0080630A"/>
    <w:rsid w:val="00806314"/>
    <w:rsid w:val="0080633F"/>
    <w:rsid w:val="0080637A"/>
    <w:rsid w:val="008063A7"/>
    <w:rsid w:val="00806464"/>
    <w:rsid w:val="008066D0"/>
    <w:rsid w:val="008066DD"/>
    <w:rsid w:val="0080670D"/>
    <w:rsid w:val="0080676C"/>
    <w:rsid w:val="00806ACE"/>
    <w:rsid w:val="00806C2B"/>
    <w:rsid w:val="00806D9A"/>
    <w:rsid w:val="00806E49"/>
    <w:rsid w:val="00806F6B"/>
    <w:rsid w:val="00806FA2"/>
    <w:rsid w:val="00807127"/>
    <w:rsid w:val="00807313"/>
    <w:rsid w:val="00807315"/>
    <w:rsid w:val="008073B9"/>
    <w:rsid w:val="00807509"/>
    <w:rsid w:val="00807684"/>
    <w:rsid w:val="008076F2"/>
    <w:rsid w:val="00807901"/>
    <w:rsid w:val="0080797C"/>
    <w:rsid w:val="00807E6F"/>
    <w:rsid w:val="00810049"/>
    <w:rsid w:val="0081070F"/>
    <w:rsid w:val="0081085C"/>
    <w:rsid w:val="00810C05"/>
    <w:rsid w:val="00810E72"/>
    <w:rsid w:val="008112FC"/>
    <w:rsid w:val="00811540"/>
    <w:rsid w:val="00811A7B"/>
    <w:rsid w:val="00811C02"/>
    <w:rsid w:val="00811DD8"/>
    <w:rsid w:val="00811EFC"/>
    <w:rsid w:val="00812013"/>
    <w:rsid w:val="00812114"/>
    <w:rsid w:val="0081271E"/>
    <w:rsid w:val="00812792"/>
    <w:rsid w:val="00812BA9"/>
    <w:rsid w:val="00812C3D"/>
    <w:rsid w:val="00812DB7"/>
    <w:rsid w:val="00812F60"/>
    <w:rsid w:val="00812F9A"/>
    <w:rsid w:val="00813177"/>
    <w:rsid w:val="0081320E"/>
    <w:rsid w:val="008132C1"/>
    <w:rsid w:val="0081333F"/>
    <w:rsid w:val="00813697"/>
    <w:rsid w:val="00813773"/>
    <w:rsid w:val="0081395F"/>
    <w:rsid w:val="00813C82"/>
    <w:rsid w:val="0081400E"/>
    <w:rsid w:val="00814179"/>
    <w:rsid w:val="00814233"/>
    <w:rsid w:val="00814394"/>
    <w:rsid w:val="00814485"/>
    <w:rsid w:val="00814500"/>
    <w:rsid w:val="008145AB"/>
    <w:rsid w:val="008145CC"/>
    <w:rsid w:val="008147CD"/>
    <w:rsid w:val="00814832"/>
    <w:rsid w:val="00814944"/>
    <w:rsid w:val="00814984"/>
    <w:rsid w:val="00814AB2"/>
    <w:rsid w:val="00814AE9"/>
    <w:rsid w:val="00814C95"/>
    <w:rsid w:val="00814DC0"/>
    <w:rsid w:val="00814EC4"/>
    <w:rsid w:val="00815151"/>
    <w:rsid w:val="008152FA"/>
    <w:rsid w:val="0081567F"/>
    <w:rsid w:val="008157C5"/>
    <w:rsid w:val="00815826"/>
    <w:rsid w:val="00815D4E"/>
    <w:rsid w:val="00815D62"/>
    <w:rsid w:val="0081608E"/>
    <w:rsid w:val="008160A8"/>
    <w:rsid w:val="008160D2"/>
    <w:rsid w:val="008162B9"/>
    <w:rsid w:val="008163CD"/>
    <w:rsid w:val="0081644A"/>
    <w:rsid w:val="00816682"/>
    <w:rsid w:val="0081692A"/>
    <w:rsid w:val="0081703F"/>
    <w:rsid w:val="008171F7"/>
    <w:rsid w:val="00817371"/>
    <w:rsid w:val="00817532"/>
    <w:rsid w:val="008176B1"/>
    <w:rsid w:val="0081775E"/>
    <w:rsid w:val="0081782E"/>
    <w:rsid w:val="00817E8F"/>
    <w:rsid w:val="00817EA3"/>
    <w:rsid w:val="00817FB7"/>
    <w:rsid w:val="00820067"/>
    <w:rsid w:val="008200D5"/>
    <w:rsid w:val="008201BE"/>
    <w:rsid w:val="0082029E"/>
    <w:rsid w:val="008205C7"/>
    <w:rsid w:val="008206F6"/>
    <w:rsid w:val="0082084A"/>
    <w:rsid w:val="008208B4"/>
    <w:rsid w:val="00820911"/>
    <w:rsid w:val="00820FD2"/>
    <w:rsid w:val="00820FEB"/>
    <w:rsid w:val="00820FEC"/>
    <w:rsid w:val="00820FEF"/>
    <w:rsid w:val="008210D6"/>
    <w:rsid w:val="00821256"/>
    <w:rsid w:val="008213D4"/>
    <w:rsid w:val="008214A4"/>
    <w:rsid w:val="00821612"/>
    <w:rsid w:val="008216DE"/>
    <w:rsid w:val="00821AB9"/>
    <w:rsid w:val="00821C4D"/>
    <w:rsid w:val="00821EA6"/>
    <w:rsid w:val="00821F70"/>
    <w:rsid w:val="00821F71"/>
    <w:rsid w:val="0082200C"/>
    <w:rsid w:val="008220AA"/>
    <w:rsid w:val="008220ED"/>
    <w:rsid w:val="00822332"/>
    <w:rsid w:val="0082245B"/>
    <w:rsid w:val="0082255F"/>
    <w:rsid w:val="008225A8"/>
    <w:rsid w:val="008225BF"/>
    <w:rsid w:val="0082278D"/>
    <w:rsid w:val="008227E8"/>
    <w:rsid w:val="00822923"/>
    <w:rsid w:val="00822AEA"/>
    <w:rsid w:val="00822B20"/>
    <w:rsid w:val="00822B6F"/>
    <w:rsid w:val="008234B9"/>
    <w:rsid w:val="00823521"/>
    <w:rsid w:val="00823738"/>
    <w:rsid w:val="00823799"/>
    <w:rsid w:val="00823976"/>
    <w:rsid w:val="00823B7D"/>
    <w:rsid w:val="00823C9F"/>
    <w:rsid w:val="00823DB6"/>
    <w:rsid w:val="00823ED1"/>
    <w:rsid w:val="00824160"/>
    <w:rsid w:val="008244AE"/>
    <w:rsid w:val="00824560"/>
    <w:rsid w:val="008247FA"/>
    <w:rsid w:val="00824895"/>
    <w:rsid w:val="00824ACD"/>
    <w:rsid w:val="00824B6D"/>
    <w:rsid w:val="00824D53"/>
    <w:rsid w:val="00825056"/>
    <w:rsid w:val="008253A6"/>
    <w:rsid w:val="008255AA"/>
    <w:rsid w:val="00825743"/>
    <w:rsid w:val="0082589C"/>
    <w:rsid w:val="00825945"/>
    <w:rsid w:val="0082598F"/>
    <w:rsid w:val="00825B26"/>
    <w:rsid w:val="00825C3B"/>
    <w:rsid w:val="00825D0F"/>
    <w:rsid w:val="00825D3B"/>
    <w:rsid w:val="0082617E"/>
    <w:rsid w:val="00826600"/>
    <w:rsid w:val="008268C6"/>
    <w:rsid w:val="00826908"/>
    <w:rsid w:val="00826A31"/>
    <w:rsid w:val="00826BA2"/>
    <w:rsid w:val="00826D06"/>
    <w:rsid w:val="0082713E"/>
    <w:rsid w:val="0082734D"/>
    <w:rsid w:val="0082774E"/>
    <w:rsid w:val="00827756"/>
    <w:rsid w:val="00827A7C"/>
    <w:rsid w:val="00827B6F"/>
    <w:rsid w:val="00827EE6"/>
    <w:rsid w:val="00827F27"/>
    <w:rsid w:val="0083093A"/>
    <w:rsid w:val="00830A8F"/>
    <w:rsid w:val="00830B17"/>
    <w:rsid w:val="00830BDD"/>
    <w:rsid w:val="00830D06"/>
    <w:rsid w:val="00830FA4"/>
    <w:rsid w:val="0083131B"/>
    <w:rsid w:val="00831361"/>
    <w:rsid w:val="00831865"/>
    <w:rsid w:val="008319C2"/>
    <w:rsid w:val="00831B36"/>
    <w:rsid w:val="00831BAA"/>
    <w:rsid w:val="00831F0E"/>
    <w:rsid w:val="00831F79"/>
    <w:rsid w:val="00832137"/>
    <w:rsid w:val="008321FF"/>
    <w:rsid w:val="008325D3"/>
    <w:rsid w:val="00832776"/>
    <w:rsid w:val="008328AF"/>
    <w:rsid w:val="008328C0"/>
    <w:rsid w:val="00832983"/>
    <w:rsid w:val="00832ADF"/>
    <w:rsid w:val="00832B1A"/>
    <w:rsid w:val="00832BF4"/>
    <w:rsid w:val="00832EBF"/>
    <w:rsid w:val="00833079"/>
    <w:rsid w:val="00833264"/>
    <w:rsid w:val="008332A1"/>
    <w:rsid w:val="008333CB"/>
    <w:rsid w:val="00833593"/>
    <w:rsid w:val="008335F5"/>
    <w:rsid w:val="008336DA"/>
    <w:rsid w:val="008338A2"/>
    <w:rsid w:val="008338F3"/>
    <w:rsid w:val="00833907"/>
    <w:rsid w:val="00833EFF"/>
    <w:rsid w:val="0083407F"/>
    <w:rsid w:val="0083413B"/>
    <w:rsid w:val="00834368"/>
    <w:rsid w:val="008345D1"/>
    <w:rsid w:val="008346EE"/>
    <w:rsid w:val="00834A2F"/>
    <w:rsid w:val="00834CDA"/>
    <w:rsid w:val="00834CFF"/>
    <w:rsid w:val="00835006"/>
    <w:rsid w:val="00835012"/>
    <w:rsid w:val="00835042"/>
    <w:rsid w:val="0083511D"/>
    <w:rsid w:val="008352F2"/>
    <w:rsid w:val="00835792"/>
    <w:rsid w:val="00835A65"/>
    <w:rsid w:val="00835B85"/>
    <w:rsid w:val="00835D65"/>
    <w:rsid w:val="0083685C"/>
    <w:rsid w:val="00836965"/>
    <w:rsid w:val="00836D3C"/>
    <w:rsid w:val="00836E45"/>
    <w:rsid w:val="00836E5E"/>
    <w:rsid w:val="00836F71"/>
    <w:rsid w:val="008373D9"/>
    <w:rsid w:val="008374EC"/>
    <w:rsid w:val="0083754D"/>
    <w:rsid w:val="008376C6"/>
    <w:rsid w:val="0083782E"/>
    <w:rsid w:val="00837AF5"/>
    <w:rsid w:val="00837B11"/>
    <w:rsid w:val="00837C2B"/>
    <w:rsid w:val="00837C44"/>
    <w:rsid w:val="00837C5D"/>
    <w:rsid w:val="00837CDE"/>
    <w:rsid w:val="008400FC"/>
    <w:rsid w:val="00840199"/>
    <w:rsid w:val="00840622"/>
    <w:rsid w:val="00840683"/>
    <w:rsid w:val="008408F5"/>
    <w:rsid w:val="00840934"/>
    <w:rsid w:val="008409ED"/>
    <w:rsid w:val="00840AAF"/>
    <w:rsid w:val="00840AB3"/>
    <w:rsid w:val="00840AF8"/>
    <w:rsid w:val="00840C20"/>
    <w:rsid w:val="00840E56"/>
    <w:rsid w:val="00841008"/>
    <w:rsid w:val="00841158"/>
    <w:rsid w:val="008411D1"/>
    <w:rsid w:val="0084140F"/>
    <w:rsid w:val="00841583"/>
    <w:rsid w:val="008417A6"/>
    <w:rsid w:val="0084188A"/>
    <w:rsid w:val="00841953"/>
    <w:rsid w:val="00841CD6"/>
    <w:rsid w:val="00841DEA"/>
    <w:rsid w:val="0084204C"/>
    <w:rsid w:val="00842169"/>
    <w:rsid w:val="008423D4"/>
    <w:rsid w:val="00842637"/>
    <w:rsid w:val="008426D8"/>
    <w:rsid w:val="00842995"/>
    <w:rsid w:val="008429B2"/>
    <w:rsid w:val="00842A54"/>
    <w:rsid w:val="00842BFC"/>
    <w:rsid w:val="00842E1A"/>
    <w:rsid w:val="00842E59"/>
    <w:rsid w:val="00842EF3"/>
    <w:rsid w:val="0084309D"/>
    <w:rsid w:val="008433ED"/>
    <w:rsid w:val="0084358E"/>
    <w:rsid w:val="0084380F"/>
    <w:rsid w:val="008438E3"/>
    <w:rsid w:val="00843924"/>
    <w:rsid w:val="00843A1A"/>
    <w:rsid w:val="00843B5B"/>
    <w:rsid w:val="00843E9F"/>
    <w:rsid w:val="00844206"/>
    <w:rsid w:val="00844291"/>
    <w:rsid w:val="0084438D"/>
    <w:rsid w:val="00844418"/>
    <w:rsid w:val="008444B0"/>
    <w:rsid w:val="008444FA"/>
    <w:rsid w:val="008448F5"/>
    <w:rsid w:val="00844ADD"/>
    <w:rsid w:val="00844B03"/>
    <w:rsid w:val="00844BF2"/>
    <w:rsid w:val="00844C3B"/>
    <w:rsid w:val="00844C60"/>
    <w:rsid w:val="00844F6A"/>
    <w:rsid w:val="0084503F"/>
    <w:rsid w:val="008453B8"/>
    <w:rsid w:val="008453CF"/>
    <w:rsid w:val="00845B2F"/>
    <w:rsid w:val="00845C2B"/>
    <w:rsid w:val="00845C36"/>
    <w:rsid w:val="00845CD6"/>
    <w:rsid w:val="00846078"/>
    <w:rsid w:val="008460EC"/>
    <w:rsid w:val="0084651A"/>
    <w:rsid w:val="0084669A"/>
    <w:rsid w:val="0084679D"/>
    <w:rsid w:val="00846BBE"/>
    <w:rsid w:val="00846BDD"/>
    <w:rsid w:val="00846C2B"/>
    <w:rsid w:val="00846C42"/>
    <w:rsid w:val="00846C8E"/>
    <w:rsid w:val="0084711F"/>
    <w:rsid w:val="00847328"/>
    <w:rsid w:val="008474E7"/>
    <w:rsid w:val="0084756A"/>
    <w:rsid w:val="00847594"/>
    <w:rsid w:val="00847937"/>
    <w:rsid w:val="0084798D"/>
    <w:rsid w:val="00847B1B"/>
    <w:rsid w:val="00847EF6"/>
    <w:rsid w:val="00850232"/>
    <w:rsid w:val="00850385"/>
    <w:rsid w:val="00850643"/>
    <w:rsid w:val="00850780"/>
    <w:rsid w:val="0085092C"/>
    <w:rsid w:val="00850AA6"/>
    <w:rsid w:val="00850AAB"/>
    <w:rsid w:val="00850B32"/>
    <w:rsid w:val="00851026"/>
    <w:rsid w:val="00851027"/>
    <w:rsid w:val="00851134"/>
    <w:rsid w:val="0085116C"/>
    <w:rsid w:val="008511ED"/>
    <w:rsid w:val="00851538"/>
    <w:rsid w:val="00851595"/>
    <w:rsid w:val="008515F3"/>
    <w:rsid w:val="00851815"/>
    <w:rsid w:val="00851872"/>
    <w:rsid w:val="00851AB0"/>
    <w:rsid w:val="00851ADB"/>
    <w:rsid w:val="00851B7C"/>
    <w:rsid w:val="00851BFB"/>
    <w:rsid w:val="00851C37"/>
    <w:rsid w:val="00851C5A"/>
    <w:rsid w:val="00851CE8"/>
    <w:rsid w:val="00851D5F"/>
    <w:rsid w:val="00851F36"/>
    <w:rsid w:val="0085209E"/>
    <w:rsid w:val="008522A0"/>
    <w:rsid w:val="00852404"/>
    <w:rsid w:val="008524FC"/>
    <w:rsid w:val="00852735"/>
    <w:rsid w:val="00852804"/>
    <w:rsid w:val="00852851"/>
    <w:rsid w:val="00852D6D"/>
    <w:rsid w:val="00852F2D"/>
    <w:rsid w:val="0085325C"/>
    <w:rsid w:val="00853354"/>
    <w:rsid w:val="00853371"/>
    <w:rsid w:val="008536D8"/>
    <w:rsid w:val="008539D0"/>
    <w:rsid w:val="00853E35"/>
    <w:rsid w:val="00853E98"/>
    <w:rsid w:val="00854169"/>
    <w:rsid w:val="008544DA"/>
    <w:rsid w:val="00854843"/>
    <w:rsid w:val="00854AA5"/>
    <w:rsid w:val="00854DA7"/>
    <w:rsid w:val="00854E7F"/>
    <w:rsid w:val="008550F5"/>
    <w:rsid w:val="008551BF"/>
    <w:rsid w:val="008555CC"/>
    <w:rsid w:val="00855676"/>
    <w:rsid w:val="00855800"/>
    <w:rsid w:val="00855924"/>
    <w:rsid w:val="00855991"/>
    <w:rsid w:val="00855D3A"/>
    <w:rsid w:val="0085652D"/>
    <w:rsid w:val="00856772"/>
    <w:rsid w:val="008569B1"/>
    <w:rsid w:val="00856B64"/>
    <w:rsid w:val="00856C30"/>
    <w:rsid w:val="00856E47"/>
    <w:rsid w:val="00856EC6"/>
    <w:rsid w:val="00857112"/>
    <w:rsid w:val="00857418"/>
    <w:rsid w:val="0085746F"/>
    <w:rsid w:val="0085766C"/>
    <w:rsid w:val="00857794"/>
    <w:rsid w:val="0085796B"/>
    <w:rsid w:val="00857A15"/>
    <w:rsid w:val="00857A28"/>
    <w:rsid w:val="00857B71"/>
    <w:rsid w:val="00857C41"/>
    <w:rsid w:val="00857D9D"/>
    <w:rsid w:val="00857E58"/>
    <w:rsid w:val="0086022D"/>
    <w:rsid w:val="00860767"/>
    <w:rsid w:val="00860CAB"/>
    <w:rsid w:val="00860D15"/>
    <w:rsid w:val="00860F7E"/>
    <w:rsid w:val="0086123D"/>
    <w:rsid w:val="00861253"/>
    <w:rsid w:val="008612D0"/>
    <w:rsid w:val="00861349"/>
    <w:rsid w:val="00861400"/>
    <w:rsid w:val="00861422"/>
    <w:rsid w:val="0086162B"/>
    <w:rsid w:val="008616FF"/>
    <w:rsid w:val="00861733"/>
    <w:rsid w:val="00861930"/>
    <w:rsid w:val="00861A54"/>
    <w:rsid w:val="00861AFC"/>
    <w:rsid w:val="00861B5D"/>
    <w:rsid w:val="00861B5E"/>
    <w:rsid w:val="00861D38"/>
    <w:rsid w:val="0086218E"/>
    <w:rsid w:val="0086219E"/>
    <w:rsid w:val="00862B18"/>
    <w:rsid w:val="00862B42"/>
    <w:rsid w:val="0086315C"/>
    <w:rsid w:val="008631FC"/>
    <w:rsid w:val="0086339E"/>
    <w:rsid w:val="008633C1"/>
    <w:rsid w:val="0086378F"/>
    <w:rsid w:val="0086398A"/>
    <w:rsid w:val="00863E19"/>
    <w:rsid w:val="00863F67"/>
    <w:rsid w:val="008640E0"/>
    <w:rsid w:val="008640FA"/>
    <w:rsid w:val="0086416A"/>
    <w:rsid w:val="00864351"/>
    <w:rsid w:val="00864366"/>
    <w:rsid w:val="008643D2"/>
    <w:rsid w:val="008645E1"/>
    <w:rsid w:val="008646B7"/>
    <w:rsid w:val="00864951"/>
    <w:rsid w:val="00864A20"/>
    <w:rsid w:val="00864BA5"/>
    <w:rsid w:val="00864BBF"/>
    <w:rsid w:val="00864CCA"/>
    <w:rsid w:val="00864D2A"/>
    <w:rsid w:val="00864E53"/>
    <w:rsid w:val="00865192"/>
    <w:rsid w:val="008651CD"/>
    <w:rsid w:val="00865482"/>
    <w:rsid w:val="00865582"/>
    <w:rsid w:val="008655FE"/>
    <w:rsid w:val="00865685"/>
    <w:rsid w:val="00865705"/>
    <w:rsid w:val="008657DF"/>
    <w:rsid w:val="00865890"/>
    <w:rsid w:val="0086597F"/>
    <w:rsid w:val="00865C83"/>
    <w:rsid w:val="00865D68"/>
    <w:rsid w:val="00865E56"/>
    <w:rsid w:val="00865EBC"/>
    <w:rsid w:val="00866543"/>
    <w:rsid w:val="00866976"/>
    <w:rsid w:val="00866B38"/>
    <w:rsid w:val="00866BF1"/>
    <w:rsid w:val="00866C7C"/>
    <w:rsid w:val="00866E6C"/>
    <w:rsid w:val="00867141"/>
    <w:rsid w:val="008674D5"/>
    <w:rsid w:val="008675B2"/>
    <w:rsid w:val="00867C6E"/>
    <w:rsid w:val="00867D70"/>
    <w:rsid w:val="00867D97"/>
    <w:rsid w:val="00867E30"/>
    <w:rsid w:val="00867EE7"/>
    <w:rsid w:val="00870098"/>
    <w:rsid w:val="008701D6"/>
    <w:rsid w:val="00870295"/>
    <w:rsid w:val="00870393"/>
    <w:rsid w:val="00870426"/>
    <w:rsid w:val="0087045A"/>
    <w:rsid w:val="0087053F"/>
    <w:rsid w:val="0087059F"/>
    <w:rsid w:val="0087065E"/>
    <w:rsid w:val="00870967"/>
    <w:rsid w:val="0087097B"/>
    <w:rsid w:val="00870A1E"/>
    <w:rsid w:val="00870AD7"/>
    <w:rsid w:val="00870CAA"/>
    <w:rsid w:val="00870E10"/>
    <w:rsid w:val="008710F7"/>
    <w:rsid w:val="008714B4"/>
    <w:rsid w:val="0087188A"/>
    <w:rsid w:val="008719AE"/>
    <w:rsid w:val="00871BB4"/>
    <w:rsid w:val="00871D27"/>
    <w:rsid w:val="008720D0"/>
    <w:rsid w:val="00872196"/>
    <w:rsid w:val="00872219"/>
    <w:rsid w:val="008726BD"/>
    <w:rsid w:val="008727A3"/>
    <w:rsid w:val="00872A37"/>
    <w:rsid w:val="00872A9F"/>
    <w:rsid w:val="00872C52"/>
    <w:rsid w:val="00873248"/>
    <w:rsid w:val="0087330F"/>
    <w:rsid w:val="008734AE"/>
    <w:rsid w:val="008734EA"/>
    <w:rsid w:val="008734F0"/>
    <w:rsid w:val="00874153"/>
    <w:rsid w:val="008743A0"/>
    <w:rsid w:val="008743F1"/>
    <w:rsid w:val="008745D4"/>
    <w:rsid w:val="008747D3"/>
    <w:rsid w:val="00874A51"/>
    <w:rsid w:val="00874A99"/>
    <w:rsid w:val="00874AD1"/>
    <w:rsid w:val="00874BFF"/>
    <w:rsid w:val="00874E20"/>
    <w:rsid w:val="0087500E"/>
    <w:rsid w:val="00875096"/>
    <w:rsid w:val="008750FD"/>
    <w:rsid w:val="00875156"/>
    <w:rsid w:val="00875197"/>
    <w:rsid w:val="00875246"/>
    <w:rsid w:val="0087555A"/>
    <w:rsid w:val="00875599"/>
    <w:rsid w:val="008756EC"/>
    <w:rsid w:val="00875CA0"/>
    <w:rsid w:val="00875FC7"/>
    <w:rsid w:val="0087628B"/>
    <w:rsid w:val="00876643"/>
    <w:rsid w:val="008766CF"/>
    <w:rsid w:val="0087673A"/>
    <w:rsid w:val="00876760"/>
    <w:rsid w:val="0087697F"/>
    <w:rsid w:val="00876AAA"/>
    <w:rsid w:val="00876BEC"/>
    <w:rsid w:val="008770A2"/>
    <w:rsid w:val="008774A1"/>
    <w:rsid w:val="0087753A"/>
    <w:rsid w:val="00877A2C"/>
    <w:rsid w:val="00877D0C"/>
    <w:rsid w:val="00877D16"/>
    <w:rsid w:val="00877E2C"/>
    <w:rsid w:val="0088019F"/>
    <w:rsid w:val="008802A5"/>
    <w:rsid w:val="00880750"/>
    <w:rsid w:val="0088080D"/>
    <w:rsid w:val="00880932"/>
    <w:rsid w:val="00880BA4"/>
    <w:rsid w:val="00880DBE"/>
    <w:rsid w:val="00880DFB"/>
    <w:rsid w:val="00880EB8"/>
    <w:rsid w:val="00880ED5"/>
    <w:rsid w:val="00880F30"/>
    <w:rsid w:val="008810F4"/>
    <w:rsid w:val="008811BB"/>
    <w:rsid w:val="008812E0"/>
    <w:rsid w:val="00881413"/>
    <w:rsid w:val="00881588"/>
    <w:rsid w:val="00881A8A"/>
    <w:rsid w:val="00881DC0"/>
    <w:rsid w:val="00881E46"/>
    <w:rsid w:val="00881EE3"/>
    <w:rsid w:val="00881F85"/>
    <w:rsid w:val="00882377"/>
    <w:rsid w:val="00882448"/>
    <w:rsid w:val="00882511"/>
    <w:rsid w:val="0088253D"/>
    <w:rsid w:val="0088258A"/>
    <w:rsid w:val="00882760"/>
    <w:rsid w:val="00882810"/>
    <w:rsid w:val="0088297A"/>
    <w:rsid w:val="00882D3F"/>
    <w:rsid w:val="00882E4A"/>
    <w:rsid w:val="00882E63"/>
    <w:rsid w:val="00882F34"/>
    <w:rsid w:val="00882FD0"/>
    <w:rsid w:val="00883215"/>
    <w:rsid w:val="00883299"/>
    <w:rsid w:val="00883351"/>
    <w:rsid w:val="00883546"/>
    <w:rsid w:val="0088364F"/>
    <w:rsid w:val="00883AF5"/>
    <w:rsid w:val="00883B15"/>
    <w:rsid w:val="00883B7F"/>
    <w:rsid w:val="00883BFC"/>
    <w:rsid w:val="00883ECF"/>
    <w:rsid w:val="008841F2"/>
    <w:rsid w:val="00884532"/>
    <w:rsid w:val="0088454A"/>
    <w:rsid w:val="008846B3"/>
    <w:rsid w:val="0088481E"/>
    <w:rsid w:val="0088487F"/>
    <w:rsid w:val="00884948"/>
    <w:rsid w:val="008849FC"/>
    <w:rsid w:val="00884B26"/>
    <w:rsid w:val="00884C7A"/>
    <w:rsid w:val="00884EA5"/>
    <w:rsid w:val="00884F0F"/>
    <w:rsid w:val="008853C8"/>
    <w:rsid w:val="008853CC"/>
    <w:rsid w:val="008856BA"/>
    <w:rsid w:val="0088571F"/>
    <w:rsid w:val="008858D9"/>
    <w:rsid w:val="00885902"/>
    <w:rsid w:val="00885B9C"/>
    <w:rsid w:val="00885C05"/>
    <w:rsid w:val="00885DA8"/>
    <w:rsid w:val="00885E51"/>
    <w:rsid w:val="0088614F"/>
    <w:rsid w:val="008861D2"/>
    <w:rsid w:val="008862D5"/>
    <w:rsid w:val="008865C0"/>
    <w:rsid w:val="008866C0"/>
    <w:rsid w:val="008867DF"/>
    <w:rsid w:val="00886B2A"/>
    <w:rsid w:val="00886C39"/>
    <w:rsid w:val="00886C4D"/>
    <w:rsid w:val="00886CF2"/>
    <w:rsid w:val="00886D85"/>
    <w:rsid w:val="00886DE3"/>
    <w:rsid w:val="00887188"/>
    <w:rsid w:val="008871B2"/>
    <w:rsid w:val="008875D5"/>
    <w:rsid w:val="00887646"/>
    <w:rsid w:val="0088765F"/>
    <w:rsid w:val="00887932"/>
    <w:rsid w:val="00887978"/>
    <w:rsid w:val="00887997"/>
    <w:rsid w:val="00887A7C"/>
    <w:rsid w:val="00887A99"/>
    <w:rsid w:val="00887B3F"/>
    <w:rsid w:val="00887BCC"/>
    <w:rsid w:val="00887C80"/>
    <w:rsid w:val="00887FAA"/>
    <w:rsid w:val="00890006"/>
    <w:rsid w:val="00890155"/>
    <w:rsid w:val="008901F3"/>
    <w:rsid w:val="0089023A"/>
    <w:rsid w:val="0089045D"/>
    <w:rsid w:val="00890475"/>
    <w:rsid w:val="00890562"/>
    <w:rsid w:val="00890722"/>
    <w:rsid w:val="00890C95"/>
    <w:rsid w:val="00890D34"/>
    <w:rsid w:val="00890D7D"/>
    <w:rsid w:val="00891182"/>
    <w:rsid w:val="0089154B"/>
    <w:rsid w:val="008916CF"/>
    <w:rsid w:val="00891896"/>
    <w:rsid w:val="00891917"/>
    <w:rsid w:val="00891A82"/>
    <w:rsid w:val="00891FBA"/>
    <w:rsid w:val="008922B3"/>
    <w:rsid w:val="0089231C"/>
    <w:rsid w:val="008928B0"/>
    <w:rsid w:val="00892A63"/>
    <w:rsid w:val="00892ADD"/>
    <w:rsid w:val="00892F53"/>
    <w:rsid w:val="00892FB7"/>
    <w:rsid w:val="00893460"/>
    <w:rsid w:val="0089390C"/>
    <w:rsid w:val="00893A0F"/>
    <w:rsid w:val="00893B47"/>
    <w:rsid w:val="00893C44"/>
    <w:rsid w:val="008940D9"/>
    <w:rsid w:val="0089420F"/>
    <w:rsid w:val="00894553"/>
    <w:rsid w:val="00894BD4"/>
    <w:rsid w:val="00894D01"/>
    <w:rsid w:val="00894E12"/>
    <w:rsid w:val="00894F4D"/>
    <w:rsid w:val="00894FE0"/>
    <w:rsid w:val="00895281"/>
    <w:rsid w:val="0089529D"/>
    <w:rsid w:val="00895498"/>
    <w:rsid w:val="0089552A"/>
    <w:rsid w:val="00895ACB"/>
    <w:rsid w:val="00895D44"/>
    <w:rsid w:val="00895F53"/>
    <w:rsid w:val="00896297"/>
    <w:rsid w:val="008963B9"/>
    <w:rsid w:val="00896442"/>
    <w:rsid w:val="008964A1"/>
    <w:rsid w:val="008965E1"/>
    <w:rsid w:val="008966E2"/>
    <w:rsid w:val="0089673C"/>
    <w:rsid w:val="008967C2"/>
    <w:rsid w:val="00896837"/>
    <w:rsid w:val="00896AC4"/>
    <w:rsid w:val="00896C4C"/>
    <w:rsid w:val="00896C6C"/>
    <w:rsid w:val="00896E5B"/>
    <w:rsid w:val="00896F72"/>
    <w:rsid w:val="00897098"/>
    <w:rsid w:val="008970BC"/>
    <w:rsid w:val="0089710A"/>
    <w:rsid w:val="0089718C"/>
    <w:rsid w:val="00897373"/>
    <w:rsid w:val="00897449"/>
    <w:rsid w:val="0089755B"/>
    <w:rsid w:val="00897635"/>
    <w:rsid w:val="00897661"/>
    <w:rsid w:val="008976F3"/>
    <w:rsid w:val="00897843"/>
    <w:rsid w:val="00897990"/>
    <w:rsid w:val="00897E99"/>
    <w:rsid w:val="00897EED"/>
    <w:rsid w:val="008A0154"/>
    <w:rsid w:val="008A02AB"/>
    <w:rsid w:val="008A054C"/>
    <w:rsid w:val="008A0854"/>
    <w:rsid w:val="008A0868"/>
    <w:rsid w:val="008A09F7"/>
    <w:rsid w:val="008A0B3C"/>
    <w:rsid w:val="008A0B6A"/>
    <w:rsid w:val="008A0C04"/>
    <w:rsid w:val="008A0D97"/>
    <w:rsid w:val="008A0E51"/>
    <w:rsid w:val="008A108F"/>
    <w:rsid w:val="008A144A"/>
    <w:rsid w:val="008A14B7"/>
    <w:rsid w:val="008A161B"/>
    <w:rsid w:val="008A172F"/>
    <w:rsid w:val="008A1A3B"/>
    <w:rsid w:val="008A1B57"/>
    <w:rsid w:val="008A1CAF"/>
    <w:rsid w:val="008A1DAE"/>
    <w:rsid w:val="008A1EBC"/>
    <w:rsid w:val="008A20B9"/>
    <w:rsid w:val="008A21F7"/>
    <w:rsid w:val="008A22A1"/>
    <w:rsid w:val="008A25F1"/>
    <w:rsid w:val="008A2671"/>
    <w:rsid w:val="008A26ED"/>
    <w:rsid w:val="008A29DB"/>
    <w:rsid w:val="008A2CA7"/>
    <w:rsid w:val="008A2D5E"/>
    <w:rsid w:val="008A2DBF"/>
    <w:rsid w:val="008A2FC6"/>
    <w:rsid w:val="008A3003"/>
    <w:rsid w:val="008A30A8"/>
    <w:rsid w:val="008A3296"/>
    <w:rsid w:val="008A32E6"/>
    <w:rsid w:val="008A35BF"/>
    <w:rsid w:val="008A38CD"/>
    <w:rsid w:val="008A3914"/>
    <w:rsid w:val="008A3C0F"/>
    <w:rsid w:val="008A3F3C"/>
    <w:rsid w:val="008A4055"/>
    <w:rsid w:val="008A43F2"/>
    <w:rsid w:val="008A449D"/>
    <w:rsid w:val="008A4570"/>
    <w:rsid w:val="008A5053"/>
    <w:rsid w:val="008A517F"/>
    <w:rsid w:val="008A52F6"/>
    <w:rsid w:val="008A5A19"/>
    <w:rsid w:val="008A5A26"/>
    <w:rsid w:val="008A5ACD"/>
    <w:rsid w:val="008A5F65"/>
    <w:rsid w:val="008A6807"/>
    <w:rsid w:val="008A685B"/>
    <w:rsid w:val="008A6865"/>
    <w:rsid w:val="008A6C43"/>
    <w:rsid w:val="008A6DE9"/>
    <w:rsid w:val="008A6EA0"/>
    <w:rsid w:val="008A6EB6"/>
    <w:rsid w:val="008A6FAB"/>
    <w:rsid w:val="008A7735"/>
    <w:rsid w:val="008A7794"/>
    <w:rsid w:val="008A78B0"/>
    <w:rsid w:val="008A7A84"/>
    <w:rsid w:val="008A7ADB"/>
    <w:rsid w:val="008B0030"/>
    <w:rsid w:val="008B0032"/>
    <w:rsid w:val="008B0077"/>
    <w:rsid w:val="008B00CF"/>
    <w:rsid w:val="008B0160"/>
    <w:rsid w:val="008B0194"/>
    <w:rsid w:val="008B027F"/>
    <w:rsid w:val="008B0403"/>
    <w:rsid w:val="008B04A1"/>
    <w:rsid w:val="008B0611"/>
    <w:rsid w:val="008B0696"/>
    <w:rsid w:val="008B091C"/>
    <w:rsid w:val="008B0A8C"/>
    <w:rsid w:val="008B0C14"/>
    <w:rsid w:val="008B0D62"/>
    <w:rsid w:val="008B102F"/>
    <w:rsid w:val="008B13A5"/>
    <w:rsid w:val="008B19D1"/>
    <w:rsid w:val="008B1AD9"/>
    <w:rsid w:val="008B1EF4"/>
    <w:rsid w:val="008B2011"/>
    <w:rsid w:val="008B202A"/>
    <w:rsid w:val="008B232F"/>
    <w:rsid w:val="008B240A"/>
    <w:rsid w:val="008B243A"/>
    <w:rsid w:val="008B2896"/>
    <w:rsid w:val="008B2AFB"/>
    <w:rsid w:val="008B2E05"/>
    <w:rsid w:val="008B2F44"/>
    <w:rsid w:val="008B3019"/>
    <w:rsid w:val="008B3210"/>
    <w:rsid w:val="008B3588"/>
    <w:rsid w:val="008B3615"/>
    <w:rsid w:val="008B3619"/>
    <w:rsid w:val="008B39D2"/>
    <w:rsid w:val="008B3EBE"/>
    <w:rsid w:val="008B416C"/>
    <w:rsid w:val="008B41C4"/>
    <w:rsid w:val="008B4236"/>
    <w:rsid w:val="008B459D"/>
    <w:rsid w:val="008B47D3"/>
    <w:rsid w:val="008B486E"/>
    <w:rsid w:val="008B4C42"/>
    <w:rsid w:val="008B4C80"/>
    <w:rsid w:val="008B4D72"/>
    <w:rsid w:val="008B5016"/>
    <w:rsid w:val="008B507F"/>
    <w:rsid w:val="008B50C8"/>
    <w:rsid w:val="008B513B"/>
    <w:rsid w:val="008B5145"/>
    <w:rsid w:val="008B5271"/>
    <w:rsid w:val="008B52A9"/>
    <w:rsid w:val="008B54F3"/>
    <w:rsid w:val="008B55DE"/>
    <w:rsid w:val="008B566D"/>
    <w:rsid w:val="008B56CA"/>
    <w:rsid w:val="008B5938"/>
    <w:rsid w:val="008B5C49"/>
    <w:rsid w:val="008B5CBF"/>
    <w:rsid w:val="008B5DF2"/>
    <w:rsid w:val="008B5E66"/>
    <w:rsid w:val="008B5ECB"/>
    <w:rsid w:val="008B5F65"/>
    <w:rsid w:val="008B61D1"/>
    <w:rsid w:val="008B6260"/>
    <w:rsid w:val="008B65BB"/>
    <w:rsid w:val="008B65C2"/>
    <w:rsid w:val="008B6639"/>
    <w:rsid w:val="008B67FB"/>
    <w:rsid w:val="008B6C72"/>
    <w:rsid w:val="008B6D4B"/>
    <w:rsid w:val="008B6EAC"/>
    <w:rsid w:val="008B6F66"/>
    <w:rsid w:val="008B7098"/>
    <w:rsid w:val="008B726F"/>
    <w:rsid w:val="008B760A"/>
    <w:rsid w:val="008B774F"/>
    <w:rsid w:val="008B79C5"/>
    <w:rsid w:val="008B7A50"/>
    <w:rsid w:val="008B7D36"/>
    <w:rsid w:val="008B7D4E"/>
    <w:rsid w:val="008B7E01"/>
    <w:rsid w:val="008C01AC"/>
    <w:rsid w:val="008C03F1"/>
    <w:rsid w:val="008C0434"/>
    <w:rsid w:val="008C06C1"/>
    <w:rsid w:val="008C09F2"/>
    <w:rsid w:val="008C0DEC"/>
    <w:rsid w:val="008C0EF5"/>
    <w:rsid w:val="008C1617"/>
    <w:rsid w:val="008C19F5"/>
    <w:rsid w:val="008C1A00"/>
    <w:rsid w:val="008C1A5B"/>
    <w:rsid w:val="008C1A9F"/>
    <w:rsid w:val="008C1EBB"/>
    <w:rsid w:val="008C2086"/>
    <w:rsid w:val="008C214E"/>
    <w:rsid w:val="008C21CE"/>
    <w:rsid w:val="008C2447"/>
    <w:rsid w:val="008C2540"/>
    <w:rsid w:val="008C2557"/>
    <w:rsid w:val="008C2632"/>
    <w:rsid w:val="008C2980"/>
    <w:rsid w:val="008C2B2D"/>
    <w:rsid w:val="008C2B3E"/>
    <w:rsid w:val="008C2BD7"/>
    <w:rsid w:val="008C304F"/>
    <w:rsid w:val="008C321C"/>
    <w:rsid w:val="008C340A"/>
    <w:rsid w:val="008C3796"/>
    <w:rsid w:val="008C37BB"/>
    <w:rsid w:val="008C39BE"/>
    <w:rsid w:val="008C3DA8"/>
    <w:rsid w:val="008C3E5C"/>
    <w:rsid w:val="008C3EC9"/>
    <w:rsid w:val="008C4023"/>
    <w:rsid w:val="008C403B"/>
    <w:rsid w:val="008C40C7"/>
    <w:rsid w:val="008C40E1"/>
    <w:rsid w:val="008C40E4"/>
    <w:rsid w:val="008C43AF"/>
    <w:rsid w:val="008C44C6"/>
    <w:rsid w:val="008C4755"/>
    <w:rsid w:val="008C4869"/>
    <w:rsid w:val="008C4894"/>
    <w:rsid w:val="008C4A52"/>
    <w:rsid w:val="008C4A8E"/>
    <w:rsid w:val="008C50A0"/>
    <w:rsid w:val="008C50B6"/>
    <w:rsid w:val="008C51D1"/>
    <w:rsid w:val="008C51F8"/>
    <w:rsid w:val="008C52AE"/>
    <w:rsid w:val="008C52E6"/>
    <w:rsid w:val="008C5307"/>
    <w:rsid w:val="008C5342"/>
    <w:rsid w:val="008C553F"/>
    <w:rsid w:val="008C5690"/>
    <w:rsid w:val="008C56A5"/>
    <w:rsid w:val="008C57AF"/>
    <w:rsid w:val="008C5E32"/>
    <w:rsid w:val="008C5E6C"/>
    <w:rsid w:val="008C5E9E"/>
    <w:rsid w:val="008C5F4C"/>
    <w:rsid w:val="008C5FCF"/>
    <w:rsid w:val="008C628C"/>
    <w:rsid w:val="008C674D"/>
    <w:rsid w:val="008C67A9"/>
    <w:rsid w:val="008C67F5"/>
    <w:rsid w:val="008C692D"/>
    <w:rsid w:val="008C6CB4"/>
    <w:rsid w:val="008C6EFF"/>
    <w:rsid w:val="008C706F"/>
    <w:rsid w:val="008C70EF"/>
    <w:rsid w:val="008C71FF"/>
    <w:rsid w:val="008C72B9"/>
    <w:rsid w:val="008C73E5"/>
    <w:rsid w:val="008C7830"/>
    <w:rsid w:val="008C794A"/>
    <w:rsid w:val="008C7DF7"/>
    <w:rsid w:val="008C7DFC"/>
    <w:rsid w:val="008D0161"/>
    <w:rsid w:val="008D03E4"/>
    <w:rsid w:val="008D05B3"/>
    <w:rsid w:val="008D07F5"/>
    <w:rsid w:val="008D0A16"/>
    <w:rsid w:val="008D0CA1"/>
    <w:rsid w:val="008D0F0E"/>
    <w:rsid w:val="008D10E6"/>
    <w:rsid w:val="008D1198"/>
    <w:rsid w:val="008D176F"/>
    <w:rsid w:val="008D1774"/>
    <w:rsid w:val="008D17C1"/>
    <w:rsid w:val="008D1B47"/>
    <w:rsid w:val="008D1C2A"/>
    <w:rsid w:val="008D1D35"/>
    <w:rsid w:val="008D2089"/>
    <w:rsid w:val="008D20CF"/>
    <w:rsid w:val="008D2325"/>
    <w:rsid w:val="008D25FF"/>
    <w:rsid w:val="008D2685"/>
    <w:rsid w:val="008D26E7"/>
    <w:rsid w:val="008D29B5"/>
    <w:rsid w:val="008D2BD8"/>
    <w:rsid w:val="008D2D37"/>
    <w:rsid w:val="008D2F4E"/>
    <w:rsid w:val="008D2FB2"/>
    <w:rsid w:val="008D330E"/>
    <w:rsid w:val="008D3513"/>
    <w:rsid w:val="008D3564"/>
    <w:rsid w:val="008D3584"/>
    <w:rsid w:val="008D37F1"/>
    <w:rsid w:val="008D37FE"/>
    <w:rsid w:val="008D3850"/>
    <w:rsid w:val="008D396A"/>
    <w:rsid w:val="008D39C7"/>
    <w:rsid w:val="008D3A57"/>
    <w:rsid w:val="008D3B25"/>
    <w:rsid w:val="008D3DB7"/>
    <w:rsid w:val="008D401F"/>
    <w:rsid w:val="008D43B9"/>
    <w:rsid w:val="008D46A8"/>
    <w:rsid w:val="008D47FE"/>
    <w:rsid w:val="008D495E"/>
    <w:rsid w:val="008D4A62"/>
    <w:rsid w:val="008D4B08"/>
    <w:rsid w:val="008D4B2C"/>
    <w:rsid w:val="008D4E95"/>
    <w:rsid w:val="008D4EAC"/>
    <w:rsid w:val="008D51E5"/>
    <w:rsid w:val="008D570A"/>
    <w:rsid w:val="008D5B1D"/>
    <w:rsid w:val="008D5C7F"/>
    <w:rsid w:val="008D5E20"/>
    <w:rsid w:val="008D5F1B"/>
    <w:rsid w:val="008D607C"/>
    <w:rsid w:val="008D641D"/>
    <w:rsid w:val="008D646E"/>
    <w:rsid w:val="008D6B22"/>
    <w:rsid w:val="008D6C51"/>
    <w:rsid w:val="008D6EA7"/>
    <w:rsid w:val="008D6F52"/>
    <w:rsid w:val="008D70CA"/>
    <w:rsid w:val="008D7127"/>
    <w:rsid w:val="008D736A"/>
    <w:rsid w:val="008D784F"/>
    <w:rsid w:val="008D7992"/>
    <w:rsid w:val="008D7C3E"/>
    <w:rsid w:val="008E0030"/>
    <w:rsid w:val="008E0196"/>
    <w:rsid w:val="008E02D9"/>
    <w:rsid w:val="008E039F"/>
    <w:rsid w:val="008E06B9"/>
    <w:rsid w:val="008E0872"/>
    <w:rsid w:val="008E0964"/>
    <w:rsid w:val="008E0A89"/>
    <w:rsid w:val="008E0AA7"/>
    <w:rsid w:val="008E0E58"/>
    <w:rsid w:val="008E1008"/>
    <w:rsid w:val="008E10F6"/>
    <w:rsid w:val="008E1456"/>
    <w:rsid w:val="008E1556"/>
    <w:rsid w:val="008E15AB"/>
    <w:rsid w:val="008E1614"/>
    <w:rsid w:val="008E164C"/>
    <w:rsid w:val="008E19E2"/>
    <w:rsid w:val="008E1A60"/>
    <w:rsid w:val="008E1B48"/>
    <w:rsid w:val="008E1F0E"/>
    <w:rsid w:val="008E205E"/>
    <w:rsid w:val="008E207D"/>
    <w:rsid w:val="008E20FB"/>
    <w:rsid w:val="008E246A"/>
    <w:rsid w:val="008E26C0"/>
    <w:rsid w:val="008E279D"/>
    <w:rsid w:val="008E2BD5"/>
    <w:rsid w:val="008E3158"/>
    <w:rsid w:val="008E31BB"/>
    <w:rsid w:val="008E337B"/>
    <w:rsid w:val="008E34F9"/>
    <w:rsid w:val="008E3530"/>
    <w:rsid w:val="008E3651"/>
    <w:rsid w:val="008E36B4"/>
    <w:rsid w:val="008E3B53"/>
    <w:rsid w:val="008E3C77"/>
    <w:rsid w:val="008E3E7D"/>
    <w:rsid w:val="008E3ECD"/>
    <w:rsid w:val="008E40DF"/>
    <w:rsid w:val="008E4344"/>
    <w:rsid w:val="008E436E"/>
    <w:rsid w:val="008E4377"/>
    <w:rsid w:val="008E4407"/>
    <w:rsid w:val="008E47C7"/>
    <w:rsid w:val="008E49D6"/>
    <w:rsid w:val="008E4FC0"/>
    <w:rsid w:val="008E513F"/>
    <w:rsid w:val="008E5608"/>
    <w:rsid w:val="008E56FB"/>
    <w:rsid w:val="008E5A07"/>
    <w:rsid w:val="008E5AD0"/>
    <w:rsid w:val="008E5BA0"/>
    <w:rsid w:val="008E5C1D"/>
    <w:rsid w:val="008E5EA0"/>
    <w:rsid w:val="008E5EF1"/>
    <w:rsid w:val="008E5FEC"/>
    <w:rsid w:val="008E60C8"/>
    <w:rsid w:val="008E616B"/>
    <w:rsid w:val="008E6626"/>
    <w:rsid w:val="008E66C9"/>
    <w:rsid w:val="008E67B0"/>
    <w:rsid w:val="008E685E"/>
    <w:rsid w:val="008E6E96"/>
    <w:rsid w:val="008E6F84"/>
    <w:rsid w:val="008E70B4"/>
    <w:rsid w:val="008E70D3"/>
    <w:rsid w:val="008E72CE"/>
    <w:rsid w:val="008E73CF"/>
    <w:rsid w:val="008E7966"/>
    <w:rsid w:val="008E7A3E"/>
    <w:rsid w:val="008E7C8A"/>
    <w:rsid w:val="008E7D57"/>
    <w:rsid w:val="008E7E04"/>
    <w:rsid w:val="008E7E2E"/>
    <w:rsid w:val="008F02FC"/>
    <w:rsid w:val="008F0566"/>
    <w:rsid w:val="008F069A"/>
    <w:rsid w:val="008F0A4B"/>
    <w:rsid w:val="008F0E8C"/>
    <w:rsid w:val="008F1251"/>
    <w:rsid w:val="008F1323"/>
    <w:rsid w:val="008F1670"/>
    <w:rsid w:val="008F17B2"/>
    <w:rsid w:val="008F1859"/>
    <w:rsid w:val="008F1AE3"/>
    <w:rsid w:val="008F1D01"/>
    <w:rsid w:val="008F1ECA"/>
    <w:rsid w:val="008F20AF"/>
    <w:rsid w:val="008F2400"/>
    <w:rsid w:val="008F2409"/>
    <w:rsid w:val="008F2416"/>
    <w:rsid w:val="008F2476"/>
    <w:rsid w:val="008F24CE"/>
    <w:rsid w:val="008F2580"/>
    <w:rsid w:val="008F2669"/>
    <w:rsid w:val="008F2807"/>
    <w:rsid w:val="008F2A6E"/>
    <w:rsid w:val="008F2D2A"/>
    <w:rsid w:val="008F2D7A"/>
    <w:rsid w:val="008F2F2F"/>
    <w:rsid w:val="008F32DB"/>
    <w:rsid w:val="008F344B"/>
    <w:rsid w:val="008F391C"/>
    <w:rsid w:val="008F3A19"/>
    <w:rsid w:val="008F3A3A"/>
    <w:rsid w:val="008F3A7B"/>
    <w:rsid w:val="008F3AE0"/>
    <w:rsid w:val="008F45E7"/>
    <w:rsid w:val="008F471B"/>
    <w:rsid w:val="008F4A1D"/>
    <w:rsid w:val="008F4AE8"/>
    <w:rsid w:val="008F4BED"/>
    <w:rsid w:val="008F4ED5"/>
    <w:rsid w:val="008F504B"/>
    <w:rsid w:val="008F52CD"/>
    <w:rsid w:val="008F53D2"/>
    <w:rsid w:val="008F5600"/>
    <w:rsid w:val="008F5712"/>
    <w:rsid w:val="008F59F4"/>
    <w:rsid w:val="008F5AAA"/>
    <w:rsid w:val="008F5AE6"/>
    <w:rsid w:val="008F5DAB"/>
    <w:rsid w:val="008F6199"/>
    <w:rsid w:val="008F61AA"/>
    <w:rsid w:val="008F623C"/>
    <w:rsid w:val="008F6511"/>
    <w:rsid w:val="008F67F2"/>
    <w:rsid w:val="008F69E3"/>
    <w:rsid w:val="008F6AB6"/>
    <w:rsid w:val="008F6B0C"/>
    <w:rsid w:val="008F6C35"/>
    <w:rsid w:val="008F6D55"/>
    <w:rsid w:val="008F6E00"/>
    <w:rsid w:val="008F7038"/>
    <w:rsid w:val="008F70F8"/>
    <w:rsid w:val="008F710F"/>
    <w:rsid w:val="008F72D3"/>
    <w:rsid w:val="008F73A6"/>
    <w:rsid w:val="008F75A8"/>
    <w:rsid w:val="008F77DE"/>
    <w:rsid w:val="008F7A68"/>
    <w:rsid w:val="008F7BBE"/>
    <w:rsid w:val="008F7BC1"/>
    <w:rsid w:val="008F7C80"/>
    <w:rsid w:val="008F7D78"/>
    <w:rsid w:val="009001CF"/>
    <w:rsid w:val="009003D5"/>
    <w:rsid w:val="00900411"/>
    <w:rsid w:val="00900D01"/>
    <w:rsid w:val="00900FC8"/>
    <w:rsid w:val="009011DC"/>
    <w:rsid w:val="00901645"/>
    <w:rsid w:val="009018E5"/>
    <w:rsid w:val="00901981"/>
    <w:rsid w:val="00901A9A"/>
    <w:rsid w:val="00901ACE"/>
    <w:rsid w:val="00901B71"/>
    <w:rsid w:val="00901BF7"/>
    <w:rsid w:val="00901DC6"/>
    <w:rsid w:val="00901F55"/>
    <w:rsid w:val="00902274"/>
    <w:rsid w:val="00902305"/>
    <w:rsid w:val="009026F1"/>
    <w:rsid w:val="009027F5"/>
    <w:rsid w:val="00902E2F"/>
    <w:rsid w:val="00902EBA"/>
    <w:rsid w:val="0090300C"/>
    <w:rsid w:val="0090304D"/>
    <w:rsid w:val="009030BC"/>
    <w:rsid w:val="009032F3"/>
    <w:rsid w:val="009033F9"/>
    <w:rsid w:val="00903461"/>
    <w:rsid w:val="00903D68"/>
    <w:rsid w:val="00903D6F"/>
    <w:rsid w:val="00903F65"/>
    <w:rsid w:val="00904029"/>
    <w:rsid w:val="00904109"/>
    <w:rsid w:val="009043A3"/>
    <w:rsid w:val="009043FD"/>
    <w:rsid w:val="00904459"/>
    <w:rsid w:val="0090445C"/>
    <w:rsid w:val="00904805"/>
    <w:rsid w:val="0090487D"/>
    <w:rsid w:val="00904897"/>
    <w:rsid w:val="00904EFE"/>
    <w:rsid w:val="00905249"/>
    <w:rsid w:val="009056FC"/>
    <w:rsid w:val="00905930"/>
    <w:rsid w:val="00905B98"/>
    <w:rsid w:val="00905CB2"/>
    <w:rsid w:val="0090668F"/>
    <w:rsid w:val="00906783"/>
    <w:rsid w:val="00906855"/>
    <w:rsid w:val="009069BA"/>
    <w:rsid w:val="00906EE2"/>
    <w:rsid w:val="00906FA9"/>
    <w:rsid w:val="00907030"/>
    <w:rsid w:val="00907090"/>
    <w:rsid w:val="00907145"/>
    <w:rsid w:val="00907171"/>
    <w:rsid w:val="009073A5"/>
    <w:rsid w:val="0090757D"/>
    <w:rsid w:val="0090769F"/>
    <w:rsid w:val="009076E2"/>
    <w:rsid w:val="009076FE"/>
    <w:rsid w:val="00907E03"/>
    <w:rsid w:val="00907E12"/>
    <w:rsid w:val="00910204"/>
    <w:rsid w:val="009103DF"/>
    <w:rsid w:val="009107A3"/>
    <w:rsid w:val="00910824"/>
    <w:rsid w:val="00910895"/>
    <w:rsid w:val="00910A21"/>
    <w:rsid w:val="00910A53"/>
    <w:rsid w:val="00910A94"/>
    <w:rsid w:val="00910C35"/>
    <w:rsid w:val="009110F7"/>
    <w:rsid w:val="00911228"/>
    <w:rsid w:val="0091131C"/>
    <w:rsid w:val="00911671"/>
    <w:rsid w:val="009116F1"/>
    <w:rsid w:val="00911806"/>
    <w:rsid w:val="00911A75"/>
    <w:rsid w:val="00911CF1"/>
    <w:rsid w:val="00911DB3"/>
    <w:rsid w:val="00911DCD"/>
    <w:rsid w:val="0091207F"/>
    <w:rsid w:val="009124BA"/>
    <w:rsid w:val="009124BD"/>
    <w:rsid w:val="009124F5"/>
    <w:rsid w:val="00912688"/>
    <w:rsid w:val="009126FE"/>
    <w:rsid w:val="0091273C"/>
    <w:rsid w:val="0091279B"/>
    <w:rsid w:val="009127F9"/>
    <w:rsid w:val="009128CE"/>
    <w:rsid w:val="00912D52"/>
    <w:rsid w:val="00912D55"/>
    <w:rsid w:val="00912E46"/>
    <w:rsid w:val="00912ECD"/>
    <w:rsid w:val="00912EDE"/>
    <w:rsid w:val="00912FEB"/>
    <w:rsid w:val="00913151"/>
    <w:rsid w:val="00913163"/>
    <w:rsid w:val="00913204"/>
    <w:rsid w:val="00913220"/>
    <w:rsid w:val="0091348D"/>
    <w:rsid w:val="009134D6"/>
    <w:rsid w:val="00913950"/>
    <w:rsid w:val="009139C0"/>
    <w:rsid w:val="00913AC1"/>
    <w:rsid w:val="00913AC5"/>
    <w:rsid w:val="00913BB5"/>
    <w:rsid w:val="00913E49"/>
    <w:rsid w:val="00913F12"/>
    <w:rsid w:val="00913FD6"/>
    <w:rsid w:val="00913FF4"/>
    <w:rsid w:val="00914188"/>
    <w:rsid w:val="0091429A"/>
    <w:rsid w:val="009144A3"/>
    <w:rsid w:val="009144B5"/>
    <w:rsid w:val="009145FD"/>
    <w:rsid w:val="00914677"/>
    <w:rsid w:val="00914995"/>
    <w:rsid w:val="00914BEB"/>
    <w:rsid w:val="00914C2F"/>
    <w:rsid w:val="00914F64"/>
    <w:rsid w:val="009150D1"/>
    <w:rsid w:val="009153F3"/>
    <w:rsid w:val="00915675"/>
    <w:rsid w:val="00915791"/>
    <w:rsid w:val="0091586F"/>
    <w:rsid w:val="00915893"/>
    <w:rsid w:val="00915B17"/>
    <w:rsid w:val="00915BD1"/>
    <w:rsid w:val="00915C33"/>
    <w:rsid w:val="00915D56"/>
    <w:rsid w:val="00915DCB"/>
    <w:rsid w:val="0091609D"/>
    <w:rsid w:val="00916220"/>
    <w:rsid w:val="00916322"/>
    <w:rsid w:val="0091643F"/>
    <w:rsid w:val="00916464"/>
    <w:rsid w:val="00916516"/>
    <w:rsid w:val="00916840"/>
    <w:rsid w:val="00916843"/>
    <w:rsid w:val="00916876"/>
    <w:rsid w:val="00916CC0"/>
    <w:rsid w:val="00916D3D"/>
    <w:rsid w:val="00916E4E"/>
    <w:rsid w:val="0091704A"/>
    <w:rsid w:val="00917096"/>
    <w:rsid w:val="00917265"/>
    <w:rsid w:val="0091731B"/>
    <w:rsid w:val="00917453"/>
    <w:rsid w:val="009176EA"/>
    <w:rsid w:val="009177DA"/>
    <w:rsid w:val="009179CF"/>
    <w:rsid w:val="00917A3F"/>
    <w:rsid w:val="00917EC0"/>
    <w:rsid w:val="00917EFC"/>
    <w:rsid w:val="00920137"/>
    <w:rsid w:val="0092028C"/>
    <w:rsid w:val="0092045C"/>
    <w:rsid w:val="00920566"/>
    <w:rsid w:val="0092095B"/>
    <w:rsid w:val="009209B3"/>
    <w:rsid w:val="00920B71"/>
    <w:rsid w:val="00920C5F"/>
    <w:rsid w:val="00920D6F"/>
    <w:rsid w:val="00920EE9"/>
    <w:rsid w:val="009210AF"/>
    <w:rsid w:val="00921423"/>
    <w:rsid w:val="0092145E"/>
    <w:rsid w:val="009215F3"/>
    <w:rsid w:val="0092168B"/>
    <w:rsid w:val="00921B33"/>
    <w:rsid w:val="00921BE3"/>
    <w:rsid w:val="00921CF6"/>
    <w:rsid w:val="00921FAF"/>
    <w:rsid w:val="00922226"/>
    <w:rsid w:val="00922364"/>
    <w:rsid w:val="00922436"/>
    <w:rsid w:val="009224E0"/>
    <w:rsid w:val="00922592"/>
    <w:rsid w:val="009225DB"/>
    <w:rsid w:val="00922871"/>
    <w:rsid w:val="00922C3F"/>
    <w:rsid w:val="00922C64"/>
    <w:rsid w:val="00922D0C"/>
    <w:rsid w:val="00923135"/>
    <w:rsid w:val="009231C1"/>
    <w:rsid w:val="00923247"/>
    <w:rsid w:val="00923429"/>
    <w:rsid w:val="009234EE"/>
    <w:rsid w:val="00923A21"/>
    <w:rsid w:val="00923ABA"/>
    <w:rsid w:val="00924123"/>
    <w:rsid w:val="009241D7"/>
    <w:rsid w:val="00924545"/>
    <w:rsid w:val="0092472D"/>
    <w:rsid w:val="009247FC"/>
    <w:rsid w:val="0092493C"/>
    <w:rsid w:val="00924DD7"/>
    <w:rsid w:val="00924EA8"/>
    <w:rsid w:val="00925277"/>
    <w:rsid w:val="0092557D"/>
    <w:rsid w:val="009255E1"/>
    <w:rsid w:val="009257A6"/>
    <w:rsid w:val="00925869"/>
    <w:rsid w:val="009258A6"/>
    <w:rsid w:val="00925ACC"/>
    <w:rsid w:val="00925D87"/>
    <w:rsid w:val="00925F17"/>
    <w:rsid w:val="00926024"/>
    <w:rsid w:val="0092605C"/>
    <w:rsid w:val="009260F4"/>
    <w:rsid w:val="009261E7"/>
    <w:rsid w:val="00926317"/>
    <w:rsid w:val="009263E7"/>
    <w:rsid w:val="00926595"/>
    <w:rsid w:val="00926C93"/>
    <w:rsid w:val="00926D39"/>
    <w:rsid w:val="00926EEB"/>
    <w:rsid w:val="00926FE6"/>
    <w:rsid w:val="0092701C"/>
    <w:rsid w:val="009274E2"/>
    <w:rsid w:val="00927538"/>
    <w:rsid w:val="009275D7"/>
    <w:rsid w:val="00927662"/>
    <w:rsid w:val="00927707"/>
    <w:rsid w:val="0092770B"/>
    <w:rsid w:val="0092786B"/>
    <w:rsid w:val="00927D10"/>
    <w:rsid w:val="00930326"/>
    <w:rsid w:val="00930328"/>
    <w:rsid w:val="00930558"/>
    <w:rsid w:val="00930618"/>
    <w:rsid w:val="00930BC6"/>
    <w:rsid w:val="00930BDB"/>
    <w:rsid w:val="00930CA7"/>
    <w:rsid w:val="00930CC9"/>
    <w:rsid w:val="00930DA5"/>
    <w:rsid w:val="00930E2A"/>
    <w:rsid w:val="0093108C"/>
    <w:rsid w:val="009314CD"/>
    <w:rsid w:val="009318C1"/>
    <w:rsid w:val="00931A10"/>
    <w:rsid w:val="00931D6B"/>
    <w:rsid w:val="00931EAA"/>
    <w:rsid w:val="009321B5"/>
    <w:rsid w:val="00932418"/>
    <w:rsid w:val="00932494"/>
    <w:rsid w:val="009325A6"/>
    <w:rsid w:val="00932822"/>
    <w:rsid w:val="009328A8"/>
    <w:rsid w:val="009328E8"/>
    <w:rsid w:val="00932C42"/>
    <w:rsid w:val="00932C8B"/>
    <w:rsid w:val="00932CC1"/>
    <w:rsid w:val="00932DD9"/>
    <w:rsid w:val="00932FCE"/>
    <w:rsid w:val="0093303A"/>
    <w:rsid w:val="009330B5"/>
    <w:rsid w:val="00933356"/>
    <w:rsid w:val="009335CA"/>
    <w:rsid w:val="009335EF"/>
    <w:rsid w:val="00933635"/>
    <w:rsid w:val="00933818"/>
    <w:rsid w:val="00933AF3"/>
    <w:rsid w:val="00933B8C"/>
    <w:rsid w:val="00933D1F"/>
    <w:rsid w:val="00933E4B"/>
    <w:rsid w:val="0093404A"/>
    <w:rsid w:val="00934272"/>
    <w:rsid w:val="00934287"/>
    <w:rsid w:val="00934441"/>
    <w:rsid w:val="0093465E"/>
    <w:rsid w:val="0093468A"/>
    <w:rsid w:val="009346A7"/>
    <w:rsid w:val="00934854"/>
    <w:rsid w:val="00934B1A"/>
    <w:rsid w:val="00934C98"/>
    <w:rsid w:val="00934EA4"/>
    <w:rsid w:val="00935707"/>
    <w:rsid w:val="0093591A"/>
    <w:rsid w:val="00935ADE"/>
    <w:rsid w:val="00935C52"/>
    <w:rsid w:val="00935FD4"/>
    <w:rsid w:val="00936032"/>
    <w:rsid w:val="00936669"/>
    <w:rsid w:val="00936AD4"/>
    <w:rsid w:val="00936D7A"/>
    <w:rsid w:val="00936D91"/>
    <w:rsid w:val="00936E91"/>
    <w:rsid w:val="00936F2A"/>
    <w:rsid w:val="00936F90"/>
    <w:rsid w:val="00936FAC"/>
    <w:rsid w:val="0093702F"/>
    <w:rsid w:val="00937782"/>
    <w:rsid w:val="00937933"/>
    <w:rsid w:val="009379D2"/>
    <w:rsid w:val="00937AA1"/>
    <w:rsid w:val="00937E57"/>
    <w:rsid w:val="0094000C"/>
    <w:rsid w:val="009400EF"/>
    <w:rsid w:val="00940360"/>
    <w:rsid w:val="0094055E"/>
    <w:rsid w:val="00940796"/>
    <w:rsid w:val="00940BE5"/>
    <w:rsid w:val="00940CB9"/>
    <w:rsid w:val="00940DC6"/>
    <w:rsid w:val="00940EDA"/>
    <w:rsid w:val="009411CF"/>
    <w:rsid w:val="009412E5"/>
    <w:rsid w:val="00941365"/>
    <w:rsid w:val="00941437"/>
    <w:rsid w:val="0094152A"/>
    <w:rsid w:val="009417B4"/>
    <w:rsid w:val="00941803"/>
    <w:rsid w:val="00941A84"/>
    <w:rsid w:val="00941B78"/>
    <w:rsid w:val="00941BE9"/>
    <w:rsid w:val="00941FFA"/>
    <w:rsid w:val="00942005"/>
    <w:rsid w:val="00942161"/>
    <w:rsid w:val="009422C0"/>
    <w:rsid w:val="00942418"/>
    <w:rsid w:val="009424E3"/>
    <w:rsid w:val="009427E5"/>
    <w:rsid w:val="00942DA8"/>
    <w:rsid w:val="00942DCA"/>
    <w:rsid w:val="00942DCB"/>
    <w:rsid w:val="00942F51"/>
    <w:rsid w:val="009430D2"/>
    <w:rsid w:val="00943124"/>
    <w:rsid w:val="00943381"/>
    <w:rsid w:val="0094343C"/>
    <w:rsid w:val="0094345E"/>
    <w:rsid w:val="00943A57"/>
    <w:rsid w:val="00943BB3"/>
    <w:rsid w:val="00943C1A"/>
    <w:rsid w:val="00943CA4"/>
    <w:rsid w:val="00943D0C"/>
    <w:rsid w:val="00943D7D"/>
    <w:rsid w:val="00944006"/>
    <w:rsid w:val="009440A5"/>
    <w:rsid w:val="0094447D"/>
    <w:rsid w:val="00944505"/>
    <w:rsid w:val="00944648"/>
    <w:rsid w:val="00944960"/>
    <w:rsid w:val="00944E3E"/>
    <w:rsid w:val="00944FBA"/>
    <w:rsid w:val="009451A3"/>
    <w:rsid w:val="009451A7"/>
    <w:rsid w:val="0094521D"/>
    <w:rsid w:val="0094555A"/>
    <w:rsid w:val="0094556C"/>
    <w:rsid w:val="009456FA"/>
    <w:rsid w:val="009458D5"/>
    <w:rsid w:val="00945C56"/>
    <w:rsid w:val="00945D90"/>
    <w:rsid w:val="0094607C"/>
    <w:rsid w:val="00946267"/>
    <w:rsid w:val="0094628F"/>
    <w:rsid w:val="00946314"/>
    <w:rsid w:val="009465DC"/>
    <w:rsid w:val="009466F4"/>
    <w:rsid w:val="00946787"/>
    <w:rsid w:val="009467F3"/>
    <w:rsid w:val="00946910"/>
    <w:rsid w:val="00946CB6"/>
    <w:rsid w:val="00946DB6"/>
    <w:rsid w:val="00946DB8"/>
    <w:rsid w:val="00946DEB"/>
    <w:rsid w:val="00946E2B"/>
    <w:rsid w:val="00946E54"/>
    <w:rsid w:val="009470C2"/>
    <w:rsid w:val="00947387"/>
    <w:rsid w:val="00947447"/>
    <w:rsid w:val="00947465"/>
    <w:rsid w:val="0094765B"/>
    <w:rsid w:val="009476B1"/>
    <w:rsid w:val="0094772C"/>
    <w:rsid w:val="009477BE"/>
    <w:rsid w:val="00947C2F"/>
    <w:rsid w:val="00950269"/>
    <w:rsid w:val="0095036C"/>
    <w:rsid w:val="00950988"/>
    <w:rsid w:val="00950B47"/>
    <w:rsid w:val="00950B5A"/>
    <w:rsid w:val="00950D19"/>
    <w:rsid w:val="00951001"/>
    <w:rsid w:val="00951185"/>
    <w:rsid w:val="00951357"/>
    <w:rsid w:val="00951384"/>
    <w:rsid w:val="0095149B"/>
    <w:rsid w:val="0095167B"/>
    <w:rsid w:val="009517CC"/>
    <w:rsid w:val="0095190F"/>
    <w:rsid w:val="00951961"/>
    <w:rsid w:val="00951996"/>
    <w:rsid w:val="00951BB8"/>
    <w:rsid w:val="00951CE8"/>
    <w:rsid w:val="00951D6B"/>
    <w:rsid w:val="00952117"/>
    <w:rsid w:val="009523C8"/>
    <w:rsid w:val="0095242D"/>
    <w:rsid w:val="009526CD"/>
    <w:rsid w:val="009527A3"/>
    <w:rsid w:val="00952B6E"/>
    <w:rsid w:val="00953662"/>
    <w:rsid w:val="009539E7"/>
    <w:rsid w:val="00953A56"/>
    <w:rsid w:val="0095411A"/>
    <w:rsid w:val="0095446F"/>
    <w:rsid w:val="009544AF"/>
    <w:rsid w:val="009545A0"/>
    <w:rsid w:val="009546E1"/>
    <w:rsid w:val="0095480C"/>
    <w:rsid w:val="0095485A"/>
    <w:rsid w:val="0095498D"/>
    <w:rsid w:val="00954AA3"/>
    <w:rsid w:val="00954ADE"/>
    <w:rsid w:val="00954C69"/>
    <w:rsid w:val="00954DCA"/>
    <w:rsid w:val="00954ED8"/>
    <w:rsid w:val="0095500B"/>
    <w:rsid w:val="00955213"/>
    <w:rsid w:val="009552B6"/>
    <w:rsid w:val="00955468"/>
    <w:rsid w:val="00955762"/>
    <w:rsid w:val="0095582A"/>
    <w:rsid w:val="009558FB"/>
    <w:rsid w:val="009559AE"/>
    <w:rsid w:val="009559E9"/>
    <w:rsid w:val="00955BB8"/>
    <w:rsid w:val="00955C02"/>
    <w:rsid w:val="00955D9D"/>
    <w:rsid w:val="00955DE3"/>
    <w:rsid w:val="00955ED8"/>
    <w:rsid w:val="00956241"/>
    <w:rsid w:val="009563F7"/>
    <w:rsid w:val="009565C5"/>
    <w:rsid w:val="00956940"/>
    <w:rsid w:val="00956D05"/>
    <w:rsid w:val="00956D62"/>
    <w:rsid w:val="00956E01"/>
    <w:rsid w:val="00956E93"/>
    <w:rsid w:val="00957015"/>
    <w:rsid w:val="009570F5"/>
    <w:rsid w:val="009571AB"/>
    <w:rsid w:val="00957496"/>
    <w:rsid w:val="00957740"/>
    <w:rsid w:val="00957751"/>
    <w:rsid w:val="009577C7"/>
    <w:rsid w:val="00957950"/>
    <w:rsid w:val="00957BF1"/>
    <w:rsid w:val="00957FCC"/>
    <w:rsid w:val="00957FF1"/>
    <w:rsid w:val="00960520"/>
    <w:rsid w:val="009605A0"/>
    <w:rsid w:val="00960C52"/>
    <w:rsid w:val="00960E59"/>
    <w:rsid w:val="00960E86"/>
    <w:rsid w:val="009610FD"/>
    <w:rsid w:val="00961223"/>
    <w:rsid w:val="00961500"/>
    <w:rsid w:val="0096161D"/>
    <w:rsid w:val="00961794"/>
    <w:rsid w:val="009617B9"/>
    <w:rsid w:val="00961B1C"/>
    <w:rsid w:val="00961C52"/>
    <w:rsid w:val="00961D9D"/>
    <w:rsid w:val="00961E49"/>
    <w:rsid w:val="00962128"/>
    <w:rsid w:val="0096236E"/>
    <w:rsid w:val="00962832"/>
    <w:rsid w:val="00962CA2"/>
    <w:rsid w:val="00962F25"/>
    <w:rsid w:val="009633E0"/>
    <w:rsid w:val="0096341C"/>
    <w:rsid w:val="0096341E"/>
    <w:rsid w:val="0096382B"/>
    <w:rsid w:val="00963C52"/>
    <w:rsid w:val="00963DB2"/>
    <w:rsid w:val="00963FAA"/>
    <w:rsid w:val="00964039"/>
    <w:rsid w:val="009640B6"/>
    <w:rsid w:val="0096420A"/>
    <w:rsid w:val="009642AF"/>
    <w:rsid w:val="009643A9"/>
    <w:rsid w:val="0096446C"/>
    <w:rsid w:val="009644F7"/>
    <w:rsid w:val="00964574"/>
    <w:rsid w:val="0096471E"/>
    <w:rsid w:val="00964756"/>
    <w:rsid w:val="009647CF"/>
    <w:rsid w:val="00964B73"/>
    <w:rsid w:val="00964CBA"/>
    <w:rsid w:val="00964D51"/>
    <w:rsid w:val="00964DFC"/>
    <w:rsid w:val="00964EB7"/>
    <w:rsid w:val="00964F30"/>
    <w:rsid w:val="00965099"/>
    <w:rsid w:val="00965162"/>
    <w:rsid w:val="0096541E"/>
    <w:rsid w:val="00965455"/>
    <w:rsid w:val="009657A4"/>
    <w:rsid w:val="00965BA8"/>
    <w:rsid w:val="00965C23"/>
    <w:rsid w:val="00965CF2"/>
    <w:rsid w:val="00965E12"/>
    <w:rsid w:val="00965E2B"/>
    <w:rsid w:val="00965FB5"/>
    <w:rsid w:val="00966026"/>
    <w:rsid w:val="009660BC"/>
    <w:rsid w:val="00966357"/>
    <w:rsid w:val="0096662B"/>
    <w:rsid w:val="00966944"/>
    <w:rsid w:val="00966B1F"/>
    <w:rsid w:val="00966E39"/>
    <w:rsid w:val="00966E60"/>
    <w:rsid w:val="00966F3B"/>
    <w:rsid w:val="0096702C"/>
    <w:rsid w:val="009672D6"/>
    <w:rsid w:val="00967336"/>
    <w:rsid w:val="009674CE"/>
    <w:rsid w:val="009677EE"/>
    <w:rsid w:val="00967861"/>
    <w:rsid w:val="009678C0"/>
    <w:rsid w:val="00967A75"/>
    <w:rsid w:val="00967AB4"/>
    <w:rsid w:val="00967AF4"/>
    <w:rsid w:val="00967B79"/>
    <w:rsid w:val="00967BA9"/>
    <w:rsid w:val="00967D66"/>
    <w:rsid w:val="00967DA4"/>
    <w:rsid w:val="00970174"/>
    <w:rsid w:val="00970193"/>
    <w:rsid w:val="009702AB"/>
    <w:rsid w:val="0097031C"/>
    <w:rsid w:val="0097038E"/>
    <w:rsid w:val="009705BC"/>
    <w:rsid w:val="0097089C"/>
    <w:rsid w:val="009709E0"/>
    <w:rsid w:val="00970A07"/>
    <w:rsid w:val="00970C6C"/>
    <w:rsid w:val="00970DA1"/>
    <w:rsid w:val="00970EA8"/>
    <w:rsid w:val="00970EB7"/>
    <w:rsid w:val="00971001"/>
    <w:rsid w:val="009711CC"/>
    <w:rsid w:val="00971465"/>
    <w:rsid w:val="00971508"/>
    <w:rsid w:val="00971677"/>
    <w:rsid w:val="0097177B"/>
    <w:rsid w:val="009718BF"/>
    <w:rsid w:val="009718F3"/>
    <w:rsid w:val="0097198C"/>
    <w:rsid w:val="00971CC8"/>
    <w:rsid w:val="0097221C"/>
    <w:rsid w:val="0097241B"/>
    <w:rsid w:val="009727B5"/>
    <w:rsid w:val="0097286E"/>
    <w:rsid w:val="009728A5"/>
    <w:rsid w:val="009729BA"/>
    <w:rsid w:val="00972B03"/>
    <w:rsid w:val="00972C61"/>
    <w:rsid w:val="00972CF1"/>
    <w:rsid w:val="00972F9B"/>
    <w:rsid w:val="00973177"/>
    <w:rsid w:val="009733CA"/>
    <w:rsid w:val="00973580"/>
    <w:rsid w:val="00973729"/>
    <w:rsid w:val="00973903"/>
    <w:rsid w:val="00973917"/>
    <w:rsid w:val="00973B35"/>
    <w:rsid w:val="00973CAA"/>
    <w:rsid w:val="00973D16"/>
    <w:rsid w:val="00973E59"/>
    <w:rsid w:val="00973F38"/>
    <w:rsid w:val="00974175"/>
    <w:rsid w:val="009741A7"/>
    <w:rsid w:val="00974421"/>
    <w:rsid w:val="0097448B"/>
    <w:rsid w:val="0097456D"/>
    <w:rsid w:val="009745CA"/>
    <w:rsid w:val="009746DE"/>
    <w:rsid w:val="00974AAD"/>
    <w:rsid w:val="00974B1A"/>
    <w:rsid w:val="00974CDB"/>
    <w:rsid w:val="00974DEB"/>
    <w:rsid w:val="00974EFD"/>
    <w:rsid w:val="00974FE1"/>
    <w:rsid w:val="0097519E"/>
    <w:rsid w:val="009751DA"/>
    <w:rsid w:val="0097565D"/>
    <w:rsid w:val="00975CBB"/>
    <w:rsid w:val="00975E63"/>
    <w:rsid w:val="00975F19"/>
    <w:rsid w:val="0097603A"/>
    <w:rsid w:val="00976296"/>
    <w:rsid w:val="00976514"/>
    <w:rsid w:val="009765F4"/>
    <w:rsid w:val="00976727"/>
    <w:rsid w:val="00976A5C"/>
    <w:rsid w:val="00976AD4"/>
    <w:rsid w:val="00976CA1"/>
    <w:rsid w:val="00976D6F"/>
    <w:rsid w:val="00976E1B"/>
    <w:rsid w:val="00976FAD"/>
    <w:rsid w:val="00976FDB"/>
    <w:rsid w:val="00977083"/>
    <w:rsid w:val="00977419"/>
    <w:rsid w:val="009775B3"/>
    <w:rsid w:val="009775F9"/>
    <w:rsid w:val="00977682"/>
    <w:rsid w:val="00977ADC"/>
    <w:rsid w:val="00977C33"/>
    <w:rsid w:val="00977D5F"/>
    <w:rsid w:val="0098030C"/>
    <w:rsid w:val="009803FE"/>
    <w:rsid w:val="00980410"/>
    <w:rsid w:val="0098089E"/>
    <w:rsid w:val="00980B0A"/>
    <w:rsid w:val="00980B80"/>
    <w:rsid w:val="00980DD0"/>
    <w:rsid w:val="00980DE2"/>
    <w:rsid w:val="00980E6F"/>
    <w:rsid w:val="00980F03"/>
    <w:rsid w:val="00980F5B"/>
    <w:rsid w:val="009810B2"/>
    <w:rsid w:val="009811DE"/>
    <w:rsid w:val="00981446"/>
    <w:rsid w:val="00981517"/>
    <w:rsid w:val="0098169E"/>
    <w:rsid w:val="00981863"/>
    <w:rsid w:val="009818DF"/>
    <w:rsid w:val="009819F2"/>
    <w:rsid w:val="00981ACA"/>
    <w:rsid w:val="00981C46"/>
    <w:rsid w:val="00981E31"/>
    <w:rsid w:val="009820AA"/>
    <w:rsid w:val="009821C2"/>
    <w:rsid w:val="00982359"/>
    <w:rsid w:val="009825B1"/>
    <w:rsid w:val="009825FB"/>
    <w:rsid w:val="009827EC"/>
    <w:rsid w:val="009828A2"/>
    <w:rsid w:val="009828C3"/>
    <w:rsid w:val="009828EA"/>
    <w:rsid w:val="00982C37"/>
    <w:rsid w:val="00982EFB"/>
    <w:rsid w:val="0098339C"/>
    <w:rsid w:val="0098348C"/>
    <w:rsid w:val="009836D3"/>
    <w:rsid w:val="00983B2A"/>
    <w:rsid w:val="0098416A"/>
    <w:rsid w:val="00984291"/>
    <w:rsid w:val="0098440A"/>
    <w:rsid w:val="00984653"/>
    <w:rsid w:val="00984E33"/>
    <w:rsid w:val="00984E75"/>
    <w:rsid w:val="00984FB4"/>
    <w:rsid w:val="00985609"/>
    <w:rsid w:val="00985657"/>
    <w:rsid w:val="009858D1"/>
    <w:rsid w:val="00985ACF"/>
    <w:rsid w:val="00985AD3"/>
    <w:rsid w:val="00985CD7"/>
    <w:rsid w:val="00985E50"/>
    <w:rsid w:val="00986007"/>
    <w:rsid w:val="0098603A"/>
    <w:rsid w:val="00986137"/>
    <w:rsid w:val="0098638B"/>
    <w:rsid w:val="009866B0"/>
    <w:rsid w:val="00986919"/>
    <w:rsid w:val="0098699E"/>
    <w:rsid w:val="00986A11"/>
    <w:rsid w:val="00986B91"/>
    <w:rsid w:val="00987122"/>
    <w:rsid w:val="00987617"/>
    <w:rsid w:val="00987658"/>
    <w:rsid w:val="009877C5"/>
    <w:rsid w:val="00987A1E"/>
    <w:rsid w:val="00987A68"/>
    <w:rsid w:val="00987BF2"/>
    <w:rsid w:val="00987E38"/>
    <w:rsid w:val="00990358"/>
    <w:rsid w:val="00990542"/>
    <w:rsid w:val="0099054D"/>
    <w:rsid w:val="009907D1"/>
    <w:rsid w:val="0099080E"/>
    <w:rsid w:val="00990A93"/>
    <w:rsid w:val="00991341"/>
    <w:rsid w:val="00991526"/>
    <w:rsid w:val="00991551"/>
    <w:rsid w:val="00991AE2"/>
    <w:rsid w:val="00991BB6"/>
    <w:rsid w:val="00991BD3"/>
    <w:rsid w:val="00991DDF"/>
    <w:rsid w:val="00991F06"/>
    <w:rsid w:val="00991F85"/>
    <w:rsid w:val="0099236D"/>
    <w:rsid w:val="009923B5"/>
    <w:rsid w:val="00992447"/>
    <w:rsid w:val="00992496"/>
    <w:rsid w:val="0099252D"/>
    <w:rsid w:val="009929B0"/>
    <w:rsid w:val="009929D2"/>
    <w:rsid w:val="00992A79"/>
    <w:rsid w:val="0099301F"/>
    <w:rsid w:val="00993098"/>
    <w:rsid w:val="009930F7"/>
    <w:rsid w:val="00993215"/>
    <w:rsid w:val="00993409"/>
    <w:rsid w:val="00993446"/>
    <w:rsid w:val="00993646"/>
    <w:rsid w:val="009936C3"/>
    <w:rsid w:val="00993896"/>
    <w:rsid w:val="0099392B"/>
    <w:rsid w:val="00993AAC"/>
    <w:rsid w:val="00993C31"/>
    <w:rsid w:val="00993C3A"/>
    <w:rsid w:val="00993CD7"/>
    <w:rsid w:val="00993DDB"/>
    <w:rsid w:val="00993DFC"/>
    <w:rsid w:val="009942AB"/>
    <w:rsid w:val="009942C8"/>
    <w:rsid w:val="0099433D"/>
    <w:rsid w:val="009945ED"/>
    <w:rsid w:val="009945F4"/>
    <w:rsid w:val="009946DE"/>
    <w:rsid w:val="00994827"/>
    <w:rsid w:val="00994937"/>
    <w:rsid w:val="009949E3"/>
    <w:rsid w:val="00994C17"/>
    <w:rsid w:val="00994CBB"/>
    <w:rsid w:val="00994CD2"/>
    <w:rsid w:val="00994D73"/>
    <w:rsid w:val="00994E33"/>
    <w:rsid w:val="00994E73"/>
    <w:rsid w:val="00994F27"/>
    <w:rsid w:val="00995024"/>
    <w:rsid w:val="009950D8"/>
    <w:rsid w:val="00995650"/>
    <w:rsid w:val="0099579F"/>
    <w:rsid w:val="00995802"/>
    <w:rsid w:val="00995A1C"/>
    <w:rsid w:val="00995D45"/>
    <w:rsid w:val="00995DC6"/>
    <w:rsid w:val="00995DFE"/>
    <w:rsid w:val="00996128"/>
    <w:rsid w:val="0099617F"/>
    <w:rsid w:val="00996277"/>
    <w:rsid w:val="00996594"/>
    <w:rsid w:val="009965A6"/>
    <w:rsid w:val="009966E2"/>
    <w:rsid w:val="009969AA"/>
    <w:rsid w:val="00996B19"/>
    <w:rsid w:val="00996CEA"/>
    <w:rsid w:val="00996DE7"/>
    <w:rsid w:val="00996E3B"/>
    <w:rsid w:val="00996EB7"/>
    <w:rsid w:val="00997014"/>
    <w:rsid w:val="00997208"/>
    <w:rsid w:val="00997384"/>
    <w:rsid w:val="009973F2"/>
    <w:rsid w:val="009974DC"/>
    <w:rsid w:val="0099764B"/>
    <w:rsid w:val="009978CC"/>
    <w:rsid w:val="00997C03"/>
    <w:rsid w:val="00997EE5"/>
    <w:rsid w:val="00997F34"/>
    <w:rsid w:val="009A02CB"/>
    <w:rsid w:val="009A03E0"/>
    <w:rsid w:val="009A068C"/>
    <w:rsid w:val="009A0840"/>
    <w:rsid w:val="009A0884"/>
    <w:rsid w:val="009A08C5"/>
    <w:rsid w:val="009A08E4"/>
    <w:rsid w:val="009A09A6"/>
    <w:rsid w:val="009A0B03"/>
    <w:rsid w:val="009A0B6E"/>
    <w:rsid w:val="009A0D41"/>
    <w:rsid w:val="009A0DB5"/>
    <w:rsid w:val="009A138E"/>
    <w:rsid w:val="009A1B8F"/>
    <w:rsid w:val="009A1EDE"/>
    <w:rsid w:val="009A1F58"/>
    <w:rsid w:val="009A2089"/>
    <w:rsid w:val="009A20E5"/>
    <w:rsid w:val="009A21F9"/>
    <w:rsid w:val="009A2377"/>
    <w:rsid w:val="009A2522"/>
    <w:rsid w:val="009A270A"/>
    <w:rsid w:val="009A294E"/>
    <w:rsid w:val="009A2A1E"/>
    <w:rsid w:val="009A2B0E"/>
    <w:rsid w:val="009A2D17"/>
    <w:rsid w:val="009A2D2E"/>
    <w:rsid w:val="009A2D65"/>
    <w:rsid w:val="009A30B3"/>
    <w:rsid w:val="009A3396"/>
    <w:rsid w:val="009A34E0"/>
    <w:rsid w:val="009A350B"/>
    <w:rsid w:val="009A3853"/>
    <w:rsid w:val="009A3A1E"/>
    <w:rsid w:val="009A3AAF"/>
    <w:rsid w:val="009A3B69"/>
    <w:rsid w:val="009A3F23"/>
    <w:rsid w:val="009A43E7"/>
    <w:rsid w:val="009A4432"/>
    <w:rsid w:val="009A4A7F"/>
    <w:rsid w:val="009A4CAD"/>
    <w:rsid w:val="009A4D92"/>
    <w:rsid w:val="009A502C"/>
    <w:rsid w:val="009A511E"/>
    <w:rsid w:val="009A53A0"/>
    <w:rsid w:val="009A5452"/>
    <w:rsid w:val="009A5EEF"/>
    <w:rsid w:val="009A6003"/>
    <w:rsid w:val="009A6357"/>
    <w:rsid w:val="009A6426"/>
    <w:rsid w:val="009A6875"/>
    <w:rsid w:val="009A689F"/>
    <w:rsid w:val="009A6913"/>
    <w:rsid w:val="009A6CF7"/>
    <w:rsid w:val="009A721F"/>
    <w:rsid w:val="009A74A1"/>
    <w:rsid w:val="009A7F58"/>
    <w:rsid w:val="009B00C9"/>
    <w:rsid w:val="009B0246"/>
    <w:rsid w:val="009B02EA"/>
    <w:rsid w:val="009B0476"/>
    <w:rsid w:val="009B04B6"/>
    <w:rsid w:val="009B058D"/>
    <w:rsid w:val="009B05BD"/>
    <w:rsid w:val="009B0695"/>
    <w:rsid w:val="009B0BEB"/>
    <w:rsid w:val="009B0D60"/>
    <w:rsid w:val="009B0E9B"/>
    <w:rsid w:val="009B0FA6"/>
    <w:rsid w:val="009B0FF2"/>
    <w:rsid w:val="009B1009"/>
    <w:rsid w:val="009B1160"/>
    <w:rsid w:val="009B1235"/>
    <w:rsid w:val="009B14E5"/>
    <w:rsid w:val="009B1679"/>
    <w:rsid w:val="009B16C3"/>
    <w:rsid w:val="009B185A"/>
    <w:rsid w:val="009B1AB9"/>
    <w:rsid w:val="009B1B2E"/>
    <w:rsid w:val="009B1BB6"/>
    <w:rsid w:val="009B1DC3"/>
    <w:rsid w:val="009B1EB0"/>
    <w:rsid w:val="009B1EED"/>
    <w:rsid w:val="009B1FA6"/>
    <w:rsid w:val="009B201A"/>
    <w:rsid w:val="009B2075"/>
    <w:rsid w:val="009B20B0"/>
    <w:rsid w:val="009B213A"/>
    <w:rsid w:val="009B22D4"/>
    <w:rsid w:val="009B23B2"/>
    <w:rsid w:val="009B2423"/>
    <w:rsid w:val="009B26E2"/>
    <w:rsid w:val="009B278F"/>
    <w:rsid w:val="009B27F3"/>
    <w:rsid w:val="009B2918"/>
    <w:rsid w:val="009B2A33"/>
    <w:rsid w:val="009B2C09"/>
    <w:rsid w:val="009B31DE"/>
    <w:rsid w:val="009B35C5"/>
    <w:rsid w:val="009B36C9"/>
    <w:rsid w:val="009B3B0F"/>
    <w:rsid w:val="009B3B91"/>
    <w:rsid w:val="009B3BD2"/>
    <w:rsid w:val="009B3DCB"/>
    <w:rsid w:val="009B3F35"/>
    <w:rsid w:val="009B3F6F"/>
    <w:rsid w:val="009B4089"/>
    <w:rsid w:val="009B4241"/>
    <w:rsid w:val="009B4415"/>
    <w:rsid w:val="009B444A"/>
    <w:rsid w:val="009B46C6"/>
    <w:rsid w:val="009B4829"/>
    <w:rsid w:val="009B4A4D"/>
    <w:rsid w:val="009B4B3B"/>
    <w:rsid w:val="009B4D6E"/>
    <w:rsid w:val="009B4D7D"/>
    <w:rsid w:val="009B4E31"/>
    <w:rsid w:val="009B4FA7"/>
    <w:rsid w:val="009B4FE6"/>
    <w:rsid w:val="009B505C"/>
    <w:rsid w:val="009B53CF"/>
    <w:rsid w:val="009B53DE"/>
    <w:rsid w:val="009B53F8"/>
    <w:rsid w:val="009B592F"/>
    <w:rsid w:val="009B5AB9"/>
    <w:rsid w:val="009B5B59"/>
    <w:rsid w:val="009B5C52"/>
    <w:rsid w:val="009B5C86"/>
    <w:rsid w:val="009B5CA9"/>
    <w:rsid w:val="009B62CB"/>
    <w:rsid w:val="009B63EF"/>
    <w:rsid w:val="009B64CF"/>
    <w:rsid w:val="009B6707"/>
    <w:rsid w:val="009B671A"/>
    <w:rsid w:val="009B6AB7"/>
    <w:rsid w:val="009B6BBF"/>
    <w:rsid w:val="009B6CAE"/>
    <w:rsid w:val="009B6DD0"/>
    <w:rsid w:val="009B6FF2"/>
    <w:rsid w:val="009B784D"/>
    <w:rsid w:val="009B78B9"/>
    <w:rsid w:val="009B798D"/>
    <w:rsid w:val="009B7B9E"/>
    <w:rsid w:val="009B7C3B"/>
    <w:rsid w:val="009B7FBD"/>
    <w:rsid w:val="009C005F"/>
    <w:rsid w:val="009C007F"/>
    <w:rsid w:val="009C025E"/>
    <w:rsid w:val="009C039C"/>
    <w:rsid w:val="009C04C1"/>
    <w:rsid w:val="009C04C5"/>
    <w:rsid w:val="009C06A3"/>
    <w:rsid w:val="009C0A32"/>
    <w:rsid w:val="009C0D88"/>
    <w:rsid w:val="009C12E6"/>
    <w:rsid w:val="009C132C"/>
    <w:rsid w:val="009C13B5"/>
    <w:rsid w:val="009C147F"/>
    <w:rsid w:val="009C1541"/>
    <w:rsid w:val="009C16BB"/>
    <w:rsid w:val="009C1AAD"/>
    <w:rsid w:val="009C1CD9"/>
    <w:rsid w:val="009C1E65"/>
    <w:rsid w:val="009C1ECA"/>
    <w:rsid w:val="009C2382"/>
    <w:rsid w:val="009C2B6C"/>
    <w:rsid w:val="009C2DA7"/>
    <w:rsid w:val="009C2E60"/>
    <w:rsid w:val="009C2E71"/>
    <w:rsid w:val="009C3190"/>
    <w:rsid w:val="009C3254"/>
    <w:rsid w:val="009C32AC"/>
    <w:rsid w:val="009C36B5"/>
    <w:rsid w:val="009C37C1"/>
    <w:rsid w:val="009C38EC"/>
    <w:rsid w:val="009C3979"/>
    <w:rsid w:val="009C3DEC"/>
    <w:rsid w:val="009C4043"/>
    <w:rsid w:val="009C41B3"/>
    <w:rsid w:val="009C437F"/>
    <w:rsid w:val="009C4840"/>
    <w:rsid w:val="009C4AEA"/>
    <w:rsid w:val="009C4B7D"/>
    <w:rsid w:val="009C4BED"/>
    <w:rsid w:val="009C4C1A"/>
    <w:rsid w:val="009C4F79"/>
    <w:rsid w:val="009C4F93"/>
    <w:rsid w:val="009C5069"/>
    <w:rsid w:val="009C51C3"/>
    <w:rsid w:val="009C51EC"/>
    <w:rsid w:val="009C5206"/>
    <w:rsid w:val="009C5491"/>
    <w:rsid w:val="009C554E"/>
    <w:rsid w:val="009C556C"/>
    <w:rsid w:val="009C574E"/>
    <w:rsid w:val="009C5CE0"/>
    <w:rsid w:val="009C5D1E"/>
    <w:rsid w:val="009C5E7F"/>
    <w:rsid w:val="009C5E9C"/>
    <w:rsid w:val="009C5EC5"/>
    <w:rsid w:val="009C61AE"/>
    <w:rsid w:val="009C636B"/>
    <w:rsid w:val="009C6555"/>
    <w:rsid w:val="009C6636"/>
    <w:rsid w:val="009C6723"/>
    <w:rsid w:val="009C6B24"/>
    <w:rsid w:val="009C6B2C"/>
    <w:rsid w:val="009C6D2E"/>
    <w:rsid w:val="009C7257"/>
    <w:rsid w:val="009C7268"/>
    <w:rsid w:val="009C7309"/>
    <w:rsid w:val="009C7638"/>
    <w:rsid w:val="009C7D51"/>
    <w:rsid w:val="009C7E07"/>
    <w:rsid w:val="009C7EE6"/>
    <w:rsid w:val="009C7F5C"/>
    <w:rsid w:val="009D011E"/>
    <w:rsid w:val="009D0377"/>
    <w:rsid w:val="009D03C0"/>
    <w:rsid w:val="009D0559"/>
    <w:rsid w:val="009D05B1"/>
    <w:rsid w:val="009D07C5"/>
    <w:rsid w:val="009D0896"/>
    <w:rsid w:val="009D0984"/>
    <w:rsid w:val="009D0C26"/>
    <w:rsid w:val="009D0C5C"/>
    <w:rsid w:val="009D0E6A"/>
    <w:rsid w:val="009D0F50"/>
    <w:rsid w:val="009D16BF"/>
    <w:rsid w:val="009D1934"/>
    <w:rsid w:val="009D1B50"/>
    <w:rsid w:val="009D2394"/>
    <w:rsid w:val="009D2489"/>
    <w:rsid w:val="009D25EC"/>
    <w:rsid w:val="009D2645"/>
    <w:rsid w:val="009D270B"/>
    <w:rsid w:val="009D2913"/>
    <w:rsid w:val="009D2929"/>
    <w:rsid w:val="009D29CF"/>
    <w:rsid w:val="009D2C08"/>
    <w:rsid w:val="009D2C53"/>
    <w:rsid w:val="009D2D95"/>
    <w:rsid w:val="009D2D9D"/>
    <w:rsid w:val="009D2DE7"/>
    <w:rsid w:val="009D2EFB"/>
    <w:rsid w:val="009D30E9"/>
    <w:rsid w:val="009D35AA"/>
    <w:rsid w:val="009D35E3"/>
    <w:rsid w:val="009D36F5"/>
    <w:rsid w:val="009D3A1D"/>
    <w:rsid w:val="009D3B2E"/>
    <w:rsid w:val="009D3D0E"/>
    <w:rsid w:val="009D3D34"/>
    <w:rsid w:val="009D3DAD"/>
    <w:rsid w:val="009D3DF3"/>
    <w:rsid w:val="009D3F21"/>
    <w:rsid w:val="009D4166"/>
    <w:rsid w:val="009D42B1"/>
    <w:rsid w:val="009D42DC"/>
    <w:rsid w:val="009D460D"/>
    <w:rsid w:val="009D46E0"/>
    <w:rsid w:val="009D486A"/>
    <w:rsid w:val="009D4990"/>
    <w:rsid w:val="009D4E57"/>
    <w:rsid w:val="009D519B"/>
    <w:rsid w:val="009D5206"/>
    <w:rsid w:val="009D5B35"/>
    <w:rsid w:val="009D5C7C"/>
    <w:rsid w:val="009D5C82"/>
    <w:rsid w:val="009D6066"/>
    <w:rsid w:val="009D6237"/>
    <w:rsid w:val="009D63A5"/>
    <w:rsid w:val="009D672E"/>
    <w:rsid w:val="009D6A44"/>
    <w:rsid w:val="009D6B13"/>
    <w:rsid w:val="009D6B8B"/>
    <w:rsid w:val="009D6B90"/>
    <w:rsid w:val="009D6DED"/>
    <w:rsid w:val="009D6ECB"/>
    <w:rsid w:val="009D6FD8"/>
    <w:rsid w:val="009D74C1"/>
    <w:rsid w:val="009D7511"/>
    <w:rsid w:val="009D76AC"/>
    <w:rsid w:val="009D7DAF"/>
    <w:rsid w:val="009D7E44"/>
    <w:rsid w:val="009E0044"/>
    <w:rsid w:val="009E0060"/>
    <w:rsid w:val="009E0223"/>
    <w:rsid w:val="009E02AA"/>
    <w:rsid w:val="009E0451"/>
    <w:rsid w:val="009E053B"/>
    <w:rsid w:val="009E0BCD"/>
    <w:rsid w:val="009E0CD0"/>
    <w:rsid w:val="009E0E6A"/>
    <w:rsid w:val="009E0EC4"/>
    <w:rsid w:val="009E0EFD"/>
    <w:rsid w:val="009E1079"/>
    <w:rsid w:val="009E118F"/>
    <w:rsid w:val="009E175E"/>
    <w:rsid w:val="009E1AEE"/>
    <w:rsid w:val="009E1BF2"/>
    <w:rsid w:val="009E1C41"/>
    <w:rsid w:val="009E1DF2"/>
    <w:rsid w:val="009E1E4C"/>
    <w:rsid w:val="009E2043"/>
    <w:rsid w:val="009E2132"/>
    <w:rsid w:val="009E2389"/>
    <w:rsid w:val="009E2646"/>
    <w:rsid w:val="009E28B7"/>
    <w:rsid w:val="009E2DCD"/>
    <w:rsid w:val="009E3013"/>
    <w:rsid w:val="009E30BC"/>
    <w:rsid w:val="009E31DD"/>
    <w:rsid w:val="009E34B7"/>
    <w:rsid w:val="009E34EB"/>
    <w:rsid w:val="009E3572"/>
    <w:rsid w:val="009E3749"/>
    <w:rsid w:val="009E399E"/>
    <w:rsid w:val="009E3D31"/>
    <w:rsid w:val="009E42D2"/>
    <w:rsid w:val="009E4611"/>
    <w:rsid w:val="009E4764"/>
    <w:rsid w:val="009E4787"/>
    <w:rsid w:val="009E485F"/>
    <w:rsid w:val="009E4AA2"/>
    <w:rsid w:val="009E4CF7"/>
    <w:rsid w:val="009E5012"/>
    <w:rsid w:val="009E518E"/>
    <w:rsid w:val="009E53CE"/>
    <w:rsid w:val="009E54A9"/>
    <w:rsid w:val="009E54D3"/>
    <w:rsid w:val="009E54DF"/>
    <w:rsid w:val="009E556C"/>
    <w:rsid w:val="009E5667"/>
    <w:rsid w:val="009E56BF"/>
    <w:rsid w:val="009E5752"/>
    <w:rsid w:val="009E58EF"/>
    <w:rsid w:val="009E5A8F"/>
    <w:rsid w:val="009E5ACD"/>
    <w:rsid w:val="009E5AF2"/>
    <w:rsid w:val="009E5D90"/>
    <w:rsid w:val="009E5E4C"/>
    <w:rsid w:val="009E5F0F"/>
    <w:rsid w:val="009E605B"/>
    <w:rsid w:val="009E618B"/>
    <w:rsid w:val="009E6380"/>
    <w:rsid w:val="009E67FA"/>
    <w:rsid w:val="009E6AE6"/>
    <w:rsid w:val="009E6B73"/>
    <w:rsid w:val="009E6B7D"/>
    <w:rsid w:val="009E6C98"/>
    <w:rsid w:val="009E6E65"/>
    <w:rsid w:val="009E6F5C"/>
    <w:rsid w:val="009E7034"/>
    <w:rsid w:val="009E70AE"/>
    <w:rsid w:val="009E7214"/>
    <w:rsid w:val="009E729C"/>
    <w:rsid w:val="009E74B2"/>
    <w:rsid w:val="009E7C0C"/>
    <w:rsid w:val="009E7C79"/>
    <w:rsid w:val="009E7CA8"/>
    <w:rsid w:val="009E7D5E"/>
    <w:rsid w:val="009E7EFA"/>
    <w:rsid w:val="009E7FE2"/>
    <w:rsid w:val="009F0057"/>
    <w:rsid w:val="009F015F"/>
    <w:rsid w:val="009F0239"/>
    <w:rsid w:val="009F0256"/>
    <w:rsid w:val="009F0363"/>
    <w:rsid w:val="009F03CE"/>
    <w:rsid w:val="009F040E"/>
    <w:rsid w:val="009F04A3"/>
    <w:rsid w:val="009F05C3"/>
    <w:rsid w:val="009F05ED"/>
    <w:rsid w:val="009F0792"/>
    <w:rsid w:val="009F09F6"/>
    <w:rsid w:val="009F0A16"/>
    <w:rsid w:val="009F0CF4"/>
    <w:rsid w:val="009F0FC4"/>
    <w:rsid w:val="009F1058"/>
    <w:rsid w:val="009F10C1"/>
    <w:rsid w:val="009F16F0"/>
    <w:rsid w:val="009F1C16"/>
    <w:rsid w:val="009F1CF7"/>
    <w:rsid w:val="009F2315"/>
    <w:rsid w:val="009F23EB"/>
    <w:rsid w:val="009F25C5"/>
    <w:rsid w:val="009F2735"/>
    <w:rsid w:val="009F2823"/>
    <w:rsid w:val="009F28F1"/>
    <w:rsid w:val="009F2C2C"/>
    <w:rsid w:val="009F2D1A"/>
    <w:rsid w:val="009F2DD1"/>
    <w:rsid w:val="009F2FB9"/>
    <w:rsid w:val="009F3185"/>
    <w:rsid w:val="009F31CE"/>
    <w:rsid w:val="009F3475"/>
    <w:rsid w:val="009F34F3"/>
    <w:rsid w:val="009F3583"/>
    <w:rsid w:val="009F3A46"/>
    <w:rsid w:val="009F3A81"/>
    <w:rsid w:val="009F3B33"/>
    <w:rsid w:val="009F3EAB"/>
    <w:rsid w:val="009F41D4"/>
    <w:rsid w:val="009F421F"/>
    <w:rsid w:val="009F437F"/>
    <w:rsid w:val="009F45F4"/>
    <w:rsid w:val="009F4BA7"/>
    <w:rsid w:val="009F4CE6"/>
    <w:rsid w:val="009F4E3D"/>
    <w:rsid w:val="009F5011"/>
    <w:rsid w:val="009F5031"/>
    <w:rsid w:val="009F50B4"/>
    <w:rsid w:val="009F51DC"/>
    <w:rsid w:val="009F524E"/>
    <w:rsid w:val="009F5413"/>
    <w:rsid w:val="009F555D"/>
    <w:rsid w:val="009F55D8"/>
    <w:rsid w:val="009F573B"/>
    <w:rsid w:val="009F57E0"/>
    <w:rsid w:val="009F57F5"/>
    <w:rsid w:val="009F5974"/>
    <w:rsid w:val="009F5B81"/>
    <w:rsid w:val="009F5CC0"/>
    <w:rsid w:val="009F5CFD"/>
    <w:rsid w:val="009F5D17"/>
    <w:rsid w:val="009F604E"/>
    <w:rsid w:val="009F619F"/>
    <w:rsid w:val="009F65DC"/>
    <w:rsid w:val="009F6B4C"/>
    <w:rsid w:val="009F6C5D"/>
    <w:rsid w:val="009F6CCB"/>
    <w:rsid w:val="009F7246"/>
    <w:rsid w:val="009F7410"/>
    <w:rsid w:val="009F76A2"/>
    <w:rsid w:val="009F7ADE"/>
    <w:rsid w:val="009F7CCE"/>
    <w:rsid w:val="009F7E42"/>
    <w:rsid w:val="00A002A7"/>
    <w:rsid w:val="00A002BC"/>
    <w:rsid w:val="00A002E1"/>
    <w:rsid w:val="00A00369"/>
    <w:rsid w:val="00A003B7"/>
    <w:rsid w:val="00A004F6"/>
    <w:rsid w:val="00A00510"/>
    <w:rsid w:val="00A00869"/>
    <w:rsid w:val="00A009F8"/>
    <w:rsid w:val="00A00A4F"/>
    <w:rsid w:val="00A00A8B"/>
    <w:rsid w:val="00A00B97"/>
    <w:rsid w:val="00A00BC0"/>
    <w:rsid w:val="00A00CCB"/>
    <w:rsid w:val="00A00D95"/>
    <w:rsid w:val="00A00EE6"/>
    <w:rsid w:val="00A010AE"/>
    <w:rsid w:val="00A01541"/>
    <w:rsid w:val="00A01AD7"/>
    <w:rsid w:val="00A01BE2"/>
    <w:rsid w:val="00A01C0D"/>
    <w:rsid w:val="00A01E30"/>
    <w:rsid w:val="00A020BB"/>
    <w:rsid w:val="00A02615"/>
    <w:rsid w:val="00A0274B"/>
    <w:rsid w:val="00A02760"/>
    <w:rsid w:val="00A0278F"/>
    <w:rsid w:val="00A02D1A"/>
    <w:rsid w:val="00A030AC"/>
    <w:rsid w:val="00A03119"/>
    <w:rsid w:val="00A03237"/>
    <w:rsid w:val="00A0335A"/>
    <w:rsid w:val="00A0336E"/>
    <w:rsid w:val="00A03632"/>
    <w:rsid w:val="00A036F7"/>
    <w:rsid w:val="00A037BC"/>
    <w:rsid w:val="00A037F1"/>
    <w:rsid w:val="00A03978"/>
    <w:rsid w:val="00A039C1"/>
    <w:rsid w:val="00A03A57"/>
    <w:rsid w:val="00A03A6E"/>
    <w:rsid w:val="00A03C68"/>
    <w:rsid w:val="00A046C7"/>
    <w:rsid w:val="00A04790"/>
    <w:rsid w:val="00A04A46"/>
    <w:rsid w:val="00A04B34"/>
    <w:rsid w:val="00A04B72"/>
    <w:rsid w:val="00A04C6F"/>
    <w:rsid w:val="00A04ECB"/>
    <w:rsid w:val="00A04FDE"/>
    <w:rsid w:val="00A0526D"/>
    <w:rsid w:val="00A054A9"/>
    <w:rsid w:val="00A05539"/>
    <w:rsid w:val="00A05D61"/>
    <w:rsid w:val="00A05E4C"/>
    <w:rsid w:val="00A05E61"/>
    <w:rsid w:val="00A05E74"/>
    <w:rsid w:val="00A06025"/>
    <w:rsid w:val="00A06171"/>
    <w:rsid w:val="00A0638E"/>
    <w:rsid w:val="00A063D0"/>
    <w:rsid w:val="00A0643E"/>
    <w:rsid w:val="00A06485"/>
    <w:rsid w:val="00A065E6"/>
    <w:rsid w:val="00A06684"/>
    <w:rsid w:val="00A06691"/>
    <w:rsid w:val="00A0674E"/>
    <w:rsid w:val="00A0687C"/>
    <w:rsid w:val="00A069CD"/>
    <w:rsid w:val="00A06A64"/>
    <w:rsid w:val="00A06CAB"/>
    <w:rsid w:val="00A06DF5"/>
    <w:rsid w:val="00A06E2F"/>
    <w:rsid w:val="00A06E68"/>
    <w:rsid w:val="00A0719C"/>
    <w:rsid w:val="00A07499"/>
    <w:rsid w:val="00A0797D"/>
    <w:rsid w:val="00A07B0B"/>
    <w:rsid w:val="00A07B28"/>
    <w:rsid w:val="00A07C21"/>
    <w:rsid w:val="00A103A9"/>
    <w:rsid w:val="00A103B4"/>
    <w:rsid w:val="00A1066C"/>
    <w:rsid w:val="00A1070C"/>
    <w:rsid w:val="00A107EA"/>
    <w:rsid w:val="00A108D0"/>
    <w:rsid w:val="00A109DA"/>
    <w:rsid w:val="00A10A23"/>
    <w:rsid w:val="00A10A7A"/>
    <w:rsid w:val="00A10AE5"/>
    <w:rsid w:val="00A10B89"/>
    <w:rsid w:val="00A10E4D"/>
    <w:rsid w:val="00A10FDB"/>
    <w:rsid w:val="00A11431"/>
    <w:rsid w:val="00A11557"/>
    <w:rsid w:val="00A11730"/>
    <w:rsid w:val="00A1177F"/>
    <w:rsid w:val="00A11839"/>
    <w:rsid w:val="00A11CA7"/>
    <w:rsid w:val="00A11DAD"/>
    <w:rsid w:val="00A1204D"/>
    <w:rsid w:val="00A121C7"/>
    <w:rsid w:val="00A122D2"/>
    <w:rsid w:val="00A1230A"/>
    <w:rsid w:val="00A12420"/>
    <w:rsid w:val="00A1247C"/>
    <w:rsid w:val="00A12591"/>
    <w:rsid w:val="00A12611"/>
    <w:rsid w:val="00A12692"/>
    <w:rsid w:val="00A1294B"/>
    <w:rsid w:val="00A13448"/>
    <w:rsid w:val="00A13632"/>
    <w:rsid w:val="00A136B0"/>
    <w:rsid w:val="00A1388B"/>
    <w:rsid w:val="00A139F7"/>
    <w:rsid w:val="00A13A91"/>
    <w:rsid w:val="00A13C69"/>
    <w:rsid w:val="00A13F4D"/>
    <w:rsid w:val="00A1415E"/>
    <w:rsid w:val="00A141AF"/>
    <w:rsid w:val="00A1420B"/>
    <w:rsid w:val="00A142CE"/>
    <w:rsid w:val="00A1435E"/>
    <w:rsid w:val="00A1436A"/>
    <w:rsid w:val="00A1443C"/>
    <w:rsid w:val="00A14856"/>
    <w:rsid w:val="00A14B94"/>
    <w:rsid w:val="00A14CDA"/>
    <w:rsid w:val="00A14D7C"/>
    <w:rsid w:val="00A14F3C"/>
    <w:rsid w:val="00A150A7"/>
    <w:rsid w:val="00A15545"/>
    <w:rsid w:val="00A155FA"/>
    <w:rsid w:val="00A1575D"/>
    <w:rsid w:val="00A157F3"/>
    <w:rsid w:val="00A15830"/>
    <w:rsid w:val="00A15862"/>
    <w:rsid w:val="00A15A1D"/>
    <w:rsid w:val="00A15A77"/>
    <w:rsid w:val="00A15E51"/>
    <w:rsid w:val="00A15EE4"/>
    <w:rsid w:val="00A15EFD"/>
    <w:rsid w:val="00A15F9B"/>
    <w:rsid w:val="00A16140"/>
    <w:rsid w:val="00A164BD"/>
    <w:rsid w:val="00A165D4"/>
    <w:rsid w:val="00A171D5"/>
    <w:rsid w:val="00A172DC"/>
    <w:rsid w:val="00A172FA"/>
    <w:rsid w:val="00A17564"/>
    <w:rsid w:val="00A1762C"/>
    <w:rsid w:val="00A17A05"/>
    <w:rsid w:val="00A17B87"/>
    <w:rsid w:val="00A17D61"/>
    <w:rsid w:val="00A20214"/>
    <w:rsid w:val="00A20517"/>
    <w:rsid w:val="00A2071E"/>
    <w:rsid w:val="00A208D3"/>
    <w:rsid w:val="00A2098E"/>
    <w:rsid w:val="00A20A70"/>
    <w:rsid w:val="00A20EEB"/>
    <w:rsid w:val="00A20EEC"/>
    <w:rsid w:val="00A20FD6"/>
    <w:rsid w:val="00A21161"/>
    <w:rsid w:val="00A211A1"/>
    <w:rsid w:val="00A2143B"/>
    <w:rsid w:val="00A21492"/>
    <w:rsid w:val="00A21730"/>
    <w:rsid w:val="00A21898"/>
    <w:rsid w:val="00A21992"/>
    <w:rsid w:val="00A219B0"/>
    <w:rsid w:val="00A21A0A"/>
    <w:rsid w:val="00A21CE7"/>
    <w:rsid w:val="00A21CF7"/>
    <w:rsid w:val="00A22006"/>
    <w:rsid w:val="00A222E6"/>
    <w:rsid w:val="00A22C39"/>
    <w:rsid w:val="00A22C42"/>
    <w:rsid w:val="00A22E1B"/>
    <w:rsid w:val="00A22F3B"/>
    <w:rsid w:val="00A22FC4"/>
    <w:rsid w:val="00A23214"/>
    <w:rsid w:val="00A2326A"/>
    <w:rsid w:val="00A233C7"/>
    <w:rsid w:val="00A23442"/>
    <w:rsid w:val="00A234BE"/>
    <w:rsid w:val="00A236B0"/>
    <w:rsid w:val="00A23B45"/>
    <w:rsid w:val="00A23BDC"/>
    <w:rsid w:val="00A23C8A"/>
    <w:rsid w:val="00A23CB7"/>
    <w:rsid w:val="00A23F2D"/>
    <w:rsid w:val="00A23F53"/>
    <w:rsid w:val="00A24193"/>
    <w:rsid w:val="00A24290"/>
    <w:rsid w:val="00A242C1"/>
    <w:rsid w:val="00A243B8"/>
    <w:rsid w:val="00A24653"/>
    <w:rsid w:val="00A24674"/>
    <w:rsid w:val="00A24E75"/>
    <w:rsid w:val="00A24ECE"/>
    <w:rsid w:val="00A24F7B"/>
    <w:rsid w:val="00A25121"/>
    <w:rsid w:val="00A25388"/>
    <w:rsid w:val="00A256E8"/>
    <w:rsid w:val="00A25B30"/>
    <w:rsid w:val="00A25E5A"/>
    <w:rsid w:val="00A26182"/>
    <w:rsid w:val="00A264A2"/>
    <w:rsid w:val="00A264CB"/>
    <w:rsid w:val="00A264FD"/>
    <w:rsid w:val="00A26F2E"/>
    <w:rsid w:val="00A2712F"/>
    <w:rsid w:val="00A27579"/>
    <w:rsid w:val="00A27605"/>
    <w:rsid w:val="00A2796C"/>
    <w:rsid w:val="00A27B06"/>
    <w:rsid w:val="00A27BB8"/>
    <w:rsid w:val="00A27CE5"/>
    <w:rsid w:val="00A27D96"/>
    <w:rsid w:val="00A27FB9"/>
    <w:rsid w:val="00A30010"/>
    <w:rsid w:val="00A3041B"/>
    <w:rsid w:val="00A30780"/>
    <w:rsid w:val="00A309E0"/>
    <w:rsid w:val="00A30AD8"/>
    <w:rsid w:val="00A30B50"/>
    <w:rsid w:val="00A30EC3"/>
    <w:rsid w:val="00A311DD"/>
    <w:rsid w:val="00A31435"/>
    <w:rsid w:val="00A317B9"/>
    <w:rsid w:val="00A318E0"/>
    <w:rsid w:val="00A319B6"/>
    <w:rsid w:val="00A31AA1"/>
    <w:rsid w:val="00A31CB0"/>
    <w:rsid w:val="00A31FD3"/>
    <w:rsid w:val="00A3209B"/>
    <w:rsid w:val="00A32112"/>
    <w:rsid w:val="00A3259E"/>
    <w:rsid w:val="00A326E2"/>
    <w:rsid w:val="00A327E9"/>
    <w:rsid w:val="00A32CB2"/>
    <w:rsid w:val="00A32EEB"/>
    <w:rsid w:val="00A331CE"/>
    <w:rsid w:val="00A333A0"/>
    <w:rsid w:val="00A334F4"/>
    <w:rsid w:val="00A33763"/>
    <w:rsid w:val="00A338D6"/>
    <w:rsid w:val="00A3395C"/>
    <w:rsid w:val="00A33A35"/>
    <w:rsid w:val="00A33A49"/>
    <w:rsid w:val="00A33BF6"/>
    <w:rsid w:val="00A33C8E"/>
    <w:rsid w:val="00A346A0"/>
    <w:rsid w:val="00A348DC"/>
    <w:rsid w:val="00A34C83"/>
    <w:rsid w:val="00A34FF9"/>
    <w:rsid w:val="00A350E6"/>
    <w:rsid w:val="00A35228"/>
    <w:rsid w:val="00A35353"/>
    <w:rsid w:val="00A35778"/>
    <w:rsid w:val="00A35992"/>
    <w:rsid w:val="00A35D7A"/>
    <w:rsid w:val="00A35DBA"/>
    <w:rsid w:val="00A35EC0"/>
    <w:rsid w:val="00A36372"/>
    <w:rsid w:val="00A363EB"/>
    <w:rsid w:val="00A3649A"/>
    <w:rsid w:val="00A364ED"/>
    <w:rsid w:val="00A36669"/>
    <w:rsid w:val="00A36674"/>
    <w:rsid w:val="00A367A1"/>
    <w:rsid w:val="00A36886"/>
    <w:rsid w:val="00A3690F"/>
    <w:rsid w:val="00A36A91"/>
    <w:rsid w:val="00A36B4A"/>
    <w:rsid w:val="00A36D22"/>
    <w:rsid w:val="00A37104"/>
    <w:rsid w:val="00A371FF"/>
    <w:rsid w:val="00A37203"/>
    <w:rsid w:val="00A37631"/>
    <w:rsid w:val="00A37675"/>
    <w:rsid w:val="00A37697"/>
    <w:rsid w:val="00A3786F"/>
    <w:rsid w:val="00A37911"/>
    <w:rsid w:val="00A37A72"/>
    <w:rsid w:val="00A37A73"/>
    <w:rsid w:val="00A37AA4"/>
    <w:rsid w:val="00A37C72"/>
    <w:rsid w:val="00A37CEC"/>
    <w:rsid w:val="00A37FAC"/>
    <w:rsid w:val="00A4013C"/>
    <w:rsid w:val="00A40332"/>
    <w:rsid w:val="00A403A6"/>
    <w:rsid w:val="00A407CE"/>
    <w:rsid w:val="00A40816"/>
    <w:rsid w:val="00A4094C"/>
    <w:rsid w:val="00A40A50"/>
    <w:rsid w:val="00A40CB6"/>
    <w:rsid w:val="00A40E2F"/>
    <w:rsid w:val="00A40E70"/>
    <w:rsid w:val="00A41020"/>
    <w:rsid w:val="00A4119A"/>
    <w:rsid w:val="00A411B5"/>
    <w:rsid w:val="00A4126D"/>
    <w:rsid w:val="00A41276"/>
    <w:rsid w:val="00A417FF"/>
    <w:rsid w:val="00A4183D"/>
    <w:rsid w:val="00A4184F"/>
    <w:rsid w:val="00A41A68"/>
    <w:rsid w:val="00A41AEE"/>
    <w:rsid w:val="00A41B7C"/>
    <w:rsid w:val="00A41C12"/>
    <w:rsid w:val="00A41C73"/>
    <w:rsid w:val="00A41C96"/>
    <w:rsid w:val="00A41DB5"/>
    <w:rsid w:val="00A41E95"/>
    <w:rsid w:val="00A41FBF"/>
    <w:rsid w:val="00A4209E"/>
    <w:rsid w:val="00A42207"/>
    <w:rsid w:val="00A422C6"/>
    <w:rsid w:val="00A42304"/>
    <w:rsid w:val="00A423B4"/>
    <w:rsid w:val="00A42401"/>
    <w:rsid w:val="00A42F3A"/>
    <w:rsid w:val="00A43069"/>
    <w:rsid w:val="00A431BF"/>
    <w:rsid w:val="00A43208"/>
    <w:rsid w:val="00A433F7"/>
    <w:rsid w:val="00A4344D"/>
    <w:rsid w:val="00A4347B"/>
    <w:rsid w:val="00A436DE"/>
    <w:rsid w:val="00A43865"/>
    <w:rsid w:val="00A439CF"/>
    <w:rsid w:val="00A43CDB"/>
    <w:rsid w:val="00A43F1F"/>
    <w:rsid w:val="00A4446C"/>
    <w:rsid w:val="00A444B7"/>
    <w:rsid w:val="00A4454E"/>
    <w:rsid w:val="00A4455E"/>
    <w:rsid w:val="00A4476E"/>
    <w:rsid w:val="00A449A4"/>
    <w:rsid w:val="00A44A35"/>
    <w:rsid w:val="00A44AC4"/>
    <w:rsid w:val="00A44C7A"/>
    <w:rsid w:val="00A44E1D"/>
    <w:rsid w:val="00A44E76"/>
    <w:rsid w:val="00A45038"/>
    <w:rsid w:val="00A450C2"/>
    <w:rsid w:val="00A458C3"/>
    <w:rsid w:val="00A4593F"/>
    <w:rsid w:val="00A45A4B"/>
    <w:rsid w:val="00A45B5D"/>
    <w:rsid w:val="00A45C79"/>
    <w:rsid w:val="00A45C85"/>
    <w:rsid w:val="00A45CEE"/>
    <w:rsid w:val="00A45F24"/>
    <w:rsid w:val="00A45FAF"/>
    <w:rsid w:val="00A46022"/>
    <w:rsid w:val="00A4603C"/>
    <w:rsid w:val="00A4637C"/>
    <w:rsid w:val="00A464C9"/>
    <w:rsid w:val="00A46B91"/>
    <w:rsid w:val="00A46BB9"/>
    <w:rsid w:val="00A46EBD"/>
    <w:rsid w:val="00A46F41"/>
    <w:rsid w:val="00A471B9"/>
    <w:rsid w:val="00A47893"/>
    <w:rsid w:val="00A478A1"/>
    <w:rsid w:val="00A47A7F"/>
    <w:rsid w:val="00A47A88"/>
    <w:rsid w:val="00A47B29"/>
    <w:rsid w:val="00A47BAA"/>
    <w:rsid w:val="00A47CA0"/>
    <w:rsid w:val="00A47F5F"/>
    <w:rsid w:val="00A500E9"/>
    <w:rsid w:val="00A501DD"/>
    <w:rsid w:val="00A50214"/>
    <w:rsid w:val="00A50236"/>
    <w:rsid w:val="00A5026C"/>
    <w:rsid w:val="00A5043C"/>
    <w:rsid w:val="00A50821"/>
    <w:rsid w:val="00A50AD1"/>
    <w:rsid w:val="00A50D85"/>
    <w:rsid w:val="00A510B3"/>
    <w:rsid w:val="00A515BD"/>
    <w:rsid w:val="00A516FD"/>
    <w:rsid w:val="00A5196A"/>
    <w:rsid w:val="00A51BB8"/>
    <w:rsid w:val="00A51C42"/>
    <w:rsid w:val="00A51CE4"/>
    <w:rsid w:val="00A51D3F"/>
    <w:rsid w:val="00A5247E"/>
    <w:rsid w:val="00A5273D"/>
    <w:rsid w:val="00A52984"/>
    <w:rsid w:val="00A529AF"/>
    <w:rsid w:val="00A52ABD"/>
    <w:rsid w:val="00A52BD1"/>
    <w:rsid w:val="00A52EA9"/>
    <w:rsid w:val="00A53020"/>
    <w:rsid w:val="00A531AE"/>
    <w:rsid w:val="00A5322F"/>
    <w:rsid w:val="00A53318"/>
    <w:rsid w:val="00A5358B"/>
    <w:rsid w:val="00A53648"/>
    <w:rsid w:val="00A537E2"/>
    <w:rsid w:val="00A53B44"/>
    <w:rsid w:val="00A53EBE"/>
    <w:rsid w:val="00A53F8B"/>
    <w:rsid w:val="00A5420B"/>
    <w:rsid w:val="00A542DB"/>
    <w:rsid w:val="00A547B8"/>
    <w:rsid w:val="00A547FF"/>
    <w:rsid w:val="00A5486B"/>
    <w:rsid w:val="00A549D9"/>
    <w:rsid w:val="00A54B0B"/>
    <w:rsid w:val="00A54BF9"/>
    <w:rsid w:val="00A54DD1"/>
    <w:rsid w:val="00A55704"/>
    <w:rsid w:val="00A557E6"/>
    <w:rsid w:val="00A55852"/>
    <w:rsid w:val="00A559B6"/>
    <w:rsid w:val="00A559B8"/>
    <w:rsid w:val="00A55CCE"/>
    <w:rsid w:val="00A56163"/>
    <w:rsid w:val="00A56341"/>
    <w:rsid w:val="00A567F8"/>
    <w:rsid w:val="00A56CDF"/>
    <w:rsid w:val="00A56DA0"/>
    <w:rsid w:val="00A56DF0"/>
    <w:rsid w:val="00A5707E"/>
    <w:rsid w:val="00A573E3"/>
    <w:rsid w:val="00A57C69"/>
    <w:rsid w:val="00A57E38"/>
    <w:rsid w:val="00A60031"/>
    <w:rsid w:val="00A600F2"/>
    <w:rsid w:val="00A602EE"/>
    <w:rsid w:val="00A6047D"/>
    <w:rsid w:val="00A60485"/>
    <w:rsid w:val="00A604D9"/>
    <w:rsid w:val="00A60608"/>
    <w:rsid w:val="00A60839"/>
    <w:rsid w:val="00A609AC"/>
    <w:rsid w:val="00A609B7"/>
    <w:rsid w:val="00A60B19"/>
    <w:rsid w:val="00A60B6B"/>
    <w:rsid w:val="00A60E6D"/>
    <w:rsid w:val="00A60FB5"/>
    <w:rsid w:val="00A60FFE"/>
    <w:rsid w:val="00A61176"/>
    <w:rsid w:val="00A6145E"/>
    <w:rsid w:val="00A6150D"/>
    <w:rsid w:val="00A6161D"/>
    <w:rsid w:val="00A616DB"/>
    <w:rsid w:val="00A6179F"/>
    <w:rsid w:val="00A617DF"/>
    <w:rsid w:val="00A61A98"/>
    <w:rsid w:val="00A61B07"/>
    <w:rsid w:val="00A61E76"/>
    <w:rsid w:val="00A61EB6"/>
    <w:rsid w:val="00A61EBA"/>
    <w:rsid w:val="00A6207F"/>
    <w:rsid w:val="00A62093"/>
    <w:rsid w:val="00A620C9"/>
    <w:rsid w:val="00A620EF"/>
    <w:rsid w:val="00A62314"/>
    <w:rsid w:val="00A623FC"/>
    <w:rsid w:val="00A625AE"/>
    <w:rsid w:val="00A625F8"/>
    <w:rsid w:val="00A62907"/>
    <w:rsid w:val="00A62947"/>
    <w:rsid w:val="00A62B4E"/>
    <w:rsid w:val="00A62E5E"/>
    <w:rsid w:val="00A62ED2"/>
    <w:rsid w:val="00A63088"/>
    <w:rsid w:val="00A63102"/>
    <w:rsid w:val="00A63306"/>
    <w:rsid w:val="00A6367A"/>
    <w:rsid w:val="00A636D8"/>
    <w:rsid w:val="00A6382C"/>
    <w:rsid w:val="00A63B25"/>
    <w:rsid w:val="00A63B82"/>
    <w:rsid w:val="00A63CE1"/>
    <w:rsid w:val="00A63E86"/>
    <w:rsid w:val="00A63F11"/>
    <w:rsid w:val="00A6438A"/>
    <w:rsid w:val="00A644A9"/>
    <w:rsid w:val="00A64506"/>
    <w:rsid w:val="00A6459A"/>
    <w:rsid w:val="00A645AF"/>
    <w:rsid w:val="00A64654"/>
    <w:rsid w:val="00A64655"/>
    <w:rsid w:val="00A64703"/>
    <w:rsid w:val="00A6478D"/>
    <w:rsid w:val="00A64797"/>
    <w:rsid w:val="00A64A26"/>
    <w:rsid w:val="00A64C57"/>
    <w:rsid w:val="00A64D4B"/>
    <w:rsid w:val="00A64E55"/>
    <w:rsid w:val="00A65145"/>
    <w:rsid w:val="00A652EA"/>
    <w:rsid w:val="00A6547A"/>
    <w:rsid w:val="00A65611"/>
    <w:rsid w:val="00A658BD"/>
    <w:rsid w:val="00A65B93"/>
    <w:rsid w:val="00A65BB2"/>
    <w:rsid w:val="00A65C32"/>
    <w:rsid w:val="00A65DE1"/>
    <w:rsid w:val="00A662CE"/>
    <w:rsid w:val="00A66497"/>
    <w:rsid w:val="00A664AF"/>
    <w:rsid w:val="00A6685F"/>
    <w:rsid w:val="00A66B41"/>
    <w:rsid w:val="00A66CB7"/>
    <w:rsid w:val="00A66D6E"/>
    <w:rsid w:val="00A66F33"/>
    <w:rsid w:val="00A670BE"/>
    <w:rsid w:val="00A6724E"/>
    <w:rsid w:val="00A6742A"/>
    <w:rsid w:val="00A675F4"/>
    <w:rsid w:val="00A67711"/>
    <w:rsid w:val="00A6781A"/>
    <w:rsid w:val="00A67E0F"/>
    <w:rsid w:val="00A67E7E"/>
    <w:rsid w:val="00A67F5A"/>
    <w:rsid w:val="00A70197"/>
    <w:rsid w:val="00A701D3"/>
    <w:rsid w:val="00A702F8"/>
    <w:rsid w:val="00A7065D"/>
    <w:rsid w:val="00A7069D"/>
    <w:rsid w:val="00A708F7"/>
    <w:rsid w:val="00A70C19"/>
    <w:rsid w:val="00A70C30"/>
    <w:rsid w:val="00A70C72"/>
    <w:rsid w:val="00A70DF0"/>
    <w:rsid w:val="00A713DB"/>
    <w:rsid w:val="00A71455"/>
    <w:rsid w:val="00A7155B"/>
    <w:rsid w:val="00A715D1"/>
    <w:rsid w:val="00A7164C"/>
    <w:rsid w:val="00A718FF"/>
    <w:rsid w:val="00A71966"/>
    <w:rsid w:val="00A71D8A"/>
    <w:rsid w:val="00A72141"/>
    <w:rsid w:val="00A72150"/>
    <w:rsid w:val="00A72260"/>
    <w:rsid w:val="00A7243A"/>
    <w:rsid w:val="00A7247E"/>
    <w:rsid w:val="00A7251F"/>
    <w:rsid w:val="00A7284C"/>
    <w:rsid w:val="00A72897"/>
    <w:rsid w:val="00A72A03"/>
    <w:rsid w:val="00A72B77"/>
    <w:rsid w:val="00A72CE5"/>
    <w:rsid w:val="00A72EB6"/>
    <w:rsid w:val="00A735D5"/>
    <w:rsid w:val="00A73614"/>
    <w:rsid w:val="00A73720"/>
    <w:rsid w:val="00A73983"/>
    <w:rsid w:val="00A739F9"/>
    <w:rsid w:val="00A73A15"/>
    <w:rsid w:val="00A73ACC"/>
    <w:rsid w:val="00A73AE1"/>
    <w:rsid w:val="00A73CAF"/>
    <w:rsid w:val="00A7414E"/>
    <w:rsid w:val="00A7424D"/>
    <w:rsid w:val="00A74428"/>
    <w:rsid w:val="00A746BA"/>
    <w:rsid w:val="00A747B6"/>
    <w:rsid w:val="00A74B72"/>
    <w:rsid w:val="00A74DA2"/>
    <w:rsid w:val="00A74F29"/>
    <w:rsid w:val="00A751E6"/>
    <w:rsid w:val="00A75388"/>
    <w:rsid w:val="00A7544C"/>
    <w:rsid w:val="00A754F0"/>
    <w:rsid w:val="00A7573B"/>
    <w:rsid w:val="00A757AF"/>
    <w:rsid w:val="00A75916"/>
    <w:rsid w:val="00A7591B"/>
    <w:rsid w:val="00A75DFB"/>
    <w:rsid w:val="00A76AE3"/>
    <w:rsid w:val="00A76B46"/>
    <w:rsid w:val="00A76B51"/>
    <w:rsid w:val="00A76CA7"/>
    <w:rsid w:val="00A76E08"/>
    <w:rsid w:val="00A76F5F"/>
    <w:rsid w:val="00A772D0"/>
    <w:rsid w:val="00A773E5"/>
    <w:rsid w:val="00A7747E"/>
    <w:rsid w:val="00A7765B"/>
    <w:rsid w:val="00A77B2D"/>
    <w:rsid w:val="00A77C41"/>
    <w:rsid w:val="00A77CA3"/>
    <w:rsid w:val="00A77CEB"/>
    <w:rsid w:val="00A77CF7"/>
    <w:rsid w:val="00A77E3F"/>
    <w:rsid w:val="00A77E82"/>
    <w:rsid w:val="00A77F65"/>
    <w:rsid w:val="00A800D5"/>
    <w:rsid w:val="00A802AC"/>
    <w:rsid w:val="00A802BD"/>
    <w:rsid w:val="00A809EE"/>
    <w:rsid w:val="00A80B8B"/>
    <w:rsid w:val="00A80BD4"/>
    <w:rsid w:val="00A80F04"/>
    <w:rsid w:val="00A80F6E"/>
    <w:rsid w:val="00A81114"/>
    <w:rsid w:val="00A8127E"/>
    <w:rsid w:val="00A813AA"/>
    <w:rsid w:val="00A81496"/>
    <w:rsid w:val="00A81605"/>
    <w:rsid w:val="00A81614"/>
    <w:rsid w:val="00A81B24"/>
    <w:rsid w:val="00A81B47"/>
    <w:rsid w:val="00A81BC1"/>
    <w:rsid w:val="00A81FB5"/>
    <w:rsid w:val="00A81FDC"/>
    <w:rsid w:val="00A82107"/>
    <w:rsid w:val="00A821B1"/>
    <w:rsid w:val="00A821EA"/>
    <w:rsid w:val="00A82206"/>
    <w:rsid w:val="00A82450"/>
    <w:rsid w:val="00A8262F"/>
    <w:rsid w:val="00A82648"/>
    <w:rsid w:val="00A82A1F"/>
    <w:rsid w:val="00A82D04"/>
    <w:rsid w:val="00A83497"/>
    <w:rsid w:val="00A83645"/>
    <w:rsid w:val="00A83662"/>
    <w:rsid w:val="00A838BA"/>
    <w:rsid w:val="00A83929"/>
    <w:rsid w:val="00A83AA0"/>
    <w:rsid w:val="00A83AD7"/>
    <w:rsid w:val="00A83AF0"/>
    <w:rsid w:val="00A83BD5"/>
    <w:rsid w:val="00A83F9E"/>
    <w:rsid w:val="00A83FC6"/>
    <w:rsid w:val="00A84013"/>
    <w:rsid w:val="00A842A3"/>
    <w:rsid w:val="00A8443C"/>
    <w:rsid w:val="00A84540"/>
    <w:rsid w:val="00A845A1"/>
    <w:rsid w:val="00A848C8"/>
    <w:rsid w:val="00A8494D"/>
    <w:rsid w:val="00A849DD"/>
    <w:rsid w:val="00A84AE6"/>
    <w:rsid w:val="00A84CC3"/>
    <w:rsid w:val="00A84FD5"/>
    <w:rsid w:val="00A8509F"/>
    <w:rsid w:val="00A85604"/>
    <w:rsid w:val="00A85753"/>
    <w:rsid w:val="00A85788"/>
    <w:rsid w:val="00A857AF"/>
    <w:rsid w:val="00A85BE9"/>
    <w:rsid w:val="00A85C40"/>
    <w:rsid w:val="00A8600A"/>
    <w:rsid w:val="00A86299"/>
    <w:rsid w:val="00A8640D"/>
    <w:rsid w:val="00A865C8"/>
    <w:rsid w:val="00A8670F"/>
    <w:rsid w:val="00A8674A"/>
    <w:rsid w:val="00A869DE"/>
    <w:rsid w:val="00A86A1D"/>
    <w:rsid w:val="00A86A4D"/>
    <w:rsid w:val="00A86AB4"/>
    <w:rsid w:val="00A86CF4"/>
    <w:rsid w:val="00A86D7E"/>
    <w:rsid w:val="00A86E77"/>
    <w:rsid w:val="00A87003"/>
    <w:rsid w:val="00A87113"/>
    <w:rsid w:val="00A872BD"/>
    <w:rsid w:val="00A872E9"/>
    <w:rsid w:val="00A87363"/>
    <w:rsid w:val="00A8743B"/>
    <w:rsid w:val="00A87637"/>
    <w:rsid w:val="00A87753"/>
    <w:rsid w:val="00A877DD"/>
    <w:rsid w:val="00A8783B"/>
    <w:rsid w:val="00A87864"/>
    <w:rsid w:val="00A8789F"/>
    <w:rsid w:val="00A87AF0"/>
    <w:rsid w:val="00A87D3E"/>
    <w:rsid w:val="00A900A3"/>
    <w:rsid w:val="00A9047C"/>
    <w:rsid w:val="00A90540"/>
    <w:rsid w:val="00A9062D"/>
    <w:rsid w:val="00A9063C"/>
    <w:rsid w:val="00A9084F"/>
    <w:rsid w:val="00A90879"/>
    <w:rsid w:val="00A90923"/>
    <w:rsid w:val="00A90A2D"/>
    <w:rsid w:val="00A90CBB"/>
    <w:rsid w:val="00A90DD8"/>
    <w:rsid w:val="00A91065"/>
    <w:rsid w:val="00A913B7"/>
    <w:rsid w:val="00A915DA"/>
    <w:rsid w:val="00A9194C"/>
    <w:rsid w:val="00A91C3B"/>
    <w:rsid w:val="00A91C6E"/>
    <w:rsid w:val="00A91F7D"/>
    <w:rsid w:val="00A920FD"/>
    <w:rsid w:val="00A92193"/>
    <w:rsid w:val="00A9230D"/>
    <w:rsid w:val="00A92374"/>
    <w:rsid w:val="00A9253C"/>
    <w:rsid w:val="00A926AA"/>
    <w:rsid w:val="00A929F3"/>
    <w:rsid w:val="00A92CC1"/>
    <w:rsid w:val="00A92ECE"/>
    <w:rsid w:val="00A9320F"/>
    <w:rsid w:val="00A9382A"/>
    <w:rsid w:val="00A93866"/>
    <w:rsid w:val="00A93959"/>
    <w:rsid w:val="00A9408E"/>
    <w:rsid w:val="00A940AC"/>
    <w:rsid w:val="00A940E9"/>
    <w:rsid w:val="00A94558"/>
    <w:rsid w:val="00A94704"/>
    <w:rsid w:val="00A947EE"/>
    <w:rsid w:val="00A94B07"/>
    <w:rsid w:val="00A94DC3"/>
    <w:rsid w:val="00A94DEF"/>
    <w:rsid w:val="00A95081"/>
    <w:rsid w:val="00A9520B"/>
    <w:rsid w:val="00A95222"/>
    <w:rsid w:val="00A954A9"/>
    <w:rsid w:val="00A957CA"/>
    <w:rsid w:val="00A95817"/>
    <w:rsid w:val="00A958BA"/>
    <w:rsid w:val="00A959AF"/>
    <w:rsid w:val="00A959B0"/>
    <w:rsid w:val="00A959DA"/>
    <w:rsid w:val="00A95B68"/>
    <w:rsid w:val="00A95BA7"/>
    <w:rsid w:val="00A96100"/>
    <w:rsid w:val="00A9637B"/>
    <w:rsid w:val="00A96467"/>
    <w:rsid w:val="00A964E7"/>
    <w:rsid w:val="00A9652E"/>
    <w:rsid w:val="00A967C8"/>
    <w:rsid w:val="00A9696E"/>
    <w:rsid w:val="00A96B21"/>
    <w:rsid w:val="00A96BB8"/>
    <w:rsid w:val="00A96C9B"/>
    <w:rsid w:val="00A96E32"/>
    <w:rsid w:val="00A96FD5"/>
    <w:rsid w:val="00A970C0"/>
    <w:rsid w:val="00A9713F"/>
    <w:rsid w:val="00A9716C"/>
    <w:rsid w:val="00A977E2"/>
    <w:rsid w:val="00A97ACD"/>
    <w:rsid w:val="00A97B0A"/>
    <w:rsid w:val="00A97E62"/>
    <w:rsid w:val="00AA0111"/>
    <w:rsid w:val="00AA0333"/>
    <w:rsid w:val="00AA03F3"/>
    <w:rsid w:val="00AA0412"/>
    <w:rsid w:val="00AA046E"/>
    <w:rsid w:val="00AA06CC"/>
    <w:rsid w:val="00AA07CE"/>
    <w:rsid w:val="00AA07D9"/>
    <w:rsid w:val="00AA0B9B"/>
    <w:rsid w:val="00AA0DA2"/>
    <w:rsid w:val="00AA0EAD"/>
    <w:rsid w:val="00AA1071"/>
    <w:rsid w:val="00AA113E"/>
    <w:rsid w:val="00AA1143"/>
    <w:rsid w:val="00AA124F"/>
    <w:rsid w:val="00AA12FA"/>
    <w:rsid w:val="00AA1434"/>
    <w:rsid w:val="00AA148A"/>
    <w:rsid w:val="00AA15B8"/>
    <w:rsid w:val="00AA1745"/>
    <w:rsid w:val="00AA18AC"/>
    <w:rsid w:val="00AA19B4"/>
    <w:rsid w:val="00AA1BCF"/>
    <w:rsid w:val="00AA1C4C"/>
    <w:rsid w:val="00AA1E5F"/>
    <w:rsid w:val="00AA1EAB"/>
    <w:rsid w:val="00AA1ED5"/>
    <w:rsid w:val="00AA1F42"/>
    <w:rsid w:val="00AA1F56"/>
    <w:rsid w:val="00AA2331"/>
    <w:rsid w:val="00AA23A1"/>
    <w:rsid w:val="00AA24E4"/>
    <w:rsid w:val="00AA255C"/>
    <w:rsid w:val="00AA25F8"/>
    <w:rsid w:val="00AA28E9"/>
    <w:rsid w:val="00AA2942"/>
    <w:rsid w:val="00AA2AA5"/>
    <w:rsid w:val="00AA2BEC"/>
    <w:rsid w:val="00AA2C04"/>
    <w:rsid w:val="00AA2D4B"/>
    <w:rsid w:val="00AA2DB9"/>
    <w:rsid w:val="00AA2F13"/>
    <w:rsid w:val="00AA3475"/>
    <w:rsid w:val="00AA34A1"/>
    <w:rsid w:val="00AA3536"/>
    <w:rsid w:val="00AA3764"/>
    <w:rsid w:val="00AA3794"/>
    <w:rsid w:val="00AA392A"/>
    <w:rsid w:val="00AA3CE1"/>
    <w:rsid w:val="00AA3D76"/>
    <w:rsid w:val="00AA3F53"/>
    <w:rsid w:val="00AA4082"/>
    <w:rsid w:val="00AA4177"/>
    <w:rsid w:val="00AA4674"/>
    <w:rsid w:val="00AA484B"/>
    <w:rsid w:val="00AA49B5"/>
    <w:rsid w:val="00AA4AF7"/>
    <w:rsid w:val="00AA4B65"/>
    <w:rsid w:val="00AA4CD3"/>
    <w:rsid w:val="00AA4E6E"/>
    <w:rsid w:val="00AA4F7F"/>
    <w:rsid w:val="00AA4FE8"/>
    <w:rsid w:val="00AA501D"/>
    <w:rsid w:val="00AA52D6"/>
    <w:rsid w:val="00AA55DF"/>
    <w:rsid w:val="00AA56AB"/>
    <w:rsid w:val="00AA5857"/>
    <w:rsid w:val="00AA5CE8"/>
    <w:rsid w:val="00AA5FE2"/>
    <w:rsid w:val="00AA61E4"/>
    <w:rsid w:val="00AA6823"/>
    <w:rsid w:val="00AA683E"/>
    <w:rsid w:val="00AA6960"/>
    <w:rsid w:val="00AA6B7B"/>
    <w:rsid w:val="00AA6BC1"/>
    <w:rsid w:val="00AA6CE1"/>
    <w:rsid w:val="00AA6CED"/>
    <w:rsid w:val="00AA6E73"/>
    <w:rsid w:val="00AA727C"/>
    <w:rsid w:val="00AA7444"/>
    <w:rsid w:val="00AA75AA"/>
    <w:rsid w:val="00AA75FA"/>
    <w:rsid w:val="00AA783C"/>
    <w:rsid w:val="00AA7ABE"/>
    <w:rsid w:val="00AA7D21"/>
    <w:rsid w:val="00AA7F1C"/>
    <w:rsid w:val="00AB025D"/>
    <w:rsid w:val="00AB05E3"/>
    <w:rsid w:val="00AB08D8"/>
    <w:rsid w:val="00AB08ED"/>
    <w:rsid w:val="00AB0912"/>
    <w:rsid w:val="00AB0BC5"/>
    <w:rsid w:val="00AB0C46"/>
    <w:rsid w:val="00AB0CFC"/>
    <w:rsid w:val="00AB0E03"/>
    <w:rsid w:val="00AB0F67"/>
    <w:rsid w:val="00AB108B"/>
    <w:rsid w:val="00AB1287"/>
    <w:rsid w:val="00AB1331"/>
    <w:rsid w:val="00AB137F"/>
    <w:rsid w:val="00AB159A"/>
    <w:rsid w:val="00AB1908"/>
    <w:rsid w:val="00AB19F1"/>
    <w:rsid w:val="00AB19FB"/>
    <w:rsid w:val="00AB1DED"/>
    <w:rsid w:val="00AB1E0B"/>
    <w:rsid w:val="00AB1F0D"/>
    <w:rsid w:val="00AB1F1F"/>
    <w:rsid w:val="00AB2058"/>
    <w:rsid w:val="00AB216C"/>
    <w:rsid w:val="00AB2299"/>
    <w:rsid w:val="00AB254D"/>
    <w:rsid w:val="00AB25F5"/>
    <w:rsid w:val="00AB282F"/>
    <w:rsid w:val="00AB2C06"/>
    <w:rsid w:val="00AB2DE8"/>
    <w:rsid w:val="00AB2F92"/>
    <w:rsid w:val="00AB308B"/>
    <w:rsid w:val="00AB30AD"/>
    <w:rsid w:val="00AB30C3"/>
    <w:rsid w:val="00AB358B"/>
    <w:rsid w:val="00AB378D"/>
    <w:rsid w:val="00AB3B51"/>
    <w:rsid w:val="00AB3BD4"/>
    <w:rsid w:val="00AB3EBA"/>
    <w:rsid w:val="00AB3EF3"/>
    <w:rsid w:val="00AB3FC2"/>
    <w:rsid w:val="00AB40F4"/>
    <w:rsid w:val="00AB4225"/>
    <w:rsid w:val="00AB42D3"/>
    <w:rsid w:val="00AB43AE"/>
    <w:rsid w:val="00AB445F"/>
    <w:rsid w:val="00AB4780"/>
    <w:rsid w:val="00AB4A4E"/>
    <w:rsid w:val="00AB52A0"/>
    <w:rsid w:val="00AB5337"/>
    <w:rsid w:val="00AB5920"/>
    <w:rsid w:val="00AB5B64"/>
    <w:rsid w:val="00AB5DE0"/>
    <w:rsid w:val="00AB5E36"/>
    <w:rsid w:val="00AB5E3D"/>
    <w:rsid w:val="00AB5E98"/>
    <w:rsid w:val="00AB607C"/>
    <w:rsid w:val="00AB6197"/>
    <w:rsid w:val="00AB6420"/>
    <w:rsid w:val="00AB6459"/>
    <w:rsid w:val="00AB64A2"/>
    <w:rsid w:val="00AB6A77"/>
    <w:rsid w:val="00AB6BF1"/>
    <w:rsid w:val="00AB6DAB"/>
    <w:rsid w:val="00AB6FA6"/>
    <w:rsid w:val="00AB70A5"/>
    <w:rsid w:val="00AB7289"/>
    <w:rsid w:val="00AB7582"/>
    <w:rsid w:val="00AB76F3"/>
    <w:rsid w:val="00AB793A"/>
    <w:rsid w:val="00AB7B40"/>
    <w:rsid w:val="00AB7C5B"/>
    <w:rsid w:val="00AB7CB2"/>
    <w:rsid w:val="00AB7D7B"/>
    <w:rsid w:val="00AB7EE5"/>
    <w:rsid w:val="00AB7FE2"/>
    <w:rsid w:val="00AC009B"/>
    <w:rsid w:val="00AC0428"/>
    <w:rsid w:val="00AC04EA"/>
    <w:rsid w:val="00AC059C"/>
    <w:rsid w:val="00AC0FD0"/>
    <w:rsid w:val="00AC14CE"/>
    <w:rsid w:val="00AC189D"/>
    <w:rsid w:val="00AC1AA0"/>
    <w:rsid w:val="00AC1D8B"/>
    <w:rsid w:val="00AC1E1E"/>
    <w:rsid w:val="00AC1E32"/>
    <w:rsid w:val="00AC1EF1"/>
    <w:rsid w:val="00AC2372"/>
    <w:rsid w:val="00AC25F2"/>
    <w:rsid w:val="00AC275E"/>
    <w:rsid w:val="00AC2B95"/>
    <w:rsid w:val="00AC2DEA"/>
    <w:rsid w:val="00AC3561"/>
    <w:rsid w:val="00AC384B"/>
    <w:rsid w:val="00AC3A19"/>
    <w:rsid w:val="00AC3DB0"/>
    <w:rsid w:val="00AC3E38"/>
    <w:rsid w:val="00AC432D"/>
    <w:rsid w:val="00AC4334"/>
    <w:rsid w:val="00AC44A1"/>
    <w:rsid w:val="00AC46D8"/>
    <w:rsid w:val="00AC4B7E"/>
    <w:rsid w:val="00AC4FAD"/>
    <w:rsid w:val="00AC50EF"/>
    <w:rsid w:val="00AC5223"/>
    <w:rsid w:val="00AC58EA"/>
    <w:rsid w:val="00AC5ADA"/>
    <w:rsid w:val="00AC5B9B"/>
    <w:rsid w:val="00AC5D17"/>
    <w:rsid w:val="00AC5D48"/>
    <w:rsid w:val="00AC627E"/>
    <w:rsid w:val="00AC62E4"/>
    <w:rsid w:val="00AC6403"/>
    <w:rsid w:val="00AC646B"/>
    <w:rsid w:val="00AC64A4"/>
    <w:rsid w:val="00AC64E9"/>
    <w:rsid w:val="00AC655D"/>
    <w:rsid w:val="00AC6704"/>
    <w:rsid w:val="00AC6D57"/>
    <w:rsid w:val="00AC6D5B"/>
    <w:rsid w:val="00AC6D5F"/>
    <w:rsid w:val="00AC6ED3"/>
    <w:rsid w:val="00AC7330"/>
    <w:rsid w:val="00AC73AA"/>
    <w:rsid w:val="00AC7560"/>
    <w:rsid w:val="00AC7845"/>
    <w:rsid w:val="00AC7954"/>
    <w:rsid w:val="00AC7A18"/>
    <w:rsid w:val="00AC7C7E"/>
    <w:rsid w:val="00AC7D20"/>
    <w:rsid w:val="00AD01D8"/>
    <w:rsid w:val="00AD0219"/>
    <w:rsid w:val="00AD030D"/>
    <w:rsid w:val="00AD0337"/>
    <w:rsid w:val="00AD03FB"/>
    <w:rsid w:val="00AD06D0"/>
    <w:rsid w:val="00AD0738"/>
    <w:rsid w:val="00AD0B80"/>
    <w:rsid w:val="00AD0D99"/>
    <w:rsid w:val="00AD1097"/>
    <w:rsid w:val="00AD1B54"/>
    <w:rsid w:val="00AD1BDA"/>
    <w:rsid w:val="00AD1CF8"/>
    <w:rsid w:val="00AD1D0D"/>
    <w:rsid w:val="00AD2043"/>
    <w:rsid w:val="00AD214D"/>
    <w:rsid w:val="00AD2358"/>
    <w:rsid w:val="00AD23EE"/>
    <w:rsid w:val="00AD24DB"/>
    <w:rsid w:val="00AD2543"/>
    <w:rsid w:val="00AD2722"/>
    <w:rsid w:val="00AD2929"/>
    <w:rsid w:val="00AD2AAB"/>
    <w:rsid w:val="00AD2B61"/>
    <w:rsid w:val="00AD2C86"/>
    <w:rsid w:val="00AD2EB1"/>
    <w:rsid w:val="00AD3264"/>
    <w:rsid w:val="00AD33D2"/>
    <w:rsid w:val="00AD355B"/>
    <w:rsid w:val="00AD36FF"/>
    <w:rsid w:val="00AD393B"/>
    <w:rsid w:val="00AD3B2A"/>
    <w:rsid w:val="00AD3C5B"/>
    <w:rsid w:val="00AD3CCF"/>
    <w:rsid w:val="00AD3EF1"/>
    <w:rsid w:val="00AD406E"/>
    <w:rsid w:val="00AD458D"/>
    <w:rsid w:val="00AD47D3"/>
    <w:rsid w:val="00AD47DA"/>
    <w:rsid w:val="00AD4866"/>
    <w:rsid w:val="00AD4930"/>
    <w:rsid w:val="00AD4D74"/>
    <w:rsid w:val="00AD4E63"/>
    <w:rsid w:val="00AD4FDF"/>
    <w:rsid w:val="00AD53DD"/>
    <w:rsid w:val="00AD561E"/>
    <w:rsid w:val="00AD56AE"/>
    <w:rsid w:val="00AD584A"/>
    <w:rsid w:val="00AD599E"/>
    <w:rsid w:val="00AD5A9D"/>
    <w:rsid w:val="00AD5BDA"/>
    <w:rsid w:val="00AD5C52"/>
    <w:rsid w:val="00AD5CBE"/>
    <w:rsid w:val="00AD5CEA"/>
    <w:rsid w:val="00AD5F98"/>
    <w:rsid w:val="00AD5FC3"/>
    <w:rsid w:val="00AD5FCB"/>
    <w:rsid w:val="00AD65AA"/>
    <w:rsid w:val="00AD686F"/>
    <w:rsid w:val="00AD6900"/>
    <w:rsid w:val="00AD6C42"/>
    <w:rsid w:val="00AD6C99"/>
    <w:rsid w:val="00AD6E0C"/>
    <w:rsid w:val="00AD6EC9"/>
    <w:rsid w:val="00AD6F9A"/>
    <w:rsid w:val="00AD6FDF"/>
    <w:rsid w:val="00AD7281"/>
    <w:rsid w:val="00AD7423"/>
    <w:rsid w:val="00AD75AA"/>
    <w:rsid w:val="00AD783E"/>
    <w:rsid w:val="00AD79C3"/>
    <w:rsid w:val="00AD79DF"/>
    <w:rsid w:val="00AD7B40"/>
    <w:rsid w:val="00AD7DE4"/>
    <w:rsid w:val="00AD7E1E"/>
    <w:rsid w:val="00AE01B4"/>
    <w:rsid w:val="00AE01C5"/>
    <w:rsid w:val="00AE09D3"/>
    <w:rsid w:val="00AE0D2B"/>
    <w:rsid w:val="00AE154D"/>
    <w:rsid w:val="00AE17BF"/>
    <w:rsid w:val="00AE1BD6"/>
    <w:rsid w:val="00AE1C13"/>
    <w:rsid w:val="00AE1CEF"/>
    <w:rsid w:val="00AE1EAF"/>
    <w:rsid w:val="00AE2356"/>
    <w:rsid w:val="00AE24DA"/>
    <w:rsid w:val="00AE268D"/>
    <w:rsid w:val="00AE2A31"/>
    <w:rsid w:val="00AE2A8C"/>
    <w:rsid w:val="00AE2A91"/>
    <w:rsid w:val="00AE2EE8"/>
    <w:rsid w:val="00AE3358"/>
    <w:rsid w:val="00AE3490"/>
    <w:rsid w:val="00AE397F"/>
    <w:rsid w:val="00AE39CE"/>
    <w:rsid w:val="00AE3A9B"/>
    <w:rsid w:val="00AE3BF3"/>
    <w:rsid w:val="00AE3D1A"/>
    <w:rsid w:val="00AE4065"/>
    <w:rsid w:val="00AE4454"/>
    <w:rsid w:val="00AE4936"/>
    <w:rsid w:val="00AE49F9"/>
    <w:rsid w:val="00AE49FA"/>
    <w:rsid w:val="00AE4BEB"/>
    <w:rsid w:val="00AE4D0F"/>
    <w:rsid w:val="00AE4DE8"/>
    <w:rsid w:val="00AE5224"/>
    <w:rsid w:val="00AE55EF"/>
    <w:rsid w:val="00AE56C2"/>
    <w:rsid w:val="00AE576E"/>
    <w:rsid w:val="00AE59C4"/>
    <w:rsid w:val="00AE5A16"/>
    <w:rsid w:val="00AE5A54"/>
    <w:rsid w:val="00AE5A6E"/>
    <w:rsid w:val="00AE5C06"/>
    <w:rsid w:val="00AE5C9C"/>
    <w:rsid w:val="00AE5D79"/>
    <w:rsid w:val="00AE61B1"/>
    <w:rsid w:val="00AE62CD"/>
    <w:rsid w:val="00AE6949"/>
    <w:rsid w:val="00AE6B40"/>
    <w:rsid w:val="00AE6B9A"/>
    <w:rsid w:val="00AE6BC4"/>
    <w:rsid w:val="00AE6E20"/>
    <w:rsid w:val="00AE7071"/>
    <w:rsid w:val="00AE739B"/>
    <w:rsid w:val="00AE7499"/>
    <w:rsid w:val="00AE763B"/>
    <w:rsid w:val="00AE7711"/>
    <w:rsid w:val="00AE7963"/>
    <w:rsid w:val="00AE7BCD"/>
    <w:rsid w:val="00AE7BE9"/>
    <w:rsid w:val="00AE7F59"/>
    <w:rsid w:val="00AF035B"/>
    <w:rsid w:val="00AF03AD"/>
    <w:rsid w:val="00AF041E"/>
    <w:rsid w:val="00AF0664"/>
    <w:rsid w:val="00AF09A0"/>
    <w:rsid w:val="00AF09A1"/>
    <w:rsid w:val="00AF09BF"/>
    <w:rsid w:val="00AF0B9D"/>
    <w:rsid w:val="00AF0D43"/>
    <w:rsid w:val="00AF10E2"/>
    <w:rsid w:val="00AF1158"/>
    <w:rsid w:val="00AF1200"/>
    <w:rsid w:val="00AF1248"/>
    <w:rsid w:val="00AF1257"/>
    <w:rsid w:val="00AF142C"/>
    <w:rsid w:val="00AF142F"/>
    <w:rsid w:val="00AF15A3"/>
    <w:rsid w:val="00AF1929"/>
    <w:rsid w:val="00AF19AE"/>
    <w:rsid w:val="00AF19BD"/>
    <w:rsid w:val="00AF1D0D"/>
    <w:rsid w:val="00AF1F03"/>
    <w:rsid w:val="00AF1F6D"/>
    <w:rsid w:val="00AF21F0"/>
    <w:rsid w:val="00AF22A6"/>
    <w:rsid w:val="00AF23E8"/>
    <w:rsid w:val="00AF249D"/>
    <w:rsid w:val="00AF26F5"/>
    <w:rsid w:val="00AF27A5"/>
    <w:rsid w:val="00AF2BEB"/>
    <w:rsid w:val="00AF3211"/>
    <w:rsid w:val="00AF32EE"/>
    <w:rsid w:val="00AF34C5"/>
    <w:rsid w:val="00AF38AE"/>
    <w:rsid w:val="00AF38F5"/>
    <w:rsid w:val="00AF3911"/>
    <w:rsid w:val="00AF396C"/>
    <w:rsid w:val="00AF3A20"/>
    <w:rsid w:val="00AF3C6D"/>
    <w:rsid w:val="00AF3EAB"/>
    <w:rsid w:val="00AF4122"/>
    <w:rsid w:val="00AF4132"/>
    <w:rsid w:val="00AF4224"/>
    <w:rsid w:val="00AF427B"/>
    <w:rsid w:val="00AF44CB"/>
    <w:rsid w:val="00AF45B6"/>
    <w:rsid w:val="00AF4865"/>
    <w:rsid w:val="00AF4B21"/>
    <w:rsid w:val="00AF4C33"/>
    <w:rsid w:val="00AF535E"/>
    <w:rsid w:val="00AF5591"/>
    <w:rsid w:val="00AF55C9"/>
    <w:rsid w:val="00AF56ED"/>
    <w:rsid w:val="00AF57F2"/>
    <w:rsid w:val="00AF58B2"/>
    <w:rsid w:val="00AF5DEF"/>
    <w:rsid w:val="00AF607D"/>
    <w:rsid w:val="00AF637A"/>
    <w:rsid w:val="00AF64F6"/>
    <w:rsid w:val="00AF6AAB"/>
    <w:rsid w:val="00AF6D98"/>
    <w:rsid w:val="00AF6EBE"/>
    <w:rsid w:val="00AF6FCA"/>
    <w:rsid w:val="00AF6FF9"/>
    <w:rsid w:val="00AF7245"/>
    <w:rsid w:val="00AF725A"/>
    <w:rsid w:val="00AF7482"/>
    <w:rsid w:val="00AF770A"/>
    <w:rsid w:val="00AF782A"/>
    <w:rsid w:val="00AF78BE"/>
    <w:rsid w:val="00AF7D65"/>
    <w:rsid w:val="00AF7E78"/>
    <w:rsid w:val="00B0007A"/>
    <w:rsid w:val="00B0023A"/>
    <w:rsid w:val="00B002B9"/>
    <w:rsid w:val="00B002DA"/>
    <w:rsid w:val="00B0050F"/>
    <w:rsid w:val="00B00556"/>
    <w:rsid w:val="00B005E4"/>
    <w:rsid w:val="00B007B2"/>
    <w:rsid w:val="00B0082C"/>
    <w:rsid w:val="00B00ABF"/>
    <w:rsid w:val="00B00C30"/>
    <w:rsid w:val="00B012A9"/>
    <w:rsid w:val="00B0139B"/>
    <w:rsid w:val="00B013CD"/>
    <w:rsid w:val="00B01864"/>
    <w:rsid w:val="00B01DBE"/>
    <w:rsid w:val="00B01F3C"/>
    <w:rsid w:val="00B0200F"/>
    <w:rsid w:val="00B0207E"/>
    <w:rsid w:val="00B02265"/>
    <w:rsid w:val="00B0246F"/>
    <w:rsid w:val="00B02498"/>
    <w:rsid w:val="00B02508"/>
    <w:rsid w:val="00B0250D"/>
    <w:rsid w:val="00B02A18"/>
    <w:rsid w:val="00B02A82"/>
    <w:rsid w:val="00B02DDA"/>
    <w:rsid w:val="00B030EE"/>
    <w:rsid w:val="00B031F3"/>
    <w:rsid w:val="00B0325A"/>
    <w:rsid w:val="00B0341D"/>
    <w:rsid w:val="00B0356C"/>
    <w:rsid w:val="00B035EB"/>
    <w:rsid w:val="00B036B5"/>
    <w:rsid w:val="00B03A26"/>
    <w:rsid w:val="00B03A39"/>
    <w:rsid w:val="00B03A49"/>
    <w:rsid w:val="00B03BF8"/>
    <w:rsid w:val="00B03FF9"/>
    <w:rsid w:val="00B0428F"/>
    <w:rsid w:val="00B04423"/>
    <w:rsid w:val="00B044A1"/>
    <w:rsid w:val="00B044AC"/>
    <w:rsid w:val="00B044FC"/>
    <w:rsid w:val="00B04577"/>
    <w:rsid w:val="00B04878"/>
    <w:rsid w:val="00B04BC9"/>
    <w:rsid w:val="00B04E59"/>
    <w:rsid w:val="00B04F2C"/>
    <w:rsid w:val="00B04FC5"/>
    <w:rsid w:val="00B0505B"/>
    <w:rsid w:val="00B05B27"/>
    <w:rsid w:val="00B05B4D"/>
    <w:rsid w:val="00B05D0B"/>
    <w:rsid w:val="00B05EC1"/>
    <w:rsid w:val="00B0611F"/>
    <w:rsid w:val="00B0625B"/>
    <w:rsid w:val="00B0652B"/>
    <w:rsid w:val="00B065FA"/>
    <w:rsid w:val="00B06616"/>
    <w:rsid w:val="00B06695"/>
    <w:rsid w:val="00B06750"/>
    <w:rsid w:val="00B068EE"/>
    <w:rsid w:val="00B0696A"/>
    <w:rsid w:val="00B06EDC"/>
    <w:rsid w:val="00B07119"/>
    <w:rsid w:val="00B07603"/>
    <w:rsid w:val="00B07733"/>
    <w:rsid w:val="00B0778E"/>
    <w:rsid w:val="00B07A55"/>
    <w:rsid w:val="00B07D2F"/>
    <w:rsid w:val="00B07DE6"/>
    <w:rsid w:val="00B07E1E"/>
    <w:rsid w:val="00B07FFE"/>
    <w:rsid w:val="00B10190"/>
    <w:rsid w:val="00B10854"/>
    <w:rsid w:val="00B10AC0"/>
    <w:rsid w:val="00B10CB3"/>
    <w:rsid w:val="00B10DCB"/>
    <w:rsid w:val="00B10F73"/>
    <w:rsid w:val="00B1116A"/>
    <w:rsid w:val="00B111AC"/>
    <w:rsid w:val="00B1133D"/>
    <w:rsid w:val="00B114F1"/>
    <w:rsid w:val="00B11586"/>
    <w:rsid w:val="00B11EAC"/>
    <w:rsid w:val="00B11FAC"/>
    <w:rsid w:val="00B11FBB"/>
    <w:rsid w:val="00B120C0"/>
    <w:rsid w:val="00B12118"/>
    <w:rsid w:val="00B1227C"/>
    <w:rsid w:val="00B124D0"/>
    <w:rsid w:val="00B125C1"/>
    <w:rsid w:val="00B12893"/>
    <w:rsid w:val="00B12902"/>
    <w:rsid w:val="00B12CFA"/>
    <w:rsid w:val="00B12D60"/>
    <w:rsid w:val="00B12DB9"/>
    <w:rsid w:val="00B130CE"/>
    <w:rsid w:val="00B130E2"/>
    <w:rsid w:val="00B132F7"/>
    <w:rsid w:val="00B138C0"/>
    <w:rsid w:val="00B139D8"/>
    <w:rsid w:val="00B139DB"/>
    <w:rsid w:val="00B13AB0"/>
    <w:rsid w:val="00B13B1C"/>
    <w:rsid w:val="00B13BDF"/>
    <w:rsid w:val="00B13F17"/>
    <w:rsid w:val="00B13FF1"/>
    <w:rsid w:val="00B1423C"/>
    <w:rsid w:val="00B14380"/>
    <w:rsid w:val="00B14971"/>
    <w:rsid w:val="00B151AB"/>
    <w:rsid w:val="00B152A2"/>
    <w:rsid w:val="00B15377"/>
    <w:rsid w:val="00B1542C"/>
    <w:rsid w:val="00B155CC"/>
    <w:rsid w:val="00B157D3"/>
    <w:rsid w:val="00B15930"/>
    <w:rsid w:val="00B15C27"/>
    <w:rsid w:val="00B15C94"/>
    <w:rsid w:val="00B16046"/>
    <w:rsid w:val="00B1616B"/>
    <w:rsid w:val="00B16273"/>
    <w:rsid w:val="00B16407"/>
    <w:rsid w:val="00B16480"/>
    <w:rsid w:val="00B16578"/>
    <w:rsid w:val="00B16E3E"/>
    <w:rsid w:val="00B16F7C"/>
    <w:rsid w:val="00B17301"/>
    <w:rsid w:val="00B17510"/>
    <w:rsid w:val="00B1754E"/>
    <w:rsid w:val="00B1761A"/>
    <w:rsid w:val="00B176F9"/>
    <w:rsid w:val="00B1772E"/>
    <w:rsid w:val="00B1778E"/>
    <w:rsid w:val="00B17E55"/>
    <w:rsid w:val="00B2008E"/>
    <w:rsid w:val="00B20162"/>
    <w:rsid w:val="00B202C4"/>
    <w:rsid w:val="00B2033E"/>
    <w:rsid w:val="00B207FD"/>
    <w:rsid w:val="00B20817"/>
    <w:rsid w:val="00B20A41"/>
    <w:rsid w:val="00B20C89"/>
    <w:rsid w:val="00B21470"/>
    <w:rsid w:val="00B215A8"/>
    <w:rsid w:val="00B21715"/>
    <w:rsid w:val="00B2181E"/>
    <w:rsid w:val="00B21BA4"/>
    <w:rsid w:val="00B22383"/>
    <w:rsid w:val="00B223DF"/>
    <w:rsid w:val="00B22544"/>
    <w:rsid w:val="00B22698"/>
    <w:rsid w:val="00B2278E"/>
    <w:rsid w:val="00B22D0D"/>
    <w:rsid w:val="00B22DEA"/>
    <w:rsid w:val="00B22F10"/>
    <w:rsid w:val="00B22F5D"/>
    <w:rsid w:val="00B23519"/>
    <w:rsid w:val="00B2358E"/>
    <w:rsid w:val="00B2366F"/>
    <w:rsid w:val="00B23922"/>
    <w:rsid w:val="00B239C6"/>
    <w:rsid w:val="00B23AD7"/>
    <w:rsid w:val="00B23ADF"/>
    <w:rsid w:val="00B23CF7"/>
    <w:rsid w:val="00B23D15"/>
    <w:rsid w:val="00B23DC6"/>
    <w:rsid w:val="00B23EC9"/>
    <w:rsid w:val="00B240A6"/>
    <w:rsid w:val="00B24289"/>
    <w:rsid w:val="00B243A7"/>
    <w:rsid w:val="00B2461F"/>
    <w:rsid w:val="00B24759"/>
    <w:rsid w:val="00B24A10"/>
    <w:rsid w:val="00B24AEB"/>
    <w:rsid w:val="00B24B0A"/>
    <w:rsid w:val="00B24BD6"/>
    <w:rsid w:val="00B24CED"/>
    <w:rsid w:val="00B24DB2"/>
    <w:rsid w:val="00B24E08"/>
    <w:rsid w:val="00B24E32"/>
    <w:rsid w:val="00B25053"/>
    <w:rsid w:val="00B25147"/>
    <w:rsid w:val="00B251CE"/>
    <w:rsid w:val="00B25643"/>
    <w:rsid w:val="00B256C6"/>
    <w:rsid w:val="00B259DC"/>
    <w:rsid w:val="00B25F2E"/>
    <w:rsid w:val="00B25F48"/>
    <w:rsid w:val="00B25F8D"/>
    <w:rsid w:val="00B2620A"/>
    <w:rsid w:val="00B26383"/>
    <w:rsid w:val="00B26457"/>
    <w:rsid w:val="00B26710"/>
    <w:rsid w:val="00B26941"/>
    <w:rsid w:val="00B26DE1"/>
    <w:rsid w:val="00B2724E"/>
    <w:rsid w:val="00B27318"/>
    <w:rsid w:val="00B27698"/>
    <w:rsid w:val="00B277E9"/>
    <w:rsid w:val="00B278D0"/>
    <w:rsid w:val="00B27E23"/>
    <w:rsid w:val="00B27E6B"/>
    <w:rsid w:val="00B27FE7"/>
    <w:rsid w:val="00B301BE"/>
    <w:rsid w:val="00B3027E"/>
    <w:rsid w:val="00B30323"/>
    <w:rsid w:val="00B30350"/>
    <w:rsid w:val="00B305D7"/>
    <w:rsid w:val="00B305F5"/>
    <w:rsid w:val="00B30671"/>
    <w:rsid w:val="00B306AD"/>
    <w:rsid w:val="00B30D24"/>
    <w:rsid w:val="00B30E09"/>
    <w:rsid w:val="00B30F9B"/>
    <w:rsid w:val="00B31015"/>
    <w:rsid w:val="00B3111C"/>
    <w:rsid w:val="00B31144"/>
    <w:rsid w:val="00B316D6"/>
    <w:rsid w:val="00B31738"/>
    <w:rsid w:val="00B3206B"/>
    <w:rsid w:val="00B32135"/>
    <w:rsid w:val="00B3219F"/>
    <w:rsid w:val="00B32215"/>
    <w:rsid w:val="00B3230A"/>
    <w:rsid w:val="00B323BF"/>
    <w:rsid w:val="00B32645"/>
    <w:rsid w:val="00B3276A"/>
    <w:rsid w:val="00B32781"/>
    <w:rsid w:val="00B32BDE"/>
    <w:rsid w:val="00B32D6C"/>
    <w:rsid w:val="00B32F19"/>
    <w:rsid w:val="00B32FD6"/>
    <w:rsid w:val="00B3307B"/>
    <w:rsid w:val="00B330DE"/>
    <w:rsid w:val="00B33149"/>
    <w:rsid w:val="00B33188"/>
    <w:rsid w:val="00B33675"/>
    <w:rsid w:val="00B33680"/>
    <w:rsid w:val="00B336BE"/>
    <w:rsid w:val="00B336DA"/>
    <w:rsid w:val="00B3382E"/>
    <w:rsid w:val="00B33CE8"/>
    <w:rsid w:val="00B33DBD"/>
    <w:rsid w:val="00B33F82"/>
    <w:rsid w:val="00B341D2"/>
    <w:rsid w:val="00B3469E"/>
    <w:rsid w:val="00B346D7"/>
    <w:rsid w:val="00B34E11"/>
    <w:rsid w:val="00B34F25"/>
    <w:rsid w:val="00B3520B"/>
    <w:rsid w:val="00B352AD"/>
    <w:rsid w:val="00B353F8"/>
    <w:rsid w:val="00B35689"/>
    <w:rsid w:val="00B357EC"/>
    <w:rsid w:val="00B35867"/>
    <w:rsid w:val="00B35CB9"/>
    <w:rsid w:val="00B35D2C"/>
    <w:rsid w:val="00B35E5A"/>
    <w:rsid w:val="00B35FAE"/>
    <w:rsid w:val="00B3600B"/>
    <w:rsid w:val="00B3621C"/>
    <w:rsid w:val="00B364BD"/>
    <w:rsid w:val="00B36563"/>
    <w:rsid w:val="00B366C2"/>
    <w:rsid w:val="00B36895"/>
    <w:rsid w:val="00B36C5E"/>
    <w:rsid w:val="00B36C82"/>
    <w:rsid w:val="00B36F75"/>
    <w:rsid w:val="00B371CE"/>
    <w:rsid w:val="00B37307"/>
    <w:rsid w:val="00B37310"/>
    <w:rsid w:val="00B373B5"/>
    <w:rsid w:val="00B37406"/>
    <w:rsid w:val="00B375D7"/>
    <w:rsid w:val="00B376B4"/>
    <w:rsid w:val="00B376DB"/>
    <w:rsid w:val="00B376E1"/>
    <w:rsid w:val="00B37876"/>
    <w:rsid w:val="00B37ACD"/>
    <w:rsid w:val="00B37B4F"/>
    <w:rsid w:val="00B37E51"/>
    <w:rsid w:val="00B40111"/>
    <w:rsid w:val="00B40114"/>
    <w:rsid w:val="00B405B2"/>
    <w:rsid w:val="00B406F5"/>
    <w:rsid w:val="00B40729"/>
    <w:rsid w:val="00B4072B"/>
    <w:rsid w:val="00B40839"/>
    <w:rsid w:val="00B408B3"/>
    <w:rsid w:val="00B40D26"/>
    <w:rsid w:val="00B41220"/>
    <w:rsid w:val="00B4125C"/>
    <w:rsid w:val="00B414AC"/>
    <w:rsid w:val="00B4157C"/>
    <w:rsid w:val="00B417B9"/>
    <w:rsid w:val="00B41C8B"/>
    <w:rsid w:val="00B41CE5"/>
    <w:rsid w:val="00B42002"/>
    <w:rsid w:val="00B421D7"/>
    <w:rsid w:val="00B4278A"/>
    <w:rsid w:val="00B42C05"/>
    <w:rsid w:val="00B42C95"/>
    <w:rsid w:val="00B42D19"/>
    <w:rsid w:val="00B42E95"/>
    <w:rsid w:val="00B433C4"/>
    <w:rsid w:val="00B4354B"/>
    <w:rsid w:val="00B435DA"/>
    <w:rsid w:val="00B4361A"/>
    <w:rsid w:val="00B43BBE"/>
    <w:rsid w:val="00B43FEA"/>
    <w:rsid w:val="00B4419E"/>
    <w:rsid w:val="00B441AF"/>
    <w:rsid w:val="00B441E4"/>
    <w:rsid w:val="00B44245"/>
    <w:rsid w:val="00B44324"/>
    <w:rsid w:val="00B444B3"/>
    <w:rsid w:val="00B4469F"/>
    <w:rsid w:val="00B4481F"/>
    <w:rsid w:val="00B44CEE"/>
    <w:rsid w:val="00B44D27"/>
    <w:rsid w:val="00B44E21"/>
    <w:rsid w:val="00B4519F"/>
    <w:rsid w:val="00B4524F"/>
    <w:rsid w:val="00B455FB"/>
    <w:rsid w:val="00B456F2"/>
    <w:rsid w:val="00B45742"/>
    <w:rsid w:val="00B4586E"/>
    <w:rsid w:val="00B458BA"/>
    <w:rsid w:val="00B45951"/>
    <w:rsid w:val="00B45AB4"/>
    <w:rsid w:val="00B45DD1"/>
    <w:rsid w:val="00B45EF6"/>
    <w:rsid w:val="00B46185"/>
    <w:rsid w:val="00B4633C"/>
    <w:rsid w:val="00B464BB"/>
    <w:rsid w:val="00B46550"/>
    <w:rsid w:val="00B46606"/>
    <w:rsid w:val="00B468BA"/>
    <w:rsid w:val="00B46DB3"/>
    <w:rsid w:val="00B46DD5"/>
    <w:rsid w:val="00B4732C"/>
    <w:rsid w:val="00B476DC"/>
    <w:rsid w:val="00B476E3"/>
    <w:rsid w:val="00B47B90"/>
    <w:rsid w:val="00B47C19"/>
    <w:rsid w:val="00B47CAC"/>
    <w:rsid w:val="00B47DA5"/>
    <w:rsid w:val="00B47E22"/>
    <w:rsid w:val="00B47F13"/>
    <w:rsid w:val="00B501B8"/>
    <w:rsid w:val="00B5035D"/>
    <w:rsid w:val="00B504B4"/>
    <w:rsid w:val="00B50829"/>
    <w:rsid w:val="00B5085A"/>
    <w:rsid w:val="00B50A0B"/>
    <w:rsid w:val="00B50E18"/>
    <w:rsid w:val="00B50E8A"/>
    <w:rsid w:val="00B51470"/>
    <w:rsid w:val="00B515F2"/>
    <w:rsid w:val="00B517FE"/>
    <w:rsid w:val="00B518A1"/>
    <w:rsid w:val="00B51A17"/>
    <w:rsid w:val="00B51AF8"/>
    <w:rsid w:val="00B51D1C"/>
    <w:rsid w:val="00B51E4A"/>
    <w:rsid w:val="00B51EF9"/>
    <w:rsid w:val="00B51F3F"/>
    <w:rsid w:val="00B51FD4"/>
    <w:rsid w:val="00B52120"/>
    <w:rsid w:val="00B523BE"/>
    <w:rsid w:val="00B5252C"/>
    <w:rsid w:val="00B525F4"/>
    <w:rsid w:val="00B527C7"/>
    <w:rsid w:val="00B52890"/>
    <w:rsid w:val="00B5291B"/>
    <w:rsid w:val="00B52AB1"/>
    <w:rsid w:val="00B53436"/>
    <w:rsid w:val="00B5348E"/>
    <w:rsid w:val="00B53513"/>
    <w:rsid w:val="00B53947"/>
    <w:rsid w:val="00B53F18"/>
    <w:rsid w:val="00B540A5"/>
    <w:rsid w:val="00B54101"/>
    <w:rsid w:val="00B5426C"/>
    <w:rsid w:val="00B542C9"/>
    <w:rsid w:val="00B542E2"/>
    <w:rsid w:val="00B543F2"/>
    <w:rsid w:val="00B54A4E"/>
    <w:rsid w:val="00B55064"/>
    <w:rsid w:val="00B55237"/>
    <w:rsid w:val="00B553D5"/>
    <w:rsid w:val="00B553E1"/>
    <w:rsid w:val="00B5544B"/>
    <w:rsid w:val="00B555AD"/>
    <w:rsid w:val="00B559E6"/>
    <w:rsid w:val="00B55C6B"/>
    <w:rsid w:val="00B55DA8"/>
    <w:rsid w:val="00B55E70"/>
    <w:rsid w:val="00B56022"/>
    <w:rsid w:val="00B561E8"/>
    <w:rsid w:val="00B5679D"/>
    <w:rsid w:val="00B56818"/>
    <w:rsid w:val="00B56889"/>
    <w:rsid w:val="00B56B0D"/>
    <w:rsid w:val="00B56F4A"/>
    <w:rsid w:val="00B57DDE"/>
    <w:rsid w:val="00B57FDE"/>
    <w:rsid w:val="00B6000F"/>
    <w:rsid w:val="00B600C8"/>
    <w:rsid w:val="00B602A8"/>
    <w:rsid w:val="00B602CA"/>
    <w:rsid w:val="00B60396"/>
    <w:rsid w:val="00B60571"/>
    <w:rsid w:val="00B60839"/>
    <w:rsid w:val="00B6088E"/>
    <w:rsid w:val="00B6099C"/>
    <w:rsid w:val="00B60A55"/>
    <w:rsid w:val="00B60CED"/>
    <w:rsid w:val="00B60D33"/>
    <w:rsid w:val="00B60DD5"/>
    <w:rsid w:val="00B60E55"/>
    <w:rsid w:val="00B60EDB"/>
    <w:rsid w:val="00B610E8"/>
    <w:rsid w:val="00B6124B"/>
    <w:rsid w:val="00B612D3"/>
    <w:rsid w:val="00B61626"/>
    <w:rsid w:val="00B61A52"/>
    <w:rsid w:val="00B61B86"/>
    <w:rsid w:val="00B61C67"/>
    <w:rsid w:val="00B61DA3"/>
    <w:rsid w:val="00B61E79"/>
    <w:rsid w:val="00B61F4F"/>
    <w:rsid w:val="00B61F56"/>
    <w:rsid w:val="00B61FF7"/>
    <w:rsid w:val="00B62109"/>
    <w:rsid w:val="00B62265"/>
    <w:rsid w:val="00B62488"/>
    <w:rsid w:val="00B6260A"/>
    <w:rsid w:val="00B62739"/>
    <w:rsid w:val="00B62758"/>
    <w:rsid w:val="00B6280F"/>
    <w:rsid w:val="00B62AA5"/>
    <w:rsid w:val="00B62B6E"/>
    <w:rsid w:val="00B62BBF"/>
    <w:rsid w:val="00B62DF0"/>
    <w:rsid w:val="00B63446"/>
    <w:rsid w:val="00B6344B"/>
    <w:rsid w:val="00B637D4"/>
    <w:rsid w:val="00B63A5B"/>
    <w:rsid w:val="00B63C17"/>
    <w:rsid w:val="00B63DE1"/>
    <w:rsid w:val="00B640FE"/>
    <w:rsid w:val="00B6431B"/>
    <w:rsid w:val="00B64428"/>
    <w:rsid w:val="00B6468F"/>
    <w:rsid w:val="00B648B9"/>
    <w:rsid w:val="00B649D3"/>
    <w:rsid w:val="00B64A42"/>
    <w:rsid w:val="00B64B04"/>
    <w:rsid w:val="00B64D1B"/>
    <w:rsid w:val="00B64D1E"/>
    <w:rsid w:val="00B65093"/>
    <w:rsid w:val="00B651A4"/>
    <w:rsid w:val="00B6522D"/>
    <w:rsid w:val="00B6523B"/>
    <w:rsid w:val="00B654C4"/>
    <w:rsid w:val="00B654C6"/>
    <w:rsid w:val="00B654DA"/>
    <w:rsid w:val="00B65521"/>
    <w:rsid w:val="00B657CE"/>
    <w:rsid w:val="00B657D7"/>
    <w:rsid w:val="00B6582C"/>
    <w:rsid w:val="00B6583E"/>
    <w:rsid w:val="00B659F1"/>
    <w:rsid w:val="00B65AB2"/>
    <w:rsid w:val="00B65DBB"/>
    <w:rsid w:val="00B65FC9"/>
    <w:rsid w:val="00B662F7"/>
    <w:rsid w:val="00B6651D"/>
    <w:rsid w:val="00B66A3C"/>
    <w:rsid w:val="00B66B16"/>
    <w:rsid w:val="00B66B49"/>
    <w:rsid w:val="00B66C47"/>
    <w:rsid w:val="00B66CAB"/>
    <w:rsid w:val="00B67219"/>
    <w:rsid w:val="00B67239"/>
    <w:rsid w:val="00B67477"/>
    <w:rsid w:val="00B67568"/>
    <w:rsid w:val="00B67619"/>
    <w:rsid w:val="00B677F7"/>
    <w:rsid w:val="00B67801"/>
    <w:rsid w:val="00B679F6"/>
    <w:rsid w:val="00B67E46"/>
    <w:rsid w:val="00B70085"/>
    <w:rsid w:val="00B7010C"/>
    <w:rsid w:val="00B70269"/>
    <w:rsid w:val="00B70506"/>
    <w:rsid w:val="00B7055E"/>
    <w:rsid w:val="00B706A3"/>
    <w:rsid w:val="00B7070F"/>
    <w:rsid w:val="00B709B4"/>
    <w:rsid w:val="00B70C4C"/>
    <w:rsid w:val="00B7107E"/>
    <w:rsid w:val="00B710C3"/>
    <w:rsid w:val="00B7127C"/>
    <w:rsid w:val="00B713F5"/>
    <w:rsid w:val="00B715C3"/>
    <w:rsid w:val="00B71601"/>
    <w:rsid w:val="00B7194F"/>
    <w:rsid w:val="00B71A5D"/>
    <w:rsid w:val="00B71D74"/>
    <w:rsid w:val="00B71E17"/>
    <w:rsid w:val="00B71EFC"/>
    <w:rsid w:val="00B72023"/>
    <w:rsid w:val="00B720D3"/>
    <w:rsid w:val="00B721F3"/>
    <w:rsid w:val="00B72539"/>
    <w:rsid w:val="00B72572"/>
    <w:rsid w:val="00B72640"/>
    <w:rsid w:val="00B726F6"/>
    <w:rsid w:val="00B72851"/>
    <w:rsid w:val="00B72F33"/>
    <w:rsid w:val="00B73153"/>
    <w:rsid w:val="00B73269"/>
    <w:rsid w:val="00B73B57"/>
    <w:rsid w:val="00B73D12"/>
    <w:rsid w:val="00B74419"/>
    <w:rsid w:val="00B745A4"/>
    <w:rsid w:val="00B745A7"/>
    <w:rsid w:val="00B745AD"/>
    <w:rsid w:val="00B74604"/>
    <w:rsid w:val="00B746CE"/>
    <w:rsid w:val="00B74723"/>
    <w:rsid w:val="00B74BD2"/>
    <w:rsid w:val="00B74D23"/>
    <w:rsid w:val="00B74DFA"/>
    <w:rsid w:val="00B74E91"/>
    <w:rsid w:val="00B75541"/>
    <w:rsid w:val="00B75713"/>
    <w:rsid w:val="00B75861"/>
    <w:rsid w:val="00B75892"/>
    <w:rsid w:val="00B75C85"/>
    <w:rsid w:val="00B75EA3"/>
    <w:rsid w:val="00B75F41"/>
    <w:rsid w:val="00B762BF"/>
    <w:rsid w:val="00B763E2"/>
    <w:rsid w:val="00B76674"/>
    <w:rsid w:val="00B76779"/>
    <w:rsid w:val="00B7689F"/>
    <w:rsid w:val="00B7696B"/>
    <w:rsid w:val="00B769AC"/>
    <w:rsid w:val="00B76A2D"/>
    <w:rsid w:val="00B76ACE"/>
    <w:rsid w:val="00B76C67"/>
    <w:rsid w:val="00B76C73"/>
    <w:rsid w:val="00B76CAD"/>
    <w:rsid w:val="00B76D0F"/>
    <w:rsid w:val="00B76DE1"/>
    <w:rsid w:val="00B76DF0"/>
    <w:rsid w:val="00B76E4A"/>
    <w:rsid w:val="00B77005"/>
    <w:rsid w:val="00B7701B"/>
    <w:rsid w:val="00B7717E"/>
    <w:rsid w:val="00B77363"/>
    <w:rsid w:val="00B775AE"/>
    <w:rsid w:val="00B77693"/>
    <w:rsid w:val="00B77952"/>
    <w:rsid w:val="00B779CD"/>
    <w:rsid w:val="00B77BA1"/>
    <w:rsid w:val="00B77C01"/>
    <w:rsid w:val="00B802CD"/>
    <w:rsid w:val="00B80353"/>
    <w:rsid w:val="00B804DE"/>
    <w:rsid w:val="00B806B7"/>
    <w:rsid w:val="00B80A6E"/>
    <w:rsid w:val="00B81274"/>
    <w:rsid w:val="00B814C1"/>
    <w:rsid w:val="00B81599"/>
    <w:rsid w:val="00B8175B"/>
    <w:rsid w:val="00B817E4"/>
    <w:rsid w:val="00B8184E"/>
    <w:rsid w:val="00B818C4"/>
    <w:rsid w:val="00B81973"/>
    <w:rsid w:val="00B81CCA"/>
    <w:rsid w:val="00B81DAA"/>
    <w:rsid w:val="00B81F02"/>
    <w:rsid w:val="00B82158"/>
    <w:rsid w:val="00B82165"/>
    <w:rsid w:val="00B82492"/>
    <w:rsid w:val="00B8255A"/>
    <w:rsid w:val="00B8279A"/>
    <w:rsid w:val="00B828CD"/>
    <w:rsid w:val="00B82B0C"/>
    <w:rsid w:val="00B82C03"/>
    <w:rsid w:val="00B831B1"/>
    <w:rsid w:val="00B83311"/>
    <w:rsid w:val="00B8342B"/>
    <w:rsid w:val="00B8361D"/>
    <w:rsid w:val="00B8370F"/>
    <w:rsid w:val="00B839D3"/>
    <w:rsid w:val="00B84019"/>
    <w:rsid w:val="00B84165"/>
    <w:rsid w:val="00B84237"/>
    <w:rsid w:val="00B84285"/>
    <w:rsid w:val="00B842E5"/>
    <w:rsid w:val="00B84357"/>
    <w:rsid w:val="00B84630"/>
    <w:rsid w:val="00B84810"/>
    <w:rsid w:val="00B84887"/>
    <w:rsid w:val="00B8491D"/>
    <w:rsid w:val="00B849E1"/>
    <w:rsid w:val="00B84C13"/>
    <w:rsid w:val="00B84D99"/>
    <w:rsid w:val="00B84F82"/>
    <w:rsid w:val="00B84FC2"/>
    <w:rsid w:val="00B8504C"/>
    <w:rsid w:val="00B851D5"/>
    <w:rsid w:val="00B852B8"/>
    <w:rsid w:val="00B8597C"/>
    <w:rsid w:val="00B859D1"/>
    <w:rsid w:val="00B85A1F"/>
    <w:rsid w:val="00B85C85"/>
    <w:rsid w:val="00B85DE1"/>
    <w:rsid w:val="00B85F49"/>
    <w:rsid w:val="00B85FFF"/>
    <w:rsid w:val="00B86300"/>
    <w:rsid w:val="00B864AF"/>
    <w:rsid w:val="00B864EE"/>
    <w:rsid w:val="00B864F0"/>
    <w:rsid w:val="00B86668"/>
    <w:rsid w:val="00B866B3"/>
    <w:rsid w:val="00B86A14"/>
    <w:rsid w:val="00B86A72"/>
    <w:rsid w:val="00B86AFA"/>
    <w:rsid w:val="00B86D37"/>
    <w:rsid w:val="00B86DA0"/>
    <w:rsid w:val="00B86E9A"/>
    <w:rsid w:val="00B86F84"/>
    <w:rsid w:val="00B873BC"/>
    <w:rsid w:val="00B87491"/>
    <w:rsid w:val="00B8768E"/>
    <w:rsid w:val="00B87760"/>
    <w:rsid w:val="00B87823"/>
    <w:rsid w:val="00B87B8F"/>
    <w:rsid w:val="00B90069"/>
    <w:rsid w:val="00B90137"/>
    <w:rsid w:val="00B90185"/>
    <w:rsid w:val="00B901E9"/>
    <w:rsid w:val="00B90346"/>
    <w:rsid w:val="00B90549"/>
    <w:rsid w:val="00B9071A"/>
    <w:rsid w:val="00B9074C"/>
    <w:rsid w:val="00B90979"/>
    <w:rsid w:val="00B90A4E"/>
    <w:rsid w:val="00B90C43"/>
    <w:rsid w:val="00B90C4F"/>
    <w:rsid w:val="00B91047"/>
    <w:rsid w:val="00B9117B"/>
    <w:rsid w:val="00B91377"/>
    <w:rsid w:val="00B9147D"/>
    <w:rsid w:val="00B91503"/>
    <w:rsid w:val="00B91A6E"/>
    <w:rsid w:val="00B91CC1"/>
    <w:rsid w:val="00B91D9B"/>
    <w:rsid w:val="00B91DFC"/>
    <w:rsid w:val="00B91E63"/>
    <w:rsid w:val="00B921F4"/>
    <w:rsid w:val="00B923D2"/>
    <w:rsid w:val="00B92476"/>
    <w:rsid w:val="00B928EB"/>
    <w:rsid w:val="00B92A70"/>
    <w:rsid w:val="00B92A71"/>
    <w:rsid w:val="00B92A7C"/>
    <w:rsid w:val="00B92B33"/>
    <w:rsid w:val="00B92BDC"/>
    <w:rsid w:val="00B92CDD"/>
    <w:rsid w:val="00B92F12"/>
    <w:rsid w:val="00B93233"/>
    <w:rsid w:val="00B934C5"/>
    <w:rsid w:val="00B934EB"/>
    <w:rsid w:val="00B935BF"/>
    <w:rsid w:val="00B93854"/>
    <w:rsid w:val="00B938A9"/>
    <w:rsid w:val="00B938BD"/>
    <w:rsid w:val="00B93934"/>
    <w:rsid w:val="00B93A51"/>
    <w:rsid w:val="00B93B6D"/>
    <w:rsid w:val="00B93EAB"/>
    <w:rsid w:val="00B93EDD"/>
    <w:rsid w:val="00B94397"/>
    <w:rsid w:val="00B944FE"/>
    <w:rsid w:val="00B9471A"/>
    <w:rsid w:val="00B947A3"/>
    <w:rsid w:val="00B94DD6"/>
    <w:rsid w:val="00B95006"/>
    <w:rsid w:val="00B952CA"/>
    <w:rsid w:val="00B953D5"/>
    <w:rsid w:val="00B9562C"/>
    <w:rsid w:val="00B95887"/>
    <w:rsid w:val="00B95997"/>
    <w:rsid w:val="00B95E5B"/>
    <w:rsid w:val="00B95F75"/>
    <w:rsid w:val="00B96006"/>
    <w:rsid w:val="00B960BD"/>
    <w:rsid w:val="00B96214"/>
    <w:rsid w:val="00B9673D"/>
    <w:rsid w:val="00B96936"/>
    <w:rsid w:val="00B96985"/>
    <w:rsid w:val="00B96A74"/>
    <w:rsid w:val="00B96BE7"/>
    <w:rsid w:val="00B96C06"/>
    <w:rsid w:val="00B96C30"/>
    <w:rsid w:val="00B96D72"/>
    <w:rsid w:val="00B97228"/>
    <w:rsid w:val="00B97475"/>
    <w:rsid w:val="00B9791F"/>
    <w:rsid w:val="00B979BE"/>
    <w:rsid w:val="00B97B45"/>
    <w:rsid w:val="00B97D02"/>
    <w:rsid w:val="00B97DD1"/>
    <w:rsid w:val="00B97E2D"/>
    <w:rsid w:val="00B97E8A"/>
    <w:rsid w:val="00BA0176"/>
    <w:rsid w:val="00BA0362"/>
    <w:rsid w:val="00BA0537"/>
    <w:rsid w:val="00BA0622"/>
    <w:rsid w:val="00BA06C1"/>
    <w:rsid w:val="00BA0A48"/>
    <w:rsid w:val="00BA0AB5"/>
    <w:rsid w:val="00BA0BE3"/>
    <w:rsid w:val="00BA0C88"/>
    <w:rsid w:val="00BA0D0F"/>
    <w:rsid w:val="00BA1154"/>
    <w:rsid w:val="00BA118D"/>
    <w:rsid w:val="00BA11BC"/>
    <w:rsid w:val="00BA133E"/>
    <w:rsid w:val="00BA13C5"/>
    <w:rsid w:val="00BA14FF"/>
    <w:rsid w:val="00BA189D"/>
    <w:rsid w:val="00BA1A18"/>
    <w:rsid w:val="00BA1E0B"/>
    <w:rsid w:val="00BA1E2A"/>
    <w:rsid w:val="00BA1F08"/>
    <w:rsid w:val="00BA20F9"/>
    <w:rsid w:val="00BA23C7"/>
    <w:rsid w:val="00BA2427"/>
    <w:rsid w:val="00BA2442"/>
    <w:rsid w:val="00BA2477"/>
    <w:rsid w:val="00BA27EA"/>
    <w:rsid w:val="00BA2994"/>
    <w:rsid w:val="00BA2B7B"/>
    <w:rsid w:val="00BA2F3B"/>
    <w:rsid w:val="00BA3088"/>
    <w:rsid w:val="00BA373C"/>
    <w:rsid w:val="00BA3751"/>
    <w:rsid w:val="00BA38DF"/>
    <w:rsid w:val="00BA38F3"/>
    <w:rsid w:val="00BA3A5C"/>
    <w:rsid w:val="00BA3C2D"/>
    <w:rsid w:val="00BA3D1F"/>
    <w:rsid w:val="00BA3D3C"/>
    <w:rsid w:val="00BA3D3E"/>
    <w:rsid w:val="00BA3DB1"/>
    <w:rsid w:val="00BA3F6F"/>
    <w:rsid w:val="00BA41C8"/>
    <w:rsid w:val="00BA4236"/>
    <w:rsid w:val="00BA4254"/>
    <w:rsid w:val="00BA450A"/>
    <w:rsid w:val="00BA4929"/>
    <w:rsid w:val="00BA4AA2"/>
    <w:rsid w:val="00BA4BF0"/>
    <w:rsid w:val="00BA4CEB"/>
    <w:rsid w:val="00BA5099"/>
    <w:rsid w:val="00BA51E8"/>
    <w:rsid w:val="00BA52EB"/>
    <w:rsid w:val="00BA5742"/>
    <w:rsid w:val="00BA5959"/>
    <w:rsid w:val="00BA5987"/>
    <w:rsid w:val="00BA59BE"/>
    <w:rsid w:val="00BA59D5"/>
    <w:rsid w:val="00BA5C83"/>
    <w:rsid w:val="00BA5C99"/>
    <w:rsid w:val="00BA5D3D"/>
    <w:rsid w:val="00BA5E3D"/>
    <w:rsid w:val="00BA5FEA"/>
    <w:rsid w:val="00BA6081"/>
    <w:rsid w:val="00BA6131"/>
    <w:rsid w:val="00BA616A"/>
    <w:rsid w:val="00BA61D8"/>
    <w:rsid w:val="00BA6500"/>
    <w:rsid w:val="00BA6635"/>
    <w:rsid w:val="00BA6831"/>
    <w:rsid w:val="00BA6AB5"/>
    <w:rsid w:val="00BA6BC9"/>
    <w:rsid w:val="00BA6D1F"/>
    <w:rsid w:val="00BA6E38"/>
    <w:rsid w:val="00BA72EE"/>
    <w:rsid w:val="00BA737B"/>
    <w:rsid w:val="00BA741C"/>
    <w:rsid w:val="00BA74B3"/>
    <w:rsid w:val="00BA7570"/>
    <w:rsid w:val="00BA7881"/>
    <w:rsid w:val="00BA7E83"/>
    <w:rsid w:val="00BA7FF5"/>
    <w:rsid w:val="00BB0146"/>
    <w:rsid w:val="00BB03BD"/>
    <w:rsid w:val="00BB05AC"/>
    <w:rsid w:val="00BB0730"/>
    <w:rsid w:val="00BB07F4"/>
    <w:rsid w:val="00BB0A9A"/>
    <w:rsid w:val="00BB0B14"/>
    <w:rsid w:val="00BB0B20"/>
    <w:rsid w:val="00BB0C14"/>
    <w:rsid w:val="00BB0D66"/>
    <w:rsid w:val="00BB0D96"/>
    <w:rsid w:val="00BB0E14"/>
    <w:rsid w:val="00BB0F92"/>
    <w:rsid w:val="00BB1445"/>
    <w:rsid w:val="00BB1665"/>
    <w:rsid w:val="00BB1687"/>
    <w:rsid w:val="00BB1804"/>
    <w:rsid w:val="00BB19BD"/>
    <w:rsid w:val="00BB19C7"/>
    <w:rsid w:val="00BB1B4E"/>
    <w:rsid w:val="00BB1C22"/>
    <w:rsid w:val="00BB1DAC"/>
    <w:rsid w:val="00BB20A7"/>
    <w:rsid w:val="00BB21A1"/>
    <w:rsid w:val="00BB2377"/>
    <w:rsid w:val="00BB259B"/>
    <w:rsid w:val="00BB25A8"/>
    <w:rsid w:val="00BB25B9"/>
    <w:rsid w:val="00BB2A53"/>
    <w:rsid w:val="00BB2B8D"/>
    <w:rsid w:val="00BB2BE1"/>
    <w:rsid w:val="00BB2C7F"/>
    <w:rsid w:val="00BB2D98"/>
    <w:rsid w:val="00BB2FB5"/>
    <w:rsid w:val="00BB3034"/>
    <w:rsid w:val="00BB312D"/>
    <w:rsid w:val="00BB31C9"/>
    <w:rsid w:val="00BB3281"/>
    <w:rsid w:val="00BB3416"/>
    <w:rsid w:val="00BB3532"/>
    <w:rsid w:val="00BB364D"/>
    <w:rsid w:val="00BB366E"/>
    <w:rsid w:val="00BB36CD"/>
    <w:rsid w:val="00BB36F2"/>
    <w:rsid w:val="00BB37EC"/>
    <w:rsid w:val="00BB37FE"/>
    <w:rsid w:val="00BB3A08"/>
    <w:rsid w:val="00BB3B21"/>
    <w:rsid w:val="00BB3D00"/>
    <w:rsid w:val="00BB3D4F"/>
    <w:rsid w:val="00BB3D80"/>
    <w:rsid w:val="00BB3EB9"/>
    <w:rsid w:val="00BB3FBA"/>
    <w:rsid w:val="00BB401D"/>
    <w:rsid w:val="00BB408D"/>
    <w:rsid w:val="00BB4547"/>
    <w:rsid w:val="00BB4582"/>
    <w:rsid w:val="00BB47BD"/>
    <w:rsid w:val="00BB48BD"/>
    <w:rsid w:val="00BB492C"/>
    <w:rsid w:val="00BB4A90"/>
    <w:rsid w:val="00BB4B07"/>
    <w:rsid w:val="00BB4B6A"/>
    <w:rsid w:val="00BB4BA5"/>
    <w:rsid w:val="00BB4EDC"/>
    <w:rsid w:val="00BB500D"/>
    <w:rsid w:val="00BB5043"/>
    <w:rsid w:val="00BB5090"/>
    <w:rsid w:val="00BB50BE"/>
    <w:rsid w:val="00BB50CD"/>
    <w:rsid w:val="00BB5122"/>
    <w:rsid w:val="00BB51D6"/>
    <w:rsid w:val="00BB542F"/>
    <w:rsid w:val="00BB599E"/>
    <w:rsid w:val="00BB5CC0"/>
    <w:rsid w:val="00BB5EB4"/>
    <w:rsid w:val="00BB6330"/>
    <w:rsid w:val="00BB67CD"/>
    <w:rsid w:val="00BB67D4"/>
    <w:rsid w:val="00BB6953"/>
    <w:rsid w:val="00BB6C38"/>
    <w:rsid w:val="00BB6FF6"/>
    <w:rsid w:val="00BB7045"/>
    <w:rsid w:val="00BB7157"/>
    <w:rsid w:val="00BB7326"/>
    <w:rsid w:val="00BB74C3"/>
    <w:rsid w:val="00BB74ED"/>
    <w:rsid w:val="00BB7627"/>
    <w:rsid w:val="00BB7706"/>
    <w:rsid w:val="00BB7722"/>
    <w:rsid w:val="00BB773F"/>
    <w:rsid w:val="00BB797E"/>
    <w:rsid w:val="00BB79E6"/>
    <w:rsid w:val="00BB7A30"/>
    <w:rsid w:val="00BB7B71"/>
    <w:rsid w:val="00BB7F2B"/>
    <w:rsid w:val="00BC0204"/>
    <w:rsid w:val="00BC0242"/>
    <w:rsid w:val="00BC05F5"/>
    <w:rsid w:val="00BC0A4D"/>
    <w:rsid w:val="00BC153C"/>
    <w:rsid w:val="00BC16E4"/>
    <w:rsid w:val="00BC17F3"/>
    <w:rsid w:val="00BC18D4"/>
    <w:rsid w:val="00BC1938"/>
    <w:rsid w:val="00BC1A92"/>
    <w:rsid w:val="00BC1AE9"/>
    <w:rsid w:val="00BC1DB5"/>
    <w:rsid w:val="00BC1E5D"/>
    <w:rsid w:val="00BC1FAC"/>
    <w:rsid w:val="00BC1FFC"/>
    <w:rsid w:val="00BC22BB"/>
    <w:rsid w:val="00BC24A8"/>
    <w:rsid w:val="00BC27C7"/>
    <w:rsid w:val="00BC2809"/>
    <w:rsid w:val="00BC2BE6"/>
    <w:rsid w:val="00BC2CC3"/>
    <w:rsid w:val="00BC3138"/>
    <w:rsid w:val="00BC3199"/>
    <w:rsid w:val="00BC3238"/>
    <w:rsid w:val="00BC3CFA"/>
    <w:rsid w:val="00BC3FEB"/>
    <w:rsid w:val="00BC4062"/>
    <w:rsid w:val="00BC40A3"/>
    <w:rsid w:val="00BC4146"/>
    <w:rsid w:val="00BC4281"/>
    <w:rsid w:val="00BC43D9"/>
    <w:rsid w:val="00BC4832"/>
    <w:rsid w:val="00BC4986"/>
    <w:rsid w:val="00BC4B20"/>
    <w:rsid w:val="00BC4CA3"/>
    <w:rsid w:val="00BC4DE1"/>
    <w:rsid w:val="00BC5139"/>
    <w:rsid w:val="00BC51D5"/>
    <w:rsid w:val="00BC5360"/>
    <w:rsid w:val="00BC5557"/>
    <w:rsid w:val="00BC5854"/>
    <w:rsid w:val="00BC5B79"/>
    <w:rsid w:val="00BC5BE7"/>
    <w:rsid w:val="00BC5C9C"/>
    <w:rsid w:val="00BC5F10"/>
    <w:rsid w:val="00BC621C"/>
    <w:rsid w:val="00BC6243"/>
    <w:rsid w:val="00BC6395"/>
    <w:rsid w:val="00BC642C"/>
    <w:rsid w:val="00BC64C3"/>
    <w:rsid w:val="00BC67B0"/>
    <w:rsid w:val="00BC67E4"/>
    <w:rsid w:val="00BC69A2"/>
    <w:rsid w:val="00BC6ACB"/>
    <w:rsid w:val="00BC6C41"/>
    <w:rsid w:val="00BC6DBF"/>
    <w:rsid w:val="00BC70F5"/>
    <w:rsid w:val="00BC713A"/>
    <w:rsid w:val="00BC717D"/>
    <w:rsid w:val="00BC7187"/>
    <w:rsid w:val="00BC7662"/>
    <w:rsid w:val="00BC769B"/>
    <w:rsid w:val="00BC77BC"/>
    <w:rsid w:val="00BC77C8"/>
    <w:rsid w:val="00BC7B1F"/>
    <w:rsid w:val="00BC7C33"/>
    <w:rsid w:val="00BD002A"/>
    <w:rsid w:val="00BD02F0"/>
    <w:rsid w:val="00BD0318"/>
    <w:rsid w:val="00BD0461"/>
    <w:rsid w:val="00BD0563"/>
    <w:rsid w:val="00BD069C"/>
    <w:rsid w:val="00BD06A5"/>
    <w:rsid w:val="00BD0B54"/>
    <w:rsid w:val="00BD0B76"/>
    <w:rsid w:val="00BD0BE1"/>
    <w:rsid w:val="00BD0CE2"/>
    <w:rsid w:val="00BD1050"/>
    <w:rsid w:val="00BD10D3"/>
    <w:rsid w:val="00BD119C"/>
    <w:rsid w:val="00BD1353"/>
    <w:rsid w:val="00BD14E5"/>
    <w:rsid w:val="00BD158E"/>
    <w:rsid w:val="00BD17D9"/>
    <w:rsid w:val="00BD19BE"/>
    <w:rsid w:val="00BD1A98"/>
    <w:rsid w:val="00BD1E86"/>
    <w:rsid w:val="00BD20D9"/>
    <w:rsid w:val="00BD23BC"/>
    <w:rsid w:val="00BD2BC8"/>
    <w:rsid w:val="00BD2C86"/>
    <w:rsid w:val="00BD2D17"/>
    <w:rsid w:val="00BD3489"/>
    <w:rsid w:val="00BD3976"/>
    <w:rsid w:val="00BD3AD0"/>
    <w:rsid w:val="00BD3BB4"/>
    <w:rsid w:val="00BD3F1B"/>
    <w:rsid w:val="00BD4294"/>
    <w:rsid w:val="00BD454C"/>
    <w:rsid w:val="00BD4797"/>
    <w:rsid w:val="00BD4A73"/>
    <w:rsid w:val="00BD4B32"/>
    <w:rsid w:val="00BD4C3B"/>
    <w:rsid w:val="00BD4DDA"/>
    <w:rsid w:val="00BD4E69"/>
    <w:rsid w:val="00BD4E91"/>
    <w:rsid w:val="00BD4ED6"/>
    <w:rsid w:val="00BD4F82"/>
    <w:rsid w:val="00BD5021"/>
    <w:rsid w:val="00BD52B9"/>
    <w:rsid w:val="00BD5703"/>
    <w:rsid w:val="00BD57F9"/>
    <w:rsid w:val="00BD5873"/>
    <w:rsid w:val="00BD5876"/>
    <w:rsid w:val="00BD58F4"/>
    <w:rsid w:val="00BD59C0"/>
    <w:rsid w:val="00BD5AE8"/>
    <w:rsid w:val="00BD5CF8"/>
    <w:rsid w:val="00BD61DA"/>
    <w:rsid w:val="00BD6486"/>
    <w:rsid w:val="00BD64DE"/>
    <w:rsid w:val="00BD65C9"/>
    <w:rsid w:val="00BD6763"/>
    <w:rsid w:val="00BD6B27"/>
    <w:rsid w:val="00BD71DA"/>
    <w:rsid w:val="00BD753C"/>
    <w:rsid w:val="00BD75D9"/>
    <w:rsid w:val="00BD7731"/>
    <w:rsid w:val="00BD7783"/>
    <w:rsid w:val="00BD7804"/>
    <w:rsid w:val="00BD7C91"/>
    <w:rsid w:val="00BE0484"/>
    <w:rsid w:val="00BE0E55"/>
    <w:rsid w:val="00BE0F8F"/>
    <w:rsid w:val="00BE0FEC"/>
    <w:rsid w:val="00BE101A"/>
    <w:rsid w:val="00BE1071"/>
    <w:rsid w:val="00BE12F4"/>
    <w:rsid w:val="00BE1635"/>
    <w:rsid w:val="00BE168F"/>
    <w:rsid w:val="00BE17CD"/>
    <w:rsid w:val="00BE1A78"/>
    <w:rsid w:val="00BE1AA8"/>
    <w:rsid w:val="00BE1B38"/>
    <w:rsid w:val="00BE1B69"/>
    <w:rsid w:val="00BE1D05"/>
    <w:rsid w:val="00BE1F93"/>
    <w:rsid w:val="00BE20A2"/>
    <w:rsid w:val="00BE20D4"/>
    <w:rsid w:val="00BE20E7"/>
    <w:rsid w:val="00BE2292"/>
    <w:rsid w:val="00BE235E"/>
    <w:rsid w:val="00BE2830"/>
    <w:rsid w:val="00BE2E55"/>
    <w:rsid w:val="00BE31B6"/>
    <w:rsid w:val="00BE32B6"/>
    <w:rsid w:val="00BE336C"/>
    <w:rsid w:val="00BE3588"/>
    <w:rsid w:val="00BE3A4F"/>
    <w:rsid w:val="00BE3A62"/>
    <w:rsid w:val="00BE3B2F"/>
    <w:rsid w:val="00BE3B66"/>
    <w:rsid w:val="00BE3CDC"/>
    <w:rsid w:val="00BE3FDB"/>
    <w:rsid w:val="00BE40D7"/>
    <w:rsid w:val="00BE47BA"/>
    <w:rsid w:val="00BE4876"/>
    <w:rsid w:val="00BE4883"/>
    <w:rsid w:val="00BE49A4"/>
    <w:rsid w:val="00BE4BE9"/>
    <w:rsid w:val="00BE4C98"/>
    <w:rsid w:val="00BE4F18"/>
    <w:rsid w:val="00BE50E5"/>
    <w:rsid w:val="00BE515E"/>
    <w:rsid w:val="00BE5169"/>
    <w:rsid w:val="00BE527C"/>
    <w:rsid w:val="00BE5348"/>
    <w:rsid w:val="00BE54F3"/>
    <w:rsid w:val="00BE5A66"/>
    <w:rsid w:val="00BE5CFC"/>
    <w:rsid w:val="00BE5DBA"/>
    <w:rsid w:val="00BE5F7C"/>
    <w:rsid w:val="00BE621F"/>
    <w:rsid w:val="00BE63EA"/>
    <w:rsid w:val="00BE6669"/>
    <w:rsid w:val="00BE6670"/>
    <w:rsid w:val="00BE6845"/>
    <w:rsid w:val="00BE6A38"/>
    <w:rsid w:val="00BE6B91"/>
    <w:rsid w:val="00BE70C8"/>
    <w:rsid w:val="00BE7255"/>
    <w:rsid w:val="00BE743E"/>
    <w:rsid w:val="00BE749B"/>
    <w:rsid w:val="00BE75EF"/>
    <w:rsid w:val="00BE7696"/>
    <w:rsid w:val="00BE7F53"/>
    <w:rsid w:val="00BF022A"/>
    <w:rsid w:val="00BF07B2"/>
    <w:rsid w:val="00BF0905"/>
    <w:rsid w:val="00BF0B7F"/>
    <w:rsid w:val="00BF0EE7"/>
    <w:rsid w:val="00BF123C"/>
    <w:rsid w:val="00BF1469"/>
    <w:rsid w:val="00BF16E0"/>
    <w:rsid w:val="00BF19C9"/>
    <w:rsid w:val="00BF1AF6"/>
    <w:rsid w:val="00BF1D85"/>
    <w:rsid w:val="00BF1E44"/>
    <w:rsid w:val="00BF1EDE"/>
    <w:rsid w:val="00BF1FDC"/>
    <w:rsid w:val="00BF246E"/>
    <w:rsid w:val="00BF2894"/>
    <w:rsid w:val="00BF2A6F"/>
    <w:rsid w:val="00BF2A96"/>
    <w:rsid w:val="00BF2AB6"/>
    <w:rsid w:val="00BF2B87"/>
    <w:rsid w:val="00BF2C05"/>
    <w:rsid w:val="00BF2CAE"/>
    <w:rsid w:val="00BF2CBA"/>
    <w:rsid w:val="00BF2FC1"/>
    <w:rsid w:val="00BF301B"/>
    <w:rsid w:val="00BF3039"/>
    <w:rsid w:val="00BF31AE"/>
    <w:rsid w:val="00BF3279"/>
    <w:rsid w:val="00BF32D2"/>
    <w:rsid w:val="00BF34C2"/>
    <w:rsid w:val="00BF358D"/>
    <w:rsid w:val="00BF36F9"/>
    <w:rsid w:val="00BF37D3"/>
    <w:rsid w:val="00BF38D2"/>
    <w:rsid w:val="00BF38F1"/>
    <w:rsid w:val="00BF39F6"/>
    <w:rsid w:val="00BF3A23"/>
    <w:rsid w:val="00BF3B9E"/>
    <w:rsid w:val="00BF3BEA"/>
    <w:rsid w:val="00BF3C7E"/>
    <w:rsid w:val="00BF3D07"/>
    <w:rsid w:val="00BF4066"/>
    <w:rsid w:val="00BF41BB"/>
    <w:rsid w:val="00BF426C"/>
    <w:rsid w:val="00BF428D"/>
    <w:rsid w:val="00BF45B6"/>
    <w:rsid w:val="00BF48B6"/>
    <w:rsid w:val="00BF4A47"/>
    <w:rsid w:val="00BF4EBB"/>
    <w:rsid w:val="00BF5051"/>
    <w:rsid w:val="00BF530A"/>
    <w:rsid w:val="00BF5365"/>
    <w:rsid w:val="00BF53D0"/>
    <w:rsid w:val="00BF5C24"/>
    <w:rsid w:val="00BF5C51"/>
    <w:rsid w:val="00BF5FC4"/>
    <w:rsid w:val="00BF6522"/>
    <w:rsid w:val="00BF67F6"/>
    <w:rsid w:val="00BF6983"/>
    <w:rsid w:val="00BF69DB"/>
    <w:rsid w:val="00BF6DC7"/>
    <w:rsid w:val="00BF6DFA"/>
    <w:rsid w:val="00BF72B9"/>
    <w:rsid w:val="00BF76A2"/>
    <w:rsid w:val="00BF794A"/>
    <w:rsid w:val="00BF7A44"/>
    <w:rsid w:val="00BF7BC5"/>
    <w:rsid w:val="00BF7D01"/>
    <w:rsid w:val="00BF7E25"/>
    <w:rsid w:val="00BF7F6A"/>
    <w:rsid w:val="00C00265"/>
    <w:rsid w:val="00C00586"/>
    <w:rsid w:val="00C00608"/>
    <w:rsid w:val="00C007B7"/>
    <w:rsid w:val="00C007BB"/>
    <w:rsid w:val="00C00AE4"/>
    <w:rsid w:val="00C00E8B"/>
    <w:rsid w:val="00C0106C"/>
    <w:rsid w:val="00C0119C"/>
    <w:rsid w:val="00C0143C"/>
    <w:rsid w:val="00C015B0"/>
    <w:rsid w:val="00C017E7"/>
    <w:rsid w:val="00C01A01"/>
    <w:rsid w:val="00C01D56"/>
    <w:rsid w:val="00C01E61"/>
    <w:rsid w:val="00C01F7F"/>
    <w:rsid w:val="00C02262"/>
    <w:rsid w:val="00C02514"/>
    <w:rsid w:val="00C0274C"/>
    <w:rsid w:val="00C02CAE"/>
    <w:rsid w:val="00C02D03"/>
    <w:rsid w:val="00C03047"/>
    <w:rsid w:val="00C0329E"/>
    <w:rsid w:val="00C03350"/>
    <w:rsid w:val="00C03404"/>
    <w:rsid w:val="00C036DE"/>
    <w:rsid w:val="00C03858"/>
    <w:rsid w:val="00C03B5A"/>
    <w:rsid w:val="00C03E98"/>
    <w:rsid w:val="00C03EF7"/>
    <w:rsid w:val="00C03F49"/>
    <w:rsid w:val="00C03F8D"/>
    <w:rsid w:val="00C03FEF"/>
    <w:rsid w:val="00C04269"/>
    <w:rsid w:val="00C04831"/>
    <w:rsid w:val="00C0490D"/>
    <w:rsid w:val="00C04C28"/>
    <w:rsid w:val="00C04C63"/>
    <w:rsid w:val="00C04DD9"/>
    <w:rsid w:val="00C04E3E"/>
    <w:rsid w:val="00C04FAF"/>
    <w:rsid w:val="00C04FB4"/>
    <w:rsid w:val="00C04FEA"/>
    <w:rsid w:val="00C0520F"/>
    <w:rsid w:val="00C05227"/>
    <w:rsid w:val="00C05350"/>
    <w:rsid w:val="00C05575"/>
    <w:rsid w:val="00C056CD"/>
    <w:rsid w:val="00C05739"/>
    <w:rsid w:val="00C0587D"/>
    <w:rsid w:val="00C05911"/>
    <w:rsid w:val="00C05951"/>
    <w:rsid w:val="00C059B2"/>
    <w:rsid w:val="00C05A43"/>
    <w:rsid w:val="00C05A5E"/>
    <w:rsid w:val="00C05B40"/>
    <w:rsid w:val="00C05C07"/>
    <w:rsid w:val="00C05D2B"/>
    <w:rsid w:val="00C06047"/>
    <w:rsid w:val="00C06293"/>
    <w:rsid w:val="00C0634D"/>
    <w:rsid w:val="00C0645B"/>
    <w:rsid w:val="00C064A5"/>
    <w:rsid w:val="00C064B1"/>
    <w:rsid w:val="00C064F4"/>
    <w:rsid w:val="00C066CA"/>
    <w:rsid w:val="00C0688B"/>
    <w:rsid w:val="00C068B8"/>
    <w:rsid w:val="00C06955"/>
    <w:rsid w:val="00C06ACD"/>
    <w:rsid w:val="00C06BCC"/>
    <w:rsid w:val="00C06D13"/>
    <w:rsid w:val="00C06F2F"/>
    <w:rsid w:val="00C07229"/>
    <w:rsid w:val="00C07333"/>
    <w:rsid w:val="00C073F1"/>
    <w:rsid w:val="00C0743E"/>
    <w:rsid w:val="00C076D2"/>
    <w:rsid w:val="00C0782E"/>
    <w:rsid w:val="00C07B5C"/>
    <w:rsid w:val="00C07C3D"/>
    <w:rsid w:val="00C07C93"/>
    <w:rsid w:val="00C07D65"/>
    <w:rsid w:val="00C102DA"/>
    <w:rsid w:val="00C104FF"/>
    <w:rsid w:val="00C10512"/>
    <w:rsid w:val="00C10617"/>
    <w:rsid w:val="00C10666"/>
    <w:rsid w:val="00C10BB9"/>
    <w:rsid w:val="00C10DCD"/>
    <w:rsid w:val="00C10F32"/>
    <w:rsid w:val="00C11119"/>
    <w:rsid w:val="00C11161"/>
    <w:rsid w:val="00C11175"/>
    <w:rsid w:val="00C11A92"/>
    <w:rsid w:val="00C11BFC"/>
    <w:rsid w:val="00C11F60"/>
    <w:rsid w:val="00C123B9"/>
    <w:rsid w:val="00C123CC"/>
    <w:rsid w:val="00C1266D"/>
    <w:rsid w:val="00C126A5"/>
    <w:rsid w:val="00C12792"/>
    <w:rsid w:val="00C127D0"/>
    <w:rsid w:val="00C12829"/>
    <w:rsid w:val="00C12849"/>
    <w:rsid w:val="00C128CA"/>
    <w:rsid w:val="00C12CD7"/>
    <w:rsid w:val="00C1315B"/>
    <w:rsid w:val="00C13325"/>
    <w:rsid w:val="00C1340F"/>
    <w:rsid w:val="00C13462"/>
    <w:rsid w:val="00C135F7"/>
    <w:rsid w:val="00C13664"/>
    <w:rsid w:val="00C1374F"/>
    <w:rsid w:val="00C138A4"/>
    <w:rsid w:val="00C1396D"/>
    <w:rsid w:val="00C13BB6"/>
    <w:rsid w:val="00C13D9B"/>
    <w:rsid w:val="00C13F08"/>
    <w:rsid w:val="00C1404F"/>
    <w:rsid w:val="00C141BA"/>
    <w:rsid w:val="00C14764"/>
    <w:rsid w:val="00C14A21"/>
    <w:rsid w:val="00C14ABA"/>
    <w:rsid w:val="00C14B41"/>
    <w:rsid w:val="00C14D15"/>
    <w:rsid w:val="00C14DF5"/>
    <w:rsid w:val="00C14E3C"/>
    <w:rsid w:val="00C14FB1"/>
    <w:rsid w:val="00C1524C"/>
    <w:rsid w:val="00C15278"/>
    <w:rsid w:val="00C152DF"/>
    <w:rsid w:val="00C15397"/>
    <w:rsid w:val="00C155CD"/>
    <w:rsid w:val="00C1591E"/>
    <w:rsid w:val="00C15A41"/>
    <w:rsid w:val="00C15AFA"/>
    <w:rsid w:val="00C15EC8"/>
    <w:rsid w:val="00C15F46"/>
    <w:rsid w:val="00C160A0"/>
    <w:rsid w:val="00C1617C"/>
    <w:rsid w:val="00C16201"/>
    <w:rsid w:val="00C162A7"/>
    <w:rsid w:val="00C16919"/>
    <w:rsid w:val="00C16A9B"/>
    <w:rsid w:val="00C16B84"/>
    <w:rsid w:val="00C16CB8"/>
    <w:rsid w:val="00C16D47"/>
    <w:rsid w:val="00C170E2"/>
    <w:rsid w:val="00C17112"/>
    <w:rsid w:val="00C17117"/>
    <w:rsid w:val="00C17145"/>
    <w:rsid w:val="00C1716C"/>
    <w:rsid w:val="00C1718A"/>
    <w:rsid w:val="00C1721A"/>
    <w:rsid w:val="00C1730C"/>
    <w:rsid w:val="00C1736F"/>
    <w:rsid w:val="00C1753C"/>
    <w:rsid w:val="00C17DC9"/>
    <w:rsid w:val="00C17F48"/>
    <w:rsid w:val="00C205FC"/>
    <w:rsid w:val="00C20625"/>
    <w:rsid w:val="00C20659"/>
    <w:rsid w:val="00C20667"/>
    <w:rsid w:val="00C20683"/>
    <w:rsid w:val="00C208F6"/>
    <w:rsid w:val="00C208F9"/>
    <w:rsid w:val="00C20E99"/>
    <w:rsid w:val="00C20F56"/>
    <w:rsid w:val="00C211D9"/>
    <w:rsid w:val="00C211F7"/>
    <w:rsid w:val="00C214E8"/>
    <w:rsid w:val="00C21620"/>
    <w:rsid w:val="00C2164C"/>
    <w:rsid w:val="00C216DD"/>
    <w:rsid w:val="00C218A2"/>
    <w:rsid w:val="00C2197C"/>
    <w:rsid w:val="00C219C5"/>
    <w:rsid w:val="00C21B4C"/>
    <w:rsid w:val="00C21F82"/>
    <w:rsid w:val="00C22234"/>
    <w:rsid w:val="00C22394"/>
    <w:rsid w:val="00C227F5"/>
    <w:rsid w:val="00C228EC"/>
    <w:rsid w:val="00C22A44"/>
    <w:rsid w:val="00C22AC1"/>
    <w:rsid w:val="00C22BA3"/>
    <w:rsid w:val="00C22C48"/>
    <w:rsid w:val="00C22D80"/>
    <w:rsid w:val="00C22DAD"/>
    <w:rsid w:val="00C22E1F"/>
    <w:rsid w:val="00C22F41"/>
    <w:rsid w:val="00C22F73"/>
    <w:rsid w:val="00C22FB9"/>
    <w:rsid w:val="00C231D2"/>
    <w:rsid w:val="00C234BB"/>
    <w:rsid w:val="00C23B1F"/>
    <w:rsid w:val="00C23B44"/>
    <w:rsid w:val="00C23C78"/>
    <w:rsid w:val="00C23DBB"/>
    <w:rsid w:val="00C23E2C"/>
    <w:rsid w:val="00C24225"/>
    <w:rsid w:val="00C247CD"/>
    <w:rsid w:val="00C24848"/>
    <w:rsid w:val="00C24898"/>
    <w:rsid w:val="00C248C3"/>
    <w:rsid w:val="00C249CB"/>
    <w:rsid w:val="00C24C18"/>
    <w:rsid w:val="00C24D42"/>
    <w:rsid w:val="00C24F67"/>
    <w:rsid w:val="00C25542"/>
    <w:rsid w:val="00C255C0"/>
    <w:rsid w:val="00C258D9"/>
    <w:rsid w:val="00C25946"/>
    <w:rsid w:val="00C25B58"/>
    <w:rsid w:val="00C25FCB"/>
    <w:rsid w:val="00C26079"/>
    <w:rsid w:val="00C2608A"/>
    <w:rsid w:val="00C26429"/>
    <w:rsid w:val="00C264D8"/>
    <w:rsid w:val="00C2658B"/>
    <w:rsid w:val="00C2670A"/>
    <w:rsid w:val="00C26831"/>
    <w:rsid w:val="00C26860"/>
    <w:rsid w:val="00C26A64"/>
    <w:rsid w:val="00C26A71"/>
    <w:rsid w:val="00C26D23"/>
    <w:rsid w:val="00C2767C"/>
    <w:rsid w:val="00C27841"/>
    <w:rsid w:val="00C27A96"/>
    <w:rsid w:val="00C27DBB"/>
    <w:rsid w:val="00C27E9C"/>
    <w:rsid w:val="00C301BF"/>
    <w:rsid w:val="00C301D4"/>
    <w:rsid w:val="00C3034E"/>
    <w:rsid w:val="00C304B3"/>
    <w:rsid w:val="00C306AC"/>
    <w:rsid w:val="00C3070A"/>
    <w:rsid w:val="00C3085F"/>
    <w:rsid w:val="00C309F7"/>
    <w:rsid w:val="00C30A3C"/>
    <w:rsid w:val="00C30A6B"/>
    <w:rsid w:val="00C30B87"/>
    <w:rsid w:val="00C30C82"/>
    <w:rsid w:val="00C30D3F"/>
    <w:rsid w:val="00C30E51"/>
    <w:rsid w:val="00C312B1"/>
    <w:rsid w:val="00C31501"/>
    <w:rsid w:val="00C315CE"/>
    <w:rsid w:val="00C3163E"/>
    <w:rsid w:val="00C31729"/>
    <w:rsid w:val="00C31815"/>
    <w:rsid w:val="00C31858"/>
    <w:rsid w:val="00C31ED8"/>
    <w:rsid w:val="00C31EE6"/>
    <w:rsid w:val="00C31F7B"/>
    <w:rsid w:val="00C32026"/>
    <w:rsid w:val="00C32078"/>
    <w:rsid w:val="00C32471"/>
    <w:rsid w:val="00C32479"/>
    <w:rsid w:val="00C324EE"/>
    <w:rsid w:val="00C32716"/>
    <w:rsid w:val="00C32832"/>
    <w:rsid w:val="00C3291A"/>
    <w:rsid w:val="00C329FD"/>
    <w:rsid w:val="00C32EBF"/>
    <w:rsid w:val="00C32EC5"/>
    <w:rsid w:val="00C33092"/>
    <w:rsid w:val="00C330E4"/>
    <w:rsid w:val="00C33398"/>
    <w:rsid w:val="00C3347B"/>
    <w:rsid w:val="00C3362E"/>
    <w:rsid w:val="00C33A1A"/>
    <w:rsid w:val="00C33B70"/>
    <w:rsid w:val="00C33E0A"/>
    <w:rsid w:val="00C33E1C"/>
    <w:rsid w:val="00C33EBB"/>
    <w:rsid w:val="00C33F89"/>
    <w:rsid w:val="00C34368"/>
    <w:rsid w:val="00C345D5"/>
    <w:rsid w:val="00C34631"/>
    <w:rsid w:val="00C34677"/>
    <w:rsid w:val="00C347C9"/>
    <w:rsid w:val="00C347CC"/>
    <w:rsid w:val="00C34C10"/>
    <w:rsid w:val="00C34D53"/>
    <w:rsid w:val="00C34D91"/>
    <w:rsid w:val="00C34F8C"/>
    <w:rsid w:val="00C3507B"/>
    <w:rsid w:val="00C351B6"/>
    <w:rsid w:val="00C351FB"/>
    <w:rsid w:val="00C351FE"/>
    <w:rsid w:val="00C354F9"/>
    <w:rsid w:val="00C355AE"/>
    <w:rsid w:val="00C35893"/>
    <w:rsid w:val="00C35B39"/>
    <w:rsid w:val="00C35BF4"/>
    <w:rsid w:val="00C35CBF"/>
    <w:rsid w:val="00C35F2E"/>
    <w:rsid w:val="00C360AA"/>
    <w:rsid w:val="00C360F8"/>
    <w:rsid w:val="00C36116"/>
    <w:rsid w:val="00C3613E"/>
    <w:rsid w:val="00C36183"/>
    <w:rsid w:val="00C362E3"/>
    <w:rsid w:val="00C36349"/>
    <w:rsid w:val="00C36980"/>
    <w:rsid w:val="00C369C5"/>
    <w:rsid w:val="00C36A24"/>
    <w:rsid w:val="00C36B6E"/>
    <w:rsid w:val="00C36BF9"/>
    <w:rsid w:val="00C36E97"/>
    <w:rsid w:val="00C3701F"/>
    <w:rsid w:val="00C3755C"/>
    <w:rsid w:val="00C37586"/>
    <w:rsid w:val="00C3793C"/>
    <w:rsid w:val="00C37EF4"/>
    <w:rsid w:val="00C37F84"/>
    <w:rsid w:val="00C37FAE"/>
    <w:rsid w:val="00C40021"/>
    <w:rsid w:val="00C4015A"/>
    <w:rsid w:val="00C4060F"/>
    <w:rsid w:val="00C4081E"/>
    <w:rsid w:val="00C40AE0"/>
    <w:rsid w:val="00C40B2C"/>
    <w:rsid w:val="00C40DB8"/>
    <w:rsid w:val="00C410B8"/>
    <w:rsid w:val="00C4151C"/>
    <w:rsid w:val="00C417A0"/>
    <w:rsid w:val="00C417EF"/>
    <w:rsid w:val="00C418C9"/>
    <w:rsid w:val="00C418E7"/>
    <w:rsid w:val="00C4194F"/>
    <w:rsid w:val="00C41973"/>
    <w:rsid w:val="00C41A21"/>
    <w:rsid w:val="00C41DF5"/>
    <w:rsid w:val="00C4215B"/>
    <w:rsid w:val="00C4227C"/>
    <w:rsid w:val="00C426D2"/>
    <w:rsid w:val="00C4282C"/>
    <w:rsid w:val="00C42B30"/>
    <w:rsid w:val="00C42C5E"/>
    <w:rsid w:val="00C42D0C"/>
    <w:rsid w:val="00C42D68"/>
    <w:rsid w:val="00C42DFA"/>
    <w:rsid w:val="00C42F37"/>
    <w:rsid w:val="00C430E9"/>
    <w:rsid w:val="00C4343B"/>
    <w:rsid w:val="00C437B6"/>
    <w:rsid w:val="00C4389D"/>
    <w:rsid w:val="00C43C03"/>
    <w:rsid w:val="00C43EEA"/>
    <w:rsid w:val="00C4429B"/>
    <w:rsid w:val="00C442E7"/>
    <w:rsid w:val="00C44305"/>
    <w:rsid w:val="00C44324"/>
    <w:rsid w:val="00C44339"/>
    <w:rsid w:val="00C445B1"/>
    <w:rsid w:val="00C44B0B"/>
    <w:rsid w:val="00C44BE8"/>
    <w:rsid w:val="00C44C0A"/>
    <w:rsid w:val="00C44CC7"/>
    <w:rsid w:val="00C44D27"/>
    <w:rsid w:val="00C44D31"/>
    <w:rsid w:val="00C44D63"/>
    <w:rsid w:val="00C44E96"/>
    <w:rsid w:val="00C45547"/>
    <w:rsid w:val="00C4560D"/>
    <w:rsid w:val="00C45618"/>
    <w:rsid w:val="00C45726"/>
    <w:rsid w:val="00C45945"/>
    <w:rsid w:val="00C459E7"/>
    <w:rsid w:val="00C45F02"/>
    <w:rsid w:val="00C46284"/>
    <w:rsid w:val="00C462C4"/>
    <w:rsid w:val="00C4630B"/>
    <w:rsid w:val="00C4637A"/>
    <w:rsid w:val="00C4648A"/>
    <w:rsid w:val="00C464A6"/>
    <w:rsid w:val="00C464C6"/>
    <w:rsid w:val="00C465E4"/>
    <w:rsid w:val="00C467F0"/>
    <w:rsid w:val="00C467F5"/>
    <w:rsid w:val="00C469A4"/>
    <w:rsid w:val="00C46AB0"/>
    <w:rsid w:val="00C46D07"/>
    <w:rsid w:val="00C477CD"/>
    <w:rsid w:val="00C47856"/>
    <w:rsid w:val="00C47BBB"/>
    <w:rsid w:val="00C47CB9"/>
    <w:rsid w:val="00C50003"/>
    <w:rsid w:val="00C50584"/>
    <w:rsid w:val="00C5059F"/>
    <w:rsid w:val="00C5061C"/>
    <w:rsid w:val="00C50B77"/>
    <w:rsid w:val="00C50B95"/>
    <w:rsid w:val="00C50CAA"/>
    <w:rsid w:val="00C50CFE"/>
    <w:rsid w:val="00C50D36"/>
    <w:rsid w:val="00C50EE5"/>
    <w:rsid w:val="00C50F9E"/>
    <w:rsid w:val="00C5102D"/>
    <w:rsid w:val="00C5109F"/>
    <w:rsid w:val="00C51175"/>
    <w:rsid w:val="00C512D6"/>
    <w:rsid w:val="00C513A3"/>
    <w:rsid w:val="00C514E4"/>
    <w:rsid w:val="00C51A0A"/>
    <w:rsid w:val="00C51C11"/>
    <w:rsid w:val="00C51D21"/>
    <w:rsid w:val="00C51EB8"/>
    <w:rsid w:val="00C5203A"/>
    <w:rsid w:val="00C520CB"/>
    <w:rsid w:val="00C5219D"/>
    <w:rsid w:val="00C525F1"/>
    <w:rsid w:val="00C52630"/>
    <w:rsid w:val="00C526F1"/>
    <w:rsid w:val="00C52773"/>
    <w:rsid w:val="00C5290D"/>
    <w:rsid w:val="00C52C57"/>
    <w:rsid w:val="00C53081"/>
    <w:rsid w:val="00C53178"/>
    <w:rsid w:val="00C5317D"/>
    <w:rsid w:val="00C5333C"/>
    <w:rsid w:val="00C53516"/>
    <w:rsid w:val="00C5353B"/>
    <w:rsid w:val="00C535A1"/>
    <w:rsid w:val="00C539ED"/>
    <w:rsid w:val="00C53A34"/>
    <w:rsid w:val="00C53A99"/>
    <w:rsid w:val="00C53ACE"/>
    <w:rsid w:val="00C53B03"/>
    <w:rsid w:val="00C53B78"/>
    <w:rsid w:val="00C53CD7"/>
    <w:rsid w:val="00C53CE9"/>
    <w:rsid w:val="00C53E24"/>
    <w:rsid w:val="00C53E78"/>
    <w:rsid w:val="00C54021"/>
    <w:rsid w:val="00C54407"/>
    <w:rsid w:val="00C544A6"/>
    <w:rsid w:val="00C54A29"/>
    <w:rsid w:val="00C54C16"/>
    <w:rsid w:val="00C54E07"/>
    <w:rsid w:val="00C55054"/>
    <w:rsid w:val="00C5533E"/>
    <w:rsid w:val="00C55628"/>
    <w:rsid w:val="00C55820"/>
    <w:rsid w:val="00C55BCA"/>
    <w:rsid w:val="00C56003"/>
    <w:rsid w:val="00C564FE"/>
    <w:rsid w:val="00C56BEC"/>
    <w:rsid w:val="00C56DF2"/>
    <w:rsid w:val="00C56ECC"/>
    <w:rsid w:val="00C571A9"/>
    <w:rsid w:val="00C571DA"/>
    <w:rsid w:val="00C571F9"/>
    <w:rsid w:val="00C57275"/>
    <w:rsid w:val="00C57306"/>
    <w:rsid w:val="00C574E1"/>
    <w:rsid w:val="00C57518"/>
    <w:rsid w:val="00C5765A"/>
    <w:rsid w:val="00C578A0"/>
    <w:rsid w:val="00C57AEE"/>
    <w:rsid w:val="00C57D8F"/>
    <w:rsid w:val="00C60702"/>
    <w:rsid w:val="00C6089F"/>
    <w:rsid w:val="00C60907"/>
    <w:rsid w:val="00C60AF1"/>
    <w:rsid w:val="00C60BE8"/>
    <w:rsid w:val="00C60EE6"/>
    <w:rsid w:val="00C60F75"/>
    <w:rsid w:val="00C61514"/>
    <w:rsid w:val="00C616A9"/>
    <w:rsid w:val="00C618BF"/>
    <w:rsid w:val="00C618D1"/>
    <w:rsid w:val="00C61A09"/>
    <w:rsid w:val="00C61B8E"/>
    <w:rsid w:val="00C61DF5"/>
    <w:rsid w:val="00C61EFC"/>
    <w:rsid w:val="00C62014"/>
    <w:rsid w:val="00C62253"/>
    <w:rsid w:val="00C624C7"/>
    <w:rsid w:val="00C626E5"/>
    <w:rsid w:val="00C62A69"/>
    <w:rsid w:val="00C62AA8"/>
    <w:rsid w:val="00C62C1E"/>
    <w:rsid w:val="00C62D94"/>
    <w:rsid w:val="00C62DD7"/>
    <w:rsid w:val="00C631C6"/>
    <w:rsid w:val="00C63254"/>
    <w:rsid w:val="00C63662"/>
    <w:rsid w:val="00C6366D"/>
    <w:rsid w:val="00C6370A"/>
    <w:rsid w:val="00C6376C"/>
    <w:rsid w:val="00C63930"/>
    <w:rsid w:val="00C63E49"/>
    <w:rsid w:val="00C63FCC"/>
    <w:rsid w:val="00C64817"/>
    <w:rsid w:val="00C6488A"/>
    <w:rsid w:val="00C64900"/>
    <w:rsid w:val="00C64A62"/>
    <w:rsid w:val="00C64BE4"/>
    <w:rsid w:val="00C64C84"/>
    <w:rsid w:val="00C64DB9"/>
    <w:rsid w:val="00C65465"/>
    <w:rsid w:val="00C654E3"/>
    <w:rsid w:val="00C65ACB"/>
    <w:rsid w:val="00C65BC0"/>
    <w:rsid w:val="00C65C18"/>
    <w:rsid w:val="00C65D83"/>
    <w:rsid w:val="00C65DC8"/>
    <w:rsid w:val="00C65E4D"/>
    <w:rsid w:val="00C66277"/>
    <w:rsid w:val="00C662A6"/>
    <w:rsid w:val="00C663B5"/>
    <w:rsid w:val="00C6648A"/>
    <w:rsid w:val="00C666EA"/>
    <w:rsid w:val="00C6674A"/>
    <w:rsid w:val="00C6691A"/>
    <w:rsid w:val="00C66BB0"/>
    <w:rsid w:val="00C66E58"/>
    <w:rsid w:val="00C67201"/>
    <w:rsid w:val="00C67776"/>
    <w:rsid w:val="00C67AAC"/>
    <w:rsid w:val="00C67B8F"/>
    <w:rsid w:val="00C701CE"/>
    <w:rsid w:val="00C702E1"/>
    <w:rsid w:val="00C703B9"/>
    <w:rsid w:val="00C70637"/>
    <w:rsid w:val="00C70765"/>
    <w:rsid w:val="00C70B93"/>
    <w:rsid w:val="00C71454"/>
    <w:rsid w:val="00C71545"/>
    <w:rsid w:val="00C7192E"/>
    <w:rsid w:val="00C719DA"/>
    <w:rsid w:val="00C71A3E"/>
    <w:rsid w:val="00C71AC3"/>
    <w:rsid w:val="00C71AE7"/>
    <w:rsid w:val="00C71B27"/>
    <w:rsid w:val="00C71F7C"/>
    <w:rsid w:val="00C720CA"/>
    <w:rsid w:val="00C72246"/>
    <w:rsid w:val="00C72893"/>
    <w:rsid w:val="00C728AB"/>
    <w:rsid w:val="00C729D6"/>
    <w:rsid w:val="00C72D48"/>
    <w:rsid w:val="00C72D53"/>
    <w:rsid w:val="00C730AD"/>
    <w:rsid w:val="00C732DC"/>
    <w:rsid w:val="00C732FB"/>
    <w:rsid w:val="00C733D5"/>
    <w:rsid w:val="00C7357D"/>
    <w:rsid w:val="00C73724"/>
    <w:rsid w:val="00C739D3"/>
    <w:rsid w:val="00C73A8D"/>
    <w:rsid w:val="00C73AAB"/>
    <w:rsid w:val="00C73AFE"/>
    <w:rsid w:val="00C73DB9"/>
    <w:rsid w:val="00C73EFC"/>
    <w:rsid w:val="00C742DF"/>
    <w:rsid w:val="00C7498F"/>
    <w:rsid w:val="00C749F6"/>
    <w:rsid w:val="00C74D54"/>
    <w:rsid w:val="00C75D77"/>
    <w:rsid w:val="00C75D93"/>
    <w:rsid w:val="00C7600E"/>
    <w:rsid w:val="00C76135"/>
    <w:rsid w:val="00C7662A"/>
    <w:rsid w:val="00C76870"/>
    <w:rsid w:val="00C76C45"/>
    <w:rsid w:val="00C774AF"/>
    <w:rsid w:val="00C77583"/>
    <w:rsid w:val="00C777F6"/>
    <w:rsid w:val="00C77DCC"/>
    <w:rsid w:val="00C77F23"/>
    <w:rsid w:val="00C802ED"/>
    <w:rsid w:val="00C80349"/>
    <w:rsid w:val="00C80617"/>
    <w:rsid w:val="00C807EF"/>
    <w:rsid w:val="00C809B7"/>
    <w:rsid w:val="00C80E11"/>
    <w:rsid w:val="00C81284"/>
    <w:rsid w:val="00C81300"/>
    <w:rsid w:val="00C8135F"/>
    <w:rsid w:val="00C813FE"/>
    <w:rsid w:val="00C814B8"/>
    <w:rsid w:val="00C8150B"/>
    <w:rsid w:val="00C8158D"/>
    <w:rsid w:val="00C815AC"/>
    <w:rsid w:val="00C815C9"/>
    <w:rsid w:val="00C8190A"/>
    <w:rsid w:val="00C81C51"/>
    <w:rsid w:val="00C81FE1"/>
    <w:rsid w:val="00C823B0"/>
    <w:rsid w:val="00C82451"/>
    <w:rsid w:val="00C8246A"/>
    <w:rsid w:val="00C824DA"/>
    <w:rsid w:val="00C8250B"/>
    <w:rsid w:val="00C8254B"/>
    <w:rsid w:val="00C826F6"/>
    <w:rsid w:val="00C82805"/>
    <w:rsid w:val="00C82828"/>
    <w:rsid w:val="00C828D9"/>
    <w:rsid w:val="00C82BC3"/>
    <w:rsid w:val="00C82F56"/>
    <w:rsid w:val="00C83261"/>
    <w:rsid w:val="00C832FC"/>
    <w:rsid w:val="00C833FA"/>
    <w:rsid w:val="00C83672"/>
    <w:rsid w:val="00C836A5"/>
    <w:rsid w:val="00C83762"/>
    <w:rsid w:val="00C83881"/>
    <w:rsid w:val="00C8389F"/>
    <w:rsid w:val="00C8396C"/>
    <w:rsid w:val="00C83A24"/>
    <w:rsid w:val="00C83AA4"/>
    <w:rsid w:val="00C83B06"/>
    <w:rsid w:val="00C83B53"/>
    <w:rsid w:val="00C83F70"/>
    <w:rsid w:val="00C84079"/>
    <w:rsid w:val="00C8426D"/>
    <w:rsid w:val="00C8452F"/>
    <w:rsid w:val="00C84678"/>
    <w:rsid w:val="00C8471A"/>
    <w:rsid w:val="00C84742"/>
    <w:rsid w:val="00C84881"/>
    <w:rsid w:val="00C848F0"/>
    <w:rsid w:val="00C84C03"/>
    <w:rsid w:val="00C84F61"/>
    <w:rsid w:val="00C8501C"/>
    <w:rsid w:val="00C8515B"/>
    <w:rsid w:val="00C852D4"/>
    <w:rsid w:val="00C8544F"/>
    <w:rsid w:val="00C85471"/>
    <w:rsid w:val="00C8563C"/>
    <w:rsid w:val="00C8565E"/>
    <w:rsid w:val="00C85750"/>
    <w:rsid w:val="00C858C0"/>
    <w:rsid w:val="00C85F45"/>
    <w:rsid w:val="00C8611B"/>
    <w:rsid w:val="00C862D0"/>
    <w:rsid w:val="00C86418"/>
    <w:rsid w:val="00C86437"/>
    <w:rsid w:val="00C865E8"/>
    <w:rsid w:val="00C868C6"/>
    <w:rsid w:val="00C86DBB"/>
    <w:rsid w:val="00C87823"/>
    <w:rsid w:val="00C878A3"/>
    <w:rsid w:val="00C879DD"/>
    <w:rsid w:val="00C87A20"/>
    <w:rsid w:val="00C87A39"/>
    <w:rsid w:val="00C87B1C"/>
    <w:rsid w:val="00C87DF1"/>
    <w:rsid w:val="00C87ECF"/>
    <w:rsid w:val="00C87FAD"/>
    <w:rsid w:val="00C900B3"/>
    <w:rsid w:val="00C901E9"/>
    <w:rsid w:val="00C90259"/>
    <w:rsid w:val="00C90322"/>
    <w:rsid w:val="00C906D1"/>
    <w:rsid w:val="00C90887"/>
    <w:rsid w:val="00C909B9"/>
    <w:rsid w:val="00C90C20"/>
    <w:rsid w:val="00C90D51"/>
    <w:rsid w:val="00C90D9B"/>
    <w:rsid w:val="00C90F83"/>
    <w:rsid w:val="00C91009"/>
    <w:rsid w:val="00C9101A"/>
    <w:rsid w:val="00C9105A"/>
    <w:rsid w:val="00C91115"/>
    <w:rsid w:val="00C9137E"/>
    <w:rsid w:val="00C913F2"/>
    <w:rsid w:val="00C915F9"/>
    <w:rsid w:val="00C91916"/>
    <w:rsid w:val="00C91CA5"/>
    <w:rsid w:val="00C91CA6"/>
    <w:rsid w:val="00C91E60"/>
    <w:rsid w:val="00C91F75"/>
    <w:rsid w:val="00C920EB"/>
    <w:rsid w:val="00C92102"/>
    <w:rsid w:val="00C92113"/>
    <w:rsid w:val="00C92322"/>
    <w:rsid w:val="00C92793"/>
    <w:rsid w:val="00C92A83"/>
    <w:rsid w:val="00C9305F"/>
    <w:rsid w:val="00C9330C"/>
    <w:rsid w:val="00C93467"/>
    <w:rsid w:val="00C93645"/>
    <w:rsid w:val="00C939C7"/>
    <w:rsid w:val="00C93B55"/>
    <w:rsid w:val="00C93F34"/>
    <w:rsid w:val="00C93F75"/>
    <w:rsid w:val="00C9415F"/>
    <w:rsid w:val="00C9425F"/>
    <w:rsid w:val="00C94553"/>
    <w:rsid w:val="00C94632"/>
    <w:rsid w:val="00C946A9"/>
    <w:rsid w:val="00C946CC"/>
    <w:rsid w:val="00C9475D"/>
    <w:rsid w:val="00C94795"/>
    <w:rsid w:val="00C94877"/>
    <w:rsid w:val="00C9497B"/>
    <w:rsid w:val="00C94A99"/>
    <w:rsid w:val="00C94AE8"/>
    <w:rsid w:val="00C94D97"/>
    <w:rsid w:val="00C95044"/>
    <w:rsid w:val="00C9545C"/>
    <w:rsid w:val="00C95512"/>
    <w:rsid w:val="00C955CD"/>
    <w:rsid w:val="00C9575A"/>
    <w:rsid w:val="00C95843"/>
    <w:rsid w:val="00C95A62"/>
    <w:rsid w:val="00C96134"/>
    <w:rsid w:val="00C96200"/>
    <w:rsid w:val="00C962EA"/>
    <w:rsid w:val="00C962F6"/>
    <w:rsid w:val="00C9671A"/>
    <w:rsid w:val="00C96764"/>
    <w:rsid w:val="00C969BC"/>
    <w:rsid w:val="00C96B96"/>
    <w:rsid w:val="00C9712A"/>
    <w:rsid w:val="00C97171"/>
    <w:rsid w:val="00C9757E"/>
    <w:rsid w:val="00C975C2"/>
    <w:rsid w:val="00C9783D"/>
    <w:rsid w:val="00C97867"/>
    <w:rsid w:val="00C97AC5"/>
    <w:rsid w:val="00C97B0B"/>
    <w:rsid w:val="00C97C5B"/>
    <w:rsid w:val="00C97CA6"/>
    <w:rsid w:val="00C97F46"/>
    <w:rsid w:val="00CA00C8"/>
    <w:rsid w:val="00CA0246"/>
    <w:rsid w:val="00CA0270"/>
    <w:rsid w:val="00CA0325"/>
    <w:rsid w:val="00CA03CB"/>
    <w:rsid w:val="00CA06F7"/>
    <w:rsid w:val="00CA0A3D"/>
    <w:rsid w:val="00CA0B16"/>
    <w:rsid w:val="00CA0F0A"/>
    <w:rsid w:val="00CA1359"/>
    <w:rsid w:val="00CA13CE"/>
    <w:rsid w:val="00CA166A"/>
    <w:rsid w:val="00CA16A4"/>
    <w:rsid w:val="00CA1730"/>
    <w:rsid w:val="00CA175B"/>
    <w:rsid w:val="00CA1998"/>
    <w:rsid w:val="00CA1A98"/>
    <w:rsid w:val="00CA1AD5"/>
    <w:rsid w:val="00CA1E2D"/>
    <w:rsid w:val="00CA1E76"/>
    <w:rsid w:val="00CA1EBB"/>
    <w:rsid w:val="00CA1F40"/>
    <w:rsid w:val="00CA2269"/>
    <w:rsid w:val="00CA228B"/>
    <w:rsid w:val="00CA23F7"/>
    <w:rsid w:val="00CA25D1"/>
    <w:rsid w:val="00CA2621"/>
    <w:rsid w:val="00CA27F9"/>
    <w:rsid w:val="00CA2A01"/>
    <w:rsid w:val="00CA2DF5"/>
    <w:rsid w:val="00CA3075"/>
    <w:rsid w:val="00CA31C9"/>
    <w:rsid w:val="00CA3360"/>
    <w:rsid w:val="00CA33FF"/>
    <w:rsid w:val="00CA34E5"/>
    <w:rsid w:val="00CA3CD0"/>
    <w:rsid w:val="00CA405C"/>
    <w:rsid w:val="00CA426E"/>
    <w:rsid w:val="00CA4323"/>
    <w:rsid w:val="00CA46E7"/>
    <w:rsid w:val="00CA4899"/>
    <w:rsid w:val="00CA4AF7"/>
    <w:rsid w:val="00CA4E29"/>
    <w:rsid w:val="00CA5189"/>
    <w:rsid w:val="00CA559A"/>
    <w:rsid w:val="00CA57BA"/>
    <w:rsid w:val="00CA5CB1"/>
    <w:rsid w:val="00CA5D67"/>
    <w:rsid w:val="00CA5DDC"/>
    <w:rsid w:val="00CA5EC6"/>
    <w:rsid w:val="00CA62AC"/>
    <w:rsid w:val="00CA62FE"/>
    <w:rsid w:val="00CA63E3"/>
    <w:rsid w:val="00CA6619"/>
    <w:rsid w:val="00CA66BC"/>
    <w:rsid w:val="00CA67AC"/>
    <w:rsid w:val="00CA67C9"/>
    <w:rsid w:val="00CA6958"/>
    <w:rsid w:val="00CA6B4A"/>
    <w:rsid w:val="00CA6D1E"/>
    <w:rsid w:val="00CA6D8F"/>
    <w:rsid w:val="00CA6DF6"/>
    <w:rsid w:val="00CA71F7"/>
    <w:rsid w:val="00CA7255"/>
    <w:rsid w:val="00CA731D"/>
    <w:rsid w:val="00CA7420"/>
    <w:rsid w:val="00CA76B2"/>
    <w:rsid w:val="00CA77FF"/>
    <w:rsid w:val="00CA785A"/>
    <w:rsid w:val="00CA7C8B"/>
    <w:rsid w:val="00CA7E37"/>
    <w:rsid w:val="00CA7ED7"/>
    <w:rsid w:val="00CA7F3D"/>
    <w:rsid w:val="00CB0022"/>
    <w:rsid w:val="00CB008F"/>
    <w:rsid w:val="00CB01D8"/>
    <w:rsid w:val="00CB034A"/>
    <w:rsid w:val="00CB0390"/>
    <w:rsid w:val="00CB0A12"/>
    <w:rsid w:val="00CB0C9B"/>
    <w:rsid w:val="00CB0CED"/>
    <w:rsid w:val="00CB0FD5"/>
    <w:rsid w:val="00CB1060"/>
    <w:rsid w:val="00CB1143"/>
    <w:rsid w:val="00CB1481"/>
    <w:rsid w:val="00CB155A"/>
    <w:rsid w:val="00CB157A"/>
    <w:rsid w:val="00CB15B3"/>
    <w:rsid w:val="00CB17CD"/>
    <w:rsid w:val="00CB17E1"/>
    <w:rsid w:val="00CB1870"/>
    <w:rsid w:val="00CB189A"/>
    <w:rsid w:val="00CB19C7"/>
    <w:rsid w:val="00CB2333"/>
    <w:rsid w:val="00CB2567"/>
    <w:rsid w:val="00CB2795"/>
    <w:rsid w:val="00CB27F6"/>
    <w:rsid w:val="00CB2953"/>
    <w:rsid w:val="00CB2CE8"/>
    <w:rsid w:val="00CB30F8"/>
    <w:rsid w:val="00CB3BA3"/>
    <w:rsid w:val="00CB3C5D"/>
    <w:rsid w:val="00CB3D3C"/>
    <w:rsid w:val="00CB3D50"/>
    <w:rsid w:val="00CB4096"/>
    <w:rsid w:val="00CB40C3"/>
    <w:rsid w:val="00CB4253"/>
    <w:rsid w:val="00CB4430"/>
    <w:rsid w:val="00CB453B"/>
    <w:rsid w:val="00CB46BA"/>
    <w:rsid w:val="00CB476D"/>
    <w:rsid w:val="00CB47A2"/>
    <w:rsid w:val="00CB481F"/>
    <w:rsid w:val="00CB4CF4"/>
    <w:rsid w:val="00CB5146"/>
    <w:rsid w:val="00CB543C"/>
    <w:rsid w:val="00CB54F2"/>
    <w:rsid w:val="00CB5852"/>
    <w:rsid w:val="00CB58D6"/>
    <w:rsid w:val="00CB5CCE"/>
    <w:rsid w:val="00CB5CE3"/>
    <w:rsid w:val="00CB601A"/>
    <w:rsid w:val="00CB6137"/>
    <w:rsid w:val="00CB61C2"/>
    <w:rsid w:val="00CB632C"/>
    <w:rsid w:val="00CB67AB"/>
    <w:rsid w:val="00CB6873"/>
    <w:rsid w:val="00CB69C7"/>
    <w:rsid w:val="00CB6B23"/>
    <w:rsid w:val="00CB6D24"/>
    <w:rsid w:val="00CB6DDF"/>
    <w:rsid w:val="00CB76B9"/>
    <w:rsid w:val="00CB77E0"/>
    <w:rsid w:val="00CB7834"/>
    <w:rsid w:val="00CB7FDA"/>
    <w:rsid w:val="00CC004B"/>
    <w:rsid w:val="00CC0288"/>
    <w:rsid w:val="00CC059E"/>
    <w:rsid w:val="00CC0600"/>
    <w:rsid w:val="00CC07D8"/>
    <w:rsid w:val="00CC0A17"/>
    <w:rsid w:val="00CC0A1D"/>
    <w:rsid w:val="00CC0B73"/>
    <w:rsid w:val="00CC0B96"/>
    <w:rsid w:val="00CC1082"/>
    <w:rsid w:val="00CC1123"/>
    <w:rsid w:val="00CC170D"/>
    <w:rsid w:val="00CC173C"/>
    <w:rsid w:val="00CC1BDA"/>
    <w:rsid w:val="00CC1D2E"/>
    <w:rsid w:val="00CC2085"/>
    <w:rsid w:val="00CC21D3"/>
    <w:rsid w:val="00CC22FD"/>
    <w:rsid w:val="00CC266B"/>
    <w:rsid w:val="00CC2AE4"/>
    <w:rsid w:val="00CC2C44"/>
    <w:rsid w:val="00CC2EB3"/>
    <w:rsid w:val="00CC32D3"/>
    <w:rsid w:val="00CC3470"/>
    <w:rsid w:val="00CC3ACE"/>
    <w:rsid w:val="00CC3C42"/>
    <w:rsid w:val="00CC3C8E"/>
    <w:rsid w:val="00CC3D82"/>
    <w:rsid w:val="00CC3DC8"/>
    <w:rsid w:val="00CC440D"/>
    <w:rsid w:val="00CC4866"/>
    <w:rsid w:val="00CC4AE2"/>
    <w:rsid w:val="00CC4C0E"/>
    <w:rsid w:val="00CC4D4F"/>
    <w:rsid w:val="00CC4E7D"/>
    <w:rsid w:val="00CC5209"/>
    <w:rsid w:val="00CC52CF"/>
    <w:rsid w:val="00CC547F"/>
    <w:rsid w:val="00CC5B38"/>
    <w:rsid w:val="00CC5B61"/>
    <w:rsid w:val="00CC5D86"/>
    <w:rsid w:val="00CC5DD7"/>
    <w:rsid w:val="00CC60EE"/>
    <w:rsid w:val="00CC631C"/>
    <w:rsid w:val="00CC6499"/>
    <w:rsid w:val="00CC6590"/>
    <w:rsid w:val="00CC65D5"/>
    <w:rsid w:val="00CC671A"/>
    <w:rsid w:val="00CC6897"/>
    <w:rsid w:val="00CC6930"/>
    <w:rsid w:val="00CC696C"/>
    <w:rsid w:val="00CC6ABD"/>
    <w:rsid w:val="00CC6E06"/>
    <w:rsid w:val="00CC6F2C"/>
    <w:rsid w:val="00CC7136"/>
    <w:rsid w:val="00CC715B"/>
    <w:rsid w:val="00CC734F"/>
    <w:rsid w:val="00CC7881"/>
    <w:rsid w:val="00CC7A72"/>
    <w:rsid w:val="00CC7FD9"/>
    <w:rsid w:val="00CD0703"/>
    <w:rsid w:val="00CD091F"/>
    <w:rsid w:val="00CD0C53"/>
    <w:rsid w:val="00CD0F7F"/>
    <w:rsid w:val="00CD1008"/>
    <w:rsid w:val="00CD149F"/>
    <w:rsid w:val="00CD1558"/>
    <w:rsid w:val="00CD16EC"/>
    <w:rsid w:val="00CD1C7A"/>
    <w:rsid w:val="00CD1E52"/>
    <w:rsid w:val="00CD2126"/>
    <w:rsid w:val="00CD2217"/>
    <w:rsid w:val="00CD2393"/>
    <w:rsid w:val="00CD2415"/>
    <w:rsid w:val="00CD2845"/>
    <w:rsid w:val="00CD289E"/>
    <w:rsid w:val="00CD2C8A"/>
    <w:rsid w:val="00CD2F2C"/>
    <w:rsid w:val="00CD2F7B"/>
    <w:rsid w:val="00CD2FD3"/>
    <w:rsid w:val="00CD301D"/>
    <w:rsid w:val="00CD3074"/>
    <w:rsid w:val="00CD314A"/>
    <w:rsid w:val="00CD3156"/>
    <w:rsid w:val="00CD3271"/>
    <w:rsid w:val="00CD3339"/>
    <w:rsid w:val="00CD35A9"/>
    <w:rsid w:val="00CD37E3"/>
    <w:rsid w:val="00CD385E"/>
    <w:rsid w:val="00CD3B68"/>
    <w:rsid w:val="00CD3D81"/>
    <w:rsid w:val="00CD3FB6"/>
    <w:rsid w:val="00CD409F"/>
    <w:rsid w:val="00CD447A"/>
    <w:rsid w:val="00CD45CA"/>
    <w:rsid w:val="00CD4652"/>
    <w:rsid w:val="00CD46D3"/>
    <w:rsid w:val="00CD4868"/>
    <w:rsid w:val="00CD495E"/>
    <w:rsid w:val="00CD4BAE"/>
    <w:rsid w:val="00CD4BB2"/>
    <w:rsid w:val="00CD4BB8"/>
    <w:rsid w:val="00CD4BEE"/>
    <w:rsid w:val="00CD4C10"/>
    <w:rsid w:val="00CD4CBD"/>
    <w:rsid w:val="00CD4FE6"/>
    <w:rsid w:val="00CD4FF1"/>
    <w:rsid w:val="00CD5118"/>
    <w:rsid w:val="00CD521B"/>
    <w:rsid w:val="00CD5248"/>
    <w:rsid w:val="00CD5274"/>
    <w:rsid w:val="00CD5514"/>
    <w:rsid w:val="00CD5742"/>
    <w:rsid w:val="00CD5877"/>
    <w:rsid w:val="00CD5AC9"/>
    <w:rsid w:val="00CD5AF6"/>
    <w:rsid w:val="00CD5CF9"/>
    <w:rsid w:val="00CD5EE7"/>
    <w:rsid w:val="00CD5FF9"/>
    <w:rsid w:val="00CD60AC"/>
    <w:rsid w:val="00CD6135"/>
    <w:rsid w:val="00CD6140"/>
    <w:rsid w:val="00CD6147"/>
    <w:rsid w:val="00CD6530"/>
    <w:rsid w:val="00CD65AA"/>
    <w:rsid w:val="00CD667A"/>
    <w:rsid w:val="00CD6871"/>
    <w:rsid w:val="00CD69CC"/>
    <w:rsid w:val="00CD6A13"/>
    <w:rsid w:val="00CD6BC8"/>
    <w:rsid w:val="00CD6BDA"/>
    <w:rsid w:val="00CD6CF3"/>
    <w:rsid w:val="00CD6D03"/>
    <w:rsid w:val="00CD72D2"/>
    <w:rsid w:val="00CD73EB"/>
    <w:rsid w:val="00CD7681"/>
    <w:rsid w:val="00CD78C7"/>
    <w:rsid w:val="00CD7ADB"/>
    <w:rsid w:val="00CD7C79"/>
    <w:rsid w:val="00CE01D1"/>
    <w:rsid w:val="00CE0379"/>
    <w:rsid w:val="00CE047B"/>
    <w:rsid w:val="00CE07AE"/>
    <w:rsid w:val="00CE0997"/>
    <w:rsid w:val="00CE0A68"/>
    <w:rsid w:val="00CE0C34"/>
    <w:rsid w:val="00CE0F7E"/>
    <w:rsid w:val="00CE0FC7"/>
    <w:rsid w:val="00CE1209"/>
    <w:rsid w:val="00CE1361"/>
    <w:rsid w:val="00CE147B"/>
    <w:rsid w:val="00CE1E1A"/>
    <w:rsid w:val="00CE1F21"/>
    <w:rsid w:val="00CE1FF6"/>
    <w:rsid w:val="00CE21A7"/>
    <w:rsid w:val="00CE28A4"/>
    <w:rsid w:val="00CE28BF"/>
    <w:rsid w:val="00CE29B4"/>
    <w:rsid w:val="00CE2EB4"/>
    <w:rsid w:val="00CE2FF1"/>
    <w:rsid w:val="00CE342E"/>
    <w:rsid w:val="00CE359A"/>
    <w:rsid w:val="00CE35E9"/>
    <w:rsid w:val="00CE3847"/>
    <w:rsid w:val="00CE387D"/>
    <w:rsid w:val="00CE38EA"/>
    <w:rsid w:val="00CE3A73"/>
    <w:rsid w:val="00CE3B4B"/>
    <w:rsid w:val="00CE3DAF"/>
    <w:rsid w:val="00CE3F39"/>
    <w:rsid w:val="00CE413F"/>
    <w:rsid w:val="00CE4201"/>
    <w:rsid w:val="00CE4476"/>
    <w:rsid w:val="00CE465D"/>
    <w:rsid w:val="00CE4841"/>
    <w:rsid w:val="00CE4856"/>
    <w:rsid w:val="00CE49D1"/>
    <w:rsid w:val="00CE4CC8"/>
    <w:rsid w:val="00CE4D85"/>
    <w:rsid w:val="00CE4DA8"/>
    <w:rsid w:val="00CE4E72"/>
    <w:rsid w:val="00CE5053"/>
    <w:rsid w:val="00CE5360"/>
    <w:rsid w:val="00CE54FC"/>
    <w:rsid w:val="00CE55B1"/>
    <w:rsid w:val="00CE5664"/>
    <w:rsid w:val="00CE5754"/>
    <w:rsid w:val="00CE5A5F"/>
    <w:rsid w:val="00CE5D59"/>
    <w:rsid w:val="00CE6044"/>
    <w:rsid w:val="00CE63BE"/>
    <w:rsid w:val="00CE642E"/>
    <w:rsid w:val="00CE6A01"/>
    <w:rsid w:val="00CE6B7A"/>
    <w:rsid w:val="00CE6E5A"/>
    <w:rsid w:val="00CE7066"/>
    <w:rsid w:val="00CE71CF"/>
    <w:rsid w:val="00CE7301"/>
    <w:rsid w:val="00CE74F0"/>
    <w:rsid w:val="00CE753B"/>
    <w:rsid w:val="00CE771A"/>
    <w:rsid w:val="00CE7937"/>
    <w:rsid w:val="00CE7988"/>
    <w:rsid w:val="00CE7B7E"/>
    <w:rsid w:val="00CE7ECF"/>
    <w:rsid w:val="00CE7F12"/>
    <w:rsid w:val="00CE7F33"/>
    <w:rsid w:val="00CE7F89"/>
    <w:rsid w:val="00CF0358"/>
    <w:rsid w:val="00CF03BC"/>
    <w:rsid w:val="00CF0671"/>
    <w:rsid w:val="00CF07B6"/>
    <w:rsid w:val="00CF08A0"/>
    <w:rsid w:val="00CF0A49"/>
    <w:rsid w:val="00CF0C58"/>
    <w:rsid w:val="00CF0D1D"/>
    <w:rsid w:val="00CF0D90"/>
    <w:rsid w:val="00CF0DD4"/>
    <w:rsid w:val="00CF0F18"/>
    <w:rsid w:val="00CF0F3B"/>
    <w:rsid w:val="00CF1046"/>
    <w:rsid w:val="00CF105C"/>
    <w:rsid w:val="00CF12B8"/>
    <w:rsid w:val="00CF1431"/>
    <w:rsid w:val="00CF14AF"/>
    <w:rsid w:val="00CF183B"/>
    <w:rsid w:val="00CF18F5"/>
    <w:rsid w:val="00CF1ACC"/>
    <w:rsid w:val="00CF1B64"/>
    <w:rsid w:val="00CF1C41"/>
    <w:rsid w:val="00CF1D8A"/>
    <w:rsid w:val="00CF1E05"/>
    <w:rsid w:val="00CF1F5B"/>
    <w:rsid w:val="00CF1FC7"/>
    <w:rsid w:val="00CF2115"/>
    <w:rsid w:val="00CF2233"/>
    <w:rsid w:val="00CF2273"/>
    <w:rsid w:val="00CF27ED"/>
    <w:rsid w:val="00CF28D7"/>
    <w:rsid w:val="00CF2B3F"/>
    <w:rsid w:val="00CF2F40"/>
    <w:rsid w:val="00CF34B5"/>
    <w:rsid w:val="00CF3678"/>
    <w:rsid w:val="00CF37FD"/>
    <w:rsid w:val="00CF3813"/>
    <w:rsid w:val="00CF3A82"/>
    <w:rsid w:val="00CF3DB3"/>
    <w:rsid w:val="00CF3F57"/>
    <w:rsid w:val="00CF41AC"/>
    <w:rsid w:val="00CF43C1"/>
    <w:rsid w:val="00CF44C2"/>
    <w:rsid w:val="00CF4579"/>
    <w:rsid w:val="00CF465D"/>
    <w:rsid w:val="00CF4798"/>
    <w:rsid w:val="00CF4886"/>
    <w:rsid w:val="00CF490D"/>
    <w:rsid w:val="00CF4A6D"/>
    <w:rsid w:val="00CF4AB8"/>
    <w:rsid w:val="00CF4E95"/>
    <w:rsid w:val="00CF5112"/>
    <w:rsid w:val="00CF53E9"/>
    <w:rsid w:val="00CF54DC"/>
    <w:rsid w:val="00CF5542"/>
    <w:rsid w:val="00CF55A2"/>
    <w:rsid w:val="00CF560A"/>
    <w:rsid w:val="00CF57FA"/>
    <w:rsid w:val="00CF5B76"/>
    <w:rsid w:val="00CF5C2E"/>
    <w:rsid w:val="00CF5EF4"/>
    <w:rsid w:val="00CF60FD"/>
    <w:rsid w:val="00CF61C2"/>
    <w:rsid w:val="00CF62D5"/>
    <w:rsid w:val="00CF6383"/>
    <w:rsid w:val="00CF673B"/>
    <w:rsid w:val="00CF68E6"/>
    <w:rsid w:val="00CF6976"/>
    <w:rsid w:val="00CF6B1D"/>
    <w:rsid w:val="00CF6B3D"/>
    <w:rsid w:val="00CF6E20"/>
    <w:rsid w:val="00CF6E51"/>
    <w:rsid w:val="00CF6E65"/>
    <w:rsid w:val="00CF714B"/>
    <w:rsid w:val="00CF71A3"/>
    <w:rsid w:val="00CF71DB"/>
    <w:rsid w:val="00CF7676"/>
    <w:rsid w:val="00CF77C8"/>
    <w:rsid w:val="00CF78A9"/>
    <w:rsid w:val="00CF790E"/>
    <w:rsid w:val="00CF798B"/>
    <w:rsid w:val="00CF7BCB"/>
    <w:rsid w:val="00CF7DE6"/>
    <w:rsid w:val="00CF7EB3"/>
    <w:rsid w:val="00CF7F1C"/>
    <w:rsid w:val="00CF7F2E"/>
    <w:rsid w:val="00D0012D"/>
    <w:rsid w:val="00D002E7"/>
    <w:rsid w:val="00D005C2"/>
    <w:rsid w:val="00D0085B"/>
    <w:rsid w:val="00D0087C"/>
    <w:rsid w:val="00D00891"/>
    <w:rsid w:val="00D00B92"/>
    <w:rsid w:val="00D00EA5"/>
    <w:rsid w:val="00D010C0"/>
    <w:rsid w:val="00D01158"/>
    <w:rsid w:val="00D017FB"/>
    <w:rsid w:val="00D019D3"/>
    <w:rsid w:val="00D01B77"/>
    <w:rsid w:val="00D01BA6"/>
    <w:rsid w:val="00D01F7A"/>
    <w:rsid w:val="00D02036"/>
    <w:rsid w:val="00D02852"/>
    <w:rsid w:val="00D02A9F"/>
    <w:rsid w:val="00D02E8F"/>
    <w:rsid w:val="00D02E90"/>
    <w:rsid w:val="00D02FCE"/>
    <w:rsid w:val="00D0315F"/>
    <w:rsid w:val="00D0340D"/>
    <w:rsid w:val="00D0350D"/>
    <w:rsid w:val="00D03867"/>
    <w:rsid w:val="00D039B2"/>
    <w:rsid w:val="00D039BD"/>
    <w:rsid w:val="00D03AA2"/>
    <w:rsid w:val="00D03B30"/>
    <w:rsid w:val="00D03B51"/>
    <w:rsid w:val="00D03DFA"/>
    <w:rsid w:val="00D03F45"/>
    <w:rsid w:val="00D03F49"/>
    <w:rsid w:val="00D040C1"/>
    <w:rsid w:val="00D04174"/>
    <w:rsid w:val="00D044CB"/>
    <w:rsid w:val="00D04562"/>
    <w:rsid w:val="00D04A57"/>
    <w:rsid w:val="00D04D06"/>
    <w:rsid w:val="00D04F83"/>
    <w:rsid w:val="00D05030"/>
    <w:rsid w:val="00D053D1"/>
    <w:rsid w:val="00D054D9"/>
    <w:rsid w:val="00D054ED"/>
    <w:rsid w:val="00D058B9"/>
    <w:rsid w:val="00D05B61"/>
    <w:rsid w:val="00D05B94"/>
    <w:rsid w:val="00D05BCF"/>
    <w:rsid w:val="00D05C9A"/>
    <w:rsid w:val="00D05D89"/>
    <w:rsid w:val="00D05DF3"/>
    <w:rsid w:val="00D0617E"/>
    <w:rsid w:val="00D06194"/>
    <w:rsid w:val="00D06411"/>
    <w:rsid w:val="00D06464"/>
    <w:rsid w:val="00D064AA"/>
    <w:rsid w:val="00D065FB"/>
    <w:rsid w:val="00D06617"/>
    <w:rsid w:val="00D06C53"/>
    <w:rsid w:val="00D06CE1"/>
    <w:rsid w:val="00D06EB8"/>
    <w:rsid w:val="00D06F19"/>
    <w:rsid w:val="00D07062"/>
    <w:rsid w:val="00D076A3"/>
    <w:rsid w:val="00D07865"/>
    <w:rsid w:val="00D07B33"/>
    <w:rsid w:val="00D07C32"/>
    <w:rsid w:val="00D07F66"/>
    <w:rsid w:val="00D07F9B"/>
    <w:rsid w:val="00D1020A"/>
    <w:rsid w:val="00D10822"/>
    <w:rsid w:val="00D1097B"/>
    <w:rsid w:val="00D10A57"/>
    <w:rsid w:val="00D10FC5"/>
    <w:rsid w:val="00D11046"/>
    <w:rsid w:val="00D11136"/>
    <w:rsid w:val="00D11239"/>
    <w:rsid w:val="00D11244"/>
    <w:rsid w:val="00D1124B"/>
    <w:rsid w:val="00D116F5"/>
    <w:rsid w:val="00D118F1"/>
    <w:rsid w:val="00D11A4B"/>
    <w:rsid w:val="00D11B3C"/>
    <w:rsid w:val="00D11C2D"/>
    <w:rsid w:val="00D11DE6"/>
    <w:rsid w:val="00D11EEB"/>
    <w:rsid w:val="00D129CD"/>
    <w:rsid w:val="00D13106"/>
    <w:rsid w:val="00D132A8"/>
    <w:rsid w:val="00D132CF"/>
    <w:rsid w:val="00D13407"/>
    <w:rsid w:val="00D13A0A"/>
    <w:rsid w:val="00D13A2C"/>
    <w:rsid w:val="00D13DBB"/>
    <w:rsid w:val="00D13E5C"/>
    <w:rsid w:val="00D13FFC"/>
    <w:rsid w:val="00D14022"/>
    <w:rsid w:val="00D143A6"/>
    <w:rsid w:val="00D144F5"/>
    <w:rsid w:val="00D1463F"/>
    <w:rsid w:val="00D14746"/>
    <w:rsid w:val="00D14849"/>
    <w:rsid w:val="00D148BC"/>
    <w:rsid w:val="00D149CF"/>
    <w:rsid w:val="00D14B6C"/>
    <w:rsid w:val="00D14B84"/>
    <w:rsid w:val="00D14BBB"/>
    <w:rsid w:val="00D14BC0"/>
    <w:rsid w:val="00D14D01"/>
    <w:rsid w:val="00D14D5F"/>
    <w:rsid w:val="00D14D99"/>
    <w:rsid w:val="00D14DD4"/>
    <w:rsid w:val="00D14F44"/>
    <w:rsid w:val="00D151EC"/>
    <w:rsid w:val="00D15444"/>
    <w:rsid w:val="00D15488"/>
    <w:rsid w:val="00D155DE"/>
    <w:rsid w:val="00D15739"/>
    <w:rsid w:val="00D15A4D"/>
    <w:rsid w:val="00D15B8B"/>
    <w:rsid w:val="00D16018"/>
    <w:rsid w:val="00D1601B"/>
    <w:rsid w:val="00D160F0"/>
    <w:rsid w:val="00D1610C"/>
    <w:rsid w:val="00D1632E"/>
    <w:rsid w:val="00D164E2"/>
    <w:rsid w:val="00D169E3"/>
    <w:rsid w:val="00D16A9B"/>
    <w:rsid w:val="00D16B4B"/>
    <w:rsid w:val="00D16F65"/>
    <w:rsid w:val="00D171A0"/>
    <w:rsid w:val="00D17408"/>
    <w:rsid w:val="00D1762F"/>
    <w:rsid w:val="00D176A5"/>
    <w:rsid w:val="00D179E3"/>
    <w:rsid w:val="00D17B08"/>
    <w:rsid w:val="00D17EC9"/>
    <w:rsid w:val="00D20019"/>
    <w:rsid w:val="00D2021F"/>
    <w:rsid w:val="00D20854"/>
    <w:rsid w:val="00D20935"/>
    <w:rsid w:val="00D20AFA"/>
    <w:rsid w:val="00D20DC2"/>
    <w:rsid w:val="00D20E39"/>
    <w:rsid w:val="00D20F86"/>
    <w:rsid w:val="00D21112"/>
    <w:rsid w:val="00D2123A"/>
    <w:rsid w:val="00D21350"/>
    <w:rsid w:val="00D213FF"/>
    <w:rsid w:val="00D214C5"/>
    <w:rsid w:val="00D218CB"/>
    <w:rsid w:val="00D21C04"/>
    <w:rsid w:val="00D21D44"/>
    <w:rsid w:val="00D22034"/>
    <w:rsid w:val="00D22207"/>
    <w:rsid w:val="00D223AD"/>
    <w:rsid w:val="00D2241C"/>
    <w:rsid w:val="00D2276E"/>
    <w:rsid w:val="00D22A50"/>
    <w:rsid w:val="00D22AF1"/>
    <w:rsid w:val="00D22BEC"/>
    <w:rsid w:val="00D22D82"/>
    <w:rsid w:val="00D22E10"/>
    <w:rsid w:val="00D22FB8"/>
    <w:rsid w:val="00D2300A"/>
    <w:rsid w:val="00D2323E"/>
    <w:rsid w:val="00D23692"/>
    <w:rsid w:val="00D23853"/>
    <w:rsid w:val="00D2391C"/>
    <w:rsid w:val="00D23933"/>
    <w:rsid w:val="00D23B3B"/>
    <w:rsid w:val="00D23E8A"/>
    <w:rsid w:val="00D24008"/>
    <w:rsid w:val="00D2447A"/>
    <w:rsid w:val="00D24687"/>
    <w:rsid w:val="00D24AB1"/>
    <w:rsid w:val="00D24D2A"/>
    <w:rsid w:val="00D24DFC"/>
    <w:rsid w:val="00D25135"/>
    <w:rsid w:val="00D2516A"/>
    <w:rsid w:val="00D2543F"/>
    <w:rsid w:val="00D258A0"/>
    <w:rsid w:val="00D25A36"/>
    <w:rsid w:val="00D25B2F"/>
    <w:rsid w:val="00D25CA2"/>
    <w:rsid w:val="00D2612A"/>
    <w:rsid w:val="00D26313"/>
    <w:rsid w:val="00D263D4"/>
    <w:rsid w:val="00D269E9"/>
    <w:rsid w:val="00D26CBF"/>
    <w:rsid w:val="00D26F22"/>
    <w:rsid w:val="00D270CE"/>
    <w:rsid w:val="00D2736F"/>
    <w:rsid w:val="00D2766A"/>
    <w:rsid w:val="00D2776E"/>
    <w:rsid w:val="00D279EF"/>
    <w:rsid w:val="00D27BBC"/>
    <w:rsid w:val="00D27D02"/>
    <w:rsid w:val="00D27D88"/>
    <w:rsid w:val="00D3049E"/>
    <w:rsid w:val="00D305BD"/>
    <w:rsid w:val="00D3077A"/>
    <w:rsid w:val="00D30865"/>
    <w:rsid w:val="00D308AD"/>
    <w:rsid w:val="00D30ADF"/>
    <w:rsid w:val="00D30BD2"/>
    <w:rsid w:val="00D30CFD"/>
    <w:rsid w:val="00D30E96"/>
    <w:rsid w:val="00D31019"/>
    <w:rsid w:val="00D314A9"/>
    <w:rsid w:val="00D31726"/>
    <w:rsid w:val="00D31A2D"/>
    <w:rsid w:val="00D31AEE"/>
    <w:rsid w:val="00D31C43"/>
    <w:rsid w:val="00D31DC8"/>
    <w:rsid w:val="00D32071"/>
    <w:rsid w:val="00D324CB"/>
    <w:rsid w:val="00D326A7"/>
    <w:rsid w:val="00D32A2D"/>
    <w:rsid w:val="00D32B4F"/>
    <w:rsid w:val="00D32D17"/>
    <w:rsid w:val="00D32D1A"/>
    <w:rsid w:val="00D32D3A"/>
    <w:rsid w:val="00D32F00"/>
    <w:rsid w:val="00D33017"/>
    <w:rsid w:val="00D33044"/>
    <w:rsid w:val="00D33296"/>
    <w:rsid w:val="00D332B8"/>
    <w:rsid w:val="00D3334D"/>
    <w:rsid w:val="00D3336D"/>
    <w:rsid w:val="00D33572"/>
    <w:rsid w:val="00D3375B"/>
    <w:rsid w:val="00D33911"/>
    <w:rsid w:val="00D339AC"/>
    <w:rsid w:val="00D33B4F"/>
    <w:rsid w:val="00D33C94"/>
    <w:rsid w:val="00D3420E"/>
    <w:rsid w:val="00D34272"/>
    <w:rsid w:val="00D34515"/>
    <w:rsid w:val="00D3487E"/>
    <w:rsid w:val="00D348FC"/>
    <w:rsid w:val="00D3491A"/>
    <w:rsid w:val="00D349F7"/>
    <w:rsid w:val="00D34D88"/>
    <w:rsid w:val="00D35223"/>
    <w:rsid w:val="00D352B5"/>
    <w:rsid w:val="00D35532"/>
    <w:rsid w:val="00D3568E"/>
    <w:rsid w:val="00D35752"/>
    <w:rsid w:val="00D35834"/>
    <w:rsid w:val="00D35A21"/>
    <w:rsid w:val="00D35CD7"/>
    <w:rsid w:val="00D35CEC"/>
    <w:rsid w:val="00D35EB2"/>
    <w:rsid w:val="00D35F1B"/>
    <w:rsid w:val="00D35F87"/>
    <w:rsid w:val="00D35FA5"/>
    <w:rsid w:val="00D360D9"/>
    <w:rsid w:val="00D360DC"/>
    <w:rsid w:val="00D36147"/>
    <w:rsid w:val="00D3642C"/>
    <w:rsid w:val="00D36669"/>
    <w:rsid w:val="00D366C8"/>
    <w:rsid w:val="00D367A0"/>
    <w:rsid w:val="00D368DE"/>
    <w:rsid w:val="00D36998"/>
    <w:rsid w:val="00D36ABB"/>
    <w:rsid w:val="00D36BFB"/>
    <w:rsid w:val="00D36C0F"/>
    <w:rsid w:val="00D36DC1"/>
    <w:rsid w:val="00D36E20"/>
    <w:rsid w:val="00D36FAB"/>
    <w:rsid w:val="00D3708C"/>
    <w:rsid w:val="00D37234"/>
    <w:rsid w:val="00D37277"/>
    <w:rsid w:val="00D37910"/>
    <w:rsid w:val="00D37DE6"/>
    <w:rsid w:val="00D37F69"/>
    <w:rsid w:val="00D4039D"/>
    <w:rsid w:val="00D403DC"/>
    <w:rsid w:val="00D4052D"/>
    <w:rsid w:val="00D405AE"/>
    <w:rsid w:val="00D4067B"/>
    <w:rsid w:val="00D409D8"/>
    <w:rsid w:val="00D409ED"/>
    <w:rsid w:val="00D409F9"/>
    <w:rsid w:val="00D40AA8"/>
    <w:rsid w:val="00D40CBC"/>
    <w:rsid w:val="00D40DBF"/>
    <w:rsid w:val="00D41069"/>
    <w:rsid w:val="00D41275"/>
    <w:rsid w:val="00D41588"/>
    <w:rsid w:val="00D419BF"/>
    <w:rsid w:val="00D41A48"/>
    <w:rsid w:val="00D41CE3"/>
    <w:rsid w:val="00D41D9B"/>
    <w:rsid w:val="00D41DF2"/>
    <w:rsid w:val="00D41DFC"/>
    <w:rsid w:val="00D42445"/>
    <w:rsid w:val="00D42545"/>
    <w:rsid w:val="00D42783"/>
    <w:rsid w:val="00D42827"/>
    <w:rsid w:val="00D42931"/>
    <w:rsid w:val="00D429AD"/>
    <w:rsid w:val="00D42AF4"/>
    <w:rsid w:val="00D42B52"/>
    <w:rsid w:val="00D42B81"/>
    <w:rsid w:val="00D42EAC"/>
    <w:rsid w:val="00D42EAD"/>
    <w:rsid w:val="00D42F1A"/>
    <w:rsid w:val="00D43294"/>
    <w:rsid w:val="00D432A1"/>
    <w:rsid w:val="00D43374"/>
    <w:rsid w:val="00D4366E"/>
    <w:rsid w:val="00D43704"/>
    <w:rsid w:val="00D439AD"/>
    <w:rsid w:val="00D439C0"/>
    <w:rsid w:val="00D442E5"/>
    <w:rsid w:val="00D44655"/>
    <w:rsid w:val="00D44774"/>
    <w:rsid w:val="00D448CC"/>
    <w:rsid w:val="00D44E14"/>
    <w:rsid w:val="00D44FDA"/>
    <w:rsid w:val="00D451DE"/>
    <w:rsid w:val="00D45445"/>
    <w:rsid w:val="00D45638"/>
    <w:rsid w:val="00D45ABB"/>
    <w:rsid w:val="00D45FF0"/>
    <w:rsid w:val="00D4627E"/>
    <w:rsid w:val="00D4647E"/>
    <w:rsid w:val="00D46526"/>
    <w:rsid w:val="00D46602"/>
    <w:rsid w:val="00D46607"/>
    <w:rsid w:val="00D46718"/>
    <w:rsid w:val="00D468C7"/>
    <w:rsid w:val="00D46ADA"/>
    <w:rsid w:val="00D46B00"/>
    <w:rsid w:val="00D46B96"/>
    <w:rsid w:val="00D470A5"/>
    <w:rsid w:val="00D4731A"/>
    <w:rsid w:val="00D4768F"/>
    <w:rsid w:val="00D4771D"/>
    <w:rsid w:val="00D4792B"/>
    <w:rsid w:val="00D479D7"/>
    <w:rsid w:val="00D47B6C"/>
    <w:rsid w:val="00D47B98"/>
    <w:rsid w:val="00D47D64"/>
    <w:rsid w:val="00D5010B"/>
    <w:rsid w:val="00D5041F"/>
    <w:rsid w:val="00D50559"/>
    <w:rsid w:val="00D5058A"/>
    <w:rsid w:val="00D509EC"/>
    <w:rsid w:val="00D50A5C"/>
    <w:rsid w:val="00D50AA7"/>
    <w:rsid w:val="00D50B75"/>
    <w:rsid w:val="00D50DBD"/>
    <w:rsid w:val="00D50EF6"/>
    <w:rsid w:val="00D51462"/>
    <w:rsid w:val="00D5152F"/>
    <w:rsid w:val="00D51818"/>
    <w:rsid w:val="00D51A2E"/>
    <w:rsid w:val="00D51C35"/>
    <w:rsid w:val="00D51C5C"/>
    <w:rsid w:val="00D51DC8"/>
    <w:rsid w:val="00D51FC0"/>
    <w:rsid w:val="00D5216A"/>
    <w:rsid w:val="00D52217"/>
    <w:rsid w:val="00D523B8"/>
    <w:rsid w:val="00D52784"/>
    <w:rsid w:val="00D52A2A"/>
    <w:rsid w:val="00D52A76"/>
    <w:rsid w:val="00D52B14"/>
    <w:rsid w:val="00D52CB0"/>
    <w:rsid w:val="00D52CE7"/>
    <w:rsid w:val="00D52F72"/>
    <w:rsid w:val="00D532C2"/>
    <w:rsid w:val="00D53401"/>
    <w:rsid w:val="00D53604"/>
    <w:rsid w:val="00D53791"/>
    <w:rsid w:val="00D53986"/>
    <w:rsid w:val="00D53A71"/>
    <w:rsid w:val="00D53ECA"/>
    <w:rsid w:val="00D53F74"/>
    <w:rsid w:val="00D54060"/>
    <w:rsid w:val="00D5421A"/>
    <w:rsid w:val="00D5422E"/>
    <w:rsid w:val="00D543DD"/>
    <w:rsid w:val="00D54524"/>
    <w:rsid w:val="00D54597"/>
    <w:rsid w:val="00D547CF"/>
    <w:rsid w:val="00D54A3F"/>
    <w:rsid w:val="00D54B75"/>
    <w:rsid w:val="00D54E81"/>
    <w:rsid w:val="00D5515A"/>
    <w:rsid w:val="00D5515F"/>
    <w:rsid w:val="00D55249"/>
    <w:rsid w:val="00D55288"/>
    <w:rsid w:val="00D5541A"/>
    <w:rsid w:val="00D55545"/>
    <w:rsid w:val="00D556FA"/>
    <w:rsid w:val="00D559DD"/>
    <w:rsid w:val="00D559F5"/>
    <w:rsid w:val="00D55A1D"/>
    <w:rsid w:val="00D55AC7"/>
    <w:rsid w:val="00D55ACC"/>
    <w:rsid w:val="00D55D7F"/>
    <w:rsid w:val="00D55D82"/>
    <w:rsid w:val="00D55F34"/>
    <w:rsid w:val="00D56035"/>
    <w:rsid w:val="00D56264"/>
    <w:rsid w:val="00D562DD"/>
    <w:rsid w:val="00D565CD"/>
    <w:rsid w:val="00D56699"/>
    <w:rsid w:val="00D566AD"/>
    <w:rsid w:val="00D568A7"/>
    <w:rsid w:val="00D56963"/>
    <w:rsid w:val="00D56A98"/>
    <w:rsid w:val="00D56B63"/>
    <w:rsid w:val="00D56C78"/>
    <w:rsid w:val="00D56DF0"/>
    <w:rsid w:val="00D56EFB"/>
    <w:rsid w:val="00D56FD5"/>
    <w:rsid w:val="00D56FF4"/>
    <w:rsid w:val="00D5703E"/>
    <w:rsid w:val="00D57097"/>
    <w:rsid w:val="00D572B3"/>
    <w:rsid w:val="00D5733C"/>
    <w:rsid w:val="00D57416"/>
    <w:rsid w:val="00D5745F"/>
    <w:rsid w:val="00D574CA"/>
    <w:rsid w:val="00D57582"/>
    <w:rsid w:val="00D578DA"/>
    <w:rsid w:val="00D60056"/>
    <w:rsid w:val="00D602E3"/>
    <w:rsid w:val="00D6065D"/>
    <w:rsid w:val="00D60D11"/>
    <w:rsid w:val="00D60D86"/>
    <w:rsid w:val="00D60DB3"/>
    <w:rsid w:val="00D60E0D"/>
    <w:rsid w:val="00D610AC"/>
    <w:rsid w:val="00D61287"/>
    <w:rsid w:val="00D61592"/>
    <w:rsid w:val="00D616EF"/>
    <w:rsid w:val="00D61A12"/>
    <w:rsid w:val="00D61C48"/>
    <w:rsid w:val="00D61D14"/>
    <w:rsid w:val="00D61E08"/>
    <w:rsid w:val="00D62022"/>
    <w:rsid w:val="00D62041"/>
    <w:rsid w:val="00D62600"/>
    <w:rsid w:val="00D62684"/>
    <w:rsid w:val="00D62987"/>
    <w:rsid w:val="00D62E2C"/>
    <w:rsid w:val="00D630D3"/>
    <w:rsid w:val="00D6339A"/>
    <w:rsid w:val="00D6353B"/>
    <w:rsid w:val="00D63C45"/>
    <w:rsid w:val="00D63C7C"/>
    <w:rsid w:val="00D63CB3"/>
    <w:rsid w:val="00D63DEE"/>
    <w:rsid w:val="00D63ED0"/>
    <w:rsid w:val="00D642E2"/>
    <w:rsid w:val="00D6443D"/>
    <w:rsid w:val="00D644E2"/>
    <w:rsid w:val="00D6451B"/>
    <w:rsid w:val="00D648C1"/>
    <w:rsid w:val="00D648CF"/>
    <w:rsid w:val="00D64911"/>
    <w:rsid w:val="00D64A4D"/>
    <w:rsid w:val="00D64E3C"/>
    <w:rsid w:val="00D64F6D"/>
    <w:rsid w:val="00D650D3"/>
    <w:rsid w:val="00D6522C"/>
    <w:rsid w:val="00D65287"/>
    <w:rsid w:val="00D653F1"/>
    <w:rsid w:val="00D6567B"/>
    <w:rsid w:val="00D656D8"/>
    <w:rsid w:val="00D6588A"/>
    <w:rsid w:val="00D65903"/>
    <w:rsid w:val="00D65B25"/>
    <w:rsid w:val="00D65DC4"/>
    <w:rsid w:val="00D66014"/>
    <w:rsid w:val="00D6646A"/>
    <w:rsid w:val="00D667C8"/>
    <w:rsid w:val="00D667DC"/>
    <w:rsid w:val="00D66810"/>
    <w:rsid w:val="00D66B2C"/>
    <w:rsid w:val="00D66CA5"/>
    <w:rsid w:val="00D66EE3"/>
    <w:rsid w:val="00D66F55"/>
    <w:rsid w:val="00D672EE"/>
    <w:rsid w:val="00D674D2"/>
    <w:rsid w:val="00D67578"/>
    <w:rsid w:val="00D677C9"/>
    <w:rsid w:val="00D67953"/>
    <w:rsid w:val="00D67BC7"/>
    <w:rsid w:val="00D67C6F"/>
    <w:rsid w:val="00D7023D"/>
    <w:rsid w:val="00D70373"/>
    <w:rsid w:val="00D704F4"/>
    <w:rsid w:val="00D708F1"/>
    <w:rsid w:val="00D70BF8"/>
    <w:rsid w:val="00D70D09"/>
    <w:rsid w:val="00D70DB8"/>
    <w:rsid w:val="00D70F46"/>
    <w:rsid w:val="00D71014"/>
    <w:rsid w:val="00D7129C"/>
    <w:rsid w:val="00D715AA"/>
    <w:rsid w:val="00D7163B"/>
    <w:rsid w:val="00D71910"/>
    <w:rsid w:val="00D7193E"/>
    <w:rsid w:val="00D719F1"/>
    <w:rsid w:val="00D71AEB"/>
    <w:rsid w:val="00D71B78"/>
    <w:rsid w:val="00D71CBB"/>
    <w:rsid w:val="00D71D99"/>
    <w:rsid w:val="00D71E3B"/>
    <w:rsid w:val="00D7216F"/>
    <w:rsid w:val="00D723B0"/>
    <w:rsid w:val="00D725FB"/>
    <w:rsid w:val="00D728B1"/>
    <w:rsid w:val="00D72BF6"/>
    <w:rsid w:val="00D72E8A"/>
    <w:rsid w:val="00D72F51"/>
    <w:rsid w:val="00D72F69"/>
    <w:rsid w:val="00D73191"/>
    <w:rsid w:val="00D73315"/>
    <w:rsid w:val="00D73599"/>
    <w:rsid w:val="00D737A6"/>
    <w:rsid w:val="00D73BE4"/>
    <w:rsid w:val="00D73CF4"/>
    <w:rsid w:val="00D73D0D"/>
    <w:rsid w:val="00D73D55"/>
    <w:rsid w:val="00D73F0A"/>
    <w:rsid w:val="00D73F28"/>
    <w:rsid w:val="00D74067"/>
    <w:rsid w:val="00D742A2"/>
    <w:rsid w:val="00D742C4"/>
    <w:rsid w:val="00D742FB"/>
    <w:rsid w:val="00D744E5"/>
    <w:rsid w:val="00D74594"/>
    <w:rsid w:val="00D745D6"/>
    <w:rsid w:val="00D74A0E"/>
    <w:rsid w:val="00D75338"/>
    <w:rsid w:val="00D753FD"/>
    <w:rsid w:val="00D754AF"/>
    <w:rsid w:val="00D756C7"/>
    <w:rsid w:val="00D7577B"/>
    <w:rsid w:val="00D75815"/>
    <w:rsid w:val="00D758C8"/>
    <w:rsid w:val="00D75B6B"/>
    <w:rsid w:val="00D75C36"/>
    <w:rsid w:val="00D75D31"/>
    <w:rsid w:val="00D75DB1"/>
    <w:rsid w:val="00D75E35"/>
    <w:rsid w:val="00D75FA4"/>
    <w:rsid w:val="00D76023"/>
    <w:rsid w:val="00D767AC"/>
    <w:rsid w:val="00D76C8C"/>
    <w:rsid w:val="00D76CFE"/>
    <w:rsid w:val="00D7733B"/>
    <w:rsid w:val="00D7758D"/>
    <w:rsid w:val="00D7765C"/>
    <w:rsid w:val="00D776BE"/>
    <w:rsid w:val="00D7778F"/>
    <w:rsid w:val="00D7792A"/>
    <w:rsid w:val="00D77EC2"/>
    <w:rsid w:val="00D802CC"/>
    <w:rsid w:val="00D80391"/>
    <w:rsid w:val="00D803D4"/>
    <w:rsid w:val="00D80847"/>
    <w:rsid w:val="00D80977"/>
    <w:rsid w:val="00D809BD"/>
    <w:rsid w:val="00D80CB3"/>
    <w:rsid w:val="00D80D62"/>
    <w:rsid w:val="00D8132C"/>
    <w:rsid w:val="00D81335"/>
    <w:rsid w:val="00D813EE"/>
    <w:rsid w:val="00D8150D"/>
    <w:rsid w:val="00D81A39"/>
    <w:rsid w:val="00D81CFC"/>
    <w:rsid w:val="00D81E9A"/>
    <w:rsid w:val="00D8224E"/>
    <w:rsid w:val="00D82355"/>
    <w:rsid w:val="00D82723"/>
    <w:rsid w:val="00D82888"/>
    <w:rsid w:val="00D82B20"/>
    <w:rsid w:val="00D82D53"/>
    <w:rsid w:val="00D82DE1"/>
    <w:rsid w:val="00D82EF3"/>
    <w:rsid w:val="00D830EA"/>
    <w:rsid w:val="00D831A1"/>
    <w:rsid w:val="00D832D8"/>
    <w:rsid w:val="00D83599"/>
    <w:rsid w:val="00D838D3"/>
    <w:rsid w:val="00D8392A"/>
    <w:rsid w:val="00D83AD5"/>
    <w:rsid w:val="00D83B1E"/>
    <w:rsid w:val="00D83B6B"/>
    <w:rsid w:val="00D83BBB"/>
    <w:rsid w:val="00D84001"/>
    <w:rsid w:val="00D843AF"/>
    <w:rsid w:val="00D8466C"/>
    <w:rsid w:val="00D84729"/>
    <w:rsid w:val="00D84D48"/>
    <w:rsid w:val="00D84F3A"/>
    <w:rsid w:val="00D85000"/>
    <w:rsid w:val="00D851EB"/>
    <w:rsid w:val="00D852DC"/>
    <w:rsid w:val="00D85359"/>
    <w:rsid w:val="00D855AE"/>
    <w:rsid w:val="00D85957"/>
    <w:rsid w:val="00D85BA8"/>
    <w:rsid w:val="00D85C55"/>
    <w:rsid w:val="00D85D93"/>
    <w:rsid w:val="00D85E21"/>
    <w:rsid w:val="00D85F35"/>
    <w:rsid w:val="00D86332"/>
    <w:rsid w:val="00D86458"/>
    <w:rsid w:val="00D86669"/>
    <w:rsid w:val="00D86776"/>
    <w:rsid w:val="00D868BC"/>
    <w:rsid w:val="00D868DD"/>
    <w:rsid w:val="00D8697F"/>
    <w:rsid w:val="00D869DD"/>
    <w:rsid w:val="00D86CF7"/>
    <w:rsid w:val="00D86E5B"/>
    <w:rsid w:val="00D8746C"/>
    <w:rsid w:val="00D8759B"/>
    <w:rsid w:val="00D87663"/>
    <w:rsid w:val="00D87693"/>
    <w:rsid w:val="00D878B3"/>
    <w:rsid w:val="00D87B1E"/>
    <w:rsid w:val="00D87B42"/>
    <w:rsid w:val="00D87C10"/>
    <w:rsid w:val="00D87C25"/>
    <w:rsid w:val="00D9021E"/>
    <w:rsid w:val="00D90299"/>
    <w:rsid w:val="00D90590"/>
    <w:rsid w:val="00D90B64"/>
    <w:rsid w:val="00D90B74"/>
    <w:rsid w:val="00D90D95"/>
    <w:rsid w:val="00D90E0B"/>
    <w:rsid w:val="00D90EC0"/>
    <w:rsid w:val="00D90F52"/>
    <w:rsid w:val="00D912F2"/>
    <w:rsid w:val="00D913A5"/>
    <w:rsid w:val="00D913E8"/>
    <w:rsid w:val="00D91422"/>
    <w:rsid w:val="00D91456"/>
    <w:rsid w:val="00D91462"/>
    <w:rsid w:val="00D915BB"/>
    <w:rsid w:val="00D91CA4"/>
    <w:rsid w:val="00D91D76"/>
    <w:rsid w:val="00D91E5F"/>
    <w:rsid w:val="00D91EB0"/>
    <w:rsid w:val="00D91F43"/>
    <w:rsid w:val="00D91FE2"/>
    <w:rsid w:val="00D92368"/>
    <w:rsid w:val="00D924B6"/>
    <w:rsid w:val="00D928A4"/>
    <w:rsid w:val="00D92B32"/>
    <w:rsid w:val="00D92BA6"/>
    <w:rsid w:val="00D92BC4"/>
    <w:rsid w:val="00D92E00"/>
    <w:rsid w:val="00D92E93"/>
    <w:rsid w:val="00D92F75"/>
    <w:rsid w:val="00D938C6"/>
    <w:rsid w:val="00D938FC"/>
    <w:rsid w:val="00D93AAF"/>
    <w:rsid w:val="00D93BB7"/>
    <w:rsid w:val="00D93F2E"/>
    <w:rsid w:val="00D942B9"/>
    <w:rsid w:val="00D942D6"/>
    <w:rsid w:val="00D943C0"/>
    <w:rsid w:val="00D94460"/>
    <w:rsid w:val="00D94554"/>
    <w:rsid w:val="00D94638"/>
    <w:rsid w:val="00D946CC"/>
    <w:rsid w:val="00D948DD"/>
    <w:rsid w:val="00D94E61"/>
    <w:rsid w:val="00D9501B"/>
    <w:rsid w:val="00D950D5"/>
    <w:rsid w:val="00D95147"/>
    <w:rsid w:val="00D9520E"/>
    <w:rsid w:val="00D95241"/>
    <w:rsid w:val="00D957DA"/>
    <w:rsid w:val="00D95933"/>
    <w:rsid w:val="00D95BC3"/>
    <w:rsid w:val="00D95D61"/>
    <w:rsid w:val="00D95E8B"/>
    <w:rsid w:val="00D95FA7"/>
    <w:rsid w:val="00D96331"/>
    <w:rsid w:val="00D967BE"/>
    <w:rsid w:val="00D967E5"/>
    <w:rsid w:val="00D9683F"/>
    <w:rsid w:val="00D96B09"/>
    <w:rsid w:val="00D96BDB"/>
    <w:rsid w:val="00D96CBD"/>
    <w:rsid w:val="00D96FC3"/>
    <w:rsid w:val="00D970FA"/>
    <w:rsid w:val="00D97221"/>
    <w:rsid w:val="00D975A5"/>
    <w:rsid w:val="00D97704"/>
    <w:rsid w:val="00D97789"/>
    <w:rsid w:val="00D97A4C"/>
    <w:rsid w:val="00D97C3C"/>
    <w:rsid w:val="00DA0185"/>
    <w:rsid w:val="00DA01B4"/>
    <w:rsid w:val="00DA0238"/>
    <w:rsid w:val="00DA0477"/>
    <w:rsid w:val="00DA064E"/>
    <w:rsid w:val="00DA06B0"/>
    <w:rsid w:val="00DA078E"/>
    <w:rsid w:val="00DA0B2D"/>
    <w:rsid w:val="00DA0DD2"/>
    <w:rsid w:val="00DA0FA3"/>
    <w:rsid w:val="00DA11D5"/>
    <w:rsid w:val="00DA1299"/>
    <w:rsid w:val="00DA1474"/>
    <w:rsid w:val="00DA14D8"/>
    <w:rsid w:val="00DA1565"/>
    <w:rsid w:val="00DA1586"/>
    <w:rsid w:val="00DA1618"/>
    <w:rsid w:val="00DA1693"/>
    <w:rsid w:val="00DA16D5"/>
    <w:rsid w:val="00DA1735"/>
    <w:rsid w:val="00DA17E8"/>
    <w:rsid w:val="00DA186E"/>
    <w:rsid w:val="00DA1ADF"/>
    <w:rsid w:val="00DA1CA5"/>
    <w:rsid w:val="00DA1DE4"/>
    <w:rsid w:val="00DA1E75"/>
    <w:rsid w:val="00DA2049"/>
    <w:rsid w:val="00DA20D9"/>
    <w:rsid w:val="00DA229F"/>
    <w:rsid w:val="00DA2436"/>
    <w:rsid w:val="00DA2A94"/>
    <w:rsid w:val="00DA2D42"/>
    <w:rsid w:val="00DA2DE4"/>
    <w:rsid w:val="00DA2F5E"/>
    <w:rsid w:val="00DA3074"/>
    <w:rsid w:val="00DA3460"/>
    <w:rsid w:val="00DA34B2"/>
    <w:rsid w:val="00DA3862"/>
    <w:rsid w:val="00DA386C"/>
    <w:rsid w:val="00DA39A2"/>
    <w:rsid w:val="00DA3A33"/>
    <w:rsid w:val="00DA3BA7"/>
    <w:rsid w:val="00DA3DAF"/>
    <w:rsid w:val="00DA4075"/>
    <w:rsid w:val="00DA435F"/>
    <w:rsid w:val="00DA4387"/>
    <w:rsid w:val="00DA43C7"/>
    <w:rsid w:val="00DA4D07"/>
    <w:rsid w:val="00DA4D71"/>
    <w:rsid w:val="00DA4EDF"/>
    <w:rsid w:val="00DA4F42"/>
    <w:rsid w:val="00DA4F57"/>
    <w:rsid w:val="00DA531A"/>
    <w:rsid w:val="00DA55D2"/>
    <w:rsid w:val="00DA599B"/>
    <w:rsid w:val="00DA5A0A"/>
    <w:rsid w:val="00DA5AE0"/>
    <w:rsid w:val="00DA5D05"/>
    <w:rsid w:val="00DA5DE7"/>
    <w:rsid w:val="00DA5F30"/>
    <w:rsid w:val="00DA61A4"/>
    <w:rsid w:val="00DA61A8"/>
    <w:rsid w:val="00DA62CB"/>
    <w:rsid w:val="00DA6670"/>
    <w:rsid w:val="00DA6923"/>
    <w:rsid w:val="00DA6937"/>
    <w:rsid w:val="00DA6E1B"/>
    <w:rsid w:val="00DA6E7C"/>
    <w:rsid w:val="00DA704C"/>
    <w:rsid w:val="00DA77E0"/>
    <w:rsid w:val="00DA7A90"/>
    <w:rsid w:val="00DA7ADC"/>
    <w:rsid w:val="00DA7B61"/>
    <w:rsid w:val="00DA7D92"/>
    <w:rsid w:val="00DA7DB5"/>
    <w:rsid w:val="00DB0004"/>
    <w:rsid w:val="00DB0152"/>
    <w:rsid w:val="00DB024C"/>
    <w:rsid w:val="00DB0298"/>
    <w:rsid w:val="00DB05DC"/>
    <w:rsid w:val="00DB0ADF"/>
    <w:rsid w:val="00DB0D4C"/>
    <w:rsid w:val="00DB0E87"/>
    <w:rsid w:val="00DB1192"/>
    <w:rsid w:val="00DB152E"/>
    <w:rsid w:val="00DB1849"/>
    <w:rsid w:val="00DB1C68"/>
    <w:rsid w:val="00DB1CB0"/>
    <w:rsid w:val="00DB2071"/>
    <w:rsid w:val="00DB21E1"/>
    <w:rsid w:val="00DB22AF"/>
    <w:rsid w:val="00DB232E"/>
    <w:rsid w:val="00DB2633"/>
    <w:rsid w:val="00DB2844"/>
    <w:rsid w:val="00DB28EC"/>
    <w:rsid w:val="00DB293B"/>
    <w:rsid w:val="00DB29DE"/>
    <w:rsid w:val="00DB2A86"/>
    <w:rsid w:val="00DB2B61"/>
    <w:rsid w:val="00DB2C0D"/>
    <w:rsid w:val="00DB2C4A"/>
    <w:rsid w:val="00DB2D1E"/>
    <w:rsid w:val="00DB2EAF"/>
    <w:rsid w:val="00DB2F55"/>
    <w:rsid w:val="00DB3061"/>
    <w:rsid w:val="00DB30CF"/>
    <w:rsid w:val="00DB3445"/>
    <w:rsid w:val="00DB3546"/>
    <w:rsid w:val="00DB35F5"/>
    <w:rsid w:val="00DB3669"/>
    <w:rsid w:val="00DB3761"/>
    <w:rsid w:val="00DB3995"/>
    <w:rsid w:val="00DB39D7"/>
    <w:rsid w:val="00DB3AA0"/>
    <w:rsid w:val="00DB3BAC"/>
    <w:rsid w:val="00DB42C9"/>
    <w:rsid w:val="00DB4489"/>
    <w:rsid w:val="00DB4683"/>
    <w:rsid w:val="00DB4699"/>
    <w:rsid w:val="00DB4DA9"/>
    <w:rsid w:val="00DB4DCB"/>
    <w:rsid w:val="00DB4E4E"/>
    <w:rsid w:val="00DB55BF"/>
    <w:rsid w:val="00DB55D9"/>
    <w:rsid w:val="00DB5C26"/>
    <w:rsid w:val="00DB5DAD"/>
    <w:rsid w:val="00DB61C7"/>
    <w:rsid w:val="00DB6393"/>
    <w:rsid w:val="00DB699C"/>
    <w:rsid w:val="00DB6CE6"/>
    <w:rsid w:val="00DB728A"/>
    <w:rsid w:val="00DB77D5"/>
    <w:rsid w:val="00DB77DD"/>
    <w:rsid w:val="00DB7CE1"/>
    <w:rsid w:val="00DB7D2B"/>
    <w:rsid w:val="00DB7E66"/>
    <w:rsid w:val="00DB7E6E"/>
    <w:rsid w:val="00DB7E8F"/>
    <w:rsid w:val="00DB7EC7"/>
    <w:rsid w:val="00DB7FC6"/>
    <w:rsid w:val="00DC006D"/>
    <w:rsid w:val="00DC043A"/>
    <w:rsid w:val="00DC0509"/>
    <w:rsid w:val="00DC072F"/>
    <w:rsid w:val="00DC0742"/>
    <w:rsid w:val="00DC0948"/>
    <w:rsid w:val="00DC09F4"/>
    <w:rsid w:val="00DC0C11"/>
    <w:rsid w:val="00DC0C69"/>
    <w:rsid w:val="00DC0E1C"/>
    <w:rsid w:val="00DC0F13"/>
    <w:rsid w:val="00DC1033"/>
    <w:rsid w:val="00DC1343"/>
    <w:rsid w:val="00DC13B3"/>
    <w:rsid w:val="00DC18CE"/>
    <w:rsid w:val="00DC19A6"/>
    <w:rsid w:val="00DC1FD0"/>
    <w:rsid w:val="00DC1FE3"/>
    <w:rsid w:val="00DC206E"/>
    <w:rsid w:val="00DC2282"/>
    <w:rsid w:val="00DC2405"/>
    <w:rsid w:val="00DC2AAD"/>
    <w:rsid w:val="00DC2BDA"/>
    <w:rsid w:val="00DC2D1D"/>
    <w:rsid w:val="00DC2DDF"/>
    <w:rsid w:val="00DC2E22"/>
    <w:rsid w:val="00DC3239"/>
    <w:rsid w:val="00DC3251"/>
    <w:rsid w:val="00DC32BB"/>
    <w:rsid w:val="00DC44B4"/>
    <w:rsid w:val="00DC4567"/>
    <w:rsid w:val="00DC4700"/>
    <w:rsid w:val="00DC485F"/>
    <w:rsid w:val="00DC48AE"/>
    <w:rsid w:val="00DC4AEC"/>
    <w:rsid w:val="00DC4B7C"/>
    <w:rsid w:val="00DC4D6B"/>
    <w:rsid w:val="00DC4EE3"/>
    <w:rsid w:val="00DC5114"/>
    <w:rsid w:val="00DC5443"/>
    <w:rsid w:val="00DC553D"/>
    <w:rsid w:val="00DC55CE"/>
    <w:rsid w:val="00DC57E9"/>
    <w:rsid w:val="00DC59FB"/>
    <w:rsid w:val="00DC5B77"/>
    <w:rsid w:val="00DC6040"/>
    <w:rsid w:val="00DC60C4"/>
    <w:rsid w:val="00DC60F6"/>
    <w:rsid w:val="00DC61C5"/>
    <w:rsid w:val="00DC61DB"/>
    <w:rsid w:val="00DC628E"/>
    <w:rsid w:val="00DC6671"/>
    <w:rsid w:val="00DC668B"/>
    <w:rsid w:val="00DC6A1C"/>
    <w:rsid w:val="00DC6BA9"/>
    <w:rsid w:val="00DC6E30"/>
    <w:rsid w:val="00DC6F69"/>
    <w:rsid w:val="00DC7229"/>
    <w:rsid w:val="00DC7420"/>
    <w:rsid w:val="00DC78A0"/>
    <w:rsid w:val="00DC7AA1"/>
    <w:rsid w:val="00DC7F98"/>
    <w:rsid w:val="00DD01FD"/>
    <w:rsid w:val="00DD033F"/>
    <w:rsid w:val="00DD07BF"/>
    <w:rsid w:val="00DD0827"/>
    <w:rsid w:val="00DD097B"/>
    <w:rsid w:val="00DD0C34"/>
    <w:rsid w:val="00DD0C94"/>
    <w:rsid w:val="00DD0E8A"/>
    <w:rsid w:val="00DD12C3"/>
    <w:rsid w:val="00DD1492"/>
    <w:rsid w:val="00DD1528"/>
    <w:rsid w:val="00DD1B16"/>
    <w:rsid w:val="00DD1C06"/>
    <w:rsid w:val="00DD1C42"/>
    <w:rsid w:val="00DD1F31"/>
    <w:rsid w:val="00DD1F64"/>
    <w:rsid w:val="00DD2175"/>
    <w:rsid w:val="00DD2256"/>
    <w:rsid w:val="00DD2399"/>
    <w:rsid w:val="00DD2491"/>
    <w:rsid w:val="00DD24C4"/>
    <w:rsid w:val="00DD264A"/>
    <w:rsid w:val="00DD26C0"/>
    <w:rsid w:val="00DD2904"/>
    <w:rsid w:val="00DD2A8C"/>
    <w:rsid w:val="00DD2B93"/>
    <w:rsid w:val="00DD2C80"/>
    <w:rsid w:val="00DD2D5F"/>
    <w:rsid w:val="00DD304C"/>
    <w:rsid w:val="00DD304D"/>
    <w:rsid w:val="00DD3394"/>
    <w:rsid w:val="00DD3488"/>
    <w:rsid w:val="00DD3563"/>
    <w:rsid w:val="00DD35F5"/>
    <w:rsid w:val="00DD364E"/>
    <w:rsid w:val="00DD38E9"/>
    <w:rsid w:val="00DD3937"/>
    <w:rsid w:val="00DD39E6"/>
    <w:rsid w:val="00DD4030"/>
    <w:rsid w:val="00DD412A"/>
    <w:rsid w:val="00DD424C"/>
    <w:rsid w:val="00DD4399"/>
    <w:rsid w:val="00DD4914"/>
    <w:rsid w:val="00DD4C1E"/>
    <w:rsid w:val="00DD4C7C"/>
    <w:rsid w:val="00DD4CE8"/>
    <w:rsid w:val="00DD4DC6"/>
    <w:rsid w:val="00DD52DE"/>
    <w:rsid w:val="00DD5504"/>
    <w:rsid w:val="00DD5746"/>
    <w:rsid w:val="00DD5FC2"/>
    <w:rsid w:val="00DD61FE"/>
    <w:rsid w:val="00DD656F"/>
    <w:rsid w:val="00DD66CA"/>
    <w:rsid w:val="00DD6760"/>
    <w:rsid w:val="00DD68D4"/>
    <w:rsid w:val="00DD6AC7"/>
    <w:rsid w:val="00DD6ADA"/>
    <w:rsid w:val="00DD6BB0"/>
    <w:rsid w:val="00DD6C25"/>
    <w:rsid w:val="00DD6C6F"/>
    <w:rsid w:val="00DD6D04"/>
    <w:rsid w:val="00DD6F7F"/>
    <w:rsid w:val="00DD7044"/>
    <w:rsid w:val="00DD72B9"/>
    <w:rsid w:val="00DD73BE"/>
    <w:rsid w:val="00DD7765"/>
    <w:rsid w:val="00DD7780"/>
    <w:rsid w:val="00DD78A1"/>
    <w:rsid w:val="00DD7B25"/>
    <w:rsid w:val="00DD7CF3"/>
    <w:rsid w:val="00DD7F97"/>
    <w:rsid w:val="00DD7FBB"/>
    <w:rsid w:val="00DD7FDC"/>
    <w:rsid w:val="00DE0426"/>
    <w:rsid w:val="00DE04E0"/>
    <w:rsid w:val="00DE065E"/>
    <w:rsid w:val="00DE0943"/>
    <w:rsid w:val="00DE098F"/>
    <w:rsid w:val="00DE0DDF"/>
    <w:rsid w:val="00DE0E5A"/>
    <w:rsid w:val="00DE0FEA"/>
    <w:rsid w:val="00DE1026"/>
    <w:rsid w:val="00DE114D"/>
    <w:rsid w:val="00DE12F5"/>
    <w:rsid w:val="00DE133E"/>
    <w:rsid w:val="00DE14E7"/>
    <w:rsid w:val="00DE15E9"/>
    <w:rsid w:val="00DE16B8"/>
    <w:rsid w:val="00DE19A5"/>
    <w:rsid w:val="00DE1CE0"/>
    <w:rsid w:val="00DE1E52"/>
    <w:rsid w:val="00DE2019"/>
    <w:rsid w:val="00DE20FE"/>
    <w:rsid w:val="00DE248D"/>
    <w:rsid w:val="00DE249C"/>
    <w:rsid w:val="00DE2667"/>
    <w:rsid w:val="00DE27C2"/>
    <w:rsid w:val="00DE2C64"/>
    <w:rsid w:val="00DE2C7A"/>
    <w:rsid w:val="00DE3073"/>
    <w:rsid w:val="00DE3095"/>
    <w:rsid w:val="00DE3566"/>
    <w:rsid w:val="00DE35DB"/>
    <w:rsid w:val="00DE37BC"/>
    <w:rsid w:val="00DE3E96"/>
    <w:rsid w:val="00DE3F59"/>
    <w:rsid w:val="00DE427C"/>
    <w:rsid w:val="00DE4466"/>
    <w:rsid w:val="00DE45B9"/>
    <w:rsid w:val="00DE49A6"/>
    <w:rsid w:val="00DE49CD"/>
    <w:rsid w:val="00DE4B2C"/>
    <w:rsid w:val="00DE4CB8"/>
    <w:rsid w:val="00DE4D9E"/>
    <w:rsid w:val="00DE4FA8"/>
    <w:rsid w:val="00DE5232"/>
    <w:rsid w:val="00DE5476"/>
    <w:rsid w:val="00DE5538"/>
    <w:rsid w:val="00DE5758"/>
    <w:rsid w:val="00DE57AF"/>
    <w:rsid w:val="00DE57BF"/>
    <w:rsid w:val="00DE5BCD"/>
    <w:rsid w:val="00DE5ED9"/>
    <w:rsid w:val="00DE5FB8"/>
    <w:rsid w:val="00DE6716"/>
    <w:rsid w:val="00DE674B"/>
    <w:rsid w:val="00DE690E"/>
    <w:rsid w:val="00DE6A39"/>
    <w:rsid w:val="00DE6BAA"/>
    <w:rsid w:val="00DE70E3"/>
    <w:rsid w:val="00DE7445"/>
    <w:rsid w:val="00DE7867"/>
    <w:rsid w:val="00DE79B9"/>
    <w:rsid w:val="00DE7F04"/>
    <w:rsid w:val="00DF004C"/>
    <w:rsid w:val="00DF0422"/>
    <w:rsid w:val="00DF04A0"/>
    <w:rsid w:val="00DF04A3"/>
    <w:rsid w:val="00DF04F9"/>
    <w:rsid w:val="00DF055F"/>
    <w:rsid w:val="00DF0572"/>
    <w:rsid w:val="00DF0957"/>
    <w:rsid w:val="00DF0A12"/>
    <w:rsid w:val="00DF0D77"/>
    <w:rsid w:val="00DF10CA"/>
    <w:rsid w:val="00DF1463"/>
    <w:rsid w:val="00DF1579"/>
    <w:rsid w:val="00DF1B00"/>
    <w:rsid w:val="00DF1C65"/>
    <w:rsid w:val="00DF1E02"/>
    <w:rsid w:val="00DF21AD"/>
    <w:rsid w:val="00DF247A"/>
    <w:rsid w:val="00DF2A32"/>
    <w:rsid w:val="00DF2BFE"/>
    <w:rsid w:val="00DF2CF7"/>
    <w:rsid w:val="00DF2ED5"/>
    <w:rsid w:val="00DF30AE"/>
    <w:rsid w:val="00DF354E"/>
    <w:rsid w:val="00DF357A"/>
    <w:rsid w:val="00DF374C"/>
    <w:rsid w:val="00DF3A65"/>
    <w:rsid w:val="00DF3EB1"/>
    <w:rsid w:val="00DF404C"/>
    <w:rsid w:val="00DF41FB"/>
    <w:rsid w:val="00DF43D3"/>
    <w:rsid w:val="00DF44B2"/>
    <w:rsid w:val="00DF475C"/>
    <w:rsid w:val="00DF4882"/>
    <w:rsid w:val="00DF4A17"/>
    <w:rsid w:val="00DF4C2B"/>
    <w:rsid w:val="00DF4DBD"/>
    <w:rsid w:val="00DF4DFB"/>
    <w:rsid w:val="00DF4F5F"/>
    <w:rsid w:val="00DF4FDA"/>
    <w:rsid w:val="00DF521B"/>
    <w:rsid w:val="00DF54E5"/>
    <w:rsid w:val="00DF5A15"/>
    <w:rsid w:val="00DF5CA2"/>
    <w:rsid w:val="00DF5CD9"/>
    <w:rsid w:val="00DF606E"/>
    <w:rsid w:val="00DF607E"/>
    <w:rsid w:val="00DF6159"/>
    <w:rsid w:val="00DF6597"/>
    <w:rsid w:val="00DF6D52"/>
    <w:rsid w:val="00DF6D78"/>
    <w:rsid w:val="00DF6E01"/>
    <w:rsid w:val="00DF6F53"/>
    <w:rsid w:val="00DF7156"/>
    <w:rsid w:val="00DF72B0"/>
    <w:rsid w:val="00DF7B19"/>
    <w:rsid w:val="00DF7CB7"/>
    <w:rsid w:val="00DF7D1A"/>
    <w:rsid w:val="00DF7D2A"/>
    <w:rsid w:val="00DF7F33"/>
    <w:rsid w:val="00DF7F93"/>
    <w:rsid w:val="00E000DD"/>
    <w:rsid w:val="00E0027A"/>
    <w:rsid w:val="00E003D4"/>
    <w:rsid w:val="00E0051C"/>
    <w:rsid w:val="00E0067F"/>
    <w:rsid w:val="00E00979"/>
    <w:rsid w:val="00E00B4C"/>
    <w:rsid w:val="00E00CB7"/>
    <w:rsid w:val="00E013D2"/>
    <w:rsid w:val="00E01680"/>
    <w:rsid w:val="00E01753"/>
    <w:rsid w:val="00E01B42"/>
    <w:rsid w:val="00E01DA5"/>
    <w:rsid w:val="00E02131"/>
    <w:rsid w:val="00E0225F"/>
    <w:rsid w:val="00E02489"/>
    <w:rsid w:val="00E02866"/>
    <w:rsid w:val="00E02A76"/>
    <w:rsid w:val="00E02BA2"/>
    <w:rsid w:val="00E02EEB"/>
    <w:rsid w:val="00E03033"/>
    <w:rsid w:val="00E03393"/>
    <w:rsid w:val="00E034D4"/>
    <w:rsid w:val="00E03554"/>
    <w:rsid w:val="00E03590"/>
    <w:rsid w:val="00E0359F"/>
    <w:rsid w:val="00E03617"/>
    <w:rsid w:val="00E03A40"/>
    <w:rsid w:val="00E03B86"/>
    <w:rsid w:val="00E03C8D"/>
    <w:rsid w:val="00E03DB4"/>
    <w:rsid w:val="00E04619"/>
    <w:rsid w:val="00E04670"/>
    <w:rsid w:val="00E048D5"/>
    <w:rsid w:val="00E04F09"/>
    <w:rsid w:val="00E04F48"/>
    <w:rsid w:val="00E050F5"/>
    <w:rsid w:val="00E05101"/>
    <w:rsid w:val="00E05189"/>
    <w:rsid w:val="00E0519A"/>
    <w:rsid w:val="00E05322"/>
    <w:rsid w:val="00E05384"/>
    <w:rsid w:val="00E0544C"/>
    <w:rsid w:val="00E05556"/>
    <w:rsid w:val="00E05723"/>
    <w:rsid w:val="00E05AA1"/>
    <w:rsid w:val="00E05C24"/>
    <w:rsid w:val="00E05C90"/>
    <w:rsid w:val="00E05C9C"/>
    <w:rsid w:val="00E05D3C"/>
    <w:rsid w:val="00E05E84"/>
    <w:rsid w:val="00E0616B"/>
    <w:rsid w:val="00E06602"/>
    <w:rsid w:val="00E06698"/>
    <w:rsid w:val="00E0679E"/>
    <w:rsid w:val="00E067CE"/>
    <w:rsid w:val="00E067DB"/>
    <w:rsid w:val="00E069DA"/>
    <w:rsid w:val="00E06B2A"/>
    <w:rsid w:val="00E06EF4"/>
    <w:rsid w:val="00E06F3F"/>
    <w:rsid w:val="00E06FDD"/>
    <w:rsid w:val="00E073EC"/>
    <w:rsid w:val="00E074AD"/>
    <w:rsid w:val="00E07525"/>
    <w:rsid w:val="00E07630"/>
    <w:rsid w:val="00E076AA"/>
    <w:rsid w:val="00E07984"/>
    <w:rsid w:val="00E079A7"/>
    <w:rsid w:val="00E07A52"/>
    <w:rsid w:val="00E07A9D"/>
    <w:rsid w:val="00E07B76"/>
    <w:rsid w:val="00E07C20"/>
    <w:rsid w:val="00E07D4C"/>
    <w:rsid w:val="00E102B5"/>
    <w:rsid w:val="00E1041D"/>
    <w:rsid w:val="00E1047F"/>
    <w:rsid w:val="00E1067E"/>
    <w:rsid w:val="00E106C5"/>
    <w:rsid w:val="00E1073C"/>
    <w:rsid w:val="00E10926"/>
    <w:rsid w:val="00E1096A"/>
    <w:rsid w:val="00E10A7D"/>
    <w:rsid w:val="00E10B8C"/>
    <w:rsid w:val="00E10CB4"/>
    <w:rsid w:val="00E10D20"/>
    <w:rsid w:val="00E11032"/>
    <w:rsid w:val="00E11259"/>
    <w:rsid w:val="00E11565"/>
    <w:rsid w:val="00E117FC"/>
    <w:rsid w:val="00E11977"/>
    <w:rsid w:val="00E11A19"/>
    <w:rsid w:val="00E11BE5"/>
    <w:rsid w:val="00E12253"/>
    <w:rsid w:val="00E1228F"/>
    <w:rsid w:val="00E1239A"/>
    <w:rsid w:val="00E12488"/>
    <w:rsid w:val="00E125E0"/>
    <w:rsid w:val="00E12805"/>
    <w:rsid w:val="00E12894"/>
    <w:rsid w:val="00E128A6"/>
    <w:rsid w:val="00E12A6C"/>
    <w:rsid w:val="00E12BB8"/>
    <w:rsid w:val="00E12E12"/>
    <w:rsid w:val="00E12E18"/>
    <w:rsid w:val="00E12F8B"/>
    <w:rsid w:val="00E13086"/>
    <w:rsid w:val="00E1327C"/>
    <w:rsid w:val="00E13553"/>
    <w:rsid w:val="00E135A3"/>
    <w:rsid w:val="00E136C9"/>
    <w:rsid w:val="00E13A4B"/>
    <w:rsid w:val="00E13DCB"/>
    <w:rsid w:val="00E13ECD"/>
    <w:rsid w:val="00E14191"/>
    <w:rsid w:val="00E14867"/>
    <w:rsid w:val="00E14901"/>
    <w:rsid w:val="00E14926"/>
    <w:rsid w:val="00E14982"/>
    <w:rsid w:val="00E149B8"/>
    <w:rsid w:val="00E149E6"/>
    <w:rsid w:val="00E14B8B"/>
    <w:rsid w:val="00E14C55"/>
    <w:rsid w:val="00E1502E"/>
    <w:rsid w:val="00E15045"/>
    <w:rsid w:val="00E1505A"/>
    <w:rsid w:val="00E15682"/>
    <w:rsid w:val="00E15707"/>
    <w:rsid w:val="00E15ADE"/>
    <w:rsid w:val="00E15C64"/>
    <w:rsid w:val="00E15D24"/>
    <w:rsid w:val="00E15D4D"/>
    <w:rsid w:val="00E15EB1"/>
    <w:rsid w:val="00E15F25"/>
    <w:rsid w:val="00E16149"/>
    <w:rsid w:val="00E1615F"/>
    <w:rsid w:val="00E1617D"/>
    <w:rsid w:val="00E1621F"/>
    <w:rsid w:val="00E16244"/>
    <w:rsid w:val="00E16392"/>
    <w:rsid w:val="00E16B28"/>
    <w:rsid w:val="00E16E8E"/>
    <w:rsid w:val="00E174D0"/>
    <w:rsid w:val="00E1762D"/>
    <w:rsid w:val="00E17665"/>
    <w:rsid w:val="00E17820"/>
    <w:rsid w:val="00E179E0"/>
    <w:rsid w:val="00E17A8A"/>
    <w:rsid w:val="00E17AA0"/>
    <w:rsid w:val="00E17DA9"/>
    <w:rsid w:val="00E20311"/>
    <w:rsid w:val="00E204D7"/>
    <w:rsid w:val="00E205D1"/>
    <w:rsid w:val="00E20704"/>
    <w:rsid w:val="00E207B8"/>
    <w:rsid w:val="00E20873"/>
    <w:rsid w:val="00E20AF2"/>
    <w:rsid w:val="00E20CD0"/>
    <w:rsid w:val="00E20FAC"/>
    <w:rsid w:val="00E20FE7"/>
    <w:rsid w:val="00E21045"/>
    <w:rsid w:val="00E2113F"/>
    <w:rsid w:val="00E21580"/>
    <w:rsid w:val="00E218BA"/>
    <w:rsid w:val="00E219CC"/>
    <w:rsid w:val="00E22027"/>
    <w:rsid w:val="00E2226E"/>
    <w:rsid w:val="00E224C3"/>
    <w:rsid w:val="00E22549"/>
    <w:rsid w:val="00E2254D"/>
    <w:rsid w:val="00E2258D"/>
    <w:rsid w:val="00E228B6"/>
    <w:rsid w:val="00E22AAB"/>
    <w:rsid w:val="00E22AAC"/>
    <w:rsid w:val="00E22B29"/>
    <w:rsid w:val="00E22E12"/>
    <w:rsid w:val="00E23167"/>
    <w:rsid w:val="00E23199"/>
    <w:rsid w:val="00E23215"/>
    <w:rsid w:val="00E23427"/>
    <w:rsid w:val="00E23C21"/>
    <w:rsid w:val="00E23D2E"/>
    <w:rsid w:val="00E23D9E"/>
    <w:rsid w:val="00E23E1B"/>
    <w:rsid w:val="00E23EBA"/>
    <w:rsid w:val="00E24069"/>
    <w:rsid w:val="00E241A7"/>
    <w:rsid w:val="00E24407"/>
    <w:rsid w:val="00E244CB"/>
    <w:rsid w:val="00E247B6"/>
    <w:rsid w:val="00E249F3"/>
    <w:rsid w:val="00E24D0F"/>
    <w:rsid w:val="00E24D1E"/>
    <w:rsid w:val="00E25010"/>
    <w:rsid w:val="00E2505B"/>
    <w:rsid w:val="00E25110"/>
    <w:rsid w:val="00E251FE"/>
    <w:rsid w:val="00E25296"/>
    <w:rsid w:val="00E253BD"/>
    <w:rsid w:val="00E254FA"/>
    <w:rsid w:val="00E25660"/>
    <w:rsid w:val="00E25839"/>
    <w:rsid w:val="00E25AA0"/>
    <w:rsid w:val="00E25BA3"/>
    <w:rsid w:val="00E25EFC"/>
    <w:rsid w:val="00E25F34"/>
    <w:rsid w:val="00E2644D"/>
    <w:rsid w:val="00E2667F"/>
    <w:rsid w:val="00E26696"/>
    <w:rsid w:val="00E2671F"/>
    <w:rsid w:val="00E26728"/>
    <w:rsid w:val="00E269D1"/>
    <w:rsid w:val="00E26D25"/>
    <w:rsid w:val="00E27105"/>
    <w:rsid w:val="00E27117"/>
    <w:rsid w:val="00E2726E"/>
    <w:rsid w:val="00E2755A"/>
    <w:rsid w:val="00E2770E"/>
    <w:rsid w:val="00E27782"/>
    <w:rsid w:val="00E27848"/>
    <w:rsid w:val="00E2785B"/>
    <w:rsid w:val="00E2790F"/>
    <w:rsid w:val="00E27ADC"/>
    <w:rsid w:val="00E27B15"/>
    <w:rsid w:val="00E27BC8"/>
    <w:rsid w:val="00E27BDF"/>
    <w:rsid w:val="00E27C22"/>
    <w:rsid w:val="00E27E04"/>
    <w:rsid w:val="00E27E98"/>
    <w:rsid w:val="00E301C4"/>
    <w:rsid w:val="00E30205"/>
    <w:rsid w:val="00E30209"/>
    <w:rsid w:val="00E30762"/>
    <w:rsid w:val="00E30870"/>
    <w:rsid w:val="00E3087D"/>
    <w:rsid w:val="00E3089C"/>
    <w:rsid w:val="00E30B8E"/>
    <w:rsid w:val="00E30CB7"/>
    <w:rsid w:val="00E30FB0"/>
    <w:rsid w:val="00E3128F"/>
    <w:rsid w:val="00E312FB"/>
    <w:rsid w:val="00E315E1"/>
    <w:rsid w:val="00E317B9"/>
    <w:rsid w:val="00E317C6"/>
    <w:rsid w:val="00E319A5"/>
    <w:rsid w:val="00E319B0"/>
    <w:rsid w:val="00E319E6"/>
    <w:rsid w:val="00E31B2E"/>
    <w:rsid w:val="00E31CFE"/>
    <w:rsid w:val="00E31FDD"/>
    <w:rsid w:val="00E321CE"/>
    <w:rsid w:val="00E321FE"/>
    <w:rsid w:val="00E32368"/>
    <w:rsid w:val="00E3244B"/>
    <w:rsid w:val="00E32A07"/>
    <w:rsid w:val="00E32B6D"/>
    <w:rsid w:val="00E32D14"/>
    <w:rsid w:val="00E3319D"/>
    <w:rsid w:val="00E331CD"/>
    <w:rsid w:val="00E331DD"/>
    <w:rsid w:val="00E3343E"/>
    <w:rsid w:val="00E3369B"/>
    <w:rsid w:val="00E336CF"/>
    <w:rsid w:val="00E3375E"/>
    <w:rsid w:val="00E33A39"/>
    <w:rsid w:val="00E33AE0"/>
    <w:rsid w:val="00E33C1D"/>
    <w:rsid w:val="00E33CF9"/>
    <w:rsid w:val="00E33E33"/>
    <w:rsid w:val="00E33E72"/>
    <w:rsid w:val="00E33EA9"/>
    <w:rsid w:val="00E3400A"/>
    <w:rsid w:val="00E3401D"/>
    <w:rsid w:val="00E34201"/>
    <w:rsid w:val="00E34367"/>
    <w:rsid w:val="00E34856"/>
    <w:rsid w:val="00E34986"/>
    <w:rsid w:val="00E34993"/>
    <w:rsid w:val="00E34AEB"/>
    <w:rsid w:val="00E34C65"/>
    <w:rsid w:val="00E34DFD"/>
    <w:rsid w:val="00E34F7F"/>
    <w:rsid w:val="00E350C5"/>
    <w:rsid w:val="00E353C2"/>
    <w:rsid w:val="00E353F1"/>
    <w:rsid w:val="00E355CB"/>
    <w:rsid w:val="00E35C73"/>
    <w:rsid w:val="00E35E26"/>
    <w:rsid w:val="00E36065"/>
    <w:rsid w:val="00E36218"/>
    <w:rsid w:val="00E36220"/>
    <w:rsid w:val="00E36391"/>
    <w:rsid w:val="00E3669F"/>
    <w:rsid w:val="00E368C0"/>
    <w:rsid w:val="00E36D57"/>
    <w:rsid w:val="00E36FE2"/>
    <w:rsid w:val="00E371B3"/>
    <w:rsid w:val="00E37551"/>
    <w:rsid w:val="00E3779E"/>
    <w:rsid w:val="00E377C8"/>
    <w:rsid w:val="00E37825"/>
    <w:rsid w:val="00E37929"/>
    <w:rsid w:val="00E3794D"/>
    <w:rsid w:val="00E37C2C"/>
    <w:rsid w:val="00E37F37"/>
    <w:rsid w:val="00E37F5E"/>
    <w:rsid w:val="00E40217"/>
    <w:rsid w:val="00E403D5"/>
    <w:rsid w:val="00E4078D"/>
    <w:rsid w:val="00E40A19"/>
    <w:rsid w:val="00E40A67"/>
    <w:rsid w:val="00E40C6D"/>
    <w:rsid w:val="00E40C7F"/>
    <w:rsid w:val="00E40CFF"/>
    <w:rsid w:val="00E40D8F"/>
    <w:rsid w:val="00E412B2"/>
    <w:rsid w:val="00E412EF"/>
    <w:rsid w:val="00E41343"/>
    <w:rsid w:val="00E41369"/>
    <w:rsid w:val="00E41393"/>
    <w:rsid w:val="00E413FE"/>
    <w:rsid w:val="00E41626"/>
    <w:rsid w:val="00E41D02"/>
    <w:rsid w:val="00E41EC2"/>
    <w:rsid w:val="00E420EB"/>
    <w:rsid w:val="00E4212F"/>
    <w:rsid w:val="00E42335"/>
    <w:rsid w:val="00E42392"/>
    <w:rsid w:val="00E426DE"/>
    <w:rsid w:val="00E427F8"/>
    <w:rsid w:val="00E428E7"/>
    <w:rsid w:val="00E42AE1"/>
    <w:rsid w:val="00E42B74"/>
    <w:rsid w:val="00E4311E"/>
    <w:rsid w:val="00E4319B"/>
    <w:rsid w:val="00E433F2"/>
    <w:rsid w:val="00E43527"/>
    <w:rsid w:val="00E43573"/>
    <w:rsid w:val="00E439BD"/>
    <w:rsid w:val="00E439CD"/>
    <w:rsid w:val="00E43A7F"/>
    <w:rsid w:val="00E43A87"/>
    <w:rsid w:val="00E43B62"/>
    <w:rsid w:val="00E43B90"/>
    <w:rsid w:val="00E441FE"/>
    <w:rsid w:val="00E444DE"/>
    <w:rsid w:val="00E4465B"/>
    <w:rsid w:val="00E446B0"/>
    <w:rsid w:val="00E447C3"/>
    <w:rsid w:val="00E44920"/>
    <w:rsid w:val="00E44A25"/>
    <w:rsid w:val="00E44BD4"/>
    <w:rsid w:val="00E44D22"/>
    <w:rsid w:val="00E44E67"/>
    <w:rsid w:val="00E44F6E"/>
    <w:rsid w:val="00E45294"/>
    <w:rsid w:val="00E45428"/>
    <w:rsid w:val="00E456C0"/>
    <w:rsid w:val="00E45AAD"/>
    <w:rsid w:val="00E45B3F"/>
    <w:rsid w:val="00E461E1"/>
    <w:rsid w:val="00E4625D"/>
    <w:rsid w:val="00E4627F"/>
    <w:rsid w:val="00E46336"/>
    <w:rsid w:val="00E464EB"/>
    <w:rsid w:val="00E46581"/>
    <w:rsid w:val="00E4683C"/>
    <w:rsid w:val="00E4684F"/>
    <w:rsid w:val="00E46BEA"/>
    <w:rsid w:val="00E46D98"/>
    <w:rsid w:val="00E46EE1"/>
    <w:rsid w:val="00E470E4"/>
    <w:rsid w:val="00E470EE"/>
    <w:rsid w:val="00E4714B"/>
    <w:rsid w:val="00E471DD"/>
    <w:rsid w:val="00E47414"/>
    <w:rsid w:val="00E474F8"/>
    <w:rsid w:val="00E4760D"/>
    <w:rsid w:val="00E477FB"/>
    <w:rsid w:val="00E47A32"/>
    <w:rsid w:val="00E47BD0"/>
    <w:rsid w:val="00E47C0D"/>
    <w:rsid w:val="00E47E58"/>
    <w:rsid w:val="00E5024D"/>
    <w:rsid w:val="00E5028B"/>
    <w:rsid w:val="00E5032F"/>
    <w:rsid w:val="00E50537"/>
    <w:rsid w:val="00E50613"/>
    <w:rsid w:val="00E508CC"/>
    <w:rsid w:val="00E509A7"/>
    <w:rsid w:val="00E509E5"/>
    <w:rsid w:val="00E50BAB"/>
    <w:rsid w:val="00E51063"/>
    <w:rsid w:val="00E5119D"/>
    <w:rsid w:val="00E5132A"/>
    <w:rsid w:val="00E51770"/>
    <w:rsid w:val="00E51A00"/>
    <w:rsid w:val="00E51BBC"/>
    <w:rsid w:val="00E51CD0"/>
    <w:rsid w:val="00E51CF9"/>
    <w:rsid w:val="00E51D96"/>
    <w:rsid w:val="00E51DCA"/>
    <w:rsid w:val="00E5200D"/>
    <w:rsid w:val="00E523D6"/>
    <w:rsid w:val="00E52513"/>
    <w:rsid w:val="00E5259A"/>
    <w:rsid w:val="00E5268F"/>
    <w:rsid w:val="00E527C5"/>
    <w:rsid w:val="00E5288E"/>
    <w:rsid w:val="00E528D5"/>
    <w:rsid w:val="00E52900"/>
    <w:rsid w:val="00E52B48"/>
    <w:rsid w:val="00E52B70"/>
    <w:rsid w:val="00E52D0C"/>
    <w:rsid w:val="00E52E48"/>
    <w:rsid w:val="00E530A0"/>
    <w:rsid w:val="00E5312C"/>
    <w:rsid w:val="00E5315B"/>
    <w:rsid w:val="00E53454"/>
    <w:rsid w:val="00E53467"/>
    <w:rsid w:val="00E5360B"/>
    <w:rsid w:val="00E53744"/>
    <w:rsid w:val="00E539F1"/>
    <w:rsid w:val="00E53BA1"/>
    <w:rsid w:val="00E53E5A"/>
    <w:rsid w:val="00E53E79"/>
    <w:rsid w:val="00E53EB8"/>
    <w:rsid w:val="00E540D0"/>
    <w:rsid w:val="00E54263"/>
    <w:rsid w:val="00E542A8"/>
    <w:rsid w:val="00E54400"/>
    <w:rsid w:val="00E544AE"/>
    <w:rsid w:val="00E544F6"/>
    <w:rsid w:val="00E545E6"/>
    <w:rsid w:val="00E54691"/>
    <w:rsid w:val="00E547EC"/>
    <w:rsid w:val="00E54875"/>
    <w:rsid w:val="00E5494B"/>
    <w:rsid w:val="00E5523B"/>
    <w:rsid w:val="00E55625"/>
    <w:rsid w:val="00E559C4"/>
    <w:rsid w:val="00E55BE8"/>
    <w:rsid w:val="00E55D0E"/>
    <w:rsid w:val="00E55F41"/>
    <w:rsid w:val="00E56015"/>
    <w:rsid w:val="00E56096"/>
    <w:rsid w:val="00E561C7"/>
    <w:rsid w:val="00E5621A"/>
    <w:rsid w:val="00E5644C"/>
    <w:rsid w:val="00E56645"/>
    <w:rsid w:val="00E569A8"/>
    <w:rsid w:val="00E569B4"/>
    <w:rsid w:val="00E56A47"/>
    <w:rsid w:val="00E56A88"/>
    <w:rsid w:val="00E56BA8"/>
    <w:rsid w:val="00E56C56"/>
    <w:rsid w:val="00E56C5F"/>
    <w:rsid w:val="00E56EA8"/>
    <w:rsid w:val="00E5706D"/>
    <w:rsid w:val="00E57073"/>
    <w:rsid w:val="00E572A7"/>
    <w:rsid w:val="00E57919"/>
    <w:rsid w:val="00E57AB4"/>
    <w:rsid w:val="00E57B03"/>
    <w:rsid w:val="00E60353"/>
    <w:rsid w:val="00E604A4"/>
    <w:rsid w:val="00E60649"/>
    <w:rsid w:val="00E607B2"/>
    <w:rsid w:val="00E60BA6"/>
    <w:rsid w:val="00E60E84"/>
    <w:rsid w:val="00E610FF"/>
    <w:rsid w:val="00E61121"/>
    <w:rsid w:val="00E61159"/>
    <w:rsid w:val="00E611D7"/>
    <w:rsid w:val="00E612DC"/>
    <w:rsid w:val="00E61743"/>
    <w:rsid w:val="00E61787"/>
    <w:rsid w:val="00E61794"/>
    <w:rsid w:val="00E61B36"/>
    <w:rsid w:val="00E61D1B"/>
    <w:rsid w:val="00E61E68"/>
    <w:rsid w:val="00E6200E"/>
    <w:rsid w:val="00E62491"/>
    <w:rsid w:val="00E62720"/>
    <w:rsid w:val="00E628D0"/>
    <w:rsid w:val="00E62AF2"/>
    <w:rsid w:val="00E62B61"/>
    <w:rsid w:val="00E62BCA"/>
    <w:rsid w:val="00E62F25"/>
    <w:rsid w:val="00E62FB4"/>
    <w:rsid w:val="00E631BC"/>
    <w:rsid w:val="00E635B7"/>
    <w:rsid w:val="00E63973"/>
    <w:rsid w:val="00E63D2F"/>
    <w:rsid w:val="00E63E78"/>
    <w:rsid w:val="00E63EEF"/>
    <w:rsid w:val="00E63FDD"/>
    <w:rsid w:val="00E640E8"/>
    <w:rsid w:val="00E6412E"/>
    <w:rsid w:val="00E649A6"/>
    <w:rsid w:val="00E64A02"/>
    <w:rsid w:val="00E64AE6"/>
    <w:rsid w:val="00E64B14"/>
    <w:rsid w:val="00E64BEB"/>
    <w:rsid w:val="00E64C30"/>
    <w:rsid w:val="00E64E32"/>
    <w:rsid w:val="00E64FAF"/>
    <w:rsid w:val="00E64FE9"/>
    <w:rsid w:val="00E6543E"/>
    <w:rsid w:val="00E65489"/>
    <w:rsid w:val="00E65B29"/>
    <w:rsid w:val="00E65F2D"/>
    <w:rsid w:val="00E65F68"/>
    <w:rsid w:val="00E660FF"/>
    <w:rsid w:val="00E661DF"/>
    <w:rsid w:val="00E661FB"/>
    <w:rsid w:val="00E66265"/>
    <w:rsid w:val="00E662FF"/>
    <w:rsid w:val="00E66423"/>
    <w:rsid w:val="00E66582"/>
    <w:rsid w:val="00E665B5"/>
    <w:rsid w:val="00E667F5"/>
    <w:rsid w:val="00E66955"/>
    <w:rsid w:val="00E66E23"/>
    <w:rsid w:val="00E670D0"/>
    <w:rsid w:val="00E67204"/>
    <w:rsid w:val="00E67336"/>
    <w:rsid w:val="00E673FC"/>
    <w:rsid w:val="00E67410"/>
    <w:rsid w:val="00E67623"/>
    <w:rsid w:val="00E6763B"/>
    <w:rsid w:val="00E676B9"/>
    <w:rsid w:val="00E67846"/>
    <w:rsid w:val="00E678A0"/>
    <w:rsid w:val="00E67934"/>
    <w:rsid w:val="00E67C58"/>
    <w:rsid w:val="00E67EB1"/>
    <w:rsid w:val="00E67F03"/>
    <w:rsid w:val="00E70100"/>
    <w:rsid w:val="00E702C8"/>
    <w:rsid w:val="00E704D8"/>
    <w:rsid w:val="00E709A1"/>
    <w:rsid w:val="00E70A8F"/>
    <w:rsid w:val="00E70B08"/>
    <w:rsid w:val="00E70FF9"/>
    <w:rsid w:val="00E71119"/>
    <w:rsid w:val="00E7116E"/>
    <w:rsid w:val="00E713AC"/>
    <w:rsid w:val="00E7184E"/>
    <w:rsid w:val="00E719E0"/>
    <w:rsid w:val="00E71ABF"/>
    <w:rsid w:val="00E71CF7"/>
    <w:rsid w:val="00E71F3A"/>
    <w:rsid w:val="00E72078"/>
    <w:rsid w:val="00E720F9"/>
    <w:rsid w:val="00E7265D"/>
    <w:rsid w:val="00E7271C"/>
    <w:rsid w:val="00E7294C"/>
    <w:rsid w:val="00E72A3C"/>
    <w:rsid w:val="00E72B29"/>
    <w:rsid w:val="00E72B43"/>
    <w:rsid w:val="00E72D6C"/>
    <w:rsid w:val="00E72E81"/>
    <w:rsid w:val="00E730FA"/>
    <w:rsid w:val="00E73114"/>
    <w:rsid w:val="00E7328A"/>
    <w:rsid w:val="00E73294"/>
    <w:rsid w:val="00E73327"/>
    <w:rsid w:val="00E73375"/>
    <w:rsid w:val="00E7341F"/>
    <w:rsid w:val="00E734F3"/>
    <w:rsid w:val="00E7361F"/>
    <w:rsid w:val="00E73861"/>
    <w:rsid w:val="00E7387C"/>
    <w:rsid w:val="00E738DD"/>
    <w:rsid w:val="00E738F9"/>
    <w:rsid w:val="00E739F7"/>
    <w:rsid w:val="00E73B13"/>
    <w:rsid w:val="00E73C6D"/>
    <w:rsid w:val="00E73DC5"/>
    <w:rsid w:val="00E73F70"/>
    <w:rsid w:val="00E740BD"/>
    <w:rsid w:val="00E7411B"/>
    <w:rsid w:val="00E742D2"/>
    <w:rsid w:val="00E7432A"/>
    <w:rsid w:val="00E7475D"/>
    <w:rsid w:val="00E74FB9"/>
    <w:rsid w:val="00E75569"/>
    <w:rsid w:val="00E75595"/>
    <w:rsid w:val="00E75728"/>
    <w:rsid w:val="00E75863"/>
    <w:rsid w:val="00E75B2D"/>
    <w:rsid w:val="00E75C8B"/>
    <w:rsid w:val="00E75CAD"/>
    <w:rsid w:val="00E75DF4"/>
    <w:rsid w:val="00E7624F"/>
    <w:rsid w:val="00E76365"/>
    <w:rsid w:val="00E764CA"/>
    <w:rsid w:val="00E764DF"/>
    <w:rsid w:val="00E7654D"/>
    <w:rsid w:val="00E7655C"/>
    <w:rsid w:val="00E7662C"/>
    <w:rsid w:val="00E76863"/>
    <w:rsid w:val="00E76B42"/>
    <w:rsid w:val="00E76D10"/>
    <w:rsid w:val="00E76D39"/>
    <w:rsid w:val="00E771C1"/>
    <w:rsid w:val="00E7733D"/>
    <w:rsid w:val="00E77394"/>
    <w:rsid w:val="00E7756F"/>
    <w:rsid w:val="00E77713"/>
    <w:rsid w:val="00E77780"/>
    <w:rsid w:val="00E777A0"/>
    <w:rsid w:val="00E777A4"/>
    <w:rsid w:val="00E7780D"/>
    <w:rsid w:val="00E77AEA"/>
    <w:rsid w:val="00E77C41"/>
    <w:rsid w:val="00E77C90"/>
    <w:rsid w:val="00E77CED"/>
    <w:rsid w:val="00E77D5F"/>
    <w:rsid w:val="00E77E0B"/>
    <w:rsid w:val="00E77E4A"/>
    <w:rsid w:val="00E800C8"/>
    <w:rsid w:val="00E8016F"/>
    <w:rsid w:val="00E80429"/>
    <w:rsid w:val="00E8054C"/>
    <w:rsid w:val="00E80789"/>
    <w:rsid w:val="00E808A6"/>
    <w:rsid w:val="00E80BCF"/>
    <w:rsid w:val="00E80C88"/>
    <w:rsid w:val="00E80DC7"/>
    <w:rsid w:val="00E80FD6"/>
    <w:rsid w:val="00E81259"/>
    <w:rsid w:val="00E815E0"/>
    <w:rsid w:val="00E81715"/>
    <w:rsid w:val="00E81868"/>
    <w:rsid w:val="00E81B54"/>
    <w:rsid w:val="00E81CF5"/>
    <w:rsid w:val="00E81E8A"/>
    <w:rsid w:val="00E81EEB"/>
    <w:rsid w:val="00E8234C"/>
    <w:rsid w:val="00E823B3"/>
    <w:rsid w:val="00E8245C"/>
    <w:rsid w:val="00E82607"/>
    <w:rsid w:val="00E82782"/>
    <w:rsid w:val="00E82A5A"/>
    <w:rsid w:val="00E82CA9"/>
    <w:rsid w:val="00E82ED6"/>
    <w:rsid w:val="00E83211"/>
    <w:rsid w:val="00E8327D"/>
    <w:rsid w:val="00E83575"/>
    <w:rsid w:val="00E837F6"/>
    <w:rsid w:val="00E839BB"/>
    <w:rsid w:val="00E83A19"/>
    <w:rsid w:val="00E83A9E"/>
    <w:rsid w:val="00E83CC5"/>
    <w:rsid w:val="00E83CFF"/>
    <w:rsid w:val="00E83E91"/>
    <w:rsid w:val="00E83F37"/>
    <w:rsid w:val="00E8400D"/>
    <w:rsid w:val="00E84133"/>
    <w:rsid w:val="00E84405"/>
    <w:rsid w:val="00E846A8"/>
    <w:rsid w:val="00E8470E"/>
    <w:rsid w:val="00E84727"/>
    <w:rsid w:val="00E847A7"/>
    <w:rsid w:val="00E84970"/>
    <w:rsid w:val="00E84A3A"/>
    <w:rsid w:val="00E84B4D"/>
    <w:rsid w:val="00E84D0D"/>
    <w:rsid w:val="00E84F36"/>
    <w:rsid w:val="00E853C2"/>
    <w:rsid w:val="00E853E7"/>
    <w:rsid w:val="00E85435"/>
    <w:rsid w:val="00E8565C"/>
    <w:rsid w:val="00E856B3"/>
    <w:rsid w:val="00E8576C"/>
    <w:rsid w:val="00E8582B"/>
    <w:rsid w:val="00E8582D"/>
    <w:rsid w:val="00E85F49"/>
    <w:rsid w:val="00E85FBF"/>
    <w:rsid w:val="00E86130"/>
    <w:rsid w:val="00E862B9"/>
    <w:rsid w:val="00E86337"/>
    <w:rsid w:val="00E86580"/>
    <w:rsid w:val="00E866BC"/>
    <w:rsid w:val="00E86855"/>
    <w:rsid w:val="00E869D8"/>
    <w:rsid w:val="00E86B5D"/>
    <w:rsid w:val="00E86C42"/>
    <w:rsid w:val="00E86F54"/>
    <w:rsid w:val="00E86FB3"/>
    <w:rsid w:val="00E86FE9"/>
    <w:rsid w:val="00E86FEF"/>
    <w:rsid w:val="00E871BD"/>
    <w:rsid w:val="00E871CA"/>
    <w:rsid w:val="00E8756F"/>
    <w:rsid w:val="00E87899"/>
    <w:rsid w:val="00E87A3C"/>
    <w:rsid w:val="00E87AA0"/>
    <w:rsid w:val="00E87B11"/>
    <w:rsid w:val="00E87B6C"/>
    <w:rsid w:val="00E87B73"/>
    <w:rsid w:val="00E87B84"/>
    <w:rsid w:val="00E87BAD"/>
    <w:rsid w:val="00E87DC3"/>
    <w:rsid w:val="00E87F80"/>
    <w:rsid w:val="00E87FED"/>
    <w:rsid w:val="00E9002E"/>
    <w:rsid w:val="00E906A7"/>
    <w:rsid w:val="00E906CD"/>
    <w:rsid w:val="00E9097C"/>
    <w:rsid w:val="00E90A4F"/>
    <w:rsid w:val="00E90F6D"/>
    <w:rsid w:val="00E90F8D"/>
    <w:rsid w:val="00E90FCD"/>
    <w:rsid w:val="00E912CC"/>
    <w:rsid w:val="00E91652"/>
    <w:rsid w:val="00E91671"/>
    <w:rsid w:val="00E9167B"/>
    <w:rsid w:val="00E918BF"/>
    <w:rsid w:val="00E91A1E"/>
    <w:rsid w:val="00E91C66"/>
    <w:rsid w:val="00E91D13"/>
    <w:rsid w:val="00E91DB0"/>
    <w:rsid w:val="00E91F65"/>
    <w:rsid w:val="00E91F75"/>
    <w:rsid w:val="00E91FEF"/>
    <w:rsid w:val="00E9203A"/>
    <w:rsid w:val="00E92064"/>
    <w:rsid w:val="00E92086"/>
    <w:rsid w:val="00E92090"/>
    <w:rsid w:val="00E92139"/>
    <w:rsid w:val="00E9226D"/>
    <w:rsid w:val="00E922F2"/>
    <w:rsid w:val="00E923D3"/>
    <w:rsid w:val="00E926FE"/>
    <w:rsid w:val="00E926FF"/>
    <w:rsid w:val="00E92701"/>
    <w:rsid w:val="00E92788"/>
    <w:rsid w:val="00E92838"/>
    <w:rsid w:val="00E92B85"/>
    <w:rsid w:val="00E92BBB"/>
    <w:rsid w:val="00E92E0E"/>
    <w:rsid w:val="00E92FC7"/>
    <w:rsid w:val="00E93006"/>
    <w:rsid w:val="00E9309A"/>
    <w:rsid w:val="00E9328F"/>
    <w:rsid w:val="00E932BF"/>
    <w:rsid w:val="00E9336A"/>
    <w:rsid w:val="00E9365E"/>
    <w:rsid w:val="00E937A0"/>
    <w:rsid w:val="00E9383D"/>
    <w:rsid w:val="00E93862"/>
    <w:rsid w:val="00E93ACB"/>
    <w:rsid w:val="00E93B27"/>
    <w:rsid w:val="00E93DA5"/>
    <w:rsid w:val="00E93FA4"/>
    <w:rsid w:val="00E93FFC"/>
    <w:rsid w:val="00E94092"/>
    <w:rsid w:val="00E941AC"/>
    <w:rsid w:val="00E9425F"/>
    <w:rsid w:val="00E94641"/>
    <w:rsid w:val="00E947BC"/>
    <w:rsid w:val="00E94823"/>
    <w:rsid w:val="00E94A39"/>
    <w:rsid w:val="00E94B8A"/>
    <w:rsid w:val="00E94C1C"/>
    <w:rsid w:val="00E94C42"/>
    <w:rsid w:val="00E94CF5"/>
    <w:rsid w:val="00E94DEF"/>
    <w:rsid w:val="00E9528B"/>
    <w:rsid w:val="00E952F9"/>
    <w:rsid w:val="00E953E3"/>
    <w:rsid w:val="00E953F2"/>
    <w:rsid w:val="00E954E8"/>
    <w:rsid w:val="00E956D6"/>
    <w:rsid w:val="00E95B88"/>
    <w:rsid w:val="00E95BAD"/>
    <w:rsid w:val="00E96118"/>
    <w:rsid w:val="00E962B5"/>
    <w:rsid w:val="00E962E9"/>
    <w:rsid w:val="00E964AC"/>
    <w:rsid w:val="00E96707"/>
    <w:rsid w:val="00E96739"/>
    <w:rsid w:val="00E967D0"/>
    <w:rsid w:val="00E96B36"/>
    <w:rsid w:val="00E96BB0"/>
    <w:rsid w:val="00E96C3E"/>
    <w:rsid w:val="00E96FFF"/>
    <w:rsid w:val="00E9712A"/>
    <w:rsid w:val="00E9739F"/>
    <w:rsid w:val="00E977B7"/>
    <w:rsid w:val="00E9797D"/>
    <w:rsid w:val="00E97A7F"/>
    <w:rsid w:val="00E97C57"/>
    <w:rsid w:val="00E97C9A"/>
    <w:rsid w:val="00E97EAA"/>
    <w:rsid w:val="00EA01E3"/>
    <w:rsid w:val="00EA072C"/>
    <w:rsid w:val="00EA0C4F"/>
    <w:rsid w:val="00EA0C8C"/>
    <w:rsid w:val="00EA0CFD"/>
    <w:rsid w:val="00EA0E3D"/>
    <w:rsid w:val="00EA10AC"/>
    <w:rsid w:val="00EA1689"/>
    <w:rsid w:val="00EA196F"/>
    <w:rsid w:val="00EA1C33"/>
    <w:rsid w:val="00EA1C5B"/>
    <w:rsid w:val="00EA1D06"/>
    <w:rsid w:val="00EA1D30"/>
    <w:rsid w:val="00EA1FA9"/>
    <w:rsid w:val="00EA1FC0"/>
    <w:rsid w:val="00EA2024"/>
    <w:rsid w:val="00EA2128"/>
    <w:rsid w:val="00EA23D9"/>
    <w:rsid w:val="00EA246E"/>
    <w:rsid w:val="00EA2994"/>
    <w:rsid w:val="00EA2A37"/>
    <w:rsid w:val="00EA2BBA"/>
    <w:rsid w:val="00EA2BDE"/>
    <w:rsid w:val="00EA2CB9"/>
    <w:rsid w:val="00EA2D61"/>
    <w:rsid w:val="00EA2E5E"/>
    <w:rsid w:val="00EA3416"/>
    <w:rsid w:val="00EA37EF"/>
    <w:rsid w:val="00EA37FC"/>
    <w:rsid w:val="00EA3AAA"/>
    <w:rsid w:val="00EA3AD5"/>
    <w:rsid w:val="00EA3B53"/>
    <w:rsid w:val="00EA3BBD"/>
    <w:rsid w:val="00EA3D3A"/>
    <w:rsid w:val="00EA3DC8"/>
    <w:rsid w:val="00EA4302"/>
    <w:rsid w:val="00EA4390"/>
    <w:rsid w:val="00EA45F5"/>
    <w:rsid w:val="00EA4D7C"/>
    <w:rsid w:val="00EA4E99"/>
    <w:rsid w:val="00EA4FBB"/>
    <w:rsid w:val="00EA5282"/>
    <w:rsid w:val="00EA54D4"/>
    <w:rsid w:val="00EA5D7F"/>
    <w:rsid w:val="00EA5D80"/>
    <w:rsid w:val="00EA5DDB"/>
    <w:rsid w:val="00EA6124"/>
    <w:rsid w:val="00EA617D"/>
    <w:rsid w:val="00EA624D"/>
    <w:rsid w:val="00EA6298"/>
    <w:rsid w:val="00EA6692"/>
    <w:rsid w:val="00EA696C"/>
    <w:rsid w:val="00EA69AE"/>
    <w:rsid w:val="00EA6D4A"/>
    <w:rsid w:val="00EA6FFA"/>
    <w:rsid w:val="00EA70F8"/>
    <w:rsid w:val="00EA716A"/>
    <w:rsid w:val="00EA728B"/>
    <w:rsid w:val="00EA74D7"/>
    <w:rsid w:val="00EA76A2"/>
    <w:rsid w:val="00EA77DF"/>
    <w:rsid w:val="00EA7B4B"/>
    <w:rsid w:val="00EB0072"/>
    <w:rsid w:val="00EB00D9"/>
    <w:rsid w:val="00EB01F7"/>
    <w:rsid w:val="00EB0434"/>
    <w:rsid w:val="00EB04A7"/>
    <w:rsid w:val="00EB0947"/>
    <w:rsid w:val="00EB09A3"/>
    <w:rsid w:val="00EB0C62"/>
    <w:rsid w:val="00EB0D25"/>
    <w:rsid w:val="00EB0F09"/>
    <w:rsid w:val="00EB0FE9"/>
    <w:rsid w:val="00EB1031"/>
    <w:rsid w:val="00EB1225"/>
    <w:rsid w:val="00EB152B"/>
    <w:rsid w:val="00EB159F"/>
    <w:rsid w:val="00EB1C12"/>
    <w:rsid w:val="00EB1F49"/>
    <w:rsid w:val="00EB2013"/>
    <w:rsid w:val="00EB20FA"/>
    <w:rsid w:val="00EB2293"/>
    <w:rsid w:val="00EB24B6"/>
    <w:rsid w:val="00EB2935"/>
    <w:rsid w:val="00EB29F7"/>
    <w:rsid w:val="00EB2A0C"/>
    <w:rsid w:val="00EB2A1D"/>
    <w:rsid w:val="00EB2C53"/>
    <w:rsid w:val="00EB2C82"/>
    <w:rsid w:val="00EB2D1F"/>
    <w:rsid w:val="00EB3097"/>
    <w:rsid w:val="00EB323E"/>
    <w:rsid w:val="00EB3318"/>
    <w:rsid w:val="00EB3422"/>
    <w:rsid w:val="00EB3BD3"/>
    <w:rsid w:val="00EB3D0D"/>
    <w:rsid w:val="00EB3DFE"/>
    <w:rsid w:val="00EB3E0A"/>
    <w:rsid w:val="00EB42B5"/>
    <w:rsid w:val="00EB4329"/>
    <w:rsid w:val="00EB4935"/>
    <w:rsid w:val="00EB493C"/>
    <w:rsid w:val="00EB49CE"/>
    <w:rsid w:val="00EB4AB8"/>
    <w:rsid w:val="00EB4B28"/>
    <w:rsid w:val="00EB4B73"/>
    <w:rsid w:val="00EB4C38"/>
    <w:rsid w:val="00EB4DBA"/>
    <w:rsid w:val="00EB4DF8"/>
    <w:rsid w:val="00EB4F90"/>
    <w:rsid w:val="00EB53C1"/>
    <w:rsid w:val="00EB55A0"/>
    <w:rsid w:val="00EB5604"/>
    <w:rsid w:val="00EB5668"/>
    <w:rsid w:val="00EB597F"/>
    <w:rsid w:val="00EB59B9"/>
    <w:rsid w:val="00EB5AA7"/>
    <w:rsid w:val="00EB5DBB"/>
    <w:rsid w:val="00EB5F17"/>
    <w:rsid w:val="00EB659D"/>
    <w:rsid w:val="00EB66B7"/>
    <w:rsid w:val="00EB6806"/>
    <w:rsid w:val="00EB68E3"/>
    <w:rsid w:val="00EB69C3"/>
    <w:rsid w:val="00EB6A8C"/>
    <w:rsid w:val="00EB6C11"/>
    <w:rsid w:val="00EB70C7"/>
    <w:rsid w:val="00EB72DC"/>
    <w:rsid w:val="00EB75B5"/>
    <w:rsid w:val="00EB79E1"/>
    <w:rsid w:val="00EB7B99"/>
    <w:rsid w:val="00EB7DC2"/>
    <w:rsid w:val="00EC0029"/>
    <w:rsid w:val="00EC0085"/>
    <w:rsid w:val="00EC0327"/>
    <w:rsid w:val="00EC03D0"/>
    <w:rsid w:val="00EC0495"/>
    <w:rsid w:val="00EC04A6"/>
    <w:rsid w:val="00EC0765"/>
    <w:rsid w:val="00EC082E"/>
    <w:rsid w:val="00EC091A"/>
    <w:rsid w:val="00EC09BE"/>
    <w:rsid w:val="00EC0AE1"/>
    <w:rsid w:val="00EC0CE6"/>
    <w:rsid w:val="00EC10ED"/>
    <w:rsid w:val="00EC1349"/>
    <w:rsid w:val="00EC15D8"/>
    <w:rsid w:val="00EC193C"/>
    <w:rsid w:val="00EC1CA2"/>
    <w:rsid w:val="00EC1ED8"/>
    <w:rsid w:val="00EC20C1"/>
    <w:rsid w:val="00EC218A"/>
    <w:rsid w:val="00EC268A"/>
    <w:rsid w:val="00EC2764"/>
    <w:rsid w:val="00EC27EF"/>
    <w:rsid w:val="00EC29CF"/>
    <w:rsid w:val="00EC29DC"/>
    <w:rsid w:val="00EC2BA0"/>
    <w:rsid w:val="00EC2CEC"/>
    <w:rsid w:val="00EC32CB"/>
    <w:rsid w:val="00EC360E"/>
    <w:rsid w:val="00EC363A"/>
    <w:rsid w:val="00EC37CA"/>
    <w:rsid w:val="00EC3862"/>
    <w:rsid w:val="00EC3CBA"/>
    <w:rsid w:val="00EC3D71"/>
    <w:rsid w:val="00EC3E19"/>
    <w:rsid w:val="00EC4094"/>
    <w:rsid w:val="00EC4133"/>
    <w:rsid w:val="00EC46F0"/>
    <w:rsid w:val="00EC47AB"/>
    <w:rsid w:val="00EC47DD"/>
    <w:rsid w:val="00EC4B8D"/>
    <w:rsid w:val="00EC4BC5"/>
    <w:rsid w:val="00EC4D27"/>
    <w:rsid w:val="00EC4D68"/>
    <w:rsid w:val="00EC4D95"/>
    <w:rsid w:val="00EC4E78"/>
    <w:rsid w:val="00EC509E"/>
    <w:rsid w:val="00EC5180"/>
    <w:rsid w:val="00EC51BA"/>
    <w:rsid w:val="00EC52B2"/>
    <w:rsid w:val="00EC549B"/>
    <w:rsid w:val="00EC5790"/>
    <w:rsid w:val="00EC6903"/>
    <w:rsid w:val="00EC6947"/>
    <w:rsid w:val="00EC705D"/>
    <w:rsid w:val="00EC731B"/>
    <w:rsid w:val="00EC7524"/>
    <w:rsid w:val="00EC77FB"/>
    <w:rsid w:val="00EC7A15"/>
    <w:rsid w:val="00EC7C61"/>
    <w:rsid w:val="00EC7D2C"/>
    <w:rsid w:val="00EC7D7D"/>
    <w:rsid w:val="00ED009F"/>
    <w:rsid w:val="00ED014C"/>
    <w:rsid w:val="00ED039C"/>
    <w:rsid w:val="00ED03A4"/>
    <w:rsid w:val="00ED06FD"/>
    <w:rsid w:val="00ED07CC"/>
    <w:rsid w:val="00ED08BB"/>
    <w:rsid w:val="00ED0A16"/>
    <w:rsid w:val="00ED0CD1"/>
    <w:rsid w:val="00ED0D63"/>
    <w:rsid w:val="00ED0F03"/>
    <w:rsid w:val="00ED0FBD"/>
    <w:rsid w:val="00ED1404"/>
    <w:rsid w:val="00ED1444"/>
    <w:rsid w:val="00ED15D4"/>
    <w:rsid w:val="00ED15D8"/>
    <w:rsid w:val="00ED1601"/>
    <w:rsid w:val="00ED177C"/>
    <w:rsid w:val="00ED1988"/>
    <w:rsid w:val="00ED1B8D"/>
    <w:rsid w:val="00ED1C43"/>
    <w:rsid w:val="00ED1D0B"/>
    <w:rsid w:val="00ED1E44"/>
    <w:rsid w:val="00ED1E91"/>
    <w:rsid w:val="00ED1FAE"/>
    <w:rsid w:val="00ED1FD9"/>
    <w:rsid w:val="00ED237D"/>
    <w:rsid w:val="00ED2908"/>
    <w:rsid w:val="00ED2A58"/>
    <w:rsid w:val="00ED2BDC"/>
    <w:rsid w:val="00ED2C6F"/>
    <w:rsid w:val="00ED2D19"/>
    <w:rsid w:val="00ED2D1F"/>
    <w:rsid w:val="00ED2E1C"/>
    <w:rsid w:val="00ED2E69"/>
    <w:rsid w:val="00ED2E92"/>
    <w:rsid w:val="00ED2EA3"/>
    <w:rsid w:val="00ED31BD"/>
    <w:rsid w:val="00ED34CE"/>
    <w:rsid w:val="00ED36EB"/>
    <w:rsid w:val="00ED3A35"/>
    <w:rsid w:val="00ED3C9B"/>
    <w:rsid w:val="00ED3E2F"/>
    <w:rsid w:val="00ED403A"/>
    <w:rsid w:val="00ED441F"/>
    <w:rsid w:val="00ED4626"/>
    <w:rsid w:val="00ED4681"/>
    <w:rsid w:val="00ED4A01"/>
    <w:rsid w:val="00ED4A3C"/>
    <w:rsid w:val="00ED4B63"/>
    <w:rsid w:val="00ED4C10"/>
    <w:rsid w:val="00ED4D7F"/>
    <w:rsid w:val="00ED4E64"/>
    <w:rsid w:val="00ED5013"/>
    <w:rsid w:val="00ED5156"/>
    <w:rsid w:val="00ED551B"/>
    <w:rsid w:val="00ED56F1"/>
    <w:rsid w:val="00ED5883"/>
    <w:rsid w:val="00ED5BFE"/>
    <w:rsid w:val="00ED5C48"/>
    <w:rsid w:val="00ED5C7D"/>
    <w:rsid w:val="00ED5F41"/>
    <w:rsid w:val="00ED60EE"/>
    <w:rsid w:val="00ED612E"/>
    <w:rsid w:val="00ED628D"/>
    <w:rsid w:val="00ED63B4"/>
    <w:rsid w:val="00ED64B6"/>
    <w:rsid w:val="00ED6673"/>
    <w:rsid w:val="00ED6729"/>
    <w:rsid w:val="00ED6819"/>
    <w:rsid w:val="00ED69E9"/>
    <w:rsid w:val="00ED6AD2"/>
    <w:rsid w:val="00ED6D19"/>
    <w:rsid w:val="00ED6D5B"/>
    <w:rsid w:val="00ED6DA7"/>
    <w:rsid w:val="00ED7118"/>
    <w:rsid w:val="00ED78B3"/>
    <w:rsid w:val="00ED78DF"/>
    <w:rsid w:val="00ED78F3"/>
    <w:rsid w:val="00ED7CE1"/>
    <w:rsid w:val="00ED7DA8"/>
    <w:rsid w:val="00EE009D"/>
    <w:rsid w:val="00EE02AC"/>
    <w:rsid w:val="00EE03AF"/>
    <w:rsid w:val="00EE03B3"/>
    <w:rsid w:val="00EE05CC"/>
    <w:rsid w:val="00EE0919"/>
    <w:rsid w:val="00EE0F11"/>
    <w:rsid w:val="00EE0F13"/>
    <w:rsid w:val="00EE14CB"/>
    <w:rsid w:val="00EE1575"/>
    <w:rsid w:val="00EE1601"/>
    <w:rsid w:val="00EE16A4"/>
    <w:rsid w:val="00EE1AFB"/>
    <w:rsid w:val="00EE1B23"/>
    <w:rsid w:val="00EE1C78"/>
    <w:rsid w:val="00EE1CB5"/>
    <w:rsid w:val="00EE1D36"/>
    <w:rsid w:val="00EE1E4F"/>
    <w:rsid w:val="00EE224D"/>
    <w:rsid w:val="00EE25B2"/>
    <w:rsid w:val="00EE2B93"/>
    <w:rsid w:val="00EE2C91"/>
    <w:rsid w:val="00EE2CFC"/>
    <w:rsid w:val="00EE2D11"/>
    <w:rsid w:val="00EE2D34"/>
    <w:rsid w:val="00EE2DE1"/>
    <w:rsid w:val="00EE2E11"/>
    <w:rsid w:val="00EE3622"/>
    <w:rsid w:val="00EE3797"/>
    <w:rsid w:val="00EE38B3"/>
    <w:rsid w:val="00EE3B37"/>
    <w:rsid w:val="00EE3BD8"/>
    <w:rsid w:val="00EE3DEB"/>
    <w:rsid w:val="00EE3FF1"/>
    <w:rsid w:val="00EE4016"/>
    <w:rsid w:val="00EE4353"/>
    <w:rsid w:val="00EE4392"/>
    <w:rsid w:val="00EE450B"/>
    <w:rsid w:val="00EE4562"/>
    <w:rsid w:val="00EE4659"/>
    <w:rsid w:val="00EE4DDF"/>
    <w:rsid w:val="00EE4E33"/>
    <w:rsid w:val="00EE5187"/>
    <w:rsid w:val="00EE51F7"/>
    <w:rsid w:val="00EE5291"/>
    <w:rsid w:val="00EE52AD"/>
    <w:rsid w:val="00EE548D"/>
    <w:rsid w:val="00EE54BB"/>
    <w:rsid w:val="00EE55A1"/>
    <w:rsid w:val="00EE56C2"/>
    <w:rsid w:val="00EE58A6"/>
    <w:rsid w:val="00EE5932"/>
    <w:rsid w:val="00EE59FA"/>
    <w:rsid w:val="00EE5D29"/>
    <w:rsid w:val="00EE5E71"/>
    <w:rsid w:val="00EE61B8"/>
    <w:rsid w:val="00EE624B"/>
    <w:rsid w:val="00EE624E"/>
    <w:rsid w:val="00EE639B"/>
    <w:rsid w:val="00EE6423"/>
    <w:rsid w:val="00EE655F"/>
    <w:rsid w:val="00EE658B"/>
    <w:rsid w:val="00EE65B2"/>
    <w:rsid w:val="00EE6870"/>
    <w:rsid w:val="00EE6C18"/>
    <w:rsid w:val="00EE6CC8"/>
    <w:rsid w:val="00EE6DC5"/>
    <w:rsid w:val="00EE6EF4"/>
    <w:rsid w:val="00EE6F27"/>
    <w:rsid w:val="00EE7101"/>
    <w:rsid w:val="00EE7355"/>
    <w:rsid w:val="00EE749C"/>
    <w:rsid w:val="00EE74A8"/>
    <w:rsid w:val="00EE7838"/>
    <w:rsid w:val="00EE785B"/>
    <w:rsid w:val="00EE793C"/>
    <w:rsid w:val="00EE7967"/>
    <w:rsid w:val="00EE7B0C"/>
    <w:rsid w:val="00EE7E12"/>
    <w:rsid w:val="00EE7E97"/>
    <w:rsid w:val="00EF00DB"/>
    <w:rsid w:val="00EF00E2"/>
    <w:rsid w:val="00EF011D"/>
    <w:rsid w:val="00EF0272"/>
    <w:rsid w:val="00EF055B"/>
    <w:rsid w:val="00EF05C2"/>
    <w:rsid w:val="00EF069F"/>
    <w:rsid w:val="00EF094E"/>
    <w:rsid w:val="00EF0969"/>
    <w:rsid w:val="00EF09BD"/>
    <w:rsid w:val="00EF0B67"/>
    <w:rsid w:val="00EF10DB"/>
    <w:rsid w:val="00EF1214"/>
    <w:rsid w:val="00EF12E3"/>
    <w:rsid w:val="00EF152D"/>
    <w:rsid w:val="00EF1618"/>
    <w:rsid w:val="00EF176B"/>
    <w:rsid w:val="00EF18ED"/>
    <w:rsid w:val="00EF19BF"/>
    <w:rsid w:val="00EF1ADF"/>
    <w:rsid w:val="00EF1DB3"/>
    <w:rsid w:val="00EF1FCF"/>
    <w:rsid w:val="00EF21F8"/>
    <w:rsid w:val="00EF2257"/>
    <w:rsid w:val="00EF227D"/>
    <w:rsid w:val="00EF25B4"/>
    <w:rsid w:val="00EF28D7"/>
    <w:rsid w:val="00EF2CC2"/>
    <w:rsid w:val="00EF2FF8"/>
    <w:rsid w:val="00EF3183"/>
    <w:rsid w:val="00EF32AF"/>
    <w:rsid w:val="00EF3703"/>
    <w:rsid w:val="00EF3792"/>
    <w:rsid w:val="00EF39A9"/>
    <w:rsid w:val="00EF3A8C"/>
    <w:rsid w:val="00EF3C01"/>
    <w:rsid w:val="00EF3EBB"/>
    <w:rsid w:val="00EF3F5C"/>
    <w:rsid w:val="00EF3F85"/>
    <w:rsid w:val="00EF4022"/>
    <w:rsid w:val="00EF41BB"/>
    <w:rsid w:val="00EF41DC"/>
    <w:rsid w:val="00EF42BE"/>
    <w:rsid w:val="00EF431B"/>
    <w:rsid w:val="00EF4541"/>
    <w:rsid w:val="00EF480D"/>
    <w:rsid w:val="00EF489B"/>
    <w:rsid w:val="00EF499D"/>
    <w:rsid w:val="00EF49BB"/>
    <w:rsid w:val="00EF4A5D"/>
    <w:rsid w:val="00EF4E6E"/>
    <w:rsid w:val="00EF4FDB"/>
    <w:rsid w:val="00EF5460"/>
    <w:rsid w:val="00EF54AA"/>
    <w:rsid w:val="00EF5943"/>
    <w:rsid w:val="00EF5AF6"/>
    <w:rsid w:val="00EF5B22"/>
    <w:rsid w:val="00EF5D5C"/>
    <w:rsid w:val="00EF5E2F"/>
    <w:rsid w:val="00EF5F5A"/>
    <w:rsid w:val="00EF608D"/>
    <w:rsid w:val="00EF6501"/>
    <w:rsid w:val="00EF692E"/>
    <w:rsid w:val="00EF695B"/>
    <w:rsid w:val="00EF69A1"/>
    <w:rsid w:val="00EF6B4F"/>
    <w:rsid w:val="00EF6C98"/>
    <w:rsid w:val="00EF6E14"/>
    <w:rsid w:val="00EF7188"/>
    <w:rsid w:val="00EF7253"/>
    <w:rsid w:val="00EF72C6"/>
    <w:rsid w:val="00EF7448"/>
    <w:rsid w:val="00EF7540"/>
    <w:rsid w:val="00EF78E3"/>
    <w:rsid w:val="00EF7964"/>
    <w:rsid w:val="00EF7AF8"/>
    <w:rsid w:val="00EF7B0F"/>
    <w:rsid w:val="00EF7C89"/>
    <w:rsid w:val="00EF7F75"/>
    <w:rsid w:val="00F000F5"/>
    <w:rsid w:val="00F01126"/>
    <w:rsid w:val="00F013F0"/>
    <w:rsid w:val="00F01419"/>
    <w:rsid w:val="00F01420"/>
    <w:rsid w:val="00F01533"/>
    <w:rsid w:val="00F01980"/>
    <w:rsid w:val="00F01C86"/>
    <w:rsid w:val="00F01D42"/>
    <w:rsid w:val="00F02119"/>
    <w:rsid w:val="00F021EF"/>
    <w:rsid w:val="00F025BC"/>
    <w:rsid w:val="00F02625"/>
    <w:rsid w:val="00F0265A"/>
    <w:rsid w:val="00F029A5"/>
    <w:rsid w:val="00F02E30"/>
    <w:rsid w:val="00F02F9F"/>
    <w:rsid w:val="00F02FE8"/>
    <w:rsid w:val="00F0318E"/>
    <w:rsid w:val="00F032EA"/>
    <w:rsid w:val="00F03487"/>
    <w:rsid w:val="00F035A3"/>
    <w:rsid w:val="00F03793"/>
    <w:rsid w:val="00F03B42"/>
    <w:rsid w:val="00F03D22"/>
    <w:rsid w:val="00F03D3C"/>
    <w:rsid w:val="00F03E5E"/>
    <w:rsid w:val="00F03E7E"/>
    <w:rsid w:val="00F04192"/>
    <w:rsid w:val="00F04203"/>
    <w:rsid w:val="00F04314"/>
    <w:rsid w:val="00F043C0"/>
    <w:rsid w:val="00F04463"/>
    <w:rsid w:val="00F045C5"/>
    <w:rsid w:val="00F04638"/>
    <w:rsid w:val="00F04901"/>
    <w:rsid w:val="00F04AB2"/>
    <w:rsid w:val="00F04D03"/>
    <w:rsid w:val="00F05238"/>
    <w:rsid w:val="00F05268"/>
    <w:rsid w:val="00F055AC"/>
    <w:rsid w:val="00F055FC"/>
    <w:rsid w:val="00F059D9"/>
    <w:rsid w:val="00F05B6E"/>
    <w:rsid w:val="00F05B7D"/>
    <w:rsid w:val="00F05BD5"/>
    <w:rsid w:val="00F05CFE"/>
    <w:rsid w:val="00F05D64"/>
    <w:rsid w:val="00F06001"/>
    <w:rsid w:val="00F060C1"/>
    <w:rsid w:val="00F06681"/>
    <w:rsid w:val="00F067AF"/>
    <w:rsid w:val="00F06CBB"/>
    <w:rsid w:val="00F06CC7"/>
    <w:rsid w:val="00F06E6C"/>
    <w:rsid w:val="00F06E93"/>
    <w:rsid w:val="00F06EAB"/>
    <w:rsid w:val="00F06EDC"/>
    <w:rsid w:val="00F0717D"/>
    <w:rsid w:val="00F071C3"/>
    <w:rsid w:val="00F076D2"/>
    <w:rsid w:val="00F07743"/>
    <w:rsid w:val="00F07816"/>
    <w:rsid w:val="00F07829"/>
    <w:rsid w:val="00F07833"/>
    <w:rsid w:val="00F078FF"/>
    <w:rsid w:val="00F079DD"/>
    <w:rsid w:val="00F07C42"/>
    <w:rsid w:val="00F10066"/>
    <w:rsid w:val="00F100CE"/>
    <w:rsid w:val="00F1020C"/>
    <w:rsid w:val="00F1034A"/>
    <w:rsid w:val="00F1048B"/>
    <w:rsid w:val="00F10912"/>
    <w:rsid w:val="00F10AEC"/>
    <w:rsid w:val="00F10CA5"/>
    <w:rsid w:val="00F10D22"/>
    <w:rsid w:val="00F10EB3"/>
    <w:rsid w:val="00F10F0D"/>
    <w:rsid w:val="00F10F3B"/>
    <w:rsid w:val="00F10F53"/>
    <w:rsid w:val="00F1112C"/>
    <w:rsid w:val="00F11159"/>
    <w:rsid w:val="00F11190"/>
    <w:rsid w:val="00F11381"/>
    <w:rsid w:val="00F114D6"/>
    <w:rsid w:val="00F11727"/>
    <w:rsid w:val="00F1173C"/>
    <w:rsid w:val="00F11A3E"/>
    <w:rsid w:val="00F11AEC"/>
    <w:rsid w:val="00F11CCF"/>
    <w:rsid w:val="00F12277"/>
    <w:rsid w:val="00F124A9"/>
    <w:rsid w:val="00F1264A"/>
    <w:rsid w:val="00F12706"/>
    <w:rsid w:val="00F12878"/>
    <w:rsid w:val="00F1297F"/>
    <w:rsid w:val="00F1299C"/>
    <w:rsid w:val="00F12B72"/>
    <w:rsid w:val="00F12D3B"/>
    <w:rsid w:val="00F12D94"/>
    <w:rsid w:val="00F12E75"/>
    <w:rsid w:val="00F1314A"/>
    <w:rsid w:val="00F13536"/>
    <w:rsid w:val="00F13811"/>
    <w:rsid w:val="00F1384D"/>
    <w:rsid w:val="00F13974"/>
    <w:rsid w:val="00F139EE"/>
    <w:rsid w:val="00F13CE8"/>
    <w:rsid w:val="00F13DB7"/>
    <w:rsid w:val="00F13E29"/>
    <w:rsid w:val="00F14367"/>
    <w:rsid w:val="00F14653"/>
    <w:rsid w:val="00F146EF"/>
    <w:rsid w:val="00F147D9"/>
    <w:rsid w:val="00F14937"/>
    <w:rsid w:val="00F14A88"/>
    <w:rsid w:val="00F150CF"/>
    <w:rsid w:val="00F15233"/>
    <w:rsid w:val="00F15569"/>
    <w:rsid w:val="00F155A1"/>
    <w:rsid w:val="00F15669"/>
    <w:rsid w:val="00F158EE"/>
    <w:rsid w:val="00F15B2E"/>
    <w:rsid w:val="00F15B63"/>
    <w:rsid w:val="00F15D8E"/>
    <w:rsid w:val="00F15EF3"/>
    <w:rsid w:val="00F15F3A"/>
    <w:rsid w:val="00F160B8"/>
    <w:rsid w:val="00F16458"/>
    <w:rsid w:val="00F164A5"/>
    <w:rsid w:val="00F16651"/>
    <w:rsid w:val="00F1665E"/>
    <w:rsid w:val="00F16788"/>
    <w:rsid w:val="00F167B1"/>
    <w:rsid w:val="00F168D8"/>
    <w:rsid w:val="00F169E7"/>
    <w:rsid w:val="00F16A5F"/>
    <w:rsid w:val="00F16B11"/>
    <w:rsid w:val="00F16B6A"/>
    <w:rsid w:val="00F17127"/>
    <w:rsid w:val="00F173F1"/>
    <w:rsid w:val="00F17413"/>
    <w:rsid w:val="00F17433"/>
    <w:rsid w:val="00F174E1"/>
    <w:rsid w:val="00F17722"/>
    <w:rsid w:val="00F178BA"/>
    <w:rsid w:val="00F1790D"/>
    <w:rsid w:val="00F1799E"/>
    <w:rsid w:val="00F17BC5"/>
    <w:rsid w:val="00F17BED"/>
    <w:rsid w:val="00F17C89"/>
    <w:rsid w:val="00F17D1C"/>
    <w:rsid w:val="00F17EB4"/>
    <w:rsid w:val="00F17F70"/>
    <w:rsid w:val="00F17FA7"/>
    <w:rsid w:val="00F17FFC"/>
    <w:rsid w:val="00F20251"/>
    <w:rsid w:val="00F2034C"/>
    <w:rsid w:val="00F20717"/>
    <w:rsid w:val="00F20736"/>
    <w:rsid w:val="00F20796"/>
    <w:rsid w:val="00F20BA2"/>
    <w:rsid w:val="00F20E4E"/>
    <w:rsid w:val="00F20F6B"/>
    <w:rsid w:val="00F2104B"/>
    <w:rsid w:val="00F21096"/>
    <w:rsid w:val="00F2119B"/>
    <w:rsid w:val="00F212D1"/>
    <w:rsid w:val="00F21485"/>
    <w:rsid w:val="00F21707"/>
    <w:rsid w:val="00F21727"/>
    <w:rsid w:val="00F2185F"/>
    <w:rsid w:val="00F21D42"/>
    <w:rsid w:val="00F21DBC"/>
    <w:rsid w:val="00F22087"/>
    <w:rsid w:val="00F22277"/>
    <w:rsid w:val="00F223AC"/>
    <w:rsid w:val="00F22508"/>
    <w:rsid w:val="00F2284C"/>
    <w:rsid w:val="00F22A5A"/>
    <w:rsid w:val="00F22B11"/>
    <w:rsid w:val="00F22B5B"/>
    <w:rsid w:val="00F22E7B"/>
    <w:rsid w:val="00F23002"/>
    <w:rsid w:val="00F231C1"/>
    <w:rsid w:val="00F2329D"/>
    <w:rsid w:val="00F2335A"/>
    <w:rsid w:val="00F23705"/>
    <w:rsid w:val="00F2384A"/>
    <w:rsid w:val="00F239B0"/>
    <w:rsid w:val="00F23B99"/>
    <w:rsid w:val="00F23E12"/>
    <w:rsid w:val="00F241C7"/>
    <w:rsid w:val="00F2490F"/>
    <w:rsid w:val="00F24B7F"/>
    <w:rsid w:val="00F24E64"/>
    <w:rsid w:val="00F24F5F"/>
    <w:rsid w:val="00F25008"/>
    <w:rsid w:val="00F250D7"/>
    <w:rsid w:val="00F251AD"/>
    <w:rsid w:val="00F252B7"/>
    <w:rsid w:val="00F252BE"/>
    <w:rsid w:val="00F252EB"/>
    <w:rsid w:val="00F25419"/>
    <w:rsid w:val="00F25433"/>
    <w:rsid w:val="00F2560F"/>
    <w:rsid w:val="00F25782"/>
    <w:rsid w:val="00F257AF"/>
    <w:rsid w:val="00F257BB"/>
    <w:rsid w:val="00F25A85"/>
    <w:rsid w:val="00F25B31"/>
    <w:rsid w:val="00F25B8F"/>
    <w:rsid w:val="00F25C00"/>
    <w:rsid w:val="00F26168"/>
    <w:rsid w:val="00F2618A"/>
    <w:rsid w:val="00F26449"/>
    <w:rsid w:val="00F2659A"/>
    <w:rsid w:val="00F269CC"/>
    <w:rsid w:val="00F26B5A"/>
    <w:rsid w:val="00F26E06"/>
    <w:rsid w:val="00F26ED0"/>
    <w:rsid w:val="00F27059"/>
    <w:rsid w:val="00F271A1"/>
    <w:rsid w:val="00F271AF"/>
    <w:rsid w:val="00F27214"/>
    <w:rsid w:val="00F272F6"/>
    <w:rsid w:val="00F273CF"/>
    <w:rsid w:val="00F275DF"/>
    <w:rsid w:val="00F2781E"/>
    <w:rsid w:val="00F27DCB"/>
    <w:rsid w:val="00F3001B"/>
    <w:rsid w:val="00F30333"/>
    <w:rsid w:val="00F30469"/>
    <w:rsid w:val="00F307D4"/>
    <w:rsid w:val="00F309BF"/>
    <w:rsid w:val="00F30B88"/>
    <w:rsid w:val="00F30E3C"/>
    <w:rsid w:val="00F30E6F"/>
    <w:rsid w:val="00F311EC"/>
    <w:rsid w:val="00F31384"/>
    <w:rsid w:val="00F316D0"/>
    <w:rsid w:val="00F31810"/>
    <w:rsid w:val="00F31929"/>
    <w:rsid w:val="00F31A85"/>
    <w:rsid w:val="00F31D7F"/>
    <w:rsid w:val="00F3202F"/>
    <w:rsid w:val="00F323AF"/>
    <w:rsid w:val="00F323F8"/>
    <w:rsid w:val="00F325F5"/>
    <w:rsid w:val="00F326C0"/>
    <w:rsid w:val="00F32798"/>
    <w:rsid w:val="00F32884"/>
    <w:rsid w:val="00F328CD"/>
    <w:rsid w:val="00F32903"/>
    <w:rsid w:val="00F32D21"/>
    <w:rsid w:val="00F32F3F"/>
    <w:rsid w:val="00F33031"/>
    <w:rsid w:val="00F3312A"/>
    <w:rsid w:val="00F331B3"/>
    <w:rsid w:val="00F33363"/>
    <w:rsid w:val="00F33630"/>
    <w:rsid w:val="00F33731"/>
    <w:rsid w:val="00F337D3"/>
    <w:rsid w:val="00F33A8C"/>
    <w:rsid w:val="00F33B15"/>
    <w:rsid w:val="00F33C0E"/>
    <w:rsid w:val="00F33C3C"/>
    <w:rsid w:val="00F33E02"/>
    <w:rsid w:val="00F33E64"/>
    <w:rsid w:val="00F33F36"/>
    <w:rsid w:val="00F33FAE"/>
    <w:rsid w:val="00F34063"/>
    <w:rsid w:val="00F3417E"/>
    <w:rsid w:val="00F341AE"/>
    <w:rsid w:val="00F346D8"/>
    <w:rsid w:val="00F34AAB"/>
    <w:rsid w:val="00F34C22"/>
    <w:rsid w:val="00F34C71"/>
    <w:rsid w:val="00F34E03"/>
    <w:rsid w:val="00F34F36"/>
    <w:rsid w:val="00F34F8B"/>
    <w:rsid w:val="00F34FE0"/>
    <w:rsid w:val="00F35157"/>
    <w:rsid w:val="00F351E1"/>
    <w:rsid w:val="00F35340"/>
    <w:rsid w:val="00F3545F"/>
    <w:rsid w:val="00F35473"/>
    <w:rsid w:val="00F3564B"/>
    <w:rsid w:val="00F356F7"/>
    <w:rsid w:val="00F357BE"/>
    <w:rsid w:val="00F35AE2"/>
    <w:rsid w:val="00F35C9E"/>
    <w:rsid w:val="00F35DB3"/>
    <w:rsid w:val="00F35E69"/>
    <w:rsid w:val="00F35F53"/>
    <w:rsid w:val="00F36011"/>
    <w:rsid w:val="00F36093"/>
    <w:rsid w:val="00F36440"/>
    <w:rsid w:val="00F36561"/>
    <w:rsid w:val="00F36663"/>
    <w:rsid w:val="00F366BC"/>
    <w:rsid w:val="00F3679A"/>
    <w:rsid w:val="00F3682C"/>
    <w:rsid w:val="00F3685E"/>
    <w:rsid w:val="00F36934"/>
    <w:rsid w:val="00F36B86"/>
    <w:rsid w:val="00F36DFE"/>
    <w:rsid w:val="00F371AC"/>
    <w:rsid w:val="00F37573"/>
    <w:rsid w:val="00F3760C"/>
    <w:rsid w:val="00F37629"/>
    <w:rsid w:val="00F3770A"/>
    <w:rsid w:val="00F37716"/>
    <w:rsid w:val="00F37801"/>
    <w:rsid w:val="00F3781D"/>
    <w:rsid w:val="00F37EFB"/>
    <w:rsid w:val="00F37F7E"/>
    <w:rsid w:val="00F40372"/>
    <w:rsid w:val="00F4039F"/>
    <w:rsid w:val="00F4057C"/>
    <w:rsid w:val="00F405B2"/>
    <w:rsid w:val="00F407A6"/>
    <w:rsid w:val="00F4083C"/>
    <w:rsid w:val="00F4088A"/>
    <w:rsid w:val="00F40B49"/>
    <w:rsid w:val="00F40C7C"/>
    <w:rsid w:val="00F40F27"/>
    <w:rsid w:val="00F41050"/>
    <w:rsid w:val="00F4143B"/>
    <w:rsid w:val="00F4172D"/>
    <w:rsid w:val="00F41799"/>
    <w:rsid w:val="00F418DA"/>
    <w:rsid w:val="00F41CBD"/>
    <w:rsid w:val="00F41E7C"/>
    <w:rsid w:val="00F41F5E"/>
    <w:rsid w:val="00F42208"/>
    <w:rsid w:val="00F42570"/>
    <w:rsid w:val="00F42B19"/>
    <w:rsid w:val="00F42EA7"/>
    <w:rsid w:val="00F43028"/>
    <w:rsid w:val="00F430DD"/>
    <w:rsid w:val="00F431E7"/>
    <w:rsid w:val="00F43398"/>
    <w:rsid w:val="00F43447"/>
    <w:rsid w:val="00F43ABA"/>
    <w:rsid w:val="00F43B36"/>
    <w:rsid w:val="00F43E92"/>
    <w:rsid w:val="00F43ED4"/>
    <w:rsid w:val="00F44761"/>
    <w:rsid w:val="00F449B9"/>
    <w:rsid w:val="00F44BE1"/>
    <w:rsid w:val="00F44D77"/>
    <w:rsid w:val="00F44FFA"/>
    <w:rsid w:val="00F450AC"/>
    <w:rsid w:val="00F4516B"/>
    <w:rsid w:val="00F4528B"/>
    <w:rsid w:val="00F4531E"/>
    <w:rsid w:val="00F45456"/>
    <w:rsid w:val="00F45790"/>
    <w:rsid w:val="00F458E2"/>
    <w:rsid w:val="00F45F97"/>
    <w:rsid w:val="00F464C9"/>
    <w:rsid w:val="00F466C3"/>
    <w:rsid w:val="00F469AA"/>
    <w:rsid w:val="00F469FF"/>
    <w:rsid w:val="00F46A77"/>
    <w:rsid w:val="00F46DC5"/>
    <w:rsid w:val="00F46DE1"/>
    <w:rsid w:val="00F46F4C"/>
    <w:rsid w:val="00F46FEC"/>
    <w:rsid w:val="00F470EF"/>
    <w:rsid w:val="00F47122"/>
    <w:rsid w:val="00F47257"/>
    <w:rsid w:val="00F47278"/>
    <w:rsid w:val="00F472B4"/>
    <w:rsid w:val="00F472E7"/>
    <w:rsid w:val="00F47825"/>
    <w:rsid w:val="00F47C3F"/>
    <w:rsid w:val="00F47E4D"/>
    <w:rsid w:val="00F502AA"/>
    <w:rsid w:val="00F50310"/>
    <w:rsid w:val="00F5041C"/>
    <w:rsid w:val="00F50434"/>
    <w:rsid w:val="00F506D1"/>
    <w:rsid w:val="00F50AD0"/>
    <w:rsid w:val="00F50CF7"/>
    <w:rsid w:val="00F50D20"/>
    <w:rsid w:val="00F50DA5"/>
    <w:rsid w:val="00F50EA0"/>
    <w:rsid w:val="00F50F14"/>
    <w:rsid w:val="00F50F72"/>
    <w:rsid w:val="00F51013"/>
    <w:rsid w:val="00F51265"/>
    <w:rsid w:val="00F515C8"/>
    <w:rsid w:val="00F51C08"/>
    <w:rsid w:val="00F51E1C"/>
    <w:rsid w:val="00F51E60"/>
    <w:rsid w:val="00F51FB3"/>
    <w:rsid w:val="00F5208F"/>
    <w:rsid w:val="00F520E2"/>
    <w:rsid w:val="00F52121"/>
    <w:rsid w:val="00F52239"/>
    <w:rsid w:val="00F52A0C"/>
    <w:rsid w:val="00F52AC4"/>
    <w:rsid w:val="00F52DC4"/>
    <w:rsid w:val="00F52E7B"/>
    <w:rsid w:val="00F53272"/>
    <w:rsid w:val="00F53717"/>
    <w:rsid w:val="00F537A2"/>
    <w:rsid w:val="00F538AE"/>
    <w:rsid w:val="00F5394B"/>
    <w:rsid w:val="00F53CB4"/>
    <w:rsid w:val="00F53E9A"/>
    <w:rsid w:val="00F541C3"/>
    <w:rsid w:val="00F5462B"/>
    <w:rsid w:val="00F54667"/>
    <w:rsid w:val="00F54879"/>
    <w:rsid w:val="00F548C0"/>
    <w:rsid w:val="00F549F9"/>
    <w:rsid w:val="00F54D27"/>
    <w:rsid w:val="00F54DFE"/>
    <w:rsid w:val="00F54E3C"/>
    <w:rsid w:val="00F54F00"/>
    <w:rsid w:val="00F54F27"/>
    <w:rsid w:val="00F55049"/>
    <w:rsid w:val="00F55249"/>
    <w:rsid w:val="00F555EA"/>
    <w:rsid w:val="00F5589A"/>
    <w:rsid w:val="00F55BE6"/>
    <w:rsid w:val="00F55C5A"/>
    <w:rsid w:val="00F55DD1"/>
    <w:rsid w:val="00F55E29"/>
    <w:rsid w:val="00F55E43"/>
    <w:rsid w:val="00F55E6A"/>
    <w:rsid w:val="00F5616D"/>
    <w:rsid w:val="00F563CE"/>
    <w:rsid w:val="00F563E8"/>
    <w:rsid w:val="00F563FB"/>
    <w:rsid w:val="00F564B0"/>
    <w:rsid w:val="00F564DE"/>
    <w:rsid w:val="00F56547"/>
    <w:rsid w:val="00F568EA"/>
    <w:rsid w:val="00F5695F"/>
    <w:rsid w:val="00F56C25"/>
    <w:rsid w:val="00F56DC0"/>
    <w:rsid w:val="00F57009"/>
    <w:rsid w:val="00F57092"/>
    <w:rsid w:val="00F572B5"/>
    <w:rsid w:val="00F57538"/>
    <w:rsid w:val="00F57638"/>
    <w:rsid w:val="00F576A4"/>
    <w:rsid w:val="00F57A75"/>
    <w:rsid w:val="00F57E10"/>
    <w:rsid w:val="00F602AA"/>
    <w:rsid w:val="00F603B0"/>
    <w:rsid w:val="00F604C0"/>
    <w:rsid w:val="00F6059D"/>
    <w:rsid w:val="00F6082C"/>
    <w:rsid w:val="00F60A10"/>
    <w:rsid w:val="00F60A69"/>
    <w:rsid w:val="00F60A9B"/>
    <w:rsid w:val="00F60BB2"/>
    <w:rsid w:val="00F60CB7"/>
    <w:rsid w:val="00F60E1A"/>
    <w:rsid w:val="00F60E4B"/>
    <w:rsid w:val="00F6124D"/>
    <w:rsid w:val="00F61367"/>
    <w:rsid w:val="00F61548"/>
    <w:rsid w:val="00F61644"/>
    <w:rsid w:val="00F6176B"/>
    <w:rsid w:val="00F6191A"/>
    <w:rsid w:val="00F6193F"/>
    <w:rsid w:val="00F61AFC"/>
    <w:rsid w:val="00F61BE1"/>
    <w:rsid w:val="00F61D46"/>
    <w:rsid w:val="00F61DD9"/>
    <w:rsid w:val="00F61EDF"/>
    <w:rsid w:val="00F61FBD"/>
    <w:rsid w:val="00F62028"/>
    <w:rsid w:val="00F621B7"/>
    <w:rsid w:val="00F6238F"/>
    <w:rsid w:val="00F624F7"/>
    <w:rsid w:val="00F625E0"/>
    <w:rsid w:val="00F626C0"/>
    <w:rsid w:val="00F62F44"/>
    <w:rsid w:val="00F63103"/>
    <w:rsid w:val="00F631D1"/>
    <w:rsid w:val="00F631F2"/>
    <w:rsid w:val="00F631FF"/>
    <w:rsid w:val="00F637C3"/>
    <w:rsid w:val="00F63800"/>
    <w:rsid w:val="00F63BEB"/>
    <w:rsid w:val="00F63D6C"/>
    <w:rsid w:val="00F63E9E"/>
    <w:rsid w:val="00F63EEB"/>
    <w:rsid w:val="00F63EF0"/>
    <w:rsid w:val="00F63F14"/>
    <w:rsid w:val="00F63FCA"/>
    <w:rsid w:val="00F63FD3"/>
    <w:rsid w:val="00F64082"/>
    <w:rsid w:val="00F640A9"/>
    <w:rsid w:val="00F641E8"/>
    <w:rsid w:val="00F6453F"/>
    <w:rsid w:val="00F6457B"/>
    <w:rsid w:val="00F6457F"/>
    <w:rsid w:val="00F6467D"/>
    <w:rsid w:val="00F6499A"/>
    <w:rsid w:val="00F649F7"/>
    <w:rsid w:val="00F64CA0"/>
    <w:rsid w:val="00F64D87"/>
    <w:rsid w:val="00F64E07"/>
    <w:rsid w:val="00F64EDE"/>
    <w:rsid w:val="00F64FEB"/>
    <w:rsid w:val="00F65072"/>
    <w:rsid w:val="00F651C9"/>
    <w:rsid w:val="00F652FB"/>
    <w:rsid w:val="00F65382"/>
    <w:rsid w:val="00F65807"/>
    <w:rsid w:val="00F65922"/>
    <w:rsid w:val="00F65AEC"/>
    <w:rsid w:val="00F65F15"/>
    <w:rsid w:val="00F6615A"/>
    <w:rsid w:val="00F663B2"/>
    <w:rsid w:val="00F668C3"/>
    <w:rsid w:val="00F6693E"/>
    <w:rsid w:val="00F66C74"/>
    <w:rsid w:val="00F66E35"/>
    <w:rsid w:val="00F66F26"/>
    <w:rsid w:val="00F67064"/>
    <w:rsid w:val="00F678FE"/>
    <w:rsid w:val="00F67930"/>
    <w:rsid w:val="00F67D5E"/>
    <w:rsid w:val="00F67E65"/>
    <w:rsid w:val="00F67EE3"/>
    <w:rsid w:val="00F702C4"/>
    <w:rsid w:val="00F702E9"/>
    <w:rsid w:val="00F7057D"/>
    <w:rsid w:val="00F70763"/>
    <w:rsid w:val="00F70939"/>
    <w:rsid w:val="00F70CBE"/>
    <w:rsid w:val="00F70CF1"/>
    <w:rsid w:val="00F70D32"/>
    <w:rsid w:val="00F70E87"/>
    <w:rsid w:val="00F71002"/>
    <w:rsid w:val="00F71154"/>
    <w:rsid w:val="00F7136B"/>
    <w:rsid w:val="00F7151A"/>
    <w:rsid w:val="00F717B9"/>
    <w:rsid w:val="00F71C93"/>
    <w:rsid w:val="00F71CD1"/>
    <w:rsid w:val="00F71ED8"/>
    <w:rsid w:val="00F71F39"/>
    <w:rsid w:val="00F720D4"/>
    <w:rsid w:val="00F72109"/>
    <w:rsid w:val="00F721CE"/>
    <w:rsid w:val="00F721E2"/>
    <w:rsid w:val="00F722E3"/>
    <w:rsid w:val="00F726F6"/>
    <w:rsid w:val="00F7277D"/>
    <w:rsid w:val="00F7282D"/>
    <w:rsid w:val="00F728AC"/>
    <w:rsid w:val="00F72959"/>
    <w:rsid w:val="00F7298B"/>
    <w:rsid w:val="00F729E5"/>
    <w:rsid w:val="00F72A26"/>
    <w:rsid w:val="00F72D14"/>
    <w:rsid w:val="00F72D2C"/>
    <w:rsid w:val="00F72D4D"/>
    <w:rsid w:val="00F72DEE"/>
    <w:rsid w:val="00F72F14"/>
    <w:rsid w:val="00F72F55"/>
    <w:rsid w:val="00F731BF"/>
    <w:rsid w:val="00F731F7"/>
    <w:rsid w:val="00F73658"/>
    <w:rsid w:val="00F736AC"/>
    <w:rsid w:val="00F7378D"/>
    <w:rsid w:val="00F73874"/>
    <w:rsid w:val="00F738A6"/>
    <w:rsid w:val="00F738F0"/>
    <w:rsid w:val="00F7398D"/>
    <w:rsid w:val="00F73A1B"/>
    <w:rsid w:val="00F73F98"/>
    <w:rsid w:val="00F7425E"/>
    <w:rsid w:val="00F74353"/>
    <w:rsid w:val="00F7441F"/>
    <w:rsid w:val="00F744E8"/>
    <w:rsid w:val="00F744F4"/>
    <w:rsid w:val="00F744FC"/>
    <w:rsid w:val="00F74562"/>
    <w:rsid w:val="00F747E1"/>
    <w:rsid w:val="00F7487D"/>
    <w:rsid w:val="00F74AE0"/>
    <w:rsid w:val="00F75102"/>
    <w:rsid w:val="00F7550F"/>
    <w:rsid w:val="00F757B7"/>
    <w:rsid w:val="00F75A78"/>
    <w:rsid w:val="00F75C01"/>
    <w:rsid w:val="00F75C0E"/>
    <w:rsid w:val="00F75C6F"/>
    <w:rsid w:val="00F75D19"/>
    <w:rsid w:val="00F75F4A"/>
    <w:rsid w:val="00F762E0"/>
    <w:rsid w:val="00F76312"/>
    <w:rsid w:val="00F76644"/>
    <w:rsid w:val="00F76706"/>
    <w:rsid w:val="00F76AB5"/>
    <w:rsid w:val="00F76B39"/>
    <w:rsid w:val="00F76B3E"/>
    <w:rsid w:val="00F76CDB"/>
    <w:rsid w:val="00F76D11"/>
    <w:rsid w:val="00F76D49"/>
    <w:rsid w:val="00F76ECB"/>
    <w:rsid w:val="00F77094"/>
    <w:rsid w:val="00F771EA"/>
    <w:rsid w:val="00F77242"/>
    <w:rsid w:val="00F77339"/>
    <w:rsid w:val="00F773E3"/>
    <w:rsid w:val="00F77497"/>
    <w:rsid w:val="00F77498"/>
    <w:rsid w:val="00F774E8"/>
    <w:rsid w:val="00F77601"/>
    <w:rsid w:val="00F77781"/>
    <w:rsid w:val="00F777F5"/>
    <w:rsid w:val="00F77887"/>
    <w:rsid w:val="00F77922"/>
    <w:rsid w:val="00F779F0"/>
    <w:rsid w:val="00F80055"/>
    <w:rsid w:val="00F800E0"/>
    <w:rsid w:val="00F800E2"/>
    <w:rsid w:val="00F80118"/>
    <w:rsid w:val="00F80174"/>
    <w:rsid w:val="00F803CE"/>
    <w:rsid w:val="00F80993"/>
    <w:rsid w:val="00F809D4"/>
    <w:rsid w:val="00F80A67"/>
    <w:rsid w:val="00F80C74"/>
    <w:rsid w:val="00F80F8C"/>
    <w:rsid w:val="00F81002"/>
    <w:rsid w:val="00F81207"/>
    <w:rsid w:val="00F816EB"/>
    <w:rsid w:val="00F81811"/>
    <w:rsid w:val="00F8197A"/>
    <w:rsid w:val="00F81B4B"/>
    <w:rsid w:val="00F81C36"/>
    <w:rsid w:val="00F81D28"/>
    <w:rsid w:val="00F82396"/>
    <w:rsid w:val="00F82721"/>
    <w:rsid w:val="00F82752"/>
    <w:rsid w:val="00F8283F"/>
    <w:rsid w:val="00F8295A"/>
    <w:rsid w:val="00F82AB4"/>
    <w:rsid w:val="00F831A2"/>
    <w:rsid w:val="00F83799"/>
    <w:rsid w:val="00F837A6"/>
    <w:rsid w:val="00F83B31"/>
    <w:rsid w:val="00F83B91"/>
    <w:rsid w:val="00F83E90"/>
    <w:rsid w:val="00F83FAC"/>
    <w:rsid w:val="00F83FC8"/>
    <w:rsid w:val="00F840CE"/>
    <w:rsid w:val="00F844E8"/>
    <w:rsid w:val="00F84592"/>
    <w:rsid w:val="00F8461C"/>
    <w:rsid w:val="00F8473C"/>
    <w:rsid w:val="00F8481F"/>
    <w:rsid w:val="00F849AA"/>
    <w:rsid w:val="00F84E58"/>
    <w:rsid w:val="00F84E6F"/>
    <w:rsid w:val="00F85120"/>
    <w:rsid w:val="00F85198"/>
    <w:rsid w:val="00F85270"/>
    <w:rsid w:val="00F852C8"/>
    <w:rsid w:val="00F85502"/>
    <w:rsid w:val="00F85510"/>
    <w:rsid w:val="00F8553A"/>
    <w:rsid w:val="00F8557F"/>
    <w:rsid w:val="00F855AB"/>
    <w:rsid w:val="00F856A2"/>
    <w:rsid w:val="00F858C7"/>
    <w:rsid w:val="00F859BE"/>
    <w:rsid w:val="00F85A23"/>
    <w:rsid w:val="00F85C80"/>
    <w:rsid w:val="00F85C8E"/>
    <w:rsid w:val="00F85D00"/>
    <w:rsid w:val="00F85D68"/>
    <w:rsid w:val="00F85E4C"/>
    <w:rsid w:val="00F85FE1"/>
    <w:rsid w:val="00F86003"/>
    <w:rsid w:val="00F861F7"/>
    <w:rsid w:val="00F86624"/>
    <w:rsid w:val="00F86A2E"/>
    <w:rsid w:val="00F86A4F"/>
    <w:rsid w:val="00F86A54"/>
    <w:rsid w:val="00F87426"/>
    <w:rsid w:val="00F874DF"/>
    <w:rsid w:val="00F878FF"/>
    <w:rsid w:val="00F879E9"/>
    <w:rsid w:val="00F87A2D"/>
    <w:rsid w:val="00F87B6A"/>
    <w:rsid w:val="00F87CFE"/>
    <w:rsid w:val="00F9029D"/>
    <w:rsid w:val="00F90398"/>
    <w:rsid w:val="00F904BA"/>
    <w:rsid w:val="00F904E6"/>
    <w:rsid w:val="00F9070E"/>
    <w:rsid w:val="00F90753"/>
    <w:rsid w:val="00F907AF"/>
    <w:rsid w:val="00F90B67"/>
    <w:rsid w:val="00F90C8B"/>
    <w:rsid w:val="00F90DB0"/>
    <w:rsid w:val="00F90DB6"/>
    <w:rsid w:val="00F90E48"/>
    <w:rsid w:val="00F90F6F"/>
    <w:rsid w:val="00F90FFA"/>
    <w:rsid w:val="00F91711"/>
    <w:rsid w:val="00F919A6"/>
    <w:rsid w:val="00F919E1"/>
    <w:rsid w:val="00F91B45"/>
    <w:rsid w:val="00F91C25"/>
    <w:rsid w:val="00F91D9A"/>
    <w:rsid w:val="00F91EAA"/>
    <w:rsid w:val="00F920FA"/>
    <w:rsid w:val="00F922CB"/>
    <w:rsid w:val="00F922E3"/>
    <w:rsid w:val="00F924B7"/>
    <w:rsid w:val="00F92579"/>
    <w:rsid w:val="00F9258B"/>
    <w:rsid w:val="00F92608"/>
    <w:rsid w:val="00F92743"/>
    <w:rsid w:val="00F92A17"/>
    <w:rsid w:val="00F92E89"/>
    <w:rsid w:val="00F92F57"/>
    <w:rsid w:val="00F932B8"/>
    <w:rsid w:val="00F9367D"/>
    <w:rsid w:val="00F938D7"/>
    <w:rsid w:val="00F93905"/>
    <w:rsid w:val="00F939B3"/>
    <w:rsid w:val="00F93A6E"/>
    <w:rsid w:val="00F93CA6"/>
    <w:rsid w:val="00F93CB9"/>
    <w:rsid w:val="00F93D19"/>
    <w:rsid w:val="00F93FFE"/>
    <w:rsid w:val="00F941D7"/>
    <w:rsid w:val="00F94239"/>
    <w:rsid w:val="00F942E2"/>
    <w:rsid w:val="00F942E5"/>
    <w:rsid w:val="00F942F2"/>
    <w:rsid w:val="00F94494"/>
    <w:rsid w:val="00F9471E"/>
    <w:rsid w:val="00F94AB7"/>
    <w:rsid w:val="00F94D47"/>
    <w:rsid w:val="00F94E56"/>
    <w:rsid w:val="00F95522"/>
    <w:rsid w:val="00F95902"/>
    <w:rsid w:val="00F95ABA"/>
    <w:rsid w:val="00F95E3C"/>
    <w:rsid w:val="00F95F28"/>
    <w:rsid w:val="00F9629B"/>
    <w:rsid w:val="00F962C8"/>
    <w:rsid w:val="00F96764"/>
    <w:rsid w:val="00F968B4"/>
    <w:rsid w:val="00F96A15"/>
    <w:rsid w:val="00F96B1D"/>
    <w:rsid w:val="00F96BB6"/>
    <w:rsid w:val="00F96BC1"/>
    <w:rsid w:val="00F96DBB"/>
    <w:rsid w:val="00F96ECD"/>
    <w:rsid w:val="00F9726A"/>
    <w:rsid w:val="00F972F3"/>
    <w:rsid w:val="00F9759B"/>
    <w:rsid w:val="00F9769E"/>
    <w:rsid w:val="00F97B0C"/>
    <w:rsid w:val="00F97D3D"/>
    <w:rsid w:val="00F97DAF"/>
    <w:rsid w:val="00F97E11"/>
    <w:rsid w:val="00FA04C7"/>
    <w:rsid w:val="00FA0522"/>
    <w:rsid w:val="00FA0797"/>
    <w:rsid w:val="00FA096E"/>
    <w:rsid w:val="00FA0BC8"/>
    <w:rsid w:val="00FA0C9C"/>
    <w:rsid w:val="00FA0D6F"/>
    <w:rsid w:val="00FA101E"/>
    <w:rsid w:val="00FA1118"/>
    <w:rsid w:val="00FA11FC"/>
    <w:rsid w:val="00FA1245"/>
    <w:rsid w:val="00FA1924"/>
    <w:rsid w:val="00FA1A3F"/>
    <w:rsid w:val="00FA262F"/>
    <w:rsid w:val="00FA2A5F"/>
    <w:rsid w:val="00FA2F1E"/>
    <w:rsid w:val="00FA3139"/>
    <w:rsid w:val="00FA31D4"/>
    <w:rsid w:val="00FA3248"/>
    <w:rsid w:val="00FA3371"/>
    <w:rsid w:val="00FA34FA"/>
    <w:rsid w:val="00FA3609"/>
    <w:rsid w:val="00FA3880"/>
    <w:rsid w:val="00FA38E2"/>
    <w:rsid w:val="00FA3CD3"/>
    <w:rsid w:val="00FA3D6E"/>
    <w:rsid w:val="00FA3D95"/>
    <w:rsid w:val="00FA3DF2"/>
    <w:rsid w:val="00FA400A"/>
    <w:rsid w:val="00FA4016"/>
    <w:rsid w:val="00FA4376"/>
    <w:rsid w:val="00FA4706"/>
    <w:rsid w:val="00FA4864"/>
    <w:rsid w:val="00FA4E09"/>
    <w:rsid w:val="00FA5334"/>
    <w:rsid w:val="00FA55F2"/>
    <w:rsid w:val="00FA5A29"/>
    <w:rsid w:val="00FA5B17"/>
    <w:rsid w:val="00FA5E7F"/>
    <w:rsid w:val="00FA6102"/>
    <w:rsid w:val="00FA6180"/>
    <w:rsid w:val="00FA6188"/>
    <w:rsid w:val="00FA61A0"/>
    <w:rsid w:val="00FA63BE"/>
    <w:rsid w:val="00FA659E"/>
    <w:rsid w:val="00FA6656"/>
    <w:rsid w:val="00FA6668"/>
    <w:rsid w:val="00FA6771"/>
    <w:rsid w:val="00FA6B60"/>
    <w:rsid w:val="00FA6C46"/>
    <w:rsid w:val="00FA6F8A"/>
    <w:rsid w:val="00FA7387"/>
    <w:rsid w:val="00FA7492"/>
    <w:rsid w:val="00FA7E9B"/>
    <w:rsid w:val="00FA7F21"/>
    <w:rsid w:val="00FA7F8C"/>
    <w:rsid w:val="00FB01B7"/>
    <w:rsid w:val="00FB0257"/>
    <w:rsid w:val="00FB0324"/>
    <w:rsid w:val="00FB0585"/>
    <w:rsid w:val="00FB06D7"/>
    <w:rsid w:val="00FB0904"/>
    <w:rsid w:val="00FB0A31"/>
    <w:rsid w:val="00FB0B90"/>
    <w:rsid w:val="00FB0D98"/>
    <w:rsid w:val="00FB0DEA"/>
    <w:rsid w:val="00FB0EB3"/>
    <w:rsid w:val="00FB1018"/>
    <w:rsid w:val="00FB10F0"/>
    <w:rsid w:val="00FB122E"/>
    <w:rsid w:val="00FB135F"/>
    <w:rsid w:val="00FB137E"/>
    <w:rsid w:val="00FB139C"/>
    <w:rsid w:val="00FB1453"/>
    <w:rsid w:val="00FB14DE"/>
    <w:rsid w:val="00FB1507"/>
    <w:rsid w:val="00FB184C"/>
    <w:rsid w:val="00FB1892"/>
    <w:rsid w:val="00FB1CCF"/>
    <w:rsid w:val="00FB2262"/>
    <w:rsid w:val="00FB2280"/>
    <w:rsid w:val="00FB2847"/>
    <w:rsid w:val="00FB299B"/>
    <w:rsid w:val="00FB29D1"/>
    <w:rsid w:val="00FB2A04"/>
    <w:rsid w:val="00FB2A28"/>
    <w:rsid w:val="00FB2BE0"/>
    <w:rsid w:val="00FB2D77"/>
    <w:rsid w:val="00FB303C"/>
    <w:rsid w:val="00FB3064"/>
    <w:rsid w:val="00FB307C"/>
    <w:rsid w:val="00FB3084"/>
    <w:rsid w:val="00FB30D9"/>
    <w:rsid w:val="00FB30F6"/>
    <w:rsid w:val="00FB31C3"/>
    <w:rsid w:val="00FB355D"/>
    <w:rsid w:val="00FB35A5"/>
    <w:rsid w:val="00FB35C7"/>
    <w:rsid w:val="00FB35F9"/>
    <w:rsid w:val="00FB373F"/>
    <w:rsid w:val="00FB388E"/>
    <w:rsid w:val="00FB3967"/>
    <w:rsid w:val="00FB39C8"/>
    <w:rsid w:val="00FB3E0E"/>
    <w:rsid w:val="00FB3FE5"/>
    <w:rsid w:val="00FB41E5"/>
    <w:rsid w:val="00FB453A"/>
    <w:rsid w:val="00FB4E64"/>
    <w:rsid w:val="00FB4F52"/>
    <w:rsid w:val="00FB4FE7"/>
    <w:rsid w:val="00FB522C"/>
    <w:rsid w:val="00FB533E"/>
    <w:rsid w:val="00FB535F"/>
    <w:rsid w:val="00FB5624"/>
    <w:rsid w:val="00FB56D4"/>
    <w:rsid w:val="00FB59FA"/>
    <w:rsid w:val="00FB5A24"/>
    <w:rsid w:val="00FB5C21"/>
    <w:rsid w:val="00FB5C53"/>
    <w:rsid w:val="00FB5CBD"/>
    <w:rsid w:val="00FB5CF2"/>
    <w:rsid w:val="00FB5F20"/>
    <w:rsid w:val="00FB6078"/>
    <w:rsid w:val="00FB616D"/>
    <w:rsid w:val="00FB6172"/>
    <w:rsid w:val="00FB62FC"/>
    <w:rsid w:val="00FB6320"/>
    <w:rsid w:val="00FB6477"/>
    <w:rsid w:val="00FB68B5"/>
    <w:rsid w:val="00FB6AD9"/>
    <w:rsid w:val="00FB6DB6"/>
    <w:rsid w:val="00FB6DEB"/>
    <w:rsid w:val="00FB6F7B"/>
    <w:rsid w:val="00FB70BE"/>
    <w:rsid w:val="00FB7552"/>
    <w:rsid w:val="00FB7834"/>
    <w:rsid w:val="00FB78AF"/>
    <w:rsid w:val="00FB79B5"/>
    <w:rsid w:val="00FB79B7"/>
    <w:rsid w:val="00FB7A67"/>
    <w:rsid w:val="00FB7BD5"/>
    <w:rsid w:val="00FB7E80"/>
    <w:rsid w:val="00FB7FA6"/>
    <w:rsid w:val="00FC0319"/>
    <w:rsid w:val="00FC0372"/>
    <w:rsid w:val="00FC0415"/>
    <w:rsid w:val="00FC0512"/>
    <w:rsid w:val="00FC0833"/>
    <w:rsid w:val="00FC08CA"/>
    <w:rsid w:val="00FC0A2B"/>
    <w:rsid w:val="00FC0A31"/>
    <w:rsid w:val="00FC0AF2"/>
    <w:rsid w:val="00FC0B45"/>
    <w:rsid w:val="00FC1057"/>
    <w:rsid w:val="00FC1146"/>
    <w:rsid w:val="00FC1381"/>
    <w:rsid w:val="00FC13DD"/>
    <w:rsid w:val="00FC1C4E"/>
    <w:rsid w:val="00FC1C84"/>
    <w:rsid w:val="00FC1CFF"/>
    <w:rsid w:val="00FC1ED5"/>
    <w:rsid w:val="00FC201E"/>
    <w:rsid w:val="00FC2480"/>
    <w:rsid w:val="00FC28EB"/>
    <w:rsid w:val="00FC2BFC"/>
    <w:rsid w:val="00FC2F8B"/>
    <w:rsid w:val="00FC30BB"/>
    <w:rsid w:val="00FC3192"/>
    <w:rsid w:val="00FC390A"/>
    <w:rsid w:val="00FC3A23"/>
    <w:rsid w:val="00FC3B97"/>
    <w:rsid w:val="00FC3CE5"/>
    <w:rsid w:val="00FC3CEB"/>
    <w:rsid w:val="00FC3D19"/>
    <w:rsid w:val="00FC3DFC"/>
    <w:rsid w:val="00FC3F10"/>
    <w:rsid w:val="00FC4087"/>
    <w:rsid w:val="00FC415E"/>
    <w:rsid w:val="00FC42D7"/>
    <w:rsid w:val="00FC4BC6"/>
    <w:rsid w:val="00FC4C91"/>
    <w:rsid w:val="00FC4D97"/>
    <w:rsid w:val="00FC4F5A"/>
    <w:rsid w:val="00FC514E"/>
    <w:rsid w:val="00FC5226"/>
    <w:rsid w:val="00FC5529"/>
    <w:rsid w:val="00FC58EA"/>
    <w:rsid w:val="00FC5969"/>
    <w:rsid w:val="00FC5BAB"/>
    <w:rsid w:val="00FC5EA1"/>
    <w:rsid w:val="00FC612D"/>
    <w:rsid w:val="00FC6675"/>
    <w:rsid w:val="00FC6709"/>
    <w:rsid w:val="00FC6854"/>
    <w:rsid w:val="00FC6932"/>
    <w:rsid w:val="00FC69FC"/>
    <w:rsid w:val="00FC6BEE"/>
    <w:rsid w:val="00FC6C82"/>
    <w:rsid w:val="00FC6F4D"/>
    <w:rsid w:val="00FC701B"/>
    <w:rsid w:val="00FC7068"/>
    <w:rsid w:val="00FC73AA"/>
    <w:rsid w:val="00FC73DA"/>
    <w:rsid w:val="00FC76AE"/>
    <w:rsid w:val="00FC77B4"/>
    <w:rsid w:val="00FC785D"/>
    <w:rsid w:val="00FC7A21"/>
    <w:rsid w:val="00FC7C87"/>
    <w:rsid w:val="00FD0091"/>
    <w:rsid w:val="00FD00F5"/>
    <w:rsid w:val="00FD028F"/>
    <w:rsid w:val="00FD02AD"/>
    <w:rsid w:val="00FD0654"/>
    <w:rsid w:val="00FD0681"/>
    <w:rsid w:val="00FD075E"/>
    <w:rsid w:val="00FD0784"/>
    <w:rsid w:val="00FD07AD"/>
    <w:rsid w:val="00FD0894"/>
    <w:rsid w:val="00FD0902"/>
    <w:rsid w:val="00FD0A15"/>
    <w:rsid w:val="00FD0A2C"/>
    <w:rsid w:val="00FD0B1B"/>
    <w:rsid w:val="00FD0EC8"/>
    <w:rsid w:val="00FD11F8"/>
    <w:rsid w:val="00FD142C"/>
    <w:rsid w:val="00FD14FA"/>
    <w:rsid w:val="00FD1538"/>
    <w:rsid w:val="00FD15D0"/>
    <w:rsid w:val="00FD1670"/>
    <w:rsid w:val="00FD170C"/>
    <w:rsid w:val="00FD1737"/>
    <w:rsid w:val="00FD18CF"/>
    <w:rsid w:val="00FD1968"/>
    <w:rsid w:val="00FD19EE"/>
    <w:rsid w:val="00FD1A49"/>
    <w:rsid w:val="00FD1CD2"/>
    <w:rsid w:val="00FD1D6C"/>
    <w:rsid w:val="00FD1E0C"/>
    <w:rsid w:val="00FD1F1D"/>
    <w:rsid w:val="00FD20FB"/>
    <w:rsid w:val="00FD2582"/>
    <w:rsid w:val="00FD2895"/>
    <w:rsid w:val="00FD2938"/>
    <w:rsid w:val="00FD2B87"/>
    <w:rsid w:val="00FD2BC3"/>
    <w:rsid w:val="00FD2C42"/>
    <w:rsid w:val="00FD2DAD"/>
    <w:rsid w:val="00FD2F44"/>
    <w:rsid w:val="00FD3370"/>
    <w:rsid w:val="00FD375F"/>
    <w:rsid w:val="00FD3AB0"/>
    <w:rsid w:val="00FD3E59"/>
    <w:rsid w:val="00FD4155"/>
    <w:rsid w:val="00FD41E4"/>
    <w:rsid w:val="00FD45D4"/>
    <w:rsid w:val="00FD46B4"/>
    <w:rsid w:val="00FD46B8"/>
    <w:rsid w:val="00FD4C33"/>
    <w:rsid w:val="00FD5063"/>
    <w:rsid w:val="00FD522F"/>
    <w:rsid w:val="00FD52DF"/>
    <w:rsid w:val="00FD548B"/>
    <w:rsid w:val="00FD5507"/>
    <w:rsid w:val="00FD55AA"/>
    <w:rsid w:val="00FD56FC"/>
    <w:rsid w:val="00FD5BFB"/>
    <w:rsid w:val="00FD5F37"/>
    <w:rsid w:val="00FD5F65"/>
    <w:rsid w:val="00FD6155"/>
    <w:rsid w:val="00FD620F"/>
    <w:rsid w:val="00FD62D9"/>
    <w:rsid w:val="00FD671F"/>
    <w:rsid w:val="00FD6821"/>
    <w:rsid w:val="00FD69C5"/>
    <w:rsid w:val="00FD6B2F"/>
    <w:rsid w:val="00FD6C50"/>
    <w:rsid w:val="00FD7050"/>
    <w:rsid w:val="00FD705D"/>
    <w:rsid w:val="00FD71F5"/>
    <w:rsid w:val="00FD72F8"/>
    <w:rsid w:val="00FD732B"/>
    <w:rsid w:val="00FD747A"/>
    <w:rsid w:val="00FD7ADB"/>
    <w:rsid w:val="00FD7B0F"/>
    <w:rsid w:val="00FD7BDE"/>
    <w:rsid w:val="00FD7D0F"/>
    <w:rsid w:val="00FD7E90"/>
    <w:rsid w:val="00FD7ED6"/>
    <w:rsid w:val="00FE000A"/>
    <w:rsid w:val="00FE00FE"/>
    <w:rsid w:val="00FE06F3"/>
    <w:rsid w:val="00FE08A3"/>
    <w:rsid w:val="00FE0ABE"/>
    <w:rsid w:val="00FE0B84"/>
    <w:rsid w:val="00FE0BC5"/>
    <w:rsid w:val="00FE0D36"/>
    <w:rsid w:val="00FE0DF3"/>
    <w:rsid w:val="00FE115C"/>
    <w:rsid w:val="00FE132C"/>
    <w:rsid w:val="00FE15EC"/>
    <w:rsid w:val="00FE1648"/>
    <w:rsid w:val="00FE1849"/>
    <w:rsid w:val="00FE1977"/>
    <w:rsid w:val="00FE1AA0"/>
    <w:rsid w:val="00FE1B6C"/>
    <w:rsid w:val="00FE1B73"/>
    <w:rsid w:val="00FE1BFC"/>
    <w:rsid w:val="00FE1FC3"/>
    <w:rsid w:val="00FE1FC7"/>
    <w:rsid w:val="00FE2171"/>
    <w:rsid w:val="00FE2243"/>
    <w:rsid w:val="00FE2258"/>
    <w:rsid w:val="00FE22B9"/>
    <w:rsid w:val="00FE2377"/>
    <w:rsid w:val="00FE249A"/>
    <w:rsid w:val="00FE250C"/>
    <w:rsid w:val="00FE25C6"/>
    <w:rsid w:val="00FE285B"/>
    <w:rsid w:val="00FE28DE"/>
    <w:rsid w:val="00FE2DFD"/>
    <w:rsid w:val="00FE2ED9"/>
    <w:rsid w:val="00FE3180"/>
    <w:rsid w:val="00FE3297"/>
    <w:rsid w:val="00FE32AF"/>
    <w:rsid w:val="00FE335A"/>
    <w:rsid w:val="00FE3584"/>
    <w:rsid w:val="00FE3849"/>
    <w:rsid w:val="00FE3EAF"/>
    <w:rsid w:val="00FE402A"/>
    <w:rsid w:val="00FE41F2"/>
    <w:rsid w:val="00FE4589"/>
    <w:rsid w:val="00FE4830"/>
    <w:rsid w:val="00FE48C8"/>
    <w:rsid w:val="00FE49BF"/>
    <w:rsid w:val="00FE4C12"/>
    <w:rsid w:val="00FE4C67"/>
    <w:rsid w:val="00FE4F3F"/>
    <w:rsid w:val="00FE4FAE"/>
    <w:rsid w:val="00FE51B1"/>
    <w:rsid w:val="00FE5356"/>
    <w:rsid w:val="00FE54D1"/>
    <w:rsid w:val="00FE56A5"/>
    <w:rsid w:val="00FE56D2"/>
    <w:rsid w:val="00FE5A80"/>
    <w:rsid w:val="00FE5AB3"/>
    <w:rsid w:val="00FE5B6A"/>
    <w:rsid w:val="00FE5D01"/>
    <w:rsid w:val="00FE5EB2"/>
    <w:rsid w:val="00FE5F3C"/>
    <w:rsid w:val="00FE5FC7"/>
    <w:rsid w:val="00FE6347"/>
    <w:rsid w:val="00FE63AF"/>
    <w:rsid w:val="00FE649D"/>
    <w:rsid w:val="00FE689E"/>
    <w:rsid w:val="00FE690B"/>
    <w:rsid w:val="00FE6BA8"/>
    <w:rsid w:val="00FE6C5A"/>
    <w:rsid w:val="00FE6DFB"/>
    <w:rsid w:val="00FE6F17"/>
    <w:rsid w:val="00FE6F1D"/>
    <w:rsid w:val="00FE6FBA"/>
    <w:rsid w:val="00FE71D4"/>
    <w:rsid w:val="00FE762C"/>
    <w:rsid w:val="00FE7819"/>
    <w:rsid w:val="00FE78AB"/>
    <w:rsid w:val="00FE78C5"/>
    <w:rsid w:val="00FE7950"/>
    <w:rsid w:val="00FE7999"/>
    <w:rsid w:val="00FE7D5A"/>
    <w:rsid w:val="00FE7DF8"/>
    <w:rsid w:val="00FE7F0D"/>
    <w:rsid w:val="00FE7F68"/>
    <w:rsid w:val="00FF071B"/>
    <w:rsid w:val="00FF09DF"/>
    <w:rsid w:val="00FF0C1F"/>
    <w:rsid w:val="00FF0D2F"/>
    <w:rsid w:val="00FF0E34"/>
    <w:rsid w:val="00FF0FEA"/>
    <w:rsid w:val="00FF113A"/>
    <w:rsid w:val="00FF120A"/>
    <w:rsid w:val="00FF1728"/>
    <w:rsid w:val="00FF1B6C"/>
    <w:rsid w:val="00FF1FAA"/>
    <w:rsid w:val="00FF20BF"/>
    <w:rsid w:val="00FF2708"/>
    <w:rsid w:val="00FF271E"/>
    <w:rsid w:val="00FF273E"/>
    <w:rsid w:val="00FF292A"/>
    <w:rsid w:val="00FF29C0"/>
    <w:rsid w:val="00FF2BF6"/>
    <w:rsid w:val="00FF2C67"/>
    <w:rsid w:val="00FF2C84"/>
    <w:rsid w:val="00FF2DA8"/>
    <w:rsid w:val="00FF2E48"/>
    <w:rsid w:val="00FF2EEA"/>
    <w:rsid w:val="00FF2EF2"/>
    <w:rsid w:val="00FF3153"/>
    <w:rsid w:val="00FF3716"/>
    <w:rsid w:val="00FF37EF"/>
    <w:rsid w:val="00FF3975"/>
    <w:rsid w:val="00FF3CA3"/>
    <w:rsid w:val="00FF4054"/>
    <w:rsid w:val="00FF42CA"/>
    <w:rsid w:val="00FF458C"/>
    <w:rsid w:val="00FF4644"/>
    <w:rsid w:val="00FF46F9"/>
    <w:rsid w:val="00FF4719"/>
    <w:rsid w:val="00FF477E"/>
    <w:rsid w:val="00FF4DDD"/>
    <w:rsid w:val="00FF4EC9"/>
    <w:rsid w:val="00FF5436"/>
    <w:rsid w:val="00FF54CD"/>
    <w:rsid w:val="00FF55EF"/>
    <w:rsid w:val="00FF56BB"/>
    <w:rsid w:val="00FF5737"/>
    <w:rsid w:val="00FF5B72"/>
    <w:rsid w:val="00FF5BCF"/>
    <w:rsid w:val="00FF5C68"/>
    <w:rsid w:val="00FF5EEC"/>
    <w:rsid w:val="00FF5FE1"/>
    <w:rsid w:val="00FF62A8"/>
    <w:rsid w:val="00FF6C85"/>
    <w:rsid w:val="00FF7144"/>
    <w:rsid w:val="00FF725C"/>
    <w:rsid w:val="00FF72C7"/>
    <w:rsid w:val="00FF733A"/>
    <w:rsid w:val="00FF7521"/>
    <w:rsid w:val="00FF784C"/>
    <w:rsid w:val="00FF7853"/>
    <w:rsid w:val="00FF7950"/>
    <w:rsid w:val="00FF7E8B"/>
    <w:rsid w:val="00FF7FEA"/>
    <w:rsid w:val="00FF7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AA7C3A"/>
  <w15:docId w15:val="{E4A1626C-6C5F-4678-9C60-70D2A409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4468"/>
    <w:pPr>
      <w:spacing w:after="200" w:line="276" w:lineRule="auto"/>
    </w:pPr>
    <w:rPr>
      <w:sz w:val="22"/>
      <w:szCs w:val="22"/>
      <w:lang w:eastAsia="en-US"/>
    </w:rPr>
  </w:style>
  <w:style w:type="paragraph" w:styleId="1">
    <w:name w:val="heading 1"/>
    <w:basedOn w:val="a0"/>
    <w:next w:val="a0"/>
    <w:link w:val="10"/>
    <w:uiPriority w:val="99"/>
    <w:qFormat/>
    <w:rsid w:val="00835B85"/>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7A4914"/>
    <w:pPr>
      <w:keepNext/>
      <w:widowControl w:val="0"/>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lang w:eastAsia="ru-RU"/>
    </w:rPr>
  </w:style>
  <w:style w:type="paragraph" w:styleId="3">
    <w:name w:val="heading 3"/>
    <w:aliases w:val="Heading 3 Char"/>
    <w:basedOn w:val="a0"/>
    <w:next w:val="a0"/>
    <w:link w:val="30"/>
    <w:uiPriority w:val="9"/>
    <w:qFormat/>
    <w:rsid w:val="007A4914"/>
    <w:pPr>
      <w:keepNext/>
      <w:widowControl w:val="0"/>
      <w:overflowPunct w:val="0"/>
      <w:autoSpaceDE w:val="0"/>
      <w:autoSpaceDN w:val="0"/>
      <w:adjustRightInd w:val="0"/>
      <w:spacing w:after="0" w:line="240" w:lineRule="auto"/>
      <w:ind w:left="-57"/>
      <w:textAlignment w:val="baseline"/>
      <w:outlineLvl w:val="2"/>
    </w:pPr>
    <w:rPr>
      <w:rFonts w:ascii="Times New Roman" w:eastAsia="Times New Roman" w:hAnsi="Times New Roman"/>
      <w:b/>
      <w:sz w:val="24"/>
      <w:szCs w:val="20"/>
      <w:lang w:eastAsia="ru-RU"/>
    </w:rPr>
  </w:style>
  <w:style w:type="paragraph" w:styleId="4">
    <w:name w:val="heading 4"/>
    <w:basedOn w:val="a0"/>
    <w:next w:val="a0"/>
    <w:link w:val="40"/>
    <w:uiPriority w:val="99"/>
    <w:qFormat/>
    <w:rsid w:val="007A4914"/>
    <w:pPr>
      <w:keepNext/>
      <w:widowControl w:val="0"/>
      <w:overflowPunct w:val="0"/>
      <w:autoSpaceDE w:val="0"/>
      <w:autoSpaceDN w:val="0"/>
      <w:adjustRightInd w:val="0"/>
      <w:spacing w:after="0" w:line="240" w:lineRule="auto"/>
      <w:jc w:val="both"/>
      <w:textAlignment w:val="baseline"/>
      <w:outlineLvl w:val="3"/>
    </w:pPr>
    <w:rPr>
      <w:rFonts w:ascii="Times New Roman" w:eastAsia="Times New Roman" w:hAnsi="Times New Roman"/>
      <w:b/>
      <w:color w:val="000000"/>
      <w:sz w:val="20"/>
      <w:szCs w:val="20"/>
      <w:lang w:eastAsia="ru-RU"/>
    </w:rPr>
  </w:style>
  <w:style w:type="paragraph" w:styleId="5">
    <w:name w:val="heading 5"/>
    <w:basedOn w:val="a0"/>
    <w:next w:val="a0"/>
    <w:link w:val="50"/>
    <w:uiPriority w:val="99"/>
    <w:qFormat/>
    <w:rsid w:val="007A4914"/>
    <w:pPr>
      <w:keepNext/>
      <w:widowControl w:val="0"/>
      <w:overflowPunct w:val="0"/>
      <w:autoSpaceDE w:val="0"/>
      <w:autoSpaceDN w:val="0"/>
      <w:adjustRightInd w:val="0"/>
      <w:spacing w:after="0" w:line="240" w:lineRule="auto"/>
      <w:ind w:firstLine="708"/>
      <w:jc w:val="center"/>
      <w:textAlignment w:val="baseline"/>
      <w:outlineLvl w:val="4"/>
    </w:pPr>
    <w:rPr>
      <w:rFonts w:ascii="Times New Roman" w:eastAsia="Times New Roman" w:hAnsi="Times New Roman"/>
      <w:b/>
      <w:color w:val="000000"/>
      <w:sz w:val="24"/>
      <w:szCs w:val="20"/>
      <w:lang w:eastAsia="ru-RU"/>
    </w:rPr>
  </w:style>
  <w:style w:type="paragraph" w:styleId="6">
    <w:name w:val="heading 6"/>
    <w:basedOn w:val="a0"/>
    <w:next w:val="a0"/>
    <w:link w:val="60"/>
    <w:uiPriority w:val="99"/>
    <w:unhideWhenUsed/>
    <w:qFormat/>
    <w:rsid w:val="00F96A15"/>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7A4914"/>
    <w:pPr>
      <w:keepNext/>
      <w:widowControl w:val="0"/>
      <w:overflowPunct w:val="0"/>
      <w:autoSpaceDE w:val="0"/>
      <w:autoSpaceDN w:val="0"/>
      <w:adjustRightInd w:val="0"/>
      <w:spacing w:after="0" w:line="240" w:lineRule="auto"/>
      <w:ind w:left="-108" w:right="-250"/>
      <w:jc w:val="center"/>
      <w:textAlignment w:val="baseline"/>
      <w:outlineLvl w:val="6"/>
    </w:pPr>
    <w:rPr>
      <w:rFonts w:ascii="Times New Roman" w:eastAsia="Times New Roman" w:hAnsi="Times New Roman"/>
      <w:sz w:val="24"/>
      <w:szCs w:val="20"/>
      <w:lang w:eastAsia="ru-RU"/>
    </w:rPr>
  </w:style>
  <w:style w:type="paragraph" w:styleId="8">
    <w:name w:val="heading 8"/>
    <w:basedOn w:val="a0"/>
    <w:next w:val="a0"/>
    <w:link w:val="80"/>
    <w:uiPriority w:val="99"/>
    <w:unhideWhenUsed/>
    <w:qFormat/>
    <w:rsid w:val="00F96A15"/>
    <w:pPr>
      <w:keepNext/>
      <w:keepLines/>
      <w:spacing w:before="200" w:after="0"/>
      <w:outlineLvl w:val="7"/>
    </w:pPr>
    <w:rPr>
      <w:rFonts w:ascii="Cambria" w:eastAsia="Times New Roman" w:hAnsi="Cambria"/>
      <w:color w:val="404040"/>
      <w:sz w:val="20"/>
      <w:szCs w:val="20"/>
    </w:rPr>
  </w:style>
  <w:style w:type="paragraph" w:styleId="9">
    <w:name w:val="heading 9"/>
    <w:basedOn w:val="a0"/>
    <w:next w:val="a0"/>
    <w:link w:val="90"/>
    <w:uiPriority w:val="99"/>
    <w:qFormat/>
    <w:rsid w:val="007A4914"/>
    <w:pPr>
      <w:keepNext/>
      <w:widowControl w:val="0"/>
      <w:overflowPunct w:val="0"/>
      <w:autoSpaceDE w:val="0"/>
      <w:autoSpaceDN w:val="0"/>
      <w:adjustRightInd w:val="0"/>
      <w:spacing w:after="0" w:line="240" w:lineRule="auto"/>
      <w:textAlignment w:val="baseline"/>
      <w:outlineLvl w:val="8"/>
    </w:pPr>
    <w:rPr>
      <w:rFonts w:ascii="Arial" w:eastAsia="Times New Roman" w:hAnsi="Arial"/>
      <w:b/>
      <w:i/>
      <w:sz w:val="1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835B85"/>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qFormat/>
    <w:rsid w:val="007A4914"/>
    <w:rPr>
      <w:rFonts w:ascii="Times New Roman" w:eastAsia="Times New Roman" w:hAnsi="Times New Roman" w:cs="Times New Roman"/>
      <w:sz w:val="24"/>
      <w:szCs w:val="20"/>
      <w:lang w:eastAsia="ru-RU"/>
    </w:rPr>
  </w:style>
  <w:style w:type="character" w:customStyle="1" w:styleId="30">
    <w:name w:val="Заголовок 3 Знак"/>
    <w:aliases w:val="Heading 3 Char Знак"/>
    <w:basedOn w:val="a1"/>
    <w:link w:val="3"/>
    <w:uiPriority w:val="9"/>
    <w:qFormat/>
    <w:rsid w:val="007A4914"/>
    <w:rPr>
      <w:rFonts w:ascii="Times New Roman" w:eastAsia="Times New Roman" w:hAnsi="Times New Roman" w:cs="Times New Roman"/>
      <w:b/>
      <w:sz w:val="24"/>
      <w:szCs w:val="20"/>
      <w:lang w:eastAsia="ru-RU"/>
    </w:rPr>
  </w:style>
  <w:style w:type="character" w:customStyle="1" w:styleId="40">
    <w:name w:val="Заголовок 4 Знак"/>
    <w:basedOn w:val="a1"/>
    <w:link w:val="4"/>
    <w:uiPriority w:val="99"/>
    <w:qFormat/>
    <w:rsid w:val="007A4914"/>
    <w:rPr>
      <w:rFonts w:ascii="Times New Roman" w:eastAsia="Times New Roman" w:hAnsi="Times New Roman" w:cs="Times New Roman"/>
      <w:b/>
      <w:color w:val="000000"/>
      <w:sz w:val="20"/>
      <w:szCs w:val="20"/>
      <w:lang w:eastAsia="ru-RU"/>
    </w:rPr>
  </w:style>
  <w:style w:type="character" w:customStyle="1" w:styleId="50">
    <w:name w:val="Заголовок 5 Знак"/>
    <w:basedOn w:val="a1"/>
    <w:link w:val="5"/>
    <w:uiPriority w:val="99"/>
    <w:qFormat/>
    <w:rsid w:val="007A4914"/>
    <w:rPr>
      <w:rFonts w:ascii="Times New Roman" w:eastAsia="Times New Roman" w:hAnsi="Times New Roman" w:cs="Times New Roman"/>
      <w:b/>
      <w:color w:val="000000"/>
      <w:sz w:val="24"/>
      <w:szCs w:val="20"/>
      <w:lang w:eastAsia="ru-RU"/>
    </w:rPr>
  </w:style>
  <w:style w:type="character" w:customStyle="1" w:styleId="60">
    <w:name w:val="Заголовок 6 Знак"/>
    <w:basedOn w:val="a1"/>
    <w:link w:val="6"/>
    <w:uiPriority w:val="99"/>
    <w:qFormat/>
    <w:rsid w:val="00F96A15"/>
    <w:rPr>
      <w:rFonts w:ascii="Cambria" w:eastAsia="Times New Roman" w:hAnsi="Cambria" w:cs="Times New Roman"/>
      <w:i/>
      <w:iCs/>
      <w:color w:val="243F60"/>
    </w:rPr>
  </w:style>
  <w:style w:type="character" w:customStyle="1" w:styleId="70">
    <w:name w:val="Заголовок 7 Знак"/>
    <w:basedOn w:val="a1"/>
    <w:link w:val="7"/>
    <w:uiPriority w:val="9"/>
    <w:qFormat/>
    <w:rsid w:val="007A4914"/>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qFormat/>
    <w:rsid w:val="00F96A15"/>
    <w:rPr>
      <w:rFonts w:ascii="Cambria" w:eastAsia="Times New Roman" w:hAnsi="Cambria" w:cs="Times New Roman"/>
      <w:color w:val="404040"/>
      <w:sz w:val="20"/>
      <w:szCs w:val="20"/>
    </w:rPr>
  </w:style>
  <w:style w:type="character" w:customStyle="1" w:styleId="90">
    <w:name w:val="Заголовок 9 Знак"/>
    <w:basedOn w:val="a1"/>
    <w:link w:val="9"/>
    <w:uiPriority w:val="99"/>
    <w:qFormat/>
    <w:rsid w:val="007A4914"/>
    <w:rPr>
      <w:rFonts w:ascii="Arial" w:eastAsia="Times New Roman" w:hAnsi="Arial" w:cs="Times New Roman"/>
      <w:b/>
      <w:i/>
      <w:sz w:val="16"/>
      <w:szCs w:val="20"/>
      <w:lang w:eastAsia="ru-RU"/>
    </w:rPr>
  </w:style>
  <w:style w:type="paragraph" w:styleId="a4">
    <w:name w:val="header"/>
    <w:basedOn w:val="a0"/>
    <w:link w:val="a5"/>
    <w:uiPriority w:val="99"/>
    <w:unhideWhenUsed/>
    <w:qFormat/>
    <w:rsid w:val="00835B85"/>
    <w:pPr>
      <w:tabs>
        <w:tab w:val="center" w:pos="4677"/>
        <w:tab w:val="right" w:pos="9355"/>
      </w:tabs>
      <w:spacing w:after="0" w:line="240" w:lineRule="auto"/>
    </w:pPr>
  </w:style>
  <w:style w:type="character" w:customStyle="1" w:styleId="a5">
    <w:name w:val="Верхний колонтитул Знак"/>
    <w:basedOn w:val="a1"/>
    <w:link w:val="a4"/>
    <w:uiPriority w:val="99"/>
    <w:qFormat/>
    <w:rsid w:val="00835B85"/>
  </w:style>
  <w:style w:type="paragraph" w:styleId="a6">
    <w:name w:val="footer"/>
    <w:basedOn w:val="a0"/>
    <w:link w:val="a7"/>
    <w:uiPriority w:val="99"/>
    <w:unhideWhenUsed/>
    <w:qFormat/>
    <w:rsid w:val="00835B85"/>
    <w:pPr>
      <w:tabs>
        <w:tab w:val="center" w:pos="4677"/>
        <w:tab w:val="right" w:pos="9355"/>
      </w:tabs>
      <w:spacing w:after="0" w:line="240" w:lineRule="auto"/>
    </w:pPr>
  </w:style>
  <w:style w:type="character" w:customStyle="1" w:styleId="a7">
    <w:name w:val="Нижний колонтитул Знак"/>
    <w:basedOn w:val="a1"/>
    <w:link w:val="a6"/>
    <w:uiPriority w:val="99"/>
    <w:qFormat/>
    <w:rsid w:val="00835B85"/>
  </w:style>
  <w:style w:type="paragraph" w:styleId="a8">
    <w:name w:val="Balloon Text"/>
    <w:basedOn w:val="a0"/>
    <w:link w:val="a9"/>
    <w:uiPriority w:val="99"/>
    <w:unhideWhenUsed/>
    <w:qFormat/>
    <w:rsid w:val="00835B85"/>
    <w:pPr>
      <w:spacing w:after="0" w:line="240" w:lineRule="auto"/>
    </w:pPr>
    <w:rPr>
      <w:rFonts w:ascii="Tahoma" w:hAnsi="Tahoma" w:cs="Tahoma"/>
      <w:sz w:val="16"/>
      <w:szCs w:val="16"/>
    </w:rPr>
  </w:style>
  <w:style w:type="character" w:customStyle="1" w:styleId="a9">
    <w:name w:val="Текст выноски Знак"/>
    <w:basedOn w:val="a1"/>
    <w:link w:val="a8"/>
    <w:uiPriority w:val="99"/>
    <w:qFormat/>
    <w:rsid w:val="00835B85"/>
    <w:rPr>
      <w:rFonts w:ascii="Tahoma" w:hAnsi="Tahoma" w:cs="Tahoma"/>
      <w:sz w:val="16"/>
      <w:szCs w:val="16"/>
    </w:rPr>
  </w:style>
  <w:style w:type="paragraph" w:customStyle="1" w:styleId="aa">
    <w:name w:val="Знак Знак Знак Знак"/>
    <w:basedOn w:val="a0"/>
    <w:uiPriority w:val="99"/>
    <w:qFormat/>
    <w:rsid w:val="0081775E"/>
    <w:pPr>
      <w:spacing w:before="100" w:beforeAutospacing="1" w:after="100" w:afterAutospacing="1" w:line="240" w:lineRule="auto"/>
      <w:jc w:val="both"/>
    </w:pPr>
    <w:rPr>
      <w:rFonts w:ascii="Tahoma" w:hAnsi="Tahoma"/>
      <w:sz w:val="20"/>
      <w:szCs w:val="20"/>
      <w:lang w:val="en-US"/>
    </w:rPr>
  </w:style>
  <w:style w:type="paragraph" w:customStyle="1" w:styleId="BodyTextIndent21">
    <w:name w:val="Body Text Indent 21"/>
    <w:basedOn w:val="a0"/>
    <w:uiPriority w:val="99"/>
    <w:qFormat/>
    <w:rsid w:val="0081775E"/>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styleId="ab">
    <w:name w:val="Body Text"/>
    <w:basedOn w:val="a0"/>
    <w:link w:val="ac"/>
    <w:uiPriority w:val="99"/>
    <w:qFormat/>
    <w:rsid w:val="0081775E"/>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ac">
    <w:name w:val="Основной текст Знак"/>
    <w:basedOn w:val="a1"/>
    <w:link w:val="ab"/>
    <w:uiPriority w:val="99"/>
    <w:qFormat/>
    <w:rsid w:val="0081775E"/>
    <w:rPr>
      <w:rFonts w:ascii="Times New Roman" w:eastAsia="Times New Roman" w:hAnsi="Times New Roman" w:cs="Times New Roman"/>
      <w:sz w:val="24"/>
      <w:szCs w:val="20"/>
      <w:lang w:eastAsia="ru-RU"/>
    </w:rPr>
  </w:style>
  <w:style w:type="paragraph" w:styleId="ad">
    <w:name w:val="footnote text"/>
    <w:basedOn w:val="a0"/>
    <w:link w:val="ae"/>
    <w:uiPriority w:val="99"/>
    <w:qFormat/>
    <w:rsid w:val="0081775E"/>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e">
    <w:name w:val="Текст сноски Знак"/>
    <w:basedOn w:val="a1"/>
    <w:link w:val="ad"/>
    <w:uiPriority w:val="99"/>
    <w:qFormat/>
    <w:rsid w:val="0081775E"/>
    <w:rPr>
      <w:rFonts w:ascii="Times New Roman" w:eastAsia="Times New Roman" w:hAnsi="Times New Roman" w:cs="Times New Roman"/>
      <w:sz w:val="20"/>
      <w:szCs w:val="20"/>
      <w:lang w:eastAsia="ru-RU"/>
    </w:rPr>
  </w:style>
  <w:style w:type="paragraph" w:customStyle="1" w:styleId="31">
    <w:name w:val="Основной текст 31"/>
    <w:basedOn w:val="a0"/>
    <w:uiPriority w:val="99"/>
    <w:qFormat/>
    <w:rsid w:val="0081775E"/>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styleId="af">
    <w:name w:val="Body Text Indent"/>
    <w:aliases w:val="Основной текст с отступом Знак Знак,Body Text Indent"/>
    <w:basedOn w:val="a0"/>
    <w:link w:val="af0"/>
    <w:uiPriority w:val="99"/>
    <w:qFormat/>
    <w:rsid w:val="0081775E"/>
    <w:pPr>
      <w:spacing w:after="0" w:line="228" w:lineRule="auto"/>
      <w:ind w:firstLine="709"/>
      <w:jc w:val="both"/>
    </w:pPr>
    <w:rPr>
      <w:rFonts w:ascii="Times New Roman" w:eastAsia="Times New Roman" w:hAnsi="Times New Roman"/>
      <w:sz w:val="20"/>
      <w:szCs w:val="20"/>
      <w:lang w:eastAsia="ru-RU"/>
    </w:rPr>
  </w:style>
  <w:style w:type="character" w:customStyle="1" w:styleId="af0">
    <w:name w:val="Основной текст с отступом Знак"/>
    <w:aliases w:val="Основной текст с отступом Знак Знак Знак,Body Text Indent Знак"/>
    <w:basedOn w:val="a1"/>
    <w:link w:val="af"/>
    <w:uiPriority w:val="99"/>
    <w:qFormat/>
    <w:rsid w:val="0081775E"/>
    <w:rPr>
      <w:rFonts w:ascii="Times New Roman" w:eastAsia="Times New Roman" w:hAnsi="Times New Roman" w:cs="Times New Roman"/>
      <w:sz w:val="20"/>
      <w:szCs w:val="20"/>
      <w:lang w:eastAsia="ru-RU"/>
    </w:rPr>
  </w:style>
  <w:style w:type="paragraph" w:customStyle="1" w:styleId="22">
    <w:name w:val="заголовок 2"/>
    <w:basedOn w:val="a0"/>
    <w:next w:val="a0"/>
    <w:uiPriority w:val="99"/>
    <w:qFormat/>
    <w:rsid w:val="0081775E"/>
    <w:pPr>
      <w:keepNext/>
      <w:spacing w:after="0" w:line="240" w:lineRule="auto"/>
      <w:jc w:val="center"/>
    </w:pPr>
    <w:rPr>
      <w:rFonts w:ascii="Times New Roman" w:eastAsia="Times New Roman" w:hAnsi="Times New Roman"/>
      <w:sz w:val="24"/>
      <w:szCs w:val="20"/>
      <w:lang w:eastAsia="ru-RU"/>
    </w:rPr>
  </w:style>
  <w:style w:type="paragraph" w:styleId="23">
    <w:name w:val="Body Text 2"/>
    <w:basedOn w:val="a0"/>
    <w:link w:val="24"/>
    <w:uiPriority w:val="99"/>
    <w:unhideWhenUsed/>
    <w:qFormat/>
    <w:rsid w:val="00F96A15"/>
    <w:pPr>
      <w:spacing w:after="120" w:line="480" w:lineRule="auto"/>
    </w:pPr>
  </w:style>
  <w:style w:type="character" w:customStyle="1" w:styleId="24">
    <w:name w:val="Основной текст 2 Знак"/>
    <w:basedOn w:val="a1"/>
    <w:link w:val="23"/>
    <w:uiPriority w:val="99"/>
    <w:qFormat/>
    <w:rsid w:val="00F96A15"/>
  </w:style>
  <w:style w:type="paragraph" w:styleId="32">
    <w:name w:val="Body Text 3"/>
    <w:basedOn w:val="a0"/>
    <w:link w:val="33"/>
    <w:uiPriority w:val="99"/>
    <w:unhideWhenUsed/>
    <w:qFormat/>
    <w:rsid w:val="00F96A15"/>
    <w:pPr>
      <w:spacing w:after="120"/>
    </w:pPr>
    <w:rPr>
      <w:sz w:val="16"/>
      <w:szCs w:val="16"/>
    </w:rPr>
  </w:style>
  <w:style w:type="character" w:customStyle="1" w:styleId="33">
    <w:name w:val="Основной текст 3 Знак"/>
    <w:basedOn w:val="a1"/>
    <w:link w:val="32"/>
    <w:uiPriority w:val="99"/>
    <w:qFormat/>
    <w:rsid w:val="00F96A15"/>
    <w:rPr>
      <w:sz w:val="16"/>
      <w:szCs w:val="16"/>
    </w:rPr>
  </w:style>
  <w:style w:type="paragraph" w:customStyle="1" w:styleId="BodyTextIndent2312">
    <w:name w:val="Body Text Indent 2312"/>
    <w:basedOn w:val="a0"/>
    <w:uiPriority w:val="99"/>
    <w:qFormat/>
    <w:rsid w:val="004D3036"/>
    <w:pPr>
      <w:spacing w:after="0" w:line="360" w:lineRule="auto"/>
      <w:ind w:firstLine="720"/>
      <w:jc w:val="both"/>
    </w:pPr>
    <w:rPr>
      <w:rFonts w:ascii="Arial" w:eastAsia="Times New Roman" w:hAnsi="Arial"/>
      <w:sz w:val="20"/>
      <w:szCs w:val="20"/>
      <w:lang w:eastAsia="ru-RU"/>
    </w:rPr>
  </w:style>
  <w:style w:type="paragraph" w:customStyle="1" w:styleId="210">
    <w:name w:val="Основной текст с отступом 21"/>
    <w:basedOn w:val="a0"/>
    <w:uiPriority w:val="99"/>
    <w:qFormat/>
    <w:rsid w:val="00BB7706"/>
    <w:pPr>
      <w:widowControl w:val="0"/>
      <w:spacing w:after="0" w:line="240" w:lineRule="auto"/>
      <w:ind w:firstLine="1418"/>
      <w:jc w:val="both"/>
    </w:pPr>
    <w:rPr>
      <w:rFonts w:ascii="Times New Roman" w:eastAsia="Times New Roman" w:hAnsi="Times New Roman"/>
      <w:sz w:val="24"/>
      <w:szCs w:val="20"/>
      <w:lang w:eastAsia="ru-RU"/>
    </w:rPr>
  </w:style>
  <w:style w:type="paragraph" w:customStyle="1" w:styleId="BodyText22">
    <w:name w:val="Body Text 22"/>
    <w:basedOn w:val="a0"/>
    <w:uiPriority w:val="99"/>
    <w:qFormat/>
    <w:rsid w:val="00BB7706"/>
    <w:pPr>
      <w:widowControl w:val="0"/>
      <w:spacing w:after="0" w:line="240" w:lineRule="auto"/>
      <w:ind w:firstLine="1134"/>
      <w:jc w:val="both"/>
    </w:pPr>
    <w:rPr>
      <w:rFonts w:ascii="Times New Roman" w:eastAsia="Times New Roman" w:hAnsi="Times New Roman"/>
      <w:sz w:val="24"/>
      <w:szCs w:val="20"/>
      <w:lang w:eastAsia="ru-RU"/>
    </w:rPr>
  </w:style>
  <w:style w:type="paragraph" w:customStyle="1" w:styleId="Iniiaiieoaeno">
    <w:name w:val="Iniiaiie oaeno"/>
    <w:basedOn w:val="a0"/>
    <w:uiPriority w:val="99"/>
    <w:qFormat/>
    <w:rsid w:val="00BB7706"/>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styleId="34">
    <w:name w:val="Body Text Indent 3"/>
    <w:basedOn w:val="a0"/>
    <w:link w:val="35"/>
    <w:uiPriority w:val="99"/>
    <w:unhideWhenUsed/>
    <w:qFormat/>
    <w:rsid w:val="00A103A9"/>
    <w:pPr>
      <w:spacing w:after="120"/>
      <w:ind w:left="283"/>
    </w:pPr>
    <w:rPr>
      <w:sz w:val="16"/>
      <w:szCs w:val="16"/>
    </w:rPr>
  </w:style>
  <w:style w:type="character" w:customStyle="1" w:styleId="35">
    <w:name w:val="Основной текст с отступом 3 Знак"/>
    <w:basedOn w:val="a1"/>
    <w:link w:val="34"/>
    <w:uiPriority w:val="99"/>
    <w:qFormat/>
    <w:rsid w:val="00A103A9"/>
    <w:rPr>
      <w:sz w:val="16"/>
      <w:szCs w:val="16"/>
    </w:rPr>
  </w:style>
  <w:style w:type="paragraph" w:customStyle="1" w:styleId="211">
    <w:name w:val="Основной текст 21"/>
    <w:basedOn w:val="a0"/>
    <w:uiPriority w:val="99"/>
    <w:qFormat/>
    <w:rsid w:val="00A103A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49">
    <w:name w:val="Знак Знак Знак Знак49"/>
    <w:basedOn w:val="a0"/>
    <w:uiPriority w:val="99"/>
    <w:qFormat/>
    <w:rsid w:val="00AC25F2"/>
    <w:pPr>
      <w:spacing w:before="100" w:beforeAutospacing="1" w:after="100" w:afterAutospacing="1" w:line="240" w:lineRule="auto"/>
      <w:jc w:val="both"/>
    </w:pPr>
    <w:rPr>
      <w:rFonts w:ascii="Tahoma" w:hAnsi="Tahoma"/>
      <w:sz w:val="20"/>
      <w:szCs w:val="20"/>
      <w:lang w:val="en-US"/>
    </w:rPr>
  </w:style>
  <w:style w:type="paragraph" w:customStyle="1" w:styleId="320">
    <w:name w:val="Основной текст 32"/>
    <w:basedOn w:val="a0"/>
    <w:uiPriority w:val="99"/>
    <w:qFormat/>
    <w:rsid w:val="00A00D95"/>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48">
    <w:name w:val="Знак Знак Знак Знак48"/>
    <w:basedOn w:val="a0"/>
    <w:uiPriority w:val="99"/>
    <w:qFormat/>
    <w:rsid w:val="007F4B5E"/>
    <w:pPr>
      <w:spacing w:before="100" w:beforeAutospacing="1" w:after="100" w:afterAutospacing="1" w:line="240" w:lineRule="auto"/>
      <w:jc w:val="both"/>
    </w:pPr>
    <w:rPr>
      <w:rFonts w:ascii="Tahoma" w:hAnsi="Tahoma"/>
      <w:sz w:val="20"/>
      <w:szCs w:val="20"/>
      <w:lang w:val="en-US"/>
    </w:rPr>
  </w:style>
  <w:style w:type="paragraph" w:styleId="25">
    <w:name w:val="Body Text Indent 2"/>
    <w:basedOn w:val="a0"/>
    <w:link w:val="26"/>
    <w:uiPriority w:val="99"/>
    <w:unhideWhenUsed/>
    <w:qFormat/>
    <w:rsid w:val="007A4914"/>
    <w:pPr>
      <w:spacing w:after="120" w:line="480" w:lineRule="auto"/>
      <w:ind w:left="283"/>
    </w:pPr>
  </w:style>
  <w:style w:type="character" w:customStyle="1" w:styleId="26">
    <w:name w:val="Основной текст с отступом 2 Знак"/>
    <w:basedOn w:val="a1"/>
    <w:link w:val="25"/>
    <w:uiPriority w:val="99"/>
    <w:qFormat/>
    <w:rsid w:val="007A4914"/>
  </w:style>
  <w:style w:type="paragraph" w:customStyle="1" w:styleId="47">
    <w:name w:val="Знак Знак Знак Знак47"/>
    <w:basedOn w:val="a0"/>
    <w:uiPriority w:val="99"/>
    <w:qFormat/>
    <w:rsid w:val="007A4914"/>
    <w:pPr>
      <w:spacing w:before="100" w:beforeAutospacing="1" w:after="100" w:afterAutospacing="1" w:line="240" w:lineRule="auto"/>
      <w:jc w:val="both"/>
    </w:pPr>
    <w:rPr>
      <w:rFonts w:ascii="Tahoma" w:hAnsi="Tahoma"/>
      <w:sz w:val="20"/>
      <w:szCs w:val="20"/>
      <w:lang w:val="en-US"/>
    </w:rPr>
  </w:style>
  <w:style w:type="paragraph" w:customStyle="1" w:styleId="caaieiaie1">
    <w:name w:val="caaieiaie 1"/>
    <w:basedOn w:val="a0"/>
    <w:next w:val="a0"/>
    <w:uiPriority w:val="99"/>
    <w:qFormat/>
    <w:rsid w:val="007A4914"/>
    <w:pPr>
      <w:keepNext/>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paragraph" w:customStyle="1" w:styleId="caaieiaie2">
    <w:name w:val="caaieiaie 2"/>
    <w:basedOn w:val="a0"/>
    <w:next w:val="a0"/>
    <w:uiPriority w:val="99"/>
    <w:qFormat/>
    <w:rsid w:val="007A4914"/>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sz w:val="24"/>
      <w:szCs w:val="20"/>
      <w:lang w:eastAsia="ru-RU"/>
    </w:rPr>
  </w:style>
  <w:style w:type="paragraph" w:customStyle="1" w:styleId="caaieiaie3">
    <w:name w:val="caaieiaie 3"/>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caaieiaie4">
    <w:name w:val="caaieiaie 4"/>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sz w:val="24"/>
      <w:szCs w:val="20"/>
      <w:lang w:eastAsia="ru-RU"/>
    </w:rPr>
  </w:style>
  <w:style w:type="character" w:customStyle="1" w:styleId="iiianoaieou">
    <w:name w:val="iiia? no?aieou"/>
    <w:basedOn w:val="a1"/>
    <w:uiPriority w:val="99"/>
    <w:qFormat/>
    <w:rsid w:val="007A4914"/>
    <w:rPr>
      <w:sz w:val="20"/>
    </w:rPr>
  </w:style>
  <w:style w:type="paragraph" w:customStyle="1" w:styleId="220">
    <w:name w:val="Основной текст с отступом 22"/>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iaie21">
    <w:name w:val="caaieiaie 21"/>
    <w:basedOn w:val="a0"/>
    <w:next w:val="a0"/>
    <w:uiPriority w:val="99"/>
    <w:qFormat/>
    <w:rsid w:val="007A4914"/>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caaieiaie31">
    <w:name w:val="caaieiaie 31"/>
    <w:basedOn w:val="a0"/>
    <w:next w:val="a0"/>
    <w:uiPriority w:val="99"/>
    <w:qFormat/>
    <w:rsid w:val="007A4914"/>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b/>
      <w:sz w:val="24"/>
      <w:szCs w:val="20"/>
      <w:lang w:eastAsia="ru-RU"/>
    </w:rPr>
  </w:style>
  <w:style w:type="paragraph" w:customStyle="1" w:styleId="310">
    <w:name w:val="Основной текст с отступом 31"/>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character" w:customStyle="1" w:styleId="ciaeniinee">
    <w:name w:val="ciae niinee"/>
    <w:basedOn w:val="a1"/>
    <w:uiPriority w:val="99"/>
    <w:qFormat/>
    <w:rsid w:val="007A4914"/>
    <w:rPr>
      <w:sz w:val="20"/>
      <w:vertAlign w:val="superscript"/>
    </w:rPr>
  </w:style>
  <w:style w:type="paragraph" w:customStyle="1" w:styleId="oaenoniinee">
    <w:name w:val="oaeno niinee"/>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221">
    <w:name w:val="Основной текст 22"/>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caaieiaie11">
    <w:name w:val="caaieiaie 11"/>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paragraph" w:customStyle="1" w:styleId="Aaoieeeieiioeooe1">
    <w:name w:val="Aa?oiee eieiioeooe1"/>
    <w:basedOn w:val="a0"/>
    <w:uiPriority w:val="99"/>
    <w:qFormat/>
    <w:rsid w:val="007A491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iianoaieou1">
    <w:name w:val="iiia? no?aieou1"/>
    <w:basedOn w:val="a1"/>
    <w:uiPriority w:val="99"/>
    <w:qFormat/>
    <w:rsid w:val="007A4914"/>
    <w:rPr>
      <w:sz w:val="20"/>
    </w:rPr>
  </w:style>
  <w:style w:type="paragraph" w:customStyle="1" w:styleId="Ieieeeieiioeooe1">
    <w:name w:val="Ie?iee eieiioeooe1"/>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BodyTextIndent31">
    <w:name w:val="Body Text Indent 31"/>
    <w:basedOn w:val="a0"/>
    <w:uiPriority w:val="99"/>
    <w:qFormat/>
    <w:rsid w:val="007A4914"/>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sz w:val="24"/>
      <w:szCs w:val="20"/>
      <w:lang w:eastAsia="ru-RU"/>
    </w:rPr>
  </w:style>
  <w:style w:type="paragraph" w:customStyle="1" w:styleId="BodyText21">
    <w:name w:val="Body Text 21"/>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Ieieeeieiioeooe2">
    <w:name w:val="Ie?iee eieiioeooe2"/>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Iniiaiieoaeno22">
    <w:name w:val="Iniiaiie oaeno 22"/>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oaenoieiaaiey">
    <w:name w:val="oaeno i?eia?aiey"/>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niiaiieoeooaacaoa1">
    <w:name w:val="Iniiaiie o?eoo aacaoa1"/>
    <w:uiPriority w:val="99"/>
    <w:qFormat/>
    <w:rsid w:val="007A4914"/>
    <w:rPr>
      <w:sz w:val="20"/>
    </w:rPr>
  </w:style>
  <w:style w:type="paragraph" w:customStyle="1" w:styleId="BlockQuotation">
    <w:name w:val="Block Quotation"/>
    <w:basedOn w:val="a0"/>
    <w:uiPriority w:val="99"/>
    <w:qFormat/>
    <w:rsid w:val="007A4914"/>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oaenoieiaaiey1">
    <w:name w:val="oaeno i?eia?aiey1"/>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niiaiieoaeno21">
    <w:name w:val="Iniiaiie oaeno 21"/>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Aaoieeeieiioeooe2">
    <w:name w:val="Aa?oiee eieiioeooe2"/>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eieeeieiioeooe3">
    <w:name w:val="Ie?iee eieiioeooe3"/>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styleId="af1">
    <w:name w:val="annotation reference"/>
    <w:basedOn w:val="a1"/>
    <w:uiPriority w:val="99"/>
    <w:qFormat/>
    <w:rsid w:val="007A4914"/>
    <w:rPr>
      <w:sz w:val="16"/>
    </w:rPr>
  </w:style>
  <w:style w:type="paragraph" w:styleId="af2">
    <w:name w:val="annotation text"/>
    <w:basedOn w:val="a0"/>
    <w:link w:val="af3"/>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3">
    <w:name w:val="Текст примечания Знак"/>
    <w:basedOn w:val="a1"/>
    <w:link w:val="af2"/>
    <w:uiPriority w:val="99"/>
    <w:qFormat/>
    <w:rsid w:val="007A4914"/>
    <w:rPr>
      <w:rFonts w:ascii="Times New Roman" w:eastAsia="Times New Roman" w:hAnsi="Times New Roman" w:cs="Times New Roman"/>
      <w:sz w:val="20"/>
      <w:szCs w:val="20"/>
      <w:lang w:eastAsia="ru-RU"/>
    </w:rPr>
  </w:style>
  <w:style w:type="character" w:styleId="af4">
    <w:name w:val="footnote reference"/>
    <w:basedOn w:val="a1"/>
    <w:uiPriority w:val="99"/>
    <w:rsid w:val="007A4914"/>
    <w:rPr>
      <w:sz w:val="20"/>
      <w:vertAlign w:val="superscript"/>
    </w:rPr>
  </w:style>
  <w:style w:type="paragraph" w:styleId="af5">
    <w:name w:val="caption"/>
    <w:basedOn w:val="a0"/>
    <w:next w:val="a0"/>
    <w:uiPriority w:val="99"/>
    <w:qFormat/>
    <w:rsid w:val="007A4914"/>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sz w:val="24"/>
      <w:szCs w:val="20"/>
      <w:lang w:eastAsia="ru-RU"/>
    </w:rPr>
  </w:style>
  <w:style w:type="character" w:customStyle="1" w:styleId="ciaeieiaaiey">
    <w:name w:val="ciae i?eia?aiey"/>
    <w:basedOn w:val="a1"/>
    <w:uiPriority w:val="99"/>
    <w:qFormat/>
    <w:rsid w:val="007A4914"/>
    <w:rPr>
      <w:sz w:val="16"/>
    </w:rPr>
  </w:style>
  <w:style w:type="paragraph" w:customStyle="1" w:styleId="330">
    <w:name w:val="Основной текст 33"/>
    <w:basedOn w:val="a0"/>
    <w:uiPriority w:val="99"/>
    <w:qFormat/>
    <w:rsid w:val="007A4914"/>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11">
    <w:name w:val="Цитата1"/>
    <w:basedOn w:val="a0"/>
    <w:uiPriority w:val="99"/>
    <w:qFormat/>
    <w:rsid w:val="007A4914"/>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caaieiaie7">
    <w:name w:val="caaieiaie 7"/>
    <w:basedOn w:val="a0"/>
    <w:next w:val="a0"/>
    <w:uiPriority w:val="99"/>
    <w:qFormat/>
    <w:rsid w:val="007A4914"/>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sz w:val="24"/>
      <w:szCs w:val="20"/>
      <w:lang w:eastAsia="ru-RU"/>
    </w:rPr>
  </w:style>
  <w:style w:type="paragraph" w:customStyle="1" w:styleId="caaieiaie5">
    <w:name w:val="caaieiaie 5"/>
    <w:basedOn w:val="a0"/>
    <w:next w:val="a0"/>
    <w:uiPriority w:val="99"/>
    <w:qFormat/>
    <w:rsid w:val="007A4914"/>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sz w:val="24"/>
      <w:szCs w:val="20"/>
      <w:lang w:eastAsia="ru-RU"/>
    </w:rPr>
  </w:style>
  <w:style w:type="paragraph" w:customStyle="1" w:styleId="caaieiaie6">
    <w:name w:val="caaieiaie 6"/>
    <w:basedOn w:val="a0"/>
    <w:next w:val="a0"/>
    <w:uiPriority w:val="99"/>
    <w:qFormat/>
    <w:rsid w:val="007A4914"/>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sz w:val="24"/>
      <w:szCs w:val="20"/>
      <w:lang w:eastAsia="ru-RU"/>
    </w:rPr>
  </w:style>
  <w:style w:type="paragraph" w:customStyle="1" w:styleId="Iauiue">
    <w:name w:val="Iau?iue"/>
    <w:uiPriority w:val="99"/>
    <w:qFormat/>
    <w:rsid w:val="007A4914"/>
    <w:pPr>
      <w:widowControl w:val="0"/>
      <w:overflowPunct w:val="0"/>
      <w:autoSpaceDE w:val="0"/>
      <w:autoSpaceDN w:val="0"/>
      <w:adjustRightInd w:val="0"/>
      <w:textAlignment w:val="baseline"/>
    </w:pPr>
    <w:rPr>
      <w:rFonts w:ascii="Times New Roman" w:eastAsia="Times New Roman" w:hAnsi="Times New Roman"/>
      <w:sz w:val="24"/>
    </w:rPr>
  </w:style>
  <w:style w:type="character" w:styleId="af6">
    <w:name w:val="page number"/>
    <w:basedOn w:val="a1"/>
    <w:uiPriority w:val="99"/>
    <w:qFormat/>
    <w:rsid w:val="007A4914"/>
    <w:rPr>
      <w:sz w:val="20"/>
    </w:rPr>
  </w:style>
  <w:style w:type="paragraph" w:customStyle="1" w:styleId="doklad">
    <w:name w:val="doklad"/>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Cs w:val="20"/>
      <w:lang w:eastAsia="ru-RU"/>
    </w:rPr>
  </w:style>
  <w:style w:type="paragraph" w:styleId="af7">
    <w:name w:val="Title"/>
    <w:basedOn w:val="a0"/>
    <w:link w:val="af8"/>
    <w:uiPriority w:val="99"/>
    <w:qFormat/>
    <w:rsid w:val="007A4914"/>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i/>
      <w:caps/>
      <w:sz w:val="24"/>
      <w:szCs w:val="20"/>
      <w:lang w:eastAsia="ru-RU"/>
    </w:rPr>
  </w:style>
  <w:style w:type="character" w:customStyle="1" w:styleId="af8">
    <w:name w:val="Заголовок Знак"/>
    <w:basedOn w:val="a1"/>
    <w:link w:val="af7"/>
    <w:uiPriority w:val="99"/>
    <w:qFormat/>
    <w:rsid w:val="007A4914"/>
    <w:rPr>
      <w:rFonts w:ascii="Times New Roman" w:eastAsia="Times New Roman" w:hAnsi="Times New Roman" w:cs="Times New Roman"/>
      <w:b/>
      <w:i/>
      <w:caps/>
      <w:sz w:val="24"/>
      <w:szCs w:val="20"/>
      <w:lang w:eastAsia="ru-RU"/>
    </w:rPr>
  </w:style>
  <w:style w:type="paragraph" w:customStyle="1" w:styleId="BodyTextIndent32">
    <w:name w:val="Body Text Indent 32"/>
    <w:basedOn w:val="a0"/>
    <w:uiPriority w:val="99"/>
    <w:qFormat/>
    <w:rsid w:val="007A491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olor w:val="000000"/>
      <w:sz w:val="24"/>
      <w:szCs w:val="20"/>
      <w:lang w:eastAsia="ru-RU"/>
    </w:rPr>
  </w:style>
  <w:style w:type="paragraph" w:customStyle="1" w:styleId="BodyText23">
    <w:name w:val="Body Text 23"/>
    <w:basedOn w:val="a0"/>
    <w:uiPriority w:val="99"/>
    <w:qFormat/>
    <w:rsid w:val="007A49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ru-RU"/>
    </w:rPr>
  </w:style>
  <w:style w:type="paragraph" w:customStyle="1" w:styleId="BodyTextIndent22">
    <w:name w:val="Body Text Indent 22"/>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12">
    <w:name w:val="Текст1"/>
    <w:basedOn w:val="a0"/>
    <w:uiPriority w:val="99"/>
    <w:qFormat/>
    <w:rsid w:val="007A4914"/>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Iniiaiieoaenonionooiii1">
    <w:name w:val="Iniiaiie oaeno n ionooiii1"/>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character" w:styleId="af9">
    <w:name w:val="endnote reference"/>
    <w:basedOn w:val="a1"/>
    <w:uiPriority w:val="99"/>
    <w:rsid w:val="007A4914"/>
    <w:rPr>
      <w:sz w:val="20"/>
      <w:vertAlign w:val="superscript"/>
    </w:rPr>
  </w:style>
  <w:style w:type="paragraph" w:customStyle="1" w:styleId="BodyTextIndent23">
    <w:name w:val="Body Text Indent 23"/>
    <w:basedOn w:val="a0"/>
    <w:uiPriority w:val="99"/>
    <w:qFormat/>
    <w:rsid w:val="007A491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olor w:val="000000"/>
      <w:sz w:val="24"/>
      <w:szCs w:val="20"/>
      <w:lang w:eastAsia="ru-RU"/>
    </w:rPr>
  </w:style>
  <w:style w:type="paragraph" w:customStyle="1" w:styleId="Iniiaiieoaeno23">
    <w:name w:val="Iniiaiie oaeno 23"/>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niiaiieoaenonionooiii2">
    <w:name w:val="niiaiie oaeno n ionooiii 2"/>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4">
    <w:name w:val="Body Text 24"/>
    <w:basedOn w:val="a0"/>
    <w:uiPriority w:val="99"/>
    <w:qFormat/>
    <w:rsid w:val="007A49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ru-RU"/>
    </w:rPr>
  </w:style>
  <w:style w:type="paragraph" w:customStyle="1" w:styleId="BodyTextIndent24">
    <w:name w:val="Body Text Indent 24"/>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Indent33">
    <w:name w:val="Body Text Indent 33"/>
    <w:basedOn w:val="a0"/>
    <w:uiPriority w:val="99"/>
    <w:qFormat/>
    <w:rsid w:val="007A4914"/>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sz w:val="20"/>
      <w:szCs w:val="20"/>
      <w:lang w:eastAsia="ru-RU"/>
    </w:rPr>
  </w:style>
  <w:style w:type="paragraph" w:customStyle="1" w:styleId="Caaieaao">
    <w:name w:val="Caaiea?ao"/>
    <w:basedOn w:val="3"/>
    <w:uiPriority w:val="99"/>
    <w:qFormat/>
    <w:rsid w:val="007A4914"/>
    <w:pPr>
      <w:spacing w:before="120" w:after="240"/>
      <w:ind w:left="0"/>
      <w:jc w:val="center"/>
      <w:outlineLvl w:val="9"/>
    </w:pPr>
    <w:rPr>
      <w:rFonts w:ascii="Arial" w:hAnsi="Arial"/>
      <w:sz w:val="22"/>
    </w:rPr>
  </w:style>
  <w:style w:type="paragraph" w:customStyle="1" w:styleId="Oaaeeoa">
    <w:name w:val="Oaaeeoa"/>
    <w:basedOn w:val="afa"/>
    <w:uiPriority w:val="99"/>
    <w:qFormat/>
    <w:rsid w:val="007A491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a">
    <w:name w:val="Message Header"/>
    <w:basedOn w:val="a0"/>
    <w:link w:val="afb"/>
    <w:uiPriority w:val="99"/>
    <w:qFormat/>
    <w:rsid w:val="007A491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lang w:eastAsia="ru-RU"/>
    </w:rPr>
  </w:style>
  <w:style w:type="character" w:customStyle="1" w:styleId="afb">
    <w:name w:val="Шапка Знак"/>
    <w:basedOn w:val="a1"/>
    <w:link w:val="afa"/>
    <w:uiPriority w:val="99"/>
    <w:qFormat/>
    <w:rsid w:val="007A4914"/>
    <w:rPr>
      <w:rFonts w:ascii="Arial" w:eastAsia="Times New Roman" w:hAnsi="Arial" w:cs="Times New Roman"/>
      <w:sz w:val="24"/>
      <w:szCs w:val="20"/>
      <w:shd w:val="pct20" w:color="auto" w:fill="auto"/>
      <w:lang w:eastAsia="ru-RU"/>
    </w:rPr>
  </w:style>
  <w:style w:type="paragraph" w:customStyle="1" w:styleId="Oaaeiono">
    <w:name w:val="Oaaeiono"/>
    <w:basedOn w:val="Oaaeeoa"/>
    <w:uiPriority w:val="99"/>
    <w:qFormat/>
    <w:rsid w:val="007A4914"/>
    <w:pPr>
      <w:ind w:left="85"/>
    </w:pPr>
  </w:style>
  <w:style w:type="paragraph" w:customStyle="1" w:styleId="Oaaeiono2">
    <w:name w:val="Oaaeiono2"/>
    <w:basedOn w:val="Oaaeeoa"/>
    <w:uiPriority w:val="99"/>
    <w:qFormat/>
    <w:rsid w:val="007A4914"/>
    <w:pPr>
      <w:ind w:left="170"/>
    </w:pPr>
  </w:style>
  <w:style w:type="paragraph" w:customStyle="1" w:styleId="Aaeieou">
    <w:name w:val="Aaeieou"/>
    <w:basedOn w:val="a0"/>
    <w:uiPriority w:val="99"/>
    <w:qFormat/>
    <w:rsid w:val="007A4914"/>
    <w:pPr>
      <w:keepNext/>
      <w:widowControl w:val="0"/>
      <w:overflowPunct w:val="0"/>
      <w:autoSpaceDE w:val="0"/>
      <w:autoSpaceDN w:val="0"/>
      <w:adjustRightInd w:val="0"/>
      <w:spacing w:before="20" w:after="60" w:line="240" w:lineRule="auto"/>
      <w:ind w:right="284"/>
      <w:jc w:val="right"/>
      <w:textAlignment w:val="baseline"/>
    </w:pPr>
    <w:rPr>
      <w:rFonts w:ascii="Arial" w:eastAsia="Times New Roman" w:hAnsi="Arial"/>
      <w:szCs w:val="20"/>
      <w:lang w:eastAsia="ru-RU"/>
    </w:rPr>
  </w:style>
  <w:style w:type="paragraph" w:customStyle="1" w:styleId="BodyTextIndent25">
    <w:name w:val="Body Text Indent 25"/>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5">
    <w:name w:val="Body Text 25"/>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BodyTextIndent34">
    <w:name w:val="Body Text Indent 34"/>
    <w:basedOn w:val="a0"/>
    <w:uiPriority w:val="99"/>
    <w:qFormat/>
    <w:rsid w:val="007A4914"/>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sz w:val="20"/>
      <w:szCs w:val="20"/>
      <w:lang w:eastAsia="ru-RU"/>
    </w:rPr>
  </w:style>
  <w:style w:type="character" w:customStyle="1" w:styleId="13">
    <w:name w:val="Строгий1"/>
    <w:basedOn w:val="a1"/>
    <w:uiPriority w:val="99"/>
    <w:qFormat/>
    <w:rsid w:val="007A4914"/>
    <w:rPr>
      <w:b/>
      <w:sz w:val="20"/>
    </w:rPr>
  </w:style>
  <w:style w:type="paragraph" w:customStyle="1" w:styleId="Niinea">
    <w:name w:val="Niinea"/>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Arial" w:eastAsia="Times New Roman" w:hAnsi="Arial"/>
      <w:sz w:val="18"/>
      <w:szCs w:val="20"/>
      <w:lang w:eastAsia="ru-RU"/>
    </w:rPr>
  </w:style>
  <w:style w:type="paragraph" w:customStyle="1" w:styleId="aenoieiaaiey">
    <w:name w:val="aeno i?eia?aiey"/>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styleId="afc">
    <w:name w:val="endnote text"/>
    <w:basedOn w:val="a0"/>
    <w:link w:val="afd"/>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uiPriority w:val="99"/>
    <w:qFormat/>
    <w:rsid w:val="007A4914"/>
    <w:rPr>
      <w:rFonts w:ascii="Times New Roman" w:eastAsia="Times New Roman" w:hAnsi="Times New Roman" w:cs="Times New Roman"/>
      <w:sz w:val="20"/>
      <w:szCs w:val="20"/>
      <w:lang w:eastAsia="ru-RU"/>
    </w:rPr>
  </w:style>
  <w:style w:type="character" w:customStyle="1" w:styleId="Iniiaiieoeooaacaoa3">
    <w:name w:val="Iniiaiie o?eoo aacaoa3"/>
    <w:uiPriority w:val="99"/>
    <w:qFormat/>
    <w:rsid w:val="007A4914"/>
    <w:rPr>
      <w:sz w:val="20"/>
    </w:rPr>
  </w:style>
  <w:style w:type="paragraph" w:customStyle="1" w:styleId="PlainText1">
    <w:name w:val="Plain Text1"/>
    <w:basedOn w:val="a0"/>
    <w:uiPriority w:val="99"/>
    <w:qFormat/>
    <w:rsid w:val="007A4914"/>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Iniiaiieoaeno24">
    <w:name w:val="Iniiaiie oaeno 24"/>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7">
    <w:name w:val="Body Text 27"/>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caaieiaie12">
    <w:name w:val="caaieiaie 12"/>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paragraph" w:customStyle="1" w:styleId="Aaoieeeieiioeooe11">
    <w:name w:val="Aa?oiee eieiioeooe11"/>
    <w:basedOn w:val="a0"/>
    <w:uiPriority w:val="99"/>
    <w:qFormat/>
    <w:rsid w:val="007A491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iianoaieou2">
    <w:name w:val="iiia? no?aieou2"/>
    <w:basedOn w:val="Iniiaiieoeooaacaoa3"/>
    <w:uiPriority w:val="99"/>
    <w:qFormat/>
    <w:rsid w:val="007A4914"/>
    <w:rPr>
      <w:sz w:val="20"/>
    </w:rPr>
  </w:style>
  <w:style w:type="paragraph" w:customStyle="1" w:styleId="Ieieeeieiioeooe11">
    <w:name w:val="Ie?iee eieiioeooe11"/>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32">
    <w:name w:val="caaieiaie 32"/>
    <w:basedOn w:val="a0"/>
    <w:next w:val="a0"/>
    <w:uiPriority w:val="99"/>
    <w:qFormat/>
    <w:rsid w:val="007A4914"/>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b/>
      <w:sz w:val="20"/>
      <w:szCs w:val="20"/>
      <w:lang w:eastAsia="ru-RU"/>
    </w:rPr>
  </w:style>
  <w:style w:type="paragraph" w:customStyle="1" w:styleId="Ieieeeieiioeooe21">
    <w:name w:val="Ie?iee eieiioeooe21"/>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caaieiaie22">
    <w:name w:val="caaieiaie 22"/>
    <w:basedOn w:val="a0"/>
    <w:next w:val="a0"/>
    <w:uiPriority w:val="99"/>
    <w:qFormat/>
    <w:rsid w:val="007A4914"/>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sz w:val="24"/>
      <w:szCs w:val="20"/>
      <w:lang w:eastAsia="ru-RU"/>
    </w:rPr>
  </w:style>
  <w:style w:type="paragraph" w:customStyle="1" w:styleId="caaieiaie41">
    <w:name w:val="caaieiaie 41"/>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sz w:val="24"/>
      <w:szCs w:val="20"/>
      <w:lang w:eastAsia="ru-RU"/>
    </w:rPr>
  </w:style>
  <w:style w:type="paragraph" w:customStyle="1" w:styleId="caaieiaie211">
    <w:name w:val="caaieiaie 211"/>
    <w:basedOn w:val="a0"/>
    <w:next w:val="a0"/>
    <w:uiPriority w:val="99"/>
    <w:qFormat/>
    <w:rsid w:val="007A4914"/>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caaieiaie311">
    <w:name w:val="caaieiaie 311"/>
    <w:basedOn w:val="a0"/>
    <w:next w:val="a0"/>
    <w:uiPriority w:val="99"/>
    <w:qFormat/>
    <w:rsid w:val="007A4914"/>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b/>
      <w:sz w:val="24"/>
      <w:szCs w:val="20"/>
      <w:lang w:eastAsia="ru-RU"/>
    </w:rPr>
  </w:style>
  <w:style w:type="character" w:customStyle="1" w:styleId="ciaeniinee1">
    <w:name w:val="ciae niinee1"/>
    <w:basedOn w:val="Iniiaiieoeooaacaoa3"/>
    <w:uiPriority w:val="99"/>
    <w:qFormat/>
    <w:rsid w:val="007A4914"/>
    <w:rPr>
      <w:sz w:val="20"/>
      <w:vertAlign w:val="superscript"/>
    </w:rPr>
  </w:style>
  <w:style w:type="paragraph" w:customStyle="1" w:styleId="oaenoniinee1">
    <w:name w:val="oaeno niinee1"/>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111">
    <w:name w:val="caaieiaie 111"/>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character" w:customStyle="1" w:styleId="iiianoaieou11">
    <w:name w:val="iiia? no?aieou11"/>
    <w:basedOn w:val="Iniiaiieoeooaacaoa3"/>
    <w:uiPriority w:val="99"/>
    <w:qFormat/>
    <w:rsid w:val="007A4914"/>
    <w:rPr>
      <w:sz w:val="20"/>
    </w:rPr>
  </w:style>
  <w:style w:type="paragraph" w:customStyle="1" w:styleId="Iniiaiieoaeno221">
    <w:name w:val="Iniiaiie oaeno 221"/>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oaenoieiaaiey2">
    <w:name w:val="oaeno i?eia?aiey2"/>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niiaiieoeooaacaoa11">
    <w:name w:val="Iniiaiie o?eoo aacaoa11"/>
    <w:uiPriority w:val="99"/>
    <w:qFormat/>
    <w:rsid w:val="007A4914"/>
    <w:rPr>
      <w:sz w:val="20"/>
    </w:rPr>
  </w:style>
  <w:style w:type="paragraph" w:customStyle="1" w:styleId="oaenoieiaaiey11">
    <w:name w:val="oaeno i?eia?aiey11"/>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niiaiieoaeno211">
    <w:name w:val="Iniiaiie oaeno 211"/>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ciaeieiaaiey1">
    <w:name w:val="ciae i?eia?aiey1"/>
    <w:basedOn w:val="Iniiaiieoeooaacaoa3"/>
    <w:uiPriority w:val="99"/>
    <w:qFormat/>
    <w:rsid w:val="007A4914"/>
    <w:rPr>
      <w:sz w:val="16"/>
    </w:rPr>
  </w:style>
  <w:style w:type="paragraph" w:customStyle="1" w:styleId="caaieiaie71">
    <w:name w:val="caaieiaie 71"/>
    <w:basedOn w:val="a0"/>
    <w:next w:val="a0"/>
    <w:uiPriority w:val="99"/>
    <w:qFormat/>
    <w:rsid w:val="007A4914"/>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sz w:val="24"/>
      <w:szCs w:val="20"/>
      <w:lang w:eastAsia="ru-RU"/>
    </w:rPr>
  </w:style>
  <w:style w:type="paragraph" w:customStyle="1" w:styleId="caaieiaie51">
    <w:name w:val="caaieiaie 51"/>
    <w:basedOn w:val="a0"/>
    <w:next w:val="a0"/>
    <w:uiPriority w:val="99"/>
    <w:qFormat/>
    <w:rsid w:val="007A4914"/>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sz w:val="24"/>
      <w:szCs w:val="20"/>
      <w:lang w:eastAsia="ru-RU"/>
    </w:rPr>
  </w:style>
  <w:style w:type="paragraph" w:customStyle="1" w:styleId="caaieiaie61">
    <w:name w:val="caaieiaie 61"/>
    <w:basedOn w:val="a0"/>
    <w:next w:val="a0"/>
    <w:uiPriority w:val="99"/>
    <w:qFormat/>
    <w:rsid w:val="007A4914"/>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sz w:val="24"/>
      <w:szCs w:val="20"/>
      <w:lang w:eastAsia="ru-RU"/>
    </w:rPr>
  </w:style>
  <w:style w:type="paragraph" w:customStyle="1" w:styleId="Iniiaiieoaeno231">
    <w:name w:val="Iniiaiie oaeno 231"/>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6">
    <w:name w:val="Body Text 26"/>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character" w:customStyle="1" w:styleId="Iniiaiieoeooaacaoa2">
    <w:name w:val="Iniiaiie o?eoo aacaoa2"/>
    <w:uiPriority w:val="99"/>
    <w:qFormat/>
    <w:rsid w:val="007A4914"/>
    <w:rPr>
      <w:sz w:val="20"/>
    </w:rPr>
  </w:style>
  <w:style w:type="paragraph" w:customStyle="1" w:styleId="BodyText31">
    <w:name w:val="Body Text 31"/>
    <w:basedOn w:val="a0"/>
    <w:uiPriority w:val="99"/>
    <w:qFormat/>
    <w:rsid w:val="007A4914"/>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caaieiaie33">
    <w:name w:val="caaieiaie 33"/>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BodyText210">
    <w:name w:val="Body Text 210"/>
    <w:basedOn w:val="a0"/>
    <w:uiPriority w:val="99"/>
    <w:qFormat/>
    <w:rsid w:val="007A49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ru-RU"/>
    </w:rPr>
  </w:style>
  <w:style w:type="paragraph" w:customStyle="1" w:styleId="36">
    <w:name w:val="çàãîëîâîê 3"/>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spacing w:after="0" w:line="240" w:lineRule="auto"/>
      <w:jc w:val="center"/>
    </w:pPr>
    <w:rPr>
      <w:rFonts w:ascii="Times New Roman" w:eastAsia="Times New Roman" w:hAnsi="Times New Roman"/>
      <w:sz w:val="24"/>
      <w:szCs w:val="20"/>
      <w:lang w:eastAsia="ru-RU"/>
    </w:rPr>
  </w:style>
  <w:style w:type="paragraph" w:customStyle="1" w:styleId="afe">
    <w:name w:val="Òàáëèöà"/>
    <w:basedOn w:val="afa"/>
    <w:uiPriority w:val="99"/>
    <w:qFormat/>
    <w:rsid w:val="007A4914"/>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
    <w:name w:val="Åäèíèöû"/>
    <w:basedOn w:val="a0"/>
    <w:uiPriority w:val="99"/>
    <w:qFormat/>
    <w:rsid w:val="007A4914"/>
    <w:pPr>
      <w:keepNext/>
      <w:spacing w:before="20" w:after="60" w:line="240" w:lineRule="auto"/>
      <w:ind w:right="284"/>
      <w:jc w:val="right"/>
    </w:pPr>
    <w:rPr>
      <w:rFonts w:ascii="Arial" w:eastAsia="Times New Roman" w:hAnsi="Arial"/>
      <w:szCs w:val="20"/>
      <w:lang w:eastAsia="ru-RU"/>
    </w:rPr>
  </w:style>
  <w:style w:type="paragraph" w:customStyle="1" w:styleId="aff0">
    <w:name w:val="Òàáëîòñò"/>
    <w:basedOn w:val="afe"/>
    <w:uiPriority w:val="99"/>
    <w:qFormat/>
    <w:rsid w:val="007A4914"/>
    <w:pPr>
      <w:ind w:left="85"/>
    </w:pPr>
  </w:style>
  <w:style w:type="paragraph" w:customStyle="1" w:styleId="27">
    <w:name w:val="Òàáëîòñò2"/>
    <w:basedOn w:val="afe"/>
    <w:uiPriority w:val="99"/>
    <w:qFormat/>
    <w:rsid w:val="007A4914"/>
    <w:pPr>
      <w:ind w:left="170"/>
    </w:pPr>
  </w:style>
  <w:style w:type="paragraph" w:customStyle="1" w:styleId="aff1">
    <w:name w:val="Единицы"/>
    <w:basedOn w:val="a0"/>
    <w:uiPriority w:val="99"/>
    <w:qFormat/>
    <w:rsid w:val="007A4914"/>
    <w:pPr>
      <w:keepNext/>
      <w:spacing w:before="20" w:after="60" w:line="240" w:lineRule="auto"/>
      <w:ind w:right="284"/>
      <w:jc w:val="right"/>
    </w:pPr>
    <w:rPr>
      <w:rFonts w:ascii="Arial" w:eastAsia="Times New Roman" w:hAnsi="Arial"/>
      <w:szCs w:val="20"/>
      <w:lang w:eastAsia="ru-RU"/>
    </w:rPr>
  </w:style>
  <w:style w:type="paragraph" w:customStyle="1" w:styleId="aff2">
    <w:name w:val="Таблица"/>
    <w:basedOn w:val="afa"/>
    <w:uiPriority w:val="99"/>
    <w:qFormat/>
    <w:rsid w:val="007A4914"/>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14">
    <w:name w:val="çàãîëîâîê 1"/>
    <w:basedOn w:val="a0"/>
    <w:next w:val="a0"/>
    <w:uiPriority w:val="99"/>
    <w:qFormat/>
    <w:rsid w:val="007A4914"/>
    <w:pPr>
      <w:keepNext/>
      <w:widowControl w:val="0"/>
      <w:spacing w:after="0" w:line="240" w:lineRule="auto"/>
      <w:ind w:firstLine="709"/>
      <w:jc w:val="both"/>
    </w:pPr>
    <w:rPr>
      <w:rFonts w:ascii="Times New Roman" w:eastAsia="Times New Roman" w:hAnsi="Times New Roman"/>
      <w:b/>
      <w:sz w:val="24"/>
      <w:szCs w:val="20"/>
      <w:lang w:eastAsia="ru-RU"/>
    </w:rPr>
  </w:style>
  <w:style w:type="paragraph" w:customStyle="1" w:styleId="15">
    <w:name w:val="Âåðõíèé êîëîíòèòóë1"/>
    <w:basedOn w:val="a0"/>
    <w:uiPriority w:val="99"/>
    <w:qFormat/>
    <w:rsid w:val="007A4914"/>
    <w:pPr>
      <w:widowControl w:val="0"/>
      <w:tabs>
        <w:tab w:val="center" w:pos="4536"/>
        <w:tab w:val="right" w:pos="9072"/>
      </w:tabs>
      <w:spacing w:after="0" w:line="240" w:lineRule="auto"/>
    </w:pPr>
    <w:rPr>
      <w:rFonts w:ascii="Times New Roman" w:eastAsia="Times New Roman" w:hAnsi="Times New Roman"/>
      <w:sz w:val="20"/>
      <w:szCs w:val="20"/>
      <w:lang w:eastAsia="ru-RU"/>
    </w:rPr>
  </w:style>
  <w:style w:type="paragraph" w:customStyle="1" w:styleId="aff3">
    <w:name w:val="åêñò ïðèìå÷àíèÿ"/>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aff4">
    <w:name w:val="Таблотст"/>
    <w:basedOn w:val="aff2"/>
    <w:uiPriority w:val="99"/>
    <w:qFormat/>
    <w:rsid w:val="007A4914"/>
    <w:pPr>
      <w:widowControl w:val="0"/>
      <w:overflowPunct w:val="0"/>
      <w:autoSpaceDE w:val="0"/>
      <w:autoSpaceDN w:val="0"/>
      <w:adjustRightInd w:val="0"/>
      <w:ind w:left="85"/>
      <w:textAlignment w:val="baseline"/>
    </w:pPr>
  </w:style>
  <w:style w:type="paragraph" w:customStyle="1" w:styleId="BodyText29">
    <w:name w:val="Body Text 29"/>
    <w:basedOn w:val="a0"/>
    <w:uiPriority w:val="99"/>
    <w:qFormat/>
    <w:rsid w:val="007A4914"/>
    <w:pPr>
      <w:widowControl w:val="0"/>
      <w:spacing w:after="0" w:line="240" w:lineRule="auto"/>
      <w:ind w:firstLine="1134"/>
      <w:jc w:val="both"/>
    </w:pPr>
    <w:rPr>
      <w:rFonts w:ascii="Times New Roman" w:eastAsia="Times New Roman" w:hAnsi="Times New Roman"/>
      <w:sz w:val="24"/>
      <w:szCs w:val="20"/>
      <w:lang w:eastAsia="ru-RU"/>
    </w:rPr>
  </w:style>
  <w:style w:type="paragraph" w:customStyle="1" w:styleId="BodyTextIndent26">
    <w:name w:val="Body Text Indent 26"/>
    <w:basedOn w:val="a0"/>
    <w:uiPriority w:val="99"/>
    <w:qFormat/>
    <w:rsid w:val="007A491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odyText28">
    <w:name w:val="Body Text 28"/>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BodyTextIndent35">
    <w:name w:val="Body Text Indent 35"/>
    <w:basedOn w:val="a0"/>
    <w:uiPriority w:val="99"/>
    <w:qFormat/>
    <w:rsid w:val="007A4914"/>
    <w:pPr>
      <w:widowControl w:val="0"/>
      <w:tabs>
        <w:tab w:val="left" w:pos="6096"/>
        <w:tab w:val="left" w:pos="6237"/>
      </w:tabs>
      <w:spacing w:after="0" w:line="240" w:lineRule="auto"/>
      <w:ind w:left="6946" w:hanging="425"/>
      <w:jc w:val="both"/>
    </w:pPr>
    <w:rPr>
      <w:rFonts w:ascii="Arial" w:eastAsia="Times New Roman" w:hAnsi="Arial"/>
      <w:sz w:val="20"/>
      <w:szCs w:val="20"/>
      <w:lang w:eastAsia="ru-RU"/>
    </w:rPr>
  </w:style>
  <w:style w:type="paragraph" w:customStyle="1" w:styleId="Aaoieeeieiioeooe3">
    <w:name w:val="Aa?oiee eieiioeooe3"/>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Ieieeeieiioeooe4">
    <w:name w:val="Ie?iee eieiioeooe4"/>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BlockText1">
    <w:name w:val="Block Text1"/>
    <w:basedOn w:val="a0"/>
    <w:uiPriority w:val="99"/>
    <w:qFormat/>
    <w:rsid w:val="007A4914"/>
    <w:pPr>
      <w:widowControl w:val="0"/>
      <w:spacing w:after="0" w:line="192" w:lineRule="auto"/>
      <w:ind w:left="265" w:right="-72"/>
      <w:jc w:val="both"/>
    </w:pPr>
    <w:rPr>
      <w:rFonts w:ascii="Arial" w:eastAsia="Times New Roman" w:hAnsi="Arial"/>
      <w:sz w:val="20"/>
      <w:szCs w:val="20"/>
      <w:lang w:eastAsia="ru-RU"/>
    </w:rPr>
  </w:style>
  <w:style w:type="paragraph" w:customStyle="1" w:styleId="Aaoieeeieiioeooe4">
    <w:name w:val="Aa?oiee eieiioeooe4"/>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Iniiaiieoeooaacaoa4">
    <w:name w:val="Iniiaiie o?eoo aacaoa4"/>
    <w:uiPriority w:val="99"/>
    <w:qFormat/>
    <w:rsid w:val="007A4914"/>
    <w:rPr>
      <w:sz w:val="20"/>
    </w:rPr>
  </w:style>
  <w:style w:type="paragraph" w:customStyle="1" w:styleId="28">
    <w:name w:val="çàãîëîâîê 2"/>
    <w:basedOn w:val="a0"/>
    <w:next w:val="a0"/>
    <w:uiPriority w:val="99"/>
    <w:qFormat/>
    <w:rsid w:val="007A4914"/>
    <w:pPr>
      <w:keepNext/>
      <w:widowControl w:val="0"/>
      <w:tabs>
        <w:tab w:val="left" w:pos="2376"/>
        <w:tab w:val="left" w:pos="3400"/>
        <w:tab w:val="left" w:pos="4424"/>
        <w:tab w:val="left" w:pos="5448"/>
        <w:tab w:val="left" w:pos="6472"/>
        <w:tab w:val="left" w:pos="7496"/>
        <w:tab w:val="left" w:pos="8520"/>
      </w:tabs>
      <w:spacing w:after="0" w:line="240" w:lineRule="auto"/>
      <w:ind w:firstLine="993"/>
    </w:pPr>
    <w:rPr>
      <w:rFonts w:ascii="Times New Roman" w:eastAsia="Times New Roman" w:hAnsi="Times New Roman"/>
      <w:sz w:val="24"/>
      <w:szCs w:val="20"/>
      <w:lang w:eastAsia="ru-RU"/>
    </w:rPr>
  </w:style>
  <w:style w:type="paragraph" w:customStyle="1" w:styleId="37">
    <w:name w:val="заголовок 3"/>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spacing w:after="0" w:line="240" w:lineRule="auto"/>
      <w:jc w:val="center"/>
    </w:pPr>
    <w:rPr>
      <w:rFonts w:ascii="Times New Roman" w:eastAsia="Times New Roman" w:hAnsi="Times New Roman"/>
      <w:sz w:val="24"/>
      <w:szCs w:val="20"/>
      <w:lang w:eastAsia="ru-RU"/>
    </w:rPr>
  </w:style>
  <w:style w:type="paragraph" w:customStyle="1" w:styleId="16">
    <w:name w:val="заголовок 1"/>
    <w:basedOn w:val="a0"/>
    <w:next w:val="a0"/>
    <w:uiPriority w:val="99"/>
    <w:qFormat/>
    <w:rsid w:val="007A4914"/>
    <w:pPr>
      <w:keepNext/>
      <w:widowControl w:val="0"/>
      <w:spacing w:after="0" w:line="240" w:lineRule="auto"/>
      <w:ind w:firstLine="709"/>
      <w:jc w:val="both"/>
    </w:pPr>
    <w:rPr>
      <w:rFonts w:ascii="Times New Roman" w:eastAsia="Times New Roman" w:hAnsi="Times New Roman"/>
      <w:b/>
      <w:sz w:val="24"/>
      <w:szCs w:val="20"/>
      <w:lang w:eastAsia="ru-RU"/>
    </w:rPr>
  </w:style>
  <w:style w:type="paragraph" w:customStyle="1" w:styleId="41">
    <w:name w:val="çàãîëîâîê 4"/>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spacing w:after="0" w:line="240" w:lineRule="auto"/>
      <w:ind w:right="-169"/>
    </w:pPr>
    <w:rPr>
      <w:rFonts w:ascii="Times New Roman" w:eastAsia="Times New Roman" w:hAnsi="Times New Roman"/>
      <w:sz w:val="24"/>
      <w:szCs w:val="20"/>
      <w:lang w:eastAsia="ru-RU"/>
    </w:rPr>
  </w:style>
  <w:style w:type="character" w:customStyle="1" w:styleId="aff5">
    <w:name w:val="íîìåð ñòðàíèöû"/>
    <w:basedOn w:val="a1"/>
    <w:uiPriority w:val="99"/>
    <w:qFormat/>
    <w:rsid w:val="007A4914"/>
    <w:rPr>
      <w:sz w:val="20"/>
    </w:rPr>
  </w:style>
  <w:style w:type="paragraph" w:customStyle="1" w:styleId="212">
    <w:name w:val="çàãîëîâîê 21"/>
    <w:basedOn w:val="a0"/>
    <w:next w:val="a0"/>
    <w:uiPriority w:val="99"/>
    <w:qFormat/>
    <w:rsid w:val="007A4914"/>
    <w:pPr>
      <w:keepNext/>
      <w:widowControl w:val="0"/>
      <w:spacing w:after="0" w:line="240" w:lineRule="auto"/>
      <w:jc w:val="center"/>
    </w:pPr>
    <w:rPr>
      <w:rFonts w:ascii="Times New Roman" w:eastAsia="Times New Roman" w:hAnsi="Times New Roman"/>
      <w:sz w:val="24"/>
      <w:szCs w:val="20"/>
      <w:lang w:eastAsia="ru-RU"/>
    </w:rPr>
  </w:style>
  <w:style w:type="paragraph" w:customStyle="1" w:styleId="311">
    <w:name w:val="çàãîëîâîê 31"/>
    <w:basedOn w:val="a0"/>
    <w:next w:val="a0"/>
    <w:uiPriority w:val="99"/>
    <w:qFormat/>
    <w:rsid w:val="007A4914"/>
    <w:pPr>
      <w:keepNext/>
      <w:widowControl w:val="0"/>
      <w:spacing w:after="0" w:line="240" w:lineRule="auto"/>
      <w:ind w:left="-57"/>
    </w:pPr>
    <w:rPr>
      <w:rFonts w:ascii="Times New Roman" w:eastAsia="Times New Roman" w:hAnsi="Times New Roman"/>
      <w:b/>
      <w:sz w:val="24"/>
      <w:szCs w:val="20"/>
      <w:lang w:eastAsia="ru-RU"/>
    </w:rPr>
  </w:style>
  <w:style w:type="character" w:customStyle="1" w:styleId="aff6">
    <w:name w:val="çíàê ñíîñêè"/>
    <w:basedOn w:val="a1"/>
    <w:uiPriority w:val="99"/>
    <w:qFormat/>
    <w:rsid w:val="007A4914"/>
    <w:rPr>
      <w:sz w:val="20"/>
      <w:vertAlign w:val="superscript"/>
    </w:rPr>
  </w:style>
  <w:style w:type="paragraph" w:customStyle="1" w:styleId="aff7">
    <w:name w:val="òåêñò ñíîñêè"/>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110">
    <w:name w:val="çàãîëîâîê 11"/>
    <w:basedOn w:val="a0"/>
    <w:next w:val="a0"/>
    <w:uiPriority w:val="99"/>
    <w:qFormat/>
    <w:rsid w:val="007A4914"/>
    <w:pPr>
      <w:keepNext/>
      <w:widowControl w:val="0"/>
      <w:spacing w:before="240" w:after="60" w:line="240" w:lineRule="auto"/>
    </w:pPr>
    <w:rPr>
      <w:rFonts w:ascii="Arial" w:eastAsia="Times New Roman" w:hAnsi="Arial"/>
      <w:b/>
      <w:kern w:val="28"/>
      <w:sz w:val="28"/>
      <w:szCs w:val="20"/>
      <w:lang w:eastAsia="ru-RU"/>
    </w:rPr>
  </w:style>
  <w:style w:type="character" w:customStyle="1" w:styleId="17">
    <w:name w:val="íîìåð ñòðàíèöû1"/>
    <w:basedOn w:val="a1"/>
    <w:uiPriority w:val="99"/>
    <w:qFormat/>
    <w:rsid w:val="007A4914"/>
    <w:rPr>
      <w:sz w:val="20"/>
    </w:rPr>
  </w:style>
  <w:style w:type="paragraph" w:customStyle="1" w:styleId="18">
    <w:name w:val="Íèæíèé êîëîíòèòóë1"/>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29">
    <w:name w:val="Íèæíèé êîëîíòèòóë2"/>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222">
    <w:name w:val="Îñíîâíîé òåêñò 22"/>
    <w:basedOn w:val="a0"/>
    <w:uiPriority w:val="99"/>
    <w:qFormat/>
    <w:rsid w:val="007A4914"/>
    <w:pPr>
      <w:widowControl w:val="0"/>
      <w:spacing w:after="120" w:line="240" w:lineRule="auto"/>
      <w:ind w:left="283"/>
    </w:pPr>
    <w:rPr>
      <w:rFonts w:ascii="Times New Roman" w:eastAsia="Times New Roman" w:hAnsi="Times New Roman"/>
      <w:sz w:val="20"/>
      <w:szCs w:val="20"/>
      <w:lang w:eastAsia="ru-RU"/>
    </w:rPr>
  </w:style>
  <w:style w:type="paragraph" w:customStyle="1" w:styleId="aff8">
    <w:name w:val="òåêñò ïðèìå÷àíèÿ"/>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character" w:customStyle="1" w:styleId="19">
    <w:name w:val="Îñíîâíîé øðèôò àáçàöà1"/>
    <w:uiPriority w:val="99"/>
    <w:qFormat/>
    <w:rsid w:val="007A4914"/>
    <w:rPr>
      <w:sz w:val="20"/>
    </w:rPr>
  </w:style>
  <w:style w:type="paragraph" w:customStyle="1" w:styleId="1a">
    <w:name w:val="òåêñò ïðèìå÷àíèÿ1"/>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213">
    <w:name w:val="Îñíîâíîé òåêñò 21"/>
    <w:basedOn w:val="a0"/>
    <w:uiPriority w:val="99"/>
    <w:qFormat/>
    <w:rsid w:val="007A4914"/>
    <w:pPr>
      <w:widowControl w:val="0"/>
      <w:spacing w:after="120" w:line="240" w:lineRule="auto"/>
      <w:ind w:left="283"/>
    </w:pPr>
    <w:rPr>
      <w:rFonts w:ascii="Times New Roman" w:eastAsia="Times New Roman" w:hAnsi="Times New Roman"/>
      <w:sz w:val="20"/>
      <w:szCs w:val="20"/>
      <w:lang w:eastAsia="ru-RU"/>
    </w:rPr>
  </w:style>
  <w:style w:type="paragraph" w:customStyle="1" w:styleId="2a">
    <w:name w:val="Âåðõíèé êîëîíòèòóë2"/>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38">
    <w:name w:val="Íèæíèé êîëîíòèòóë3"/>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9">
    <w:name w:val="çíàê ïðèìå÷àíèÿ"/>
    <w:basedOn w:val="a1"/>
    <w:uiPriority w:val="99"/>
    <w:qFormat/>
    <w:rsid w:val="007A4914"/>
    <w:rPr>
      <w:sz w:val="16"/>
    </w:rPr>
  </w:style>
  <w:style w:type="paragraph" w:customStyle="1" w:styleId="71">
    <w:name w:val="çàãîëîâîê 7"/>
    <w:basedOn w:val="a0"/>
    <w:next w:val="a0"/>
    <w:uiPriority w:val="99"/>
    <w:qFormat/>
    <w:rsid w:val="007A4914"/>
    <w:pPr>
      <w:keepNext/>
      <w:widowControl w:val="0"/>
      <w:spacing w:after="0" w:line="240" w:lineRule="auto"/>
      <w:ind w:left="-108" w:right="-250"/>
      <w:jc w:val="center"/>
    </w:pPr>
    <w:rPr>
      <w:rFonts w:ascii="Times New Roman" w:eastAsia="Times New Roman" w:hAnsi="Times New Roman"/>
      <w:sz w:val="24"/>
      <w:szCs w:val="20"/>
      <w:lang w:eastAsia="ru-RU"/>
    </w:rPr>
  </w:style>
  <w:style w:type="paragraph" w:customStyle="1" w:styleId="51">
    <w:name w:val="çàãîëîâîê 5"/>
    <w:basedOn w:val="a0"/>
    <w:next w:val="a0"/>
    <w:uiPriority w:val="99"/>
    <w:qFormat/>
    <w:rsid w:val="007A4914"/>
    <w:pPr>
      <w:keepNext/>
      <w:widowControl w:val="0"/>
      <w:spacing w:after="0" w:line="240" w:lineRule="auto"/>
      <w:ind w:left="-108" w:right="-250"/>
    </w:pPr>
    <w:rPr>
      <w:rFonts w:ascii="Times New Roman" w:eastAsia="Times New Roman" w:hAnsi="Times New Roman"/>
      <w:sz w:val="24"/>
      <w:szCs w:val="20"/>
      <w:lang w:eastAsia="ru-RU"/>
    </w:rPr>
  </w:style>
  <w:style w:type="paragraph" w:customStyle="1" w:styleId="61">
    <w:name w:val="çàãîëîâîê 6"/>
    <w:basedOn w:val="a0"/>
    <w:next w:val="a0"/>
    <w:uiPriority w:val="99"/>
    <w:qFormat/>
    <w:rsid w:val="007A4914"/>
    <w:pPr>
      <w:keepNext/>
      <w:widowControl w:val="0"/>
      <w:spacing w:after="0" w:line="240" w:lineRule="auto"/>
      <w:ind w:right="-108" w:hanging="108"/>
    </w:pPr>
    <w:rPr>
      <w:rFonts w:ascii="Times New Roman" w:eastAsia="Times New Roman" w:hAnsi="Times New Roman"/>
      <w:sz w:val="24"/>
      <w:szCs w:val="20"/>
      <w:lang w:eastAsia="ru-RU"/>
    </w:rPr>
  </w:style>
  <w:style w:type="paragraph" w:customStyle="1" w:styleId="1b">
    <w:name w:val="Îñíîâíîé òåêñò ñ îòñòóïîì1"/>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230">
    <w:name w:val="Îñíîâíîé òåêñò 23"/>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2b">
    <w:name w:val="ñíîâíîé òåêñò ñ îòñòóïîì 2"/>
    <w:basedOn w:val="a0"/>
    <w:uiPriority w:val="99"/>
    <w:qFormat/>
    <w:rsid w:val="007A491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affa">
    <w:name w:val="Çàãîëãðàô"/>
    <w:basedOn w:val="3"/>
    <w:uiPriority w:val="99"/>
    <w:qFormat/>
    <w:rsid w:val="007A4914"/>
    <w:pPr>
      <w:overflowPunct/>
      <w:autoSpaceDE/>
      <w:autoSpaceDN/>
      <w:adjustRightInd/>
      <w:spacing w:before="120" w:after="240"/>
      <w:ind w:left="0"/>
      <w:jc w:val="center"/>
      <w:textAlignment w:val="auto"/>
      <w:outlineLvl w:val="9"/>
    </w:pPr>
    <w:rPr>
      <w:rFonts w:ascii="Arial" w:hAnsi="Arial"/>
      <w:sz w:val="22"/>
    </w:rPr>
  </w:style>
  <w:style w:type="paragraph" w:customStyle="1" w:styleId="affb">
    <w:name w:val="Ñíîñêà"/>
    <w:basedOn w:val="a0"/>
    <w:uiPriority w:val="99"/>
    <w:qFormat/>
    <w:rsid w:val="007A4914"/>
    <w:pPr>
      <w:widowControl w:val="0"/>
      <w:spacing w:after="0" w:line="240" w:lineRule="auto"/>
      <w:ind w:firstLine="709"/>
      <w:jc w:val="both"/>
    </w:pPr>
    <w:rPr>
      <w:rFonts w:ascii="Arial" w:eastAsia="Times New Roman" w:hAnsi="Arial"/>
      <w:sz w:val="18"/>
      <w:szCs w:val="20"/>
      <w:lang w:eastAsia="ru-RU"/>
    </w:rPr>
  </w:style>
  <w:style w:type="character" w:customStyle="1" w:styleId="39">
    <w:name w:val="Îñíîâíîé øðèôò àáçàöà3"/>
    <w:uiPriority w:val="99"/>
    <w:qFormat/>
    <w:rsid w:val="007A4914"/>
    <w:rPr>
      <w:sz w:val="20"/>
    </w:rPr>
  </w:style>
  <w:style w:type="paragraph" w:customStyle="1" w:styleId="240">
    <w:name w:val="Îñíîâíîé òåêñò 24"/>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character" w:customStyle="1" w:styleId="2c">
    <w:name w:val="Îñíîâíîé øðèôò àáçàöà2"/>
    <w:uiPriority w:val="99"/>
    <w:rsid w:val="007A4914"/>
    <w:rPr>
      <w:sz w:val="20"/>
    </w:rPr>
  </w:style>
  <w:style w:type="paragraph" w:customStyle="1" w:styleId="affc">
    <w:name w:val="Заголграф"/>
    <w:basedOn w:val="3"/>
    <w:uiPriority w:val="99"/>
    <w:qFormat/>
    <w:rsid w:val="007A4914"/>
    <w:pPr>
      <w:overflowPunct/>
      <w:autoSpaceDE/>
      <w:autoSpaceDN/>
      <w:adjustRightInd/>
      <w:spacing w:before="120" w:after="240"/>
      <w:ind w:left="0"/>
      <w:jc w:val="center"/>
      <w:textAlignment w:val="auto"/>
      <w:outlineLvl w:val="9"/>
    </w:pPr>
    <w:rPr>
      <w:rFonts w:ascii="Arial" w:hAnsi="Arial"/>
      <w:sz w:val="22"/>
    </w:rPr>
  </w:style>
  <w:style w:type="paragraph" w:customStyle="1" w:styleId="2d">
    <w:name w:val="Таблотст2"/>
    <w:basedOn w:val="aff2"/>
    <w:uiPriority w:val="99"/>
    <w:qFormat/>
    <w:rsid w:val="007A4914"/>
    <w:pPr>
      <w:ind w:left="170"/>
    </w:pPr>
  </w:style>
  <w:style w:type="paragraph" w:customStyle="1" w:styleId="xl24">
    <w:name w:val="xl24"/>
    <w:basedOn w:val="a0"/>
    <w:uiPriority w:val="99"/>
    <w:qFormat/>
    <w:rsid w:val="007A4914"/>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25">
    <w:name w:val="xl25"/>
    <w:basedOn w:val="a0"/>
    <w:uiPriority w:val="99"/>
    <w:qFormat/>
    <w:rsid w:val="007A4914"/>
    <w:pPr>
      <w:pBdr>
        <w:left w:val="single" w:sz="4" w:space="0" w:color="auto"/>
        <w:right w:val="single" w:sz="4" w:space="0" w:color="auto"/>
      </w:pBdr>
      <w:spacing w:before="100" w:after="100" w:line="240" w:lineRule="auto"/>
      <w:textAlignment w:val="top"/>
    </w:pPr>
    <w:rPr>
      <w:rFonts w:ascii="Arial" w:eastAsia="Arial Unicode MS" w:hAnsi="Arial"/>
      <w:color w:val="000000"/>
      <w:sz w:val="24"/>
      <w:szCs w:val="20"/>
      <w:lang w:eastAsia="ru-RU"/>
    </w:rPr>
  </w:style>
  <w:style w:type="paragraph" w:customStyle="1" w:styleId="xl26">
    <w:name w:val="xl26"/>
    <w:basedOn w:val="a0"/>
    <w:uiPriority w:val="99"/>
    <w:qFormat/>
    <w:rsid w:val="007A4914"/>
    <w:pPr>
      <w:pBdr>
        <w:right w:val="single" w:sz="4" w:space="0" w:color="auto"/>
      </w:pBdr>
      <w:spacing w:before="100" w:after="100" w:line="240" w:lineRule="auto"/>
      <w:jc w:val="right"/>
      <w:textAlignment w:val="top"/>
    </w:pPr>
    <w:rPr>
      <w:rFonts w:ascii="Arial" w:eastAsia="Arial Unicode MS" w:hAnsi="Arial"/>
      <w:color w:val="000000"/>
      <w:sz w:val="24"/>
      <w:szCs w:val="20"/>
      <w:lang w:eastAsia="ru-RU"/>
    </w:rPr>
  </w:style>
  <w:style w:type="paragraph" w:customStyle="1" w:styleId="xl27">
    <w:name w:val="xl27"/>
    <w:basedOn w:val="a0"/>
    <w:uiPriority w:val="99"/>
    <w:qFormat/>
    <w:rsid w:val="007A4914"/>
    <w:pPr>
      <w:pBdr>
        <w:righ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28">
    <w:name w:val="xl28"/>
    <w:basedOn w:val="a0"/>
    <w:uiPriority w:val="99"/>
    <w:qFormat/>
    <w:rsid w:val="007A4914"/>
    <w:pPr>
      <w:pBdr>
        <w:left w:val="single" w:sz="4" w:space="0" w:color="auto"/>
        <w:right w:val="single" w:sz="4" w:space="0" w:color="auto"/>
      </w:pBdr>
      <w:spacing w:before="100" w:after="100" w:line="240" w:lineRule="auto"/>
      <w:textAlignment w:val="top"/>
    </w:pPr>
    <w:rPr>
      <w:rFonts w:ascii="Arial" w:eastAsia="Arial Unicode MS" w:hAnsi="Arial"/>
      <w:b/>
      <w:color w:val="000000"/>
      <w:sz w:val="24"/>
      <w:szCs w:val="20"/>
      <w:lang w:eastAsia="ru-RU"/>
    </w:rPr>
  </w:style>
  <w:style w:type="paragraph" w:customStyle="1" w:styleId="xl29">
    <w:name w:val="xl29"/>
    <w:basedOn w:val="a0"/>
    <w:uiPriority w:val="99"/>
    <w:qFormat/>
    <w:rsid w:val="007A4914"/>
    <w:pPr>
      <w:pBdr>
        <w:right w:val="single" w:sz="4" w:space="0" w:color="auto"/>
      </w:pBdr>
      <w:spacing w:before="100" w:after="100" w:line="240" w:lineRule="auto"/>
      <w:jc w:val="right"/>
      <w:textAlignment w:val="top"/>
    </w:pPr>
    <w:rPr>
      <w:rFonts w:ascii="Arial" w:eastAsia="Arial Unicode MS" w:hAnsi="Arial"/>
      <w:b/>
      <w:color w:val="000000"/>
      <w:sz w:val="24"/>
      <w:szCs w:val="20"/>
      <w:lang w:eastAsia="ru-RU"/>
    </w:rPr>
  </w:style>
  <w:style w:type="paragraph" w:customStyle="1" w:styleId="xl30">
    <w:name w:val="xl30"/>
    <w:basedOn w:val="a0"/>
    <w:uiPriority w:val="99"/>
    <w:qFormat/>
    <w:rsid w:val="007A4914"/>
    <w:pPr>
      <w:pBdr>
        <w:right w:val="single" w:sz="4" w:space="0" w:color="auto"/>
      </w:pBdr>
      <w:spacing w:before="100" w:after="100" w:line="240" w:lineRule="auto"/>
      <w:jc w:val="center"/>
      <w:textAlignment w:val="top"/>
    </w:pPr>
    <w:rPr>
      <w:rFonts w:ascii="Arial" w:eastAsia="Arial Unicode MS" w:hAnsi="Arial"/>
      <w:b/>
      <w:color w:val="000000"/>
      <w:sz w:val="24"/>
      <w:szCs w:val="20"/>
      <w:lang w:eastAsia="ru-RU"/>
    </w:rPr>
  </w:style>
  <w:style w:type="paragraph" w:customStyle="1" w:styleId="xl31">
    <w:name w:val="xl31"/>
    <w:basedOn w:val="a0"/>
    <w:uiPriority w:val="99"/>
    <w:qFormat/>
    <w:rsid w:val="007A4914"/>
    <w:pPr>
      <w:pBdr>
        <w:left w:val="single" w:sz="4" w:space="0" w:color="auto"/>
        <w:bottom w:val="single" w:sz="4" w:space="0" w:color="auto"/>
        <w:right w:val="single" w:sz="4" w:space="0" w:color="auto"/>
      </w:pBdr>
      <w:spacing w:before="100" w:after="100" w:line="240" w:lineRule="auto"/>
      <w:textAlignment w:val="top"/>
    </w:pPr>
    <w:rPr>
      <w:rFonts w:ascii="Arial" w:eastAsia="Arial Unicode MS" w:hAnsi="Arial"/>
      <w:color w:val="000000"/>
      <w:sz w:val="24"/>
      <w:szCs w:val="20"/>
      <w:lang w:eastAsia="ru-RU"/>
    </w:rPr>
  </w:style>
  <w:style w:type="paragraph" w:customStyle="1" w:styleId="xl32">
    <w:name w:val="xl32"/>
    <w:basedOn w:val="a0"/>
    <w:uiPriority w:val="99"/>
    <w:qFormat/>
    <w:rsid w:val="007A4914"/>
    <w:pPr>
      <w:pBdr>
        <w:bottom w:val="single" w:sz="4" w:space="0" w:color="auto"/>
        <w:right w:val="single" w:sz="4" w:space="0" w:color="auto"/>
      </w:pBdr>
      <w:spacing w:before="100" w:after="100" w:line="240" w:lineRule="auto"/>
      <w:jc w:val="right"/>
      <w:textAlignment w:val="top"/>
    </w:pPr>
    <w:rPr>
      <w:rFonts w:ascii="Arial" w:eastAsia="Arial Unicode MS" w:hAnsi="Arial"/>
      <w:color w:val="000000"/>
      <w:sz w:val="24"/>
      <w:szCs w:val="20"/>
      <w:lang w:eastAsia="ru-RU"/>
    </w:rPr>
  </w:style>
  <w:style w:type="paragraph" w:customStyle="1" w:styleId="xl33">
    <w:name w:val="xl33"/>
    <w:basedOn w:val="a0"/>
    <w:uiPriority w:val="99"/>
    <w:qFormat/>
    <w:rsid w:val="007A4914"/>
    <w:pPr>
      <w:pBdr>
        <w:bottom w:val="single" w:sz="4" w:space="0" w:color="auto"/>
        <w:righ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4">
    <w:name w:val="xl34"/>
    <w:basedOn w:val="a0"/>
    <w:uiPriority w:val="99"/>
    <w:qFormat/>
    <w:rsid w:val="007A4914"/>
    <w:pPr>
      <w:pBdr>
        <w:top w:val="single" w:sz="4" w:space="0" w:color="auto"/>
        <w:left w:val="single" w:sz="4" w:space="0" w:color="auto"/>
        <w:bottom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5">
    <w:name w:val="xl35"/>
    <w:basedOn w:val="a0"/>
    <w:uiPriority w:val="99"/>
    <w:qFormat/>
    <w:rsid w:val="007A4914"/>
    <w:pPr>
      <w:pBdr>
        <w:top w:val="single" w:sz="4" w:space="0" w:color="auto"/>
        <w:bottom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6">
    <w:name w:val="xl36"/>
    <w:basedOn w:val="a0"/>
    <w:uiPriority w:val="99"/>
    <w:qFormat/>
    <w:rsid w:val="007A4914"/>
    <w:pPr>
      <w:pBdr>
        <w:top w:val="single" w:sz="4" w:space="0" w:color="auto"/>
        <w:bottom w:val="single" w:sz="4" w:space="0" w:color="auto"/>
        <w:righ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7">
    <w:name w:val="xl37"/>
    <w:basedOn w:val="a0"/>
    <w:uiPriority w:val="99"/>
    <w:qFormat/>
    <w:rsid w:val="007A4914"/>
    <w:pPr>
      <w:pBdr>
        <w:top w:val="single" w:sz="4" w:space="0" w:color="auto"/>
        <w:lef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8">
    <w:name w:val="xl38"/>
    <w:basedOn w:val="a0"/>
    <w:uiPriority w:val="99"/>
    <w:qFormat/>
    <w:rsid w:val="007A4914"/>
    <w:pPr>
      <w:pBdr>
        <w:top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customStyle="1" w:styleId="xl39">
    <w:name w:val="xl39"/>
    <w:basedOn w:val="a0"/>
    <w:uiPriority w:val="99"/>
    <w:qFormat/>
    <w:rsid w:val="007A4914"/>
    <w:pPr>
      <w:pBdr>
        <w:left w:val="single" w:sz="4" w:space="0" w:color="auto"/>
        <w:bottom w:val="double" w:sz="6" w:space="0" w:color="auto"/>
        <w:right w:val="single" w:sz="4" w:space="0" w:color="auto"/>
      </w:pBdr>
      <w:spacing w:before="100" w:after="100" w:line="240" w:lineRule="auto"/>
      <w:textAlignment w:val="top"/>
    </w:pPr>
    <w:rPr>
      <w:rFonts w:ascii="Arial" w:eastAsia="Arial Unicode MS" w:hAnsi="Arial"/>
      <w:color w:val="000000"/>
      <w:sz w:val="24"/>
      <w:szCs w:val="20"/>
      <w:lang w:eastAsia="ru-RU"/>
    </w:rPr>
  </w:style>
  <w:style w:type="paragraph" w:customStyle="1" w:styleId="xl40">
    <w:name w:val="xl40"/>
    <w:basedOn w:val="a0"/>
    <w:uiPriority w:val="99"/>
    <w:qFormat/>
    <w:rsid w:val="007A4914"/>
    <w:pPr>
      <w:pBdr>
        <w:bottom w:val="double" w:sz="6" w:space="0" w:color="auto"/>
        <w:right w:val="single" w:sz="4" w:space="0" w:color="auto"/>
      </w:pBdr>
      <w:spacing w:before="100" w:after="100" w:line="240" w:lineRule="auto"/>
      <w:jc w:val="center"/>
      <w:textAlignment w:val="top"/>
    </w:pPr>
    <w:rPr>
      <w:rFonts w:ascii="Arial" w:eastAsia="Arial Unicode MS" w:hAnsi="Arial"/>
      <w:color w:val="000000"/>
      <w:sz w:val="24"/>
      <w:szCs w:val="20"/>
      <w:lang w:eastAsia="ru-RU"/>
    </w:rPr>
  </w:style>
  <w:style w:type="paragraph" w:styleId="affd">
    <w:name w:val="Block Text"/>
    <w:basedOn w:val="a0"/>
    <w:uiPriority w:val="99"/>
    <w:qFormat/>
    <w:rsid w:val="007A4914"/>
    <w:pPr>
      <w:spacing w:after="0" w:line="168" w:lineRule="auto"/>
      <w:ind w:left="-80" w:right="-108"/>
      <w:jc w:val="center"/>
    </w:pPr>
    <w:rPr>
      <w:rFonts w:ascii="Arial" w:eastAsia="Times New Roman" w:hAnsi="Arial"/>
      <w:sz w:val="18"/>
      <w:szCs w:val="20"/>
      <w:lang w:eastAsia="ru-RU"/>
    </w:rPr>
  </w:style>
  <w:style w:type="paragraph" w:customStyle="1" w:styleId="affe">
    <w:name w:val="екст примечания"/>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1c">
    <w:name w:val="Верхний колонтитул1"/>
    <w:basedOn w:val="a0"/>
    <w:uiPriority w:val="99"/>
    <w:qFormat/>
    <w:rsid w:val="007A4914"/>
    <w:pPr>
      <w:widowControl w:val="0"/>
      <w:tabs>
        <w:tab w:val="center" w:pos="4536"/>
        <w:tab w:val="right" w:pos="9072"/>
      </w:tabs>
      <w:spacing w:after="0" w:line="240" w:lineRule="auto"/>
    </w:pPr>
    <w:rPr>
      <w:rFonts w:ascii="Times New Roman" w:eastAsia="Times New Roman" w:hAnsi="Times New Roman"/>
      <w:sz w:val="20"/>
      <w:szCs w:val="20"/>
      <w:lang w:eastAsia="ru-RU"/>
    </w:rPr>
  </w:style>
  <w:style w:type="paragraph" w:styleId="1d">
    <w:name w:val="index 1"/>
    <w:basedOn w:val="a0"/>
    <w:next w:val="a0"/>
    <w:autoRedefine/>
    <w:uiPriority w:val="99"/>
    <w:qFormat/>
    <w:rsid w:val="005B6158"/>
    <w:pPr>
      <w:spacing w:after="0" w:line="240" w:lineRule="auto"/>
      <w:ind w:left="113"/>
      <w:jc w:val="both"/>
    </w:pPr>
    <w:rPr>
      <w:rFonts w:ascii="Arial" w:eastAsia="Times New Roman" w:hAnsi="Arial"/>
      <w:sz w:val="20"/>
      <w:szCs w:val="20"/>
      <w:lang w:eastAsia="ru-RU"/>
    </w:rPr>
  </w:style>
  <w:style w:type="paragraph" w:customStyle="1" w:styleId="xl22">
    <w:name w:val="xl22"/>
    <w:basedOn w:val="a0"/>
    <w:uiPriority w:val="99"/>
    <w:qFormat/>
    <w:rsid w:val="007A4914"/>
    <w:pPr>
      <w:pBdr>
        <w:top w:val="single" w:sz="4" w:space="0" w:color="auto"/>
        <w:left w:val="single" w:sz="4" w:space="0" w:color="auto"/>
        <w:bottom w:val="single" w:sz="4" w:space="0" w:color="auto"/>
        <w:right w:val="single" w:sz="4" w:space="0" w:color="auto"/>
      </w:pBdr>
      <w:spacing w:before="100" w:after="100" w:line="240" w:lineRule="auto"/>
      <w:jc w:val="right"/>
    </w:pPr>
    <w:rPr>
      <w:rFonts w:ascii="Times New Roman" w:eastAsia="Arial Unicode MS" w:hAnsi="Times New Roman"/>
      <w:color w:val="000000"/>
      <w:sz w:val="24"/>
      <w:szCs w:val="20"/>
      <w:lang w:eastAsia="ru-RU"/>
    </w:rPr>
  </w:style>
  <w:style w:type="paragraph" w:customStyle="1" w:styleId="afff">
    <w:name w:val="текст сноски"/>
    <w:basedOn w:val="a0"/>
    <w:uiPriority w:val="99"/>
    <w:qFormat/>
    <w:rsid w:val="007A4914"/>
    <w:pPr>
      <w:spacing w:after="0" w:line="240" w:lineRule="auto"/>
    </w:pPr>
    <w:rPr>
      <w:rFonts w:ascii="Times New Roman" w:eastAsia="Times New Roman" w:hAnsi="Times New Roman"/>
      <w:snapToGrid w:val="0"/>
      <w:sz w:val="20"/>
      <w:szCs w:val="20"/>
      <w:lang w:eastAsia="ru-RU"/>
    </w:rPr>
  </w:style>
  <w:style w:type="paragraph" w:customStyle="1" w:styleId="1e">
    <w:name w:val="Обычный1"/>
    <w:uiPriority w:val="99"/>
    <w:qFormat/>
    <w:rsid w:val="007A4914"/>
    <w:rPr>
      <w:rFonts w:ascii="Times New Roman" w:eastAsia="Times New Roman" w:hAnsi="Times New Roman"/>
      <w:snapToGrid w:val="0"/>
    </w:rPr>
  </w:style>
  <w:style w:type="paragraph" w:customStyle="1" w:styleId="afff0">
    <w:name w:val="Обычный.Нормальный"/>
    <w:uiPriority w:val="99"/>
    <w:qFormat/>
    <w:rsid w:val="007A4914"/>
    <w:pPr>
      <w:widowControl w:val="0"/>
    </w:pPr>
    <w:rPr>
      <w:rFonts w:ascii="Times New Roman" w:eastAsia="Times New Roman" w:hAnsi="Times New Roman"/>
    </w:rPr>
  </w:style>
  <w:style w:type="character" w:customStyle="1" w:styleId="EmailStyle239">
    <w:name w:val="EmailStyle239"/>
    <w:basedOn w:val="a1"/>
    <w:qFormat/>
    <w:rsid w:val="007A4914"/>
    <w:rPr>
      <w:rFonts w:ascii="Arial" w:hAnsi="Arial" w:cs="Arial"/>
      <w:color w:val="auto"/>
      <w:sz w:val="20"/>
    </w:rPr>
  </w:style>
  <w:style w:type="paragraph" w:customStyle="1" w:styleId="BodyText311">
    <w:name w:val="Body Text 311"/>
    <w:basedOn w:val="a0"/>
    <w:uiPriority w:val="99"/>
    <w:qFormat/>
    <w:rsid w:val="007A4914"/>
    <w:pPr>
      <w:widowControl w:val="0"/>
      <w:spacing w:after="0" w:line="240" w:lineRule="auto"/>
      <w:jc w:val="center"/>
    </w:pPr>
    <w:rPr>
      <w:rFonts w:ascii="Times New Roman" w:eastAsia="Times New Roman" w:hAnsi="Times New Roman"/>
      <w:b/>
      <w:sz w:val="16"/>
      <w:szCs w:val="20"/>
      <w:lang w:eastAsia="ru-RU"/>
    </w:rPr>
  </w:style>
  <w:style w:type="paragraph" w:customStyle="1" w:styleId="111">
    <w:name w:val="Ñòèëü111"/>
    <w:basedOn w:val="ab"/>
    <w:uiPriority w:val="99"/>
    <w:qFormat/>
    <w:rsid w:val="007A4914"/>
    <w:pPr>
      <w:numPr>
        <w:numId w:val="1"/>
      </w:numPr>
      <w:tabs>
        <w:tab w:val="clear" w:pos="360"/>
      </w:tabs>
      <w:overflowPunct/>
      <w:autoSpaceDE/>
      <w:autoSpaceDN/>
      <w:adjustRightInd/>
      <w:spacing w:after="120"/>
      <w:ind w:left="0" w:firstLine="0"/>
      <w:jc w:val="center"/>
      <w:textAlignment w:val="auto"/>
    </w:pPr>
    <w:rPr>
      <w:rFonts w:ascii="Arial" w:hAnsi="Arial"/>
      <w:b/>
      <w:sz w:val="28"/>
    </w:rPr>
  </w:style>
  <w:style w:type="paragraph" w:customStyle="1" w:styleId="xl23">
    <w:name w:val="xl23"/>
    <w:basedOn w:val="a0"/>
    <w:uiPriority w:val="99"/>
    <w:qFormat/>
    <w:rsid w:val="007A4914"/>
    <w:pPr>
      <w:numPr>
        <w:numId w:val="2"/>
      </w:numPr>
      <w:tabs>
        <w:tab w:val="clear" w:pos="927"/>
      </w:tabs>
      <w:spacing w:before="100" w:beforeAutospacing="1" w:after="100" w:afterAutospacing="1" w:line="240" w:lineRule="auto"/>
      <w:ind w:firstLine="0"/>
      <w:jc w:val="right"/>
    </w:pPr>
    <w:rPr>
      <w:rFonts w:ascii="Arial" w:eastAsia="Arial Unicode MS" w:hAnsi="Arial" w:cs="Arial"/>
      <w:sz w:val="16"/>
      <w:szCs w:val="16"/>
      <w:lang w:eastAsia="ru-RU"/>
    </w:rPr>
  </w:style>
  <w:style w:type="paragraph" w:styleId="2">
    <w:name w:val="List Bullet 2"/>
    <w:basedOn w:val="a0"/>
    <w:autoRedefine/>
    <w:uiPriority w:val="99"/>
    <w:qFormat/>
    <w:rsid w:val="007A4914"/>
    <w:pPr>
      <w:numPr>
        <w:numId w:val="3"/>
      </w:numPr>
      <w:tabs>
        <w:tab w:val="clear" w:pos="1080"/>
      </w:tabs>
      <w:spacing w:after="0" w:line="240" w:lineRule="atLeast"/>
      <w:ind w:left="702" w:right="36" w:firstLine="0"/>
    </w:pPr>
    <w:rPr>
      <w:rFonts w:ascii="Times New Roman" w:eastAsia="Times New Roman" w:hAnsi="Times New Roman"/>
      <w:b/>
      <w:bCs/>
      <w:sz w:val="24"/>
      <w:szCs w:val="24"/>
      <w:lang w:eastAsia="ru-RU"/>
    </w:rPr>
  </w:style>
  <w:style w:type="paragraph" w:styleId="a">
    <w:name w:val="List Bullet"/>
    <w:basedOn w:val="a0"/>
    <w:autoRedefine/>
    <w:uiPriority w:val="99"/>
    <w:qFormat/>
    <w:rsid w:val="007A4914"/>
    <w:pPr>
      <w:numPr>
        <w:numId w:val="4"/>
      </w:numPr>
      <w:tabs>
        <w:tab w:val="clear" w:pos="1571"/>
        <w:tab w:val="num" w:pos="360"/>
      </w:tabs>
      <w:spacing w:after="0" w:line="240" w:lineRule="auto"/>
      <w:ind w:left="360"/>
    </w:pPr>
    <w:rPr>
      <w:rFonts w:ascii="Times New Roman" w:eastAsia="Times New Roman" w:hAnsi="Times New Roman"/>
      <w:sz w:val="20"/>
      <w:szCs w:val="24"/>
      <w:lang w:eastAsia="ru-RU"/>
    </w:rPr>
  </w:style>
  <w:style w:type="paragraph" w:customStyle="1" w:styleId="1f">
    <w:name w:val="Список 1"/>
    <w:basedOn w:val="a0"/>
    <w:uiPriority w:val="99"/>
    <w:qFormat/>
    <w:rsid w:val="007A4914"/>
    <w:pPr>
      <w:tabs>
        <w:tab w:val="num" w:pos="720"/>
      </w:tabs>
      <w:spacing w:before="120" w:after="120" w:line="240" w:lineRule="auto"/>
      <w:ind w:left="360" w:hanging="360"/>
      <w:jc w:val="both"/>
    </w:pPr>
    <w:rPr>
      <w:rFonts w:ascii="Times New Roman" w:eastAsia="Times New Roman" w:hAnsi="Times New Roman"/>
      <w:sz w:val="16"/>
      <w:szCs w:val="24"/>
      <w:lang w:eastAsia="ru-RU"/>
    </w:rPr>
  </w:style>
  <w:style w:type="paragraph" w:customStyle="1" w:styleId="afff1">
    <w:name w:val="Список с маркерами"/>
    <w:basedOn w:val="ab"/>
    <w:uiPriority w:val="99"/>
    <w:qFormat/>
    <w:rsid w:val="007A4914"/>
    <w:pPr>
      <w:widowControl/>
      <w:tabs>
        <w:tab w:val="num" w:pos="720"/>
      </w:tabs>
      <w:overflowPunct/>
      <w:spacing w:before="120" w:line="288" w:lineRule="auto"/>
      <w:ind w:left="700" w:hanging="340"/>
      <w:textAlignment w:val="auto"/>
    </w:pPr>
    <w:rPr>
      <w:sz w:val="26"/>
    </w:rPr>
  </w:style>
  <w:style w:type="paragraph" w:customStyle="1" w:styleId="afff2">
    <w:name w:val="Список с номерами"/>
    <w:basedOn w:val="afff3"/>
    <w:uiPriority w:val="99"/>
    <w:qFormat/>
    <w:rsid w:val="007A4914"/>
    <w:pPr>
      <w:tabs>
        <w:tab w:val="num" w:pos="720"/>
      </w:tabs>
      <w:overflowPunct/>
      <w:autoSpaceDE/>
      <w:autoSpaceDN/>
      <w:adjustRightInd/>
      <w:ind w:left="700" w:hanging="340"/>
      <w:textAlignment w:val="auto"/>
    </w:pPr>
  </w:style>
  <w:style w:type="paragraph" w:customStyle="1" w:styleId="afff3">
    <w:name w:val="Абзац"/>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4"/>
      <w:lang w:eastAsia="ru-RU"/>
    </w:rPr>
  </w:style>
  <w:style w:type="paragraph" w:customStyle="1" w:styleId="3a">
    <w:name w:val="Верхний колонтитул3"/>
    <w:basedOn w:val="a0"/>
    <w:uiPriority w:val="99"/>
    <w:qFormat/>
    <w:rsid w:val="007A4914"/>
    <w:pPr>
      <w:widowControl w:val="0"/>
      <w:tabs>
        <w:tab w:val="center" w:pos="4320"/>
        <w:tab w:val="right" w:pos="8640"/>
      </w:tabs>
      <w:spacing w:after="0" w:line="240" w:lineRule="auto"/>
    </w:pPr>
    <w:rPr>
      <w:rFonts w:ascii="Times New Roman" w:eastAsia="Times New Roman" w:hAnsi="Times New Roman"/>
      <w:sz w:val="20"/>
      <w:szCs w:val="20"/>
      <w:lang w:eastAsia="ru-RU"/>
    </w:rPr>
  </w:style>
  <w:style w:type="paragraph" w:customStyle="1" w:styleId="312">
    <w:name w:val="Верхний колонтитул3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afff4">
    <w:name w:val="Сноска"/>
    <w:basedOn w:val="a0"/>
    <w:uiPriority w:val="99"/>
    <w:qFormat/>
    <w:rsid w:val="007A4914"/>
    <w:pPr>
      <w:spacing w:after="0" w:line="240" w:lineRule="auto"/>
      <w:ind w:firstLine="709"/>
      <w:jc w:val="both"/>
    </w:pPr>
    <w:rPr>
      <w:rFonts w:ascii="Arial" w:eastAsia="Times New Roman" w:hAnsi="Arial"/>
      <w:sz w:val="18"/>
      <w:szCs w:val="20"/>
      <w:lang w:eastAsia="ru-RU"/>
    </w:rPr>
  </w:style>
  <w:style w:type="paragraph" w:customStyle="1" w:styleId="N2">
    <w:name w:val="ТаблотсN2"/>
    <w:basedOn w:val="aff2"/>
    <w:uiPriority w:val="99"/>
    <w:qFormat/>
    <w:rsid w:val="007A4914"/>
    <w:pPr>
      <w:widowControl w:val="0"/>
      <w:spacing w:line="-220" w:lineRule="auto"/>
      <w:ind w:left="85"/>
    </w:pPr>
    <w:rPr>
      <w:snapToGrid w:val="0"/>
    </w:rPr>
  </w:style>
  <w:style w:type="paragraph" w:customStyle="1" w:styleId="afff5">
    <w:name w:val="Îáû÷íûé"/>
    <w:uiPriority w:val="99"/>
    <w:qFormat/>
    <w:rsid w:val="007A4914"/>
    <w:rPr>
      <w:rFonts w:ascii="Times New Roman" w:eastAsia="Times New Roman" w:hAnsi="Times New Roman"/>
    </w:rPr>
  </w:style>
  <w:style w:type="paragraph" w:customStyle="1" w:styleId="42">
    <w:name w:val="заголовок 4"/>
    <w:basedOn w:val="3"/>
    <w:next w:val="a0"/>
    <w:uiPriority w:val="99"/>
    <w:qFormat/>
    <w:rsid w:val="007A4914"/>
    <w:pPr>
      <w:overflowPunct/>
      <w:autoSpaceDE/>
      <w:autoSpaceDN/>
      <w:adjustRightInd/>
      <w:spacing w:before="120" w:after="120"/>
      <w:ind w:left="0"/>
      <w:textAlignment w:val="auto"/>
      <w:outlineLvl w:val="9"/>
    </w:pPr>
    <w:rPr>
      <w:rFonts w:ascii="Arial" w:hAnsi="Arial"/>
      <w:b w:val="0"/>
      <w:i/>
      <w:sz w:val="22"/>
    </w:rPr>
  </w:style>
  <w:style w:type="paragraph" w:customStyle="1" w:styleId="afff6">
    <w:name w:val="Íèæíèé êîëîíòèòóë.ÍèæÊîëîíòèòóë"/>
    <w:basedOn w:val="a0"/>
    <w:uiPriority w:val="99"/>
    <w:qFormat/>
    <w:rsid w:val="007A4914"/>
    <w:pPr>
      <w:widowControl w:val="0"/>
      <w:tabs>
        <w:tab w:val="center" w:pos="4536"/>
        <w:tab w:val="right" w:pos="9072"/>
      </w:tabs>
      <w:spacing w:after="0" w:line="240" w:lineRule="auto"/>
    </w:pPr>
    <w:rPr>
      <w:rFonts w:ascii="Peterburg" w:eastAsia="Times New Roman" w:hAnsi="Peterburg"/>
      <w:sz w:val="16"/>
      <w:szCs w:val="20"/>
      <w:lang w:eastAsia="ru-RU"/>
    </w:rPr>
  </w:style>
  <w:style w:type="paragraph" w:customStyle="1" w:styleId="1f0">
    <w:name w:val="Îáû÷íûé1"/>
    <w:uiPriority w:val="99"/>
    <w:qFormat/>
    <w:rsid w:val="007A4914"/>
    <w:pPr>
      <w:widowControl w:val="0"/>
    </w:pPr>
    <w:rPr>
      <w:rFonts w:ascii="Times New Roman" w:eastAsia="Times New Roman" w:hAnsi="Times New Roman"/>
    </w:rPr>
  </w:style>
  <w:style w:type="paragraph" w:customStyle="1" w:styleId="Title3211">
    <w:name w:val="Title3211"/>
    <w:basedOn w:val="1e"/>
    <w:uiPriority w:val="99"/>
    <w:qFormat/>
    <w:rsid w:val="007A4914"/>
    <w:pPr>
      <w:jc w:val="center"/>
    </w:pPr>
    <w:rPr>
      <w:rFonts w:ascii="Arial" w:hAnsi="Arial"/>
      <w:b/>
      <w:caps/>
      <w:sz w:val="28"/>
    </w:rPr>
  </w:style>
  <w:style w:type="paragraph" w:customStyle="1" w:styleId="131">
    <w:name w:val="заголовок 131"/>
    <w:basedOn w:val="a0"/>
    <w:next w:val="a0"/>
    <w:uiPriority w:val="99"/>
    <w:qFormat/>
    <w:rsid w:val="007A4914"/>
    <w:pPr>
      <w:keepNext/>
      <w:widowControl w:val="0"/>
      <w:spacing w:before="120" w:after="0" w:line="200" w:lineRule="exact"/>
      <w:jc w:val="both"/>
    </w:pPr>
    <w:rPr>
      <w:rFonts w:ascii="Times New Roman" w:eastAsia="Times New Roman" w:hAnsi="Times New Roman"/>
      <w:b/>
      <w:sz w:val="16"/>
      <w:szCs w:val="20"/>
      <w:lang w:eastAsia="ru-RU"/>
    </w:rPr>
  </w:style>
  <w:style w:type="paragraph" w:customStyle="1" w:styleId="xl402">
    <w:name w:val="xl402"/>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Title32">
    <w:name w:val="Title32"/>
    <w:basedOn w:val="1e"/>
    <w:uiPriority w:val="99"/>
    <w:qFormat/>
    <w:rsid w:val="007A4914"/>
    <w:pPr>
      <w:jc w:val="center"/>
    </w:pPr>
    <w:rPr>
      <w:rFonts w:ascii="Arial" w:hAnsi="Arial"/>
      <w:b/>
      <w:caps/>
      <w:sz w:val="28"/>
    </w:rPr>
  </w:style>
  <w:style w:type="paragraph" w:customStyle="1" w:styleId="11131">
    <w:name w:val="заголовок 11131"/>
    <w:basedOn w:val="a0"/>
    <w:next w:val="a0"/>
    <w:uiPriority w:val="99"/>
    <w:qFormat/>
    <w:rsid w:val="007A4914"/>
    <w:pPr>
      <w:keepNext/>
      <w:spacing w:after="0" w:line="200" w:lineRule="exact"/>
      <w:ind w:right="227"/>
      <w:jc w:val="both"/>
    </w:pPr>
    <w:rPr>
      <w:rFonts w:ascii="Times New Roman" w:eastAsia="Times New Roman" w:hAnsi="Times New Roman"/>
      <w:b/>
      <w:sz w:val="16"/>
      <w:szCs w:val="20"/>
      <w:lang w:eastAsia="ru-RU"/>
    </w:rPr>
  </w:style>
  <w:style w:type="paragraph" w:customStyle="1" w:styleId="2e">
    <w:name w:val="Верхний колонтитул2"/>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16"/>
      <w:szCs w:val="20"/>
      <w:lang w:eastAsia="ru-RU"/>
    </w:rPr>
  </w:style>
  <w:style w:type="paragraph" w:customStyle="1" w:styleId="xl401">
    <w:name w:val="xl401"/>
    <w:basedOn w:val="a0"/>
    <w:uiPriority w:val="99"/>
    <w:qFormat/>
    <w:rsid w:val="007A4914"/>
    <w:pPr>
      <w:spacing w:before="100" w:after="100" w:line="240" w:lineRule="auto"/>
    </w:pPr>
    <w:rPr>
      <w:rFonts w:ascii="Courier New" w:eastAsia="Arial" w:hAnsi="Courier New"/>
      <w:sz w:val="16"/>
      <w:szCs w:val="20"/>
      <w:lang w:eastAsia="ru-RU"/>
    </w:rPr>
  </w:style>
  <w:style w:type="paragraph" w:customStyle="1" w:styleId="130">
    <w:name w:val="заголовок 13"/>
    <w:basedOn w:val="a0"/>
    <w:next w:val="a0"/>
    <w:uiPriority w:val="99"/>
    <w:qFormat/>
    <w:rsid w:val="007A4914"/>
    <w:pPr>
      <w:keepNext/>
      <w:widowControl w:val="0"/>
      <w:spacing w:before="120" w:after="0" w:line="200" w:lineRule="exact"/>
      <w:jc w:val="both"/>
    </w:pPr>
    <w:rPr>
      <w:rFonts w:ascii="Times New Roman" w:eastAsia="Times New Roman" w:hAnsi="Times New Roman"/>
      <w:b/>
      <w:sz w:val="16"/>
      <w:szCs w:val="20"/>
      <w:lang w:eastAsia="ru-RU"/>
    </w:rPr>
  </w:style>
  <w:style w:type="paragraph" w:customStyle="1" w:styleId="Title31">
    <w:name w:val="Title31"/>
    <w:basedOn w:val="1e"/>
    <w:uiPriority w:val="99"/>
    <w:qFormat/>
    <w:rsid w:val="007A4914"/>
    <w:pPr>
      <w:jc w:val="center"/>
    </w:pPr>
    <w:rPr>
      <w:rFonts w:ascii="Arial" w:hAnsi="Arial"/>
      <w:b/>
      <w:caps/>
      <w:sz w:val="28"/>
    </w:rPr>
  </w:style>
  <w:style w:type="paragraph" w:customStyle="1" w:styleId="313">
    <w:name w:val="Верхний колонтитул31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214">
    <w:name w:val="заголовок 21"/>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57">
    <w:name w:val="заголовок5.7"/>
    <w:basedOn w:val="a0"/>
    <w:next w:val="a0"/>
    <w:uiPriority w:val="99"/>
    <w:qFormat/>
    <w:rsid w:val="007A4914"/>
    <w:pPr>
      <w:keepNext/>
      <w:spacing w:after="0" w:line="240" w:lineRule="auto"/>
    </w:pPr>
    <w:rPr>
      <w:rFonts w:ascii="Times New Roman" w:eastAsia="Times New Roman" w:hAnsi="Times New Roman"/>
      <w:b/>
      <w:snapToGrid w:val="0"/>
      <w:sz w:val="16"/>
      <w:szCs w:val="20"/>
      <w:lang w:eastAsia="ru-RU"/>
    </w:rPr>
  </w:style>
  <w:style w:type="paragraph" w:customStyle="1" w:styleId="xl2415">
    <w:name w:val="xl2415"/>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w:hAnsi="Times New Roman"/>
      <w:sz w:val="16"/>
      <w:szCs w:val="20"/>
      <w:lang w:eastAsia="ru-RU"/>
    </w:rPr>
  </w:style>
  <w:style w:type="paragraph" w:customStyle="1" w:styleId="340">
    <w:name w:val="заголовок 3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xl245">
    <w:name w:val="xl245"/>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xl404">
    <w:name w:val="xl404"/>
    <w:basedOn w:val="a0"/>
    <w:uiPriority w:val="99"/>
    <w:qFormat/>
    <w:rsid w:val="007A4914"/>
    <w:pPr>
      <w:spacing w:before="100" w:after="100" w:line="240" w:lineRule="auto"/>
      <w:jc w:val="both"/>
    </w:pPr>
    <w:rPr>
      <w:rFonts w:ascii="Courier New" w:eastAsia="Arial Unicode MS" w:hAnsi="Courier New"/>
      <w:sz w:val="16"/>
      <w:szCs w:val="20"/>
      <w:lang w:eastAsia="ru-RU"/>
    </w:rPr>
  </w:style>
  <w:style w:type="paragraph" w:customStyle="1" w:styleId="xl4013">
    <w:name w:val="xl4013"/>
    <w:basedOn w:val="a0"/>
    <w:uiPriority w:val="99"/>
    <w:qFormat/>
    <w:rsid w:val="007A4914"/>
    <w:pPr>
      <w:spacing w:before="100" w:after="100" w:line="240" w:lineRule="auto"/>
      <w:jc w:val="both"/>
    </w:pPr>
    <w:rPr>
      <w:rFonts w:ascii="Courier New" w:eastAsia="Arial Unicode MS" w:hAnsi="Courier New"/>
      <w:sz w:val="16"/>
      <w:szCs w:val="20"/>
      <w:lang w:eastAsia="ru-RU"/>
    </w:rPr>
  </w:style>
  <w:style w:type="paragraph" w:customStyle="1" w:styleId="xl4015">
    <w:name w:val="xl4015"/>
    <w:basedOn w:val="a0"/>
    <w:uiPriority w:val="99"/>
    <w:qFormat/>
    <w:rsid w:val="007A4914"/>
    <w:pPr>
      <w:spacing w:before="100" w:after="100" w:line="240" w:lineRule="auto"/>
      <w:jc w:val="both"/>
    </w:pPr>
    <w:rPr>
      <w:rFonts w:ascii="Courier New" w:eastAsia="Arial Unicode MS" w:hAnsi="Courier New"/>
      <w:sz w:val="16"/>
      <w:szCs w:val="20"/>
      <w:lang w:eastAsia="ru-RU"/>
    </w:rPr>
  </w:style>
  <w:style w:type="paragraph" w:customStyle="1" w:styleId="351">
    <w:name w:val="заголовок 35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xl4016">
    <w:name w:val="xl4016"/>
    <w:basedOn w:val="a0"/>
    <w:uiPriority w:val="99"/>
    <w:qFormat/>
    <w:rsid w:val="007A4914"/>
    <w:pPr>
      <w:spacing w:before="100" w:after="100" w:line="240" w:lineRule="auto"/>
      <w:jc w:val="both"/>
    </w:pPr>
    <w:rPr>
      <w:rFonts w:ascii="Courier New" w:eastAsia="Arial Unicode MS" w:hAnsi="Courier New"/>
      <w:sz w:val="16"/>
      <w:szCs w:val="20"/>
      <w:lang w:eastAsia="ru-RU"/>
    </w:rPr>
  </w:style>
  <w:style w:type="paragraph" w:customStyle="1" w:styleId="3110">
    <w:name w:val="заголовок 3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font5">
    <w:name w:val="font5"/>
    <w:basedOn w:val="a0"/>
    <w:uiPriority w:val="99"/>
    <w:qFormat/>
    <w:rsid w:val="007A4914"/>
    <w:pPr>
      <w:spacing w:before="100" w:beforeAutospacing="1" w:after="100" w:afterAutospacing="1" w:line="240" w:lineRule="auto"/>
    </w:pPr>
    <w:rPr>
      <w:rFonts w:ascii="Arial" w:eastAsia="Arial Unicode MS" w:hAnsi="Arial" w:cs="Arial"/>
      <w:b/>
      <w:bCs/>
      <w:sz w:val="18"/>
      <w:szCs w:val="18"/>
      <w:lang w:eastAsia="ru-RU"/>
    </w:rPr>
  </w:style>
  <w:style w:type="paragraph" w:customStyle="1" w:styleId="acaae">
    <w:name w:val="?acaae"/>
    <w:basedOn w:val="a0"/>
    <w:uiPriority w:val="99"/>
    <w:qFormat/>
    <w:rsid w:val="007A4914"/>
    <w:pPr>
      <w:spacing w:after="840" w:line="240" w:lineRule="auto"/>
      <w:jc w:val="center"/>
    </w:pPr>
    <w:rPr>
      <w:rFonts w:ascii="Bodoni" w:eastAsia="Times New Roman" w:hAnsi="Bodoni"/>
      <w:b/>
      <w:i/>
      <w:sz w:val="44"/>
      <w:szCs w:val="20"/>
      <w:lang w:eastAsia="ru-RU"/>
    </w:rPr>
  </w:style>
  <w:style w:type="paragraph" w:customStyle="1" w:styleId="Niineaeoaaeeoa">
    <w:name w:val="Niinea e oaaeeoa"/>
    <w:basedOn w:val="a0"/>
    <w:uiPriority w:val="99"/>
    <w:qFormat/>
    <w:rsid w:val="007A4914"/>
    <w:pPr>
      <w:spacing w:after="120" w:line="240" w:lineRule="auto"/>
      <w:ind w:firstLine="567"/>
      <w:jc w:val="right"/>
    </w:pPr>
    <w:rPr>
      <w:rFonts w:ascii="AGOpus" w:eastAsia="Times New Roman" w:hAnsi="AGOpus"/>
      <w:i/>
      <w:szCs w:val="20"/>
      <w:lang w:eastAsia="ru-RU"/>
    </w:rPr>
  </w:style>
  <w:style w:type="character" w:customStyle="1" w:styleId="Iniiaiieoeoo">
    <w:name w:val="Iniiaiie o?eoo"/>
    <w:uiPriority w:val="99"/>
    <w:qFormat/>
    <w:rsid w:val="007A4914"/>
  </w:style>
  <w:style w:type="paragraph" w:customStyle="1" w:styleId="Ieeiaiea">
    <w:name w:val="I?eei?aiea"/>
    <w:basedOn w:val="Niineaeoaaeeoa"/>
    <w:uiPriority w:val="99"/>
    <w:qFormat/>
    <w:rsid w:val="007A4914"/>
    <w:pPr>
      <w:pageBreakBefore/>
    </w:pPr>
  </w:style>
  <w:style w:type="paragraph" w:customStyle="1" w:styleId="1f1">
    <w:name w:val="Схема документа1"/>
    <w:basedOn w:val="a0"/>
    <w:uiPriority w:val="99"/>
    <w:qFormat/>
    <w:rsid w:val="007A4914"/>
    <w:pPr>
      <w:shd w:val="clear" w:color="auto" w:fill="000080"/>
      <w:spacing w:after="0" w:line="240" w:lineRule="auto"/>
    </w:pPr>
    <w:rPr>
      <w:rFonts w:ascii="Tahoma" w:eastAsia="Times New Roman" w:hAnsi="Tahoma"/>
      <w:sz w:val="20"/>
      <w:szCs w:val="20"/>
      <w:lang w:eastAsia="ru-RU"/>
    </w:rPr>
  </w:style>
  <w:style w:type="paragraph" w:customStyle="1" w:styleId="afff7">
    <w:name w:val="Ðàçäåë"/>
    <w:basedOn w:val="a0"/>
    <w:uiPriority w:val="99"/>
    <w:qFormat/>
    <w:rsid w:val="007A4914"/>
    <w:pPr>
      <w:spacing w:after="840" w:line="240" w:lineRule="auto"/>
      <w:jc w:val="center"/>
    </w:pPr>
    <w:rPr>
      <w:rFonts w:ascii="Bodoni" w:eastAsia="Times New Roman" w:hAnsi="Bodoni"/>
      <w:b/>
      <w:i/>
      <w:sz w:val="44"/>
      <w:szCs w:val="20"/>
      <w:lang w:eastAsia="ru-RU"/>
    </w:rPr>
  </w:style>
  <w:style w:type="paragraph" w:customStyle="1" w:styleId="afff8">
    <w:name w:val="Ïðèëîæåíèå"/>
    <w:basedOn w:val="afff9"/>
    <w:uiPriority w:val="99"/>
    <w:qFormat/>
    <w:rsid w:val="007A4914"/>
    <w:pPr>
      <w:pageBreakBefore/>
    </w:pPr>
  </w:style>
  <w:style w:type="paragraph" w:customStyle="1" w:styleId="afff9">
    <w:name w:val="Ñíîñêà ê òàáëèöå"/>
    <w:basedOn w:val="a0"/>
    <w:uiPriority w:val="99"/>
    <w:qFormat/>
    <w:rsid w:val="007A4914"/>
    <w:pPr>
      <w:spacing w:after="120" w:line="240" w:lineRule="auto"/>
      <w:ind w:firstLine="567"/>
      <w:jc w:val="right"/>
    </w:pPr>
    <w:rPr>
      <w:rFonts w:ascii="AGOpus" w:eastAsia="Times New Roman" w:hAnsi="AGOpus"/>
      <w:i/>
      <w:szCs w:val="20"/>
      <w:lang w:eastAsia="ru-RU"/>
    </w:rPr>
  </w:style>
  <w:style w:type="character" w:customStyle="1" w:styleId="afffa">
    <w:name w:val="Îñíîâíîé øðèôò"/>
    <w:uiPriority w:val="99"/>
    <w:qFormat/>
    <w:rsid w:val="007A4914"/>
  </w:style>
  <w:style w:type="paragraph" w:customStyle="1" w:styleId="afffb">
    <w:name w:val="Раздел"/>
    <w:basedOn w:val="a0"/>
    <w:uiPriority w:val="99"/>
    <w:qFormat/>
    <w:rsid w:val="007A4914"/>
    <w:pPr>
      <w:spacing w:after="840" w:line="240" w:lineRule="auto"/>
      <w:jc w:val="center"/>
    </w:pPr>
    <w:rPr>
      <w:rFonts w:ascii="Bodoni" w:eastAsia="Times New Roman" w:hAnsi="Bodoni"/>
      <w:b/>
      <w:i/>
      <w:sz w:val="44"/>
      <w:szCs w:val="20"/>
      <w:lang w:eastAsia="ru-RU"/>
    </w:rPr>
  </w:style>
  <w:style w:type="paragraph" w:customStyle="1" w:styleId="afffc">
    <w:name w:val="Приложение"/>
    <w:basedOn w:val="afffd"/>
    <w:uiPriority w:val="99"/>
    <w:rsid w:val="007A4914"/>
    <w:pPr>
      <w:pageBreakBefore/>
    </w:pPr>
  </w:style>
  <w:style w:type="paragraph" w:customStyle="1" w:styleId="afffd">
    <w:name w:val="Сноска к таблице"/>
    <w:basedOn w:val="a0"/>
    <w:uiPriority w:val="99"/>
    <w:qFormat/>
    <w:rsid w:val="007A4914"/>
    <w:pPr>
      <w:spacing w:after="120" w:line="240" w:lineRule="auto"/>
      <w:ind w:firstLine="567"/>
      <w:jc w:val="right"/>
    </w:pPr>
    <w:rPr>
      <w:rFonts w:ascii="AGOpus" w:eastAsia="Times New Roman" w:hAnsi="AGOpus"/>
      <w:i/>
      <w:szCs w:val="20"/>
      <w:lang w:eastAsia="ru-RU"/>
    </w:rPr>
  </w:style>
  <w:style w:type="paragraph" w:customStyle="1" w:styleId="3120">
    <w:name w:val="Верхний колонтитул31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1f2">
    <w:name w:val="цифры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3111">
    <w:name w:val="Верхний колонтитул31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BodyText3">
    <w:name w:val="Body Text3"/>
    <w:basedOn w:val="1e"/>
    <w:uiPriority w:val="99"/>
    <w:qFormat/>
    <w:rsid w:val="007A4914"/>
    <w:pPr>
      <w:widowControl w:val="0"/>
      <w:spacing w:after="120"/>
    </w:pPr>
  </w:style>
  <w:style w:type="paragraph" w:customStyle="1" w:styleId="241">
    <w:name w:val="заголовок 24"/>
    <w:basedOn w:val="a0"/>
    <w:next w:val="a0"/>
    <w:uiPriority w:val="99"/>
    <w:qFormat/>
    <w:rsid w:val="007A4914"/>
    <w:pPr>
      <w:keepNext/>
      <w:spacing w:after="0" w:line="200" w:lineRule="exact"/>
      <w:ind w:left="-57" w:right="-57"/>
      <w:jc w:val="center"/>
    </w:pPr>
    <w:rPr>
      <w:rFonts w:ascii="Times New Roman" w:eastAsia="Times New Roman" w:hAnsi="Times New Roman"/>
      <w:sz w:val="16"/>
      <w:szCs w:val="20"/>
      <w:u w:val="single"/>
      <w:lang w:eastAsia="ru-RU"/>
    </w:rPr>
  </w:style>
  <w:style w:type="paragraph" w:customStyle="1" w:styleId="1f3">
    <w:name w:val="Основной текст1"/>
    <w:basedOn w:val="1e"/>
    <w:uiPriority w:val="99"/>
    <w:qFormat/>
    <w:rsid w:val="007A4914"/>
    <w:pPr>
      <w:spacing w:after="120"/>
    </w:pPr>
  </w:style>
  <w:style w:type="character" w:customStyle="1" w:styleId="2f">
    <w:name w:val="номер страницы2"/>
    <w:basedOn w:val="a1"/>
    <w:uiPriority w:val="99"/>
    <w:qFormat/>
    <w:rsid w:val="007A4914"/>
  </w:style>
  <w:style w:type="paragraph" w:customStyle="1" w:styleId="112">
    <w:name w:val="заголовок 11"/>
    <w:basedOn w:val="a0"/>
    <w:next w:val="a0"/>
    <w:uiPriority w:val="99"/>
    <w:qFormat/>
    <w:rsid w:val="007A4914"/>
    <w:pPr>
      <w:keepNext/>
      <w:widowControl w:val="0"/>
      <w:spacing w:after="0" w:line="200" w:lineRule="exact"/>
      <w:ind w:right="227"/>
      <w:jc w:val="both"/>
    </w:pPr>
    <w:rPr>
      <w:rFonts w:ascii="Times New Roman" w:eastAsia="Times New Roman" w:hAnsi="Times New Roman"/>
      <w:b/>
      <w:sz w:val="20"/>
      <w:szCs w:val="20"/>
      <w:lang w:eastAsia="ru-RU"/>
    </w:rPr>
  </w:style>
  <w:style w:type="character" w:customStyle="1" w:styleId="1f4">
    <w:name w:val="номер страницы1"/>
    <w:basedOn w:val="a1"/>
    <w:uiPriority w:val="99"/>
    <w:qFormat/>
    <w:rsid w:val="007A4914"/>
  </w:style>
  <w:style w:type="character" w:customStyle="1" w:styleId="afffe">
    <w:name w:val="номер страницы"/>
    <w:basedOn w:val="a1"/>
    <w:uiPriority w:val="99"/>
    <w:qFormat/>
    <w:rsid w:val="007A4914"/>
  </w:style>
  <w:style w:type="paragraph" w:customStyle="1" w:styleId="1f5">
    <w:name w:val="Название1"/>
    <w:basedOn w:val="1e"/>
    <w:uiPriority w:val="99"/>
    <w:qFormat/>
    <w:rsid w:val="007A4914"/>
    <w:pPr>
      <w:jc w:val="center"/>
    </w:pPr>
    <w:rPr>
      <w:rFonts w:ascii="Arial" w:hAnsi="Arial"/>
      <w:b/>
      <w:caps/>
      <w:sz w:val="28"/>
    </w:rPr>
  </w:style>
  <w:style w:type="paragraph" w:customStyle="1" w:styleId="Title3">
    <w:name w:val="Title3"/>
    <w:basedOn w:val="1e"/>
    <w:uiPriority w:val="99"/>
    <w:qFormat/>
    <w:rsid w:val="007A4914"/>
    <w:pPr>
      <w:jc w:val="center"/>
    </w:pPr>
    <w:rPr>
      <w:rFonts w:ascii="Arial" w:hAnsi="Arial"/>
      <w:b/>
      <w:caps/>
      <w:sz w:val="28"/>
    </w:rPr>
  </w:style>
  <w:style w:type="paragraph" w:customStyle="1" w:styleId="225">
    <w:name w:val="Основной текст 225"/>
    <w:basedOn w:val="a0"/>
    <w:uiPriority w:val="99"/>
    <w:qFormat/>
    <w:rsid w:val="007A4914"/>
    <w:pPr>
      <w:widowControl w:val="0"/>
      <w:spacing w:after="120" w:line="240" w:lineRule="auto"/>
      <w:ind w:left="283"/>
      <w:jc w:val="both"/>
    </w:pPr>
    <w:rPr>
      <w:rFonts w:ascii="Times New Roman" w:eastAsia="Times New Roman" w:hAnsi="Times New Roman"/>
      <w:sz w:val="20"/>
      <w:szCs w:val="20"/>
      <w:lang w:eastAsia="ru-RU"/>
    </w:rPr>
  </w:style>
  <w:style w:type="paragraph" w:customStyle="1" w:styleId="314">
    <w:name w:val="Верхний колонтитул31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1f6">
    <w:name w:val="Подзаголовок1"/>
    <w:basedOn w:val="1e"/>
    <w:uiPriority w:val="99"/>
    <w:qFormat/>
    <w:rsid w:val="007A4914"/>
    <w:pPr>
      <w:spacing w:after="60"/>
      <w:jc w:val="center"/>
    </w:pPr>
    <w:rPr>
      <w:rFonts w:ascii="Arial" w:hAnsi="Arial"/>
      <w:i/>
      <w:sz w:val="24"/>
    </w:rPr>
  </w:style>
  <w:style w:type="paragraph" w:customStyle="1" w:styleId="BodyText4">
    <w:name w:val="Body Text4"/>
    <w:basedOn w:val="1e"/>
    <w:uiPriority w:val="99"/>
    <w:qFormat/>
    <w:rsid w:val="007A4914"/>
    <w:pPr>
      <w:widowControl w:val="0"/>
      <w:spacing w:after="120"/>
    </w:pPr>
  </w:style>
  <w:style w:type="paragraph" w:customStyle="1" w:styleId="Normal1">
    <w:name w:val="Normal1"/>
    <w:uiPriority w:val="99"/>
    <w:qFormat/>
    <w:rsid w:val="007A4914"/>
    <w:pPr>
      <w:widowControl w:val="0"/>
    </w:pPr>
    <w:rPr>
      <w:rFonts w:ascii="Times New Roman" w:eastAsia="Times New Roman" w:hAnsi="Times New Roman"/>
      <w:snapToGrid w:val="0"/>
    </w:rPr>
  </w:style>
  <w:style w:type="paragraph" w:customStyle="1" w:styleId="Headintext">
    <w:name w:val="Head in text"/>
    <w:basedOn w:val="Textbody"/>
    <w:uiPriority w:val="99"/>
    <w:qFormat/>
    <w:rsid w:val="007A4914"/>
    <w:pPr>
      <w:spacing w:before="160"/>
    </w:pPr>
    <w:rPr>
      <w:b/>
    </w:rPr>
  </w:style>
  <w:style w:type="paragraph" w:customStyle="1" w:styleId="Textbody">
    <w:name w:val="Text body"/>
    <w:uiPriority w:val="99"/>
    <w:qFormat/>
    <w:rsid w:val="007A4914"/>
    <w:pPr>
      <w:spacing w:before="20" w:after="80" w:line="130" w:lineRule="exact"/>
    </w:pPr>
    <w:rPr>
      <w:rFonts w:ascii="ACSRS" w:eastAsia="Times New Roman" w:hAnsi="ACSRS"/>
      <w:noProof/>
      <w:sz w:val="13"/>
    </w:rPr>
  </w:style>
  <w:style w:type="paragraph" w:customStyle="1" w:styleId="Normal32">
    <w:name w:val="Normal32"/>
    <w:uiPriority w:val="99"/>
    <w:qFormat/>
    <w:rsid w:val="007A4914"/>
    <w:rPr>
      <w:rFonts w:ascii="Times New Roman" w:eastAsia="Times New Roman" w:hAnsi="Times New Roman"/>
      <w:snapToGrid w:val="0"/>
      <w:sz w:val="24"/>
    </w:rPr>
  </w:style>
  <w:style w:type="paragraph" w:customStyle="1" w:styleId="1f7">
    <w:name w:val="текст сноски1"/>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321">
    <w:name w:val="Верхний колонтитул32"/>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16"/>
      <w:szCs w:val="20"/>
      <w:lang w:eastAsia="ru-RU"/>
    </w:rPr>
  </w:style>
  <w:style w:type="paragraph" w:customStyle="1" w:styleId="122">
    <w:name w:val="заголовок 122"/>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character" w:customStyle="1" w:styleId="3b">
    <w:name w:val="номер страницы3"/>
    <w:basedOn w:val="a1"/>
    <w:uiPriority w:val="99"/>
    <w:rsid w:val="007A4914"/>
    <w:rPr>
      <w:sz w:val="20"/>
    </w:rPr>
  </w:style>
  <w:style w:type="paragraph" w:customStyle="1" w:styleId="120">
    <w:name w:val="заголовок 12"/>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Normal3">
    <w:name w:val="Normal3"/>
    <w:uiPriority w:val="99"/>
    <w:qFormat/>
    <w:rsid w:val="007A4914"/>
    <w:rPr>
      <w:rFonts w:ascii="Times New Roman" w:eastAsia="Times New Roman" w:hAnsi="Times New Roman"/>
      <w:snapToGrid w:val="0"/>
      <w:sz w:val="24"/>
    </w:rPr>
  </w:style>
  <w:style w:type="paragraph" w:customStyle="1" w:styleId="affff">
    <w:name w:val="Äîêóìåíò"/>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f8">
    <w:name w:val="öèôðû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2110">
    <w:name w:val="заголовок 211"/>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121">
    <w:name w:val="заголовок 121"/>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BodyTextIndent21111">
    <w:name w:val="Body Text Indent 21111"/>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BodyTextIndent2111">
    <w:name w:val="Body Text Indent 2111"/>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BodyTextIndent211">
    <w:name w:val="Body Text Indent 211"/>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113">
    <w:name w:val="Ñòèëü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Indent221">
    <w:name w:val="Body Text Indent 221"/>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2f0">
    <w:name w:val="Ñòèëü2"/>
    <w:basedOn w:val="a0"/>
    <w:uiPriority w:val="99"/>
    <w:qFormat/>
    <w:rsid w:val="007A4914"/>
    <w:pPr>
      <w:widowControl w:val="0"/>
      <w:spacing w:after="0" w:line="240" w:lineRule="auto"/>
      <w:jc w:val="center"/>
    </w:pPr>
    <w:rPr>
      <w:rFonts w:ascii="Arial" w:eastAsia="Times New Roman" w:hAnsi="Arial"/>
      <w:b/>
      <w:sz w:val="28"/>
      <w:szCs w:val="20"/>
      <w:lang w:eastAsia="ru-RU"/>
    </w:rPr>
  </w:style>
  <w:style w:type="paragraph" w:customStyle="1" w:styleId="132">
    <w:name w:val="çàãîëîâîê 13"/>
    <w:basedOn w:val="a0"/>
    <w:next w:val="a0"/>
    <w:uiPriority w:val="99"/>
    <w:qFormat/>
    <w:rsid w:val="007A4914"/>
    <w:pPr>
      <w:keepNext/>
      <w:widowControl w:val="0"/>
      <w:spacing w:before="160" w:after="0" w:line="200" w:lineRule="exact"/>
      <w:jc w:val="both"/>
    </w:pPr>
    <w:rPr>
      <w:rFonts w:ascii="Times New Roman" w:eastAsia="Times New Roman" w:hAnsi="Times New Roman"/>
      <w:b/>
      <w:sz w:val="20"/>
      <w:szCs w:val="20"/>
      <w:lang w:eastAsia="ru-RU"/>
    </w:rPr>
  </w:style>
  <w:style w:type="paragraph" w:customStyle="1" w:styleId="1f9">
    <w:name w:val="Ñòèëü1"/>
    <w:basedOn w:val="ab"/>
    <w:uiPriority w:val="99"/>
    <w:qFormat/>
    <w:rsid w:val="007A4914"/>
    <w:pPr>
      <w:overflowPunct/>
      <w:autoSpaceDE/>
      <w:autoSpaceDN/>
      <w:adjustRightInd/>
      <w:spacing w:after="120"/>
      <w:jc w:val="center"/>
      <w:textAlignment w:val="auto"/>
    </w:pPr>
    <w:rPr>
      <w:rFonts w:ascii="Arial" w:hAnsi="Arial"/>
      <w:b/>
      <w:sz w:val="28"/>
    </w:rPr>
  </w:style>
  <w:style w:type="character" w:customStyle="1" w:styleId="1fa">
    <w:name w:val="Просмотренная гиперссылка1"/>
    <w:basedOn w:val="a1"/>
    <w:uiPriority w:val="99"/>
    <w:qFormat/>
    <w:rsid w:val="007A4914"/>
    <w:rPr>
      <w:color w:val="800080"/>
      <w:u w:val="single"/>
    </w:rPr>
  </w:style>
  <w:style w:type="character" w:customStyle="1" w:styleId="1fb">
    <w:name w:val="Гиперссылка1"/>
    <w:basedOn w:val="a1"/>
    <w:uiPriority w:val="99"/>
    <w:qFormat/>
    <w:rsid w:val="007A4914"/>
    <w:rPr>
      <w:color w:val="0000FF"/>
      <w:u w:val="single"/>
    </w:rPr>
  </w:style>
  <w:style w:type="paragraph" w:customStyle="1" w:styleId="140">
    <w:name w:val="заголовок 14"/>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114">
    <w:name w:val="цифры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15">
    <w:name w:val="Список 11"/>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1fc">
    <w:name w:val="Список с маркерами1"/>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fd">
    <w:name w:val="Список с номерами1"/>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fe">
    <w:name w:val="Абзац1"/>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Normal321">
    <w:name w:val="Normal321"/>
    <w:uiPriority w:val="99"/>
    <w:qFormat/>
    <w:rsid w:val="007A4914"/>
    <w:rPr>
      <w:rFonts w:ascii="Times New Roman" w:eastAsia="Times New Roman" w:hAnsi="Times New Roman"/>
      <w:snapToGrid w:val="0"/>
      <w:sz w:val="24"/>
    </w:rPr>
  </w:style>
  <w:style w:type="paragraph" w:customStyle="1" w:styleId="BodyTextIndent231">
    <w:name w:val="Body Text Indent 23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331">
    <w:name w:val="Верхний колонтитул33"/>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16"/>
      <w:szCs w:val="20"/>
      <w:lang w:eastAsia="ru-RU"/>
    </w:rPr>
  </w:style>
  <w:style w:type="paragraph" w:customStyle="1" w:styleId="123">
    <w:name w:val="Список 12"/>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f1">
    <w:name w:val="Список с маркерами2"/>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f2">
    <w:name w:val="Список с номерами2"/>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2f3">
    <w:name w:val="Абзац2"/>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BodyTextIndent241">
    <w:name w:val="Body Text Indent 24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2f4">
    <w:name w:val="текст сноски2"/>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Normal2">
    <w:name w:val="Normal2"/>
    <w:uiPriority w:val="99"/>
    <w:qFormat/>
    <w:rsid w:val="007A4914"/>
    <w:pPr>
      <w:widowControl w:val="0"/>
    </w:pPr>
    <w:rPr>
      <w:rFonts w:ascii="Times New Roman" w:eastAsia="Times New Roman" w:hAnsi="Times New Roman"/>
      <w:snapToGrid w:val="0"/>
    </w:rPr>
  </w:style>
  <w:style w:type="paragraph" w:customStyle="1" w:styleId="Headintext1">
    <w:name w:val="Head in text1"/>
    <w:basedOn w:val="Textbody"/>
    <w:uiPriority w:val="99"/>
    <w:qFormat/>
    <w:rsid w:val="007A4914"/>
    <w:pPr>
      <w:spacing w:before="160"/>
    </w:pPr>
    <w:rPr>
      <w:b/>
    </w:rPr>
  </w:style>
  <w:style w:type="paragraph" w:customStyle="1" w:styleId="Normal322">
    <w:name w:val="Normal322"/>
    <w:uiPriority w:val="99"/>
    <w:qFormat/>
    <w:rsid w:val="007A4914"/>
    <w:rPr>
      <w:rFonts w:ascii="Times New Roman" w:eastAsia="Times New Roman" w:hAnsi="Times New Roman"/>
      <w:snapToGrid w:val="0"/>
      <w:sz w:val="24"/>
    </w:rPr>
  </w:style>
  <w:style w:type="paragraph" w:customStyle="1" w:styleId="3c">
    <w:name w:val="текст сноски3"/>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341">
    <w:name w:val="Верхний колонтитул34"/>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16"/>
      <w:szCs w:val="20"/>
      <w:lang w:eastAsia="ru-RU"/>
    </w:rPr>
  </w:style>
  <w:style w:type="character" w:customStyle="1" w:styleId="43">
    <w:name w:val="номер страницы4"/>
    <w:basedOn w:val="a1"/>
    <w:uiPriority w:val="99"/>
    <w:qFormat/>
    <w:rsid w:val="007A4914"/>
    <w:rPr>
      <w:sz w:val="20"/>
    </w:rPr>
  </w:style>
  <w:style w:type="paragraph" w:customStyle="1" w:styleId="223">
    <w:name w:val="заголовок 22"/>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BodyTextIndent222">
    <w:name w:val="Body Text Indent 222"/>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BodyTextIndent211111">
    <w:name w:val="Body Text Indent 211111"/>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BodyTextIndent21112">
    <w:name w:val="Body Text Indent 21112"/>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124">
    <w:name w:val="цифры12"/>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3">
    <w:name w:val="Список 13"/>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d">
    <w:name w:val="Список с маркерами3"/>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3e">
    <w:name w:val="Список с номерами3"/>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3f">
    <w:name w:val="Абзац3"/>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Title321">
    <w:name w:val="Title321"/>
    <w:basedOn w:val="1e"/>
    <w:uiPriority w:val="99"/>
    <w:qFormat/>
    <w:rsid w:val="007A4914"/>
    <w:pPr>
      <w:jc w:val="center"/>
    </w:pPr>
    <w:rPr>
      <w:rFonts w:ascii="Arial" w:hAnsi="Arial"/>
      <w:b/>
      <w:caps/>
      <w:sz w:val="28"/>
    </w:rPr>
  </w:style>
  <w:style w:type="paragraph" w:customStyle="1" w:styleId="BodyTextIndent27">
    <w:name w:val="Body Text Indent 27"/>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34">
    <w:name w:val="цифры13"/>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41">
    <w:name w:val="Список 14"/>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44">
    <w:name w:val="Список с маркерами4"/>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45">
    <w:name w:val="Список с номерами4"/>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46">
    <w:name w:val="Абзац4"/>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Title322">
    <w:name w:val="Title322"/>
    <w:basedOn w:val="1e"/>
    <w:uiPriority w:val="99"/>
    <w:qFormat/>
    <w:rsid w:val="007A4914"/>
    <w:pPr>
      <w:jc w:val="center"/>
    </w:pPr>
    <w:rPr>
      <w:rFonts w:ascii="Arial" w:hAnsi="Arial"/>
      <w:b/>
      <w:caps/>
      <w:sz w:val="28"/>
    </w:rPr>
  </w:style>
  <w:style w:type="paragraph" w:customStyle="1" w:styleId="116">
    <w:name w:val="Абзац11"/>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3121">
    <w:name w:val="Верхний колонтитул312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BodyTextIndent28">
    <w:name w:val="Body Text Indent 28"/>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42">
    <w:name w:val="цифры14"/>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50">
    <w:name w:val="Список 15"/>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52">
    <w:name w:val="Список с маркерами5"/>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53">
    <w:name w:val="Список с номерами5"/>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54">
    <w:name w:val="Абзац5"/>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Title323">
    <w:name w:val="Title323"/>
    <w:basedOn w:val="1e"/>
    <w:uiPriority w:val="99"/>
    <w:qFormat/>
    <w:rsid w:val="007A4914"/>
    <w:pPr>
      <w:jc w:val="center"/>
    </w:pPr>
    <w:rPr>
      <w:rFonts w:ascii="Arial" w:hAnsi="Arial"/>
      <w:b/>
      <w:caps/>
      <w:sz w:val="28"/>
    </w:rPr>
  </w:style>
  <w:style w:type="paragraph" w:customStyle="1" w:styleId="125">
    <w:name w:val="Абзац12"/>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3122">
    <w:name w:val="Верхний колонтитул312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Title3212">
    <w:name w:val="Title3212"/>
    <w:basedOn w:val="1e"/>
    <w:uiPriority w:val="99"/>
    <w:qFormat/>
    <w:rsid w:val="007A4914"/>
    <w:pPr>
      <w:jc w:val="center"/>
    </w:pPr>
    <w:rPr>
      <w:rFonts w:ascii="Arial" w:hAnsi="Arial"/>
      <w:b/>
      <w:caps/>
      <w:sz w:val="28"/>
    </w:rPr>
  </w:style>
  <w:style w:type="paragraph" w:customStyle="1" w:styleId="117">
    <w:name w:val="Список с номерами11"/>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18">
    <w:name w:val="Список с маркерами11"/>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Title32121">
    <w:name w:val="Title32121"/>
    <w:basedOn w:val="1e"/>
    <w:uiPriority w:val="99"/>
    <w:qFormat/>
    <w:rsid w:val="007A4914"/>
    <w:pPr>
      <w:jc w:val="center"/>
    </w:pPr>
    <w:rPr>
      <w:rFonts w:ascii="Arial" w:hAnsi="Arial"/>
      <w:b/>
      <w:caps/>
      <w:sz w:val="28"/>
    </w:rPr>
  </w:style>
  <w:style w:type="paragraph" w:customStyle="1" w:styleId="1110">
    <w:name w:val="Список 111"/>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24"/>
      <w:szCs w:val="20"/>
      <w:lang w:eastAsia="ru-RU"/>
    </w:rPr>
  </w:style>
  <w:style w:type="paragraph" w:customStyle="1" w:styleId="BodyText310">
    <w:name w:val="Body Text31"/>
    <w:basedOn w:val="1e"/>
    <w:uiPriority w:val="99"/>
    <w:qFormat/>
    <w:rsid w:val="007A4914"/>
    <w:pPr>
      <w:widowControl w:val="0"/>
      <w:spacing w:after="120"/>
    </w:pPr>
  </w:style>
  <w:style w:type="paragraph" w:customStyle="1" w:styleId="BodyText1">
    <w:name w:val="Body Text1"/>
    <w:basedOn w:val="1e"/>
    <w:uiPriority w:val="99"/>
    <w:qFormat/>
    <w:rsid w:val="007A4914"/>
    <w:pPr>
      <w:spacing w:after="120"/>
    </w:pPr>
  </w:style>
  <w:style w:type="paragraph" w:customStyle="1" w:styleId="126">
    <w:name w:val="Ñòèëü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Title1">
    <w:name w:val="Title1"/>
    <w:basedOn w:val="1e"/>
    <w:uiPriority w:val="99"/>
    <w:qFormat/>
    <w:rsid w:val="007A4914"/>
    <w:pPr>
      <w:jc w:val="center"/>
    </w:pPr>
    <w:rPr>
      <w:rFonts w:ascii="Arial" w:hAnsi="Arial"/>
      <w:b/>
      <w:caps/>
      <w:sz w:val="28"/>
    </w:rPr>
  </w:style>
  <w:style w:type="paragraph" w:customStyle="1" w:styleId="Title3213">
    <w:name w:val="Title3213"/>
    <w:basedOn w:val="1e"/>
    <w:uiPriority w:val="99"/>
    <w:qFormat/>
    <w:rsid w:val="007A4914"/>
    <w:pPr>
      <w:jc w:val="center"/>
    </w:pPr>
    <w:rPr>
      <w:rFonts w:ascii="Arial" w:hAnsi="Arial"/>
      <w:b/>
      <w:caps/>
      <w:sz w:val="28"/>
    </w:rPr>
  </w:style>
  <w:style w:type="paragraph" w:customStyle="1" w:styleId="Title32122">
    <w:name w:val="Title32122"/>
    <w:basedOn w:val="1e"/>
    <w:uiPriority w:val="99"/>
    <w:qFormat/>
    <w:rsid w:val="007A4914"/>
    <w:pPr>
      <w:jc w:val="center"/>
    </w:pPr>
    <w:rPr>
      <w:rFonts w:ascii="Arial" w:hAnsi="Arial"/>
      <w:b/>
      <w:caps/>
      <w:sz w:val="28"/>
    </w:rPr>
  </w:style>
  <w:style w:type="paragraph" w:customStyle="1" w:styleId="BodyTextIndent242">
    <w:name w:val="Body Text Indent 242"/>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315">
    <w:name w:val="Верхний колонтитул31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1111">
    <w:name w:val="цифры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31110">
    <w:name w:val="Верхний колонтитул311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1410">
    <w:name w:val="заголовок 141"/>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2111">
    <w:name w:val="Основной текст 211"/>
    <w:basedOn w:val="a0"/>
    <w:uiPriority w:val="99"/>
    <w:qFormat/>
    <w:rsid w:val="007A4914"/>
    <w:pPr>
      <w:widowControl w:val="0"/>
      <w:spacing w:after="120" w:line="240" w:lineRule="auto"/>
      <w:ind w:left="283"/>
      <w:jc w:val="both"/>
    </w:pPr>
    <w:rPr>
      <w:rFonts w:ascii="Times New Roman" w:eastAsia="Times New Roman" w:hAnsi="Times New Roman"/>
      <w:sz w:val="20"/>
      <w:szCs w:val="20"/>
      <w:lang w:eastAsia="ru-RU"/>
    </w:rPr>
  </w:style>
  <w:style w:type="paragraph" w:customStyle="1" w:styleId="316">
    <w:name w:val="заголовок 31"/>
    <w:basedOn w:val="a0"/>
    <w:next w:val="a0"/>
    <w:uiPriority w:val="99"/>
    <w:qFormat/>
    <w:rsid w:val="007A4914"/>
    <w:pPr>
      <w:keepNext/>
      <w:widowControl w:val="0"/>
      <w:spacing w:before="160" w:after="0" w:line="200" w:lineRule="exact"/>
      <w:jc w:val="both"/>
    </w:pPr>
    <w:rPr>
      <w:rFonts w:ascii="Times New Roman" w:eastAsia="Times New Roman" w:hAnsi="Times New Roman"/>
      <w:b/>
      <w:i/>
      <w:sz w:val="20"/>
      <w:szCs w:val="20"/>
      <w:lang w:eastAsia="ru-RU"/>
    </w:rPr>
  </w:style>
  <w:style w:type="paragraph" w:customStyle="1" w:styleId="151">
    <w:name w:val="заголовок 15"/>
    <w:basedOn w:val="a0"/>
    <w:next w:val="a0"/>
    <w:uiPriority w:val="99"/>
    <w:qFormat/>
    <w:rsid w:val="007A4914"/>
    <w:pPr>
      <w:keepNext/>
      <w:widowControl w:val="0"/>
      <w:spacing w:after="0" w:line="240" w:lineRule="auto"/>
      <w:ind w:left="-57" w:right="-57"/>
      <w:jc w:val="center"/>
    </w:pPr>
    <w:rPr>
      <w:rFonts w:ascii="Arial" w:eastAsia="Times New Roman" w:hAnsi="Arial"/>
      <w:b/>
      <w:caps/>
      <w:sz w:val="28"/>
      <w:szCs w:val="20"/>
      <w:lang w:eastAsia="ru-RU"/>
    </w:rPr>
  </w:style>
  <w:style w:type="paragraph" w:customStyle="1" w:styleId="BodyTextIndent232">
    <w:name w:val="Body Text Indent 232"/>
    <w:basedOn w:val="a0"/>
    <w:uiPriority w:val="99"/>
    <w:qFormat/>
    <w:rsid w:val="007A4914"/>
    <w:pPr>
      <w:widowControl w:val="0"/>
      <w:spacing w:before="120" w:after="0" w:line="240" w:lineRule="auto"/>
      <w:ind w:firstLine="720"/>
      <w:jc w:val="both"/>
    </w:pPr>
    <w:rPr>
      <w:rFonts w:ascii="Times New Roman" w:eastAsia="Times New Roman" w:hAnsi="Times New Roman"/>
      <w:sz w:val="20"/>
      <w:szCs w:val="20"/>
      <w:lang w:eastAsia="ru-RU"/>
    </w:rPr>
  </w:style>
  <w:style w:type="paragraph" w:customStyle="1" w:styleId="2410">
    <w:name w:val="заголовок 241"/>
    <w:basedOn w:val="a0"/>
    <w:next w:val="a0"/>
    <w:uiPriority w:val="99"/>
    <w:qFormat/>
    <w:rsid w:val="007A4914"/>
    <w:pPr>
      <w:keepNext/>
      <w:spacing w:after="0" w:line="200" w:lineRule="exact"/>
      <w:ind w:left="-57" w:right="-57"/>
      <w:jc w:val="center"/>
    </w:pPr>
    <w:rPr>
      <w:rFonts w:ascii="Times New Roman" w:eastAsia="Times New Roman" w:hAnsi="Times New Roman"/>
      <w:sz w:val="20"/>
      <w:szCs w:val="20"/>
      <w:u w:val="single"/>
      <w:lang w:eastAsia="ru-RU"/>
    </w:rPr>
  </w:style>
  <w:style w:type="paragraph" w:customStyle="1" w:styleId="215">
    <w:name w:val="Верхний колонтитул21"/>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20"/>
      <w:szCs w:val="20"/>
      <w:lang w:eastAsia="ru-RU"/>
    </w:rPr>
  </w:style>
  <w:style w:type="paragraph" w:customStyle="1" w:styleId="DocumentMap1">
    <w:name w:val="Document Map1"/>
    <w:basedOn w:val="a0"/>
    <w:uiPriority w:val="99"/>
    <w:qFormat/>
    <w:rsid w:val="007A4914"/>
    <w:pPr>
      <w:widowControl w:val="0"/>
      <w:shd w:val="clear" w:color="auto" w:fill="000080"/>
      <w:spacing w:after="0" w:line="240" w:lineRule="auto"/>
      <w:jc w:val="both"/>
    </w:pPr>
    <w:rPr>
      <w:rFonts w:ascii="Tahoma" w:eastAsia="Times New Roman" w:hAnsi="Tahoma"/>
      <w:sz w:val="20"/>
      <w:szCs w:val="20"/>
      <w:lang w:eastAsia="ru-RU"/>
    </w:rPr>
  </w:style>
  <w:style w:type="paragraph" w:customStyle="1" w:styleId="1112">
    <w:name w:val="заголовок 111"/>
    <w:basedOn w:val="a0"/>
    <w:next w:val="a0"/>
    <w:uiPriority w:val="99"/>
    <w:qFormat/>
    <w:rsid w:val="007A4914"/>
    <w:pPr>
      <w:keepNext/>
      <w:widowControl w:val="0"/>
      <w:spacing w:after="0" w:line="200" w:lineRule="exact"/>
      <w:ind w:right="227"/>
      <w:jc w:val="both"/>
    </w:pPr>
    <w:rPr>
      <w:rFonts w:ascii="Times New Roman" w:eastAsia="Times New Roman" w:hAnsi="Times New Roman"/>
      <w:b/>
      <w:sz w:val="20"/>
      <w:szCs w:val="20"/>
      <w:lang w:eastAsia="ru-RU"/>
    </w:rPr>
  </w:style>
  <w:style w:type="paragraph" w:customStyle="1" w:styleId="119">
    <w:name w:val="Верхний колонтитул11"/>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20"/>
      <w:szCs w:val="20"/>
      <w:lang w:eastAsia="ru-RU"/>
    </w:rPr>
  </w:style>
  <w:style w:type="paragraph" w:customStyle="1" w:styleId="1310">
    <w:name w:val="çàãîëîâîê 131"/>
    <w:basedOn w:val="a0"/>
    <w:next w:val="a0"/>
    <w:uiPriority w:val="99"/>
    <w:qFormat/>
    <w:rsid w:val="007A4914"/>
    <w:pPr>
      <w:keepNext/>
      <w:widowControl w:val="0"/>
      <w:spacing w:before="160" w:after="0" w:line="200" w:lineRule="exact"/>
      <w:jc w:val="both"/>
    </w:pPr>
    <w:rPr>
      <w:rFonts w:ascii="Times New Roman" w:eastAsia="Times New Roman" w:hAnsi="Times New Roman"/>
      <w:b/>
      <w:sz w:val="20"/>
      <w:szCs w:val="20"/>
      <w:lang w:eastAsia="ru-RU"/>
    </w:rPr>
  </w:style>
  <w:style w:type="paragraph" w:customStyle="1" w:styleId="3131">
    <w:name w:val="Верхний колонтитул313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216">
    <w:name w:val="Ñòèëü21"/>
    <w:basedOn w:val="a0"/>
    <w:uiPriority w:val="99"/>
    <w:qFormat/>
    <w:rsid w:val="007A4914"/>
    <w:pPr>
      <w:widowControl w:val="0"/>
      <w:spacing w:after="0" w:line="240" w:lineRule="auto"/>
      <w:jc w:val="center"/>
    </w:pPr>
    <w:rPr>
      <w:rFonts w:ascii="Arial" w:eastAsia="Times New Roman" w:hAnsi="Arial"/>
      <w:b/>
      <w:sz w:val="28"/>
      <w:szCs w:val="20"/>
      <w:lang w:eastAsia="ru-RU"/>
    </w:rPr>
  </w:style>
  <w:style w:type="paragraph" w:customStyle="1" w:styleId="2210">
    <w:name w:val="Основной текст 221"/>
    <w:basedOn w:val="a0"/>
    <w:uiPriority w:val="99"/>
    <w:qFormat/>
    <w:rsid w:val="007A4914"/>
    <w:pPr>
      <w:widowControl w:val="0"/>
      <w:spacing w:after="120" w:line="240" w:lineRule="auto"/>
      <w:ind w:left="283"/>
      <w:jc w:val="both"/>
    </w:pPr>
    <w:rPr>
      <w:rFonts w:ascii="Times New Roman" w:eastAsia="Times New Roman" w:hAnsi="Times New Roman"/>
      <w:sz w:val="20"/>
      <w:szCs w:val="20"/>
      <w:lang w:eastAsia="ru-RU"/>
    </w:rPr>
  </w:style>
  <w:style w:type="paragraph" w:customStyle="1" w:styleId="BodyTextIndent2211">
    <w:name w:val="Body Text Indent 2211"/>
    <w:basedOn w:val="a0"/>
    <w:uiPriority w:val="99"/>
    <w:qFormat/>
    <w:rsid w:val="007A4914"/>
    <w:pPr>
      <w:widowControl w:val="0"/>
      <w:spacing w:before="120" w:after="0" w:line="260" w:lineRule="exact"/>
      <w:ind w:firstLine="709"/>
      <w:jc w:val="both"/>
    </w:pPr>
    <w:rPr>
      <w:rFonts w:ascii="Times New Roman" w:eastAsia="Times New Roman" w:hAnsi="Times New Roman"/>
      <w:sz w:val="20"/>
      <w:szCs w:val="20"/>
      <w:lang w:eastAsia="ru-RU"/>
    </w:rPr>
  </w:style>
  <w:style w:type="paragraph" w:customStyle="1" w:styleId="3141">
    <w:name w:val="Верхний колонтитул314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Subtitle1">
    <w:name w:val="Subtitle1"/>
    <w:basedOn w:val="1e"/>
    <w:uiPriority w:val="99"/>
    <w:qFormat/>
    <w:rsid w:val="007A4914"/>
    <w:pPr>
      <w:spacing w:after="60"/>
      <w:jc w:val="center"/>
    </w:pPr>
    <w:rPr>
      <w:rFonts w:ascii="Arial" w:hAnsi="Arial"/>
      <w:i/>
      <w:sz w:val="24"/>
    </w:rPr>
  </w:style>
  <w:style w:type="paragraph" w:customStyle="1" w:styleId="BodyText41">
    <w:name w:val="Body Text41"/>
    <w:basedOn w:val="1e"/>
    <w:uiPriority w:val="99"/>
    <w:qFormat/>
    <w:rsid w:val="007A4914"/>
    <w:pPr>
      <w:widowControl w:val="0"/>
      <w:spacing w:after="120"/>
    </w:pPr>
  </w:style>
  <w:style w:type="paragraph" w:customStyle="1" w:styleId="Normal11">
    <w:name w:val="Normal11"/>
    <w:uiPriority w:val="99"/>
    <w:qFormat/>
    <w:rsid w:val="007A4914"/>
    <w:pPr>
      <w:widowControl w:val="0"/>
    </w:pPr>
    <w:rPr>
      <w:rFonts w:ascii="Times New Roman" w:eastAsia="Times New Roman" w:hAnsi="Times New Roman"/>
      <w:snapToGrid w:val="0"/>
    </w:rPr>
  </w:style>
  <w:style w:type="paragraph" w:customStyle="1" w:styleId="BodyTextIndent212">
    <w:name w:val="Body Text Indent 212"/>
    <w:basedOn w:val="a0"/>
    <w:uiPriority w:val="99"/>
    <w:qFormat/>
    <w:rsid w:val="007A4914"/>
    <w:pPr>
      <w:widowControl w:val="0"/>
      <w:spacing w:before="120" w:after="0" w:line="260" w:lineRule="exact"/>
      <w:ind w:firstLine="709"/>
      <w:jc w:val="both"/>
    </w:pPr>
    <w:rPr>
      <w:rFonts w:ascii="Times New Roman" w:eastAsia="Times New Roman" w:hAnsi="Times New Roman"/>
      <w:sz w:val="20"/>
      <w:szCs w:val="20"/>
      <w:lang w:eastAsia="ru-RU"/>
    </w:rPr>
  </w:style>
  <w:style w:type="paragraph" w:customStyle="1" w:styleId="11a">
    <w:name w:val="текст сноски11"/>
    <w:basedOn w:val="a0"/>
    <w:uiPriority w:val="99"/>
    <w:qFormat/>
    <w:rsid w:val="007A4914"/>
    <w:pPr>
      <w:widowControl w:val="0"/>
      <w:spacing w:after="0" w:line="240" w:lineRule="auto"/>
      <w:jc w:val="both"/>
    </w:pPr>
    <w:rPr>
      <w:rFonts w:ascii="Times New Roman" w:eastAsia="Times New Roman" w:hAnsi="Times New Roman"/>
      <w:sz w:val="20"/>
      <w:szCs w:val="20"/>
      <w:lang w:eastAsia="ru-RU"/>
    </w:rPr>
  </w:style>
  <w:style w:type="paragraph" w:customStyle="1" w:styleId="BodyTextIndent2112">
    <w:name w:val="Body Text Indent 2112"/>
    <w:basedOn w:val="a0"/>
    <w:uiPriority w:val="99"/>
    <w:qFormat/>
    <w:rsid w:val="007A4914"/>
    <w:pPr>
      <w:widowControl w:val="0"/>
      <w:spacing w:before="120" w:after="0" w:line="260" w:lineRule="exact"/>
      <w:ind w:firstLine="709"/>
      <w:jc w:val="both"/>
    </w:pPr>
    <w:rPr>
      <w:rFonts w:ascii="Times New Roman" w:eastAsia="Times New Roman" w:hAnsi="Times New Roman"/>
      <w:sz w:val="20"/>
      <w:szCs w:val="20"/>
      <w:lang w:eastAsia="ru-RU"/>
    </w:rPr>
  </w:style>
  <w:style w:type="paragraph" w:customStyle="1" w:styleId="3210">
    <w:name w:val="Верхний колонтитул321"/>
    <w:basedOn w:val="a0"/>
    <w:uiPriority w:val="99"/>
    <w:qFormat/>
    <w:rsid w:val="007A4914"/>
    <w:pPr>
      <w:widowControl w:val="0"/>
      <w:tabs>
        <w:tab w:val="center" w:pos="4153"/>
        <w:tab w:val="right" w:pos="8306"/>
      </w:tabs>
      <w:spacing w:after="0" w:line="240" w:lineRule="auto"/>
      <w:jc w:val="both"/>
    </w:pPr>
    <w:rPr>
      <w:rFonts w:ascii="Times New Roman" w:eastAsia="Times New Roman" w:hAnsi="Times New Roman"/>
      <w:sz w:val="20"/>
      <w:szCs w:val="20"/>
      <w:lang w:eastAsia="ru-RU"/>
    </w:rPr>
  </w:style>
  <w:style w:type="paragraph" w:customStyle="1" w:styleId="1221">
    <w:name w:val="заголовок 1221"/>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1230">
    <w:name w:val="заголовок 123"/>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BodyTextIndent2311">
    <w:name w:val="Body Text Indent 231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217">
    <w:name w:val="Список с маркерами21"/>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18">
    <w:name w:val="Список с номерами21"/>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123">
    <w:name w:val="Title32123"/>
    <w:basedOn w:val="1e"/>
    <w:uiPriority w:val="99"/>
    <w:qFormat/>
    <w:rsid w:val="007A4914"/>
    <w:pPr>
      <w:jc w:val="center"/>
    </w:pPr>
    <w:rPr>
      <w:rFonts w:ascii="Arial" w:hAnsi="Arial"/>
      <w:b/>
      <w:caps/>
      <w:sz w:val="28"/>
    </w:rPr>
  </w:style>
  <w:style w:type="paragraph" w:customStyle="1" w:styleId="affff0">
    <w:name w:val="*)"/>
    <w:basedOn w:val="ad"/>
    <w:uiPriority w:val="99"/>
    <w:qFormat/>
    <w:rsid w:val="007A4914"/>
    <w:pPr>
      <w:overflowPunct/>
      <w:autoSpaceDE/>
      <w:autoSpaceDN/>
      <w:adjustRightInd/>
      <w:jc w:val="both"/>
      <w:textAlignment w:val="auto"/>
    </w:pPr>
    <w:rPr>
      <w:sz w:val="16"/>
    </w:rPr>
  </w:style>
  <w:style w:type="paragraph" w:customStyle="1" w:styleId="1311">
    <w:name w:val="цифры13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0">
    <w:name w:val="цифры13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60">
    <w:name w:val="Список 16"/>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62">
    <w:name w:val="Список с маркерами6"/>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63">
    <w:name w:val="Список с номерами6"/>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4">
    <w:name w:val="Title324"/>
    <w:basedOn w:val="1e"/>
    <w:uiPriority w:val="99"/>
    <w:qFormat/>
    <w:rsid w:val="007A4914"/>
    <w:pPr>
      <w:jc w:val="center"/>
    </w:pPr>
    <w:rPr>
      <w:rFonts w:ascii="Arial" w:hAnsi="Arial"/>
      <w:b/>
      <w:caps/>
      <w:sz w:val="28"/>
    </w:rPr>
  </w:style>
  <w:style w:type="paragraph" w:customStyle="1" w:styleId="170">
    <w:name w:val="Список 17"/>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72">
    <w:name w:val="Список с маркерами7"/>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73">
    <w:name w:val="Список с номерами7"/>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411">
    <w:name w:val="цифры14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1">
    <w:name w:val="цифры13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2">
    <w:name w:val="цифры13112"/>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Title325">
    <w:name w:val="Title325"/>
    <w:basedOn w:val="a0"/>
    <w:uiPriority w:val="99"/>
    <w:qFormat/>
    <w:rsid w:val="007A4914"/>
    <w:pPr>
      <w:spacing w:after="0" w:line="240" w:lineRule="auto"/>
      <w:jc w:val="center"/>
    </w:pPr>
    <w:rPr>
      <w:rFonts w:ascii="Arial" w:eastAsia="Times New Roman" w:hAnsi="Arial"/>
      <w:b/>
      <w:caps/>
      <w:snapToGrid w:val="0"/>
      <w:sz w:val="28"/>
      <w:szCs w:val="20"/>
      <w:lang w:eastAsia="ru-RU"/>
    </w:rPr>
  </w:style>
  <w:style w:type="paragraph" w:customStyle="1" w:styleId="180">
    <w:name w:val="Список 18"/>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81">
    <w:name w:val="Список с маркерами8"/>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82">
    <w:name w:val="Список с номерами8"/>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7">
    <w:name w:val="Список с номерами12"/>
    <w:basedOn w:val="afff3"/>
    <w:uiPriority w:val="99"/>
    <w:qFormat/>
    <w:rsid w:val="007A4914"/>
    <w:pPr>
      <w:tabs>
        <w:tab w:val="num" w:pos="1276"/>
      </w:tabs>
      <w:overflowPunct/>
      <w:autoSpaceDE/>
      <w:autoSpaceDN/>
      <w:adjustRightInd/>
      <w:ind w:firstLine="851"/>
      <w:textAlignment w:val="auto"/>
    </w:pPr>
    <w:rPr>
      <w:sz w:val="20"/>
      <w:szCs w:val="20"/>
    </w:rPr>
  </w:style>
  <w:style w:type="paragraph" w:customStyle="1" w:styleId="128">
    <w:name w:val="Список с маркерами12"/>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Title326">
    <w:name w:val="Title326"/>
    <w:basedOn w:val="1e"/>
    <w:uiPriority w:val="99"/>
    <w:qFormat/>
    <w:rsid w:val="007A4914"/>
    <w:pPr>
      <w:jc w:val="center"/>
    </w:pPr>
    <w:rPr>
      <w:rFonts w:ascii="Arial" w:hAnsi="Arial"/>
      <w:b/>
      <w:caps/>
      <w:sz w:val="28"/>
    </w:rPr>
  </w:style>
  <w:style w:type="paragraph" w:customStyle="1" w:styleId="Title3214">
    <w:name w:val="Title3214"/>
    <w:basedOn w:val="1e"/>
    <w:uiPriority w:val="99"/>
    <w:qFormat/>
    <w:rsid w:val="007A4914"/>
    <w:pPr>
      <w:jc w:val="center"/>
    </w:pPr>
    <w:rPr>
      <w:rFonts w:ascii="Arial" w:hAnsi="Arial"/>
      <w:b/>
      <w:caps/>
      <w:sz w:val="28"/>
    </w:rPr>
  </w:style>
  <w:style w:type="paragraph" w:customStyle="1" w:styleId="Title32124">
    <w:name w:val="Title32124"/>
    <w:basedOn w:val="1e"/>
    <w:uiPriority w:val="99"/>
    <w:qFormat/>
    <w:rsid w:val="007A4914"/>
    <w:pPr>
      <w:jc w:val="center"/>
    </w:pPr>
    <w:rPr>
      <w:rFonts w:ascii="Arial" w:hAnsi="Arial"/>
      <w:b/>
      <w:caps/>
      <w:sz w:val="28"/>
    </w:rPr>
  </w:style>
  <w:style w:type="paragraph" w:customStyle="1" w:styleId="BodyText32">
    <w:name w:val="Body Text32"/>
    <w:basedOn w:val="1e"/>
    <w:uiPriority w:val="99"/>
    <w:qFormat/>
    <w:rsid w:val="007A4914"/>
    <w:pPr>
      <w:widowControl w:val="0"/>
      <w:spacing w:after="120"/>
    </w:pPr>
  </w:style>
  <w:style w:type="paragraph" w:customStyle="1" w:styleId="Title3241">
    <w:name w:val="Title3241"/>
    <w:basedOn w:val="1e"/>
    <w:uiPriority w:val="99"/>
    <w:qFormat/>
    <w:rsid w:val="007A4914"/>
    <w:pPr>
      <w:jc w:val="center"/>
    </w:pPr>
    <w:rPr>
      <w:rFonts w:ascii="Arial" w:hAnsi="Arial"/>
      <w:b/>
      <w:caps/>
      <w:sz w:val="28"/>
    </w:rPr>
  </w:style>
  <w:style w:type="paragraph" w:customStyle="1" w:styleId="1210">
    <w:name w:val="цифры12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21">
    <w:name w:val="цифры13112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90">
    <w:name w:val="Список 19"/>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91">
    <w:name w:val="Список с маркерами9"/>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92">
    <w:name w:val="Список с номерами9"/>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5">
    <w:name w:val="Абзац13"/>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0"/>
      <w:szCs w:val="20"/>
      <w:lang w:eastAsia="ru-RU"/>
    </w:rPr>
  </w:style>
  <w:style w:type="paragraph" w:customStyle="1" w:styleId="136">
    <w:name w:val="Список с номерами13"/>
    <w:basedOn w:val="afff3"/>
    <w:uiPriority w:val="99"/>
    <w:qFormat/>
    <w:rsid w:val="007A4914"/>
    <w:pPr>
      <w:tabs>
        <w:tab w:val="num" w:pos="1276"/>
      </w:tabs>
      <w:overflowPunct/>
      <w:autoSpaceDE/>
      <w:autoSpaceDN/>
      <w:adjustRightInd/>
      <w:ind w:firstLine="851"/>
      <w:textAlignment w:val="auto"/>
    </w:pPr>
    <w:rPr>
      <w:sz w:val="20"/>
      <w:szCs w:val="20"/>
    </w:rPr>
  </w:style>
  <w:style w:type="paragraph" w:customStyle="1" w:styleId="137">
    <w:name w:val="Список с маркерами13"/>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Title327">
    <w:name w:val="Title327"/>
    <w:basedOn w:val="1e"/>
    <w:uiPriority w:val="99"/>
    <w:qFormat/>
    <w:rsid w:val="007A4914"/>
    <w:pPr>
      <w:jc w:val="center"/>
    </w:pPr>
    <w:rPr>
      <w:rFonts w:ascii="Arial" w:hAnsi="Arial"/>
      <w:b/>
      <w:caps/>
      <w:sz w:val="28"/>
    </w:rPr>
  </w:style>
  <w:style w:type="paragraph" w:customStyle="1" w:styleId="Title3215">
    <w:name w:val="Title3215"/>
    <w:basedOn w:val="1e"/>
    <w:uiPriority w:val="99"/>
    <w:qFormat/>
    <w:rsid w:val="007A4914"/>
    <w:pPr>
      <w:jc w:val="center"/>
    </w:pPr>
    <w:rPr>
      <w:rFonts w:ascii="Arial" w:hAnsi="Arial"/>
      <w:b/>
      <w:caps/>
      <w:sz w:val="28"/>
    </w:rPr>
  </w:style>
  <w:style w:type="paragraph" w:customStyle="1" w:styleId="Title32125">
    <w:name w:val="Title32125"/>
    <w:basedOn w:val="1e"/>
    <w:uiPriority w:val="99"/>
    <w:qFormat/>
    <w:rsid w:val="007A4914"/>
    <w:pPr>
      <w:jc w:val="center"/>
    </w:pPr>
    <w:rPr>
      <w:rFonts w:ascii="Arial" w:hAnsi="Arial"/>
      <w:b/>
      <w:caps/>
      <w:sz w:val="28"/>
    </w:rPr>
  </w:style>
  <w:style w:type="paragraph" w:customStyle="1" w:styleId="Headintext2">
    <w:name w:val="Head in text2"/>
    <w:basedOn w:val="Textbody"/>
    <w:uiPriority w:val="99"/>
    <w:qFormat/>
    <w:rsid w:val="007A4914"/>
    <w:pPr>
      <w:spacing w:before="160"/>
    </w:pPr>
    <w:rPr>
      <w:b/>
    </w:rPr>
  </w:style>
  <w:style w:type="paragraph" w:customStyle="1" w:styleId="BodyTextIndent233">
    <w:name w:val="Body Text Indent 233"/>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odyText33">
    <w:name w:val="Body Text33"/>
    <w:basedOn w:val="1e"/>
    <w:uiPriority w:val="99"/>
    <w:qFormat/>
    <w:rsid w:val="007A4914"/>
    <w:pPr>
      <w:widowControl w:val="0"/>
      <w:spacing w:after="120"/>
    </w:pPr>
  </w:style>
  <w:style w:type="paragraph" w:customStyle="1" w:styleId="1320">
    <w:name w:val="заголовок 132"/>
    <w:basedOn w:val="a0"/>
    <w:next w:val="a0"/>
    <w:uiPriority w:val="99"/>
    <w:qFormat/>
    <w:rsid w:val="007A4914"/>
    <w:pPr>
      <w:keepNext/>
      <w:widowControl w:val="0"/>
      <w:spacing w:before="120" w:after="0" w:line="200" w:lineRule="exact"/>
      <w:jc w:val="both"/>
    </w:pPr>
    <w:rPr>
      <w:rFonts w:ascii="Times New Roman" w:eastAsia="Times New Roman" w:hAnsi="Times New Roman"/>
      <w:b/>
      <w:sz w:val="16"/>
      <w:szCs w:val="20"/>
      <w:lang w:eastAsia="ru-RU"/>
    </w:rPr>
  </w:style>
  <w:style w:type="paragraph" w:customStyle="1" w:styleId="Title3242">
    <w:name w:val="Title3242"/>
    <w:basedOn w:val="1e"/>
    <w:uiPriority w:val="99"/>
    <w:qFormat/>
    <w:rsid w:val="007A4914"/>
    <w:pPr>
      <w:jc w:val="center"/>
    </w:pPr>
    <w:rPr>
      <w:rFonts w:ascii="Arial" w:hAnsi="Arial"/>
      <w:b/>
      <w:caps/>
      <w:sz w:val="28"/>
    </w:rPr>
  </w:style>
  <w:style w:type="paragraph" w:customStyle="1" w:styleId="Title32411">
    <w:name w:val="Title32411"/>
    <w:basedOn w:val="1e"/>
    <w:uiPriority w:val="99"/>
    <w:qFormat/>
    <w:rsid w:val="007A4914"/>
    <w:pPr>
      <w:jc w:val="center"/>
    </w:pPr>
    <w:rPr>
      <w:rFonts w:ascii="Arial" w:hAnsi="Arial"/>
      <w:b/>
      <w:caps/>
      <w:sz w:val="28"/>
    </w:rPr>
  </w:style>
  <w:style w:type="paragraph" w:customStyle="1" w:styleId="1100">
    <w:name w:val="Список 110"/>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100">
    <w:name w:val="Список с маркерами10"/>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01">
    <w:name w:val="Список с номерами10"/>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120">
    <w:name w:val="Список 112"/>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143">
    <w:name w:val="Список с маркерами14"/>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44">
    <w:name w:val="Список с номерами14"/>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9">
    <w:name w:val="Title329"/>
    <w:basedOn w:val="1e"/>
    <w:uiPriority w:val="99"/>
    <w:qFormat/>
    <w:rsid w:val="007A4914"/>
    <w:pPr>
      <w:jc w:val="center"/>
    </w:pPr>
    <w:rPr>
      <w:rFonts w:ascii="Arial" w:hAnsi="Arial"/>
      <w:b/>
      <w:caps/>
      <w:sz w:val="28"/>
    </w:rPr>
  </w:style>
  <w:style w:type="paragraph" w:customStyle="1" w:styleId="Title328">
    <w:name w:val="Title328"/>
    <w:basedOn w:val="1e"/>
    <w:uiPriority w:val="99"/>
    <w:qFormat/>
    <w:rsid w:val="007A4914"/>
    <w:pPr>
      <w:jc w:val="center"/>
    </w:pPr>
    <w:rPr>
      <w:rFonts w:ascii="Arial" w:hAnsi="Arial"/>
      <w:b/>
      <w:caps/>
      <w:sz w:val="28"/>
    </w:rPr>
  </w:style>
  <w:style w:type="paragraph" w:customStyle="1" w:styleId="1211">
    <w:name w:val="цифры12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211">
    <w:name w:val="цифры13112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Title3221">
    <w:name w:val="Title3221"/>
    <w:basedOn w:val="a0"/>
    <w:uiPriority w:val="99"/>
    <w:qFormat/>
    <w:rsid w:val="007A4914"/>
    <w:pPr>
      <w:spacing w:after="0" w:line="240" w:lineRule="auto"/>
      <w:jc w:val="center"/>
    </w:pPr>
    <w:rPr>
      <w:rFonts w:ascii="Arial" w:eastAsia="Times New Roman" w:hAnsi="Arial"/>
      <w:b/>
      <w:caps/>
      <w:snapToGrid w:val="0"/>
      <w:sz w:val="28"/>
      <w:szCs w:val="20"/>
      <w:lang w:eastAsia="ru-RU"/>
    </w:rPr>
  </w:style>
  <w:style w:type="paragraph" w:customStyle="1" w:styleId="Title324111">
    <w:name w:val="Title324111"/>
    <w:basedOn w:val="1e"/>
    <w:uiPriority w:val="99"/>
    <w:qFormat/>
    <w:rsid w:val="007A4914"/>
    <w:pPr>
      <w:jc w:val="center"/>
    </w:pPr>
    <w:rPr>
      <w:rFonts w:ascii="Arial" w:hAnsi="Arial"/>
      <w:b/>
      <w:caps/>
      <w:sz w:val="28"/>
    </w:rPr>
  </w:style>
  <w:style w:type="paragraph" w:customStyle="1" w:styleId="145">
    <w:name w:val="Абзац14"/>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0"/>
      <w:szCs w:val="20"/>
      <w:lang w:eastAsia="ru-RU"/>
    </w:rPr>
  </w:style>
  <w:style w:type="paragraph" w:customStyle="1" w:styleId="152">
    <w:name w:val="Список с номерами15"/>
    <w:basedOn w:val="afff3"/>
    <w:uiPriority w:val="99"/>
    <w:qFormat/>
    <w:rsid w:val="007A4914"/>
    <w:pPr>
      <w:tabs>
        <w:tab w:val="num" w:pos="1276"/>
      </w:tabs>
      <w:overflowPunct/>
      <w:autoSpaceDE/>
      <w:autoSpaceDN/>
      <w:adjustRightInd/>
      <w:ind w:firstLine="851"/>
      <w:textAlignment w:val="auto"/>
    </w:pPr>
    <w:rPr>
      <w:sz w:val="20"/>
      <w:szCs w:val="20"/>
    </w:rPr>
  </w:style>
  <w:style w:type="paragraph" w:customStyle="1" w:styleId="153">
    <w:name w:val="Список с маркерами15"/>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130">
    <w:name w:val="Список 113"/>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24"/>
      <w:szCs w:val="20"/>
      <w:lang w:eastAsia="ru-RU"/>
    </w:rPr>
  </w:style>
  <w:style w:type="paragraph" w:customStyle="1" w:styleId="161">
    <w:name w:val="Список с маркерами16"/>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62">
    <w:name w:val="Список с номерами16"/>
    <w:basedOn w:val="afff3"/>
    <w:uiPriority w:val="99"/>
    <w:qFormat/>
    <w:rsid w:val="007A4914"/>
    <w:pPr>
      <w:tabs>
        <w:tab w:val="num" w:pos="1276"/>
      </w:tabs>
      <w:overflowPunct/>
      <w:autoSpaceDE/>
      <w:autoSpaceDN/>
      <w:adjustRightInd/>
      <w:ind w:firstLine="851"/>
      <w:textAlignment w:val="auto"/>
    </w:pPr>
    <w:rPr>
      <w:sz w:val="24"/>
      <w:szCs w:val="20"/>
    </w:rPr>
  </w:style>
  <w:style w:type="paragraph" w:customStyle="1" w:styleId="154">
    <w:name w:val="Абзац15"/>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4"/>
      <w:szCs w:val="20"/>
      <w:lang w:eastAsia="ru-RU"/>
    </w:rPr>
  </w:style>
  <w:style w:type="paragraph" w:customStyle="1" w:styleId="171">
    <w:name w:val="Список с номерами17"/>
    <w:basedOn w:val="afff3"/>
    <w:uiPriority w:val="99"/>
    <w:qFormat/>
    <w:rsid w:val="007A4914"/>
    <w:pPr>
      <w:tabs>
        <w:tab w:val="num" w:pos="1276"/>
      </w:tabs>
      <w:overflowPunct/>
      <w:autoSpaceDE/>
      <w:autoSpaceDN/>
      <w:adjustRightInd/>
      <w:ind w:firstLine="851"/>
      <w:textAlignment w:val="auto"/>
    </w:pPr>
    <w:rPr>
      <w:sz w:val="24"/>
      <w:szCs w:val="20"/>
    </w:rPr>
  </w:style>
  <w:style w:type="paragraph" w:customStyle="1" w:styleId="172">
    <w:name w:val="Список с маркерами17"/>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140">
    <w:name w:val="Список 114"/>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BodyTextIndent234">
    <w:name w:val="Body Text Indent 234"/>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38">
    <w:name w:val="Ñòèëü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Title3216">
    <w:name w:val="Title3216"/>
    <w:basedOn w:val="1e"/>
    <w:uiPriority w:val="99"/>
    <w:qFormat/>
    <w:rsid w:val="007A4914"/>
    <w:pPr>
      <w:jc w:val="center"/>
    </w:pPr>
    <w:rPr>
      <w:rFonts w:ascii="Arial" w:hAnsi="Arial"/>
      <w:b/>
      <w:caps/>
      <w:sz w:val="28"/>
    </w:rPr>
  </w:style>
  <w:style w:type="paragraph" w:customStyle="1" w:styleId="1ff">
    <w:name w:val="*)1"/>
    <w:basedOn w:val="ad"/>
    <w:uiPriority w:val="99"/>
    <w:qFormat/>
    <w:rsid w:val="007A4914"/>
    <w:pPr>
      <w:overflowPunct/>
      <w:autoSpaceDE/>
      <w:autoSpaceDN/>
      <w:adjustRightInd/>
      <w:jc w:val="both"/>
      <w:textAlignment w:val="auto"/>
    </w:pPr>
    <w:rPr>
      <w:sz w:val="16"/>
    </w:rPr>
  </w:style>
  <w:style w:type="paragraph" w:customStyle="1" w:styleId="BodyTextIndent2321">
    <w:name w:val="Body Text Indent 2321"/>
    <w:basedOn w:val="a0"/>
    <w:uiPriority w:val="99"/>
    <w:qFormat/>
    <w:rsid w:val="007A4914"/>
    <w:pPr>
      <w:widowControl w:val="0"/>
      <w:spacing w:before="120" w:after="0" w:line="240" w:lineRule="auto"/>
      <w:ind w:firstLine="720"/>
      <w:jc w:val="both"/>
    </w:pPr>
    <w:rPr>
      <w:rFonts w:ascii="Times New Roman" w:eastAsia="Times New Roman" w:hAnsi="Times New Roman"/>
      <w:sz w:val="20"/>
      <w:szCs w:val="20"/>
      <w:lang w:eastAsia="ru-RU"/>
    </w:rPr>
  </w:style>
  <w:style w:type="paragraph" w:customStyle="1" w:styleId="1150">
    <w:name w:val="Список 115"/>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24"/>
      <w:szCs w:val="20"/>
      <w:lang w:eastAsia="ru-RU"/>
    </w:rPr>
  </w:style>
  <w:style w:type="paragraph" w:customStyle="1" w:styleId="181">
    <w:name w:val="Список с маркерами18"/>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82">
    <w:name w:val="Список с номерами18"/>
    <w:basedOn w:val="afff3"/>
    <w:uiPriority w:val="99"/>
    <w:qFormat/>
    <w:rsid w:val="007A4914"/>
    <w:pPr>
      <w:tabs>
        <w:tab w:val="num" w:pos="1276"/>
      </w:tabs>
      <w:overflowPunct/>
      <w:autoSpaceDE/>
      <w:autoSpaceDN/>
      <w:adjustRightInd/>
      <w:ind w:firstLine="851"/>
      <w:textAlignment w:val="auto"/>
    </w:pPr>
    <w:rPr>
      <w:sz w:val="24"/>
      <w:szCs w:val="20"/>
    </w:rPr>
  </w:style>
  <w:style w:type="paragraph" w:customStyle="1" w:styleId="163">
    <w:name w:val="Абзац16"/>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4"/>
      <w:szCs w:val="20"/>
      <w:lang w:eastAsia="ru-RU"/>
    </w:rPr>
  </w:style>
  <w:style w:type="paragraph" w:customStyle="1" w:styleId="Title3210">
    <w:name w:val="Title3210"/>
    <w:basedOn w:val="1e"/>
    <w:uiPriority w:val="99"/>
    <w:qFormat/>
    <w:rsid w:val="007A4914"/>
    <w:pPr>
      <w:jc w:val="center"/>
    </w:pPr>
    <w:rPr>
      <w:rFonts w:ascii="Arial" w:hAnsi="Arial"/>
      <w:b/>
      <w:caps/>
      <w:sz w:val="28"/>
    </w:rPr>
  </w:style>
  <w:style w:type="paragraph" w:customStyle="1" w:styleId="191">
    <w:name w:val="Список с номерами19"/>
    <w:basedOn w:val="afff3"/>
    <w:uiPriority w:val="99"/>
    <w:qFormat/>
    <w:rsid w:val="007A4914"/>
    <w:pPr>
      <w:tabs>
        <w:tab w:val="num" w:pos="1276"/>
      </w:tabs>
      <w:overflowPunct/>
      <w:autoSpaceDE/>
      <w:autoSpaceDN/>
      <w:adjustRightInd/>
      <w:ind w:firstLine="851"/>
      <w:textAlignment w:val="auto"/>
    </w:pPr>
    <w:rPr>
      <w:sz w:val="24"/>
      <w:szCs w:val="20"/>
    </w:rPr>
  </w:style>
  <w:style w:type="paragraph" w:customStyle="1" w:styleId="192">
    <w:name w:val="Список с маркерами19"/>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1160">
    <w:name w:val="Список 116"/>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1121">
    <w:name w:val="цифры112"/>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420">
    <w:name w:val="заголовок 142"/>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322">
    <w:name w:val="çàãîëîâîê 3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Indent235">
    <w:name w:val="Body Text Indent 235"/>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lockText2">
    <w:name w:val="Block Text2"/>
    <w:basedOn w:val="a0"/>
    <w:uiPriority w:val="99"/>
    <w:qFormat/>
    <w:rsid w:val="007A4914"/>
    <w:pPr>
      <w:widowControl w:val="0"/>
      <w:spacing w:after="0" w:line="200" w:lineRule="exact"/>
      <w:ind w:left="-57" w:right="-57"/>
      <w:jc w:val="center"/>
    </w:pPr>
    <w:rPr>
      <w:rFonts w:ascii="Times New Roman" w:eastAsia="Times New Roman" w:hAnsi="Times New Roman"/>
      <w:sz w:val="16"/>
      <w:szCs w:val="20"/>
      <w:u w:val="single"/>
      <w:lang w:eastAsia="ru-RU"/>
    </w:rPr>
  </w:style>
  <w:style w:type="paragraph" w:customStyle="1" w:styleId="DocumentMap2">
    <w:name w:val="Document Map2"/>
    <w:basedOn w:val="a0"/>
    <w:uiPriority w:val="99"/>
    <w:qFormat/>
    <w:rsid w:val="007A4914"/>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3160">
    <w:name w:val="Верхний колонтитул316"/>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146">
    <w:name w:val="Ñòèëü14"/>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12">
    <w:name w:val="Верхний колонтитул311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20"/>
      <w:szCs w:val="20"/>
      <w:lang w:eastAsia="ru-RU"/>
    </w:rPr>
  </w:style>
  <w:style w:type="paragraph" w:customStyle="1" w:styleId="Title3217">
    <w:name w:val="Title3217"/>
    <w:basedOn w:val="1e"/>
    <w:uiPriority w:val="99"/>
    <w:qFormat/>
    <w:rsid w:val="007A4914"/>
    <w:pPr>
      <w:jc w:val="center"/>
    </w:pPr>
    <w:rPr>
      <w:rFonts w:ascii="Arial" w:hAnsi="Arial"/>
      <w:b/>
      <w:caps/>
      <w:sz w:val="28"/>
    </w:rPr>
  </w:style>
  <w:style w:type="paragraph" w:customStyle="1" w:styleId="2f5">
    <w:name w:val="*)2"/>
    <w:basedOn w:val="ad"/>
    <w:uiPriority w:val="99"/>
    <w:qFormat/>
    <w:rsid w:val="007A4914"/>
    <w:pPr>
      <w:overflowPunct/>
      <w:autoSpaceDE/>
      <w:autoSpaceDN/>
      <w:adjustRightInd/>
      <w:jc w:val="both"/>
      <w:textAlignment w:val="auto"/>
    </w:pPr>
    <w:rPr>
      <w:sz w:val="16"/>
    </w:rPr>
  </w:style>
  <w:style w:type="paragraph" w:customStyle="1" w:styleId="BodyTextIndent2322">
    <w:name w:val="Body Text Indent 2322"/>
    <w:basedOn w:val="a0"/>
    <w:uiPriority w:val="99"/>
    <w:qFormat/>
    <w:rsid w:val="007A4914"/>
    <w:pPr>
      <w:widowControl w:val="0"/>
      <w:spacing w:before="120" w:after="0" w:line="240" w:lineRule="auto"/>
      <w:ind w:firstLine="720"/>
      <w:jc w:val="both"/>
    </w:pPr>
    <w:rPr>
      <w:rFonts w:ascii="Times New Roman" w:eastAsia="Times New Roman" w:hAnsi="Times New Roman"/>
      <w:sz w:val="20"/>
      <w:szCs w:val="20"/>
      <w:lang w:eastAsia="ru-RU"/>
    </w:rPr>
  </w:style>
  <w:style w:type="paragraph" w:customStyle="1" w:styleId="BodyTextIndent2212">
    <w:name w:val="Body Text Indent 2212"/>
    <w:basedOn w:val="a0"/>
    <w:uiPriority w:val="99"/>
    <w:qFormat/>
    <w:rsid w:val="007A4914"/>
    <w:pPr>
      <w:widowControl w:val="0"/>
      <w:spacing w:before="120" w:after="0" w:line="260" w:lineRule="exact"/>
      <w:ind w:firstLine="709"/>
      <w:jc w:val="both"/>
    </w:pPr>
    <w:rPr>
      <w:rFonts w:ascii="Times New Roman" w:eastAsia="Times New Roman" w:hAnsi="Times New Roman"/>
      <w:sz w:val="20"/>
      <w:szCs w:val="20"/>
      <w:lang w:eastAsia="ru-RU"/>
    </w:rPr>
  </w:style>
  <w:style w:type="paragraph" w:customStyle="1" w:styleId="1170">
    <w:name w:val="Список 117"/>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00">
    <w:name w:val="Список с маркерами20"/>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01">
    <w:name w:val="Список с номерами20"/>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41111">
    <w:name w:val="Title3241111"/>
    <w:basedOn w:val="1e"/>
    <w:uiPriority w:val="99"/>
    <w:qFormat/>
    <w:rsid w:val="007A4914"/>
    <w:pPr>
      <w:jc w:val="center"/>
    </w:pPr>
    <w:rPr>
      <w:rFonts w:ascii="Arial" w:hAnsi="Arial"/>
      <w:b/>
      <w:caps/>
      <w:sz w:val="28"/>
    </w:rPr>
  </w:style>
  <w:style w:type="paragraph" w:customStyle="1" w:styleId="12111">
    <w:name w:val="цифры12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2111">
    <w:name w:val="цифры13112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Title32211">
    <w:name w:val="Title32211"/>
    <w:basedOn w:val="a0"/>
    <w:uiPriority w:val="99"/>
    <w:qFormat/>
    <w:rsid w:val="007A4914"/>
    <w:pPr>
      <w:spacing w:after="0" w:line="240" w:lineRule="auto"/>
      <w:jc w:val="center"/>
    </w:pPr>
    <w:rPr>
      <w:rFonts w:ascii="Arial" w:eastAsia="Times New Roman" w:hAnsi="Arial"/>
      <w:b/>
      <w:caps/>
      <w:snapToGrid w:val="0"/>
      <w:sz w:val="28"/>
      <w:szCs w:val="20"/>
      <w:lang w:eastAsia="ru-RU"/>
    </w:rPr>
  </w:style>
  <w:style w:type="paragraph" w:customStyle="1" w:styleId="1180">
    <w:name w:val="Список 118"/>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Title3218">
    <w:name w:val="Title3218"/>
    <w:basedOn w:val="1e"/>
    <w:uiPriority w:val="99"/>
    <w:qFormat/>
    <w:rsid w:val="007A4914"/>
    <w:pPr>
      <w:jc w:val="center"/>
    </w:pPr>
    <w:rPr>
      <w:rFonts w:ascii="Arial" w:hAnsi="Arial"/>
      <w:b/>
      <w:caps/>
      <w:sz w:val="28"/>
    </w:rPr>
  </w:style>
  <w:style w:type="paragraph" w:customStyle="1" w:styleId="173">
    <w:name w:val="Абзац17"/>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0"/>
      <w:szCs w:val="20"/>
      <w:lang w:eastAsia="ru-RU"/>
    </w:rPr>
  </w:style>
  <w:style w:type="paragraph" w:customStyle="1" w:styleId="1101">
    <w:name w:val="Список с номерами110"/>
    <w:basedOn w:val="afff3"/>
    <w:uiPriority w:val="99"/>
    <w:qFormat/>
    <w:rsid w:val="007A4914"/>
    <w:pPr>
      <w:tabs>
        <w:tab w:val="num" w:pos="1276"/>
      </w:tabs>
      <w:overflowPunct/>
      <w:autoSpaceDE/>
      <w:autoSpaceDN/>
      <w:adjustRightInd/>
      <w:ind w:firstLine="851"/>
      <w:textAlignment w:val="auto"/>
    </w:pPr>
    <w:rPr>
      <w:sz w:val="20"/>
      <w:szCs w:val="20"/>
    </w:rPr>
  </w:style>
  <w:style w:type="paragraph" w:customStyle="1" w:styleId="1102">
    <w:name w:val="Список с маркерами110"/>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Title3281">
    <w:name w:val="Title3281"/>
    <w:basedOn w:val="1e"/>
    <w:uiPriority w:val="99"/>
    <w:qFormat/>
    <w:rsid w:val="007A4914"/>
    <w:pPr>
      <w:jc w:val="center"/>
    </w:pPr>
    <w:rPr>
      <w:rFonts w:ascii="Arial" w:hAnsi="Arial"/>
      <w:b/>
      <w:caps/>
      <w:sz w:val="28"/>
    </w:rPr>
  </w:style>
  <w:style w:type="paragraph" w:customStyle="1" w:styleId="1190">
    <w:name w:val="Список 119"/>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24">
    <w:name w:val="Список с маркерами22"/>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26">
    <w:name w:val="Список с номерами22"/>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83">
    <w:name w:val="Абзац18"/>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20"/>
      <w:szCs w:val="20"/>
      <w:lang w:eastAsia="ru-RU"/>
    </w:rPr>
  </w:style>
  <w:style w:type="paragraph" w:customStyle="1" w:styleId="1113">
    <w:name w:val="Список с номерами111"/>
    <w:basedOn w:val="afff3"/>
    <w:uiPriority w:val="99"/>
    <w:qFormat/>
    <w:rsid w:val="007A4914"/>
    <w:pPr>
      <w:tabs>
        <w:tab w:val="num" w:pos="1276"/>
      </w:tabs>
      <w:overflowPunct/>
      <w:autoSpaceDE/>
      <w:autoSpaceDN/>
      <w:adjustRightInd/>
      <w:ind w:firstLine="851"/>
      <w:textAlignment w:val="auto"/>
    </w:pPr>
    <w:rPr>
      <w:sz w:val="20"/>
      <w:szCs w:val="20"/>
    </w:rPr>
  </w:style>
  <w:style w:type="paragraph" w:customStyle="1" w:styleId="1114">
    <w:name w:val="Список с маркерами111"/>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Title3219">
    <w:name w:val="Title3219"/>
    <w:basedOn w:val="1e"/>
    <w:uiPriority w:val="99"/>
    <w:qFormat/>
    <w:rsid w:val="007A4914"/>
    <w:pPr>
      <w:jc w:val="center"/>
    </w:pPr>
    <w:rPr>
      <w:rFonts w:ascii="Arial" w:hAnsi="Arial"/>
      <w:b/>
      <w:caps/>
      <w:sz w:val="28"/>
    </w:rPr>
  </w:style>
  <w:style w:type="paragraph" w:customStyle="1" w:styleId="Title32110">
    <w:name w:val="Title32110"/>
    <w:basedOn w:val="1e"/>
    <w:uiPriority w:val="99"/>
    <w:qFormat/>
    <w:rsid w:val="007A4914"/>
    <w:pPr>
      <w:jc w:val="center"/>
    </w:pPr>
    <w:rPr>
      <w:rFonts w:ascii="Arial" w:hAnsi="Arial"/>
      <w:b/>
      <w:caps/>
      <w:sz w:val="28"/>
    </w:rPr>
  </w:style>
  <w:style w:type="paragraph" w:customStyle="1" w:styleId="Title32126">
    <w:name w:val="Title32126"/>
    <w:basedOn w:val="1e"/>
    <w:uiPriority w:val="99"/>
    <w:qFormat/>
    <w:rsid w:val="007A4914"/>
    <w:pPr>
      <w:jc w:val="center"/>
    </w:pPr>
    <w:rPr>
      <w:rFonts w:ascii="Arial" w:hAnsi="Arial"/>
      <w:b/>
      <w:caps/>
      <w:sz w:val="28"/>
    </w:rPr>
  </w:style>
  <w:style w:type="paragraph" w:customStyle="1" w:styleId="Headintext3">
    <w:name w:val="Head in text3"/>
    <w:basedOn w:val="Textbody"/>
    <w:uiPriority w:val="99"/>
    <w:qFormat/>
    <w:rsid w:val="007A4914"/>
    <w:pPr>
      <w:spacing w:before="160"/>
    </w:pPr>
    <w:rPr>
      <w:b/>
    </w:rPr>
  </w:style>
  <w:style w:type="paragraph" w:customStyle="1" w:styleId="BodyTextIndent236">
    <w:name w:val="Body Text Indent 236"/>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odyText34">
    <w:name w:val="Body Text34"/>
    <w:basedOn w:val="1e"/>
    <w:uiPriority w:val="99"/>
    <w:qFormat/>
    <w:rsid w:val="007A4914"/>
    <w:pPr>
      <w:widowControl w:val="0"/>
      <w:spacing w:after="120"/>
    </w:pPr>
  </w:style>
  <w:style w:type="paragraph" w:customStyle="1" w:styleId="1330">
    <w:name w:val="заголовок 133"/>
    <w:basedOn w:val="a0"/>
    <w:next w:val="a0"/>
    <w:uiPriority w:val="99"/>
    <w:qFormat/>
    <w:rsid w:val="007A4914"/>
    <w:pPr>
      <w:keepNext/>
      <w:widowControl w:val="0"/>
      <w:spacing w:before="120" w:after="0" w:line="200" w:lineRule="exact"/>
      <w:jc w:val="both"/>
    </w:pPr>
    <w:rPr>
      <w:rFonts w:ascii="Times New Roman" w:eastAsia="Times New Roman" w:hAnsi="Times New Roman"/>
      <w:b/>
      <w:sz w:val="16"/>
      <w:szCs w:val="20"/>
      <w:lang w:eastAsia="ru-RU"/>
    </w:rPr>
  </w:style>
  <w:style w:type="paragraph" w:customStyle="1" w:styleId="Title3243">
    <w:name w:val="Title3243"/>
    <w:basedOn w:val="1e"/>
    <w:uiPriority w:val="99"/>
    <w:qFormat/>
    <w:rsid w:val="007A4914"/>
    <w:pPr>
      <w:jc w:val="center"/>
    </w:pPr>
    <w:rPr>
      <w:rFonts w:ascii="Arial" w:hAnsi="Arial"/>
      <w:b/>
      <w:caps/>
      <w:sz w:val="28"/>
    </w:rPr>
  </w:style>
  <w:style w:type="paragraph" w:customStyle="1" w:styleId="Title32412">
    <w:name w:val="Title32412"/>
    <w:basedOn w:val="1e"/>
    <w:uiPriority w:val="99"/>
    <w:qFormat/>
    <w:rsid w:val="007A4914"/>
    <w:pPr>
      <w:jc w:val="center"/>
    </w:pPr>
    <w:rPr>
      <w:rFonts w:ascii="Arial" w:hAnsi="Arial"/>
      <w:b/>
      <w:caps/>
      <w:sz w:val="28"/>
    </w:rPr>
  </w:style>
  <w:style w:type="paragraph" w:customStyle="1" w:styleId="Title324112">
    <w:name w:val="Title324112"/>
    <w:basedOn w:val="1e"/>
    <w:uiPriority w:val="99"/>
    <w:qFormat/>
    <w:rsid w:val="007A4914"/>
    <w:pPr>
      <w:jc w:val="center"/>
    </w:pPr>
    <w:rPr>
      <w:rFonts w:ascii="Arial" w:hAnsi="Arial"/>
      <w:b/>
      <w:caps/>
      <w:sz w:val="28"/>
    </w:rPr>
  </w:style>
  <w:style w:type="paragraph" w:customStyle="1" w:styleId="Title3241112">
    <w:name w:val="Title3241112"/>
    <w:basedOn w:val="1e"/>
    <w:uiPriority w:val="99"/>
    <w:qFormat/>
    <w:rsid w:val="007A4914"/>
    <w:pPr>
      <w:jc w:val="center"/>
    </w:pPr>
    <w:rPr>
      <w:rFonts w:ascii="Arial" w:hAnsi="Arial"/>
      <w:b/>
      <w:caps/>
      <w:sz w:val="28"/>
    </w:rPr>
  </w:style>
  <w:style w:type="paragraph" w:customStyle="1" w:styleId="Title32411111">
    <w:name w:val="Title32411111"/>
    <w:basedOn w:val="1e"/>
    <w:uiPriority w:val="99"/>
    <w:qFormat/>
    <w:rsid w:val="007A4914"/>
    <w:pPr>
      <w:jc w:val="center"/>
    </w:pPr>
    <w:rPr>
      <w:rFonts w:ascii="Arial" w:hAnsi="Arial"/>
      <w:b/>
      <w:caps/>
      <w:sz w:val="28"/>
    </w:rPr>
  </w:style>
  <w:style w:type="paragraph" w:customStyle="1" w:styleId="Title322111">
    <w:name w:val="Title322111"/>
    <w:basedOn w:val="a0"/>
    <w:uiPriority w:val="99"/>
    <w:qFormat/>
    <w:rsid w:val="007A4914"/>
    <w:pPr>
      <w:spacing w:after="0" w:line="240" w:lineRule="auto"/>
      <w:jc w:val="center"/>
    </w:pPr>
    <w:rPr>
      <w:rFonts w:ascii="Arial" w:eastAsia="Times New Roman" w:hAnsi="Arial"/>
      <w:b/>
      <w:caps/>
      <w:snapToGrid w:val="0"/>
      <w:sz w:val="28"/>
      <w:szCs w:val="20"/>
      <w:lang w:eastAsia="ru-RU"/>
    </w:rPr>
  </w:style>
  <w:style w:type="paragraph" w:customStyle="1" w:styleId="121111">
    <w:name w:val="цифры121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31121111">
    <w:name w:val="цифры1311211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220">
    <w:name w:val="цифры122"/>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1200">
    <w:name w:val="Список 120"/>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31">
    <w:name w:val="Список с маркерами23"/>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32">
    <w:name w:val="Список с номерами23"/>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12">
    <w:name w:val="Список 121"/>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42">
    <w:name w:val="Список с маркерами24"/>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43">
    <w:name w:val="Список с номерами24"/>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411112">
    <w:name w:val="Title32411112"/>
    <w:basedOn w:val="1e"/>
    <w:uiPriority w:val="99"/>
    <w:qFormat/>
    <w:rsid w:val="007A4914"/>
    <w:pPr>
      <w:jc w:val="center"/>
    </w:pPr>
    <w:rPr>
      <w:rFonts w:ascii="Arial" w:hAnsi="Arial"/>
      <w:b/>
      <w:caps/>
      <w:sz w:val="28"/>
    </w:rPr>
  </w:style>
  <w:style w:type="paragraph" w:customStyle="1" w:styleId="BodyTextIndent237">
    <w:name w:val="Body Text Indent 237"/>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222">
    <w:name w:val="Список 122"/>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50">
    <w:name w:val="Список с маркерами25"/>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51">
    <w:name w:val="Список с номерами25"/>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31">
    <w:name w:val="Список 123"/>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60">
    <w:name w:val="Список с маркерами26"/>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61">
    <w:name w:val="Список с номерами26"/>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40">
    <w:name w:val="Список 124"/>
    <w:basedOn w:val="a0"/>
    <w:uiPriority w:val="99"/>
    <w:qFormat/>
    <w:rsid w:val="007A4914"/>
    <w:pPr>
      <w:tabs>
        <w:tab w:val="num" w:pos="927"/>
      </w:tabs>
      <w:spacing w:before="120" w:after="120" w:line="240" w:lineRule="auto"/>
      <w:ind w:firstLine="567"/>
      <w:jc w:val="both"/>
    </w:pPr>
    <w:rPr>
      <w:rFonts w:ascii="Times New Roman" w:eastAsia="Times New Roman" w:hAnsi="Times New Roman"/>
      <w:sz w:val="16"/>
      <w:szCs w:val="20"/>
      <w:lang w:eastAsia="ru-RU"/>
    </w:rPr>
  </w:style>
  <w:style w:type="paragraph" w:customStyle="1" w:styleId="270">
    <w:name w:val="Список с маркерами27"/>
    <w:basedOn w:val="ab"/>
    <w:uiPriority w:val="99"/>
    <w:qFormat/>
    <w:rsid w:val="007A4914"/>
    <w:pPr>
      <w:widowControl/>
      <w:tabs>
        <w:tab w:val="num" w:pos="1080"/>
      </w:tabs>
      <w:overflowPunct/>
      <w:spacing w:before="120" w:line="288" w:lineRule="auto"/>
      <w:ind w:left="1060" w:hanging="340"/>
      <w:textAlignment w:val="auto"/>
    </w:pPr>
    <w:rPr>
      <w:sz w:val="26"/>
    </w:rPr>
  </w:style>
  <w:style w:type="paragraph" w:customStyle="1" w:styleId="271">
    <w:name w:val="Список с номерами27"/>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Title32811">
    <w:name w:val="Title32811"/>
    <w:basedOn w:val="1e"/>
    <w:uiPriority w:val="99"/>
    <w:qFormat/>
    <w:rsid w:val="007A4914"/>
    <w:pPr>
      <w:jc w:val="center"/>
    </w:pPr>
    <w:rPr>
      <w:rFonts w:ascii="Arial" w:hAnsi="Arial"/>
      <w:b/>
      <w:caps/>
      <w:sz w:val="28"/>
    </w:rPr>
  </w:style>
  <w:style w:type="paragraph" w:customStyle="1" w:styleId="Title328111">
    <w:name w:val="Title328111"/>
    <w:basedOn w:val="1e"/>
    <w:uiPriority w:val="99"/>
    <w:qFormat/>
    <w:rsid w:val="007A4914"/>
    <w:pPr>
      <w:jc w:val="center"/>
    </w:pPr>
    <w:rPr>
      <w:rFonts w:ascii="Arial" w:hAnsi="Arial"/>
      <w:b/>
      <w:caps/>
      <w:sz w:val="28"/>
    </w:rPr>
  </w:style>
  <w:style w:type="paragraph" w:customStyle="1" w:styleId="Title3222">
    <w:name w:val="Title3222"/>
    <w:basedOn w:val="1e"/>
    <w:uiPriority w:val="99"/>
    <w:qFormat/>
    <w:rsid w:val="007A4914"/>
    <w:pPr>
      <w:jc w:val="center"/>
    </w:pPr>
    <w:rPr>
      <w:rFonts w:ascii="Arial" w:hAnsi="Arial"/>
      <w:b/>
      <w:caps/>
      <w:sz w:val="28"/>
    </w:rPr>
  </w:style>
  <w:style w:type="paragraph" w:customStyle="1" w:styleId="xl2412">
    <w:name w:val="xl241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w:hAnsi="Times New Roman"/>
      <w:sz w:val="16"/>
      <w:szCs w:val="20"/>
      <w:lang w:eastAsia="ru-RU"/>
    </w:rPr>
  </w:style>
  <w:style w:type="paragraph" w:customStyle="1" w:styleId="43111">
    <w:name w:val="заголовок4.3111"/>
    <w:basedOn w:val="a0"/>
    <w:next w:val="a0"/>
    <w:uiPriority w:val="99"/>
    <w:qFormat/>
    <w:rsid w:val="007A4914"/>
    <w:pPr>
      <w:keepNext/>
      <w:spacing w:before="120" w:after="120" w:line="240" w:lineRule="auto"/>
      <w:jc w:val="center"/>
    </w:pPr>
    <w:rPr>
      <w:rFonts w:ascii="Times New Roman" w:eastAsia="Times New Roman" w:hAnsi="Times New Roman"/>
      <w:b/>
      <w:snapToGrid w:val="0"/>
      <w:sz w:val="20"/>
      <w:szCs w:val="20"/>
      <w:lang w:eastAsia="ru-RU"/>
    </w:rPr>
  </w:style>
  <w:style w:type="paragraph" w:customStyle="1" w:styleId="affff1">
    <w:name w:val="Документ"/>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Title319111">
    <w:name w:val="Title319111"/>
    <w:basedOn w:val="1e"/>
    <w:uiPriority w:val="99"/>
    <w:qFormat/>
    <w:rsid w:val="007A4914"/>
    <w:pPr>
      <w:jc w:val="center"/>
    </w:pPr>
    <w:rPr>
      <w:rFonts w:ascii="Arial" w:hAnsi="Arial"/>
      <w:b/>
      <w:caps/>
      <w:sz w:val="28"/>
    </w:rPr>
  </w:style>
  <w:style w:type="paragraph" w:customStyle="1" w:styleId="xl405">
    <w:name w:val="xl405"/>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31">
    <w:name w:val="xl403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FR2">
    <w:name w:val="FR2"/>
    <w:uiPriority w:val="99"/>
    <w:qFormat/>
    <w:rsid w:val="007A4914"/>
    <w:pPr>
      <w:widowControl w:val="0"/>
      <w:spacing w:line="280" w:lineRule="auto"/>
      <w:ind w:firstLine="360"/>
      <w:jc w:val="both"/>
    </w:pPr>
    <w:rPr>
      <w:rFonts w:ascii="Times New Roman" w:eastAsia="Times New Roman" w:hAnsi="Times New Roman"/>
      <w:snapToGrid w:val="0"/>
      <w:sz w:val="12"/>
    </w:rPr>
  </w:style>
  <w:style w:type="paragraph" w:customStyle="1" w:styleId="11110">
    <w:name w:val="Ñòèëü1111"/>
    <w:basedOn w:val="ab"/>
    <w:uiPriority w:val="99"/>
    <w:qFormat/>
    <w:rsid w:val="007A4914"/>
    <w:pPr>
      <w:overflowPunct/>
      <w:autoSpaceDE/>
      <w:autoSpaceDN/>
      <w:adjustRightInd/>
      <w:spacing w:after="120"/>
      <w:jc w:val="center"/>
      <w:textAlignment w:val="auto"/>
    </w:pPr>
    <w:rPr>
      <w:rFonts w:ascii="Arial" w:hAnsi="Arial"/>
      <w:b/>
      <w:sz w:val="28"/>
    </w:rPr>
  </w:style>
  <w:style w:type="paragraph" w:styleId="affff2">
    <w:name w:val="Subtitle"/>
    <w:basedOn w:val="a0"/>
    <w:link w:val="affff3"/>
    <w:uiPriority w:val="99"/>
    <w:qFormat/>
    <w:rsid w:val="007A491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b/>
      <w:i/>
      <w:color w:val="FF0000"/>
      <w:sz w:val="28"/>
      <w:szCs w:val="20"/>
      <w:lang w:eastAsia="ru-RU"/>
    </w:rPr>
  </w:style>
  <w:style w:type="character" w:customStyle="1" w:styleId="affff3">
    <w:name w:val="Подзаголовок Знак"/>
    <w:basedOn w:val="a1"/>
    <w:link w:val="affff2"/>
    <w:uiPriority w:val="99"/>
    <w:qFormat/>
    <w:rsid w:val="007A4914"/>
    <w:rPr>
      <w:rFonts w:ascii="Times New Roman" w:eastAsia="Times New Roman" w:hAnsi="Times New Roman" w:cs="Times New Roman"/>
      <w:b/>
      <w:i/>
      <w:color w:val="FF0000"/>
      <w:sz w:val="28"/>
      <w:szCs w:val="20"/>
      <w:lang w:eastAsia="ru-RU"/>
    </w:rPr>
  </w:style>
  <w:style w:type="paragraph" w:customStyle="1" w:styleId="1181">
    <w:name w:val="Ñòèëü118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30">
    <w:name w:val="çàãîëîâîê 313"/>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23112">
    <w:name w:val="Body Text 2231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5112">
    <w:name w:val="çàãîëîâîê 35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2452">
    <w:name w:val="xl245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141211122">
    <w:name w:val="Ñòèëü14121112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1111112">
    <w:name w:val="Ñòèëü1911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409">
    <w:name w:val="xl409"/>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6111">
    <w:name w:val="xl4061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213">
    <w:name w:val="Ñòèëü12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55">
    <w:name w:val="Ñòèëü15"/>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12">
    <w:name w:val="Ñòèëü13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0">
    <w:name w:val="заголовок 1211"/>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1ff0">
    <w:name w:val="Äîêóìåíò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b">
    <w:name w:val="öèôðû11"/>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BodyText221">
    <w:name w:val="Body Text 22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64">
    <w:name w:val="Ñòèëü16"/>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
    <w:name w:val="Ñòèëü14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1">
    <w:name w:val="Body Text 23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23">
    <w:name w:val="Ñòèëü12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2">
    <w:name w:val="Ñòèëü12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23">
    <w:name w:val="заголовок 3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121110">
    <w:name w:val="Ñòèëü12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0">
    <w:name w:val="Ñòèëü14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3">
    <w:name w:val="Ñòèëü19"/>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3">
    <w:name w:val="çàãîëîâîê 3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2">
    <w:name w:val="çàãîëîâîê 33"/>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
    <w:name w:val="Body Text 23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11110">
    <w:name w:val="Ñòèëü12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
    <w:name w:val="Ñòèëü1412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10">
    <w:name w:val="Ñòèëü19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0">
    <w:name w:val="çàãîëîâîê 312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
    <w:name w:val="Body Text 2312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0">
    <w:name w:val="çàãîëîâîê 33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211111">
    <w:name w:val="Ñòèëü12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74">
    <w:name w:val="Ñòèëü17"/>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21">
    <w:name w:val="Ñòèëü13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11">
    <w:name w:val="Ñòèëü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10">
    <w:name w:val="Ñòèëü122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320">
    <w:name w:val="Body Text 32"/>
    <w:basedOn w:val="221"/>
    <w:uiPriority w:val="99"/>
    <w:qFormat/>
    <w:rsid w:val="007A4914"/>
    <w:pPr>
      <w:overflowPunct/>
      <w:autoSpaceDE/>
      <w:autoSpaceDN/>
      <w:adjustRightInd/>
      <w:jc w:val="both"/>
      <w:textAlignment w:val="auto"/>
    </w:pPr>
    <w:rPr>
      <w:sz w:val="16"/>
    </w:rPr>
  </w:style>
  <w:style w:type="paragraph" w:customStyle="1" w:styleId="12120">
    <w:name w:val="заголовок 1212"/>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12220">
    <w:name w:val="заголовок 1222"/>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1241">
    <w:name w:val="заголовок 124"/>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233">
    <w:name w:val="заголовок 23"/>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BodyTextIndent223">
    <w:name w:val="Body Text Indent 223"/>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2f6">
    <w:name w:val="Äîêóìåíò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9">
    <w:name w:val="çàãîëîâîê 12"/>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12a">
    <w:name w:val="öèôðû12"/>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2120">
    <w:name w:val="заголовок 212"/>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342">
    <w:name w:val="çàãîëîâîê 34"/>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Indent211112">
    <w:name w:val="Body Text Indent 211112"/>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BodyTextIndent21113">
    <w:name w:val="Body Text Indent 21113"/>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BodyText222">
    <w:name w:val="Body Text 22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84">
    <w:name w:val="Ñòèëü18"/>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20">
    <w:name w:val="Ñòèëü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21">
    <w:name w:val="Ñòèëü14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2">
    <w:name w:val="Body Text 23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112">
    <w:name w:val="Ñòèëü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10">
    <w:name w:val="Ñòèëü14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21">
    <w:name w:val="Ñòèëü122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13">
    <w:name w:val="çàãîëîâîê 3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1">
    <w:name w:val="Body Text 23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4122">
    <w:name w:val="Ñòèëü1412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
    <w:name w:val="Ñòèëü1412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20">
    <w:name w:val="Ñòèëü19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20">
    <w:name w:val="çàãîëîâîê 312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20">
    <w:name w:val="çàãîëîâîê 33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2">
    <w:name w:val="Body Text 2312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911">
    <w:name w:val="Ñòèëü19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1">
    <w:name w:val="çàãîëîâîê 312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211">
    <w:name w:val="çàãîëîâîê 32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
    <w:name w:val="Body Text 2312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1">
    <w:name w:val="çàãîëîâîê 33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3">
    <w:name w:val="заголовок 3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12111111">
    <w:name w:val="Ñòèëü12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212">
    <w:name w:val="çàãîëîâîê 32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412111">
    <w:name w:val="Ñòèëü1412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111">
    <w:name w:val="Ñòèëü19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11">
    <w:name w:val="çàãîëîâîê 312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1">
    <w:name w:val="Body Text 2312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11">
    <w:name w:val="çàãîëîâîê 33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61">
    <w:name w:val="Body Text 26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41">
    <w:name w:val="Body Text 24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1111112">
    <w:name w:val="Ñòèëü1211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2121">
    <w:name w:val="çàãîëîâîê 3212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211111121">
    <w:name w:val="Ñòèëü121111112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11">
    <w:name w:val="заголовок 1411"/>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1103">
    <w:name w:val="Ñòèëü110"/>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31">
    <w:name w:val="Ñòèëü13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13">
    <w:name w:val="Ñòèëü111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30">
    <w:name w:val="Ñòèëü122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330">
    <w:name w:val="Body Text 33"/>
    <w:basedOn w:val="221"/>
    <w:uiPriority w:val="99"/>
    <w:qFormat/>
    <w:rsid w:val="007A4914"/>
    <w:pPr>
      <w:overflowPunct/>
      <w:autoSpaceDE/>
      <w:autoSpaceDN/>
      <w:adjustRightInd/>
      <w:jc w:val="both"/>
      <w:textAlignment w:val="auto"/>
    </w:pPr>
    <w:rPr>
      <w:sz w:val="16"/>
    </w:rPr>
  </w:style>
  <w:style w:type="paragraph" w:customStyle="1" w:styleId="12130">
    <w:name w:val="заголовок 1213"/>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4a">
    <w:name w:val="текст сноски4"/>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12231">
    <w:name w:val="заголовок 1223"/>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1250">
    <w:name w:val="заголовок 125"/>
    <w:basedOn w:val="a0"/>
    <w:next w:val="a0"/>
    <w:uiPriority w:val="99"/>
    <w:qFormat/>
    <w:rsid w:val="007A4914"/>
    <w:pPr>
      <w:keepNext/>
      <w:widowControl w:val="0"/>
      <w:spacing w:before="100" w:after="0" w:line="200" w:lineRule="exact"/>
      <w:jc w:val="both"/>
    </w:pPr>
    <w:rPr>
      <w:rFonts w:ascii="Times New Roman" w:eastAsia="Times New Roman" w:hAnsi="Times New Roman"/>
      <w:b/>
      <w:i/>
      <w:sz w:val="20"/>
      <w:szCs w:val="20"/>
      <w:lang w:eastAsia="ru-RU"/>
    </w:rPr>
  </w:style>
  <w:style w:type="paragraph" w:customStyle="1" w:styleId="BodyTextIndent224">
    <w:name w:val="Body Text Indent 224"/>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3f0">
    <w:name w:val="Äîêóìåíò3"/>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47">
    <w:name w:val="çàãîëîâîê 14"/>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139">
    <w:name w:val="öèôðû13"/>
    <w:basedOn w:val="a0"/>
    <w:uiPriority w:val="99"/>
    <w:qFormat/>
    <w:rsid w:val="007A4914"/>
    <w:pPr>
      <w:widowControl w:val="0"/>
      <w:spacing w:before="76" w:after="0" w:line="240" w:lineRule="auto"/>
      <w:ind w:right="113"/>
      <w:jc w:val="right"/>
    </w:pPr>
    <w:rPr>
      <w:rFonts w:ascii="JournalRub" w:eastAsia="Times New Roman" w:hAnsi="JournalRub"/>
      <w:sz w:val="16"/>
      <w:szCs w:val="20"/>
      <w:lang w:eastAsia="ru-RU"/>
    </w:rPr>
  </w:style>
  <w:style w:type="paragraph" w:customStyle="1" w:styleId="2130">
    <w:name w:val="заголовок 213"/>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350">
    <w:name w:val="çàãîëîâîê 35"/>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Indent211113">
    <w:name w:val="Body Text Indent 211113"/>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BodyTextIndent21114">
    <w:name w:val="Body Text Indent 21114"/>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BodyText223">
    <w:name w:val="Body Text 223"/>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22">
    <w:name w:val="Ñòèëü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30">
    <w:name w:val="Ñòèëü11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30">
    <w:name w:val="Ñòèëü14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3">
    <w:name w:val="Body Text 233"/>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114">
    <w:name w:val="Ñòèëü11114"/>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3">
    <w:name w:val="Ñòèëü14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4">
    <w:name w:val="Ñòèëü1224"/>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13">
    <w:name w:val="Body Text 2313"/>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4123">
    <w:name w:val="Ñòèëü1412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2">
    <w:name w:val="Ñòèëü1412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30">
    <w:name w:val="Ñòèëü19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30">
    <w:name w:val="çàãîëîâîê 3123"/>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30">
    <w:name w:val="çàãîëîâîê 333"/>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3">
    <w:name w:val="Body Text 23123"/>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912">
    <w:name w:val="Ñòèëü19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2">
    <w:name w:val="çàãîëîâîê 312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220">
    <w:name w:val="çàãîëîâîê 32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2">
    <w:name w:val="Body Text 2312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2">
    <w:name w:val="çàãîëîâîê 33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4121111">
    <w:name w:val="Ñòèëü1412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2">
    <w:name w:val="Ñòèëü1412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112">
    <w:name w:val="Ñòèëü19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12">
    <w:name w:val="çàãîëîâîê 312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2110">
    <w:name w:val="çàãîëîâîê 32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2">
    <w:name w:val="Body Text 23121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12">
    <w:name w:val="çàãîëîâîê 33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91111">
    <w:name w:val="Ñòèëü19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121111">
    <w:name w:val="çàãîëîâîê 312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2122">
    <w:name w:val="çàãîëîâîê 3212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11">
    <w:name w:val="Body Text 2312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31111">
    <w:name w:val="çàãîëîâîê 33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62">
    <w:name w:val="Body Text 26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611">
    <w:name w:val="Body Text 26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21211">
    <w:name w:val="çàãîëîâîê 3212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219">
    <w:name w:val="текст сноски21"/>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55">
    <w:name w:val="текст сноски5"/>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1131">
    <w:name w:val="Ñòèëü1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
    <w:name w:val="Ñòèëü114"/>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2">
    <w:name w:val="xl24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12111111211">
    <w:name w:val="Ñòèëü121111112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1">
    <w:name w:val="xl24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52">
    <w:name w:val="заголовок 3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2411">
    <w:name w:val="Body Text 24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1111">
    <w:name w:val="çàãîëîâîê 3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710">
    <w:name w:val="Ñòèëü17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3410">
    <w:name w:val="çàãîëîâîê 34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243">
    <w:name w:val="xl243"/>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BodyTextIndent2411">
    <w:name w:val="Body Text Indent 241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232">
    <w:name w:val="Ñòèëü12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21">
    <w:name w:val="Ñòèëü12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11">
    <w:name w:val="Body Text 2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1120">
    <w:name w:val="Ñòèëü12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2">
    <w:name w:val="Ñòèëü12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12">
    <w:name w:val="Ñòèëü12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112">
    <w:name w:val="Ñòèëü121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1111">
    <w:name w:val="Ñòèëü121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11122">
    <w:name w:val="Ñòèëü121111112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111111212">
    <w:name w:val="Ñòèëü121111112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4">
    <w:name w:val="xl244"/>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121111112111">
    <w:name w:val="Ñòèëü121111112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11">
    <w:name w:val="xl241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1211111121111">
    <w:name w:val="Ñòèëü121111112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4">
    <w:name w:val="заголовок 1412"/>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141110">
    <w:name w:val="заголовок 14111"/>
    <w:basedOn w:val="a0"/>
    <w:next w:val="a0"/>
    <w:uiPriority w:val="99"/>
    <w:qFormat/>
    <w:rsid w:val="007A4914"/>
    <w:pPr>
      <w:keepNext/>
      <w:widowControl w:val="0"/>
      <w:spacing w:before="120" w:after="0" w:line="240" w:lineRule="auto"/>
      <w:ind w:firstLine="720"/>
      <w:jc w:val="both"/>
    </w:pPr>
    <w:rPr>
      <w:rFonts w:ascii="Times New Roman" w:eastAsia="Times New Roman" w:hAnsi="Times New Roman"/>
      <w:b/>
      <w:sz w:val="16"/>
      <w:szCs w:val="20"/>
      <w:lang w:eastAsia="ru-RU"/>
    </w:rPr>
  </w:style>
  <w:style w:type="paragraph" w:customStyle="1" w:styleId="Normal4">
    <w:name w:val="Normal4"/>
    <w:uiPriority w:val="99"/>
    <w:qFormat/>
    <w:rsid w:val="007A4914"/>
    <w:pPr>
      <w:widowControl w:val="0"/>
    </w:pPr>
    <w:rPr>
      <w:rFonts w:ascii="Times New Roman" w:eastAsia="Times New Roman" w:hAnsi="Times New Roman"/>
      <w:snapToGrid w:val="0"/>
    </w:rPr>
  </w:style>
  <w:style w:type="paragraph" w:customStyle="1" w:styleId="14121112">
    <w:name w:val="Ñòèëü1412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111">
    <w:name w:val="Ñòèëü1412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21">
    <w:name w:val="xl242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212111">
    <w:name w:val="çàãîëîâîê 3212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911111">
    <w:name w:val="Ñòèëü19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2112">
    <w:name w:val="текст сноски211"/>
    <w:basedOn w:val="a0"/>
    <w:uiPriority w:val="99"/>
    <w:qFormat/>
    <w:rsid w:val="007A4914"/>
    <w:pPr>
      <w:widowControl w:val="0"/>
      <w:spacing w:after="0" w:line="240" w:lineRule="auto"/>
      <w:jc w:val="both"/>
    </w:pPr>
    <w:rPr>
      <w:rFonts w:ascii="Times New Roman" w:eastAsia="Times New Roman" w:hAnsi="Times New Roman"/>
      <w:sz w:val="16"/>
      <w:szCs w:val="20"/>
      <w:lang w:eastAsia="ru-RU"/>
    </w:rPr>
  </w:style>
  <w:style w:type="paragraph" w:customStyle="1" w:styleId="BodyText231211111">
    <w:name w:val="Body Text 23121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1211111">
    <w:name w:val="çàãîëîâîê 312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11111">
    <w:name w:val="çàãîëîâîê 33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9111111">
    <w:name w:val="Ñòèëü19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12111111">
    <w:name w:val="Body Text 231211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12111111">
    <w:name w:val="çàãîëîâîê 312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3111111">
    <w:name w:val="çàãîëîâîê 33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231">
    <w:name w:val="Body Text 223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6111">
    <w:name w:val="Body Text 26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510">
    <w:name w:val="çàãîëîâîê 35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2311">
    <w:name w:val="Body Text 223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Normal21">
    <w:name w:val="Normal21"/>
    <w:uiPriority w:val="99"/>
    <w:qFormat/>
    <w:rsid w:val="007A4914"/>
    <w:pPr>
      <w:widowControl w:val="0"/>
    </w:pPr>
    <w:rPr>
      <w:rFonts w:ascii="Times New Roman" w:eastAsia="Times New Roman" w:hAnsi="Times New Roman"/>
      <w:snapToGrid w:val="0"/>
    </w:rPr>
  </w:style>
  <w:style w:type="paragraph" w:customStyle="1" w:styleId="BodyText261111">
    <w:name w:val="Body Text 26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511">
    <w:name w:val="çàãîëîâîê 35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32121111">
    <w:name w:val="çàãîëîâîê 3212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171">
    <w:name w:val="Ñòèëü117"/>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0">
    <w:name w:val="Ñòèëü114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1">
    <w:name w:val="Ñòèëü114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31">
    <w:name w:val="Body Text 233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221">
    <w:name w:val="Body Text 222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2111111211111">
    <w:name w:val="Ñòèëü121111112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6112">
    <w:name w:val="Body Text 261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9113">
    <w:name w:val="Ñòèëü19113"/>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1111">
    <w:name w:val="Ñòèëü1412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121">
    <w:name w:val="Ñòèëü14121112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51">
    <w:name w:val="xl245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191111111">
    <w:name w:val="Ñòèëü191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403">
    <w:name w:val="xl403"/>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247">
    <w:name w:val="xl247"/>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xl2413">
    <w:name w:val="xl2413"/>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21211111">
    <w:name w:val="çàãîëîâîê 3212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11111">
    <w:name w:val="Body Text 2312111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121111111">
    <w:name w:val="çàãîëîâîê 3121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Indent225">
    <w:name w:val="Body Text Indent 225"/>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xl24211">
    <w:name w:val="xl2421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31111111">
    <w:name w:val="çàãîëîâîê 331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14">
    <w:name w:val="Body Text 214"/>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23111">
    <w:name w:val="Body Text 223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611111">
    <w:name w:val="Body Text 2611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Normal5">
    <w:name w:val="Normal5"/>
    <w:uiPriority w:val="99"/>
    <w:qFormat/>
    <w:rsid w:val="007A4914"/>
    <w:pPr>
      <w:widowControl w:val="0"/>
    </w:pPr>
    <w:rPr>
      <w:rFonts w:ascii="Times New Roman" w:eastAsia="Times New Roman" w:hAnsi="Times New Roman"/>
      <w:snapToGrid w:val="0"/>
    </w:rPr>
  </w:style>
  <w:style w:type="paragraph" w:customStyle="1" w:styleId="35111">
    <w:name w:val="çàãîëîâîê 35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406">
    <w:name w:val="xl406"/>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151">
    <w:name w:val="Ñòèëü115"/>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2">
    <w:name w:val="Ñòèëü114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2">
    <w:name w:val="Ñòèëü114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11">
    <w:name w:val="Ñòèëü114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15">
    <w:name w:val="Ñòèëü11115"/>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5">
    <w:name w:val="Ñòèëü1225"/>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14">
    <w:name w:val="Body Text 2314"/>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61">
    <w:name w:val="Ñòèëü116"/>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51">
    <w:name w:val="Список 125"/>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1260">
    <w:name w:val="Список 126"/>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280">
    <w:name w:val="Список с маркерами28"/>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281">
    <w:name w:val="Список с номерами28"/>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70">
    <w:name w:val="Список 127"/>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290">
    <w:name w:val="Список с маркерами29"/>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291">
    <w:name w:val="Список с номерами29"/>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80">
    <w:name w:val="Список 128"/>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00">
    <w:name w:val="Список с маркерами30"/>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01">
    <w:name w:val="Список с номерами30"/>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1111112111111">
    <w:name w:val="Ñòèëü121111112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61121">
    <w:name w:val="Body Text 26112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3311">
    <w:name w:val="Body Text 233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2211">
    <w:name w:val="Body Text 222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xl4011">
    <w:name w:val="xl40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91131">
    <w:name w:val="Ñòèëü19113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4021">
    <w:name w:val="xl402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8">
    <w:name w:val="xl408"/>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61">
    <w:name w:val="xl406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3212111111">
    <w:name w:val="çàãîëîâîê 3212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290">
    <w:name w:val="Список 129"/>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17">
    <w:name w:val="Список с маркерами31"/>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18">
    <w:name w:val="Список с номерами31"/>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00">
    <w:name w:val="Список 130"/>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24">
    <w:name w:val="Список с маркерами32"/>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25">
    <w:name w:val="Список с номерами32"/>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141111">
    <w:name w:val="Ñòèëü114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13">
    <w:name w:val="Список 131"/>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34">
    <w:name w:val="Список с маркерами33"/>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35">
    <w:name w:val="Список с номерами33"/>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22">
    <w:name w:val="Список 132"/>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43">
    <w:name w:val="Список с маркерами34"/>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44">
    <w:name w:val="Список с номерами34"/>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xl4081">
    <w:name w:val="xl408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611">
    <w:name w:val="xl406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32121111111">
    <w:name w:val="çàãîëîâîê 32121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1332">
    <w:name w:val="Список 133"/>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53">
    <w:name w:val="Список с маркерами35"/>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54">
    <w:name w:val="Список с номерами35"/>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xl4010">
    <w:name w:val="xl4010"/>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211111121111111">
    <w:name w:val="Ñòèëü1211111121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3111">
    <w:name w:val="Body Text 233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71">
    <w:name w:val="Body Text 27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22111">
    <w:name w:val="Body Text 222111"/>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xl40111">
    <w:name w:val="xl401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911311">
    <w:name w:val="Ñòèëü19113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40211">
    <w:name w:val="xl402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182">
    <w:name w:val="Ñòèëü118"/>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911111112">
    <w:name w:val="Ñòèëü19111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4032">
    <w:name w:val="xl4032"/>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32121111112">
    <w:name w:val="çàãîëîâîê 321211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4082">
    <w:name w:val="xl4082"/>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612">
    <w:name w:val="xl40612"/>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7">
    <w:name w:val="xl407"/>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31211111112">
    <w:name w:val="çàãîëîâîê 312111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2472">
    <w:name w:val="xl247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311111112">
    <w:name w:val="çàãîëîâîê 33111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24512">
    <w:name w:val="xl2451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xl248">
    <w:name w:val="xl248"/>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Normal7">
    <w:name w:val="Normal7"/>
    <w:uiPriority w:val="99"/>
    <w:qFormat/>
    <w:rsid w:val="007A4914"/>
    <w:pPr>
      <w:widowControl w:val="0"/>
    </w:pPr>
    <w:rPr>
      <w:rFonts w:ascii="Times New Roman" w:eastAsia="Times New Roman" w:hAnsi="Times New Roman"/>
      <w:snapToGrid w:val="0"/>
    </w:rPr>
  </w:style>
  <w:style w:type="paragraph" w:customStyle="1" w:styleId="1340">
    <w:name w:val="Список 134"/>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60">
    <w:name w:val="Список с маркерами36"/>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61">
    <w:name w:val="Список с номерами36"/>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50">
    <w:name w:val="Список 135"/>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70">
    <w:name w:val="Список с маркерами37"/>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71">
    <w:name w:val="Список с номерами37"/>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2111111211112">
    <w:name w:val="Ñòèëü121111112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BodyText2332">
    <w:name w:val="Body Text 233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BodyText2222">
    <w:name w:val="Body Text 222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1191">
    <w:name w:val="Ñòèëü119"/>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41">
    <w:name w:val="Ñòèëü134"/>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116">
    <w:name w:val="Ñòèëü11116"/>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226">
    <w:name w:val="Ñòèëü1226"/>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360">
    <w:name w:val="Список 136"/>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80">
    <w:name w:val="Список с маркерами38"/>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81">
    <w:name w:val="Список с номерами38"/>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70">
    <w:name w:val="Список 137"/>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390">
    <w:name w:val="Список с маркерами39"/>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391">
    <w:name w:val="Список с номерами39"/>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380">
    <w:name w:val="Список 138"/>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400">
    <w:name w:val="Список с маркерами40"/>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401">
    <w:name w:val="Список с номерами40"/>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xl4012">
    <w:name w:val="xl4012"/>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321211111111">
    <w:name w:val="çàãîëîâîê 321211111111"/>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xl40811">
    <w:name w:val="xl4081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xl40101">
    <w:name w:val="xl40101"/>
    <w:basedOn w:val="a0"/>
    <w:uiPriority w:val="99"/>
    <w:qFormat/>
    <w:rsid w:val="007A4914"/>
    <w:pPr>
      <w:spacing w:before="100" w:after="100" w:line="240" w:lineRule="auto"/>
    </w:pPr>
    <w:rPr>
      <w:rFonts w:ascii="Courier New" w:eastAsia="Arial Unicode MS" w:hAnsi="Courier New"/>
      <w:sz w:val="16"/>
      <w:szCs w:val="20"/>
      <w:lang w:eastAsia="ru-RU"/>
    </w:rPr>
  </w:style>
  <w:style w:type="paragraph" w:customStyle="1" w:styleId="11710">
    <w:name w:val="Ñòèëü117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412111112">
    <w:name w:val="Ñòèëü1412111112"/>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xl246">
    <w:name w:val="xl246"/>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21211112">
    <w:name w:val="çàãîëîâîê 3212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3121111112">
    <w:name w:val="Body Text 231211111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3121111112">
    <w:name w:val="çàãîëîâîê 31211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Indent226">
    <w:name w:val="Body Text Indent 226"/>
    <w:basedOn w:val="a0"/>
    <w:uiPriority w:val="99"/>
    <w:qFormat/>
    <w:rsid w:val="007A4914"/>
    <w:pPr>
      <w:widowControl w:val="0"/>
      <w:spacing w:before="120" w:after="0" w:line="260" w:lineRule="exact"/>
      <w:ind w:firstLine="709"/>
      <w:jc w:val="both"/>
    </w:pPr>
    <w:rPr>
      <w:rFonts w:ascii="Times New Roman CYR" w:eastAsia="Times New Roman" w:hAnsi="Times New Roman CYR"/>
      <w:sz w:val="16"/>
      <w:szCs w:val="20"/>
      <w:lang w:eastAsia="ru-RU"/>
    </w:rPr>
  </w:style>
  <w:style w:type="paragraph" w:customStyle="1" w:styleId="xl24212">
    <w:name w:val="xl2421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331111112">
    <w:name w:val="çàãîëîâîê 331111112"/>
    <w:basedOn w:val="a0"/>
    <w:next w:val="a0"/>
    <w:uiPriority w:val="99"/>
    <w:qFormat/>
    <w:rsid w:val="007A4914"/>
    <w:pPr>
      <w:keepNext/>
      <w:widowControl w:val="0"/>
      <w:spacing w:before="120" w:after="120" w:line="240" w:lineRule="auto"/>
      <w:jc w:val="center"/>
    </w:pPr>
    <w:rPr>
      <w:rFonts w:ascii="Times New Roman" w:eastAsia="Times New Roman" w:hAnsi="Times New Roman"/>
      <w:b/>
      <w:sz w:val="16"/>
      <w:szCs w:val="20"/>
      <w:lang w:eastAsia="ru-RU"/>
    </w:rPr>
  </w:style>
  <w:style w:type="paragraph" w:customStyle="1" w:styleId="BodyText2611112">
    <w:name w:val="Body Text 2611112"/>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Normal6">
    <w:name w:val="Normal6"/>
    <w:uiPriority w:val="99"/>
    <w:qFormat/>
    <w:rsid w:val="007A4914"/>
    <w:pPr>
      <w:widowControl w:val="0"/>
    </w:pPr>
    <w:rPr>
      <w:rFonts w:ascii="Times New Roman" w:eastAsia="Times New Roman" w:hAnsi="Times New Roman"/>
      <w:snapToGrid w:val="0"/>
    </w:rPr>
  </w:style>
  <w:style w:type="paragraph" w:customStyle="1" w:styleId="1390">
    <w:name w:val="Список 139"/>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410">
    <w:name w:val="Список с маркерами41"/>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411">
    <w:name w:val="Список с номерами41"/>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400">
    <w:name w:val="Список 140"/>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420">
    <w:name w:val="Список с маркерами42"/>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421">
    <w:name w:val="Список с номерами42"/>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11411111">
    <w:name w:val="Ñòèëü114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11111">
    <w:name w:val="Ñòèëü114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1141111111">
    <w:name w:val="Ñòèëü1141111111"/>
    <w:basedOn w:val="ab"/>
    <w:uiPriority w:val="99"/>
    <w:qFormat/>
    <w:rsid w:val="007A4914"/>
    <w:pPr>
      <w:overflowPunct/>
      <w:autoSpaceDE/>
      <w:autoSpaceDN/>
      <w:adjustRightInd/>
      <w:spacing w:after="120"/>
      <w:jc w:val="center"/>
      <w:textAlignment w:val="auto"/>
    </w:pPr>
    <w:rPr>
      <w:rFonts w:ascii="Arial" w:hAnsi="Arial"/>
      <w:b/>
      <w:sz w:val="28"/>
    </w:rPr>
  </w:style>
  <w:style w:type="paragraph" w:customStyle="1" w:styleId="431">
    <w:name w:val="заголовок4.31"/>
    <w:basedOn w:val="a0"/>
    <w:next w:val="a0"/>
    <w:uiPriority w:val="99"/>
    <w:qFormat/>
    <w:rsid w:val="007A4914"/>
    <w:pPr>
      <w:keepNext/>
      <w:spacing w:before="120" w:after="120" w:line="240" w:lineRule="auto"/>
      <w:jc w:val="center"/>
    </w:pPr>
    <w:rPr>
      <w:rFonts w:ascii="Times New Roman" w:eastAsia="Times New Roman" w:hAnsi="Times New Roman"/>
      <w:b/>
      <w:snapToGrid w:val="0"/>
      <w:sz w:val="20"/>
      <w:szCs w:val="20"/>
      <w:lang w:eastAsia="ru-RU"/>
    </w:rPr>
  </w:style>
  <w:style w:type="paragraph" w:customStyle="1" w:styleId="BodyText2238">
    <w:name w:val="Body Text 2238"/>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customStyle="1" w:styleId="affff4">
    <w:name w:val="Нижний.колонтитул"/>
    <w:basedOn w:val="a0"/>
    <w:uiPriority w:val="99"/>
    <w:qFormat/>
    <w:rsid w:val="007A4914"/>
    <w:pPr>
      <w:tabs>
        <w:tab w:val="center" w:pos="4320"/>
        <w:tab w:val="right" w:pos="8640"/>
      </w:tabs>
      <w:spacing w:after="0" w:line="240" w:lineRule="auto"/>
    </w:pPr>
    <w:rPr>
      <w:rFonts w:ascii="MS Sans Serif" w:eastAsia="Times New Roman" w:hAnsi="MS Sans Serif"/>
      <w:snapToGrid w:val="0"/>
      <w:sz w:val="20"/>
      <w:szCs w:val="20"/>
      <w:lang w:val="en-US" w:eastAsia="ru-RU"/>
    </w:rPr>
  </w:style>
  <w:style w:type="paragraph" w:customStyle="1" w:styleId="1ff1">
    <w:name w:val="заголовок.1"/>
    <w:basedOn w:val="a0"/>
    <w:next w:val="a0"/>
    <w:uiPriority w:val="99"/>
    <w:qFormat/>
    <w:rsid w:val="007A4914"/>
    <w:pPr>
      <w:keepNext/>
      <w:spacing w:after="0" w:line="360" w:lineRule="auto"/>
    </w:pPr>
    <w:rPr>
      <w:rFonts w:ascii="Arial" w:eastAsia="Times New Roman" w:hAnsi="Arial"/>
      <w:b/>
      <w:snapToGrid w:val="0"/>
      <w:sz w:val="20"/>
      <w:szCs w:val="20"/>
      <w:lang w:eastAsia="ru-RU"/>
    </w:rPr>
  </w:style>
  <w:style w:type="character" w:customStyle="1" w:styleId="Default1Paragraph1Font1">
    <w:name w:val="Default1.Paragraph1.Font1"/>
    <w:uiPriority w:val="99"/>
    <w:qFormat/>
    <w:rsid w:val="007A4914"/>
  </w:style>
  <w:style w:type="character" w:customStyle="1" w:styleId="Default2Paragraph2Font2">
    <w:name w:val="Default2.Paragraph2.Font2"/>
    <w:uiPriority w:val="99"/>
    <w:qFormat/>
    <w:rsid w:val="007A4914"/>
  </w:style>
  <w:style w:type="character" w:customStyle="1" w:styleId="Default3Paragraph3Font3">
    <w:name w:val="Default3.Paragraph3.Font3"/>
    <w:uiPriority w:val="99"/>
    <w:qFormat/>
    <w:rsid w:val="007A4914"/>
  </w:style>
  <w:style w:type="paragraph" w:customStyle="1" w:styleId="3313">
    <w:name w:val="заголовок 33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92">
    <w:name w:val="заголовок 39"/>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4313">
    <w:name w:val="заголовок4.313"/>
    <w:basedOn w:val="a0"/>
    <w:next w:val="a0"/>
    <w:uiPriority w:val="99"/>
    <w:qFormat/>
    <w:rsid w:val="007A4914"/>
    <w:pPr>
      <w:keepNext/>
      <w:spacing w:before="120" w:after="120" w:line="240" w:lineRule="auto"/>
      <w:jc w:val="center"/>
    </w:pPr>
    <w:rPr>
      <w:rFonts w:ascii="Times New Roman" w:eastAsia="Times New Roman" w:hAnsi="Times New Roman"/>
      <w:b/>
      <w:snapToGrid w:val="0"/>
      <w:sz w:val="20"/>
      <w:szCs w:val="20"/>
      <w:lang w:eastAsia="ru-RU"/>
    </w:rPr>
  </w:style>
  <w:style w:type="paragraph" w:customStyle="1" w:styleId="382">
    <w:name w:val="заголовок 38"/>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2310">
    <w:name w:val="заголовок 231"/>
    <w:basedOn w:val="a0"/>
    <w:next w:val="a0"/>
    <w:uiPriority w:val="99"/>
    <w:qFormat/>
    <w:rsid w:val="007A4914"/>
    <w:pPr>
      <w:keepNext/>
      <w:widowControl w:val="0"/>
      <w:spacing w:before="120" w:after="0" w:line="240" w:lineRule="auto"/>
      <w:ind w:firstLine="720"/>
      <w:jc w:val="center"/>
    </w:pPr>
    <w:rPr>
      <w:rFonts w:ascii="Times New Roman" w:eastAsia="Times New Roman" w:hAnsi="Times New Roman"/>
      <w:b/>
      <w:sz w:val="16"/>
      <w:szCs w:val="20"/>
      <w:lang w:eastAsia="ru-RU"/>
    </w:rPr>
  </w:style>
  <w:style w:type="paragraph" w:customStyle="1" w:styleId="BodyTextIndent213">
    <w:name w:val="Body Text Indent 213"/>
    <w:basedOn w:val="a0"/>
    <w:uiPriority w:val="99"/>
    <w:qFormat/>
    <w:rsid w:val="007A4914"/>
    <w:pPr>
      <w:widowControl w:val="0"/>
      <w:spacing w:before="120" w:after="0" w:line="260" w:lineRule="exact"/>
      <w:ind w:firstLine="709"/>
      <w:jc w:val="both"/>
    </w:pPr>
    <w:rPr>
      <w:rFonts w:ascii="Times New Roman" w:eastAsia="Times New Roman" w:hAnsi="Times New Roman"/>
      <w:sz w:val="16"/>
      <w:szCs w:val="20"/>
      <w:lang w:eastAsia="ru-RU"/>
    </w:rPr>
  </w:style>
  <w:style w:type="paragraph" w:customStyle="1" w:styleId="3132">
    <w:name w:val="Верхний колонтитул313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21">
    <w:name w:val="заголовок 33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311">
    <w:name w:val="Верхний колонтитул3131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10">
    <w:name w:val="заголовок 33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
    <w:name w:val="Body Text Indent 23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910">
    <w:name w:val="заголовок 39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9">
    <w:name w:val="Âåðõíèé êîëîíòèòóë31"/>
    <w:basedOn w:val="a0"/>
    <w:uiPriority w:val="99"/>
    <w:qFormat/>
    <w:rsid w:val="007A4914"/>
    <w:pPr>
      <w:widowControl w:val="0"/>
      <w:tabs>
        <w:tab w:val="center" w:pos="432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ru-RU"/>
    </w:rPr>
  </w:style>
  <w:style w:type="paragraph" w:customStyle="1" w:styleId="BodyTextIndent2331">
    <w:name w:val="Body Text Indent 233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
    <w:name w:val="Body Text Indent 231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0">
    <w:name w:val="заголовок 33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51">
    <w:name w:val="Body Text Indent 235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0">
    <w:name w:val="заголовок 331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
    <w:name w:val="Верхний колонтитул316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
    <w:name w:val="Body Text Indent 236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
    <w:name w:val="Body Text Indent 235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70">
    <w:name w:val="Верхний колонтитул317"/>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62">
    <w:name w:val="заголовок 36"/>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
    <w:name w:val="Body Text Indent 238"/>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3">
    <w:name w:val="Верхний колонтитул313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31">
    <w:name w:val="заголовок 33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3">
    <w:name w:val="Body Text Indent 23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12">
    <w:name w:val="Верхний колонтитул3131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20">
    <w:name w:val="заголовок 33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2">
    <w:name w:val="Body Text Indent 23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2">
    <w:name w:val="Body Text Indent 233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20">
    <w:name w:val="заголовок 331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2">
    <w:name w:val="Body Text Indent 231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11">
    <w:name w:val="Body Text Indent 233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2">
    <w:name w:val="Body Text Indent 235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1">
    <w:name w:val="Body Text Indent 2311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2">
    <w:name w:val="заголовок 3311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2">
    <w:name w:val="Верхний колонтитул316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2">
    <w:name w:val="Body Text Indent 236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2">
    <w:name w:val="Body Text Indent 235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10">
    <w:name w:val="заголовок 3311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1">
    <w:name w:val="Верхний колонтитул3161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1">
    <w:name w:val="Body Text Indent 236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1">
    <w:name w:val="Body Text Indent 235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80">
    <w:name w:val="Верхний колонтитул318"/>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1231">
    <w:name w:val="Верхний колонтитул312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72">
    <w:name w:val="заголовок 37"/>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9">
    <w:name w:val="Body Text Indent 239"/>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4">
    <w:name w:val="Верхний колонтитул313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40">
    <w:name w:val="заголовок 33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4">
    <w:name w:val="Body Text Indent 23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13">
    <w:name w:val="Верхний колонтитул3131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30">
    <w:name w:val="заголовок 33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3">
    <w:name w:val="Body Text Indent 23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3">
    <w:name w:val="Body Text Indent 233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3">
    <w:name w:val="заголовок 331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3">
    <w:name w:val="Body Text Indent 231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12">
    <w:name w:val="Body Text Indent 233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3">
    <w:name w:val="Body Text Indent 235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2">
    <w:name w:val="Body Text Indent 2311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3">
    <w:name w:val="заголовок 3311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3">
    <w:name w:val="Верхний колонтитул316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3">
    <w:name w:val="Body Text Indent 236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3">
    <w:name w:val="Body Text Indent 235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2">
    <w:name w:val="заголовок 33111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2">
    <w:name w:val="Верхний колонтитул3161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2">
    <w:name w:val="Body Text Indent 236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2">
    <w:name w:val="Body Text Indent 235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0">
    <w:name w:val="заголовок 36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1">
    <w:name w:val="Body Text Indent 238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6111">
    <w:name w:val="Верхний колонтитул316111"/>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51111">
    <w:name w:val="Body Text Indent 2351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811">
    <w:name w:val="Body Text Indent 238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
    <w:name w:val="заголовок 36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90">
    <w:name w:val="Верхний колонтитул319"/>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124">
    <w:name w:val="Верхний колонтитул312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100">
    <w:name w:val="заголовок 310"/>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0">
    <w:name w:val="Body Text Indent 2310"/>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5">
    <w:name w:val="Верхний колонтитул313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50">
    <w:name w:val="заголовок 33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5">
    <w:name w:val="Body Text Indent 23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14">
    <w:name w:val="Верхний колонтитул3131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4">
    <w:name w:val="заголовок 331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4">
    <w:name w:val="Body Text Indent 231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4">
    <w:name w:val="Body Text Indent 233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4">
    <w:name w:val="заголовок 3311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4">
    <w:name w:val="Body Text Indent 2311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13">
    <w:name w:val="Body Text Indent 233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4">
    <w:name w:val="Body Text Indent 235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3">
    <w:name w:val="Body Text Indent 2311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4">
    <w:name w:val="заголовок 33111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4">
    <w:name w:val="Верхний колонтитул316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4">
    <w:name w:val="Body Text Indent 236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4">
    <w:name w:val="Body Text Indent 235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3">
    <w:name w:val="заголовок 33111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3">
    <w:name w:val="Верхний колонтитул3161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3">
    <w:name w:val="Body Text Indent 236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3">
    <w:name w:val="Body Text Indent 235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20">
    <w:name w:val="заголовок 36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2">
    <w:name w:val="Body Text Indent 238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6112">
    <w:name w:val="Верхний колонтитул316112"/>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51112">
    <w:name w:val="Body Text Indent 2351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812">
    <w:name w:val="Body Text Indent 238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2">
    <w:name w:val="заголовок 36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111">
    <w:name w:val="Body Text Indent 238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1">
    <w:name w:val="заголовок 36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100">
    <w:name w:val="Верхний колонтитул3110"/>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125">
    <w:name w:val="Верхний колонтитул312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16">
    <w:name w:val="Body Text Indent 231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6">
    <w:name w:val="Верхний колонтитул3136"/>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6">
    <w:name w:val="заголовок 336"/>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7">
    <w:name w:val="Body Text Indent 2317"/>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15">
    <w:name w:val="Верхний колонтитул3131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5">
    <w:name w:val="заголовок 331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5">
    <w:name w:val="Body Text Indent 231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5">
    <w:name w:val="Body Text Indent 233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5">
    <w:name w:val="заголовок 3311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5">
    <w:name w:val="Body Text Indent 2311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14">
    <w:name w:val="Body Text Indent 233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5">
    <w:name w:val="Body Text Indent 235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4">
    <w:name w:val="Body Text Indent 23111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5">
    <w:name w:val="заголовок 33111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5">
    <w:name w:val="Верхний колонтитул316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5">
    <w:name w:val="Body Text Indent 236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5">
    <w:name w:val="Body Text Indent 235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4">
    <w:name w:val="заголовок 331111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4">
    <w:name w:val="Верхний колонтитул3161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4">
    <w:name w:val="Body Text Indent 236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4">
    <w:name w:val="Body Text Indent 2351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3">
    <w:name w:val="заголовок 36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3">
    <w:name w:val="Body Text Indent 238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6113">
    <w:name w:val="Верхний колонтитул316113"/>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51113">
    <w:name w:val="Body Text Indent 2351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813">
    <w:name w:val="Body Text Indent 238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3">
    <w:name w:val="заголовок 36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112">
    <w:name w:val="Body Text Indent 238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2">
    <w:name w:val="заголовок 361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xl24111">
    <w:name w:val="xl2411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BodyTextIndent2381111">
    <w:name w:val="Body Text Indent 2381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11">
    <w:name w:val="заголовок 361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11c">
    <w:name w:val="заголовок.11"/>
    <w:basedOn w:val="a0"/>
    <w:next w:val="a0"/>
    <w:uiPriority w:val="99"/>
    <w:qFormat/>
    <w:rsid w:val="007A4914"/>
    <w:pPr>
      <w:keepNext/>
      <w:spacing w:after="0" w:line="360" w:lineRule="auto"/>
      <w:jc w:val="both"/>
    </w:pPr>
    <w:rPr>
      <w:rFonts w:ascii="Arial" w:eastAsia="Times New Roman" w:hAnsi="Arial"/>
      <w:b/>
      <w:snapToGrid w:val="0"/>
      <w:sz w:val="16"/>
      <w:szCs w:val="20"/>
      <w:lang w:eastAsia="ru-RU"/>
    </w:rPr>
  </w:style>
  <w:style w:type="paragraph" w:customStyle="1" w:styleId="64">
    <w:name w:val="Абзац6"/>
    <w:basedOn w:val="a0"/>
    <w:uiPriority w:val="99"/>
    <w:qFormat/>
    <w:rsid w:val="007A4914"/>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sz w:val="16"/>
      <w:szCs w:val="20"/>
      <w:lang w:eastAsia="ru-RU"/>
    </w:rPr>
  </w:style>
  <w:style w:type="paragraph" w:customStyle="1" w:styleId="3126">
    <w:name w:val="Верхний колонтитул3126"/>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9">
    <w:name w:val="Body Text Indent 29"/>
    <w:basedOn w:val="a0"/>
    <w:uiPriority w:val="99"/>
    <w:qFormat/>
    <w:rsid w:val="007A491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3127">
    <w:name w:val="заголовок 3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8">
    <w:name w:val="Body Text Indent 2318"/>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7">
    <w:name w:val="Верхний колонтитул3137"/>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7">
    <w:name w:val="заголовок 337"/>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9">
    <w:name w:val="Body Text Indent 2319"/>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316">
    <w:name w:val="Верхний колонтитул31316"/>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3316">
    <w:name w:val="заголовок 3316"/>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6">
    <w:name w:val="Body Text Indent 2311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6">
    <w:name w:val="Body Text Indent 233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6">
    <w:name w:val="заголовок 33116"/>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1116">
    <w:name w:val="Body Text Indent 23111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315">
    <w:name w:val="Body Text Indent 233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6">
    <w:name w:val="Body Text Indent 235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11115">
    <w:name w:val="Body Text Indent 23111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6">
    <w:name w:val="заголовок 331116"/>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6">
    <w:name w:val="Верхний колонтитул3166"/>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6">
    <w:name w:val="Body Text Indent 236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6">
    <w:name w:val="Body Text Indent 23516"/>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311115">
    <w:name w:val="заголовок 3311115"/>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31615">
    <w:name w:val="Верхний колонтитул31615"/>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615">
    <w:name w:val="Body Text Indent 236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5115">
    <w:name w:val="Body Text Indent 235115"/>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4">
    <w:name w:val="заголовок 36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4">
    <w:name w:val="Body Text Indent 238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16114">
    <w:name w:val="Верхний колонтитул316114"/>
    <w:basedOn w:val="a0"/>
    <w:uiPriority w:val="99"/>
    <w:qFormat/>
    <w:rsid w:val="007A4914"/>
    <w:pPr>
      <w:widowControl w:val="0"/>
      <w:tabs>
        <w:tab w:val="center" w:pos="4320"/>
        <w:tab w:val="right" w:pos="8640"/>
      </w:tabs>
      <w:spacing w:after="0" w:line="240" w:lineRule="auto"/>
      <w:jc w:val="both"/>
    </w:pPr>
    <w:rPr>
      <w:rFonts w:ascii="Times New Roman" w:eastAsia="Times New Roman" w:hAnsi="Times New Roman"/>
      <w:sz w:val="16"/>
      <w:szCs w:val="20"/>
      <w:lang w:eastAsia="ru-RU"/>
    </w:rPr>
  </w:style>
  <w:style w:type="paragraph" w:customStyle="1" w:styleId="BodyTextIndent2351114">
    <w:name w:val="Body Text Indent 23511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BodyTextIndent23814">
    <w:name w:val="Body Text Indent 23814"/>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4">
    <w:name w:val="заголовок 3614"/>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238113">
    <w:name w:val="Body Text Indent 23811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3">
    <w:name w:val="заголовок 3611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xl24112">
    <w:name w:val="xl24112"/>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BodyTextIndent2381112">
    <w:name w:val="Body Text Indent 2381112"/>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12">
    <w:name w:val="заголовок 361112"/>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xl2431">
    <w:name w:val="xl243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xl241111">
    <w:name w:val="xl241111"/>
    <w:basedOn w:val="a0"/>
    <w:uiPriority w:val="99"/>
    <w:qFormat/>
    <w:rsid w:val="007A4914"/>
    <w:pPr>
      <w:pBdr>
        <w:bottom w:val="single" w:sz="4" w:space="0" w:color="808080"/>
        <w:right w:val="single" w:sz="4" w:space="0" w:color="808080"/>
      </w:pBdr>
      <w:spacing w:before="100" w:after="100" w:line="240" w:lineRule="auto"/>
      <w:jc w:val="right"/>
    </w:pPr>
    <w:rPr>
      <w:rFonts w:ascii="Times New Roman" w:eastAsia="Arial Unicode MS" w:hAnsi="Times New Roman"/>
      <w:sz w:val="16"/>
      <w:szCs w:val="20"/>
      <w:lang w:eastAsia="ru-RU"/>
    </w:rPr>
  </w:style>
  <w:style w:type="paragraph" w:customStyle="1" w:styleId="BodyTextIndent23811111">
    <w:name w:val="Body Text Indent 2381111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611111">
    <w:name w:val="заголовок 361111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43">
    <w:name w:val="Body Text Indent 343"/>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3430">
    <w:name w:val="заголовок 34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433">
    <w:name w:val="Body Text Indent 3433"/>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odyTextIndent231133">
    <w:name w:val="Body Text Indent 231133"/>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433">
    <w:name w:val="заголовок 3433"/>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61">
    <w:name w:val="Body Text Indent 36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3310">
    <w:name w:val="заголовок 1331"/>
    <w:basedOn w:val="a0"/>
    <w:next w:val="a0"/>
    <w:uiPriority w:val="99"/>
    <w:qFormat/>
    <w:rsid w:val="007A4914"/>
    <w:pPr>
      <w:keepNext/>
      <w:widowControl w:val="0"/>
      <w:spacing w:before="120" w:after="0" w:line="200" w:lineRule="exact"/>
      <w:jc w:val="both"/>
    </w:pPr>
    <w:rPr>
      <w:rFonts w:ascii="Times New Roman" w:eastAsia="Times New Roman" w:hAnsi="Times New Roman"/>
      <w:b/>
      <w:sz w:val="16"/>
      <w:szCs w:val="20"/>
      <w:lang w:eastAsia="ru-RU"/>
    </w:rPr>
  </w:style>
  <w:style w:type="paragraph" w:customStyle="1" w:styleId="1414">
    <w:name w:val="Список 141"/>
    <w:basedOn w:val="a0"/>
    <w:uiPriority w:val="99"/>
    <w:qFormat/>
    <w:rsid w:val="007A4914"/>
    <w:pPr>
      <w:spacing w:before="120" w:after="120" w:line="240" w:lineRule="auto"/>
      <w:ind w:left="360" w:hanging="360"/>
      <w:jc w:val="both"/>
    </w:pPr>
    <w:rPr>
      <w:rFonts w:ascii="Times New Roman" w:eastAsia="Times New Roman" w:hAnsi="Times New Roman"/>
      <w:sz w:val="16"/>
      <w:szCs w:val="20"/>
      <w:lang w:eastAsia="ru-RU"/>
    </w:rPr>
  </w:style>
  <w:style w:type="paragraph" w:customStyle="1" w:styleId="430">
    <w:name w:val="Список с маркерами43"/>
    <w:basedOn w:val="ab"/>
    <w:uiPriority w:val="99"/>
    <w:qFormat/>
    <w:rsid w:val="007A4914"/>
    <w:pPr>
      <w:widowControl/>
      <w:tabs>
        <w:tab w:val="num" w:pos="1080"/>
      </w:tabs>
      <w:overflowPunct/>
      <w:spacing w:before="120" w:line="288" w:lineRule="auto"/>
      <w:ind w:left="1060" w:hanging="340"/>
      <w:textAlignment w:val="auto"/>
    </w:pPr>
    <w:rPr>
      <w:rFonts w:cs="Arial"/>
      <w:sz w:val="26"/>
      <w:szCs w:val="24"/>
    </w:rPr>
  </w:style>
  <w:style w:type="paragraph" w:customStyle="1" w:styleId="432">
    <w:name w:val="Список с номерами43"/>
    <w:basedOn w:val="afff3"/>
    <w:uiPriority w:val="99"/>
    <w:qFormat/>
    <w:rsid w:val="007A4914"/>
    <w:pPr>
      <w:tabs>
        <w:tab w:val="num" w:pos="1276"/>
      </w:tabs>
      <w:overflowPunct/>
      <w:autoSpaceDE/>
      <w:autoSpaceDN/>
      <w:adjustRightInd/>
      <w:ind w:firstLine="851"/>
      <w:textAlignment w:val="auto"/>
    </w:pPr>
    <w:rPr>
      <w:szCs w:val="20"/>
    </w:rPr>
  </w:style>
  <w:style w:type="paragraph" w:customStyle="1" w:styleId="3213">
    <w:name w:val="заголовок 32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41">
    <w:name w:val="Body Text Indent 34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3411">
    <w:name w:val="заголовок 34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431">
    <w:name w:val="Body Text Indent 343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odyTextIndent231131">
    <w:name w:val="Body Text Indent 23113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431">
    <w:name w:val="заголовок 343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4331">
    <w:name w:val="Body Text Indent 3433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BodyTextIndent2311331">
    <w:name w:val="Body Text Indent 2311331"/>
    <w:basedOn w:val="a0"/>
    <w:uiPriority w:val="99"/>
    <w:qFormat/>
    <w:rsid w:val="007A4914"/>
    <w:pPr>
      <w:spacing w:after="0" w:line="360" w:lineRule="auto"/>
      <w:ind w:firstLine="720"/>
      <w:jc w:val="both"/>
    </w:pPr>
    <w:rPr>
      <w:rFonts w:ascii="Arial" w:eastAsia="Times New Roman" w:hAnsi="Arial"/>
      <w:sz w:val="20"/>
      <w:szCs w:val="20"/>
      <w:lang w:eastAsia="ru-RU"/>
    </w:rPr>
  </w:style>
  <w:style w:type="paragraph" w:customStyle="1" w:styleId="34331">
    <w:name w:val="заголовок 34331"/>
    <w:basedOn w:val="a0"/>
    <w:next w:val="a0"/>
    <w:uiPriority w:val="99"/>
    <w:qFormat/>
    <w:rsid w:val="007A4914"/>
    <w:pPr>
      <w:keepNext/>
      <w:spacing w:before="120" w:after="120" w:line="240" w:lineRule="auto"/>
      <w:jc w:val="center"/>
    </w:pPr>
    <w:rPr>
      <w:rFonts w:ascii="Times New Roman" w:eastAsia="Times New Roman" w:hAnsi="Times New Roman"/>
      <w:b/>
      <w:sz w:val="16"/>
      <w:szCs w:val="20"/>
      <w:lang w:eastAsia="ru-RU"/>
    </w:rPr>
  </w:style>
  <w:style w:type="paragraph" w:customStyle="1" w:styleId="BodyTextIndent3611">
    <w:name w:val="Body Text Indent 3611"/>
    <w:basedOn w:val="a0"/>
    <w:uiPriority w:val="99"/>
    <w:qFormat/>
    <w:rsid w:val="007A4914"/>
    <w:pPr>
      <w:widowControl w:val="0"/>
      <w:spacing w:before="120" w:after="0" w:line="240" w:lineRule="auto"/>
      <w:ind w:firstLine="720"/>
      <w:jc w:val="both"/>
    </w:pPr>
    <w:rPr>
      <w:rFonts w:ascii="Times New Roman" w:eastAsia="Times New Roman" w:hAnsi="Times New Roman"/>
      <w:sz w:val="16"/>
      <w:szCs w:val="20"/>
      <w:lang w:eastAsia="ru-RU"/>
    </w:rPr>
  </w:style>
  <w:style w:type="paragraph" w:customStyle="1" w:styleId="1115">
    <w:name w:val="заголовок.111"/>
    <w:basedOn w:val="a0"/>
    <w:next w:val="a0"/>
    <w:uiPriority w:val="99"/>
    <w:qFormat/>
    <w:rsid w:val="007A4914"/>
    <w:pPr>
      <w:keepNext/>
      <w:spacing w:after="0" w:line="360" w:lineRule="auto"/>
      <w:jc w:val="both"/>
    </w:pPr>
    <w:rPr>
      <w:rFonts w:ascii="Arial" w:eastAsia="Times New Roman" w:hAnsi="Arial"/>
      <w:b/>
      <w:snapToGrid w:val="0"/>
      <w:sz w:val="16"/>
      <w:szCs w:val="20"/>
      <w:lang w:eastAsia="ru-RU"/>
    </w:rPr>
  </w:style>
  <w:style w:type="paragraph" w:customStyle="1" w:styleId="Tablehead">
    <w:name w:val="Table head"/>
    <w:basedOn w:val="Tablename"/>
    <w:uiPriority w:val="99"/>
    <w:qFormat/>
    <w:rsid w:val="007A4914"/>
    <w:pPr>
      <w:spacing w:before="60" w:after="40" w:line="120" w:lineRule="exact"/>
    </w:pPr>
    <w:rPr>
      <w:b w:val="0"/>
      <w:sz w:val="12"/>
    </w:rPr>
  </w:style>
  <w:style w:type="paragraph" w:customStyle="1" w:styleId="Tablename">
    <w:name w:val="Table name"/>
    <w:uiPriority w:val="99"/>
    <w:qFormat/>
    <w:rsid w:val="007A4914"/>
    <w:pPr>
      <w:jc w:val="center"/>
    </w:pPr>
    <w:rPr>
      <w:rFonts w:ascii="ACSRS" w:eastAsia="Times New Roman" w:hAnsi="ACSRS"/>
      <w:b/>
      <w:noProof/>
      <w:sz w:val="18"/>
    </w:rPr>
  </w:style>
  <w:style w:type="paragraph" w:customStyle="1" w:styleId="11117">
    <w:name w:val="заголовок1.111"/>
    <w:basedOn w:val="a0"/>
    <w:next w:val="a0"/>
    <w:uiPriority w:val="99"/>
    <w:qFormat/>
    <w:rsid w:val="007A4914"/>
    <w:pPr>
      <w:keepNext/>
      <w:widowControl w:val="0"/>
      <w:spacing w:before="100" w:after="0" w:line="200" w:lineRule="exact"/>
      <w:jc w:val="both"/>
    </w:pPr>
    <w:rPr>
      <w:rFonts w:ascii="Times New Roman" w:eastAsia="Times New Roman" w:hAnsi="Times New Roman"/>
      <w:b/>
      <w:i/>
      <w:snapToGrid w:val="0"/>
      <w:sz w:val="16"/>
      <w:szCs w:val="20"/>
      <w:lang w:eastAsia="ru-RU"/>
    </w:rPr>
  </w:style>
  <w:style w:type="paragraph" w:customStyle="1" w:styleId="56">
    <w:name w:val="Документ5"/>
    <w:basedOn w:val="a0"/>
    <w:uiPriority w:val="99"/>
    <w:qFormat/>
    <w:rsid w:val="007A4914"/>
    <w:pPr>
      <w:widowControl w:val="0"/>
      <w:spacing w:before="120" w:after="0" w:line="240" w:lineRule="auto"/>
      <w:ind w:firstLine="709"/>
      <w:jc w:val="both"/>
    </w:pPr>
    <w:rPr>
      <w:rFonts w:ascii="Times New Roman" w:eastAsia="Times New Roman" w:hAnsi="Times New Roman"/>
      <w:sz w:val="16"/>
      <w:szCs w:val="20"/>
      <w:lang w:eastAsia="ru-RU"/>
    </w:rPr>
  </w:style>
  <w:style w:type="paragraph" w:styleId="affff5">
    <w:name w:val="Normal (Web)"/>
    <w:basedOn w:val="a0"/>
    <w:uiPriority w:val="99"/>
    <w:qFormat/>
    <w:rsid w:val="007A491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PP">
    <w:name w:val="Строка PP"/>
    <w:basedOn w:val="affff6"/>
    <w:uiPriority w:val="99"/>
    <w:qFormat/>
    <w:rsid w:val="007A4914"/>
  </w:style>
  <w:style w:type="paragraph" w:styleId="affff6">
    <w:name w:val="Signature"/>
    <w:basedOn w:val="a0"/>
    <w:link w:val="affff7"/>
    <w:uiPriority w:val="99"/>
    <w:qFormat/>
    <w:rsid w:val="007A4914"/>
    <w:pPr>
      <w:widowControl w:val="0"/>
      <w:overflowPunct w:val="0"/>
      <w:autoSpaceDE w:val="0"/>
      <w:autoSpaceDN w:val="0"/>
      <w:adjustRightInd w:val="0"/>
      <w:spacing w:after="0" w:line="240" w:lineRule="auto"/>
      <w:ind w:left="4252"/>
      <w:textAlignment w:val="baseline"/>
    </w:pPr>
    <w:rPr>
      <w:rFonts w:ascii="Times New Roman" w:eastAsia="Times New Roman" w:hAnsi="Times New Roman"/>
      <w:sz w:val="20"/>
      <w:szCs w:val="20"/>
      <w:lang w:eastAsia="ru-RU"/>
    </w:rPr>
  </w:style>
  <w:style w:type="character" w:customStyle="1" w:styleId="affff7">
    <w:name w:val="Подпись Знак"/>
    <w:basedOn w:val="a1"/>
    <w:link w:val="affff6"/>
    <w:uiPriority w:val="99"/>
    <w:qFormat/>
    <w:rsid w:val="007A4914"/>
    <w:rPr>
      <w:rFonts w:ascii="Times New Roman" w:eastAsia="Times New Roman" w:hAnsi="Times New Roman" w:cs="Times New Roman"/>
      <w:sz w:val="20"/>
      <w:szCs w:val="20"/>
      <w:lang w:eastAsia="ru-RU"/>
    </w:rPr>
  </w:style>
  <w:style w:type="paragraph" w:styleId="2f7">
    <w:name w:val="List 2"/>
    <w:basedOn w:val="a0"/>
    <w:uiPriority w:val="99"/>
    <w:qFormat/>
    <w:rsid w:val="007A4914"/>
    <w:pPr>
      <w:widowControl w:val="0"/>
      <w:overflowPunct w:val="0"/>
      <w:autoSpaceDE w:val="0"/>
      <w:autoSpaceDN w:val="0"/>
      <w:adjustRightInd w:val="0"/>
      <w:spacing w:after="0" w:line="240" w:lineRule="auto"/>
      <w:ind w:left="566" w:hanging="283"/>
      <w:textAlignment w:val="baseline"/>
    </w:pPr>
    <w:rPr>
      <w:rFonts w:ascii="Times New Roman" w:eastAsia="Times New Roman" w:hAnsi="Times New Roman"/>
      <w:sz w:val="20"/>
      <w:szCs w:val="20"/>
      <w:lang w:eastAsia="ru-RU"/>
    </w:rPr>
  </w:style>
  <w:style w:type="paragraph" w:customStyle="1" w:styleId="affff8">
    <w:name w:val="Основной текст с отступом.Основной текст с отступом Знак Знак"/>
    <w:basedOn w:val="a0"/>
    <w:uiPriority w:val="99"/>
    <w:qFormat/>
    <w:rsid w:val="007A4914"/>
    <w:pPr>
      <w:spacing w:after="0" w:line="228" w:lineRule="auto"/>
      <w:ind w:firstLine="709"/>
      <w:jc w:val="both"/>
    </w:pPr>
    <w:rPr>
      <w:rFonts w:ascii="Times New Roman" w:eastAsia="Times New Roman" w:hAnsi="Times New Roman"/>
      <w:sz w:val="20"/>
      <w:szCs w:val="24"/>
      <w:lang w:eastAsia="ru-RU"/>
    </w:rPr>
  </w:style>
  <w:style w:type="paragraph" w:customStyle="1" w:styleId="Web">
    <w:name w:val="Обычный (Web)"/>
    <w:basedOn w:val="a0"/>
    <w:uiPriority w:val="99"/>
    <w:qFormat/>
    <w:rsid w:val="007A4914"/>
    <w:pPr>
      <w:spacing w:before="100" w:beforeAutospacing="1" w:after="100" w:afterAutospacing="1" w:line="240" w:lineRule="auto"/>
    </w:pPr>
    <w:rPr>
      <w:rFonts w:ascii="Arial Unicode MS" w:eastAsia="Arial Unicode MS" w:hAnsi="Arial Unicode MS" w:cs="Arial"/>
      <w:sz w:val="24"/>
      <w:szCs w:val="24"/>
      <w:lang w:eastAsia="ru-RU"/>
    </w:rPr>
  </w:style>
  <w:style w:type="paragraph" w:customStyle="1" w:styleId="BodyText215">
    <w:name w:val="Body Text 215"/>
    <w:basedOn w:val="a0"/>
    <w:uiPriority w:val="99"/>
    <w:qFormat/>
    <w:rsid w:val="007A49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ru-RU"/>
    </w:rPr>
  </w:style>
  <w:style w:type="paragraph" w:customStyle="1" w:styleId="caaieiaie13">
    <w:name w:val="caaieiaie 13"/>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paragraph" w:customStyle="1" w:styleId="Aaoieeeieiioeooe12">
    <w:name w:val="Aa?oiee eieiioeooe12"/>
    <w:basedOn w:val="a0"/>
    <w:uiPriority w:val="99"/>
    <w:qFormat/>
    <w:rsid w:val="007A491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iianoaieou3">
    <w:name w:val="iiia? no?aieou3"/>
    <w:basedOn w:val="a1"/>
    <w:uiPriority w:val="99"/>
    <w:qFormat/>
    <w:rsid w:val="007A4914"/>
    <w:rPr>
      <w:sz w:val="20"/>
    </w:rPr>
  </w:style>
  <w:style w:type="paragraph" w:customStyle="1" w:styleId="Ieieeeieiioeooe12">
    <w:name w:val="Ie?iee eieiioeooe12"/>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34">
    <w:name w:val="caaieiaie 34"/>
    <w:basedOn w:val="a0"/>
    <w:next w:val="a0"/>
    <w:uiPriority w:val="99"/>
    <w:qFormat/>
    <w:rsid w:val="007A4914"/>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b/>
      <w:sz w:val="20"/>
      <w:szCs w:val="20"/>
      <w:lang w:eastAsia="ru-RU"/>
    </w:rPr>
  </w:style>
  <w:style w:type="paragraph" w:customStyle="1" w:styleId="Ieieeeieiioeooe22">
    <w:name w:val="Ie?iee eieiioeooe22"/>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BodyTextIndent210">
    <w:name w:val="Body Text Indent 210"/>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13">
    <w:name w:val="Body Text 213"/>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iaie23">
    <w:name w:val="caaieiaie 23"/>
    <w:basedOn w:val="a0"/>
    <w:next w:val="a0"/>
    <w:uiPriority w:val="99"/>
    <w:qFormat/>
    <w:rsid w:val="007A4914"/>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sz w:val="24"/>
      <w:szCs w:val="20"/>
      <w:lang w:eastAsia="ru-RU"/>
    </w:rPr>
  </w:style>
  <w:style w:type="paragraph" w:customStyle="1" w:styleId="BodyTextIndent36">
    <w:name w:val="Body Text Indent 36"/>
    <w:basedOn w:val="a0"/>
    <w:uiPriority w:val="99"/>
    <w:qFormat/>
    <w:rsid w:val="007A4914"/>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sz w:val="20"/>
      <w:szCs w:val="20"/>
      <w:lang w:eastAsia="ru-RU"/>
    </w:rPr>
  </w:style>
  <w:style w:type="paragraph" w:customStyle="1" w:styleId="caaieiaie42">
    <w:name w:val="caaieiaie 42"/>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sz w:val="24"/>
      <w:szCs w:val="20"/>
      <w:lang w:eastAsia="ru-RU"/>
    </w:rPr>
  </w:style>
  <w:style w:type="paragraph" w:customStyle="1" w:styleId="caaieiaie212">
    <w:name w:val="caaieiaie 212"/>
    <w:basedOn w:val="a0"/>
    <w:next w:val="a0"/>
    <w:uiPriority w:val="99"/>
    <w:qFormat/>
    <w:rsid w:val="007A4914"/>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caaieiaie312">
    <w:name w:val="caaieiaie 312"/>
    <w:basedOn w:val="a0"/>
    <w:next w:val="a0"/>
    <w:uiPriority w:val="99"/>
    <w:qFormat/>
    <w:rsid w:val="007A4914"/>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b/>
      <w:sz w:val="24"/>
      <w:szCs w:val="20"/>
      <w:lang w:eastAsia="ru-RU"/>
    </w:rPr>
  </w:style>
  <w:style w:type="character" w:customStyle="1" w:styleId="ciaeniinee2">
    <w:name w:val="ciae niinee2"/>
    <w:basedOn w:val="a1"/>
    <w:uiPriority w:val="99"/>
    <w:qFormat/>
    <w:rsid w:val="007A4914"/>
    <w:rPr>
      <w:sz w:val="20"/>
      <w:vertAlign w:val="superscript"/>
    </w:rPr>
  </w:style>
  <w:style w:type="paragraph" w:customStyle="1" w:styleId="oaenoniinee2">
    <w:name w:val="oaeno niinee2"/>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112">
    <w:name w:val="caaieiaie 112"/>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character" w:customStyle="1" w:styleId="iiianoaieou12">
    <w:name w:val="iiia? no?aieou12"/>
    <w:basedOn w:val="a1"/>
    <w:uiPriority w:val="99"/>
    <w:qFormat/>
    <w:rsid w:val="007A4914"/>
    <w:rPr>
      <w:sz w:val="20"/>
    </w:rPr>
  </w:style>
  <w:style w:type="paragraph" w:customStyle="1" w:styleId="Iniiaiieoaeno222">
    <w:name w:val="Iniiaiie oaeno 222"/>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oaenoieiaaiey3">
    <w:name w:val="oaeno i?eia?aiey3"/>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niiaiieoeooaacaoa12">
    <w:name w:val="Iniiaiie o?eoo aacaoa12"/>
    <w:uiPriority w:val="99"/>
    <w:qFormat/>
    <w:rsid w:val="007A4914"/>
    <w:rPr>
      <w:sz w:val="20"/>
    </w:rPr>
  </w:style>
  <w:style w:type="paragraph" w:customStyle="1" w:styleId="oaenoieiaaiey12">
    <w:name w:val="oaeno i?eia?aiey12"/>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niiaiieoaeno212">
    <w:name w:val="Iniiaiie oaeno 212"/>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ciaeieiaaiey2">
    <w:name w:val="ciae i?eia?aiey2"/>
    <w:basedOn w:val="a1"/>
    <w:uiPriority w:val="99"/>
    <w:qFormat/>
    <w:rsid w:val="007A4914"/>
    <w:rPr>
      <w:sz w:val="16"/>
    </w:rPr>
  </w:style>
  <w:style w:type="paragraph" w:customStyle="1" w:styleId="caaieiaie72">
    <w:name w:val="caaieiaie 72"/>
    <w:basedOn w:val="a0"/>
    <w:next w:val="a0"/>
    <w:uiPriority w:val="99"/>
    <w:qFormat/>
    <w:rsid w:val="007A4914"/>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sz w:val="24"/>
      <w:szCs w:val="20"/>
      <w:lang w:eastAsia="ru-RU"/>
    </w:rPr>
  </w:style>
  <w:style w:type="paragraph" w:customStyle="1" w:styleId="caaieiaie52">
    <w:name w:val="caaieiaie 52"/>
    <w:basedOn w:val="a0"/>
    <w:next w:val="a0"/>
    <w:uiPriority w:val="99"/>
    <w:qFormat/>
    <w:rsid w:val="007A4914"/>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sz w:val="24"/>
      <w:szCs w:val="20"/>
      <w:lang w:eastAsia="ru-RU"/>
    </w:rPr>
  </w:style>
  <w:style w:type="paragraph" w:customStyle="1" w:styleId="caaieiaie62">
    <w:name w:val="caaieiaie 62"/>
    <w:basedOn w:val="a0"/>
    <w:next w:val="a0"/>
    <w:uiPriority w:val="99"/>
    <w:qFormat/>
    <w:rsid w:val="007A4914"/>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sz w:val="24"/>
      <w:szCs w:val="20"/>
      <w:lang w:eastAsia="ru-RU"/>
    </w:rPr>
  </w:style>
  <w:style w:type="paragraph" w:customStyle="1" w:styleId="Iniiaiieoaeno232">
    <w:name w:val="Iniiaiie oaeno 232"/>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niiaiieoaenonionooiii21">
    <w:name w:val="niiaiie oaeno n ionooiii 21"/>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aao1">
    <w:name w:val="Caaiea?ao1"/>
    <w:basedOn w:val="3"/>
    <w:uiPriority w:val="99"/>
    <w:qFormat/>
    <w:rsid w:val="007A4914"/>
    <w:pPr>
      <w:spacing w:before="120" w:after="240"/>
      <w:ind w:left="0"/>
      <w:jc w:val="center"/>
      <w:outlineLvl w:val="9"/>
    </w:pPr>
    <w:rPr>
      <w:rFonts w:ascii="Arial" w:hAnsi="Arial"/>
      <w:sz w:val="22"/>
    </w:rPr>
  </w:style>
  <w:style w:type="paragraph" w:customStyle="1" w:styleId="Oaaeiono1">
    <w:name w:val="Oaaeiono1"/>
    <w:basedOn w:val="Oaaeeoa1"/>
    <w:qFormat/>
    <w:rsid w:val="007A4914"/>
    <w:pPr>
      <w:ind w:left="85"/>
    </w:pPr>
  </w:style>
  <w:style w:type="paragraph" w:customStyle="1" w:styleId="Oaaeeoa1">
    <w:name w:val="Oaaeeoa1"/>
    <w:basedOn w:val="afa"/>
    <w:uiPriority w:val="99"/>
    <w:qFormat/>
    <w:rsid w:val="007A491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Aaeieou1">
    <w:name w:val="Aaeieou1"/>
    <w:basedOn w:val="a0"/>
    <w:uiPriority w:val="99"/>
    <w:qFormat/>
    <w:rsid w:val="007A4914"/>
    <w:pPr>
      <w:keepNext/>
      <w:widowControl w:val="0"/>
      <w:overflowPunct w:val="0"/>
      <w:autoSpaceDE w:val="0"/>
      <w:autoSpaceDN w:val="0"/>
      <w:adjustRightInd w:val="0"/>
      <w:spacing w:before="20" w:after="60" w:line="240" w:lineRule="auto"/>
      <w:ind w:right="284"/>
      <w:jc w:val="right"/>
      <w:textAlignment w:val="baseline"/>
    </w:pPr>
    <w:rPr>
      <w:rFonts w:ascii="Arial" w:eastAsia="Times New Roman" w:hAnsi="Arial"/>
      <w:szCs w:val="20"/>
      <w:lang w:eastAsia="ru-RU"/>
    </w:rPr>
  </w:style>
  <w:style w:type="paragraph" w:customStyle="1" w:styleId="Oaaeiono21">
    <w:name w:val="Oaaeiono21"/>
    <w:basedOn w:val="Oaaeeoa1"/>
    <w:uiPriority w:val="99"/>
    <w:qFormat/>
    <w:rsid w:val="007A4914"/>
    <w:pPr>
      <w:ind w:left="170"/>
    </w:pPr>
  </w:style>
  <w:style w:type="paragraph" w:customStyle="1" w:styleId="BlockText3">
    <w:name w:val="Block Text3"/>
    <w:basedOn w:val="a0"/>
    <w:uiPriority w:val="99"/>
    <w:qFormat/>
    <w:rsid w:val="007A4914"/>
    <w:pPr>
      <w:widowControl w:val="0"/>
      <w:overflowPunct w:val="0"/>
      <w:autoSpaceDE w:val="0"/>
      <w:autoSpaceDN w:val="0"/>
      <w:adjustRightInd w:val="0"/>
      <w:spacing w:after="0" w:line="192" w:lineRule="auto"/>
      <w:ind w:left="265" w:right="-72"/>
      <w:jc w:val="both"/>
      <w:textAlignment w:val="baseline"/>
    </w:pPr>
    <w:rPr>
      <w:rFonts w:ascii="Arial" w:eastAsia="Times New Roman" w:hAnsi="Arial"/>
      <w:sz w:val="20"/>
      <w:szCs w:val="20"/>
      <w:lang w:eastAsia="ru-RU"/>
    </w:rPr>
  </w:style>
  <w:style w:type="paragraph" w:customStyle="1" w:styleId="BodyText340">
    <w:name w:val="Body Text 34"/>
    <w:basedOn w:val="a0"/>
    <w:uiPriority w:val="99"/>
    <w:qFormat/>
    <w:rsid w:val="007A4914"/>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Iniiaiieoaeno241">
    <w:name w:val="Iniiaiie oaeno 241"/>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12">
    <w:name w:val="Body Text 212"/>
    <w:basedOn w:val="a0"/>
    <w:uiPriority w:val="99"/>
    <w:qFormat/>
    <w:rsid w:val="007A491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9">
    <w:name w:val="Основной текст с отступом Знак Знак Знак Знак"/>
    <w:basedOn w:val="a1"/>
    <w:uiPriority w:val="99"/>
    <w:qFormat/>
    <w:locked/>
    <w:rsid w:val="007A4914"/>
    <w:rPr>
      <w:lang w:val="ru-RU" w:eastAsia="ru-RU" w:bidi="ar-SA"/>
    </w:rPr>
  </w:style>
  <w:style w:type="character" w:customStyle="1" w:styleId="affffa">
    <w:name w:val="Знак Знак"/>
    <w:basedOn w:val="a1"/>
    <w:uiPriority w:val="99"/>
    <w:qFormat/>
    <w:rsid w:val="007A4914"/>
    <w:rPr>
      <w:sz w:val="24"/>
      <w:lang w:val="ru-RU" w:eastAsia="ru-RU" w:bidi="ar-SA"/>
    </w:rPr>
  </w:style>
  <w:style w:type="paragraph" w:styleId="affffb">
    <w:name w:val="Plain Text"/>
    <w:basedOn w:val="a0"/>
    <w:link w:val="affffc"/>
    <w:uiPriority w:val="99"/>
    <w:qFormat/>
    <w:rsid w:val="007A4914"/>
    <w:pPr>
      <w:spacing w:after="0" w:line="240" w:lineRule="auto"/>
    </w:pPr>
    <w:rPr>
      <w:rFonts w:ascii="Courier New" w:eastAsia="Times New Roman" w:hAnsi="Courier New" w:cs="Courier New"/>
      <w:sz w:val="20"/>
      <w:szCs w:val="20"/>
      <w:lang w:eastAsia="ru-RU"/>
    </w:rPr>
  </w:style>
  <w:style w:type="character" w:customStyle="1" w:styleId="affffc">
    <w:name w:val="Текст Знак"/>
    <w:basedOn w:val="a1"/>
    <w:link w:val="affffb"/>
    <w:uiPriority w:val="99"/>
    <w:qFormat/>
    <w:rsid w:val="007A4914"/>
    <w:rPr>
      <w:rFonts w:ascii="Courier New" w:eastAsia="Times New Roman" w:hAnsi="Courier New" w:cs="Courier New"/>
      <w:sz w:val="20"/>
      <w:szCs w:val="20"/>
      <w:lang w:eastAsia="ru-RU"/>
    </w:rPr>
  </w:style>
  <w:style w:type="paragraph" w:customStyle="1" w:styleId="BodyTextIndent214">
    <w:name w:val="Body Text Indent 214"/>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Oaaeiono3">
    <w:name w:val="Oaaeiono3"/>
    <w:basedOn w:val="Oaaeeoa2"/>
    <w:qFormat/>
    <w:rsid w:val="007A4914"/>
    <w:pPr>
      <w:ind w:left="85"/>
    </w:pPr>
  </w:style>
  <w:style w:type="paragraph" w:customStyle="1" w:styleId="Oaaeeoa2">
    <w:name w:val="Oaaeeoa2"/>
    <w:basedOn w:val="afa"/>
    <w:uiPriority w:val="99"/>
    <w:qFormat/>
    <w:rsid w:val="007A491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BodyText35">
    <w:name w:val="Body Text 35"/>
    <w:basedOn w:val="a0"/>
    <w:uiPriority w:val="99"/>
    <w:qFormat/>
    <w:rsid w:val="007A4914"/>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caaieiaie35">
    <w:name w:val="caaieiaie 35"/>
    <w:basedOn w:val="a0"/>
    <w:next w:val="a0"/>
    <w:uiPriority w:val="99"/>
    <w:qFormat/>
    <w:rsid w:val="007A4914"/>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b/>
      <w:sz w:val="20"/>
      <w:szCs w:val="20"/>
      <w:lang w:eastAsia="ru-RU"/>
    </w:rPr>
  </w:style>
  <w:style w:type="paragraph" w:customStyle="1" w:styleId="oaenoniinee3">
    <w:name w:val="oaeno niinee3"/>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BodyText216">
    <w:name w:val="Body Text 216"/>
    <w:basedOn w:val="a0"/>
    <w:uiPriority w:val="99"/>
    <w:qFormat/>
    <w:rsid w:val="007A491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xl25111111">
    <w:name w:val="xl25111111"/>
    <w:basedOn w:val="a0"/>
    <w:uiPriority w:val="99"/>
    <w:qFormat/>
    <w:rsid w:val="007A4914"/>
    <w:pPr>
      <w:pBdr>
        <w:left w:val="double" w:sz="6" w:space="0" w:color="auto"/>
        <w:right w:val="single" w:sz="4" w:space="0" w:color="000000"/>
      </w:pBdr>
      <w:spacing w:before="100" w:beforeAutospacing="1" w:after="100" w:afterAutospacing="1" w:line="240" w:lineRule="auto"/>
      <w:jc w:val="both"/>
    </w:pPr>
    <w:rPr>
      <w:rFonts w:ascii="Times New Roman" w:eastAsia="Arial Unicode MS" w:hAnsi="Times New Roman"/>
      <w:b/>
      <w:bCs/>
      <w:sz w:val="24"/>
      <w:szCs w:val="24"/>
      <w:lang w:eastAsia="ru-RU"/>
    </w:rPr>
  </w:style>
  <w:style w:type="paragraph" w:customStyle="1" w:styleId="xl24111111">
    <w:name w:val="xl24111111"/>
    <w:basedOn w:val="a0"/>
    <w:uiPriority w:val="99"/>
    <w:qFormat/>
    <w:rsid w:val="007A4914"/>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40111111">
    <w:name w:val="xl40111111"/>
    <w:basedOn w:val="a0"/>
    <w:uiPriority w:val="99"/>
    <w:qFormat/>
    <w:rsid w:val="007A4914"/>
    <w:pPr>
      <w:spacing w:before="100" w:after="100" w:line="240" w:lineRule="auto"/>
    </w:pPr>
    <w:rPr>
      <w:rFonts w:ascii="Courier New" w:eastAsia="Arial Unicode MS" w:hAnsi="Courier New"/>
      <w:sz w:val="16"/>
      <w:szCs w:val="20"/>
      <w:lang w:eastAsia="ru-RU"/>
    </w:rPr>
  </w:style>
  <w:style w:type="table" w:styleId="affffd">
    <w:name w:val="Table Grid"/>
    <w:basedOn w:val="a2"/>
    <w:uiPriority w:val="59"/>
    <w:rsid w:val="007A4914"/>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таблицы"/>
    <w:basedOn w:val="a0"/>
    <w:next w:val="a0"/>
    <w:uiPriority w:val="99"/>
    <w:qFormat/>
    <w:rsid w:val="007A4914"/>
    <w:pPr>
      <w:keepNext/>
      <w:spacing w:before="120" w:after="180" w:line="240" w:lineRule="auto"/>
      <w:jc w:val="center"/>
    </w:pPr>
    <w:rPr>
      <w:rFonts w:ascii="Times New Roman" w:eastAsia="Times New Roman" w:hAnsi="Times New Roman"/>
      <w:b/>
      <w:sz w:val="16"/>
      <w:szCs w:val="20"/>
      <w:lang w:eastAsia="ru-RU"/>
    </w:rPr>
  </w:style>
  <w:style w:type="character" w:customStyle="1" w:styleId="1ff2">
    <w:name w:val="Основной шрифт абзаца1"/>
    <w:uiPriority w:val="99"/>
    <w:qFormat/>
    <w:rsid w:val="007A4914"/>
    <w:rPr>
      <w:sz w:val="20"/>
    </w:rPr>
  </w:style>
  <w:style w:type="paragraph" w:customStyle="1" w:styleId="1ff3">
    <w:name w:val="Знак Знак Знак1 Знак Знак Знак Знак Знак Знак Знак Знак Знак Знак Знак Знак Знак"/>
    <w:basedOn w:val="a0"/>
    <w:uiPriority w:val="99"/>
    <w:qFormat/>
    <w:rsid w:val="007A4914"/>
    <w:pPr>
      <w:spacing w:after="0" w:line="240" w:lineRule="auto"/>
    </w:pPr>
    <w:rPr>
      <w:rFonts w:ascii="Verdana" w:eastAsia="Times New Roman" w:hAnsi="Verdana" w:cs="Verdana"/>
      <w:sz w:val="20"/>
      <w:szCs w:val="20"/>
      <w:lang w:val="en-US"/>
    </w:rPr>
  </w:style>
  <w:style w:type="paragraph" w:styleId="afffff">
    <w:name w:val="List"/>
    <w:basedOn w:val="a0"/>
    <w:uiPriority w:val="99"/>
    <w:qFormat/>
    <w:rsid w:val="007A4914"/>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sz w:val="20"/>
      <w:szCs w:val="20"/>
      <w:lang w:eastAsia="ru-RU"/>
    </w:rPr>
  </w:style>
  <w:style w:type="paragraph" w:customStyle="1" w:styleId="4b">
    <w:name w:val="Нижний колонтитул4"/>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1ff4">
    <w:name w:val="Нижний колонтитул1"/>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2f8">
    <w:name w:val="Нижний колонтитул2"/>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afffff0">
    <w:name w:val="текст примечания"/>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1ff5">
    <w:name w:val="текст примечания1"/>
    <w:basedOn w:val="a0"/>
    <w:uiPriority w:val="99"/>
    <w:qFormat/>
    <w:rsid w:val="007A4914"/>
    <w:pPr>
      <w:widowControl w:val="0"/>
      <w:spacing w:after="0" w:line="240" w:lineRule="auto"/>
    </w:pPr>
    <w:rPr>
      <w:rFonts w:ascii="Times New Roman" w:eastAsia="Times New Roman" w:hAnsi="Times New Roman"/>
      <w:sz w:val="20"/>
      <w:szCs w:val="20"/>
      <w:lang w:eastAsia="ru-RU"/>
    </w:rPr>
  </w:style>
  <w:style w:type="paragraph" w:customStyle="1" w:styleId="3f1">
    <w:name w:val="Нижний колонтитул3"/>
    <w:basedOn w:val="a0"/>
    <w:uiPriority w:val="99"/>
    <w:qFormat/>
    <w:rsid w:val="007A4914"/>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74">
    <w:name w:val="заголовок 7"/>
    <w:basedOn w:val="a0"/>
    <w:next w:val="a0"/>
    <w:uiPriority w:val="99"/>
    <w:qFormat/>
    <w:rsid w:val="007A4914"/>
    <w:pPr>
      <w:keepNext/>
      <w:widowControl w:val="0"/>
      <w:spacing w:after="0" w:line="240" w:lineRule="auto"/>
      <w:ind w:left="-108" w:right="-250"/>
      <w:jc w:val="center"/>
    </w:pPr>
    <w:rPr>
      <w:rFonts w:ascii="Times New Roman" w:eastAsia="Times New Roman" w:hAnsi="Times New Roman"/>
      <w:sz w:val="24"/>
      <w:szCs w:val="20"/>
      <w:lang w:eastAsia="ru-RU"/>
    </w:rPr>
  </w:style>
  <w:style w:type="paragraph" w:customStyle="1" w:styleId="58">
    <w:name w:val="заголовок 5"/>
    <w:basedOn w:val="a0"/>
    <w:next w:val="a0"/>
    <w:uiPriority w:val="99"/>
    <w:qFormat/>
    <w:rsid w:val="007A4914"/>
    <w:pPr>
      <w:keepNext/>
      <w:widowControl w:val="0"/>
      <w:spacing w:after="0" w:line="240" w:lineRule="auto"/>
      <w:ind w:left="-108" w:right="-250"/>
    </w:pPr>
    <w:rPr>
      <w:rFonts w:ascii="Times New Roman" w:eastAsia="Times New Roman" w:hAnsi="Times New Roman"/>
      <w:sz w:val="24"/>
      <w:szCs w:val="20"/>
      <w:lang w:eastAsia="ru-RU"/>
    </w:rPr>
  </w:style>
  <w:style w:type="paragraph" w:customStyle="1" w:styleId="65">
    <w:name w:val="заголовок 6"/>
    <w:basedOn w:val="a0"/>
    <w:next w:val="a0"/>
    <w:uiPriority w:val="99"/>
    <w:qFormat/>
    <w:rsid w:val="007A4914"/>
    <w:pPr>
      <w:keepNext/>
      <w:widowControl w:val="0"/>
      <w:spacing w:after="0" w:line="240" w:lineRule="auto"/>
      <w:ind w:right="-108" w:hanging="108"/>
    </w:pPr>
    <w:rPr>
      <w:rFonts w:ascii="Times New Roman" w:eastAsia="Times New Roman" w:hAnsi="Times New Roman"/>
      <w:sz w:val="24"/>
      <w:szCs w:val="20"/>
      <w:lang w:eastAsia="ru-RU"/>
    </w:rPr>
  </w:style>
  <w:style w:type="paragraph" w:customStyle="1" w:styleId="1ff6">
    <w:name w:val="Основной текст с отступом1"/>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234">
    <w:name w:val="Основной текст 23"/>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2f9">
    <w:name w:val="сновной текст с отступом 2"/>
    <w:basedOn w:val="a0"/>
    <w:uiPriority w:val="99"/>
    <w:qFormat/>
    <w:rsid w:val="007A491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44">
    <w:name w:val="Основной текст 24"/>
    <w:basedOn w:val="a0"/>
    <w:uiPriority w:val="99"/>
    <w:qFormat/>
    <w:rsid w:val="007A4914"/>
    <w:pPr>
      <w:widowControl w:val="0"/>
      <w:spacing w:before="120" w:after="0" w:line="240" w:lineRule="auto"/>
      <w:ind w:firstLine="709"/>
      <w:jc w:val="both"/>
    </w:pPr>
    <w:rPr>
      <w:rFonts w:ascii="Times New Roman" w:eastAsia="Times New Roman" w:hAnsi="Times New Roman"/>
      <w:sz w:val="24"/>
      <w:szCs w:val="20"/>
      <w:lang w:eastAsia="ru-RU"/>
    </w:rPr>
  </w:style>
  <w:style w:type="paragraph" w:customStyle="1" w:styleId="xl65">
    <w:name w:val="xl65"/>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olor w:val="000000"/>
      <w:sz w:val="18"/>
      <w:szCs w:val="18"/>
      <w:lang w:eastAsia="ru-RU"/>
    </w:rPr>
  </w:style>
  <w:style w:type="paragraph" w:customStyle="1" w:styleId="xl66">
    <w:name w:val="xl66"/>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18"/>
      <w:szCs w:val="18"/>
      <w:lang w:eastAsia="ru-RU"/>
    </w:rPr>
  </w:style>
  <w:style w:type="paragraph" w:customStyle="1" w:styleId="xl67">
    <w:name w:val="xl67"/>
    <w:basedOn w:val="a0"/>
    <w:uiPriority w:val="99"/>
    <w:qFormat/>
    <w:rsid w:val="007A4914"/>
    <w:pPr>
      <w:spacing w:before="100" w:beforeAutospacing="1" w:after="100" w:afterAutospacing="1" w:line="240" w:lineRule="auto"/>
      <w:jc w:val="center"/>
    </w:pPr>
    <w:rPr>
      <w:rFonts w:ascii="Arial" w:eastAsia="Times New Roman" w:hAnsi="Arial"/>
      <w:b/>
      <w:bCs/>
      <w:color w:val="000000"/>
      <w:sz w:val="18"/>
      <w:szCs w:val="18"/>
      <w:lang w:eastAsia="ru-RU"/>
    </w:rPr>
  </w:style>
  <w:style w:type="paragraph" w:customStyle="1" w:styleId="xl68">
    <w:name w:val="xl68"/>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8"/>
      <w:szCs w:val="18"/>
      <w:lang w:eastAsia="ru-RU"/>
    </w:rPr>
  </w:style>
  <w:style w:type="paragraph" w:customStyle="1" w:styleId="xl69">
    <w:name w:val="xl69"/>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ru-RU"/>
    </w:rPr>
  </w:style>
  <w:style w:type="paragraph" w:customStyle="1" w:styleId="xl70">
    <w:name w:val="xl70"/>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ru-RU"/>
    </w:rPr>
  </w:style>
  <w:style w:type="paragraph" w:customStyle="1" w:styleId="xl71">
    <w:name w:val="xl71"/>
    <w:basedOn w:val="a0"/>
    <w:uiPriority w:val="99"/>
    <w:qFormat/>
    <w:rsid w:val="007A4914"/>
    <w:pPr>
      <w:spacing w:before="100" w:beforeAutospacing="1" w:after="100" w:afterAutospacing="1" w:line="240" w:lineRule="auto"/>
      <w:textAlignment w:val="center"/>
    </w:pPr>
    <w:rPr>
      <w:rFonts w:ascii="Arial" w:eastAsia="Times New Roman" w:hAnsi="Arial"/>
      <w:color w:val="000000"/>
      <w:sz w:val="18"/>
      <w:szCs w:val="18"/>
      <w:lang w:eastAsia="ru-RU"/>
    </w:rPr>
  </w:style>
  <w:style w:type="paragraph" w:customStyle="1" w:styleId="xl72">
    <w:name w:val="xl72"/>
    <w:basedOn w:val="a0"/>
    <w:uiPriority w:val="99"/>
    <w:qFormat/>
    <w:rsid w:val="007A491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ru-RU"/>
    </w:rPr>
  </w:style>
  <w:style w:type="paragraph" w:customStyle="1" w:styleId="xl73">
    <w:name w:val="xl73"/>
    <w:basedOn w:val="a0"/>
    <w:uiPriority w:val="99"/>
    <w:qFormat/>
    <w:rsid w:val="007A49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ru-RU"/>
    </w:rPr>
  </w:style>
  <w:style w:type="paragraph" w:customStyle="1" w:styleId="xl74">
    <w:name w:val="xl74"/>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000000"/>
      <w:sz w:val="18"/>
      <w:szCs w:val="18"/>
      <w:lang w:eastAsia="ru-RU"/>
    </w:rPr>
  </w:style>
  <w:style w:type="paragraph" w:customStyle="1" w:styleId="xl75">
    <w:name w:val="xl75"/>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6">
    <w:name w:val="xl76"/>
    <w:basedOn w:val="a0"/>
    <w:uiPriority w:val="99"/>
    <w:qFormat/>
    <w:rsid w:val="007A4914"/>
    <w:pPr>
      <w:spacing w:before="100" w:beforeAutospacing="1" w:after="100" w:afterAutospacing="1" w:line="240" w:lineRule="auto"/>
    </w:pPr>
    <w:rPr>
      <w:rFonts w:ascii="Arial" w:eastAsia="Times New Roman" w:hAnsi="Arial"/>
      <w:color w:val="000000"/>
      <w:sz w:val="18"/>
      <w:szCs w:val="18"/>
      <w:lang w:eastAsia="ru-RU"/>
    </w:rPr>
  </w:style>
  <w:style w:type="paragraph" w:customStyle="1" w:styleId="xl77">
    <w:name w:val="xl77"/>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8">
    <w:name w:val="xl78"/>
    <w:basedOn w:val="a0"/>
    <w:uiPriority w:val="99"/>
    <w:qFormat/>
    <w:rsid w:val="007A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eastAsia="ru-RU"/>
    </w:rPr>
  </w:style>
  <w:style w:type="paragraph" w:customStyle="1" w:styleId="xl79">
    <w:name w:val="xl79"/>
    <w:basedOn w:val="a0"/>
    <w:uiPriority w:val="99"/>
    <w:qFormat/>
    <w:rsid w:val="007A4914"/>
    <w:pPr>
      <w:pBdr>
        <w:top w:val="single" w:sz="4" w:space="0" w:color="auto"/>
        <w:bottom w:val="single" w:sz="4" w:space="0" w:color="auto"/>
      </w:pBdr>
      <w:spacing w:before="100" w:beforeAutospacing="1" w:after="100" w:afterAutospacing="1" w:line="240" w:lineRule="auto"/>
    </w:pPr>
    <w:rPr>
      <w:rFonts w:ascii="Arial" w:eastAsia="Times New Roman" w:hAnsi="Arial"/>
      <w:color w:val="000000"/>
      <w:sz w:val="18"/>
      <w:szCs w:val="18"/>
      <w:lang w:eastAsia="ru-RU"/>
    </w:rPr>
  </w:style>
  <w:style w:type="paragraph" w:customStyle="1" w:styleId="xl80">
    <w:name w:val="xl80"/>
    <w:basedOn w:val="a0"/>
    <w:uiPriority w:val="99"/>
    <w:qFormat/>
    <w:rsid w:val="007A491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000000"/>
      <w:sz w:val="18"/>
      <w:szCs w:val="18"/>
      <w:lang w:eastAsia="ru-RU"/>
    </w:rPr>
  </w:style>
  <w:style w:type="paragraph" w:customStyle="1" w:styleId="xl81">
    <w:name w:val="xl81"/>
    <w:basedOn w:val="a0"/>
    <w:uiPriority w:val="99"/>
    <w:qFormat/>
    <w:rsid w:val="007A4914"/>
    <w:pPr>
      <w:spacing w:before="100" w:beforeAutospacing="1" w:after="100" w:afterAutospacing="1" w:line="240" w:lineRule="auto"/>
    </w:pPr>
    <w:rPr>
      <w:rFonts w:ascii="Arial" w:eastAsia="Times New Roman" w:hAnsi="Arial"/>
      <w:sz w:val="18"/>
      <w:szCs w:val="18"/>
      <w:lang w:eastAsia="ru-RU"/>
    </w:rPr>
  </w:style>
  <w:style w:type="paragraph" w:customStyle="1" w:styleId="xl82">
    <w:name w:val="xl82"/>
    <w:basedOn w:val="a0"/>
    <w:uiPriority w:val="99"/>
    <w:qFormat/>
    <w:rsid w:val="007A49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b/>
      <w:bCs/>
      <w:i/>
      <w:iCs/>
      <w:color w:val="000000"/>
      <w:sz w:val="18"/>
      <w:szCs w:val="18"/>
      <w:lang w:eastAsia="ru-RU"/>
    </w:rPr>
  </w:style>
  <w:style w:type="paragraph" w:customStyle="1" w:styleId="xl83">
    <w:name w:val="xl83"/>
    <w:basedOn w:val="a0"/>
    <w:uiPriority w:val="99"/>
    <w:qFormat/>
    <w:rsid w:val="007A4914"/>
    <w:pPr>
      <w:pBdr>
        <w:top w:val="single" w:sz="4" w:space="0" w:color="auto"/>
        <w:bottom w:val="single" w:sz="4" w:space="0" w:color="auto"/>
      </w:pBdr>
      <w:spacing w:before="100" w:beforeAutospacing="1" w:after="100" w:afterAutospacing="1" w:line="240" w:lineRule="auto"/>
    </w:pPr>
    <w:rPr>
      <w:rFonts w:ascii="Arial" w:eastAsia="Times New Roman" w:hAnsi="Arial"/>
      <w:b/>
      <w:bCs/>
      <w:i/>
      <w:iCs/>
      <w:sz w:val="24"/>
      <w:szCs w:val="24"/>
      <w:lang w:eastAsia="ru-RU"/>
    </w:rPr>
  </w:style>
  <w:style w:type="paragraph" w:customStyle="1" w:styleId="xl84">
    <w:name w:val="xl84"/>
    <w:basedOn w:val="a0"/>
    <w:uiPriority w:val="99"/>
    <w:qFormat/>
    <w:rsid w:val="007A4914"/>
    <w:pPr>
      <w:pBdr>
        <w:bottom w:val="single" w:sz="4" w:space="0" w:color="auto"/>
      </w:pBdr>
      <w:spacing w:before="100" w:beforeAutospacing="1" w:after="100" w:afterAutospacing="1" w:line="240" w:lineRule="auto"/>
      <w:jc w:val="center"/>
      <w:textAlignment w:val="center"/>
    </w:pPr>
    <w:rPr>
      <w:rFonts w:ascii="Arial" w:eastAsia="Times New Roman" w:hAnsi="Arial"/>
      <w:b/>
      <w:bCs/>
      <w:color w:val="000000"/>
      <w:sz w:val="21"/>
      <w:szCs w:val="21"/>
      <w:lang w:eastAsia="ru-RU"/>
    </w:rPr>
  </w:style>
  <w:style w:type="paragraph" w:customStyle="1" w:styleId="xl85">
    <w:name w:val="xl85"/>
    <w:basedOn w:val="a0"/>
    <w:uiPriority w:val="99"/>
    <w:qFormat/>
    <w:rsid w:val="007A4914"/>
    <w:pPr>
      <w:pBdr>
        <w:bottom w:val="single" w:sz="4" w:space="0" w:color="auto"/>
      </w:pBdr>
      <w:spacing w:before="100" w:beforeAutospacing="1" w:after="100" w:afterAutospacing="1" w:line="240" w:lineRule="auto"/>
      <w:jc w:val="center"/>
      <w:textAlignment w:val="center"/>
    </w:pPr>
    <w:rPr>
      <w:rFonts w:ascii="Arial" w:eastAsia="Times New Roman" w:hAnsi="Arial"/>
      <w:sz w:val="21"/>
      <w:szCs w:val="21"/>
      <w:lang w:eastAsia="ru-RU"/>
    </w:rPr>
  </w:style>
  <w:style w:type="paragraph" w:customStyle="1" w:styleId="xl86">
    <w:name w:val="xl86"/>
    <w:basedOn w:val="a0"/>
    <w:uiPriority w:val="99"/>
    <w:qFormat/>
    <w:rsid w:val="007A49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b/>
      <w:bCs/>
      <w:i/>
      <w:iCs/>
      <w:color w:val="000000"/>
      <w:sz w:val="18"/>
      <w:szCs w:val="18"/>
      <w:lang w:eastAsia="ru-RU"/>
    </w:rPr>
  </w:style>
  <w:style w:type="paragraph" w:customStyle="1" w:styleId="xl87">
    <w:name w:val="xl87"/>
    <w:basedOn w:val="a0"/>
    <w:uiPriority w:val="99"/>
    <w:qFormat/>
    <w:rsid w:val="007A491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b/>
      <w:bCs/>
      <w:i/>
      <w:iCs/>
      <w:sz w:val="24"/>
      <w:szCs w:val="24"/>
      <w:lang w:eastAsia="ru-RU"/>
    </w:rPr>
  </w:style>
  <w:style w:type="paragraph" w:customStyle="1" w:styleId="font6">
    <w:name w:val="font6"/>
    <w:basedOn w:val="a0"/>
    <w:uiPriority w:val="99"/>
    <w:qFormat/>
    <w:rsid w:val="007A4914"/>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8">
    <w:name w:val="xl88"/>
    <w:basedOn w:val="a0"/>
    <w:uiPriority w:val="99"/>
    <w:qFormat/>
    <w:rsid w:val="007A4914"/>
    <w:pPr>
      <w:pBdr>
        <w:top w:val="single" w:sz="4" w:space="0" w:color="C0C0C0"/>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9">
    <w:name w:val="xl89"/>
    <w:basedOn w:val="a0"/>
    <w:uiPriority w:val="99"/>
    <w:qFormat/>
    <w:rsid w:val="007A4914"/>
    <w:pPr>
      <w:pBdr>
        <w:top w:val="single" w:sz="4" w:space="0" w:color="C0C0C0"/>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0">
    <w:name w:val="xl90"/>
    <w:basedOn w:val="a0"/>
    <w:uiPriority w:val="99"/>
    <w:qFormat/>
    <w:rsid w:val="007A4914"/>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0"/>
    <w:uiPriority w:val="99"/>
    <w:qFormat/>
    <w:rsid w:val="007A4914"/>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0"/>
    <w:uiPriority w:val="99"/>
    <w:qFormat/>
    <w:rsid w:val="007A4914"/>
    <w:pPr>
      <w:pBdr>
        <w:top w:val="single" w:sz="4" w:space="0" w:color="auto"/>
        <w:left w:val="single" w:sz="8" w:space="0" w:color="auto"/>
        <w:bottom w:val="single" w:sz="4" w:space="0" w:color="C0C0C0"/>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3">
    <w:name w:val="xl93"/>
    <w:basedOn w:val="a0"/>
    <w:uiPriority w:val="99"/>
    <w:qFormat/>
    <w:rsid w:val="007A4914"/>
    <w:pPr>
      <w:pBdr>
        <w:top w:val="single" w:sz="4" w:space="0" w:color="auto"/>
        <w:left w:val="single" w:sz="4" w:space="0" w:color="auto"/>
        <w:bottom w:val="single" w:sz="4" w:space="0" w:color="C0C0C0"/>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0"/>
    <w:uiPriority w:val="99"/>
    <w:qFormat/>
    <w:rsid w:val="007A491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5">
    <w:name w:val="xl95"/>
    <w:basedOn w:val="a0"/>
    <w:uiPriority w:val="99"/>
    <w:qFormat/>
    <w:rsid w:val="007A49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6">
    <w:name w:val="xl96"/>
    <w:basedOn w:val="a0"/>
    <w:uiPriority w:val="99"/>
    <w:qFormat/>
    <w:rsid w:val="007A4914"/>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7">
    <w:name w:val="xl97"/>
    <w:basedOn w:val="a0"/>
    <w:uiPriority w:val="99"/>
    <w:qFormat/>
    <w:rsid w:val="007A491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0"/>
    <w:uiPriority w:val="99"/>
    <w:qFormat/>
    <w:rsid w:val="007A49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0"/>
    <w:uiPriority w:val="99"/>
    <w:qFormat/>
    <w:rsid w:val="007A4914"/>
    <w:pP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00">
    <w:name w:val="xl100"/>
    <w:basedOn w:val="a0"/>
    <w:uiPriority w:val="99"/>
    <w:qFormat/>
    <w:rsid w:val="007A4914"/>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1">
    <w:name w:val="xl101"/>
    <w:basedOn w:val="a0"/>
    <w:uiPriority w:val="99"/>
    <w:qFormat/>
    <w:rsid w:val="007A49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0"/>
    <w:uiPriority w:val="99"/>
    <w:qFormat/>
    <w:rsid w:val="007A49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3">
    <w:name w:val="xl103"/>
    <w:basedOn w:val="a0"/>
    <w:uiPriority w:val="99"/>
    <w:qFormat/>
    <w:rsid w:val="007A4914"/>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ConsPlusTitle">
    <w:name w:val="ConsPlusTitle"/>
    <w:uiPriority w:val="99"/>
    <w:qFormat/>
    <w:rsid w:val="007A4914"/>
    <w:pPr>
      <w:widowControl w:val="0"/>
      <w:autoSpaceDE w:val="0"/>
      <w:autoSpaceDN w:val="0"/>
      <w:adjustRightInd w:val="0"/>
    </w:pPr>
    <w:rPr>
      <w:rFonts w:ascii="Arial" w:eastAsia="Times New Roman" w:hAnsi="Arial" w:cs="Arial"/>
      <w:b/>
      <w:bCs/>
    </w:rPr>
  </w:style>
  <w:style w:type="character" w:customStyle="1" w:styleId="ciaeniinee3">
    <w:name w:val="ciae niinee3"/>
    <w:basedOn w:val="a1"/>
    <w:uiPriority w:val="99"/>
    <w:qFormat/>
    <w:rsid w:val="007A4914"/>
    <w:rPr>
      <w:sz w:val="20"/>
      <w:vertAlign w:val="superscript"/>
    </w:rPr>
  </w:style>
  <w:style w:type="paragraph" w:customStyle="1" w:styleId="Oaaeiono22">
    <w:name w:val="Oaaeiono22"/>
    <w:basedOn w:val="Oaaeeoa2"/>
    <w:uiPriority w:val="99"/>
    <w:qFormat/>
    <w:rsid w:val="007A4914"/>
    <w:pPr>
      <w:ind w:left="170"/>
    </w:pPr>
  </w:style>
  <w:style w:type="character" w:customStyle="1" w:styleId="4c">
    <w:name w:val="Знак Знак4"/>
    <w:basedOn w:val="a1"/>
    <w:uiPriority w:val="99"/>
    <w:qFormat/>
    <w:rsid w:val="007A4914"/>
    <w:rPr>
      <w:sz w:val="24"/>
    </w:rPr>
  </w:style>
  <w:style w:type="character" w:styleId="afffff1">
    <w:name w:val="Hyperlink"/>
    <w:basedOn w:val="a1"/>
    <w:uiPriority w:val="99"/>
    <w:unhideWhenUsed/>
    <w:rsid w:val="007A4914"/>
    <w:rPr>
      <w:color w:val="0000FF"/>
      <w:u w:val="single"/>
    </w:rPr>
  </w:style>
  <w:style w:type="paragraph" w:customStyle="1" w:styleId="BodyText219">
    <w:name w:val="Body Text 219"/>
    <w:basedOn w:val="a0"/>
    <w:uiPriority w:val="99"/>
    <w:qFormat/>
    <w:rsid w:val="007A49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ru-RU"/>
    </w:rPr>
  </w:style>
  <w:style w:type="paragraph" w:customStyle="1" w:styleId="caaieiaie14">
    <w:name w:val="caaieiaie 14"/>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paragraph" w:customStyle="1" w:styleId="Aaoieeeieiioeooe13">
    <w:name w:val="Aa?oiee eieiioeooe13"/>
    <w:basedOn w:val="a0"/>
    <w:uiPriority w:val="99"/>
    <w:qFormat/>
    <w:rsid w:val="007A491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iianoaieou4">
    <w:name w:val="iiia? no?aieou4"/>
    <w:basedOn w:val="a1"/>
    <w:uiPriority w:val="99"/>
    <w:qFormat/>
    <w:rsid w:val="007A4914"/>
    <w:rPr>
      <w:sz w:val="20"/>
    </w:rPr>
  </w:style>
  <w:style w:type="paragraph" w:customStyle="1" w:styleId="Ieieeeieiioeooe13">
    <w:name w:val="Ie?iee eieiioeooe13"/>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36">
    <w:name w:val="caaieiaie 36"/>
    <w:basedOn w:val="a0"/>
    <w:next w:val="a0"/>
    <w:uiPriority w:val="99"/>
    <w:qFormat/>
    <w:rsid w:val="007A4914"/>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b/>
      <w:sz w:val="20"/>
      <w:szCs w:val="20"/>
      <w:lang w:eastAsia="ru-RU"/>
    </w:rPr>
  </w:style>
  <w:style w:type="paragraph" w:customStyle="1" w:styleId="Ieieeeieiioeooe23">
    <w:name w:val="Ie?iee eieiioeooe23"/>
    <w:basedOn w:val="a0"/>
    <w:uiPriority w:val="99"/>
    <w:qFormat/>
    <w:rsid w:val="007A4914"/>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BodyTextIndent215">
    <w:name w:val="Body Text Indent 215"/>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18">
    <w:name w:val="Body Text 218"/>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iaie24">
    <w:name w:val="caaieiaie 24"/>
    <w:basedOn w:val="a0"/>
    <w:next w:val="a0"/>
    <w:uiPriority w:val="99"/>
    <w:qFormat/>
    <w:rsid w:val="007A4914"/>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sz w:val="24"/>
      <w:szCs w:val="20"/>
      <w:lang w:eastAsia="ru-RU"/>
    </w:rPr>
  </w:style>
  <w:style w:type="paragraph" w:customStyle="1" w:styleId="BodyTextIndent37">
    <w:name w:val="Body Text Indent 37"/>
    <w:basedOn w:val="a0"/>
    <w:uiPriority w:val="99"/>
    <w:qFormat/>
    <w:rsid w:val="007A4914"/>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sz w:val="20"/>
      <w:szCs w:val="20"/>
      <w:lang w:eastAsia="ru-RU"/>
    </w:rPr>
  </w:style>
  <w:style w:type="paragraph" w:customStyle="1" w:styleId="caaieiaie43">
    <w:name w:val="caaieiaie 43"/>
    <w:basedOn w:val="a0"/>
    <w:next w:val="a0"/>
    <w:uiPriority w:val="99"/>
    <w:qFormat/>
    <w:rsid w:val="007A4914"/>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sz w:val="24"/>
      <w:szCs w:val="20"/>
      <w:lang w:eastAsia="ru-RU"/>
    </w:rPr>
  </w:style>
  <w:style w:type="paragraph" w:customStyle="1" w:styleId="caaieiaie213">
    <w:name w:val="caaieiaie 213"/>
    <w:basedOn w:val="a0"/>
    <w:next w:val="a0"/>
    <w:uiPriority w:val="99"/>
    <w:qFormat/>
    <w:rsid w:val="007A4914"/>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caaieiaie313">
    <w:name w:val="caaieiaie 313"/>
    <w:basedOn w:val="a0"/>
    <w:next w:val="a0"/>
    <w:uiPriority w:val="99"/>
    <w:qFormat/>
    <w:rsid w:val="007A4914"/>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b/>
      <w:sz w:val="24"/>
      <w:szCs w:val="20"/>
      <w:lang w:eastAsia="ru-RU"/>
    </w:rPr>
  </w:style>
  <w:style w:type="character" w:customStyle="1" w:styleId="ciaeniinee4">
    <w:name w:val="ciae niinee4"/>
    <w:basedOn w:val="a1"/>
    <w:uiPriority w:val="99"/>
    <w:qFormat/>
    <w:rsid w:val="007A4914"/>
    <w:rPr>
      <w:sz w:val="20"/>
      <w:vertAlign w:val="superscript"/>
    </w:rPr>
  </w:style>
  <w:style w:type="paragraph" w:customStyle="1" w:styleId="oaenoniinee4">
    <w:name w:val="oaeno niinee4"/>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caaieiaie113">
    <w:name w:val="caaieiaie 113"/>
    <w:basedOn w:val="a0"/>
    <w:next w:val="a0"/>
    <w:uiPriority w:val="99"/>
    <w:qFormat/>
    <w:rsid w:val="007A4914"/>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character" w:customStyle="1" w:styleId="iiianoaieou13">
    <w:name w:val="iiia? no?aieou13"/>
    <w:basedOn w:val="a1"/>
    <w:uiPriority w:val="99"/>
    <w:qFormat/>
    <w:rsid w:val="007A4914"/>
    <w:rPr>
      <w:sz w:val="20"/>
    </w:rPr>
  </w:style>
  <w:style w:type="paragraph" w:customStyle="1" w:styleId="Iniiaiieoaeno223">
    <w:name w:val="Iniiaiie oaeno 223"/>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oaenoieiaaiey4">
    <w:name w:val="oaeno i?eia?aiey4"/>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Iniiaiieoeooaacaoa13">
    <w:name w:val="Iniiaiie o?eoo aacaoa13"/>
    <w:uiPriority w:val="99"/>
    <w:qFormat/>
    <w:rsid w:val="007A4914"/>
    <w:rPr>
      <w:sz w:val="20"/>
    </w:rPr>
  </w:style>
  <w:style w:type="paragraph" w:customStyle="1" w:styleId="oaenoieiaaiey13">
    <w:name w:val="oaeno i?eia?aiey13"/>
    <w:basedOn w:val="a0"/>
    <w:uiPriority w:val="99"/>
    <w:qFormat/>
    <w:rsid w:val="007A4914"/>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niiaiieoaeno213">
    <w:name w:val="Iniiaiie oaeno 213"/>
    <w:basedOn w:val="a0"/>
    <w:uiPriority w:val="99"/>
    <w:qFormat/>
    <w:rsid w:val="007A491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ciaeieiaaiey3">
    <w:name w:val="ciae i?eia?aiey3"/>
    <w:basedOn w:val="a1"/>
    <w:uiPriority w:val="99"/>
    <w:qFormat/>
    <w:rsid w:val="007A4914"/>
    <w:rPr>
      <w:sz w:val="16"/>
    </w:rPr>
  </w:style>
  <w:style w:type="paragraph" w:customStyle="1" w:styleId="caaieiaie73">
    <w:name w:val="caaieiaie 73"/>
    <w:basedOn w:val="a0"/>
    <w:next w:val="a0"/>
    <w:uiPriority w:val="99"/>
    <w:qFormat/>
    <w:rsid w:val="007A4914"/>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sz w:val="24"/>
      <w:szCs w:val="20"/>
      <w:lang w:eastAsia="ru-RU"/>
    </w:rPr>
  </w:style>
  <w:style w:type="paragraph" w:customStyle="1" w:styleId="caaieiaie53">
    <w:name w:val="caaieiaie 53"/>
    <w:basedOn w:val="a0"/>
    <w:next w:val="a0"/>
    <w:uiPriority w:val="99"/>
    <w:qFormat/>
    <w:rsid w:val="007A4914"/>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sz w:val="24"/>
      <w:szCs w:val="20"/>
      <w:lang w:eastAsia="ru-RU"/>
    </w:rPr>
  </w:style>
  <w:style w:type="paragraph" w:customStyle="1" w:styleId="caaieiaie63">
    <w:name w:val="caaieiaie 63"/>
    <w:basedOn w:val="a0"/>
    <w:next w:val="a0"/>
    <w:uiPriority w:val="99"/>
    <w:qFormat/>
    <w:rsid w:val="007A4914"/>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sz w:val="24"/>
      <w:szCs w:val="20"/>
      <w:lang w:eastAsia="ru-RU"/>
    </w:rPr>
  </w:style>
  <w:style w:type="paragraph" w:customStyle="1" w:styleId="Iniiaiieoaeno233">
    <w:name w:val="Iniiaiie oaeno 233"/>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niiaiieoaenonionooiii22">
    <w:name w:val="niiaiie oaeno n ionooiii 22"/>
    <w:basedOn w:val="a0"/>
    <w:uiPriority w:val="99"/>
    <w:qFormat/>
    <w:rsid w:val="007A491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aao2">
    <w:name w:val="Caaiea?ao2"/>
    <w:basedOn w:val="3"/>
    <w:uiPriority w:val="99"/>
    <w:qFormat/>
    <w:rsid w:val="007A4914"/>
    <w:pPr>
      <w:spacing w:before="120" w:after="240"/>
      <w:ind w:left="0"/>
      <w:jc w:val="center"/>
      <w:outlineLvl w:val="9"/>
    </w:pPr>
    <w:rPr>
      <w:rFonts w:ascii="Arial" w:hAnsi="Arial"/>
      <w:sz w:val="22"/>
    </w:rPr>
  </w:style>
  <w:style w:type="paragraph" w:customStyle="1" w:styleId="Oaaeiono4">
    <w:name w:val="Oaaeiono4"/>
    <w:basedOn w:val="Oaaeeoa3"/>
    <w:qFormat/>
    <w:rsid w:val="007A4914"/>
    <w:pPr>
      <w:ind w:left="85"/>
    </w:pPr>
  </w:style>
  <w:style w:type="paragraph" w:customStyle="1" w:styleId="Oaaeeoa3">
    <w:name w:val="Oaaeeoa3"/>
    <w:basedOn w:val="afa"/>
    <w:uiPriority w:val="99"/>
    <w:qFormat/>
    <w:rsid w:val="007A491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Aaeieou2">
    <w:name w:val="Aaeieou2"/>
    <w:basedOn w:val="a0"/>
    <w:uiPriority w:val="99"/>
    <w:qFormat/>
    <w:rsid w:val="007A4914"/>
    <w:pPr>
      <w:keepNext/>
      <w:widowControl w:val="0"/>
      <w:overflowPunct w:val="0"/>
      <w:autoSpaceDE w:val="0"/>
      <w:autoSpaceDN w:val="0"/>
      <w:adjustRightInd w:val="0"/>
      <w:spacing w:before="20" w:after="60" w:line="240" w:lineRule="auto"/>
      <w:ind w:right="284"/>
      <w:jc w:val="right"/>
      <w:textAlignment w:val="baseline"/>
    </w:pPr>
    <w:rPr>
      <w:rFonts w:ascii="Arial" w:eastAsia="Times New Roman" w:hAnsi="Arial"/>
      <w:szCs w:val="20"/>
      <w:lang w:eastAsia="ru-RU"/>
    </w:rPr>
  </w:style>
  <w:style w:type="paragraph" w:customStyle="1" w:styleId="Oaaeiono23">
    <w:name w:val="Oaaeiono23"/>
    <w:basedOn w:val="Oaaeeoa3"/>
    <w:uiPriority w:val="99"/>
    <w:qFormat/>
    <w:rsid w:val="007A4914"/>
    <w:pPr>
      <w:ind w:left="170"/>
    </w:pPr>
  </w:style>
  <w:style w:type="paragraph" w:customStyle="1" w:styleId="BlockText4">
    <w:name w:val="Block Text4"/>
    <w:basedOn w:val="a0"/>
    <w:uiPriority w:val="99"/>
    <w:qFormat/>
    <w:rsid w:val="007A4914"/>
    <w:pPr>
      <w:widowControl w:val="0"/>
      <w:overflowPunct w:val="0"/>
      <w:autoSpaceDE w:val="0"/>
      <w:autoSpaceDN w:val="0"/>
      <w:adjustRightInd w:val="0"/>
      <w:spacing w:after="0" w:line="192" w:lineRule="auto"/>
      <w:ind w:left="265" w:right="-72"/>
      <w:jc w:val="both"/>
      <w:textAlignment w:val="baseline"/>
    </w:pPr>
    <w:rPr>
      <w:rFonts w:ascii="Arial" w:eastAsia="Times New Roman" w:hAnsi="Arial"/>
      <w:sz w:val="20"/>
      <w:szCs w:val="20"/>
      <w:lang w:eastAsia="ru-RU"/>
    </w:rPr>
  </w:style>
  <w:style w:type="paragraph" w:customStyle="1" w:styleId="BodyText36">
    <w:name w:val="Body Text 36"/>
    <w:basedOn w:val="a0"/>
    <w:uiPriority w:val="99"/>
    <w:qFormat/>
    <w:rsid w:val="007A4914"/>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Iniiaiieoaeno242">
    <w:name w:val="Iniiaiie oaeno 242"/>
    <w:basedOn w:val="a0"/>
    <w:uiPriority w:val="99"/>
    <w:qFormat/>
    <w:rsid w:val="007A491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17">
    <w:name w:val="Body Text 217"/>
    <w:basedOn w:val="a0"/>
    <w:uiPriority w:val="99"/>
    <w:qFormat/>
    <w:rsid w:val="007A491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HeaderChar">
    <w:name w:val="Header Char"/>
    <w:basedOn w:val="a1"/>
    <w:qFormat/>
    <w:locked/>
    <w:rsid w:val="007A4914"/>
    <w:rPr>
      <w:lang w:val="ru-RU" w:eastAsia="ru-RU" w:bidi="ar-SA"/>
    </w:rPr>
  </w:style>
  <w:style w:type="character" w:customStyle="1" w:styleId="1ff7">
    <w:name w:val="Знак Знак1"/>
    <w:basedOn w:val="a1"/>
    <w:uiPriority w:val="99"/>
    <w:qFormat/>
    <w:rsid w:val="007A4914"/>
    <w:rPr>
      <w:sz w:val="24"/>
      <w:lang w:val="ru-RU" w:eastAsia="ru-RU" w:bidi="ar-SA"/>
    </w:rPr>
  </w:style>
  <w:style w:type="character" w:customStyle="1" w:styleId="EmailStyle1285">
    <w:name w:val="EmailStyle1285"/>
    <w:basedOn w:val="a1"/>
    <w:qFormat/>
    <w:rsid w:val="007A4914"/>
    <w:rPr>
      <w:rFonts w:ascii="Arial" w:hAnsi="Arial" w:cs="Arial"/>
      <w:color w:val="auto"/>
      <w:sz w:val="20"/>
    </w:rPr>
  </w:style>
  <w:style w:type="character" w:customStyle="1" w:styleId="4d">
    <w:name w:val="Основной шрифт абзаца4"/>
    <w:uiPriority w:val="99"/>
    <w:qFormat/>
    <w:rsid w:val="007A4914"/>
    <w:rPr>
      <w:sz w:val="20"/>
    </w:rPr>
  </w:style>
  <w:style w:type="character" w:customStyle="1" w:styleId="afffff2">
    <w:name w:val="знак сноски"/>
    <w:basedOn w:val="4d"/>
    <w:uiPriority w:val="99"/>
    <w:qFormat/>
    <w:rsid w:val="007A4914"/>
    <w:rPr>
      <w:sz w:val="20"/>
      <w:vertAlign w:val="superscript"/>
    </w:rPr>
  </w:style>
  <w:style w:type="character" w:customStyle="1" w:styleId="afffff3">
    <w:name w:val="знак примечания"/>
    <w:basedOn w:val="4d"/>
    <w:uiPriority w:val="99"/>
    <w:qFormat/>
    <w:rsid w:val="007A4914"/>
    <w:rPr>
      <w:sz w:val="16"/>
    </w:rPr>
  </w:style>
  <w:style w:type="character" w:customStyle="1" w:styleId="3f2">
    <w:name w:val="Основной шрифт абзаца3"/>
    <w:uiPriority w:val="99"/>
    <w:qFormat/>
    <w:rsid w:val="007A4914"/>
    <w:rPr>
      <w:sz w:val="20"/>
    </w:rPr>
  </w:style>
  <w:style w:type="character" w:customStyle="1" w:styleId="2fa">
    <w:name w:val="Основной шрифт абзаца2"/>
    <w:uiPriority w:val="99"/>
    <w:rsid w:val="007A4914"/>
    <w:rPr>
      <w:sz w:val="20"/>
    </w:rPr>
  </w:style>
  <w:style w:type="character" w:styleId="afffff4">
    <w:name w:val="FollowedHyperlink"/>
    <w:basedOn w:val="a1"/>
    <w:uiPriority w:val="99"/>
    <w:unhideWhenUsed/>
    <w:rsid w:val="007A4914"/>
    <w:rPr>
      <w:color w:val="800080"/>
      <w:u w:val="single"/>
    </w:rPr>
  </w:style>
  <w:style w:type="character" w:customStyle="1" w:styleId="165">
    <w:name w:val="Знак Знак16"/>
    <w:basedOn w:val="a1"/>
    <w:uiPriority w:val="99"/>
    <w:qFormat/>
    <w:locked/>
    <w:rsid w:val="007A4914"/>
    <w:rPr>
      <w:lang w:val="ru-RU" w:eastAsia="ru-RU" w:bidi="ar-SA"/>
    </w:rPr>
  </w:style>
  <w:style w:type="paragraph" w:styleId="afffff5">
    <w:name w:val="Intense Quote"/>
    <w:basedOn w:val="a0"/>
    <w:next w:val="a0"/>
    <w:link w:val="afffff6"/>
    <w:uiPriority w:val="30"/>
    <w:qFormat/>
    <w:rsid w:val="00513839"/>
    <w:pPr>
      <w:pBdr>
        <w:bottom w:val="single" w:sz="4" w:space="4" w:color="4F81BD"/>
      </w:pBdr>
      <w:spacing w:before="200" w:after="280"/>
      <w:ind w:left="936" w:right="936"/>
    </w:pPr>
    <w:rPr>
      <w:b/>
      <w:bCs/>
      <w:i/>
      <w:iCs/>
      <w:color w:val="4F81BD"/>
    </w:rPr>
  </w:style>
  <w:style w:type="character" w:customStyle="1" w:styleId="afffff6">
    <w:name w:val="Выделенная цитата Знак"/>
    <w:basedOn w:val="a1"/>
    <w:link w:val="afffff5"/>
    <w:uiPriority w:val="30"/>
    <w:qFormat/>
    <w:rsid w:val="00513839"/>
    <w:rPr>
      <w:b/>
      <w:bCs/>
      <w:i/>
      <w:iCs/>
      <w:color w:val="4F81BD"/>
      <w:sz w:val="22"/>
      <w:szCs w:val="22"/>
      <w:lang w:eastAsia="en-US"/>
    </w:rPr>
  </w:style>
  <w:style w:type="paragraph" w:customStyle="1" w:styleId="252">
    <w:name w:val="Основной текст 25"/>
    <w:basedOn w:val="a0"/>
    <w:uiPriority w:val="99"/>
    <w:qFormat/>
    <w:rsid w:val="00D1097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235">
    <w:name w:val="Основной текст с отступом 23"/>
    <w:basedOn w:val="a0"/>
    <w:uiPriority w:val="99"/>
    <w:qFormat/>
    <w:rsid w:val="00BA38F3"/>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45">
    <w:name w:val="Основной текст 34"/>
    <w:basedOn w:val="a0"/>
    <w:uiPriority w:val="99"/>
    <w:qFormat/>
    <w:rsid w:val="00BA38F3"/>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460">
    <w:name w:val="Знак Знак Знак Знак46"/>
    <w:basedOn w:val="a0"/>
    <w:uiPriority w:val="99"/>
    <w:qFormat/>
    <w:rsid w:val="0092095B"/>
    <w:pPr>
      <w:spacing w:before="100" w:beforeAutospacing="1" w:after="100" w:afterAutospacing="1" w:line="240" w:lineRule="auto"/>
      <w:jc w:val="both"/>
    </w:pPr>
    <w:rPr>
      <w:rFonts w:ascii="Tahoma" w:hAnsi="Tahoma"/>
      <w:sz w:val="20"/>
      <w:szCs w:val="20"/>
      <w:lang w:val="en-US"/>
    </w:rPr>
  </w:style>
  <w:style w:type="paragraph" w:customStyle="1" w:styleId="326">
    <w:name w:val="Основной текст с отступом 32"/>
    <w:basedOn w:val="a0"/>
    <w:uiPriority w:val="99"/>
    <w:qFormat/>
    <w:rsid w:val="0092095B"/>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sz w:val="20"/>
      <w:szCs w:val="20"/>
      <w:lang w:eastAsia="ru-RU"/>
    </w:rPr>
  </w:style>
  <w:style w:type="paragraph" w:customStyle="1" w:styleId="2fb">
    <w:name w:val="Цитата2"/>
    <w:basedOn w:val="a0"/>
    <w:uiPriority w:val="99"/>
    <w:qFormat/>
    <w:rsid w:val="002544A0"/>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2fc">
    <w:name w:val="Текст2"/>
    <w:basedOn w:val="a0"/>
    <w:uiPriority w:val="99"/>
    <w:qFormat/>
    <w:rsid w:val="002544A0"/>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2fd">
    <w:name w:val="Строгий2"/>
    <w:basedOn w:val="a1"/>
    <w:uiPriority w:val="99"/>
    <w:qFormat/>
    <w:rsid w:val="002544A0"/>
    <w:rPr>
      <w:b/>
      <w:sz w:val="20"/>
    </w:rPr>
  </w:style>
  <w:style w:type="paragraph" w:customStyle="1" w:styleId="2fe">
    <w:name w:val="Обычный2"/>
    <w:uiPriority w:val="99"/>
    <w:qFormat/>
    <w:rsid w:val="002544A0"/>
    <w:rPr>
      <w:rFonts w:ascii="Times New Roman" w:eastAsia="Times New Roman" w:hAnsi="Times New Roman"/>
      <w:snapToGrid w:val="0"/>
    </w:rPr>
  </w:style>
  <w:style w:type="character" w:customStyle="1" w:styleId="EmailStyle1304">
    <w:name w:val="EmailStyle1304"/>
    <w:basedOn w:val="a1"/>
    <w:qFormat/>
    <w:rsid w:val="002544A0"/>
    <w:rPr>
      <w:rFonts w:ascii="Arial" w:hAnsi="Arial" w:cs="Arial"/>
      <w:color w:val="auto"/>
      <w:sz w:val="20"/>
    </w:rPr>
  </w:style>
  <w:style w:type="paragraph" w:customStyle="1" w:styleId="2ff">
    <w:name w:val="Схема документа2"/>
    <w:basedOn w:val="a0"/>
    <w:uiPriority w:val="99"/>
    <w:qFormat/>
    <w:rsid w:val="002544A0"/>
    <w:pPr>
      <w:shd w:val="clear" w:color="auto" w:fill="000080"/>
      <w:spacing w:after="0" w:line="240" w:lineRule="auto"/>
    </w:pPr>
    <w:rPr>
      <w:rFonts w:ascii="Tahoma" w:eastAsia="Times New Roman" w:hAnsi="Tahoma"/>
      <w:sz w:val="20"/>
      <w:szCs w:val="20"/>
      <w:lang w:eastAsia="ru-RU"/>
    </w:rPr>
  </w:style>
  <w:style w:type="paragraph" w:customStyle="1" w:styleId="2ff0">
    <w:name w:val="Основной текст2"/>
    <w:basedOn w:val="2fe"/>
    <w:uiPriority w:val="99"/>
    <w:qFormat/>
    <w:rsid w:val="002544A0"/>
    <w:pPr>
      <w:spacing w:after="120"/>
    </w:pPr>
  </w:style>
  <w:style w:type="paragraph" w:customStyle="1" w:styleId="2ff1">
    <w:name w:val="Название2"/>
    <w:basedOn w:val="2fe"/>
    <w:uiPriority w:val="99"/>
    <w:qFormat/>
    <w:rsid w:val="002544A0"/>
    <w:pPr>
      <w:jc w:val="center"/>
    </w:pPr>
    <w:rPr>
      <w:rFonts w:ascii="Arial" w:hAnsi="Arial"/>
      <w:b/>
      <w:caps/>
      <w:sz w:val="28"/>
    </w:rPr>
  </w:style>
  <w:style w:type="paragraph" w:customStyle="1" w:styleId="2ff2">
    <w:name w:val="Подзаголовок2"/>
    <w:basedOn w:val="2fe"/>
    <w:uiPriority w:val="99"/>
    <w:qFormat/>
    <w:rsid w:val="002544A0"/>
    <w:pPr>
      <w:spacing w:after="60"/>
      <w:jc w:val="center"/>
    </w:pPr>
    <w:rPr>
      <w:rFonts w:ascii="Arial" w:hAnsi="Arial"/>
      <w:i/>
      <w:sz w:val="24"/>
    </w:rPr>
  </w:style>
  <w:style w:type="character" w:customStyle="1" w:styleId="2ff3">
    <w:name w:val="Просмотренная гиперссылка2"/>
    <w:basedOn w:val="a1"/>
    <w:uiPriority w:val="99"/>
    <w:qFormat/>
    <w:rsid w:val="002544A0"/>
    <w:rPr>
      <w:color w:val="800080"/>
      <w:u w:val="single"/>
    </w:rPr>
  </w:style>
  <w:style w:type="character" w:customStyle="1" w:styleId="2ff4">
    <w:name w:val="Гиперссылка2"/>
    <w:basedOn w:val="a1"/>
    <w:uiPriority w:val="99"/>
    <w:qFormat/>
    <w:rsid w:val="002544A0"/>
    <w:rPr>
      <w:color w:val="0000FF"/>
      <w:u w:val="single"/>
    </w:rPr>
  </w:style>
  <w:style w:type="character" w:customStyle="1" w:styleId="302">
    <w:name w:val="Знак Знак30"/>
    <w:basedOn w:val="a1"/>
    <w:rsid w:val="002544A0"/>
    <w:rPr>
      <w:sz w:val="24"/>
      <w:lang w:val="ru-RU" w:eastAsia="ru-RU" w:bidi="ar-SA"/>
    </w:rPr>
  </w:style>
  <w:style w:type="paragraph" w:customStyle="1" w:styleId="1104">
    <w:name w:val="Знак Знак Знак1 Знак Знак Знак Знак Знак Знак Знак Знак Знак Знак Знак Знак Знак10"/>
    <w:basedOn w:val="a0"/>
    <w:uiPriority w:val="99"/>
    <w:qFormat/>
    <w:rsid w:val="002544A0"/>
    <w:pPr>
      <w:spacing w:after="0" w:line="240" w:lineRule="auto"/>
    </w:pPr>
    <w:rPr>
      <w:rFonts w:ascii="Verdana" w:eastAsia="Times New Roman" w:hAnsi="Verdana" w:cs="Verdana"/>
      <w:sz w:val="20"/>
      <w:szCs w:val="20"/>
      <w:lang w:val="en-US"/>
    </w:rPr>
  </w:style>
  <w:style w:type="character" w:customStyle="1" w:styleId="4110">
    <w:name w:val="Знак Знак411"/>
    <w:basedOn w:val="a1"/>
    <w:qFormat/>
    <w:rsid w:val="002544A0"/>
    <w:rPr>
      <w:sz w:val="24"/>
    </w:rPr>
  </w:style>
  <w:style w:type="character" w:customStyle="1" w:styleId="EmailStyle1314">
    <w:name w:val="EmailStyle1314"/>
    <w:basedOn w:val="a1"/>
    <w:qFormat/>
    <w:rsid w:val="002544A0"/>
    <w:rPr>
      <w:rFonts w:ascii="Arial" w:hAnsi="Arial" w:cs="Arial"/>
      <w:color w:val="auto"/>
      <w:sz w:val="20"/>
    </w:rPr>
  </w:style>
  <w:style w:type="character" w:customStyle="1" w:styleId="1650">
    <w:name w:val="Знак Знак165"/>
    <w:basedOn w:val="a1"/>
    <w:qFormat/>
    <w:locked/>
    <w:rsid w:val="002544A0"/>
    <w:rPr>
      <w:lang w:val="ru-RU" w:eastAsia="ru-RU" w:bidi="ar-SA"/>
    </w:rPr>
  </w:style>
  <w:style w:type="character" w:customStyle="1" w:styleId="2ff5">
    <w:name w:val="Знак Знак2"/>
    <w:basedOn w:val="a1"/>
    <w:uiPriority w:val="99"/>
    <w:qFormat/>
    <w:locked/>
    <w:rsid w:val="008E70B4"/>
    <w:rPr>
      <w:lang w:val="ru-RU" w:eastAsia="ru-RU" w:bidi="ar-SA"/>
    </w:rPr>
  </w:style>
  <w:style w:type="character" w:customStyle="1" w:styleId="1143">
    <w:name w:val="Знак Знак114"/>
    <w:basedOn w:val="a1"/>
    <w:qFormat/>
    <w:rsid w:val="008E70B4"/>
    <w:rPr>
      <w:sz w:val="24"/>
      <w:lang w:val="ru-RU" w:eastAsia="ru-RU" w:bidi="ar-SA"/>
    </w:rPr>
  </w:style>
  <w:style w:type="paragraph" w:styleId="afffff7">
    <w:name w:val="Document Map"/>
    <w:basedOn w:val="a0"/>
    <w:link w:val="afffff8"/>
    <w:uiPriority w:val="99"/>
    <w:unhideWhenUsed/>
    <w:qFormat/>
    <w:rsid w:val="0031654C"/>
    <w:rPr>
      <w:rFonts w:ascii="Tahoma" w:hAnsi="Tahoma" w:cs="Tahoma"/>
      <w:sz w:val="16"/>
      <w:szCs w:val="16"/>
    </w:rPr>
  </w:style>
  <w:style w:type="character" w:customStyle="1" w:styleId="afffff8">
    <w:name w:val="Схема документа Знак"/>
    <w:basedOn w:val="a1"/>
    <w:link w:val="afffff7"/>
    <w:uiPriority w:val="99"/>
    <w:qFormat/>
    <w:rsid w:val="0031654C"/>
    <w:rPr>
      <w:rFonts w:ascii="Tahoma" w:hAnsi="Tahoma" w:cs="Tahoma"/>
      <w:sz w:val="16"/>
      <w:szCs w:val="16"/>
      <w:lang w:eastAsia="en-US"/>
    </w:rPr>
  </w:style>
  <w:style w:type="paragraph" w:customStyle="1" w:styleId="245">
    <w:name w:val="Основной текст с отступом 24"/>
    <w:basedOn w:val="a0"/>
    <w:uiPriority w:val="99"/>
    <w:qFormat/>
    <w:rsid w:val="000D6C4F"/>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450">
    <w:name w:val="Знак Знак Знак Знак45"/>
    <w:basedOn w:val="a0"/>
    <w:uiPriority w:val="99"/>
    <w:qFormat/>
    <w:rsid w:val="00703E7E"/>
    <w:pPr>
      <w:spacing w:before="100" w:beforeAutospacing="1" w:after="100" w:afterAutospacing="1" w:line="240" w:lineRule="auto"/>
      <w:jc w:val="both"/>
    </w:pPr>
    <w:rPr>
      <w:rFonts w:ascii="Tahoma" w:hAnsi="Tahoma"/>
      <w:sz w:val="20"/>
      <w:szCs w:val="20"/>
      <w:lang w:val="en-US"/>
    </w:rPr>
  </w:style>
  <w:style w:type="paragraph" w:customStyle="1" w:styleId="355">
    <w:name w:val="Основной текст 35"/>
    <w:basedOn w:val="a0"/>
    <w:uiPriority w:val="99"/>
    <w:qFormat/>
    <w:rsid w:val="005452FC"/>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38">
    <w:name w:val="Основной текст с отступом 33"/>
    <w:basedOn w:val="a0"/>
    <w:uiPriority w:val="99"/>
    <w:qFormat/>
    <w:rsid w:val="00B34F25"/>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262">
    <w:name w:val="Основной текст 26"/>
    <w:basedOn w:val="a0"/>
    <w:uiPriority w:val="99"/>
    <w:qFormat/>
    <w:rsid w:val="00B34F2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3f3">
    <w:name w:val="Цитата3"/>
    <w:basedOn w:val="a0"/>
    <w:uiPriority w:val="99"/>
    <w:qFormat/>
    <w:rsid w:val="00B34F25"/>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3f4">
    <w:name w:val="Текст3"/>
    <w:basedOn w:val="a0"/>
    <w:uiPriority w:val="99"/>
    <w:qFormat/>
    <w:rsid w:val="00B34F25"/>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3f5">
    <w:name w:val="Строгий3"/>
    <w:basedOn w:val="a1"/>
    <w:uiPriority w:val="99"/>
    <w:qFormat/>
    <w:rsid w:val="00B34F25"/>
    <w:rPr>
      <w:b/>
      <w:sz w:val="20"/>
    </w:rPr>
  </w:style>
  <w:style w:type="paragraph" w:customStyle="1" w:styleId="3f6">
    <w:name w:val="Обычный3"/>
    <w:uiPriority w:val="99"/>
    <w:qFormat/>
    <w:rsid w:val="00B34F25"/>
    <w:rPr>
      <w:rFonts w:ascii="Times New Roman" w:eastAsia="Times New Roman" w:hAnsi="Times New Roman"/>
      <w:snapToGrid w:val="0"/>
    </w:rPr>
  </w:style>
  <w:style w:type="character" w:customStyle="1" w:styleId="EmailStyle1329">
    <w:name w:val="EmailStyle1329"/>
    <w:basedOn w:val="a1"/>
    <w:qFormat/>
    <w:rsid w:val="00B34F25"/>
    <w:rPr>
      <w:rFonts w:ascii="Arial" w:hAnsi="Arial" w:cs="Arial"/>
      <w:color w:val="auto"/>
      <w:sz w:val="20"/>
    </w:rPr>
  </w:style>
  <w:style w:type="paragraph" w:customStyle="1" w:styleId="3f7">
    <w:name w:val="Схема документа3"/>
    <w:basedOn w:val="a0"/>
    <w:uiPriority w:val="99"/>
    <w:qFormat/>
    <w:rsid w:val="00B34F25"/>
    <w:pPr>
      <w:shd w:val="clear" w:color="auto" w:fill="000080"/>
      <w:spacing w:after="0" w:line="240" w:lineRule="auto"/>
    </w:pPr>
    <w:rPr>
      <w:rFonts w:ascii="Tahoma" w:eastAsia="Times New Roman" w:hAnsi="Tahoma"/>
      <w:sz w:val="20"/>
      <w:szCs w:val="20"/>
      <w:lang w:eastAsia="ru-RU"/>
    </w:rPr>
  </w:style>
  <w:style w:type="paragraph" w:customStyle="1" w:styleId="3f8">
    <w:name w:val="Основной текст3"/>
    <w:basedOn w:val="3f6"/>
    <w:uiPriority w:val="99"/>
    <w:qFormat/>
    <w:rsid w:val="00B34F25"/>
    <w:pPr>
      <w:spacing w:after="120"/>
    </w:pPr>
  </w:style>
  <w:style w:type="paragraph" w:customStyle="1" w:styleId="3f9">
    <w:name w:val="Название3"/>
    <w:basedOn w:val="3f6"/>
    <w:uiPriority w:val="99"/>
    <w:qFormat/>
    <w:rsid w:val="00B34F25"/>
    <w:pPr>
      <w:jc w:val="center"/>
    </w:pPr>
    <w:rPr>
      <w:rFonts w:ascii="Arial" w:hAnsi="Arial"/>
      <w:b/>
      <w:caps/>
      <w:sz w:val="28"/>
    </w:rPr>
  </w:style>
  <w:style w:type="paragraph" w:customStyle="1" w:styleId="3fa">
    <w:name w:val="Подзаголовок3"/>
    <w:basedOn w:val="3f6"/>
    <w:uiPriority w:val="99"/>
    <w:qFormat/>
    <w:rsid w:val="00B34F25"/>
    <w:pPr>
      <w:spacing w:after="60"/>
      <w:jc w:val="center"/>
    </w:pPr>
    <w:rPr>
      <w:rFonts w:ascii="Arial" w:hAnsi="Arial"/>
      <w:i/>
      <w:sz w:val="24"/>
    </w:rPr>
  </w:style>
  <w:style w:type="character" w:customStyle="1" w:styleId="3fb">
    <w:name w:val="Просмотренная гиперссылка3"/>
    <w:basedOn w:val="a1"/>
    <w:uiPriority w:val="99"/>
    <w:qFormat/>
    <w:rsid w:val="00B34F25"/>
    <w:rPr>
      <w:color w:val="800080"/>
      <w:u w:val="single"/>
    </w:rPr>
  </w:style>
  <w:style w:type="character" w:customStyle="1" w:styleId="3fc">
    <w:name w:val="Гиперссылка3"/>
    <w:basedOn w:val="a1"/>
    <w:uiPriority w:val="99"/>
    <w:qFormat/>
    <w:rsid w:val="00B34F25"/>
    <w:rPr>
      <w:color w:val="0000FF"/>
      <w:u w:val="single"/>
    </w:rPr>
  </w:style>
  <w:style w:type="paragraph" w:customStyle="1" w:styleId="194">
    <w:name w:val="Знак Знак Знак1 Знак Знак Знак Знак Знак Знак Знак Знак Знак Знак Знак Знак Знак9"/>
    <w:basedOn w:val="a0"/>
    <w:uiPriority w:val="99"/>
    <w:qFormat/>
    <w:rsid w:val="00B34F25"/>
    <w:pPr>
      <w:spacing w:after="0" w:line="240" w:lineRule="auto"/>
    </w:pPr>
    <w:rPr>
      <w:rFonts w:ascii="Verdana" w:eastAsia="Times New Roman" w:hAnsi="Verdana" w:cs="Verdana"/>
      <w:sz w:val="20"/>
      <w:szCs w:val="20"/>
      <w:lang w:val="en-US"/>
    </w:rPr>
  </w:style>
  <w:style w:type="character" w:customStyle="1" w:styleId="4100">
    <w:name w:val="Знак Знак410"/>
    <w:basedOn w:val="a1"/>
    <w:qFormat/>
    <w:rsid w:val="00B34F25"/>
    <w:rPr>
      <w:sz w:val="24"/>
    </w:rPr>
  </w:style>
  <w:style w:type="character" w:customStyle="1" w:styleId="EmailStyle1338">
    <w:name w:val="EmailStyle1338"/>
    <w:basedOn w:val="a1"/>
    <w:qFormat/>
    <w:rsid w:val="00B34F25"/>
    <w:rPr>
      <w:rFonts w:ascii="Arial" w:hAnsi="Arial" w:cs="Arial"/>
      <w:color w:val="auto"/>
      <w:sz w:val="20"/>
    </w:rPr>
  </w:style>
  <w:style w:type="paragraph" w:styleId="afffff9">
    <w:name w:val="List Paragraph"/>
    <w:basedOn w:val="a0"/>
    <w:uiPriority w:val="99"/>
    <w:qFormat/>
    <w:rsid w:val="004362EF"/>
    <w:pPr>
      <w:ind w:left="720"/>
      <w:contextualSpacing/>
    </w:pPr>
  </w:style>
  <w:style w:type="paragraph" w:customStyle="1" w:styleId="365">
    <w:name w:val="Основной текст 36"/>
    <w:basedOn w:val="a0"/>
    <w:uiPriority w:val="99"/>
    <w:qFormat/>
    <w:rsid w:val="0020656A"/>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73">
    <w:name w:val="Основной текст 37"/>
    <w:basedOn w:val="a0"/>
    <w:uiPriority w:val="99"/>
    <w:qFormat/>
    <w:rsid w:val="00464B01"/>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83">
    <w:name w:val="Основной текст 38"/>
    <w:basedOn w:val="a0"/>
    <w:uiPriority w:val="99"/>
    <w:qFormat/>
    <w:rsid w:val="00E738F9"/>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272">
    <w:name w:val="Основной текст 27"/>
    <w:basedOn w:val="a0"/>
    <w:uiPriority w:val="99"/>
    <w:qFormat/>
    <w:rsid w:val="004B31B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253">
    <w:name w:val="Основной текст с отступом 25"/>
    <w:basedOn w:val="a0"/>
    <w:uiPriority w:val="99"/>
    <w:qFormat/>
    <w:rsid w:val="00660763"/>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aaieiaie15">
    <w:name w:val="caaieiaie 15"/>
    <w:basedOn w:val="a0"/>
    <w:next w:val="a0"/>
    <w:uiPriority w:val="99"/>
    <w:qFormat/>
    <w:rsid w:val="007312D0"/>
    <w:pPr>
      <w:keepNext/>
      <w:widowControl w:val="0"/>
      <w:overflowPunct w:val="0"/>
      <w:autoSpaceDE w:val="0"/>
      <w:autoSpaceDN w:val="0"/>
      <w:adjustRightInd w:val="0"/>
      <w:spacing w:before="240" w:after="60" w:line="240" w:lineRule="auto"/>
      <w:textAlignment w:val="baseline"/>
    </w:pPr>
    <w:rPr>
      <w:rFonts w:ascii="Arial" w:eastAsia="Times New Roman" w:hAnsi="Arial"/>
      <w:b/>
      <w:kern w:val="28"/>
      <w:sz w:val="28"/>
      <w:szCs w:val="20"/>
      <w:lang w:eastAsia="ru-RU"/>
    </w:rPr>
  </w:style>
  <w:style w:type="paragraph" w:customStyle="1" w:styleId="caaieiaie25">
    <w:name w:val="caaieiaie 25"/>
    <w:basedOn w:val="a0"/>
    <w:next w:val="a0"/>
    <w:uiPriority w:val="99"/>
    <w:qFormat/>
    <w:rsid w:val="007312D0"/>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sz w:val="24"/>
      <w:szCs w:val="20"/>
      <w:lang w:eastAsia="ru-RU"/>
    </w:rPr>
  </w:style>
  <w:style w:type="paragraph" w:customStyle="1" w:styleId="440">
    <w:name w:val="Знак Знак Знак Знак44"/>
    <w:basedOn w:val="a0"/>
    <w:uiPriority w:val="99"/>
    <w:qFormat/>
    <w:rsid w:val="00360144"/>
    <w:pPr>
      <w:spacing w:before="100" w:beforeAutospacing="1" w:after="100" w:afterAutospacing="1" w:line="240" w:lineRule="auto"/>
      <w:jc w:val="both"/>
    </w:pPr>
    <w:rPr>
      <w:rFonts w:ascii="Tahoma" w:hAnsi="Tahoma"/>
      <w:sz w:val="20"/>
      <w:szCs w:val="20"/>
      <w:lang w:val="en-US"/>
    </w:rPr>
  </w:style>
  <w:style w:type="paragraph" w:customStyle="1" w:styleId="433">
    <w:name w:val="Знак Знак Знак Знак43"/>
    <w:basedOn w:val="a0"/>
    <w:uiPriority w:val="99"/>
    <w:qFormat/>
    <w:rsid w:val="00E2254D"/>
    <w:pPr>
      <w:spacing w:before="100" w:beforeAutospacing="1" w:after="100" w:afterAutospacing="1" w:line="240" w:lineRule="auto"/>
      <w:jc w:val="both"/>
    </w:pPr>
    <w:rPr>
      <w:rFonts w:ascii="Tahoma" w:hAnsi="Tahoma"/>
      <w:sz w:val="20"/>
      <w:szCs w:val="20"/>
      <w:lang w:val="en-US"/>
    </w:rPr>
  </w:style>
  <w:style w:type="paragraph" w:customStyle="1" w:styleId="BodyText220">
    <w:name w:val="Body Text 220"/>
    <w:basedOn w:val="a0"/>
    <w:uiPriority w:val="99"/>
    <w:qFormat/>
    <w:rsid w:val="005855DD"/>
    <w:pPr>
      <w:widowControl w:val="0"/>
      <w:overflowPunct w:val="0"/>
      <w:autoSpaceDE w:val="0"/>
      <w:autoSpaceDN w:val="0"/>
      <w:adjustRightInd w:val="0"/>
      <w:spacing w:after="0" w:line="240" w:lineRule="auto"/>
      <w:ind w:firstLine="1134"/>
      <w:jc w:val="both"/>
      <w:textAlignment w:val="baseline"/>
    </w:pPr>
    <w:rPr>
      <w:rFonts w:eastAsia="Times New Roman"/>
      <w:sz w:val="24"/>
      <w:szCs w:val="24"/>
      <w:lang w:eastAsia="ru-RU"/>
    </w:rPr>
  </w:style>
  <w:style w:type="paragraph" w:customStyle="1" w:styleId="263">
    <w:name w:val="Основной текст с отступом 26"/>
    <w:basedOn w:val="a0"/>
    <w:uiPriority w:val="99"/>
    <w:qFormat/>
    <w:rsid w:val="003B38D5"/>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282">
    <w:name w:val="Основной текст 28"/>
    <w:basedOn w:val="a0"/>
    <w:uiPriority w:val="99"/>
    <w:qFormat/>
    <w:rsid w:val="003B38D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292">
    <w:name w:val="Основной текст 29"/>
    <w:basedOn w:val="a0"/>
    <w:uiPriority w:val="99"/>
    <w:qFormat/>
    <w:rsid w:val="00A37675"/>
    <w:pPr>
      <w:widowControl w:val="0"/>
      <w:spacing w:after="0" w:line="260" w:lineRule="atLeast"/>
    </w:pPr>
    <w:rPr>
      <w:rFonts w:ascii="Arial" w:eastAsia="Times New Roman" w:hAnsi="Arial"/>
      <w:b/>
      <w:sz w:val="26"/>
      <w:szCs w:val="20"/>
      <w:lang w:eastAsia="ru-RU"/>
    </w:rPr>
  </w:style>
  <w:style w:type="paragraph" w:customStyle="1" w:styleId="393">
    <w:name w:val="Основной текст 39"/>
    <w:basedOn w:val="a0"/>
    <w:uiPriority w:val="99"/>
    <w:qFormat/>
    <w:rsid w:val="009527A3"/>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273">
    <w:name w:val="Основной текст с отступом 27"/>
    <w:basedOn w:val="a0"/>
    <w:uiPriority w:val="99"/>
    <w:qFormat/>
    <w:rsid w:val="009527A3"/>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character" w:customStyle="1" w:styleId="HeaderChar1">
    <w:name w:val="Header Char1"/>
    <w:basedOn w:val="a1"/>
    <w:uiPriority w:val="99"/>
    <w:qFormat/>
    <w:rsid w:val="0082245B"/>
    <w:rPr>
      <w:rFonts w:ascii="Times New Roman" w:hAnsi="Times New Roman" w:cs="Times New Roman"/>
    </w:rPr>
  </w:style>
  <w:style w:type="paragraph" w:customStyle="1" w:styleId="75">
    <w:name w:val="Знак Знак Знак Знак7"/>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6">
    <w:name w:val="Знак Знак Знак Знак6"/>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9">
    <w:name w:val="Знак Знак Знак Знак5"/>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EmailStyle1359">
    <w:name w:val="EmailStyle1359"/>
    <w:basedOn w:val="a1"/>
    <w:uiPriority w:val="99"/>
    <w:qFormat/>
    <w:rsid w:val="0082245B"/>
    <w:rPr>
      <w:rFonts w:ascii="Arial" w:hAnsi="Arial" w:cs="Arial"/>
      <w:color w:val="auto"/>
      <w:sz w:val="20"/>
      <w:szCs w:val="20"/>
    </w:rPr>
  </w:style>
  <w:style w:type="paragraph" w:customStyle="1" w:styleId="2220">
    <w:name w:val="Основной текст 222"/>
    <w:basedOn w:val="a0"/>
    <w:uiPriority w:val="99"/>
    <w:qFormat/>
    <w:rsid w:val="0082245B"/>
    <w:pPr>
      <w:widowControl w:val="0"/>
      <w:spacing w:after="120" w:line="240" w:lineRule="auto"/>
      <w:ind w:left="283"/>
      <w:jc w:val="both"/>
    </w:pPr>
    <w:rPr>
      <w:rFonts w:eastAsia="Times New Roman" w:cs="Calibri"/>
      <w:sz w:val="20"/>
      <w:szCs w:val="20"/>
      <w:lang w:eastAsia="ru-RU"/>
    </w:rPr>
  </w:style>
  <w:style w:type="character" w:customStyle="1" w:styleId="EmailStyle1361">
    <w:name w:val="EmailStyle1361"/>
    <w:basedOn w:val="a1"/>
    <w:uiPriority w:val="99"/>
    <w:qFormat/>
    <w:rsid w:val="0082245B"/>
    <w:rPr>
      <w:rFonts w:ascii="Arial" w:hAnsi="Arial" w:cs="Arial"/>
      <w:color w:val="auto"/>
      <w:sz w:val="20"/>
      <w:szCs w:val="20"/>
    </w:rPr>
  </w:style>
  <w:style w:type="paragraph" w:customStyle="1" w:styleId="4e">
    <w:name w:val="Знак Знак Знак Знак4"/>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EmailStyle1363">
    <w:name w:val="EmailStyle1363"/>
    <w:basedOn w:val="a1"/>
    <w:qFormat/>
    <w:rsid w:val="0082245B"/>
    <w:rPr>
      <w:rFonts w:ascii="Arial" w:hAnsi="Arial" w:cs="Arial"/>
      <w:color w:val="auto"/>
      <w:sz w:val="20"/>
      <w:szCs w:val="20"/>
    </w:rPr>
  </w:style>
  <w:style w:type="character" w:customStyle="1" w:styleId="3fd">
    <w:name w:val="Знак Знак3"/>
    <w:basedOn w:val="a1"/>
    <w:uiPriority w:val="99"/>
    <w:qFormat/>
    <w:rsid w:val="0082245B"/>
    <w:rPr>
      <w:rFonts w:ascii="Times New Roman" w:hAnsi="Times New Roman" w:cs="Times New Roman"/>
      <w:sz w:val="24"/>
      <w:szCs w:val="24"/>
      <w:lang w:val="ru-RU" w:eastAsia="ru-RU"/>
    </w:rPr>
  </w:style>
  <w:style w:type="paragraph" w:customStyle="1" w:styleId="12b">
    <w:name w:val="Знак Знак Знак1 Знак Знак Знак Знак Знак Знак Знак Знак Знак Знак Знак Знак Знак2"/>
    <w:basedOn w:val="a0"/>
    <w:uiPriority w:val="99"/>
    <w:qFormat/>
    <w:rsid w:val="0082245B"/>
    <w:pPr>
      <w:spacing w:after="0" w:line="240" w:lineRule="auto"/>
    </w:pPr>
    <w:rPr>
      <w:rFonts w:ascii="Verdana" w:eastAsia="Times New Roman" w:hAnsi="Verdana" w:cs="Verdana"/>
      <w:sz w:val="20"/>
      <w:szCs w:val="20"/>
      <w:lang w:val="en-US"/>
    </w:rPr>
  </w:style>
  <w:style w:type="character" w:customStyle="1" w:styleId="422">
    <w:name w:val="Знак Знак42"/>
    <w:basedOn w:val="a1"/>
    <w:uiPriority w:val="99"/>
    <w:qFormat/>
    <w:rsid w:val="0082245B"/>
    <w:rPr>
      <w:rFonts w:ascii="Times New Roman" w:hAnsi="Times New Roman" w:cs="Times New Roman"/>
      <w:sz w:val="24"/>
      <w:szCs w:val="24"/>
    </w:rPr>
  </w:style>
  <w:style w:type="character" w:customStyle="1" w:styleId="EmailStyle1367">
    <w:name w:val="EmailStyle1367"/>
    <w:basedOn w:val="a1"/>
    <w:qFormat/>
    <w:rsid w:val="0082245B"/>
    <w:rPr>
      <w:rFonts w:ascii="Arial" w:hAnsi="Arial" w:cs="Arial"/>
      <w:color w:val="auto"/>
      <w:sz w:val="20"/>
      <w:szCs w:val="20"/>
    </w:rPr>
  </w:style>
  <w:style w:type="character" w:customStyle="1" w:styleId="1610">
    <w:name w:val="Знак Знак161"/>
    <w:basedOn w:val="a1"/>
    <w:uiPriority w:val="99"/>
    <w:qFormat/>
    <w:rsid w:val="0082245B"/>
    <w:rPr>
      <w:rFonts w:ascii="Times New Roman" w:hAnsi="Times New Roman" w:cs="Times New Roman"/>
      <w:lang w:val="ru-RU" w:eastAsia="ru-RU"/>
    </w:rPr>
  </w:style>
  <w:style w:type="character" w:customStyle="1" w:styleId="11d">
    <w:name w:val="Знак Знак11"/>
    <w:basedOn w:val="a1"/>
    <w:uiPriority w:val="99"/>
    <w:qFormat/>
    <w:rsid w:val="0082245B"/>
    <w:rPr>
      <w:rFonts w:ascii="Times New Roman" w:hAnsi="Times New Roman" w:cs="Times New Roman"/>
      <w:sz w:val="24"/>
      <w:szCs w:val="24"/>
      <w:lang w:val="ru-RU" w:eastAsia="ru-RU"/>
    </w:rPr>
  </w:style>
  <w:style w:type="paragraph" w:customStyle="1" w:styleId="3fe">
    <w:name w:val="Знак Знак Знак Знак3"/>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EmailStyle1371">
    <w:name w:val="EmailStyle1371"/>
    <w:basedOn w:val="a1"/>
    <w:qFormat/>
    <w:rsid w:val="0082245B"/>
    <w:rPr>
      <w:rFonts w:ascii="Arial" w:hAnsi="Arial" w:cs="Arial"/>
      <w:color w:val="auto"/>
      <w:sz w:val="20"/>
      <w:szCs w:val="20"/>
    </w:rPr>
  </w:style>
  <w:style w:type="paragraph" w:customStyle="1" w:styleId="11e">
    <w:name w:val="Знак Знак Знак1 Знак Знак Знак Знак Знак Знак Знак Знак Знак Знак Знак Знак Знак1"/>
    <w:basedOn w:val="a0"/>
    <w:uiPriority w:val="99"/>
    <w:qFormat/>
    <w:rsid w:val="0082245B"/>
    <w:pPr>
      <w:spacing w:after="0" w:line="240" w:lineRule="auto"/>
    </w:pPr>
    <w:rPr>
      <w:rFonts w:ascii="Verdana" w:eastAsia="Times New Roman" w:hAnsi="Verdana" w:cs="Verdana"/>
      <w:sz w:val="20"/>
      <w:szCs w:val="20"/>
      <w:lang w:val="en-US"/>
    </w:rPr>
  </w:style>
  <w:style w:type="character" w:customStyle="1" w:styleId="412">
    <w:name w:val="Знак Знак41"/>
    <w:basedOn w:val="a1"/>
    <w:uiPriority w:val="99"/>
    <w:qFormat/>
    <w:rsid w:val="0082245B"/>
    <w:rPr>
      <w:rFonts w:ascii="Times New Roman" w:hAnsi="Times New Roman" w:cs="Times New Roman"/>
      <w:sz w:val="24"/>
      <w:szCs w:val="24"/>
    </w:rPr>
  </w:style>
  <w:style w:type="character" w:customStyle="1" w:styleId="EmailStyle1374">
    <w:name w:val="EmailStyle1374"/>
    <w:basedOn w:val="a1"/>
    <w:qFormat/>
    <w:rsid w:val="0082245B"/>
    <w:rPr>
      <w:rFonts w:ascii="Arial" w:hAnsi="Arial" w:cs="Arial"/>
      <w:color w:val="auto"/>
      <w:sz w:val="20"/>
      <w:szCs w:val="20"/>
    </w:rPr>
  </w:style>
  <w:style w:type="paragraph" w:customStyle="1" w:styleId="2ff6">
    <w:name w:val="Знак Знак Знак Знак2"/>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f8">
    <w:name w:val="Знак Знак Знак Знак1"/>
    <w:basedOn w:val="a0"/>
    <w:uiPriority w:val="99"/>
    <w:qFormat/>
    <w:rsid w:val="0082245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23">
    <w:name w:val="Знак Знак Знак Знак42"/>
    <w:basedOn w:val="a0"/>
    <w:uiPriority w:val="99"/>
    <w:qFormat/>
    <w:rsid w:val="00AA4E6E"/>
    <w:pPr>
      <w:spacing w:before="100" w:beforeAutospacing="1" w:after="100" w:afterAutospacing="1" w:line="240" w:lineRule="auto"/>
      <w:jc w:val="both"/>
    </w:pPr>
    <w:rPr>
      <w:rFonts w:ascii="Tahoma" w:hAnsi="Tahoma"/>
      <w:sz w:val="20"/>
      <w:szCs w:val="20"/>
      <w:lang w:val="en-US"/>
    </w:rPr>
  </w:style>
  <w:style w:type="paragraph" w:customStyle="1" w:styleId="2100">
    <w:name w:val="Основной текст 210"/>
    <w:basedOn w:val="a0"/>
    <w:uiPriority w:val="99"/>
    <w:qFormat/>
    <w:rsid w:val="009775F9"/>
    <w:pPr>
      <w:widowControl w:val="0"/>
      <w:overflowPunct w:val="0"/>
      <w:autoSpaceDE w:val="0"/>
      <w:autoSpaceDN w:val="0"/>
      <w:adjustRightInd w:val="0"/>
      <w:spacing w:after="0" w:line="240" w:lineRule="auto"/>
      <w:ind w:firstLine="1134"/>
      <w:jc w:val="both"/>
    </w:pPr>
    <w:rPr>
      <w:rFonts w:ascii="Times New Roman" w:eastAsia="Times New Roman" w:hAnsi="Times New Roman"/>
      <w:sz w:val="24"/>
      <w:szCs w:val="20"/>
      <w:lang w:eastAsia="ru-RU"/>
    </w:rPr>
  </w:style>
  <w:style w:type="paragraph" w:customStyle="1" w:styleId="283">
    <w:name w:val="Основной текст с отступом 28"/>
    <w:basedOn w:val="a0"/>
    <w:uiPriority w:val="99"/>
    <w:qFormat/>
    <w:rsid w:val="00287F9B"/>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413">
    <w:name w:val="Знак Знак Знак Знак41"/>
    <w:basedOn w:val="a0"/>
    <w:uiPriority w:val="99"/>
    <w:qFormat/>
    <w:rsid w:val="00005DF4"/>
    <w:pPr>
      <w:spacing w:before="100" w:beforeAutospacing="1" w:after="100" w:afterAutospacing="1" w:line="240" w:lineRule="auto"/>
      <w:jc w:val="both"/>
    </w:pPr>
    <w:rPr>
      <w:rFonts w:ascii="Tahoma" w:hAnsi="Tahoma"/>
      <w:sz w:val="20"/>
      <w:szCs w:val="20"/>
      <w:lang w:val="en-US"/>
    </w:rPr>
  </w:style>
  <w:style w:type="character" w:customStyle="1" w:styleId="1ff9">
    <w:name w:val="Верхний колонтитул Знак1"/>
    <w:basedOn w:val="a1"/>
    <w:uiPriority w:val="99"/>
    <w:qFormat/>
    <w:locked/>
    <w:rsid w:val="009B2918"/>
    <w:rPr>
      <w:rFonts w:eastAsia="Times New Roman"/>
      <w:sz w:val="22"/>
      <w:szCs w:val="22"/>
      <w:lang w:eastAsia="en-US"/>
    </w:rPr>
  </w:style>
  <w:style w:type="character" w:customStyle="1" w:styleId="1ffa">
    <w:name w:val="Текст сноски Знак1"/>
    <w:basedOn w:val="a1"/>
    <w:uiPriority w:val="99"/>
    <w:qFormat/>
    <w:locked/>
    <w:rsid w:val="009B2918"/>
    <w:rPr>
      <w:rFonts w:ascii="Times New Roman" w:hAnsi="Times New Roman"/>
    </w:rPr>
  </w:style>
  <w:style w:type="paragraph" w:styleId="2ff7">
    <w:name w:val="envelope return"/>
    <w:basedOn w:val="a0"/>
    <w:uiPriority w:val="99"/>
    <w:qFormat/>
    <w:rsid w:val="005F303A"/>
    <w:pPr>
      <w:spacing w:after="0" w:line="240" w:lineRule="auto"/>
    </w:pPr>
    <w:rPr>
      <w:rFonts w:ascii="Arial" w:eastAsia="Times New Roman" w:hAnsi="Arial"/>
      <w:sz w:val="20"/>
      <w:szCs w:val="20"/>
      <w:lang w:eastAsia="ru-RU"/>
    </w:rPr>
  </w:style>
  <w:style w:type="paragraph" w:customStyle="1" w:styleId="293">
    <w:name w:val="Основной текст с отступом 29"/>
    <w:basedOn w:val="a0"/>
    <w:uiPriority w:val="99"/>
    <w:qFormat/>
    <w:rsid w:val="00737594"/>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101">
    <w:name w:val="Основной текст 310"/>
    <w:basedOn w:val="a0"/>
    <w:uiPriority w:val="99"/>
    <w:qFormat/>
    <w:rsid w:val="00737594"/>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2121">
    <w:name w:val="Основной текст 212"/>
    <w:basedOn w:val="a0"/>
    <w:uiPriority w:val="99"/>
    <w:qFormat/>
    <w:rsid w:val="00E0510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402">
    <w:name w:val="Знак Знак Знак Знак40"/>
    <w:basedOn w:val="a0"/>
    <w:uiPriority w:val="99"/>
    <w:qFormat/>
    <w:rsid w:val="00401E3D"/>
    <w:pPr>
      <w:spacing w:before="100" w:beforeAutospacing="1" w:after="100" w:afterAutospacing="1" w:line="240" w:lineRule="auto"/>
      <w:jc w:val="both"/>
    </w:pPr>
    <w:rPr>
      <w:rFonts w:ascii="Tahoma" w:hAnsi="Tahoma"/>
      <w:sz w:val="20"/>
      <w:szCs w:val="20"/>
      <w:lang w:val="en-US"/>
    </w:rPr>
  </w:style>
  <w:style w:type="character" w:customStyle="1" w:styleId="EmailStyle1388">
    <w:name w:val="EmailStyle1388"/>
    <w:basedOn w:val="a1"/>
    <w:uiPriority w:val="99"/>
    <w:qFormat/>
    <w:rsid w:val="00B05B4D"/>
    <w:rPr>
      <w:rFonts w:ascii="Arial" w:hAnsi="Arial" w:cs="Arial"/>
      <w:color w:val="auto"/>
      <w:sz w:val="20"/>
    </w:rPr>
  </w:style>
  <w:style w:type="character" w:customStyle="1" w:styleId="EmailStyle1389">
    <w:name w:val="EmailStyle1389"/>
    <w:basedOn w:val="a1"/>
    <w:uiPriority w:val="99"/>
    <w:qFormat/>
    <w:rsid w:val="00B05B4D"/>
    <w:rPr>
      <w:rFonts w:ascii="Arial" w:hAnsi="Arial" w:cs="Arial"/>
      <w:color w:val="auto"/>
      <w:sz w:val="20"/>
    </w:rPr>
  </w:style>
  <w:style w:type="character" w:customStyle="1" w:styleId="EmailStyle1390">
    <w:name w:val="EmailStyle1390"/>
    <w:basedOn w:val="a1"/>
    <w:uiPriority w:val="99"/>
    <w:qFormat/>
    <w:rsid w:val="00B05B4D"/>
    <w:rPr>
      <w:rFonts w:ascii="Arial" w:hAnsi="Arial" w:cs="Arial"/>
      <w:color w:val="auto"/>
      <w:sz w:val="20"/>
    </w:rPr>
  </w:style>
  <w:style w:type="character" w:customStyle="1" w:styleId="EmailStyle1391">
    <w:name w:val="EmailStyle1391"/>
    <w:basedOn w:val="a1"/>
    <w:uiPriority w:val="99"/>
    <w:qFormat/>
    <w:rsid w:val="00B05B4D"/>
    <w:rPr>
      <w:rFonts w:ascii="Arial" w:hAnsi="Arial" w:cs="Arial"/>
      <w:color w:val="auto"/>
      <w:sz w:val="20"/>
    </w:rPr>
  </w:style>
  <w:style w:type="character" w:customStyle="1" w:styleId="EmailStyle1392">
    <w:name w:val="EmailStyle1392"/>
    <w:basedOn w:val="a1"/>
    <w:uiPriority w:val="99"/>
    <w:qFormat/>
    <w:rsid w:val="00B05B4D"/>
    <w:rPr>
      <w:rFonts w:ascii="Arial" w:hAnsi="Arial" w:cs="Arial"/>
      <w:color w:val="auto"/>
      <w:sz w:val="20"/>
    </w:rPr>
  </w:style>
  <w:style w:type="character" w:customStyle="1" w:styleId="EmailStyle1393">
    <w:name w:val="EmailStyle1393"/>
    <w:basedOn w:val="a1"/>
    <w:uiPriority w:val="99"/>
    <w:qFormat/>
    <w:rsid w:val="00B05B4D"/>
    <w:rPr>
      <w:rFonts w:ascii="Arial" w:hAnsi="Arial" w:cs="Arial"/>
      <w:color w:val="auto"/>
      <w:sz w:val="20"/>
    </w:rPr>
  </w:style>
  <w:style w:type="character" w:customStyle="1" w:styleId="EmailStyle1394">
    <w:name w:val="EmailStyle1394"/>
    <w:basedOn w:val="a1"/>
    <w:uiPriority w:val="99"/>
    <w:qFormat/>
    <w:rsid w:val="00B05B4D"/>
    <w:rPr>
      <w:rFonts w:ascii="Arial" w:hAnsi="Arial" w:cs="Arial"/>
      <w:color w:val="auto"/>
      <w:sz w:val="20"/>
      <w:szCs w:val="20"/>
    </w:rPr>
  </w:style>
  <w:style w:type="character" w:customStyle="1" w:styleId="EmailStyle1395">
    <w:name w:val="EmailStyle1395"/>
    <w:basedOn w:val="a1"/>
    <w:uiPriority w:val="99"/>
    <w:qFormat/>
    <w:rsid w:val="00B05B4D"/>
    <w:rPr>
      <w:rFonts w:ascii="Arial" w:hAnsi="Arial" w:cs="Arial"/>
      <w:color w:val="auto"/>
      <w:sz w:val="20"/>
      <w:szCs w:val="20"/>
    </w:rPr>
  </w:style>
  <w:style w:type="character" w:customStyle="1" w:styleId="EmailStyle1396">
    <w:name w:val="EmailStyle1396"/>
    <w:basedOn w:val="a1"/>
    <w:uiPriority w:val="99"/>
    <w:qFormat/>
    <w:rsid w:val="00B05B4D"/>
    <w:rPr>
      <w:rFonts w:ascii="Arial" w:hAnsi="Arial" w:cs="Arial"/>
      <w:color w:val="auto"/>
      <w:sz w:val="20"/>
      <w:szCs w:val="20"/>
    </w:rPr>
  </w:style>
  <w:style w:type="character" w:customStyle="1" w:styleId="EmailStyle1397">
    <w:name w:val="EmailStyle1397"/>
    <w:basedOn w:val="a1"/>
    <w:uiPriority w:val="99"/>
    <w:qFormat/>
    <w:rsid w:val="00B05B4D"/>
    <w:rPr>
      <w:rFonts w:ascii="Arial" w:hAnsi="Arial" w:cs="Arial"/>
      <w:color w:val="auto"/>
      <w:sz w:val="20"/>
      <w:szCs w:val="20"/>
    </w:rPr>
  </w:style>
  <w:style w:type="character" w:customStyle="1" w:styleId="EmailStyle1398">
    <w:name w:val="EmailStyle1398"/>
    <w:basedOn w:val="a1"/>
    <w:uiPriority w:val="99"/>
    <w:qFormat/>
    <w:rsid w:val="00B05B4D"/>
    <w:rPr>
      <w:rFonts w:ascii="Arial" w:hAnsi="Arial" w:cs="Arial"/>
      <w:color w:val="auto"/>
      <w:sz w:val="20"/>
      <w:szCs w:val="20"/>
    </w:rPr>
  </w:style>
  <w:style w:type="character" w:customStyle="1" w:styleId="EmailStyle1399">
    <w:name w:val="EmailStyle1399"/>
    <w:basedOn w:val="a1"/>
    <w:qFormat/>
    <w:rsid w:val="00B05B4D"/>
    <w:rPr>
      <w:rFonts w:ascii="Arial" w:hAnsi="Arial" w:cs="Arial"/>
      <w:color w:val="auto"/>
      <w:sz w:val="20"/>
      <w:szCs w:val="20"/>
    </w:rPr>
  </w:style>
  <w:style w:type="paragraph" w:customStyle="1" w:styleId="3114">
    <w:name w:val="Основной текст 311"/>
    <w:basedOn w:val="a0"/>
    <w:uiPriority w:val="99"/>
    <w:qFormat/>
    <w:rsid w:val="00FB1CCF"/>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94">
    <w:name w:val="Знак Знак Знак Знак39"/>
    <w:basedOn w:val="a0"/>
    <w:uiPriority w:val="99"/>
    <w:qFormat/>
    <w:rsid w:val="00EF3A8C"/>
    <w:pPr>
      <w:spacing w:before="100" w:beforeAutospacing="1" w:after="100" w:afterAutospacing="1" w:line="240" w:lineRule="auto"/>
      <w:jc w:val="both"/>
    </w:pPr>
    <w:rPr>
      <w:rFonts w:ascii="Tahoma" w:hAnsi="Tahoma"/>
      <w:sz w:val="20"/>
      <w:szCs w:val="20"/>
      <w:lang w:val="en-US"/>
    </w:rPr>
  </w:style>
  <w:style w:type="paragraph" w:customStyle="1" w:styleId="1ffb">
    <w:name w:val="Выделенная цитата1"/>
    <w:basedOn w:val="a0"/>
    <w:next w:val="a0"/>
    <w:uiPriority w:val="99"/>
    <w:qFormat/>
    <w:rsid w:val="0086378F"/>
    <w:pPr>
      <w:pBdr>
        <w:bottom w:val="single" w:sz="4" w:space="4" w:color="4F81BD"/>
      </w:pBdr>
      <w:spacing w:before="200" w:after="280"/>
      <w:ind w:left="936" w:right="936"/>
    </w:pPr>
    <w:rPr>
      <w:rFonts w:eastAsia="Times New Roman" w:cs="Calibri"/>
      <w:b/>
      <w:bCs/>
      <w:i/>
      <w:iCs/>
      <w:color w:val="4F81BD"/>
    </w:rPr>
  </w:style>
  <w:style w:type="paragraph" w:customStyle="1" w:styleId="3128">
    <w:name w:val="Основной текст 312"/>
    <w:basedOn w:val="a0"/>
    <w:uiPriority w:val="99"/>
    <w:qFormat/>
    <w:rsid w:val="00EF7188"/>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2131">
    <w:name w:val="Основной текст 213"/>
    <w:basedOn w:val="a0"/>
    <w:uiPriority w:val="99"/>
    <w:qFormat/>
    <w:rsid w:val="00EF7188"/>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2101">
    <w:name w:val="Основной текст с отступом 210"/>
    <w:basedOn w:val="a0"/>
    <w:uiPriority w:val="99"/>
    <w:qFormat/>
    <w:rsid w:val="004013B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character" w:customStyle="1" w:styleId="EmailStyle1406">
    <w:name w:val="EmailStyle1406"/>
    <w:basedOn w:val="a1"/>
    <w:uiPriority w:val="99"/>
    <w:qFormat/>
    <w:rsid w:val="00AC059C"/>
    <w:rPr>
      <w:rFonts w:ascii="Arial" w:hAnsi="Arial" w:cs="Arial"/>
      <w:color w:val="auto"/>
      <w:sz w:val="20"/>
      <w:szCs w:val="20"/>
    </w:rPr>
  </w:style>
  <w:style w:type="character" w:customStyle="1" w:styleId="EmailStyle1407">
    <w:name w:val="EmailStyle1407"/>
    <w:basedOn w:val="a1"/>
    <w:uiPriority w:val="99"/>
    <w:qFormat/>
    <w:rsid w:val="00AC059C"/>
    <w:rPr>
      <w:rFonts w:ascii="Arial" w:hAnsi="Arial" w:cs="Arial"/>
      <w:color w:val="auto"/>
      <w:sz w:val="20"/>
      <w:szCs w:val="20"/>
    </w:rPr>
  </w:style>
  <w:style w:type="character" w:customStyle="1" w:styleId="EmailStyle1408">
    <w:name w:val="EmailStyle1408"/>
    <w:basedOn w:val="a1"/>
    <w:uiPriority w:val="99"/>
    <w:qFormat/>
    <w:rsid w:val="00AC059C"/>
    <w:rPr>
      <w:rFonts w:ascii="Arial" w:hAnsi="Arial" w:cs="Arial"/>
      <w:color w:val="auto"/>
      <w:sz w:val="20"/>
      <w:szCs w:val="20"/>
    </w:rPr>
  </w:style>
  <w:style w:type="character" w:customStyle="1" w:styleId="EmailStyle1409">
    <w:name w:val="EmailStyle1409"/>
    <w:basedOn w:val="a1"/>
    <w:uiPriority w:val="99"/>
    <w:qFormat/>
    <w:rsid w:val="00AC059C"/>
    <w:rPr>
      <w:rFonts w:ascii="Arial" w:hAnsi="Arial" w:cs="Arial"/>
      <w:color w:val="auto"/>
      <w:sz w:val="20"/>
      <w:szCs w:val="20"/>
    </w:rPr>
  </w:style>
  <w:style w:type="character" w:customStyle="1" w:styleId="EmailStyle1410">
    <w:name w:val="EmailStyle1410"/>
    <w:basedOn w:val="a1"/>
    <w:uiPriority w:val="99"/>
    <w:qFormat/>
    <w:rsid w:val="00AC059C"/>
    <w:rPr>
      <w:rFonts w:ascii="Arial" w:hAnsi="Arial" w:cs="Arial"/>
      <w:color w:val="auto"/>
      <w:sz w:val="20"/>
      <w:szCs w:val="20"/>
    </w:rPr>
  </w:style>
  <w:style w:type="character" w:customStyle="1" w:styleId="EmailStyle1411">
    <w:name w:val="EmailStyle1411"/>
    <w:basedOn w:val="a1"/>
    <w:qFormat/>
    <w:rsid w:val="00AC059C"/>
    <w:rPr>
      <w:rFonts w:ascii="Arial" w:hAnsi="Arial" w:cs="Arial"/>
      <w:color w:val="auto"/>
      <w:sz w:val="20"/>
      <w:szCs w:val="20"/>
    </w:rPr>
  </w:style>
  <w:style w:type="paragraph" w:customStyle="1" w:styleId="3138">
    <w:name w:val="Основной текст 313"/>
    <w:basedOn w:val="a0"/>
    <w:uiPriority w:val="99"/>
    <w:qFormat/>
    <w:rsid w:val="00C774AF"/>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140">
    <w:name w:val="Основной текст 314"/>
    <w:basedOn w:val="a0"/>
    <w:uiPriority w:val="99"/>
    <w:qFormat/>
    <w:rsid w:val="00A9062D"/>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2113">
    <w:name w:val="Основной текст с отступом 211"/>
    <w:basedOn w:val="a0"/>
    <w:uiPriority w:val="99"/>
    <w:qFormat/>
    <w:rsid w:val="0050251E"/>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84">
    <w:name w:val="Знак Знак Знак Знак38"/>
    <w:basedOn w:val="a0"/>
    <w:uiPriority w:val="99"/>
    <w:qFormat/>
    <w:rsid w:val="001F75A5"/>
    <w:pPr>
      <w:spacing w:before="100" w:beforeAutospacing="1" w:after="100" w:afterAutospacing="1" w:line="240" w:lineRule="auto"/>
      <w:jc w:val="both"/>
    </w:pPr>
    <w:rPr>
      <w:rFonts w:ascii="Tahoma" w:hAnsi="Tahoma"/>
      <w:sz w:val="20"/>
      <w:szCs w:val="20"/>
      <w:lang w:val="en-US"/>
    </w:rPr>
  </w:style>
  <w:style w:type="paragraph" w:customStyle="1" w:styleId="2140">
    <w:name w:val="Основной текст 214"/>
    <w:basedOn w:val="a0"/>
    <w:uiPriority w:val="99"/>
    <w:qFormat/>
    <w:rsid w:val="0022712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66">
    <w:name w:val="Знак Знак Знак Знак16"/>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156">
    <w:name w:val="Знак Знак Знак Знак15"/>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148">
    <w:name w:val="Знак Знак Знак Знак14"/>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2230">
    <w:name w:val="Основной текст 223"/>
    <w:basedOn w:val="a0"/>
    <w:uiPriority w:val="99"/>
    <w:qFormat/>
    <w:rsid w:val="00580E42"/>
    <w:pPr>
      <w:widowControl w:val="0"/>
      <w:spacing w:after="120" w:line="240" w:lineRule="auto"/>
      <w:ind w:left="283"/>
      <w:jc w:val="both"/>
    </w:pPr>
    <w:rPr>
      <w:rFonts w:ascii="Times New Roman" w:eastAsia="Times New Roman" w:hAnsi="Times New Roman"/>
      <w:sz w:val="20"/>
      <w:szCs w:val="20"/>
      <w:lang w:eastAsia="ru-RU"/>
    </w:rPr>
  </w:style>
  <w:style w:type="paragraph" w:customStyle="1" w:styleId="13a">
    <w:name w:val="Знак Знак Знак Знак13"/>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character" w:customStyle="1" w:styleId="5a">
    <w:name w:val="Знак Знак5"/>
    <w:basedOn w:val="a1"/>
    <w:uiPriority w:val="99"/>
    <w:qFormat/>
    <w:rsid w:val="00580E42"/>
    <w:rPr>
      <w:sz w:val="24"/>
      <w:lang w:val="ru-RU" w:eastAsia="ru-RU" w:bidi="ar-SA"/>
    </w:rPr>
  </w:style>
  <w:style w:type="paragraph" w:customStyle="1" w:styleId="149">
    <w:name w:val="Знак Знак Знак1 Знак Знак Знак Знак Знак Знак Знак Знак Знак Знак Знак Знак Знак4"/>
    <w:basedOn w:val="a0"/>
    <w:uiPriority w:val="99"/>
    <w:qFormat/>
    <w:rsid w:val="00580E42"/>
    <w:pPr>
      <w:spacing w:after="0" w:line="240" w:lineRule="auto"/>
    </w:pPr>
    <w:rPr>
      <w:rFonts w:ascii="Verdana" w:eastAsia="Times New Roman" w:hAnsi="Verdana" w:cs="Verdana"/>
      <w:sz w:val="20"/>
      <w:szCs w:val="20"/>
      <w:lang w:val="en-US"/>
    </w:rPr>
  </w:style>
  <w:style w:type="character" w:customStyle="1" w:styleId="441">
    <w:name w:val="Знак Знак44"/>
    <w:basedOn w:val="a1"/>
    <w:uiPriority w:val="99"/>
    <w:qFormat/>
    <w:rsid w:val="00580E42"/>
    <w:rPr>
      <w:sz w:val="24"/>
    </w:rPr>
  </w:style>
  <w:style w:type="character" w:customStyle="1" w:styleId="1620">
    <w:name w:val="Знак Знак162"/>
    <w:basedOn w:val="a1"/>
    <w:uiPriority w:val="99"/>
    <w:qFormat/>
    <w:locked/>
    <w:rsid w:val="00580E42"/>
    <w:rPr>
      <w:lang w:val="ru-RU" w:eastAsia="ru-RU" w:bidi="ar-SA"/>
    </w:rPr>
  </w:style>
  <w:style w:type="character" w:customStyle="1" w:styleId="12c">
    <w:name w:val="Знак Знак12"/>
    <w:basedOn w:val="a1"/>
    <w:uiPriority w:val="99"/>
    <w:qFormat/>
    <w:rsid w:val="00580E42"/>
    <w:rPr>
      <w:sz w:val="24"/>
      <w:lang w:val="ru-RU" w:eastAsia="ru-RU" w:bidi="ar-SA"/>
    </w:rPr>
  </w:style>
  <w:style w:type="paragraph" w:customStyle="1" w:styleId="12d">
    <w:name w:val="Знак Знак Знак Знак12"/>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13b">
    <w:name w:val="Знак Знак Знак1 Знак Знак Знак Знак Знак Знак Знак Знак Знак Знак Знак Знак Знак3"/>
    <w:basedOn w:val="a0"/>
    <w:uiPriority w:val="99"/>
    <w:qFormat/>
    <w:rsid w:val="00580E42"/>
    <w:pPr>
      <w:spacing w:after="0" w:line="240" w:lineRule="auto"/>
    </w:pPr>
    <w:rPr>
      <w:rFonts w:ascii="Verdana" w:eastAsia="Times New Roman" w:hAnsi="Verdana" w:cs="Verdana"/>
      <w:sz w:val="20"/>
      <w:szCs w:val="20"/>
      <w:lang w:val="en-US"/>
    </w:rPr>
  </w:style>
  <w:style w:type="character" w:customStyle="1" w:styleId="434">
    <w:name w:val="Знак Знак43"/>
    <w:basedOn w:val="a1"/>
    <w:uiPriority w:val="99"/>
    <w:qFormat/>
    <w:rsid w:val="00580E42"/>
    <w:rPr>
      <w:sz w:val="24"/>
    </w:rPr>
  </w:style>
  <w:style w:type="paragraph" w:customStyle="1" w:styleId="11f">
    <w:name w:val="Знак Знак Знак Знак11"/>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102">
    <w:name w:val="Знак Знак Знак Знак10"/>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character" w:customStyle="1" w:styleId="EmailStyle1432">
    <w:name w:val="EmailStyle1432"/>
    <w:basedOn w:val="a1"/>
    <w:uiPriority w:val="99"/>
    <w:qFormat/>
    <w:rsid w:val="00580E42"/>
    <w:rPr>
      <w:rFonts w:ascii="Arial" w:hAnsi="Arial" w:cs="Arial"/>
      <w:color w:val="auto"/>
      <w:sz w:val="20"/>
      <w:szCs w:val="20"/>
    </w:rPr>
  </w:style>
  <w:style w:type="character" w:customStyle="1" w:styleId="EmailStyle1433">
    <w:name w:val="EmailStyle1433"/>
    <w:basedOn w:val="a1"/>
    <w:uiPriority w:val="99"/>
    <w:qFormat/>
    <w:rsid w:val="00580E42"/>
    <w:rPr>
      <w:rFonts w:ascii="Arial" w:hAnsi="Arial" w:cs="Arial"/>
      <w:color w:val="auto"/>
      <w:sz w:val="20"/>
      <w:szCs w:val="20"/>
    </w:rPr>
  </w:style>
  <w:style w:type="character" w:customStyle="1" w:styleId="EmailStyle1434">
    <w:name w:val="EmailStyle1434"/>
    <w:basedOn w:val="a1"/>
    <w:uiPriority w:val="99"/>
    <w:qFormat/>
    <w:rsid w:val="00580E42"/>
    <w:rPr>
      <w:rFonts w:ascii="Arial" w:hAnsi="Arial" w:cs="Arial"/>
      <w:color w:val="auto"/>
      <w:sz w:val="20"/>
      <w:szCs w:val="20"/>
    </w:rPr>
  </w:style>
  <w:style w:type="character" w:customStyle="1" w:styleId="EmailStyle1435">
    <w:name w:val="EmailStyle1435"/>
    <w:basedOn w:val="a1"/>
    <w:uiPriority w:val="99"/>
    <w:qFormat/>
    <w:rsid w:val="00580E42"/>
    <w:rPr>
      <w:rFonts w:ascii="Arial" w:hAnsi="Arial" w:cs="Arial"/>
      <w:color w:val="auto"/>
      <w:sz w:val="20"/>
      <w:szCs w:val="20"/>
    </w:rPr>
  </w:style>
  <w:style w:type="character" w:customStyle="1" w:styleId="EmailStyle1436">
    <w:name w:val="EmailStyle1436"/>
    <w:basedOn w:val="a1"/>
    <w:uiPriority w:val="99"/>
    <w:qFormat/>
    <w:rsid w:val="00580E42"/>
    <w:rPr>
      <w:rFonts w:ascii="Arial" w:hAnsi="Arial" w:cs="Arial"/>
      <w:color w:val="auto"/>
      <w:sz w:val="20"/>
      <w:szCs w:val="20"/>
    </w:rPr>
  </w:style>
  <w:style w:type="character" w:customStyle="1" w:styleId="EmailStyle1437">
    <w:name w:val="EmailStyle1437"/>
    <w:basedOn w:val="a1"/>
    <w:uiPriority w:val="99"/>
    <w:qFormat/>
    <w:rsid w:val="00580E42"/>
    <w:rPr>
      <w:rFonts w:ascii="Arial" w:hAnsi="Arial" w:cs="Arial"/>
      <w:color w:val="auto"/>
      <w:sz w:val="20"/>
      <w:szCs w:val="20"/>
    </w:rPr>
  </w:style>
  <w:style w:type="paragraph" w:customStyle="1" w:styleId="93">
    <w:name w:val="Знак Знак Знак Знак9"/>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83">
    <w:name w:val="Знак Знак Знак Знак8"/>
    <w:basedOn w:val="a0"/>
    <w:uiPriority w:val="99"/>
    <w:qFormat/>
    <w:rsid w:val="00580E42"/>
    <w:pPr>
      <w:spacing w:before="100" w:beforeAutospacing="1" w:after="100" w:afterAutospacing="1" w:line="240" w:lineRule="auto"/>
      <w:jc w:val="both"/>
    </w:pPr>
    <w:rPr>
      <w:rFonts w:ascii="Tahoma" w:hAnsi="Tahoma"/>
      <w:sz w:val="20"/>
      <w:szCs w:val="20"/>
      <w:lang w:val="en-US"/>
    </w:rPr>
  </w:style>
  <w:style w:type="paragraph" w:customStyle="1" w:styleId="4f">
    <w:name w:val="Текст4"/>
    <w:basedOn w:val="a0"/>
    <w:uiPriority w:val="99"/>
    <w:qFormat/>
    <w:rsid w:val="000F2E0A"/>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3150">
    <w:name w:val="Основной текст 315"/>
    <w:basedOn w:val="a0"/>
    <w:uiPriority w:val="99"/>
    <w:qFormat/>
    <w:rsid w:val="00CE55B1"/>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3167">
    <w:name w:val="Основной текст 316"/>
    <w:basedOn w:val="a0"/>
    <w:uiPriority w:val="99"/>
    <w:qFormat/>
    <w:rsid w:val="00771EF5"/>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2122">
    <w:name w:val="Основной текст с отступом 212"/>
    <w:basedOn w:val="a0"/>
    <w:uiPriority w:val="99"/>
    <w:qFormat/>
    <w:rsid w:val="00771EF5"/>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74">
    <w:name w:val="Знак Знак Знак Знак37"/>
    <w:basedOn w:val="a0"/>
    <w:uiPriority w:val="99"/>
    <w:qFormat/>
    <w:rsid w:val="00977682"/>
    <w:pPr>
      <w:spacing w:before="100" w:beforeAutospacing="1" w:after="100" w:afterAutospacing="1" w:line="240" w:lineRule="auto"/>
      <w:jc w:val="both"/>
    </w:pPr>
    <w:rPr>
      <w:rFonts w:ascii="Tahoma" w:hAnsi="Tahoma"/>
      <w:sz w:val="20"/>
      <w:szCs w:val="20"/>
      <w:lang w:val="en-US"/>
    </w:rPr>
  </w:style>
  <w:style w:type="character" w:customStyle="1" w:styleId="EmailStyle1445">
    <w:name w:val="EmailStyle1445"/>
    <w:basedOn w:val="a1"/>
    <w:uiPriority w:val="99"/>
    <w:qFormat/>
    <w:rsid w:val="002766DC"/>
    <w:rPr>
      <w:rFonts w:ascii="Arial" w:hAnsi="Arial" w:cs="Arial"/>
      <w:color w:val="auto"/>
      <w:sz w:val="20"/>
    </w:rPr>
  </w:style>
  <w:style w:type="character" w:customStyle="1" w:styleId="EmailStyle1446">
    <w:name w:val="EmailStyle1446"/>
    <w:basedOn w:val="a1"/>
    <w:uiPriority w:val="99"/>
    <w:qFormat/>
    <w:rsid w:val="002766DC"/>
    <w:rPr>
      <w:rFonts w:ascii="Arial" w:hAnsi="Arial" w:cs="Arial"/>
      <w:color w:val="auto"/>
      <w:sz w:val="20"/>
    </w:rPr>
  </w:style>
  <w:style w:type="character" w:customStyle="1" w:styleId="EmailStyle1447">
    <w:name w:val="EmailStyle1447"/>
    <w:basedOn w:val="a1"/>
    <w:uiPriority w:val="99"/>
    <w:qFormat/>
    <w:rsid w:val="002766DC"/>
    <w:rPr>
      <w:rFonts w:ascii="Arial" w:hAnsi="Arial" w:cs="Arial"/>
      <w:color w:val="auto"/>
      <w:sz w:val="20"/>
    </w:rPr>
  </w:style>
  <w:style w:type="character" w:customStyle="1" w:styleId="EmailStyle1448">
    <w:name w:val="EmailStyle1448"/>
    <w:basedOn w:val="a1"/>
    <w:uiPriority w:val="99"/>
    <w:qFormat/>
    <w:rsid w:val="002766DC"/>
    <w:rPr>
      <w:rFonts w:ascii="Arial" w:hAnsi="Arial" w:cs="Arial"/>
      <w:color w:val="auto"/>
      <w:sz w:val="20"/>
    </w:rPr>
  </w:style>
  <w:style w:type="character" w:customStyle="1" w:styleId="EmailStyle1449">
    <w:name w:val="EmailStyle1449"/>
    <w:basedOn w:val="a1"/>
    <w:uiPriority w:val="99"/>
    <w:qFormat/>
    <w:rsid w:val="002766DC"/>
    <w:rPr>
      <w:rFonts w:ascii="Arial" w:hAnsi="Arial" w:cs="Arial"/>
      <w:color w:val="auto"/>
      <w:sz w:val="20"/>
    </w:rPr>
  </w:style>
  <w:style w:type="character" w:customStyle="1" w:styleId="EmailStyle1450">
    <w:name w:val="EmailStyle1450"/>
    <w:basedOn w:val="a1"/>
    <w:uiPriority w:val="99"/>
    <w:qFormat/>
    <w:rsid w:val="002766DC"/>
    <w:rPr>
      <w:rFonts w:ascii="Arial" w:hAnsi="Arial" w:cs="Arial"/>
      <w:color w:val="auto"/>
      <w:sz w:val="20"/>
    </w:rPr>
  </w:style>
  <w:style w:type="character" w:customStyle="1" w:styleId="EmailStyle1451">
    <w:name w:val="EmailStyle1451"/>
    <w:basedOn w:val="a1"/>
    <w:uiPriority w:val="99"/>
    <w:qFormat/>
    <w:rsid w:val="002766DC"/>
    <w:rPr>
      <w:rFonts w:ascii="Arial" w:hAnsi="Arial" w:cs="Arial"/>
      <w:color w:val="auto"/>
      <w:sz w:val="20"/>
      <w:szCs w:val="20"/>
    </w:rPr>
  </w:style>
  <w:style w:type="character" w:customStyle="1" w:styleId="EmailStyle1452">
    <w:name w:val="EmailStyle1452"/>
    <w:basedOn w:val="a1"/>
    <w:uiPriority w:val="99"/>
    <w:qFormat/>
    <w:rsid w:val="002766DC"/>
    <w:rPr>
      <w:rFonts w:ascii="Arial" w:hAnsi="Arial" w:cs="Arial"/>
      <w:color w:val="auto"/>
      <w:sz w:val="20"/>
      <w:szCs w:val="20"/>
    </w:rPr>
  </w:style>
  <w:style w:type="character" w:customStyle="1" w:styleId="EmailStyle1453">
    <w:name w:val="EmailStyle1453"/>
    <w:basedOn w:val="a1"/>
    <w:uiPriority w:val="99"/>
    <w:qFormat/>
    <w:rsid w:val="002766DC"/>
    <w:rPr>
      <w:rFonts w:ascii="Arial" w:hAnsi="Arial" w:cs="Arial"/>
      <w:color w:val="auto"/>
      <w:sz w:val="20"/>
      <w:szCs w:val="20"/>
    </w:rPr>
  </w:style>
  <w:style w:type="character" w:customStyle="1" w:styleId="EmailStyle1454">
    <w:name w:val="EmailStyle1454"/>
    <w:basedOn w:val="a1"/>
    <w:uiPriority w:val="99"/>
    <w:qFormat/>
    <w:rsid w:val="002766DC"/>
    <w:rPr>
      <w:rFonts w:ascii="Arial" w:hAnsi="Arial" w:cs="Arial"/>
      <w:color w:val="auto"/>
      <w:sz w:val="20"/>
      <w:szCs w:val="20"/>
    </w:rPr>
  </w:style>
  <w:style w:type="character" w:customStyle="1" w:styleId="EmailStyle1455">
    <w:name w:val="EmailStyle1455"/>
    <w:basedOn w:val="a1"/>
    <w:uiPriority w:val="99"/>
    <w:qFormat/>
    <w:rsid w:val="002766DC"/>
    <w:rPr>
      <w:rFonts w:ascii="Arial" w:hAnsi="Arial" w:cs="Arial"/>
      <w:color w:val="auto"/>
      <w:sz w:val="20"/>
      <w:szCs w:val="20"/>
    </w:rPr>
  </w:style>
  <w:style w:type="character" w:customStyle="1" w:styleId="EmailStyle1456">
    <w:name w:val="EmailStyle1456"/>
    <w:basedOn w:val="a1"/>
    <w:uiPriority w:val="99"/>
    <w:qFormat/>
    <w:rsid w:val="002766DC"/>
    <w:rPr>
      <w:rFonts w:ascii="Arial" w:hAnsi="Arial" w:cs="Arial"/>
      <w:color w:val="auto"/>
      <w:sz w:val="20"/>
      <w:szCs w:val="20"/>
    </w:rPr>
  </w:style>
  <w:style w:type="character" w:customStyle="1" w:styleId="EmailStyle1457">
    <w:name w:val="EmailStyle1457"/>
    <w:basedOn w:val="a1"/>
    <w:uiPriority w:val="99"/>
    <w:qFormat/>
    <w:rsid w:val="002766DC"/>
    <w:rPr>
      <w:rFonts w:ascii="Arial" w:hAnsi="Arial" w:cs="Arial"/>
      <w:color w:val="auto"/>
      <w:sz w:val="20"/>
    </w:rPr>
  </w:style>
  <w:style w:type="character" w:customStyle="1" w:styleId="EmailStyle1458">
    <w:name w:val="EmailStyle1458"/>
    <w:basedOn w:val="a1"/>
    <w:uiPriority w:val="99"/>
    <w:qFormat/>
    <w:rsid w:val="002766DC"/>
    <w:rPr>
      <w:rFonts w:ascii="Arial" w:hAnsi="Arial" w:cs="Arial"/>
      <w:color w:val="auto"/>
      <w:sz w:val="20"/>
    </w:rPr>
  </w:style>
  <w:style w:type="character" w:customStyle="1" w:styleId="EmailStyle1459">
    <w:name w:val="EmailStyle1459"/>
    <w:basedOn w:val="a1"/>
    <w:uiPriority w:val="99"/>
    <w:qFormat/>
    <w:rsid w:val="002766DC"/>
    <w:rPr>
      <w:rFonts w:ascii="Arial" w:hAnsi="Arial" w:cs="Arial"/>
      <w:color w:val="auto"/>
      <w:sz w:val="20"/>
    </w:rPr>
  </w:style>
  <w:style w:type="character" w:customStyle="1" w:styleId="EmailStyle1460">
    <w:name w:val="EmailStyle1460"/>
    <w:basedOn w:val="a1"/>
    <w:uiPriority w:val="99"/>
    <w:qFormat/>
    <w:rsid w:val="002766DC"/>
    <w:rPr>
      <w:rFonts w:ascii="Arial" w:hAnsi="Arial" w:cs="Arial"/>
      <w:color w:val="auto"/>
      <w:sz w:val="20"/>
    </w:rPr>
  </w:style>
  <w:style w:type="character" w:customStyle="1" w:styleId="EmailStyle1461">
    <w:name w:val="EmailStyle1461"/>
    <w:basedOn w:val="a1"/>
    <w:uiPriority w:val="99"/>
    <w:qFormat/>
    <w:rsid w:val="002766DC"/>
    <w:rPr>
      <w:rFonts w:ascii="Arial" w:hAnsi="Arial" w:cs="Arial"/>
      <w:color w:val="auto"/>
      <w:sz w:val="20"/>
    </w:rPr>
  </w:style>
  <w:style w:type="character" w:customStyle="1" w:styleId="EmailStyle1462">
    <w:name w:val="EmailStyle1462"/>
    <w:basedOn w:val="a1"/>
    <w:uiPriority w:val="99"/>
    <w:qFormat/>
    <w:rsid w:val="002766DC"/>
    <w:rPr>
      <w:rFonts w:ascii="Arial" w:hAnsi="Arial" w:cs="Arial"/>
      <w:color w:val="auto"/>
      <w:sz w:val="20"/>
    </w:rPr>
  </w:style>
  <w:style w:type="character" w:customStyle="1" w:styleId="EmailStyle1463">
    <w:name w:val="EmailStyle1463"/>
    <w:basedOn w:val="a1"/>
    <w:uiPriority w:val="99"/>
    <w:qFormat/>
    <w:rsid w:val="002766DC"/>
    <w:rPr>
      <w:rFonts w:ascii="Arial" w:hAnsi="Arial" w:cs="Arial"/>
      <w:color w:val="auto"/>
      <w:sz w:val="20"/>
      <w:szCs w:val="20"/>
    </w:rPr>
  </w:style>
  <w:style w:type="character" w:customStyle="1" w:styleId="EmailStyle1464">
    <w:name w:val="EmailStyle1464"/>
    <w:basedOn w:val="a1"/>
    <w:uiPriority w:val="99"/>
    <w:qFormat/>
    <w:rsid w:val="002766DC"/>
    <w:rPr>
      <w:rFonts w:ascii="Arial" w:hAnsi="Arial" w:cs="Arial"/>
      <w:color w:val="auto"/>
      <w:sz w:val="20"/>
      <w:szCs w:val="20"/>
    </w:rPr>
  </w:style>
  <w:style w:type="character" w:customStyle="1" w:styleId="EmailStyle1465">
    <w:name w:val="EmailStyle1465"/>
    <w:basedOn w:val="a1"/>
    <w:uiPriority w:val="99"/>
    <w:qFormat/>
    <w:rsid w:val="002766DC"/>
    <w:rPr>
      <w:rFonts w:ascii="Arial" w:hAnsi="Arial" w:cs="Arial"/>
      <w:color w:val="auto"/>
      <w:sz w:val="20"/>
      <w:szCs w:val="20"/>
    </w:rPr>
  </w:style>
  <w:style w:type="character" w:customStyle="1" w:styleId="EmailStyle1466">
    <w:name w:val="EmailStyle1466"/>
    <w:basedOn w:val="a1"/>
    <w:uiPriority w:val="99"/>
    <w:qFormat/>
    <w:rsid w:val="002766DC"/>
    <w:rPr>
      <w:rFonts w:ascii="Arial" w:hAnsi="Arial" w:cs="Arial"/>
      <w:color w:val="auto"/>
      <w:sz w:val="20"/>
      <w:szCs w:val="20"/>
    </w:rPr>
  </w:style>
  <w:style w:type="character" w:customStyle="1" w:styleId="EmailStyle1467">
    <w:name w:val="EmailStyle1467"/>
    <w:basedOn w:val="a1"/>
    <w:uiPriority w:val="99"/>
    <w:qFormat/>
    <w:rsid w:val="002766DC"/>
    <w:rPr>
      <w:rFonts w:ascii="Arial" w:hAnsi="Arial" w:cs="Arial"/>
      <w:color w:val="auto"/>
      <w:sz w:val="20"/>
      <w:szCs w:val="20"/>
    </w:rPr>
  </w:style>
  <w:style w:type="character" w:customStyle="1" w:styleId="EmailStyle1468">
    <w:name w:val="EmailStyle1468"/>
    <w:basedOn w:val="a1"/>
    <w:uiPriority w:val="99"/>
    <w:qFormat/>
    <w:rsid w:val="002766DC"/>
    <w:rPr>
      <w:rFonts w:ascii="Arial" w:hAnsi="Arial" w:cs="Arial"/>
      <w:color w:val="auto"/>
      <w:sz w:val="20"/>
      <w:szCs w:val="20"/>
    </w:rPr>
  </w:style>
  <w:style w:type="character" w:customStyle="1" w:styleId="EmailStyle1469">
    <w:name w:val="EmailStyle1469"/>
    <w:basedOn w:val="a1"/>
    <w:uiPriority w:val="99"/>
    <w:qFormat/>
    <w:rsid w:val="002766DC"/>
    <w:rPr>
      <w:rFonts w:ascii="Arial" w:hAnsi="Arial" w:cs="Arial"/>
      <w:color w:val="auto"/>
      <w:sz w:val="20"/>
      <w:szCs w:val="20"/>
    </w:rPr>
  </w:style>
  <w:style w:type="character" w:customStyle="1" w:styleId="EmailStyle1470">
    <w:name w:val="EmailStyle1470"/>
    <w:basedOn w:val="a1"/>
    <w:uiPriority w:val="99"/>
    <w:qFormat/>
    <w:rsid w:val="002766DC"/>
    <w:rPr>
      <w:rFonts w:ascii="Arial" w:hAnsi="Arial" w:cs="Arial"/>
      <w:color w:val="auto"/>
      <w:sz w:val="20"/>
      <w:szCs w:val="20"/>
    </w:rPr>
  </w:style>
  <w:style w:type="character" w:customStyle="1" w:styleId="EmailStyle1471">
    <w:name w:val="EmailStyle1471"/>
    <w:basedOn w:val="a1"/>
    <w:uiPriority w:val="99"/>
    <w:qFormat/>
    <w:rsid w:val="002766DC"/>
    <w:rPr>
      <w:rFonts w:ascii="Arial" w:hAnsi="Arial" w:cs="Arial"/>
      <w:color w:val="auto"/>
      <w:sz w:val="20"/>
      <w:szCs w:val="20"/>
    </w:rPr>
  </w:style>
  <w:style w:type="character" w:customStyle="1" w:styleId="EmailStyle1472">
    <w:name w:val="EmailStyle1472"/>
    <w:basedOn w:val="a1"/>
    <w:uiPriority w:val="99"/>
    <w:qFormat/>
    <w:rsid w:val="002766DC"/>
    <w:rPr>
      <w:rFonts w:ascii="Arial" w:hAnsi="Arial" w:cs="Arial"/>
      <w:color w:val="auto"/>
      <w:sz w:val="20"/>
      <w:szCs w:val="20"/>
    </w:rPr>
  </w:style>
  <w:style w:type="character" w:customStyle="1" w:styleId="EmailStyle1473">
    <w:name w:val="EmailStyle1473"/>
    <w:basedOn w:val="a1"/>
    <w:uiPriority w:val="99"/>
    <w:qFormat/>
    <w:rsid w:val="002766DC"/>
    <w:rPr>
      <w:rFonts w:ascii="Arial" w:hAnsi="Arial" w:cs="Arial"/>
      <w:color w:val="auto"/>
      <w:sz w:val="20"/>
      <w:szCs w:val="20"/>
    </w:rPr>
  </w:style>
  <w:style w:type="character" w:customStyle="1" w:styleId="EmailStyle1474">
    <w:name w:val="EmailStyle1474"/>
    <w:basedOn w:val="a1"/>
    <w:uiPriority w:val="99"/>
    <w:qFormat/>
    <w:rsid w:val="002766DC"/>
    <w:rPr>
      <w:rFonts w:ascii="Arial" w:hAnsi="Arial" w:cs="Arial"/>
      <w:color w:val="auto"/>
      <w:sz w:val="20"/>
      <w:szCs w:val="20"/>
    </w:rPr>
  </w:style>
  <w:style w:type="character" w:customStyle="1" w:styleId="EmailStyle1475">
    <w:name w:val="EmailStyle1475"/>
    <w:basedOn w:val="a1"/>
    <w:uiPriority w:val="99"/>
    <w:qFormat/>
    <w:rsid w:val="002766DC"/>
    <w:rPr>
      <w:rFonts w:ascii="Arial" w:hAnsi="Arial" w:cs="Arial"/>
      <w:color w:val="auto"/>
      <w:sz w:val="20"/>
      <w:szCs w:val="20"/>
    </w:rPr>
  </w:style>
  <w:style w:type="character" w:customStyle="1" w:styleId="EmailStyle1476">
    <w:name w:val="EmailStyle1476"/>
    <w:basedOn w:val="a1"/>
    <w:uiPriority w:val="99"/>
    <w:qFormat/>
    <w:rsid w:val="002766DC"/>
    <w:rPr>
      <w:rFonts w:ascii="Arial" w:hAnsi="Arial" w:cs="Arial"/>
      <w:color w:val="auto"/>
      <w:sz w:val="20"/>
      <w:szCs w:val="20"/>
    </w:rPr>
  </w:style>
  <w:style w:type="character" w:customStyle="1" w:styleId="EmailStyle1477">
    <w:name w:val="EmailStyle1477"/>
    <w:basedOn w:val="a1"/>
    <w:uiPriority w:val="99"/>
    <w:qFormat/>
    <w:rsid w:val="002766DC"/>
    <w:rPr>
      <w:rFonts w:ascii="Arial" w:hAnsi="Arial" w:cs="Arial"/>
      <w:color w:val="auto"/>
      <w:sz w:val="20"/>
      <w:szCs w:val="20"/>
    </w:rPr>
  </w:style>
  <w:style w:type="character" w:customStyle="1" w:styleId="EmailStyle1478">
    <w:name w:val="EmailStyle1478"/>
    <w:basedOn w:val="a1"/>
    <w:uiPriority w:val="99"/>
    <w:qFormat/>
    <w:rsid w:val="002766DC"/>
    <w:rPr>
      <w:rFonts w:ascii="Arial" w:hAnsi="Arial" w:cs="Arial"/>
      <w:color w:val="auto"/>
      <w:sz w:val="20"/>
      <w:szCs w:val="20"/>
    </w:rPr>
  </w:style>
  <w:style w:type="character" w:customStyle="1" w:styleId="EmailStyle1479">
    <w:name w:val="EmailStyle1479"/>
    <w:basedOn w:val="a1"/>
    <w:uiPriority w:val="99"/>
    <w:qFormat/>
    <w:rsid w:val="002766DC"/>
    <w:rPr>
      <w:rFonts w:ascii="Arial" w:hAnsi="Arial" w:cs="Arial"/>
      <w:color w:val="auto"/>
      <w:sz w:val="20"/>
      <w:szCs w:val="20"/>
    </w:rPr>
  </w:style>
  <w:style w:type="character" w:customStyle="1" w:styleId="EmailStyle1480">
    <w:name w:val="EmailStyle1480"/>
    <w:basedOn w:val="a1"/>
    <w:qFormat/>
    <w:rsid w:val="002766DC"/>
    <w:rPr>
      <w:rFonts w:ascii="Arial" w:hAnsi="Arial" w:cs="Arial"/>
      <w:color w:val="auto"/>
      <w:sz w:val="20"/>
      <w:szCs w:val="20"/>
    </w:rPr>
  </w:style>
  <w:style w:type="paragraph" w:customStyle="1" w:styleId="366">
    <w:name w:val="Знак Знак Знак Знак36"/>
    <w:basedOn w:val="a0"/>
    <w:uiPriority w:val="99"/>
    <w:qFormat/>
    <w:rsid w:val="002766DC"/>
    <w:pPr>
      <w:spacing w:before="100" w:beforeAutospacing="1" w:after="100" w:afterAutospacing="1" w:line="240" w:lineRule="auto"/>
      <w:jc w:val="both"/>
    </w:pPr>
    <w:rPr>
      <w:rFonts w:ascii="Tahoma" w:hAnsi="Tahoma"/>
      <w:sz w:val="20"/>
      <w:szCs w:val="20"/>
      <w:lang w:val="en-US"/>
    </w:rPr>
  </w:style>
  <w:style w:type="paragraph" w:customStyle="1" w:styleId="284">
    <w:name w:val="Знак Знак Знак Знак28"/>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74">
    <w:name w:val="Знак Знак Знак Знак27"/>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64">
    <w:name w:val="Знак Знак Знак Знак26"/>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240">
    <w:name w:val="Основной текст 224"/>
    <w:basedOn w:val="a0"/>
    <w:uiPriority w:val="99"/>
    <w:qFormat/>
    <w:rsid w:val="006F30A3"/>
    <w:pPr>
      <w:widowControl w:val="0"/>
      <w:spacing w:after="120" w:line="240" w:lineRule="auto"/>
      <w:ind w:left="283"/>
      <w:jc w:val="both"/>
    </w:pPr>
    <w:rPr>
      <w:rFonts w:ascii="Times New Roman" w:eastAsia="Times New Roman" w:hAnsi="Times New Roman"/>
      <w:sz w:val="20"/>
      <w:szCs w:val="20"/>
      <w:lang w:eastAsia="ru-RU"/>
    </w:rPr>
  </w:style>
  <w:style w:type="paragraph" w:customStyle="1" w:styleId="254">
    <w:name w:val="Знак Знак Знак Знак25"/>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character" w:customStyle="1" w:styleId="67">
    <w:name w:val="Знак Знак6"/>
    <w:basedOn w:val="a1"/>
    <w:uiPriority w:val="99"/>
    <w:qFormat/>
    <w:rsid w:val="006F30A3"/>
    <w:rPr>
      <w:sz w:val="24"/>
      <w:lang w:val="ru-RU" w:eastAsia="ru-RU" w:bidi="ar-SA"/>
    </w:rPr>
  </w:style>
  <w:style w:type="paragraph" w:customStyle="1" w:styleId="167">
    <w:name w:val="Знак Знак Знак1 Знак Знак Знак Знак Знак Знак Знак Знак Знак Знак Знак Знак Знак6"/>
    <w:basedOn w:val="a0"/>
    <w:uiPriority w:val="99"/>
    <w:qFormat/>
    <w:rsid w:val="006F30A3"/>
    <w:pPr>
      <w:spacing w:after="0" w:line="240" w:lineRule="auto"/>
    </w:pPr>
    <w:rPr>
      <w:rFonts w:ascii="Verdana" w:eastAsia="Times New Roman" w:hAnsi="Verdana" w:cs="Verdana"/>
      <w:sz w:val="20"/>
      <w:szCs w:val="20"/>
      <w:lang w:val="en-US"/>
    </w:rPr>
  </w:style>
  <w:style w:type="character" w:customStyle="1" w:styleId="461">
    <w:name w:val="Знак Знак46"/>
    <w:basedOn w:val="a1"/>
    <w:uiPriority w:val="99"/>
    <w:qFormat/>
    <w:rsid w:val="006F30A3"/>
    <w:rPr>
      <w:sz w:val="24"/>
    </w:rPr>
  </w:style>
  <w:style w:type="character" w:customStyle="1" w:styleId="1630">
    <w:name w:val="Знак Знак163"/>
    <w:basedOn w:val="a1"/>
    <w:uiPriority w:val="99"/>
    <w:qFormat/>
    <w:locked/>
    <w:rsid w:val="006F30A3"/>
    <w:rPr>
      <w:lang w:val="ru-RU" w:eastAsia="ru-RU" w:bidi="ar-SA"/>
    </w:rPr>
  </w:style>
  <w:style w:type="character" w:customStyle="1" w:styleId="13c">
    <w:name w:val="Знак Знак13"/>
    <w:basedOn w:val="a1"/>
    <w:uiPriority w:val="99"/>
    <w:qFormat/>
    <w:rsid w:val="006F30A3"/>
    <w:rPr>
      <w:sz w:val="24"/>
      <w:lang w:val="ru-RU" w:eastAsia="ru-RU" w:bidi="ar-SA"/>
    </w:rPr>
  </w:style>
  <w:style w:type="paragraph" w:customStyle="1" w:styleId="246">
    <w:name w:val="Знак Знак Знак Знак24"/>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157">
    <w:name w:val="Знак Знак Знак1 Знак Знак Знак Знак Знак Знак Знак Знак Знак Знак Знак Знак Знак5"/>
    <w:basedOn w:val="a0"/>
    <w:uiPriority w:val="99"/>
    <w:qFormat/>
    <w:rsid w:val="006F30A3"/>
    <w:pPr>
      <w:spacing w:after="0" w:line="240" w:lineRule="auto"/>
    </w:pPr>
    <w:rPr>
      <w:rFonts w:ascii="Verdana" w:eastAsia="Times New Roman" w:hAnsi="Verdana" w:cs="Verdana"/>
      <w:sz w:val="20"/>
      <w:szCs w:val="20"/>
      <w:lang w:val="en-US"/>
    </w:rPr>
  </w:style>
  <w:style w:type="character" w:customStyle="1" w:styleId="451">
    <w:name w:val="Знак Знак45"/>
    <w:basedOn w:val="a1"/>
    <w:uiPriority w:val="99"/>
    <w:qFormat/>
    <w:rsid w:val="006F30A3"/>
    <w:rPr>
      <w:sz w:val="24"/>
    </w:rPr>
  </w:style>
  <w:style w:type="paragraph" w:customStyle="1" w:styleId="236">
    <w:name w:val="Знак Знак Знак Знак23"/>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27">
    <w:name w:val="Знак Знак Знак Знак22"/>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1a">
    <w:name w:val="Знак Знак Знак Знак21"/>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202">
    <w:name w:val="Знак Знак Знак Знак20"/>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195">
    <w:name w:val="Знак Знак Знак Знак19"/>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185">
    <w:name w:val="Знак Знак Знак Знак18"/>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175">
    <w:name w:val="Знак Знак Знак Знак17"/>
    <w:basedOn w:val="a0"/>
    <w:uiPriority w:val="99"/>
    <w:qFormat/>
    <w:rsid w:val="006F30A3"/>
    <w:pPr>
      <w:spacing w:before="100" w:beforeAutospacing="1" w:after="100" w:afterAutospacing="1" w:line="240" w:lineRule="auto"/>
      <w:jc w:val="both"/>
    </w:pPr>
    <w:rPr>
      <w:rFonts w:ascii="Tahoma" w:hAnsi="Tahoma"/>
      <w:sz w:val="20"/>
      <w:szCs w:val="20"/>
      <w:lang w:val="en-US"/>
    </w:rPr>
  </w:style>
  <w:style w:type="paragraph" w:customStyle="1" w:styleId="3171">
    <w:name w:val="Основной текст 317"/>
    <w:basedOn w:val="a0"/>
    <w:uiPriority w:val="99"/>
    <w:qFormat/>
    <w:rsid w:val="003D1798"/>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181">
    <w:name w:val="Основной текст 318"/>
    <w:basedOn w:val="a0"/>
    <w:uiPriority w:val="99"/>
    <w:qFormat/>
    <w:rsid w:val="0013230C"/>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2132">
    <w:name w:val="Основной текст с отступом 213"/>
    <w:basedOn w:val="a0"/>
    <w:uiPriority w:val="99"/>
    <w:qFormat/>
    <w:rsid w:val="0097100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character" w:customStyle="1" w:styleId="255">
    <w:name w:val="Знак Знак25"/>
    <w:basedOn w:val="a1"/>
    <w:uiPriority w:val="99"/>
    <w:qFormat/>
    <w:rsid w:val="00631133"/>
    <w:rPr>
      <w:rFonts w:ascii="Cambria" w:eastAsia="Times New Roman" w:hAnsi="Cambria" w:cs="Times New Roman"/>
      <w:b/>
      <w:bCs/>
      <w:color w:val="365F91"/>
      <w:sz w:val="28"/>
      <w:szCs w:val="28"/>
    </w:rPr>
  </w:style>
  <w:style w:type="character" w:customStyle="1" w:styleId="247">
    <w:name w:val="Знак Знак24"/>
    <w:basedOn w:val="a1"/>
    <w:uiPriority w:val="99"/>
    <w:qFormat/>
    <w:rsid w:val="00631133"/>
    <w:rPr>
      <w:rFonts w:ascii="Times New Roman" w:eastAsia="Times New Roman" w:hAnsi="Times New Roman" w:cs="Times New Roman"/>
      <w:sz w:val="24"/>
      <w:szCs w:val="20"/>
      <w:lang w:eastAsia="ru-RU"/>
    </w:rPr>
  </w:style>
  <w:style w:type="character" w:customStyle="1" w:styleId="237">
    <w:name w:val="Знак Знак23"/>
    <w:basedOn w:val="a1"/>
    <w:uiPriority w:val="99"/>
    <w:qFormat/>
    <w:rsid w:val="00631133"/>
    <w:rPr>
      <w:rFonts w:ascii="Times New Roman" w:eastAsia="Times New Roman" w:hAnsi="Times New Roman" w:cs="Times New Roman"/>
      <w:b/>
      <w:sz w:val="24"/>
      <w:szCs w:val="20"/>
      <w:lang w:eastAsia="ru-RU"/>
    </w:rPr>
  </w:style>
  <w:style w:type="character" w:customStyle="1" w:styleId="228">
    <w:name w:val="Знак Знак22"/>
    <w:basedOn w:val="a1"/>
    <w:uiPriority w:val="99"/>
    <w:qFormat/>
    <w:rsid w:val="00631133"/>
    <w:rPr>
      <w:rFonts w:ascii="Times New Roman" w:eastAsia="Times New Roman" w:hAnsi="Times New Roman" w:cs="Times New Roman"/>
      <w:b/>
      <w:color w:val="000000"/>
      <w:sz w:val="20"/>
      <w:szCs w:val="20"/>
      <w:lang w:eastAsia="ru-RU"/>
    </w:rPr>
  </w:style>
  <w:style w:type="character" w:customStyle="1" w:styleId="21b">
    <w:name w:val="Знак Знак21"/>
    <w:basedOn w:val="a1"/>
    <w:uiPriority w:val="99"/>
    <w:qFormat/>
    <w:rsid w:val="00631133"/>
    <w:rPr>
      <w:rFonts w:ascii="Times New Roman" w:eastAsia="Times New Roman" w:hAnsi="Times New Roman" w:cs="Times New Roman"/>
      <w:b/>
      <w:color w:val="000000"/>
      <w:sz w:val="24"/>
      <w:szCs w:val="20"/>
      <w:lang w:eastAsia="ru-RU"/>
    </w:rPr>
  </w:style>
  <w:style w:type="character" w:customStyle="1" w:styleId="203">
    <w:name w:val="Знак Знак20"/>
    <w:basedOn w:val="a1"/>
    <w:uiPriority w:val="99"/>
    <w:qFormat/>
    <w:rsid w:val="00631133"/>
    <w:rPr>
      <w:rFonts w:ascii="Cambria" w:eastAsia="Times New Roman" w:hAnsi="Cambria" w:cs="Times New Roman"/>
      <w:i/>
      <w:iCs/>
      <w:color w:val="243F60"/>
    </w:rPr>
  </w:style>
  <w:style w:type="character" w:customStyle="1" w:styleId="196">
    <w:name w:val="Знак Знак19"/>
    <w:basedOn w:val="a1"/>
    <w:uiPriority w:val="99"/>
    <w:qFormat/>
    <w:rsid w:val="00631133"/>
    <w:rPr>
      <w:rFonts w:ascii="Times New Roman" w:eastAsia="Times New Roman" w:hAnsi="Times New Roman" w:cs="Times New Roman"/>
      <w:sz w:val="24"/>
      <w:szCs w:val="20"/>
      <w:lang w:eastAsia="ru-RU"/>
    </w:rPr>
  </w:style>
  <w:style w:type="character" w:customStyle="1" w:styleId="186">
    <w:name w:val="Знак Знак18"/>
    <w:basedOn w:val="a1"/>
    <w:uiPriority w:val="99"/>
    <w:qFormat/>
    <w:rsid w:val="00631133"/>
    <w:rPr>
      <w:rFonts w:ascii="Cambria" w:eastAsia="Times New Roman" w:hAnsi="Cambria" w:cs="Times New Roman"/>
      <w:color w:val="404040"/>
      <w:sz w:val="20"/>
      <w:szCs w:val="20"/>
    </w:rPr>
  </w:style>
  <w:style w:type="character" w:customStyle="1" w:styleId="176">
    <w:name w:val="Знак Знак17"/>
    <w:basedOn w:val="a1"/>
    <w:uiPriority w:val="99"/>
    <w:qFormat/>
    <w:rsid w:val="00631133"/>
    <w:rPr>
      <w:rFonts w:ascii="Arial" w:eastAsia="Times New Roman" w:hAnsi="Arial" w:cs="Times New Roman"/>
      <w:b/>
      <w:i/>
      <w:sz w:val="16"/>
      <w:szCs w:val="20"/>
      <w:lang w:eastAsia="ru-RU"/>
    </w:rPr>
  </w:style>
  <w:style w:type="character" w:customStyle="1" w:styleId="1640">
    <w:name w:val="Знак Знак164"/>
    <w:basedOn w:val="a1"/>
    <w:qFormat/>
    <w:rsid w:val="00631133"/>
  </w:style>
  <w:style w:type="character" w:customStyle="1" w:styleId="158">
    <w:name w:val="Знак Знак15"/>
    <w:basedOn w:val="a1"/>
    <w:uiPriority w:val="99"/>
    <w:qFormat/>
    <w:rsid w:val="00631133"/>
  </w:style>
  <w:style w:type="character" w:customStyle="1" w:styleId="14a">
    <w:name w:val="Знак Знак14"/>
    <w:basedOn w:val="a1"/>
    <w:uiPriority w:val="99"/>
    <w:qFormat/>
    <w:rsid w:val="00631133"/>
    <w:rPr>
      <w:rFonts w:ascii="Tahoma" w:hAnsi="Tahoma" w:cs="Tahoma"/>
      <w:sz w:val="16"/>
      <w:szCs w:val="16"/>
    </w:rPr>
  </w:style>
  <w:style w:type="character" w:customStyle="1" w:styleId="1314">
    <w:name w:val="Знак Знак131"/>
    <w:basedOn w:val="a1"/>
    <w:qFormat/>
    <w:rsid w:val="00631133"/>
    <w:rPr>
      <w:rFonts w:ascii="Times New Roman" w:eastAsia="Times New Roman" w:hAnsi="Times New Roman" w:cs="Times New Roman"/>
      <w:sz w:val="24"/>
      <w:szCs w:val="20"/>
      <w:lang w:eastAsia="ru-RU"/>
    </w:rPr>
  </w:style>
  <w:style w:type="character" w:customStyle="1" w:styleId="1214">
    <w:name w:val="Знак Знак121"/>
    <w:basedOn w:val="a1"/>
    <w:qFormat/>
    <w:rsid w:val="00631133"/>
    <w:rPr>
      <w:rFonts w:ascii="Times New Roman" w:eastAsia="Times New Roman" w:hAnsi="Times New Roman" w:cs="Times New Roman"/>
      <w:sz w:val="20"/>
      <w:szCs w:val="20"/>
      <w:lang w:eastAsia="ru-RU"/>
    </w:rPr>
  </w:style>
  <w:style w:type="character" w:customStyle="1" w:styleId="1132">
    <w:name w:val="Знак Знак113"/>
    <w:basedOn w:val="a1"/>
    <w:qFormat/>
    <w:rsid w:val="00631133"/>
  </w:style>
  <w:style w:type="character" w:customStyle="1" w:styleId="103">
    <w:name w:val="Знак Знак10"/>
    <w:basedOn w:val="a1"/>
    <w:uiPriority w:val="99"/>
    <w:rsid w:val="00631133"/>
    <w:rPr>
      <w:sz w:val="16"/>
      <w:szCs w:val="16"/>
    </w:rPr>
  </w:style>
  <w:style w:type="character" w:customStyle="1" w:styleId="94">
    <w:name w:val="Знак Знак9"/>
    <w:basedOn w:val="a1"/>
    <w:uiPriority w:val="99"/>
    <w:qFormat/>
    <w:rsid w:val="00631133"/>
    <w:rPr>
      <w:sz w:val="16"/>
      <w:szCs w:val="16"/>
    </w:rPr>
  </w:style>
  <w:style w:type="character" w:customStyle="1" w:styleId="84">
    <w:name w:val="Знак Знак8"/>
    <w:basedOn w:val="a1"/>
    <w:uiPriority w:val="99"/>
    <w:qFormat/>
    <w:rsid w:val="00631133"/>
  </w:style>
  <w:style w:type="character" w:customStyle="1" w:styleId="76">
    <w:name w:val="Знак Знак7"/>
    <w:basedOn w:val="a1"/>
    <w:uiPriority w:val="99"/>
    <w:qFormat/>
    <w:rsid w:val="00631133"/>
    <w:rPr>
      <w:rFonts w:ascii="Times New Roman" w:eastAsia="Times New Roman" w:hAnsi="Times New Roman" w:cs="Times New Roman"/>
      <w:sz w:val="20"/>
      <w:szCs w:val="20"/>
      <w:lang w:eastAsia="ru-RU"/>
    </w:rPr>
  </w:style>
  <w:style w:type="character" w:customStyle="1" w:styleId="610">
    <w:name w:val="Знак Знак61"/>
    <w:basedOn w:val="a1"/>
    <w:qFormat/>
    <w:rsid w:val="00631133"/>
    <w:rPr>
      <w:rFonts w:ascii="Times New Roman" w:eastAsia="Times New Roman" w:hAnsi="Times New Roman" w:cs="Times New Roman"/>
      <w:b/>
      <w:i/>
      <w:caps/>
      <w:sz w:val="24"/>
      <w:szCs w:val="20"/>
      <w:lang w:eastAsia="ru-RU"/>
    </w:rPr>
  </w:style>
  <w:style w:type="character" w:customStyle="1" w:styleId="510">
    <w:name w:val="Знак Знак51"/>
    <w:basedOn w:val="a1"/>
    <w:qFormat/>
    <w:rsid w:val="00631133"/>
    <w:rPr>
      <w:rFonts w:ascii="Arial" w:eastAsia="Times New Roman" w:hAnsi="Arial" w:cs="Times New Roman"/>
      <w:sz w:val="24"/>
      <w:szCs w:val="20"/>
      <w:shd w:val="pct20" w:color="auto" w:fill="auto"/>
      <w:lang w:eastAsia="ru-RU"/>
    </w:rPr>
  </w:style>
  <w:style w:type="character" w:customStyle="1" w:styleId="490">
    <w:name w:val="Знак Знак49"/>
    <w:basedOn w:val="a1"/>
    <w:qFormat/>
    <w:rsid w:val="00631133"/>
    <w:rPr>
      <w:rFonts w:ascii="Times New Roman" w:eastAsia="Times New Roman" w:hAnsi="Times New Roman" w:cs="Times New Roman"/>
      <w:sz w:val="20"/>
      <w:szCs w:val="20"/>
      <w:lang w:eastAsia="ru-RU"/>
    </w:rPr>
  </w:style>
  <w:style w:type="character" w:customStyle="1" w:styleId="31a">
    <w:name w:val="Знак Знак31"/>
    <w:basedOn w:val="a1"/>
    <w:qFormat/>
    <w:rsid w:val="00631133"/>
    <w:rPr>
      <w:rFonts w:ascii="Times New Roman" w:eastAsia="Times New Roman" w:hAnsi="Times New Roman" w:cs="Times New Roman"/>
      <w:b/>
      <w:i/>
      <w:color w:val="FF0000"/>
      <w:sz w:val="28"/>
      <w:szCs w:val="20"/>
      <w:lang w:eastAsia="ru-RU"/>
    </w:rPr>
  </w:style>
  <w:style w:type="character" w:customStyle="1" w:styleId="294">
    <w:name w:val="Знак Знак29"/>
    <w:basedOn w:val="a1"/>
    <w:qFormat/>
    <w:rsid w:val="00631133"/>
    <w:rPr>
      <w:rFonts w:ascii="Times New Roman" w:eastAsia="Times New Roman" w:hAnsi="Times New Roman" w:cs="Times New Roman"/>
      <w:sz w:val="20"/>
      <w:szCs w:val="20"/>
      <w:lang w:eastAsia="ru-RU"/>
    </w:rPr>
  </w:style>
  <w:style w:type="character" w:customStyle="1" w:styleId="1123">
    <w:name w:val="Знак Знак112"/>
    <w:basedOn w:val="a1"/>
    <w:qFormat/>
    <w:rsid w:val="00631133"/>
    <w:rPr>
      <w:rFonts w:ascii="Courier New" w:eastAsia="Times New Roman" w:hAnsi="Courier New" w:cs="Courier New"/>
      <w:sz w:val="20"/>
      <w:szCs w:val="20"/>
      <w:lang w:eastAsia="ru-RU"/>
    </w:rPr>
  </w:style>
  <w:style w:type="character" w:customStyle="1" w:styleId="285">
    <w:name w:val="Знак Знак28"/>
    <w:basedOn w:val="a1"/>
    <w:qFormat/>
    <w:rsid w:val="00631133"/>
    <w:rPr>
      <w:rFonts w:ascii="Tahoma" w:hAnsi="Tahoma" w:cs="Tahoma"/>
      <w:sz w:val="16"/>
      <w:szCs w:val="16"/>
      <w:lang w:eastAsia="en-US"/>
    </w:rPr>
  </w:style>
  <w:style w:type="paragraph" w:customStyle="1" w:styleId="356">
    <w:name w:val="Знак Знак Знак Знак35"/>
    <w:basedOn w:val="a0"/>
    <w:uiPriority w:val="99"/>
    <w:qFormat/>
    <w:rsid w:val="005C355B"/>
    <w:pPr>
      <w:spacing w:before="100" w:beforeAutospacing="1" w:after="100" w:afterAutospacing="1" w:line="240" w:lineRule="auto"/>
      <w:jc w:val="both"/>
    </w:pPr>
    <w:rPr>
      <w:rFonts w:ascii="Tahoma" w:hAnsi="Tahoma"/>
      <w:sz w:val="20"/>
      <w:szCs w:val="20"/>
      <w:lang w:val="en-US"/>
    </w:rPr>
  </w:style>
  <w:style w:type="paragraph" w:customStyle="1" w:styleId="2150">
    <w:name w:val="Основной текст 215"/>
    <w:basedOn w:val="a0"/>
    <w:uiPriority w:val="99"/>
    <w:qFormat/>
    <w:rsid w:val="00C62D94"/>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EmailStyle1533">
    <w:name w:val="EmailStyle1533"/>
    <w:basedOn w:val="a1"/>
    <w:uiPriority w:val="99"/>
    <w:qFormat/>
    <w:rsid w:val="002506B9"/>
    <w:rPr>
      <w:rFonts w:ascii="Arial" w:hAnsi="Arial" w:cs="Arial"/>
      <w:color w:val="auto"/>
      <w:sz w:val="20"/>
    </w:rPr>
  </w:style>
  <w:style w:type="character" w:customStyle="1" w:styleId="EmailStyle1534">
    <w:name w:val="EmailStyle1534"/>
    <w:basedOn w:val="a1"/>
    <w:uiPriority w:val="99"/>
    <w:qFormat/>
    <w:rsid w:val="002506B9"/>
    <w:rPr>
      <w:rFonts w:ascii="Arial" w:hAnsi="Arial" w:cs="Arial"/>
      <w:color w:val="auto"/>
      <w:sz w:val="20"/>
    </w:rPr>
  </w:style>
  <w:style w:type="character" w:customStyle="1" w:styleId="EmailStyle1535">
    <w:name w:val="EmailStyle1535"/>
    <w:basedOn w:val="a1"/>
    <w:uiPriority w:val="99"/>
    <w:qFormat/>
    <w:rsid w:val="002506B9"/>
    <w:rPr>
      <w:rFonts w:ascii="Arial" w:hAnsi="Arial" w:cs="Arial"/>
      <w:color w:val="auto"/>
      <w:sz w:val="20"/>
    </w:rPr>
  </w:style>
  <w:style w:type="character" w:customStyle="1" w:styleId="EmailStyle1536">
    <w:name w:val="EmailStyle1536"/>
    <w:basedOn w:val="a1"/>
    <w:uiPriority w:val="99"/>
    <w:qFormat/>
    <w:rsid w:val="002506B9"/>
    <w:rPr>
      <w:rFonts w:ascii="Arial" w:hAnsi="Arial" w:cs="Arial"/>
      <w:color w:val="auto"/>
      <w:sz w:val="20"/>
    </w:rPr>
  </w:style>
  <w:style w:type="character" w:customStyle="1" w:styleId="EmailStyle1537">
    <w:name w:val="EmailStyle1537"/>
    <w:basedOn w:val="a1"/>
    <w:uiPriority w:val="99"/>
    <w:qFormat/>
    <w:rsid w:val="002506B9"/>
    <w:rPr>
      <w:rFonts w:ascii="Arial" w:hAnsi="Arial" w:cs="Arial"/>
      <w:color w:val="auto"/>
      <w:sz w:val="20"/>
    </w:rPr>
  </w:style>
  <w:style w:type="character" w:customStyle="1" w:styleId="EmailStyle1538">
    <w:name w:val="EmailStyle1538"/>
    <w:basedOn w:val="a1"/>
    <w:uiPriority w:val="99"/>
    <w:qFormat/>
    <w:rsid w:val="002506B9"/>
    <w:rPr>
      <w:rFonts w:ascii="Arial" w:hAnsi="Arial" w:cs="Arial"/>
      <w:color w:val="auto"/>
      <w:sz w:val="20"/>
    </w:rPr>
  </w:style>
  <w:style w:type="paragraph" w:customStyle="1" w:styleId="2ff8">
    <w:name w:val="Выделенная цитата2"/>
    <w:basedOn w:val="a0"/>
    <w:next w:val="a0"/>
    <w:uiPriority w:val="99"/>
    <w:qFormat/>
    <w:rsid w:val="002506B9"/>
    <w:pPr>
      <w:pBdr>
        <w:bottom w:val="single" w:sz="4" w:space="4" w:color="4F81BD"/>
      </w:pBdr>
      <w:spacing w:before="200" w:after="280"/>
      <w:ind w:left="936" w:right="936"/>
    </w:pPr>
    <w:rPr>
      <w:rFonts w:eastAsia="Times New Roman"/>
      <w:b/>
      <w:bCs/>
      <w:i/>
      <w:iCs/>
      <w:color w:val="4F81BD"/>
    </w:rPr>
  </w:style>
  <w:style w:type="character" w:customStyle="1" w:styleId="EmailStyle1540">
    <w:name w:val="EmailStyle1540"/>
    <w:basedOn w:val="a1"/>
    <w:uiPriority w:val="99"/>
    <w:qFormat/>
    <w:rsid w:val="002506B9"/>
    <w:rPr>
      <w:rFonts w:ascii="Arial" w:hAnsi="Arial" w:cs="Arial"/>
      <w:color w:val="auto"/>
      <w:sz w:val="20"/>
    </w:rPr>
  </w:style>
  <w:style w:type="character" w:customStyle="1" w:styleId="EmailStyle1541">
    <w:name w:val="EmailStyle1541"/>
    <w:basedOn w:val="a1"/>
    <w:uiPriority w:val="99"/>
    <w:qFormat/>
    <w:rsid w:val="002506B9"/>
    <w:rPr>
      <w:rFonts w:ascii="Arial" w:hAnsi="Arial" w:cs="Arial"/>
      <w:color w:val="auto"/>
      <w:sz w:val="20"/>
    </w:rPr>
  </w:style>
  <w:style w:type="character" w:customStyle="1" w:styleId="EmailStyle1542">
    <w:name w:val="EmailStyle1542"/>
    <w:basedOn w:val="a1"/>
    <w:uiPriority w:val="99"/>
    <w:qFormat/>
    <w:rsid w:val="002506B9"/>
    <w:rPr>
      <w:rFonts w:ascii="Arial" w:hAnsi="Arial" w:cs="Arial"/>
      <w:color w:val="auto"/>
      <w:sz w:val="20"/>
    </w:rPr>
  </w:style>
  <w:style w:type="character" w:customStyle="1" w:styleId="EmailStyle1543">
    <w:name w:val="EmailStyle1543"/>
    <w:basedOn w:val="a1"/>
    <w:uiPriority w:val="99"/>
    <w:qFormat/>
    <w:rsid w:val="002506B9"/>
    <w:rPr>
      <w:rFonts w:ascii="Arial" w:hAnsi="Arial" w:cs="Arial"/>
      <w:color w:val="auto"/>
      <w:sz w:val="20"/>
    </w:rPr>
  </w:style>
  <w:style w:type="character" w:customStyle="1" w:styleId="EmailStyle1544">
    <w:name w:val="EmailStyle1544"/>
    <w:basedOn w:val="a1"/>
    <w:uiPriority w:val="99"/>
    <w:qFormat/>
    <w:rsid w:val="002506B9"/>
    <w:rPr>
      <w:rFonts w:ascii="Arial" w:hAnsi="Arial" w:cs="Arial"/>
      <w:color w:val="auto"/>
      <w:sz w:val="20"/>
    </w:rPr>
  </w:style>
  <w:style w:type="character" w:customStyle="1" w:styleId="EmailStyle1545">
    <w:name w:val="EmailStyle1545"/>
    <w:basedOn w:val="a1"/>
    <w:uiPriority w:val="99"/>
    <w:qFormat/>
    <w:rsid w:val="002506B9"/>
    <w:rPr>
      <w:rFonts w:ascii="Arial" w:hAnsi="Arial" w:cs="Arial"/>
      <w:color w:val="auto"/>
      <w:sz w:val="20"/>
    </w:rPr>
  </w:style>
  <w:style w:type="character" w:customStyle="1" w:styleId="EmailStyle1546">
    <w:name w:val="EmailStyle1546"/>
    <w:basedOn w:val="a1"/>
    <w:uiPriority w:val="99"/>
    <w:qFormat/>
    <w:rsid w:val="002506B9"/>
    <w:rPr>
      <w:rFonts w:ascii="Arial" w:hAnsi="Arial" w:cs="Arial"/>
      <w:color w:val="auto"/>
      <w:sz w:val="20"/>
    </w:rPr>
  </w:style>
  <w:style w:type="character" w:customStyle="1" w:styleId="EmailStyle1547">
    <w:name w:val="EmailStyle1547"/>
    <w:basedOn w:val="a1"/>
    <w:uiPriority w:val="99"/>
    <w:qFormat/>
    <w:rsid w:val="002506B9"/>
    <w:rPr>
      <w:rFonts w:ascii="Arial" w:hAnsi="Arial" w:cs="Arial"/>
      <w:color w:val="auto"/>
      <w:sz w:val="20"/>
    </w:rPr>
  </w:style>
  <w:style w:type="paragraph" w:customStyle="1" w:styleId="3ff">
    <w:name w:val="Выделенная цитата3"/>
    <w:basedOn w:val="a0"/>
    <w:next w:val="a0"/>
    <w:link w:val="IntenseQuoteChar"/>
    <w:uiPriority w:val="99"/>
    <w:qFormat/>
    <w:rsid w:val="002506B9"/>
    <w:pPr>
      <w:pBdr>
        <w:bottom w:val="single" w:sz="4" w:space="4" w:color="4F81BD"/>
      </w:pBdr>
      <w:spacing w:before="200" w:after="280"/>
      <w:ind w:left="936" w:right="936"/>
    </w:pPr>
    <w:rPr>
      <w:rFonts w:cs="Calibri"/>
      <w:b/>
      <w:bCs/>
      <w:i/>
      <w:iCs/>
      <w:color w:val="4F81BD"/>
    </w:rPr>
  </w:style>
  <w:style w:type="character" w:customStyle="1" w:styleId="IntenseQuoteChar">
    <w:name w:val="Intense Quote Char"/>
    <w:basedOn w:val="a1"/>
    <w:link w:val="3ff"/>
    <w:uiPriority w:val="99"/>
    <w:qFormat/>
    <w:locked/>
    <w:rsid w:val="002506B9"/>
    <w:rPr>
      <w:rFonts w:cs="Calibri"/>
      <w:b/>
      <w:bCs/>
      <w:i/>
      <w:iCs/>
      <w:color w:val="4F81BD"/>
      <w:sz w:val="22"/>
      <w:szCs w:val="22"/>
      <w:lang w:eastAsia="en-US"/>
    </w:rPr>
  </w:style>
  <w:style w:type="paragraph" w:customStyle="1" w:styleId="1ffc">
    <w:name w:val="Абзац списка1"/>
    <w:basedOn w:val="a0"/>
    <w:uiPriority w:val="99"/>
    <w:qFormat/>
    <w:rsid w:val="002506B9"/>
    <w:pPr>
      <w:ind w:left="720"/>
    </w:pPr>
    <w:rPr>
      <w:rFonts w:cs="Calibri"/>
    </w:rPr>
  </w:style>
  <w:style w:type="paragraph" w:customStyle="1" w:styleId="346">
    <w:name w:val="Основной текст с отступом 34"/>
    <w:basedOn w:val="a0"/>
    <w:uiPriority w:val="99"/>
    <w:qFormat/>
    <w:rsid w:val="002506B9"/>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4f0">
    <w:name w:val="Цитата4"/>
    <w:basedOn w:val="a0"/>
    <w:uiPriority w:val="99"/>
    <w:qFormat/>
    <w:rsid w:val="002506B9"/>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character" w:customStyle="1" w:styleId="4f1">
    <w:name w:val="Строгий4"/>
    <w:basedOn w:val="a1"/>
    <w:uiPriority w:val="99"/>
    <w:qFormat/>
    <w:rsid w:val="002506B9"/>
    <w:rPr>
      <w:b/>
      <w:sz w:val="20"/>
    </w:rPr>
  </w:style>
  <w:style w:type="paragraph" w:customStyle="1" w:styleId="4f2">
    <w:name w:val="Обычный4"/>
    <w:uiPriority w:val="99"/>
    <w:qFormat/>
    <w:rsid w:val="002506B9"/>
    <w:rPr>
      <w:rFonts w:ascii="Times New Roman" w:eastAsia="Times New Roman" w:hAnsi="Times New Roman"/>
      <w:snapToGrid w:val="0"/>
    </w:rPr>
  </w:style>
  <w:style w:type="character" w:customStyle="1" w:styleId="4f3">
    <w:name w:val="Гиперссылка4"/>
    <w:basedOn w:val="a1"/>
    <w:uiPriority w:val="99"/>
    <w:qFormat/>
    <w:rsid w:val="002506B9"/>
    <w:rPr>
      <w:color w:val="0000FF"/>
      <w:u w:val="single"/>
    </w:rPr>
  </w:style>
  <w:style w:type="character" w:customStyle="1" w:styleId="4f4">
    <w:name w:val="Просмотренная гиперссылка4"/>
    <w:basedOn w:val="a1"/>
    <w:uiPriority w:val="99"/>
    <w:qFormat/>
    <w:rsid w:val="002506B9"/>
    <w:rPr>
      <w:color w:val="800080"/>
      <w:u w:val="single"/>
    </w:rPr>
  </w:style>
  <w:style w:type="paragraph" w:customStyle="1" w:styleId="4f5">
    <w:name w:val="Схема документа4"/>
    <w:basedOn w:val="a0"/>
    <w:uiPriority w:val="99"/>
    <w:qFormat/>
    <w:rsid w:val="002506B9"/>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4f6">
    <w:name w:val="Основной текст4"/>
    <w:basedOn w:val="4f2"/>
    <w:uiPriority w:val="99"/>
    <w:qFormat/>
    <w:rsid w:val="002506B9"/>
    <w:pPr>
      <w:spacing w:after="120"/>
    </w:pPr>
  </w:style>
  <w:style w:type="paragraph" w:customStyle="1" w:styleId="4f7">
    <w:name w:val="Название4"/>
    <w:basedOn w:val="4f2"/>
    <w:uiPriority w:val="99"/>
    <w:qFormat/>
    <w:rsid w:val="002506B9"/>
    <w:pPr>
      <w:jc w:val="center"/>
    </w:pPr>
    <w:rPr>
      <w:rFonts w:ascii="Arial" w:hAnsi="Arial"/>
      <w:b/>
      <w:caps/>
      <w:sz w:val="28"/>
    </w:rPr>
  </w:style>
  <w:style w:type="paragraph" w:customStyle="1" w:styleId="4f8">
    <w:name w:val="Подзаголовок4"/>
    <w:basedOn w:val="4f2"/>
    <w:uiPriority w:val="99"/>
    <w:qFormat/>
    <w:rsid w:val="002506B9"/>
    <w:pPr>
      <w:spacing w:after="60"/>
      <w:jc w:val="center"/>
    </w:pPr>
    <w:rPr>
      <w:rFonts w:ascii="Arial" w:hAnsi="Arial"/>
      <w:i/>
      <w:sz w:val="24"/>
    </w:rPr>
  </w:style>
  <w:style w:type="character" w:customStyle="1" w:styleId="EmailStyle1561">
    <w:name w:val="EmailStyle1561"/>
    <w:basedOn w:val="a1"/>
    <w:qFormat/>
    <w:rsid w:val="002506B9"/>
    <w:rPr>
      <w:rFonts w:ascii="Arial" w:hAnsi="Arial" w:cs="Arial"/>
      <w:color w:val="auto"/>
      <w:sz w:val="20"/>
    </w:rPr>
  </w:style>
  <w:style w:type="paragraph" w:customStyle="1" w:styleId="4f9">
    <w:name w:val="Выделенная цитата4"/>
    <w:basedOn w:val="a0"/>
    <w:next w:val="a0"/>
    <w:uiPriority w:val="99"/>
    <w:qFormat/>
    <w:rsid w:val="002506B9"/>
    <w:pPr>
      <w:pBdr>
        <w:bottom w:val="single" w:sz="4" w:space="4" w:color="4F81BD"/>
      </w:pBdr>
      <w:spacing w:before="200" w:after="280"/>
      <w:ind w:left="936" w:right="936"/>
    </w:pPr>
    <w:rPr>
      <w:rFonts w:eastAsia="Times New Roman"/>
      <w:b/>
      <w:bCs/>
      <w:i/>
      <w:iCs/>
      <w:color w:val="4F81BD"/>
    </w:rPr>
  </w:style>
  <w:style w:type="character" w:customStyle="1" w:styleId="2510">
    <w:name w:val="Знак Знак251"/>
    <w:basedOn w:val="a1"/>
    <w:qFormat/>
    <w:rsid w:val="002506B9"/>
    <w:rPr>
      <w:rFonts w:ascii="Cambria" w:hAnsi="Cambria"/>
      <w:b/>
      <w:bCs/>
      <w:color w:val="365F91"/>
      <w:sz w:val="28"/>
      <w:szCs w:val="28"/>
      <w:lang w:val="ru-RU" w:eastAsia="en-US" w:bidi="ar-SA"/>
    </w:rPr>
  </w:style>
  <w:style w:type="character" w:customStyle="1" w:styleId="2411">
    <w:name w:val="Знак Знак241"/>
    <w:basedOn w:val="a1"/>
    <w:qFormat/>
    <w:rsid w:val="002506B9"/>
    <w:rPr>
      <w:sz w:val="24"/>
      <w:lang w:val="ru-RU" w:eastAsia="ru-RU" w:bidi="ar-SA"/>
    </w:rPr>
  </w:style>
  <w:style w:type="character" w:customStyle="1" w:styleId="2311">
    <w:name w:val="Знак Знак231"/>
    <w:basedOn w:val="a1"/>
    <w:qFormat/>
    <w:rsid w:val="002506B9"/>
    <w:rPr>
      <w:b/>
      <w:sz w:val="24"/>
      <w:lang w:val="ru-RU" w:eastAsia="ru-RU" w:bidi="ar-SA"/>
    </w:rPr>
  </w:style>
  <w:style w:type="character" w:customStyle="1" w:styleId="2211">
    <w:name w:val="Знак Знак221"/>
    <w:basedOn w:val="a1"/>
    <w:qFormat/>
    <w:rsid w:val="002506B9"/>
    <w:rPr>
      <w:b/>
      <w:color w:val="000000"/>
      <w:lang w:val="ru-RU" w:eastAsia="ru-RU" w:bidi="ar-SA"/>
    </w:rPr>
  </w:style>
  <w:style w:type="character" w:customStyle="1" w:styleId="2114">
    <w:name w:val="Знак Знак211"/>
    <w:basedOn w:val="a1"/>
    <w:qFormat/>
    <w:rsid w:val="002506B9"/>
    <w:rPr>
      <w:b/>
      <w:color w:val="000000"/>
      <w:sz w:val="24"/>
      <w:lang w:val="ru-RU" w:eastAsia="ru-RU" w:bidi="ar-SA"/>
    </w:rPr>
  </w:style>
  <w:style w:type="character" w:customStyle="1" w:styleId="2010">
    <w:name w:val="Знак Знак201"/>
    <w:basedOn w:val="a1"/>
    <w:qFormat/>
    <w:rsid w:val="002506B9"/>
    <w:rPr>
      <w:rFonts w:ascii="Cambria" w:hAnsi="Cambria"/>
      <w:i/>
      <w:iCs/>
      <w:color w:val="243F60"/>
      <w:sz w:val="22"/>
      <w:szCs w:val="22"/>
      <w:lang w:val="ru-RU" w:eastAsia="en-US" w:bidi="ar-SA"/>
    </w:rPr>
  </w:style>
  <w:style w:type="character" w:customStyle="1" w:styleId="1913">
    <w:name w:val="Знак Знак191"/>
    <w:basedOn w:val="a1"/>
    <w:qFormat/>
    <w:rsid w:val="002506B9"/>
    <w:rPr>
      <w:sz w:val="24"/>
      <w:lang w:val="ru-RU" w:eastAsia="ru-RU" w:bidi="ar-SA"/>
    </w:rPr>
  </w:style>
  <w:style w:type="character" w:customStyle="1" w:styleId="1810">
    <w:name w:val="Знак Знак181"/>
    <w:basedOn w:val="a1"/>
    <w:qFormat/>
    <w:rsid w:val="002506B9"/>
    <w:rPr>
      <w:rFonts w:ascii="Cambria" w:hAnsi="Cambria"/>
      <w:color w:val="404040"/>
      <w:lang w:val="ru-RU" w:eastAsia="en-US" w:bidi="ar-SA"/>
    </w:rPr>
  </w:style>
  <w:style w:type="character" w:customStyle="1" w:styleId="1711">
    <w:name w:val="Знак Знак171"/>
    <w:basedOn w:val="a1"/>
    <w:qFormat/>
    <w:rsid w:val="002506B9"/>
    <w:rPr>
      <w:rFonts w:ascii="Arial" w:hAnsi="Arial"/>
      <w:b/>
      <w:i/>
      <w:sz w:val="16"/>
      <w:lang w:val="ru-RU" w:eastAsia="ru-RU" w:bidi="ar-SA"/>
    </w:rPr>
  </w:style>
  <w:style w:type="character" w:customStyle="1" w:styleId="1510">
    <w:name w:val="Знак Знак151"/>
    <w:basedOn w:val="a1"/>
    <w:qFormat/>
    <w:rsid w:val="002506B9"/>
    <w:rPr>
      <w:rFonts w:ascii="Calibri" w:eastAsia="Calibri" w:hAnsi="Calibri"/>
      <w:sz w:val="22"/>
      <w:szCs w:val="22"/>
      <w:lang w:val="ru-RU" w:eastAsia="en-US" w:bidi="ar-SA"/>
    </w:rPr>
  </w:style>
  <w:style w:type="character" w:customStyle="1" w:styleId="1415">
    <w:name w:val="Знак Знак141"/>
    <w:basedOn w:val="a1"/>
    <w:qFormat/>
    <w:rsid w:val="002506B9"/>
    <w:rPr>
      <w:rFonts w:ascii="Tahoma" w:eastAsia="Calibri" w:hAnsi="Tahoma" w:cs="Tahoma"/>
      <w:sz w:val="16"/>
      <w:szCs w:val="16"/>
      <w:lang w:val="ru-RU" w:eastAsia="en-US" w:bidi="ar-SA"/>
    </w:rPr>
  </w:style>
  <w:style w:type="character" w:customStyle="1" w:styleId="1010">
    <w:name w:val="Знак Знак101"/>
    <w:basedOn w:val="a1"/>
    <w:qFormat/>
    <w:rsid w:val="002506B9"/>
    <w:rPr>
      <w:rFonts w:ascii="Calibri" w:eastAsia="Calibri" w:hAnsi="Calibri"/>
      <w:sz w:val="16"/>
      <w:szCs w:val="16"/>
      <w:lang w:val="ru-RU" w:eastAsia="en-US" w:bidi="ar-SA"/>
    </w:rPr>
  </w:style>
  <w:style w:type="character" w:customStyle="1" w:styleId="910">
    <w:name w:val="Знак Знак91"/>
    <w:basedOn w:val="a1"/>
    <w:qFormat/>
    <w:rsid w:val="002506B9"/>
    <w:rPr>
      <w:rFonts w:ascii="Calibri" w:eastAsia="Calibri" w:hAnsi="Calibri"/>
      <w:sz w:val="16"/>
      <w:szCs w:val="16"/>
      <w:lang w:val="ru-RU" w:eastAsia="en-US" w:bidi="ar-SA"/>
    </w:rPr>
  </w:style>
  <w:style w:type="character" w:customStyle="1" w:styleId="810">
    <w:name w:val="Знак Знак81"/>
    <w:basedOn w:val="a1"/>
    <w:qFormat/>
    <w:rsid w:val="002506B9"/>
    <w:rPr>
      <w:rFonts w:ascii="Calibri" w:eastAsia="Calibri" w:hAnsi="Calibri"/>
      <w:sz w:val="22"/>
      <w:szCs w:val="22"/>
      <w:lang w:val="ru-RU" w:eastAsia="en-US" w:bidi="ar-SA"/>
    </w:rPr>
  </w:style>
  <w:style w:type="character" w:customStyle="1" w:styleId="710">
    <w:name w:val="Знак Знак71"/>
    <w:basedOn w:val="a1"/>
    <w:qFormat/>
    <w:rsid w:val="002506B9"/>
    <w:rPr>
      <w:lang w:val="ru-RU" w:eastAsia="ru-RU" w:bidi="ar-SA"/>
    </w:rPr>
  </w:style>
  <w:style w:type="paragraph" w:customStyle="1" w:styleId="357">
    <w:name w:val="Основной текст с отступом 35"/>
    <w:basedOn w:val="a0"/>
    <w:uiPriority w:val="99"/>
    <w:qFormat/>
    <w:rsid w:val="002506B9"/>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5b">
    <w:name w:val="Цитата5"/>
    <w:basedOn w:val="a0"/>
    <w:uiPriority w:val="99"/>
    <w:qFormat/>
    <w:rsid w:val="002506B9"/>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5c">
    <w:name w:val="Текст5"/>
    <w:basedOn w:val="a0"/>
    <w:uiPriority w:val="99"/>
    <w:qFormat/>
    <w:rsid w:val="002506B9"/>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5d">
    <w:name w:val="Строгий5"/>
    <w:basedOn w:val="a1"/>
    <w:uiPriority w:val="99"/>
    <w:qFormat/>
    <w:rsid w:val="002506B9"/>
    <w:rPr>
      <w:b/>
      <w:sz w:val="20"/>
    </w:rPr>
  </w:style>
  <w:style w:type="paragraph" w:customStyle="1" w:styleId="5e">
    <w:name w:val="Обычный5"/>
    <w:uiPriority w:val="99"/>
    <w:qFormat/>
    <w:rsid w:val="002506B9"/>
    <w:rPr>
      <w:rFonts w:ascii="Times New Roman" w:eastAsia="Times New Roman" w:hAnsi="Times New Roman"/>
      <w:snapToGrid w:val="0"/>
    </w:rPr>
  </w:style>
  <w:style w:type="character" w:customStyle="1" w:styleId="EmailStyle1583">
    <w:name w:val="EmailStyle1583"/>
    <w:basedOn w:val="a1"/>
    <w:qFormat/>
    <w:rsid w:val="002506B9"/>
    <w:rPr>
      <w:rFonts w:ascii="Arial" w:hAnsi="Arial" w:cs="Arial"/>
      <w:color w:val="auto"/>
      <w:sz w:val="20"/>
    </w:rPr>
  </w:style>
  <w:style w:type="character" w:customStyle="1" w:styleId="5f">
    <w:name w:val="Гиперссылка5"/>
    <w:basedOn w:val="a1"/>
    <w:uiPriority w:val="99"/>
    <w:qFormat/>
    <w:rsid w:val="002506B9"/>
    <w:rPr>
      <w:color w:val="0000FF"/>
      <w:u w:val="single"/>
    </w:rPr>
  </w:style>
  <w:style w:type="character" w:customStyle="1" w:styleId="5f0">
    <w:name w:val="Просмотренная гиперссылка5"/>
    <w:basedOn w:val="a1"/>
    <w:uiPriority w:val="99"/>
    <w:qFormat/>
    <w:rsid w:val="002506B9"/>
    <w:rPr>
      <w:color w:val="800080"/>
      <w:u w:val="single"/>
    </w:rPr>
  </w:style>
  <w:style w:type="paragraph" w:customStyle="1" w:styleId="5f1">
    <w:name w:val="Схема документа5"/>
    <w:basedOn w:val="a0"/>
    <w:uiPriority w:val="99"/>
    <w:qFormat/>
    <w:rsid w:val="002506B9"/>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5f2">
    <w:name w:val="Основной текст5"/>
    <w:basedOn w:val="5e"/>
    <w:uiPriority w:val="99"/>
    <w:qFormat/>
    <w:rsid w:val="002506B9"/>
    <w:pPr>
      <w:spacing w:after="120"/>
    </w:pPr>
  </w:style>
  <w:style w:type="paragraph" w:customStyle="1" w:styleId="5f3">
    <w:name w:val="Название5"/>
    <w:basedOn w:val="5e"/>
    <w:uiPriority w:val="99"/>
    <w:qFormat/>
    <w:rsid w:val="002506B9"/>
    <w:pPr>
      <w:jc w:val="center"/>
    </w:pPr>
    <w:rPr>
      <w:rFonts w:ascii="Arial" w:hAnsi="Arial"/>
      <w:b/>
      <w:caps/>
      <w:sz w:val="28"/>
    </w:rPr>
  </w:style>
  <w:style w:type="paragraph" w:customStyle="1" w:styleId="5f4">
    <w:name w:val="Подзаголовок5"/>
    <w:basedOn w:val="5e"/>
    <w:uiPriority w:val="99"/>
    <w:qFormat/>
    <w:rsid w:val="002506B9"/>
    <w:pPr>
      <w:spacing w:after="60"/>
      <w:jc w:val="center"/>
    </w:pPr>
    <w:rPr>
      <w:rFonts w:ascii="Arial" w:hAnsi="Arial"/>
      <w:i/>
      <w:sz w:val="24"/>
    </w:rPr>
  </w:style>
  <w:style w:type="character" w:customStyle="1" w:styleId="EmailStyle1590">
    <w:name w:val="EmailStyle1590"/>
    <w:basedOn w:val="a1"/>
    <w:qFormat/>
    <w:rsid w:val="002506B9"/>
    <w:rPr>
      <w:rFonts w:ascii="Arial" w:hAnsi="Arial" w:cs="Arial"/>
      <w:color w:val="auto"/>
      <w:sz w:val="20"/>
    </w:rPr>
  </w:style>
  <w:style w:type="paragraph" w:customStyle="1" w:styleId="5f5">
    <w:name w:val="Выделенная цитата5"/>
    <w:basedOn w:val="a0"/>
    <w:next w:val="a0"/>
    <w:uiPriority w:val="99"/>
    <w:qFormat/>
    <w:rsid w:val="002506B9"/>
    <w:pPr>
      <w:pBdr>
        <w:bottom w:val="single" w:sz="4" w:space="4" w:color="4F81BD"/>
      </w:pBdr>
      <w:spacing w:before="200" w:after="280"/>
      <w:ind w:left="936" w:right="936"/>
    </w:pPr>
    <w:rPr>
      <w:rFonts w:eastAsia="Times New Roman"/>
      <w:b/>
      <w:bCs/>
      <w:i/>
      <w:iCs/>
      <w:color w:val="4F81BD"/>
    </w:rPr>
  </w:style>
  <w:style w:type="paragraph" w:customStyle="1" w:styleId="2ff9">
    <w:name w:val="Абзац списка2"/>
    <w:basedOn w:val="a0"/>
    <w:uiPriority w:val="99"/>
    <w:qFormat/>
    <w:rsid w:val="002506B9"/>
    <w:pPr>
      <w:ind w:left="720"/>
    </w:pPr>
    <w:rPr>
      <w:rFonts w:cs="Calibri"/>
    </w:rPr>
  </w:style>
  <w:style w:type="character" w:customStyle="1" w:styleId="EmailStyle1593">
    <w:name w:val="EmailStyle1593"/>
    <w:basedOn w:val="a1"/>
    <w:uiPriority w:val="99"/>
    <w:qFormat/>
    <w:rsid w:val="002506B9"/>
    <w:rPr>
      <w:rFonts w:ascii="Arial" w:hAnsi="Arial" w:cs="Arial"/>
      <w:color w:val="auto"/>
      <w:sz w:val="20"/>
      <w:szCs w:val="20"/>
    </w:rPr>
  </w:style>
  <w:style w:type="character" w:customStyle="1" w:styleId="EmailStyle1594">
    <w:name w:val="EmailStyle1594"/>
    <w:basedOn w:val="a1"/>
    <w:uiPriority w:val="99"/>
    <w:qFormat/>
    <w:rsid w:val="002506B9"/>
    <w:rPr>
      <w:rFonts w:ascii="Arial" w:hAnsi="Arial" w:cs="Arial"/>
      <w:color w:val="auto"/>
      <w:sz w:val="20"/>
      <w:szCs w:val="20"/>
    </w:rPr>
  </w:style>
  <w:style w:type="character" w:customStyle="1" w:styleId="EmailStyle1595">
    <w:name w:val="EmailStyle1595"/>
    <w:basedOn w:val="a1"/>
    <w:uiPriority w:val="99"/>
    <w:qFormat/>
    <w:rsid w:val="002506B9"/>
    <w:rPr>
      <w:rFonts w:ascii="Arial" w:hAnsi="Arial" w:cs="Arial"/>
      <w:color w:val="auto"/>
      <w:sz w:val="20"/>
      <w:szCs w:val="20"/>
    </w:rPr>
  </w:style>
  <w:style w:type="character" w:customStyle="1" w:styleId="EmailStyle1596">
    <w:name w:val="EmailStyle1596"/>
    <w:basedOn w:val="a1"/>
    <w:uiPriority w:val="99"/>
    <w:qFormat/>
    <w:rsid w:val="002506B9"/>
    <w:rPr>
      <w:rFonts w:ascii="Arial" w:hAnsi="Arial" w:cs="Arial"/>
      <w:color w:val="auto"/>
      <w:sz w:val="20"/>
      <w:szCs w:val="20"/>
    </w:rPr>
  </w:style>
  <w:style w:type="character" w:customStyle="1" w:styleId="EmailStyle1597">
    <w:name w:val="EmailStyle1597"/>
    <w:basedOn w:val="a1"/>
    <w:uiPriority w:val="99"/>
    <w:qFormat/>
    <w:rsid w:val="002506B9"/>
    <w:rPr>
      <w:rFonts w:ascii="Arial" w:hAnsi="Arial" w:cs="Arial"/>
      <w:color w:val="auto"/>
      <w:sz w:val="20"/>
      <w:szCs w:val="20"/>
    </w:rPr>
  </w:style>
  <w:style w:type="character" w:customStyle="1" w:styleId="EmailStyle1598">
    <w:name w:val="EmailStyle1598"/>
    <w:basedOn w:val="a1"/>
    <w:uiPriority w:val="99"/>
    <w:qFormat/>
    <w:rsid w:val="002506B9"/>
    <w:rPr>
      <w:rFonts w:ascii="Arial" w:hAnsi="Arial" w:cs="Arial"/>
      <w:color w:val="auto"/>
      <w:sz w:val="20"/>
      <w:szCs w:val="20"/>
    </w:rPr>
  </w:style>
  <w:style w:type="character" w:customStyle="1" w:styleId="EmailStyle1599">
    <w:name w:val="EmailStyle1599"/>
    <w:basedOn w:val="a1"/>
    <w:uiPriority w:val="99"/>
    <w:qFormat/>
    <w:rsid w:val="002506B9"/>
    <w:rPr>
      <w:rFonts w:ascii="Arial" w:hAnsi="Arial" w:cs="Arial"/>
      <w:color w:val="auto"/>
      <w:sz w:val="20"/>
      <w:szCs w:val="20"/>
    </w:rPr>
  </w:style>
  <w:style w:type="character" w:customStyle="1" w:styleId="EmailStyle1600">
    <w:name w:val="EmailStyle1600"/>
    <w:basedOn w:val="a1"/>
    <w:uiPriority w:val="99"/>
    <w:qFormat/>
    <w:rsid w:val="002506B9"/>
    <w:rPr>
      <w:rFonts w:ascii="Arial" w:hAnsi="Arial" w:cs="Arial"/>
      <w:color w:val="auto"/>
      <w:sz w:val="20"/>
      <w:szCs w:val="20"/>
    </w:rPr>
  </w:style>
  <w:style w:type="character" w:customStyle="1" w:styleId="EmailStyle1601">
    <w:name w:val="EmailStyle1601"/>
    <w:basedOn w:val="a1"/>
    <w:uiPriority w:val="99"/>
    <w:qFormat/>
    <w:rsid w:val="002506B9"/>
    <w:rPr>
      <w:rFonts w:ascii="Arial" w:hAnsi="Arial" w:cs="Arial"/>
      <w:color w:val="auto"/>
      <w:sz w:val="20"/>
      <w:szCs w:val="20"/>
    </w:rPr>
  </w:style>
  <w:style w:type="character" w:customStyle="1" w:styleId="EmailStyle1602">
    <w:name w:val="EmailStyle1602"/>
    <w:basedOn w:val="a1"/>
    <w:uiPriority w:val="99"/>
    <w:qFormat/>
    <w:rsid w:val="002506B9"/>
    <w:rPr>
      <w:rFonts w:ascii="Arial" w:hAnsi="Arial" w:cs="Arial"/>
      <w:color w:val="auto"/>
      <w:sz w:val="20"/>
      <w:szCs w:val="20"/>
    </w:rPr>
  </w:style>
  <w:style w:type="character" w:customStyle="1" w:styleId="EmailStyle1603">
    <w:name w:val="EmailStyle1603"/>
    <w:basedOn w:val="a1"/>
    <w:uiPriority w:val="99"/>
    <w:qFormat/>
    <w:rsid w:val="002506B9"/>
    <w:rPr>
      <w:rFonts w:ascii="Arial" w:hAnsi="Arial" w:cs="Arial"/>
      <w:color w:val="auto"/>
      <w:sz w:val="20"/>
      <w:szCs w:val="20"/>
    </w:rPr>
  </w:style>
  <w:style w:type="character" w:customStyle="1" w:styleId="EmailStyle1604">
    <w:name w:val="EmailStyle1604"/>
    <w:basedOn w:val="a1"/>
    <w:uiPriority w:val="99"/>
    <w:qFormat/>
    <w:rsid w:val="002506B9"/>
    <w:rPr>
      <w:rFonts w:ascii="Arial" w:hAnsi="Arial" w:cs="Arial"/>
      <w:color w:val="auto"/>
      <w:sz w:val="20"/>
      <w:szCs w:val="20"/>
    </w:rPr>
  </w:style>
  <w:style w:type="character" w:customStyle="1" w:styleId="EmailStyle1605">
    <w:name w:val="EmailStyle1605"/>
    <w:basedOn w:val="a1"/>
    <w:uiPriority w:val="99"/>
    <w:qFormat/>
    <w:rsid w:val="002506B9"/>
    <w:rPr>
      <w:rFonts w:ascii="Arial" w:hAnsi="Arial" w:cs="Arial"/>
      <w:color w:val="auto"/>
      <w:sz w:val="20"/>
      <w:szCs w:val="20"/>
    </w:rPr>
  </w:style>
  <w:style w:type="character" w:customStyle="1" w:styleId="EmailStyle1606">
    <w:name w:val="EmailStyle1606"/>
    <w:basedOn w:val="a1"/>
    <w:uiPriority w:val="99"/>
    <w:qFormat/>
    <w:rsid w:val="002506B9"/>
    <w:rPr>
      <w:rFonts w:ascii="Arial" w:hAnsi="Arial" w:cs="Arial"/>
      <w:color w:val="auto"/>
      <w:sz w:val="20"/>
      <w:szCs w:val="20"/>
    </w:rPr>
  </w:style>
  <w:style w:type="character" w:customStyle="1" w:styleId="EmailStyle1607">
    <w:name w:val="EmailStyle1607"/>
    <w:basedOn w:val="a1"/>
    <w:uiPriority w:val="99"/>
    <w:qFormat/>
    <w:rsid w:val="002506B9"/>
    <w:rPr>
      <w:rFonts w:ascii="Arial" w:hAnsi="Arial" w:cs="Arial"/>
      <w:color w:val="auto"/>
      <w:sz w:val="20"/>
      <w:szCs w:val="20"/>
    </w:rPr>
  </w:style>
  <w:style w:type="character" w:customStyle="1" w:styleId="EmailStyle1608">
    <w:name w:val="EmailStyle1608"/>
    <w:basedOn w:val="a1"/>
    <w:uiPriority w:val="99"/>
    <w:qFormat/>
    <w:rsid w:val="002506B9"/>
    <w:rPr>
      <w:rFonts w:ascii="Arial" w:hAnsi="Arial" w:cs="Arial"/>
      <w:color w:val="auto"/>
      <w:sz w:val="20"/>
      <w:szCs w:val="20"/>
    </w:rPr>
  </w:style>
  <w:style w:type="character" w:customStyle="1" w:styleId="EmailStyle1609">
    <w:name w:val="EmailStyle1609"/>
    <w:basedOn w:val="a1"/>
    <w:uiPriority w:val="99"/>
    <w:qFormat/>
    <w:rsid w:val="002506B9"/>
    <w:rPr>
      <w:rFonts w:ascii="Arial" w:hAnsi="Arial" w:cs="Arial"/>
      <w:color w:val="auto"/>
      <w:sz w:val="20"/>
      <w:szCs w:val="20"/>
    </w:rPr>
  </w:style>
  <w:style w:type="paragraph" w:customStyle="1" w:styleId="367">
    <w:name w:val="Основной текст с отступом 36"/>
    <w:basedOn w:val="a0"/>
    <w:uiPriority w:val="99"/>
    <w:qFormat/>
    <w:rsid w:val="002506B9"/>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2151">
    <w:name w:val="Основной текст 2151"/>
    <w:basedOn w:val="a0"/>
    <w:uiPriority w:val="99"/>
    <w:qFormat/>
    <w:rsid w:val="002506B9"/>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68">
    <w:name w:val="Цитата6"/>
    <w:basedOn w:val="a0"/>
    <w:uiPriority w:val="99"/>
    <w:qFormat/>
    <w:rsid w:val="002506B9"/>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69">
    <w:name w:val="Текст6"/>
    <w:basedOn w:val="a0"/>
    <w:uiPriority w:val="99"/>
    <w:qFormat/>
    <w:rsid w:val="002506B9"/>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6a">
    <w:name w:val="Строгий6"/>
    <w:basedOn w:val="a1"/>
    <w:uiPriority w:val="99"/>
    <w:qFormat/>
    <w:rsid w:val="002506B9"/>
    <w:rPr>
      <w:b/>
      <w:sz w:val="20"/>
    </w:rPr>
  </w:style>
  <w:style w:type="paragraph" w:customStyle="1" w:styleId="6b">
    <w:name w:val="Обычный6"/>
    <w:uiPriority w:val="99"/>
    <w:qFormat/>
    <w:rsid w:val="002506B9"/>
    <w:rPr>
      <w:rFonts w:ascii="Times New Roman" w:eastAsia="Times New Roman" w:hAnsi="Times New Roman"/>
      <w:snapToGrid w:val="0"/>
    </w:rPr>
  </w:style>
  <w:style w:type="character" w:customStyle="1" w:styleId="EmailStyle1616">
    <w:name w:val="EmailStyle1616"/>
    <w:basedOn w:val="a1"/>
    <w:qFormat/>
    <w:rsid w:val="002506B9"/>
    <w:rPr>
      <w:rFonts w:ascii="Arial" w:hAnsi="Arial" w:cs="Arial"/>
      <w:color w:val="auto"/>
      <w:sz w:val="20"/>
    </w:rPr>
  </w:style>
  <w:style w:type="character" w:customStyle="1" w:styleId="6c">
    <w:name w:val="Гиперссылка6"/>
    <w:basedOn w:val="a1"/>
    <w:uiPriority w:val="99"/>
    <w:qFormat/>
    <w:rsid w:val="002506B9"/>
    <w:rPr>
      <w:color w:val="0000FF"/>
      <w:u w:val="single"/>
    </w:rPr>
  </w:style>
  <w:style w:type="character" w:customStyle="1" w:styleId="6d">
    <w:name w:val="Просмотренная гиперссылка6"/>
    <w:basedOn w:val="a1"/>
    <w:uiPriority w:val="99"/>
    <w:qFormat/>
    <w:rsid w:val="002506B9"/>
    <w:rPr>
      <w:color w:val="800080"/>
      <w:u w:val="single"/>
    </w:rPr>
  </w:style>
  <w:style w:type="paragraph" w:customStyle="1" w:styleId="6e">
    <w:name w:val="Схема документа6"/>
    <w:basedOn w:val="a0"/>
    <w:uiPriority w:val="99"/>
    <w:qFormat/>
    <w:rsid w:val="002506B9"/>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6f">
    <w:name w:val="Основной текст6"/>
    <w:basedOn w:val="6b"/>
    <w:uiPriority w:val="99"/>
    <w:qFormat/>
    <w:rsid w:val="002506B9"/>
    <w:pPr>
      <w:spacing w:after="120"/>
    </w:pPr>
  </w:style>
  <w:style w:type="paragraph" w:customStyle="1" w:styleId="6f0">
    <w:name w:val="Название6"/>
    <w:basedOn w:val="6b"/>
    <w:uiPriority w:val="99"/>
    <w:qFormat/>
    <w:rsid w:val="002506B9"/>
    <w:pPr>
      <w:jc w:val="center"/>
    </w:pPr>
    <w:rPr>
      <w:rFonts w:ascii="Arial" w:hAnsi="Arial"/>
      <w:b/>
      <w:caps/>
      <w:sz w:val="28"/>
    </w:rPr>
  </w:style>
  <w:style w:type="paragraph" w:customStyle="1" w:styleId="6f1">
    <w:name w:val="Подзаголовок6"/>
    <w:basedOn w:val="6b"/>
    <w:uiPriority w:val="99"/>
    <w:qFormat/>
    <w:rsid w:val="002506B9"/>
    <w:pPr>
      <w:spacing w:after="60"/>
      <w:jc w:val="center"/>
    </w:pPr>
    <w:rPr>
      <w:rFonts w:ascii="Arial" w:hAnsi="Arial"/>
      <w:i/>
      <w:sz w:val="24"/>
    </w:rPr>
  </w:style>
  <w:style w:type="character" w:customStyle="1" w:styleId="EmailStyle1623">
    <w:name w:val="EmailStyle1623"/>
    <w:basedOn w:val="a1"/>
    <w:qFormat/>
    <w:rsid w:val="002506B9"/>
    <w:rPr>
      <w:rFonts w:ascii="Arial" w:hAnsi="Arial" w:cs="Arial"/>
      <w:color w:val="auto"/>
      <w:sz w:val="20"/>
    </w:rPr>
  </w:style>
  <w:style w:type="paragraph" w:customStyle="1" w:styleId="6f2">
    <w:name w:val="Выделенная цитата6"/>
    <w:basedOn w:val="a0"/>
    <w:next w:val="a0"/>
    <w:uiPriority w:val="99"/>
    <w:qFormat/>
    <w:rsid w:val="002506B9"/>
    <w:pPr>
      <w:pBdr>
        <w:bottom w:val="single" w:sz="4" w:space="4" w:color="4F81BD"/>
      </w:pBdr>
      <w:spacing w:before="200" w:after="280"/>
      <w:ind w:left="936" w:right="936"/>
    </w:pPr>
    <w:rPr>
      <w:rFonts w:eastAsia="Times New Roman"/>
      <w:b/>
      <w:bCs/>
      <w:i/>
      <w:iCs/>
      <w:color w:val="4F81BD"/>
    </w:rPr>
  </w:style>
  <w:style w:type="paragraph" w:customStyle="1" w:styleId="3191">
    <w:name w:val="Основной текст 319"/>
    <w:basedOn w:val="a0"/>
    <w:uiPriority w:val="99"/>
    <w:qFormat/>
    <w:rsid w:val="00BC713A"/>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200">
    <w:name w:val="Основной текст 320"/>
    <w:basedOn w:val="a0"/>
    <w:uiPriority w:val="99"/>
    <w:qFormat/>
    <w:rsid w:val="00C1374F"/>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2160">
    <w:name w:val="Основной текст 216"/>
    <w:basedOn w:val="a0"/>
    <w:uiPriority w:val="99"/>
    <w:qFormat/>
    <w:rsid w:val="00310D7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EmailStyle1628">
    <w:name w:val="EmailStyle1628"/>
    <w:basedOn w:val="a1"/>
    <w:uiPriority w:val="99"/>
    <w:qFormat/>
    <w:rsid w:val="00F10912"/>
    <w:rPr>
      <w:rFonts w:ascii="Arial" w:hAnsi="Arial" w:cs="Arial"/>
      <w:color w:val="auto"/>
      <w:sz w:val="20"/>
    </w:rPr>
  </w:style>
  <w:style w:type="character" w:customStyle="1" w:styleId="EmailStyle1629">
    <w:name w:val="EmailStyle1629"/>
    <w:basedOn w:val="a1"/>
    <w:uiPriority w:val="99"/>
    <w:qFormat/>
    <w:rsid w:val="00F10912"/>
    <w:rPr>
      <w:rFonts w:ascii="Arial" w:hAnsi="Arial" w:cs="Arial"/>
      <w:color w:val="auto"/>
      <w:sz w:val="20"/>
    </w:rPr>
  </w:style>
  <w:style w:type="character" w:customStyle="1" w:styleId="EmailStyle1630">
    <w:name w:val="EmailStyle1630"/>
    <w:basedOn w:val="a1"/>
    <w:uiPriority w:val="99"/>
    <w:qFormat/>
    <w:rsid w:val="00F10912"/>
    <w:rPr>
      <w:rFonts w:ascii="Arial" w:hAnsi="Arial" w:cs="Arial"/>
      <w:color w:val="auto"/>
      <w:sz w:val="20"/>
    </w:rPr>
  </w:style>
  <w:style w:type="character" w:customStyle="1" w:styleId="EmailStyle1631">
    <w:name w:val="EmailStyle1631"/>
    <w:basedOn w:val="a1"/>
    <w:uiPriority w:val="99"/>
    <w:qFormat/>
    <w:rsid w:val="00F10912"/>
    <w:rPr>
      <w:rFonts w:ascii="Arial" w:hAnsi="Arial" w:cs="Arial"/>
      <w:color w:val="auto"/>
      <w:sz w:val="20"/>
    </w:rPr>
  </w:style>
  <w:style w:type="character" w:customStyle="1" w:styleId="EmailStyle1632">
    <w:name w:val="EmailStyle1632"/>
    <w:basedOn w:val="a1"/>
    <w:uiPriority w:val="99"/>
    <w:qFormat/>
    <w:rsid w:val="00F10912"/>
    <w:rPr>
      <w:rFonts w:ascii="Arial" w:hAnsi="Arial" w:cs="Arial"/>
      <w:color w:val="auto"/>
      <w:sz w:val="20"/>
    </w:rPr>
  </w:style>
  <w:style w:type="character" w:customStyle="1" w:styleId="EmailStyle1633">
    <w:name w:val="EmailStyle1633"/>
    <w:basedOn w:val="a1"/>
    <w:uiPriority w:val="99"/>
    <w:qFormat/>
    <w:rsid w:val="00F10912"/>
    <w:rPr>
      <w:rFonts w:ascii="Arial" w:hAnsi="Arial" w:cs="Arial"/>
      <w:color w:val="auto"/>
      <w:sz w:val="20"/>
    </w:rPr>
  </w:style>
  <w:style w:type="character" w:customStyle="1" w:styleId="EmailStyle1634">
    <w:name w:val="EmailStyle1634"/>
    <w:basedOn w:val="a1"/>
    <w:uiPriority w:val="99"/>
    <w:qFormat/>
    <w:rsid w:val="00F10912"/>
    <w:rPr>
      <w:rFonts w:ascii="Arial" w:hAnsi="Arial" w:cs="Arial"/>
      <w:color w:val="auto"/>
      <w:sz w:val="20"/>
      <w:szCs w:val="20"/>
    </w:rPr>
  </w:style>
  <w:style w:type="character" w:customStyle="1" w:styleId="EmailStyle1635">
    <w:name w:val="EmailStyle1635"/>
    <w:basedOn w:val="a1"/>
    <w:uiPriority w:val="99"/>
    <w:qFormat/>
    <w:rsid w:val="00F10912"/>
    <w:rPr>
      <w:rFonts w:ascii="Arial" w:hAnsi="Arial" w:cs="Arial"/>
      <w:color w:val="auto"/>
      <w:sz w:val="20"/>
      <w:szCs w:val="20"/>
    </w:rPr>
  </w:style>
  <w:style w:type="character" w:customStyle="1" w:styleId="EmailStyle1636">
    <w:name w:val="EmailStyle1636"/>
    <w:basedOn w:val="a1"/>
    <w:uiPriority w:val="99"/>
    <w:qFormat/>
    <w:rsid w:val="00F10912"/>
    <w:rPr>
      <w:rFonts w:ascii="Arial" w:hAnsi="Arial" w:cs="Arial"/>
      <w:color w:val="auto"/>
      <w:sz w:val="20"/>
      <w:szCs w:val="20"/>
    </w:rPr>
  </w:style>
  <w:style w:type="character" w:customStyle="1" w:styleId="EmailStyle1637">
    <w:name w:val="EmailStyle1637"/>
    <w:basedOn w:val="a1"/>
    <w:uiPriority w:val="99"/>
    <w:qFormat/>
    <w:rsid w:val="00F10912"/>
    <w:rPr>
      <w:rFonts w:ascii="Arial" w:hAnsi="Arial" w:cs="Arial"/>
      <w:color w:val="auto"/>
      <w:sz w:val="20"/>
      <w:szCs w:val="20"/>
    </w:rPr>
  </w:style>
  <w:style w:type="character" w:customStyle="1" w:styleId="EmailStyle1638">
    <w:name w:val="EmailStyle1638"/>
    <w:basedOn w:val="a1"/>
    <w:uiPriority w:val="99"/>
    <w:qFormat/>
    <w:rsid w:val="00F10912"/>
    <w:rPr>
      <w:rFonts w:ascii="Arial" w:hAnsi="Arial" w:cs="Arial"/>
      <w:color w:val="auto"/>
      <w:sz w:val="20"/>
      <w:szCs w:val="20"/>
    </w:rPr>
  </w:style>
  <w:style w:type="character" w:customStyle="1" w:styleId="EmailStyle1639">
    <w:name w:val="EmailStyle1639"/>
    <w:basedOn w:val="a1"/>
    <w:uiPriority w:val="99"/>
    <w:qFormat/>
    <w:rsid w:val="00F10912"/>
    <w:rPr>
      <w:rFonts w:ascii="Arial" w:hAnsi="Arial" w:cs="Arial"/>
      <w:color w:val="auto"/>
      <w:sz w:val="20"/>
      <w:szCs w:val="20"/>
    </w:rPr>
  </w:style>
  <w:style w:type="character" w:customStyle="1" w:styleId="EmailStyle1640">
    <w:name w:val="EmailStyle1640"/>
    <w:basedOn w:val="a1"/>
    <w:uiPriority w:val="99"/>
    <w:qFormat/>
    <w:rsid w:val="00F10912"/>
    <w:rPr>
      <w:rFonts w:ascii="Arial" w:hAnsi="Arial" w:cs="Arial"/>
      <w:color w:val="auto"/>
      <w:sz w:val="20"/>
    </w:rPr>
  </w:style>
  <w:style w:type="character" w:customStyle="1" w:styleId="EmailStyle1641">
    <w:name w:val="EmailStyle1641"/>
    <w:basedOn w:val="a1"/>
    <w:uiPriority w:val="99"/>
    <w:qFormat/>
    <w:rsid w:val="00F10912"/>
    <w:rPr>
      <w:rFonts w:ascii="Arial" w:hAnsi="Arial" w:cs="Arial"/>
      <w:color w:val="auto"/>
      <w:sz w:val="20"/>
    </w:rPr>
  </w:style>
  <w:style w:type="character" w:customStyle="1" w:styleId="EmailStyle1642">
    <w:name w:val="EmailStyle1642"/>
    <w:basedOn w:val="a1"/>
    <w:uiPriority w:val="99"/>
    <w:qFormat/>
    <w:rsid w:val="00F10912"/>
    <w:rPr>
      <w:rFonts w:ascii="Arial" w:hAnsi="Arial" w:cs="Arial"/>
      <w:color w:val="auto"/>
      <w:sz w:val="20"/>
    </w:rPr>
  </w:style>
  <w:style w:type="character" w:customStyle="1" w:styleId="EmailStyle1643">
    <w:name w:val="EmailStyle1643"/>
    <w:basedOn w:val="a1"/>
    <w:uiPriority w:val="99"/>
    <w:qFormat/>
    <w:rsid w:val="00F10912"/>
    <w:rPr>
      <w:rFonts w:ascii="Arial" w:hAnsi="Arial" w:cs="Arial"/>
      <w:color w:val="auto"/>
      <w:sz w:val="20"/>
    </w:rPr>
  </w:style>
  <w:style w:type="character" w:customStyle="1" w:styleId="EmailStyle1644">
    <w:name w:val="EmailStyle1644"/>
    <w:basedOn w:val="a1"/>
    <w:uiPriority w:val="99"/>
    <w:qFormat/>
    <w:rsid w:val="00F10912"/>
    <w:rPr>
      <w:rFonts w:ascii="Arial" w:hAnsi="Arial" w:cs="Arial"/>
      <w:color w:val="auto"/>
      <w:sz w:val="20"/>
    </w:rPr>
  </w:style>
  <w:style w:type="character" w:customStyle="1" w:styleId="EmailStyle1645">
    <w:name w:val="EmailStyle1645"/>
    <w:basedOn w:val="a1"/>
    <w:uiPriority w:val="99"/>
    <w:qFormat/>
    <w:rsid w:val="00F10912"/>
    <w:rPr>
      <w:rFonts w:ascii="Arial" w:hAnsi="Arial" w:cs="Arial"/>
      <w:color w:val="auto"/>
      <w:sz w:val="20"/>
    </w:rPr>
  </w:style>
  <w:style w:type="character" w:customStyle="1" w:styleId="EmailStyle1646">
    <w:name w:val="EmailStyle1646"/>
    <w:basedOn w:val="a1"/>
    <w:uiPriority w:val="99"/>
    <w:qFormat/>
    <w:rsid w:val="00F10912"/>
    <w:rPr>
      <w:rFonts w:ascii="Arial" w:hAnsi="Arial" w:cs="Arial"/>
      <w:color w:val="auto"/>
      <w:sz w:val="20"/>
      <w:szCs w:val="20"/>
    </w:rPr>
  </w:style>
  <w:style w:type="character" w:customStyle="1" w:styleId="EmailStyle1647">
    <w:name w:val="EmailStyle1647"/>
    <w:basedOn w:val="a1"/>
    <w:uiPriority w:val="99"/>
    <w:qFormat/>
    <w:rsid w:val="00F10912"/>
    <w:rPr>
      <w:rFonts w:ascii="Arial" w:hAnsi="Arial" w:cs="Arial"/>
      <w:color w:val="auto"/>
      <w:sz w:val="20"/>
      <w:szCs w:val="20"/>
    </w:rPr>
  </w:style>
  <w:style w:type="character" w:customStyle="1" w:styleId="EmailStyle1648">
    <w:name w:val="EmailStyle1648"/>
    <w:basedOn w:val="a1"/>
    <w:uiPriority w:val="99"/>
    <w:qFormat/>
    <w:rsid w:val="00F10912"/>
    <w:rPr>
      <w:rFonts w:ascii="Arial" w:hAnsi="Arial" w:cs="Arial"/>
      <w:color w:val="auto"/>
      <w:sz w:val="20"/>
      <w:szCs w:val="20"/>
    </w:rPr>
  </w:style>
  <w:style w:type="character" w:customStyle="1" w:styleId="EmailStyle1649">
    <w:name w:val="EmailStyle1649"/>
    <w:basedOn w:val="a1"/>
    <w:uiPriority w:val="99"/>
    <w:qFormat/>
    <w:rsid w:val="00F10912"/>
    <w:rPr>
      <w:rFonts w:ascii="Arial" w:hAnsi="Arial" w:cs="Arial"/>
      <w:color w:val="auto"/>
      <w:sz w:val="20"/>
      <w:szCs w:val="20"/>
    </w:rPr>
  </w:style>
  <w:style w:type="character" w:customStyle="1" w:styleId="EmailStyle1650">
    <w:name w:val="EmailStyle1650"/>
    <w:basedOn w:val="a1"/>
    <w:uiPriority w:val="99"/>
    <w:qFormat/>
    <w:rsid w:val="00F10912"/>
    <w:rPr>
      <w:rFonts w:ascii="Arial" w:hAnsi="Arial" w:cs="Arial"/>
      <w:color w:val="auto"/>
      <w:sz w:val="20"/>
      <w:szCs w:val="20"/>
    </w:rPr>
  </w:style>
  <w:style w:type="character" w:customStyle="1" w:styleId="EmailStyle1651">
    <w:name w:val="EmailStyle1651"/>
    <w:basedOn w:val="a1"/>
    <w:uiPriority w:val="99"/>
    <w:qFormat/>
    <w:rsid w:val="00F10912"/>
    <w:rPr>
      <w:rFonts w:ascii="Arial" w:hAnsi="Arial" w:cs="Arial"/>
      <w:color w:val="auto"/>
      <w:sz w:val="20"/>
      <w:szCs w:val="20"/>
    </w:rPr>
  </w:style>
  <w:style w:type="character" w:customStyle="1" w:styleId="EmailStyle1652">
    <w:name w:val="EmailStyle1652"/>
    <w:basedOn w:val="a1"/>
    <w:uiPriority w:val="99"/>
    <w:qFormat/>
    <w:rsid w:val="00F10912"/>
    <w:rPr>
      <w:rFonts w:ascii="Arial" w:hAnsi="Arial" w:cs="Arial"/>
      <w:color w:val="auto"/>
      <w:sz w:val="20"/>
      <w:szCs w:val="20"/>
    </w:rPr>
  </w:style>
  <w:style w:type="character" w:customStyle="1" w:styleId="EmailStyle1653">
    <w:name w:val="EmailStyle1653"/>
    <w:basedOn w:val="a1"/>
    <w:uiPriority w:val="99"/>
    <w:qFormat/>
    <w:rsid w:val="00F10912"/>
    <w:rPr>
      <w:rFonts w:ascii="Arial" w:hAnsi="Arial" w:cs="Arial"/>
      <w:color w:val="auto"/>
      <w:sz w:val="20"/>
      <w:szCs w:val="20"/>
    </w:rPr>
  </w:style>
  <w:style w:type="character" w:customStyle="1" w:styleId="EmailStyle1654">
    <w:name w:val="EmailStyle1654"/>
    <w:basedOn w:val="a1"/>
    <w:uiPriority w:val="99"/>
    <w:qFormat/>
    <w:rsid w:val="00F10912"/>
    <w:rPr>
      <w:rFonts w:ascii="Arial" w:hAnsi="Arial" w:cs="Arial"/>
      <w:color w:val="auto"/>
      <w:sz w:val="20"/>
      <w:szCs w:val="20"/>
    </w:rPr>
  </w:style>
  <w:style w:type="character" w:customStyle="1" w:styleId="EmailStyle1655">
    <w:name w:val="EmailStyle1655"/>
    <w:basedOn w:val="a1"/>
    <w:uiPriority w:val="99"/>
    <w:qFormat/>
    <w:rsid w:val="00F10912"/>
    <w:rPr>
      <w:rFonts w:ascii="Arial" w:hAnsi="Arial" w:cs="Arial"/>
      <w:color w:val="auto"/>
      <w:sz w:val="20"/>
      <w:szCs w:val="20"/>
    </w:rPr>
  </w:style>
  <w:style w:type="character" w:customStyle="1" w:styleId="EmailStyle1656">
    <w:name w:val="EmailStyle1656"/>
    <w:basedOn w:val="a1"/>
    <w:uiPriority w:val="99"/>
    <w:qFormat/>
    <w:rsid w:val="00F10912"/>
    <w:rPr>
      <w:rFonts w:ascii="Arial" w:hAnsi="Arial" w:cs="Arial"/>
      <w:color w:val="auto"/>
      <w:sz w:val="20"/>
      <w:szCs w:val="20"/>
    </w:rPr>
  </w:style>
  <w:style w:type="character" w:customStyle="1" w:styleId="EmailStyle1657">
    <w:name w:val="EmailStyle1657"/>
    <w:basedOn w:val="a1"/>
    <w:uiPriority w:val="99"/>
    <w:qFormat/>
    <w:rsid w:val="00F10912"/>
    <w:rPr>
      <w:rFonts w:ascii="Arial" w:hAnsi="Arial" w:cs="Arial"/>
      <w:color w:val="auto"/>
      <w:sz w:val="20"/>
      <w:szCs w:val="20"/>
    </w:rPr>
  </w:style>
  <w:style w:type="character" w:customStyle="1" w:styleId="EmailStyle1658">
    <w:name w:val="EmailStyle1658"/>
    <w:basedOn w:val="a1"/>
    <w:uiPriority w:val="99"/>
    <w:qFormat/>
    <w:rsid w:val="00F10912"/>
    <w:rPr>
      <w:rFonts w:ascii="Arial" w:hAnsi="Arial" w:cs="Arial"/>
      <w:color w:val="auto"/>
      <w:sz w:val="20"/>
      <w:szCs w:val="20"/>
    </w:rPr>
  </w:style>
  <w:style w:type="character" w:customStyle="1" w:styleId="EmailStyle1659">
    <w:name w:val="EmailStyle1659"/>
    <w:basedOn w:val="a1"/>
    <w:uiPriority w:val="99"/>
    <w:qFormat/>
    <w:rsid w:val="00F10912"/>
    <w:rPr>
      <w:rFonts w:ascii="Arial" w:hAnsi="Arial" w:cs="Arial"/>
      <w:color w:val="auto"/>
      <w:sz w:val="20"/>
      <w:szCs w:val="20"/>
    </w:rPr>
  </w:style>
  <w:style w:type="character" w:customStyle="1" w:styleId="EmailStyle1660">
    <w:name w:val="EmailStyle1660"/>
    <w:basedOn w:val="a1"/>
    <w:uiPriority w:val="99"/>
    <w:qFormat/>
    <w:rsid w:val="00F10912"/>
    <w:rPr>
      <w:rFonts w:ascii="Arial" w:hAnsi="Arial" w:cs="Arial"/>
      <w:color w:val="auto"/>
      <w:sz w:val="20"/>
      <w:szCs w:val="20"/>
    </w:rPr>
  </w:style>
  <w:style w:type="character" w:customStyle="1" w:styleId="EmailStyle1661">
    <w:name w:val="EmailStyle1661"/>
    <w:basedOn w:val="a1"/>
    <w:uiPriority w:val="99"/>
    <w:qFormat/>
    <w:rsid w:val="00F10912"/>
    <w:rPr>
      <w:rFonts w:ascii="Arial" w:hAnsi="Arial" w:cs="Arial"/>
      <w:color w:val="auto"/>
      <w:sz w:val="20"/>
      <w:szCs w:val="20"/>
    </w:rPr>
  </w:style>
  <w:style w:type="character" w:customStyle="1" w:styleId="EmailStyle1662">
    <w:name w:val="EmailStyle1662"/>
    <w:basedOn w:val="a1"/>
    <w:uiPriority w:val="99"/>
    <w:qFormat/>
    <w:rsid w:val="00F10912"/>
    <w:rPr>
      <w:rFonts w:ascii="Arial" w:hAnsi="Arial" w:cs="Arial"/>
      <w:color w:val="auto"/>
      <w:sz w:val="20"/>
      <w:szCs w:val="20"/>
    </w:rPr>
  </w:style>
  <w:style w:type="character" w:customStyle="1" w:styleId="EmailStyle1663">
    <w:name w:val="EmailStyle1663"/>
    <w:basedOn w:val="a1"/>
    <w:uiPriority w:val="99"/>
    <w:qFormat/>
    <w:rsid w:val="00F10912"/>
    <w:rPr>
      <w:rFonts w:ascii="Arial" w:hAnsi="Arial" w:cs="Arial"/>
      <w:color w:val="auto"/>
      <w:sz w:val="20"/>
      <w:szCs w:val="20"/>
    </w:rPr>
  </w:style>
  <w:style w:type="character" w:customStyle="1" w:styleId="EmailStyle1664">
    <w:name w:val="EmailStyle1664"/>
    <w:basedOn w:val="a1"/>
    <w:uiPriority w:val="99"/>
    <w:qFormat/>
    <w:rsid w:val="00F10912"/>
    <w:rPr>
      <w:rFonts w:ascii="Arial" w:hAnsi="Arial" w:cs="Arial"/>
      <w:color w:val="auto"/>
      <w:sz w:val="20"/>
    </w:rPr>
  </w:style>
  <w:style w:type="character" w:customStyle="1" w:styleId="EmailStyle1665">
    <w:name w:val="EmailStyle1665"/>
    <w:basedOn w:val="a1"/>
    <w:uiPriority w:val="99"/>
    <w:qFormat/>
    <w:rsid w:val="00F10912"/>
    <w:rPr>
      <w:rFonts w:ascii="Arial" w:hAnsi="Arial" w:cs="Arial"/>
      <w:color w:val="auto"/>
      <w:sz w:val="20"/>
    </w:rPr>
  </w:style>
  <w:style w:type="character" w:customStyle="1" w:styleId="EmailStyle1666">
    <w:name w:val="EmailStyle1666"/>
    <w:basedOn w:val="a1"/>
    <w:uiPriority w:val="99"/>
    <w:qFormat/>
    <w:rsid w:val="00F10912"/>
    <w:rPr>
      <w:rFonts w:ascii="Arial" w:hAnsi="Arial" w:cs="Arial"/>
      <w:color w:val="auto"/>
      <w:sz w:val="20"/>
    </w:rPr>
  </w:style>
  <w:style w:type="character" w:customStyle="1" w:styleId="EmailStyle1667">
    <w:name w:val="EmailStyle1667"/>
    <w:basedOn w:val="a1"/>
    <w:uiPriority w:val="99"/>
    <w:qFormat/>
    <w:rsid w:val="00F10912"/>
    <w:rPr>
      <w:rFonts w:ascii="Arial" w:hAnsi="Arial" w:cs="Arial"/>
      <w:color w:val="auto"/>
      <w:sz w:val="20"/>
    </w:rPr>
  </w:style>
  <w:style w:type="character" w:customStyle="1" w:styleId="EmailStyle1668">
    <w:name w:val="EmailStyle1668"/>
    <w:basedOn w:val="a1"/>
    <w:uiPriority w:val="99"/>
    <w:qFormat/>
    <w:rsid w:val="00F10912"/>
    <w:rPr>
      <w:rFonts w:ascii="Arial" w:hAnsi="Arial" w:cs="Arial"/>
      <w:color w:val="auto"/>
      <w:sz w:val="20"/>
    </w:rPr>
  </w:style>
  <w:style w:type="character" w:customStyle="1" w:styleId="EmailStyle1669">
    <w:name w:val="EmailStyle1669"/>
    <w:basedOn w:val="a1"/>
    <w:uiPriority w:val="99"/>
    <w:qFormat/>
    <w:rsid w:val="00F10912"/>
    <w:rPr>
      <w:rFonts w:ascii="Arial" w:hAnsi="Arial" w:cs="Arial"/>
      <w:color w:val="auto"/>
      <w:sz w:val="20"/>
    </w:rPr>
  </w:style>
  <w:style w:type="character" w:customStyle="1" w:styleId="EmailStyle1670">
    <w:name w:val="EmailStyle1670"/>
    <w:basedOn w:val="a1"/>
    <w:uiPriority w:val="99"/>
    <w:qFormat/>
    <w:rsid w:val="00F10912"/>
    <w:rPr>
      <w:rFonts w:ascii="Arial" w:hAnsi="Arial" w:cs="Arial"/>
      <w:color w:val="auto"/>
      <w:sz w:val="20"/>
      <w:szCs w:val="20"/>
    </w:rPr>
  </w:style>
  <w:style w:type="character" w:customStyle="1" w:styleId="EmailStyle1671">
    <w:name w:val="EmailStyle1671"/>
    <w:basedOn w:val="a1"/>
    <w:uiPriority w:val="99"/>
    <w:qFormat/>
    <w:rsid w:val="00F10912"/>
    <w:rPr>
      <w:rFonts w:ascii="Arial" w:hAnsi="Arial" w:cs="Arial"/>
      <w:color w:val="auto"/>
      <w:sz w:val="20"/>
      <w:szCs w:val="20"/>
    </w:rPr>
  </w:style>
  <w:style w:type="character" w:customStyle="1" w:styleId="EmailStyle1672">
    <w:name w:val="EmailStyle1672"/>
    <w:basedOn w:val="a1"/>
    <w:uiPriority w:val="99"/>
    <w:qFormat/>
    <w:rsid w:val="00F10912"/>
    <w:rPr>
      <w:rFonts w:ascii="Arial" w:hAnsi="Arial" w:cs="Arial"/>
      <w:color w:val="auto"/>
      <w:sz w:val="20"/>
      <w:szCs w:val="20"/>
    </w:rPr>
  </w:style>
  <w:style w:type="character" w:customStyle="1" w:styleId="EmailStyle1673">
    <w:name w:val="EmailStyle1673"/>
    <w:basedOn w:val="a1"/>
    <w:uiPriority w:val="99"/>
    <w:qFormat/>
    <w:rsid w:val="00F10912"/>
    <w:rPr>
      <w:rFonts w:ascii="Arial" w:hAnsi="Arial" w:cs="Arial"/>
      <w:color w:val="auto"/>
      <w:sz w:val="20"/>
      <w:szCs w:val="20"/>
    </w:rPr>
  </w:style>
  <w:style w:type="character" w:customStyle="1" w:styleId="EmailStyle1674">
    <w:name w:val="EmailStyle1674"/>
    <w:basedOn w:val="a1"/>
    <w:uiPriority w:val="99"/>
    <w:qFormat/>
    <w:rsid w:val="00F10912"/>
    <w:rPr>
      <w:rFonts w:ascii="Arial" w:hAnsi="Arial" w:cs="Arial"/>
      <w:color w:val="auto"/>
      <w:sz w:val="20"/>
      <w:szCs w:val="20"/>
    </w:rPr>
  </w:style>
  <w:style w:type="character" w:customStyle="1" w:styleId="EmailStyle1675">
    <w:name w:val="EmailStyle1675"/>
    <w:basedOn w:val="a1"/>
    <w:uiPriority w:val="99"/>
    <w:qFormat/>
    <w:rsid w:val="00F10912"/>
    <w:rPr>
      <w:rFonts w:ascii="Arial" w:hAnsi="Arial" w:cs="Arial"/>
      <w:color w:val="auto"/>
      <w:sz w:val="20"/>
      <w:szCs w:val="20"/>
    </w:rPr>
  </w:style>
  <w:style w:type="character" w:customStyle="1" w:styleId="EmailStyle1676">
    <w:name w:val="EmailStyle1676"/>
    <w:basedOn w:val="a1"/>
    <w:uiPriority w:val="99"/>
    <w:qFormat/>
    <w:rsid w:val="00F10912"/>
    <w:rPr>
      <w:rFonts w:ascii="Arial" w:hAnsi="Arial" w:cs="Arial"/>
      <w:color w:val="auto"/>
      <w:sz w:val="20"/>
    </w:rPr>
  </w:style>
  <w:style w:type="character" w:customStyle="1" w:styleId="EmailStyle1677">
    <w:name w:val="EmailStyle1677"/>
    <w:basedOn w:val="a1"/>
    <w:uiPriority w:val="99"/>
    <w:qFormat/>
    <w:rsid w:val="00F10912"/>
    <w:rPr>
      <w:rFonts w:ascii="Arial" w:hAnsi="Arial" w:cs="Arial"/>
      <w:color w:val="auto"/>
      <w:sz w:val="20"/>
    </w:rPr>
  </w:style>
  <w:style w:type="character" w:customStyle="1" w:styleId="EmailStyle1678">
    <w:name w:val="EmailStyle1678"/>
    <w:basedOn w:val="a1"/>
    <w:uiPriority w:val="99"/>
    <w:qFormat/>
    <w:rsid w:val="00F10912"/>
    <w:rPr>
      <w:rFonts w:ascii="Arial" w:hAnsi="Arial" w:cs="Arial"/>
      <w:color w:val="auto"/>
      <w:sz w:val="20"/>
    </w:rPr>
  </w:style>
  <w:style w:type="character" w:customStyle="1" w:styleId="EmailStyle1679">
    <w:name w:val="EmailStyle1679"/>
    <w:basedOn w:val="a1"/>
    <w:uiPriority w:val="99"/>
    <w:qFormat/>
    <w:rsid w:val="00F10912"/>
    <w:rPr>
      <w:rFonts w:ascii="Arial" w:hAnsi="Arial" w:cs="Arial"/>
      <w:color w:val="auto"/>
      <w:sz w:val="20"/>
    </w:rPr>
  </w:style>
  <w:style w:type="character" w:customStyle="1" w:styleId="EmailStyle1680">
    <w:name w:val="EmailStyle1680"/>
    <w:basedOn w:val="a1"/>
    <w:uiPriority w:val="99"/>
    <w:qFormat/>
    <w:rsid w:val="00F10912"/>
    <w:rPr>
      <w:rFonts w:ascii="Arial" w:hAnsi="Arial" w:cs="Arial"/>
      <w:color w:val="auto"/>
      <w:sz w:val="20"/>
    </w:rPr>
  </w:style>
  <w:style w:type="character" w:customStyle="1" w:styleId="EmailStyle1681">
    <w:name w:val="EmailStyle1681"/>
    <w:basedOn w:val="a1"/>
    <w:uiPriority w:val="99"/>
    <w:qFormat/>
    <w:rsid w:val="00F10912"/>
    <w:rPr>
      <w:rFonts w:ascii="Arial" w:hAnsi="Arial" w:cs="Arial"/>
      <w:color w:val="auto"/>
      <w:sz w:val="20"/>
    </w:rPr>
  </w:style>
  <w:style w:type="character" w:customStyle="1" w:styleId="EmailStyle1682">
    <w:name w:val="EmailStyle1682"/>
    <w:basedOn w:val="a1"/>
    <w:uiPriority w:val="99"/>
    <w:qFormat/>
    <w:rsid w:val="00F10912"/>
    <w:rPr>
      <w:rFonts w:ascii="Arial" w:hAnsi="Arial" w:cs="Arial"/>
      <w:color w:val="auto"/>
      <w:sz w:val="20"/>
      <w:szCs w:val="20"/>
    </w:rPr>
  </w:style>
  <w:style w:type="character" w:customStyle="1" w:styleId="EmailStyle1683">
    <w:name w:val="EmailStyle1683"/>
    <w:basedOn w:val="a1"/>
    <w:uiPriority w:val="99"/>
    <w:qFormat/>
    <w:rsid w:val="00F10912"/>
    <w:rPr>
      <w:rFonts w:ascii="Arial" w:hAnsi="Arial" w:cs="Arial"/>
      <w:color w:val="auto"/>
      <w:sz w:val="20"/>
      <w:szCs w:val="20"/>
    </w:rPr>
  </w:style>
  <w:style w:type="character" w:customStyle="1" w:styleId="EmailStyle1684">
    <w:name w:val="EmailStyle1684"/>
    <w:basedOn w:val="a1"/>
    <w:uiPriority w:val="99"/>
    <w:qFormat/>
    <w:rsid w:val="00F10912"/>
    <w:rPr>
      <w:rFonts w:ascii="Arial" w:hAnsi="Arial" w:cs="Arial"/>
      <w:color w:val="auto"/>
      <w:sz w:val="20"/>
      <w:szCs w:val="20"/>
    </w:rPr>
  </w:style>
  <w:style w:type="character" w:customStyle="1" w:styleId="EmailStyle1685">
    <w:name w:val="EmailStyle1685"/>
    <w:basedOn w:val="a1"/>
    <w:uiPriority w:val="99"/>
    <w:qFormat/>
    <w:rsid w:val="00F10912"/>
    <w:rPr>
      <w:rFonts w:ascii="Arial" w:hAnsi="Arial" w:cs="Arial"/>
      <w:color w:val="auto"/>
      <w:sz w:val="20"/>
      <w:szCs w:val="20"/>
    </w:rPr>
  </w:style>
  <w:style w:type="character" w:customStyle="1" w:styleId="EmailStyle1686">
    <w:name w:val="EmailStyle1686"/>
    <w:basedOn w:val="a1"/>
    <w:uiPriority w:val="99"/>
    <w:qFormat/>
    <w:rsid w:val="00F10912"/>
    <w:rPr>
      <w:rFonts w:ascii="Arial" w:hAnsi="Arial" w:cs="Arial"/>
      <w:color w:val="auto"/>
      <w:sz w:val="20"/>
      <w:szCs w:val="20"/>
    </w:rPr>
  </w:style>
  <w:style w:type="character" w:customStyle="1" w:styleId="EmailStyle1687">
    <w:name w:val="EmailStyle1687"/>
    <w:basedOn w:val="a1"/>
    <w:uiPriority w:val="99"/>
    <w:qFormat/>
    <w:rsid w:val="00F10912"/>
    <w:rPr>
      <w:rFonts w:ascii="Arial" w:hAnsi="Arial" w:cs="Arial"/>
      <w:color w:val="auto"/>
      <w:sz w:val="20"/>
      <w:szCs w:val="20"/>
    </w:rPr>
  </w:style>
  <w:style w:type="character" w:customStyle="1" w:styleId="EmailStyle1688">
    <w:name w:val="EmailStyle1688"/>
    <w:basedOn w:val="a1"/>
    <w:uiPriority w:val="99"/>
    <w:qFormat/>
    <w:rsid w:val="00F10912"/>
    <w:rPr>
      <w:rFonts w:ascii="Arial" w:hAnsi="Arial" w:cs="Arial"/>
      <w:color w:val="auto"/>
      <w:sz w:val="20"/>
      <w:szCs w:val="20"/>
    </w:rPr>
  </w:style>
  <w:style w:type="character" w:customStyle="1" w:styleId="EmailStyle1689">
    <w:name w:val="EmailStyle1689"/>
    <w:basedOn w:val="a1"/>
    <w:uiPriority w:val="99"/>
    <w:qFormat/>
    <w:rsid w:val="00F10912"/>
    <w:rPr>
      <w:rFonts w:ascii="Arial" w:hAnsi="Arial" w:cs="Arial"/>
      <w:color w:val="auto"/>
      <w:sz w:val="20"/>
      <w:szCs w:val="20"/>
    </w:rPr>
  </w:style>
  <w:style w:type="character" w:customStyle="1" w:styleId="EmailStyle1690">
    <w:name w:val="EmailStyle1690"/>
    <w:basedOn w:val="a1"/>
    <w:uiPriority w:val="99"/>
    <w:qFormat/>
    <w:rsid w:val="00F10912"/>
    <w:rPr>
      <w:rFonts w:ascii="Arial" w:hAnsi="Arial" w:cs="Arial"/>
      <w:color w:val="auto"/>
      <w:sz w:val="20"/>
      <w:szCs w:val="20"/>
    </w:rPr>
  </w:style>
  <w:style w:type="character" w:customStyle="1" w:styleId="EmailStyle1691">
    <w:name w:val="EmailStyle1691"/>
    <w:basedOn w:val="a1"/>
    <w:uiPriority w:val="99"/>
    <w:qFormat/>
    <w:rsid w:val="00F10912"/>
    <w:rPr>
      <w:rFonts w:ascii="Arial" w:hAnsi="Arial" w:cs="Arial"/>
      <w:color w:val="auto"/>
      <w:sz w:val="20"/>
      <w:szCs w:val="20"/>
    </w:rPr>
  </w:style>
  <w:style w:type="character" w:customStyle="1" w:styleId="EmailStyle1692">
    <w:name w:val="EmailStyle1692"/>
    <w:basedOn w:val="a1"/>
    <w:uiPriority w:val="99"/>
    <w:qFormat/>
    <w:rsid w:val="00F10912"/>
    <w:rPr>
      <w:rFonts w:ascii="Arial" w:hAnsi="Arial" w:cs="Arial"/>
      <w:color w:val="auto"/>
      <w:sz w:val="20"/>
      <w:szCs w:val="20"/>
    </w:rPr>
  </w:style>
  <w:style w:type="character" w:customStyle="1" w:styleId="EmailStyle1693">
    <w:name w:val="EmailStyle1693"/>
    <w:basedOn w:val="a1"/>
    <w:uiPriority w:val="99"/>
    <w:qFormat/>
    <w:rsid w:val="00F10912"/>
    <w:rPr>
      <w:rFonts w:ascii="Arial" w:hAnsi="Arial" w:cs="Arial"/>
      <w:color w:val="auto"/>
      <w:sz w:val="20"/>
      <w:szCs w:val="20"/>
    </w:rPr>
  </w:style>
  <w:style w:type="character" w:customStyle="1" w:styleId="EmailStyle1694">
    <w:name w:val="EmailStyle1694"/>
    <w:basedOn w:val="a1"/>
    <w:uiPriority w:val="99"/>
    <w:qFormat/>
    <w:rsid w:val="00F10912"/>
    <w:rPr>
      <w:rFonts w:ascii="Arial" w:hAnsi="Arial" w:cs="Arial"/>
      <w:color w:val="auto"/>
      <w:sz w:val="20"/>
      <w:szCs w:val="20"/>
    </w:rPr>
  </w:style>
  <w:style w:type="character" w:customStyle="1" w:styleId="EmailStyle1695">
    <w:name w:val="EmailStyle1695"/>
    <w:basedOn w:val="a1"/>
    <w:uiPriority w:val="99"/>
    <w:qFormat/>
    <w:rsid w:val="00F10912"/>
    <w:rPr>
      <w:rFonts w:ascii="Arial" w:hAnsi="Arial" w:cs="Arial"/>
      <w:color w:val="auto"/>
      <w:sz w:val="20"/>
      <w:szCs w:val="20"/>
    </w:rPr>
  </w:style>
  <w:style w:type="character" w:customStyle="1" w:styleId="EmailStyle1696">
    <w:name w:val="EmailStyle1696"/>
    <w:basedOn w:val="a1"/>
    <w:uiPriority w:val="99"/>
    <w:qFormat/>
    <w:rsid w:val="00F10912"/>
    <w:rPr>
      <w:rFonts w:ascii="Arial" w:hAnsi="Arial" w:cs="Arial"/>
      <w:color w:val="auto"/>
      <w:sz w:val="20"/>
      <w:szCs w:val="20"/>
    </w:rPr>
  </w:style>
  <w:style w:type="character" w:customStyle="1" w:styleId="EmailStyle1697">
    <w:name w:val="EmailStyle1697"/>
    <w:basedOn w:val="a1"/>
    <w:uiPriority w:val="99"/>
    <w:qFormat/>
    <w:rsid w:val="00F10912"/>
    <w:rPr>
      <w:rFonts w:ascii="Arial" w:hAnsi="Arial" w:cs="Arial"/>
      <w:color w:val="auto"/>
      <w:sz w:val="20"/>
      <w:szCs w:val="20"/>
    </w:rPr>
  </w:style>
  <w:style w:type="character" w:customStyle="1" w:styleId="EmailStyle1698">
    <w:name w:val="EmailStyle1698"/>
    <w:basedOn w:val="a1"/>
    <w:uiPriority w:val="99"/>
    <w:qFormat/>
    <w:rsid w:val="00F10912"/>
    <w:rPr>
      <w:rFonts w:ascii="Arial" w:hAnsi="Arial" w:cs="Arial"/>
      <w:color w:val="auto"/>
      <w:sz w:val="20"/>
      <w:szCs w:val="20"/>
    </w:rPr>
  </w:style>
  <w:style w:type="character" w:customStyle="1" w:styleId="EmailStyle1699">
    <w:name w:val="EmailStyle1699"/>
    <w:basedOn w:val="a1"/>
    <w:uiPriority w:val="99"/>
    <w:qFormat/>
    <w:rsid w:val="00F10912"/>
    <w:rPr>
      <w:rFonts w:ascii="Arial" w:hAnsi="Arial" w:cs="Arial"/>
      <w:color w:val="auto"/>
      <w:sz w:val="20"/>
      <w:szCs w:val="20"/>
    </w:rPr>
  </w:style>
  <w:style w:type="character" w:customStyle="1" w:styleId="EmailStyle1700">
    <w:name w:val="EmailStyle1700"/>
    <w:basedOn w:val="a1"/>
    <w:uiPriority w:val="99"/>
    <w:qFormat/>
    <w:rsid w:val="00F10912"/>
    <w:rPr>
      <w:rFonts w:ascii="Arial" w:hAnsi="Arial" w:cs="Arial"/>
      <w:color w:val="auto"/>
      <w:sz w:val="20"/>
    </w:rPr>
  </w:style>
  <w:style w:type="character" w:customStyle="1" w:styleId="EmailStyle1701">
    <w:name w:val="EmailStyle1701"/>
    <w:basedOn w:val="a1"/>
    <w:uiPriority w:val="99"/>
    <w:qFormat/>
    <w:rsid w:val="00F10912"/>
    <w:rPr>
      <w:rFonts w:ascii="Arial" w:hAnsi="Arial" w:cs="Arial"/>
      <w:color w:val="auto"/>
      <w:sz w:val="20"/>
    </w:rPr>
  </w:style>
  <w:style w:type="character" w:customStyle="1" w:styleId="EmailStyle1702">
    <w:name w:val="EmailStyle1702"/>
    <w:basedOn w:val="a1"/>
    <w:uiPriority w:val="99"/>
    <w:qFormat/>
    <w:rsid w:val="00F10912"/>
    <w:rPr>
      <w:rFonts w:ascii="Arial" w:hAnsi="Arial" w:cs="Arial"/>
      <w:color w:val="auto"/>
      <w:sz w:val="20"/>
    </w:rPr>
  </w:style>
  <w:style w:type="character" w:customStyle="1" w:styleId="EmailStyle1703">
    <w:name w:val="EmailStyle1703"/>
    <w:basedOn w:val="a1"/>
    <w:uiPriority w:val="99"/>
    <w:qFormat/>
    <w:rsid w:val="00F10912"/>
    <w:rPr>
      <w:rFonts w:ascii="Arial" w:hAnsi="Arial" w:cs="Arial"/>
      <w:color w:val="auto"/>
      <w:sz w:val="20"/>
    </w:rPr>
  </w:style>
  <w:style w:type="character" w:customStyle="1" w:styleId="EmailStyle1704">
    <w:name w:val="EmailStyle1704"/>
    <w:basedOn w:val="a1"/>
    <w:uiPriority w:val="99"/>
    <w:qFormat/>
    <w:rsid w:val="00F10912"/>
    <w:rPr>
      <w:rFonts w:ascii="Arial" w:hAnsi="Arial" w:cs="Arial"/>
      <w:color w:val="auto"/>
      <w:sz w:val="20"/>
    </w:rPr>
  </w:style>
  <w:style w:type="character" w:customStyle="1" w:styleId="EmailStyle1705">
    <w:name w:val="EmailStyle1705"/>
    <w:basedOn w:val="a1"/>
    <w:uiPriority w:val="99"/>
    <w:qFormat/>
    <w:rsid w:val="00F10912"/>
    <w:rPr>
      <w:rFonts w:ascii="Arial" w:hAnsi="Arial" w:cs="Arial"/>
      <w:color w:val="auto"/>
      <w:sz w:val="20"/>
    </w:rPr>
  </w:style>
  <w:style w:type="character" w:customStyle="1" w:styleId="EmailStyle1706">
    <w:name w:val="EmailStyle1706"/>
    <w:basedOn w:val="a1"/>
    <w:uiPriority w:val="99"/>
    <w:qFormat/>
    <w:rsid w:val="00F10912"/>
    <w:rPr>
      <w:rFonts w:ascii="Arial" w:hAnsi="Arial" w:cs="Arial"/>
      <w:color w:val="auto"/>
      <w:sz w:val="20"/>
    </w:rPr>
  </w:style>
  <w:style w:type="character" w:customStyle="1" w:styleId="EmailStyle1707">
    <w:name w:val="EmailStyle1707"/>
    <w:basedOn w:val="a1"/>
    <w:uiPriority w:val="99"/>
    <w:qFormat/>
    <w:rsid w:val="00F10912"/>
    <w:rPr>
      <w:rFonts w:ascii="Arial" w:hAnsi="Arial" w:cs="Arial"/>
      <w:color w:val="auto"/>
      <w:sz w:val="20"/>
    </w:rPr>
  </w:style>
  <w:style w:type="character" w:customStyle="1" w:styleId="EmailStyle1708">
    <w:name w:val="EmailStyle1708"/>
    <w:basedOn w:val="a1"/>
    <w:uiPriority w:val="99"/>
    <w:qFormat/>
    <w:rsid w:val="00F10912"/>
    <w:rPr>
      <w:rFonts w:ascii="Arial" w:hAnsi="Arial" w:cs="Arial"/>
      <w:color w:val="auto"/>
      <w:sz w:val="20"/>
    </w:rPr>
  </w:style>
  <w:style w:type="character" w:customStyle="1" w:styleId="EmailStyle1709">
    <w:name w:val="EmailStyle1709"/>
    <w:basedOn w:val="a1"/>
    <w:uiPriority w:val="99"/>
    <w:qFormat/>
    <w:rsid w:val="00F10912"/>
    <w:rPr>
      <w:rFonts w:ascii="Arial" w:hAnsi="Arial" w:cs="Arial"/>
      <w:color w:val="auto"/>
      <w:sz w:val="20"/>
    </w:rPr>
  </w:style>
  <w:style w:type="character" w:customStyle="1" w:styleId="EmailStyle1710">
    <w:name w:val="EmailStyle1710"/>
    <w:basedOn w:val="a1"/>
    <w:uiPriority w:val="99"/>
    <w:qFormat/>
    <w:rsid w:val="00F10912"/>
    <w:rPr>
      <w:rFonts w:ascii="Arial" w:hAnsi="Arial" w:cs="Arial"/>
      <w:color w:val="auto"/>
      <w:sz w:val="20"/>
    </w:rPr>
  </w:style>
  <w:style w:type="character" w:customStyle="1" w:styleId="EmailStyle1711">
    <w:name w:val="EmailStyle1711"/>
    <w:basedOn w:val="a1"/>
    <w:uiPriority w:val="99"/>
    <w:qFormat/>
    <w:rsid w:val="00F10912"/>
    <w:rPr>
      <w:rFonts w:ascii="Arial" w:hAnsi="Arial" w:cs="Arial"/>
      <w:color w:val="auto"/>
      <w:sz w:val="20"/>
    </w:rPr>
  </w:style>
  <w:style w:type="character" w:customStyle="1" w:styleId="EmailStyle1712">
    <w:name w:val="EmailStyle1712"/>
    <w:basedOn w:val="a1"/>
    <w:uiPriority w:val="99"/>
    <w:qFormat/>
    <w:rsid w:val="00F10912"/>
    <w:rPr>
      <w:rFonts w:ascii="Arial" w:hAnsi="Arial" w:cs="Arial"/>
      <w:color w:val="auto"/>
      <w:sz w:val="20"/>
    </w:rPr>
  </w:style>
  <w:style w:type="character" w:customStyle="1" w:styleId="EmailStyle1713">
    <w:name w:val="EmailStyle1713"/>
    <w:basedOn w:val="a1"/>
    <w:uiPriority w:val="99"/>
    <w:qFormat/>
    <w:rsid w:val="00F10912"/>
    <w:rPr>
      <w:rFonts w:ascii="Arial" w:hAnsi="Arial" w:cs="Arial"/>
      <w:color w:val="auto"/>
      <w:sz w:val="20"/>
    </w:rPr>
  </w:style>
  <w:style w:type="character" w:customStyle="1" w:styleId="EmailStyle1714">
    <w:name w:val="EmailStyle1714"/>
    <w:basedOn w:val="a1"/>
    <w:uiPriority w:val="99"/>
    <w:qFormat/>
    <w:rsid w:val="00F10912"/>
    <w:rPr>
      <w:rFonts w:ascii="Arial" w:hAnsi="Arial" w:cs="Arial"/>
      <w:color w:val="auto"/>
      <w:sz w:val="20"/>
    </w:rPr>
  </w:style>
  <w:style w:type="character" w:customStyle="1" w:styleId="EmailStyle1715">
    <w:name w:val="EmailStyle1715"/>
    <w:basedOn w:val="a1"/>
    <w:uiPriority w:val="99"/>
    <w:qFormat/>
    <w:rsid w:val="00F10912"/>
    <w:rPr>
      <w:rFonts w:ascii="Arial" w:hAnsi="Arial" w:cs="Arial"/>
      <w:color w:val="auto"/>
      <w:sz w:val="20"/>
    </w:rPr>
  </w:style>
  <w:style w:type="character" w:customStyle="1" w:styleId="EmailStyle1716">
    <w:name w:val="EmailStyle1716"/>
    <w:basedOn w:val="a1"/>
    <w:uiPriority w:val="99"/>
    <w:qFormat/>
    <w:rsid w:val="00F10912"/>
    <w:rPr>
      <w:rFonts w:ascii="Arial" w:hAnsi="Arial" w:cs="Arial"/>
      <w:color w:val="auto"/>
      <w:sz w:val="20"/>
    </w:rPr>
  </w:style>
  <w:style w:type="character" w:customStyle="1" w:styleId="EmailStyle1717">
    <w:name w:val="EmailStyle1717"/>
    <w:basedOn w:val="a1"/>
    <w:uiPriority w:val="99"/>
    <w:qFormat/>
    <w:rsid w:val="00F10912"/>
    <w:rPr>
      <w:rFonts w:ascii="Arial" w:hAnsi="Arial" w:cs="Arial"/>
      <w:color w:val="auto"/>
      <w:sz w:val="20"/>
      <w:szCs w:val="20"/>
    </w:rPr>
  </w:style>
  <w:style w:type="character" w:customStyle="1" w:styleId="EmailStyle1718">
    <w:name w:val="EmailStyle1718"/>
    <w:basedOn w:val="a1"/>
    <w:uiPriority w:val="99"/>
    <w:qFormat/>
    <w:rsid w:val="00F10912"/>
    <w:rPr>
      <w:rFonts w:ascii="Arial" w:hAnsi="Arial" w:cs="Arial"/>
      <w:color w:val="auto"/>
      <w:sz w:val="20"/>
      <w:szCs w:val="20"/>
    </w:rPr>
  </w:style>
  <w:style w:type="character" w:customStyle="1" w:styleId="EmailStyle1719">
    <w:name w:val="EmailStyle1719"/>
    <w:basedOn w:val="a1"/>
    <w:uiPriority w:val="99"/>
    <w:qFormat/>
    <w:rsid w:val="00F10912"/>
    <w:rPr>
      <w:rFonts w:ascii="Arial" w:hAnsi="Arial" w:cs="Arial"/>
      <w:color w:val="auto"/>
      <w:sz w:val="20"/>
      <w:szCs w:val="20"/>
    </w:rPr>
  </w:style>
  <w:style w:type="character" w:customStyle="1" w:styleId="EmailStyle1720">
    <w:name w:val="EmailStyle1720"/>
    <w:basedOn w:val="a1"/>
    <w:uiPriority w:val="99"/>
    <w:qFormat/>
    <w:rsid w:val="00F10912"/>
    <w:rPr>
      <w:rFonts w:ascii="Arial" w:hAnsi="Arial" w:cs="Arial"/>
      <w:color w:val="auto"/>
      <w:sz w:val="20"/>
      <w:szCs w:val="20"/>
    </w:rPr>
  </w:style>
  <w:style w:type="character" w:customStyle="1" w:styleId="EmailStyle1721">
    <w:name w:val="EmailStyle1721"/>
    <w:basedOn w:val="a1"/>
    <w:uiPriority w:val="99"/>
    <w:qFormat/>
    <w:rsid w:val="00F10912"/>
    <w:rPr>
      <w:rFonts w:ascii="Arial" w:hAnsi="Arial" w:cs="Arial"/>
      <w:color w:val="auto"/>
      <w:sz w:val="20"/>
      <w:szCs w:val="20"/>
    </w:rPr>
  </w:style>
  <w:style w:type="character" w:customStyle="1" w:styleId="EmailStyle1722">
    <w:name w:val="EmailStyle1722"/>
    <w:basedOn w:val="a1"/>
    <w:uiPriority w:val="99"/>
    <w:qFormat/>
    <w:rsid w:val="00F10912"/>
    <w:rPr>
      <w:rFonts w:ascii="Arial" w:hAnsi="Arial" w:cs="Arial"/>
      <w:color w:val="auto"/>
      <w:sz w:val="20"/>
      <w:szCs w:val="20"/>
    </w:rPr>
  </w:style>
  <w:style w:type="character" w:customStyle="1" w:styleId="EmailStyle1723">
    <w:name w:val="EmailStyle1723"/>
    <w:basedOn w:val="a1"/>
    <w:uiPriority w:val="99"/>
    <w:qFormat/>
    <w:rsid w:val="00F10912"/>
    <w:rPr>
      <w:rFonts w:ascii="Arial" w:hAnsi="Arial" w:cs="Arial"/>
      <w:color w:val="auto"/>
      <w:sz w:val="20"/>
      <w:szCs w:val="20"/>
    </w:rPr>
  </w:style>
  <w:style w:type="character" w:customStyle="1" w:styleId="EmailStyle1724">
    <w:name w:val="EmailStyle1724"/>
    <w:basedOn w:val="a1"/>
    <w:uiPriority w:val="99"/>
    <w:qFormat/>
    <w:rsid w:val="00F10912"/>
    <w:rPr>
      <w:rFonts w:ascii="Arial" w:hAnsi="Arial" w:cs="Arial"/>
      <w:color w:val="auto"/>
      <w:sz w:val="20"/>
      <w:szCs w:val="20"/>
    </w:rPr>
  </w:style>
  <w:style w:type="character" w:customStyle="1" w:styleId="EmailStyle1725">
    <w:name w:val="EmailStyle1725"/>
    <w:basedOn w:val="a1"/>
    <w:uiPriority w:val="99"/>
    <w:qFormat/>
    <w:rsid w:val="00F10912"/>
    <w:rPr>
      <w:rFonts w:ascii="Arial" w:hAnsi="Arial" w:cs="Arial"/>
      <w:color w:val="auto"/>
      <w:sz w:val="20"/>
      <w:szCs w:val="20"/>
    </w:rPr>
  </w:style>
  <w:style w:type="character" w:customStyle="1" w:styleId="EmailStyle1726">
    <w:name w:val="EmailStyle1726"/>
    <w:basedOn w:val="a1"/>
    <w:uiPriority w:val="99"/>
    <w:qFormat/>
    <w:rsid w:val="00F10912"/>
    <w:rPr>
      <w:rFonts w:ascii="Arial" w:hAnsi="Arial" w:cs="Arial"/>
      <w:color w:val="auto"/>
      <w:sz w:val="20"/>
      <w:szCs w:val="20"/>
    </w:rPr>
  </w:style>
  <w:style w:type="character" w:customStyle="1" w:styleId="EmailStyle1727">
    <w:name w:val="EmailStyle1727"/>
    <w:basedOn w:val="a1"/>
    <w:uiPriority w:val="99"/>
    <w:qFormat/>
    <w:rsid w:val="00F10912"/>
    <w:rPr>
      <w:rFonts w:ascii="Arial" w:hAnsi="Arial" w:cs="Arial"/>
      <w:color w:val="auto"/>
      <w:sz w:val="20"/>
      <w:szCs w:val="20"/>
    </w:rPr>
  </w:style>
  <w:style w:type="character" w:customStyle="1" w:styleId="EmailStyle1728">
    <w:name w:val="EmailStyle1728"/>
    <w:basedOn w:val="a1"/>
    <w:uiPriority w:val="99"/>
    <w:qFormat/>
    <w:rsid w:val="00F10912"/>
    <w:rPr>
      <w:rFonts w:ascii="Arial" w:hAnsi="Arial" w:cs="Arial"/>
      <w:color w:val="auto"/>
      <w:sz w:val="20"/>
      <w:szCs w:val="20"/>
    </w:rPr>
  </w:style>
  <w:style w:type="character" w:customStyle="1" w:styleId="EmailStyle1729">
    <w:name w:val="EmailStyle1729"/>
    <w:basedOn w:val="a1"/>
    <w:uiPriority w:val="99"/>
    <w:qFormat/>
    <w:rsid w:val="00F10912"/>
    <w:rPr>
      <w:rFonts w:ascii="Arial" w:hAnsi="Arial" w:cs="Arial"/>
      <w:color w:val="auto"/>
      <w:sz w:val="20"/>
      <w:szCs w:val="20"/>
    </w:rPr>
  </w:style>
  <w:style w:type="character" w:customStyle="1" w:styleId="EmailStyle1730">
    <w:name w:val="EmailStyle1730"/>
    <w:basedOn w:val="a1"/>
    <w:uiPriority w:val="99"/>
    <w:qFormat/>
    <w:rsid w:val="00F10912"/>
    <w:rPr>
      <w:rFonts w:ascii="Arial" w:hAnsi="Arial" w:cs="Arial"/>
      <w:color w:val="auto"/>
      <w:sz w:val="20"/>
      <w:szCs w:val="20"/>
    </w:rPr>
  </w:style>
  <w:style w:type="character" w:customStyle="1" w:styleId="EmailStyle1731">
    <w:name w:val="EmailStyle1731"/>
    <w:basedOn w:val="a1"/>
    <w:uiPriority w:val="99"/>
    <w:qFormat/>
    <w:rsid w:val="00F10912"/>
    <w:rPr>
      <w:rFonts w:ascii="Arial" w:hAnsi="Arial" w:cs="Arial"/>
      <w:color w:val="auto"/>
      <w:sz w:val="20"/>
      <w:szCs w:val="20"/>
    </w:rPr>
  </w:style>
  <w:style w:type="character" w:customStyle="1" w:styleId="EmailStyle1732">
    <w:name w:val="EmailStyle1732"/>
    <w:basedOn w:val="a1"/>
    <w:uiPriority w:val="99"/>
    <w:qFormat/>
    <w:rsid w:val="00F10912"/>
    <w:rPr>
      <w:rFonts w:ascii="Arial" w:hAnsi="Arial" w:cs="Arial"/>
      <w:color w:val="auto"/>
      <w:sz w:val="20"/>
      <w:szCs w:val="20"/>
    </w:rPr>
  </w:style>
  <w:style w:type="character" w:customStyle="1" w:styleId="EmailStyle1733">
    <w:name w:val="EmailStyle1733"/>
    <w:basedOn w:val="a1"/>
    <w:uiPriority w:val="99"/>
    <w:qFormat/>
    <w:rsid w:val="00F10912"/>
    <w:rPr>
      <w:rFonts w:ascii="Arial" w:hAnsi="Arial" w:cs="Arial"/>
      <w:color w:val="auto"/>
      <w:sz w:val="20"/>
      <w:szCs w:val="20"/>
    </w:rPr>
  </w:style>
  <w:style w:type="character" w:customStyle="1" w:styleId="EmailStyle1734">
    <w:name w:val="EmailStyle1734"/>
    <w:basedOn w:val="a1"/>
    <w:qFormat/>
    <w:rsid w:val="00F10912"/>
    <w:rPr>
      <w:rFonts w:ascii="Arial" w:hAnsi="Arial" w:cs="Arial"/>
      <w:color w:val="auto"/>
      <w:sz w:val="20"/>
    </w:rPr>
  </w:style>
  <w:style w:type="character" w:customStyle="1" w:styleId="EmailStyle1735">
    <w:name w:val="EmailStyle1735"/>
    <w:basedOn w:val="a1"/>
    <w:qFormat/>
    <w:rsid w:val="00F10912"/>
    <w:rPr>
      <w:rFonts w:ascii="Arial" w:hAnsi="Arial" w:cs="Arial"/>
      <w:color w:val="auto"/>
      <w:sz w:val="20"/>
    </w:rPr>
  </w:style>
  <w:style w:type="paragraph" w:customStyle="1" w:styleId="77">
    <w:name w:val="Обычный7"/>
    <w:uiPriority w:val="99"/>
    <w:qFormat/>
    <w:rsid w:val="00F10912"/>
    <w:rPr>
      <w:rFonts w:ascii="Times New Roman" w:eastAsia="Times New Roman" w:hAnsi="Times New Roman"/>
      <w:snapToGrid w:val="0"/>
    </w:rPr>
  </w:style>
  <w:style w:type="paragraph" w:customStyle="1" w:styleId="347">
    <w:name w:val="Знак Знак Знак Знак34"/>
    <w:basedOn w:val="a0"/>
    <w:uiPriority w:val="99"/>
    <w:qFormat/>
    <w:rsid w:val="00F10912"/>
    <w:pPr>
      <w:spacing w:before="100" w:beforeAutospacing="1" w:after="100" w:afterAutospacing="1" w:line="240" w:lineRule="auto"/>
      <w:jc w:val="both"/>
    </w:pPr>
    <w:rPr>
      <w:rFonts w:ascii="Tahoma" w:hAnsi="Tahoma"/>
      <w:sz w:val="20"/>
      <w:szCs w:val="20"/>
      <w:lang w:val="en-US"/>
    </w:rPr>
  </w:style>
  <w:style w:type="paragraph" w:customStyle="1" w:styleId="339">
    <w:name w:val="Знак Знак Знак Знак33"/>
    <w:basedOn w:val="a0"/>
    <w:uiPriority w:val="99"/>
    <w:qFormat/>
    <w:rsid w:val="00227967"/>
    <w:pPr>
      <w:spacing w:before="100" w:beforeAutospacing="1" w:after="100" w:afterAutospacing="1" w:line="240" w:lineRule="auto"/>
      <w:jc w:val="both"/>
    </w:pPr>
    <w:rPr>
      <w:rFonts w:ascii="Tahoma" w:hAnsi="Tahoma"/>
      <w:sz w:val="20"/>
      <w:szCs w:val="20"/>
      <w:lang w:val="en-US"/>
    </w:rPr>
  </w:style>
  <w:style w:type="character" w:customStyle="1" w:styleId="EmailStyle1739">
    <w:name w:val="EmailStyle1739"/>
    <w:basedOn w:val="a1"/>
    <w:uiPriority w:val="99"/>
    <w:qFormat/>
    <w:rsid w:val="007656CB"/>
    <w:rPr>
      <w:rFonts w:ascii="Arial" w:hAnsi="Arial" w:cs="Arial"/>
      <w:color w:val="auto"/>
      <w:sz w:val="20"/>
    </w:rPr>
  </w:style>
  <w:style w:type="character" w:customStyle="1" w:styleId="EmailStyle1740">
    <w:name w:val="EmailStyle1740"/>
    <w:basedOn w:val="a1"/>
    <w:uiPriority w:val="99"/>
    <w:qFormat/>
    <w:rsid w:val="007656CB"/>
    <w:rPr>
      <w:rFonts w:ascii="Arial" w:hAnsi="Arial" w:cs="Arial"/>
      <w:color w:val="auto"/>
      <w:sz w:val="20"/>
    </w:rPr>
  </w:style>
  <w:style w:type="character" w:customStyle="1" w:styleId="EmailStyle1741">
    <w:name w:val="EmailStyle1741"/>
    <w:basedOn w:val="a1"/>
    <w:uiPriority w:val="99"/>
    <w:qFormat/>
    <w:rsid w:val="007656CB"/>
    <w:rPr>
      <w:rFonts w:ascii="Arial" w:hAnsi="Arial" w:cs="Arial"/>
      <w:color w:val="auto"/>
      <w:sz w:val="20"/>
    </w:rPr>
  </w:style>
  <w:style w:type="character" w:customStyle="1" w:styleId="EmailStyle1742">
    <w:name w:val="EmailStyle1742"/>
    <w:basedOn w:val="a1"/>
    <w:uiPriority w:val="99"/>
    <w:qFormat/>
    <w:rsid w:val="007656CB"/>
    <w:rPr>
      <w:rFonts w:ascii="Arial" w:hAnsi="Arial" w:cs="Arial"/>
      <w:color w:val="auto"/>
      <w:sz w:val="20"/>
    </w:rPr>
  </w:style>
  <w:style w:type="character" w:customStyle="1" w:styleId="EmailStyle1743">
    <w:name w:val="EmailStyle1743"/>
    <w:basedOn w:val="a1"/>
    <w:uiPriority w:val="99"/>
    <w:qFormat/>
    <w:rsid w:val="007656CB"/>
    <w:rPr>
      <w:rFonts w:ascii="Arial" w:hAnsi="Arial" w:cs="Arial"/>
      <w:color w:val="auto"/>
      <w:sz w:val="20"/>
    </w:rPr>
  </w:style>
  <w:style w:type="character" w:customStyle="1" w:styleId="EmailStyle1744">
    <w:name w:val="EmailStyle1744"/>
    <w:basedOn w:val="a1"/>
    <w:uiPriority w:val="99"/>
    <w:qFormat/>
    <w:rsid w:val="007656CB"/>
    <w:rPr>
      <w:rFonts w:ascii="Arial" w:hAnsi="Arial" w:cs="Arial"/>
      <w:color w:val="auto"/>
      <w:sz w:val="20"/>
    </w:rPr>
  </w:style>
  <w:style w:type="character" w:customStyle="1" w:styleId="EmailStyle1745">
    <w:name w:val="EmailStyle1745"/>
    <w:basedOn w:val="a1"/>
    <w:uiPriority w:val="99"/>
    <w:qFormat/>
    <w:rsid w:val="007656CB"/>
    <w:rPr>
      <w:rFonts w:ascii="Arial" w:hAnsi="Arial" w:cs="Arial"/>
      <w:color w:val="auto"/>
      <w:sz w:val="20"/>
      <w:szCs w:val="20"/>
    </w:rPr>
  </w:style>
  <w:style w:type="character" w:customStyle="1" w:styleId="EmailStyle1746">
    <w:name w:val="EmailStyle1746"/>
    <w:basedOn w:val="a1"/>
    <w:uiPriority w:val="99"/>
    <w:qFormat/>
    <w:rsid w:val="007656CB"/>
    <w:rPr>
      <w:rFonts w:ascii="Arial" w:hAnsi="Arial" w:cs="Arial"/>
      <w:color w:val="auto"/>
      <w:sz w:val="20"/>
      <w:szCs w:val="20"/>
    </w:rPr>
  </w:style>
  <w:style w:type="character" w:customStyle="1" w:styleId="EmailStyle1747">
    <w:name w:val="EmailStyle1747"/>
    <w:basedOn w:val="a1"/>
    <w:uiPriority w:val="99"/>
    <w:qFormat/>
    <w:rsid w:val="007656CB"/>
    <w:rPr>
      <w:rFonts w:ascii="Arial" w:hAnsi="Arial" w:cs="Arial"/>
      <w:color w:val="auto"/>
      <w:sz w:val="20"/>
      <w:szCs w:val="20"/>
    </w:rPr>
  </w:style>
  <w:style w:type="character" w:customStyle="1" w:styleId="EmailStyle1748">
    <w:name w:val="EmailStyle1748"/>
    <w:basedOn w:val="a1"/>
    <w:uiPriority w:val="99"/>
    <w:qFormat/>
    <w:rsid w:val="007656CB"/>
    <w:rPr>
      <w:rFonts w:ascii="Arial" w:hAnsi="Arial" w:cs="Arial"/>
      <w:color w:val="auto"/>
      <w:sz w:val="20"/>
      <w:szCs w:val="20"/>
    </w:rPr>
  </w:style>
  <w:style w:type="character" w:customStyle="1" w:styleId="EmailStyle1749">
    <w:name w:val="EmailStyle1749"/>
    <w:basedOn w:val="a1"/>
    <w:uiPriority w:val="99"/>
    <w:qFormat/>
    <w:rsid w:val="007656CB"/>
    <w:rPr>
      <w:rFonts w:ascii="Arial" w:hAnsi="Arial" w:cs="Arial"/>
      <w:color w:val="auto"/>
      <w:sz w:val="20"/>
      <w:szCs w:val="20"/>
    </w:rPr>
  </w:style>
  <w:style w:type="character" w:customStyle="1" w:styleId="EmailStyle1750">
    <w:name w:val="EmailStyle1750"/>
    <w:basedOn w:val="a1"/>
    <w:uiPriority w:val="99"/>
    <w:qFormat/>
    <w:rsid w:val="007656CB"/>
    <w:rPr>
      <w:rFonts w:ascii="Arial" w:hAnsi="Arial" w:cs="Arial"/>
      <w:color w:val="auto"/>
      <w:sz w:val="20"/>
      <w:szCs w:val="20"/>
    </w:rPr>
  </w:style>
  <w:style w:type="character" w:customStyle="1" w:styleId="EmailStyle1751">
    <w:name w:val="EmailStyle1751"/>
    <w:basedOn w:val="a1"/>
    <w:uiPriority w:val="99"/>
    <w:qFormat/>
    <w:rsid w:val="007656CB"/>
    <w:rPr>
      <w:rFonts w:ascii="Arial" w:hAnsi="Arial" w:cs="Arial"/>
      <w:color w:val="auto"/>
      <w:sz w:val="20"/>
    </w:rPr>
  </w:style>
  <w:style w:type="character" w:customStyle="1" w:styleId="EmailStyle1752">
    <w:name w:val="EmailStyle1752"/>
    <w:basedOn w:val="a1"/>
    <w:uiPriority w:val="99"/>
    <w:qFormat/>
    <w:rsid w:val="007656CB"/>
    <w:rPr>
      <w:rFonts w:ascii="Arial" w:hAnsi="Arial" w:cs="Arial"/>
      <w:color w:val="auto"/>
      <w:sz w:val="20"/>
    </w:rPr>
  </w:style>
  <w:style w:type="character" w:customStyle="1" w:styleId="EmailStyle1753">
    <w:name w:val="EmailStyle1753"/>
    <w:basedOn w:val="a1"/>
    <w:uiPriority w:val="99"/>
    <w:qFormat/>
    <w:rsid w:val="007656CB"/>
    <w:rPr>
      <w:rFonts w:ascii="Arial" w:hAnsi="Arial" w:cs="Arial"/>
      <w:color w:val="auto"/>
      <w:sz w:val="20"/>
    </w:rPr>
  </w:style>
  <w:style w:type="character" w:customStyle="1" w:styleId="EmailStyle1754">
    <w:name w:val="EmailStyle1754"/>
    <w:basedOn w:val="a1"/>
    <w:uiPriority w:val="99"/>
    <w:qFormat/>
    <w:rsid w:val="007656CB"/>
    <w:rPr>
      <w:rFonts w:ascii="Arial" w:hAnsi="Arial" w:cs="Arial"/>
      <w:color w:val="auto"/>
      <w:sz w:val="20"/>
    </w:rPr>
  </w:style>
  <w:style w:type="character" w:customStyle="1" w:styleId="EmailStyle1755">
    <w:name w:val="EmailStyle1755"/>
    <w:basedOn w:val="a1"/>
    <w:uiPriority w:val="99"/>
    <w:qFormat/>
    <w:rsid w:val="007656CB"/>
    <w:rPr>
      <w:rFonts w:ascii="Arial" w:hAnsi="Arial" w:cs="Arial"/>
      <w:color w:val="auto"/>
      <w:sz w:val="20"/>
    </w:rPr>
  </w:style>
  <w:style w:type="character" w:customStyle="1" w:styleId="EmailStyle1756">
    <w:name w:val="EmailStyle1756"/>
    <w:basedOn w:val="a1"/>
    <w:uiPriority w:val="99"/>
    <w:qFormat/>
    <w:rsid w:val="007656CB"/>
    <w:rPr>
      <w:rFonts w:ascii="Arial" w:hAnsi="Arial" w:cs="Arial"/>
      <w:color w:val="auto"/>
      <w:sz w:val="20"/>
    </w:rPr>
  </w:style>
  <w:style w:type="character" w:customStyle="1" w:styleId="EmailStyle1757">
    <w:name w:val="EmailStyle1757"/>
    <w:basedOn w:val="a1"/>
    <w:uiPriority w:val="99"/>
    <w:qFormat/>
    <w:rsid w:val="007656CB"/>
    <w:rPr>
      <w:rFonts w:ascii="Arial" w:hAnsi="Arial" w:cs="Arial"/>
      <w:color w:val="auto"/>
      <w:sz w:val="20"/>
      <w:szCs w:val="20"/>
    </w:rPr>
  </w:style>
  <w:style w:type="character" w:customStyle="1" w:styleId="EmailStyle1758">
    <w:name w:val="EmailStyle1758"/>
    <w:basedOn w:val="a1"/>
    <w:uiPriority w:val="99"/>
    <w:qFormat/>
    <w:rsid w:val="007656CB"/>
    <w:rPr>
      <w:rFonts w:ascii="Arial" w:hAnsi="Arial" w:cs="Arial"/>
      <w:color w:val="auto"/>
      <w:sz w:val="20"/>
      <w:szCs w:val="20"/>
    </w:rPr>
  </w:style>
  <w:style w:type="character" w:customStyle="1" w:styleId="EmailStyle1759">
    <w:name w:val="EmailStyle1759"/>
    <w:basedOn w:val="a1"/>
    <w:uiPriority w:val="99"/>
    <w:qFormat/>
    <w:rsid w:val="007656CB"/>
    <w:rPr>
      <w:rFonts w:ascii="Arial" w:hAnsi="Arial" w:cs="Arial"/>
      <w:color w:val="auto"/>
      <w:sz w:val="20"/>
      <w:szCs w:val="20"/>
    </w:rPr>
  </w:style>
  <w:style w:type="character" w:customStyle="1" w:styleId="EmailStyle1760">
    <w:name w:val="EmailStyle1760"/>
    <w:basedOn w:val="a1"/>
    <w:uiPriority w:val="99"/>
    <w:qFormat/>
    <w:rsid w:val="007656CB"/>
    <w:rPr>
      <w:rFonts w:ascii="Arial" w:hAnsi="Arial" w:cs="Arial"/>
      <w:color w:val="auto"/>
      <w:sz w:val="20"/>
      <w:szCs w:val="20"/>
    </w:rPr>
  </w:style>
  <w:style w:type="character" w:customStyle="1" w:styleId="EmailStyle1761">
    <w:name w:val="EmailStyle1761"/>
    <w:basedOn w:val="a1"/>
    <w:uiPriority w:val="99"/>
    <w:qFormat/>
    <w:rsid w:val="007656CB"/>
    <w:rPr>
      <w:rFonts w:ascii="Arial" w:hAnsi="Arial" w:cs="Arial"/>
      <w:color w:val="auto"/>
      <w:sz w:val="20"/>
      <w:szCs w:val="20"/>
    </w:rPr>
  </w:style>
  <w:style w:type="character" w:customStyle="1" w:styleId="EmailStyle1762">
    <w:name w:val="EmailStyle1762"/>
    <w:basedOn w:val="a1"/>
    <w:uiPriority w:val="99"/>
    <w:qFormat/>
    <w:rsid w:val="007656CB"/>
    <w:rPr>
      <w:rFonts w:ascii="Arial" w:hAnsi="Arial" w:cs="Arial"/>
      <w:color w:val="auto"/>
      <w:sz w:val="20"/>
      <w:szCs w:val="20"/>
    </w:rPr>
  </w:style>
  <w:style w:type="character" w:customStyle="1" w:styleId="EmailStyle1763">
    <w:name w:val="EmailStyle1763"/>
    <w:basedOn w:val="a1"/>
    <w:uiPriority w:val="99"/>
    <w:qFormat/>
    <w:rsid w:val="007656CB"/>
    <w:rPr>
      <w:rFonts w:ascii="Arial" w:hAnsi="Arial" w:cs="Arial"/>
      <w:color w:val="auto"/>
      <w:sz w:val="20"/>
      <w:szCs w:val="20"/>
    </w:rPr>
  </w:style>
  <w:style w:type="character" w:customStyle="1" w:styleId="EmailStyle1764">
    <w:name w:val="EmailStyle1764"/>
    <w:basedOn w:val="a1"/>
    <w:uiPriority w:val="99"/>
    <w:qFormat/>
    <w:rsid w:val="007656CB"/>
    <w:rPr>
      <w:rFonts w:ascii="Arial" w:hAnsi="Arial" w:cs="Arial"/>
      <w:color w:val="auto"/>
      <w:sz w:val="20"/>
      <w:szCs w:val="20"/>
    </w:rPr>
  </w:style>
  <w:style w:type="character" w:customStyle="1" w:styleId="EmailStyle1765">
    <w:name w:val="EmailStyle1765"/>
    <w:basedOn w:val="a1"/>
    <w:uiPriority w:val="99"/>
    <w:qFormat/>
    <w:rsid w:val="007656CB"/>
    <w:rPr>
      <w:rFonts w:ascii="Arial" w:hAnsi="Arial" w:cs="Arial"/>
      <w:color w:val="auto"/>
      <w:sz w:val="20"/>
      <w:szCs w:val="20"/>
    </w:rPr>
  </w:style>
  <w:style w:type="character" w:customStyle="1" w:styleId="EmailStyle1766">
    <w:name w:val="EmailStyle1766"/>
    <w:basedOn w:val="a1"/>
    <w:uiPriority w:val="99"/>
    <w:qFormat/>
    <w:rsid w:val="007656CB"/>
    <w:rPr>
      <w:rFonts w:ascii="Arial" w:hAnsi="Arial" w:cs="Arial"/>
      <w:color w:val="auto"/>
      <w:sz w:val="20"/>
      <w:szCs w:val="20"/>
    </w:rPr>
  </w:style>
  <w:style w:type="character" w:customStyle="1" w:styleId="EmailStyle1767">
    <w:name w:val="EmailStyle1767"/>
    <w:basedOn w:val="a1"/>
    <w:uiPriority w:val="99"/>
    <w:qFormat/>
    <w:rsid w:val="007656CB"/>
    <w:rPr>
      <w:rFonts w:ascii="Arial" w:hAnsi="Arial" w:cs="Arial"/>
      <w:color w:val="auto"/>
      <w:sz w:val="20"/>
      <w:szCs w:val="20"/>
    </w:rPr>
  </w:style>
  <w:style w:type="character" w:customStyle="1" w:styleId="EmailStyle1768">
    <w:name w:val="EmailStyle1768"/>
    <w:basedOn w:val="a1"/>
    <w:uiPriority w:val="99"/>
    <w:qFormat/>
    <w:rsid w:val="007656CB"/>
    <w:rPr>
      <w:rFonts w:ascii="Arial" w:hAnsi="Arial" w:cs="Arial"/>
      <w:color w:val="auto"/>
      <w:sz w:val="20"/>
      <w:szCs w:val="20"/>
    </w:rPr>
  </w:style>
  <w:style w:type="character" w:customStyle="1" w:styleId="EmailStyle1769">
    <w:name w:val="EmailStyle1769"/>
    <w:basedOn w:val="a1"/>
    <w:uiPriority w:val="99"/>
    <w:qFormat/>
    <w:rsid w:val="007656CB"/>
    <w:rPr>
      <w:rFonts w:ascii="Arial" w:hAnsi="Arial" w:cs="Arial"/>
      <w:color w:val="auto"/>
      <w:sz w:val="20"/>
      <w:szCs w:val="20"/>
    </w:rPr>
  </w:style>
  <w:style w:type="character" w:customStyle="1" w:styleId="EmailStyle1770">
    <w:name w:val="EmailStyle1770"/>
    <w:basedOn w:val="a1"/>
    <w:uiPriority w:val="99"/>
    <w:qFormat/>
    <w:rsid w:val="007656CB"/>
    <w:rPr>
      <w:rFonts w:ascii="Arial" w:hAnsi="Arial" w:cs="Arial"/>
      <w:color w:val="auto"/>
      <w:sz w:val="20"/>
      <w:szCs w:val="20"/>
    </w:rPr>
  </w:style>
  <w:style w:type="character" w:customStyle="1" w:styleId="EmailStyle1771">
    <w:name w:val="EmailStyle1771"/>
    <w:basedOn w:val="a1"/>
    <w:uiPriority w:val="99"/>
    <w:qFormat/>
    <w:rsid w:val="007656CB"/>
    <w:rPr>
      <w:rFonts w:ascii="Arial" w:hAnsi="Arial" w:cs="Arial"/>
      <w:color w:val="auto"/>
      <w:sz w:val="20"/>
      <w:szCs w:val="20"/>
    </w:rPr>
  </w:style>
  <w:style w:type="character" w:customStyle="1" w:styleId="EmailStyle1772">
    <w:name w:val="EmailStyle1772"/>
    <w:basedOn w:val="a1"/>
    <w:uiPriority w:val="99"/>
    <w:qFormat/>
    <w:rsid w:val="007656CB"/>
    <w:rPr>
      <w:rFonts w:ascii="Arial" w:hAnsi="Arial" w:cs="Arial"/>
      <w:color w:val="auto"/>
      <w:sz w:val="20"/>
      <w:szCs w:val="20"/>
    </w:rPr>
  </w:style>
  <w:style w:type="character" w:customStyle="1" w:styleId="EmailStyle1773">
    <w:name w:val="EmailStyle1773"/>
    <w:basedOn w:val="a1"/>
    <w:uiPriority w:val="99"/>
    <w:qFormat/>
    <w:rsid w:val="007656CB"/>
    <w:rPr>
      <w:rFonts w:ascii="Arial" w:hAnsi="Arial" w:cs="Arial"/>
      <w:color w:val="auto"/>
      <w:sz w:val="20"/>
      <w:szCs w:val="20"/>
    </w:rPr>
  </w:style>
  <w:style w:type="character" w:customStyle="1" w:styleId="EmailStyle1774">
    <w:name w:val="EmailStyle1774"/>
    <w:basedOn w:val="a1"/>
    <w:uiPriority w:val="99"/>
    <w:qFormat/>
    <w:rsid w:val="007656CB"/>
    <w:rPr>
      <w:rFonts w:ascii="Arial" w:hAnsi="Arial" w:cs="Arial"/>
      <w:color w:val="auto"/>
      <w:sz w:val="20"/>
      <w:szCs w:val="20"/>
    </w:rPr>
  </w:style>
  <w:style w:type="character" w:customStyle="1" w:styleId="EmailStyle1775">
    <w:name w:val="EmailStyle1775"/>
    <w:basedOn w:val="a1"/>
    <w:uiPriority w:val="99"/>
    <w:qFormat/>
    <w:rsid w:val="007656CB"/>
    <w:rPr>
      <w:rFonts w:ascii="Arial" w:hAnsi="Arial" w:cs="Arial"/>
      <w:color w:val="auto"/>
      <w:sz w:val="20"/>
    </w:rPr>
  </w:style>
  <w:style w:type="character" w:customStyle="1" w:styleId="EmailStyle1776">
    <w:name w:val="EmailStyle1776"/>
    <w:basedOn w:val="a1"/>
    <w:uiPriority w:val="99"/>
    <w:qFormat/>
    <w:rsid w:val="007656CB"/>
    <w:rPr>
      <w:rFonts w:ascii="Arial" w:hAnsi="Arial" w:cs="Arial"/>
      <w:color w:val="auto"/>
      <w:sz w:val="20"/>
    </w:rPr>
  </w:style>
  <w:style w:type="character" w:customStyle="1" w:styleId="EmailStyle1777">
    <w:name w:val="EmailStyle1777"/>
    <w:basedOn w:val="a1"/>
    <w:uiPriority w:val="99"/>
    <w:qFormat/>
    <w:rsid w:val="007656CB"/>
    <w:rPr>
      <w:rFonts w:ascii="Arial" w:hAnsi="Arial" w:cs="Arial"/>
      <w:color w:val="auto"/>
      <w:sz w:val="20"/>
    </w:rPr>
  </w:style>
  <w:style w:type="character" w:customStyle="1" w:styleId="EmailStyle1778">
    <w:name w:val="EmailStyle1778"/>
    <w:basedOn w:val="a1"/>
    <w:uiPriority w:val="99"/>
    <w:qFormat/>
    <w:rsid w:val="007656CB"/>
    <w:rPr>
      <w:rFonts w:ascii="Arial" w:hAnsi="Arial" w:cs="Arial"/>
      <w:color w:val="auto"/>
      <w:sz w:val="20"/>
    </w:rPr>
  </w:style>
  <w:style w:type="character" w:customStyle="1" w:styleId="EmailStyle1779">
    <w:name w:val="EmailStyle1779"/>
    <w:basedOn w:val="a1"/>
    <w:uiPriority w:val="99"/>
    <w:qFormat/>
    <w:rsid w:val="007656CB"/>
    <w:rPr>
      <w:rFonts w:ascii="Arial" w:hAnsi="Arial" w:cs="Arial"/>
      <w:color w:val="auto"/>
      <w:sz w:val="20"/>
    </w:rPr>
  </w:style>
  <w:style w:type="character" w:customStyle="1" w:styleId="EmailStyle1780">
    <w:name w:val="EmailStyle1780"/>
    <w:basedOn w:val="a1"/>
    <w:uiPriority w:val="99"/>
    <w:qFormat/>
    <w:rsid w:val="007656CB"/>
    <w:rPr>
      <w:rFonts w:ascii="Arial" w:hAnsi="Arial" w:cs="Arial"/>
      <w:color w:val="auto"/>
      <w:sz w:val="20"/>
    </w:rPr>
  </w:style>
  <w:style w:type="character" w:customStyle="1" w:styleId="EmailStyle1781">
    <w:name w:val="EmailStyle1781"/>
    <w:basedOn w:val="a1"/>
    <w:uiPriority w:val="99"/>
    <w:qFormat/>
    <w:rsid w:val="007656CB"/>
    <w:rPr>
      <w:rFonts w:ascii="Arial" w:hAnsi="Arial" w:cs="Arial"/>
      <w:color w:val="auto"/>
      <w:sz w:val="20"/>
      <w:szCs w:val="20"/>
    </w:rPr>
  </w:style>
  <w:style w:type="character" w:customStyle="1" w:styleId="EmailStyle1782">
    <w:name w:val="EmailStyle1782"/>
    <w:basedOn w:val="a1"/>
    <w:uiPriority w:val="99"/>
    <w:qFormat/>
    <w:rsid w:val="007656CB"/>
    <w:rPr>
      <w:rFonts w:ascii="Arial" w:hAnsi="Arial" w:cs="Arial"/>
      <w:color w:val="auto"/>
      <w:sz w:val="20"/>
      <w:szCs w:val="20"/>
    </w:rPr>
  </w:style>
  <w:style w:type="character" w:customStyle="1" w:styleId="EmailStyle1783">
    <w:name w:val="EmailStyle1783"/>
    <w:basedOn w:val="a1"/>
    <w:uiPriority w:val="99"/>
    <w:qFormat/>
    <w:rsid w:val="007656CB"/>
    <w:rPr>
      <w:rFonts w:ascii="Arial" w:hAnsi="Arial" w:cs="Arial"/>
      <w:color w:val="auto"/>
      <w:sz w:val="20"/>
      <w:szCs w:val="20"/>
    </w:rPr>
  </w:style>
  <w:style w:type="character" w:customStyle="1" w:styleId="EmailStyle1784">
    <w:name w:val="EmailStyle1784"/>
    <w:basedOn w:val="a1"/>
    <w:uiPriority w:val="99"/>
    <w:qFormat/>
    <w:rsid w:val="007656CB"/>
    <w:rPr>
      <w:rFonts w:ascii="Arial" w:hAnsi="Arial" w:cs="Arial"/>
      <w:color w:val="auto"/>
      <w:sz w:val="20"/>
      <w:szCs w:val="20"/>
    </w:rPr>
  </w:style>
  <w:style w:type="character" w:customStyle="1" w:styleId="EmailStyle1785">
    <w:name w:val="EmailStyle1785"/>
    <w:basedOn w:val="a1"/>
    <w:uiPriority w:val="99"/>
    <w:qFormat/>
    <w:rsid w:val="007656CB"/>
    <w:rPr>
      <w:rFonts w:ascii="Arial" w:hAnsi="Arial" w:cs="Arial"/>
      <w:color w:val="auto"/>
      <w:sz w:val="20"/>
      <w:szCs w:val="20"/>
    </w:rPr>
  </w:style>
  <w:style w:type="character" w:customStyle="1" w:styleId="EmailStyle1786">
    <w:name w:val="EmailStyle1786"/>
    <w:basedOn w:val="a1"/>
    <w:uiPriority w:val="99"/>
    <w:qFormat/>
    <w:rsid w:val="007656CB"/>
    <w:rPr>
      <w:rFonts w:ascii="Arial" w:hAnsi="Arial" w:cs="Arial"/>
      <w:color w:val="auto"/>
      <w:sz w:val="20"/>
      <w:szCs w:val="20"/>
    </w:rPr>
  </w:style>
  <w:style w:type="character" w:customStyle="1" w:styleId="EmailStyle1787">
    <w:name w:val="EmailStyle1787"/>
    <w:basedOn w:val="a1"/>
    <w:uiPriority w:val="99"/>
    <w:qFormat/>
    <w:rsid w:val="007656CB"/>
    <w:rPr>
      <w:rFonts w:ascii="Arial" w:hAnsi="Arial" w:cs="Arial"/>
      <w:color w:val="auto"/>
      <w:sz w:val="20"/>
    </w:rPr>
  </w:style>
  <w:style w:type="character" w:customStyle="1" w:styleId="EmailStyle1788">
    <w:name w:val="EmailStyle1788"/>
    <w:basedOn w:val="a1"/>
    <w:uiPriority w:val="99"/>
    <w:qFormat/>
    <w:rsid w:val="007656CB"/>
    <w:rPr>
      <w:rFonts w:ascii="Arial" w:hAnsi="Arial" w:cs="Arial"/>
      <w:color w:val="auto"/>
      <w:sz w:val="20"/>
    </w:rPr>
  </w:style>
  <w:style w:type="character" w:customStyle="1" w:styleId="EmailStyle1789">
    <w:name w:val="EmailStyle1789"/>
    <w:basedOn w:val="a1"/>
    <w:uiPriority w:val="99"/>
    <w:qFormat/>
    <w:rsid w:val="007656CB"/>
    <w:rPr>
      <w:rFonts w:ascii="Arial" w:hAnsi="Arial" w:cs="Arial"/>
      <w:color w:val="auto"/>
      <w:sz w:val="20"/>
    </w:rPr>
  </w:style>
  <w:style w:type="character" w:customStyle="1" w:styleId="EmailStyle1790">
    <w:name w:val="EmailStyle1790"/>
    <w:basedOn w:val="a1"/>
    <w:uiPriority w:val="99"/>
    <w:qFormat/>
    <w:rsid w:val="007656CB"/>
    <w:rPr>
      <w:rFonts w:ascii="Arial" w:hAnsi="Arial" w:cs="Arial"/>
      <w:color w:val="auto"/>
      <w:sz w:val="20"/>
    </w:rPr>
  </w:style>
  <w:style w:type="character" w:customStyle="1" w:styleId="EmailStyle1791">
    <w:name w:val="EmailStyle1791"/>
    <w:basedOn w:val="a1"/>
    <w:uiPriority w:val="99"/>
    <w:qFormat/>
    <w:rsid w:val="007656CB"/>
    <w:rPr>
      <w:rFonts w:ascii="Arial" w:hAnsi="Arial" w:cs="Arial"/>
      <w:color w:val="auto"/>
      <w:sz w:val="20"/>
    </w:rPr>
  </w:style>
  <w:style w:type="character" w:customStyle="1" w:styleId="EmailStyle1792">
    <w:name w:val="EmailStyle1792"/>
    <w:basedOn w:val="a1"/>
    <w:uiPriority w:val="99"/>
    <w:qFormat/>
    <w:rsid w:val="007656CB"/>
    <w:rPr>
      <w:rFonts w:ascii="Arial" w:hAnsi="Arial" w:cs="Arial"/>
      <w:color w:val="auto"/>
      <w:sz w:val="20"/>
    </w:rPr>
  </w:style>
  <w:style w:type="character" w:customStyle="1" w:styleId="EmailStyle1793">
    <w:name w:val="EmailStyle1793"/>
    <w:basedOn w:val="a1"/>
    <w:uiPriority w:val="99"/>
    <w:qFormat/>
    <w:rsid w:val="007656CB"/>
    <w:rPr>
      <w:rFonts w:ascii="Arial" w:hAnsi="Arial" w:cs="Arial"/>
      <w:color w:val="auto"/>
      <w:sz w:val="20"/>
      <w:szCs w:val="20"/>
    </w:rPr>
  </w:style>
  <w:style w:type="character" w:customStyle="1" w:styleId="EmailStyle1794">
    <w:name w:val="EmailStyle1794"/>
    <w:basedOn w:val="a1"/>
    <w:uiPriority w:val="99"/>
    <w:qFormat/>
    <w:rsid w:val="007656CB"/>
    <w:rPr>
      <w:rFonts w:ascii="Arial" w:hAnsi="Arial" w:cs="Arial"/>
      <w:color w:val="auto"/>
      <w:sz w:val="20"/>
      <w:szCs w:val="20"/>
    </w:rPr>
  </w:style>
  <w:style w:type="character" w:customStyle="1" w:styleId="EmailStyle1795">
    <w:name w:val="EmailStyle1795"/>
    <w:basedOn w:val="a1"/>
    <w:uiPriority w:val="99"/>
    <w:qFormat/>
    <w:rsid w:val="007656CB"/>
    <w:rPr>
      <w:rFonts w:ascii="Arial" w:hAnsi="Arial" w:cs="Arial"/>
      <w:color w:val="auto"/>
      <w:sz w:val="20"/>
      <w:szCs w:val="20"/>
    </w:rPr>
  </w:style>
  <w:style w:type="character" w:customStyle="1" w:styleId="EmailStyle1796">
    <w:name w:val="EmailStyle1796"/>
    <w:basedOn w:val="a1"/>
    <w:uiPriority w:val="99"/>
    <w:qFormat/>
    <w:rsid w:val="007656CB"/>
    <w:rPr>
      <w:rFonts w:ascii="Arial" w:hAnsi="Arial" w:cs="Arial"/>
      <w:color w:val="auto"/>
      <w:sz w:val="20"/>
      <w:szCs w:val="20"/>
    </w:rPr>
  </w:style>
  <w:style w:type="character" w:customStyle="1" w:styleId="EmailStyle1797">
    <w:name w:val="EmailStyle1797"/>
    <w:basedOn w:val="a1"/>
    <w:uiPriority w:val="99"/>
    <w:qFormat/>
    <w:rsid w:val="007656CB"/>
    <w:rPr>
      <w:rFonts w:ascii="Arial" w:hAnsi="Arial" w:cs="Arial"/>
      <w:color w:val="auto"/>
      <w:sz w:val="20"/>
      <w:szCs w:val="20"/>
    </w:rPr>
  </w:style>
  <w:style w:type="character" w:customStyle="1" w:styleId="EmailStyle1798">
    <w:name w:val="EmailStyle1798"/>
    <w:basedOn w:val="a1"/>
    <w:uiPriority w:val="99"/>
    <w:qFormat/>
    <w:rsid w:val="007656CB"/>
    <w:rPr>
      <w:rFonts w:ascii="Arial" w:hAnsi="Arial" w:cs="Arial"/>
      <w:color w:val="auto"/>
      <w:sz w:val="20"/>
      <w:szCs w:val="20"/>
    </w:rPr>
  </w:style>
  <w:style w:type="character" w:customStyle="1" w:styleId="EmailStyle1799">
    <w:name w:val="EmailStyle1799"/>
    <w:basedOn w:val="a1"/>
    <w:uiPriority w:val="99"/>
    <w:qFormat/>
    <w:rsid w:val="007656CB"/>
    <w:rPr>
      <w:rFonts w:ascii="Arial" w:hAnsi="Arial" w:cs="Arial"/>
      <w:color w:val="auto"/>
      <w:sz w:val="20"/>
      <w:szCs w:val="20"/>
    </w:rPr>
  </w:style>
  <w:style w:type="character" w:customStyle="1" w:styleId="EmailStyle1800">
    <w:name w:val="EmailStyle1800"/>
    <w:basedOn w:val="a1"/>
    <w:uiPriority w:val="99"/>
    <w:qFormat/>
    <w:rsid w:val="007656CB"/>
    <w:rPr>
      <w:rFonts w:ascii="Arial" w:hAnsi="Arial" w:cs="Arial"/>
      <w:color w:val="auto"/>
      <w:sz w:val="20"/>
      <w:szCs w:val="20"/>
    </w:rPr>
  </w:style>
  <w:style w:type="character" w:customStyle="1" w:styleId="EmailStyle1801">
    <w:name w:val="EmailStyle1801"/>
    <w:basedOn w:val="a1"/>
    <w:uiPriority w:val="99"/>
    <w:qFormat/>
    <w:rsid w:val="007656CB"/>
    <w:rPr>
      <w:rFonts w:ascii="Arial" w:hAnsi="Arial" w:cs="Arial"/>
      <w:color w:val="auto"/>
      <w:sz w:val="20"/>
      <w:szCs w:val="20"/>
    </w:rPr>
  </w:style>
  <w:style w:type="character" w:customStyle="1" w:styleId="EmailStyle1802">
    <w:name w:val="EmailStyle1802"/>
    <w:basedOn w:val="a1"/>
    <w:uiPriority w:val="99"/>
    <w:qFormat/>
    <w:rsid w:val="007656CB"/>
    <w:rPr>
      <w:rFonts w:ascii="Arial" w:hAnsi="Arial" w:cs="Arial"/>
      <w:color w:val="auto"/>
      <w:sz w:val="20"/>
      <w:szCs w:val="20"/>
    </w:rPr>
  </w:style>
  <w:style w:type="character" w:customStyle="1" w:styleId="EmailStyle1803">
    <w:name w:val="EmailStyle1803"/>
    <w:basedOn w:val="a1"/>
    <w:uiPriority w:val="99"/>
    <w:qFormat/>
    <w:rsid w:val="007656CB"/>
    <w:rPr>
      <w:rFonts w:ascii="Arial" w:hAnsi="Arial" w:cs="Arial"/>
      <w:color w:val="auto"/>
      <w:sz w:val="20"/>
      <w:szCs w:val="20"/>
    </w:rPr>
  </w:style>
  <w:style w:type="character" w:customStyle="1" w:styleId="EmailStyle1804">
    <w:name w:val="EmailStyle1804"/>
    <w:basedOn w:val="a1"/>
    <w:uiPriority w:val="99"/>
    <w:qFormat/>
    <w:rsid w:val="007656CB"/>
    <w:rPr>
      <w:rFonts w:ascii="Arial" w:hAnsi="Arial" w:cs="Arial"/>
      <w:color w:val="auto"/>
      <w:sz w:val="20"/>
      <w:szCs w:val="20"/>
    </w:rPr>
  </w:style>
  <w:style w:type="character" w:customStyle="1" w:styleId="EmailStyle1805">
    <w:name w:val="EmailStyle1805"/>
    <w:basedOn w:val="a1"/>
    <w:uiPriority w:val="99"/>
    <w:qFormat/>
    <w:rsid w:val="007656CB"/>
    <w:rPr>
      <w:rFonts w:ascii="Arial" w:hAnsi="Arial" w:cs="Arial"/>
      <w:color w:val="auto"/>
      <w:sz w:val="20"/>
      <w:szCs w:val="20"/>
    </w:rPr>
  </w:style>
  <w:style w:type="character" w:customStyle="1" w:styleId="EmailStyle1806">
    <w:name w:val="EmailStyle1806"/>
    <w:basedOn w:val="a1"/>
    <w:uiPriority w:val="99"/>
    <w:qFormat/>
    <w:rsid w:val="007656CB"/>
    <w:rPr>
      <w:rFonts w:ascii="Arial" w:hAnsi="Arial" w:cs="Arial"/>
      <w:color w:val="auto"/>
      <w:sz w:val="20"/>
      <w:szCs w:val="20"/>
    </w:rPr>
  </w:style>
  <w:style w:type="character" w:customStyle="1" w:styleId="EmailStyle1807">
    <w:name w:val="EmailStyle1807"/>
    <w:basedOn w:val="a1"/>
    <w:uiPriority w:val="99"/>
    <w:qFormat/>
    <w:rsid w:val="007656CB"/>
    <w:rPr>
      <w:rFonts w:ascii="Arial" w:hAnsi="Arial" w:cs="Arial"/>
      <w:color w:val="auto"/>
      <w:sz w:val="20"/>
      <w:szCs w:val="20"/>
    </w:rPr>
  </w:style>
  <w:style w:type="character" w:customStyle="1" w:styleId="EmailStyle1808">
    <w:name w:val="EmailStyle1808"/>
    <w:basedOn w:val="a1"/>
    <w:uiPriority w:val="99"/>
    <w:qFormat/>
    <w:rsid w:val="007656CB"/>
    <w:rPr>
      <w:rFonts w:ascii="Arial" w:hAnsi="Arial" w:cs="Arial"/>
      <w:color w:val="auto"/>
      <w:sz w:val="20"/>
      <w:szCs w:val="20"/>
    </w:rPr>
  </w:style>
  <w:style w:type="character" w:customStyle="1" w:styleId="EmailStyle1809">
    <w:name w:val="EmailStyle1809"/>
    <w:basedOn w:val="a1"/>
    <w:uiPriority w:val="99"/>
    <w:qFormat/>
    <w:rsid w:val="007656CB"/>
    <w:rPr>
      <w:rFonts w:ascii="Arial" w:hAnsi="Arial" w:cs="Arial"/>
      <w:color w:val="auto"/>
      <w:sz w:val="20"/>
      <w:szCs w:val="20"/>
    </w:rPr>
  </w:style>
  <w:style w:type="character" w:customStyle="1" w:styleId="EmailStyle1810">
    <w:name w:val="EmailStyle1810"/>
    <w:basedOn w:val="a1"/>
    <w:uiPriority w:val="99"/>
    <w:qFormat/>
    <w:rsid w:val="007656CB"/>
    <w:rPr>
      <w:rFonts w:ascii="Arial" w:hAnsi="Arial" w:cs="Arial"/>
      <w:color w:val="auto"/>
      <w:sz w:val="20"/>
      <w:szCs w:val="20"/>
    </w:rPr>
  </w:style>
  <w:style w:type="character" w:customStyle="1" w:styleId="EmailStyle1811">
    <w:name w:val="EmailStyle1811"/>
    <w:basedOn w:val="a1"/>
    <w:uiPriority w:val="99"/>
    <w:qFormat/>
    <w:rsid w:val="007656CB"/>
    <w:rPr>
      <w:rFonts w:ascii="Arial" w:hAnsi="Arial" w:cs="Arial"/>
      <w:color w:val="auto"/>
      <w:sz w:val="20"/>
    </w:rPr>
  </w:style>
  <w:style w:type="character" w:customStyle="1" w:styleId="EmailStyle1812">
    <w:name w:val="EmailStyle1812"/>
    <w:basedOn w:val="a1"/>
    <w:uiPriority w:val="99"/>
    <w:qFormat/>
    <w:rsid w:val="007656CB"/>
    <w:rPr>
      <w:rFonts w:ascii="Arial" w:hAnsi="Arial" w:cs="Arial"/>
      <w:color w:val="auto"/>
      <w:sz w:val="20"/>
    </w:rPr>
  </w:style>
  <w:style w:type="character" w:customStyle="1" w:styleId="EmailStyle1813">
    <w:name w:val="EmailStyle1813"/>
    <w:basedOn w:val="a1"/>
    <w:uiPriority w:val="99"/>
    <w:qFormat/>
    <w:rsid w:val="007656CB"/>
    <w:rPr>
      <w:rFonts w:ascii="Arial" w:hAnsi="Arial" w:cs="Arial"/>
      <w:color w:val="auto"/>
      <w:sz w:val="20"/>
    </w:rPr>
  </w:style>
  <w:style w:type="character" w:customStyle="1" w:styleId="EmailStyle1814">
    <w:name w:val="EmailStyle1814"/>
    <w:basedOn w:val="a1"/>
    <w:uiPriority w:val="99"/>
    <w:qFormat/>
    <w:rsid w:val="007656CB"/>
    <w:rPr>
      <w:rFonts w:ascii="Arial" w:hAnsi="Arial" w:cs="Arial"/>
      <w:color w:val="auto"/>
      <w:sz w:val="20"/>
    </w:rPr>
  </w:style>
  <w:style w:type="character" w:customStyle="1" w:styleId="EmailStyle1815">
    <w:name w:val="EmailStyle1815"/>
    <w:basedOn w:val="a1"/>
    <w:uiPriority w:val="99"/>
    <w:qFormat/>
    <w:rsid w:val="007656CB"/>
    <w:rPr>
      <w:rFonts w:ascii="Arial" w:hAnsi="Arial" w:cs="Arial"/>
      <w:color w:val="auto"/>
      <w:sz w:val="20"/>
    </w:rPr>
  </w:style>
  <w:style w:type="character" w:customStyle="1" w:styleId="EmailStyle1816">
    <w:name w:val="EmailStyle1816"/>
    <w:basedOn w:val="a1"/>
    <w:uiPriority w:val="99"/>
    <w:qFormat/>
    <w:rsid w:val="007656CB"/>
    <w:rPr>
      <w:rFonts w:ascii="Arial" w:hAnsi="Arial" w:cs="Arial"/>
      <w:color w:val="auto"/>
      <w:sz w:val="20"/>
    </w:rPr>
  </w:style>
  <w:style w:type="character" w:customStyle="1" w:styleId="EmailStyle1817">
    <w:name w:val="EmailStyle1817"/>
    <w:basedOn w:val="a1"/>
    <w:uiPriority w:val="99"/>
    <w:qFormat/>
    <w:rsid w:val="007656CB"/>
    <w:rPr>
      <w:rFonts w:ascii="Arial" w:hAnsi="Arial" w:cs="Arial"/>
      <w:color w:val="auto"/>
      <w:sz w:val="20"/>
    </w:rPr>
  </w:style>
  <w:style w:type="character" w:customStyle="1" w:styleId="EmailStyle1818">
    <w:name w:val="EmailStyle1818"/>
    <w:basedOn w:val="a1"/>
    <w:uiPriority w:val="99"/>
    <w:qFormat/>
    <w:rsid w:val="007656CB"/>
    <w:rPr>
      <w:rFonts w:ascii="Arial" w:hAnsi="Arial" w:cs="Arial"/>
      <w:color w:val="auto"/>
      <w:sz w:val="20"/>
    </w:rPr>
  </w:style>
  <w:style w:type="character" w:customStyle="1" w:styleId="EmailStyle1819">
    <w:name w:val="EmailStyle1819"/>
    <w:basedOn w:val="a1"/>
    <w:uiPriority w:val="99"/>
    <w:qFormat/>
    <w:rsid w:val="007656CB"/>
    <w:rPr>
      <w:rFonts w:ascii="Arial" w:hAnsi="Arial" w:cs="Arial"/>
      <w:color w:val="auto"/>
      <w:sz w:val="20"/>
    </w:rPr>
  </w:style>
  <w:style w:type="character" w:customStyle="1" w:styleId="EmailStyle1820">
    <w:name w:val="EmailStyle1820"/>
    <w:basedOn w:val="a1"/>
    <w:uiPriority w:val="99"/>
    <w:qFormat/>
    <w:rsid w:val="007656CB"/>
    <w:rPr>
      <w:rFonts w:ascii="Arial" w:hAnsi="Arial" w:cs="Arial"/>
      <w:color w:val="auto"/>
      <w:sz w:val="20"/>
    </w:rPr>
  </w:style>
  <w:style w:type="character" w:customStyle="1" w:styleId="EmailStyle1821">
    <w:name w:val="EmailStyle1821"/>
    <w:basedOn w:val="a1"/>
    <w:uiPriority w:val="99"/>
    <w:qFormat/>
    <w:rsid w:val="007656CB"/>
    <w:rPr>
      <w:rFonts w:ascii="Arial" w:hAnsi="Arial" w:cs="Arial"/>
      <w:color w:val="auto"/>
      <w:sz w:val="20"/>
    </w:rPr>
  </w:style>
  <w:style w:type="character" w:customStyle="1" w:styleId="EmailStyle1822">
    <w:name w:val="EmailStyle1822"/>
    <w:basedOn w:val="a1"/>
    <w:uiPriority w:val="99"/>
    <w:qFormat/>
    <w:rsid w:val="007656CB"/>
    <w:rPr>
      <w:rFonts w:ascii="Arial" w:hAnsi="Arial" w:cs="Arial"/>
      <w:color w:val="auto"/>
      <w:sz w:val="20"/>
    </w:rPr>
  </w:style>
  <w:style w:type="character" w:customStyle="1" w:styleId="EmailStyle1823">
    <w:name w:val="EmailStyle1823"/>
    <w:basedOn w:val="a1"/>
    <w:uiPriority w:val="99"/>
    <w:qFormat/>
    <w:rsid w:val="007656CB"/>
    <w:rPr>
      <w:rFonts w:ascii="Arial" w:hAnsi="Arial" w:cs="Arial"/>
      <w:color w:val="auto"/>
      <w:sz w:val="20"/>
    </w:rPr>
  </w:style>
  <w:style w:type="character" w:customStyle="1" w:styleId="EmailStyle1824">
    <w:name w:val="EmailStyle1824"/>
    <w:basedOn w:val="a1"/>
    <w:uiPriority w:val="99"/>
    <w:qFormat/>
    <w:rsid w:val="007656CB"/>
    <w:rPr>
      <w:rFonts w:ascii="Arial" w:hAnsi="Arial" w:cs="Arial"/>
      <w:color w:val="auto"/>
      <w:sz w:val="20"/>
    </w:rPr>
  </w:style>
  <w:style w:type="character" w:customStyle="1" w:styleId="EmailStyle1825">
    <w:name w:val="EmailStyle1825"/>
    <w:basedOn w:val="a1"/>
    <w:uiPriority w:val="99"/>
    <w:qFormat/>
    <w:rsid w:val="007656CB"/>
    <w:rPr>
      <w:rFonts w:ascii="Arial" w:hAnsi="Arial" w:cs="Arial"/>
      <w:color w:val="auto"/>
      <w:sz w:val="20"/>
    </w:rPr>
  </w:style>
  <w:style w:type="character" w:customStyle="1" w:styleId="EmailStyle1826">
    <w:name w:val="EmailStyle1826"/>
    <w:basedOn w:val="a1"/>
    <w:uiPriority w:val="99"/>
    <w:qFormat/>
    <w:rsid w:val="007656CB"/>
    <w:rPr>
      <w:rFonts w:ascii="Arial" w:hAnsi="Arial" w:cs="Arial"/>
      <w:color w:val="auto"/>
      <w:sz w:val="20"/>
    </w:rPr>
  </w:style>
  <w:style w:type="character" w:customStyle="1" w:styleId="EmailStyle1827">
    <w:name w:val="EmailStyle1827"/>
    <w:basedOn w:val="a1"/>
    <w:uiPriority w:val="99"/>
    <w:qFormat/>
    <w:rsid w:val="007656CB"/>
    <w:rPr>
      <w:rFonts w:ascii="Arial" w:hAnsi="Arial" w:cs="Arial"/>
      <w:color w:val="auto"/>
      <w:sz w:val="20"/>
    </w:rPr>
  </w:style>
  <w:style w:type="character" w:customStyle="1" w:styleId="EmailStyle1828">
    <w:name w:val="EmailStyle1828"/>
    <w:basedOn w:val="a1"/>
    <w:uiPriority w:val="99"/>
    <w:qFormat/>
    <w:rsid w:val="007656CB"/>
    <w:rPr>
      <w:rFonts w:ascii="Arial" w:hAnsi="Arial" w:cs="Arial"/>
      <w:color w:val="auto"/>
      <w:sz w:val="20"/>
      <w:szCs w:val="20"/>
    </w:rPr>
  </w:style>
  <w:style w:type="character" w:customStyle="1" w:styleId="EmailStyle1829">
    <w:name w:val="EmailStyle1829"/>
    <w:basedOn w:val="a1"/>
    <w:uiPriority w:val="99"/>
    <w:qFormat/>
    <w:rsid w:val="007656CB"/>
    <w:rPr>
      <w:rFonts w:ascii="Arial" w:hAnsi="Arial" w:cs="Arial"/>
      <w:color w:val="auto"/>
      <w:sz w:val="20"/>
      <w:szCs w:val="20"/>
    </w:rPr>
  </w:style>
  <w:style w:type="character" w:customStyle="1" w:styleId="EmailStyle1830">
    <w:name w:val="EmailStyle1830"/>
    <w:basedOn w:val="a1"/>
    <w:uiPriority w:val="99"/>
    <w:qFormat/>
    <w:rsid w:val="007656CB"/>
    <w:rPr>
      <w:rFonts w:ascii="Arial" w:hAnsi="Arial" w:cs="Arial"/>
      <w:color w:val="auto"/>
      <w:sz w:val="20"/>
      <w:szCs w:val="20"/>
    </w:rPr>
  </w:style>
  <w:style w:type="character" w:customStyle="1" w:styleId="EmailStyle1831">
    <w:name w:val="EmailStyle1831"/>
    <w:basedOn w:val="a1"/>
    <w:uiPriority w:val="99"/>
    <w:qFormat/>
    <w:rsid w:val="007656CB"/>
    <w:rPr>
      <w:rFonts w:ascii="Arial" w:hAnsi="Arial" w:cs="Arial"/>
      <w:color w:val="auto"/>
      <w:sz w:val="20"/>
      <w:szCs w:val="20"/>
    </w:rPr>
  </w:style>
  <w:style w:type="character" w:customStyle="1" w:styleId="EmailStyle1832">
    <w:name w:val="EmailStyle1832"/>
    <w:basedOn w:val="a1"/>
    <w:uiPriority w:val="99"/>
    <w:qFormat/>
    <w:rsid w:val="007656CB"/>
    <w:rPr>
      <w:rFonts w:ascii="Arial" w:hAnsi="Arial" w:cs="Arial"/>
      <w:color w:val="auto"/>
      <w:sz w:val="20"/>
      <w:szCs w:val="20"/>
    </w:rPr>
  </w:style>
  <w:style w:type="character" w:customStyle="1" w:styleId="EmailStyle1833">
    <w:name w:val="EmailStyle1833"/>
    <w:basedOn w:val="a1"/>
    <w:uiPriority w:val="99"/>
    <w:qFormat/>
    <w:rsid w:val="007656CB"/>
    <w:rPr>
      <w:rFonts w:ascii="Arial" w:hAnsi="Arial" w:cs="Arial"/>
      <w:color w:val="auto"/>
      <w:sz w:val="20"/>
      <w:szCs w:val="20"/>
    </w:rPr>
  </w:style>
  <w:style w:type="character" w:customStyle="1" w:styleId="EmailStyle1834">
    <w:name w:val="EmailStyle1834"/>
    <w:basedOn w:val="a1"/>
    <w:uiPriority w:val="99"/>
    <w:qFormat/>
    <w:rsid w:val="007656CB"/>
    <w:rPr>
      <w:rFonts w:ascii="Arial" w:hAnsi="Arial" w:cs="Arial"/>
      <w:color w:val="auto"/>
      <w:sz w:val="20"/>
      <w:szCs w:val="20"/>
    </w:rPr>
  </w:style>
  <w:style w:type="character" w:customStyle="1" w:styleId="EmailStyle1835">
    <w:name w:val="EmailStyle1835"/>
    <w:basedOn w:val="a1"/>
    <w:uiPriority w:val="99"/>
    <w:qFormat/>
    <w:rsid w:val="007656CB"/>
    <w:rPr>
      <w:rFonts w:ascii="Arial" w:hAnsi="Arial" w:cs="Arial"/>
      <w:color w:val="auto"/>
      <w:sz w:val="20"/>
      <w:szCs w:val="20"/>
    </w:rPr>
  </w:style>
  <w:style w:type="character" w:customStyle="1" w:styleId="EmailStyle1836">
    <w:name w:val="EmailStyle1836"/>
    <w:basedOn w:val="a1"/>
    <w:uiPriority w:val="99"/>
    <w:qFormat/>
    <w:rsid w:val="007656CB"/>
    <w:rPr>
      <w:rFonts w:ascii="Arial" w:hAnsi="Arial" w:cs="Arial"/>
      <w:color w:val="auto"/>
      <w:sz w:val="20"/>
      <w:szCs w:val="20"/>
    </w:rPr>
  </w:style>
  <w:style w:type="character" w:customStyle="1" w:styleId="EmailStyle1837">
    <w:name w:val="EmailStyle1837"/>
    <w:basedOn w:val="a1"/>
    <w:uiPriority w:val="99"/>
    <w:qFormat/>
    <w:rsid w:val="007656CB"/>
    <w:rPr>
      <w:rFonts w:ascii="Arial" w:hAnsi="Arial" w:cs="Arial"/>
      <w:color w:val="auto"/>
      <w:sz w:val="20"/>
      <w:szCs w:val="20"/>
    </w:rPr>
  </w:style>
  <w:style w:type="character" w:customStyle="1" w:styleId="EmailStyle1838">
    <w:name w:val="EmailStyle1838"/>
    <w:basedOn w:val="a1"/>
    <w:uiPriority w:val="99"/>
    <w:qFormat/>
    <w:rsid w:val="007656CB"/>
    <w:rPr>
      <w:rFonts w:ascii="Arial" w:hAnsi="Arial" w:cs="Arial"/>
      <w:color w:val="auto"/>
      <w:sz w:val="20"/>
      <w:szCs w:val="20"/>
    </w:rPr>
  </w:style>
  <w:style w:type="character" w:customStyle="1" w:styleId="EmailStyle1839">
    <w:name w:val="EmailStyle1839"/>
    <w:basedOn w:val="a1"/>
    <w:uiPriority w:val="99"/>
    <w:qFormat/>
    <w:rsid w:val="007656CB"/>
    <w:rPr>
      <w:rFonts w:ascii="Arial" w:hAnsi="Arial" w:cs="Arial"/>
      <w:color w:val="auto"/>
      <w:sz w:val="20"/>
      <w:szCs w:val="20"/>
    </w:rPr>
  </w:style>
  <w:style w:type="character" w:customStyle="1" w:styleId="EmailStyle1840">
    <w:name w:val="EmailStyle1840"/>
    <w:basedOn w:val="a1"/>
    <w:uiPriority w:val="99"/>
    <w:qFormat/>
    <w:rsid w:val="007656CB"/>
    <w:rPr>
      <w:rFonts w:ascii="Arial" w:hAnsi="Arial" w:cs="Arial"/>
      <w:color w:val="auto"/>
      <w:sz w:val="20"/>
      <w:szCs w:val="20"/>
    </w:rPr>
  </w:style>
  <w:style w:type="character" w:customStyle="1" w:styleId="EmailStyle1841">
    <w:name w:val="EmailStyle1841"/>
    <w:basedOn w:val="a1"/>
    <w:uiPriority w:val="99"/>
    <w:qFormat/>
    <w:rsid w:val="007656CB"/>
    <w:rPr>
      <w:rFonts w:ascii="Arial" w:hAnsi="Arial" w:cs="Arial"/>
      <w:color w:val="auto"/>
      <w:sz w:val="20"/>
      <w:szCs w:val="20"/>
    </w:rPr>
  </w:style>
  <w:style w:type="character" w:customStyle="1" w:styleId="EmailStyle1842">
    <w:name w:val="EmailStyle1842"/>
    <w:basedOn w:val="a1"/>
    <w:uiPriority w:val="99"/>
    <w:qFormat/>
    <w:rsid w:val="007656CB"/>
    <w:rPr>
      <w:rFonts w:ascii="Arial" w:hAnsi="Arial" w:cs="Arial"/>
      <w:color w:val="auto"/>
      <w:sz w:val="20"/>
      <w:szCs w:val="20"/>
    </w:rPr>
  </w:style>
  <w:style w:type="character" w:customStyle="1" w:styleId="EmailStyle1843">
    <w:name w:val="EmailStyle1843"/>
    <w:basedOn w:val="a1"/>
    <w:uiPriority w:val="99"/>
    <w:qFormat/>
    <w:rsid w:val="007656CB"/>
    <w:rPr>
      <w:rFonts w:ascii="Arial" w:hAnsi="Arial" w:cs="Arial"/>
      <w:color w:val="auto"/>
      <w:sz w:val="20"/>
      <w:szCs w:val="20"/>
    </w:rPr>
  </w:style>
  <w:style w:type="character" w:customStyle="1" w:styleId="EmailStyle1844">
    <w:name w:val="EmailStyle1844"/>
    <w:basedOn w:val="a1"/>
    <w:uiPriority w:val="99"/>
    <w:qFormat/>
    <w:rsid w:val="007656CB"/>
    <w:rPr>
      <w:rFonts w:ascii="Arial" w:hAnsi="Arial" w:cs="Arial"/>
      <w:color w:val="auto"/>
      <w:sz w:val="20"/>
      <w:szCs w:val="20"/>
    </w:rPr>
  </w:style>
  <w:style w:type="character" w:customStyle="1" w:styleId="EmailStyle1845">
    <w:name w:val="EmailStyle1845"/>
    <w:basedOn w:val="a1"/>
    <w:qFormat/>
    <w:rsid w:val="007656CB"/>
    <w:rPr>
      <w:rFonts w:ascii="Arial" w:hAnsi="Arial" w:cs="Arial"/>
      <w:color w:val="auto"/>
      <w:sz w:val="20"/>
    </w:rPr>
  </w:style>
  <w:style w:type="character" w:customStyle="1" w:styleId="EmailStyle1846">
    <w:name w:val="EmailStyle1846"/>
    <w:basedOn w:val="a1"/>
    <w:qFormat/>
    <w:rsid w:val="007656CB"/>
    <w:rPr>
      <w:rFonts w:ascii="Arial" w:hAnsi="Arial" w:cs="Arial"/>
      <w:color w:val="auto"/>
      <w:sz w:val="20"/>
    </w:rPr>
  </w:style>
  <w:style w:type="paragraph" w:customStyle="1" w:styleId="85">
    <w:name w:val="Обычный8"/>
    <w:uiPriority w:val="99"/>
    <w:qFormat/>
    <w:rsid w:val="007656CB"/>
    <w:rPr>
      <w:rFonts w:ascii="Times New Roman" w:eastAsia="Times New Roman" w:hAnsi="Times New Roman"/>
      <w:snapToGrid w:val="0"/>
    </w:rPr>
  </w:style>
  <w:style w:type="paragraph" w:customStyle="1" w:styleId="327">
    <w:name w:val="Знак Знак Знак Знак32"/>
    <w:basedOn w:val="a0"/>
    <w:uiPriority w:val="99"/>
    <w:qFormat/>
    <w:rsid w:val="006132DF"/>
    <w:pPr>
      <w:spacing w:before="100" w:beforeAutospacing="1" w:after="100" w:afterAutospacing="1" w:line="240" w:lineRule="auto"/>
      <w:jc w:val="both"/>
    </w:pPr>
    <w:rPr>
      <w:rFonts w:ascii="Tahoma" w:hAnsi="Tahoma"/>
      <w:sz w:val="20"/>
      <w:szCs w:val="20"/>
      <w:lang w:val="en-US"/>
    </w:rPr>
  </w:style>
  <w:style w:type="paragraph" w:customStyle="1" w:styleId="2141">
    <w:name w:val="Основной текст с отступом 214"/>
    <w:basedOn w:val="a0"/>
    <w:uiPriority w:val="99"/>
    <w:qFormat/>
    <w:rsid w:val="001620D8"/>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214">
    <w:name w:val="Основной текст 321"/>
    <w:basedOn w:val="a0"/>
    <w:uiPriority w:val="99"/>
    <w:qFormat/>
    <w:rsid w:val="006D41CA"/>
    <w:pPr>
      <w:widowControl w:val="0"/>
      <w:overflowPunct w:val="0"/>
      <w:autoSpaceDE w:val="0"/>
      <w:autoSpaceDN w:val="0"/>
      <w:adjustRightInd w:val="0"/>
      <w:spacing w:after="0" w:line="216" w:lineRule="auto"/>
      <w:jc w:val="center"/>
      <w:textAlignment w:val="baseline"/>
    </w:pPr>
    <w:rPr>
      <w:rFonts w:ascii="Times New Roman" w:eastAsia="Times New Roman" w:hAnsi="Times New Roman"/>
      <w:b/>
      <w:sz w:val="24"/>
      <w:szCs w:val="20"/>
      <w:lang w:eastAsia="ru-RU"/>
    </w:rPr>
  </w:style>
  <w:style w:type="paragraph" w:customStyle="1" w:styleId="3221">
    <w:name w:val="Основной текст 322"/>
    <w:basedOn w:val="a0"/>
    <w:uiPriority w:val="99"/>
    <w:qFormat/>
    <w:rsid w:val="00344752"/>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2152">
    <w:name w:val="Основной текст с отступом 215"/>
    <w:basedOn w:val="a0"/>
    <w:uiPriority w:val="99"/>
    <w:qFormat/>
    <w:rsid w:val="00344752"/>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character" w:customStyle="1" w:styleId="EmailStyle1853">
    <w:name w:val="EmailStyle1853"/>
    <w:basedOn w:val="a1"/>
    <w:uiPriority w:val="99"/>
    <w:qFormat/>
    <w:rsid w:val="00574A64"/>
    <w:rPr>
      <w:rFonts w:ascii="Arial" w:hAnsi="Arial" w:cs="Arial"/>
      <w:color w:val="auto"/>
      <w:sz w:val="20"/>
    </w:rPr>
  </w:style>
  <w:style w:type="character" w:customStyle="1" w:styleId="EmailStyle1854">
    <w:name w:val="EmailStyle1854"/>
    <w:basedOn w:val="a1"/>
    <w:uiPriority w:val="99"/>
    <w:qFormat/>
    <w:rsid w:val="00574A64"/>
    <w:rPr>
      <w:rFonts w:ascii="Arial" w:hAnsi="Arial" w:cs="Arial"/>
      <w:color w:val="auto"/>
      <w:sz w:val="20"/>
    </w:rPr>
  </w:style>
  <w:style w:type="character" w:customStyle="1" w:styleId="EmailStyle1855">
    <w:name w:val="EmailStyle1855"/>
    <w:basedOn w:val="a1"/>
    <w:uiPriority w:val="99"/>
    <w:qFormat/>
    <w:rsid w:val="00574A64"/>
    <w:rPr>
      <w:rFonts w:ascii="Arial" w:hAnsi="Arial" w:cs="Arial"/>
      <w:color w:val="auto"/>
      <w:sz w:val="20"/>
    </w:rPr>
  </w:style>
  <w:style w:type="character" w:customStyle="1" w:styleId="EmailStyle1856">
    <w:name w:val="EmailStyle1856"/>
    <w:basedOn w:val="a1"/>
    <w:uiPriority w:val="99"/>
    <w:qFormat/>
    <w:rsid w:val="00574A64"/>
    <w:rPr>
      <w:rFonts w:ascii="Arial" w:hAnsi="Arial" w:cs="Arial"/>
      <w:color w:val="auto"/>
      <w:sz w:val="20"/>
    </w:rPr>
  </w:style>
  <w:style w:type="character" w:customStyle="1" w:styleId="EmailStyle1857">
    <w:name w:val="EmailStyle1857"/>
    <w:basedOn w:val="a1"/>
    <w:uiPriority w:val="99"/>
    <w:qFormat/>
    <w:rsid w:val="00574A64"/>
    <w:rPr>
      <w:rFonts w:ascii="Arial" w:hAnsi="Arial" w:cs="Arial"/>
      <w:color w:val="auto"/>
      <w:sz w:val="20"/>
    </w:rPr>
  </w:style>
  <w:style w:type="character" w:customStyle="1" w:styleId="EmailStyle1858">
    <w:name w:val="EmailStyle1858"/>
    <w:basedOn w:val="a1"/>
    <w:uiPriority w:val="99"/>
    <w:qFormat/>
    <w:rsid w:val="00574A64"/>
    <w:rPr>
      <w:rFonts w:ascii="Arial" w:hAnsi="Arial" w:cs="Arial"/>
      <w:color w:val="auto"/>
      <w:sz w:val="20"/>
    </w:rPr>
  </w:style>
  <w:style w:type="character" w:customStyle="1" w:styleId="EmailStyle1859">
    <w:name w:val="EmailStyle1859"/>
    <w:basedOn w:val="a1"/>
    <w:uiPriority w:val="99"/>
    <w:qFormat/>
    <w:rsid w:val="00574A64"/>
    <w:rPr>
      <w:rFonts w:ascii="Arial" w:hAnsi="Arial" w:cs="Arial"/>
      <w:color w:val="auto"/>
      <w:sz w:val="20"/>
      <w:szCs w:val="20"/>
    </w:rPr>
  </w:style>
  <w:style w:type="character" w:customStyle="1" w:styleId="EmailStyle1860">
    <w:name w:val="EmailStyle1860"/>
    <w:basedOn w:val="a1"/>
    <w:uiPriority w:val="99"/>
    <w:qFormat/>
    <w:rsid w:val="00574A64"/>
    <w:rPr>
      <w:rFonts w:ascii="Arial" w:hAnsi="Arial" w:cs="Arial"/>
      <w:color w:val="auto"/>
      <w:sz w:val="20"/>
      <w:szCs w:val="20"/>
    </w:rPr>
  </w:style>
  <w:style w:type="character" w:customStyle="1" w:styleId="EmailStyle1861">
    <w:name w:val="EmailStyle1861"/>
    <w:basedOn w:val="a1"/>
    <w:uiPriority w:val="99"/>
    <w:qFormat/>
    <w:rsid w:val="00574A64"/>
    <w:rPr>
      <w:rFonts w:ascii="Arial" w:hAnsi="Arial" w:cs="Arial"/>
      <w:color w:val="auto"/>
      <w:sz w:val="20"/>
      <w:szCs w:val="20"/>
    </w:rPr>
  </w:style>
  <w:style w:type="character" w:customStyle="1" w:styleId="EmailStyle1862">
    <w:name w:val="EmailStyle1862"/>
    <w:basedOn w:val="a1"/>
    <w:uiPriority w:val="99"/>
    <w:qFormat/>
    <w:rsid w:val="00574A64"/>
    <w:rPr>
      <w:rFonts w:ascii="Arial" w:hAnsi="Arial" w:cs="Arial"/>
      <w:color w:val="auto"/>
      <w:sz w:val="20"/>
      <w:szCs w:val="20"/>
    </w:rPr>
  </w:style>
  <w:style w:type="character" w:customStyle="1" w:styleId="EmailStyle1863">
    <w:name w:val="EmailStyle1863"/>
    <w:basedOn w:val="a1"/>
    <w:uiPriority w:val="99"/>
    <w:qFormat/>
    <w:rsid w:val="00574A64"/>
    <w:rPr>
      <w:rFonts w:ascii="Arial" w:hAnsi="Arial" w:cs="Arial"/>
      <w:color w:val="auto"/>
      <w:sz w:val="20"/>
      <w:szCs w:val="20"/>
    </w:rPr>
  </w:style>
  <w:style w:type="character" w:customStyle="1" w:styleId="EmailStyle1864">
    <w:name w:val="EmailStyle1864"/>
    <w:basedOn w:val="a1"/>
    <w:uiPriority w:val="99"/>
    <w:qFormat/>
    <w:rsid w:val="00574A64"/>
    <w:rPr>
      <w:rFonts w:ascii="Arial" w:hAnsi="Arial" w:cs="Arial"/>
      <w:color w:val="auto"/>
      <w:sz w:val="20"/>
      <w:szCs w:val="20"/>
    </w:rPr>
  </w:style>
  <w:style w:type="character" w:customStyle="1" w:styleId="EmailStyle1865">
    <w:name w:val="EmailStyle1865"/>
    <w:basedOn w:val="a1"/>
    <w:uiPriority w:val="99"/>
    <w:qFormat/>
    <w:rsid w:val="00574A64"/>
    <w:rPr>
      <w:rFonts w:ascii="Arial" w:hAnsi="Arial" w:cs="Arial"/>
      <w:color w:val="auto"/>
      <w:sz w:val="20"/>
    </w:rPr>
  </w:style>
  <w:style w:type="character" w:customStyle="1" w:styleId="EmailStyle1866">
    <w:name w:val="EmailStyle1866"/>
    <w:basedOn w:val="a1"/>
    <w:uiPriority w:val="99"/>
    <w:qFormat/>
    <w:rsid w:val="00574A64"/>
    <w:rPr>
      <w:rFonts w:ascii="Arial" w:hAnsi="Arial" w:cs="Arial"/>
      <w:color w:val="auto"/>
      <w:sz w:val="20"/>
    </w:rPr>
  </w:style>
  <w:style w:type="character" w:customStyle="1" w:styleId="EmailStyle1867">
    <w:name w:val="EmailStyle1867"/>
    <w:basedOn w:val="a1"/>
    <w:uiPriority w:val="99"/>
    <w:qFormat/>
    <w:rsid w:val="00574A64"/>
    <w:rPr>
      <w:rFonts w:ascii="Arial" w:hAnsi="Arial" w:cs="Arial"/>
      <w:color w:val="auto"/>
      <w:sz w:val="20"/>
    </w:rPr>
  </w:style>
  <w:style w:type="character" w:customStyle="1" w:styleId="EmailStyle1868">
    <w:name w:val="EmailStyle1868"/>
    <w:basedOn w:val="a1"/>
    <w:uiPriority w:val="99"/>
    <w:qFormat/>
    <w:rsid w:val="00574A64"/>
    <w:rPr>
      <w:rFonts w:ascii="Arial" w:hAnsi="Arial" w:cs="Arial"/>
      <w:color w:val="auto"/>
      <w:sz w:val="20"/>
    </w:rPr>
  </w:style>
  <w:style w:type="character" w:customStyle="1" w:styleId="EmailStyle1869">
    <w:name w:val="EmailStyle1869"/>
    <w:basedOn w:val="a1"/>
    <w:uiPriority w:val="99"/>
    <w:qFormat/>
    <w:rsid w:val="00574A64"/>
    <w:rPr>
      <w:rFonts w:ascii="Arial" w:hAnsi="Arial" w:cs="Arial"/>
      <w:color w:val="auto"/>
      <w:sz w:val="20"/>
    </w:rPr>
  </w:style>
  <w:style w:type="character" w:customStyle="1" w:styleId="EmailStyle1870">
    <w:name w:val="EmailStyle1870"/>
    <w:basedOn w:val="a1"/>
    <w:uiPriority w:val="99"/>
    <w:qFormat/>
    <w:rsid w:val="00574A64"/>
    <w:rPr>
      <w:rFonts w:ascii="Arial" w:hAnsi="Arial" w:cs="Arial"/>
      <w:color w:val="auto"/>
      <w:sz w:val="20"/>
    </w:rPr>
  </w:style>
  <w:style w:type="character" w:customStyle="1" w:styleId="EmailStyle1871">
    <w:name w:val="EmailStyle1871"/>
    <w:basedOn w:val="a1"/>
    <w:uiPriority w:val="99"/>
    <w:qFormat/>
    <w:rsid w:val="00574A64"/>
    <w:rPr>
      <w:rFonts w:ascii="Arial" w:hAnsi="Arial" w:cs="Arial"/>
      <w:color w:val="auto"/>
      <w:sz w:val="20"/>
      <w:szCs w:val="20"/>
    </w:rPr>
  </w:style>
  <w:style w:type="character" w:customStyle="1" w:styleId="EmailStyle1872">
    <w:name w:val="EmailStyle1872"/>
    <w:basedOn w:val="a1"/>
    <w:uiPriority w:val="99"/>
    <w:qFormat/>
    <w:rsid w:val="00574A64"/>
    <w:rPr>
      <w:rFonts w:ascii="Arial" w:hAnsi="Arial" w:cs="Arial"/>
      <w:color w:val="auto"/>
      <w:sz w:val="20"/>
      <w:szCs w:val="20"/>
    </w:rPr>
  </w:style>
  <w:style w:type="character" w:customStyle="1" w:styleId="EmailStyle1873">
    <w:name w:val="EmailStyle1873"/>
    <w:basedOn w:val="a1"/>
    <w:uiPriority w:val="99"/>
    <w:qFormat/>
    <w:rsid w:val="00574A64"/>
    <w:rPr>
      <w:rFonts w:ascii="Arial" w:hAnsi="Arial" w:cs="Arial"/>
      <w:color w:val="auto"/>
      <w:sz w:val="20"/>
      <w:szCs w:val="20"/>
    </w:rPr>
  </w:style>
  <w:style w:type="character" w:customStyle="1" w:styleId="EmailStyle1874">
    <w:name w:val="EmailStyle1874"/>
    <w:basedOn w:val="a1"/>
    <w:uiPriority w:val="99"/>
    <w:qFormat/>
    <w:rsid w:val="00574A64"/>
    <w:rPr>
      <w:rFonts w:ascii="Arial" w:hAnsi="Arial" w:cs="Arial"/>
      <w:color w:val="auto"/>
      <w:sz w:val="20"/>
      <w:szCs w:val="20"/>
    </w:rPr>
  </w:style>
  <w:style w:type="character" w:customStyle="1" w:styleId="EmailStyle1875">
    <w:name w:val="EmailStyle1875"/>
    <w:basedOn w:val="a1"/>
    <w:uiPriority w:val="99"/>
    <w:qFormat/>
    <w:rsid w:val="00574A64"/>
    <w:rPr>
      <w:rFonts w:ascii="Arial" w:hAnsi="Arial" w:cs="Arial"/>
      <w:color w:val="auto"/>
      <w:sz w:val="20"/>
      <w:szCs w:val="20"/>
    </w:rPr>
  </w:style>
  <w:style w:type="character" w:customStyle="1" w:styleId="EmailStyle1876">
    <w:name w:val="EmailStyle1876"/>
    <w:basedOn w:val="a1"/>
    <w:uiPriority w:val="99"/>
    <w:qFormat/>
    <w:rsid w:val="00574A64"/>
    <w:rPr>
      <w:rFonts w:ascii="Arial" w:hAnsi="Arial" w:cs="Arial"/>
      <w:color w:val="auto"/>
      <w:sz w:val="20"/>
      <w:szCs w:val="20"/>
    </w:rPr>
  </w:style>
  <w:style w:type="character" w:customStyle="1" w:styleId="EmailStyle1877">
    <w:name w:val="EmailStyle1877"/>
    <w:basedOn w:val="a1"/>
    <w:uiPriority w:val="99"/>
    <w:qFormat/>
    <w:rsid w:val="00574A64"/>
    <w:rPr>
      <w:rFonts w:ascii="Arial" w:hAnsi="Arial" w:cs="Arial"/>
      <w:color w:val="auto"/>
      <w:sz w:val="20"/>
      <w:szCs w:val="20"/>
    </w:rPr>
  </w:style>
  <w:style w:type="character" w:customStyle="1" w:styleId="EmailStyle1878">
    <w:name w:val="EmailStyle1878"/>
    <w:basedOn w:val="a1"/>
    <w:uiPriority w:val="99"/>
    <w:qFormat/>
    <w:rsid w:val="00574A64"/>
    <w:rPr>
      <w:rFonts w:ascii="Arial" w:hAnsi="Arial" w:cs="Arial"/>
      <w:color w:val="auto"/>
      <w:sz w:val="20"/>
      <w:szCs w:val="20"/>
    </w:rPr>
  </w:style>
  <w:style w:type="character" w:customStyle="1" w:styleId="EmailStyle1879">
    <w:name w:val="EmailStyle1879"/>
    <w:basedOn w:val="a1"/>
    <w:uiPriority w:val="99"/>
    <w:qFormat/>
    <w:rsid w:val="00574A64"/>
    <w:rPr>
      <w:rFonts w:ascii="Arial" w:hAnsi="Arial" w:cs="Arial"/>
      <w:color w:val="auto"/>
      <w:sz w:val="20"/>
      <w:szCs w:val="20"/>
    </w:rPr>
  </w:style>
  <w:style w:type="character" w:customStyle="1" w:styleId="EmailStyle1880">
    <w:name w:val="EmailStyle1880"/>
    <w:basedOn w:val="a1"/>
    <w:uiPriority w:val="99"/>
    <w:qFormat/>
    <w:rsid w:val="00574A64"/>
    <w:rPr>
      <w:rFonts w:ascii="Arial" w:hAnsi="Arial" w:cs="Arial"/>
      <w:color w:val="auto"/>
      <w:sz w:val="20"/>
      <w:szCs w:val="20"/>
    </w:rPr>
  </w:style>
  <w:style w:type="character" w:customStyle="1" w:styleId="EmailStyle1881">
    <w:name w:val="EmailStyle1881"/>
    <w:basedOn w:val="a1"/>
    <w:uiPriority w:val="99"/>
    <w:qFormat/>
    <w:rsid w:val="00574A64"/>
    <w:rPr>
      <w:rFonts w:ascii="Arial" w:hAnsi="Arial" w:cs="Arial"/>
      <w:color w:val="auto"/>
      <w:sz w:val="20"/>
      <w:szCs w:val="20"/>
    </w:rPr>
  </w:style>
  <w:style w:type="character" w:customStyle="1" w:styleId="EmailStyle1882">
    <w:name w:val="EmailStyle1882"/>
    <w:basedOn w:val="a1"/>
    <w:uiPriority w:val="99"/>
    <w:qFormat/>
    <w:rsid w:val="00574A64"/>
    <w:rPr>
      <w:rFonts w:ascii="Arial" w:hAnsi="Arial" w:cs="Arial"/>
      <w:color w:val="auto"/>
      <w:sz w:val="20"/>
      <w:szCs w:val="20"/>
    </w:rPr>
  </w:style>
  <w:style w:type="character" w:customStyle="1" w:styleId="EmailStyle1883">
    <w:name w:val="EmailStyle1883"/>
    <w:basedOn w:val="a1"/>
    <w:uiPriority w:val="99"/>
    <w:qFormat/>
    <w:rsid w:val="00574A64"/>
    <w:rPr>
      <w:rFonts w:ascii="Arial" w:hAnsi="Arial" w:cs="Arial"/>
      <w:color w:val="auto"/>
      <w:sz w:val="20"/>
      <w:szCs w:val="20"/>
    </w:rPr>
  </w:style>
  <w:style w:type="character" w:customStyle="1" w:styleId="EmailStyle1884">
    <w:name w:val="EmailStyle1884"/>
    <w:basedOn w:val="a1"/>
    <w:uiPriority w:val="99"/>
    <w:qFormat/>
    <w:rsid w:val="00574A64"/>
    <w:rPr>
      <w:rFonts w:ascii="Arial" w:hAnsi="Arial" w:cs="Arial"/>
      <w:color w:val="auto"/>
      <w:sz w:val="20"/>
      <w:szCs w:val="20"/>
    </w:rPr>
  </w:style>
  <w:style w:type="character" w:customStyle="1" w:styleId="EmailStyle1885">
    <w:name w:val="EmailStyle1885"/>
    <w:basedOn w:val="a1"/>
    <w:uiPriority w:val="99"/>
    <w:qFormat/>
    <w:rsid w:val="00574A64"/>
    <w:rPr>
      <w:rFonts w:ascii="Arial" w:hAnsi="Arial" w:cs="Arial"/>
      <w:color w:val="auto"/>
      <w:sz w:val="20"/>
      <w:szCs w:val="20"/>
    </w:rPr>
  </w:style>
  <w:style w:type="character" w:customStyle="1" w:styleId="EmailStyle1886">
    <w:name w:val="EmailStyle1886"/>
    <w:basedOn w:val="a1"/>
    <w:uiPriority w:val="99"/>
    <w:qFormat/>
    <w:rsid w:val="00574A64"/>
    <w:rPr>
      <w:rFonts w:ascii="Arial" w:hAnsi="Arial" w:cs="Arial"/>
      <w:color w:val="auto"/>
      <w:sz w:val="20"/>
      <w:szCs w:val="20"/>
    </w:rPr>
  </w:style>
  <w:style w:type="character" w:customStyle="1" w:styleId="EmailStyle1887">
    <w:name w:val="EmailStyle1887"/>
    <w:basedOn w:val="a1"/>
    <w:uiPriority w:val="99"/>
    <w:qFormat/>
    <w:rsid w:val="00574A64"/>
    <w:rPr>
      <w:rFonts w:ascii="Arial" w:hAnsi="Arial" w:cs="Arial"/>
      <w:color w:val="auto"/>
      <w:sz w:val="20"/>
      <w:szCs w:val="20"/>
    </w:rPr>
  </w:style>
  <w:style w:type="character" w:customStyle="1" w:styleId="EmailStyle1888">
    <w:name w:val="EmailStyle1888"/>
    <w:basedOn w:val="a1"/>
    <w:uiPriority w:val="99"/>
    <w:qFormat/>
    <w:rsid w:val="00574A64"/>
    <w:rPr>
      <w:rFonts w:ascii="Arial" w:hAnsi="Arial" w:cs="Arial"/>
      <w:color w:val="auto"/>
      <w:sz w:val="20"/>
      <w:szCs w:val="20"/>
    </w:rPr>
  </w:style>
  <w:style w:type="character" w:customStyle="1" w:styleId="EmailStyle1889">
    <w:name w:val="EmailStyle1889"/>
    <w:basedOn w:val="a1"/>
    <w:uiPriority w:val="99"/>
    <w:qFormat/>
    <w:rsid w:val="00574A64"/>
    <w:rPr>
      <w:rFonts w:ascii="Arial" w:hAnsi="Arial" w:cs="Arial"/>
      <w:color w:val="auto"/>
      <w:sz w:val="20"/>
    </w:rPr>
  </w:style>
  <w:style w:type="character" w:customStyle="1" w:styleId="EmailStyle1890">
    <w:name w:val="EmailStyle1890"/>
    <w:basedOn w:val="a1"/>
    <w:uiPriority w:val="99"/>
    <w:qFormat/>
    <w:rsid w:val="00574A64"/>
    <w:rPr>
      <w:rFonts w:ascii="Arial" w:hAnsi="Arial" w:cs="Arial"/>
      <w:color w:val="auto"/>
      <w:sz w:val="20"/>
    </w:rPr>
  </w:style>
  <w:style w:type="character" w:customStyle="1" w:styleId="EmailStyle1891">
    <w:name w:val="EmailStyle1891"/>
    <w:basedOn w:val="a1"/>
    <w:uiPriority w:val="99"/>
    <w:qFormat/>
    <w:rsid w:val="00574A64"/>
    <w:rPr>
      <w:rFonts w:ascii="Arial" w:hAnsi="Arial" w:cs="Arial"/>
      <w:color w:val="auto"/>
      <w:sz w:val="20"/>
    </w:rPr>
  </w:style>
  <w:style w:type="character" w:customStyle="1" w:styleId="EmailStyle1892">
    <w:name w:val="EmailStyle1892"/>
    <w:basedOn w:val="a1"/>
    <w:uiPriority w:val="99"/>
    <w:qFormat/>
    <w:rsid w:val="00574A64"/>
    <w:rPr>
      <w:rFonts w:ascii="Arial" w:hAnsi="Arial" w:cs="Arial"/>
      <w:color w:val="auto"/>
      <w:sz w:val="20"/>
    </w:rPr>
  </w:style>
  <w:style w:type="character" w:customStyle="1" w:styleId="EmailStyle1893">
    <w:name w:val="EmailStyle1893"/>
    <w:basedOn w:val="a1"/>
    <w:uiPriority w:val="99"/>
    <w:qFormat/>
    <w:rsid w:val="00574A64"/>
    <w:rPr>
      <w:rFonts w:ascii="Arial" w:hAnsi="Arial" w:cs="Arial"/>
      <w:color w:val="auto"/>
      <w:sz w:val="20"/>
    </w:rPr>
  </w:style>
  <w:style w:type="character" w:customStyle="1" w:styleId="EmailStyle1894">
    <w:name w:val="EmailStyle1894"/>
    <w:basedOn w:val="a1"/>
    <w:uiPriority w:val="99"/>
    <w:qFormat/>
    <w:rsid w:val="00574A64"/>
    <w:rPr>
      <w:rFonts w:ascii="Arial" w:hAnsi="Arial" w:cs="Arial"/>
      <w:color w:val="auto"/>
      <w:sz w:val="20"/>
    </w:rPr>
  </w:style>
  <w:style w:type="character" w:customStyle="1" w:styleId="EmailStyle1895">
    <w:name w:val="EmailStyle1895"/>
    <w:basedOn w:val="a1"/>
    <w:uiPriority w:val="99"/>
    <w:qFormat/>
    <w:rsid w:val="00574A64"/>
    <w:rPr>
      <w:rFonts w:ascii="Arial" w:hAnsi="Arial" w:cs="Arial"/>
      <w:color w:val="auto"/>
      <w:sz w:val="20"/>
      <w:szCs w:val="20"/>
    </w:rPr>
  </w:style>
  <w:style w:type="character" w:customStyle="1" w:styleId="EmailStyle1896">
    <w:name w:val="EmailStyle1896"/>
    <w:basedOn w:val="a1"/>
    <w:uiPriority w:val="99"/>
    <w:qFormat/>
    <w:rsid w:val="00574A64"/>
    <w:rPr>
      <w:rFonts w:ascii="Arial" w:hAnsi="Arial" w:cs="Arial"/>
      <w:color w:val="auto"/>
      <w:sz w:val="20"/>
      <w:szCs w:val="20"/>
    </w:rPr>
  </w:style>
  <w:style w:type="character" w:customStyle="1" w:styleId="EmailStyle1897">
    <w:name w:val="EmailStyle1897"/>
    <w:basedOn w:val="a1"/>
    <w:uiPriority w:val="99"/>
    <w:qFormat/>
    <w:rsid w:val="00574A64"/>
    <w:rPr>
      <w:rFonts w:ascii="Arial" w:hAnsi="Arial" w:cs="Arial"/>
      <w:color w:val="auto"/>
      <w:sz w:val="20"/>
      <w:szCs w:val="20"/>
    </w:rPr>
  </w:style>
  <w:style w:type="character" w:customStyle="1" w:styleId="EmailStyle1898">
    <w:name w:val="EmailStyle1898"/>
    <w:basedOn w:val="a1"/>
    <w:uiPriority w:val="99"/>
    <w:qFormat/>
    <w:rsid w:val="00574A64"/>
    <w:rPr>
      <w:rFonts w:ascii="Arial" w:hAnsi="Arial" w:cs="Arial"/>
      <w:color w:val="auto"/>
      <w:sz w:val="20"/>
      <w:szCs w:val="20"/>
    </w:rPr>
  </w:style>
  <w:style w:type="character" w:customStyle="1" w:styleId="EmailStyle1899">
    <w:name w:val="EmailStyle1899"/>
    <w:basedOn w:val="a1"/>
    <w:uiPriority w:val="99"/>
    <w:qFormat/>
    <w:rsid w:val="00574A64"/>
    <w:rPr>
      <w:rFonts w:ascii="Arial" w:hAnsi="Arial" w:cs="Arial"/>
      <w:color w:val="auto"/>
      <w:sz w:val="20"/>
      <w:szCs w:val="20"/>
    </w:rPr>
  </w:style>
  <w:style w:type="character" w:customStyle="1" w:styleId="EmailStyle1900">
    <w:name w:val="EmailStyle1900"/>
    <w:basedOn w:val="a1"/>
    <w:uiPriority w:val="99"/>
    <w:qFormat/>
    <w:rsid w:val="00574A64"/>
    <w:rPr>
      <w:rFonts w:ascii="Arial" w:hAnsi="Arial" w:cs="Arial"/>
      <w:color w:val="auto"/>
      <w:sz w:val="20"/>
      <w:szCs w:val="20"/>
    </w:rPr>
  </w:style>
  <w:style w:type="character" w:customStyle="1" w:styleId="EmailStyle1901">
    <w:name w:val="EmailStyle1901"/>
    <w:basedOn w:val="a1"/>
    <w:uiPriority w:val="99"/>
    <w:qFormat/>
    <w:rsid w:val="00574A64"/>
    <w:rPr>
      <w:rFonts w:ascii="Arial" w:hAnsi="Arial" w:cs="Arial"/>
      <w:color w:val="auto"/>
      <w:sz w:val="20"/>
    </w:rPr>
  </w:style>
  <w:style w:type="character" w:customStyle="1" w:styleId="EmailStyle1902">
    <w:name w:val="EmailStyle1902"/>
    <w:basedOn w:val="a1"/>
    <w:uiPriority w:val="99"/>
    <w:qFormat/>
    <w:rsid w:val="00574A64"/>
    <w:rPr>
      <w:rFonts w:ascii="Arial" w:hAnsi="Arial" w:cs="Arial"/>
      <w:color w:val="auto"/>
      <w:sz w:val="20"/>
    </w:rPr>
  </w:style>
  <w:style w:type="character" w:customStyle="1" w:styleId="EmailStyle1903">
    <w:name w:val="EmailStyle1903"/>
    <w:basedOn w:val="a1"/>
    <w:uiPriority w:val="99"/>
    <w:qFormat/>
    <w:rsid w:val="00574A64"/>
    <w:rPr>
      <w:rFonts w:ascii="Arial" w:hAnsi="Arial" w:cs="Arial"/>
      <w:color w:val="auto"/>
      <w:sz w:val="20"/>
    </w:rPr>
  </w:style>
  <w:style w:type="character" w:customStyle="1" w:styleId="EmailStyle1904">
    <w:name w:val="EmailStyle1904"/>
    <w:basedOn w:val="a1"/>
    <w:uiPriority w:val="99"/>
    <w:qFormat/>
    <w:rsid w:val="00574A64"/>
    <w:rPr>
      <w:rFonts w:ascii="Arial" w:hAnsi="Arial" w:cs="Arial"/>
      <w:color w:val="auto"/>
      <w:sz w:val="20"/>
    </w:rPr>
  </w:style>
  <w:style w:type="character" w:customStyle="1" w:styleId="EmailStyle1905">
    <w:name w:val="EmailStyle1905"/>
    <w:basedOn w:val="a1"/>
    <w:uiPriority w:val="99"/>
    <w:qFormat/>
    <w:rsid w:val="00574A64"/>
    <w:rPr>
      <w:rFonts w:ascii="Arial" w:hAnsi="Arial" w:cs="Arial"/>
      <w:color w:val="auto"/>
      <w:sz w:val="20"/>
    </w:rPr>
  </w:style>
  <w:style w:type="character" w:customStyle="1" w:styleId="EmailStyle1906">
    <w:name w:val="EmailStyle1906"/>
    <w:basedOn w:val="a1"/>
    <w:uiPriority w:val="99"/>
    <w:qFormat/>
    <w:rsid w:val="00574A64"/>
    <w:rPr>
      <w:rFonts w:ascii="Arial" w:hAnsi="Arial" w:cs="Arial"/>
      <w:color w:val="auto"/>
      <w:sz w:val="20"/>
    </w:rPr>
  </w:style>
  <w:style w:type="character" w:customStyle="1" w:styleId="EmailStyle1907">
    <w:name w:val="EmailStyle1907"/>
    <w:basedOn w:val="a1"/>
    <w:uiPriority w:val="99"/>
    <w:qFormat/>
    <w:rsid w:val="00574A64"/>
    <w:rPr>
      <w:rFonts w:ascii="Arial" w:hAnsi="Arial" w:cs="Arial"/>
      <w:color w:val="auto"/>
      <w:sz w:val="20"/>
      <w:szCs w:val="20"/>
    </w:rPr>
  </w:style>
  <w:style w:type="character" w:customStyle="1" w:styleId="EmailStyle1908">
    <w:name w:val="EmailStyle1908"/>
    <w:basedOn w:val="a1"/>
    <w:uiPriority w:val="99"/>
    <w:qFormat/>
    <w:rsid w:val="00574A64"/>
    <w:rPr>
      <w:rFonts w:ascii="Arial" w:hAnsi="Arial" w:cs="Arial"/>
      <w:color w:val="auto"/>
      <w:sz w:val="20"/>
      <w:szCs w:val="20"/>
    </w:rPr>
  </w:style>
  <w:style w:type="character" w:customStyle="1" w:styleId="EmailStyle1909">
    <w:name w:val="EmailStyle1909"/>
    <w:basedOn w:val="a1"/>
    <w:uiPriority w:val="99"/>
    <w:qFormat/>
    <w:rsid w:val="00574A64"/>
    <w:rPr>
      <w:rFonts w:ascii="Arial" w:hAnsi="Arial" w:cs="Arial"/>
      <w:color w:val="auto"/>
      <w:sz w:val="20"/>
      <w:szCs w:val="20"/>
    </w:rPr>
  </w:style>
  <w:style w:type="character" w:customStyle="1" w:styleId="EmailStyle1910">
    <w:name w:val="EmailStyle1910"/>
    <w:basedOn w:val="a1"/>
    <w:uiPriority w:val="99"/>
    <w:qFormat/>
    <w:rsid w:val="00574A64"/>
    <w:rPr>
      <w:rFonts w:ascii="Arial" w:hAnsi="Arial" w:cs="Arial"/>
      <w:color w:val="auto"/>
      <w:sz w:val="20"/>
      <w:szCs w:val="20"/>
    </w:rPr>
  </w:style>
  <w:style w:type="character" w:customStyle="1" w:styleId="EmailStyle1911">
    <w:name w:val="EmailStyle1911"/>
    <w:basedOn w:val="a1"/>
    <w:uiPriority w:val="99"/>
    <w:qFormat/>
    <w:rsid w:val="00574A64"/>
    <w:rPr>
      <w:rFonts w:ascii="Arial" w:hAnsi="Arial" w:cs="Arial"/>
      <w:color w:val="auto"/>
      <w:sz w:val="20"/>
      <w:szCs w:val="20"/>
    </w:rPr>
  </w:style>
  <w:style w:type="character" w:customStyle="1" w:styleId="EmailStyle1912">
    <w:name w:val="EmailStyle1912"/>
    <w:basedOn w:val="a1"/>
    <w:uiPriority w:val="99"/>
    <w:qFormat/>
    <w:rsid w:val="00574A64"/>
    <w:rPr>
      <w:rFonts w:ascii="Arial" w:hAnsi="Arial" w:cs="Arial"/>
      <w:color w:val="auto"/>
      <w:sz w:val="20"/>
      <w:szCs w:val="20"/>
    </w:rPr>
  </w:style>
  <w:style w:type="character" w:customStyle="1" w:styleId="EmailStyle1913">
    <w:name w:val="EmailStyle1913"/>
    <w:basedOn w:val="a1"/>
    <w:uiPriority w:val="99"/>
    <w:qFormat/>
    <w:rsid w:val="00574A64"/>
    <w:rPr>
      <w:rFonts w:ascii="Arial" w:hAnsi="Arial" w:cs="Arial"/>
      <w:color w:val="auto"/>
      <w:sz w:val="20"/>
      <w:szCs w:val="20"/>
    </w:rPr>
  </w:style>
  <w:style w:type="character" w:customStyle="1" w:styleId="EmailStyle1914">
    <w:name w:val="EmailStyle1914"/>
    <w:basedOn w:val="a1"/>
    <w:uiPriority w:val="99"/>
    <w:qFormat/>
    <w:rsid w:val="00574A64"/>
    <w:rPr>
      <w:rFonts w:ascii="Arial" w:hAnsi="Arial" w:cs="Arial"/>
      <w:color w:val="auto"/>
      <w:sz w:val="20"/>
      <w:szCs w:val="20"/>
    </w:rPr>
  </w:style>
  <w:style w:type="character" w:customStyle="1" w:styleId="EmailStyle1915">
    <w:name w:val="EmailStyle1915"/>
    <w:basedOn w:val="a1"/>
    <w:uiPriority w:val="99"/>
    <w:qFormat/>
    <w:rsid w:val="00574A64"/>
    <w:rPr>
      <w:rFonts w:ascii="Arial" w:hAnsi="Arial" w:cs="Arial"/>
      <w:color w:val="auto"/>
      <w:sz w:val="20"/>
      <w:szCs w:val="20"/>
    </w:rPr>
  </w:style>
  <w:style w:type="character" w:customStyle="1" w:styleId="EmailStyle1916">
    <w:name w:val="EmailStyle1916"/>
    <w:basedOn w:val="a1"/>
    <w:uiPriority w:val="99"/>
    <w:qFormat/>
    <w:rsid w:val="00574A64"/>
    <w:rPr>
      <w:rFonts w:ascii="Arial" w:hAnsi="Arial" w:cs="Arial"/>
      <w:color w:val="auto"/>
      <w:sz w:val="20"/>
      <w:szCs w:val="20"/>
    </w:rPr>
  </w:style>
  <w:style w:type="character" w:customStyle="1" w:styleId="EmailStyle1917">
    <w:name w:val="EmailStyle1917"/>
    <w:basedOn w:val="a1"/>
    <w:uiPriority w:val="99"/>
    <w:qFormat/>
    <w:rsid w:val="00574A64"/>
    <w:rPr>
      <w:rFonts w:ascii="Arial" w:hAnsi="Arial" w:cs="Arial"/>
      <w:color w:val="auto"/>
      <w:sz w:val="20"/>
      <w:szCs w:val="20"/>
    </w:rPr>
  </w:style>
  <w:style w:type="character" w:customStyle="1" w:styleId="EmailStyle1918">
    <w:name w:val="EmailStyle1918"/>
    <w:basedOn w:val="a1"/>
    <w:uiPriority w:val="99"/>
    <w:qFormat/>
    <w:rsid w:val="00574A64"/>
    <w:rPr>
      <w:rFonts w:ascii="Arial" w:hAnsi="Arial" w:cs="Arial"/>
      <w:color w:val="auto"/>
      <w:sz w:val="20"/>
      <w:szCs w:val="20"/>
    </w:rPr>
  </w:style>
  <w:style w:type="character" w:customStyle="1" w:styleId="EmailStyle1919">
    <w:name w:val="EmailStyle1919"/>
    <w:basedOn w:val="a1"/>
    <w:uiPriority w:val="99"/>
    <w:qFormat/>
    <w:rsid w:val="00574A64"/>
    <w:rPr>
      <w:rFonts w:ascii="Arial" w:hAnsi="Arial" w:cs="Arial"/>
      <w:color w:val="auto"/>
      <w:sz w:val="20"/>
      <w:szCs w:val="20"/>
    </w:rPr>
  </w:style>
  <w:style w:type="character" w:customStyle="1" w:styleId="EmailStyle1920">
    <w:name w:val="EmailStyle1920"/>
    <w:basedOn w:val="a1"/>
    <w:uiPriority w:val="99"/>
    <w:qFormat/>
    <w:rsid w:val="00574A64"/>
    <w:rPr>
      <w:rFonts w:ascii="Arial" w:hAnsi="Arial" w:cs="Arial"/>
      <w:color w:val="auto"/>
      <w:sz w:val="20"/>
      <w:szCs w:val="20"/>
    </w:rPr>
  </w:style>
  <w:style w:type="character" w:customStyle="1" w:styleId="EmailStyle1921">
    <w:name w:val="EmailStyle1921"/>
    <w:basedOn w:val="a1"/>
    <w:uiPriority w:val="99"/>
    <w:qFormat/>
    <w:rsid w:val="00574A64"/>
    <w:rPr>
      <w:rFonts w:ascii="Arial" w:hAnsi="Arial" w:cs="Arial"/>
      <w:color w:val="auto"/>
      <w:sz w:val="20"/>
      <w:szCs w:val="20"/>
    </w:rPr>
  </w:style>
  <w:style w:type="character" w:customStyle="1" w:styleId="EmailStyle1922">
    <w:name w:val="EmailStyle1922"/>
    <w:basedOn w:val="a1"/>
    <w:uiPriority w:val="99"/>
    <w:qFormat/>
    <w:rsid w:val="00574A64"/>
    <w:rPr>
      <w:rFonts w:ascii="Arial" w:hAnsi="Arial" w:cs="Arial"/>
      <w:color w:val="auto"/>
      <w:sz w:val="20"/>
      <w:szCs w:val="20"/>
    </w:rPr>
  </w:style>
  <w:style w:type="character" w:customStyle="1" w:styleId="EmailStyle1923">
    <w:name w:val="EmailStyle1923"/>
    <w:basedOn w:val="a1"/>
    <w:uiPriority w:val="99"/>
    <w:qFormat/>
    <w:rsid w:val="00574A64"/>
    <w:rPr>
      <w:rFonts w:ascii="Arial" w:hAnsi="Arial" w:cs="Arial"/>
      <w:color w:val="auto"/>
      <w:sz w:val="20"/>
      <w:szCs w:val="20"/>
    </w:rPr>
  </w:style>
  <w:style w:type="character" w:customStyle="1" w:styleId="EmailStyle1924">
    <w:name w:val="EmailStyle1924"/>
    <w:basedOn w:val="a1"/>
    <w:uiPriority w:val="99"/>
    <w:qFormat/>
    <w:rsid w:val="00574A64"/>
    <w:rPr>
      <w:rFonts w:ascii="Arial" w:hAnsi="Arial" w:cs="Arial"/>
      <w:color w:val="auto"/>
      <w:sz w:val="20"/>
      <w:szCs w:val="20"/>
    </w:rPr>
  </w:style>
  <w:style w:type="character" w:customStyle="1" w:styleId="EmailStyle1925">
    <w:name w:val="EmailStyle1925"/>
    <w:basedOn w:val="a1"/>
    <w:uiPriority w:val="99"/>
    <w:qFormat/>
    <w:rsid w:val="00574A64"/>
    <w:rPr>
      <w:rFonts w:ascii="Arial" w:hAnsi="Arial" w:cs="Arial"/>
      <w:color w:val="auto"/>
      <w:sz w:val="20"/>
    </w:rPr>
  </w:style>
  <w:style w:type="character" w:customStyle="1" w:styleId="EmailStyle1926">
    <w:name w:val="EmailStyle1926"/>
    <w:basedOn w:val="a1"/>
    <w:uiPriority w:val="99"/>
    <w:qFormat/>
    <w:rsid w:val="00574A64"/>
    <w:rPr>
      <w:rFonts w:ascii="Arial" w:hAnsi="Arial" w:cs="Arial"/>
      <w:color w:val="auto"/>
      <w:sz w:val="20"/>
    </w:rPr>
  </w:style>
  <w:style w:type="character" w:customStyle="1" w:styleId="EmailStyle1927">
    <w:name w:val="EmailStyle1927"/>
    <w:basedOn w:val="a1"/>
    <w:uiPriority w:val="99"/>
    <w:qFormat/>
    <w:rsid w:val="00574A64"/>
    <w:rPr>
      <w:rFonts w:ascii="Arial" w:hAnsi="Arial" w:cs="Arial"/>
      <w:color w:val="auto"/>
      <w:sz w:val="20"/>
    </w:rPr>
  </w:style>
  <w:style w:type="character" w:customStyle="1" w:styleId="EmailStyle1928">
    <w:name w:val="EmailStyle1928"/>
    <w:basedOn w:val="a1"/>
    <w:uiPriority w:val="99"/>
    <w:qFormat/>
    <w:rsid w:val="00574A64"/>
    <w:rPr>
      <w:rFonts w:ascii="Arial" w:hAnsi="Arial" w:cs="Arial"/>
      <w:color w:val="auto"/>
      <w:sz w:val="20"/>
    </w:rPr>
  </w:style>
  <w:style w:type="character" w:customStyle="1" w:styleId="EmailStyle1929">
    <w:name w:val="EmailStyle1929"/>
    <w:basedOn w:val="a1"/>
    <w:uiPriority w:val="99"/>
    <w:qFormat/>
    <w:rsid w:val="00574A64"/>
    <w:rPr>
      <w:rFonts w:ascii="Arial" w:hAnsi="Arial" w:cs="Arial"/>
      <w:color w:val="auto"/>
      <w:sz w:val="20"/>
    </w:rPr>
  </w:style>
  <w:style w:type="character" w:customStyle="1" w:styleId="EmailStyle1930">
    <w:name w:val="EmailStyle1930"/>
    <w:basedOn w:val="a1"/>
    <w:uiPriority w:val="99"/>
    <w:qFormat/>
    <w:rsid w:val="00574A64"/>
    <w:rPr>
      <w:rFonts w:ascii="Arial" w:hAnsi="Arial" w:cs="Arial"/>
      <w:color w:val="auto"/>
      <w:sz w:val="20"/>
    </w:rPr>
  </w:style>
  <w:style w:type="character" w:customStyle="1" w:styleId="EmailStyle1931">
    <w:name w:val="EmailStyle1931"/>
    <w:basedOn w:val="a1"/>
    <w:uiPriority w:val="99"/>
    <w:qFormat/>
    <w:rsid w:val="00574A64"/>
    <w:rPr>
      <w:rFonts w:ascii="Arial" w:hAnsi="Arial" w:cs="Arial"/>
      <w:color w:val="auto"/>
      <w:sz w:val="20"/>
    </w:rPr>
  </w:style>
  <w:style w:type="character" w:customStyle="1" w:styleId="EmailStyle1932">
    <w:name w:val="EmailStyle1932"/>
    <w:basedOn w:val="a1"/>
    <w:uiPriority w:val="99"/>
    <w:qFormat/>
    <w:rsid w:val="00574A64"/>
    <w:rPr>
      <w:rFonts w:ascii="Arial" w:hAnsi="Arial" w:cs="Arial"/>
      <w:color w:val="auto"/>
      <w:sz w:val="20"/>
    </w:rPr>
  </w:style>
  <w:style w:type="character" w:customStyle="1" w:styleId="EmailStyle1933">
    <w:name w:val="EmailStyle1933"/>
    <w:basedOn w:val="a1"/>
    <w:uiPriority w:val="99"/>
    <w:qFormat/>
    <w:rsid w:val="00574A64"/>
    <w:rPr>
      <w:rFonts w:ascii="Arial" w:hAnsi="Arial" w:cs="Arial"/>
      <w:color w:val="auto"/>
      <w:sz w:val="20"/>
    </w:rPr>
  </w:style>
  <w:style w:type="character" w:customStyle="1" w:styleId="EmailStyle1934">
    <w:name w:val="EmailStyle1934"/>
    <w:basedOn w:val="a1"/>
    <w:uiPriority w:val="99"/>
    <w:qFormat/>
    <w:rsid w:val="00574A64"/>
    <w:rPr>
      <w:rFonts w:ascii="Arial" w:hAnsi="Arial" w:cs="Arial"/>
      <w:color w:val="auto"/>
      <w:sz w:val="20"/>
    </w:rPr>
  </w:style>
  <w:style w:type="character" w:customStyle="1" w:styleId="EmailStyle1935">
    <w:name w:val="EmailStyle1935"/>
    <w:basedOn w:val="a1"/>
    <w:uiPriority w:val="99"/>
    <w:qFormat/>
    <w:rsid w:val="00574A64"/>
    <w:rPr>
      <w:rFonts w:ascii="Arial" w:hAnsi="Arial" w:cs="Arial"/>
      <w:color w:val="auto"/>
      <w:sz w:val="20"/>
    </w:rPr>
  </w:style>
  <w:style w:type="character" w:customStyle="1" w:styleId="EmailStyle1936">
    <w:name w:val="EmailStyle1936"/>
    <w:basedOn w:val="a1"/>
    <w:uiPriority w:val="99"/>
    <w:qFormat/>
    <w:rsid w:val="00574A64"/>
    <w:rPr>
      <w:rFonts w:ascii="Arial" w:hAnsi="Arial" w:cs="Arial"/>
      <w:color w:val="auto"/>
      <w:sz w:val="20"/>
    </w:rPr>
  </w:style>
  <w:style w:type="character" w:customStyle="1" w:styleId="EmailStyle1937">
    <w:name w:val="EmailStyle1937"/>
    <w:basedOn w:val="a1"/>
    <w:uiPriority w:val="99"/>
    <w:qFormat/>
    <w:rsid w:val="00574A64"/>
    <w:rPr>
      <w:rFonts w:ascii="Arial" w:hAnsi="Arial" w:cs="Arial"/>
      <w:color w:val="auto"/>
      <w:sz w:val="20"/>
    </w:rPr>
  </w:style>
  <w:style w:type="character" w:customStyle="1" w:styleId="EmailStyle1938">
    <w:name w:val="EmailStyle1938"/>
    <w:basedOn w:val="a1"/>
    <w:uiPriority w:val="99"/>
    <w:qFormat/>
    <w:rsid w:val="00574A64"/>
    <w:rPr>
      <w:rFonts w:ascii="Arial" w:hAnsi="Arial" w:cs="Arial"/>
      <w:color w:val="auto"/>
      <w:sz w:val="20"/>
    </w:rPr>
  </w:style>
  <w:style w:type="character" w:customStyle="1" w:styleId="EmailStyle1939">
    <w:name w:val="EmailStyle1939"/>
    <w:basedOn w:val="a1"/>
    <w:uiPriority w:val="99"/>
    <w:qFormat/>
    <w:rsid w:val="00574A64"/>
    <w:rPr>
      <w:rFonts w:ascii="Arial" w:hAnsi="Arial" w:cs="Arial"/>
      <w:color w:val="auto"/>
      <w:sz w:val="20"/>
    </w:rPr>
  </w:style>
  <w:style w:type="character" w:customStyle="1" w:styleId="EmailStyle1940">
    <w:name w:val="EmailStyle1940"/>
    <w:basedOn w:val="a1"/>
    <w:uiPriority w:val="99"/>
    <w:qFormat/>
    <w:rsid w:val="00574A64"/>
    <w:rPr>
      <w:rFonts w:ascii="Arial" w:hAnsi="Arial" w:cs="Arial"/>
      <w:color w:val="auto"/>
      <w:sz w:val="20"/>
    </w:rPr>
  </w:style>
  <w:style w:type="character" w:customStyle="1" w:styleId="EmailStyle1941">
    <w:name w:val="EmailStyle1941"/>
    <w:basedOn w:val="a1"/>
    <w:uiPriority w:val="99"/>
    <w:qFormat/>
    <w:rsid w:val="00574A64"/>
    <w:rPr>
      <w:rFonts w:ascii="Arial" w:hAnsi="Arial" w:cs="Arial"/>
      <w:color w:val="auto"/>
      <w:sz w:val="20"/>
    </w:rPr>
  </w:style>
  <w:style w:type="character" w:customStyle="1" w:styleId="EmailStyle1942">
    <w:name w:val="EmailStyle1942"/>
    <w:basedOn w:val="a1"/>
    <w:uiPriority w:val="99"/>
    <w:qFormat/>
    <w:rsid w:val="00574A64"/>
    <w:rPr>
      <w:rFonts w:ascii="Arial" w:hAnsi="Arial" w:cs="Arial"/>
      <w:color w:val="auto"/>
      <w:sz w:val="20"/>
      <w:szCs w:val="20"/>
    </w:rPr>
  </w:style>
  <w:style w:type="character" w:customStyle="1" w:styleId="EmailStyle1943">
    <w:name w:val="EmailStyle1943"/>
    <w:basedOn w:val="a1"/>
    <w:uiPriority w:val="99"/>
    <w:qFormat/>
    <w:rsid w:val="00574A64"/>
    <w:rPr>
      <w:rFonts w:ascii="Arial" w:hAnsi="Arial" w:cs="Arial"/>
      <w:color w:val="auto"/>
      <w:sz w:val="20"/>
      <w:szCs w:val="20"/>
    </w:rPr>
  </w:style>
  <w:style w:type="character" w:customStyle="1" w:styleId="EmailStyle1944">
    <w:name w:val="EmailStyle1944"/>
    <w:basedOn w:val="a1"/>
    <w:uiPriority w:val="99"/>
    <w:qFormat/>
    <w:rsid w:val="00574A64"/>
    <w:rPr>
      <w:rFonts w:ascii="Arial" w:hAnsi="Arial" w:cs="Arial"/>
      <w:color w:val="auto"/>
      <w:sz w:val="20"/>
      <w:szCs w:val="20"/>
    </w:rPr>
  </w:style>
  <w:style w:type="character" w:customStyle="1" w:styleId="EmailStyle1945">
    <w:name w:val="EmailStyle1945"/>
    <w:basedOn w:val="a1"/>
    <w:uiPriority w:val="99"/>
    <w:qFormat/>
    <w:rsid w:val="00574A64"/>
    <w:rPr>
      <w:rFonts w:ascii="Arial" w:hAnsi="Arial" w:cs="Arial"/>
      <w:color w:val="auto"/>
      <w:sz w:val="20"/>
      <w:szCs w:val="20"/>
    </w:rPr>
  </w:style>
  <w:style w:type="character" w:customStyle="1" w:styleId="EmailStyle1946">
    <w:name w:val="EmailStyle1946"/>
    <w:basedOn w:val="a1"/>
    <w:uiPriority w:val="99"/>
    <w:qFormat/>
    <w:rsid w:val="00574A64"/>
    <w:rPr>
      <w:rFonts w:ascii="Arial" w:hAnsi="Arial" w:cs="Arial"/>
      <w:color w:val="auto"/>
      <w:sz w:val="20"/>
      <w:szCs w:val="20"/>
    </w:rPr>
  </w:style>
  <w:style w:type="character" w:customStyle="1" w:styleId="EmailStyle1947">
    <w:name w:val="EmailStyle1947"/>
    <w:basedOn w:val="a1"/>
    <w:uiPriority w:val="99"/>
    <w:qFormat/>
    <w:rsid w:val="00574A64"/>
    <w:rPr>
      <w:rFonts w:ascii="Arial" w:hAnsi="Arial" w:cs="Arial"/>
      <w:color w:val="auto"/>
      <w:sz w:val="20"/>
      <w:szCs w:val="20"/>
    </w:rPr>
  </w:style>
  <w:style w:type="character" w:customStyle="1" w:styleId="EmailStyle1948">
    <w:name w:val="EmailStyle1948"/>
    <w:basedOn w:val="a1"/>
    <w:uiPriority w:val="99"/>
    <w:qFormat/>
    <w:rsid w:val="00574A64"/>
    <w:rPr>
      <w:rFonts w:ascii="Arial" w:hAnsi="Arial" w:cs="Arial"/>
      <w:color w:val="auto"/>
      <w:sz w:val="20"/>
      <w:szCs w:val="20"/>
    </w:rPr>
  </w:style>
  <w:style w:type="character" w:customStyle="1" w:styleId="EmailStyle1949">
    <w:name w:val="EmailStyle1949"/>
    <w:basedOn w:val="a1"/>
    <w:uiPriority w:val="99"/>
    <w:qFormat/>
    <w:rsid w:val="00574A64"/>
    <w:rPr>
      <w:rFonts w:ascii="Arial" w:hAnsi="Arial" w:cs="Arial"/>
      <w:color w:val="auto"/>
      <w:sz w:val="20"/>
      <w:szCs w:val="20"/>
    </w:rPr>
  </w:style>
  <w:style w:type="character" w:customStyle="1" w:styleId="EmailStyle1950">
    <w:name w:val="EmailStyle1950"/>
    <w:basedOn w:val="a1"/>
    <w:uiPriority w:val="99"/>
    <w:qFormat/>
    <w:rsid w:val="00574A64"/>
    <w:rPr>
      <w:rFonts w:ascii="Arial" w:hAnsi="Arial" w:cs="Arial"/>
      <w:color w:val="auto"/>
      <w:sz w:val="20"/>
      <w:szCs w:val="20"/>
    </w:rPr>
  </w:style>
  <w:style w:type="character" w:customStyle="1" w:styleId="EmailStyle1951">
    <w:name w:val="EmailStyle1951"/>
    <w:basedOn w:val="a1"/>
    <w:uiPriority w:val="99"/>
    <w:qFormat/>
    <w:rsid w:val="00574A64"/>
    <w:rPr>
      <w:rFonts w:ascii="Arial" w:hAnsi="Arial" w:cs="Arial"/>
      <w:color w:val="auto"/>
      <w:sz w:val="20"/>
      <w:szCs w:val="20"/>
    </w:rPr>
  </w:style>
  <w:style w:type="character" w:customStyle="1" w:styleId="EmailStyle1952">
    <w:name w:val="EmailStyle1952"/>
    <w:basedOn w:val="a1"/>
    <w:uiPriority w:val="99"/>
    <w:qFormat/>
    <w:rsid w:val="00574A64"/>
    <w:rPr>
      <w:rFonts w:ascii="Arial" w:hAnsi="Arial" w:cs="Arial"/>
      <w:color w:val="auto"/>
      <w:sz w:val="20"/>
      <w:szCs w:val="20"/>
    </w:rPr>
  </w:style>
  <w:style w:type="character" w:customStyle="1" w:styleId="EmailStyle1953">
    <w:name w:val="EmailStyle1953"/>
    <w:basedOn w:val="a1"/>
    <w:uiPriority w:val="99"/>
    <w:qFormat/>
    <w:rsid w:val="00574A64"/>
    <w:rPr>
      <w:rFonts w:ascii="Arial" w:hAnsi="Arial" w:cs="Arial"/>
      <w:color w:val="auto"/>
      <w:sz w:val="20"/>
      <w:szCs w:val="20"/>
    </w:rPr>
  </w:style>
  <w:style w:type="character" w:customStyle="1" w:styleId="EmailStyle1954">
    <w:name w:val="EmailStyle1954"/>
    <w:basedOn w:val="a1"/>
    <w:uiPriority w:val="99"/>
    <w:qFormat/>
    <w:rsid w:val="00574A64"/>
    <w:rPr>
      <w:rFonts w:ascii="Arial" w:hAnsi="Arial" w:cs="Arial"/>
      <w:color w:val="auto"/>
      <w:sz w:val="20"/>
      <w:szCs w:val="20"/>
    </w:rPr>
  </w:style>
  <w:style w:type="character" w:customStyle="1" w:styleId="EmailStyle1955">
    <w:name w:val="EmailStyle1955"/>
    <w:basedOn w:val="a1"/>
    <w:uiPriority w:val="99"/>
    <w:qFormat/>
    <w:rsid w:val="00574A64"/>
    <w:rPr>
      <w:rFonts w:ascii="Arial" w:hAnsi="Arial" w:cs="Arial"/>
      <w:color w:val="auto"/>
      <w:sz w:val="20"/>
      <w:szCs w:val="20"/>
    </w:rPr>
  </w:style>
  <w:style w:type="character" w:customStyle="1" w:styleId="EmailStyle1956">
    <w:name w:val="EmailStyle1956"/>
    <w:basedOn w:val="a1"/>
    <w:uiPriority w:val="99"/>
    <w:qFormat/>
    <w:rsid w:val="00574A64"/>
    <w:rPr>
      <w:rFonts w:ascii="Arial" w:hAnsi="Arial" w:cs="Arial"/>
      <w:color w:val="auto"/>
      <w:sz w:val="20"/>
      <w:szCs w:val="20"/>
    </w:rPr>
  </w:style>
  <w:style w:type="character" w:customStyle="1" w:styleId="EmailStyle1957">
    <w:name w:val="EmailStyle1957"/>
    <w:basedOn w:val="a1"/>
    <w:uiPriority w:val="99"/>
    <w:qFormat/>
    <w:rsid w:val="00574A64"/>
    <w:rPr>
      <w:rFonts w:ascii="Arial" w:hAnsi="Arial" w:cs="Arial"/>
      <w:color w:val="auto"/>
      <w:sz w:val="20"/>
      <w:szCs w:val="20"/>
    </w:rPr>
  </w:style>
  <w:style w:type="character" w:customStyle="1" w:styleId="EmailStyle1958">
    <w:name w:val="EmailStyle1958"/>
    <w:basedOn w:val="a1"/>
    <w:uiPriority w:val="99"/>
    <w:qFormat/>
    <w:rsid w:val="00574A64"/>
    <w:rPr>
      <w:rFonts w:ascii="Arial" w:hAnsi="Arial" w:cs="Arial"/>
      <w:color w:val="auto"/>
      <w:sz w:val="20"/>
      <w:szCs w:val="20"/>
    </w:rPr>
  </w:style>
  <w:style w:type="character" w:customStyle="1" w:styleId="EmailStyle1959">
    <w:name w:val="EmailStyle1959"/>
    <w:basedOn w:val="a1"/>
    <w:uiPriority w:val="99"/>
    <w:qFormat/>
    <w:rsid w:val="00574A64"/>
    <w:rPr>
      <w:rFonts w:ascii="Arial" w:hAnsi="Arial" w:cs="Arial"/>
      <w:color w:val="auto"/>
      <w:sz w:val="20"/>
    </w:rPr>
  </w:style>
  <w:style w:type="character" w:customStyle="1" w:styleId="EmailStyle1960">
    <w:name w:val="EmailStyle1960"/>
    <w:basedOn w:val="a1"/>
    <w:uiPriority w:val="99"/>
    <w:qFormat/>
    <w:rsid w:val="00574A64"/>
    <w:rPr>
      <w:rFonts w:ascii="Arial" w:hAnsi="Arial" w:cs="Arial"/>
      <w:color w:val="auto"/>
      <w:sz w:val="20"/>
    </w:rPr>
  </w:style>
  <w:style w:type="character" w:customStyle="1" w:styleId="EmailStyle1961">
    <w:name w:val="EmailStyle1961"/>
    <w:basedOn w:val="a1"/>
    <w:uiPriority w:val="99"/>
    <w:qFormat/>
    <w:rsid w:val="00574A64"/>
    <w:rPr>
      <w:rFonts w:ascii="Arial" w:hAnsi="Arial" w:cs="Arial"/>
      <w:color w:val="auto"/>
      <w:sz w:val="20"/>
    </w:rPr>
  </w:style>
  <w:style w:type="character" w:customStyle="1" w:styleId="EmailStyle1962">
    <w:name w:val="EmailStyle1962"/>
    <w:basedOn w:val="a1"/>
    <w:uiPriority w:val="99"/>
    <w:qFormat/>
    <w:rsid w:val="00574A64"/>
    <w:rPr>
      <w:rFonts w:ascii="Arial" w:hAnsi="Arial" w:cs="Arial"/>
      <w:color w:val="auto"/>
      <w:sz w:val="20"/>
    </w:rPr>
  </w:style>
  <w:style w:type="character" w:customStyle="1" w:styleId="EmailStyle1963">
    <w:name w:val="EmailStyle1963"/>
    <w:basedOn w:val="a1"/>
    <w:uiPriority w:val="99"/>
    <w:qFormat/>
    <w:rsid w:val="00574A64"/>
    <w:rPr>
      <w:rFonts w:ascii="Arial" w:hAnsi="Arial" w:cs="Arial"/>
      <w:color w:val="auto"/>
      <w:sz w:val="20"/>
    </w:rPr>
  </w:style>
  <w:style w:type="character" w:customStyle="1" w:styleId="EmailStyle1964">
    <w:name w:val="EmailStyle1964"/>
    <w:basedOn w:val="a1"/>
    <w:uiPriority w:val="99"/>
    <w:qFormat/>
    <w:rsid w:val="00574A64"/>
    <w:rPr>
      <w:rFonts w:ascii="Arial" w:hAnsi="Arial" w:cs="Arial"/>
      <w:color w:val="auto"/>
      <w:sz w:val="20"/>
    </w:rPr>
  </w:style>
  <w:style w:type="character" w:customStyle="1" w:styleId="EmailStyle1965">
    <w:name w:val="EmailStyle1965"/>
    <w:basedOn w:val="a1"/>
    <w:uiPriority w:val="99"/>
    <w:qFormat/>
    <w:rsid w:val="00574A64"/>
    <w:rPr>
      <w:rFonts w:ascii="Arial" w:hAnsi="Arial" w:cs="Arial"/>
      <w:color w:val="auto"/>
      <w:sz w:val="20"/>
    </w:rPr>
  </w:style>
  <w:style w:type="character" w:customStyle="1" w:styleId="EmailStyle1966">
    <w:name w:val="EmailStyle1966"/>
    <w:basedOn w:val="a1"/>
    <w:uiPriority w:val="99"/>
    <w:qFormat/>
    <w:rsid w:val="00574A64"/>
    <w:rPr>
      <w:rFonts w:ascii="Arial" w:hAnsi="Arial" w:cs="Arial"/>
      <w:color w:val="auto"/>
      <w:sz w:val="20"/>
    </w:rPr>
  </w:style>
  <w:style w:type="character" w:customStyle="1" w:styleId="EmailStyle1967">
    <w:name w:val="EmailStyle1967"/>
    <w:basedOn w:val="a1"/>
    <w:uiPriority w:val="99"/>
    <w:qFormat/>
    <w:rsid w:val="00574A64"/>
    <w:rPr>
      <w:rFonts w:ascii="Arial" w:hAnsi="Arial" w:cs="Arial"/>
      <w:color w:val="auto"/>
      <w:sz w:val="20"/>
      <w:szCs w:val="20"/>
    </w:rPr>
  </w:style>
  <w:style w:type="character" w:customStyle="1" w:styleId="EmailStyle1968">
    <w:name w:val="EmailStyle1968"/>
    <w:basedOn w:val="a1"/>
    <w:uiPriority w:val="99"/>
    <w:qFormat/>
    <w:rsid w:val="00574A64"/>
    <w:rPr>
      <w:rFonts w:ascii="Arial" w:hAnsi="Arial" w:cs="Arial"/>
      <w:color w:val="auto"/>
      <w:sz w:val="20"/>
      <w:szCs w:val="20"/>
    </w:rPr>
  </w:style>
  <w:style w:type="character" w:customStyle="1" w:styleId="EmailStyle1969">
    <w:name w:val="EmailStyle1969"/>
    <w:basedOn w:val="a1"/>
    <w:uiPriority w:val="99"/>
    <w:qFormat/>
    <w:rsid w:val="00574A64"/>
    <w:rPr>
      <w:rFonts w:ascii="Arial" w:hAnsi="Arial" w:cs="Arial"/>
      <w:color w:val="auto"/>
      <w:sz w:val="20"/>
      <w:szCs w:val="20"/>
    </w:rPr>
  </w:style>
  <w:style w:type="character" w:customStyle="1" w:styleId="EmailStyle1970">
    <w:name w:val="EmailStyle1970"/>
    <w:basedOn w:val="a1"/>
    <w:uiPriority w:val="99"/>
    <w:qFormat/>
    <w:rsid w:val="00574A64"/>
    <w:rPr>
      <w:rFonts w:ascii="Arial" w:hAnsi="Arial" w:cs="Arial"/>
      <w:color w:val="auto"/>
      <w:sz w:val="20"/>
      <w:szCs w:val="20"/>
    </w:rPr>
  </w:style>
  <w:style w:type="character" w:customStyle="1" w:styleId="EmailStyle1971">
    <w:name w:val="EmailStyle1971"/>
    <w:basedOn w:val="a1"/>
    <w:uiPriority w:val="99"/>
    <w:qFormat/>
    <w:rsid w:val="00574A64"/>
    <w:rPr>
      <w:rFonts w:ascii="Arial" w:hAnsi="Arial" w:cs="Arial"/>
      <w:color w:val="auto"/>
      <w:sz w:val="20"/>
      <w:szCs w:val="20"/>
    </w:rPr>
  </w:style>
  <w:style w:type="character" w:customStyle="1" w:styleId="EmailStyle1972">
    <w:name w:val="EmailStyle1972"/>
    <w:basedOn w:val="a1"/>
    <w:uiPriority w:val="99"/>
    <w:qFormat/>
    <w:rsid w:val="00574A64"/>
    <w:rPr>
      <w:rFonts w:ascii="Arial" w:hAnsi="Arial" w:cs="Arial"/>
      <w:color w:val="auto"/>
      <w:sz w:val="20"/>
      <w:szCs w:val="20"/>
    </w:rPr>
  </w:style>
  <w:style w:type="character" w:customStyle="1" w:styleId="EmailStyle1973">
    <w:name w:val="EmailStyle1973"/>
    <w:basedOn w:val="a1"/>
    <w:uiPriority w:val="99"/>
    <w:qFormat/>
    <w:rsid w:val="00574A64"/>
    <w:rPr>
      <w:rFonts w:ascii="Arial" w:hAnsi="Arial" w:cs="Arial"/>
      <w:color w:val="auto"/>
      <w:sz w:val="20"/>
    </w:rPr>
  </w:style>
  <w:style w:type="character" w:customStyle="1" w:styleId="EmailStyle1974">
    <w:name w:val="EmailStyle1974"/>
    <w:basedOn w:val="a1"/>
    <w:uiPriority w:val="99"/>
    <w:qFormat/>
    <w:rsid w:val="00574A64"/>
    <w:rPr>
      <w:rFonts w:ascii="Arial" w:hAnsi="Arial" w:cs="Arial"/>
      <w:color w:val="auto"/>
      <w:sz w:val="20"/>
    </w:rPr>
  </w:style>
  <w:style w:type="character" w:customStyle="1" w:styleId="EmailStyle1975">
    <w:name w:val="EmailStyle1975"/>
    <w:basedOn w:val="a1"/>
    <w:uiPriority w:val="99"/>
    <w:qFormat/>
    <w:rsid w:val="00574A64"/>
    <w:rPr>
      <w:rFonts w:ascii="Arial" w:hAnsi="Arial" w:cs="Arial"/>
      <w:color w:val="auto"/>
      <w:sz w:val="20"/>
    </w:rPr>
  </w:style>
  <w:style w:type="character" w:customStyle="1" w:styleId="EmailStyle1976">
    <w:name w:val="EmailStyle1976"/>
    <w:basedOn w:val="a1"/>
    <w:uiPriority w:val="99"/>
    <w:qFormat/>
    <w:rsid w:val="00574A64"/>
    <w:rPr>
      <w:rFonts w:ascii="Arial" w:hAnsi="Arial" w:cs="Arial"/>
      <w:color w:val="auto"/>
      <w:sz w:val="20"/>
    </w:rPr>
  </w:style>
  <w:style w:type="character" w:customStyle="1" w:styleId="EmailStyle1977">
    <w:name w:val="EmailStyle1977"/>
    <w:basedOn w:val="a1"/>
    <w:uiPriority w:val="99"/>
    <w:qFormat/>
    <w:rsid w:val="00574A64"/>
    <w:rPr>
      <w:rFonts w:ascii="Arial" w:hAnsi="Arial" w:cs="Arial"/>
      <w:color w:val="auto"/>
      <w:sz w:val="20"/>
    </w:rPr>
  </w:style>
  <w:style w:type="character" w:customStyle="1" w:styleId="EmailStyle1978">
    <w:name w:val="EmailStyle1978"/>
    <w:basedOn w:val="a1"/>
    <w:uiPriority w:val="99"/>
    <w:qFormat/>
    <w:rsid w:val="00574A64"/>
    <w:rPr>
      <w:rFonts w:ascii="Arial" w:hAnsi="Arial" w:cs="Arial"/>
      <w:color w:val="auto"/>
      <w:sz w:val="20"/>
    </w:rPr>
  </w:style>
  <w:style w:type="character" w:customStyle="1" w:styleId="EmailStyle1979">
    <w:name w:val="EmailStyle1979"/>
    <w:basedOn w:val="a1"/>
    <w:uiPriority w:val="99"/>
    <w:qFormat/>
    <w:rsid w:val="00574A64"/>
    <w:rPr>
      <w:rFonts w:ascii="Arial" w:hAnsi="Arial" w:cs="Arial"/>
      <w:color w:val="auto"/>
      <w:sz w:val="20"/>
      <w:szCs w:val="20"/>
    </w:rPr>
  </w:style>
  <w:style w:type="character" w:customStyle="1" w:styleId="EmailStyle1980">
    <w:name w:val="EmailStyle1980"/>
    <w:basedOn w:val="a1"/>
    <w:uiPriority w:val="99"/>
    <w:qFormat/>
    <w:rsid w:val="00574A64"/>
    <w:rPr>
      <w:rFonts w:ascii="Arial" w:hAnsi="Arial" w:cs="Arial"/>
      <w:color w:val="auto"/>
      <w:sz w:val="20"/>
      <w:szCs w:val="20"/>
    </w:rPr>
  </w:style>
  <w:style w:type="character" w:customStyle="1" w:styleId="EmailStyle1981">
    <w:name w:val="EmailStyle1981"/>
    <w:basedOn w:val="a1"/>
    <w:uiPriority w:val="99"/>
    <w:qFormat/>
    <w:rsid w:val="00574A64"/>
    <w:rPr>
      <w:rFonts w:ascii="Arial" w:hAnsi="Arial" w:cs="Arial"/>
      <w:color w:val="auto"/>
      <w:sz w:val="20"/>
      <w:szCs w:val="20"/>
    </w:rPr>
  </w:style>
  <w:style w:type="character" w:customStyle="1" w:styleId="EmailStyle1982">
    <w:name w:val="EmailStyle1982"/>
    <w:basedOn w:val="a1"/>
    <w:uiPriority w:val="99"/>
    <w:qFormat/>
    <w:rsid w:val="00574A64"/>
    <w:rPr>
      <w:rFonts w:ascii="Arial" w:hAnsi="Arial" w:cs="Arial"/>
      <w:color w:val="auto"/>
      <w:sz w:val="20"/>
      <w:szCs w:val="20"/>
    </w:rPr>
  </w:style>
  <w:style w:type="character" w:customStyle="1" w:styleId="EmailStyle1983">
    <w:name w:val="EmailStyle1983"/>
    <w:basedOn w:val="a1"/>
    <w:uiPriority w:val="99"/>
    <w:qFormat/>
    <w:rsid w:val="00574A64"/>
    <w:rPr>
      <w:rFonts w:ascii="Arial" w:hAnsi="Arial" w:cs="Arial"/>
      <w:color w:val="auto"/>
      <w:sz w:val="20"/>
      <w:szCs w:val="20"/>
    </w:rPr>
  </w:style>
  <w:style w:type="character" w:customStyle="1" w:styleId="EmailStyle1984">
    <w:name w:val="EmailStyle1984"/>
    <w:basedOn w:val="a1"/>
    <w:uiPriority w:val="99"/>
    <w:qFormat/>
    <w:rsid w:val="00574A64"/>
    <w:rPr>
      <w:rFonts w:ascii="Arial" w:hAnsi="Arial" w:cs="Arial"/>
      <w:color w:val="auto"/>
      <w:sz w:val="20"/>
      <w:szCs w:val="20"/>
    </w:rPr>
  </w:style>
  <w:style w:type="character" w:customStyle="1" w:styleId="EmailStyle1985">
    <w:name w:val="EmailStyle1985"/>
    <w:basedOn w:val="a1"/>
    <w:uiPriority w:val="99"/>
    <w:qFormat/>
    <w:rsid w:val="00574A64"/>
    <w:rPr>
      <w:rFonts w:ascii="Arial" w:hAnsi="Arial" w:cs="Arial"/>
      <w:color w:val="auto"/>
      <w:sz w:val="20"/>
      <w:szCs w:val="20"/>
    </w:rPr>
  </w:style>
  <w:style w:type="character" w:customStyle="1" w:styleId="EmailStyle1986">
    <w:name w:val="EmailStyle1986"/>
    <w:basedOn w:val="a1"/>
    <w:uiPriority w:val="99"/>
    <w:qFormat/>
    <w:rsid w:val="00574A64"/>
    <w:rPr>
      <w:rFonts w:ascii="Arial" w:hAnsi="Arial" w:cs="Arial"/>
      <w:color w:val="auto"/>
      <w:sz w:val="20"/>
      <w:szCs w:val="20"/>
    </w:rPr>
  </w:style>
  <w:style w:type="character" w:customStyle="1" w:styleId="EmailStyle1987">
    <w:name w:val="EmailStyle1987"/>
    <w:basedOn w:val="a1"/>
    <w:uiPriority w:val="99"/>
    <w:qFormat/>
    <w:rsid w:val="00574A64"/>
    <w:rPr>
      <w:rFonts w:ascii="Arial" w:hAnsi="Arial" w:cs="Arial"/>
      <w:color w:val="auto"/>
      <w:sz w:val="20"/>
      <w:szCs w:val="20"/>
    </w:rPr>
  </w:style>
  <w:style w:type="character" w:customStyle="1" w:styleId="EmailStyle1988">
    <w:name w:val="EmailStyle1988"/>
    <w:basedOn w:val="a1"/>
    <w:uiPriority w:val="99"/>
    <w:qFormat/>
    <w:rsid w:val="00574A64"/>
    <w:rPr>
      <w:rFonts w:ascii="Arial" w:hAnsi="Arial" w:cs="Arial"/>
      <w:color w:val="auto"/>
      <w:sz w:val="20"/>
      <w:szCs w:val="20"/>
    </w:rPr>
  </w:style>
  <w:style w:type="character" w:customStyle="1" w:styleId="EmailStyle1989">
    <w:name w:val="EmailStyle1989"/>
    <w:basedOn w:val="a1"/>
    <w:uiPriority w:val="99"/>
    <w:qFormat/>
    <w:rsid w:val="00574A64"/>
    <w:rPr>
      <w:rFonts w:ascii="Arial" w:hAnsi="Arial" w:cs="Arial"/>
      <w:color w:val="auto"/>
      <w:sz w:val="20"/>
      <w:szCs w:val="20"/>
    </w:rPr>
  </w:style>
  <w:style w:type="character" w:customStyle="1" w:styleId="EmailStyle1990">
    <w:name w:val="EmailStyle1990"/>
    <w:basedOn w:val="a1"/>
    <w:uiPriority w:val="99"/>
    <w:qFormat/>
    <w:rsid w:val="00574A64"/>
    <w:rPr>
      <w:rFonts w:ascii="Arial" w:hAnsi="Arial" w:cs="Arial"/>
      <w:color w:val="auto"/>
      <w:sz w:val="20"/>
      <w:szCs w:val="20"/>
    </w:rPr>
  </w:style>
  <w:style w:type="character" w:customStyle="1" w:styleId="EmailStyle1991">
    <w:name w:val="EmailStyle1991"/>
    <w:basedOn w:val="a1"/>
    <w:uiPriority w:val="99"/>
    <w:qFormat/>
    <w:rsid w:val="00574A64"/>
    <w:rPr>
      <w:rFonts w:ascii="Arial" w:hAnsi="Arial" w:cs="Arial"/>
      <w:color w:val="auto"/>
      <w:sz w:val="20"/>
      <w:szCs w:val="20"/>
    </w:rPr>
  </w:style>
  <w:style w:type="character" w:customStyle="1" w:styleId="EmailStyle1992">
    <w:name w:val="EmailStyle1992"/>
    <w:basedOn w:val="a1"/>
    <w:uiPriority w:val="99"/>
    <w:qFormat/>
    <w:rsid w:val="00574A64"/>
    <w:rPr>
      <w:rFonts w:ascii="Arial" w:hAnsi="Arial" w:cs="Arial"/>
      <w:color w:val="auto"/>
      <w:sz w:val="20"/>
      <w:szCs w:val="20"/>
    </w:rPr>
  </w:style>
  <w:style w:type="character" w:customStyle="1" w:styleId="EmailStyle1993">
    <w:name w:val="EmailStyle1993"/>
    <w:basedOn w:val="a1"/>
    <w:uiPriority w:val="99"/>
    <w:qFormat/>
    <w:rsid w:val="00574A64"/>
    <w:rPr>
      <w:rFonts w:ascii="Arial" w:hAnsi="Arial" w:cs="Arial"/>
      <w:color w:val="auto"/>
      <w:sz w:val="20"/>
      <w:szCs w:val="20"/>
    </w:rPr>
  </w:style>
  <w:style w:type="character" w:customStyle="1" w:styleId="EmailStyle1994">
    <w:name w:val="EmailStyle1994"/>
    <w:basedOn w:val="a1"/>
    <w:uiPriority w:val="99"/>
    <w:qFormat/>
    <w:rsid w:val="00574A64"/>
    <w:rPr>
      <w:rFonts w:ascii="Arial" w:hAnsi="Arial" w:cs="Arial"/>
      <w:color w:val="auto"/>
      <w:sz w:val="20"/>
      <w:szCs w:val="20"/>
    </w:rPr>
  </w:style>
  <w:style w:type="character" w:customStyle="1" w:styleId="EmailStyle1995">
    <w:name w:val="EmailStyle1995"/>
    <w:basedOn w:val="a1"/>
    <w:uiPriority w:val="99"/>
    <w:qFormat/>
    <w:rsid w:val="00574A64"/>
    <w:rPr>
      <w:rFonts w:ascii="Arial" w:hAnsi="Arial" w:cs="Arial"/>
      <w:color w:val="auto"/>
      <w:sz w:val="20"/>
      <w:szCs w:val="20"/>
    </w:rPr>
  </w:style>
  <w:style w:type="character" w:customStyle="1" w:styleId="EmailStyle1996">
    <w:name w:val="EmailStyle1996"/>
    <w:basedOn w:val="a1"/>
    <w:uiPriority w:val="99"/>
    <w:qFormat/>
    <w:rsid w:val="00574A64"/>
    <w:rPr>
      <w:rFonts w:ascii="Arial" w:hAnsi="Arial" w:cs="Arial"/>
      <w:color w:val="auto"/>
      <w:sz w:val="20"/>
      <w:szCs w:val="20"/>
    </w:rPr>
  </w:style>
  <w:style w:type="character" w:customStyle="1" w:styleId="EmailStyle1997">
    <w:name w:val="EmailStyle1997"/>
    <w:basedOn w:val="a1"/>
    <w:uiPriority w:val="99"/>
    <w:qFormat/>
    <w:rsid w:val="00574A64"/>
    <w:rPr>
      <w:rFonts w:ascii="Arial" w:hAnsi="Arial" w:cs="Arial"/>
      <w:color w:val="auto"/>
      <w:sz w:val="20"/>
    </w:rPr>
  </w:style>
  <w:style w:type="character" w:customStyle="1" w:styleId="EmailStyle1998">
    <w:name w:val="EmailStyle1998"/>
    <w:basedOn w:val="a1"/>
    <w:uiPriority w:val="99"/>
    <w:qFormat/>
    <w:rsid w:val="00574A64"/>
    <w:rPr>
      <w:rFonts w:ascii="Arial" w:hAnsi="Arial" w:cs="Arial"/>
      <w:color w:val="auto"/>
      <w:sz w:val="20"/>
    </w:rPr>
  </w:style>
  <w:style w:type="character" w:customStyle="1" w:styleId="EmailStyle1999">
    <w:name w:val="EmailStyle1999"/>
    <w:basedOn w:val="a1"/>
    <w:uiPriority w:val="99"/>
    <w:qFormat/>
    <w:rsid w:val="00574A64"/>
    <w:rPr>
      <w:rFonts w:ascii="Arial" w:hAnsi="Arial" w:cs="Arial"/>
      <w:color w:val="auto"/>
      <w:sz w:val="20"/>
    </w:rPr>
  </w:style>
  <w:style w:type="character" w:customStyle="1" w:styleId="EmailStyle2000">
    <w:name w:val="EmailStyle2000"/>
    <w:basedOn w:val="a1"/>
    <w:uiPriority w:val="99"/>
    <w:qFormat/>
    <w:rsid w:val="00574A64"/>
    <w:rPr>
      <w:rFonts w:ascii="Arial" w:hAnsi="Arial" w:cs="Arial"/>
      <w:color w:val="auto"/>
      <w:sz w:val="20"/>
    </w:rPr>
  </w:style>
  <w:style w:type="character" w:customStyle="1" w:styleId="EmailStyle2001">
    <w:name w:val="EmailStyle2001"/>
    <w:basedOn w:val="a1"/>
    <w:uiPriority w:val="99"/>
    <w:qFormat/>
    <w:rsid w:val="00574A64"/>
    <w:rPr>
      <w:rFonts w:ascii="Arial" w:hAnsi="Arial" w:cs="Arial"/>
      <w:color w:val="auto"/>
      <w:sz w:val="20"/>
    </w:rPr>
  </w:style>
  <w:style w:type="character" w:customStyle="1" w:styleId="EmailStyle2002">
    <w:name w:val="EmailStyle2002"/>
    <w:basedOn w:val="a1"/>
    <w:uiPriority w:val="99"/>
    <w:qFormat/>
    <w:rsid w:val="00574A64"/>
    <w:rPr>
      <w:rFonts w:ascii="Arial" w:hAnsi="Arial" w:cs="Arial"/>
      <w:color w:val="auto"/>
      <w:sz w:val="20"/>
    </w:rPr>
  </w:style>
  <w:style w:type="character" w:customStyle="1" w:styleId="EmailStyle2003">
    <w:name w:val="EmailStyle2003"/>
    <w:basedOn w:val="a1"/>
    <w:uiPriority w:val="99"/>
    <w:qFormat/>
    <w:rsid w:val="00574A64"/>
    <w:rPr>
      <w:rFonts w:ascii="Arial" w:hAnsi="Arial" w:cs="Arial"/>
      <w:color w:val="auto"/>
      <w:sz w:val="20"/>
      <w:szCs w:val="20"/>
    </w:rPr>
  </w:style>
  <w:style w:type="character" w:customStyle="1" w:styleId="EmailStyle2004">
    <w:name w:val="EmailStyle2004"/>
    <w:basedOn w:val="a1"/>
    <w:uiPriority w:val="99"/>
    <w:qFormat/>
    <w:rsid w:val="00574A64"/>
    <w:rPr>
      <w:rFonts w:ascii="Arial" w:hAnsi="Arial" w:cs="Arial"/>
      <w:color w:val="auto"/>
      <w:sz w:val="20"/>
      <w:szCs w:val="20"/>
    </w:rPr>
  </w:style>
  <w:style w:type="character" w:customStyle="1" w:styleId="EmailStyle2005">
    <w:name w:val="EmailStyle2005"/>
    <w:basedOn w:val="a1"/>
    <w:uiPriority w:val="99"/>
    <w:qFormat/>
    <w:rsid w:val="00574A64"/>
    <w:rPr>
      <w:rFonts w:ascii="Arial" w:hAnsi="Arial" w:cs="Arial"/>
      <w:color w:val="auto"/>
      <w:sz w:val="20"/>
      <w:szCs w:val="20"/>
    </w:rPr>
  </w:style>
  <w:style w:type="character" w:customStyle="1" w:styleId="EmailStyle2006">
    <w:name w:val="EmailStyle2006"/>
    <w:basedOn w:val="a1"/>
    <w:uiPriority w:val="99"/>
    <w:qFormat/>
    <w:rsid w:val="00574A64"/>
    <w:rPr>
      <w:rFonts w:ascii="Arial" w:hAnsi="Arial" w:cs="Arial"/>
      <w:color w:val="auto"/>
      <w:sz w:val="20"/>
      <w:szCs w:val="20"/>
    </w:rPr>
  </w:style>
  <w:style w:type="character" w:customStyle="1" w:styleId="EmailStyle2007">
    <w:name w:val="EmailStyle2007"/>
    <w:basedOn w:val="a1"/>
    <w:uiPriority w:val="99"/>
    <w:qFormat/>
    <w:rsid w:val="00574A64"/>
    <w:rPr>
      <w:rFonts w:ascii="Arial" w:hAnsi="Arial" w:cs="Arial"/>
      <w:color w:val="auto"/>
      <w:sz w:val="20"/>
      <w:szCs w:val="20"/>
    </w:rPr>
  </w:style>
  <w:style w:type="character" w:customStyle="1" w:styleId="EmailStyle2008">
    <w:name w:val="EmailStyle2008"/>
    <w:basedOn w:val="a1"/>
    <w:uiPriority w:val="99"/>
    <w:qFormat/>
    <w:rsid w:val="00574A64"/>
    <w:rPr>
      <w:rFonts w:ascii="Arial" w:hAnsi="Arial" w:cs="Arial"/>
      <w:color w:val="auto"/>
      <w:sz w:val="20"/>
      <w:szCs w:val="20"/>
    </w:rPr>
  </w:style>
  <w:style w:type="character" w:customStyle="1" w:styleId="EmailStyle2009">
    <w:name w:val="EmailStyle2009"/>
    <w:basedOn w:val="a1"/>
    <w:uiPriority w:val="99"/>
    <w:qFormat/>
    <w:rsid w:val="00574A64"/>
    <w:rPr>
      <w:rFonts w:ascii="Arial" w:hAnsi="Arial" w:cs="Arial"/>
      <w:color w:val="auto"/>
      <w:sz w:val="20"/>
    </w:rPr>
  </w:style>
  <w:style w:type="character" w:customStyle="1" w:styleId="EmailStyle2010">
    <w:name w:val="EmailStyle2010"/>
    <w:basedOn w:val="a1"/>
    <w:uiPriority w:val="99"/>
    <w:qFormat/>
    <w:rsid w:val="00574A64"/>
    <w:rPr>
      <w:rFonts w:ascii="Arial" w:hAnsi="Arial" w:cs="Arial"/>
      <w:color w:val="auto"/>
      <w:sz w:val="20"/>
    </w:rPr>
  </w:style>
  <w:style w:type="character" w:customStyle="1" w:styleId="EmailStyle2011">
    <w:name w:val="EmailStyle2011"/>
    <w:basedOn w:val="a1"/>
    <w:uiPriority w:val="99"/>
    <w:qFormat/>
    <w:rsid w:val="00574A64"/>
    <w:rPr>
      <w:rFonts w:ascii="Arial" w:hAnsi="Arial" w:cs="Arial"/>
      <w:color w:val="auto"/>
      <w:sz w:val="20"/>
    </w:rPr>
  </w:style>
  <w:style w:type="character" w:customStyle="1" w:styleId="EmailStyle2012">
    <w:name w:val="EmailStyle2012"/>
    <w:basedOn w:val="a1"/>
    <w:uiPriority w:val="99"/>
    <w:qFormat/>
    <w:rsid w:val="00574A64"/>
    <w:rPr>
      <w:rFonts w:ascii="Arial" w:hAnsi="Arial" w:cs="Arial"/>
      <w:color w:val="auto"/>
      <w:sz w:val="20"/>
    </w:rPr>
  </w:style>
  <w:style w:type="character" w:customStyle="1" w:styleId="EmailStyle2013">
    <w:name w:val="EmailStyle2013"/>
    <w:basedOn w:val="a1"/>
    <w:uiPriority w:val="99"/>
    <w:qFormat/>
    <w:rsid w:val="00574A64"/>
    <w:rPr>
      <w:rFonts w:ascii="Arial" w:hAnsi="Arial" w:cs="Arial"/>
      <w:color w:val="auto"/>
      <w:sz w:val="20"/>
    </w:rPr>
  </w:style>
  <w:style w:type="character" w:customStyle="1" w:styleId="EmailStyle2014">
    <w:name w:val="EmailStyle2014"/>
    <w:basedOn w:val="a1"/>
    <w:uiPriority w:val="99"/>
    <w:qFormat/>
    <w:rsid w:val="00574A64"/>
    <w:rPr>
      <w:rFonts w:ascii="Arial" w:hAnsi="Arial" w:cs="Arial"/>
      <w:color w:val="auto"/>
      <w:sz w:val="20"/>
    </w:rPr>
  </w:style>
  <w:style w:type="character" w:customStyle="1" w:styleId="EmailStyle2015">
    <w:name w:val="EmailStyle2015"/>
    <w:basedOn w:val="a1"/>
    <w:uiPriority w:val="99"/>
    <w:qFormat/>
    <w:rsid w:val="00574A64"/>
    <w:rPr>
      <w:rFonts w:ascii="Arial" w:hAnsi="Arial" w:cs="Arial"/>
      <w:color w:val="auto"/>
      <w:sz w:val="20"/>
      <w:szCs w:val="20"/>
    </w:rPr>
  </w:style>
  <w:style w:type="character" w:customStyle="1" w:styleId="EmailStyle2016">
    <w:name w:val="EmailStyle2016"/>
    <w:basedOn w:val="a1"/>
    <w:uiPriority w:val="99"/>
    <w:qFormat/>
    <w:rsid w:val="00574A64"/>
    <w:rPr>
      <w:rFonts w:ascii="Arial" w:hAnsi="Arial" w:cs="Arial"/>
      <w:color w:val="auto"/>
      <w:sz w:val="20"/>
      <w:szCs w:val="20"/>
    </w:rPr>
  </w:style>
  <w:style w:type="character" w:customStyle="1" w:styleId="EmailStyle2017">
    <w:name w:val="EmailStyle2017"/>
    <w:basedOn w:val="a1"/>
    <w:uiPriority w:val="99"/>
    <w:qFormat/>
    <w:rsid w:val="00574A64"/>
    <w:rPr>
      <w:rFonts w:ascii="Arial" w:hAnsi="Arial" w:cs="Arial"/>
      <w:color w:val="auto"/>
      <w:sz w:val="20"/>
      <w:szCs w:val="20"/>
    </w:rPr>
  </w:style>
  <w:style w:type="character" w:customStyle="1" w:styleId="EmailStyle2018">
    <w:name w:val="EmailStyle2018"/>
    <w:basedOn w:val="a1"/>
    <w:uiPriority w:val="99"/>
    <w:qFormat/>
    <w:rsid w:val="00574A64"/>
    <w:rPr>
      <w:rFonts w:ascii="Arial" w:hAnsi="Arial" w:cs="Arial"/>
      <w:color w:val="auto"/>
      <w:sz w:val="20"/>
      <w:szCs w:val="20"/>
    </w:rPr>
  </w:style>
  <w:style w:type="character" w:customStyle="1" w:styleId="EmailStyle2019">
    <w:name w:val="EmailStyle2019"/>
    <w:basedOn w:val="a1"/>
    <w:uiPriority w:val="99"/>
    <w:qFormat/>
    <w:rsid w:val="00574A64"/>
    <w:rPr>
      <w:rFonts w:ascii="Arial" w:hAnsi="Arial" w:cs="Arial"/>
      <w:color w:val="auto"/>
      <w:sz w:val="20"/>
      <w:szCs w:val="20"/>
    </w:rPr>
  </w:style>
  <w:style w:type="character" w:customStyle="1" w:styleId="EmailStyle2020">
    <w:name w:val="EmailStyle2020"/>
    <w:basedOn w:val="a1"/>
    <w:uiPriority w:val="99"/>
    <w:qFormat/>
    <w:rsid w:val="00574A64"/>
    <w:rPr>
      <w:rFonts w:ascii="Arial" w:hAnsi="Arial" w:cs="Arial"/>
      <w:color w:val="auto"/>
      <w:sz w:val="20"/>
      <w:szCs w:val="20"/>
    </w:rPr>
  </w:style>
  <w:style w:type="character" w:customStyle="1" w:styleId="EmailStyle2021">
    <w:name w:val="EmailStyle2021"/>
    <w:basedOn w:val="a1"/>
    <w:uiPriority w:val="99"/>
    <w:qFormat/>
    <w:rsid w:val="00574A64"/>
    <w:rPr>
      <w:rFonts w:ascii="Arial" w:hAnsi="Arial" w:cs="Arial"/>
      <w:color w:val="auto"/>
      <w:sz w:val="20"/>
      <w:szCs w:val="20"/>
    </w:rPr>
  </w:style>
  <w:style w:type="character" w:customStyle="1" w:styleId="EmailStyle2022">
    <w:name w:val="EmailStyle2022"/>
    <w:basedOn w:val="a1"/>
    <w:uiPriority w:val="99"/>
    <w:qFormat/>
    <w:rsid w:val="00574A64"/>
    <w:rPr>
      <w:rFonts w:ascii="Arial" w:hAnsi="Arial" w:cs="Arial"/>
      <w:color w:val="auto"/>
      <w:sz w:val="20"/>
      <w:szCs w:val="20"/>
    </w:rPr>
  </w:style>
  <w:style w:type="character" w:customStyle="1" w:styleId="EmailStyle2023">
    <w:name w:val="EmailStyle2023"/>
    <w:basedOn w:val="a1"/>
    <w:uiPriority w:val="99"/>
    <w:qFormat/>
    <w:rsid w:val="00574A64"/>
    <w:rPr>
      <w:rFonts w:ascii="Arial" w:hAnsi="Arial" w:cs="Arial"/>
      <w:color w:val="auto"/>
      <w:sz w:val="20"/>
      <w:szCs w:val="20"/>
    </w:rPr>
  </w:style>
  <w:style w:type="character" w:customStyle="1" w:styleId="EmailStyle2024">
    <w:name w:val="EmailStyle2024"/>
    <w:basedOn w:val="a1"/>
    <w:uiPriority w:val="99"/>
    <w:qFormat/>
    <w:rsid w:val="00574A64"/>
    <w:rPr>
      <w:rFonts w:ascii="Arial" w:hAnsi="Arial" w:cs="Arial"/>
      <w:color w:val="auto"/>
      <w:sz w:val="20"/>
      <w:szCs w:val="20"/>
    </w:rPr>
  </w:style>
  <w:style w:type="character" w:customStyle="1" w:styleId="EmailStyle2025">
    <w:name w:val="EmailStyle2025"/>
    <w:basedOn w:val="a1"/>
    <w:uiPriority w:val="99"/>
    <w:qFormat/>
    <w:rsid w:val="00574A64"/>
    <w:rPr>
      <w:rFonts w:ascii="Arial" w:hAnsi="Arial" w:cs="Arial"/>
      <w:color w:val="auto"/>
      <w:sz w:val="20"/>
      <w:szCs w:val="20"/>
    </w:rPr>
  </w:style>
  <w:style w:type="character" w:customStyle="1" w:styleId="EmailStyle2026">
    <w:name w:val="EmailStyle2026"/>
    <w:basedOn w:val="a1"/>
    <w:uiPriority w:val="99"/>
    <w:qFormat/>
    <w:rsid w:val="00574A64"/>
    <w:rPr>
      <w:rFonts w:ascii="Arial" w:hAnsi="Arial" w:cs="Arial"/>
      <w:color w:val="auto"/>
      <w:sz w:val="20"/>
      <w:szCs w:val="20"/>
    </w:rPr>
  </w:style>
  <w:style w:type="character" w:customStyle="1" w:styleId="EmailStyle2027">
    <w:name w:val="EmailStyle2027"/>
    <w:basedOn w:val="a1"/>
    <w:uiPriority w:val="99"/>
    <w:qFormat/>
    <w:rsid w:val="00574A64"/>
    <w:rPr>
      <w:rFonts w:ascii="Arial" w:hAnsi="Arial" w:cs="Arial"/>
      <w:color w:val="auto"/>
      <w:sz w:val="20"/>
      <w:szCs w:val="20"/>
    </w:rPr>
  </w:style>
  <w:style w:type="character" w:customStyle="1" w:styleId="EmailStyle2028">
    <w:name w:val="EmailStyle2028"/>
    <w:basedOn w:val="a1"/>
    <w:uiPriority w:val="99"/>
    <w:qFormat/>
    <w:rsid w:val="00574A64"/>
    <w:rPr>
      <w:rFonts w:ascii="Arial" w:hAnsi="Arial" w:cs="Arial"/>
      <w:color w:val="auto"/>
      <w:sz w:val="20"/>
      <w:szCs w:val="20"/>
    </w:rPr>
  </w:style>
  <w:style w:type="character" w:customStyle="1" w:styleId="EmailStyle2029">
    <w:name w:val="EmailStyle2029"/>
    <w:basedOn w:val="a1"/>
    <w:uiPriority w:val="99"/>
    <w:qFormat/>
    <w:rsid w:val="00574A64"/>
    <w:rPr>
      <w:rFonts w:ascii="Arial" w:hAnsi="Arial" w:cs="Arial"/>
      <w:color w:val="auto"/>
      <w:sz w:val="20"/>
      <w:szCs w:val="20"/>
    </w:rPr>
  </w:style>
  <w:style w:type="character" w:customStyle="1" w:styleId="EmailStyle2030">
    <w:name w:val="EmailStyle2030"/>
    <w:basedOn w:val="a1"/>
    <w:uiPriority w:val="99"/>
    <w:qFormat/>
    <w:rsid w:val="00574A64"/>
    <w:rPr>
      <w:rFonts w:ascii="Arial" w:hAnsi="Arial" w:cs="Arial"/>
      <w:color w:val="auto"/>
      <w:sz w:val="20"/>
      <w:szCs w:val="20"/>
    </w:rPr>
  </w:style>
  <w:style w:type="character" w:customStyle="1" w:styleId="EmailStyle2031">
    <w:name w:val="EmailStyle2031"/>
    <w:basedOn w:val="a1"/>
    <w:uiPriority w:val="99"/>
    <w:qFormat/>
    <w:rsid w:val="00574A64"/>
    <w:rPr>
      <w:rFonts w:ascii="Arial" w:hAnsi="Arial" w:cs="Arial"/>
      <w:color w:val="auto"/>
      <w:sz w:val="20"/>
      <w:szCs w:val="20"/>
    </w:rPr>
  </w:style>
  <w:style w:type="character" w:customStyle="1" w:styleId="EmailStyle2032">
    <w:name w:val="EmailStyle2032"/>
    <w:basedOn w:val="a1"/>
    <w:uiPriority w:val="99"/>
    <w:qFormat/>
    <w:rsid w:val="00574A64"/>
    <w:rPr>
      <w:rFonts w:ascii="Arial" w:hAnsi="Arial" w:cs="Arial"/>
      <w:color w:val="auto"/>
      <w:sz w:val="20"/>
      <w:szCs w:val="20"/>
    </w:rPr>
  </w:style>
  <w:style w:type="character" w:customStyle="1" w:styleId="EmailStyle2033">
    <w:name w:val="EmailStyle2033"/>
    <w:basedOn w:val="a1"/>
    <w:uiPriority w:val="99"/>
    <w:qFormat/>
    <w:rsid w:val="00574A64"/>
    <w:rPr>
      <w:rFonts w:ascii="Arial" w:hAnsi="Arial" w:cs="Arial"/>
      <w:color w:val="auto"/>
      <w:sz w:val="20"/>
    </w:rPr>
  </w:style>
  <w:style w:type="character" w:customStyle="1" w:styleId="EmailStyle2034">
    <w:name w:val="EmailStyle2034"/>
    <w:basedOn w:val="a1"/>
    <w:uiPriority w:val="99"/>
    <w:qFormat/>
    <w:rsid w:val="00574A64"/>
    <w:rPr>
      <w:rFonts w:ascii="Arial" w:hAnsi="Arial" w:cs="Arial"/>
      <w:color w:val="auto"/>
      <w:sz w:val="20"/>
    </w:rPr>
  </w:style>
  <w:style w:type="character" w:customStyle="1" w:styleId="EmailStyle2035">
    <w:name w:val="EmailStyle2035"/>
    <w:basedOn w:val="a1"/>
    <w:uiPriority w:val="99"/>
    <w:qFormat/>
    <w:rsid w:val="00574A64"/>
    <w:rPr>
      <w:rFonts w:ascii="Arial" w:hAnsi="Arial" w:cs="Arial"/>
      <w:color w:val="auto"/>
      <w:sz w:val="20"/>
    </w:rPr>
  </w:style>
  <w:style w:type="character" w:customStyle="1" w:styleId="EmailStyle2036">
    <w:name w:val="EmailStyle2036"/>
    <w:basedOn w:val="a1"/>
    <w:uiPriority w:val="99"/>
    <w:qFormat/>
    <w:rsid w:val="00574A64"/>
    <w:rPr>
      <w:rFonts w:ascii="Arial" w:hAnsi="Arial" w:cs="Arial"/>
      <w:color w:val="auto"/>
      <w:sz w:val="20"/>
    </w:rPr>
  </w:style>
  <w:style w:type="character" w:customStyle="1" w:styleId="EmailStyle2037">
    <w:name w:val="EmailStyle2037"/>
    <w:basedOn w:val="a1"/>
    <w:uiPriority w:val="99"/>
    <w:qFormat/>
    <w:rsid w:val="00574A64"/>
    <w:rPr>
      <w:rFonts w:ascii="Arial" w:hAnsi="Arial" w:cs="Arial"/>
      <w:color w:val="auto"/>
      <w:sz w:val="20"/>
    </w:rPr>
  </w:style>
  <w:style w:type="character" w:customStyle="1" w:styleId="EmailStyle2038">
    <w:name w:val="EmailStyle2038"/>
    <w:basedOn w:val="a1"/>
    <w:uiPriority w:val="99"/>
    <w:qFormat/>
    <w:rsid w:val="00574A64"/>
    <w:rPr>
      <w:rFonts w:ascii="Arial" w:hAnsi="Arial" w:cs="Arial"/>
      <w:color w:val="auto"/>
      <w:sz w:val="20"/>
    </w:rPr>
  </w:style>
  <w:style w:type="character" w:customStyle="1" w:styleId="EmailStyle2039">
    <w:name w:val="EmailStyle2039"/>
    <w:basedOn w:val="a1"/>
    <w:uiPriority w:val="99"/>
    <w:qFormat/>
    <w:rsid w:val="00574A64"/>
    <w:rPr>
      <w:rFonts w:ascii="Arial" w:hAnsi="Arial" w:cs="Arial"/>
      <w:color w:val="auto"/>
      <w:sz w:val="20"/>
    </w:rPr>
  </w:style>
  <w:style w:type="character" w:customStyle="1" w:styleId="EmailStyle2040">
    <w:name w:val="EmailStyle2040"/>
    <w:basedOn w:val="a1"/>
    <w:uiPriority w:val="99"/>
    <w:qFormat/>
    <w:rsid w:val="00574A64"/>
    <w:rPr>
      <w:rFonts w:ascii="Arial" w:hAnsi="Arial" w:cs="Arial"/>
      <w:color w:val="auto"/>
      <w:sz w:val="20"/>
    </w:rPr>
  </w:style>
  <w:style w:type="character" w:customStyle="1" w:styleId="EmailStyle2041">
    <w:name w:val="EmailStyle2041"/>
    <w:basedOn w:val="a1"/>
    <w:uiPriority w:val="99"/>
    <w:qFormat/>
    <w:rsid w:val="00574A64"/>
    <w:rPr>
      <w:rFonts w:ascii="Arial" w:hAnsi="Arial" w:cs="Arial"/>
      <w:color w:val="auto"/>
      <w:sz w:val="20"/>
    </w:rPr>
  </w:style>
  <w:style w:type="character" w:customStyle="1" w:styleId="EmailStyle2042">
    <w:name w:val="EmailStyle2042"/>
    <w:basedOn w:val="a1"/>
    <w:uiPriority w:val="99"/>
    <w:qFormat/>
    <w:rsid w:val="00574A64"/>
    <w:rPr>
      <w:rFonts w:ascii="Arial" w:hAnsi="Arial" w:cs="Arial"/>
      <w:color w:val="auto"/>
      <w:sz w:val="20"/>
    </w:rPr>
  </w:style>
  <w:style w:type="character" w:customStyle="1" w:styleId="EmailStyle2043">
    <w:name w:val="EmailStyle2043"/>
    <w:basedOn w:val="a1"/>
    <w:uiPriority w:val="99"/>
    <w:qFormat/>
    <w:rsid w:val="00574A64"/>
    <w:rPr>
      <w:rFonts w:ascii="Arial" w:hAnsi="Arial" w:cs="Arial"/>
      <w:color w:val="auto"/>
      <w:sz w:val="20"/>
    </w:rPr>
  </w:style>
  <w:style w:type="character" w:customStyle="1" w:styleId="EmailStyle2044">
    <w:name w:val="EmailStyle2044"/>
    <w:basedOn w:val="a1"/>
    <w:uiPriority w:val="99"/>
    <w:qFormat/>
    <w:rsid w:val="00574A64"/>
    <w:rPr>
      <w:rFonts w:ascii="Arial" w:hAnsi="Arial" w:cs="Arial"/>
      <w:color w:val="auto"/>
      <w:sz w:val="20"/>
    </w:rPr>
  </w:style>
  <w:style w:type="character" w:customStyle="1" w:styleId="EmailStyle2045">
    <w:name w:val="EmailStyle2045"/>
    <w:basedOn w:val="a1"/>
    <w:uiPriority w:val="99"/>
    <w:qFormat/>
    <w:rsid w:val="00574A64"/>
    <w:rPr>
      <w:rFonts w:ascii="Arial" w:hAnsi="Arial" w:cs="Arial"/>
      <w:color w:val="auto"/>
      <w:sz w:val="20"/>
    </w:rPr>
  </w:style>
  <w:style w:type="character" w:customStyle="1" w:styleId="EmailStyle2046">
    <w:name w:val="EmailStyle2046"/>
    <w:basedOn w:val="a1"/>
    <w:uiPriority w:val="99"/>
    <w:qFormat/>
    <w:rsid w:val="00574A64"/>
    <w:rPr>
      <w:rFonts w:ascii="Arial" w:hAnsi="Arial" w:cs="Arial"/>
      <w:color w:val="auto"/>
      <w:sz w:val="20"/>
    </w:rPr>
  </w:style>
  <w:style w:type="character" w:customStyle="1" w:styleId="EmailStyle2047">
    <w:name w:val="EmailStyle2047"/>
    <w:basedOn w:val="a1"/>
    <w:uiPriority w:val="99"/>
    <w:qFormat/>
    <w:rsid w:val="00574A64"/>
    <w:rPr>
      <w:rFonts w:ascii="Arial" w:hAnsi="Arial" w:cs="Arial"/>
      <w:color w:val="auto"/>
      <w:sz w:val="20"/>
    </w:rPr>
  </w:style>
  <w:style w:type="character" w:customStyle="1" w:styleId="EmailStyle2048">
    <w:name w:val="EmailStyle2048"/>
    <w:basedOn w:val="a1"/>
    <w:uiPriority w:val="99"/>
    <w:qFormat/>
    <w:rsid w:val="00574A64"/>
    <w:rPr>
      <w:rFonts w:ascii="Arial" w:hAnsi="Arial" w:cs="Arial"/>
      <w:color w:val="auto"/>
      <w:sz w:val="20"/>
    </w:rPr>
  </w:style>
  <w:style w:type="character" w:customStyle="1" w:styleId="EmailStyle2049">
    <w:name w:val="EmailStyle2049"/>
    <w:basedOn w:val="a1"/>
    <w:uiPriority w:val="99"/>
    <w:qFormat/>
    <w:rsid w:val="00574A64"/>
    <w:rPr>
      <w:rFonts w:ascii="Arial" w:hAnsi="Arial" w:cs="Arial"/>
      <w:color w:val="auto"/>
      <w:sz w:val="20"/>
    </w:rPr>
  </w:style>
  <w:style w:type="character" w:customStyle="1" w:styleId="EmailStyle2050">
    <w:name w:val="EmailStyle2050"/>
    <w:basedOn w:val="a1"/>
    <w:uiPriority w:val="99"/>
    <w:qFormat/>
    <w:rsid w:val="00574A64"/>
    <w:rPr>
      <w:rFonts w:ascii="Arial" w:hAnsi="Arial" w:cs="Arial"/>
      <w:color w:val="auto"/>
      <w:sz w:val="20"/>
      <w:szCs w:val="20"/>
    </w:rPr>
  </w:style>
  <w:style w:type="character" w:customStyle="1" w:styleId="EmailStyle2051">
    <w:name w:val="EmailStyle2051"/>
    <w:basedOn w:val="a1"/>
    <w:uiPriority w:val="99"/>
    <w:qFormat/>
    <w:rsid w:val="00574A64"/>
    <w:rPr>
      <w:rFonts w:ascii="Arial" w:hAnsi="Arial" w:cs="Arial"/>
      <w:color w:val="auto"/>
      <w:sz w:val="20"/>
      <w:szCs w:val="20"/>
    </w:rPr>
  </w:style>
  <w:style w:type="character" w:customStyle="1" w:styleId="EmailStyle2052">
    <w:name w:val="EmailStyle2052"/>
    <w:basedOn w:val="a1"/>
    <w:uiPriority w:val="99"/>
    <w:qFormat/>
    <w:rsid w:val="00574A64"/>
    <w:rPr>
      <w:rFonts w:ascii="Arial" w:hAnsi="Arial" w:cs="Arial"/>
      <w:color w:val="auto"/>
      <w:sz w:val="20"/>
      <w:szCs w:val="20"/>
    </w:rPr>
  </w:style>
  <w:style w:type="character" w:customStyle="1" w:styleId="EmailStyle2053">
    <w:name w:val="EmailStyle2053"/>
    <w:basedOn w:val="a1"/>
    <w:uiPriority w:val="99"/>
    <w:qFormat/>
    <w:rsid w:val="00574A64"/>
    <w:rPr>
      <w:rFonts w:ascii="Arial" w:hAnsi="Arial" w:cs="Arial"/>
      <w:color w:val="auto"/>
      <w:sz w:val="20"/>
      <w:szCs w:val="20"/>
    </w:rPr>
  </w:style>
  <w:style w:type="character" w:customStyle="1" w:styleId="EmailStyle2054">
    <w:name w:val="EmailStyle2054"/>
    <w:basedOn w:val="a1"/>
    <w:uiPriority w:val="99"/>
    <w:qFormat/>
    <w:rsid w:val="00574A64"/>
    <w:rPr>
      <w:rFonts w:ascii="Arial" w:hAnsi="Arial" w:cs="Arial"/>
      <w:color w:val="auto"/>
      <w:sz w:val="20"/>
      <w:szCs w:val="20"/>
    </w:rPr>
  </w:style>
  <w:style w:type="character" w:customStyle="1" w:styleId="EmailStyle2055">
    <w:name w:val="EmailStyle2055"/>
    <w:basedOn w:val="a1"/>
    <w:uiPriority w:val="99"/>
    <w:qFormat/>
    <w:rsid w:val="00574A64"/>
    <w:rPr>
      <w:rFonts w:ascii="Arial" w:hAnsi="Arial" w:cs="Arial"/>
      <w:color w:val="auto"/>
      <w:sz w:val="20"/>
      <w:szCs w:val="20"/>
    </w:rPr>
  </w:style>
  <w:style w:type="character" w:customStyle="1" w:styleId="EmailStyle2056">
    <w:name w:val="EmailStyle2056"/>
    <w:basedOn w:val="a1"/>
    <w:uiPriority w:val="99"/>
    <w:qFormat/>
    <w:rsid w:val="00574A64"/>
    <w:rPr>
      <w:rFonts w:ascii="Arial" w:hAnsi="Arial" w:cs="Arial"/>
      <w:color w:val="auto"/>
      <w:sz w:val="20"/>
      <w:szCs w:val="20"/>
    </w:rPr>
  </w:style>
  <w:style w:type="character" w:customStyle="1" w:styleId="EmailStyle2057">
    <w:name w:val="EmailStyle2057"/>
    <w:basedOn w:val="a1"/>
    <w:uiPriority w:val="99"/>
    <w:qFormat/>
    <w:rsid w:val="00574A64"/>
    <w:rPr>
      <w:rFonts w:ascii="Arial" w:hAnsi="Arial" w:cs="Arial"/>
      <w:color w:val="auto"/>
      <w:sz w:val="20"/>
      <w:szCs w:val="20"/>
    </w:rPr>
  </w:style>
  <w:style w:type="character" w:customStyle="1" w:styleId="EmailStyle2058">
    <w:name w:val="EmailStyle2058"/>
    <w:basedOn w:val="a1"/>
    <w:uiPriority w:val="99"/>
    <w:qFormat/>
    <w:rsid w:val="00574A64"/>
    <w:rPr>
      <w:rFonts w:ascii="Arial" w:hAnsi="Arial" w:cs="Arial"/>
      <w:color w:val="auto"/>
      <w:sz w:val="20"/>
      <w:szCs w:val="20"/>
    </w:rPr>
  </w:style>
  <w:style w:type="character" w:customStyle="1" w:styleId="EmailStyle2059">
    <w:name w:val="EmailStyle2059"/>
    <w:basedOn w:val="a1"/>
    <w:uiPriority w:val="99"/>
    <w:qFormat/>
    <w:rsid w:val="00574A64"/>
    <w:rPr>
      <w:rFonts w:ascii="Arial" w:hAnsi="Arial" w:cs="Arial"/>
      <w:color w:val="auto"/>
      <w:sz w:val="20"/>
      <w:szCs w:val="20"/>
    </w:rPr>
  </w:style>
  <w:style w:type="character" w:customStyle="1" w:styleId="EmailStyle2060">
    <w:name w:val="EmailStyle2060"/>
    <w:basedOn w:val="a1"/>
    <w:uiPriority w:val="99"/>
    <w:qFormat/>
    <w:rsid w:val="00574A64"/>
    <w:rPr>
      <w:rFonts w:ascii="Arial" w:hAnsi="Arial" w:cs="Arial"/>
      <w:color w:val="auto"/>
      <w:sz w:val="20"/>
      <w:szCs w:val="20"/>
    </w:rPr>
  </w:style>
  <w:style w:type="character" w:customStyle="1" w:styleId="EmailStyle2061">
    <w:name w:val="EmailStyle2061"/>
    <w:basedOn w:val="a1"/>
    <w:uiPriority w:val="99"/>
    <w:qFormat/>
    <w:rsid w:val="00574A64"/>
    <w:rPr>
      <w:rFonts w:ascii="Arial" w:hAnsi="Arial" w:cs="Arial"/>
      <w:color w:val="auto"/>
      <w:sz w:val="20"/>
      <w:szCs w:val="20"/>
    </w:rPr>
  </w:style>
  <w:style w:type="character" w:customStyle="1" w:styleId="EmailStyle2062">
    <w:name w:val="EmailStyle2062"/>
    <w:basedOn w:val="a1"/>
    <w:uiPriority w:val="99"/>
    <w:qFormat/>
    <w:rsid w:val="00574A64"/>
    <w:rPr>
      <w:rFonts w:ascii="Arial" w:hAnsi="Arial" w:cs="Arial"/>
      <w:color w:val="auto"/>
      <w:sz w:val="20"/>
      <w:szCs w:val="20"/>
    </w:rPr>
  </w:style>
  <w:style w:type="character" w:customStyle="1" w:styleId="EmailStyle2063">
    <w:name w:val="EmailStyle2063"/>
    <w:basedOn w:val="a1"/>
    <w:uiPriority w:val="99"/>
    <w:qFormat/>
    <w:rsid w:val="00574A64"/>
    <w:rPr>
      <w:rFonts w:ascii="Arial" w:hAnsi="Arial" w:cs="Arial"/>
      <w:color w:val="auto"/>
      <w:sz w:val="20"/>
      <w:szCs w:val="20"/>
    </w:rPr>
  </w:style>
  <w:style w:type="character" w:customStyle="1" w:styleId="EmailStyle2064">
    <w:name w:val="EmailStyle2064"/>
    <w:basedOn w:val="a1"/>
    <w:uiPriority w:val="99"/>
    <w:qFormat/>
    <w:rsid w:val="00574A64"/>
    <w:rPr>
      <w:rFonts w:ascii="Arial" w:hAnsi="Arial" w:cs="Arial"/>
      <w:color w:val="auto"/>
      <w:sz w:val="20"/>
      <w:szCs w:val="20"/>
    </w:rPr>
  </w:style>
  <w:style w:type="character" w:customStyle="1" w:styleId="EmailStyle2065">
    <w:name w:val="EmailStyle2065"/>
    <w:basedOn w:val="a1"/>
    <w:uiPriority w:val="99"/>
    <w:qFormat/>
    <w:rsid w:val="00574A64"/>
    <w:rPr>
      <w:rFonts w:ascii="Arial" w:hAnsi="Arial" w:cs="Arial"/>
      <w:color w:val="auto"/>
      <w:sz w:val="20"/>
      <w:szCs w:val="20"/>
    </w:rPr>
  </w:style>
  <w:style w:type="character" w:customStyle="1" w:styleId="EmailStyle2066">
    <w:name w:val="EmailStyle2066"/>
    <w:basedOn w:val="a1"/>
    <w:uiPriority w:val="99"/>
    <w:qFormat/>
    <w:rsid w:val="00574A64"/>
    <w:rPr>
      <w:rFonts w:ascii="Arial" w:hAnsi="Arial" w:cs="Arial"/>
      <w:color w:val="auto"/>
      <w:sz w:val="20"/>
      <w:szCs w:val="20"/>
    </w:rPr>
  </w:style>
  <w:style w:type="character" w:customStyle="1" w:styleId="EmailStyle2067">
    <w:name w:val="EmailStyle2067"/>
    <w:basedOn w:val="a1"/>
    <w:uiPriority w:val="99"/>
    <w:qFormat/>
    <w:rsid w:val="00574A64"/>
    <w:rPr>
      <w:rFonts w:ascii="Arial" w:hAnsi="Arial" w:cs="Arial"/>
      <w:color w:val="auto"/>
      <w:sz w:val="20"/>
    </w:rPr>
  </w:style>
  <w:style w:type="character" w:customStyle="1" w:styleId="EmailStyle2068">
    <w:name w:val="EmailStyle2068"/>
    <w:basedOn w:val="a1"/>
    <w:uiPriority w:val="99"/>
    <w:qFormat/>
    <w:rsid w:val="00574A64"/>
    <w:rPr>
      <w:rFonts w:ascii="Arial" w:hAnsi="Arial" w:cs="Arial"/>
      <w:color w:val="auto"/>
      <w:sz w:val="20"/>
    </w:rPr>
  </w:style>
  <w:style w:type="character" w:customStyle="1" w:styleId="EmailStyle2069">
    <w:name w:val="EmailStyle2069"/>
    <w:basedOn w:val="a1"/>
    <w:uiPriority w:val="99"/>
    <w:qFormat/>
    <w:rsid w:val="00574A64"/>
    <w:rPr>
      <w:rFonts w:ascii="Arial" w:hAnsi="Arial" w:cs="Arial"/>
      <w:color w:val="auto"/>
      <w:sz w:val="20"/>
    </w:rPr>
  </w:style>
  <w:style w:type="character" w:customStyle="1" w:styleId="EmailStyle2070">
    <w:name w:val="EmailStyle2070"/>
    <w:basedOn w:val="a1"/>
    <w:uiPriority w:val="99"/>
    <w:qFormat/>
    <w:rsid w:val="00574A64"/>
    <w:rPr>
      <w:rFonts w:ascii="Arial" w:hAnsi="Arial" w:cs="Arial"/>
      <w:color w:val="auto"/>
      <w:sz w:val="20"/>
    </w:rPr>
  </w:style>
  <w:style w:type="character" w:customStyle="1" w:styleId="EmailStyle2071">
    <w:name w:val="EmailStyle2071"/>
    <w:basedOn w:val="a1"/>
    <w:uiPriority w:val="99"/>
    <w:qFormat/>
    <w:rsid w:val="00574A64"/>
    <w:rPr>
      <w:rFonts w:ascii="Arial" w:hAnsi="Arial" w:cs="Arial"/>
      <w:color w:val="auto"/>
      <w:sz w:val="20"/>
    </w:rPr>
  </w:style>
  <w:style w:type="character" w:customStyle="1" w:styleId="EmailStyle2072">
    <w:name w:val="EmailStyle2072"/>
    <w:basedOn w:val="a1"/>
    <w:uiPriority w:val="99"/>
    <w:qFormat/>
    <w:rsid w:val="00574A64"/>
    <w:rPr>
      <w:rFonts w:ascii="Arial" w:hAnsi="Arial" w:cs="Arial"/>
      <w:color w:val="auto"/>
      <w:sz w:val="20"/>
    </w:rPr>
  </w:style>
  <w:style w:type="character" w:customStyle="1" w:styleId="EmailStyle2073">
    <w:name w:val="EmailStyle2073"/>
    <w:basedOn w:val="a1"/>
    <w:uiPriority w:val="99"/>
    <w:qFormat/>
    <w:rsid w:val="00574A64"/>
    <w:rPr>
      <w:rFonts w:ascii="Arial" w:hAnsi="Arial" w:cs="Arial"/>
      <w:color w:val="auto"/>
      <w:sz w:val="20"/>
    </w:rPr>
  </w:style>
  <w:style w:type="character" w:customStyle="1" w:styleId="EmailStyle2074">
    <w:name w:val="EmailStyle2074"/>
    <w:basedOn w:val="a1"/>
    <w:uiPriority w:val="99"/>
    <w:qFormat/>
    <w:rsid w:val="00574A64"/>
    <w:rPr>
      <w:rFonts w:ascii="Arial" w:hAnsi="Arial" w:cs="Arial"/>
      <w:color w:val="auto"/>
      <w:sz w:val="20"/>
    </w:rPr>
  </w:style>
  <w:style w:type="character" w:customStyle="1" w:styleId="EmailStyle2075">
    <w:name w:val="EmailStyle2075"/>
    <w:basedOn w:val="a1"/>
    <w:uiPriority w:val="99"/>
    <w:qFormat/>
    <w:rsid w:val="00574A64"/>
    <w:rPr>
      <w:rFonts w:ascii="Arial" w:hAnsi="Arial" w:cs="Arial"/>
      <w:color w:val="auto"/>
      <w:sz w:val="20"/>
      <w:szCs w:val="20"/>
    </w:rPr>
  </w:style>
  <w:style w:type="character" w:customStyle="1" w:styleId="EmailStyle2076">
    <w:name w:val="EmailStyle2076"/>
    <w:basedOn w:val="a1"/>
    <w:uiPriority w:val="99"/>
    <w:qFormat/>
    <w:rsid w:val="00574A64"/>
    <w:rPr>
      <w:rFonts w:ascii="Arial" w:hAnsi="Arial" w:cs="Arial"/>
      <w:color w:val="auto"/>
      <w:sz w:val="20"/>
      <w:szCs w:val="20"/>
    </w:rPr>
  </w:style>
  <w:style w:type="character" w:customStyle="1" w:styleId="EmailStyle2077">
    <w:name w:val="EmailStyle2077"/>
    <w:basedOn w:val="a1"/>
    <w:uiPriority w:val="99"/>
    <w:qFormat/>
    <w:rsid w:val="00574A64"/>
    <w:rPr>
      <w:rFonts w:ascii="Arial" w:hAnsi="Arial" w:cs="Arial"/>
      <w:color w:val="auto"/>
      <w:sz w:val="20"/>
      <w:szCs w:val="20"/>
    </w:rPr>
  </w:style>
  <w:style w:type="character" w:customStyle="1" w:styleId="EmailStyle2078">
    <w:name w:val="EmailStyle2078"/>
    <w:basedOn w:val="a1"/>
    <w:uiPriority w:val="99"/>
    <w:qFormat/>
    <w:rsid w:val="00574A64"/>
    <w:rPr>
      <w:rFonts w:ascii="Arial" w:hAnsi="Arial" w:cs="Arial"/>
      <w:color w:val="auto"/>
      <w:sz w:val="20"/>
      <w:szCs w:val="20"/>
    </w:rPr>
  </w:style>
  <w:style w:type="character" w:customStyle="1" w:styleId="EmailStyle2079">
    <w:name w:val="EmailStyle2079"/>
    <w:basedOn w:val="a1"/>
    <w:uiPriority w:val="99"/>
    <w:qFormat/>
    <w:rsid w:val="00574A64"/>
    <w:rPr>
      <w:rFonts w:ascii="Arial" w:hAnsi="Arial" w:cs="Arial"/>
      <w:color w:val="auto"/>
      <w:sz w:val="20"/>
      <w:szCs w:val="20"/>
    </w:rPr>
  </w:style>
  <w:style w:type="character" w:customStyle="1" w:styleId="EmailStyle2080">
    <w:name w:val="EmailStyle2080"/>
    <w:basedOn w:val="a1"/>
    <w:uiPriority w:val="99"/>
    <w:qFormat/>
    <w:rsid w:val="00574A64"/>
    <w:rPr>
      <w:rFonts w:ascii="Arial" w:hAnsi="Arial" w:cs="Arial"/>
      <w:color w:val="auto"/>
      <w:sz w:val="20"/>
      <w:szCs w:val="20"/>
    </w:rPr>
  </w:style>
  <w:style w:type="character" w:customStyle="1" w:styleId="EmailStyle2081">
    <w:name w:val="EmailStyle2081"/>
    <w:basedOn w:val="a1"/>
    <w:uiPriority w:val="99"/>
    <w:qFormat/>
    <w:rsid w:val="00574A64"/>
    <w:rPr>
      <w:rFonts w:ascii="Arial" w:hAnsi="Arial" w:cs="Arial"/>
      <w:color w:val="auto"/>
      <w:sz w:val="20"/>
    </w:rPr>
  </w:style>
  <w:style w:type="character" w:customStyle="1" w:styleId="EmailStyle2082">
    <w:name w:val="EmailStyle2082"/>
    <w:basedOn w:val="a1"/>
    <w:uiPriority w:val="99"/>
    <w:qFormat/>
    <w:rsid w:val="00574A64"/>
    <w:rPr>
      <w:rFonts w:ascii="Arial" w:hAnsi="Arial" w:cs="Arial"/>
      <w:color w:val="auto"/>
      <w:sz w:val="20"/>
    </w:rPr>
  </w:style>
  <w:style w:type="character" w:customStyle="1" w:styleId="EmailStyle2083">
    <w:name w:val="EmailStyle2083"/>
    <w:basedOn w:val="a1"/>
    <w:uiPriority w:val="99"/>
    <w:qFormat/>
    <w:rsid w:val="00574A64"/>
    <w:rPr>
      <w:rFonts w:ascii="Arial" w:hAnsi="Arial" w:cs="Arial"/>
      <w:color w:val="auto"/>
      <w:sz w:val="20"/>
    </w:rPr>
  </w:style>
  <w:style w:type="character" w:customStyle="1" w:styleId="EmailStyle2084">
    <w:name w:val="EmailStyle2084"/>
    <w:basedOn w:val="a1"/>
    <w:uiPriority w:val="99"/>
    <w:qFormat/>
    <w:rsid w:val="00574A64"/>
    <w:rPr>
      <w:rFonts w:ascii="Arial" w:hAnsi="Arial" w:cs="Arial"/>
      <w:color w:val="auto"/>
      <w:sz w:val="20"/>
    </w:rPr>
  </w:style>
  <w:style w:type="character" w:customStyle="1" w:styleId="EmailStyle2085">
    <w:name w:val="EmailStyle2085"/>
    <w:basedOn w:val="a1"/>
    <w:uiPriority w:val="99"/>
    <w:qFormat/>
    <w:rsid w:val="00574A64"/>
    <w:rPr>
      <w:rFonts w:ascii="Arial" w:hAnsi="Arial" w:cs="Arial"/>
      <w:color w:val="auto"/>
      <w:sz w:val="20"/>
    </w:rPr>
  </w:style>
  <w:style w:type="character" w:customStyle="1" w:styleId="EmailStyle2086">
    <w:name w:val="EmailStyle2086"/>
    <w:basedOn w:val="a1"/>
    <w:uiPriority w:val="99"/>
    <w:qFormat/>
    <w:rsid w:val="00574A64"/>
    <w:rPr>
      <w:rFonts w:ascii="Arial" w:hAnsi="Arial" w:cs="Arial"/>
      <w:color w:val="auto"/>
      <w:sz w:val="20"/>
    </w:rPr>
  </w:style>
  <w:style w:type="character" w:customStyle="1" w:styleId="EmailStyle2087">
    <w:name w:val="EmailStyle2087"/>
    <w:basedOn w:val="a1"/>
    <w:uiPriority w:val="99"/>
    <w:qFormat/>
    <w:rsid w:val="00574A64"/>
    <w:rPr>
      <w:rFonts w:ascii="Arial" w:hAnsi="Arial" w:cs="Arial"/>
      <w:color w:val="auto"/>
      <w:sz w:val="20"/>
      <w:szCs w:val="20"/>
    </w:rPr>
  </w:style>
  <w:style w:type="character" w:customStyle="1" w:styleId="EmailStyle2088">
    <w:name w:val="EmailStyle2088"/>
    <w:basedOn w:val="a1"/>
    <w:uiPriority w:val="99"/>
    <w:qFormat/>
    <w:rsid w:val="00574A64"/>
    <w:rPr>
      <w:rFonts w:ascii="Arial" w:hAnsi="Arial" w:cs="Arial"/>
      <w:color w:val="auto"/>
      <w:sz w:val="20"/>
      <w:szCs w:val="20"/>
    </w:rPr>
  </w:style>
  <w:style w:type="character" w:customStyle="1" w:styleId="EmailStyle2089">
    <w:name w:val="EmailStyle2089"/>
    <w:basedOn w:val="a1"/>
    <w:uiPriority w:val="99"/>
    <w:qFormat/>
    <w:rsid w:val="00574A64"/>
    <w:rPr>
      <w:rFonts w:ascii="Arial" w:hAnsi="Arial" w:cs="Arial"/>
      <w:color w:val="auto"/>
      <w:sz w:val="20"/>
      <w:szCs w:val="20"/>
    </w:rPr>
  </w:style>
  <w:style w:type="character" w:customStyle="1" w:styleId="EmailStyle2090">
    <w:name w:val="EmailStyle2090"/>
    <w:basedOn w:val="a1"/>
    <w:uiPriority w:val="99"/>
    <w:qFormat/>
    <w:rsid w:val="00574A64"/>
    <w:rPr>
      <w:rFonts w:ascii="Arial" w:hAnsi="Arial" w:cs="Arial"/>
      <w:color w:val="auto"/>
      <w:sz w:val="20"/>
      <w:szCs w:val="20"/>
    </w:rPr>
  </w:style>
  <w:style w:type="character" w:customStyle="1" w:styleId="EmailStyle2091">
    <w:name w:val="EmailStyle2091"/>
    <w:basedOn w:val="a1"/>
    <w:uiPriority w:val="99"/>
    <w:qFormat/>
    <w:rsid w:val="00574A64"/>
    <w:rPr>
      <w:rFonts w:ascii="Arial" w:hAnsi="Arial" w:cs="Arial"/>
      <w:color w:val="auto"/>
      <w:sz w:val="20"/>
      <w:szCs w:val="20"/>
    </w:rPr>
  </w:style>
  <w:style w:type="character" w:customStyle="1" w:styleId="EmailStyle2092">
    <w:name w:val="EmailStyle2092"/>
    <w:basedOn w:val="a1"/>
    <w:uiPriority w:val="99"/>
    <w:qFormat/>
    <w:rsid w:val="00574A64"/>
    <w:rPr>
      <w:rFonts w:ascii="Arial" w:hAnsi="Arial" w:cs="Arial"/>
      <w:color w:val="auto"/>
      <w:sz w:val="20"/>
      <w:szCs w:val="20"/>
    </w:rPr>
  </w:style>
  <w:style w:type="character" w:customStyle="1" w:styleId="EmailStyle2093">
    <w:name w:val="EmailStyle2093"/>
    <w:basedOn w:val="a1"/>
    <w:uiPriority w:val="99"/>
    <w:qFormat/>
    <w:rsid w:val="00574A64"/>
    <w:rPr>
      <w:rFonts w:ascii="Arial" w:hAnsi="Arial" w:cs="Arial"/>
      <w:color w:val="auto"/>
      <w:sz w:val="20"/>
      <w:szCs w:val="20"/>
    </w:rPr>
  </w:style>
  <w:style w:type="character" w:customStyle="1" w:styleId="EmailStyle2094">
    <w:name w:val="EmailStyle2094"/>
    <w:basedOn w:val="a1"/>
    <w:uiPriority w:val="99"/>
    <w:qFormat/>
    <w:rsid w:val="00574A64"/>
    <w:rPr>
      <w:rFonts w:ascii="Arial" w:hAnsi="Arial" w:cs="Arial"/>
      <w:color w:val="auto"/>
      <w:sz w:val="20"/>
      <w:szCs w:val="20"/>
    </w:rPr>
  </w:style>
  <w:style w:type="character" w:customStyle="1" w:styleId="EmailStyle2095">
    <w:name w:val="EmailStyle2095"/>
    <w:basedOn w:val="a1"/>
    <w:uiPriority w:val="99"/>
    <w:qFormat/>
    <w:rsid w:val="00574A64"/>
    <w:rPr>
      <w:rFonts w:ascii="Arial" w:hAnsi="Arial" w:cs="Arial"/>
      <w:color w:val="auto"/>
      <w:sz w:val="20"/>
      <w:szCs w:val="20"/>
    </w:rPr>
  </w:style>
  <w:style w:type="character" w:customStyle="1" w:styleId="EmailStyle2096">
    <w:name w:val="EmailStyle2096"/>
    <w:basedOn w:val="a1"/>
    <w:uiPriority w:val="99"/>
    <w:qFormat/>
    <w:rsid w:val="00574A64"/>
    <w:rPr>
      <w:rFonts w:ascii="Arial" w:hAnsi="Arial" w:cs="Arial"/>
      <w:color w:val="auto"/>
      <w:sz w:val="20"/>
      <w:szCs w:val="20"/>
    </w:rPr>
  </w:style>
  <w:style w:type="character" w:customStyle="1" w:styleId="EmailStyle2097">
    <w:name w:val="EmailStyle2097"/>
    <w:basedOn w:val="a1"/>
    <w:uiPriority w:val="99"/>
    <w:qFormat/>
    <w:rsid w:val="00574A64"/>
    <w:rPr>
      <w:rFonts w:ascii="Arial" w:hAnsi="Arial" w:cs="Arial"/>
      <w:color w:val="auto"/>
      <w:sz w:val="20"/>
      <w:szCs w:val="20"/>
    </w:rPr>
  </w:style>
  <w:style w:type="character" w:customStyle="1" w:styleId="EmailStyle2098">
    <w:name w:val="EmailStyle2098"/>
    <w:basedOn w:val="a1"/>
    <w:uiPriority w:val="99"/>
    <w:qFormat/>
    <w:rsid w:val="00574A64"/>
    <w:rPr>
      <w:rFonts w:ascii="Arial" w:hAnsi="Arial" w:cs="Arial"/>
      <w:color w:val="auto"/>
      <w:sz w:val="20"/>
      <w:szCs w:val="20"/>
    </w:rPr>
  </w:style>
  <w:style w:type="character" w:customStyle="1" w:styleId="EmailStyle2099">
    <w:name w:val="EmailStyle2099"/>
    <w:basedOn w:val="a1"/>
    <w:uiPriority w:val="99"/>
    <w:qFormat/>
    <w:rsid w:val="00574A64"/>
    <w:rPr>
      <w:rFonts w:ascii="Arial" w:hAnsi="Arial" w:cs="Arial"/>
      <w:color w:val="auto"/>
      <w:sz w:val="20"/>
      <w:szCs w:val="20"/>
    </w:rPr>
  </w:style>
  <w:style w:type="character" w:customStyle="1" w:styleId="EmailStyle2100">
    <w:name w:val="EmailStyle2100"/>
    <w:basedOn w:val="a1"/>
    <w:uiPriority w:val="99"/>
    <w:qFormat/>
    <w:rsid w:val="00574A64"/>
    <w:rPr>
      <w:rFonts w:ascii="Arial" w:hAnsi="Arial" w:cs="Arial"/>
      <w:color w:val="auto"/>
      <w:sz w:val="20"/>
      <w:szCs w:val="20"/>
    </w:rPr>
  </w:style>
  <w:style w:type="character" w:customStyle="1" w:styleId="EmailStyle2101">
    <w:name w:val="EmailStyle2101"/>
    <w:basedOn w:val="a1"/>
    <w:uiPriority w:val="99"/>
    <w:qFormat/>
    <w:rsid w:val="00574A64"/>
    <w:rPr>
      <w:rFonts w:ascii="Arial" w:hAnsi="Arial" w:cs="Arial"/>
      <w:color w:val="auto"/>
      <w:sz w:val="20"/>
      <w:szCs w:val="20"/>
    </w:rPr>
  </w:style>
  <w:style w:type="character" w:customStyle="1" w:styleId="EmailStyle2102">
    <w:name w:val="EmailStyle2102"/>
    <w:basedOn w:val="a1"/>
    <w:uiPriority w:val="99"/>
    <w:qFormat/>
    <w:rsid w:val="00574A64"/>
    <w:rPr>
      <w:rFonts w:ascii="Arial" w:hAnsi="Arial" w:cs="Arial"/>
      <w:color w:val="auto"/>
      <w:sz w:val="20"/>
      <w:szCs w:val="20"/>
    </w:rPr>
  </w:style>
  <w:style w:type="character" w:customStyle="1" w:styleId="EmailStyle2103">
    <w:name w:val="EmailStyle2103"/>
    <w:basedOn w:val="a1"/>
    <w:uiPriority w:val="99"/>
    <w:qFormat/>
    <w:rsid w:val="00574A64"/>
    <w:rPr>
      <w:rFonts w:ascii="Arial" w:hAnsi="Arial" w:cs="Arial"/>
      <w:color w:val="auto"/>
      <w:sz w:val="20"/>
      <w:szCs w:val="20"/>
    </w:rPr>
  </w:style>
  <w:style w:type="character" w:customStyle="1" w:styleId="EmailStyle2104">
    <w:name w:val="EmailStyle2104"/>
    <w:basedOn w:val="a1"/>
    <w:uiPriority w:val="99"/>
    <w:qFormat/>
    <w:rsid w:val="00574A64"/>
    <w:rPr>
      <w:rFonts w:ascii="Arial" w:hAnsi="Arial" w:cs="Arial"/>
      <w:color w:val="auto"/>
      <w:sz w:val="20"/>
      <w:szCs w:val="20"/>
    </w:rPr>
  </w:style>
  <w:style w:type="character" w:customStyle="1" w:styleId="EmailStyle2105">
    <w:name w:val="EmailStyle2105"/>
    <w:basedOn w:val="a1"/>
    <w:uiPriority w:val="99"/>
    <w:qFormat/>
    <w:rsid w:val="00574A64"/>
    <w:rPr>
      <w:rFonts w:ascii="Arial" w:hAnsi="Arial" w:cs="Arial"/>
      <w:color w:val="auto"/>
      <w:sz w:val="20"/>
    </w:rPr>
  </w:style>
  <w:style w:type="character" w:customStyle="1" w:styleId="EmailStyle2106">
    <w:name w:val="EmailStyle2106"/>
    <w:basedOn w:val="a1"/>
    <w:uiPriority w:val="99"/>
    <w:qFormat/>
    <w:rsid w:val="00574A64"/>
    <w:rPr>
      <w:rFonts w:ascii="Arial" w:hAnsi="Arial" w:cs="Arial"/>
      <w:color w:val="auto"/>
      <w:sz w:val="20"/>
    </w:rPr>
  </w:style>
  <w:style w:type="character" w:customStyle="1" w:styleId="EmailStyle2107">
    <w:name w:val="EmailStyle2107"/>
    <w:basedOn w:val="a1"/>
    <w:uiPriority w:val="99"/>
    <w:qFormat/>
    <w:rsid w:val="00574A64"/>
    <w:rPr>
      <w:rFonts w:ascii="Arial" w:hAnsi="Arial" w:cs="Arial"/>
      <w:color w:val="auto"/>
      <w:sz w:val="20"/>
    </w:rPr>
  </w:style>
  <w:style w:type="character" w:customStyle="1" w:styleId="EmailStyle2108">
    <w:name w:val="EmailStyle2108"/>
    <w:basedOn w:val="a1"/>
    <w:uiPriority w:val="99"/>
    <w:qFormat/>
    <w:rsid w:val="00574A64"/>
    <w:rPr>
      <w:rFonts w:ascii="Arial" w:hAnsi="Arial" w:cs="Arial"/>
      <w:color w:val="auto"/>
      <w:sz w:val="20"/>
    </w:rPr>
  </w:style>
  <w:style w:type="character" w:customStyle="1" w:styleId="EmailStyle2109">
    <w:name w:val="EmailStyle2109"/>
    <w:basedOn w:val="a1"/>
    <w:uiPriority w:val="99"/>
    <w:qFormat/>
    <w:rsid w:val="00574A64"/>
    <w:rPr>
      <w:rFonts w:ascii="Arial" w:hAnsi="Arial" w:cs="Arial"/>
      <w:color w:val="auto"/>
      <w:sz w:val="20"/>
    </w:rPr>
  </w:style>
  <w:style w:type="character" w:customStyle="1" w:styleId="EmailStyle2110">
    <w:name w:val="EmailStyle2110"/>
    <w:basedOn w:val="a1"/>
    <w:uiPriority w:val="99"/>
    <w:qFormat/>
    <w:rsid w:val="00574A64"/>
    <w:rPr>
      <w:rFonts w:ascii="Arial" w:hAnsi="Arial" w:cs="Arial"/>
      <w:color w:val="auto"/>
      <w:sz w:val="20"/>
    </w:rPr>
  </w:style>
  <w:style w:type="character" w:customStyle="1" w:styleId="EmailStyle2111">
    <w:name w:val="EmailStyle2111"/>
    <w:basedOn w:val="a1"/>
    <w:uiPriority w:val="99"/>
    <w:qFormat/>
    <w:rsid w:val="00574A64"/>
    <w:rPr>
      <w:rFonts w:ascii="Arial" w:hAnsi="Arial" w:cs="Arial"/>
      <w:color w:val="auto"/>
      <w:sz w:val="20"/>
      <w:szCs w:val="20"/>
    </w:rPr>
  </w:style>
  <w:style w:type="character" w:customStyle="1" w:styleId="EmailStyle2112">
    <w:name w:val="EmailStyle2112"/>
    <w:basedOn w:val="a1"/>
    <w:uiPriority w:val="99"/>
    <w:qFormat/>
    <w:rsid w:val="00574A64"/>
    <w:rPr>
      <w:rFonts w:ascii="Arial" w:hAnsi="Arial" w:cs="Arial"/>
      <w:color w:val="auto"/>
      <w:sz w:val="20"/>
      <w:szCs w:val="20"/>
    </w:rPr>
  </w:style>
  <w:style w:type="character" w:customStyle="1" w:styleId="EmailStyle2113">
    <w:name w:val="EmailStyle2113"/>
    <w:basedOn w:val="a1"/>
    <w:uiPriority w:val="99"/>
    <w:qFormat/>
    <w:rsid w:val="00574A64"/>
    <w:rPr>
      <w:rFonts w:ascii="Arial" w:hAnsi="Arial" w:cs="Arial"/>
      <w:color w:val="auto"/>
      <w:sz w:val="20"/>
      <w:szCs w:val="20"/>
    </w:rPr>
  </w:style>
  <w:style w:type="character" w:customStyle="1" w:styleId="EmailStyle2114">
    <w:name w:val="EmailStyle2114"/>
    <w:basedOn w:val="a1"/>
    <w:uiPriority w:val="99"/>
    <w:qFormat/>
    <w:rsid w:val="00574A64"/>
    <w:rPr>
      <w:rFonts w:ascii="Arial" w:hAnsi="Arial" w:cs="Arial"/>
      <w:color w:val="auto"/>
      <w:sz w:val="20"/>
      <w:szCs w:val="20"/>
    </w:rPr>
  </w:style>
  <w:style w:type="character" w:customStyle="1" w:styleId="EmailStyle2115">
    <w:name w:val="EmailStyle2115"/>
    <w:basedOn w:val="a1"/>
    <w:uiPriority w:val="99"/>
    <w:qFormat/>
    <w:rsid w:val="00574A64"/>
    <w:rPr>
      <w:rFonts w:ascii="Arial" w:hAnsi="Arial" w:cs="Arial"/>
      <w:color w:val="auto"/>
      <w:sz w:val="20"/>
      <w:szCs w:val="20"/>
    </w:rPr>
  </w:style>
  <w:style w:type="character" w:customStyle="1" w:styleId="EmailStyle2116">
    <w:name w:val="EmailStyle2116"/>
    <w:basedOn w:val="a1"/>
    <w:uiPriority w:val="99"/>
    <w:qFormat/>
    <w:rsid w:val="00574A64"/>
    <w:rPr>
      <w:rFonts w:ascii="Arial" w:hAnsi="Arial" w:cs="Arial"/>
      <w:color w:val="auto"/>
      <w:sz w:val="20"/>
      <w:szCs w:val="20"/>
    </w:rPr>
  </w:style>
  <w:style w:type="character" w:customStyle="1" w:styleId="EmailStyle2117">
    <w:name w:val="EmailStyle2117"/>
    <w:basedOn w:val="a1"/>
    <w:uiPriority w:val="99"/>
    <w:qFormat/>
    <w:rsid w:val="00574A64"/>
    <w:rPr>
      <w:rFonts w:ascii="Arial" w:hAnsi="Arial" w:cs="Arial"/>
      <w:color w:val="auto"/>
      <w:sz w:val="20"/>
    </w:rPr>
  </w:style>
  <w:style w:type="character" w:customStyle="1" w:styleId="EmailStyle2118">
    <w:name w:val="EmailStyle2118"/>
    <w:basedOn w:val="a1"/>
    <w:uiPriority w:val="99"/>
    <w:qFormat/>
    <w:rsid w:val="00574A64"/>
    <w:rPr>
      <w:rFonts w:ascii="Arial" w:hAnsi="Arial" w:cs="Arial"/>
      <w:color w:val="auto"/>
      <w:sz w:val="20"/>
    </w:rPr>
  </w:style>
  <w:style w:type="character" w:customStyle="1" w:styleId="EmailStyle2119">
    <w:name w:val="EmailStyle2119"/>
    <w:basedOn w:val="a1"/>
    <w:uiPriority w:val="99"/>
    <w:qFormat/>
    <w:rsid w:val="00574A64"/>
    <w:rPr>
      <w:rFonts w:ascii="Arial" w:hAnsi="Arial" w:cs="Arial"/>
      <w:color w:val="auto"/>
      <w:sz w:val="20"/>
    </w:rPr>
  </w:style>
  <w:style w:type="character" w:customStyle="1" w:styleId="EmailStyle2120">
    <w:name w:val="EmailStyle2120"/>
    <w:basedOn w:val="a1"/>
    <w:uiPriority w:val="99"/>
    <w:qFormat/>
    <w:rsid w:val="00574A64"/>
    <w:rPr>
      <w:rFonts w:ascii="Arial" w:hAnsi="Arial" w:cs="Arial"/>
      <w:color w:val="auto"/>
      <w:sz w:val="20"/>
    </w:rPr>
  </w:style>
  <w:style w:type="character" w:customStyle="1" w:styleId="EmailStyle2121">
    <w:name w:val="EmailStyle2121"/>
    <w:basedOn w:val="a1"/>
    <w:uiPriority w:val="99"/>
    <w:qFormat/>
    <w:rsid w:val="00574A64"/>
    <w:rPr>
      <w:rFonts w:ascii="Arial" w:hAnsi="Arial" w:cs="Arial"/>
      <w:color w:val="auto"/>
      <w:sz w:val="20"/>
    </w:rPr>
  </w:style>
  <w:style w:type="character" w:customStyle="1" w:styleId="EmailStyle2122">
    <w:name w:val="EmailStyle2122"/>
    <w:basedOn w:val="a1"/>
    <w:uiPriority w:val="99"/>
    <w:qFormat/>
    <w:rsid w:val="00574A64"/>
    <w:rPr>
      <w:rFonts w:ascii="Arial" w:hAnsi="Arial" w:cs="Arial"/>
      <w:color w:val="auto"/>
      <w:sz w:val="20"/>
    </w:rPr>
  </w:style>
  <w:style w:type="character" w:customStyle="1" w:styleId="EmailStyle2123">
    <w:name w:val="EmailStyle2123"/>
    <w:basedOn w:val="a1"/>
    <w:uiPriority w:val="99"/>
    <w:qFormat/>
    <w:rsid w:val="00574A64"/>
    <w:rPr>
      <w:rFonts w:ascii="Arial" w:hAnsi="Arial" w:cs="Arial"/>
      <w:color w:val="auto"/>
      <w:sz w:val="20"/>
      <w:szCs w:val="20"/>
    </w:rPr>
  </w:style>
  <w:style w:type="character" w:customStyle="1" w:styleId="EmailStyle2124">
    <w:name w:val="EmailStyle2124"/>
    <w:basedOn w:val="a1"/>
    <w:uiPriority w:val="99"/>
    <w:qFormat/>
    <w:rsid w:val="00574A64"/>
    <w:rPr>
      <w:rFonts w:ascii="Arial" w:hAnsi="Arial" w:cs="Arial"/>
      <w:color w:val="auto"/>
      <w:sz w:val="20"/>
      <w:szCs w:val="20"/>
    </w:rPr>
  </w:style>
  <w:style w:type="character" w:customStyle="1" w:styleId="EmailStyle2125">
    <w:name w:val="EmailStyle2125"/>
    <w:basedOn w:val="a1"/>
    <w:uiPriority w:val="99"/>
    <w:qFormat/>
    <w:rsid w:val="00574A64"/>
    <w:rPr>
      <w:rFonts w:ascii="Arial" w:hAnsi="Arial" w:cs="Arial"/>
      <w:color w:val="auto"/>
      <w:sz w:val="20"/>
      <w:szCs w:val="20"/>
    </w:rPr>
  </w:style>
  <w:style w:type="character" w:customStyle="1" w:styleId="EmailStyle2126">
    <w:name w:val="EmailStyle2126"/>
    <w:basedOn w:val="a1"/>
    <w:uiPriority w:val="99"/>
    <w:qFormat/>
    <w:rsid w:val="00574A64"/>
    <w:rPr>
      <w:rFonts w:ascii="Arial" w:hAnsi="Arial" w:cs="Arial"/>
      <w:color w:val="auto"/>
      <w:sz w:val="20"/>
      <w:szCs w:val="20"/>
    </w:rPr>
  </w:style>
  <w:style w:type="character" w:customStyle="1" w:styleId="EmailStyle2127">
    <w:name w:val="EmailStyle2127"/>
    <w:basedOn w:val="a1"/>
    <w:uiPriority w:val="99"/>
    <w:qFormat/>
    <w:rsid w:val="00574A64"/>
    <w:rPr>
      <w:rFonts w:ascii="Arial" w:hAnsi="Arial" w:cs="Arial"/>
      <w:color w:val="auto"/>
      <w:sz w:val="20"/>
      <w:szCs w:val="20"/>
    </w:rPr>
  </w:style>
  <w:style w:type="character" w:customStyle="1" w:styleId="EmailStyle2128">
    <w:name w:val="EmailStyle2128"/>
    <w:basedOn w:val="a1"/>
    <w:uiPriority w:val="99"/>
    <w:qFormat/>
    <w:rsid w:val="00574A64"/>
    <w:rPr>
      <w:rFonts w:ascii="Arial" w:hAnsi="Arial" w:cs="Arial"/>
      <w:color w:val="auto"/>
      <w:sz w:val="20"/>
      <w:szCs w:val="20"/>
    </w:rPr>
  </w:style>
  <w:style w:type="character" w:customStyle="1" w:styleId="EmailStyle2129">
    <w:name w:val="EmailStyle2129"/>
    <w:basedOn w:val="a1"/>
    <w:uiPriority w:val="99"/>
    <w:qFormat/>
    <w:rsid w:val="00574A64"/>
    <w:rPr>
      <w:rFonts w:ascii="Arial" w:hAnsi="Arial" w:cs="Arial"/>
      <w:color w:val="auto"/>
      <w:sz w:val="20"/>
      <w:szCs w:val="20"/>
    </w:rPr>
  </w:style>
  <w:style w:type="character" w:customStyle="1" w:styleId="EmailStyle2130">
    <w:name w:val="EmailStyle2130"/>
    <w:basedOn w:val="a1"/>
    <w:uiPriority w:val="99"/>
    <w:qFormat/>
    <w:rsid w:val="00574A64"/>
    <w:rPr>
      <w:rFonts w:ascii="Arial" w:hAnsi="Arial" w:cs="Arial"/>
      <w:color w:val="auto"/>
      <w:sz w:val="20"/>
      <w:szCs w:val="20"/>
    </w:rPr>
  </w:style>
  <w:style w:type="character" w:customStyle="1" w:styleId="EmailStyle2131">
    <w:name w:val="EmailStyle2131"/>
    <w:basedOn w:val="a1"/>
    <w:uiPriority w:val="99"/>
    <w:qFormat/>
    <w:rsid w:val="00574A64"/>
    <w:rPr>
      <w:rFonts w:ascii="Arial" w:hAnsi="Arial" w:cs="Arial"/>
      <w:color w:val="auto"/>
      <w:sz w:val="20"/>
      <w:szCs w:val="20"/>
    </w:rPr>
  </w:style>
  <w:style w:type="character" w:customStyle="1" w:styleId="EmailStyle2132">
    <w:name w:val="EmailStyle2132"/>
    <w:basedOn w:val="a1"/>
    <w:uiPriority w:val="99"/>
    <w:qFormat/>
    <w:rsid w:val="00574A64"/>
    <w:rPr>
      <w:rFonts w:ascii="Arial" w:hAnsi="Arial" w:cs="Arial"/>
      <w:color w:val="auto"/>
      <w:sz w:val="20"/>
      <w:szCs w:val="20"/>
    </w:rPr>
  </w:style>
  <w:style w:type="character" w:customStyle="1" w:styleId="EmailStyle2133">
    <w:name w:val="EmailStyle2133"/>
    <w:basedOn w:val="a1"/>
    <w:uiPriority w:val="99"/>
    <w:qFormat/>
    <w:rsid w:val="00574A64"/>
    <w:rPr>
      <w:rFonts w:ascii="Arial" w:hAnsi="Arial" w:cs="Arial"/>
      <w:color w:val="auto"/>
      <w:sz w:val="20"/>
      <w:szCs w:val="20"/>
    </w:rPr>
  </w:style>
  <w:style w:type="character" w:customStyle="1" w:styleId="EmailStyle2134">
    <w:name w:val="EmailStyle2134"/>
    <w:basedOn w:val="a1"/>
    <w:uiPriority w:val="99"/>
    <w:qFormat/>
    <w:rsid w:val="00574A64"/>
    <w:rPr>
      <w:rFonts w:ascii="Arial" w:hAnsi="Arial" w:cs="Arial"/>
      <w:color w:val="auto"/>
      <w:sz w:val="20"/>
      <w:szCs w:val="20"/>
    </w:rPr>
  </w:style>
  <w:style w:type="character" w:customStyle="1" w:styleId="EmailStyle2135">
    <w:name w:val="EmailStyle2135"/>
    <w:basedOn w:val="a1"/>
    <w:uiPriority w:val="99"/>
    <w:qFormat/>
    <w:rsid w:val="00574A64"/>
    <w:rPr>
      <w:rFonts w:ascii="Arial" w:hAnsi="Arial" w:cs="Arial"/>
      <w:color w:val="auto"/>
      <w:sz w:val="20"/>
      <w:szCs w:val="20"/>
    </w:rPr>
  </w:style>
  <w:style w:type="character" w:customStyle="1" w:styleId="EmailStyle2136">
    <w:name w:val="EmailStyle2136"/>
    <w:basedOn w:val="a1"/>
    <w:uiPriority w:val="99"/>
    <w:qFormat/>
    <w:rsid w:val="00574A64"/>
    <w:rPr>
      <w:rFonts w:ascii="Arial" w:hAnsi="Arial" w:cs="Arial"/>
      <w:color w:val="auto"/>
      <w:sz w:val="20"/>
      <w:szCs w:val="20"/>
    </w:rPr>
  </w:style>
  <w:style w:type="character" w:customStyle="1" w:styleId="EmailStyle2137">
    <w:name w:val="EmailStyle2137"/>
    <w:basedOn w:val="a1"/>
    <w:uiPriority w:val="99"/>
    <w:qFormat/>
    <w:rsid w:val="00574A64"/>
    <w:rPr>
      <w:rFonts w:ascii="Arial" w:hAnsi="Arial" w:cs="Arial"/>
      <w:color w:val="auto"/>
      <w:sz w:val="20"/>
      <w:szCs w:val="20"/>
    </w:rPr>
  </w:style>
  <w:style w:type="character" w:customStyle="1" w:styleId="EmailStyle2138">
    <w:name w:val="EmailStyle2138"/>
    <w:basedOn w:val="a1"/>
    <w:uiPriority w:val="99"/>
    <w:qFormat/>
    <w:rsid w:val="00574A64"/>
    <w:rPr>
      <w:rFonts w:ascii="Arial" w:hAnsi="Arial" w:cs="Arial"/>
      <w:color w:val="auto"/>
      <w:sz w:val="20"/>
      <w:szCs w:val="20"/>
    </w:rPr>
  </w:style>
  <w:style w:type="character" w:customStyle="1" w:styleId="EmailStyle2139">
    <w:name w:val="EmailStyle2139"/>
    <w:basedOn w:val="a1"/>
    <w:uiPriority w:val="99"/>
    <w:qFormat/>
    <w:rsid w:val="00574A64"/>
    <w:rPr>
      <w:rFonts w:ascii="Arial" w:hAnsi="Arial" w:cs="Arial"/>
      <w:color w:val="auto"/>
      <w:sz w:val="20"/>
      <w:szCs w:val="20"/>
    </w:rPr>
  </w:style>
  <w:style w:type="character" w:customStyle="1" w:styleId="EmailStyle2140">
    <w:name w:val="EmailStyle2140"/>
    <w:basedOn w:val="a1"/>
    <w:uiPriority w:val="99"/>
    <w:qFormat/>
    <w:rsid w:val="00574A64"/>
    <w:rPr>
      <w:rFonts w:ascii="Arial" w:hAnsi="Arial" w:cs="Arial"/>
      <w:color w:val="auto"/>
      <w:sz w:val="20"/>
      <w:szCs w:val="20"/>
    </w:rPr>
  </w:style>
  <w:style w:type="character" w:customStyle="1" w:styleId="EmailStyle2141">
    <w:name w:val="EmailStyle2141"/>
    <w:basedOn w:val="a1"/>
    <w:uiPriority w:val="99"/>
    <w:qFormat/>
    <w:rsid w:val="00574A64"/>
    <w:rPr>
      <w:rFonts w:ascii="Arial" w:hAnsi="Arial" w:cs="Arial"/>
      <w:color w:val="auto"/>
      <w:sz w:val="20"/>
    </w:rPr>
  </w:style>
  <w:style w:type="character" w:customStyle="1" w:styleId="EmailStyle2142">
    <w:name w:val="EmailStyle2142"/>
    <w:basedOn w:val="a1"/>
    <w:uiPriority w:val="99"/>
    <w:qFormat/>
    <w:rsid w:val="00574A64"/>
    <w:rPr>
      <w:rFonts w:ascii="Arial" w:hAnsi="Arial" w:cs="Arial"/>
      <w:color w:val="auto"/>
      <w:sz w:val="20"/>
    </w:rPr>
  </w:style>
  <w:style w:type="character" w:customStyle="1" w:styleId="EmailStyle2143">
    <w:name w:val="EmailStyle2143"/>
    <w:basedOn w:val="a1"/>
    <w:uiPriority w:val="99"/>
    <w:qFormat/>
    <w:rsid w:val="00574A64"/>
    <w:rPr>
      <w:rFonts w:ascii="Arial" w:hAnsi="Arial" w:cs="Arial"/>
      <w:color w:val="auto"/>
      <w:sz w:val="20"/>
    </w:rPr>
  </w:style>
  <w:style w:type="character" w:customStyle="1" w:styleId="EmailStyle2144">
    <w:name w:val="EmailStyle2144"/>
    <w:basedOn w:val="a1"/>
    <w:uiPriority w:val="99"/>
    <w:qFormat/>
    <w:rsid w:val="00574A64"/>
    <w:rPr>
      <w:rFonts w:ascii="Arial" w:hAnsi="Arial" w:cs="Arial"/>
      <w:color w:val="auto"/>
      <w:sz w:val="20"/>
    </w:rPr>
  </w:style>
  <w:style w:type="character" w:customStyle="1" w:styleId="EmailStyle2145">
    <w:name w:val="EmailStyle2145"/>
    <w:basedOn w:val="a1"/>
    <w:uiPriority w:val="99"/>
    <w:qFormat/>
    <w:rsid w:val="00574A64"/>
    <w:rPr>
      <w:rFonts w:ascii="Arial" w:hAnsi="Arial" w:cs="Arial"/>
      <w:color w:val="auto"/>
      <w:sz w:val="20"/>
    </w:rPr>
  </w:style>
  <w:style w:type="character" w:customStyle="1" w:styleId="EmailStyle2146">
    <w:name w:val="EmailStyle2146"/>
    <w:basedOn w:val="a1"/>
    <w:uiPriority w:val="99"/>
    <w:qFormat/>
    <w:rsid w:val="00574A64"/>
    <w:rPr>
      <w:rFonts w:ascii="Arial" w:hAnsi="Arial" w:cs="Arial"/>
      <w:color w:val="auto"/>
      <w:sz w:val="20"/>
    </w:rPr>
  </w:style>
  <w:style w:type="character" w:customStyle="1" w:styleId="EmailStyle2147">
    <w:name w:val="EmailStyle2147"/>
    <w:basedOn w:val="a1"/>
    <w:uiPriority w:val="99"/>
    <w:qFormat/>
    <w:rsid w:val="00574A64"/>
    <w:rPr>
      <w:rFonts w:ascii="Arial" w:hAnsi="Arial" w:cs="Arial"/>
      <w:color w:val="auto"/>
      <w:sz w:val="20"/>
    </w:rPr>
  </w:style>
  <w:style w:type="character" w:customStyle="1" w:styleId="EmailStyle2148">
    <w:name w:val="EmailStyle2148"/>
    <w:basedOn w:val="a1"/>
    <w:uiPriority w:val="99"/>
    <w:qFormat/>
    <w:rsid w:val="00574A64"/>
    <w:rPr>
      <w:rFonts w:ascii="Arial" w:hAnsi="Arial" w:cs="Arial"/>
      <w:color w:val="auto"/>
      <w:sz w:val="20"/>
    </w:rPr>
  </w:style>
  <w:style w:type="character" w:customStyle="1" w:styleId="EmailStyle21491">
    <w:name w:val="EmailStyle21491"/>
    <w:basedOn w:val="a1"/>
    <w:uiPriority w:val="99"/>
    <w:qFormat/>
    <w:rsid w:val="00574A64"/>
    <w:rPr>
      <w:rFonts w:ascii="Arial" w:hAnsi="Arial" w:cs="Arial"/>
      <w:color w:val="auto"/>
      <w:sz w:val="20"/>
    </w:rPr>
  </w:style>
  <w:style w:type="character" w:customStyle="1" w:styleId="EmailStyle21501">
    <w:name w:val="EmailStyle21501"/>
    <w:basedOn w:val="a1"/>
    <w:uiPriority w:val="99"/>
    <w:qFormat/>
    <w:rsid w:val="00574A64"/>
    <w:rPr>
      <w:rFonts w:ascii="Arial" w:hAnsi="Arial" w:cs="Arial"/>
      <w:color w:val="auto"/>
      <w:sz w:val="20"/>
    </w:rPr>
  </w:style>
  <w:style w:type="character" w:customStyle="1" w:styleId="EmailStyle21511">
    <w:name w:val="EmailStyle21511"/>
    <w:basedOn w:val="a1"/>
    <w:uiPriority w:val="99"/>
    <w:qFormat/>
    <w:rsid w:val="00574A64"/>
    <w:rPr>
      <w:rFonts w:ascii="Arial" w:hAnsi="Arial" w:cs="Arial"/>
      <w:color w:val="auto"/>
      <w:sz w:val="20"/>
    </w:rPr>
  </w:style>
  <w:style w:type="character" w:customStyle="1" w:styleId="EmailStyle21521">
    <w:name w:val="EmailStyle21521"/>
    <w:basedOn w:val="a1"/>
    <w:uiPriority w:val="99"/>
    <w:qFormat/>
    <w:rsid w:val="00574A64"/>
    <w:rPr>
      <w:rFonts w:ascii="Arial" w:hAnsi="Arial" w:cs="Arial"/>
      <w:color w:val="auto"/>
      <w:sz w:val="20"/>
    </w:rPr>
  </w:style>
  <w:style w:type="character" w:customStyle="1" w:styleId="EmailStyle21531">
    <w:name w:val="EmailStyle21531"/>
    <w:basedOn w:val="a1"/>
    <w:uiPriority w:val="99"/>
    <w:qFormat/>
    <w:rsid w:val="00574A64"/>
    <w:rPr>
      <w:rFonts w:ascii="Arial" w:hAnsi="Arial" w:cs="Arial"/>
      <w:color w:val="auto"/>
      <w:sz w:val="20"/>
    </w:rPr>
  </w:style>
  <w:style w:type="character" w:customStyle="1" w:styleId="EmailStyle21541">
    <w:name w:val="EmailStyle21541"/>
    <w:basedOn w:val="a1"/>
    <w:uiPriority w:val="99"/>
    <w:qFormat/>
    <w:rsid w:val="00574A64"/>
    <w:rPr>
      <w:rFonts w:ascii="Arial" w:hAnsi="Arial" w:cs="Arial"/>
      <w:color w:val="auto"/>
      <w:sz w:val="20"/>
    </w:rPr>
  </w:style>
  <w:style w:type="character" w:customStyle="1" w:styleId="EmailStyle21551">
    <w:name w:val="EmailStyle21551"/>
    <w:basedOn w:val="a1"/>
    <w:uiPriority w:val="99"/>
    <w:qFormat/>
    <w:rsid w:val="00574A64"/>
    <w:rPr>
      <w:rFonts w:ascii="Arial" w:hAnsi="Arial" w:cs="Arial"/>
      <w:color w:val="auto"/>
      <w:sz w:val="20"/>
    </w:rPr>
  </w:style>
  <w:style w:type="character" w:customStyle="1" w:styleId="EmailStyle21561">
    <w:name w:val="EmailStyle21561"/>
    <w:basedOn w:val="a1"/>
    <w:uiPriority w:val="99"/>
    <w:qFormat/>
    <w:rsid w:val="00574A64"/>
    <w:rPr>
      <w:rFonts w:ascii="Arial" w:hAnsi="Arial" w:cs="Arial"/>
      <w:color w:val="auto"/>
      <w:sz w:val="20"/>
    </w:rPr>
  </w:style>
  <w:style w:type="character" w:customStyle="1" w:styleId="EmailStyle21571">
    <w:name w:val="EmailStyle21571"/>
    <w:basedOn w:val="a1"/>
    <w:uiPriority w:val="99"/>
    <w:qFormat/>
    <w:rsid w:val="00574A64"/>
    <w:rPr>
      <w:rFonts w:ascii="Arial" w:hAnsi="Arial" w:cs="Arial"/>
      <w:color w:val="auto"/>
      <w:sz w:val="20"/>
    </w:rPr>
  </w:style>
  <w:style w:type="character" w:customStyle="1" w:styleId="EmailStyle21581">
    <w:name w:val="EmailStyle21581"/>
    <w:basedOn w:val="a1"/>
    <w:uiPriority w:val="99"/>
    <w:qFormat/>
    <w:rsid w:val="00574A64"/>
    <w:rPr>
      <w:rFonts w:ascii="Arial" w:hAnsi="Arial" w:cs="Arial"/>
      <w:color w:val="auto"/>
      <w:sz w:val="20"/>
      <w:szCs w:val="20"/>
    </w:rPr>
  </w:style>
  <w:style w:type="character" w:customStyle="1" w:styleId="EmailStyle21591">
    <w:name w:val="EmailStyle21591"/>
    <w:basedOn w:val="a1"/>
    <w:uiPriority w:val="99"/>
    <w:qFormat/>
    <w:rsid w:val="00574A64"/>
    <w:rPr>
      <w:rFonts w:ascii="Arial" w:hAnsi="Arial" w:cs="Arial"/>
      <w:color w:val="auto"/>
      <w:sz w:val="20"/>
      <w:szCs w:val="20"/>
    </w:rPr>
  </w:style>
  <w:style w:type="character" w:customStyle="1" w:styleId="EmailStyle21601">
    <w:name w:val="EmailStyle21601"/>
    <w:basedOn w:val="a1"/>
    <w:uiPriority w:val="99"/>
    <w:qFormat/>
    <w:rsid w:val="00574A64"/>
    <w:rPr>
      <w:rFonts w:ascii="Arial" w:hAnsi="Arial" w:cs="Arial"/>
      <w:color w:val="auto"/>
      <w:sz w:val="20"/>
      <w:szCs w:val="20"/>
    </w:rPr>
  </w:style>
  <w:style w:type="character" w:customStyle="1" w:styleId="EmailStyle21611">
    <w:name w:val="EmailStyle21611"/>
    <w:basedOn w:val="a1"/>
    <w:uiPriority w:val="99"/>
    <w:qFormat/>
    <w:rsid w:val="00574A64"/>
    <w:rPr>
      <w:rFonts w:ascii="Arial" w:hAnsi="Arial" w:cs="Arial"/>
      <w:color w:val="auto"/>
      <w:sz w:val="20"/>
      <w:szCs w:val="20"/>
    </w:rPr>
  </w:style>
  <w:style w:type="character" w:customStyle="1" w:styleId="EmailStyle21621">
    <w:name w:val="EmailStyle21621"/>
    <w:basedOn w:val="a1"/>
    <w:uiPriority w:val="99"/>
    <w:qFormat/>
    <w:rsid w:val="00574A64"/>
    <w:rPr>
      <w:rFonts w:ascii="Arial" w:hAnsi="Arial" w:cs="Arial"/>
      <w:color w:val="auto"/>
      <w:sz w:val="20"/>
      <w:szCs w:val="20"/>
    </w:rPr>
  </w:style>
  <w:style w:type="character" w:customStyle="1" w:styleId="EmailStyle21631">
    <w:name w:val="EmailStyle21631"/>
    <w:basedOn w:val="a1"/>
    <w:uiPriority w:val="99"/>
    <w:qFormat/>
    <w:rsid w:val="00574A64"/>
    <w:rPr>
      <w:rFonts w:ascii="Arial" w:hAnsi="Arial" w:cs="Arial"/>
      <w:color w:val="auto"/>
      <w:sz w:val="20"/>
      <w:szCs w:val="20"/>
    </w:rPr>
  </w:style>
  <w:style w:type="character" w:customStyle="1" w:styleId="EmailStyle21641">
    <w:name w:val="EmailStyle21641"/>
    <w:basedOn w:val="a1"/>
    <w:uiPriority w:val="99"/>
    <w:qFormat/>
    <w:rsid w:val="00574A64"/>
    <w:rPr>
      <w:rFonts w:ascii="Arial" w:hAnsi="Arial" w:cs="Arial"/>
      <w:color w:val="auto"/>
      <w:sz w:val="20"/>
      <w:szCs w:val="20"/>
    </w:rPr>
  </w:style>
  <w:style w:type="character" w:customStyle="1" w:styleId="EmailStyle21651">
    <w:name w:val="EmailStyle21651"/>
    <w:basedOn w:val="a1"/>
    <w:uiPriority w:val="99"/>
    <w:qFormat/>
    <w:rsid w:val="00574A64"/>
    <w:rPr>
      <w:rFonts w:ascii="Arial" w:hAnsi="Arial" w:cs="Arial"/>
      <w:color w:val="auto"/>
      <w:sz w:val="20"/>
      <w:szCs w:val="20"/>
    </w:rPr>
  </w:style>
  <w:style w:type="character" w:customStyle="1" w:styleId="EmailStyle21661">
    <w:name w:val="EmailStyle21661"/>
    <w:basedOn w:val="a1"/>
    <w:uiPriority w:val="99"/>
    <w:qFormat/>
    <w:rsid w:val="00574A64"/>
    <w:rPr>
      <w:rFonts w:ascii="Arial" w:hAnsi="Arial" w:cs="Arial"/>
      <w:color w:val="auto"/>
      <w:sz w:val="20"/>
      <w:szCs w:val="20"/>
    </w:rPr>
  </w:style>
  <w:style w:type="character" w:customStyle="1" w:styleId="EmailStyle21671">
    <w:name w:val="EmailStyle21671"/>
    <w:basedOn w:val="a1"/>
    <w:uiPriority w:val="99"/>
    <w:qFormat/>
    <w:rsid w:val="00574A64"/>
    <w:rPr>
      <w:rFonts w:ascii="Arial" w:hAnsi="Arial" w:cs="Arial"/>
      <w:color w:val="auto"/>
      <w:sz w:val="20"/>
      <w:szCs w:val="20"/>
    </w:rPr>
  </w:style>
  <w:style w:type="character" w:customStyle="1" w:styleId="EmailStyle21681">
    <w:name w:val="EmailStyle21681"/>
    <w:basedOn w:val="a1"/>
    <w:uiPriority w:val="99"/>
    <w:qFormat/>
    <w:rsid w:val="00574A64"/>
    <w:rPr>
      <w:rFonts w:ascii="Arial" w:hAnsi="Arial" w:cs="Arial"/>
      <w:color w:val="auto"/>
      <w:sz w:val="20"/>
      <w:szCs w:val="20"/>
    </w:rPr>
  </w:style>
  <w:style w:type="character" w:customStyle="1" w:styleId="EmailStyle21691">
    <w:name w:val="EmailStyle21691"/>
    <w:basedOn w:val="a1"/>
    <w:uiPriority w:val="99"/>
    <w:qFormat/>
    <w:rsid w:val="00574A64"/>
    <w:rPr>
      <w:rFonts w:ascii="Arial" w:hAnsi="Arial" w:cs="Arial"/>
      <w:color w:val="auto"/>
      <w:sz w:val="20"/>
      <w:szCs w:val="20"/>
    </w:rPr>
  </w:style>
  <w:style w:type="character" w:customStyle="1" w:styleId="EmailStyle21701">
    <w:name w:val="EmailStyle21701"/>
    <w:basedOn w:val="a1"/>
    <w:uiPriority w:val="99"/>
    <w:qFormat/>
    <w:rsid w:val="00574A64"/>
    <w:rPr>
      <w:rFonts w:ascii="Arial" w:hAnsi="Arial" w:cs="Arial"/>
      <w:color w:val="auto"/>
      <w:sz w:val="20"/>
      <w:szCs w:val="20"/>
    </w:rPr>
  </w:style>
  <w:style w:type="character" w:customStyle="1" w:styleId="EmailStyle21711">
    <w:name w:val="EmailStyle21711"/>
    <w:basedOn w:val="a1"/>
    <w:uiPriority w:val="99"/>
    <w:qFormat/>
    <w:rsid w:val="00574A64"/>
    <w:rPr>
      <w:rFonts w:ascii="Arial" w:hAnsi="Arial" w:cs="Arial"/>
      <w:color w:val="auto"/>
      <w:sz w:val="20"/>
      <w:szCs w:val="20"/>
    </w:rPr>
  </w:style>
  <w:style w:type="character" w:customStyle="1" w:styleId="EmailStyle21721">
    <w:name w:val="EmailStyle21721"/>
    <w:basedOn w:val="a1"/>
    <w:uiPriority w:val="99"/>
    <w:qFormat/>
    <w:rsid w:val="00574A64"/>
    <w:rPr>
      <w:rFonts w:ascii="Arial" w:hAnsi="Arial" w:cs="Arial"/>
      <w:color w:val="auto"/>
      <w:sz w:val="20"/>
      <w:szCs w:val="20"/>
    </w:rPr>
  </w:style>
  <w:style w:type="character" w:customStyle="1" w:styleId="EmailStyle21731">
    <w:name w:val="EmailStyle21731"/>
    <w:basedOn w:val="a1"/>
    <w:uiPriority w:val="99"/>
    <w:qFormat/>
    <w:rsid w:val="00574A64"/>
    <w:rPr>
      <w:rFonts w:ascii="Arial" w:hAnsi="Arial" w:cs="Arial"/>
      <w:color w:val="auto"/>
      <w:sz w:val="20"/>
      <w:szCs w:val="20"/>
    </w:rPr>
  </w:style>
  <w:style w:type="character" w:customStyle="1" w:styleId="EmailStyle21741">
    <w:name w:val="EmailStyle21741"/>
    <w:basedOn w:val="a1"/>
    <w:uiPriority w:val="99"/>
    <w:qFormat/>
    <w:rsid w:val="00574A64"/>
    <w:rPr>
      <w:rFonts w:ascii="Arial" w:hAnsi="Arial" w:cs="Arial"/>
      <w:color w:val="auto"/>
      <w:sz w:val="20"/>
      <w:szCs w:val="20"/>
    </w:rPr>
  </w:style>
  <w:style w:type="character" w:customStyle="1" w:styleId="EmailStyle21751">
    <w:name w:val="EmailStyle21751"/>
    <w:basedOn w:val="a1"/>
    <w:uiPriority w:val="99"/>
    <w:qFormat/>
    <w:rsid w:val="00574A64"/>
    <w:rPr>
      <w:rFonts w:ascii="Arial" w:hAnsi="Arial" w:cs="Arial"/>
      <w:color w:val="auto"/>
      <w:sz w:val="20"/>
    </w:rPr>
  </w:style>
  <w:style w:type="character" w:customStyle="1" w:styleId="EmailStyle21761">
    <w:name w:val="EmailStyle21761"/>
    <w:basedOn w:val="a1"/>
    <w:uiPriority w:val="99"/>
    <w:qFormat/>
    <w:rsid w:val="00574A64"/>
    <w:rPr>
      <w:rFonts w:ascii="Arial" w:hAnsi="Arial" w:cs="Arial"/>
      <w:color w:val="auto"/>
      <w:sz w:val="20"/>
    </w:rPr>
  </w:style>
  <w:style w:type="character" w:customStyle="1" w:styleId="EmailStyle21771">
    <w:name w:val="EmailStyle21771"/>
    <w:basedOn w:val="a1"/>
    <w:uiPriority w:val="99"/>
    <w:qFormat/>
    <w:rsid w:val="009929D2"/>
    <w:rPr>
      <w:rFonts w:ascii="Arial" w:hAnsi="Arial" w:cs="Arial"/>
      <w:color w:val="auto"/>
      <w:sz w:val="20"/>
    </w:rPr>
  </w:style>
  <w:style w:type="character" w:customStyle="1" w:styleId="EmailStyle21781">
    <w:name w:val="EmailStyle21781"/>
    <w:basedOn w:val="a1"/>
    <w:uiPriority w:val="99"/>
    <w:qFormat/>
    <w:rsid w:val="009929D2"/>
    <w:rPr>
      <w:rFonts w:ascii="Arial" w:hAnsi="Arial" w:cs="Arial"/>
      <w:color w:val="auto"/>
      <w:sz w:val="20"/>
    </w:rPr>
  </w:style>
  <w:style w:type="character" w:customStyle="1" w:styleId="EmailStyle21791">
    <w:name w:val="EmailStyle21791"/>
    <w:basedOn w:val="a1"/>
    <w:uiPriority w:val="99"/>
    <w:qFormat/>
    <w:rsid w:val="009929D2"/>
    <w:rPr>
      <w:rFonts w:ascii="Arial" w:hAnsi="Arial" w:cs="Arial"/>
      <w:color w:val="auto"/>
      <w:sz w:val="20"/>
    </w:rPr>
  </w:style>
  <w:style w:type="character" w:customStyle="1" w:styleId="EmailStyle21801">
    <w:name w:val="EmailStyle21801"/>
    <w:basedOn w:val="a1"/>
    <w:uiPriority w:val="99"/>
    <w:qFormat/>
    <w:rsid w:val="009929D2"/>
    <w:rPr>
      <w:rFonts w:ascii="Arial" w:hAnsi="Arial" w:cs="Arial"/>
      <w:color w:val="auto"/>
      <w:sz w:val="20"/>
    </w:rPr>
  </w:style>
  <w:style w:type="character" w:customStyle="1" w:styleId="EmailStyle21811">
    <w:name w:val="EmailStyle21811"/>
    <w:basedOn w:val="a1"/>
    <w:uiPriority w:val="99"/>
    <w:qFormat/>
    <w:rsid w:val="009929D2"/>
    <w:rPr>
      <w:rFonts w:ascii="Arial" w:hAnsi="Arial" w:cs="Arial"/>
      <w:color w:val="auto"/>
      <w:sz w:val="20"/>
    </w:rPr>
  </w:style>
  <w:style w:type="character" w:customStyle="1" w:styleId="EmailStyle21821">
    <w:name w:val="EmailStyle21821"/>
    <w:basedOn w:val="a1"/>
    <w:uiPriority w:val="99"/>
    <w:qFormat/>
    <w:rsid w:val="009929D2"/>
    <w:rPr>
      <w:rFonts w:ascii="Arial" w:hAnsi="Arial" w:cs="Arial"/>
      <w:color w:val="auto"/>
      <w:sz w:val="20"/>
    </w:rPr>
  </w:style>
  <w:style w:type="character" w:customStyle="1" w:styleId="EmailStyle21831">
    <w:name w:val="EmailStyle21831"/>
    <w:basedOn w:val="a1"/>
    <w:uiPriority w:val="99"/>
    <w:qFormat/>
    <w:rsid w:val="009929D2"/>
    <w:rPr>
      <w:rFonts w:ascii="Arial" w:hAnsi="Arial" w:cs="Arial"/>
      <w:color w:val="auto"/>
      <w:sz w:val="20"/>
    </w:rPr>
  </w:style>
  <w:style w:type="character" w:customStyle="1" w:styleId="EmailStyle21841">
    <w:name w:val="EmailStyle21841"/>
    <w:basedOn w:val="a1"/>
    <w:uiPriority w:val="99"/>
    <w:qFormat/>
    <w:rsid w:val="009929D2"/>
    <w:rPr>
      <w:rFonts w:ascii="Arial" w:hAnsi="Arial" w:cs="Arial"/>
      <w:color w:val="auto"/>
      <w:sz w:val="20"/>
    </w:rPr>
  </w:style>
  <w:style w:type="character" w:customStyle="1" w:styleId="EmailStyle21851">
    <w:name w:val="EmailStyle21851"/>
    <w:basedOn w:val="a1"/>
    <w:uiPriority w:val="99"/>
    <w:qFormat/>
    <w:rsid w:val="009929D2"/>
    <w:rPr>
      <w:rFonts w:ascii="Arial" w:hAnsi="Arial" w:cs="Arial"/>
      <w:color w:val="auto"/>
      <w:sz w:val="20"/>
    </w:rPr>
  </w:style>
  <w:style w:type="character" w:customStyle="1" w:styleId="EmailStyle21861">
    <w:name w:val="EmailStyle21861"/>
    <w:basedOn w:val="a1"/>
    <w:uiPriority w:val="99"/>
    <w:qFormat/>
    <w:rsid w:val="009929D2"/>
    <w:rPr>
      <w:rFonts w:ascii="Arial" w:hAnsi="Arial" w:cs="Arial"/>
      <w:color w:val="auto"/>
      <w:sz w:val="20"/>
    </w:rPr>
  </w:style>
  <w:style w:type="character" w:customStyle="1" w:styleId="EmailStyle21871">
    <w:name w:val="EmailStyle21871"/>
    <w:basedOn w:val="a1"/>
    <w:uiPriority w:val="99"/>
    <w:qFormat/>
    <w:rsid w:val="009929D2"/>
    <w:rPr>
      <w:rFonts w:ascii="Arial" w:hAnsi="Arial" w:cs="Arial"/>
      <w:color w:val="auto"/>
      <w:sz w:val="20"/>
    </w:rPr>
  </w:style>
  <w:style w:type="character" w:customStyle="1" w:styleId="EmailStyle21881">
    <w:name w:val="EmailStyle21881"/>
    <w:basedOn w:val="a1"/>
    <w:uiPriority w:val="99"/>
    <w:qFormat/>
    <w:rsid w:val="009929D2"/>
    <w:rPr>
      <w:rFonts w:ascii="Arial" w:hAnsi="Arial" w:cs="Arial"/>
      <w:color w:val="auto"/>
      <w:sz w:val="20"/>
    </w:rPr>
  </w:style>
  <w:style w:type="character" w:customStyle="1" w:styleId="EmailStyle21891">
    <w:name w:val="EmailStyle21891"/>
    <w:basedOn w:val="a1"/>
    <w:uiPriority w:val="99"/>
    <w:qFormat/>
    <w:rsid w:val="009929D2"/>
    <w:rPr>
      <w:rFonts w:ascii="Arial" w:hAnsi="Arial" w:cs="Arial"/>
      <w:color w:val="auto"/>
      <w:sz w:val="20"/>
    </w:rPr>
  </w:style>
  <w:style w:type="character" w:customStyle="1" w:styleId="EmailStyle21901">
    <w:name w:val="EmailStyle21901"/>
    <w:basedOn w:val="a1"/>
    <w:uiPriority w:val="99"/>
    <w:qFormat/>
    <w:rsid w:val="009929D2"/>
    <w:rPr>
      <w:rFonts w:ascii="Arial" w:hAnsi="Arial" w:cs="Arial"/>
      <w:color w:val="auto"/>
      <w:sz w:val="20"/>
    </w:rPr>
  </w:style>
  <w:style w:type="character" w:customStyle="1" w:styleId="EmailStyle21911">
    <w:name w:val="EmailStyle21911"/>
    <w:basedOn w:val="a1"/>
    <w:uiPriority w:val="99"/>
    <w:qFormat/>
    <w:rsid w:val="009929D2"/>
    <w:rPr>
      <w:rFonts w:ascii="Arial" w:hAnsi="Arial" w:cs="Arial"/>
      <w:color w:val="auto"/>
      <w:sz w:val="20"/>
    </w:rPr>
  </w:style>
  <w:style w:type="character" w:customStyle="1" w:styleId="EmailStyle21921">
    <w:name w:val="EmailStyle21921"/>
    <w:basedOn w:val="a1"/>
    <w:uiPriority w:val="99"/>
    <w:qFormat/>
    <w:rsid w:val="009929D2"/>
    <w:rPr>
      <w:rFonts w:ascii="Arial" w:hAnsi="Arial" w:cs="Arial"/>
      <w:color w:val="auto"/>
      <w:sz w:val="20"/>
    </w:rPr>
  </w:style>
  <w:style w:type="character" w:customStyle="1" w:styleId="EmailStyle21931">
    <w:name w:val="EmailStyle21931"/>
    <w:basedOn w:val="a1"/>
    <w:uiPriority w:val="99"/>
    <w:qFormat/>
    <w:rsid w:val="009929D2"/>
    <w:rPr>
      <w:rFonts w:ascii="Arial" w:hAnsi="Arial" w:cs="Arial"/>
      <w:color w:val="auto"/>
      <w:sz w:val="20"/>
      <w:szCs w:val="20"/>
    </w:rPr>
  </w:style>
  <w:style w:type="character" w:customStyle="1" w:styleId="EmailStyle21941">
    <w:name w:val="EmailStyle21941"/>
    <w:basedOn w:val="a1"/>
    <w:uiPriority w:val="99"/>
    <w:qFormat/>
    <w:rsid w:val="009929D2"/>
    <w:rPr>
      <w:rFonts w:ascii="Arial" w:hAnsi="Arial" w:cs="Arial"/>
      <w:color w:val="auto"/>
      <w:sz w:val="20"/>
      <w:szCs w:val="20"/>
    </w:rPr>
  </w:style>
  <w:style w:type="character" w:customStyle="1" w:styleId="EmailStyle21951">
    <w:name w:val="EmailStyle21951"/>
    <w:basedOn w:val="a1"/>
    <w:uiPriority w:val="99"/>
    <w:qFormat/>
    <w:rsid w:val="009929D2"/>
    <w:rPr>
      <w:rFonts w:ascii="Arial" w:hAnsi="Arial" w:cs="Arial"/>
      <w:color w:val="auto"/>
      <w:sz w:val="20"/>
      <w:szCs w:val="20"/>
    </w:rPr>
  </w:style>
  <w:style w:type="character" w:customStyle="1" w:styleId="EmailStyle21961">
    <w:name w:val="EmailStyle21961"/>
    <w:basedOn w:val="a1"/>
    <w:uiPriority w:val="99"/>
    <w:qFormat/>
    <w:rsid w:val="009929D2"/>
    <w:rPr>
      <w:rFonts w:ascii="Arial" w:hAnsi="Arial" w:cs="Arial"/>
      <w:color w:val="auto"/>
      <w:sz w:val="20"/>
      <w:szCs w:val="20"/>
    </w:rPr>
  </w:style>
  <w:style w:type="character" w:customStyle="1" w:styleId="EmailStyle21971">
    <w:name w:val="EmailStyle21971"/>
    <w:basedOn w:val="a1"/>
    <w:uiPriority w:val="99"/>
    <w:qFormat/>
    <w:rsid w:val="009929D2"/>
    <w:rPr>
      <w:rFonts w:ascii="Arial" w:hAnsi="Arial" w:cs="Arial"/>
      <w:color w:val="auto"/>
      <w:sz w:val="20"/>
      <w:szCs w:val="20"/>
    </w:rPr>
  </w:style>
  <w:style w:type="character" w:customStyle="1" w:styleId="EmailStyle21981">
    <w:name w:val="EmailStyle21981"/>
    <w:basedOn w:val="a1"/>
    <w:uiPriority w:val="99"/>
    <w:qFormat/>
    <w:rsid w:val="009929D2"/>
    <w:rPr>
      <w:rFonts w:ascii="Arial" w:hAnsi="Arial" w:cs="Arial"/>
      <w:color w:val="auto"/>
      <w:sz w:val="20"/>
      <w:szCs w:val="20"/>
    </w:rPr>
  </w:style>
  <w:style w:type="character" w:customStyle="1" w:styleId="EmailStyle21991">
    <w:name w:val="EmailStyle21991"/>
    <w:basedOn w:val="a1"/>
    <w:uiPriority w:val="99"/>
    <w:qFormat/>
    <w:rsid w:val="009929D2"/>
    <w:rPr>
      <w:rFonts w:ascii="Arial" w:hAnsi="Arial" w:cs="Arial"/>
      <w:color w:val="auto"/>
      <w:sz w:val="20"/>
      <w:szCs w:val="20"/>
    </w:rPr>
  </w:style>
  <w:style w:type="character" w:customStyle="1" w:styleId="EmailStyle22001">
    <w:name w:val="EmailStyle22001"/>
    <w:basedOn w:val="a1"/>
    <w:uiPriority w:val="99"/>
    <w:qFormat/>
    <w:rsid w:val="009929D2"/>
    <w:rPr>
      <w:rFonts w:ascii="Arial" w:hAnsi="Arial" w:cs="Arial"/>
      <w:color w:val="auto"/>
      <w:sz w:val="20"/>
      <w:szCs w:val="20"/>
    </w:rPr>
  </w:style>
  <w:style w:type="character" w:customStyle="1" w:styleId="EmailStyle22011">
    <w:name w:val="EmailStyle22011"/>
    <w:basedOn w:val="a1"/>
    <w:uiPriority w:val="99"/>
    <w:qFormat/>
    <w:rsid w:val="009929D2"/>
    <w:rPr>
      <w:rFonts w:ascii="Arial" w:hAnsi="Arial" w:cs="Arial"/>
      <w:color w:val="auto"/>
      <w:sz w:val="20"/>
      <w:szCs w:val="20"/>
    </w:rPr>
  </w:style>
  <w:style w:type="character" w:customStyle="1" w:styleId="EmailStyle22021">
    <w:name w:val="EmailStyle22021"/>
    <w:basedOn w:val="a1"/>
    <w:uiPriority w:val="99"/>
    <w:qFormat/>
    <w:rsid w:val="009929D2"/>
    <w:rPr>
      <w:rFonts w:ascii="Arial" w:hAnsi="Arial" w:cs="Arial"/>
      <w:color w:val="auto"/>
      <w:sz w:val="20"/>
      <w:szCs w:val="20"/>
    </w:rPr>
  </w:style>
  <w:style w:type="character" w:customStyle="1" w:styleId="EmailStyle22031">
    <w:name w:val="EmailStyle22031"/>
    <w:basedOn w:val="a1"/>
    <w:uiPriority w:val="99"/>
    <w:qFormat/>
    <w:rsid w:val="009929D2"/>
    <w:rPr>
      <w:rFonts w:ascii="Arial" w:hAnsi="Arial" w:cs="Arial"/>
      <w:color w:val="auto"/>
      <w:sz w:val="20"/>
      <w:szCs w:val="20"/>
    </w:rPr>
  </w:style>
  <w:style w:type="character" w:customStyle="1" w:styleId="EmailStyle22041">
    <w:name w:val="EmailStyle22041"/>
    <w:basedOn w:val="a1"/>
    <w:uiPriority w:val="99"/>
    <w:qFormat/>
    <w:rsid w:val="009929D2"/>
    <w:rPr>
      <w:rFonts w:ascii="Arial" w:hAnsi="Arial" w:cs="Arial"/>
      <w:color w:val="auto"/>
      <w:sz w:val="20"/>
      <w:szCs w:val="20"/>
    </w:rPr>
  </w:style>
  <w:style w:type="character" w:customStyle="1" w:styleId="EmailStyle22051">
    <w:name w:val="EmailStyle22051"/>
    <w:basedOn w:val="a1"/>
    <w:uiPriority w:val="99"/>
    <w:qFormat/>
    <w:rsid w:val="009929D2"/>
    <w:rPr>
      <w:rFonts w:ascii="Arial" w:hAnsi="Arial" w:cs="Arial"/>
      <w:color w:val="auto"/>
      <w:sz w:val="20"/>
      <w:szCs w:val="20"/>
    </w:rPr>
  </w:style>
  <w:style w:type="character" w:customStyle="1" w:styleId="EmailStyle22061">
    <w:name w:val="EmailStyle22061"/>
    <w:basedOn w:val="a1"/>
    <w:uiPriority w:val="99"/>
    <w:qFormat/>
    <w:rsid w:val="009929D2"/>
    <w:rPr>
      <w:rFonts w:ascii="Arial" w:hAnsi="Arial" w:cs="Arial"/>
      <w:color w:val="auto"/>
      <w:sz w:val="20"/>
      <w:szCs w:val="20"/>
    </w:rPr>
  </w:style>
  <w:style w:type="character" w:customStyle="1" w:styleId="EmailStyle22071">
    <w:name w:val="EmailStyle22071"/>
    <w:basedOn w:val="a1"/>
    <w:uiPriority w:val="99"/>
    <w:qFormat/>
    <w:rsid w:val="009929D2"/>
    <w:rPr>
      <w:rFonts w:ascii="Arial" w:hAnsi="Arial" w:cs="Arial"/>
      <w:color w:val="auto"/>
      <w:sz w:val="20"/>
      <w:szCs w:val="20"/>
    </w:rPr>
  </w:style>
  <w:style w:type="character" w:customStyle="1" w:styleId="EmailStyle22081">
    <w:name w:val="EmailStyle22081"/>
    <w:basedOn w:val="a1"/>
    <w:uiPriority w:val="99"/>
    <w:qFormat/>
    <w:rsid w:val="009929D2"/>
    <w:rPr>
      <w:rFonts w:ascii="Arial" w:hAnsi="Arial" w:cs="Arial"/>
      <w:color w:val="auto"/>
      <w:sz w:val="20"/>
      <w:szCs w:val="20"/>
    </w:rPr>
  </w:style>
  <w:style w:type="character" w:customStyle="1" w:styleId="EmailStyle22091">
    <w:name w:val="EmailStyle22091"/>
    <w:basedOn w:val="a1"/>
    <w:uiPriority w:val="99"/>
    <w:qFormat/>
    <w:rsid w:val="009929D2"/>
    <w:rPr>
      <w:rFonts w:ascii="Arial" w:hAnsi="Arial" w:cs="Arial"/>
      <w:color w:val="auto"/>
      <w:sz w:val="20"/>
      <w:szCs w:val="20"/>
    </w:rPr>
  </w:style>
  <w:style w:type="character" w:customStyle="1" w:styleId="EmailStyle22101">
    <w:name w:val="EmailStyle22101"/>
    <w:basedOn w:val="a1"/>
    <w:uiPriority w:val="99"/>
    <w:qFormat/>
    <w:rsid w:val="009929D2"/>
    <w:rPr>
      <w:rFonts w:ascii="Arial" w:hAnsi="Arial" w:cs="Arial"/>
      <w:color w:val="auto"/>
      <w:sz w:val="20"/>
    </w:rPr>
  </w:style>
  <w:style w:type="paragraph" w:customStyle="1" w:styleId="31b">
    <w:name w:val="Знак Знак Знак Знак31"/>
    <w:basedOn w:val="a0"/>
    <w:uiPriority w:val="99"/>
    <w:qFormat/>
    <w:rsid w:val="009929D2"/>
    <w:pPr>
      <w:spacing w:before="100" w:beforeAutospacing="1" w:after="100" w:afterAutospacing="1" w:line="240" w:lineRule="auto"/>
      <w:jc w:val="both"/>
    </w:pPr>
    <w:rPr>
      <w:rFonts w:ascii="Tahoma" w:hAnsi="Tahoma"/>
      <w:sz w:val="20"/>
      <w:szCs w:val="20"/>
      <w:lang w:val="en-US"/>
    </w:rPr>
  </w:style>
  <w:style w:type="character" w:customStyle="1" w:styleId="275">
    <w:name w:val="Знак Знак27"/>
    <w:basedOn w:val="a1"/>
    <w:qFormat/>
    <w:locked/>
    <w:rsid w:val="009929D2"/>
    <w:rPr>
      <w:sz w:val="24"/>
      <w:lang w:val="ru-RU" w:eastAsia="ru-RU" w:bidi="ar-SA"/>
    </w:rPr>
  </w:style>
  <w:style w:type="paragraph" w:customStyle="1" w:styleId="375">
    <w:name w:val="Основной текст с отступом 37"/>
    <w:basedOn w:val="a0"/>
    <w:uiPriority w:val="99"/>
    <w:qFormat/>
    <w:rsid w:val="009929D2"/>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2170">
    <w:name w:val="Основной текст 217"/>
    <w:basedOn w:val="a0"/>
    <w:uiPriority w:val="99"/>
    <w:qFormat/>
    <w:rsid w:val="009929D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78">
    <w:name w:val="Цитата7"/>
    <w:basedOn w:val="a0"/>
    <w:uiPriority w:val="99"/>
    <w:qFormat/>
    <w:rsid w:val="009929D2"/>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79">
    <w:name w:val="Текст7"/>
    <w:basedOn w:val="a0"/>
    <w:uiPriority w:val="99"/>
    <w:qFormat/>
    <w:rsid w:val="009929D2"/>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7a">
    <w:name w:val="Строгий7"/>
    <w:basedOn w:val="a1"/>
    <w:uiPriority w:val="99"/>
    <w:qFormat/>
    <w:rsid w:val="009929D2"/>
    <w:rPr>
      <w:b/>
      <w:sz w:val="20"/>
    </w:rPr>
  </w:style>
  <w:style w:type="paragraph" w:customStyle="1" w:styleId="95">
    <w:name w:val="Обычный9"/>
    <w:uiPriority w:val="99"/>
    <w:qFormat/>
    <w:rsid w:val="009929D2"/>
    <w:rPr>
      <w:rFonts w:ascii="Times New Roman" w:eastAsia="Times New Roman" w:hAnsi="Times New Roman"/>
      <w:snapToGrid w:val="0"/>
    </w:rPr>
  </w:style>
  <w:style w:type="character" w:customStyle="1" w:styleId="EmailStyle22191">
    <w:name w:val="EmailStyle22191"/>
    <w:basedOn w:val="a1"/>
    <w:uiPriority w:val="99"/>
    <w:qFormat/>
    <w:rsid w:val="009929D2"/>
    <w:rPr>
      <w:rFonts w:ascii="Arial" w:hAnsi="Arial" w:cs="Arial"/>
      <w:color w:val="auto"/>
      <w:sz w:val="20"/>
    </w:rPr>
  </w:style>
  <w:style w:type="character" w:customStyle="1" w:styleId="7b">
    <w:name w:val="Гиперссылка7"/>
    <w:basedOn w:val="a1"/>
    <w:uiPriority w:val="99"/>
    <w:qFormat/>
    <w:rsid w:val="009929D2"/>
    <w:rPr>
      <w:color w:val="0000FF"/>
      <w:u w:val="single"/>
    </w:rPr>
  </w:style>
  <w:style w:type="character" w:customStyle="1" w:styleId="7c">
    <w:name w:val="Просмотренная гиперссылка7"/>
    <w:basedOn w:val="a1"/>
    <w:uiPriority w:val="99"/>
    <w:qFormat/>
    <w:rsid w:val="009929D2"/>
    <w:rPr>
      <w:color w:val="800080"/>
      <w:u w:val="single"/>
    </w:rPr>
  </w:style>
  <w:style w:type="paragraph" w:customStyle="1" w:styleId="7d">
    <w:name w:val="Схема документа7"/>
    <w:basedOn w:val="a0"/>
    <w:uiPriority w:val="99"/>
    <w:qFormat/>
    <w:rsid w:val="009929D2"/>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7e">
    <w:name w:val="Основной текст7"/>
    <w:basedOn w:val="95"/>
    <w:uiPriority w:val="99"/>
    <w:qFormat/>
    <w:rsid w:val="009929D2"/>
    <w:pPr>
      <w:spacing w:after="120"/>
    </w:pPr>
  </w:style>
  <w:style w:type="paragraph" w:customStyle="1" w:styleId="7f">
    <w:name w:val="Название7"/>
    <w:basedOn w:val="95"/>
    <w:uiPriority w:val="99"/>
    <w:qFormat/>
    <w:rsid w:val="009929D2"/>
    <w:pPr>
      <w:jc w:val="center"/>
    </w:pPr>
    <w:rPr>
      <w:rFonts w:ascii="Arial" w:hAnsi="Arial"/>
      <w:b/>
      <w:caps/>
      <w:sz w:val="28"/>
    </w:rPr>
  </w:style>
  <w:style w:type="paragraph" w:customStyle="1" w:styleId="7f0">
    <w:name w:val="Подзаголовок7"/>
    <w:basedOn w:val="95"/>
    <w:uiPriority w:val="99"/>
    <w:qFormat/>
    <w:rsid w:val="009929D2"/>
    <w:pPr>
      <w:spacing w:after="60"/>
      <w:jc w:val="center"/>
    </w:pPr>
    <w:rPr>
      <w:rFonts w:ascii="Arial" w:hAnsi="Arial"/>
      <w:i/>
      <w:sz w:val="24"/>
    </w:rPr>
  </w:style>
  <w:style w:type="character" w:customStyle="1" w:styleId="EmailStyle22261">
    <w:name w:val="EmailStyle22261"/>
    <w:basedOn w:val="a1"/>
    <w:uiPriority w:val="99"/>
    <w:qFormat/>
    <w:rsid w:val="009929D2"/>
    <w:rPr>
      <w:rFonts w:ascii="Arial" w:hAnsi="Arial" w:cs="Arial"/>
      <w:color w:val="auto"/>
      <w:sz w:val="20"/>
    </w:rPr>
  </w:style>
  <w:style w:type="paragraph" w:customStyle="1" w:styleId="187">
    <w:name w:val="Знак Знак Знак1 Знак Знак Знак Знак Знак Знак Знак Знак Знак Знак Знак Знак Знак8"/>
    <w:basedOn w:val="a0"/>
    <w:uiPriority w:val="99"/>
    <w:qFormat/>
    <w:rsid w:val="009929D2"/>
    <w:pPr>
      <w:spacing w:after="0" w:line="240" w:lineRule="auto"/>
    </w:pPr>
    <w:rPr>
      <w:rFonts w:ascii="Verdana" w:eastAsia="Times New Roman" w:hAnsi="Verdana" w:cs="Verdana"/>
      <w:sz w:val="20"/>
      <w:szCs w:val="20"/>
      <w:lang w:val="en-US"/>
    </w:rPr>
  </w:style>
  <w:style w:type="character" w:customStyle="1" w:styleId="1116">
    <w:name w:val="Знак Знак111"/>
    <w:basedOn w:val="a1"/>
    <w:qFormat/>
    <w:rsid w:val="009929D2"/>
    <w:rPr>
      <w:sz w:val="24"/>
      <w:lang w:val="ru-RU" w:eastAsia="ru-RU" w:bidi="ar-SA"/>
    </w:rPr>
  </w:style>
  <w:style w:type="paragraph" w:customStyle="1" w:styleId="7f1">
    <w:name w:val="Выделенная цитата7"/>
    <w:basedOn w:val="a0"/>
    <w:next w:val="a0"/>
    <w:uiPriority w:val="99"/>
    <w:qFormat/>
    <w:rsid w:val="009929D2"/>
    <w:pPr>
      <w:pBdr>
        <w:bottom w:val="single" w:sz="4" w:space="4" w:color="4F81BD"/>
      </w:pBdr>
      <w:spacing w:before="200" w:after="280"/>
      <w:ind w:left="936" w:right="936"/>
    </w:pPr>
    <w:rPr>
      <w:rFonts w:eastAsia="Times New Roman"/>
      <w:b/>
      <w:bCs/>
      <w:i/>
      <w:iCs/>
      <w:color w:val="4F81BD"/>
    </w:rPr>
  </w:style>
  <w:style w:type="character" w:customStyle="1" w:styleId="480">
    <w:name w:val="Знак Знак48"/>
    <w:basedOn w:val="a1"/>
    <w:qFormat/>
    <w:rsid w:val="009929D2"/>
    <w:rPr>
      <w:sz w:val="24"/>
    </w:rPr>
  </w:style>
  <w:style w:type="character" w:customStyle="1" w:styleId="2ffa">
    <w:name w:val="Верхний колонтитул Знак2"/>
    <w:basedOn w:val="a1"/>
    <w:uiPriority w:val="99"/>
    <w:qFormat/>
    <w:locked/>
    <w:rsid w:val="009C147F"/>
    <w:rPr>
      <w:rFonts w:ascii="Calibri" w:eastAsia="Calibri" w:hAnsi="Calibri"/>
      <w:sz w:val="22"/>
      <w:szCs w:val="22"/>
      <w:lang w:val="ru-RU" w:eastAsia="en-US" w:bidi="ar-SA"/>
    </w:rPr>
  </w:style>
  <w:style w:type="character" w:customStyle="1" w:styleId="EmailStyle22321">
    <w:name w:val="EmailStyle22321"/>
    <w:basedOn w:val="a1"/>
    <w:uiPriority w:val="99"/>
    <w:qFormat/>
    <w:rsid w:val="00AA2AA5"/>
    <w:rPr>
      <w:rFonts w:ascii="Arial" w:hAnsi="Arial" w:cs="Arial"/>
      <w:color w:val="auto"/>
      <w:sz w:val="20"/>
    </w:rPr>
  </w:style>
  <w:style w:type="character" w:customStyle="1" w:styleId="EmailStyle22331">
    <w:name w:val="EmailStyle22331"/>
    <w:basedOn w:val="a1"/>
    <w:uiPriority w:val="99"/>
    <w:qFormat/>
    <w:rsid w:val="00AA2AA5"/>
    <w:rPr>
      <w:rFonts w:ascii="Arial" w:hAnsi="Arial" w:cs="Arial"/>
      <w:color w:val="auto"/>
      <w:sz w:val="20"/>
    </w:rPr>
  </w:style>
  <w:style w:type="character" w:customStyle="1" w:styleId="EmailStyle22341">
    <w:name w:val="EmailStyle22341"/>
    <w:basedOn w:val="a1"/>
    <w:uiPriority w:val="99"/>
    <w:qFormat/>
    <w:rsid w:val="00AA2AA5"/>
    <w:rPr>
      <w:rFonts w:ascii="Arial" w:hAnsi="Arial" w:cs="Arial"/>
      <w:color w:val="auto"/>
      <w:sz w:val="20"/>
    </w:rPr>
  </w:style>
  <w:style w:type="character" w:customStyle="1" w:styleId="EmailStyle22351">
    <w:name w:val="EmailStyle22351"/>
    <w:basedOn w:val="a1"/>
    <w:uiPriority w:val="99"/>
    <w:qFormat/>
    <w:rsid w:val="00AA2AA5"/>
    <w:rPr>
      <w:rFonts w:ascii="Arial" w:hAnsi="Arial" w:cs="Arial"/>
      <w:color w:val="auto"/>
      <w:sz w:val="20"/>
    </w:rPr>
  </w:style>
  <w:style w:type="character" w:customStyle="1" w:styleId="EmailStyle22361">
    <w:name w:val="EmailStyle22361"/>
    <w:basedOn w:val="a1"/>
    <w:uiPriority w:val="99"/>
    <w:qFormat/>
    <w:rsid w:val="00AA2AA5"/>
    <w:rPr>
      <w:rFonts w:ascii="Arial" w:hAnsi="Arial" w:cs="Arial"/>
      <w:color w:val="auto"/>
      <w:sz w:val="20"/>
    </w:rPr>
  </w:style>
  <w:style w:type="character" w:customStyle="1" w:styleId="EmailStyle22371">
    <w:name w:val="EmailStyle22371"/>
    <w:basedOn w:val="a1"/>
    <w:uiPriority w:val="99"/>
    <w:qFormat/>
    <w:rsid w:val="00AA2AA5"/>
    <w:rPr>
      <w:rFonts w:ascii="Arial" w:hAnsi="Arial" w:cs="Arial"/>
      <w:color w:val="auto"/>
      <w:sz w:val="20"/>
    </w:rPr>
  </w:style>
  <w:style w:type="character" w:customStyle="1" w:styleId="EmailStyle22381">
    <w:name w:val="EmailStyle22381"/>
    <w:basedOn w:val="a1"/>
    <w:uiPriority w:val="99"/>
    <w:qFormat/>
    <w:rsid w:val="00AA2AA5"/>
    <w:rPr>
      <w:rFonts w:ascii="Arial" w:hAnsi="Arial" w:cs="Arial"/>
      <w:color w:val="auto"/>
      <w:sz w:val="20"/>
      <w:szCs w:val="20"/>
    </w:rPr>
  </w:style>
  <w:style w:type="character" w:customStyle="1" w:styleId="EmailStyle22391">
    <w:name w:val="EmailStyle22391"/>
    <w:basedOn w:val="a1"/>
    <w:uiPriority w:val="99"/>
    <w:qFormat/>
    <w:rsid w:val="00AA2AA5"/>
    <w:rPr>
      <w:rFonts w:ascii="Arial" w:hAnsi="Arial" w:cs="Arial"/>
      <w:color w:val="auto"/>
      <w:sz w:val="20"/>
      <w:szCs w:val="20"/>
    </w:rPr>
  </w:style>
  <w:style w:type="character" w:customStyle="1" w:styleId="EmailStyle22401">
    <w:name w:val="EmailStyle22401"/>
    <w:basedOn w:val="a1"/>
    <w:uiPriority w:val="99"/>
    <w:qFormat/>
    <w:rsid w:val="00AA2AA5"/>
    <w:rPr>
      <w:rFonts w:ascii="Arial" w:hAnsi="Arial" w:cs="Arial"/>
      <w:color w:val="auto"/>
      <w:sz w:val="20"/>
      <w:szCs w:val="20"/>
    </w:rPr>
  </w:style>
  <w:style w:type="character" w:customStyle="1" w:styleId="EmailStyle22411">
    <w:name w:val="EmailStyle22411"/>
    <w:basedOn w:val="a1"/>
    <w:uiPriority w:val="99"/>
    <w:qFormat/>
    <w:rsid w:val="00AA2AA5"/>
    <w:rPr>
      <w:rFonts w:ascii="Arial" w:hAnsi="Arial" w:cs="Arial"/>
      <w:color w:val="auto"/>
      <w:sz w:val="20"/>
      <w:szCs w:val="20"/>
    </w:rPr>
  </w:style>
  <w:style w:type="character" w:customStyle="1" w:styleId="EmailStyle22421">
    <w:name w:val="EmailStyle22421"/>
    <w:basedOn w:val="a1"/>
    <w:uiPriority w:val="99"/>
    <w:qFormat/>
    <w:rsid w:val="00AA2AA5"/>
    <w:rPr>
      <w:rFonts w:ascii="Arial" w:hAnsi="Arial" w:cs="Arial"/>
      <w:color w:val="auto"/>
      <w:sz w:val="20"/>
      <w:szCs w:val="20"/>
    </w:rPr>
  </w:style>
  <w:style w:type="character" w:customStyle="1" w:styleId="EmailStyle22431">
    <w:name w:val="EmailStyle22431"/>
    <w:basedOn w:val="a1"/>
    <w:uiPriority w:val="99"/>
    <w:qFormat/>
    <w:rsid w:val="00AA2AA5"/>
    <w:rPr>
      <w:rFonts w:ascii="Arial" w:hAnsi="Arial" w:cs="Arial"/>
      <w:color w:val="auto"/>
      <w:sz w:val="20"/>
      <w:szCs w:val="20"/>
    </w:rPr>
  </w:style>
  <w:style w:type="character" w:customStyle="1" w:styleId="EmailStyle22441">
    <w:name w:val="EmailStyle22441"/>
    <w:basedOn w:val="a1"/>
    <w:uiPriority w:val="99"/>
    <w:qFormat/>
    <w:rsid w:val="00AA2AA5"/>
    <w:rPr>
      <w:rFonts w:ascii="Arial" w:hAnsi="Arial" w:cs="Arial"/>
      <w:color w:val="auto"/>
      <w:sz w:val="20"/>
    </w:rPr>
  </w:style>
  <w:style w:type="character" w:customStyle="1" w:styleId="EmailStyle22451">
    <w:name w:val="EmailStyle22451"/>
    <w:basedOn w:val="a1"/>
    <w:uiPriority w:val="99"/>
    <w:qFormat/>
    <w:rsid w:val="00AA2AA5"/>
    <w:rPr>
      <w:rFonts w:ascii="Arial" w:hAnsi="Arial" w:cs="Arial"/>
      <w:color w:val="auto"/>
      <w:sz w:val="20"/>
    </w:rPr>
  </w:style>
  <w:style w:type="character" w:customStyle="1" w:styleId="EmailStyle22461">
    <w:name w:val="EmailStyle22461"/>
    <w:basedOn w:val="a1"/>
    <w:uiPriority w:val="99"/>
    <w:qFormat/>
    <w:rsid w:val="00AA2AA5"/>
    <w:rPr>
      <w:rFonts w:ascii="Arial" w:hAnsi="Arial" w:cs="Arial"/>
      <w:color w:val="auto"/>
      <w:sz w:val="20"/>
    </w:rPr>
  </w:style>
  <w:style w:type="character" w:customStyle="1" w:styleId="EmailStyle22471">
    <w:name w:val="EmailStyle22471"/>
    <w:basedOn w:val="a1"/>
    <w:uiPriority w:val="99"/>
    <w:qFormat/>
    <w:rsid w:val="00AA2AA5"/>
    <w:rPr>
      <w:rFonts w:ascii="Arial" w:hAnsi="Arial" w:cs="Arial"/>
      <w:color w:val="auto"/>
      <w:sz w:val="20"/>
    </w:rPr>
  </w:style>
  <w:style w:type="character" w:customStyle="1" w:styleId="EmailStyle22481">
    <w:name w:val="EmailStyle22481"/>
    <w:basedOn w:val="a1"/>
    <w:uiPriority w:val="99"/>
    <w:qFormat/>
    <w:rsid w:val="00AA2AA5"/>
    <w:rPr>
      <w:rFonts w:ascii="Arial" w:hAnsi="Arial" w:cs="Arial"/>
      <w:color w:val="auto"/>
      <w:sz w:val="20"/>
    </w:rPr>
  </w:style>
  <w:style w:type="character" w:customStyle="1" w:styleId="EmailStyle22491">
    <w:name w:val="EmailStyle22491"/>
    <w:basedOn w:val="a1"/>
    <w:uiPriority w:val="99"/>
    <w:qFormat/>
    <w:rsid w:val="00AA2AA5"/>
    <w:rPr>
      <w:rFonts w:ascii="Arial" w:hAnsi="Arial" w:cs="Arial"/>
      <w:color w:val="auto"/>
      <w:sz w:val="20"/>
    </w:rPr>
  </w:style>
  <w:style w:type="character" w:customStyle="1" w:styleId="EmailStyle22501">
    <w:name w:val="EmailStyle22501"/>
    <w:basedOn w:val="a1"/>
    <w:uiPriority w:val="99"/>
    <w:qFormat/>
    <w:rsid w:val="00AA2AA5"/>
    <w:rPr>
      <w:rFonts w:ascii="Arial" w:hAnsi="Arial" w:cs="Arial"/>
      <w:color w:val="auto"/>
      <w:sz w:val="20"/>
      <w:szCs w:val="20"/>
    </w:rPr>
  </w:style>
  <w:style w:type="character" w:customStyle="1" w:styleId="EmailStyle22511">
    <w:name w:val="EmailStyle22511"/>
    <w:basedOn w:val="a1"/>
    <w:uiPriority w:val="99"/>
    <w:qFormat/>
    <w:rsid w:val="00AA2AA5"/>
    <w:rPr>
      <w:rFonts w:ascii="Arial" w:hAnsi="Arial" w:cs="Arial"/>
      <w:color w:val="auto"/>
      <w:sz w:val="20"/>
      <w:szCs w:val="20"/>
    </w:rPr>
  </w:style>
  <w:style w:type="character" w:customStyle="1" w:styleId="EmailStyle22521">
    <w:name w:val="EmailStyle22521"/>
    <w:basedOn w:val="a1"/>
    <w:uiPriority w:val="99"/>
    <w:qFormat/>
    <w:rsid w:val="00AA2AA5"/>
    <w:rPr>
      <w:rFonts w:ascii="Arial" w:hAnsi="Arial" w:cs="Arial"/>
      <w:color w:val="auto"/>
      <w:sz w:val="20"/>
      <w:szCs w:val="20"/>
    </w:rPr>
  </w:style>
  <w:style w:type="character" w:customStyle="1" w:styleId="EmailStyle22531">
    <w:name w:val="EmailStyle22531"/>
    <w:basedOn w:val="a1"/>
    <w:uiPriority w:val="99"/>
    <w:qFormat/>
    <w:rsid w:val="00AA2AA5"/>
    <w:rPr>
      <w:rFonts w:ascii="Arial" w:hAnsi="Arial" w:cs="Arial"/>
      <w:color w:val="auto"/>
      <w:sz w:val="20"/>
      <w:szCs w:val="20"/>
    </w:rPr>
  </w:style>
  <w:style w:type="character" w:customStyle="1" w:styleId="EmailStyle22541">
    <w:name w:val="EmailStyle22541"/>
    <w:basedOn w:val="a1"/>
    <w:uiPriority w:val="99"/>
    <w:qFormat/>
    <w:rsid w:val="00AA2AA5"/>
    <w:rPr>
      <w:rFonts w:ascii="Arial" w:hAnsi="Arial" w:cs="Arial"/>
      <w:color w:val="auto"/>
      <w:sz w:val="20"/>
      <w:szCs w:val="20"/>
    </w:rPr>
  </w:style>
  <w:style w:type="character" w:customStyle="1" w:styleId="EmailStyle22551">
    <w:name w:val="EmailStyle22551"/>
    <w:basedOn w:val="a1"/>
    <w:uiPriority w:val="99"/>
    <w:qFormat/>
    <w:rsid w:val="00AA2AA5"/>
    <w:rPr>
      <w:rFonts w:ascii="Arial" w:hAnsi="Arial" w:cs="Arial"/>
      <w:color w:val="auto"/>
      <w:sz w:val="20"/>
      <w:szCs w:val="20"/>
    </w:rPr>
  </w:style>
  <w:style w:type="character" w:customStyle="1" w:styleId="EmailStyle22561">
    <w:name w:val="EmailStyle22561"/>
    <w:basedOn w:val="a1"/>
    <w:uiPriority w:val="99"/>
    <w:qFormat/>
    <w:rsid w:val="00AA2AA5"/>
    <w:rPr>
      <w:rFonts w:ascii="Arial" w:hAnsi="Arial" w:cs="Arial"/>
      <w:color w:val="auto"/>
      <w:sz w:val="20"/>
      <w:szCs w:val="20"/>
    </w:rPr>
  </w:style>
  <w:style w:type="character" w:customStyle="1" w:styleId="EmailStyle22571">
    <w:name w:val="EmailStyle22571"/>
    <w:basedOn w:val="a1"/>
    <w:uiPriority w:val="99"/>
    <w:qFormat/>
    <w:rsid w:val="00AA2AA5"/>
    <w:rPr>
      <w:rFonts w:ascii="Arial" w:hAnsi="Arial" w:cs="Arial"/>
      <w:color w:val="auto"/>
      <w:sz w:val="20"/>
      <w:szCs w:val="20"/>
    </w:rPr>
  </w:style>
  <w:style w:type="character" w:customStyle="1" w:styleId="EmailStyle22581">
    <w:name w:val="EmailStyle22581"/>
    <w:basedOn w:val="a1"/>
    <w:uiPriority w:val="99"/>
    <w:qFormat/>
    <w:rsid w:val="00AA2AA5"/>
    <w:rPr>
      <w:rFonts w:ascii="Arial" w:hAnsi="Arial" w:cs="Arial"/>
      <w:color w:val="auto"/>
      <w:sz w:val="20"/>
      <w:szCs w:val="20"/>
    </w:rPr>
  </w:style>
  <w:style w:type="character" w:customStyle="1" w:styleId="EmailStyle22591">
    <w:name w:val="EmailStyle22591"/>
    <w:basedOn w:val="a1"/>
    <w:uiPriority w:val="99"/>
    <w:qFormat/>
    <w:rsid w:val="00AA2AA5"/>
    <w:rPr>
      <w:rFonts w:ascii="Arial" w:hAnsi="Arial" w:cs="Arial"/>
      <w:color w:val="auto"/>
      <w:sz w:val="20"/>
      <w:szCs w:val="20"/>
    </w:rPr>
  </w:style>
  <w:style w:type="character" w:customStyle="1" w:styleId="EmailStyle22601">
    <w:name w:val="EmailStyle22601"/>
    <w:basedOn w:val="a1"/>
    <w:uiPriority w:val="99"/>
    <w:qFormat/>
    <w:rsid w:val="00AA2AA5"/>
    <w:rPr>
      <w:rFonts w:ascii="Arial" w:hAnsi="Arial" w:cs="Arial"/>
      <w:color w:val="auto"/>
      <w:sz w:val="20"/>
      <w:szCs w:val="20"/>
    </w:rPr>
  </w:style>
  <w:style w:type="character" w:customStyle="1" w:styleId="EmailStyle22611">
    <w:name w:val="EmailStyle22611"/>
    <w:basedOn w:val="a1"/>
    <w:uiPriority w:val="99"/>
    <w:qFormat/>
    <w:rsid w:val="00AA2AA5"/>
    <w:rPr>
      <w:rFonts w:ascii="Arial" w:hAnsi="Arial" w:cs="Arial"/>
      <w:color w:val="auto"/>
      <w:sz w:val="20"/>
      <w:szCs w:val="20"/>
    </w:rPr>
  </w:style>
  <w:style w:type="character" w:customStyle="1" w:styleId="EmailStyle22621">
    <w:name w:val="EmailStyle22621"/>
    <w:basedOn w:val="a1"/>
    <w:uiPriority w:val="99"/>
    <w:qFormat/>
    <w:rsid w:val="00AA2AA5"/>
    <w:rPr>
      <w:rFonts w:ascii="Arial" w:hAnsi="Arial" w:cs="Arial"/>
      <w:color w:val="auto"/>
      <w:sz w:val="20"/>
      <w:szCs w:val="20"/>
    </w:rPr>
  </w:style>
  <w:style w:type="character" w:customStyle="1" w:styleId="EmailStyle22631">
    <w:name w:val="EmailStyle22631"/>
    <w:basedOn w:val="a1"/>
    <w:uiPriority w:val="99"/>
    <w:qFormat/>
    <w:rsid w:val="00AA2AA5"/>
    <w:rPr>
      <w:rFonts w:ascii="Arial" w:hAnsi="Arial" w:cs="Arial"/>
      <w:color w:val="auto"/>
      <w:sz w:val="20"/>
      <w:szCs w:val="20"/>
    </w:rPr>
  </w:style>
  <w:style w:type="character" w:customStyle="1" w:styleId="EmailStyle22641">
    <w:name w:val="EmailStyle22641"/>
    <w:basedOn w:val="a1"/>
    <w:uiPriority w:val="99"/>
    <w:qFormat/>
    <w:rsid w:val="00AA2AA5"/>
    <w:rPr>
      <w:rFonts w:ascii="Arial" w:hAnsi="Arial" w:cs="Arial"/>
      <w:color w:val="auto"/>
      <w:sz w:val="20"/>
      <w:szCs w:val="20"/>
    </w:rPr>
  </w:style>
  <w:style w:type="character" w:customStyle="1" w:styleId="EmailStyle22651">
    <w:name w:val="EmailStyle22651"/>
    <w:basedOn w:val="a1"/>
    <w:uiPriority w:val="99"/>
    <w:qFormat/>
    <w:rsid w:val="00AA2AA5"/>
    <w:rPr>
      <w:rFonts w:ascii="Arial" w:hAnsi="Arial" w:cs="Arial"/>
      <w:color w:val="auto"/>
      <w:sz w:val="20"/>
      <w:szCs w:val="20"/>
    </w:rPr>
  </w:style>
  <w:style w:type="character" w:customStyle="1" w:styleId="EmailStyle22661">
    <w:name w:val="EmailStyle22661"/>
    <w:basedOn w:val="a1"/>
    <w:uiPriority w:val="99"/>
    <w:qFormat/>
    <w:rsid w:val="00AA2AA5"/>
    <w:rPr>
      <w:rFonts w:ascii="Arial" w:hAnsi="Arial" w:cs="Arial"/>
      <w:color w:val="auto"/>
      <w:sz w:val="20"/>
      <w:szCs w:val="20"/>
    </w:rPr>
  </w:style>
  <w:style w:type="character" w:customStyle="1" w:styleId="EmailStyle22671">
    <w:name w:val="EmailStyle22671"/>
    <w:basedOn w:val="a1"/>
    <w:uiPriority w:val="99"/>
    <w:qFormat/>
    <w:rsid w:val="00AA2AA5"/>
    <w:rPr>
      <w:rFonts w:ascii="Arial" w:hAnsi="Arial" w:cs="Arial"/>
      <w:color w:val="auto"/>
      <w:sz w:val="20"/>
      <w:szCs w:val="20"/>
    </w:rPr>
  </w:style>
  <w:style w:type="character" w:customStyle="1" w:styleId="EmailStyle22681">
    <w:name w:val="EmailStyle22681"/>
    <w:basedOn w:val="a1"/>
    <w:uiPriority w:val="99"/>
    <w:qFormat/>
    <w:rsid w:val="00AA2AA5"/>
    <w:rPr>
      <w:rFonts w:ascii="Arial" w:hAnsi="Arial" w:cs="Arial"/>
      <w:color w:val="auto"/>
      <w:sz w:val="20"/>
    </w:rPr>
  </w:style>
  <w:style w:type="character" w:customStyle="1" w:styleId="EmailStyle22691">
    <w:name w:val="EmailStyle22691"/>
    <w:basedOn w:val="a1"/>
    <w:uiPriority w:val="99"/>
    <w:qFormat/>
    <w:rsid w:val="00AA2AA5"/>
    <w:rPr>
      <w:rFonts w:ascii="Arial" w:hAnsi="Arial" w:cs="Arial"/>
      <w:color w:val="auto"/>
      <w:sz w:val="20"/>
    </w:rPr>
  </w:style>
  <w:style w:type="character" w:customStyle="1" w:styleId="EmailStyle22701">
    <w:name w:val="EmailStyle22701"/>
    <w:basedOn w:val="a1"/>
    <w:uiPriority w:val="99"/>
    <w:qFormat/>
    <w:rsid w:val="00AA2AA5"/>
    <w:rPr>
      <w:rFonts w:ascii="Arial" w:hAnsi="Arial" w:cs="Arial"/>
      <w:color w:val="auto"/>
      <w:sz w:val="20"/>
    </w:rPr>
  </w:style>
  <w:style w:type="character" w:customStyle="1" w:styleId="EmailStyle22711">
    <w:name w:val="EmailStyle22711"/>
    <w:basedOn w:val="a1"/>
    <w:uiPriority w:val="99"/>
    <w:qFormat/>
    <w:rsid w:val="00AA2AA5"/>
    <w:rPr>
      <w:rFonts w:ascii="Arial" w:hAnsi="Arial" w:cs="Arial"/>
      <w:color w:val="auto"/>
      <w:sz w:val="20"/>
    </w:rPr>
  </w:style>
  <w:style w:type="character" w:customStyle="1" w:styleId="EmailStyle22721">
    <w:name w:val="EmailStyle22721"/>
    <w:basedOn w:val="a1"/>
    <w:uiPriority w:val="99"/>
    <w:qFormat/>
    <w:rsid w:val="00AA2AA5"/>
    <w:rPr>
      <w:rFonts w:ascii="Arial" w:hAnsi="Arial" w:cs="Arial"/>
      <w:color w:val="auto"/>
      <w:sz w:val="20"/>
    </w:rPr>
  </w:style>
  <w:style w:type="character" w:customStyle="1" w:styleId="EmailStyle22731">
    <w:name w:val="EmailStyle22731"/>
    <w:basedOn w:val="a1"/>
    <w:uiPriority w:val="99"/>
    <w:qFormat/>
    <w:rsid w:val="00AA2AA5"/>
    <w:rPr>
      <w:rFonts w:ascii="Arial" w:hAnsi="Arial" w:cs="Arial"/>
      <w:color w:val="auto"/>
      <w:sz w:val="20"/>
    </w:rPr>
  </w:style>
  <w:style w:type="character" w:customStyle="1" w:styleId="EmailStyle22741">
    <w:name w:val="EmailStyle22741"/>
    <w:basedOn w:val="a1"/>
    <w:uiPriority w:val="99"/>
    <w:qFormat/>
    <w:rsid w:val="00AA2AA5"/>
    <w:rPr>
      <w:rFonts w:ascii="Arial" w:hAnsi="Arial" w:cs="Arial"/>
      <w:color w:val="auto"/>
      <w:sz w:val="20"/>
    </w:rPr>
  </w:style>
  <w:style w:type="character" w:customStyle="1" w:styleId="EmailStyle22751">
    <w:name w:val="EmailStyle22751"/>
    <w:basedOn w:val="a1"/>
    <w:uiPriority w:val="99"/>
    <w:qFormat/>
    <w:rsid w:val="00AA2AA5"/>
    <w:rPr>
      <w:rFonts w:ascii="Arial" w:hAnsi="Arial" w:cs="Arial"/>
      <w:color w:val="auto"/>
      <w:sz w:val="20"/>
    </w:rPr>
  </w:style>
  <w:style w:type="character" w:customStyle="1" w:styleId="EmailStyle22761">
    <w:name w:val="EmailStyle22761"/>
    <w:basedOn w:val="a1"/>
    <w:uiPriority w:val="99"/>
    <w:qFormat/>
    <w:rsid w:val="00AA2AA5"/>
    <w:rPr>
      <w:rFonts w:ascii="Arial" w:hAnsi="Arial" w:cs="Arial"/>
      <w:color w:val="auto"/>
      <w:sz w:val="20"/>
    </w:rPr>
  </w:style>
  <w:style w:type="character" w:customStyle="1" w:styleId="EmailStyle22771">
    <w:name w:val="EmailStyle22771"/>
    <w:basedOn w:val="a1"/>
    <w:uiPriority w:val="99"/>
    <w:qFormat/>
    <w:rsid w:val="00AA2AA5"/>
    <w:rPr>
      <w:rFonts w:ascii="Arial" w:hAnsi="Arial" w:cs="Arial"/>
      <w:color w:val="auto"/>
      <w:sz w:val="20"/>
    </w:rPr>
  </w:style>
  <w:style w:type="character" w:customStyle="1" w:styleId="EmailStyle22781">
    <w:name w:val="EmailStyle22781"/>
    <w:basedOn w:val="a1"/>
    <w:uiPriority w:val="99"/>
    <w:qFormat/>
    <w:rsid w:val="00AA2AA5"/>
    <w:rPr>
      <w:rFonts w:ascii="Arial" w:hAnsi="Arial" w:cs="Arial"/>
      <w:color w:val="auto"/>
      <w:sz w:val="20"/>
    </w:rPr>
  </w:style>
  <w:style w:type="character" w:customStyle="1" w:styleId="EmailStyle22791">
    <w:name w:val="EmailStyle22791"/>
    <w:basedOn w:val="a1"/>
    <w:uiPriority w:val="99"/>
    <w:qFormat/>
    <w:rsid w:val="00AA2AA5"/>
    <w:rPr>
      <w:rFonts w:ascii="Arial" w:hAnsi="Arial" w:cs="Arial"/>
      <w:color w:val="auto"/>
      <w:sz w:val="20"/>
    </w:rPr>
  </w:style>
  <w:style w:type="character" w:customStyle="1" w:styleId="EmailStyle22801">
    <w:name w:val="EmailStyle22801"/>
    <w:basedOn w:val="a1"/>
    <w:uiPriority w:val="99"/>
    <w:qFormat/>
    <w:rsid w:val="00AA2AA5"/>
    <w:rPr>
      <w:rFonts w:ascii="Arial" w:hAnsi="Arial" w:cs="Arial"/>
      <w:color w:val="auto"/>
      <w:sz w:val="20"/>
    </w:rPr>
  </w:style>
  <w:style w:type="character" w:customStyle="1" w:styleId="EmailStyle22811">
    <w:name w:val="EmailStyle22811"/>
    <w:basedOn w:val="a1"/>
    <w:uiPriority w:val="99"/>
    <w:qFormat/>
    <w:rsid w:val="00AA2AA5"/>
    <w:rPr>
      <w:rFonts w:ascii="Arial" w:hAnsi="Arial" w:cs="Arial"/>
      <w:color w:val="auto"/>
      <w:sz w:val="20"/>
    </w:rPr>
  </w:style>
  <w:style w:type="character" w:customStyle="1" w:styleId="EmailStyle22821">
    <w:name w:val="EmailStyle22821"/>
    <w:basedOn w:val="a1"/>
    <w:uiPriority w:val="99"/>
    <w:qFormat/>
    <w:rsid w:val="00AA2AA5"/>
    <w:rPr>
      <w:rFonts w:ascii="Arial" w:hAnsi="Arial" w:cs="Arial"/>
      <w:color w:val="auto"/>
      <w:sz w:val="20"/>
    </w:rPr>
  </w:style>
  <w:style w:type="character" w:customStyle="1" w:styleId="EmailStyle22831">
    <w:name w:val="EmailStyle22831"/>
    <w:basedOn w:val="a1"/>
    <w:uiPriority w:val="99"/>
    <w:qFormat/>
    <w:rsid w:val="00AA2AA5"/>
    <w:rPr>
      <w:rFonts w:ascii="Arial" w:hAnsi="Arial" w:cs="Arial"/>
      <w:color w:val="auto"/>
      <w:sz w:val="20"/>
    </w:rPr>
  </w:style>
  <w:style w:type="character" w:customStyle="1" w:styleId="EmailStyle22841">
    <w:name w:val="EmailStyle22841"/>
    <w:basedOn w:val="a1"/>
    <w:uiPriority w:val="99"/>
    <w:qFormat/>
    <w:rsid w:val="00AA2AA5"/>
    <w:rPr>
      <w:rFonts w:ascii="Arial" w:hAnsi="Arial" w:cs="Arial"/>
      <w:color w:val="auto"/>
      <w:sz w:val="20"/>
      <w:szCs w:val="20"/>
    </w:rPr>
  </w:style>
  <w:style w:type="character" w:customStyle="1" w:styleId="EmailStyle22851">
    <w:name w:val="EmailStyle22851"/>
    <w:basedOn w:val="a1"/>
    <w:uiPriority w:val="99"/>
    <w:qFormat/>
    <w:rsid w:val="00AA2AA5"/>
    <w:rPr>
      <w:rFonts w:ascii="Arial" w:hAnsi="Arial" w:cs="Arial"/>
      <w:color w:val="auto"/>
      <w:sz w:val="20"/>
      <w:szCs w:val="20"/>
    </w:rPr>
  </w:style>
  <w:style w:type="character" w:customStyle="1" w:styleId="EmailStyle22861">
    <w:name w:val="EmailStyle22861"/>
    <w:basedOn w:val="a1"/>
    <w:uiPriority w:val="99"/>
    <w:qFormat/>
    <w:rsid w:val="00AA2AA5"/>
    <w:rPr>
      <w:rFonts w:ascii="Arial" w:hAnsi="Arial" w:cs="Arial"/>
      <w:color w:val="auto"/>
      <w:sz w:val="20"/>
      <w:szCs w:val="20"/>
    </w:rPr>
  </w:style>
  <w:style w:type="character" w:customStyle="1" w:styleId="EmailStyle22871">
    <w:name w:val="EmailStyle22871"/>
    <w:basedOn w:val="a1"/>
    <w:uiPriority w:val="99"/>
    <w:qFormat/>
    <w:rsid w:val="00AA2AA5"/>
    <w:rPr>
      <w:rFonts w:ascii="Arial" w:hAnsi="Arial" w:cs="Arial"/>
      <w:color w:val="auto"/>
      <w:sz w:val="20"/>
      <w:szCs w:val="20"/>
    </w:rPr>
  </w:style>
  <w:style w:type="character" w:customStyle="1" w:styleId="EmailStyle22881">
    <w:name w:val="EmailStyle22881"/>
    <w:basedOn w:val="a1"/>
    <w:uiPriority w:val="99"/>
    <w:qFormat/>
    <w:rsid w:val="00AA2AA5"/>
    <w:rPr>
      <w:rFonts w:ascii="Arial" w:hAnsi="Arial" w:cs="Arial"/>
      <w:color w:val="auto"/>
      <w:sz w:val="20"/>
      <w:szCs w:val="20"/>
    </w:rPr>
  </w:style>
  <w:style w:type="character" w:customStyle="1" w:styleId="EmailStyle22891">
    <w:name w:val="EmailStyle22891"/>
    <w:basedOn w:val="a1"/>
    <w:uiPriority w:val="99"/>
    <w:qFormat/>
    <w:rsid w:val="00AA2AA5"/>
    <w:rPr>
      <w:rFonts w:ascii="Arial" w:hAnsi="Arial" w:cs="Arial"/>
      <w:color w:val="auto"/>
      <w:sz w:val="20"/>
      <w:szCs w:val="20"/>
    </w:rPr>
  </w:style>
  <w:style w:type="character" w:customStyle="1" w:styleId="EmailStyle22901">
    <w:name w:val="EmailStyle22901"/>
    <w:basedOn w:val="a1"/>
    <w:uiPriority w:val="99"/>
    <w:qFormat/>
    <w:rsid w:val="00AA2AA5"/>
    <w:rPr>
      <w:rFonts w:ascii="Arial" w:hAnsi="Arial" w:cs="Arial"/>
      <w:color w:val="auto"/>
      <w:sz w:val="20"/>
      <w:szCs w:val="20"/>
    </w:rPr>
  </w:style>
  <w:style w:type="character" w:customStyle="1" w:styleId="EmailStyle22911">
    <w:name w:val="EmailStyle22911"/>
    <w:basedOn w:val="a1"/>
    <w:uiPriority w:val="99"/>
    <w:qFormat/>
    <w:rsid w:val="00AA2AA5"/>
    <w:rPr>
      <w:rFonts w:ascii="Arial" w:hAnsi="Arial" w:cs="Arial"/>
      <w:color w:val="auto"/>
      <w:sz w:val="20"/>
      <w:szCs w:val="20"/>
    </w:rPr>
  </w:style>
  <w:style w:type="character" w:customStyle="1" w:styleId="EmailStyle22921">
    <w:name w:val="EmailStyle22921"/>
    <w:basedOn w:val="a1"/>
    <w:uiPriority w:val="99"/>
    <w:qFormat/>
    <w:rsid w:val="00AA2AA5"/>
    <w:rPr>
      <w:rFonts w:ascii="Arial" w:hAnsi="Arial" w:cs="Arial"/>
      <w:color w:val="auto"/>
      <w:sz w:val="20"/>
      <w:szCs w:val="20"/>
    </w:rPr>
  </w:style>
  <w:style w:type="character" w:customStyle="1" w:styleId="EmailStyle22931">
    <w:name w:val="EmailStyle22931"/>
    <w:basedOn w:val="a1"/>
    <w:uiPriority w:val="99"/>
    <w:qFormat/>
    <w:rsid w:val="00AA2AA5"/>
    <w:rPr>
      <w:rFonts w:ascii="Arial" w:hAnsi="Arial" w:cs="Arial"/>
      <w:color w:val="auto"/>
      <w:sz w:val="20"/>
      <w:szCs w:val="20"/>
    </w:rPr>
  </w:style>
  <w:style w:type="character" w:customStyle="1" w:styleId="EmailStyle22941">
    <w:name w:val="EmailStyle22941"/>
    <w:basedOn w:val="a1"/>
    <w:uiPriority w:val="99"/>
    <w:qFormat/>
    <w:rsid w:val="00AA2AA5"/>
    <w:rPr>
      <w:rFonts w:ascii="Arial" w:hAnsi="Arial" w:cs="Arial"/>
      <w:color w:val="auto"/>
      <w:sz w:val="20"/>
      <w:szCs w:val="20"/>
    </w:rPr>
  </w:style>
  <w:style w:type="character" w:customStyle="1" w:styleId="EmailStyle22951">
    <w:name w:val="EmailStyle22951"/>
    <w:basedOn w:val="a1"/>
    <w:uiPriority w:val="99"/>
    <w:qFormat/>
    <w:rsid w:val="00AA2AA5"/>
    <w:rPr>
      <w:rFonts w:ascii="Arial" w:hAnsi="Arial" w:cs="Arial"/>
      <w:color w:val="auto"/>
      <w:sz w:val="20"/>
      <w:szCs w:val="20"/>
    </w:rPr>
  </w:style>
  <w:style w:type="character" w:customStyle="1" w:styleId="EmailStyle22961">
    <w:name w:val="EmailStyle22961"/>
    <w:basedOn w:val="a1"/>
    <w:uiPriority w:val="99"/>
    <w:qFormat/>
    <w:rsid w:val="00AA2AA5"/>
    <w:rPr>
      <w:rFonts w:ascii="Arial" w:hAnsi="Arial" w:cs="Arial"/>
      <w:color w:val="auto"/>
      <w:sz w:val="20"/>
      <w:szCs w:val="20"/>
    </w:rPr>
  </w:style>
  <w:style w:type="character" w:customStyle="1" w:styleId="EmailStyle22971">
    <w:name w:val="EmailStyle22971"/>
    <w:basedOn w:val="a1"/>
    <w:uiPriority w:val="99"/>
    <w:qFormat/>
    <w:rsid w:val="00AA2AA5"/>
    <w:rPr>
      <w:rFonts w:ascii="Arial" w:hAnsi="Arial" w:cs="Arial"/>
      <w:color w:val="auto"/>
      <w:sz w:val="20"/>
      <w:szCs w:val="20"/>
    </w:rPr>
  </w:style>
  <w:style w:type="character" w:customStyle="1" w:styleId="EmailStyle22981">
    <w:name w:val="EmailStyle22981"/>
    <w:basedOn w:val="a1"/>
    <w:uiPriority w:val="99"/>
    <w:qFormat/>
    <w:rsid w:val="00AA2AA5"/>
    <w:rPr>
      <w:rFonts w:ascii="Arial" w:hAnsi="Arial" w:cs="Arial"/>
      <w:color w:val="auto"/>
      <w:sz w:val="20"/>
      <w:szCs w:val="20"/>
    </w:rPr>
  </w:style>
  <w:style w:type="character" w:customStyle="1" w:styleId="EmailStyle22991">
    <w:name w:val="EmailStyle22991"/>
    <w:basedOn w:val="a1"/>
    <w:uiPriority w:val="99"/>
    <w:qFormat/>
    <w:rsid w:val="00AA2AA5"/>
    <w:rPr>
      <w:rFonts w:ascii="Arial" w:hAnsi="Arial" w:cs="Arial"/>
      <w:color w:val="auto"/>
      <w:sz w:val="20"/>
      <w:szCs w:val="20"/>
    </w:rPr>
  </w:style>
  <w:style w:type="character" w:customStyle="1" w:styleId="EmailStyle23001">
    <w:name w:val="EmailStyle23001"/>
    <w:basedOn w:val="a1"/>
    <w:uiPriority w:val="99"/>
    <w:qFormat/>
    <w:rsid w:val="00AA2AA5"/>
    <w:rPr>
      <w:rFonts w:ascii="Arial" w:hAnsi="Arial" w:cs="Arial"/>
      <w:color w:val="auto"/>
      <w:sz w:val="20"/>
      <w:szCs w:val="20"/>
    </w:rPr>
  </w:style>
  <w:style w:type="character" w:customStyle="1" w:styleId="EmailStyle23011">
    <w:name w:val="EmailStyle23011"/>
    <w:basedOn w:val="a1"/>
    <w:uiPriority w:val="99"/>
    <w:qFormat/>
    <w:rsid w:val="00AA2AA5"/>
    <w:rPr>
      <w:rFonts w:ascii="Arial" w:hAnsi="Arial" w:cs="Arial"/>
      <w:color w:val="auto"/>
      <w:sz w:val="20"/>
    </w:rPr>
  </w:style>
  <w:style w:type="character" w:customStyle="1" w:styleId="EmailStyle23021">
    <w:name w:val="EmailStyle23021"/>
    <w:basedOn w:val="a1"/>
    <w:uiPriority w:val="99"/>
    <w:qFormat/>
    <w:rsid w:val="00AA2AA5"/>
    <w:rPr>
      <w:rFonts w:ascii="Arial" w:hAnsi="Arial" w:cs="Arial"/>
      <w:color w:val="auto"/>
      <w:sz w:val="20"/>
    </w:rPr>
  </w:style>
  <w:style w:type="character" w:customStyle="1" w:styleId="EmailStyle23031">
    <w:name w:val="EmailStyle23031"/>
    <w:basedOn w:val="a1"/>
    <w:uiPriority w:val="99"/>
    <w:qFormat/>
    <w:rsid w:val="00EC549B"/>
    <w:rPr>
      <w:rFonts w:ascii="Arial" w:hAnsi="Arial" w:cs="Arial"/>
      <w:color w:val="auto"/>
      <w:sz w:val="20"/>
    </w:rPr>
  </w:style>
  <w:style w:type="character" w:customStyle="1" w:styleId="EmailStyle23041">
    <w:name w:val="EmailStyle23041"/>
    <w:basedOn w:val="a1"/>
    <w:uiPriority w:val="99"/>
    <w:qFormat/>
    <w:rsid w:val="00EC549B"/>
    <w:rPr>
      <w:rFonts w:ascii="Arial" w:hAnsi="Arial" w:cs="Arial"/>
      <w:color w:val="auto"/>
      <w:sz w:val="20"/>
    </w:rPr>
  </w:style>
  <w:style w:type="character" w:customStyle="1" w:styleId="EmailStyle23051">
    <w:name w:val="EmailStyle23051"/>
    <w:basedOn w:val="a1"/>
    <w:uiPriority w:val="99"/>
    <w:qFormat/>
    <w:rsid w:val="00EC549B"/>
    <w:rPr>
      <w:rFonts w:ascii="Arial" w:hAnsi="Arial" w:cs="Arial"/>
      <w:color w:val="auto"/>
      <w:sz w:val="20"/>
    </w:rPr>
  </w:style>
  <w:style w:type="character" w:customStyle="1" w:styleId="EmailStyle23061">
    <w:name w:val="EmailStyle23061"/>
    <w:basedOn w:val="a1"/>
    <w:uiPriority w:val="99"/>
    <w:qFormat/>
    <w:rsid w:val="00EC549B"/>
    <w:rPr>
      <w:rFonts w:ascii="Arial" w:hAnsi="Arial" w:cs="Arial"/>
      <w:color w:val="auto"/>
      <w:sz w:val="20"/>
    </w:rPr>
  </w:style>
  <w:style w:type="character" w:customStyle="1" w:styleId="EmailStyle23071">
    <w:name w:val="EmailStyle23071"/>
    <w:basedOn w:val="a1"/>
    <w:uiPriority w:val="99"/>
    <w:qFormat/>
    <w:rsid w:val="00EC549B"/>
    <w:rPr>
      <w:rFonts w:ascii="Arial" w:hAnsi="Arial" w:cs="Arial"/>
      <w:color w:val="auto"/>
      <w:sz w:val="20"/>
    </w:rPr>
  </w:style>
  <w:style w:type="character" w:customStyle="1" w:styleId="EmailStyle23081">
    <w:name w:val="EmailStyle23081"/>
    <w:basedOn w:val="a1"/>
    <w:uiPriority w:val="99"/>
    <w:qFormat/>
    <w:rsid w:val="00EC549B"/>
    <w:rPr>
      <w:rFonts w:ascii="Arial" w:hAnsi="Arial" w:cs="Arial"/>
      <w:color w:val="auto"/>
      <w:sz w:val="20"/>
    </w:rPr>
  </w:style>
  <w:style w:type="character" w:customStyle="1" w:styleId="EmailStyle23091">
    <w:name w:val="EmailStyle23091"/>
    <w:basedOn w:val="a1"/>
    <w:uiPriority w:val="99"/>
    <w:qFormat/>
    <w:rsid w:val="00EC549B"/>
    <w:rPr>
      <w:rFonts w:ascii="Arial" w:hAnsi="Arial" w:cs="Arial"/>
      <w:color w:val="auto"/>
      <w:sz w:val="20"/>
      <w:szCs w:val="20"/>
    </w:rPr>
  </w:style>
  <w:style w:type="character" w:customStyle="1" w:styleId="EmailStyle23101">
    <w:name w:val="EmailStyle23101"/>
    <w:basedOn w:val="a1"/>
    <w:uiPriority w:val="99"/>
    <w:qFormat/>
    <w:rsid w:val="00EC549B"/>
    <w:rPr>
      <w:rFonts w:ascii="Arial" w:hAnsi="Arial" w:cs="Arial"/>
      <w:color w:val="auto"/>
      <w:sz w:val="20"/>
      <w:szCs w:val="20"/>
    </w:rPr>
  </w:style>
  <w:style w:type="character" w:customStyle="1" w:styleId="EmailStyle23111">
    <w:name w:val="EmailStyle23111"/>
    <w:basedOn w:val="a1"/>
    <w:uiPriority w:val="99"/>
    <w:qFormat/>
    <w:rsid w:val="00EC549B"/>
    <w:rPr>
      <w:rFonts w:ascii="Arial" w:hAnsi="Arial" w:cs="Arial"/>
      <w:color w:val="auto"/>
      <w:sz w:val="20"/>
      <w:szCs w:val="20"/>
    </w:rPr>
  </w:style>
  <w:style w:type="character" w:customStyle="1" w:styleId="EmailStyle23121">
    <w:name w:val="EmailStyle23121"/>
    <w:basedOn w:val="a1"/>
    <w:uiPriority w:val="99"/>
    <w:qFormat/>
    <w:rsid w:val="00EC549B"/>
    <w:rPr>
      <w:rFonts w:ascii="Arial" w:hAnsi="Arial" w:cs="Arial"/>
      <w:color w:val="auto"/>
      <w:sz w:val="20"/>
      <w:szCs w:val="20"/>
    </w:rPr>
  </w:style>
  <w:style w:type="character" w:customStyle="1" w:styleId="EmailStyle23131">
    <w:name w:val="EmailStyle23131"/>
    <w:basedOn w:val="a1"/>
    <w:uiPriority w:val="99"/>
    <w:qFormat/>
    <w:rsid w:val="00EC549B"/>
    <w:rPr>
      <w:rFonts w:ascii="Arial" w:hAnsi="Arial" w:cs="Arial"/>
      <w:color w:val="auto"/>
      <w:sz w:val="20"/>
      <w:szCs w:val="20"/>
    </w:rPr>
  </w:style>
  <w:style w:type="character" w:customStyle="1" w:styleId="EmailStyle23141">
    <w:name w:val="EmailStyle23141"/>
    <w:basedOn w:val="a1"/>
    <w:uiPriority w:val="99"/>
    <w:qFormat/>
    <w:rsid w:val="00EC549B"/>
    <w:rPr>
      <w:rFonts w:ascii="Arial" w:hAnsi="Arial" w:cs="Arial"/>
      <w:color w:val="auto"/>
      <w:sz w:val="20"/>
      <w:szCs w:val="20"/>
    </w:rPr>
  </w:style>
  <w:style w:type="character" w:customStyle="1" w:styleId="EmailStyle23151">
    <w:name w:val="EmailStyle23151"/>
    <w:basedOn w:val="a1"/>
    <w:uiPriority w:val="99"/>
    <w:qFormat/>
    <w:rsid w:val="00EC549B"/>
    <w:rPr>
      <w:rFonts w:ascii="Arial" w:hAnsi="Arial" w:cs="Arial"/>
      <w:color w:val="auto"/>
      <w:sz w:val="20"/>
    </w:rPr>
  </w:style>
  <w:style w:type="character" w:customStyle="1" w:styleId="EmailStyle23161">
    <w:name w:val="EmailStyle23161"/>
    <w:basedOn w:val="a1"/>
    <w:uiPriority w:val="99"/>
    <w:qFormat/>
    <w:rsid w:val="00EC549B"/>
    <w:rPr>
      <w:rFonts w:ascii="Arial" w:hAnsi="Arial" w:cs="Arial"/>
      <w:color w:val="auto"/>
      <w:sz w:val="20"/>
    </w:rPr>
  </w:style>
  <w:style w:type="character" w:customStyle="1" w:styleId="EmailStyle23171">
    <w:name w:val="EmailStyle23171"/>
    <w:basedOn w:val="a1"/>
    <w:uiPriority w:val="99"/>
    <w:qFormat/>
    <w:rsid w:val="00EC549B"/>
    <w:rPr>
      <w:rFonts w:ascii="Arial" w:hAnsi="Arial" w:cs="Arial"/>
      <w:color w:val="auto"/>
      <w:sz w:val="20"/>
    </w:rPr>
  </w:style>
  <w:style w:type="character" w:customStyle="1" w:styleId="EmailStyle23181">
    <w:name w:val="EmailStyle23181"/>
    <w:basedOn w:val="a1"/>
    <w:uiPriority w:val="99"/>
    <w:qFormat/>
    <w:rsid w:val="00EC549B"/>
    <w:rPr>
      <w:rFonts w:ascii="Arial" w:hAnsi="Arial" w:cs="Arial"/>
      <w:color w:val="auto"/>
      <w:sz w:val="20"/>
    </w:rPr>
  </w:style>
  <w:style w:type="character" w:customStyle="1" w:styleId="EmailStyle23191">
    <w:name w:val="EmailStyle23191"/>
    <w:basedOn w:val="a1"/>
    <w:uiPriority w:val="99"/>
    <w:qFormat/>
    <w:rsid w:val="00EC549B"/>
    <w:rPr>
      <w:rFonts w:ascii="Arial" w:hAnsi="Arial" w:cs="Arial"/>
      <w:color w:val="auto"/>
      <w:sz w:val="20"/>
    </w:rPr>
  </w:style>
  <w:style w:type="character" w:customStyle="1" w:styleId="EmailStyle23201">
    <w:name w:val="EmailStyle23201"/>
    <w:basedOn w:val="a1"/>
    <w:uiPriority w:val="99"/>
    <w:qFormat/>
    <w:rsid w:val="00EC549B"/>
    <w:rPr>
      <w:rFonts w:ascii="Arial" w:hAnsi="Arial" w:cs="Arial"/>
      <w:color w:val="auto"/>
      <w:sz w:val="20"/>
    </w:rPr>
  </w:style>
  <w:style w:type="character" w:customStyle="1" w:styleId="EmailStyle23211">
    <w:name w:val="EmailStyle23211"/>
    <w:basedOn w:val="a1"/>
    <w:uiPriority w:val="99"/>
    <w:qFormat/>
    <w:rsid w:val="00EC549B"/>
    <w:rPr>
      <w:rFonts w:ascii="Arial" w:hAnsi="Arial" w:cs="Arial"/>
      <w:color w:val="auto"/>
      <w:sz w:val="20"/>
      <w:szCs w:val="20"/>
    </w:rPr>
  </w:style>
  <w:style w:type="character" w:customStyle="1" w:styleId="EmailStyle23221">
    <w:name w:val="EmailStyle23221"/>
    <w:basedOn w:val="a1"/>
    <w:uiPriority w:val="99"/>
    <w:qFormat/>
    <w:rsid w:val="00EC549B"/>
    <w:rPr>
      <w:rFonts w:ascii="Arial" w:hAnsi="Arial" w:cs="Arial"/>
      <w:color w:val="auto"/>
      <w:sz w:val="20"/>
      <w:szCs w:val="20"/>
    </w:rPr>
  </w:style>
  <w:style w:type="character" w:customStyle="1" w:styleId="EmailStyle23231">
    <w:name w:val="EmailStyle23231"/>
    <w:basedOn w:val="a1"/>
    <w:uiPriority w:val="99"/>
    <w:qFormat/>
    <w:rsid w:val="00EC549B"/>
    <w:rPr>
      <w:rFonts w:ascii="Arial" w:hAnsi="Arial" w:cs="Arial"/>
      <w:color w:val="auto"/>
      <w:sz w:val="20"/>
      <w:szCs w:val="20"/>
    </w:rPr>
  </w:style>
  <w:style w:type="character" w:customStyle="1" w:styleId="EmailStyle23241">
    <w:name w:val="EmailStyle23241"/>
    <w:basedOn w:val="a1"/>
    <w:uiPriority w:val="99"/>
    <w:qFormat/>
    <w:rsid w:val="00EC549B"/>
    <w:rPr>
      <w:rFonts w:ascii="Arial" w:hAnsi="Arial" w:cs="Arial"/>
      <w:color w:val="auto"/>
      <w:sz w:val="20"/>
      <w:szCs w:val="20"/>
    </w:rPr>
  </w:style>
  <w:style w:type="character" w:customStyle="1" w:styleId="EmailStyle23251">
    <w:name w:val="EmailStyle23251"/>
    <w:basedOn w:val="a1"/>
    <w:uiPriority w:val="99"/>
    <w:qFormat/>
    <w:rsid w:val="00EC549B"/>
    <w:rPr>
      <w:rFonts w:ascii="Arial" w:hAnsi="Arial" w:cs="Arial"/>
      <w:color w:val="auto"/>
      <w:sz w:val="20"/>
      <w:szCs w:val="20"/>
    </w:rPr>
  </w:style>
  <w:style w:type="character" w:customStyle="1" w:styleId="EmailStyle23261">
    <w:name w:val="EmailStyle23261"/>
    <w:basedOn w:val="a1"/>
    <w:uiPriority w:val="99"/>
    <w:qFormat/>
    <w:rsid w:val="00EC549B"/>
    <w:rPr>
      <w:rFonts w:ascii="Arial" w:hAnsi="Arial" w:cs="Arial"/>
      <w:color w:val="auto"/>
      <w:sz w:val="20"/>
      <w:szCs w:val="20"/>
    </w:rPr>
  </w:style>
  <w:style w:type="character" w:customStyle="1" w:styleId="EmailStyle23271">
    <w:name w:val="EmailStyle23271"/>
    <w:basedOn w:val="a1"/>
    <w:uiPriority w:val="99"/>
    <w:qFormat/>
    <w:rsid w:val="00EC549B"/>
    <w:rPr>
      <w:rFonts w:ascii="Arial" w:hAnsi="Arial" w:cs="Arial"/>
      <w:color w:val="auto"/>
      <w:sz w:val="20"/>
      <w:szCs w:val="20"/>
    </w:rPr>
  </w:style>
  <w:style w:type="character" w:customStyle="1" w:styleId="EmailStyle23281">
    <w:name w:val="EmailStyle23281"/>
    <w:basedOn w:val="a1"/>
    <w:uiPriority w:val="99"/>
    <w:qFormat/>
    <w:rsid w:val="00EC549B"/>
    <w:rPr>
      <w:rFonts w:ascii="Arial" w:hAnsi="Arial" w:cs="Arial"/>
      <w:color w:val="auto"/>
      <w:sz w:val="20"/>
      <w:szCs w:val="20"/>
    </w:rPr>
  </w:style>
  <w:style w:type="character" w:customStyle="1" w:styleId="EmailStyle23291">
    <w:name w:val="EmailStyle23291"/>
    <w:basedOn w:val="a1"/>
    <w:uiPriority w:val="99"/>
    <w:qFormat/>
    <w:rsid w:val="00EC549B"/>
    <w:rPr>
      <w:rFonts w:ascii="Arial" w:hAnsi="Arial" w:cs="Arial"/>
      <w:color w:val="auto"/>
      <w:sz w:val="20"/>
      <w:szCs w:val="20"/>
    </w:rPr>
  </w:style>
  <w:style w:type="character" w:customStyle="1" w:styleId="EmailStyle23301">
    <w:name w:val="EmailStyle23301"/>
    <w:basedOn w:val="a1"/>
    <w:uiPriority w:val="99"/>
    <w:qFormat/>
    <w:rsid w:val="00EC549B"/>
    <w:rPr>
      <w:rFonts w:ascii="Arial" w:hAnsi="Arial" w:cs="Arial"/>
      <w:color w:val="auto"/>
      <w:sz w:val="20"/>
      <w:szCs w:val="20"/>
    </w:rPr>
  </w:style>
  <w:style w:type="character" w:customStyle="1" w:styleId="EmailStyle23311">
    <w:name w:val="EmailStyle23311"/>
    <w:basedOn w:val="a1"/>
    <w:uiPriority w:val="99"/>
    <w:qFormat/>
    <w:rsid w:val="00EC549B"/>
    <w:rPr>
      <w:rFonts w:ascii="Arial" w:hAnsi="Arial" w:cs="Arial"/>
      <w:color w:val="auto"/>
      <w:sz w:val="20"/>
      <w:szCs w:val="20"/>
    </w:rPr>
  </w:style>
  <w:style w:type="character" w:customStyle="1" w:styleId="EmailStyle23321">
    <w:name w:val="EmailStyle23321"/>
    <w:basedOn w:val="a1"/>
    <w:uiPriority w:val="99"/>
    <w:qFormat/>
    <w:rsid w:val="00EC549B"/>
    <w:rPr>
      <w:rFonts w:ascii="Arial" w:hAnsi="Arial" w:cs="Arial"/>
      <w:color w:val="auto"/>
      <w:sz w:val="20"/>
      <w:szCs w:val="20"/>
    </w:rPr>
  </w:style>
  <w:style w:type="character" w:customStyle="1" w:styleId="EmailStyle23331">
    <w:name w:val="EmailStyle23331"/>
    <w:basedOn w:val="a1"/>
    <w:uiPriority w:val="99"/>
    <w:qFormat/>
    <w:rsid w:val="00EC549B"/>
    <w:rPr>
      <w:rFonts w:ascii="Arial" w:hAnsi="Arial" w:cs="Arial"/>
      <w:color w:val="auto"/>
      <w:sz w:val="20"/>
      <w:szCs w:val="20"/>
    </w:rPr>
  </w:style>
  <w:style w:type="character" w:customStyle="1" w:styleId="EmailStyle23341">
    <w:name w:val="EmailStyle23341"/>
    <w:basedOn w:val="a1"/>
    <w:uiPriority w:val="99"/>
    <w:qFormat/>
    <w:rsid w:val="00EC549B"/>
    <w:rPr>
      <w:rFonts w:ascii="Arial" w:hAnsi="Arial" w:cs="Arial"/>
      <w:color w:val="auto"/>
      <w:sz w:val="20"/>
      <w:szCs w:val="20"/>
    </w:rPr>
  </w:style>
  <w:style w:type="character" w:customStyle="1" w:styleId="EmailStyle23351">
    <w:name w:val="EmailStyle23351"/>
    <w:basedOn w:val="a1"/>
    <w:uiPriority w:val="99"/>
    <w:qFormat/>
    <w:rsid w:val="00EC549B"/>
    <w:rPr>
      <w:rFonts w:ascii="Arial" w:hAnsi="Arial" w:cs="Arial"/>
      <w:color w:val="auto"/>
      <w:sz w:val="20"/>
      <w:szCs w:val="20"/>
    </w:rPr>
  </w:style>
  <w:style w:type="character" w:customStyle="1" w:styleId="EmailStyle23361">
    <w:name w:val="EmailStyle23361"/>
    <w:basedOn w:val="a1"/>
    <w:uiPriority w:val="99"/>
    <w:qFormat/>
    <w:rsid w:val="00EC549B"/>
    <w:rPr>
      <w:rFonts w:ascii="Arial" w:hAnsi="Arial" w:cs="Arial"/>
      <w:color w:val="auto"/>
      <w:sz w:val="20"/>
      <w:szCs w:val="20"/>
    </w:rPr>
  </w:style>
  <w:style w:type="character" w:customStyle="1" w:styleId="EmailStyle23371">
    <w:name w:val="EmailStyle23371"/>
    <w:basedOn w:val="a1"/>
    <w:uiPriority w:val="99"/>
    <w:qFormat/>
    <w:rsid w:val="00EC549B"/>
    <w:rPr>
      <w:rFonts w:ascii="Arial" w:hAnsi="Arial" w:cs="Arial"/>
      <w:color w:val="auto"/>
      <w:sz w:val="20"/>
      <w:szCs w:val="20"/>
    </w:rPr>
  </w:style>
  <w:style w:type="character" w:customStyle="1" w:styleId="EmailStyle23381">
    <w:name w:val="EmailStyle23381"/>
    <w:basedOn w:val="a1"/>
    <w:uiPriority w:val="99"/>
    <w:qFormat/>
    <w:rsid w:val="00EC549B"/>
    <w:rPr>
      <w:rFonts w:ascii="Arial" w:hAnsi="Arial" w:cs="Arial"/>
      <w:color w:val="auto"/>
      <w:sz w:val="20"/>
      <w:szCs w:val="20"/>
    </w:rPr>
  </w:style>
  <w:style w:type="character" w:customStyle="1" w:styleId="EmailStyle23391">
    <w:name w:val="EmailStyle23391"/>
    <w:basedOn w:val="a1"/>
    <w:uiPriority w:val="99"/>
    <w:qFormat/>
    <w:rsid w:val="00EC549B"/>
    <w:rPr>
      <w:rFonts w:ascii="Arial" w:hAnsi="Arial" w:cs="Arial"/>
      <w:color w:val="auto"/>
      <w:sz w:val="20"/>
    </w:rPr>
  </w:style>
  <w:style w:type="character" w:customStyle="1" w:styleId="EmailStyle23401">
    <w:name w:val="EmailStyle23401"/>
    <w:basedOn w:val="a1"/>
    <w:uiPriority w:val="99"/>
    <w:qFormat/>
    <w:rsid w:val="00EC549B"/>
    <w:rPr>
      <w:rFonts w:ascii="Arial" w:hAnsi="Arial" w:cs="Arial"/>
      <w:color w:val="auto"/>
      <w:sz w:val="20"/>
    </w:rPr>
  </w:style>
  <w:style w:type="character" w:customStyle="1" w:styleId="EmailStyle23411">
    <w:name w:val="EmailStyle23411"/>
    <w:basedOn w:val="a1"/>
    <w:uiPriority w:val="99"/>
    <w:qFormat/>
    <w:rsid w:val="00EC549B"/>
    <w:rPr>
      <w:rFonts w:ascii="Arial" w:hAnsi="Arial" w:cs="Arial"/>
      <w:color w:val="auto"/>
      <w:sz w:val="20"/>
    </w:rPr>
  </w:style>
  <w:style w:type="character" w:customStyle="1" w:styleId="EmailStyle23421">
    <w:name w:val="EmailStyle23421"/>
    <w:basedOn w:val="a1"/>
    <w:uiPriority w:val="99"/>
    <w:qFormat/>
    <w:rsid w:val="00EC549B"/>
    <w:rPr>
      <w:rFonts w:ascii="Arial" w:hAnsi="Arial" w:cs="Arial"/>
      <w:color w:val="auto"/>
      <w:sz w:val="20"/>
    </w:rPr>
  </w:style>
  <w:style w:type="character" w:customStyle="1" w:styleId="EmailStyle23431">
    <w:name w:val="EmailStyle23431"/>
    <w:basedOn w:val="a1"/>
    <w:uiPriority w:val="99"/>
    <w:qFormat/>
    <w:rsid w:val="00EC549B"/>
    <w:rPr>
      <w:rFonts w:ascii="Arial" w:hAnsi="Arial" w:cs="Arial"/>
      <w:color w:val="auto"/>
      <w:sz w:val="20"/>
    </w:rPr>
  </w:style>
  <w:style w:type="character" w:customStyle="1" w:styleId="EmailStyle23441">
    <w:name w:val="EmailStyle23441"/>
    <w:basedOn w:val="a1"/>
    <w:uiPriority w:val="99"/>
    <w:qFormat/>
    <w:rsid w:val="00EC549B"/>
    <w:rPr>
      <w:rFonts w:ascii="Arial" w:hAnsi="Arial" w:cs="Arial"/>
      <w:color w:val="auto"/>
      <w:sz w:val="20"/>
    </w:rPr>
  </w:style>
  <w:style w:type="character" w:customStyle="1" w:styleId="EmailStyle23451">
    <w:name w:val="EmailStyle23451"/>
    <w:basedOn w:val="a1"/>
    <w:uiPriority w:val="99"/>
    <w:qFormat/>
    <w:rsid w:val="00EC549B"/>
    <w:rPr>
      <w:rFonts w:ascii="Arial" w:hAnsi="Arial" w:cs="Arial"/>
      <w:color w:val="auto"/>
      <w:sz w:val="20"/>
    </w:rPr>
  </w:style>
  <w:style w:type="character" w:customStyle="1" w:styleId="EmailStyle23461">
    <w:name w:val="EmailStyle23461"/>
    <w:basedOn w:val="a1"/>
    <w:uiPriority w:val="99"/>
    <w:qFormat/>
    <w:rsid w:val="00EC549B"/>
    <w:rPr>
      <w:rFonts w:ascii="Arial" w:hAnsi="Arial" w:cs="Arial"/>
      <w:color w:val="auto"/>
      <w:sz w:val="20"/>
    </w:rPr>
  </w:style>
  <w:style w:type="character" w:customStyle="1" w:styleId="EmailStyle23471">
    <w:name w:val="EmailStyle23471"/>
    <w:basedOn w:val="a1"/>
    <w:uiPriority w:val="99"/>
    <w:qFormat/>
    <w:rsid w:val="00EC549B"/>
    <w:rPr>
      <w:rFonts w:ascii="Arial" w:hAnsi="Arial" w:cs="Arial"/>
      <w:color w:val="auto"/>
      <w:sz w:val="20"/>
    </w:rPr>
  </w:style>
  <w:style w:type="character" w:customStyle="1" w:styleId="EmailStyle23481">
    <w:name w:val="EmailStyle23481"/>
    <w:basedOn w:val="a1"/>
    <w:uiPriority w:val="99"/>
    <w:qFormat/>
    <w:rsid w:val="00EC549B"/>
    <w:rPr>
      <w:rFonts w:ascii="Arial" w:hAnsi="Arial" w:cs="Arial"/>
      <w:color w:val="auto"/>
      <w:sz w:val="20"/>
    </w:rPr>
  </w:style>
  <w:style w:type="character" w:customStyle="1" w:styleId="EmailStyle23491">
    <w:name w:val="EmailStyle23491"/>
    <w:basedOn w:val="a1"/>
    <w:uiPriority w:val="99"/>
    <w:qFormat/>
    <w:rsid w:val="00EC549B"/>
    <w:rPr>
      <w:rFonts w:ascii="Arial" w:hAnsi="Arial" w:cs="Arial"/>
      <w:color w:val="auto"/>
      <w:sz w:val="20"/>
    </w:rPr>
  </w:style>
  <w:style w:type="character" w:customStyle="1" w:styleId="EmailStyle23501">
    <w:name w:val="EmailStyle23501"/>
    <w:basedOn w:val="a1"/>
    <w:uiPriority w:val="99"/>
    <w:qFormat/>
    <w:rsid w:val="00EC549B"/>
    <w:rPr>
      <w:rFonts w:ascii="Arial" w:hAnsi="Arial" w:cs="Arial"/>
      <w:color w:val="auto"/>
      <w:sz w:val="20"/>
    </w:rPr>
  </w:style>
  <w:style w:type="character" w:customStyle="1" w:styleId="EmailStyle23511">
    <w:name w:val="EmailStyle23511"/>
    <w:basedOn w:val="a1"/>
    <w:uiPriority w:val="99"/>
    <w:qFormat/>
    <w:rsid w:val="00EC549B"/>
    <w:rPr>
      <w:rFonts w:ascii="Arial" w:hAnsi="Arial" w:cs="Arial"/>
      <w:color w:val="auto"/>
      <w:sz w:val="20"/>
    </w:rPr>
  </w:style>
  <w:style w:type="character" w:customStyle="1" w:styleId="EmailStyle23521">
    <w:name w:val="EmailStyle23521"/>
    <w:basedOn w:val="a1"/>
    <w:uiPriority w:val="99"/>
    <w:qFormat/>
    <w:rsid w:val="00EC549B"/>
    <w:rPr>
      <w:rFonts w:ascii="Arial" w:hAnsi="Arial" w:cs="Arial"/>
      <w:color w:val="auto"/>
      <w:sz w:val="20"/>
    </w:rPr>
  </w:style>
  <w:style w:type="character" w:customStyle="1" w:styleId="EmailStyle23531">
    <w:name w:val="EmailStyle23531"/>
    <w:basedOn w:val="a1"/>
    <w:uiPriority w:val="99"/>
    <w:qFormat/>
    <w:rsid w:val="00EC549B"/>
    <w:rPr>
      <w:rFonts w:ascii="Arial" w:hAnsi="Arial" w:cs="Arial"/>
      <w:color w:val="auto"/>
      <w:sz w:val="20"/>
    </w:rPr>
  </w:style>
  <w:style w:type="character" w:customStyle="1" w:styleId="EmailStyle23541">
    <w:name w:val="EmailStyle23541"/>
    <w:basedOn w:val="a1"/>
    <w:uiPriority w:val="99"/>
    <w:qFormat/>
    <w:rsid w:val="00EC549B"/>
    <w:rPr>
      <w:rFonts w:ascii="Arial" w:hAnsi="Arial" w:cs="Arial"/>
      <w:color w:val="auto"/>
      <w:sz w:val="20"/>
    </w:rPr>
  </w:style>
  <w:style w:type="character" w:customStyle="1" w:styleId="EmailStyle23551">
    <w:name w:val="EmailStyle23551"/>
    <w:basedOn w:val="a1"/>
    <w:uiPriority w:val="99"/>
    <w:qFormat/>
    <w:rsid w:val="00EC549B"/>
    <w:rPr>
      <w:rFonts w:ascii="Arial" w:hAnsi="Arial" w:cs="Arial"/>
      <w:color w:val="auto"/>
      <w:sz w:val="20"/>
      <w:szCs w:val="20"/>
    </w:rPr>
  </w:style>
  <w:style w:type="character" w:customStyle="1" w:styleId="EmailStyle23561">
    <w:name w:val="EmailStyle23561"/>
    <w:basedOn w:val="a1"/>
    <w:uiPriority w:val="99"/>
    <w:qFormat/>
    <w:rsid w:val="00EC549B"/>
    <w:rPr>
      <w:rFonts w:ascii="Arial" w:hAnsi="Arial" w:cs="Arial"/>
      <w:color w:val="auto"/>
      <w:sz w:val="20"/>
      <w:szCs w:val="20"/>
    </w:rPr>
  </w:style>
  <w:style w:type="character" w:customStyle="1" w:styleId="EmailStyle23571">
    <w:name w:val="EmailStyle23571"/>
    <w:basedOn w:val="a1"/>
    <w:uiPriority w:val="99"/>
    <w:qFormat/>
    <w:rsid w:val="00EC549B"/>
    <w:rPr>
      <w:rFonts w:ascii="Arial" w:hAnsi="Arial" w:cs="Arial"/>
      <w:color w:val="auto"/>
      <w:sz w:val="20"/>
      <w:szCs w:val="20"/>
    </w:rPr>
  </w:style>
  <w:style w:type="character" w:customStyle="1" w:styleId="EmailStyle23581">
    <w:name w:val="EmailStyle23581"/>
    <w:basedOn w:val="a1"/>
    <w:uiPriority w:val="99"/>
    <w:qFormat/>
    <w:rsid w:val="00EC549B"/>
    <w:rPr>
      <w:rFonts w:ascii="Arial" w:hAnsi="Arial" w:cs="Arial"/>
      <w:color w:val="auto"/>
      <w:sz w:val="20"/>
      <w:szCs w:val="20"/>
    </w:rPr>
  </w:style>
  <w:style w:type="character" w:customStyle="1" w:styleId="EmailStyle23591">
    <w:name w:val="EmailStyle23591"/>
    <w:basedOn w:val="a1"/>
    <w:uiPriority w:val="99"/>
    <w:qFormat/>
    <w:rsid w:val="00EC549B"/>
    <w:rPr>
      <w:rFonts w:ascii="Arial" w:hAnsi="Arial" w:cs="Arial"/>
      <w:color w:val="auto"/>
      <w:sz w:val="20"/>
      <w:szCs w:val="20"/>
    </w:rPr>
  </w:style>
  <w:style w:type="character" w:customStyle="1" w:styleId="EmailStyle23601">
    <w:name w:val="EmailStyle23601"/>
    <w:basedOn w:val="a1"/>
    <w:uiPriority w:val="99"/>
    <w:qFormat/>
    <w:rsid w:val="00EC549B"/>
    <w:rPr>
      <w:rFonts w:ascii="Arial" w:hAnsi="Arial" w:cs="Arial"/>
      <w:color w:val="auto"/>
      <w:sz w:val="20"/>
      <w:szCs w:val="20"/>
    </w:rPr>
  </w:style>
  <w:style w:type="character" w:customStyle="1" w:styleId="EmailStyle23611">
    <w:name w:val="EmailStyle23611"/>
    <w:basedOn w:val="a1"/>
    <w:uiPriority w:val="99"/>
    <w:qFormat/>
    <w:rsid w:val="00EC549B"/>
    <w:rPr>
      <w:rFonts w:ascii="Arial" w:hAnsi="Arial" w:cs="Arial"/>
      <w:color w:val="auto"/>
      <w:sz w:val="20"/>
      <w:szCs w:val="20"/>
    </w:rPr>
  </w:style>
  <w:style w:type="character" w:customStyle="1" w:styleId="EmailStyle23621">
    <w:name w:val="EmailStyle23621"/>
    <w:basedOn w:val="a1"/>
    <w:uiPriority w:val="99"/>
    <w:qFormat/>
    <w:rsid w:val="00EC549B"/>
    <w:rPr>
      <w:rFonts w:ascii="Arial" w:hAnsi="Arial" w:cs="Arial"/>
      <w:color w:val="auto"/>
      <w:sz w:val="20"/>
      <w:szCs w:val="20"/>
    </w:rPr>
  </w:style>
  <w:style w:type="character" w:customStyle="1" w:styleId="EmailStyle23631">
    <w:name w:val="EmailStyle23631"/>
    <w:basedOn w:val="a1"/>
    <w:uiPriority w:val="99"/>
    <w:qFormat/>
    <w:rsid w:val="00EC549B"/>
    <w:rPr>
      <w:rFonts w:ascii="Arial" w:hAnsi="Arial" w:cs="Arial"/>
      <w:color w:val="auto"/>
      <w:sz w:val="20"/>
      <w:szCs w:val="20"/>
    </w:rPr>
  </w:style>
  <w:style w:type="character" w:customStyle="1" w:styleId="EmailStyle23641">
    <w:name w:val="EmailStyle23641"/>
    <w:basedOn w:val="a1"/>
    <w:uiPriority w:val="99"/>
    <w:qFormat/>
    <w:rsid w:val="00EC549B"/>
    <w:rPr>
      <w:rFonts w:ascii="Arial" w:hAnsi="Arial" w:cs="Arial"/>
      <w:color w:val="auto"/>
      <w:sz w:val="20"/>
      <w:szCs w:val="20"/>
    </w:rPr>
  </w:style>
  <w:style w:type="character" w:customStyle="1" w:styleId="EmailStyle23651">
    <w:name w:val="EmailStyle23651"/>
    <w:basedOn w:val="a1"/>
    <w:uiPriority w:val="99"/>
    <w:qFormat/>
    <w:rsid w:val="00EC549B"/>
    <w:rPr>
      <w:rFonts w:ascii="Arial" w:hAnsi="Arial" w:cs="Arial"/>
      <w:color w:val="auto"/>
      <w:sz w:val="20"/>
      <w:szCs w:val="20"/>
    </w:rPr>
  </w:style>
  <w:style w:type="character" w:customStyle="1" w:styleId="EmailStyle23661">
    <w:name w:val="EmailStyle23661"/>
    <w:basedOn w:val="a1"/>
    <w:uiPriority w:val="99"/>
    <w:qFormat/>
    <w:rsid w:val="00EC549B"/>
    <w:rPr>
      <w:rFonts w:ascii="Arial" w:hAnsi="Arial" w:cs="Arial"/>
      <w:color w:val="auto"/>
      <w:sz w:val="20"/>
      <w:szCs w:val="20"/>
    </w:rPr>
  </w:style>
  <w:style w:type="character" w:customStyle="1" w:styleId="EmailStyle23671">
    <w:name w:val="EmailStyle23671"/>
    <w:basedOn w:val="a1"/>
    <w:uiPriority w:val="99"/>
    <w:qFormat/>
    <w:rsid w:val="00EC549B"/>
    <w:rPr>
      <w:rFonts w:ascii="Arial" w:hAnsi="Arial" w:cs="Arial"/>
      <w:color w:val="auto"/>
      <w:sz w:val="20"/>
      <w:szCs w:val="20"/>
    </w:rPr>
  </w:style>
  <w:style w:type="character" w:customStyle="1" w:styleId="EmailStyle23681">
    <w:name w:val="EmailStyle23681"/>
    <w:basedOn w:val="a1"/>
    <w:uiPriority w:val="99"/>
    <w:qFormat/>
    <w:rsid w:val="00EC549B"/>
    <w:rPr>
      <w:rFonts w:ascii="Arial" w:hAnsi="Arial" w:cs="Arial"/>
      <w:color w:val="auto"/>
      <w:sz w:val="20"/>
      <w:szCs w:val="20"/>
    </w:rPr>
  </w:style>
  <w:style w:type="character" w:customStyle="1" w:styleId="EmailStyle23691">
    <w:name w:val="EmailStyle23691"/>
    <w:basedOn w:val="a1"/>
    <w:uiPriority w:val="99"/>
    <w:qFormat/>
    <w:rsid w:val="00EC549B"/>
    <w:rPr>
      <w:rFonts w:ascii="Arial" w:hAnsi="Arial" w:cs="Arial"/>
      <w:color w:val="auto"/>
      <w:sz w:val="20"/>
      <w:szCs w:val="20"/>
    </w:rPr>
  </w:style>
  <w:style w:type="character" w:customStyle="1" w:styleId="EmailStyle23701">
    <w:name w:val="EmailStyle23701"/>
    <w:basedOn w:val="a1"/>
    <w:uiPriority w:val="99"/>
    <w:qFormat/>
    <w:rsid w:val="00EC549B"/>
    <w:rPr>
      <w:rFonts w:ascii="Arial" w:hAnsi="Arial" w:cs="Arial"/>
      <w:color w:val="auto"/>
      <w:sz w:val="20"/>
      <w:szCs w:val="20"/>
    </w:rPr>
  </w:style>
  <w:style w:type="character" w:customStyle="1" w:styleId="EmailStyle23711">
    <w:name w:val="EmailStyle23711"/>
    <w:basedOn w:val="a1"/>
    <w:uiPriority w:val="99"/>
    <w:qFormat/>
    <w:rsid w:val="00EC549B"/>
    <w:rPr>
      <w:rFonts w:ascii="Arial" w:hAnsi="Arial" w:cs="Arial"/>
      <w:color w:val="auto"/>
      <w:sz w:val="20"/>
      <w:szCs w:val="20"/>
    </w:rPr>
  </w:style>
  <w:style w:type="character" w:customStyle="1" w:styleId="EmailStyle23721">
    <w:name w:val="EmailStyle23721"/>
    <w:basedOn w:val="a1"/>
    <w:uiPriority w:val="99"/>
    <w:qFormat/>
    <w:rsid w:val="00EC549B"/>
    <w:rPr>
      <w:rFonts w:ascii="Arial" w:hAnsi="Arial" w:cs="Arial"/>
      <w:color w:val="auto"/>
      <w:sz w:val="20"/>
    </w:rPr>
  </w:style>
  <w:style w:type="character" w:customStyle="1" w:styleId="EmailStyle23731">
    <w:name w:val="EmailStyle23731"/>
    <w:basedOn w:val="a1"/>
    <w:uiPriority w:val="99"/>
    <w:qFormat/>
    <w:rsid w:val="00EC549B"/>
    <w:rPr>
      <w:rFonts w:ascii="Arial" w:hAnsi="Arial" w:cs="Arial"/>
      <w:color w:val="auto"/>
      <w:sz w:val="20"/>
    </w:rPr>
  </w:style>
  <w:style w:type="character" w:customStyle="1" w:styleId="EmailStyle23741">
    <w:name w:val="EmailStyle23741"/>
    <w:basedOn w:val="a1"/>
    <w:uiPriority w:val="99"/>
    <w:qFormat/>
    <w:rsid w:val="00EC549B"/>
    <w:rPr>
      <w:rFonts w:ascii="Arial" w:hAnsi="Arial" w:cs="Arial"/>
      <w:color w:val="auto"/>
      <w:sz w:val="20"/>
    </w:rPr>
  </w:style>
  <w:style w:type="character" w:customStyle="1" w:styleId="EmailStyle23751">
    <w:name w:val="EmailStyle23751"/>
    <w:basedOn w:val="a1"/>
    <w:uiPriority w:val="99"/>
    <w:qFormat/>
    <w:rsid w:val="00EC549B"/>
    <w:rPr>
      <w:rFonts w:ascii="Arial" w:hAnsi="Arial" w:cs="Arial"/>
      <w:color w:val="auto"/>
      <w:sz w:val="20"/>
    </w:rPr>
  </w:style>
  <w:style w:type="character" w:customStyle="1" w:styleId="EmailStyle23761">
    <w:name w:val="EmailStyle23761"/>
    <w:basedOn w:val="a1"/>
    <w:uiPriority w:val="99"/>
    <w:qFormat/>
    <w:rsid w:val="00EC549B"/>
    <w:rPr>
      <w:rFonts w:ascii="Arial" w:hAnsi="Arial" w:cs="Arial"/>
      <w:color w:val="auto"/>
      <w:sz w:val="20"/>
    </w:rPr>
  </w:style>
  <w:style w:type="character" w:customStyle="1" w:styleId="EmailStyle23771">
    <w:name w:val="EmailStyle23771"/>
    <w:basedOn w:val="a1"/>
    <w:uiPriority w:val="99"/>
    <w:qFormat/>
    <w:rsid w:val="00EC549B"/>
    <w:rPr>
      <w:rFonts w:ascii="Arial" w:hAnsi="Arial" w:cs="Arial"/>
      <w:color w:val="auto"/>
      <w:sz w:val="20"/>
    </w:rPr>
  </w:style>
  <w:style w:type="character" w:customStyle="1" w:styleId="EmailStyle23781">
    <w:name w:val="EmailStyle23781"/>
    <w:basedOn w:val="a1"/>
    <w:uiPriority w:val="99"/>
    <w:qFormat/>
    <w:rsid w:val="00EC549B"/>
    <w:rPr>
      <w:rFonts w:ascii="Arial" w:hAnsi="Arial" w:cs="Arial"/>
      <w:color w:val="auto"/>
      <w:sz w:val="20"/>
    </w:rPr>
  </w:style>
  <w:style w:type="character" w:customStyle="1" w:styleId="EmailStyle23791">
    <w:name w:val="EmailStyle23791"/>
    <w:basedOn w:val="a1"/>
    <w:uiPriority w:val="99"/>
    <w:qFormat/>
    <w:rsid w:val="00EC549B"/>
    <w:rPr>
      <w:rFonts w:ascii="Arial" w:hAnsi="Arial" w:cs="Arial"/>
      <w:color w:val="auto"/>
      <w:sz w:val="20"/>
    </w:rPr>
  </w:style>
  <w:style w:type="character" w:customStyle="1" w:styleId="EmailStyle23801">
    <w:name w:val="EmailStyle23801"/>
    <w:basedOn w:val="a1"/>
    <w:uiPriority w:val="99"/>
    <w:qFormat/>
    <w:rsid w:val="00EC549B"/>
    <w:rPr>
      <w:rFonts w:ascii="Arial" w:hAnsi="Arial" w:cs="Arial"/>
      <w:color w:val="auto"/>
      <w:sz w:val="20"/>
      <w:szCs w:val="20"/>
    </w:rPr>
  </w:style>
  <w:style w:type="character" w:customStyle="1" w:styleId="EmailStyle23811">
    <w:name w:val="EmailStyle23811"/>
    <w:basedOn w:val="a1"/>
    <w:uiPriority w:val="99"/>
    <w:qFormat/>
    <w:rsid w:val="00EC549B"/>
    <w:rPr>
      <w:rFonts w:ascii="Arial" w:hAnsi="Arial" w:cs="Arial"/>
      <w:color w:val="auto"/>
      <w:sz w:val="20"/>
      <w:szCs w:val="20"/>
    </w:rPr>
  </w:style>
  <w:style w:type="character" w:customStyle="1" w:styleId="EmailStyle23821">
    <w:name w:val="EmailStyle23821"/>
    <w:basedOn w:val="a1"/>
    <w:uiPriority w:val="99"/>
    <w:qFormat/>
    <w:rsid w:val="00EC549B"/>
    <w:rPr>
      <w:rFonts w:ascii="Arial" w:hAnsi="Arial" w:cs="Arial"/>
      <w:color w:val="auto"/>
      <w:sz w:val="20"/>
      <w:szCs w:val="20"/>
    </w:rPr>
  </w:style>
  <w:style w:type="character" w:customStyle="1" w:styleId="EmailStyle23831">
    <w:name w:val="EmailStyle23831"/>
    <w:basedOn w:val="a1"/>
    <w:uiPriority w:val="99"/>
    <w:qFormat/>
    <w:rsid w:val="00EC549B"/>
    <w:rPr>
      <w:rFonts w:ascii="Arial" w:hAnsi="Arial" w:cs="Arial"/>
      <w:color w:val="auto"/>
      <w:sz w:val="20"/>
      <w:szCs w:val="20"/>
    </w:rPr>
  </w:style>
  <w:style w:type="character" w:customStyle="1" w:styleId="EmailStyle23841">
    <w:name w:val="EmailStyle23841"/>
    <w:basedOn w:val="a1"/>
    <w:uiPriority w:val="99"/>
    <w:qFormat/>
    <w:rsid w:val="00EC549B"/>
    <w:rPr>
      <w:rFonts w:ascii="Arial" w:hAnsi="Arial" w:cs="Arial"/>
      <w:color w:val="auto"/>
      <w:sz w:val="20"/>
      <w:szCs w:val="20"/>
    </w:rPr>
  </w:style>
  <w:style w:type="character" w:customStyle="1" w:styleId="EmailStyle23851">
    <w:name w:val="EmailStyle23851"/>
    <w:basedOn w:val="a1"/>
    <w:uiPriority w:val="99"/>
    <w:qFormat/>
    <w:rsid w:val="00EC549B"/>
    <w:rPr>
      <w:rFonts w:ascii="Arial" w:hAnsi="Arial" w:cs="Arial"/>
      <w:color w:val="auto"/>
      <w:sz w:val="20"/>
      <w:szCs w:val="20"/>
    </w:rPr>
  </w:style>
  <w:style w:type="character" w:customStyle="1" w:styleId="EmailStyle23861">
    <w:name w:val="EmailStyle23861"/>
    <w:basedOn w:val="a1"/>
    <w:uiPriority w:val="99"/>
    <w:qFormat/>
    <w:rsid w:val="00EC549B"/>
    <w:rPr>
      <w:rFonts w:ascii="Arial" w:hAnsi="Arial" w:cs="Arial"/>
      <w:color w:val="auto"/>
      <w:sz w:val="20"/>
    </w:rPr>
  </w:style>
  <w:style w:type="character" w:customStyle="1" w:styleId="EmailStyle23871">
    <w:name w:val="EmailStyle23871"/>
    <w:basedOn w:val="a1"/>
    <w:uiPriority w:val="99"/>
    <w:qFormat/>
    <w:rsid w:val="00EC549B"/>
    <w:rPr>
      <w:rFonts w:ascii="Arial" w:hAnsi="Arial" w:cs="Arial"/>
      <w:color w:val="auto"/>
      <w:sz w:val="20"/>
    </w:rPr>
  </w:style>
  <w:style w:type="character" w:customStyle="1" w:styleId="EmailStyle23881">
    <w:name w:val="EmailStyle23881"/>
    <w:basedOn w:val="a1"/>
    <w:uiPriority w:val="99"/>
    <w:qFormat/>
    <w:rsid w:val="00EC549B"/>
    <w:rPr>
      <w:rFonts w:ascii="Arial" w:hAnsi="Arial" w:cs="Arial"/>
      <w:color w:val="auto"/>
      <w:sz w:val="20"/>
    </w:rPr>
  </w:style>
  <w:style w:type="character" w:customStyle="1" w:styleId="EmailStyle23891">
    <w:name w:val="EmailStyle23891"/>
    <w:basedOn w:val="a1"/>
    <w:uiPriority w:val="99"/>
    <w:qFormat/>
    <w:rsid w:val="00EC549B"/>
    <w:rPr>
      <w:rFonts w:ascii="Arial" w:hAnsi="Arial" w:cs="Arial"/>
      <w:color w:val="auto"/>
      <w:sz w:val="20"/>
    </w:rPr>
  </w:style>
  <w:style w:type="character" w:customStyle="1" w:styleId="EmailStyle23901">
    <w:name w:val="EmailStyle23901"/>
    <w:basedOn w:val="a1"/>
    <w:uiPriority w:val="99"/>
    <w:qFormat/>
    <w:rsid w:val="00EC549B"/>
    <w:rPr>
      <w:rFonts w:ascii="Arial" w:hAnsi="Arial" w:cs="Arial"/>
      <w:color w:val="auto"/>
      <w:sz w:val="20"/>
    </w:rPr>
  </w:style>
  <w:style w:type="character" w:customStyle="1" w:styleId="EmailStyle23911">
    <w:name w:val="EmailStyle23911"/>
    <w:basedOn w:val="a1"/>
    <w:uiPriority w:val="99"/>
    <w:qFormat/>
    <w:rsid w:val="00EC549B"/>
    <w:rPr>
      <w:rFonts w:ascii="Arial" w:hAnsi="Arial" w:cs="Arial"/>
      <w:color w:val="auto"/>
      <w:sz w:val="20"/>
    </w:rPr>
  </w:style>
  <w:style w:type="character" w:customStyle="1" w:styleId="EmailStyle23921">
    <w:name w:val="EmailStyle23921"/>
    <w:basedOn w:val="a1"/>
    <w:uiPriority w:val="99"/>
    <w:qFormat/>
    <w:rsid w:val="00EC549B"/>
    <w:rPr>
      <w:rFonts w:ascii="Arial" w:hAnsi="Arial" w:cs="Arial"/>
      <w:color w:val="auto"/>
      <w:sz w:val="20"/>
      <w:szCs w:val="20"/>
    </w:rPr>
  </w:style>
  <w:style w:type="character" w:customStyle="1" w:styleId="EmailStyle23931">
    <w:name w:val="EmailStyle23931"/>
    <w:basedOn w:val="a1"/>
    <w:uiPriority w:val="99"/>
    <w:qFormat/>
    <w:rsid w:val="00EC549B"/>
    <w:rPr>
      <w:rFonts w:ascii="Arial" w:hAnsi="Arial" w:cs="Arial"/>
      <w:color w:val="auto"/>
      <w:sz w:val="20"/>
      <w:szCs w:val="20"/>
    </w:rPr>
  </w:style>
  <w:style w:type="character" w:customStyle="1" w:styleId="EmailStyle23941">
    <w:name w:val="EmailStyle23941"/>
    <w:basedOn w:val="a1"/>
    <w:uiPriority w:val="99"/>
    <w:qFormat/>
    <w:rsid w:val="00EC549B"/>
    <w:rPr>
      <w:rFonts w:ascii="Arial" w:hAnsi="Arial" w:cs="Arial"/>
      <w:color w:val="auto"/>
      <w:sz w:val="20"/>
      <w:szCs w:val="20"/>
    </w:rPr>
  </w:style>
  <w:style w:type="character" w:customStyle="1" w:styleId="EmailStyle23951">
    <w:name w:val="EmailStyle23951"/>
    <w:basedOn w:val="a1"/>
    <w:uiPriority w:val="99"/>
    <w:qFormat/>
    <w:rsid w:val="00EC549B"/>
    <w:rPr>
      <w:rFonts w:ascii="Arial" w:hAnsi="Arial" w:cs="Arial"/>
      <w:color w:val="auto"/>
      <w:sz w:val="20"/>
      <w:szCs w:val="20"/>
    </w:rPr>
  </w:style>
  <w:style w:type="character" w:customStyle="1" w:styleId="EmailStyle23961">
    <w:name w:val="EmailStyle23961"/>
    <w:basedOn w:val="a1"/>
    <w:uiPriority w:val="99"/>
    <w:qFormat/>
    <w:rsid w:val="00EC549B"/>
    <w:rPr>
      <w:rFonts w:ascii="Arial" w:hAnsi="Arial" w:cs="Arial"/>
      <w:color w:val="auto"/>
      <w:sz w:val="20"/>
      <w:szCs w:val="20"/>
    </w:rPr>
  </w:style>
  <w:style w:type="character" w:customStyle="1" w:styleId="EmailStyle23971">
    <w:name w:val="EmailStyle23971"/>
    <w:basedOn w:val="a1"/>
    <w:uiPriority w:val="99"/>
    <w:qFormat/>
    <w:rsid w:val="00EC549B"/>
    <w:rPr>
      <w:rFonts w:ascii="Arial" w:hAnsi="Arial" w:cs="Arial"/>
      <w:color w:val="auto"/>
      <w:sz w:val="20"/>
      <w:szCs w:val="20"/>
    </w:rPr>
  </w:style>
  <w:style w:type="character" w:customStyle="1" w:styleId="EmailStyle23981">
    <w:name w:val="EmailStyle23981"/>
    <w:basedOn w:val="a1"/>
    <w:uiPriority w:val="99"/>
    <w:qFormat/>
    <w:rsid w:val="00EC549B"/>
    <w:rPr>
      <w:rFonts w:ascii="Arial" w:hAnsi="Arial" w:cs="Arial"/>
      <w:color w:val="auto"/>
      <w:sz w:val="20"/>
      <w:szCs w:val="20"/>
    </w:rPr>
  </w:style>
  <w:style w:type="character" w:customStyle="1" w:styleId="EmailStyle23991">
    <w:name w:val="EmailStyle23991"/>
    <w:basedOn w:val="a1"/>
    <w:uiPriority w:val="99"/>
    <w:qFormat/>
    <w:rsid w:val="00EC549B"/>
    <w:rPr>
      <w:rFonts w:ascii="Arial" w:hAnsi="Arial" w:cs="Arial"/>
      <w:color w:val="auto"/>
      <w:sz w:val="20"/>
      <w:szCs w:val="20"/>
    </w:rPr>
  </w:style>
  <w:style w:type="character" w:customStyle="1" w:styleId="EmailStyle24001">
    <w:name w:val="EmailStyle24001"/>
    <w:basedOn w:val="a1"/>
    <w:uiPriority w:val="99"/>
    <w:qFormat/>
    <w:rsid w:val="00EC549B"/>
    <w:rPr>
      <w:rFonts w:ascii="Arial" w:hAnsi="Arial" w:cs="Arial"/>
      <w:color w:val="auto"/>
      <w:sz w:val="20"/>
      <w:szCs w:val="20"/>
    </w:rPr>
  </w:style>
  <w:style w:type="character" w:customStyle="1" w:styleId="EmailStyle24011">
    <w:name w:val="EmailStyle24011"/>
    <w:basedOn w:val="a1"/>
    <w:uiPriority w:val="99"/>
    <w:qFormat/>
    <w:rsid w:val="00EC549B"/>
    <w:rPr>
      <w:rFonts w:ascii="Arial" w:hAnsi="Arial" w:cs="Arial"/>
      <w:color w:val="auto"/>
      <w:sz w:val="20"/>
      <w:szCs w:val="20"/>
    </w:rPr>
  </w:style>
  <w:style w:type="character" w:customStyle="1" w:styleId="EmailStyle24021">
    <w:name w:val="EmailStyle24021"/>
    <w:basedOn w:val="a1"/>
    <w:uiPriority w:val="99"/>
    <w:qFormat/>
    <w:rsid w:val="00EC549B"/>
    <w:rPr>
      <w:rFonts w:ascii="Arial" w:hAnsi="Arial" w:cs="Arial"/>
      <w:color w:val="auto"/>
      <w:sz w:val="20"/>
      <w:szCs w:val="20"/>
    </w:rPr>
  </w:style>
  <w:style w:type="character" w:customStyle="1" w:styleId="EmailStyle24031">
    <w:name w:val="EmailStyle24031"/>
    <w:basedOn w:val="a1"/>
    <w:uiPriority w:val="99"/>
    <w:qFormat/>
    <w:rsid w:val="00EC549B"/>
    <w:rPr>
      <w:rFonts w:ascii="Arial" w:hAnsi="Arial" w:cs="Arial"/>
      <w:color w:val="auto"/>
      <w:sz w:val="20"/>
      <w:szCs w:val="20"/>
    </w:rPr>
  </w:style>
  <w:style w:type="character" w:customStyle="1" w:styleId="EmailStyle24041">
    <w:name w:val="EmailStyle24041"/>
    <w:basedOn w:val="a1"/>
    <w:uiPriority w:val="99"/>
    <w:qFormat/>
    <w:rsid w:val="00EC549B"/>
    <w:rPr>
      <w:rFonts w:ascii="Arial" w:hAnsi="Arial" w:cs="Arial"/>
      <w:color w:val="auto"/>
      <w:sz w:val="20"/>
      <w:szCs w:val="20"/>
    </w:rPr>
  </w:style>
  <w:style w:type="character" w:customStyle="1" w:styleId="EmailStyle24051">
    <w:name w:val="EmailStyle24051"/>
    <w:basedOn w:val="a1"/>
    <w:uiPriority w:val="99"/>
    <w:qFormat/>
    <w:rsid w:val="00EC549B"/>
    <w:rPr>
      <w:rFonts w:ascii="Arial" w:hAnsi="Arial" w:cs="Arial"/>
      <w:color w:val="auto"/>
      <w:sz w:val="20"/>
      <w:szCs w:val="20"/>
    </w:rPr>
  </w:style>
  <w:style w:type="character" w:customStyle="1" w:styleId="EmailStyle24061">
    <w:name w:val="EmailStyle24061"/>
    <w:basedOn w:val="a1"/>
    <w:uiPriority w:val="99"/>
    <w:qFormat/>
    <w:rsid w:val="00EC549B"/>
    <w:rPr>
      <w:rFonts w:ascii="Arial" w:hAnsi="Arial" w:cs="Arial"/>
      <w:color w:val="auto"/>
      <w:sz w:val="20"/>
      <w:szCs w:val="20"/>
    </w:rPr>
  </w:style>
  <w:style w:type="character" w:customStyle="1" w:styleId="EmailStyle24071">
    <w:name w:val="EmailStyle24071"/>
    <w:basedOn w:val="a1"/>
    <w:uiPriority w:val="99"/>
    <w:qFormat/>
    <w:rsid w:val="00EC549B"/>
    <w:rPr>
      <w:rFonts w:ascii="Arial" w:hAnsi="Arial" w:cs="Arial"/>
      <w:color w:val="auto"/>
      <w:sz w:val="20"/>
      <w:szCs w:val="20"/>
    </w:rPr>
  </w:style>
  <w:style w:type="character" w:customStyle="1" w:styleId="EmailStyle24081">
    <w:name w:val="EmailStyle24081"/>
    <w:basedOn w:val="a1"/>
    <w:uiPriority w:val="99"/>
    <w:qFormat/>
    <w:rsid w:val="00EC549B"/>
    <w:rPr>
      <w:rFonts w:ascii="Arial" w:hAnsi="Arial" w:cs="Arial"/>
      <w:color w:val="auto"/>
      <w:sz w:val="20"/>
      <w:szCs w:val="20"/>
    </w:rPr>
  </w:style>
  <w:style w:type="character" w:customStyle="1" w:styleId="EmailStyle24091">
    <w:name w:val="EmailStyle24091"/>
    <w:basedOn w:val="a1"/>
    <w:uiPriority w:val="99"/>
    <w:qFormat/>
    <w:rsid w:val="00EC549B"/>
    <w:rPr>
      <w:rFonts w:ascii="Arial" w:hAnsi="Arial" w:cs="Arial"/>
      <w:color w:val="auto"/>
      <w:sz w:val="20"/>
      <w:szCs w:val="20"/>
    </w:rPr>
  </w:style>
  <w:style w:type="character" w:customStyle="1" w:styleId="EmailStyle24101">
    <w:name w:val="EmailStyle24101"/>
    <w:basedOn w:val="a1"/>
    <w:uiPriority w:val="99"/>
    <w:qFormat/>
    <w:rsid w:val="00EC549B"/>
    <w:rPr>
      <w:rFonts w:ascii="Arial" w:hAnsi="Arial" w:cs="Arial"/>
      <w:color w:val="auto"/>
      <w:sz w:val="20"/>
    </w:rPr>
  </w:style>
  <w:style w:type="character" w:customStyle="1" w:styleId="EmailStyle24111">
    <w:name w:val="EmailStyle24111"/>
    <w:basedOn w:val="a1"/>
    <w:uiPriority w:val="99"/>
    <w:qFormat/>
    <w:rsid w:val="00EC549B"/>
    <w:rPr>
      <w:rFonts w:ascii="Arial" w:hAnsi="Arial" w:cs="Arial"/>
      <w:color w:val="auto"/>
      <w:sz w:val="20"/>
    </w:rPr>
  </w:style>
  <w:style w:type="character" w:customStyle="1" w:styleId="EmailStyle24121">
    <w:name w:val="EmailStyle24121"/>
    <w:basedOn w:val="a1"/>
    <w:uiPriority w:val="99"/>
    <w:qFormat/>
    <w:rsid w:val="00EC549B"/>
    <w:rPr>
      <w:rFonts w:ascii="Arial" w:hAnsi="Arial" w:cs="Arial"/>
      <w:color w:val="auto"/>
      <w:sz w:val="20"/>
    </w:rPr>
  </w:style>
  <w:style w:type="character" w:customStyle="1" w:styleId="EmailStyle24131">
    <w:name w:val="EmailStyle24131"/>
    <w:basedOn w:val="a1"/>
    <w:uiPriority w:val="99"/>
    <w:qFormat/>
    <w:rsid w:val="00EC549B"/>
    <w:rPr>
      <w:rFonts w:ascii="Arial" w:hAnsi="Arial" w:cs="Arial"/>
      <w:color w:val="auto"/>
      <w:sz w:val="20"/>
    </w:rPr>
  </w:style>
  <w:style w:type="character" w:customStyle="1" w:styleId="EmailStyle24141">
    <w:name w:val="EmailStyle24141"/>
    <w:basedOn w:val="a1"/>
    <w:uiPriority w:val="99"/>
    <w:qFormat/>
    <w:rsid w:val="00EC549B"/>
    <w:rPr>
      <w:rFonts w:ascii="Arial" w:hAnsi="Arial" w:cs="Arial"/>
      <w:color w:val="auto"/>
      <w:sz w:val="20"/>
    </w:rPr>
  </w:style>
  <w:style w:type="character" w:customStyle="1" w:styleId="EmailStyle24151">
    <w:name w:val="EmailStyle24151"/>
    <w:basedOn w:val="a1"/>
    <w:uiPriority w:val="99"/>
    <w:qFormat/>
    <w:rsid w:val="00EC549B"/>
    <w:rPr>
      <w:rFonts w:ascii="Arial" w:hAnsi="Arial" w:cs="Arial"/>
      <w:color w:val="auto"/>
      <w:sz w:val="20"/>
    </w:rPr>
  </w:style>
  <w:style w:type="character" w:customStyle="1" w:styleId="EmailStyle24161">
    <w:name w:val="EmailStyle24161"/>
    <w:basedOn w:val="a1"/>
    <w:uiPriority w:val="99"/>
    <w:qFormat/>
    <w:rsid w:val="00EC549B"/>
    <w:rPr>
      <w:rFonts w:ascii="Arial" w:hAnsi="Arial" w:cs="Arial"/>
      <w:color w:val="auto"/>
      <w:sz w:val="20"/>
      <w:szCs w:val="20"/>
    </w:rPr>
  </w:style>
  <w:style w:type="character" w:customStyle="1" w:styleId="EmailStyle24171">
    <w:name w:val="EmailStyle24171"/>
    <w:basedOn w:val="a1"/>
    <w:uiPriority w:val="99"/>
    <w:qFormat/>
    <w:rsid w:val="00EC549B"/>
    <w:rPr>
      <w:rFonts w:ascii="Arial" w:hAnsi="Arial" w:cs="Arial"/>
      <w:color w:val="auto"/>
      <w:sz w:val="20"/>
      <w:szCs w:val="20"/>
    </w:rPr>
  </w:style>
  <w:style w:type="character" w:customStyle="1" w:styleId="EmailStyle24181">
    <w:name w:val="EmailStyle24181"/>
    <w:basedOn w:val="a1"/>
    <w:uiPriority w:val="99"/>
    <w:qFormat/>
    <w:rsid w:val="00EC549B"/>
    <w:rPr>
      <w:rFonts w:ascii="Arial" w:hAnsi="Arial" w:cs="Arial"/>
      <w:color w:val="auto"/>
      <w:sz w:val="20"/>
      <w:szCs w:val="20"/>
    </w:rPr>
  </w:style>
  <w:style w:type="character" w:customStyle="1" w:styleId="EmailStyle24191">
    <w:name w:val="EmailStyle24191"/>
    <w:basedOn w:val="a1"/>
    <w:uiPriority w:val="99"/>
    <w:qFormat/>
    <w:rsid w:val="00EC549B"/>
    <w:rPr>
      <w:rFonts w:ascii="Arial" w:hAnsi="Arial" w:cs="Arial"/>
      <w:color w:val="auto"/>
      <w:sz w:val="20"/>
      <w:szCs w:val="20"/>
    </w:rPr>
  </w:style>
  <w:style w:type="character" w:customStyle="1" w:styleId="EmailStyle24201">
    <w:name w:val="EmailStyle24201"/>
    <w:basedOn w:val="a1"/>
    <w:uiPriority w:val="99"/>
    <w:qFormat/>
    <w:rsid w:val="00EC549B"/>
    <w:rPr>
      <w:rFonts w:ascii="Arial" w:hAnsi="Arial" w:cs="Arial"/>
      <w:color w:val="auto"/>
      <w:sz w:val="20"/>
      <w:szCs w:val="20"/>
    </w:rPr>
  </w:style>
  <w:style w:type="character" w:customStyle="1" w:styleId="EmailStyle24211">
    <w:name w:val="EmailStyle24211"/>
    <w:basedOn w:val="a1"/>
    <w:uiPriority w:val="99"/>
    <w:qFormat/>
    <w:rsid w:val="00EC549B"/>
    <w:rPr>
      <w:rFonts w:ascii="Arial" w:hAnsi="Arial" w:cs="Arial"/>
      <w:color w:val="auto"/>
      <w:sz w:val="20"/>
      <w:szCs w:val="20"/>
    </w:rPr>
  </w:style>
  <w:style w:type="character" w:customStyle="1" w:styleId="EmailStyle24221">
    <w:name w:val="EmailStyle24221"/>
    <w:basedOn w:val="a1"/>
    <w:uiPriority w:val="99"/>
    <w:qFormat/>
    <w:rsid w:val="00EC549B"/>
    <w:rPr>
      <w:rFonts w:ascii="Arial" w:hAnsi="Arial" w:cs="Arial"/>
      <w:color w:val="auto"/>
      <w:sz w:val="20"/>
    </w:rPr>
  </w:style>
  <w:style w:type="character" w:customStyle="1" w:styleId="EmailStyle24231">
    <w:name w:val="EmailStyle24231"/>
    <w:basedOn w:val="a1"/>
    <w:uiPriority w:val="99"/>
    <w:qFormat/>
    <w:rsid w:val="00EC549B"/>
    <w:rPr>
      <w:rFonts w:ascii="Arial" w:hAnsi="Arial" w:cs="Arial"/>
      <w:color w:val="auto"/>
      <w:sz w:val="20"/>
    </w:rPr>
  </w:style>
  <w:style w:type="character" w:customStyle="1" w:styleId="EmailStyle24241">
    <w:name w:val="EmailStyle24241"/>
    <w:basedOn w:val="a1"/>
    <w:uiPriority w:val="99"/>
    <w:qFormat/>
    <w:rsid w:val="00EC549B"/>
    <w:rPr>
      <w:rFonts w:ascii="Arial" w:hAnsi="Arial" w:cs="Arial"/>
      <w:color w:val="auto"/>
      <w:sz w:val="20"/>
    </w:rPr>
  </w:style>
  <w:style w:type="character" w:customStyle="1" w:styleId="EmailStyle24251">
    <w:name w:val="EmailStyle24251"/>
    <w:basedOn w:val="a1"/>
    <w:uiPriority w:val="99"/>
    <w:qFormat/>
    <w:rsid w:val="00EC549B"/>
    <w:rPr>
      <w:rFonts w:ascii="Arial" w:hAnsi="Arial" w:cs="Arial"/>
      <w:color w:val="auto"/>
      <w:sz w:val="20"/>
    </w:rPr>
  </w:style>
  <w:style w:type="character" w:customStyle="1" w:styleId="EmailStyle24261">
    <w:name w:val="EmailStyle24261"/>
    <w:basedOn w:val="a1"/>
    <w:uiPriority w:val="99"/>
    <w:qFormat/>
    <w:rsid w:val="00EC549B"/>
    <w:rPr>
      <w:rFonts w:ascii="Arial" w:hAnsi="Arial" w:cs="Arial"/>
      <w:color w:val="auto"/>
      <w:sz w:val="20"/>
    </w:rPr>
  </w:style>
  <w:style w:type="character" w:customStyle="1" w:styleId="EmailStyle24271">
    <w:name w:val="EmailStyle24271"/>
    <w:basedOn w:val="a1"/>
    <w:uiPriority w:val="99"/>
    <w:qFormat/>
    <w:rsid w:val="00EC549B"/>
    <w:rPr>
      <w:rFonts w:ascii="Arial" w:hAnsi="Arial" w:cs="Arial"/>
      <w:color w:val="auto"/>
      <w:sz w:val="20"/>
    </w:rPr>
  </w:style>
  <w:style w:type="character" w:customStyle="1" w:styleId="EmailStyle24281">
    <w:name w:val="EmailStyle24281"/>
    <w:basedOn w:val="a1"/>
    <w:uiPriority w:val="99"/>
    <w:qFormat/>
    <w:rsid w:val="00EC549B"/>
    <w:rPr>
      <w:rFonts w:ascii="Arial" w:hAnsi="Arial" w:cs="Arial"/>
      <w:color w:val="auto"/>
      <w:sz w:val="20"/>
      <w:szCs w:val="20"/>
    </w:rPr>
  </w:style>
  <w:style w:type="character" w:customStyle="1" w:styleId="EmailStyle24291">
    <w:name w:val="EmailStyle24291"/>
    <w:basedOn w:val="a1"/>
    <w:uiPriority w:val="99"/>
    <w:qFormat/>
    <w:rsid w:val="00EC549B"/>
    <w:rPr>
      <w:rFonts w:ascii="Arial" w:hAnsi="Arial" w:cs="Arial"/>
      <w:color w:val="auto"/>
      <w:sz w:val="20"/>
      <w:szCs w:val="20"/>
    </w:rPr>
  </w:style>
  <w:style w:type="character" w:customStyle="1" w:styleId="EmailStyle24301">
    <w:name w:val="EmailStyle24301"/>
    <w:basedOn w:val="a1"/>
    <w:uiPriority w:val="99"/>
    <w:qFormat/>
    <w:rsid w:val="00EC549B"/>
    <w:rPr>
      <w:rFonts w:ascii="Arial" w:hAnsi="Arial" w:cs="Arial"/>
      <w:color w:val="auto"/>
      <w:sz w:val="20"/>
      <w:szCs w:val="20"/>
    </w:rPr>
  </w:style>
  <w:style w:type="character" w:customStyle="1" w:styleId="EmailStyle24311">
    <w:name w:val="EmailStyle24311"/>
    <w:basedOn w:val="a1"/>
    <w:uiPriority w:val="99"/>
    <w:qFormat/>
    <w:rsid w:val="00EC549B"/>
    <w:rPr>
      <w:rFonts w:ascii="Arial" w:hAnsi="Arial" w:cs="Arial"/>
      <w:color w:val="auto"/>
      <w:sz w:val="20"/>
      <w:szCs w:val="20"/>
    </w:rPr>
  </w:style>
  <w:style w:type="character" w:customStyle="1" w:styleId="EmailStyle24321">
    <w:name w:val="EmailStyle24321"/>
    <w:basedOn w:val="a1"/>
    <w:uiPriority w:val="99"/>
    <w:qFormat/>
    <w:rsid w:val="00EC549B"/>
    <w:rPr>
      <w:rFonts w:ascii="Arial" w:hAnsi="Arial" w:cs="Arial"/>
      <w:color w:val="auto"/>
      <w:sz w:val="20"/>
      <w:szCs w:val="20"/>
    </w:rPr>
  </w:style>
  <w:style w:type="character" w:customStyle="1" w:styleId="EmailStyle24331">
    <w:name w:val="EmailStyle24331"/>
    <w:basedOn w:val="a1"/>
    <w:uiPriority w:val="99"/>
    <w:qFormat/>
    <w:rsid w:val="00EC549B"/>
    <w:rPr>
      <w:rFonts w:ascii="Arial" w:hAnsi="Arial" w:cs="Arial"/>
      <w:color w:val="auto"/>
      <w:sz w:val="20"/>
      <w:szCs w:val="20"/>
    </w:rPr>
  </w:style>
  <w:style w:type="character" w:customStyle="1" w:styleId="EmailStyle24341">
    <w:name w:val="EmailStyle24341"/>
    <w:basedOn w:val="a1"/>
    <w:uiPriority w:val="99"/>
    <w:qFormat/>
    <w:rsid w:val="00EC549B"/>
    <w:rPr>
      <w:rFonts w:ascii="Arial" w:hAnsi="Arial" w:cs="Arial"/>
      <w:color w:val="auto"/>
      <w:sz w:val="20"/>
      <w:szCs w:val="20"/>
    </w:rPr>
  </w:style>
  <w:style w:type="character" w:customStyle="1" w:styleId="EmailStyle24351">
    <w:name w:val="EmailStyle24351"/>
    <w:basedOn w:val="a1"/>
    <w:uiPriority w:val="99"/>
    <w:qFormat/>
    <w:rsid w:val="00EC549B"/>
    <w:rPr>
      <w:rFonts w:ascii="Arial" w:hAnsi="Arial" w:cs="Arial"/>
      <w:color w:val="auto"/>
      <w:sz w:val="20"/>
      <w:szCs w:val="20"/>
    </w:rPr>
  </w:style>
  <w:style w:type="character" w:customStyle="1" w:styleId="EmailStyle24361">
    <w:name w:val="EmailStyle24361"/>
    <w:basedOn w:val="a1"/>
    <w:uiPriority w:val="99"/>
    <w:qFormat/>
    <w:rsid w:val="00EC549B"/>
    <w:rPr>
      <w:rFonts w:ascii="Arial" w:hAnsi="Arial" w:cs="Arial"/>
      <w:color w:val="auto"/>
      <w:sz w:val="20"/>
      <w:szCs w:val="20"/>
    </w:rPr>
  </w:style>
  <w:style w:type="character" w:customStyle="1" w:styleId="EmailStyle24371">
    <w:name w:val="EmailStyle24371"/>
    <w:basedOn w:val="a1"/>
    <w:uiPriority w:val="99"/>
    <w:qFormat/>
    <w:rsid w:val="00EC549B"/>
    <w:rPr>
      <w:rFonts w:ascii="Arial" w:hAnsi="Arial" w:cs="Arial"/>
      <w:color w:val="auto"/>
      <w:sz w:val="20"/>
      <w:szCs w:val="20"/>
    </w:rPr>
  </w:style>
  <w:style w:type="character" w:customStyle="1" w:styleId="EmailStyle24381">
    <w:name w:val="EmailStyle24381"/>
    <w:basedOn w:val="a1"/>
    <w:uiPriority w:val="99"/>
    <w:qFormat/>
    <w:rsid w:val="00EC549B"/>
    <w:rPr>
      <w:rFonts w:ascii="Arial" w:hAnsi="Arial" w:cs="Arial"/>
      <w:color w:val="auto"/>
      <w:sz w:val="20"/>
      <w:szCs w:val="20"/>
    </w:rPr>
  </w:style>
  <w:style w:type="character" w:customStyle="1" w:styleId="EmailStyle24391">
    <w:name w:val="EmailStyle24391"/>
    <w:basedOn w:val="a1"/>
    <w:uiPriority w:val="99"/>
    <w:qFormat/>
    <w:rsid w:val="00EC549B"/>
    <w:rPr>
      <w:rFonts w:ascii="Arial" w:hAnsi="Arial" w:cs="Arial"/>
      <w:color w:val="auto"/>
      <w:sz w:val="20"/>
      <w:szCs w:val="20"/>
    </w:rPr>
  </w:style>
  <w:style w:type="character" w:customStyle="1" w:styleId="EmailStyle24401">
    <w:name w:val="EmailStyle24401"/>
    <w:basedOn w:val="a1"/>
    <w:uiPriority w:val="99"/>
    <w:qFormat/>
    <w:rsid w:val="00EC549B"/>
    <w:rPr>
      <w:rFonts w:ascii="Arial" w:hAnsi="Arial" w:cs="Arial"/>
      <w:color w:val="auto"/>
      <w:sz w:val="20"/>
      <w:szCs w:val="20"/>
    </w:rPr>
  </w:style>
  <w:style w:type="character" w:customStyle="1" w:styleId="EmailStyle24411">
    <w:name w:val="EmailStyle24411"/>
    <w:basedOn w:val="a1"/>
    <w:uiPriority w:val="99"/>
    <w:qFormat/>
    <w:rsid w:val="00EC549B"/>
    <w:rPr>
      <w:rFonts w:ascii="Arial" w:hAnsi="Arial" w:cs="Arial"/>
      <w:color w:val="auto"/>
      <w:sz w:val="20"/>
      <w:szCs w:val="20"/>
    </w:rPr>
  </w:style>
  <w:style w:type="character" w:customStyle="1" w:styleId="EmailStyle24421">
    <w:name w:val="EmailStyle24421"/>
    <w:basedOn w:val="a1"/>
    <w:uiPriority w:val="99"/>
    <w:qFormat/>
    <w:rsid w:val="00EC549B"/>
    <w:rPr>
      <w:rFonts w:ascii="Arial" w:hAnsi="Arial" w:cs="Arial"/>
      <w:color w:val="auto"/>
      <w:sz w:val="20"/>
      <w:szCs w:val="20"/>
    </w:rPr>
  </w:style>
  <w:style w:type="character" w:customStyle="1" w:styleId="EmailStyle24431">
    <w:name w:val="EmailStyle24431"/>
    <w:basedOn w:val="a1"/>
    <w:uiPriority w:val="99"/>
    <w:qFormat/>
    <w:rsid w:val="00EC549B"/>
    <w:rPr>
      <w:rFonts w:ascii="Arial" w:hAnsi="Arial" w:cs="Arial"/>
      <w:color w:val="auto"/>
      <w:sz w:val="20"/>
      <w:szCs w:val="20"/>
    </w:rPr>
  </w:style>
  <w:style w:type="character" w:customStyle="1" w:styleId="EmailStyle24441">
    <w:name w:val="EmailStyle24441"/>
    <w:basedOn w:val="a1"/>
    <w:uiPriority w:val="99"/>
    <w:qFormat/>
    <w:rsid w:val="00EC549B"/>
    <w:rPr>
      <w:rFonts w:ascii="Arial" w:hAnsi="Arial" w:cs="Arial"/>
      <w:color w:val="auto"/>
      <w:sz w:val="20"/>
      <w:szCs w:val="20"/>
    </w:rPr>
  </w:style>
  <w:style w:type="character" w:customStyle="1" w:styleId="EmailStyle24451">
    <w:name w:val="EmailStyle24451"/>
    <w:basedOn w:val="a1"/>
    <w:uiPriority w:val="99"/>
    <w:qFormat/>
    <w:rsid w:val="00EC549B"/>
    <w:rPr>
      <w:rFonts w:ascii="Arial" w:hAnsi="Arial" w:cs="Arial"/>
      <w:color w:val="auto"/>
      <w:sz w:val="20"/>
      <w:szCs w:val="20"/>
    </w:rPr>
  </w:style>
  <w:style w:type="character" w:customStyle="1" w:styleId="EmailStyle24461">
    <w:name w:val="EmailStyle24461"/>
    <w:basedOn w:val="a1"/>
    <w:uiPriority w:val="99"/>
    <w:qFormat/>
    <w:rsid w:val="00EC549B"/>
    <w:rPr>
      <w:rFonts w:ascii="Arial" w:hAnsi="Arial" w:cs="Arial"/>
      <w:color w:val="auto"/>
      <w:sz w:val="20"/>
    </w:rPr>
  </w:style>
  <w:style w:type="character" w:customStyle="1" w:styleId="EmailStyle24471">
    <w:name w:val="EmailStyle24471"/>
    <w:basedOn w:val="a1"/>
    <w:uiPriority w:val="99"/>
    <w:qFormat/>
    <w:rsid w:val="00EC549B"/>
    <w:rPr>
      <w:rFonts w:ascii="Arial" w:hAnsi="Arial" w:cs="Arial"/>
      <w:color w:val="auto"/>
      <w:sz w:val="20"/>
    </w:rPr>
  </w:style>
  <w:style w:type="character" w:customStyle="1" w:styleId="EmailStyle24481">
    <w:name w:val="EmailStyle24481"/>
    <w:basedOn w:val="a1"/>
    <w:uiPriority w:val="99"/>
    <w:qFormat/>
    <w:rsid w:val="00EC549B"/>
    <w:rPr>
      <w:rFonts w:ascii="Arial" w:hAnsi="Arial" w:cs="Arial"/>
      <w:color w:val="auto"/>
      <w:sz w:val="20"/>
    </w:rPr>
  </w:style>
  <w:style w:type="character" w:customStyle="1" w:styleId="EmailStyle24491">
    <w:name w:val="EmailStyle24491"/>
    <w:basedOn w:val="a1"/>
    <w:uiPriority w:val="99"/>
    <w:qFormat/>
    <w:rsid w:val="00EC549B"/>
    <w:rPr>
      <w:rFonts w:ascii="Arial" w:hAnsi="Arial" w:cs="Arial"/>
      <w:color w:val="auto"/>
      <w:sz w:val="20"/>
    </w:rPr>
  </w:style>
  <w:style w:type="character" w:customStyle="1" w:styleId="EmailStyle24501">
    <w:name w:val="EmailStyle24501"/>
    <w:basedOn w:val="a1"/>
    <w:uiPriority w:val="99"/>
    <w:qFormat/>
    <w:rsid w:val="00EC549B"/>
    <w:rPr>
      <w:rFonts w:ascii="Arial" w:hAnsi="Arial" w:cs="Arial"/>
      <w:color w:val="auto"/>
      <w:sz w:val="20"/>
    </w:rPr>
  </w:style>
  <w:style w:type="character" w:customStyle="1" w:styleId="EmailStyle24511">
    <w:name w:val="EmailStyle24511"/>
    <w:basedOn w:val="a1"/>
    <w:uiPriority w:val="99"/>
    <w:qFormat/>
    <w:rsid w:val="00EC549B"/>
    <w:rPr>
      <w:rFonts w:ascii="Arial" w:hAnsi="Arial" w:cs="Arial"/>
      <w:color w:val="auto"/>
      <w:sz w:val="20"/>
    </w:rPr>
  </w:style>
  <w:style w:type="character" w:customStyle="1" w:styleId="EmailStyle24521">
    <w:name w:val="EmailStyle24521"/>
    <w:basedOn w:val="a1"/>
    <w:uiPriority w:val="99"/>
    <w:qFormat/>
    <w:rsid w:val="00EC549B"/>
    <w:rPr>
      <w:rFonts w:ascii="Arial" w:hAnsi="Arial" w:cs="Arial"/>
      <w:color w:val="auto"/>
      <w:sz w:val="20"/>
    </w:rPr>
  </w:style>
  <w:style w:type="character" w:customStyle="1" w:styleId="EmailStyle24531">
    <w:name w:val="EmailStyle24531"/>
    <w:basedOn w:val="a1"/>
    <w:uiPriority w:val="99"/>
    <w:qFormat/>
    <w:rsid w:val="00EC549B"/>
    <w:rPr>
      <w:rFonts w:ascii="Arial" w:hAnsi="Arial" w:cs="Arial"/>
      <w:color w:val="auto"/>
      <w:sz w:val="20"/>
    </w:rPr>
  </w:style>
  <w:style w:type="character" w:customStyle="1" w:styleId="EmailStyle24541">
    <w:name w:val="EmailStyle24541"/>
    <w:basedOn w:val="a1"/>
    <w:uiPriority w:val="99"/>
    <w:qFormat/>
    <w:rsid w:val="00EC549B"/>
    <w:rPr>
      <w:rFonts w:ascii="Arial" w:hAnsi="Arial" w:cs="Arial"/>
      <w:color w:val="auto"/>
      <w:sz w:val="20"/>
    </w:rPr>
  </w:style>
  <w:style w:type="character" w:customStyle="1" w:styleId="EmailStyle24551">
    <w:name w:val="EmailStyle24551"/>
    <w:basedOn w:val="a1"/>
    <w:uiPriority w:val="99"/>
    <w:qFormat/>
    <w:rsid w:val="00EC549B"/>
    <w:rPr>
      <w:rFonts w:ascii="Arial" w:hAnsi="Arial" w:cs="Arial"/>
      <w:color w:val="auto"/>
      <w:sz w:val="20"/>
    </w:rPr>
  </w:style>
  <w:style w:type="character" w:customStyle="1" w:styleId="EmailStyle24561">
    <w:name w:val="EmailStyle24561"/>
    <w:basedOn w:val="a1"/>
    <w:uiPriority w:val="99"/>
    <w:qFormat/>
    <w:rsid w:val="00EC549B"/>
    <w:rPr>
      <w:rFonts w:ascii="Arial" w:hAnsi="Arial" w:cs="Arial"/>
      <w:color w:val="auto"/>
      <w:sz w:val="20"/>
    </w:rPr>
  </w:style>
  <w:style w:type="character" w:customStyle="1" w:styleId="EmailStyle24571">
    <w:name w:val="EmailStyle24571"/>
    <w:basedOn w:val="a1"/>
    <w:uiPriority w:val="99"/>
    <w:qFormat/>
    <w:rsid w:val="00EC549B"/>
    <w:rPr>
      <w:rFonts w:ascii="Arial" w:hAnsi="Arial" w:cs="Arial"/>
      <w:color w:val="auto"/>
      <w:sz w:val="20"/>
    </w:rPr>
  </w:style>
  <w:style w:type="character" w:customStyle="1" w:styleId="EmailStyle24581">
    <w:name w:val="EmailStyle24581"/>
    <w:basedOn w:val="a1"/>
    <w:uiPriority w:val="99"/>
    <w:qFormat/>
    <w:rsid w:val="00EC549B"/>
    <w:rPr>
      <w:rFonts w:ascii="Arial" w:hAnsi="Arial" w:cs="Arial"/>
      <w:color w:val="auto"/>
      <w:sz w:val="20"/>
    </w:rPr>
  </w:style>
  <w:style w:type="character" w:customStyle="1" w:styleId="EmailStyle24591">
    <w:name w:val="EmailStyle24591"/>
    <w:basedOn w:val="a1"/>
    <w:uiPriority w:val="99"/>
    <w:qFormat/>
    <w:rsid w:val="00EC549B"/>
    <w:rPr>
      <w:rFonts w:ascii="Arial" w:hAnsi="Arial" w:cs="Arial"/>
      <w:color w:val="auto"/>
      <w:sz w:val="20"/>
    </w:rPr>
  </w:style>
  <w:style w:type="character" w:customStyle="1" w:styleId="EmailStyle24601">
    <w:name w:val="EmailStyle24601"/>
    <w:basedOn w:val="a1"/>
    <w:uiPriority w:val="99"/>
    <w:qFormat/>
    <w:rsid w:val="00EC549B"/>
    <w:rPr>
      <w:rFonts w:ascii="Arial" w:hAnsi="Arial" w:cs="Arial"/>
      <w:color w:val="auto"/>
      <w:sz w:val="20"/>
    </w:rPr>
  </w:style>
  <w:style w:type="character" w:customStyle="1" w:styleId="EmailStyle24611">
    <w:name w:val="EmailStyle24611"/>
    <w:basedOn w:val="a1"/>
    <w:uiPriority w:val="99"/>
    <w:qFormat/>
    <w:rsid w:val="00EC549B"/>
    <w:rPr>
      <w:rFonts w:ascii="Arial" w:hAnsi="Arial" w:cs="Arial"/>
      <w:color w:val="auto"/>
      <w:sz w:val="20"/>
    </w:rPr>
  </w:style>
  <w:style w:type="character" w:customStyle="1" w:styleId="EmailStyle24621">
    <w:name w:val="EmailStyle24621"/>
    <w:basedOn w:val="a1"/>
    <w:uiPriority w:val="99"/>
    <w:qFormat/>
    <w:rsid w:val="00EC549B"/>
    <w:rPr>
      <w:rFonts w:ascii="Arial" w:hAnsi="Arial" w:cs="Arial"/>
      <w:color w:val="auto"/>
      <w:sz w:val="20"/>
    </w:rPr>
  </w:style>
  <w:style w:type="character" w:customStyle="1" w:styleId="EmailStyle24631">
    <w:name w:val="EmailStyle24631"/>
    <w:basedOn w:val="a1"/>
    <w:uiPriority w:val="99"/>
    <w:qFormat/>
    <w:rsid w:val="00EC549B"/>
    <w:rPr>
      <w:rFonts w:ascii="Arial" w:hAnsi="Arial" w:cs="Arial"/>
      <w:color w:val="auto"/>
      <w:sz w:val="20"/>
      <w:szCs w:val="20"/>
    </w:rPr>
  </w:style>
  <w:style w:type="character" w:customStyle="1" w:styleId="EmailStyle24641">
    <w:name w:val="EmailStyle24641"/>
    <w:basedOn w:val="a1"/>
    <w:uiPriority w:val="99"/>
    <w:qFormat/>
    <w:rsid w:val="00EC549B"/>
    <w:rPr>
      <w:rFonts w:ascii="Arial" w:hAnsi="Arial" w:cs="Arial"/>
      <w:color w:val="auto"/>
      <w:sz w:val="20"/>
      <w:szCs w:val="20"/>
    </w:rPr>
  </w:style>
  <w:style w:type="character" w:customStyle="1" w:styleId="EmailStyle24651">
    <w:name w:val="EmailStyle24651"/>
    <w:basedOn w:val="a1"/>
    <w:uiPriority w:val="99"/>
    <w:qFormat/>
    <w:rsid w:val="00EC549B"/>
    <w:rPr>
      <w:rFonts w:ascii="Arial" w:hAnsi="Arial" w:cs="Arial"/>
      <w:color w:val="auto"/>
      <w:sz w:val="20"/>
      <w:szCs w:val="20"/>
    </w:rPr>
  </w:style>
  <w:style w:type="character" w:customStyle="1" w:styleId="EmailStyle24661">
    <w:name w:val="EmailStyle24661"/>
    <w:basedOn w:val="a1"/>
    <w:uiPriority w:val="99"/>
    <w:qFormat/>
    <w:rsid w:val="00EC549B"/>
    <w:rPr>
      <w:rFonts w:ascii="Arial" w:hAnsi="Arial" w:cs="Arial"/>
      <w:color w:val="auto"/>
      <w:sz w:val="20"/>
      <w:szCs w:val="20"/>
    </w:rPr>
  </w:style>
  <w:style w:type="character" w:customStyle="1" w:styleId="EmailStyle24671">
    <w:name w:val="EmailStyle24671"/>
    <w:basedOn w:val="a1"/>
    <w:uiPriority w:val="99"/>
    <w:qFormat/>
    <w:rsid w:val="00EC549B"/>
    <w:rPr>
      <w:rFonts w:ascii="Arial" w:hAnsi="Arial" w:cs="Arial"/>
      <w:color w:val="auto"/>
      <w:sz w:val="20"/>
      <w:szCs w:val="20"/>
    </w:rPr>
  </w:style>
  <w:style w:type="character" w:customStyle="1" w:styleId="EmailStyle24681">
    <w:name w:val="EmailStyle24681"/>
    <w:basedOn w:val="a1"/>
    <w:uiPriority w:val="99"/>
    <w:qFormat/>
    <w:rsid w:val="00EC549B"/>
    <w:rPr>
      <w:rFonts w:ascii="Arial" w:hAnsi="Arial" w:cs="Arial"/>
      <w:color w:val="auto"/>
      <w:sz w:val="20"/>
      <w:szCs w:val="20"/>
    </w:rPr>
  </w:style>
  <w:style w:type="character" w:customStyle="1" w:styleId="EmailStyle24691">
    <w:name w:val="EmailStyle24691"/>
    <w:basedOn w:val="a1"/>
    <w:uiPriority w:val="99"/>
    <w:qFormat/>
    <w:rsid w:val="00EC549B"/>
    <w:rPr>
      <w:rFonts w:ascii="Arial" w:hAnsi="Arial" w:cs="Arial"/>
      <w:color w:val="auto"/>
      <w:sz w:val="20"/>
      <w:szCs w:val="20"/>
    </w:rPr>
  </w:style>
  <w:style w:type="character" w:customStyle="1" w:styleId="EmailStyle24701">
    <w:name w:val="EmailStyle24701"/>
    <w:basedOn w:val="a1"/>
    <w:uiPriority w:val="99"/>
    <w:qFormat/>
    <w:rsid w:val="00EC549B"/>
    <w:rPr>
      <w:rFonts w:ascii="Arial" w:hAnsi="Arial" w:cs="Arial"/>
      <w:color w:val="auto"/>
      <w:sz w:val="20"/>
      <w:szCs w:val="20"/>
    </w:rPr>
  </w:style>
  <w:style w:type="character" w:customStyle="1" w:styleId="EmailStyle24711">
    <w:name w:val="EmailStyle24711"/>
    <w:basedOn w:val="a1"/>
    <w:uiPriority w:val="99"/>
    <w:qFormat/>
    <w:rsid w:val="00EC549B"/>
    <w:rPr>
      <w:rFonts w:ascii="Arial" w:hAnsi="Arial" w:cs="Arial"/>
      <w:color w:val="auto"/>
      <w:sz w:val="20"/>
      <w:szCs w:val="20"/>
    </w:rPr>
  </w:style>
  <w:style w:type="character" w:customStyle="1" w:styleId="EmailStyle24721">
    <w:name w:val="EmailStyle24721"/>
    <w:basedOn w:val="a1"/>
    <w:uiPriority w:val="99"/>
    <w:qFormat/>
    <w:rsid w:val="00EC549B"/>
    <w:rPr>
      <w:rFonts w:ascii="Arial" w:hAnsi="Arial" w:cs="Arial"/>
      <w:color w:val="auto"/>
      <w:sz w:val="20"/>
      <w:szCs w:val="20"/>
    </w:rPr>
  </w:style>
  <w:style w:type="character" w:customStyle="1" w:styleId="EmailStyle24731">
    <w:name w:val="EmailStyle24731"/>
    <w:basedOn w:val="a1"/>
    <w:uiPriority w:val="99"/>
    <w:qFormat/>
    <w:rsid w:val="00EC549B"/>
    <w:rPr>
      <w:rFonts w:ascii="Arial" w:hAnsi="Arial" w:cs="Arial"/>
      <w:color w:val="auto"/>
      <w:sz w:val="20"/>
      <w:szCs w:val="20"/>
    </w:rPr>
  </w:style>
  <w:style w:type="character" w:customStyle="1" w:styleId="EmailStyle24741">
    <w:name w:val="EmailStyle24741"/>
    <w:basedOn w:val="a1"/>
    <w:uiPriority w:val="99"/>
    <w:qFormat/>
    <w:rsid w:val="00EC549B"/>
    <w:rPr>
      <w:rFonts w:ascii="Arial" w:hAnsi="Arial" w:cs="Arial"/>
      <w:color w:val="auto"/>
      <w:sz w:val="20"/>
      <w:szCs w:val="20"/>
    </w:rPr>
  </w:style>
  <w:style w:type="character" w:customStyle="1" w:styleId="EmailStyle24751">
    <w:name w:val="EmailStyle24751"/>
    <w:basedOn w:val="a1"/>
    <w:uiPriority w:val="99"/>
    <w:qFormat/>
    <w:rsid w:val="00EC549B"/>
    <w:rPr>
      <w:rFonts w:ascii="Arial" w:hAnsi="Arial" w:cs="Arial"/>
      <w:color w:val="auto"/>
      <w:sz w:val="20"/>
      <w:szCs w:val="20"/>
    </w:rPr>
  </w:style>
  <w:style w:type="character" w:customStyle="1" w:styleId="EmailStyle24761">
    <w:name w:val="EmailStyle24761"/>
    <w:basedOn w:val="a1"/>
    <w:uiPriority w:val="99"/>
    <w:qFormat/>
    <w:rsid w:val="00EC549B"/>
    <w:rPr>
      <w:rFonts w:ascii="Arial" w:hAnsi="Arial" w:cs="Arial"/>
      <w:color w:val="auto"/>
      <w:sz w:val="20"/>
      <w:szCs w:val="20"/>
    </w:rPr>
  </w:style>
  <w:style w:type="character" w:customStyle="1" w:styleId="EmailStyle24771">
    <w:name w:val="EmailStyle24771"/>
    <w:basedOn w:val="a1"/>
    <w:uiPriority w:val="99"/>
    <w:qFormat/>
    <w:rsid w:val="00EC549B"/>
    <w:rPr>
      <w:rFonts w:ascii="Arial" w:hAnsi="Arial" w:cs="Arial"/>
      <w:color w:val="auto"/>
      <w:sz w:val="20"/>
      <w:szCs w:val="20"/>
    </w:rPr>
  </w:style>
  <w:style w:type="character" w:customStyle="1" w:styleId="EmailStyle24781">
    <w:name w:val="EmailStyle24781"/>
    <w:basedOn w:val="a1"/>
    <w:uiPriority w:val="99"/>
    <w:qFormat/>
    <w:rsid w:val="00EC549B"/>
    <w:rPr>
      <w:rFonts w:ascii="Arial" w:hAnsi="Arial" w:cs="Arial"/>
      <w:color w:val="auto"/>
      <w:sz w:val="20"/>
      <w:szCs w:val="20"/>
    </w:rPr>
  </w:style>
  <w:style w:type="character" w:customStyle="1" w:styleId="EmailStyle24791">
    <w:name w:val="EmailStyle24791"/>
    <w:basedOn w:val="a1"/>
    <w:uiPriority w:val="99"/>
    <w:qFormat/>
    <w:rsid w:val="00EC549B"/>
    <w:rPr>
      <w:rFonts w:ascii="Arial" w:hAnsi="Arial" w:cs="Arial"/>
      <w:color w:val="auto"/>
      <w:sz w:val="20"/>
      <w:szCs w:val="20"/>
    </w:rPr>
  </w:style>
  <w:style w:type="character" w:customStyle="1" w:styleId="EmailStyle24801">
    <w:name w:val="EmailStyle24801"/>
    <w:basedOn w:val="a1"/>
    <w:uiPriority w:val="99"/>
    <w:qFormat/>
    <w:rsid w:val="00EC549B"/>
    <w:rPr>
      <w:rFonts w:ascii="Arial" w:hAnsi="Arial" w:cs="Arial"/>
      <w:color w:val="auto"/>
      <w:sz w:val="20"/>
    </w:rPr>
  </w:style>
  <w:style w:type="character" w:customStyle="1" w:styleId="EmailStyle24811">
    <w:name w:val="EmailStyle24811"/>
    <w:basedOn w:val="a1"/>
    <w:uiPriority w:val="99"/>
    <w:qFormat/>
    <w:rsid w:val="00EC549B"/>
    <w:rPr>
      <w:rFonts w:ascii="Arial" w:hAnsi="Arial" w:cs="Arial"/>
      <w:color w:val="auto"/>
      <w:sz w:val="20"/>
    </w:rPr>
  </w:style>
  <w:style w:type="paragraph" w:customStyle="1" w:styleId="3230">
    <w:name w:val="Основной текст 323"/>
    <w:basedOn w:val="a0"/>
    <w:uiPriority w:val="99"/>
    <w:qFormat/>
    <w:rsid w:val="00955D9D"/>
    <w:pPr>
      <w:widowControl w:val="0"/>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paragraph" w:customStyle="1" w:styleId="303">
    <w:name w:val="Знак Знак Знак Знак30"/>
    <w:basedOn w:val="a0"/>
    <w:uiPriority w:val="99"/>
    <w:qFormat/>
    <w:rsid w:val="007D6043"/>
    <w:pPr>
      <w:spacing w:before="100" w:beforeAutospacing="1" w:after="100" w:afterAutospacing="1" w:line="240" w:lineRule="auto"/>
      <w:jc w:val="both"/>
    </w:pPr>
    <w:rPr>
      <w:rFonts w:ascii="Tahoma" w:hAnsi="Tahoma"/>
      <w:sz w:val="20"/>
      <w:szCs w:val="20"/>
      <w:lang w:val="en-US"/>
    </w:rPr>
  </w:style>
  <w:style w:type="character" w:customStyle="1" w:styleId="EmailStyle2484">
    <w:name w:val="EmailStyle2484"/>
    <w:basedOn w:val="a1"/>
    <w:uiPriority w:val="99"/>
    <w:qFormat/>
    <w:rsid w:val="00F07C42"/>
    <w:rPr>
      <w:rFonts w:ascii="Arial" w:hAnsi="Arial" w:cs="Arial"/>
      <w:color w:val="auto"/>
      <w:sz w:val="20"/>
    </w:rPr>
  </w:style>
  <w:style w:type="character" w:customStyle="1" w:styleId="EmailStyle2485">
    <w:name w:val="EmailStyle2485"/>
    <w:basedOn w:val="a1"/>
    <w:uiPriority w:val="99"/>
    <w:qFormat/>
    <w:rsid w:val="00F07C42"/>
    <w:rPr>
      <w:rFonts w:ascii="Arial" w:hAnsi="Arial" w:cs="Arial"/>
      <w:color w:val="auto"/>
      <w:sz w:val="20"/>
    </w:rPr>
  </w:style>
  <w:style w:type="character" w:customStyle="1" w:styleId="EmailStyle2486">
    <w:name w:val="EmailStyle2486"/>
    <w:basedOn w:val="a1"/>
    <w:uiPriority w:val="99"/>
    <w:qFormat/>
    <w:rsid w:val="00F07C42"/>
    <w:rPr>
      <w:rFonts w:ascii="Arial" w:hAnsi="Arial" w:cs="Arial"/>
      <w:color w:val="auto"/>
      <w:sz w:val="20"/>
    </w:rPr>
  </w:style>
  <w:style w:type="character" w:customStyle="1" w:styleId="EmailStyle2487">
    <w:name w:val="EmailStyle2487"/>
    <w:basedOn w:val="a1"/>
    <w:uiPriority w:val="99"/>
    <w:qFormat/>
    <w:rsid w:val="00F07C42"/>
    <w:rPr>
      <w:rFonts w:ascii="Arial" w:hAnsi="Arial" w:cs="Arial"/>
      <w:color w:val="auto"/>
      <w:sz w:val="20"/>
    </w:rPr>
  </w:style>
  <w:style w:type="character" w:customStyle="1" w:styleId="EmailStyle2488">
    <w:name w:val="EmailStyle2488"/>
    <w:basedOn w:val="a1"/>
    <w:uiPriority w:val="99"/>
    <w:qFormat/>
    <w:rsid w:val="00F07C42"/>
    <w:rPr>
      <w:rFonts w:ascii="Arial" w:hAnsi="Arial" w:cs="Arial"/>
      <w:color w:val="auto"/>
      <w:sz w:val="20"/>
    </w:rPr>
  </w:style>
  <w:style w:type="character" w:customStyle="1" w:styleId="EmailStyle2489">
    <w:name w:val="EmailStyle2489"/>
    <w:basedOn w:val="a1"/>
    <w:uiPriority w:val="99"/>
    <w:qFormat/>
    <w:rsid w:val="00F07C42"/>
    <w:rPr>
      <w:rFonts w:ascii="Arial" w:hAnsi="Arial" w:cs="Arial"/>
      <w:color w:val="auto"/>
      <w:sz w:val="20"/>
    </w:rPr>
  </w:style>
  <w:style w:type="character" w:customStyle="1" w:styleId="EmailStyle2490">
    <w:name w:val="EmailStyle2490"/>
    <w:basedOn w:val="a1"/>
    <w:uiPriority w:val="99"/>
    <w:qFormat/>
    <w:rsid w:val="00F07C42"/>
    <w:rPr>
      <w:rFonts w:ascii="Arial" w:hAnsi="Arial" w:cs="Arial"/>
      <w:color w:val="auto"/>
      <w:sz w:val="20"/>
      <w:szCs w:val="20"/>
    </w:rPr>
  </w:style>
  <w:style w:type="character" w:customStyle="1" w:styleId="EmailStyle2491">
    <w:name w:val="EmailStyle2491"/>
    <w:basedOn w:val="a1"/>
    <w:uiPriority w:val="99"/>
    <w:qFormat/>
    <w:rsid w:val="00F07C42"/>
    <w:rPr>
      <w:rFonts w:ascii="Arial" w:hAnsi="Arial" w:cs="Arial"/>
      <w:color w:val="auto"/>
      <w:sz w:val="20"/>
      <w:szCs w:val="20"/>
    </w:rPr>
  </w:style>
  <w:style w:type="character" w:customStyle="1" w:styleId="EmailStyle2492">
    <w:name w:val="EmailStyle2492"/>
    <w:basedOn w:val="a1"/>
    <w:uiPriority w:val="99"/>
    <w:qFormat/>
    <w:rsid w:val="00F07C42"/>
    <w:rPr>
      <w:rFonts w:ascii="Arial" w:hAnsi="Arial" w:cs="Arial"/>
      <w:color w:val="auto"/>
      <w:sz w:val="20"/>
      <w:szCs w:val="20"/>
    </w:rPr>
  </w:style>
  <w:style w:type="character" w:customStyle="1" w:styleId="EmailStyle2493">
    <w:name w:val="EmailStyle2493"/>
    <w:basedOn w:val="a1"/>
    <w:uiPriority w:val="99"/>
    <w:qFormat/>
    <w:rsid w:val="00F07C42"/>
    <w:rPr>
      <w:rFonts w:ascii="Arial" w:hAnsi="Arial" w:cs="Arial"/>
      <w:color w:val="auto"/>
      <w:sz w:val="20"/>
      <w:szCs w:val="20"/>
    </w:rPr>
  </w:style>
  <w:style w:type="character" w:customStyle="1" w:styleId="EmailStyle2494">
    <w:name w:val="EmailStyle2494"/>
    <w:basedOn w:val="a1"/>
    <w:uiPriority w:val="99"/>
    <w:qFormat/>
    <w:rsid w:val="00F07C42"/>
    <w:rPr>
      <w:rFonts w:ascii="Arial" w:hAnsi="Arial" w:cs="Arial"/>
      <w:color w:val="auto"/>
      <w:sz w:val="20"/>
      <w:szCs w:val="20"/>
    </w:rPr>
  </w:style>
  <w:style w:type="character" w:customStyle="1" w:styleId="EmailStyle2495">
    <w:name w:val="EmailStyle2495"/>
    <w:basedOn w:val="a1"/>
    <w:uiPriority w:val="99"/>
    <w:qFormat/>
    <w:rsid w:val="00F07C42"/>
    <w:rPr>
      <w:rFonts w:ascii="Arial" w:hAnsi="Arial" w:cs="Arial"/>
      <w:color w:val="auto"/>
      <w:sz w:val="20"/>
      <w:szCs w:val="20"/>
    </w:rPr>
  </w:style>
  <w:style w:type="character" w:customStyle="1" w:styleId="EmailStyle2496">
    <w:name w:val="EmailStyle2496"/>
    <w:basedOn w:val="a1"/>
    <w:uiPriority w:val="99"/>
    <w:qFormat/>
    <w:rsid w:val="00F07C42"/>
    <w:rPr>
      <w:rFonts w:ascii="Arial" w:hAnsi="Arial" w:cs="Arial"/>
      <w:color w:val="auto"/>
      <w:sz w:val="20"/>
    </w:rPr>
  </w:style>
  <w:style w:type="character" w:customStyle="1" w:styleId="EmailStyle2497">
    <w:name w:val="EmailStyle2497"/>
    <w:basedOn w:val="a1"/>
    <w:uiPriority w:val="99"/>
    <w:qFormat/>
    <w:rsid w:val="00F07C42"/>
    <w:rPr>
      <w:rFonts w:ascii="Arial" w:hAnsi="Arial" w:cs="Arial"/>
      <w:color w:val="auto"/>
      <w:sz w:val="20"/>
    </w:rPr>
  </w:style>
  <w:style w:type="character" w:customStyle="1" w:styleId="EmailStyle2498">
    <w:name w:val="EmailStyle2498"/>
    <w:basedOn w:val="a1"/>
    <w:uiPriority w:val="99"/>
    <w:qFormat/>
    <w:rsid w:val="00F07C42"/>
    <w:rPr>
      <w:rFonts w:ascii="Arial" w:hAnsi="Arial" w:cs="Arial"/>
      <w:color w:val="auto"/>
      <w:sz w:val="20"/>
    </w:rPr>
  </w:style>
  <w:style w:type="character" w:customStyle="1" w:styleId="EmailStyle2499">
    <w:name w:val="EmailStyle2499"/>
    <w:basedOn w:val="a1"/>
    <w:uiPriority w:val="99"/>
    <w:qFormat/>
    <w:rsid w:val="00F07C42"/>
    <w:rPr>
      <w:rFonts w:ascii="Arial" w:hAnsi="Arial" w:cs="Arial"/>
      <w:color w:val="auto"/>
      <w:sz w:val="20"/>
    </w:rPr>
  </w:style>
  <w:style w:type="character" w:customStyle="1" w:styleId="EmailStyle2500">
    <w:name w:val="EmailStyle2500"/>
    <w:basedOn w:val="a1"/>
    <w:uiPriority w:val="99"/>
    <w:qFormat/>
    <w:rsid w:val="00F07C42"/>
    <w:rPr>
      <w:rFonts w:ascii="Arial" w:hAnsi="Arial" w:cs="Arial"/>
      <w:color w:val="auto"/>
      <w:sz w:val="20"/>
    </w:rPr>
  </w:style>
  <w:style w:type="character" w:customStyle="1" w:styleId="EmailStyle2501">
    <w:name w:val="EmailStyle2501"/>
    <w:basedOn w:val="a1"/>
    <w:uiPriority w:val="99"/>
    <w:qFormat/>
    <w:rsid w:val="00F07C42"/>
    <w:rPr>
      <w:rFonts w:ascii="Arial" w:hAnsi="Arial" w:cs="Arial"/>
      <w:color w:val="auto"/>
      <w:sz w:val="20"/>
    </w:rPr>
  </w:style>
  <w:style w:type="character" w:customStyle="1" w:styleId="EmailStyle2502">
    <w:name w:val="EmailStyle2502"/>
    <w:basedOn w:val="a1"/>
    <w:uiPriority w:val="99"/>
    <w:qFormat/>
    <w:rsid w:val="00F07C42"/>
    <w:rPr>
      <w:rFonts w:ascii="Arial" w:hAnsi="Arial" w:cs="Arial"/>
      <w:color w:val="auto"/>
      <w:sz w:val="20"/>
      <w:szCs w:val="20"/>
    </w:rPr>
  </w:style>
  <w:style w:type="character" w:customStyle="1" w:styleId="EmailStyle2503">
    <w:name w:val="EmailStyle2503"/>
    <w:basedOn w:val="a1"/>
    <w:uiPriority w:val="99"/>
    <w:qFormat/>
    <w:rsid w:val="00F07C42"/>
    <w:rPr>
      <w:rFonts w:ascii="Arial" w:hAnsi="Arial" w:cs="Arial"/>
      <w:color w:val="auto"/>
      <w:sz w:val="20"/>
      <w:szCs w:val="20"/>
    </w:rPr>
  </w:style>
  <w:style w:type="character" w:customStyle="1" w:styleId="EmailStyle2504">
    <w:name w:val="EmailStyle2504"/>
    <w:basedOn w:val="a1"/>
    <w:uiPriority w:val="99"/>
    <w:qFormat/>
    <w:rsid w:val="00F07C42"/>
    <w:rPr>
      <w:rFonts w:ascii="Arial" w:hAnsi="Arial" w:cs="Arial"/>
      <w:color w:val="auto"/>
      <w:sz w:val="20"/>
      <w:szCs w:val="20"/>
    </w:rPr>
  </w:style>
  <w:style w:type="character" w:customStyle="1" w:styleId="EmailStyle2505">
    <w:name w:val="EmailStyle2505"/>
    <w:basedOn w:val="a1"/>
    <w:uiPriority w:val="99"/>
    <w:qFormat/>
    <w:rsid w:val="00F07C42"/>
    <w:rPr>
      <w:rFonts w:ascii="Arial" w:hAnsi="Arial" w:cs="Arial"/>
      <w:color w:val="auto"/>
      <w:sz w:val="20"/>
      <w:szCs w:val="20"/>
    </w:rPr>
  </w:style>
  <w:style w:type="character" w:customStyle="1" w:styleId="EmailStyle2506">
    <w:name w:val="EmailStyle2506"/>
    <w:basedOn w:val="a1"/>
    <w:uiPriority w:val="99"/>
    <w:qFormat/>
    <w:rsid w:val="00F07C42"/>
    <w:rPr>
      <w:rFonts w:ascii="Arial" w:hAnsi="Arial" w:cs="Arial"/>
      <w:color w:val="auto"/>
      <w:sz w:val="20"/>
      <w:szCs w:val="20"/>
    </w:rPr>
  </w:style>
  <w:style w:type="character" w:customStyle="1" w:styleId="EmailStyle2507">
    <w:name w:val="EmailStyle2507"/>
    <w:basedOn w:val="a1"/>
    <w:uiPriority w:val="99"/>
    <w:qFormat/>
    <w:rsid w:val="00F07C42"/>
    <w:rPr>
      <w:rFonts w:ascii="Arial" w:hAnsi="Arial" w:cs="Arial"/>
      <w:color w:val="auto"/>
      <w:sz w:val="20"/>
      <w:szCs w:val="20"/>
    </w:rPr>
  </w:style>
  <w:style w:type="character" w:customStyle="1" w:styleId="EmailStyle2508">
    <w:name w:val="EmailStyle2508"/>
    <w:basedOn w:val="a1"/>
    <w:uiPriority w:val="99"/>
    <w:qFormat/>
    <w:rsid w:val="00F07C42"/>
    <w:rPr>
      <w:rFonts w:ascii="Arial" w:hAnsi="Arial" w:cs="Arial"/>
      <w:color w:val="auto"/>
      <w:sz w:val="20"/>
      <w:szCs w:val="20"/>
    </w:rPr>
  </w:style>
  <w:style w:type="character" w:customStyle="1" w:styleId="EmailStyle2509">
    <w:name w:val="EmailStyle2509"/>
    <w:basedOn w:val="a1"/>
    <w:uiPriority w:val="99"/>
    <w:qFormat/>
    <w:rsid w:val="00F07C42"/>
    <w:rPr>
      <w:rFonts w:ascii="Arial" w:hAnsi="Arial" w:cs="Arial"/>
      <w:color w:val="auto"/>
      <w:sz w:val="20"/>
      <w:szCs w:val="20"/>
    </w:rPr>
  </w:style>
  <w:style w:type="character" w:customStyle="1" w:styleId="EmailStyle2510">
    <w:name w:val="EmailStyle2510"/>
    <w:basedOn w:val="a1"/>
    <w:uiPriority w:val="99"/>
    <w:qFormat/>
    <w:rsid w:val="00F07C42"/>
    <w:rPr>
      <w:rFonts w:ascii="Arial" w:hAnsi="Arial" w:cs="Arial"/>
      <w:color w:val="auto"/>
      <w:sz w:val="20"/>
      <w:szCs w:val="20"/>
    </w:rPr>
  </w:style>
  <w:style w:type="character" w:customStyle="1" w:styleId="EmailStyle2511">
    <w:name w:val="EmailStyle2511"/>
    <w:basedOn w:val="a1"/>
    <w:uiPriority w:val="99"/>
    <w:qFormat/>
    <w:rsid w:val="00F07C42"/>
    <w:rPr>
      <w:rFonts w:ascii="Arial" w:hAnsi="Arial" w:cs="Arial"/>
      <w:color w:val="auto"/>
      <w:sz w:val="20"/>
      <w:szCs w:val="20"/>
    </w:rPr>
  </w:style>
  <w:style w:type="character" w:customStyle="1" w:styleId="EmailStyle2512">
    <w:name w:val="EmailStyle2512"/>
    <w:basedOn w:val="a1"/>
    <w:uiPriority w:val="99"/>
    <w:qFormat/>
    <w:rsid w:val="00F07C42"/>
    <w:rPr>
      <w:rFonts w:ascii="Arial" w:hAnsi="Arial" w:cs="Arial"/>
      <w:color w:val="auto"/>
      <w:sz w:val="20"/>
      <w:szCs w:val="20"/>
    </w:rPr>
  </w:style>
  <w:style w:type="character" w:customStyle="1" w:styleId="EmailStyle2513">
    <w:name w:val="EmailStyle2513"/>
    <w:basedOn w:val="a1"/>
    <w:uiPriority w:val="99"/>
    <w:qFormat/>
    <w:rsid w:val="00F07C42"/>
    <w:rPr>
      <w:rFonts w:ascii="Arial" w:hAnsi="Arial" w:cs="Arial"/>
      <w:color w:val="auto"/>
      <w:sz w:val="20"/>
      <w:szCs w:val="20"/>
    </w:rPr>
  </w:style>
  <w:style w:type="character" w:customStyle="1" w:styleId="EmailStyle2514">
    <w:name w:val="EmailStyle2514"/>
    <w:basedOn w:val="a1"/>
    <w:uiPriority w:val="99"/>
    <w:qFormat/>
    <w:rsid w:val="00F07C42"/>
    <w:rPr>
      <w:rFonts w:ascii="Arial" w:hAnsi="Arial" w:cs="Arial"/>
      <w:color w:val="auto"/>
      <w:sz w:val="20"/>
      <w:szCs w:val="20"/>
    </w:rPr>
  </w:style>
  <w:style w:type="character" w:customStyle="1" w:styleId="EmailStyle2515">
    <w:name w:val="EmailStyle2515"/>
    <w:basedOn w:val="a1"/>
    <w:uiPriority w:val="99"/>
    <w:qFormat/>
    <w:rsid w:val="00F07C42"/>
    <w:rPr>
      <w:rFonts w:ascii="Arial" w:hAnsi="Arial" w:cs="Arial"/>
      <w:color w:val="auto"/>
      <w:sz w:val="20"/>
      <w:szCs w:val="20"/>
    </w:rPr>
  </w:style>
  <w:style w:type="character" w:customStyle="1" w:styleId="EmailStyle2516">
    <w:name w:val="EmailStyle2516"/>
    <w:basedOn w:val="a1"/>
    <w:uiPriority w:val="99"/>
    <w:qFormat/>
    <w:rsid w:val="00F07C42"/>
    <w:rPr>
      <w:rFonts w:ascii="Arial" w:hAnsi="Arial" w:cs="Arial"/>
      <w:color w:val="auto"/>
      <w:sz w:val="20"/>
      <w:szCs w:val="20"/>
    </w:rPr>
  </w:style>
  <w:style w:type="character" w:customStyle="1" w:styleId="EmailStyle2517">
    <w:name w:val="EmailStyle2517"/>
    <w:basedOn w:val="a1"/>
    <w:uiPriority w:val="99"/>
    <w:qFormat/>
    <w:rsid w:val="00F07C42"/>
    <w:rPr>
      <w:rFonts w:ascii="Arial" w:hAnsi="Arial" w:cs="Arial"/>
      <w:color w:val="auto"/>
      <w:sz w:val="20"/>
      <w:szCs w:val="20"/>
    </w:rPr>
  </w:style>
  <w:style w:type="character" w:customStyle="1" w:styleId="EmailStyle2518">
    <w:name w:val="EmailStyle2518"/>
    <w:basedOn w:val="a1"/>
    <w:uiPriority w:val="99"/>
    <w:qFormat/>
    <w:rsid w:val="00F07C42"/>
    <w:rPr>
      <w:rFonts w:ascii="Arial" w:hAnsi="Arial" w:cs="Arial"/>
      <w:color w:val="auto"/>
      <w:sz w:val="20"/>
      <w:szCs w:val="20"/>
    </w:rPr>
  </w:style>
  <w:style w:type="character" w:customStyle="1" w:styleId="EmailStyle2519">
    <w:name w:val="EmailStyle2519"/>
    <w:basedOn w:val="a1"/>
    <w:uiPriority w:val="99"/>
    <w:qFormat/>
    <w:rsid w:val="00F07C42"/>
    <w:rPr>
      <w:rFonts w:ascii="Arial" w:hAnsi="Arial" w:cs="Arial"/>
      <w:color w:val="auto"/>
      <w:sz w:val="20"/>
      <w:szCs w:val="20"/>
    </w:rPr>
  </w:style>
  <w:style w:type="character" w:customStyle="1" w:styleId="EmailStyle2520">
    <w:name w:val="EmailStyle2520"/>
    <w:basedOn w:val="a1"/>
    <w:uiPriority w:val="99"/>
    <w:qFormat/>
    <w:rsid w:val="00F07C42"/>
    <w:rPr>
      <w:rFonts w:ascii="Arial" w:hAnsi="Arial" w:cs="Arial"/>
      <w:color w:val="auto"/>
      <w:sz w:val="20"/>
    </w:rPr>
  </w:style>
  <w:style w:type="character" w:customStyle="1" w:styleId="EmailStyle2521">
    <w:name w:val="EmailStyle2521"/>
    <w:basedOn w:val="a1"/>
    <w:uiPriority w:val="99"/>
    <w:qFormat/>
    <w:rsid w:val="00F07C42"/>
    <w:rPr>
      <w:rFonts w:ascii="Arial" w:hAnsi="Arial" w:cs="Arial"/>
      <w:color w:val="auto"/>
      <w:sz w:val="20"/>
    </w:rPr>
  </w:style>
  <w:style w:type="character" w:customStyle="1" w:styleId="EmailStyle2522">
    <w:name w:val="EmailStyle2522"/>
    <w:basedOn w:val="a1"/>
    <w:uiPriority w:val="99"/>
    <w:qFormat/>
    <w:rsid w:val="00F07C42"/>
    <w:rPr>
      <w:rFonts w:ascii="Arial" w:hAnsi="Arial" w:cs="Arial"/>
      <w:color w:val="auto"/>
      <w:sz w:val="20"/>
    </w:rPr>
  </w:style>
  <w:style w:type="character" w:customStyle="1" w:styleId="EmailStyle2523">
    <w:name w:val="EmailStyle2523"/>
    <w:basedOn w:val="a1"/>
    <w:uiPriority w:val="99"/>
    <w:qFormat/>
    <w:rsid w:val="00F07C42"/>
    <w:rPr>
      <w:rFonts w:ascii="Arial" w:hAnsi="Arial" w:cs="Arial"/>
      <w:color w:val="auto"/>
      <w:sz w:val="20"/>
    </w:rPr>
  </w:style>
  <w:style w:type="character" w:customStyle="1" w:styleId="EmailStyle2524">
    <w:name w:val="EmailStyle2524"/>
    <w:basedOn w:val="a1"/>
    <w:uiPriority w:val="99"/>
    <w:qFormat/>
    <w:rsid w:val="00F07C42"/>
    <w:rPr>
      <w:rFonts w:ascii="Arial" w:hAnsi="Arial" w:cs="Arial"/>
      <w:color w:val="auto"/>
      <w:sz w:val="20"/>
    </w:rPr>
  </w:style>
  <w:style w:type="character" w:customStyle="1" w:styleId="EmailStyle2525">
    <w:name w:val="EmailStyle2525"/>
    <w:basedOn w:val="a1"/>
    <w:uiPriority w:val="99"/>
    <w:qFormat/>
    <w:rsid w:val="00F07C42"/>
    <w:rPr>
      <w:rFonts w:ascii="Arial" w:hAnsi="Arial" w:cs="Arial"/>
      <w:color w:val="auto"/>
      <w:sz w:val="20"/>
    </w:rPr>
  </w:style>
  <w:style w:type="character" w:customStyle="1" w:styleId="EmailStyle2526">
    <w:name w:val="EmailStyle2526"/>
    <w:basedOn w:val="a1"/>
    <w:uiPriority w:val="99"/>
    <w:qFormat/>
    <w:rsid w:val="00F07C42"/>
    <w:rPr>
      <w:rFonts w:ascii="Arial" w:hAnsi="Arial" w:cs="Arial"/>
      <w:color w:val="auto"/>
      <w:sz w:val="20"/>
      <w:szCs w:val="20"/>
    </w:rPr>
  </w:style>
  <w:style w:type="character" w:customStyle="1" w:styleId="EmailStyle2527">
    <w:name w:val="EmailStyle2527"/>
    <w:basedOn w:val="a1"/>
    <w:uiPriority w:val="99"/>
    <w:qFormat/>
    <w:rsid w:val="00F07C42"/>
    <w:rPr>
      <w:rFonts w:ascii="Arial" w:hAnsi="Arial" w:cs="Arial"/>
      <w:color w:val="auto"/>
      <w:sz w:val="20"/>
      <w:szCs w:val="20"/>
    </w:rPr>
  </w:style>
  <w:style w:type="character" w:customStyle="1" w:styleId="EmailStyle2528">
    <w:name w:val="EmailStyle2528"/>
    <w:basedOn w:val="a1"/>
    <w:uiPriority w:val="99"/>
    <w:qFormat/>
    <w:rsid w:val="00F07C42"/>
    <w:rPr>
      <w:rFonts w:ascii="Arial" w:hAnsi="Arial" w:cs="Arial"/>
      <w:color w:val="auto"/>
      <w:sz w:val="20"/>
      <w:szCs w:val="20"/>
    </w:rPr>
  </w:style>
  <w:style w:type="character" w:customStyle="1" w:styleId="EmailStyle2529">
    <w:name w:val="EmailStyle2529"/>
    <w:basedOn w:val="a1"/>
    <w:uiPriority w:val="99"/>
    <w:qFormat/>
    <w:rsid w:val="00F07C42"/>
    <w:rPr>
      <w:rFonts w:ascii="Arial" w:hAnsi="Arial" w:cs="Arial"/>
      <w:color w:val="auto"/>
      <w:sz w:val="20"/>
      <w:szCs w:val="20"/>
    </w:rPr>
  </w:style>
  <w:style w:type="character" w:customStyle="1" w:styleId="EmailStyle2530">
    <w:name w:val="EmailStyle2530"/>
    <w:basedOn w:val="a1"/>
    <w:uiPriority w:val="99"/>
    <w:qFormat/>
    <w:rsid w:val="00F07C42"/>
    <w:rPr>
      <w:rFonts w:ascii="Arial" w:hAnsi="Arial" w:cs="Arial"/>
      <w:color w:val="auto"/>
      <w:sz w:val="20"/>
      <w:szCs w:val="20"/>
    </w:rPr>
  </w:style>
  <w:style w:type="character" w:customStyle="1" w:styleId="EmailStyle2531">
    <w:name w:val="EmailStyle2531"/>
    <w:basedOn w:val="a1"/>
    <w:uiPriority w:val="99"/>
    <w:qFormat/>
    <w:rsid w:val="00F07C42"/>
    <w:rPr>
      <w:rFonts w:ascii="Arial" w:hAnsi="Arial" w:cs="Arial"/>
      <w:color w:val="auto"/>
      <w:sz w:val="20"/>
      <w:szCs w:val="20"/>
    </w:rPr>
  </w:style>
  <w:style w:type="character" w:customStyle="1" w:styleId="EmailStyle2532">
    <w:name w:val="EmailStyle2532"/>
    <w:basedOn w:val="a1"/>
    <w:uiPriority w:val="99"/>
    <w:qFormat/>
    <w:rsid w:val="00F07C42"/>
    <w:rPr>
      <w:rFonts w:ascii="Arial" w:hAnsi="Arial" w:cs="Arial"/>
      <w:color w:val="auto"/>
      <w:sz w:val="20"/>
    </w:rPr>
  </w:style>
  <w:style w:type="character" w:customStyle="1" w:styleId="EmailStyle2533">
    <w:name w:val="EmailStyle2533"/>
    <w:basedOn w:val="a1"/>
    <w:uiPriority w:val="99"/>
    <w:qFormat/>
    <w:rsid w:val="00F07C42"/>
    <w:rPr>
      <w:rFonts w:ascii="Arial" w:hAnsi="Arial" w:cs="Arial"/>
      <w:color w:val="auto"/>
      <w:sz w:val="20"/>
    </w:rPr>
  </w:style>
  <w:style w:type="character" w:customStyle="1" w:styleId="EmailStyle2534">
    <w:name w:val="EmailStyle2534"/>
    <w:basedOn w:val="a1"/>
    <w:uiPriority w:val="99"/>
    <w:qFormat/>
    <w:rsid w:val="00F07C42"/>
    <w:rPr>
      <w:rFonts w:ascii="Arial" w:hAnsi="Arial" w:cs="Arial"/>
      <w:color w:val="auto"/>
      <w:sz w:val="20"/>
    </w:rPr>
  </w:style>
  <w:style w:type="character" w:customStyle="1" w:styleId="EmailStyle2535">
    <w:name w:val="EmailStyle2535"/>
    <w:basedOn w:val="a1"/>
    <w:uiPriority w:val="99"/>
    <w:qFormat/>
    <w:rsid w:val="00F07C42"/>
    <w:rPr>
      <w:rFonts w:ascii="Arial" w:hAnsi="Arial" w:cs="Arial"/>
      <w:color w:val="auto"/>
      <w:sz w:val="20"/>
    </w:rPr>
  </w:style>
  <w:style w:type="character" w:customStyle="1" w:styleId="EmailStyle2536">
    <w:name w:val="EmailStyle2536"/>
    <w:basedOn w:val="a1"/>
    <w:uiPriority w:val="99"/>
    <w:qFormat/>
    <w:rsid w:val="00F07C42"/>
    <w:rPr>
      <w:rFonts w:ascii="Arial" w:hAnsi="Arial" w:cs="Arial"/>
      <w:color w:val="auto"/>
      <w:sz w:val="20"/>
    </w:rPr>
  </w:style>
  <w:style w:type="character" w:customStyle="1" w:styleId="EmailStyle2537">
    <w:name w:val="EmailStyle2537"/>
    <w:basedOn w:val="a1"/>
    <w:uiPriority w:val="99"/>
    <w:qFormat/>
    <w:rsid w:val="00F07C42"/>
    <w:rPr>
      <w:rFonts w:ascii="Arial" w:hAnsi="Arial" w:cs="Arial"/>
      <w:color w:val="auto"/>
      <w:sz w:val="20"/>
    </w:rPr>
  </w:style>
  <w:style w:type="character" w:customStyle="1" w:styleId="EmailStyle2538">
    <w:name w:val="EmailStyle2538"/>
    <w:basedOn w:val="a1"/>
    <w:uiPriority w:val="99"/>
    <w:qFormat/>
    <w:rsid w:val="00F07C42"/>
    <w:rPr>
      <w:rFonts w:ascii="Arial" w:hAnsi="Arial" w:cs="Arial"/>
      <w:color w:val="auto"/>
      <w:sz w:val="20"/>
      <w:szCs w:val="20"/>
    </w:rPr>
  </w:style>
  <w:style w:type="character" w:customStyle="1" w:styleId="EmailStyle2539">
    <w:name w:val="EmailStyle2539"/>
    <w:basedOn w:val="a1"/>
    <w:uiPriority w:val="99"/>
    <w:qFormat/>
    <w:rsid w:val="00F07C42"/>
    <w:rPr>
      <w:rFonts w:ascii="Arial" w:hAnsi="Arial" w:cs="Arial"/>
      <w:color w:val="auto"/>
      <w:sz w:val="20"/>
      <w:szCs w:val="20"/>
    </w:rPr>
  </w:style>
  <w:style w:type="character" w:customStyle="1" w:styleId="EmailStyle2540">
    <w:name w:val="EmailStyle2540"/>
    <w:basedOn w:val="a1"/>
    <w:uiPriority w:val="99"/>
    <w:qFormat/>
    <w:rsid w:val="00F07C42"/>
    <w:rPr>
      <w:rFonts w:ascii="Arial" w:hAnsi="Arial" w:cs="Arial"/>
      <w:color w:val="auto"/>
      <w:sz w:val="20"/>
      <w:szCs w:val="20"/>
    </w:rPr>
  </w:style>
  <w:style w:type="character" w:customStyle="1" w:styleId="EmailStyle2541">
    <w:name w:val="EmailStyle2541"/>
    <w:basedOn w:val="a1"/>
    <w:uiPriority w:val="99"/>
    <w:qFormat/>
    <w:rsid w:val="00F07C42"/>
    <w:rPr>
      <w:rFonts w:ascii="Arial" w:hAnsi="Arial" w:cs="Arial"/>
      <w:color w:val="auto"/>
      <w:sz w:val="20"/>
      <w:szCs w:val="20"/>
    </w:rPr>
  </w:style>
  <w:style w:type="character" w:customStyle="1" w:styleId="EmailStyle2542">
    <w:name w:val="EmailStyle2542"/>
    <w:basedOn w:val="a1"/>
    <w:uiPriority w:val="99"/>
    <w:qFormat/>
    <w:rsid w:val="00F07C42"/>
    <w:rPr>
      <w:rFonts w:ascii="Arial" w:hAnsi="Arial" w:cs="Arial"/>
      <w:color w:val="auto"/>
      <w:sz w:val="20"/>
      <w:szCs w:val="20"/>
    </w:rPr>
  </w:style>
  <w:style w:type="character" w:customStyle="1" w:styleId="EmailStyle2543">
    <w:name w:val="EmailStyle2543"/>
    <w:basedOn w:val="a1"/>
    <w:uiPriority w:val="99"/>
    <w:qFormat/>
    <w:rsid w:val="00F07C42"/>
    <w:rPr>
      <w:rFonts w:ascii="Arial" w:hAnsi="Arial" w:cs="Arial"/>
      <w:color w:val="auto"/>
      <w:sz w:val="20"/>
      <w:szCs w:val="20"/>
    </w:rPr>
  </w:style>
  <w:style w:type="character" w:customStyle="1" w:styleId="EmailStyle2544">
    <w:name w:val="EmailStyle2544"/>
    <w:basedOn w:val="a1"/>
    <w:uiPriority w:val="99"/>
    <w:qFormat/>
    <w:rsid w:val="00F07C42"/>
    <w:rPr>
      <w:rFonts w:ascii="Arial" w:hAnsi="Arial" w:cs="Arial"/>
      <w:color w:val="auto"/>
      <w:sz w:val="20"/>
      <w:szCs w:val="20"/>
    </w:rPr>
  </w:style>
  <w:style w:type="character" w:customStyle="1" w:styleId="EmailStyle2545">
    <w:name w:val="EmailStyle2545"/>
    <w:basedOn w:val="a1"/>
    <w:uiPriority w:val="99"/>
    <w:qFormat/>
    <w:rsid w:val="00F07C42"/>
    <w:rPr>
      <w:rFonts w:ascii="Arial" w:hAnsi="Arial" w:cs="Arial"/>
      <w:color w:val="auto"/>
      <w:sz w:val="20"/>
      <w:szCs w:val="20"/>
    </w:rPr>
  </w:style>
  <w:style w:type="character" w:customStyle="1" w:styleId="EmailStyle2546">
    <w:name w:val="EmailStyle2546"/>
    <w:basedOn w:val="a1"/>
    <w:uiPriority w:val="99"/>
    <w:qFormat/>
    <w:rsid w:val="00F07C42"/>
    <w:rPr>
      <w:rFonts w:ascii="Arial" w:hAnsi="Arial" w:cs="Arial"/>
      <w:color w:val="auto"/>
      <w:sz w:val="20"/>
      <w:szCs w:val="20"/>
    </w:rPr>
  </w:style>
  <w:style w:type="character" w:customStyle="1" w:styleId="EmailStyle2547">
    <w:name w:val="EmailStyle2547"/>
    <w:basedOn w:val="a1"/>
    <w:uiPriority w:val="99"/>
    <w:qFormat/>
    <w:rsid w:val="00F07C42"/>
    <w:rPr>
      <w:rFonts w:ascii="Arial" w:hAnsi="Arial" w:cs="Arial"/>
      <w:color w:val="auto"/>
      <w:sz w:val="20"/>
      <w:szCs w:val="20"/>
    </w:rPr>
  </w:style>
  <w:style w:type="character" w:customStyle="1" w:styleId="EmailStyle2548">
    <w:name w:val="EmailStyle2548"/>
    <w:basedOn w:val="a1"/>
    <w:uiPriority w:val="99"/>
    <w:qFormat/>
    <w:rsid w:val="00F07C42"/>
    <w:rPr>
      <w:rFonts w:ascii="Arial" w:hAnsi="Arial" w:cs="Arial"/>
      <w:color w:val="auto"/>
      <w:sz w:val="20"/>
      <w:szCs w:val="20"/>
    </w:rPr>
  </w:style>
  <w:style w:type="character" w:customStyle="1" w:styleId="EmailStyle2549">
    <w:name w:val="EmailStyle2549"/>
    <w:basedOn w:val="a1"/>
    <w:uiPriority w:val="99"/>
    <w:qFormat/>
    <w:rsid w:val="00F07C42"/>
    <w:rPr>
      <w:rFonts w:ascii="Arial" w:hAnsi="Arial" w:cs="Arial"/>
      <w:color w:val="auto"/>
      <w:sz w:val="20"/>
      <w:szCs w:val="20"/>
    </w:rPr>
  </w:style>
  <w:style w:type="character" w:customStyle="1" w:styleId="EmailStyle2550">
    <w:name w:val="EmailStyle2550"/>
    <w:basedOn w:val="a1"/>
    <w:uiPriority w:val="99"/>
    <w:qFormat/>
    <w:rsid w:val="00F07C42"/>
    <w:rPr>
      <w:rFonts w:ascii="Arial" w:hAnsi="Arial" w:cs="Arial"/>
      <w:color w:val="auto"/>
      <w:sz w:val="20"/>
      <w:szCs w:val="20"/>
    </w:rPr>
  </w:style>
  <w:style w:type="character" w:customStyle="1" w:styleId="EmailStyle2551">
    <w:name w:val="EmailStyle2551"/>
    <w:basedOn w:val="a1"/>
    <w:uiPriority w:val="99"/>
    <w:qFormat/>
    <w:rsid w:val="00F07C42"/>
    <w:rPr>
      <w:rFonts w:ascii="Arial" w:hAnsi="Arial" w:cs="Arial"/>
      <w:color w:val="auto"/>
      <w:sz w:val="20"/>
      <w:szCs w:val="20"/>
    </w:rPr>
  </w:style>
  <w:style w:type="character" w:customStyle="1" w:styleId="EmailStyle2552">
    <w:name w:val="EmailStyle2552"/>
    <w:basedOn w:val="a1"/>
    <w:uiPriority w:val="99"/>
    <w:qFormat/>
    <w:rsid w:val="00F07C42"/>
    <w:rPr>
      <w:rFonts w:ascii="Arial" w:hAnsi="Arial" w:cs="Arial"/>
      <w:color w:val="auto"/>
      <w:sz w:val="20"/>
      <w:szCs w:val="20"/>
    </w:rPr>
  </w:style>
  <w:style w:type="character" w:customStyle="1" w:styleId="EmailStyle2553">
    <w:name w:val="EmailStyle2553"/>
    <w:basedOn w:val="a1"/>
    <w:uiPriority w:val="99"/>
    <w:qFormat/>
    <w:rsid w:val="00F07C42"/>
    <w:rPr>
      <w:rFonts w:ascii="Arial" w:hAnsi="Arial" w:cs="Arial"/>
      <w:color w:val="auto"/>
      <w:sz w:val="20"/>
      <w:szCs w:val="20"/>
    </w:rPr>
  </w:style>
  <w:style w:type="character" w:customStyle="1" w:styleId="EmailStyle2554">
    <w:name w:val="EmailStyle2554"/>
    <w:basedOn w:val="a1"/>
    <w:uiPriority w:val="99"/>
    <w:qFormat/>
    <w:rsid w:val="00F07C42"/>
    <w:rPr>
      <w:rFonts w:ascii="Arial" w:hAnsi="Arial" w:cs="Arial"/>
      <w:color w:val="auto"/>
      <w:sz w:val="20"/>
      <w:szCs w:val="20"/>
    </w:rPr>
  </w:style>
  <w:style w:type="character" w:customStyle="1" w:styleId="EmailStyle2555">
    <w:name w:val="EmailStyle2555"/>
    <w:basedOn w:val="a1"/>
    <w:uiPriority w:val="99"/>
    <w:qFormat/>
    <w:rsid w:val="00F07C42"/>
    <w:rPr>
      <w:rFonts w:ascii="Arial" w:hAnsi="Arial" w:cs="Arial"/>
      <w:color w:val="auto"/>
      <w:sz w:val="20"/>
      <w:szCs w:val="20"/>
    </w:rPr>
  </w:style>
  <w:style w:type="character" w:customStyle="1" w:styleId="EmailStyle2556">
    <w:name w:val="EmailStyle2556"/>
    <w:basedOn w:val="a1"/>
    <w:uiPriority w:val="99"/>
    <w:qFormat/>
    <w:rsid w:val="00F07C42"/>
    <w:rPr>
      <w:rFonts w:ascii="Arial" w:hAnsi="Arial" w:cs="Arial"/>
      <w:color w:val="auto"/>
      <w:sz w:val="20"/>
    </w:rPr>
  </w:style>
  <w:style w:type="character" w:customStyle="1" w:styleId="EmailStyle2557">
    <w:name w:val="EmailStyle2557"/>
    <w:basedOn w:val="a1"/>
    <w:uiPriority w:val="99"/>
    <w:qFormat/>
    <w:rsid w:val="00F07C42"/>
    <w:rPr>
      <w:rFonts w:ascii="Arial" w:hAnsi="Arial" w:cs="Arial"/>
      <w:color w:val="auto"/>
      <w:sz w:val="20"/>
    </w:rPr>
  </w:style>
  <w:style w:type="character" w:customStyle="1" w:styleId="EmailStyle2558">
    <w:name w:val="EmailStyle2558"/>
    <w:basedOn w:val="a1"/>
    <w:uiPriority w:val="99"/>
    <w:qFormat/>
    <w:rsid w:val="00F07C42"/>
    <w:rPr>
      <w:rFonts w:ascii="Arial" w:hAnsi="Arial" w:cs="Arial"/>
      <w:color w:val="auto"/>
      <w:sz w:val="20"/>
    </w:rPr>
  </w:style>
  <w:style w:type="character" w:customStyle="1" w:styleId="EmailStyle2559">
    <w:name w:val="EmailStyle2559"/>
    <w:basedOn w:val="a1"/>
    <w:uiPriority w:val="99"/>
    <w:qFormat/>
    <w:rsid w:val="00F07C42"/>
    <w:rPr>
      <w:rFonts w:ascii="Arial" w:hAnsi="Arial" w:cs="Arial"/>
      <w:color w:val="auto"/>
      <w:sz w:val="20"/>
    </w:rPr>
  </w:style>
  <w:style w:type="character" w:customStyle="1" w:styleId="EmailStyle2560">
    <w:name w:val="EmailStyle2560"/>
    <w:basedOn w:val="a1"/>
    <w:uiPriority w:val="99"/>
    <w:qFormat/>
    <w:rsid w:val="00F07C42"/>
    <w:rPr>
      <w:rFonts w:ascii="Arial" w:hAnsi="Arial" w:cs="Arial"/>
      <w:color w:val="auto"/>
      <w:sz w:val="20"/>
    </w:rPr>
  </w:style>
  <w:style w:type="character" w:customStyle="1" w:styleId="EmailStyle2561">
    <w:name w:val="EmailStyle2561"/>
    <w:basedOn w:val="a1"/>
    <w:uiPriority w:val="99"/>
    <w:qFormat/>
    <w:rsid w:val="00F07C42"/>
    <w:rPr>
      <w:rFonts w:ascii="Arial" w:hAnsi="Arial" w:cs="Arial"/>
      <w:color w:val="auto"/>
      <w:sz w:val="20"/>
    </w:rPr>
  </w:style>
  <w:style w:type="character" w:customStyle="1" w:styleId="EmailStyle2562">
    <w:name w:val="EmailStyle2562"/>
    <w:basedOn w:val="a1"/>
    <w:uiPriority w:val="99"/>
    <w:qFormat/>
    <w:rsid w:val="00F07C42"/>
    <w:rPr>
      <w:rFonts w:ascii="Arial" w:hAnsi="Arial" w:cs="Arial"/>
      <w:color w:val="auto"/>
      <w:sz w:val="20"/>
    </w:rPr>
  </w:style>
  <w:style w:type="character" w:customStyle="1" w:styleId="EmailStyle2563">
    <w:name w:val="EmailStyle2563"/>
    <w:basedOn w:val="a1"/>
    <w:uiPriority w:val="99"/>
    <w:qFormat/>
    <w:rsid w:val="00F07C42"/>
    <w:rPr>
      <w:rFonts w:ascii="Arial" w:hAnsi="Arial" w:cs="Arial"/>
      <w:color w:val="auto"/>
      <w:sz w:val="20"/>
    </w:rPr>
  </w:style>
  <w:style w:type="character" w:customStyle="1" w:styleId="EmailStyle2564">
    <w:name w:val="EmailStyle2564"/>
    <w:basedOn w:val="a1"/>
    <w:uiPriority w:val="99"/>
    <w:qFormat/>
    <w:rsid w:val="00F07C42"/>
    <w:rPr>
      <w:rFonts w:ascii="Arial" w:hAnsi="Arial" w:cs="Arial"/>
      <w:color w:val="auto"/>
      <w:sz w:val="20"/>
    </w:rPr>
  </w:style>
  <w:style w:type="character" w:customStyle="1" w:styleId="EmailStyle2565">
    <w:name w:val="EmailStyle2565"/>
    <w:basedOn w:val="a1"/>
    <w:uiPriority w:val="99"/>
    <w:qFormat/>
    <w:rsid w:val="00F07C42"/>
    <w:rPr>
      <w:rFonts w:ascii="Arial" w:hAnsi="Arial" w:cs="Arial"/>
      <w:color w:val="auto"/>
      <w:sz w:val="20"/>
    </w:rPr>
  </w:style>
  <w:style w:type="character" w:customStyle="1" w:styleId="EmailStyle2566">
    <w:name w:val="EmailStyle2566"/>
    <w:basedOn w:val="a1"/>
    <w:uiPriority w:val="99"/>
    <w:qFormat/>
    <w:rsid w:val="00F07C42"/>
    <w:rPr>
      <w:rFonts w:ascii="Arial" w:hAnsi="Arial" w:cs="Arial"/>
      <w:color w:val="auto"/>
      <w:sz w:val="20"/>
    </w:rPr>
  </w:style>
  <w:style w:type="character" w:customStyle="1" w:styleId="EmailStyle2567">
    <w:name w:val="EmailStyle2567"/>
    <w:basedOn w:val="a1"/>
    <w:uiPriority w:val="99"/>
    <w:qFormat/>
    <w:rsid w:val="00F07C42"/>
    <w:rPr>
      <w:rFonts w:ascii="Arial" w:hAnsi="Arial" w:cs="Arial"/>
      <w:color w:val="auto"/>
      <w:sz w:val="20"/>
    </w:rPr>
  </w:style>
  <w:style w:type="character" w:customStyle="1" w:styleId="EmailStyle2568">
    <w:name w:val="EmailStyle2568"/>
    <w:basedOn w:val="a1"/>
    <w:uiPriority w:val="99"/>
    <w:qFormat/>
    <w:rsid w:val="00F07C42"/>
    <w:rPr>
      <w:rFonts w:ascii="Arial" w:hAnsi="Arial" w:cs="Arial"/>
      <w:color w:val="auto"/>
      <w:sz w:val="20"/>
    </w:rPr>
  </w:style>
  <w:style w:type="character" w:customStyle="1" w:styleId="EmailStyle2569">
    <w:name w:val="EmailStyle2569"/>
    <w:basedOn w:val="a1"/>
    <w:uiPriority w:val="99"/>
    <w:qFormat/>
    <w:rsid w:val="00F07C42"/>
    <w:rPr>
      <w:rFonts w:ascii="Arial" w:hAnsi="Arial" w:cs="Arial"/>
      <w:color w:val="auto"/>
      <w:sz w:val="20"/>
    </w:rPr>
  </w:style>
  <w:style w:type="character" w:customStyle="1" w:styleId="EmailStyle2570">
    <w:name w:val="EmailStyle2570"/>
    <w:basedOn w:val="a1"/>
    <w:uiPriority w:val="99"/>
    <w:qFormat/>
    <w:rsid w:val="00F07C42"/>
    <w:rPr>
      <w:rFonts w:ascii="Arial" w:hAnsi="Arial" w:cs="Arial"/>
      <w:color w:val="auto"/>
      <w:sz w:val="20"/>
    </w:rPr>
  </w:style>
  <w:style w:type="character" w:customStyle="1" w:styleId="EmailStyle2571">
    <w:name w:val="EmailStyle2571"/>
    <w:basedOn w:val="a1"/>
    <w:uiPriority w:val="99"/>
    <w:qFormat/>
    <w:rsid w:val="00F07C42"/>
    <w:rPr>
      <w:rFonts w:ascii="Arial" w:hAnsi="Arial" w:cs="Arial"/>
      <w:color w:val="auto"/>
      <w:sz w:val="20"/>
    </w:rPr>
  </w:style>
  <w:style w:type="character" w:customStyle="1" w:styleId="EmailStyle2572">
    <w:name w:val="EmailStyle2572"/>
    <w:basedOn w:val="a1"/>
    <w:uiPriority w:val="99"/>
    <w:qFormat/>
    <w:rsid w:val="00F07C42"/>
    <w:rPr>
      <w:rFonts w:ascii="Arial" w:hAnsi="Arial" w:cs="Arial"/>
      <w:color w:val="auto"/>
      <w:sz w:val="20"/>
    </w:rPr>
  </w:style>
  <w:style w:type="character" w:customStyle="1" w:styleId="EmailStyle2573">
    <w:name w:val="EmailStyle2573"/>
    <w:basedOn w:val="a1"/>
    <w:uiPriority w:val="99"/>
    <w:qFormat/>
    <w:rsid w:val="00F07C42"/>
    <w:rPr>
      <w:rFonts w:ascii="Arial" w:hAnsi="Arial" w:cs="Arial"/>
      <w:color w:val="auto"/>
      <w:sz w:val="20"/>
      <w:szCs w:val="20"/>
    </w:rPr>
  </w:style>
  <w:style w:type="character" w:customStyle="1" w:styleId="EmailStyle2574">
    <w:name w:val="EmailStyle2574"/>
    <w:basedOn w:val="a1"/>
    <w:uiPriority w:val="99"/>
    <w:qFormat/>
    <w:rsid w:val="00F07C42"/>
    <w:rPr>
      <w:rFonts w:ascii="Arial" w:hAnsi="Arial" w:cs="Arial"/>
      <w:color w:val="auto"/>
      <w:sz w:val="20"/>
      <w:szCs w:val="20"/>
    </w:rPr>
  </w:style>
  <w:style w:type="character" w:customStyle="1" w:styleId="EmailStyle2575">
    <w:name w:val="EmailStyle2575"/>
    <w:basedOn w:val="a1"/>
    <w:uiPriority w:val="99"/>
    <w:qFormat/>
    <w:rsid w:val="00F07C42"/>
    <w:rPr>
      <w:rFonts w:ascii="Arial" w:hAnsi="Arial" w:cs="Arial"/>
      <w:color w:val="auto"/>
      <w:sz w:val="20"/>
      <w:szCs w:val="20"/>
    </w:rPr>
  </w:style>
  <w:style w:type="character" w:customStyle="1" w:styleId="EmailStyle2576">
    <w:name w:val="EmailStyle2576"/>
    <w:basedOn w:val="a1"/>
    <w:uiPriority w:val="99"/>
    <w:qFormat/>
    <w:rsid w:val="00F07C42"/>
    <w:rPr>
      <w:rFonts w:ascii="Arial" w:hAnsi="Arial" w:cs="Arial"/>
      <w:color w:val="auto"/>
      <w:sz w:val="20"/>
      <w:szCs w:val="20"/>
    </w:rPr>
  </w:style>
  <w:style w:type="character" w:customStyle="1" w:styleId="EmailStyle2577">
    <w:name w:val="EmailStyle2577"/>
    <w:basedOn w:val="a1"/>
    <w:uiPriority w:val="99"/>
    <w:qFormat/>
    <w:rsid w:val="00F07C42"/>
    <w:rPr>
      <w:rFonts w:ascii="Arial" w:hAnsi="Arial" w:cs="Arial"/>
      <w:color w:val="auto"/>
      <w:sz w:val="20"/>
      <w:szCs w:val="20"/>
    </w:rPr>
  </w:style>
  <w:style w:type="character" w:customStyle="1" w:styleId="EmailStyle2578">
    <w:name w:val="EmailStyle2578"/>
    <w:basedOn w:val="a1"/>
    <w:uiPriority w:val="99"/>
    <w:qFormat/>
    <w:rsid w:val="00F07C42"/>
    <w:rPr>
      <w:rFonts w:ascii="Arial" w:hAnsi="Arial" w:cs="Arial"/>
      <w:color w:val="auto"/>
      <w:sz w:val="20"/>
      <w:szCs w:val="20"/>
    </w:rPr>
  </w:style>
  <w:style w:type="character" w:customStyle="1" w:styleId="EmailStyle2579">
    <w:name w:val="EmailStyle2579"/>
    <w:basedOn w:val="a1"/>
    <w:uiPriority w:val="99"/>
    <w:qFormat/>
    <w:rsid w:val="00F07C42"/>
    <w:rPr>
      <w:rFonts w:ascii="Arial" w:hAnsi="Arial" w:cs="Arial"/>
      <w:color w:val="auto"/>
      <w:sz w:val="20"/>
      <w:szCs w:val="20"/>
    </w:rPr>
  </w:style>
  <w:style w:type="character" w:customStyle="1" w:styleId="EmailStyle2580">
    <w:name w:val="EmailStyle2580"/>
    <w:basedOn w:val="a1"/>
    <w:uiPriority w:val="99"/>
    <w:qFormat/>
    <w:rsid w:val="00F07C42"/>
    <w:rPr>
      <w:rFonts w:ascii="Arial" w:hAnsi="Arial" w:cs="Arial"/>
      <w:color w:val="auto"/>
      <w:sz w:val="20"/>
      <w:szCs w:val="20"/>
    </w:rPr>
  </w:style>
  <w:style w:type="character" w:customStyle="1" w:styleId="EmailStyle2581">
    <w:name w:val="EmailStyle2581"/>
    <w:basedOn w:val="a1"/>
    <w:uiPriority w:val="99"/>
    <w:qFormat/>
    <w:rsid w:val="00F07C42"/>
    <w:rPr>
      <w:rFonts w:ascii="Arial" w:hAnsi="Arial" w:cs="Arial"/>
      <w:color w:val="auto"/>
      <w:sz w:val="20"/>
      <w:szCs w:val="20"/>
    </w:rPr>
  </w:style>
  <w:style w:type="character" w:customStyle="1" w:styleId="EmailStyle2582">
    <w:name w:val="EmailStyle2582"/>
    <w:basedOn w:val="a1"/>
    <w:uiPriority w:val="99"/>
    <w:qFormat/>
    <w:rsid w:val="00F07C42"/>
    <w:rPr>
      <w:rFonts w:ascii="Arial" w:hAnsi="Arial" w:cs="Arial"/>
      <w:color w:val="auto"/>
      <w:sz w:val="20"/>
      <w:szCs w:val="20"/>
    </w:rPr>
  </w:style>
  <w:style w:type="character" w:customStyle="1" w:styleId="EmailStyle2583">
    <w:name w:val="EmailStyle2583"/>
    <w:basedOn w:val="a1"/>
    <w:uiPriority w:val="99"/>
    <w:qFormat/>
    <w:rsid w:val="00F07C42"/>
    <w:rPr>
      <w:rFonts w:ascii="Arial" w:hAnsi="Arial" w:cs="Arial"/>
      <w:color w:val="auto"/>
      <w:sz w:val="20"/>
      <w:szCs w:val="20"/>
    </w:rPr>
  </w:style>
  <w:style w:type="character" w:customStyle="1" w:styleId="EmailStyle2584">
    <w:name w:val="EmailStyle2584"/>
    <w:basedOn w:val="a1"/>
    <w:uiPriority w:val="99"/>
    <w:qFormat/>
    <w:rsid w:val="00F07C42"/>
    <w:rPr>
      <w:rFonts w:ascii="Arial" w:hAnsi="Arial" w:cs="Arial"/>
      <w:color w:val="auto"/>
      <w:sz w:val="20"/>
      <w:szCs w:val="20"/>
    </w:rPr>
  </w:style>
  <w:style w:type="character" w:customStyle="1" w:styleId="EmailStyle2585">
    <w:name w:val="EmailStyle2585"/>
    <w:basedOn w:val="a1"/>
    <w:uiPriority w:val="99"/>
    <w:qFormat/>
    <w:rsid w:val="00F07C42"/>
    <w:rPr>
      <w:rFonts w:ascii="Arial" w:hAnsi="Arial" w:cs="Arial"/>
      <w:color w:val="auto"/>
      <w:sz w:val="20"/>
      <w:szCs w:val="20"/>
    </w:rPr>
  </w:style>
  <w:style w:type="character" w:customStyle="1" w:styleId="EmailStyle2586">
    <w:name w:val="EmailStyle2586"/>
    <w:basedOn w:val="a1"/>
    <w:uiPriority w:val="99"/>
    <w:qFormat/>
    <w:rsid w:val="00F07C42"/>
    <w:rPr>
      <w:rFonts w:ascii="Arial" w:hAnsi="Arial" w:cs="Arial"/>
      <w:color w:val="auto"/>
      <w:sz w:val="20"/>
      <w:szCs w:val="20"/>
    </w:rPr>
  </w:style>
  <w:style w:type="character" w:customStyle="1" w:styleId="EmailStyle2587">
    <w:name w:val="EmailStyle2587"/>
    <w:basedOn w:val="a1"/>
    <w:uiPriority w:val="99"/>
    <w:qFormat/>
    <w:rsid w:val="00F07C42"/>
    <w:rPr>
      <w:rFonts w:ascii="Arial" w:hAnsi="Arial" w:cs="Arial"/>
      <w:color w:val="auto"/>
      <w:sz w:val="20"/>
      <w:szCs w:val="20"/>
    </w:rPr>
  </w:style>
  <w:style w:type="character" w:customStyle="1" w:styleId="EmailStyle2588">
    <w:name w:val="EmailStyle2588"/>
    <w:basedOn w:val="a1"/>
    <w:uiPriority w:val="99"/>
    <w:qFormat/>
    <w:rsid w:val="00F07C42"/>
    <w:rPr>
      <w:rFonts w:ascii="Arial" w:hAnsi="Arial" w:cs="Arial"/>
      <w:color w:val="auto"/>
      <w:sz w:val="20"/>
      <w:szCs w:val="20"/>
    </w:rPr>
  </w:style>
  <w:style w:type="character" w:customStyle="1" w:styleId="EmailStyle2589">
    <w:name w:val="EmailStyle2589"/>
    <w:basedOn w:val="a1"/>
    <w:uiPriority w:val="99"/>
    <w:qFormat/>
    <w:rsid w:val="00F07C42"/>
    <w:rPr>
      <w:rFonts w:ascii="Arial" w:hAnsi="Arial" w:cs="Arial"/>
      <w:color w:val="auto"/>
      <w:sz w:val="20"/>
      <w:szCs w:val="20"/>
    </w:rPr>
  </w:style>
  <w:style w:type="character" w:customStyle="1" w:styleId="EmailStyle2590">
    <w:name w:val="EmailStyle2590"/>
    <w:basedOn w:val="a1"/>
    <w:uiPriority w:val="99"/>
    <w:qFormat/>
    <w:rsid w:val="00F07C42"/>
    <w:rPr>
      <w:rFonts w:ascii="Arial" w:hAnsi="Arial" w:cs="Arial"/>
      <w:color w:val="auto"/>
      <w:sz w:val="20"/>
    </w:rPr>
  </w:style>
  <w:style w:type="character" w:customStyle="1" w:styleId="EmailStyle2591">
    <w:name w:val="EmailStyle2591"/>
    <w:basedOn w:val="a1"/>
    <w:uiPriority w:val="99"/>
    <w:qFormat/>
    <w:rsid w:val="00F07C42"/>
    <w:rPr>
      <w:rFonts w:ascii="Arial" w:hAnsi="Arial" w:cs="Arial"/>
      <w:color w:val="auto"/>
      <w:sz w:val="20"/>
    </w:rPr>
  </w:style>
  <w:style w:type="character" w:customStyle="1" w:styleId="EmailStyle2592">
    <w:name w:val="EmailStyle2592"/>
    <w:basedOn w:val="a1"/>
    <w:uiPriority w:val="99"/>
    <w:qFormat/>
    <w:rsid w:val="00F07C42"/>
    <w:rPr>
      <w:rFonts w:ascii="Arial" w:hAnsi="Arial" w:cs="Arial"/>
      <w:color w:val="auto"/>
      <w:sz w:val="20"/>
    </w:rPr>
  </w:style>
  <w:style w:type="character" w:customStyle="1" w:styleId="EmailStyle2593">
    <w:name w:val="EmailStyle2593"/>
    <w:basedOn w:val="a1"/>
    <w:uiPriority w:val="99"/>
    <w:qFormat/>
    <w:rsid w:val="00F07C42"/>
    <w:rPr>
      <w:rFonts w:ascii="Arial" w:hAnsi="Arial" w:cs="Arial"/>
      <w:color w:val="auto"/>
      <w:sz w:val="20"/>
    </w:rPr>
  </w:style>
  <w:style w:type="character" w:customStyle="1" w:styleId="EmailStyle2594">
    <w:name w:val="EmailStyle2594"/>
    <w:basedOn w:val="a1"/>
    <w:uiPriority w:val="99"/>
    <w:qFormat/>
    <w:rsid w:val="00F07C42"/>
    <w:rPr>
      <w:rFonts w:ascii="Arial" w:hAnsi="Arial" w:cs="Arial"/>
      <w:color w:val="auto"/>
      <w:sz w:val="20"/>
    </w:rPr>
  </w:style>
  <w:style w:type="character" w:customStyle="1" w:styleId="EmailStyle2595">
    <w:name w:val="EmailStyle2595"/>
    <w:basedOn w:val="a1"/>
    <w:uiPriority w:val="99"/>
    <w:qFormat/>
    <w:rsid w:val="00F07C42"/>
    <w:rPr>
      <w:rFonts w:ascii="Arial" w:hAnsi="Arial" w:cs="Arial"/>
      <w:color w:val="auto"/>
      <w:sz w:val="20"/>
    </w:rPr>
  </w:style>
  <w:style w:type="character" w:customStyle="1" w:styleId="EmailStyle2596">
    <w:name w:val="EmailStyle2596"/>
    <w:basedOn w:val="a1"/>
    <w:uiPriority w:val="99"/>
    <w:qFormat/>
    <w:rsid w:val="00F07C42"/>
    <w:rPr>
      <w:rFonts w:ascii="Arial" w:hAnsi="Arial" w:cs="Arial"/>
      <w:color w:val="auto"/>
      <w:sz w:val="20"/>
    </w:rPr>
  </w:style>
  <w:style w:type="character" w:customStyle="1" w:styleId="EmailStyle2597">
    <w:name w:val="EmailStyle2597"/>
    <w:basedOn w:val="a1"/>
    <w:uiPriority w:val="99"/>
    <w:qFormat/>
    <w:rsid w:val="00F07C42"/>
    <w:rPr>
      <w:rFonts w:ascii="Arial" w:hAnsi="Arial" w:cs="Arial"/>
      <w:color w:val="auto"/>
      <w:sz w:val="20"/>
    </w:rPr>
  </w:style>
  <w:style w:type="character" w:customStyle="1" w:styleId="EmailStyle2598">
    <w:name w:val="EmailStyle2598"/>
    <w:basedOn w:val="a1"/>
    <w:uiPriority w:val="99"/>
    <w:qFormat/>
    <w:rsid w:val="00F07C42"/>
    <w:rPr>
      <w:rFonts w:ascii="Arial" w:hAnsi="Arial" w:cs="Arial"/>
      <w:color w:val="auto"/>
      <w:sz w:val="20"/>
      <w:szCs w:val="20"/>
    </w:rPr>
  </w:style>
  <w:style w:type="character" w:customStyle="1" w:styleId="EmailStyle2599">
    <w:name w:val="EmailStyle2599"/>
    <w:basedOn w:val="a1"/>
    <w:uiPriority w:val="99"/>
    <w:qFormat/>
    <w:rsid w:val="00F07C42"/>
    <w:rPr>
      <w:rFonts w:ascii="Arial" w:hAnsi="Arial" w:cs="Arial"/>
      <w:color w:val="auto"/>
      <w:sz w:val="20"/>
      <w:szCs w:val="20"/>
    </w:rPr>
  </w:style>
  <w:style w:type="character" w:customStyle="1" w:styleId="EmailStyle2600">
    <w:name w:val="EmailStyle2600"/>
    <w:basedOn w:val="a1"/>
    <w:uiPriority w:val="99"/>
    <w:qFormat/>
    <w:rsid w:val="00F07C42"/>
    <w:rPr>
      <w:rFonts w:ascii="Arial" w:hAnsi="Arial" w:cs="Arial"/>
      <w:color w:val="auto"/>
      <w:sz w:val="20"/>
      <w:szCs w:val="20"/>
    </w:rPr>
  </w:style>
  <w:style w:type="character" w:customStyle="1" w:styleId="EmailStyle2601">
    <w:name w:val="EmailStyle2601"/>
    <w:basedOn w:val="a1"/>
    <w:uiPriority w:val="99"/>
    <w:qFormat/>
    <w:rsid w:val="00F07C42"/>
    <w:rPr>
      <w:rFonts w:ascii="Arial" w:hAnsi="Arial" w:cs="Arial"/>
      <w:color w:val="auto"/>
      <w:sz w:val="20"/>
      <w:szCs w:val="20"/>
    </w:rPr>
  </w:style>
  <w:style w:type="character" w:customStyle="1" w:styleId="EmailStyle2602">
    <w:name w:val="EmailStyle2602"/>
    <w:basedOn w:val="a1"/>
    <w:uiPriority w:val="99"/>
    <w:qFormat/>
    <w:rsid w:val="00F07C42"/>
    <w:rPr>
      <w:rFonts w:ascii="Arial" w:hAnsi="Arial" w:cs="Arial"/>
      <w:color w:val="auto"/>
      <w:sz w:val="20"/>
      <w:szCs w:val="20"/>
    </w:rPr>
  </w:style>
  <w:style w:type="character" w:customStyle="1" w:styleId="EmailStyle2603">
    <w:name w:val="EmailStyle2603"/>
    <w:basedOn w:val="a1"/>
    <w:uiPriority w:val="99"/>
    <w:qFormat/>
    <w:rsid w:val="00F07C42"/>
    <w:rPr>
      <w:rFonts w:ascii="Arial" w:hAnsi="Arial" w:cs="Arial"/>
      <w:color w:val="auto"/>
      <w:sz w:val="20"/>
      <w:szCs w:val="20"/>
    </w:rPr>
  </w:style>
  <w:style w:type="character" w:customStyle="1" w:styleId="EmailStyle2604">
    <w:name w:val="EmailStyle2604"/>
    <w:basedOn w:val="a1"/>
    <w:uiPriority w:val="99"/>
    <w:qFormat/>
    <w:rsid w:val="00F07C42"/>
    <w:rPr>
      <w:rFonts w:ascii="Arial" w:hAnsi="Arial" w:cs="Arial"/>
      <w:color w:val="auto"/>
      <w:sz w:val="20"/>
    </w:rPr>
  </w:style>
  <w:style w:type="character" w:customStyle="1" w:styleId="EmailStyle2605">
    <w:name w:val="EmailStyle2605"/>
    <w:basedOn w:val="a1"/>
    <w:uiPriority w:val="99"/>
    <w:qFormat/>
    <w:rsid w:val="00F07C42"/>
    <w:rPr>
      <w:rFonts w:ascii="Arial" w:hAnsi="Arial" w:cs="Arial"/>
      <w:color w:val="auto"/>
      <w:sz w:val="20"/>
    </w:rPr>
  </w:style>
  <w:style w:type="character" w:customStyle="1" w:styleId="EmailStyle2606">
    <w:name w:val="EmailStyle2606"/>
    <w:basedOn w:val="a1"/>
    <w:uiPriority w:val="99"/>
    <w:qFormat/>
    <w:rsid w:val="00F07C42"/>
    <w:rPr>
      <w:rFonts w:ascii="Arial" w:hAnsi="Arial" w:cs="Arial"/>
      <w:color w:val="auto"/>
      <w:sz w:val="20"/>
    </w:rPr>
  </w:style>
  <w:style w:type="character" w:customStyle="1" w:styleId="EmailStyle2607">
    <w:name w:val="EmailStyle2607"/>
    <w:basedOn w:val="a1"/>
    <w:uiPriority w:val="99"/>
    <w:qFormat/>
    <w:rsid w:val="00F07C42"/>
    <w:rPr>
      <w:rFonts w:ascii="Arial" w:hAnsi="Arial" w:cs="Arial"/>
      <w:color w:val="auto"/>
      <w:sz w:val="20"/>
    </w:rPr>
  </w:style>
  <w:style w:type="character" w:customStyle="1" w:styleId="EmailStyle2608">
    <w:name w:val="EmailStyle2608"/>
    <w:basedOn w:val="a1"/>
    <w:uiPriority w:val="99"/>
    <w:qFormat/>
    <w:rsid w:val="00F07C42"/>
    <w:rPr>
      <w:rFonts w:ascii="Arial" w:hAnsi="Arial" w:cs="Arial"/>
      <w:color w:val="auto"/>
      <w:sz w:val="20"/>
    </w:rPr>
  </w:style>
  <w:style w:type="character" w:customStyle="1" w:styleId="EmailStyle2609">
    <w:name w:val="EmailStyle2609"/>
    <w:basedOn w:val="a1"/>
    <w:uiPriority w:val="99"/>
    <w:qFormat/>
    <w:rsid w:val="00F07C42"/>
    <w:rPr>
      <w:rFonts w:ascii="Arial" w:hAnsi="Arial" w:cs="Arial"/>
      <w:color w:val="auto"/>
      <w:sz w:val="20"/>
    </w:rPr>
  </w:style>
  <w:style w:type="character" w:customStyle="1" w:styleId="EmailStyle2610">
    <w:name w:val="EmailStyle2610"/>
    <w:basedOn w:val="a1"/>
    <w:uiPriority w:val="99"/>
    <w:qFormat/>
    <w:rsid w:val="00F07C42"/>
    <w:rPr>
      <w:rFonts w:ascii="Arial" w:hAnsi="Arial" w:cs="Arial"/>
      <w:color w:val="auto"/>
      <w:sz w:val="20"/>
      <w:szCs w:val="20"/>
    </w:rPr>
  </w:style>
  <w:style w:type="character" w:customStyle="1" w:styleId="EmailStyle2611">
    <w:name w:val="EmailStyle2611"/>
    <w:basedOn w:val="a1"/>
    <w:uiPriority w:val="99"/>
    <w:qFormat/>
    <w:rsid w:val="00F07C42"/>
    <w:rPr>
      <w:rFonts w:ascii="Arial" w:hAnsi="Arial" w:cs="Arial"/>
      <w:color w:val="auto"/>
      <w:sz w:val="20"/>
      <w:szCs w:val="20"/>
    </w:rPr>
  </w:style>
  <w:style w:type="character" w:customStyle="1" w:styleId="EmailStyle2612">
    <w:name w:val="EmailStyle2612"/>
    <w:basedOn w:val="a1"/>
    <w:uiPriority w:val="99"/>
    <w:qFormat/>
    <w:rsid w:val="00F07C42"/>
    <w:rPr>
      <w:rFonts w:ascii="Arial" w:hAnsi="Arial" w:cs="Arial"/>
      <w:color w:val="auto"/>
      <w:sz w:val="20"/>
      <w:szCs w:val="20"/>
    </w:rPr>
  </w:style>
  <w:style w:type="character" w:customStyle="1" w:styleId="EmailStyle2613">
    <w:name w:val="EmailStyle2613"/>
    <w:basedOn w:val="a1"/>
    <w:uiPriority w:val="99"/>
    <w:qFormat/>
    <w:rsid w:val="00F07C42"/>
    <w:rPr>
      <w:rFonts w:ascii="Arial" w:hAnsi="Arial" w:cs="Arial"/>
      <w:color w:val="auto"/>
      <w:sz w:val="20"/>
      <w:szCs w:val="20"/>
    </w:rPr>
  </w:style>
  <w:style w:type="character" w:customStyle="1" w:styleId="EmailStyle2614">
    <w:name w:val="EmailStyle2614"/>
    <w:basedOn w:val="a1"/>
    <w:uiPriority w:val="99"/>
    <w:qFormat/>
    <w:rsid w:val="00F07C42"/>
    <w:rPr>
      <w:rFonts w:ascii="Arial" w:hAnsi="Arial" w:cs="Arial"/>
      <w:color w:val="auto"/>
      <w:sz w:val="20"/>
      <w:szCs w:val="20"/>
    </w:rPr>
  </w:style>
  <w:style w:type="character" w:customStyle="1" w:styleId="EmailStyle2615">
    <w:name w:val="EmailStyle2615"/>
    <w:basedOn w:val="a1"/>
    <w:uiPriority w:val="99"/>
    <w:qFormat/>
    <w:rsid w:val="00F07C42"/>
    <w:rPr>
      <w:rFonts w:ascii="Arial" w:hAnsi="Arial" w:cs="Arial"/>
      <w:color w:val="auto"/>
      <w:sz w:val="20"/>
      <w:szCs w:val="20"/>
    </w:rPr>
  </w:style>
  <w:style w:type="character" w:customStyle="1" w:styleId="EmailStyle2616">
    <w:name w:val="EmailStyle2616"/>
    <w:basedOn w:val="a1"/>
    <w:uiPriority w:val="99"/>
    <w:qFormat/>
    <w:rsid w:val="00F07C42"/>
    <w:rPr>
      <w:rFonts w:ascii="Arial" w:hAnsi="Arial" w:cs="Arial"/>
      <w:color w:val="auto"/>
      <w:sz w:val="20"/>
      <w:szCs w:val="20"/>
    </w:rPr>
  </w:style>
  <w:style w:type="character" w:customStyle="1" w:styleId="EmailStyle2617">
    <w:name w:val="EmailStyle2617"/>
    <w:basedOn w:val="a1"/>
    <w:uiPriority w:val="99"/>
    <w:qFormat/>
    <w:rsid w:val="00F07C42"/>
    <w:rPr>
      <w:rFonts w:ascii="Arial" w:hAnsi="Arial" w:cs="Arial"/>
      <w:color w:val="auto"/>
      <w:sz w:val="20"/>
      <w:szCs w:val="20"/>
    </w:rPr>
  </w:style>
  <w:style w:type="character" w:customStyle="1" w:styleId="EmailStyle2618">
    <w:name w:val="EmailStyle2618"/>
    <w:basedOn w:val="a1"/>
    <w:uiPriority w:val="99"/>
    <w:qFormat/>
    <w:rsid w:val="00F07C42"/>
    <w:rPr>
      <w:rFonts w:ascii="Arial" w:hAnsi="Arial" w:cs="Arial"/>
      <w:color w:val="auto"/>
      <w:sz w:val="20"/>
      <w:szCs w:val="20"/>
    </w:rPr>
  </w:style>
  <w:style w:type="character" w:customStyle="1" w:styleId="EmailStyle2619">
    <w:name w:val="EmailStyle2619"/>
    <w:basedOn w:val="a1"/>
    <w:uiPriority w:val="99"/>
    <w:qFormat/>
    <w:rsid w:val="00F07C42"/>
    <w:rPr>
      <w:rFonts w:ascii="Arial" w:hAnsi="Arial" w:cs="Arial"/>
      <w:color w:val="auto"/>
      <w:sz w:val="20"/>
      <w:szCs w:val="20"/>
    </w:rPr>
  </w:style>
  <w:style w:type="character" w:customStyle="1" w:styleId="EmailStyle2620">
    <w:name w:val="EmailStyle2620"/>
    <w:basedOn w:val="a1"/>
    <w:uiPriority w:val="99"/>
    <w:qFormat/>
    <w:rsid w:val="00F07C42"/>
    <w:rPr>
      <w:rFonts w:ascii="Arial" w:hAnsi="Arial" w:cs="Arial"/>
      <w:color w:val="auto"/>
      <w:sz w:val="20"/>
      <w:szCs w:val="20"/>
    </w:rPr>
  </w:style>
  <w:style w:type="character" w:customStyle="1" w:styleId="EmailStyle2621">
    <w:name w:val="EmailStyle2621"/>
    <w:basedOn w:val="a1"/>
    <w:uiPriority w:val="99"/>
    <w:qFormat/>
    <w:rsid w:val="00F07C42"/>
    <w:rPr>
      <w:rFonts w:ascii="Arial" w:hAnsi="Arial" w:cs="Arial"/>
      <w:color w:val="auto"/>
      <w:sz w:val="20"/>
      <w:szCs w:val="20"/>
    </w:rPr>
  </w:style>
  <w:style w:type="character" w:customStyle="1" w:styleId="EmailStyle2622">
    <w:name w:val="EmailStyle2622"/>
    <w:basedOn w:val="a1"/>
    <w:uiPriority w:val="99"/>
    <w:qFormat/>
    <w:rsid w:val="00F07C42"/>
    <w:rPr>
      <w:rFonts w:ascii="Arial" w:hAnsi="Arial" w:cs="Arial"/>
      <w:color w:val="auto"/>
      <w:sz w:val="20"/>
      <w:szCs w:val="20"/>
    </w:rPr>
  </w:style>
  <w:style w:type="character" w:customStyle="1" w:styleId="EmailStyle2623">
    <w:name w:val="EmailStyle2623"/>
    <w:basedOn w:val="a1"/>
    <w:uiPriority w:val="99"/>
    <w:qFormat/>
    <w:rsid w:val="00F07C42"/>
    <w:rPr>
      <w:rFonts w:ascii="Arial" w:hAnsi="Arial" w:cs="Arial"/>
      <w:color w:val="auto"/>
      <w:sz w:val="20"/>
      <w:szCs w:val="20"/>
    </w:rPr>
  </w:style>
  <w:style w:type="character" w:customStyle="1" w:styleId="EmailStyle2624">
    <w:name w:val="EmailStyle2624"/>
    <w:basedOn w:val="a1"/>
    <w:uiPriority w:val="99"/>
    <w:qFormat/>
    <w:rsid w:val="00F07C42"/>
    <w:rPr>
      <w:rFonts w:ascii="Arial" w:hAnsi="Arial" w:cs="Arial"/>
      <w:color w:val="auto"/>
      <w:sz w:val="20"/>
      <w:szCs w:val="20"/>
    </w:rPr>
  </w:style>
  <w:style w:type="character" w:customStyle="1" w:styleId="EmailStyle2625">
    <w:name w:val="EmailStyle2625"/>
    <w:basedOn w:val="a1"/>
    <w:uiPriority w:val="99"/>
    <w:qFormat/>
    <w:rsid w:val="00F07C42"/>
    <w:rPr>
      <w:rFonts w:ascii="Arial" w:hAnsi="Arial" w:cs="Arial"/>
      <w:color w:val="auto"/>
      <w:sz w:val="20"/>
      <w:szCs w:val="20"/>
    </w:rPr>
  </w:style>
  <w:style w:type="character" w:customStyle="1" w:styleId="EmailStyle2626">
    <w:name w:val="EmailStyle2626"/>
    <w:basedOn w:val="a1"/>
    <w:uiPriority w:val="99"/>
    <w:qFormat/>
    <w:rsid w:val="00F07C42"/>
    <w:rPr>
      <w:rFonts w:ascii="Arial" w:hAnsi="Arial" w:cs="Arial"/>
      <w:color w:val="auto"/>
      <w:sz w:val="20"/>
      <w:szCs w:val="20"/>
    </w:rPr>
  </w:style>
  <w:style w:type="character" w:customStyle="1" w:styleId="EmailStyle2627">
    <w:name w:val="EmailStyle2627"/>
    <w:basedOn w:val="a1"/>
    <w:uiPriority w:val="99"/>
    <w:qFormat/>
    <w:rsid w:val="00F07C42"/>
    <w:rPr>
      <w:rFonts w:ascii="Arial" w:hAnsi="Arial" w:cs="Arial"/>
      <w:color w:val="auto"/>
      <w:sz w:val="20"/>
      <w:szCs w:val="20"/>
    </w:rPr>
  </w:style>
  <w:style w:type="character" w:customStyle="1" w:styleId="EmailStyle2628">
    <w:name w:val="EmailStyle2628"/>
    <w:basedOn w:val="a1"/>
    <w:uiPriority w:val="99"/>
    <w:qFormat/>
    <w:rsid w:val="00F07C42"/>
    <w:rPr>
      <w:rFonts w:ascii="Arial" w:hAnsi="Arial" w:cs="Arial"/>
      <w:color w:val="auto"/>
      <w:sz w:val="20"/>
    </w:rPr>
  </w:style>
  <w:style w:type="character" w:customStyle="1" w:styleId="EmailStyle2629">
    <w:name w:val="EmailStyle2629"/>
    <w:basedOn w:val="a1"/>
    <w:uiPriority w:val="99"/>
    <w:qFormat/>
    <w:rsid w:val="00F07C42"/>
    <w:rPr>
      <w:rFonts w:ascii="Arial" w:hAnsi="Arial" w:cs="Arial"/>
      <w:color w:val="auto"/>
      <w:sz w:val="20"/>
    </w:rPr>
  </w:style>
  <w:style w:type="character" w:customStyle="1" w:styleId="EmailStyle2630">
    <w:name w:val="EmailStyle2630"/>
    <w:basedOn w:val="a1"/>
    <w:uiPriority w:val="99"/>
    <w:qFormat/>
    <w:rsid w:val="00F07C42"/>
    <w:rPr>
      <w:rFonts w:ascii="Arial" w:hAnsi="Arial" w:cs="Arial"/>
      <w:color w:val="auto"/>
      <w:sz w:val="20"/>
    </w:rPr>
  </w:style>
  <w:style w:type="character" w:customStyle="1" w:styleId="EmailStyle2631">
    <w:name w:val="EmailStyle2631"/>
    <w:basedOn w:val="a1"/>
    <w:uiPriority w:val="99"/>
    <w:qFormat/>
    <w:rsid w:val="00F07C42"/>
    <w:rPr>
      <w:rFonts w:ascii="Arial" w:hAnsi="Arial" w:cs="Arial"/>
      <w:color w:val="auto"/>
      <w:sz w:val="20"/>
    </w:rPr>
  </w:style>
  <w:style w:type="character" w:customStyle="1" w:styleId="EmailStyle2632">
    <w:name w:val="EmailStyle2632"/>
    <w:basedOn w:val="a1"/>
    <w:uiPriority w:val="99"/>
    <w:qFormat/>
    <w:rsid w:val="00F07C42"/>
    <w:rPr>
      <w:rFonts w:ascii="Arial" w:hAnsi="Arial" w:cs="Arial"/>
      <w:color w:val="auto"/>
      <w:sz w:val="20"/>
    </w:rPr>
  </w:style>
  <w:style w:type="character" w:customStyle="1" w:styleId="EmailStyle2633">
    <w:name w:val="EmailStyle2633"/>
    <w:basedOn w:val="a1"/>
    <w:uiPriority w:val="99"/>
    <w:qFormat/>
    <w:rsid w:val="00F07C42"/>
    <w:rPr>
      <w:rFonts w:ascii="Arial" w:hAnsi="Arial" w:cs="Arial"/>
      <w:color w:val="auto"/>
      <w:sz w:val="20"/>
    </w:rPr>
  </w:style>
  <w:style w:type="character" w:customStyle="1" w:styleId="EmailStyle2634">
    <w:name w:val="EmailStyle2634"/>
    <w:basedOn w:val="a1"/>
    <w:uiPriority w:val="99"/>
    <w:qFormat/>
    <w:rsid w:val="00F07C42"/>
    <w:rPr>
      <w:rFonts w:ascii="Arial" w:hAnsi="Arial" w:cs="Arial"/>
      <w:color w:val="auto"/>
      <w:sz w:val="20"/>
      <w:szCs w:val="20"/>
    </w:rPr>
  </w:style>
  <w:style w:type="character" w:customStyle="1" w:styleId="EmailStyle2635">
    <w:name w:val="EmailStyle2635"/>
    <w:basedOn w:val="a1"/>
    <w:uiPriority w:val="99"/>
    <w:qFormat/>
    <w:rsid w:val="00F07C42"/>
    <w:rPr>
      <w:rFonts w:ascii="Arial" w:hAnsi="Arial" w:cs="Arial"/>
      <w:color w:val="auto"/>
      <w:sz w:val="20"/>
      <w:szCs w:val="20"/>
    </w:rPr>
  </w:style>
  <w:style w:type="character" w:customStyle="1" w:styleId="EmailStyle2636">
    <w:name w:val="EmailStyle2636"/>
    <w:basedOn w:val="a1"/>
    <w:uiPriority w:val="99"/>
    <w:qFormat/>
    <w:rsid w:val="00F07C42"/>
    <w:rPr>
      <w:rFonts w:ascii="Arial" w:hAnsi="Arial" w:cs="Arial"/>
      <w:color w:val="auto"/>
      <w:sz w:val="20"/>
      <w:szCs w:val="20"/>
    </w:rPr>
  </w:style>
  <w:style w:type="character" w:customStyle="1" w:styleId="EmailStyle2637">
    <w:name w:val="EmailStyle2637"/>
    <w:basedOn w:val="a1"/>
    <w:uiPriority w:val="99"/>
    <w:qFormat/>
    <w:rsid w:val="00F07C42"/>
    <w:rPr>
      <w:rFonts w:ascii="Arial" w:hAnsi="Arial" w:cs="Arial"/>
      <w:color w:val="auto"/>
      <w:sz w:val="20"/>
      <w:szCs w:val="20"/>
    </w:rPr>
  </w:style>
  <w:style w:type="character" w:customStyle="1" w:styleId="EmailStyle2638">
    <w:name w:val="EmailStyle2638"/>
    <w:basedOn w:val="a1"/>
    <w:uiPriority w:val="99"/>
    <w:qFormat/>
    <w:rsid w:val="00F07C42"/>
    <w:rPr>
      <w:rFonts w:ascii="Arial" w:hAnsi="Arial" w:cs="Arial"/>
      <w:color w:val="auto"/>
      <w:sz w:val="20"/>
      <w:szCs w:val="20"/>
    </w:rPr>
  </w:style>
  <w:style w:type="character" w:customStyle="1" w:styleId="EmailStyle2639">
    <w:name w:val="EmailStyle2639"/>
    <w:basedOn w:val="a1"/>
    <w:uiPriority w:val="99"/>
    <w:qFormat/>
    <w:rsid w:val="00F07C42"/>
    <w:rPr>
      <w:rFonts w:ascii="Arial" w:hAnsi="Arial" w:cs="Arial"/>
      <w:color w:val="auto"/>
      <w:sz w:val="20"/>
      <w:szCs w:val="20"/>
    </w:rPr>
  </w:style>
  <w:style w:type="character" w:customStyle="1" w:styleId="EmailStyle2640">
    <w:name w:val="EmailStyle2640"/>
    <w:basedOn w:val="a1"/>
    <w:uiPriority w:val="99"/>
    <w:qFormat/>
    <w:rsid w:val="00F07C42"/>
    <w:rPr>
      <w:rFonts w:ascii="Arial" w:hAnsi="Arial" w:cs="Arial"/>
      <w:color w:val="auto"/>
      <w:sz w:val="20"/>
    </w:rPr>
  </w:style>
  <w:style w:type="character" w:customStyle="1" w:styleId="EmailStyle2641">
    <w:name w:val="EmailStyle2641"/>
    <w:basedOn w:val="a1"/>
    <w:uiPriority w:val="99"/>
    <w:qFormat/>
    <w:rsid w:val="00F07C42"/>
    <w:rPr>
      <w:rFonts w:ascii="Arial" w:hAnsi="Arial" w:cs="Arial"/>
      <w:color w:val="auto"/>
      <w:sz w:val="20"/>
    </w:rPr>
  </w:style>
  <w:style w:type="character" w:customStyle="1" w:styleId="EmailStyle2642">
    <w:name w:val="EmailStyle2642"/>
    <w:basedOn w:val="a1"/>
    <w:uiPriority w:val="99"/>
    <w:qFormat/>
    <w:rsid w:val="00F07C42"/>
    <w:rPr>
      <w:rFonts w:ascii="Arial" w:hAnsi="Arial" w:cs="Arial"/>
      <w:color w:val="auto"/>
      <w:sz w:val="20"/>
    </w:rPr>
  </w:style>
  <w:style w:type="character" w:customStyle="1" w:styleId="EmailStyle2643">
    <w:name w:val="EmailStyle2643"/>
    <w:basedOn w:val="a1"/>
    <w:uiPriority w:val="99"/>
    <w:qFormat/>
    <w:rsid w:val="00F07C42"/>
    <w:rPr>
      <w:rFonts w:ascii="Arial" w:hAnsi="Arial" w:cs="Arial"/>
      <w:color w:val="auto"/>
      <w:sz w:val="20"/>
    </w:rPr>
  </w:style>
  <w:style w:type="character" w:customStyle="1" w:styleId="EmailStyle2644">
    <w:name w:val="EmailStyle2644"/>
    <w:basedOn w:val="a1"/>
    <w:uiPriority w:val="99"/>
    <w:qFormat/>
    <w:rsid w:val="00F07C42"/>
    <w:rPr>
      <w:rFonts w:ascii="Arial" w:hAnsi="Arial" w:cs="Arial"/>
      <w:color w:val="auto"/>
      <w:sz w:val="20"/>
    </w:rPr>
  </w:style>
  <w:style w:type="character" w:customStyle="1" w:styleId="EmailStyle2645">
    <w:name w:val="EmailStyle2645"/>
    <w:basedOn w:val="a1"/>
    <w:uiPriority w:val="99"/>
    <w:qFormat/>
    <w:rsid w:val="00F07C42"/>
    <w:rPr>
      <w:rFonts w:ascii="Arial" w:hAnsi="Arial" w:cs="Arial"/>
      <w:color w:val="auto"/>
      <w:sz w:val="20"/>
    </w:rPr>
  </w:style>
  <w:style w:type="character" w:customStyle="1" w:styleId="EmailStyle2646">
    <w:name w:val="EmailStyle2646"/>
    <w:basedOn w:val="a1"/>
    <w:uiPriority w:val="99"/>
    <w:qFormat/>
    <w:rsid w:val="00F07C42"/>
    <w:rPr>
      <w:rFonts w:ascii="Arial" w:hAnsi="Arial" w:cs="Arial"/>
      <w:color w:val="auto"/>
      <w:sz w:val="20"/>
      <w:szCs w:val="20"/>
    </w:rPr>
  </w:style>
  <w:style w:type="character" w:customStyle="1" w:styleId="EmailStyle2647">
    <w:name w:val="EmailStyle2647"/>
    <w:basedOn w:val="a1"/>
    <w:uiPriority w:val="99"/>
    <w:qFormat/>
    <w:rsid w:val="00F07C42"/>
    <w:rPr>
      <w:rFonts w:ascii="Arial" w:hAnsi="Arial" w:cs="Arial"/>
      <w:color w:val="auto"/>
      <w:sz w:val="20"/>
      <w:szCs w:val="20"/>
    </w:rPr>
  </w:style>
  <w:style w:type="character" w:customStyle="1" w:styleId="EmailStyle2648">
    <w:name w:val="EmailStyle2648"/>
    <w:basedOn w:val="a1"/>
    <w:uiPriority w:val="99"/>
    <w:qFormat/>
    <w:rsid w:val="00F07C42"/>
    <w:rPr>
      <w:rFonts w:ascii="Arial" w:hAnsi="Arial" w:cs="Arial"/>
      <w:color w:val="auto"/>
      <w:sz w:val="20"/>
      <w:szCs w:val="20"/>
    </w:rPr>
  </w:style>
  <w:style w:type="character" w:customStyle="1" w:styleId="EmailStyle2649">
    <w:name w:val="EmailStyle2649"/>
    <w:basedOn w:val="a1"/>
    <w:uiPriority w:val="99"/>
    <w:qFormat/>
    <w:rsid w:val="00F07C42"/>
    <w:rPr>
      <w:rFonts w:ascii="Arial" w:hAnsi="Arial" w:cs="Arial"/>
      <w:color w:val="auto"/>
      <w:sz w:val="20"/>
      <w:szCs w:val="20"/>
    </w:rPr>
  </w:style>
  <w:style w:type="character" w:customStyle="1" w:styleId="EmailStyle2650">
    <w:name w:val="EmailStyle2650"/>
    <w:basedOn w:val="a1"/>
    <w:uiPriority w:val="99"/>
    <w:qFormat/>
    <w:rsid w:val="00F07C42"/>
    <w:rPr>
      <w:rFonts w:ascii="Arial" w:hAnsi="Arial" w:cs="Arial"/>
      <w:color w:val="auto"/>
      <w:sz w:val="20"/>
      <w:szCs w:val="20"/>
    </w:rPr>
  </w:style>
  <w:style w:type="character" w:customStyle="1" w:styleId="EmailStyle2651">
    <w:name w:val="EmailStyle2651"/>
    <w:basedOn w:val="a1"/>
    <w:uiPriority w:val="99"/>
    <w:qFormat/>
    <w:rsid w:val="00F07C42"/>
    <w:rPr>
      <w:rFonts w:ascii="Arial" w:hAnsi="Arial" w:cs="Arial"/>
      <w:color w:val="auto"/>
      <w:sz w:val="20"/>
      <w:szCs w:val="20"/>
    </w:rPr>
  </w:style>
  <w:style w:type="character" w:customStyle="1" w:styleId="EmailStyle2652">
    <w:name w:val="EmailStyle2652"/>
    <w:basedOn w:val="a1"/>
    <w:uiPriority w:val="99"/>
    <w:qFormat/>
    <w:rsid w:val="00F07C42"/>
    <w:rPr>
      <w:rFonts w:ascii="Arial" w:hAnsi="Arial" w:cs="Arial"/>
      <w:color w:val="auto"/>
      <w:sz w:val="20"/>
      <w:szCs w:val="20"/>
    </w:rPr>
  </w:style>
  <w:style w:type="character" w:customStyle="1" w:styleId="EmailStyle2653">
    <w:name w:val="EmailStyle2653"/>
    <w:basedOn w:val="a1"/>
    <w:uiPriority w:val="99"/>
    <w:qFormat/>
    <w:rsid w:val="00F07C42"/>
    <w:rPr>
      <w:rFonts w:ascii="Arial" w:hAnsi="Arial" w:cs="Arial"/>
      <w:color w:val="auto"/>
      <w:sz w:val="20"/>
      <w:szCs w:val="20"/>
    </w:rPr>
  </w:style>
  <w:style w:type="character" w:customStyle="1" w:styleId="EmailStyle2654">
    <w:name w:val="EmailStyle2654"/>
    <w:basedOn w:val="a1"/>
    <w:uiPriority w:val="99"/>
    <w:qFormat/>
    <w:rsid w:val="00F07C42"/>
    <w:rPr>
      <w:rFonts w:ascii="Arial" w:hAnsi="Arial" w:cs="Arial"/>
      <w:color w:val="auto"/>
      <w:sz w:val="20"/>
      <w:szCs w:val="20"/>
    </w:rPr>
  </w:style>
  <w:style w:type="character" w:customStyle="1" w:styleId="EmailStyle2655">
    <w:name w:val="EmailStyle2655"/>
    <w:basedOn w:val="a1"/>
    <w:uiPriority w:val="99"/>
    <w:qFormat/>
    <w:rsid w:val="00F07C42"/>
    <w:rPr>
      <w:rFonts w:ascii="Arial" w:hAnsi="Arial" w:cs="Arial"/>
      <w:color w:val="auto"/>
      <w:sz w:val="20"/>
      <w:szCs w:val="20"/>
    </w:rPr>
  </w:style>
  <w:style w:type="character" w:customStyle="1" w:styleId="EmailStyle2656">
    <w:name w:val="EmailStyle2656"/>
    <w:basedOn w:val="a1"/>
    <w:uiPriority w:val="99"/>
    <w:qFormat/>
    <w:rsid w:val="00F07C42"/>
    <w:rPr>
      <w:rFonts w:ascii="Arial" w:hAnsi="Arial" w:cs="Arial"/>
      <w:color w:val="auto"/>
      <w:sz w:val="20"/>
      <w:szCs w:val="20"/>
    </w:rPr>
  </w:style>
  <w:style w:type="character" w:customStyle="1" w:styleId="EmailStyle2657">
    <w:name w:val="EmailStyle2657"/>
    <w:basedOn w:val="a1"/>
    <w:uiPriority w:val="99"/>
    <w:qFormat/>
    <w:rsid w:val="00F07C42"/>
    <w:rPr>
      <w:rFonts w:ascii="Arial" w:hAnsi="Arial" w:cs="Arial"/>
      <w:color w:val="auto"/>
      <w:sz w:val="20"/>
      <w:szCs w:val="20"/>
    </w:rPr>
  </w:style>
  <w:style w:type="character" w:customStyle="1" w:styleId="EmailStyle2658">
    <w:name w:val="EmailStyle2658"/>
    <w:basedOn w:val="a1"/>
    <w:uiPriority w:val="99"/>
    <w:qFormat/>
    <w:rsid w:val="00F07C42"/>
    <w:rPr>
      <w:rFonts w:ascii="Arial" w:hAnsi="Arial" w:cs="Arial"/>
      <w:color w:val="auto"/>
      <w:sz w:val="20"/>
      <w:szCs w:val="20"/>
    </w:rPr>
  </w:style>
  <w:style w:type="character" w:customStyle="1" w:styleId="EmailStyle2659">
    <w:name w:val="EmailStyle2659"/>
    <w:basedOn w:val="a1"/>
    <w:uiPriority w:val="99"/>
    <w:qFormat/>
    <w:rsid w:val="00F07C42"/>
    <w:rPr>
      <w:rFonts w:ascii="Arial" w:hAnsi="Arial" w:cs="Arial"/>
      <w:color w:val="auto"/>
      <w:sz w:val="20"/>
      <w:szCs w:val="20"/>
    </w:rPr>
  </w:style>
  <w:style w:type="character" w:customStyle="1" w:styleId="EmailStyle2660">
    <w:name w:val="EmailStyle2660"/>
    <w:basedOn w:val="a1"/>
    <w:uiPriority w:val="99"/>
    <w:qFormat/>
    <w:rsid w:val="00F07C42"/>
    <w:rPr>
      <w:rFonts w:ascii="Arial" w:hAnsi="Arial" w:cs="Arial"/>
      <w:color w:val="auto"/>
      <w:sz w:val="20"/>
      <w:szCs w:val="20"/>
    </w:rPr>
  </w:style>
  <w:style w:type="character" w:customStyle="1" w:styleId="EmailStyle2661">
    <w:name w:val="EmailStyle2661"/>
    <w:basedOn w:val="a1"/>
    <w:uiPriority w:val="99"/>
    <w:qFormat/>
    <w:rsid w:val="00F07C42"/>
    <w:rPr>
      <w:rFonts w:ascii="Arial" w:hAnsi="Arial" w:cs="Arial"/>
      <w:color w:val="auto"/>
      <w:sz w:val="20"/>
      <w:szCs w:val="20"/>
    </w:rPr>
  </w:style>
  <w:style w:type="character" w:customStyle="1" w:styleId="EmailStyle2662">
    <w:name w:val="EmailStyle2662"/>
    <w:basedOn w:val="a1"/>
    <w:uiPriority w:val="99"/>
    <w:qFormat/>
    <w:rsid w:val="00F07C42"/>
    <w:rPr>
      <w:rFonts w:ascii="Arial" w:hAnsi="Arial" w:cs="Arial"/>
      <w:color w:val="auto"/>
      <w:sz w:val="20"/>
      <w:szCs w:val="20"/>
    </w:rPr>
  </w:style>
  <w:style w:type="character" w:customStyle="1" w:styleId="EmailStyle2663">
    <w:name w:val="EmailStyle2663"/>
    <w:basedOn w:val="a1"/>
    <w:uiPriority w:val="99"/>
    <w:qFormat/>
    <w:rsid w:val="00F07C42"/>
    <w:rPr>
      <w:rFonts w:ascii="Arial" w:hAnsi="Arial" w:cs="Arial"/>
      <w:color w:val="auto"/>
      <w:sz w:val="20"/>
      <w:szCs w:val="20"/>
    </w:rPr>
  </w:style>
  <w:style w:type="character" w:customStyle="1" w:styleId="EmailStyle2664">
    <w:name w:val="EmailStyle2664"/>
    <w:basedOn w:val="a1"/>
    <w:uiPriority w:val="99"/>
    <w:qFormat/>
    <w:rsid w:val="00F07C42"/>
    <w:rPr>
      <w:rFonts w:ascii="Arial" w:hAnsi="Arial" w:cs="Arial"/>
      <w:color w:val="auto"/>
      <w:sz w:val="20"/>
    </w:rPr>
  </w:style>
  <w:style w:type="character" w:customStyle="1" w:styleId="EmailStyle2665">
    <w:name w:val="EmailStyle2665"/>
    <w:basedOn w:val="a1"/>
    <w:uiPriority w:val="99"/>
    <w:qFormat/>
    <w:rsid w:val="00F07C42"/>
    <w:rPr>
      <w:rFonts w:ascii="Arial" w:hAnsi="Arial" w:cs="Arial"/>
      <w:color w:val="auto"/>
      <w:sz w:val="20"/>
    </w:rPr>
  </w:style>
  <w:style w:type="character" w:customStyle="1" w:styleId="EmailStyle2666">
    <w:name w:val="EmailStyle2666"/>
    <w:basedOn w:val="a1"/>
    <w:uiPriority w:val="99"/>
    <w:qFormat/>
    <w:rsid w:val="00F07C42"/>
    <w:rPr>
      <w:rFonts w:ascii="Arial" w:hAnsi="Arial" w:cs="Arial"/>
      <w:color w:val="auto"/>
      <w:sz w:val="20"/>
    </w:rPr>
  </w:style>
  <w:style w:type="character" w:customStyle="1" w:styleId="EmailStyle2667">
    <w:name w:val="EmailStyle2667"/>
    <w:basedOn w:val="a1"/>
    <w:uiPriority w:val="99"/>
    <w:qFormat/>
    <w:rsid w:val="00F07C42"/>
    <w:rPr>
      <w:rFonts w:ascii="Arial" w:hAnsi="Arial" w:cs="Arial"/>
      <w:color w:val="auto"/>
      <w:sz w:val="20"/>
    </w:rPr>
  </w:style>
  <w:style w:type="character" w:customStyle="1" w:styleId="EmailStyle2668">
    <w:name w:val="EmailStyle2668"/>
    <w:basedOn w:val="a1"/>
    <w:uiPriority w:val="99"/>
    <w:qFormat/>
    <w:rsid w:val="00F07C42"/>
    <w:rPr>
      <w:rFonts w:ascii="Arial" w:hAnsi="Arial" w:cs="Arial"/>
      <w:color w:val="auto"/>
      <w:sz w:val="20"/>
    </w:rPr>
  </w:style>
  <w:style w:type="character" w:customStyle="1" w:styleId="EmailStyle2669">
    <w:name w:val="EmailStyle2669"/>
    <w:basedOn w:val="a1"/>
    <w:uiPriority w:val="99"/>
    <w:qFormat/>
    <w:rsid w:val="00F07C42"/>
    <w:rPr>
      <w:rFonts w:ascii="Arial" w:hAnsi="Arial" w:cs="Arial"/>
      <w:color w:val="auto"/>
      <w:sz w:val="20"/>
    </w:rPr>
  </w:style>
  <w:style w:type="character" w:customStyle="1" w:styleId="EmailStyle2670">
    <w:name w:val="EmailStyle2670"/>
    <w:basedOn w:val="a1"/>
    <w:uiPriority w:val="99"/>
    <w:qFormat/>
    <w:rsid w:val="00F07C42"/>
    <w:rPr>
      <w:rFonts w:ascii="Arial" w:hAnsi="Arial" w:cs="Arial"/>
      <w:color w:val="auto"/>
      <w:sz w:val="20"/>
    </w:rPr>
  </w:style>
  <w:style w:type="character" w:customStyle="1" w:styleId="EmailStyle2671">
    <w:name w:val="EmailStyle2671"/>
    <w:basedOn w:val="a1"/>
    <w:uiPriority w:val="99"/>
    <w:qFormat/>
    <w:rsid w:val="00F07C42"/>
    <w:rPr>
      <w:rFonts w:ascii="Arial" w:hAnsi="Arial" w:cs="Arial"/>
      <w:color w:val="auto"/>
      <w:sz w:val="20"/>
    </w:rPr>
  </w:style>
  <w:style w:type="character" w:customStyle="1" w:styleId="EmailStyle2672">
    <w:name w:val="EmailStyle2672"/>
    <w:basedOn w:val="a1"/>
    <w:uiPriority w:val="99"/>
    <w:qFormat/>
    <w:rsid w:val="00F07C42"/>
    <w:rPr>
      <w:rFonts w:ascii="Arial" w:hAnsi="Arial" w:cs="Arial"/>
      <w:color w:val="auto"/>
      <w:sz w:val="20"/>
    </w:rPr>
  </w:style>
  <w:style w:type="character" w:customStyle="1" w:styleId="EmailStyle2673">
    <w:name w:val="EmailStyle2673"/>
    <w:basedOn w:val="a1"/>
    <w:uiPriority w:val="99"/>
    <w:qFormat/>
    <w:rsid w:val="00F07C42"/>
    <w:rPr>
      <w:rFonts w:ascii="Arial" w:hAnsi="Arial" w:cs="Arial"/>
      <w:color w:val="auto"/>
      <w:sz w:val="20"/>
    </w:rPr>
  </w:style>
  <w:style w:type="character" w:customStyle="1" w:styleId="EmailStyle2674">
    <w:name w:val="EmailStyle2674"/>
    <w:basedOn w:val="a1"/>
    <w:uiPriority w:val="99"/>
    <w:qFormat/>
    <w:rsid w:val="00F07C42"/>
    <w:rPr>
      <w:rFonts w:ascii="Arial" w:hAnsi="Arial" w:cs="Arial"/>
      <w:color w:val="auto"/>
      <w:sz w:val="20"/>
    </w:rPr>
  </w:style>
  <w:style w:type="character" w:customStyle="1" w:styleId="EmailStyle2675">
    <w:name w:val="EmailStyle2675"/>
    <w:basedOn w:val="a1"/>
    <w:uiPriority w:val="99"/>
    <w:qFormat/>
    <w:rsid w:val="00F07C42"/>
    <w:rPr>
      <w:rFonts w:ascii="Arial" w:hAnsi="Arial" w:cs="Arial"/>
      <w:color w:val="auto"/>
      <w:sz w:val="20"/>
    </w:rPr>
  </w:style>
  <w:style w:type="character" w:customStyle="1" w:styleId="EmailStyle2676">
    <w:name w:val="EmailStyle2676"/>
    <w:basedOn w:val="a1"/>
    <w:uiPriority w:val="99"/>
    <w:qFormat/>
    <w:rsid w:val="00F07C42"/>
    <w:rPr>
      <w:rFonts w:ascii="Arial" w:hAnsi="Arial" w:cs="Arial"/>
      <w:color w:val="auto"/>
      <w:sz w:val="20"/>
    </w:rPr>
  </w:style>
  <w:style w:type="character" w:customStyle="1" w:styleId="EmailStyle2677">
    <w:name w:val="EmailStyle2677"/>
    <w:basedOn w:val="a1"/>
    <w:uiPriority w:val="99"/>
    <w:qFormat/>
    <w:rsid w:val="00F07C42"/>
    <w:rPr>
      <w:rFonts w:ascii="Arial" w:hAnsi="Arial" w:cs="Arial"/>
      <w:color w:val="auto"/>
      <w:sz w:val="20"/>
    </w:rPr>
  </w:style>
  <w:style w:type="character" w:customStyle="1" w:styleId="EmailStyle2678">
    <w:name w:val="EmailStyle2678"/>
    <w:basedOn w:val="a1"/>
    <w:uiPriority w:val="99"/>
    <w:qFormat/>
    <w:rsid w:val="00F07C42"/>
    <w:rPr>
      <w:rFonts w:ascii="Arial" w:hAnsi="Arial" w:cs="Arial"/>
      <w:color w:val="auto"/>
      <w:sz w:val="20"/>
    </w:rPr>
  </w:style>
  <w:style w:type="character" w:customStyle="1" w:styleId="EmailStyle2679">
    <w:name w:val="EmailStyle2679"/>
    <w:basedOn w:val="a1"/>
    <w:uiPriority w:val="99"/>
    <w:qFormat/>
    <w:rsid w:val="00F07C42"/>
    <w:rPr>
      <w:rFonts w:ascii="Arial" w:hAnsi="Arial" w:cs="Arial"/>
      <w:color w:val="auto"/>
      <w:sz w:val="20"/>
    </w:rPr>
  </w:style>
  <w:style w:type="character" w:customStyle="1" w:styleId="EmailStyle2680">
    <w:name w:val="EmailStyle2680"/>
    <w:basedOn w:val="a1"/>
    <w:uiPriority w:val="99"/>
    <w:qFormat/>
    <w:rsid w:val="00F07C42"/>
    <w:rPr>
      <w:rFonts w:ascii="Arial" w:hAnsi="Arial" w:cs="Arial"/>
      <w:color w:val="auto"/>
      <w:sz w:val="20"/>
    </w:rPr>
  </w:style>
  <w:style w:type="character" w:customStyle="1" w:styleId="EmailStyle2681">
    <w:name w:val="EmailStyle2681"/>
    <w:basedOn w:val="a1"/>
    <w:uiPriority w:val="99"/>
    <w:qFormat/>
    <w:rsid w:val="00F07C42"/>
    <w:rPr>
      <w:rFonts w:ascii="Arial" w:hAnsi="Arial" w:cs="Arial"/>
      <w:color w:val="auto"/>
      <w:sz w:val="20"/>
      <w:szCs w:val="20"/>
    </w:rPr>
  </w:style>
  <w:style w:type="character" w:customStyle="1" w:styleId="EmailStyle2682">
    <w:name w:val="EmailStyle2682"/>
    <w:basedOn w:val="a1"/>
    <w:uiPriority w:val="99"/>
    <w:qFormat/>
    <w:rsid w:val="00F07C42"/>
    <w:rPr>
      <w:rFonts w:ascii="Arial" w:hAnsi="Arial" w:cs="Arial"/>
      <w:color w:val="auto"/>
      <w:sz w:val="20"/>
      <w:szCs w:val="20"/>
    </w:rPr>
  </w:style>
  <w:style w:type="character" w:customStyle="1" w:styleId="EmailStyle2683">
    <w:name w:val="EmailStyle2683"/>
    <w:basedOn w:val="a1"/>
    <w:uiPriority w:val="99"/>
    <w:qFormat/>
    <w:rsid w:val="00F07C42"/>
    <w:rPr>
      <w:rFonts w:ascii="Arial" w:hAnsi="Arial" w:cs="Arial"/>
      <w:color w:val="auto"/>
      <w:sz w:val="20"/>
      <w:szCs w:val="20"/>
    </w:rPr>
  </w:style>
  <w:style w:type="character" w:customStyle="1" w:styleId="EmailStyle2684">
    <w:name w:val="EmailStyle2684"/>
    <w:basedOn w:val="a1"/>
    <w:uiPriority w:val="99"/>
    <w:qFormat/>
    <w:rsid w:val="00F07C42"/>
    <w:rPr>
      <w:rFonts w:ascii="Arial" w:hAnsi="Arial" w:cs="Arial"/>
      <w:color w:val="auto"/>
      <w:sz w:val="20"/>
      <w:szCs w:val="20"/>
    </w:rPr>
  </w:style>
  <w:style w:type="character" w:customStyle="1" w:styleId="EmailStyle2685">
    <w:name w:val="EmailStyle2685"/>
    <w:basedOn w:val="a1"/>
    <w:uiPriority w:val="99"/>
    <w:qFormat/>
    <w:rsid w:val="00F07C42"/>
    <w:rPr>
      <w:rFonts w:ascii="Arial" w:hAnsi="Arial" w:cs="Arial"/>
      <w:color w:val="auto"/>
      <w:sz w:val="20"/>
      <w:szCs w:val="20"/>
    </w:rPr>
  </w:style>
  <w:style w:type="character" w:customStyle="1" w:styleId="EmailStyle2686">
    <w:name w:val="EmailStyle2686"/>
    <w:basedOn w:val="a1"/>
    <w:uiPriority w:val="99"/>
    <w:qFormat/>
    <w:rsid w:val="00F07C42"/>
    <w:rPr>
      <w:rFonts w:ascii="Arial" w:hAnsi="Arial" w:cs="Arial"/>
      <w:color w:val="auto"/>
      <w:sz w:val="20"/>
      <w:szCs w:val="20"/>
    </w:rPr>
  </w:style>
  <w:style w:type="character" w:customStyle="1" w:styleId="EmailStyle2687">
    <w:name w:val="EmailStyle2687"/>
    <w:basedOn w:val="a1"/>
    <w:uiPriority w:val="99"/>
    <w:qFormat/>
    <w:rsid w:val="00F07C42"/>
    <w:rPr>
      <w:rFonts w:ascii="Arial" w:hAnsi="Arial" w:cs="Arial"/>
      <w:color w:val="auto"/>
      <w:sz w:val="20"/>
      <w:szCs w:val="20"/>
    </w:rPr>
  </w:style>
  <w:style w:type="character" w:customStyle="1" w:styleId="EmailStyle2688">
    <w:name w:val="EmailStyle2688"/>
    <w:basedOn w:val="a1"/>
    <w:uiPriority w:val="99"/>
    <w:qFormat/>
    <w:rsid w:val="00F07C42"/>
    <w:rPr>
      <w:rFonts w:ascii="Arial" w:hAnsi="Arial" w:cs="Arial"/>
      <w:color w:val="auto"/>
      <w:sz w:val="20"/>
      <w:szCs w:val="20"/>
    </w:rPr>
  </w:style>
  <w:style w:type="character" w:customStyle="1" w:styleId="EmailStyle2689">
    <w:name w:val="EmailStyle2689"/>
    <w:basedOn w:val="a1"/>
    <w:uiPriority w:val="99"/>
    <w:qFormat/>
    <w:rsid w:val="00F07C42"/>
    <w:rPr>
      <w:rFonts w:ascii="Arial" w:hAnsi="Arial" w:cs="Arial"/>
      <w:color w:val="auto"/>
      <w:sz w:val="20"/>
      <w:szCs w:val="20"/>
    </w:rPr>
  </w:style>
  <w:style w:type="character" w:customStyle="1" w:styleId="EmailStyle2690">
    <w:name w:val="EmailStyle2690"/>
    <w:basedOn w:val="a1"/>
    <w:uiPriority w:val="99"/>
    <w:qFormat/>
    <w:rsid w:val="00F07C42"/>
    <w:rPr>
      <w:rFonts w:ascii="Arial" w:hAnsi="Arial" w:cs="Arial"/>
      <w:color w:val="auto"/>
      <w:sz w:val="20"/>
      <w:szCs w:val="20"/>
    </w:rPr>
  </w:style>
  <w:style w:type="character" w:customStyle="1" w:styleId="EmailStyle2691">
    <w:name w:val="EmailStyle2691"/>
    <w:basedOn w:val="a1"/>
    <w:uiPriority w:val="99"/>
    <w:qFormat/>
    <w:rsid w:val="00F07C42"/>
    <w:rPr>
      <w:rFonts w:ascii="Arial" w:hAnsi="Arial" w:cs="Arial"/>
      <w:color w:val="auto"/>
      <w:sz w:val="20"/>
      <w:szCs w:val="20"/>
    </w:rPr>
  </w:style>
  <w:style w:type="character" w:customStyle="1" w:styleId="EmailStyle2692">
    <w:name w:val="EmailStyle2692"/>
    <w:basedOn w:val="a1"/>
    <w:uiPriority w:val="99"/>
    <w:qFormat/>
    <w:rsid w:val="00F07C42"/>
    <w:rPr>
      <w:rFonts w:ascii="Arial" w:hAnsi="Arial" w:cs="Arial"/>
      <w:color w:val="auto"/>
      <w:sz w:val="20"/>
      <w:szCs w:val="20"/>
    </w:rPr>
  </w:style>
  <w:style w:type="character" w:customStyle="1" w:styleId="EmailStyle2693">
    <w:name w:val="EmailStyle2693"/>
    <w:basedOn w:val="a1"/>
    <w:uiPriority w:val="99"/>
    <w:qFormat/>
    <w:rsid w:val="00F07C42"/>
    <w:rPr>
      <w:rFonts w:ascii="Arial" w:hAnsi="Arial" w:cs="Arial"/>
      <w:color w:val="auto"/>
      <w:sz w:val="20"/>
      <w:szCs w:val="20"/>
    </w:rPr>
  </w:style>
  <w:style w:type="character" w:customStyle="1" w:styleId="EmailStyle2694">
    <w:name w:val="EmailStyle2694"/>
    <w:basedOn w:val="a1"/>
    <w:uiPriority w:val="99"/>
    <w:qFormat/>
    <w:rsid w:val="00F07C42"/>
    <w:rPr>
      <w:rFonts w:ascii="Arial" w:hAnsi="Arial" w:cs="Arial"/>
      <w:color w:val="auto"/>
      <w:sz w:val="20"/>
      <w:szCs w:val="20"/>
    </w:rPr>
  </w:style>
  <w:style w:type="character" w:customStyle="1" w:styleId="EmailStyle2695">
    <w:name w:val="EmailStyle2695"/>
    <w:basedOn w:val="a1"/>
    <w:uiPriority w:val="99"/>
    <w:qFormat/>
    <w:rsid w:val="00F07C42"/>
    <w:rPr>
      <w:rFonts w:ascii="Arial" w:hAnsi="Arial" w:cs="Arial"/>
      <w:color w:val="auto"/>
      <w:sz w:val="20"/>
      <w:szCs w:val="20"/>
    </w:rPr>
  </w:style>
  <w:style w:type="character" w:customStyle="1" w:styleId="EmailStyle2696">
    <w:name w:val="EmailStyle2696"/>
    <w:basedOn w:val="a1"/>
    <w:uiPriority w:val="99"/>
    <w:qFormat/>
    <w:rsid w:val="00F07C42"/>
    <w:rPr>
      <w:rFonts w:ascii="Arial" w:hAnsi="Arial" w:cs="Arial"/>
      <w:color w:val="auto"/>
      <w:sz w:val="20"/>
      <w:szCs w:val="20"/>
    </w:rPr>
  </w:style>
  <w:style w:type="character" w:customStyle="1" w:styleId="EmailStyle2697">
    <w:name w:val="EmailStyle2697"/>
    <w:basedOn w:val="a1"/>
    <w:uiPriority w:val="99"/>
    <w:qFormat/>
    <w:rsid w:val="00F07C42"/>
    <w:rPr>
      <w:rFonts w:ascii="Arial" w:hAnsi="Arial" w:cs="Arial"/>
      <w:color w:val="auto"/>
      <w:sz w:val="20"/>
      <w:szCs w:val="20"/>
    </w:rPr>
  </w:style>
  <w:style w:type="character" w:customStyle="1" w:styleId="EmailStyle2698">
    <w:name w:val="EmailStyle2698"/>
    <w:basedOn w:val="a1"/>
    <w:uiPriority w:val="99"/>
    <w:qFormat/>
    <w:rsid w:val="00F07C42"/>
    <w:rPr>
      <w:rFonts w:ascii="Arial" w:hAnsi="Arial" w:cs="Arial"/>
      <w:color w:val="auto"/>
      <w:sz w:val="20"/>
    </w:rPr>
  </w:style>
  <w:style w:type="character" w:customStyle="1" w:styleId="EmailStyle2699">
    <w:name w:val="EmailStyle2699"/>
    <w:basedOn w:val="a1"/>
    <w:uiPriority w:val="99"/>
    <w:qFormat/>
    <w:rsid w:val="00F07C42"/>
    <w:rPr>
      <w:rFonts w:ascii="Arial" w:hAnsi="Arial" w:cs="Arial"/>
      <w:color w:val="auto"/>
      <w:sz w:val="20"/>
    </w:rPr>
  </w:style>
  <w:style w:type="character" w:customStyle="1" w:styleId="EmailStyle2700">
    <w:name w:val="EmailStyle2700"/>
    <w:basedOn w:val="a1"/>
    <w:uiPriority w:val="99"/>
    <w:qFormat/>
    <w:rsid w:val="00F07C42"/>
    <w:rPr>
      <w:rFonts w:ascii="Arial" w:hAnsi="Arial" w:cs="Arial"/>
      <w:color w:val="auto"/>
      <w:sz w:val="20"/>
    </w:rPr>
  </w:style>
  <w:style w:type="character" w:customStyle="1" w:styleId="EmailStyle2701">
    <w:name w:val="EmailStyle2701"/>
    <w:basedOn w:val="a1"/>
    <w:uiPriority w:val="99"/>
    <w:qFormat/>
    <w:rsid w:val="00F07C42"/>
    <w:rPr>
      <w:rFonts w:ascii="Arial" w:hAnsi="Arial" w:cs="Arial"/>
      <w:color w:val="auto"/>
      <w:sz w:val="20"/>
    </w:rPr>
  </w:style>
  <w:style w:type="character" w:customStyle="1" w:styleId="EmailStyle2702">
    <w:name w:val="EmailStyle2702"/>
    <w:basedOn w:val="a1"/>
    <w:uiPriority w:val="99"/>
    <w:qFormat/>
    <w:rsid w:val="00F07C42"/>
    <w:rPr>
      <w:rFonts w:ascii="Arial" w:hAnsi="Arial" w:cs="Arial"/>
      <w:color w:val="auto"/>
      <w:sz w:val="20"/>
    </w:rPr>
  </w:style>
  <w:style w:type="character" w:customStyle="1" w:styleId="EmailStyle2703">
    <w:name w:val="EmailStyle2703"/>
    <w:basedOn w:val="a1"/>
    <w:uiPriority w:val="99"/>
    <w:qFormat/>
    <w:rsid w:val="00F07C42"/>
    <w:rPr>
      <w:rFonts w:ascii="Arial" w:hAnsi="Arial" w:cs="Arial"/>
      <w:color w:val="auto"/>
      <w:sz w:val="20"/>
    </w:rPr>
  </w:style>
  <w:style w:type="character" w:customStyle="1" w:styleId="EmailStyle2704">
    <w:name w:val="EmailStyle2704"/>
    <w:basedOn w:val="a1"/>
    <w:uiPriority w:val="99"/>
    <w:qFormat/>
    <w:rsid w:val="00F07C42"/>
    <w:rPr>
      <w:rFonts w:ascii="Arial" w:hAnsi="Arial" w:cs="Arial"/>
      <w:color w:val="auto"/>
      <w:sz w:val="20"/>
    </w:rPr>
  </w:style>
  <w:style w:type="character" w:customStyle="1" w:styleId="EmailStyle2705">
    <w:name w:val="EmailStyle2705"/>
    <w:basedOn w:val="a1"/>
    <w:uiPriority w:val="99"/>
    <w:qFormat/>
    <w:rsid w:val="00F07C42"/>
    <w:rPr>
      <w:rFonts w:ascii="Arial" w:hAnsi="Arial" w:cs="Arial"/>
      <w:color w:val="auto"/>
      <w:sz w:val="20"/>
    </w:rPr>
  </w:style>
  <w:style w:type="character" w:customStyle="1" w:styleId="EmailStyle2706">
    <w:name w:val="EmailStyle2706"/>
    <w:basedOn w:val="a1"/>
    <w:uiPriority w:val="99"/>
    <w:qFormat/>
    <w:rsid w:val="00F07C42"/>
    <w:rPr>
      <w:rFonts w:ascii="Arial" w:hAnsi="Arial" w:cs="Arial"/>
      <w:color w:val="auto"/>
      <w:sz w:val="20"/>
      <w:szCs w:val="20"/>
    </w:rPr>
  </w:style>
  <w:style w:type="character" w:customStyle="1" w:styleId="EmailStyle2707">
    <w:name w:val="EmailStyle2707"/>
    <w:basedOn w:val="a1"/>
    <w:uiPriority w:val="99"/>
    <w:qFormat/>
    <w:rsid w:val="00F07C42"/>
    <w:rPr>
      <w:rFonts w:ascii="Arial" w:hAnsi="Arial" w:cs="Arial"/>
      <w:color w:val="auto"/>
      <w:sz w:val="20"/>
      <w:szCs w:val="20"/>
    </w:rPr>
  </w:style>
  <w:style w:type="character" w:customStyle="1" w:styleId="EmailStyle2708">
    <w:name w:val="EmailStyle2708"/>
    <w:basedOn w:val="a1"/>
    <w:uiPriority w:val="99"/>
    <w:qFormat/>
    <w:rsid w:val="00F07C42"/>
    <w:rPr>
      <w:rFonts w:ascii="Arial" w:hAnsi="Arial" w:cs="Arial"/>
      <w:color w:val="auto"/>
      <w:sz w:val="20"/>
      <w:szCs w:val="20"/>
    </w:rPr>
  </w:style>
  <w:style w:type="character" w:customStyle="1" w:styleId="EmailStyle2709">
    <w:name w:val="EmailStyle2709"/>
    <w:basedOn w:val="a1"/>
    <w:uiPriority w:val="99"/>
    <w:qFormat/>
    <w:rsid w:val="00F07C42"/>
    <w:rPr>
      <w:rFonts w:ascii="Arial" w:hAnsi="Arial" w:cs="Arial"/>
      <w:color w:val="auto"/>
      <w:sz w:val="20"/>
      <w:szCs w:val="20"/>
    </w:rPr>
  </w:style>
  <w:style w:type="character" w:customStyle="1" w:styleId="EmailStyle2710">
    <w:name w:val="EmailStyle2710"/>
    <w:basedOn w:val="a1"/>
    <w:uiPriority w:val="99"/>
    <w:qFormat/>
    <w:rsid w:val="00F07C42"/>
    <w:rPr>
      <w:rFonts w:ascii="Arial" w:hAnsi="Arial" w:cs="Arial"/>
      <w:color w:val="auto"/>
      <w:sz w:val="20"/>
      <w:szCs w:val="20"/>
    </w:rPr>
  </w:style>
  <w:style w:type="character" w:customStyle="1" w:styleId="EmailStyle2711">
    <w:name w:val="EmailStyle2711"/>
    <w:basedOn w:val="a1"/>
    <w:uiPriority w:val="99"/>
    <w:qFormat/>
    <w:rsid w:val="00F07C42"/>
    <w:rPr>
      <w:rFonts w:ascii="Arial" w:hAnsi="Arial" w:cs="Arial"/>
      <w:color w:val="auto"/>
      <w:sz w:val="20"/>
      <w:szCs w:val="20"/>
    </w:rPr>
  </w:style>
  <w:style w:type="character" w:customStyle="1" w:styleId="EmailStyle2712">
    <w:name w:val="EmailStyle2712"/>
    <w:basedOn w:val="a1"/>
    <w:uiPriority w:val="99"/>
    <w:qFormat/>
    <w:rsid w:val="00F07C42"/>
    <w:rPr>
      <w:rFonts w:ascii="Arial" w:hAnsi="Arial" w:cs="Arial"/>
      <w:color w:val="auto"/>
      <w:sz w:val="20"/>
    </w:rPr>
  </w:style>
  <w:style w:type="character" w:customStyle="1" w:styleId="EmailStyle2713">
    <w:name w:val="EmailStyle2713"/>
    <w:basedOn w:val="a1"/>
    <w:uiPriority w:val="99"/>
    <w:qFormat/>
    <w:rsid w:val="00F07C42"/>
    <w:rPr>
      <w:rFonts w:ascii="Arial" w:hAnsi="Arial" w:cs="Arial"/>
      <w:color w:val="auto"/>
      <w:sz w:val="20"/>
    </w:rPr>
  </w:style>
  <w:style w:type="character" w:customStyle="1" w:styleId="EmailStyle2714">
    <w:name w:val="EmailStyle2714"/>
    <w:basedOn w:val="a1"/>
    <w:uiPriority w:val="99"/>
    <w:qFormat/>
    <w:rsid w:val="00F07C42"/>
    <w:rPr>
      <w:rFonts w:ascii="Arial" w:hAnsi="Arial" w:cs="Arial"/>
      <w:color w:val="auto"/>
      <w:sz w:val="20"/>
    </w:rPr>
  </w:style>
  <w:style w:type="character" w:customStyle="1" w:styleId="EmailStyle2715">
    <w:name w:val="EmailStyle2715"/>
    <w:basedOn w:val="a1"/>
    <w:uiPriority w:val="99"/>
    <w:qFormat/>
    <w:rsid w:val="00F07C42"/>
    <w:rPr>
      <w:rFonts w:ascii="Arial" w:hAnsi="Arial" w:cs="Arial"/>
      <w:color w:val="auto"/>
      <w:sz w:val="20"/>
    </w:rPr>
  </w:style>
  <w:style w:type="character" w:customStyle="1" w:styleId="EmailStyle2716">
    <w:name w:val="EmailStyle2716"/>
    <w:basedOn w:val="a1"/>
    <w:uiPriority w:val="99"/>
    <w:qFormat/>
    <w:rsid w:val="00F07C42"/>
    <w:rPr>
      <w:rFonts w:ascii="Arial" w:hAnsi="Arial" w:cs="Arial"/>
      <w:color w:val="auto"/>
      <w:sz w:val="20"/>
    </w:rPr>
  </w:style>
  <w:style w:type="character" w:customStyle="1" w:styleId="EmailStyle2717">
    <w:name w:val="EmailStyle2717"/>
    <w:basedOn w:val="a1"/>
    <w:uiPriority w:val="99"/>
    <w:qFormat/>
    <w:rsid w:val="00F07C42"/>
    <w:rPr>
      <w:rFonts w:ascii="Arial" w:hAnsi="Arial" w:cs="Arial"/>
      <w:color w:val="auto"/>
      <w:sz w:val="20"/>
    </w:rPr>
  </w:style>
  <w:style w:type="character" w:customStyle="1" w:styleId="EmailStyle2718">
    <w:name w:val="EmailStyle2718"/>
    <w:basedOn w:val="a1"/>
    <w:uiPriority w:val="99"/>
    <w:qFormat/>
    <w:rsid w:val="00F07C42"/>
    <w:rPr>
      <w:rFonts w:ascii="Arial" w:hAnsi="Arial" w:cs="Arial"/>
      <w:color w:val="auto"/>
      <w:sz w:val="20"/>
      <w:szCs w:val="20"/>
    </w:rPr>
  </w:style>
  <w:style w:type="character" w:customStyle="1" w:styleId="EmailStyle2719">
    <w:name w:val="EmailStyle2719"/>
    <w:basedOn w:val="a1"/>
    <w:uiPriority w:val="99"/>
    <w:qFormat/>
    <w:rsid w:val="00F07C42"/>
    <w:rPr>
      <w:rFonts w:ascii="Arial" w:hAnsi="Arial" w:cs="Arial"/>
      <w:color w:val="auto"/>
      <w:sz w:val="20"/>
      <w:szCs w:val="20"/>
    </w:rPr>
  </w:style>
  <w:style w:type="character" w:customStyle="1" w:styleId="EmailStyle2720">
    <w:name w:val="EmailStyle2720"/>
    <w:basedOn w:val="a1"/>
    <w:uiPriority w:val="99"/>
    <w:qFormat/>
    <w:rsid w:val="00F07C42"/>
    <w:rPr>
      <w:rFonts w:ascii="Arial" w:hAnsi="Arial" w:cs="Arial"/>
      <w:color w:val="auto"/>
      <w:sz w:val="20"/>
      <w:szCs w:val="20"/>
    </w:rPr>
  </w:style>
  <w:style w:type="character" w:customStyle="1" w:styleId="EmailStyle2721">
    <w:name w:val="EmailStyle2721"/>
    <w:basedOn w:val="a1"/>
    <w:uiPriority w:val="99"/>
    <w:qFormat/>
    <w:rsid w:val="00F07C42"/>
    <w:rPr>
      <w:rFonts w:ascii="Arial" w:hAnsi="Arial" w:cs="Arial"/>
      <w:color w:val="auto"/>
      <w:sz w:val="20"/>
      <w:szCs w:val="20"/>
    </w:rPr>
  </w:style>
  <w:style w:type="character" w:customStyle="1" w:styleId="EmailStyle2722">
    <w:name w:val="EmailStyle2722"/>
    <w:basedOn w:val="a1"/>
    <w:uiPriority w:val="99"/>
    <w:qFormat/>
    <w:rsid w:val="00F07C42"/>
    <w:rPr>
      <w:rFonts w:ascii="Arial" w:hAnsi="Arial" w:cs="Arial"/>
      <w:color w:val="auto"/>
      <w:sz w:val="20"/>
      <w:szCs w:val="20"/>
    </w:rPr>
  </w:style>
  <w:style w:type="character" w:customStyle="1" w:styleId="EmailStyle2723">
    <w:name w:val="EmailStyle2723"/>
    <w:basedOn w:val="a1"/>
    <w:uiPriority w:val="99"/>
    <w:qFormat/>
    <w:rsid w:val="00F07C42"/>
    <w:rPr>
      <w:rFonts w:ascii="Arial" w:hAnsi="Arial" w:cs="Arial"/>
      <w:color w:val="auto"/>
      <w:sz w:val="20"/>
      <w:szCs w:val="20"/>
    </w:rPr>
  </w:style>
  <w:style w:type="character" w:customStyle="1" w:styleId="EmailStyle2724">
    <w:name w:val="EmailStyle2724"/>
    <w:basedOn w:val="a1"/>
    <w:uiPriority w:val="99"/>
    <w:qFormat/>
    <w:rsid w:val="00F07C42"/>
    <w:rPr>
      <w:rFonts w:ascii="Arial" w:hAnsi="Arial" w:cs="Arial"/>
      <w:color w:val="auto"/>
      <w:sz w:val="20"/>
      <w:szCs w:val="20"/>
    </w:rPr>
  </w:style>
  <w:style w:type="character" w:customStyle="1" w:styleId="EmailStyle2725">
    <w:name w:val="EmailStyle2725"/>
    <w:basedOn w:val="a1"/>
    <w:uiPriority w:val="99"/>
    <w:qFormat/>
    <w:rsid w:val="00F07C42"/>
    <w:rPr>
      <w:rFonts w:ascii="Arial" w:hAnsi="Arial" w:cs="Arial"/>
      <w:color w:val="auto"/>
      <w:sz w:val="20"/>
      <w:szCs w:val="20"/>
    </w:rPr>
  </w:style>
  <w:style w:type="character" w:customStyle="1" w:styleId="EmailStyle2726">
    <w:name w:val="EmailStyle2726"/>
    <w:basedOn w:val="a1"/>
    <w:uiPriority w:val="99"/>
    <w:qFormat/>
    <w:rsid w:val="00F07C42"/>
    <w:rPr>
      <w:rFonts w:ascii="Arial" w:hAnsi="Arial" w:cs="Arial"/>
      <w:color w:val="auto"/>
      <w:sz w:val="20"/>
      <w:szCs w:val="20"/>
    </w:rPr>
  </w:style>
  <w:style w:type="character" w:customStyle="1" w:styleId="EmailStyle2727">
    <w:name w:val="EmailStyle2727"/>
    <w:basedOn w:val="a1"/>
    <w:uiPriority w:val="99"/>
    <w:qFormat/>
    <w:rsid w:val="00F07C42"/>
    <w:rPr>
      <w:rFonts w:ascii="Arial" w:hAnsi="Arial" w:cs="Arial"/>
      <w:color w:val="auto"/>
      <w:sz w:val="20"/>
      <w:szCs w:val="20"/>
    </w:rPr>
  </w:style>
  <w:style w:type="character" w:customStyle="1" w:styleId="EmailStyle2728">
    <w:name w:val="EmailStyle2728"/>
    <w:basedOn w:val="a1"/>
    <w:uiPriority w:val="99"/>
    <w:qFormat/>
    <w:rsid w:val="00F07C42"/>
    <w:rPr>
      <w:rFonts w:ascii="Arial" w:hAnsi="Arial" w:cs="Arial"/>
      <w:color w:val="auto"/>
      <w:sz w:val="20"/>
      <w:szCs w:val="20"/>
    </w:rPr>
  </w:style>
  <w:style w:type="character" w:customStyle="1" w:styleId="EmailStyle2729">
    <w:name w:val="EmailStyle2729"/>
    <w:basedOn w:val="a1"/>
    <w:uiPriority w:val="99"/>
    <w:qFormat/>
    <w:rsid w:val="00F07C42"/>
    <w:rPr>
      <w:rFonts w:ascii="Arial" w:hAnsi="Arial" w:cs="Arial"/>
      <w:color w:val="auto"/>
      <w:sz w:val="20"/>
      <w:szCs w:val="20"/>
    </w:rPr>
  </w:style>
  <w:style w:type="character" w:customStyle="1" w:styleId="EmailStyle2730">
    <w:name w:val="EmailStyle2730"/>
    <w:basedOn w:val="a1"/>
    <w:uiPriority w:val="99"/>
    <w:qFormat/>
    <w:rsid w:val="00F07C42"/>
    <w:rPr>
      <w:rFonts w:ascii="Arial" w:hAnsi="Arial" w:cs="Arial"/>
      <w:color w:val="auto"/>
      <w:sz w:val="20"/>
      <w:szCs w:val="20"/>
    </w:rPr>
  </w:style>
  <w:style w:type="character" w:customStyle="1" w:styleId="EmailStyle2731">
    <w:name w:val="EmailStyle2731"/>
    <w:basedOn w:val="a1"/>
    <w:uiPriority w:val="99"/>
    <w:qFormat/>
    <w:rsid w:val="00F07C42"/>
    <w:rPr>
      <w:rFonts w:ascii="Arial" w:hAnsi="Arial" w:cs="Arial"/>
      <w:color w:val="auto"/>
      <w:sz w:val="20"/>
      <w:szCs w:val="20"/>
    </w:rPr>
  </w:style>
  <w:style w:type="character" w:customStyle="1" w:styleId="EmailStyle2732">
    <w:name w:val="EmailStyle2732"/>
    <w:basedOn w:val="a1"/>
    <w:uiPriority w:val="99"/>
    <w:qFormat/>
    <w:rsid w:val="00F07C42"/>
    <w:rPr>
      <w:rFonts w:ascii="Arial" w:hAnsi="Arial" w:cs="Arial"/>
      <w:color w:val="auto"/>
      <w:sz w:val="20"/>
      <w:szCs w:val="20"/>
    </w:rPr>
  </w:style>
  <w:style w:type="character" w:customStyle="1" w:styleId="EmailStyle2733">
    <w:name w:val="EmailStyle2733"/>
    <w:basedOn w:val="a1"/>
    <w:uiPriority w:val="99"/>
    <w:qFormat/>
    <w:rsid w:val="00F07C42"/>
    <w:rPr>
      <w:rFonts w:ascii="Arial" w:hAnsi="Arial" w:cs="Arial"/>
      <w:color w:val="auto"/>
      <w:sz w:val="20"/>
      <w:szCs w:val="20"/>
    </w:rPr>
  </w:style>
  <w:style w:type="character" w:customStyle="1" w:styleId="EmailStyle2734">
    <w:name w:val="EmailStyle2734"/>
    <w:basedOn w:val="a1"/>
    <w:uiPriority w:val="99"/>
    <w:qFormat/>
    <w:rsid w:val="00F07C42"/>
    <w:rPr>
      <w:rFonts w:ascii="Arial" w:hAnsi="Arial" w:cs="Arial"/>
      <w:color w:val="auto"/>
      <w:sz w:val="20"/>
      <w:szCs w:val="20"/>
    </w:rPr>
  </w:style>
  <w:style w:type="character" w:customStyle="1" w:styleId="EmailStyle2735">
    <w:name w:val="EmailStyle2735"/>
    <w:basedOn w:val="a1"/>
    <w:uiPriority w:val="99"/>
    <w:qFormat/>
    <w:rsid w:val="00F07C42"/>
    <w:rPr>
      <w:rFonts w:ascii="Arial" w:hAnsi="Arial" w:cs="Arial"/>
      <w:color w:val="auto"/>
      <w:sz w:val="20"/>
      <w:szCs w:val="20"/>
    </w:rPr>
  </w:style>
  <w:style w:type="character" w:customStyle="1" w:styleId="EmailStyle2736">
    <w:name w:val="EmailStyle2736"/>
    <w:basedOn w:val="a1"/>
    <w:uiPriority w:val="99"/>
    <w:qFormat/>
    <w:rsid w:val="00F07C42"/>
    <w:rPr>
      <w:rFonts w:ascii="Arial" w:hAnsi="Arial" w:cs="Arial"/>
      <w:color w:val="auto"/>
      <w:sz w:val="20"/>
    </w:rPr>
  </w:style>
  <w:style w:type="character" w:customStyle="1" w:styleId="EmailStyle2737">
    <w:name w:val="EmailStyle2737"/>
    <w:basedOn w:val="a1"/>
    <w:uiPriority w:val="99"/>
    <w:qFormat/>
    <w:rsid w:val="00F07C42"/>
    <w:rPr>
      <w:rFonts w:ascii="Arial" w:hAnsi="Arial" w:cs="Arial"/>
      <w:color w:val="auto"/>
      <w:sz w:val="20"/>
    </w:rPr>
  </w:style>
  <w:style w:type="character" w:customStyle="1" w:styleId="EmailStyle2738">
    <w:name w:val="EmailStyle2738"/>
    <w:basedOn w:val="a1"/>
    <w:uiPriority w:val="99"/>
    <w:qFormat/>
    <w:rsid w:val="00F07C42"/>
    <w:rPr>
      <w:rFonts w:ascii="Arial" w:hAnsi="Arial" w:cs="Arial"/>
      <w:color w:val="auto"/>
      <w:sz w:val="20"/>
    </w:rPr>
  </w:style>
  <w:style w:type="character" w:customStyle="1" w:styleId="EmailStyle2739">
    <w:name w:val="EmailStyle2739"/>
    <w:basedOn w:val="a1"/>
    <w:uiPriority w:val="99"/>
    <w:qFormat/>
    <w:rsid w:val="00F07C42"/>
    <w:rPr>
      <w:rFonts w:ascii="Arial" w:hAnsi="Arial" w:cs="Arial"/>
      <w:color w:val="auto"/>
      <w:sz w:val="20"/>
    </w:rPr>
  </w:style>
  <w:style w:type="character" w:customStyle="1" w:styleId="EmailStyle2740">
    <w:name w:val="EmailStyle2740"/>
    <w:basedOn w:val="a1"/>
    <w:uiPriority w:val="99"/>
    <w:qFormat/>
    <w:rsid w:val="00F07C42"/>
    <w:rPr>
      <w:rFonts w:ascii="Arial" w:hAnsi="Arial" w:cs="Arial"/>
      <w:color w:val="auto"/>
      <w:sz w:val="20"/>
    </w:rPr>
  </w:style>
  <w:style w:type="character" w:customStyle="1" w:styleId="EmailStyle2741">
    <w:name w:val="EmailStyle2741"/>
    <w:basedOn w:val="a1"/>
    <w:uiPriority w:val="99"/>
    <w:qFormat/>
    <w:rsid w:val="00F07C42"/>
    <w:rPr>
      <w:rFonts w:ascii="Arial" w:hAnsi="Arial" w:cs="Arial"/>
      <w:color w:val="auto"/>
      <w:sz w:val="20"/>
    </w:rPr>
  </w:style>
  <w:style w:type="character" w:customStyle="1" w:styleId="EmailStyle2742">
    <w:name w:val="EmailStyle2742"/>
    <w:basedOn w:val="a1"/>
    <w:uiPriority w:val="99"/>
    <w:qFormat/>
    <w:rsid w:val="00F07C42"/>
    <w:rPr>
      <w:rFonts w:ascii="Arial" w:hAnsi="Arial" w:cs="Arial"/>
      <w:color w:val="auto"/>
      <w:sz w:val="20"/>
      <w:szCs w:val="20"/>
    </w:rPr>
  </w:style>
  <w:style w:type="character" w:customStyle="1" w:styleId="EmailStyle2743">
    <w:name w:val="EmailStyle2743"/>
    <w:basedOn w:val="a1"/>
    <w:uiPriority w:val="99"/>
    <w:qFormat/>
    <w:rsid w:val="00F07C42"/>
    <w:rPr>
      <w:rFonts w:ascii="Arial" w:hAnsi="Arial" w:cs="Arial"/>
      <w:color w:val="auto"/>
      <w:sz w:val="20"/>
      <w:szCs w:val="20"/>
    </w:rPr>
  </w:style>
  <w:style w:type="character" w:customStyle="1" w:styleId="EmailStyle2744">
    <w:name w:val="EmailStyle2744"/>
    <w:basedOn w:val="a1"/>
    <w:uiPriority w:val="99"/>
    <w:qFormat/>
    <w:rsid w:val="00F07C42"/>
    <w:rPr>
      <w:rFonts w:ascii="Arial" w:hAnsi="Arial" w:cs="Arial"/>
      <w:color w:val="auto"/>
      <w:sz w:val="20"/>
      <w:szCs w:val="20"/>
    </w:rPr>
  </w:style>
  <w:style w:type="character" w:customStyle="1" w:styleId="EmailStyle2745">
    <w:name w:val="EmailStyle2745"/>
    <w:basedOn w:val="a1"/>
    <w:uiPriority w:val="99"/>
    <w:qFormat/>
    <w:rsid w:val="00F07C42"/>
    <w:rPr>
      <w:rFonts w:ascii="Arial" w:hAnsi="Arial" w:cs="Arial"/>
      <w:color w:val="auto"/>
      <w:sz w:val="20"/>
      <w:szCs w:val="20"/>
    </w:rPr>
  </w:style>
  <w:style w:type="character" w:customStyle="1" w:styleId="EmailStyle2746">
    <w:name w:val="EmailStyle2746"/>
    <w:basedOn w:val="a1"/>
    <w:uiPriority w:val="99"/>
    <w:qFormat/>
    <w:rsid w:val="00F07C42"/>
    <w:rPr>
      <w:rFonts w:ascii="Arial" w:hAnsi="Arial" w:cs="Arial"/>
      <w:color w:val="auto"/>
      <w:sz w:val="20"/>
      <w:szCs w:val="20"/>
    </w:rPr>
  </w:style>
  <w:style w:type="character" w:customStyle="1" w:styleId="EmailStyle2747">
    <w:name w:val="EmailStyle2747"/>
    <w:basedOn w:val="a1"/>
    <w:uiPriority w:val="99"/>
    <w:qFormat/>
    <w:rsid w:val="00F07C42"/>
    <w:rPr>
      <w:rFonts w:ascii="Arial" w:hAnsi="Arial" w:cs="Arial"/>
      <w:color w:val="auto"/>
      <w:sz w:val="20"/>
      <w:szCs w:val="20"/>
    </w:rPr>
  </w:style>
  <w:style w:type="character" w:customStyle="1" w:styleId="EmailStyle2748">
    <w:name w:val="EmailStyle2748"/>
    <w:basedOn w:val="a1"/>
    <w:uiPriority w:val="99"/>
    <w:qFormat/>
    <w:rsid w:val="00F07C42"/>
    <w:rPr>
      <w:rFonts w:ascii="Arial" w:hAnsi="Arial" w:cs="Arial"/>
      <w:color w:val="auto"/>
      <w:sz w:val="20"/>
    </w:rPr>
  </w:style>
  <w:style w:type="character" w:customStyle="1" w:styleId="EmailStyle2749">
    <w:name w:val="EmailStyle2749"/>
    <w:basedOn w:val="a1"/>
    <w:uiPriority w:val="99"/>
    <w:qFormat/>
    <w:rsid w:val="00F07C42"/>
    <w:rPr>
      <w:rFonts w:ascii="Arial" w:hAnsi="Arial" w:cs="Arial"/>
      <w:color w:val="auto"/>
      <w:sz w:val="20"/>
    </w:rPr>
  </w:style>
  <w:style w:type="character" w:customStyle="1" w:styleId="EmailStyle2750">
    <w:name w:val="EmailStyle2750"/>
    <w:basedOn w:val="a1"/>
    <w:uiPriority w:val="99"/>
    <w:qFormat/>
    <w:rsid w:val="00F07C42"/>
    <w:rPr>
      <w:rFonts w:ascii="Arial" w:hAnsi="Arial" w:cs="Arial"/>
      <w:color w:val="auto"/>
      <w:sz w:val="20"/>
    </w:rPr>
  </w:style>
  <w:style w:type="character" w:customStyle="1" w:styleId="EmailStyle2751">
    <w:name w:val="EmailStyle2751"/>
    <w:basedOn w:val="a1"/>
    <w:uiPriority w:val="99"/>
    <w:qFormat/>
    <w:rsid w:val="00F07C42"/>
    <w:rPr>
      <w:rFonts w:ascii="Arial" w:hAnsi="Arial" w:cs="Arial"/>
      <w:color w:val="auto"/>
      <w:sz w:val="20"/>
    </w:rPr>
  </w:style>
  <w:style w:type="character" w:customStyle="1" w:styleId="EmailStyle2752">
    <w:name w:val="EmailStyle2752"/>
    <w:basedOn w:val="a1"/>
    <w:uiPriority w:val="99"/>
    <w:qFormat/>
    <w:rsid w:val="00F07C42"/>
    <w:rPr>
      <w:rFonts w:ascii="Arial" w:hAnsi="Arial" w:cs="Arial"/>
      <w:color w:val="auto"/>
      <w:sz w:val="20"/>
    </w:rPr>
  </w:style>
  <w:style w:type="character" w:customStyle="1" w:styleId="EmailStyle2753">
    <w:name w:val="EmailStyle2753"/>
    <w:basedOn w:val="a1"/>
    <w:uiPriority w:val="99"/>
    <w:qFormat/>
    <w:rsid w:val="00F07C42"/>
    <w:rPr>
      <w:rFonts w:ascii="Arial" w:hAnsi="Arial" w:cs="Arial"/>
      <w:color w:val="auto"/>
      <w:sz w:val="20"/>
    </w:rPr>
  </w:style>
  <w:style w:type="character" w:customStyle="1" w:styleId="EmailStyle2754">
    <w:name w:val="EmailStyle2754"/>
    <w:basedOn w:val="a1"/>
    <w:uiPriority w:val="99"/>
    <w:qFormat/>
    <w:rsid w:val="00F07C42"/>
    <w:rPr>
      <w:rFonts w:ascii="Arial" w:hAnsi="Arial" w:cs="Arial"/>
      <w:color w:val="auto"/>
      <w:sz w:val="20"/>
      <w:szCs w:val="20"/>
    </w:rPr>
  </w:style>
  <w:style w:type="character" w:customStyle="1" w:styleId="EmailStyle2755">
    <w:name w:val="EmailStyle2755"/>
    <w:basedOn w:val="a1"/>
    <w:uiPriority w:val="99"/>
    <w:qFormat/>
    <w:rsid w:val="00F07C42"/>
    <w:rPr>
      <w:rFonts w:ascii="Arial" w:hAnsi="Arial" w:cs="Arial"/>
      <w:color w:val="auto"/>
      <w:sz w:val="20"/>
      <w:szCs w:val="20"/>
    </w:rPr>
  </w:style>
  <w:style w:type="character" w:customStyle="1" w:styleId="EmailStyle2756">
    <w:name w:val="EmailStyle2756"/>
    <w:basedOn w:val="a1"/>
    <w:uiPriority w:val="99"/>
    <w:qFormat/>
    <w:rsid w:val="00F07C42"/>
    <w:rPr>
      <w:rFonts w:ascii="Arial" w:hAnsi="Arial" w:cs="Arial"/>
      <w:color w:val="auto"/>
      <w:sz w:val="20"/>
      <w:szCs w:val="20"/>
    </w:rPr>
  </w:style>
  <w:style w:type="character" w:customStyle="1" w:styleId="EmailStyle2757">
    <w:name w:val="EmailStyle2757"/>
    <w:basedOn w:val="a1"/>
    <w:uiPriority w:val="99"/>
    <w:qFormat/>
    <w:rsid w:val="00F07C42"/>
    <w:rPr>
      <w:rFonts w:ascii="Arial" w:hAnsi="Arial" w:cs="Arial"/>
      <w:color w:val="auto"/>
      <w:sz w:val="20"/>
      <w:szCs w:val="20"/>
    </w:rPr>
  </w:style>
  <w:style w:type="character" w:customStyle="1" w:styleId="EmailStyle2758">
    <w:name w:val="EmailStyle2758"/>
    <w:basedOn w:val="a1"/>
    <w:uiPriority w:val="99"/>
    <w:qFormat/>
    <w:rsid w:val="00F07C42"/>
    <w:rPr>
      <w:rFonts w:ascii="Arial" w:hAnsi="Arial" w:cs="Arial"/>
      <w:color w:val="auto"/>
      <w:sz w:val="20"/>
      <w:szCs w:val="20"/>
    </w:rPr>
  </w:style>
  <w:style w:type="character" w:customStyle="1" w:styleId="EmailStyle2759">
    <w:name w:val="EmailStyle2759"/>
    <w:basedOn w:val="a1"/>
    <w:uiPriority w:val="99"/>
    <w:qFormat/>
    <w:rsid w:val="00F07C42"/>
    <w:rPr>
      <w:rFonts w:ascii="Arial" w:hAnsi="Arial" w:cs="Arial"/>
      <w:color w:val="auto"/>
      <w:sz w:val="20"/>
      <w:szCs w:val="20"/>
    </w:rPr>
  </w:style>
  <w:style w:type="character" w:customStyle="1" w:styleId="EmailStyle2760">
    <w:name w:val="EmailStyle2760"/>
    <w:basedOn w:val="a1"/>
    <w:uiPriority w:val="99"/>
    <w:qFormat/>
    <w:rsid w:val="00F07C42"/>
    <w:rPr>
      <w:rFonts w:ascii="Arial" w:hAnsi="Arial" w:cs="Arial"/>
      <w:color w:val="auto"/>
      <w:sz w:val="20"/>
      <w:szCs w:val="20"/>
    </w:rPr>
  </w:style>
  <w:style w:type="character" w:customStyle="1" w:styleId="EmailStyle2761">
    <w:name w:val="EmailStyle2761"/>
    <w:basedOn w:val="a1"/>
    <w:uiPriority w:val="99"/>
    <w:qFormat/>
    <w:rsid w:val="00F07C42"/>
    <w:rPr>
      <w:rFonts w:ascii="Arial" w:hAnsi="Arial" w:cs="Arial"/>
      <w:color w:val="auto"/>
      <w:sz w:val="20"/>
      <w:szCs w:val="20"/>
    </w:rPr>
  </w:style>
  <w:style w:type="character" w:customStyle="1" w:styleId="EmailStyle2762">
    <w:name w:val="EmailStyle2762"/>
    <w:basedOn w:val="a1"/>
    <w:uiPriority w:val="99"/>
    <w:qFormat/>
    <w:rsid w:val="00F07C42"/>
    <w:rPr>
      <w:rFonts w:ascii="Arial" w:hAnsi="Arial" w:cs="Arial"/>
      <w:color w:val="auto"/>
      <w:sz w:val="20"/>
      <w:szCs w:val="20"/>
    </w:rPr>
  </w:style>
  <w:style w:type="character" w:customStyle="1" w:styleId="EmailStyle2763">
    <w:name w:val="EmailStyle2763"/>
    <w:basedOn w:val="a1"/>
    <w:uiPriority w:val="99"/>
    <w:qFormat/>
    <w:rsid w:val="00F07C42"/>
    <w:rPr>
      <w:rFonts w:ascii="Arial" w:hAnsi="Arial" w:cs="Arial"/>
      <w:color w:val="auto"/>
      <w:sz w:val="20"/>
      <w:szCs w:val="20"/>
    </w:rPr>
  </w:style>
  <w:style w:type="character" w:customStyle="1" w:styleId="EmailStyle2764">
    <w:name w:val="EmailStyle2764"/>
    <w:basedOn w:val="a1"/>
    <w:uiPriority w:val="99"/>
    <w:qFormat/>
    <w:rsid w:val="00F07C42"/>
    <w:rPr>
      <w:rFonts w:ascii="Arial" w:hAnsi="Arial" w:cs="Arial"/>
      <w:color w:val="auto"/>
      <w:sz w:val="20"/>
      <w:szCs w:val="20"/>
    </w:rPr>
  </w:style>
  <w:style w:type="character" w:customStyle="1" w:styleId="EmailStyle2765">
    <w:name w:val="EmailStyle2765"/>
    <w:basedOn w:val="a1"/>
    <w:uiPriority w:val="99"/>
    <w:qFormat/>
    <w:rsid w:val="00F07C42"/>
    <w:rPr>
      <w:rFonts w:ascii="Arial" w:hAnsi="Arial" w:cs="Arial"/>
      <w:color w:val="auto"/>
      <w:sz w:val="20"/>
      <w:szCs w:val="20"/>
    </w:rPr>
  </w:style>
  <w:style w:type="character" w:customStyle="1" w:styleId="EmailStyle2766">
    <w:name w:val="EmailStyle2766"/>
    <w:basedOn w:val="a1"/>
    <w:uiPriority w:val="99"/>
    <w:qFormat/>
    <w:rsid w:val="00F07C42"/>
    <w:rPr>
      <w:rFonts w:ascii="Arial" w:hAnsi="Arial" w:cs="Arial"/>
      <w:color w:val="auto"/>
      <w:sz w:val="20"/>
      <w:szCs w:val="20"/>
    </w:rPr>
  </w:style>
  <w:style w:type="character" w:customStyle="1" w:styleId="EmailStyle2767">
    <w:name w:val="EmailStyle2767"/>
    <w:basedOn w:val="a1"/>
    <w:uiPriority w:val="99"/>
    <w:qFormat/>
    <w:rsid w:val="00F07C42"/>
    <w:rPr>
      <w:rFonts w:ascii="Arial" w:hAnsi="Arial" w:cs="Arial"/>
      <w:color w:val="auto"/>
      <w:sz w:val="20"/>
      <w:szCs w:val="20"/>
    </w:rPr>
  </w:style>
  <w:style w:type="character" w:customStyle="1" w:styleId="EmailStyle2768">
    <w:name w:val="EmailStyle2768"/>
    <w:basedOn w:val="a1"/>
    <w:uiPriority w:val="99"/>
    <w:qFormat/>
    <w:rsid w:val="00F07C42"/>
    <w:rPr>
      <w:rFonts w:ascii="Arial" w:hAnsi="Arial" w:cs="Arial"/>
      <w:color w:val="auto"/>
      <w:sz w:val="20"/>
      <w:szCs w:val="20"/>
    </w:rPr>
  </w:style>
  <w:style w:type="character" w:customStyle="1" w:styleId="EmailStyle2769">
    <w:name w:val="EmailStyle2769"/>
    <w:basedOn w:val="a1"/>
    <w:uiPriority w:val="99"/>
    <w:qFormat/>
    <w:rsid w:val="00F07C42"/>
    <w:rPr>
      <w:rFonts w:ascii="Arial" w:hAnsi="Arial" w:cs="Arial"/>
      <w:color w:val="auto"/>
      <w:sz w:val="20"/>
      <w:szCs w:val="20"/>
    </w:rPr>
  </w:style>
  <w:style w:type="character" w:customStyle="1" w:styleId="EmailStyle2770">
    <w:name w:val="EmailStyle2770"/>
    <w:basedOn w:val="a1"/>
    <w:uiPriority w:val="99"/>
    <w:qFormat/>
    <w:rsid w:val="00F07C42"/>
    <w:rPr>
      <w:rFonts w:ascii="Arial" w:hAnsi="Arial" w:cs="Arial"/>
      <w:color w:val="auto"/>
      <w:sz w:val="20"/>
      <w:szCs w:val="20"/>
    </w:rPr>
  </w:style>
  <w:style w:type="character" w:customStyle="1" w:styleId="EmailStyle2771">
    <w:name w:val="EmailStyle2771"/>
    <w:basedOn w:val="a1"/>
    <w:uiPriority w:val="99"/>
    <w:qFormat/>
    <w:rsid w:val="00F07C42"/>
    <w:rPr>
      <w:rFonts w:ascii="Arial" w:hAnsi="Arial" w:cs="Arial"/>
      <w:color w:val="auto"/>
      <w:sz w:val="20"/>
      <w:szCs w:val="20"/>
    </w:rPr>
  </w:style>
  <w:style w:type="character" w:customStyle="1" w:styleId="EmailStyle2772">
    <w:name w:val="EmailStyle2772"/>
    <w:basedOn w:val="a1"/>
    <w:uiPriority w:val="99"/>
    <w:qFormat/>
    <w:rsid w:val="00F07C42"/>
    <w:rPr>
      <w:rFonts w:ascii="Arial" w:hAnsi="Arial" w:cs="Arial"/>
      <w:color w:val="auto"/>
      <w:sz w:val="20"/>
    </w:rPr>
  </w:style>
  <w:style w:type="character" w:customStyle="1" w:styleId="EmailStyle2773">
    <w:name w:val="EmailStyle2773"/>
    <w:basedOn w:val="a1"/>
    <w:uiPriority w:val="99"/>
    <w:qFormat/>
    <w:rsid w:val="00F07C42"/>
    <w:rPr>
      <w:rFonts w:ascii="Arial" w:hAnsi="Arial" w:cs="Arial"/>
      <w:color w:val="auto"/>
      <w:sz w:val="20"/>
    </w:rPr>
  </w:style>
  <w:style w:type="character" w:customStyle="1" w:styleId="EmailStyle2774">
    <w:name w:val="EmailStyle2774"/>
    <w:basedOn w:val="a1"/>
    <w:uiPriority w:val="99"/>
    <w:qFormat/>
    <w:rsid w:val="00F07C42"/>
    <w:rPr>
      <w:rFonts w:ascii="Arial" w:hAnsi="Arial" w:cs="Arial"/>
      <w:color w:val="auto"/>
      <w:sz w:val="20"/>
    </w:rPr>
  </w:style>
  <w:style w:type="character" w:customStyle="1" w:styleId="EmailStyle2775">
    <w:name w:val="EmailStyle2775"/>
    <w:basedOn w:val="a1"/>
    <w:uiPriority w:val="99"/>
    <w:qFormat/>
    <w:rsid w:val="00F07C42"/>
    <w:rPr>
      <w:rFonts w:ascii="Arial" w:hAnsi="Arial" w:cs="Arial"/>
      <w:color w:val="auto"/>
      <w:sz w:val="20"/>
    </w:rPr>
  </w:style>
  <w:style w:type="character" w:customStyle="1" w:styleId="EmailStyle2776">
    <w:name w:val="EmailStyle2776"/>
    <w:basedOn w:val="a1"/>
    <w:uiPriority w:val="99"/>
    <w:qFormat/>
    <w:rsid w:val="00F07C42"/>
    <w:rPr>
      <w:rFonts w:ascii="Arial" w:hAnsi="Arial" w:cs="Arial"/>
      <w:color w:val="auto"/>
      <w:sz w:val="20"/>
    </w:rPr>
  </w:style>
  <w:style w:type="character" w:customStyle="1" w:styleId="EmailStyle2777">
    <w:name w:val="EmailStyle2777"/>
    <w:basedOn w:val="a1"/>
    <w:uiPriority w:val="99"/>
    <w:qFormat/>
    <w:rsid w:val="00F07C42"/>
    <w:rPr>
      <w:rFonts w:ascii="Arial" w:hAnsi="Arial" w:cs="Arial"/>
      <w:color w:val="auto"/>
      <w:sz w:val="20"/>
    </w:rPr>
  </w:style>
  <w:style w:type="character" w:customStyle="1" w:styleId="EmailStyle2778">
    <w:name w:val="EmailStyle2778"/>
    <w:basedOn w:val="a1"/>
    <w:uiPriority w:val="99"/>
    <w:qFormat/>
    <w:rsid w:val="00F07C42"/>
    <w:rPr>
      <w:rFonts w:ascii="Arial" w:hAnsi="Arial" w:cs="Arial"/>
      <w:color w:val="auto"/>
      <w:sz w:val="20"/>
    </w:rPr>
  </w:style>
  <w:style w:type="character" w:customStyle="1" w:styleId="EmailStyle2779">
    <w:name w:val="EmailStyle2779"/>
    <w:basedOn w:val="a1"/>
    <w:uiPriority w:val="99"/>
    <w:qFormat/>
    <w:rsid w:val="00F07C42"/>
    <w:rPr>
      <w:rFonts w:ascii="Arial" w:hAnsi="Arial" w:cs="Arial"/>
      <w:color w:val="auto"/>
      <w:sz w:val="20"/>
    </w:rPr>
  </w:style>
  <w:style w:type="character" w:customStyle="1" w:styleId="EmailStyle2780">
    <w:name w:val="EmailStyle2780"/>
    <w:basedOn w:val="a1"/>
    <w:uiPriority w:val="99"/>
    <w:qFormat/>
    <w:rsid w:val="00F07C42"/>
    <w:rPr>
      <w:rFonts w:ascii="Arial" w:hAnsi="Arial" w:cs="Arial"/>
      <w:color w:val="auto"/>
      <w:sz w:val="20"/>
    </w:rPr>
  </w:style>
  <w:style w:type="character" w:customStyle="1" w:styleId="EmailStyle2781">
    <w:name w:val="EmailStyle2781"/>
    <w:basedOn w:val="a1"/>
    <w:uiPriority w:val="99"/>
    <w:qFormat/>
    <w:rsid w:val="00F07C42"/>
    <w:rPr>
      <w:rFonts w:ascii="Arial" w:hAnsi="Arial" w:cs="Arial"/>
      <w:color w:val="auto"/>
      <w:sz w:val="20"/>
    </w:rPr>
  </w:style>
  <w:style w:type="character" w:customStyle="1" w:styleId="EmailStyle2782">
    <w:name w:val="EmailStyle2782"/>
    <w:basedOn w:val="a1"/>
    <w:uiPriority w:val="99"/>
    <w:qFormat/>
    <w:rsid w:val="00F07C42"/>
    <w:rPr>
      <w:rFonts w:ascii="Arial" w:hAnsi="Arial" w:cs="Arial"/>
      <w:color w:val="auto"/>
      <w:sz w:val="20"/>
    </w:rPr>
  </w:style>
  <w:style w:type="character" w:customStyle="1" w:styleId="EmailStyle2783">
    <w:name w:val="EmailStyle2783"/>
    <w:basedOn w:val="a1"/>
    <w:uiPriority w:val="99"/>
    <w:qFormat/>
    <w:rsid w:val="00F07C42"/>
    <w:rPr>
      <w:rFonts w:ascii="Arial" w:hAnsi="Arial" w:cs="Arial"/>
      <w:color w:val="auto"/>
      <w:sz w:val="20"/>
    </w:rPr>
  </w:style>
  <w:style w:type="character" w:customStyle="1" w:styleId="EmailStyle2784">
    <w:name w:val="EmailStyle2784"/>
    <w:basedOn w:val="a1"/>
    <w:uiPriority w:val="99"/>
    <w:qFormat/>
    <w:rsid w:val="00F07C42"/>
    <w:rPr>
      <w:rFonts w:ascii="Arial" w:hAnsi="Arial" w:cs="Arial"/>
      <w:color w:val="auto"/>
      <w:sz w:val="20"/>
    </w:rPr>
  </w:style>
  <w:style w:type="character" w:customStyle="1" w:styleId="EmailStyle2785">
    <w:name w:val="EmailStyle2785"/>
    <w:basedOn w:val="a1"/>
    <w:uiPriority w:val="99"/>
    <w:qFormat/>
    <w:rsid w:val="00F07C42"/>
    <w:rPr>
      <w:rFonts w:ascii="Arial" w:hAnsi="Arial" w:cs="Arial"/>
      <w:color w:val="auto"/>
      <w:sz w:val="20"/>
    </w:rPr>
  </w:style>
  <w:style w:type="character" w:customStyle="1" w:styleId="EmailStyle2786">
    <w:name w:val="EmailStyle2786"/>
    <w:basedOn w:val="a1"/>
    <w:uiPriority w:val="99"/>
    <w:qFormat/>
    <w:rsid w:val="00F07C42"/>
    <w:rPr>
      <w:rFonts w:ascii="Arial" w:hAnsi="Arial" w:cs="Arial"/>
      <w:color w:val="auto"/>
      <w:sz w:val="20"/>
    </w:rPr>
  </w:style>
  <w:style w:type="character" w:customStyle="1" w:styleId="EmailStyle2787">
    <w:name w:val="EmailStyle2787"/>
    <w:basedOn w:val="a1"/>
    <w:uiPriority w:val="99"/>
    <w:qFormat/>
    <w:rsid w:val="00F07C42"/>
    <w:rPr>
      <w:rFonts w:ascii="Arial" w:hAnsi="Arial" w:cs="Arial"/>
      <w:color w:val="auto"/>
      <w:sz w:val="20"/>
    </w:rPr>
  </w:style>
  <w:style w:type="character" w:customStyle="1" w:styleId="EmailStyle2788">
    <w:name w:val="EmailStyle2788"/>
    <w:basedOn w:val="a1"/>
    <w:uiPriority w:val="99"/>
    <w:qFormat/>
    <w:rsid w:val="00F07C42"/>
    <w:rPr>
      <w:rFonts w:ascii="Arial" w:hAnsi="Arial" w:cs="Arial"/>
      <w:color w:val="auto"/>
      <w:sz w:val="20"/>
    </w:rPr>
  </w:style>
  <w:style w:type="character" w:customStyle="1" w:styleId="EmailStyle2789">
    <w:name w:val="EmailStyle2789"/>
    <w:basedOn w:val="a1"/>
    <w:uiPriority w:val="99"/>
    <w:qFormat/>
    <w:rsid w:val="00F07C42"/>
    <w:rPr>
      <w:rFonts w:ascii="Arial" w:hAnsi="Arial" w:cs="Arial"/>
      <w:color w:val="auto"/>
      <w:sz w:val="20"/>
      <w:szCs w:val="20"/>
    </w:rPr>
  </w:style>
  <w:style w:type="character" w:customStyle="1" w:styleId="EmailStyle2790">
    <w:name w:val="EmailStyle2790"/>
    <w:basedOn w:val="a1"/>
    <w:uiPriority w:val="99"/>
    <w:qFormat/>
    <w:rsid w:val="00F07C42"/>
    <w:rPr>
      <w:rFonts w:ascii="Arial" w:hAnsi="Arial" w:cs="Arial"/>
      <w:color w:val="auto"/>
      <w:sz w:val="20"/>
      <w:szCs w:val="20"/>
    </w:rPr>
  </w:style>
  <w:style w:type="character" w:customStyle="1" w:styleId="EmailStyle2791">
    <w:name w:val="EmailStyle2791"/>
    <w:basedOn w:val="a1"/>
    <w:uiPriority w:val="99"/>
    <w:qFormat/>
    <w:rsid w:val="00F07C42"/>
    <w:rPr>
      <w:rFonts w:ascii="Arial" w:hAnsi="Arial" w:cs="Arial"/>
      <w:color w:val="auto"/>
      <w:sz w:val="20"/>
      <w:szCs w:val="20"/>
    </w:rPr>
  </w:style>
  <w:style w:type="character" w:customStyle="1" w:styleId="EmailStyle2792">
    <w:name w:val="EmailStyle2792"/>
    <w:basedOn w:val="a1"/>
    <w:uiPriority w:val="99"/>
    <w:qFormat/>
    <w:rsid w:val="00F07C42"/>
    <w:rPr>
      <w:rFonts w:ascii="Arial" w:hAnsi="Arial" w:cs="Arial"/>
      <w:color w:val="auto"/>
      <w:sz w:val="20"/>
      <w:szCs w:val="20"/>
    </w:rPr>
  </w:style>
  <w:style w:type="character" w:customStyle="1" w:styleId="EmailStyle2793">
    <w:name w:val="EmailStyle2793"/>
    <w:basedOn w:val="a1"/>
    <w:uiPriority w:val="99"/>
    <w:qFormat/>
    <w:rsid w:val="00F07C42"/>
    <w:rPr>
      <w:rFonts w:ascii="Arial" w:hAnsi="Arial" w:cs="Arial"/>
      <w:color w:val="auto"/>
      <w:sz w:val="20"/>
      <w:szCs w:val="20"/>
    </w:rPr>
  </w:style>
  <w:style w:type="character" w:customStyle="1" w:styleId="EmailStyle2794">
    <w:name w:val="EmailStyle2794"/>
    <w:basedOn w:val="a1"/>
    <w:uiPriority w:val="99"/>
    <w:qFormat/>
    <w:rsid w:val="00F07C42"/>
    <w:rPr>
      <w:rFonts w:ascii="Arial" w:hAnsi="Arial" w:cs="Arial"/>
      <w:color w:val="auto"/>
      <w:sz w:val="20"/>
      <w:szCs w:val="20"/>
    </w:rPr>
  </w:style>
  <w:style w:type="character" w:customStyle="1" w:styleId="EmailStyle2795">
    <w:name w:val="EmailStyle2795"/>
    <w:basedOn w:val="a1"/>
    <w:uiPriority w:val="99"/>
    <w:qFormat/>
    <w:rsid w:val="00F07C42"/>
    <w:rPr>
      <w:rFonts w:ascii="Arial" w:hAnsi="Arial" w:cs="Arial"/>
      <w:color w:val="auto"/>
      <w:sz w:val="20"/>
      <w:szCs w:val="20"/>
    </w:rPr>
  </w:style>
  <w:style w:type="character" w:customStyle="1" w:styleId="EmailStyle2796">
    <w:name w:val="EmailStyle2796"/>
    <w:basedOn w:val="a1"/>
    <w:uiPriority w:val="99"/>
    <w:qFormat/>
    <w:rsid w:val="00F07C42"/>
    <w:rPr>
      <w:rFonts w:ascii="Arial" w:hAnsi="Arial" w:cs="Arial"/>
      <w:color w:val="auto"/>
      <w:sz w:val="20"/>
      <w:szCs w:val="20"/>
    </w:rPr>
  </w:style>
  <w:style w:type="character" w:customStyle="1" w:styleId="EmailStyle2797">
    <w:name w:val="EmailStyle2797"/>
    <w:basedOn w:val="a1"/>
    <w:uiPriority w:val="99"/>
    <w:qFormat/>
    <w:rsid w:val="00F07C42"/>
    <w:rPr>
      <w:rFonts w:ascii="Arial" w:hAnsi="Arial" w:cs="Arial"/>
      <w:color w:val="auto"/>
      <w:sz w:val="20"/>
      <w:szCs w:val="20"/>
    </w:rPr>
  </w:style>
  <w:style w:type="character" w:customStyle="1" w:styleId="EmailStyle2798">
    <w:name w:val="EmailStyle2798"/>
    <w:basedOn w:val="a1"/>
    <w:uiPriority w:val="99"/>
    <w:qFormat/>
    <w:rsid w:val="00F07C42"/>
    <w:rPr>
      <w:rFonts w:ascii="Arial" w:hAnsi="Arial" w:cs="Arial"/>
      <w:color w:val="auto"/>
      <w:sz w:val="20"/>
      <w:szCs w:val="20"/>
    </w:rPr>
  </w:style>
  <w:style w:type="character" w:customStyle="1" w:styleId="EmailStyle2799">
    <w:name w:val="EmailStyle2799"/>
    <w:basedOn w:val="a1"/>
    <w:uiPriority w:val="99"/>
    <w:qFormat/>
    <w:rsid w:val="00F07C42"/>
    <w:rPr>
      <w:rFonts w:ascii="Arial" w:hAnsi="Arial" w:cs="Arial"/>
      <w:color w:val="auto"/>
      <w:sz w:val="20"/>
      <w:szCs w:val="20"/>
    </w:rPr>
  </w:style>
  <w:style w:type="character" w:customStyle="1" w:styleId="EmailStyle2800">
    <w:name w:val="EmailStyle2800"/>
    <w:basedOn w:val="a1"/>
    <w:uiPriority w:val="99"/>
    <w:qFormat/>
    <w:rsid w:val="00F07C42"/>
    <w:rPr>
      <w:rFonts w:ascii="Arial" w:hAnsi="Arial" w:cs="Arial"/>
      <w:color w:val="auto"/>
      <w:sz w:val="20"/>
      <w:szCs w:val="20"/>
    </w:rPr>
  </w:style>
  <w:style w:type="character" w:customStyle="1" w:styleId="EmailStyle2801">
    <w:name w:val="EmailStyle2801"/>
    <w:basedOn w:val="a1"/>
    <w:uiPriority w:val="99"/>
    <w:qFormat/>
    <w:rsid w:val="00F07C42"/>
    <w:rPr>
      <w:rFonts w:ascii="Arial" w:hAnsi="Arial" w:cs="Arial"/>
      <w:color w:val="auto"/>
      <w:sz w:val="20"/>
      <w:szCs w:val="20"/>
    </w:rPr>
  </w:style>
  <w:style w:type="character" w:customStyle="1" w:styleId="EmailStyle2802">
    <w:name w:val="EmailStyle2802"/>
    <w:basedOn w:val="a1"/>
    <w:uiPriority w:val="99"/>
    <w:qFormat/>
    <w:rsid w:val="00F07C42"/>
    <w:rPr>
      <w:rFonts w:ascii="Arial" w:hAnsi="Arial" w:cs="Arial"/>
      <w:color w:val="auto"/>
      <w:sz w:val="20"/>
      <w:szCs w:val="20"/>
    </w:rPr>
  </w:style>
  <w:style w:type="character" w:customStyle="1" w:styleId="EmailStyle2803">
    <w:name w:val="EmailStyle2803"/>
    <w:basedOn w:val="a1"/>
    <w:uiPriority w:val="99"/>
    <w:qFormat/>
    <w:rsid w:val="00F07C42"/>
    <w:rPr>
      <w:rFonts w:ascii="Arial" w:hAnsi="Arial" w:cs="Arial"/>
      <w:color w:val="auto"/>
      <w:sz w:val="20"/>
      <w:szCs w:val="20"/>
    </w:rPr>
  </w:style>
  <w:style w:type="character" w:customStyle="1" w:styleId="EmailStyle2804">
    <w:name w:val="EmailStyle2804"/>
    <w:basedOn w:val="a1"/>
    <w:uiPriority w:val="99"/>
    <w:qFormat/>
    <w:rsid w:val="00F07C42"/>
    <w:rPr>
      <w:rFonts w:ascii="Arial" w:hAnsi="Arial" w:cs="Arial"/>
      <w:color w:val="auto"/>
      <w:sz w:val="20"/>
      <w:szCs w:val="20"/>
    </w:rPr>
  </w:style>
  <w:style w:type="character" w:customStyle="1" w:styleId="EmailStyle2805">
    <w:name w:val="EmailStyle2805"/>
    <w:basedOn w:val="a1"/>
    <w:uiPriority w:val="99"/>
    <w:qFormat/>
    <w:rsid w:val="00F07C42"/>
    <w:rPr>
      <w:rFonts w:ascii="Arial" w:hAnsi="Arial" w:cs="Arial"/>
      <w:color w:val="auto"/>
      <w:sz w:val="20"/>
      <w:szCs w:val="20"/>
    </w:rPr>
  </w:style>
  <w:style w:type="character" w:customStyle="1" w:styleId="EmailStyle2806">
    <w:name w:val="EmailStyle2806"/>
    <w:basedOn w:val="a1"/>
    <w:uiPriority w:val="99"/>
    <w:qFormat/>
    <w:rsid w:val="00F07C42"/>
    <w:rPr>
      <w:rFonts w:ascii="Arial" w:hAnsi="Arial" w:cs="Arial"/>
      <w:color w:val="auto"/>
      <w:sz w:val="20"/>
    </w:rPr>
  </w:style>
  <w:style w:type="character" w:customStyle="1" w:styleId="EmailStyle2807">
    <w:name w:val="EmailStyle2807"/>
    <w:basedOn w:val="a1"/>
    <w:uiPriority w:val="99"/>
    <w:qFormat/>
    <w:rsid w:val="00F07C42"/>
    <w:rPr>
      <w:rFonts w:ascii="Arial" w:hAnsi="Arial" w:cs="Arial"/>
      <w:color w:val="auto"/>
      <w:sz w:val="20"/>
    </w:rPr>
  </w:style>
  <w:style w:type="character" w:customStyle="1" w:styleId="EmailStyle2808">
    <w:name w:val="EmailStyle2808"/>
    <w:basedOn w:val="a1"/>
    <w:uiPriority w:val="99"/>
    <w:qFormat/>
    <w:rsid w:val="00F07C42"/>
    <w:rPr>
      <w:rFonts w:ascii="Arial" w:hAnsi="Arial" w:cs="Arial"/>
      <w:color w:val="auto"/>
      <w:sz w:val="20"/>
    </w:rPr>
  </w:style>
  <w:style w:type="character" w:customStyle="1" w:styleId="EmailStyle2809">
    <w:name w:val="EmailStyle2809"/>
    <w:basedOn w:val="a1"/>
    <w:uiPriority w:val="99"/>
    <w:qFormat/>
    <w:rsid w:val="00F07C42"/>
    <w:rPr>
      <w:rFonts w:ascii="Arial" w:hAnsi="Arial" w:cs="Arial"/>
      <w:color w:val="auto"/>
      <w:sz w:val="20"/>
    </w:rPr>
  </w:style>
  <w:style w:type="character" w:customStyle="1" w:styleId="EmailStyle2810">
    <w:name w:val="EmailStyle2810"/>
    <w:basedOn w:val="a1"/>
    <w:uiPriority w:val="99"/>
    <w:qFormat/>
    <w:rsid w:val="00F07C42"/>
    <w:rPr>
      <w:rFonts w:ascii="Arial" w:hAnsi="Arial" w:cs="Arial"/>
      <w:color w:val="auto"/>
      <w:sz w:val="20"/>
    </w:rPr>
  </w:style>
  <w:style w:type="character" w:customStyle="1" w:styleId="EmailStyle2811">
    <w:name w:val="EmailStyle2811"/>
    <w:basedOn w:val="a1"/>
    <w:uiPriority w:val="99"/>
    <w:qFormat/>
    <w:rsid w:val="00F07C42"/>
    <w:rPr>
      <w:rFonts w:ascii="Arial" w:hAnsi="Arial" w:cs="Arial"/>
      <w:color w:val="auto"/>
      <w:sz w:val="20"/>
    </w:rPr>
  </w:style>
  <w:style w:type="character" w:customStyle="1" w:styleId="EmailStyle2812">
    <w:name w:val="EmailStyle2812"/>
    <w:basedOn w:val="a1"/>
    <w:uiPriority w:val="99"/>
    <w:qFormat/>
    <w:rsid w:val="00F07C42"/>
    <w:rPr>
      <w:rFonts w:ascii="Arial" w:hAnsi="Arial" w:cs="Arial"/>
      <w:color w:val="auto"/>
      <w:sz w:val="20"/>
    </w:rPr>
  </w:style>
  <w:style w:type="character" w:customStyle="1" w:styleId="EmailStyle2813">
    <w:name w:val="EmailStyle2813"/>
    <w:basedOn w:val="a1"/>
    <w:uiPriority w:val="99"/>
    <w:qFormat/>
    <w:rsid w:val="00F07C42"/>
    <w:rPr>
      <w:rFonts w:ascii="Arial" w:hAnsi="Arial" w:cs="Arial"/>
      <w:color w:val="auto"/>
      <w:sz w:val="20"/>
    </w:rPr>
  </w:style>
  <w:style w:type="character" w:customStyle="1" w:styleId="EmailStyle2814">
    <w:name w:val="EmailStyle2814"/>
    <w:basedOn w:val="a1"/>
    <w:uiPriority w:val="99"/>
    <w:qFormat/>
    <w:rsid w:val="00F07C42"/>
    <w:rPr>
      <w:rFonts w:ascii="Arial" w:hAnsi="Arial" w:cs="Arial"/>
      <w:color w:val="auto"/>
      <w:sz w:val="20"/>
      <w:szCs w:val="20"/>
    </w:rPr>
  </w:style>
  <w:style w:type="character" w:customStyle="1" w:styleId="EmailStyle2815">
    <w:name w:val="EmailStyle2815"/>
    <w:basedOn w:val="a1"/>
    <w:uiPriority w:val="99"/>
    <w:qFormat/>
    <w:rsid w:val="00F07C42"/>
    <w:rPr>
      <w:rFonts w:ascii="Arial" w:hAnsi="Arial" w:cs="Arial"/>
      <w:color w:val="auto"/>
      <w:sz w:val="20"/>
      <w:szCs w:val="20"/>
    </w:rPr>
  </w:style>
  <w:style w:type="character" w:customStyle="1" w:styleId="EmailStyle2816">
    <w:name w:val="EmailStyle2816"/>
    <w:basedOn w:val="a1"/>
    <w:uiPriority w:val="99"/>
    <w:qFormat/>
    <w:rsid w:val="00F07C42"/>
    <w:rPr>
      <w:rFonts w:ascii="Arial" w:hAnsi="Arial" w:cs="Arial"/>
      <w:color w:val="auto"/>
      <w:sz w:val="20"/>
      <w:szCs w:val="20"/>
    </w:rPr>
  </w:style>
  <w:style w:type="character" w:customStyle="1" w:styleId="EmailStyle2817">
    <w:name w:val="EmailStyle2817"/>
    <w:basedOn w:val="a1"/>
    <w:uiPriority w:val="99"/>
    <w:qFormat/>
    <w:rsid w:val="00F07C42"/>
    <w:rPr>
      <w:rFonts w:ascii="Arial" w:hAnsi="Arial" w:cs="Arial"/>
      <w:color w:val="auto"/>
      <w:sz w:val="20"/>
      <w:szCs w:val="20"/>
    </w:rPr>
  </w:style>
  <w:style w:type="character" w:customStyle="1" w:styleId="EmailStyle2818">
    <w:name w:val="EmailStyle2818"/>
    <w:basedOn w:val="a1"/>
    <w:uiPriority w:val="99"/>
    <w:qFormat/>
    <w:rsid w:val="00F07C42"/>
    <w:rPr>
      <w:rFonts w:ascii="Arial" w:hAnsi="Arial" w:cs="Arial"/>
      <w:color w:val="auto"/>
      <w:sz w:val="20"/>
      <w:szCs w:val="20"/>
    </w:rPr>
  </w:style>
  <w:style w:type="character" w:customStyle="1" w:styleId="EmailStyle2819">
    <w:name w:val="EmailStyle2819"/>
    <w:basedOn w:val="a1"/>
    <w:uiPriority w:val="99"/>
    <w:qFormat/>
    <w:rsid w:val="00F07C42"/>
    <w:rPr>
      <w:rFonts w:ascii="Arial" w:hAnsi="Arial" w:cs="Arial"/>
      <w:color w:val="auto"/>
      <w:sz w:val="20"/>
      <w:szCs w:val="20"/>
    </w:rPr>
  </w:style>
  <w:style w:type="character" w:customStyle="1" w:styleId="EmailStyle2820">
    <w:name w:val="EmailStyle2820"/>
    <w:basedOn w:val="a1"/>
    <w:uiPriority w:val="99"/>
    <w:qFormat/>
    <w:rsid w:val="00F07C42"/>
    <w:rPr>
      <w:rFonts w:ascii="Arial" w:hAnsi="Arial" w:cs="Arial"/>
      <w:color w:val="auto"/>
      <w:sz w:val="20"/>
    </w:rPr>
  </w:style>
  <w:style w:type="character" w:customStyle="1" w:styleId="EmailStyle2821">
    <w:name w:val="EmailStyle2821"/>
    <w:basedOn w:val="a1"/>
    <w:uiPriority w:val="99"/>
    <w:qFormat/>
    <w:rsid w:val="00F07C42"/>
    <w:rPr>
      <w:rFonts w:ascii="Arial" w:hAnsi="Arial" w:cs="Arial"/>
      <w:color w:val="auto"/>
      <w:sz w:val="20"/>
    </w:rPr>
  </w:style>
  <w:style w:type="character" w:customStyle="1" w:styleId="EmailStyle2822">
    <w:name w:val="EmailStyle2822"/>
    <w:basedOn w:val="a1"/>
    <w:uiPriority w:val="99"/>
    <w:qFormat/>
    <w:rsid w:val="00F07C42"/>
    <w:rPr>
      <w:rFonts w:ascii="Arial" w:hAnsi="Arial" w:cs="Arial"/>
      <w:color w:val="auto"/>
      <w:sz w:val="20"/>
    </w:rPr>
  </w:style>
  <w:style w:type="character" w:customStyle="1" w:styleId="EmailStyle2823">
    <w:name w:val="EmailStyle2823"/>
    <w:basedOn w:val="a1"/>
    <w:uiPriority w:val="99"/>
    <w:qFormat/>
    <w:rsid w:val="00F07C42"/>
    <w:rPr>
      <w:rFonts w:ascii="Arial" w:hAnsi="Arial" w:cs="Arial"/>
      <w:color w:val="auto"/>
      <w:sz w:val="20"/>
    </w:rPr>
  </w:style>
  <w:style w:type="character" w:customStyle="1" w:styleId="EmailStyle2824">
    <w:name w:val="EmailStyle2824"/>
    <w:basedOn w:val="a1"/>
    <w:uiPriority w:val="99"/>
    <w:qFormat/>
    <w:rsid w:val="00F07C42"/>
    <w:rPr>
      <w:rFonts w:ascii="Arial" w:hAnsi="Arial" w:cs="Arial"/>
      <w:color w:val="auto"/>
      <w:sz w:val="20"/>
    </w:rPr>
  </w:style>
  <w:style w:type="character" w:customStyle="1" w:styleId="EmailStyle2825">
    <w:name w:val="EmailStyle2825"/>
    <w:basedOn w:val="a1"/>
    <w:uiPriority w:val="99"/>
    <w:qFormat/>
    <w:rsid w:val="00F07C42"/>
    <w:rPr>
      <w:rFonts w:ascii="Arial" w:hAnsi="Arial" w:cs="Arial"/>
      <w:color w:val="auto"/>
      <w:sz w:val="20"/>
    </w:rPr>
  </w:style>
  <w:style w:type="character" w:customStyle="1" w:styleId="EmailStyle2826">
    <w:name w:val="EmailStyle2826"/>
    <w:basedOn w:val="a1"/>
    <w:uiPriority w:val="99"/>
    <w:qFormat/>
    <w:rsid w:val="00F07C42"/>
    <w:rPr>
      <w:rFonts w:ascii="Arial" w:hAnsi="Arial" w:cs="Arial"/>
      <w:color w:val="auto"/>
      <w:sz w:val="20"/>
      <w:szCs w:val="20"/>
    </w:rPr>
  </w:style>
  <w:style w:type="character" w:customStyle="1" w:styleId="EmailStyle2827">
    <w:name w:val="EmailStyle2827"/>
    <w:basedOn w:val="a1"/>
    <w:uiPriority w:val="99"/>
    <w:qFormat/>
    <w:rsid w:val="00F07C42"/>
    <w:rPr>
      <w:rFonts w:ascii="Arial" w:hAnsi="Arial" w:cs="Arial"/>
      <w:color w:val="auto"/>
      <w:sz w:val="20"/>
      <w:szCs w:val="20"/>
    </w:rPr>
  </w:style>
  <w:style w:type="character" w:customStyle="1" w:styleId="EmailStyle2828">
    <w:name w:val="EmailStyle2828"/>
    <w:basedOn w:val="a1"/>
    <w:uiPriority w:val="99"/>
    <w:qFormat/>
    <w:rsid w:val="00F07C42"/>
    <w:rPr>
      <w:rFonts w:ascii="Arial" w:hAnsi="Arial" w:cs="Arial"/>
      <w:color w:val="auto"/>
      <w:sz w:val="20"/>
      <w:szCs w:val="20"/>
    </w:rPr>
  </w:style>
  <w:style w:type="character" w:customStyle="1" w:styleId="EmailStyle2829">
    <w:name w:val="EmailStyle2829"/>
    <w:basedOn w:val="a1"/>
    <w:uiPriority w:val="99"/>
    <w:qFormat/>
    <w:rsid w:val="00F07C42"/>
    <w:rPr>
      <w:rFonts w:ascii="Arial" w:hAnsi="Arial" w:cs="Arial"/>
      <w:color w:val="auto"/>
      <w:sz w:val="20"/>
      <w:szCs w:val="20"/>
    </w:rPr>
  </w:style>
  <w:style w:type="character" w:customStyle="1" w:styleId="EmailStyle2830">
    <w:name w:val="EmailStyle2830"/>
    <w:basedOn w:val="a1"/>
    <w:uiPriority w:val="99"/>
    <w:qFormat/>
    <w:rsid w:val="00F07C42"/>
    <w:rPr>
      <w:rFonts w:ascii="Arial" w:hAnsi="Arial" w:cs="Arial"/>
      <w:color w:val="auto"/>
      <w:sz w:val="20"/>
      <w:szCs w:val="20"/>
    </w:rPr>
  </w:style>
  <w:style w:type="character" w:customStyle="1" w:styleId="EmailStyle2831">
    <w:name w:val="EmailStyle2831"/>
    <w:basedOn w:val="a1"/>
    <w:uiPriority w:val="99"/>
    <w:qFormat/>
    <w:rsid w:val="00F07C42"/>
    <w:rPr>
      <w:rFonts w:ascii="Arial" w:hAnsi="Arial" w:cs="Arial"/>
      <w:color w:val="auto"/>
      <w:sz w:val="20"/>
      <w:szCs w:val="20"/>
    </w:rPr>
  </w:style>
  <w:style w:type="character" w:customStyle="1" w:styleId="EmailStyle2832">
    <w:name w:val="EmailStyle2832"/>
    <w:basedOn w:val="a1"/>
    <w:uiPriority w:val="99"/>
    <w:qFormat/>
    <w:rsid w:val="00F07C42"/>
    <w:rPr>
      <w:rFonts w:ascii="Arial" w:hAnsi="Arial" w:cs="Arial"/>
      <w:color w:val="auto"/>
      <w:sz w:val="20"/>
      <w:szCs w:val="20"/>
    </w:rPr>
  </w:style>
  <w:style w:type="character" w:customStyle="1" w:styleId="EmailStyle2833">
    <w:name w:val="EmailStyle2833"/>
    <w:basedOn w:val="a1"/>
    <w:uiPriority w:val="99"/>
    <w:qFormat/>
    <w:rsid w:val="00F07C42"/>
    <w:rPr>
      <w:rFonts w:ascii="Arial" w:hAnsi="Arial" w:cs="Arial"/>
      <w:color w:val="auto"/>
      <w:sz w:val="20"/>
      <w:szCs w:val="20"/>
    </w:rPr>
  </w:style>
  <w:style w:type="character" w:customStyle="1" w:styleId="EmailStyle2834">
    <w:name w:val="EmailStyle2834"/>
    <w:basedOn w:val="a1"/>
    <w:uiPriority w:val="99"/>
    <w:qFormat/>
    <w:rsid w:val="00F07C42"/>
    <w:rPr>
      <w:rFonts w:ascii="Arial" w:hAnsi="Arial" w:cs="Arial"/>
      <w:color w:val="auto"/>
      <w:sz w:val="20"/>
      <w:szCs w:val="20"/>
    </w:rPr>
  </w:style>
  <w:style w:type="character" w:customStyle="1" w:styleId="EmailStyle2835">
    <w:name w:val="EmailStyle2835"/>
    <w:basedOn w:val="a1"/>
    <w:uiPriority w:val="99"/>
    <w:qFormat/>
    <w:rsid w:val="00F07C42"/>
    <w:rPr>
      <w:rFonts w:ascii="Arial" w:hAnsi="Arial" w:cs="Arial"/>
      <w:color w:val="auto"/>
      <w:sz w:val="20"/>
      <w:szCs w:val="20"/>
    </w:rPr>
  </w:style>
  <w:style w:type="character" w:customStyle="1" w:styleId="EmailStyle2836">
    <w:name w:val="EmailStyle2836"/>
    <w:basedOn w:val="a1"/>
    <w:uiPriority w:val="99"/>
    <w:qFormat/>
    <w:rsid w:val="00F07C42"/>
    <w:rPr>
      <w:rFonts w:ascii="Arial" w:hAnsi="Arial" w:cs="Arial"/>
      <w:color w:val="auto"/>
      <w:sz w:val="20"/>
      <w:szCs w:val="20"/>
    </w:rPr>
  </w:style>
  <w:style w:type="character" w:customStyle="1" w:styleId="EmailStyle2837">
    <w:name w:val="EmailStyle2837"/>
    <w:basedOn w:val="a1"/>
    <w:uiPriority w:val="99"/>
    <w:qFormat/>
    <w:rsid w:val="00F07C42"/>
    <w:rPr>
      <w:rFonts w:ascii="Arial" w:hAnsi="Arial" w:cs="Arial"/>
      <w:color w:val="auto"/>
      <w:sz w:val="20"/>
      <w:szCs w:val="20"/>
    </w:rPr>
  </w:style>
  <w:style w:type="character" w:customStyle="1" w:styleId="EmailStyle2838">
    <w:name w:val="EmailStyle2838"/>
    <w:basedOn w:val="a1"/>
    <w:uiPriority w:val="99"/>
    <w:qFormat/>
    <w:rsid w:val="00F07C42"/>
    <w:rPr>
      <w:rFonts w:ascii="Arial" w:hAnsi="Arial" w:cs="Arial"/>
      <w:color w:val="auto"/>
      <w:sz w:val="20"/>
      <w:szCs w:val="20"/>
    </w:rPr>
  </w:style>
  <w:style w:type="character" w:customStyle="1" w:styleId="EmailStyle2839">
    <w:name w:val="EmailStyle2839"/>
    <w:basedOn w:val="a1"/>
    <w:uiPriority w:val="99"/>
    <w:qFormat/>
    <w:rsid w:val="00F07C42"/>
    <w:rPr>
      <w:rFonts w:ascii="Arial" w:hAnsi="Arial" w:cs="Arial"/>
      <w:color w:val="auto"/>
      <w:sz w:val="20"/>
      <w:szCs w:val="20"/>
    </w:rPr>
  </w:style>
  <w:style w:type="character" w:customStyle="1" w:styleId="EmailStyle2840">
    <w:name w:val="EmailStyle2840"/>
    <w:basedOn w:val="a1"/>
    <w:uiPriority w:val="99"/>
    <w:qFormat/>
    <w:rsid w:val="00F07C42"/>
    <w:rPr>
      <w:rFonts w:ascii="Arial" w:hAnsi="Arial" w:cs="Arial"/>
      <w:color w:val="auto"/>
      <w:sz w:val="20"/>
      <w:szCs w:val="20"/>
    </w:rPr>
  </w:style>
  <w:style w:type="character" w:customStyle="1" w:styleId="EmailStyle2841">
    <w:name w:val="EmailStyle2841"/>
    <w:basedOn w:val="a1"/>
    <w:uiPriority w:val="99"/>
    <w:qFormat/>
    <w:rsid w:val="00F07C42"/>
    <w:rPr>
      <w:rFonts w:ascii="Arial" w:hAnsi="Arial" w:cs="Arial"/>
      <w:color w:val="auto"/>
      <w:sz w:val="20"/>
      <w:szCs w:val="20"/>
    </w:rPr>
  </w:style>
  <w:style w:type="character" w:customStyle="1" w:styleId="EmailStyle2842">
    <w:name w:val="EmailStyle2842"/>
    <w:basedOn w:val="a1"/>
    <w:uiPriority w:val="99"/>
    <w:qFormat/>
    <w:rsid w:val="00F07C42"/>
    <w:rPr>
      <w:rFonts w:ascii="Arial" w:hAnsi="Arial" w:cs="Arial"/>
      <w:color w:val="auto"/>
      <w:sz w:val="20"/>
      <w:szCs w:val="20"/>
    </w:rPr>
  </w:style>
  <w:style w:type="character" w:customStyle="1" w:styleId="EmailStyle2843">
    <w:name w:val="EmailStyle2843"/>
    <w:basedOn w:val="a1"/>
    <w:uiPriority w:val="99"/>
    <w:qFormat/>
    <w:rsid w:val="00F07C42"/>
    <w:rPr>
      <w:rFonts w:ascii="Arial" w:hAnsi="Arial" w:cs="Arial"/>
      <w:color w:val="auto"/>
      <w:sz w:val="20"/>
      <w:szCs w:val="20"/>
    </w:rPr>
  </w:style>
  <w:style w:type="character" w:customStyle="1" w:styleId="EmailStyle2844">
    <w:name w:val="EmailStyle2844"/>
    <w:basedOn w:val="a1"/>
    <w:uiPriority w:val="99"/>
    <w:qFormat/>
    <w:rsid w:val="00F07C42"/>
    <w:rPr>
      <w:rFonts w:ascii="Arial" w:hAnsi="Arial" w:cs="Arial"/>
      <w:color w:val="auto"/>
      <w:sz w:val="20"/>
    </w:rPr>
  </w:style>
  <w:style w:type="character" w:customStyle="1" w:styleId="EmailStyle2845">
    <w:name w:val="EmailStyle2845"/>
    <w:basedOn w:val="a1"/>
    <w:uiPriority w:val="99"/>
    <w:qFormat/>
    <w:rsid w:val="00F07C42"/>
    <w:rPr>
      <w:rFonts w:ascii="Arial" w:hAnsi="Arial" w:cs="Arial"/>
      <w:color w:val="auto"/>
      <w:sz w:val="20"/>
    </w:rPr>
  </w:style>
  <w:style w:type="character" w:customStyle="1" w:styleId="EmailStyle2846">
    <w:name w:val="EmailStyle2846"/>
    <w:basedOn w:val="a1"/>
    <w:uiPriority w:val="99"/>
    <w:qFormat/>
    <w:rsid w:val="00F07C42"/>
    <w:rPr>
      <w:rFonts w:ascii="Arial" w:hAnsi="Arial" w:cs="Arial"/>
      <w:color w:val="auto"/>
      <w:sz w:val="20"/>
    </w:rPr>
  </w:style>
  <w:style w:type="character" w:customStyle="1" w:styleId="EmailStyle2847">
    <w:name w:val="EmailStyle2847"/>
    <w:basedOn w:val="a1"/>
    <w:uiPriority w:val="99"/>
    <w:qFormat/>
    <w:rsid w:val="00F07C42"/>
    <w:rPr>
      <w:rFonts w:ascii="Arial" w:hAnsi="Arial" w:cs="Arial"/>
      <w:color w:val="auto"/>
      <w:sz w:val="20"/>
    </w:rPr>
  </w:style>
  <w:style w:type="character" w:customStyle="1" w:styleId="EmailStyle2848">
    <w:name w:val="EmailStyle2848"/>
    <w:basedOn w:val="a1"/>
    <w:uiPriority w:val="99"/>
    <w:qFormat/>
    <w:rsid w:val="00F07C42"/>
    <w:rPr>
      <w:rFonts w:ascii="Arial" w:hAnsi="Arial" w:cs="Arial"/>
      <w:color w:val="auto"/>
      <w:sz w:val="20"/>
    </w:rPr>
  </w:style>
  <w:style w:type="character" w:customStyle="1" w:styleId="EmailStyle2849">
    <w:name w:val="EmailStyle2849"/>
    <w:basedOn w:val="a1"/>
    <w:uiPriority w:val="99"/>
    <w:qFormat/>
    <w:rsid w:val="00F07C42"/>
    <w:rPr>
      <w:rFonts w:ascii="Arial" w:hAnsi="Arial" w:cs="Arial"/>
      <w:color w:val="auto"/>
      <w:sz w:val="20"/>
    </w:rPr>
  </w:style>
  <w:style w:type="character" w:customStyle="1" w:styleId="EmailStyle2850">
    <w:name w:val="EmailStyle2850"/>
    <w:basedOn w:val="a1"/>
    <w:uiPriority w:val="99"/>
    <w:qFormat/>
    <w:rsid w:val="00F07C42"/>
    <w:rPr>
      <w:rFonts w:ascii="Arial" w:hAnsi="Arial" w:cs="Arial"/>
      <w:color w:val="auto"/>
      <w:sz w:val="20"/>
      <w:szCs w:val="20"/>
    </w:rPr>
  </w:style>
  <w:style w:type="character" w:customStyle="1" w:styleId="EmailStyle2851">
    <w:name w:val="EmailStyle2851"/>
    <w:basedOn w:val="a1"/>
    <w:uiPriority w:val="99"/>
    <w:qFormat/>
    <w:rsid w:val="00F07C42"/>
    <w:rPr>
      <w:rFonts w:ascii="Arial" w:hAnsi="Arial" w:cs="Arial"/>
      <w:color w:val="auto"/>
      <w:sz w:val="20"/>
      <w:szCs w:val="20"/>
    </w:rPr>
  </w:style>
  <w:style w:type="character" w:customStyle="1" w:styleId="EmailStyle2852">
    <w:name w:val="EmailStyle2852"/>
    <w:basedOn w:val="a1"/>
    <w:uiPriority w:val="99"/>
    <w:qFormat/>
    <w:rsid w:val="00F07C42"/>
    <w:rPr>
      <w:rFonts w:ascii="Arial" w:hAnsi="Arial" w:cs="Arial"/>
      <w:color w:val="auto"/>
      <w:sz w:val="20"/>
      <w:szCs w:val="20"/>
    </w:rPr>
  </w:style>
  <w:style w:type="character" w:customStyle="1" w:styleId="EmailStyle2853">
    <w:name w:val="EmailStyle2853"/>
    <w:basedOn w:val="a1"/>
    <w:uiPriority w:val="99"/>
    <w:qFormat/>
    <w:rsid w:val="00F07C42"/>
    <w:rPr>
      <w:rFonts w:ascii="Arial" w:hAnsi="Arial" w:cs="Arial"/>
      <w:color w:val="auto"/>
      <w:sz w:val="20"/>
      <w:szCs w:val="20"/>
    </w:rPr>
  </w:style>
  <w:style w:type="character" w:customStyle="1" w:styleId="EmailStyle2854">
    <w:name w:val="EmailStyle2854"/>
    <w:basedOn w:val="a1"/>
    <w:uiPriority w:val="99"/>
    <w:qFormat/>
    <w:rsid w:val="00F07C42"/>
    <w:rPr>
      <w:rFonts w:ascii="Arial" w:hAnsi="Arial" w:cs="Arial"/>
      <w:color w:val="auto"/>
      <w:sz w:val="20"/>
      <w:szCs w:val="20"/>
    </w:rPr>
  </w:style>
  <w:style w:type="character" w:customStyle="1" w:styleId="EmailStyle2855">
    <w:name w:val="EmailStyle2855"/>
    <w:basedOn w:val="a1"/>
    <w:uiPriority w:val="99"/>
    <w:qFormat/>
    <w:rsid w:val="00F07C42"/>
    <w:rPr>
      <w:rFonts w:ascii="Arial" w:hAnsi="Arial" w:cs="Arial"/>
      <w:color w:val="auto"/>
      <w:sz w:val="20"/>
      <w:szCs w:val="20"/>
    </w:rPr>
  </w:style>
  <w:style w:type="character" w:customStyle="1" w:styleId="EmailStyle2856">
    <w:name w:val="EmailStyle2856"/>
    <w:basedOn w:val="a1"/>
    <w:uiPriority w:val="99"/>
    <w:qFormat/>
    <w:rsid w:val="00F07C42"/>
    <w:rPr>
      <w:rFonts w:ascii="Arial" w:hAnsi="Arial" w:cs="Arial"/>
      <w:color w:val="auto"/>
      <w:sz w:val="20"/>
    </w:rPr>
  </w:style>
  <w:style w:type="character" w:customStyle="1" w:styleId="EmailStyle2857">
    <w:name w:val="EmailStyle2857"/>
    <w:basedOn w:val="a1"/>
    <w:uiPriority w:val="99"/>
    <w:qFormat/>
    <w:rsid w:val="00F07C42"/>
    <w:rPr>
      <w:rFonts w:ascii="Arial" w:hAnsi="Arial" w:cs="Arial"/>
      <w:color w:val="auto"/>
      <w:sz w:val="20"/>
    </w:rPr>
  </w:style>
  <w:style w:type="character" w:customStyle="1" w:styleId="EmailStyle2858">
    <w:name w:val="EmailStyle2858"/>
    <w:basedOn w:val="a1"/>
    <w:uiPriority w:val="99"/>
    <w:qFormat/>
    <w:rsid w:val="00F07C42"/>
    <w:rPr>
      <w:rFonts w:ascii="Arial" w:hAnsi="Arial" w:cs="Arial"/>
      <w:color w:val="auto"/>
      <w:sz w:val="20"/>
    </w:rPr>
  </w:style>
  <w:style w:type="character" w:customStyle="1" w:styleId="EmailStyle2859">
    <w:name w:val="EmailStyle2859"/>
    <w:basedOn w:val="a1"/>
    <w:uiPriority w:val="99"/>
    <w:qFormat/>
    <w:rsid w:val="00F07C42"/>
    <w:rPr>
      <w:rFonts w:ascii="Arial" w:hAnsi="Arial" w:cs="Arial"/>
      <w:color w:val="auto"/>
      <w:sz w:val="20"/>
    </w:rPr>
  </w:style>
  <w:style w:type="character" w:customStyle="1" w:styleId="EmailStyle2860">
    <w:name w:val="EmailStyle2860"/>
    <w:basedOn w:val="a1"/>
    <w:uiPriority w:val="99"/>
    <w:qFormat/>
    <w:rsid w:val="00F07C42"/>
    <w:rPr>
      <w:rFonts w:ascii="Arial" w:hAnsi="Arial" w:cs="Arial"/>
      <w:color w:val="auto"/>
      <w:sz w:val="20"/>
    </w:rPr>
  </w:style>
  <w:style w:type="character" w:customStyle="1" w:styleId="EmailStyle2861">
    <w:name w:val="EmailStyle2861"/>
    <w:basedOn w:val="a1"/>
    <w:uiPriority w:val="99"/>
    <w:qFormat/>
    <w:rsid w:val="00F07C42"/>
    <w:rPr>
      <w:rFonts w:ascii="Arial" w:hAnsi="Arial" w:cs="Arial"/>
      <w:color w:val="auto"/>
      <w:sz w:val="20"/>
    </w:rPr>
  </w:style>
  <w:style w:type="character" w:customStyle="1" w:styleId="EmailStyle2862">
    <w:name w:val="EmailStyle2862"/>
    <w:basedOn w:val="a1"/>
    <w:uiPriority w:val="99"/>
    <w:qFormat/>
    <w:rsid w:val="00F07C42"/>
    <w:rPr>
      <w:rFonts w:ascii="Arial" w:hAnsi="Arial" w:cs="Arial"/>
      <w:color w:val="auto"/>
      <w:sz w:val="20"/>
      <w:szCs w:val="20"/>
    </w:rPr>
  </w:style>
  <w:style w:type="character" w:customStyle="1" w:styleId="EmailStyle2863">
    <w:name w:val="EmailStyle2863"/>
    <w:basedOn w:val="a1"/>
    <w:uiPriority w:val="99"/>
    <w:qFormat/>
    <w:rsid w:val="00F07C42"/>
    <w:rPr>
      <w:rFonts w:ascii="Arial" w:hAnsi="Arial" w:cs="Arial"/>
      <w:color w:val="auto"/>
      <w:sz w:val="20"/>
      <w:szCs w:val="20"/>
    </w:rPr>
  </w:style>
  <w:style w:type="character" w:customStyle="1" w:styleId="EmailStyle2864">
    <w:name w:val="EmailStyle2864"/>
    <w:basedOn w:val="a1"/>
    <w:uiPriority w:val="99"/>
    <w:qFormat/>
    <w:rsid w:val="00F07C42"/>
    <w:rPr>
      <w:rFonts w:ascii="Arial" w:hAnsi="Arial" w:cs="Arial"/>
      <w:color w:val="auto"/>
      <w:sz w:val="20"/>
      <w:szCs w:val="20"/>
    </w:rPr>
  </w:style>
  <w:style w:type="character" w:customStyle="1" w:styleId="EmailStyle2865">
    <w:name w:val="EmailStyle2865"/>
    <w:basedOn w:val="a1"/>
    <w:uiPriority w:val="99"/>
    <w:qFormat/>
    <w:rsid w:val="00F07C42"/>
    <w:rPr>
      <w:rFonts w:ascii="Arial" w:hAnsi="Arial" w:cs="Arial"/>
      <w:color w:val="auto"/>
      <w:sz w:val="20"/>
      <w:szCs w:val="20"/>
    </w:rPr>
  </w:style>
  <w:style w:type="character" w:customStyle="1" w:styleId="EmailStyle2866">
    <w:name w:val="EmailStyle2866"/>
    <w:basedOn w:val="a1"/>
    <w:uiPriority w:val="99"/>
    <w:qFormat/>
    <w:rsid w:val="00F07C42"/>
    <w:rPr>
      <w:rFonts w:ascii="Arial" w:hAnsi="Arial" w:cs="Arial"/>
      <w:color w:val="auto"/>
      <w:sz w:val="20"/>
      <w:szCs w:val="20"/>
    </w:rPr>
  </w:style>
  <w:style w:type="character" w:customStyle="1" w:styleId="EmailStyle2867">
    <w:name w:val="EmailStyle2867"/>
    <w:basedOn w:val="a1"/>
    <w:uiPriority w:val="99"/>
    <w:qFormat/>
    <w:rsid w:val="00F07C42"/>
    <w:rPr>
      <w:rFonts w:ascii="Arial" w:hAnsi="Arial" w:cs="Arial"/>
      <w:color w:val="auto"/>
      <w:sz w:val="20"/>
      <w:szCs w:val="20"/>
    </w:rPr>
  </w:style>
  <w:style w:type="character" w:customStyle="1" w:styleId="EmailStyle2868">
    <w:name w:val="EmailStyle2868"/>
    <w:basedOn w:val="a1"/>
    <w:uiPriority w:val="99"/>
    <w:qFormat/>
    <w:rsid w:val="00F07C42"/>
    <w:rPr>
      <w:rFonts w:ascii="Arial" w:hAnsi="Arial" w:cs="Arial"/>
      <w:color w:val="auto"/>
      <w:sz w:val="20"/>
      <w:szCs w:val="20"/>
    </w:rPr>
  </w:style>
  <w:style w:type="character" w:customStyle="1" w:styleId="EmailStyle2869">
    <w:name w:val="EmailStyle2869"/>
    <w:basedOn w:val="a1"/>
    <w:uiPriority w:val="99"/>
    <w:qFormat/>
    <w:rsid w:val="00F07C42"/>
    <w:rPr>
      <w:rFonts w:ascii="Arial" w:hAnsi="Arial" w:cs="Arial"/>
      <w:color w:val="auto"/>
      <w:sz w:val="20"/>
      <w:szCs w:val="20"/>
    </w:rPr>
  </w:style>
  <w:style w:type="character" w:customStyle="1" w:styleId="EmailStyle2870">
    <w:name w:val="EmailStyle2870"/>
    <w:basedOn w:val="a1"/>
    <w:uiPriority w:val="99"/>
    <w:qFormat/>
    <w:rsid w:val="00F07C42"/>
    <w:rPr>
      <w:rFonts w:ascii="Arial" w:hAnsi="Arial" w:cs="Arial"/>
      <w:color w:val="auto"/>
      <w:sz w:val="20"/>
      <w:szCs w:val="20"/>
    </w:rPr>
  </w:style>
  <w:style w:type="character" w:customStyle="1" w:styleId="EmailStyle2871">
    <w:name w:val="EmailStyle2871"/>
    <w:basedOn w:val="a1"/>
    <w:uiPriority w:val="99"/>
    <w:qFormat/>
    <w:rsid w:val="00F07C42"/>
    <w:rPr>
      <w:rFonts w:ascii="Arial" w:hAnsi="Arial" w:cs="Arial"/>
      <w:color w:val="auto"/>
      <w:sz w:val="20"/>
      <w:szCs w:val="20"/>
    </w:rPr>
  </w:style>
  <w:style w:type="character" w:customStyle="1" w:styleId="EmailStyle2872">
    <w:name w:val="EmailStyle2872"/>
    <w:basedOn w:val="a1"/>
    <w:uiPriority w:val="99"/>
    <w:qFormat/>
    <w:rsid w:val="00F07C42"/>
    <w:rPr>
      <w:rFonts w:ascii="Arial" w:hAnsi="Arial" w:cs="Arial"/>
      <w:color w:val="auto"/>
      <w:sz w:val="20"/>
      <w:szCs w:val="20"/>
    </w:rPr>
  </w:style>
  <w:style w:type="character" w:customStyle="1" w:styleId="EmailStyle2873">
    <w:name w:val="EmailStyle2873"/>
    <w:basedOn w:val="a1"/>
    <w:uiPriority w:val="99"/>
    <w:qFormat/>
    <w:rsid w:val="00F07C42"/>
    <w:rPr>
      <w:rFonts w:ascii="Arial" w:hAnsi="Arial" w:cs="Arial"/>
      <w:color w:val="auto"/>
      <w:sz w:val="20"/>
      <w:szCs w:val="20"/>
    </w:rPr>
  </w:style>
  <w:style w:type="character" w:customStyle="1" w:styleId="EmailStyle2874">
    <w:name w:val="EmailStyle2874"/>
    <w:basedOn w:val="a1"/>
    <w:uiPriority w:val="99"/>
    <w:qFormat/>
    <w:rsid w:val="00F07C42"/>
    <w:rPr>
      <w:rFonts w:ascii="Arial" w:hAnsi="Arial" w:cs="Arial"/>
      <w:color w:val="auto"/>
      <w:sz w:val="20"/>
      <w:szCs w:val="20"/>
    </w:rPr>
  </w:style>
  <w:style w:type="character" w:customStyle="1" w:styleId="EmailStyle2875">
    <w:name w:val="EmailStyle2875"/>
    <w:basedOn w:val="a1"/>
    <w:uiPriority w:val="99"/>
    <w:qFormat/>
    <w:rsid w:val="00F07C42"/>
    <w:rPr>
      <w:rFonts w:ascii="Arial" w:hAnsi="Arial" w:cs="Arial"/>
      <w:color w:val="auto"/>
      <w:sz w:val="20"/>
      <w:szCs w:val="20"/>
    </w:rPr>
  </w:style>
  <w:style w:type="character" w:customStyle="1" w:styleId="EmailStyle2876">
    <w:name w:val="EmailStyle2876"/>
    <w:basedOn w:val="a1"/>
    <w:uiPriority w:val="99"/>
    <w:qFormat/>
    <w:rsid w:val="00F07C42"/>
    <w:rPr>
      <w:rFonts w:ascii="Arial" w:hAnsi="Arial" w:cs="Arial"/>
      <w:color w:val="auto"/>
      <w:sz w:val="20"/>
      <w:szCs w:val="20"/>
    </w:rPr>
  </w:style>
  <w:style w:type="character" w:customStyle="1" w:styleId="EmailStyle2877">
    <w:name w:val="EmailStyle2877"/>
    <w:basedOn w:val="a1"/>
    <w:uiPriority w:val="99"/>
    <w:qFormat/>
    <w:rsid w:val="00F07C42"/>
    <w:rPr>
      <w:rFonts w:ascii="Arial" w:hAnsi="Arial" w:cs="Arial"/>
      <w:color w:val="auto"/>
      <w:sz w:val="20"/>
      <w:szCs w:val="20"/>
    </w:rPr>
  </w:style>
  <w:style w:type="character" w:customStyle="1" w:styleId="EmailStyle2878">
    <w:name w:val="EmailStyle2878"/>
    <w:basedOn w:val="a1"/>
    <w:uiPriority w:val="99"/>
    <w:qFormat/>
    <w:rsid w:val="00F07C42"/>
    <w:rPr>
      <w:rFonts w:ascii="Arial" w:hAnsi="Arial" w:cs="Arial"/>
      <w:color w:val="auto"/>
      <w:sz w:val="20"/>
      <w:szCs w:val="20"/>
    </w:rPr>
  </w:style>
  <w:style w:type="character" w:customStyle="1" w:styleId="EmailStyle2879">
    <w:name w:val="EmailStyle2879"/>
    <w:basedOn w:val="a1"/>
    <w:uiPriority w:val="99"/>
    <w:qFormat/>
    <w:rsid w:val="00F07C42"/>
    <w:rPr>
      <w:rFonts w:ascii="Arial" w:hAnsi="Arial" w:cs="Arial"/>
      <w:color w:val="auto"/>
      <w:sz w:val="20"/>
      <w:szCs w:val="20"/>
    </w:rPr>
  </w:style>
  <w:style w:type="character" w:customStyle="1" w:styleId="EmailStyle2880">
    <w:name w:val="EmailStyle2880"/>
    <w:basedOn w:val="a1"/>
    <w:uiPriority w:val="99"/>
    <w:qFormat/>
    <w:rsid w:val="00F07C42"/>
    <w:rPr>
      <w:rFonts w:ascii="Arial" w:hAnsi="Arial" w:cs="Arial"/>
      <w:color w:val="auto"/>
      <w:sz w:val="20"/>
    </w:rPr>
  </w:style>
  <w:style w:type="character" w:customStyle="1" w:styleId="EmailStyle2881">
    <w:name w:val="EmailStyle2881"/>
    <w:basedOn w:val="a1"/>
    <w:uiPriority w:val="99"/>
    <w:qFormat/>
    <w:rsid w:val="00F07C42"/>
    <w:rPr>
      <w:rFonts w:ascii="Arial" w:hAnsi="Arial" w:cs="Arial"/>
      <w:color w:val="auto"/>
      <w:sz w:val="20"/>
    </w:rPr>
  </w:style>
  <w:style w:type="character" w:customStyle="1" w:styleId="EmailStyle2882">
    <w:name w:val="EmailStyle2882"/>
    <w:basedOn w:val="a1"/>
    <w:uiPriority w:val="99"/>
    <w:qFormat/>
    <w:rsid w:val="00F07C42"/>
    <w:rPr>
      <w:rFonts w:ascii="Arial" w:hAnsi="Arial" w:cs="Arial"/>
      <w:color w:val="auto"/>
      <w:sz w:val="20"/>
    </w:rPr>
  </w:style>
  <w:style w:type="character" w:customStyle="1" w:styleId="EmailStyle2883">
    <w:name w:val="EmailStyle2883"/>
    <w:basedOn w:val="a1"/>
    <w:uiPriority w:val="99"/>
    <w:qFormat/>
    <w:rsid w:val="00F07C42"/>
    <w:rPr>
      <w:rFonts w:ascii="Arial" w:hAnsi="Arial" w:cs="Arial"/>
      <w:color w:val="auto"/>
      <w:sz w:val="20"/>
    </w:rPr>
  </w:style>
  <w:style w:type="character" w:customStyle="1" w:styleId="EmailStyle2884">
    <w:name w:val="EmailStyle2884"/>
    <w:basedOn w:val="a1"/>
    <w:uiPriority w:val="99"/>
    <w:qFormat/>
    <w:rsid w:val="00F07C42"/>
    <w:rPr>
      <w:rFonts w:ascii="Arial" w:hAnsi="Arial" w:cs="Arial"/>
      <w:color w:val="auto"/>
      <w:sz w:val="20"/>
    </w:rPr>
  </w:style>
  <w:style w:type="character" w:customStyle="1" w:styleId="EmailStyle2885">
    <w:name w:val="EmailStyle2885"/>
    <w:basedOn w:val="a1"/>
    <w:uiPriority w:val="99"/>
    <w:qFormat/>
    <w:rsid w:val="00F07C42"/>
    <w:rPr>
      <w:rFonts w:ascii="Arial" w:hAnsi="Arial" w:cs="Arial"/>
      <w:color w:val="auto"/>
      <w:sz w:val="20"/>
    </w:rPr>
  </w:style>
  <w:style w:type="character" w:customStyle="1" w:styleId="EmailStyle2886">
    <w:name w:val="EmailStyle2886"/>
    <w:basedOn w:val="a1"/>
    <w:uiPriority w:val="99"/>
    <w:qFormat/>
    <w:rsid w:val="00F07C42"/>
    <w:rPr>
      <w:rFonts w:ascii="Arial" w:hAnsi="Arial" w:cs="Arial"/>
      <w:color w:val="auto"/>
      <w:sz w:val="20"/>
    </w:rPr>
  </w:style>
  <w:style w:type="character" w:customStyle="1" w:styleId="EmailStyle2887">
    <w:name w:val="EmailStyle2887"/>
    <w:basedOn w:val="a1"/>
    <w:uiPriority w:val="99"/>
    <w:qFormat/>
    <w:rsid w:val="00F07C42"/>
    <w:rPr>
      <w:rFonts w:ascii="Arial" w:hAnsi="Arial" w:cs="Arial"/>
      <w:color w:val="auto"/>
      <w:sz w:val="20"/>
    </w:rPr>
  </w:style>
  <w:style w:type="character" w:customStyle="1" w:styleId="EmailStyle2888">
    <w:name w:val="EmailStyle2888"/>
    <w:basedOn w:val="a1"/>
    <w:uiPriority w:val="99"/>
    <w:qFormat/>
    <w:rsid w:val="00F07C42"/>
    <w:rPr>
      <w:rFonts w:ascii="Arial" w:hAnsi="Arial" w:cs="Arial"/>
      <w:color w:val="auto"/>
      <w:sz w:val="20"/>
    </w:rPr>
  </w:style>
  <w:style w:type="character" w:customStyle="1" w:styleId="EmailStyle2889">
    <w:name w:val="EmailStyle2889"/>
    <w:basedOn w:val="a1"/>
    <w:uiPriority w:val="99"/>
    <w:qFormat/>
    <w:rsid w:val="00F07C42"/>
    <w:rPr>
      <w:rFonts w:ascii="Arial" w:hAnsi="Arial" w:cs="Arial"/>
      <w:color w:val="auto"/>
      <w:sz w:val="20"/>
    </w:rPr>
  </w:style>
  <w:style w:type="character" w:customStyle="1" w:styleId="EmailStyle2890">
    <w:name w:val="EmailStyle2890"/>
    <w:basedOn w:val="a1"/>
    <w:uiPriority w:val="99"/>
    <w:qFormat/>
    <w:rsid w:val="00F07C42"/>
    <w:rPr>
      <w:rFonts w:ascii="Arial" w:hAnsi="Arial" w:cs="Arial"/>
      <w:color w:val="auto"/>
      <w:sz w:val="20"/>
    </w:rPr>
  </w:style>
  <w:style w:type="character" w:customStyle="1" w:styleId="EmailStyle2891">
    <w:name w:val="EmailStyle2891"/>
    <w:basedOn w:val="a1"/>
    <w:uiPriority w:val="99"/>
    <w:qFormat/>
    <w:rsid w:val="00F07C42"/>
    <w:rPr>
      <w:rFonts w:ascii="Arial" w:hAnsi="Arial" w:cs="Arial"/>
      <w:color w:val="auto"/>
      <w:sz w:val="20"/>
    </w:rPr>
  </w:style>
  <w:style w:type="character" w:customStyle="1" w:styleId="EmailStyle2892">
    <w:name w:val="EmailStyle2892"/>
    <w:basedOn w:val="a1"/>
    <w:uiPriority w:val="99"/>
    <w:qFormat/>
    <w:rsid w:val="00F07C42"/>
    <w:rPr>
      <w:rFonts w:ascii="Arial" w:hAnsi="Arial" w:cs="Arial"/>
      <w:color w:val="auto"/>
      <w:sz w:val="20"/>
    </w:rPr>
  </w:style>
  <w:style w:type="character" w:customStyle="1" w:styleId="EmailStyle2893">
    <w:name w:val="EmailStyle2893"/>
    <w:basedOn w:val="a1"/>
    <w:uiPriority w:val="99"/>
    <w:qFormat/>
    <w:rsid w:val="00F07C42"/>
    <w:rPr>
      <w:rFonts w:ascii="Arial" w:hAnsi="Arial" w:cs="Arial"/>
      <w:color w:val="auto"/>
      <w:sz w:val="20"/>
    </w:rPr>
  </w:style>
  <w:style w:type="character" w:customStyle="1" w:styleId="EmailStyle2894">
    <w:name w:val="EmailStyle2894"/>
    <w:basedOn w:val="a1"/>
    <w:uiPriority w:val="99"/>
    <w:qFormat/>
    <w:rsid w:val="00F07C42"/>
    <w:rPr>
      <w:rFonts w:ascii="Arial" w:hAnsi="Arial" w:cs="Arial"/>
      <w:color w:val="auto"/>
      <w:sz w:val="20"/>
    </w:rPr>
  </w:style>
  <w:style w:type="character" w:customStyle="1" w:styleId="EmailStyle2895">
    <w:name w:val="EmailStyle2895"/>
    <w:basedOn w:val="a1"/>
    <w:uiPriority w:val="99"/>
    <w:qFormat/>
    <w:rsid w:val="00F07C42"/>
    <w:rPr>
      <w:rFonts w:ascii="Arial" w:hAnsi="Arial" w:cs="Arial"/>
      <w:color w:val="auto"/>
      <w:sz w:val="20"/>
    </w:rPr>
  </w:style>
  <w:style w:type="character" w:customStyle="1" w:styleId="EmailStyle2896">
    <w:name w:val="EmailStyle2896"/>
    <w:basedOn w:val="a1"/>
    <w:uiPriority w:val="99"/>
    <w:qFormat/>
    <w:rsid w:val="00F07C42"/>
    <w:rPr>
      <w:rFonts w:ascii="Arial" w:hAnsi="Arial" w:cs="Arial"/>
      <w:color w:val="auto"/>
      <w:sz w:val="20"/>
    </w:rPr>
  </w:style>
  <w:style w:type="character" w:customStyle="1" w:styleId="EmailStyle2897">
    <w:name w:val="EmailStyle2897"/>
    <w:basedOn w:val="a1"/>
    <w:uiPriority w:val="99"/>
    <w:qFormat/>
    <w:rsid w:val="00F07C42"/>
    <w:rPr>
      <w:rFonts w:ascii="Arial" w:hAnsi="Arial" w:cs="Arial"/>
      <w:color w:val="auto"/>
      <w:sz w:val="20"/>
      <w:szCs w:val="20"/>
    </w:rPr>
  </w:style>
  <w:style w:type="character" w:customStyle="1" w:styleId="EmailStyle2898">
    <w:name w:val="EmailStyle2898"/>
    <w:basedOn w:val="a1"/>
    <w:uiPriority w:val="99"/>
    <w:qFormat/>
    <w:rsid w:val="00F07C42"/>
    <w:rPr>
      <w:rFonts w:ascii="Arial" w:hAnsi="Arial" w:cs="Arial"/>
      <w:color w:val="auto"/>
      <w:sz w:val="20"/>
      <w:szCs w:val="20"/>
    </w:rPr>
  </w:style>
  <w:style w:type="character" w:customStyle="1" w:styleId="EmailStyle2899">
    <w:name w:val="EmailStyle2899"/>
    <w:basedOn w:val="a1"/>
    <w:uiPriority w:val="99"/>
    <w:qFormat/>
    <w:rsid w:val="00F07C42"/>
    <w:rPr>
      <w:rFonts w:ascii="Arial" w:hAnsi="Arial" w:cs="Arial"/>
      <w:color w:val="auto"/>
      <w:sz w:val="20"/>
      <w:szCs w:val="20"/>
    </w:rPr>
  </w:style>
  <w:style w:type="character" w:customStyle="1" w:styleId="EmailStyle2900">
    <w:name w:val="EmailStyle2900"/>
    <w:basedOn w:val="a1"/>
    <w:uiPriority w:val="99"/>
    <w:qFormat/>
    <w:rsid w:val="00F07C42"/>
    <w:rPr>
      <w:rFonts w:ascii="Arial" w:hAnsi="Arial" w:cs="Arial"/>
      <w:color w:val="auto"/>
      <w:sz w:val="20"/>
      <w:szCs w:val="20"/>
    </w:rPr>
  </w:style>
  <w:style w:type="character" w:customStyle="1" w:styleId="EmailStyle2901">
    <w:name w:val="EmailStyle2901"/>
    <w:basedOn w:val="a1"/>
    <w:uiPriority w:val="99"/>
    <w:qFormat/>
    <w:rsid w:val="00F07C42"/>
    <w:rPr>
      <w:rFonts w:ascii="Arial" w:hAnsi="Arial" w:cs="Arial"/>
      <w:color w:val="auto"/>
      <w:sz w:val="20"/>
      <w:szCs w:val="20"/>
    </w:rPr>
  </w:style>
  <w:style w:type="character" w:customStyle="1" w:styleId="EmailStyle2902">
    <w:name w:val="EmailStyle2902"/>
    <w:basedOn w:val="a1"/>
    <w:uiPriority w:val="99"/>
    <w:qFormat/>
    <w:rsid w:val="00F07C42"/>
    <w:rPr>
      <w:rFonts w:ascii="Arial" w:hAnsi="Arial" w:cs="Arial"/>
      <w:color w:val="auto"/>
      <w:sz w:val="20"/>
      <w:szCs w:val="20"/>
    </w:rPr>
  </w:style>
  <w:style w:type="character" w:customStyle="1" w:styleId="EmailStyle2903">
    <w:name w:val="EmailStyle2903"/>
    <w:basedOn w:val="a1"/>
    <w:uiPriority w:val="99"/>
    <w:qFormat/>
    <w:rsid w:val="00F07C42"/>
    <w:rPr>
      <w:rFonts w:ascii="Arial" w:hAnsi="Arial" w:cs="Arial"/>
      <w:color w:val="auto"/>
      <w:sz w:val="20"/>
      <w:szCs w:val="20"/>
    </w:rPr>
  </w:style>
  <w:style w:type="character" w:customStyle="1" w:styleId="EmailStyle2904">
    <w:name w:val="EmailStyle2904"/>
    <w:basedOn w:val="a1"/>
    <w:uiPriority w:val="99"/>
    <w:qFormat/>
    <w:rsid w:val="00F07C42"/>
    <w:rPr>
      <w:rFonts w:ascii="Arial" w:hAnsi="Arial" w:cs="Arial"/>
      <w:color w:val="auto"/>
      <w:sz w:val="20"/>
      <w:szCs w:val="20"/>
    </w:rPr>
  </w:style>
  <w:style w:type="character" w:customStyle="1" w:styleId="EmailStyle2905">
    <w:name w:val="EmailStyle2905"/>
    <w:basedOn w:val="a1"/>
    <w:uiPriority w:val="99"/>
    <w:qFormat/>
    <w:rsid w:val="00F07C42"/>
    <w:rPr>
      <w:rFonts w:ascii="Arial" w:hAnsi="Arial" w:cs="Arial"/>
      <w:color w:val="auto"/>
      <w:sz w:val="20"/>
      <w:szCs w:val="20"/>
    </w:rPr>
  </w:style>
  <w:style w:type="character" w:customStyle="1" w:styleId="EmailStyle2906">
    <w:name w:val="EmailStyle2906"/>
    <w:basedOn w:val="a1"/>
    <w:uiPriority w:val="99"/>
    <w:qFormat/>
    <w:rsid w:val="00F07C42"/>
    <w:rPr>
      <w:rFonts w:ascii="Arial" w:hAnsi="Arial" w:cs="Arial"/>
      <w:color w:val="auto"/>
      <w:sz w:val="20"/>
      <w:szCs w:val="20"/>
    </w:rPr>
  </w:style>
  <w:style w:type="character" w:customStyle="1" w:styleId="EmailStyle2907">
    <w:name w:val="EmailStyle2907"/>
    <w:basedOn w:val="a1"/>
    <w:uiPriority w:val="99"/>
    <w:qFormat/>
    <w:rsid w:val="00F07C42"/>
    <w:rPr>
      <w:rFonts w:ascii="Arial" w:hAnsi="Arial" w:cs="Arial"/>
      <w:color w:val="auto"/>
      <w:sz w:val="20"/>
      <w:szCs w:val="20"/>
    </w:rPr>
  </w:style>
  <w:style w:type="character" w:customStyle="1" w:styleId="EmailStyle2908">
    <w:name w:val="EmailStyle2908"/>
    <w:basedOn w:val="a1"/>
    <w:uiPriority w:val="99"/>
    <w:qFormat/>
    <w:rsid w:val="00F07C42"/>
    <w:rPr>
      <w:rFonts w:ascii="Arial" w:hAnsi="Arial" w:cs="Arial"/>
      <w:color w:val="auto"/>
      <w:sz w:val="20"/>
      <w:szCs w:val="20"/>
    </w:rPr>
  </w:style>
  <w:style w:type="character" w:customStyle="1" w:styleId="EmailStyle2909">
    <w:name w:val="EmailStyle2909"/>
    <w:basedOn w:val="a1"/>
    <w:uiPriority w:val="99"/>
    <w:qFormat/>
    <w:rsid w:val="00F07C42"/>
    <w:rPr>
      <w:rFonts w:ascii="Arial" w:hAnsi="Arial" w:cs="Arial"/>
      <w:color w:val="auto"/>
      <w:sz w:val="20"/>
      <w:szCs w:val="20"/>
    </w:rPr>
  </w:style>
  <w:style w:type="character" w:customStyle="1" w:styleId="EmailStyle2910">
    <w:name w:val="EmailStyle2910"/>
    <w:basedOn w:val="a1"/>
    <w:uiPriority w:val="99"/>
    <w:qFormat/>
    <w:rsid w:val="00F07C42"/>
    <w:rPr>
      <w:rFonts w:ascii="Arial" w:hAnsi="Arial" w:cs="Arial"/>
      <w:color w:val="auto"/>
      <w:sz w:val="20"/>
      <w:szCs w:val="20"/>
    </w:rPr>
  </w:style>
  <w:style w:type="character" w:customStyle="1" w:styleId="EmailStyle2911">
    <w:name w:val="EmailStyle2911"/>
    <w:basedOn w:val="a1"/>
    <w:uiPriority w:val="99"/>
    <w:qFormat/>
    <w:rsid w:val="00F07C42"/>
    <w:rPr>
      <w:rFonts w:ascii="Arial" w:hAnsi="Arial" w:cs="Arial"/>
      <w:color w:val="auto"/>
      <w:sz w:val="20"/>
      <w:szCs w:val="20"/>
    </w:rPr>
  </w:style>
  <w:style w:type="character" w:customStyle="1" w:styleId="EmailStyle2912">
    <w:name w:val="EmailStyle2912"/>
    <w:basedOn w:val="a1"/>
    <w:uiPriority w:val="99"/>
    <w:qFormat/>
    <w:rsid w:val="00F07C42"/>
    <w:rPr>
      <w:rFonts w:ascii="Arial" w:hAnsi="Arial" w:cs="Arial"/>
      <w:color w:val="auto"/>
      <w:sz w:val="20"/>
      <w:szCs w:val="20"/>
    </w:rPr>
  </w:style>
  <w:style w:type="character" w:customStyle="1" w:styleId="EmailStyle2913">
    <w:name w:val="EmailStyle2913"/>
    <w:basedOn w:val="a1"/>
    <w:uiPriority w:val="99"/>
    <w:qFormat/>
    <w:rsid w:val="00F07C42"/>
    <w:rPr>
      <w:rFonts w:ascii="Arial" w:hAnsi="Arial" w:cs="Arial"/>
      <w:color w:val="auto"/>
      <w:sz w:val="20"/>
      <w:szCs w:val="20"/>
    </w:rPr>
  </w:style>
  <w:style w:type="character" w:customStyle="1" w:styleId="EmailStyle2914">
    <w:name w:val="EmailStyle2914"/>
    <w:basedOn w:val="a1"/>
    <w:uiPriority w:val="99"/>
    <w:qFormat/>
    <w:rsid w:val="00F07C42"/>
    <w:rPr>
      <w:rFonts w:ascii="Arial" w:hAnsi="Arial" w:cs="Arial"/>
      <w:color w:val="auto"/>
      <w:sz w:val="20"/>
    </w:rPr>
  </w:style>
  <w:style w:type="character" w:customStyle="1" w:styleId="EmailStyle2915">
    <w:name w:val="EmailStyle2915"/>
    <w:basedOn w:val="a1"/>
    <w:uiPriority w:val="99"/>
    <w:qFormat/>
    <w:rsid w:val="00F07C42"/>
    <w:rPr>
      <w:rFonts w:ascii="Arial" w:hAnsi="Arial" w:cs="Arial"/>
      <w:color w:val="auto"/>
      <w:sz w:val="20"/>
    </w:rPr>
  </w:style>
  <w:style w:type="character" w:customStyle="1" w:styleId="EmailStyle2916">
    <w:name w:val="EmailStyle2916"/>
    <w:basedOn w:val="a1"/>
    <w:uiPriority w:val="99"/>
    <w:qFormat/>
    <w:rsid w:val="00F07C42"/>
    <w:rPr>
      <w:rFonts w:ascii="Arial" w:hAnsi="Arial" w:cs="Arial"/>
      <w:color w:val="auto"/>
      <w:sz w:val="20"/>
    </w:rPr>
  </w:style>
  <w:style w:type="character" w:customStyle="1" w:styleId="EmailStyle2917">
    <w:name w:val="EmailStyle2917"/>
    <w:basedOn w:val="a1"/>
    <w:uiPriority w:val="99"/>
    <w:qFormat/>
    <w:rsid w:val="00F07C42"/>
    <w:rPr>
      <w:rFonts w:ascii="Arial" w:hAnsi="Arial" w:cs="Arial"/>
      <w:color w:val="auto"/>
      <w:sz w:val="20"/>
    </w:rPr>
  </w:style>
  <w:style w:type="character" w:customStyle="1" w:styleId="EmailStyle2918">
    <w:name w:val="EmailStyle2918"/>
    <w:basedOn w:val="a1"/>
    <w:uiPriority w:val="99"/>
    <w:qFormat/>
    <w:rsid w:val="00F07C42"/>
    <w:rPr>
      <w:rFonts w:ascii="Arial" w:hAnsi="Arial" w:cs="Arial"/>
      <w:color w:val="auto"/>
      <w:sz w:val="20"/>
    </w:rPr>
  </w:style>
  <w:style w:type="character" w:customStyle="1" w:styleId="EmailStyle2919">
    <w:name w:val="EmailStyle2919"/>
    <w:basedOn w:val="a1"/>
    <w:uiPriority w:val="99"/>
    <w:qFormat/>
    <w:rsid w:val="00F07C42"/>
    <w:rPr>
      <w:rFonts w:ascii="Arial" w:hAnsi="Arial" w:cs="Arial"/>
      <w:color w:val="auto"/>
      <w:sz w:val="20"/>
    </w:rPr>
  </w:style>
  <w:style w:type="character" w:customStyle="1" w:styleId="EmailStyle2920">
    <w:name w:val="EmailStyle2920"/>
    <w:basedOn w:val="a1"/>
    <w:uiPriority w:val="99"/>
    <w:qFormat/>
    <w:rsid w:val="00F07C42"/>
    <w:rPr>
      <w:rFonts w:ascii="Arial" w:hAnsi="Arial" w:cs="Arial"/>
      <w:color w:val="auto"/>
      <w:sz w:val="20"/>
    </w:rPr>
  </w:style>
  <w:style w:type="character" w:customStyle="1" w:styleId="EmailStyle2921">
    <w:name w:val="EmailStyle2921"/>
    <w:basedOn w:val="a1"/>
    <w:uiPriority w:val="99"/>
    <w:qFormat/>
    <w:rsid w:val="00F07C42"/>
    <w:rPr>
      <w:rFonts w:ascii="Arial" w:hAnsi="Arial" w:cs="Arial"/>
      <w:color w:val="auto"/>
      <w:sz w:val="20"/>
    </w:rPr>
  </w:style>
  <w:style w:type="character" w:customStyle="1" w:styleId="EmailStyle2922">
    <w:name w:val="EmailStyle2922"/>
    <w:basedOn w:val="a1"/>
    <w:uiPriority w:val="99"/>
    <w:qFormat/>
    <w:rsid w:val="00F07C42"/>
    <w:rPr>
      <w:rFonts w:ascii="Arial" w:hAnsi="Arial" w:cs="Arial"/>
      <w:color w:val="auto"/>
      <w:sz w:val="20"/>
      <w:szCs w:val="20"/>
    </w:rPr>
  </w:style>
  <w:style w:type="character" w:customStyle="1" w:styleId="EmailStyle2923">
    <w:name w:val="EmailStyle2923"/>
    <w:basedOn w:val="a1"/>
    <w:uiPriority w:val="99"/>
    <w:qFormat/>
    <w:rsid w:val="00F07C42"/>
    <w:rPr>
      <w:rFonts w:ascii="Arial" w:hAnsi="Arial" w:cs="Arial"/>
      <w:color w:val="auto"/>
      <w:sz w:val="20"/>
      <w:szCs w:val="20"/>
    </w:rPr>
  </w:style>
  <w:style w:type="character" w:customStyle="1" w:styleId="EmailStyle2924">
    <w:name w:val="EmailStyle2924"/>
    <w:basedOn w:val="a1"/>
    <w:uiPriority w:val="99"/>
    <w:qFormat/>
    <w:rsid w:val="00F07C42"/>
    <w:rPr>
      <w:rFonts w:ascii="Arial" w:hAnsi="Arial" w:cs="Arial"/>
      <w:color w:val="auto"/>
      <w:sz w:val="20"/>
      <w:szCs w:val="20"/>
    </w:rPr>
  </w:style>
  <w:style w:type="character" w:customStyle="1" w:styleId="EmailStyle2925">
    <w:name w:val="EmailStyle2925"/>
    <w:basedOn w:val="a1"/>
    <w:uiPriority w:val="99"/>
    <w:qFormat/>
    <w:rsid w:val="00F07C42"/>
    <w:rPr>
      <w:rFonts w:ascii="Arial" w:hAnsi="Arial" w:cs="Arial"/>
      <w:color w:val="auto"/>
      <w:sz w:val="20"/>
      <w:szCs w:val="20"/>
    </w:rPr>
  </w:style>
  <w:style w:type="character" w:customStyle="1" w:styleId="EmailStyle2926">
    <w:name w:val="EmailStyle2926"/>
    <w:basedOn w:val="a1"/>
    <w:uiPriority w:val="99"/>
    <w:qFormat/>
    <w:rsid w:val="00F07C42"/>
    <w:rPr>
      <w:rFonts w:ascii="Arial" w:hAnsi="Arial" w:cs="Arial"/>
      <w:color w:val="auto"/>
      <w:sz w:val="20"/>
      <w:szCs w:val="20"/>
    </w:rPr>
  </w:style>
  <w:style w:type="character" w:customStyle="1" w:styleId="EmailStyle2927">
    <w:name w:val="EmailStyle2927"/>
    <w:basedOn w:val="a1"/>
    <w:uiPriority w:val="99"/>
    <w:qFormat/>
    <w:rsid w:val="00F07C42"/>
    <w:rPr>
      <w:rFonts w:ascii="Arial" w:hAnsi="Arial" w:cs="Arial"/>
      <w:color w:val="auto"/>
      <w:sz w:val="20"/>
      <w:szCs w:val="20"/>
    </w:rPr>
  </w:style>
  <w:style w:type="character" w:customStyle="1" w:styleId="EmailStyle2928">
    <w:name w:val="EmailStyle2928"/>
    <w:basedOn w:val="a1"/>
    <w:uiPriority w:val="99"/>
    <w:qFormat/>
    <w:rsid w:val="00F07C42"/>
    <w:rPr>
      <w:rFonts w:ascii="Arial" w:hAnsi="Arial" w:cs="Arial"/>
      <w:color w:val="auto"/>
      <w:sz w:val="20"/>
    </w:rPr>
  </w:style>
  <w:style w:type="character" w:customStyle="1" w:styleId="EmailStyle2929">
    <w:name w:val="EmailStyle2929"/>
    <w:basedOn w:val="a1"/>
    <w:uiPriority w:val="99"/>
    <w:qFormat/>
    <w:rsid w:val="00F07C42"/>
    <w:rPr>
      <w:rFonts w:ascii="Arial" w:hAnsi="Arial" w:cs="Arial"/>
      <w:color w:val="auto"/>
      <w:sz w:val="20"/>
    </w:rPr>
  </w:style>
  <w:style w:type="character" w:customStyle="1" w:styleId="EmailStyle2930">
    <w:name w:val="EmailStyle2930"/>
    <w:basedOn w:val="a1"/>
    <w:uiPriority w:val="99"/>
    <w:qFormat/>
    <w:rsid w:val="00F07C42"/>
    <w:rPr>
      <w:rFonts w:ascii="Arial" w:hAnsi="Arial" w:cs="Arial"/>
      <w:color w:val="auto"/>
      <w:sz w:val="20"/>
    </w:rPr>
  </w:style>
  <w:style w:type="character" w:customStyle="1" w:styleId="EmailStyle2931">
    <w:name w:val="EmailStyle2931"/>
    <w:basedOn w:val="a1"/>
    <w:uiPriority w:val="99"/>
    <w:qFormat/>
    <w:rsid w:val="00F07C42"/>
    <w:rPr>
      <w:rFonts w:ascii="Arial" w:hAnsi="Arial" w:cs="Arial"/>
      <w:color w:val="auto"/>
      <w:sz w:val="20"/>
    </w:rPr>
  </w:style>
  <w:style w:type="character" w:customStyle="1" w:styleId="EmailStyle2932">
    <w:name w:val="EmailStyle2932"/>
    <w:basedOn w:val="a1"/>
    <w:uiPriority w:val="99"/>
    <w:qFormat/>
    <w:rsid w:val="00F07C42"/>
    <w:rPr>
      <w:rFonts w:ascii="Arial" w:hAnsi="Arial" w:cs="Arial"/>
      <w:color w:val="auto"/>
      <w:sz w:val="20"/>
    </w:rPr>
  </w:style>
  <w:style w:type="character" w:customStyle="1" w:styleId="EmailStyle2933">
    <w:name w:val="EmailStyle2933"/>
    <w:basedOn w:val="a1"/>
    <w:uiPriority w:val="99"/>
    <w:qFormat/>
    <w:rsid w:val="00F07C42"/>
    <w:rPr>
      <w:rFonts w:ascii="Arial" w:hAnsi="Arial" w:cs="Arial"/>
      <w:color w:val="auto"/>
      <w:sz w:val="20"/>
    </w:rPr>
  </w:style>
  <w:style w:type="character" w:customStyle="1" w:styleId="EmailStyle2934">
    <w:name w:val="EmailStyle2934"/>
    <w:basedOn w:val="a1"/>
    <w:uiPriority w:val="99"/>
    <w:qFormat/>
    <w:rsid w:val="00F07C42"/>
    <w:rPr>
      <w:rFonts w:ascii="Arial" w:hAnsi="Arial" w:cs="Arial"/>
      <w:color w:val="auto"/>
      <w:sz w:val="20"/>
      <w:szCs w:val="20"/>
    </w:rPr>
  </w:style>
  <w:style w:type="character" w:customStyle="1" w:styleId="EmailStyle2935">
    <w:name w:val="EmailStyle2935"/>
    <w:basedOn w:val="a1"/>
    <w:uiPriority w:val="99"/>
    <w:qFormat/>
    <w:rsid w:val="00F07C42"/>
    <w:rPr>
      <w:rFonts w:ascii="Arial" w:hAnsi="Arial" w:cs="Arial"/>
      <w:color w:val="auto"/>
      <w:sz w:val="20"/>
      <w:szCs w:val="20"/>
    </w:rPr>
  </w:style>
  <w:style w:type="character" w:customStyle="1" w:styleId="EmailStyle2936">
    <w:name w:val="EmailStyle2936"/>
    <w:basedOn w:val="a1"/>
    <w:uiPriority w:val="99"/>
    <w:qFormat/>
    <w:rsid w:val="00F07C42"/>
    <w:rPr>
      <w:rFonts w:ascii="Arial" w:hAnsi="Arial" w:cs="Arial"/>
      <w:color w:val="auto"/>
      <w:sz w:val="20"/>
      <w:szCs w:val="20"/>
    </w:rPr>
  </w:style>
  <w:style w:type="character" w:customStyle="1" w:styleId="EmailStyle2937">
    <w:name w:val="EmailStyle2937"/>
    <w:basedOn w:val="a1"/>
    <w:uiPriority w:val="99"/>
    <w:qFormat/>
    <w:rsid w:val="00F07C42"/>
    <w:rPr>
      <w:rFonts w:ascii="Arial" w:hAnsi="Arial" w:cs="Arial"/>
      <w:color w:val="auto"/>
      <w:sz w:val="20"/>
      <w:szCs w:val="20"/>
    </w:rPr>
  </w:style>
  <w:style w:type="character" w:customStyle="1" w:styleId="EmailStyle2938">
    <w:name w:val="EmailStyle2938"/>
    <w:basedOn w:val="a1"/>
    <w:uiPriority w:val="99"/>
    <w:qFormat/>
    <w:rsid w:val="00F07C42"/>
    <w:rPr>
      <w:rFonts w:ascii="Arial" w:hAnsi="Arial" w:cs="Arial"/>
      <w:color w:val="auto"/>
      <w:sz w:val="20"/>
      <w:szCs w:val="20"/>
    </w:rPr>
  </w:style>
  <w:style w:type="character" w:customStyle="1" w:styleId="EmailStyle2939">
    <w:name w:val="EmailStyle2939"/>
    <w:basedOn w:val="a1"/>
    <w:uiPriority w:val="99"/>
    <w:qFormat/>
    <w:rsid w:val="00F07C42"/>
    <w:rPr>
      <w:rFonts w:ascii="Arial" w:hAnsi="Arial" w:cs="Arial"/>
      <w:color w:val="auto"/>
      <w:sz w:val="20"/>
      <w:szCs w:val="20"/>
    </w:rPr>
  </w:style>
  <w:style w:type="character" w:customStyle="1" w:styleId="EmailStyle2940">
    <w:name w:val="EmailStyle2940"/>
    <w:basedOn w:val="a1"/>
    <w:uiPriority w:val="99"/>
    <w:qFormat/>
    <w:rsid w:val="00F07C42"/>
    <w:rPr>
      <w:rFonts w:ascii="Arial" w:hAnsi="Arial" w:cs="Arial"/>
      <w:color w:val="auto"/>
      <w:sz w:val="20"/>
      <w:szCs w:val="20"/>
    </w:rPr>
  </w:style>
  <w:style w:type="character" w:customStyle="1" w:styleId="EmailStyle2941">
    <w:name w:val="EmailStyle2941"/>
    <w:basedOn w:val="a1"/>
    <w:uiPriority w:val="99"/>
    <w:qFormat/>
    <w:rsid w:val="00F07C42"/>
    <w:rPr>
      <w:rFonts w:ascii="Arial" w:hAnsi="Arial" w:cs="Arial"/>
      <w:color w:val="auto"/>
      <w:sz w:val="20"/>
      <w:szCs w:val="20"/>
    </w:rPr>
  </w:style>
  <w:style w:type="character" w:customStyle="1" w:styleId="EmailStyle2942">
    <w:name w:val="EmailStyle2942"/>
    <w:basedOn w:val="a1"/>
    <w:uiPriority w:val="99"/>
    <w:qFormat/>
    <w:rsid w:val="00F07C42"/>
    <w:rPr>
      <w:rFonts w:ascii="Arial" w:hAnsi="Arial" w:cs="Arial"/>
      <w:color w:val="auto"/>
      <w:sz w:val="20"/>
      <w:szCs w:val="20"/>
    </w:rPr>
  </w:style>
  <w:style w:type="character" w:customStyle="1" w:styleId="EmailStyle2943">
    <w:name w:val="EmailStyle2943"/>
    <w:basedOn w:val="a1"/>
    <w:uiPriority w:val="99"/>
    <w:qFormat/>
    <w:rsid w:val="00F07C42"/>
    <w:rPr>
      <w:rFonts w:ascii="Arial" w:hAnsi="Arial" w:cs="Arial"/>
      <w:color w:val="auto"/>
      <w:sz w:val="20"/>
      <w:szCs w:val="20"/>
    </w:rPr>
  </w:style>
  <w:style w:type="character" w:customStyle="1" w:styleId="EmailStyle2944">
    <w:name w:val="EmailStyle2944"/>
    <w:basedOn w:val="a1"/>
    <w:uiPriority w:val="99"/>
    <w:qFormat/>
    <w:rsid w:val="00F07C42"/>
    <w:rPr>
      <w:rFonts w:ascii="Arial" w:hAnsi="Arial" w:cs="Arial"/>
      <w:color w:val="auto"/>
      <w:sz w:val="20"/>
      <w:szCs w:val="20"/>
    </w:rPr>
  </w:style>
  <w:style w:type="character" w:customStyle="1" w:styleId="EmailStyle2945">
    <w:name w:val="EmailStyle2945"/>
    <w:basedOn w:val="a1"/>
    <w:uiPriority w:val="99"/>
    <w:qFormat/>
    <w:rsid w:val="00F07C42"/>
    <w:rPr>
      <w:rFonts w:ascii="Arial" w:hAnsi="Arial" w:cs="Arial"/>
      <w:color w:val="auto"/>
      <w:sz w:val="20"/>
      <w:szCs w:val="20"/>
    </w:rPr>
  </w:style>
  <w:style w:type="character" w:customStyle="1" w:styleId="EmailStyle2946">
    <w:name w:val="EmailStyle2946"/>
    <w:basedOn w:val="a1"/>
    <w:uiPriority w:val="99"/>
    <w:qFormat/>
    <w:rsid w:val="00F07C42"/>
    <w:rPr>
      <w:rFonts w:ascii="Arial" w:hAnsi="Arial" w:cs="Arial"/>
      <w:color w:val="auto"/>
      <w:sz w:val="20"/>
      <w:szCs w:val="20"/>
    </w:rPr>
  </w:style>
  <w:style w:type="character" w:customStyle="1" w:styleId="EmailStyle2947">
    <w:name w:val="EmailStyle2947"/>
    <w:basedOn w:val="a1"/>
    <w:uiPriority w:val="99"/>
    <w:qFormat/>
    <w:rsid w:val="00F07C42"/>
    <w:rPr>
      <w:rFonts w:ascii="Arial" w:hAnsi="Arial" w:cs="Arial"/>
      <w:color w:val="auto"/>
      <w:sz w:val="20"/>
      <w:szCs w:val="20"/>
    </w:rPr>
  </w:style>
  <w:style w:type="character" w:customStyle="1" w:styleId="EmailStyle2948">
    <w:name w:val="EmailStyle2948"/>
    <w:basedOn w:val="a1"/>
    <w:uiPriority w:val="99"/>
    <w:qFormat/>
    <w:rsid w:val="00F07C42"/>
    <w:rPr>
      <w:rFonts w:ascii="Arial" w:hAnsi="Arial" w:cs="Arial"/>
      <w:color w:val="auto"/>
      <w:sz w:val="20"/>
      <w:szCs w:val="20"/>
    </w:rPr>
  </w:style>
  <w:style w:type="character" w:customStyle="1" w:styleId="EmailStyle2949">
    <w:name w:val="EmailStyle2949"/>
    <w:basedOn w:val="a1"/>
    <w:uiPriority w:val="99"/>
    <w:qFormat/>
    <w:rsid w:val="00F07C42"/>
    <w:rPr>
      <w:rFonts w:ascii="Arial" w:hAnsi="Arial" w:cs="Arial"/>
      <w:color w:val="auto"/>
      <w:sz w:val="20"/>
      <w:szCs w:val="20"/>
    </w:rPr>
  </w:style>
  <w:style w:type="character" w:customStyle="1" w:styleId="EmailStyle2950">
    <w:name w:val="EmailStyle2950"/>
    <w:basedOn w:val="a1"/>
    <w:uiPriority w:val="99"/>
    <w:qFormat/>
    <w:rsid w:val="00F07C42"/>
    <w:rPr>
      <w:rFonts w:ascii="Arial" w:hAnsi="Arial" w:cs="Arial"/>
      <w:color w:val="auto"/>
      <w:sz w:val="20"/>
      <w:szCs w:val="20"/>
    </w:rPr>
  </w:style>
  <w:style w:type="character" w:customStyle="1" w:styleId="EmailStyle2951">
    <w:name w:val="EmailStyle2951"/>
    <w:basedOn w:val="a1"/>
    <w:uiPriority w:val="99"/>
    <w:qFormat/>
    <w:rsid w:val="00F07C42"/>
    <w:rPr>
      <w:rFonts w:ascii="Arial" w:hAnsi="Arial" w:cs="Arial"/>
      <w:color w:val="auto"/>
      <w:sz w:val="20"/>
      <w:szCs w:val="20"/>
    </w:rPr>
  </w:style>
  <w:style w:type="character" w:customStyle="1" w:styleId="EmailStyle2952">
    <w:name w:val="EmailStyle2952"/>
    <w:basedOn w:val="a1"/>
    <w:uiPriority w:val="99"/>
    <w:qFormat/>
    <w:rsid w:val="00F07C42"/>
    <w:rPr>
      <w:rFonts w:ascii="Arial" w:hAnsi="Arial" w:cs="Arial"/>
      <w:color w:val="auto"/>
      <w:sz w:val="20"/>
    </w:rPr>
  </w:style>
  <w:style w:type="character" w:customStyle="1" w:styleId="EmailStyle2953">
    <w:name w:val="EmailStyle2953"/>
    <w:basedOn w:val="a1"/>
    <w:uiPriority w:val="99"/>
    <w:qFormat/>
    <w:rsid w:val="00F07C42"/>
    <w:rPr>
      <w:rFonts w:ascii="Arial" w:hAnsi="Arial" w:cs="Arial"/>
      <w:color w:val="auto"/>
      <w:sz w:val="20"/>
    </w:rPr>
  </w:style>
  <w:style w:type="character" w:customStyle="1" w:styleId="EmailStyle2954">
    <w:name w:val="EmailStyle2954"/>
    <w:basedOn w:val="a1"/>
    <w:uiPriority w:val="99"/>
    <w:qFormat/>
    <w:rsid w:val="00F07C42"/>
    <w:rPr>
      <w:rFonts w:ascii="Arial" w:hAnsi="Arial" w:cs="Arial"/>
      <w:color w:val="auto"/>
      <w:sz w:val="20"/>
    </w:rPr>
  </w:style>
  <w:style w:type="character" w:customStyle="1" w:styleId="EmailStyle2955">
    <w:name w:val="EmailStyle2955"/>
    <w:basedOn w:val="a1"/>
    <w:uiPriority w:val="99"/>
    <w:qFormat/>
    <w:rsid w:val="00F07C42"/>
    <w:rPr>
      <w:rFonts w:ascii="Arial" w:hAnsi="Arial" w:cs="Arial"/>
      <w:color w:val="auto"/>
      <w:sz w:val="20"/>
    </w:rPr>
  </w:style>
  <w:style w:type="character" w:customStyle="1" w:styleId="EmailStyle2956">
    <w:name w:val="EmailStyle2956"/>
    <w:basedOn w:val="a1"/>
    <w:uiPriority w:val="99"/>
    <w:qFormat/>
    <w:rsid w:val="00F07C42"/>
    <w:rPr>
      <w:rFonts w:ascii="Arial" w:hAnsi="Arial" w:cs="Arial"/>
      <w:color w:val="auto"/>
      <w:sz w:val="20"/>
    </w:rPr>
  </w:style>
  <w:style w:type="character" w:customStyle="1" w:styleId="EmailStyle2957">
    <w:name w:val="EmailStyle2957"/>
    <w:basedOn w:val="a1"/>
    <w:uiPriority w:val="99"/>
    <w:qFormat/>
    <w:rsid w:val="00F07C42"/>
    <w:rPr>
      <w:rFonts w:ascii="Arial" w:hAnsi="Arial" w:cs="Arial"/>
      <w:color w:val="auto"/>
      <w:sz w:val="20"/>
    </w:rPr>
  </w:style>
  <w:style w:type="character" w:customStyle="1" w:styleId="EmailStyle2958">
    <w:name w:val="EmailStyle2958"/>
    <w:basedOn w:val="a1"/>
    <w:uiPriority w:val="99"/>
    <w:qFormat/>
    <w:rsid w:val="00F07C42"/>
    <w:rPr>
      <w:rFonts w:ascii="Arial" w:hAnsi="Arial" w:cs="Arial"/>
      <w:color w:val="auto"/>
      <w:sz w:val="20"/>
      <w:szCs w:val="20"/>
    </w:rPr>
  </w:style>
  <w:style w:type="character" w:customStyle="1" w:styleId="EmailStyle2959">
    <w:name w:val="EmailStyle2959"/>
    <w:basedOn w:val="a1"/>
    <w:uiPriority w:val="99"/>
    <w:qFormat/>
    <w:rsid w:val="00F07C42"/>
    <w:rPr>
      <w:rFonts w:ascii="Arial" w:hAnsi="Arial" w:cs="Arial"/>
      <w:color w:val="auto"/>
      <w:sz w:val="20"/>
      <w:szCs w:val="20"/>
    </w:rPr>
  </w:style>
  <w:style w:type="character" w:customStyle="1" w:styleId="EmailStyle2960">
    <w:name w:val="EmailStyle2960"/>
    <w:basedOn w:val="a1"/>
    <w:uiPriority w:val="99"/>
    <w:qFormat/>
    <w:rsid w:val="00F07C42"/>
    <w:rPr>
      <w:rFonts w:ascii="Arial" w:hAnsi="Arial" w:cs="Arial"/>
      <w:color w:val="auto"/>
      <w:sz w:val="20"/>
      <w:szCs w:val="20"/>
    </w:rPr>
  </w:style>
  <w:style w:type="character" w:customStyle="1" w:styleId="EmailStyle2961">
    <w:name w:val="EmailStyle2961"/>
    <w:basedOn w:val="a1"/>
    <w:uiPriority w:val="99"/>
    <w:qFormat/>
    <w:rsid w:val="00F07C42"/>
    <w:rPr>
      <w:rFonts w:ascii="Arial" w:hAnsi="Arial" w:cs="Arial"/>
      <w:color w:val="auto"/>
      <w:sz w:val="20"/>
      <w:szCs w:val="20"/>
    </w:rPr>
  </w:style>
  <w:style w:type="character" w:customStyle="1" w:styleId="EmailStyle2962">
    <w:name w:val="EmailStyle2962"/>
    <w:basedOn w:val="a1"/>
    <w:uiPriority w:val="99"/>
    <w:qFormat/>
    <w:rsid w:val="00F07C42"/>
    <w:rPr>
      <w:rFonts w:ascii="Arial" w:hAnsi="Arial" w:cs="Arial"/>
      <w:color w:val="auto"/>
      <w:sz w:val="20"/>
      <w:szCs w:val="20"/>
    </w:rPr>
  </w:style>
  <w:style w:type="character" w:customStyle="1" w:styleId="EmailStyle2963">
    <w:name w:val="EmailStyle2963"/>
    <w:basedOn w:val="a1"/>
    <w:uiPriority w:val="99"/>
    <w:qFormat/>
    <w:rsid w:val="00F07C42"/>
    <w:rPr>
      <w:rFonts w:ascii="Arial" w:hAnsi="Arial" w:cs="Arial"/>
      <w:color w:val="auto"/>
      <w:sz w:val="20"/>
      <w:szCs w:val="20"/>
    </w:rPr>
  </w:style>
  <w:style w:type="character" w:customStyle="1" w:styleId="EmailStyle2964">
    <w:name w:val="EmailStyle2964"/>
    <w:basedOn w:val="a1"/>
    <w:uiPriority w:val="99"/>
    <w:qFormat/>
    <w:rsid w:val="00F07C42"/>
    <w:rPr>
      <w:rFonts w:ascii="Arial" w:hAnsi="Arial" w:cs="Arial"/>
      <w:color w:val="auto"/>
      <w:sz w:val="20"/>
    </w:rPr>
  </w:style>
  <w:style w:type="character" w:customStyle="1" w:styleId="EmailStyle2965">
    <w:name w:val="EmailStyle2965"/>
    <w:basedOn w:val="a1"/>
    <w:uiPriority w:val="99"/>
    <w:qFormat/>
    <w:rsid w:val="00F07C42"/>
    <w:rPr>
      <w:rFonts w:ascii="Arial" w:hAnsi="Arial" w:cs="Arial"/>
      <w:color w:val="auto"/>
      <w:sz w:val="20"/>
    </w:rPr>
  </w:style>
  <w:style w:type="character" w:customStyle="1" w:styleId="EmailStyle2966">
    <w:name w:val="EmailStyle2966"/>
    <w:basedOn w:val="a1"/>
    <w:uiPriority w:val="99"/>
    <w:qFormat/>
    <w:rsid w:val="00F07C42"/>
    <w:rPr>
      <w:rFonts w:ascii="Arial" w:hAnsi="Arial" w:cs="Arial"/>
      <w:color w:val="auto"/>
      <w:sz w:val="20"/>
    </w:rPr>
  </w:style>
  <w:style w:type="character" w:customStyle="1" w:styleId="EmailStyle2967">
    <w:name w:val="EmailStyle2967"/>
    <w:basedOn w:val="a1"/>
    <w:uiPriority w:val="99"/>
    <w:qFormat/>
    <w:rsid w:val="00F07C42"/>
    <w:rPr>
      <w:rFonts w:ascii="Arial" w:hAnsi="Arial" w:cs="Arial"/>
      <w:color w:val="auto"/>
      <w:sz w:val="20"/>
    </w:rPr>
  </w:style>
  <w:style w:type="character" w:customStyle="1" w:styleId="EmailStyle2968">
    <w:name w:val="EmailStyle2968"/>
    <w:basedOn w:val="a1"/>
    <w:uiPriority w:val="99"/>
    <w:qFormat/>
    <w:rsid w:val="00F07C42"/>
    <w:rPr>
      <w:rFonts w:ascii="Arial" w:hAnsi="Arial" w:cs="Arial"/>
      <w:color w:val="auto"/>
      <w:sz w:val="20"/>
    </w:rPr>
  </w:style>
  <w:style w:type="character" w:customStyle="1" w:styleId="EmailStyle2969">
    <w:name w:val="EmailStyle2969"/>
    <w:basedOn w:val="a1"/>
    <w:uiPriority w:val="99"/>
    <w:qFormat/>
    <w:rsid w:val="00F07C42"/>
    <w:rPr>
      <w:rFonts w:ascii="Arial" w:hAnsi="Arial" w:cs="Arial"/>
      <w:color w:val="auto"/>
      <w:sz w:val="20"/>
    </w:rPr>
  </w:style>
  <w:style w:type="character" w:customStyle="1" w:styleId="EmailStyle2970">
    <w:name w:val="EmailStyle2970"/>
    <w:basedOn w:val="a1"/>
    <w:uiPriority w:val="99"/>
    <w:qFormat/>
    <w:rsid w:val="00F07C42"/>
    <w:rPr>
      <w:rFonts w:ascii="Arial" w:hAnsi="Arial" w:cs="Arial"/>
      <w:color w:val="auto"/>
      <w:sz w:val="20"/>
      <w:szCs w:val="20"/>
    </w:rPr>
  </w:style>
  <w:style w:type="character" w:customStyle="1" w:styleId="EmailStyle2971">
    <w:name w:val="EmailStyle2971"/>
    <w:basedOn w:val="a1"/>
    <w:uiPriority w:val="99"/>
    <w:qFormat/>
    <w:rsid w:val="00F07C42"/>
    <w:rPr>
      <w:rFonts w:ascii="Arial" w:hAnsi="Arial" w:cs="Arial"/>
      <w:color w:val="auto"/>
      <w:sz w:val="20"/>
      <w:szCs w:val="20"/>
    </w:rPr>
  </w:style>
  <w:style w:type="character" w:customStyle="1" w:styleId="EmailStyle2972">
    <w:name w:val="EmailStyle2972"/>
    <w:basedOn w:val="a1"/>
    <w:uiPriority w:val="99"/>
    <w:qFormat/>
    <w:rsid w:val="00F07C42"/>
    <w:rPr>
      <w:rFonts w:ascii="Arial" w:hAnsi="Arial" w:cs="Arial"/>
      <w:color w:val="auto"/>
      <w:sz w:val="20"/>
      <w:szCs w:val="20"/>
    </w:rPr>
  </w:style>
  <w:style w:type="character" w:customStyle="1" w:styleId="EmailStyle2973">
    <w:name w:val="EmailStyle2973"/>
    <w:basedOn w:val="a1"/>
    <w:uiPriority w:val="99"/>
    <w:qFormat/>
    <w:rsid w:val="00F07C42"/>
    <w:rPr>
      <w:rFonts w:ascii="Arial" w:hAnsi="Arial" w:cs="Arial"/>
      <w:color w:val="auto"/>
      <w:sz w:val="20"/>
      <w:szCs w:val="20"/>
    </w:rPr>
  </w:style>
  <w:style w:type="character" w:customStyle="1" w:styleId="EmailStyle2974">
    <w:name w:val="EmailStyle2974"/>
    <w:basedOn w:val="a1"/>
    <w:uiPriority w:val="99"/>
    <w:qFormat/>
    <w:rsid w:val="00F07C42"/>
    <w:rPr>
      <w:rFonts w:ascii="Arial" w:hAnsi="Arial" w:cs="Arial"/>
      <w:color w:val="auto"/>
      <w:sz w:val="20"/>
      <w:szCs w:val="20"/>
    </w:rPr>
  </w:style>
  <w:style w:type="character" w:customStyle="1" w:styleId="EmailStyle2975">
    <w:name w:val="EmailStyle2975"/>
    <w:basedOn w:val="a1"/>
    <w:uiPriority w:val="99"/>
    <w:qFormat/>
    <w:rsid w:val="00F07C42"/>
    <w:rPr>
      <w:rFonts w:ascii="Arial" w:hAnsi="Arial" w:cs="Arial"/>
      <w:color w:val="auto"/>
      <w:sz w:val="20"/>
      <w:szCs w:val="20"/>
    </w:rPr>
  </w:style>
  <w:style w:type="character" w:customStyle="1" w:styleId="EmailStyle2976">
    <w:name w:val="EmailStyle2976"/>
    <w:basedOn w:val="a1"/>
    <w:uiPriority w:val="99"/>
    <w:qFormat/>
    <w:rsid w:val="00F07C42"/>
    <w:rPr>
      <w:rFonts w:ascii="Arial" w:hAnsi="Arial" w:cs="Arial"/>
      <w:color w:val="auto"/>
      <w:sz w:val="20"/>
      <w:szCs w:val="20"/>
    </w:rPr>
  </w:style>
  <w:style w:type="character" w:customStyle="1" w:styleId="EmailStyle2977">
    <w:name w:val="EmailStyle2977"/>
    <w:basedOn w:val="a1"/>
    <w:uiPriority w:val="99"/>
    <w:qFormat/>
    <w:rsid w:val="00F07C42"/>
    <w:rPr>
      <w:rFonts w:ascii="Arial" w:hAnsi="Arial" w:cs="Arial"/>
      <w:color w:val="auto"/>
      <w:sz w:val="20"/>
      <w:szCs w:val="20"/>
    </w:rPr>
  </w:style>
  <w:style w:type="character" w:customStyle="1" w:styleId="EmailStyle2978">
    <w:name w:val="EmailStyle2978"/>
    <w:basedOn w:val="a1"/>
    <w:uiPriority w:val="99"/>
    <w:qFormat/>
    <w:rsid w:val="00F07C42"/>
    <w:rPr>
      <w:rFonts w:ascii="Arial" w:hAnsi="Arial" w:cs="Arial"/>
      <w:color w:val="auto"/>
      <w:sz w:val="20"/>
      <w:szCs w:val="20"/>
    </w:rPr>
  </w:style>
  <w:style w:type="character" w:customStyle="1" w:styleId="EmailStyle2979">
    <w:name w:val="EmailStyle2979"/>
    <w:basedOn w:val="a1"/>
    <w:uiPriority w:val="99"/>
    <w:qFormat/>
    <w:rsid w:val="00F07C42"/>
    <w:rPr>
      <w:rFonts w:ascii="Arial" w:hAnsi="Arial" w:cs="Arial"/>
      <w:color w:val="auto"/>
      <w:sz w:val="20"/>
      <w:szCs w:val="20"/>
    </w:rPr>
  </w:style>
  <w:style w:type="character" w:customStyle="1" w:styleId="EmailStyle2980">
    <w:name w:val="EmailStyle2980"/>
    <w:basedOn w:val="a1"/>
    <w:uiPriority w:val="99"/>
    <w:qFormat/>
    <w:rsid w:val="00F07C42"/>
    <w:rPr>
      <w:rFonts w:ascii="Arial" w:hAnsi="Arial" w:cs="Arial"/>
      <w:color w:val="auto"/>
      <w:sz w:val="20"/>
      <w:szCs w:val="20"/>
    </w:rPr>
  </w:style>
  <w:style w:type="character" w:customStyle="1" w:styleId="EmailStyle2981">
    <w:name w:val="EmailStyle2981"/>
    <w:basedOn w:val="a1"/>
    <w:uiPriority w:val="99"/>
    <w:qFormat/>
    <w:rsid w:val="00F07C42"/>
    <w:rPr>
      <w:rFonts w:ascii="Arial" w:hAnsi="Arial" w:cs="Arial"/>
      <w:color w:val="auto"/>
      <w:sz w:val="20"/>
      <w:szCs w:val="20"/>
    </w:rPr>
  </w:style>
  <w:style w:type="character" w:customStyle="1" w:styleId="EmailStyle2982">
    <w:name w:val="EmailStyle2982"/>
    <w:basedOn w:val="a1"/>
    <w:uiPriority w:val="99"/>
    <w:qFormat/>
    <w:rsid w:val="00F07C42"/>
    <w:rPr>
      <w:rFonts w:ascii="Arial" w:hAnsi="Arial" w:cs="Arial"/>
      <w:color w:val="auto"/>
      <w:sz w:val="20"/>
      <w:szCs w:val="20"/>
    </w:rPr>
  </w:style>
  <w:style w:type="character" w:customStyle="1" w:styleId="EmailStyle2983">
    <w:name w:val="EmailStyle2983"/>
    <w:basedOn w:val="a1"/>
    <w:uiPriority w:val="99"/>
    <w:qFormat/>
    <w:rsid w:val="00F07C42"/>
    <w:rPr>
      <w:rFonts w:ascii="Arial" w:hAnsi="Arial" w:cs="Arial"/>
      <w:color w:val="auto"/>
      <w:sz w:val="20"/>
      <w:szCs w:val="20"/>
    </w:rPr>
  </w:style>
  <w:style w:type="character" w:customStyle="1" w:styleId="EmailStyle2984">
    <w:name w:val="EmailStyle2984"/>
    <w:basedOn w:val="a1"/>
    <w:uiPriority w:val="99"/>
    <w:qFormat/>
    <w:rsid w:val="00F07C42"/>
    <w:rPr>
      <w:rFonts w:ascii="Arial" w:hAnsi="Arial" w:cs="Arial"/>
      <w:color w:val="auto"/>
      <w:sz w:val="20"/>
      <w:szCs w:val="20"/>
    </w:rPr>
  </w:style>
  <w:style w:type="character" w:customStyle="1" w:styleId="EmailStyle2985">
    <w:name w:val="EmailStyle2985"/>
    <w:basedOn w:val="a1"/>
    <w:uiPriority w:val="99"/>
    <w:qFormat/>
    <w:rsid w:val="00F07C42"/>
    <w:rPr>
      <w:rFonts w:ascii="Arial" w:hAnsi="Arial" w:cs="Arial"/>
      <w:color w:val="auto"/>
      <w:sz w:val="20"/>
      <w:szCs w:val="20"/>
    </w:rPr>
  </w:style>
  <w:style w:type="character" w:customStyle="1" w:styleId="EmailStyle2986">
    <w:name w:val="EmailStyle2986"/>
    <w:basedOn w:val="a1"/>
    <w:uiPriority w:val="99"/>
    <w:qFormat/>
    <w:rsid w:val="00F07C42"/>
    <w:rPr>
      <w:rFonts w:ascii="Arial" w:hAnsi="Arial" w:cs="Arial"/>
      <w:color w:val="auto"/>
      <w:sz w:val="20"/>
      <w:szCs w:val="20"/>
    </w:rPr>
  </w:style>
  <w:style w:type="character" w:customStyle="1" w:styleId="EmailStyle2987">
    <w:name w:val="EmailStyle2987"/>
    <w:basedOn w:val="a1"/>
    <w:uiPriority w:val="99"/>
    <w:qFormat/>
    <w:rsid w:val="00F07C42"/>
    <w:rPr>
      <w:rFonts w:ascii="Arial" w:hAnsi="Arial" w:cs="Arial"/>
      <w:color w:val="auto"/>
      <w:sz w:val="20"/>
      <w:szCs w:val="20"/>
    </w:rPr>
  </w:style>
  <w:style w:type="character" w:customStyle="1" w:styleId="EmailStyle2988">
    <w:name w:val="EmailStyle2988"/>
    <w:basedOn w:val="a1"/>
    <w:uiPriority w:val="99"/>
    <w:qFormat/>
    <w:rsid w:val="00F07C42"/>
    <w:rPr>
      <w:rFonts w:ascii="Arial" w:hAnsi="Arial" w:cs="Arial"/>
      <w:color w:val="auto"/>
      <w:sz w:val="20"/>
    </w:rPr>
  </w:style>
  <w:style w:type="character" w:customStyle="1" w:styleId="EmailStyle2989">
    <w:name w:val="EmailStyle2989"/>
    <w:basedOn w:val="a1"/>
    <w:uiPriority w:val="99"/>
    <w:qFormat/>
    <w:rsid w:val="00F07C42"/>
    <w:rPr>
      <w:rFonts w:ascii="Arial" w:hAnsi="Arial" w:cs="Arial"/>
      <w:color w:val="auto"/>
      <w:sz w:val="20"/>
    </w:rPr>
  </w:style>
  <w:style w:type="character" w:customStyle="1" w:styleId="EmailStyle2990">
    <w:name w:val="EmailStyle2990"/>
    <w:basedOn w:val="a1"/>
    <w:uiPriority w:val="99"/>
    <w:qFormat/>
    <w:rsid w:val="00F07C42"/>
    <w:rPr>
      <w:rFonts w:ascii="Arial" w:hAnsi="Arial" w:cs="Arial"/>
      <w:color w:val="auto"/>
      <w:sz w:val="20"/>
    </w:rPr>
  </w:style>
  <w:style w:type="character" w:customStyle="1" w:styleId="EmailStyle2991">
    <w:name w:val="EmailStyle2991"/>
    <w:basedOn w:val="a1"/>
    <w:uiPriority w:val="99"/>
    <w:qFormat/>
    <w:rsid w:val="00F07C42"/>
    <w:rPr>
      <w:rFonts w:ascii="Arial" w:hAnsi="Arial" w:cs="Arial"/>
      <w:color w:val="auto"/>
      <w:sz w:val="20"/>
    </w:rPr>
  </w:style>
  <w:style w:type="character" w:customStyle="1" w:styleId="EmailStyle2992">
    <w:name w:val="EmailStyle2992"/>
    <w:basedOn w:val="a1"/>
    <w:uiPriority w:val="99"/>
    <w:qFormat/>
    <w:rsid w:val="00F07C42"/>
    <w:rPr>
      <w:rFonts w:ascii="Arial" w:hAnsi="Arial" w:cs="Arial"/>
      <w:color w:val="auto"/>
      <w:sz w:val="20"/>
    </w:rPr>
  </w:style>
  <w:style w:type="character" w:customStyle="1" w:styleId="EmailStyle2993">
    <w:name w:val="EmailStyle2993"/>
    <w:basedOn w:val="a1"/>
    <w:uiPriority w:val="99"/>
    <w:qFormat/>
    <w:rsid w:val="00F07C42"/>
    <w:rPr>
      <w:rFonts w:ascii="Arial" w:hAnsi="Arial" w:cs="Arial"/>
      <w:color w:val="auto"/>
      <w:sz w:val="20"/>
    </w:rPr>
  </w:style>
  <w:style w:type="character" w:customStyle="1" w:styleId="EmailStyle2994">
    <w:name w:val="EmailStyle2994"/>
    <w:basedOn w:val="a1"/>
    <w:uiPriority w:val="99"/>
    <w:qFormat/>
    <w:rsid w:val="00F07C42"/>
    <w:rPr>
      <w:rFonts w:ascii="Arial" w:hAnsi="Arial" w:cs="Arial"/>
      <w:color w:val="auto"/>
      <w:sz w:val="20"/>
    </w:rPr>
  </w:style>
  <w:style w:type="character" w:customStyle="1" w:styleId="EmailStyle2995">
    <w:name w:val="EmailStyle2995"/>
    <w:basedOn w:val="a1"/>
    <w:uiPriority w:val="99"/>
    <w:qFormat/>
    <w:rsid w:val="00F07C42"/>
    <w:rPr>
      <w:rFonts w:ascii="Arial" w:hAnsi="Arial" w:cs="Arial"/>
      <w:color w:val="auto"/>
      <w:sz w:val="20"/>
    </w:rPr>
  </w:style>
  <w:style w:type="character" w:customStyle="1" w:styleId="EmailStyle2996">
    <w:name w:val="EmailStyle2996"/>
    <w:basedOn w:val="a1"/>
    <w:uiPriority w:val="99"/>
    <w:qFormat/>
    <w:rsid w:val="00F07C42"/>
    <w:rPr>
      <w:rFonts w:ascii="Arial" w:hAnsi="Arial" w:cs="Arial"/>
      <w:color w:val="auto"/>
      <w:sz w:val="20"/>
    </w:rPr>
  </w:style>
  <w:style w:type="character" w:customStyle="1" w:styleId="EmailStyle2997">
    <w:name w:val="EmailStyle2997"/>
    <w:basedOn w:val="a1"/>
    <w:uiPriority w:val="99"/>
    <w:qFormat/>
    <w:rsid w:val="00F07C42"/>
    <w:rPr>
      <w:rFonts w:ascii="Arial" w:hAnsi="Arial" w:cs="Arial"/>
      <w:color w:val="auto"/>
      <w:sz w:val="20"/>
    </w:rPr>
  </w:style>
  <w:style w:type="character" w:customStyle="1" w:styleId="EmailStyle2998">
    <w:name w:val="EmailStyle2998"/>
    <w:basedOn w:val="a1"/>
    <w:uiPriority w:val="99"/>
    <w:qFormat/>
    <w:rsid w:val="00F07C42"/>
    <w:rPr>
      <w:rFonts w:ascii="Arial" w:hAnsi="Arial" w:cs="Arial"/>
      <w:color w:val="auto"/>
      <w:sz w:val="20"/>
    </w:rPr>
  </w:style>
  <w:style w:type="character" w:customStyle="1" w:styleId="EmailStyle2999">
    <w:name w:val="EmailStyle2999"/>
    <w:basedOn w:val="a1"/>
    <w:uiPriority w:val="99"/>
    <w:qFormat/>
    <w:rsid w:val="00F07C42"/>
    <w:rPr>
      <w:rFonts w:ascii="Arial" w:hAnsi="Arial" w:cs="Arial"/>
      <w:color w:val="auto"/>
      <w:sz w:val="20"/>
    </w:rPr>
  </w:style>
  <w:style w:type="character" w:customStyle="1" w:styleId="EmailStyle3000">
    <w:name w:val="EmailStyle3000"/>
    <w:basedOn w:val="a1"/>
    <w:uiPriority w:val="99"/>
    <w:qFormat/>
    <w:rsid w:val="00F07C42"/>
    <w:rPr>
      <w:rFonts w:ascii="Arial" w:hAnsi="Arial" w:cs="Arial"/>
      <w:color w:val="auto"/>
      <w:sz w:val="20"/>
    </w:rPr>
  </w:style>
  <w:style w:type="character" w:customStyle="1" w:styleId="EmailStyle3001">
    <w:name w:val="EmailStyle3001"/>
    <w:basedOn w:val="a1"/>
    <w:uiPriority w:val="99"/>
    <w:qFormat/>
    <w:rsid w:val="00F07C42"/>
    <w:rPr>
      <w:rFonts w:ascii="Arial" w:hAnsi="Arial" w:cs="Arial"/>
      <w:color w:val="auto"/>
      <w:sz w:val="20"/>
    </w:rPr>
  </w:style>
  <w:style w:type="character" w:customStyle="1" w:styleId="EmailStyle3002">
    <w:name w:val="EmailStyle3002"/>
    <w:basedOn w:val="a1"/>
    <w:uiPriority w:val="99"/>
    <w:qFormat/>
    <w:rsid w:val="00F07C42"/>
    <w:rPr>
      <w:rFonts w:ascii="Arial" w:hAnsi="Arial" w:cs="Arial"/>
      <w:color w:val="auto"/>
      <w:sz w:val="20"/>
    </w:rPr>
  </w:style>
  <w:style w:type="character" w:customStyle="1" w:styleId="EmailStyle3003">
    <w:name w:val="EmailStyle3003"/>
    <w:basedOn w:val="a1"/>
    <w:uiPriority w:val="99"/>
    <w:qFormat/>
    <w:rsid w:val="00F07C42"/>
    <w:rPr>
      <w:rFonts w:ascii="Arial" w:hAnsi="Arial" w:cs="Arial"/>
      <w:color w:val="auto"/>
      <w:sz w:val="20"/>
    </w:rPr>
  </w:style>
  <w:style w:type="character" w:customStyle="1" w:styleId="EmailStyle3004">
    <w:name w:val="EmailStyle3004"/>
    <w:basedOn w:val="a1"/>
    <w:uiPriority w:val="99"/>
    <w:qFormat/>
    <w:rsid w:val="00F07C42"/>
    <w:rPr>
      <w:rFonts w:ascii="Arial" w:hAnsi="Arial" w:cs="Arial"/>
      <w:color w:val="auto"/>
      <w:sz w:val="20"/>
    </w:rPr>
  </w:style>
  <w:style w:type="character" w:customStyle="1" w:styleId="EmailStyle3005">
    <w:name w:val="EmailStyle3005"/>
    <w:basedOn w:val="a1"/>
    <w:uiPriority w:val="99"/>
    <w:qFormat/>
    <w:rsid w:val="00F07C42"/>
    <w:rPr>
      <w:rFonts w:ascii="Arial" w:hAnsi="Arial" w:cs="Arial"/>
      <w:color w:val="auto"/>
      <w:sz w:val="20"/>
      <w:szCs w:val="20"/>
    </w:rPr>
  </w:style>
  <w:style w:type="character" w:customStyle="1" w:styleId="EmailStyle3006">
    <w:name w:val="EmailStyle3006"/>
    <w:basedOn w:val="a1"/>
    <w:uiPriority w:val="99"/>
    <w:qFormat/>
    <w:rsid w:val="00F07C42"/>
    <w:rPr>
      <w:rFonts w:ascii="Arial" w:hAnsi="Arial" w:cs="Arial"/>
      <w:color w:val="auto"/>
      <w:sz w:val="20"/>
      <w:szCs w:val="20"/>
    </w:rPr>
  </w:style>
  <w:style w:type="character" w:customStyle="1" w:styleId="EmailStyle3007">
    <w:name w:val="EmailStyle3007"/>
    <w:basedOn w:val="a1"/>
    <w:uiPriority w:val="99"/>
    <w:qFormat/>
    <w:rsid w:val="00F07C42"/>
    <w:rPr>
      <w:rFonts w:ascii="Arial" w:hAnsi="Arial" w:cs="Arial"/>
      <w:color w:val="auto"/>
      <w:sz w:val="20"/>
      <w:szCs w:val="20"/>
    </w:rPr>
  </w:style>
  <w:style w:type="character" w:customStyle="1" w:styleId="EmailStyle3008">
    <w:name w:val="EmailStyle3008"/>
    <w:basedOn w:val="a1"/>
    <w:uiPriority w:val="99"/>
    <w:qFormat/>
    <w:rsid w:val="00F07C42"/>
    <w:rPr>
      <w:rFonts w:ascii="Arial" w:hAnsi="Arial" w:cs="Arial"/>
      <w:color w:val="auto"/>
      <w:sz w:val="20"/>
      <w:szCs w:val="20"/>
    </w:rPr>
  </w:style>
  <w:style w:type="character" w:customStyle="1" w:styleId="EmailStyle3009">
    <w:name w:val="EmailStyle3009"/>
    <w:basedOn w:val="a1"/>
    <w:uiPriority w:val="99"/>
    <w:qFormat/>
    <w:rsid w:val="00F07C42"/>
    <w:rPr>
      <w:rFonts w:ascii="Arial" w:hAnsi="Arial" w:cs="Arial"/>
      <w:color w:val="auto"/>
      <w:sz w:val="20"/>
      <w:szCs w:val="20"/>
    </w:rPr>
  </w:style>
  <w:style w:type="character" w:customStyle="1" w:styleId="EmailStyle3010">
    <w:name w:val="EmailStyle3010"/>
    <w:basedOn w:val="a1"/>
    <w:uiPriority w:val="99"/>
    <w:qFormat/>
    <w:rsid w:val="00F07C42"/>
    <w:rPr>
      <w:rFonts w:ascii="Arial" w:hAnsi="Arial" w:cs="Arial"/>
      <w:color w:val="auto"/>
      <w:sz w:val="20"/>
      <w:szCs w:val="20"/>
    </w:rPr>
  </w:style>
  <w:style w:type="character" w:customStyle="1" w:styleId="EmailStyle3011">
    <w:name w:val="EmailStyle3011"/>
    <w:basedOn w:val="a1"/>
    <w:uiPriority w:val="99"/>
    <w:qFormat/>
    <w:rsid w:val="00F07C42"/>
    <w:rPr>
      <w:rFonts w:ascii="Arial" w:hAnsi="Arial" w:cs="Arial"/>
      <w:color w:val="auto"/>
      <w:sz w:val="20"/>
      <w:szCs w:val="20"/>
    </w:rPr>
  </w:style>
  <w:style w:type="character" w:customStyle="1" w:styleId="EmailStyle3012">
    <w:name w:val="EmailStyle3012"/>
    <w:basedOn w:val="a1"/>
    <w:uiPriority w:val="99"/>
    <w:qFormat/>
    <w:rsid w:val="00F07C42"/>
    <w:rPr>
      <w:rFonts w:ascii="Arial" w:hAnsi="Arial" w:cs="Arial"/>
      <w:color w:val="auto"/>
      <w:sz w:val="20"/>
      <w:szCs w:val="20"/>
    </w:rPr>
  </w:style>
  <w:style w:type="character" w:customStyle="1" w:styleId="EmailStyle3013">
    <w:name w:val="EmailStyle3013"/>
    <w:basedOn w:val="a1"/>
    <w:uiPriority w:val="99"/>
    <w:qFormat/>
    <w:rsid w:val="00F07C42"/>
    <w:rPr>
      <w:rFonts w:ascii="Arial" w:hAnsi="Arial" w:cs="Arial"/>
      <w:color w:val="auto"/>
      <w:sz w:val="20"/>
      <w:szCs w:val="20"/>
    </w:rPr>
  </w:style>
  <w:style w:type="character" w:customStyle="1" w:styleId="EmailStyle3014">
    <w:name w:val="EmailStyle3014"/>
    <w:basedOn w:val="a1"/>
    <w:uiPriority w:val="99"/>
    <w:qFormat/>
    <w:rsid w:val="00F07C42"/>
    <w:rPr>
      <w:rFonts w:ascii="Arial" w:hAnsi="Arial" w:cs="Arial"/>
      <w:color w:val="auto"/>
      <w:sz w:val="20"/>
      <w:szCs w:val="20"/>
    </w:rPr>
  </w:style>
  <w:style w:type="character" w:customStyle="1" w:styleId="EmailStyle3015">
    <w:name w:val="EmailStyle3015"/>
    <w:basedOn w:val="a1"/>
    <w:uiPriority w:val="99"/>
    <w:qFormat/>
    <w:rsid w:val="00F07C42"/>
    <w:rPr>
      <w:rFonts w:ascii="Arial" w:hAnsi="Arial" w:cs="Arial"/>
      <w:color w:val="auto"/>
      <w:sz w:val="20"/>
      <w:szCs w:val="20"/>
    </w:rPr>
  </w:style>
  <w:style w:type="character" w:customStyle="1" w:styleId="EmailStyle3016">
    <w:name w:val="EmailStyle3016"/>
    <w:basedOn w:val="a1"/>
    <w:uiPriority w:val="99"/>
    <w:qFormat/>
    <w:rsid w:val="00F07C42"/>
    <w:rPr>
      <w:rFonts w:ascii="Arial" w:hAnsi="Arial" w:cs="Arial"/>
      <w:color w:val="auto"/>
      <w:sz w:val="20"/>
      <w:szCs w:val="20"/>
    </w:rPr>
  </w:style>
  <w:style w:type="character" w:customStyle="1" w:styleId="EmailStyle3017">
    <w:name w:val="EmailStyle3017"/>
    <w:basedOn w:val="a1"/>
    <w:uiPriority w:val="99"/>
    <w:qFormat/>
    <w:rsid w:val="00F07C42"/>
    <w:rPr>
      <w:rFonts w:ascii="Arial" w:hAnsi="Arial" w:cs="Arial"/>
      <w:color w:val="auto"/>
      <w:sz w:val="20"/>
      <w:szCs w:val="20"/>
    </w:rPr>
  </w:style>
  <w:style w:type="character" w:customStyle="1" w:styleId="EmailStyle3018">
    <w:name w:val="EmailStyle3018"/>
    <w:basedOn w:val="a1"/>
    <w:uiPriority w:val="99"/>
    <w:qFormat/>
    <w:rsid w:val="00F07C42"/>
    <w:rPr>
      <w:rFonts w:ascii="Arial" w:hAnsi="Arial" w:cs="Arial"/>
      <w:color w:val="auto"/>
      <w:sz w:val="20"/>
      <w:szCs w:val="20"/>
    </w:rPr>
  </w:style>
  <w:style w:type="character" w:customStyle="1" w:styleId="EmailStyle3019">
    <w:name w:val="EmailStyle3019"/>
    <w:basedOn w:val="a1"/>
    <w:uiPriority w:val="99"/>
    <w:qFormat/>
    <w:rsid w:val="00F07C42"/>
    <w:rPr>
      <w:rFonts w:ascii="Arial" w:hAnsi="Arial" w:cs="Arial"/>
      <w:color w:val="auto"/>
      <w:sz w:val="20"/>
      <w:szCs w:val="20"/>
    </w:rPr>
  </w:style>
  <w:style w:type="character" w:customStyle="1" w:styleId="EmailStyle3020">
    <w:name w:val="EmailStyle3020"/>
    <w:basedOn w:val="a1"/>
    <w:uiPriority w:val="99"/>
    <w:qFormat/>
    <w:rsid w:val="00F07C42"/>
    <w:rPr>
      <w:rFonts w:ascii="Arial" w:hAnsi="Arial" w:cs="Arial"/>
      <w:color w:val="auto"/>
      <w:sz w:val="20"/>
      <w:szCs w:val="20"/>
    </w:rPr>
  </w:style>
  <w:style w:type="character" w:customStyle="1" w:styleId="EmailStyle3021">
    <w:name w:val="EmailStyle3021"/>
    <w:basedOn w:val="a1"/>
    <w:uiPriority w:val="99"/>
    <w:qFormat/>
    <w:rsid w:val="00F07C42"/>
    <w:rPr>
      <w:rFonts w:ascii="Arial" w:hAnsi="Arial" w:cs="Arial"/>
      <w:color w:val="auto"/>
      <w:sz w:val="20"/>
      <w:szCs w:val="20"/>
    </w:rPr>
  </w:style>
  <w:style w:type="character" w:customStyle="1" w:styleId="EmailStyle3022">
    <w:name w:val="EmailStyle3022"/>
    <w:basedOn w:val="a1"/>
    <w:uiPriority w:val="99"/>
    <w:qFormat/>
    <w:rsid w:val="00F07C42"/>
    <w:rPr>
      <w:rFonts w:ascii="Arial" w:hAnsi="Arial" w:cs="Arial"/>
      <w:color w:val="auto"/>
      <w:sz w:val="20"/>
    </w:rPr>
  </w:style>
  <w:style w:type="character" w:customStyle="1" w:styleId="EmailStyle3023">
    <w:name w:val="EmailStyle3023"/>
    <w:basedOn w:val="a1"/>
    <w:uiPriority w:val="99"/>
    <w:qFormat/>
    <w:rsid w:val="00F07C42"/>
    <w:rPr>
      <w:rFonts w:ascii="Arial" w:hAnsi="Arial" w:cs="Arial"/>
      <w:color w:val="auto"/>
      <w:sz w:val="20"/>
    </w:rPr>
  </w:style>
  <w:style w:type="character" w:customStyle="1" w:styleId="EmailStyle3024">
    <w:name w:val="EmailStyle3024"/>
    <w:basedOn w:val="a1"/>
    <w:uiPriority w:val="99"/>
    <w:qFormat/>
    <w:rsid w:val="00F07C42"/>
    <w:rPr>
      <w:rFonts w:ascii="Arial" w:hAnsi="Arial" w:cs="Arial"/>
      <w:color w:val="auto"/>
      <w:sz w:val="20"/>
    </w:rPr>
  </w:style>
  <w:style w:type="character" w:customStyle="1" w:styleId="EmailStyle3025">
    <w:name w:val="EmailStyle3025"/>
    <w:basedOn w:val="a1"/>
    <w:uiPriority w:val="99"/>
    <w:qFormat/>
    <w:rsid w:val="00F07C42"/>
    <w:rPr>
      <w:rFonts w:ascii="Arial" w:hAnsi="Arial" w:cs="Arial"/>
      <w:color w:val="auto"/>
      <w:sz w:val="20"/>
    </w:rPr>
  </w:style>
  <w:style w:type="character" w:customStyle="1" w:styleId="EmailStyle3026">
    <w:name w:val="EmailStyle3026"/>
    <w:basedOn w:val="a1"/>
    <w:uiPriority w:val="99"/>
    <w:qFormat/>
    <w:rsid w:val="00F07C42"/>
    <w:rPr>
      <w:rFonts w:ascii="Arial" w:hAnsi="Arial" w:cs="Arial"/>
      <w:color w:val="auto"/>
      <w:sz w:val="20"/>
    </w:rPr>
  </w:style>
  <w:style w:type="character" w:customStyle="1" w:styleId="EmailStyle3027">
    <w:name w:val="EmailStyle3027"/>
    <w:basedOn w:val="a1"/>
    <w:uiPriority w:val="99"/>
    <w:qFormat/>
    <w:rsid w:val="00F07C42"/>
    <w:rPr>
      <w:rFonts w:ascii="Arial" w:hAnsi="Arial" w:cs="Arial"/>
      <w:color w:val="auto"/>
      <w:sz w:val="20"/>
    </w:rPr>
  </w:style>
  <w:style w:type="character" w:customStyle="1" w:styleId="EmailStyle3028">
    <w:name w:val="EmailStyle3028"/>
    <w:basedOn w:val="a1"/>
    <w:uiPriority w:val="99"/>
    <w:qFormat/>
    <w:rsid w:val="00F07C42"/>
    <w:rPr>
      <w:rFonts w:ascii="Arial" w:hAnsi="Arial" w:cs="Arial"/>
      <w:color w:val="auto"/>
      <w:sz w:val="20"/>
    </w:rPr>
  </w:style>
  <w:style w:type="character" w:customStyle="1" w:styleId="EmailStyle3029">
    <w:name w:val="EmailStyle3029"/>
    <w:basedOn w:val="a1"/>
    <w:uiPriority w:val="99"/>
    <w:qFormat/>
    <w:rsid w:val="00F07C42"/>
    <w:rPr>
      <w:rFonts w:ascii="Arial" w:hAnsi="Arial" w:cs="Arial"/>
      <w:color w:val="auto"/>
      <w:sz w:val="20"/>
    </w:rPr>
  </w:style>
  <w:style w:type="character" w:customStyle="1" w:styleId="EmailStyle3030">
    <w:name w:val="EmailStyle3030"/>
    <w:basedOn w:val="a1"/>
    <w:uiPriority w:val="99"/>
    <w:qFormat/>
    <w:rsid w:val="00F07C42"/>
    <w:rPr>
      <w:rFonts w:ascii="Arial" w:hAnsi="Arial" w:cs="Arial"/>
      <w:color w:val="auto"/>
      <w:sz w:val="20"/>
      <w:szCs w:val="20"/>
    </w:rPr>
  </w:style>
  <w:style w:type="character" w:customStyle="1" w:styleId="EmailStyle3031">
    <w:name w:val="EmailStyle3031"/>
    <w:basedOn w:val="a1"/>
    <w:uiPriority w:val="99"/>
    <w:qFormat/>
    <w:rsid w:val="00F07C42"/>
    <w:rPr>
      <w:rFonts w:ascii="Arial" w:hAnsi="Arial" w:cs="Arial"/>
      <w:color w:val="auto"/>
      <w:sz w:val="20"/>
      <w:szCs w:val="20"/>
    </w:rPr>
  </w:style>
  <w:style w:type="character" w:customStyle="1" w:styleId="EmailStyle3032">
    <w:name w:val="EmailStyle3032"/>
    <w:basedOn w:val="a1"/>
    <w:uiPriority w:val="99"/>
    <w:qFormat/>
    <w:rsid w:val="00F07C42"/>
    <w:rPr>
      <w:rFonts w:ascii="Arial" w:hAnsi="Arial" w:cs="Arial"/>
      <w:color w:val="auto"/>
      <w:sz w:val="20"/>
      <w:szCs w:val="20"/>
    </w:rPr>
  </w:style>
  <w:style w:type="character" w:customStyle="1" w:styleId="EmailStyle3033">
    <w:name w:val="EmailStyle3033"/>
    <w:basedOn w:val="a1"/>
    <w:uiPriority w:val="99"/>
    <w:qFormat/>
    <w:rsid w:val="00F07C42"/>
    <w:rPr>
      <w:rFonts w:ascii="Arial" w:hAnsi="Arial" w:cs="Arial"/>
      <w:color w:val="auto"/>
      <w:sz w:val="20"/>
      <w:szCs w:val="20"/>
    </w:rPr>
  </w:style>
  <w:style w:type="character" w:customStyle="1" w:styleId="EmailStyle3034">
    <w:name w:val="EmailStyle3034"/>
    <w:basedOn w:val="a1"/>
    <w:uiPriority w:val="99"/>
    <w:qFormat/>
    <w:rsid w:val="00F07C42"/>
    <w:rPr>
      <w:rFonts w:ascii="Arial" w:hAnsi="Arial" w:cs="Arial"/>
      <w:color w:val="auto"/>
      <w:sz w:val="20"/>
      <w:szCs w:val="20"/>
    </w:rPr>
  </w:style>
  <w:style w:type="character" w:customStyle="1" w:styleId="EmailStyle3035">
    <w:name w:val="EmailStyle3035"/>
    <w:basedOn w:val="a1"/>
    <w:uiPriority w:val="99"/>
    <w:qFormat/>
    <w:rsid w:val="00F07C42"/>
    <w:rPr>
      <w:rFonts w:ascii="Arial" w:hAnsi="Arial" w:cs="Arial"/>
      <w:color w:val="auto"/>
      <w:sz w:val="20"/>
      <w:szCs w:val="20"/>
    </w:rPr>
  </w:style>
  <w:style w:type="character" w:customStyle="1" w:styleId="EmailStyle3036">
    <w:name w:val="EmailStyle3036"/>
    <w:basedOn w:val="a1"/>
    <w:uiPriority w:val="99"/>
    <w:qFormat/>
    <w:rsid w:val="00F07C42"/>
    <w:rPr>
      <w:rFonts w:ascii="Arial" w:hAnsi="Arial" w:cs="Arial"/>
      <w:color w:val="auto"/>
      <w:sz w:val="20"/>
    </w:rPr>
  </w:style>
  <w:style w:type="character" w:customStyle="1" w:styleId="EmailStyle3037">
    <w:name w:val="EmailStyle3037"/>
    <w:basedOn w:val="a1"/>
    <w:uiPriority w:val="99"/>
    <w:qFormat/>
    <w:rsid w:val="00F07C42"/>
    <w:rPr>
      <w:rFonts w:ascii="Arial" w:hAnsi="Arial" w:cs="Arial"/>
      <w:color w:val="auto"/>
      <w:sz w:val="20"/>
    </w:rPr>
  </w:style>
  <w:style w:type="character" w:customStyle="1" w:styleId="EmailStyle3038">
    <w:name w:val="EmailStyle3038"/>
    <w:basedOn w:val="a1"/>
    <w:uiPriority w:val="99"/>
    <w:qFormat/>
    <w:rsid w:val="00F07C42"/>
    <w:rPr>
      <w:rFonts w:ascii="Arial" w:hAnsi="Arial" w:cs="Arial"/>
      <w:color w:val="auto"/>
      <w:sz w:val="20"/>
    </w:rPr>
  </w:style>
  <w:style w:type="character" w:customStyle="1" w:styleId="EmailStyle3039">
    <w:name w:val="EmailStyle3039"/>
    <w:basedOn w:val="a1"/>
    <w:uiPriority w:val="99"/>
    <w:qFormat/>
    <w:rsid w:val="00F07C42"/>
    <w:rPr>
      <w:rFonts w:ascii="Arial" w:hAnsi="Arial" w:cs="Arial"/>
      <w:color w:val="auto"/>
      <w:sz w:val="20"/>
    </w:rPr>
  </w:style>
  <w:style w:type="character" w:customStyle="1" w:styleId="EmailStyle3040">
    <w:name w:val="EmailStyle3040"/>
    <w:basedOn w:val="a1"/>
    <w:uiPriority w:val="99"/>
    <w:qFormat/>
    <w:rsid w:val="00F07C42"/>
    <w:rPr>
      <w:rFonts w:ascii="Arial" w:hAnsi="Arial" w:cs="Arial"/>
      <w:color w:val="auto"/>
      <w:sz w:val="20"/>
    </w:rPr>
  </w:style>
  <w:style w:type="character" w:customStyle="1" w:styleId="EmailStyle3041">
    <w:name w:val="EmailStyle3041"/>
    <w:basedOn w:val="a1"/>
    <w:uiPriority w:val="99"/>
    <w:qFormat/>
    <w:rsid w:val="00F07C42"/>
    <w:rPr>
      <w:rFonts w:ascii="Arial" w:hAnsi="Arial" w:cs="Arial"/>
      <w:color w:val="auto"/>
      <w:sz w:val="20"/>
    </w:rPr>
  </w:style>
  <w:style w:type="character" w:customStyle="1" w:styleId="EmailStyle3042">
    <w:name w:val="EmailStyle3042"/>
    <w:basedOn w:val="a1"/>
    <w:uiPriority w:val="99"/>
    <w:qFormat/>
    <w:rsid w:val="00F07C42"/>
    <w:rPr>
      <w:rFonts w:ascii="Arial" w:hAnsi="Arial" w:cs="Arial"/>
      <w:color w:val="auto"/>
      <w:sz w:val="20"/>
      <w:szCs w:val="20"/>
    </w:rPr>
  </w:style>
  <w:style w:type="character" w:customStyle="1" w:styleId="EmailStyle3043">
    <w:name w:val="EmailStyle3043"/>
    <w:basedOn w:val="a1"/>
    <w:uiPriority w:val="99"/>
    <w:qFormat/>
    <w:rsid w:val="00F07C42"/>
    <w:rPr>
      <w:rFonts w:ascii="Arial" w:hAnsi="Arial" w:cs="Arial"/>
      <w:color w:val="auto"/>
      <w:sz w:val="20"/>
      <w:szCs w:val="20"/>
    </w:rPr>
  </w:style>
  <w:style w:type="character" w:customStyle="1" w:styleId="EmailStyle3044">
    <w:name w:val="EmailStyle3044"/>
    <w:basedOn w:val="a1"/>
    <w:uiPriority w:val="99"/>
    <w:qFormat/>
    <w:rsid w:val="00F07C42"/>
    <w:rPr>
      <w:rFonts w:ascii="Arial" w:hAnsi="Arial" w:cs="Arial"/>
      <w:color w:val="auto"/>
      <w:sz w:val="20"/>
      <w:szCs w:val="20"/>
    </w:rPr>
  </w:style>
  <w:style w:type="character" w:customStyle="1" w:styleId="EmailStyle3045">
    <w:name w:val="EmailStyle3045"/>
    <w:basedOn w:val="a1"/>
    <w:uiPriority w:val="99"/>
    <w:qFormat/>
    <w:rsid w:val="00F07C42"/>
    <w:rPr>
      <w:rFonts w:ascii="Arial" w:hAnsi="Arial" w:cs="Arial"/>
      <w:color w:val="auto"/>
      <w:sz w:val="20"/>
      <w:szCs w:val="20"/>
    </w:rPr>
  </w:style>
  <w:style w:type="character" w:customStyle="1" w:styleId="EmailStyle3046">
    <w:name w:val="EmailStyle3046"/>
    <w:basedOn w:val="a1"/>
    <w:uiPriority w:val="99"/>
    <w:qFormat/>
    <w:rsid w:val="00F07C42"/>
    <w:rPr>
      <w:rFonts w:ascii="Arial" w:hAnsi="Arial" w:cs="Arial"/>
      <w:color w:val="auto"/>
      <w:sz w:val="20"/>
      <w:szCs w:val="20"/>
    </w:rPr>
  </w:style>
  <w:style w:type="character" w:customStyle="1" w:styleId="EmailStyle3047">
    <w:name w:val="EmailStyle3047"/>
    <w:basedOn w:val="a1"/>
    <w:uiPriority w:val="99"/>
    <w:qFormat/>
    <w:rsid w:val="00F07C42"/>
    <w:rPr>
      <w:rFonts w:ascii="Arial" w:hAnsi="Arial" w:cs="Arial"/>
      <w:color w:val="auto"/>
      <w:sz w:val="20"/>
      <w:szCs w:val="20"/>
    </w:rPr>
  </w:style>
  <w:style w:type="character" w:customStyle="1" w:styleId="EmailStyle3048">
    <w:name w:val="EmailStyle3048"/>
    <w:basedOn w:val="a1"/>
    <w:uiPriority w:val="99"/>
    <w:qFormat/>
    <w:rsid w:val="00F07C42"/>
    <w:rPr>
      <w:rFonts w:ascii="Arial" w:hAnsi="Arial" w:cs="Arial"/>
      <w:color w:val="auto"/>
      <w:sz w:val="20"/>
      <w:szCs w:val="20"/>
    </w:rPr>
  </w:style>
  <w:style w:type="character" w:customStyle="1" w:styleId="EmailStyle3049">
    <w:name w:val="EmailStyle3049"/>
    <w:basedOn w:val="a1"/>
    <w:uiPriority w:val="99"/>
    <w:qFormat/>
    <w:rsid w:val="00F07C42"/>
    <w:rPr>
      <w:rFonts w:ascii="Arial" w:hAnsi="Arial" w:cs="Arial"/>
      <w:color w:val="auto"/>
      <w:sz w:val="20"/>
      <w:szCs w:val="20"/>
    </w:rPr>
  </w:style>
  <w:style w:type="character" w:customStyle="1" w:styleId="EmailStyle3050">
    <w:name w:val="EmailStyle3050"/>
    <w:basedOn w:val="a1"/>
    <w:uiPriority w:val="99"/>
    <w:qFormat/>
    <w:rsid w:val="00F07C42"/>
    <w:rPr>
      <w:rFonts w:ascii="Arial" w:hAnsi="Arial" w:cs="Arial"/>
      <w:color w:val="auto"/>
      <w:sz w:val="20"/>
      <w:szCs w:val="20"/>
    </w:rPr>
  </w:style>
  <w:style w:type="character" w:customStyle="1" w:styleId="EmailStyle3051">
    <w:name w:val="EmailStyle3051"/>
    <w:basedOn w:val="a1"/>
    <w:uiPriority w:val="99"/>
    <w:qFormat/>
    <w:rsid w:val="00F07C42"/>
    <w:rPr>
      <w:rFonts w:ascii="Arial" w:hAnsi="Arial" w:cs="Arial"/>
      <w:color w:val="auto"/>
      <w:sz w:val="20"/>
      <w:szCs w:val="20"/>
    </w:rPr>
  </w:style>
  <w:style w:type="character" w:customStyle="1" w:styleId="EmailStyle3052">
    <w:name w:val="EmailStyle3052"/>
    <w:basedOn w:val="a1"/>
    <w:uiPriority w:val="99"/>
    <w:qFormat/>
    <w:rsid w:val="00F07C42"/>
    <w:rPr>
      <w:rFonts w:ascii="Arial" w:hAnsi="Arial" w:cs="Arial"/>
      <w:color w:val="auto"/>
      <w:sz w:val="20"/>
      <w:szCs w:val="20"/>
    </w:rPr>
  </w:style>
  <w:style w:type="character" w:customStyle="1" w:styleId="EmailStyle3053">
    <w:name w:val="EmailStyle3053"/>
    <w:basedOn w:val="a1"/>
    <w:uiPriority w:val="99"/>
    <w:qFormat/>
    <w:rsid w:val="00F07C42"/>
    <w:rPr>
      <w:rFonts w:ascii="Arial" w:hAnsi="Arial" w:cs="Arial"/>
      <w:color w:val="auto"/>
      <w:sz w:val="20"/>
      <w:szCs w:val="20"/>
    </w:rPr>
  </w:style>
  <w:style w:type="character" w:customStyle="1" w:styleId="EmailStyle3054">
    <w:name w:val="EmailStyle3054"/>
    <w:basedOn w:val="a1"/>
    <w:uiPriority w:val="99"/>
    <w:qFormat/>
    <w:rsid w:val="00F07C42"/>
    <w:rPr>
      <w:rFonts w:ascii="Arial" w:hAnsi="Arial" w:cs="Arial"/>
      <w:color w:val="auto"/>
      <w:sz w:val="20"/>
      <w:szCs w:val="20"/>
    </w:rPr>
  </w:style>
  <w:style w:type="character" w:customStyle="1" w:styleId="EmailStyle3055">
    <w:name w:val="EmailStyle3055"/>
    <w:basedOn w:val="a1"/>
    <w:uiPriority w:val="99"/>
    <w:qFormat/>
    <w:rsid w:val="00F07C42"/>
    <w:rPr>
      <w:rFonts w:ascii="Arial" w:hAnsi="Arial" w:cs="Arial"/>
      <w:color w:val="auto"/>
      <w:sz w:val="20"/>
      <w:szCs w:val="20"/>
    </w:rPr>
  </w:style>
  <w:style w:type="character" w:customStyle="1" w:styleId="EmailStyle3056">
    <w:name w:val="EmailStyle3056"/>
    <w:basedOn w:val="a1"/>
    <w:uiPriority w:val="99"/>
    <w:qFormat/>
    <w:rsid w:val="00F07C42"/>
    <w:rPr>
      <w:rFonts w:ascii="Arial" w:hAnsi="Arial" w:cs="Arial"/>
      <w:color w:val="auto"/>
      <w:sz w:val="20"/>
      <w:szCs w:val="20"/>
    </w:rPr>
  </w:style>
  <w:style w:type="character" w:customStyle="1" w:styleId="EmailStyle3057">
    <w:name w:val="EmailStyle3057"/>
    <w:basedOn w:val="a1"/>
    <w:uiPriority w:val="99"/>
    <w:qFormat/>
    <w:rsid w:val="00F07C42"/>
    <w:rPr>
      <w:rFonts w:ascii="Arial" w:hAnsi="Arial" w:cs="Arial"/>
      <w:color w:val="auto"/>
      <w:sz w:val="20"/>
      <w:szCs w:val="20"/>
    </w:rPr>
  </w:style>
  <w:style w:type="character" w:customStyle="1" w:styleId="EmailStyle3058">
    <w:name w:val="EmailStyle3058"/>
    <w:basedOn w:val="a1"/>
    <w:uiPriority w:val="99"/>
    <w:qFormat/>
    <w:rsid w:val="00F07C42"/>
    <w:rPr>
      <w:rFonts w:ascii="Arial" w:hAnsi="Arial" w:cs="Arial"/>
      <w:color w:val="auto"/>
      <w:sz w:val="20"/>
      <w:szCs w:val="20"/>
    </w:rPr>
  </w:style>
  <w:style w:type="character" w:customStyle="1" w:styleId="EmailStyle3059">
    <w:name w:val="EmailStyle3059"/>
    <w:basedOn w:val="a1"/>
    <w:uiPriority w:val="99"/>
    <w:qFormat/>
    <w:rsid w:val="00F07C42"/>
    <w:rPr>
      <w:rFonts w:ascii="Arial" w:hAnsi="Arial" w:cs="Arial"/>
      <w:color w:val="auto"/>
      <w:sz w:val="20"/>
      <w:szCs w:val="20"/>
    </w:rPr>
  </w:style>
  <w:style w:type="character" w:customStyle="1" w:styleId="EmailStyle3060">
    <w:name w:val="EmailStyle3060"/>
    <w:basedOn w:val="a1"/>
    <w:uiPriority w:val="99"/>
    <w:qFormat/>
    <w:rsid w:val="00F07C42"/>
    <w:rPr>
      <w:rFonts w:ascii="Arial" w:hAnsi="Arial" w:cs="Arial"/>
      <w:color w:val="auto"/>
      <w:sz w:val="20"/>
    </w:rPr>
  </w:style>
  <w:style w:type="character" w:customStyle="1" w:styleId="EmailStyle3061">
    <w:name w:val="EmailStyle3061"/>
    <w:basedOn w:val="a1"/>
    <w:uiPriority w:val="99"/>
    <w:qFormat/>
    <w:rsid w:val="00F07C42"/>
    <w:rPr>
      <w:rFonts w:ascii="Arial" w:hAnsi="Arial" w:cs="Arial"/>
      <w:color w:val="auto"/>
      <w:sz w:val="20"/>
    </w:rPr>
  </w:style>
  <w:style w:type="character" w:customStyle="1" w:styleId="EmailStyle3062">
    <w:name w:val="EmailStyle3062"/>
    <w:basedOn w:val="a1"/>
    <w:uiPriority w:val="99"/>
    <w:qFormat/>
    <w:rsid w:val="00F07C42"/>
    <w:rPr>
      <w:rFonts w:ascii="Arial" w:hAnsi="Arial" w:cs="Arial"/>
      <w:color w:val="auto"/>
      <w:sz w:val="20"/>
    </w:rPr>
  </w:style>
  <w:style w:type="character" w:customStyle="1" w:styleId="EmailStyle3063">
    <w:name w:val="EmailStyle3063"/>
    <w:basedOn w:val="a1"/>
    <w:uiPriority w:val="99"/>
    <w:qFormat/>
    <w:rsid w:val="00F07C42"/>
    <w:rPr>
      <w:rFonts w:ascii="Arial" w:hAnsi="Arial" w:cs="Arial"/>
      <w:color w:val="auto"/>
      <w:sz w:val="20"/>
    </w:rPr>
  </w:style>
  <w:style w:type="character" w:customStyle="1" w:styleId="EmailStyle3064">
    <w:name w:val="EmailStyle3064"/>
    <w:basedOn w:val="a1"/>
    <w:uiPriority w:val="99"/>
    <w:qFormat/>
    <w:rsid w:val="00F07C42"/>
    <w:rPr>
      <w:rFonts w:ascii="Arial" w:hAnsi="Arial" w:cs="Arial"/>
      <w:color w:val="auto"/>
      <w:sz w:val="20"/>
    </w:rPr>
  </w:style>
  <w:style w:type="character" w:customStyle="1" w:styleId="EmailStyle3065">
    <w:name w:val="EmailStyle3065"/>
    <w:basedOn w:val="a1"/>
    <w:uiPriority w:val="99"/>
    <w:qFormat/>
    <w:rsid w:val="00F07C42"/>
    <w:rPr>
      <w:rFonts w:ascii="Arial" w:hAnsi="Arial" w:cs="Arial"/>
      <w:color w:val="auto"/>
      <w:sz w:val="20"/>
    </w:rPr>
  </w:style>
  <w:style w:type="character" w:customStyle="1" w:styleId="EmailStyle3066">
    <w:name w:val="EmailStyle3066"/>
    <w:basedOn w:val="a1"/>
    <w:uiPriority w:val="99"/>
    <w:qFormat/>
    <w:rsid w:val="00F07C42"/>
    <w:rPr>
      <w:rFonts w:ascii="Arial" w:hAnsi="Arial" w:cs="Arial"/>
      <w:color w:val="auto"/>
      <w:sz w:val="20"/>
      <w:szCs w:val="20"/>
    </w:rPr>
  </w:style>
  <w:style w:type="character" w:customStyle="1" w:styleId="EmailStyle3067">
    <w:name w:val="EmailStyle3067"/>
    <w:basedOn w:val="a1"/>
    <w:uiPriority w:val="99"/>
    <w:qFormat/>
    <w:rsid w:val="00F07C42"/>
    <w:rPr>
      <w:rFonts w:ascii="Arial" w:hAnsi="Arial" w:cs="Arial"/>
      <w:color w:val="auto"/>
      <w:sz w:val="20"/>
      <w:szCs w:val="20"/>
    </w:rPr>
  </w:style>
  <w:style w:type="character" w:customStyle="1" w:styleId="EmailStyle3068">
    <w:name w:val="EmailStyle3068"/>
    <w:basedOn w:val="a1"/>
    <w:uiPriority w:val="99"/>
    <w:qFormat/>
    <w:rsid w:val="00F07C42"/>
    <w:rPr>
      <w:rFonts w:ascii="Arial" w:hAnsi="Arial" w:cs="Arial"/>
      <w:color w:val="auto"/>
      <w:sz w:val="20"/>
      <w:szCs w:val="20"/>
    </w:rPr>
  </w:style>
  <w:style w:type="character" w:customStyle="1" w:styleId="EmailStyle3069">
    <w:name w:val="EmailStyle3069"/>
    <w:basedOn w:val="a1"/>
    <w:uiPriority w:val="99"/>
    <w:qFormat/>
    <w:rsid w:val="00F07C42"/>
    <w:rPr>
      <w:rFonts w:ascii="Arial" w:hAnsi="Arial" w:cs="Arial"/>
      <w:color w:val="auto"/>
      <w:sz w:val="20"/>
      <w:szCs w:val="20"/>
    </w:rPr>
  </w:style>
  <w:style w:type="character" w:customStyle="1" w:styleId="EmailStyle3070">
    <w:name w:val="EmailStyle3070"/>
    <w:basedOn w:val="a1"/>
    <w:uiPriority w:val="99"/>
    <w:qFormat/>
    <w:rsid w:val="00F07C42"/>
    <w:rPr>
      <w:rFonts w:ascii="Arial" w:hAnsi="Arial" w:cs="Arial"/>
      <w:color w:val="auto"/>
      <w:sz w:val="20"/>
      <w:szCs w:val="20"/>
    </w:rPr>
  </w:style>
  <w:style w:type="character" w:customStyle="1" w:styleId="EmailStyle3071">
    <w:name w:val="EmailStyle3071"/>
    <w:basedOn w:val="a1"/>
    <w:uiPriority w:val="99"/>
    <w:qFormat/>
    <w:rsid w:val="00F07C42"/>
    <w:rPr>
      <w:rFonts w:ascii="Arial" w:hAnsi="Arial" w:cs="Arial"/>
      <w:color w:val="auto"/>
      <w:sz w:val="20"/>
      <w:szCs w:val="20"/>
    </w:rPr>
  </w:style>
  <w:style w:type="character" w:customStyle="1" w:styleId="EmailStyle3072">
    <w:name w:val="EmailStyle3072"/>
    <w:basedOn w:val="a1"/>
    <w:uiPriority w:val="99"/>
    <w:qFormat/>
    <w:rsid w:val="00F07C42"/>
    <w:rPr>
      <w:rFonts w:ascii="Arial" w:hAnsi="Arial" w:cs="Arial"/>
      <w:color w:val="auto"/>
      <w:sz w:val="20"/>
    </w:rPr>
  </w:style>
  <w:style w:type="character" w:customStyle="1" w:styleId="EmailStyle3073">
    <w:name w:val="EmailStyle3073"/>
    <w:basedOn w:val="a1"/>
    <w:uiPriority w:val="99"/>
    <w:qFormat/>
    <w:rsid w:val="00F07C42"/>
    <w:rPr>
      <w:rFonts w:ascii="Arial" w:hAnsi="Arial" w:cs="Arial"/>
      <w:color w:val="auto"/>
      <w:sz w:val="20"/>
    </w:rPr>
  </w:style>
  <w:style w:type="character" w:customStyle="1" w:styleId="EmailStyle3074">
    <w:name w:val="EmailStyle3074"/>
    <w:basedOn w:val="a1"/>
    <w:uiPriority w:val="99"/>
    <w:qFormat/>
    <w:rsid w:val="00F07C42"/>
    <w:rPr>
      <w:rFonts w:ascii="Arial" w:hAnsi="Arial" w:cs="Arial"/>
      <w:color w:val="auto"/>
      <w:sz w:val="20"/>
    </w:rPr>
  </w:style>
  <w:style w:type="character" w:customStyle="1" w:styleId="EmailStyle3075">
    <w:name w:val="EmailStyle3075"/>
    <w:basedOn w:val="a1"/>
    <w:uiPriority w:val="99"/>
    <w:qFormat/>
    <w:rsid w:val="00F07C42"/>
    <w:rPr>
      <w:rFonts w:ascii="Arial" w:hAnsi="Arial" w:cs="Arial"/>
      <w:color w:val="auto"/>
      <w:sz w:val="20"/>
    </w:rPr>
  </w:style>
  <w:style w:type="character" w:customStyle="1" w:styleId="EmailStyle3076">
    <w:name w:val="EmailStyle3076"/>
    <w:basedOn w:val="a1"/>
    <w:uiPriority w:val="99"/>
    <w:qFormat/>
    <w:rsid w:val="00F07C42"/>
    <w:rPr>
      <w:rFonts w:ascii="Arial" w:hAnsi="Arial" w:cs="Arial"/>
      <w:color w:val="auto"/>
      <w:sz w:val="20"/>
    </w:rPr>
  </w:style>
  <w:style w:type="character" w:customStyle="1" w:styleId="EmailStyle3077">
    <w:name w:val="EmailStyle3077"/>
    <w:basedOn w:val="a1"/>
    <w:uiPriority w:val="99"/>
    <w:qFormat/>
    <w:rsid w:val="00F07C42"/>
    <w:rPr>
      <w:rFonts w:ascii="Arial" w:hAnsi="Arial" w:cs="Arial"/>
      <w:color w:val="auto"/>
      <w:sz w:val="20"/>
    </w:rPr>
  </w:style>
  <w:style w:type="character" w:customStyle="1" w:styleId="EmailStyle3078">
    <w:name w:val="EmailStyle3078"/>
    <w:basedOn w:val="a1"/>
    <w:uiPriority w:val="99"/>
    <w:qFormat/>
    <w:rsid w:val="00F07C42"/>
    <w:rPr>
      <w:rFonts w:ascii="Arial" w:hAnsi="Arial" w:cs="Arial"/>
      <w:color w:val="auto"/>
      <w:sz w:val="20"/>
      <w:szCs w:val="20"/>
    </w:rPr>
  </w:style>
  <w:style w:type="character" w:customStyle="1" w:styleId="EmailStyle3079">
    <w:name w:val="EmailStyle3079"/>
    <w:basedOn w:val="a1"/>
    <w:uiPriority w:val="99"/>
    <w:qFormat/>
    <w:rsid w:val="00F07C42"/>
    <w:rPr>
      <w:rFonts w:ascii="Arial" w:hAnsi="Arial" w:cs="Arial"/>
      <w:color w:val="auto"/>
      <w:sz w:val="20"/>
      <w:szCs w:val="20"/>
    </w:rPr>
  </w:style>
  <w:style w:type="character" w:customStyle="1" w:styleId="EmailStyle3080">
    <w:name w:val="EmailStyle3080"/>
    <w:basedOn w:val="a1"/>
    <w:uiPriority w:val="99"/>
    <w:qFormat/>
    <w:rsid w:val="00F07C42"/>
    <w:rPr>
      <w:rFonts w:ascii="Arial" w:hAnsi="Arial" w:cs="Arial"/>
      <w:color w:val="auto"/>
      <w:sz w:val="20"/>
      <w:szCs w:val="20"/>
    </w:rPr>
  </w:style>
  <w:style w:type="character" w:customStyle="1" w:styleId="EmailStyle3081">
    <w:name w:val="EmailStyle3081"/>
    <w:basedOn w:val="a1"/>
    <w:uiPriority w:val="99"/>
    <w:qFormat/>
    <w:rsid w:val="00F07C42"/>
    <w:rPr>
      <w:rFonts w:ascii="Arial" w:hAnsi="Arial" w:cs="Arial"/>
      <w:color w:val="auto"/>
      <w:sz w:val="20"/>
      <w:szCs w:val="20"/>
    </w:rPr>
  </w:style>
  <w:style w:type="character" w:customStyle="1" w:styleId="EmailStyle3082">
    <w:name w:val="EmailStyle3082"/>
    <w:basedOn w:val="a1"/>
    <w:uiPriority w:val="99"/>
    <w:qFormat/>
    <w:rsid w:val="00F07C42"/>
    <w:rPr>
      <w:rFonts w:ascii="Arial" w:hAnsi="Arial" w:cs="Arial"/>
      <w:color w:val="auto"/>
      <w:sz w:val="20"/>
      <w:szCs w:val="20"/>
    </w:rPr>
  </w:style>
  <w:style w:type="character" w:customStyle="1" w:styleId="EmailStyle3083">
    <w:name w:val="EmailStyle3083"/>
    <w:basedOn w:val="a1"/>
    <w:uiPriority w:val="99"/>
    <w:qFormat/>
    <w:rsid w:val="00F07C42"/>
    <w:rPr>
      <w:rFonts w:ascii="Arial" w:hAnsi="Arial" w:cs="Arial"/>
      <w:color w:val="auto"/>
      <w:sz w:val="20"/>
      <w:szCs w:val="20"/>
    </w:rPr>
  </w:style>
  <w:style w:type="character" w:customStyle="1" w:styleId="EmailStyle3084">
    <w:name w:val="EmailStyle3084"/>
    <w:basedOn w:val="a1"/>
    <w:uiPriority w:val="99"/>
    <w:qFormat/>
    <w:rsid w:val="00F07C42"/>
    <w:rPr>
      <w:rFonts w:ascii="Arial" w:hAnsi="Arial" w:cs="Arial"/>
      <w:color w:val="auto"/>
      <w:sz w:val="20"/>
      <w:szCs w:val="20"/>
    </w:rPr>
  </w:style>
  <w:style w:type="character" w:customStyle="1" w:styleId="EmailStyle3085">
    <w:name w:val="EmailStyle3085"/>
    <w:basedOn w:val="a1"/>
    <w:uiPriority w:val="99"/>
    <w:qFormat/>
    <w:rsid w:val="00F07C42"/>
    <w:rPr>
      <w:rFonts w:ascii="Arial" w:hAnsi="Arial" w:cs="Arial"/>
      <w:color w:val="auto"/>
      <w:sz w:val="20"/>
      <w:szCs w:val="20"/>
    </w:rPr>
  </w:style>
  <w:style w:type="character" w:customStyle="1" w:styleId="EmailStyle3086">
    <w:name w:val="EmailStyle3086"/>
    <w:basedOn w:val="a1"/>
    <w:uiPriority w:val="99"/>
    <w:qFormat/>
    <w:rsid w:val="00F07C42"/>
    <w:rPr>
      <w:rFonts w:ascii="Arial" w:hAnsi="Arial" w:cs="Arial"/>
      <w:color w:val="auto"/>
      <w:sz w:val="20"/>
      <w:szCs w:val="20"/>
    </w:rPr>
  </w:style>
  <w:style w:type="character" w:customStyle="1" w:styleId="EmailStyle3087">
    <w:name w:val="EmailStyle3087"/>
    <w:basedOn w:val="a1"/>
    <w:uiPriority w:val="99"/>
    <w:qFormat/>
    <w:rsid w:val="00F07C42"/>
    <w:rPr>
      <w:rFonts w:ascii="Arial" w:hAnsi="Arial" w:cs="Arial"/>
      <w:color w:val="auto"/>
      <w:sz w:val="20"/>
      <w:szCs w:val="20"/>
    </w:rPr>
  </w:style>
  <w:style w:type="character" w:customStyle="1" w:styleId="EmailStyle3088">
    <w:name w:val="EmailStyle3088"/>
    <w:basedOn w:val="a1"/>
    <w:uiPriority w:val="99"/>
    <w:qFormat/>
    <w:rsid w:val="00F07C42"/>
    <w:rPr>
      <w:rFonts w:ascii="Arial" w:hAnsi="Arial" w:cs="Arial"/>
      <w:color w:val="auto"/>
      <w:sz w:val="20"/>
      <w:szCs w:val="20"/>
    </w:rPr>
  </w:style>
  <w:style w:type="character" w:customStyle="1" w:styleId="EmailStyle3089">
    <w:name w:val="EmailStyle3089"/>
    <w:basedOn w:val="a1"/>
    <w:uiPriority w:val="99"/>
    <w:qFormat/>
    <w:rsid w:val="00F07C42"/>
    <w:rPr>
      <w:rFonts w:ascii="Arial" w:hAnsi="Arial" w:cs="Arial"/>
      <w:color w:val="auto"/>
      <w:sz w:val="20"/>
      <w:szCs w:val="20"/>
    </w:rPr>
  </w:style>
  <w:style w:type="character" w:customStyle="1" w:styleId="EmailStyle3090">
    <w:name w:val="EmailStyle3090"/>
    <w:basedOn w:val="a1"/>
    <w:uiPriority w:val="99"/>
    <w:qFormat/>
    <w:rsid w:val="00F07C42"/>
    <w:rPr>
      <w:rFonts w:ascii="Arial" w:hAnsi="Arial" w:cs="Arial"/>
      <w:color w:val="auto"/>
      <w:sz w:val="20"/>
      <w:szCs w:val="20"/>
    </w:rPr>
  </w:style>
  <w:style w:type="character" w:customStyle="1" w:styleId="EmailStyle3091">
    <w:name w:val="EmailStyle3091"/>
    <w:basedOn w:val="a1"/>
    <w:uiPriority w:val="99"/>
    <w:qFormat/>
    <w:rsid w:val="00F07C42"/>
    <w:rPr>
      <w:rFonts w:ascii="Arial" w:hAnsi="Arial" w:cs="Arial"/>
      <w:color w:val="auto"/>
      <w:sz w:val="20"/>
      <w:szCs w:val="20"/>
    </w:rPr>
  </w:style>
  <w:style w:type="character" w:customStyle="1" w:styleId="EmailStyle3092">
    <w:name w:val="EmailStyle3092"/>
    <w:basedOn w:val="a1"/>
    <w:uiPriority w:val="99"/>
    <w:qFormat/>
    <w:rsid w:val="00F07C42"/>
    <w:rPr>
      <w:rFonts w:ascii="Arial" w:hAnsi="Arial" w:cs="Arial"/>
      <w:color w:val="auto"/>
      <w:sz w:val="20"/>
      <w:szCs w:val="20"/>
    </w:rPr>
  </w:style>
  <w:style w:type="character" w:customStyle="1" w:styleId="EmailStyle3093">
    <w:name w:val="EmailStyle3093"/>
    <w:basedOn w:val="a1"/>
    <w:uiPriority w:val="99"/>
    <w:qFormat/>
    <w:rsid w:val="00F07C42"/>
    <w:rPr>
      <w:rFonts w:ascii="Arial" w:hAnsi="Arial" w:cs="Arial"/>
      <w:color w:val="auto"/>
      <w:sz w:val="20"/>
      <w:szCs w:val="20"/>
    </w:rPr>
  </w:style>
  <w:style w:type="character" w:customStyle="1" w:styleId="EmailStyle3094">
    <w:name w:val="EmailStyle3094"/>
    <w:basedOn w:val="a1"/>
    <w:uiPriority w:val="99"/>
    <w:qFormat/>
    <w:rsid w:val="00F07C42"/>
    <w:rPr>
      <w:rFonts w:ascii="Arial" w:hAnsi="Arial" w:cs="Arial"/>
      <w:color w:val="auto"/>
      <w:sz w:val="20"/>
      <w:szCs w:val="20"/>
    </w:rPr>
  </w:style>
  <w:style w:type="character" w:customStyle="1" w:styleId="EmailStyle3095">
    <w:name w:val="EmailStyle3095"/>
    <w:basedOn w:val="a1"/>
    <w:uiPriority w:val="99"/>
    <w:qFormat/>
    <w:rsid w:val="00F07C42"/>
    <w:rPr>
      <w:rFonts w:ascii="Arial" w:hAnsi="Arial" w:cs="Arial"/>
      <w:color w:val="auto"/>
      <w:sz w:val="20"/>
      <w:szCs w:val="20"/>
    </w:rPr>
  </w:style>
  <w:style w:type="character" w:customStyle="1" w:styleId="EmailStyle3096">
    <w:name w:val="EmailStyle3096"/>
    <w:basedOn w:val="a1"/>
    <w:uiPriority w:val="99"/>
    <w:qFormat/>
    <w:rsid w:val="00F07C42"/>
    <w:rPr>
      <w:rFonts w:ascii="Arial" w:hAnsi="Arial" w:cs="Arial"/>
      <w:color w:val="auto"/>
      <w:sz w:val="20"/>
    </w:rPr>
  </w:style>
  <w:style w:type="character" w:customStyle="1" w:styleId="EmailStyle3097">
    <w:name w:val="EmailStyle3097"/>
    <w:basedOn w:val="a1"/>
    <w:uiPriority w:val="99"/>
    <w:qFormat/>
    <w:rsid w:val="00F07C42"/>
    <w:rPr>
      <w:rFonts w:ascii="Arial" w:hAnsi="Arial" w:cs="Arial"/>
      <w:color w:val="auto"/>
      <w:sz w:val="20"/>
    </w:rPr>
  </w:style>
  <w:style w:type="character" w:customStyle="1" w:styleId="EmailStyle3098">
    <w:name w:val="EmailStyle3098"/>
    <w:basedOn w:val="a1"/>
    <w:uiPriority w:val="99"/>
    <w:qFormat/>
    <w:rsid w:val="00F07C42"/>
    <w:rPr>
      <w:rFonts w:ascii="Arial" w:hAnsi="Arial" w:cs="Arial"/>
      <w:color w:val="auto"/>
      <w:sz w:val="20"/>
    </w:rPr>
  </w:style>
  <w:style w:type="character" w:customStyle="1" w:styleId="EmailStyle3099">
    <w:name w:val="EmailStyle3099"/>
    <w:basedOn w:val="a1"/>
    <w:uiPriority w:val="99"/>
    <w:qFormat/>
    <w:rsid w:val="00F07C42"/>
    <w:rPr>
      <w:rFonts w:ascii="Arial" w:hAnsi="Arial" w:cs="Arial"/>
      <w:color w:val="auto"/>
      <w:sz w:val="20"/>
    </w:rPr>
  </w:style>
  <w:style w:type="character" w:customStyle="1" w:styleId="EmailStyle3100">
    <w:name w:val="EmailStyle3100"/>
    <w:basedOn w:val="a1"/>
    <w:uiPriority w:val="99"/>
    <w:qFormat/>
    <w:rsid w:val="00F07C42"/>
    <w:rPr>
      <w:rFonts w:ascii="Arial" w:hAnsi="Arial" w:cs="Arial"/>
      <w:color w:val="auto"/>
      <w:sz w:val="20"/>
    </w:rPr>
  </w:style>
  <w:style w:type="character" w:customStyle="1" w:styleId="EmailStyle3101">
    <w:name w:val="EmailStyle3101"/>
    <w:basedOn w:val="a1"/>
    <w:uiPriority w:val="99"/>
    <w:qFormat/>
    <w:rsid w:val="00F07C42"/>
    <w:rPr>
      <w:rFonts w:ascii="Arial" w:hAnsi="Arial" w:cs="Arial"/>
      <w:color w:val="auto"/>
      <w:sz w:val="20"/>
    </w:rPr>
  </w:style>
  <w:style w:type="character" w:customStyle="1" w:styleId="EmailStyle3102">
    <w:name w:val="EmailStyle3102"/>
    <w:basedOn w:val="a1"/>
    <w:uiPriority w:val="99"/>
    <w:qFormat/>
    <w:rsid w:val="00F07C42"/>
    <w:rPr>
      <w:rFonts w:ascii="Arial" w:hAnsi="Arial" w:cs="Arial"/>
      <w:color w:val="auto"/>
      <w:sz w:val="20"/>
    </w:rPr>
  </w:style>
  <w:style w:type="character" w:customStyle="1" w:styleId="EmailStyle3103">
    <w:name w:val="EmailStyle3103"/>
    <w:basedOn w:val="a1"/>
    <w:uiPriority w:val="99"/>
    <w:qFormat/>
    <w:rsid w:val="00F07C42"/>
    <w:rPr>
      <w:rFonts w:ascii="Arial" w:hAnsi="Arial" w:cs="Arial"/>
      <w:color w:val="auto"/>
      <w:sz w:val="20"/>
    </w:rPr>
  </w:style>
  <w:style w:type="character" w:customStyle="1" w:styleId="EmailStyle3104">
    <w:name w:val="EmailStyle3104"/>
    <w:basedOn w:val="a1"/>
    <w:uiPriority w:val="99"/>
    <w:qFormat/>
    <w:rsid w:val="00F07C42"/>
    <w:rPr>
      <w:rFonts w:ascii="Arial" w:hAnsi="Arial" w:cs="Arial"/>
      <w:color w:val="auto"/>
      <w:sz w:val="20"/>
    </w:rPr>
  </w:style>
  <w:style w:type="character" w:customStyle="1" w:styleId="EmailStyle3105">
    <w:name w:val="EmailStyle3105"/>
    <w:basedOn w:val="a1"/>
    <w:uiPriority w:val="99"/>
    <w:qFormat/>
    <w:rsid w:val="00F07C42"/>
    <w:rPr>
      <w:rFonts w:ascii="Arial" w:hAnsi="Arial" w:cs="Arial"/>
      <w:color w:val="auto"/>
      <w:sz w:val="20"/>
    </w:rPr>
  </w:style>
  <w:style w:type="character" w:customStyle="1" w:styleId="EmailStyle3106">
    <w:name w:val="EmailStyle3106"/>
    <w:basedOn w:val="a1"/>
    <w:uiPriority w:val="99"/>
    <w:qFormat/>
    <w:rsid w:val="00F07C42"/>
    <w:rPr>
      <w:rFonts w:ascii="Arial" w:hAnsi="Arial" w:cs="Arial"/>
      <w:color w:val="auto"/>
      <w:sz w:val="20"/>
    </w:rPr>
  </w:style>
  <w:style w:type="character" w:customStyle="1" w:styleId="EmailStyle3107">
    <w:name w:val="EmailStyle3107"/>
    <w:basedOn w:val="a1"/>
    <w:uiPriority w:val="99"/>
    <w:qFormat/>
    <w:rsid w:val="00F07C42"/>
    <w:rPr>
      <w:rFonts w:ascii="Arial" w:hAnsi="Arial" w:cs="Arial"/>
      <w:color w:val="auto"/>
      <w:sz w:val="20"/>
    </w:rPr>
  </w:style>
  <w:style w:type="character" w:customStyle="1" w:styleId="EmailStyle3108">
    <w:name w:val="EmailStyle3108"/>
    <w:basedOn w:val="a1"/>
    <w:uiPriority w:val="99"/>
    <w:qFormat/>
    <w:rsid w:val="00F07C42"/>
    <w:rPr>
      <w:rFonts w:ascii="Arial" w:hAnsi="Arial" w:cs="Arial"/>
      <w:color w:val="auto"/>
      <w:sz w:val="20"/>
    </w:rPr>
  </w:style>
  <w:style w:type="character" w:customStyle="1" w:styleId="EmailStyle3109">
    <w:name w:val="EmailStyle3109"/>
    <w:basedOn w:val="a1"/>
    <w:uiPriority w:val="99"/>
    <w:qFormat/>
    <w:rsid w:val="00F07C42"/>
    <w:rPr>
      <w:rFonts w:ascii="Arial" w:hAnsi="Arial" w:cs="Arial"/>
      <w:color w:val="auto"/>
      <w:sz w:val="20"/>
    </w:rPr>
  </w:style>
  <w:style w:type="character" w:customStyle="1" w:styleId="EmailStyle3110">
    <w:name w:val="EmailStyle3110"/>
    <w:basedOn w:val="a1"/>
    <w:uiPriority w:val="99"/>
    <w:qFormat/>
    <w:rsid w:val="00F07C42"/>
    <w:rPr>
      <w:rFonts w:ascii="Arial" w:hAnsi="Arial" w:cs="Arial"/>
      <w:color w:val="auto"/>
      <w:sz w:val="20"/>
    </w:rPr>
  </w:style>
  <w:style w:type="character" w:customStyle="1" w:styleId="EmailStyle3111">
    <w:name w:val="EmailStyle3111"/>
    <w:basedOn w:val="a1"/>
    <w:uiPriority w:val="99"/>
    <w:qFormat/>
    <w:rsid w:val="00F07C42"/>
    <w:rPr>
      <w:rFonts w:ascii="Arial" w:hAnsi="Arial" w:cs="Arial"/>
      <w:color w:val="auto"/>
      <w:sz w:val="20"/>
    </w:rPr>
  </w:style>
  <w:style w:type="character" w:customStyle="1" w:styleId="EmailStyle3112">
    <w:name w:val="EmailStyle3112"/>
    <w:basedOn w:val="a1"/>
    <w:uiPriority w:val="99"/>
    <w:qFormat/>
    <w:rsid w:val="00F07C42"/>
    <w:rPr>
      <w:rFonts w:ascii="Arial" w:hAnsi="Arial" w:cs="Arial"/>
      <w:color w:val="auto"/>
      <w:sz w:val="20"/>
    </w:rPr>
  </w:style>
  <w:style w:type="character" w:customStyle="1" w:styleId="EmailStyle3113">
    <w:name w:val="EmailStyle3113"/>
    <w:basedOn w:val="a1"/>
    <w:uiPriority w:val="99"/>
    <w:qFormat/>
    <w:rsid w:val="00F07C42"/>
    <w:rPr>
      <w:rFonts w:ascii="Arial" w:hAnsi="Arial" w:cs="Arial"/>
      <w:color w:val="auto"/>
      <w:sz w:val="20"/>
      <w:szCs w:val="20"/>
    </w:rPr>
  </w:style>
  <w:style w:type="character" w:customStyle="1" w:styleId="EmailStyle3114">
    <w:name w:val="EmailStyle3114"/>
    <w:basedOn w:val="a1"/>
    <w:uiPriority w:val="99"/>
    <w:qFormat/>
    <w:rsid w:val="00F07C42"/>
    <w:rPr>
      <w:rFonts w:ascii="Arial" w:hAnsi="Arial" w:cs="Arial"/>
      <w:color w:val="auto"/>
      <w:sz w:val="20"/>
      <w:szCs w:val="20"/>
    </w:rPr>
  </w:style>
  <w:style w:type="character" w:customStyle="1" w:styleId="EmailStyle3115">
    <w:name w:val="EmailStyle3115"/>
    <w:basedOn w:val="a1"/>
    <w:uiPriority w:val="99"/>
    <w:qFormat/>
    <w:rsid w:val="00F07C42"/>
    <w:rPr>
      <w:rFonts w:ascii="Arial" w:hAnsi="Arial" w:cs="Arial"/>
      <w:color w:val="auto"/>
      <w:sz w:val="20"/>
      <w:szCs w:val="20"/>
    </w:rPr>
  </w:style>
  <w:style w:type="character" w:customStyle="1" w:styleId="EmailStyle3116">
    <w:name w:val="EmailStyle3116"/>
    <w:basedOn w:val="a1"/>
    <w:uiPriority w:val="99"/>
    <w:qFormat/>
    <w:rsid w:val="00F07C42"/>
    <w:rPr>
      <w:rFonts w:ascii="Arial" w:hAnsi="Arial" w:cs="Arial"/>
      <w:color w:val="auto"/>
      <w:sz w:val="20"/>
      <w:szCs w:val="20"/>
    </w:rPr>
  </w:style>
  <w:style w:type="character" w:customStyle="1" w:styleId="EmailStyle3117">
    <w:name w:val="EmailStyle3117"/>
    <w:basedOn w:val="a1"/>
    <w:uiPriority w:val="99"/>
    <w:qFormat/>
    <w:rsid w:val="00F07C42"/>
    <w:rPr>
      <w:rFonts w:ascii="Arial" w:hAnsi="Arial" w:cs="Arial"/>
      <w:color w:val="auto"/>
      <w:sz w:val="20"/>
      <w:szCs w:val="20"/>
    </w:rPr>
  </w:style>
  <w:style w:type="character" w:customStyle="1" w:styleId="EmailStyle3118">
    <w:name w:val="EmailStyle3118"/>
    <w:basedOn w:val="a1"/>
    <w:uiPriority w:val="99"/>
    <w:qFormat/>
    <w:rsid w:val="00F07C42"/>
    <w:rPr>
      <w:rFonts w:ascii="Arial" w:hAnsi="Arial" w:cs="Arial"/>
      <w:color w:val="auto"/>
      <w:sz w:val="20"/>
      <w:szCs w:val="20"/>
    </w:rPr>
  </w:style>
  <w:style w:type="character" w:customStyle="1" w:styleId="EmailStyle3119">
    <w:name w:val="EmailStyle3119"/>
    <w:basedOn w:val="a1"/>
    <w:uiPriority w:val="99"/>
    <w:qFormat/>
    <w:rsid w:val="00F07C42"/>
    <w:rPr>
      <w:rFonts w:ascii="Arial" w:hAnsi="Arial" w:cs="Arial"/>
      <w:color w:val="auto"/>
      <w:sz w:val="20"/>
      <w:szCs w:val="20"/>
    </w:rPr>
  </w:style>
  <w:style w:type="character" w:customStyle="1" w:styleId="EmailStyle3120">
    <w:name w:val="EmailStyle3120"/>
    <w:basedOn w:val="a1"/>
    <w:uiPriority w:val="99"/>
    <w:qFormat/>
    <w:rsid w:val="00F07C42"/>
    <w:rPr>
      <w:rFonts w:ascii="Arial" w:hAnsi="Arial" w:cs="Arial"/>
      <w:color w:val="auto"/>
      <w:sz w:val="20"/>
      <w:szCs w:val="20"/>
    </w:rPr>
  </w:style>
  <w:style w:type="character" w:customStyle="1" w:styleId="EmailStyle3121">
    <w:name w:val="EmailStyle3121"/>
    <w:basedOn w:val="a1"/>
    <w:uiPriority w:val="99"/>
    <w:qFormat/>
    <w:rsid w:val="00F07C42"/>
    <w:rPr>
      <w:rFonts w:ascii="Arial" w:hAnsi="Arial" w:cs="Arial"/>
      <w:color w:val="auto"/>
      <w:sz w:val="20"/>
      <w:szCs w:val="20"/>
    </w:rPr>
  </w:style>
  <w:style w:type="character" w:customStyle="1" w:styleId="EmailStyle3122">
    <w:name w:val="EmailStyle3122"/>
    <w:basedOn w:val="a1"/>
    <w:uiPriority w:val="99"/>
    <w:qFormat/>
    <w:rsid w:val="00F07C42"/>
    <w:rPr>
      <w:rFonts w:ascii="Arial" w:hAnsi="Arial" w:cs="Arial"/>
      <w:color w:val="auto"/>
      <w:sz w:val="20"/>
      <w:szCs w:val="20"/>
    </w:rPr>
  </w:style>
  <w:style w:type="character" w:customStyle="1" w:styleId="EmailStyle3123">
    <w:name w:val="EmailStyle3123"/>
    <w:basedOn w:val="a1"/>
    <w:uiPriority w:val="99"/>
    <w:qFormat/>
    <w:rsid w:val="00F07C42"/>
    <w:rPr>
      <w:rFonts w:ascii="Arial" w:hAnsi="Arial" w:cs="Arial"/>
      <w:color w:val="auto"/>
      <w:sz w:val="20"/>
      <w:szCs w:val="20"/>
    </w:rPr>
  </w:style>
  <w:style w:type="character" w:customStyle="1" w:styleId="EmailStyle3124">
    <w:name w:val="EmailStyle3124"/>
    <w:basedOn w:val="a1"/>
    <w:uiPriority w:val="99"/>
    <w:qFormat/>
    <w:rsid w:val="00F07C42"/>
    <w:rPr>
      <w:rFonts w:ascii="Arial" w:hAnsi="Arial" w:cs="Arial"/>
      <w:color w:val="auto"/>
      <w:sz w:val="20"/>
      <w:szCs w:val="20"/>
    </w:rPr>
  </w:style>
  <w:style w:type="character" w:customStyle="1" w:styleId="EmailStyle3125">
    <w:name w:val="EmailStyle3125"/>
    <w:basedOn w:val="a1"/>
    <w:uiPriority w:val="99"/>
    <w:qFormat/>
    <w:rsid w:val="00F07C42"/>
    <w:rPr>
      <w:rFonts w:ascii="Arial" w:hAnsi="Arial" w:cs="Arial"/>
      <w:color w:val="auto"/>
      <w:sz w:val="20"/>
      <w:szCs w:val="20"/>
    </w:rPr>
  </w:style>
  <w:style w:type="character" w:customStyle="1" w:styleId="EmailStyle3126">
    <w:name w:val="EmailStyle3126"/>
    <w:basedOn w:val="a1"/>
    <w:uiPriority w:val="99"/>
    <w:qFormat/>
    <w:rsid w:val="00F07C42"/>
    <w:rPr>
      <w:rFonts w:ascii="Arial" w:hAnsi="Arial" w:cs="Arial"/>
      <w:color w:val="auto"/>
      <w:sz w:val="20"/>
      <w:szCs w:val="20"/>
    </w:rPr>
  </w:style>
  <w:style w:type="character" w:customStyle="1" w:styleId="EmailStyle3127">
    <w:name w:val="EmailStyle3127"/>
    <w:basedOn w:val="a1"/>
    <w:uiPriority w:val="99"/>
    <w:qFormat/>
    <w:rsid w:val="00F07C42"/>
    <w:rPr>
      <w:rFonts w:ascii="Arial" w:hAnsi="Arial" w:cs="Arial"/>
      <w:color w:val="auto"/>
      <w:sz w:val="20"/>
      <w:szCs w:val="20"/>
    </w:rPr>
  </w:style>
  <w:style w:type="character" w:customStyle="1" w:styleId="EmailStyle3128">
    <w:name w:val="EmailStyle3128"/>
    <w:basedOn w:val="a1"/>
    <w:uiPriority w:val="99"/>
    <w:qFormat/>
    <w:rsid w:val="00F07C42"/>
    <w:rPr>
      <w:rFonts w:ascii="Arial" w:hAnsi="Arial" w:cs="Arial"/>
      <w:color w:val="auto"/>
      <w:sz w:val="20"/>
      <w:szCs w:val="20"/>
    </w:rPr>
  </w:style>
  <w:style w:type="character" w:customStyle="1" w:styleId="EmailStyle3129">
    <w:name w:val="EmailStyle3129"/>
    <w:basedOn w:val="a1"/>
    <w:uiPriority w:val="99"/>
    <w:qFormat/>
    <w:rsid w:val="00F07C42"/>
    <w:rPr>
      <w:rFonts w:ascii="Arial" w:hAnsi="Arial" w:cs="Arial"/>
      <w:color w:val="auto"/>
      <w:sz w:val="20"/>
      <w:szCs w:val="20"/>
    </w:rPr>
  </w:style>
  <w:style w:type="character" w:customStyle="1" w:styleId="EmailStyle3130">
    <w:name w:val="EmailStyle3130"/>
    <w:basedOn w:val="a1"/>
    <w:uiPriority w:val="99"/>
    <w:qFormat/>
    <w:rsid w:val="00F07C42"/>
    <w:rPr>
      <w:rFonts w:ascii="Arial" w:hAnsi="Arial" w:cs="Arial"/>
      <w:color w:val="auto"/>
      <w:sz w:val="20"/>
    </w:rPr>
  </w:style>
  <w:style w:type="character" w:customStyle="1" w:styleId="EmailStyle3131">
    <w:name w:val="EmailStyle3131"/>
    <w:basedOn w:val="a1"/>
    <w:uiPriority w:val="99"/>
    <w:qFormat/>
    <w:rsid w:val="00F07C42"/>
    <w:rPr>
      <w:rFonts w:ascii="Arial" w:hAnsi="Arial" w:cs="Arial"/>
      <w:color w:val="auto"/>
      <w:sz w:val="20"/>
    </w:rPr>
  </w:style>
  <w:style w:type="character" w:customStyle="1" w:styleId="EmailStyle3132">
    <w:name w:val="EmailStyle3132"/>
    <w:basedOn w:val="a1"/>
    <w:uiPriority w:val="99"/>
    <w:qFormat/>
    <w:rsid w:val="00F07C42"/>
    <w:rPr>
      <w:rFonts w:ascii="Arial" w:hAnsi="Arial" w:cs="Arial"/>
      <w:color w:val="auto"/>
      <w:sz w:val="20"/>
    </w:rPr>
  </w:style>
  <w:style w:type="character" w:customStyle="1" w:styleId="EmailStyle3133">
    <w:name w:val="EmailStyle3133"/>
    <w:basedOn w:val="a1"/>
    <w:uiPriority w:val="99"/>
    <w:qFormat/>
    <w:rsid w:val="00F07C42"/>
    <w:rPr>
      <w:rFonts w:ascii="Arial" w:hAnsi="Arial" w:cs="Arial"/>
      <w:color w:val="auto"/>
      <w:sz w:val="20"/>
    </w:rPr>
  </w:style>
  <w:style w:type="character" w:customStyle="1" w:styleId="EmailStyle3134">
    <w:name w:val="EmailStyle3134"/>
    <w:basedOn w:val="a1"/>
    <w:uiPriority w:val="99"/>
    <w:qFormat/>
    <w:rsid w:val="00F07C42"/>
    <w:rPr>
      <w:rFonts w:ascii="Arial" w:hAnsi="Arial" w:cs="Arial"/>
      <w:color w:val="auto"/>
      <w:sz w:val="20"/>
    </w:rPr>
  </w:style>
  <w:style w:type="character" w:customStyle="1" w:styleId="EmailStyle3135">
    <w:name w:val="EmailStyle3135"/>
    <w:basedOn w:val="a1"/>
    <w:uiPriority w:val="99"/>
    <w:qFormat/>
    <w:rsid w:val="00F07C42"/>
    <w:rPr>
      <w:rFonts w:ascii="Arial" w:hAnsi="Arial" w:cs="Arial"/>
      <w:color w:val="auto"/>
      <w:sz w:val="20"/>
    </w:rPr>
  </w:style>
  <w:style w:type="character" w:customStyle="1" w:styleId="EmailStyle3136">
    <w:name w:val="EmailStyle3136"/>
    <w:basedOn w:val="a1"/>
    <w:uiPriority w:val="99"/>
    <w:qFormat/>
    <w:rsid w:val="00F07C42"/>
    <w:rPr>
      <w:rFonts w:ascii="Arial" w:hAnsi="Arial" w:cs="Arial"/>
      <w:color w:val="auto"/>
      <w:sz w:val="20"/>
    </w:rPr>
  </w:style>
  <w:style w:type="character" w:customStyle="1" w:styleId="EmailStyle3137">
    <w:name w:val="EmailStyle3137"/>
    <w:basedOn w:val="a1"/>
    <w:uiPriority w:val="99"/>
    <w:qFormat/>
    <w:rsid w:val="00F07C42"/>
    <w:rPr>
      <w:rFonts w:ascii="Arial" w:hAnsi="Arial" w:cs="Arial"/>
      <w:color w:val="auto"/>
      <w:sz w:val="20"/>
    </w:rPr>
  </w:style>
  <w:style w:type="character" w:customStyle="1" w:styleId="EmailStyle3138">
    <w:name w:val="EmailStyle3138"/>
    <w:basedOn w:val="a1"/>
    <w:uiPriority w:val="99"/>
    <w:qFormat/>
    <w:rsid w:val="00F07C42"/>
    <w:rPr>
      <w:rFonts w:ascii="Arial" w:hAnsi="Arial" w:cs="Arial"/>
      <w:color w:val="auto"/>
      <w:sz w:val="20"/>
    </w:rPr>
  </w:style>
  <w:style w:type="character" w:customStyle="1" w:styleId="EmailStyle3139">
    <w:name w:val="EmailStyle3139"/>
    <w:basedOn w:val="a1"/>
    <w:uiPriority w:val="99"/>
    <w:qFormat/>
    <w:rsid w:val="00F07C42"/>
    <w:rPr>
      <w:rFonts w:ascii="Arial" w:hAnsi="Arial" w:cs="Arial"/>
      <w:color w:val="auto"/>
      <w:sz w:val="20"/>
    </w:rPr>
  </w:style>
  <w:style w:type="character" w:customStyle="1" w:styleId="EmailStyle3140">
    <w:name w:val="EmailStyle3140"/>
    <w:basedOn w:val="a1"/>
    <w:uiPriority w:val="99"/>
    <w:qFormat/>
    <w:rsid w:val="00F07C42"/>
    <w:rPr>
      <w:rFonts w:ascii="Arial" w:hAnsi="Arial" w:cs="Arial"/>
      <w:color w:val="auto"/>
      <w:sz w:val="20"/>
    </w:rPr>
  </w:style>
  <w:style w:type="character" w:customStyle="1" w:styleId="EmailStyle3141">
    <w:name w:val="EmailStyle3141"/>
    <w:basedOn w:val="a1"/>
    <w:uiPriority w:val="99"/>
    <w:qFormat/>
    <w:rsid w:val="00F07C42"/>
    <w:rPr>
      <w:rFonts w:ascii="Arial" w:hAnsi="Arial" w:cs="Arial"/>
      <w:color w:val="auto"/>
      <w:sz w:val="20"/>
    </w:rPr>
  </w:style>
  <w:style w:type="character" w:customStyle="1" w:styleId="EmailStyle3142">
    <w:name w:val="EmailStyle3142"/>
    <w:basedOn w:val="a1"/>
    <w:uiPriority w:val="99"/>
    <w:qFormat/>
    <w:rsid w:val="00F07C42"/>
    <w:rPr>
      <w:rFonts w:ascii="Arial" w:hAnsi="Arial" w:cs="Arial"/>
      <w:color w:val="auto"/>
      <w:sz w:val="20"/>
    </w:rPr>
  </w:style>
  <w:style w:type="character" w:customStyle="1" w:styleId="EmailStyle3143">
    <w:name w:val="EmailStyle3143"/>
    <w:basedOn w:val="a1"/>
    <w:uiPriority w:val="99"/>
    <w:qFormat/>
    <w:rsid w:val="00F07C42"/>
    <w:rPr>
      <w:rFonts w:ascii="Arial" w:hAnsi="Arial" w:cs="Arial"/>
      <w:color w:val="auto"/>
      <w:sz w:val="20"/>
    </w:rPr>
  </w:style>
  <w:style w:type="character" w:customStyle="1" w:styleId="EmailStyle3144">
    <w:name w:val="EmailStyle3144"/>
    <w:basedOn w:val="a1"/>
    <w:uiPriority w:val="99"/>
    <w:qFormat/>
    <w:rsid w:val="00F07C42"/>
    <w:rPr>
      <w:rFonts w:ascii="Arial" w:hAnsi="Arial" w:cs="Arial"/>
      <w:color w:val="auto"/>
      <w:sz w:val="20"/>
    </w:rPr>
  </w:style>
  <w:style w:type="character" w:customStyle="1" w:styleId="EmailStyle3145">
    <w:name w:val="EmailStyle3145"/>
    <w:basedOn w:val="a1"/>
    <w:uiPriority w:val="99"/>
    <w:qFormat/>
    <w:rsid w:val="00F07C42"/>
    <w:rPr>
      <w:rFonts w:ascii="Arial" w:hAnsi="Arial" w:cs="Arial"/>
      <w:color w:val="auto"/>
      <w:sz w:val="20"/>
    </w:rPr>
  </w:style>
  <w:style w:type="character" w:customStyle="1" w:styleId="EmailStyle3146">
    <w:name w:val="EmailStyle3146"/>
    <w:basedOn w:val="a1"/>
    <w:uiPriority w:val="99"/>
    <w:qFormat/>
    <w:rsid w:val="00F07C42"/>
    <w:rPr>
      <w:rFonts w:ascii="Arial" w:hAnsi="Arial" w:cs="Arial"/>
      <w:color w:val="auto"/>
      <w:sz w:val="20"/>
    </w:rPr>
  </w:style>
  <w:style w:type="character" w:customStyle="1" w:styleId="EmailStyle3147">
    <w:name w:val="EmailStyle3147"/>
    <w:basedOn w:val="a1"/>
    <w:uiPriority w:val="99"/>
    <w:qFormat/>
    <w:rsid w:val="00F07C42"/>
    <w:rPr>
      <w:rFonts w:ascii="Arial" w:hAnsi="Arial" w:cs="Arial"/>
      <w:color w:val="auto"/>
      <w:sz w:val="20"/>
    </w:rPr>
  </w:style>
  <w:style w:type="character" w:customStyle="1" w:styleId="EmailStyle3148">
    <w:name w:val="EmailStyle3148"/>
    <w:basedOn w:val="a1"/>
    <w:uiPriority w:val="99"/>
    <w:qFormat/>
    <w:rsid w:val="00F07C42"/>
    <w:rPr>
      <w:rFonts w:ascii="Arial" w:hAnsi="Arial" w:cs="Arial"/>
      <w:color w:val="auto"/>
      <w:sz w:val="20"/>
      <w:szCs w:val="20"/>
    </w:rPr>
  </w:style>
  <w:style w:type="character" w:customStyle="1" w:styleId="EmailStyle3149">
    <w:name w:val="EmailStyle3149"/>
    <w:basedOn w:val="a1"/>
    <w:uiPriority w:val="99"/>
    <w:qFormat/>
    <w:rsid w:val="00F07C42"/>
    <w:rPr>
      <w:rFonts w:ascii="Arial" w:hAnsi="Arial" w:cs="Arial"/>
      <w:color w:val="auto"/>
      <w:sz w:val="20"/>
      <w:szCs w:val="20"/>
    </w:rPr>
  </w:style>
  <w:style w:type="character" w:customStyle="1" w:styleId="EmailStyle3150">
    <w:name w:val="EmailStyle3150"/>
    <w:basedOn w:val="a1"/>
    <w:uiPriority w:val="99"/>
    <w:qFormat/>
    <w:rsid w:val="00F07C42"/>
    <w:rPr>
      <w:rFonts w:ascii="Arial" w:hAnsi="Arial" w:cs="Arial"/>
      <w:color w:val="auto"/>
      <w:sz w:val="20"/>
      <w:szCs w:val="20"/>
    </w:rPr>
  </w:style>
  <w:style w:type="character" w:customStyle="1" w:styleId="EmailStyle3151">
    <w:name w:val="EmailStyle3151"/>
    <w:basedOn w:val="a1"/>
    <w:uiPriority w:val="99"/>
    <w:qFormat/>
    <w:rsid w:val="00F07C42"/>
    <w:rPr>
      <w:rFonts w:ascii="Arial" w:hAnsi="Arial" w:cs="Arial"/>
      <w:color w:val="auto"/>
      <w:sz w:val="20"/>
      <w:szCs w:val="20"/>
    </w:rPr>
  </w:style>
  <w:style w:type="character" w:customStyle="1" w:styleId="EmailStyle3152">
    <w:name w:val="EmailStyle3152"/>
    <w:basedOn w:val="a1"/>
    <w:uiPriority w:val="99"/>
    <w:qFormat/>
    <w:rsid w:val="00F07C42"/>
    <w:rPr>
      <w:rFonts w:ascii="Arial" w:hAnsi="Arial" w:cs="Arial"/>
      <w:color w:val="auto"/>
      <w:sz w:val="20"/>
      <w:szCs w:val="20"/>
    </w:rPr>
  </w:style>
  <w:style w:type="character" w:customStyle="1" w:styleId="EmailStyle3153">
    <w:name w:val="EmailStyle3153"/>
    <w:basedOn w:val="a1"/>
    <w:uiPriority w:val="99"/>
    <w:qFormat/>
    <w:rsid w:val="00F07C42"/>
    <w:rPr>
      <w:rFonts w:ascii="Arial" w:hAnsi="Arial" w:cs="Arial"/>
      <w:color w:val="auto"/>
      <w:sz w:val="20"/>
      <w:szCs w:val="20"/>
    </w:rPr>
  </w:style>
  <w:style w:type="character" w:customStyle="1" w:styleId="EmailStyle3154">
    <w:name w:val="EmailStyle3154"/>
    <w:basedOn w:val="a1"/>
    <w:uiPriority w:val="99"/>
    <w:qFormat/>
    <w:rsid w:val="00F07C42"/>
    <w:rPr>
      <w:rFonts w:ascii="Arial" w:hAnsi="Arial" w:cs="Arial"/>
      <w:color w:val="auto"/>
      <w:sz w:val="20"/>
      <w:szCs w:val="20"/>
    </w:rPr>
  </w:style>
  <w:style w:type="character" w:customStyle="1" w:styleId="EmailStyle3155">
    <w:name w:val="EmailStyle3155"/>
    <w:basedOn w:val="a1"/>
    <w:uiPriority w:val="99"/>
    <w:qFormat/>
    <w:rsid w:val="00F07C42"/>
    <w:rPr>
      <w:rFonts w:ascii="Arial" w:hAnsi="Arial" w:cs="Arial"/>
      <w:color w:val="auto"/>
      <w:sz w:val="20"/>
      <w:szCs w:val="20"/>
    </w:rPr>
  </w:style>
  <w:style w:type="character" w:customStyle="1" w:styleId="EmailStyle3156">
    <w:name w:val="EmailStyle3156"/>
    <w:basedOn w:val="a1"/>
    <w:uiPriority w:val="99"/>
    <w:qFormat/>
    <w:rsid w:val="00F07C42"/>
    <w:rPr>
      <w:rFonts w:ascii="Arial" w:hAnsi="Arial" w:cs="Arial"/>
      <w:color w:val="auto"/>
      <w:sz w:val="20"/>
      <w:szCs w:val="20"/>
    </w:rPr>
  </w:style>
  <w:style w:type="character" w:customStyle="1" w:styleId="EmailStyle3157">
    <w:name w:val="EmailStyle3157"/>
    <w:basedOn w:val="a1"/>
    <w:uiPriority w:val="99"/>
    <w:qFormat/>
    <w:rsid w:val="00F07C42"/>
    <w:rPr>
      <w:rFonts w:ascii="Arial" w:hAnsi="Arial" w:cs="Arial"/>
      <w:color w:val="auto"/>
      <w:sz w:val="20"/>
      <w:szCs w:val="20"/>
    </w:rPr>
  </w:style>
  <w:style w:type="character" w:customStyle="1" w:styleId="EmailStyle3158">
    <w:name w:val="EmailStyle3158"/>
    <w:basedOn w:val="a1"/>
    <w:uiPriority w:val="99"/>
    <w:qFormat/>
    <w:rsid w:val="00F07C42"/>
    <w:rPr>
      <w:rFonts w:ascii="Arial" w:hAnsi="Arial" w:cs="Arial"/>
      <w:color w:val="auto"/>
      <w:sz w:val="20"/>
      <w:szCs w:val="20"/>
    </w:rPr>
  </w:style>
  <w:style w:type="character" w:customStyle="1" w:styleId="EmailStyle3159">
    <w:name w:val="EmailStyle3159"/>
    <w:basedOn w:val="a1"/>
    <w:uiPriority w:val="99"/>
    <w:qFormat/>
    <w:rsid w:val="00F07C42"/>
    <w:rPr>
      <w:rFonts w:ascii="Arial" w:hAnsi="Arial" w:cs="Arial"/>
      <w:color w:val="auto"/>
      <w:sz w:val="20"/>
      <w:szCs w:val="20"/>
    </w:rPr>
  </w:style>
  <w:style w:type="character" w:customStyle="1" w:styleId="EmailStyle3160">
    <w:name w:val="EmailStyle3160"/>
    <w:basedOn w:val="a1"/>
    <w:uiPriority w:val="99"/>
    <w:qFormat/>
    <w:rsid w:val="00F07C42"/>
    <w:rPr>
      <w:rFonts w:ascii="Arial" w:hAnsi="Arial" w:cs="Arial"/>
      <w:color w:val="auto"/>
      <w:sz w:val="20"/>
      <w:szCs w:val="20"/>
    </w:rPr>
  </w:style>
  <w:style w:type="character" w:customStyle="1" w:styleId="EmailStyle3161">
    <w:name w:val="EmailStyle3161"/>
    <w:basedOn w:val="a1"/>
    <w:uiPriority w:val="99"/>
    <w:qFormat/>
    <w:rsid w:val="00F07C42"/>
    <w:rPr>
      <w:rFonts w:ascii="Arial" w:hAnsi="Arial" w:cs="Arial"/>
      <w:color w:val="auto"/>
      <w:sz w:val="20"/>
      <w:szCs w:val="20"/>
    </w:rPr>
  </w:style>
  <w:style w:type="character" w:customStyle="1" w:styleId="EmailStyle3162">
    <w:name w:val="EmailStyle3162"/>
    <w:basedOn w:val="a1"/>
    <w:uiPriority w:val="99"/>
    <w:qFormat/>
    <w:rsid w:val="00F07C42"/>
    <w:rPr>
      <w:rFonts w:ascii="Arial" w:hAnsi="Arial" w:cs="Arial"/>
      <w:color w:val="auto"/>
      <w:sz w:val="20"/>
      <w:szCs w:val="20"/>
    </w:rPr>
  </w:style>
  <w:style w:type="character" w:customStyle="1" w:styleId="EmailStyle3163">
    <w:name w:val="EmailStyle3163"/>
    <w:basedOn w:val="a1"/>
    <w:uiPriority w:val="99"/>
    <w:qFormat/>
    <w:rsid w:val="00F07C42"/>
    <w:rPr>
      <w:rFonts w:ascii="Arial" w:hAnsi="Arial" w:cs="Arial"/>
      <w:color w:val="auto"/>
      <w:sz w:val="20"/>
      <w:szCs w:val="20"/>
    </w:rPr>
  </w:style>
  <w:style w:type="character" w:customStyle="1" w:styleId="EmailStyle3164">
    <w:name w:val="EmailStyle3164"/>
    <w:basedOn w:val="a1"/>
    <w:uiPriority w:val="99"/>
    <w:qFormat/>
    <w:rsid w:val="00F07C42"/>
    <w:rPr>
      <w:rFonts w:ascii="Arial" w:hAnsi="Arial" w:cs="Arial"/>
      <w:color w:val="auto"/>
      <w:sz w:val="20"/>
      <w:szCs w:val="20"/>
    </w:rPr>
  </w:style>
  <w:style w:type="character" w:customStyle="1" w:styleId="EmailStyle3165">
    <w:name w:val="EmailStyle3165"/>
    <w:basedOn w:val="a1"/>
    <w:uiPriority w:val="99"/>
    <w:qFormat/>
    <w:rsid w:val="00F07C42"/>
    <w:rPr>
      <w:rFonts w:ascii="Arial" w:hAnsi="Arial" w:cs="Arial"/>
      <w:color w:val="auto"/>
      <w:sz w:val="20"/>
    </w:rPr>
  </w:style>
  <w:style w:type="character" w:customStyle="1" w:styleId="EmailStyle3166">
    <w:name w:val="EmailStyle3166"/>
    <w:basedOn w:val="a1"/>
    <w:uiPriority w:val="99"/>
    <w:qFormat/>
    <w:rsid w:val="00F07C42"/>
    <w:rPr>
      <w:rFonts w:ascii="Arial" w:hAnsi="Arial" w:cs="Arial"/>
      <w:color w:val="auto"/>
      <w:sz w:val="20"/>
    </w:rPr>
  </w:style>
  <w:style w:type="character" w:customStyle="1" w:styleId="EmailStyle3167">
    <w:name w:val="EmailStyle3167"/>
    <w:basedOn w:val="a1"/>
    <w:uiPriority w:val="99"/>
    <w:qFormat/>
    <w:rsid w:val="00F07C42"/>
    <w:rPr>
      <w:rFonts w:ascii="Arial" w:hAnsi="Arial" w:cs="Arial"/>
      <w:color w:val="auto"/>
      <w:sz w:val="20"/>
    </w:rPr>
  </w:style>
  <w:style w:type="character" w:customStyle="1" w:styleId="EmailStyle3168">
    <w:name w:val="EmailStyle3168"/>
    <w:basedOn w:val="a1"/>
    <w:uiPriority w:val="99"/>
    <w:qFormat/>
    <w:rsid w:val="00F07C42"/>
    <w:rPr>
      <w:rFonts w:ascii="Arial" w:hAnsi="Arial" w:cs="Arial"/>
      <w:color w:val="auto"/>
      <w:sz w:val="20"/>
    </w:rPr>
  </w:style>
  <w:style w:type="character" w:customStyle="1" w:styleId="EmailStyle3169">
    <w:name w:val="EmailStyle3169"/>
    <w:basedOn w:val="a1"/>
    <w:uiPriority w:val="99"/>
    <w:qFormat/>
    <w:rsid w:val="00F07C42"/>
    <w:rPr>
      <w:rFonts w:ascii="Arial" w:hAnsi="Arial" w:cs="Arial"/>
      <w:color w:val="auto"/>
      <w:sz w:val="20"/>
    </w:rPr>
  </w:style>
  <w:style w:type="character" w:customStyle="1" w:styleId="EmailStyle3170">
    <w:name w:val="EmailStyle3170"/>
    <w:basedOn w:val="a1"/>
    <w:uiPriority w:val="99"/>
    <w:qFormat/>
    <w:rsid w:val="00F07C42"/>
    <w:rPr>
      <w:rFonts w:ascii="Arial" w:hAnsi="Arial" w:cs="Arial"/>
      <w:color w:val="auto"/>
      <w:sz w:val="20"/>
    </w:rPr>
  </w:style>
  <w:style w:type="character" w:customStyle="1" w:styleId="EmailStyle3171">
    <w:name w:val="EmailStyle3171"/>
    <w:basedOn w:val="a1"/>
    <w:uiPriority w:val="99"/>
    <w:qFormat/>
    <w:rsid w:val="00F07C42"/>
    <w:rPr>
      <w:rFonts w:ascii="Arial" w:hAnsi="Arial" w:cs="Arial"/>
      <w:color w:val="auto"/>
      <w:sz w:val="20"/>
    </w:rPr>
  </w:style>
  <w:style w:type="character" w:customStyle="1" w:styleId="EmailStyle3172">
    <w:name w:val="EmailStyle3172"/>
    <w:basedOn w:val="a1"/>
    <w:uiPriority w:val="99"/>
    <w:qFormat/>
    <w:rsid w:val="00F07C42"/>
    <w:rPr>
      <w:rFonts w:ascii="Arial" w:hAnsi="Arial" w:cs="Arial"/>
      <w:color w:val="auto"/>
      <w:sz w:val="20"/>
    </w:rPr>
  </w:style>
  <w:style w:type="character" w:customStyle="1" w:styleId="EmailStyle3173">
    <w:name w:val="EmailStyle3173"/>
    <w:basedOn w:val="a1"/>
    <w:uiPriority w:val="99"/>
    <w:qFormat/>
    <w:rsid w:val="00F07C42"/>
    <w:rPr>
      <w:rFonts w:ascii="Arial" w:hAnsi="Arial" w:cs="Arial"/>
      <w:color w:val="auto"/>
      <w:sz w:val="20"/>
    </w:rPr>
  </w:style>
  <w:style w:type="character" w:customStyle="1" w:styleId="EmailStyle3174">
    <w:name w:val="EmailStyle3174"/>
    <w:basedOn w:val="a1"/>
    <w:uiPriority w:val="99"/>
    <w:qFormat/>
    <w:rsid w:val="00F07C42"/>
    <w:rPr>
      <w:rFonts w:ascii="Arial" w:hAnsi="Arial" w:cs="Arial"/>
      <w:color w:val="auto"/>
      <w:sz w:val="20"/>
      <w:szCs w:val="20"/>
    </w:rPr>
  </w:style>
  <w:style w:type="character" w:customStyle="1" w:styleId="EmailStyle3175">
    <w:name w:val="EmailStyle3175"/>
    <w:basedOn w:val="a1"/>
    <w:uiPriority w:val="99"/>
    <w:qFormat/>
    <w:rsid w:val="00F07C42"/>
    <w:rPr>
      <w:rFonts w:ascii="Arial" w:hAnsi="Arial" w:cs="Arial"/>
      <w:color w:val="auto"/>
      <w:sz w:val="20"/>
      <w:szCs w:val="20"/>
    </w:rPr>
  </w:style>
  <w:style w:type="character" w:customStyle="1" w:styleId="EmailStyle3176">
    <w:name w:val="EmailStyle3176"/>
    <w:basedOn w:val="a1"/>
    <w:uiPriority w:val="99"/>
    <w:qFormat/>
    <w:rsid w:val="00F07C42"/>
    <w:rPr>
      <w:rFonts w:ascii="Arial" w:hAnsi="Arial" w:cs="Arial"/>
      <w:color w:val="auto"/>
      <w:sz w:val="20"/>
      <w:szCs w:val="20"/>
    </w:rPr>
  </w:style>
  <w:style w:type="character" w:customStyle="1" w:styleId="EmailStyle3177">
    <w:name w:val="EmailStyle3177"/>
    <w:basedOn w:val="a1"/>
    <w:uiPriority w:val="99"/>
    <w:qFormat/>
    <w:rsid w:val="00F07C42"/>
    <w:rPr>
      <w:rFonts w:ascii="Arial" w:hAnsi="Arial" w:cs="Arial"/>
      <w:color w:val="auto"/>
      <w:sz w:val="20"/>
      <w:szCs w:val="20"/>
    </w:rPr>
  </w:style>
  <w:style w:type="character" w:customStyle="1" w:styleId="EmailStyle3178">
    <w:name w:val="EmailStyle3178"/>
    <w:basedOn w:val="a1"/>
    <w:uiPriority w:val="99"/>
    <w:qFormat/>
    <w:rsid w:val="00F07C42"/>
    <w:rPr>
      <w:rFonts w:ascii="Arial" w:hAnsi="Arial" w:cs="Arial"/>
      <w:color w:val="auto"/>
      <w:sz w:val="20"/>
      <w:szCs w:val="20"/>
    </w:rPr>
  </w:style>
  <w:style w:type="character" w:customStyle="1" w:styleId="EmailStyle3179">
    <w:name w:val="EmailStyle3179"/>
    <w:basedOn w:val="a1"/>
    <w:uiPriority w:val="99"/>
    <w:qFormat/>
    <w:rsid w:val="00F07C42"/>
    <w:rPr>
      <w:rFonts w:ascii="Arial" w:hAnsi="Arial" w:cs="Arial"/>
      <w:color w:val="auto"/>
      <w:sz w:val="20"/>
      <w:szCs w:val="20"/>
    </w:rPr>
  </w:style>
  <w:style w:type="character" w:customStyle="1" w:styleId="EmailStyle3180">
    <w:name w:val="EmailStyle3180"/>
    <w:basedOn w:val="a1"/>
    <w:uiPriority w:val="99"/>
    <w:qFormat/>
    <w:rsid w:val="00F07C42"/>
    <w:rPr>
      <w:rFonts w:ascii="Arial" w:hAnsi="Arial" w:cs="Arial"/>
      <w:color w:val="auto"/>
      <w:sz w:val="20"/>
    </w:rPr>
  </w:style>
  <w:style w:type="character" w:customStyle="1" w:styleId="EmailStyle3181">
    <w:name w:val="EmailStyle3181"/>
    <w:basedOn w:val="a1"/>
    <w:uiPriority w:val="99"/>
    <w:qFormat/>
    <w:rsid w:val="00F07C42"/>
    <w:rPr>
      <w:rFonts w:ascii="Arial" w:hAnsi="Arial" w:cs="Arial"/>
      <w:color w:val="auto"/>
      <w:sz w:val="20"/>
    </w:rPr>
  </w:style>
  <w:style w:type="character" w:customStyle="1" w:styleId="EmailStyle3182">
    <w:name w:val="EmailStyle3182"/>
    <w:basedOn w:val="a1"/>
    <w:uiPriority w:val="99"/>
    <w:qFormat/>
    <w:rsid w:val="00F07C42"/>
    <w:rPr>
      <w:rFonts w:ascii="Arial" w:hAnsi="Arial" w:cs="Arial"/>
      <w:color w:val="auto"/>
      <w:sz w:val="20"/>
    </w:rPr>
  </w:style>
  <w:style w:type="character" w:customStyle="1" w:styleId="EmailStyle3183">
    <w:name w:val="EmailStyle3183"/>
    <w:basedOn w:val="a1"/>
    <w:uiPriority w:val="99"/>
    <w:qFormat/>
    <w:rsid w:val="00F07C42"/>
    <w:rPr>
      <w:rFonts w:ascii="Arial" w:hAnsi="Arial" w:cs="Arial"/>
      <w:color w:val="auto"/>
      <w:sz w:val="20"/>
    </w:rPr>
  </w:style>
  <w:style w:type="character" w:customStyle="1" w:styleId="EmailStyle3184">
    <w:name w:val="EmailStyle3184"/>
    <w:basedOn w:val="a1"/>
    <w:uiPriority w:val="99"/>
    <w:qFormat/>
    <w:rsid w:val="00F07C42"/>
    <w:rPr>
      <w:rFonts w:ascii="Arial" w:hAnsi="Arial" w:cs="Arial"/>
      <w:color w:val="auto"/>
      <w:sz w:val="20"/>
    </w:rPr>
  </w:style>
  <w:style w:type="character" w:customStyle="1" w:styleId="EmailStyle3185">
    <w:name w:val="EmailStyle3185"/>
    <w:basedOn w:val="a1"/>
    <w:uiPriority w:val="99"/>
    <w:qFormat/>
    <w:rsid w:val="00F07C42"/>
    <w:rPr>
      <w:rFonts w:ascii="Arial" w:hAnsi="Arial" w:cs="Arial"/>
      <w:color w:val="auto"/>
      <w:sz w:val="20"/>
    </w:rPr>
  </w:style>
  <w:style w:type="character" w:customStyle="1" w:styleId="EmailStyle3186">
    <w:name w:val="EmailStyle3186"/>
    <w:basedOn w:val="a1"/>
    <w:uiPriority w:val="99"/>
    <w:qFormat/>
    <w:rsid w:val="00F07C42"/>
    <w:rPr>
      <w:rFonts w:ascii="Arial" w:hAnsi="Arial" w:cs="Arial"/>
      <w:color w:val="auto"/>
      <w:sz w:val="20"/>
      <w:szCs w:val="20"/>
    </w:rPr>
  </w:style>
  <w:style w:type="character" w:customStyle="1" w:styleId="EmailStyle3187">
    <w:name w:val="EmailStyle3187"/>
    <w:basedOn w:val="a1"/>
    <w:uiPriority w:val="99"/>
    <w:qFormat/>
    <w:rsid w:val="00F07C42"/>
    <w:rPr>
      <w:rFonts w:ascii="Arial" w:hAnsi="Arial" w:cs="Arial"/>
      <w:color w:val="auto"/>
      <w:sz w:val="20"/>
      <w:szCs w:val="20"/>
    </w:rPr>
  </w:style>
  <w:style w:type="character" w:customStyle="1" w:styleId="EmailStyle3188">
    <w:name w:val="EmailStyle3188"/>
    <w:basedOn w:val="a1"/>
    <w:uiPriority w:val="99"/>
    <w:qFormat/>
    <w:rsid w:val="00F07C42"/>
    <w:rPr>
      <w:rFonts w:ascii="Arial" w:hAnsi="Arial" w:cs="Arial"/>
      <w:color w:val="auto"/>
      <w:sz w:val="20"/>
      <w:szCs w:val="20"/>
    </w:rPr>
  </w:style>
  <w:style w:type="character" w:customStyle="1" w:styleId="EmailStyle3189">
    <w:name w:val="EmailStyle3189"/>
    <w:basedOn w:val="a1"/>
    <w:uiPriority w:val="99"/>
    <w:qFormat/>
    <w:rsid w:val="00F07C42"/>
    <w:rPr>
      <w:rFonts w:ascii="Arial" w:hAnsi="Arial" w:cs="Arial"/>
      <w:color w:val="auto"/>
      <w:sz w:val="20"/>
      <w:szCs w:val="20"/>
    </w:rPr>
  </w:style>
  <w:style w:type="character" w:customStyle="1" w:styleId="EmailStyle3190">
    <w:name w:val="EmailStyle3190"/>
    <w:basedOn w:val="a1"/>
    <w:uiPriority w:val="99"/>
    <w:qFormat/>
    <w:rsid w:val="00F07C42"/>
    <w:rPr>
      <w:rFonts w:ascii="Arial" w:hAnsi="Arial" w:cs="Arial"/>
      <w:color w:val="auto"/>
      <w:sz w:val="20"/>
      <w:szCs w:val="20"/>
    </w:rPr>
  </w:style>
  <w:style w:type="character" w:customStyle="1" w:styleId="EmailStyle3191">
    <w:name w:val="EmailStyle3191"/>
    <w:basedOn w:val="a1"/>
    <w:uiPriority w:val="99"/>
    <w:qFormat/>
    <w:rsid w:val="00F07C42"/>
    <w:rPr>
      <w:rFonts w:ascii="Arial" w:hAnsi="Arial" w:cs="Arial"/>
      <w:color w:val="auto"/>
      <w:sz w:val="20"/>
      <w:szCs w:val="20"/>
    </w:rPr>
  </w:style>
  <w:style w:type="character" w:customStyle="1" w:styleId="EmailStyle3192">
    <w:name w:val="EmailStyle3192"/>
    <w:basedOn w:val="a1"/>
    <w:uiPriority w:val="99"/>
    <w:qFormat/>
    <w:rsid w:val="00F07C42"/>
    <w:rPr>
      <w:rFonts w:ascii="Arial" w:hAnsi="Arial" w:cs="Arial"/>
      <w:color w:val="auto"/>
      <w:sz w:val="20"/>
      <w:szCs w:val="20"/>
    </w:rPr>
  </w:style>
  <w:style w:type="character" w:customStyle="1" w:styleId="EmailStyle3193">
    <w:name w:val="EmailStyle3193"/>
    <w:basedOn w:val="a1"/>
    <w:uiPriority w:val="99"/>
    <w:qFormat/>
    <w:rsid w:val="00F07C42"/>
    <w:rPr>
      <w:rFonts w:ascii="Arial" w:hAnsi="Arial" w:cs="Arial"/>
      <w:color w:val="auto"/>
      <w:sz w:val="20"/>
      <w:szCs w:val="20"/>
    </w:rPr>
  </w:style>
  <w:style w:type="character" w:customStyle="1" w:styleId="EmailStyle3194">
    <w:name w:val="EmailStyle3194"/>
    <w:basedOn w:val="a1"/>
    <w:uiPriority w:val="99"/>
    <w:qFormat/>
    <w:rsid w:val="00F07C42"/>
    <w:rPr>
      <w:rFonts w:ascii="Arial" w:hAnsi="Arial" w:cs="Arial"/>
      <w:color w:val="auto"/>
      <w:sz w:val="20"/>
      <w:szCs w:val="20"/>
    </w:rPr>
  </w:style>
  <w:style w:type="character" w:customStyle="1" w:styleId="EmailStyle3195">
    <w:name w:val="EmailStyle3195"/>
    <w:basedOn w:val="a1"/>
    <w:uiPriority w:val="99"/>
    <w:qFormat/>
    <w:rsid w:val="00F07C42"/>
    <w:rPr>
      <w:rFonts w:ascii="Arial" w:hAnsi="Arial" w:cs="Arial"/>
      <w:color w:val="auto"/>
      <w:sz w:val="20"/>
      <w:szCs w:val="20"/>
    </w:rPr>
  </w:style>
  <w:style w:type="character" w:customStyle="1" w:styleId="EmailStyle3196">
    <w:name w:val="EmailStyle3196"/>
    <w:basedOn w:val="a1"/>
    <w:uiPriority w:val="99"/>
    <w:qFormat/>
    <w:rsid w:val="00F07C42"/>
    <w:rPr>
      <w:rFonts w:ascii="Arial" w:hAnsi="Arial" w:cs="Arial"/>
      <w:color w:val="auto"/>
      <w:sz w:val="20"/>
      <w:szCs w:val="20"/>
    </w:rPr>
  </w:style>
  <w:style w:type="character" w:customStyle="1" w:styleId="EmailStyle3197">
    <w:name w:val="EmailStyle3197"/>
    <w:basedOn w:val="a1"/>
    <w:uiPriority w:val="99"/>
    <w:qFormat/>
    <w:rsid w:val="00F07C42"/>
    <w:rPr>
      <w:rFonts w:ascii="Arial" w:hAnsi="Arial" w:cs="Arial"/>
      <w:color w:val="auto"/>
      <w:sz w:val="20"/>
      <w:szCs w:val="20"/>
    </w:rPr>
  </w:style>
  <w:style w:type="character" w:customStyle="1" w:styleId="EmailStyle3198">
    <w:name w:val="EmailStyle3198"/>
    <w:basedOn w:val="a1"/>
    <w:uiPriority w:val="99"/>
    <w:qFormat/>
    <w:rsid w:val="00F07C42"/>
    <w:rPr>
      <w:rFonts w:ascii="Arial" w:hAnsi="Arial" w:cs="Arial"/>
      <w:color w:val="auto"/>
      <w:sz w:val="20"/>
      <w:szCs w:val="20"/>
    </w:rPr>
  </w:style>
  <w:style w:type="character" w:customStyle="1" w:styleId="EmailStyle3199">
    <w:name w:val="EmailStyle3199"/>
    <w:basedOn w:val="a1"/>
    <w:uiPriority w:val="99"/>
    <w:qFormat/>
    <w:rsid w:val="00F07C42"/>
    <w:rPr>
      <w:rFonts w:ascii="Arial" w:hAnsi="Arial" w:cs="Arial"/>
      <w:color w:val="auto"/>
      <w:sz w:val="20"/>
      <w:szCs w:val="20"/>
    </w:rPr>
  </w:style>
  <w:style w:type="character" w:customStyle="1" w:styleId="EmailStyle3200">
    <w:name w:val="EmailStyle3200"/>
    <w:basedOn w:val="a1"/>
    <w:uiPriority w:val="99"/>
    <w:qFormat/>
    <w:rsid w:val="00F07C42"/>
    <w:rPr>
      <w:rFonts w:ascii="Arial" w:hAnsi="Arial" w:cs="Arial"/>
      <w:color w:val="auto"/>
      <w:sz w:val="20"/>
      <w:szCs w:val="20"/>
    </w:rPr>
  </w:style>
  <w:style w:type="character" w:customStyle="1" w:styleId="EmailStyle3201">
    <w:name w:val="EmailStyle3201"/>
    <w:basedOn w:val="a1"/>
    <w:uiPriority w:val="99"/>
    <w:qFormat/>
    <w:rsid w:val="00F07C42"/>
    <w:rPr>
      <w:rFonts w:ascii="Arial" w:hAnsi="Arial" w:cs="Arial"/>
      <w:color w:val="auto"/>
      <w:sz w:val="20"/>
      <w:szCs w:val="20"/>
    </w:rPr>
  </w:style>
  <w:style w:type="character" w:customStyle="1" w:styleId="EmailStyle3202">
    <w:name w:val="EmailStyle3202"/>
    <w:basedOn w:val="a1"/>
    <w:uiPriority w:val="99"/>
    <w:qFormat/>
    <w:rsid w:val="00F07C42"/>
    <w:rPr>
      <w:rFonts w:ascii="Arial" w:hAnsi="Arial" w:cs="Arial"/>
      <w:color w:val="auto"/>
      <w:sz w:val="20"/>
      <w:szCs w:val="20"/>
    </w:rPr>
  </w:style>
  <w:style w:type="character" w:customStyle="1" w:styleId="EmailStyle3203">
    <w:name w:val="EmailStyle3203"/>
    <w:basedOn w:val="a1"/>
    <w:uiPriority w:val="99"/>
    <w:qFormat/>
    <w:rsid w:val="00F07C42"/>
    <w:rPr>
      <w:rFonts w:ascii="Arial" w:hAnsi="Arial" w:cs="Arial"/>
      <w:color w:val="auto"/>
      <w:sz w:val="20"/>
      <w:szCs w:val="20"/>
    </w:rPr>
  </w:style>
  <w:style w:type="character" w:customStyle="1" w:styleId="EmailStyle3204">
    <w:name w:val="EmailStyle3204"/>
    <w:basedOn w:val="a1"/>
    <w:uiPriority w:val="99"/>
    <w:qFormat/>
    <w:rsid w:val="00F07C42"/>
    <w:rPr>
      <w:rFonts w:ascii="Arial" w:hAnsi="Arial" w:cs="Arial"/>
      <w:color w:val="auto"/>
      <w:sz w:val="20"/>
    </w:rPr>
  </w:style>
  <w:style w:type="character" w:customStyle="1" w:styleId="EmailStyle3205">
    <w:name w:val="EmailStyle3205"/>
    <w:basedOn w:val="a1"/>
    <w:uiPriority w:val="99"/>
    <w:qFormat/>
    <w:rsid w:val="00F07C42"/>
    <w:rPr>
      <w:rFonts w:ascii="Arial" w:hAnsi="Arial" w:cs="Arial"/>
      <w:color w:val="auto"/>
      <w:sz w:val="20"/>
    </w:rPr>
  </w:style>
  <w:style w:type="character" w:customStyle="1" w:styleId="EmailStyle3206">
    <w:name w:val="EmailStyle3206"/>
    <w:basedOn w:val="a1"/>
    <w:uiPriority w:val="99"/>
    <w:qFormat/>
    <w:rsid w:val="00F07C42"/>
    <w:rPr>
      <w:rFonts w:ascii="Arial" w:hAnsi="Arial" w:cs="Arial"/>
      <w:color w:val="auto"/>
      <w:sz w:val="20"/>
    </w:rPr>
  </w:style>
  <w:style w:type="character" w:customStyle="1" w:styleId="EmailStyle3207">
    <w:name w:val="EmailStyle3207"/>
    <w:basedOn w:val="a1"/>
    <w:uiPriority w:val="99"/>
    <w:qFormat/>
    <w:rsid w:val="00F07C42"/>
    <w:rPr>
      <w:rFonts w:ascii="Arial" w:hAnsi="Arial" w:cs="Arial"/>
      <w:color w:val="auto"/>
      <w:sz w:val="20"/>
    </w:rPr>
  </w:style>
  <w:style w:type="character" w:customStyle="1" w:styleId="EmailStyle3208">
    <w:name w:val="EmailStyle3208"/>
    <w:basedOn w:val="a1"/>
    <w:uiPriority w:val="99"/>
    <w:qFormat/>
    <w:rsid w:val="00F07C42"/>
    <w:rPr>
      <w:rFonts w:ascii="Arial" w:hAnsi="Arial" w:cs="Arial"/>
      <w:color w:val="auto"/>
      <w:sz w:val="20"/>
    </w:rPr>
  </w:style>
  <w:style w:type="character" w:customStyle="1" w:styleId="EmailStyle3209">
    <w:name w:val="EmailStyle3209"/>
    <w:basedOn w:val="a1"/>
    <w:uiPriority w:val="99"/>
    <w:qFormat/>
    <w:rsid w:val="00F07C42"/>
    <w:rPr>
      <w:rFonts w:ascii="Arial" w:hAnsi="Arial" w:cs="Arial"/>
      <w:color w:val="auto"/>
      <w:sz w:val="20"/>
    </w:rPr>
  </w:style>
  <w:style w:type="character" w:customStyle="1" w:styleId="EmailStyle3210">
    <w:name w:val="EmailStyle3210"/>
    <w:basedOn w:val="a1"/>
    <w:uiPriority w:val="99"/>
    <w:qFormat/>
    <w:rsid w:val="00F07C42"/>
    <w:rPr>
      <w:rFonts w:ascii="Arial" w:hAnsi="Arial" w:cs="Arial"/>
      <w:color w:val="auto"/>
      <w:sz w:val="20"/>
    </w:rPr>
  </w:style>
  <w:style w:type="character" w:customStyle="1" w:styleId="EmailStyle3211">
    <w:name w:val="EmailStyle3211"/>
    <w:basedOn w:val="a1"/>
    <w:uiPriority w:val="99"/>
    <w:qFormat/>
    <w:rsid w:val="00F07C42"/>
    <w:rPr>
      <w:rFonts w:ascii="Arial" w:hAnsi="Arial" w:cs="Arial"/>
      <w:color w:val="auto"/>
      <w:sz w:val="20"/>
    </w:rPr>
  </w:style>
  <w:style w:type="character" w:customStyle="1" w:styleId="EmailStyle3212">
    <w:name w:val="EmailStyle3212"/>
    <w:basedOn w:val="a1"/>
    <w:uiPriority w:val="99"/>
    <w:qFormat/>
    <w:rsid w:val="00F07C42"/>
    <w:rPr>
      <w:rFonts w:ascii="Arial" w:hAnsi="Arial" w:cs="Arial"/>
      <w:color w:val="auto"/>
      <w:sz w:val="20"/>
    </w:rPr>
  </w:style>
  <w:style w:type="character" w:customStyle="1" w:styleId="EmailStyle3213">
    <w:name w:val="EmailStyle3213"/>
    <w:basedOn w:val="a1"/>
    <w:uiPriority w:val="99"/>
    <w:qFormat/>
    <w:rsid w:val="00F07C42"/>
    <w:rPr>
      <w:rFonts w:ascii="Arial" w:hAnsi="Arial" w:cs="Arial"/>
      <w:color w:val="auto"/>
      <w:sz w:val="20"/>
    </w:rPr>
  </w:style>
  <w:style w:type="character" w:customStyle="1" w:styleId="EmailStyle3214">
    <w:name w:val="EmailStyle3214"/>
    <w:basedOn w:val="a1"/>
    <w:uiPriority w:val="99"/>
    <w:qFormat/>
    <w:rsid w:val="00F07C42"/>
    <w:rPr>
      <w:rFonts w:ascii="Arial" w:hAnsi="Arial" w:cs="Arial"/>
      <w:color w:val="auto"/>
      <w:sz w:val="20"/>
    </w:rPr>
  </w:style>
  <w:style w:type="character" w:customStyle="1" w:styleId="EmailStyle3215">
    <w:name w:val="EmailStyle3215"/>
    <w:basedOn w:val="a1"/>
    <w:uiPriority w:val="99"/>
    <w:qFormat/>
    <w:rsid w:val="00F07C42"/>
    <w:rPr>
      <w:rFonts w:ascii="Arial" w:hAnsi="Arial" w:cs="Arial"/>
      <w:color w:val="auto"/>
      <w:sz w:val="20"/>
    </w:rPr>
  </w:style>
  <w:style w:type="character" w:customStyle="1" w:styleId="EmailStyle3216">
    <w:name w:val="EmailStyle3216"/>
    <w:basedOn w:val="a1"/>
    <w:uiPriority w:val="99"/>
    <w:qFormat/>
    <w:rsid w:val="00F07C42"/>
    <w:rPr>
      <w:rFonts w:ascii="Arial" w:hAnsi="Arial" w:cs="Arial"/>
      <w:color w:val="auto"/>
      <w:sz w:val="20"/>
    </w:rPr>
  </w:style>
  <w:style w:type="character" w:customStyle="1" w:styleId="EmailStyle3217">
    <w:name w:val="EmailStyle3217"/>
    <w:basedOn w:val="a1"/>
    <w:uiPriority w:val="99"/>
    <w:qFormat/>
    <w:rsid w:val="00F07C42"/>
    <w:rPr>
      <w:rFonts w:ascii="Arial" w:hAnsi="Arial" w:cs="Arial"/>
      <w:color w:val="auto"/>
      <w:sz w:val="20"/>
    </w:rPr>
  </w:style>
  <w:style w:type="character" w:customStyle="1" w:styleId="EmailStyle3218">
    <w:name w:val="EmailStyle3218"/>
    <w:basedOn w:val="a1"/>
    <w:uiPriority w:val="99"/>
    <w:qFormat/>
    <w:rsid w:val="00F07C42"/>
    <w:rPr>
      <w:rFonts w:ascii="Arial" w:hAnsi="Arial" w:cs="Arial"/>
      <w:color w:val="auto"/>
      <w:sz w:val="20"/>
    </w:rPr>
  </w:style>
  <w:style w:type="character" w:customStyle="1" w:styleId="EmailStyle3219">
    <w:name w:val="EmailStyle3219"/>
    <w:basedOn w:val="a1"/>
    <w:uiPriority w:val="99"/>
    <w:qFormat/>
    <w:rsid w:val="00F07C42"/>
    <w:rPr>
      <w:rFonts w:ascii="Arial" w:hAnsi="Arial" w:cs="Arial"/>
      <w:color w:val="auto"/>
      <w:sz w:val="20"/>
    </w:rPr>
  </w:style>
  <w:style w:type="character" w:customStyle="1" w:styleId="EmailStyle3220">
    <w:name w:val="EmailStyle3220"/>
    <w:basedOn w:val="a1"/>
    <w:uiPriority w:val="99"/>
    <w:qFormat/>
    <w:rsid w:val="00F07C42"/>
    <w:rPr>
      <w:rFonts w:ascii="Arial" w:hAnsi="Arial" w:cs="Arial"/>
      <w:color w:val="auto"/>
      <w:sz w:val="20"/>
      <w:szCs w:val="20"/>
    </w:rPr>
  </w:style>
  <w:style w:type="character" w:customStyle="1" w:styleId="EmailStyle3221">
    <w:name w:val="EmailStyle3221"/>
    <w:basedOn w:val="a1"/>
    <w:uiPriority w:val="99"/>
    <w:qFormat/>
    <w:rsid w:val="00F07C42"/>
    <w:rPr>
      <w:rFonts w:ascii="Arial" w:hAnsi="Arial" w:cs="Arial"/>
      <w:color w:val="auto"/>
      <w:sz w:val="20"/>
      <w:szCs w:val="20"/>
    </w:rPr>
  </w:style>
  <w:style w:type="character" w:customStyle="1" w:styleId="EmailStyle3222">
    <w:name w:val="EmailStyle3222"/>
    <w:basedOn w:val="a1"/>
    <w:uiPriority w:val="99"/>
    <w:qFormat/>
    <w:rsid w:val="00F07C42"/>
    <w:rPr>
      <w:rFonts w:ascii="Arial" w:hAnsi="Arial" w:cs="Arial"/>
      <w:color w:val="auto"/>
      <w:sz w:val="20"/>
      <w:szCs w:val="20"/>
    </w:rPr>
  </w:style>
  <w:style w:type="character" w:customStyle="1" w:styleId="EmailStyle3223">
    <w:name w:val="EmailStyle3223"/>
    <w:basedOn w:val="a1"/>
    <w:uiPriority w:val="99"/>
    <w:qFormat/>
    <w:rsid w:val="00F07C42"/>
    <w:rPr>
      <w:rFonts w:ascii="Arial" w:hAnsi="Arial" w:cs="Arial"/>
      <w:color w:val="auto"/>
      <w:sz w:val="20"/>
      <w:szCs w:val="20"/>
    </w:rPr>
  </w:style>
  <w:style w:type="character" w:customStyle="1" w:styleId="EmailStyle3224">
    <w:name w:val="EmailStyle3224"/>
    <w:basedOn w:val="a1"/>
    <w:uiPriority w:val="99"/>
    <w:qFormat/>
    <w:rsid w:val="00F07C42"/>
    <w:rPr>
      <w:rFonts w:ascii="Arial" w:hAnsi="Arial" w:cs="Arial"/>
      <w:color w:val="auto"/>
      <w:sz w:val="20"/>
      <w:szCs w:val="20"/>
    </w:rPr>
  </w:style>
  <w:style w:type="character" w:customStyle="1" w:styleId="EmailStyle3225">
    <w:name w:val="EmailStyle3225"/>
    <w:basedOn w:val="a1"/>
    <w:uiPriority w:val="99"/>
    <w:qFormat/>
    <w:rsid w:val="00F07C42"/>
    <w:rPr>
      <w:rFonts w:ascii="Arial" w:hAnsi="Arial" w:cs="Arial"/>
      <w:color w:val="auto"/>
      <w:sz w:val="20"/>
      <w:szCs w:val="20"/>
    </w:rPr>
  </w:style>
  <w:style w:type="character" w:customStyle="1" w:styleId="EmailStyle3226">
    <w:name w:val="EmailStyle3226"/>
    <w:basedOn w:val="a1"/>
    <w:uiPriority w:val="99"/>
    <w:qFormat/>
    <w:rsid w:val="00F07C42"/>
    <w:rPr>
      <w:rFonts w:ascii="Arial" w:hAnsi="Arial" w:cs="Arial"/>
      <w:color w:val="auto"/>
      <w:sz w:val="20"/>
      <w:szCs w:val="20"/>
    </w:rPr>
  </w:style>
  <w:style w:type="character" w:customStyle="1" w:styleId="EmailStyle3227">
    <w:name w:val="EmailStyle3227"/>
    <w:basedOn w:val="a1"/>
    <w:uiPriority w:val="99"/>
    <w:qFormat/>
    <w:rsid w:val="00F07C42"/>
    <w:rPr>
      <w:rFonts w:ascii="Arial" w:hAnsi="Arial" w:cs="Arial"/>
      <w:color w:val="auto"/>
      <w:sz w:val="20"/>
      <w:szCs w:val="20"/>
    </w:rPr>
  </w:style>
  <w:style w:type="character" w:customStyle="1" w:styleId="EmailStyle3228">
    <w:name w:val="EmailStyle3228"/>
    <w:basedOn w:val="a1"/>
    <w:uiPriority w:val="99"/>
    <w:qFormat/>
    <w:rsid w:val="00F07C42"/>
    <w:rPr>
      <w:rFonts w:ascii="Arial" w:hAnsi="Arial" w:cs="Arial"/>
      <w:color w:val="auto"/>
      <w:sz w:val="20"/>
      <w:szCs w:val="20"/>
    </w:rPr>
  </w:style>
  <w:style w:type="character" w:customStyle="1" w:styleId="EmailStyle3229">
    <w:name w:val="EmailStyle3229"/>
    <w:basedOn w:val="a1"/>
    <w:uiPriority w:val="99"/>
    <w:qFormat/>
    <w:rsid w:val="00F07C42"/>
    <w:rPr>
      <w:rFonts w:ascii="Arial" w:hAnsi="Arial" w:cs="Arial"/>
      <w:color w:val="auto"/>
      <w:sz w:val="20"/>
      <w:szCs w:val="20"/>
    </w:rPr>
  </w:style>
  <w:style w:type="character" w:customStyle="1" w:styleId="EmailStyle3230">
    <w:name w:val="EmailStyle3230"/>
    <w:basedOn w:val="a1"/>
    <w:uiPriority w:val="99"/>
    <w:qFormat/>
    <w:rsid w:val="00F07C42"/>
    <w:rPr>
      <w:rFonts w:ascii="Arial" w:hAnsi="Arial" w:cs="Arial"/>
      <w:color w:val="auto"/>
      <w:sz w:val="20"/>
      <w:szCs w:val="20"/>
    </w:rPr>
  </w:style>
  <w:style w:type="character" w:customStyle="1" w:styleId="EmailStyle3231">
    <w:name w:val="EmailStyle3231"/>
    <w:basedOn w:val="a1"/>
    <w:uiPriority w:val="99"/>
    <w:qFormat/>
    <w:rsid w:val="00F07C42"/>
    <w:rPr>
      <w:rFonts w:ascii="Arial" w:hAnsi="Arial" w:cs="Arial"/>
      <w:color w:val="auto"/>
      <w:sz w:val="20"/>
      <w:szCs w:val="20"/>
    </w:rPr>
  </w:style>
  <w:style w:type="character" w:customStyle="1" w:styleId="EmailStyle3232">
    <w:name w:val="EmailStyle3232"/>
    <w:basedOn w:val="a1"/>
    <w:uiPriority w:val="99"/>
    <w:qFormat/>
    <w:rsid w:val="00F07C42"/>
    <w:rPr>
      <w:rFonts w:ascii="Arial" w:hAnsi="Arial" w:cs="Arial"/>
      <w:color w:val="auto"/>
      <w:sz w:val="20"/>
      <w:szCs w:val="20"/>
    </w:rPr>
  </w:style>
  <w:style w:type="character" w:customStyle="1" w:styleId="EmailStyle3233">
    <w:name w:val="EmailStyle3233"/>
    <w:basedOn w:val="a1"/>
    <w:uiPriority w:val="99"/>
    <w:qFormat/>
    <w:rsid w:val="00F07C42"/>
    <w:rPr>
      <w:rFonts w:ascii="Arial" w:hAnsi="Arial" w:cs="Arial"/>
      <w:color w:val="auto"/>
      <w:sz w:val="20"/>
      <w:szCs w:val="20"/>
    </w:rPr>
  </w:style>
  <w:style w:type="character" w:customStyle="1" w:styleId="EmailStyle3234">
    <w:name w:val="EmailStyle3234"/>
    <w:basedOn w:val="a1"/>
    <w:uiPriority w:val="99"/>
    <w:qFormat/>
    <w:rsid w:val="00F07C42"/>
    <w:rPr>
      <w:rFonts w:ascii="Arial" w:hAnsi="Arial" w:cs="Arial"/>
      <w:color w:val="auto"/>
      <w:sz w:val="20"/>
      <w:szCs w:val="20"/>
    </w:rPr>
  </w:style>
  <w:style w:type="character" w:customStyle="1" w:styleId="EmailStyle3235">
    <w:name w:val="EmailStyle3235"/>
    <w:basedOn w:val="a1"/>
    <w:uiPriority w:val="99"/>
    <w:qFormat/>
    <w:rsid w:val="00F07C42"/>
    <w:rPr>
      <w:rFonts w:ascii="Arial" w:hAnsi="Arial" w:cs="Arial"/>
      <w:color w:val="auto"/>
      <w:sz w:val="20"/>
      <w:szCs w:val="20"/>
    </w:rPr>
  </w:style>
  <w:style w:type="character" w:customStyle="1" w:styleId="EmailStyle3236">
    <w:name w:val="EmailStyle3236"/>
    <w:basedOn w:val="a1"/>
    <w:uiPriority w:val="99"/>
    <w:qFormat/>
    <w:rsid w:val="00F07C42"/>
    <w:rPr>
      <w:rFonts w:ascii="Arial" w:hAnsi="Arial" w:cs="Arial"/>
      <w:color w:val="auto"/>
      <w:sz w:val="20"/>
      <w:szCs w:val="20"/>
    </w:rPr>
  </w:style>
  <w:style w:type="character" w:customStyle="1" w:styleId="EmailStyle3237">
    <w:name w:val="EmailStyle3237"/>
    <w:basedOn w:val="a1"/>
    <w:uiPriority w:val="99"/>
    <w:qFormat/>
    <w:rsid w:val="00F07C42"/>
    <w:rPr>
      <w:rFonts w:ascii="Arial" w:hAnsi="Arial" w:cs="Arial"/>
      <w:color w:val="auto"/>
      <w:sz w:val="20"/>
    </w:rPr>
  </w:style>
  <w:style w:type="character" w:customStyle="1" w:styleId="EmailStyle3238">
    <w:name w:val="EmailStyle3238"/>
    <w:basedOn w:val="a1"/>
    <w:uiPriority w:val="99"/>
    <w:qFormat/>
    <w:rsid w:val="00F07C42"/>
    <w:rPr>
      <w:rFonts w:ascii="Arial" w:hAnsi="Arial" w:cs="Arial"/>
      <w:color w:val="auto"/>
      <w:sz w:val="20"/>
    </w:rPr>
  </w:style>
  <w:style w:type="character" w:customStyle="1" w:styleId="EmailStyle3239">
    <w:name w:val="EmailStyle3239"/>
    <w:basedOn w:val="a1"/>
    <w:uiPriority w:val="99"/>
    <w:qFormat/>
    <w:rsid w:val="00F07C42"/>
    <w:rPr>
      <w:rFonts w:ascii="Arial" w:hAnsi="Arial" w:cs="Arial"/>
      <w:color w:val="auto"/>
      <w:sz w:val="20"/>
    </w:rPr>
  </w:style>
  <w:style w:type="character" w:customStyle="1" w:styleId="EmailStyle3240">
    <w:name w:val="EmailStyle3240"/>
    <w:basedOn w:val="a1"/>
    <w:uiPriority w:val="99"/>
    <w:qFormat/>
    <w:rsid w:val="00F07C42"/>
    <w:rPr>
      <w:rFonts w:ascii="Arial" w:hAnsi="Arial" w:cs="Arial"/>
      <w:color w:val="auto"/>
      <w:sz w:val="20"/>
    </w:rPr>
  </w:style>
  <w:style w:type="character" w:customStyle="1" w:styleId="EmailStyle3241">
    <w:name w:val="EmailStyle3241"/>
    <w:basedOn w:val="a1"/>
    <w:uiPriority w:val="99"/>
    <w:qFormat/>
    <w:rsid w:val="00F07C42"/>
    <w:rPr>
      <w:rFonts w:ascii="Arial" w:hAnsi="Arial" w:cs="Arial"/>
      <w:color w:val="auto"/>
      <w:sz w:val="20"/>
    </w:rPr>
  </w:style>
  <w:style w:type="character" w:customStyle="1" w:styleId="EmailStyle3242">
    <w:name w:val="EmailStyle3242"/>
    <w:basedOn w:val="a1"/>
    <w:uiPriority w:val="99"/>
    <w:qFormat/>
    <w:rsid w:val="00F07C42"/>
    <w:rPr>
      <w:rFonts w:ascii="Arial" w:hAnsi="Arial" w:cs="Arial"/>
      <w:color w:val="auto"/>
      <w:sz w:val="20"/>
    </w:rPr>
  </w:style>
  <w:style w:type="character" w:customStyle="1" w:styleId="EmailStyle3243">
    <w:name w:val="EmailStyle3243"/>
    <w:basedOn w:val="a1"/>
    <w:uiPriority w:val="99"/>
    <w:qFormat/>
    <w:rsid w:val="00F07C42"/>
    <w:rPr>
      <w:rFonts w:ascii="Arial" w:hAnsi="Arial" w:cs="Arial"/>
      <w:color w:val="auto"/>
      <w:sz w:val="20"/>
    </w:rPr>
  </w:style>
  <w:style w:type="character" w:customStyle="1" w:styleId="EmailStyle3244">
    <w:name w:val="EmailStyle3244"/>
    <w:basedOn w:val="a1"/>
    <w:uiPriority w:val="99"/>
    <w:qFormat/>
    <w:rsid w:val="00F07C42"/>
    <w:rPr>
      <w:rFonts w:ascii="Arial" w:hAnsi="Arial" w:cs="Arial"/>
      <w:color w:val="auto"/>
      <w:sz w:val="20"/>
    </w:rPr>
  </w:style>
  <w:style w:type="character" w:customStyle="1" w:styleId="EmailStyle3245">
    <w:name w:val="EmailStyle3245"/>
    <w:basedOn w:val="a1"/>
    <w:uiPriority w:val="99"/>
    <w:qFormat/>
    <w:rsid w:val="00F07C42"/>
    <w:rPr>
      <w:rFonts w:ascii="Arial" w:hAnsi="Arial" w:cs="Arial"/>
      <w:color w:val="auto"/>
      <w:sz w:val="20"/>
      <w:szCs w:val="20"/>
    </w:rPr>
  </w:style>
  <w:style w:type="character" w:customStyle="1" w:styleId="EmailStyle3246">
    <w:name w:val="EmailStyle3246"/>
    <w:basedOn w:val="a1"/>
    <w:uiPriority w:val="99"/>
    <w:qFormat/>
    <w:rsid w:val="00F07C42"/>
    <w:rPr>
      <w:rFonts w:ascii="Arial" w:hAnsi="Arial" w:cs="Arial"/>
      <w:color w:val="auto"/>
      <w:sz w:val="20"/>
      <w:szCs w:val="20"/>
    </w:rPr>
  </w:style>
  <w:style w:type="character" w:customStyle="1" w:styleId="EmailStyle3247">
    <w:name w:val="EmailStyle3247"/>
    <w:basedOn w:val="a1"/>
    <w:uiPriority w:val="99"/>
    <w:qFormat/>
    <w:rsid w:val="00F07C42"/>
    <w:rPr>
      <w:rFonts w:ascii="Arial" w:hAnsi="Arial" w:cs="Arial"/>
      <w:color w:val="auto"/>
      <w:sz w:val="20"/>
      <w:szCs w:val="20"/>
    </w:rPr>
  </w:style>
  <w:style w:type="character" w:customStyle="1" w:styleId="EmailStyle3248">
    <w:name w:val="EmailStyle3248"/>
    <w:basedOn w:val="a1"/>
    <w:uiPriority w:val="99"/>
    <w:qFormat/>
    <w:rsid w:val="00F07C42"/>
    <w:rPr>
      <w:rFonts w:ascii="Arial" w:hAnsi="Arial" w:cs="Arial"/>
      <w:color w:val="auto"/>
      <w:sz w:val="20"/>
      <w:szCs w:val="20"/>
    </w:rPr>
  </w:style>
  <w:style w:type="character" w:customStyle="1" w:styleId="EmailStyle3249">
    <w:name w:val="EmailStyle3249"/>
    <w:basedOn w:val="a1"/>
    <w:uiPriority w:val="99"/>
    <w:qFormat/>
    <w:rsid w:val="00F07C42"/>
    <w:rPr>
      <w:rFonts w:ascii="Arial" w:hAnsi="Arial" w:cs="Arial"/>
      <w:color w:val="auto"/>
      <w:sz w:val="20"/>
      <w:szCs w:val="20"/>
    </w:rPr>
  </w:style>
  <w:style w:type="character" w:customStyle="1" w:styleId="EmailStyle3250">
    <w:name w:val="EmailStyle3250"/>
    <w:basedOn w:val="a1"/>
    <w:uiPriority w:val="99"/>
    <w:qFormat/>
    <w:rsid w:val="00F07C42"/>
    <w:rPr>
      <w:rFonts w:ascii="Arial" w:hAnsi="Arial" w:cs="Arial"/>
      <w:color w:val="auto"/>
      <w:sz w:val="20"/>
      <w:szCs w:val="20"/>
    </w:rPr>
  </w:style>
  <w:style w:type="character" w:customStyle="1" w:styleId="EmailStyle3251">
    <w:name w:val="EmailStyle3251"/>
    <w:basedOn w:val="a1"/>
    <w:uiPriority w:val="99"/>
    <w:qFormat/>
    <w:rsid w:val="00F07C42"/>
    <w:rPr>
      <w:rFonts w:ascii="Arial" w:hAnsi="Arial" w:cs="Arial"/>
      <w:color w:val="auto"/>
      <w:sz w:val="20"/>
    </w:rPr>
  </w:style>
  <w:style w:type="character" w:customStyle="1" w:styleId="EmailStyle3252">
    <w:name w:val="EmailStyle3252"/>
    <w:basedOn w:val="a1"/>
    <w:uiPriority w:val="99"/>
    <w:qFormat/>
    <w:rsid w:val="00F07C42"/>
    <w:rPr>
      <w:rFonts w:ascii="Arial" w:hAnsi="Arial" w:cs="Arial"/>
      <w:color w:val="auto"/>
      <w:sz w:val="20"/>
    </w:rPr>
  </w:style>
  <w:style w:type="character" w:customStyle="1" w:styleId="EmailStyle3253">
    <w:name w:val="EmailStyle3253"/>
    <w:basedOn w:val="a1"/>
    <w:uiPriority w:val="99"/>
    <w:qFormat/>
    <w:rsid w:val="00F07C42"/>
    <w:rPr>
      <w:rFonts w:ascii="Arial" w:hAnsi="Arial" w:cs="Arial"/>
      <w:color w:val="auto"/>
      <w:sz w:val="20"/>
    </w:rPr>
  </w:style>
  <w:style w:type="character" w:customStyle="1" w:styleId="EmailStyle3254">
    <w:name w:val="EmailStyle3254"/>
    <w:basedOn w:val="a1"/>
    <w:uiPriority w:val="99"/>
    <w:qFormat/>
    <w:rsid w:val="00F07C42"/>
    <w:rPr>
      <w:rFonts w:ascii="Arial" w:hAnsi="Arial" w:cs="Arial"/>
      <w:color w:val="auto"/>
      <w:sz w:val="20"/>
    </w:rPr>
  </w:style>
  <w:style w:type="character" w:customStyle="1" w:styleId="EmailStyle3255">
    <w:name w:val="EmailStyle3255"/>
    <w:basedOn w:val="a1"/>
    <w:uiPriority w:val="99"/>
    <w:qFormat/>
    <w:rsid w:val="00F07C42"/>
    <w:rPr>
      <w:rFonts w:ascii="Arial" w:hAnsi="Arial" w:cs="Arial"/>
      <w:color w:val="auto"/>
      <w:sz w:val="20"/>
    </w:rPr>
  </w:style>
  <w:style w:type="character" w:customStyle="1" w:styleId="EmailStyle3256">
    <w:name w:val="EmailStyle3256"/>
    <w:basedOn w:val="a1"/>
    <w:uiPriority w:val="99"/>
    <w:qFormat/>
    <w:rsid w:val="00F07C42"/>
    <w:rPr>
      <w:rFonts w:ascii="Arial" w:hAnsi="Arial" w:cs="Arial"/>
      <w:color w:val="auto"/>
      <w:sz w:val="20"/>
    </w:rPr>
  </w:style>
  <w:style w:type="character" w:customStyle="1" w:styleId="EmailStyle3257">
    <w:name w:val="EmailStyle3257"/>
    <w:basedOn w:val="a1"/>
    <w:uiPriority w:val="99"/>
    <w:qFormat/>
    <w:rsid w:val="00F07C42"/>
    <w:rPr>
      <w:rFonts w:ascii="Arial" w:hAnsi="Arial" w:cs="Arial"/>
      <w:color w:val="auto"/>
      <w:sz w:val="20"/>
      <w:szCs w:val="20"/>
    </w:rPr>
  </w:style>
  <w:style w:type="character" w:customStyle="1" w:styleId="EmailStyle3258">
    <w:name w:val="EmailStyle3258"/>
    <w:basedOn w:val="a1"/>
    <w:uiPriority w:val="99"/>
    <w:qFormat/>
    <w:rsid w:val="00F07C42"/>
    <w:rPr>
      <w:rFonts w:ascii="Arial" w:hAnsi="Arial" w:cs="Arial"/>
      <w:color w:val="auto"/>
      <w:sz w:val="20"/>
      <w:szCs w:val="20"/>
    </w:rPr>
  </w:style>
  <w:style w:type="character" w:customStyle="1" w:styleId="EmailStyle3259">
    <w:name w:val="EmailStyle3259"/>
    <w:basedOn w:val="a1"/>
    <w:uiPriority w:val="99"/>
    <w:qFormat/>
    <w:rsid w:val="00F07C42"/>
    <w:rPr>
      <w:rFonts w:ascii="Arial" w:hAnsi="Arial" w:cs="Arial"/>
      <w:color w:val="auto"/>
      <w:sz w:val="20"/>
      <w:szCs w:val="20"/>
    </w:rPr>
  </w:style>
  <w:style w:type="character" w:customStyle="1" w:styleId="EmailStyle3260">
    <w:name w:val="EmailStyle3260"/>
    <w:basedOn w:val="a1"/>
    <w:uiPriority w:val="99"/>
    <w:qFormat/>
    <w:rsid w:val="00F07C42"/>
    <w:rPr>
      <w:rFonts w:ascii="Arial" w:hAnsi="Arial" w:cs="Arial"/>
      <w:color w:val="auto"/>
      <w:sz w:val="20"/>
      <w:szCs w:val="20"/>
    </w:rPr>
  </w:style>
  <w:style w:type="character" w:customStyle="1" w:styleId="EmailStyle3261">
    <w:name w:val="EmailStyle3261"/>
    <w:basedOn w:val="a1"/>
    <w:uiPriority w:val="99"/>
    <w:qFormat/>
    <w:rsid w:val="00F07C42"/>
    <w:rPr>
      <w:rFonts w:ascii="Arial" w:hAnsi="Arial" w:cs="Arial"/>
      <w:color w:val="auto"/>
      <w:sz w:val="20"/>
      <w:szCs w:val="20"/>
    </w:rPr>
  </w:style>
  <w:style w:type="character" w:customStyle="1" w:styleId="EmailStyle3262">
    <w:name w:val="EmailStyle3262"/>
    <w:basedOn w:val="a1"/>
    <w:uiPriority w:val="99"/>
    <w:qFormat/>
    <w:rsid w:val="00F07C42"/>
    <w:rPr>
      <w:rFonts w:ascii="Arial" w:hAnsi="Arial" w:cs="Arial"/>
      <w:color w:val="auto"/>
      <w:sz w:val="20"/>
      <w:szCs w:val="20"/>
    </w:rPr>
  </w:style>
  <w:style w:type="character" w:customStyle="1" w:styleId="EmailStyle3263">
    <w:name w:val="EmailStyle3263"/>
    <w:basedOn w:val="a1"/>
    <w:uiPriority w:val="99"/>
    <w:qFormat/>
    <w:rsid w:val="00F07C42"/>
    <w:rPr>
      <w:rFonts w:ascii="Arial" w:hAnsi="Arial" w:cs="Arial"/>
      <w:color w:val="auto"/>
      <w:sz w:val="20"/>
      <w:szCs w:val="20"/>
    </w:rPr>
  </w:style>
  <w:style w:type="character" w:customStyle="1" w:styleId="EmailStyle3264">
    <w:name w:val="EmailStyle3264"/>
    <w:basedOn w:val="a1"/>
    <w:uiPriority w:val="99"/>
    <w:qFormat/>
    <w:rsid w:val="00F07C42"/>
    <w:rPr>
      <w:rFonts w:ascii="Arial" w:hAnsi="Arial" w:cs="Arial"/>
      <w:color w:val="auto"/>
      <w:sz w:val="20"/>
      <w:szCs w:val="20"/>
    </w:rPr>
  </w:style>
  <w:style w:type="character" w:customStyle="1" w:styleId="EmailStyle3265">
    <w:name w:val="EmailStyle3265"/>
    <w:basedOn w:val="a1"/>
    <w:uiPriority w:val="99"/>
    <w:qFormat/>
    <w:rsid w:val="00F07C42"/>
    <w:rPr>
      <w:rFonts w:ascii="Arial" w:hAnsi="Arial" w:cs="Arial"/>
      <w:color w:val="auto"/>
      <w:sz w:val="20"/>
      <w:szCs w:val="20"/>
    </w:rPr>
  </w:style>
  <w:style w:type="character" w:customStyle="1" w:styleId="EmailStyle3266">
    <w:name w:val="EmailStyle3266"/>
    <w:basedOn w:val="a1"/>
    <w:uiPriority w:val="99"/>
    <w:qFormat/>
    <w:rsid w:val="00F07C42"/>
    <w:rPr>
      <w:rFonts w:ascii="Arial" w:hAnsi="Arial" w:cs="Arial"/>
      <w:color w:val="auto"/>
      <w:sz w:val="20"/>
      <w:szCs w:val="20"/>
    </w:rPr>
  </w:style>
  <w:style w:type="character" w:customStyle="1" w:styleId="EmailStyle3267">
    <w:name w:val="EmailStyle3267"/>
    <w:basedOn w:val="a1"/>
    <w:uiPriority w:val="99"/>
    <w:qFormat/>
    <w:rsid w:val="00F07C42"/>
    <w:rPr>
      <w:rFonts w:ascii="Arial" w:hAnsi="Arial" w:cs="Arial"/>
      <w:color w:val="auto"/>
      <w:sz w:val="20"/>
      <w:szCs w:val="20"/>
    </w:rPr>
  </w:style>
  <w:style w:type="character" w:customStyle="1" w:styleId="EmailStyle3268">
    <w:name w:val="EmailStyle3268"/>
    <w:basedOn w:val="a1"/>
    <w:uiPriority w:val="99"/>
    <w:qFormat/>
    <w:rsid w:val="00F07C42"/>
    <w:rPr>
      <w:rFonts w:ascii="Arial" w:hAnsi="Arial" w:cs="Arial"/>
      <w:color w:val="auto"/>
      <w:sz w:val="20"/>
      <w:szCs w:val="20"/>
    </w:rPr>
  </w:style>
  <w:style w:type="character" w:customStyle="1" w:styleId="EmailStyle3269">
    <w:name w:val="EmailStyle3269"/>
    <w:basedOn w:val="a1"/>
    <w:uiPriority w:val="99"/>
    <w:qFormat/>
    <w:rsid w:val="00F07C42"/>
    <w:rPr>
      <w:rFonts w:ascii="Arial" w:hAnsi="Arial" w:cs="Arial"/>
      <w:color w:val="auto"/>
      <w:sz w:val="20"/>
      <w:szCs w:val="20"/>
    </w:rPr>
  </w:style>
  <w:style w:type="character" w:customStyle="1" w:styleId="EmailStyle3270">
    <w:name w:val="EmailStyle3270"/>
    <w:basedOn w:val="a1"/>
    <w:uiPriority w:val="99"/>
    <w:qFormat/>
    <w:rsid w:val="00F07C42"/>
    <w:rPr>
      <w:rFonts w:ascii="Arial" w:hAnsi="Arial" w:cs="Arial"/>
      <w:color w:val="auto"/>
      <w:sz w:val="20"/>
      <w:szCs w:val="20"/>
    </w:rPr>
  </w:style>
  <w:style w:type="character" w:customStyle="1" w:styleId="EmailStyle3271">
    <w:name w:val="EmailStyle3271"/>
    <w:basedOn w:val="a1"/>
    <w:uiPriority w:val="99"/>
    <w:qFormat/>
    <w:rsid w:val="00F07C42"/>
    <w:rPr>
      <w:rFonts w:ascii="Arial" w:hAnsi="Arial" w:cs="Arial"/>
      <w:color w:val="auto"/>
      <w:sz w:val="20"/>
      <w:szCs w:val="20"/>
    </w:rPr>
  </w:style>
  <w:style w:type="character" w:customStyle="1" w:styleId="EmailStyle3272">
    <w:name w:val="EmailStyle3272"/>
    <w:basedOn w:val="a1"/>
    <w:uiPriority w:val="99"/>
    <w:qFormat/>
    <w:rsid w:val="00F07C42"/>
    <w:rPr>
      <w:rFonts w:ascii="Arial" w:hAnsi="Arial" w:cs="Arial"/>
      <w:color w:val="auto"/>
      <w:sz w:val="20"/>
      <w:szCs w:val="20"/>
    </w:rPr>
  </w:style>
  <w:style w:type="character" w:customStyle="1" w:styleId="EmailStyle3273">
    <w:name w:val="EmailStyle3273"/>
    <w:basedOn w:val="a1"/>
    <w:uiPriority w:val="99"/>
    <w:qFormat/>
    <w:rsid w:val="00F07C42"/>
    <w:rPr>
      <w:rFonts w:ascii="Arial" w:hAnsi="Arial" w:cs="Arial"/>
      <w:color w:val="auto"/>
      <w:sz w:val="20"/>
      <w:szCs w:val="20"/>
    </w:rPr>
  </w:style>
  <w:style w:type="character" w:customStyle="1" w:styleId="EmailStyle3274">
    <w:name w:val="EmailStyle3274"/>
    <w:basedOn w:val="a1"/>
    <w:uiPriority w:val="99"/>
    <w:qFormat/>
    <w:rsid w:val="00F07C42"/>
    <w:rPr>
      <w:rFonts w:ascii="Arial" w:hAnsi="Arial" w:cs="Arial"/>
      <w:color w:val="auto"/>
      <w:sz w:val="20"/>
      <w:szCs w:val="20"/>
    </w:rPr>
  </w:style>
  <w:style w:type="character" w:customStyle="1" w:styleId="EmailStyle3275">
    <w:name w:val="EmailStyle3275"/>
    <w:basedOn w:val="a1"/>
    <w:uiPriority w:val="99"/>
    <w:qFormat/>
    <w:rsid w:val="00F07C42"/>
    <w:rPr>
      <w:rFonts w:ascii="Arial" w:hAnsi="Arial" w:cs="Arial"/>
      <w:color w:val="auto"/>
      <w:sz w:val="20"/>
    </w:rPr>
  </w:style>
  <w:style w:type="character" w:customStyle="1" w:styleId="EmailStyle3276">
    <w:name w:val="EmailStyle3276"/>
    <w:basedOn w:val="a1"/>
    <w:uiPriority w:val="99"/>
    <w:qFormat/>
    <w:rsid w:val="00F07C42"/>
    <w:rPr>
      <w:rFonts w:ascii="Arial" w:hAnsi="Arial" w:cs="Arial"/>
      <w:color w:val="auto"/>
      <w:sz w:val="20"/>
    </w:rPr>
  </w:style>
  <w:style w:type="character" w:customStyle="1" w:styleId="EmailStyle3277">
    <w:name w:val="EmailStyle3277"/>
    <w:basedOn w:val="a1"/>
    <w:uiPriority w:val="99"/>
    <w:qFormat/>
    <w:rsid w:val="00F07C42"/>
    <w:rPr>
      <w:rFonts w:ascii="Arial" w:hAnsi="Arial" w:cs="Arial"/>
      <w:color w:val="auto"/>
      <w:sz w:val="20"/>
    </w:rPr>
  </w:style>
  <w:style w:type="character" w:customStyle="1" w:styleId="EmailStyle3278">
    <w:name w:val="EmailStyle3278"/>
    <w:basedOn w:val="a1"/>
    <w:uiPriority w:val="99"/>
    <w:qFormat/>
    <w:rsid w:val="00F07C42"/>
    <w:rPr>
      <w:rFonts w:ascii="Arial" w:hAnsi="Arial" w:cs="Arial"/>
      <w:color w:val="auto"/>
      <w:sz w:val="20"/>
    </w:rPr>
  </w:style>
  <w:style w:type="character" w:customStyle="1" w:styleId="EmailStyle3279">
    <w:name w:val="EmailStyle3279"/>
    <w:basedOn w:val="a1"/>
    <w:uiPriority w:val="99"/>
    <w:qFormat/>
    <w:rsid w:val="00F07C42"/>
    <w:rPr>
      <w:rFonts w:ascii="Arial" w:hAnsi="Arial" w:cs="Arial"/>
      <w:color w:val="auto"/>
      <w:sz w:val="20"/>
    </w:rPr>
  </w:style>
  <w:style w:type="character" w:customStyle="1" w:styleId="EmailStyle3280">
    <w:name w:val="EmailStyle3280"/>
    <w:basedOn w:val="a1"/>
    <w:uiPriority w:val="99"/>
    <w:qFormat/>
    <w:rsid w:val="00F07C42"/>
    <w:rPr>
      <w:rFonts w:ascii="Arial" w:hAnsi="Arial" w:cs="Arial"/>
      <w:color w:val="auto"/>
      <w:sz w:val="20"/>
    </w:rPr>
  </w:style>
  <w:style w:type="character" w:customStyle="1" w:styleId="EmailStyle3281">
    <w:name w:val="EmailStyle3281"/>
    <w:basedOn w:val="a1"/>
    <w:uiPriority w:val="99"/>
    <w:qFormat/>
    <w:rsid w:val="00F07C42"/>
    <w:rPr>
      <w:rFonts w:ascii="Arial" w:hAnsi="Arial" w:cs="Arial"/>
      <w:color w:val="auto"/>
      <w:sz w:val="20"/>
    </w:rPr>
  </w:style>
  <w:style w:type="character" w:customStyle="1" w:styleId="EmailStyle3282">
    <w:name w:val="EmailStyle3282"/>
    <w:basedOn w:val="a1"/>
    <w:uiPriority w:val="99"/>
    <w:qFormat/>
    <w:rsid w:val="00F07C42"/>
    <w:rPr>
      <w:rFonts w:ascii="Arial" w:hAnsi="Arial" w:cs="Arial"/>
      <w:color w:val="auto"/>
      <w:sz w:val="20"/>
    </w:rPr>
  </w:style>
  <w:style w:type="character" w:customStyle="1" w:styleId="EmailStyle3283">
    <w:name w:val="EmailStyle3283"/>
    <w:basedOn w:val="a1"/>
    <w:uiPriority w:val="99"/>
    <w:qFormat/>
    <w:rsid w:val="00F07C42"/>
    <w:rPr>
      <w:rFonts w:ascii="Arial" w:hAnsi="Arial" w:cs="Arial"/>
      <w:color w:val="auto"/>
      <w:sz w:val="20"/>
    </w:rPr>
  </w:style>
  <w:style w:type="character" w:customStyle="1" w:styleId="EmailStyle3284">
    <w:name w:val="EmailStyle3284"/>
    <w:basedOn w:val="a1"/>
    <w:uiPriority w:val="99"/>
    <w:qFormat/>
    <w:rsid w:val="00F07C42"/>
    <w:rPr>
      <w:rFonts w:ascii="Arial" w:hAnsi="Arial" w:cs="Arial"/>
      <w:color w:val="auto"/>
      <w:sz w:val="20"/>
    </w:rPr>
  </w:style>
  <w:style w:type="character" w:customStyle="1" w:styleId="EmailStyle3285">
    <w:name w:val="EmailStyle3285"/>
    <w:basedOn w:val="a1"/>
    <w:uiPriority w:val="99"/>
    <w:qFormat/>
    <w:rsid w:val="00F07C42"/>
    <w:rPr>
      <w:rFonts w:ascii="Arial" w:hAnsi="Arial" w:cs="Arial"/>
      <w:color w:val="auto"/>
      <w:sz w:val="20"/>
    </w:rPr>
  </w:style>
  <w:style w:type="character" w:customStyle="1" w:styleId="EmailStyle3286">
    <w:name w:val="EmailStyle3286"/>
    <w:basedOn w:val="a1"/>
    <w:uiPriority w:val="99"/>
    <w:qFormat/>
    <w:rsid w:val="00F07C42"/>
    <w:rPr>
      <w:rFonts w:ascii="Arial" w:hAnsi="Arial" w:cs="Arial"/>
      <w:color w:val="auto"/>
      <w:sz w:val="20"/>
    </w:rPr>
  </w:style>
  <w:style w:type="character" w:customStyle="1" w:styleId="EmailStyle3287">
    <w:name w:val="EmailStyle3287"/>
    <w:basedOn w:val="a1"/>
    <w:uiPriority w:val="99"/>
    <w:qFormat/>
    <w:rsid w:val="00F07C42"/>
    <w:rPr>
      <w:rFonts w:ascii="Arial" w:hAnsi="Arial" w:cs="Arial"/>
      <w:color w:val="auto"/>
      <w:sz w:val="20"/>
    </w:rPr>
  </w:style>
  <w:style w:type="character" w:customStyle="1" w:styleId="EmailStyle3288">
    <w:name w:val="EmailStyle3288"/>
    <w:basedOn w:val="a1"/>
    <w:uiPriority w:val="99"/>
    <w:qFormat/>
    <w:rsid w:val="00F07C42"/>
    <w:rPr>
      <w:rFonts w:ascii="Arial" w:hAnsi="Arial" w:cs="Arial"/>
      <w:color w:val="auto"/>
      <w:sz w:val="20"/>
    </w:rPr>
  </w:style>
  <w:style w:type="character" w:customStyle="1" w:styleId="EmailStyle3289">
    <w:name w:val="EmailStyle3289"/>
    <w:basedOn w:val="a1"/>
    <w:uiPriority w:val="99"/>
    <w:qFormat/>
    <w:rsid w:val="00F07C42"/>
    <w:rPr>
      <w:rFonts w:ascii="Arial" w:hAnsi="Arial" w:cs="Arial"/>
      <w:color w:val="auto"/>
      <w:sz w:val="20"/>
    </w:rPr>
  </w:style>
  <w:style w:type="character" w:customStyle="1" w:styleId="EmailStyle3290">
    <w:name w:val="EmailStyle3290"/>
    <w:basedOn w:val="a1"/>
    <w:uiPriority w:val="99"/>
    <w:qFormat/>
    <w:rsid w:val="00F07C42"/>
    <w:rPr>
      <w:rFonts w:ascii="Arial" w:hAnsi="Arial" w:cs="Arial"/>
      <w:color w:val="auto"/>
      <w:sz w:val="20"/>
    </w:rPr>
  </w:style>
  <w:style w:type="character" w:customStyle="1" w:styleId="EmailStyle3291">
    <w:name w:val="EmailStyle3291"/>
    <w:basedOn w:val="a1"/>
    <w:uiPriority w:val="99"/>
    <w:qFormat/>
    <w:rsid w:val="00F07C42"/>
    <w:rPr>
      <w:rFonts w:ascii="Arial" w:hAnsi="Arial" w:cs="Arial"/>
      <w:color w:val="auto"/>
      <w:sz w:val="20"/>
      <w:szCs w:val="20"/>
    </w:rPr>
  </w:style>
  <w:style w:type="character" w:customStyle="1" w:styleId="EmailStyle3292">
    <w:name w:val="EmailStyle3292"/>
    <w:basedOn w:val="a1"/>
    <w:uiPriority w:val="99"/>
    <w:qFormat/>
    <w:rsid w:val="00F07C42"/>
    <w:rPr>
      <w:rFonts w:ascii="Arial" w:hAnsi="Arial" w:cs="Arial"/>
      <w:color w:val="auto"/>
      <w:sz w:val="20"/>
      <w:szCs w:val="20"/>
    </w:rPr>
  </w:style>
  <w:style w:type="character" w:customStyle="1" w:styleId="EmailStyle3293">
    <w:name w:val="EmailStyle3293"/>
    <w:basedOn w:val="a1"/>
    <w:uiPriority w:val="99"/>
    <w:qFormat/>
    <w:rsid w:val="00F07C42"/>
    <w:rPr>
      <w:rFonts w:ascii="Arial" w:hAnsi="Arial" w:cs="Arial"/>
      <w:color w:val="auto"/>
      <w:sz w:val="20"/>
      <w:szCs w:val="20"/>
    </w:rPr>
  </w:style>
  <w:style w:type="character" w:customStyle="1" w:styleId="EmailStyle3294">
    <w:name w:val="EmailStyle3294"/>
    <w:basedOn w:val="a1"/>
    <w:uiPriority w:val="99"/>
    <w:qFormat/>
    <w:rsid w:val="00F07C42"/>
    <w:rPr>
      <w:rFonts w:ascii="Arial" w:hAnsi="Arial" w:cs="Arial"/>
      <w:color w:val="auto"/>
      <w:sz w:val="20"/>
      <w:szCs w:val="20"/>
    </w:rPr>
  </w:style>
  <w:style w:type="character" w:customStyle="1" w:styleId="EmailStyle3295">
    <w:name w:val="EmailStyle3295"/>
    <w:basedOn w:val="a1"/>
    <w:uiPriority w:val="99"/>
    <w:qFormat/>
    <w:rsid w:val="00F07C42"/>
    <w:rPr>
      <w:rFonts w:ascii="Arial" w:hAnsi="Arial" w:cs="Arial"/>
      <w:color w:val="auto"/>
      <w:sz w:val="20"/>
      <w:szCs w:val="20"/>
    </w:rPr>
  </w:style>
  <w:style w:type="character" w:customStyle="1" w:styleId="EmailStyle3296">
    <w:name w:val="EmailStyle3296"/>
    <w:basedOn w:val="a1"/>
    <w:uiPriority w:val="99"/>
    <w:qFormat/>
    <w:rsid w:val="00F07C42"/>
    <w:rPr>
      <w:rFonts w:ascii="Arial" w:hAnsi="Arial" w:cs="Arial"/>
      <w:color w:val="auto"/>
      <w:sz w:val="20"/>
      <w:szCs w:val="20"/>
    </w:rPr>
  </w:style>
  <w:style w:type="character" w:customStyle="1" w:styleId="EmailStyle3297">
    <w:name w:val="EmailStyle3297"/>
    <w:basedOn w:val="a1"/>
    <w:uiPriority w:val="99"/>
    <w:qFormat/>
    <w:rsid w:val="00F07C42"/>
    <w:rPr>
      <w:rFonts w:ascii="Arial" w:hAnsi="Arial" w:cs="Arial"/>
      <w:color w:val="auto"/>
      <w:sz w:val="20"/>
      <w:szCs w:val="20"/>
    </w:rPr>
  </w:style>
  <w:style w:type="character" w:customStyle="1" w:styleId="EmailStyle3298">
    <w:name w:val="EmailStyle3298"/>
    <w:basedOn w:val="a1"/>
    <w:uiPriority w:val="99"/>
    <w:qFormat/>
    <w:rsid w:val="00F07C42"/>
    <w:rPr>
      <w:rFonts w:ascii="Arial" w:hAnsi="Arial" w:cs="Arial"/>
      <w:color w:val="auto"/>
      <w:sz w:val="20"/>
      <w:szCs w:val="20"/>
    </w:rPr>
  </w:style>
  <w:style w:type="character" w:customStyle="1" w:styleId="EmailStyle3299">
    <w:name w:val="EmailStyle3299"/>
    <w:basedOn w:val="a1"/>
    <w:uiPriority w:val="99"/>
    <w:qFormat/>
    <w:rsid w:val="00F07C42"/>
    <w:rPr>
      <w:rFonts w:ascii="Arial" w:hAnsi="Arial" w:cs="Arial"/>
      <w:color w:val="auto"/>
      <w:sz w:val="20"/>
      <w:szCs w:val="20"/>
    </w:rPr>
  </w:style>
  <w:style w:type="character" w:customStyle="1" w:styleId="EmailStyle3300">
    <w:name w:val="EmailStyle3300"/>
    <w:basedOn w:val="a1"/>
    <w:uiPriority w:val="99"/>
    <w:qFormat/>
    <w:rsid w:val="00F07C42"/>
    <w:rPr>
      <w:rFonts w:ascii="Arial" w:hAnsi="Arial" w:cs="Arial"/>
      <w:color w:val="auto"/>
      <w:sz w:val="20"/>
      <w:szCs w:val="20"/>
    </w:rPr>
  </w:style>
  <w:style w:type="character" w:customStyle="1" w:styleId="EmailStyle3301">
    <w:name w:val="EmailStyle3301"/>
    <w:basedOn w:val="a1"/>
    <w:uiPriority w:val="99"/>
    <w:qFormat/>
    <w:rsid w:val="00F07C42"/>
    <w:rPr>
      <w:rFonts w:ascii="Arial" w:hAnsi="Arial" w:cs="Arial"/>
      <w:color w:val="auto"/>
      <w:sz w:val="20"/>
      <w:szCs w:val="20"/>
    </w:rPr>
  </w:style>
  <w:style w:type="character" w:customStyle="1" w:styleId="EmailStyle3302">
    <w:name w:val="EmailStyle3302"/>
    <w:basedOn w:val="a1"/>
    <w:uiPriority w:val="99"/>
    <w:qFormat/>
    <w:rsid w:val="00F07C42"/>
    <w:rPr>
      <w:rFonts w:ascii="Arial" w:hAnsi="Arial" w:cs="Arial"/>
      <w:color w:val="auto"/>
      <w:sz w:val="20"/>
      <w:szCs w:val="20"/>
    </w:rPr>
  </w:style>
  <w:style w:type="character" w:customStyle="1" w:styleId="EmailStyle3303">
    <w:name w:val="EmailStyle3303"/>
    <w:basedOn w:val="a1"/>
    <w:uiPriority w:val="99"/>
    <w:qFormat/>
    <w:rsid w:val="00F07C42"/>
    <w:rPr>
      <w:rFonts w:ascii="Arial" w:hAnsi="Arial" w:cs="Arial"/>
      <w:color w:val="auto"/>
      <w:sz w:val="20"/>
      <w:szCs w:val="20"/>
    </w:rPr>
  </w:style>
  <w:style w:type="character" w:customStyle="1" w:styleId="EmailStyle3304">
    <w:name w:val="EmailStyle3304"/>
    <w:basedOn w:val="a1"/>
    <w:uiPriority w:val="99"/>
    <w:qFormat/>
    <w:rsid w:val="00F07C42"/>
    <w:rPr>
      <w:rFonts w:ascii="Arial" w:hAnsi="Arial" w:cs="Arial"/>
      <w:color w:val="auto"/>
      <w:sz w:val="20"/>
      <w:szCs w:val="20"/>
    </w:rPr>
  </w:style>
  <w:style w:type="character" w:customStyle="1" w:styleId="EmailStyle3305">
    <w:name w:val="EmailStyle3305"/>
    <w:basedOn w:val="a1"/>
    <w:uiPriority w:val="99"/>
    <w:qFormat/>
    <w:rsid w:val="00F07C42"/>
    <w:rPr>
      <w:rFonts w:ascii="Arial" w:hAnsi="Arial" w:cs="Arial"/>
      <w:color w:val="auto"/>
      <w:sz w:val="20"/>
      <w:szCs w:val="20"/>
    </w:rPr>
  </w:style>
  <w:style w:type="character" w:customStyle="1" w:styleId="EmailStyle3306">
    <w:name w:val="EmailStyle3306"/>
    <w:basedOn w:val="a1"/>
    <w:uiPriority w:val="99"/>
    <w:qFormat/>
    <w:rsid w:val="00F07C42"/>
    <w:rPr>
      <w:rFonts w:ascii="Arial" w:hAnsi="Arial" w:cs="Arial"/>
      <w:color w:val="auto"/>
      <w:sz w:val="20"/>
      <w:szCs w:val="20"/>
    </w:rPr>
  </w:style>
  <w:style w:type="character" w:customStyle="1" w:styleId="EmailStyle3307">
    <w:name w:val="EmailStyle3307"/>
    <w:basedOn w:val="a1"/>
    <w:uiPriority w:val="99"/>
    <w:qFormat/>
    <w:rsid w:val="00F07C42"/>
    <w:rPr>
      <w:rFonts w:ascii="Arial" w:hAnsi="Arial" w:cs="Arial"/>
      <w:color w:val="auto"/>
      <w:sz w:val="20"/>
      <w:szCs w:val="20"/>
    </w:rPr>
  </w:style>
  <w:style w:type="character" w:customStyle="1" w:styleId="EmailStyle3308">
    <w:name w:val="EmailStyle3308"/>
    <w:basedOn w:val="a1"/>
    <w:uiPriority w:val="99"/>
    <w:qFormat/>
    <w:rsid w:val="00F07C42"/>
    <w:rPr>
      <w:rFonts w:ascii="Arial" w:hAnsi="Arial" w:cs="Arial"/>
      <w:color w:val="auto"/>
      <w:sz w:val="20"/>
    </w:rPr>
  </w:style>
  <w:style w:type="character" w:customStyle="1" w:styleId="EmailStyle3309">
    <w:name w:val="EmailStyle3309"/>
    <w:basedOn w:val="a1"/>
    <w:uiPriority w:val="99"/>
    <w:qFormat/>
    <w:rsid w:val="00F07C42"/>
    <w:rPr>
      <w:rFonts w:ascii="Arial" w:hAnsi="Arial" w:cs="Arial"/>
      <w:color w:val="auto"/>
      <w:sz w:val="20"/>
    </w:rPr>
  </w:style>
  <w:style w:type="character" w:customStyle="1" w:styleId="EmailStyle3310">
    <w:name w:val="EmailStyle3310"/>
    <w:basedOn w:val="a1"/>
    <w:uiPriority w:val="99"/>
    <w:qFormat/>
    <w:rsid w:val="00F07C42"/>
    <w:rPr>
      <w:rFonts w:ascii="Arial" w:hAnsi="Arial" w:cs="Arial"/>
      <w:color w:val="auto"/>
      <w:sz w:val="20"/>
    </w:rPr>
  </w:style>
  <w:style w:type="character" w:customStyle="1" w:styleId="EmailStyle3311">
    <w:name w:val="EmailStyle3311"/>
    <w:basedOn w:val="a1"/>
    <w:uiPriority w:val="99"/>
    <w:qFormat/>
    <w:rsid w:val="00F07C42"/>
    <w:rPr>
      <w:rFonts w:ascii="Arial" w:hAnsi="Arial" w:cs="Arial"/>
      <w:color w:val="auto"/>
      <w:sz w:val="20"/>
    </w:rPr>
  </w:style>
  <w:style w:type="character" w:customStyle="1" w:styleId="EmailStyle3312">
    <w:name w:val="EmailStyle3312"/>
    <w:basedOn w:val="a1"/>
    <w:uiPriority w:val="99"/>
    <w:qFormat/>
    <w:rsid w:val="00F07C42"/>
    <w:rPr>
      <w:rFonts w:ascii="Arial" w:hAnsi="Arial" w:cs="Arial"/>
      <w:color w:val="auto"/>
      <w:sz w:val="20"/>
    </w:rPr>
  </w:style>
  <w:style w:type="character" w:customStyle="1" w:styleId="EmailStyle3313">
    <w:name w:val="EmailStyle3313"/>
    <w:basedOn w:val="a1"/>
    <w:uiPriority w:val="99"/>
    <w:qFormat/>
    <w:rsid w:val="00F07C42"/>
    <w:rPr>
      <w:rFonts w:ascii="Arial" w:hAnsi="Arial" w:cs="Arial"/>
      <w:color w:val="auto"/>
      <w:sz w:val="20"/>
    </w:rPr>
  </w:style>
  <w:style w:type="character" w:customStyle="1" w:styleId="EmailStyle3314">
    <w:name w:val="EmailStyle3314"/>
    <w:basedOn w:val="a1"/>
    <w:uiPriority w:val="99"/>
    <w:qFormat/>
    <w:rsid w:val="00F07C42"/>
    <w:rPr>
      <w:rFonts w:ascii="Arial" w:hAnsi="Arial" w:cs="Arial"/>
      <w:color w:val="auto"/>
      <w:sz w:val="20"/>
    </w:rPr>
  </w:style>
  <w:style w:type="character" w:customStyle="1" w:styleId="EmailStyle3315">
    <w:name w:val="EmailStyle3315"/>
    <w:basedOn w:val="a1"/>
    <w:uiPriority w:val="99"/>
    <w:qFormat/>
    <w:rsid w:val="00F07C42"/>
    <w:rPr>
      <w:rFonts w:ascii="Arial" w:hAnsi="Arial" w:cs="Arial"/>
      <w:color w:val="auto"/>
      <w:sz w:val="20"/>
    </w:rPr>
  </w:style>
  <w:style w:type="character" w:customStyle="1" w:styleId="EmailStyle3316">
    <w:name w:val="EmailStyle3316"/>
    <w:basedOn w:val="a1"/>
    <w:uiPriority w:val="99"/>
    <w:qFormat/>
    <w:rsid w:val="00F07C42"/>
    <w:rPr>
      <w:rFonts w:ascii="Arial" w:hAnsi="Arial" w:cs="Arial"/>
      <w:color w:val="auto"/>
      <w:sz w:val="20"/>
      <w:szCs w:val="20"/>
    </w:rPr>
  </w:style>
  <w:style w:type="character" w:customStyle="1" w:styleId="EmailStyle3317">
    <w:name w:val="EmailStyle3317"/>
    <w:basedOn w:val="a1"/>
    <w:uiPriority w:val="99"/>
    <w:qFormat/>
    <w:rsid w:val="00F07C42"/>
    <w:rPr>
      <w:rFonts w:ascii="Arial" w:hAnsi="Arial" w:cs="Arial"/>
      <w:color w:val="auto"/>
      <w:sz w:val="20"/>
      <w:szCs w:val="20"/>
    </w:rPr>
  </w:style>
  <w:style w:type="character" w:customStyle="1" w:styleId="EmailStyle3318">
    <w:name w:val="EmailStyle3318"/>
    <w:basedOn w:val="a1"/>
    <w:uiPriority w:val="99"/>
    <w:qFormat/>
    <w:rsid w:val="00F07C42"/>
    <w:rPr>
      <w:rFonts w:ascii="Arial" w:hAnsi="Arial" w:cs="Arial"/>
      <w:color w:val="auto"/>
      <w:sz w:val="20"/>
      <w:szCs w:val="20"/>
    </w:rPr>
  </w:style>
  <w:style w:type="character" w:customStyle="1" w:styleId="EmailStyle3319">
    <w:name w:val="EmailStyle3319"/>
    <w:basedOn w:val="a1"/>
    <w:uiPriority w:val="99"/>
    <w:qFormat/>
    <w:rsid w:val="00F07C42"/>
    <w:rPr>
      <w:rFonts w:ascii="Arial" w:hAnsi="Arial" w:cs="Arial"/>
      <w:color w:val="auto"/>
      <w:sz w:val="20"/>
      <w:szCs w:val="20"/>
    </w:rPr>
  </w:style>
  <w:style w:type="character" w:customStyle="1" w:styleId="EmailStyle3320">
    <w:name w:val="EmailStyle3320"/>
    <w:basedOn w:val="a1"/>
    <w:uiPriority w:val="99"/>
    <w:qFormat/>
    <w:rsid w:val="00F07C42"/>
    <w:rPr>
      <w:rFonts w:ascii="Arial" w:hAnsi="Arial" w:cs="Arial"/>
      <w:color w:val="auto"/>
      <w:sz w:val="20"/>
      <w:szCs w:val="20"/>
    </w:rPr>
  </w:style>
  <w:style w:type="character" w:customStyle="1" w:styleId="EmailStyle3321">
    <w:name w:val="EmailStyle3321"/>
    <w:basedOn w:val="a1"/>
    <w:uiPriority w:val="99"/>
    <w:qFormat/>
    <w:rsid w:val="00F07C42"/>
    <w:rPr>
      <w:rFonts w:ascii="Arial" w:hAnsi="Arial" w:cs="Arial"/>
      <w:color w:val="auto"/>
      <w:sz w:val="20"/>
      <w:szCs w:val="20"/>
    </w:rPr>
  </w:style>
  <w:style w:type="character" w:customStyle="1" w:styleId="EmailStyle3322">
    <w:name w:val="EmailStyle3322"/>
    <w:basedOn w:val="a1"/>
    <w:uiPriority w:val="99"/>
    <w:qFormat/>
    <w:rsid w:val="00F07C42"/>
    <w:rPr>
      <w:rFonts w:ascii="Arial" w:hAnsi="Arial" w:cs="Arial"/>
      <w:color w:val="auto"/>
      <w:sz w:val="20"/>
    </w:rPr>
  </w:style>
  <w:style w:type="character" w:customStyle="1" w:styleId="EmailStyle3323">
    <w:name w:val="EmailStyle3323"/>
    <w:basedOn w:val="a1"/>
    <w:uiPriority w:val="99"/>
    <w:qFormat/>
    <w:rsid w:val="00F07C42"/>
    <w:rPr>
      <w:rFonts w:ascii="Arial" w:hAnsi="Arial" w:cs="Arial"/>
      <w:color w:val="auto"/>
      <w:sz w:val="20"/>
    </w:rPr>
  </w:style>
  <w:style w:type="character" w:customStyle="1" w:styleId="EmailStyle3324">
    <w:name w:val="EmailStyle3324"/>
    <w:basedOn w:val="a1"/>
    <w:uiPriority w:val="99"/>
    <w:qFormat/>
    <w:rsid w:val="00F07C42"/>
    <w:rPr>
      <w:rFonts w:ascii="Arial" w:hAnsi="Arial" w:cs="Arial"/>
      <w:color w:val="auto"/>
      <w:sz w:val="20"/>
    </w:rPr>
  </w:style>
  <w:style w:type="character" w:customStyle="1" w:styleId="EmailStyle3325">
    <w:name w:val="EmailStyle3325"/>
    <w:basedOn w:val="a1"/>
    <w:uiPriority w:val="99"/>
    <w:qFormat/>
    <w:rsid w:val="00F07C42"/>
    <w:rPr>
      <w:rFonts w:ascii="Arial" w:hAnsi="Arial" w:cs="Arial"/>
      <w:color w:val="auto"/>
      <w:sz w:val="20"/>
    </w:rPr>
  </w:style>
  <w:style w:type="character" w:customStyle="1" w:styleId="EmailStyle3326">
    <w:name w:val="EmailStyle3326"/>
    <w:basedOn w:val="a1"/>
    <w:uiPriority w:val="99"/>
    <w:qFormat/>
    <w:rsid w:val="00F07C42"/>
    <w:rPr>
      <w:rFonts w:ascii="Arial" w:hAnsi="Arial" w:cs="Arial"/>
      <w:color w:val="auto"/>
      <w:sz w:val="20"/>
    </w:rPr>
  </w:style>
  <w:style w:type="character" w:customStyle="1" w:styleId="EmailStyle3327">
    <w:name w:val="EmailStyle3327"/>
    <w:basedOn w:val="a1"/>
    <w:uiPriority w:val="99"/>
    <w:qFormat/>
    <w:rsid w:val="00F07C42"/>
    <w:rPr>
      <w:rFonts w:ascii="Arial" w:hAnsi="Arial" w:cs="Arial"/>
      <w:color w:val="auto"/>
      <w:sz w:val="20"/>
      <w:szCs w:val="20"/>
    </w:rPr>
  </w:style>
  <w:style w:type="character" w:customStyle="1" w:styleId="EmailStyle3328">
    <w:name w:val="EmailStyle3328"/>
    <w:basedOn w:val="a1"/>
    <w:uiPriority w:val="99"/>
    <w:qFormat/>
    <w:rsid w:val="00F07C42"/>
    <w:rPr>
      <w:rFonts w:ascii="Arial" w:hAnsi="Arial" w:cs="Arial"/>
      <w:color w:val="auto"/>
      <w:sz w:val="20"/>
      <w:szCs w:val="20"/>
    </w:rPr>
  </w:style>
  <w:style w:type="character" w:customStyle="1" w:styleId="EmailStyle3329">
    <w:name w:val="EmailStyle3329"/>
    <w:basedOn w:val="a1"/>
    <w:uiPriority w:val="99"/>
    <w:qFormat/>
    <w:rsid w:val="00F07C42"/>
    <w:rPr>
      <w:rFonts w:ascii="Arial" w:hAnsi="Arial" w:cs="Arial"/>
      <w:color w:val="auto"/>
      <w:sz w:val="20"/>
      <w:szCs w:val="20"/>
    </w:rPr>
  </w:style>
  <w:style w:type="character" w:customStyle="1" w:styleId="EmailStyle3330">
    <w:name w:val="EmailStyle3330"/>
    <w:basedOn w:val="a1"/>
    <w:uiPriority w:val="99"/>
    <w:qFormat/>
    <w:rsid w:val="00F07C42"/>
    <w:rPr>
      <w:rFonts w:ascii="Arial" w:hAnsi="Arial" w:cs="Arial"/>
      <w:color w:val="auto"/>
      <w:sz w:val="20"/>
      <w:szCs w:val="20"/>
    </w:rPr>
  </w:style>
  <w:style w:type="character" w:customStyle="1" w:styleId="EmailStyle3331">
    <w:name w:val="EmailStyle3331"/>
    <w:basedOn w:val="a1"/>
    <w:uiPriority w:val="99"/>
    <w:qFormat/>
    <w:rsid w:val="00F07C42"/>
    <w:rPr>
      <w:rFonts w:ascii="Arial" w:hAnsi="Arial" w:cs="Arial"/>
      <w:color w:val="auto"/>
      <w:sz w:val="20"/>
      <w:szCs w:val="20"/>
    </w:rPr>
  </w:style>
  <w:style w:type="character" w:customStyle="1" w:styleId="EmailStyle3332">
    <w:name w:val="EmailStyle3332"/>
    <w:basedOn w:val="a1"/>
    <w:uiPriority w:val="99"/>
    <w:qFormat/>
    <w:rsid w:val="00F07C42"/>
    <w:rPr>
      <w:rFonts w:ascii="Arial" w:hAnsi="Arial" w:cs="Arial"/>
      <w:color w:val="auto"/>
      <w:sz w:val="20"/>
      <w:szCs w:val="20"/>
    </w:rPr>
  </w:style>
  <w:style w:type="character" w:customStyle="1" w:styleId="EmailStyle3333">
    <w:name w:val="EmailStyle3333"/>
    <w:basedOn w:val="a1"/>
    <w:uiPriority w:val="99"/>
    <w:qFormat/>
    <w:rsid w:val="00F07C42"/>
    <w:rPr>
      <w:rFonts w:ascii="Arial" w:hAnsi="Arial" w:cs="Arial"/>
      <w:color w:val="auto"/>
      <w:sz w:val="20"/>
      <w:szCs w:val="20"/>
    </w:rPr>
  </w:style>
  <w:style w:type="character" w:customStyle="1" w:styleId="EmailStyle3334">
    <w:name w:val="EmailStyle3334"/>
    <w:basedOn w:val="a1"/>
    <w:uiPriority w:val="99"/>
    <w:qFormat/>
    <w:rsid w:val="00F07C42"/>
    <w:rPr>
      <w:rFonts w:ascii="Arial" w:hAnsi="Arial" w:cs="Arial"/>
      <w:color w:val="auto"/>
      <w:sz w:val="20"/>
      <w:szCs w:val="20"/>
    </w:rPr>
  </w:style>
  <w:style w:type="character" w:customStyle="1" w:styleId="EmailStyle3335">
    <w:name w:val="EmailStyle3335"/>
    <w:basedOn w:val="a1"/>
    <w:uiPriority w:val="99"/>
    <w:qFormat/>
    <w:rsid w:val="00F07C42"/>
    <w:rPr>
      <w:rFonts w:ascii="Arial" w:hAnsi="Arial" w:cs="Arial"/>
      <w:color w:val="auto"/>
      <w:sz w:val="20"/>
      <w:szCs w:val="20"/>
    </w:rPr>
  </w:style>
  <w:style w:type="character" w:customStyle="1" w:styleId="EmailStyle3336">
    <w:name w:val="EmailStyle3336"/>
    <w:basedOn w:val="a1"/>
    <w:uiPriority w:val="99"/>
    <w:qFormat/>
    <w:rsid w:val="00F07C42"/>
    <w:rPr>
      <w:rFonts w:ascii="Arial" w:hAnsi="Arial" w:cs="Arial"/>
      <w:color w:val="auto"/>
      <w:sz w:val="20"/>
      <w:szCs w:val="20"/>
    </w:rPr>
  </w:style>
  <w:style w:type="character" w:customStyle="1" w:styleId="EmailStyle3337">
    <w:name w:val="EmailStyle3337"/>
    <w:basedOn w:val="a1"/>
    <w:uiPriority w:val="99"/>
    <w:qFormat/>
    <w:rsid w:val="00F07C42"/>
    <w:rPr>
      <w:rFonts w:ascii="Arial" w:hAnsi="Arial" w:cs="Arial"/>
      <w:color w:val="auto"/>
      <w:sz w:val="20"/>
      <w:szCs w:val="20"/>
    </w:rPr>
  </w:style>
  <w:style w:type="character" w:customStyle="1" w:styleId="EmailStyle3338">
    <w:name w:val="EmailStyle3338"/>
    <w:basedOn w:val="a1"/>
    <w:uiPriority w:val="99"/>
    <w:qFormat/>
    <w:rsid w:val="00F07C42"/>
    <w:rPr>
      <w:rFonts w:ascii="Arial" w:hAnsi="Arial" w:cs="Arial"/>
      <w:color w:val="auto"/>
      <w:sz w:val="20"/>
      <w:szCs w:val="20"/>
    </w:rPr>
  </w:style>
  <w:style w:type="character" w:customStyle="1" w:styleId="EmailStyle3339">
    <w:name w:val="EmailStyle3339"/>
    <w:basedOn w:val="a1"/>
    <w:uiPriority w:val="99"/>
    <w:qFormat/>
    <w:rsid w:val="00F07C42"/>
    <w:rPr>
      <w:rFonts w:ascii="Arial" w:hAnsi="Arial" w:cs="Arial"/>
      <w:color w:val="auto"/>
      <w:sz w:val="20"/>
      <w:szCs w:val="20"/>
    </w:rPr>
  </w:style>
  <w:style w:type="character" w:customStyle="1" w:styleId="EmailStyle3340">
    <w:name w:val="EmailStyle3340"/>
    <w:basedOn w:val="a1"/>
    <w:uiPriority w:val="99"/>
    <w:qFormat/>
    <w:rsid w:val="00F07C42"/>
    <w:rPr>
      <w:rFonts w:ascii="Arial" w:hAnsi="Arial" w:cs="Arial"/>
      <w:color w:val="auto"/>
      <w:sz w:val="20"/>
      <w:szCs w:val="20"/>
    </w:rPr>
  </w:style>
  <w:style w:type="character" w:customStyle="1" w:styleId="EmailStyle3341">
    <w:name w:val="EmailStyle3341"/>
    <w:basedOn w:val="a1"/>
    <w:uiPriority w:val="99"/>
    <w:qFormat/>
    <w:rsid w:val="00F07C42"/>
    <w:rPr>
      <w:rFonts w:ascii="Arial" w:hAnsi="Arial" w:cs="Arial"/>
      <w:color w:val="auto"/>
      <w:sz w:val="20"/>
      <w:szCs w:val="20"/>
    </w:rPr>
  </w:style>
  <w:style w:type="character" w:customStyle="1" w:styleId="EmailStyle3342">
    <w:name w:val="EmailStyle3342"/>
    <w:basedOn w:val="a1"/>
    <w:uiPriority w:val="99"/>
    <w:qFormat/>
    <w:rsid w:val="00F07C42"/>
    <w:rPr>
      <w:rFonts w:ascii="Arial" w:hAnsi="Arial" w:cs="Arial"/>
      <w:color w:val="auto"/>
      <w:sz w:val="20"/>
      <w:szCs w:val="20"/>
    </w:rPr>
  </w:style>
  <w:style w:type="character" w:customStyle="1" w:styleId="EmailStyle3343">
    <w:name w:val="EmailStyle3343"/>
    <w:basedOn w:val="a1"/>
    <w:uiPriority w:val="99"/>
    <w:qFormat/>
    <w:rsid w:val="00F07C42"/>
    <w:rPr>
      <w:rFonts w:ascii="Arial" w:hAnsi="Arial" w:cs="Arial"/>
      <w:color w:val="auto"/>
      <w:sz w:val="20"/>
      <w:szCs w:val="20"/>
    </w:rPr>
  </w:style>
  <w:style w:type="character" w:customStyle="1" w:styleId="EmailStyle3344">
    <w:name w:val="EmailStyle3344"/>
    <w:basedOn w:val="a1"/>
    <w:uiPriority w:val="99"/>
    <w:qFormat/>
    <w:rsid w:val="00F07C42"/>
    <w:rPr>
      <w:rFonts w:ascii="Arial" w:hAnsi="Arial" w:cs="Arial"/>
      <w:color w:val="auto"/>
      <w:sz w:val="20"/>
      <w:szCs w:val="20"/>
    </w:rPr>
  </w:style>
  <w:style w:type="character" w:customStyle="1" w:styleId="EmailStyle3345">
    <w:name w:val="EmailStyle3345"/>
    <w:basedOn w:val="a1"/>
    <w:uiPriority w:val="99"/>
    <w:qFormat/>
    <w:rsid w:val="00F07C42"/>
    <w:rPr>
      <w:rFonts w:ascii="Arial" w:hAnsi="Arial" w:cs="Arial"/>
      <w:color w:val="auto"/>
      <w:sz w:val="20"/>
    </w:rPr>
  </w:style>
  <w:style w:type="character" w:customStyle="1" w:styleId="EmailStyle3346">
    <w:name w:val="EmailStyle3346"/>
    <w:basedOn w:val="a1"/>
    <w:uiPriority w:val="99"/>
    <w:qFormat/>
    <w:rsid w:val="00F07C42"/>
    <w:rPr>
      <w:rFonts w:ascii="Arial" w:hAnsi="Arial" w:cs="Arial"/>
      <w:color w:val="auto"/>
      <w:sz w:val="20"/>
    </w:rPr>
  </w:style>
  <w:style w:type="character" w:customStyle="1" w:styleId="EmailStyle3347">
    <w:name w:val="EmailStyle3347"/>
    <w:basedOn w:val="a1"/>
    <w:uiPriority w:val="99"/>
    <w:qFormat/>
    <w:rsid w:val="00F07C42"/>
    <w:rPr>
      <w:rFonts w:ascii="Arial" w:hAnsi="Arial" w:cs="Arial"/>
      <w:color w:val="auto"/>
      <w:sz w:val="20"/>
    </w:rPr>
  </w:style>
  <w:style w:type="character" w:customStyle="1" w:styleId="EmailStyle3348">
    <w:name w:val="EmailStyle3348"/>
    <w:basedOn w:val="a1"/>
    <w:uiPriority w:val="99"/>
    <w:qFormat/>
    <w:rsid w:val="00F07C42"/>
    <w:rPr>
      <w:rFonts w:ascii="Arial" w:hAnsi="Arial" w:cs="Arial"/>
      <w:color w:val="auto"/>
      <w:sz w:val="20"/>
    </w:rPr>
  </w:style>
  <w:style w:type="character" w:customStyle="1" w:styleId="EmailStyle3349">
    <w:name w:val="EmailStyle3349"/>
    <w:basedOn w:val="a1"/>
    <w:uiPriority w:val="99"/>
    <w:qFormat/>
    <w:rsid w:val="00F07C42"/>
    <w:rPr>
      <w:rFonts w:ascii="Arial" w:hAnsi="Arial" w:cs="Arial"/>
      <w:color w:val="auto"/>
      <w:sz w:val="20"/>
    </w:rPr>
  </w:style>
  <w:style w:type="character" w:customStyle="1" w:styleId="EmailStyle3350">
    <w:name w:val="EmailStyle3350"/>
    <w:basedOn w:val="a1"/>
    <w:uiPriority w:val="99"/>
    <w:qFormat/>
    <w:rsid w:val="00F07C42"/>
    <w:rPr>
      <w:rFonts w:ascii="Arial" w:hAnsi="Arial" w:cs="Arial"/>
      <w:color w:val="auto"/>
      <w:sz w:val="20"/>
    </w:rPr>
  </w:style>
  <w:style w:type="character" w:customStyle="1" w:styleId="EmailStyle3351">
    <w:name w:val="EmailStyle3351"/>
    <w:basedOn w:val="a1"/>
    <w:uiPriority w:val="99"/>
    <w:qFormat/>
    <w:rsid w:val="00F07C42"/>
    <w:rPr>
      <w:rFonts w:ascii="Arial" w:hAnsi="Arial" w:cs="Arial"/>
      <w:color w:val="auto"/>
      <w:sz w:val="20"/>
      <w:szCs w:val="20"/>
    </w:rPr>
  </w:style>
  <w:style w:type="character" w:customStyle="1" w:styleId="EmailStyle3352">
    <w:name w:val="EmailStyle3352"/>
    <w:basedOn w:val="a1"/>
    <w:uiPriority w:val="99"/>
    <w:qFormat/>
    <w:rsid w:val="00F07C42"/>
    <w:rPr>
      <w:rFonts w:ascii="Arial" w:hAnsi="Arial" w:cs="Arial"/>
      <w:color w:val="auto"/>
      <w:sz w:val="20"/>
      <w:szCs w:val="20"/>
    </w:rPr>
  </w:style>
  <w:style w:type="character" w:customStyle="1" w:styleId="EmailStyle3353">
    <w:name w:val="EmailStyle3353"/>
    <w:basedOn w:val="a1"/>
    <w:uiPriority w:val="99"/>
    <w:qFormat/>
    <w:rsid w:val="00F07C42"/>
    <w:rPr>
      <w:rFonts w:ascii="Arial" w:hAnsi="Arial" w:cs="Arial"/>
      <w:color w:val="auto"/>
      <w:sz w:val="20"/>
      <w:szCs w:val="20"/>
    </w:rPr>
  </w:style>
  <w:style w:type="character" w:customStyle="1" w:styleId="EmailStyle3354">
    <w:name w:val="EmailStyle3354"/>
    <w:basedOn w:val="a1"/>
    <w:uiPriority w:val="99"/>
    <w:qFormat/>
    <w:rsid w:val="00F07C42"/>
    <w:rPr>
      <w:rFonts w:ascii="Arial" w:hAnsi="Arial" w:cs="Arial"/>
      <w:color w:val="auto"/>
      <w:sz w:val="20"/>
      <w:szCs w:val="20"/>
    </w:rPr>
  </w:style>
  <w:style w:type="character" w:customStyle="1" w:styleId="EmailStyle3355">
    <w:name w:val="EmailStyle3355"/>
    <w:basedOn w:val="a1"/>
    <w:uiPriority w:val="99"/>
    <w:qFormat/>
    <w:rsid w:val="00F07C42"/>
    <w:rPr>
      <w:rFonts w:ascii="Arial" w:hAnsi="Arial" w:cs="Arial"/>
      <w:color w:val="auto"/>
      <w:sz w:val="20"/>
      <w:szCs w:val="20"/>
    </w:rPr>
  </w:style>
  <w:style w:type="character" w:customStyle="1" w:styleId="EmailStyle3356">
    <w:name w:val="EmailStyle3356"/>
    <w:basedOn w:val="a1"/>
    <w:uiPriority w:val="99"/>
    <w:qFormat/>
    <w:rsid w:val="00F07C42"/>
    <w:rPr>
      <w:rFonts w:ascii="Arial" w:hAnsi="Arial" w:cs="Arial"/>
      <w:color w:val="auto"/>
      <w:sz w:val="20"/>
      <w:szCs w:val="20"/>
    </w:rPr>
  </w:style>
  <w:style w:type="character" w:customStyle="1" w:styleId="EmailStyle3357">
    <w:name w:val="EmailStyle3357"/>
    <w:basedOn w:val="a1"/>
    <w:uiPriority w:val="99"/>
    <w:qFormat/>
    <w:rsid w:val="00F07C42"/>
    <w:rPr>
      <w:rFonts w:ascii="Arial" w:hAnsi="Arial" w:cs="Arial"/>
      <w:color w:val="auto"/>
      <w:sz w:val="20"/>
    </w:rPr>
  </w:style>
  <w:style w:type="character" w:customStyle="1" w:styleId="EmailStyle3358">
    <w:name w:val="EmailStyle3358"/>
    <w:basedOn w:val="a1"/>
    <w:uiPriority w:val="99"/>
    <w:qFormat/>
    <w:rsid w:val="00F07C42"/>
    <w:rPr>
      <w:rFonts w:ascii="Arial" w:hAnsi="Arial" w:cs="Arial"/>
      <w:color w:val="auto"/>
      <w:sz w:val="20"/>
    </w:rPr>
  </w:style>
  <w:style w:type="character" w:customStyle="1" w:styleId="EmailStyle3359">
    <w:name w:val="EmailStyle3359"/>
    <w:basedOn w:val="a1"/>
    <w:uiPriority w:val="99"/>
    <w:qFormat/>
    <w:rsid w:val="00F07C42"/>
    <w:rPr>
      <w:rFonts w:ascii="Arial" w:hAnsi="Arial" w:cs="Arial"/>
      <w:color w:val="auto"/>
      <w:sz w:val="20"/>
    </w:rPr>
  </w:style>
  <w:style w:type="character" w:customStyle="1" w:styleId="EmailStyle3360">
    <w:name w:val="EmailStyle3360"/>
    <w:basedOn w:val="a1"/>
    <w:uiPriority w:val="99"/>
    <w:qFormat/>
    <w:rsid w:val="00F07C42"/>
    <w:rPr>
      <w:rFonts w:ascii="Arial" w:hAnsi="Arial" w:cs="Arial"/>
      <w:color w:val="auto"/>
      <w:sz w:val="20"/>
    </w:rPr>
  </w:style>
  <w:style w:type="character" w:customStyle="1" w:styleId="EmailStyle3361">
    <w:name w:val="EmailStyle3361"/>
    <w:basedOn w:val="a1"/>
    <w:uiPriority w:val="99"/>
    <w:qFormat/>
    <w:rsid w:val="00F07C42"/>
    <w:rPr>
      <w:rFonts w:ascii="Arial" w:hAnsi="Arial" w:cs="Arial"/>
      <w:color w:val="auto"/>
      <w:sz w:val="20"/>
    </w:rPr>
  </w:style>
  <w:style w:type="character" w:customStyle="1" w:styleId="EmailStyle3362">
    <w:name w:val="EmailStyle3362"/>
    <w:basedOn w:val="a1"/>
    <w:uiPriority w:val="99"/>
    <w:qFormat/>
    <w:rsid w:val="00F07C42"/>
    <w:rPr>
      <w:rFonts w:ascii="Arial" w:hAnsi="Arial" w:cs="Arial"/>
      <w:color w:val="auto"/>
      <w:sz w:val="20"/>
    </w:rPr>
  </w:style>
  <w:style w:type="character" w:customStyle="1" w:styleId="EmailStyle3363">
    <w:name w:val="EmailStyle3363"/>
    <w:basedOn w:val="a1"/>
    <w:uiPriority w:val="99"/>
    <w:qFormat/>
    <w:rsid w:val="00F07C42"/>
    <w:rPr>
      <w:rFonts w:ascii="Arial" w:hAnsi="Arial" w:cs="Arial"/>
      <w:color w:val="auto"/>
      <w:sz w:val="20"/>
      <w:szCs w:val="20"/>
    </w:rPr>
  </w:style>
  <w:style w:type="character" w:customStyle="1" w:styleId="EmailStyle3364">
    <w:name w:val="EmailStyle3364"/>
    <w:basedOn w:val="a1"/>
    <w:uiPriority w:val="99"/>
    <w:qFormat/>
    <w:rsid w:val="00F07C42"/>
    <w:rPr>
      <w:rFonts w:ascii="Arial" w:hAnsi="Arial" w:cs="Arial"/>
      <w:color w:val="auto"/>
      <w:sz w:val="20"/>
      <w:szCs w:val="20"/>
    </w:rPr>
  </w:style>
  <w:style w:type="character" w:customStyle="1" w:styleId="EmailStyle3365">
    <w:name w:val="EmailStyle3365"/>
    <w:basedOn w:val="a1"/>
    <w:uiPriority w:val="99"/>
    <w:qFormat/>
    <w:rsid w:val="00F07C42"/>
    <w:rPr>
      <w:rFonts w:ascii="Arial" w:hAnsi="Arial" w:cs="Arial"/>
      <w:color w:val="auto"/>
      <w:sz w:val="20"/>
      <w:szCs w:val="20"/>
    </w:rPr>
  </w:style>
  <w:style w:type="character" w:customStyle="1" w:styleId="EmailStyle3366">
    <w:name w:val="EmailStyle3366"/>
    <w:basedOn w:val="a1"/>
    <w:uiPriority w:val="99"/>
    <w:qFormat/>
    <w:rsid w:val="00F07C42"/>
    <w:rPr>
      <w:rFonts w:ascii="Arial" w:hAnsi="Arial" w:cs="Arial"/>
      <w:color w:val="auto"/>
      <w:sz w:val="20"/>
      <w:szCs w:val="20"/>
    </w:rPr>
  </w:style>
  <w:style w:type="character" w:customStyle="1" w:styleId="EmailStyle3367">
    <w:name w:val="EmailStyle3367"/>
    <w:basedOn w:val="a1"/>
    <w:uiPriority w:val="99"/>
    <w:qFormat/>
    <w:rsid w:val="00F07C42"/>
    <w:rPr>
      <w:rFonts w:ascii="Arial" w:hAnsi="Arial" w:cs="Arial"/>
      <w:color w:val="auto"/>
      <w:sz w:val="20"/>
      <w:szCs w:val="20"/>
    </w:rPr>
  </w:style>
  <w:style w:type="character" w:customStyle="1" w:styleId="EmailStyle3368">
    <w:name w:val="EmailStyle3368"/>
    <w:basedOn w:val="a1"/>
    <w:uiPriority w:val="99"/>
    <w:qFormat/>
    <w:rsid w:val="00F07C42"/>
    <w:rPr>
      <w:rFonts w:ascii="Arial" w:hAnsi="Arial" w:cs="Arial"/>
      <w:color w:val="auto"/>
      <w:sz w:val="20"/>
      <w:szCs w:val="20"/>
    </w:rPr>
  </w:style>
  <w:style w:type="character" w:customStyle="1" w:styleId="EmailStyle3369">
    <w:name w:val="EmailStyle3369"/>
    <w:basedOn w:val="a1"/>
    <w:uiPriority w:val="99"/>
    <w:qFormat/>
    <w:rsid w:val="00F07C42"/>
    <w:rPr>
      <w:rFonts w:ascii="Arial" w:hAnsi="Arial" w:cs="Arial"/>
      <w:color w:val="auto"/>
      <w:sz w:val="20"/>
      <w:szCs w:val="20"/>
    </w:rPr>
  </w:style>
  <w:style w:type="character" w:customStyle="1" w:styleId="EmailStyle3370">
    <w:name w:val="EmailStyle3370"/>
    <w:basedOn w:val="a1"/>
    <w:uiPriority w:val="99"/>
    <w:qFormat/>
    <w:rsid w:val="00F07C42"/>
    <w:rPr>
      <w:rFonts w:ascii="Arial" w:hAnsi="Arial" w:cs="Arial"/>
      <w:color w:val="auto"/>
      <w:sz w:val="20"/>
      <w:szCs w:val="20"/>
    </w:rPr>
  </w:style>
  <w:style w:type="character" w:customStyle="1" w:styleId="EmailStyle3371">
    <w:name w:val="EmailStyle3371"/>
    <w:basedOn w:val="a1"/>
    <w:uiPriority w:val="99"/>
    <w:qFormat/>
    <w:rsid w:val="00F07C42"/>
    <w:rPr>
      <w:rFonts w:ascii="Arial" w:hAnsi="Arial" w:cs="Arial"/>
      <w:color w:val="auto"/>
      <w:sz w:val="20"/>
      <w:szCs w:val="20"/>
    </w:rPr>
  </w:style>
  <w:style w:type="character" w:customStyle="1" w:styleId="EmailStyle3372">
    <w:name w:val="EmailStyle3372"/>
    <w:basedOn w:val="a1"/>
    <w:uiPriority w:val="99"/>
    <w:qFormat/>
    <w:rsid w:val="00F07C42"/>
    <w:rPr>
      <w:rFonts w:ascii="Arial" w:hAnsi="Arial" w:cs="Arial"/>
      <w:color w:val="auto"/>
      <w:sz w:val="20"/>
      <w:szCs w:val="20"/>
    </w:rPr>
  </w:style>
  <w:style w:type="character" w:customStyle="1" w:styleId="EmailStyle3373">
    <w:name w:val="EmailStyle3373"/>
    <w:basedOn w:val="a1"/>
    <w:uiPriority w:val="99"/>
    <w:qFormat/>
    <w:rsid w:val="00F07C42"/>
    <w:rPr>
      <w:rFonts w:ascii="Arial" w:hAnsi="Arial" w:cs="Arial"/>
      <w:color w:val="auto"/>
      <w:sz w:val="20"/>
      <w:szCs w:val="20"/>
    </w:rPr>
  </w:style>
  <w:style w:type="character" w:customStyle="1" w:styleId="EmailStyle3374">
    <w:name w:val="EmailStyle3374"/>
    <w:basedOn w:val="a1"/>
    <w:uiPriority w:val="99"/>
    <w:qFormat/>
    <w:rsid w:val="00F07C42"/>
    <w:rPr>
      <w:rFonts w:ascii="Arial" w:hAnsi="Arial" w:cs="Arial"/>
      <w:color w:val="auto"/>
      <w:sz w:val="20"/>
      <w:szCs w:val="20"/>
    </w:rPr>
  </w:style>
  <w:style w:type="character" w:customStyle="1" w:styleId="EmailStyle3375">
    <w:name w:val="EmailStyle3375"/>
    <w:basedOn w:val="a1"/>
    <w:uiPriority w:val="99"/>
    <w:qFormat/>
    <w:rsid w:val="00F07C42"/>
    <w:rPr>
      <w:rFonts w:ascii="Arial" w:hAnsi="Arial" w:cs="Arial"/>
      <w:color w:val="auto"/>
      <w:sz w:val="20"/>
      <w:szCs w:val="20"/>
    </w:rPr>
  </w:style>
  <w:style w:type="character" w:customStyle="1" w:styleId="EmailStyle3376">
    <w:name w:val="EmailStyle3376"/>
    <w:basedOn w:val="a1"/>
    <w:uiPriority w:val="99"/>
    <w:qFormat/>
    <w:rsid w:val="00F07C42"/>
    <w:rPr>
      <w:rFonts w:ascii="Arial" w:hAnsi="Arial" w:cs="Arial"/>
      <w:color w:val="auto"/>
      <w:sz w:val="20"/>
      <w:szCs w:val="20"/>
    </w:rPr>
  </w:style>
  <w:style w:type="character" w:customStyle="1" w:styleId="EmailStyle3377">
    <w:name w:val="EmailStyle3377"/>
    <w:basedOn w:val="a1"/>
    <w:uiPriority w:val="99"/>
    <w:qFormat/>
    <w:rsid w:val="00F07C42"/>
    <w:rPr>
      <w:rFonts w:ascii="Arial" w:hAnsi="Arial" w:cs="Arial"/>
      <w:color w:val="auto"/>
      <w:sz w:val="20"/>
      <w:szCs w:val="20"/>
    </w:rPr>
  </w:style>
  <w:style w:type="character" w:customStyle="1" w:styleId="EmailStyle3378">
    <w:name w:val="EmailStyle3378"/>
    <w:basedOn w:val="a1"/>
    <w:uiPriority w:val="99"/>
    <w:qFormat/>
    <w:rsid w:val="00F07C42"/>
    <w:rPr>
      <w:rFonts w:ascii="Arial" w:hAnsi="Arial" w:cs="Arial"/>
      <w:color w:val="auto"/>
      <w:sz w:val="20"/>
      <w:szCs w:val="20"/>
    </w:rPr>
  </w:style>
  <w:style w:type="character" w:customStyle="1" w:styleId="EmailStyle3379">
    <w:name w:val="EmailStyle3379"/>
    <w:basedOn w:val="a1"/>
    <w:uiPriority w:val="99"/>
    <w:qFormat/>
    <w:rsid w:val="00F07C42"/>
    <w:rPr>
      <w:rFonts w:ascii="Arial" w:hAnsi="Arial" w:cs="Arial"/>
      <w:color w:val="auto"/>
      <w:sz w:val="20"/>
      <w:szCs w:val="20"/>
    </w:rPr>
  </w:style>
  <w:style w:type="character" w:customStyle="1" w:styleId="EmailStyle3380">
    <w:name w:val="EmailStyle3380"/>
    <w:basedOn w:val="a1"/>
    <w:uiPriority w:val="99"/>
    <w:qFormat/>
    <w:rsid w:val="00F07C42"/>
    <w:rPr>
      <w:rFonts w:ascii="Arial" w:hAnsi="Arial" w:cs="Arial"/>
      <w:color w:val="auto"/>
      <w:sz w:val="20"/>
      <w:szCs w:val="20"/>
    </w:rPr>
  </w:style>
  <w:style w:type="character" w:customStyle="1" w:styleId="EmailStyle3381">
    <w:name w:val="EmailStyle3381"/>
    <w:basedOn w:val="a1"/>
    <w:uiPriority w:val="99"/>
    <w:qFormat/>
    <w:rsid w:val="00F07C42"/>
    <w:rPr>
      <w:rFonts w:ascii="Arial" w:hAnsi="Arial" w:cs="Arial"/>
      <w:color w:val="auto"/>
      <w:sz w:val="20"/>
    </w:rPr>
  </w:style>
  <w:style w:type="character" w:customStyle="1" w:styleId="EmailStyle3382">
    <w:name w:val="EmailStyle3382"/>
    <w:basedOn w:val="a1"/>
    <w:uiPriority w:val="99"/>
    <w:qFormat/>
    <w:rsid w:val="00F07C42"/>
    <w:rPr>
      <w:rFonts w:ascii="Arial" w:hAnsi="Arial" w:cs="Arial"/>
      <w:color w:val="auto"/>
      <w:sz w:val="20"/>
    </w:rPr>
  </w:style>
  <w:style w:type="character" w:customStyle="1" w:styleId="EmailStyle3383">
    <w:name w:val="EmailStyle3383"/>
    <w:basedOn w:val="a1"/>
    <w:uiPriority w:val="99"/>
    <w:qFormat/>
    <w:rsid w:val="00F07C42"/>
    <w:rPr>
      <w:rFonts w:ascii="Arial" w:hAnsi="Arial" w:cs="Arial"/>
      <w:color w:val="auto"/>
      <w:sz w:val="20"/>
    </w:rPr>
  </w:style>
  <w:style w:type="character" w:customStyle="1" w:styleId="EmailStyle3384">
    <w:name w:val="EmailStyle3384"/>
    <w:basedOn w:val="a1"/>
    <w:uiPriority w:val="99"/>
    <w:qFormat/>
    <w:rsid w:val="00F07C42"/>
    <w:rPr>
      <w:rFonts w:ascii="Arial" w:hAnsi="Arial" w:cs="Arial"/>
      <w:color w:val="auto"/>
      <w:sz w:val="20"/>
    </w:rPr>
  </w:style>
  <w:style w:type="character" w:customStyle="1" w:styleId="EmailStyle3385">
    <w:name w:val="EmailStyle3385"/>
    <w:basedOn w:val="a1"/>
    <w:uiPriority w:val="99"/>
    <w:qFormat/>
    <w:rsid w:val="00F07C42"/>
    <w:rPr>
      <w:rFonts w:ascii="Arial" w:hAnsi="Arial" w:cs="Arial"/>
      <w:color w:val="auto"/>
      <w:sz w:val="20"/>
    </w:rPr>
  </w:style>
  <w:style w:type="character" w:customStyle="1" w:styleId="EmailStyle3386">
    <w:name w:val="EmailStyle3386"/>
    <w:basedOn w:val="a1"/>
    <w:uiPriority w:val="99"/>
    <w:qFormat/>
    <w:rsid w:val="00F07C42"/>
    <w:rPr>
      <w:rFonts w:ascii="Arial" w:hAnsi="Arial" w:cs="Arial"/>
      <w:color w:val="auto"/>
      <w:sz w:val="20"/>
    </w:rPr>
  </w:style>
  <w:style w:type="character" w:customStyle="1" w:styleId="EmailStyle3387">
    <w:name w:val="EmailStyle3387"/>
    <w:basedOn w:val="a1"/>
    <w:uiPriority w:val="99"/>
    <w:qFormat/>
    <w:rsid w:val="00F07C42"/>
    <w:rPr>
      <w:rFonts w:ascii="Arial" w:hAnsi="Arial" w:cs="Arial"/>
      <w:color w:val="auto"/>
      <w:sz w:val="20"/>
    </w:rPr>
  </w:style>
  <w:style w:type="character" w:customStyle="1" w:styleId="EmailStyle3388">
    <w:name w:val="EmailStyle3388"/>
    <w:basedOn w:val="a1"/>
    <w:uiPriority w:val="99"/>
    <w:qFormat/>
    <w:rsid w:val="00F07C42"/>
    <w:rPr>
      <w:rFonts w:ascii="Arial" w:hAnsi="Arial" w:cs="Arial"/>
      <w:color w:val="auto"/>
      <w:sz w:val="20"/>
    </w:rPr>
  </w:style>
  <w:style w:type="character" w:customStyle="1" w:styleId="EmailStyle3389">
    <w:name w:val="EmailStyle3389"/>
    <w:basedOn w:val="a1"/>
    <w:uiPriority w:val="99"/>
    <w:qFormat/>
    <w:rsid w:val="00F07C42"/>
    <w:rPr>
      <w:rFonts w:ascii="Arial" w:hAnsi="Arial" w:cs="Arial"/>
      <w:color w:val="auto"/>
      <w:sz w:val="20"/>
    </w:rPr>
  </w:style>
  <w:style w:type="character" w:customStyle="1" w:styleId="EmailStyle3390">
    <w:name w:val="EmailStyle3390"/>
    <w:basedOn w:val="a1"/>
    <w:uiPriority w:val="99"/>
    <w:qFormat/>
    <w:rsid w:val="00F07C42"/>
    <w:rPr>
      <w:rFonts w:ascii="Arial" w:hAnsi="Arial" w:cs="Arial"/>
      <w:color w:val="auto"/>
      <w:sz w:val="20"/>
    </w:rPr>
  </w:style>
  <w:style w:type="character" w:customStyle="1" w:styleId="EmailStyle3391">
    <w:name w:val="EmailStyle3391"/>
    <w:basedOn w:val="a1"/>
    <w:uiPriority w:val="99"/>
    <w:qFormat/>
    <w:rsid w:val="00F07C42"/>
    <w:rPr>
      <w:rFonts w:ascii="Arial" w:hAnsi="Arial" w:cs="Arial"/>
      <w:color w:val="auto"/>
      <w:sz w:val="20"/>
    </w:rPr>
  </w:style>
  <w:style w:type="character" w:customStyle="1" w:styleId="EmailStyle3392">
    <w:name w:val="EmailStyle3392"/>
    <w:basedOn w:val="a1"/>
    <w:uiPriority w:val="99"/>
    <w:qFormat/>
    <w:rsid w:val="00F07C42"/>
    <w:rPr>
      <w:rFonts w:ascii="Arial" w:hAnsi="Arial" w:cs="Arial"/>
      <w:color w:val="auto"/>
      <w:sz w:val="20"/>
    </w:rPr>
  </w:style>
  <w:style w:type="character" w:customStyle="1" w:styleId="EmailStyle3393">
    <w:name w:val="EmailStyle3393"/>
    <w:basedOn w:val="a1"/>
    <w:uiPriority w:val="99"/>
    <w:qFormat/>
    <w:rsid w:val="00F07C42"/>
    <w:rPr>
      <w:rFonts w:ascii="Arial" w:hAnsi="Arial" w:cs="Arial"/>
      <w:color w:val="auto"/>
      <w:sz w:val="20"/>
    </w:rPr>
  </w:style>
  <w:style w:type="character" w:customStyle="1" w:styleId="EmailStyle3394">
    <w:name w:val="EmailStyle3394"/>
    <w:basedOn w:val="a1"/>
    <w:uiPriority w:val="99"/>
    <w:qFormat/>
    <w:rsid w:val="00F07C42"/>
    <w:rPr>
      <w:rFonts w:ascii="Arial" w:hAnsi="Arial" w:cs="Arial"/>
      <w:color w:val="auto"/>
      <w:sz w:val="20"/>
    </w:rPr>
  </w:style>
  <w:style w:type="character" w:customStyle="1" w:styleId="EmailStyle3395">
    <w:name w:val="EmailStyle3395"/>
    <w:basedOn w:val="a1"/>
    <w:uiPriority w:val="99"/>
    <w:qFormat/>
    <w:rsid w:val="00F07C42"/>
    <w:rPr>
      <w:rFonts w:ascii="Arial" w:hAnsi="Arial" w:cs="Arial"/>
      <w:color w:val="auto"/>
      <w:sz w:val="20"/>
    </w:rPr>
  </w:style>
  <w:style w:type="character" w:customStyle="1" w:styleId="EmailStyle3396">
    <w:name w:val="EmailStyle3396"/>
    <w:basedOn w:val="a1"/>
    <w:uiPriority w:val="99"/>
    <w:qFormat/>
    <w:rsid w:val="00F07C42"/>
    <w:rPr>
      <w:rFonts w:ascii="Arial" w:hAnsi="Arial" w:cs="Arial"/>
      <w:color w:val="auto"/>
      <w:sz w:val="20"/>
    </w:rPr>
  </w:style>
  <w:style w:type="character" w:customStyle="1" w:styleId="EmailStyle3397">
    <w:name w:val="EmailStyle3397"/>
    <w:basedOn w:val="a1"/>
    <w:uiPriority w:val="99"/>
    <w:qFormat/>
    <w:rsid w:val="00F07C42"/>
    <w:rPr>
      <w:rFonts w:ascii="Arial" w:hAnsi="Arial" w:cs="Arial"/>
      <w:color w:val="auto"/>
      <w:sz w:val="20"/>
    </w:rPr>
  </w:style>
  <w:style w:type="character" w:customStyle="1" w:styleId="EmailStyle3398">
    <w:name w:val="EmailStyle3398"/>
    <w:basedOn w:val="a1"/>
    <w:uiPriority w:val="99"/>
    <w:qFormat/>
    <w:rsid w:val="00F07C42"/>
    <w:rPr>
      <w:rFonts w:ascii="Arial" w:hAnsi="Arial" w:cs="Arial"/>
      <w:color w:val="auto"/>
      <w:sz w:val="20"/>
      <w:szCs w:val="20"/>
    </w:rPr>
  </w:style>
  <w:style w:type="character" w:customStyle="1" w:styleId="EmailStyle3399">
    <w:name w:val="EmailStyle3399"/>
    <w:basedOn w:val="a1"/>
    <w:uiPriority w:val="99"/>
    <w:qFormat/>
    <w:rsid w:val="00F07C42"/>
    <w:rPr>
      <w:rFonts w:ascii="Arial" w:hAnsi="Arial" w:cs="Arial"/>
      <w:color w:val="auto"/>
      <w:sz w:val="20"/>
      <w:szCs w:val="20"/>
    </w:rPr>
  </w:style>
  <w:style w:type="character" w:customStyle="1" w:styleId="EmailStyle3400">
    <w:name w:val="EmailStyle3400"/>
    <w:basedOn w:val="a1"/>
    <w:uiPriority w:val="99"/>
    <w:qFormat/>
    <w:rsid w:val="00F07C42"/>
    <w:rPr>
      <w:rFonts w:ascii="Arial" w:hAnsi="Arial" w:cs="Arial"/>
      <w:color w:val="auto"/>
      <w:sz w:val="20"/>
      <w:szCs w:val="20"/>
    </w:rPr>
  </w:style>
  <w:style w:type="character" w:customStyle="1" w:styleId="EmailStyle3401">
    <w:name w:val="EmailStyle3401"/>
    <w:basedOn w:val="a1"/>
    <w:uiPriority w:val="99"/>
    <w:qFormat/>
    <w:rsid w:val="00F07C42"/>
    <w:rPr>
      <w:rFonts w:ascii="Arial" w:hAnsi="Arial" w:cs="Arial"/>
      <w:color w:val="auto"/>
      <w:sz w:val="20"/>
      <w:szCs w:val="20"/>
    </w:rPr>
  </w:style>
  <w:style w:type="character" w:customStyle="1" w:styleId="EmailStyle3402">
    <w:name w:val="EmailStyle3402"/>
    <w:basedOn w:val="a1"/>
    <w:uiPriority w:val="99"/>
    <w:qFormat/>
    <w:rsid w:val="00F07C42"/>
    <w:rPr>
      <w:rFonts w:ascii="Arial" w:hAnsi="Arial" w:cs="Arial"/>
      <w:color w:val="auto"/>
      <w:sz w:val="20"/>
      <w:szCs w:val="20"/>
    </w:rPr>
  </w:style>
  <w:style w:type="character" w:customStyle="1" w:styleId="EmailStyle3403">
    <w:name w:val="EmailStyle3403"/>
    <w:basedOn w:val="a1"/>
    <w:uiPriority w:val="99"/>
    <w:qFormat/>
    <w:rsid w:val="00F07C42"/>
    <w:rPr>
      <w:rFonts w:ascii="Arial" w:hAnsi="Arial" w:cs="Arial"/>
      <w:color w:val="auto"/>
      <w:sz w:val="20"/>
      <w:szCs w:val="20"/>
    </w:rPr>
  </w:style>
  <w:style w:type="character" w:customStyle="1" w:styleId="EmailStyle3404">
    <w:name w:val="EmailStyle3404"/>
    <w:basedOn w:val="a1"/>
    <w:uiPriority w:val="99"/>
    <w:qFormat/>
    <w:rsid w:val="00F07C42"/>
    <w:rPr>
      <w:rFonts w:ascii="Arial" w:hAnsi="Arial" w:cs="Arial"/>
      <w:color w:val="auto"/>
      <w:sz w:val="20"/>
      <w:szCs w:val="20"/>
    </w:rPr>
  </w:style>
  <w:style w:type="character" w:customStyle="1" w:styleId="EmailStyle3405">
    <w:name w:val="EmailStyle3405"/>
    <w:basedOn w:val="a1"/>
    <w:uiPriority w:val="99"/>
    <w:qFormat/>
    <w:rsid w:val="00F07C42"/>
    <w:rPr>
      <w:rFonts w:ascii="Arial" w:hAnsi="Arial" w:cs="Arial"/>
      <w:color w:val="auto"/>
      <w:sz w:val="20"/>
      <w:szCs w:val="20"/>
    </w:rPr>
  </w:style>
  <w:style w:type="character" w:customStyle="1" w:styleId="EmailStyle3406">
    <w:name w:val="EmailStyle3406"/>
    <w:basedOn w:val="a1"/>
    <w:uiPriority w:val="99"/>
    <w:qFormat/>
    <w:rsid w:val="00F07C42"/>
    <w:rPr>
      <w:rFonts w:ascii="Arial" w:hAnsi="Arial" w:cs="Arial"/>
      <w:color w:val="auto"/>
      <w:sz w:val="20"/>
      <w:szCs w:val="20"/>
    </w:rPr>
  </w:style>
  <w:style w:type="character" w:customStyle="1" w:styleId="EmailStyle3407">
    <w:name w:val="EmailStyle3407"/>
    <w:basedOn w:val="a1"/>
    <w:uiPriority w:val="99"/>
    <w:qFormat/>
    <w:rsid w:val="00F07C42"/>
    <w:rPr>
      <w:rFonts w:ascii="Arial" w:hAnsi="Arial" w:cs="Arial"/>
      <w:color w:val="auto"/>
      <w:sz w:val="20"/>
      <w:szCs w:val="20"/>
    </w:rPr>
  </w:style>
  <w:style w:type="character" w:customStyle="1" w:styleId="EmailStyle3408">
    <w:name w:val="EmailStyle3408"/>
    <w:basedOn w:val="a1"/>
    <w:uiPriority w:val="99"/>
    <w:qFormat/>
    <w:rsid w:val="00F07C42"/>
    <w:rPr>
      <w:rFonts w:ascii="Arial" w:hAnsi="Arial" w:cs="Arial"/>
      <w:color w:val="auto"/>
      <w:sz w:val="20"/>
      <w:szCs w:val="20"/>
    </w:rPr>
  </w:style>
  <w:style w:type="character" w:customStyle="1" w:styleId="EmailStyle3409">
    <w:name w:val="EmailStyle3409"/>
    <w:basedOn w:val="a1"/>
    <w:uiPriority w:val="99"/>
    <w:qFormat/>
    <w:rsid w:val="00F07C42"/>
    <w:rPr>
      <w:rFonts w:ascii="Arial" w:hAnsi="Arial" w:cs="Arial"/>
      <w:color w:val="auto"/>
      <w:sz w:val="20"/>
      <w:szCs w:val="20"/>
    </w:rPr>
  </w:style>
  <w:style w:type="character" w:customStyle="1" w:styleId="EmailStyle3410">
    <w:name w:val="EmailStyle3410"/>
    <w:basedOn w:val="a1"/>
    <w:uiPriority w:val="99"/>
    <w:qFormat/>
    <w:rsid w:val="00F07C42"/>
    <w:rPr>
      <w:rFonts w:ascii="Arial" w:hAnsi="Arial" w:cs="Arial"/>
      <w:color w:val="auto"/>
      <w:sz w:val="20"/>
      <w:szCs w:val="20"/>
    </w:rPr>
  </w:style>
  <w:style w:type="character" w:customStyle="1" w:styleId="EmailStyle3411">
    <w:name w:val="EmailStyle3411"/>
    <w:basedOn w:val="a1"/>
    <w:uiPriority w:val="99"/>
    <w:qFormat/>
    <w:rsid w:val="00F07C42"/>
    <w:rPr>
      <w:rFonts w:ascii="Arial" w:hAnsi="Arial" w:cs="Arial"/>
      <w:color w:val="auto"/>
      <w:sz w:val="20"/>
      <w:szCs w:val="20"/>
    </w:rPr>
  </w:style>
  <w:style w:type="character" w:customStyle="1" w:styleId="EmailStyle3412">
    <w:name w:val="EmailStyle3412"/>
    <w:basedOn w:val="a1"/>
    <w:uiPriority w:val="99"/>
    <w:qFormat/>
    <w:rsid w:val="00F07C42"/>
    <w:rPr>
      <w:rFonts w:ascii="Arial" w:hAnsi="Arial" w:cs="Arial"/>
      <w:color w:val="auto"/>
      <w:sz w:val="20"/>
      <w:szCs w:val="20"/>
    </w:rPr>
  </w:style>
  <w:style w:type="character" w:customStyle="1" w:styleId="EmailStyle3413">
    <w:name w:val="EmailStyle3413"/>
    <w:basedOn w:val="a1"/>
    <w:uiPriority w:val="99"/>
    <w:qFormat/>
    <w:rsid w:val="00F07C42"/>
    <w:rPr>
      <w:rFonts w:ascii="Arial" w:hAnsi="Arial" w:cs="Arial"/>
      <w:color w:val="auto"/>
      <w:sz w:val="20"/>
      <w:szCs w:val="20"/>
    </w:rPr>
  </w:style>
  <w:style w:type="character" w:customStyle="1" w:styleId="EmailStyle3414">
    <w:name w:val="EmailStyle3414"/>
    <w:basedOn w:val="a1"/>
    <w:uiPriority w:val="99"/>
    <w:qFormat/>
    <w:rsid w:val="00F07C42"/>
    <w:rPr>
      <w:rFonts w:ascii="Arial" w:hAnsi="Arial" w:cs="Arial"/>
      <w:color w:val="auto"/>
      <w:sz w:val="20"/>
      <w:szCs w:val="20"/>
    </w:rPr>
  </w:style>
  <w:style w:type="character" w:customStyle="1" w:styleId="EmailStyle3415">
    <w:name w:val="EmailStyle3415"/>
    <w:basedOn w:val="a1"/>
    <w:uiPriority w:val="99"/>
    <w:qFormat/>
    <w:rsid w:val="00F07C42"/>
    <w:rPr>
      <w:rFonts w:ascii="Arial" w:hAnsi="Arial" w:cs="Arial"/>
      <w:color w:val="auto"/>
      <w:sz w:val="20"/>
    </w:rPr>
  </w:style>
  <w:style w:type="character" w:customStyle="1" w:styleId="EmailStyle3416">
    <w:name w:val="EmailStyle3416"/>
    <w:basedOn w:val="a1"/>
    <w:uiPriority w:val="99"/>
    <w:qFormat/>
    <w:rsid w:val="00F07C42"/>
    <w:rPr>
      <w:rFonts w:ascii="Arial" w:hAnsi="Arial" w:cs="Arial"/>
      <w:color w:val="auto"/>
      <w:sz w:val="20"/>
    </w:rPr>
  </w:style>
  <w:style w:type="paragraph" w:customStyle="1" w:styleId="2180">
    <w:name w:val="Основной текст 218"/>
    <w:basedOn w:val="a0"/>
    <w:uiPriority w:val="99"/>
    <w:qFormat/>
    <w:rsid w:val="008631F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EmailStyle3418">
    <w:name w:val="EmailStyle3418"/>
    <w:basedOn w:val="a1"/>
    <w:uiPriority w:val="99"/>
    <w:qFormat/>
    <w:rsid w:val="00E96707"/>
    <w:rPr>
      <w:rFonts w:ascii="Arial" w:hAnsi="Arial" w:cs="Arial"/>
      <w:color w:val="auto"/>
      <w:sz w:val="20"/>
    </w:rPr>
  </w:style>
  <w:style w:type="character" w:customStyle="1" w:styleId="EmailStyle3419">
    <w:name w:val="EmailStyle3419"/>
    <w:basedOn w:val="a1"/>
    <w:uiPriority w:val="99"/>
    <w:qFormat/>
    <w:rsid w:val="00E96707"/>
    <w:rPr>
      <w:rFonts w:ascii="Arial" w:hAnsi="Arial" w:cs="Arial"/>
      <w:color w:val="auto"/>
      <w:sz w:val="20"/>
    </w:rPr>
  </w:style>
  <w:style w:type="character" w:customStyle="1" w:styleId="EmailStyle3420">
    <w:name w:val="EmailStyle3420"/>
    <w:basedOn w:val="a1"/>
    <w:uiPriority w:val="99"/>
    <w:qFormat/>
    <w:rsid w:val="00E96707"/>
    <w:rPr>
      <w:rFonts w:ascii="Arial" w:hAnsi="Arial" w:cs="Arial"/>
      <w:color w:val="auto"/>
      <w:sz w:val="20"/>
    </w:rPr>
  </w:style>
  <w:style w:type="character" w:customStyle="1" w:styleId="EmailStyle3421">
    <w:name w:val="EmailStyle3421"/>
    <w:basedOn w:val="a1"/>
    <w:uiPriority w:val="99"/>
    <w:qFormat/>
    <w:rsid w:val="00E96707"/>
    <w:rPr>
      <w:rFonts w:ascii="Arial" w:hAnsi="Arial" w:cs="Arial"/>
      <w:color w:val="auto"/>
      <w:sz w:val="20"/>
    </w:rPr>
  </w:style>
  <w:style w:type="character" w:customStyle="1" w:styleId="EmailStyle3422">
    <w:name w:val="EmailStyle3422"/>
    <w:basedOn w:val="a1"/>
    <w:uiPriority w:val="99"/>
    <w:qFormat/>
    <w:rsid w:val="00E96707"/>
    <w:rPr>
      <w:rFonts w:ascii="Arial" w:hAnsi="Arial" w:cs="Arial"/>
      <w:color w:val="auto"/>
      <w:sz w:val="20"/>
    </w:rPr>
  </w:style>
  <w:style w:type="character" w:customStyle="1" w:styleId="EmailStyle3423">
    <w:name w:val="EmailStyle3423"/>
    <w:basedOn w:val="a1"/>
    <w:uiPriority w:val="99"/>
    <w:qFormat/>
    <w:rsid w:val="00E96707"/>
    <w:rPr>
      <w:rFonts w:ascii="Arial" w:hAnsi="Arial" w:cs="Arial"/>
      <w:color w:val="auto"/>
      <w:sz w:val="20"/>
    </w:rPr>
  </w:style>
  <w:style w:type="character" w:customStyle="1" w:styleId="EmailStyle3424">
    <w:name w:val="EmailStyle3424"/>
    <w:basedOn w:val="a1"/>
    <w:uiPriority w:val="99"/>
    <w:qFormat/>
    <w:rsid w:val="00E96707"/>
    <w:rPr>
      <w:rFonts w:ascii="Arial" w:hAnsi="Arial" w:cs="Arial"/>
      <w:color w:val="auto"/>
      <w:sz w:val="20"/>
    </w:rPr>
  </w:style>
  <w:style w:type="character" w:customStyle="1" w:styleId="EmailStyle3425">
    <w:name w:val="EmailStyle3425"/>
    <w:basedOn w:val="a1"/>
    <w:uiPriority w:val="99"/>
    <w:qFormat/>
    <w:rsid w:val="00E96707"/>
    <w:rPr>
      <w:rFonts w:ascii="Arial" w:hAnsi="Arial" w:cs="Arial"/>
      <w:color w:val="auto"/>
      <w:sz w:val="20"/>
    </w:rPr>
  </w:style>
  <w:style w:type="character" w:customStyle="1" w:styleId="EmailStyle3426">
    <w:name w:val="EmailStyle3426"/>
    <w:basedOn w:val="a1"/>
    <w:uiPriority w:val="99"/>
    <w:qFormat/>
    <w:rsid w:val="00E96707"/>
    <w:rPr>
      <w:rFonts w:ascii="Arial" w:hAnsi="Arial" w:cs="Arial"/>
      <w:color w:val="auto"/>
      <w:sz w:val="20"/>
    </w:rPr>
  </w:style>
  <w:style w:type="character" w:customStyle="1" w:styleId="EmailStyle3427">
    <w:name w:val="EmailStyle3427"/>
    <w:basedOn w:val="a1"/>
    <w:uiPriority w:val="99"/>
    <w:qFormat/>
    <w:rsid w:val="00E96707"/>
    <w:rPr>
      <w:rFonts w:ascii="Arial" w:hAnsi="Arial" w:cs="Arial"/>
      <w:color w:val="auto"/>
      <w:sz w:val="20"/>
    </w:rPr>
  </w:style>
  <w:style w:type="character" w:customStyle="1" w:styleId="EmailStyle3428">
    <w:name w:val="EmailStyle3428"/>
    <w:basedOn w:val="a1"/>
    <w:uiPriority w:val="99"/>
    <w:qFormat/>
    <w:rsid w:val="00E96707"/>
    <w:rPr>
      <w:rFonts w:ascii="Arial" w:hAnsi="Arial" w:cs="Arial"/>
      <w:color w:val="auto"/>
      <w:sz w:val="20"/>
    </w:rPr>
  </w:style>
  <w:style w:type="character" w:customStyle="1" w:styleId="EmailStyle3429">
    <w:name w:val="EmailStyle3429"/>
    <w:basedOn w:val="a1"/>
    <w:uiPriority w:val="99"/>
    <w:qFormat/>
    <w:rsid w:val="00E96707"/>
    <w:rPr>
      <w:rFonts w:ascii="Arial" w:hAnsi="Arial" w:cs="Arial"/>
      <w:color w:val="auto"/>
      <w:sz w:val="20"/>
    </w:rPr>
  </w:style>
  <w:style w:type="character" w:customStyle="1" w:styleId="EmailStyle3430">
    <w:name w:val="EmailStyle3430"/>
    <w:basedOn w:val="a1"/>
    <w:uiPriority w:val="99"/>
    <w:qFormat/>
    <w:rsid w:val="00E96707"/>
    <w:rPr>
      <w:rFonts w:ascii="Arial" w:hAnsi="Arial" w:cs="Arial"/>
      <w:color w:val="auto"/>
      <w:sz w:val="20"/>
    </w:rPr>
  </w:style>
  <w:style w:type="character" w:customStyle="1" w:styleId="EmailStyle3431">
    <w:name w:val="EmailStyle3431"/>
    <w:basedOn w:val="a1"/>
    <w:uiPriority w:val="99"/>
    <w:qFormat/>
    <w:rsid w:val="00E96707"/>
    <w:rPr>
      <w:rFonts w:ascii="Arial" w:hAnsi="Arial" w:cs="Arial"/>
      <w:color w:val="auto"/>
      <w:sz w:val="20"/>
    </w:rPr>
  </w:style>
  <w:style w:type="character" w:customStyle="1" w:styleId="EmailStyle3432">
    <w:name w:val="EmailStyle3432"/>
    <w:basedOn w:val="a1"/>
    <w:uiPriority w:val="99"/>
    <w:qFormat/>
    <w:rsid w:val="00E96707"/>
    <w:rPr>
      <w:rFonts w:ascii="Arial" w:hAnsi="Arial" w:cs="Arial"/>
      <w:color w:val="auto"/>
      <w:sz w:val="20"/>
    </w:rPr>
  </w:style>
  <w:style w:type="character" w:customStyle="1" w:styleId="EmailStyle3433">
    <w:name w:val="EmailStyle3433"/>
    <w:basedOn w:val="a1"/>
    <w:uiPriority w:val="99"/>
    <w:qFormat/>
    <w:rsid w:val="00E96707"/>
    <w:rPr>
      <w:rFonts w:ascii="Arial" w:hAnsi="Arial" w:cs="Arial"/>
      <w:color w:val="auto"/>
      <w:sz w:val="20"/>
    </w:rPr>
  </w:style>
  <w:style w:type="character" w:customStyle="1" w:styleId="EmailStyle3434">
    <w:name w:val="EmailStyle3434"/>
    <w:basedOn w:val="a1"/>
    <w:uiPriority w:val="99"/>
    <w:qFormat/>
    <w:rsid w:val="00E96707"/>
    <w:rPr>
      <w:rFonts w:ascii="Arial" w:hAnsi="Arial" w:cs="Arial"/>
      <w:color w:val="auto"/>
      <w:sz w:val="20"/>
      <w:szCs w:val="20"/>
    </w:rPr>
  </w:style>
  <w:style w:type="character" w:customStyle="1" w:styleId="EmailStyle3435">
    <w:name w:val="EmailStyle3435"/>
    <w:basedOn w:val="a1"/>
    <w:uiPriority w:val="99"/>
    <w:qFormat/>
    <w:rsid w:val="00E96707"/>
    <w:rPr>
      <w:rFonts w:ascii="Arial" w:hAnsi="Arial" w:cs="Arial"/>
      <w:color w:val="auto"/>
      <w:sz w:val="20"/>
      <w:szCs w:val="20"/>
    </w:rPr>
  </w:style>
  <w:style w:type="character" w:customStyle="1" w:styleId="EmailStyle3436">
    <w:name w:val="EmailStyle3436"/>
    <w:basedOn w:val="a1"/>
    <w:uiPriority w:val="99"/>
    <w:qFormat/>
    <w:rsid w:val="00E96707"/>
    <w:rPr>
      <w:rFonts w:ascii="Arial" w:hAnsi="Arial" w:cs="Arial"/>
      <w:color w:val="auto"/>
      <w:sz w:val="20"/>
      <w:szCs w:val="20"/>
    </w:rPr>
  </w:style>
  <w:style w:type="character" w:customStyle="1" w:styleId="EmailStyle3437">
    <w:name w:val="EmailStyle3437"/>
    <w:basedOn w:val="a1"/>
    <w:uiPriority w:val="99"/>
    <w:qFormat/>
    <w:rsid w:val="00E96707"/>
    <w:rPr>
      <w:rFonts w:ascii="Arial" w:hAnsi="Arial" w:cs="Arial"/>
      <w:color w:val="auto"/>
      <w:sz w:val="20"/>
      <w:szCs w:val="20"/>
    </w:rPr>
  </w:style>
  <w:style w:type="character" w:customStyle="1" w:styleId="EmailStyle3438">
    <w:name w:val="EmailStyle3438"/>
    <w:basedOn w:val="a1"/>
    <w:uiPriority w:val="99"/>
    <w:qFormat/>
    <w:rsid w:val="00E96707"/>
    <w:rPr>
      <w:rFonts w:ascii="Arial" w:hAnsi="Arial" w:cs="Arial"/>
      <w:color w:val="auto"/>
      <w:sz w:val="20"/>
      <w:szCs w:val="20"/>
    </w:rPr>
  </w:style>
  <w:style w:type="character" w:customStyle="1" w:styleId="EmailStyle3439">
    <w:name w:val="EmailStyle3439"/>
    <w:basedOn w:val="a1"/>
    <w:uiPriority w:val="99"/>
    <w:qFormat/>
    <w:rsid w:val="00E96707"/>
    <w:rPr>
      <w:rFonts w:ascii="Arial" w:hAnsi="Arial" w:cs="Arial"/>
      <w:color w:val="auto"/>
      <w:sz w:val="20"/>
      <w:szCs w:val="20"/>
    </w:rPr>
  </w:style>
  <w:style w:type="character" w:customStyle="1" w:styleId="EmailStyle3440">
    <w:name w:val="EmailStyle3440"/>
    <w:basedOn w:val="a1"/>
    <w:uiPriority w:val="99"/>
    <w:qFormat/>
    <w:rsid w:val="00E96707"/>
    <w:rPr>
      <w:rFonts w:ascii="Arial" w:hAnsi="Arial" w:cs="Arial"/>
      <w:color w:val="auto"/>
      <w:sz w:val="20"/>
      <w:szCs w:val="20"/>
    </w:rPr>
  </w:style>
  <w:style w:type="character" w:customStyle="1" w:styleId="EmailStyle3441">
    <w:name w:val="EmailStyle3441"/>
    <w:basedOn w:val="a1"/>
    <w:uiPriority w:val="99"/>
    <w:qFormat/>
    <w:rsid w:val="00E96707"/>
    <w:rPr>
      <w:rFonts w:ascii="Arial" w:hAnsi="Arial" w:cs="Arial"/>
      <w:color w:val="auto"/>
      <w:sz w:val="20"/>
      <w:szCs w:val="20"/>
    </w:rPr>
  </w:style>
  <w:style w:type="character" w:customStyle="1" w:styleId="EmailStyle3442">
    <w:name w:val="EmailStyle3442"/>
    <w:basedOn w:val="a1"/>
    <w:uiPriority w:val="99"/>
    <w:qFormat/>
    <w:rsid w:val="00E96707"/>
    <w:rPr>
      <w:rFonts w:ascii="Arial" w:hAnsi="Arial" w:cs="Arial"/>
      <w:color w:val="auto"/>
      <w:sz w:val="20"/>
      <w:szCs w:val="20"/>
    </w:rPr>
  </w:style>
  <w:style w:type="character" w:customStyle="1" w:styleId="EmailStyle3443">
    <w:name w:val="EmailStyle3443"/>
    <w:basedOn w:val="a1"/>
    <w:uiPriority w:val="99"/>
    <w:qFormat/>
    <w:rsid w:val="00E96707"/>
    <w:rPr>
      <w:rFonts w:ascii="Arial" w:hAnsi="Arial" w:cs="Arial"/>
      <w:color w:val="auto"/>
      <w:sz w:val="20"/>
      <w:szCs w:val="20"/>
    </w:rPr>
  </w:style>
  <w:style w:type="character" w:customStyle="1" w:styleId="EmailStyle3444">
    <w:name w:val="EmailStyle3444"/>
    <w:basedOn w:val="a1"/>
    <w:uiPriority w:val="99"/>
    <w:qFormat/>
    <w:rsid w:val="00E96707"/>
    <w:rPr>
      <w:rFonts w:ascii="Arial" w:hAnsi="Arial" w:cs="Arial"/>
      <w:color w:val="auto"/>
      <w:sz w:val="20"/>
      <w:szCs w:val="20"/>
    </w:rPr>
  </w:style>
  <w:style w:type="character" w:customStyle="1" w:styleId="EmailStyle3445">
    <w:name w:val="EmailStyle3445"/>
    <w:basedOn w:val="a1"/>
    <w:uiPriority w:val="99"/>
    <w:qFormat/>
    <w:rsid w:val="00E96707"/>
    <w:rPr>
      <w:rFonts w:ascii="Arial" w:hAnsi="Arial" w:cs="Arial"/>
      <w:color w:val="auto"/>
      <w:sz w:val="20"/>
      <w:szCs w:val="20"/>
    </w:rPr>
  </w:style>
  <w:style w:type="character" w:customStyle="1" w:styleId="EmailStyle3446">
    <w:name w:val="EmailStyle3446"/>
    <w:basedOn w:val="a1"/>
    <w:uiPriority w:val="99"/>
    <w:qFormat/>
    <w:rsid w:val="00E96707"/>
    <w:rPr>
      <w:rFonts w:ascii="Arial" w:hAnsi="Arial" w:cs="Arial"/>
      <w:color w:val="auto"/>
      <w:sz w:val="20"/>
      <w:szCs w:val="20"/>
    </w:rPr>
  </w:style>
  <w:style w:type="character" w:customStyle="1" w:styleId="EmailStyle3447">
    <w:name w:val="EmailStyle3447"/>
    <w:basedOn w:val="a1"/>
    <w:uiPriority w:val="99"/>
    <w:qFormat/>
    <w:rsid w:val="00E96707"/>
    <w:rPr>
      <w:rFonts w:ascii="Arial" w:hAnsi="Arial" w:cs="Arial"/>
      <w:color w:val="auto"/>
      <w:sz w:val="20"/>
      <w:szCs w:val="20"/>
    </w:rPr>
  </w:style>
  <w:style w:type="character" w:customStyle="1" w:styleId="EmailStyle3448">
    <w:name w:val="EmailStyle3448"/>
    <w:basedOn w:val="a1"/>
    <w:uiPriority w:val="99"/>
    <w:qFormat/>
    <w:rsid w:val="00E96707"/>
    <w:rPr>
      <w:rFonts w:ascii="Arial" w:hAnsi="Arial" w:cs="Arial"/>
      <w:color w:val="auto"/>
      <w:sz w:val="20"/>
      <w:szCs w:val="20"/>
    </w:rPr>
  </w:style>
  <w:style w:type="character" w:customStyle="1" w:styleId="EmailStyle3449">
    <w:name w:val="EmailStyle3449"/>
    <w:basedOn w:val="a1"/>
    <w:uiPriority w:val="99"/>
    <w:qFormat/>
    <w:rsid w:val="00E96707"/>
    <w:rPr>
      <w:rFonts w:ascii="Arial" w:hAnsi="Arial" w:cs="Arial"/>
      <w:color w:val="auto"/>
      <w:sz w:val="20"/>
      <w:szCs w:val="20"/>
    </w:rPr>
  </w:style>
  <w:style w:type="character" w:customStyle="1" w:styleId="EmailStyle3450">
    <w:name w:val="EmailStyle3450"/>
    <w:basedOn w:val="a1"/>
    <w:uiPriority w:val="99"/>
    <w:qFormat/>
    <w:rsid w:val="00E96707"/>
    <w:rPr>
      <w:rFonts w:ascii="Arial" w:hAnsi="Arial" w:cs="Arial"/>
      <w:color w:val="auto"/>
      <w:sz w:val="20"/>
      <w:szCs w:val="20"/>
    </w:rPr>
  </w:style>
  <w:style w:type="character" w:customStyle="1" w:styleId="EmailStyle3451">
    <w:name w:val="EmailStyle3451"/>
    <w:basedOn w:val="a1"/>
    <w:uiPriority w:val="99"/>
    <w:qFormat/>
    <w:rsid w:val="00E96707"/>
    <w:rPr>
      <w:rFonts w:ascii="Arial" w:hAnsi="Arial" w:cs="Arial"/>
      <w:color w:val="auto"/>
      <w:sz w:val="20"/>
    </w:rPr>
  </w:style>
  <w:style w:type="character" w:customStyle="1" w:styleId="265">
    <w:name w:val="Знак Знак26"/>
    <w:basedOn w:val="a1"/>
    <w:qFormat/>
    <w:locked/>
    <w:rsid w:val="00E96707"/>
    <w:rPr>
      <w:sz w:val="24"/>
      <w:lang w:val="ru-RU" w:eastAsia="ru-RU" w:bidi="ar-SA"/>
    </w:rPr>
  </w:style>
  <w:style w:type="paragraph" w:customStyle="1" w:styleId="2161">
    <w:name w:val="Основной текст с отступом 216"/>
    <w:basedOn w:val="a0"/>
    <w:uiPriority w:val="99"/>
    <w:qFormat/>
    <w:rsid w:val="00E96707"/>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sz w:val="24"/>
      <w:szCs w:val="20"/>
      <w:lang w:eastAsia="ru-RU"/>
    </w:rPr>
  </w:style>
  <w:style w:type="paragraph" w:customStyle="1" w:styleId="385">
    <w:name w:val="Основной текст с отступом 38"/>
    <w:basedOn w:val="a0"/>
    <w:uiPriority w:val="99"/>
    <w:qFormat/>
    <w:rsid w:val="00E96707"/>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olor w:val="000000"/>
      <w:sz w:val="24"/>
      <w:szCs w:val="20"/>
      <w:lang w:eastAsia="ru-RU"/>
    </w:rPr>
  </w:style>
  <w:style w:type="paragraph" w:customStyle="1" w:styleId="86">
    <w:name w:val="Цитата8"/>
    <w:basedOn w:val="a0"/>
    <w:uiPriority w:val="99"/>
    <w:qFormat/>
    <w:rsid w:val="00E96707"/>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sz w:val="24"/>
      <w:szCs w:val="20"/>
      <w:lang w:eastAsia="ru-RU"/>
    </w:rPr>
  </w:style>
  <w:style w:type="paragraph" w:customStyle="1" w:styleId="87">
    <w:name w:val="Текст8"/>
    <w:basedOn w:val="a0"/>
    <w:uiPriority w:val="99"/>
    <w:qFormat/>
    <w:rsid w:val="00E96707"/>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88">
    <w:name w:val="Строгий8"/>
    <w:basedOn w:val="a1"/>
    <w:uiPriority w:val="99"/>
    <w:qFormat/>
    <w:rsid w:val="00E96707"/>
    <w:rPr>
      <w:b/>
      <w:sz w:val="20"/>
    </w:rPr>
  </w:style>
  <w:style w:type="paragraph" w:customStyle="1" w:styleId="104">
    <w:name w:val="Обычный10"/>
    <w:uiPriority w:val="99"/>
    <w:qFormat/>
    <w:rsid w:val="00E96707"/>
    <w:rPr>
      <w:rFonts w:ascii="Times New Roman" w:eastAsia="Times New Roman" w:hAnsi="Times New Roman"/>
      <w:snapToGrid w:val="0"/>
    </w:rPr>
  </w:style>
  <w:style w:type="character" w:customStyle="1" w:styleId="EmailStyle3459">
    <w:name w:val="EmailStyle3459"/>
    <w:basedOn w:val="a1"/>
    <w:uiPriority w:val="99"/>
    <w:qFormat/>
    <w:rsid w:val="00E96707"/>
    <w:rPr>
      <w:rFonts w:ascii="Arial" w:hAnsi="Arial" w:cs="Arial"/>
      <w:color w:val="auto"/>
      <w:sz w:val="20"/>
    </w:rPr>
  </w:style>
  <w:style w:type="character" w:customStyle="1" w:styleId="89">
    <w:name w:val="Гиперссылка8"/>
    <w:basedOn w:val="a1"/>
    <w:uiPriority w:val="99"/>
    <w:qFormat/>
    <w:rsid w:val="00E96707"/>
    <w:rPr>
      <w:color w:val="0000FF"/>
      <w:u w:val="single"/>
    </w:rPr>
  </w:style>
  <w:style w:type="character" w:customStyle="1" w:styleId="8a">
    <w:name w:val="Просмотренная гиперссылка8"/>
    <w:basedOn w:val="a1"/>
    <w:uiPriority w:val="99"/>
    <w:qFormat/>
    <w:rsid w:val="00E96707"/>
    <w:rPr>
      <w:color w:val="800080"/>
      <w:u w:val="single"/>
    </w:rPr>
  </w:style>
  <w:style w:type="paragraph" w:customStyle="1" w:styleId="8b">
    <w:name w:val="Схема документа8"/>
    <w:basedOn w:val="a0"/>
    <w:uiPriority w:val="99"/>
    <w:qFormat/>
    <w:rsid w:val="00E96707"/>
    <w:pPr>
      <w:widowControl w:val="0"/>
      <w:shd w:val="clear" w:color="auto" w:fill="000080"/>
      <w:spacing w:after="0" w:line="240" w:lineRule="auto"/>
      <w:jc w:val="both"/>
    </w:pPr>
    <w:rPr>
      <w:rFonts w:ascii="Tahoma" w:eastAsia="Times New Roman" w:hAnsi="Tahoma"/>
      <w:sz w:val="16"/>
      <w:szCs w:val="20"/>
      <w:lang w:eastAsia="ru-RU"/>
    </w:rPr>
  </w:style>
  <w:style w:type="paragraph" w:customStyle="1" w:styleId="8c">
    <w:name w:val="Основной текст8"/>
    <w:basedOn w:val="104"/>
    <w:uiPriority w:val="99"/>
    <w:qFormat/>
    <w:rsid w:val="00E96707"/>
    <w:pPr>
      <w:spacing w:after="120"/>
    </w:pPr>
  </w:style>
  <w:style w:type="paragraph" w:customStyle="1" w:styleId="8d">
    <w:name w:val="Название8"/>
    <w:basedOn w:val="104"/>
    <w:uiPriority w:val="99"/>
    <w:qFormat/>
    <w:rsid w:val="00E96707"/>
    <w:pPr>
      <w:jc w:val="center"/>
    </w:pPr>
    <w:rPr>
      <w:rFonts w:ascii="Arial" w:hAnsi="Arial"/>
      <w:b/>
      <w:caps/>
      <w:sz w:val="28"/>
    </w:rPr>
  </w:style>
  <w:style w:type="paragraph" w:customStyle="1" w:styleId="8e">
    <w:name w:val="Подзаголовок8"/>
    <w:basedOn w:val="104"/>
    <w:uiPriority w:val="99"/>
    <w:qFormat/>
    <w:rsid w:val="00E96707"/>
    <w:pPr>
      <w:spacing w:after="60"/>
      <w:jc w:val="center"/>
    </w:pPr>
    <w:rPr>
      <w:rFonts w:ascii="Arial" w:hAnsi="Arial"/>
      <w:i/>
      <w:sz w:val="24"/>
    </w:rPr>
  </w:style>
  <w:style w:type="character" w:customStyle="1" w:styleId="EmailStyle3466">
    <w:name w:val="EmailStyle3466"/>
    <w:basedOn w:val="a1"/>
    <w:uiPriority w:val="99"/>
    <w:qFormat/>
    <w:rsid w:val="00E96707"/>
    <w:rPr>
      <w:rFonts w:ascii="Arial" w:hAnsi="Arial" w:cs="Arial"/>
      <w:color w:val="auto"/>
      <w:sz w:val="20"/>
    </w:rPr>
  </w:style>
  <w:style w:type="paragraph" w:customStyle="1" w:styleId="177">
    <w:name w:val="Знак Знак Знак1 Знак Знак Знак Знак Знак Знак Знак Знак Знак Знак Знак Знак Знак7"/>
    <w:basedOn w:val="a0"/>
    <w:uiPriority w:val="99"/>
    <w:qFormat/>
    <w:rsid w:val="00E96707"/>
    <w:pPr>
      <w:spacing w:after="0" w:line="240" w:lineRule="auto"/>
    </w:pPr>
    <w:rPr>
      <w:rFonts w:ascii="Verdana" w:eastAsia="Times New Roman" w:hAnsi="Verdana" w:cs="Verdana"/>
      <w:sz w:val="20"/>
      <w:szCs w:val="20"/>
      <w:lang w:val="en-US"/>
    </w:rPr>
  </w:style>
  <w:style w:type="character" w:customStyle="1" w:styleId="1105">
    <w:name w:val="Знак Знак110"/>
    <w:basedOn w:val="a1"/>
    <w:qFormat/>
    <w:rsid w:val="00E96707"/>
    <w:rPr>
      <w:sz w:val="24"/>
      <w:lang w:val="ru-RU" w:eastAsia="ru-RU" w:bidi="ar-SA"/>
    </w:rPr>
  </w:style>
  <w:style w:type="paragraph" w:customStyle="1" w:styleId="8f">
    <w:name w:val="Выделенная цитата8"/>
    <w:basedOn w:val="a0"/>
    <w:next w:val="a0"/>
    <w:uiPriority w:val="99"/>
    <w:qFormat/>
    <w:rsid w:val="00E96707"/>
    <w:pPr>
      <w:pBdr>
        <w:bottom w:val="single" w:sz="4" w:space="4" w:color="4F81BD"/>
      </w:pBdr>
      <w:spacing w:before="200" w:after="280"/>
      <w:ind w:left="936" w:right="936"/>
    </w:pPr>
    <w:rPr>
      <w:rFonts w:eastAsia="Times New Roman"/>
      <w:b/>
      <w:bCs/>
      <w:i/>
      <w:iCs/>
      <w:color w:val="4F81BD"/>
    </w:rPr>
  </w:style>
  <w:style w:type="character" w:customStyle="1" w:styleId="470">
    <w:name w:val="Знак Знак47"/>
    <w:basedOn w:val="a1"/>
    <w:qFormat/>
    <w:rsid w:val="00E96707"/>
    <w:rPr>
      <w:sz w:val="24"/>
    </w:rPr>
  </w:style>
  <w:style w:type="paragraph" w:customStyle="1" w:styleId="2190">
    <w:name w:val="Основной текст 219"/>
    <w:basedOn w:val="a0"/>
    <w:uiPriority w:val="99"/>
    <w:qFormat/>
    <w:rsid w:val="00D7758D"/>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295">
    <w:name w:val="Знак Знак Знак Знак29"/>
    <w:basedOn w:val="a0"/>
    <w:uiPriority w:val="99"/>
    <w:qFormat/>
    <w:rsid w:val="0032474C"/>
    <w:pPr>
      <w:spacing w:before="100" w:beforeAutospacing="1" w:after="100" w:afterAutospacing="1" w:line="240" w:lineRule="auto"/>
      <w:jc w:val="both"/>
    </w:pPr>
    <w:rPr>
      <w:rFonts w:ascii="Tahoma" w:hAnsi="Tahoma"/>
      <w:sz w:val="20"/>
      <w:szCs w:val="20"/>
      <w:lang w:val="en-US"/>
    </w:rPr>
  </w:style>
  <w:style w:type="character" w:customStyle="1" w:styleId="EmailStyle34731">
    <w:name w:val="EmailStyle34731"/>
    <w:basedOn w:val="a1"/>
    <w:uiPriority w:val="99"/>
    <w:qFormat/>
    <w:rsid w:val="002B32E2"/>
    <w:rPr>
      <w:rFonts w:ascii="Arial" w:hAnsi="Arial" w:cs="Arial"/>
      <w:color w:val="auto"/>
      <w:sz w:val="20"/>
    </w:rPr>
  </w:style>
  <w:style w:type="character" w:customStyle="1" w:styleId="EmailStyle34741">
    <w:name w:val="EmailStyle34741"/>
    <w:basedOn w:val="a1"/>
    <w:uiPriority w:val="99"/>
    <w:qFormat/>
    <w:rsid w:val="002B32E2"/>
    <w:rPr>
      <w:rFonts w:ascii="Arial" w:hAnsi="Arial" w:cs="Arial"/>
      <w:color w:val="auto"/>
      <w:sz w:val="20"/>
    </w:rPr>
  </w:style>
  <w:style w:type="character" w:customStyle="1" w:styleId="EmailStyle34751">
    <w:name w:val="EmailStyle34751"/>
    <w:basedOn w:val="a1"/>
    <w:uiPriority w:val="99"/>
    <w:qFormat/>
    <w:rsid w:val="002B32E2"/>
    <w:rPr>
      <w:rFonts w:ascii="Arial" w:hAnsi="Arial" w:cs="Arial"/>
      <w:color w:val="auto"/>
      <w:sz w:val="20"/>
    </w:rPr>
  </w:style>
  <w:style w:type="character" w:customStyle="1" w:styleId="EmailStyle34761">
    <w:name w:val="EmailStyle34761"/>
    <w:basedOn w:val="a1"/>
    <w:uiPriority w:val="99"/>
    <w:qFormat/>
    <w:rsid w:val="002B32E2"/>
    <w:rPr>
      <w:rFonts w:ascii="Arial" w:hAnsi="Arial" w:cs="Arial"/>
      <w:color w:val="auto"/>
      <w:sz w:val="20"/>
    </w:rPr>
  </w:style>
  <w:style w:type="character" w:customStyle="1" w:styleId="EmailStyle34771">
    <w:name w:val="EmailStyle34771"/>
    <w:basedOn w:val="a1"/>
    <w:uiPriority w:val="99"/>
    <w:qFormat/>
    <w:rsid w:val="002B32E2"/>
    <w:rPr>
      <w:rFonts w:ascii="Arial" w:hAnsi="Arial" w:cs="Arial"/>
      <w:color w:val="auto"/>
      <w:sz w:val="20"/>
    </w:rPr>
  </w:style>
  <w:style w:type="character" w:customStyle="1" w:styleId="EmailStyle34781">
    <w:name w:val="EmailStyle34781"/>
    <w:basedOn w:val="a1"/>
    <w:uiPriority w:val="99"/>
    <w:qFormat/>
    <w:rsid w:val="002B32E2"/>
    <w:rPr>
      <w:rFonts w:ascii="Arial" w:hAnsi="Arial" w:cs="Arial"/>
      <w:color w:val="auto"/>
      <w:sz w:val="20"/>
    </w:rPr>
  </w:style>
  <w:style w:type="character" w:customStyle="1" w:styleId="EmailStyle34791">
    <w:name w:val="EmailStyle34791"/>
    <w:basedOn w:val="a1"/>
    <w:uiPriority w:val="99"/>
    <w:qFormat/>
    <w:rsid w:val="002B32E2"/>
    <w:rPr>
      <w:rFonts w:ascii="Arial" w:hAnsi="Arial" w:cs="Arial"/>
      <w:color w:val="auto"/>
      <w:sz w:val="20"/>
      <w:szCs w:val="20"/>
    </w:rPr>
  </w:style>
  <w:style w:type="character" w:customStyle="1" w:styleId="EmailStyle34801">
    <w:name w:val="EmailStyle34801"/>
    <w:basedOn w:val="a1"/>
    <w:uiPriority w:val="99"/>
    <w:qFormat/>
    <w:rsid w:val="002B32E2"/>
    <w:rPr>
      <w:rFonts w:ascii="Arial" w:hAnsi="Arial" w:cs="Arial"/>
      <w:color w:val="auto"/>
      <w:sz w:val="20"/>
      <w:szCs w:val="20"/>
    </w:rPr>
  </w:style>
  <w:style w:type="character" w:customStyle="1" w:styleId="EmailStyle34811">
    <w:name w:val="EmailStyle34811"/>
    <w:basedOn w:val="a1"/>
    <w:uiPriority w:val="99"/>
    <w:qFormat/>
    <w:rsid w:val="002B32E2"/>
    <w:rPr>
      <w:rFonts w:ascii="Arial" w:hAnsi="Arial" w:cs="Arial"/>
      <w:color w:val="auto"/>
      <w:sz w:val="20"/>
      <w:szCs w:val="20"/>
    </w:rPr>
  </w:style>
  <w:style w:type="character" w:customStyle="1" w:styleId="EmailStyle34821">
    <w:name w:val="EmailStyle34821"/>
    <w:basedOn w:val="a1"/>
    <w:uiPriority w:val="99"/>
    <w:qFormat/>
    <w:rsid w:val="002B32E2"/>
    <w:rPr>
      <w:rFonts w:ascii="Arial" w:hAnsi="Arial" w:cs="Arial"/>
      <w:color w:val="auto"/>
      <w:sz w:val="20"/>
      <w:szCs w:val="20"/>
    </w:rPr>
  </w:style>
  <w:style w:type="character" w:customStyle="1" w:styleId="EmailStyle34831">
    <w:name w:val="EmailStyle34831"/>
    <w:basedOn w:val="a1"/>
    <w:uiPriority w:val="99"/>
    <w:qFormat/>
    <w:rsid w:val="002B32E2"/>
    <w:rPr>
      <w:rFonts w:ascii="Arial" w:hAnsi="Arial" w:cs="Arial"/>
      <w:color w:val="auto"/>
      <w:sz w:val="20"/>
      <w:szCs w:val="20"/>
    </w:rPr>
  </w:style>
  <w:style w:type="character" w:customStyle="1" w:styleId="EmailStyle34841">
    <w:name w:val="EmailStyle34841"/>
    <w:basedOn w:val="a1"/>
    <w:uiPriority w:val="99"/>
    <w:qFormat/>
    <w:rsid w:val="002B32E2"/>
    <w:rPr>
      <w:rFonts w:ascii="Arial" w:hAnsi="Arial" w:cs="Arial"/>
      <w:color w:val="auto"/>
      <w:sz w:val="20"/>
      <w:szCs w:val="20"/>
    </w:rPr>
  </w:style>
  <w:style w:type="character" w:customStyle="1" w:styleId="EmailStyle34851">
    <w:name w:val="EmailStyle34851"/>
    <w:basedOn w:val="a1"/>
    <w:uiPriority w:val="99"/>
    <w:qFormat/>
    <w:rsid w:val="002B32E2"/>
    <w:rPr>
      <w:rFonts w:ascii="Arial" w:hAnsi="Arial" w:cs="Arial"/>
      <w:color w:val="auto"/>
      <w:sz w:val="20"/>
    </w:rPr>
  </w:style>
  <w:style w:type="character" w:customStyle="1" w:styleId="EmailStyle34861">
    <w:name w:val="EmailStyle34861"/>
    <w:basedOn w:val="a1"/>
    <w:uiPriority w:val="99"/>
    <w:qFormat/>
    <w:rsid w:val="002B32E2"/>
    <w:rPr>
      <w:rFonts w:ascii="Arial" w:hAnsi="Arial" w:cs="Arial"/>
      <w:color w:val="auto"/>
      <w:sz w:val="20"/>
    </w:rPr>
  </w:style>
  <w:style w:type="character" w:customStyle="1" w:styleId="EmailStyle34871">
    <w:name w:val="EmailStyle34871"/>
    <w:basedOn w:val="a1"/>
    <w:uiPriority w:val="99"/>
    <w:qFormat/>
    <w:rsid w:val="002B32E2"/>
    <w:rPr>
      <w:rFonts w:ascii="Arial" w:hAnsi="Arial" w:cs="Arial"/>
      <w:color w:val="auto"/>
      <w:sz w:val="20"/>
    </w:rPr>
  </w:style>
  <w:style w:type="character" w:customStyle="1" w:styleId="EmailStyle34881">
    <w:name w:val="EmailStyle34881"/>
    <w:basedOn w:val="a1"/>
    <w:uiPriority w:val="99"/>
    <w:qFormat/>
    <w:rsid w:val="002B32E2"/>
    <w:rPr>
      <w:rFonts w:ascii="Arial" w:hAnsi="Arial" w:cs="Arial"/>
      <w:color w:val="auto"/>
      <w:sz w:val="20"/>
    </w:rPr>
  </w:style>
  <w:style w:type="character" w:customStyle="1" w:styleId="EmailStyle34891">
    <w:name w:val="EmailStyle34891"/>
    <w:basedOn w:val="a1"/>
    <w:uiPriority w:val="99"/>
    <w:qFormat/>
    <w:rsid w:val="002B32E2"/>
    <w:rPr>
      <w:rFonts w:ascii="Arial" w:hAnsi="Arial" w:cs="Arial"/>
      <w:color w:val="auto"/>
      <w:sz w:val="20"/>
    </w:rPr>
  </w:style>
  <w:style w:type="character" w:customStyle="1" w:styleId="EmailStyle34901">
    <w:name w:val="EmailStyle34901"/>
    <w:basedOn w:val="a1"/>
    <w:uiPriority w:val="99"/>
    <w:qFormat/>
    <w:rsid w:val="002B32E2"/>
    <w:rPr>
      <w:rFonts w:ascii="Arial" w:hAnsi="Arial" w:cs="Arial"/>
      <w:color w:val="auto"/>
      <w:sz w:val="20"/>
    </w:rPr>
  </w:style>
  <w:style w:type="character" w:customStyle="1" w:styleId="EmailStyle34911">
    <w:name w:val="EmailStyle34911"/>
    <w:basedOn w:val="a1"/>
    <w:uiPriority w:val="99"/>
    <w:qFormat/>
    <w:rsid w:val="002B32E2"/>
    <w:rPr>
      <w:rFonts w:ascii="Arial" w:hAnsi="Arial" w:cs="Arial"/>
      <w:color w:val="auto"/>
      <w:sz w:val="20"/>
      <w:szCs w:val="20"/>
    </w:rPr>
  </w:style>
  <w:style w:type="character" w:customStyle="1" w:styleId="EmailStyle34921">
    <w:name w:val="EmailStyle34921"/>
    <w:basedOn w:val="a1"/>
    <w:uiPriority w:val="99"/>
    <w:qFormat/>
    <w:rsid w:val="002B32E2"/>
    <w:rPr>
      <w:rFonts w:ascii="Arial" w:hAnsi="Arial" w:cs="Arial"/>
      <w:color w:val="auto"/>
      <w:sz w:val="20"/>
      <w:szCs w:val="20"/>
    </w:rPr>
  </w:style>
  <w:style w:type="character" w:customStyle="1" w:styleId="EmailStyle34931">
    <w:name w:val="EmailStyle34931"/>
    <w:basedOn w:val="a1"/>
    <w:uiPriority w:val="99"/>
    <w:qFormat/>
    <w:rsid w:val="002B32E2"/>
    <w:rPr>
      <w:rFonts w:ascii="Arial" w:hAnsi="Arial" w:cs="Arial"/>
      <w:color w:val="auto"/>
      <w:sz w:val="20"/>
      <w:szCs w:val="20"/>
    </w:rPr>
  </w:style>
  <w:style w:type="character" w:customStyle="1" w:styleId="EmailStyle34941">
    <w:name w:val="EmailStyle34941"/>
    <w:basedOn w:val="a1"/>
    <w:uiPriority w:val="99"/>
    <w:qFormat/>
    <w:rsid w:val="002B32E2"/>
    <w:rPr>
      <w:rFonts w:ascii="Arial" w:hAnsi="Arial" w:cs="Arial"/>
      <w:color w:val="auto"/>
      <w:sz w:val="20"/>
      <w:szCs w:val="20"/>
    </w:rPr>
  </w:style>
  <w:style w:type="character" w:customStyle="1" w:styleId="EmailStyle34951">
    <w:name w:val="EmailStyle34951"/>
    <w:basedOn w:val="a1"/>
    <w:uiPriority w:val="99"/>
    <w:qFormat/>
    <w:rsid w:val="002B32E2"/>
    <w:rPr>
      <w:rFonts w:ascii="Arial" w:hAnsi="Arial" w:cs="Arial"/>
      <w:color w:val="auto"/>
      <w:sz w:val="20"/>
      <w:szCs w:val="20"/>
    </w:rPr>
  </w:style>
  <w:style w:type="character" w:customStyle="1" w:styleId="EmailStyle34961">
    <w:name w:val="EmailStyle34961"/>
    <w:basedOn w:val="a1"/>
    <w:uiPriority w:val="99"/>
    <w:qFormat/>
    <w:rsid w:val="002B32E2"/>
    <w:rPr>
      <w:rFonts w:ascii="Arial" w:hAnsi="Arial" w:cs="Arial"/>
      <w:color w:val="auto"/>
      <w:sz w:val="20"/>
      <w:szCs w:val="20"/>
    </w:rPr>
  </w:style>
  <w:style w:type="character" w:customStyle="1" w:styleId="EmailStyle34971">
    <w:name w:val="EmailStyle34971"/>
    <w:basedOn w:val="a1"/>
    <w:uiPriority w:val="99"/>
    <w:qFormat/>
    <w:rsid w:val="002B32E2"/>
    <w:rPr>
      <w:rFonts w:ascii="Arial" w:hAnsi="Arial" w:cs="Arial"/>
      <w:color w:val="auto"/>
      <w:sz w:val="20"/>
      <w:szCs w:val="20"/>
    </w:rPr>
  </w:style>
  <w:style w:type="character" w:customStyle="1" w:styleId="EmailStyle34981">
    <w:name w:val="EmailStyle34981"/>
    <w:basedOn w:val="a1"/>
    <w:uiPriority w:val="99"/>
    <w:qFormat/>
    <w:rsid w:val="002B32E2"/>
    <w:rPr>
      <w:rFonts w:ascii="Arial" w:hAnsi="Arial" w:cs="Arial"/>
      <w:color w:val="auto"/>
      <w:sz w:val="20"/>
      <w:szCs w:val="20"/>
    </w:rPr>
  </w:style>
  <w:style w:type="character" w:customStyle="1" w:styleId="EmailStyle34991">
    <w:name w:val="EmailStyle34991"/>
    <w:basedOn w:val="a1"/>
    <w:uiPriority w:val="99"/>
    <w:qFormat/>
    <w:rsid w:val="002B32E2"/>
    <w:rPr>
      <w:rFonts w:ascii="Arial" w:hAnsi="Arial" w:cs="Arial"/>
      <w:color w:val="auto"/>
      <w:sz w:val="20"/>
      <w:szCs w:val="20"/>
    </w:rPr>
  </w:style>
  <w:style w:type="character" w:customStyle="1" w:styleId="EmailStyle35001">
    <w:name w:val="EmailStyle35001"/>
    <w:basedOn w:val="a1"/>
    <w:uiPriority w:val="99"/>
    <w:qFormat/>
    <w:rsid w:val="002B32E2"/>
    <w:rPr>
      <w:rFonts w:ascii="Arial" w:hAnsi="Arial" w:cs="Arial"/>
      <w:color w:val="auto"/>
      <w:sz w:val="20"/>
      <w:szCs w:val="20"/>
    </w:rPr>
  </w:style>
  <w:style w:type="character" w:customStyle="1" w:styleId="EmailStyle35011">
    <w:name w:val="EmailStyle35011"/>
    <w:basedOn w:val="a1"/>
    <w:uiPriority w:val="99"/>
    <w:qFormat/>
    <w:rsid w:val="002B32E2"/>
    <w:rPr>
      <w:rFonts w:ascii="Arial" w:hAnsi="Arial" w:cs="Arial"/>
      <w:color w:val="auto"/>
      <w:sz w:val="20"/>
      <w:szCs w:val="20"/>
    </w:rPr>
  </w:style>
  <w:style w:type="character" w:customStyle="1" w:styleId="EmailStyle35021">
    <w:name w:val="EmailStyle35021"/>
    <w:basedOn w:val="a1"/>
    <w:uiPriority w:val="99"/>
    <w:qFormat/>
    <w:rsid w:val="002B32E2"/>
    <w:rPr>
      <w:rFonts w:ascii="Arial" w:hAnsi="Arial" w:cs="Arial"/>
      <w:color w:val="auto"/>
      <w:sz w:val="20"/>
      <w:szCs w:val="20"/>
    </w:rPr>
  </w:style>
  <w:style w:type="character" w:customStyle="1" w:styleId="EmailStyle35031">
    <w:name w:val="EmailStyle35031"/>
    <w:basedOn w:val="a1"/>
    <w:uiPriority w:val="99"/>
    <w:qFormat/>
    <w:rsid w:val="002B32E2"/>
    <w:rPr>
      <w:rFonts w:ascii="Arial" w:hAnsi="Arial" w:cs="Arial"/>
      <w:color w:val="auto"/>
      <w:sz w:val="20"/>
      <w:szCs w:val="20"/>
    </w:rPr>
  </w:style>
  <w:style w:type="character" w:customStyle="1" w:styleId="EmailStyle35041">
    <w:name w:val="EmailStyle35041"/>
    <w:basedOn w:val="a1"/>
    <w:uiPriority w:val="99"/>
    <w:qFormat/>
    <w:rsid w:val="002B32E2"/>
    <w:rPr>
      <w:rFonts w:ascii="Arial" w:hAnsi="Arial" w:cs="Arial"/>
      <w:color w:val="auto"/>
      <w:sz w:val="20"/>
      <w:szCs w:val="20"/>
    </w:rPr>
  </w:style>
  <w:style w:type="character" w:customStyle="1" w:styleId="EmailStyle35051">
    <w:name w:val="EmailStyle35051"/>
    <w:basedOn w:val="a1"/>
    <w:uiPriority w:val="99"/>
    <w:qFormat/>
    <w:rsid w:val="002B32E2"/>
    <w:rPr>
      <w:rFonts w:ascii="Arial" w:hAnsi="Arial" w:cs="Arial"/>
      <w:color w:val="auto"/>
      <w:sz w:val="20"/>
      <w:szCs w:val="20"/>
    </w:rPr>
  </w:style>
  <w:style w:type="character" w:customStyle="1" w:styleId="EmailStyle35061">
    <w:name w:val="EmailStyle35061"/>
    <w:basedOn w:val="a1"/>
    <w:uiPriority w:val="99"/>
    <w:qFormat/>
    <w:rsid w:val="002B32E2"/>
    <w:rPr>
      <w:rFonts w:ascii="Arial" w:hAnsi="Arial" w:cs="Arial"/>
      <w:color w:val="auto"/>
      <w:sz w:val="20"/>
      <w:szCs w:val="20"/>
    </w:rPr>
  </w:style>
  <w:style w:type="character" w:customStyle="1" w:styleId="EmailStyle35071">
    <w:name w:val="EmailStyle35071"/>
    <w:basedOn w:val="a1"/>
    <w:uiPriority w:val="99"/>
    <w:qFormat/>
    <w:rsid w:val="002B32E2"/>
    <w:rPr>
      <w:rFonts w:ascii="Arial" w:hAnsi="Arial" w:cs="Arial"/>
      <w:color w:val="auto"/>
      <w:sz w:val="20"/>
      <w:szCs w:val="20"/>
    </w:rPr>
  </w:style>
  <w:style w:type="character" w:customStyle="1" w:styleId="EmailStyle35081">
    <w:name w:val="EmailStyle35081"/>
    <w:basedOn w:val="a1"/>
    <w:uiPriority w:val="99"/>
    <w:qFormat/>
    <w:rsid w:val="002B32E2"/>
    <w:rPr>
      <w:rFonts w:ascii="Arial" w:hAnsi="Arial" w:cs="Arial"/>
      <w:color w:val="auto"/>
      <w:sz w:val="20"/>
      <w:szCs w:val="20"/>
    </w:rPr>
  </w:style>
  <w:style w:type="character" w:customStyle="1" w:styleId="EmailStyle35091">
    <w:name w:val="EmailStyle35091"/>
    <w:basedOn w:val="a1"/>
    <w:uiPriority w:val="99"/>
    <w:qFormat/>
    <w:rsid w:val="002B32E2"/>
    <w:rPr>
      <w:rFonts w:ascii="Arial" w:hAnsi="Arial" w:cs="Arial"/>
      <w:color w:val="auto"/>
      <w:sz w:val="20"/>
    </w:rPr>
  </w:style>
  <w:style w:type="character" w:customStyle="1" w:styleId="EmailStyle35101">
    <w:name w:val="EmailStyle35101"/>
    <w:basedOn w:val="a1"/>
    <w:uiPriority w:val="99"/>
    <w:qFormat/>
    <w:rsid w:val="002B32E2"/>
    <w:rPr>
      <w:rFonts w:ascii="Arial" w:hAnsi="Arial" w:cs="Arial"/>
      <w:color w:val="auto"/>
      <w:sz w:val="20"/>
    </w:rPr>
  </w:style>
  <w:style w:type="character" w:customStyle="1" w:styleId="EmailStyle35111">
    <w:name w:val="EmailStyle35111"/>
    <w:basedOn w:val="a1"/>
    <w:uiPriority w:val="99"/>
    <w:qFormat/>
    <w:rsid w:val="002B32E2"/>
    <w:rPr>
      <w:rFonts w:ascii="Arial" w:hAnsi="Arial" w:cs="Arial"/>
      <w:color w:val="auto"/>
      <w:sz w:val="20"/>
    </w:rPr>
  </w:style>
  <w:style w:type="character" w:customStyle="1" w:styleId="EmailStyle35121">
    <w:name w:val="EmailStyle35121"/>
    <w:basedOn w:val="a1"/>
    <w:uiPriority w:val="99"/>
    <w:qFormat/>
    <w:rsid w:val="002B32E2"/>
    <w:rPr>
      <w:rFonts w:ascii="Arial" w:hAnsi="Arial" w:cs="Arial"/>
      <w:color w:val="auto"/>
      <w:sz w:val="20"/>
    </w:rPr>
  </w:style>
  <w:style w:type="character" w:customStyle="1" w:styleId="EmailStyle35131">
    <w:name w:val="EmailStyle35131"/>
    <w:basedOn w:val="a1"/>
    <w:uiPriority w:val="99"/>
    <w:qFormat/>
    <w:rsid w:val="002B32E2"/>
    <w:rPr>
      <w:rFonts w:ascii="Arial" w:hAnsi="Arial" w:cs="Arial"/>
      <w:color w:val="auto"/>
      <w:sz w:val="20"/>
    </w:rPr>
  </w:style>
  <w:style w:type="character" w:customStyle="1" w:styleId="EmailStyle35141">
    <w:name w:val="EmailStyle35141"/>
    <w:basedOn w:val="a1"/>
    <w:uiPriority w:val="99"/>
    <w:qFormat/>
    <w:rsid w:val="002B32E2"/>
    <w:rPr>
      <w:rFonts w:ascii="Arial" w:hAnsi="Arial" w:cs="Arial"/>
      <w:color w:val="auto"/>
      <w:sz w:val="20"/>
    </w:rPr>
  </w:style>
  <w:style w:type="character" w:customStyle="1" w:styleId="EmailStyle35151">
    <w:name w:val="EmailStyle35151"/>
    <w:basedOn w:val="a1"/>
    <w:uiPriority w:val="99"/>
    <w:qFormat/>
    <w:rsid w:val="002B32E2"/>
    <w:rPr>
      <w:rFonts w:ascii="Arial" w:hAnsi="Arial" w:cs="Arial"/>
      <w:color w:val="auto"/>
      <w:sz w:val="20"/>
      <w:szCs w:val="20"/>
    </w:rPr>
  </w:style>
  <w:style w:type="character" w:customStyle="1" w:styleId="EmailStyle35161">
    <w:name w:val="EmailStyle35161"/>
    <w:basedOn w:val="a1"/>
    <w:uiPriority w:val="99"/>
    <w:qFormat/>
    <w:rsid w:val="002B32E2"/>
    <w:rPr>
      <w:rFonts w:ascii="Arial" w:hAnsi="Arial" w:cs="Arial"/>
      <w:color w:val="auto"/>
      <w:sz w:val="20"/>
      <w:szCs w:val="20"/>
    </w:rPr>
  </w:style>
  <w:style w:type="character" w:customStyle="1" w:styleId="EmailStyle35171">
    <w:name w:val="EmailStyle35171"/>
    <w:basedOn w:val="a1"/>
    <w:uiPriority w:val="99"/>
    <w:qFormat/>
    <w:rsid w:val="002B32E2"/>
    <w:rPr>
      <w:rFonts w:ascii="Arial" w:hAnsi="Arial" w:cs="Arial"/>
      <w:color w:val="auto"/>
      <w:sz w:val="20"/>
      <w:szCs w:val="20"/>
    </w:rPr>
  </w:style>
  <w:style w:type="character" w:customStyle="1" w:styleId="EmailStyle35181">
    <w:name w:val="EmailStyle35181"/>
    <w:basedOn w:val="a1"/>
    <w:uiPriority w:val="99"/>
    <w:qFormat/>
    <w:rsid w:val="002B32E2"/>
    <w:rPr>
      <w:rFonts w:ascii="Arial" w:hAnsi="Arial" w:cs="Arial"/>
      <w:color w:val="auto"/>
      <w:sz w:val="20"/>
      <w:szCs w:val="20"/>
    </w:rPr>
  </w:style>
  <w:style w:type="character" w:customStyle="1" w:styleId="EmailStyle35191">
    <w:name w:val="EmailStyle35191"/>
    <w:basedOn w:val="a1"/>
    <w:uiPriority w:val="99"/>
    <w:qFormat/>
    <w:rsid w:val="002B32E2"/>
    <w:rPr>
      <w:rFonts w:ascii="Arial" w:hAnsi="Arial" w:cs="Arial"/>
      <w:color w:val="auto"/>
      <w:sz w:val="20"/>
      <w:szCs w:val="20"/>
    </w:rPr>
  </w:style>
  <w:style w:type="character" w:customStyle="1" w:styleId="EmailStyle35201">
    <w:name w:val="EmailStyle35201"/>
    <w:basedOn w:val="a1"/>
    <w:uiPriority w:val="99"/>
    <w:qFormat/>
    <w:rsid w:val="002B32E2"/>
    <w:rPr>
      <w:rFonts w:ascii="Arial" w:hAnsi="Arial" w:cs="Arial"/>
      <w:color w:val="auto"/>
      <w:sz w:val="20"/>
      <w:szCs w:val="20"/>
    </w:rPr>
  </w:style>
  <w:style w:type="character" w:customStyle="1" w:styleId="EmailStyle35211">
    <w:name w:val="EmailStyle35211"/>
    <w:basedOn w:val="a1"/>
    <w:uiPriority w:val="99"/>
    <w:qFormat/>
    <w:rsid w:val="002B32E2"/>
    <w:rPr>
      <w:rFonts w:ascii="Arial" w:hAnsi="Arial" w:cs="Arial"/>
      <w:color w:val="auto"/>
      <w:sz w:val="20"/>
    </w:rPr>
  </w:style>
  <w:style w:type="character" w:customStyle="1" w:styleId="EmailStyle35221">
    <w:name w:val="EmailStyle35221"/>
    <w:basedOn w:val="a1"/>
    <w:uiPriority w:val="99"/>
    <w:qFormat/>
    <w:rsid w:val="002B32E2"/>
    <w:rPr>
      <w:rFonts w:ascii="Arial" w:hAnsi="Arial" w:cs="Arial"/>
      <w:color w:val="auto"/>
      <w:sz w:val="20"/>
    </w:rPr>
  </w:style>
  <w:style w:type="character" w:customStyle="1" w:styleId="EmailStyle35231">
    <w:name w:val="EmailStyle35231"/>
    <w:basedOn w:val="a1"/>
    <w:uiPriority w:val="99"/>
    <w:qFormat/>
    <w:rsid w:val="002B32E2"/>
    <w:rPr>
      <w:rFonts w:ascii="Arial" w:hAnsi="Arial" w:cs="Arial"/>
      <w:color w:val="auto"/>
      <w:sz w:val="20"/>
    </w:rPr>
  </w:style>
  <w:style w:type="character" w:customStyle="1" w:styleId="EmailStyle35241">
    <w:name w:val="EmailStyle35241"/>
    <w:basedOn w:val="a1"/>
    <w:uiPriority w:val="99"/>
    <w:qFormat/>
    <w:rsid w:val="002B32E2"/>
    <w:rPr>
      <w:rFonts w:ascii="Arial" w:hAnsi="Arial" w:cs="Arial"/>
      <w:color w:val="auto"/>
      <w:sz w:val="20"/>
    </w:rPr>
  </w:style>
  <w:style w:type="character" w:customStyle="1" w:styleId="EmailStyle35251">
    <w:name w:val="EmailStyle35251"/>
    <w:basedOn w:val="a1"/>
    <w:uiPriority w:val="99"/>
    <w:qFormat/>
    <w:rsid w:val="002B32E2"/>
    <w:rPr>
      <w:rFonts w:ascii="Arial" w:hAnsi="Arial" w:cs="Arial"/>
      <w:color w:val="auto"/>
      <w:sz w:val="20"/>
    </w:rPr>
  </w:style>
  <w:style w:type="character" w:customStyle="1" w:styleId="EmailStyle35261">
    <w:name w:val="EmailStyle35261"/>
    <w:basedOn w:val="a1"/>
    <w:uiPriority w:val="99"/>
    <w:qFormat/>
    <w:rsid w:val="002B32E2"/>
    <w:rPr>
      <w:rFonts w:ascii="Arial" w:hAnsi="Arial" w:cs="Arial"/>
      <w:color w:val="auto"/>
      <w:sz w:val="20"/>
    </w:rPr>
  </w:style>
  <w:style w:type="character" w:customStyle="1" w:styleId="EmailStyle35271">
    <w:name w:val="EmailStyle35271"/>
    <w:basedOn w:val="a1"/>
    <w:uiPriority w:val="99"/>
    <w:qFormat/>
    <w:rsid w:val="002B32E2"/>
    <w:rPr>
      <w:rFonts w:ascii="Arial" w:hAnsi="Arial" w:cs="Arial"/>
      <w:color w:val="auto"/>
      <w:sz w:val="20"/>
      <w:szCs w:val="20"/>
    </w:rPr>
  </w:style>
  <w:style w:type="character" w:customStyle="1" w:styleId="EmailStyle35281">
    <w:name w:val="EmailStyle35281"/>
    <w:basedOn w:val="a1"/>
    <w:uiPriority w:val="99"/>
    <w:qFormat/>
    <w:rsid w:val="002B32E2"/>
    <w:rPr>
      <w:rFonts w:ascii="Arial" w:hAnsi="Arial" w:cs="Arial"/>
      <w:color w:val="auto"/>
      <w:sz w:val="20"/>
      <w:szCs w:val="20"/>
    </w:rPr>
  </w:style>
  <w:style w:type="character" w:customStyle="1" w:styleId="EmailStyle35291">
    <w:name w:val="EmailStyle35291"/>
    <w:basedOn w:val="a1"/>
    <w:uiPriority w:val="99"/>
    <w:qFormat/>
    <w:rsid w:val="002B32E2"/>
    <w:rPr>
      <w:rFonts w:ascii="Arial" w:hAnsi="Arial" w:cs="Arial"/>
      <w:color w:val="auto"/>
      <w:sz w:val="20"/>
      <w:szCs w:val="20"/>
    </w:rPr>
  </w:style>
  <w:style w:type="character" w:customStyle="1" w:styleId="EmailStyle35301">
    <w:name w:val="EmailStyle35301"/>
    <w:basedOn w:val="a1"/>
    <w:uiPriority w:val="99"/>
    <w:qFormat/>
    <w:rsid w:val="002B32E2"/>
    <w:rPr>
      <w:rFonts w:ascii="Arial" w:hAnsi="Arial" w:cs="Arial"/>
      <w:color w:val="auto"/>
      <w:sz w:val="20"/>
      <w:szCs w:val="20"/>
    </w:rPr>
  </w:style>
  <w:style w:type="character" w:customStyle="1" w:styleId="EmailStyle35311">
    <w:name w:val="EmailStyle35311"/>
    <w:basedOn w:val="a1"/>
    <w:uiPriority w:val="99"/>
    <w:qFormat/>
    <w:rsid w:val="002B32E2"/>
    <w:rPr>
      <w:rFonts w:ascii="Arial" w:hAnsi="Arial" w:cs="Arial"/>
      <w:color w:val="auto"/>
      <w:sz w:val="20"/>
      <w:szCs w:val="20"/>
    </w:rPr>
  </w:style>
  <w:style w:type="character" w:customStyle="1" w:styleId="EmailStyle35321">
    <w:name w:val="EmailStyle35321"/>
    <w:basedOn w:val="a1"/>
    <w:uiPriority w:val="99"/>
    <w:qFormat/>
    <w:rsid w:val="002B32E2"/>
    <w:rPr>
      <w:rFonts w:ascii="Arial" w:hAnsi="Arial" w:cs="Arial"/>
      <w:color w:val="auto"/>
      <w:sz w:val="20"/>
      <w:szCs w:val="20"/>
    </w:rPr>
  </w:style>
  <w:style w:type="character" w:customStyle="1" w:styleId="EmailStyle35331">
    <w:name w:val="EmailStyle35331"/>
    <w:basedOn w:val="a1"/>
    <w:uiPriority w:val="99"/>
    <w:qFormat/>
    <w:rsid w:val="002B32E2"/>
    <w:rPr>
      <w:rFonts w:ascii="Arial" w:hAnsi="Arial" w:cs="Arial"/>
      <w:color w:val="auto"/>
      <w:sz w:val="20"/>
      <w:szCs w:val="20"/>
    </w:rPr>
  </w:style>
  <w:style w:type="character" w:customStyle="1" w:styleId="EmailStyle35341">
    <w:name w:val="EmailStyle35341"/>
    <w:basedOn w:val="a1"/>
    <w:uiPriority w:val="99"/>
    <w:qFormat/>
    <w:rsid w:val="002B32E2"/>
    <w:rPr>
      <w:rFonts w:ascii="Arial" w:hAnsi="Arial" w:cs="Arial"/>
      <w:color w:val="auto"/>
      <w:sz w:val="20"/>
      <w:szCs w:val="20"/>
    </w:rPr>
  </w:style>
  <w:style w:type="character" w:customStyle="1" w:styleId="EmailStyle35351">
    <w:name w:val="EmailStyle35351"/>
    <w:basedOn w:val="a1"/>
    <w:uiPriority w:val="99"/>
    <w:qFormat/>
    <w:rsid w:val="002B32E2"/>
    <w:rPr>
      <w:rFonts w:ascii="Arial" w:hAnsi="Arial" w:cs="Arial"/>
      <w:color w:val="auto"/>
      <w:sz w:val="20"/>
      <w:szCs w:val="20"/>
    </w:rPr>
  </w:style>
  <w:style w:type="character" w:customStyle="1" w:styleId="EmailStyle35361">
    <w:name w:val="EmailStyle35361"/>
    <w:basedOn w:val="a1"/>
    <w:uiPriority w:val="99"/>
    <w:qFormat/>
    <w:rsid w:val="002B32E2"/>
    <w:rPr>
      <w:rFonts w:ascii="Arial" w:hAnsi="Arial" w:cs="Arial"/>
      <w:color w:val="auto"/>
      <w:sz w:val="20"/>
      <w:szCs w:val="20"/>
    </w:rPr>
  </w:style>
  <w:style w:type="character" w:customStyle="1" w:styleId="EmailStyle35371">
    <w:name w:val="EmailStyle35371"/>
    <w:basedOn w:val="a1"/>
    <w:uiPriority w:val="99"/>
    <w:qFormat/>
    <w:rsid w:val="002B32E2"/>
    <w:rPr>
      <w:rFonts w:ascii="Arial" w:hAnsi="Arial" w:cs="Arial"/>
      <w:color w:val="auto"/>
      <w:sz w:val="20"/>
      <w:szCs w:val="20"/>
    </w:rPr>
  </w:style>
  <w:style w:type="character" w:customStyle="1" w:styleId="EmailStyle35381">
    <w:name w:val="EmailStyle35381"/>
    <w:basedOn w:val="a1"/>
    <w:uiPriority w:val="99"/>
    <w:qFormat/>
    <w:rsid w:val="002B32E2"/>
    <w:rPr>
      <w:rFonts w:ascii="Arial" w:hAnsi="Arial" w:cs="Arial"/>
      <w:color w:val="auto"/>
      <w:sz w:val="20"/>
      <w:szCs w:val="20"/>
    </w:rPr>
  </w:style>
  <w:style w:type="character" w:customStyle="1" w:styleId="EmailStyle35391">
    <w:name w:val="EmailStyle35391"/>
    <w:basedOn w:val="a1"/>
    <w:uiPriority w:val="99"/>
    <w:qFormat/>
    <w:rsid w:val="002B32E2"/>
    <w:rPr>
      <w:rFonts w:ascii="Arial" w:hAnsi="Arial" w:cs="Arial"/>
      <w:color w:val="auto"/>
      <w:sz w:val="20"/>
      <w:szCs w:val="20"/>
    </w:rPr>
  </w:style>
  <w:style w:type="character" w:customStyle="1" w:styleId="EmailStyle35401">
    <w:name w:val="EmailStyle35401"/>
    <w:basedOn w:val="a1"/>
    <w:uiPriority w:val="99"/>
    <w:qFormat/>
    <w:rsid w:val="002B32E2"/>
    <w:rPr>
      <w:rFonts w:ascii="Arial" w:hAnsi="Arial" w:cs="Arial"/>
      <w:color w:val="auto"/>
      <w:sz w:val="20"/>
      <w:szCs w:val="20"/>
    </w:rPr>
  </w:style>
  <w:style w:type="character" w:customStyle="1" w:styleId="EmailStyle35411">
    <w:name w:val="EmailStyle35411"/>
    <w:basedOn w:val="a1"/>
    <w:uiPriority w:val="99"/>
    <w:qFormat/>
    <w:rsid w:val="002B32E2"/>
    <w:rPr>
      <w:rFonts w:ascii="Arial" w:hAnsi="Arial" w:cs="Arial"/>
      <w:color w:val="auto"/>
      <w:sz w:val="20"/>
      <w:szCs w:val="20"/>
    </w:rPr>
  </w:style>
  <w:style w:type="character" w:customStyle="1" w:styleId="EmailStyle35421">
    <w:name w:val="EmailStyle35421"/>
    <w:basedOn w:val="a1"/>
    <w:uiPriority w:val="99"/>
    <w:qFormat/>
    <w:rsid w:val="002B32E2"/>
    <w:rPr>
      <w:rFonts w:ascii="Arial" w:hAnsi="Arial" w:cs="Arial"/>
      <w:color w:val="auto"/>
      <w:sz w:val="20"/>
      <w:szCs w:val="20"/>
    </w:rPr>
  </w:style>
  <w:style w:type="character" w:customStyle="1" w:styleId="EmailStyle35431">
    <w:name w:val="EmailStyle35431"/>
    <w:basedOn w:val="a1"/>
    <w:uiPriority w:val="99"/>
    <w:qFormat/>
    <w:rsid w:val="002B32E2"/>
    <w:rPr>
      <w:rFonts w:ascii="Arial" w:hAnsi="Arial" w:cs="Arial"/>
      <w:color w:val="auto"/>
      <w:sz w:val="20"/>
      <w:szCs w:val="20"/>
    </w:rPr>
  </w:style>
  <w:style w:type="character" w:customStyle="1" w:styleId="EmailStyle35441">
    <w:name w:val="EmailStyle35441"/>
    <w:basedOn w:val="a1"/>
    <w:uiPriority w:val="99"/>
    <w:qFormat/>
    <w:rsid w:val="002B32E2"/>
    <w:rPr>
      <w:rFonts w:ascii="Arial" w:hAnsi="Arial" w:cs="Arial"/>
      <w:color w:val="auto"/>
      <w:sz w:val="20"/>
      <w:szCs w:val="20"/>
    </w:rPr>
  </w:style>
  <w:style w:type="character" w:customStyle="1" w:styleId="EmailStyle35451">
    <w:name w:val="EmailStyle35451"/>
    <w:basedOn w:val="a1"/>
    <w:uiPriority w:val="99"/>
    <w:qFormat/>
    <w:rsid w:val="002B32E2"/>
    <w:rPr>
      <w:rFonts w:ascii="Arial" w:hAnsi="Arial" w:cs="Arial"/>
      <w:color w:val="auto"/>
      <w:sz w:val="20"/>
    </w:rPr>
  </w:style>
  <w:style w:type="character" w:customStyle="1" w:styleId="EmailStyle35461">
    <w:name w:val="EmailStyle35461"/>
    <w:basedOn w:val="a1"/>
    <w:uiPriority w:val="99"/>
    <w:qFormat/>
    <w:rsid w:val="002B32E2"/>
    <w:rPr>
      <w:rFonts w:ascii="Arial" w:hAnsi="Arial" w:cs="Arial"/>
      <w:color w:val="auto"/>
      <w:sz w:val="20"/>
    </w:rPr>
  </w:style>
  <w:style w:type="character" w:customStyle="1" w:styleId="EmailStyle35471">
    <w:name w:val="EmailStyle35471"/>
    <w:basedOn w:val="a1"/>
    <w:uiPriority w:val="99"/>
    <w:qFormat/>
    <w:rsid w:val="002B32E2"/>
    <w:rPr>
      <w:rFonts w:ascii="Arial" w:hAnsi="Arial" w:cs="Arial"/>
      <w:color w:val="auto"/>
      <w:sz w:val="20"/>
    </w:rPr>
  </w:style>
  <w:style w:type="character" w:customStyle="1" w:styleId="EmailStyle35481">
    <w:name w:val="EmailStyle35481"/>
    <w:basedOn w:val="a1"/>
    <w:uiPriority w:val="99"/>
    <w:qFormat/>
    <w:rsid w:val="002B32E2"/>
    <w:rPr>
      <w:rFonts w:ascii="Arial" w:hAnsi="Arial" w:cs="Arial"/>
      <w:color w:val="auto"/>
      <w:sz w:val="20"/>
    </w:rPr>
  </w:style>
  <w:style w:type="character" w:customStyle="1" w:styleId="EmailStyle35491">
    <w:name w:val="EmailStyle35491"/>
    <w:basedOn w:val="a1"/>
    <w:uiPriority w:val="99"/>
    <w:qFormat/>
    <w:rsid w:val="002B32E2"/>
    <w:rPr>
      <w:rFonts w:ascii="Arial" w:hAnsi="Arial" w:cs="Arial"/>
      <w:color w:val="auto"/>
      <w:sz w:val="20"/>
    </w:rPr>
  </w:style>
  <w:style w:type="character" w:customStyle="1" w:styleId="EmailStyle35501">
    <w:name w:val="EmailStyle35501"/>
    <w:basedOn w:val="a1"/>
    <w:uiPriority w:val="99"/>
    <w:qFormat/>
    <w:rsid w:val="002B32E2"/>
    <w:rPr>
      <w:rFonts w:ascii="Arial" w:hAnsi="Arial" w:cs="Arial"/>
      <w:color w:val="auto"/>
      <w:sz w:val="20"/>
    </w:rPr>
  </w:style>
  <w:style w:type="character" w:customStyle="1" w:styleId="EmailStyle35511">
    <w:name w:val="EmailStyle35511"/>
    <w:basedOn w:val="a1"/>
    <w:uiPriority w:val="99"/>
    <w:qFormat/>
    <w:rsid w:val="002B32E2"/>
    <w:rPr>
      <w:rFonts w:ascii="Arial" w:hAnsi="Arial" w:cs="Arial"/>
      <w:color w:val="auto"/>
      <w:sz w:val="20"/>
    </w:rPr>
  </w:style>
  <w:style w:type="character" w:customStyle="1" w:styleId="EmailStyle35521">
    <w:name w:val="EmailStyle35521"/>
    <w:basedOn w:val="a1"/>
    <w:uiPriority w:val="99"/>
    <w:qFormat/>
    <w:rsid w:val="002B32E2"/>
    <w:rPr>
      <w:rFonts w:ascii="Arial" w:hAnsi="Arial" w:cs="Arial"/>
      <w:color w:val="auto"/>
      <w:sz w:val="20"/>
    </w:rPr>
  </w:style>
  <w:style w:type="character" w:customStyle="1" w:styleId="EmailStyle35531">
    <w:name w:val="EmailStyle35531"/>
    <w:basedOn w:val="a1"/>
    <w:uiPriority w:val="99"/>
    <w:qFormat/>
    <w:rsid w:val="002B32E2"/>
    <w:rPr>
      <w:rFonts w:ascii="Arial" w:hAnsi="Arial" w:cs="Arial"/>
      <w:color w:val="auto"/>
      <w:sz w:val="20"/>
    </w:rPr>
  </w:style>
  <w:style w:type="character" w:customStyle="1" w:styleId="EmailStyle35541">
    <w:name w:val="EmailStyle35541"/>
    <w:basedOn w:val="a1"/>
    <w:uiPriority w:val="99"/>
    <w:qFormat/>
    <w:rsid w:val="002B32E2"/>
    <w:rPr>
      <w:rFonts w:ascii="Arial" w:hAnsi="Arial" w:cs="Arial"/>
      <w:color w:val="auto"/>
      <w:sz w:val="20"/>
    </w:rPr>
  </w:style>
  <w:style w:type="character" w:customStyle="1" w:styleId="EmailStyle35551">
    <w:name w:val="EmailStyle35551"/>
    <w:basedOn w:val="a1"/>
    <w:uiPriority w:val="99"/>
    <w:qFormat/>
    <w:rsid w:val="002B32E2"/>
    <w:rPr>
      <w:rFonts w:ascii="Arial" w:hAnsi="Arial" w:cs="Arial"/>
      <w:color w:val="auto"/>
      <w:sz w:val="20"/>
    </w:rPr>
  </w:style>
  <w:style w:type="character" w:customStyle="1" w:styleId="EmailStyle35561">
    <w:name w:val="EmailStyle35561"/>
    <w:basedOn w:val="a1"/>
    <w:uiPriority w:val="99"/>
    <w:qFormat/>
    <w:rsid w:val="002B32E2"/>
    <w:rPr>
      <w:rFonts w:ascii="Arial" w:hAnsi="Arial" w:cs="Arial"/>
      <w:color w:val="auto"/>
      <w:sz w:val="20"/>
    </w:rPr>
  </w:style>
  <w:style w:type="character" w:customStyle="1" w:styleId="EmailStyle35571">
    <w:name w:val="EmailStyle35571"/>
    <w:basedOn w:val="a1"/>
    <w:uiPriority w:val="99"/>
    <w:qFormat/>
    <w:rsid w:val="002B32E2"/>
    <w:rPr>
      <w:rFonts w:ascii="Arial" w:hAnsi="Arial" w:cs="Arial"/>
      <w:color w:val="auto"/>
      <w:sz w:val="20"/>
    </w:rPr>
  </w:style>
  <w:style w:type="character" w:customStyle="1" w:styleId="EmailStyle35581">
    <w:name w:val="EmailStyle35581"/>
    <w:basedOn w:val="a1"/>
    <w:uiPriority w:val="99"/>
    <w:qFormat/>
    <w:rsid w:val="002B32E2"/>
    <w:rPr>
      <w:rFonts w:ascii="Arial" w:hAnsi="Arial" w:cs="Arial"/>
      <w:color w:val="auto"/>
      <w:sz w:val="20"/>
    </w:rPr>
  </w:style>
  <w:style w:type="character" w:customStyle="1" w:styleId="EmailStyle35591">
    <w:name w:val="EmailStyle35591"/>
    <w:basedOn w:val="a1"/>
    <w:uiPriority w:val="99"/>
    <w:qFormat/>
    <w:rsid w:val="002B32E2"/>
    <w:rPr>
      <w:rFonts w:ascii="Arial" w:hAnsi="Arial" w:cs="Arial"/>
      <w:color w:val="auto"/>
      <w:sz w:val="20"/>
    </w:rPr>
  </w:style>
  <w:style w:type="character" w:customStyle="1" w:styleId="EmailStyle35601">
    <w:name w:val="EmailStyle35601"/>
    <w:basedOn w:val="a1"/>
    <w:uiPriority w:val="99"/>
    <w:qFormat/>
    <w:rsid w:val="002B32E2"/>
    <w:rPr>
      <w:rFonts w:ascii="Arial" w:hAnsi="Arial" w:cs="Arial"/>
      <w:color w:val="auto"/>
      <w:sz w:val="20"/>
    </w:rPr>
  </w:style>
  <w:style w:type="character" w:customStyle="1" w:styleId="EmailStyle35611">
    <w:name w:val="EmailStyle35611"/>
    <w:basedOn w:val="a1"/>
    <w:uiPriority w:val="99"/>
    <w:qFormat/>
    <w:rsid w:val="002B32E2"/>
    <w:rPr>
      <w:rFonts w:ascii="Arial" w:hAnsi="Arial" w:cs="Arial"/>
      <w:color w:val="auto"/>
      <w:sz w:val="20"/>
    </w:rPr>
  </w:style>
  <w:style w:type="character" w:customStyle="1" w:styleId="EmailStyle35621">
    <w:name w:val="EmailStyle35621"/>
    <w:basedOn w:val="a1"/>
    <w:uiPriority w:val="99"/>
    <w:qFormat/>
    <w:rsid w:val="002B32E2"/>
    <w:rPr>
      <w:rFonts w:ascii="Arial" w:hAnsi="Arial" w:cs="Arial"/>
      <w:color w:val="auto"/>
      <w:sz w:val="20"/>
      <w:szCs w:val="20"/>
    </w:rPr>
  </w:style>
  <w:style w:type="character" w:customStyle="1" w:styleId="EmailStyle35631">
    <w:name w:val="EmailStyle35631"/>
    <w:basedOn w:val="a1"/>
    <w:uiPriority w:val="99"/>
    <w:qFormat/>
    <w:rsid w:val="002B32E2"/>
    <w:rPr>
      <w:rFonts w:ascii="Arial" w:hAnsi="Arial" w:cs="Arial"/>
      <w:color w:val="auto"/>
      <w:sz w:val="20"/>
      <w:szCs w:val="20"/>
    </w:rPr>
  </w:style>
  <w:style w:type="character" w:customStyle="1" w:styleId="EmailStyle35641">
    <w:name w:val="EmailStyle35641"/>
    <w:basedOn w:val="a1"/>
    <w:uiPriority w:val="99"/>
    <w:qFormat/>
    <w:rsid w:val="002B32E2"/>
    <w:rPr>
      <w:rFonts w:ascii="Arial" w:hAnsi="Arial" w:cs="Arial"/>
      <w:color w:val="auto"/>
      <w:sz w:val="20"/>
      <w:szCs w:val="20"/>
    </w:rPr>
  </w:style>
  <w:style w:type="character" w:customStyle="1" w:styleId="EmailStyle35651">
    <w:name w:val="EmailStyle35651"/>
    <w:basedOn w:val="a1"/>
    <w:uiPriority w:val="99"/>
    <w:qFormat/>
    <w:rsid w:val="002B32E2"/>
    <w:rPr>
      <w:rFonts w:ascii="Arial" w:hAnsi="Arial" w:cs="Arial"/>
      <w:color w:val="auto"/>
      <w:sz w:val="20"/>
      <w:szCs w:val="20"/>
    </w:rPr>
  </w:style>
  <w:style w:type="character" w:customStyle="1" w:styleId="EmailStyle35661">
    <w:name w:val="EmailStyle35661"/>
    <w:basedOn w:val="a1"/>
    <w:uiPriority w:val="99"/>
    <w:qFormat/>
    <w:rsid w:val="002B32E2"/>
    <w:rPr>
      <w:rFonts w:ascii="Arial" w:hAnsi="Arial" w:cs="Arial"/>
      <w:color w:val="auto"/>
      <w:sz w:val="20"/>
      <w:szCs w:val="20"/>
    </w:rPr>
  </w:style>
  <w:style w:type="character" w:customStyle="1" w:styleId="EmailStyle35671">
    <w:name w:val="EmailStyle35671"/>
    <w:basedOn w:val="a1"/>
    <w:uiPriority w:val="99"/>
    <w:qFormat/>
    <w:rsid w:val="002B32E2"/>
    <w:rPr>
      <w:rFonts w:ascii="Arial" w:hAnsi="Arial" w:cs="Arial"/>
      <w:color w:val="auto"/>
      <w:sz w:val="20"/>
      <w:szCs w:val="20"/>
    </w:rPr>
  </w:style>
  <w:style w:type="character" w:customStyle="1" w:styleId="EmailStyle35681">
    <w:name w:val="EmailStyle35681"/>
    <w:basedOn w:val="a1"/>
    <w:uiPriority w:val="99"/>
    <w:qFormat/>
    <w:rsid w:val="002B32E2"/>
    <w:rPr>
      <w:rFonts w:ascii="Arial" w:hAnsi="Arial" w:cs="Arial"/>
      <w:color w:val="auto"/>
      <w:sz w:val="20"/>
      <w:szCs w:val="20"/>
    </w:rPr>
  </w:style>
  <w:style w:type="character" w:customStyle="1" w:styleId="EmailStyle35691">
    <w:name w:val="EmailStyle35691"/>
    <w:basedOn w:val="a1"/>
    <w:uiPriority w:val="99"/>
    <w:qFormat/>
    <w:rsid w:val="002B32E2"/>
    <w:rPr>
      <w:rFonts w:ascii="Arial" w:hAnsi="Arial" w:cs="Arial"/>
      <w:color w:val="auto"/>
      <w:sz w:val="20"/>
      <w:szCs w:val="20"/>
    </w:rPr>
  </w:style>
  <w:style w:type="character" w:customStyle="1" w:styleId="EmailStyle35701">
    <w:name w:val="EmailStyle35701"/>
    <w:basedOn w:val="a1"/>
    <w:uiPriority w:val="99"/>
    <w:qFormat/>
    <w:rsid w:val="002B32E2"/>
    <w:rPr>
      <w:rFonts w:ascii="Arial" w:hAnsi="Arial" w:cs="Arial"/>
      <w:color w:val="auto"/>
      <w:sz w:val="20"/>
      <w:szCs w:val="20"/>
    </w:rPr>
  </w:style>
  <w:style w:type="character" w:customStyle="1" w:styleId="EmailStyle35711">
    <w:name w:val="EmailStyle35711"/>
    <w:basedOn w:val="a1"/>
    <w:uiPriority w:val="99"/>
    <w:qFormat/>
    <w:rsid w:val="002B32E2"/>
    <w:rPr>
      <w:rFonts w:ascii="Arial" w:hAnsi="Arial" w:cs="Arial"/>
      <w:color w:val="auto"/>
      <w:sz w:val="20"/>
      <w:szCs w:val="20"/>
    </w:rPr>
  </w:style>
  <w:style w:type="character" w:customStyle="1" w:styleId="EmailStyle35721">
    <w:name w:val="EmailStyle35721"/>
    <w:basedOn w:val="a1"/>
    <w:uiPriority w:val="99"/>
    <w:qFormat/>
    <w:rsid w:val="002B32E2"/>
    <w:rPr>
      <w:rFonts w:ascii="Arial" w:hAnsi="Arial" w:cs="Arial"/>
      <w:color w:val="auto"/>
      <w:sz w:val="20"/>
      <w:szCs w:val="20"/>
    </w:rPr>
  </w:style>
  <w:style w:type="character" w:customStyle="1" w:styleId="EmailStyle35731">
    <w:name w:val="EmailStyle35731"/>
    <w:basedOn w:val="a1"/>
    <w:uiPriority w:val="99"/>
    <w:qFormat/>
    <w:rsid w:val="002B32E2"/>
    <w:rPr>
      <w:rFonts w:ascii="Arial" w:hAnsi="Arial" w:cs="Arial"/>
      <w:color w:val="auto"/>
      <w:sz w:val="20"/>
      <w:szCs w:val="20"/>
    </w:rPr>
  </w:style>
  <w:style w:type="character" w:customStyle="1" w:styleId="EmailStyle35741">
    <w:name w:val="EmailStyle35741"/>
    <w:basedOn w:val="a1"/>
    <w:uiPriority w:val="99"/>
    <w:qFormat/>
    <w:rsid w:val="002B32E2"/>
    <w:rPr>
      <w:rFonts w:ascii="Arial" w:hAnsi="Arial" w:cs="Arial"/>
      <w:color w:val="auto"/>
      <w:sz w:val="20"/>
      <w:szCs w:val="20"/>
    </w:rPr>
  </w:style>
  <w:style w:type="character" w:customStyle="1" w:styleId="EmailStyle35751">
    <w:name w:val="EmailStyle35751"/>
    <w:basedOn w:val="a1"/>
    <w:uiPriority w:val="99"/>
    <w:qFormat/>
    <w:rsid w:val="002B32E2"/>
    <w:rPr>
      <w:rFonts w:ascii="Arial" w:hAnsi="Arial" w:cs="Arial"/>
      <w:color w:val="auto"/>
      <w:sz w:val="20"/>
      <w:szCs w:val="20"/>
    </w:rPr>
  </w:style>
  <w:style w:type="character" w:customStyle="1" w:styleId="EmailStyle35761">
    <w:name w:val="EmailStyle35761"/>
    <w:basedOn w:val="a1"/>
    <w:uiPriority w:val="99"/>
    <w:qFormat/>
    <w:rsid w:val="002B32E2"/>
    <w:rPr>
      <w:rFonts w:ascii="Arial" w:hAnsi="Arial" w:cs="Arial"/>
      <w:color w:val="auto"/>
      <w:sz w:val="20"/>
      <w:szCs w:val="20"/>
    </w:rPr>
  </w:style>
  <w:style w:type="character" w:customStyle="1" w:styleId="EmailStyle35771">
    <w:name w:val="EmailStyle35771"/>
    <w:basedOn w:val="a1"/>
    <w:uiPriority w:val="99"/>
    <w:qFormat/>
    <w:rsid w:val="002B32E2"/>
    <w:rPr>
      <w:rFonts w:ascii="Arial" w:hAnsi="Arial" w:cs="Arial"/>
      <w:color w:val="auto"/>
      <w:sz w:val="20"/>
      <w:szCs w:val="20"/>
    </w:rPr>
  </w:style>
  <w:style w:type="character" w:customStyle="1" w:styleId="EmailStyle35781">
    <w:name w:val="EmailStyle35781"/>
    <w:basedOn w:val="a1"/>
    <w:uiPriority w:val="99"/>
    <w:qFormat/>
    <w:rsid w:val="002B32E2"/>
    <w:rPr>
      <w:rFonts w:ascii="Arial" w:hAnsi="Arial" w:cs="Arial"/>
      <w:color w:val="auto"/>
      <w:sz w:val="20"/>
      <w:szCs w:val="20"/>
    </w:rPr>
  </w:style>
  <w:style w:type="character" w:customStyle="1" w:styleId="EmailStyle35791">
    <w:name w:val="EmailStyle35791"/>
    <w:basedOn w:val="a1"/>
    <w:uiPriority w:val="99"/>
    <w:qFormat/>
    <w:rsid w:val="002B32E2"/>
    <w:rPr>
      <w:rFonts w:ascii="Arial" w:hAnsi="Arial" w:cs="Arial"/>
      <w:color w:val="auto"/>
      <w:sz w:val="20"/>
    </w:rPr>
  </w:style>
  <w:style w:type="character" w:customStyle="1" w:styleId="EmailStyle35801">
    <w:name w:val="EmailStyle35801"/>
    <w:basedOn w:val="a1"/>
    <w:uiPriority w:val="99"/>
    <w:qFormat/>
    <w:rsid w:val="002B32E2"/>
    <w:rPr>
      <w:rFonts w:ascii="Arial" w:hAnsi="Arial" w:cs="Arial"/>
      <w:color w:val="auto"/>
      <w:sz w:val="20"/>
    </w:rPr>
  </w:style>
  <w:style w:type="character" w:customStyle="1" w:styleId="EmailStyle35811">
    <w:name w:val="EmailStyle35811"/>
    <w:basedOn w:val="a1"/>
    <w:uiPriority w:val="99"/>
    <w:qFormat/>
    <w:rsid w:val="002B32E2"/>
    <w:rPr>
      <w:rFonts w:ascii="Arial" w:hAnsi="Arial" w:cs="Arial"/>
      <w:color w:val="auto"/>
      <w:sz w:val="20"/>
    </w:rPr>
  </w:style>
  <w:style w:type="character" w:customStyle="1" w:styleId="EmailStyle35821">
    <w:name w:val="EmailStyle35821"/>
    <w:basedOn w:val="a1"/>
    <w:uiPriority w:val="99"/>
    <w:qFormat/>
    <w:rsid w:val="002B32E2"/>
    <w:rPr>
      <w:rFonts w:ascii="Arial" w:hAnsi="Arial" w:cs="Arial"/>
      <w:color w:val="auto"/>
      <w:sz w:val="20"/>
    </w:rPr>
  </w:style>
  <w:style w:type="character" w:customStyle="1" w:styleId="EmailStyle35831">
    <w:name w:val="EmailStyle35831"/>
    <w:basedOn w:val="a1"/>
    <w:uiPriority w:val="99"/>
    <w:qFormat/>
    <w:rsid w:val="002B32E2"/>
    <w:rPr>
      <w:rFonts w:ascii="Arial" w:hAnsi="Arial" w:cs="Arial"/>
      <w:color w:val="auto"/>
      <w:sz w:val="20"/>
    </w:rPr>
  </w:style>
  <w:style w:type="character" w:customStyle="1" w:styleId="EmailStyle35841">
    <w:name w:val="EmailStyle35841"/>
    <w:basedOn w:val="a1"/>
    <w:uiPriority w:val="99"/>
    <w:qFormat/>
    <w:rsid w:val="002B32E2"/>
    <w:rPr>
      <w:rFonts w:ascii="Arial" w:hAnsi="Arial" w:cs="Arial"/>
      <w:color w:val="auto"/>
      <w:sz w:val="20"/>
    </w:rPr>
  </w:style>
  <w:style w:type="character" w:customStyle="1" w:styleId="EmailStyle35851">
    <w:name w:val="EmailStyle35851"/>
    <w:basedOn w:val="a1"/>
    <w:uiPriority w:val="99"/>
    <w:qFormat/>
    <w:rsid w:val="002B32E2"/>
    <w:rPr>
      <w:rFonts w:ascii="Arial" w:hAnsi="Arial" w:cs="Arial"/>
      <w:color w:val="auto"/>
      <w:sz w:val="20"/>
    </w:rPr>
  </w:style>
  <w:style w:type="character" w:customStyle="1" w:styleId="EmailStyle35861">
    <w:name w:val="EmailStyle35861"/>
    <w:basedOn w:val="a1"/>
    <w:uiPriority w:val="99"/>
    <w:qFormat/>
    <w:rsid w:val="002B32E2"/>
    <w:rPr>
      <w:rFonts w:ascii="Arial" w:hAnsi="Arial" w:cs="Arial"/>
      <w:color w:val="auto"/>
      <w:sz w:val="20"/>
    </w:rPr>
  </w:style>
  <w:style w:type="character" w:customStyle="1" w:styleId="EmailStyle35871">
    <w:name w:val="EmailStyle35871"/>
    <w:basedOn w:val="a1"/>
    <w:uiPriority w:val="99"/>
    <w:qFormat/>
    <w:rsid w:val="002B32E2"/>
    <w:rPr>
      <w:rFonts w:ascii="Arial" w:hAnsi="Arial" w:cs="Arial"/>
      <w:color w:val="auto"/>
      <w:sz w:val="20"/>
      <w:szCs w:val="20"/>
    </w:rPr>
  </w:style>
  <w:style w:type="character" w:customStyle="1" w:styleId="EmailStyle35881">
    <w:name w:val="EmailStyle35881"/>
    <w:basedOn w:val="a1"/>
    <w:uiPriority w:val="99"/>
    <w:qFormat/>
    <w:rsid w:val="002B32E2"/>
    <w:rPr>
      <w:rFonts w:ascii="Arial" w:hAnsi="Arial" w:cs="Arial"/>
      <w:color w:val="auto"/>
      <w:sz w:val="20"/>
      <w:szCs w:val="20"/>
    </w:rPr>
  </w:style>
  <w:style w:type="character" w:customStyle="1" w:styleId="EmailStyle35891">
    <w:name w:val="EmailStyle35891"/>
    <w:basedOn w:val="a1"/>
    <w:uiPriority w:val="99"/>
    <w:qFormat/>
    <w:rsid w:val="002B32E2"/>
    <w:rPr>
      <w:rFonts w:ascii="Arial" w:hAnsi="Arial" w:cs="Arial"/>
      <w:color w:val="auto"/>
      <w:sz w:val="20"/>
      <w:szCs w:val="20"/>
    </w:rPr>
  </w:style>
  <w:style w:type="character" w:customStyle="1" w:styleId="EmailStyle35901">
    <w:name w:val="EmailStyle35901"/>
    <w:basedOn w:val="a1"/>
    <w:uiPriority w:val="99"/>
    <w:qFormat/>
    <w:rsid w:val="002B32E2"/>
    <w:rPr>
      <w:rFonts w:ascii="Arial" w:hAnsi="Arial" w:cs="Arial"/>
      <w:color w:val="auto"/>
      <w:sz w:val="20"/>
      <w:szCs w:val="20"/>
    </w:rPr>
  </w:style>
  <w:style w:type="character" w:customStyle="1" w:styleId="EmailStyle35911">
    <w:name w:val="EmailStyle35911"/>
    <w:basedOn w:val="a1"/>
    <w:uiPriority w:val="99"/>
    <w:qFormat/>
    <w:rsid w:val="002B32E2"/>
    <w:rPr>
      <w:rFonts w:ascii="Arial" w:hAnsi="Arial" w:cs="Arial"/>
      <w:color w:val="auto"/>
      <w:sz w:val="20"/>
      <w:szCs w:val="20"/>
    </w:rPr>
  </w:style>
  <w:style w:type="character" w:customStyle="1" w:styleId="EmailStyle35921">
    <w:name w:val="EmailStyle35921"/>
    <w:basedOn w:val="a1"/>
    <w:uiPriority w:val="99"/>
    <w:qFormat/>
    <w:rsid w:val="002B32E2"/>
    <w:rPr>
      <w:rFonts w:ascii="Arial" w:hAnsi="Arial" w:cs="Arial"/>
      <w:color w:val="auto"/>
      <w:sz w:val="20"/>
      <w:szCs w:val="20"/>
    </w:rPr>
  </w:style>
  <w:style w:type="character" w:customStyle="1" w:styleId="EmailStyle35931">
    <w:name w:val="EmailStyle35931"/>
    <w:basedOn w:val="a1"/>
    <w:uiPriority w:val="99"/>
    <w:qFormat/>
    <w:rsid w:val="002B32E2"/>
    <w:rPr>
      <w:rFonts w:ascii="Arial" w:hAnsi="Arial" w:cs="Arial"/>
      <w:color w:val="auto"/>
      <w:sz w:val="20"/>
    </w:rPr>
  </w:style>
  <w:style w:type="character" w:customStyle="1" w:styleId="EmailStyle35941">
    <w:name w:val="EmailStyle35941"/>
    <w:basedOn w:val="a1"/>
    <w:uiPriority w:val="99"/>
    <w:qFormat/>
    <w:rsid w:val="002B32E2"/>
    <w:rPr>
      <w:rFonts w:ascii="Arial" w:hAnsi="Arial" w:cs="Arial"/>
      <w:color w:val="auto"/>
      <w:sz w:val="20"/>
    </w:rPr>
  </w:style>
  <w:style w:type="character" w:customStyle="1" w:styleId="EmailStyle35951">
    <w:name w:val="EmailStyle35951"/>
    <w:basedOn w:val="a1"/>
    <w:uiPriority w:val="99"/>
    <w:qFormat/>
    <w:rsid w:val="002B32E2"/>
    <w:rPr>
      <w:rFonts w:ascii="Arial" w:hAnsi="Arial" w:cs="Arial"/>
      <w:color w:val="auto"/>
      <w:sz w:val="20"/>
    </w:rPr>
  </w:style>
  <w:style w:type="character" w:customStyle="1" w:styleId="EmailStyle35961">
    <w:name w:val="EmailStyle35961"/>
    <w:basedOn w:val="a1"/>
    <w:uiPriority w:val="99"/>
    <w:qFormat/>
    <w:rsid w:val="002B32E2"/>
    <w:rPr>
      <w:rFonts w:ascii="Arial" w:hAnsi="Arial" w:cs="Arial"/>
      <w:color w:val="auto"/>
      <w:sz w:val="20"/>
    </w:rPr>
  </w:style>
  <w:style w:type="character" w:customStyle="1" w:styleId="EmailStyle35971">
    <w:name w:val="EmailStyle35971"/>
    <w:basedOn w:val="a1"/>
    <w:uiPriority w:val="99"/>
    <w:qFormat/>
    <w:rsid w:val="002B32E2"/>
    <w:rPr>
      <w:rFonts w:ascii="Arial" w:hAnsi="Arial" w:cs="Arial"/>
      <w:color w:val="auto"/>
      <w:sz w:val="20"/>
    </w:rPr>
  </w:style>
  <w:style w:type="character" w:customStyle="1" w:styleId="EmailStyle35981">
    <w:name w:val="EmailStyle35981"/>
    <w:basedOn w:val="a1"/>
    <w:uiPriority w:val="99"/>
    <w:qFormat/>
    <w:rsid w:val="002B32E2"/>
    <w:rPr>
      <w:rFonts w:ascii="Arial" w:hAnsi="Arial" w:cs="Arial"/>
      <w:color w:val="auto"/>
      <w:sz w:val="20"/>
    </w:rPr>
  </w:style>
  <w:style w:type="character" w:customStyle="1" w:styleId="EmailStyle35991">
    <w:name w:val="EmailStyle35991"/>
    <w:basedOn w:val="a1"/>
    <w:uiPriority w:val="99"/>
    <w:qFormat/>
    <w:rsid w:val="002B32E2"/>
    <w:rPr>
      <w:rFonts w:ascii="Arial" w:hAnsi="Arial" w:cs="Arial"/>
      <w:color w:val="auto"/>
      <w:sz w:val="20"/>
      <w:szCs w:val="20"/>
    </w:rPr>
  </w:style>
  <w:style w:type="character" w:customStyle="1" w:styleId="EmailStyle36001">
    <w:name w:val="EmailStyle36001"/>
    <w:basedOn w:val="a1"/>
    <w:uiPriority w:val="99"/>
    <w:qFormat/>
    <w:rsid w:val="002B32E2"/>
    <w:rPr>
      <w:rFonts w:ascii="Arial" w:hAnsi="Arial" w:cs="Arial"/>
      <w:color w:val="auto"/>
      <w:sz w:val="20"/>
      <w:szCs w:val="20"/>
    </w:rPr>
  </w:style>
  <w:style w:type="character" w:customStyle="1" w:styleId="EmailStyle36011">
    <w:name w:val="EmailStyle36011"/>
    <w:basedOn w:val="a1"/>
    <w:uiPriority w:val="99"/>
    <w:qFormat/>
    <w:rsid w:val="002B32E2"/>
    <w:rPr>
      <w:rFonts w:ascii="Arial" w:hAnsi="Arial" w:cs="Arial"/>
      <w:color w:val="auto"/>
      <w:sz w:val="20"/>
      <w:szCs w:val="20"/>
    </w:rPr>
  </w:style>
  <w:style w:type="character" w:customStyle="1" w:styleId="EmailStyle36021">
    <w:name w:val="EmailStyle36021"/>
    <w:basedOn w:val="a1"/>
    <w:uiPriority w:val="99"/>
    <w:qFormat/>
    <w:rsid w:val="002B32E2"/>
    <w:rPr>
      <w:rFonts w:ascii="Arial" w:hAnsi="Arial" w:cs="Arial"/>
      <w:color w:val="auto"/>
      <w:sz w:val="20"/>
      <w:szCs w:val="20"/>
    </w:rPr>
  </w:style>
  <w:style w:type="character" w:customStyle="1" w:styleId="EmailStyle36031">
    <w:name w:val="EmailStyle36031"/>
    <w:basedOn w:val="a1"/>
    <w:uiPriority w:val="99"/>
    <w:qFormat/>
    <w:rsid w:val="002B32E2"/>
    <w:rPr>
      <w:rFonts w:ascii="Arial" w:hAnsi="Arial" w:cs="Arial"/>
      <w:color w:val="auto"/>
      <w:sz w:val="20"/>
      <w:szCs w:val="20"/>
    </w:rPr>
  </w:style>
  <w:style w:type="character" w:customStyle="1" w:styleId="EmailStyle36041">
    <w:name w:val="EmailStyle36041"/>
    <w:basedOn w:val="a1"/>
    <w:uiPriority w:val="99"/>
    <w:qFormat/>
    <w:rsid w:val="002B32E2"/>
    <w:rPr>
      <w:rFonts w:ascii="Arial" w:hAnsi="Arial" w:cs="Arial"/>
      <w:color w:val="auto"/>
      <w:sz w:val="20"/>
      <w:szCs w:val="20"/>
    </w:rPr>
  </w:style>
  <w:style w:type="character" w:customStyle="1" w:styleId="EmailStyle36051">
    <w:name w:val="EmailStyle36051"/>
    <w:basedOn w:val="a1"/>
    <w:uiPriority w:val="99"/>
    <w:qFormat/>
    <w:rsid w:val="002B32E2"/>
    <w:rPr>
      <w:rFonts w:ascii="Arial" w:hAnsi="Arial" w:cs="Arial"/>
      <w:color w:val="auto"/>
      <w:sz w:val="20"/>
      <w:szCs w:val="20"/>
    </w:rPr>
  </w:style>
  <w:style w:type="character" w:customStyle="1" w:styleId="EmailStyle36061">
    <w:name w:val="EmailStyle36061"/>
    <w:basedOn w:val="a1"/>
    <w:uiPriority w:val="99"/>
    <w:qFormat/>
    <w:rsid w:val="002B32E2"/>
    <w:rPr>
      <w:rFonts w:ascii="Arial" w:hAnsi="Arial" w:cs="Arial"/>
      <w:color w:val="auto"/>
      <w:sz w:val="20"/>
      <w:szCs w:val="20"/>
    </w:rPr>
  </w:style>
  <w:style w:type="character" w:customStyle="1" w:styleId="EmailStyle36071">
    <w:name w:val="EmailStyle36071"/>
    <w:basedOn w:val="a1"/>
    <w:uiPriority w:val="99"/>
    <w:qFormat/>
    <w:rsid w:val="002B32E2"/>
    <w:rPr>
      <w:rFonts w:ascii="Arial" w:hAnsi="Arial" w:cs="Arial"/>
      <w:color w:val="auto"/>
      <w:sz w:val="20"/>
      <w:szCs w:val="20"/>
    </w:rPr>
  </w:style>
  <w:style w:type="character" w:customStyle="1" w:styleId="EmailStyle36081">
    <w:name w:val="EmailStyle36081"/>
    <w:basedOn w:val="a1"/>
    <w:uiPriority w:val="99"/>
    <w:qFormat/>
    <w:rsid w:val="002B32E2"/>
    <w:rPr>
      <w:rFonts w:ascii="Arial" w:hAnsi="Arial" w:cs="Arial"/>
      <w:color w:val="auto"/>
      <w:sz w:val="20"/>
      <w:szCs w:val="20"/>
    </w:rPr>
  </w:style>
  <w:style w:type="character" w:customStyle="1" w:styleId="EmailStyle36091">
    <w:name w:val="EmailStyle36091"/>
    <w:basedOn w:val="a1"/>
    <w:uiPriority w:val="99"/>
    <w:qFormat/>
    <w:rsid w:val="002B32E2"/>
    <w:rPr>
      <w:rFonts w:ascii="Arial" w:hAnsi="Arial" w:cs="Arial"/>
      <w:color w:val="auto"/>
      <w:sz w:val="20"/>
      <w:szCs w:val="20"/>
    </w:rPr>
  </w:style>
  <w:style w:type="character" w:customStyle="1" w:styleId="EmailStyle36101">
    <w:name w:val="EmailStyle36101"/>
    <w:basedOn w:val="a1"/>
    <w:uiPriority w:val="99"/>
    <w:qFormat/>
    <w:rsid w:val="002B32E2"/>
    <w:rPr>
      <w:rFonts w:ascii="Arial" w:hAnsi="Arial" w:cs="Arial"/>
      <w:color w:val="auto"/>
      <w:sz w:val="20"/>
      <w:szCs w:val="20"/>
    </w:rPr>
  </w:style>
  <w:style w:type="character" w:customStyle="1" w:styleId="EmailStyle36111">
    <w:name w:val="EmailStyle36111"/>
    <w:basedOn w:val="a1"/>
    <w:uiPriority w:val="99"/>
    <w:qFormat/>
    <w:rsid w:val="002B32E2"/>
    <w:rPr>
      <w:rFonts w:ascii="Arial" w:hAnsi="Arial" w:cs="Arial"/>
      <w:color w:val="auto"/>
      <w:sz w:val="20"/>
      <w:szCs w:val="20"/>
    </w:rPr>
  </w:style>
  <w:style w:type="character" w:customStyle="1" w:styleId="EmailStyle36121">
    <w:name w:val="EmailStyle36121"/>
    <w:basedOn w:val="a1"/>
    <w:uiPriority w:val="99"/>
    <w:qFormat/>
    <w:rsid w:val="002B32E2"/>
    <w:rPr>
      <w:rFonts w:ascii="Arial" w:hAnsi="Arial" w:cs="Arial"/>
      <w:color w:val="auto"/>
      <w:sz w:val="20"/>
      <w:szCs w:val="20"/>
    </w:rPr>
  </w:style>
  <w:style w:type="character" w:customStyle="1" w:styleId="EmailStyle36131">
    <w:name w:val="EmailStyle36131"/>
    <w:basedOn w:val="a1"/>
    <w:uiPriority w:val="99"/>
    <w:qFormat/>
    <w:rsid w:val="002B32E2"/>
    <w:rPr>
      <w:rFonts w:ascii="Arial" w:hAnsi="Arial" w:cs="Arial"/>
      <w:color w:val="auto"/>
      <w:sz w:val="20"/>
      <w:szCs w:val="20"/>
    </w:rPr>
  </w:style>
  <w:style w:type="character" w:customStyle="1" w:styleId="EmailStyle36141">
    <w:name w:val="EmailStyle36141"/>
    <w:basedOn w:val="a1"/>
    <w:uiPriority w:val="99"/>
    <w:qFormat/>
    <w:rsid w:val="002B32E2"/>
    <w:rPr>
      <w:rFonts w:ascii="Arial" w:hAnsi="Arial" w:cs="Arial"/>
      <w:color w:val="auto"/>
      <w:sz w:val="20"/>
      <w:szCs w:val="20"/>
    </w:rPr>
  </w:style>
  <w:style w:type="character" w:customStyle="1" w:styleId="EmailStyle36151">
    <w:name w:val="EmailStyle36151"/>
    <w:basedOn w:val="a1"/>
    <w:uiPriority w:val="99"/>
    <w:qFormat/>
    <w:rsid w:val="002B32E2"/>
    <w:rPr>
      <w:rFonts w:ascii="Arial" w:hAnsi="Arial" w:cs="Arial"/>
      <w:color w:val="auto"/>
      <w:sz w:val="20"/>
      <w:szCs w:val="20"/>
    </w:rPr>
  </w:style>
  <w:style w:type="character" w:customStyle="1" w:styleId="EmailStyle36161">
    <w:name w:val="EmailStyle36161"/>
    <w:basedOn w:val="a1"/>
    <w:uiPriority w:val="99"/>
    <w:qFormat/>
    <w:rsid w:val="002B32E2"/>
    <w:rPr>
      <w:rFonts w:ascii="Arial" w:hAnsi="Arial" w:cs="Arial"/>
      <w:color w:val="auto"/>
      <w:sz w:val="20"/>
      <w:szCs w:val="20"/>
    </w:rPr>
  </w:style>
  <w:style w:type="character" w:customStyle="1" w:styleId="EmailStyle36171">
    <w:name w:val="EmailStyle36171"/>
    <w:basedOn w:val="a1"/>
    <w:uiPriority w:val="99"/>
    <w:qFormat/>
    <w:rsid w:val="002B32E2"/>
    <w:rPr>
      <w:rFonts w:ascii="Arial" w:hAnsi="Arial" w:cs="Arial"/>
      <w:color w:val="auto"/>
      <w:sz w:val="20"/>
    </w:rPr>
  </w:style>
  <w:style w:type="character" w:customStyle="1" w:styleId="EmailStyle36181">
    <w:name w:val="EmailStyle36181"/>
    <w:basedOn w:val="a1"/>
    <w:uiPriority w:val="99"/>
    <w:qFormat/>
    <w:rsid w:val="002B32E2"/>
    <w:rPr>
      <w:rFonts w:ascii="Arial" w:hAnsi="Arial" w:cs="Arial"/>
      <w:color w:val="auto"/>
      <w:sz w:val="20"/>
    </w:rPr>
  </w:style>
  <w:style w:type="character" w:customStyle="1" w:styleId="EmailStyle36191">
    <w:name w:val="EmailStyle36191"/>
    <w:basedOn w:val="a1"/>
    <w:uiPriority w:val="99"/>
    <w:qFormat/>
    <w:rsid w:val="002B32E2"/>
    <w:rPr>
      <w:rFonts w:ascii="Arial" w:hAnsi="Arial" w:cs="Arial"/>
      <w:color w:val="auto"/>
      <w:sz w:val="20"/>
    </w:rPr>
  </w:style>
  <w:style w:type="character" w:customStyle="1" w:styleId="EmailStyle36201">
    <w:name w:val="EmailStyle36201"/>
    <w:basedOn w:val="a1"/>
    <w:uiPriority w:val="99"/>
    <w:qFormat/>
    <w:rsid w:val="002B32E2"/>
    <w:rPr>
      <w:rFonts w:ascii="Arial" w:hAnsi="Arial" w:cs="Arial"/>
      <w:color w:val="auto"/>
      <w:sz w:val="20"/>
    </w:rPr>
  </w:style>
  <w:style w:type="character" w:customStyle="1" w:styleId="EmailStyle36211">
    <w:name w:val="EmailStyle36211"/>
    <w:basedOn w:val="a1"/>
    <w:uiPriority w:val="99"/>
    <w:qFormat/>
    <w:rsid w:val="002B32E2"/>
    <w:rPr>
      <w:rFonts w:ascii="Arial" w:hAnsi="Arial" w:cs="Arial"/>
      <w:color w:val="auto"/>
      <w:sz w:val="20"/>
    </w:rPr>
  </w:style>
  <w:style w:type="character" w:customStyle="1" w:styleId="EmailStyle36221">
    <w:name w:val="EmailStyle36221"/>
    <w:basedOn w:val="a1"/>
    <w:uiPriority w:val="99"/>
    <w:qFormat/>
    <w:rsid w:val="002B32E2"/>
    <w:rPr>
      <w:rFonts w:ascii="Arial" w:hAnsi="Arial" w:cs="Arial"/>
      <w:color w:val="auto"/>
      <w:sz w:val="20"/>
    </w:rPr>
  </w:style>
  <w:style w:type="character" w:customStyle="1" w:styleId="EmailStyle36231">
    <w:name w:val="EmailStyle36231"/>
    <w:basedOn w:val="a1"/>
    <w:uiPriority w:val="99"/>
    <w:qFormat/>
    <w:rsid w:val="002B32E2"/>
    <w:rPr>
      <w:rFonts w:ascii="Arial" w:hAnsi="Arial" w:cs="Arial"/>
      <w:color w:val="auto"/>
      <w:sz w:val="20"/>
      <w:szCs w:val="20"/>
    </w:rPr>
  </w:style>
  <w:style w:type="character" w:customStyle="1" w:styleId="EmailStyle36241">
    <w:name w:val="EmailStyle36241"/>
    <w:basedOn w:val="a1"/>
    <w:uiPriority w:val="99"/>
    <w:qFormat/>
    <w:rsid w:val="002B32E2"/>
    <w:rPr>
      <w:rFonts w:ascii="Arial" w:hAnsi="Arial" w:cs="Arial"/>
      <w:color w:val="auto"/>
      <w:sz w:val="20"/>
      <w:szCs w:val="20"/>
    </w:rPr>
  </w:style>
  <w:style w:type="character" w:customStyle="1" w:styleId="EmailStyle36251">
    <w:name w:val="EmailStyle36251"/>
    <w:basedOn w:val="a1"/>
    <w:uiPriority w:val="99"/>
    <w:qFormat/>
    <w:rsid w:val="002B32E2"/>
    <w:rPr>
      <w:rFonts w:ascii="Arial" w:hAnsi="Arial" w:cs="Arial"/>
      <w:color w:val="auto"/>
      <w:sz w:val="20"/>
      <w:szCs w:val="20"/>
    </w:rPr>
  </w:style>
  <w:style w:type="character" w:customStyle="1" w:styleId="EmailStyle36261">
    <w:name w:val="EmailStyle36261"/>
    <w:basedOn w:val="a1"/>
    <w:uiPriority w:val="99"/>
    <w:qFormat/>
    <w:rsid w:val="002B32E2"/>
    <w:rPr>
      <w:rFonts w:ascii="Arial" w:hAnsi="Arial" w:cs="Arial"/>
      <w:color w:val="auto"/>
      <w:sz w:val="20"/>
      <w:szCs w:val="20"/>
    </w:rPr>
  </w:style>
  <w:style w:type="character" w:customStyle="1" w:styleId="EmailStyle36271">
    <w:name w:val="EmailStyle36271"/>
    <w:basedOn w:val="a1"/>
    <w:uiPriority w:val="99"/>
    <w:qFormat/>
    <w:rsid w:val="002B32E2"/>
    <w:rPr>
      <w:rFonts w:ascii="Arial" w:hAnsi="Arial" w:cs="Arial"/>
      <w:color w:val="auto"/>
      <w:sz w:val="20"/>
      <w:szCs w:val="20"/>
    </w:rPr>
  </w:style>
  <w:style w:type="character" w:customStyle="1" w:styleId="EmailStyle36281">
    <w:name w:val="EmailStyle36281"/>
    <w:basedOn w:val="a1"/>
    <w:uiPriority w:val="99"/>
    <w:qFormat/>
    <w:rsid w:val="002B32E2"/>
    <w:rPr>
      <w:rFonts w:ascii="Arial" w:hAnsi="Arial" w:cs="Arial"/>
      <w:color w:val="auto"/>
      <w:sz w:val="20"/>
      <w:szCs w:val="20"/>
    </w:rPr>
  </w:style>
  <w:style w:type="character" w:customStyle="1" w:styleId="EmailStyle36291">
    <w:name w:val="EmailStyle36291"/>
    <w:basedOn w:val="a1"/>
    <w:uiPriority w:val="99"/>
    <w:qFormat/>
    <w:rsid w:val="002B32E2"/>
    <w:rPr>
      <w:rFonts w:ascii="Arial" w:hAnsi="Arial" w:cs="Arial"/>
      <w:color w:val="auto"/>
      <w:sz w:val="20"/>
    </w:rPr>
  </w:style>
  <w:style w:type="character" w:customStyle="1" w:styleId="EmailStyle36301">
    <w:name w:val="EmailStyle36301"/>
    <w:basedOn w:val="a1"/>
    <w:uiPriority w:val="99"/>
    <w:qFormat/>
    <w:rsid w:val="002B32E2"/>
    <w:rPr>
      <w:rFonts w:ascii="Arial" w:hAnsi="Arial" w:cs="Arial"/>
      <w:color w:val="auto"/>
      <w:sz w:val="20"/>
    </w:rPr>
  </w:style>
  <w:style w:type="character" w:customStyle="1" w:styleId="EmailStyle36311">
    <w:name w:val="EmailStyle36311"/>
    <w:basedOn w:val="a1"/>
    <w:uiPriority w:val="99"/>
    <w:qFormat/>
    <w:rsid w:val="002B32E2"/>
    <w:rPr>
      <w:rFonts w:ascii="Arial" w:hAnsi="Arial" w:cs="Arial"/>
      <w:color w:val="auto"/>
      <w:sz w:val="20"/>
    </w:rPr>
  </w:style>
  <w:style w:type="character" w:customStyle="1" w:styleId="EmailStyle36321">
    <w:name w:val="EmailStyle36321"/>
    <w:basedOn w:val="a1"/>
    <w:uiPriority w:val="99"/>
    <w:qFormat/>
    <w:rsid w:val="002B32E2"/>
    <w:rPr>
      <w:rFonts w:ascii="Arial" w:hAnsi="Arial" w:cs="Arial"/>
      <w:color w:val="auto"/>
      <w:sz w:val="20"/>
    </w:rPr>
  </w:style>
  <w:style w:type="character" w:customStyle="1" w:styleId="EmailStyle36331">
    <w:name w:val="EmailStyle36331"/>
    <w:basedOn w:val="a1"/>
    <w:uiPriority w:val="99"/>
    <w:qFormat/>
    <w:rsid w:val="002B32E2"/>
    <w:rPr>
      <w:rFonts w:ascii="Arial" w:hAnsi="Arial" w:cs="Arial"/>
      <w:color w:val="auto"/>
      <w:sz w:val="20"/>
    </w:rPr>
  </w:style>
  <w:style w:type="character" w:customStyle="1" w:styleId="EmailStyle36341">
    <w:name w:val="EmailStyle36341"/>
    <w:basedOn w:val="a1"/>
    <w:uiPriority w:val="99"/>
    <w:qFormat/>
    <w:rsid w:val="002B32E2"/>
    <w:rPr>
      <w:rFonts w:ascii="Arial" w:hAnsi="Arial" w:cs="Arial"/>
      <w:color w:val="auto"/>
      <w:sz w:val="20"/>
    </w:rPr>
  </w:style>
  <w:style w:type="character" w:customStyle="1" w:styleId="EmailStyle36351">
    <w:name w:val="EmailStyle36351"/>
    <w:basedOn w:val="a1"/>
    <w:uiPriority w:val="99"/>
    <w:qFormat/>
    <w:rsid w:val="002B32E2"/>
    <w:rPr>
      <w:rFonts w:ascii="Arial" w:hAnsi="Arial" w:cs="Arial"/>
      <w:color w:val="auto"/>
      <w:sz w:val="20"/>
      <w:szCs w:val="20"/>
    </w:rPr>
  </w:style>
  <w:style w:type="character" w:customStyle="1" w:styleId="EmailStyle36361">
    <w:name w:val="EmailStyle36361"/>
    <w:basedOn w:val="a1"/>
    <w:uiPriority w:val="99"/>
    <w:qFormat/>
    <w:rsid w:val="002B32E2"/>
    <w:rPr>
      <w:rFonts w:ascii="Arial" w:hAnsi="Arial" w:cs="Arial"/>
      <w:color w:val="auto"/>
      <w:sz w:val="20"/>
      <w:szCs w:val="20"/>
    </w:rPr>
  </w:style>
  <w:style w:type="character" w:customStyle="1" w:styleId="EmailStyle36371">
    <w:name w:val="EmailStyle36371"/>
    <w:basedOn w:val="a1"/>
    <w:uiPriority w:val="99"/>
    <w:qFormat/>
    <w:rsid w:val="002B32E2"/>
    <w:rPr>
      <w:rFonts w:ascii="Arial" w:hAnsi="Arial" w:cs="Arial"/>
      <w:color w:val="auto"/>
      <w:sz w:val="20"/>
      <w:szCs w:val="20"/>
    </w:rPr>
  </w:style>
  <w:style w:type="character" w:customStyle="1" w:styleId="EmailStyle36381">
    <w:name w:val="EmailStyle36381"/>
    <w:basedOn w:val="a1"/>
    <w:uiPriority w:val="99"/>
    <w:qFormat/>
    <w:rsid w:val="002B32E2"/>
    <w:rPr>
      <w:rFonts w:ascii="Arial" w:hAnsi="Arial" w:cs="Arial"/>
      <w:color w:val="auto"/>
      <w:sz w:val="20"/>
      <w:szCs w:val="20"/>
    </w:rPr>
  </w:style>
  <w:style w:type="character" w:customStyle="1" w:styleId="EmailStyle36391">
    <w:name w:val="EmailStyle36391"/>
    <w:basedOn w:val="a1"/>
    <w:uiPriority w:val="99"/>
    <w:qFormat/>
    <w:rsid w:val="002B32E2"/>
    <w:rPr>
      <w:rFonts w:ascii="Arial" w:hAnsi="Arial" w:cs="Arial"/>
      <w:color w:val="auto"/>
      <w:sz w:val="20"/>
      <w:szCs w:val="20"/>
    </w:rPr>
  </w:style>
  <w:style w:type="character" w:customStyle="1" w:styleId="EmailStyle36401">
    <w:name w:val="EmailStyle36401"/>
    <w:basedOn w:val="a1"/>
    <w:uiPriority w:val="99"/>
    <w:qFormat/>
    <w:rsid w:val="002B32E2"/>
    <w:rPr>
      <w:rFonts w:ascii="Arial" w:hAnsi="Arial" w:cs="Arial"/>
      <w:color w:val="auto"/>
      <w:sz w:val="20"/>
      <w:szCs w:val="20"/>
    </w:rPr>
  </w:style>
  <w:style w:type="character" w:customStyle="1" w:styleId="EmailStyle36411">
    <w:name w:val="EmailStyle36411"/>
    <w:basedOn w:val="a1"/>
    <w:uiPriority w:val="99"/>
    <w:qFormat/>
    <w:rsid w:val="002B32E2"/>
    <w:rPr>
      <w:rFonts w:ascii="Arial" w:hAnsi="Arial" w:cs="Arial"/>
      <w:color w:val="auto"/>
      <w:sz w:val="20"/>
      <w:szCs w:val="20"/>
    </w:rPr>
  </w:style>
  <w:style w:type="character" w:customStyle="1" w:styleId="EmailStyle36421">
    <w:name w:val="EmailStyle36421"/>
    <w:basedOn w:val="a1"/>
    <w:uiPriority w:val="99"/>
    <w:qFormat/>
    <w:rsid w:val="002B32E2"/>
    <w:rPr>
      <w:rFonts w:ascii="Arial" w:hAnsi="Arial" w:cs="Arial"/>
      <w:color w:val="auto"/>
      <w:sz w:val="20"/>
      <w:szCs w:val="20"/>
    </w:rPr>
  </w:style>
  <w:style w:type="character" w:customStyle="1" w:styleId="EmailStyle36431">
    <w:name w:val="EmailStyle36431"/>
    <w:basedOn w:val="a1"/>
    <w:uiPriority w:val="99"/>
    <w:qFormat/>
    <w:rsid w:val="002B32E2"/>
    <w:rPr>
      <w:rFonts w:ascii="Arial" w:hAnsi="Arial" w:cs="Arial"/>
      <w:color w:val="auto"/>
      <w:sz w:val="20"/>
      <w:szCs w:val="20"/>
    </w:rPr>
  </w:style>
  <w:style w:type="character" w:customStyle="1" w:styleId="EmailStyle36441">
    <w:name w:val="EmailStyle36441"/>
    <w:basedOn w:val="a1"/>
    <w:uiPriority w:val="99"/>
    <w:qFormat/>
    <w:rsid w:val="002B32E2"/>
    <w:rPr>
      <w:rFonts w:ascii="Arial" w:hAnsi="Arial" w:cs="Arial"/>
      <w:color w:val="auto"/>
      <w:sz w:val="20"/>
      <w:szCs w:val="20"/>
    </w:rPr>
  </w:style>
  <w:style w:type="character" w:customStyle="1" w:styleId="EmailStyle36451">
    <w:name w:val="EmailStyle36451"/>
    <w:basedOn w:val="a1"/>
    <w:uiPriority w:val="99"/>
    <w:qFormat/>
    <w:rsid w:val="002B32E2"/>
    <w:rPr>
      <w:rFonts w:ascii="Arial" w:hAnsi="Arial" w:cs="Arial"/>
      <w:color w:val="auto"/>
      <w:sz w:val="20"/>
      <w:szCs w:val="20"/>
    </w:rPr>
  </w:style>
  <w:style w:type="character" w:customStyle="1" w:styleId="EmailStyle36461">
    <w:name w:val="EmailStyle36461"/>
    <w:basedOn w:val="a1"/>
    <w:uiPriority w:val="99"/>
    <w:qFormat/>
    <w:rsid w:val="002B32E2"/>
    <w:rPr>
      <w:rFonts w:ascii="Arial" w:hAnsi="Arial" w:cs="Arial"/>
      <w:color w:val="auto"/>
      <w:sz w:val="20"/>
      <w:szCs w:val="20"/>
    </w:rPr>
  </w:style>
  <w:style w:type="character" w:customStyle="1" w:styleId="EmailStyle36471">
    <w:name w:val="EmailStyle36471"/>
    <w:basedOn w:val="a1"/>
    <w:uiPriority w:val="99"/>
    <w:qFormat/>
    <w:rsid w:val="002B32E2"/>
    <w:rPr>
      <w:rFonts w:ascii="Arial" w:hAnsi="Arial" w:cs="Arial"/>
      <w:color w:val="auto"/>
      <w:sz w:val="20"/>
      <w:szCs w:val="20"/>
    </w:rPr>
  </w:style>
  <w:style w:type="character" w:customStyle="1" w:styleId="EmailStyle36481">
    <w:name w:val="EmailStyle36481"/>
    <w:basedOn w:val="a1"/>
    <w:uiPriority w:val="99"/>
    <w:qFormat/>
    <w:rsid w:val="002B32E2"/>
    <w:rPr>
      <w:rFonts w:ascii="Arial" w:hAnsi="Arial" w:cs="Arial"/>
      <w:color w:val="auto"/>
      <w:sz w:val="20"/>
      <w:szCs w:val="20"/>
    </w:rPr>
  </w:style>
  <w:style w:type="character" w:customStyle="1" w:styleId="EmailStyle36491">
    <w:name w:val="EmailStyle36491"/>
    <w:basedOn w:val="a1"/>
    <w:uiPriority w:val="99"/>
    <w:qFormat/>
    <w:rsid w:val="002B32E2"/>
    <w:rPr>
      <w:rFonts w:ascii="Arial" w:hAnsi="Arial" w:cs="Arial"/>
      <w:color w:val="auto"/>
      <w:sz w:val="20"/>
      <w:szCs w:val="20"/>
    </w:rPr>
  </w:style>
  <w:style w:type="character" w:customStyle="1" w:styleId="EmailStyle36501">
    <w:name w:val="EmailStyle36501"/>
    <w:basedOn w:val="a1"/>
    <w:uiPriority w:val="99"/>
    <w:qFormat/>
    <w:rsid w:val="002B32E2"/>
    <w:rPr>
      <w:rFonts w:ascii="Arial" w:hAnsi="Arial" w:cs="Arial"/>
      <w:color w:val="auto"/>
      <w:sz w:val="20"/>
      <w:szCs w:val="20"/>
    </w:rPr>
  </w:style>
  <w:style w:type="character" w:customStyle="1" w:styleId="EmailStyle36511">
    <w:name w:val="EmailStyle36511"/>
    <w:basedOn w:val="a1"/>
    <w:uiPriority w:val="99"/>
    <w:qFormat/>
    <w:rsid w:val="002B32E2"/>
    <w:rPr>
      <w:rFonts w:ascii="Arial" w:hAnsi="Arial" w:cs="Arial"/>
      <w:color w:val="auto"/>
      <w:sz w:val="20"/>
      <w:szCs w:val="20"/>
    </w:rPr>
  </w:style>
  <w:style w:type="character" w:customStyle="1" w:styleId="EmailStyle36521">
    <w:name w:val="EmailStyle36521"/>
    <w:basedOn w:val="a1"/>
    <w:uiPriority w:val="99"/>
    <w:qFormat/>
    <w:rsid w:val="002B32E2"/>
    <w:rPr>
      <w:rFonts w:ascii="Arial" w:hAnsi="Arial" w:cs="Arial"/>
      <w:color w:val="auto"/>
      <w:sz w:val="20"/>
      <w:szCs w:val="20"/>
    </w:rPr>
  </w:style>
  <w:style w:type="character" w:customStyle="1" w:styleId="EmailStyle36531">
    <w:name w:val="EmailStyle36531"/>
    <w:basedOn w:val="a1"/>
    <w:uiPriority w:val="99"/>
    <w:qFormat/>
    <w:rsid w:val="002B32E2"/>
    <w:rPr>
      <w:rFonts w:ascii="Arial" w:hAnsi="Arial" w:cs="Arial"/>
      <w:color w:val="auto"/>
      <w:sz w:val="20"/>
    </w:rPr>
  </w:style>
  <w:style w:type="character" w:customStyle="1" w:styleId="EmailStyle36541">
    <w:name w:val="EmailStyle36541"/>
    <w:basedOn w:val="a1"/>
    <w:uiPriority w:val="99"/>
    <w:qFormat/>
    <w:rsid w:val="002B32E2"/>
    <w:rPr>
      <w:rFonts w:ascii="Arial" w:hAnsi="Arial" w:cs="Arial"/>
      <w:color w:val="auto"/>
      <w:sz w:val="20"/>
    </w:rPr>
  </w:style>
  <w:style w:type="character" w:customStyle="1" w:styleId="EmailStyle36551">
    <w:name w:val="EmailStyle36551"/>
    <w:basedOn w:val="a1"/>
    <w:uiPriority w:val="99"/>
    <w:qFormat/>
    <w:rsid w:val="002B32E2"/>
    <w:rPr>
      <w:rFonts w:ascii="Arial" w:hAnsi="Arial" w:cs="Arial"/>
      <w:color w:val="auto"/>
      <w:sz w:val="20"/>
    </w:rPr>
  </w:style>
  <w:style w:type="character" w:customStyle="1" w:styleId="EmailStyle36561">
    <w:name w:val="EmailStyle36561"/>
    <w:basedOn w:val="a1"/>
    <w:uiPriority w:val="99"/>
    <w:qFormat/>
    <w:rsid w:val="002B32E2"/>
    <w:rPr>
      <w:rFonts w:ascii="Arial" w:hAnsi="Arial" w:cs="Arial"/>
      <w:color w:val="auto"/>
      <w:sz w:val="20"/>
    </w:rPr>
  </w:style>
  <w:style w:type="character" w:customStyle="1" w:styleId="EmailStyle36571">
    <w:name w:val="EmailStyle36571"/>
    <w:basedOn w:val="a1"/>
    <w:uiPriority w:val="99"/>
    <w:qFormat/>
    <w:rsid w:val="002B32E2"/>
    <w:rPr>
      <w:rFonts w:ascii="Arial" w:hAnsi="Arial" w:cs="Arial"/>
      <w:color w:val="auto"/>
      <w:sz w:val="20"/>
    </w:rPr>
  </w:style>
  <w:style w:type="character" w:customStyle="1" w:styleId="EmailStyle36581">
    <w:name w:val="EmailStyle36581"/>
    <w:basedOn w:val="a1"/>
    <w:uiPriority w:val="99"/>
    <w:qFormat/>
    <w:rsid w:val="002B32E2"/>
    <w:rPr>
      <w:rFonts w:ascii="Arial" w:hAnsi="Arial" w:cs="Arial"/>
      <w:color w:val="auto"/>
      <w:sz w:val="20"/>
    </w:rPr>
  </w:style>
  <w:style w:type="character" w:customStyle="1" w:styleId="EmailStyle36591">
    <w:name w:val="EmailStyle36591"/>
    <w:basedOn w:val="a1"/>
    <w:uiPriority w:val="99"/>
    <w:qFormat/>
    <w:rsid w:val="002B32E2"/>
    <w:rPr>
      <w:rFonts w:ascii="Arial" w:hAnsi="Arial" w:cs="Arial"/>
      <w:color w:val="auto"/>
      <w:sz w:val="20"/>
    </w:rPr>
  </w:style>
  <w:style w:type="character" w:customStyle="1" w:styleId="EmailStyle36601">
    <w:name w:val="EmailStyle36601"/>
    <w:basedOn w:val="a1"/>
    <w:uiPriority w:val="99"/>
    <w:qFormat/>
    <w:rsid w:val="002B32E2"/>
    <w:rPr>
      <w:rFonts w:ascii="Arial" w:hAnsi="Arial" w:cs="Arial"/>
      <w:color w:val="auto"/>
      <w:sz w:val="20"/>
    </w:rPr>
  </w:style>
  <w:style w:type="character" w:customStyle="1" w:styleId="EmailStyle36611">
    <w:name w:val="EmailStyle36611"/>
    <w:basedOn w:val="a1"/>
    <w:uiPriority w:val="99"/>
    <w:qFormat/>
    <w:rsid w:val="002B32E2"/>
    <w:rPr>
      <w:rFonts w:ascii="Arial" w:hAnsi="Arial" w:cs="Arial"/>
      <w:color w:val="auto"/>
      <w:sz w:val="20"/>
    </w:rPr>
  </w:style>
  <w:style w:type="character" w:customStyle="1" w:styleId="EmailStyle36621">
    <w:name w:val="EmailStyle36621"/>
    <w:basedOn w:val="a1"/>
    <w:uiPriority w:val="99"/>
    <w:qFormat/>
    <w:rsid w:val="002B32E2"/>
    <w:rPr>
      <w:rFonts w:ascii="Arial" w:hAnsi="Arial" w:cs="Arial"/>
      <w:color w:val="auto"/>
      <w:sz w:val="20"/>
    </w:rPr>
  </w:style>
  <w:style w:type="character" w:customStyle="1" w:styleId="EmailStyle36631">
    <w:name w:val="EmailStyle36631"/>
    <w:basedOn w:val="a1"/>
    <w:uiPriority w:val="99"/>
    <w:qFormat/>
    <w:rsid w:val="002B32E2"/>
    <w:rPr>
      <w:rFonts w:ascii="Arial" w:hAnsi="Arial" w:cs="Arial"/>
      <w:color w:val="auto"/>
      <w:sz w:val="20"/>
    </w:rPr>
  </w:style>
  <w:style w:type="character" w:customStyle="1" w:styleId="EmailStyle36641">
    <w:name w:val="EmailStyle36641"/>
    <w:basedOn w:val="a1"/>
    <w:uiPriority w:val="99"/>
    <w:qFormat/>
    <w:rsid w:val="002B32E2"/>
    <w:rPr>
      <w:rFonts w:ascii="Arial" w:hAnsi="Arial" w:cs="Arial"/>
      <w:color w:val="auto"/>
      <w:sz w:val="20"/>
    </w:rPr>
  </w:style>
  <w:style w:type="character" w:customStyle="1" w:styleId="EmailStyle36651">
    <w:name w:val="EmailStyle36651"/>
    <w:basedOn w:val="a1"/>
    <w:uiPriority w:val="99"/>
    <w:qFormat/>
    <w:rsid w:val="002B32E2"/>
    <w:rPr>
      <w:rFonts w:ascii="Arial" w:hAnsi="Arial" w:cs="Arial"/>
      <w:color w:val="auto"/>
      <w:sz w:val="20"/>
    </w:rPr>
  </w:style>
  <w:style w:type="character" w:customStyle="1" w:styleId="EmailStyle36661">
    <w:name w:val="EmailStyle36661"/>
    <w:basedOn w:val="a1"/>
    <w:uiPriority w:val="99"/>
    <w:qFormat/>
    <w:rsid w:val="002B32E2"/>
    <w:rPr>
      <w:rFonts w:ascii="Arial" w:hAnsi="Arial" w:cs="Arial"/>
      <w:color w:val="auto"/>
      <w:sz w:val="20"/>
    </w:rPr>
  </w:style>
  <w:style w:type="character" w:customStyle="1" w:styleId="EmailStyle36671">
    <w:name w:val="EmailStyle36671"/>
    <w:basedOn w:val="a1"/>
    <w:uiPriority w:val="99"/>
    <w:qFormat/>
    <w:rsid w:val="002B32E2"/>
    <w:rPr>
      <w:rFonts w:ascii="Arial" w:hAnsi="Arial" w:cs="Arial"/>
      <w:color w:val="auto"/>
      <w:sz w:val="20"/>
    </w:rPr>
  </w:style>
  <w:style w:type="character" w:customStyle="1" w:styleId="EmailStyle36681">
    <w:name w:val="EmailStyle36681"/>
    <w:basedOn w:val="a1"/>
    <w:uiPriority w:val="99"/>
    <w:qFormat/>
    <w:rsid w:val="002B32E2"/>
    <w:rPr>
      <w:rFonts w:ascii="Arial" w:hAnsi="Arial" w:cs="Arial"/>
      <w:color w:val="auto"/>
      <w:sz w:val="20"/>
    </w:rPr>
  </w:style>
  <w:style w:type="character" w:customStyle="1" w:styleId="EmailStyle36691">
    <w:name w:val="EmailStyle36691"/>
    <w:basedOn w:val="a1"/>
    <w:uiPriority w:val="99"/>
    <w:qFormat/>
    <w:rsid w:val="002B32E2"/>
    <w:rPr>
      <w:rFonts w:ascii="Arial" w:hAnsi="Arial" w:cs="Arial"/>
      <w:color w:val="auto"/>
      <w:sz w:val="20"/>
    </w:rPr>
  </w:style>
  <w:style w:type="character" w:customStyle="1" w:styleId="EmailStyle36701">
    <w:name w:val="EmailStyle36701"/>
    <w:basedOn w:val="a1"/>
    <w:uiPriority w:val="99"/>
    <w:qFormat/>
    <w:rsid w:val="002B32E2"/>
    <w:rPr>
      <w:rFonts w:ascii="Arial" w:hAnsi="Arial" w:cs="Arial"/>
      <w:color w:val="auto"/>
      <w:sz w:val="20"/>
      <w:szCs w:val="20"/>
    </w:rPr>
  </w:style>
  <w:style w:type="character" w:customStyle="1" w:styleId="EmailStyle36711">
    <w:name w:val="EmailStyle36711"/>
    <w:basedOn w:val="a1"/>
    <w:uiPriority w:val="99"/>
    <w:qFormat/>
    <w:rsid w:val="002B32E2"/>
    <w:rPr>
      <w:rFonts w:ascii="Arial" w:hAnsi="Arial" w:cs="Arial"/>
      <w:color w:val="auto"/>
      <w:sz w:val="20"/>
      <w:szCs w:val="20"/>
    </w:rPr>
  </w:style>
  <w:style w:type="character" w:customStyle="1" w:styleId="EmailStyle36721">
    <w:name w:val="EmailStyle36721"/>
    <w:basedOn w:val="a1"/>
    <w:uiPriority w:val="99"/>
    <w:qFormat/>
    <w:rsid w:val="002B32E2"/>
    <w:rPr>
      <w:rFonts w:ascii="Arial" w:hAnsi="Arial" w:cs="Arial"/>
      <w:color w:val="auto"/>
      <w:sz w:val="20"/>
      <w:szCs w:val="20"/>
    </w:rPr>
  </w:style>
  <w:style w:type="character" w:customStyle="1" w:styleId="EmailStyle36731">
    <w:name w:val="EmailStyle36731"/>
    <w:basedOn w:val="a1"/>
    <w:uiPriority w:val="99"/>
    <w:qFormat/>
    <w:rsid w:val="002B32E2"/>
    <w:rPr>
      <w:rFonts w:ascii="Arial" w:hAnsi="Arial" w:cs="Arial"/>
      <w:color w:val="auto"/>
      <w:sz w:val="20"/>
      <w:szCs w:val="20"/>
    </w:rPr>
  </w:style>
  <w:style w:type="character" w:customStyle="1" w:styleId="EmailStyle36741">
    <w:name w:val="EmailStyle36741"/>
    <w:basedOn w:val="a1"/>
    <w:uiPriority w:val="99"/>
    <w:qFormat/>
    <w:rsid w:val="002B32E2"/>
    <w:rPr>
      <w:rFonts w:ascii="Arial" w:hAnsi="Arial" w:cs="Arial"/>
      <w:color w:val="auto"/>
      <w:sz w:val="20"/>
      <w:szCs w:val="20"/>
    </w:rPr>
  </w:style>
  <w:style w:type="character" w:customStyle="1" w:styleId="EmailStyle36751">
    <w:name w:val="EmailStyle36751"/>
    <w:basedOn w:val="a1"/>
    <w:uiPriority w:val="99"/>
    <w:qFormat/>
    <w:rsid w:val="002B32E2"/>
    <w:rPr>
      <w:rFonts w:ascii="Arial" w:hAnsi="Arial" w:cs="Arial"/>
      <w:color w:val="auto"/>
      <w:sz w:val="20"/>
      <w:szCs w:val="20"/>
    </w:rPr>
  </w:style>
  <w:style w:type="character" w:customStyle="1" w:styleId="EmailStyle36761">
    <w:name w:val="EmailStyle36761"/>
    <w:basedOn w:val="a1"/>
    <w:uiPriority w:val="99"/>
    <w:qFormat/>
    <w:rsid w:val="002B32E2"/>
    <w:rPr>
      <w:rFonts w:ascii="Arial" w:hAnsi="Arial" w:cs="Arial"/>
      <w:color w:val="auto"/>
      <w:sz w:val="20"/>
      <w:szCs w:val="20"/>
    </w:rPr>
  </w:style>
  <w:style w:type="character" w:customStyle="1" w:styleId="EmailStyle36771">
    <w:name w:val="EmailStyle36771"/>
    <w:basedOn w:val="a1"/>
    <w:uiPriority w:val="99"/>
    <w:qFormat/>
    <w:rsid w:val="002B32E2"/>
    <w:rPr>
      <w:rFonts w:ascii="Arial" w:hAnsi="Arial" w:cs="Arial"/>
      <w:color w:val="auto"/>
      <w:sz w:val="20"/>
      <w:szCs w:val="20"/>
    </w:rPr>
  </w:style>
  <w:style w:type="character" w:customStyle="1" w:styleId="EmailStyle36781">
    <w:name w:val="EmailStyle36781"/>
    <w:basedOn w:val="a1"/>
    <w:uiPriority w:val="99"/>
    <w:qFormat/>
    <w:rsid w:val="002B32E2"/>
    <w:rPr>
      <w:rFonts w:ascii="Arial" w:hAnsi="Arial" w:cs="Arial"/>
      <w:color w:val="auto"/>
      <w:sz w:val="20"/>
      <w:szCs w:val="20"/>
    </w:rPr>
  </w:style>
  <w:style w:type="character" w:customStyle="1" w:styleId="EmailStyle36791">
    <w:name w:val="EmailStyle36791"/>
    <w:basedOn w:val="a1"/>
    <w:uiPriority w:val="99"/>
    <w:qFormat/>
    <w:rsid w:val="002B32E2"/>
    <w:rPr>
      <w:rFonts w:ascii="Arial" w:hAnsi="Arial" w:cs="Arial"/>
      <w:color w:val="auto"/>
      <w:sz w:val="20"/>
      <w:szCs w:val="20"/>
    </w:rPr>
  </w:style>
  <w:style w:type="character" w:customStyle="1" w:styleId="EmailStyle36801">
    <w:name w:val="EmailStyle36801"/>
    <w:basedOn w:val="a1"/>
    <w:uiPriority w:val="99"/>
    <w:qFormat/>
    <w:rsid w:val="002B32E2"/>
    <w:rPr>
      <w:rFonts w:ascii="Arial" w:hAnsi="Arial" w:cs="Arial"/>
      <w:color w:val="auto"/>
      <w:sz w:val="20"/>
      <w:szCs w:val="20"/>
    </w:rPr>
  </w:style>
  <w:style w:type="character" w:customStyle="1" w:styleId="EmailStyle36811">
    <w:name w:val="EmailStyle36811"/>
    <w:basedOn w:val="a1"/>
    <w:uiPriority w:val="99"/>
    <w:qFormat/>
    <w:rsid w:val="002B32E2"/>
    <w:rPr>
      <w:rFonts w:ascii="Arial" w:hAnsi="Arial" w:cs="Arial"/>
      <w:color w:val="auto"/>
      <w:sz w:val="20"/>
      <w:szCs w:val="20"/>
    </w:rPr>
  </w:style>
  <w:style w:type="character" w:customStyle="1" w:styleId="EmailStyle36821">
    <w:name w:val="EmailStyle36821"/>
    <w:basedOn w:val="a1"/>
    <w:uiPriority w:val="99"/>
    <w:qFormat/>
    <w:rsid w:val="002B32E2"/>
    <w:rPr>
      <w:rFonts w:ascii="Arial" w:hAnsi="Arial" w:cs="Arial"/>
      <w:color w:val="auto"/>
      <w:sz w:val="20"/>
      <w:szCs w:val="20"/>
    </w:rPr>
  </w:style>
  <w:style w:type="character" w:customStyle="1" w:styleId="EmailStyle36831">
    <w:name w:val="EmailStyle36831"/>
    <w:basedOn w:val="a1"/>
    <w:uiPriority w:val="99"/>
    <w:qFormat/>
    <w:rsid w:val="002B32E2"/>
    <w:rPr>
      <w:rFonts w:ascii="Arial" w:hAnsi="Arial" w:cs="Arial"/>
      <w:color w:val="auto"/>
      <w:sz w:val="20"/>
      <w:szCs w:val="20"/>
    </w:rPr>
  </w:style>
  <w:style w:type="character" w:customStyle="1" w:styleId="EmailStyle36841">
    <w:name w:val="EmailStyle36841"/>
    <w:basedOn w:val="a1"/>
    <w:uiPriority w:val="99"/>
    <w:qFormat/>
    <w:rsid w:val="002B32E2"/>
    <w:rPr>
      <w:rFonts w:ascii="Arial" w:hAnsi="Arial" w:cs="Arial"/>
      <w:color w:val="auto"/>
      <w:sz w:val="20"/>
      <w:szCs w:val="20"/>
    </w:rPr>
  </w:style>
  <w:style w:type="character" w:customStyle="1" w:styleId="EmailStyle36851">
    <w:name w:val="EmailStyle36851"/>
    <w:basedOn w:val="a1"/>
    <w:uiPriority w:val="99"/>
    <w:qFormat/>
    <w:rsid w:val="002B32E2"/>
    <w:rPr>
      <w:rFonts w:ascii="Arial" w:hAnsi="Arial" w:cs="Arial"/>
      <w:color w:val="auto"/>
      <w:sz w:val="20"/>
      <w:szCs w:val="20"/>
    </w:rPr>
  </w:style>
  <w:style w:type="character" w:customStyle="1" w:styleId="EmailStyle36861">
    <w:name w:val="EmailStyle36861"/>
    <w:basedOn w:val="a1"/>
    <w:uiPriority w:val="99"/>
    <w:qFormat/>
    <w:rsid w:val="002B32E2"/>
    <w:rPr>
      <w:rFonts w:ascii="Arial" w:hAnsi="Arial" w:cs="Arial"/>
      <w:color w:val="auto"/>
      <w:sz w:val="20"/>
      <w:szCs w:val="20"/>
    </w:rPr>
  </w:style>
  <w:style w:type="character" w:customStyle="1" w:styleId="EmailStyle36871">
    <w:name w:val="EmailStyle36871"/>
    <w:basedOn w:val="a1"/>
    <w:uiPriority w:val="99"/>
    <w:qFormat/>
    <w:rsid w:val="002B32E2"/>
    <w:rPr>
      <w:rFonts w:ascii="Arial" w:hAnsi="Arial" w:cs="Arial"/>
      <w:color w:val="auto"/>
      <w:sz w:val="20"/>
    </w:rPr>
  </w:style>
  <w:style w:type="character" w:customStyle="1" w:styleId="EmailStyle36881">
    <w:name w:val="EmailStyle36881"/>
    <w:basedOn w:val="a1"/>
    <w:uiPriority w:val="99"/>
    <w:qFormat/>
    <w:rsid w:val="002B32E2"/>
    <w:rPr>
      <w:rFonts w:ascii="Arial" w:hAnsi="Arial" w:cs="Arial"/>
      <w:color w:val="auto"/>
      <w:sz w:val="20"/>
    </w:rPr>
  </w:style>
  <w:style w:type="character" w:customStyle="1" w:styleId="EmailStyle36891">
    <w:name w:val="EmailStyle36891"/>
    <w:basedOn w:val="a1"/>
    <w:uiPriority w:val="99"/>
    <w:qFormat/>
    <w:rsid w:val="002B32E2"/>
    <w:rPr>
      <w:rFonts w:ascii="Arial" w:hAnsi="Arial" w:cs="Arial"/>
      <w:color w:val="auto"/>
      <w:sz w:val="20"/>
    </w:rPr>
  </w:style>
  <w:style w:type="character" w:customStyle="1" w:styleId="EmailStyle36901">
    <w:name w:val="EmailStyle36901"/>
    <w:basedOn w:val="a1"/>
    <w:uiPriority w:val="99"/>
    <w:qFormat/>
    <w:rsid w:val="002B32E2"/>
    <w:rPr>
      <w:rFonts w:ascii="Arial" w:hAnsi="Arial" w:cs="Arial"/>
      <w:color w:val="auto"/>
      <w:sz w:val="20"/>
    </w:rPr>
  </w:style>
  <w:style w:type="character" w:customStyle="1" w:styleId="EmailStyle36911">
    <w:name w:val="EmailStyle36911"/>
    <w:basedOn w:val="a1"/>
    <w:uiPriority w:val="99"/>
    <w:qFormat/>
    <w:rsid w:val="002B32E2"/>
    <w:rPr>
      <w:rFonts w:ascii="Arial" w:hAnsi="Arial" w:cs="Arial"/>
      <w:color w:val="auto"/>
      <w:sz w:val="20"/>
    </w:rPr>
  </w:style>
  <w:style w:type="character" w:customStyle="1" w:styleId="EmailStyle36921">
    <w:name w:val="EmailStyle36921"/>
    <w:basedOn w:val="a1"/>
    <w:uiPriority w:val="99"/>
    <w:qFormat/>
    <w:rsid w:val="002B32E2"/>
    <w:rPr>
      <w:rFonts w:ascii="Arial" w:hAnsi="Arial" w:cs="Arial"/>
      <w:color w:val="auto"/>
      <w:sz w:val="20"/>
    </w:rPr>
  </w:style>
  <w:style w:type="character" w:customStyle="1" w:styleId="EmailStyle36931">
    <w:name w:val="EmailStyle36931"/>
    <w:basedOn w:val="a1"/>
    <w:uiPriority w:val="99"/>
    <w:qFormat/>
    <w:rsid w:val="002B32E2"/>
    <w:rPr>
      <w:rFonts w:ascii="Arial" w:hAnsi="Arial" w:cs="Arial"/>
      <w:color w:val="auto"/>
      <w:sz w:val="20"/>
    </w:rPr>
  </w:style>
  <w:style w:type="character" w:customStyle="1" w:styleId="EmailStyle36941">
    <w:name w:val="EmailStyle36941"/>
    <w:basedOn w:val="a1"/>
    <w:uiPriority w:val="99"/>
    <w:qFormat/>
    <w:rsid w:val="002B32E2"/>
    <w:rPr>
      <w:rFonts w:ascii="Arial" w:hAnsi="Arial" w:cs="Arial"/>
      <w:color w:val="auto"/>
      <w:sz w:val="20"/>
    </w:rPr>
  </w:style>
  <w:style w:type="character" w:customStyle="1" w:styleId="EmailStyle36951">
    <w:name w:val="EmailStyle36951"/>
    <w:basedOn w:val="a1"/>
    <w:uiPriority w:val="99"/>
    <w:qFormat/>
    <w:rsid w:val="002B32E2"/>
    <w:rPr>
      <w:rFonts w:ascii="Arial" w:hAnsi="Arial" w:cs="Arial"/>
      <w:color w:val="auto"/>
      <w:sz w:val="20"/>
      <w:szCs w:val="20"/>
    </w:rPr>
  </w:style>
  <w:style w:type="character" w:customStyle="1" w:styleId="EmailStyle36961">
    <w:name w:val="EmailStyle36961"/>
    <w:basedOn w:val="a1"/>
    <w:uiPriority w:val="99"/>
    <w:qFormat/>
    <w:rsid w:val="002B32E2"/>
    <w:rPr>
      <w:rFonts w:ascii="Arial" w:hAnsi="Arial" w:cs="Arial"/>
      <w:color w:val="auto"/>
      <w:sz w:val="20"/>
      <w:szCs w:val="20"/>
    </w:rPr>
  </w:style>
  <w:style w:type="character" w:customStyle="1" w:styleId="EmailStyle36971">
    <w:name w:val="EmailStyle36971"/>
    <w:basedOn w:val="a1"/>
    <w:uiPriority w:val="99"/>
    <w:qFormat/>
    <w:rsid w:val="002B32E2"/>
    <w:rPr>
      <w:rFonts w:ascii="Arial" w:hAnsi="Arial" w:cs="Arial"/>
      <w:color w:val="auto"/>
      <w:sz w:val="20"/>
      <w:szCs w:val="20"/>
    </w:rPr>
  </w:style>
  <w:style w:type="character" w:customStyle="1" w:styleId="EmailStyle36981">
    <w:name w:val="EmailStyle36981"/>
    <w:basedOn w:val="a1"/>
    <w:uiPriority w:val="99"/>
    <w:qFormat/>
    <w:rsid w:val="002B32E2"/>
    <w:rPr>
      <w:rFonts w:ascii="Arial" w:hAnsi="Arial" w:cs="Arial"/>
      <w:color w:val="auto"/>
      <w:sz w:val="20"/>
      <w:szCs w:val="20"/>
    </w:rPr>
  </w:style>
  <w:style w:type="character" w:customStyle="1" w:styleId="EmailStyle36991">
    <w:name w:val="EmailStyle36991"/>
    <w:basedOn w:val="a1"/>
    <w:uiPriority w:val="99"/>
    <w:qFormat/>
    <w:rsid w:val="002B32E2"/>
    <w:rPr>
      <w:rFonts w:ascii="Arial" w:hAnsi="Arial" w:cs="Arial"/>
      <w:color w:val="auto"/>
      <w:sz w:val="20"/>
      <w:szCs w:val="20"/>
    </w:rPr>
  </w:style>
  <w:style w:type="character" w:customStyle="1" w:styleId="EmailStyle37001">
    <w:name w:val="EmailStyle37001"/>
    <w:basedOn w:val="a1"/>
    <w:uiPriority w:val="99"/>
    <w:qFormat/>
    <w:rsid w:val="002B32E2"/>
    <w:rPr>
      <w:rFonts w:ascii="Arial" w:hAnsi="Arial" w:cs="Arial"/>
      <w:color w:val="auto"/>
      <w:sz w:val="20"/>
      <w:szCs w:val="20"/>
    </w:rPr>
  </w:style>
  <w:style w:type="character" w:customStyle="1" w:styleId="EmailStyle37011">
    <w:name w:val="EmailStyle37011"/>
    <w:basedOn w:val="a1"/>
    <w:uiPriority w:val="99"/>
    <w:qFormat/>
    <w:rsid w:val="002B32E2"/>
    <w:rPr>
      <w:rFonts w:ascii="Arial" w:hAnsi="Arial" w:cs="Arial"/>
      <w:color w:val="auto"/>
      <w:sz w:val="20"/>
    </w:rPr>
  </w:style>
  <w:style w:type="character" w:customStyle="1" w:styleId="EmailStyle37021">
    <w:name w:val="EmailStyle37021"/>
    <w:basedOn w:val="a1"/>
    <w:uiPriority w:val="99"/>
    <w:qFormat/>
    <w:rsid w:val="002B32E2"/>
    <w:rPr>
      <w:rFonts w:ascii="Arial" w:hAnsi="Arial" w:cs="Arial"/>
      <w:color w:val="auto"/>
      <w:sz w:val="20"/>
    </w:rPr>
  </w:style>
  <w:style w:type="character" w:customStyle="1" w:styleId="EmailStyle37031">
    <w:name w:val="EmailStyle37031"/>
    <w:basedOn w:val="a1"/>
    <w:uiPriority w:val="99"/>
    <w:qFormat/>
    <w:rsid w:val="002B32E2"/>
    <w:rPr>
      <w:rFonts w:ascii="Arial" w:hAnsi="Arial" w:cs="Arial"/>
      <w:color w:val="auto"/>
      <w:sz w:val="20"/>
    </w:rPr>
  </w:style>
  <w:style w:type="character" w:customStyle="1" w:styleId="EmailStyle37041">
    <w:name w:val="EmailStyle37041"/>
    <w:basedOn w:val="a1"/>
    <w:uiPriority w:val="99"/>
    <w:qFormat/>
    <w:rsid w:val="002B32E2"/>
    <w:rPr>
      <w:rFonts w:ascii="Arial" w:hAnsi="Arial" w:cs="Arial"/>
      <w:color w:val="auto"/>
      <w:sz w:val="20"/>
    </w:rPr>
  </w:style>
  <w:style w:type="character" w:customStyle="1" w:styleId="EmailStyle37051">
    <w:name w:val="EmailStyle37051"/>
    <w:basedOn w:val="a1"/>
    <w:uiPriority w:val="99"/>
    <w:qFormat/>
    <w:rsid w:val="002B32E2"/>
    <w:rPr>
      <w:rFonts w:ascii="Arial" w:hAnsi="Arial" w:cs="Arial"/>
      <w:color w:val="auto"/>
      <w:sz w:val="20"/>
    </w:rPr>
  </w:style>
  <w:style w:type="character" w:customStyle="1" w:styleId="EmailStyle37061">
    <w:name w:val="EmailStyle37061"/>
    <w:basedOn w:val="a1"/>
    <w:uiPriority w:val="99"/>
    <w:qFormat/>
    <w:rsid w:val="002B32E2"/>
    <w:rPr>
      <w:rFonts w:ascii="Arial" w:hAnsi="Arial" w:cs="Arial"/>
      <w:color w:val="auto"/>
      <w:sz w:val="20"/>
    </w:rPr>
  </w:style>
  <w:style w:type="character" w:customStyle="1" w:styleId="EmailStyle37071">
    <w:name w:val="EmailStyle37071"/>
    <w:basedOn w:val="a1"/>
    <w:uiPriority w:val="99"/>
    <w:qFormat/>
    <w:rsid w:val="002B32E2"/>
    <w:rPr>
      <w:rFonts w:ascii="Arial" w:hAnsi="Arial" w:cs="Arial"/>
      <w:color w:val="auto"/>
      <w:sz w:val="20"/>
      <w:szCs w:val="20"/>
    </w:rPr>
  </w:style>
  <w:style w:type="character" w:customStyle="1" w:styleId="EmailStyle37081">
    <w:name w:val="EmailStyle37081"/>
    <w:basedOn w:val="a1"/>
    <w:uiPriority w:val="99"/>
    <w:qFormat/>
    <w:rsid w:val="002B32E2"/>
    <w:rPr>
      <w:rFonts w:ascii="Arial" w:hAnsi="Arial" w:cs="Arial"/>
      <w:color w:val="auto"/>
      <w:sz w:val="20"/>
      <w:szCs w:val="20"/>
    </w:rPr>
  </w:style>
  <w:style w:type="character" w:customStyle="1" w:styleId="EmailStyle37091">
    <w:name w:val="EmailStyle37091"/>
    <w:basedOn w:val="a1"/>
    <w:uiPriority w:val="99"/>
    <w:qFormat/>
    <w:rsid w:val="002B32E2"/>
    <w:rPr>
      <w:rFonts w:ascii="Arial" w:hAnsi="Arial" w:cs="Arial"/>
      <w:color w:val="auto"/>
      <w:sz w:val="20"/>
      <w:szCs w:val="20"/>
    </w:rPr>
  </w:style>
  <w:style w:type="character" w:customStyle="1" w:styleId="EmailStyle37101">
    <w:name w:val="EmailStyle37101"/>
    <w:basedOn w:val="a1"/>
    <w:uiPriority w:val="99"/>
    <w:qFormat/>
    <w:rsid w:val="002B32E2"/>
    <w:rPr>
      <w:rFonts w:ascii="Arial" w:hAnsi="Arial" w:cs="Arial"/>
      <w:color w:val="auto"/>
      <w:sz w:val="20"/>
      <w:szCs w:val="20"/>
    </w:rPr>
  </w:style>
  <w:style w:type="character" w:customStyle="1" w:styleId="EmailStyle37111">
    <w:name w:val="EmailStyle37111"/>
    <w:basedOn w:val="a1"/>
    <w:uiPriority w:val="99"/>
    <w:qFormat/>
    <w:rsid w:val="002B32E2"/>
    <w:rPr>
      <w:rFonts w:ascii="Arial" w:hAnsi="Arial" w:cs="Arial"/>
      <w:color w:val="auto"/>
      <w:sz w:val="20"/>
      <w:szCs w:val="20"/>
    </w:rPr>
  </w:style>
  <w:style w:type="character" w:customStyle="1" w:styleId="EmailStyle37121">
    <w:name w:val="EmailStyle37121"/>
    <w:basedOn w:val="a1"/>
    <w:uiPriority w:val="99"/>
    <w:qFormat/>
    <w:rsid w:val="002B32E2"/>
    <w:rPr>
      <w:rFonts w:ascii="Arial" w:hAnsi="Arial" w:cs="Arial"/>
      <w:color w:val="auto"/>
      <w:sz w:val="20"/>
      <w:szCs w:val="20"/>
    </w:rPr>
  </w:style>
  <w:style w:type="character" w:customStyle="1" w:styleId="EmailStyle37131">
    <w:name w:val="EmailStyle37131"/>
    <w:basedOn w:val="a1"/>
    <w:uiPriority w:val="99"/>
    <w:qFormat/>
    <w:rsid w:val="002B32E2"/>
    <w:rPr>
      <w:rFonts w:ascii="Arial" w:hAnsi="Arial" w:cs="Arial"/>
      <w:color w:val="auto"/>
      <w:sz w:val="20"/>
      <w:szCs w:val="20"/>
    </w:rPr>
  </w:style>
  <w:style w:type="character" w:customStyle="1" w:styleId="EmailStyle37141">
    <w:name w:val="EmailStyle37141"/>
    <w:basedOn w:val="a1"/>
    <w:uiPriority w:val="99"/>
    <w:qFormat/>
    <w:rsid w:val="002B32E2"/>
    <w:rPr>
      <w:rFonts w:ascii="Arial" w:hAnsi="Arial" w:cs="Arial"/>
      <w:color w:val="auto"/>
      <w:sz w:val="20"/>
      <w:szCs w:val="20"/>
    </w:rPr>
  </w:style>
  <w:style w:type="character" w:customStyle="1" w:styleId="EmailStyle37151">
    <w:name w:val="EmailStyle37151"/>
    <w:basedOn w:val="a1"/>
    <w:uiPriority w:val="99"/>
    <w:qFormat/>
    <w:rsid w:val="002B32E2"/>
    <w:rPr>
      <w:rFonts w:ascii="Arial" w:hAnsi="Arial" w:cs="Arial"/>
      <w:color w:val="auto"/>
      <w:sz w:val="20"/>
      <w:szCs w:val="20"/>
    </w:rPr>
  </w:style>
  <w:style w:type="character" w:customStyle="1" w:styleId="EmailStyle37161">
    <w:name w:val="EmailStyle37161"/>
    <w:basedOn w:val="a1"/>
    <w:uiPriority w:val="99"/>
    <w:qFormat/>
    <w:rsid w:val="002B32E2"/>
    <w:rPr>
      <w:rFonts w:ascii="Arial" w:hAnsi="Arial" w:cs="Arial"/>
      <w:color w:val="auto"/>
      <w:sz w:val="20"/>
      <w:szCs w:val="20"/>
    </w:rPr>
  </w:style>
  <w:style w:type="character" w:customStyle="1" w:styleId="EmailStyle37171">
    <w:name w:val="EmailStyle37171"/>
    <w:basedOn w:val="a1"/>
    <w:uiPriority w:val="99"/>
    <w:qFormat/>
    <w:rsid w:val="002B32E2"/>
    <w:rPr>
      <w:rFonts w:ascii="Arial" w:hAnsi="Arial" w:cs="Arial"/>
      <w:color w:val="auto"/>
      <w:sz w:val="20"/>
      <w:szCs w:val="20"/>
    </w:rPr>
  </w:style>
  <w:style w:type="character" w:customStyle="1" w:styleId="EmailStyle37181">
    <w:name w:val="EmailStyle37181"/>
    <w:basedOn w:val="a1"/>
    <w:uiPriority w:val="99"/>
    <w:qFormat/>
    <w:rsid w:val="002B32E2"/>
    <w:rPr>
      <w:rFonts w:ascii="Arial" w:hAnsi="Arial" w:cs="Arial"/>
      <w:color w:val="auto"/>
      <w:sz w:val="20"/>
      <w:szCs w:val="20"/>
    </w:rPr>
  </w:style>
  <w:style w:type="character" w:customStyle="1" w:styleId="EmailStyle37191">
    <w:name w:val="EmailStyle37191"/>
    <w:basedOn w:val="a1"/>
    <w:uiPriority w:val="99"/>
    <w:qFormat/>
    <w:rsid w:val="002B32E2"/>
    <w:rPr>
      <w:rFonts w:ascii="Arial" w:hAnsi="Arial" w:cs="Arial"/>
      <w:color w:val="auto"/>
      <w:sz w:val="20"/>
      <w:szCs w:val="20"/>
    </w:rPr>
  </w:style>
  <w:style w:type="character" w:customStyle="1" w:styleId="EmailStyle37201">
    <w:name w:val="EmailStyle37201"/>
    <w:basedOn w:val="a1"/>
    <w:uiPriority w:val="99"/>
    <w:qFormat/>
    <w:rsid w:val="002B32E2"/>
    <w:rPr>
      <w:rFonts w:ascii="Arial" w:hAnsi="Arial" w:cs="Arial"/>
      <w:color w:val="auto"/>
      <w:sz w:val="20"/>
      <w:szCs w:val="20"/>
    </w:rPr>
  </w:style>
  <w:style w:type="character" w:customStyle="1" w:styleId="EmailStyle37211">
    <w:name w:val="EmailStyle37211"/>
    <w:basedOn w:val="a1"/>
    <w:uiPriority w:val="99"/>
    <w:qFormat/>
    <w:rsid w:val="002B32E2"/>
    <w:rPr>
      <w:rFonts w:ascii="Arial" w:hAnsi="Arial" w:cs="Arial"/>
      <w:color w:val="auto"/>
      <w:sz w:val="20"/>
      <w:szCs w:val="20"/>
    </w:rPr>
  </w:style>
  <w:style w:type="character" w:customStyle="1" w:styleId="EmailStyle37221">
    <w:name w:val="EmailStyle37221"/>
    <w:basedOn w:val="a1"/>
    <w:uiPriority w:val="99"/>
    <w:qFormat/>
    <w:rsid w:val="002B32E2"/>
    <w:rPr>
      <w:rFonts w:ascii="Arial" w:hAnsi="Arial" w:cs="Arial"/>
      <w:color w:val="auto"/>
      <w:sz w:val="20"/>
      <w:szCs w:val="20"/>
    </w:rPr>
  </w:style>
  <w:style w:type="character" w:customStyle="1" w:styleId="EmailStyle37231">
    <w:name w:val="EmailStyle37231"/>
    <w:basedOn w:val="a1"/>
    <w:uiPriority w:val="99"/>
    <w:qFormat/>
    <w:rsid w:val="002B32E2"/>
    <w:rPr>
      <w:rFonts w:ascii="Arial" w:hAnsi="Arial" w:cs="Arial"/>
      <w:color w:val="auto"/>
      <w:sz w:val="20"/>
      <w:szCs w:val="20"/>
    </w:rPr>
  </w:style>
  <w:style w:type="character" w:customStyle="1" w:styleId="EmailStyle37241">
    <w:name w:val="EmailStyle37241"/>
    <w:basedOn w:val="a1"/>
    <w:uiPriority w:val="99"/>
    <w:qFormat/>
    <w:rsid w:val="002B32E2"/>
    <w:rPr>
      <w:rFonts w:ascii="Arial" w:hAnsi="Arial" w:cs="Arial"/>
      <w:color w:val="auto"/>
      <w:sz w:val="20"/>
      <w:szCs w:val="20"/>
    </w:rPr>
  </w:style>
  <w:style w:type="character" w:customStyle="1" w:styleId="EmailStyle37251">
    <w:name w:val="EmailStyle37251"/>
    <w:basedOn w:val="a1"/>
    <w:uiPriority w:val="99"/>
    <w:qFormat/>
    <w:rsid w:val="002B32E2"/>
    <w:rPr>
      <w:rFonts w:ascii="Arial" w:hAnsi="Arial" w:cs="Arial"/>
      <w:color w:val="auto"/>
      <w:sz w:val="20"/>
    </w:rPr>
  </w:style>
  <w:style w:type="character" w:customStyle="1" w:styleId="EmailStyle37261">
    <w:name w:val="EmailStyle37261"/>
    <w:basedOn w:val="a1"/>
    <w:uiPriority w:val="99"/>
    <w:qFormat/>
    <w:rsid w:val="002B32E2"/>
    <w:rPr>
      <w:rFonts w:ascii="Arial" w:hAnsi="Arial" w:cs="Arial"/>
      <w:color w:val="auto"/>
      <w:sz w:val="20"/>
    </w:rPr>
  </w:style>
  <w:style w:type="character" w:customStyle="1" w:styleId="EmailStyle37271">
    <w:name w:val="EmailStyle37271"/>
    <w:basedOn w:val="a1"/>
    <w:uiPriority w:val="99"/>
    <w:qFormat/>
    <w:rsid w:val="002B32E2"/>
    <w:rPr>
      <w:rFonts w:ascii="Arial" w:hAnsi="Arial" w:cs="Arial"/>
      <w:color w:val="auto"/>
      <w:sz w:val="20"/>
    </w:rPr>
  </w:style>
  <w:style w:type="character" w:customStyle="1" w:styleId="EmailStyle37281">
    <w:name w:val="EmailStyle37281"/>
    <w:basedOn w:val="a1"/>
    <w:uiPriority w:val="99"/>
    <w:qFormat/>
    <w:rsid w:val="002B32E2"/>
    <w:rPr>
      <w:rFonts w:ascii="Arial" w:hAnsi="Arial" w:cs="Arial"/>
      <w:color w:val="auto"/>
      <w:sz w:val="20"/>
    </w:rPr>
  </w:style>
  <w:style w:type="character" w:customStyle="1" w:styleId="EmailStyle37291">
    <w:name w:val="EmailStyle37291"/>
    <w:basedOn w:val="a1"/>
    <w:uiPriority w:val="99"/>
    <w:qFormat/>
    <w:rsid w:val="002B32E2"/>
    <w:rPr>
      <w:rFonts w:ascii="Arial" w:hAnsi="Arial" w:cs="Arial"/>
      <w:color w:val="auto"/>
      <w:sz w:val="20"/>
    </w:rPr>
  </w:style>
  <w:style w:type="character" w:customStyle="1" w:styleId="EmailStyle37301">
    <w:name w:val="EmailStyle37301"/>
    <w:basedOn w:val="a1"/>
    <w:uiPriority w:val="99"/>
    <w:qFormat/>
    <w:rsid w:val="002B32E2"/>
    <w:rPr>
      <w:rFonts w:ascii="Arial" w:hAnsi="Arial" w:cs="Arial"/>
      <w:color w:val="auto"/>
      <w:sz w:val="20"/>
    </w:rPr>
  </w:style>
  <w:style w:type="character" w:customStyle="1" w:styleId="EmailStyle37311">
    <w:name w:val="EmailStyle37311"/>
    <w:basedOn w:val="a1"/>
    <w:uiPriority w:val="99"/>
    <w:qFormat/>
    <w:rsid w:val="002B32E2"/>
    <w:rPr>
      <w:rFonts w:ascii="Arial" w:hAnsi="Arial" w:cs="Arial"/>
      <w:color w:val="auto"/>
      <w:sz w:val="20"/>
      <w:szCs w:val="20"/>
    </w:rPr>
  </w:style>
  <w:style w:type="character" w:customStyle="1" w:styleId="EmailStyle37321">
    <w:name w:val="EmailStyle37321"/>
    <w:basedOn w:val="a1"/>
    <w:uiPriority w:val="99"/>
    <w:qFormat/>
    <w:rsid w:val="002B32E2"/>
    <w:rPr>
      <w:rFonts w:ascii="Arial" w:hAnsi="Arial" w:cs="Arial"/>
      <w:color w:val="auto"/>
      <w:sz w:val="20"/>
      <w:szCs w:val="20"/>
    </w:rPr>
  </w:style>
  <w:style w:type="character" w:customStyle="1" w:styleId="EmailStyle37331">
    <w:name w:val="EmailStyle37331"/>
    <w:basedOn w:val="a1"/>
    <w:uiPriority w:val="99"/>
    <w:qFormat/>
    <w:rsid w:val="002B32E2"/>
    <w:rPr>
      <w:rFonts w:ascii="Arial" w:hAnsi="Arial" w:cs="Arial"/>
      <w:color w:val="auto"/>
      <w:sz w:val="20"/>
      <w:szCs w:val="20"/>
    </w:rPr>
  </w:style>
  <w:style w:type="character" w:customStyle="1" w:styleId="EmailStyle37341">
    <w:name w:val="EmailStyle37341"/>
    <w:basedOn w:val="a1"/>
    <w:uiPriority w:val="99"/>
    <w:qFormat/>
    <w:rsid w:val="002B32E2"/>
    <w:rPr>
      <w:rFonts w:ascii="Arial" w:hAnsi="Arial" w:cs="Arial"/>
      <w:color w:val="auto"/>
      <w:sz w:val="20"/>
      <w:szCs w:val="20"/>
    </w:rPr>
  </w:style>
  <w:style w:type="character" w:customStyle="1" w:styleId="EmailStyle37351">
    <w:name w:val="EmailStyle37351"/>
    <w:basedOn w:val="a1"/>
    <w:uiPriority w:val="99"/>
    <w:qFormat/>
    <w:rsid w:val="002B32E2"/>
    <w:rPr>
      <w:rFonts w:ascii="Arial" w:hAnsi="Arial" w:cs="Arial"/>
      <w:color w:val="auto"/>
      <w:sz w:val="20"/>
      <w:szCs w:val="20"/>
    </w:rPr>
  </w:style>
  <w:style w:type="character" w:customStyle="1" w:styleId="EmailStyle37361">
    <w:name w:val="EmailStyle37361"/>
    <w:basedOn w:val="a1"/>
    <w:uiPriority w:val="99"/>
    <w:qFormat/>
    <w:rsid w:val="002B32E2"/>
    <w:rPr>
      <w:rFonts w:ascii="Arial" w:hAnsi="Arial" w:cs="Arial"/>
      <w:color w:val="auto"/>
      <w:sz w:val="20"/>
      <w:szCs w:val="20"/>
    </w:rPr>
  </w:style>
  <w:style w:type="character" w:customStyle="1" w:styleId="EmailStyle37371">
    <w:name w:val="EmailStyle37371"/>
    <w:basedOn w:val="a1"/>
    <w:uiPriority w:val="99"/>
    <w:qFormat/>
    <w:rsid w:val="002B32E2"/>
    <w:rPr>
      <w:rFonts w:ascii="Arial" w:hAnsi="Arial" w:cs="Arial"/>
      <w:color w:val="auto"/>
      <w:sz w:val="20"/>
    </w:rPr>
  </w:style>
  <w:style w:type="character" w:customStyle="1" w:styleId="EmailStyle37381">
    <w:name w:val="EmailStyle37381"/>
    <w:basedOn w:val="a1"/>
    <w:uiPriority w:val="99"/>
    <w:qFormat/>
    <w:rsid w:val="002B32E2"/>
    <w:rPr>
      <w:rFonts w:ascii="Arial" w:hAnsi="Arial" w:cs="Arial"/>
      <w:color w:val="auto"/>
      <w:sz w:val="20"/>
    </w:rPr>
  </w:style>
  <w:style w:type="character" w:customStyle="1" w:styleId="EmailStyle37391">
    <w:name w:val="EmailStyle37391"/>
    <w:basedOn w:val="a1"/>
    <w:uiPriority w:val="99"/>
    <w:qFormat/>
    <w:rsid w:val="002B32E2"/>
    <w:rPr>
      <w:rFonts w:ascii="Arial" w:hAnsi="Arial" w:cs="Arial"/>
      <w:color w:val="auto"/>
      <w:sz w:val="20"/>
    </w:rPr>
  </w:style>
  <w:style w:type="character" w:customStyle="1" w:styleId="EmailStyle37401">
    <w:name w:val="EmailStyle37401"/>
    <w:basedOn w:val="a1"/>
    <w:uiPriority w:val="99"/>
    <w:qFormat/>
    <w:rsid w:val="002B32E2"/>
    <w:rPr>
      <w:rFonts w:ascii="Arial" w:hAnsi="Arial" w:cs="Arial"/>
      <w:color w:val="auto"/>
      <w:sz w:val="20"/>
    </w:rPr>
  </w:style>
  <w:style w:type="character" w:customStyle="1" w:styleId="EmailStyle37411">
    <w:name w:val="EmailStyle37411"/>
    <w:basedOn w:val="a1"/>
    <w:uiPriority w:val="99"/>
    <w:qFormat/>
    <w:rsid w:val="002B32E2"/>
    <w:rPr>
      <w:rFonts w:ascii="Arial" w:hAnsi="Arial" w:cs="Arial"/>
      <w:color w:val="auto"/>
      <w:sz w:val="20"/>
    </w:rPr>
  </w:style>
  <w:style w:type="character" w:customStyle="1" w:styleId="EmailStyle37421">
    <w:name w:val="EmailStyle37421"/>
    <w:basedOn w:val="a1"/>
    <w:uiPriority w:val="99"/>
    <w:qFormat/>
    <w:rsid w:val="002B32E2"/>
    <w:rPr>
      <w:rFonts w:ascii="Arial" w:hAnsi="Arial" w:cs="Arial"/>
      <w:color w:val="auto"/>
      <w:sz w:val="20"/>
    </w:rPr>
  </w:style>
  <w:style w:type="character" w:customStyle="1" w:styleId="EmailStyle37431">
    <w:name w:val="EmailStyle37431"/>
    <w:basedOn w:val="a1"/>
    <w:uiPriority w:val="99"/>
    <w:qFormat/>
    <w:rsid w:val="002B32E2"/>
    <w:rPr>
      <w:rFonts w:ascii="Arial" w:hAnsi="Arial" w:cs="Arial"/>
      <w:color w:val="auto"/>
      <w:sz w:val="20"/>
      <w:szCs w:val="20"/>
    </w:rPr>
  </w:style>
  <w:style w:type="character" w:customStyle="1" w:styleId="EmailStyle37441">
    <w:name w:val="EmailStyle37441"/>
    <w:basedOn w:val="a1"/>
    <w:uiPriority w:val="99"/>
    <w:qFormat/>
    <w:rsid w:val="002B32E2"/>
    <w:rPr>
      <w:rFonts w:ascii="Arial" w:hAnsi="Arial" w:cs="Arial"/>
      <w:color w:val="auto"/>
      <w:sz w:val="20"/>
      <w:szCs w:val="20"/>
    </w:rPr>
  </w:style>
  <w:style w:type="character" w:customStyle="1" w:styleId="EmailStyle37451">
    <w:name w:val="EmailStyle37451"/>
    <w:basedOn w:val="a1"/>
    <w:uiPriority w:val="99"/>
    <w:qFormat/>
    <w:rsid w:val="002B32E2"/>
    <w:rPr>
      <w:rFonts w:ascii="Arial" w:hAnsi="Arial" w:cs="Arial"/>
      <w:color w:val="auto"/>
      <w:sz w:val="20"/>
      <w:szCs w:val="20"/>
    </w:rPr>
  </w:style>
  <w:style w:type="character" w:customStyle="1" w:styleId="EmailStyle37461">
    <w:name w:val="EmailStyle37461"/>
    <w:basedOn w:val="a1"/>
    <w:uiPriority w:val="99"/>
    <w:qFormat/>
    <w:rsid w:val="002B32E2"/>
    <w:rPr>
      <w:rFonts w:ascii="Arial" w:hAnsi="Arial" w:cs="Arial"/>
      <w:color w:val="auto"/>
      <w:sz w:val="20"/>
      <w:szCs w:val="20"/>
    </w:rPr>
  </w:style>
  <w:style w:type="character" w:customStyle="1" w:styleId="EmailStyle37471">
    <w:name w:val="EmailStyle37471"/>
    <w:basedOn w:val="a1"/>
    <w:uiPriority w:val="99"/>
    <w:qFormat/>
    <w:rsid w:val="002B32E2"/>
    <w:rPr>
      <w:rFonts w:ascii="Arial" w:hAnsi="Arial" w:cs="Arial"/>
      <w:color w:val="auto"/>
      <w:sz w:val="20"/>
      <w:szCs w:val="20"/>
    </w:rPr>
  </w:style>
  <w:style w:type="character" w:customStyle="1" w:styleId="EmailStyle37481">
    <w:name w:val="EmailStyle37481"/>
    <w:basedOn w:val="a1"/>
    <w:uiPriority w:val="99"/>
    <w:qFormat/>
    <w:rsid w:val="002B32E2"/>
    <w:rPr>
      <w:rFonts w:ascii="Arial" w:hAnsi="Arial" w:cs="Arial"/>
      <w:color w:val="auto"/>
      <w:sz w:val="20"/>
      <w:szCs w:val="20"/>
    </w:rPr>
  </w:style>
  <w:style w:type="character" w:customStyle="1" w:styleId="EmailStyle37491">
    <w:name w:val="EmailStyle37491"/>
    <w:basedOn w:val="a1"/>
    <w:uiPriority w:val="99"/>
    <w:qFormat/>
    <w:rsid w:val="002B32E2"/>
    <w:rPr>
      <w:rFonts w:ascii="Arial" w:hAnsi="Arial" w:cs="Arial"/>
      <w:color w:val="auto"/>
      <w:sz w:val="20"/>
      <w:szCs w:val="20"/>
    </w:rPr>
  </w:style>
  <w:style w:type="character" w:customStyle="1" w:styleId="EmailStyle37501">
    <w:name w:val="EmailStyle37501"/>
    <w:basedOn w:val="a1"/>
    <w:uiPriority w:val="99"/>
    <w:qFormat/>
    <w:rsid w:val="002B32E2"/>
    <w:rPr>
      <w:rFonts w:ascii="Arial" w:hAnsi="Arial" w:cs="Arial"/>
      <w:color w:val="auto"/>
      <w:sz w:val="20"/>
      <w:szCs w:val="20"/>
    </w:rPr>
  </w:style>
  <w:style w:type="character" w:customStyle="1" w:styleId="EmailStyle37511">
    <w:name w:val="EmailStyle37511"/>
    <w:basedOn w:val="a1"/>
    <w:uiPriority w:val="99"/>
    <w:qFormat/>
    <w:rsid w:val="002B32E2"/>
    <w:rPr>
      <w:rFonts w:ascii="Arial" w:hAnsi="Arial" w:cs="Arial"/>
      <w:color w:val="auto"/>
      <w:sz w:val="20"/>
      <w:szCs w:val="20"/>
    </w:rPr>
  </w:style>
  <w:style w:type="character" w:customStyle="1" w:styleId="EmailStyle37521">
    <w:name w:val="EmailStyle37521"/>
    <w:basedOn w:val="a1"/>
    <w:uiPriority w:val="99"/>
    <w:qFormat/>
    <w:rsid w:val="002B32E2"/>
    <w:rPr>
      <w:rFonts w:ascii="Arial" w:hAnsi="Arial" w:cs="Arial"/>
      <w:color w:val="auto"/>
      <w:sz w:val="20"/>
      <w:szCs w:val="20"/>
    </w:rPr>
  </w:style>
  <w:style w:type="character" w:customStyle="1" w:styleId="EmailStyle37531">
    <w:name w:val="EmailStyle37531"/>
    <w:basedOn w:val="a1"/>
    <w:uiPriority w:val="99"/>
    <w:qFormat/>
    <w:rsid w:val="002B32E2"/>
    <w:rPr>
      <w:rFonts w:ascii="Arial" w:hAnsi="Arial" w:cs="Arial"/>
      <w:color w:val="auto"/>
      <w:sz w:val="20"/>
      <w:szCs w:val="20"/>
    </w:rPr>
  </w:style>
  <w:style w:type="character" w:customStyle="1" w:styleId="EmailStyle37541">
    <w:name w:val="EmailStyle37541"/>
    <w:basedOn w:val="a1"/>
    <w:uiPriority w:val="99"/>
    <w:qFormat/>
    <w:rsid w:val="002B32E2"/>
    <w:rPr>
      <w:rFonts w:ascii="Arial" w:hAnsi="Arial" w:cs="Arial"/>
      <w:color w:val="auto"/>
      <w:sz w:val="20"/>
      <w:szCs w:val="20"/>
    </w:rPr>
  </w:style>
  <w:style w:type="character" w:customStyle="1" w:styleId="EmailStyle37551">
    <w:name w:val="EmailStyle37551"/>
    <w:basedOn w:val="a1"/>
    <w:uiPriority w:val="99"/>
    <w:qFormat/>
    <w:rsid w:val="002B32E2"/>
    <w:rPr>
      <w:rFonts w:ascii="Arial" w:hAnsi="Arial" w:cs="Arial"/>
      <w:color w:val="auto"/>
      <w:sz w:val="20"/>
      <w:szCs w:val="20"/>
    </w:rPr>
  </w:style>
  <w:style w:type="character" w:customStyle="1" w:styleId="EmailStyle37561">
    <w:name w:val="EmailStyle37561"/>
    <w:basedOn w:val="a1"/>
    <w:uiPriority w:val="99"/>
    <w:qFormat/>
    <w:rsid w:val="002B32E2"/>
    <w:rPr>
      <w:rFonts w:ascii="Arial" w:hAnsi="Arial" w:cs="Arial"/>
      <w:color w:val="auto"/>
      <w:sz w:val="20"/>
      <w:szCs w:val="20"/>
    </w:rPr>
  </w:style>
  <w:style w:type="character" w:customStyle="1" w:styleId="EmailStyle37571">
    <w:name w:val="EmailStyle37571"/>
    <w:basedOn w:val="a1"/>
    <w:uiPriority w:val="99"/>
    <w:qFormat/>
    <w:rsid w:val="002B32E2"/>
    <w:rPr>
      <w:rFonts w:ascii="Arial" w:hAnsi="Arial" w:cs="Arial"/>
      <w:color w:val="auto"/>
      <w:sz w:val="20"/>
      <w:szCs w:val="20"/>
    </w:rPr>
  </w:style>
  <w:style w:type="character" w:customStyle="1" w:styleId="EmailStyle37581">
    <w:name w:val="EmailStyle37581"/>
    <w:basedOn w:val="a1"/>
    <w:uiPriority w:val="99"/>
    <w:qFormat/>
    <w:rsid w:val="002B32E2"/>
    <w:rPr>
      <w:rFonts w:ascii="Arial" w:hAnsi="Arial" w:cs="Arial"/>
      <w:color w:val="auto"/>
      <w:sz w:val="20"/>
      <w:szCs w:val="20"/>
    </w:rPr>
  </w:style>
  <w:style w:type="character" w:customStyle="1" w:styleId="EmailStyle37591">
    <w:name w:val="EmailStyle37591"/>
    <w:basedOn w:val="a1"/>
    <w:uiPriority w:val="99"/>
    <w:qFormat/>
    <w:rsid w:val="002B32E2"/>
    <w:rPr>
      <w:rFonts w:ascii="Arial" w:hAnsi="Arial" w:cs="Arial"/>
      <w:color w:val="auto"/>
      <w:sz w:val="20"/>
      <w:szCs w:val="20"/>
    </w:rPr>
  </w:style>
  <w:style w:type="character" w:customStyle="1" w:styleId="EmailStyle37601">
    <w:name w:val="EmailStyle37601"/>
    <w:basedOn w:val="a1"/>
    <w:uiPriority w:val="99"/>
    <w:qFormat/>
    <w:rsid w:val="002B32E2"/>
    <w:rPr>
      <w:rFonts w:ascii="Arial" w:hAnsi="Arial" w:cs="Arial"/>
      <w:color w:val="auto"/>
      <w:sz w:val="20"/>
      <w:szCs w:val="20"/>
    </w:rPr>
  </w:style>
  <w:style w:type="character" w:customStyle="1" w:styleId="EmailStyle37611">
    <w:name w:val="EmailStyle37611"/>
    <w:basedOn w:val="a1"/>
    <w:uiPriority w:val="99"/>
    <w:qFormat/>
    <w:rsid w:val="002B32E2"/>
    <w:rPr>
      <w:rFonts w:ascii="Arial" w:hAnsi="Arial" w:cs="Arial"/>
      <w:color w:val="auto"/>
      <w:sz w:val="20"/>
    </w:rPr>
  </w:style>
  <w:style w:type="character" w:customStyle="1" w:styleId="EmailStyle37621">
    <w:name w:val="EmailStyle37621"/>
    <w:basedOn w:val="a1"/>
    <w:uiPriority w:val="99"/>
    <w:qFormat/>
    <w:rsid w:val="002B32E2"/>
    <w:rPr>
      <w:rFonts w:ascii="Arial" w:hAnsi="Arial" w:cs="Arial"/>
      <w:color w:val="auto"/>
      <w:sz w:val="20"/>
    </w:rPr>
  </w:style>
  <w:style w:type="character" w:customStyle="1" w:styleId="EmailStyle37631">
    <w:name w:val="EmailStyle37631"/>
    <w:basedOn w:val="a1"/>
    <w:uiPriority w:val="99"/>
    <w:qFormat/>
    <w:rsid w:val="002B32E2"/>
    <w:rPr>
      <w:rFonts w:ascii="Arial" w:hAnsi="Arial" w:cs="Arial"/>
      <w:color w:val="auto"/>
      <w:sz w:val="20"/>
    </w:rPr>
  </w:style>
  <w:style w:type="character" w:customStyle="1" w:styleId="EmailStyle37641">
    <w:name w:val="EmailStyle37641"/>
    <w:basedOn w:val="a1"/>
    <w:uiPriority w:val="99"/>
    <w:qFormat/>
    <w:rsid w:val="002B32E2"/>
    <w:rPr>
      <w:rFonts w:ascii="Arial" w:hAnsi="Arial" w:cs="Arial"/>
      <w:color w:val="auto"/>
      <w:sz w:val="20"/>
    </w:rPr>
  </w:style>
  <w:style w:type="character" w:customStyle="1" w:styleId="EmailStyle37651">
    <w:name w:val="EmailStyle37651"/>
    <w:basedOn w:val="a1"/>
    <w:uiPriority w:val="99"/>
    <w:qFormat/>
    <w:rsid w:val="002B32E2"/>
    <w:rPr>
      <w:rFonts w:ascii="Arial" w:hAnsi="Arial" w:cs="Arial"/>
      <w:color w:val="auto"/>
      <w:sz w:val="20"/>
    </w:rPr>
  </w:style>
  <w:style w:type="character" w:customStyle="1" w:styleId="EmailStyle37661">
    <w:name w:val="EmailStyle37661"/>
    <w:basedOn w:val="a1"/>
    <w:uiPriority w:val="99"/>
    <w:qFormat/>
    <w:rsid w:val="002B32E2"/>
    <w:rPr>
      <w:rFonts w:ascii="Arial" w:hAnsi="Arial" w:cs="Arial"/>
      <w:color w:val="auto"/>
      <w:sz w:val="20"/>
    </w:rPr>
  </w:style>
  <w:style w:type="character" w:customStyle="1" w:styleId="EmailStyle37671">
    <w:name w:val="EmailStyle37671"/>
    <w:basedOn w:val="a1"/>
    <w:uiPriority w:val="99"/>
    <w:qFormat/>
    <w:rsid w:val="002B32E2"/>
    <w:rPr>
      <w:rFonts w:ascii="Arial" w:hAnsi="Arial" w:cs="Arial"/>
      <w:color w:val="auto"/>
      <w:sz w:val="20"/>
    </w:rPr>
  </w:style>
  <w:style w:type="character" w:customStyle="1" w:styleId="EmailStyle37681">
    <w:name w:val="EmailStyle37681"/>
    <w:basedOn w:val="a1"/>
    <w:uiPriority w:val="99"/>
    <w:qFormat/>
    <w:rsid w:val="002B32E2"/>
    <w:rPr>
      <w:rFonts w:ascii="Arial" w:hAnsi="Arial" w:cs="Arial"/>
      <w:color w:val="auto"/>
      <w:sz w:val="20"/>
    </w:rPr>
  </w:style>
  <w:style w:type="character" w:customStyle="1" w:styleId="EmailStyle37691">
    <w:name w:val="EmailStyle37691"/>
    <w:basedOn w:val="a1"/>
    <w:uiPriority w:val="99"/>
    <w:qFormat/>
    <w:rsid w:val="002B32E2"/>
    <w:rPr>
      <w:rFonts w:ascii="Arial" w:hAnsi="Arial" w:cs="Arial"/>
      <w:color w:val="auto"/>
      <w:sz w:val="20"/>
    </w:rPr>
  </w:style>
  <w:style w:type="character" w:customStyle="1" w:styleId="EmailStyle37701">
    <w:name w:val="EmailStyle37701"/>
    <w:basedOn w:val="a1"/>
    <w:uiPriority w:val="99"/>
    <w:qFormat/>
    <w:rsid w:val="002B32E2"/>
    <w:rPr>
      <w:rFonts w:ascii="Arial" w:hAnsi="Arial" w:cs="Arial"/>
      <w:color w:val="auto"/>
      <w:sz w:val="20"/>
    </w:rPr>
  </w:style>
  <w:style w:type="character" w:customStyle="1" w:styleId="EmailStyle37711">
    <w:name w:val="EmailStyle37711"/>
    <w:basedOn w:val="a1"/>
    <w:uiPriority w:val="99"/>
    <w:qFormat/>
    <w:rsid w:val="002B32E2"/>
    <w:rPr>
      <w:rFonts w:ascii="Arial" w:hAnsi="Arial" w:cs="Arial"/>
      <w:color w:val="auto"/>
      <w:sz w:val="20"/>
    </w:rPr>
  </w:style>
  <w:style w:type="character" w:customStyle="1" w:styleId="EmailStyle37721">
    <w:name w:val="EmailStyle37721"/>
    <w:basedOn w:val="a1"/>
    <w:uiPriority w:val="99"/>
    <w:qFormat/>
    <w:rsid w:val="002B32E2"/>
    <w:rPr>
      <w:rFonts w:ascii="Arial" w:hAnsi="Arial" w:cs="Arial"/>
      <w:color w:val="auto"/>
      <w:sz w:val="20"/>
    </w:rPr>
  </w:style>
  <w:style w:type="character" w:customStyle="1" w:styleId="EmailStyle37731">
    <w:name w:val="EmailStyle37731"/>
    <w:basedOn w:val="a1"/>
    <w:uiPriority w:val="99"/>
    <w:qFormat/>
    <w:rsid w:val="002B32E2"/>
    <w:rPr>
      <w:rFonts w:ascii="Arial" w:hAnsi="Arial" w:cs="Arial"/>
      <w:color w:val="auto"/>
      <w:sz w:val="20"/>
    </w:rPr>
  </w:style>
  <w:style w:type="character" w:customStyle="1" w:styleId="EmailStyle37741">
    <w:name w:val="EmailStyle37741"/>
    <w:basedOn w:val="a1"/>
    <w:uiPriority w:val="99"/>
    <w:qFormat/>
    <w:rsid w:val="002B32E2"/>
    <w:rPr>
      <w:rFonts w:ascii="Arial" w:hAnsi="Arial" w:cs="Arial"/>
      <w:color w:val="auto"/>
      <w:sz w:val="20"/>
    </w:rPr>
  </w:style>
  <w:style w:type="character" w:customStyle="1" w:styleId="EmailStyle37751">
    <w:name w:val="EmailStyle37751"/>
    <w:basedOn w:val="a1"/>
    <w:uiPriority w:val="99"/>
    <w:qFormat/>
    <w:rsid w:val="002B32E2"/>
    <w:rPr>
      <w:rFonts w:ascii="Arial" w:hAnsi="Arial" w:cs="Arial"/>
      <w:color w:val="auto"/>
      <w:sz w:val="20"/>
    </w:rPr>
  </w:style>
  <w:style w:type="character" w:customStyle="1" w:styleId="EmailStyle37761">
    <w:name w:val="EmailStyle37761"/>
    <w:basedOn w:val="a1"/>
    <w:uiPriority w:val="99"/>
    <w:qFormat/>
    <w:rsid w:val="002B32E2"/>
    <w:rPr>
      <w:rFonts w:ascii="Arial" w:hAnsi="Arial" w:cs="Arial"/>
      <w:color w:val="auto"/>
      <w:sz w:val="20"/>
    </w:rPr>
  </w:style>
  <w:style w:type="character" w:customStyle="1" w:styleId="EmailStyle37771">
    <w:name w:val="EmailStyle37771"/>
    <w:basedOn w:val="a1"/>
    <w:uiPriority w:val="99"/>
    <w:qFormat/>
    <w:rsid w:val="002B32E2"/>
    <w:rPr>
      <w:rFonts w:ascii="Arial" w:hAnsi="Arial" w:cs="Arial"/>
      <w:color w:val="auto"/>
      <w:sz w:val="20"/>
    </w:rPr>
  </w:style>
  <w:style w:type="character" w:customStyle="1" w:styleId="EmailStyle37781">
    <w:name w:val="EmailStyle37781"/>
    <w:basedOn w:val="a1"/>
    <w:uiPriority w:val="99"/>
    <w:qFormat/>
    <w:rsid w:val="002B32E2"/>
    <w:rPr>
      <w:rFonts w:ascii="Arial" w:hAnsi="Arial" w:cs="Arial"/>
      <w:color w:val="auto"/>
      <w:sz w:val="20"/>
      <w:szCs w:val="20"/>
    </w:rPr>
  </w:style>
  <w:style w:type="character" w:customStyle="1" w:styleId="EmailStyle37791">
    <w:name w:val="EmailStyle37791"/>
    <w:basedOn w:val="a1"/>
    <w:uiPriority w:val="99"/>
    <w:qFormat/>
    <w:rsid w:val="002B32E2"/>
    <w:rPr>
      <w:rFonts w:ascii="Arial" w:hAnsi="Arial" w:cs="Arial"/>
      <w:color w:val="auto"/>
      <w:sz w:val="20"/>
      <w:szCs w:val="20"/>
    </w:rPr>
  </w:style>
  <w:style w:type="character" w:customStyle="1" w:styleId="EmailStyle37801">
    <w:name w:val="EmailStyle37801"/>
    <w:basedOn w:val="a1"/>
    <w:uiPriority w:val="99"/>
    <w:qFormat/>
    <w:rsid w:val="002B32E2"/>
    <w:rPr>
      <w:rFonts w:ascii="Arial" w:hAnsi="Arial" w:cs="Arial"/>
      <w:color w:val="auto"/>
      <w:sz w:val="20"/>
      <w:szCs w:val="20"/>
    </w:rPr>
  </w:style>
  <w:style w:type="character" w:customStyle="1" w:styleId="EmailStyle37811">
    <w:name w:val="EmailStyle37811"/>
    <w:basedOn w:val="a1"/>
    <w:uiPriority w:val="99"/>
    <w:qFormat/>
    <w:rsid w:val="002B32E2"/>
    <w:rPr>
      <w:rFonts w:ascii="Arial" w:hAnsi="Arial" w:cs="Arial"/>
      <w:color w:val="auto"/>
      <w:sz w:val="20"/>
      <w:szCs w:val="20"/>
    </w:rPr>
  </w:style>
  <w:style w:type="character" w:customStyle="1" w:styleId="EmailStyle37821">
    <w:name w:val="EmailStyle37821"/>
    <w:basedOn w:val="a1"/>
    <w:uiPriority w:val="99"/>
    <w:qFormat/>
    <w:rsid w:val="002B32E2"/>
    <w:rPr>
      <w:rFonts w:ascii="Arial" w:hAnsi="Arial" w:cs="Arial"/>
      <w:color w:val="auto"/>
      <w:sz w:val="20"/>
      <w:szCs w:val="20"/>
    </w:rPr>
  </w:style>
  <w:style w:type="character" w:customStyle="1" w:styleId="EmailStyle37831">
    <w:name w:val="EmailStyle37831"/>
    <w:basedOn w:val="a1"/>
    <w:uiPriority w:val="99"/>
    <w:qFormat/>
    <w:rsid w:val="002B32E2"/>
    <w:rPr>
      <w:rFonts w:ascii="Arial" w:hAnsi="Arial" w:cs="Arial"/>
      <w:color w:val="auto"/>
      <w:sz w:val="20"/>
      <w:szCs w:val="20"/>
    </w:rPr>
  </w:style>
  <w:style w:type="character" w:customStyle="1" w:styleId="EmailStyle37841">
    <w:name w:val="EmailStyle37841"/>
    <w:basedOn w:val="a1"/>
    <w:uiPriority w:val="99"/>
    <w:qFormat/>
    <w:rsid w:val="002B32E2"/>
    <w:rPr>
      <w:rFonts w:ascii="Arial" w:hAnsi="Arial" w:cs="Arial"/>
      <w:color w:val="auto"/>
      <w:sz w:val="20"/>
      <w:szCs w:val="20"/>
    </w:rPr>
  </w:style>
  <w:style w:type="character" w:customStyle="1" w:styleId="EmailStyle37851">
    <w:name w:val="EmailStyle37851"/>
    <w:basedOn w:val="a1"/>
    <w:uiPriority w:val="99"/>
    <w:qFormat/>
    <w:rsid w:val="002B32E2"/>
    <w:rPr>
      <w:rFonts w:ascii="Arial" w:hAnsi="Arial" w:cs="Arial"/>
      <w:color w:val="auto"/>
      <w:sz w:val="20"/>
      <w:szCs w:val="20"/>
    </w:rPr>
  </w:style>
  <w:style w:type="character" w:customStyle="1" w:styleId="EmailStyle37861">
    <w:name w:val="EmailStyle37861"/>
    <w:basedOn w:val="a1"/>
    <w:uiPriority w:val="99"/>
    <w:qFormat/>
    <w:rsid w:val="002B32E2"/>
    <w:rPr>
      <w:rFonts w:ascii="Arial" w:hAnsi="Arial" w:cs="Arial"/>
      <w:color w:val="auto"/>
      <w:sz w:val="20"/>
      <w:szCs w:val="20"/>
    </w:rPr>
  </w:style>
  <w:style w:type="character" w:customStyle="1" w:styleId="EmailStyle37871">
    <w:name w:val="EmailStyle37871"/>
    <w:basedOn w:val="a1"/>
    <w:uiPriority w:val="99"/>
    <w:qFormat/>
    <w:rsid w:val="002B32E2"/>
    <w:rPr>
      <w:rFonts w:ascii="Arial" w:hAnsi="Arial" w:cs="Arial"/>
      <w:color w:val="auto"/>
      <w:sz w:val="20"/>
      <w:szCs w:val="20"/>
    </w:rPr>
  </w:style>
  <w:style w:type="character" w:customStyle="1" w:styleId="EmailStyle37881">
    <w:name w:val="EmailStyle37881"/>
    <w:basedOn w:val="a1"/>
    <w:uiPriority w:val="99"/>
    <w:qFormat/>
    <w:rsid w:val="002B32E2"/>
    <w:rPr>
      <w:rFonts w:ascii="Arial" w:hAnsi="Arial" w:cs="Arial"/>
      <w:color w:val="auto"/>
      <w:sz w:val="20"/>
      <w:szCs w:val="20"/>
    </w:rPr>
  </w:style>
  <w:style w:type="character" w:customStyle="1" w:styleId="EmailStyle37891">
    <w:name w:val="EmailStyle37891"/>
    <w:basedOn w:val="a1"/>
    <w:uiPriority w:val="99"/>
    <w:qFormat/>
    <w:rsid w:val="002B32E2"/>
    <w:rPr>
      <w:rFonts w:ascii="Arial" w:hAnsi="Arial" w:cs="Arial"/>
      <w:color w:val="auto"/>
      <w:sz w:val="20"/>
      <w:szCs w:val="20"/>
    </w:rPr>
  </w:style>
  <w:style w:type="character" w:customStyle="1" w:styleId="EmailStyle37901">
    <w:name w:val="EmailStyle37901"/>
    <w:basedOn w:val="a1"/>
    <w:uiPriority w:val="99"/>
    <w:qFormat/>
    <w:rsid w:val="002B32E2"/>
    <w:rPr>
      <w:rFonts w:ascii="Arial" w:hAnsi="Arial" w:cs="Arial"/>
      <w:color w:val="auto"/>
      <w:sz w:val="20"/>
      <w:szCs w:val="20"/>
    </w:rPr>
  </w:style>
  <w:style w:type="character" w:customStyle="1" w:styleId="EmailStyle37911">
    <w:name w:val="EmailStyle37911"/>
    <w:basedOn w:val="a1"/>
    <w:uiPriority w:val="99"/>
    <w:qFormat/>
    <w:rsid w:val="002B32E2"/>
    <w:rPr>
      <w:rFonts w:ascii="Arial" w:hAnsi="Arial" w:cs="Arial"/>
      <w:color w:val="auto"/>
      <w:sz w:val="20"/>
      <w:szCs w:val="20"/>
    </w:rPr>
  </w:style>
  <w:style w:type="character" w:customStyle="1" w:styleId="EmailStyle37921">
    <w:name w:val="EmailStyle37921"/>
    <w:basedOn w:val="a1"/>
    <w:uiPriority w:val="99"/>
    <w:qFormat/>
    <w:rsid w:val="002B32E2"/>
    <w:rPr>
      <w:rFonts w:ascii="Arial" w:hAnsi="Arial" w:cs="Arial"/>
      <w:color w:val="auto"/>
      <w:sz w:val="20"/>
      <w:szCs w:val="20"/>
    </w:rPr>
  </w:style>
  <w:style w:type="character" w:customStyle="1" w:styleId="EmailStyle37931">
    <w:name w:val="EmailStyle37931"/>
    <w:basedOn w:val="a1"/>
    <w:uiPriority w:val="99"/>
    <w:qFormat/>
    <w:rsid w:val="002B32E2"/>
    <w:rPr>
      <w:rFonts w:ascii="Arial" w:hAnsi="Arial" w:cs="Arial"/>
      <w:color w:val="auto"/>
      <w:sz w:val="20"/>
      <w:szCs w:val="20"/>
    </w:rPr>
  </w:style>
  <w:style w:type="character" w:customStyle="1" w:styleId="EmailStyle37941">
    <w:name w:val="EmailStyle37941"/>
    <w:basedOn w:val="a1"/>
    <w:uiPriority w:val="99"/>
    <w:qFormat/>
    <w:rsid w:val="002B32E2"/>
    <w:rPr>
      <w:rFonts w:ascii="Arial" w:hAnsi="Arial" w:cs="Arial"/>
      <w:color w:val="auto"/>
      <w:sz w:val="20"/>
      <w:szCs w:val="20"/>
    </w:rPr>
  </w:style>
  <w:style w:type="character" w:customStyle="1" w:styleId="EmailStyle37951">
    <w:name w:val="EmailStyle37951"/>
    <w:basedOn w:val="a1"/>
    <w:uiPriority w:val="99"/>
    <w:qFormat/>
    <w:rsid w:val="002B32E2"/>
    <w:rPr>
      <w:rFonts w:ascii="Arial" w:hAnsi="Arial" w:cs="Arial"/>
      <w:color w:val="auto"/>
      <w:sz w:val="20"/>
    </w:rPr>
  </w:style>
  <w:style w:type="character" w:customStyle="1" w:styleId="EmailStyle37961">
    <w:name w:val="EmailStyle37961"/>
    <w:basedOn w:val="a1"/>
    <w:uiPriority w:val="99"/>
    <w:qFormat/>
    <w:rsid w:val="002B32E2"/>
    <w:rPr>
      <w:rFonts w:ascii="Arial" w:hAnsi="Arial" w:cs="Arial"/>
      <w:color w:val="auto"/>
      <w:sz w:val="20"/>
    </w:rPr>
  </w:style>
  <w:style w:type="character" w:customStyle="1" w:styleId="EmailStyle37971">
    <w:name w:val="EmailStyle37971"/>
    <w:basedOn w:val="a1"/>
    <w:uiPriority w:val="99"/>
    <w:qFormat/>
    <w:rsid w:val="002B32E2"/>
    <w:rPr>
      <w:rFonts w:ascii="Arial" w:hAnsi="Arial" w:cs="Arial"/>
      <w:color w:val="auto"/>
      <w:sz w:val="20"/>
    </w:rPr>
  </w:style>
  <w:style w:type="character" w:customStyle="1" w:styleId="EmailStyle37981">
    <w:name w:val="EmailStyle37981"/>
    <w:basedOn w:val="a1"/>
    <w:uiPriority w:val="99"/>
    <w:qFormat/>
    <w:rsid w:val="002B32E2"/>
    <w:rPr>
      <w:rFonts w:ascii="Arial" w:hAnsi="Arial" w:cs="Arial"/>
      <w:color w:val="auto"/>
      <w:sz w:val="20"/>
    </w:rPr>
  </w:style>
  <w:style w:type="character" w:customStyle="1" w:styleId="EmailStyle37991">
    <w:name w:val="EmailStyle37991"/>
    <w:basedOn w:val="a1"/>
    <w:uiPriority w:val="99"/>
    <w:qFormat/>
    <w:rsid w:val="002B32E2"/>
    <w:rPr>
      <w:rFonts w:ascii="Arial" w:hAnsi="Arial" w:cs="Arial"/>
      <w:color w:val="auto"/>
      <w:sz w:val="20"/>
    </w:rPr>
  </w:style>
  <w:style w:type="character" w:customStyle="1" w:styleId="EmailStyle38001">
    <w:name w:val="EmailStyle38001"/>
    <w:basedOn w:val="a1"/>
    <w:uiPriority w:val="99"/>
    <w:qFormat/>
    <w:rsid w:val="002B32E2"/>
    <w:rPr>
      <w:rFonts w:ascii="Arial" w:hAnsi="Arial" w:cs="Arial"/>
      <w:color w:val="auto"/>
      <w:sz w:val="20"/>
    </w:rPr>
  </w:style>
  <w:style w:type="character" w:customStyle="1" w:styleId="EmailStyle38011">
    <w:name w:val="EmailStyle38011"/>
    <w:basedOn w:val="a1"/>
    <w:uiPriority w:val="99"/>
    <w:qFormat/>
    <w:rsid w:val="002B32E2"/>
    <w:rPr>
      <w:rFonts w:ascii="Arial" w:hAnsi="Arial" w:cs="Arial"/>
      <w:color w:val="auto"/>
      <w:sz w:val="20"/>
    </w:rPr>
  </w:style>
  <w:style w:type="character" w:customStyle="1" w:styleId="EmailStyle38021">
    <w:name w:val="EmailStyle38021"/>
    <w:basedOn w:val="a1"/>
    <w:uiPriority w:val="99"/>
    <w:qFormat/>
    <w:rsid w:val="002B32E2"/>
    <w:rPr>
      <w:rFonts w:ascii="Arial" w:hAnsi="Arial" w:cs="Arial"/>
      <w:color w:val="auto"/>
      <w:sz w:val="20"/>
    </w:rPr>
  </w:style>
  <w:style w:type="character" w:customStyle="1" w:styleId="EmailStyle38031">
    <w:name w:val="EmailStyle38031"/>
    <w:basedOn w:val="a1"/>
    <w:uiPriority w:val="99"/>
    <w:qFormat/>
    <w:rsid w:val="002B32E2"/>
    <w:rPr>
      <w:rFonts w:ascii="Arial" w:hAnsi="Arial" w:cs="Arial"/>
      <w:color w:val="auto"/>
      <w:sz w:val="20"/>
      <w:szCs w:val="20"/>
    </w:rPr>
  </w:style>
  <w:style w:type="character" w:customStyle="1" w:styleId="EmailStyle38041">
    <w:name w:val="EmailStyle38041"/>
    <w:basedOn w:val="a1"/>
    <w:uiPriority w:val="99"/>
    <w:qFormat/>
    <w:rsid w:val="002B32E2"/>
    <w:rPr>
      <w:rFonts w:ascii="Arial" w:hAnsi="Arial" w:cs="Arial"/>
      <w:color w:val="auto"/>
      <w:sz w:val="20"/>
      <w:szCs w:val="20"/>
    </w:rPr>
  </w:style>
  <w:style w:type="character" w:customStyle="1" w:styleId="EmailStyle38051">
    <w:name w:val="EmailStyle38051"/>
    <w:basedOn w:val="a1"/>
    <w:uiPriority w:val="99"/>
    <w:qFormat/>
    <w:rsid w:val="002B32E2"/>
    <w:rPr>
      <w:rFonts w:ascii="Arial" w:hAnsi="Arial" w:cs="Arial"/>
      <w:color w:val="auto"/>
      <w:sz w:val="20"/>
      <w:szCs w:val="20"/>
    </w:rPr>
  </w:style>
  <w:style w:type="character" w:customStyle="1" w:styleId="EmailStyle38061">
    <w:name w:val="EmailStyle38061"/>
    <w:basedOn w:val="a1"/>
    <w:uiPriority w:val="99"/>
    <w:qFormat/>
    <w:rsid w:val="002B32E2"/>
    <w:rPr>
      <w:rFonts w:ascii="Arial" w:hAnsi="Arial" w:cs="Arial"/>
      <w:color w:val="auto"/>
      <w:sz w:val="20"/>
      <w:szCs w:val="20"/>
    </w:rPr>
  </w:style>
  <w:style w:type="character" w:customStyle="1" w:styleId="EmailStyle38071">
    <w:name w:val="EmailStyle38071"/>
    <w:basedOn w:val="a1"/>
    <w:uiPriority w:val="99"/>
    <w:qFormat/>
    <w:rsid w:val="002B32E2"/>
    <w:rPr>
      <w:rFonts w:ascii="Arial" w:hAnsi="Arial" w:cs="Arial"/>
      <w:color w:val="auto"/>
      <w:sz w:val="20"/>
      <w:szCs w:val="20"/>
    </w:rPr>
  </w:style>
  <w:style w:type="character" w:customStyle="1" w:styleId="EmailStyle38081">
    <w:name w:val="EmailStyle38081"/>
    <w:basedOn w:val="a1"/>
    <w:uiPriority w:val="99"/>
    <w:qFormat/>
    <w:rsid w:val="002B32E2"/>
    <w:rPr>
      <w:rFonts w:ascii="Arial" w:hAnsi="Arial" w:cs="Arial"/>
      <w:color w:val="auto"/>
      <w:sz w:val="20"/>
      <w:szCs w:val="20"/>
    </w:rPr>
  </w:style>
  <w:style w:type="character" w:customStyle="1" w:styleId="EmailStyle38091">
    <w:name w:val="EmailStyle38091"/>
    <w:basedOn w:val="a1"/>
    <w:uiPriority w:val="99"/>
    <w:qFormat/>
    <w:rsid w:val="002B32E2"/>
    <w:rPr>
      <w:rFonts w:ascii="Arial" w:hAnsi="Arial" w:cs="Arial"/>
      <w:color w:val="auto"/>
      <w:sz w:val="20"/>
    </w:rPr>
  </w:style>
  <w:style w:type="character" w:customStyle="1" w:styleId="EmailStyle38101">
    <w:name w:val="EmailStyle38101"/>
    <w:basedOn w:val="a1"/>
    <w:uiPriority w:val="99"/>
    <w:qFormat/>
    <w:rsid w:val="002B32E2"/>
    <w:rPr>
      <w:rFonts w:ascii="Arial" w:hAnsi="Arial" w:cs="Arial"/>
      <w:color w:val="auto"/>
      <w:sz w:val="20"/>
    </w:rPr>
  </w:style>
  <w:style w:type="character" w:customStyle="1" w:styleId="EmailStyle38111">
    <w:name w:val="EmailStyle38111"/>
    <w:basedOn w:val="a1"/>
    <w:uiPriority w:val="99"/>
    <w:qFormat/>
    <w:rsid w:val="002B32E2"/>
    <w:rPr>
      <w:rFonts w:ascii="Arial" w:hAnsi="Arial" w:cs="Arial"/>
      <w:color w:val="auto"/>
      <w:sz w:val="20"/>
    </w:rPr>
  </w:style>
  <w:style w:type="character" w:customStyle="1" w:styleId="EmailStyle38121">
    <w:name w:val="EmailStyle38121"/>
    <w:basedOn w:val="a1"/>
    <w:uiPriority w:val="99"/>
    <w:qFormat/>
    <w:rsid w:val="002B32E2"/>
    <w:rPr>
      <w:rFonts w:ascii="Arial" w:hAnsi="Arial" w:cs="Arial"/>
      <w:color w:val="auto"/>
      <w:sz w:val="20"/>
    </w:rPr>
  </w:style>
  <w:style w:type="character" w:customStyle="1" w:styleId="EmailStyle38131">
    <w:name w:val="EmailStyle38131"/>
    <w:basedOn w:val="a1"/>
    <w:uiPriority w:val="99"/>
    <w:qFormat/>
    <w:rsid w:val="002B32E2"/>
    <w:rPr>
      <w:rFonts w:ascii="Arial" w:hAnsi="Arial" w:cs="Arial"/>
      <w:color w:val="auto"/>
      <w:sz w:val="20"/>
    </w:rPr>
  </w:style>
  <w:style w:type="character" w:customStyle="1" w:styleId="EmailStyle38141">
    <w:name w:val="EmailStyle38141"/>
    <w:basedOn w:val="a1"/>
    <w:uiPriority w:val="99"/>
    <w:qFormat/>
    <w:rsid w:val="002B32E2"/>
    <w:rPr>
      <w:rFonts w:ascii="Arial" w:hAnsi="Arial" w:cs="Arial"/>
      <w:color w:val="auto"/>
      <w:sz w:val="20"/>
    </w:rPr>
  </w:style>
  <w:style w:type="character" w:customStyle="1" w:styleId="EmailStyle38151">
    <w:name w:val="EmailStyle38151"/>
    <w:basedOn w:val="a1"/>
    <w:uiPriority w:val="99"/>
    <w:qFormat/>
    <w:rsid w:val="002B32E2"/>
    <w:rPr>
      <w:rFonts w:ascii="Arial" w:hAnsi="Arial" w:cs="Arial"/>
      <w:color w:val="auto"/>
      <w:sz w:val="20"/>
      <w:szCs w:val="20"/>
    </w:rPr>
  </w:style>
  <w:style w:type="character" w:customStyle="1" w:styleId="EmailStyle38161">
    <w:name w:val="EmailStyle38161"/>
    <w:basedOn w:val="a1"/>
    <w:uiPriority w:val="99"/>
    <w:qFormat/>
    <w:rsid w:val="002B32E2"/>
    <w:rPr>
      <w:rFonts w:ascii="Arial" w:hAnsi="Arial" w:cs="Arial"/>
      <w:color w:val="auto"/>
      <w:sz w:val="20"/>
      <w:szCs w:val="20"/>
    </w:rPr>
  </w:style>
  <w:style w:type="character" w:customStyle="1" w:styleId="EmailStyle38171">
    <w:name w:val="EmailStyle38171"/>
    <w:basedOn w:val="a1"/>
    <w:uiPriority w:val="99"/>
    <w:qFormat/>
    <w:rsid w:val="002B32E2"/>
    <w:rPr>
      <w:rFonts w:ascii="Arial" w:hAnsi="Arial" w:cs="Arial"/>
      <w:color w:val="auto"/>
      <w:sz w:val="20"/>
      <w:szCs w:val="20"/>
    </w:rPr>
  </w:style>
  <w:style w:type="character" w:customStyle="1" w:styleId="EmailStyle38181">
    <w:name w:val="EmailStyle38181"/>
    <w:basedOn w:val="a1"/>
    <w:uiPriority w:val="99"/>
    <w:qFormat/>
    <w:rsid w:val="002B32E2"/>
    <w:rPr>
      <w:rFonts w:ascii="Arial" w:hAnsi="Arial" w:cs="Arial"/>
      <w:color w:val="auto"/>
      <w:sz w:val="20"/>
      <w:szCs w:val="20"/>
    </w:rPr>
  </w:style>
  <w:style w:type="character" w:customStyle="1" w:styleId="EmailStyle38191">
    <w:name w:val="EmailStyle38191"/>
    <w:basedOn w:val="a1"/>
    <w:uiPriority w:val="99"/>
    <w:qFormat/>
    <w:rsid w:val="002B32E2"/>
    <w:rPr>
      <w:rFonts w:ascii="Arial" w:hAnsi="Arial" w:cs="Arial"/>
      <w:color w:val="auto"/>
      <w:sz w:val="20"/>
      <w:szCs w:val="20"/>
    </w:rPr>
  </w:style>
  <w:style w:type="character" w:customStyle="1" w:styleId="EmailStyle38201">
    <w:name w:val="EmailStyle38201"/>
    <w:basedOn w:val="a1"/>
    <w:uiPriority w:val="99"/>
    <w:qFormat/>
    <w:rsid w:val="002B32E2"/>
    <w:rPr>
      <w:rFonts w:ascii="Arial" w:hAnsi="Arial" w:cs="Arial"/>
      <w:color w:val="auto"/>
      <w:sz w:val="20"/>
      <w:szCs w:val="20"/>
    </w:rPr>
  </w:style>
  <w:style w:type="character" w:customStyle="1" w:styleId="EmailStyle38211">
    <w:name w:val="EmailStyle38211"/>
    <w:basedOn w:val="a1"/>
    <w:uiPriority w:val="99"/>
    <w:qFormat/>
    <w:rsid w:val="002B32E2"/>
    <w:rPr>
      <w:rFonts w:ascii="Arial" w:hAnsi="Arial" w:cs="Arial"/>
      <w:color w:val="auto"/>
      <w:sz w:val="20"/>
      <w:szCs w:val="20"/>
    </w:rPr>
  </w:style>
  <w:style w:type="character" w:customStyle="1" w:styleId="EmailStyle38221">
    <w:name w:val="EmailStyle38221"/>
    <w:basedOn w:val="a1"/>
    <w:uiPriority w:val="99"/>
    <w:qFormat/>
    <w:rsid w:val="002B32E2"/>
    <w:rPr>
      <w:rFonts w:ascii="Arial" w:hAnsi="Arial" w:cs="Arial"/>
      <w:color w:val="auto"/>
      <w:sz w:val="20"/>
      <w:szCs w:val="20"/>
    </w:rPr>
  </w:style>
  <w:style w:type="character" w:customStyle="1" w:styleId="EmailStyle38231">
    <w:name w:val="EmailStyle38231"/>
    <w:basedOn w:val="a1"/>
    <w:uiPriority w:val="99"/>
    <w:qFormat/>
    <w:rsid w:val="002B32E2"/>
    <w:rPr>
      <w:rFonts w:ascii="Arial" w:hAnsi="Arial" w:cs="Arial"/>
      <w:color w:val="auto"/>
      <w:sz w:val="20"/>
      <w:szCs w:val="20"/>
    </w:rPr>
  </w:style>
  <w:style w:type="character" w:customStyle="1" w:styleId="EmailStyle38241">
    <w:name w:val="EmailStyle38241"/>
    <w:basedOn w:val="a1"/>
    <w:uiPriority w:val="99"/>
    <w:qFormat/>
    <w:rsid w:val="002B32E2"/>
    <w:rPr>
      <w:rFonts w:ascii="Arial" w:hAnsi="Arial" w:cs="Arial"/>
      <w:color w:val="auto"/>
      <w:sz w:val="20"/>
      <w:szCs w:val="20"/>
    </w:rPr>
  </w:style>
  <w:style w:type="character" w:customStyle="1" w:styleId="EmailStyle38251">
    <w:name w:val="EmailStyle38251"/>
    <w:basedOn w:val="a1"/>
    <w:uiPriority w:val="99"/>
    <w:qFormat/>
    <w:rsid w:val="002B32E2"/>
    <w:rPr>
      <w:rFonts w:ascii="Arial" w:hAnsi="Arial" w:cs="Arial"/>
      <w:color w:val="auto"/>
      <w:sz w:val="20"/>
      <w:szCs w:val="20"/>
    </w:rPr>
  </w:style>
  <w:style w:type="character" w:customStyle="1" w:styleId="EmailStyle38261">
    <w:name w:val="EmailStyle38261"/>
    <w:basedOn w:val="a1"/>
    <w:uiPriority w:val="99"/>
    <w:qFormat/>
    <w:rsid w:val="002B32E2"/>
    <w:rPr>
      <w:rFonts w:ascii="Arial" w:hAnsi="Arial" w:cs="Arial"/>
      <w:color w:val="auto"/>
      <w:sz w:val="20"/>
      <w:szCs w:val="20"/>
    </w:rPr>
  </w:style>
  <w:style w:type="character" w:customStyle="1" w:styleId="EmailStyle38271">
    <w:name w:val="EmailStyle38271"/>
    <w:basedOn w:val="a1"/>
    <w:uiPriority w:val="99"/>
    <w:qFormat/>
    <w:rsid w:val="002B32E2"/>
    <w:rPr>
      <w:rFonts w:ascii="Arial" w:hAnsi="Arial" w:cs="Arial"/>
      <w:color w:val="auto"/>
      <w:sz w:val="20"/>
      <w:szCs w:val="20"/>
    </w:rPr>
  </w:style>
  <w:style w:type="character" w:customStyle="1" w:styleId="EmailStyle38281">
    <w:name w:val="EmailStyle38281"/>
    <w:basedOn w:val="a1"/>
    <w:uiPriority w:val="99"/>
    <w:qFormat/>
    <w:rsid w:val="002B32E2"/>
    <w:rPr>
      <w:rFonts w:ascii="Arial" w:hAnsi="Arial" w:cs="Arial"/>
      <w:color w:val="auto"/>
      <w:sz w:val="20"/>
      <w:szCs w:val="20"/>
    </w:rPr>
  </w:style>
  <w:style w:type="character" w:customStyle="1" w:styleId="EmailStyle38291">
    <w:name w:val="EmailStyle38291"/>
    <w:basedOn w:val="a1"/>
    <w:uiPriority w:val="99"/>
    <w:qFormat/>
    <w:rsid w:val="002B32E2"/>
    <w:rPr>
      <w:rFonts w:ascii="Arial" w:hAnsi="Arial" w:cs="Arial"/>
      <w:color w:val="auto"/>
      <w:sz w:val="20"/>
      <w:szCs w:val="20"/>
    </w:rPr>
  </w:style>
  <w:style w:type="character" w:customStyle="1" w:styleId="EmailStyle38301">
    <w:name w:val="EmailStyle38301"/>
    <w:basedOn w:val="a1"/>
    <w:uiPriority w:val="99"/>
    <w:qFormat/>
    <w:rsid w:val="002B32E2"/>
    <w:rPr>
      <w:rFonts w:ascii="Arial" w:hAnsi="Arial" w:cs="Arial"/>
      <w:color w:val="auto"/>
      <w:sz w:val="20"/>
      <w:szCs w:val="20"/>
    </w:rPr>
  </w:style>
  <w:style w:type="character" w:customStyle="1" w:styleId="EmailStyle38311">
    <w:name w:val="EmailStyle38311"/>
    <w:basedOn w:val="a1"/>
    <w:uiPriority w:val="99"/>
    <w:qFormat/>
    <w:rsid w:val="002B32E2"/>
    <w:rPr>
      <w:rFonts w:ascii="Arial" w:hAnsi="Arial" w:cs="Arial"/>
      <w:color w:val="auto"/>
      <w:sz w:val="20"/>
      <w:szCs w:val="20"/>
    </w:rPr>
  </w:style>
  <w:style w:type="character" w:customStyle="1" w:styleId="EmailStyle38321">
    <w:name w:val="EmailStyle38321"/>
    <w:basedOn w:val="a1"/>
    <w:uiPriority w:val="99"/>
    <w:qFormat/>
    <w:rsid w:val="002B32E2"/>
    <w:rPr>
      <w:rFonts w:ascii="Arial" w:hAnsi="Arial" w:cs="Arial"/>
      <w:color w:val="auto"/>
      <w:sz w:val="20"/>
      <w:szCs w:val="20"/>
    </w:rPr>
  </w:style>
  <w:style w:type="character" w:customStyle="1" w:styleId="EmailStyle38331">
    <w:name w:val="EmailStyle38331"/>
    <w:basedOn w:val="a1"/>
    <w:uiPriority w:val="99"/>
    <w:qFormat/>
    <w:rsid w:val="002B32E2"/>
    <w:rPr>
      <w:rFonts w:ascii="Arial" w:hAnsi="Arial" w:cs="Arial"/>
      <w:color w:val="auto"/>
      <w:sz w:val="20"/>
    </w:rPr>
  </w:style>
  <w:style w:type="character" w:customStyle="1" w:styleId="EmailStyle38341">
    <w:name w:val="EmailStyle38341"/>
    <w:basedOn w:val="a1"/>
    <w:uiPriority w:val="99"/>
    <w:qFormat/>
    <w:rsid w:val="002B32E2"/>
    <w:rPr>
      <w:rFonts w:ascii="Arial" w:hAnsi="Arial" w:cs="Arial"/>
      <w:color w:val="auto"/>
      <w:sz w:val="20"/>
    </w:rPr>
  </w:style>
  <w:style w:type="character" w:customStyle="1" w:styleId="EmailStyle38351">
    <w:name w:val="EmailStyle38351"/>
    <w:basedOn w:val="a1"/>
    <w:uiPriority w:val="99"/>
    <w:qFormat/>
    <w:rsid w:val="002B32E2"/>
    <w:rPr>
      <w:rFonts w:ascii="Arial" w:hAnsi="Arial" w:cs="Arial"/>
      <w:color w:val="auto"/>
      <w:sz w:val="20"/>
    </w:rPr>
  </w:style>
  <w:style w:type="character" w:customStyle="1" w:styleId="EmailStyle38361">
    <w:name w:val="EmailStyle38361"/>
    <w:basedOn w:val="a1"/>
    <w:uiPriority w:val="99"/>
    <w:qFormat/>
    <w:rsid w:val="002B32E2"/>
    <w:rPr>
      <w:rFonts w:ascii="Arial" w:hAnsi="Arial" w:cs="Arial"/>
      <w:color w:val="auto"/>
      <w:sz w:val="20"/>
    </w:rPr>
  </w:style>
  <w:style w:type="character" w:customStyle="1" w:styleId="EmailStyle38371">
    <w:name w:val="EmailStyle38371"/>
    <w:basedOn w:val="a1"/>
    <w:uiPriority w:val="99"/>
    <w:qFormat/>
    <w:rsid w:val="002B32E2"/>
    <w:rPr>
      <w:rFonts w:ascii="Arial" w:hAnsi="Arial" w:cs="Arial"/>
      <w:color w:val="auto"/>
      <w:sz w:val="20"/>
    </w:rPr>
  </w:style>
  <w:style w:type="character" w:customStyle="1" w:styleId="EmailStyle38381">
    <w:name w:val="EmailStyle38381"/>
    <w:basedOn w:val="a1"/>
    <w:uiPriority w:val="99"/>
    <w:qFormat/>
    <w:rsid w:val="002B32E2"/>
    <w:rPr>
      <w:rFonts w:ascii="Arial" w:hAnsi="Arial" w:cs="Arial"/>
      <w:color w:val="auto"/>
      <w:sz w:val="20"/>
    </w:rPr>
  </w:style>
  <w:style w:type="character" w:customStyle="1" w:styleId="EmailStyle38391">
    <w:name w:val="EmailStyle38391"/>
    <w:basedOn w:val="a1"/>
    <w:uiPriority w:val="99"/>
    <w:qFormat/>
    <w:rsid w:val="002B32E2"/>
    <w:rPr>
      <w:rFonts w:ascii="Arial" w:hAnsi="Arial" w:cs="Arial"/>
      <w:color w:val="auto"/>
      <w:sz w:val="20"/>
      <w:szCs w:val="20"/>
    </w:rPr>
  </w:style>
  <w:style w:type="character" w:customStyle="1" w:styleId="EmailStyle38401">
    <w:name w:val="EmailStyle38401"/>
    <w:basedOn w:val="a1"/>
    <w:uiPriority w:val="99"/>
    <w:qFormat/>
    <w:rsid w:val="002B32E2"/>
    <w:rPr>
      <w:rFonts w:ascii="Arial" w:hAnsi="Arial" w:cs="Arial"/>
      <w:color w:val="auto"/>
      <w:sz w:val="20"/>
      <w:szCs w:val="20"/>
    </w:rPr>
  </w:style>
  <w:style w:type="character" w:customStyle="1" w:styleId="EmailStyle38411">
    <w:name w:val="EmailStyle38411"/>
    <w:basedOn w:val="a1"/>
    <w:uiPriority w:val="99"/>
    <w:qFormat/>
    <w:rsid w:val="002B32E2"/>
    <w:rPr>
      <w:rFonts w:ascii="Arial" w:hAnsi="Arial" w:cs="Arial"/>
      <w:color w:val="auto"/>
      <w:sz w:val="20"/>
      <w:szCs w:val="20"/>
    </w:rPr>
  </w:style>
  <w:style w:type="character" w:customStyle="1" w:styleId="EmailStyle38421">
    <w:name w:val="EmailStyle38421"/>
    <w:basedOn w:val="a1"/>
    <w:uiPriority w:val="99"/>
    <w:qFormat/>
    <w:rsid w:val="002B32E2"/>
    <w:rPr>
      <w:rFonts w:ascii="Arial" w:hAnsi="Arial" w:cs="Arial"/>
      <w:color w:val="auto"/>
      <w:sz w:val="20"/>
      <w:szCs w:val="20"/>
    </w:rPr>
  </w:style>
  <w:style w:type="character" w:customStyle="1" w:styleId="EmailStyle38431">
    <w:name w:val="EmailStyle38431"/>
    <w:basedOn w:val="a1"/>
    <w:uiPriority w:val="99"/>
    <w:qFormat/>
    <w:rsid w:val="002B32E2"/>
    <w:rPr>
      <w:rFonts w:ascii="Arial" w:hAnsi="Arial" w:cs="Arial"/>
      <w:color w:val="auto"/>
      <w:sz w:val="20"/>
      <w:szCs w:val="20"/>
    </w:rPr>
  </w:style>
  <w:style w:type="character" w:customStyle="1" w:styleId="EmailStyle38441">
    <w:name w:val="EmailStyle38441"/>
    <w:basedOn w:val="a1"/>
    <w:uiPriority w:val="99"/>
    <w:qFormat/>
    <w:rsid w:val="002B32E2"/>
    <w:rPr>
      <w:rFonts w:ascii="Arial" w:hAnsi="Arial" w:cs="Arial"/>
      <w:color w:val="auto"/>
      <w:sz w:val="20"/>
      <w:szCs w:val="20"/>
    </w:rPr>
  </w:style>
  <w:style w:type="character" w:customStyle="1" w:styleId="EmailStyle38451">
    <w:name w:val="EmailStyle38451"/>
    <w:basedOn w:val="a1"/>
    <w:uiPriority w:val="99"/>
    <w:qFormat/>
    <w:rsid w:val="002B32E2"/>
    <w:rPr>
      <w:rFonts w:ascii="Arial" w:hAnsi="Arial" w:cs="Arial"/>
      <w:color w:val="auto"/>
      <w:sz w:val="20"/>
    </w:rPr>
  </w:style>
  <w:style w:type="character" w:customStyle="1" w:styleId="EmailStyle38461">
    <w:name w:val="EmailStyle38461"/>
    <w:basedOn w:val="a1"/>
    <w:uiPriority w:val="99"/>
    <w:qFormat/>
    <w:rsid w:val="002B32E2"/>
    <w:rPr>
      <w:rFonts w:ascii="Arial" w:hAnsi="Arial" w:cs="Arial"/>
      <w:color w:val="auto"/>
      <w:sz w:val="20"/>
    </w:rPr>
  </w:style>
  <w:style w:type="character" w:customStyle="1" w:styleId="EmailStyle38471">
    <w:name w:val="EmailStyle38471"/>
    <w:basedOn w:val="a1"/>
    <w:uiPriority w:val="99"/>
    <w:qFormat/>
    <w:rsid w:val="002B32E2"/>
    <w:rPr>
      <w:rFonts w:ascii="Arial" w:hAnsi="Arial" w:cs="Arial"/>
      <w:color w:val="auto"/>
      <w:sz w:val="20"/>
    </w:rPr>
  </w:style>
  <w:style w:type="character" w:customStyle="1" w:styleId="EmailStyle38481">
    <w:name w:val="EmailStyle38481"/>
    <w:basedOn w:val="a1"/>
    <w:uiPriority w:val="99"/>
    <w:qFormat/>
    <w:rsid w:val="002B32E2"/>
    <w:rPr>
      <w:rFonts w:ascii="Arial" w:hAnsi="Arial" w:cs="Arial"/>
      <w:color w:val="auto"/>
      <w:sz w:val="20"/>
    </w:rPr>
  </w:style>
  <w:style w:type="character" w:customStyle="1" w:styleId="EmailStyle38491">
    <w:name w:val="EmailStyle38491"/>
    <w:basedOn w:val="a1"/>
    <w:uiPriority w:val="99"/>
    <w:qFormat/>
    <w:rsid w:val="002B32E2"/>
    <w:rPr>
      <w:rFonts w:ascii="Arial" w:hAnsi="Arial" w:cs="Arial"/>
      <w:color w:val="auto"/>
      <w:sz w:val="20"/>
    </w:rPr>
  </w:style>
  <w:style w:type="character" w:customStyle="1" w:styleId="EmailStyle38501">
    <w:name w:val="EmailStyle38501"/>
    <w:basedOn w:val="a1"/>
    <w:uiPriority w:val="99"/>
    <w:qFormat/>
    <w:rsid w:val="002B32E2"/>
    <w:rPr>
      <w:rFonts w:ascii="Arial" w:hAnsi="Arial" w:cs="Arial"/>
      <w:color w:val="auto"/>
      <w:sz w:val="20"/>
    </w:rPr>
  </w:style>
  <w:style w:type="character" w:customStyle="1" w:styleId="EmailStyle38511">
    <w:name w:val="EmailStyle38511"/>
    <w:basedOn w:val="a1"/>
    <w:uiPriority w:val="99"/>
    <w:qFormat/>
    <w:rsid w:val="002B32E2"/>
    <w:rPr>
      <w:rFonts w:ascii="Arial" w:hAnsi="Arial" w:cs="Arial"/>
      <w:color w:val="auto"/>
      <w:sz w:val="20"/>
      <w:szCs w:val="20"/>
    </w:rPr>
  </w:style>
  <w:style w:type="character" w:customStyle="1" w:styleId="EmailStyle38521">
    <w:name w:val="EmailStyle38521"/>
    <w:basedOn w:val="a1"/>
    <w:uiPriority w:val="99"/>
    <w:qFormat/>
    <w:rsid w:val="002B32E2"/>
    <w:rPr>
      <w:rFonts w:ascii="Arial" w:hAnsi="Arial" w:cs="Arial"/>
      <w:color w:val="auto"/>
      <w:sz w:val="20"/>
      <w:szCs w:val="20"/>
    </w:rPr>
  </w:style>
  <w:style w:type="character" w:customStyle="1" w:styleId="EmailStyle38531">
    <w:name w:val="EmailStyle38531"/>
    <w:basedOn w:val="a1"/>
    <w:uiPriority w:val="99"/>
    <w:qFormat/>
    <w:rsid w:val="002B32E2"/>
    <w:rPr>
      <w:rFonts w:ascii="Arial" w:hAnsi="Arial" w:cs="Arial"/>
      <w:color w:val="auto"/>
      <w:sz w:val="20"/>
      <w:szCs w:val="20"/>
    </w:rPr>
  </w:style>
  <w:style w:type="character" w:customStyle="1" w:styleId="EmailStyle38541">
    <w:name w:val="EmailStyle38541"/>
    <w:basedOn w:val="a1"/>
    <w:uiPriority w:val="99"/>
    <w:qFormat/>
    <w:rsid w:val="002B32E2"/>
    <w:rPr>
      <w:rFonts w:ascii="Arial" w:hAnsi="Arial" w:cs="Arial"/>
      <w:color w:val="auto"/>
      <w:sz w:val="20"/>
      <w:szCs w:val="20"/>
    </w:rPr>
  </w:style>
  <w:style w:type="character" w:customStyle="1" w:styleId="EmailStyle38551">
    <w:name w:val="EmailStyle38551"/>
    <w:basedOn w:val="a1"/>
    <w:uiPriority w:val="99"/>
    <w:qFormat/>
    <w:rsid w:val="002B32E2"/>
    <w:rPr>
      <w:rFonts w:ascii="Arial" w:hAnsi="Arial" w:cs="Arial"/>
      <w:color w:val="auto"/>
      <w:sz w:val="20"/>
      <w:szCs w:val="20"/>
    </w:rPr>
  </w:style>
  <w:style w:type="character" w:customStyle="1" w:styleId="EmailStyle38561">
    <w:name w:val="EmailStyle38561"/>
    <w:basedOn w:val="a1"/>
    <w:uiPriority w:val="99"/>
    <w:qFormat/>
    <w:rsid w:val="002B32E2"/>
    <w:rPr>
      <w:rFonts w:ascii="Arial" w:hAnsi="Arial" w:cs="Arial"/>
      <w:color w:val="auto"/>
      <w:sz w:val="20"/>
      <w:szCs w:val="20"/>
    </w:rPr>
  </w:style>
  <w:style w:type="character" w:customStyle="1" w:styleId="EmailStyle38571">
    <w:name w:val="EmailStyle38571"/>
    <w:basedOn w:val="a1"/>
    <w:uiPriority w:val="99"/>
    <w:qFormat/>
    <w:rsid w:val="002B32E2"/>
    <w:rPr>
      <w:rFonts w:ascii="Arial" w:hAnsi="Arial" w:cs="Arial"/>
      <w:color w:val="auto"/>
      <w:sz w:val="20"/>
      <w:szCs w:val="20"/>
    </w:rPr>
  </w:style>
  <w:style w:type="character" w:customStyle="1" w:styleId="EmailStyle38581">
    <w:name w:val="EmailStyle38581"/>
    <w:basedOn w:val="a1"/>
    <w:uiPriority w:val="99"/>
    <w:qFormat/>
    <w:rsid w:val="002B32E2"/>
    <w:rPr>
      <w:rFonts w:ascii="Arial" w:hAnsi="Arial" w:cs="Arial"/>
      <w:color w:val="auto"/>
      <w:sz w:val="20"/>
      <w:szCs w:val="20"/>
    </w:rPr>
  </w:style>
  <w:style w:type="character" w:customStyle="1" w:styleId="EmailStyle38591">
    <w:name w:val="EmailStyle38591"/>
    <w:basedOn w:val="a1"/>
    <w:uiPriority w:val="99"/>
    <w:qFormat/>
    <w:rsid w:val="002B32E2"/>
    <w:rPr>
      <w:rFonts w:ascii="Arial" w:hAnsi="Arial" w:cs="Arial"/>
      <w:color w:val="auto"/>
      <w:sz w:val="20"/>
      <w:szCs w:val="20"/>
    </w:rPr>
  </w:style>
  <w:style w:type="character" w:customStyle="1" w:styleId="EmailStyle38601">
    <w:name w:val="EmailStyle38601"/>
    <w:basedOn w:val="a1"/>
    <w:uiPriority w:val="99"/>
    <w:qFormat/>
    <w:rsid w:val="002B32E2"/>
    <w:rPr>
      <w:rFonts w:ascii="Arial" w:hAnsi="Arial" w:cs="Arial"/>
      <w:color w:val="auto"/>
      <w:sz w:val="20"/>
      <w:szCs w:val="20"/>
    </w:rPr>
  </w:style>
  <w:style w:type="character" w:customStyle="1" w:styleId="EmailStyle38611">
    <w:name w:val="EmailStyle38611"/>
    <w:basedOn w:val="a1"/>
    <w:uiPriority w:val="99"/>
    <w:qFormat/>
    <w:rsid w:val="002B32E2"/>
    <w:rPr>
      <w:rFonts w:ascii="Arial" w:hAnsi="Arial" w:cs="Arial"/>
      <w:color w:val="auto"/>
      <w:sz w:val="20"/>
      <w:szCs w:val="20"/>
    </w:rPr>
  </w:style>
  <w:style w:type="character" w:customStyle="1" w:styleId="EmailStyle38621">
    <w:name w:val="EmailStyle38621"/>
    <w:basedOn w:val="a1"/>
    <w:uiPriority w:val="99"/>
    <w:qFormat/>
    <w:rsid w:val="002B32E2"/>
    <w:rPr>
      <w:rFonts w:ascii="Arial" w:hAnsi="Arial" w:cs="Arial"/>
      <w:color w:val="auto"/>
      <w:sz w:val="20"/>
      <w:szCs w:val="20"/>
    </w:rPr>
  </w:style>
  <w:style w:type="character" w:customStyle="1" w:styleId="EmailStyle38631">
    <w:name w:val="EmailStyle38631"/>
    <w:basedOn w:val="a1"/>
    <w:uiPriority w:val="99"/>
    <w:qFormat/>
    <w:rsid w:val="002B32E2"/>
    <w:rPr>
      <w:rFonts w:ascii="Arial" w:hAnsi="Arial" w:cs="Arial"/>
      <w:color w:val="auto"/>
      <w:sz w:val="20"/>
      <w:szCs w:val="20"/>
    </w:rPr>
  </w:style>
  <w:style w:type="character" w:customStyle="1" w:styleId="EmailStyle38641">
    <w:name w:val="EmailStyle38641"/>
    <w:basedOn w:val="a1"/>
    <w:uiPriority w:val="99"/>
    <w:qFormat/>
    <w:rsid w:val="002B32E2"/>
    <w:rPr>
      <w:rFonts w:ascii="Arial" w:hAnsi="Arial" w:cs="Arial"/>
      <w:color w:val="auto"/>
      <w:sz w:val="20"/>
      <w:szCs w:val="20"/>
    </w:rPr>
  </w:style>
  <w:style w:type="character" w:customStyle="1" w:styleId="EmailStyle38651">
    <w:name w:val="EmailStyle38651"/>
    <w:basedOn w:val="a1"/>
    <w:uiPriority w:val="99"/>
    <w:qFormat/>
    <w:rsid w:val="002B32E2"/>
    <w:rPr>
      <w:rFonts w:ascii="Arial" w:hAnsi="Arial" w:cs="Arial"/>
      <w:color w:val="auto"/>
      <w:sz w:val="20"/>
      <w:szCs w:val="20"/>
    </w:rPr>
  </w:style>
  <w:style w:type="character" w:customStyle="1" w:styleId="EmailStyle38661">
    <w:name w:val="EmailStyle38661"/>
    <w:basedOn w:val="a1"/>
    <w:uiPriority w:val="99"/>
    <w:qFormat/>
    <w:rsid w:val="002B32E2"/>
    <w:rPr>
      <w:rFonts w:ascii="Arial" w:hAnsi="Arial" w:cs="Arial"/>
      <w:color w:val="auto"/>
      <w:sz w:val="20"/>
      <w:szCs w:val="20"/>
    </w:rPr>
  </w:style>
  <w:style w:type="character" w:customStyle="1" w:styleId="EmailStyle38671">
    <w:name w:val="EmailStyle38671"/>
    <w:basedOn w:val="a1"/>
    <w:uiPriority w:val="99"/>
    <w:qFormat/>
    <w:rsid w:val="002B32E2"/>
    <w:rPr>
      <w:rFonts w:ascii="Arial" w:hAnsi="Arial" w:cs="Arial"/>
      <w:color w:val="auto"/>
      <w:sz w:val="20"/>
      <w:szCs w:val="20"/>
    </w:rPr>
  </w:style>
  <w:style w:type="character" w:customStyle="1" w:styleId="EmailStyle38681">
    <w:name w:val="EmailStyle38681"/>
    <w:basedOn w:val="a1"/>
    <w:uiPriority w:val="99"/>
    <w:qFormat/>
    <w:rsid w:val="002B32E2"/>
    <w:rPr>
      <w:rFonts w:ascii="Arial" w:hAnsi="Arial" w:cs="Arial"/>
      <w:color w:val="auto"/>
      <w:sz w:val="20"/>
      <w:szCs w:val="20"/>
    </w:rPr>
  </w:style>
  <w:style w:type="character" w:customStyle="1" w:styleId="EmailStyle38691">
    <w:name w:val="EmailStyle38691"/>
    <w:basedOn w:val="a1"/>
    <w:uiPriority w:val="99"/>
    <w:qFormat/>
    <w:rsid w:val="002B32E2"/>
    <w:rPr>
      <w:rFonts w:ascii="Arial" w:hAnsi="Arial" w:cs="Arial"/>
      <w:color w:val="auto"/>
      <w:sz w:val="20"/>
    </w:rPr>
  </w:style>
  <w:style w:type="character" w:customStyle="1" w:styleId="EmailStyle38701">
    <w:name w:val="EmailStyle38701"/>
    <w:basedOn w:val="a1"/>
    <w:uiPriority w:val="99"/>
    <w:qFormat/>
    <w:rsid w:val="002B32E2"/>
    <w:rPr>
      <w:rFonts w:ascii="Arial" w:hAnsi="Arial" w:cs="Arial"/>
      <w:color w:val="auto"/>
      <w:sz w:val="20"/>
    </w:rPr>
  </w:style>
  <w:style w:type="character" w:customStyle="1" w:styleId="EmailStyle38711">
    <w:name w:val="EmailStyle38711"/>
    <w:basedOn w:val="a1"/>
    <w:uiPriority w:val="99"/>
    <w:qFormat/>
    <w:rsid w:val="002B32E2"/>
    <w:rPr>
      <w:rFonts w:ascii="Arial" w:hAnsi="Arial" w:cs="Arial"/>
      <w:color w:val="auto"/>
      <w:sz w:val="20"/>
    </w:rPr>
  </w:style>
  <w:style w:type="character" w:customStyle="1" w:styleId="EmailStyle38721">
    <w:name w:val="EmailStyle38721"/>
    <w:basedOn w:val="a1"/>
    <w:uiPriority w:val="99"/>
    <w:qFormat/>
    <w:rsid w:val="002B32E2"/>
    <w:rPr>
      <w:rFonts w:ascii="Arial" w:hAnsi="Arial" w:cs="Arial"/>
      <w:color w:val="auto"/>
      <w:sz w:val="20"/>
    </w:rPr>
  </w:style>
  <w:style w:type="character" w:customStyle="1" w:styleId="EmailStyle38731">
    <w:name w:val="EmailStyle38731"/>
    <w:basedOn w:val="a1"/>
    <w:uiPriority w:val="99"/>
    <w:qFormat/>
    <w:rsid w:val="002B32E2"/>
    <w:rPr>
      <w:rFonts w:ascii="Arial" w:hAnsi="Arial" w:cs="Arial"/>
      <w:color w:val="auto"/>
      <w:sz w:val="20"/>
    </w:rPr>
  </w:style>
  <w:style w:type="character" w:customStyle="1" w:styleId="EmailStyle38741">
    <w:name w:val="EmailStyle38741"/>
    <w:basedOn w:val="a1"/>
    <w:uiPriority w:val="99"/>
    <w:qFormat/>
    <w:rsid w:val="002B32E2"/>
    <w:rPr>
      <w:rFonts w:ascii="Arial" w:hAnsi="Arial" w:cs="Arial"/>
      <w:color w:val="auto"/>
      <w:sz w:val="20"/>
    </w:rPr>
  </w:style>
  <w:style w:type="character" w:customStyle="1" w:styleId="EmailStyle38751">
    <w:name w:val="EmailStyle38751"/>
    <w:basedOn w:val="a1"/>
    <w:uiPriority w:val="99"/>
    <w:qFormat/>
    <w:rsid w:val="002B32E2"/>
    <w:rPr>
      <w:rFonts w:ascii="Arial" w:hAnsi="Arial" w:cs="Arial"/>
      <w:color w:val="auto"/>
      <w:sz w:val="20"/>
    </w:rPr>
  </w:style>
  <w:style w:type="character" w:customStyle="1" w:styleId="EmailStyle38761">
    <w:name w:val="EmailStyle38761"/>
    <w:basedOn w:val="a1"/>
    <w:uiPriority w:val="99"/>
    <w:qFormat/>
    <w:rsid w:val="002B32E2"/>
    <w:rPr>
      <w:rFonts w:ascii="Arial" w:hAnsi="Arial" w:cs="Arial"/>
      <w:color w:val="auto"/>
      <w:sz w:val="20"/>
    </w:rPr>
  </w:style>
  <w:style w:type="character" w:customStyle="1" w:styleId="EmailStyle38771">
    <w:name w:val="EmailStyle38771"/>
    <w:basedOn w:val="a1"/>
    <w:uiPriority w:val="99"/>
    <w:qFormat/>
    <w:rsid w:val="002B32E2"/>
    <w:rPr>
      <w:rFonts w:ascii="Arial" w:hAnsi="Arial" w:cs="Arial"/>
      <w:color w:val="auto"/>
      <w:sz w:val="20"/>
    </w:rPr>
  </w:style>
  <w:style w:type="character" w:customStyle="1" w:styleId="EmailStyle38781">
    <w:name w:val="EmailStyle38781"/>
    <w:basedOn w:val="a1"/>
    <w:uiPriority w:val="99"/>
    <w:qFormat/>
    <w:rsid w:val="002B32E2"/>
    <w:rPr>
      <w:rFonts w:ascii="Arial" w:hAnsi="Arial" w:cs="Arial"/>
      <w:color w:val="auto"/>
      <w:sz w:val="20"/>
    </w:rPr>
  </w:style>
  <w:style w:type="character" w:customStyle="1" w:styleId="EmailStyle38791">
    <w:name w:val="EmailStyle38791"/>
    <w:basedOn w:val="a1"/>
    <w:uiPriority w:val="99"/>
    <w:qFormat/>
    <w:rsid w:val="002B32E2"/>
    <w:rPr>
      <w:rFonts w:ascii="Arial" w:hAnsi="Arial" w:cs="Arial"/>
      <w:color w:val="auto"/>
      <w:sz w:val="20"/>
    </w:rPr>
  </w:style>
  <w:style w:type="character" w:customStyle="1" w:styleId="EmailStyle38801">
    <w:name w:val="EmailStyle38801"/>
    <w:basedOn w:val="a1"/>
    <w:uiPriority w:val="99"/>
    <w:qFormat/>
    <w:rsid w:val="002B32E2"/>
    <w:rPr>
      <w:rFonts w:ascii="Arial" w:hAnsi="Arial" w:cs="Arial"/>
      <w:color w:val="auto"/>
      <w:sz w:val="20"/>
    </w:rPr>
  </w:style>
  <w:style w:type="character" w:customStyle="1" w:styleId="EmailStyle38811">
    <w:name w:val="EmailStyle38811"/>
    <w:basedOn w:val="a1"/>
    <w:uiPriority w:val="99"/>
    <w:qFormat/>
    <w:rsid w:val="002B32E2"/>
    <w:rPr>
      <w:rFonts w:ascii="Arial" w:hAnsi="Arial" w:cs="Arial"/>
      <w:color w:val="auto"/>
      <w:sz w:val="20"/>
    </w:rPr>
  </w:style>
  <w:style w:type="character" w:customStyle="1" w:styleId="EmailStyle38821">
    <w:name w:val="EmailStyle38821"/>
    <w:basedOn w:val="a1"/>
    <w:uiPriority w:val="99"/>
    <w:qFormat/>
    <w:rsid w:val="002B32E2"/>
    <w:rPr>
      <w:rFonts w:ascii="Arial" w:hAnsi="Arial" w:cs="Arial"/>
      <w:color w:val="auto"/>
      <w:sz w:val="20"/>
    </w:rPr>
  </w:style>
  <w:style w:type="character" w:customStyle="1" w:styleId="EmailStyle38831">
    <w:name w:val="EmailStyle38831"/>
    <w:basedOn w:val="a1"/>
    <w:uiPriority w:val="99"/>
    <w:qFormat/>
    <w:rsid w:val="002B32E2"/>
    <w:rPr>
      <w:rFonts w:ascii="Arial" w:hAnsi="Arial" w:cs="Arial"/>
      <w:color w:val="auto"/>
      <w:sz w:val="20"/>
    </w:rPr>
  </w:style>
  <w:style w:type="character" w:customStyle="1" w:styleId="EmailStyle38841">
    <w:name w:val="EmailStyle38841"/>
    <w:basedOn w:val="a1"/>
    <w:uiPriority w:val="99"/>
    <w:qFormat/>
    <w:rsid w:val="002B32E2"/>
    <w:rPr>
      <w:rFonts w:ascii="Arial" w:hAnsi="Arial" w:cs="Arial"/>
      <w:color w:val="auto"/>
      <w:sz w:val="20"/>
    </w:rPr>
  </w:style>
  <w:style w:type="character" w:customStyle="1" w:styleId="EmailStyle38851">
    <w:name w:val="EmailStyle38851"/>
    <w:basedOn w:val="a1"/>
    <w:uiPriority w:val="99"/>
    <w:qFormat/>
    <w:rsid w:val="002B32E2"/>
    <w:rPr>
      <w:rFonts w:ascii="Arial" w:hAnsi="Arial" w:cs="Arial"/>
      <w:color w:val="auto"/>
      <w:sz w:val="20"/>
    </w:rPr>
  </w:style>
  <w:style w:type="character" w:customStyle="1" w:styleId="EmailStyle38861">
    <w:name w:val="EmailStyle38861"/>
    <w:basedOn w:val="a1"/>
    <w:uiPriority w:val="99"/>
    <w:qFormat/>
    <w:rsid w:val="002B32E2"/>
    <w:rPr>
      <w:rFonts w:ascii="Arial" w:hAnsi="Arial" w:cs="Arial"/>
      <w:color w:val="auto"/>
      <w:sz w:val="20"/>
      <w:szCs w:val="20"/>
    </w:rPr>
  </w:style>
  <w:style w:type="character" w:customStyle="1" w:styleId="EmailStyle38871">
    <w:name w:val="EmailStyle38871"/>
    <w:basedOn w:val="a1"/>
    <w:uiPriority w:val="99"/>
    <w:qFormat/>
    <w:rsid w:val="002B32E2"/>
    <w:rPr>
      <w:rFonts w:ascii="Arial" w:hAnsi="Arial" w:cs="Arial"/>
      <w:color w:val="auto"/>
      <w:sz w:val="20"/>
      <w:szCs w:val="20"/>
    </w:rPr>
  </w:style>
  <w:style w:type="character" w:customStyle="1" w:styleId="EmailStyle38881">
    <w:name w:val="EmailStyle38881"/>
    <w:basedOn w:val="a1"/>
    <w:uiPriority w:val="99"/>
    <w:qFormat/>
    <w:rsid w:val="002B32E2"/>
    <w:rPr>
      <w:rFonts w:ascii="Arial" w:hAnsi="Arial" w:cs="Arial"/>
      <w:color w:val="auto"/>
      <w:sz w:val="20"/>
      <w:szCs w:val="20"/>
    </w:rPr>
  </w:style>
  <w:style w:type="character" w:customStyle="1" w:styleId="EmailStyle38891">
    <w:name w:val="EmailStyle38891"/>
    <w:basedOn w:val="a1"/>
    <w:uiPriority w:val="99"/>
    <w:qFormat/>
    <w:rsid w:val="002B32E2"/>
    <w:rPr>
      <w:rFonts w:ascii="Arial" w:hAnsi="Arial" w:cs="Arial"/>
      <w:color w:val="auto"/>
      <w:sz w:val="20"/>
      <w:szCs w:val="20"/>
    </w:rPr>
  </w:style>
  <w:style w:type="character" w:customStyle="1" w:styleId="EmailStyle38901">
    <w:name w:val="EmailStyle38901"/>
    <w:basedOn w:val="a1"/>
    <w:uiPriority w:val="99"/>
    <w:qFormat/>
    <w:rsid w:val="002B32E2"/>
    <w:rPr>
      <w:rFonts w:ascii="Arial" w:hAnsi="Arial" w:cs="Arial"/>
      <w:color w:val="auto"/>
      <w:sz w:val="20"/>
      <w:szCs w:val="20"/>
    </w:rPr>
  </w:style>
  <w:style w:type="character" w:customStyle="1" w:styleId="EmailStyle38911">
    <w:name w:val="EmailStyle38911"/>
    <w:basedOn w:val="a1"/>
    <w:uiPriority w:val="99"/>
    <w:qFormat/>
    <w:rsid w:val="002B32E2"/>
    <w:rPr>
      <w:rFonts w:ascii="Arial" w:hAnsi="Arial" w:cs="Arial"/>
      <w:color w:val="auto"/>
      <w:sz w:val="20"/>
      <w:szCs w:val="20"/>
    </w:rPr>
  </w:style>
  <w:style w:type="character" w:customStyle="1" w:styleId="EmailStyle38921">
    <w:name w:val="EmailStyle38921"/>
    <w:basedOn w:val="a1"/>
    <w:uiPriority w:val="99"/>
    <w:qFormat/>
    <w:rsid w:val="002B32E2"/>
    <w:rPr>
      <w:rFonts w:ascii="Arial" w:hAnsi="Arial" w:cs="Arial"/>
      <w:color w:val="auto"/>
      <w:sz w:val="20"/>
      <w:szCs w:val="20"/>
    </w:rPr>
  </w:style>
  <w:style w:type="character" w:customStyle="1" w:styleId="EmailStyle38931">
    <w:name w:val="EmailStyle38931"/>
    <w:basedOn w:val="a1"/>
    <w:uiPriority w:val="99"/>
    <w:qFormat/>
    <w:rsid w:val="002B32E2"/>
    <w:rPr>
      <w:rFonts w:ascii="Arial" w:hAnsi="Arial" w:cs="Arial"/>
      <w:color w:val="auto"/>
      <w:sz w:val="20"/>
      <w:szCs w:val="20"/>
    </w:rPr>
  </w:style>
  <w:style w:type="character" w:customStyle="1" w:styleId="EmailStyle38941">
    <w:name w:val="EmailStyle38941"/>
    <w:basedOn w:val="a1"/>
    <w:uiPriority w:val="99"/>
    <w:qFormat/>
    <w:rsid w:val="002B32E2"/>
    <w:rPr>
      <w:rFonts w:ascii="Arial" w:hAnsi="Arial" w:cs="Arial"/>
      <w:color w:val="auto"/>
      <w:sz w:val="20"/>
      <w:szCs w:val="20"/>
    </w:rPr>
  </w:style>
  <w:style w:type="character" w:customStyle="1" w:styleId="EmailStyle38951">
    <w:name w:val="EmailStyle38951"/>
    <w:basedOn w:val="a1"/>
    <w:uiPriority w:val="99"/>
    <w:qFormat/>
    <w:rsid w:val="002B32E2"/>
    <w:rPr>
      <w:rFonts w:ascii="Arial" w:hAnsi="Arial" w:cs="Arial"/>
      <w:color w:val="auto"/>
      <w:sz w:val="20"/>
      <w:szCs w:val="20"/>
    </w:rPr>
  </w:style>
  <w:style w:type="character" w:customStyle="1" w:styleId="EmailStyle38961">
    <w:name w:val="EmailStyle38961"/>
    <w:basedOn w:val="a1"/>
    <w:uiPriority w:val="99"/>
    <w:qFormat/>
    <w:rsid w:val="002B32E2"/>
    <w:rPr>
      <w:rFonts w:ascii="Arial" w:hAnsi="Arial" w:cs="Arial"/>
      <w:color w:val="auto"/>
      <w:sz w:val="20"/>
      <w:szCs w:val="20"/>
    </w:rPr>
  </w:style>
  <w:style w:type="character" w:customStyle="1" w:styleId="EmailStyle38971">
    <w:name w:val="EmailStyle38971"/>
    <w:basedOn w:val="a1"/>
    <w:uiPriority w:val="99"/>
    <w:qFormat/>
    <w:rsid w:val="002B32E2"/>
    <w:rPr>
      <w:rFonts w:ascii="Arial" w:hAnsi="Arial" w:cs="Arial"/>
      <w:color w:val="auto"/>
      <w:sz w:val="20"/>
      <w:szCs w:val="20"/>
    </w:rPr>
  </w:style>
  <w:style w:type="character" w:customStyle="1" w:styleId="EmailStyle38981">
    <w:name w:val="EmailStyle38981"/>
    <w:basedOn w:val="a1"/>
    <w:uiPriority w:val="99"/>
    <w:qFormat/>
    <w:rsid w:val="002B32E2"/>
    <w:rPr>
      <w:rFonts w:ascii="Arial" w:hAnsi="Arial" w:cs="Arial"/>
      <w:color w:val="auto"/>
      <w:sz w:val="20"/>
      <w:szCs w:val="20"/>
    </w:rPr>
  </w:style>
  <w:style w:type="character" w:customStyle="1" w:styleId="EmailStyle38991">
    <w:name w:val="EmailStyle38991"/>
    <w:basedOn w:val="a1"/>
    <w:uiPriority w:val="99"/>
    <w:qFormat/>
    <w:rsid w:val="002B32E2"/>
    <w:rPr>
      <w:rFonts w:ascii="Arial" w:hAnsi="Arial" w:cs="Arial"/>
      <w:color w:val="auto"/>
      <w:sz w:val="20"/>
      <w:szCs w:val="20"/>
    </w:rPr>
  </w:style>
  <w:style w:type="character" w:customStyle="1" w:styleId="EmailStyle39001">
    <w:name w:val="EmailStyle39001"/>
    <w:basedOn w:val="a1"/>
    <w:uiPriority w:val="99"/>
    <w:qFormat/>
    <w:rsid w:val="002B32E2"/>
    <w:rPr>
      <w:rFonts w:ascii="Arial" w:hAnsi="Arial" w:cs="Arial"/>
      <w:color w:val="auto"/>
      <w:sz w:val="20"/>
      <w:szCs w:val="20"/>
    </w:rPr>
  </w:style>
  <w:style w:type="character" w:customStyle="1" w:styleId="EmailStyle39011">
    <w:name w:val="EmailStyle39011"/>
    <w:basedOn w:val="a1"/>
    <w:uiPriority w:val="99"/>
    <w:qFormat/>
    <w:rsid w:val="002B32E2"/>
    <w:rPr>
      <w:rFonts w:ascii="Arial" w:hAnsi="Arial" w:cs="Arial"/>
      <w:color w:val="auto"/>
      <w:sz w:val="20"/>
      <w:szCs w:val="20"/>
    </w:rPr>
  </w:style>
  <w:style w:type="character" w:customStyle="1" w:styleId="EmailStyle39021">
    <w:name w:val="EmailStyle39021"/>
    <w:basedOn w:val="a1"/>
    <w:uiPriority w:val="99"/>
    <w:qFormat/>
    <w:rsid w:val="002B32E2"/>
    <w:rPr>
      <w:rFonts w:ascii="Arial" w:hAnsi="Arial" w:cs="Arial"/>
      <w:color w:val="auto"/>
      <w:sz w:val="20"/>
      <w:szCs w:val="20"/>
    </w:rPr>
  </w:style>
  <w:style w:type="character" w:customStyle="1" w:styleId="EmailStyle39031">
    <w:name w:val="EmailStyle39031"/>
    <w:basedOn w:val="a1"/>
    <w:uiPriority w:val="99"/>
    <w:qFormat/>
    <w:rsid w:val="002B32E2"/>
    <w:rPr>
      <w:rFonts w:ascii="Arial" w:hAnsi="Arial" w:cs="Arial"/>
      <w:color w:val="auto"/>
      <w:sz w:val="20"/>
    </w:rPr>
  </w:style>
  <w:style w:type="character" w:customStyle="1" w:styleId="EmailStyle39041">
    <w:name w:val="EmailStyle39041"/>
    <w:basedOn w:val="a1"/>
    <w:uiPriority w:val="99"/>
    <w:qFormat/>
    <w:rsid w:val="002B32E2"/>
    <w:rPr>
      <w:rFonts w:ascii="Arial" w:hAnsi="Arial" w:cs="Arial"/>
      <w:color w:val="auto"/>
      <w:sz w:val="20"/>
    </w:rPr>
  </w:style>
  <w:style w:type="character" w:customStyle="1" w:styleId="EmailStyle39051">
    <w:name w:val="EmailStyle39051"/>
    <w:basedOn w:val="a1"/>
    <w:uiPriority w:val="99"/>
    <w:qFormat/>
    <w:rsid w:val="002B32E2"/>
    <w:rPr>
      <w:rFonts w:ascii="Arial" w:hAnsi="Arial" w:cs="Arial"/>
      <w:color w:val="auto"/>
      <w:sz w:val="20"/>
    </w:rPr>
  </w:style>
  <w:style w:type="character" w:customStyle="1" w:styleId="EmailStyle39061">
    <w:name w:val="EmailStyle39061"/>
    <w:basedOn w:val="a1"/>
    <w:uiPriority w:val="99"/>
    <w:qFormat/>
    <w:rsid w:val="002B32E2"/>
    <w:rPr>
      <w:rFonts w:ascii="Arial" w:hAnsi="Arial" w:cs="Arial"/>
      <w:color w:val="auto"/>
      <w:sz w:val="20"/>
    </w:rPr>
  </w:style>
  <w:style w:type="character" w:customStyle="1" w:styleId="EmailStyle39071">
    <w:name w:val="EmailStyle39071"/>
    <w:basedOn w:val="a1"/>
    <w:uiPriority w:val="99"/>
    <w:qFormat/>
    <w:rsid w:val="002B32E2"/>
    <w:rPr>
      <w:rFonts w:ascii="Arial" w:hAnsi="Arial" w:cs="Arial"/>
      <w:color w:val="auto"/>
      <w:sz w:val="20"/>
    </w:rPr>
  </w:style>
  <w:style w:type="character" w:customStyle="1" w:styleId="EmailStyle39081">
    <w:name w:val="EmailStyle39081"/>
    <w:basedOn w:val="a1"/>
    <w:uiPriority w:val="99"/>
    <w:qFormat/>
    <w:rsid w:val="002B32E2"/>
    <w:rPr>
      <w:rFonts w:ascii="Arial" w:hAnsi="Arial" w:cs="Arial"/>
      <w:color w:val="auto"/>
      <w:sz w:val="20"/>
    </w:rPr>
  </w:style>
  <w:style w:type="character" w:customStyle="1" w:styleId="EmailStyle39091">
    <w:name w:val="EmailStyle39091"/>
    <w:basedOn w:val="a1"/>
    <w:uiPriority w:val="99"/>
    <w:qFormat/>
    <w:rsid w:val="002B32E2"/>
    <w:rPr>
      <w:rFonts w:ascii="Arial" w:hAnsi="Arial" w:cs="Arial"/>
      <w:color w:val="auto"/>
      <w:sz w:val="20"/>
    </w:rPr>
  </w:style>
  <w:style w:type="character" w:customStyle="1" w:styleId="EmailStyle39101">
    <w:name w:val="EmailStyle39101"/>
    <w:basedOn w:val="a1"/>
    <w:uiPriority w:val="99"/>
    <w:qFormat/>
    <w:rsid w:val="002B32E2"/>
    <w:rPr>
      <w:rFonts w:ascii="Arial" w:hAnsi="Arial" w:cs="Arial"/>
      <w:color w:val="auto"/>
      <w:sz w:val="20"/>
    </w:rPr>
  </w:style>
  <w:style w:type="character" w:customStyle="1" w:styleId="EmailStyle39111">
    <w:name w:val="EmailStyle39111"/>
    <w:basedOn w:val="a1"/>
    <w:uiPriority w:val="99"/>
    <w:qFormat/>
    <w:rsid w:val="002B32E2"/>
    <w:rPr>
      <w:rFonts w:ascii="Arial" w:hAnsi="Arial" w:cs="Arial"/>
      <w:color w:val="auto"/>
      <w:sz w:val="20"/>
      <w:szCs w:val="20"/>
    </w:rPr>
  </w:style>
  <w:style w:type="character" w:customStyle="1" w:styleId="EmailStyle39121">
    <w:name w:val="EmailStyle39121"/>
    <w:basedOn w:val="a1"/>
    <w:uiPriority w:val="99"/>
    <w:qFormat/>
    <w:rsid w:val="002B32E2"/>
    <w:rPr>
      <w:rFonts w:ascii="Arial" w:hAnsi="Arial" w:cs="Arial"/>
      <w:color w:val="auto"/>
      <w:sz w:val="20"/>
      <w:szCs w:val="20"/>
    </w:rPr>
  </w:style>
  <w:style w:type="character" w:customStyle="1" w:styleId="EmailStyle39131">
    <w:name w:val="EmailStyle39131"/>
    <w:basedOn w:val="a1"/>
    <w:uiPriority w:val="99"/>
    <w:qFormat/>
    <w:rsid w:val="002B32E2"/>
    <w:rPr>
      <w:rFonts w:ascii="Arial" w:hAnsi="Arial" w:cs="Arial"/>
      <w:color w:val="auto"/>
      <w:sz w:val="20"/>
      <w:szCs w:val="20"/>
    </w:rPr>
  </w:style>
  <w:style w:type="character" w:customStyle="1" w:styleId="EmailStyle39141">
    <w:name w:val="EmailStyle39141"/>
    <w:basedOn w:val="a1"/>
    <w:uiPriority w:val="99"/>
    <w:qFormat/>
    <w:rsid w:val="002B32E2"/>
    <w:rPr>
      <w:rFonts w:ascii="Arial" w:hAnsi="Arial" w:cs="Arial"/>
      <w:color w:val="auto"/>
      <w:sz w:val="20"/>
      <w:szCs w:val="20"/>
    </w:rPr>
  </w:style>
  <w:style w:type="character" w:customStyle="1" w:styleId="EmailStyle39151">
    <w:name w:val="EmailStyle39151"/>
    <w:basedOn w:val="a1"/>
    <w:uiPriority w:val="99"/>
    <w:qFormat/>
    <w:rsid w:val="002B32E2"/>
    <w:rPr>
      <w:rFonts w:ascii="Arial" w:hAnsi="Arial" w:cs="Arial"/>
      <w:color w:val="auto"/>
      <w:sz w:val="20"/>
      <w:szCs w:val="20"/>
    </w:rPr>
  </w:style>
  <w:style w:type="character" w:customStyle="1" w:styleId="EmailStyle39161">
    <w:name w:val="EmailStyle39161"/>
    <w:basedOn w:val="a1"/>
    <w:uiPriority w:val="99"/>
    <w:qFormat/>
    <w:rsid w:val="002B32E2"/>
    <w:rPr>
      <w:rFonts w:ascii="Arial" w:hAnsi="Arial" w:cs="Arial"/>
      <w:color w:val="auto"/>
      <w:sz w:val="20"/>
      <w:szCs w:val="20"/>
    </w:rPr>
  </w:style>
  <w:style w:type="character" w:customStyle="1" w:styleId="EmailStyle39171">
    <w:name w:val="EmailStyle39171"/>
    <w:basedOn w:val="a1"/>
    <w:uiPriority w:val="99"/>
    <w:qFormat/>
    <w:rsid w:val="002B32E2"/>
    <w:rPr>
      <w:rFonts w:ascii="Arial" w:hAnsi="Arial" w:cs="Arial"/>
      <w:color w:val="auto"/>
      <w:sz w:val="20"/>
    </w:rPr>
  </w:style>
  <w:style w:type="character" w:customStyle="1" w:styleId="EmailStyle39181">
    <w:name w:val="EmailStyle39181"/>
    <w:basedOn w:val="a1"/>
    <w:uiPriority w:val="99"/>
    <w:qFormat/>
    <w:rsid w:val="002B32E2"/>
    <w:rPr>
      <w:rFonts w:ascii="Arial" w:hAnsi="Arial" w:cs="Arial"/>
      <w:color w:val="auto"/>
      <w:sz w:val="20"/>
    </w:rPr>
  </w:style>
  <w:style w:type="character" w:customStyle="1" w:styleId="EmailStyle39191">
    <w:name w:val="EmailStyle39191"/>
    <w:basedOn w:val="a1"/>
    <w:uiPriority w:val="99"/>
    <w:qFormat/>
    <w:rsid w:val="002B32E2"/>
    <w:rPr>
      <w:rFonts w:ascii="Arial" w:hAnsi="Arial" w:cs="Arial"/>
      <w:color w:val="auto"/>
      <w:sz w:val="20"/>
    </w:rPr>
  </w:style>
  <w:style w:type="character" w:customStyle="1" w:styleId="EmailStyle39201">
    <w:name w:val="EmailStyle39201"/>
    <w:basedOn w:val="a1"/>
    <w:uiPriority w:val="99"/>
    <w:qFormat/>
    <w:rsid w:val="002B32E2"/>
    <w:rPr>
      <w:rFonts w:ascii="Arial" w:hAnsi="Arial" w:cs="Arial"/>
      <w:color w:val="auto"/>
      <w:sz w:val="20"/>
    </w:rPr>
  </w:style>
  <w:style w:type="character" w:customStyle="1" w:styleId="EmailStyle39211">
    <w:name w:val="EmailStyle39211"/>
    <w:basedOn w:val="a1"/>
    <w:uiPriority w:val="99"/>
    <w:qFormat/>
    <w:rsid w:val="002B32E2"/>
    <w:rPr>
      <w:rFonts w:ascii="Arial" w:hAnsi="Arial" w:cs="Arial"/>
      <w:color w:val="auto"/>
      <w:sz w:val="20"/>
    </w:rPr>
  </w:style>
  <w:style w:type="character" w:customStyle="1" w:styleId="EmailStyle39221">
    <w:name w:val="EmailStyle39221"/>
    <w:basedOn w:val="a1"/>
    <w:uiPriority w:val="99"/>
    <w:qFormat/>
    <w:rsid w:val="002B32E2"/>
    <w:rPr>
      <w:rFonts w:ascii="Arial" w:hAnsi="Arial" w:cs="Arial"/>
      <w:color w:val="auto"/>
      <w:sz w:val="20"/>
    </w:rPr>
  </w:style>
  <w:style w:type="character" w:customStyle="1" w:styleId="EmailStyle39231">
    <w:name w:val="EmailStyle39231"/>
    <w:basedOn w:val="a1"/>
    <w:uiPriority w:val="99"/>
    <w:qFormat/>
    <w:rsid w:val="002B32E2"/>
    <w:rPr>
      <w:rFonts w:ascii="Arial" w:hAnsi="Arial" w:cs="Arial"/>
      <w:color w:val="auto"/>
      <w:sz w:val="20"/>
      <w:szCs w:val="20"/>
    </w:rPr>
  </w:style>
  <w:style w:type="character" w:customStyle="1" w:styleId="EmailStyle39241">
    <w:name w:val="EmailStyle39241"/>
    <w:basedOn w:val="a1"/>
    <w:uiPriority w:val="99"/>
    <w:qFormat/>
    <w:rsid w:val="002B32E2"/>
    <w:rPr>
      <w:rFonts w:ascii="Arial" w:hAnsi="Arial" w:cs="Arial"/>
      <w:color w:val="auto"/>
      <w:sz w:val="20"/>
      <w:szCs w:val="20"/>
    </w:rPr>
  </w:style>
  <w:style w:type="character" w:customStyle="1" w:styleId="EmailStyle39251">
    <w:name w:val="EmailStyle39251"/>
    <w:basedOn w:val="a1"/>
    <w:uiPriority w:val="99"/>
    <w:qFormat/>
    <w:rsid w:val="002B32E2"/>
    <w:rPr>
      <w:rFonts w:ascii="Arial" w:hAnsi="Arial" w:cs="Arial"/>
      <w:color w:val="auto"/>
      <w:sz w:val="20"/>
      <w:szCs w:val="20"/>
    </w:rPr>
  </w:style>
  <w:style w:type="character" w:customStyle="1" w:styleId="EmailStyle39261">
    <w:name w:val="EmailStyle39261"/>
    <w:basedOn w:val="a1"/>
    <w:uiPriority w:val="99"/>
    <w:qFormat/>
    <w:rsid w:val="002B32E2"/>
    <w:rPr>
      <w:rFonts w:ascii="Arial" w:hAnsi="Arial" w:cs="Arial"/>
      <w:color w:val="auto"/>
      <w:sz w:val="20"/>
      <w:szCs w:val="20"/>
    </w:rPr>
  </w:style>
  <w:style w:type="character" w:customStyle="1" w:styleId="EmailStyle39271">
    <w:name w:val="EmailStyle39271"/>
    <w:basedOn w:val="a1"/>
    <w:uiPriority w:val="99"/>
    <w:qFormat/>
    <w:rsid w:val="002B32E2"/>
    <w:rPr>
      <w:rFonts w:ascii="Arial" w:hAnsi="Arial" w:cs="Arial"/>
      <w:color w:val="auto"/>
      <w:sz w:val="20"/>
      <w:szCs w:val="20"/>
    </w:rPr>
  </w:style>
  <w:style w:type="character" w:customStyle="1" w:styleId="EmailStyle39281">
    <w:name w:val="EmailStyle39281"/>
    <w:basedOn w:val="a1"/>
    <w:uiPriority w:val="99"/>
    <w:qFormat/>
    <w:rsid w:val="002B32E2"/>
    <w:rPr>
      <w:rFonts w:ascii="Arial" w:hAnsi="Arial" w:cs="Arial"/>
      <w:color w:val="auto"/>
      <w:sz w:val="20"/>
      <w:szCs w:val="20"/>
    </w:rPr>
  </w:style>
  <w:style w:type="character" w:customStyle="1" w:styleId="EmailStyle39291">
    <w:name w:val="EmailStyle39291"/>
    <w:basedOn w:val="a1"/>
    <w:uiPriority w:val="99"/>
    <w:qFormat/>
    <w:rsid w:val="002B32E2"/>
    <w:rPr>
      <w:rFonts w:ascii="Arial" w:hAnsi="Arial" w:cs="Arial"/>
      <w:color w:val="auto"/>
      <w:sz w:val="20"/>
      <w:szCs w:val="20"/>
    </w:rPr>
  </w:style>
  <w:style w:type="character" w:customStyle="1" w:styleId="EmailStyle39301">
    <w:name w:val="EmailStyle39301"/>
    <w:basedOn w:val="a1"/>
    <w:uiPriority w:val="99"/>
    <w:qFormat/>
    <w:rsid w:val="002B32E2"/>
    <w:rPr>
      <w:rFonts w:ascii="Arial" w:hAnsi="Arial" w:cs="Arial"/>
      <w:color w:val="auto"/>
      <w:sz w:val="20"/>
      <w:szCs w:val="20"/>
    </w:rPr>
  </w:style>
  <w:style w:type="character" w:customStyle="1" w:styleId="EmailStyle39311">
    <w:name w:val="EmailStyle39311"/>
    <w:basedOn w:val="a1"/>
    <w:uiPriority w:val="99"/>
    <w:qFormat/>
    <w:rsid w:val="002B32E2"/>
    <w:rPr>
      <w:rFonts w:ascii="Arial" w:hAnsi="Arial" w:cs="Arial"/>
      <w:color w:val="auto"/>
      <w:sz w:val="20"/>
      <w:szCs w:val="20"/>
    </w:rPr>
  </w:style>
  <w:style w:type="character" w:customStyle="1" w:styleId="EmailStyle39321">
    <w:name w:val="EmailStyle39321"/>
    <w:basedOn w:val="a1"/>
    <w:uiPriority w:val="99"/>
    <w:qFormat/>
    <w:rsid w:val="002B32E2"/>
    <w:rPr>
      <w:rFonts w:ascii="Arial" w:hAnsi="Arial" w:cs="Arial"/>
      <w:color w:val="auto"/>
      <w:sz w:val="20"/>
      <w:szCs w:val="20"/>
    </w:rPr>
  </w:style>
  <w:style w:type="character" w:customStyle="1" w:styleId="EmailStyle39331">
    <w:name w:val="EmailStyle39331"/>
    <w:basedOn w:val="a1"/>
    <w:uiPriority w:val="99"/>
    <w:qFormat/>
    <w:rsid w:val="002B32E2"/>
    <w:rPr>
      <w:rFonts w:ascii="Arial" w:hAnsi="Arial" w:cs="Arial"/>
      <w:color w:val="auto"/>
      <w:sz w:val="20"/>
      <w:szCs w:val="20"/>
    </w:rPr>
  </w:style>
  <w:style w:type="character" w:customStyle="1" w:styleId="EmailStyle39341">
    <w:name w:val="EmailStyle39341"/>
    <w:basedOn w:val="a1"/>
    <w:uiPriority w:val="99"/>
    <w:qFormat/>
    <w:rsid w:val="002B32E2"/>
    <w:rPr>
      <w:rFonts w:ascii="Arial" w:hAnsi="Arial" w:cs="Arial"/>
      <w:color w:val="auto"/>
      <w:sz w:val="20"/>
      <w:szCs w:val="20"/>
    </w:rPr>
  </w:style>
  <w:style w:type="character" w:customStyle="1" w:styleId="EmailStyle39351">
    <w:name w:val="EmailStyle39351"/>
    <w:basedOn w:val="a1"/>
    <w:uiPriority w:val="99"/>
    <w:qFormat/>
    <w:rsid w:val="002B32E2"/>
    <w:rPr>
      <w:rFonts w:ascii="Arial" w:hAnsi="Arial" w:cs="Arial"/>
      <w:color w:val="auto"/>
      <w:sz w:val="20"/>
      <w:szCs w:val="20"/>
    </w:rPr>
  </w:style>
  <w:style w:type="character" w:customStyle="1" w:styleId="EmailStyle39361">
    <w:name w:val="EmailStyle39361"/>
    <w:basedOn w:val="a1"/>
    <w:uiPriority w:val="99"/>
    <w:qFormat/>
    <w:rsid w:val="002B32E2"/>
    <w:rPr>
      <w:rFonts w:ascii="Arial" w:hAnsi="Arial" w:cs="Arial"/>
      <w:color w:val="auto"/>
      <w:sz w:val="20"/>
      <w:szCs w:val="20"/>
    </w:rPr>
  </w:style>
  <w:style w:type="character" w:customStyle="1" w:styleId="EmailStyle39371">
    <w:name w:val="EmailStyle39371"/>
    <w:basedOn w:val="a1"/>
    <w:uiPriority w:val="99"/>
    <w:qFormat/>
    <w:rsid w:val="002B32E2"/>
    <w:rPr>
      <w:rFonts w:ascii="Arial" w:hAnsi="Arial" w:cs="Arial"/>
      <w:color w:val="auto"/>
      <w:sz w:val="20"/>
      <w:szCs w:val="20"/>
    </w:rPr>
  </w:style>
  <w:style w:type="character" w:customStyle="1" w:styleId="EmailStyle39381">
    <w:name w:val="EmailStyle39381"/>
    <w:basedOn w:val="a1"/>
    <w:uiPriority w:val="99"/>
    <w:qFormat/>
    <w:rsid w:val="002B32E2"/>
    <w:rPr>
      <w:rFonts w:ascii="Arial" w:hAnsi="Arial" w:cs="Arial"/>
      <w:color w:val="auto"/>
      <w:sz w:val="20"/>
      <w:szCs w:val="20"/>
    </w:rPr>
  </w:style>
  <w:style w:type="character" w:customStyle="1" w:styleId="EmailStyle39391">
    <w:name w:val="EmailStyle39391"/>
    <w:basedOn w:val="a1"/>
    <w:uiPriority w:val="99"/>
    <w:qFormat/>
    <w:rsid w:val="002B32E2"/>
    <w:rPr>
      <w:rFonts w:ascii="Arial" w:hAnsi="Arial" w:cs="Arial"/>
      <w:color w:val="auto"/>
      <w:sz w:val="20"/>
      <w:szCs w:val="20"/>
    </w:rPr>
  </w:style>
  <w:style w:type="character" w:customStyle="1" w:styleId="EmailStyle39401">
    <w:name w:val="EmailStyle39401"/>
    <w:basedOn w:val="a1"/>
    <w:uiPriority w:val="99"/>
    <w:qFormat/>
    <w:rsid w:val="002B32E2"/>
    <w:rPr>
      <w:rFonts w:ascii="Arial" w:hAnsi="Arial" w:cs="Arial"/>
      <w:color w:val="auto"/>
      <w:sz w:val="20"/>
      <w:szCs w:val="20"/>
    </w:rPr>
  </w:style>
  <w:style w:type="character" w:customStyle="1" w:styleId="EmailStyle39411">
    <w:name w:val="EmailStyle39411"/>
    <w:basedOn w:val="a1"/>
    <w:uiPriority w:val="99"/>
    <w:qFormat/>
    <w:rsid w:val="002B32E2"/>
    <w:rPr>
      <w:rFonts w:ascii="Arial" w:hAnsi="Arial" w:cs="Arial"/>
      <w:color w:val="auto"/>
      <w:sz w:val="20"/>
    </w:rPr>
  </w:style>
  <w:style w:type="character" w:customStyle="1" w:styleId="EmailStyle39421">
    <w:name w:val="EmailStyle39421"/>
    <w:basedOn w:val="a1"/>
    <w:uiPriority w:val="99"/>
    <w:qFormat/>
    <w:rsid w:val="002B32E2"/>
    <w:rPr>
      <w:rFonts w:ascii="Arial" w:hAnsi="Arial" w:cs="Arial"/>
      <w:color w:val="auto"/>
      <w:sz w:val="20"/>
    </w:rPr>
  </w:style>
  <w:style w:type="character" w:customStyle="1" w:styleId="EmailStyle39431">
    <w:name w:val="EmailStyle39431"/>
    <w:basedOn w:val="a1"/>
    <w:uiPriority w:val="99"/>
    <w:qFormat/>
    <w:rsid w:val="002B32E2"/>
    <w:rPr>
      <w:rFonts w:ascii="Arial" w:hAnsi="Arial" w:cs="Arial"/>
      <w:color w:val="auto"/>
      <w:sz w:val="20"/>
    </w:rPr>
  </w:style>
  <w:style w:type="character" w:customStyle="1" w:styleId="EmailStyle39441">
    <w:name w:val="EmailStyle39441"/>
    <w:basedOn w:val="a1"/>
    <w:uiPriority w:val="99"/>
    <w:qFormat/>
    <w:rsid w:val="002B32E2"/>
    <w:rPr>
      <w:rFonts w:ascii="Arial" w:hAnsi="Arial" w:cs="Arial"/>
      <w:color w:val="auto"/>
      <w:sz w:val="20"/>
    </w:rPr>
  </w:style>
  <w:style w:type="character" w:customStyle="1" w:styleId="EmailStyle39451">
    <w:name w:val="EmailStyle39451"/>
    <w:basedOn w:val="a1"/>
    <w:uiPriority w:val="99"/>
    <w:qFormat/>
    <w:rsid w:val="002B32E2"/>
    <w:rPr>
      <w:rFonts w:ascii="Arial" w:hAnsi="Arial" w:cs="Arial"/>
      <w:color w:val="auto"/>
      <w:sz w:val="20"/>
    </w:rPr>
  </w:style>
  <w:style w:type="character" w:customStyle="1" w:styleId="EmailStyle39461">
    <w:name w:val="EmailStyle39461"/>
    <w:basedOn w:val="a1"/>
    <w:uiPriority w:val="99"/>
    <w:qFormat/>
    <w:rsid w:val="002B32E2"/>
    <w:rPr>
      <w:rFonts w:ascii="Arial" w:hAnsi="Arial" w:cs="Arial"/>
      <w:color w:val="auto"/>
      <w:sz w:val="20"/>
    </w:rPr>
  </w:style>
  <w:style w:type="character" w:customStyle="1" w:styleId="EmailStyle39471">
    <w:name w:val="EmailStyle39471"/>
    <w:basedOn w:val="a1"/>
    <w:uiPriority w:val="99"/>
    <w:qFormat/>
    <w:rsid w:val="002B32E2"/>
    <w:rPr>
      <w:rFonts w:ascii="Arial" w:hAnsi="Arial" w:cs="Arial"/>
      <w:color w:val="auto"/>
      <w:sz w:val="20"/>
      <w:szCs w:val="20"/>
    </w:rPr>
  </w:style>
  <w:style w:type="character" w:customStyle="1" w:styleId="EmailStyle39481">
    <w:name w:val="EmailStyle39481"/>
    <w:basedOn w:val="a1"/>
    <w:uiPriority w:val="99"/>
    <w:qFormat/>
    <w:rsid w:val="002B32E2"/>
    <w:rPr>
      <w:rFonts w:ascii="Arial" w:hAnsi="Arial" w:cs="Arial"/>
      <w:color w:val="auto"/>
      <w:sz w:val="20"/>
      <w:szCs w:val="20"/>
    </w:rPr>
  </w:style>
  <w:style w:type="character" w:customStyle="1" w:styleId="EmailStyle39491">
    <w:name w:val="EmailStyle39491"/>
    <w:basedOn w:val="a1"/>
    <w:uiPriority w:val="99"/>
    <w:qFormat/>
    <w:rsid w:val="002B32E2"/>
    <w:rPr>
      <w:rFonts w:ascii="Arial" w:hAnsi="Arial" w:cs="Arial"/>
      <w:color w:val="auto"/>
      <w:sz w:val="20"/>
      <w:szCs w:val="20"/>
    </w:rPr>
  </w:style>
  <w:style w:type="character" w:customStyle="1" w:styleId="EmailStyle39501">
    <w:name w:val="EmailStyle39501"/>
    <w:basedOn w:val="a1"/>
    <w:uiPriority w:val="99"/>
    <w:qFormat/>
    <w:rsid w:val="002B32E2"/>
    <w:rPr>
      <w:rFonts w:ascii="Arial" w:hAnsi="Arial" w:cs="Arial"/>
      <w:color w:val="auto"/>
      <w:sz w:val="20"/>
      <w:szCs w:val="20"/>
    </w:rPr>
  </w:style>
  <w:style w:type="character" w:customStyle="1" w:styleId="EmailStyle39511">
    <w:name w:val="EmailStyle39511"/>
    <w:basedOn w:val="a1"/>
    <w:uiPriority w:val="99"/>
    <w:qFormat/>
    <w:rsid w:val="002B32E2"/>
    <w:rPr>
      <w:rFonts w:ascii="Arial" w:hAnsi="Arial" w:cs="Arial"/>
      <w:color w:val="auto"/>
      <w:sz w:val="20"/>
      <w:szCs w:val="20"/>
    </w:rPr>
  </w:style>
  <w:style w:type="character" w:customStyle="1" w:styleId="EmailStyle39521">
    <w:name w:val="EmailStyle39521"/>
    <w:basedOn w:val="a1"/>
    <w:uiPriority w:val="99"/>
    <w:qFormat/>
    <w:rsid w:val="002B32E2"/>
    <w:rPr>
      <w:rFonts w:ascii="Arial" w:hAnsi="Arial" w:cs="Arial"/>
      <w:color w:val="auto"/>
      <w:sz w:val="20"/>
      <w:szCs w:val="20"/>
    </w:rPr>
  </w:style>
  <w:style w:type="character" w:customStyle="1" w:styleId="EmailStyle39531">
    <w:name w:val="EmailStyle39531"/>
    <w:basedOn w:val="a1"/>
    <w:uiPriority w:val="99"/>
    <w:qFormat/>
    <w:rsid w:val="002B32E2"/>
    <w:rPr>
      <w:rFonts w:ascii="Arial" w:hAnsi="Arial" w:cs="Arial"/>
      <w:color w:val="auto"/>
      <w:sz w:val="20"/>
    </w:rPr>
  </w:style>
  <w:style w:type="character" w:customStyle="1" w:styleId="EmailStyle39541">
    <w:name w:val="EmailStyle39541"/>
    <w:basedOn w:val="a1"/>
    <w:uiPriority w:val="99"/>
    <w:qFormat/>
    <w:rsid w:val="002B32E2"/>
    <w:rPr>
      <w:rFonts w:ascii="Arial" w:hAnsi="Arial" w:cs="Arial"/>
      <w:color w:val="auto"/>
      <w:sz w:val="20"/>
    </w:rPr>
  </w:style>
  <w:style w:type="character" w:customStyle="1" w:styleId="EmailStyle39551">
    <w:name w:val="EmailStyle39551"/>
    <w:basedOn w:val="a1"/>
    <w:uiPriority w:val="99"/>
    <w:qFormat/>
    <w:rsid w:val="002B32E2"/>
    <w:rPr>
      <w:rFonts w:ascii="Arial" w:hAnsi="Arial" w:cs="Arial"/>
      <w:color w:val="auto"/>
      <w:sz w:val="20"/>
    </w:rPr>
  </w:style>
  <w:style w:type="character" w:customStyle="1" w:styleId="EmailStyle39561">
    <w:name w:val="EmailStyle39561"/>
    <w:basedOn w:val="a1"/>
    <w:uiPriority w:val="99"/>
    <w:qFormat/>
    <w:rsid w:val="002B32E2"/>
    <w:rPr>
      <w:rFonts w:ascii="Arial" w:hAnsi="Arial" w:cs="Arial"/>
      <w:color w:val="auto"/>
      <w:sz w:val="20"/>
    </w:rPr>
  </w:style>
  <w:style w:type="character" w:customStyle="1" w:styleId="EmailStyle39571">
    <w:name w:val="EmailStyle39571"/>
    <w:basedOn w:val="a1"/>
    <w:uiPriority w:val="99"/>
    <w:qFormat/>
    <w:rsid w:val="002B32E2"/>
    <w:rPr>
      <w:rFonts w:ascii="Arial" w:hAnsi="Arial" w:cs="Arial"/>
      <w:color w:val="auto"/>
      <w:sz w:val="20"/>
    </w:rPr>
  </w:style>
  <w:style w:type="character" w:customStyle="1" w:styleId="EmailStyle39581">
    <w:name w:val="EmailStyle39581"/>
    <w:basedOn w:val="a1"/>
    <w:uiPriority w:val="99"/>
    <w:qFormat/>
    <w:rsid w:val="002B32E2"/>
    <w:rPr>
      <w:rFonts w:ascii="Arial" w:hAnsi="Arial" w:cs="Arial"/>
      <w:color w:val="auto"/>
      <w:sz w:val="20"/>
    </w:rPr>
  </w:style>
  <w:style w:type="character" w:customStyle="1" w:styleId="EmailStyle39591">
    <w:name w:val="EmailStyle39591"/>
    <w:basedOn w:val="a1"/>
    <w:uiPriority w:val="99"/>
    <w:qFormat/>
    <w:rsid w:val="002B32E2"/>
    <w:rPr>
      <w:rFonts w:ascii="Arial" w:hAnsi="Arial" w:cs="Arial"/>
      <w:color w:val="auto"/>
      <w:sz w:val="20"/>
      <w:szCs w:val="20"/>
    </w:rPr>
  </w:style>
  <w:style w:type="character" w:customStyle="1" w:styleId="EmailStyle39601">
    <w:name w:val="EmailStyle39601"/>
    <w:basedOn w:val="a1"/>
    <w:uiPriority w:val="99"/>
    <w:qFormat/>
    <w:rsid w:val="002B32E2"/>
    <w:rPr>
      <w:rFonts w:ascii="Arial" w:hAnsi="Arial" w:cs="Arial"/>
      <w:color w:val="auto"/>
      <w:sz w:val="20"/>
      <w:szCs w:val="20"/>
    </w:rPr>
  </w:style>
  <w:style w:type="character" w:customStyle="1" w:styleId="EmailStyle39611">
    <w:name w:val="EmailStyle39611"/>
    <w:basedOn w:val="a1"/>
    <w:uiPriority w:val="99"/>
    <w:qFormat/>
    <w:rsid w:val="002B32E2"/>
    <w:rPr>
      <w:rFonts w:ascii="Arial" w:hAnsi="Arial" w:cs="Arial"/>
      <w:color w:val="auto"/>
      <w:sz w:val="20"/>
      <w:szCs w:val="20"/>
    </w:rPr>
  </w:style>
  <w:style w:type="character" w:customStyle="1" w:styleId="EmailStyle39621">
    <w:name w:val="EmailStyle39621"/>
    <w:basedOn w:val="a1"/>
    <w:uiPriority w:val="99"/>
    <w:qFormat/>
    <w:rsid w:val="002B32E2"/>
    <w:rPr>
      <w:rFonts w:ascii="Arial" w:hAnsi="Arial" w:cs="Arial"/>
      <w:color w:val="auto"/>
      <w:sz w:val="20"/>
      <w:szCs w:val="20"/>
    </w:rPr>
  </w:style>
  <w:style w:type="character" w:customStyle="1" w:styleId="EmailStyle39631">
    <w:name w:val="EmailStyle39631"/>
    <w:basedOn w:val="a1"/>
    <w:uiPriority w:val="99"/>
    <w:qFormat/>
    <w:rsid w:val="002B32E2"/>
    <w:rPr>
      <w:rFonts w:ascii="Arial" w:hAnsi="Arial" w:cs="Arial"/>
      <w:color w:val="auto"/>
      <w:sz w:val="20"/>
      <w:szCs w:val="20"/>
    </w:rPr>
  </w:style>
  <w:style w:type="character" w:customStyle="1" w:styleId="EmailStyle39641">
    <w:name w:val="EmailStyle39641"/>
    <w:basedOn w:val="a1"/>
    <w:uiPriority w:val="99"/>
    <w:qFormat/>
    <w:rsid w:val="002B32E2"/>
    <w:rPr>
      <w:rFonts w:ascii="Arial" w:hAnsi="Arial" w:cs="Arial"/>
      <w:color w:val="auto"/>
      <w:sz w:val="20"/>
      <w:szCs w:val="20"/>
    </w:rPr>
  </w:style>
  <w:style w:type="character" w:customStyle="1" w:styleId="EmailStyle39651">
    <w:name w:val="EmailStyle39651"/>
    <w:basedOn w:val="a1"/>
    <w:uiPriority w:val="99"/>
    <w:qFormat/>
    <w:rsid w:val="002B32E2"/>
    <w:rPr>
      <w:rFonts w:ascii="Arial" w:hAnsi="Arial" w:cs="Arial"/>
      <w:color w:val="auto"/>
      <w:sz w:val="20"/>
      <w:szCs w:val="20"/>
    </w:rPr>
  </w:style>
  <w:style w:type="character" w:customStyle="1" w:styleId="EmailStyle39661">
    <w:name w:val="EmailStyle39661"/>
    <w:basedOn w:val="a1"/>
    <w:uiPriority w:val="99"/>
    <w:qFormat/>
    <w:rsid w:val="002B32E2"/>
    <w:rPr>
      <w:rFonts w:ascii="Arial" w:hAnsi="Arial" w:cs="Arial"/>
      <w:color w:val="auto"/>
      <w:sz w:val="20"/>
      <w:szCs w:val="20"/>
    </w:rPr>
  </w:style>
  <w:style w:type="character" w:customStyle="1" w:styleId="EmailStyle39671">
    <w:name w:val="EmailStyle39671"/>
    <w:basedOn w:val="a1"/>
    <w:uiPriority w:val="99"/>
    <w:qFormat/>
    <w:rsid w:val="002B32E2"/>
    <w:rPr>
      <w:rFonts w:ascii="Arial" w:hAnsi="Arial" w:cs="Arial"/>
      <w:color w:val="auto"/>
      <w:sz w:val="20"/>
      <w:szCs w:val="20"/>
    </w:rPr>
  </w:style>
  <w:style w:type="character" w:customStyle="1" w:styleId="EmailStyle39681">
    <w:name w:val="EmailStyle39681"/>
    <w:basedOn w:val="a1"/>
    <w:uiPriority w:val="99"/>
    <w:qFormat/>
    <w:rsid w:val="002B32E2"/>
    <w:rPr>
      <w:rFonts w:ascii="Arial" w:hAnsi="Arial" w:cs="Arial"/>
      <w:color w:val="auto"/>
      <w:sz w:val="20"/>
      <w:szCs w:val="20"/>
    </w:rPr>
  </w:style>
  <w:style w:type="character" w:customStyle="1" w:styleId="EmailStyle39691">
    <w:name w:val="EmailStyle39691"/>
    <w:basedOn w:val="a1"/>
    <w:uiPriority w:val="99"/>
    <w:qFormat/>
    <w:rsid w:val="002B32E2"/>
    <w:rPr>
      <w:rFonts w:ascii="Arial" w:hAnsi="Arial" w:cs="Arial"/>
      <w:color w:val="auto"/>
      <w:sz w:val="20"/>
      <w:szCs w:val="20"/>
    </w:rPr>
  </w:style>
  <w:style w:type="character" w:customStyle="1" w:styleId="EmailStyle39701">
    <w:name w:val="EmailStyle39701"/>
    <w:basedOn w:val="a1"/>
    <w:uiPriority w:val="99"/>
    <w:qFormat/>
    <w:rsid w:val="002B32E2"/>
    <w:rPr>
      <w:rFonts w:ascii="Arial" w:hAnsi="Arial" w:cs="Arial"/>
      <w:color w:val="auto"/>
      <w:sz w:val="20"/>
      <w:szCs w:val="20"/>
    </w:rPr>
  </w:style>
  <w:style w:type="character" w:customStyle="1" w:styleId="EmailStyle39711">
    <w:name w:val="EmailStyle39711"/>
    <w:basedOn w:val="a1"/>
    <w:uiPriority w:val="99"/>
    <w:qFormat/>
    <w:rsid w:val="002B32E2"/>
    <w:rPr>
      <w:rFonts w:ascii="Arial" w:hAnsi="Arial" w:cs="Arial"/>
      <w:color w:val="auto"/>
      <w:sz w:val="20"/>
      <w:szCs w:val="20"/>
    </w:rPr>
  </w:style>
  <w:style w:type="character" w:customStyle="1" w:styleId="EmailStyle39721">
    <w:name w:val="EmailStyle39721"/>
    <w:basedOn w:val="a1"/>
    <w:uiPriority w:val="99"/>
    <w:qFormat/>
    <w:rsid w:val="002B32E2"/>
    <w:rPr>
      <w:rFonts w:ascii="Arial" w:hAnsi="Arial" w:cs="Arial"/>
      <w:color w:val="auto"/>
      <w:sz w:val="20"/>
      <w:szCs w:val="20"/>
    </w:rPr>
  </w:style>
  <w:style w:type="character" w:customStyle="1" w:styleId="EmailStyle39731">
    <w:name w:val="EmailStyle39731"/>
    <w:basedOn w:val="a1"/>
    <w:uiPriority w:val="99"/>
    <w:qFormat/>
    <w:rsid w:val="002B32E2"/>
    <w:rPr>
      <w:rFonts w:ascii="Arial" w:hAnsi="Arial" w:cs="Arial"/>
      <w:color w:val="auto"/>
      <w:sz w:val="20"/>
      <w:szCs w:val="20"/>
    </w:rPr>
  </w:style>
  <w:style w:type="character" w:customStyle="1" w:styleId="EmailStyle39741">
    <w:name w:val="EmailStyle39741"/>
    <w:basedOn w:val="a1"/>
    <w:uiPriority w:val="99"/>
    <w:qFormat/>
    <w:rsid w:val="002B32E2"/>
    <w:rPr>
      <w:rFonts w:ascii="Arial" w:hAnsi="Arial" w:cs="Arial"/>
      <w:color w:val="auto"/>
      <w:sz w:val="20"/>
      <w:szCs w:val="20"/>
    </w:rPr>
  </w:style>
  <w:style w:type="character" w:customStyle="1" w:styleId="EmailStyle39751">
    <w:name w:val="EmailStyle39751"/>
    <w:basedOn w:val="a1"/>
    <w:uiPriority w:val="99"/>
    <w:qFormat/>
    <w:rsid w:val="002B32E2"/>
    <w:rPr>
      <w:rFonts w:ascii="Arial" w:hAnsi="Arial" w:cs="Arial"/>
      <w:color w:val="auto"/>
      <w:sz w:val="20"/>
      <w:szCs w:val="20"/>
    </w:rPr>
  </w:style>
  <w:style w:type="character" w:customStyle="1" w:styleId="EmailStyle39761">
    <w:name w:val="EmailStyle39761"/>
    <w:basedOn w:val="a1"/>
    <w:uiPriority w:val="99"/>
    <w:qFormat/>
    <w:rsid w:val="002B32E2"/>
    <w:rPr>
      <w:rFonts w:ascii="Arial" w:hAnsi="Arial" w:cs="Arial"/>
      <w:color w:val="auto"/>
      <w:sz w:val="20"/>
      <w:szCs w:val="20"/>
    </w:rPr>
  </w:style>
  <w:style w:type="character" w:customStyle="1" w:styleId="EmailStyle39771">
    <w:name w:val="EmailStyle39771"/>
    <w:basedOn w:val="a1"/>
    <w:uiPriority w:val="99"/>
    <w:qFormat/>
    <w:rsid w:val="002B32E2"/>
    <w:rPr>
      <w:rFonts w:ascii="Arial" w:hAnsi="Arial" w:cs="Arial"/>
      <w:color w:val="auto"/>
      <w:sz w:val="20"/>
    </w:rPr>
  </w:style>
  <w:style w:type="character" w:customStyle="1" w:styleId="EmailStyle39781">
    <w:name w:val="EmailStyle39781"/>
    <w:basedOn w:val="a1"/>
    <w:uiPriority w:val="99"/>
    <w:qFormat/>
    <w:rsid w:val="002B32E2"/>
    <w:rPr>
      <w:rFonts w:ascii="Arial" w:hAnsi="Arial" w:cs="Arial"/>
      <w:color w:val="auto"/>
      <w:sz w:val="20"/>
    </w:rPr>
  </w:style>
  <w:style w:type="character" w:customStyle="1" w:styleId="EmailStyle39791">
    <w:name w:val="EmailStyle39791"/>
    <w:basedOn w:val="a1"/>
    <w:uiPriority w:val="99"/>
    <w:qFormat/>
    <w:rsid w:val="002B32E2"/>
    <w:rPr>
      <w:rFonts w:ascii="Arial" w:hAnsi="Arial" w:cs="Arial"/>
      <w:color w:val="auto"/>
      <w:sz w:val="20"/>
    </w:rPr>
  </w:style>
  <w:style w:type="character" w:customStyle="1" w:styleId="EmailStyle39801">
    <w:name w:val="EmailStyle39801"/>
    <w:basedOn w:val="a1"/>
    <w:uiPriority w:val="99"/>
    <w:qFormat/>
    <w:rsid w:val="002B32E2"/>
    <w:rPr>
      <w:rFonts w:ascii="Arial" w:hAnsi="Arial" w:cs="Arial"/>
      <w:color w:val="auto"/>
      <w:sz w:val="20"/>
    </w:rPr>
  </w:style>
  <w:style w:type="character" w:customStyle="1" w:styleId="EmailStyle39811">
    <w:name w:val="EmailStyle39811"/>
    <w:basedOn w:val="a1"/>
    <w:uiPriority w:val="99"/>
    <w:qFormat/>
    <w:rsid w:val="002B32E2"/>
    <w:rPr>
      <w:rFonts w:ascii="Arial" w:hAnsi="Arial" w:cs="Arial"/>
      <w:color w:val="auto"/>
      <w:sz w:val="20"/>
    </w:rPr>
  </w:style>
  <w:style w:type="character" w:customStyle="1" w:styleId="EmailStyle39821">
    <w:name w:val="EmailStyle39821"/>
    <w:basedOn w:val="a1"/>
    <w:uiPriority w:val="99"/>
    <w:qFormat/>
    <w:rsid w:val="002B32E2"/>
    <w:rPr>
      <w:rFonts w:ascii="Arial" w:hAnsi="Arial" w:cs="Arial"/>
      <w:color w:val="auto"/>
      <w:sz w:val="20"/>
    </w:rPr>
  </w:style>
  <w:style w:type="character" w:customStyle="1" w:styleId="EmailStyle39831">
    <w:name w:val="EmailStyle39831"/>
    <w:basedOn w:val="a1"/>
    <w:uiPriority w:val="99"/>
    <w:qFormat/>
    <w:rsid w:val="002B32E2"/>
    <w:rPr>
      <w:rFonts w:ascii="Arial" w:hAnsi="Arial" w:cs="Arial"/>
      <w:color w:val="auto"/>
      <w:sz w:val="20"/>
    </w:rPr>
  </w:style>
  <w:style w:type="character" w:customStyle="1" w:styleId="EmailStyle39841">
    <w:name w:val="EmailStyle39841"/>
    <w:basedOn w:val="a1"/>
    <w:uiPriority w:val="99"/>
    <w:qFormat/>
    <w:rsid w:val="002B32E2"/>
    <w:rPr>
      <w:rFonts w:ascii="Arial" w:hAnsi="Arial" w:cs="Arial"/>
      <w:color w:val="auto"/>
      <w:sz w:val="20"/>
    </w:rPr>
  </w:style>
  <w:style w:type="character" w:customStyle="1" w:styleId="EmailStyle39851">
    <w:name w:val="EmailStyle39851"/>
    <w:basedOn w:val="a1"/>
    <w:uiPriority w:val="99"/>
    <w:qFormat/>
    <w:rsid w:val="002B32E2"/>
    <w:rPr>
      <w:rFonts w:ascii="Arial" w:hAnsi="Arial" w:cs="Arial"/>
      <w:color w:val="auto"/>
      <w:sz w:val="20"/>
    </w:rPr>
  </w:style>
  <w:style w:type="character" w:customStyle="1" w:styleId="EmailStyle39861">
    <w:name w:val="EmailStyle39861"/>
    <w:basedOn w:val="a1"/>
    <w:uiPriority w:val="99"/>
    <w:qFormat/>
    <w:rsid w:val="002B32E2"/>
    <w:rPr>
      <w:rFonts w:ascii="Arial" w:hAnsi="Arial" w:cs="Arial"/>
      <w:color w:val="auto"/>
      <w:sz w:val="20"/>
    </w:rPr>
  </w:style>
  <w:style w:type="character" w:customStyle="1" w:styleId="EmailStyle39871">
    <w:name w:val="EmailStyle39871"/>
    <w:basedOn w:val="a1"/>
    <w:uiPriority w:val="99"/>
    <w:qFormat/>
    <w:rsid w:val="002B32E2"/>
    <w:rPr>
      <w:rFonts w:ascii="Arial" w:hAnsi="Arial" w:cs="Arial"/>
      <w:color w:val="auto"/>
      <w:sz w:val="20"/>
    </w:rPr>
  </w:style>
  <w:style w:type="character" w:customStyle="1" w:styleId="EmailStyle39881">
    <w:name w:val="EmailStyle39881"/>
    <w:basedOn w:val="a1"/>
    <w:uiPriority w:val="99"/>
    <w:qFormat/>
    <w:rsid w:val="002B32E2"/>
    <w:rPr>
      <w:rFonts w:ascii="Arial" w:hAnsi="Arial" w:cs="Arial"/>
      <w:color w:val="auto"/>
      <w:sz w:val="20"/>
    </w:rPr>
  </w:style>
  <w:style w:type="character" w:customStyle="1" w:styleId="EmailStyle39891">
    <w:name w:val="EmailStyle39891"/>
    <w:basedOn w:val="a1"/>
    <w:uiPriority w:val="99"/>
    <w:qFormat/>
    <w:rsid w:val="002B32E2"/>
    <w:rPr>
      <w:rFonts w:ascii="Arial" w:hAnsi="Arial" w:cs="Arial"/>
      <w:color w:val="auto"/>
      <w:sz w:val="20"/>
    </w:rPr>
  </w:style>
  <w:style w:type="character" w:customStyle="1" w:styleId="EmailStyle39901">
    <w:name w:val="EmailStyle39901"/>
    <w:basedOn w:val="a1"/>
    <w:uiPriority w:val="99"/>
    <w:qFormat/>
    <w:rsid w:val="002B32E2"/>
    <w:rPr>
      <w:rFonts w:ascii="Arial" w:hAnsi="Arial" w:cs="Arial"/>
      <w:color w:val="auto"/>
      <w:sz w:val="20"/>
    </w:rPr>
  </w:style>
  <w:style w:type="character" w:customStyle="1" w:styleId="EmailStyle39911">
    <w:name w:val="EmailStyle39911"/>
    <w:basedOn w:val="a1"/>
    <w:uiPriority w:val="99"/>
    <w:qFormat/>
    <w:rsid w:val="002B32E2"/>
    <w:rPr>
      <w:rFonts w:ascii="Arial" w:hAnsi="Arial" w:cs="Arial"/>
      <w:color w:val="auto"/>
      <w:sz w:val="20"/>
    </w:rPr>
  </w:style>
  <w:style w:type="character" w:customStyle="1" w:styleId="EmailStyle39921">
    <w:name w:val="EmailStyle39921"/>
    <w:basedOn w:val="a1"/>
    <w:uiPriority w:val="99"/>
    <w:qFormat/>
    <w:rsid w:val="002B32E2"/>
    <w:rPr>
      <w:rFonts w:ascii="Arial" w:hAnsi="Arial" w:cs="Arial"/>
      <w:color w:val="auto"/>
      <w:sz w:val="20"/>
    </w:rPr>
  </w:style>
  <w:style w:type="character" w:customStyle="1" w:styleId="EmailStyle39931">
    <w:name w:val="EmailStyle39931"/>
    <w:basedOn w:val="a1"/>
    <w:uiPriority w:val="99"/>
    <w:qFormat/>
    <w:rsid w:val="002B32E2"/>
    <w:rPr>
      <w:rFonts w:ascii="Arial" w:hAnsi="Arial" w:cs="Arial"/>
      <w:color w:val="auto"/>
      <w:sz w:val="20"/>
    </w:rPr>
  </w:style>
  <w:style w:type="character" w:customStyle="1" w:styleId="EmailStyle39941">
    <w:name w:val="EmailStyle39941"/>
    <w:basedOn w:val="a1"/>
    <w:uiPriority w:val="99"/>
    <w:qFormat/>
    <w:rsid w:val="002B32E2"/>
    <w:rPr>
      <w:rFonts w:ascii="Arial" w:hAnsi="Arial" w:cs="Arial"/>
      <w:color w:val="auto"/>
      <w:sz w:val="20"/>
      <w:szCs w:val="20"/>
    </w:rPr>
  </w:style>
  <w:style w:type="character" w:customStyle="1" w:styleId="EmailStyle39951">
    <w:name w:val="EmailStyle39951"/>
    <w:basedOn w:val="a1"/>
    <w:uiPriority w:val="99"/>
    <w:qFormat/>
    <w:rsid w:val="002B32E2"/>
    <w:rPr>
      <w:rFonts w:ascii="Arial" w:hAnsi="Arial" w:cs="Arial"/>
      <w:color w:val="auto"/>
      <w:sz w:val="20"/>
      <w:szCs w:val="20"/>
    </w:rPr>
  </w:style>
  <w:style w:type="character" w:customStyle="1" w:styleId="EmailStyle39961">
    <w:name w:val="EmailStyle39961"/>
    <w:basedOn w:val="a1"/>
    <w:uiPriority w:val="99"/>
    <w:qFormat/>
    <w:rsid w:val="002B32E2"/>
    <w:rPr>
      <w:rFonts w:ascii="Arial" w:hAnsi="Arial" w:cs="Arial"/>
      <w:color w:val="auto"/>
      <w:sz w:val="20"/>
      <w:szCs w:val="20"/>
    </w:rPr>
  </w:style>
  <w:style w:type="character" w:customStyle="1" w:styleId="EmailStyle39971">
    <w:name w:val="EmailStyle39971"/>
    <w:basedOn w:val="a1"/>
    <w:uiPriority w:val="99"/>
    <w:qFormat/>
    <w:rsid w:val="002B32E2"/>
    <w:rPr>
      <w:rFonts w:ascii="Arial" w:hAnsi="Arial" w:cs="Arial"/>
      <w:color w:val="auto"/>
      <w:sz w:val="20"/>
      <w:szCs w:val="20"/>
    </w:rPr>
  </w:style>
  <w:style w:type="character" w:customStyle="1" w:styleId="EmailStyle39981">
    <w:name w:val="EmailStyle39981"/>
    <w:basedOn w:val="a1"/>
    <w:uiPriority w:val="99"/>
    <w:qFormat/>
    <w:rsid w:val="002B32E2"/>
    <w:rPr>
      <w:rFonts w:ascii="Arial" w:hAnsi="Arial" w:cs="Arial"/>
      <w:color w:val="auto"/>
      <w:sz w:val="20"/>
      <w:szCs w:val="20"/>
    </w:rPr>
  </w:style>
  <w:style w:type="character" w:customStyle="1" w:styleId="EmailStyle39991">
    <w:name w:val="EmailStyle39991"/>
    <w:basedOn w:val="a1"/>
    <w:uiPriority w:val="99"/>
    <w:qFormat/>
    <w:rsid w:val="002B32E2"/>
    <w:rPr>
      <w:rFonts w:ascii="Arial" w:hAnsi="Arial" w:cs="Arial"/>
      <w:color w:val="auto"/>
      <w:sz w:val="20"/>
      <w:szCs w:val="20"/>
    </w:rPr>
  </w:style>
  <w:style w:type="character" w:customStyle="1" w:styleId="EmailStyle40001">
    <w:name w:val="EmailStyle40001"/>
    <w:basedOn w:val="a1"/>
    <w:uiPriority w:val="99"/>
    <w:qFormat/>
    <w:rsid w:val="002B32E2"/>
    <w:rPr>
      <w:rFonts w:ascii="Arial" w:hAnsi="Arial" w:cs="Arial"/>
      <w:color w:val="auto"/>
      <w:sz w:val="20"/>
      <w:szCs w:val="20"/>
    </w:rPr>
  </w:style>
  <w:style w:type="character" w:customStyle="1" w:styleId="EmailStyle40011">
    <w:name w:val="EmailStyle40011"/>
    <w:basedOn w:val="a1"/>
    <w:uiPriority w:val="99"/>
    <w:qFormat/>
    <w:rsid w:val="002B32E2"/>
    <w:rPr>
      <w:rFonts w:ascii="Arial" w:hAnsi="Arial" w:cs="Arial"/>
      <w:color w:val="auto"/>
      <w:sz w:val="20"/>
      <w:szCs w:val="20"/>
    </w:rPr>
  </w:style>
  <w:style w:type="character" w:customStyle="1" w:styleId="EmailStyle40021">
    <w:name w:val="EmailStyle40021"/>
    <w:basedOn w:val="a1"/>
    <w:uiPriority w:val="99"/>
    <w:qFormat/>
    <w:rsid w:val="002B32E2"/>
    <w:rPr>
      <w:rFonts w:ascii="Arial" w:hAnsi="Arial" w:cs="Arial"/>
      <w:color w:val="auto"/>
      <w:sz w:val="20"/>
      <w:szCs w:val="20"/>
    </w:rPr>
  </w:style>
  <w:style w:type="character" w:customStyle="1" w:styleId="EmailStyle40031">
    <w:name w:val="EmailStyle40031"/>
    <w:basedOn w:val="a1"/>
    <w:uiPriority w:val="99"/>
    <w:qFormat/>
    <w:rsid w:val="002B32E2"/>
    <w:rPr>
      <w:rFonts w:ascii="Arial" w:hAnsi="Arial" w:cs="Arial"/>
      <w:color w:val="auto"/>
      <w:sz w:val="20"/>
      <w:szCs w:val="20"/>
    </w:rPr>
  </w:style>
  <w:style w:type="character" w:customStyle="1" w:styleId="EmailStyle40041">
    <w:name w:val="EmailStyle40041"/>
    <w:basedOn w:val="a1"/>
    <w:uiPriority w:val="99"/>
    <w:qFormat/>
    <w:rsid w:val="002B32E2"/>
    <w:rPr>
      <w:rFonts w:ascii="Arial" w:hAnsi="Arial" w:cs="Arial"/>
      <w:color w:val="auto"/>
      <w:sz w:val="20"/>
      <w:szCs w:val="20"/>
    </w:rPr>
  </w:style>
  <w:style w:type="character" w:customStyle="1" w:styleId="EmailStyle40051">
    <w:name w:val="EmailStyle40051"/>
    <w:basedOn w:val="a1"/>
    <w:uiPriority w:val="99"/>
    <w:qFormat/>
    <w:rsid w:val="002B32E2"/>
    <w:rPr>
      <w:rFonts w:ascii="Arial" w:hAnsi="Arial" w:cs="Arial"/>
      <w:color w:val="auto"/>
      <w:sz w:val="20"/>
      <w:szCs w:val="20"/>
    </w:rPr>
  </w:style>
  <w:style w:type="character" w:customStyle="1" w:styleId="EmailStyle40061">
    <w:name w:val="EmailStyle40061"/>
    <w:basedOn w:val="a1"/>
    <w:uiPriority w:val="99"/>
    <w:qFormat/>
    <w:rsid w:val="002B32E2"/>
    <w:rPr>
      <w:rFonts w:ascii="Arial" w:hAnsi="Arial" w:cs="Arial"/>
      <w:color w:val="auto"/>
      <w:sz w:val="20"/>
      <w:szCs w:val="20"/>
    </w:rPr>
  </w:style>
  <w:style w:type="character" w:customStyle="1" w:styleId="EmailStyle40071">
    <w:name w:val="EmailStyle40071"/>
    <w:basedOn w:val="a1"/>
    <w:uiPriority w:val="99"/>
    <w:qFormat/>
    <w:rsid w:val="002B32E2"/>
    <w:rPr>
      <w:rFonts w:ascii="Arial" w:hAnsi="Arial" w:cs="Arial"/>
      <w:color w:val="auto"/>
      <w:sz w:val="20"/>
      <w:szCs w:val="20"/>
    </w:rPr>
  </w:style>
  <w:style w:type="character" w:customStyle="1" w:styleId="EmailStyle40081">
    <w:name w:val="EmailStyle40081"/>
    <w:basedOn w:val="a1"/>
    <w:uiPriority w:val="99"/>
    <w:qFormat/>
    <w:rsid w:val="002B32E2"/>
    <w:rPr>
      <w:rFonts w:ascii="Arial" w:hAnsi="Arial" w:cs="Arial"/>
      <w:color w:val="auto"/>
      <w:sz w:val="20"/>
      <w:szCs w:val="20"/>
    </w:rPr>
  </w:style>
  <w:style w:type="character" w:customStyle="1" w:styleId="EmailStyle40091">
    <w:name w:val="EmailStyle40091"/>
    <w:basedOn w:val="a1"/>
    <w:uiPriority w:val="99"/>
    <w:qFormat/>
    <w:rsid w:val="002B32E2"/>
    <w:rPr>
      <w:rFonts w:ascii="Arial" w:hAnsi="Arial" w:cs="Arial"/>
      <w:color w:val="auto"/>
      <w:sz w:val="20"/>
      <w:szCs w:val="20"/>
    </w:rPr>
  </w:style>
  <w:style w:type="character" w:customStyle="1" w:styleId="EmailStyle40101">
    <w:name w:val="EmailStyle40101"/>
    <w:basedOn w:val="a1"/>
    <w:uiPriority w:val="99"/>
    <w:qFormat/>
    <w:rsid w:val="002B32E2"/>
    <w:rPr>
      <w:rFonts w:ascii="Arial" w:hAnsi="Arial" w:cs="Arial"/>
      <w:color w:val="auto"/>
      <w:sz w:val="20"/>
      <w:szCs w:val="20"/>
    </w:rPr>
  </w:style>
  <w:style w:type="character" w:customStyle="1" w:styleId="EmailStyle40111">
    <w:name w:val="EmailStyle40111"/>
    <w:basedOn w:val="a1"/>
    <w:uiPriority w:val="99"/>
    <w:qFormat/>
    <w:rsid w:val="002B32E2"/>
    <w:rPr>
      <w:rFonts w:ascii="Arial" w:hAnsi="Arial" w:cs="Arial"/>
      <w:color w:val="auto"/>
      <w:sz w:val="20"/>
    </w:rPr>
  </w:style>
  <w:style w:type="character" w:customStyle="1" w:styleId="EmailStyle40121">
    <w:name w:val="EmailStyle40121"/>
    <w:basedOn w:val="a1"/>
    <w:uiPriority w:val="99"/>
    <w:qFormat/>
    <w:rsid w:val="002B32E2"/>
    <w:rPr>
      <w:rFonts w:ascii="Arial" w:hAnsi="Arial" w:cs="Arial"/>
      <w:color w:val="auto"/>
      <w:sz w:val="20"/>
    </w:rPr>
  </w:style>
  <w:style w:type="character" w:customStyle="1" w:styleId="EmailStyle40131">
    <w:name w:val="EmailStyle40131"/>
    <w:basedOn w:val="a1"/>
    <w:uiPriority w:val="99"/>
    <w:qFormat/>
    <w:rsid w:val="002B32E2"/>
    <w:rPr>
      <w:rFonts w:ascii="Arial" w:hAnsi="Arial" w:cs="Arial"/>
      <w:color w:val="auto"/>
      <w:sz w:val="20"/>
    </w:rPr>
  </w:style>
  <w:style w:type="character" w:customStyle="1" w:styleId="EmailStyle40141">
    <w:name w:val="EmailStyle40141"/>
    <w:basedOn w:val="a1"/>
    <w:uiPriority w:val="99"/>
    <w:qFormat/>
    <w:rsid w:val="002B32E2"/>
    <w:rPr>
      <w:rFonts w:ascii="Arial" w:hAnsi="Arial" w:cs="Arial"/>
      <w:color w:val="auto"/>
      <w:sz w:val="20"/>
    </w:rPr>
  </w:style>
  <w:style w:type="character" w:customStyle="1" w:styleId="EmailStyle40151">
    <w:name w:val="EmailStyle40151"/>
    <w:basedOn w:val="a1"/>
    <w:uiPriority w:val="99"/>
    <w:qFormat/>
    <w:rsid w:val="002B32E2"/>
    <w:rPr>
      <w:rFonts w:ascii="Arial" w:hAnsi="Arial" w:cs="Arial"/>
      <w:color w:val="auto"/>
      <w:sz w:val="20"/>
    </w:rPr>
  </w:style>
  <w:style w:type="character" w:customStyle="1" w:styleId="EmailStyle40161">
    <w:name w:val="EmailStyle40161"/>
    <w:basedOn w:val="a1"/>
    <w:uiPriority w:val="99"/>
    <w:qFormat/>
    <w:rsid w:val="002B32E2"/>
    <w:rPr>
      <w:rFonts w:ascii="Arial" w:hAnsi="Arial" w:cs="Arial"/>
      <w:color w:val="auto"/>
      <w:sz w:val="20"/>
    </w:rPr>
  </w:style>
  <w:style w:type="character" w:customStyle="1" w:styleId="EmailStyle40171">
    <w:name w:val="EmailStyle40171"/>
    <w:basedOn w:val="a1"/>
    <w:uiPriority w:val="99"/>
    <w:qFormat/>
    <w:rsid w:val="002B32E2"/>
    <w:rPr>
      <w:rFonts w:ascii="Arial" w:hAnsi="Arial" w:cs="Arial"/>
      <w:color w:val="auto"/>
      <w:sz w:val="20"/>
    </w:rPr>
  </w:style>
  <w:style w:type="character" w:customStyle="1" w:styleId="EmailStyle40181">
    <w:name w:val="EmailStyle40181"/>
    <w:basedOn w:val="a1"/>
    <w:uiPriority w:val="99"/>
    <w:qFormat/>
    <w:rsid w:val="002B32E2"/>
    <w:rPr>
      <w:rFonts w:ascii="Arial" w:hAnsi="Arial" w:cs="Arial"/>
      <w:color w:val="auto"/>
      <w:sz w:val="20"/>
    </w:rPr>
  </w:style>
  <w:style w:type="character" w:customStyle="1" w:styleId="EmailStyle40191">
    <w:name w:val="EmailStyle40191"/>
    <w:basedOn w:val="a1"/>
    <w:uiPriority w:val="99"/>
    <w:qFormat/>
    <w:rsid w:val="002B32E2"/>
    <w:rPr>
      <w:rFonts w:ascii="Arial" w:hAnsi="Arial" w:cs="Arial"/>
      <w:color w:val="auto"/>
      <w:sz w:val="20"/>
      <w:szCs w:val="20"/>
    </w:rPr>
  </w:style>
  <w:style w:type="character" w:customStyle="1" w:styleId="EmailStyle40201">
    <w:name w:val="EmailStyle40201"/>
    <w:basedOn w:val="a1"/>
    <w:uiPriority w:val="99"/>
    <w:qFormat/>
    <w:rsid w:val="002B32E2"/>
    <w:rPr>
      <w:rFonts w:ascii="Arial" w:hAnsi="Arial" w:cs="Arial"/>
      <w:color w:val="auto"/>
      <w:sz w:val="20"/>
      <w:szCs w:val="20"/>
    </w:rPr>
  </w:style>
  <w:style w:type="character" w:customStyle="1" w:styleId="EmailStyle40211">
    <w:name w:val="EmailStyle40211"/>
    <w:basedOn w:val="a1"/>
    <w:uiPriority w:val="99"/>
    <w:qFormat/>
    <w:rsid w:val="002B32E2"/>
    <w:rPr>
      <w:rFonts w:ascii="Arial" w:hAnsi="Arial" w:cs="Arial"/>
      <w:color w:val="auto"/>
      <w:sz w:val="20"/>
      <w:szCs w:val="20"/>
    </w:rPr>
  </w:style>
  <w:style w:type="character" w:customStyle="1" w:styleId="EmailStyle40221">
    <w:name w:val="EmailStyle40221"/>
    <w:basedOn w:val="a1"/>
    <w:uiPriority w:val="99"/>
    <w:qFormat/>
    <w:rsid w:val="002B32E2"/>
    <w:rPr>
      <w:rFonts w:ascii="Arial" w:hAnsi="Arial" w:cs="Arial"/>
      <w:color w:val="auto"/>
      <w:sz w:val="20"/>
      <w:szCs w:val="20"/>
    </w:rPr>
  </w:style>
  <w:style w:type="character" w:customStyle="1" w:styleId="EmailStyle40231">
    <w:name w:val="EmailStyle40231"/>
    <w:basedOn w:val="a1"/>
    <w:uiPriority w:val="99"/>
    <w:qFormat/>
    <w:rsid w:val="002B32E2"/>
    <w:rPr>
      <w:rFonts w:ascii="Arial" w:hAnsi="Arial" w:cs="Arial"/>
      <w:color w:val="auto"/>
      <w:sz w:val="20"/>
      <w:szCs w:val="20"/>
    </w:rPr>
  </w:style>
  <w:style w:type="character" w:customStyle="1" w:styleId="EmailStyle40241">
    <w:name w:val="EmailStyle40241"/>
    <w:basedOn w:val="a1"/>
    <w:uiPriority w:val="99"/>
    <w:qFormat/>
    <w:rsid w:val="002B32E2"/>
    <w:rPr>
      <w:rFonts w:ascii="Arial" w:hAnsi="Arial" w:cs="Arial"/>
      <w:color w:val="auto"/>
      <w:sz w:val="20"/>
      <w:szCs w:val="20"/>
    </w:rPr>
  </w:style>
  <w:style w:type="character" w:customStyle="1" w:styleId="EmailStyle40251">
    <w:name w:val="EmailStyle40251"/>
    <w:basedOn w:val="a1"/>
    <w:uiPriority w:val="99"/>
    <w:qFormat/>
    <w:rsid w:val="002B32E2"/>
    <w:rPr>
      <w:rFonts w:ascii="Arial" w:hAnsi="Arial" w:cs="Arial"/>
      <w:color w:val="auto"/>
      <w:sz w:val="20"/>
    </w:rPr>
  </w:style>
  <w:style w:type="character" w:customStyle="1" w:styleId="EmailStyle40261">
    <w:name w:val="EmailStyle40261"/>
    <w:basedOn w:val="a1"/>
    <w:uiPriority w:val="99"/>
    <w:qFormat/>
    <w:rsid w:val="002B32E2"/>
    <w:rPr>
      <w:rFonts w:ascii="Arial" w:hAnsi="Arial" w:cs="Arial"/>
      <w:color w:val="auto"/>
      <w:sz w:val="20"/>
    </w:rPr>
  </w:style>
  <w:style w:type="character" w:customStyle="1" w:styleId="EmailStyle40271">
    <w:name w:val="EmailStyle40271"/>
    <w:basedOn w:val="a1"/>
    <w:uiPriority w:val="99"/>
    <w:qFormat/>
    <w:rsid w:val="002B32E2"/>
    <w:rPr>
      <w:rFonts w:ascii="Arial" w:hAnsi="Arial" w:cs="Arial"/>
      <w:color w:val="auto"/>
      <w:sz w:val="20"/>
    </w:rPr>
  </w:style>
  <w:style w:type="character" w:customStyle="1" w:styleId="EmailStyle40281">
    <w:name w:val="EmailStyle40281"/>
    <w:basedOn w:val="a1"/>
    <w:uiPriority w:val="99"/>
    <w:qFormat/>
    <w:rsid w:val="002B32E2"/>
    <w:rPr>
      <w:rFonts w:ascii="Arial" w:hAnsi="Arial" w:cs="Arial"/>
      <w:color w:val="auto"/>
      <w:sz w:val="20"/>
    </w:rPr>
  </w:style>
  <w:style w:type="character" w:customStyle="1" w:styleId="EmailStyle40291">
    <w:name w:val="EmailStyle40291"/>
    <w:basedOn w:val="a1"/>
    <w:uiPriority w:val="99"/>
    <w:qFormat/>
    <w:rsid w:val="002B32E2"/>
    <w:rPr>
      <w:rFonts w:ascii="Arial" w:hAnsi="Arial" w:cs="Arial"/>
      <w:color w:val="auto"/>
      <w:sz w:val="20"/>
    </w:rPr>
  </w:style>
  <w:style w:type="character" w:customStyle="1" w:styleId="EmailStyle40301">
    <w:name w:val="EmailStyle40301"/>
    <w:basedOn w:val="a1"/>
    <w:uiPriority w:val="99"/>
    <w:qFormat/>
    <w:rsid w:val="002B32E2"/>
    <w:rPr>
      <w:rFonts w:ascii="Arial" w:hAnsi="Arial" w:cs="Arial"/>
      <w:color w:val="auto"/>
      <w:sz w:val="20"/>
    </w:rPr>
  </w:style>
  <w:style w:type="character" w:customStyle="1" w:styleId="EmailStyle40311">
    <w:name w:val="EmailStyle40311"/>
    <w:basedOn w:val="a1"/>
    <w:uiPriority w:val="99"/>
    <w:qFormat/>
    <w:rsid w:val="002B32E2"/>
    <w:rPr>
      <w:rFonts w:ascii="Arial" w:hAnsi="Arial" w:cs="Arial"/>
      <w:color w:val="auto"/>
      <w:sz w:val="20"/>
      <w:szCs w:val="20"/>
    </w:rPr>
  </w:style>
  <w:style w:type="character" w:customStyle="1" w:styleId="EmailStyle40321">
    <w:name w:val="EmailStyle40321"/>
    <w:basedOn w:val="a1"/>
    <w:uiPriority w:val="99"/>
    <w:qFormat/>
    <w:rsid w:val="002B32E2"/>
    <w:rPr>
      <w:rFonts w:ascii="Arial" w:hAnsi="Arial" w:cs="Arial"/>
      <w:color w:val="auto"/>
      <w:sz w:val="20"/>
      <w:szCs w:val="20"/>
    </w:rPr>
  </w:style>
  <w:style w:type="character" w:customStyle="1" w:styleId="EmailStyle40331">
    <w:name w:val="EmailStyle40331"/>
    <w:basedOn w:val="a1"/>
    <w:uiPriority w:val="99"/>
    <w:qFormat/>
    <w:rsid w:val="002B32E2"/>
    <w:rPr>
      <w:rFonts w:ascii="Arial" w:hAnsi="Arial" w:cs="Arial"/>
      <w:color w:val="auto"/>
      <w:sz w:val="20"/>
      <w:szCs w:val="20"/>
    </w:rPr>
  </w:style>
  <w:style w:type="character" w:customStyle="1" w:styleId="EmailStyle40341">
    <w:name w:val="EmailStyle40341"/>
    <w:basedOn w:val="a1"/>
    <w:uiPriority w:val="99"/>
    <w:qFormat/>
    <w:rsid w:val="002B32E2"/>
    <w:rPr>
      <w:rFonts w:ascii="Arial" w:hAnsi="Arial" w:cs="Arial"/>
      <w:color w:val="auto"/>
      <w:sz w:val="20"/>
      <w:szCs w:val="20"/>
    </w:rPr>
  </w:style>
  <w:style w:type="character" w:customStyle="1" w:styleId="EmailStyle40351">
    <w:name w:val="EmailStyle40351"/>
    <w:basedOn w:val="a1"/>
    <w:uiPriority w:val="99"/>
    <w:qFormat/>
    <w:rsid w:val="002B32E2"/>
    <w:rPr>
      <w:rFonts w:ascii="Arial" w:hAnsi="Arial" w:cs="Arial"/>
      <w:color w:val="auto"/>
      <w:sz w:val="20"/>
      <w:szCs w:val="20"/>
    </w:rPr>
  </w:style>
  <w:style w:type="character" w:customStyle="1" w:styleId="EmailStyle40361">
    <w:name w:val="EmailStyle40361"/>
    <w:basedOn w:val="a1"/>
    <w:uiPriority w:val="99"/>
    <w:qFormat/>
    <w:rsid w:val="002B32E2"/>
    <w:rPr>
      <w:rFonts w:ascii="Arial" w:hAnsi="Arial" w:cs="Arial"/>
      <w:color w:val="auto"/>
      <w:sz w:val="20"/>
      <w:szCs w:val="20"/>
    </w:rPr>
  </w:style>
  <w:style w:type="character" w:customStyle="1" w:styleId="EmailStyle40371">
    <w:name w:val="EmailStyle40371"/>
    <w:basedOn w:val="a1"/>
    <w:uiPriority w:val="99"/>
    <w:qFormat/>
    <w:rsid w:val="002B32E2"/>
    <w:rPr>
      <w:rFonts w:ascii="Arial" w:hAnsi="Arial" w:cs="Arial"/>
      <w:color w:val="auto"/>
      <w:sz w:val="20"/>
      <w:szCs w:val="20"/>
    </w:rPr>
  </w:style>
  <w:style w:type="character" w:customStyle="1" w:styleId="EmailStyle40381">
    <w:name w:val="EmailStyle40381"/>
    <w:basedOn w:val="a1"/>
    <w:uiPriority w:val="99"/>
    <w:qFormat/>
    <w:rsid w:val="002B32E2"/>
    <w:rPr>
      <w:rFonts w:ascii="Arial" w:hAnsi="Arial" w:cs="Arial"/>
      <w:color w:val="auto"/>
      <w:sz w:val="20"/>
      <w:szCs w:val="20"/>
    </w:rPr>
  </w:style>
  <w:style w:type="character" w:customStyle="1" w:styleId="EmailStyle40391">
    <w:name w:val="EmailStyle40391"/>
    <w:basedOn w:val="a1"/>
    <w:uiPriority w:val="99"/>
    <w:qFormat/>
    <w:rsid w:val="002B32E2"/>
    <w:rPr>
      <w:rFonts w:ascii="Arial" w:hAnsi="Arial" w:cs="Arial"/>
      <w:color w:val="auto"/>
      <w:sz w:val="20"/>
      <w:szCs w:val="20"/>
    </w:rPr>
  </w:style>
  <w:style w:type="character" w:customStyle="1" w:styleId="EmailStyle40401">
    <w:name w:val="EmailStyle40401"/>
    <w:basedOn w:val="a1"/>
    <w:uiPriority w:val="99"/>
    <w:qFormat/>
    <w:rsid w:val="002B32E2"/>
    <w:rPr>
      <w:rFonts w:ascii="Arial" w:hAnsi="Arial" w:cs="Arial"/>
      <w:color w:val="auto"/>
      <w:sz w:val="20"/>
      <w:szCs w:val="20"/>
    </w:rPr>
  </w:style>
  <w:style w:type="character" w:customStyle="1" w:styleId="EmailStyle40411">
    <w:name w:val="EmailStyle40411"/>
    <w:basedOn w:val="a1"/>
    <w:uiPriority w:val="99"/>
    <w:qFormat/>
    <w:rsid w:val="002B32E2"/>
    <w:rPr>
      <w:rFonts w:ascii="Arial" w:hAnsi="Arial" w:cs="Arial"/>
      <w:color w:val="auto"/>
      <w:sz w:val="20"/>
      <w:szCs w:val="20"/>
    </w:rPr>
  </w:style>
  <w:style w:type="character" w:customStyle="1" w:styleId="EmailStyle40421">
    <w:name w:val="EmailStyle40421"/>
    <w:basedOn w:val="a1"/>
    <w:uiPriority w:val="99"/>
    <w:qFormat/>
    <w:rsid w:val="002B32E2"/>
    <w:rPr>
      <w:rFonts w:ascii="Arial" w:hAnsi="Arial" w:cs="Arial"/>
      <w:color w:val="auto"/>
      <w:sz w:val="20"/>
      <w:szCs w:val="20"/>
    </w:rPr>
  </w:style>
  <w:style w:type="character" w:customStyle="1" w:styleId="EmailStyle40431">
    <w:name w:val="EmailStyle40431"/>
    <w:basedOn w:val="a1"/>
    <w:uiPriority w:val="99"/>
    <w:qFormat/>
    <w:rsid w:val="002B32E2"/>
    <w:rPr>
      <w:rFonts w:ascii="Arial" w:hAnsi="Arial" w:cs="Arial"/>
      <w:color w:val="auto"/>
      <w:sz w:val="20"/>
      <w:szCs w:val="20"/>
    </w:rPr>
  </w:style>
  <w:style w:type="character" w:customStyle="1" w:styleId="EmailStyle40441">
    <w:name w:val="EmailStyle40441"/>
    <w:basedOn w:val="a1"/>
    <w:uiPriority w:val="99"/>
    <w:qFormat/>
    <w:rsid w:val="002B32E2"/>
    <w:rPr>
      <w:rFonts w:ascii="Arial" w:hAnsi="Arial" w:cs="Arial"/>
      <w:color w:val="auto"/>
      <w:sz w:val="20"/>
      <w:szCs w:val="20"/>
    </w:rPr>
  </w:style>
  <w:style w:type="character" w:customStyle="1" w:styleId="EmailStyle40451">
    <w:name w:val="EmailStyle40451"/>
    <w:basedOn w:val="a1"/>
    <w:uiPriority w:val="99"/>
    <w:qFormat/>
    <w:rsid w:val="002B32E2"/>
    <w:rPr>
      <w:rFonts w:ascii="Arial" w:hAnsi="Arial" w:cs="Arial"/>
      <w:color w:val="auto"/>
      <w:sz w:val="20"/>
      <w:szCs w:val="20"/>
    </w:rPr>
  </w:style>
  <w:style w:type="character" w:customStyle="1" w:styleId="EmailStyle40461">
    <w:name w:val="EmailStyle40461"/>
    <w:basedOn w:val="a1"/>
    <w:uiPriority w:val="99"/>
    <w:qFormat/>
    <w:rsid w:val="002B32E2"/>
    <w:rPr>
      <w:rFonts w:ascii="Arial" w:hAnsi="Arial" w:cs="Arial"/>
      <w:color w:val="auto"/>
      <w:sz w:val="20"/>
      <w:szCs w:val="20"/>
    </w:rPr>
  </w:style>
  <w:style w:type="character" w:customStyle="1" w:styleId="EmailStyle40471">
    <w:name w:val="EmailStyle40471"/>
    <w:basedOn w:val="a1"/>
    <w:uiPriority w:val="99"/>
    <w:qFormat/>
    <w:rsid w:val="002B32E2"/>
    <w:rPr>
      <w:rFonts w:ascii="Arial" w:hAnsi="Arial" w:cs="Arial"/>
      <w:color w:val="auto"/>
      <w:sz w:val="20"/>
      <w:szCs w:val="20"/>
    </w:rPr>
  </w:style>
  <w:style w:type="character" w:customStyle="1" w:styleId="EmailStyle40481">
    <w:name w:val="EmailStyle40481"/>
    <w:basedOn w:val="a1"/>
    <w:uiPriority w:val="99"/>
    <w:qFormat/>
    <w:rsid w:val="002B32E2"/>
    <w:rPr>
      <w:rFonts w:ascii="Arial" w:hAnsi="Arial" w:cs="Arial"/>
      <w:color w:val="auto"/>
      <w:sz w:val="20"/>
      <w:szCs w:val="20"/>
    </w:rPr>
  </w:style>
  <w:style w:type="character" w:customStyle="1" w:styleId="EmailStyle40491">
    <w:name w:val="EmailStyle40491"/>
    <w:basedOn w:val="a1"/>
    <w:uiPriority w:val="99"/>
    <w:qFormat/>
    <w:rsid w:val="002B32E2"/>
    <w:rPr>
      <w:rFonts w:ascii="Arial" w:hAnsi="Arial" w:cs="Arial"/>
      <w:color w:val="auto"/>
      <w:sz w:val="20"/>
    </w:rPr>
  </w:style>
  <w:style w:type="character" w:customStyle="1" w:styleId="EmailStyle40501">
    <w:name w:val="EmailStyle40501"/>
    <w:basedOn w:val="a1"/>
    <w:uiPriority w:val="99"/>
    <w:qFormat/>
    <w:rsid w:val="002B32E2"/>
    <w:rPr>
      <w:rFonts w:ascii="Arial" w:hAnsi="Arial" w:cs="Arial"/>
      <w:color w:val="auto"/>
      <w:sz w:val="20"/>
    </w:rPr>
  </w:style>
  <w:style w:type="character" w:customStyle="1" w:styleId="EmailStyle40511">
    <w:name w:val="EmailStyle40511"/>
    <w:basedOn w:val="a1"/>
    <w:uiPriority w:val="99"/>
    <w:qFormat/>
    <w:rsid w:val="002B32E2"/>
    <w:rPr>
      <w:rFonts w:ascii="Arial" w:hAnsi="Arial" w:cs="Arial"/>
      <w:color w:val="auto"/>
      <w:sz w:val="20"/>
    </w:rPr>
  </w:style>
  <w:style w:type="character" w:customStyle="1" w:styleId="EmailStyle40521">
    <w:name w:val="EmailStyle40521"/>
    <w:basedOn w:val="a1"/>
    <w:uiPriority w:val="99"/>
    <w:qFormat/>
    <w:rsid w:val="002B32E2"/>
    <w:rPr>
      <w:rFonts w:ascii="Arial" w:hAnsi="Arial" w:cs="Arial"/>
      <w:color w:val="auto"/>
      <w:sz w:val="20"/>
    </w:rPr>
  </w:style>
  <w:style w:type="character" w:customStyle="1" w:styleId="EmailStyle40531">
    <w:name w:val="EmailStyle40531"/>
    <w:basedOn w:val="a1"/>
    <w:uiPriority w:val="99"/>
    <w:qFormat/>
    <w:rsid w:val="002B32E2"/>
    <w:rPr>
      <w:rFonts w:ascii="Arial" w:hAnsi="Arial" w:cs="Arial"/>
      <w:color w:val="auto"/>
      <w:sz w:val="20"/>
    </w:rPr>
  </w:style>
  <w:style w:type="character" w:customStyle="1" w:styleId="EmailStyle40541">
    <w:name w:val="EmailStyle40541"/>
    <w:basedOn w:val="a1"/>
    <w:uiPriority w:val="99"/>
    <w:qFormat/>
    <w:rsid w:val="002B32E2"/>
    <w:rPr>
      <w:rFonts w:ascii="Arial" w:hAnsi="Arial" w:cs="Arial"/>
      <w:color w:val="auto"/>
      <w:sz w:val="20"/>
    </w:rPr>
  </w:style>
  <w:style w:type="character" w:customStyle="1" w:styleId="EmailStyle40551">
    <w:name w:val="EmailStyle40551"/>
    <w:basedOn w:val="a1"/>
    <w:uiPriority w:val="99"/>
    <w:qFormat/>
    <w:rsid w:val="002B32E2"/>
    <w:rPr>
      <w:rFonts w:ascii="Arial" w:hAnsi="Arial" w:cs="Arial"/>
      <w:color w:val="auto"/>
      <w:sz w:val="20"/>
      <w:szCs w:val="20"/>
    </w:rPr>
  </w:style>
  <w:style w:type="character" w:customStyle="1" w:styleId="EmailStyle40561">
    <w:name w:val="EmailStyle40561"/>
    <w:basedOn w:val="a1"/>
    <w:uiPriority w:val="99"/>
    <w:qFormat/>
    <w:rsid w:val="002B32E2"/>
    <w:rPr>
      <w:rFonts w:ascii="Arial" w:hAnsi="Arial" w:cs="Arial"/>
      <w:color w:val="auto"/>
      <w:sz w:val="20"/>
      <w:szCs w:val="20"/>
    </w:rPr>
  </w:style>
  <w:style w:type="character" w:customStyle="1" w:styleId="EmailStyle40571">
    <w:name w:val="EmailStyle40571"/>
    <w:basedOn w:val="a1"/>
    <w:uiPriority w:val="99"/>
    <w:qFormat/>
    <w:rsid w:val="002B32E2"/>
    <w:rPr>
      <w:rFonts w:ascii="Arial" w:hAnsi="Arial" w:cs="Arial"/>
      <w:color w:val="auto"/>
      <w:sz w:val="20"/>
      <w:szCs w:val="20"/>
    </w:rPr>
  </w:style>
  <w:style w:type="character" w:customStyle="1" w:styleId="EmailStyle40581">
    <w:name w:val="EmailStyle40581"/>
    <w:basedOn w:val="a1"/>
    <w:uiPriority w:val="99"/>
    <w:qFormat/>
    <w:rsid w:val="002B32E2"/>
    <w:rPr>
      <w:rFonts w:ascii="Arial" w:hAnsi="Arial" w:cs="Arial"/>
      <w:color w:val="auto"/>
      <w:sz w:val="20"/>
      <w:szCs w:val="20"/>
    </w:rPr>
  </w:style>
  <w:style w:type="character" w:customStyle="1" w:styleId="EmailStyle40591">
    <w:name w:val="EmailStyle40591"/>
    <w:basedOn w:val="a1"/>
    <w:uiPriority w:val="99"/>
    <w:qFormat/>
    <w:rsid w:val="002B32E2"/>
    <w:rPr>
      <w:rFonts w:ascii="Arial" w:hAnsi="Arial" w:cs="Arial"/>
      <w:color w:val="auto"/>
      <w:sz w:val="20"/>
      <w:szCs w:val="20"/>
    </w:rPr>
  </w:style>
  <w:style w:type="character" w:customStyle="1" w:styleId="EmailStyle40601">
    <w:name w:val="EmailStyle40601"/>
    <w:basedOn w:val="a1"/>
    <w:uiPriority w:val="99"/>
    <w:qFormat/>
    <w:rsid w:val="002B32E2"/>
    <w:rPr>
      <w:rFonts w:ascii="Arial" w:hAnsi="Arial" w:cs="Arial"/>
      <w:color w:val="auto"/>
      <w:sz w:val="20"/>
      <w:szCs w:val="20"/>
    </w:rPr>
  </w:style>
  <w:style w:type="character" w:customStyle="1" w:styleId="EmailStyle40611">
    <w:name w:val="EmailStyle40611"/>
    <w:basedOn w:val="a1"/>
    <w:uiPriority w:val="99"/>
    <w:qFormat/>
    <w:rsid w:val="002B32E2"/>
    <w:rPr>
      <w:rFonts w:ascii="Arial" w:hAnsi="Arial" w:cs="Arial"/>
      <w:color w:val="auto"/>
      <w:sz w:val="20"/>
    </w:rPr>
  </w:style>
  <w:style w:type="character" w:customStyle="1" w:styleId="EmailStyle40621">
    <w:name w:val="EmailStyle40621"/>
    <w:basedOn w:val="a1"/>
    <w:uiPriority w:val="99"/>
    <w:qFormat/>
    <w:rsid w:val="002B32E2"/>
    <w:rPr>
      <w:rFonts w:ascii="Arial" w:hAnsi="Arial" w:cs="Arial"/>
      <w:color w:val="auto"/>
      <w:sz w:val="20"/>
    </w:rPr>
  </w:style>
  <w:style w:type="character" w:customStyle="1" w:styleId="EmailStyle40631">
    <w:name w:val="EmailStyle40631"/>
    <w:basedOn w:val="a1"/>
    <w:uiPriority w:val="99"/>
    <w:qFormat/>
    <w:rsid w:val="002B32E2"/>
    <w:rPr>
      <w:rFonts w:ascii="Arial" w:hAnsi="Arial" w:cs="Arial"/>
      <w:color w:val="auto"/>
      <w:sz w:val="20"/>
    </w:rPr>
  </w:style>
  <w:style w:type="character" w:customStyle="1" w:styleId="EmailStyle40641">
    <w:name w:val="EmailStyle40641"/>
    <w:basedOn w:val="a1"/>
    <w:uiPriority w:val="99"/>
    <w:qFormat/>
    <w:rsid w:val="002B32E2"/>
    <w:rPr>
      <w:rFonts w:ascii="Arial" w:hAnsi="Arial" w:cs="Arial"/>
      <w:color w:val="auto"/>
      <w:sz w:val="20"/>
    </w:rPr>
  </w:style>
  <w:style w:type="character" w:customStyle="1" w:styleId="EmailStyle40651">
    <w:name w:val="EmailStyle40651"/>
    <w:basedOn w:val="a1"/>
    <w:uiPriority w:val="99"/>
    <w:qFormat/>
    <w:rsid w:val="002B32E2"/>
    <w:rPr>
      <w:rFonts w:ascii="Arial" w:hAnsi="Arial" w:cs="Arial"/>
      <w:color w:val="auto"/>
      <w:sz w:val="20"/>
    </w:rPr>
  </w:style>
  <w:style w:type="character" w:customStyle="1" w:styleId="EmailStyle40661">
    <w:name w:val="EmailStyle40661"/>
    <w:basedOn w:val="a1"/>
    <w:uiPriority w:val="99"/>
    <w:qFormat/>
    <w:rsid w:val="002B32E2"/>
    <w:rPr>
      <w:rFonts w:ascii="Arial" w:hAnsi="Arial" w:cs="Arial"/>
      <w:color w:val="auto"/>
      <w:sz w:val="20"/>
    </w:rPr>
  </w:style>
  <w:style w:type="character" w:customStyle="1" w:styleId="EmailStyle40671">
    <w:name w:val="EmailStyle40671"/>
    <w:basedOn w:val="a1"/>
    <w:uiPriority w:val="99"/>
    <w:qFormat/>
    <w:rsid w:val="002B32E2"/>
    <w:rPr>
      <w:rFonts w:ascii="Arial" w:hAnsi="Arial" w:cs="Arial"/>
      <w:color w:val="auto"/>
      <w:sz w:val="20"/>
      <w:szCs w:val="20"/>
    </w:rPr>
  </w:style>
  <w:style w:type="character" w:customStyle="1" w:styleId="EmailStyle40681">
    <w:name w:val="EmailStyle40681"/>
    <w:basedOn w:val="a1"/>
    <w:uiPriority w:val="99"/>
    <w:qFormat/>
    <w:rsid w:val="002B32E2"/>
    <w:rPr>
      <w:rFonts w:ascii="Arial" w:hAnsi="Arial" w:cs="Arial"/>
      <w:color w:val="auto"/>
      <w:sz w:val="20"/>
      <w:szCs w:val="20"/>
    </w:rPr>
  </w:style>
  <w:style w:type="character" w:customStyle="1" w:styleId="EmailStyle40691">
    <w:name w:val="EmailStyle40691"/>
    <w:basedOn w:val="a1"/>
    <w:uiPriority w:val="99"/>
    <w:qFormat/>
    <w:rsid w:val="002B32E2"/>
    <w:rPr>
      <w:rFonts w:ascii="Arial" w:hAnsi="Arial" w:cs="Arial"/>
      <w:color w:val="auto"/>
      <w:sz w:val="20"/>
      <w:szCs w:val="20"/>
    </w:rPr>
  </w:style>
  <w:style w:type="character" w:customStyle="1" w:styleId="EmailStyle40701">
    <w:name w:val="EmailStyle40701"/>
    <w:basedOn w:val="a1"/>
    <w:uiPriority w:val="99"/>
    <w:qFormat/>
    <w:rsid w:val="002B32E2"/>
    <w:rPr>
      <w:rFonts w:ascii="Arial" w:hAnsi="Arial" w:cs="Arial"/>
      <w:color w:val="auto"/>
      <w:sz w:val="20"/>
      <w:szCs w:val="20"/>
    </w:rPr>
  </w:style>
  <w:style w:type="character" w:customStyle="1" w:styleId="EmailStyle40711">
    <w:name w:val="EmailStyle40711"/>
    <w:basedOn w:val="a1"/>
    <w:uiPriority w:val="99"/>
    <w:qFormat/>
    <w:rsid w:val="002B32E2"/>
    <w:rPr>
      <w:rFonts w:ascii="Arial" w:hAnsi="Arial" w:cs="Arial"/>
      <w:color w:val="auto"/>
      <w:sz w:val="20"/>
      <w:szCs w:val="20"/>
    </w:rPr>
  </w:style>
  <w:style w:type="character" w:customStyle="1" w:styleId="EmailStyle40721">
    <w:name w:val="EmailStyle40721"/>
    <w:basedOn w:val="a1"/>
    <w:uiPriority w:val="99"/>
    <w:qFormat/>
    <w:rsid w:val="002B32E2"/>
    <w:rPr>
      <w:rFonts w:ascii="Arial" w:hAnsi="Arial" w:cs="Arial"/>
      <w:color w:val="auto"/>
      <w:sz w:val="20"/>
      <w:szCs w:val="20"/>
    </w:rPr>
  </w:style>
  <w:style w:type="character" w:customStyle="1" w:styleId="EmailStyle40731">
    <w:name w:val="EmailStyle40731"/>
    <w:basedOn w:val="a1"/>
    <w:uiPriority w:val="99"/>
    <w:qFormat/>
    <w:rsid w:val="002B32E2"/>
    <w:rPr>
      <w:rFonts w:ascii="Arial" w:hAnsi="Arial" w:cs="Arial"/>
      <w:color w:val="auto"/>
      <w:sz w:val="20"/>
      <w:szCs w:val="20"/>
    </w:rPr>
  </w:style>
  <w:style w:type="character" w:customStyle="1" w:styleId="EmailStyle40741">
    <w:name w:val="EmailStyle40741"/>
    <w:basedOn w:val="a1"/>
    <w:uiPriority w:val="99"/>
    <w:qFormat/>
    <w:rsid w:val="002B32E2"/>
    <w:rPr>
      <w:rFonts w:ascii="Arial" w:hAnsi="Arial" w:cs="Arial"/>
      <w:color w:val="auto"/>
      <w:sz w:val="20"/>
      <w:szCs w:val="20"/>
    </w:rPr>
  </w:style>
  <w:style w:type="character" w:customStyle="1" w:styleId="EmailStyle40751">
    <w:name w:val="EmailStyle40751"/>
    <w:basedOn w:val="a1"/>
    <w:uiPriority w:val="99"/>
    <w:qFormat/>
    <w:rsid w:val="002B32E2"/>
    <w:rPr>
      <w:rFonts w:ascii="Arial" w:hAnsi="Arial" w:cs="Arial"/>
      <w:color w:val="auto"/>
      <w:sz w:val="20"/>
      <w:szCs w:val="20"/>
    </w:rPr>
  </w:style>
  <w:style w:type="character" w:customStyle="1" w:styleId="EmailStyle40761">
    <w:name w:val="EmailStyle40761"/>
    <w:basedOn w:val="a1"/>
    <w:uiPriority w:val="99"/>
    <w:qFormat/>
    <w:rsid w:val="002B32E2"/>
    <w:rPr>
      <w:rFonts w:ascii="Arial" w:hAnsi="Arial" w:cs="Arial"/>
      <w:color w:val="auto"/>
      <w:sz w:val="20"/>
      <w:szCs w:val="20"/>
    </w:rPr>
  </w:style>
  <w:style w:type="character" w:customStyle="1" w:styleId="EmailStyle40771">
    <w:name w:val="EmailStyle40771"/>
    <w:basedOn w:val="a1"/>
    <w:uiPriority w:val="99"/>
    <w:qFormat/>
    <w:rsid w:val="002B32E2"/>
    <w:rPr>
      <w:rFonts w:ascii="Arial" w:hAnsi="Arial" w:cs="Arial"/>
      <w:color w:val="auto"/>
      <w:sz w:val="20"/>
      <w:szCs w:val="20"/>
    </w:rPr>
  </w:style>
  <w:style w:type="character" w:customStyle="1" w:styleId="EmailStyle40781">
    <w:name w:val="EmailStyle40781"/>
    <w:basedOn w:val="a1"/>
    <w:uiPriority w:val="99"/>
    <w:qFormat/>
    <w:rsid w:val="002B32E2"/>
    <w:rPr>
      <w:rFonts w:ascii="Arial" w:hAnsi="Arial" w:cs="Arial"/>
      <w:color w:val="auto"/>
      <w:sz w:val="20"/>
      <w:szCs w:val="20"/>
    </w:rPr>
  </w:style>
  <w:style w:type="character" w:customStyle="1" w:styleId="EmailStyle40791">
    <w:name w:val="EmailStyle40791"/>
    <w:basedOn w:val="a1"/>
    <w:uiPriority w:val="99"/>
    <w:qFormat/>
    <w:rsid w:val="002B32E2"/>
    <w:rPr>
      <w:rFonts w:ascii="Arial" w:hAnsi="Arial" w:cs="Arial"/>
      <w:color w:val="auto"/>
      <w:sz w:val="20"/>
      <w:szCs w:val="20"/>
    </w:rPr>
  </w:style>
  <w:style w:type="character" w:customStyle="1" w:styleId="EmailStyle40801">
    <w:name w:val="EmailStyle40801"/>
    <w:basedOn w:val="a1"/>
    <w:uiPriority w:val="99"/>
    <w:qFormat/>
    <w:rsid w:val="002B32E2"/>
    <w:rPr>
      <w:rFonts w:ascii="Arial" w:hAnsi="Arial" w:cs="Arial"/>
      <w:color w:val="auto"/>
      <w:sz w:val="20"/>
      <w:szCs w:val="20"/>
    </w:rPr>
  </w:style>
  <w:style w:type="character" w:customStyle="1" w:styleId="EmailStyle40811">
    <w:name w:val="EmailStyle40811"/>
    <w:basedOn w:val="a1"/>
    <w:uiPriority w:val="99"/>
    <w:qFormat/>
    <w:rsid w:val="002B32E2"/>
    <w:rPr>
      <w:rFonts w:ascii="Arial" w:hAnsi="Arial" w:cs="Arial"/>
      <w:color w:val="auto"/>
      <w:sz w:val="20"/>
      <w:szCs w:val="20"/>
    </w:rPr>
  </w:style>
  <w:style w:type="character" w:customStyle="1" w:styleId="EmailStyle40821">
    <w:name w:val="EmailStyle40821"/>
    <w:basedOn w:val="a1"/>
    <w:uiPriority w:val="99"/>
    <w:qFormat/>
    <w:rsid w:val="002B32E2"/>
    <w:rPr>
      <w:rFonts w:ascii="Arial" w:hAnsi="Arial" w:cs="Arial"/>
      <w:color w:val="auto"/>
      <w:sz w:val="20"/>
      <w:szCs w:val="20"/>
    </w:rPr>
  </w:style>
  <w:style w:type="character" w:customStyle="1" w:styleId="EmailStyle40831">
    <w:name w:val="EmailStyle40831"/>
    <w:basedOn w:val="a1"/>
    <w:uiPriority w:val="99"/>
    <w:qFormat/>
    <w:rsid w:val="002B32E2"/>
    <w:rPr>
      <w:rFonts w:ascii="Arial" w:hAnsi="Arial" w:cs="Arial"/>
      <w:color w:val="auto"/>
      <w:sz w:val="20"/>
      <w:szCs w:val="20"/>
    </w:rPr>
  </w:style>
  <w:style w:type="character" w:customStyle="1" w:styleId="EmailStyle40841">
    <w:name w:val="EmailStyle40841"/>
    <w:basedOn w:val="a1"/>
    <w:uiPriority w:val="99"/>
    <w:qFormat/>
    <w:rsid w:val="002B32E2"/>
    <w:rPr>
      <w:rFonts w:ascii="Arial" w:hAnsi="Arial" w:cs="Arial"/>
      <w:color w:val="auto"/>
      <w:sz w:val="20"/>
      <w:szCs w:val="20"/>
    </w:rPr>
  </w:style>
  <w:style w:type="character" w:customStyle="1" w:styleId="EmailStyle40851">
    <w:name w:val="EmailStyle40851"/>
    <w:basedOn w:val="a1"/>
    <w:uiPriority w:val="99"/>
    <w:qFormat/>
    <w:rsid w:val="002B32E2"/>
    <w:rPr>
      <w:rFonts w:ascii="Arial" w:hAnsi="Arial" w:cs="Arial"/>
      <w:color w:val="auto"/>
      <w:sz w:val="20"/>
    </w:rPr>
  </w:style>
  <w:style w:type="character" w:customStyle="1" w:styleId="EmailStyle40861">
    <w:name w:val="EmailStyle40861"/>
    <w:basedOn w:val="a1"/>
    <w:uiPriority w:val="99"/>
    <w:qFormat/>
    <w:rsid w:val="002B32E2"/>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621">
      <w:bodyDiv w:val="1"/>
      <w:marLeft w:val="0"/>
      <w:marRight w:val="0"/>
      <w:marTop w:val="0"/>
      <w:marBottom w:val="0"/>
      <w:divBdr>
        <w:top w:val="none" w:sz="0" w:space="0" w:color="auto"/>
        <w:left w:val="none" w:sz="0" w:space="0" w:color="auto"/>
        <w:bottom w:val="none" w:sz="0" w:space="0" w:color="auto"/>
        <w:right w:val="none" w:sz="0" w:space="0" w:color="auto"/>
      </w:divBdr>
    </w:div>
    <w:div w:id="5600620">
      <w:bodyDiv w:val="1"/>
      <w:marLeft w:val="0"/>
      <w:marRight w:val="0"/>
      <w:marTop w:val="0"/>
      <w:marBottom w:val="0"/>
      <w:divBdr>
        <w:top w:val="none" w:sz="0" w:space="0" w:color="auto"/>
        <w:left w:val="none" w:sz="0" w:space="0" w:color="auto"/>
        <w:bottom w:val="none" w:sz="0" w:space="0" w:color="auto"/>
        <w:right w:val="none" w:sz="0" w:space="0" w:color="auto"/>
      </w:divBdr>
    </w:div>
    <w:div w:id="6177778">
      <w:bodyDiv w:val="1"/>
      <w:marLeft w:val="0"/>
      <w:marRight w:val="0"/>
      <w:marTop w:val="0"/>
      <w:marBottom w:val="0"/>
      <w:divBdr>
        <w:top w:val="none" w:sz="0" w:space="0" w:color="auto"/>
        <w:left w:val="none" w:sz="0" w:space="0" w:color="auto"/>
        <w:bottom w:val="none" w:sz="0" w:space="0" w:color="auto"/>
        <w:right w:val="none" w:sz="0" w:space="0" w:color="auto"/>
      </w:divBdr>
    </w:div>
    <w:div w:id="9574639">
      <w:bodyDiv w:val="1"/>
      <w:marLeft w:val="0"/>
      <w:marRight w:val="0"/>
      <w:marTop w:val="0"/>
      <w:marBottom w:val="0"/>
      <w:divBdr>
        <w:top w:val="none" w:sz="0" w:space="0" w:color="auto"/>
        <w:left w:val="none" w:sz="0" w:space="0" w:color="auto"/>
        <w:bottom w:val="none" w:sz="0" w:space="0" w:color="auto"/>
        <w:right w:val="none" w:sz="0" w:space="0" w:color="auto"/>
      </w:divBdr>
    </w:div>
    <w:div w:id="10769157">
      <w:bodyDiv w:val="1"/>
      <w:marLeft w:val="0"/>
      <w:marRight w:val="0"/>
      <w:marTop w:val="0"/>
      <w:marBottom w:val="0"/>
      <w:divBdr>
        <w:top w:val="none" w:sz="0" w:space="0" w:color="auto"/>
        <w:left w:val="none" w:sz="0" w:space="0" w:color="auto"/>
        <w:bottom w:val="none" w:sz="0" w:space="0" w:color="auto"/>
        <w:right w:val="none" w:sz="0" w:space="0" w:color="auto"/>
      </w:divBdr>
    </w:div>
    <w:div w:id="13575895">
      <w:bodyDiv w:val="1"/>
      <w:marLeft w:val="0"/>
      <w:marRight w:val="0"/>
      <w:marTop w:val="0"/>
      <w:marBottom w:val="0"/>
      <w:divBdr>
        <w:top w:val="none" w:sz="0" w:space="0" w:color="auto"/>
        <w:left w:val="none" w:sz="0" w:space="0" w:color="auto"/>
        <w:bottom w:val="none" w:sz="0" w:space="0" w:color="auto"/>
        <w:right w:val="none" w:sz="0" w:space="0" w:color="auto"/>
      </w:divBdr>
    </w:div>
    <w:div w:id="16539606">
      <w:bodyDiv w:val="1"/>
      <w:marLeft w:val="0"/>
      <w:marRight w:val="0"/>
      <w:marTop w:val="0"/>
      <w:marBottom w:val="0"/>
      <w:divBdr>
        <w:top w:val="none" w:sz="0" w:space="0" w:color="auto"/>
        <w:left w:val="none" w:sz="0" w:space="0" w:color="auto"/>
        <w:bottom w:val="none" w:sz="0" w:space="0" w:color="auto"/>
        <w:right w:val="none" w:sz="0" w:space="0" w:color="auto"/>
      </w:divBdr>
    </w:div>
    <w:div w:id="16583911">
      <w:bodyDiv w:val="1"/>
      <w:marLeft w:val="0"/>
      <w:marRight w:val="0"/>
      <w:marTop w:val="0"/>
      <w:marBottom w:val="0"/>
      <w:divBdr>
        <w:top w:val="none" w:sz="0" w:space="0" w:color="auto"/>
        <w:left w:val="none" w:sz="0" w:space="0" w:color="auto"/>
        <w:bottom w:val="none" w:sz="0" w:space="0" w:color="auto"/>
        <w:right w:val="none" w:sz="0" w:space="0" w:color="auto"/>
      </w:divBdr>
    </w:div>
    <w:div w:id="17395853">
      <w:bodyDiv w:val="1"/>
      <w:marLeft w:val="0"/>
      <w:marRight w:val="0"/>
      <w:marTop w:val="0"/>
      <w:marBottom w:val="0"/>
      <w:divBdr>
        <w:top w:val="none" w:sz="0" w:space="0" w:color="auto"/>
        <w:left w:val="none" w:sz="0" w:space="0" w:color="auto"/>
        <w:bottom w:val="none" w:sz="0" w:space="0" w:color="auto"/>
        <w:right w:val="none" w:sz="0" w:space="0" w:color="auto"/>
      </w:divBdr>
    </w:div>
    <w:div w:id="21980407">
      <w:bodyDiv w:val="1"/>
      <w:marLeft w:val="0"/>
      <w:marRight w:val="0"/>
      <w:marTop w:val="0"/>
      <w:marBottom w:val="0"/>
      <w:divBdr>
        <w:top w:val="none" w:sz="0" w:space="0" w:color="auto"/>
        <w:left w:val="none" w:sz="0" w:space="0" w:color="auto"/>
        <w:bottom w:val="none" w:sz="0" w:space="0" w:color="auto"/>
        <w:right w:val="none" w:sz="0" w:space="0" w:color="auto"/>
      </w:divBdr>
    </w:div>
    <w:div w:id="24447035">
      <w:bodyDiv w:val="1"/>
      <w:marLeft w:val="0"/>
      <w:marRight w:val="0"/>
      <w:marTop w:val="0"/>
      <w:marBottom w:val="0"/>
      <w:divBdr>
        <w:top w:val="none" w:sz="0" w:space="0" w:color="auto"/>
        <w:left w:val="none" w:sz="0" w:space="0" w:color="auto"/>
        <w:bottom w:val="none" w:sz="0" w:space="0" w:color="auto"/>
        <w:right w:val="none" w:sz="0" w:space="0" w:color="auto"/>
      </w:divBdr>
    </w:div>
    <w:div w:id="25258774">
      <w:bodyDiv w:val="1"/>
      <w:marLeft w:val="0"/>
      <w:marRight w:val="0"/>
      <w:marTop w:val="0"/>
      <w:marBottom w:val="0"/>
      <w:divBdr>
        <w:top w:val="none" w:sz="0" w:space="0" w:color="auto"/>
        <w:left w:val="none" w:sz="0" w:space="0" w:color="auto"/>
        <w:bottom w:val="none" w:sz="0" w:space="0" w:color="auto"/>
        <w:right w:val="none" w:sz="0" w:space="0" w:color="auto"/>
      </w:divBdr>
    </w:div>
    <w:div w:id="25370643">
      <w:bodyDiv w:val="1"/>
      <w:marLeft w:val="0"/>
      <w:marRight w:val="0"/>
      <w:marTop w:val="0"/>
      <w:marBottom w:val="0"/>
      <w:divBdr>
        <w:top w:val="none" w:sz="0" w:space="0" w:color="auto"/>
        <w:left w:val="none" w:sz="0" w:space="0" w:color="auto"/>
        <w:bottom w:val="none" w:sz="0" w:space="0" w:color="auto"/>
        <w:right w:val="none" w:sz="0" w:space="0" w:color="auto"/>
      </w:divBdr>
    </w:div>
    <w:div w:id="27486978">
      <w:bodyDiv w:val="1"/>
      <w:marLeft w:val="0"/>
      <w:marRight w:val="0"/>
      <w:marTop w:val="0"/>
      <w:marBottom w:val="0"/>
      <w:divBdr>
        <w:top w:val="none" w:sz="0" w:space="0" w:color="auto"/>
        <w:left w:val="none" w:sz="0" w:space="0" w:color="auto"/>
        <w:bottom w:val="none" w:sz="0" w:space="0" w:color="auto"/>
        <w:right w:val="none" w:sz="0" w:space="0" w:color="auto"/>
      </w:divBdr>
    </w:div>
    <w:div w:id="29766664">
      <w:bodyDiv w:val="1"/>
      <w:marLeft w:val="0"/>
      <w:marRight w:val="0"/>
      <w:marTop w:val="0"/>
      <w:marBottom w:val="0"/>
      <w:divBdr>
        <w:top w:val="none" w:sz="0" w:space="0" w:color="auto"/>
        <w:left w:val="none" w:sz="0" w:space="0" w:color="auto"/>
        <w:bottom w:val="none" w:sz="0" w:space="0" w:color="auto"/>
        <w:right w:val="none" w:sz="0" w:space="0" w:color="auto"/>
      </w:divBdr>
    </w:div>
    <w:div w:id="30695768">
      <w:bodyDiv w:val="1"/>
      <w:marLeft w:val="0"/>
      <w:marRight w:val="0"/>
      <w:marTop w:val="0"/>
      <w:marBottom w:val="0"/>
      <w:divBdr>
        <w:top w:val="none" w:sz="0" w:space="0" w:color="auto"/>
        <w:left w:val="none" w:sz="0" w:space="0" w:color="auto"/>
        <w:bottom w:val="none" w:sz="0" w:space="0" w:color="auto"/>
        <w:right w:val="none" w:sz="0" w:space="0" w:color="auto"/>
      </w:divBdr>
    </w:div>
    <w:div w:id="32730313">
      <w:bodyDiv w:val="1"/>
      <w:marLeft w:val="0"/>
      <w:marRight w:val="0"/>
      <w:marTop w:val="0"/>
      <w:marBottom w:val="0"/>
      <w:divBdr>
        <w:top w:val="none" w:sz="0" w:space="0" w:color="auto"/>
        <w:left w:val="none" w:sz="0" w:space="0" w:color="auto"/>
        <w:bottom w:val="none" w:sz="0" w:space="0" w:color="auto"/>
        <w:right w:val="none" w:sz="0" w:space="0" w:color="auto"/>
      </w:divBdr>
    </w:div>
    <w:div w:id="33040468">
      <w:bodyDiv w:val="1"/>
      <w:marLeft w:val="0"/>
      <w:marRight w:val="0"/>
      <w:marTop w:val="0"/>
      <w:marBottom w:val="0"/>
      <w:divBdr>
        <w:top w:val="none" w:sz="0" w:space="0" w:color="auto"/>
        <w:left w:val="none" w:sz="0" w:space="0" w:color="auto"/>
        <w:bottom w:val="none" w:sz="0" w:space="0" w:color="auto"/>
        <w:right w:val="none" w:sz="0" w:space="0" w:color="auto"/>
      </w:divBdr>
    </w:div>
    <w:div w:id="33386574">
      <w:bodyDiv w:val="1"/>
      <w:marLeft w:val="0"/>
      <w:marRight w:val="0"/>
      <w:marTop w:val="0"/>
      <w:marBottom w:val="0"/>
      <w:divBdr>
        <w:top w:val="none" w:sz="0" w:space="0" w:color="auto"/>
        <w:left w:val="none" w:sz="0" w:space="0" w:color="auto"/>
        <w:bottom w:val="none" w:sz="0" w:space="0" w:color="auto"/>
        <w:right w:val="none" w:sz="0" w:space="0" w:color="auto"/>
      </w:divBdr>
    </w:div>
    <w:div w:id="36125658">
      <w:bodyDiv w:val="1"/>
      <w:marLeft w:val="0"/>
      <w:marRight w:val="0"/>
      <w:marTop w:val="0"/>
      <w:marBottom w:val="0"/>
      <w:divBdr>
        <w:top w:val="none" w:sz="0" w:space="0" w:color="auto"/>
        <w:left w:val="none" w:sz="0" w:space="0" w:color="auto"/>
        <w:bottom w:val="none" w:sz="0" w:space="0" w:color="auto"/>
        <w:right w:val="none" w:sz="0" w:space="0" w:color="auto"/>
      </w:divBdr>
    </w:div>
    <w:div w:id="37976495">
      <w:bodyDiv w:val="1"/>
      <w:marLeft w:val="0"/>
      <w:marRight w:val="0"/>
      <w:marTop w:val="0"/>
      <w:marBottom w:val="0"/>
      <w:divBdr>
        <w:top w:val="none" w:sz="0" w:space="0" w:color="auto"/>
        <w:left w:val="none" w:sz="0" w:space="0" w:color="auto"/>
        <w:bottom w:val="none" w:sz="0" w:space="0" w:color="auto"/>
        <w:right w:val="none" w:sz="0" w:space="0" w:color="auto"/>
      </w:divBdr>
    </w:div>
    <w:div w:id="38631461">
      <w:bodyDiv w:val="1"/>
      <w:marLeft w:val="0"/>
      <w:marRight w:val="0"/>
      <w:marTop w:val="0"/>
      <w:marBottom w:val="0"/>
      <w:divBdr>
        <w:top w:val="none" w:sz="0" w:space="0" w:color="auto"/>
        <w:left w:val="none" w:sz="0" w:space="0" w:color="auto"/>
        <w:bottom w:val="none" w:sz="0" w:space="0" w:color="auto"/>
        <w:right w:val="none" w:sz="0" w:space="0" w:color="auto"/>
      </w:divBdr>
    </w:div>
    <w:div w:id="39213587">
      <w:bodyDiv w:val="1"/>
      <w:marLeft w:val="0"/>
      <w:marRight w:val="0"/>
      <w:marTop w:val="0"/>
      <w:marBottom w:val="0"/>
      <w:divBdr>
        <w:top w:val="none" w:sz="0" w:space="0" w:color="auto"/>
        <w:left w:val="none" w:sz="0" w:space="0" w:color="auto"/>
        <w:bottom w:val="none" w:sz="0" w:space="0" w:color="auto"/>
        <w:right w:val="none" w:sz="0" w:space="0" w:color="auto"/>
      </w:divBdr>
    </w:div>
    <w:div w:id="40639781">
      <w:bodyDiv w:val="1"/>
      <w:marLeft w:val="0"/>
      <w:marRight w:val="0"/>
      <w:marTop w:val="0"/>
      <w:marBottom w:val="0"/>
      <w:divBdr>
        <w:top w:val="none" w:sz="0" w:space="0" w:color="auto"/>
        <w:left w:val="none" w:sz="0" w:space="0" w:color="auto"/>
        <w:bottom w:val="none" w:sz="0" w:space="0" w:color="auto"/>
        <w:right w:val="none" w:sz="0" w:space="0" w:color="auto"/>
      </w:divBdr>
    </w:div>
    <w:div w:id="40905046">
      <w:bodyDiv w:val="1"/>
      <w:marLeft w:val="0"/>
      <w:marRight w:val="0"/>
      <w:marTop w:val="0"/>
      <w:marBottom w:val="0"/>
      <w:divBdr>
        <w:top w:val="none" w:sz="0" w:space="0" w:color="auto"/>
        <w:left w:val="none" w:sz="0" w:space="0" w:color="auto"/>
        <w:bottom w:val="none" w:sz="0" w:space="0" w:color="auto"/>
        <w:right w:val="none" w:sz="0" w:space="0" w:color="auto"/>
      </w:divBdr>
    </w:div>
    <w:div w:id="42678321">
      <w:bodyDiv w:val="1"/>
      <w:marLeft w:val="0"/>
      <w:marRight w:val="0"/>
      <w:marTop w:val="0"/>
      <w:marBottom w:val="0"/>
      <w:divBdr>
        <w:top w:val="none" w:sz="0" w:space="0" w:color="auto"/>
        <w:left w:val="none" w:sz="0" w:space="0" w:color="auto"/>
        <w:bottom w:val="none" w:sz="0" w:space="0" w:color="auto"/>
        <w:right w:val="none" w:sz="0" w:space="0" w:color="auto"/>
      </w:divBdr>
    </w:div>
    <w:div w:id="57213534">
      <w:bodyDiv w:val="1"/>
      <w:marLeft w:val="0"/>
      <w:marRight w:val="0"/>
      <w:marTop w:val="0"/>
      <w:marBottom w:val="0"/>
      <w:divBdr>
        <w:top w:val="none" w:sz="0" w:space="0" w:color="auto"/>
        <w:left w:val="none" w:sz="0" w:space="0" w:color="auto"/>
        <w:bottom w:val="none" w:sz="0" w:space="0" w:color="auto"/>
        <w:right w:val="none" w:sz="0" w:space="0" w:color="auto"/>
      </w:divBdr>
    </w:div>
    <w:div w:id="57674447">
      <w:bodyDiv w:val="1"/>
      <w:marLeft w:val="0"/>
      <w:marRight w:val="0"/>
      <w:marTop w:val="0"/>
      <w:marBottom w:val="0"/>
      <w:divBdr>
        <w:top w:val="none" w:sz="0" w:space="0" w:color="auto"/>
        <w:left w:val="none" w:sz="0" w:space="0" w:color="auto"/>
        <w:bottom w:val="none" w:sz="0" w:space="0" w:color="auto"/>
        <w:right w:val="none" w:sz="0" w:space="0" w:color="auto"/>
      </w:divBdr>
    </w:div>
    <w:div w:id="58138926">
      <w:bodyDiv w:val="1"/>
      <w:marLeft w:val="0"/>
      <w:marRight w:val="0"/>
      <w:marTop w:val="0"/>
      <w:marBottom w:val="0"/>
      <w:divBdr>
        <w:top w:val="none" w:sz="0" w:space="0" w:color="auto"/>
        <w:left w:val="none" w:sz="0" w:space="0" w:color="auto"/>
        <w:bottom w:val="none" w:sz="0" w:space="0" w:color="auto"/>
        <w:right w:val="none" w:sz="0" w:space="0" w:color="auto"/>
      </w:divBdr>
    </w:div>
    <w:div w:id="58676873">
      <w:bodyDiv w:val="1"/>
      <w:marLeft w:val="0"/>
      <w:marRight w:val="0"/>
      <w:marTop w:val="0"/>
      <w:marBottom w:val="0"/>
      <w:divBdr>
        <w:top w:val="none" w:sz="0" w:space="0" w:color="auto"/>
        <w:left w:val="none" w:sz="0" w:space="0" w:color="auto"/>
        <w:bottom w:val="none" w:sz="0" w:space="0" w:color="auto"/>
        <w:right w:val="none" w:sz="0" w:space="0" w:color="auto"/>
      </w:divBdr>
    </w:div>
    <w:div w:id="63258487">
      <w:bodyDiv w:val="1"/>
      <w:marLeft w:val="0"/>
      <w:marRight w:val="0"/>
      <w:marTop w:val="0"/>
      <w:marBottom w:val="0"/>
      <w:divBdr>
        <w:top w:val="none" w:sz="0" w:space="0" w:color="auto"/>
        <w:left w:val="none" w:sz="0" w:space="0" w:color="auto"/>
        <w:bottom w:val="none" w:sz="0" w:space="0" w:color="auto"/>
        <w:right w:val="none" w:sz="0" w:space="0" w:color="auto"/>
      </w:divBdr>
    </w:div>
    <w:div w:id="63919150">
      <w:bodyDiv w:val="1"/>
      <w:marLeft w:val="0"/>
      <w:marRight w:val="0"/>
      <w:marTop w:val="0"/>
      <w:marBottom w:val="0"/>
      <w:divBdr>
        <w:top w:val="none" w:sz="0" w:space="0" w:color="auto"/>
        <w:left w:val="none" w:sz="0" w:space="0" w:color="auto"/>
        <w:bottom w:val="none" w:sz="0" w:space="0" w:color="auto"/>
        <w:right w:val="none" w:sz="0" w:space="0" w:color="auto"/>
      </w:divBdr>
    </w:div>
    <w:div w:id="67315656">
      <w:bodyDiv w:val="1"/>
      <w:marLeft w:val="0"/>
      <w:marRight w:val="0"/>
      <w:marTop w:val="0"/>
      <w:marBottom w:val="0"/>
      <w:divBdr>
        <w:top w:val="none" w:sz="0" w:space="0" w:color="auto"/>
        <w:left w:val="none" w:sz="0" w:space="0" w:color="auto"/>
        <w:bottom w:val="none" w:sz="0" w:space="0" w:color="auto"/>
        <w:right w:val="none" w:sz="0" w:space="0" w:color="auto"/>
      </w:divBdr>
    </w:div>
    <w:div w:id="71508212">
      <w:bodyDiv w:val="1"/>
      <w:marLeft w:val="0"/>
      <w:marRight w:val="0"/>
      <w:marTop w:val="0"/>
      <w:marBottom w:val="0"/>
      <w:divBdr>
        <w:top w:val="none" w:sz="0" w:space="0" w:color="auto"/>
        <w:left w:val="none" w:sz="0" w:space="0" w:color="auto"/>
        <w:bottom w:val="none" w:sz="0" w:space="0" w:color="auto"/>
        <w:right w:val="none" w:sz="0" w:space="0" w:color="auto"/>
      </w:divBdr>
    </w:div>
    <w:div w:id="72824679">
      <w:bodyDiv w:val="1"/>
      <w:marLeft w:val="0"/>
      <w:marRight w:val="0"/>
      <w:marTop w:val="0"/>
      <w:marBottom w:val="0"/>
      <w:divBdr>
        <w:top w:val="none" w:sz="0" w:space="0" w:color="auto"/>
        <w:left w:val="none" w:sz="0" w:space="0" w:color="auto"/>
        <w:bottom w:val="none" w:sz="0" w:space="0" w:color="auto"/>
        <w:right w:val="none" w:sz="0" w:space="0" w:color="auto"/>
      </w:divBdr>
    </w:div>
    <w:div w:id="73596983">
      <w:bodyDiv w:val="1"/>
      <w:marLeft w:val="0"/>
      <w:marRight w:val="0"/>
      <w:marTop w:val="0"/>
      <w:marBottom w:val="0"/>
      <w:divBdr>
        <w:top w:val="none" w:sz="0" w:space="0" w:color="auto"/>
        <w:left w:val="none" w:sz="0" w:space="0" w:color="auto"/>
        <w:bottom w:val="none" w:sz="0" w:space="0" w:color="auto"/>
        <w:right w:val="none" w:sz="0" w:space="0" w:color="auto"/>
      </w:divBdr>
    </w:div>
    <w:div w:id="73673984">
      <w:bodyDiv w:val="1"/>
      <w:marLeft w:val="0"/>
      <w:marRight w:val="0"/>
      <w:marTop w:val="0"/>
      <w:marBottom w:val="0"/>
      <w:divBdr>
        <w:top w:val="none" w:sz="0" w:space="0" w:color="auto"/>
        <w:left w:val="none" w:sz="0" w:space="0" w:color="auto"/>
        <w:bottom w:val="none" w:sz="0" w:space="0" w:color="auto"/>
        <w:right w:val="none" w:sz="0" w:space="0" w:color="auto"/>
      </w:divBdr>
    </w:div>
    <w:div w:id="74476296">
      <w:bodyDiv w:val="1"/>
      <w:marLeft w:val="0"/>
      <w:marRight w:val="0"/>
      <w:marTop w:val="0"/>
      <w:marBottom w:val="0"/>
      <w:divBdr>
        <w:top w:val="none" w:sz="0" w:space="0" w:color="auto"/>
        <w:left w:val="none" w:sz="0" w:space="0" w:color="auto"/>
        <w:bottom w:val="none" w:sz="0" w:space="0" w:color="auto"/>
        <w:right w:val="none" w:sz="0" w:space="0" w:color="auto"/>
      </w:divBdr>
      <w:divsChild>
        <w:div w:id="42532965">
          <w:marLeft w:val="0"/>
          <w:marRight w:val="0"/>
          <w:marTop w:val="0"/>
          <w:marBottom w:val="0"/>
          <w:divBdr>
            <w:top w:val="none" w:sz="0" w:space="0" w:color="auto"/>
            <w:left w:val="none" w:sz="0" w:space="0" w:color="auto"/>
            <w:bottom w:val="none" w:sz="0" w:space="0" w:color="auto"/>
            <w:right w:val="none" w:sz="0" w:space="0" w:color="auto"/>
          </w:divBdr>
        </w:div>
        <w:div w:id="78526067">
          <w:marLeft w:val="0"/>
          <w:marRight w:val="0"/>
          <w:marTop w:val="0"/>
          <w:marBottom w:val="0"/>
          <w:divBdr>
            <w:top w:val="none" w:sz="0" w:space="0" w:color="auto"/>
            <w:left w:val="none" w:sz="0" w:space="0" w:color="auto"/>
            <w:bottom w:val="none" w:sz="0" w:space="0" w:color="auto"/>
            <w:right w:val="none" w:sz="0" w:space="0" w:color="auto"/>
          </w:divBdr>
        </w:div>
        <w:div w:id="200366156">
          <w:marLeft w:val="0"/>
          <w:marRight w:val="0"/>
          <w:marTop w:val="0"/>
          <w:marBottom w:val="0"/>
          <w:divBdr>
            <w:top w:val="none" w:sz="0" w:space="0" w:color="auto"/>
            <w:left w:val="none" w:sz="0" w:space="0" w:color="auto"/>
            <w:bottom w:val="none" w:sz="0" w:space="0" w:color="auto"/>
            <w:right w:val="none" w:sz="0" w:space="0" w:color="auto"/>
          </w:divBdr>
        </w:div>
        <w:div w:id="710762209">
          <w:marLeft w:val="0"/>
          <w:marRight w:val="0"/>
          <w:marTop w:val="0"/>
          <w:marBottom w:val="0"/>
          <w:divBdr>
            <w:top w:val="none" w:sz="0" w:space="0" w:color="auto"/>
            <w:left w:val="none" w:sz="0" w:space="0" w:color="auto"/>
            <w:bottom w:val="none" w:sz="0" w:space="0" w:color="auto"/>
            <w:right w:val="none" w:sz="0" w:space="0" w:color="auto"/>
          </w:divBdr>
        </w:div>
      </w:divsChild>
    </w:div>
    <w:div w:id="74674157">
      <w:bodyDiv w:val="1"/>
      <w:marLeft w:val="0"/>
      <w:marRight w:val="0"/>
      <w:marTop w:val="0"/>
      <w:marBottom w:val="0"/>
      <w:divBdr>
        <w:top w:val="none" w:sz="0" w:space="0" w:color="auto"/>
        <w:left w:val="none" w:sz="0" w:space="0" w:color="auto"/>
        <w:bottom w:val="none" w:sz="0" w:space="0" w:color="auto"/>
        <w:right w:val="none" w:sz="0" w:space="0" w:color="auto"/>
      </w:divBdr>
    </w:div>
    <w:div w:id="74790991">
      <w:bodyDiv w:val="1"/>
      <w:marLeft w:val="0"/>
      <w:marRight w:val="0"/>
      <w:marTop w:val="0"/>
      <w:marBottom w:val="0"/>
      <w:divBdr>
        <w:top w:val="none" w:sz="0" w:space="0" w:color="auto"/>
        <w:left w:val="none" w:sz="0" w:space="0" w:color="auto"/>
        <w:bottom w:val="none" w:sz="0" w:space="0" w:color="auto"/>
        <w:right w:val="none" w:sz="0" w:space="0" w:color="auto"/>
      </w:divBdr>
    </w:div>
    <w:div w:id="78451030">
      <w:bodyDiv w:val="1"/>
      <w:marLeft w:val="0"/>
      <w:marRight w:val="0"/>
      <w:marTop w:val="0"/>
      <w:marBottom w:val="0"/>
      <w:divBdr>
        <w:top w:val="none" w:sz="0" w:space="0" w:color="auto"/>
        <w:left w:val="none" w:sz="0" w:space="0" w:color="auto"/>
        <w:bottom w:val="none" w:sz="0" w:space="0" w:color="auto"/>
        <w:right w:val="none" w:sz="0" w:space="0" w:color="auto"/>
      </w:divBdr>
    </w:div>
    <w:div w:id="79109534">
      <w:bodyDiv w:val="1"/>
      <w:marLeft w:val="0"/>
      <w:marRight w:val="0"/>
      <w:marTop w:val="0"/>
      <w:marBottom w:val="0"/>
      <w:divBdr>
        <w:top w:val="none" w:sz="0" w:space="0" w:color="auto"/>
        <w:left w:val="none" w:sz="0" w:space="0" w:color="auto"/>
        <w:bottom w:val="none" w:sz="0" w:space="0" w:color="auto"/>
        <w:right w:val="none" w:sz="0" w:space="0" w:color="auto"/>
      </w:divBdr>
    </w:div>
    <w:div w:id="79302258">
      <w:bodyDiv w:val="1"/>
      <w:marLeft w:val="0"/>
      <w:marRight w:val="0"/>
      <w:marTop w:val="0"/>
      <w:marBottom w:val="0"/>
      <w:divBdr>
        <w:top w:val="none" w:sz="0" w:space="0" w:color="auto"/>
        <w:left w:val="none" w:sz="0" w:space="0" w:color="auto"/>
        <w:bottom w:val="none" w:sz="0" w:space="0" w:color="auto"/>
        <w:right w:val="none" w:sz="0" w:space="0" w:color="auto"/>
      </w:divBdr>
    </w:div>
    <w:div w:id="81537673">
      <w:bodyDiv w:val="1"/>
      <w:marLeft w:val="0"/>
      <w:marRight w:val="0"/>
      <w:marTop w:val="0"/>
      <w:marBottom w:val="0"/>
      <w:divBdr>
        <w:top w:val="none" w:sz="0" w:space="0" w:color="auto"/>
        <w:left w:val="none" w:sz="0" w:space="0" w:color="auto"/>
        <w:bottom w:val="none" w:sz="0" w:space="0" w:color="auto"/>
        <w:right w:val="none" w:sz="0" w:space="0" w:color="auto"/>
      </w:divBdr>
    </w:div>
    <w:div w:id="82266037">
      <w:bodyDiv w:val="1"/>
      <w:marLeft w:val="0"/>
      <w:marRight w:val="0"/>
      <w:marTop w:val="0"/>
      <w:marBottom w:val="0"/>
      <w:divBdr>
        <w:top w:val="none" w:sz="0" w:space="0" w:color="auto"/>
        <w:left w:val="none" w:sz="0" w:space="0" w:color="auto"/>
        <w:bottom w:val="none" w:sz="0" w:space="0" w:color="auto"/>
        <w:right w:val="none" w:sz="0" w:space="0" w:color="auto"/>
      </w:divBdr>
    </w:div>
    <w:div w:id="83117158">
      <w:bodyDiv w:val="1"/>
      <w:marLeft w:val="0"/>
      <w:marRight w:val="0"/>
      <w:marTop w:val="0"/>
      <w:marBottom w:val="0"/>
      <w:divBdr>
        <w:top w:val="none" w:sz="0" w:space="0" w:color="auto"/>
        <w:left w:val="none" w:sz="0" w:space="0" w:color="auto"/>
        <w:bottom w:val="none" w:sz="0" w:space="0" w:color="auto"/>
        <w:right w:val="none" w:sz="0" w:space="0" w:color="auto"/>
      </w:divBdr>
    </w:div>
    <w:div w:id="83459411">
      <w:bodyDiv w:val="1"/>
      <w:marLeft w:val="0"/>
      <w:marRight w:val="0"/>
      <w:marTop w:val="0"/>
      <w:marBottom w:val="0"/>
      <w:divBdr>
        <w:top w:val="none" w:sz="0" w:space="0" w:color="auto"/>
        <w:left w:val="none" w:sz="0" w:space="0" w:color="auto"/>
        <w:bottom w:val="none" w:sz="0" w:space="0" w:color="auto"/>
        <w:right w:val="none" w:sz="0" w:space="0" w:color="auto"/>
      </w:divBdr>
    </w:div>
    <w:div w:id="89931039">
      <w:bodyDiv w:val="1"/>
      <w:marLeft w:val="0"/>
      <w:marRight w:val="0"/>
      <w:marTop w:val="0"/>
      <w:marBottom w:val="0"/>
      <w:divBdr>
        <w:top w:val="none" w:sz="0" w:space="0" w:color="auto"/>
        <w:left w:val="none" w:sz="0" w:space="0" w:color="auto"/>
        <w:bottom w:val="none" w:sz="0" w:space="0" w:color="auto"/>
        <w:right w:val="none" w:sz="0" w:space="0" w:color="auto"/>
      </w:divBdr>
    </w:div>
    <w:div w:id="95760614">
      <w:bodyDiv w:val="1"/>
      <w:marLeft w:val="0"/>
      <w:marRight w:val="0"/>
      <w:marTop w:val="0"/>
      <w:marBottom w:val="0"/>
      <w:divBdr>
        <w:top w:val="none" w:sz="0" w:space="0" w:color="auto"/>
        <w:left w:val="none" w:sz="0" w:space="0" w:color="auto"/>
        <w:bottom w:val="none" w:sz="0" w:space="0" w:color="auto"/>
        <w:right w:val="none" w:sz="0" w:space="0" w:color="auto"/>
      </w:divBdr>
    </w:div>
    <w:div w:id="95831559">
      <w:bodyDiv w:val="1"/>
      <w:marLeft w:val="0"/>
      <w:marRight w:val="0"/>
      <w:marTop w:val="0"/>
      <w:marBottom w:val="0"/>
      <w:divBdr>
        <w:top w:val="none" w:sz="0" w:space="0" w:color="auto"/>
        <w:left w:val="none" w:sz="0" w:space="0" w:color="auto"/>
        <w:bottom w:val="none" w:sz="0" w:space="0" w:color="auto"/>
        <w:right w:val="none" w:sz="0" w:space="0" w:color="auto"/>
      </w:divBdr>
    </w:div>
    <w:div w:id="99841369">
      <w:bodyDiv w:val="1"/>
      <w:marLeft w:val="0"/>
      <w:marRight w:val="0"/>
      <w:marTop w:val="0"/>
      <w:marBottom w:val="0"/>
      <w:divBdr>
        <w:top w:val="none" w:sz="0" w:space="0" w:color="auto"/>
        <w:left w:val="none" w:sz="0" w:space="0" w:color="auto"/>
        <w:bottom w:val="none" w:sz="0" w:space="0" w:color="auto"/>
        <w:right w:val="none" w:sz="0" w:space="0" w:color="auto"/>
      </w:divBdr>
    </w:div>
    <w:div w:id="100758312">
      <w:bodyDiv w:val="1"/>
      <w:marLeft w:val="0"/>
      <w:marRight w:val="0"/>
      <w:marTop w:val="0"/>
      <w:marBottom w:val="0"/>
      <w:divBdr>
        <w:top w:val="none" w:sz="0" w:space="0" w:color="auto"/>
        <w:left w:val="none" w:sz="0" w:space="0" w:color="auto"/>
        <w:bottom w:val="none" w:sz="0" w:space="0" w:color="auto"/>
        <w:right w:val="none" w:sz="0" w:space="0" w:color="auto"/>
      </w:divBdr>
    </w:div>
    <w:div w:id="102188950">
      <w:bodyDiv w:val="1"/>
      <w:marLeft w:val="0"/>
      <w:marRight w:val="0"/>
      <w:marTop w:val="0"/>
      <w:marBottom w:val="0"/>
      <w:divBdr>
        <w:top w:val="none" w:sz="0" w:space="0" w:color="auto"/>
        <w:left w:val="none" w:sz="0" w:space="0" w:color="auto"/>
        <w:bottom w:val="none" w:sz="0" w:space="0" w:color="auto"/>
        <w:right w:val="none" w:sz="0" w:space="0" w:color="auto"/>
      </w:divBdr>
    </w:div>
    <w:div w:id="102649479">
      <w:bodyDiv w:val="1"/>
      <w:marLeft w:val="0"/>
      <w:marRight w:val="0"/>
      <w:marTop w:val="0"/>
      <w:marBottom w:val="0"/>
      <w:divBdr>
        <w:top w:val="none" w:sz="0" w:space="0" w:color="auto"/>
        <w:left w:val="none" w:sz="0" w:space="0" w:color="auto"/>
        <w:bottom w:val="none" w:sz="0" w:space="0" w:color="auto"/>
        <w:right w:val="none" w:sz="0" w:space="0" w:color="auto"/>
      </w:divBdr>
    </w:div>
    <w:div w:id="103694826">
      <w:bodyDiv w:val="1"/>
      <w:marLeft w:val="0"/>
      <w:marRight w:val="0"/>
      <w:marTop w:val="0"/>
      <w:marBottom w:val="0"/>
      <w:divBdr>
        <w:top w:val="none" w:sz="0" w:space="0" w:color="auto"/>
        <w:left w:val="none" w:sz="0" w:space="0" w:color="auto"/>
        <w:bottom w:val="none" w:sz="0" w:space="0" w:color="auto"/>
        <w:right w:val="none" w:sz="0" w:space="0" w:color="auto"/>
      </w:divBdr>
    </w:div>
    <w:div w:id="105203597">
      <w:bodyDiv w:val="1"/>
      <w:marLeft w:val="0"/>
      <w:marRight w:val="0"/>
      <w:marTop w:val="0"/>
      <w:marBottom w:val="0"/>
      <w:divBdr>
        <w:top w:val="none" w:sz="0" w:space="0" w:color="auto"/>
        <w:left w:val="none" w:sz="0" w:space="0" w:color="auto"/>
        <w:bottom w:val="none" w:sz="0" w:space="0" w:color="auto"/>
        <w:right w:val="none" w:sz="0" w:space="0" w:color="auto"/>
      </w:divBdr>
    </w:div>
    <w:div w:id="106659729">
      <w:bodyDiv w:val="1"/>
      <w:marLeft w:val="0"/>
      <w:marRight w:val="0"/>
      <w:marTop w:val="0"/>
      <w:marBottom w:val="0"/>
      <w:divBdr>
        <w:top w:val="none" w:sz="0" w:space="0" w:color="auto"/>
        <w:left w:val="none" w:sz="0" w:space="0" w:color="auto"/>
        <w:bottom w:val="none" w:sz="0" w:space="0" w:color="auto"/>
        <w:right w:val="none" w:sz="0" w:space="0" w:color="auto"/>
      </w:divBdr>
    </w:div>
    <w:div w:id="107044464">
      <w:bodyDiv w:val="1"/>
      <w:marLeft w:val="0"/>
      <w:marRight w:val="0"/>
      <w:marTop w:val="0"/>
      <w:marBottom w:val="0"/>
      <w:divBdr>
        <w:top w:val="none" w:sz="0" w:space="0" w:color="auto"/>
        <w:left w:val="none" w:sz="0" w:space="0" w:color="auto"/>
        <w:bottom w:val="none" w:sz="0" w:space="0" w:color="auto"/>
        <w:right w:val="none" w:sz="0" w:space="0" w:color="auto"/>
      </w:divBdr>
    </w:div>
    <w:div w:id="110520745">
      <w:bodyDiv w:val="1"/>
      <w:marLeft w:val="0"/>
      <w:marRight w:val="0"/>
      <w:marTop w:val="0"/>
      <w:marBottom w:val="0"/>
      <w:divBdr>
        <w:top w:val="none" w:sz="0" w:space="0" w:color="auto"/>
        <w:left w:val="none" w:sz="0" w:space="0" w:color="auto"/>
        <w:bottom w:val="none" w:sz="0" w:space="0" w:color="auto"/>
        <w:right w:val="none" w:sz="0" w:space="0" w:color="auto"/>
      </w:divBdr>
    </w:div>
    <w:div w:id="110786479">
      <w:bodyDiv w:val="1"/>
      <w:marLeft w:val="0"/>
      <w:marRight w:val="0"/>
      <w:marTop w:val="0"/>
      <w:marBottom w:val="0"/>
      <w:divBdr>
        <w:top w:val="none" w:sz="0" w:space="0" w:color="auto"/>
        <w:left w:val="none" w:sz="0" w:space="0" w:color="auto"/>
        <w:bottom w:val="none" w:sz="0" w:space="0" w:color="auto"/>
        <w:right w:val="none" w:sz="0" w:space="0" w:color="auto"/>
      </w:divBdr>
    </w:div>
    <w:div w:id="112482215">
      <w:bodyDiv w:val="1"/>
      <w:marLeft w:val="0"/>
      <w:marRight w:val="0"/>
      <w:marTop w:val="0"/>
      <w:marBottom w:val="0"/>
      <w:divBdr>
        <w:top w:val="none" w:sz="0" w:space="0" w:color="auto"/>
        <w:left w:val="none" w:sz="0" w:space="0" w:color="auto"/>
        <w:bottom w:val="none" w:sz="0" w:space="0" w:color="auto"/>
        <w:right w:val="none" w:sz="0" w:space="0" w:color="auto"/>
      </w:divBdr>
    </w:div>
    <w:div w:id="113602018">
      <w:bodyDiv w:val="1"/>
      <w:marLeft w:val="0"/>
      <w:marRight w:val="0"/>
      <w:marTop w:val="0"/>
      <w:marBottom w:val="0"/>
      <w:divBdr>
        <w:top w:val="none" w:sz="0" w:space="0" w:color="auto"/>
        <w:left w:val="none" w:sz="0" w:space="0" w:color="auto"/>
        <w:bottom w:val="none" w:sz="0" w:space="0" w:color="auto"/>
        <w:right w:val="none" w:sz="0" w:space="0" w:color="auto"/>
      </w:divBdr>
    </w:div>
    <w:div w:id="114639375">
      <w:bodyDiv w:val="1"/>
      <w:marLeft w:val="0"/>
      <w:marRight w:val="0"/>
      <w:marTop w:val="0"/>
      <w:marBottom w:val="0"/>
      <w:divBdr>
        <w:top w:val="none" w:sz="0" w:space="0" w:color="auto"/>
        <w:left w:val="none" w:sz="0" w:space="0" w:color="auto"/>
        <w:bottom w:val="none" w:sz="0" w:space="0" w:color="auto"/>
        <w:right w:val="none" w:sz="0" w:space="0" w:color="auto"/>
      </w:divBdr>
    </w:div>
    <w:div w:id="122307930">
      <w:bodyDiv w:val="1"/>
      <w:marLeft w:val="0"/>
      <w:marRight w:val="0"/>
      <w:marTop w:val="0"/>
      <w:marBottom w:val="0"/>
      <w:divBdr>
        <w:top w:val="none" w:sz="0" w:space="0" w:color="auto"/>
        <w:left w:val="none" w:sz="0" w:space="0" w:color="auto"/>
        <w:bottom w:val="none" w:sz="0" w:space="0" w:color="auto"/>
        <w:right w:val="none" w:sz="0" w:space="0" w:color="auto"/>
      </w:divBdr>
    </w:div>
    <w:div w:id="122775988">
      <w:bodyDiv w:val="1"/>
      <w:marLeft w:val="0"/>
      <w:marRight w:val="0"/>
      <w:marTop w:val="0"/>
      <w:marBottom w:val="0"/>
      <w:divBdr>
        <w:top w:val="none" w:sz="0" w:space="0" w:color="auto"/>
        <w:left w:val="none" w:sz="0" w:space="0" w:color="auto"/>
        <w:bottom w:val="none" w:sz="0" w:space="0" w:color="auto"/>
        <w:right w:val="none" w:sz="0" w:space="0" w:color="auto"/>
      </w:divBdr>
    </w:div>
    <w:div w:id="124080583">
      <w:bodyDiv w:val="1"/>
      <w:marLeft w:val="0"/>
      <w:marRight w:val="0"/>
      <w:marTop w:val="0"/>
      <w:marBottom w:val="0"/>
      <w:divBdr>
        <w:top w:val="none" w:sz="0" w:space="0" w:color="auto"/>
        <w:left w:val="none" w:sz="0" w:space="0" w:color="auto"/>
        <w:bottom w:val="none" w:sz="0" w:space="0" w:color="auto"/>
        <w:right w:val="none" w:sz="0" w:space="0" w:color="auto"/>
      </w:divBdr>
    </w:div>
    <w:div w:id="125240813">
      <w:bodyDiv w:val="1"/>
      <w:marLeft w:val="0"/>
      <w:marRight w:val="0"/>
      <w:marTop w:val="0"/>
      <w:marBottom w:val="0"/>
      <w:divBdr>
        <w:top w:val="none" w:sz="0" w:space="0" w:color="auto"/>
        <w:left w:val="none" w:sz="0" w:space="0" w:color="auto"/>
        <w:bottom w:val="none" w:sz="0" w:space="0" w:color="auto"/>
        <w:right w:val="none" w:sz="0" w:space="0" w:color="auto"/>
      </w:divBdr>
    </w:div>
    <w:div w:id="125437147">
      <w:bodyDiv w:val="1"/>
      <w:marLeft w:val="0"/>
      <w:marRight w:val="0"/>
      <w:marTop w:val="0"/>
      <w:marBottom w:val="0"/>
      <w:divBdr>
        <w:top w:val="none" w:sz="0" w:space="0" w:color="auto"/>
        <w:left w:val="none" w:sz="0" w:space="0" w:color="auto"/>
        <w:bottom w:val="none" w:sz="0" w:space="0" w:color="auto"/>
        <w:right w:val="none" w:sz="0" w:space="0" w:color="auto"/>
      </w:divBdr>
    </w:div>
    <w:div w:id="126550179">
      <w:bodyDiv w:val="1"/>
      <w:marLeft w:val="0"/>
      <w:marRight w:val="0"/>
      <w:marTop w:val="0"/>
      <w:marBottom w:val="0"/>
      <w:divBdr>
        <w:top w:val="none" w:sz="0" w:space="0" w:color="auto"/>
        <w:left w:val="none" w:sz="0" w:space="0" w:color="auto"/>
        <w:bottom w:val="none" w:sz="0" w:space="0" w:color="auto"/>
        <w:right w:val="none" w:sz="0" w:space="0" w:color="auto"/>
      </w:divBdr>
    </w:div>
    <w:div w:id="129637996">
      <w:bodyDiv w:val="1"/>
      <w:marLeft w:val="0"/>
      <w:marRight w:val="0"/>
      <w:marTop w:val="0"/>
      <w:marBottom w:val="0"/>
      <w:divBdr>
        <w:top w:val="none" w:sz="0" w:space="0" w:color="auto"/>
        <w:left w:val="none" w:sz="0" w:space="0" w:color="auto"/>
        <w:bottom w:val="none" w:sz="0" w:space="0" w:color="auto"/>
        <w:right w:val="none" w:sz="0" w:space="0" w:color="auto"/>
      </w:divBdr>
    </w:div>
    <w:div w:id="131407771">
      <w:bodyDiv w:val="1"/>
      <w:marLeft w:val="0"/>
      <w:marRight w:val="0"/>
      <w:marTop w:val="0"/>
      <w:marBottom w:val="0"/>
      <w:divBdr>
        <w:top w:val="none" w:sz="0" w:space="0" w:color="auto"/>
        <w:left w:val="none" w:sz="0" w:space="0" w:color="auto"/>
        <w:bottom w:val="none" w:sz="0" w:space="0" w:color="auto"/>
        <w:right w:val="none" w:sz="0" w:space="0" w:color="auto"/>
      </w:divBdr>
    </w:div>
    <w:div w:id="132524068">
      <w:bodyDiv w:val="1"/>
      <w:marLeft w:val="0"/>
      <w:marRight w:val="0"/>
      <w:marTop w:val="0"/>
      <w:marBottom w:val="0"/>
      <w:divBdr>
        <w:top w:val="none" w:sz="0" w:space="0" w:color="auto"/>
        <w:left w:val="none" w:sz="0" w:space="0" w:color="auto"/>
        <w:bottom w:val="none" w:sz="0" w:space="0" w:color="auto"/>
        <w:right w:val="none" w:sz="0" w:space="0" w:color="auto"/>
      </w:divBdr>
    </w:div>
    <w:div w:id="133181211">
      <w:bodyDiv w:val="1"/>
      <w:marLeft w:val="0"/>
      <w:marRight w:val="0"/>
      <w:marTop w:val="0"/>
      <w:marBottom w:val="0"/>
      <w:divBdr>
        <w:top w:val="none" w:sz="0" w:space="0" w:color="auto"/>
        <w:left w:val="none" w:sz="0" w:space="0" w:color="auto"/>
        <w:bottom w:val="none" w:sz="0" w:space="0" w:color="auto"/>
        <w:right w:val="none" w:sz="0" w:space="0" w:color="auto"/>
      </w:divBdr>
    </w:div>
    <w:div w:id="134881087">
      <w:bodyDiv w:val="1"/>
      <w:marLeft w:val="0"/>
      <w:marRight w:val="0"/>
      <w:marTop w:val="0"/>
      <w:marBottom w:val="0"/>
      <w:divBdr>
        <w:top w:val="none" w:sz="0" w:space="0" w:color="auto"/>
        <w:left w:val="none" w:sz="0" w:space="0" w:color="auto"/>
        <w:bottom w:val="none" w:sz="0" w:space="0" w:color="auto"/>
        <w:right w:val="none" w:sz="0" w:space="0" w:color="auto"/>
      </w:divBdr>
    </w:div>
    <w:div w:id="134956260">
      <w:bodyDiv w:val="1"/>
      <w:marLeft w:val="0"/>
      <w:marRight w:val="0"/>
      <w:marTop w:val="0"/>
      <w:marBottom w:val="0"/>
      <w:divBdr>
        <w:top w:val="none" w:sz="0" w:space="0" w:color="auto"/>
        <w:left w:val="none" w:sz="0" w:space="0" w:color="auto"/>
        <w:bottom w:val="none" w:sz="0" w:space="0" w:color="auto"/>
        <w:right w:val="none" w:sz="0" w:space="0" w:color="auto"/>
      </w:divBdr>
    </w:div>
    <w:div w:id="137111786">
      <w:bodyDiv w:val="1"/>
      <w:marLeft w:val="0"/>
      <w:marRight w:val="0"/>
      <w:marTop w:val="0"/>
      <w:marBottom w:val="0"/>
      <w:divBdr>
        <w:top w:val="none" w:sz="0" w:space="0" w:color="auto"/>
        <w:left w:val="none" w:sz="0" w:space="0" w:color="auto"/>
        <w:bottom w:val="none" w:sz="0" w:space="0" w:color="auto"/>
        <w:right w:val="none" w:sz="0" w:space="0" w:color="auto"/>
      </w:divBdr>
    </w:div>
    <w:div w:id="138230257">
      <w:bodyDiv w:val="1"/>
      <w:marLeft w:val="0"/>
      <w:marRight w:val="0"/>
      <w:marTop w:val="0"/>
      <w:marBottom w:val="0"/>
      <w:divBdr>
        <w:top w:val="none" w:sz="0" w:space="0" w:color="auto"/>
        <w:left w:val="none" w:sz="0" w:space="0" w:color="auto"/>
        <w:bottom w:val="none" w:sz="0" w:space="0" w:color="auto"/>
        <w:right w:val="none" w:sz="0" w:space="0" w:color="auto"/>
      </w:divBdr>
    </w:div>
    <w:div w:id="139465251">
      <w:bodyDiv w:val="1"/>
      <w:marLeft w:val="0"/>
      <w:marRight w:val="0"/>
      <w:marTop w:val="0"/>
      <w:marBottom w:val="0"/>
      <w:divBdr>
        <w:top w:val="none" w:sz="0" w:space="0" w:color="auto"/>
        <w:left w:val="none" w:sz="0" w:space="0" w:color="auto"/>
        <w:bottom w:val="none" w:sz="0" w:space="0" w:color="auto"/>
        <w:right w:val="none" w:sz="0" w:space="0" w:color="auto"/>
      </w:divBdr>
    </w:div>
    <w:div w:id="141579066">
      <w:bodyDiv w:val="1"/>
      <w:marLeft w:val="0"/>
      <w:marRight w:val="0"/>
      <w:marTop w:val="0"/>
      <w:marBottom w:val="0"/>
      <w:divBdr>
        <w:top w:val="none" w:sz="0" w:space="0" w:color="auto"/>
        <w:left w:val="none" w:sz="0" w:space="0" w:color="auto"/>
        <w:bottom w:val="none" w:sz="0" w:space="0" w:color="auto"/>
        <w:right w:val="none" w:sz="0" w:space="0" w:color="auto"/>
      </w:divBdr>
    </w:div>
    <w:div w:id="142965963">
      <w:bodyDiv w:val="1"/>
      <w:marLeft w:val="0"/>
      <w:marRight w:val="0"/>
      <w:marTop w:val="0"/>
      <w:marBottom w:val="0"/>
      <w:divBdr>
        <w:top w:val="none" w:sz="0" w:space="0" w:color="auto"/>
        <w:left w:val="none" w:sz="0" w:space="0" w:color="auto"/>
        <w:bottom w:val="none" w:sz="0" w:space="0" w:color="auto"/>
        <w:right w:val="none" w:sz="0" w:space="0" w:color="auto"/>
      </w:divBdr>
    </w:div>
    <w:div w:id="143015615">
      <w:bodyDiv w:val="1"/>
      <w:marLeft w:val="0"/>
      <w:marRight w:val="0"/>
      <w:marTop w:val="0"/>
      <w:marBottom w:val="0"/>
      <w:divBdr>
        <w:top w:val="none" w:sz="0" w:space="0" w:color="auto"/>
        <w:left w:val="none" w:sz="0" w:space="0" w:color="auto"/>
        <w:bottom w:val="none" w:sz="0" w:space="0" w:color="auto"/>
        <w:right w:val="none" w:sz="0" w:space="0" w:color="auto"/>
      </w:divBdr>
    </w:div>
    <w:div w:id="143277563">
      <w:bodyDiv w:val="1"/>
      <w:marLeft w:val="0"/>
      <w:marRight w:val="0"/>
      <w:marTop w:val="0"/>
      <w:marBottom w:val="0"/>
      <w:divBdr>
        <w:top w:val="none" w:sz="0" w:space="0" w:color="auto"/>
        <w:left w:val="none" w:sz="0" w:space="0" w:color="auto"/>
        <w:bottom w:val="none" w:sz="0" w:space="0" w:color="auto"/>
        <w:right w:val="none" w:sz="0" w:space="0" w:color="auto"/>
      </w:divBdr>
    </w:div>
    <w:div w:id="148864534">
      <w:bodyDiv w:val="1"/>
      <w:marLeft w:val="0"/>
      <w:marRight w:val="0"/>
      <w:marTop w:val="0"/>
      <w:marBottom w:val="0"/>
      <w:divBdr>
        <w:top w:val="none" w:sz="0" w:space="0" w:color="auto"/>
        <w:left w:val="none" w:sz="0" w:space="0" w:color="auto"/>
        <w:bottom w:val="none" w:sz="0" w:space="0" w:color="auto"/>
        <w:right w:val="none" w:sz="0" w:space="0" w:color="auto"/>
      </w:divBdr>
    </w:div>
    <w:div w:id="149951006">
      <w:bodyDiv w:val="1"/>
      <w:marLeft w:val="0"/>
      <w:marRight w:val="0"/>
      <w:marTop w:val="0"/>
      <w:marBottom w:val="0"/>
      <w:divBdr>
        <w:top w:val="none" w:sz="0" w:space="0" w:color="auto"/>
        <w:left w:val="none" w:sz="0" w:space="0" w:color="auto"/>
        <w:bottom w:val="none" w:sz="0" w:space="0" w:color="auto"/>
        <w:right w:val="none" w:sz="0" w:space="0" w:color="auto"/>
      </w:divBdr>
    </w:div>
    <w:div w:id="150175652">
      <w:bodyDiv w:val="1"/>
      <w:marLeft w:val="0"/>
      <w:marRight w:val="0"/>
      <w:marTop w:val="0"/>
      <w:marBottom w:val="0"/>
      <w:divBdr>
        <w:top w:val="none" w:sz="0" w:space="0" w:color="auto"/>
        <w:left w:val="none" w:sz="0" w:space="0" w:color="auto"/>
        <w:bottom w:val="none" w:sz="0" w:space="0" w:color="auto"/>
        <w:right w:val="none" w:sz="0" w:space="0" w:color="auto"/>
      </w:divBdr>
    </w:div>
    <w:div w:id="153573883">
      <w:bodyDiv w:val="1"/>
      <w:marLeft w:val="0"/>
      <w:marRight w:val="0"/>
      <w:marTop w:val="0"/>
      <w:marBottom w:val="0"/>
      <w:divBdr>
        <w:top w:val="none" w:sz="0" w:space="0" w:color="auto"/>
        <w:left w:val="none" w:sz="0" w:space="0" w:color="auto"/>
        <w:bottom w:val="none" w:sz="0" w:space="0" w:color="auto"/>
        <w:right w:val="none" w:sz="0" w:space="0" w:color="auto"/>
      </w:divBdr>
    </w:div>
    <w:div w:id="154802237">
      <w:bodyDiv w:val="1"/>
      <w:marLeft w:val="0"/>
      <w:marRight w:val="0"/>
      <w:marTop w:val="0"/>
      <w:marBottom w:val="0"/>
      <w:divBdr>
        <w:top w:val="none" w:sz="0" w:space="0" w:color="auto"/>
        <w:left w:val="none" w:sz="0" w:space="0" w:color="auto"/>
        <w:bottom w:val="none" w:sz="0" w:space="0" w:color="auto"/>
        <w:right w:val="none" w:sz="0" w:space="0" w:color="auto"/>
      </w:divBdr>
    </w:div>
    <w:div w:id="155000437">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58036378">
      <w:bodyDiv w:val="1"/>
      <w:marLeft w:val="0"/>
      <w:marRight w:val="0"/>
      <w:marTop w:val="0"/>
      <w:marBottom w:val="0"/>
      <w:divBdr>
        <w:top w:val="none" w:sz="0" w:space="0" w:color="auto"/>
        <w:left w:val="none" w:sz="0" w:space="0" w:color="auto"/>
        <w:bottom w:val="none" w:sz="0" w:space="0" w:color="auto"/>
        <w:right w:val="none" w:sz="0" w:space="0" w:color="auto"/>
      </w:divBdr>
    </w:div>
    <w:div w:id="158539985">
      <w:bodyDiv w:val="1"/>
      <w:marLeft w:val="0"/>
      <w:marRight w:val="0"/>
      <w:marTop w:val="0"/>
      <w:marBottom w:val="0"/>
      <w:divBdr>
        <w:top w:val="none" w:sz="0" w:space="0" w:color="auto"/>
        <w:left w:val="none" w:sz="0" w:space="0" w:color="auto"/>
        <w:bottom w:val="none" w:sz="0" w:space="0" w:color="auto"/>
        <w:right w:val="none" w:sz="0" w:space="0" w:color="auto"/>
      </w:divBdr>
    </w:div>
    <w:div w:id="159808761">
      <w:bodyDiv w:val="1"/>
      <w:marLeft w:val="0"/>
      <w:marRight w:val="0"/>
      <w:marTop w:val="0"/>
      <w:marBottom w:val="0"/>
      <w:divBdr>
        <w:top w:val="none" w:sz="0" w:space="0" w:color="auto"/>
        <w:left w:val="none" w:sz="0" w:space="0" w:color="auto"/>
        <w:bottom w:val="none" w:sz="0" w:space="0" w:color="auto"/>
        <w:right w:val="none" w:sz="0" w:space="0" w:color="auto"/>
      </w:divBdr>
    </w:div>
    <w:div w:id="161087857">
      <w:bodyDiv w:val="1"/>
      <w:marLeft w:val="0"/>
      <w:marRight w:val="0"/>
      <w:marTop w:val="0"/>
      <w:marBottom w:val="0"/>
      <w:divBdr>
        <w:top w:val="none" w:sz="0" w:space="0" w:color="auto"/>
        <w:left w:val="none" w:sz="0" w:space="0" w:color="auto"/>
        <w:bottom w:val="none" w:sz="0" w:space="0" w:color="auto"/>
        <w:right w:val="none" w:sz="0" w:space="0" w:color="auto"/>
      </w:divBdr>
    </w:div>
    <w:div w:id="163789732">
      <w:bodyDiv w:val="1"/>
      <w:marLeft w:val="0"/>
      <w:marRight w:val="0"/>
      <w:marTop w:val="0"/>
      <w:marBottom w:val="0"/>
      <w:divBdr>
        <w:top w:val="none" w:sz="0" w:space="0" w:color="auto"/>
        <w:left w:val="none" w:sz="0" w:space="0" w:color="auto"/>
        <w:bottom w:val="none" w:sz="0" w:space="0" w:color="auto"/>
        <w:right w:val="none" w:sz="0" w:space="0" w:color="auto"/>
      </w:divBdr>
    </w:div>
    <w:div w:id="165636991">
      <w:bodyDiv w:val="1"/>
      <w:marLeft w:val="0"/>
      <w:marRight w:val="0"/>
      <w:marTop w:val="0"/>
      <w:marBottom w:val="0"/>
      <w:divBdr>
        <w:top w:val="none" w:sz="0" w:space="0" w:color="auto"/>
        <w:left w:val="none" w:sz="0" w:space="0" w:color="auto"/>
        <w:bottom w:val="none" w:sz="0" w:space="0" w:color="auto"/>
        <w:right w:val="none" w:sz="0" w:space="0" w:color="auto"/>
      </w:divBdr>
    </w:div>
    <w:div w:id="165822931">
      <w:bodyDiv w:val="1"/>
      <w:marLeft w:val="0"/>
      <w:marRight w:val="0"/>
      <w:marTop w:val="0"/>
      <w:marBottom w:val="0"/>
      <w:divBdr>
        <w:top w:val="none" w:sz="0" w:space="0" w:color="auto"/>
        <w:left w:val="none" w:sz="0" w:space="0" w:color="auto"/>
        <w:bottom w:val="none" w:sz="0" w:space="0" w:color="auto"/>
        <w:right w:val="none" w:sz="0" w:space="0" w:color="auto"/>
      </w:divBdr>
    </w:div>
    <w:div w:id="166361559">
      <w:bodyDiv w:val="1"/>
      <w:marLeft w:val="0"/>
      <w:marRight w:val="0"/>
      <w:marTop w:val="0"/>
      <w:marBottom w:val="0"/>
      <w:divBdr>
        <w:top w:val="none" w:sz="0" w:space="0" w:color="auto"/>
        <w:left w:val="none" w:sz="0" w:space="0" w:color="auto"/>
        <w:bottom w:val="none" w:sz="0" w:space="0" w:color="auto"/>
        <w:right w:val="none" w:sz="0" w:space="0" w:color="auto"/>
      </w:divBdr>
    </w:div>
    <w:div w:id="168718558">
      <w:bodyDiv w:val="1"/>
      <w:marLeft w:val="0"/>
      <w:marRight w:val="0"/>
      <w:marTop w:val="0"/>
      <w:marBottom w:val="0"/>
      <w:divBdr>
        <w:top w:val="none" w:sz="0" w:space="0" w:color="auto"/>
        <w:left w:val="none" w:sz="0" w:space="0" w:color="auto"/>
        <w:bottom w:val="none" w:sz="0" w:space="0" w:color="auto"/>
        <w:right w:val="none" w:sz="0" w:space="0" w:color="auto"/>
      </w:divBdr>
    </w:div>
    <w:div w:id="170998952">
      <w:bodyDiv w:val="1"/>
      <w:marLeft w:val="0"/>
      <w:marRight w:val="0"/>
      <w:marTop w:val="0"/>
      <w:marBottom w:val="0"/>
      <w:divBdr>
        <w:top w:val="none" w:sz="0" w:space="0" w:color="auto"/>
        <w:left w:val="none" w:sz="0" w:space="0" w:color="auto"/>
        <w:bottom w:val="none" w:sz="0" w:space="0" w:color="auto"/>
        <w:right w:val="none" w:sz="0" w:space="0" w:color="auto"/>
      </w:divBdr>
    </w:div>
    <w:div w:id="172112536">
      <w:bodyDiv w:val="1"/>
      <w:marLeft w:val="0"/>
      <w:marRight w:val="0"/>
      <w:marTop w:val="0"/>
      <w:marBottom w:val="0"/>
      <w:divBdr>
        <w:top w:val="none" w:sz="0" w:space="0" w:color="auto"/>
        <w:left w:val="none" w:sz="0" w:space="0" w:color="auto"/>
        <w:bottom w:val="none" w:sz="0" w:space="0" w:color="auto"/>
        <w:right w:val="none" w:sz="0" w:space="0" w:color="auto"/>
      </w:divBdr>
    </w:div>
    <w:div w:id="174922626">
      <w:bodyDiv w:val="1"/>
      <w:marLeft w:val="0"/>
      <w:marRight w:val="0"/>
      <w:marTop w:val="0"/>
      <w:marBottom w:val="0"/>
      <w:divBdr>
        <w:top w:val="none" w:sz="0" w:space="0" w:color="auto"/>
        <w:left w:val="none" w:sz="0" w:space="0" w:color="auto"/>
        <w:bottom w:val="none" w:sz="0" w:space="0" w:color="auto"/>
        <w:right w:val="none" w:sz="0" w:space="0" w:color="auto"/>
      </w:divBdr>
    </w:div>
    <w:div w:id="175535592">
      <w:bodyDiv w:val="1"/>
      <w:marLeft w:val="0"/>
      <w:marRight w:val="0"/>
      <w:marTop w:val="0"/>
      <w:marBottom w:val="0"/>
      <w:divBdr>
        <w:top w:val="none" w:sz="0" w:space="0" w:color="auto"/>
        <w:left w:val="none" w:sz="0" w:space="0" w:color="auto"/>
        <w:bottom w:val="none" w:sz="0" w:space="0" w:color="auto"/>
        <w:right w:val="none" w:sz="0" w:space="0" w:color="auto"/>
      </w:divBdr>
    </w:div>
    <w:div w:id="177044105">
      <w:bodyDiv w:val="1"/>
      <w:marLeft w:val="0"/>
      <w:marRight w:val="0"/>
      <w:marTop w:val="0"/>
      <w:marBottom w:val="0"/>
      <w:divBdr>
        <w:top w:val="none" w:sz="0" w:space="0" w:color="auto"/>
        <w:left w:val="none" w:sz="0" w:space="0" w:color="auto"/>
        <w:bottom w:val="none" w:sz="0" w:space="0" w:color="auto"/>
        <w:right w:val="none" w:sz="0" w:space="0" w:color="auto"/>
      </w:divBdr>
    </w:div>
    <w:div w:id="177234074">
      <w:bodyDiv w:val="1"/>
      <w:marLeft w:val="0"/>
      <w:marRight w:val="0"/>
      <w:marTop w:val="0"/>
      <w:marBottom w:val="0"/>
      <w:divBdr>
        <w:top w:val="none" w:sz="0" w:space="0" w:color="auto"/>
        <w:left w:val="none" w:sz="0" w:space="0" w:color="auto"/>
        <w:bottom w:val="none" w:sz="0" w:space="0" w:color="auto"/>
        <w:right w:val="none" w:sz="0" w:space="0" w:color="auto"/>
      </w:divBdr>
    </w:div>
    <w:div w:id="178278943">
      <w:bodyDiv w:val="1"/>
      <w:marLeft w:val="0"/>
      <w:marRight w:val="0"/>
      <w:marTop w:val="0"/>
      <w:marBottom w:val="0"/>
      <w:divBdr>
        <w:top w:val="none" w:sz="0" w:space="0" w:color="auto"/>
        <w:left w:val="none" w:sz="0" w:space="0" w:color="auto"/>
        <w:bottom w:val="none" w:sz="0" w:space="0" w:color="auto"/>
        <w:right w:val="none" w:sz="0" w:space="0" w:color="auto"/>
      </w:divBdr>
    </w:div>
    <w:div w:id="179245285">
      <w:bodyDiv w:val="1"/>
      <w:marLeft w:val="0"/>
      <w:marRight w:val="0"/>
      <w:marTop w:val="0"/>
      <w:marBottom w:val="0"/>
      <w:divBdr>
        <w:top w:val="none" w:sz="0" w:space="0" w:color="auto"/>
        <w:left w:val="none" w:sz="0" w:space="0" w:color="auto"/>
        <w:bottom w:val="none" w:sz="0" w:space="0" w:color="auto"/>
        <w:right w:val="none" w:sz="0" w:space="0" w:color="auto"/>
      </w:divBdr>
    </w:div>
    <w:div w:id="179710028">
      <w:bodyDiv w:val="1"/>
      <w:marLeft w:val="0"/>
      <w:marRight w:val="0"/>
      <w:marTop w:val="0"/>
      <w:marBottom w:val="0"/>
      <w:divBdr>
        <w:top w:val="none" w:sz="0" w:space="0" w:color="auto"/>
        <w:left w:val="none" w:sz="0" w:space="0" w:color="auto"/>
        <w:bottom w:val="none" w:sz="0" w:space="0" w:color="auto"/>
        <w:right w:val="none" w:sz="0" w:space="0" w:color="auto"/>
      </w:divBdr>
    </w:div>
    <w:div w:id="183062336">
      <w:bodyDiv w:val="1"/>
      <w:marLeft w:val="0"/>
      <w:marRight w:val="0"/>
      <w:marTop w:val="0"/>
      <w:marBottom w:val="0"/>
      <w:divBdr>
        <w:top w:val="none" w:sz="0" w:space="0" w:color="auto"/>
        <w:left w:val="none" w:sz="0" w:space="0" w:color="auto"/>
        <w:bottom w:val="none" w:sz="0" w:space="0" w:color="auto"/>
        <w:right w:val="none" w:sz="0" w:space="0" w:color="auto"/>
      </w:divBdr>
    </w:div>
    <w:div w:id="183787160">
      <w:bodyDiv w:val="1"/>
      <w:marLeft w:val="0"/>
      <w:marRight w:val="0"/>
      <w:marTop w:val="0"/>
      <w:marBottom w:val="0"/>
      <w:divBdr>
        <w:top w:val="none" w:sz="0" w:space="0" w:color="auto"/>
        <w:left w:val="none" w:sz="0" w:space="0" w:color="auto"/>
        <w:bottom w:val="none" w:sz="0" w:space="0" w:color="auto"/>
        <w:right w:val="none" w:sz="0" w:space="0" w:color="auto"/>
      </w:divBdr>
    </w:div>
    <w:div w:id="185103120">
      <w:bodyDiv w:val="1"/>
      <w:marLeft w:val="0"/>
      <w:marRight w:val="0"/>
      <w:marTop w:val="0"/>
      <w:marBottom w:val="0"/>
      <w:divBdr>
        <w:top w:val="none" w:sz="0" w:space="0" w:color="auto"/>
        <w:left w:val="none" w:sz="0" w:space="0" w:color="auto"/>
        <w:bottom w:val="none" w:sz="0" w:space="0" w:color="auto"/>
        <w:right w:val="none" w:sz="0" w:space="0" w:color="auto"/>
      </w:divBdr>
    </w:div>
    <w:div w:id="187180508">
      <w:bodyDiv w:val="1"/>
      <w:marLeft w:val="0"/>
      <w:marRight w:val="0"/>
      <w:marTop w:val="0"/>
      <w:marBottom w:val="0"/>
      <w:divBdr>
        <w:top w:val="none" w:sz="0" w:space="0" w:color="auto"/>
        <w:left w:val="none" w:sz="0" w:space="0" w:color="auto"/>
        <w:bottom w:val="none" w:sz="0" w:space="0" w:color="auto"/>
        <w:right w:val="none" w:sz="0" w:space="0" w:color="auto"/>
      </w:divBdr>
    </w:div>
    <w:div w:id="187908862">
      <w:bodyDiv w:val="1"/>
      <w:marLeft w:val="0"/>
      <w:marRight w:val="0"/>
      <w:marTop w:val="0"/>
      <w:marBottom w:val="0"/>
      <w:divBdr>
        <w:top w:val="none" w:sz="0" w:space="0" w:color="auto"/>
        <w:left w:val="none" w:sz="0" w:space="0" w:color="auto"/>
        <w:bottom w:val="none" w:sz="0" w:space="0" w:color="auto"/>
        <w:right w:val="none" w:sz="0" w:space="0" w:color="auto"/>
      </w:divBdr>
    </w:div>
    <w:div w:id="192767457">
      <w:bodyDiv w:val="1"/>
      <w:marLeft w:val="0"/>
      <w:marRight w:val="0"/>
      <w:marTop w:val="0"/>
      <w:marBottom w:val="0"/>
      <w:divBdr>
        <w:top w:val="none" w:sz="0" w:space="0" w:color="auto"/>
        <w:left w:val="none" w:sz="0" w:space="0" w:color="auto"/>
        <w:bottom w:val="none" w:sz="0" w:space="0" w:color="auto"/>
        <w:right w:val="none" w:sz="0" w:space="0" w:color="auto"/>
      </w:divBdr>
    </w:div>
    <w:div w:id="195314852">
      <w:bodyDiv w:val="1"/>
      <w:marLeft w:val="0"/>
      <w:marRight w:val="0"/>
      <w:marTop w:val="0"/>
      <w:marBottom w:val="0"/>
      <w:divBdr>
        <w:top w:val="none" w:sz="0" w:space="0" w:color="auto"/>
        <w:left w:val="none" w:sz="0" w:space="0" w:color="auto"/>
        <w:bottom w:val="none" w:sz="0" w:space="0" w:color="auto"/>
        <w:right w:val="none" w:sz="0" w:space="0" w:color="auto"/>
      </w:divBdr>
    </w:div>
    <w:div w:id="198977495">
      <w:bodyDiv w:val="1"/>
      <w:marLeft w:val="0"/>
      <w:marRight w:val="0"/>
      <w:marTop w:val="0"/>
      <w:marBottom w:val="0"/>
      <w:divBdr>
        <w:top w:val="none" w:sz="0" w:space="0" w:color="auto"/>
        <w:left w:val="none" w:sz="0" w:space="0" w:color="auto"/>
        <w:bottom w:val="none" w:sz="0" w:space="0" w:color="auto"/>
        <w:right w:val="none" w:sz="0" w:space="0" w:color="auto"/>
      </w:divBdr>
    </w:div>
    <w:div w:id="199904601">
      <w:bodyDiv w:val="1"/>
      <w:marLeft w:val="0"/>
      <w:marRight w:val="0"/>
      <w:marTop w:val="0"/>
      <w:marBottom w:val="0"/>
      <w:divBdr>
        <w:top w:val="none" w:sz="0" w:space="0" w:color="auto"/>
        <w:left w:val="none" w:sz="0" w:space="0" w:color="auto"/>
        <w:bottom w:val="none" w:sz="0" w:space="0" w:color="auto"/>
        <w:right w:val="none" w:sz="0" w:space="0" w:color="auto"/>
      </w:divBdr>
    </w:div>
    <w:div w:id="200560599">
      <w:bodyDiv w:val="1"/>
      <w:marLeft w:val="0"/>
      <w:marRight w:val="0"/>
      <w:marTop w:val="0"/>
      <w:marBottom w:val="0"/>
      <w:divBdr>
        <w:top w:val="none" w:sz="0" w:space="0" w:color="auto"/>
        <w:left w:val="none" w:sz="0" w:space="0" w:color="auto"/>
        <w:bottom w:val="none" w:sz="0" w:space="0" w:color="auto"/>
        <w:right w:val="none" w:sz="0" w:space="0" w:color="auto"/>
      </w:divBdr>
    </w:div>
    <w:div w:id="201016795">
      <w:bodyDiv w:val="1"/>
      <w:marLeft w:val="0"/>
      <w:marRight w:val="0"/>
      <w:marTop w:val="0"/>
      <w:marBottom w:val="0"/>
      <w:divBdr>
        <w:top w:val="none" w:sz="0" w:space="0" w:color="auto"/>
        <w:left w:val="none" w:sz="0" w:space="0" w:color="auto"/>
        <w:bottom w:val="none" w:sz="0" w:space="0" w:color="auto"/>
        <w:right w:val="none" w:sz="0" w:space="0" w:color="auto"/>
      </w:divBdr>
    </w:div>
    <w:div w:id="201985730">
      <w:bodyDiv w:val="1"/>
      <w:marLeft w:val="0"/>
      <w:marRight w:val="0"/>
      <w:marTop w:val="0"/>
      <w:marBottom w:val="0"/>
      <w:divBdr>
        <w:top w:val="none" w:sz="0" w:space="0" w:color="auto"/>
        <w:left w:val="none" w:sz="0" w:space="0" w:color="auto"/>
        <w:bottom w:val="none" w:sz="0" w:space="0" w:color="auto"/>
        <w:right w:val="none" w:sz="0" w:space="0" w:color="auto"/>
      </w:divBdr>
    </w:div>
    <w:div w:id="202139744">
      <w:bodyDiv w:val="1"/>
      <w:marLeft w:val="0"/>
      <w:marRight w:val="0"/>
      <w:marTop w:val="0"/>
      <w:marBottom w:val="0"/>
      <w:divBdr>
        <w:top w:val="none" w:sz="0" w:space="0" w:color="auto"/>
        <w:left w:val="none" w:sz="0" w:space="0" w:color="auto"/>
        <w:bottom w:val="none" w:sz="0" w:space="0" w:color="auto"/>
        <w:right w:val="none" w:sz="0" w:space="0" w:color="auto"/>
      </w:divBdr>
    </w:div>
    <w:div w:id="203913350">
      <w:bodyDiv w:val="1"/>
      <w:marLeft w:val="0"/>
      <w:marRight w:val="0"/>
      <w:marTop w:val="0"/>
      <w:marBottom w:val="0"/>
      <w:divBdr>
        <w:top w:val="none" w:sz="0" w:space="0" w:color="auto"/>
        <w:left w:val="none" w:sz="0" w:space="0" w:color="auto"/>
        <w:bottom w:val="none" w:sz="0" w:space="0" w:color="auto"/>
        <w:right w:val="none" w:sz="0" w:space="0" w:color="auto"/>
      </w:divBdr>
    </w:div>
    <w:div w:id="204760115">
      <w:bodyDiv w:val="1"/>
      <w:marLeft w:val="0"/>
      <w:marRight w:val="0"/>
      <w:marTop w:val="0"/>
      <w:marBottom w:val="0"/>
      <w:divBdr>
        <w:top w:val="none" w:sz="0" w:space="0" w:color="auto"/>
        <w:left w:val="none" w:sz="0" w:space="0" w:color="auto"/>
        <w:bottom w:val="none" w:sz="0" w:space="0" w:color="auto"/>
        <w:right w:val="none" w:sz="0" w:space="0" w:color="auto"/>
      </w:divBdr>
    </w:div>
    <w:div w:id="209803043">
      <w:bodyDiv w:val="1"/>
      <w:marLeft w:val="0"/>
      <w:marRight w:val="0"/>
      <w:marTop w:val="0"/>
      <w:marBottom w:val="0"/>
      <w:divBdr>
        <w:top w:val="none" w:sz="0" w:space="0" w:color="auto"/>
        <w:left w:val="none" w:sz="0" w:space="0" w:color="auto"/>
        <w:bottom w:val="none" w:sz="0" w:space="0" w:color="auto"/>
        <w:right w:val="none" w:sz="0" w:space="0" w:color="auto"/>
      </w:divBdr>
    </w:div>
    <w:div w:id="210698246">
      <w:bodyDiv w:val="1"/>
      <w:marLeft w:val="0"/>
      <w:marRight w:val="0"/>
      <w:marTop w:val="0"/>
      <w:marBottom w:val="0"/>
      <w:divBdr>
        <w:top w:val="none" w:sz="0" w:space="0" w:color="auto"/>
        <w:left w:val="none" w:sz="0" w:space="0" w:color="auto"/>
        <w:bottom w:val="none" w:sz="0" w:space="0" w:color="auto"/>
        <w:right w:val="none" w:sz="0" w:space="0" w:color="auto"/>
      </w:divBdr>
    </w:div>
    <w:div w:id="210968189">
      <w:bodyDiv w:val="1"/>
      <w:marLeft w:val="0"/>
      <w:marRight w:val="0"/>
      <w:marTop w:val="0"/>
      <w:marBottom w:val="0"/>
      <w:divBdr>
        <w:top w:val="none" w:sz="0" w:space="0" w:color="auto"/>
        <w:left w:val="none" w:sz="0" w:space="0" w:color="auto"/>
        <w:bottom w:val="none" w:sz="0" w:space="0" w:color="auto"/>
        <w:right w:val="none" w:sz="0" w:space="0" w:color="auto"/>
      </w:divBdr>
    </w:div>
    <w:div w:id="216481076">
      <w:bodyDiv w:val="1"/>
      <w:marLeft w:val="0"/>
      <w:marRight w:val="0"/>
      <w:marTop w:val="0"/>
      <w:marBottom w:val="0"/>
      <w:divBdr>
        <w:top w:val="none" w:sz="0" w:space="0" w:color="auto"/>
        <w:left w:val="none" w:sz="0" w:space="0" w:color="auto"/>
        <w:bottom w:val="none" w:sz="0" w:space="0" w:color="auto"/>
        <w:right w:val="none" w:sz="0" w:space="0" w:color="auto"/>
      </w:divBdr>
    </w:div>
    <w:div w:id="221407580">
      <w:bodyDiv w:val="1"/>
      <w:marLeft w:val="0"/>
      <w:marRight w:val="0"/>
      <w:marTop w:val="0"/>
      <w:marBottom w:val="0"/>
      <w:divBdr>
        <w:top w:val="none" w:sz="0" w:space="0" w:color="auto"/>
        <w:left w:val="none" w:sz="0" w:space="0" w:color="auto"/>
        <w:bottom w:val="none" w:sz="0" w:space="0" w:color="auto"/>
        <w:right w:val="none" w:sz="0" w:space="0" w:color="auto"/>
      </w:divBdr>
    </w:div>
    <w:div w:id="222447055">
      <w:bodyDiv w:val="1"/>
      <w:marLeft w:val="0"/>
      <w:marRight w:val="0"/>
      <w:marTop w:val="0"/>
      <w:marBottom w:val="0"/>
      <w:divBdr>
        <w:top w:val="none" w:sz="0" w:space="0" w:color="auto"/>
        <w:left w:val="none" w:sz="0" w:space="0" w:color="auto"/>
        <w:bottom w:val="none" w:sz="0" w:space="0" w:color="auto"/>
        <w:right w:val="none" w:sz="0" w:space="0" w:color="auto"/>
      </w:divBdr>
    </w:div>
    <w:div w:id="223027201">
      <w:bodyDiv w:val="1"/>
      <w:marLeft w:val="0"/>
      <w:marRight w:val="0"/>
      <w:marTop w:val="0"/>
      <w:marBottom w:val="0"/>
      <w:divBdr>
        <w:top w:val="none" w:sz="0" w:space="0" w:color="auto"/>
        <w:left w:val="none" w:sz="0" w:space="0" w:color="auto"/>
        <w:bottom w:val="none" w:sz="0" w:space="0" w:color="auto"/>
        <w:right w:val="none" w:sz="0" w:space="0" w:color="auto"/>
      </w:divBdr>
    </w:div>
    <w:div w:id="226840322">
      <w:bodyDiv w:val="1"/>
      <w:marLeft w:val="0"/>
      <w:marRight w:val="0"/>
      <w:marTop w:val="0"/>
      <w:marBottom w:val="0"/>
      <w:divBdr>
        <w:top w:val="none" w:sz="0" w:space="0" w:color="auto"/>
        <w:left w:val="none" w:sz="0" w:space="0" w:color="auto"/>
        <w:bottom w:val="none" w:sz="0" w:space="0" w:color="auto"/>
        <w:right w:val="none" w:sz="0" w:space="0" w:color="auto"/>
      </w:divBdr>
    </w:div>
    <w:div w:id="227082912">
      <w:bodyDiv w:val="1"/>
      <w:marLeft w:val="0"/>
      <w:marRight w:val="0"/>
      <w:marTop w:val="0"/>
      <w:marBottom w:val="0"/>
      <w:divBdr>
        <w:top w:val="none" w:sz="0" w:space="0" w:color="auto"/>
        <w:left w:val="none" w:sz="0" w:space="0" w:color="auto"/>
        <w:bottom w:val="none" w:sz="0" w:space="0" w:color="auto"/>
        <w:right w:val="none" w:sz="0" w:space="0" w:color="auto"/>
      </w:divBdr>
    </w:div>
    <w:div w:id="227612943">
      <w:bodyDiv w:val="1"/>
      <w:marLeft w:val="0"/>
      <w:marRight w:val="0"/>
      <w:marTop w:val="0"/>
      <w:marBottom w:val="0"/>
      <w:divBdr>
        <w:top w:val="none" w:sz="0" w:space="0" w:color="auto"/>
        <w:left w:val="none" w:sz="0" w:space="0" w:color="auto"/>
        <w:bottom w:val="none" w:sz="0" w:space="0" w:color="auto"/>
        <w:right w:val="none" w:sz="0" w:space="0" w:color="auto"/>
      </w:divBdr>
    </w:div>
    <w:div w:id="229579161">
      <w:bodyDiv w:val="1"/>
      <w:marLeft w:val="0"/>
      <w:marRight w:val="0"/>
      <w:marTop w:val="0"/>
      <w:marBottom w:val="0"/>
      <w:divBdr>
        <w:top w:val="none" w:sz="0" w:space="0" w:color="auto"/>
        <w:left w:val="none" w:sz="0" w:space="0" w:color="auto"/>
        <w:bottom w:val="none" w:sz="0" w:space="0" w:color="auto"/>
        <w:right w:val="none" w:sz="0" w:space="0" w:color="auto"/>
      </w:divBdr>
    </w:div>
    <w:div w:id="234173140">
      <w:bodyDiv w:val="1"/>
      <w:marLeft w:val="0"/>
      <w:marRight w:val="0"/>
      <w:marTop w:val="0"/>
      <w:marBottom w:val="0"/>
      <w:divBdr>
        <w:top w:val="none" w:sz="0" w:space="0" w:color="auto"/>
        <w:left w:val="none" w:sz="0" w:space="0" w:color="auto"/>
        <w:bottom w:val="none" w:sz="0" w:space="0" w:color="auto"/>
        <w:right w:val="none" w:sz="0" w:space="0" w:color="auto"/>
      </w:divBdr>
    </w:div>
    <w:div w:id="234553950">
      <w:bodyDiv w:val="1"/>
      <w:marLeft w:val="0"/>
      <w:marRight w:val="0"/>
      <w:marTop w:val="0"/>
      <w:marBottom w:val="0"/>
      <w:divBdr>
        <w:top w:val="none" w:sz="0" w:space="0" w:color="auto"/>
        <w:left w:val="none" w:sz="0" w:space="0" w:color="auto"/>
        <w:bottom w:val="none" w:sz="0" w:space="0" w:color="auto"/>
        <w:right w:val="none" w:sz="0" w:space="0" w:color="auto"/>
      </w:divBdr>
    </w:div>
    <w:div w:id="236549301">
      <w:bodyDiv w:val="1"/>
      <w:marLeft w:val="0"/>
      <w:marRight w:val="0"/>
      <w:marTop w:val="0"/>
      <w:marBottom w:val="0"/>
      <w:divBdr>
        <w:top w:val="none" w:sz="0" w:space="0" w:color="auto"/>
        <w:left w:val="none" w:sz="0" w:space="0" w:color="auto"/>
        <w:bottom w:val="none" w:sz="0" w:space="0" w:color="auto"/>
        <w:right w:val="none" w:sz="0" w:space="0" w:color="auto"/>
      </w:divBdr>
    </w:div>
    <w:div w:id="237714919">
      <w:bodyDiv w:val="1"/>
      <w:marLeft w:val="0"/>
      <w:marRight w:val="0"/>
      <w:marTop w:val="0"/>
      <w:marBottom w:val="0"/>
      <w:divBdr>
        <w:top w:val="none" w:sz="0" w:space="0" w:color="auto"/>
        <w:left w:val="none" w:sz="0" w:space="0" w:color="auto"/>
        <w:bottom w:val="none" w:sz="0" w:space="0" w:color="auto"/>
        <w:right w:val="none" w:sz="0" w:space="0" w:color="auto"/>
      </w:divBdr>
    </w:div>
    <w:div w:id="239296956">
      <w:bodyDiv w:val="1"/>
      <w:marLeft w:val="0"/>
      <w:marRight w:val="0"/>
      <w:marTop w:val="0"/>
      <w:marBottom w:val="0"/>
      <w:divBdr>
        <w:top w:val="none" w:sz="0" w:space="0" w:color="auto"/>
        <w:left w:val="none" w:sz="0" w:space="0" w:color="auto"/>
        <w:bottom w:val="none" w:sz="0" w:space="0" w:color="auto"/>
        <w:right w:val="none" w:sz="0" w:space="0" w:color="auto"/>
      </w:divBdr>
    </w:div>
    <w:div w:id="239868811">
      <w:bodyDiv w:val="1"/>
      <w:marLeft w:val="0"/>
      <w:marRight w:val="0"/>
      <w:marTop w:val="0"/>
      <w:marBottom w:val="0"/>
      <w:divBdr>
        <w:top w:val="none" w:sz="0" w:space="0" w:color="auto"/>
        <w:left w:val="none" w:sz="0" w:space="0" w:color="auto"/>
        <w:bottom w:val="none" w:sz="0" w:space="0" w:color="auto"/>
        <w:right w:val="none" w:sz="0" w:space="0" w:color="auto"/>
      </w:divBdr>
    </w:div>
    <w:div w:id="241838756">
      <w:bodyDiv w:val="1"/>
      <w:marLeft w:val="0"/>
      <w:marRight w:val="0"/>
      <w:marTop w:val="0"/>
      <w:marBottom w:val="0"/>
      <w:divBdr>
        <w:top w:val="none" w:sz="0" w:space="0" w:color="auto"/>
        <w:left w:val="none" w:sz="0" w:space="0" w:color="auto"/>
        <w:bottom w:val="none" w:sz="0" w:space="0" w:color="auto"/>
        <w:right w:val="none" w:sz="0" w:space="0" w:color="auto"/>
      </w:divBdr>
    </w:div>
    <w:div w:id="242036651">
      <w:bodyDiv w:val="1"/>
      <w:marLeft w:val="0"/>
      <w:marRight w:val="0"/>
      <w:marTop w:val="0"/>
      <w:marBottom w:val="0"/>
      <w:divBdr>
        <w:top w:val="none" w:sz="0" w:space="0" w:color="auto"/>
        <w:left w:val="none" w:sz="0" w:space="0" w:color="auto"/>
        <w:bottom w:val="none" w:sz="0" w:space="0" w:color="auto"/>
        <w:right w:val="none" w:sz="0" w:space="0" w:color="auto"/>
      </w:divBdr>
    </w:div>
    <w:div w:id="243147073">
      <w:bodyDiv w:val="1"/>
      <w:marLeft w:val="0"/>
      <w:marRight w:val="0"/>
      <w:marTop w:val="0"/>
      <w:marBottom w:val="0"/>
      <w:divBdr>
        <w:top w:val="none" w:sz="0" w:space="0" w:color="auto"/>
        <w:left w:val="none" w:sz="0" w:space="0" w:color="auto"/>
        <w:bottom w:val="none" w:sz="0" w:space="0" w:color="auto"/>
        <w:right w:val="none" w:sz="0" w:space="0" w:color="auto"/>
      </w:divBdr>
    </w:div>
    <w:div w:id="244270333">
      <w:bodyDiv w:val="1"/>
      <w:marLeft w:val="0"/>
      <w:marRight w:val="0"/>
      <w:marTop w:val="0"/>
      <w:marBottom w:val="0"/>
      <w:divBdr>
        <w:top w:val="none" w:sz="0" w:space="0" w:color="auto"/>
        <w:left w:val="none" w:sz="0" w:space="0" w:color="auto"/>
        <w:bottom w:val="none" w:sz="0" w:space="0" w:color="auto"/>
        <w:right w:val="none" w:sz="0" w:space="0" w:color="auto"/>
      </w:divBdr>
    </w:div>
    <w:div w:id="245654915">
      <w:bodyDiv w:val="1"/>
      <w:marLeft w:val="0"/>
      <w:marRight w:val="0"/>
      <w:marTop w:val="0"/>
      <w:marBottom w:val="0"/>
      <w:divBdr>
        <w:top w:val="none" w:sz="0" w:space="0" w:color="auto"/>
        <w:left w:val="none" w:sz="0" w:space="0" w:color="auto"/>
        <w:bottom w:val="none" w:sz="0" w:space="0" w:color="auto"/>
        <w:right w:val="none" w:sz="0" w:space="0" w:color="auto"/>
      </w:divBdr>
    </w:div>
    <w:div w:id="247345160">
      <w:bodyDiv w:val="1"/>
      <w:marLeft w:val="0"/>
      <w:marRight w:val="0"/>
      <w:marTop w:val="0"/>
      <w:marBottom w:val="0"/>
      <w:divBdr>
        <w:top w:val="none" w:sz="0" w:space="0" w:color="auto"/>
        <w:left w:val="none" w:sz="0" w:space="0" w:color="auto"/>
        <w:bottom w:val="none" w:sz="0" w:space="0" w:color="auto"/>
        <w:right w:val="none" w:sz="0" w:space="0" w:color="auto"/>
      </w:divBdr>
    </w:div>
    <w:div w:id="250433100">
      <w:bodyDiv w:val="1"/>
      <w:marLeft w:val="0"/>
      <w:marRight w:val="0"/>
      <w:marTop w:val="0"/>
      <w:marBottom w:val="0"/>
      <w:divBdr>
        <w:top w:val="none" w:sz="0" w:space="0" w:color="auto"/>
        <w:left w:val="none" w:sz="0" w:space="0" w:color="auto"/>
        <w:bottom w:val="none" w:sz="0" w:space="0" w:color="auto"/>
        <w:right w:val="none" w:sz="0" w:space="0" w:color="auto"/>
      </w:divBdr>
    </w:div>
    <w:div w:id="252208763">
      <w:bodyDiv w:val="1"/>
      <w:marLeft w:val="0"/>
      <w:marRight w:val="0"/>
      <w:marTop w:val="0"/>
      <w:marBottom w:val="0"/>
      <w:divBdr>
        <w:top w:val="none" w:sz="0" w:space="0" w:color="auto"/>
        <w:left w:val="none" w:sz="0" w:space="0" w:color="auto"/>
        <w:bottom w:val="none" w:sz="0" w:space="0" w:color="auto"/>
        <w:right w:val="none" w:sz="0" w:space="0" w:color="auto"/>
      </w:divBdr>
    </w:div>
    <w:div w:id="253786673">
      <w:bodyDiv w:val="1"/>
      <w:marLeft w:val="0"/>
      <w:marRight w:val="0"/>
      <w:marTop w:val="0"/>
      <w:marBottom w:val="0"/>
      <w:divBdr>
        <w:top w:val="none" w:sz="0" w:space="0" w:color="auto"/>
        <w:left w:val="none" w:sz="0" w:space="0" w:color="auto"/>
        <w:bottom w:val="none" w:sz="0" w:space="0" w:color="auto"/>
        <w:right w:val="none" w:sz="0" w:space="0" w:color="auto"/>
      </w:divBdr>
    </w:div>
    <w:div w:id="253827090">
      <w:bodyDiv w:val="1"/>
      <w:marLeft w:val="0"/>
      <w:marRight w:val="0"/>
      <w:marTop w:val="0"/>
      <w:marBottom w:val="0"/>
      <w:divBdr>
        <w:top w:val="none" w:sz="0" w:space="0" w:color="auto"/>
        <w:left w:val="none" w:sz="0" w:space="0" w:color="auto"/>
        <w:bottom w:val="none" w:sz="0" w:space="0" w:color="auto"/>
        <w:right w:val="none" w:sz="0" w:space="0" w:color="auto"/>
      </w:divBdr>
    </w:div>
    <w:div w:id="254746713">
      <w:bodyDiv w:val="1"/>
      <w:marLeft w:val="0"/>
      <w:marRight w:val="0"/>
      <w:marTop w:val="0"/>
      <w:marBottom w:val="0"/>
      <w:divBdr>
        <w:top w:val="none" w:sz="0" w:space="0" w:color="auto"/>
        <w:left w:val="none" w:sz="0" w:space="0" w:color="auto"/>
        <w:bottom w:val="none" w:sz="0" w:space="0" w:color="auto"/>
        <w:right w:val="none" w:sz="0" w:space="0" w:color="auto"/>
      </w:divBdr>
    </w:div>
    <w:div w:id="257715641">
      <w:bodyDiv w:val="1"/>
      <w:marLeft w:val="0"/>
      <w:marRight w:val="0"/>
      <w:marTop w:val="0"/>
      <w:marBottom w:val="0"/>
      <w:divBdr>
        <w:top w:val="none" w:sz="0" w:space="0" w:color="auto"/>
        <w:left w:val="none" w:sz="0" w:space="0" w:color="auto"/>
        <w:bottom w:val="none" w:sz="0" w:space="0" w:color="auto"/>
        <w:right w:val="none" w:sz="0" w:space="0" w:color="auto"/>
      </w:divBdr>
    </w:div>
    <w:div w:id="260795599">
      <w:bodyDiv w:val="1"/>
      <w:marLeft w:val="0"/>
      <w:marRight w:val="0"/>
      <w:marTop w:val="0"/>
      <w:marBottom w:val="0"/>
      <w:divBdr>
        <w:top w:val="none" w:sz="0" w:space="0" w:color="auto"/>
        <w:left w:val="none" w:sz="0" w:space="0" w:color="auto"/>
        <w:bottom w:val="none" w:sz="0" w:space="0" w:color="auto"/>
        <w:right w:val="none" w:sz="0" w:space="0" w:color="auto"/>
      </w:divBdr>
    </w:div>
    <w:div w:id="260840172">
      <w:bodyDiv w:val="1"/>
      <w:marLeft w:val="0"/>
      <w:marRight w:val="0"/>
      <w:marTop w:val="0"/>
      <w:marBottom w:val="0"/>
      <w:divBdr>
        <w:top w:val="none" w:sz="0" w:space="0" w:color="auto"/>
        <w:left w:val="none" w:sz="0" w:space="0" w:color="auto"/>
        <w:bottom w:val="none" w:sz="0" w:space="0" w:color="auto"/>
        <w:right w:val="none" w:sz="0" w:space="0" w:color="auto"/>
      </w:divBdr>
    </w:div>
    <w:div w:id="264582291">
      <w:bodyDiv w:val="1"/>
      <w:marLeft w:val="0"/>
      <w:marRight w:val="0"/>
      <w:marTop w:val="0"/>
      <w:marBottom w:val="0"/>
      <w:divBdr>
        <w:top w:val="none" w:sz="0" w:space="0" w:color="auto"/>
        <w:left w:val="none" w:sz="0" w:space="0" w:color="auto"/>
        <w:bottom w:val="none" w:sz="0" w:space="0" w:color="auto"/>
        <w:right w:val="none" w:sz="0" w:space="0" w:color="auto"/>
      </w:divBdr>
    </w:div>
    <w:div w:id="265160907">
      <w:bodyDiv w:val="1"/>
      <w:marLeft w:val="0"/>
      <w:marRight w:val="0"/>
      <w:marTop w:val="0"/>
      <w:marBottom w:val="0"/>
      <w:divBdr>
        <w:top w:val="none" w:sz="0" w:space="0" w:color="auto"/>
        <w:left w:val="none" w:sz="0" w:space="0" w:color="auto"/>
        <w:bottom w:val="none" w:sz="0" w:space="0" w:color="auto"/>
        <w:right w:val="none" w:sz="0" w:space="0" w:color="auto"/>
      </w:divBdr>
    </w:div>
    <w:div w:id="267541293">
      <w:bodyDiv w:val="1"/>
      <w:marLeft w:val="0"/>
      <w:marRight w:val="0"/>
      <w:marTop w:val="0"/>
      <w:marBottom w:val="0"/>
      <w:divBdr>
        <w:top w:val="none" w:sz="0" w:space="0" w:color="auto"/>
        <w:left w:val="none" w:sz="0" w:space="0" w:color="auto"/>
        <w:bottom w:val="none" w:sz="0" w:space="0" w:color="auto"/>
        <w:right w:val="none" w:sz="0" w:space="0" w:color="auto"/>
      </w:divBdr>
    </w:div>
    <w:div w:id="267591053">
      <w:bodyDiv w:val="1"/>
      <w:marLeft w:val="0"/>
      <w:marRight w:val="0"/>
      <w:marTop w:val="0"/>
      <w:marBottom w:val="0"/>
      <w:divBdr>
        <w:top w:val="none" w:sz="0" w:space="0" w:color="auto"/>
        <w:left w:val="none" w:sz="0" w:space="0" w:color="auto"/>
        <w:bottom w:val="none" w:sz="0" w:space="0" w:color="auto"/>
        <w:right w:val="none" w:sz="0" w:space="0" w:color="auto"/>
      </w:divBdr>
    </w:div>
    <w:div w:id="270475413">
      <w:bodyDiv w:val="1"/>
      <w:marLeft w:val="0"/>
      <w:marRight w:val="0"/>
      <w:marTop w:val="0"/>
      <w:marBottom w:val="0"/>
      <w:divBdr>
        <w:top w:val="none" w:sz="0" w:space="0" w:color="auto"/>
        <w:left w:val="none" w:sz="0" w:space="0" w:color="auto"/>
        <w:bottom w:val="none" w:sz="0" w:space="0" w:color="auto"/>
        <w:right w:val="none" w:sz="0" w:space="0" w:color="auto"/>
      </w:divBdr>
    </w:div>
    <w:div w:id="273749635">
      <w:bodyDiv w:val="1"/>
      <w:marLeft w:val="0"/>
      <w:marRight w:val="0"/>
      <w:marTop w:val="0"/>
      <w:marBottom w:val="0"/>
      <w:divBdr>
        <w:top w:val="none" w:sz="0" w:space="0" w:color="auto"/>
        <w:left w:val="none" w:sz="0" w:space="0" w:color="auto"/>
        <w:bottom w:val="none" w:sz="0" w:space="0" w:color="auto"/>
        <w:right w:val="none" w:sz="0" w:space="0" w:color="auto"/>
      </w:divBdr>
    </w:div>
    <w:div w:id="273948429">
      <w:bodyDiv w:val="1"/>
      <w:marLeft w:val="0"/>
      <w:marRight w:val="0"/>
      <w:marTop w:val="0"/>
      <w:marBottom w:val="0"/>
      <w:divBdr>
        <w:top w:val="none" w:sz="0" w:space="0" w:color="auto"/>
        <w:left w:val="none" w:sz="0" w:space="0" w:color="auto"/>
        <w:bottom w:val="none" w:sz="0" w:space="0" w:color="auto"/>
        <w:right w:val="none" w:sz="0" w:space="0" w:color="auto"/>
      </w:divBdr>
    </w:div>
    <w:div w:id="275909536">
      <w:bodyDiv w:val="1"/>
      <w:marLeft w:val="0"/>
      <w:marRight w:val="0"/>
      <w:marTop w:val="0"/>
      <w:marBottom w:val="0"/>
      <w:divBdr>
        <w:top w:val="none" w:sz="0" w:space="0" w:color="auto"/>
        <w:left w:val="none" w:sz="0" w:space="0" w:color="auto"/>
        <w:bottom w:val="none" w:sz="0" w:space="0" w:color="auto"/>
        <w:right w:val="none" w:sz="0" w:space="0" w:color="auto"/>
      </w:divBdr>
    </w:div>
    <w:div w:id="277182222">
      <w:bodyDiv w:val="1"/>
      <w:marLeft w:val="0"/>
      <w:marRight w:val="0"/>
      <w:marTop w:val="0"/>
      <w:marBottom w:val="0"/>
      <w:divBdr>
        <w:top w:val="none" w:sz="0" w:space="0" w:color="auto"/>
        <w:left w:val="none" w:sz="0" w:space="0" w:color="auto"/>
        <w:bottom w:val="none" w:sz="0" w:space="0" w:color="auto"/>
        <w:right w:val="none" w:sz="0" w:space="0" w:color="auto"/>
      </w:divBdr>
    </w:div>
    <w:div w:id="278686329">
      <w:bodyDiv w:val="1"/>
      <w:marLeft w:val="0"/>
      <w:marRight w:val="0"/>
      <w:marTop w:val="0"/>
      <w:marBottom w:val="0"/>
      <w:divBdr>
        <w:top w:val="none" w:sz="0" w:space="0" w:color="auto"/>
        <w:left w:val="none" w:sz="0" w:space="0" w:color="auto"/>
        <w:bottom w:val="none" w:sz="0" w:space="0" w:color="auto"/>
        <w:right w:val="none" w:sz="0" w:space="0" w:color="auto"/>
      </w:divBdr>
    </w:div>
    <w:div w:id="278877486">
      <w:bodyDiv w:val="1"/>
      <w:marLeft w:val="0"/>
      <w:marRight w:val="0"/>
      <w:marTop w:val="0"/>
      <w:marBottom w:val="0"/>
      <w:divBdr>
        <w:top w:val="none" w:sz="0" w:space="0" w:color="auto"/>
        <w:left w:val="none" w:sz="0" w:space="0" w:color="auto"/>
        <w:bottom w:val="none" w:sz="0" w:space="0" w:color="auto"/>
        <w:right w:val="none" w:sz="0" w:space="0" w:color="auto"/>
      </w:divBdr>
    </w:div>
    <w:div w:id="278950790">
      <w:bodyDiv w:val="1"/>
      <w:marLeft w:val="0"/>
      <w:marRight w:val="0"/>
      <w:marTop w:val="0"/>
      <w:marBottom w:val="0"/>
      <w:divBdr>
        <w:top w:val="none" w:sz="0" w:space="0" w:color="auto"/>
        <w:left w:val="none" w:sz="0" w:space="0" w:color="auto"/>
        <w:bottom w:val="none" w:sz="0" w:space="0" w:color="auto"/>
        <w:right w:val="none" w:sz="0" w:space="0" w:color="auto"/>
      </w:divBdr>
    </w:div>
    <w:div w:id="280501577">
      <w:bodyDiv w:val="1"/>
      <w:marLeft w:val="0"/>
      <w:marRight w:val="0"/>
      <w:marTop w:val="0"/>
      <w:marBottom w:val="0"/>
      <w:divBdr>
        <w:top w:val="none" w:sz="0" w:space="0" w:color="auto"/>
        <w:left w:val="none" w:sz="0" w:space="0" w:color="auto"/>
        <w:bottom w:val="none" w:sz="0" w:space="0" w:color="auto"/>
        <w:right w:val="none" w:sz="0" w:space="0" w:color="auto"/>
      </w:divBdr>
    </w:div>
    <w:div w:id="281571642">
      <w:bodyDiv w:val="1"/>
      <w:marLeft w:val="0"/>
      <w:marRight w:val="0"/>
      <w:marTop w:val="0"/>
      <w:marBottom w:val="0"/>
      <w:divBdr>
        <w:top w:val="none" w:sz="0" w:space="0" w:color="auto"/>
        <w:left w:val="none" w:sz="0" w:space="0" w:color="auto"/>
        <w:bottom w:val="none" w:sz="0" w:space="0" w:color="auto"/>
        <w:right w:val="none" w:sz="0" w:space="0" w:color="auto"/>
      </w:divBdr>
    </w:div>
    <w:div w:id="282420475">
      <w:bodyDiv w:val="1"/>
      <w:marLeft w:val="0"/>
      <w:marRight w:val="0"/>
      <w:marTop w:val="0"/>
      <w:marBottom w:val="0"/>
      <w:divBdr>
        <w:top w:val="none" w:sz="0" w:space="0" w:color="auto"/>
        <w:left w:val="none" w:sz="0" w:space="0" w:color="auto"/>
        <w:bottom w:val="none" w:sz="0" w:space="0" w:color="auto"/>
        <w:right w:val="none" w:sz="0" w:space="0" w:color="auto"/>
      </w:divBdr>
    </w:div>
    <w:div w:id="283654022">
      <w:bodyDiv w:val="1"/>
      <w:marLeft w:val="0"/>
      <w:marRight w:val="0"/>
      <w:marTop w:val="0"/>
      <w:marBottom w:val="0"/>
      <w:divBdr>
        <w:top w:val="none" w:sz="0" w:space="0" w:color="auto"/>
        <w:left w:val="none" w:sz="0" w:space="0" w:color="auto"/>
        <w:bottom w:val="none" w:sz="0" w:space="0" w:color="auto"/>
        <w:right w:val="none" w:sz="0" w:space="0" w:color="auto"/>
      </w:divBdr>
    </w:div>
    <w:div w:id="284506588">
      <w:bodyDiv w:val="1"/>
      <w:marLeft w:val="0"/>
      <w:marRight w:val="0"/>
      <w:marTop w:val="0"/>
      <w:marBottom w:val="0"/>
      <w:divBdr>
        <w:top w:val="none" w:sz="0" w:space="0" w:color="auto"/>
        <w:left w:val="none" w:sz="0" w:space="0" w:color="auto"/>
        <w:bottom w:val="none" w:sz="0" w:space="0" w:color="auto"/>
        <w:right w:val="none" w:sz="0" w:space="0" w:color="auto"/>
      </w:divBdr>
    </w:div>
    <w:div w:id="285084650">
      <w:bodyDiv w:val="1"/>
      <w:marLeft w:val="0"/>
      <w:marRight w:val="0"/>
      <w:marTop w:val="0"/>
      <w:marBottom w:val="0"/>
      <w:divBdr>
        <w:top w:val="none" w:sz="0" w:space="0" w:color="auto"/>
        <w:left w:val="none" w:sz="0" w:space="0" w:color="auto"/>
        <w:bottom w:val="none" w:sz="0" w:space="0" w:color="auto"/>
        <w:right w:val="none" w:sz="0" w:space="0" w:color="auto"/>
      </w:divBdr>
    </w:div>
    <w:div w:id="285896870">
      <w:bodyDiv w:val="1"/>
      <w:marLeft w:val="0"/>
      <w:marRight w:val="0"/>
      <w:marTop w:val="0"/>
      <w:marBottom w:val="0"/>
      <w:divBdr>
        <w:top w:val="none" w:sz="0" w:space="0" w:color="auto"/>
        <w:left w:val="none" w:sz="0" w:space="0" w:color="auto"/>
        <w:bottom w:val="none" w:sz="0" w:space="0" w:color="auto"/>
        <w:right w:val="none" w:sz="0" w:space="0" w:color="auto"/>
      </w:divBdr>
    </w:div>
    <w:div w:id="286161234">
      <w:bodyDiv w:val="1"/>
      <w:marLeft w:val="0"/>
      <w:marRight w:val="0"/>
      <w:marTop w:val="0"/>
      <w:marBottom w:val="0"/>
      <w:divBdr>
        <w:top w:val="none" w:sz="0" w:space="0" w:color="auto"/>
        <w:left w:val="none" w:sz="0" w:space="0" w:color="auto"/>
        <w:bottom w:val="none" w:sz="0" w:space="0" w:color="auto"/>
        <w:right w:val="none" w:sz="0" w:space="0" w:color="auto"/>
      </w:divBdr>
    </w:div>
    <w:div w:id="286469457">
      <w:bodyDiv w:val="1"/>
      <w:marLeft w:val="0"/>
      <w:marRight w:val="0"/>
      <w:marTop w:val="0"/>
      <w:marBottom w:val="0"/>
      <w:divBdr>
        <w:top w:val="none" w:sz="0" w:space="0" w:color="auto"/>
        <w:left w:val="none" w:sz="0" w:space="0" w:color="auto"/>
        <w:bottom w:val="none" w:sz="0" w:space="0" w:color="auto"/>
        <w:right w:val="none" w:sz="0" w:space="0" w:color="auto"/>
      </w:divBdr>
    </w:div>
    <w:div w:id="286858156">
      <w:bodyDiv w:val="1"/>
      <w:marLeft w:val="0"/>
      <w:marRight w:val="0"/>
      <w:marTop w:val="0"/>
      <w:marBottom w:val="0"/>
      <w:divBdr>
        <w:top w:val="none" w:sz="0" w:space="0" w:color="auto"/>
        <w:left w:val="none" w:sz="0" w:space="0" w:color="auto"/>
        <w:bottom w:val="none" w:sz="0" w:space="0" w:color="auto"/>
        <w:right w:val="none" w:sz="0" w:space="0" w:color="auto"/>
      </w:divBdr>
    </w:div>
    <w:div w:id="287054045">
      <w:bodyDiv w:val="1"/>
      <w:marLeft w:val="0"/>
      <w:marRight w:val="0"/>
      <w:marTop w:val="0"/>
      <w:marBottom w:val="0"/>
      <w:divBdr>
        <w:top w:val="none" w:sz="0" w:space="0" w:color="auto"/>
        <w:left w:val="none" w:sz="0" w:space="0" w:color="auto"/>
        <w:bottom w:val="none" w:sz="0" w:space="0" w:color="auto"/>
        <w:right w:val="none" w:sz="0" w:space="0" w:color="auto"/>
      </w:divBdr>
    </w:div>
    <w:div w:id="289554711">
      <w:bodyDiv w:val="1"/>
      <w:marLeft w:val="0"/>
      <w:marRight w:val="0"/>
      <w:marTop w:val="0"/>
      <w:marBottom w:val="0"/>
      <w:divBdr>
        <w:top w:val="none" w:sz="0" w:space="0" w:color="auto"/>
        <w:left w:val="none" w:sz="0" w:space="0" w:color="auto"/>
        <w:bottom w:val="none" w:sz="0" w:space="0" w:color="auto"/>
        <w:right w:val="none" w:sz="0" w:space="0" w:color="auto"/>
      </w:divBdr>
    </w:div>
    <w:div w:id="289672989">
      <w:bodyDiv w:val="1"/>
      <w:marLeft w:val="0"/>
      <w:marRight w:val="0"/>
      <w:marTop w:val="0"/>
      <w:marBottom w:val="0"/>
      <w:divBdr>
        <w:top w:val="none" w:sz="0" w:space="0" w:color="auto"/>
        <w:left w:val="none" w:sz="0" w:space="0" w:color="auto"/>
        <w:bottom w:val="none" w:sz="0" w:space="0" w:color="auto"/>
        <w:right w:val="none" w:sz="0" w:space="0" w:color="auto"/>
      </w:divBdr>
    </w:div>
    <w:div w:id="289898244">
      <w:bodyDiv w:val="1"/>
      <w:marLeft w:val="0"/>
      <w:marRight w:val="0"/>
      <w:marTop w:val="0"/>
      <w:marBottom w:val="0"/>
      <w:divBdr>
        <w:top w:val="none" w:sz="0" w:space="0" w:color="auto"/>
        <w:left w:val="none" w:sz="0" w:space="0" w:color="auto"/>
        <w:bottom w:val="none" w:sz="0" w:space="0" w:color="auto"/>
        <w:right w:val="none" w:sz="0" w:space="0" w:color="auto"/>
      </w:divBdr>
    </w:div>
    <w:div w:id="291636932">
      <w:bodyDiv w:val="1"/>
      <w:marLeft w:val="0"/>
      <w:marRight w:val="0"/>
      <w:marTop w:val="0"/>
      <w:marBottom w:val="0"/>
      <w:divBdr>
        <w:top w:val="none" w:sz="0" w:space="0" w:color="auto"/>
        <w:left w:val="none" w:sz="0" w:space="0" w:color="auto"/>
        <w:bottom w:val="none" w:sz="0" w:space="0" w:color="auto"/>
        <w:right w:val="none" w:sz="0" w:space="0" w:color="auto"/>
      </w:divBdr>
    </w:div>
    <w:div w:id="292516496">
      <w:bodyDiv w:val="1"/>
      <w:marLeft w:val="0"/>
      <w:marRight w:val="0"/>
      <w:marTop w:val="0"/>
      <w:marBottom w:val="0"/>
      <w:divBdr>
        <w:top w:val="none" w:sz="0" w:space="0" w:color="auto"/>
        <w:left w:val="none" w:sz="0" w:space="0" w:color="auto"/>
        <w:bottom w:val="none" w:sz="0" w:space="0" w:color="auto"/>
        <w:right w:val="none" w:sz="0" w:space="0" w:color="auto"/>
      </w:divBdr>
    </w:div>
    <w:div w:id="294601626">
      <w:bodyDiv w:val="1"/>
      <w:marLeft w:val="0"/>
      <w:marRight w:val="0"/>
      <w:marTop w:val="0"/>
      <w:marBottom w:val="0"/>
      <w:divBdr>
        <w:top w:val="none" w:sz="0" w:space="0" w:color="auto"/>
        <w:left w:val="none" w:sz="0" w:space="0" w:color="auto"/>
        <w:bottom w:val="none" w:sz="0" w:space="0" w:color="auto"/>
        <w:right w:val="none" w:sz="0" w:space="0" w:color="auto"/>
      </w:divBdr>
    </w:div>
    <w:div w:id="295306621">
      <w:bodyDiv w:val="1"/>
      <w:marLeft w:val="0"/>
      <w:marRight w:val="0"/>
      <w:marTop w:val="0"/>
      <w:marBottom w:val="0"/>
      <w:divBdr>
        <w:top w:val="none" w:sz="0" w:space="0" w:color="auto"/>
        <w:left w:val="none" w:sz="0" w:space="0" w:color="auto"/>
        <w:bottom w:val="none" w:sz="0" w:space="0" w:color="auto"/>
        <w:right w:val="none" w:sz="0" w:space="0" w:color="auto"/>
      </w:divBdr>
    </w:div>
    <w:div w:id="297106638">
      <w:bodyDiv w:val="1"/>
      <w:marLeft w:val="0"/>
      <w:marRight w:val="0"/>
      <w:marTop w:val="0"/>
      <w:marBottom w:val="0"/>
      <w:divBdr>
        <w:top w:val="none" w:sz="0" w:space="0" w:color="auto"/>
        <w:left w:val="none" w:sz="0" w:space="0" w:color="auto"/>
        <w:bottom w:val="none" w:sz="0" w:space="0" w:color="auto"/>
        <w:right w:val="none" w:sz="0" w:space="0" w:color="auto"/>
      </w:divBdr>
    </w:div>
    <w:div w:id="297492229">
      <w:bodyDiv w:val="1"/>
      <w:marLeft w:val="0"/>
      <w:marRight w:val="0"/>
      <w:marTop w:val="0"/>
      <w:marBottom w:val="0"/>
      <w:divBdr>
        <w:top w:val="none" w:sz="0" w:space="0" w:color="auto"/>
        <w:left w:val="none" w:sz="0" w:space="0" w:color="auto"/>
        <w:bottom w:val="none" w:sz="0" w:space="0" w:color="auto"/>
        <w:right w:val="none" w:sz="0" w:space="0" w:color="auto"/>
      </w:divBdr>
    </w:div>
    <w:div w:id="297691307">
      <w:bodyDiv w:val="1"/>
      <w:marLeft w:val="0"/>
      <w:marRight w:val="0"/>
      <w:marTop w:val="0"/>
      <w:marBottom w:val="0"/>
      <w:divBdr>
        <w:top w:val="none" w:sz="0" w:space="0" w:color="auto"/>
        <w:left w:val="none" w:sz="0" w:space="0" w:color="auto"/>
        <w:bottom w:val="none" w:sz="0" w:space="0" w:color="auto"/>
        <w:right w:val="none" w:sz="0" w:space="0" w:color="auto"/>
      </w:divBdr>
    </w:div>
    <w:div w:id="301348149">
      <w:bodyDiv w:val="1"/>
      <w:marLeft w:val="0"/>
      <w:marRight w:val="0"/>
      <w:marTop w:val="0"/>
      <w:marBottom w:val="0"/>
      <w:divBdr>
        <w:top w:val="none" w:sz="0" w:space="0" w:color="auto"/>
        <w:left w:val="none" w:sz="0" w:space="0" w:color="auto"/>
        <w:bottom w:val="none" w:sz="0" w:space="0" w:color="auto"/>
        <w:right w:val="none" w:sz="0" w:space="0" w:color="auto"/>
      </w:divBdr>
    </w:div>
    <w:div w:id="302735087">
      <w:bodyDiv w:val="1"/>
      <w:marLeft w:val="0"/>
      <w:marRight w:val="0"/>
      <w:marTop w:val="0"/>
      <w:marBottom w:val="0"/>
      <w:divBdr>
        <w:top w:val="none" w:sz="0" w:space="0" w:color="auto"/>
        <w:left w:val="none" w:sz="0" w:space="0" w:color="auto"/>
        <w:bottom w:val="none" w:sz="0" w:space="0" w:color="auto"/>
        <w:right w:val="none" w:sz="0" w:space="0" w:color="auto"/>
      </w:divBdr>
    </w:div>
    <w:div w:id="306397499">
      <w:bodyDiv w:val="1"/>
      <w:marLeft w:val="0"/>
      <w:marRight w:val="0"/>
      <w:marTop w:val="0"/>
      <w:marBottom w:val="0"/>
      <w:divBdr>
        <w:top w:val="none" w:sz="0" w:space="0" w:color="auto"/>
        <w:left w:val="none" w:sz="0" w:space="0" w:color="auto"/>
        <w:bottom w:val="none" w:sz="0" w:space="0" w:color="auto"/>
        <w:right w:val="none" w:sz="0" w:space="0" w:color="auto"/>
      </w:divBdr>
    </w:div>
    <w:div w:id="307243548">
      <w:bodyDiv w:val="1"/>
      <w:marLeft w:val="0"/>
      <w:marRight w:val="0"/>
      <w:marTop w:val="0"/>
      <w:marBottom w:val="0"/>
      <w:divBdr>
        <w:top w:val="none" w:sz="0" w:space="0" w:color="auto"/>
        <w:left w:val="none" w:sz="0" w:space="0" w:color="auto"/>
        <w:bottom w:val="none" w:sz="0" w:space="0" w:color="auto"/>
        <w:right w:val="none" w:sz="0" w:space="0" w:color="auto"/>
      </w:divBdr>
    </w:div>
    <w:div w:id="309141761">
      <w:bodyDiv w:val="1"/>
      <w:marLeft w:val="0"/>
      <w:marRight w:val="0"/>
      <w:marTop w:val="0"/>
      <w:marBottom w:val="0"/>
      <w:divBdr>
        <w:top w:val="none" w:sz="0" w:space="0" w:color="auto"/>
        <w:left w:val="none" w:sz="0" w:space="0" w:color="auto"/>
        <w:bottom w:val="none" w:sz="0" w:space="0" w:color="auto"/>
        <w:right w:val="none" w:sz="0" w:space="0" w:color="auto"/>
      </w:divBdr>
    </w:div>
    <w:div w:id="309597914">
      <w:bodyDiv w:val="1"/>
      <w:marLeft w:val="0"/>
      <w:marRight w:val="0"/>
      <w:marTop w:val="0"/>
      <w:marBottom w:val="0"/>
      <w:divBdr>
        <w:top w:val="none" w:sz="0" w:space="0" w:color="auto"/>
        <w:left w:val="none" w:sz="0" w:space="0" w:color="auto"/>
        <w:bottom w:val="none" w:sz="0" w:space="0" w:color="auto"/>
        <w:right w:val="none" w:sz="0" w:space="0" w:color="auto"/>
      </w:divBdr>
    </w:div>
    <w:div w:id="309989255">
      <w:bodyDiv w:val="1"/>
      <w:marLeft w:val="0"/>
      <w:marRight w:val="0"/>
      <w:marTop w:val="0"/>
      <w:marBottom w:val="0"/>
      <w:divBdr>
        <w:top w:val="none" w:sz="0" w:space="0" w:color="auto"/>
        <w:left w:val="none" w:sz="0" w:space="0" w:color="auto"/>
        <w:bottom w:val="none" w:sz="0" w:space="0" w:color="auto"/>
        <w:right w:val="none" w:sz="0" w:space="0" w:color="auto"/>
      </w:divBdr>
    </w:div>
    <w:div w:id="311642730">
      <w:bodyDiv w:val="1"/>
      <w:marLeft w:val="0"/>
      <w:marRight w:val="0"/>
      <w:marTop w:val="0"/>
      <w:marBottom w:val="0"/>
      <w:divBdr>
        <w:top w:val="none" w:sz="0" w:space="0" w:color="auto"/>
        <w:left w:val="none" w:sz="0" w:space="0" w:color="auto"/>
        <w:bottom w:val="none" w:sz="0" w:space="0" w:color="auto"/>
        <w:right w:val="none" w:sz="0" w:space="0" w:color="auto"/>
      </w:divBdr>
    </w:div>
    <w:div w:id="312105665">
      <w:bodyDiv w:val="1"/>
      <w:marLeft w:val="0"/>
      <w:marRight w:val="0"/>
      <w:marTop w:val="0"/>
      <w:marBottom w:val="0"/>
      <w:divBdr>
        <w:top w:val="none" w:sz="0" w:space="0" w:color="auto"/>
        <w:left w:val="none" w:sz="0" w:space="0" w:color="auto"/>
        <w:bottom w:val="none" w:sz="0" w:space="0" w:color="auto"/>
        <w:right w:val="none" w:sz="0" w:space="0" w:color="auto"/>
      </w:divBdr>
    </w:div>
    <w:div w:id="318852768">
      <w:bodyDiv w:val="1"/>
      <w:marLeft w:val="0"/>
      <w:marRight w:val="0"/>
      <w:marTop w:val="0"/>
      <w:marBottom w:val="0"/>
      <w:divBdr>
        <w:top w:val="none" w:sz="0" w:space="0" w:color="auto"/>
        <w:left w:val="none" w:sz="0" w:space="0" w:color="auto"/>
        <w:bottom w:val="none" w:sz="0" w:space="0" w:color="auto"/>
        <w:right w:val="none" w:sz="0" w:space="0" w:color="auto"/>
      </w:divBdr>
    </w:div>
    <w:div w:id="319040006">
      <w:bodyDiv w:val="1"/>
      <w:marLeft w:val="0"/>
      <w:marRight w:val="0"/>
      <w:marTop w:val="0"/>
      <w:marBottom w:val="0"/>
      <w:divBdr>
        <w:top w:val="none" w:sz="0" w:space="0" w:color="auto"/>
        <w:left w:val="none" w:sz="0" w:space="0" w:color="auto"/>
        <w:bottom w:val="none" w:sz="0" w:space="0" w:color="auto"/>
        <w:right w:val="none" w:sz="0" w:space="0" w:color="auto"/>
      </w:divBdr>
    </w:div>
    <w:div w:id="321399401">
      <w:bodyDiv w:val="1"/>
      <w:marLeft w:val="0"/>
      <w:marRight w:val="0"/>
      <w:marTop w:val="0"/>
      <w:marBottom w:val="0"/>
      <w:divBdr>
        <w:top w:val="none" w:sz="0" w:space="0" w:color="auto"/>
        <w:left w:val="none" w:sz="0" w:space="0" w:color="auto"/>
        <w:bottom w:val="none" w:sz="0" w:space="0" w:color="auto"/>
        <w:right w:val="none" w:sz="0" w:space="0" w:color="auto"/>
      </w:divBdr>
    </w:div>
    <w:div w:id="323439720">
      <w:bodyDiv w:val="1"/>
      <w:marLeft w:val="0"/>
      <w:marRight w:val="0"/>
      <w:marTop w:val="0"/>
      <w:marBottom w:val="0"/>
      <w:divBdr>
        <w:top w:val="none" w:sz="0" w:space="0" w:color="auto"/>
        <w:left w:val="none" w:sz="0" w:space="0" w:color="auto"/>
        <w:bottom w:val="none" w:sz="0" w:space="0" w:color="auto"/>
        <w:right w:val="none" w:sz="0" w:space="0" w:color="auto"/>
      </w:divBdr>
    </w:div>
    <w:div w:id="325521205">
      <w:bodyDiv w:val="1"/>
      <w:marLeft w:val="0"/>
      <w:marRight w:val="0"/>
      <w:marTop w:val="0"/>
      <w:marBottom w:val="0"/>
      <w:divBdr>
        <w:top w:val="none" w:sz="0" w:space="0" w:color="auto"/>
        <w:left w:val="none" w:sz="0" w:space="0" w:color="auto"/>
        <w:bottom w:val="none" w:sz="0" w:space="0" w:color="auto"/>
        <w:right w:val="none" w:sz="0" w:space="0" w:color="auto"/>
      </w:divBdr>
    </w:div>
    <w:div w:id="329215191">
      <w:bodyDiv w:val="1"/>
      <w:marLeft w:val="0"/>
      <w:marRight w:val="0"/>
      <w:marTop w:val="0"/>
      <w:marBottom w:val="0"/>
      <w:divBdr>
        <w:top w:val="none" w:sz="0" w:space="0" w:color="auto"/>
        <w:left w:val="none" w:sz="0" w:space="0" w:color="auto"/>
        <w:bottom w:val="none" w:sz="0" w:space="0" w:color="auto"/>
        <w:right w:val="none" w:sz="0" w:space="0" w:color="auto"/>
      </w:divBdr>
    </w:div>
    <w:div w:id="331374509">
      <w:bodyDiv w:val="1"/>
      <w:marLeft w:val="0"/>
      <w:marRight w:val="0"/>
      <w:marTop w:val="0"/>
      <w:marBottom w:val="0"/>
      <w:divBdr>
        <w:top w:val="none" w:sz="0" w:space="0" w:color="auto"/>
        <w:left w:val="none" w:sz="0" w:space="0" w:color="auto"/>
        <w:bottom w:val="none" w:sz="0" w:space="0" w:color="auto"/>
        <w:right w:val="none" w:sz="0" w:space="0" w:color="auto"/>
      </w:divBdr>
    </w:div>
    <w:div w:id="331571503">
      <w:bodyDiv w:val="1"/>
      <w:marLeft w:val="0"/>
      <w:marRight w:val="0"/>
      <w:marTop w:val="0"/>
      <w:marBottom w:val="0"/>
      <w:divBdr>
        <w:top w:val="none" w:sz="0" w:space="0" w:color="auto"/>
        <w:left w:val="none" w:sz="0" w:space="0" w:color="auto"/>
        <w:bottom w:val="none" w:sz="0" w:space="0" w:color="auto"/>
        <w:right w:val="none" w:sz="0" w:space="0" w:color="auto"/>
      </w:divBdr>
    </w:div>
    <w:div w:id="337774616">
      <w:bodyDiv w:val="1"/>
      <w:marLeft w:val="0"/>
      <w:marRight w:val="0"/>
      <w:marTop w:val="0"/>
      <w:marBottom w:val="0"/>
      <w:divBdr>
        <w:top w:val="none" w:sz="0" w:space="0" w:color="auto"/>
        <w:left w:val="none" w:sz="0" w:space="0" w:color="auto"/>
        <w:bottom w:val="none" w:sz="0" w:space="0" w:color="auto"/>
        <w:right w:val="none" w:sz="0" w:space="0" w:color="auto"/>
      </w:divBdr>
    </w:div>
    <w:div w:id="337925243">
      <w:bodyDiv w:val="1"/>
      <w:marLeft w:val="0"/>
      <w:marRight w:val="0"/>
      <w:marTop w:val="0"/>
      <w:marBottom w:val="0"/>
      <w:divBdr>
        <w:top w:val="none" w:sz="0" w:space="0" w:color="auto"/>
        <w:left w:val="none" w:sz="0" w:space="0" w:color="auto"/>
        <w:bottom w:val="none" w:sz="0" w:space="0" w:color="auto"/>
        <w:right w:val="none" w:sz="0" w:space="0" w:color="auto"/>
      </w:divBdr>
    </w:div>
    <w:div w:id="349068535">
      <w:bodyDiv w:val="1"/>
      <w:marLeft w:val="0"/>
      <w:marRight w:val="0"/>
      <w:marTop w:val="0"/>
      <w:marBottom w:val="0"/>
      <w:divBdr>
        <w:top w:val="none" w:sz="0" w:space="0" w:color="auto"/>
        <w:left w:val="none" w:sz="0" w:space="0" w:color="auto"/>
        <w:bottom w:val="none" w:sz="0" w:space="0" w:color="auto"/>
        <w:right w:val="none" w:sz="0" w:space="0" w:color="auto"/>
      </w:divBdr>
    </w:div>
    <w:div w:id="350568329">
      <w:bodyDiv w:val="1"/>
      <w:marLeft w:val="0"/>
      <w:marRight w:val="0"/>
      <w:marTop w:val="0"/>
      <w:marBottom w:val="0"/>
      <w:divBdr>
        <w:top w:val="none" w:sz="0" w:space="0" w:color="auto"/>
        <w:left w:val="none" w:sz="0" w:space="0" w:color="auto"/>
        <w:bottom w:val="none" w:sz="0" w:space="0" w:color="auto"/>
        <w:right w:val="none" w:sz="0" w:space="0" w:color="auto"/>
      </w:divBdr>
    </w:div>
    <w:div w:id="352465929">
      <w:bodyDiv w:val="1"/>
      <w:marLeft w:val="0"/>
      <w:marRight w:val="0"/>
      <w:marTop w:val="0"/>
      <w:marBottom w:val="0"/>
      <w:divBdr>
        <w:top w:val="none" w:sz="0" w:space="0" w:color="auto"/>
        <w:left w:val="none" w:sz="0" w:space="0" w:color="auto"/>
        <w:bottom w:val="none" w:sz="0" w:space="0" w:color="auto"/>
        <w:right w:val="none" w:sz="0" w:space="0" w:color="auto"/>
      </w:divBdr>
    </w:div>
    <w:div w:id="352809433">
      <w:bodyDiv w:val="1"/>
      <w:marLeft w:val="0"/>
      <w:marRight w:val="0"/>
      <w:marTop w:val="0"/>
      <w:marBottom w:val="0"/>
      <w:divBdr>
        <w:top w:val="none" w:sz="0" w:space="0" w:color="auto"/>
        <w:left w:val="none" w:sz="0" w:space="0" w:color="auto"/>
        <w:bottom w:val="none" w:sz="0" w:space="0" w:color="auto"/>
        <w:right w:val="none" w:sz="0" w:space="0" w:color="auto"/>
      </w:divBdr>
    </w:div>
    <w:div w:id="354616288">
      <w:bodyDiv w:val="1"/>
      <w:marLeft w:val="0"/>
      <w:marRight w:val="0"/>
      <w:marTop w:val="0"/>
      <w:marBottom w:val="0"/>
      <w:divBdr>
        <w:top w:val="none" w:sz="0" w:space="0" w:color="auto"/>
        <w:left w:val="none" w:sz="0" w:space="0" w:color="auto"/>
        <w:bottom w:val="none" w:sz="0" w:space="0" w:color="auto"/>
        <w:right w:val="none" w:sz="0" w:space="0" w:color="auto"/>
      </w:divBdr>
    </w:div>
    <w:div w:id="355351562">
      <w:bodyDiv w:val="1"/>
      <w:marLeft w:val="0"/>
      <w:marRight w:val="0"/>
      <w:marTop w:val="0"/>
      <w:marBottom w:val="0"/>
      <w:divBdr>
        <w:top w:val="none" w:sz="0" w:space="0" w:color="auto"/>
        <w:left w:val="none" w:sz="0" w:space="0" w:color="auto"/>
        <w:bottom w:val="none" w:sz="0" w:space="0" w:color="auto"/>
        <w:right w:val="none" w:sz="0" w:space="0" w:color="auto"/>
      </w:divBdr>
    </w:div>
    <w:div w:id="357245146">
      <w:bodyDiv w:val="1"/>
      <w:marLeft w:val="0"/>
      <w:marRight w:val="0"/>
      <w:marTop w:val="0"/>
      <w:marBottom w:val="0"/>
      <w:divBdr>
        <w:top w:val="none" w:sz="0" w:space="0" w:color="auto"/>
        <w:left w:val="none" w:sz="0" w:space="0" w:color="auto"/>
        <w:bottom w:val="none" w:sz="0" w:space="0" w:color="auto"/>
        <w:right w:val="none" w:sz="0" w:space="0" w:color="auto"/>
      </w:divBdr>
    </w:div>
    <w:div w:id="359942784">
      <w:bodyDiv w:val="1"/>
      <w:marLeft w:val="0"/>
      <w:marRight w:val="0"/>
      <w:marTop w:val="0"/>
      <w:marBottom w:val="0"/>
      <w:divBdr>
        <w:top w:val="none" w:sz="0" w:space="0" w:color="auto"/>
        <w:left w:val="none" w:sz="0" w:space="0" w:color="auto"/>
        <w:bottom w:val="none" w:sz="0" w:space="0" w:color="auto"/>
        <w:right w:val="none" w:sz="0" w:space="0" w:color="auto"/>
      </w:divBdr>
    </w:div>
    <w:div w:id="360671209">
      <w:bodyDiv w:val="1"/>
      <w:marLeft w:val="0"/>
      <w:marRight w:val="0"/>
      <w:marTop w:val="0"/>
      <w:marBottom w:val="0"/>
      <w:divBdr>
        <w:top w:val="none" w:sz="0" w:space="0" w:color="auto"/>
        <w:left w:val="none" w:sz="0" w:space="0" w:color="auto"/>
        <w:bottom w:val="none" w:sz="0" w:space="0" w:color="auto"/>
        <w:right w:val="none" w:sz="0" w:space="0" w:color="auto"/>
      </w:divBdr>
    </w:div>
    <w:div w:id="361520743">
      <w:bodyDiv w:val="1"/>
      <w:marLeft w:val="0"/>
      <w:marRight w:val="0"/>
      <w:marTop w:val="0"/>
      <w:marBottom w:val="0"/>
      <w:divBdr>
        <w:top w:val="none" w:sz="0" w:space="0" w:color="auto"/>
        <w:left w:val="none" w:sz="0" w:space="0" w:color="auto"/>
        <w:bottom w:val="none" w:sz="0" w:space="0" w:color="auto"/>
        <w:right w:val="none" w:sz="0" w:space="0" w:color="auto"/>
      </w:divBdr>
    </w:div>
    <w:div w:id="362825036">
      <w:bodyDiv w:val="1"/>
      <w:marLeft w:val="0"/>
      <w:marRight w:val="0"/>
      <w:marTop w:val="0"/>
      <w:marBottom w:val="0"/>
      <w:divBdr>
        <w:top w:val="none" w:sz="0" w:space="0" w:color="auto"/>
        <w:left w:val="none" w:sz="0" w:space="0" w:color="auto"/>
        <w:bottom w:val="none" w:sz="0" w:space="0" w:color="auto"/>
        <w:right w:val="none" w:sz="0" w:space="0" w:color="auto"/>
      </w:divBdr>
    </w:div>
    <w:div w:id="364411351">
      <w:bodyDiv w:val="1"/>
      <w:marLeft w:val="0"/>
      <w:marRight w:val="0"/>
      <w:marTop w:val="0"/>
      <w:marBottom w:val="0"/>
      <w:divBdr>
        <w:top w:val="none" w:sz="0" w:space="0" w:color="auto"/>
        <w:left w:val="none" w:sz="0" w:space="0" w:color="auto"/>
        <w:bottom w:val="none" w:sz="0" w:space="0" w:color="auto"/>
        <w:right w:val="none" w:sz="0" w:space="0" w:color="auto"/>
      </w:divBdr>
    </w:div>
    <w:div w:id="366682902">
      <w:bodyDiv w:val="1"/>
      <w:marLeft w:val="0"/>
      <w:marRight w:val="0"/>
      <w:marTop w:val="0"/>
      <w:marBottom w:val="0"/>
      <w:divBdr>
        <w:top w:val="none" w:sz="0" w:space="0" w:color="auto"/>
        <w:left w:val="none" w:sz="0" w:space="0" w:color="auto"/>
        <w:bottom w:val="none" w:sz="0" w:space="0" w:color="auto"/>
        <w:right w:val="none" w:sz="0" w:space="0" w:color="auto"/>
      </w:divBdr>
    </w:div>
    <w:div w:id="373237689">
      <w:bodyDiv w:val="1"/>
      <w:marLeft w:val="0"/>
      <w:marRight w:val="0"/>
      <w:marTop w:val="0"/>
      <w:marBottom w:val="0"/>
      <w:divBdr>
        <w:top w:val="none" w:sz="0" w:space="0" w:color="auto"/>
        <w:left w:val="none" w:sz="0" w:space="0" w:color="auto"/>
        <w:bottom w:val="none" w:sz="0" w:space="0" w:color="auto"/>
        <w:right w:val="none" w:sz="0" w:space="0" w:color="auto"/>
      </w:divBdr>
    </w:div>
    <w:div w:id="377242906">
      <w:bodyDiv w:val="1"/>
      <w:marLeft w:val="0"/>
      <w:marRight w:val="0"/>
      <w:marTop w:val="0"/>
      <w:marBottom w:val="0"/>
      <w:divBdr>
        <w:top w:val="none" w:sz="0" w:space="0" w:color="auto"/>
        <w:left w:val="none" w:sz="0" w:space="0" w:color="auto"/>
        <w:bottom w:val="none" w:sz="0" w:space="0" w:color="auto"/>
        <w:right w:val="none" w:sz="0" w:space="0" w:color="auto"/>
      </w:divBdr>
    </w:div>
    <w:div w:id="377322311">
      <w:bodyDiv w:val="1"/>
      <w:marLeft w:val="0"/>
      <w:marRight w:val="0"/>
      <w:marTop w:val="0"/>
      <w:marBottom w:val="0"/>
      <w:divBdr>
        <w:top w:val="none" w:sz="0" w:space="0" w:color="auto"/>
        <w:left w:val="none" w:sz="0" w:space="0" w:color="auto"/>
        <w:bottom w:val="none" w:sz="0" w:space="0" w:color="auto"/>
        <w:right w:val="none" w:sz="0" w:space="0" w:color="auto"/>
      </w:divBdr>
    </w:div>
    <w:div w:id="379480660">
      <w:bodyDiv w:val="1"/>
      <w:marLeft w:val="0"/>
      <w:marRight w:val="0"/>
      <w:marTop w:val="0"/>
      <w:marBottom w:val="0"/>
      <w:divBdr>
        <w:top w:val="none" w:sz="0" w:space="0" w:color="auto"/>
        <w:left w:val="none" w:sz="0" w:space="0" w:color="auto"/>
        <w:bottom w:val="none" w:sz="0" w:space="0" w:color="auto"/>
        <w:right w:val="none" w:sz="0" w:space="0" w:color="auto"/>
      </w:divBdr>
    </w:div>
    <w:div w:id="387194798">
      <w:bodyDiv w:val="1"/>
      <w:marLeft w:val="0"/>
      <w:marRight w:val="0"/>
      <w:marTop w:val="0"/>
      <w:marBottom w:val="0"/>
      <w:divBdr>
        <w:top w:val="none" w:sz="0" w:space="0" w:color="auto"/>
        <w:left w:val="none" w:sz="0" w:space="0" w:color="auto"/>
        <w:bottom w:val="none" w:sz="0" w:space="0" w:color="auto"/>
        <w:right w:val="none" w:sz="0" w:space="0" w:color="auto"/>
      </w:divBdr>
    </w:div>
    <w:div w:id="388774591">
      <w:bodyDiv w:val="1"/>
      <w:marLeft w:val="0"/>
      <w:marRight w:val="0"/>
      <w:marTop w:val="0"/>
      <w:marBottom w:val="0"/>
      <w:divBdr>
        <w:top w:val="none" w:sz="0" w:space="0" w:color="auto"/>
        <w:left w:val="none" w:sz="0" w:space="0" w:color="auto"/>
        <w:bottom w:val="none" w:sz="0" w:space="0" w:color="auto"/>
        <w:right w:val="none" w:sz="0" w:space="0" w:color="auto"/>
      </w:divBdr>
    </w:div>
    <w:div w:id="389156292">
      <w:bodyDiv w:val="1"/>
      <w:marLeft w:val="0"/>
      <w:marRight w:val="0"/>
      <w:marTop w:val="0"/>
      <w:marBottom w:val="0"/>
      <w:divBdr>
        <w:top w:val="none" w:sz="0" w:space="0" w:color="auto"/>
        <w:left w:val="none" w:sz="0" w:space="0" w:color="auto"/>
        <w:bottom w:val="none" w:sz="0" w:space="0" w:color="auto"/>
        <w:right w:val="none" w:sz="0" w:space="0" w:color="auto"/>
      </w:divBdr>
    </w:div>
    <w:div w:id="393237049">
      <w:bodyDiv w:val="1"/>
      <w:marLeft w:val="0"/>
      <w:marRight w:val="0"/>
      <w:marTop w:val="0"/>
      <w:marBottom w:val="0"/>
      <w:divBdr>
        <w:top w:val="none" w:sz="0" w:space="0" w:color="auto"/>
        <w:left w:val="none" w:sz="0" w:space="0" w:color="auto"/>
        <w:bottom w:val="none" w:sz="0" w:space="0" w:color="auto"/>
        <w:right w:val="none" w:sz="0" w:space="0" w:color="auto"/>
      </w:divBdr>
    </w:div>
    <w:div w:id="393703986">
      <w:bodyDiv w:val="1"/>
      <w:marLeft w:val="0"/>
      <w:marRight w:val="0"/>
      <w:marTop w:val="0"/>
      <w:marBottom w:val="0"/>
      <w:divBdr>
        <w:top w:val="none" w:sz="0" w:space="0" w:color="auto"/>
        <w:left w:val="none" w:sz="0" w:space="0" w:color="auto"/>
        <w:bottom w:val="none" w:sz="0" w:space="0" w:color="auto"/>
        <w:right w:val="none" w:sz="0" w:space="0" w:color="auto"/>
      </w:divBdr>
    </w:div>
    <w:div w:id="398870084">
      <w:bodyDiv w:val="1"/>
      <w:marLeft w:val="0"/>
      <w:marRight w:val="0"/>
      <w:marTop w:val="0"/>
      <w:marBottom w:val="0"/>
      <w:divBdr>
        <w:top w:val="none" w:sz="0" w:space="0" w:color="auto"/>
        <w:left w:val="none" w:sz="0" w:space="0" w:color="auto"/>
        <w:bottom w:val="none" w:sz="0" w:space="0" w:color="auto"/>
        <w:right w:val="none" w:sz="0" w:space="0" w:color="auto"/>
      </w:divBdr>
    </w:div>
    <w:div w:id="407927706">
      <w:bodyDiv w:val="1"/>
      <w:marLeft w:val="0"/>
      <w:marRight w:val="0"/>
      <w:marTop w:val="0"/>
      <w:marBottom w:val="0"/>
      <w:divBdr>
        <w:top w:val="none" w:sz="0" w:space="0" w:color="auto"/>
        <w:left w:val="none" w:sz="0" w:space="0" w:color="auto"/>
        <w:bottom w:val="none" w:sz="0" w:space="0" w:color="auto"/>
        <w:right w:val="none" w:sz="0" w:space="0" w:color="auto"/>
      </w:divBdr>
    </w:div>
    <w:div w:id="409549201">
      <w:bodyDiv w:val="1"/>
      <w:marLeft w:val="0"/>
      <w:marRight w:val="0"/>
      <w:marTop w:val="0"/>
      <w:marBottom w:val="0"/>
      <w:divBdr>
        <w:top w:val="none" w:sz="0" w:space="0" w:color="auto"/>
        <w:left w:val="none" w:sz="0" w:space="0" w:color="auto"/>
        <w:bottom w:val="none" w:sz="0" w:space="0" w:color="auto"/>
        <w:right w:val="none" w:sz="0" w:space="0" w:color="auto"/>
      </w:divBdr>
    </w:div>
    <w:div w:id="412122302">
      <w:bodyDiv w:val="1"/>
      <w:marLeft w:val="0"/>
      <w:marRight w:val="0"/>
      <w:marTop w:val="0"/>
      <w:marBottom w:val="0"/>
      <w:divBdr>
        <w:top w:val="none" w:sz="0" w:space="0" w:color="auto"/>
        <w:left w:val="none" w:sz="0" w:space="0" w:color="auto"/>
        <w:bottom w:val="none" w:sz="0" w:space="0" w:color="auto"/>
        <w:right w:val="none" w:sz="0" w:space="0" w:color="auto"/>
      </w:divBdr>
    </w:div>
    <w:div w:id="416100922">
      <w:bodyDiv w:val="1"/>
      <w:marLeft w:val="0"/>
      <w:marRight w:val="0"/>
      <w:marTop w:val="0"/>
      <w:marBottom w:val="0"/>
      <w:divBdr>
        <w:top w:val="none" w:sz="0" w:space="0" w:color="auto"/>
        <w:left w:val="none" w:sz="0" w:space="0" w:color="auto"/>
        <w:bottom w:val="none" w:sz="0" w:space="0" w:color="auto"/>
        <w:right w:val="none" w:sz="0" w:space="0" w:color="auto"/>
      </w:divBdr>
    </w:div>
    <w:div w:id="422262284">
      <w:bodyDiv w:val="1"/>
      <w:marLeft w:val="0"/>
      <w:marRight w:val="0"/>
      <w:marTop w:val="0"/>
      <w:marBottom w:val="0"/>
      <w:divBdr>
        <w:top w:val="none" w:sz="0" w:space="0" w:color="auto"/>
        <w:left w:val="none" w:sz="0" w:space="0" w:color="auto"/>
        <w:bottom w:val="none" w:sz="0" w:space="0" w:color="auto"/>
        <w:right w:val="none" w:sz="0" w:space="0" w:color="auto"/>
      </w:divBdr>
    </w:div>
    <w:div w:id="423459092">
      <w:bodyDiv w:val="1"/>
      <w:marLeft w:val="0"/>
      <w:marRight w:val="0"/>
      <w:marTop w:val="0"/>
      <w:marBottom w:val="0"/>
      <w:divBdr>
        <w:top w:val="none" w:sz="0" w:space="0" w:color="auto"/>
        <w:left w:val="none" w:sz="0" w:space="0" w:color="auto"/>
        <w:bottom w:val="none" w:sz="0" w:space="0" w:color="auto"/>
        <w:right w:val="none" w:sz="0" w:space="0" w:color="auto"/>
      </w:divBdr>
    </w:div>
    <w:div w:id="427510527">
      <w:bodyDiv w:val="1"/>
      <w:marLeft w:val="0"/>
      <w:marRight w:val="0"/>
      <w:marTop w:val="0"/>
      <w:marBottom w:val="0"/>
      <w:divBdr>
        <w:top w:val="none" w:sz="0" w:space="0" w:color="auto"/>
        <w:left w:val="none" w:sz="0" w:space="0" w:color="auto"/>
        <w:bottom w:val="none" w:sz="0" w:space="0" w:color="auto"/>
        <w:right w:val="none" w:sz="0" w:space="0" w:color="auto"/>
      </w:divBdr>
    </w:div>
    <w:div w:id="429471023">
      <w:bodyDiv w:val="1"/>
      <w:marLeft w:val="0"/>
      <w:marRight w:val="0"/>
      <w:marTop w:val="0"/>
      <w:marBottom w:val="0"/>
      <w:divBdr>
        <w:top w:val="none" w:sz="0" w:space="0" w:color="auto"/>
        <w:left w:val="none" w:sz="0" w:space="0" w:color="auto"/>
        <w:bottom w:val="none" w:sz="0" w:space="0" w:color="auto"/>
        <w:right w:val="none" w:sz="0" w:space="0" w:color="auto"/>
      </w:divBdr>
    </w:div>
    <w:div w:id="431168881">
      <w:bodyDiv w:val="1"/>
      <w:marLeft w:val="0"/>
      <w:marRight w:val="0"/>
      <w:marTop w:val="0"/>
      <w:marBottom w:val="0"/>
      <w:divBdr>
        <w:top w:val="none" w:sz="0" w:space="0" w:color="auto"/>
        <w:left w:val="none" w:sz="0" w:space="0" w:color="auto"/>
        <w:bottom w:val="none" w:sz="0" w:space="0" w:color="auto"/>
        <w:right w:val="none" w:sz="0" w:space="0" w:color="auto"/>
      </w:divBdr>
    </w:div>
    <w:div w:id="432484341">
      <w:bodyDiv w:val="1"/>
      <w:marLeft w:val="0"/>
      <w:marRight w:val="0"/>
      <w:marTop w:val="0"/>
      <w:marBottom w:val="0"/>
      <w:divBdr>
        <w:top w:val="none" w:sz="0" w:space="0" w:color="auto"/>
        <w:left w:val="none" w:sz="0" w:space="0" w:color="auto"/>
        <w:bottom w:val="none" w:sz="0" w:space="0" w:color="auto"/>
        <w:right w:val="none" w:sz="0" w:space="0" w:color="auto"/>
      </w:divBdr>
    </w:div>
    <w:div w:id="434061138">
      <w:bodyDiv w:val="1"/>
      <w:marLeft w:val="0"/>
      <w:marRight w:val="0"/>
      <w:marTop w:val="0"/>
      <w:marBottom w:val="0"/>
      <w:divBdr>
        <w:top w:val="none" w:sz="0" w:space="0" w:color="auto"/>
        <w:left w:val="none" w:sz="0" w:space="0" w:color="auto"/>
        <w:bottom w:val="none" w:sz="0" w:space="0" w:color="auto"/>
        <w:right w:val="none" w:sz="0" w:space="0" w:color="auto"/>
      </w:divBdr>
    </w:div>
    <w:div w:id="435491027">
      <w:bodyDiv w:val="1"/>
      <w:marLeft w:val="0"/>
      <w:marRight w:val="0"/>
      <w:marTop w:val="0"/>
      <w:marBottom w:val="0"/>
      <w:divBdr>
        <w:top w:val="none" w:sz="0" w:space="0" w:color="auto"/>
        <w:left w:val="none" w:sz="0" w:space="0" w:color="auto"/>
        <w:bottom w:val="none" w:sz="0" w:space="0" w:color="auto"/>
        <w:right w:val="none" w:sz="0" w:space="0" w:color="auto"/>
      </w:divBdr>
    </w:div>
    <w:div w:id="436410055">
      <w:bodyDiv w:val="1"/>
      <w:marLeft w:val="0"/>
      <w:marRight w:val="0"/>
      <w:marTop w:val="0"/>
      <w:marBottom w:val="0"/>
      <w:divBdr>
        <w:top w:val="none" w:sz="0" w:space="0" w:color="auto"/>
        <w:left w:val="none" w:sz="0" w:space="0" w:color="auto"/>
        <w:bottom w:val="none" w:sz="0" w:space="0" w:color="auto"/>
        <w:right w:val="none" w:sz="0" w:space="0" w:color="auto"/>
      </w:divBdr>
    </w:div>
    <w:div w:id="444469810">
      <w:bodyDiv w:val="1"/>
      <w:marLeft w:val="0"/>
      <w:marRight w:val="0"/>
      <w:marTop w:val="0"/>
      <w:marBottom w:val="0"/>
      <w:divBdr>
        <w:top w:val="none" w:sz="0" w:space="0" w:color="auto"/>
        <w:left w:val="none" w:sz="0" w:space="0" w:color="auto"/>
        <w:bottom w:val="none" w:sz="0" w:space="0" w:color="auto"/>
        <w:right w:val="none" w:sz="0" w:space="0" w:color="auto"/>
      </w:divBdr>
    </w:div>
    <w:div w:id="445199078">
      <w:bodyDiv w:val="1"/>
      <w:marLeft w:val="0"/>
      <w:marRight w:val="0"/>
      <w:marTop w:val="0"/>
      <w:marBottom w:val="0"/>
      <w:divBdr>
        <w:top w:val="none" w:sz="0" w:space="0" w:color="auto"/>
        <w:left w:val="none" w:sz="0" w:space="0" w:color="auto"/>
        <w:bottom w:val="none" w:sz="0" w:space="0" w:color="auto"/>
        <w:right w:val="none" w:sz="0" w:space="0" w:color="auto"/>
      </w:divBdr>
    </w:div>
    <w:div w:id="445348203">
      <w:bodyDiv w:val="1"/>
      <w:marLeft w:val="0"/>
      <w:marRight w:val="0"/>
      <w:marTop w:val="0"/>
      <w:marBottom w:val="0"/>
      <w:divBdr>
        <w:top w:val="none" w:sz="0" w:space="0" w:color="auto"/>
        <w:left w:val="none" w:sz="0" w:space="0" w:color="auto"/>
        <w:bottom w:val="none" w:sz="0" w:space="0" w:color="auto"/>
        <w:right w:val="none" w:sz="0" w:space="0" w:color="auto"/>
      </w:divBdr>
    </w:div>
    <w:div w:id="447897018">
      <w:bodyDiv w:val="1"/>
      <w:marLeft w:val="0"/>
      <w:marRight w:val="0"/>
      <w:marTop w:val="0"/>
      <w:marBottom w:val="0"/>
      <w:divBdr>
        <w:top w:val="none" w:sz="0" w:space="0" w:color="auto"/>
        <w:left w:val="none" w:sz="0" w:space="0" w:color="auto"/>
        <w:bottom w:val="none" w:sz="0" w:space="0" w:color="auto"/>
        <w:right w:val="none" w:sz="0" w:space="0" w:color="auto"/>
      </w:divBdr>
    </w:div>
    <w:div w:id="449512535">
      <w:bodyDiv w:val="1"/>
      <w:marLeft w:val="0"/>
      <w:marRight w:val="0"/>
      <w:marTop w:val="0"/>
      <w:marBottom w:val="0"/>
      <w:divBdr>
        <w:top w:val="none" w:sz="0" w:space="0" w:color="auto"/>
        <w:left w:val="none" w:sz="0" w:space="0" w:color="auto"/>
        <w:bottom w:val="none" w:sz="0" w:space="0" w:color="auto"/>
        <w:right w:val="none" w:sz="0" w:space="0" w:color="auto"/>
      </w:divBdr>
    </w:div>
    <w:div w:id="450394541">
      <w:bodyDiv w:val="1"/>
      <w:marLeft w:val="0"/>
      <w:marRight w:val="0"/>
      <w:marTop w:val="0"/>
      <w:marBottom w:val="0"/>
      <w:divBdr>
        <w:top w:val="none" w:sz="0" w:space="0" w:color="auto"/>
        <w:left w:val="none" w:sz="0" w:space="0" w:color="auto"/>
        <w:bottom w:val="none" w:sz="0" w:space="0" w:color="auto"/>
        <w:right w:val="none" w:sz="0" w:space="0" w:color="auto"/>
      </w:divBdr>
    </w:div>
    <w:div w:id="450637247">
      <w:bodyDiv w:val="1"/>
      <w:marLeft w:val="0"/>
      <w:marRight w:val="0"/>
      <w:marTop w:val="0"/>
      <w:marBottom w:val="0"/>
      <w:divBdr>
        <w:top w:val="none" w:sz="0" w:space="0" w:color="auto"/>
        <w:left w:val="none" w:sz="0" w:space="0" w:color="auto"/>
        <w:bottom w:val="none" w:sz="0" w:space="0" w:color="auto"/>
        <w:right w:val="none" w:sz="0" w:space="0" w:color="auto"/>
      </w:divBdr>
    </w:div>
    <w:div w:id="456415345">
      <w:bodyDiv w:val="1"/>
      <w:marLeft w:val="0"/>
      <w:marRight w:val="0"/>
      <w:marTop w:val="0"/>
      <w:marBottom w:val="0"/>
      <w:divBdr>
        <w:top w:val="none" w:sz="0" w:space="0" w:color="auto"/>
        <w:left w:val="none" w:sz="0" w:space="0" w:color="auto"/>
        <w:bottom w:val="none" w:sz="0" w:space="0" w:color="auto"/>
        <w:right w:val="none" w:sz="0" w:space="0" w:color="auto"/>
      </w:divBdr>
    </w:div>
    <w:div w:id="456722985">
      <w:bodyDiv w:val="1"/>
      <w:marLeft w:val="0"/>
      <w:marRight w:val="0"/>
      <w:marTop w:val="0"/>
      <w:marBottom w:val="0"/>
      <w:divBdr>
        <w:top w:val="none" w:sz="0" w:space="0" w:color="auto"/>
        <w:left w:val="none" w:sz="0" w:space="0" w:color="auto"/>
        <w:bottom w:val="none" w:sz="0" w:space="0" w:color="auto"/>
        <w:right w:val="none" w:sz="0" w:space="0" w:color="auto"/>
      </w:divBdr>
    </w:div>
    <w:div w:id="462164726">
      <w:bodyDiv w:val="1"/>
      <w:marLeft w:val="0"/>
      <w:marRight w:val="0"/>
      <w:marTop w:val="0"/>
      <w:marBottom w:val="0"/>
      <w:divBdr>
        <w:top w:val="none" w:sz="0" w:space="0" w:color="auto"/>
        <w:left w:val="none" w:sz="0" w:space="0" w:color="auto"/>
        <w:bottom w:val="none" w:sz="0" w:space="0" w:color="auto"/>
        <w:right w:val="none" w:sz="0" w:space="0" w:color="auto"/>
      </w:divBdr>
    </w:div>
    <w:div w:id="462962440">
      <w:bodyDiv w:val="1"/>
      <w:marLeft w:val="0"/>
      <w:marRight w:val="0"/>
      <w:marTop w:val="0"/>
      <w:marBottom w:val="0"/>
      <w:divBdr>
        <w:top w:val="none" w:sz="0" w:space="0" w:color="auto"/>
        <w:left w:val="none" w:sz="0" w:space="0" w:color="auto"/>
        <w:bottom w:val="none" w:sz="0" w:space="0" w:color="auto"/>
        <w:right w:val="none" w:sz="0" w:space="0" w:color="auto"/>
      </w:divBdr>
    </w:div>
    <w:div w:id="463426406">
      <w:bodyDiv w:val="1"/>
      <w:marLeft w:val="0"/>
      <w:marRight w:val="0"/>
      <w:marTop w:val="0"/>
      <w:marBottom w:val="0"/>
      <w:divBdr>
        <w:top w:val="none" w:sz="0" w:space="0" w:color="auto"/>
        <w:left w:val="none" w:sz="0" w:space="0" w:color="auto"/>
        <w:bottom w:val="none" w:sz="0" w:space="0" w:color="auto"/>
        <w:right w:val="none" w:sz="0" w:space="0" w:color="auto"/>
      </w:divBdr>
    </w:div>
    <w:div w:id="465781082">
      <w:bodyDiv w:val="1"/>
      <w:marLeft w:val="0"/>
      <w:marRight w:val="0"/>
      <w:marTop w:val="0"/>
      <w:marBottom w:val="0"/>
      <w:divBdr>
        <w:top w:val="none" w:sz="0" w:space="0" w:color="auto"/>
        <w:left w:val="none" w:sz="0" w:space="0" w:color="auto"/>
        <w:bottom w:val="none" w:sz="0" w:space="0" w:color="auto"/>
        <w:right w:val="none" w:sz="0" w:space="0" w:color="auto"/>
      </w:divBdr>
    </w:div>
    <w:div w:id="466900715">
      <w:bodyDiv w:val="1"/>
      <w:marLeft w:val="0"/>
      <w:marRight w:val="0"/>
      <w:marTop w:val="0"/>
      <w:marBottom w:val="0"/>
      <w:divBdr>
        <w:top w:val="none" w:sz="0" w:space="0" w:color="auto"/>
        <w:left w:val="none" w:sz="0" w:space="0" w:color="auto"/>
        <w:bottom w:val="none" w:sz="0" w:space="0" w:color="auto"/>
        <w:right w:val="none" w:sz="0" w:space="0" w:color="auto"/>
      </w:divBdr>
    </w:div>
    <w:div w:id="469132812">
      <w:bodyDiv w:val="1"/>
      <w:marLeft w:val="0"/>
      <w:marRight w:val="0"/>
      <w:marTop w:val="0"/>
      <w:marBottom w:val="0"/>
      <w:divBdr>
        <w:top w:val="none" w:sz="0" w:space="0" w:color="auto"/>
        <w:left w:val="none" w:sz="0" w:space="0" w:color="auto"/>
        <w:bottom w:val="none" w:sz="0" w:space="0" w:color="auto"/>
        <w:right w:val="none" w:sz="0" w:space="0" w:color="auto"/>
      </w:divBdr>
    </w:div>
    <w:div w:id="471219491">
      <w:bodyDiv w:val="1"/>
      <w:marLeft w:val="0"/>
      <w:marRight w:val="0"/>
      <w:marTop w:val="0"/>
      <w:marBottom w:val="0"/>
      <w:divBdr>
        <w:top w:val="none" w:sz="0" w:space="0" w:color="auto"/>
        <w:left w:val="none" w:sz="0" w:space="0" w:color="auto"/>
        <w:bottom w:val="none" w:sz="0" w:space="0" w:color="auto"/>
        <w:right w:val="none" w:sz="0" w:space="0" w:color="auto"/>
      </w:divBdr>
    </w:div>
    <w:div w:id="471560124">
      <w:bodyDiv w:val="1"/>
      <w:marLeft w:val="0"/>
      <w:marRight w:val="0"/>
      <w:marTop w:val="0"/>
      <w:marBottom w:val="0"/>
      <w:divBdr>
        <w:top w:val="none" w:sz="0" w:space="0" w:color="auto"/>
        <w:left w:val="none" w:sz="0" w:space="0" w:color="auto"/>
        <w:bottom w:val="none" w:sz="0" w:space="0" w:color="auto"/>
        <w:right w:val="none" w:sz="0" w:space="0" w:color="auto"/>
      </w:divBdr>
    </w:div>
    <w:div w:id="476533783">
      <w:bodyDiv w:val="1"/>
      <w:marLeft w:val="0"/>
      <w:marRight w:val="0"/>
      <w:marTop w:val="0"/>
      <w:marBottom w:val="0"/>
      <w:divBdr>
        <w:top w:val="none" w:sz="0" w:space="0" w:color="auto"/>
        <w:left w:val="none" w:sz="0" w:space="0" w:color="auto"/>
        <w:bottom w:val="none" w:sz="0" w:space="0" w:color="auto"/>
        <w:right w:val="none" w:sz="0" w:space="0" w:color="auto"/>
      </w:divBdr>
    </w:div>
    <w:div w:id="479004157">
      <w:bodyDiv w:val="1"/>
      <w:marLeft w:val="0"/>
      <w:marRight w:val="0"/>
      <w:marTop w:val="0"/>
      <w:marBottom w:val="0"/>
      <w:divBdr>
        <w:top w:val="none" w:sz="0" w:space="0" w:color="auto"/>
        <w:left w:val="none" w:sz="0" w:space="0" w:color="auto"/>
        <w:bottom w:val="none" w:sz="0" w:space="0" w:color="auto"/>
        <w:right w:val="none" w:sz="0" w:space="0" w:color="auto"/>
      </w:divBdr>
    </w:div>
    <w:div w:id="490685095">
      <w:bodyDiv w:val="1"/>
      <w:marLeft w:val="0"/>
      <w:marRight w:val="0"/>
      <w:marTop w:val="0"/>
      <w:marBottom w:val="0"/>
      <w:divBdr>
        <w:top w:val="none" w:sz="0" w:space="0" w:color="auto"/>
        <w:left w:val="none" w:sz="0" w:space="0" w:color="auto"/>
        <w:bottom w:val="none" w:sz="0" w:space="0" w:color="auto"/>
        <w:right w:val="none" w:sz="0" w:space="0" w:color="auto"/>
      </w:divBdr>
    </w:div>
    <w:div w:id="493187273">
      <w:bodyDiv w:val="1"/>
      <w:marLeft w:val="0"/>
      <w:marRight w:val="0"/>
      <w:marTop w:val="0"/>
      <w:marBottom w:val="0"/>
      <w:divBdr>
        <w:top w:val="none" w:sz="0" w:space="0" w:color="auto"/>
        <w:left w:val="none" w:sz="0" w:space="0" w:color="auto"/>
        <w:bottom w:val="none" w:sz="0" w:space="0" w:color="auto"/>
        <w:right w:val="none" w:sz="0" w:space="0" w:color="auto"/>
      </w:divBdr>
    </w:div>
    <w:div w:id="496922427">
      <w:bodyDiv w:val="1"/>
      <w:marLeft w:val="0"/>
      <w:marRight w:val="0"/>
      <w:marTop w:val="0"/>
      <w:marBottom w:val="0"/>
      <w:divBdr>
        <w:top w:val="none" w:sz="0" w:space="0" w:color="auto"/>
        <w:left w:val="none" w:sz="0" w:space="0" w:color="auto"/>
        <w:bottom w:val="none" w:sz="0" w:space="0" w:color="auto"/>
        <w:right w:val="none" w:sz="0" w:space="0" w:color="auto"/>
      </w:divBdr>
    </w:div>
    <w:div w:id="499538635">
      <w:bodyDiv w:val="1"/>
      <w:marLeft w:val="0"/>
      <w:marRight w:val="0"/>
      <w:marTop w:val="0"/>
      <w:marBottom w:val="0"/>
      <w:divBdr>
        <w:top w:val="none" w:sz="0" w:space="0" w:color="auto"/>
        <w:left w:val="none" w:sz="0" w:space="0" w:color="auto"/>
        <w:bottom w:val="none" w:sz="0" w:space="0" w:color="auto"/>
        <w:right w:val="none" w:sz="0" w:space="0" w:color="auto"/>
      </w:divBdr>
    </w:div>
    <w:div w:id="500003691">
      <w:bodyDiv w:val="1"/>
      <w:marLeft w:val="0"/>
      <w:marRight w:val="0"/>
      <w:marTop w:val="0"/>
      <w:marBottom w:val="0"/>
      <w:divBdr>
        <w:top w:val="none" w:sz="0" w:space="0" w:color="auto"/>
        <w:left w:val="none" w:sz="0" w:space="0" w:color="auto"/>
        <w:bottom w:val="none" w:sz="0" w:space="0" w:color="auto"/>
        <w:right w:val="none" w:sz="0" w:space="0" w:color="auto"/>
      </w:divBdr>
    </w:div>
    <w:div w:id="500313808">
      <w:bodyDiv w:val="1"/>
      <w:marLeft w:val="0"/>
      <w:marRight w:val="0"/>
      <w:marTop w:val="0"/>
      <w:marBottom w:val="0"/>
      <w:divBdr>
        <w:top w:val="none" w:sz="0" w:space="0" w:color="auto"/>
        <w:left w:val="none" w:sz="0" w:space="0" w:color="auto"/>
        <w:bottom w:val="none" w:sz="0" w:space="0" w:color="auto"/>
        <w:right w:val="none" w:sz="0" w:space="0" w:color="auto"/>
      </w:divBdr>
    </w:div>
    <w:div w:id="500778924">
      <w:bodyDiv w:val="1"/>
      <w:marLeft w:val="0"/>
      <w:marRight w:val="0"/>
      <w:marTop w:val="0"/>
      <w:marBottom w:val="0"/>
      <w:divBdr>
        <w:top w:val="none" w:sz="0" w:space="0" w:color="auto"/>
        <w:left w:val="none" w:sz="0" w:space="0" w:color="auto"/>
        <w:bottom w:val="none" w:sz="0" w:space="0" w:color="auto"/>
        <w:right w:val="none" w:sz="0" w:space="0" w:color="auto"/>
      </w:divBdr>
    </w:div>
    <w:div w:id="505830337">
      <w:bodyDiv w:val="1"/>
      <w:marLeft w:val="0"/>
      <w:marRight w:val="0"/>
      <w:marTop w:val="0"/>
      <w:marBottom w:val="0"/>
      <w:divBdr>
        <w:top w:val="none" w:sz="0" w:space="0" w:color="auto"/>
        <w:left w:val="none" w:sz="0" w:space="0" w:color="auto"/>
        <w:bottom w:val="none" w:sz="0" w:space="0" w:color="auto"/>
        <w:right w:val="none" w:sz="0" w:space="0" w:color="auto"/>
      </w:divBdr>
    </w:div>
    <w:div w:id="507721455">
      <w:bodyDiv w:val="1"/>
      <w:marLeft w:val="0"/>
      <w:marRight w:val="0"/>
      <w:marTop w:val="0"/>
      <w:marBottom w:val="0"/>
      <w:divBdr>
        <w:top w:val="none" w:sz="0" w:space="0" w:color="auto"/>
        <w:left w:val="none" w:sz="0" w:space="0" w:color="auto"/>
        <w:bottom w:val="none" w:sz="0" w:space="0" w:color="auto"/>
        <w:right w:val="none" w:sz="0" w:space="0" w:color="auto"/>
      </w:divBdr>
    </w:div>
    <w:div w:id="513880585">
      <w:bodyDiv w:val="1"/>
      <w:marLeft w:val="0"/>
      <w:marRight w:val="0"/>
      <w:marTop w:val="0"/>
      <w:marBottom w:val="0"/>
      <w:divBdr>
        <w:top w:val="none" w:sz="0" w:space="0" w:color="auto"/>
        <w:left w:val="none" w:sz="0" w:space="0" w:color="auto"/>
        <w:bottom w:val="none" w:sz="0" w:space="0" w:color="auto"/>
        <w:right w:val="none" w:sz="0" w:space="0" w:color="auto"/>
      </w:divBdr>
    </w:div>
    <w:div w:id="513884832">
      <w:bodyDiv w:val="1"/>
      <w:marLeft w:val="0"/>
      <w:marRight w:val="0"/>
      <w:marTop w:val="0"/>
      <w:marBottom w:val="0"/>
      <w:divBdr>
        <w:top w:val="none" w:sz="0" w:space="0" w:color="auto"/>
        <w:left w:val="none" w:sz="0" w:space="0" w:color="auto"/>
        <w:bottom w:val="none" w:sz="0" w:space="0" w:color="auto"/>
        <w:right w:val="none" w:sz="0" w:space="0" w:color="auto"/>
      </w:divBdr>
    </w:div>
    <w:div w:id="516113347">
      <w:bodyDiv w:val="1"/>
      <w:marLeft w:val="0"/>
      <w:marRight w:val="0"/>
      <w:marTop w:val="0"/>
      <w:marBottom w:val="0"/>
      <w:divBdr>
        <w:top w:val="none" w:sz="0" w:space="0" w:color="auto"/>
        <w:left w:val="none" w:sz="0" w:space="0" w:color="auto"/>
        <w:bottom w:val="none" w:sz="0" w:space="0" w:color="auto"/>
        <w:right w:val="none" w:sz="0" w:space="0" w:color="auto"/>
      </w:divBdr>
    </w:div>
    <w:div w:id="517738149">
      <w:bodyDiv w:val="1"/>
      <w:marLeft w:val="0"/>
      <w:marRight w:val="0"/>
      <w:marTop w:val="0"/>
      <w:marBottom w:val="0"/>
      <w:divBdr>
        <w:top w:val="none" w:sz="0" w:space="0" w:color="auto"/>
        <w:left w:val="none" w:sz="0" w:space="0" w:color="auto"/>
        <w:bottom w:val="none" w:sz="0" w:space="0" w:color="auto"/>
        <w:right w:val="none" w:sz="0" w:space="0" w:color="auto"/>
      </w:divBdr>
    </w:div>
    <w:div w:id="519246647">
      <w:bodyDiv w:val="1"/>
      <w:marLeft w:val="0"/>
      <w:marRight w:val="0"/>
      <w:marTop w:val="0"/>
      <w:marBottom w:val="0"/>
      <w:divBdr>
        <w:top w:val="none" w:sz="0" w:space="0" w:color="auto"/>
        <w:left w:val="none" w:sz="0" w:space="0" w:color="auto"/>
        <w:bottom w:val="none" w:sz="0" w:space="0" w:color="auto"/>
        <w:right w:val="none" w:sz="0" w:space="0" w:color="auto"/>
      </w:divBdr>
    </w:div>
    <w:div w:id="522282412">
      <w:bodyDiv w:val="1"/>
      <w:marLeft w:val="0"/>
      <w:marRight w:val="0"/>
      <w:marTop w:val="0"/>
      <w:marBottom w:val="0"/>
      <w:divBdr>
        <w:top w:val="none" w:sz="0" w:space="0" w:color="auto"/>
        <w:left w:val="none" w:sz="0" w:space="0" w:color="auto"/>
        <w:bottom w:val="none" w:sz="0" w:space="0" w:color="auto"/>
        <w:right w:val="none" w:sz="0" w:space="0" w:color="auto"/>
      </w:divBdr>
    </w:div>
    <w:div w:id="524367849">
      <w:bodyDiv w:val="1"/>
      <w:marLeft w:val="0"/>
      <w:marRight w:val="0"/>
      <w:marTop w:val="0"/>
      <w:marBottom w:val="0"/>
      <w:divBdr>
        <w:top w:val="none" w:sz="0" w:space="0" w:color="auto"/>
        <w:left w:val="none" w:sz="0" w:space="0" w:color="auto"/>
        <w:bottom w:val="none" w:sz="0" w:space="0" w:color="auto"/>
        <w:right w:val="none" w:sz="0" w:space="0" w:color="auto"/>
      </w:divBdr>
    </w:div>
    <w:div w:id="529995863">
      <w:bodyDiv w:val="1"/>
      <w:marLeft w:val="0"/>
      <w:marRight w:val="0"/>
      <w:marTop w:val="0"/>
      <w:marBottom w:val="0"/>
      <w:divBdr>
        <w:top w:val="none" w:sz="0" w:space="0" w:color="auto"/>
        <w:left w:val="none" w:sz="0" w:space="0" w:color="auto"/>
        <w:bottom w:val="none" w:sz="0" w:space="0" w:color="auto"/>
        <w:right w:val="none" w:sz="0" w:space="0" w:color="auto"/>
      </w:divBdr>
    </w:div>
    <w:div w:id="530996993">
      <w:bodyDiv w:val="1"/>
      <w:marLeft w:val="0"/>
      <w:marRight w:val="0"/>
      <w:marTop w:val="0"/>
      <w:marBottom w:val="0"/>
      <w:divBdr>
        <w:top w:val="none" w:sz="0" w:space="0" w:color="auto"/>
        <w:left w:val="none" w:sz="0" w:space="0" w:color="auto"/>
        <w:bottom w:val="none" w:sz="0" w:space="0" w:color="auto"/>
        <w:right w:val="none" w:sz="0" w:space="0" w:color="auto"/>
      </w:divBdr>
    </w:div>
    <w:div w:id="530998811">
      <w:bodyDiv w:val="1"/>
      <w:marLeft w:val="0"/>
      <w:marRight w:val="0"/>
      <w:marTop w:val="0"/>
      <w:marBottom w:val="0"/>
      <w:divBdr>
        <w:top w:val="none" w:sz="0" w:space="0" w:color="auto"/>
        <w:left w:val="none" w:sz="0" w:space="0" w:color="auto"/>
        <w:bottom w:val="none" w:sz="0" w:space="0" w:color="auto"/>
        <w:right w:val="none" w:sz="0" w:space="0" w:color="auto"/>
      </w:divBdr>
    </w:div>
    <w:div w:id="531772428">
      <w:bodyDiv w:val="1"/>
      <w:marLeft w:val="0"/>
      <w:marRight w:val="0"/>
      <w:marTop w:val="0"/>
      <w:marBottom w:val="0"/>
      <w:divBdr>
        <w:top w:val="none" w:sz="0" w:space="0" w:color="auto"/>
        <w:left w:val="none" w:sz="0" w:space="0" w:color="auto"/>
        <w:bottom w:val="none" w:sz="0" w:space="0" w:color="auto"/>
        <w:right w:val="none" w:sz="0" w:space="0" w:color="auto"/>
      </w:divBdr>
    </w:div>
    <w:div w:id="534972821">
      <w:bodyDiv w:val="1"/>
      <w:marLeft w:val="0"/>
      <w:marRight w:val="0"/>
      <w:marTop w:val="0"/>
      <w:marBottom w:val="0"/>
      <w:divBdr>
        <w:top w:val="none" w:sz="0" w:space="0" w:color="auto"/>
        <w:left w:val="none" w:sz="0" w:space="0" w:color="auto"/>
        <w:bottom w:val="none" w:sz="0" w:space="0" w:color="auto"/>
        <w:right w:val="none" w:sz="0" w:space="0" w:color="auto"/>
      </w:divBdr>
    </w:div>
    <w:div w:id="535116937">
      <w:bodyDiv w:val="1"/>
      <w:marLeft w:val="0"/>
      <w:marRight w:val="0"/>
      <w:marTop w:val="0"/>
      <w:marBottom w:val="0"/>
      <w:divBdr>
        <w:top w:val="none" w:sz="0" w:space="0" w:color="auto"/>
        <w:left w:val="none" w:sz="0" w:space="0" w:color="auto"/>
        <w:bottom w:val="none" w:sz="0" w:space="0" w:color="auto"/>
        <w:right w:val="none" w:sz="0" w:space="0" w:color="auto"/>
      </w:divBdr>
    </w:div>
    <w:div w:id="541288509">
      <w:bodyDiv w:val="1"/>
      <w:marLeft w:val="0"/>
      <w:marRight w:val="0"/>
      <w:marTop w:val="0"/>
      <w:marBottom w:val="0"/>
      <w:divBdr>
        <w:top w:val="none" w:sz="0" w:space="0" w:color="auto"/>
        <w:left w:val="none" w:sz="0" w:space="0" w:color="auto"/>
        <w:bottom w:val="none" w:sz="0" w:space="0" w:color="auto"/>
        <w:right w:val="none" w:sz="0" w:space="0" w:color="auto"/>
      </w:divBdr>
    </w:div>
    <w:div w:id="543561279">
      <w:bodyDiv w:val="1"/>
      <w:marLeft w:val="0"/>
      <w:marRight w:val="0"/>
      <w:marTop w:val="0"/>
      <w:marBottom w:val="0"/>
      <w:divBdr>
        <w:top w:val="none" w:sz="0" w:space="0" w:color="auto"/>
        <w:left w:val="none" w:sz="0" w:space="0" w:color="auto"/>
        <w:bottom w:val="none" w:sz="0" w:space="0" w:color="auto"/>
        <w:right w:val="none" w:sz="0" w:space="0" w:color="auto"/>
      </w:divBdr>
    </w:div>
    <w:div w:id="544369904">
      <w:bodyDiv w:val="1"/>
      <w:marLeft w:val="0"/>
      <w:marRight w:val="0"/>
      <w:marTop w:val="0"/>
      <w:marBottom w:val="0"/>
      <w:divBdr>
        <w:top w:val="none" w:sz="0" w:space="0" w:color="auto"/>
        <w:left w:val="none" w:sz="0" w:space="0" w:color="auto"/>
        <w:bottom w:val="none" w:sz="0" w:space="0" w:color="auto"/>
        <w:right w:val="none" w:sz="0" w:space="0" w:color="auto"/>
      </w:divBdr>
    </w:div>
    <w:div w:id="546139311">
      <w:bodyDiv w:val="1"/>
      <w:marLeft w:val="0"/>
      <w:marRight w:val="0"/>
      <w:marTop w:val="0"/>
      <w:marBottom w:val="0"/>
      <w:divBdr>
        <w:top w:val="none" w:sz="0" w:space="0" w:color="auto"/>
        <w:left w:val="none" w:sz="0" w:space="0" w:color="auto"/>
        <w:bottom w:val="none" w:sz="0" w:space="0" w:color="auto"/>
        <w:right w:val="none" w:sz="0" w:space="0" w:color="auto"/>
      </w:divBdr>
    </w:div>
    <w:div w:id="546724507">
      <w:bodyDiv w:val="1"/>
      <w:marLeft w:val="0"/>
      <w:marRight w:val="0"/>
      <w:marTop w:val="0"/>
      <w:marBottom w:val="0"/>
      <w:divBdr>
        <w:top w:val="none" w:sz="0" w:space="0" w:color="auto"/>
        <w:left w:val="none" w:sz="0" w:space="0" w:color="auto"/>
        <w:bottom w:val="none" w:sz="0" w:space="0" w:color="auto"/>
        <w:right w:val="none" w:sz="0" w:space="0" w:color="auto"/>
      </w:divBdr>
    </w:div>
    <w:div w:id="548108979">
      <w:bodyDiv w:val="1"/>
      <w:marLeft w:val="0"/>
      <w:marRight w:val="0"/>
      <w:marTop w:val="0"/>
      <w:marBottom w:val="0"/>
      <w:divBdr>
        <w:top w:val="none" w:sz="0" w:space="0" w:color="auto"/>
        <w:left w:val="none" w:sz="0" w:space="0" w:color="auto"/>
        <w:bottom w:val="none" w:sz="0" w:space="0" w:color="auto"/>
        <w:right w:val="none" w:sz="0" w:space="0" w:color="auto"/>
      </w:divBdr>
    </w:div>
    <w:div w:id="557864869">
      <w:bodyDiv w:val="1"/>
      <w:marLeft w:val="0"/>
      <w:marRight w:val="0"/>
      <w:marTop w:val="0"/>
      <w:marBottom w:val="0"/>
      <w:divBdr>
        <w:top w:val="none" w:sz="0" w:space="0" w:color="auto"/>
        <w:left w:val="none" w:sz="0" w:space="0" w:color="auto"/>
        <w:bottom w:val="none" w:sz="0" w:space="0" w:color="auto"/>
        <w:right w:val="none" w:sz="0" w:space="0" w:color="auto"/>
      </w:divBdr>
    </w:div>
    <w:div w:id="559942017">
      <w:bodyDiv w:val="1"/>
      <w:marLeft w:val="0"/>
      <w:marRight w:val="0"/>
      <w:marTop w:val="0"/>
      <w:marBottom w:val="0"/>
      <w:divBdr>
        <w:top w:val="none" w:sz="0" w:space="0" w:color="auto"/>
        <w:left w:val="none" w:sz="0" w:space="0" w:color="auto"/>
        <w:bottom w:val="none" w:sz="0" w:space="0" w:color="auto"/>
        <w:right w:val="none" w:sz="0" w:space="0" w:color="auto"/>
      </w:divBdr>
    </w:div>
    <w:div w:id="559945064">
      <w:bodyDiv w:val="1"/>
      <w:marLeft w:val="0"/>
      <w:marRight w:val="0"/>
      <w:marTop w:val="0"/>
      <w:marBottom w:val="0"/>
      <w:divBdr>
        <w:top w:val="none" w:sz="0" w:space="0" w:color="auto"/>
        <w:left w:val="none" w:sz="0" w:space="0" w:color="auto"/>
        <w:bottom w:val="none" w:sz="0" w:space="0" w:color="auto"/>
        <w:right w:val="none" w:sz="0" w:space="0" w:color="auto"/>
      </w:divBdr>
    </w:div>
    <w:div w:id="560018967">
      <w:bodyDiv w:val="1"/>
      <w:marLeft w:val="0"/>
      <w:marRight w:val="0"/>
      <w:marTop w:val="0"/>
      <w:marBottom w:val="0"/>
      <w:divBdr>
        <w:top w:val="none" w:sz="0" w:space="0" w:color="auto"/>
        <w:left w:val="none" w:sz="0" w:space="0" w:color="auto"/>
        <w:bottom w:val="none" w:sz="0" w:space="0" w:color="auto"/>
        <w:right w:val="none" w:sz="0" w:space="0" w:color="auto"/>
      </w:divBdr>
    </w:div>
    <w:div w:id="563027402">
      <w:bodyDiv w:val="1"/>
      <w:marLeft w:val="0"/>
      <w:marRight w:val="0"/>
      <w:marTop w:val="0"/>
      <w:marBottom w:val="0"/>
      <w:divBdr>
        <w:top w:val="none" w:sz="0" w:space="0" w:color="auto"/>
        <w:left w:val="none" w:sz="0" w:space="0" w:color="auto"/>
        <w:bottom w:val="none" w:sz="0" w:space="0" w:color="auto"/>
        <w:right w:val="none" w:sz="0" w:space="0" w:color="auto"/>
      </w:divBdr>
    </w:div>
    <w:div w:id="563294475">
      <w:bodyDiv w:val="1"/>
      <w:marLeft w:val="0"/>
      <w:marRight w:val="0"/>
      <w:marTop w:val="0"/>
      <w:marBottom w:val="0"/>
      <w:divBdr>
        <w:top w:val="none" w:sz="0" w:space="0" w:color="auto"/>
        <w:left w:val="none" w:sz="0" w:space="0" w:color="auto"/>
        <w:bottom w:val="none" w:sz="0" w:space="0" w:color="auto"/>
        <w:right w:val="none" w:sz="0" w:space="0" w:color="auto"/>
      </w:divBdr>
    </w:div>
    <w:div w:id="565919341">
      <w:bodyDiv w:val="1"/>
      <w:marLeft w:val="0"/>
      <w:marRight w:val="0"/>
      <w:marTop w:val="0"/>
      <w:marBottom w:val="0"/>
      <w:divBdr>
        <w:top w:val="none" w:sz="0" w:space="0" w:color="auto"/>
        <w:left w:val="none" w:sz="0" w:space="0" w:color="auto"/>
        <w:bottom w:val="none" w:sz="0" w:space="0" w:color="auto"/>
        <w:right w:val="none" w:sz="0" w:space="0" w:color="auto"/>
      </w:divBdr>
    </w:div>
    <w:div w:id="567349032">
      <w:bodyDiv w:val="1"/>
      <w:marLeft w:val="0"/>
      <w:marRight w:val="0"/>
      <w:marTop w:val="0"/>
      <w:marBottom w:val="0"/>
      <w:divBdr>
        <w:top w:val="none" w:sz="0" w:space="0" w:color="auto"/>
        <w:left w:val="none" w:sz="0" w:space="0" w:color="auto"/>
        <w:bottom w:val="none" w:sz="0" w:space="0" w:color="auto"/>
        <w:right w:val="none" w:sz="0" w:space="0" w:color="auto"/>
      </w:divBdr>
    </w:div>
    <w:div w:id="568460817">
      <w:bodyDiv w:val="1"/>
      <w:marLeft w:val="0"/>
      <w:marRight w:val="0"/>
      <w:marTop w:val="0"/>
      <w:marBottom w:val="0"/>
      <w:divBdr>
        <w:top w:val="none" w:sz="0" w:space="0" w:color="auto"/>
        <w:left w:val="none" w:sz="0" w:space="0" w:color="auto"/>
        <w:bottom w:val="none" w:sz="0" w:space="0" w:color="auto"/>
        <w:right w:val="none" w:sz="0" w:space="0" w:color="auto"/>
      </w:divBdr>
    </w:div>
    <w:div w:id="571279159">
      <w:bodyDiv w:val="1"/>
      <w:marLeft w:val="0"/>
      <w:marRight w:val="0"/>
      <w:marTop w:val="0"/>
      <w:marBottom w:val="0"/>
      <w:divBdr>
        <w:top w:val="none" w:sz="0" w:space="0" w:color="auto"/>
        <w:left w:val="none" w:sz="0" w:space="0" w:color="auto"/>
        <w:bottom w:val="none" w:sz="0" w:space="0" w:color="auto"/>
        <w:right w:val="none" w:sz="0" w:space="0" w:color="auto"/>
      </w:divBdr>
    </w:div>
    <w:div w:id="572395667">
      <w:bodyDiv w:val="1"/>
      <w:marLeft w:val="0"/>
      <w:marRight w:val="0"/>
      <w:marTop w:val="0"/>
      <w:marBottom w:val="0"/>
      <w:divBdr>
        <w:top w:val="none" w:sz="0" w:space="0" w:color="auto"/>
        <w:left w:val="none" w:sz="0" w:space="0" w:color="auto"/>
        <w:bottom w:val="none" w:sz="0" w:space="0" w:color="auto"/>
        <w:right w:val="none" w:sz="0" w:space="0" w:color="auto"/>
      </w:divBdr>
    </w:div>
    <w:div w:id="573591865">
      <w:bodyDiv w:val="1"/>
      <w:marLeft w:val="0"/>
      <w:marRight w:val="0"/>
      <w:marTop w:val="0"/>
      <w:marBottom w:val="0"/>
      <w:divBdr>
        <w:top w:val="none" w:sz="0" w:space="0" w:color="auto"/>
        <w:left w:val="none" w:sz="0" w:space="0" w:color="auto"/>
        <w:bottom w:val="none" w:sz="0" w:space="0" w:color="auto"/>
        <w:right w:val="none" w:sz="0" w:space="0" w:color="auto"/>
      </w:divBdr>
    </w:div>
    <w:div w:id="577907708">
      <w:bodyDiv w:val="1"/>
      <w:marLeft w:val="0"/>
      <w:marRight w:val="0"/>
      <w:marTop w:val="0"/>
      <w:marBottom w:val="0"/>
      <w:divBdr>
        <w:top w:val="none" w:sz="0" w:space="0" w:color="auto"/>
        <w:left w:val="none" w:sz="0" w:space="0" w:color="auto"/>
        <w:bottom w:val="none" w:sz="0" w:space="0" w:color="auto"/>
        <w:right w:val="none" w:sz="0" w:space="0" w:color="auto"/>
      </w:divBdr>
    </w:div>
    <w:div w:id="577908854">
      <w:bodyDiv w:val="1"/>
      <w:marLeft w:val="0"/>
      <w:marRight w:val="0"/>
      <w:marTop w:val="0"/>
      <w:marBottom w:val="0"/>
      <w:divBdr>
        <w:top w:val="none" w:sz="0" w:space="0" w:color="auto"/>
        <w:left w:val="none" w:sz="0" w:space="0" w:color="auto"/>
        <w:bottom w:val="none" w:sz="0" w:space="0" w:color="auto"/>
        <w:right w:val="none" w:sz="0" w:space="0" w:color="auto"/>
      </w:divBdr>
    </w:div>
    <w:div w:id="578950938">
      <w:bodyDiv w:val="1"/>
      <w:marLeft w:val="0"/>
      <w:marRight w:val="0"/>
      <w:marTop w:val="0"/>
      <w:marBottom w:val="0"/>
      <w:divBdr>
        <w:top w:val="none" w:sz="0" w:space="0" w:color="auto"/>
        <w:left w:val="none" w:sz="0" w:space="0" w:color="auto"/>
        <w:bottom w:val="none" w:sz="0" w:space="0" w:color="auto"/>
        <w:right w:val="none" w:sz="0" w:space="0" w:color="auto"/>
      </w:divBdr>
    </w:div>
    <w:div w:id="579145735">
      <w:bodyDiv w:val="1"/>
      <w:marLeft w:val="0"/>
      <w:marRight w:val="0"/>
      <w:marTop w:val="0"/>
      <w:marBottom w:val="0"/>
      <w:divBdr>
        <w:top w:val="none" w:sz="0" w:space="0" w:color="auto"/>
        <w:left w:val="none" w:sz="0" w:space="0" w:color="auto"/>
        <w:bottom w:val="none" w:sz="0" w:space="0" w:color="auto"/>
        <w:right w:val="none" w:sz="0" w:space="0" w:color="auto"/>
      </w:divBdr>
    </w:div>
    <w:div w:id="582447921">
      <w:bodyDiv w:val="1"/>
      <w:marLeft w:val="0"/>
      <w:marRight w:val="0"/>
      <w:marTop w:val="0"/>
      <w:marBottom w:val="0"/>
      <w:divBdr>
        <w:top w:val="none" w:sz="0" w:space="0" w:color="auto"/>
        <w:left w:val="none" w:sz="0" w:space="0" w:color="auto"/>
        <w:bottom w:val="none" w:sz="0" w:space="0" w:color="auto"/>
        <w:right w:val="none" w:sz="0" w:space="0" w:color="auto"/>
      </w:divBdr>
    </w:div>
    <w:div w:id="585265842">
      <w:bodyDiv w:val="1"/>
      <w:marLeft w:val="0"/>
      <w:marRight w:val="0"/>
      <w:marTop w:val="0"/>
      <w:marBottom w:val="0"/>
      <w:divBdr>
        <w:top w:val="none" w:sz="0" w:space="0" w:color="auto"/>
        <w:left w:val="none" w:sz="0" w:space="0" w:color="auto"/>
        <w:bottom w:val="none" w:sz="0" w:space="0" w:color="auto"/>
        <w:right w:val="none" w:sz="0" w:space="0" w:color="auto"/>
      </w:divBdr>
    </w:div>
    <w:div w:id="587084630">
      <w:bodyDiv w:val="1"/>
      <w:marLeft w:val="0"/>
      <w:marRight w:val="0"/>
      <w:marTop w:val="0"/>
      <w:marBottom w:val="0"/>
      <w:divBdr>
        <w:top w:val="none" w:sz="0" w:space="0" w:color="auto"/>
        <w:left w:val="none" w:sz="0" w:space="0" w:color="auto"/>
        <w:bottom w:val="none" w:sz="0" w:space="0" w:color="auto"/>
        <w:right w:val="none" w:sz="0" w:space="0" w:color="auto"/>
      </w:divBdr>
    </w:div>
    <w:div w:id="588780961">
      <w:bodyDiv w:val="1"/>
      <w:marLeft w:val="0"/>
      <w:marRight w:val="0"/>
      <w:marTop w:val="0"/>
      <w:marBottom w:val="0"/>
      <w:divBdr>
        <w:top w:val="none" w:sz="0" w:space="0" w:color="auto"/>
        <w:left w:val="none" w:sz="0" w:space="0" w:color="auto"/>
        <w:bottom w:val="none" w:sz="0" w:space="0" w:color="auto"/>
        <w:right w:val="none" w:sz="0" w:space="0" w:color="auto"/>
      </w:divBdr>
    </w:div>
    <w:div w:id="589894115">
      <w:bodyDiv w:val="1"/>
      <w:marLeft w:val="0"/>
      <w:marRight w:val="0"/>
      <w:marTop w:val="0"/>
      <w:marBottom w:val="0"/>
      <w:divBdr>
        <w:top w:val="none" w:sz="0" w:space="0" w:color="auto"/>
        <w:left w:val="none" w:sz="0" w:space="0" w:color="auto"/>
        <w:bottom w:val="none" w:sz="0" w:space="0" w:color="auto"/>
        <w:right w:val="none" w:sz="0" w:space="0" w:color="auto"/>
      </w:divBdr>
    </w:div>
    <w:div w:id="595485536">
      <w:bodyDiv w:val="1"/>
      <w:marLeft w:val="0"/>
      <w:marRight w:val="0"/>
      <w:marTop w:val="0"/>
      <w:marBottom w:val="0"/>
      <w:divBdr>
        <w:top w:val="none" w:sz="0" w:space="0" w:color="auto"/>
        <w:left w:val="none" w:sz="0" w:space="0" w:color="auto"/>
        <w:bottom w:val="none" w:sz="0" w:space="0" w:color="auto"/>
        <w:right w:val="none" w:sz="0" w:space="0" w:color="auto"/>
      </w:divBdr>
    </w:div>
    <w:div w:id="597758201">
      <w:bodyDiv w:val="1"/>
      <w:marLeft w:val="0"/>
      <w:marRight w:val="0"/>
      <w:marTop w:val="0"/>
      <w:marBottom w:val="0"/>
      <w:divBdr>
        <w:top w:val="none" w:sz="0" w:space="0" w:color="auto"/>
        <w:left w:val="none" w:sz="0" w:space="0" w:color="auto"/>
        <w:bottom w:val="none" w:sz="0" w:space="0" w:color="auto"/>
        <w:right w:val="none" w:sz="0" w:space="0" w:color="auto"/>
      </w:divBdr>
    </w:div>
    <w:div w:id="597833399">
      <w:bodyDiv w:val="1"/>
      <w:marLeft w:val="0"/>
      <w:marRight w:val="0"/>
      <w:marTop w:val="0"/>
      <w:marBottom w:val="0"/>
      <w:divBdr>
        <w:top w:val="none" w:sz="0" w:space="0" w:color="auto"/>
        <w:left w:val="none" w:sz="0" w:space="0" w:color="auto"/>
        <w:bottom w:val="none" w:sz="0" w:space="0" w:color="auto"/>
        <w:right w:val="none" w:sz="0" w:space="0" w:color="auto"/>
      </w:divBdr>
    </w:div>
    <w:div w:id="599602207">
      <w:bodyDiv w:val="1"/>
      <w:marLeft w:val="0"/>
      <w:marRight w:val="0"/>
      <w:marTop w:val="0"/>
      <w:marBottom w:val="0"/>
      <w:divBdr>
        <w:top w:val="none" w:sz="0" w:space="0" w:color="auto"/>
        <w:left w:val="none" w:sz="0" w:space="0" w:color="auto"/>
        <w:bottom w:val="none" w:sz="0" w:space="0" w:color="auto"/>
        <w:right w:val="none" w:sz="0" w:space="0" w:color="auto"/>
      </w:divBdr>
    </w:div>
    <w:div w:id="602957853">
      <w:bodyDiv w:val="1"/>
      <w:marLeft w:val="0"/>
      <w:marRight w:val="0"/>
      <w:marTop w:val="0"/>
      <w:marBottom w:val="0"/>
      <w:divBdr>
        <w:top w:val="none" w:sz="0" w:space="0" w:color="auto"/>
        <w:left w:val="none" w:sz="0" w:space="0" w:color="auto"/>
        <w:bottom w:val="none" w:sz="0" w:space="0" w:color="auto"/>
        <w:right w:val="none" w:sz="0" w:space="0" w:color="auto"/>
      </w:divBdr>
    </w:div>
    <w:div w:id="604267449">
      <w:bodyDiv w:val="1"/>
      <w:marLeft w:val="0"/>
      <w:marRight w:val="0"/>
      <w:marTop w:val="0"/>
      <w:marBottom w:val="0"/>
      <w:divBdr>
        <w:top w:val="none" w:sz="0" w:space="0" w:color="auto"/>
        <w:left w:val="none" w:sz="0" w:space="0" w:color="auto"/>
        <w:bottom w:val="none" w:sz="0" w:space="0" w:color="auto"/>
        <w:right w:val="none" w:sz="0" w:space="0" w:color="auto"/>
      </w:divBdr>
    </w:div>
    <w:div w:id="604461584">
      <w:bodyDiv w:val="1"/>
      <w:marLeft w:val="0"/>
      <w:marRight w:val="0"/>
      <w:marTop w:val="0"/>
      <w:marBottom w:val="0"/>
      <w:divBdr>
        <w:top w:val="none" w:sz="0" w:space="0" w:color="auto"/>
        <w:left w:val="none" w:sz="0" w:space="0" w:color="auto"/>
        <w:bottom w:val="none" w:sz="0" w:space="0" w:color="auto"/>
        <w:right w:val="none" w:sz="0" w:space="0" w:color="auto"/>
      </w:divBdr>
    </w:div>
    <w:div w:id="606888009">
      <w:bodyDiv w:val="1"/>
      <w:marLeft w:val="0"/>
      <w:marRight w:val="0"/>
      <w:marTop w:val="0"/>
      <w:marBottom w:val="0"/>
      <w:divBdr>
        <w:top w:val="none" w:sz="0" w:space="0" w:color="auto"/>
        <w:left w:val="none" w:sz="0" w:space="0" w:color="auto"/>
        <w:bottom w:val="none" w:sz="0" w:space="0" w:color="auto"/>
        <w:right w:val="none" w:sz="0" w:space="0" w:color="auto"/>
      </w:divBdr>
    </w:div>
    <w:div w:id="612368483">
      <w:bodyDiv w:val="1"/>
      <w:marLeft w:val="0"/>
      <w:marRight w:val="0"/>
      <w:marTop w:val="0"/>
      <w:marBottom w:val="0"/>
      <w:divBdr>
        <w:top w:val="none" w:sz="0" w:space="0" w:color="auto"/>
        <w:left w:val="none" w:sz="0" w:space="0" w:color="auto"/>
        <w:bottom w:val="none" w:sz="0" w:space="0" w:color="auto"/>
        <w:right w:val="none" w:sz="0" w:space="0" w:color="auto"/>
      </w:divBdr>
    </w:div>
    <w:div w:id="613053273">
      <w:bodyDiv w:val="1"/>
      <w:marLeft w:val="0"/>
      <w:marRight w:val="0"/>
      <w:marTop w:val="0"/>
      <w:marBottom w:val="0"/>
      <w:divBdr>
        <w:top w:val="none" w:sz="0" w:space="0" w:color="auto"/>
        <w:left w:val="none" w:sz="0" w:space="0" w:color="auto"/>
        <w:bottom w:val="none" w:sz="0" w:space="0" w:color="auto"/>
        <w:right w:val="none" w:sz="0" w:space="0" w:color="auto"/>
      </w:divBdr>
    </w:div>
    <w:div w:id="621033767">
      <w:bodyDiv w:val="1"/>
      <w:marLeft w:val="0"/>
      <w:marRight w:val="0"/>
      <w:marTop w:val="0"/>
      <w:marBottom w:val="0"/>
      <w:divBdr>
        <w:top w:val="none" w:sz="0" w:space="0" w:color="auto"/>
        <w:left w:val="none" w:sz="0" w:space="0" w:color="auto"/>
        <w:bottom w:val="none" w:sz="0" w:space="0" w:color="auto"/>
        <w:right w:val="none" w:sz="0" w:space="0" w:color="auto"/>
      </w:divBdr>
    </w:div>
    <w:div w:id="623578418">
      <w:bodyDiv w:val="1"/>
      <w:marLeft w:val="0"/>
      <w:marRight w:val="0"/>
      <w:marTop w:val="0"/>
      <w:marBottom w:val="0"/>
      <w:divBdr>
        <w:top w:val="none" w:sz="0" w:space="0" w:color="auto"/>
        <w:left w:val="none" w:sz="0" w:space="0" w:color="auto"/>
        <w:bottom w:val="none" w:sz="0" w:space="0" w:color="auto"/>
        <w:right w:val="none" w:sz="0" w:space="0" w:color="auto"/>
      </w:divBdr>
    </w:div>
    <w:div w:id="626667661">
      <w:bodyDiv w:val="1"/>
      <w:marLeft w:val="0"/>
      <w:marRight w:val="0"/>
      <w:marTop w:val="0"/>
      <w:marBottom w:val="0"/>
      <w:divBdr>
        <w:top w:val="none" w:sz="0" w:space="0" w:color="auto"/>
        <w:left w:val="none" w:sz="0" w:space="0" w:color="auto"/>
        <w:bottom w:val="none" w:sz="0" w:space="0" w:color="auto"/>
        <w:right w:val="none" w:sz="0" w:space="0" w:color="auto"/>
      </w:divBdr>
    </w:div>
    <w:div w:id="627201205">
      <w:bodyDiv w:val="1"/>
      <w:marLeft w:val="0"/>
      <w:marRight w:val="0"/>
      <w:marTop w:val="0"/>
      <w:marBottom w:val="0"/>
      <w:divBdr>
        <w:top w:val="none" w:sz="0" w:space="0" w:color="auto"/>
        <w:left w:val="none" w:sz="0" w:space="0" w:color="auto"/>
        <w:bottom w:val="none" w:sz="0" w:space="0" w:color="auto"/>
        <w:right w:val="none" w:sz="0" w:space="0" w:color="auto"/>
      </w:divBdr>
    </w:div>
    <w:div w:id="629743663">
      <w:bodyDiv w:val="1"/>
      <w:marLeft w:val="0"/>
      <w:marRight w:val="0"/>
      <w:marTop w:val="0"/>
      <w:marBottom w:val="0"/>
      <w:divBdr>
        <w:top w:val="none" w:sz="0" w:space="0" w:color="auto"/>
        <w:left w:val="none" w:sz="0" w:space="0" w:color="auto"/>
        <w:bottom w:val="none" w:sz="0" w:space="0" w:color="auto"/>
        <w:right w:val="none" w:sz="0" w:space="0" w:color="auto"/>
      </w:divBdr>
    </w:div>
    <w:div w:id="629818915">
      <w:bodyDiv w:val="1"/>
      <w:marLeft w:val="0"/>
      <w:marRight w:val="0"/>
      <w:marTop w:val="0"/>
      <w:marBottom w:val="0"/>
      <w:divBdr>
        <w:top w:val="none" w:sz="0" w:space="0" w:color="auto"/>
        <w:left w:val="none" w:sz="0" w:space="0" w:color="auto"/>
        <w:bottom w:val="none" w:sz="0" w:space="0" w:color="auto"/>
        <w:right w:val="none" w:sz="0" w:space="0" w:color="auto"/>
      </w:divBdr>
    </w:div>
    <w:div w:id="630282385">
      <w:bodyDiv w:val="1"/>
      <w:marLeft w:val="0"/>
      <w:marRight w:val="0"/>
      <w:marTop w:val="0"/>
      <w:marBottom w:val="0"/>
      <w:divBdr>
        <w:top w:val="none" w:sz="0" w:space="0" w:color="auto"/>
        <w:left w:val="none" w:sz="0" w:space="0" w:color="auto"/>
        <w:bottom w:val="none" w:sz="0" w:space="0" w:color="auto"/>
        <w:right w:val="none" w:sz="0" w:space="0" w:color="auto"/>
      </w:divBdr>
    </w:div>
    <w:div w:id="631329508">
      <w:bodyDiv w:val="1"/>
      <w:marLeft w:val="0"/>
      <w:marRight w:val="0"/>
      <w:marTop w:val="0"/>
      <w:marBottom w:val="0"/>
      <w:divBdr>
        <w:top w:val="none" w:sz="0" w:space="0" w:color="auto"/>
        <w:left w:val="none" w:sz="0" w:space="0" w:color="auto"/>
        <w:bottom w:val="none" w:sz="0" w:space="0" w:color="auto"/>
        <w:right w:val="none" w:sz="0" w:space="0" w:color="auto"/>
      </w:divBdr>
    </w:div>
    <w:div w:id="636569277">
      <w:bodyDiv w:val="1"/>
      <w:marLeft w:val="0"/>
      <w:marRight w:val="0"/>
      <w:marTop w:val="0"/>
      <w:marBottom w:val="0"/>
      <w:divBdr>
        <w:top w:val="none" w:sz="0" w:space="0" w:color="auto"/>
        <w:left w:val="none" w:sz="0" w:space="0" w:color="auto"/>
        <w:bottom w:val="none" w:sz="0" w:space="0" w:color="auto"/>
        <w:right w:val="none" w:sz="0" w:space="0" w:color="auto"/>
      </w:divBdr>
    </w:div>
    <w:div w:id="636836978">
      <w:bodyDiv w:val="1"/>
      <w:marLeft w:val="0"/>
      <w:marRight w:val="0"/>
      <w:marTop w:val="0"/>
      <w:marBottom w:val="0"/>
      <w:divBdr>
        <w:top w:val="none" w:sz="0" w:space="0" w:color="auto"/>
        <w:left w:val="none" w:sz="0" w:space="0" w:color="auto"/>
        <w:bottom w:val="none" w:sz="0" w:space="0" w:color="auto"/>
        <w:right w:val="none" w:sz="0" w:space="0" w:color="auto"/>
      </w:divBdr>
    </w:div>
    <w:div w:id="638733207">
      <w:bodyDiv w:val="1"/>
      <w:marLeft w:val="0"/>
      <w:marRight w:val="0"/>
      <w:marTop w:val="0"/>
      <w:marBottom w:val="0"/>
      <w:divBdr>
        <w:top w:val="none" w:sz="0" w:space="0" w:color="auto"/>
        <w:left w:val="none" w:sz="0" w:space="0" w:color="auto"/>
        <w:bottom w:val="none" w:sz="0" w:space="0" w:color="auto"/>
        <w:right w:val="none" w:sz="0" w:space="0" w:color="auto"/>
      </w:divBdr>
    </w:div>
    <w:div w:id="643315454">
      <w:bodyDiv w:val="1"/>
      <w:marLeft w:val="0"/>
      <w:marRight w:val="0"/>
      <w:marTop w:val="0"/>
      <w:marBottom w:val="0"/>
      <w:divBdr>
        <w:top w:val="none" w:sz="0" w:space="0" w:color="auto"/>
        <w:left w:val="none" w:sz="0" w:space="0" w:color="auto"/>
        <w:bottom w:val="none" w:sz="0" w:space="0" w:color="auto"/>
        <w:right w:val="none" w:sz="0" w:space="0" w:color="auto"/>
      </w:divBdr>
    </w:div>
    <w:div w:id="648636031">
      <w:bodyDiv w:val="1"/>
      <w:marLeft w:val="0"/>
      <w:marRight w:val="0"/>
      <w:marTop w:val="0"/>
      <w:marBottom w:val="0"/>
      <w:divBdr>
        <w:top w:val="none" w:sz="0" w:space="0" w:color="auto"/>
        <w:left w:val="none" w:sz="0" w:space="0" w:color="auto"/>
        <w:bottom w:val="none" w:sz="0" w:space="0" w:color="auto"/>
        <w:right w:val="none" w:sz="0" w:space="0" w:color="auto"/>
      </w:divBdr>
    </w:div>
    <w:div w:id="653411078">
      <w:bodyDiv w:val="1"/>
      <w:marLeft w:val="0"/>
      <w:marRight w:val="0"/>
      <w:marTop w:val="0"/>
      <w:marBottom w:val="0"/>
      <w:divBdr>
        <w:top w:val="none" w:sz="0" w:space="0" w:color="auto"/>
        <w:left w:val="none" w:sz="0" w:space="0" w:color="auto"/>
        <w:bottom w:val="none" w:sz="0" w:space="0" w:color="auto"/>
        <w:right w:val="none" w:sz="0" w:space="0" w:color="auto"/>
      </w:divBdr>
    </w:div>
    <w:div w:id="654602058">
      <w:bodyDiv w:val="1"/>
      <w:marLeft w:val="0"/>
      <w:marRight w:val="0"/>
      <w:marTop w:val="0"/>
      <w:marBottom w:val="0"/>
      <w:divBdr>
        <w:top w:val="none" w:sz="0" w:space="0" w:color="auto"/>
        <w:left w:val="none" w:sz="0" w:space="0" w:color="auto"/>
        <w:bottom w:val="none" w:sz="0" w:space="0" w:color="auto"/>
        <w:right w:val="none" w:sz="0" w:space="0" w:color="auto"/>
      </w:divBdr>
    </w:div>
    <w:div w:id="654726950">
      <w:bodyDiv w:val="1"/>
      <w:marLeft w:val="0"/>
      <w:marRight w:val="0"/>
      <w:marTop w:val="0"/>
      <w:marBottom w:val="0"/>
      <w:divBdr>
        <w:top w:val="none" w:sz="0" w:space="0" w:color="auto"/>
        <w:left w:val="none" w:sz="0" w:space="0" w:color="auto"/>
        <w:bottom w:val="none" w:sz="0" w:space="0" w:color="auto"/>
        <w:right w:val="none" w:sz="0" w:space="0" w:color="auto"/>
      </w:divBdr>
    </w:div>
    <w:div w:id="660544184">
      <w:bodyDiv w:val="1"/>
      <w:marLeft w:val="0"/>
      <w:marRight w:val="0"/>
      <w:marTop w:val="0"/>
      <w:marBottom w:val="0"/>
      <w:divBdr>
        <w:top w:val="none" w:sz="0" w:space="0" w:color="auto"/>
        <w:left w:val="none" w:sz="0" w:space="0" w:color="auto"/>
        <w:bottom w:val="none" w:sz="0" w:space="0" w:color="auto"/>
        <w:right w:val="none" w:sz="0" w:space="0" w:color="auto"/>
      </w:divBdr>
    </w:div>
    <w:div w:id="662050933">
      <w:bodyDiv w:val="1"/>
      <w:marLeft w:val="0"/>
      <w:marRight w:val="0"/>
      <w:marTop w:val="0"/>
      <w:marBottom w:val="0"/>
      <w:divBdr>
        <w:top w:val="none" w:sz="0" w:space="0" w:color="auto"/>
        <w:left w:val="none" w:sz="0" w:space="0" w:color="auto"/>
        <w:bottom w:val="none" w:sz="0" w:space="0" w:color="auto"/>
        <w:right w:val="none" w:sz="0" w:space="0" w:color="auto"/>
      </w:divBdr>
    </w:div>
    <w:div w:id="662466808">
      <w:bodyDiv w:val="1"/>
      <w:marLeft w:val="0"/>
      <w:marRight w:val="0"/>
      <w:marTop w:val="0"/>
      <w:marBottom w:val="0"/>
      <w:divBdr>
        <w:top w:val="none" w:sz="0" w:space="0" w:color="auto"/>
        <w:left w:val="none" w:sz="0" w:space="0" w:color="auto"/>
        <w:bottom w:val="none" w:sz="0" w:space="0" w:color="auto"/>
        <w:right w:val="none" w:sz="0" w:space="0" w:color="auto"/>
      </w:divBdr>
    </w:div>
    <w:div w:id="662468859">
      <w:bodyDiv w:val="1"/>
      <w:marLeft w:val="0"/>
      <w:marRight w:val="0"/>
      <w:marTop w:val="0"/>
      <w:marBottom w:val="0"/>
      <w:divBdr>
        <w:top w:val="none" w:sz="0" w:space="0" w:color="auto"/>
        <w:left w:val="none" w:sz="0" w:space="0" w:color="auto"/>
        <w:bottom w:val="none" w:sz="0" w:space="0" w:color="auto"/>
        <w:right w:val="none" w:sz="0" w:space="0" w:color="auto"/>
      </w:divBdr>
    </w:div>
    <w:div w:id="664093371">
      <w:bodyDiv w:val="1"/>
      <w:marLeft w:val="0"/>
      <w:marRight w:val="0"/>
      <w:marTop w:val="0"/>
      <w:marBottom w:val="0"/>
      <w:divBdr>
        <w:top w:val="none" w:sz="0" w:space="0" w:color="auto"/>
        <w:left w:val="none" w:sz="0" w:space="0" w:color="auto"/>
        <w:bottom w:val="none" w:sz="0" w:space="0" w:color="auto"/>
        <w:right w:val="none" w:sz="0" w:space="0" w:color="auto"/>
      </w:divBdr>
    </w:div>
    <w:div w:id="664169034">
      <w:bodyDiv w:val="1"/>
      <w:marLeft w:val="0"/>
      <w:marRight w:val="0"/>
      <w:marTop w:val="0"/>
      <w:marBottom w:val="0"/>
      <w:divBdr>
        <w:top w:val="none" w:sz="0" w:space="0" w:color="auto"/>
        <w:left w:val="none" w:sz="0" w:space="0" w:color="auto"/>
        <w:bottom w:val="none" w:sz="0" w:space="0" w:color="auto"/>
        <w:right w:val="none" w:sz="0" w:space="0" w:color="auto"/>
      </w:divBdr>
    </w:div>
    <w:div w:id="664671997">
      <w:bodyDiv w:val="1"/>
      <w:marLeft w:val="0"/>
      <w:marRight w:val="0"/>
      <w:marTop w:val="0"/>
      <w:marBottom w:val="0"/>
      <w:divBdr>
        <w:top w:val="none" w:sz="0" w:space="0" w:color="auto"/>
        <w:left w:val="none" w:sz="0" w:space="0" w:color="auto"/>
        <w:bottom w:val="none" w:sz="0" w:space="0" w:color="auto"/>
        <w:right w:val="none" w:sz="0" w:space="0" w:color="auto"/>
      </w:divBdr>
    </w:div>
    <w:div w:id="665287913">
      <w:bodyDiv w:val="1"/>
      <w:marLeft w:val="0"/>
      <w:marRight w:val="0"/>
      <w:marTop w:val="0"/>
      <w:marBottom w:val="0"/>
      <w:divBdr>
        <w:top w:val="none" w:sz="0" w:space="0" w:color="auto"/>
        <w:left w:val="none" w:sz="0" w:space="0" w:color="auto"/>
        <w:bottom w:val="none" w:sz="0" w:space="0" w:color="auto"/>
        <w:right w:val="none" w:sz="0" w:space="0" w:color="auto"/>
      </w:divBdr>
    </w:div>
    <w:div w:id="668097200">
      <w:bodyDiv w:val="1"/>
      <w:marLeft w:val="0"/>
      <w:marRight w:val="0"/>
      <w:marTop w:val="0"/>
      <w:marBottom w:val="0"/>
      <w:divBdr>
        <w:top w:val="none" w:sz="0" w:space="0" w:color="auto"/>
        <w:left w:val="none" w:sz="0" w:space="0" w:color="auto"/>
        <w:bottom w:val="none" w:sz="0" w:space="0" w:color="auto"/>
        <w:right w:val="none" w:sz="0" w:space="0" w:color="auto"/>
      </w:divBdr>
    </w:div>
    <w:div w:id="669672884">
      <w:bodyDiv w:val="1"/>
      <w:marLeft w:val="0"/>
      <w:marRight w:val="0"/>
      <w:marTop w:val="0"/>
      <w:marBottom w:val="0"/>
      <w:divBdr>
        <w:top w:val="none" w:sz="0" w:space="0" w:color="auto"/>
        <w:left w:val="none" w:sz="0" w:space="0" w:color="auto"/>
        <w:bottom w:val="none" w:sz="0" w:space="0" w:color="auto"/>
        <w:right w:val="none" w:sz="0" w:space="0" w:color="auto"/>
      </w:divBdr>
    </w:div>
    <w:div w:id="669719823">
      <w:bodyDiv w:val="1"/>
      <w:marLeft w:val="0"/>
      <w:marRight w:val="0"/>
      <w:marTop w:val="0"/>
      <w:marBottom w:val="0"/>
      <w:divBdr>
        <w:top w:val="none" w:sz="0" w:space="0" w:color="auto"/>
        <w:left w:val="none" w:sz="0" w:space="0" w:color="auto"/>
        <w:bottom w:val="none" w:sz="0" w:space="0" w:color="auto"/>
        <w:right w:val="none" w:sz="0" w:space="0" w:color="auto"/>
      </w:divBdr>
    </w:div>
    <w:div w:id="671185774">
      <w:bodyDiv w:val="1"/>
      <w:marLeft w:val="0"/>
      <w:marRight w:val="0"/>
      <w:marTop w:val="0"/>
      <w:marBottom w:val="0"/>
      <w:divBdr>
        <w:top w:val="none" w:sz="0" w:space="0" w:color="auto"/>
        <w:left w:val="none" w:sz="0" w:space="0" w:color="auto"/>
        <w:bottom w:val="none" w:sz="0" w:space="0" w:color="auto"/>
        <w:right w:val="none" w:sz="0" w:space="0" w:color="auto"/>
      </w:divBdr>
    </w:div>
    <w:div w:id="673410812">
      <w:bodyDiv w:val="1"/>
      <w:marLeft w:val="0"/>
      <w:marRight w:val="0"/>
      <w:marTop w:val="0"/>
      <w:marBottom w:val="0"/>
      <w:divBdr>
        <w:top w:val="none" w:sz="0" w:space="0" w:color="auto"/>
        <w:left w:val="none" w:sz="0" w:space="0" w:color="auto"/>
        <w:bottom w:val="none" w:sz="0" w:space="0" w:color="auto"/>
        <w:right w:val="none" w:sz="0" w:space="0" w:color="auto"/>
      </w:divBdr>
    </w:div>
    <w:div w:id="673648350">
      <w:bodyDiv w:val="1"/>
      <w:marLeft w:val="0"/>
      <w:marRight w:val="0"/>
      <w:marTop w:val="0"/>
      <w:marBottom w:val="0"/>
      <w:divBdr>
        <w:top w:val="none" w:sz="0" w:space="0" w:color="auto"/>
        <w:left w:val="none" w:sz="0" w:space="0" w:color="auto"/>
        <w:bottom w:val="none" w:sz="0" w:space="0" w:color="auto"/>
        <w:right w:val="none" w:sz="0" w:space="0" w:color="auto"/>
      </w:divBdr>
    </w:div>
    <w:div w:id="673801462">
      <w:bodyDiv w:val="1"/>
      <w:marLeft w:val="0"/>
      <w:marRight w:val="0"/>
      <w:marTop w:val="0"/>
      <w:marBottom w:val="0"/>
      <w:divBdr>
        <w:top w:val="none" w:sz="0" w:space="0" w:color="auto"/>
        <w:left w:val="none" w:sz="0" w:space="0" w:color="auto"/>
        <w:bottom w:val="none" w:sz="0" w:space="0" w:color="auto"/>
        <w:right w:val="none" w:sz="0" w:space="0" w:color="auto"/>
      </w:divBdr>
    </w:div>
    <w:div w:id="674839762">
      <w:bodyDiv w:val="1"/>
      <w:marLeft w:val="0"/>
      <w:marRight w:val="0"/>
      <w:marTop w:val="0"/>
      <w:marBottom w:val="0"/>
      <w:divBdr>
        <w:top w:val="none" w:sz="0" w:space="0" w:color="auto"/>
        <w:left w:val="none" w:sz="0" w:space="0" w:color="auto"/>
        <w:bottom w:val="none" w:sz="0" w:space="0" w:color="auto"/>
        <w:right w:val="none" w:sz="0" w:space="0" w:color="auto"/>
      </w:divBdr>
    </w:div>
    <w:div w:id="674848154">
      <w:bodyDiv w:val="1"/>
      <w:marLeft w:val="0"/>
      <w:marRight w:val="0"/>
      <w:marTop w:val="0"/>
      <w:marBottom w:val="0"/>
      <w:divBdr>
        <w:top w:val="none" w:sz="0" w:space="0" w:color="auto"/>
        <w:left w:val="none" w:sz="0" w:space="0" w:color="auto"/>
        <w:bottom w:val="none" w:sz="0" w:space="0" w:color="auto"/>
        <w:right w:val="none" w:sz="0" w:space="0" w:color="auto"/>
      </w:divBdr>
    </w:div>
    <w:div w:id="675113953">
      <w:bodyDiv w:val="1"/>
      <w:marLeft w:val="0"/>
      <w:marRight w:val="0"/>
      <w:marTop w:val="0"/>
      <w:marBottom w:val="0"/>
      <w:divBdr>
        <w:top w:val="none" w:sz="0" w:space="0" w:color="auto"/>
        <w:left w:val="none" w:sz="0" w:space="0" w:color="auto"/>
        <w:bottom w:val="none" w:sz="0" w:space="0" w:color="auto"/>
        <w:right w:val="none" w:sz="0" w:space="0" w:color="auto"/>
      </w:divBdr>
    </w:div>
    <w:div w:id="675306850">
      <w:bodyDiv w:val="1"/>
      <w:marLeft w:val="0"/>
      <w:marRight w:val="0"/>
      <w:marTop w:val="0"/>
      <w:marBottom w:val="0"/>
      <w:divBdr>
        <w:top w:val="none" w:sz="0" w:space="0" w:color="auto"/>
        <w:left w:val="none" w:sz="0" w:space="0" w:color="auto"/>
        <w:bottom w:val="none" w:sz="0" w:space="0" w:color="auto"/>
        <w:right w:val="none" w:sz="0" w:space="0" w:color="auto"/>
      </w:divBdr>
    </w:div>
    <w:div w:id="676612378">
      <w:bodyDiv w:val="1"/>
      <w:marLeft w:val="0"/>
      <w:marRight w:val="0"/>
      <w:marTop w:val="0"/>
      <w:marBottom w:val="0"/>
      <w:divBdr>
        <w:top w:val="none" w:sz="0" w:space="0" w:color="auto"/>
        <w:left w:val="none" w:sz="0" w:space="0" w:color="auto"/>
        <w:bottom w:val="none" w:sz="0" w:space="0" w:color="auto"/>
        <w:right w:val="none" w:sz="0" w:space="0" w:color="auto"/>
      </w:divBdr>
    </w:div>
    <w:div w:id="676612548">
      <w:bodyDiv w:val="1"/>
      <w:marLeft w:val="0"/>
      <w:marRight w:val="0"/>
      <w:marTop w:val="0"/>
      <w:marBottom w:val="0"/>
      <w:divBdr>
        <w:top w:val="none" w:sz="0" w:space="0" w:color="auto"/>
        <w:left w:val="none" w:sz="0" w:space="0" w:color="auto"/>
        <w:bottom w:val="none" w:sz="0" w:space="0" w:color="auto"/>
        <w:right w:val="none" w:sz="0" w:space="0" w:color="auto"/>
      </w:divBdr>
    </w:div>
    <w:div w:id="681206812">
      <w:bodyDiv w:val="1"/>
      <w:marLeft w:val="0"/>
      <w:marRight w:val="0"/>
      <w:marTop w:val="0"/>
      <w:marBottom w:val="0"/>
      <w:divBdr>
        <w:top w:val="none" w:sz="0" w:space="0" w:color="auto"/>
        <w:left w:val="none" w:sz="0" w:space="0" w:color="auto"/>
        <w:bottom w:val="none" w:sz="0" w:space="0" w:color="auto"/>
        <w:right w:val="none" w:sz="0" w:space="0" w:color="auto"/>
      </w:divBdr>
    </w:div>
    <w:div w:id="691882034">
      <w:bodyDiv w:val="1"/>
      <w:marLeft w:val="0"/>
      <w:marRight w:val="0"/>
      <w:marTop w:val="0"/>
      <w:marBottom w:val="0"/>
      <w:divBdr>
        <w:top w:val="none" w:sz="0" w:space="0" w:color="auto"/>
        <w:left w:val="none" w:sz="0" w:space="0" w:color="auto"/>
        <w:bottom w:val="none" w:sz="0" w:space="0" w:color="auto"/>
        <w:right w:val="none" w:sz="0" w:space="0" w:color="auto"/>
      </w:divBdr>
    </w:div>
    <w:div w:id="691998649">
      <w:bodyDiv w:val="1"/>
      <w:marLeft w:val="0"/>
      <w:marRight w:val="0"/>
      <w:marTop w:val="0"/>
      <w:marBottom w:val="0"/>
      <w:divBdr>
        <w:top w:val="none" w:sz="0" w:space="0" w:color="auto"/>
        <w:left w:val="none" w:sz="0" w:space="0" w:color="auto"/>
        <w:bottom w:val="none" w:sz="0" w:space="0" w:color="auto"/>
        <w:right w:val="none" w:sz="0" w:space="0" w:color="auto"/>
      </w:divBdr>
    </w:div>
    <w:div w:id="692875416">
      <w:bodyDiv w:val="1"/>
      <w:marLeft w:val="0"/>
      <w:marRight w:val="0"/>
      <w:marTop w:val="0"/>
      <w:marBottom w:val="0"/>
      <w:divBdr>
        <w:top w:val="none" w:sz="0" w:space="0" w:color="auto"/>
        <w:left w:val="none" w:sz="0" w:space="0" w:color="auto"/>
        <w:bottom w:val="none" w:sz="0" w:space="0" w:color="auto"/>
        <w:right w:val="none" w:sz="0" w:space="0" w:color="auto"/>
      </w:divBdr>
    </w:div>
    <w:div w:id="694385332">
      <w:bodyDiv w:val="1"/>
      <w:marLeft w:val="0"/>
      <w:marRight w:val="0"/>
      <w:marTop w:val="0"/>
      <w:marBottom w:val="0"/>
      <w:divBdr>
        <w:top w:val="none" w:sz="0" w:space="0" w:color="auto"/>
        <w:left w:val="none" w:sz="0" w:space="0" w:color="auto"/>
        <w:bottom w:val="none" w:sz="0" w:space="0" w:color="auto"/>
        <w:right w:val="none" w:sz="0" w:space="0" w:color="auto"/>
      </w:divBdr>
    </w:div>
    <w:div w:id="694768410">
      <w:bodyDiv w:val="1"/>
      <w:marLeft w:val="0"/>
      <w:marRight w:val="0"/>
      <w:marTop w:val="0"/>
      <w:marBottom w:val="0"/>
      <w:divBdr>
        <w:top w:val="none" w:sz="0" w:space="0" w:color="auto"/>
        <w:left w:val="none" w:sz="0" w:space="0" w:color="auto"/>
        <w:bottom w:val="none" w:sz="0" w:space="0" w:color="auto"/>
        <w:right w:val="none" w:sz="0" w:space="0" w:color="auto"/>
      </w:divBdr>
    </w:div>
    <w:div w:id="695614366">
      <w:bodyDiv w:val="1"/>
      <w:marLeft w:val="0"/>
      <w:marRight w:val="0"/>
      <w:marTop w:val="0"/>
      <w:marBottom w:val="0"/>
      <w:divBdr>
        <w:top w:val="none" w:sz="0" w:space="0" w:color="auto"/>
        <w:left w:val="none" w:sz="0" w:space="0" w:color="auto"/>
        <w:bottom w:val="none" w:sz="0" w:space="0" w:color="auto"/>
        <w:right w:val="none" w:sz="0" w:space="0" w:color="auto"/>
      </w:divBdr>
    </w:div>
    <w:div w:id="695739345">
      <w:bodyDiv w:val="1"/>
      <w:marLeft w:val="0"/>
      <w:marRight w:val="0"/>
      <w:marTop w:val="0"/>
      <w:marBottom w:val="0"/>
      <w:divBdr>
        <w:top w:val="none" w:sz="0" w:space="0" w:color="auto"/>
        <w:left w:val="none" w:sz="0" w:space="0" w:color="auto"/>
        <w:bottom w:val="none" w:sz="0" w:space="0" w:color="auto"/>
        <w:right w:val="none" w:sz="0" w:space="0" w:color="auto"/>
      </w:divBdr>
    </w:div>
    <w:div w:id="696198825">
      <w:bodyDiv w:val="1"/>
      <w:marLeft w:val="0"/>
      <w:marRight w:val="0"/>
      <w:marTop w:val="0"/>
      <w:marBottom w:val="0"/>
      <w:divBdr>
        <w:top w:val="none" w:sz="0" w:space="0" w:color="auto"/>
        <w:left w:val="none" w:sz="0" w:space="0" w:color="auto"/>
        <w:bottom w:val="none" w:sz="0" w:space="0" w:color="auto"/>
        <w:right w:val="none" w:sz="0" w:space="0" w:color="auto"/>
      </w:divBdr>
    </w:div>
    <w:div w:id="700712776">
      <w:bodyDiv w:val="1"/>
      <w:marLeft w:val="0"/>
      <w:marRight w:val="0"/>
      <w:marTop w:val="0"/>
      <w:marBottom w:val="0"/>
      <w:divBdr>
        <w:top w:val="none" w:sz="0" w:space="0" w:color="auto"/>
        <w:left w:val="none" w:sz="0" w:space="0" w:color="auto"/>
        <w:bottom w:val="none" w:sz="0" w:space="0" w:color="auto"/>
        <w:right w:val="none" w:sz="0" w:space="0" w:color="auto"/>
      </w:divBdr>
    </w:div>
    <w:div w:id="701251575">
      <w:bodyDiv w:val="1"/>
      <w:marLeft w:val="0"/>
      <w:marRight w:val="0"/>
      <w:marTop w:val="0"/>
      <w:marBottom w:val="0"/>
      <w:divBdr>
        <w:top w:val="none" w:sz="0" w:space="0" w:color="auto"/>
        <w:left w:val="none" w:sz="0" w:space="0" w:color="auto"/>
        <w:bottom w:val="none" w:sz="0" w:space="0" w:color="auto"/>
        <w:right w:val="none" w:sz="0" w:space="0" w:color="auto"/>
      </w:divBdr>
    </w:div>
    <w:div w:id="705640852">
      <w:bodyDiv w:val="1"/>
      <w:marLeft w:val="0"/>
      <w:marRight w:val="0"/>
      <w:marTop w:val="0"/>
      <w:marBottom w:val="0"/>
      <w:divBdr>
        <w:top w:val="none" w:sz="0" w:space="0" w:color="auto"/>
        <w:left w:val="none" w:sz="0" w:space="0" w:color="auto"/>
        <w:bottom w:val="none" w:sz="0" w:space="0" w:color="auto"/>
        <w:right w:val="none" w:sz="0" w:space="0" w:color="auto"/>
      </w:divBdr>
    </w:div>
    <w:div w:id="707338574">
      <w:bodyDiv w:val="1"/>
      <w:marLeft w:val="0"/>
      <w:marRight w:val="0"/>
      <w:marTop w:val="0"/>
      <w:marBottom w:val="0"/>
      <w:divBdr>
        <w:top w:val="none" w:sz="0" w:space="0" w:color="auto"/>
        <w:left w:val="none" w:sz="0" w:space="0" w:color="auto"/>
        <w:bottom w:val="none" w:sz="0" w:space="0" w:color="auto"/>
        <w:right w:val="none" w:sz="0" w:space="0" w:color="auto"/>
      </w:divBdr>
    </w:div>
    <w:div w:id="708795289">
      <w:bodyDiv w:val="1"/>
      <w:marLeft w:val="0"/>
      <w:marRight w:val="0"/>
      <w:marTop w:val="0"/>
      <w:marBottom w:val="0"/>
      <w:divBdr>
        <w:top w:val="none" w:sz="0" w:space="0" w:color="auto"/>
        <w:left w:val="none" w:sz="0" w:space="0" w:color="auto"/>
        <w:bottom w:val="none" w:sz="0" w:space="0" w:color="auto"/>
        <w:right w:val="none" w:sz="0" w:space="0" w:color="auto"/>
      </w:divBdr>
    </w:div>
    <w:div w:id="709190970">
      <w:bodyDiv w:val="1"/>
      <w:marLeft w:val="0"/>
      <w:marRight w:val="0"/>
      <w:marTop w:val="0"/>
      <w:marBottom w:val="0"/>
      <w:divBdr>
        <w:top w:val="none" w:sz="0" w:space="0" w:color="auto"/>
        <w:left w:val="none" w:sz="0" w:space="0" w:color="auto"/>
        <w:bottom w:val="none" w:sz="0" w:space="0" w:color="auto"/>
        <w:right w:val="none" w:sz="0" w:space="0" w:color="auto"/>
      </w:divBdr>
    </w:div>
    <w:div w:id="713312113">
      <w:bodyDiv w:val="1"/>
      <w:marLeft w:val="0"/>
      <w:marRight w:val="0"/>
      <w:marTop w:val="0"/>
      <w:marBottom w:val="0"/>
      <w:divBdr>
        <w:top w:val="none" w:sz="0" w:space="0" w:color="auto"/>
        <w:left w:val="none" w:sz="0" w:space="0" w:color="auto"/>
        <w:bottom w:val="none" w:sz="0" w:space="0" w:color="auto"/>
        <w:right w:val="none" w:sz="0" w:space="0" w:color="auto"/>
      </w:divBdr>
    </w:div>
    <w:div w:id="715200871">
      <w:bodyDiv w:val="1"/>
      <w:marLeft w:val="0"/>
      <w:marRight w:val="0"/>
      <w:marTop w:val="0"/>
      <w:marBottom w:val="0"/>
      <w:divBdr>
        <w:top w:val="none" w:sz="0" w:space="0" w:color="auto"/>
        <w:left w:val="none" w:sz="0" w:space="0" w:color="auto"/>
        <w:bottom w:val="none" w:sz="0" w:space="0" w:color="auto"/>
        <w:right w:val="none" w:sz="0" w:space="0" w:color="auto"/>
      </w:divBdr>
    </w:div>
    <w:div w:id="715357471">
      <w:bodyDiv w:val="1"/>
      <w:marLeft w:val="0"/>
      <w:marRight w:val="0"/>
      <w:marTop w:val="0"/>
      <w:marBottom w:val="0"/>
      <w:divBdr>
        <w:top w:val="none" w:sz="0" w:space="0" w:color="auto"/>
        <w:left w:val="none" w:sz="0" w:space="0" w:color="auto"/>
        <w:bottom w:val="none" w:sz="0" w:space="0" w:color="auto"/>
        <w:right w:val="none" w:sz="0" w:space="0" w:color="auto"/>
      </w:divBdr>
    </w:div>
    <w:div w:id="717630385">
      <w:bodyDiv w:val="1"/>
      <w:marLeft w:val="0"/>
      <w:marRight w:val="0"/>
      <w:marTop w:val="0"/>
      <w:marBottom w:val="0"/>
      <w:divBdr>
        <w:top w:val="none" w:sz="0" w:space="0" w:color="auto"/>
        <w:left w:val="none" w:sz="0" w:space="0" w:color="auto"/>
        <w:bottom w:val="none" w:sz="0" w:space="0" w:color="auto"/>
        <w:right w:val="none" w:sz="0" w:space="0" w:color="auto"/>
      </w:divBdr>
    </w:div>
    <w:div w:id="717973615">
      <w:bodyDiv w:val="1"/>
      <w:marLeft w:val="0"/>
      <w:marRight w:val="0"/>
      <w:marTop w:val="0"/>
      <w:marBottom w:val="0"/>
      <w:divBdr>
        <w:top w:val="none" w:sz="0" w:space="0" w:color="auto"/>
        <w:left w:val="none" w:sz="0" w:space="0" w:color="auto"/>
        <w:bottom w:val="none" w:sz="0" w:space="0" w:color="auto"/>
        <w:right w:val="none" w:sz="0" w:space="0" w:color="auto"/>
      </w:divBdr>
    </w:div>
    <w:div w:id="721636858">
      <w:bodyDiv w:val="1"/>
      <w:marLeft w:val="0"/>
      <w:marRight w:val="0"/>
      <w:marTop w:val="0"/>
      <w:marBottom w:val="0"/>
      <w:divBdr>
        <w:top w:val="none" w:sz="0" w:space="0" w:color="auto"/>
        <w:left w:val="none" w:sz="0" w:space="0" w:color="auto"/>
        <w:bottom w:val="none" w:sz="0" w:space="0" w:color="auto"/>
        <w:right w:val="none" w:sz="0" w:space="0" w:color="auto"/>
      </w:divBdr>
    </w:div>
    <w:div w:id="721713867">
      <w:bodyDiv w:val="1"/>
      <w:marLeft w:val="0"/>
      <w:marRight w:val="0"/>
      <w:marTop w:val="0"/>
      <w:marBottom w:val="0"/>
      <w:divBdr>
        <w:top w:val="none" w:sz="0" w:space="0" w:color="auto"/>
        <w:left w:val="none" w:sz="0" w:space="0" w:color="auto"/>
        <w:bottom w:val="none" w:sz="0" w:space="0" w:color="auto"/>
        <w:right w:val="none" w:sz="0" w:space="0" w:color="auto"/>
      </w:divBdr>
    </w:div>
    <w:div w:id="722565352">
      <w:bodyDiv w:val="1"/>
      <w:marLeft w:val="0"/>
      <w:marRight w:val="0"/>
      <w:marTop w:val="0"/>
      <w:marBottom w:val="0"/>
      <w:divBdr>
        <w:top w:val="none" w:sz="0" w:space="0" w:color="auto"/>
        <w:left w:val="none" w:sz="0" w:space="0" w:color="auto"/>
        <w:bottom w:val="none" w:sz="0" w:space="0" w:color="auto"/>
        <w:right w:val="none" w:sz="0" w:space="0" w:color="auto"/>
      </w:divBdr>
    </w:div>
    <w:div w:id="723063622">
      <w:bodyDiv w:val="1"/>
      <w:marLeft w:val="0"/>
      <w:marRight w:val="0"/>
      <w:marTop w:val="0"/>
      <w:marBottom w:val="0"/>
      <w:divBdr>
        <w:top w:val="none" w:sz="0" w:space="0" w:color="auto"/>
        <w:left w:val="none" w:sz="0" w:space="0" w:color="auto"/>
        <w:bottom w:val="none" w:sz="0" w:space="0" w:color="auto"/>
        <w:right w:val="none" w:sz="0" w:space="0" w:color="auto"/>
      </w:divBdr>
    </w:div>
    <w:div w:id="726613414">
      <w:bodyDiv w:val="1"/>
      <w:marLeft w:val="0"/>
      <w:marRight w:val="0"/>
      <w:marTop w:val="0"/>
      <w:marBottom w:val="0"/>
      <w:divBdr>
        <w:top w:val="none" w:sz="0" w:space="0" w:color="auto"/>
        <w:left w:val="none" w:sz="0" w:space="0" w:color="auto"/>
        <w:bottom w:val="none" w:sz="0" w:space="0" w:color="auto"/>
        <w:right w:val="none" w:sz="0" w:space="0" w:color="auto"/>
      </w:divBdr>
    </w:div>
    <w:div w:id="727144554">
      <w:bodyDiv w:val="1"/>
      <w:marLeft w:val="0"/>
      <w:marRight w:val="0"/>
      <w:marTop w:val="0"/>
      <w:marBottom w:val="0"/>
      <w:divBdr>
        <w:top w:val="none" w:sz="0" w:space="0" w:color="auto"/>
        <w:left w:val="none" w:sz="0" w:space="0" w:color="auto"/>
        <w:bottom w:val="none" w:sz="0" w:space="0" w:color="auto"/>
        <w:right w:val="none" w:sz="0" w:space="0" w:color="auto"/>
      </w:divBdr>
    </w:div>
    <w:div w:id="729886192">
      <w:bodyDiv w:val="1"/>
      <w:marLeft w:val="0"/>
      <w:marRight w:val="0"/>
      <w:marTop w:val="0"/>
      <w:marBottom w:val="0"/>
      <w:divBdr>
        <w:top w:val="none" w:sz="0" w:space="0" w:color="auto"/>
        <w:left w:val="none" w:sz="0" w:space="0" w:color="auto"/>
        <w:bottom w:val="none" w:sz="0" w:space="0" w:color="auto"/>
        <w:right w:val="none" w:sz="0" w:space="0" w:color="auto"/>
      </w:divBdr>
    </w:div>
    <w:div w:id="730157739">
      <w:bodyDiv w:val="1"/>
      <w:marLeft w:val="0"/>
      <w:marRight w:val="0"/>
      <w:marTop w:val="0"/>
      <w:marBottom w:val="0"/>
      <w:divBdr>
        <w:top w:val="none" w:sz="0" w:space="0" w:color="auto"/>
        <w:left w:val="none" w:sz="0" w:space="0" w:color="auto"/>
        <w:bottom w:val="none" w:sz="0" w:space="0" w:color="auto"/>
        <w:right w:val="none" w:sz="0" w:space="0" w:color="auto"/>
      </w:divBdr>
    </w:div>
    <w:div w:id="733166111">
      <w:bodyDiv w:val="1"/>
      <w:marLeft w:val="0"/>
      <w:marRight w:val="0"/>
      <w:marTop w:val="0"/>
      <w:marBottom w:val="0"/>
      <w:divBdr>
        <w:top w:val="none" w:sz="0" w:space="0" w:color="auto"/>
        <w:left w:val="none" w:sz="0" w:space="0" w:color="auto"/>
        <w:bottom w:val="none" w:sz="0" w:space="0" w:color="auto"/>
        <w:right w:val="none" w:sz="0" w:space="0" w:color="auto"/>
      </w:divBdr>
    </w:div>
    <w:div w:id="734083135">
      <w:bodyDiv w:val="1"/>
      <w:marLeft w:val="0"/>
      <w:marRight w:val="0"/>
      <w:marTop w:val="0"/>
      <w:marBottom w:val="0"/>
      <w:divBdr>
        <w:top w:val="none" w:sz="0" w:space="0" w:color="auto"/>
        <w:left w:val="none" w:sz="0" w:space="0" w:color="auto"/>
        <w:bottom w:val="none" w:sz="0" w:space="0" w:color="auto"/>
        <w:right w:val="none" w:sz="0" w:space="0" w:color="auto"/>
      </w:divBdr>
    </w:div>
    <w:div w:id="735662209">
      <w:bodyDiv w:val="1"/>
      <w:marLeft w:val="0"/>
      <w:marRight w:val="0"/>
      <w:marTop w:val="0"/>
      <w:marBottom w:val="0"/>
      <w:divBdr>
        <w:top w:val="none" w:sz="0" w:space="0" w:color="auto"/>
        <w:left w:val="none" w:sz="0" w:space="0" w:color="auto"/>
        <w:bottom w:val="none" w:sz="0" w:space="0" w:color="auto"/>
        <w:right w:val="none" w:sz="0" w:space="0" w:color="auto"/>
      </w:divBdr>
    </w:div>
    <w:div w:id="739793926">
      <w:bodyDiv w:val="1"/>
      <w:marLeft w:val="0"/>
      <w:marRight w:val="0"/>
      <w:marTop w:val="0"/>
      <w:marBottom w:val="0"/>
      <w:divBdr>
        <w:top w:val="none" w:sz="0" w:space="0" w:color="auto"/>
        <w:left w:val="none" w:sz="0" w:space="0" w:color="auto"/>
        <w:bottom w:val="none" w:sz="0" w:space="0" w:color="auto"/>
        <w:right w:val="none" w:sz="0" w:space="0" w:color="auto"/>
      </w:divBdr>
    </w:div>
    <w:div w:id="740980099">
      <w:bodyDiv w:val="1"/>
      <w:marLeft w:val="0"/>
      <w:marRight w:val="0"/>
      <w:marTop w:val="0"/>
      <w:marBottom w:val="0"/>
      <w:divBdr>
        <w:top w:val="none" w:sz="0" w:space="0" w:color="auto"/>
        <w:left w:val="none" w:sz="0" w:space="0" w:color="auto"/>
        <w:bottom w:val="none" w:sz="0" w:space="0" w:color="auto"/>
        <w:right w:val="none" w:sz="0" w:space="0" w:color="auto"/>
      </w:divBdr>
    </w:div>
    <w:div w:id="742026888">
      <w:bodyDiv w:val="1"/>
      <w:marLeft w:val="0"/>
      <w:marRight w:val="0"/>
      <w:marTop w:val="0"/>
      <w:marBottom w:val="0"/>
      <w:divBdr>
        <w:top w:val="none" w:sz="0" w:space="0" w:color="auto"/>
        <w:left w:val="none" w:sz="0" w:space="0" w:color="auto"/>
        <w:bottom w:val="none" w:sz="0" w:space="0" w:color="auto"/>
        <w:right w:val="none" w:sz="0" w:space="0" w:color="auto"/>
      </w:divBdr>
    </w:div>
    <w:div w:id="742415031">
      <w:bodyDiv w:val="1"/>
      <w:marLeft w:val="0"/>
      <w:marRight w:val="0"/>
      <w:marTop w:val="0"/>
      <w:marBottom w:val="0"/>
      <w:divBdr>
        <w:top w:val="none" w:sz="0" w:space="0" w:color="auto"/>
        <w:left w:val="none" w:sz="0" w:space="0" w:color="auto"/>
        <w:bottom w:val="none" w:sz="0" w:space="0" w:color="auto"/>
        <w:right w:val="none" w:sz="0" w:space="0" w:color="auto"/>
      </w:divBdr>
    </w:div>
    <w:div w:id="743407096">
      <w:bodyDiv w:val="1"/>
      <w:marLeft w:val="0"/>
      <w:marRight w:val="0"/>
      <w:marTop w:val="0"/>
      <w:marBottom w:val="0"/>
      <w:divBdr>
        <w:top w:val="none" w:sz="0" w:space="0" w:color="auto"/>
        <w:left w:val="none" w:sz="0" w:space="0" w:color="auto"/>
        <w:bottom w:val="none" w:sz="0" w:space="0" w:color="auto"/>
        <w:right w:val="none" w:sz="0" w:space="0" w:color="auto"/>
      </w:divBdr>
    </w:div>
    <w:div w:id="751199206">
      <w:bodyDiv w:val="1"/>
      <w:marLeft w:val="0"/>
      <w:marRight w:val="0"/>
      <w:marTop w:val="0"/>
      <w:marBottom w:val="0"/>
      <w:divBdr>
        <w:top w:val="none" w:sz="0" w:space="0" w:color="auto"/>
        <w:left w:val="none" w:sz="0" w:space="0" w:color="auto"/>
        <w:bottom w:val="none" w:sz="0" w:space="0" w:color="auto"/>
        <w:right w:val="none" w:sz="0" w:space="0" w:color="auto"/>
      </w:divBdr>
    </w:div>
    <w:div w:id="751581663">
      <w:bodyDiv w:val="1"/>
      <w:marLeft w:val="0"/>
      <w:marRight w:val="0"/>
      <w:marTop w:val="0"/>
      <w:marBottom w:val="0"/>
      <w:divBdr>
        <w:top w:val="none" w:sz="0" w:space="0" w:color="auto"/>
        <w:left w:val="none" w:sz="0" w:space="0" w:color="auto"/>
        <w:bottom w:val="none" w:sz="0" w:space="0" w:color="auto"/>
        <w:right w:val="none" w:sz="0" w:space="0" w:color="auto"/>
      </w:divBdr>
    </w:div>
    <w:div w:id="758058872">
      <w:bodyDiv w:val="1"/>
      <w:marLeft w:val="0"/>
      <w:marRight w:val="0"/>
      <w:marTop w:val="0"/>
      <w:marBottom w:val="0"/>
      <w:divBdr>
        <w:top w:val="none" w:sz="0" w:space="0" w:color="auto"/>
        <w:left w:val="none" w:sz="0" w:space="0" w:color="auto"/>
        <w:bottom w:val="none" w:sz="0" w:space="0" w:color="auto"/>
        <w:right w:val="none" w:sz="0" w:space="0" w:color="auto"/>
      </w:divBdr>
    </w:div>
    <w:div w:id="760493514">
      <w:bodyDiv w:val="1"/>
      <w:marLeft w:val="0"/>
      <w:marRight w:val="0"/>
      <w:marTop w:val="0"/>
      <w:marBottom w:val="0"/>
      <w:divBdr>
        <w:top w:val="none" w:sz="0" w:space="0" w:color="auto"/>
        <w:left w:val="none" w:sz="0" w:space="0" w:color="auto"/>
        <w:bottom w:val="none" w:sz="0" w:space="0" w:color="auto"/>
        <w:right w:val="none" w:sz="0" w:space="0" w:color="auto"/>
      </w:divBdr>
    </w:div>
    <w:div w:id="763454391">
      <w:bodyDiv w:val="1"/>
      <w:marLeft w:val="0"/>
      <w:marRight w:val="0"/>
      <w:marTop w:val="0"/>
      <w:marBottom w:val="0"/>
      <w:divBdr>
        <w:top w:val="none" w:sz="0" w:space="0" w:color="auto"/>
        <w:left w:val="none" w:sz="0" w:space="0" w:color="auto"/>
        <w:bottom w:val="none" w:sz="0" w:space="0" w:color="auto"/>
        <w:right w:val="none" w:sz="0" w:space="0" w:color="auto"/>
      </w:divBdr>
    </w:div>
    <w:div w:id="764426230">
      <w:bodyDiv w:val="1"/>
      <w:marLeft w:val="0"/>
      <w:marRight w:val="0"/>
      <w:marTop w:val="0"/>
      <w:marBottom w:val="0"/>
      <w:divBdr>
        <w:top w:val="none" w:sz="0" w:space="0" w:color="auto"/>
        <w:left w:val="none" w:sz="0" w:space="0" w:color="auto"/>
        <w:bottom w:val="none" w:sz="0" w:space="0" w:color="auto"/>
        <w:right w:val="none" w:sz="0" w:space="0" w:color="auto"/>
      </w:divBdr>
    </w:div>
    <w:div w:id="774902229">
      <w:bodyDiv w:val="1"/>
      <w:marLeft w:val="0"/>
      <w:marRight w:val="0"/>
      <w:marTop w:val="0"/>
      <w:marBottom w:val="0"/>
      <w:divBdr>
        <w:top w:val="none" w:sz="0" w:space="0" w:color="auto"/>
        <w:left w:val="none" w:sz="0" w:space="0" w:color="auto"/>
        <w:bottom w:val="none" w:sz="0" w:space="0" w:color="auto"/>
        <w:right w:val="none" w:sz="0" w:space="0" w:color="auto"/>
      </w:divBdr>
    </w:div>
    <w:div w:id="779422843">
      <w:bodyDiv w:val="1"/>
      <w:marLeft w:val="0"/>
      <w:marRight w:val="0"/>
      <w:marTop w:val="0"/>
      <w:marBottom w:val="0"/>
      <w:divBdr>
        <w:top w:val="none" w:sz="0" w:space="0" w:color="auto"/>
        <w:left w:val="none" w:sz="0" w:space="0" w:color="auto"/>
        <w:bottom w:val="none" w:sz="0" w:space="0" w:color="auto"/>
        <w:right w:val="none" w:sz="0" w:space="0" w:color="auto"/>
      </w:divBdr>
    </w:div>
    <w:div w:id="787044455">
      <w:bodyDiv w:val="1"/>
      <w:marLeft w:val="0"/>
      <w:marRight w:val="0"/>
      <w:marTop w:val="0"/>
      <w:marBottom w:val="0"/>
      <w:divBdr>
        <w:top w:val="none" w:sz="0" w:space="0" w:color="auto"/>
        <w:left w:val="none" w:sz="0" w:space="0" w:color="auto"/>
        <w:bottom w:val="none" w:sz="0" w:space="0" w:color="auto"/>
        <w:right w:val="none" w:sz="0" w:space="0" w:color="auto"/>
      </w:divBdr>
    </w:div>
    <w:div w:id="789206528">
      <w:bodyDiv w:val="1"/>
      <w:marLeft w:val="0"/>
      <w:marRight w:val="0"/>
      <w:marTop w:val="0"/>
      <w:marBottom w:val="0"/>
      <w:divBdr>
        <w:top w:val="none" w:sz="0" w:space="0" w:color="auto"/>
        <w:left w:val="none" w:sz="0" w:space="0" w:color="auto"/>
        <w:bottom w:val="none" w:sz="0" w:space="0" w:color="auto"/>
        <w:right w:val="none" w:sz="0" w:space="0" w:color="auto"/>
      </w:divBdr>
    </w:div>
    <w:div w:id="789937691">
      <w:bodyDiv w:val="1"/>
      <w:marLeft w:val="0"/>
      <w:marRight w:val="0"/>
      <w:marTop w:val="0"/>
      <w:marBottom w:val="0"/>
      <w:divBdr>
        <w:top w:val="none" w:sz="0" w:space="0" w:color="auto"/>
        <w:left w:val="none" w:sz="0" w:space="0" w:color="auto"/>
        <w:bottom w:val="none" w:sz="0" w:space="0" w:color="auto"/>
        <w:right w:val="none" w:sz="0" w:space="0" w:color="auto"/>
      </w:divBdr>
    </w:div>
    <w:div w:id="793212736">
      <w:bodyDiv w:val="1"/>
      <w:marLeft w:val="0"/>
      <w:marRight w:val="0"/>
      <w:marTop w:val="0"/>
      <w:marBottom w:val="0"/>
      <w:divBdr>
        <w:top w:val="none" w:sz="0" w:space="0" w:color="auto"/>
        <w:left w:val="none" w:sz="0" w:space="0" w:color="auto"/>
        <w:bottom w:val="none" w:sz="0" w:space="0" w:color="auto"/>
        <w:right w:val="none" w:sz="0" w:space="0" w:color="auto"/>
      </w:divBdr>
    </w:div>
    <w:div w:id="793328944">
      <w:bodyDiv w:val="1"/>
      <w:marLeft w:val="0"/>
      <w:marRight w:val="0"/>
      <w:marTop w:val="0"/>
      <w:marBottom w:val="0"/>
      <w:divBdr>
        <w:top w:val="none" w:sz="0" w:space="0" w:color="auto"/>
        <w:left w:val="none" w:sz="0" w:space="0" w:color="auto"/>
        <w:bottom w:val="none" w:sz="0" w:space="0" w:color="auto"/>
        <w:right w:val="none" w:sz="0" w:space="0" w:color="auto"/>
      </w:divBdr>
    </w:div>
    <w:div w:id="795952180">
      <w:bodyDiv w:val="1"/>
      <w:marLeft w:val="0"/>
      <w:marRight w:val="0"/>
      <w:marTop w:val="0"/>
      <w:marBottom w:val="0"/>
      <w:divBdr>
        <w:top w:val="none" w:sz="0" w:space="0" w:color="auto"/>
        <w:left w:val="none" w:sz="0" w:space="0" w:color="auto"/>
        <w:bottom w:val="none" w:sz="0" w:space="0" w:color="auto"/>
        <w:right w:val="none" w:sz="0" w:space="0" w:color="auto"/>
      </w:divBdr>
    </w:div>
    <w:div w:id="799304588">
      <w:bodyDiv w:val="1"/>
      <w:marLeft w:val="0"/>
      <w:marRight w:val="0"/>
      <w:marTop w:val="0"/>
      <w:marBottom w:val="0"/>
      <w:divBdr>
        <w:top w:val="none" w:sz="0" w:space="0" w:color="auto"/>
        <w:left w:val="none" w:sz="0" w:space="0" w:color="auto"/>
        <w:bottom w:val="none" w:sz="0" w:space="0" w:color="auto"/>
        <w:right w:val="none" w:sz="0" w:space="0" w:color="auto"/>
      </w:divBdr>
    </w:div>
    <w:div w:id="800271150">
      <w:bodyDiv w:val="1"/>
      <w:marLeft w:val="0"/>
      <w:marRight w:val="0"/>
      <w:marTop w:val="0"/>
      <w:marBottom w:val="0"/>
      <w:divBdr>
        <w:top w:val="none" w:sz="0" w:space="0" w:color="auto"/>
        <w:left w:val="none" w:sz="0" w:space="0" w:color="auto"/>
        <w:bottom w:val="none" w:sz="0" w:space="0" w:color="auto"/>
        <w:right w:val="none" w:sz="0" w:space="0" w:color="auto"/>
      </w:divBdr>
    </w:div>
    <w:div w:id="801771806">
      <w:bodyDiv w:val="1"/>
      <w:marLeft w:val="0"/>
      <w:marRight w:val="0"/>
      <w:marTop w:val="0"/>
      <w:marBottom w:val="0"/>
      <w:divBdr>
        <w:top w:val="none" w:sz="0" w:space="0" w:color="auto"/>
        <w:left w:val="none" w:sz="0" w:space="0" w:color="auto"/>
        <w:bottom w:val="none" w:sz="0" w:space="0" w:color="auto"/>
        <w:right w:val="none" w:sz="0" w:space="0" w:color="auto"/>
      </w:divBdr>
    </w:div>
    <w:div w:id="802886160">
      <w:bodyDiv w:val="1"/>
      <w:marLeft w:val="0"/>
      <w:marRight w:val="0"/>
      <w:marTop w:val="0"/>
      <w:marBottom w:val="0"/>
      <w:divBdr>
        <w:top w:val="none" w:sz="0" w:space="0" w:color="auto"/>
        <w:left w:val="none" w:sz="0" w:space="0" w:color="auto"/>
        <w:bottom w:val="none" w:sz="0" w:space="0" w:color="auto"/>
        <w:right w:val="none" w:sz="0" w:space="0" w:color="auto"/>
      </w:divBdr>
    </w:div>
    <w:div w:id="802964711">
      <w:bodyDiv w:val="1"/>
      <w:marLeft w:val="0"/>
      <w:marRight w:val="0"/>
      <w:marTop w:val="0"/>
      <w:marBottom w:val="0"/>
      <w:divBdr>
        <w:top w:val="none" w:sz="0" w:space="0" w:color="auto"/>
        <w:left w:val="none" w:sz="0" w:space="0" w:color="auto"/>
        <w:bottom w:val="none" w:sz="0" w:space="0" w:color="auto"/>
        <w:right w:val="none" w:sz="0" w:space="0" w:color="auto"/>
      </w:divBdr>
    </w:div>
    <w:div w:id="804852551">
      <w:bodyDiv w:val="1"/>
      <w:marLeft w:val="0"/>
      <w:marRight w:val="0"/>
      <w:marTop w:val="0"/>
      <w:marBottom w:val="0"/>
      <w:divBdr>
        <w:top w:val="none" w:sz="0" w:space="0" w:color="auto"/>
        <w:left w:val="none" w:sz="0" w:space="0" w:color="auto"/>
        <w:bottom w:val="none" w:sz="0" w:space="0" w:color="auto"/>
        <w:right w:val="none" w:sz="0" w:space="0" w:color="auto"/>
      </w:divBdr>
    </w:div>
    <w:div w:id="808129629">
      <w:bodyDiv w:val="1"/>
      <w:marLeft w:val="0"/>
      <w:marRight w:val="0"/>
      <w:marTop w:val="0"/>
      <w:marBottom w:val="0"/>
      <w:divBdr>
        <w:top w:val="none" w:sz="0" w:space="0" w:color="auto"/>
        <w:left w:val="none" w:sz="0" w:space="0" w:color="auto"/>
        <w:bottom w:val="none" w:sz="0" w:space="0" w:color="auto"/>
        <w:right w:val="none" w:sz="0" w:space="0" w:color="auto"/>
      </w:divBdr>
    </w:div>
    <w:div w:id="808547740">
      <w:bodyDiv w:val="1"/>
      <w:marLeft w:val="0"/>
      <w:marRight w:val="0"/>
      <w:marTop w:val="0"/>
      <w:marBottom w:val="0"/>
      <w:divBdr>
        <w:top w:val="none" w:sz="0" w:space="0" w:color="auto"/>
        <w:left w:val="none" w:sz="0" w:space="0" w:color="auto"/>
        <w:bottom w:val="none" w:sz="0" w:space="0" w:color="auto"/>
        <w:right w:val="none" w:sz="0" w:space="0" w:color="auto"/>
      </w:divBdr>
    </w:div>
    <w:div w:id="817458214">
      <w:bodyDiv w:val="1"/>
      <w:marLeft w:val="0"/>
      <w:marRight w:val="0"/>
      <w:marTop w:val="0"/>
      <w:marBottom w:val="0"/>
      <w:divBdr>
        <w:top w:val="none" w:sz="0" w:space="0" w:color="auto"/>
        <w:left w:val="none" w:sz="0" w:space="0" w:color="auto"/>
        <w:bottom w:val="none" w:sz="0" w:space="0" w:color="auto"/>
        <w:right w:val="none" w:sz="0" w:space="0" w:color="auto"/>
      </w:divBdr>
    </w:div>
    <w:div w:id="818837991">
      <w:bodyDiv w:val="1"/>
      <w:marLeft w:val="0"/>
      <w:marRight w:val="0"/>
      <w:marTop w:val="0"/>
      <w:marBottom w:val="0"/>
      <w:divBdr>
        <w:top w:val="none" w:sz="0" w:space="0" w:color="auto"/>
        <w:left w:val="none" w:sz="0" w:space="0" w:color="auto"/>
        <w:bottom w:val="none" w:sz="0" w:space="0" w:color="auto"/>
        <w:right w:val="none" w:sz="0" w:space="0" w:color="auto"/>
      </w:divBdr>
    </w:div>
    <w:div w:id="820538318">
      <w:bodyDiv w:val="1"/>
      <w:marLeft w:val="0"/>
      <w:marRight w:val="0"/>
      <w:marTop w:val="0"/>
      <w:marBottom w:val="0"/>
      <w:divBdr>
        <w:top w:val="none" w:sz="0" w:space="0" w:color="auto"/>
        <w:left w:val="none" w:sz="0" w:space="0" w:color="auto"/>
        <w:bottom w:val="none" w:sz="0" w:space="0" w:color="auto"/>
        <w:right w:val="none" w:sz="0" w:space="0" w:color="auto"/>
      </w:divBdr>
    </w:div>
    <w:div w:id="824513386">
      <w:bodyDiv w:val="1"/>
      <w:marLeft w:val="0"/>
      <w:marRight w:val="0"/>
      <w:marTop w:val="0"/>
      <w:marBottom w:val="0"/>
      <w:divBdr>
        <w:top w:val="none" w:sz="0" w:space="0" w:color="auto"/>
        <w:left w:val="none" w:sz="0" w:space="0" w:color="auto"/>
        <w:bottom w:val="none" w:sz="0" w:space="0" w:color="auto"/>
        <w:right w:val="none" w:sz="0" w:space="0" w:color="auto"/>
      </w:divBdr>
    </w:div>
    <w:div w:id="824854760">
      <w:bodyDiv w:val="1"/>
      <w:marLeft w:val="0"/>
      <w:marRight w:val="0"/>
      <w:marTop w:val="0"/>
      <w:marBottom w:val="0"/>
      <w:divBdr>
        <w:top w:val="none" w:sz="0" w:space="0" w:color="auto"/>
        <w:left w:val="none" w:sz="0" w:space="0" w:color="auto"/>
        <w:bottom w:val="none" w:sz="0" w:space="0" w:color="auto"/>
        <w:right w:val="none" w:sz="0" w:space="0" w:color="auto"/>
      </w:divBdr>
    </w:div>
    <w:div w:id="826095943">
      <w:bodyDiv w:val="1"/>
      <w:marLeft w:val="0"/>
      <w:marRight w:val="0"/>
      <w:marTop w:val="0"/>
      <w:marBottom w:val="0"/>
      <w:divBdr>
        <w:top w:val="none" w:sz="0" w:space="0" w:color="auto"/>
        <w:left w:val="none" w:sz="0" w:space="0" w:color="auto"/>
        <w:bottom w:val="none" w:sz="0" w:space="0" w:color="auto"/>
        <w:right w:val="none" w:sz="0" w:space="0" w:color="auto"/>
      </w:divBdr>
    </w:div>
    <w:div w:id="829176691">
      <w:bodyDiv w:val="1"/>
      <w:marLeft w:val="0"/>
      <w:marRight w:val="0"/>
      <w:marTop w:val="0"/>
      <w:marBottom w:val="0"/>
      <w:divBdr>
        <w:top w:val="none" w:sz="0" w:space="0" w:color="auto"/>
        <w:left w:val="none" w:sz="0" w:space="0" w:color="auto"/>
        <w:bottom w:val="none" w:sz="0" w:space="0" w:color="auto"/>
        <w:right w:val="none" w:sz="0" w:space="0" w:color="auto"/>
      </w:divBdr>
    </w:div>
    <w:div w:id="829490706">
      <w:bodyDiv w:val="1"/>
      <w:marLeft w:val="0"/>
      <w:marRight w:val="0"/>
      <w:marTop w:val="0"/>
      <w:marBottom w:val="0"/>
      <w:divBdr>
        <w:top w:val="none" w:sz="0" w:space="0" w:color="auto"/>
        <w:left w:val="none" w:sz="0" w:space="0" w:color="auto"/>
        <w:bottom w:val="none" w:sz="0" w:space="0" w:color="auto"/>
        <w:right w:val="none" w:sz="0" w:space="0" w:color="auto"/>
      </w:divBdr>
    </w:div>
    <w:div w:id="834150230">
      <w:bodyDiv w:val="1"/>
      <w:marLeft w:val="0"/>
      <w:marRight w:val="0"/>
      <w:marTop w:val="0"/>
      <w:marBottom w:val="0"/>
      <w:divBdr>
        <w:top w:val="none" w:sz="0" w:space="0" w:color="auto"/>
        <w:left w:val="none" w:sz="0" w:space="0" w:color="auto"/>
        <w:bottom w:val="none" w:sz="0" w:space="0" w:color="auto"/>
        <w:right w:val="none" w:sz="0" w:space="0" w:color="auto"/>
      </w:divBdr>
    </w:div>
    <w:div w:id="834342616">
      <w:bodyDiv w:val="1"/>
      <w:marLeft w:val="0"/>
      <w:marRight w:val="0"/>
      <w:marTop w:val="0"/>
      <w:marBottom w:val="0"/>
      <w:divBdr>
        <w:top w:val="none" w:sz="0" w:space="0" w:color="auto"/>
        <w:left w:val="none" w:sz="0" w:space="0" w:color="auto"/>
        <w:bottom w:val="none" w:sz="0" w:space="0" w:color="auto"/>
        <w:right w:val="none" w:sz="0" w:space="0" w:color="auto"/>
      </w:divBdr>
    </w:div>
    <w:div w:id="837621256">
      <w:bodyDiv w:val="1"/>
      <w:marLeft w:val="0"/>
      <w:marRight w:val="0"/>
      <w:marTop w:val="0"/>
      <w:marBottom w:val="0"/>
      <w:divBdr>
        <w:top w:val="none" w:sz="0" w:space="0" w:color="auto"/>
        <w:left w:val="none" w:sz="0" w:space="0" w:color="auto"/>
        <w:bottom w:val="none" w:sz="0" w:space="0" w:color="auto"/>
        <w:right w:val="none" w:sz="0" w:space="0" w:color="auto"/>
      </w:divBdr>
    </w:div>
    <w:div w:id="841355359">
      <w:bodyDiv w:val="1"/>
      <w:marLeft w:val="0"/>
      <w:marRight w:val="0"/>
      <w:marTop w:val="0"/>
      <w:marBottom w:val="0"/>
      <w:divBdr>
        <w:top w:val="none" w:sz="0" w:space="0" w:color="auto"/>
        <w:left w:val="none" w:sz="0" w:space="0" w:color="auto"/>
        <w:bottom w:val="none" w:sz="0" w:space="0" w:color="auto"/>
        <w:right w:val="none" w:sz="0" w:space="0" w:color="auto"/>
      </w:divBdr>
    </w:div>
    <w:div w:id="842550363">
      <w:bodyDiv w:val="1"/>
      <w:marLeft w:val="0"/>
      <w:marRight w:val="0"/>
      <w:marTop w:val="0"/>
      <w:marBottom w:val="0"/>
      <w:divBdr>
        <w:top w:val="none" w:sz="0" w:space="0" w:color="auto"/>
        <w:left w:val="none" w:sz="0" w:space="0" w:color="auto"/>
        <w:bottom w:val="none" w:sz="0" w:space="0" w:color="auto"/>
        <w:right w:val="none" w:sz="0" w:space="0" w:color="auto"/>
      </w:divBdr>
    </w:div>
    <w:div w:id="842663950">
      <w:bodyDiv w:val="1"/>
      <w:marLeft w:val="0"/>
      <w:marRight w:val="0"/>
      <w:marTop w:val="0"/>
      <w:marBottom w:val="0"/>
      <w:divBdr>
        <w:top w:val="none" w:sz="0" w:space="0" w:color="auto"/>
        <w:left w:val="none" w:sz="0" w:space="0" w:color="auto"/>
        <w:bottom w:val="none" w:sz="0" w:space="0" w:color="auto"/>
        <w:right w:val="none" w:sz="0" w:space="0" w:color="auto"/>
      </w:divBdr>
    </w:div>
    <w:div w:id="844635876">
      <w:bodyDiv w:val="1"/>
      <w:marLeft w:val="0"/>
      <w:marRight w:val="0"/>
      <w:marTop w:val="0"/>
      <w:marBottom w:val="0"/>
      <w:divBdr>
        <w:top w:val="none" w:sz="0" w:space="0" w:color="auto"/>
        <w:left w:val="none" w:sz="0" w:space="0" w:color="auto"/>
        <w:bottom w:val="none" w:sz="0" w:space="0" w:color="auto"/>
        <w:right w:val="none" w:sz="0" w:space="0" w:color="auto"/>
      </w:divBdr>
    </w:div>
    <w:div w:id="845824784">
      <w:bodyDiv w:val="1"/>
      <w:marLeft w:val="0"/>
      <w:marRight w:val="0"/>
      <w:marTop w:val="0"/>
      <w:marBottom w:val="0"/>
      <w:divBdr>
        <w:top w:val="none" w:sz="0" w:space="0" w:color="auto"/>
        <w:left w:val="none" w:sz="0" w:space="0" w:color="auto"/>
        <w:bottom w:val="none" w:sz="0" w:space="0" w:color="auto"/>
        <w:right w:val="none" w:sz="0" w:space="0" w:color="auto"/>
      </w:divBdr>
    </w:div>
    <w:div w:id="849414973">
      <w:bodyDiv w:val="1"/>
      <w:marLeft w:val="0"/>
      <w:marRight w:val="0"/>
      <w:marTop w:val="0"/>
      <w:marBottom w:val="0"/>
      <w:divBdr>
        <w:top w:val="none" w:sz="0" w:space="0" w:color="auto"/>
        <w:left w:val="none" w:sz="0" w:space="0" w:color="auto"/>
        <w:bottom w:val="none" w:sz="0" w:space="0" w:color="auto"/>
        <w:right w:val="none" w:sz="0" w:space="0" w:color="auto"/>
      </w:divBdr>
    </w:div>
    <w:div w:id="851262196">
      <w:bodyDiv w:val="1"/>
      <w:marLeft w:val="0"/>
      <w:marRight w:val="0"/>
      <w:marTop w:val="0"/>
      <w:marBottom w:val="0"/>
      <w:divBdr>
        <w:top w:val="none" w:sz="0" w:space="0" w:color="auto"/>
        <w:left w:val="none" w:sz="0" w:space="0" w:color="auto"/>
        <w:bottom w:val="none" w:sz="0" w:space="0" w:color="auto"/>
        <w:right w:val="none" w:sz="0" w:space="0" w:color="auto"/>
      </w:divBdr>
    </w:div>
    <w:div w:id="851603456">
      <w:bodyDiv w:val="1"/>
      <w:marLeft w:val="0"/>
      <w:marRight w:val="0"/>
      <w:marTop w:val="0"/>
      <w:marBottom w:val="0"/>
      <w:divBdr>
        <w:top w:val="none" w:sz="0" w:space="0" w:color="auto"/>
        <w:left w:val="none" w:sz="0" w:space="0" w:color="auto"/>
        <w:bottom w:val="none" w:sz="0" w:space="0" w:color="auto"/>
        <w:right w:val="none" w:sz="0" w:space="0" w:color="auto"/>
      </w:divBdr>
    </w:div>
    <w:div w:id="853762316">
      <w:bodyDiv w:val="1"/>
      <w:marLeft w:val="0"/>
      <w:marRight w:val="0"/>
      <w:marTop w:val="0"/>
      <w:marBottom w:val="0"/>
      <w:divBdr>
        <w:top w:val="none" w:sz="0" w:space="0" w:color="auto"/>
        <w:left w:val="none" w:sz="0" w:space="0" w:color="auto"/>
        <w:bottom w:val="none" w:sz="0" w:space="0" w:color="auto"/>
        <w:right w:val="none" w:sz="0" w:space="0" w:color="auto"/>
      </w:divBdr>
    </w:div>
    <w:div w:id="857545099">
      <w:bodyDiv w:val="1"/>
      <w:marLeft w:val="0"/>
      <w:marRight w:val="0"/>
      <w:marTop w:val="0"/>
      <w:marBottom w:val="0"/>
      <w:divBdr>
        <w:top w:val="none" w:sz="0" w:space="0" w:color="auto"/>
        <w:left w:val="none" w:sz="0" w:space="0" w:color="auto"/>
        <w:bottom w:val="none" w:sz="0" w:space="0" w:color="auto"/>
        <w:right w:val="none" w:sz="0" w:space="0" w:color="auto"/>
      </w:divBdr>
    </w:div>
    <w:div w:id="857618807">
      <w:bodyDiv w:val="1"/>
      <w:marLeft w:val="0"/>
      <w:marRight w:val="0"/>
      <w:marTop w:val="0"/>
      <w:marBottom w:val="0"/>
      <w:divBdr>
        <w:top w:val="none" w:sz="0" w:space="0" w:color="auto"/>
        <w:left w:val="none" w:sz="0" w:space="0" w:color="auto"/>
        <w:bottom w:val="none" w:sz="0" w:space="0" w:color="auto"/>
        <w:right w:val="none" w:sz="0" w:space="0" w:color="auto"/>
      </w:divBdr>
    </w:div>
    <w:div w:id="859127417">
      <w:bodyDiv w:val="1"/>
      <w:marLeft w:val="0"/>
      <w:marRight w:val="0"/>
      <w:marTop w:val="0"/>
      <w:marBottom w:val="0"/>
      <w:divBdr>
        <w:top w:val="none" w:sz="0" w:space="0" w:color="auto"/>
        <w:left w:val="none" w:sz="0" w:space="0" w:color="auto"/>
        <w:bottom w:val="none" w:sz="0" w:space="0" w:color="auto"/>
        <w:right w:val="none" w:sz="0" w:space="0" w:color="auto"/>
      </w:divBdr>
    </w:div>
    <w:div w:id="860632409">
      <w:bodyDiv w:val="1"/>
      <w:marLeft w:val="0"/>
      <w:marRight w:val="0"/>
      <w:marTop w:val="0"/>
      <w:marBottom w:val="0"/>
      <w:divBdr>
        <w:top w:val="none" w:sz="0" w:space="0" w:color="auto"/>
        <w:left w:val="none" w:sz="0" w:space="0" w:color="auto"/>
        <w:bottom w:val="none" w:sz="0" w:space="0" w:color="auto"/>
        <w:right w:val="none" w:sz="0" w:space="0" w:color="auto"/>
      </w:divBdr>
    </w:div>
    <w:div w:id="864051896">
      <w:bodyDiv w:val="1"/>
      <w:marLeft w:val="0"/>
      <w:marRight w:val="0"/>
      <w:marTop w:val="0"/>
      <w:marBottom w:val="0"/>
      <w:divBdr>
        <w:top w:val="none" w:sz="0" w:space="0" w:color="auto"/>
        <w:left w:val="none" w:sz="0" w:space="0" w:color="auto"/>
        <w:bottom w:val="none" w:sz="0" w:space="0" w:color="auto"/>
        <w:right w:val="none" w:sz="0" w:space="0" w:color="auto"/>
      </w:divBdr>
    </w:div>
    <w:div w:id="865487840">
      <w:bodyDiv w:val="1"/>
      <w:marLeft w:val="0"/>
      <w:marRight w:val="0"/>
      <w:marTop w:val="0"/>
      <w:marBottom w:val="0"/>
      <w:divBdr>
        <w:top w:val="none" w:sz="0" w:space="0" w:color="auto"/>
        <w:left w:val="none" w:sz="0" w:space="0" w:color="auto"/>
        <w:bottom w:val="none" w:sz="0" w:space="0" w:color="auto"/>
        <w:right w:val="none" w:sz="0" w:space="0" w:color="auto"/>
      </w:divBdr>
    </w:div>
    <w:div w:id="873083594">
      <w:bodyDiv w:val="1"/>
      <w:marLeft w:val="0"/>
      <w:marRight w:val="0"/>
      <w:marTop w:val="0"/>
      <w:marBottom w:val="0"/>
      <w:divBdr>
        <w:top w:val="none" w:sz="0" w:space="0" w:color="auto"/>
        <w:left w:val="none" w:sz="0" w:space="0" w:color="auto"/>
        <w:bottom w:val="none" w:sz="0" w:space="0" w:color="auto"/>
        <w:right w:val="none" w:sz="0" w:space="0" w:color="auto"/>
      </w:divBdr>
    </w:div>
    <w:div w:id="875000618">
      <w:bodyDiv w:val="1"/>
      <w:marLeft w:val="0"/>
      <w:marRight w:val="0"/>
      <w:marTop w:val="0"/>
      <w:marBottom w:val="0"/>
      <w:divBdr>
        <w:top w:val="none" w:sz="0" w:space="0" w:color="auto"/>
        <w:left w:val="none" w:sz="0" w:space="0" w:color="auto"/>
        <w:bottom w:val="none" w:sz="0" w:space="0" w:color="auto"/>
        <w:right w:val="none" w:sz="0" w:space="0" w:color="auto"/>
      </w:divBdr>
    </w:div>
    <w:div w:id="878738964">
      <w:bodyDiv w:val="1"/>
      <w:marLeft w:val="0"/>
      <w:marRight w:val="0"/>
      <w:marTop w:val="0"/>
      <w:marBottom w:val="0"/>
      <w:divBdr>
        <w:top w:val="none" w:sz="0" w:space="0" w:color="auto"/>
        <w:left w:val="none" w:sz="0" w:space="0" w:color="auto"/>
        <w:bottom w:val="none" w:sz="0" w:space="0" w:color="auto"/>
        <w:right w:val="none" w:sz="0" w:space="0" w:color="auto"/>
      </w:divBdr>
    </w:div>
    <w:div w:id="879122497">
      <w:bodyDiv w:val="1"/>
      <w:marLeft w:val="0"/>
      <w:marRight w:val="0"/>
      <w:marTop w:val="0"/>
      <w:marBottom w:val="0"/>
      <w:divBdr>
        <w:top w:val="none" w:sz="0" w:space="0" w:color="auto"/>
        <w:left w:val="none" w:sz="0" w:space="0" w:color="auto"/>
        <w:bottom w:val="none" w:sz="0" w:space="0" w:color="auto"/>
        <w:right w:val="none" w:sz="0" w:space="0" w:color="auto"/>
      </w:divBdr>
    </w:div>
    <w:div w:id="881210051">
      <w:bodyDiv w:val="1"/>
      <w:marLeft w:val="0"/>
      <w:marRight w:val="0"/>
      <w:marTop w:val="0"/>
      <w:marBottom w:val="0"/>
      <w:divBdr>
        <w:top w:val="none" w:sz="0" w:space="0" w:color="auto"/>
        <w:left w:val="none" w:sz="0" w:space="0" w:color="auto"/>
        <w:bottom w:val="none" w:sz="0" w:space="0" w:color="auto"/>
        <w:right w:val="none" w:sz="0" w:space="0" w:color="auto"/>
      </w:divBdr>
    </w:div>
    <w:div w:id="882599434">
      <w:bodyDiv w:val="1"/>
      <w:marLeft w:val="0"/>
      <w:marRight w:val="0"/>
      <w:marTop w:val="0"/>
      <w:marBottom w:val="0"/>
      <w:divBdr>
        <w:top w:val="none" w:sz="0" w:space="0" w:color="auto"/>
        <w:left w:val="none" w:sz="0" w:space="0" w:color="auto"/>
        <w:bottom w:val="none" w:sz="0" w:space="0" w:color="auto"/>
        <w:right w:val="none" w:sz="0" w:space="0" w:color="auto"/>
      </w:divBdr>
    </w:div>
    <w:div w:id="882599566">
      <w:bodyDiv w:val="1"/>
      <w:marLeft w:val="0"/>
      <w:marRight w:val="0"/>
      <w:marTop w:val="0"/>
      <w:marBottom w:val="0"/>
      <w:divBdr>
        <w:top w:val="none" w:sz="0" w:space="0" w:color="auto"/>
        <w:left w:val="none" w:sz="0" w:space="0" w:color="auto"/>
        <w:bottom w:val="none" w:sz="0" w:space="0" w:color="auto"/>
        <w:right w:val="none" w:sz="0" w:space="0" w:color="auto"/>
      </w:divBdr>
    </w:div>
    <w:div w:id="884172050">
      <w:bodyDiv w:val="1"/>
      <w:marLeft w:val="0"/>
      <w:marRight w:val="0"/>
      <w:marTop w:val="0"/>
      <w:marBottom w:val="0"/>
      <w:divBdr>
        <w:top w:val="none" w:sz="0" w:space="0" w:color="auto"/>
        <w:left w:val="none" w:sz="0" w:space="0" w:color="auto"/>
        <w:bottom w:val="none" w:sz="0" w:space="0" w:color="auto"/>
        <w:right w:val="none" w:sz="0" w:space="0" w:color="auto"/>
      </w:divBdr>
    </w:div>
    <w:div w:id="885331170">
      <w:bodyDiv w:val="1"/>
      <w:marLeft w:val="0"/>
      <w:marRight w:val="0"/>
      <w:marTop w:val="0"/>
      <w:marBottom w:val="0"/>
      <w:divBdr>
        <w:top w:val="none" w:sz="0" w:space="0" w:color="auto"/>
        <w:left w:val="none" w:sz="0" w:space="0" w:color="auto"/>
        <w:bottom w:val="none" w:sz="0" w:space="0" w:color="auto"/>
        <w:right w:val="none" w:sz="0" w:space="0" w:color="auto"/>
      </w:divBdr>
    </w:div>
    <w:div w:id="886918832">
      <w:bodyDiv w:val="1"/>
      <w:marLeft w:val="0"/>
      <w:marRight w:val="0"/>
      <w:marTop w:val="0"/>
      <w:marBottom w:val="0"/>
      <w:divBdr>
        <w:top w:val="none" w:sz="0" w:space="0" w:color="auto"/>
        <w:left w:val="none" w:sz="0" w:space="0" w:color="auto"/>
        <w:bottom w:val="none" w:sz="0" w:space="0" w:color="auto"/>
        <w:right w:val="none" w:sz="0" w:space="0" w:color="auto"/>
      </w:divBdr>
    </w:div>
    <w:div w:id="889078120">
      <w:bodyDiv w:val="1"/>
      <w:marLeft w:val="0"/>
      <w:marRight w:val="0"/>
      <w:marTop w:val="0"/>
      <w:marBottom w:val="0"/>
      <w:divBdr>
        <w:top w:val="none" w:sz="0" w:space="0" w:color="auto"/>
        <w:left w:val="none" w:sz="0" w:space="0" w:color="auto"/>
        <w:bottom w:val="none" w:sz="0" w:space="0" w:color="auto"/>
        <w:right w:val="none" w:sz="0" w:space="0" w:color="auto"/>
      </w:divBdr>
    </w:div>
    <w:div w:id="889809223">
      <w:bodyDiv w:val="1"/>
      <w:marLeft w:val="0"/>
      <w:marRight w:val="0"/>
      <w:marTop w:val="0"/>
      <w:marBottom w:val="0"/>
      <w:divBdr>
        <w:top w:val="none" w:sz="0" w:space="0" w:color="auto"/>
        <w:left w:val="none" w:sz="0" w:space="0" w:color="auto"/>
        <w:bottom w:val="none" w:sz="0" w:space="0" w:color="auto"/>
        <w:right w:val="none" w:sz="0" w:space="0" w:color="auto"/>
      </w:divBdr>
    </w:div>
    <w:div w:id="895896698">
      <w:bodyDiv w:val="1"/>
      <w:marLeft w:val="0"/>
      <w:marRight w:val="0"/>
      <w:marTop w:val="0"/>
      <w:marBottom w:val="0"/>
      <w:divBdr>
        <w:top w:val="none" w:sz="0" w:space="0" w:color="auto"/>
        <w:left w:val="none" w:sz="0" w:space="0" w:color="auto"/>
        <w:bottom w:val="none" w:sz="0" w:space="0" w:color="auto"/>
        <w:right w:val="none" w:sz="0" w:space="0" w:color="auto"/>
      </w:divBdr>
    </w:div>
    <w:div w:id="901520211">
      <w:bodyDiv w:val="1"/>
      <w:marLeft w:val="0"/>
      <w:marRight w:val="0"/>
      <w:marTop w:val="0"/>
      <w:marBottom w:val="0"/>
      <w:divBdr>
        <w:top w:val="none" w:sz="0" w:space="0" w:color="auto"/>
        <w:left w:val="none" w:sz="0" w:space="0" w:color="auto"/>
        <w:bottom w:val="none" w:sz="0" w:space="0" w:color="auto"/>
        <w:right w:val="none" w:sz="0" w:space="0" w:color="auto"/>
      </w:divBdr>
    </w:div>
    <w:div w:id="904879484">
      <w:bodyDiv w:val="1"/>
      <w:marLeft w:val="0"/>
      <w:marRight w:val="0"/>
      <w:marTop w:val="0"/>
      <w:marBottom w:val="0"/>
      <w:divBdr>
        <w:top w:val="none" w:sz="0" w:space="0" w:color="auto"/>
        <w:left w:val="none" w:sz="0" w:space="0" w:color="auto"/>
        <w:bottom w:val="none" w:sz="0" w:space="0" w:color="auto"/>
        <w:right w:val="none" w:sz="0" w:space="0" w:color="auto"/>
      </w:divBdr>
    </w:div>
    <w:div w:id="906456512">
      <w:bodyDiv w:val="1"/>
      <w:marLeft w:val="0"/>
      <w:marRight w:val="0"/>
      <w:marTop w:val="0"/>
      <w:marBottom w:val="0"/>
      <w:divBdr>
        <w:top w:val="none" w:sz="0" w:space="0" w:color="auto"/>
        <w:left w:val="none" w:sz="0" w:space="0" w:color="auto"/>
        <w:bottom w:val="none" w:sz="0" w:space="0" w:color="auto"/>
        <w:right w:val="none" w:sz="0" w:space="0" w:color="auto"/>
      </w:divBdr>
    </w:div>
    <w:div w:id="907305629">
      <w:bodyDiv w:val="1"/>
      <w:marLeft w:val="0"/>
      <w:marRight w:val="0"/>
      <w:marTop w:val="0"/>
      <w:marBottom w:val="0"/>
      <w:divBdr>
        <w:top w:val="none" w:sz="0" w:space="0" w:color="auto"/>
        <w:left w:val="none" w:sz="0" w:space="0" w:color="auto"/>
        <w:bottom w:val="none" w:sz="0" w:space="0" w:color="auto"/>
        <w:right w:val="none" w:sz="0" w:space="0" w:color="auto"/>
      </w:divBdr>
    </w:div>
    <w:div w:id="908610700">
      <w:bodyDiv w:val="1"/>
      <w:marLeft w:val="0"/>
      <w:marRight w:val="0"/>
      <w:marTop w:val="0"/>
      <w:marBottom w:val="0"/>
      <w:divBdr>
        <w:top w:val="none" w:sz="0" w:space="0" w:color="auto"/>
        <w:left w:val="none" w:sz="0" w:space="0" w:color="auto"/>
        <w:bottom w:val="none" w:sz="0" w:space="0" w:color="auto"/>
        <w:right w:val="none" w:sz="0" w:space="0" w:color="auto"/>
      </w:divBdr>
    </w:div>
    <w:div w:id="909463032">
      <w:bodyDiv w:val="1"/>
      <w:marLeft w:val="0"/>
      <w:marRight w:val="0"/>
      <w:marTop w:val="0"/>
      <w:marBottom w:val="0"/>
      <w:divBdr>
        <w:top w:val="none" w:sz="0" w:space="0" w:color="auto"/>
        <w:left w:val="none" w:sz="0" w:space="0" w:color="auto"/>
        <w:bottom w:val="none" w:sz="0" w:space="0" w:color="auto"/>
        <w:right w:val="none" w:sz="0" w:space="0" w:color="auto"/>
      </w:divBdr>
    </w:div>
    <w:div w:id="912935071">
      <w:bodyDiv w:val="1"/>
      <w:marLeft w:val="0"/>
      <w:marRight w:val="0"/>
      <w:marTop w:val="0"/>
      <w:marBottom w:val="0"/>
      <w:divBdr>
        <w:top w:val="none" w:sz="0" w:space="0" w:color="auto"/>
        <w:left w:val="none" w:sz="0" w:space="0" w:color="auto"/>
        <w:bottom w:val="none" w:sz="0" w:space="0" w:color="auto"/>
        <w:right w:val="none" w:sz="0" w:space="0" w:color="auto"/>
      </w:divBdr>
    </w:div>
    <w:div w:id="913468549">
      <w:bodyDiv w:val="1"/>
      <w:marLeft w:val="0"/>
      <w:marRight w:val="0"/>
      <w:marTop w:val="0"/>
      <w:marBottom w:val="0"/>
      <w:divBdr>
        <w:top w:val="none" w:sz="0" w:space="0" w:color="auto"/>
        <w:left w:val="none" w:sz="0" w:space="0" w:color="auto"/>
        <w:bottom w:val="none" w:sz="0" w:space="0" w:color="auto"/>
        <w:right w:val="none" w:sz="0" w:space="0" w:color="auto"/>
      </w:divBdr>
    </w:div>
    <w:div w:id="914627066">
      <w:bodyDiv w:val="1"/>
      <w:marLeft w:val="0"/>
      <w:marRight w:val="0"/>
      <w:marTop w:val="0"/>
      <w:marBottom w:val="0"/>
      <w:divBdr>
        <w:top w:val="none" w:sz="0" w:space="0" w:color="auto"/>
        <w:left w:val="none" w:sz="0" w:space="0" w:color="auto"/>
        <w:bottom w:val="none" w:sz="0" w:space="0" w:color="auto"/>
        <w:right w:val="none" w:sz="0" w:space="0" w:color="auto"/>
      </w:divBdr>
    </w:div>
    <w:div w:id="916017119">
      <w:bodyDiv w:val="1"/>
      <w:marLeft w:val="0"/>
      <w:marRight w:val="0"/>
      <w:marTop w:val="0"/>
      <w:marBottom w:val="0"/>
      <w:divBdr>
        <w:top w:val="none" w:sz="0" w:space="0" w:color="auto"/>
        <w:left w:val="none" w:sz="0" w:space="0" w:color="auto"/>
        <w:bottom w:val="none" w:sz="0" w:space="0" w:color="auto"/>
        <w:right w:val="none" w:sz="0" w:space="0" w:color="auto"/>
      </w:divBdr>
    </w:div>
    <w:div w:id="917054050">
      <w:bodyDiv w:val="1"/>
      <w:marLeft w:val="0"/>
      <w:marRight w:val="0"/>
      <w:marTop w:val="0"/>
      <w:marBottom w:val="0"/>
      <w:divBdr>
        <w:top w:val="none" w:sz="0" w:space="0" w:color="auto"/>
        <w:left w:val="none" w:sz="0" w:space="0" w:color="auto"/>
        <w:bottom w:val="none" w:sz="0" w:space="0" w:color="auto"/>
        <w:right w:val="none" w:sz="0" w:space="0" w:color="auto"/>
      </w:divBdr>
    </w:div>
    <w:div w:id="920332577">
      <w:bodyDiv w:val="1"/>
      <w:marLeft w:val="0"/>
      <w:marRight w:val="0"/>
      <w:marTop w:val="0"/>
      <w:marBottom w:val="0"/>
      <w:divBdr>
        <w:top w:val="none" w:sz="0" w:space="0" w:color="auto"/>
        <w:left w:val="none" w:sz="0" w:space="0" w:color="auto"/>
        <w:bottom w:val="none" w:sz="0" w:space="0" w:color="auto"/>
        <w:right w:val="none" w:sz="0" w:space="0" w:color="auto"/>
      </w:divBdr>
    </w:div>
    <w:div w:id="921913463">
      <w:bodyDiv w:val="1"/>
      <w:marLeft w:val="0"/>
      <w:marRight w:val="0"/>
      <w:marTop w:val="0"/>
      <w:marBottom w:val="0"/>
      <w:divBdr>
        <w:top w:val="none" w:sz="0" w:space="0" w:color="auto"/>
        <w:left w:val="none" w:sz="0" w:space="0" w:color="auto"/>
        <w:bottom w:val="none" w:sz="0" w:space="0" w:color="auto"/>
        <w:right w:val="none" w:sz="0" w:space="0" w:color="auto"/>
      </w:divBdr>
    </w:div>
    <w:div w:id="922571068">
      <w:bodyDiv w:val="1"/>
      <w:marLeft w:val="0"/>
      <w:marRight w:val="0"/>
      <w:marTop w:val="0"/>
      <w:marBottom w:val="0"/>
      <w:divBdr>
        <w:top w:val="none" w:sz="0" w:space="0" w:color="auto"/>
        <w:left w:val="none" w:sz="0" w:space="0" w:color="auto"/>
        <w:bottom w:val="none" w:sz="0" w:space="0" w:color="auto"/>
        <w:right w:val="none" w:sz="0" w:space="0" w:color="auto"/>
      </w:divBdr>
    </w:div>
    <w:div w:id="923564571">
      <w:bodyDiv w:val="1"/>
      <w:marLeft w:val="0"/>
      <w:marRight w:val="0"/>
      <w:marTop w:val="0"/>
      <w:marBottom w:val="0"/>
      <w:divBdr>
        <w:top w:val="none" w:sz="0" w:space="0" w:color="auto"/>
        <w:left w:val="none" w:sz="0" w:space="0" w:color="auto"/>
        <w:bottom w:val="none" w:sz="0" w:space="0" w:color="auto"/>
        <w:right w:val="none" w:sz="0" w:space="0" w:color="auto"/>
      </w:divBdr>
    </w:div>
    <w:div w:id="923952047">
      <w:bodyDiv w:val="1"/>
      <w:marLeft w:val="0"/>
      <w:marRight w:val="0"/>
      <w:marTop w:val="0"/>
      <w:marBottom w:val="0"/>
      <w:divBdr>
        <w:top w:val="none" w:sz="0" w:space="0" w:color="auto"/>
        <w:left w:val="none" w:sz="0" w:space="0" w:color="auto"/>
        <w:bottom w:val="none" w:sz="0" w:space="0" w:color="auto"/>
        <w:right w:val="none" w:sz="0" w:space="0" w:color="auto"/>
      </w:divBdr>
    </w:div>
    <w:div w:id="925190719">
      <w:bodyDiv w:val="1"/>
      <w:marLeft w:val="0"/>
      <w:marRight w:val="0"/>
      <w:marTop w:val="0"/>
      <w:marBottom w:val="0"/>
      <w:divBdr>
        <w:top w:val="none" w:sz="0" w:space="0" w:color="auto"/>
        <w:left w:val="none" w:sz="0" w:space="0" w:color="auto"/>
        <w:bottom w:val="none" w:sz="0" w:space="0" w:color="auto"/>
        <w:right w:val="none" w:sz="0" w:space="0" w:color="auto"/>
      </w:divBdr>
    </w:div>
    <w:div w:id="928001287">
      <w:bodyDiv w:val="1"/>
      <w:marLeft w:val="0"/>
      <w:marRight w:val="0"/>
      <w:marTop w:val="0"/>
      <w:marBottom w:val="0"/>
      <w:divBdr>
        <w:top w:val="none" w:sz="0" w:space="0" w:color="auto"/>
        <w:left w:val="none" w:sz="0" w:space="0" w:color="auto"/>
        <w:bottom w:val="none" w:sz="0" w:space="0" w:color="auto"/>
        <w:right w:val="none" w:sz="0" w:space="0" w:color="auto"/>
      </w:divBdr>
    </w:div>
    <w:div w:id="932709539">
      <w:bodyDiv w:val="1"/>
      <w:marLeft w:val="0"/>
      <w:marRight w:val="0"/>
      <w:marTop w:val="0"/>
      <w:marBottom w:val="0"/>
      <w:divBdr>
        <w:top w:val="none" w:sz="0" w:space="0" w:color="auto"/>
        <w:left w:val="none" w:sz="0" w:space="0" w:color="auto"/>
        <w:bottom w:val="none" w:sz="0" w:space="0" w:color="auto"/>
        <w:right w:val="none" w:sz="0" w:space="0" w:color="auto"/>
      </w:divBdr>
    </w:div>
    <w:div w:id="936644544">
      <w:bodyDiv w:val="1"/>
      <w:marLeft w:val="0"/>
      <w:marRight w:val="0"/>
      <w:marTop w:val="0"/>
      <w:marBottom w:val="0"/>
      <w:divBdr>
        <w:top w:val="none" w:sz="0" w:space="0" w:color="auto"/>
        <w:left w:val="none" w:sz="0" w:space="0" w:color="auto"/>
        <w:bottom w:val="none" w:sz="0" w:space="0" w:color="auto"/>
        <w:right w:val="none" w:sz="0" w:space="0" w:color="auto"/>
      </w:divBdr>
    </w:div>
    <w:div w:id="940145109">
      <w:bodyDiv w:val="1"/>
      <w:marLeft w:val="0"/>
      <w:marRight w:val="0"/>
      <w:marTop w:val="0"/>
      <w:marBottom w:val="0"/>
      <w:divBdr>
        <w:top w:val="none" w:sz="0" w:space="0" w:color="auto"/>
        <w:left w:val="none" w:sz="0" w:space="0" w:color="auto"/>
        <w:bottom w:val="none" w:sz="0" w:space="0" w:color="auto"/>
        <w:right w:val="none" w:sz="0" w:space="0" w:color="auto"/>
      </w:divBdr>
    </w:div>
    <w:div w:id="942028479">
      <w:bodyDiv w:val="1"/>
      <w:marLeft w:val="0"/>
      <w:marRight w:val="0"/>
      <w:marTop w:val="0"/>
      <w:marBottom w:val="0"/>
      <w:divBdr>
        <w:top w:val="none" w:sz="0" w:space="0" w:color="auto"/>
        <w:left w:val="none" w:sz="0" w:space="0" w:color="auto"/>
        <w:bottom w:val="none" w:sz="0" w:space="0" w:color="auto"/>
        <w:right w:val="none" w:sz="0" w:space="0" w:color="auto"/>
      </w:divBdr>
    </w:div>
    <w:div w:id="943804976">
      <w:bodyDiv w:val="1"/>
      <w:marLeft w:val="0"/>
      <w:marRight w:val="0"/>
      <w:marTop w:val="0"/>
      <w:marBottom w:val="0"/>
      <w:divBdr>
        <w:top w:val="none" w:sz="0" w:space="0" w:color="auto"/>
        <w:left w:val="none" w:sz="0" w:space="0" w:color="auto"/>
        <w:bottom w:val="none" w:sz="0" w:space="0" w:color="auto"/>
        <w:right w:val="none" w:sz="0" w:space="0" w:color="auto"/>
      </w:divBdr>
    </w:div>
    <w:div w:id="946889989">
      <w:bodyDiv w:val="1"/>
      <w:marLeft w:val="0"/>
      <w:marRight w:val="0"/>
      <w:marTop w:val="0"/>
      <w:marBottom w:val="0"/>
      <w:divBdr>
        <w:top w:val="none" w:sz="0" w:space="0" w:color="auto"/>
        <w:left w:val="none" w:sz="0" w:space="0" w:color="auto"/>
        <w:bottom w:val="none" w:sz="0" w:space="0" w:color="auto"/>
        <w:right w:val="none" w:sz="0" w:space="0" w:color="auto"/>
      </w:divBdr>
    </w:div>
    <w:div w:id="949510952">
      <w:bodyDiv w:val="1"/>
      <w:marLeft w:val="0"/>
      <w:marRight w:val="0"/>
      <w:marTop w:val="0"/>
      <w:marBottom w:val="0"/>
      <w:divBdr>
        <w:top w:val="none" w:sz="0" w:space="0" w:color="auto"/>
        <w:left w:val="none" w:sz="0" w:space="0" w:color="auto"/>
        <w:bottom w:val="none" w:sz="0" w:space="0" w:color="auto"/>
        <w:right w:val="none" w:sz="0" w:space="0" w:color="auto"/>
      </w:divBdr>
    </w:div>
    <w:div w:id="950474150">
      <w:bodyDiv w:val="1"/>
      <w:marLeft w:val="0"/>
      <w:marRight w:val="0"/>
      <w:marTop w:val="0"/>
      <w:marBottom w:val="0"/>
      <w:divBdr>
        <w:top w:val="none" w:sz="0" w:space="0" w:color="auto"/>
        <w:left w:val="none" w:sz="0" w:space="0" w:color="auto"/>
        <w:bottom w:val="none" w:sz="0" w:space="0" w:color="auto"/>
        <w:right w:val="none" w:sz="0" w:space="0" w:color="auto"/>
      </w:divBdr>
    </w:div>
    <w:div w:id="950743214">
      <w:bodyDiv w:val="1"/>
      <w:marLeft w:val="0"/>
      <w:marRight w:val="0"/>
      <w:marTop w:val="0"/>
      <w:marBottom w:val="0"/>
      <w:divBdr>
        <w:top w:val="none" w:sz="0" w:space="0" w:color="auto"/>
        <w:left w:val="none" w:sz="0" w:space="0" w:color="auto"/>
        <w:bottom w:val="none" w:sz="0" w:space="0" w:color="auto"/>
        <w:right w:val="none" w:sz="0" w:space="0" w:color="auto"/>
      </w:divBdr>
    </w:div>
    <w:div w:id="951740138">
      <w:bodyDiv w:val="1"/>
      <w:marLeft w:val="0"/>
      <w:marRight w:val="0"/>
      <w:marTop w:val="0"/>
      <w:marBottom w:val="0"/>
      <w:divBdr>
        <w:top w:val="none" w:sz="0" w:space="0" w:color="auto"/>
        <w:left w:val="none" w:sz="0" w:space="0" w:color="auto"/>
        <w:bottom w:val="none" w:sz="0" w:space="0" w:color="auto"/>
        <w:right w:val="none" w:sz="0" w:space="0" w:color="auto"/>
      </w:divBdr>
    </w:div>
    <w:div w:id="953098425">
      <w:bodyDiv w:val="1"/>
      <w:marLeft w:val="0"/>
      <w:marRight w:val="0"/>
      <w:marTop w:val="0"/>
      <w:marBottom w:val="0"/>
      <w:divBdr>
        <w:top w:val="none" w:sz="0" w:space="0" w:color="auto"/>
        <w:left w:val="none" w:sz="0" w:space="0" w:color="auto"/>
        <w:bottom w:val="none" w:sz="0" w:space="0" w:color="auto"/>
        <w:right w:val="none" w:sz="0" w:space="0" w:color="auto"/>
      </w:divBdr>
    </w:div>
    <w:div w:id="953515791">
      <w:bodyDiv w:val="1"/>
      <w:marLeft w:val="0"/>
      <w:marRight w:val="0"/>
      <w:marTop w:val="0"/>
      <w:marBottom w:val="0"/>
      <w:divBdr>
        <w:top w:val="none" w:sz="0" w:space="0" w:color="auto"/>
        <w:left w:val="none" w:sz="0" w:space="0" w:color="auto"/>
        <w:bottom w:val="none" w:sz="0" w:space="0" w:color="auto"/>
        <w:right w:val="none" w:sz="0" w:space="0" w:color="auto"/>
      </w:divBdr>
    </w:div>
    <w:div w:id="955718441">
      <w:bodyDiv w:val="1"/>
      <w:marLeft w:val="0"/>
      <w:marRight w:val="0"/>
      <w:marTop w:val="0"/>
      <w:marBottom w:val="0"/>
      <w:divBdr>
        <w:top w:val="none" w:sz="0" w:space="0" w:color="auto"/>
        <w:left w:val="none" w:sz="0" w:space="0" w:color="auto"/>
        <w:bottom w:val="none" w:sz="0" w:space="0" w:color="auto"/>
        <w:right w:val="none" w:sz="0" w:space="0" w:color="auto"/>
      </w:divBdr>
    </w:div>
    <w:div w:id="964894918">
      <w:bodyDiv w:val="1"/>
      <w:marLeft w:val="0"/>
      <w:marRight w:val="0"/>
      <w:marTop w:val="0"/>
      <w:marBottom w:val="0"/>
      <w:divBdr>
        <w:top w:val="none" w:sz="0" w:space="0" w:color="auto"/>
        <w:left w:val="none" w:sz="0" w:space="0" w:color="auto"/>
        <w:bottom w:val="none" w:sz="0" w:space="0" w:color="auto"/>
        <w:right w:val="none" w:sz="0" w:space="0" w:color="auto"/>
      </w:divBdr>
    </w:div>
    <w:div w:id="971205716">
      <w:bodyDiv w:val="1"/>
      <w:marLeft w:val="0"/>
      <w:marRight w:val="0"/>
      <w:marTop w:val="0"/>
      <w:marBottom w:val="0"/>
      <w:divBdr>
        <w:top w:val="none" w:sz="0" w:space="0" w:color="auto"/>
        <w:left w:val="none" w:sz="0" w:space="0" w:color="auto"/>
        <w:bottom w:val="none" w:sz="0" w:space="0" w:color="auto"/>
        <w:right w:val="none" w:sz="0" w:space="0" w:color="auto"/>
      </w:divBdr>
    </w:div>
    <w:div w:id="971666974">
      <w:bodyDiv w:val="1"/>
      <w:marLeft w:val="0"/>
      <w:marRight w:val="0"/>
      <w:marTop w:val="0"/>
      <w:marBottom w:val="0"/>
      <w:divBdr>
        <w:top w:val="none" w:sz="0" w:space="0" w:color="auto"/>
        <w:left w:val="none" w:sz="0" w:space="0" w:color="auto"/>
        <w:bottom w:val="none" w:sz="0" w:space="0" w:color="auto"/>
        <w:right w:val="none" w:sz="0" w:space="0" w:color="auto"/>
      </w:divBdr>
    </w:div>
    <w:div w:id="972445242">
      <w:bodyDiv w:val="1"/>
      <w:marLeft w:val="0"/>
      <w:marRight w:val="0"/>
      <w:marTop w:val="0"/>
      <w:marBottom w:val="0"/>
      <w:divBdr>
        <w:top w:val="none" w:sz="0" w:space="0" w:color="auto"/>
        <w:left w:val="none" w:sz="0" w:space="0" w:color="auto"/>
        <w:bottom w:val="none" w:sz="0" w:space="0" w:color="auto"/>
        <w:right w:val="none" w:sz="0" w:space="0" w:color="auto"/>
      </w:divBdr>
    </w:div>
    <w:div w:id="973172866">
      <w:bodyDiv w:val="1"/>
      <w:marLeft w:val="0"/>
      <w:marRight w:val="0"/>
      <w:marTop w:val="0"/>
      <w:marBottom w:val="0"/>
      <w:divBdr>
        <w:top w:val="none" w:sz="0" w:space="0" w:color="auto"/>
        <w:left w:val="none" w:sz="0" w:space="0" w:color="auto"/>
        <w:bottom w:val="none" w:sz="0" w:space="0" w:color="auto"/>
        <w:right w:val="none" w:sz="0" w:space="0" w:color="auto"/>
      </w:divBdr>
    </w:div>
    <w:div w:id="974601710">
      <w:bodyDiv w:val="1"/>
      <w:marLeft w:val="0"/>
      <w:marRight w:val="0"/>
      <w:marTop w:val="0"/>
      <w:marBottom w:val="0"/>
      <w:divBdr>
        <w:top w:val="none" w:sz="0" w:space="0" w:color="auto"/>
        <w:left w:val="none" w:sz="0" w:space="0" w:color="auto"/>
        <w:bottom w:val="none" w:sz="0" w:space="0" w:color="auto"/>
        <w:right w:val="none" w:sz="0" w:space="0" w:color="auto"/>
      </w:divBdr>
    </w:div>
    <w:div w:id="974994170">
      <w:bodyDiv w:val="1"/>
      <w:marLeft w:val="0"/>
      <w:marRight w:val="0"/>
      <w:marTop w:val="0"/>
      <w:marBottom w:val="0"/>
      <w:divBdr>
        <w:top w:val="none" w:sz="0" w:space="0" w:color="auto"/>
        <w:left w:val="none" w:sz="0" w:space="0" w:color="auto"/>
        <w:bottom w:val="none" w:sz="0" w:space="0" w:color="auto"/>
        <w:right w:val="none" w:sz="0" w:space="0" w:color="auto"/>
      </w:divBdr>
    </w:div>
    <w:div w:id="975717931">
      <w:bodyDiv w:val="1"/>
      <w:marLeft w:val="0"/>
      <w:marRight w:val="0"/>
      <w:marTop w:val="0"/>
      <w:marBottom w:val="0"/>
      <w:divBdr>
        <w:top w:val="none" w:sz="0" w:space="0" w:color="auto"/>
        <w:left w:val="none" w:sz="0" w:space="0" w:color="auto"/>
        <w:bottom w:val="none" w:sz="0" w:space="0" w:color="auto"/>
        <w:right w:val="none" w:sz="0" w:space="0" w:color="auto"/>
      </w:divBdr>
    </w:div>
    <w:div w:id="977032876">
      <w:bodyDiv w:val="1"/>
      <w:marLeft w:val="0"/>
      <w:marRight w:val="0"/>
      <w:marTop w:val="0"/>
      <w:marBottom w:val="0"/>
      <w:divBdr>
        <w:top w:val="none" w:sz="0" w:space="0" w:color="auto"/>
        <w:left w:val="none" w:sz="0" w:space="0" w:color="auto"/>
        <w:bottom w:val="none" w:sz="0" w:space="0" w:color="auto"/>
        <w:right w:val="none" w:sz="0" w:space="0" w:color="auto"/>
      </w:divBdr>
    </w:div>
    <w:div w:id="980186262">
      <w:bodyDiv w:val="1"/>
      <w:marLeft w:val="0"/>
      <w:marRight w:val="0"/>
      <w:marTop w:val="0"/>
      <w:marBottom w:val="0"/>
      <w:divBdr>
        <w:top w:val="none" w:sz="0" w:space="0" w:color="auto"/>
        <w:left w:val="none" w:sz="0" w:space="0" w:color="auto"/>
        <w:bottom w:val="none" w:sz="0" w:space="0" w:color="auto"/>
        <w:right w:val="none" w:sz="0" w:space="0" w:color="auto"/>
      </w:divBdr>
    </w:div>
    <w:div w:id="982581418">
      <w:bodyDiv w:val="1"/>
      <w:marLeft w:val="0"/>
      <w:marRight w:val="0"/>
      <w:marTop w:val="0"/>
      <w:marBottom w:val="0"/>
      <w:divBdr>
        <w:top w:val="none" w:sz="0" w:space="0" w:color="auto"/>
        <w:left w:val="none" w:sz="0" w:space="0" w:color="auto"/>
        <w:bottom w:val="none" w:sz="0" w:space="0" w:color="auto"/>
        <w:right w:val="none" w:sz="0" w:space="0" w:color="auto"/>
      </w:divBdr>
    </w:div>
    <w:div w:id="985551419">
      <w:bodyDiv w:val="1"/>
      <w:marLeft w:val="0"/>
      <w:marRight w:val="0"/>
      <w:marTop w:val="0"/>
      <w:marBottom w:val="0"/>
      <w:divBdr>
        <w:top w:val="none" w:sz="0" w:space="0" w:color="auto"/>
        <w:left w:val="none" w:sz="0" w:space="0" w:color="auto"/>
        <w:bottom w:val="none" w:sz="0" w:space="0" w:color="auto"/>
        <w:right w:val="none" w:sz="0" w:space="0" w:color="auto"/>
      </w:divBdr>
    </w:div>
    <w:div w:id="987711429">
      <w:bodyDiv w:val="1"/>
      <w:marLeft w:val="0"/>
      <w:marRight w:val="0"/>
      <w:marTop w:val="0"/>
      <w:marBottom w:val="0"/>
      <w:divBdr>
        <w:top w:val="none" w:sz="0" w:space="0" w:color="auto"/>
        <w:left w:val="none" w:sz="0" w:space="0" w:color="auto"/>
        <w:bottom w:val="none" w:sz="0" w:space="0" w:color="auto"/>
        <w:right w:val="none" w:sz="0" w:space="0" w:color="auto"/>
      </w:divBdr>
    </w:div>
    <w:div w:id="988754242">
      <w:bodyDiv w:val="1"/>
      <w:marLeft w:val="0"/>
      <w:marRight w:val="0"/>
      <w:marTop w:val="0"/>
      <w:marBottom w:val="0"/>
      <w:divBdr>
        <w:top w:val="none" w:sz="0" w:space="0" w:color="auto"/>
        <w:left w:val="none" w:sz="0" w:space="0" w:color="auto"/>
        <w:bottom w:val="none" w:sz="0" w:space="0" w:color="auto"/>
        <w:right w:val="none" w:sz="0" w:space="0" w:color="auto"/>
      </w:divBdr>
    </w:div>
    <w:div w:id="989863757">
      <w:bodyDiv w:val="1"/>
      <w:marLeft w:val="0"/>
      <w:marRight w:val="0"/>
      <w:marTop w:val="0"/>
      <w:marBottom w:val="0"/>
      <w:divBdr>
        <w:top w:val="none" w:sz="0" w:space="0" w:color="auto"/>
        <w:left w:val="none" w:sz="0" w:space="0" w:color="auto"/>
        <w:bottom w:val="none" w:sz="0" w:space="0" w:color="auto"/>
        <w:right w:val="none" w:sz="0" w:space="0" w:color="auto"/>
      </w:divBdr>
    </w:div>
    <w:div w:id="990326491">
      <w:bodyDiv w:val="1"/>
      <w:marLeft w:val="0"/>
      <w:marRight w:val="0"/>
      <w:marTop w:val="0"/>
      <w:marBottom w:val="0"/>
      <w:divBdr>
        <w:top w:val="none" w:sz="0" w:space="0" w:color="auto"/>
        <w:left w:val="none" w:sz="0" w:space="0" w:color="auto"/>
        <w:bottom w:val="none" w:sz="0" w:space="0" w:color="auto"/>
        <w:right w:val="none" w:sz="0" w:space="0" w:color="auto"/>
      </w:divBdr>
    </w:div>
    <w:div w:id="993870874">
      <w:bodyDiv w:val="1"/>
      <w:marLeft w:val="0"/>
      <w:marRight w:val="0"/>
      <w:marTop w:val="0"/>
      <w:marBottom w:val="0"/>
      <w:divBdr>
        <w:top w:val="none" w:sz="0" w:space="0" w:color="auto"/>
        <w:left w:val="none" w:sz="0" w:space="0" w:color="auto"/>
        <w:bottom w:val="none" w:sz="0" w:space="0" w:color="auto"/>
        <w:right w:val="none" w:sz="0" w:space="0" w:color="auto"/>
      </w:divBdr>
    </w:div>
    <w:div w:id="994187507">
      <w:bodyDiv w:val="1"/>
      <w:marLeft w:val="0"/>
      <w:marRight w:val="0"/>
      <w:marTop w:val="0"/>
      <w:marBottom w:val="0"/>
      <w:divBdr>
        <w:top w:val="none" w:sz="0" w:space="0" w:color="auto"/>
        <w:left w:val="none" w:sz="0" w:space="0" w:color="auto"/>
        <w:bottom w:val="none" w:sz="0" w:space="0" w:color="auto"/>
        <w:right w:val="none" w:sz="0" w:space="0" w:color="auto"/>
      </w:divBdr>
    </w:div>
    <w:div w:id="994336957">
      <w:bodyDiv w:val="1"/>
      <w:marLeft w:val="0"/>
      <w:marRight w:val="0"/>
      <w:marTop w:val="0"/>
      <w:marBottom w:val="0"/>
      <w:divBdr>
        <w:top w:val="none" w:sz="0" w:space="0" w:color="auto"/>
        <w:left w:val="none" w:sz="0" w:space="0" w:color="auto"/>
        <w:bottom w:val="none" w:sz="0" w:space="0" w:color="auto"/>
        <w:right w:val="none" w:sz="0" w:space="0" w:color="auto"/>
      </w:divBdr>
    </w:div>
    <w:div w:id="996763622">
      <w:bodyDiv w:val="1"/>
      <w:marLeft w:val="0"/>
      <w:marRight w:val="0"/>
      <w:marTop w:val="0"/>
      <w:marBottom w:val="0"/>
      <w:divBdr>
        <w:top w:val="none" w:sz="0" w:space="0" w:color="auto"/>
        <w:left w:val="none" w:sz="0" w:space="0" w:color="auto"/>
        <w:bottom w:val="none" w:sz="0" w:space="0" w:color="auto"/>
        <w:right w:val="none" w:sz="0" w:space="0" w:color="auto"/>
      </w:divBdr>
    </w:div>
    <w:div w:id="998730173">
      <w:bodyDiv w:val="1"/>
      <w:marLeft w:val="0"/>
      <w:marRight w:val="0"/>
      <w:marTop w:val="0"/>
      <w:marBottom w:val="0"/>
      <w:divBdr>
        <w:top w:val="none" w:sz="0" w:space="0" w:color="auto"/>
        <w:left w:val="none" w:sz="0" w:space="0" w:color="auto"/>
        <w:bottom w:val="none" w:sz="0" w:space="0" w:color="auto"/>
        <w:right w:val="none" w:sz="0" w:space="0" w:color="auto"/>
      </w:divBdr>
    </w:div>
    <w:div w:id="1000039529">
      <w:bodyDiv w:val="1"/>
      <w:marLeft w:val="0"/>
      <w:marRight w:val="0"/>
      <w:marTop w:val="0"/>
      <w:marBottom w:val="0"/>
      <w:divBdr>
        <w:top w:val="none" w:sz="0" w:space="0" w:color="auto"/>
        <w:left w:val="none" w:sz="0" w:space="0" w:color="auto"/>
        <w:bottom w:val="none" w:sz="0" w:space="0" w:color="auto"/>
        <w:right w:val="none" w:sz="0" w:space="0" w:color="auto"/>
      </w:divBdr>
    </w:div>
    <w:div w:id="1002322292">
      <w:bodyDiv w:val="1"/>
      <w:marLeft w:val="0"/>
      <w:marRight w:val="0"/>
      <w:marTop w:val="0"/>
      <w:marBottom w:val="0"/>
      <w:divBdr>
        <w:top w:val="none" w:sz="0" w:space="0" w:color="auto"/>
        <w:left w:val="none" w:sz="0" w:space="0" w:color="auto"/>
        <w:bottom w:val="none" w:sz="0" w:space="0" w:color="auto"/>
        <w:right w:val="none" w:sz="0" w:space="0" w:color="auto"/>
      </w:divBdr>
    </w:div>
    <w:div w:id="1005085292">
      <w:bodyDiv w:val="1"/>
      <w:marLeft w:val="0"/>
      <w:marRight w:val="0"/>
      <w:marTop w:val="0"/>
      <w:marBottom w:val="0"/>
      <w:divBdr>
        <w:top w:val="none" w:sz="0" w:space="0" w:color="auto"/>
        <w:left w:val="none" w:sz="0" w:space="0" w:color="auto"/>
        <w:bottom w:val="none" w:sz="0" w:space="0" w:color="auto"/>
        <w:right w:val="none" w:sz="0" w:space="0" w:color="auto"/>
      </w:divBdr>
    </w:div>
    <w:div w:id="1006830214">
      <w:bodyDiv w:val="1"/>
      <w:marLeft w:val="0"/>
      <w:marRight w:val="0"/>
      <w:marTop w:val="0"/>
      <w:marBottom w:val="0"/>
      <w:divBdr>
        <w:top w:val="none" w:sz="0" w:space="0" w:color="auto"/>
        <w:left w:val="none" w:sz="0" w:space="0" w:color="auto"/>
        <w:bottom w:val="none" w:sz="0" w:space="0" w:color="auto"/>
        <w:right w:val="none" w:sz="0" w:space="0" w:color="auto"/>
      </w:divBdr>
    </w:div>
    <w:div w:id="1008484449">
      <w:bodyDiv w:val="1"/>
      <w:marLeft w:val="0"/>
      <w:marRight w:val="0"/>
      <w:marTop w:val="0"/>
      <w:marBottom w:val="0"/>
      <w:divBdr>
        <w:top w:val="none" w:sz="0" w:space="0" w:color="auto"/>
        <w:left w:val="none" w:sz="0" w:space="0" w:color="auto"/>
        <w:bottom w:val="none" w:sz="0" w:space="0" w:color="auto"/>
        <w:right w:val="none" w:sz="0" w:space="0" w:color="auto"/>
      </w:divBdr>
    </w:div>
    <w:div w:id="1009790042">
      <w:bodyDiv w:val="1"/>
      <w:marLeft w:val="0"/>
      <w:marRight w:val="0"/>
      <w:marTop w:val="0"/>
      <w:marBottom w:val="0"/>
      <w:divBdr>
        <w:top w:val="none" w:sz="0" w:space="0" w:color="auto"/>
        <w:left w:val="none" w:sz="0" w:space="0" w:color="auto"/>
        <w:bottom w:val="none" w:sz="0" w:space="0" w:color="auto"/>
        <w:right w:val="none" w:sz="0" w:space="0" w:color="auto"/>
      </w:divBdr>
    </w:div>
    <w:div w:id="1009870904">
      <w:bodyDiv w:val="1"/>
      <w:marLeft w:val="0"/>
      <w:marRight w:val="0"/>
      <w:marTop w:val="0"/>
      <w:marBottom w:val="0"/>
      <w:divBdr>
        <w:top w:val="none" w:sz="0" w:space="0" w:color="auto"/>
        <w:left w:val="none" w:sz="0" w:space="0" w:color="auto"/>
        <w:bottom w:val="none" w:sz="0" w:space="0" w:color="auto"/>
        <w:right w:val="none" w:sz="0" w:space="0" w:color="auto"/>
      </w:divBdr>
    </w:div>
    <w:div w:id="1011105617">
      <w:bodyDiv w:val="1"/>
      <w:marLeft w:val="0"/>
      <w:marRight w:val="0"/>
      <w:marTop w:val="0"/>
      <w:marBottom w:val="0"/>
      <w:divBdr>
        <w:top w:val="none" w:sz="0" w:space="0" w:color="auto"/>
        <w:left w:val="none" w:sz="0" w:space="0" w:color="auto"/>
        <w:bottom w:val="none" w:sz="0" w:space="0" w:color="auto"/>
        <w:right w:val="none" w:sz="0" w:space="0" w:color="auto"/>
      </w:divBdr>
    </w:div>
    <w:div w:id="1021317667">
      <w:bodyDiv w:val="1"/>
      <w:marLeft w:val="0"/>
      <w:marRight w:val="0"/>
      <w:marTop w:val="0"/>
      <w:marBottom w:val="0"/>
      <w:divBdr>
        <w:top w:val="none" w:sz="0" w:space="0" w:color="auto"/>
        <w:left w:val="none" w:sz="0" w:space="0" w:color="auto"/>
        <w:bottom w:val="none" w:sz="0" w:space="0" w:color="auto"/>
        <w:right w:val="none" w:sz="0" w:space="0" w:color="auto"/>
      </w:divBdr>
    </w:div>
    <w:div w:id="1023822721">
      <w:bodyDiv w:val="1"/>
      <w:marLeft w:val="0"/>
      <w:marRight w:val="0"/>
      <w:marTop w:val="0"/>
      <w:marBottom w:val="0"/>
      <w:divBdr>
        <w:top w:val="none" w:sz="0" w:space="0" w:color="auto"/>
        <w:left w:val="none" w:sz="0" w:space="0" w:color="auto"/>
        <w:bottom w:val="none" w:sz="0" w:space="0" w:color="auto"/>
        <w:right w:val="none" w:sz="0" w:space="0" w:color="auto"/>
      </w:divBdr>
    </w:div>
    <w:div w:id="1025210480">
      <w:bodyDiv w:val="1"/>
      <w:marLeft w:val="0"/>
      <w:marRight w:val="0"/>
      <w:marTop w:val="0"/>
      <w:marBottom w:val="0"/>
      <w:divBdr>
        <w:top w:val="none" w:sz="0" w:space="0" w:color="auto"/>
        <w:left w:val="none" w:sz="0" w:space="0" w:color="auto"/>
        <w:bottom w:val="none" w:sz="0" w:space="0" w:color="auto"/>
        <w:right w:val="none" w:sz="0" w:space="0" w:color="auto"/>
      </w:divBdr>
    </w:div>
    <w:div w:id="1025402381">
      <w:bodyDiv w:val="1"/>
      <w:marLeft w:val="0"/>
      <w:marRight w:val="0"/>
      <w:marTop w:val="0"/>
      <w:marBottom w:val="0"/>
      <w:divBdr>
        <w:top w:val="none" w:sz="0" w:space="0" w:color="auto"/>
        <w:left w:val="none" w:sz="0" w:space="0" w:color="auto"/>
        <w:bottom w:val="none" w:sz="0" w:space="0" w:color="auto"/>
        <w:right w:val="none" w:sz="0" w:space="0" w:color="auto"/>
      </w:divBdr>
    </w:div>
    <w:div w:id="1026447716">
      <w:bodyDiv w:val="1"/>
      <w:marLeft w:val="0"/>
      <w:marRight w:val="0"/>
      <w:marTop w:val="0"/>
      <w:marBottom w:val="0"/>
      <w:divBdr>
        <w:top w:val="none" w:sz="0" w:space="0" w:color="auto"/>
        <w:left w:val="none" w:sz="0" w:space="0" w:color="auto"/>
        <w:bottom w:val="none" w:sz="0" w:space="0" w:color="auto"/>
        <w:right w:val="none" w:sz="0" w:space="0" w:color="auto"/>
      </w:divBdr>
    </w:div>
    <w:div w:id="1026710858">
      <w:bodyDiv w:val="1"/>
      <w:marLeft w:val="0"/>
      <w:marRight w:val="0"/>
      <w:marTop w:val="0"/>
      <w:marBottom w:val="0"/>
      <w:divBdr>
        <w:top w:val="none" w:sz="0" w:space="0" w:color="auto"/>
        <w:left w:val="none" w:sz="0" w:space="0" w:color="auto"/>
        <w:bottom w:val="none" w:sz="0" w:space="0" w:color="auto"/>
        <w:right w:val="none" w:sz="0" w:space="0" w:color="auto"/>
      </w:divBdr>
    </w:div>
    <w:div w:id="1027372091">
      <w:bodyDiv w:val="1"/>
      <w:marLeft w:val="0"/>
      <w:marRight w:val="0"/>
      <w:marTop w:val="0"/>
      <w:marBottom w:val="0"/>
      <w:divBdr>
        <w:top w:val="none" w:sz="0" w:space="0" w:color="auto"/>
        <w:left w:val="none" w:sz="0" w:space="0" w:color="auto"/>
        <w:bottom w:val="none" w:sz="0" w:space="0" w:color="auto"/>
        <w:right w:val="none" w:sz="0" w:space="0" w:color="auto"/>
      </w:divBdr>
    </w:div>
    <w:div w:id="1029598965">
      <w:bodyDiv w:val="1"/>
      <w:marLeft w:val="0"/>
      <w:marRight w:val="0"/>
      <w:marTop w:val="0"/>
      <w:marBottom w:val="0"/>
      <w:divBdr>
        <w:top w:val="none" w:sz="0" w:space="0" w:color="auto"/>
        <w:left w:val="none" w:sz="0" w:space="0" w:color="auto"/>
        <w:bottom w:val="none" w:sz="0" w:space="0" w:color="auto"/>
        <w:right w:val="none" w:sz="0" w:space="0" w:color="auto"/>
      </w:divBdr>
    </w:div>
    <w:div w:id="1035276292">
      <w:bodyDiv w:val="1"/>
      <w:marLeft w:val="0"/>
      <w:marRight w:val="0"/>
      <w:marTop w:val="0"/>
      <w:marBottom w:val="0"/>
      <w:divBdr>
        <w:top w:val="none" w:sz="0" w:space="0" w:color="auto"/>
        <w:left w:val="none" w:sz="0" w:space="0" w:color="auto"/>
        <w:bottom w:val="none" w:sz="0" w:space="0" w:color="auto"/>
        <w:right w:val="none" w:sz="0" w:space="0" w:color="auto"/>
      </w:divBdr>
    </w:div>
    <w:div w:id="1036349836">
      <w:bodyDiv w:val="1"/>
      <w:marLeft w:val="0"/>
      <w:marRight w:val="0"/>
      <w:marTop w:val="0"/>
      <w:marBottom w:val="0"/>
      <w:divBdr>
        <w:top w:val="none" w:sz="0" w:space="0" w:color="auto"/>
        <w:left w:val="none" w:sz="0" w:space="0" w:color="auto"/>
        <w:bottom w:val="none" w:sz="0" w:space="0" w:color="auto"/>
        <w:right w:val="none" w:sz="0" w:space="0" w:color="auto"/>
      </w:divBdr>
    </w:div>
    <w:div w:id="1036394581">
      <w:bodyDiv w:val="1"/>
      <w:marLeft w:val="0"/>
      <w:marRight w:val="0"/>
      <w:marTop w:val="0"/>
      <w:marBottom w:val="0"/>
      <w:divBdr>
        <w:top w:val="none" w:sz="0" w:space="0" w:color="auto"/>
        <w:left w:val="none" w:sz="0" w:space="0" w:color="auto"/>
        <w:bottom w:val="none" w:sz="0" w:space="0" w:color="auto"/>
        <w:right w:val="none" w:sz="0" w:space="0" w:color="auto"/>
      </w:divBdr>
    </w:div>
    <w:div w:id="1037000191">
      <w:bodyDiv w:val="1"/>
      <w:marLeft w:val="0"/>
      <w:marRight w:val="0"/>
      <w:marTop w:val="0"/>
      <w:marBottom w:val="0"/>
      <w:divBdr>
        <w:top w:val="none" w:sz="0" w:space="0" w:color="auto"/>
        <w:left w:val="none" w:sz="0" w:space="0" w:color="auto"/>
        <w:bottom w:val="none" w:sz="0" w:space="0" w:color="auto"/>
        <w:right w:val="none" w:sz="0" w:space="0" w:color="auto"/>
      </w:divBdr>
    </w:div>
    <w:div w:id="1037849163">
      <w:bodyDiv w:val="1"/>
      <w:marLeft w:val="0"/>
      <w:marRight w:val="0"/>
      <w:marTop w:val="0"/>
      <w:marBottom w:val="0"/>
      <w:divBdr>
        <w:top w:val="none" w:sz="0" w:space="0" w:color="auto"/>
        <w:left w:val="none" w:sz="0" w:space="0" w:color="auto"/>
        <w:bottom w:val="none" w:sz="0" w:space="0" w:color="auto"/>
        <w:right w:val="none" w:sz="0" w:space="0" w:color="auto"/>
      </w:divBdr>
    </w:div>
    <w:div w:id="1039666393">
      <w:bodyDiv w:val="1"/>
      <w:marLeft w:val="0"/>
      <w:marRight w:val="0"/>
      <w:marTop w:val="0"/>
      <w:marBottom w:val="0"/>
      <w:divBdr>
        <w:top w:val="none" w:sz="0" w:space="0" w:color="auto"/>
        <w:left w:val="none" w:sz="0" w:space="0" w:color="auto"/>
        <w:bottom w:val="none" w:sz="0" w:space="0" w:color="auto"/>
        <w:right w:val="none" w:sz="0" w:space="0" w:color="auto"/>
      </w:divBdr>
    </w:div>
    <w:div w:id="1040471851">
      <w:bodyDiv w:val="1"/>
      <w:marLeft w:val="0"/>
      <w:marRight w:val="0"/>
      <w:marTop w:val="0"/>
      <w:marBottom w:val="0"/>
      <w:divBdr>
        <w:top w:val="none" w:sz="0" w:space="0" w:color="auto"/>
        <w:left w:val="none" w:sz="0" w:space="0" w:color="auto"/>
        <w:bottom w:val="none" w:sz="0" w:space="0" w:color="auto"/>
        <w:right w:val="none" w:sz="0" w:space="0" w:color="auto"/>
      </w:divBdr>
    </w:div>
    <w:div w:id="1040474520">
      <w:bodyDiv w:val="1"/>
      <w:marLeft w:val="0"/>
      <w:marRight w:val="0"/>
      <w:marTop w:val="0"/>
      <w:marBottom w:val="0"/>
      <w:divBdr>
        <w:top w:val="none" w:sz="0" w:space="0" w:color="auto"/>
        <w:left w:val="none" w:sz="0" w:space="0" w:color="auto"/>
        <w:bottom w:val="none" w:sz="0" w:space="0" w:color="auto"/>
        <w:right w:val="none" w:sz="0" w:space="0" w:color="auto"/>
      </w:divBdr>
    </w:div>
    <w:div w:id="1041712938">
      <w:bodyDiv w:val="1"/>
      <w:marLeft w:val="0"/>
      <w:marRight w:val="0"/>
      <w:marTop w:val="0"/>
      <w:marBottom w:val="0"/>
      <w:divBdr>
        <w:top w:val="none" w:sz="0" w:space="0" w:color="auto"/>
        <w:left w:val="none" w:sz="0" w:space="0" w:color="auto"/>
        <w:bottom w:val="none" w:sz="0" w:space="0" w:color="auto"/>
        <w:right w:val="none" w:sz="0" w:space="0" w:color="auto"/>
      </w:divBdr>
    </w:div>
    <w:div w:id="1044599217">
      <w:bodyDiv w:val="1"/>
      <w:marLeft w:val="0"/>
      <w:marRight w:val="0"/>
      <w:marTop w:val="0"/>
      <w:marBottom w:val="0"/>
      <w:divBdr>
        <w:top w:val="none" w:sz="0" w:space="0" w:color="auto"/>
        <w:left w:val="none" w:sz="0" w:space="0" w:color="auto"/>
        <w:bottom w:val="none" w:sz="0" w:space="0" w:color="auto"/>
        <w:right w:val="none" w:sz="0" w:space="0" w:color="auto"/>
      </w:divBdr>
    </w:div>
    <w:div w:id="1044868542">
      <w:bodyDiv w:val="1"/>
      <w:marLeft w:val="0"/>
      <w:marRight w:val="0"/>
      <w:marTop w:val="0"/>
      <w:marBottom w:val="0"/>
      <w:divBdr>
        <w:top w:val="none" w:sz="0" w:space="0" w:color="auto"/>
        <w:left w:val="none" w:sz="0" w:space="0" w:color="auto"/>
        <w:bottom w:val="none" w:sz="0" w:space="0" w:color="auto"/>
        <w:right w:val="none" w:sz="0" w:space="0" w:color="auto"/>
      </w:divBdr>
    </w:div>
    <w:div w:id="1047416550">
      <w:bodyDiv w:val="1"/>
      <w:marLeft w:val="0"/>
      <w:marRight w:val="0"/>
      <w:marTop w:val="0"/>
      <w:marBottom w:val="0"/>
      <w:divBdr>
        <w:top w:val="none" w:sz="0" w:space="0" w:color="auto"/>
        <w:left w:val="none" w:sz="0" w:space="0" w:color="auto"/>
        <w:bottom w:val="none" w:sz="0" w:space="0" w:color="auto"/>
        <w:right w:val="none" w:sz="0" w:space="0" w:color="auto"/>
      </w:divBdr>
    </w:div>
    <w:div w:id="1048719543">
      <w:bodyDiv w:val="1"/>
      <w:marLeft w:val="0"/>
      <w:marRight w:val="0"/>
      <w:marTop w:val="0"/>
      <w:marBottom w:val="0"/>
      <w:divBdr>
        <w:top w:val="none" w:sz="0" w:space="0" w:color="auto"/>
        <w:left w:val="none" w:sz="0" w:space="0" w:color="auto"/>
        <w:bottom w:val="none" w:sz="0" w:space="0" w:color="auto"/>
        <w:right w:val="none" w:sz="0" w:space="0" w:color="auto"/>
      </w:divBdr>
    </w:div>
    <w:div w:id="1050032998">
      <w:bodyDiv w:val="1"/>
      <w:marLeft w:val="0"/>
      <w:marRight w:val="0"/>
      <w:marTop w:val="0"/>
      <w:marBottom w:val="0"/>
      <w:divBdr>
        <w:top w:val="none" w:sz="0" w:space="0" w:color="auto"/>
        <w:left w:val="none" w:sz="0" w:space="0" w:color="auto"/>
        <w:bottom w:val="none" w:sz="0" w:space="0" w:color="auto"/>
        <w:right w:val="none" w:sz="0" w:space="0" w:color="auto"/>
      </w:divBdr>
    </w:div>
    <w:div w:id="1050805616">
      <w:bodyDiv w:val="1"/>
      <w:marLeft w:val="0"/>
      <w:marRight w:val="0"/>
      <w:marTop w:val="0"/>
      <w:marBottom w:val="0"/>
      <w:divBdr>
        <w:top w:val="none" w:sz="0" w:space="0" w:color="auto"/>
        <w:left w:val="none" w:sz="0" w:space="0" w:color="auto"/>
        <w:bottom w:val="none" w:sz="0" w:space="0" w:color="auto"/>
        <w:right w:val="none" w:sz="0" w:space="0" w:color="auto"/>
      </w:divBdr>
    </w:div>
    <w:div w:id="1052004624">
      <w:bodyDiv w:val="1"/>
      <w:marLeft w:val="0"/>
      <w:marRight w:val="0"/>
      <w:marTop w:val="0"/>
      <w:marBottom w:val="0"/>
      <w:divBdr>
        <w:top w:val="none" w:sz="0" w:space="0" w:color="auto"/>
        <w:left w:val="none" w:sz="0" w:space="0" w:color="auto"/>
        <w:bottom w:val="none" w:sz="0" w:space="0" w:color="auto"/>
        <w:right w:val="none" w:sz="0" w:space="0" w:color="auto"/>
      </w:divBdr>
    </w:div>
    <w:div w:id="1052194718">
      <w:bodyDiv w:val="1"/>
      <w:marLeft w:val="0"/>
      <w:marRight w:val="0"/>
      <w:marTop w:val="0"/>
      <w:marBottom w:val="0"/>
      <w:divBdr>
        <w:top w:val="none" w:sz="0" w:space="0" w:color="auto"/>
        <w:left w:val="none" w:sz="0" w:space="0" w:color="auto"/>
        <w:bottom w:val="none" w:sz="0" w:space="0" w:color="auto"/>
        <w:right w:val="none" w:sz="0" w:space="0" w:color="auto"/>
      </w:divBdr>
    </w:div>
    <w:div w:id="1059984903">
      <w:bodyDiv w:val="1"/>
      <w:marLeft w:val="0"/>
      <w:marRight w:val="0"/>
      <w:marTop w:val="0"/>
      <w:marBottom w:val="0"/>
      <w:divBdr>
        <w:top w:val="none" w:sz="0" w:space="0" w:color="auto"/>
        <w:left w:val="none" w:sz="0" w:space="0" w:color="auto"/>
        <w:bottom w:val="none" w:sz="0" w:space="0" w:color="auto"/>
        <w:right w:val="none" w:sz="0" w:space="0" w:color="auto"/>
      </w:divBdr>
    </w:div>
    <w:div w:id="1061363364">
      <w:bodyDiv w:val="1"/>
      <w:marLeft w:val="0"/>
      <w:marRight w:val="0"/>
      <w:marTop w:val="0"/>
      <w:marBottom w:val="0"/>
      <w:divBdr>
        <w:top w:val="none" w:sz="0" w:space="0" w:color="auto"/>
        <w:left w:val="none" w:sz="0" w:space="0" w:color="auto"/>
        <w:bottom w:val="none" w:sz="0" w:space="0" w:color="auto"/>
        <w:right w:val="none" w:sz="0" w:space="0" w:color="auto"/>
      </w:divBdr>
    </w:div>
    <w:div w:id="1064059665">
      <w:bodyDiv w:val="1"/>
      <w:marLeft w:val="0"/>
      <w:marRight w:val="0"/>
      <w:marTop w:val="0"/>
      <w:marBottom w:val="0"/>
      <w:divBdr>
        <w:top w:val="none" w:sz="0" w:space="0" w:color="auto"/>
        <w:left w:val="none" w:sz="0" w:space="0" w:color="auto"/>
        <w:bottom w:val="none" w:sz="0" w:space="0" w:color="auto"/>
        <w:right w:val="none" w:sz="0" w:space="0" w:color="auto"/>
      </w:divBdr>
    </w:div>
    <w:div w:id="1065446872">
      <w:bodyDiv w:val="1"/>
      <w:marLeft w:val="0"/>
      <w:marRight w:val="0"/>
      <w:marTop w:val="0"/>
      <w:marBottom w:val="0"/>
      <w:divBdr>
        <w:top w:val="none" w:sz="0" w:space="0" w:color="auto"/>
        <w:left w:val="none" w:sz="0" w:space="0" w:color="auto"/>
        <w:bottom w:val="none" w:sz="0" w:space="0" w:color="auto"/>
        <w:right w:val="none" w:sz="0" w:space="0" w:color="auto"/>
      </w:divBdr>
    </w:div>
    <w:div w:id="1066949403">
      <w:bodyDiv w:val="1"/>
      <w:marLeft w:val="0"/>
      <w:marRight w:val="0"/>
      <w:marTop w:val="0"/>
      <w:marBottom w:val="0"/>
      <w:divBdr>
        <w:top w:val="none" w:sz="0" w:space="0" w:color="auto"/>
        <w:left w:val="none" w:sz="0" w:space="0" w:color="auto"/>
        <w:bottom w:val="none" w:sz="0" w:space="0" w:color="auto"/>
        <w:right w:val="none" w:sz="0" w:space="0" w:color="auto"/>
      </w:divBdr>
    </w:div>
    <w:div w:id="1070886022">
      <w:bodyDiv w:val="1"/>
      <w:marLeft w:val="0"/>
      <w:marRight w:val="0"/>
      <w:marTop w:val="0"/>
      <w:marBottom w:val="0"/>
      <w:divBdr>
        <w:top w:val="none" w:sz="0" w:space="0" w:color="auto"/>
        <w:left w:val="none" w:sz="0" w:space="0" w:color="auto"/>
        <w:bottom w:val="none" w:sz="0" w:space="0" w:color="auto"/>
        <w:right w:val="none" w:sz="0" w:space="0" w:color="auto"/>
      </w:divBdr>
    </w:div>
    <w:div w:id="1072659381">
      <w:bodyDiv w:val="1"/>
      <w:marLeft w:val="0"/>
      <w:marRight w:val="0"/>
      <w:marTop w:val="0"/>
      <w:marBottom w:val="0"/>
      <w:divBdr>
        <w:top w:val="none" w:sz="0" w:space="0" w:color="auto"/>
        <w:left w:val="none" w:sz="0" w:space="0" w:color="auto"/>
        <w:bottom w:val="none" w:sz="0" w:space="0" w:color="auto"/>
        <w:right w:val="none" w:sz="0" w:space="0" w:color="auto"/>
      </w:divBdr>
    </w:div>
    <w:div w:id="1072701167">
      <w:bodyDiv w:val="1"/>
      <w:marLeft w:val="0"/>
      <w:marRight w:val="0"/>
      <w:marTop w:val="0"/>
      <w:marBottom w:val="0"/>
      <w:divBdr>
        <w:top w:val="none" w:sz="0" w:space="0" w:color="auto"/>
        <w:left w:val="none" w:sz="0" w:space="0" w:color="auto"/>
        <w:bottom w:val="none" w:sz="0" w:space="0" w:color="auto"/>
        <w:right w:val="none" w:sz="0" w:space="0" w:color="auto"/>
      </w:divBdr>
    </w:div>
    <w:div w:id="1073354525">
      <w:bodyDiv w:val="1"/>
      <w:marLeft w:val="0"/>
      <w:marRight w:val="0"/>
      <w:marTop w:val="0"/>
      <w:marBottom w:val="0"/>
      <w:divBdr>
        <w:top w:val="none" w:sz="0" w:space="0" w:color="auto"/>
        <w:left w:val="none" w:sz="0" w:space="0" w:color="auto"/>
        <w:bottom w:val="none" w:sz="0" w:space="0" w:color="auto"/>
        <w:right w:val="none" w:sz="0" w:space="0" w:color="auto"/>
      </w:divBdr>
    </w:div>
    <w:div w:id="1076198022">
      <w:bodyDiv w:val="1"/>
      <w:marLeft w:val="0"/>
      <w:marRight w:val="0"/>
      <w:marTop w:val="0"/>
      <w:marBottom w:val="0"/>
      <w:divBdr>
        <w:top w:val="none" w:sz="0" w:space="0" w:color="auto"/>
        <w:left w:val="none" w:sz="0" w:space="0" w:color="auto"/>
        <w:bottom w:val="none" w:sz="0" w:space="0" w:color="auto"/>
        <w:right w:val="none" w:sz="0" w:space="0" w:color="auto"/>
      </w:divBdr>
    </w:div>
    <w:div w:id="1079257908">
      <w:bodyDiv w:val="1"/>
      <w:marLeft w:val="0"/>
      <w:marRight w:val="0"/>
      <w:marTop w:val="0"/>
      <w:marBottom w:val="0"/>
      <w:divBdr>
        <w:top w:val="none" w:sz="0" w:space="0" w:color="auto"/>
        <w:left w:val="none" w:sz="0" w:space="0" w:color="auto"/>
        <w:bottom w:val="none" w:sz="0" w:space="0" w:color="auto"/>
        <w:right w:val="none" w:sz="0" w:space="0" w:color="auto"/>
      </w:divBdr>
    </w:div>
    <w:div w:id="1080373924">
      <w:bodyDiv w:val="1"/>
      <w:marLeft w:val="0"/>
      <w:marRight w:val="0"/>
      <w:marTop w:val="0"/>
      <w:marBottom w:val="0"/>
      <w:divBdr>
        <w:top w:val="none" w:sz="0" w:space="0" w:color="auto"/>
        <w:left w:val="none" w:sz="0" w:space="0" w:color="auto"/>
        <w:bottom w:val="none" w:sz="0" w:space="0" w:color="auto"/>
        <w:right w:val="none" w:sz="0" w:space="0" w:color="auto"/>
      </w:divBdr>
    </w:div>
    <w:div w:id="1081834949">
      <w:bodyDiv w:val="1"/>
      <w:marLeft w:val="0"/>
      <w:marRight w:val="0"/>
      <w:marTop w:val="0"/>
      <w:marBottom w:val="0"/>
      <w:divBdr>
        <w:top w:val="none" w:sz="0" w:space="0" w:color="auto"/>
        <w:left w:val="none" w:sz="0" w:space="0" w:color="auto"/>
        <w:bottom w:val="none" w:sz="0" w:space="0" w:color="auto"/>
        <w:right w:val="none" w:sz="0" w:space="0" w:color="auto"/>
      </w:divBdr>
    </w:div>
    <w:div w:id="1082217951">
      <w:bodyDiv w:val="1"/>
      <w:marLeft w:val="0"/>
      <w:marRight w:val="0"/>
      <w:marTop w:val="0"/>
      <w:marBottom w:val="0"/>
      <w:divBdr>
        <w:top w:val="none" w:sz="0" w:space="0" w:color="auto"/>
        <w:left w:val="none" w:sz="0" w:space="0" w:color="auto"/>
        <w:bottom w:val="none" w:sz="0" w:space="0" w:color="auto"/>
        <w:right w:val="none" w:sz="0" w:space="0" w:color="auto"/>
      </w:divBdr>
    </w:div>
    <w:div w:id="1085302238">
      <w:bodyDiv w:val="1"/>
      <w:marLeft w:val="0"/>
      <w:marRight w:val="0"/>
      <w:marTop w:val="0"/>
      <w:marBottom w:val="0"/>
      <w:divBdr>
        <w:top w:val="none" w:sz="0" w:space="0" w:color="auto"/>
        <w:left w:val="none" w:sz="0" w:space="0" w:color="auto"/>
        <w:bottom w:val="none" w:sz="0" w:space="0" w:color="auto"/>
        <w:right w:val="none" w:sz="0" w:space="0" w:color="auto"/>
      </w:divBdr>
    </w:div>
    <w:div w:id="1087069816">
      <w:bodyDiv w:val="1"/>
      <w:marLeft w:val="0"/>
      <w:marRight w:val="0"/>
      <w:marTop w:val="0"/>
      <w:marBottom w:val="0"/>
      <w:divBdr>
        <w:top w:val="none" w:sz="0" w:space="0" w:color="auto"/>
        <w:left w:val="none" w:sz="0" w:space="0" w:color="auto"/>
        <w:bottom w:val="none" w:sz="0" w:space="0" w:color="auto"/>
        <w:right w:val="none" w:sz="0" w:space="0" w:color="auto"/>
      </w:divBdr>
    </w:div>
    <w:div w:id="1089305349">
      <w:bodyDiv w:val="1"/>
      <w:marLeft w:val="0"/>
      <w:marRight w:val="0"/>
      <w:marTop w:val="0"/>
      <w:marBottom w:val="0"/>
      <w:divBdr>
        <w:top w:val="none" w:sz="0" w:space="0" w:color="auto"/>
        <w:left w:val="none" w:sz="0" w:space="0" w:color="auto"/>
        <w:bottom w:val="none" w:sz="0" w:space="0" w:color="auto"/>
        <w:right w:val="none" w:sz="0" w:space="0" w:color="auto"/>
      </w:divBdr>
    </w:div>
    <w:div w:id="1089548596">
      <w:bodyDiv w:val="1"/>
      <w:marLeft w:val="0"/>
      <w:marRight w:val="0"/>
      <w:marTop w:val="0"/>
      <w:marBottom w:val="0"/>
      <w:divBdr>
        <w:top w:val="none" w:sz="0" w:space="0" w:color="auto"/>
        <w:left w:val="none" w:sz="0" w:space="0" w:color="auto"/>
        <w:bottom w:val="none" w:sz="0" w:space="0" w:color="auto"/>
        <w:right w:val="none" w:sz="0" w:space="0" w:color="auto"/>
      </w:divBdr>
    </w:div>
    <w:div w:id="1093165195">
      <w:bodyDiv w:val="1"/>
      <w:marLeft w:val="0"/>
      <w:marRight w:val="0"/>
      <w:marTop w:val="0"/>
      <w:marBottom w:val="0"/>
      <w:divBdr>
        <w:top w:val="none" w:sz="0" w:space="0" w:color="auto"/>
        <w:left w:val="none" w:sz="0" w:space="0" w:color="auto"/>
        <w:bottom w:val="none" w:sz="0" w:space="0" w:color="auto"/>
        <w:right w:val="none" w:sz="0" w:space="0" w:color="auto"/>
      </w:divBdr>
    </w:div>
    <w:div w:id="1096367814">
      <w:bodyDiv w:val="1"/>
      <w:marLeft w:val="0"/>
      <w:marRight w:val="0"/>
      <w:marTop w:val="0"/>
      <w:marBottom w:val="0"/>
      <w:divBdr>
        <w:top w:val="none" w:sz="0" w:space="0" w:color="auto"/>
        <w:left w:val="none" w:sz="0" w:space="0" w:color="auto"/>
        <w:bottom w:val="none" w:sz="0" w:space="0" w:color="auto"/>
        <w:right w:val="none" w:sz="0" w:space="0" w:color="auto"/>
      </w:divBdr>
    </w:div>
    <w:div w:id="1097562358">
      <w:bodyDiv w:val="1"/>
      <w:marLeft w:val="0"/>
      <w:marRight w:val="0"/>
      <w:marTop w:val="0"/>
      <w:marBottom w:val="0"/>
      <w:divBdr>
        <w:top w:val="none" w:sz="0" w:space="0" w:color="auto"/>
        <w:left w:val="none" w:sz="0" w:space="0" w:color="auto"/>
        <w:bottom w:val="none" w:sz="0" w:space="0" w:color="auto"/>
        <w:right w:val="none" w:sz="0" w:space="0" w:color="auto"/>
      </w:divBdr>
    </w:div>
    <w:div w:id="1101687683">
      <w:bodyDiv w:val="1"/>
      <w:marLeft w:val="0"/>
      <w:marRight w:val="0"/>
      <w:marTop w:val="0"/>
      <w:marBottom w:val="0"/>
      <w:divBdr>
        <w:top w:val="none" w:sz="0" w:space="0" w:color="auto"/>
        <w:left w:val="none" w:sz="0" w:space="0" w:color="auto"/>
        <w:bottom w:val="none" w:sz="0" w:space="0" w:color="auto"/>
        <w:right w:val="none" w:sz="0" w:space="0" w:color="auto"/>
      </w:divBdr>
    </w:div>
    <w:div w:id="1102143081">
      <w:bodyDiv w:val="1"/>
      <w:marLeft w:val="0"/>
      <w:marRight w:val="0"/>
      <w:marTop w:val="0"/>
      <w:marBottom w:val="0"/>
      <w:divBdr>
        <w:top w:val="none" w:sz="0" w:space="0" w:color="auto"/>
        <w:left w:val="none" w:sz="0" w:space="0" w:color="auto"/>
        <w:bottom w:val="none" w:sz="0" w:space="0" w:color="auto"/>
        <w:right w:val="none" w:sz="0" w:space="0" w:color="auto"/>
      </w:divBdr>
    </w:div>
    <w:div w:id="1103038370">
      <w:bodyDiv w:val="1"/>
      <w:marLeft w:val="0"/>
      <w:marRight w:val="0"/>
      <w:marTop w:val="0"/>
      <w:marBottom w:val="0"/>
      <w:divBdr>
        <w:top w:val="none" w:sz="0" w:space="0" w:color="auto"/>
        <w:left w:val="none" w:sz="0" w:space="0" w:color="auto"/>
        <w:bottom w:val="none" w:sz="0" w:space="0" w:color="auto"/>
        <w:right w:val="none" w:sz="0" w:space="0" w:color="auto"/>
      </w:divBdr>
    </w:div>
    <w:div w:id="1103309268">
      <w:bodyDiv w:val="1"/>
      <w:marLeft w:val="0"/>
      <w:marRight w:val="0"/>
      <w:marTop w:val="0"/>
      <w:marBottom w:val="0"/>
      <w:divBdr>
        <w:top w:val="none" w:sz="0" w:space="0" w:color="auto"/>
        <w:left w:val="none" w:sz="0" w:space="0" w:color="auto"/>
        <w:bottom w:val="none" w:sz="0" w:space="0" w:color="auto"/>
        <w:right w:val="none" w:sz="0" w:space="0" w:color="auto"/>
      </w:divBdr>
    </w:div>
    <w:div w:id="1107196941">
      <w:bodyDiv w:val="1"/>
      <w:marLeft w:val="0"/>
      <w:marRight w:val="0"/>
      <w:marTop w:val="0"/>
      <w:marBottom w:val="0"/>
      <w:divBdr>
        <w:top w:val="none" w:sz="0" w:space="0" w:color="auto"/>
        <w:left w:val="none" w:sz="0" w:space="0" w:color="auto"/>
        <w:bottom w:val="none" w:sz="0" w:space="0" w:color="auto"/>
        <w:right w:val="none" w:sz="0" w:space="0" w:color="auto"/>
      </w:divBdr>
    </w:div>
    <w:div w:id="1108235430">
      <w:bodyDiv w:val="1"/>
      <w:marLeft w:val="0"/>
      <w:marRight w:val="0"/>
      <w:marTop w:val="0"/>
      <w:marBottom w:val="0"/>
      <w:divBdr>
        <w:top w:val="none" w:sz="0" w:space="0" w:color="auto"/>
        <w:left w:val="none" w:sz="0" w:space="0" w:color="auto"/>
        <w:bottom w:val="none" w:sz="0" w:space="0" w:color="auto"/>
        <w:right w:val="none" w:sz="0" w:space="0" w:color="auto"/>
      </w:divBdr>
    </w:div>
    <w:div w:id="1108624038">
      <w:bodyDiv w:val="1"/>
      <w:marLeft w:val="0"/>
      <w:marRight w:val="0"/>
      <w:marTop w:val="0"/>
      <w:marBottom w:val="0"/>
      <w:divBdr>
        <w:top w:val="none" w:sz="0" w:space="0" w:color="auto"/>
        <w:left w:val="none" w:sz="0" w:space="0" w:color="auto"/>
        <w:bottom w:val="none" w:sz="0" w:space="0" w:color="auto"/>
        <w:right w:val="none" w:sz="0" w:space="0" w:color="auto"/>
      </w:divBdr>
    </w:div>
    <w:div w:id="1109593259">
      <w:bodyDiv w:val="1"/>
      <w:marLeft w:val="0"/>
      <w:marRight w:val="0"/>
      <w:marTop w:val="0"/>
      <w:marBottom w:val="0"/>
      <w:divBdr>
        <w:top w:val="none" w:sz="0" w:space="0" w:color="auto"/>
        <w:left w:val="none" w:sz="0" w:space="0" w:color="auto"/>
        <w:bottom w:val="none" w:sz="0" w:space="0" w:color="auto"/>
        <w:right w:val="none" w:sz="0" w:space="0" w:color="auto"/>
      </w:divBdr>
    </w:div>
    <w:div w:id="1110276540">
      <w:bodyDiv w:val="1"/>
      <w:marLeft w:val="0"/>
      <w:marRight w:val="0"/>
      <w:marTop w:val="0"/>
      <w:marBottom w:val="0"/>
      <w:divBdr>
        <w:top w:val="none" w:sz="0" w:space="0" w:color="auto"/>
        <w:left w:val="none" w:sz="0" w:space="0" w:color="auto"/>
        <w:bottom w:val="none" w:sz="0" w:space="0" w:color="auto"/>
        <w:right w:val="none" w:sz="0" w:space="0" w:color="auto"/>
      </w:divBdr>
    </w:div>
    <w:div w:id="1112478483">
      <w:bodyDiv w:val="1"/>
      <w:marLeft w:val="0"/>
      <w:marRight w:val="0"/>
      <w:marTop w:val="0"/>
      <w:marBottom w:val="0"/>
      <w:divBdr>
        <w:top w:val="none" w:sz="0" w:space="0" w:color="auto"/>
        <w:left w:val="none" w:sz="0" w:space="0" w:color="auto"/>
        <w:bottom w:val="none" w:sz="0" w:space="0" w:color="auto"/>
        <w:right w:val="none" w:sz="0" w:space="0" w:color="auto"/>
      </w:divBdr>
    </w:div>
    <w:div w:id="1112898757">
      <w:bodyDiv w:val="1"/>
      <w:marLeft w:val="0"/>
      <w:marRight w:val="0"/>
      <w:marTop w:val="0"/>
      <w:marBottom w:val="0"/>
      <w:divBdr>
        <w:top w:val="none" w:sz="0" w:space="0" w:color="auto"/>
        <w:left w:val="none" w:sz="0" w:space="0" w:color="auto"/>
        <w:bottom w:val="none" w:sz="0" w:space="0" w:color="auto"/>
        <w:right w:val="none" w:sz="0" w:space="0" w:color="auto"/>
      </w:divBdr>
    </w:div>
    <w:div w:id="1113590769">
      <w:bodyDiv w:val="1"/>
      <w:marLeft w:val="0"/>
      <w:marRight w:val="0"/>
      <w:marTop w:val="0"/>
      <w:marBottom w:val="0"/>
      <w:divBdr>
        <w:top w:val="none" w:sz="0" w:space="0" w:color="auto"/>
        <w:left w:val="none" w:sz="0" w:space="0" w:color="auto"/>
        <w:bottom w:val="none" w:sz="0" w:space="0" w:color="auto"/>
        <w:right w:val="none" w:sz="0" w:space="0" w:color="auto"/>
      </w:divBdr>
    </w:div>
    <w:div w:id="1113668027">
      <w:bodyDiv w:val="1"/>
      <w:marLeft w:val="0"/>
      <w:marRight w:val="0"/>
      <w:marTop w:val="0"/>
      <w:marBottom w:val="0"/>
      <w:divBdr>
        <w:top w:val="none" w:sz="0" w:space="0" w:color="auto"/>
        <w:left w:val="none" w:sz="0" w:space="0" w:color="auto"/>
        <w:bottom w:val="none" w:sz="0" w:space="0" w:color="auto"/>
        <w:right w:val="none" w:sz="0" w:space="0" w:color="auto"/>
      </w:divBdr>
    </w:div>
    <w:div w:id="1114053728">
      <w:bodyDiv w:val="1"/>
      <w:marLeft w:val="0"/>
      <w:marRight w:val="0"/>
      <w:marTop w:val="0"/>
      <w:marBottom w:val="0"/>
      <w:divBdr>
        <w:top w:val="none" w:sz="0" w:space="0" w:color="auto"/>
        <w:left w:val="none" w:sz="0" w:space="0" w:color="auto"/>
        <w:bottom w:val="none" w:sz="0" w:space="0" w:color="auto"/>
        <w:right w:val="none" w:sz="0" w:space="0" w:color="auto"/>
      </w:divBdr>
    </w:div>
    <w:div w:id="1115250017">
      <w:bodyDiv w:val="1"/>
      <w:marLeft w:val="0"/>
      <w:marRight w:val="0"/>
      <w:marTop w:val="0"/>
      <w:marBottom w:val="0"/>
      <w:divBdr>
        <w:top w:val="none" w:sz="0" w:space="0" w:color="auto"/>
        <w:left w:val="none" w:sz="0" w:space="0" w:color="auto"/>
        <w:bottom w:val="none" w:sz="0" w:space="0" w:color="auto"/>
        <w:right w:val="none" w:sz="0" w:space="0" w:color="auto"/>
      </w:divBdr>
    </w:div>
    <w:div w:id="1115901383">
      <w:bodyDiv w:val="1"/>
      <w:marLeft w:val="0"/>
      <w:marRight w:val="0"/>
      <w:marTop w:val="0"/>
      <w:marBottom w:val="0"/>
      <w:divBdr>
        <w:top w:val="none" w:sz="0" w:space="0" w:color="auto"/>
        <w:left w:val="none" w:sz="0" w:space="0" w:color="auto"/>
        <w:bottom w:val="none" w:sz="0" w:space="0" w:color="auto"/>
        <w:right w:val="none" w:sz="0" w:space="0" w:color="auto"/>
      </w:divBdr>
    </w:div>
    <w:div w:id="1115905234">
      <w:bodyDiv w:val="1"/>
      <w:marLeft w:val="0"/>
      <w:marRight w:val="0"/>
      <w:marTop w:val="0"/>
      <w:marBottom w:val="0"/>
      <w:divBdr>
        <w:top w:val="none" w:sz="0" w:space="0" w:color="auto"/>
        <w:left w:val="none" w:sz="0" w:space="0" w:color="auto"/>
        <w:bottom w:val="none" w:sz="0" w:space="0" w:color="auto"/>
        <w:right w:val="none" w:sz="0" w:space="0" w:color="auto"/>
      </w:divBdr>
    </w:div>
    <w:div w:id="1116101653">
      <w:bodyDiv w:val="1"/>
      <w:marLeft w:val="0"/>
      <w:marRight w:val="0"/>
      <w:marTop w:val="0"/>
      <w:marBottom w:val="0"/>
      <w:divBdr>
        <w:top w:val="none" w:sz="0" w:space="0" w:color="auto"/>
        <w:left w:val="none" w:sz="0" w:space="0" w:color="auto"/>
        <w:bottom w:val="none" w:sz="0" w:space="0" w:color="auto"/>
        <w:right w:val="none" w:sz="0" w:space="0" w:color="auto"/>
      </w:divBdr>
    </w:div>
    <w:div w:id="1117484031">
      <w:bodyDiv w:val="1"/>
      <w:marLeft w:val="0"/>
      <w:marRight w:val="0"/>
      <w:marTop w:val="0"/>
      <w:marBottom w:val="0"/>
      <w:divBdr>
        <w:top w:val="none" w:sz="0" w:space="0" w:color="auto"/>
        <w:left w:val="none" w:sz="0" w:space="0" w:color="auto"/>
        <w:bottom w:val="none" w:sz="0" w:space="0" w:color="auto"/>
        <w:right w:val="none" w:sz="0" w:space="0" w:color="auto"/>
      </w:divBdr>
    </w:div>
    <w:div w:id="1122385216">
      <w:bodyDiv w:val="1"/>
      <w:marLeft w:val="0"/>
      <w:marRight w:val="0"/>
      <w:marTop w:val="0"/>
      <w:marBottom w:val="0"/>
      <w:divBdr>
        <w:top w:val="none" w:sz="0" w:space="0" w:color="auto"/>
        <w:left w:val="none" w:sz="0" w:space="0" w:color="auto"/>
        <w:bottom w:val="none" w:sz="0" w:space="0" w:color="auto"/>
        <w:right w:val="none" w:sz="0" w:space="0" w:color="auto"/>
      </w:divBdr>
    </w:div>
    <w:div w:id="1126847978">
      <w:bodyDiv w:val="1"/>
      <w:marLeft w:val="0"/>
      <w:marRight w:val="0"/>
      <w:marTop w:val="0"/>
      <w:marBottom w:val="0"/>
      <w:divBdr>
        <w:top w:val="none" w:sz="0" w:space="0" w:color="auto"/>
        <w:left w:val="none" w:sz="0" w:space="0" w:color="auto"/>
        <w:bottom w:val="none" w:sz="0" w:space="0" w:color="auto"/>
        <w:right w:val="none" w:sz="0" w:space="0" w:color="auto"/>
      </w:divBdr>
    </w:div>
    <w:div w:id="1127622294">
      <w:bodyDiv w:val="1"/>
      <w:marLeft w:val="0"/>
      <w:marRight w:val="0"/>
      <w:marTop w:val="0"/>
      <w:marBottom w:val="0"/>
      <w:divBdr>
        <w:top w:val="none" w:sz="0" w:space="0" w:color="auto"/>
        <w:left w:val="none" w:sz="0" w:space="0" w:color="auto"/>
        <w:bottom w:val="none" w:sz="0" w:space="0" w:color="auto"/>
        <w:right w:val="none" w:sz="0" w:space="0" w:color="auto"/>
      </w:divBdr>
    </w:div>
    <w:div w:id="1128671249">
      <w:bodyDiv w:val="1"/>
      <w:marLeft w:val="0"/>
      <w:marRight w:val="0"/>
      <w:marTop w:val="0"/>
      <w:marBottom w:val="0"/>
      <w:divBdr>
        <w:top w:val="none" w:sz="0" w:space="0" w:color="auto"/>
        <w:left w:val="none" w:sz="0" w:space="0" w:color="auto"/>
        <w:bottom w:val="none" w:sz="0" w:space="0" w:color="auto"/>
        <w:right w:val="none" w:sz="0" w:space="0" w:color="auto"/>
      </w:divBdr>
    </w:div>
    <w:div w:id="1130513234">
      <w:bodyDiv w:val="1"/>
      <w:marLeft w:val="0"/>
      <w:marRight w:val="0"/>
      <w:marTop w:val="0"/>
      <w:marBottom w:val="0"/>
      <w:divBdr>
        <w:top w:val="none" w:sz="0" w:space="0" w:color="auto"/>
        <w:left w:val="none" w:sz="0" w:space="0" w:color="auto"/>
        <w:bottom w:val="none" w:sz="0" w:space="0" w:color="auto"/>
        <w:right w:val="none" w:sz="0" w:space="0" w:color="auto"/>
      </w:divBdr>
    </w:div>
    <w:div w:id="1135220704">
      <w:bodyDiv w:val="1"/>
      <w:marLeft w:val="0"/>
      <w:marRight w:val="0"/>
      <w:marTop w:val="0"/>
      <w:marBottom w:val="0"/>
      <w:divBdr>
        <w:top w:val="none" w:sz="0" w:space="0" w:color="auto"/>
        <w:left w:val="none" w:sz="0" w:space="0" w:color="auto"/>
        <w:bottom w:val="none" w:sz="0" w:space="0" w:color="auto"/>
        <w:right w:val="none" w:sz="0" w:space="0" w:color="auto"/>
      </w:divBdr>
    </w:div>
    <w:div w:id="1137334820">
      <w:bodyDiv w:val="1"/>
      <w:marLeft w:val="0"/>
      <w:marRight w:val="0"/>
      <w:marTop w:val="0"/>
      <w:marBottom w:val="0"/>
      <w:divBdr>
        <w:top w:val="none" w:sz="0" w:space="0" w:color="auto"/>
        <w:left w:val="none" w:sz="0" w:space="0" w:color="auto"/>
        <w:bottom w:val="none" w:sz="0" w:space="0" w:color="auto"/>
        <w:right w:val="none" w:sz="0" w:space="0" w:color="auto"/>
      </w:divBdr>
    </w:div>
    <w:div w:id="1140030226">
      <w:bodyDiv w:val="1"/>
      <w:marLeft w:val="0"/>
      <w:marRight w:val="0"/>
      <w:marTop w:val="0"/>
      <w:marBottom w:val="0"/>
      <w:divBdr>
        <w:top w:val="none" w:sz="0" w:space="0" w:color="auto"/>
        <w:left w:val="none" w:sz="0" w:space="0" w:color="auto"/>
        <w:bottom w:val="none" w:sz="0" w:space="0" w:color="auto"/>
        <w:right w:val="none" w:sz="0" w:space="0" w:color="auto"/>
      </w:divBdr>
    </w:div>
    <w:div w:id="1140654857">
      <w:bodyDiv w:val="1"/>
      <w:marLeft w:val="0"/>
      <w:marRight w:val="0"/>
      <w:marTop w:val="0"/>
      <w:marBottom w:val="0"/>
      <w:divBdr>
        <w:top w:val="none" w:sz="0" w:space="0" w:color="auto"/>
        <w:left w:val="none" w:sz="0" w:space="0" w:color="auto"/>
        <w:bottom w:val="none" w:sz="0" w:space="0" w:color="auto"/>
        <w:right w:val="none" w:sz="0" w:space="0" w:color="auto"/>
      </w:divBdr>
    </w:div>
    <w:div w:id="1144006909">
      <w:bodyDiv w:val="1"/>
      <w:marLeft w:val="0"/>
      <w:marRight w:val="0"/>
      <w:marTop w:val="0"/>
      <w:marBottom w:val="0"/>
      <w:divBdr>
        <w:top w:val="none" w:sz="0" w:space="0" w:color="auto"/>
        <w:left w:val="none" w:sz="0" w:space="0" w:color="auto"/>
        <w:bottom w:val="none" w:sz="0" w:space="0" w:color="auto"/>
        <w:right w:val="none" w:sz="0" w:space="0" w:color="auto"/>
      </w:divBdr>
    </w:div>
    <w:div w:id="1146625606">
      <w:bodyDiv w:val="1"/>
      <w:marLeft w:val="0"/>
      <w:marRight w:val="0"/>
      <w:marTop w:val="0"/>
      <w:marBottom w:val="0"/>
      <w:divBdr>
        <w:top w:val="none" w:sz="0" w:space="0" w:color="auto"/>
        <w:left w:val="none" w:sz="0" w:space="0" w:color="auto"/>
        <w:bottom w:val="none" w:sz="0" w:space="0" w:color="auto"/>
        <w:right w:val="none" w:sz="0" w:space="0" w:color="auto"/>
      </w:divBdr>
    </w:div>
    <w:div w:id="1147087438">
      <w:bodyDiv w:val="1"/>
      <w:marLeft w:val="0"/>
      <w:marRight w:val="0"/>
      <w:marTop w:val="0"/>
      <w:marBottom w:val="0"/>
      <w:divBdr>
        <w:top w:val="none" w:sz="0" w:space="0" w:color="auto"/>
        <w:left w:val="none" w:sz="0" w:space="0" w:color="auto"/>
        <w:bottom w:val="none" w:sz="0" w:space="0" w:color="auto"/>
        <w:right w:val="none" w:sz="0" w:space="0" w:color="auto"/>
      </w:divBdr>
    </w:div>
    <w:div w:id="1148284805">
      <w:bodyDiv w:val="1"/>
      <w:marLeft w:val="0"/>
      <w:marRight w:val="0"/>
      <w:marTop w:val="0"/>
      <w:marBottom w:val="0"/>
      <w:divBdr>
        <w:top w:val="none" w:sz="0" w:space="0" w:color="auto"/>
        <w:left w:val="none" w:sz="0" w:space="0" w:color="auto"/>
        <w:bottom w:val="none" w:sz="0" w:space="0" w:color="auto"/>
        <w:right w:val="none" w:sz="0" w:space="0" w:color="auto"/>
      </w:divBdr>
    </w:div>
    <w:div w:id="1148747322">
      <w:bodyDiv w:val="1"/>
      <w:marLeft w:val="0"/>
      <w:marRight w:val="0"/>
      <w:marTop w:val="0"/>
      <w:marBottom w:val="0"/>
      <w:divBdr>
        <w:top w:val="none" w:sz="0" w:space="0" w:color="auto"/>
        <w:left w:val="none" w:sz="0" w:space="0" w:color="auto"/>
        <w:bottom w:val="none" w:sz="0" w:space="0" w:color="auto"/>
        <w:right w:val="none" w:sz="0" w:space="0" w:color="auto"/>
      </w:divBdr>
    </w:div>
    <w:div w:id="1154105937">
      <w:bodyDiv w:val="1"/>
      <w:marLeft w:val="0"/>
      <w:marRight w:val="0"/>
      <w:marTop w:val="0"/>
      <w:marBottom w:val="0"/>
      <w:divBdr>
        <w:top w:val="none" w:sz="0" w:space="0" w:color="auto"/>
        <w:left w:val="none" w:sz="0" w:space="0" w:color="auto"/>
        <w:bottom w:val="none" w:sz="0" w:space="0" w:color="auto"/>
        <w:right w:val="none" w:sz="0" w:space="0" w:color="auto"/>
      </w:divBdr>
    </w:div>
    <w:div w:id="1159272192">
      <w:bodyDiv w:val="1"/>
      <w:marLeft w:val="0"/>
      <w:marRight w:val="0"/>
      <w:marTop w:val="0"/>
      <w:marBottom w:val="0"/>
      <w:divBdr>
        <w:top w:val="none" w:sz="0" w:space="0" w:color="auto"/>
        <w:left w:val="none" w:sz="0" w:space="0" w:color="auto"/>
        <w:bottom w:val="none" w:sz="0" w:space="0" w:color="auto"/>
        <w:right w:val="none" w:sz="0" w:space="0" w:color="auto"/>
      </w:divBdr>
    </w:div>
    <w:div w:id="1165438744">
      <w:bodyDiv w:val="1"/>
      <w:marLeft w:val="0"/>
      <w:marRight w:val="0"/>
      <w:marTop w:val="0"/>
      <w:marBottom w:val="0"/>
      <w:divBdr>
        <w:top w:val="none" w:sz="0" w:space="0" w:color="auto"/>
        <w:left w:val="none" w:sz="0" w:space="0" w:color="auto"/>
        <w:bottom w:val="none" w:sz="0" w:space="0" w:color="auto"/>
        <w:right w:val="none" w:sz="0" w:space="0" w:color="auto"/>
      </w:divBdr>
    </w:div>
    <w:div w:id="1166482258">
      <w:bodyDiv w:val="1"/>
      <w:marLeft w:val="0"/>
      <w:marRight w:val="0"/>
      <w:marTop w:val="0"/>
      <w:marBottom w:val="0"/>
      <w:divBdr>
        <w:top w:val="none" w:sz="0" w:space="0" w:color="auto"/>
        <w:left w:val="none" w:sz="0" w:space="0" w:color="auto"/>
        <w:bottom w:val="none" w:sz="0" w:space="0" w:color="auto"/>
        <w:right w:val="none" w:sz="0" w:space="0" w:color="auto"/>
      </w:divBdr>
    </w:div>
    <w:div w:id="1167330246">
      <w:bodyDiv w:val="1"/>
      <w:marLeft w:val="0"/>
      <w:marRight w:val="0"/>
      <w:marTop w:val="0"/>
      <w:marBottom w:val="0"/>
      <w:divBdr>
        <w:top w:val="none" w:sz="0" w:space="0" w:color="auto"/>
        <w:left w:val="none" w:sz="0" w:space="0" w:color="auto"/>
        <w:bottom w:val="none" w:sz="0" w:space="0" w:color="auto"/>
        <w:right w:val="none" w:sz="0" w:space="0" w:color="auto"/>
      </w:divBdr>
    </w:div>
    <w:div w:id="1170752709">
      <w:bodyDiv w:val="1"/>
      <w:marLeft w:val="0"/>
      <w:marRight w:val="0"/>
      <w:marTop w:val="0"/>
      <w:marBottom w:val="0"/>
      <w:divBdr>
        <w:top w:val="none" w:sz="0" w:space="0" w:color="auto"/>
        <w:left w:val="none" w:sz="0" w:space="0" w:color="auto"/>
        <w:bottom w:val="none" w:sz="0" w:space="0" w:color="auto"/>
        <w:right w:val="none" w:sz="0" w:space="0" w:color="auto"/>
      </w:divBdr>
    </w:div>
    <w:div w:id="1171025573">
      <w:bodyDiv w:val="1"/>
      <w:marLeft w:val="0"/>
      <w:marRight w:val="0"/>
      <w:marTop w:val="0"/>
      <w:marBottom w:val="0"/>
      <w:divBdr>
        <w:top w:val="none" w:sz="0" w:space="0" w:color="auto"/>
        <w:left w:val="none" w:sz="0" w:space="0" w:color="auto"/>
        <w:bottom w:val="none" w:sz="0" w:space="0" w:color="auto"/>
        <w:right w:val="none" w:sz="0" w:space="0" w:color="auto"/>
      </w:divBdr>
    </w:div>
    <w:div w:id="1171986326">
      <w:bodyDiv w:val="1"/>
      <w:marLeft w:val="0"/>
      <w:marRight w:val="0"/>
      <w:marTop w:val="0"/>
      <w:marBottom w:val="0"/>
      <w:divBdr>
        <w:top w:val="none" w:sz="0" w:space="0" w:color="auto"/>
        <w:left w:val="none" w:sz="0" w:space="0" w:color="auto"/>
        <w:bottom w:val="none" w:sz="0" w:space="0" w:color="auto"/>
        <w:right w:val="none" w:sz="0" w:space="0" w:color="auto"/>
      </w:divBdr>
    </w:div>
    <w:div w:id="1174995298">
      <w:bodyDiv w:val="1"/>
      <w:marLeft w:val="0"/>
      <w:marRight w:val="0"/>
      <w:marTop w:val="0"/>
      <w:marBottom w:val="0"/>
      <w:divBdr>
        <w:top w:val="none" w:sz="0" w:space="0" w:color="auto"/>
        <w:left w:val="none" w:sz="0" w:space="0" w:color="auto"/>
        <w:bottom w:val="none" w:sz="0" w:space="0" w:color="auto"/>
        <w:right w:val="none" w:sz="0" w:space="0" w:color="auto"/>
      </w:divBdr>
    </w:div>
    <w:div w:id="1182276125">
      <w:bodyDiv w:val="1"/>
      <w:marLeft w:val="0"/>
      <w:marRight w:val="0"/>
      <w:marTop w:val="0"/>
      <w:marBottom w:val="0"/>
      <w:divBdr>
        <w:top w:val="none" w:sz="0" w:space="0" w:color="auto"/>
        <w:left w:val="none" w:sz="0" w:space="0" w:color="auto"/>
        <w:bottom w:val="none" w:sz="0" w:space="0" w:color="auto"/>
        <w:right w:val="none" w:sz="0" w:space="0" w:color="auto"/>
      </w:divBdr>
    </w:div>
    <w:div w:id="1182360822">
      <w:bodyDiv w:val="1"/>
      <w:marLeft w:val="0"/>
      <w:marRight w:val="0"/>
      <w:marTop w:val="0"/>
      <w:marBottom w:val="0"/>
      <w:divBdr>
        <w:top w:val="none" w:sz="0" w:space="0" w:color="auto"/>
        <w:left w:val="none" w:sz="0" w:space="0" w:color="auto"/>
        <w:bottom w:val="none" w:sz="0" w:space="0" w:color="auto"/>
        <w:right w:val="none" w:sz="0" w:space="0" w:color="auto"/>
      </w:divBdr>
    </w:div>
    <w:div w:id="1182550533">
      <w:bodyDiv w:val="1"/>
      <w:marLeft w:val="0"/>
      <w:marRight w:val="0"/>
      <w:marTop w:val="0"/>
      <w:marBottom w:val="0"/>
      <w:divBdr>
        <w:top w:val="none" w:sz="0" w:space="0" w:color="auto"/>
        <w:left w:val="none" w:sz="0" w:space="0" w:color="auto"/>
        <w:bottom w:val="none" w:sz="0" w:space="0" w:color="auto"/>
        <w:right w:val="none" w:sz="0" w:space="0" w:color="auto"/>
      </w:divBdr>
    </w:div>
    <w:div w:id="1193298079">
      <w:bodyDiv w:val="1"/>
      <w:marLeft w:val="0"/>
      <w:marRight w:val="0"/>
      <w:marTop w:val="0"/>
      <w:marBottom w:val="0"/>
      <w:divBdr>
        <w:top w:val="none" w:sz="0" w:space="0" w:color="auto"/>
        <w:left w:val="none" w:sz="0" w:space="0" w:color="auto"/>
        <w:bottom w:val="none" w:sz="0" w:space="0" w:color="auto"/>
        <w:right w:val="none" w:sz="0" w:space="0" w:color="auto"/>
      </w:divBdr>
    </w:div>
    <w:div w:id="1193810465">
      <w:bodyDiv w:val="1"/>
      <w:marLeft w:val="0"/>
      <w:marRight w:val="0"/>
      <w:marTop w:val="0"/>
      <w:marBottom w:val="0"/>
      <w:divBdr>
        <w:top w:val="none" w:sz="0" w:space="0" w:color="auto"/>
        <w:left w:val="none" w:sz="0" w:space="0" w:color="auto"/>
        <w:bottom w:val="none" w:sz="0" w:space="0" w:color="auto"/>
        <w:right w:val="none" w:sz="0" w:space="0" w:color="auto"/>
      </w:divBdr>
    </w:div>
    <w:div w:id="1195774598">
      <w:bodyDiv w:val="1"/>
      <w:marLeft w:val="0"/>
      <w:marRight w:val="0"/>
      <w:marTop w:val="0"/>
      <w:marBottom w:val="0"/>
      <w:divBdr>
        <w:top w:val="none" w:sz="0" w:space="0" w:color="auto"/>
        <w:left w:val="none" w:sz="0" w:space="0" w:color="auto"/>
        <w:bottom w:val="none" w:sz="0" w:space="0" w:color="auto"/>
        <w:right w:val="none" w:sz="0" w:space="0" w:color="auto"/>
      </w:divBdr>
    </w:div>
    <w:div w:id="1196117923">
      <w:bodyDiv w:val="1"/>
      <w:marLeft w:val="0"/>
      <w:marRight w:val="0"/>
      <w:marTop w:val="0"/>
      <w:marBottom w:val="0"/>
      <w:divBdr>
        <w:top w:val="none" w:sz="0" w:space="0" w:color="auto"/>
        <w:left w:val="none" w:sz="0" w:space="0" w:color="auto"/>
        <w:bottom w:val="none" w:sz="0" w:space="0" w:color="auto"/>
        <w:right w:val="none" w:sz="0" w:space="0" w:color="auto"/>
      </w:divBdr>
    </w:div>
    <w:div w:id="1198083087">
      <w:bodyDiv w:val="1"/>
      <w:marLeft w:val="0"/>
      <w:marRight w:val="0"/>
      <w:marTop w:val="0"/>
      <w:marBottom w:val="0"/>
      <w:divBdr>
        <w:top w:val="none" w:sz="0" w:space="0" w:color="auto"/>
        <w:left w:val="none" w:sz="0" w:space="0" w:color="auto"/>
        <w:bottom w:val="none" w:sz="0" w:space="0" w:color="auto"/>
        <w:right w:val="none" w:sz="0" w:space="0" w:color="auto"/>
      </w:divBdr>
    </w:div>
    <w:div w:id="1198661241">
      <w:bodyDiv w:val="1"/>
      <w:marLeft w:val="0"/>
      <w:marRight w:val="0"/>
      <w:marTop w:val="0"/>
      <w:marBottom w:val="0"/>
      <w:divBdr>
        <w:top w:val="none" w:sz="0" w:space="0" w:color="auto"/>
        <w:left w:val="none" w:sz="0" w:space="0" w:color="auto"/>
        <w:bottom w:val="none" w:sz="0" w:space="0" w:color="auto"/>
        <w:right w:val="none" w:sz="0" w:space="0" w:color="auto"/>
      </w:divBdr>
    </w:div>
    <w:div w:id="1200360615">
      <w:bodyDiv w:val="1"/>
      <w:marLeft w:val="0"/>
      <w:marRight w:val="0"/>
      <w:marTop w:val="0"/>
      <w:marBottom w:val="0"/>
      <w:divBdr>
        <w:top w:val="none" w:sz="0" w:space="0" w:color="auto"/>
        <w:left w:val="none" w:sz="0" w:space="0" w:color="auto"/>
        <w:bottom w:val="none" w:sz="0" w:space="0" w:color="auto"/>
        <w:right w:val="none" w:sz="0" w:space="0" w:color="auto"/>
      </w:divBdr>
    </w:div>
    <w:div w:id="1201092538">
      <w:bodyDiv w:val="1"/>
      <w:marLeft w:val="0"/>
      <w:marRight w:val="0"/>
      <w:marTop w:val="0"/>
      <w:marBottom w:val="0"/>
      <w:divBdr>
        <w:top w:val="none" w:sz="0" w:space="0" w:color="auto"/>
        <w:left w:val="none" w:sz="0" w:space="0" w:color="auto"/>
        <w:bottom w:val="none" w:sz="0" w:space="0" w:color="auto"/>
        <w:right w:val="none" w:sz="0" w:space="0" w:color="auto"/>
      </w:divBdr>
    </w:div>
    <w:div w:id="1202356091">
      <w:bodyDiv w:val="1"/>
      <w:marLeft w:val="0"/>
      <w:marRight w:val="0"/>
      <w:marTop w:val="0"/>
      <w:marBottom w:val="0"/>
      <w:divBdr>
        <w:top w:val="none" w:sz="0" w:space="0" w:color="auto"/>
        <w:left w:val="none" w:sz="0" w:space="0" w:color="auto"/>
        <w:bottom w:val="none" w:sz="0" w:space="0" w:color="auto"/>
        <w:right w:val="none" w:sz="0" w:space="0" w:color="auto"/>
      </w:divBdr>
    </w:div>
    <w:div w:id="1202479770">
      <w:bodyDiv w:val="1"/>
      <w:marLeft w:val="0"/>
      <w:marRight w:val="0"/>
      <w:marTop w:val="0"/>
      <w:marBottom w:val="0"/>
      <w:divBdr>
        <w:top w:val="none" w:sz="0" w:space="0" w:color="auto"/>
        <w:left w:val="none" w:sz="0" w:space="0" w:color="auto"/>
        <w:bottom w:val="none" w:sz="0" w:space="0" w:color="auto"/>
        <w:right w:val="none" w:sz="0" w:space="0" w:color="auto"/>
      </w:divBdr>
    </w:div>
    <w:div w:id="1202863179">
      <w:bodyDiv w:val="1"/>
      <w:marLeft w:val="0"/>
      <w:marRight w:val="0"/>
      <w:marTop w:val="0"/>
      <w:marBottom w:val="0"/>
      <w:divBdr>
        <w:top w:val="none" w:sz="0" w:space="0" w:color="auto"/>
        <w:left w:val="none" w:sz="0" w:space="0" w:color="auto"/>
        <w:bottom w:val="none" w:sz="0" w:space="0" w:color="auto"/>
        <w:right w:val="none" w:sz="0" w:space="0" w:color="auto"/>
      </w:divBdr>
    </w:div>
    <w:div w:id="1203131903">
      <w:bodyDiv w:val="1"/>
      <w:marLeft w:val="0"/>
      <w:marRight w:val="0"/>
      <w:marTop w:val="0"/>
      <w:marBottom w:val="0"/>
      <w:divBdr>
        <w:top w:val="none" w:sz="0" w:space="0" w:color="auto"/>
        <w:left w:val="none" w:sz="0" w:space="0" w:color="auto"/>
        <w:bottom w:val="none" w:sz="0" w:space="0" w:color="auto"/>
        <w:right w:val="none" w:sz="0" w:space="0" w:color="auto"/>
      </w:divBdr>
    </w:div>
    <w:div w:id="1204634596">
      <w:bodyDiv w:val="1"/>
      <w:marLeft w:val="0"/>
      <w:marRight w:val="0"/>
      <w:marTop w:val="0"/>
      <w:marBottom w:val="0"/>
      <w:divBdr>
        <w:top w:val="none" w:sz="0" w:space="0" w:color="auto"/>
        <w:left w:val="none" w:sz="0" w:space="0" w:color="auto"/>
        <w:bottom w:val="none" w:sz="0" w:space="0" w:color="auto"/>
        <w:right w:val="none" w:sz="0" w:space="0" w:color="auto"/>
      </w:divBdr>
    </w:div>
    <w:div w:id="1207065589">
      <w:bodyDiv w:val="1"/>
      <w:marLeft w:val="0"/>
      <w:marRight w:val="0"/>
      <w:marTop w:val="0"/>
      <w:marBottom w:val="0"/>
      <w:divBdr>
        <w:top w:val="none" w:sz="0" w:space="0" w:color="auto"/>
        <w:left w:val="none" w:sz="0" w:space="0" w:color="auto"/>
        <w:bottom w:val="none" w:sz="0" w:space="0" w:color="auto"/>
        <w:right w:val="none" w:sz="0" w:space="0" w:color="auto"/>
      </w:divBdr>
    </w:div>
    <w:div w:id="1207450447">
      <w:bodyDiv w:val="1"/>
      <w:marLeft w:val="0"/>
      <w:marRight w:val="0"/>
      <w:marTop w:val="0"/>
      <w:marBottom w:val="0"/>
      <w:divBdr>
        <w:top w:val="none" w:sz="0" w:space="0" w:color="auto"/>
        <w:left w:val="none" w:sz="0" w:space="0" w:color="auto"/>
        <w:bottom w:val="none" w:sz="0" w:space="0" w:color="auto"/>
        <w:right w:val="none" w:sz="0" w:space="0" w:color="auto"/>
      </w:divBdr>
    </w:div>
    <w:div w:id="1208684165">
      <w:bodyDiv w:val="1"/>
      <w:marLeft w:val="0"/>
      <w:marRight w:val="0"/>
      <w:marTop w:val="0"/>
      <w:marBottom w:val="0"/>
      <w:divBdr>
        <w:top w:val="none" w:sz="0" w:space="0" w:color="auto"/>
        <w:left w:val="none" w:sz="0" w:space="0" w:color="auto"/>
        <w:bottom w:val="none" w:sz="0" w:space="0" w:color="auto"/>
        <w:right w:val="none" w:sz="0" w:space="0" w:color="auto"/>
      </w:divBdr>
    </w:div>
    <w:div w:id="1209688260">
      <w:bodyDiv w:val="1"/>
      <w:marLeft w:val="0"/>
      <w:marRight w:val="0"/>
      <w:marTop w:val="0"/>
      <w:marBottom w:val="0"/>
      <w:divBdr>
        <w:top w:val="none" w:sz="0" w:space="0" w:color="auto"/>
        <w:left w:val="none" w:sz="0" w:space="0" w:color="auto"/>
        <w:bottom w:val="none" w:sz="0" w:space="0" w:color="auto"/>
        <w:right w:val="none" w:sz="0" w:space="0" w:color="auto"/>
      </w:divBdr>
    </w:div>
    <w:div w:id="1212570599">
      <w:bodyDiv w:val="1"/>
      <w:marLeft w:val="0"/>
      <w:marRight w:val="0"/>
      <w:marTop w:val="0"/>
      <w:marBottom w:val="0"/>
      <w:divBdr>
        <w:top w:val="none" w:sz="0" w:space="0" w:color="auto"/>
        <w:left w:val="none" w:sz="0" w:space="0" w:color="auto"/>
        <w:bottom w:val="none" w:sz="0" w:space="0" w:color="auto"/>
        <w:right w:val="none" w:sz="0" w:space="0" w:color="auto"/>
      </w:divBdr>
    </w:div>
    <w:div w:id="1214195683">
      <w:bodyDiv w:val="1"/>
      <w:marLeft w:val="0"/>
      <w:marRight w:val="0"/>
      <w:marTop w:val="0"/>
      <w:marBottom w:val="0"/>
      <w:divBdr>
        <w:top w:val="none" w:sz="0" w:space="0" w:color="auto"/>
        <w:left w:val="none" w:sz="0" w:space="0" w:color="auto"/>
        <w:bottom w:val="none" w:sz="0" w:space="0" w:color="auto"/>
        <w:right w:val="none" w:sz="0" w:space="0" w:color="auto"/>
      </w:divBdr>
    </w:div>
    <w:div w:id="1219628798">
      <w:bodyDiv w:val="1"/>
      <w:marLeft w:val="0"/>
      <w:marRight w:val="0"/>
      <w:marTop w:val="0"/>
      <w:marBottom w:val="0"/>
      <w:divBdr>
        <w:top w:val="none" w:sz="0" w:space="0" w:color="auto"/>
        <w:left w:val="none" w:sz="0" w:space="0" w:color="auto"/>
        <w:bottom w:val="none" w:sz="0" w:space="0" w:color="auto"/>
        <w:right w:val="none" w:sz="0" w:space="0" w:color="auto"/>
      </w:divBdr>
    </w:div>
    <w:div w:id="1219976299">
      <w:bodyDiv w:val="1"/>
      <w:marLeft w:val="0"/>
      <w:marRight w:val="0"/>
      <w:marTop w:val="0"/>
      <w:marBottom w:val="0"/>
      <w:divBdr>
        <w:top w:val="none" w:sz="0" w:space="0" w:color="auto"/>
        <w:left w:val="none" w:sz="0" w:space="0" w:color="auto"/>
        <w:bottom w:val="none" w:sz="0" w:space="0" w:color="auto"/>
        <w:right w:val="none" w:sz="0" w:space="0" w:color="auto"/>
      </w:divBdr>
    </w:div>
    <w:div w:id="1222138512">
      <w:bodyDiv w:val="1"/>
      <w:marLeft w:val="0"/>
      <w:marRight w:val="0"/>
      <w:marTop w:val="0"/>
      <w:marBottom w:val="0"/>
      <w:divBdr>
        <w:top w:val="none" w:sz="0" w:space="0" w:color="auto"/>
        <w:left w:val="none" w:sz="0" w:space="0" w:color="auto"/>
        <w:bottom w:val="none" w:sz="0" w:space="0" w:color="auto"/>
        <w:right w:val="none" w:sz="0" w:space="0" w:color="auto"/>
      </w:divBdr>
    </w:div>
    <w:div w:id="1223369705">
      <w:bodyDiv w:val="1"/>
      <w:marLeft w:val="0"/>
      <w:marRight w:val="0"/>
      <w:marTop w:val="0"/>
      <w:marBottom w:val="0"/>
      <w:divBdr>
        <w:top w:val="none" w:sz="0" w:space="0" w:color="auto"/>
        <w:left w:val="none" w:sz="0" w:space="0" w:color="auto"/>
        <w:bottom w:val="none" w:sz="0" w:space="0" w:color="auto"/>
        <w:right w:val="none" w:sz="0" w:space="0" w:color="auto"/>
      </w:divBdr>
    </w:div>
    <w:div w:id="1225288117">
      <w:bodyDiv w:val="1"/>
      <w:marLeft w:val="0"/>
      <w:marRight w:val="0"/>
      <w:marTop w:val="0"/>
      <w:marBottom w:val="0"/>
      <w:divBdr>
        <w:top w:val="none" w:sz="0" w:space="0" w:color="auto"/>
        <w:left w:val="none" w:sz="0" w:space="0" w:color="auto"/>
        <w:bottom w:val="none" w:sz="0" w:space="0" w:color="auto"/>
        <w:right w:val="none" w:sz="0" w:space="0" w:color="auto"/>
      </w:divBdr>
    </w:div>
    <w:div w:id="1225725024">
      <w:bodyDiv w:val="1"/>
      <w:marLeft w:val="0"/>
      <w:marRight w:val="0"/>
      <w:marTop w:val="0"/>
      <w:marBottom w:val="0"/>
      <w:divBdr>
        <w:top w:val="none" w:sz="0" w:space="0" w:color="auto"/>
        <w:left w:val="none" w:sz="0" w:space="0" w:color="auto"/>
        <w:bottom w:val="none" w:sz="0" w:space="0" w:color="auto"/>
        <w:right w:val="none" w:sz="0" w:space="0" w:color="auto"/>
      </w:divBdr>
    </w:div>
    <w:div w:id="1226456184">
      <w:bodyDiv w:val="1"/>
      <w:marLeft w:val="0"/>
      <w:marRight w:val="0"/>
      <w:marTop w:val="0"/>
      <w:marBottom w:val="0"/>
      <w:divBdr>
        <w:top w:val="none" w:sz="0" w:space="0" w:color="auto"/>
        <w:left w:val="none" w:sz="0" w:space="0" w:color="auto"/>
        <w:bottom w:val="none" w:sz="0" w:space="0" w:color="auto"/>
        <w:right w:val="none" w:sz="0" w:space="0" w:color="auto"/>
      </w:divBdr>
    </w:div>
    <w:div w:id="1226724470">
      <w:bodyDiv w:val="1"/>
      <w:marLeft w:val="0"/>
      <w:marRight w:val="0"/>
      <w:marTop w:val="0"/>
      <w:marBottom w:val="0"/>
      <w:divBdr>
        <w:top w:val="none" w:sz="0" w:space="0" w:color="auto"/>
        <w:left w:val="none" w:sz="0" w:space="0" w:color="auto"/>
        <w:bottom w:val="none" w:sz="0" w:space="0" w:color="auto"/>
        <w:right w:val="none" w:sz="0" w:space="0" w:color="auto"/>
      </w:divBdr>
    </w:div>
    <w:div w:id="1227686425">
      <w:bodyDiv w:val="1"/>
      <w:marLeft w:val="0"/>
      <w:marRight w:val="0"/>
      <w:marTop w:val="0"/>
      <w:marBottom w:val="0"/>
      <w:divBdr>
        <w:top w:val="none" w:sz="0" w:space="0" w:color="auto"/>
        <w:left w:val="none" w:sz="0" w:space="0" w:color="auto"/>
        <w:bottom w:val="none" w:sz="0" w:space="0" w:color="auto"/>
        <w:right w:val="none" w:sz="0" w:space="0" w:color="auto"/>
      </w:divBdr>
    </w:div>
    <w:div w:id="1227765918">
      <w:bodyDiv w:val="1"/>
      <w:marLeft w:val="0"/>
      <w:marRight w:val="0"/>
      <w:marTop w:val="0"/>
      <w:marBottom w:val="0"/>
      <w:divBdr>
        <w:top w:val="none" w:sz="0" w:space="0" w:color="auto"/>
        <w:left w:val="none" w:sz="0" w:space="0" w:color="auto"/>
        <w:bottom w:val="none" w:sz="0" w:space="0" w:color="auto"/>
        <w:right w:val="none" w:sz="0" w:space="0" w:color="auto"/>
      </w:divBdr>
    </w:div>
    <w:div w:id="1230650052">
      <w:bodyDiv w:val="1"/>
      <w:marLeft w:val="0"/>
      <w:marRight w:val="0"/>
      <w:marTop w:val="0"/>
      <w:marBottom w:val="0"/>
      <w:divBdr>
        <w:top w:val="none" w:sz="0" w:space="0" w:color="auto"/>
        <w:left w:val="none" w:sz="0" w:space="0" w:color="auto"/>
        <w:bottom w:val="none" w:sz="0" w:space="0" w:color="auto"/>
        <w:right w:val="none" w:sz="0" w:space="0" w:color="auto"/>
      </w:divBdr>
    </w:div>
    <w:div w:id="1230845521">
      <w:bodyDiv w:val="1"/>
      <w:marLeft w:val="0"/>
      <w:marRight w:val="0"/>
      <w:marTop w:val="0"/>
      <w:marBottom w:val="0"/>
      <w:divBdr>
        <w:top w:val="none" w:sz="0" w:space="0" w:color="auto"/>
        <w:left w:val="none" w:sz="0" w:space="0" w:color="auto"/>
        <w:bottom w:val="none" w:sz="0" w:space="0" w:color="auto"/>
        <w:right w:val="none" w:sz="0" w:space="0" w:color="auto"/>
      </w:divBdr>
    </w:div>
    <w:div w:id="1234046026">
      <w:bodyDiv w:val="1"/>
      <w:marLeft w:val="0"/>
      <w:marRight w:val="0"/>
      <w:marTop w:val="0"/>
      <w:marBottom w:val="0"/>
      <w:divBdr>
        <w:top w:val="none" w:sz="0" w:space="0" w:color="auto"/>
        <w:left w:val="none" w:sz="0" w:space="0" w:color="auto"/>
        <w:bottom w:val="none" w:sz="0" w:space="0" w:color="auto"/>
        <w:right w:val="none" w:sz="0" w:space="0" w:color="auto"/>
      </w:divBdr>
    </w:div>
    <w:div w:id="1236941105">
      <w:bodyDiv w:val="1"/>
      <w:marLeft w:val="0"/>
      <w:marRight w:val="0"/>
      <w:marTop w:val="0"/>
      <w:marBottom w:val="0"/>
      <w:divBdr>
        <w:top w:val="none" w:sz="0" w:space="0" w:color="auto"/>
        <w:left w:val="none" w:sz="0" w:space="0" w:color="auto"/>
        <w:bottom w:val="none" w:sz="0" w:space="0" w:color="auto"/>
        <w:right w:val="none" w:sz="0" w:space="0" w:color="auto"/>
      </w:divBdr>
    </w:div>
    <w:div w:id="1237206671">
      <w:bodyDiv w:val="1"/>
      <w:marLeft w:val="0"/>
      <w:marRight w:val="0"/>
      <w:marTop w:val="0"/>
      <w:marBottom w:val="0"/>
      <w:divBdr>
        <w:top w:val="none" w:sz="0" w:space="0" w:color="auto"/>
        <w:left w:val="none" w:sz="0" w:space="0" w:color="auto"/>
        <w:bottom w:val="none" w:sz="0" w:space="0" w:color="auto"/>
        <w:right w:val="none" w:sz="0" w:space="0" w:color="auto"/>
      </w:divBdr>
    </w:div>
    <w:div w:id="1239369561">
      <w:bodyDiv w:val="1"/>
      <w:marLeft w:val="0"/>
      <w:marRight w:val="0"/>
      <w:marTop w:val="0"/>
      <w:marBottom w:val="0"/>
      <w:divBdr>
        <w:top w:val="none" w:sz="0" w:space="0" w:color="auto"/>
        <w:left w:val="none" w:sz="0" w:space="0" w:color="auto"/>
        <w:bottom w:val="none" w:sz="0" w:space="0" w:color="auto"/>
        <w:right w:val="none" w:sz="0" w:space="0" w:color="auto"/>
      </w:divBdr>
    </w:div>
    <w:div w:id="1241602657">
      <w:bodyDiv w:val="1"/>
      <w:marLeft w:val="0"/>
      <w:marRight w:val="0"/>
      <w:marTop w:val="0"/>
      <w:marBottom w:val="0"/>
      <w:divBdr>
        <w:top w:val="none" w:sz="0" w:space="0" w:color="auto"/>
        <w:left w:val="none" w:sz="0" w:space="0" w:color="auto"/>
        <w:bottom w:val="none" w:sz="0" w:space="0" w:color="auto"/>
        <w:right w:val="none" w:sz="0" w:space="0" w:color="auto"/>
      </w:divBdr>
    </w:div>
    <w:div w:id="1247105140">
      <w:bodyDiv w:val="1"/>
      <w:marLeft w:val="0"/>
      <w:marRight w:val="0"/>
      <w:marTop w:val="0"/>
      <w:marBottom w:val="0"/>
      <w:divBdr>
        <w:top w:val="none" w:sz="0" w:space="0" w:color="auto"/>
        <w:left w:val="none" w:sz="0" w:space="0" w:color="auto"/>
        <w:bottom w:val="none" w:sz="0" w:space="0" w:color="auto"/>
        <w:right w:val="none" w:sz="0" w:space="0" w:color="auto"/>
      </w:divBdr>
    </w:div>
    <w:div w:id="1248080195">
      <w:bodyDiv w:val="1"/>
      <w:marLeft w:val="0"/>
      <w:marRight w:val="0"/>
      <w:marTop w:val="0"/>
      <w:marBottom w:val="0"/>
      <w:divBdr>
        <w:top w:val="none" w:sz="0" w:space="0" w:color="auto"/>
        <w:left w:val="none" w:sz="0" w:space="0" w:color="auto"/>
        <w:bottom w:val="none" w:sz="0" w:space="0" w:color="auto"/>
        <w:right w:val="none" w:sz="0" w:space="0" w:color="auto"/>
      </w:divBdr>
    </w:div>
    <w:div w:id="1251617495">
      <w:bodyDiv w:val="1"/>
      <w:marLeft w:val="0"/>
      <w:marRight w:val="0"/>
      <w:marTop w:val="0"/>
      <w:marBottom w:val="0"/>
      <w:divBdr>
        <w:top w:val="none" w:sz="0" w:space="0" w:color="auto"/>
        <w:left w:val="none" w:sz="0" w:space="0" w:color="auto"/>
        <w:bottom w:val="none" w:sz="0" w:space="0" w:color="auto"/>
        <w:right w:val="none" w:sz="0" w:space="0" w:color="auto"/>
      </w:divBdr>
    </w:div>
    <w:div w:id="1255550045">
      <w:bodyDiv w:val="1"/>
      <w:marLeft w:val="0"/>
      <w:marRight w:val="0"/>
      <w:marTop w:val="0"/>
      <w:marBottom w:val="0"/>
      <w:divBdr>
        <w:top w:val="none" w:sz="0" w:space="0" w:color="auto"/>
        <w:left w:val="none" w:sz="0" w:space="0" w:color="auto"/>
        <w:bottom w:val="none" w:sz="0" w:space="0" w:color="auto"/>
        <w:right w:val="none" w:sz="0" w:space="0" w:color="auto"/>
      </w:divBdr>
    </w:div>
    <w:div w:id="1257061221">
      <w:bodyDiv w:val="1"/>
      <w:marLeft w:val="0"/>
      <w:marRight w:val="0"/>
      <w:marTop w:val="0"/>
      <w:marBottom w:val="0"/>
      <w:divBdr>
        <w:top w:val="none" w:sz="0" w:space="0" w:color="auto"/>
        <w:left w:val="none" w:sz="0" w:space="0" w:color="auto"/>
        <w:bottom w:val="none" w:sz="0" w:space="0" w:color="auto"/>
        <w:right w:val="none" w:sz="0" w:space="0" w:color="auto"/>
      </w:divBdr>
    </w:div>
    <w:div w:id="1258443517">
      <w:bodyDiv w:val="1"/>
      <w:marLeft w:val="0"/>
      <w:marRight w:val="0"/>
      <w:marTop w:val="0"/>
      <w:marBottom w:val="0"/>
      <w:divBdr>
        <w:top w:val="none" w:sz="0" w:space="0" w:color="auto"/>
        <w:left w:val="none" w:sz="0" w:space="0" w:color="auto"/>
        <w:bottom w:val="none" w:sz="0" w:space="0" w:color="auto"/>
        <w:right w:val="none" w:sz="0" w:space="0" w:color="auto"/>
      </w:divBdr>
    </w:div>
    <w:div w:id="1262179894">
      <w:bodyDiv w:val="1"/>
      <w:marLeft w:val="0"/>
      <w:marRight w:val="0"/>
      <w:marTop w:val="0"/>
      <w:marBottom w:val="0"/>
      <w:divBdr>
        <w:top w:val="none" w:sz="0" w:space="0" w:color="auto"/>
        <w:left w:val="none" w:sz="0" w:space="0" w:color="auto"/>
        <w:bottom w:val="none" w:sz="0" w:space="0" w:color="auto"/>
        <w:right w:val="none" w:sz="0" w:space="0" w:color="auto"/>
      </w:divBdr>
    </w:div>
    <w:div w:id="1262445842">
      <w:bodyDiv w:val="1"/>
      <w:marLeft w:val="0"/>
      <w:marRight w:val="0"/>
      <w:marTop w:val="0"/>
      <w:marBottom w:val="0"/>
      <w:divBdr>
        <w:top w:val="none" w:sz="0" w:space="0" w:color="auto"/>
        <w:left w:val="none" w:sz="0" w:space="0" w:color="auto"/>
        <w:bottom w:val="none" w:sz="0" w:space="0" w:color="auto"/>
        <w:right w:val="none" w:sz="0" w:space="0" w:color="auto"/>
      </w:divBdr>
    </w:div>
    <w:div w:id="1263756791">
      <w:bodyDiv w:val="1"/>
      <w:marLeft w:val="0"/>
      <w:marRight w:val="0"/>
      <w:marTop w:val="0"/>
      <w:marBottom w:val="0"/>
      <w:divBdr>
        <w:top w:val="none" w:sz="0" w:space="0" w:color="auto"/>
        <w:left w:val="none" w:sz="0" w:space="0" w:color="auto"/>
        <w:bottom w:val="none" w:sz="0" w:space="0" w:color="auto"/>
        <w:right w:val="none" w:sz="0" w:space="0" w:color="auto"/>
      </w:divBdr>
    </w:div>
    <w:div w:id="1264653875">
      <w:bodyDiv w:val="1"/>
      <w:marLeft w:val="0"/>
      <w:marRight w:val="0"/>
      <w:marTop w:val="0"/>
      <w:marBottom w:val="0"/>
      <w:divBdr>
        <w:top w:val="none" w:sz="0" w:space="0" w:color="auto"/>
        <w:left w:val="none" w:sz="0" w:space="0" w:color="auto"/>
        <w:bottom w:val="none" w:sz="0" w:space="0" w:color="auto"/>
        <w:right w:val="none" w:sz="0" w:space="0" w:color="auto"/>
      </w:divBdr>
    </w:div>
    <w:div w:id="1265260888">
      <w:bodyDiv w:val="1"/>
      <w:marLeft w:val="0"/>
      <w:marRight w:val="0"/>
      <w:marTop w:val="0"/>
      <w:marBottom w:val="0"/>
      <w:divBdr>
        <w:top w:val="none" w:sz="0" w:space="0" w:color="auto"/>
        <w:left w:val="none" w:sz="0" w:space="0" w:color="auto"/>
        <w:bottom w:val="none" w:sz="0" w:space="0" w:color="auto"/>
        <w:right w:val="none" w:sz="0" w:space="0" w:color="auto"/>
      </w:divBdr>
    </w:div>
    <w:div w:id="1265306680">
      <w:bodyDiv w:val="1"/>
      <w:marLeft w:val="0"/>
      <w:marRight w:val="0"/>
      <w:marTop w:val="0"/>
      <w:marBottom w:val="0"/>
      <w:divBdr>
        <w:top w:val="none" w:sz="0" w:space="0" w:color="auto"/>
        <w:left w:val="none" w:sz="0" w:space="0" w:color="auto"/>
        <w:bottom w:val="none" w:sz="0" w:space="0" w:color="auto"/>
        <w:right w:val="none" w:sz="0" w:space="0" w:color="auto"/>
      </w:divBdr>
    </w:div>
    <w:div w:id="1270316712">
      <w:bodyDiv w:val="1"/>
      <w:marLeft w:val="0"/>
      <w:marRight w:val="0"/>
      <w:marTop w:val="0"/>
      <w:marBottom w:val="0"/>
      <w:divBdr>
        <w:top w:val="none" w:sz="0" w:space="0" w:color="auto"/>
        <w:left w:val="none" w:sz="0" w:space="0" w:color="auto"/>
        <w:bottom w:val="none" w:sz="0" w:space="0" w:color="auto"/>
        <w:right w:val="none" w:sz="0" w:space="0" w:color="auto"/>
      </w:divBdr>
    </w:div>
    <w:div w:id="1272784863">
      <w:bodyDiv w:val="1"/>
      <w:marLeft w:val="0"/>
      <w:marRight w:val="0"/>
      <w:marTop w:val="0"/>
      <w:marBottom w:val="0"/>
      <w:divBdr>
        <w:top w:val="none" w:sz="0" w:space="0" w:color="auto"/>
        <w:left w:val="none" w:sz="0" w:space="0" w:color="auto"/>
        <w:bottom w:val="none" w:sz="0" w:space="0" w:color="auto"/>
        <w:right w:val="none" w:sz="0" w:space="0" w:color="auto"/>
      </w:divBdr>
    </w:div>
    <w:div w:id="1273627771">
      <w:bodyDiv w:val="1"/>
      <w:marLeft w:val="0"/>
      <w:marRight w:val="0"/>
      <w:marTop w:val="0"/>
      <w:marBottom w:val="0"/>
      <w:divBdr>
        <w:top w:val="none" w:sz="0" w:space="0" w:color="auto"/>
        <w:left w:val="none" w:sz="0" w:space="0" w:color="auto"/>
        <w:bottom w:val="none" w:sz="0" w:space="0" w:color="auto"/>
        <w:right w:val="none" w:sz="0" w:space="0" w:color="auto"/>
      </w:divBdr>
    </w:div>
    <w:div w:id="1286304031">
      <w:bodyDiv w:val="1"/>
      <w:marLeft w:val="0"/>
      <w:marRight w:val="0"/>
      <w:marTop w:val="0"/>
      <w:marBottom w:val="0"/>
      <w:divBdr>
        <w:top w:val="none" w:sz="0" w:space="0" w:color="auto"/>
        <w:left w:val="none" w:sz="0" w:space="0" w:color="auto"/>
        <w:bottom w:val="none" w:sz="0" w:space="0" w:color="auto"/>
        <w:right w:val="none" w:sz="0" w:space="0" w:color="auto"/>
      </w:divBdr>
    </w:div>
    <w:div w:id="1288242405">
      <w:bodyDiv w:val="1"/>
      <w:marLeft w:val="0"/>
      <w:marRight w:val="0"/>
      <w:marTop w:val="0"/>
      <w:marBottom w:val="0"/>
      <w:divBdr>
        <w:top w:val="none" w:sz="0" w:space="0" w:color="auto"/>
        <w:left w:val="none" w:sz="0" w:space="0" w:color="auto"/>
        <w:bottom w:val="none" w:sz="0" w:space="0" w:color="auto"/>
        <w:right w:val="none" w:sz="0" w:space="0" w:color="auto"/>
      </w:divBdr>
    </w:div>
    <w:div w:id="1288581767">
      <w:bodyDiv w:val="1"/>
      <w:marLeft w:val="0"/>
      <w:marRight w:val="0"/>
      <w:marTop w:val="0"/>
      <w:marBottom w:val="0"/>
      <w:divBdr>
        <w:top w:val="none" w:sz="0" w:space="0" w:color="auto"/>
        <w:left w:val="none" w:sz="0" w:space="0" w:color="auto"/>
        <w:bottom w:val="none" w:sz="0" w:space="0" w:color="auto"/>
        <w:right w:val="none" w:sz="0" w:space="0" w:color="auto"/>
      </w:divBdr>
    </w:div>
    <w:div w:id="1289043568">
      <w:bodyDiv w:val="1"/>
      <w:marLeft w:val="0"/>
      <w:marRight w:val="0"/>
      <w:marTop w:val="0"/>
      <w:marBottom w:val="0"/>
      <w:divBdr>
        <w:top w:val="none" w:sz="0" w:space="0" w:color="auto"/>
        <w:left w:val="none" w:sz="0" w:space="0" w:color="auto"/>
        <w:bottom w:val="none" w:sz="0" w:space="0" w:color="auto"/>
        <w:right w:val="none" w:sz="0" w:space="0" w:color="auto"/>
      </w:divBdr>
    </w:div>
    <w:div w:id="1294562011">
      <w:bodyDiv w:val="1"/>
      <w:marLeft w:val="0"/>
      <w:marRight w:val="0"/>
      <w:marTop w:val="0"/>
      <w:marBottom w:val="0"/>
      <w:divBdr>
        <w:top w:val="none" w:sz="0" w:space="0" w:color="auto"/>
        <w:left w:val="none" w:sz="0" w:space="0" w:color="auto"/>
        <w:bottom w:val="none" w:sz="0" w:space="0" w:color="auto"/>
        <w:right w:val="none" w:sz="0" w:space="0" w:color="auto"/>
      </w:divBdr>
    </w:div>
    <w:div w:id="1295018819">
      <w:bodyDiv w:val="1"/>
      <w:marLeft w:val="0"/>
      <w:marRight w:val="0"/>
      <w:marTop w:val="0"/>
      <w:marBottom w:val="0"/>
      <w:divBdr>
        <w:top w:val="none" w:sz="0" w:space="0" w:color="auto"/>
        <w:left w:val="none" w:sz="0" w:space="0" w:color="auto"/>
        <w:bottom w:val="none" w:sz="0" w:space="0" w:color="auto"/>
        <w:right w:val="none" w:sz="0" w:space="0" w:color="auto"/>
      </w:divBdr>
    </w:div>
    <w:div w:id="1295792623">
      <w:bodyDiv w:val="1"/>
      <w:marLeft w:val="0"/>
      <w:marRight w:val="0"/>
      <w:marTop w:val="0"/>
      <w:marBottom w:val="0"/>
      <w:divBdr>
        <w:top w:val="none" w:sz="0" w:space="0" w:color="auto"/>
        <w:left w:val="none" w:sz="0" w:space="0" w:color="auto"/>
        <w:bottom w:val="none" w:sz="0" w:space="0" w:color="auto"/>
        <w:right w:val="none" w:sz="0" w:space="0" w:color="auto"/>
      </w:divBdr>
    </w:div>
    <w:div w:id="1297880419">
      <w:bodyDiv w:val="1"/>
      <w:marLeft w:val="0"/>
      <w:marRight w:val="0"/>
      <w:marTop w:val="0"/>
      <w:marBottom w:val="0"/>
      <w:divBdr>
        <w:top w:val="none" w:sz="0" w:space="0" w:color="auto"/>
        <w:left w:val="none" w:sz="0" w:space="0" w:color="auto"/>
        <w:bottom w:val="none" w:sz="0" w:space="0" w:color="auto"/>
        <w:right w:val="none" w:sz="0" w:space="0" w:color="auto"/>
      </w:divBdr>
    </w:div>
    <w:div w:id="1298729443">
      <w:bodyDiv w:val="1"/>
      <w:marLeft w:val="0"/>
      <w:marRight w:val="0"/>
      <w:marTop w:val="0"/>
      <w:marBottom w:val="0"/>
      <w:divBdr>
        <w:top w:val="none" w:sz="0" w:space="0" w:color="auto"/>
        <w:left w:val="none" w:sz="0" w:space="0" w:color="auto"/>
        <w:bottom w:val="none" w:sz="0" w:space="0" w:color="auto"/>
        <w:right w:val="none" w:sz="0" w:space="0" w:color="auto"/>
      </w:divBdr>
    </w:div>
    <w:div w:id="1307122156">
      <w:bodyDiv w:val="1"/>
      <w:marLeft w:val="0"/>
      <w:marRight w:val="0"/>
      <w:marTop w:val="0"/>
      <w:marBottom w:val="0"/>
      <w:divBdr>
        <w:top w:val="none" w:sz="0" w:space="0" w:color="auto"/>
        <w:left w:val="none" w:sz="0" w:space="0" w:color="auto"/>
        <w:bottom w:val="none" w:sz="0" w:space="0" w:color="auto"/>
        <w:right w:val="none" w:sz="0" w:space="0" w:color="auto"/>
      </w:divBdr>
    </w:div>
    <w:div w:id="1308440371">
      <w:bodyDiv w:val="1"/>
      <w:marLeft w:val="0"/>
      <w:marRight w:val="0"/>
      <w:marTop w:val="0"/>
      <w:marBottom w:val="0"/>
      <w:divBdr>
        <w:top w:val="none" w:sz="0" w:space="0" w:color="auto"/>
        <w:left w:val="none" w:sz="0" w:space="0" w:color="auto"/>
        <w:bottom w:val="none" w:sz="0" w:space="0" w:color="auto"/>
        <w:right w:val="none" w:sz="0" w:space="0" w:color="auto"/>
      </w:divBdr>
    </w:div>
    <w:div w:id="1312098773">
      <w:bodyDiv w:val="1"/>
      <w:marLeft w:val="0"/>
      <w:marRight w:val="0"/>
      <w:marTop w:val="0"/>
      <w:marBottom w:val="0"/>
      <w:divBdr>
        <w:top w:val="none" w:sz="0" w:space="0" w:color="auto"/>
        <w:left w:val="none" w:sz="0" w:space="0" w:color="auto"/>
        <w:bottom w:val="none" w:sz="0" w:space="0" w:color="auto"/>
        <w:right w:val="none" w:sz="0" w:space="0" w:color="auto"/>
      </w:divBdr>
    </w:div>
    <w:div w:id="1312371739">
      <w:bodyDiv w:val="1"/>
      <w:marLeft w:val="0"/>
      <w:marRight w:val="0"/>
      <w:marTop w:val="0"/>
      <w:marBottom w:val="0"/>
      <w:divBdr>
        <w:top w:val="none" w:sz="0" w:space="0" w:color="auto"/>
        <w:left w:val="none" w:sz="0" w:space="0" w:color="auto"/>
        <w:bottom w:val="none" w:sz="0" w:space="0" w:color="auto"/>
        <w:right w:val="none" w:sz="0" w:space="0" w:color="auto"/>
      </w:divBdr>
    </w:div>
    <w:div w:id="1313750581">
      <w:bodyDiv w:val="1"/>
      <w:marLeft w:val="0"/>
      <w:marRight w:val="0"/>
      <w:marTop w:val="0"/>
      <w:marBottom w:val="0"/>
      <w:divBdr>
        <w:top w:val="none" w:sz="0" w:space="0" w:color="auto"/>
        <w:left w:val="none" w:sz="0" w:space="0" w:color="auto"/>
        <w:bottom w:val="none" w:sz="0" w:space="0" w:color="auto"/>
        <w:right w:val="none" w:sz="0" w:space="0" w:color="auto"/>
      </w:divBdr>
    </w:div>
    <w:div w:id="1317103917">
      <w:bodyDiv w:val="1"/>
      <w:marLeft w:val="0"/>
      <w:marRight w:val="0"/>
      <w:marTop w:val="0"/>
      <w:marBottom w:val="0"/>
      <w:divBdr>
        <w:top w:val="none" w:sz="0" w:space="0" w:color="auto"/>
        <w:left w:val="none" w:sz="0" w:space="0" w:color="auto"/>
        <w:bottom w:val="none" w:sz="0" w:space="0" w:color="auto"/>
        <w:right w:val="none" w:sz="0" w:space="0" w:color="auto"/>
      </w:divBdr>
    </w:div>
    <w:div w:id="1318420332">
      <w:bodyDiv w:val="1"/>
      <w:marLeft w:val="0"/>
      <w:marRight w:val="0"/>
      <w:marTop w:val="0"/>
      <w:marBottom w:val="0"/>
      <w:divBdr>
        <w:top w:val="none" w:sz="0" w:space="0" w:color="auto"/>
        <w:left w:val="none" w:sz="0" w:space="0" w:color="auto"/>
        <w:bottom w:val="none" w:sz="0" w:space="0" w:color="auto"/>
        <w:right w:val="none" w:sz="0" w:space="0" w:color="auto"/>
      </w:divBdr>
    </w:div>
    <w:div w:id="1318998830">
      <w:bodyDiv w:val="1"/>
      <w:marLeft w:val="0"/>
      <w:marRight w:val="0"/>
      <w:marTop w:val="0"/>
      <w:marBottom w:val="0"/>
      <w:divBdr>
        <w:top w:val="none" w:sz="0" w:space="0" w:color="auto"/>
        <w:left w:val="none" w:sz="0" w:space="0" w:color="auto"/>
        <w:bottom w:val="none" w:sz="0" w:space="0" w:color="auto"/>
        <w:right w:val="none" w:sz="0" w:space="0" w:color="auto"/>
      </w:divBdr>
    </w:div>
    <w:div w:id="1321618241">
      <w:bodyDiv w:val="1"/>
      <w:marLeft w:val="0"/>
      <w:marRight w:val="0"/>
      <w:marTop w:val="0"/>
      <w:marBottom w:val="0"/>
      <w:divBdr>
        <w:top w:val="none" w:sz="0" w:space="0" w:color="auto"/>
        <w:left w:val="none" w:sz="0" w:space="0" w:color="auto"/>
        <w:bottom w:val="none" w:sz="0" w:space="0" w:color="auto"/>
        <w:right w:val="none" w:sz="0" w:space="0" w:color="auto"/>
      </w:divBdr>
    </w:div>
    <w:div w:id="1325010227">
      <w:bodyDiv w:val="1"/>
      <w:marLeft w:val="0"/>
      <w:marRight w:val="0"/>
      <w:marTop w:val="0"/>
      <w:marBottom w:val="0"/>
      <w:divBdr>
        <w:top w:val="none" w:sz="0" w:space="0" w:color="auto"/>
        <w:left w:val="none" w:sz="0" w:space="0" w:color="auto"/>
        <w:bottom w:val="none" w:sz="0" w:space="0" w:color="auto"/>
        <w:right w:val="none" w:sz="0" w:space="0" w:color="auto"/>
      </w:divBdr>
    </w:div>
    <w:div w:id="1326939067">
      <w:bodyDiv w:val="1"/>
      <w:marLeft w:val="0"/>
      <w:marRight w:val="0"/>
      <w:marTop w:val="0"/>
      <w:marBottom w:val="0"/>
      <w:divBdr>
        <w:top w:val="none" w:sz="0" w:space="0" w:color="auto"/>
        <w:left w:val="none" w:sz="0" w:space="0" w:color="auto"/>
        <w:bottom w:val="none" w:sz="0" w:space="0" w:color="auto"/>
        <w:right w:val="none" w:sz="0" w:space="0" w:color="auto"/>
      </w:divBdr>
    </w:div>
    <w:div w:id="1328558164">
      <w:bodyDiv w:val="1"/>
      <w:marLeft w:val="0"/>
      <w:marRight w:val="0"/>
      <w:marTop w:val="0"/>
      <w:marBottom w:val="0"/>
      <w:divBdr>
        <w:top w:val="none" w:sz="0" w:space="0" w:color="auto"/>
        <w:left w:val="none" w:sz="0" w:space="0" w:color="auto"/>
        <w:bottom w:val="none" w:sz="0" w:space="0" w:color="auto"/>
        <w:right w:val="none" w:sz="0" w:space="0" w:color="auto"/>
      </w:divBdr>
    </w:div>
    <w:div w:id="1328677504">
      <w:bodyDiv w:val="1"/>
      <w:marLeft w:val="0"/>
      <w:marRight w:val="0"/>
      <w:marTop w:val="0"/>
      <w:marBottom w:val="0"/>
      <w:divBdr>
        <w:top w:val="none" w:sz="0" w:space="0" w:color="auto"/>
        <w:left w:val="none" w:sz="0" w:space="0" w:color="auto"/>
        <w:bottom w:val="none" w:sz="0" w:space="0" w:color="auto"/>
        <w:right w:val="none" w:sz="0" w:space="0" w:color="auto"/>
      </w:divBdr>
    </w:div>
    <w:div w:id="1329598696">
      <w:bodyDiv w:val="1"/>
      <w:marLeft w:val="0"/>
      <w:marRight w:val="0"/>
      <w:marTop w:val="0"/>
      <w:marBottom w:val="0"/>
      <w:divBdr>
        <w:top w:val="none" w:sz="0" w:space="0" w:color="auto"/>
        <w:left w:val="none" w:sz="0" w:space="0" w:color="auto"/>
        <w:bottom w:val="none" w:sz="0" w:space="0" w:color="auto"/>
        <w:right w:val="none" w:sz="0" w:space="0" w:color="auto"/>
      </w:divBdr>
    </w:div>
    <w:div w:id="1329796174">
      <w:bodyDiv w:val="1"/>
      <w:marLeft w:val="0"/>
      <w:marRight w:val="0"/>
      <w:marTop w:val="0"/>
      <w:marBottom w:val="0"/>
      <w:divBdr>
        <w:top w:val="none" w:sz="0" w:space="0" w:color="auto"/>
        <w:left w:val="none" w:sz="0" w:space="0" w:color="auto"/>
        <w:bottom w:val="none" w:sz="0" w:space="0" w:color="auto"/>
        <w:right w:val="none" w:sz="0" w:space="0" w:color="auto"/>
      </w:divBdr>
    </w:div>
    <w:div w:id="1330524310">
      <w:bodyDiv w:val="1"/>
      <w:marLeft w:val="0"/>
      <w:marRight w:val="0"/>
      <w:marTop w:val="0"/>
      <w:marBottom w:val="0"/>
      <w:divBdr>
        <w:top w:val="none" w:sz="0" w:space="0" w:color="auto"/>
        <w:left w:val="none" w:sz="0" w:space="0" w:color="auto"/>
        <w:bottom w:val="none" w:sz="0" w:space="0" w:color="auto"/>
        <w:right w:val="none" w:sz="0" w:space="0" w:color="auto"/>
      </w:divBdr>
    </w:div>
    <w:div w:id="1333070999">
      <w:bodyDiv w:val="1"/>
      <w:marLeft w:val="0"/>
      <w:marRight w:val="0"/>
      <w:marTop w:val="0"/>
      <w:marBottom w:val="0"/>
      <w:divBdr>
        <w:top w:val="none" w:sz="0" w:space="0" w:color="auto"/>
        <w:left w:val="none" w:sz="0" w:space="0" w:color="auto"/>
        <w:bottom w:val="none" w:sz="0" w:space="0" w:color="auto"/>
        <w:right w:val="none" w:sz="0" w:space="0" w:color="auto"/>
      </w:divBdr>
    </w:div>
    <w:div w:id="1333949122">
      <w:bodyDiv w:val="1"/>
      <w:marLeft w:val="0"/>
      <w:marRight w:val="0"/>
      <w:marTop w:val="0"/>
      <w:marBottom w:val="0"/>
      <w:divBdr>
        <w:top w:val="none" w:sz="0" w:space="0" w:color="auto"/>
        <w:left w:val="none" w:sz="0" w:space="0" w:color="auto"/>
        <w:bottom w:val="none" w:sz="0" w:space="0" w:color="auto"/>
        <w:right w:val="none" w:sz="0" w:space="0" w:color="auto"/>
      </w:divBdr>
    </w:div>
    <w:div w:id="1342783672">
      <w:bodyDiv w:val="1"/>
      <w:marLeft w:val="0"/>
      <w:marRight w:val="0"/>
      <w:marTop w:val="0"/>
      <w:marBottom w:val="0"/>
      <w:divBdr>
        <w:top w:val="none" w:sz="0" w:space="0" w:color="auto"/>
        <w:left w:val="none" w:sz="0" w:space="0" w:color="auto"/>
        <w:bottom w:val="none" w:sz="0" w:space="0" w:color="auto"/>
        <w:right w:val="none" w:sz="0" w:space="0" w:color="auto"/>
      </w:divBdr>
    </w:div>
    <w:div w:id="1343044071">
      <w:bodyDiv w:val="1"/>
      <w:marLeft w:val="0"/>
      <w:marRight w:val="0"/>
      <w:marTop w:val="0"/>
      <w:marBottom w:val="0"/>
      <w:divBdr>
        <w:top w:val="none" w:sz="0" w:space="0" w:color="auto"/>
        <w:left w:val="none" w:sz="0" w:space="0" w:color="auto"/>
        <w:bottom w:val="none" w:sz="0" w:space="0" w:color="auto"/>
        <w:right w:val="none" w:sz="0" w:space="0" w:color="auto"/>
      </w:divBdr>
    </w:div>
    <w:div w:id="1347053941">
      <w:bodyDiv w:val="1"/>
      <w:marLeft w:val="0"/>
      <w:marRight w:val="0"/>
      <w:marTop w:val="0"/>
      <w:marBottom w:val="0"/>
      <w:divBdr>
        <w:top w:val="none" w:sz="0" w:space="0" w:color="auto"/>
        <w:left w:val="none" w:sz="0" w:space="0" w:color="auto"/>
        <w:bottom w:val="none" w:sz="0" w:space="0" w:color="auto"/>
        <w:right w:val="none" w:sz="0" w:space="0" w:color="auto"/>
      </w:divBdr>
    </w:div>
    <w:div w:id="1347438776">
      <w:bodyDiv w:val="1"/>
      <w:marLeft w:val="0"/>
      <w:marRight w:val="0"/>
      <w:marTop w:val="0"/>
      <w:marBottom w:val="0"/>
      <w:divBdr>
        <w:top w:val="none" w:sz="0" w:space="0" w:color="auto"/>
        <w:left w:val="none" w:sz="0" w:space="0" w:color="auto"/>
        <w:bottom w:val="none" w:sz="0" w:space="0" w:color="auto"/>
        <w:right w:val="none" w:sz="0" w:space="0" w:color="auto"/>
      </w:divBdr>
    </w:div>
    <w:div w:id="1357199423">
      <w:bodyDiv w:val="1"/>
      <w:marLeft w:val="0"/>
      <w:marRight w:val="0"/>
      <w:marTop w:val="0"/>
      <w:marBottom w:val="0"/>
      <w:divBdr>
        <w:top w:val="none" w:sz="0" w:space="0" w:color="auto"/>
        <w:left w:val="none" w:sz="0" w:space="0" w:color="auto"/>
        <w:bottom w:val="none" w:sz="0" w:space="0" w:color="auto"/>
        <w:right w:val="none" w:sz="0" w:space="0" w:color="auto"/>
      </w:divBdr>
    </w:div>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359237925">
      <w:bodyDiv w:val="1"/>
      <w:marLeft w:val="0"/>
      <w:marRight w:val="0"/>
      <w:marTop w:val="0"/>
      <w:marBottom w:val="0"/>
      <w:divBdr>
        <w:top w:val="none" w:sz="0" w:space="0" w:color="auto"/>
        <w:left w:val="none" w:sz="0" w:space="0" w:color="auto"/>
        <w:bottom w:val="none" w:sz="0" w:space="0" w:color="auto"/>
        <w:right w:val="none" w:sz="0" w:space="0" w:color="auto"/>
      </w:divBdr>
    </w:div>
    <w:div w:id="1360010170">
      <w:bodyDiv w:val="1"/>
      <w:marLeft w:val="0"/>
      <w:marRight w:val="0"/>
      <w:marTop w:val="0"/>
      <w:marBottom w:val="0"/>
      <w:divBdr>
        <w:top w:val="none" w:sz="0" w:space="0" w:color="auto"/>
        <w:left w:val="none" w:sz="0" w:space="0" w:color="auto"/>
        <w:bottom w:val="none" w:sz="0" w:space="0" w:color="auto"/>
        <w:right w:val="none" w:sz="0" w:space="0" w:color="auto"/>
      </w:divBdr>
    </w:div>
    <w:div w:id="1360156147">
      <w:bodyDiv w:val="1"/>
      <w:marLeft w:val="0"/>
      <w:marRight w:val="0"/>
      <w:marTop w:val="0"/>
      <w:marBottom w:val="0"/>
      <w:divBdr>
        <w:top w:val="none" w:sz="0" w:space="0" w:color="auto"/>
        <w:left w:val="none" w:sz="0" w:space="0" w:color="auto"/>
        <w:bottom w:val="none" w:sz="0" w:space="0" w:color="auto"/>
        <w:right w:val="none" w:sz="0" w:space="0" w:color="auto"/>
      </w:divBdr>
    </w:div>
    <w:div w:id="1360348860">
      <w:bodyDiv w:val="1"/>
      <w:marLeft w:val="0"/>
      <w:marRight w:val="0"/>
      <w:marTop w:val="0"/>
      <w:marBottom w:val="0"/>
      <w:divBdr>
        <w:top w:val="none" w:sz="0" w:space="0" w:color="auto"/>
        <w:left w:val="none" w:sz="0" w:space="0" w:color="auto"/>
        <w:bottom w:val="none" w:sz="0" w:space="0" w:color="auto"/>
        <w:right w:val="none" w:sz="0" w:space="0" w:color="auto"/>
      </w:divBdr>
    </w:div>
    <w:div w:id="1362634202">
      <w:bodyDiv w:val="1"/>
      <w:marLeft w:val="0"/>
      <w:marRight w:val="0"/>
      <w:marTop w:val="0"/>
      <w:marBottom w:val="0"/>
      <w:divBdr>
        <w:top w:val="none" w:sz="0" w:space="0" w:color="auto"/>
        <w:left w:val="none" w:sz="0" w:space="0" w:color="auto"/>
        <w:bottom w:val="none" w:sz="0" w:space="0" w:color="auto"/>
        <w:right w:val="none" w:sz="0" w:space="0" w:color="auto"/>
      </w:divBdr>
    </w:div>
    <w:div w:id="1362786133">
      <w:bodyDiv w:val="1"/>
      <w:marLeft w:val="0"/>
      <w:marRight w:val="0"/>
      <w:marTop w:val="0"/>
      <w:marBottom w:val="0"/>
      <w:divBdr>
        <w:top w:val="none" w:sz="0" w:space="0" w:color="auto"/>
        <w:left w:val="none" w:sz="0" w:space="0" w:color="auto"/>
        <w:bottom w:val="none" w:sz="0" w:space="0" w:color="auto"/>
        <w:right w:val="none" w:sz="0" w:space="0" w:color="auto"/>
      </w:divBdr>
    </w:div>
    <w:div w:id="1362897927">
      <w:bodyDiv w:val="1"/>
      <w:marLeft w:val="0"/>
      <w:marRight w:val="0"/>
      <w:marTop w:val="0"/>
      <w:marBottom w:val="0"/>
      <w:divBdr>
        <w:top w:val="none" w:sz="0" w:space="0" w:color="auto"/>
        <w:left w:val="none" w:sz="0" w:space="0" w:color="auto"/>
        <w:bottom w:val="none" w:sz="0" w:space="0" w:color="auto"/>
        <w:right w:val="none" w:sz="0" w:space="0" w:color="auto"/>
      </w:divBdr>
    </w:div>
    <w:div w:id="1364787417">
      <w:bodyDiv w:val="1"/>
      <w:marLeft w:val="0"/>
      <w:marRight w:val="0"/>
      <w:marTop w:val="0"/>
      <w:marBottom w:val="0"/>
      <w:divBdr>
        <w:top w:val="none" w:sz="0" w:space="0" w:color="auto"/>
        <w:left w:val="none" w:sz="0" w:space="0" w:color="auto"/>
        <w:bottom w:val="none" w:sz="0" w:space="0" w:color="auto"/>
        <w:right w:val="none" w:sz="0" w:space="0" w:color="auto"/>
      </w:divBdr>
    </w:div>
    <w:div w:id="1365209367">
      <w:bodyDiv w:val="1"/>
      <w:marLeft w:val="0"/>
      <w:marRight w:val="0"/>
      <w:marTop w:val="0"/>
      <w:marBottom w:val="0"/>
      <w:divBdr>
        <w:top w:val="none" w:sz="0" w:space="0" w:color="auto"/>
        <w:left w:val="none" w:sz="0" w:space="0" w:color="auto"/>
        <w:bottom w:val="none" w:sz="0" w:space="0" w:color="auto"/>
        <w:right w:val="none" w:sz="0" w:space="0" w:color="auto"/>
      </w:divBdr>
    </w:div>
    <w:div w:id="1366322972">
      <w:bodyDiv w:val="1"/>
      <w:marLeft w:val="0"/>
      <w:marRight w:val="0"/>
      <w:marTop w:val="0"/>
      <w:marBottom w:val="0"/>
      <w:divBdr>
        <w:top w:val="none" w:sz="0" w:space="0" w:color="auto"/>
        <w:left w:val="none" w:sz="0" w:space="0" w:color="auto"/>
        <w:bottom w:val="none" w:sz="0" w:space="0" w:color="auto"/>
        <w:right w:val="none" w:sz="0" w:space="0" w:color="auto"/>
      </w:divBdr>
    </w:div>
    <w:div w:id="1369377760">
      <w:bodyDiv w:val="1"/>
      <w:marLeft w:val="0"/>
      <w:marRight w:val="0"/>
      <w:marTop w:val="0"/>
      <w:marBottom w:val="0"/>
      <w:divBdr>
        <w:top w:val="none" w:sz="0" w:space="0" w:color="auto"/>
        <w:left w:val="none" w:sz="0" w:space="0" w:color="auto"/>
        <w:bottom w:val="none" w:sz="0" w:space="0" w:color="auto"/>
        <w:right w:val="none" w:sz="0" w:space="0" w:color="auto"/>
      </w:divBdr>
    </w:div>
    <w:div w:id="1370490278">
      <w:bodyDiv w:val="1"/>
      <w:marLeft w:val="0"/>
      <w:marRight w:val="0"/>
      <w:marTop w:val="0"/>
      <w:marBottom w:val="0"/>
      <w:divBdr>
        <w:top w:val="none" w:sz="0" w:space="0" w:color="auto"/>
        <w:left w:val="none" w:sz="0" w:space="0" w:color="auto"/>
        <w:bottom w:val="none" w:sz="0" w:space="0" w:color="auto"/>
        <w:right w:val="none" w:sz="0" w:space="0" w:color="auto"/>
      </w:divBdr>
    </w:div>
    <w:div w:id="1371228806">
      <w:bodyDiv w:val="1"/>
      <w:marLeft w:val="0"/>
      <w:marRight w:val="0"/>
      <w:marTop w:val="0"/>
      <w:marBottom w:val="0"/>
      <w:divBdr>
        <w:top w:val="none" w:sz="0" w:space="0" w:color="auto"/>
        <w:left w:val="none" w:sz="0" w:space="0" w:color="auto"/>
        <w:bottom w:val="none" w:sz="0" w:space="0" w:color="auto"/>
        <w:right w:val="none" w:sz="0" w:space="0" w:color="auto"/>
      </w:divBdr>
    </w:div>
    <w:div w:id="1371417631">
      <w:bodyDiv w:val="1"/>
      <w:marLeft w:val="0"/>
      <w:marRight w:val="0"/>
      <w:marTop w:val="0"/>
      <w:marBottom w:val="0"/>
      <w:divBdr>
        <w:top w:val="none" w:sz="0" w:space="0" w:color="auto"/>
        <w:left w:val="none" w:sz="0" w:space="0" w:color="auto"/>
        <w:bottom w:val="none" w:sz="0" w:space="0" w:color="auto"/>
        <w:right w:val="none" w:sz="0" w:space="0" w:color="auto"/>
      </w:divBdr>
    </w:div>
    <w:div w:id="1371953609">
      <w:bodyDiv w:val="1"/>
      <w:marLeft w:val="0"/>
      <w:marRight w:val="0"/>
      <w:marTop w:val="0"/>
      <w:marBottom w:val="0"/>
      <w:divBdr>
        <w:top w:val="none" w:sz="0" w:space="0" w:color="auto"/>
        <w:left w:val="none" w:sz="0" w:space="0" w:color="auto"/>
        <w:bottom w:val="none" w:sz="0" w:space="0" w:color="auto"/>
        <w:right w:val="none" w:sz="0" w:space="0" w:color="auto"/>
      </w:divBdr>
    </w:div>
    <w:div w:id="1373267968">
      <w:bodyDiv w:val="1"/>
      <w:marLeft w:val="0"/>
      <w:marRight w:val="0"/>
      <w:marTop w:val="0"/>
      <w:marBottom w:val="0"/>
      <w:divBdr>
        <w:top w:val="none" w:sz="0" w:space="0" w:color="auto"/>
        <w:left w:val="none" w:sz="0" w:space="0" w:color="auto"/>
        <w:bottom w:val="none" w:sz="0" w:space="0" w:color="auto"/>
        <w:right w:val="none" w:sz="0" w:space="0" w:color="auto"/>
      </w:divBdr>
    </w:div>
    <w:div w:id="1373771629">
      <w:bodyDiv w:val="1"/>
      <w:marLeft w:val="0"/>
      <w:marRight w:val="0"/>
      <w:marTop w:val="0"/>
      <w:marBottom w:val="0"/>
      <w:divBdr>
        <w:top w:val="none" w:sz="0" w:space="0" w:color="auto"/>
        <w:left w:val="none" w:sz="0" w:space="0" w:color="auto"/>
        <w:bottom w:val="none" w:sz="0" w:space="0" w:color="auto"/>
        <w:right w:val="none" w:sz="0" w:space="0" w:color="auto"/>
      </w:divBdr>
    </w:div>
    <w:div w:id="1374453505">
      <w:bodyDiv w:val="1"/>
      <w:marLeft w:val="0"/>
      <w:marRight w:val="0"/>
      <w:marTop w:val="0"/>
      <w:marBottom w:val="0"/>
      <w:divBdr>
        <w:top w:val="none" w:sz="0" w:space="0" w:color="auto"/>
        <w:left w:val="none" w:sz="0" w:space="0" w:color="auto"/>
        <w:bottom w:val="none" w:sz="0" w:space="0" w:color="auto"/>
        <w:right w:val="none" w:sz="0" w:space="0" w:color="auto"/>
      </w:divBdr>
    </w:div>
    <w:div w:id="1375618434">
      <w:bodyDiv w:val="1"/>
      <w:marLeft w:val="0"/>
      <w:marRight w:val="0"/>
      <w:marTop w:val="0"/>
      <w:marBottom w:val="0"/>
      <w:divBdr>
        <w:top w:val="none" w:sz="0" w:space="0" w:color="auto"/>
        <w:left w:val="none" w:sz="0" w:space="0" w:color="auto"/>
        <w:bottom w:val="none" w:sz="0" w:space="0" w:color="auto"/>
        <w:right w:val="none" w:sz="0" w:space="0" w:color="auto"/>
      </w:divBdr>
    </w:div>
    <w:div w:id="1377894529">
      <w:bodyDiv w:val="1"/>
      <w:marLeft w:val="0"/>
      <w:marRight w:val="0"/>
      <w:marTop w:val="0"/>
      <w:marBottom w:val="0"/>
      <w:divBdr>
        <w:top w:val="none" w:sz="0" w:space="0" w:color="auto"/>
        <w:left w:val="none" w:sz="0" w:space="0" w:color="auto"/>
        <w:bottom w:val="none" w:sz="0" w:space="0" w:color="auto"/>
        <w:right w:val="none" w:sz="0" w:space="0" w:color="auto"/>
      </w:divBdr>
    </w:div>
    <w:div w:id="1380200423">
      <w:bodyDiv w:val="1"/>
      <w:marLeft w:val="0"/>
      <w:marRight w:val="0"/>
      <w:marTop w:val="0"/>
      <w:marBottom w:val="0"/>
      <w:divBdr>
        <w:top w:val="none" w:sz="0" w:space="0" w:color="auto"/>
        <w:left w:val="none" w:sz="0" w:space="0" w:color="auto"/>
        <w:bottom w:val="none" w:sz="0" w:space="0" w:color="auto"/>
        <w:right w:val="none" w:sz="0" w:space="0" w:color="auto"/>
      </w:divBdr>
    </w:div>
    <w:div w:id="1383141666">
      <w:bodyDiv w:val="1"/>
      <w:marLeft w:val="0"/>
      <w:marRight w:val="0"/>
      <w:marTop w:val="0"/>
      <w:marBottom w:val="0"/>
      <w:divBdr>
        <w:top w:val="none" w:sz="0" w:space="0" w:color="auto"/>
        <w:left w:val="none" w:sz="0" w:space="0" w:color="auto"/>
        <w:bottom w:val="none" w:sz="0" w:space="0" w:color="auto"/>
        <w:right w:val="none" w:sz="0" w:space="0" w:color="auto"/>
      </w:divBdr>
    </w:div>
    <w:div w:id="1384675513">
      <w:bodyDiv w:val="1"/>
      <w:marLeft w:val="0"/>
      <w:marRight w:val="0"/>
      <w:marTop w:val="0"/>
      <w:marBottom w:val="0"/>
      <w:divBdr>
        <w:top w:val="none" w:sz="0" w:space="0" w:color="auto"/>
        <w:left w:val="none" w:sz="0" w:space="0" w:color="auto"/>
        <w:bottom w:val="none" w:sz="0" w:space="0" w:color="auto"/>
        <w:right w:val="none" w:sz="0" w:space="0" w:color="auto"/>
      </w:divBdr>
    </w:div>
    <w:div w:id="1387341127">
      <w:bodyDiv w:val="1"/>
      <w:marLeft w:val="0"/>
      <w:marRight w:val="0"/>
      <w:marTop w:val="0"/>
      <w:marBottom w:val="0"/>
      <w:divBdr>
        <w:top w:val="none" w:sz="0" w:space="0" w:color="auto"/>
        <w:left w:val="none" w:sz="0" w:space="0" w:color="auto"/>
        <w:bottom w:val="none" w:sz="0" w:space="0" w:color="auto"/>
        <w:right w:val="none" w:sz="0" w:space="0" w:color="auto"/>
      </w:divBdr>
    </w:div>
    <w:div w:id="1389646534">
      <w:bodyDiv w:val="1"/>
      <w:marLeft w:val="0"/>
      <w:marRight w:val="0"/>
      <w:marTop w:val="0"/>
      <w:marBottom w:val="0"/>
      <w:divBdr>
        <w:top w:val="none" w:sz="0" w:space="0" w:color="auto"/>
        <w:left w:val="none" w:sz="0" w:space="0" w:color="auto"/>
        <w:bottom w:val="none" w:sz="0" w:space="0" w:color="auto"/>
        <w:right w:val="none" w:sz="0" w:space="0" w:color="auto"/>
      </w:divBdr>
    </w:div>
    <w:div w:id="1392269933">
      <w:bodyDiv w:val="1"/>
      <w:marLeft w:val="0"/>
      <w:marRight w:val="0"/>
      <w:marTop w:val="0"/>
      <w:marBottom w:val="0"/>
      <w:divBdr>
        <w:top w:val="none" w:sz="0" w:space="0" w:color="auto"/>
        <w:left w:val="none" w:sz="0" w:space="0" w:color="auto"/>
        <w:bottom w:val="none" w:sz="0" w:space="0" w:color="auto"/>
        <w:right w:val="none" w:sz="0" w:space="0" w:color="auto"/>
      </w:divBdr>
    </w:div>
    <w:div w:id="1393045709">
      <w:bodyDiv w:val="1"/>
      <w:marLeft w:val="0"/>
      <w:marRight w:val="0"/>
      <w:marTop w:val="0"/>
      <w:marBottom w:val="0"/>
      <w:divBdr>
        <w:top w:val="none" w:sz="0" w:space="0" w:color="auto"/>
        <w:left w:val="none" w:sz="0" w:space="0" w:color="auto"/>
        <w:bottom w:val="none" w:sz="0" w:space="0" w:color="auto"/>
        <w:right w:val="none" w:sz="0" w:space="0" w:color="auto"/>
      </w:divBdr>
    </w:div>
    <w:div w:id="1393654479">
      <w:bodyDiv w:val="1"/>
      <w:marLeft w:val="0"/>
      <w:marRight w:val="0"/>
      <w:marTop w:val="0"/>
      <w:marBottom w:val="0"/>
      <w:divBdr>
        <w:top w:val="none" w:sz="0" w:space="0" w:color="auto"/>
        <w:left w:val="none" w:sz="0" w:space="0" w:color="auto"/>
        <w:bottom w:val="none" w:sz="0" w:space="0" w:color="auto"/>
        <w:right w:val="none" w:sz="0" w:space="0" w:color="auto"/>
      </w:divBdr>
    </w:div>
    <w:div w:id="1398669697">
      <w:bodyDiv w:val="1"/>
      <w:marLeft w:val="0"/>
      <w:marRight w:val="0"/>
      <w:marTop w:val="0"/>
      <w:marBottom w:val="0"/>
      <w:divBdr>
        <w:top w:val="none" w:sz="0" w:space="0" w:color="auto"/>
        <w:left w:val="none" w:sz="0" w:space="0" w:color="auto"/>
        <w:bottom w:val="none" w:sz="0" w:space="0" w:color="auto"/>
        <w:right w:val="none" w:sz="0" w:space="0" w:color="auto"/>
      </w:divBdr>
    </w:div>
    <w:div w:id="1399744239">
      <w:bodyDiv w:val="1"/>
      <w:marLeft w:val="0"/>
      <w:marRight w:val="0"/>
      <w:marTop w:val="0"/>
      <w:marBottom w:val="0"/>
      <w:divBdr>
        <w:top w:val="none" w:sz="0" w:space="0" w:color="auto"/>
        <w:left w:val="none" w:sz="0" w:space="0" w:color="auto"/>
        <w:bottom w:val="none" w:sz="0" w:space="0" w:color="auto"/>
        <w:right w:val="none" w:sz="0" w:space="0" w:color="auto"/>
      </w:divBdr>
    </w:div>
    <w:div w:id="1404523591">
      <w:bodyDiv w:val="1"/>
      <w:marLeft w:val="0"/>
      <w:marRight w:val="0"/>
      <w:marTop w:val="0"/>
      <w:marBottom w:val="0"/>
      <w:divBdr>
        <w:top w:val="none" w:sz="0" w:space="0" w:color="auto"/>
        <w:left w:val="none" w:sz="0" w:space="0" w:color="auto"/>
        <w:bottom w:val="none" w:sz="0" w:space="0" w:color="auto"/>
        <w:right w:val="none" w:sz="0" w:space="0" w:color="auto"/>
      </w:divBdr>
    </w:div>
    <w:div w:id="1408650279">
      <w:bodyDiv w:val="1"/>
      <w:marLeft w:val="0"/>
      <w:marRight w:val="0"/>
      <w:marTop w:val="0"/>
      <w:marBottom w:val="0"/>
      <w:divBdr>
        <w:top w:val="none" w:sz="0" w:space="0" w:color="auto"/>
        <w:left w:val="none" w:sz="0" w:space="0" w:color="auto"/>
        <w:bottom w:val="none" w:sz="0" w:space="0" w:color="auto"/>
        <w:right w:val="none" w:sz="0" w:space="0" w:color="auto"/>
      </w:divBdr>
    </w:div>
    <w:div w:id="1409037373">
      <w:bodyDiv w:val="1"/>
      <w:marLeft w:val="0"/>
      <w:marRight w:val="0"/>
      <w:marTop w:val="0"/>
      <w:marBottom w:val="0"/>
      <w:divBdr>
        <w:top w:val="none" w:sz="0" w:space="0" w:color="auto"/>
        <w:left w:val="none" w:sz="0" w:space="0" w:color="auto"/>
        <w:bottom w:val="none" w:sz="0" w:space="0" w:color="auto"/>
        <w:right w:val="none" w:sz="0" w:space="0" w:color="auto"/>
      </w:divBdr>
    </w:div>
    <w:div w:id="1411345573">
      <w:bodyDiv w:val="1"/>
      <w:marLeft w:val="0"/>
      <w:marRight w:val="0"/>
      <w:marTop w:val="0"/>
      <w:marBottom w:val="0"/>
      <w:divBdr>
        <w:top w:val="none" w:sz="0" w:space="0" w:color="auto"/>
        <w:left w:val="none" w:sz="0" w:space="0" w:color="auto"/>
        <w:bottom w:val="none" w:sz="0" w:space="0" w:color="auto"/>
        <w:right w:val="none" w:sz="0" w:space="0" w:color="auto"/>
      </w:divBdr>
    </w:div>
    <w:div w:id="1413315328">
      <w:bodyDiv w:val="1"/>
      <w:marLeft w:val="0"/>
      <w:marRight w:val="0"/>
      <w:marTop w:val="0"/>
      <w:marBottom w:val="0"/>
      <w:divBdr>
        <w:top w:val="none" w:sz="0" w:space="0" w:color="auto"/>
        <w:left w:val="none" w:sz="0" w:space="0" w:color="auto"/>
        <w:bottom w:val="none" w:sz="0" w:space="0" w:color="auto"/>
        <w:right w:val="none" w:sz="0" w:space="0" w:color="auto"/>
      </w:divBdr>
    </w:div>
    <w:div w:id="1415543620">
      <w:bodyDiv w:val="1"/>
      <w:marLeft w:val="0"/>
      <w:marRight w:val="0"/>
      <w:marTop w:val="0"/>
      <w:marBottom w:val="0"/>
      <w:divBdr>
        <w:top w:val="none" w:sz="0" w:space="0" w:color="auto"/>
        <w:left w:val="none" w:sz="0" w:space="0" w:color="auto"/>
        <w:bottom w:val="none" w:sz="0" w:space="0" w:color="auto"/>
        <w:right w:val="none" w:sz="0" w:space="0" w:color="auto"/>
      </w:divBdr>
    </w:div>
    <w:div w:id="1416895401">
      <w:bodyDiv w:val="1"/>
      <w:marLeft w:val="0"/>
      <w:marRight w:val="0"/>
      <w:marTop w:val="0"/>
      <w:marBottom w:val="0"/>
      <w:divBdr>
        <w:top w:val="none" w:sz="0" w:space="0" w:color="auto"/>
        <w:left w:val="none" w:sz="0" w:space="0" w:color="auto"/>
        <w:bottom w:val="none" w:sz="0" w:space="0" w:color="auto"/>
        <w:right w:val="none" w:sz="0" w:space="0" w:color="auto"/>
      </w:divBdr>
    </w:div>
    <w:div w:id="1417482509">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6269021">
      <w:bodyDiv w:val="1"/>
      <w:marLeft w:val="0"/>
      <w:marRight w:val="0"/>
      <w:marTop w:val="0"/>
      <w:marBottom w:val="0"/>
      <w:divBdr>
        <w:top w:val="none" w:sz="0" w:space="0" w:color="auto"/>
        <w:left w:val="none" w:sz="0" w:space="0" w:color="auto"/>
        <w:bottom w:val="none" w:sz="0" w:space="0" w:color="auto"/>
        <w:right w:val="none" w:sz="0" w:space="0" w:color="auto"/>
      </w:divBdr>
    </w:div>
    <w:div w:id="1427651022">
      <w:bodyDiv w:val="1"/>
      <w:marLeft w:val="0"/>
      <w:marRight w:val="0"/>
      <w:marTop w:val="0"/>
      <w:marBottom w:val="0"/>
      <w:divBdr>
        <w:top w:val="none" w:sz="0" w:space="0" w:color="auto"/>
        <w:left w:val="none" w:sz="0" w:space="0" w:color="auto"/>
        <w:bottom w:val="none" w:sz="0" w:space="0" w:color="auto"/>
        <w:right w:val="none" w:sz="0" w:space="0" w:color="auto"/>
      </w:divBdr>
    </w:div>
    <w:div w:id="1428503960">
      <w:bodyDiv w:val="1"/>
      <w:marLeft w:val="0"/>
      <w:marRight w:val="0"/>
      <w:marTop w:val="0"/>
      <w:marBottom w:val="0"/>
      <w:divBdr>
        <w:top w:val="none" w:sz="0" w:space="0" w:color="auto"/>
        <w:left w:val="none" w:sz="0" w:space="0" w:color="auto"/>
        <w:bottom w:val="none" w:sz="0" w:space="0" w:color="auto"/>
        <w:right w:val="none" w:sz="0" w:space="0" w:color="auto"/>
      </w:divBdr>
    </w:div>
    <w:div w:id="1429231529">
      <w:bodyDiv w:val="1"/>
      <w:marLeft w:val="0"/>
      <w:marRight w:val="0"/>
      <w:marTop w:val="0"/>
      <w:marBottom w:val="0"/>
      <w:divBdr>
        <w:top w:val="none" w:sz="0" w:space="0" w:color="auto"/>
        <w:left w:val="none" w:sz="0" w:space="0" w:color="auto"/>
        <w:bottom w:val="none" w:sz="0" w:space="0" w:color="auto"/>
        <w:right w:val="none" w:sz="0" w:space="0" w:color="auto"/>
      </w:divBdr>
    </w:div>
    <w:div w:id="1430656058">
      <w:bodyDiv w:val="1"/>
      <w:marLeft w:val="0"/>
      <w:marRight w:val="0"/>
      <w:marTop w:val="0"/>
      <w:marBottom w:val="0"/>
      <w:divBdr>
        <w:top w:val="none" w:sz="0" w:space="0" w:color="auto"/>
        <w:left w:val="none" w:sz="0" w:space="0" w:color="auto"/>
        <w:bottom w:val="none" w:sz="0" w:space="0" w:color="auto"/>
        <w:right w:val="none" w:sz="0" w:space="0" w:color="auto"/>
      </w:divBdr>
    </w:div>
    <w:div w:id="1431505682">
      <w:bodyDiv w:val="1"/>
      <w:marLeft w:val="0"/>
      <w:marRight w:val="0"/>
      <w:marTop w:val="0"/>
      <w:marBottom w:val="0"/>
      <w:divBdr>
        <w:top w:val="none" w:sz="0" w:space="0" w:color="auto"/>
        <w:left w:val="none" w:sz="0" w:space="0" w:color="auto"/>
        <w:bottom w:val="none" w:sz="0" w:space="0" w:color="auto"/>
        <w:right w:val="none" w:sz="0" w:space="0" w:color="auto"/>
      </w:divBdr>
    </w:div>
    <w:div w:id="1436486778">
      <w:bodyDiv w:val="1"/>
      <w:marLeft w:val="0"/>
      <w:marRight w:val="0"/>
      <w:marTop w:val="0"/>
      <w:marBottom w:val="0"/>
      <w:divBdr>
        <w:top w:val="none" w:sz="0" w:space="0" w:color="auto"/>
        <w:left w:val="none" w:sz="0" w:space="0" w:color="auto"/>
        <w:bottom w:val="none" w:sz="0" w:space="0" w:color="auto"/>
        <w:right w:val="none" w:sz="0" w:space="0" w:color="auto"/>
      </w:divBdr>
    </w:div>
    <w:div w:id="1436823612">
      <w:bodyDiv w:val="1"/>
      <w:marLeft w:val="0"/>
      <w:marRight w:val="0"/>
      <w:marTop w:val="0"/>
      <w:marBottom w:val="0"/>
      <w:divBdr>
        <w:top w:val="none" w:sz="0" w:space="0" w:color="auto"/>
        <w:left w:val="none" w:sz="0" w:space="0" w:color="auto"/>
        <w:bottom w:val="none" w:sz="0" w:space="0" w:color="auto"/>
        <w:right w:val="none" w:sz="0" w:space="0" w:color="auto"/>
      </w:divBdr>
    </w:div>
    <w:div w:id="1439641150">
      <w:bodyDiv w:val="1"/>
      <w:marLeft w:val="0"/>
      <w:marRight w:val="0"/>
      <w:marTop w:val="0"/>
      <w:marBottom w:val="0"/>
      <w:divBdr>
        <w:top w:val="none" w:sz="0" w:space="0" w:color="auto"/>
        <w:left w:val="none" w:sz="0" w:space="0" w:color="auto"/>
        <w:bottom w:val="none" w:sz="0" w:space="0" w:color="auto"/>
        <w:right w:val="none" w:sz="0" w:space="0" w:color="auto"/>
      </w:divBdr>
    </w:div>
    <w:div w:id="1440028545">
      <w:bodyDiv w:val="1"/>
      <w:marLeft w:val="0"/>
      <w:marRight w:val="0"/>
      <w:marTop w:val="0"/>
      <w:marBottom w:val="0"/>
      <w:divBdr>
        <w:top w:val="none" w:sz="0" w:space="0" w:color="auto"/>
        <w:left w:val="none" w:sz="0" w:space="0" w:color="auto"/>
        <w:bottom w:val="none" w:sz="0" w:space="0" w:color="auto"/>
        <w:right w:val="none" w:sz="0" w:space="0" w:color="auto"/>
      </w:divBdr>
    </w:div>
    <w:div w:id="1441221507">
      <w:bodyDiv w:val="1"/>
      <w:marLeft w:val="0"/>
      <w:marRight w:val="0"/>
      <w:marTop w:val="0"/>
      <w:marBottom w:val="0"/>
      <w:divBdr>
        <w:top w:val="none" w:sz="0" w:space="0" w:color="auto"/>
        <w:left w:val="none" w:sz="0" w:space="0" w:color="auto"/>
        <w:bottom w:val="none" w:sz="0" w:space="0" w:color="auto"/>
        <w:right w:val="none" w:sz="0" w:space="0" w:color="auto"/>
      </w:divBdr>
    </w:div>
    <w:div w:id="1443765335">
      <w:bodyDiv w:val="1"/>
      <w:marLeft w:val="0"/>
      <w:marRight w:val="0"/>
      <w:marTop w:val="0"/>
      <w:marBottom w:val="0"/>
      <w:divBdr>
        <w:top w:val="none" w:sz="0" w:space="0" w:color="auto"/>
        <w:left w:val="none" w:sz="0" w:space="0" w:color="auto"/>
        <w:bottom w:val="none" w:sz="0" w:space="0" w:color="auto"/>
        <w:right w:val="none" w:sz="0" w:space="0" w:color="auto"/>
      </w:divBdr>
    </w:div>
    <w:div w:id="1446775572">
      <w:bodyDiv w:val="1"/>
      <w:marLeft w:val="0"/>
      <w:marRight w:val="0"/>
      <w:marTop w:val="0"/>
      <w:marBottom w:val="0"/>
      <w:divBdr>
        <w:top w:val="none" w:sz="0" w:space="0" w:color="auto"/>
        <w:left w:val="none" w:sz="0" w:space="0" w:color="auto"/>
        <w:bottom w:val="none" w:sz="0" w:space="0" w:color="auto"/>
        <w:right w:val="none" w:sz="0" w:space="0" w:color="auto"/>
      </w:divBdr>
    </w:div>
    <w:div w:id="1447122122">
      <w:bodyDiv w:val="1"/>
      <w:marLeft w:val="0"/>
      <w:marRight w:val="0"/>
      <w:marTop w:val="0"/>
      <w:marBottom w:val="0"/>
      <w:divBdr>
        <w:top w:val="none" w:sz="0" w:space="0" w:color="auto"/>
        <w:left w:val="none" w:sz="0" w:space="0" w:color="auto"/>
        <w:bottom w:val="none" w:sz="0" w:space="0" w:color="auto"/>
        <w:right w:val="none" w:sz="0" w:space="0" w:color="auto"/>
      </w:divBdr>
    </w:div>
    <w:div w:id="1452288443">
      <w:bodyDiv w:val="1"/>
      <w:marLeft w:val="0"/>
      <w:marRight w:val="0"/>
      <w:marTop w:val="0"/>
      <w:marBottom w:val="0"/>
      <w:divBdr>
        <w:top w:val="none" w:sz="0" w:space="0" w:color="auto"/>
        <w:left w:val="none" w:sz="0" w:space="0" w:color="auto"/>
        <w:bottom w:val="none" w:sz="0" w:space="0" w:color="auto"/>
        <w:right w:val="none" w:sz="0" w:space="0" w:color="auto"/>
      </w:divBdr>
    </w:div>
    <w:div w:id="1452942237">
      <w:bodyDiv w:val="1"/>
      <w:marLeft w:val="0"/>
      <w:marRight w:val="0"/>
      <w:marTop w:val="0"/>
      <w:marBottom w:val="0"/>
      <w:divBdr>
        <w:top w:val="none" w:sz="0" w:space="0" w:color="auto"/>
        <w:left w:val="none" w:sz="0" w:space="0" w:color="auto"/>
        <w:bottom w:val="none" w:sz="0" w:space="0" w:color="auto"/>
        <w:right w:val="none" w:sz="0" w:space="0" w:color="auto"/>
      </w:divBdr>
    </w:div>
    <w:div w:id="1456371075">
      <w:bodyDiv w:val="1"/>
      <w:marLeft w:val="0"/>
      <w:marRight w:val="0"/>
      <w:marTop w:val="0"/>
      <w:marBottom w:val="0"/>
      <w:divBdr>
        <w:top w:val="none" w:sz="0" w:space="0" w:color="auto"/>
        <w:left w:val="none" w:sz="0" w:space="0" w:color="auto"/>
        <w:bottom w:val="none" w:sz="0" w:space="0" w:color="auto"/>
        <w:right w:val="none" w:sz="0" w:space="0" w:color="auto"/>
      </w:divBdr>
    </w:div>
    <w:div w:id="1456948390">
      <w:bodyDiv w:val="1"/>
      <w:marLeft w:val="0"/>
      <w:marRight w:val="0"/>
      <w:marTop w:val="0"/>
      <w:marBottom w:val="0"/>
      <w:divBdr>
        <w:top w:val="none" w:sz="0" w:space="0" w:color="auto"/>
        <w:left w:val="none" w:sz="0" w:space="0" w:color="auto"/>
        <w:bottom w:val="none" w:sz="0" w:space="0" w:color="auto"/>
        <w:right w:val="none" w:sz="0" w:space="0" w:color="auto"/>
      </w:divBdr>
    </w:div>
    <w:div w:id="1459489932">
      <w:bodyDiv w:val="1"/>
      <w:marLeft w:val="0"/>
      <w:marRight w:val="0"/>
      <w:marTop w:val="0"/>
      <w:marBottom w:val="0"/>
      <w:divBdr>
        <w:top w:val="none" w:sz="0" w:space="0" w:color="auto"/>
        <w:left w:val="none" w:sz="0" w:space="0" w:color="auto"/>
        <w:bottom w:val="none" w:sz="0" w:space="0" w:color="auto"/>
        <w:right w:val="none" w:sz="0" w:space="0" w:color="auto"/>
      </w:divBdr>
    </w:div>
    <w:div w:id="1469399908">
      <w:bodyDiv w:val="1"/>
      <w:marLeft w:val="0"/>
      <w:marRight w:val="0"/>
      <w:marTop w:val="0"/>
      <w:marBottom w:val="0"/>
      <w:divBdr>
        <w:top w:val="none" w:sz="0" w:space="0" w:color="auto"/>
        <w:left w:val="none" w:sz="0" w:space="0" w:color="auto"/>
        <w:bottom w:val="none" w:sz="0" w:space="0" w:color="auto"/>
        <w:right w:val="none" w:sz="0" w:space="0" w:color="auto"/>
      </w:divBdr>
    </w:div>
    <w:div w:id="1470633878">
      <w:bodyDiv w:val="1"/>
      <w:marLeft w:val="0"/>
      <w:marRight w:val="0"/>
      <w:marTop w:val="0"/>
      <w:marBottom w:val="0"/>
      <w:divBdr>
        <w:top w:val="none" w:sz="0" w:space="0" w:color="auto"/>
        <w:left w:val="none" w:sz="0" w:space="0" w:color="auto"/>
        <w:bottom w:val="none" w:sz="0" w:space="0" w:color="auto"/>
        <w:right w:val="none" w:sz="0" w:space="0" w:color="auto"/>
      </w:divBdr>
    </w:div>
    <w:div w:id="1472359944">
      <w:bodyDiv w:val="1"/>
      <w:marLeft w:val="0"/>
      <w:marRight w:val="0"/>
      <w:marTop w:val="0"/>
      <w:marBottom w:val="0"/>
      <w:divBdr>
        <w:top w:val="none" w:sz="0" w:space="0" w:color="auto"/>
        <w:left w:val="none" w:sz="0" w:space="0" w:color="auto"/>
        <w:bottom w:val="none" w:sz="0" w:space="0" w:color="auto"/>
        <w:right w:val="none" w:sz="0" w:space="0" w:color="auto"/>
      </w:divBdr>
    </w:div>
    <w:div w:id="1474443984">
      <w:bodyDiv w:val="1"/>
      <w:marLeft w:val="0"/>
      <w:marRight w:val="0"/>
      <w:marTop w:val="0"/>
      <w:marBottom w:val="0"/>
      <w:divBdr>
        <w:top w:val="none" w:sz="0" w:space="0" w:color="auto"/>
        <w:left w:val="none" w:sz="0" w:space="0" w:color="auto"/>
        <w:bottom w:val="none" w:sz="0" w:space="0" w:color="auto"/>
        <w:right w:val="none" w:sz="0" w:space="0" w:color="auto"/>
      </w:divBdr>
    </w:div>
    <w:div w:id="1476533600">
      <w:bodyDiv w:val="1"/>
      <w:marLeft w:val="0"/>
      <w:marRight w:val="0"/>
      <w:marTop w:val="0"/>
      <w:marBottom w:val="0"/>
      <w:divBdr>
        <w:top w:val="none" w:sz="0" w:space="0" w:color="auto"/>
        <w:left w:val="none" w:sz="0" w:space="0" w:color="auto"/>
        <w:bottom w:val="none" w:sz="0" w:space="0" w:color="auto"/>
        <w:right w:val="none" w:sz="0" w:space="0" w:color="auto"/>
      </w:divBdr>
    </w:div>
    <w:div w:id="1478062492">
      <w:bodyDiv w:val="1"/>
      <w:marLeft w:val="0"/>
      <w:marRight w:val="0"/>
      <w:marTop w:val="0"/>
      <w:marBottom w:val="0"/>
      <w:divBdr>
        <w:top w:val="none" w:sz="0" w:space="0" w:color="auto"/>
        <w:left w:val="none" w:sz="0" w:space="0" w:color="auto"/>
        <w:bottom w:val="none" w:sz="0" w:space="0" w:color="auto"/>
        <w:right w:val="none" w:sz="0" w:space="0" w:color="auto"/>
      </w:divBdr>
    </w:div>
    <w:div w:id="1480268951">
      <w:bodyDiv w:val="1"/>
      <w:marLeft w:val="0"/>
      <w:marRight w:val="0"/>
      <w:marTop w:val="0"/>
      <w:marBottom w:val="0"/>
      <w:divBdr>
        <w:top w:val="none" w:sz="0" w:space="0" w:color="auto"/>
        <w:left w:val="none" w:sz="0" w:space="0" w:color="auto"/>
        <w:bottom w:val="none" w:sz="0" w:space="0" w:color="auto"/>
        <w:right w:val="none" w:sz="0" w:space="0" w:color="auto"/>
      </w:divBdr>
    </w:div>
    <w:div w:id="1482041628">
      <w:bodyDiv w:val="1"/>
      <w:marLeft w:val="0"/>
      <w:marRight w:val="0"/>
      <w:marTop w:val="0"/>
      <w:marBottom w:val="0"/>
      <w:divBdr>
        <w:top w:val="none" w:sz="0" w:space="0" w:color="auto"/>
        <w:left w:val="none" w:sz="0" w:space="0" w:color="auto"/>
        <w:bottom w:val="none" w:sz="0" w:space="0" w:color="auto"/>
        <w:right w:val="none" w:sz="0" w:space="0" w:color="auto"/>
      </w:divBdr>
    </w:div>
    <w:div w:id="1487163849">
      <w:bodyDiv w:val="1"/>
      <w:marLeft w:val="0"/>
      <w:marRight w:val="0"/>
      <w:marTop w:val="0"/>
      <w:marBottom w:val="0"/>
      <w:divBdr>
        <w:top w:val="none" w:sz="0" w:space="0" w:color="auto"/>
        <w:left w:val="none" w:sz="0" w:space="0" w:color="auto"/>
        <w:bottom w:val="none" w:sz="0" w:space="0" w:color="auto"/>
        <w:right w:val="none" w:sz="0" w:space="0" w:color="auto"/>
      </w:divBdr>
    </w:div>
    <w:div w:id="1488863653">
      <w:bodyDiv w:val="1"/>
      <w:marLeft w:val="0"/>
      <w:marRight w:val="0"/>
      <w:marTop w:val="0"/>
      <w:marBottom w:val="0"/>
      <w:divBdr>
        <w:top w:val="none" w:sz="0" w:space="0" w:color="auto"/>
        <w:left w:val="none" w:sz="0" w:space="0" w:color="auto"/>
        <w:bottom w:val="none" w:sz="0" w:space="0" w:color="auto"/>
        <w:right w:val="none" w:sz="0" w:space="0" w:color="auto"/>
      </w:divBdr>
    </w:div>
    <w:div w:id="1492019246">
      <w:bodyDiv w:val="1"/>
      <w:marLeft w:val="0"/>
      <w:marRight w:val="0"/>
      <w:marTop w:val="0"/>
      <w:marBottom w:val="0"/>
      <w:divBdr>
        <w:top w:val="none" w:sz="0" w:space="0" w:color="auto"/>
        <w:left w:val="none" w:sz="0" w:space="0" w:color="auto"/>
        <w:bottom w:val="none" w:sz="0" w:space="0" w:color="auto"/>
        <w:right w:val="none" w:sz="0" w:space="0" w:color="auto"/>
      </w:divBdr>
    </w:div>
    <w:div w:id="1503423466">
      <w:bodyDiv w:val="1"/>
      <w:marLeft w:val="0"/>
      <w:marRight w:val="0"/>
      <w:marTop w:val="0"/>
      <w:marBottom w:val="0"/>
      <w:divBdr>
        <w:top w:val="none" w:sz="0" w:space="0" w:color="auto"/>
        <w:left w:val="none" w:sz="0" w:space="0" w:color="auto"/>
        <w:bottom w:val="none" w:sz="0" w:space="0" w:color="auto"/>
        <w:right w:val="none" w:sz="0" w:space="0" w:color="auto"/>
      </w:divBdr>
    </w:div>
    <w:div w:id="1506087387">
      <w:bodyDiv w:val="1"/>
      <w:marLeft w:val="0"/>
      <w:marRight w:val="0"/>
      <w:marTop w:val="0"/>
      <w:marBottom w:val="0"/>
      <w:divBdr>
        <w:top w:val="none" w:sz="0" w:space="0" w:color="auto"/>
        <w:left w:val="none" w:sz="0" w:space="0" w:color="auto"/>
        <w:bottom w:val="none" w:sz="0" w:space="0" w:color="auto"/>
        <w:right w:val="none" w:sz="0" w:space="0" w:color="auto"/>
      </w:divBdr>
    </w:div>
    <w:div w:id="1508908790">
      <w:bodyDiv w:val="1"/>
      <w:marLeft w:val="0"/>
      <w:marRight w:val="0"/>
      <w:marTop w:val="0"/>
      <w:marBottom w:val="0"/>
      <w:divBdr>
        <w:top w:val="none" w:sz="0" w:space="0" w:color="auto"/>
        <w:left w:val="none" w:sz="0" w:space="0" w:color="auto"/>
        <w:bottom w:val="none" w:sz="0" w:space="0" w:color="auto"/>
        <w:right w:val="none" w:sz="0" w:space="0" w:color="auto"/>
      </w:divBdr>
    </w:div>
    <w:div w:id="1513912042">
      <w:bodyDiv w:val="1"/>
      <w:marLeft w:val="0"/>
      <w:marRight w:val="0"/>
      <w:marTop w:val="0"/>
      <w:marBottom w:val="0"/>
      <w:divBdr>
        <w:top w:val="none" w:sz="0" w:space="0" w:color="auto"/>
        <w:left w:val="none" w:sz="0" w:space="0" w:color="auto"/>
        <w:bottom w:val="none" w:sz="0" w:space="0" w:color="auto"/>
        <w:right w:val="none" w:sz="0" w:space="0" w:color="auto"/>
      </w:divBdr>
    </w:div>
    <w:div w:id="1514804576">
      <w:bodyDiv w:val="1"/>
      <w:marLeft w:val="0"/>
      <w:marRight w:val="0"/>
      <w:marTop w:val="0"/>
      <w:marBottom w:val="0"/>
      <w:divBdr>
        <w:top w:val="none" w:sz="0" w:space="0" w:color="auto"/>
        <w:left w:val="none" w:sz="0" w:space="0" w:color="auto"/>
        <w:bottom w:val="none" w:sz="0" w:space="0" w:color="auto"/>
        <w:right w:val="none" w:sz="0" w:space="0" w:color="auto"/>
      </w:divBdr>
    </w:div>
    <w:div w:id="1517159181">
      <w:bodyDiv w:val="1"/>
      <w:marLeft w:val="0"/>
      <w:marRight w:val="0"/>
      <w:marTop w:val="0"/>
      <w:marBottom w:val="0"/>
      <w:divBdr>
        <w:top w:val="none" w:sz="0" w:space="0" w:color="auto"/>
        <w:left w:val="none" w:sz="0" w:space="0" w:color="auto"/>
        <w:bottom w:val="none" w:sz="0" w:space="0" w:color="auto"/>
        <w:right w:val="none" w:sz="0" w:space="0" w:color="auto"/>
      </w:divBdr>
    </w:div>
    <w:div w:id="1520511362">
      <w:bodyDiv w:val="1"/>
      <w:marLeft w:val="0"/>
      <w:marRight w:val="0"/>
      <w:marTop w:val="0"/>
      <w:marBottom w:val="0"/>
      <w:divBdr>
        <w:top w:val="none" w:sz="0" w:space="0" w:color="auto"/>
        <w:left w:val="none" w:sz="0" w:space="0" w:color="auto"/>
        <w:bottom w:val="none" w:sz="0" w:space="0" w:color="auto"/>
        <w:right w:val="none" w:sz="0" w:space="0" w:color="auto"/>
      </w:divBdr>
    </w:div>
    <w:div w:id="1523399539">
      <w:bodyDiv w:val="1"/>
      <w:marLeft w:val="0"/>
      <w:marRight w:val="0"/>
      <w:marTop w:val="0"/>
      <w:marBottom w:val="0"/>
      <w:divBdr>
        <w:top w:val="none" w:sz="0" w:space="0" w:color="auto"/>
        <w:left w:val="none" w:sz="0" w:space="0" w:color="auto"/>
        <w:bottom w:val="none" w:sz="0" w:space="0" w:color="auto"/>
        <w:right w:val="none" w:sz="0" w:space="0" w:color="auto"/>
      </w:divBdr>
    </w:div>
    <w:div w:id="1529879246">
      <w:bodyDiv w:val="1"/>
      <w:marLeft w:val="0"/>
      <w:marRight w:val="0"/>
      <w:marTop w:val="0"/>
      <w:marBottom w:val="0"/>
      <w:divBdr>
        <w:top w:val="none" w:sz="0" w:space="0" w:color="auto"/>
        <w:left w:val="none" w:sz="0" w:space="0" w:color="auto"/>
        <w:bottom w:val="none" w:sz="0" w:space="0" w:color="auto"/>
        <w:right w:val="none" w:sz="0" w:space="0" w:color="auto"/>
      </w:divBdr>
    </w:div>
    <w:div w:id="1531407297">
      <w:bodyDiv w:val="1"/>
      <w:marLeft w:val="0"/>
      <w:marRight w:val="0"/>
      <w:marTop w:val="0"/>
      <w:marBottom w:val="0"/>
      <w:divBdr>
        <w:top w:val="none" w:sz="0" w:space="0" w:color="auto"/>
        <w:left w:val="none" w:sz="0" w:space="0" w:color="auto"/>
        <w:bottom w:val="none" w:sz="0" w:space="0" w:color="auto"/>
        <w:right w:val="none" w:sz="0" w:space="0" w:color="auto"/>
      </w:divBdr>
    </w:div>
    <w:div w:id="1531917550">
      <w:bodyDiv w:val="1"/>
      <w:marLeft w:val="0"/>
      <w:marRight w:val="0"/>
      <w:marTop w:val="0"/>
      <w:marBottom w:val="0"/>
      <w:divBdr>
        <w:top w:val="none" w:sz="0" w:space="0" w:color="auto"/>
        <w:left w:val="none" w:sz="0" w:space="0" w:color="auto"/>
        <w:bottom w:val="none" w:sz="0" w:space="0" w:color="auto"/>
        <w:right w:val="none" w:sz="0" w:space="0" w:color="auto"/>
      </w:divBdr>
    </w:div>
    <w:div w:id="1532062680">
      <w:bodyDiv w:val="1"/>
      <w:marLeft w:val="0"/>
      <w:marRight w:val="0"/>
      <w:marTop w:val="0"/>
      <w:marBottom w:val="0"/>
      <w:divBdr>
        <w:top w:val="none" w:sz="0" w:space="0" w:color="auto"/>
        <w:left w:val="none" w:sz="0" w:space="0" w:color="auto"/>
        <w:bottom w:val="none" w:sz="0" w:space="0" w:color="auto"/>
        <w:right w:val="none" w:sz="0" w:space="0" w:color="auto"/>
      </w:divBdr>
    </w:div>
    <w:div w:id="1532525173">
      <w:bodyDiv w:val="1"/>
      <w:marLeft w:val="0"/>
      <w:marRight w:val="0"/>
      <w:marTop w:val="0"/>
      <w:marBottom w:val="0"/>
      <w:divBdr>
        <w:top w:val="none" w:sz="0" w:space="0" w:color="auto"/>
        <w:left w:val="none" w:sz="0" w:space="0" w:color="auto"/>
        <w:bottom w:val="none" w:sz="0" w:space="0" w:color="auto"/>
        <w:right w:val="none" w:sz="0" w:space="0" w:color="auto"/>
      </w:divBdr>
    </w:div>
    <w:div w:id="1533879949">
      <w:bodyDiv w:val="1"/>
      <w:marLeft w:val="0"/>
      <w:marRight w:val="0"/>
      <w:marTop w:val="0"/>
      <w:marBottom w:val="0"/>
      <w:divBdr>
        <w:top w:val="none" w:sz="0" w:space="0" w:color="auto"/>
        <w:left w:val="none" w:sz="0" w:space="0" w:color="auto"/>
        <w:bottom w:val="none" w:sz="0" w:space="0" w:color="auto"/>
        <w:right w:val="none" w:sz="0" w:space="0" w:color="auto"/>
      </w:divBdr>
    </w:div>
    <w:div w:id="1537039360">
      <w:bodyDiv w:val="1"/>
      <w:marLeft w:val="0"/>
      <w:marRight w:val="0"/>
      <w:marTop w:val="0"/>
      <w:marBottom w:val="0"/>
      <w:divBdr>
        <w:top w:val="none" w:sz="0" w:space="0" w:color="auto"/>
        <w:left w:val="none" w:sz="0" w:space="0" w:color="auto"/>
        <w:bottom w:val="none" w:sz="0" w:space="0" w:color="auto"/>
        <w:right w:val="none" w:sz="0" w:space="0" w:color="auto"/>
      </w:divBdr>
    </w:div>
    <w:div w:id="1538084442">
      <w:bodyDiv w:val="1"/>
      <w:marLeft w:val="0"/>
      <w:marRight w:val="0"/>
      <w:marTop w:val="0"/>
      <w:marBottom w:val="0"/>
      <w:divBdr>
        <w:top w:val="none" w:sz="0" w:space="0" w:color="auto"/>
        <w:left w:val="none" w:sz="0" w:space="0" w:color="auto"/>
        <w:bottom w:val="none" w:sz="0" w:space="0" w:color="auto"/>
        <w:right w:val="none" w:sz="0" w:space="0" w:color="auto"/>
      </w:divBdr>
    </w:div>
    <w:div w:id="1538855877">
      <w:bodyDiv w:val="1"/>
      <w:marLeft w:val="0"/>
      <w:marRight w:val="0"/>
      <w:marTop w:val="0"/>
      <w:marBottom w:val="0"/>
      <w:divBdr>
        <w:top w:val="none" w:sz="0" w:space="0" w:color="auto"/>
        <w:left w:val="none" w:sz="0" w:space="0" w:color="auto"/>
        <w:bottom w:val="none" w:sz="0" w:space="0" w:color="auto"/>
        <w:right w:val="none" w:sz="0" w:space="0" w:color="auto"/>
      </w:divBdr>
    </w:div>
    <w:div w:id="1540241658">
      <w:bodyDiv w:val="1"/>
      <w:marLeft w:val="0"/>
      <w:marRight w:val="0"/>
      <w:marTop w:val="0"/>
      <w:marBottom w:val="0"/>
      <w:divBdr>
        <w:top w:val="none" w:sz="0" w:space="0" w:color="auto"/>
        <w:left w:val="none" w:sz="0" w:space="0" w:color="auto"/>
        <w:bottom w:val="none" w:sz="0" w:space="0" w:color="auto"/>
        <w:right w:val="none" w:sz="0" w:space="0" w:color="auto"/>
      </w:divBdr>
    </w:div>
    <w:div w:id="1540775211">
      <w:bodyDiv w:val="1"/>
      <w:marLeft w:val="0"/>
      <w:marRight w:val="0"/>
      <w:marTop w:val="0"/>
      <w:marBottom w:val="0"/>
      <w:divBdr>
        <w:top w:val="none" w:sz="0" w:space="0" w:color="auto"/>
        <w:left w:val="none" w:sz="0" w:space="0" w:color="auto"/>
        <w:bottom w:val="none" w:sz="0" w:space="0" w:color="auto"/>
        <w:right w:val="none" w:sz="0" w:space="0" w:color="auto"/>
      </w:divBdr>
    </w:div>
    <w:div w:id="1541165560">
      <w:bodyDiv w:val="1"/>
      <w:marLeft w:val="0"/>
      <w:marRight w:val="0"/>
      <w:marTop w:val="0"/>
      <w:marBottom w:val="0"/>
      <w:divBdr>
        <w:top w:val="none" w:sz="0" w:space="0" w:color="auto"/>
        <w:left w:val="none" w:sz="0" w:space="0" w:color="auto"/>
        <w:bottom w:val="none" w:sz="0" w:space="0" w:color="auto"/>
        <w:right w:val="none" w:sz="0" w:space="0" w:color="auto"/>
      </w:divBdr>
    </w:div>
    <w:div w:id="1541746598">
      <w:bodyDiv w:val="1"/>
      <w:marLeft w:val="0"/>
      <w:marRight w:val="0"/>
      <w:marTop w:val="0"/>
      <w:marBottom w:val="0"/>
      <w:divBdr>
        <w:top w:val="none" w:sz="0" w:space="0" w:color="auto"/>
        <w:left w:val="none" w:sz="0" w:space="0" w:color="auto"/>
        <w:bottom w:val="none" w:sz="0" w:space="0" w:color="auto"/>
        <w:right w:val="none" w:sz="0" w:space="0" w:color="auto"/>
      </w:divBdr>
    </w:div>
    <w:div w:id="1545286161">
      <w:bodyDiv w:val="1"/>
      <w:marLeft w:val="0"/>
      <w:marRight w:val="0"/>
      <w:marTop w:val="0"/>
      <w:marBottom w:val="0"/>
      <w:divBdr>
        <w:top w:val="none" w:sz="0" w:space="0" w:color="auto"/>
        <w:left w:val="none" w:sz="0" w:space="0" w:color="auto"/>
        <w:bottom w:val="none" w:sz="0" w:space="0" w:color="auto"/>
        <w:right w:val="none" w:sz="0" w:space="0" w:color="auto"/>
      </w:divBdr>
    </w:div>
    <w:div w:id="1549800707">
      <w:bodyDiv w:val="1"/>
      <w:marLeft w:val="0"/>
      <w:marRight w:val="0"/>
      <w:marTop w:val="0"/>
      <w:marBottom w:val="0"/>
      <w:divBdr>
        <w:top w:val="none" w:sz="0" w:space="0" w:color="auto"/>
        <w:left w:val="none" w:sz="0" w:space="0" w:color="auto"/>
        <w:bottom w:val="none" w:sz="0" w:space="0" w:color="auto"/>
        <w:right w:val="none" w:sz="0" w:space="0" w:color="auto"/>
      </w:divBdr>
    </w:div>
    <w:div w:id="1550416023">
      <w:bodyDiv w:val="1"/>
      <w:marLeft w:val="0"/>
      <w:marRight w:val="0"/>
      <w:marTop w:val="0"/>
      <w:marBottom w:val="0"/>
      <w:divBdr>
        <w:top w:val="none" w:sz="0" w:space="0" w:color="auto"/>
        <w:left w:val="none" w:sz="0" w:space="0" w:color="auto"/>
        <w:bottom w:val="none" w:sz="0" w:space="0" w:color="auto"/>
        <w:right w:val="none" w:sz="0" w:space="0" w:color="auto"/>
      </w:divBdr>
    </w:div>
    <w:div w:id="1557160709">
      <w:bodyDiv w:val="1"/>
      <w:marLeft w:val="0"/>
      <w:marRight w:val="0"/>
      <w:marTop w:val="0"/>
      <w:marBottom w:val="0"/>
      <w:divBdr>
        <w:top w:val="none" w:sz="0" w:space="0" w:color="auto"/>
        <w:left w:val="none" w:sz="0" w:space="0" w:color="auto"/>
        <w:bottom w:val="none" w:sz="0" w:space="0" w:color="auto"/>
        <w:right w:val="none" w:sz="0" w:space="0" w:color="auto"/>
      </w:divBdr>
    </w:div>
    <w:div w:id="1557355553">
      <w:bodyDiv w:val="1"/>
      <w:marLeft w:val="0"/>
      <w:marRight w:val="0"/>
      <w:marTop w:val="0"/>
      <w:marBottom w:val="0"/>
      <w:divBdr>
        <w:top w:val="none" w:sz="0" w:space="0" w:color="auto"/>
        <w:left w:val="none" w:sz="0" w:space="0" w:color="auto"/>
        <w:bottom w:val="none" w:sz="0" w:space="0" w:color="auto"/>
        <w:right w:val="none" w:sz="0" w:space="0" w:color="auto"/>
      </w:divBdr>
    </w:div>
    <w:div w:id="1559366383">
      <w:bodyDiv w:val="1"/>
      <w:marLeft w:val="0"/>
      <w:marRight w:val="0"/>
      <w:marTop w:val="0"/>
      <w:marBottom w:val="0"/>
      <w:divBdr>
        <w:top w:val="none" w:sz="0" w:space="0" w:color="auto"/>
        <w:left w:val="none" w:sz="0" w:space="0" w:color="auto"/>
        <w:bottom w:val="none" w:sz="0" w:space="0" w:color="auto"/>
        <w:right w:val="none" w:sz="0" w:space="0" w:color="auto"/>
      </w:divBdr>
    </w:div>
    <w:div w:id="1560634086">
      <w:bodyDiv w:val="1"/>
      <w:marLeft w:val="0"/>
      <w:marRight w:val="0"/>
      <w:marTop w:val="0"/>
      <w:marBottom w:val="0"/>
      <w:divBdr>
        <w:top w:val="none" w:sz="0" w:space="0" w:color="auto"/>
        <w:left w:val="none" w:sz="0" w:space="0" w:color="auto"/>
        <w:bottom w:val="none" w:sz="0" w:space="0" w:color="auto"/>
        <w:right w:val="none" w:sz="0" w:space="0" w:color="auto"/>
      </w:divBdr>
    </w:div>
    <w:div w:id="1560750835">
      <w:bodyDiv w:val="1"/>
      <w:marLeft w:val="0"/>
      <w:marRight w:val="0"/>
      <w:marTop w:val="0"/>
      <w:marBottom w:val="0"/>
      <w:divBdr>
        <w:top w:val="none" w:sz="0" w:space="0" w:color="auto"/>
        <w:left w:val="none" w:sz="0" w:space="0" w:color="auto"/>
        <w:bottom w:val="none" w:sz="0" w:space="0" w:color="auto"/>
        <w:right w:val="none" w:sz="0" w:space="0" w:color="auto"/>
      </w:divBdr>
    </w:div>
    <w:div w:id="1561597615">
      <w:bodyDiv w:val="1"/>
      <w:marLeft w:val="0"/>
      <w:marRight w:val="0"/>
      <w:marTop w:val="0"/>
      <w:marBottom w:val="0"/>
      <w:divBdr>
        <w:top w:val="none" w:sz="0" w:space="0" w:color="auto"/>
        <w:left w:val="none" w:sz="0" w:space="0" w:color="auto"/>
        <w:bottom w:val="none" w:sz="0" w:space="0" w:color="auto"/>
        <w:right w:val="none" w:sz="0" w:space="0" w:color="auto"/>
      </w:divBdr>
    </w:div>
    <w:div w:id="1561863134">
      <w:bodyDiv w:val="1"/>
      <w:marLeft w:val="0"/>
      <w:marRight w:val="0"/>
      <w:marTop w:val="0"/>
      <w:marBottom w:val="0"/>
      <w:divBdr>
        <w:top w:val="none" w:sz="0" w:space="0" w:color="auto"/>
        <w:left w:val="none" w:sz="0" w:space="0" w:color="auto"/>
        <w:bottom w:val="none" w:sz="0" w:space="0" w:color="auto"/>
        <w:right w:val="none" w:sz="0" w:space="0" w:color="auto"/>
      </w:divBdr>
    </w:div>
    <w:div w:id="1562863787">
      <w:bodyDiv w:val="1"/>
      <w:marLeft w:val="0"/>
      <w:marRight w:val="0"/>
      <w:marTop w:val="0"/>
      <w:marBottom w:val="0"/>
      <w:divBdr>
        <w:top w:val="none" w:sz="0" w:space="0" w:color="auto"/>
        <w:left w:val="none" w:sz="0" w:space="0" w:color="auto"/>
        <w:bottom w:val="none" w:sz="0" w:space="0" w:color="auto"/>
        <w:right w:val="none" w:sz="0" w:space="0" w:color="auto"/>
      </w:divBdr>
    </w:div>
    <w:div w:id="1566600654">
      <w:bodyDiv w:val="1"/>
      <w:marLeft w:val="0"/>
      <w:marRight w:val="0"/>
      <w:marTop w:val="0"/>
      <w:marBottom w:val="0"/>
      <w:divBdr>
        <w:top w:val="none" w:sz="0" w:space="0" w:color="auto"/>
        <w:left w:val="none" w:sz="0" w:space="0" w:color="auto"/>
        <w:bottom w:val="none" w:sz="0" w:space="0" w:color="auto"/>
        <w:right w:val="none" w:sz="0" w:space="0" w:color="auto"/>
      </w:divBdr>
    </w:div>
    <w:div w:id="1567300244">
      <w:bodyDiv w:val="1"/>
      <w:marLeft w:val="0"/>
      <w:marRight w:val="0"/>
      <w:marTop w:val="0"/>
      <w:marBottom w:val="0"/>
      <w:divBdr>
        <w:top w:val="none" w:sz="0" w:space="0" w:color="auto"/>
        <w:left w:val="none" w:sz="0" w:space="0" w:color="auto"/>
        <w:bottom w:val="none" w:sz="0" w:space="0" w:color="auto"/>
        <w:right w:val="none" w:sz="0" w:space="0" w:color="auto"/>
      </w:divBdr>
    </w:div>
    <w:div w:id="1571187552">
      <w:bodyDiv w:val="1"/>
      <w:marLeft w:val="0"/>
      <w:marRight w:val="0"/>
      <w:marTop w:val="0"/>
      <w:marBottom w:val="0"/>
      <w:divBdr>
        <w:top w:val="none" w:sz="0" w:space="0" w:color="auto"/>
        <w:left w:val="none" w:sz="0" w:space="0" w:color="auto"/>
        <w:bottom w:val="none" w:sz="0" w:space="0" w:color="auto"/>
        <w:right w:val="none" w:sz="0" w:space="0" w:color="auto"/>
      </w:divBdr>
    </w:div>
    <w:div w:id="1572305098">
      <w:bodyDiv w:val="1"/>
      <w:marLeft w:val="0"/>
      <w:marRight w:val="0"/>
      <w:marTop w:val="0"/>
      <w:marBottom w:val="0"/>
      <w:divBdr>
        <w:top w:val="none" w:sz="0" w:space="0" w:color="auto"/>
        <w:left w:val="none" w:sz="0" w:space="0" w:color="auto"/>
        <w:bottom w:val="none" w:sz="0" w:space="0" w:color="auto"/>
        <w:right w:val="none" w:sz="0" w:space="0" w:color="auto"/>
      </w:divBdr>
    </w:div>
    <w:div w:id="1572428643">
      <w:bodyDiv w:val="1"/>
      <w:marLeft w:val="0"/>
      <w:marRight w:val="0"/>
      <w:marTop w:val="0"/>
      <w:marBottom w:val="0"/>
      <w:divBdr>
        <w:top w:val="none" w:sz="0" w:space="0" w:color="auto"/>
        <w:left w:val="none" w:sz="0" w:space="0" w:color="auto"/>
        <w:bottom w:val="none" w:sz="0" w:space="0" w:color="auto"/>
        <w:right w:val="none" w:sz="0" w:space="0" w:color="auto"/>
      </w:divBdr>
    </w:div>
    <w:div w:id="1576744498">
      <w:bodyDiv w:val="1"/>
      <w:marLeft w:val="0"/>
      <w:marRight w:val="0"/>
      <w:marTop w:val="0"/>
      <w:marBottom w:val="0"/>
      <w:divBdr>
        <w:top w:val="none" w:sz="0" w:space="0" w:color="auto"/>
        <w:left w:val="none" w:sz="0" w:space="0" w:color="auto"/>
        <w:bottom w:val="none" w:sz="0" w:space="0" w:color="auto"/>
        <w:right w:val="none" w:sz="0" w:space="0" w:color="auto"/>
      </w:divBdr>
    </w:div>
    <w:div w:id="1577395437">
      <w:bodyDiv w:val="1"/>
      <w:marLeft w:val="0"/>
      <w:marRight w:val="0"/>
      <w:marTop w:val="0"/>
      <w:marBottom w:val="0"/>
      <w:divBdr>
        <w:top w:val="none" w:sz="0" w:space="0" w:color="auto"/>
        <w:left w:val="none" w:sz="0" w:space="0" w:color="auto"/>
        <w:bottom w:val="none" w:sz="0" w:space="0" w:color="auto"/>
        <w:right w:val="none" w:sz="0" w:space="0" w:color="auto"/>
      </w:divBdr>
    </w:div>
    <w:div w:id="1577400288">
      <w:bodyDiv w:val="1"/>
      <w:marLeft w:val="0"/>
      <w:marRight w:val="0"/>
      <w:marTop w:val="0"/>
      <w:marBottom w:val="0"/>
      <w:divBdr>
        <w:top w:val="none" w:sz="0" w:space="0" w:color="auto"/>
        <w:left w:val="none" w:sz="0" w:space="0" w:color="auto"/>
        <w:bottom w:val="none" w:sz="0" w:space="0" w:color="auto"/>
        <w:right w:val="none" w:sz="0" w:space="0" w:color="auto"/>
      </w:divBdr>
    </w:div>
    <w:div w:id="1578128081">
      <w:bodyDiv w:val="1"/>
      <w:marLeft w:val="0"/>
      <w:marRight w:val="0"/>
      <w:marTop w:val="0"/>
      <w:marBottom w:val="0"/>
      <w:divBdr>
        <w:top w:val="none" w:sz="0" w:space="0" w:color="auto"/>
        <w:left w:val="none" w:sz="0" w:space="0" w:color="auto"/>
        <w:bottom w:val="none" w:sz="0" w:space="0" w:color="auto"/>
        <w:right w:val="none" w:sz="0" w:space="0" w:color="auto"/>
      </w:divBdr>
    </w:div>
    <w:div w:id="1578706260">
      <w:bodyDiv w:val="1"/>
      <w:marLeft w:val="0"/>
      <w:marRight w:val="0"/>
      <w:marTop w:val="0"/>
      <w:marBottom w:val="0"/>
      <w:divBdr>
        <w:top w:val="none" w:sz="0" w:space="0" w:color="auto"/>
        <w:left w:val="none" w:sz="0" w:space="0" w:color="auto"/>
        <w:bottom w:val="none" w:sz="0" w:space="0" w:color="auto"/>
        <w:right w:val="none" w:sz="0" w:space="0" w:color="auto"/>
      </w:divBdr>
    </w:div>
    <w:div w:id="1580291812">
      <w:bodyDiv w:val="1"/>
      <w:marLeft w:val="0"/>
      <w:marRight w:val="0"/>
      <w:marTop w:val="0"/>
      <w:marBottom w:val="0"/>
      <w:divBdr>
        <w:top w:val="none" w:sz="0" w:space="0" w:color="auto"/>
        <w:left w:val="none" w:sz="0" w:space="0" w:color="auto"/>
        <w:bottom w:val="none" w:sz="0" w:space="0" w:color="auto"/>
        <w:right w:val="none" w:sz="0" w:space="0" w:color="auto"/>
      </w:divBdr>
    </w:div>
    <w:div w:id="1580477978">
      <w:bodyDiv w:val="1"/>
      <w:marLeft w:val="0"/>
      <w:marRight w:val="0"/>
      <w:marTop w:val="0"/>
      <w:marBottom w:val="0"/>
      <w:divBdr>
        <w:top w:val="none" w:sz="0" w:space="0" w:color="auto"/>
        <w:left w:val="none" w:sz="0" w:space="0" w:color="auto"/>
        <w:bottom w:val="none" w:sz="0" w:space="0" w:color="auto"/>
        <w:right w:val="none" w:sz="0" w:space="0" w:color="auto"/>
      </w:divBdr>
    </w:div>
    <w:div w:id="1580942414">
      <w:bodyDiv w:val="1"/>
      <w:marLeft w:val="0"/>
      <w:marRight w:val="0"/>
      <w:marTop w:val="0"/>
      <w:marBottom w:val="0"/>
      <w:divBdr>
        <w:top w:val="none" w:sz="0" w:space="0" w:color="auto"/>
        <w:left w:val="none" w:sz="0" w:space="0" w:color="auto"/>
        <w:bottom w:val="none" w:sz="0" w:space="0" w:color="auto"/>
        <w:right w:val="none" w:sz="0" w:space="0" w:color="auto"/>
      </w:divBdr>
    </w:div>
    <w:div w:id="1581258253">
      <w:bodyDiv w:val="1"/>
      <w:marLeft w:val="0"/>
      <w:marRight w:val="0"/>
      <w:marTop w:val="0"/>
      <w:marBottom w:val="0"/>
      <w:divBdr>
        <w:top w:val="none" w:sz="0" w:space="0" w:color="auto"/>
        <w:left w:val="none" w:sz="0" w:space="0" w:color="auto"/>
        <w:bottom w:val="none" w:sz="0" w:space="0" w:color="auto"/>
        <w:right w:val="none" w:sz="0" w:space="0" w:color="auto"/>
      </w:divBdr>
    </w:div>
    <w:div w:id="1581330901">
      <w:bodyDiv w:val="1"/>
      <w:marLeft w:val="0"/>
      <w:marRight w:val="0"/>
      <w:marTop w:val="0"/>
      <w:marBottom w:val="0"/>
      <w:divBdr>
        <w:top w:val="none" w:sz="0" w:space="0" w:color="auto"/>
        <w:left w:val="none" w:sz="0" w:space="0" w:color="auto"/>
        <w:bottom w:val="none" w:sz="0" w:space="0" w:color="auto"/>
        <w:right w:val="none" w:sz="0" w:space="0" w:color="auto"/>
      </w:divBdr>
    </w:div>
    <w:div w:id="1582326306">
      <w:bodyDiv w:val="1"/>
      <w:marLeft w:val="0"/>
      <w:marRight w:val="0"/>
      <w:marTop w:val="0"/>
      <w:marBottom w:val="0"/>
      <w:divBdr>
        <w:top w:val="none" w:sz="0" w:space="0" w:color="auto"/>
        <w:left w:val="none" w:sz="0" w:space="0" w:color="auto"/>
        <w:bottom w:val="none" w:sz="0" w:space="0" w:color="auto"/>
        <w:right w:val="none" w:sz="0" w:space="0" w:color="auto"/>
      </w:divBdr>
    </w:div>
    <w:div w:id="1584872123">
      <w:bodyDiv w:val="1"/>
      <w:marLeft w:val="0"/>
      <w:marRight w:val="0"/>
      <w:marTop w:val="0"/>
      <w:marBottom w:val="0"/>
      <w:divBdr>
        <w:top w:val="none" w:sz="0" w:space="0" w:color="auto"/>
        <w:left w:val="none" w:sz="0" w:space="0" w:color="auto"/>
        <w:bottom w:val="none" w:sz="0" w:space="0" w:color="auto"/>
        <w:right w:val="none" w:sz="0" w:space="0" w:color="auto"/>
      </w:divBdr>
    </w:div>
    <w:div w:id="1585721563">
      <w:bodyDiv w:val="1"/>
      <w:marLeft w:val="0"/>
      <w:marRight w:val="0"/>
      <w:marTop w:val="0"/>
      <w:marBottom w:val="0"/>
      <w:divBdr>
        <w:top w:val="none" w:sz="0" w:space="0" w:color="auto"/>
        <w:left w:val="none" w:sz="0" w:space="0" w:color="auto"/>
        <w:bottom w:val="none" w:sz="0" w:space="0" w:color="auto"/>
        <w:right w:val="none" w:sz="0" w:space="0" w:color="auto"/>
      </w:divBdr>
    </w:div>
    <w:div w:id="1585993405">
      <w:bodyDiv w:val="1"/>
      <w:marLeft w:val="0"/>
      <w:marRight w:val="0"/>
      <w:marTop w:val="0"/>
      <w:marBottom w:val="0"/>
      <w:divBdr>
        <w:top w:val="none" w:sz="0" w:space="0" w:color="auto"/>
        <w:left w:val="none" w:sz="0" w:space="0" w:color="auto"/>
        <w:bottom w:val="none" w:sz="0" w:space="0" w:color="auto"/>
        <w:right w:val="none" w:sz="0" w:space="0" w:color="auto"/>
      </w:divBdr>
    </w:div>
    <w:div w:id="1587231766">
      <w:bodyDiv w:val="1"/>
      <w:marLeft w:val="0"/>
      <w:marRight w:val="0"/>
      <w:marTop w:val="0"/>
      <w:marBottom w:val="0"/>
      <w:divBdr>
        <w:top w:val="none" w:sz="0" w:space="0" w:color="auto"/>
        <w:left w:val="none" w:sz="0" w:space="0" w:color="auto"/>
        <w:bottom w:val="none" w:sz="0" w:space="0" w:color="auto"/>
        <w:right w:val="none" w:sz="0" w:space="0" w:color="auto"/>
      </w:divBdr>
    </w:div>
    <w:div w:id="1590970303">
      <w:bodyDiv w:val="1"/>
      <w:marLeft w:val="0"/>
      <w:marRight w:val="0"/>
      <w:marTop w:val="0"/>
      <w:marBottom w:val="0"/>
      <w:divBdr>
        <w:top w:val="none" w:sz="0" w:space="0" w:color="auto"/>
        <w:left w:val="none" w:sz="0" w:space="0" w:color="auto"/>
        <w:bottom w:val="none" w:sz="0" w:space="0" w:color="auto"/>
        <w:right w:val="none" w:sz="0" w:space="0" w:color="auto"/>
      </w:divBdr>
    </w:div>
    <w:div w:id="1591043786">
      <w:bodyDiv w:val="1"/>
      <w:marLeft w:val="0"/>
      <w:marRight w:val="0"/>
      <w:marTop w:val="0"/>
      <w:marBottom w:val="0"/>
      <w:divBdr>
        <w:top w:val="none" w:sz="0" w:space="0" w:color="auto"/>
        <w:left w:val="none" w:sz="0" w:space="0" w:color="auto"/>
        <w:bottom w:val="none" w:sz="0" w:space="0" w:color="auto"/>
        <w:right w:val="none" w:sz="0" w:space="0" w:color="auto"/>
      </w:divBdr>
    </w:div>
    <w:div w:id="1594584230">
      <w:bodyDiv w:val="1"/>
      <w:marLeft w:val="0"/>
      <w:marRight w:val="0"/>
      <w:marTop w:val="0"/>
      <w:marBottom w:val="0"/>
      <w:divBdr>
        <w:top w:val="none" w:sz="0" w:space="0" w:color="auto"/>
        <w:left w:val="none" w:sz="0" w:space="0" w:color="auto"/>
        <w:bottom w:val="none" w:sz="0" w:space="0" w:color="auto"/>
        <w:right w:val="none" w:sz="0" w:space="0" w:color="auto"/>
      </w:divBdr>
    </w:div>
    <w:div w:id="1598712839">
      <w:bodyDiv w:val="1"/>
      <w:marLeft w:val="0"/>
      <w:marRight w:val="0"/>
      <w:marTop w:val="0"/>
      <w:marBottom w:val="0"/>
      <w:divBdr>
        <w:top w:val="none" w:sz="0" w:space="0" w:color="auto"/>
        <w:left w:val="none" w:sz="0" w:space="0" w:color="auto"/>
        <w:bottom w:val="none" w:sz="0" w:space="0" w:color="auto"/>
        <w:right w:val="none" w:sz="0" w:space="0" w:color="auto"/>
      </w:divBdr>
    </w:div>
    <w:div w:id="1600873008">
      <w:bodyDiv w:val="1"/>
      <w:marLeft w:val="0"/>
      <w:marRight w:val="0"/>
      <w:marTop w:val="0"/>
      <w:marBottom w:val="0"/>
      <w:divBdr>
        <w:top w:val="none" w:sz="0" w:space="0" w:color="auto"/>
        <w:left w:val="none" w:sz="0" w:space="0" w:color="auto"/>
        <w:bottom w:val="none" w:sz="0" w:space="0" w:color="auto"/>
        <w:right w:val="none" w:sz="0" w:space="0" w:color="auto"/>
      </w:divBdr>
    </w:div>
    <w:div w:id="1602491146">
      <w:bodyDiv w:val="1"/>
      <w:marLeft w:val="0"/>
      <w:marRight w:val="0"/>
      <w:marTop w:val="0"/>
      <w:marBottom w:val="0"/>
      <w:divBdr>
        <w:top w:val="none" w:sz="0" w:space="0" w:color="auto"/>
        <w:left w:val="none" w:sz="0" w:space="0" w:color="auto"/>
        <w:bottom w:val="none" w:sz="0" w:space="0" w:color="auto"/>
        <w:right w:val="none" w:sz="0" w:space="0" w:color="auto"/>
      </w:divBdr>
    </w:div>
    <w:div w:id="1613827228">
      <w:bodyDiv w:val="1"/>
      <w:marLeft w:val="0"/>
      <w:marRight w:val="0"/>
      <w:marTop w:val="0"/>
      <w:marBottom w:val="0"/>
      <w:divBdr>
        <w:top w:val="none" w:sz="0" w:space="0" w:color="auto"/>
        <w:left w:val="none" w:sz="0" w:space="0" w:color="auto"/>
        <w:bottom w:val="none" w:sz="0" w:space="0" w:color="auto"/>
        <w:right w:val="none" w:sz="0" w:space="0" w:color="auto"/>
      </w:divBdr>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22148541">
      <w:bodyDiv w:val="1"/>
      <w:marLeft w:val="0"/>
      <w:marRight w:val="0"/>
      <w:marTop w:val="0"/>
      <w:marBottom w:val="0"/>
      <w:divBdr>
        <w:top w:val="none" w:sz="0" w:space="0" w:color="auto"/>
        <w:left w:val="none" w:sz="0" w:space="0" w:color="auto"/>
        <w:bottom w:val="none" w:sz="0" w:space="0" w:color="auto"/>
        <w:right w:val="none" w:sz="0" w:space="0" w:color="auto"/>
      </w:divBdr>
    </w:div>
    <w:div w:id="1624800671">
      <w:bodyDiv w:val="1"/>
      <w:marLeft w:val="0"/>
      <w:marRight w:val="0"/>
      <w:marTop w:val="0"/>
      <w:marBottom w:val="0"/>
      <w:divBdr>
        <w:top w:val="none" w:sz="0" w:space="0" w:color="auto"/>
        <w:left w:val="none" w:sz="0" w:space="0" w:color="auto"/>
        <w:bottom w:val="none" w:sz="0" w:space="0" w:color="auto"/>
        <w:right w:val="none" w:sz="0" w:space="0" w:color="auto"/>
      </w:divBdr>
    </w:div>
    <w:div w:id="1625580475">
      <w:bodyDiv w:val="1"/>
      <w:marLeft w:val="0"/>
      <w:marRight w:val="0"/>
      <w:marTop w:val="0"/>
      <w:marBottom w:val="0"/>
      <w:divBdr>
        <w:top w:val="none" w:sz="0" w:space="0" w:color="auto"/>
        <w:left w:val="none" w:sz="0" w:space="0" w:color="auto"/>
        <w:bottom w:val="none" w:sz="0" w:space="0" w:color="auto"/>
        <w:right w:val="none" w:sz="0" w:space="0" w:color="auto"/>
      </w:divBdr>
    </w:div>
    <w:div w:id="1625885608">
      <w:bodyDiv w:val="1"/>
      <w:marLeft w:val="0"/>
      <w:marRight w:val="0"/>
      <w:marTop w:val="0"/>
      <w:marBottom w:val="0"/>
      <w:divBdr>
        <w:top w:val="none" w:sz="0" w:space="0" w:color="auto"/>
        <w:left w:val="none" w:sz="0" w:space="0" w:color="auto"/>
        <w:bottom w:val="none" w:sz="0" w:space="0" w:color="auto"/>
        <w:right w:val="none" w:sz="0" w:space="0" w:color="auto"/>
      </w:divBdr>
    </w:div>
    <w:div w:id="1632176021">
      <w:bodyDiv w:val="1"/>
      <w:marLeft w:val="0"/>
      <w:marRight w:val="0"/>
      <w:marTop w:val="0"/>
      <w:marBottom w:val="0"/>
      <w:divBdr>
        <w:top w:val="none" w:sz="0" w:space="0" w:color="auto"/>
        <w:left w:val="none" w:sz="0" w:space="0" w:color="auto"/>
        <w:bottom w:val="none" w:sz="0" w:space="0" w:color="auto"/>
        <w:right w:val="none" w:sz="0" w:space="0" w:color="auto"/>
      </w:divBdr>
    </w:div>
    <w:div w:id="1634024291">
      <w:bodyDiv w:val="1"/>
      <w:marLeft w:val="0"/>
      <w:marRight w:val="0"/>
      <w:marTop w:val="0"/>
      <w:marBottom w:val="0"/>
      <w:divBdr>
        <w:top w:val="none" w:sz="0" w:space="0" w:color="auto"/>
        <w:left w:val="none" w:sz="0" w:space="0" w:color="auto"/>
        <w:bottom w:val="none" w:sz="0" w:space="0" w:color="auto"/>
        <w:right w:val="none" w:sz="0" w:space="0" w:color="auto"/>
      </w:divBdr>
    </w:div>
    <w:div w:id="1635795073">
      <w:bodyDiv w:val="1"/>
      <w:marLeft w:val="0"/>
      <w:marRight w:val="0"/>
      <w:marTop w:val="0"/>
      <w:marBottom w:val="0"/>
      <w:divBdr>
        <w:top w:val="none" w:sz="0" w:space="0" w:color="auto"/>
        <w:left w:val="none" w:sz="0" w:space="0" w:color="auto"/>
        <w:bottom w:val="none" w:sz="0" w:space="0" w:color="auto"/>
        <w:right w:val="none" w:sz="0" w:space="0" w:color="auto"/>
      </w:divBdr>
    </w:div>
    <w:div w:id="1638534071">
      <w:bodyDiv w:val="1"/>
      <w:marLeft w:val="0"/>
      <w:marRight w:val="0"/>
      <w:marTop w:val="0"/>
      <w:marBottom w:val="0"/>
      <w:divBdr>
        <w:top w:val="none" w:sz="0" w:space="0" w:color="auto"/>
        <w:left w:val="none" w:sz="0" w:space="0" w:color="auto"/>
        <w:bottom w:val="none" w:sz="0" w:space="0" w:color="auto"/>
        <w:right w:val="none" w:sz="0" w:space="0" w:color="auto"/>
      </w:divBdr>
    </w:div>
    <w:div w:id="1639610858">
      <w:bodyDiv w:val="1"/>
      <w:marLeft w:val="0"/>
      <w:marRight w:val="0"/>
      <w:marTop w:val="0"/>
      <w:marBottom w:val="0"/>
      <w:divBdr>
        <w:top w:val="none" w:sz="0" w:space="0" w:color="auto"/>
        <w:left w:val="none" w:sz="0" w:space="0" w:color="auto"/>
        <w:bottom w:val="none" w:sz="0" w:space="0" w:color="auto"/>
        <w:right w:val="none" w:sz="0" w:space="0" w:color="auto"/>
      </w:divBdr>
    </w:div>
    <w:div w:id="1640719969">
      <w:bodyDiv w:val="1"/>
      <w:marLeft w:val="0"/>
      <w:marRight w:val="0"/>
      <w:marTop w:val="0"/>
      <w:marBottom w:val="0"/>
      <w:divBdr>
        <w:top w:val="none" w:sz="0" w:space="0" w:color="auto"/>
        <w:left w:val="none" w:sz="0" w:space="0" w:color="auto"/>
        <w:bottom w:val="none" w:sz="0" w:space="0" w:color="auto"/>
        <w:right w:val="none" w:sz="0" w:space="0" w:color="auto"/>
      </w:divBdr>
    </w:div>
    <w:div w:id="1642541572">
      <w:bodyDiv w:val="1"/>
      <w:marLeft w:val="0"/>
      <w:marRight w:val="0"/>
      <w:marTop w:val="0"/>
      <w:marBottom w:val="0"/>
      <w:divBdr>
        <w:top w:val="none" w:sz="0" w:space="0" w:color="auto"/>
        <w:left w:val="none" w:sz="0" w:space="0" w:color="auto"/>
        <w:bottom w:val="none" w:sz="0" w:space="0" w:color="auto"/>
        <w:right w:val="none" w:sz="0" w:space="0" w:color="auto"/>
      </w:divBdr>
    </w:div>
    <w:div w:id="1642616719">
      <w:bodyDiv w:val="1"/>
      <w:marLeft w:val="0"/>
      <w:marRight w:val="0"/>
      <w:marTop w:val="0"/>
      <w:marBottom w:val="0"/>
      <w:divBdr>
        <w:top w:val="none" w:sz="0" w:space="0" w:color="auto"/>
        <w:left w:val="none" w:sz="0" w:space="0" w:color="auto"/>
        <w:bottom w:val="none" w:sz="0" w:space="0" w:color="auto"/>
        <w:right w:val="none" w:sz="0" w:space="0" w:color="auto"/>
      </w:divBdr>
    </w:div>
    <w:div w:id="1645936935">
      <w:bodyDiv w:val="1"/>
      <w:marLeft w:val="0"/>
      <w:marRight w:val="0"/>
      <w:marTop w:val="0"/>
      <w:marBottom w:val="0"/>
      <w:divBdr>
        <w:top w:val="none" w:sz="0" w:space="0" w:color="auto"/>
        <w:left w:val="none" w:sz="0" w:space="0" w:color="auto"/>
        <w:bottom w:val="none" w:sz="0" w:space="0" w:color="auto"/>
        <w:right w:val="none" w:sz="0" w:space="0" w:color="auto"/>
      </w:divBdr>
    </w:div>
    <w:div w:id="1646204234">
      <w:bodyDiv w:val="1"/>
      <w:marLeft w:val="0"/>
      <w:marRight w:val="0"/>
      <w:marTop w:val="0"/>
      <w:marBottom w:val="0"/>
      <w:divBdr>
        <w:top w:val="none" w:sz="0" w:space="0" w:color="auto"/>
        <w:left w:val="none" w:sz="0" w:space="0" w:color="auto"/>
        <w:bottom w:val="none" w:sz="0" w:space="0" w:color="auto"/>
        <w:right w:val="none" w:sz="0" w:space="0" w:color="auto"/>
      </w:divBdr>
    </w:div>
    <w:div w:id="1650137287">
      <w:bodyDiv w:val="1"/>
      <w:marLeft w:val="0"/>
      <w:marRight w:val="0"/>
      <w:marTop w:val="0"/>
      <w:marBottom w:val="0"/>
      <w:divBdr>
        <w:top w:val="none" w:sz="0" w:space="0" w:color="auto"/>
        <w:left w:val="none" w:sz="0" w:space="0" w:color="auto"/>
        <w:bottom w:val="none" w:sz="0" w:space="0" w:color="auto"/>
        <w:right w:val="none" w:sz="0" w:space="0" w:color="auto"/>
      </w:divBdr>
    </w:div>
    <w:div w:id="1652170299">
      <w:bodyDiv w:val="1"/>
      <w:marLeft w:val="0"/>
      <w:marRight w:val="0"/>
      <w:marTop w:val="0"/>
      <w:marBottom w:val="0"/>
      <w:divBdr>
        <w:top w:val="none" w:sz="0" w:space="0" w:color="auto"/>
        <w:left w:val="none" w:sz="0" w:space="0" w:color="auto"/>
        <w:bottom w:val="none" w:sz="0" w:space="0" w:color="auto"/>
        <w:right w:val="none" w:sz="0" w:space="0" w:color="auto"/>
      </w:divBdr>
    </w:div>
    <w:div w:id="1656104494">
      <w:bodyDiv w:val="1"/>
      <w:marLeft w:val="0"/>
      <w:marRight w:val="0"/>
      <w:marTop w:val="0"/>
      <w:marBottom w:val="0"/>
      <w:divBdr>
        <w:top w:val="none" w:sz="0" w:space="0" w:color="auto"/>
        <w:left w:val="none" w:sz="0" w:space="0" w:color="auto"/>
        <w:bottom w:val="none" w:sz="0" w:space="0" w:color="auto"/>
        <w:right w:val="none" w:sz="0" w:space="0" w:color="auto"/>
      </w:divBdr>
    </w:div>
    <w:div w:id="1657102546">
      <w:bodyDiv w:val="1"/>
      <w:marLeft w:val="0"/>
      <w:marRight w:val="0"/>
      <w:marTop w:val="0"/>
      <w:marBottom w:val="0"/>
      <w:divBdr>
        <w:top w:val="none" w:sz="0" w:space="0" w:color="auto"/>
        <w:left w:val="none" w:sz="0" w:space="0" w:color="auto"/>
        <w:bottom w:val="none" w:sz="0" w:space="0" w:color="auto"/>
        <w:right w:val="none" w:sz="0" w:space="0" w:color="auto"/>
      </w:divBdr>
    </w:div>
    <w:div w:id="1660838784">
      <w:bodyDiv w:val="1"/>
      <w:marLeft w:val="0"/>
      <w:marRight w:val="0"/>
      <w:marTop w:val="0"/>
      <w:marBottom w:val="0"/>
      <w:divBdr>
        <w:top w:val="none" w:sz="0" w:space="0" w:color="auto"/>
        <w:left w:val="none" w:sz="0" w:space="0" w:color="auto"/>
        <w:bottom w:val="none" w:sz="0" w:space="0" w:color="auto"/>
        <w:right w:val="none" w:sz="0" w:space="0" w:color="auto"/>
      </w:divBdr>
    </w:div>
    <w:div w:id="1660885166">
      <w:bodyDiv w:val="1"/>
      <w:marLeft w:val="0"/>
      <w:marRight w:val="0"/>
      <w:marTop w:val="0"/>
      <w:marBottom w:val="0"/>
      <w:divBdr>
        <w:top w:val="none" w:sz="0" w:space="0" w:color="auto"/>
        <w:left w:val="none" w:sz="0" w:space="0" w:color="auto"/>
        <w:bottom w:val="none" w:sz="0" w:space="0" w:color="auto"/>
        <w:right w:val="none" w:sz="0" w:space="0" w:color="auto"/>
      </w:divBdr>
    </w:div>
    <w:div w:id="1661343449">
      <w:bodyDiv w:val="1"/>
      <w:marLeft w:val="0"/>
      <w:marRight w:val="0"/>
      <w:marTop w:val="0"/>
      <w:marBottom w:val="0"/>
      <w:divBdr>
        <w:top w:val="none" w:sz="0" w:space="0" w:color="auto"/>
        <w:left w:val="none" w:sz="0" w:space="0" w:color="auto"/>
        <w:bottom w:val="none" w:sz="0" w:space="0" w:color="auto"/>
        <w:right w:val="none" w:sz="0" w:space="0" w:color="auto"/>
      </w:divBdr>
    </w:div>
    <w:div w:id="1664703829">
      <w:bodyDiv w:val="1"/>
      <w:marLeft w:val="0"/>
      <w:marRight w:val="0"/>
      <w:marTop w:val="0"/>
      <w:marBottom w:val="0"/>
      <w:divBdr>
        <w:top w:val="none" w:sz="0" w:space="0" w:color="auto"/>
        <w:left w:val="none" w:sz="0" w:space="0" w:color="auto"/>
        <w:bottom w:val="none" w:sz="0" w:space="0" w:color="auto"/>
        <w:right w:val="none" w:sz="0" w:space="0" w:color="auto"/>
      </w:divBdr>
    </w:div>
    <w:div w:id="1666283719">
      <w:bodyDiv w:val="1"/>
      <w:marLeft w:val="0"/>
      <w:marRight w:val="0"/>
      <w:marTop w:val="0"/>
      <w:marBottom w:val="0"/>
      <w:divBdr>
        <w:top w:val="none" w:sz="0" w:space="0" w:color="auto"/>
        <w:left w:val="none" w:sz="0" w:space="0" w:color="auto"/>
        <w:bottom w:val="none" w:sz="0" w:space="0" w:color="auto"/>
        <w:right w:val="none" w:sz="0" w:space="0" w:color="auto"/>
      </w:divBdr>
    </w:div>
    <w:div w:id="1666393522">
      <w:bodyDiv w:val="1"/>
      <w:marLeft w:val="0"/>
      <w:marRight w:val="0"/>
      <w:marTop w:val="0"/>
      <w:marBottom w:val="0"/>
      <w:divBdr>
        <w:top w:val="none" w:sz="0" w:space="0" w:color="auto"/>
        <w:left w:val="none" w:sz="0" w:space="0" w:color="auto"/>
        <w:bottom w:val="none" w:sz="0" w:space="0" w:color="auto"/>
        <w:right w:val="none" w:sz="0" w:space="0" w:color="auto"/>
      </w:divBdr>
    </w:div>
    <w:div w:id="1669095123">
      <w:bodyDiv w:val="1"/>
      <w:marLeft w:val="0"/>
      <w:marRight w:val="0"/>
      <w:marTop w:val="0"/>
      <w:marBottom w:val="0"/>
      <w:divBdr>
        <w:top w:val="none" w:sz="0" w:space="0" w:color="auto"/>
        <w:left w:val="none" w:sz="0" w:space="0" w:color="auto"/>
        <w:bottom w:val="none" w:sz="0" w:space="0" w:color="auto"/>
        <w:right w:val="none" w:sz="0" w:space="0" w:color="auto"/>
      </w:divBdr>
    </w:div>
    <w:div w:id="1669675303">
      <w:bodyDiv w:val="1"/>
      <w:marLeft w:val="0"/>
      <w:marRight w:val="0"/>
      <w:marTop w:val="0"/>
      <w:marBottom w:val="0"/>
      <w:divBdr>
        <w:top w:val="none" w:sz="0" w:space="0" w:color="auto"/>
        <w:left w:val="none" w:sz="0" w:space="0" w:color="auto"/>
        <w:bottom w:val="none" w:sz="0" w:space="0" w:color="auto"/>
        <w:right w:val="none" w:sz="0" w:space="0" w:color="auto"/>
      </w:divBdr>
    </w:div>
    <w:div w:id="1673027895">
      <w:bodyDiv w:val="1"/>
      <w:marLeft w:val="0"/>
      <w:marRight w:val="0"/>
      <w:marTop w:val="0"/>
      <w:marBottom w:val="0"/>
      <w:divBdr>
        <w:top w:val="none" w:sz="0" w:space="0" w:color="auto"/>
        <w:left w:val="none" w:sz="0" w:space="0" w:color="auto"/>
        <w:bottom w:val="none" w:sz="0" w:space="0" w:color="auto"/>
        <w:right w:val="none" w:sz="0" w:space="0" w:color="auto"/>
      </w:divBdr>
    </w:div>
    <w:div w:id="1676571587">
      <w:bodyDiv w:val="1"/>
      <w:marLeft w:val="0"/>
      <w:marRight w:val="0"/>
      <w:marTop w:val="0"/>
      <w:marBottom w:val="0"/>
      <w:divBdr>
        <w:top w:val="none" w:sz="0" w:space="0" w:color="auto"/>
        <w:left w:val="none" w:sz="0" w:space="0" w:color="auto"/>
        <w:bottom w:val="none" w:sz="0" w:space="0" w:color="auto"/>
        <w:right w:val="none" w:sz="0" w:space="0" w:color="auto"/>
      </w:divBdr>
    </w:div>
    <w:div w:id="1676883791">
      <w:bodyDiv w:val="1"/>
      <w:marLeft w:val="0"/>
      <w:marRight w:val="0"/>
      <w:marTop w:val="0"/>
      <w:marBottom w:val="0"/>
      <w:divBdr>
        <w:top w:val="none" w:sz="0" w:space="0" w:color="auto"/>
        <w:left w:val="none" w:sz="0" w:space="0" w:color="auto"/>
        <w:bottom w:val="none" w:sz="0" w:space="0" w:color="auto"/>
        <w:right w:val="none" w:sz="0" w:space="0" w:color="auto"/>
      </w:divBdr>
    </w:div>
    <w:div w:id="1679580798">
      <w:bodyDiv w:val="1"/>
      <w:marLeft w:val="0"/>
      <w:marRight w:val="0"/>
      <w:marTop w:val="0"/>
      <w:marBottom w:val="0"/>
      <w:divBdr>
        <w:top w:val="none" w:sz="0" w:space="0" w:color="auto"/>
        <w:left w:val="none" w:sz="0" w:space="0" w:color="auto"/>
        <w:bottom w:val="none" w:sz="0" w:space="0" w:color="auto"/>
        <w:right w:val="none" w:sz="0" w:space="0" w:color="auto"/>
      </w:divBdr>
    </w:div>
    <w:div w:id="1680742437">
      <w:bodyDiv w:val="1"/>
      <w:marLeft w:val="0"/>
      <w:marRight w:val="0"/>
      <w:marTop w:val="0"/>
      <w:marBottom w:val="0"/>
      <w:divBdr>
        <w:top w:val="none" w:sz="0" w:space="0" w:color="auto"/>
        <w:left w:val="none" w:sz="0" w:space="0" w:color="auto"/>
        <w:bottom w:val="none" w:sz="0" w:space="0" w:color="auto"/>
        <w:right w:val="none" w:sz="0" w:space="0" w:color="auto"/>
      </w:divBdr>
    </w:div>
    <w:div w:id="1682470187">
      <w:bodyDiv w:val="1"/>
      <w:marLeft w:val="0"/>
      <w:marRight w:val="0"/>
      <w:marTop w:val="0"/>
      <w:marBottom w:val="0"/>
      <w:divBdr>
        <w:top w:val="none" w:sz="0" w:space="0" w:color="auto"/>
        <w:left w:val="none" w:sz="0" w:space="0" w:color="auto"/>
        <w:bottom w:val="none" w:sz="0" w:space="0" w:color="auto"/>
        <w:right w:val="none" w:sz="0" w:space="0" w:color="auto"/>
      </w:divBdr>
    </w:div>
    <w:div w:id="1688093693">
      <w:bodyDiv w:val="1"/>
      <w:marLeft w:val="0"/>
      <w:marRight w:val="0"/>
      <w:marTop w:val="0"/>
      <w:marBottom w:val="0"/>
      <w:divBdr>
        <w:top w:val="none" w:sz="0" w:space="0" w:color="auto"/>
        <w:left w:val="none" w:sz="0" w:space="0" w:color="auto"/>
        <w:bottom w:val="none" w:sz="0" w:space="0" w:color="auto"/>
        <w:right w:val="none" w:sz="0" w:space="0" w:color="auto"/>
      </w:divBdr>
    </w:div>
    <w:div w:id="1690637155">
      <w:bodyDiv w:val="1"/>
      <w:marLeft w:val="0"/>
      <w:marRight w:val="0"/>
      <w:marTop w:val="0"/>
      <w:marBottom w:val="0"/>
      <w:divBdr>
        <w:top w:val="none" w:sz="0" w:space="0" w:color="auto"/>
        <w:left w:val="none" w:sz="0" w:space="0" w:color="auto"/>
        <w:bottom w:val="none" w:sz="0" w:space="0" w:color="auto"/>
        <w:right w:val="none" w:sz="0" w:space="0" w:color="auto"/>
      </w:divBdr>
    </w:div>
    <w:div w:id="1691877776">
      <w:bodyDiv w:val="1"/>
      <w:marLeft w:val="0"/>
      <w:marRight w:val="0"/>
      <w:marTop w:val="0"/>
      <w:marBottom w:val="0"/>
      <w:divBdr>
        <w:top w:val="none" w:sz="0" w:space="0" w:color="auto"/>
        <w:left w:val="none" w:sz="0" w:space="0" w:color="auto"/>
        <w:bottom w:val="none" w:sz="0" w:space="0" w:color="auto"/>
        <w:right w:val="none" w:sz="0" w:space="0" w:color="auto"/>
      </w:divBdr>
    </w:div>
    <w:div w:id="1695577252">
      <w:bodyDiv w:val="1"/>
      <w:marLeft w:val="0"/>
      <w:marRight w:val="0"/>
      <w:marTop w:val="0"/>
      <w:marBottom w:val="0"/>
      <w:divBdr>
        <w:top w:val="none" w:sz="0" w:space="0" w:color="auto"/>
        <w:left w:val="none" w:sz="0" w:space="0" w:color="auto"/>
        <w:bottom w:val="none" w:sz="0" w:space="0" w:color="auto"/>
        <w:right w:val="none" w:sz="0" w:space="0" w:color="auto"/>
      </w:divBdr>
    </w:div>
    <w:div w:id="1696151862">
      <w:bodyDiv w:val="1"/>
      <w:marLeft w:val="0"/>
      <w:marRight w:val="0"/>
      <w:marTop w:val="0"/>
      <w:marBottom w:val="0"/>
      <w:divBdr>
        <w:top w:val="none" w:sz="0" w:space="0" w:color="auto"/>
        <w:left w:val="none" w:sz="0" w:space="0" w:color="auto"/>
        <w:bottom w:val="none" w:sz="0" w:space="0" w:color="auto"/>
        <w:right w:val="none" w:sz="0" w:space="0" w:color="auto"/>
      </w:divBdr>
    </w:div>
    <w:div w:id="1697852852">
      <w:bodyDiv w:val="1"/>
      <w:marLeft w:val="0"/>
      <w:marRight w:val="0"/>
      <w:marTop w:val="0"/>
      <w:marBottom w:val="0"/>
      <w:divBdr>
        <w:top w:val="none" w:sz="0" w:space="0" w:color="auto"/>
        <w:left w:val="none" w:sz="0" w:space="0" w:color="auto"/>
        <w:bottom w:val="none" w:sz="0" w:space="0" w:color="auto"/>
        <w:right w:val="none" w:sz="0" w:space="0" w:color="auto"/>
      </w:divBdr>
    </w:div>
    <w:div w:id="1700814071">
      <w:bodyDiv w:val="1"/>
      <w:marLeft w:val="0"/>
      <w:marRight w:val="0"/>
      <w:marTop w:val="0"/>
      <w:marBottom w:val="0"/>
      <w:divBdr>
        <w:top w:val="none" w:sz="0" w:space="0" w:color="auto"/>
        <w:left w:val="none" w:sz="0" w:space="0" w:color="auto"/>
        <w:bottom w:val="none" w:sz="0" w:space="0" w:color="auto"/>
        <w:right w:val="none" w:sz="0" w:space="0" w:color="auto"/>
      </w:divBdr>
    </w:div>
    <w:div w:id="1703899281">
      <w:bodyDiv w:val="1"/>
      <w:marLeft w:val="0"/>
      <w:marRight w:val="0"/>
      <w:marTop w:val="0"/>
      <w:marBottom w:val="0"/>
      <w:divBdr>
        <w:top w:val="none" w:sz="0" w:space="0" w:color="auto"/>
        <w:left w:val="none" w:sz="0" w:space="0" w:color="auto"/>
        <w:bottom w:val="none" w:sz="0" w:space="0" w:color="auto"/>
        <w:right w:val="none" w:sz="0" w:space="0" w:color="auto"/>
      </w:divBdr>
    </w:div>
    <w:div w:id="1707825554">
      <w:bodyDiv w:val="1"/>
      <w:marLeft w:val="0"/>
      <w:marRight w:val="0"/>
      <w:marTop w:val="0"/>
      <w:marBottom w:val="0"/>
      <w:divBdr>
        <w:top w:val="none" w:sz="0" w:space="0" w:color="auto"/>
        <w:left w:val="none" w:sz="0" w:space="0" w:color="auto"/>
        <w:bottom w:val="none" w:sz="0" w:space="0" w:color="auto"/>
        <w:right w:val="none" w:sz="0" w:space="0" w:color="auto"/>
      </w:divBdr>
    </w:div>
    <w:div w:id="1709597915">
      <w:bodyDiv w:val="1"/>
      <w:marLeft w:val="0"/>
      <w:marRight w:val="0"/>
      <w:marTop w:val="0"/>
      <w:marBottom w:val="0"/>
      <w:divBdr>
        <w:top w:val="none" w:sz="0" w:space="0" w:color="auto"/>
        <w:left w:val="none" w:sz="0" w:space="0" w:color="auto"/>
        <w:bottom w:val="none" w:sz="0" w:space="0" w:color="auto"/>
        <w:right w:val="none" w:sz="0" w:space="0" w:color="auto"/>
      </w:divBdr>
    </w:div>
    <w:div w:id="1713731507">
      <w:bodyDiv w:val="1"/>
      <w:marLeft w:val="0"/>
      <w:marRight w:val="0"/>
      <w:marTop w:val="0"/>
      <w:marBottom w:val="0"/>
      <w:divBdr>
        <w:top w:val="none" w:sz="0" w:space="0" w:color="auto"/>
        <w:left w:val="none" w:sz="0" w:space="0" w:color="auto"/>
        <w:bottom w:val="none" w:sz="0" w:space="0" w:color="auto"/>
        <w:right w:val="none" w:sz="0" w:space="0" w:color="auto"/>
      </w:divBdr>
    </w:div>
    <w:div w:id="1714839872">
      <w:bodyDiv w:val="1"/>
      <w:marLeft w:val="0"/>
      <w:marRight w:val="0"/>
      <w:marTop w:val="0"/>
      <w:marBottom w:val="0"/>
      <w:divBdr>
        <w:top w:val="none" w:sz="0" w:space="0" w:color="auto"/>
        <w:left w:val="none" w:sz="0" w:space="0" w:color="auto"/>
        <w:bottom w:val="none" w:sz="0" w:space="0" w:color="auto"/>
        <w:right w:val="none" w:sz="0" w:space="0" w:color="auto"/>
      </w:divBdr>
    </w:div>
    <w:div w:id="1715495595">
      <w:bodyDiv w:val="1"/>
      <w:marLeft w:val="0"/>
      <w:marRight w:val="0"/>
      <w:marTop w:val="0"/>
      <w:marBottom w:val="0"/>
      <w:divBdr>
        <w:top w:val="none" w:sz="0" w:space="0" w:color="auto"/>
        <w:left w:val="none" w:sz="0" w:space="0" w:color="auto"/>
        <w:bottom w:val="none" w:sz="0" w:space="0" w:color="auto"/>
        <w:right w:val="none" w:sz="0" w:space="0" w:color="auto"/>
      </w:divBdr>
    </w:div>
    <w:div w:id="1723214051">
      <w:bodyDiv w:val="1"/>
      <w:marLeft w:val="0"/>
      <w:marRight w:val="0"/>
      <w:marTop w:val="0"/>
      <w:marBottom w:val="0"/>
      <w:divBdr>
        <w:top w:val="none" w:sz="0" w:space="0" w:color="auto"/>
        <w:left w:val="none" w:sz="0" w:space="0" w:color="auto"/>
        <w:bottom w:val="none" w:sz="0" w:space="0" w:color="auto"/>
        <w:right w:val="none" w:sz="0" w:space="0" w:color="auto"/>
      </w:divBdr>
    </w:div>
    <w:div w:id="1724863554">
      <w:bodyDiv w:val="1"/>
      <w:marLeft w:val="0"/>
      <w:marRight w:val="0"/>
      <w:marTop w:val="0"/>
      <w:marBottom w:val="0"/>
      <w:divBdr>
        <w:top w:val="none" w:sz="0" w:space="0" w:color="auto"/>
        <w:left w:val="none" w:sz="0" w:space="0" w:color="auto"/>
        <w:bottom w:val="none" w:sz="0" w:space="0" w:color="auto"/>
        <w:right w:val="none" w:sz="0" w:space="0" w:color="auto"/>
      </w:divBdr>
    </w:div>
    <w:div w:id="1728841520">
      <w:bodyDiv w:val="1"/>
      <w:marLeft w:val="0"/>
      <w:marRight w:val="0"/>
      <w:marTop w:val="0"/>
      <w:marBottom w:val="0"/>
      <w:divBdr>
        <w:top w:val="none" w:sz="0" w:space="0" w:color="auto"/>
        <w:left w:val="none" w:sz="0" w:space="0" w:color="auto"/>
        <w:bottom w:val="none" w:sz="0" w:space="0" w:color="auto"/>
        <w:right w:val="none" w:sz="0" w:space="0" w:color="auto"/>
      </w:divBdr>
    </w:div>
    <w:div w:id="1730112016">
      <w:bodyDiv w:val="1"/>
      <w:marLeft w:val="0"/>
      <w:marRight w:val="0"/>
      <w:marTop w:val="0"/>
      <w:marBottom w:val="0"/>
      <w:divBdr>
        <w:top w:val="none" w:sz="0" w:space="0" w:color="auto"/>
        <w:left w:val="none" w:sz="0" w:space="0" w:color="auto"/>
        <w:bottom w:val="none" w:sz="0" w:space="0" w:color="auto"/>
        <w:right w:val="none" w:sz="0" w:space="0" w:color="auto"/>
      </w:divBdr>
    </w:div>
    <w:div w:id="1732339055">
      <w:bodyDiv w:val="1"/>
      <w:marLeft w:val="0"/>
      <w:marRight w:val="0"/>
      <w:marTop w:val="0"/>
      <w:marBottom w:val="0"/>
      <w:divBdr>
        <w:top w:val="none" w:sz="0" w:space="0" w:color="auto"/>
        <w:left w:val="none" w:sz="0" w:space="0" w:color="auto"/>
        <w:bottom w:val="none" w:sz="0" w:space="0" w:color="auto"/>
        <w:right w:val="none" w:sz="0" w:space="0" w:color="auto"/>
      </w:divBdr>
    </w:div>
    <w:div w:id="1732463041">
      <w:bodyDiv w:val="1"/>
      <w:marLeft w:val="0"/>
      <w:marRight w:val="0"/>
      <w:marTop w:val="0"/>
      <w:marBottom w:val="0"/>
      <w:divBdr>
        <w:top w:val="none" w:sz="0" w:space="0" w:color="auto"/>
        <w:left w:val="none" w:sz="0" w:space="0" w:color="auto"/>
        <w:bottom w:val="none" w:sz="0" w:space="0" w:color="auto"/>
        <w:right w:val="none" w:sz="0" w:space="0" w:color="auto"/>
      </w:divBdr>
    </w:div>
    <w:div w:id="1738933886">
      <w:bodyDiv w:val="1"/>
      <w:marLeft w:val="0"/>
      <w:marRight w:val="0"/>
      <w:marTop w:val="0"/>
      <w:marBottom w:val="0"/>
      <w:divBdr>
        <w:top w:val="none" w:sz="0" w:space="0" w:color="auto"/>
        <w:left w:val="none" w:sz="0" w:space="0" w:color="auto"/>
        <w:bottom w:val="none" w:sz="0" w:space="0" w:color="auto"/>
        <w:right w:val="none" w:sz="0" w:space="0" w:color="auto"/>
      </w:divBdr>
    </w:div>
    <w:div w:id="1739133983">
      <w:bodyDiv w:val="1"/>
      <w:marLeft w:val="0"/>
      <w:marRight w:val="0"/>
      <w:marTop w:val="0"/>
      <w:marBottom w:val="0"/>
      <w:divBdr>
        <w:top w:val="none" w:sz="0" w:space="0" w:color="auto"/>
        <w:left w:val="none" w:sz="0" w:space="0" w:color="auto"/>
        <w:bottom w:val="none" w:sz="0" w:space="0" w:color="auto"/>
        <w:right w:val="none" w:sz="0" w:space="0" w:color="auto"/>
      </w:divBdr>
    </w:div>
    <w:div w:id="1739279797">
      <w:bodyDiv w:val="1"/>
      <w:marLeft w:val="0"/>
      <w:marRight w:val="0"/>
      <w:marTop w:val="0"/>
      <w:marBottom w:val="0"/>
      <w:divBdr>
        <w:top w:val="none" w:sz="0" w:space="0" w:color="auto"/>
        <w:left w:val="none" w:sz="0" w:space="0" w:color="auto"/>
        <w:bottom w:val="none" w:sz="0" w:space="0" w:color="auto"/>
        <w:right w:val="none" w:sz="0" w:space="0" w:color="auto"/>
      </w:divBdr>
    </w:div>
    <w:div w:id="1740404484">
      <w:bodyDiv w:val="1"/>
      <w:marLeft w:val="0"/>
      <w:marRight w:val="0"/>
      <w:marTop w:val="0"/>
      <w:marBottom w:val="0"/>
      <w:divBdr>
        <w:top w:val="none" w:sz="0" w:space="0" w:color="auto"/>
        <w:left w:val="none" w:sz="0" w:space="0" w:color="auto"/>
        <w:bottom w:val="none" w:sz="0" w:space="0" w:color="auto"/>
        <w:right w:val="none" w:sz="0" w:space="0" w:color="auto"/>
      </w:divBdr>
    </w:div>
    <w:div w:id="1740517068">
      <w:bodyDiv w:val="1"/>
      <w:marLeft w:val="0"/>
      <w:marRight w:val="0"/>
      <w:marTop w:val="0"/>
      <w:marBottom w:val="0"/>
      <w:divBdr>
        <w:top w:val="none" w:sz="0" w:space="0" w:color="auto"/>
        <w:left w:val="none" w:sz="0" w:space="0" w:color="auto"/>
        <w:bottom w:val="none" w:sz="0" w:space="0" w:color="auto"/>
        <w:right w:val="none" w:sz="0" w:space="0" w:color="auto"/>
      </w:divBdr>
    </w:div>
    <w:div w:id="1744987079">
      <w:bodyDiv w:val="1"/>
      <w:marLeft w:val="0"/>
      <w:marRight w:val="0"/>
      <w:marTop w:val="0"/>
      <w:marBottom w:val="0"/>
      <w:divBdr>
        <w:top w:val="none" w:sz="0" w:space="0" w:color="auto"/>
        <w:left w:val="none" w:sz="0" w:space="0" w:color="auto"/>
        <w:bottom w:val="none" w:sz="0" w:space="0" w:color="auto"/>
        <w:right w:val="none" w:sz="0" w:space="0" w:color="auto"/>
      </w:divBdr>
    </w:div>
    <w:div w:id="1748265756">
      <w:bodyDiv w:val="1"/>
      <w:marLeft w:val="0"/>
      <w:marRight w:val="0"/>
      <w:marTop w:val="0"/>
      <w:marBottom w:val="0"/>
      <w:divBdr>
        <w:top w:val="none" w:sz="0" w:space="0" w:color="auto"/>
        <w:left w:val="none" w:sz="0" w:space="0" w:color="auto"/>
        <w:bottom w:val="none" w:sz="0" w:space="0" w:color="auto"/>
        <w:right w:val="none" w:sz="0" w:space="0" w:color="auto"/>
      </w:divBdr>
    </w:div>
    <w:div w:id="1749421551">
      <w:bodyDiv w:val="1"/>
      <w:marLeft w:val="0"/>
      <w:marRight w:val="0"/>
      <w:marTop w:val="0"/>
      <w:marBottom w:val="0"/>
      <w:divBdr>
        <w:top w:val="none" w:sz="0" w:space="0" w:color="auto"/>
        <w:left w:val="none" w:sz="0" w:space="0" w:color="auto"/>
        <w:bottom w:val="none" w:sz="0" w:space="0" w:color="auto"/>
        <w:right w:val="none" w:sz="0" w:space="0" w:color="auto"/>
      </w:divBdr>
    </w:div>
    <w:div w:id="1749841166">
      <w:bodyDiv w:val="1"/>
      <w:marLeft w:val="0"/>
      <w:marRight w:val="0"/>
      <w:marTop w:val="0"/>
      <w:marBottom w:val="0"/>
      <w:divBdr>
        <w:top w:val="none" w:sz="0" w:space="0" w:color="auto"/>
        <w:left w:val="none" w:sz="0" w:space="0" w:color="auto"/>
        <w:bottom w:val="none" w:sz="0" w:space="0" w:color="auto"/>
        <w:right w:val="none" w:sz="0" w:space="0" w:color="auto"/>
      </w:divBdr>
    </w:div>
    <w:div w:id="1750074934">
      <w:bodyDiv w:val="1"/>
      <w:marLeft w:val="0"/>
      <w:marRight w:val="0"/>
      <w:marTop w:val="0"/>
      <w:marBottom w:val="0"/>
      <w:divBdr>
        <w:top w:val="none" w:sz="0" w:space="0" w:color="auto"/>
        <w:left w:val="none" w:sz="0" w:space="0" w:color="auto"/>
        <w:bottom w:val="none" w:sz="0" w:space="0" w:color="auto"/>
        <w:right w:val="none" w:sz="0" w:space="0" w:color="auto"/>
      </w:divBdr>
    </w:div>
    <w:div w:id="1750997692">
      <w:bodyDiv w:val="1"/>
      <w:marLeft w:val="0"/>
      <w:marRight w:val="0"/>
      <w:marTop w:val="0"/>
      <w:marBottom w:val="0"/>
      <w:divBdr>
        <w:top w:val="none" w:sz="0" w:space="0" w:color="auto"/>
        <w:left w:val="none" w:sz="0" w:space="0" w:color="auto"/>
        <w:bottom w:val="none" w:sz="0" w:space="0" w:color="auto"/>
        <w:right w:val="none" w:sz="0" w:space="0" w:color="auto"/>
      </w:divBdr>
    </w:div>
    <w:div w:id="1751346639">
      <w:bodyDiv w:val="1"/>
      <w:marLeft w:val="0"/>
      <w:marRight w:val="0"/>
      <w:marTop w:val="0"/>
      <w:marBottom w:val="0"/>
      <w:divBdr>
        <w:top w:val="none" w:sz="0" w:space="0" w:color="auto"/>
        <w:left w:val="none" w:sz="0" w:space="0" w:color="auto"/>
        <w:bottom w:val="none" w:sz="0" w:space="0" w:color="auto"/>
        <w:right w:val="none" w:sz="0" w:space="0" w:color="auto"/>
      </w:divBdr>
    </w:div>
    <w:div w:id="1753356432">
      <w:bodyDiv w:val="1"/>
      <w:marLeft w:val="0"/>
      <w:marRight w:val="0"/>
      <w:marTop w:val="0"/>
      <w:marBottom w:val="0"/>
      <w:divBdr>
        <w:top w:val="none" w:sz="0" w:space="0" w:color="auto"/>
        <w:left w:val="none" w:sz="0" w:space="0" w:color="auto"/>
        <w:bottom w:val="none" w:sz="0" w:space="0" w:color="auto"/>
        <w:right w:val="none" w:sz="0" w:space="0" w:color="auto"/>
      </w:divBdr>
    </w:div>
    <w:div w:id="1754625351">
      <w:bodyDiv w:val="1"/>
      <w:marLeft w:val="0"/>
      <w:marRight w:val="0"/>
      <w:marTop w:val="0"/>
      <w:marBottom w:val="0"/>
      <w:divBdr>
        <w:top w:val="none" w:sz="0" w:space="0" w:color="auto"/>
        <w:left w:val="none" w:sz="0" w:space="0" w:color="auto"/>
        <w:bottom w:val="none" w:sz="0" w:space="0" w:color="auto"/>
        <w:right w:val="none" w:sz="0" w:space="0" w:color="auto"/>
      </w:divBdr>
    </w:div>
    <w:div w:id="1756122015">
      <w:bodyDiv w:val="1"/>
      <w:marLeft w:val="0"/>
      <w:marRight w:val="0"/>
      <w:marTop w:val="0"/>
      <w:marBottom w:val="0"/>
      <w:divBdr>
        <w:top w:val="none" w:sz="0" w:space="0" w:color="auto"/>
        <w:left w:val="none" w:sz="0" w:space="0" w:color="auto"/>
        <w:bottom w:val="none" w:sz="0" w:space="0" w:color="auto"/>
        <w:right w:val="none" w:sz="0" w:space="0" w:color="auto"/>
      </w:divBdr>
    </w:div>
    <w:div w:id="1761482496">
      <w:bodyDiv w:val="1"/>
      <w:marLeft w:val="0"/>
      <w:marRight w:val="0"/>
      <w:marTop w:val="0"/>
      <w:marBottom w:val="0"/>
      <w:divBdr>
        <w:top w:val="none" w:sz="0" w:space="0" w:color="auto"/>
        <w:left w:val="none" w:sz="0" w:space="0" w:color="auto"/>
        <w:bottom w:val="none" w:sz="0" w:space="0" w:color="auto"/>
        <w:right w:val="none" w:sz="0" w:space="0" w:color="auto"/>
      </w:divBdr>
    </w:div>
    <w:div w:id="1762025410">
      <w:bodyDiv w:val="1"/>
      <w:marLeft w:val="0"/>
      <w:marRight w:val="0"/>
      <w:marTop w:val="0"/>
      <w:marBottom w:val="0"/>
      <w:divBdr>
        <w:top w:val="none" w:sz="0" w:space="0" w:color="auto"/>
        <w:left w:val="none" w:sz="0" w:space="0" w:color="auto"/>
        <w:bottom w:val="none" w:sz="0" w:space="0" w:color="auto"/>
        <w:right w:val="none" w:sz="0" w:space="0" w:color="auto"/>
      </w:divBdr>
    </w:div>
    <w:div w:id="1762070340">
      <w:bodyDiv w:val="1"/>
      <w:marLeft w:val="0"/>
      <w:marRight w:val="0"/>
      <w:marTop w:val="0"/>
      <w:marBottom w:val="0"/>
      <w:divBdr>
        <w:top w:val="none" w:sz="0" w:space="0" w:color="auto"/>
        <w:left w:val="none" w:sz="0" w:space="0" w:color="auto"/>
        <w:bottom w:val="none" w:sz="0" w:space="0" w:color="auto"/>
        <w:right w:val="none" w:sz="0" w:space="0" w:color="auto"/>
      </w:divBdr>
    </w:div>
    <w:div w:id="1764186044">
      <w:bodyDiv w:val="1"/>
      <w:marLeft w:val="0"/>
      <w:marRight w:val="0"/>
      <w:marTop w:val="0"/>
      <w:marBottom w:val="0"/>
      <w:divBdr>
        <w:top w:val="none" w:sz="0" w:space="0" w:color="auto"/>
        <w:left w:val="none" w:sz="0" w:space="0" w:color="auto"/>
        <w:bottom w:val="none" w:sz="0" w:space="0" w:color="auto"/>
        <w:right w:val="none" w:sz="0" w:space="0" w:color="auto"/>
      </w:divBdr>
    </w:div>
    <w:div w:id="1764496893">
      <w:bodyDiv w:val="1"/>
      <w:marLeft w:val="0"/>
      <w:marRight w:val="0"/>
      <w:marTop w:val="0"/>
      <w:marBottom w:val="0"/>
      <w:divBdr>
        <w:top w:val="none" w:sz="0" w:space="0" w:color="auto"/>
        <w:left w:val="none" w:sz="0" w:space="0" w:color="auto"/>
        <w:bottom w:val="none" w:sz="0" w:space="0" w:color="auto"/>
        <w:right w:val="none" w:sz="0" w:space="0" w:color="auto"/>
      </w:divBdr>
    </w:div>
    <w:div w:id="1766269871">
      <w:bodyDiv w:val="1"/>
      <w:marLeft w:val="0"/>
      <w:marRight w:val="0"/>
      <w:marTop w:val="0"/>
      <w:marBottom w:val="0"/>
      <w:divBdr>
        <w:top w:val="none" w:sz="0" w:space="0" w:color="auto"/>
        <w:left w:val="none" w:sz="0" w:space="0" w:color="auto"/>
        <w:bottom w:val="none" w:sz="0" w:space="0" w:color="auto"/>
        <w:right w:val="none" w:sz="0" w:space="0" w:color="auto"/>
      </w:divBdr>
    </w:div>
    <w:div w:id="1767075152">
      <w:bodyDiv w:val="1"/>
      <w:marLeft w:val="0"/>
      <w:marRight w:val="0"/>
      <w:marTop w:val="0"/>
      <w:marBottom w:val="0"/>
      <w:divBdr>
        <w:top w:val="none" w:sz="0" w:space="0" w:color="auto"/>
        <w:left w:val="none" w:sz="0" w:space="0" w:color="auto"/>
        <w:bottom w:val="none" w:sz="0" w:space="0" w:color="auto"/>
        <w:right w:val="none" w:sz="0" w:space="0" w:color="auto"/>
      </w:divBdr>
    </w:div>
    <w:div w:id="1768231947">
      <w:bodyDiv w:val="1"/>
      <w:marLeft w:val="0"/>
      <w:marRight w:val="0"/>
      <w:marTop w:val="0"/>
      <w:marBottom w:val="0"/>
      <w:divBdr>
        <w:top w:val="none" w:sz="0" w:space="0" w:color="auto"/>
        <w:left w:val="none" w:sz="0" w:space="0" w:color="auto"/>
        <w:bottom w:val="none" w:sz="0" w:space="0" w:color="auto"/>
        <w:right w:val="none" w:sz="0" w:space="0" w:color="auto"/>
      </w:divBdr>
    </w:div>
    <w:div w:id="1773359861">
      <w:bodyDiv w:val="1"/>
      <w:marLeft w:val="0"/>
      <w:marRight w:val="0"/>
      <w:marTop w:val="0"/>
      <w:marBottom w:val="0"/>
      <w:divBdr>
        <w:top w:val="none" w:sz="0" w:space="0" w:color="auto"/>
        <w:left w:val="none" w:sz="0" w:space="0" w:color="auto"/>
        <w:bottom w:val="none" w:sz="0" w:space="0" w:color="auto"/>
        <w:right w:val="none" w:sz="0" w:space="0" w:color="auto"/>
      </w:divBdr>
    </w:div>
    <w:div w:id="1775247639">
      <w:bodyDiv w:val="1"/>
      <w:marLeft w:val="0"/>
      <w:marRight w:val="0"/>
      <w:marTop w:val="0"/>
      <w:marBottom w:val="0"/>
      <w:divBdr>
        <w:top w:val="none" w:sz="0" w:space="0" w:color="auto"/>
        <w:left w:val="none" w:sz="0" w:space="0" w:color="auto"/>
        <w:bottom w:val="none" w:sz="0" w:space="0" w:color="auto"/>
        <w:right w:val="none" w:sz="0" w:space="0" w:color="auto"/>
      </w:divBdr>
    </w:div>
    <w:div w:id="1775318598">
      <w:bodyDiv w:val="1"/>
      <w:marLeft w:val="0"/>
      <w:marRight w:val="0"/>
      <w:marTop w:val="0"/>
      <w:marBottom w:val="0"/>
      <w:divBdr>
        <w:top w:val="none" w:sz="0" w:space="0" w:color="auto"/>
        <w:left w:val="none" w:sz="0" w:space="0" w:color="auto"/>
        <w:bottom w:val="none" w:sz="0" w:space="0" w:color="auto"/>
        <w:right w:val="none" w:sz="0" w:space="0" w:color="auto"/>
      </w:divBdr>
    </w:div>
    <w:div w:id="1775705892">
      <w:bodyDiv w:val="1"/>
      <w:marLeft w:val="0"/>
      <w:marRight w:val="0"/>
      <w:marTop w:val="0"/>
      <w:marBottom w:val="0"/>
      <w:divBdr>
        <w:top w:val="none" w:sz="0" w:space="0" w:color="auto"/>
        <w:left w:val="none" w:sz="0" w:space="0" w:color="auto"/>
        <w:bottom w:val="none" w:sz="0" w:space="0" w:color="auto"/>
        <w:right w:val="none" w:sz="0" w:space="0" w:color="auto"/>
      </w:divBdr>
    </w:div>
    <w:div w:id="1777433966">
      <w:bodyDiv w:val="1"/>
      <w:marLeft w:val="0"/>
      <w:marRight w:val="0"/>
      <w:marTop w:val="0"/>
      <w:marBottom w:val="0"/>
      <w:divBdr>
        <w:top w:val="none" w:sz="0" w:space="0" w:color="auto"/>
        <w:left w:val="none" w:sz="0" w:space="0" w:color="auto"/>
        <w:bottom w:val="none" w:sz="0" w:space="0" w:color="auto"/>
        <w:right w:val="none" w:sz="0" w:space="0" w:color="auto"/>
      </w:divBdr>
    </w:div>
    <w:div w:id="1779838096">
      <w:bodyDiv w:val="1"/>
      <w:marLeft w:val="0"/>
      <w:marRight w:val="0"/>
      <w:marTop w:val="0"/>
      <w:marBottom w:val="0"/>
      <w:divBdr>
        <w:top w:val="none" w:sz="0" w:space="0" w:color="auto"/>
        <w:left w:val="none" w:sz="0" w:space="0" w:color="auto"/>
        <w:bottom w:val="none" w:sz="0" w:space="0" w:color="auto"/>
        <w:right w:val="none" w:sz="0" w:space="0" w:color="auto"/>
      </w:divBdr>
    </w:div>
    <w:div w:id="1782803681">
      <w:bodyDiv w:val="1"/>
      <w:marLeft w:val="0"/>
      <w:marRight w:val="0"/>
      <w:marTop w:val="0"/>
      <w:marBottom w:val="0"/>
      <w:divBdr>
        <w:top w:val="none" w:sz="0" w:space="0" w:color="auto"/>
        <w:left w:val="none" w:sz="0" w:space="0" w:color="auto"/>
        <w:bottom w:val="none" w:sz="0" w:space="0" w:color="auto"/>
        <w:right w:val="none" w:sz="0" w:space="0" w:color="auto"/>
      </w:divBdr>
    </w:div>
    <w:div w:id="1784960966">
      <w:bodyDiv w:val="1"/>
      <w:marLeft w:val="0"/>
      <w:marRight w:val="0"/>
      <w:marTop w:val="0"/>
      <w:marBottom w:val="0"/>
      <w:divBdr>
        <w:top w:val="none" w:sz="0" w:space="0" w:color="auto"/>
        <w:left w:val="none" w:sz="0" w:space="0" w:color="auto"/>
        <w:bottom w:val="none" w:sz="0" w:space="0" w:color="auto"/>
        <w:right w:val="none" w:sz="0" w:space="0" w:color="auto"/>
      </w:divBdr>
    </w:div>
    <w:div w:id="1785422230">
      <w:bodyDiv w:val="1"/>
      <w:marLeft w:val="0"/>
      <w:marRight w:val="0"/>
      <w:marTop w:val="0"/>
      <w:marBottom w:val="0"/>
      <w:divBdr>
        <w:top w:val="none" w:sz="0" w:space="0" w:color="auto"/>
        <w:left w:val="none" w:sz="0" w:space="0" w:color="auto"/>
        <w:bottom w:val="none" w:sz="0" w:space="0" w:color="auto"/>
        <w:right w:val="none" w:sz="0" w:space="0" w:color="auto"/>
      </w:divBdr>
    </w:div>
    <w:div w:id="1788574436">
      <w:bodyDiv w:val="1"/>
      <w:marLeft w:val="0"/>
      <w:marRight w:val="0"/>
      <w:marTop w:val="0"/>
      <w:marBottom w:val="0"/>
      <w:divBdr>
        <w:top w:val="none" w:sz="0" w:space="0" w:color="auto"/>
        <w:left w:val="none" w:sz="0" w:space="0" w:color="auto"/>
        <w:bottom w:val="none" w:sz="0" w:space="0" w:color="auto"/>
        <w:right w:val="none" w:sz="0" w:space="0" w:color="auto"/>
      </w:divBdr>
    </w:div>
    <w:div w:id="1791630107">
      <w:bodyDiv w:val="1"/>
      <w:marLeft w:val="0"/>
      <w:marRight w:val="0"/>
      <w:marTop w:val="0"/>
      <w:marBottom w:val="0"/>
      <w:divBdr>
        <w:top w:val="none" w:sz="0" w:space="0" w:color="auto"/>
        <w:left w:val="none" w:sz="0" w:space="0" w:color="auto"/>
        <w:bottom w:val="none" w:sz="0" w:space="0" w:color="auto"/>
        <w:right w:val="none" w:sz="0" w:space="0" w:color="auto"/>
      </w:divBdr>
    </w:div>
    <w:div w:id="1791897881">
      <w:bodyDiv w:val="1"/>
      <w:marLeft w:val="0"/>
      <w:marRight w:val="0"/>
      <w:marTop w:val="0"/>
      <w:marBottom w:val="0"/>
      <w:divBdr>
        <w:top w:val="none" w:sz="0" w:space="0" w:color="auto"/>
        <w:left w:val="none" w:sz="0" w:space="0" w:color="auto"/>
        <w:bottom w:val="none" w:sz="0" w:space="0" w:color="auto"/>
        <w:right w:val="none" w:sz="0" w:space="0" w:color="auto"/>
      </w:divBdr>
    </w:div>
    <w:div w:id="1794252134">
      <w:bodyDiv w:val="1"/>
      <w:marLeft w:val="0"/>
      <w:marRight w:val="0"/>
      <w:marTop w:val="0"/>
      <w:marBottom w:val="0"/>
      <w:divBdr>
        <w:top w:val="none" w:sz="0" w:space="0" w:color="auto"/>
        <w:left w:val="none" w:sz="0" w:space="0" w:color="auto"/>
        <w:bottom w:val="none" w:sz="0" w:space="0" w:color="auto"/>
        <w:right w:val="none" w:sz="0" w:space="0" w:color="auto"/>
      </w:divBdr>
    </w:div>
    <w:div w:id="1799832204">
      <w:bodyDiv w:val="1"/>
      <w:marLeft w:val="0"/>
      <w:marRight w:val="0"/>
      <w:marTop w:val="0"/>
      <w:marBottom w:val="0"/>
      <w:divBdr>
        <w:top w:val="none" w:sz="0" w:space="0" w:color="auto"/>
        <w:left w:val="none" w:sz="0" w:space="0" w:color="auto"/>
        <w:bottom w:val="none" w:sz="0" w:space="0" w:color="auto"/>
        <w:right w:val="none" w:sz="0" w:space="0" w:color="auto"/>
      </w:divBdr>
    </w:div>
    <w:div w:id="1799956813">
      <w:bodyDiv w:val="1"/>
      <w:marLeft w:val="0"/>
      <w:marRight w:val="0"/>
      <w:marTop w:val="0"/>
      <w:marBottom w:val="0"/>
      <w:divBdr>
        <w:top w:val="none" w:sz="0" w:space="0" w:color="auto"/>
        <w:left w:val="none" w:sz="0" w:space="0" w:color="auto"/>
        <w:bottom w:val="none" w:sz="0" w:space="0" w:color="auto"/>
        <w:right w:val="none" w:sz="0" w:space="0" w:color="auto"/>
      </w:divBdr>
    </w:div>
    <w:div w:id="1800150856">
      <w:bodyDiv w:val="1"/>
      <w:marLeft w:val="0"/>
      <w:marRight w:val="0"/>
      <w:marTop w:val="0"/>
      <w:marBottom w:val="0"/>
      <w:divBdr>
        <w:top w:val="none" w:sz="0" w:space="0" w:color="auto"/>
        <w:left w:val="none" w:sz="0" w:space="0" w:color="auto"/>
        <w:bottom w:val="none" w:sz="0" w:space="0" w:color="auto"/>
        <w:right w:val="none" w:sz="0" w:space="0" w:color="auto"/>
      </w:divBdr>
    </w:div>
    <w:div w:id="1800536469">
      <w:bodyDiv w:val="1"/>
      <w:marLeft w:val="0"/>
      <w:marRight w:val="0"/>
      <w:marTop w:val="0"/>
      <w:marBottom w:val="0"/>
      <w:divBdr>
        <w:top w:val="none" w:sz="0" w:space="0" w:color="auto"/>
        <w:left w:val="none" w:sz="0" w:space="0" w:color="auto"/>
        <w:bottom w:val="none" w:sz="0" w:space="0" w:color="auto"/>
        <w:right w:val="none" w:sz="0" w:space="0" w:color="auto"/>
      </w:divBdr>
    </w:div>
    <w:div w:id="1804469567">
      <w:bodyDiv w:val="1"/>
      <w:marLeft w:val="0"/>
      <w:marRight w:val="0"/>
      <w:marTop w:val="0"/>
      <w:marBottom w:val="0"/>
      <w:divBdr>
        <w:top w:val="none" w:sz="0" w:space="0" w:color="auto"/>
        <w:left w:val="none" w:sz="0" w:space="0" w:color="auto"/>
        <w:bottom w:val="none" w:sz="0" w:space="0" w:color="auto"/>
        <w:right w:val="none" w:sz="0" w:space="0" w:color="auto"/>
      </w:divBdr>
    </w:div>
    <w:div w:id="1807964928">
      <w:bodyDiv w:val="1"/>
      <w:marLeft w:val="0"/>
      <w:marRight w:val="0"/>
      <w:marTop w:val="0"/>
      <w:marBottom w:val="0"/>
      <w:divBdr>
        <w:top w:val="none" w:sz="0" w:space="0" w:color="auto"/>
        <w:left w:val="none" w:sz="0" w:space="0" w:color="auto"/>
        <w:bottom w:val="none" w:sz="0" w:space="0" w:color="auto"/>
        <w:right w:val="none" w:sz="0" w:space="0" w:color="auto"/>
      </w:divBdr>
    </w:div>
    <w:div w:id="1811088994">
      <w:bodyDiv w:val="1"/>
      <w:marLeft w:val="0"/>
      <w:marRight w:val="0"/>
      <w:marTop w:val="0"/>
      <w:marBottom w:val="0"/>
      <w:divBdr>
        <w:top w:val="none" w:sz="0" w:space="0" w:color="auto"/>
        <w:left w:val="none" w:sz="0" w:space="0" w:color="auto"/>
        <w:bottom w:val="none" w:sz="0" w:space="0" w:color="auto"/>
        <w:right w:val="none" w:sz="0" w:space="0" w:color="auto"/>
      </w:divBdr>
    </w:div>
    <w:div w:id="1813592375">
      <w:bodyDiv w:val="1"/>
      <w:marLeft w:val="0"/>
      <w:marRight w:val="0"/>
      <w:marTop w:val="0"/>
      <w:marBottom w:val="0"/>
      <w:divBdr>
        <w:top w:val="none" w:sz="0" w:space="0" w:color="auto"/>
        <w:left w:val="none" w:sz="0" w:space="0" w:color="auto"/>
        <w:bottom w:val="none" w:sz="0" w:space="0" w:color="auto"/>
        <w:right w:val="none" w:sz="0" w:space="0" w:color="auto"/>
      </w:divBdr>
    </w:div>
    <w:div w:id="1819153525">
      <w:bodyDiv w:val="1"/>
      <w:marLeft w:val="0"/>
      <w:marRight w:val="0"/>
      <w:marTop w:val="0"/>
      <w:marBottom w:val="0"/>
      <w:divBdr>
        <w:top w:val="none" w:sz="0" w:space="0" w:color="auto"/>
        <w:left w:val="none" w:sz="0" w:space="0" w:color="auto"/>
        <w:bottom w:val="none" w:sz="0" w:space="0" w:color="auto"/>
        <w:right w:val="none" w:sz="0" w:space="0" w:color="auto"/>
      </w:divBdr>
    </w:div>
    <w:div w:id="1824656298">
      <w:bodyDiv w:val="1"/>
      <w:marLeft w:val="0"/>
      <w:marRight w:val="0"/>
      <w:marTop w:val="0"/>
      <w:marBottom w:val="0"/>
      <w:divBdr>
        <w:top w:val="none" w:sz="0" w:space="0" w:color="auto"/>
        <w:left w:val="none" w:sz="0" w:space="0" w:color="auto"/>
        <w:bottom w:val="none" w:sz="0" w:space="0" w:color="auto"/>
        <w:right w:val="none" w:sz="0" w:space="0" w:color="auto"/>
      </w:divBdr>
    </w:div>
    <w:div w:id="1824930286">
      <w:bodyDiv w:val="1"/>
      <w:marLeft w:val="0"/>
      <w:marRight w:val="0"/>
      <w:marTop w:val="0"/>
      <w:marBottom w:val="0"/>
      <w:divBdr>
        <w:top w:val="none" w:sz="0" w:space="0" w:color="auto"/>
        <w:left w:val="none" w:sz="0" w:space="0" w:color="auto"/>
        <w:bottom w:val="none" w:sz="0" w:space="0" w:color="auto"/>
        <w:right w:val="none" w:sz="0" w:space="0" w:color="auto"/>
      </w:divBdr>
    </w:div>
    <w:div w:id="1825584064">
      <w:bodyDiv w:val="1"/>
      <w:marLeft w:val="0"/>
      <w:marRight w:val="0"/>
      <w:marTop w:val="0"/>
      <w:marBottom w:val="0"/>
      <w:divBdr>
        <w:top w:val="none" w:sz="0" w:space="0" w:color="auto"/>
        <w:left w:val="none" w:sz="0" w:space="0" w:color="auto"/>
        <w:bottom w:val="none" w:sz="0" w:space="0" w:color="auto"/>
        <w:right w:val="none" w:sz="0" w:space="0" w:color="auto"/>
      </w:divBdr>
    </w:div>
    <w:div w:id="1827160873">
      <w:bodyDiv w:val="1"/>
      <w:marLeft w:val="0"/>
      <w:marRight w:val="0"/>
      <w:marTop w:val="0"/>
      <w:marBottom w:val="0"/>
      <w:divBdr>
        <w:top w:val="none" w:sz="0" w:space="0" w:color="auto"/>
        <w:left w:val="none" w:sz="0" w:space="0" w:color="auto"/>
        <w:bottom w:val="none" w:sz="0" w:space="0" w:color="auto"/>
        <w:right w:val="none" w:sz="0" w:space="0" w:color="auto"/>
      </w:divBdr>
    </w:div>
    <w:div w:id="1833446626">
      <w:bodyDiv w:val="1"/>
      <w:marLeft w:val="0"/>
      <w:marRight w:val="0"/>
      <w:marTop w:val="0"/>
      <w:marBottom w:val="0"/>
      <w:divBdr>
        <w:top w:val="none" w:sz="0" w:space="0" w:color="auto"/>
        <w:left w:val="none" w:sz="0" w:space="0" w:color="auto"/>
        <w:bottom w:val="none" w:sz="0" w:space="0" w:color="auto"/>
        <w:right w:val="none" w:sz="0" w:space="0" w:color="auto"/>
      </w:divBdr>
    </w:div>
    <w:div w:id="1833645647">
      <w:bodyDiv w:val="1"/>
      <w:marLeft w:val="0"/>
      <w:marRight w:val="0"/>
      <w:marTop w:val="0"/>
      <w:marBottom w:val="0"/>
      <w:divBdr>
        <w:top w:val="none" w:sz="0" w:space="0" w:color="auto"/>
        <w:left w:val="none" w:sz="0" w:space="0" w:color="auto"/>
        <w:bottom w:val="none" w:sz="0" w:space="0" w:color="auto"/>
        <w:right w:val="none" w:sz="0" w:space="0" w:color="auto"/>
      </w:divBdr>
    </w:div>
    <w:div w:id="1836604588">
      <w:bodyDiv w:val="1"/>
      <w:marLeft w:val="0"/>
      <w:marRight w:val="0"/>
      <w:marTop w:val="0"/>
      <w:marBottom w:val="0"/>
      <w:divBdr>
        <w:top w:val="none" w:sz="0" w:space="0" w:color="auto"/>
        <w:left w:val="none" w:sz="0" w:space="0" w:color="auto"/>
        <w:bottom w:val="none" w:sz="0" w:space="0" w:color="auto"/>
        <w:right w:val="none" w:sz="0" w:space="0" w:color="auto"/>
      </w:divBdr>
    </w:div>
    <w:div w:id="1838767485">
      <w:bodyDiv w:val="1"/>
      <w:marLeft w:val="0"/>
      <w:marRight w:val="0"/>
      <w:marTop w:val="0"/>
      <w:marBottom w:val="0"/>
      <w:divBdr>
        <w:top w:val="none" w:sz="0" w:space="0" w:color="auto"/>
        <w:left w:val="none" w:sz="0" w:space="0" w:color="auto"/>
        <w:bottom w:val="none" w:sz="0" w:space="0" w:color="auto"/>
        <w:right w:val="none" w:sz="0" w:space="0" w:color="auto"/>
      </w:divBdr>
    </w:div>
    <w:div w:id="1842577342">
      <w:bodyDiv w:val="1"/>
      <w:marLeft w:val="0"/>
      <w:marRight w:val="0"/>
      <w:marTop w:val="0"/>
      <w:marBottom w:val="0"/>
      <w:divBdr>
        <w:top w:val="none" w:sz="0" w:space="0" w:color="auto"/>
        <w:left w:val="none" w:sz="0" w:space="0" w:color="auto"/>
        <w:bottom w:val="none" w:sz="0" w:space="0" w:color="auto"/>
        <w:right w:val="none" w:sz="0" w:space="0" w:color="auto"/>
      </w:divBdr>
    </w:div>
    <w:div w:id="1845591266">
      <w:bodyDiv w:val="1"/>
      <w:marLeft w:val="0"/>
      <w:marRight w:val="0"/>
      <w:marTop w:val="0"/>
      <w:marBottom w:val="0"/>
      <w:divBdr>
        <w:top w:val="none" w:sz="0" w:space="0" w:color="auto"/>
        <w:left w:val="none" w:sz="0" w:space="0" w:color="auto"/>
        <w:bottom w:val="none" w:sz="0" w:space="0" w:color="auto"/>
        <w:right w:val="none" w:sz="0" w:space="0" w:color="auto"/>
      </w:divBdr>
    </w:div>
    <w:div w:id="1846357199">
      <w:bodyDiv w:val="1"/>
      <w:marLeft w:val="0"/>
      <w:marRight w:val="0"/>
      <w:marTop w:val="0"/>
      <w:marBottom w:val="0"/>
      <w:divBdr>
        <w:top w:val="none" w:sz="0" w:space="0" w:color="auto"/>
        <w:left w:val="none" w:sz="0" w:space="0" w:color="auto"/>
        <w:bottom w:val="none" w:sz="0" w:space="0" w:color="auto"/>
        <w:right w:val="none" w:sz="0" w:space="0" w:color="auto"/>
      </w:divBdr>
    </w:div>
    <w:div w:id="1847281951">
      <w:bodyDiv w:val="1"/>
      <w:marLeft w:val="0"/>
      <w:marRight w:val="0"/>
      <w:marTop w:val="0"/>
      <w:marBottom w:val="0"/>
      <w:divBdr>
        <w:top w:val="none" w:sz="0" w:space="0" w:color="auto"/>
        <w:left w:val="none" w:sz="0" w:space="0" w:color="auto"/>
        <w:bottom w:val="none" w:sz="0" w:space="0" w:color="auto"/>
        <w:right w:val="none" w:sz="0" w:space="0" w:color="auto"/>
      </w:divBdr>
    </w:div>
    <w:div w:id="1849100661">
      <w:bodyDiv w:val="1"/>
      <w:marLeft w:val="0"/>
      <w:marRight w:val="0"/>
      <w:marTop w:val="0"/>
      <w:marBottom w:val="0"/>
      <w:divBdr>
        <w:top w:val="none" w:sz="0" w:space="0" w:color="auto"/>
        <w:left w:val="none" w:sz="0" w:space="0" w:color="auto"/>
        <w:bottom w:val="none" w:sz="0" w:space="0" w:color="auto"/>
        <w:right w:val="none" w:sz="0" w:space="0" w:color="auto"/>
      </w:divBdr>
    </w:div>
    <w:div w:id="1849563905">
      <w:bodyDiv w:val="1"/>
      <w:marLeft w:val="0"/>
      <w:marRight w:val="0"/>
      <w:marTop w:val="0"/>
      <w:marBottom w:val="0"/>
      <w:divBdr>
        <w:top w:val="none" w:sz="0" w:space="0" w:color="auto"/>
        <w:left w:val="none" w:sz="0" w:space="0" w:color="auto"/>
        <w:bottom w:val="none" w:sz="0" w:space="0" w:color="auto"/>
        <w:right w:val="none" w:sz="0" w:space="0" w:color="auto"/>
      </w:divBdr>
    </w:div>
    <w:div w:id="1851291202">
      <w:bodyDiv w:val="1"/>
      <w:marLeft w:val="0"/>
      <w:marRight w:val="0"/>
      <w:marTop w:val="0"/>
      <w:marBottom w:val="0"/>
      <w:divBdr>
        <w:top w:val="none" w:sz="0" w:space="0" w:color="auto"/>
        <w:left w:val="none" w:sz="0" w:space="0" w:color="auto"/>
        <w:bottom w:val="none" w:sz="0" w:space="0" w:color="auto"/>
        <w:right w:val="none" w:sz="0" w:space="0" w:color="auto"/>
      </w:divBdr>
    </w:div>
    <w:div w:id="1851945352">
      <w:bodyDiv w:val="1"/>
      <w:marLeft w:val="0"/>
      <w:marRight w:val="0"/>
      <w:marTop w:val="0"/>
      <w:marBottom w:val="0"/>
      <w:divBdr>
        <w:top w:val="none" w:sz="0" w:space="0" w:color="auto"/>
        <w:left w:val="none" w:sz="0" w:space="0" w:color="auto"/>
        <w:bottom w:val="none" w:sz="0" w:space="0" w:color="auto"/>
        <w:right w:val="none" w:sz="0" w:space="0" w:color="auto"/>
      </w:divBdr>
    </w:div>
    <w:div w:id="1856577538">
      <w:bodyDiv w:val="1"/>
      <w:marLeft w:val="0"/>
      <w:marRight w:val="0"/>
      <w:marTop w:val="0"/>
      <w:marBottom w:val="0"/>
      <w:divBdr>
        <w:top w:val="none" w:sz="0" w:space="0" w:color="auto"/>
        <w:left w:val="none" w:sz="0" w:space="0" w:color="auto"/>
        <w:bottom w:val="none" w:sz="0" w:space="0" w:color="auto"/>
        <w:right w:val="none" w:sz="0" w:space="0" w:color="auto"/>
      </w:divBdr>
    </w:div>
    <w:div w:id="1859151947">
      <w:bodyDiv w:val="1"/>
      <w:marLeft w:val="0"/>
      <w:marRight w:val="0"/>
      <w:marTop w:val="0"/>
      <w:marBottom w:val="0"/>
      <w:divBdr>
        <w:top w:val="none" w:sz="0" w:space="0" w:color="auto"/>
        <w:left w:val="none" w:sz="0" w:space="0" w:color="auto"/>
        <w:bottom w:val="none" w:sz="0" w:space="0" w:color="auto"/>
        <w:right w:val="none" w:sz="0" w:space="0" w:color="auto"/>
      </w:divBdr>
    </w:div>
    <w:div w:id="1860311975">
      <w:bodyDiv w:val="1"/>
      <w:marLeft w:val="0"/>
      <w:marRight w:val="0"/>
      <w:marTop w:val="0"/>
      <w:marBottom w:val="0"/>
      <w:divBdr>
        <w:top w:val="none" w:sz="0" w:space="0" w:color="auto"/>
        <w:left w:val="none" w:sz="0" w:space="0" w:color="auto"/>
        <w:bottom w:val="none" w:sz="0" w:space="0" w:color="auto"/>
        <w:right w:val="none" w:sz="0" w:space="0" w:color="auto"/>
      </w:divBdr>
    </w:div>
    <w:div w:id="1863279673">
      <w:bodyDiv w:val="1"/>
      <w:marLeft w:val="0"/>
      <w:marRight w:val="0"/>
      <w:marTop w:val="0"/>
      <w:marBottom w:val="0"/>
      <w:divBdr>
        <w:top w:val="none" w:sz="0" w:space="0" w:color="auto"/>
        <w:left w:val="none" w:sz="0" w:space="0" w:color="auto"/>
        <w:bottom w:val="none" w:sz="0" w:space="0" w:color="auto"/>
        <w:right w:val="none" w:sz="0" w:space="0" w:color="auto"/>
      </w:divBdr>
    </w:div>
    <w:div w:id="1864702746">
      <w:bodyDiv w:val="1"/>
      <w:marLeft w:val="0"/>
      <w:marRight w:val="0"/>
      <w:marTop w:val="0"/>
      <w:marBottom w:val="0"/>
      <w:divBdr>
        <w:top w:val="none" w:sz="0" w:space="0" w:color="auto"/>
        <w:left w:val="none" w:sz="0" w:space="0" w:color="auto"/>
        <w:bottom w:val="none" w:sz="0" w:space="0" w:color="auto"/>
        <w:right w:val="none" w:sz="0" w:space="0" w:color="auto"/>
      </w:divBdr>
    </w:div>
    <w:div w:id="1865709294">
      <w:bodyDiv w:val="1"/>
      <w:marLeft w:val="0"/>
      <w:marRight w:val="0"/>
      <w:marTop w:val="0"/>
      <w:marBottom w:val="0"/>
      <w:divBdr>
        <w:top w:val="none" w:sz="0" w:space="0" w:color="auto"/>
        <w:left w:val="none" w:sz="0" w:space="0" w:color="auto"/>
        <w:bottom w:val="none" w:sz="0" w:space="0" w:color="auto"/>
        <w:right w:val="none" w:sz="0" w:space="0" w:color="auto"/>
      </w:divBdr>
    </w:div>
    <w:div w:id="1866094071">
      <w:bodyDiv w:val="1"/>
      <w:marLeft w:val="0"/>
      <w:marRight w:val="0"/>
      <w:marTop w:val="0"/>
      <w:marBottom w:val="0"/>
      <w:divBdr>
        <w:top w:val="none" w:sz="0" w:space="0" w:color="auto"/>
        <w:left w:val="none" w:sz="0" w:space="0" w:color="auto"/>
        <w:bottom w:val="none" w:sz="0" w:space="0" w:color="auto"/>
        <w:right w:val="none" w:sz="0" w:space="0" w:color="auto"/>
      </w:divBdr>
    </w:div>
    <w:div w:id="1866209278">
      <w:bodyDiv w:val="1"/>
      <w:marLeft w:val="0"/>
      <w:marRight w:val="0"/>
      <w:marTop w:val="0"/>
      <w:marBottom w:val="0"/>
      <w:divBdr>
        <w:top w:val="none" w:sz="0" w:space="0" w:color="auto"/>
        <w:left w:val="none" w:sz="0" w:space="0" w:color="auto"/>
        <w:bottom w:val="none" w:sz="0" w:space="0" w:color="auto"/>
        <w:right w:val="none" w:sz="0" w:space="0" w:color="auto"/>
      </w:divBdr>
    </w:div>
    <w:div w:id="1866289407">
      <w:bodyDiv w:val="1"/>
      <w:marLeft w:val="0"/>
      <w:marRight w:val="0"/>
      <w:marTop w:val="0"/>
      <w:marBottom w:val="0"/>
      <w:divBdr>
        <w:top w:val="none" w:sz="0" w:space="0" w:color="auto"/>
        <w:left w:val="none" w:sz="0" w:space="0" w:color="auto"/>
        <w:bottom w:val="none" w:sz="0" w:space="0" w:color="auto"/>
        <w:right w:val="none" w:sz="0" w:space="0" w:color="auto"/>
      </w:divBdr>
    </w:div>
    <w:div w:id="1867867640">
      <w:bodyDiv w:val="1"/>
      <w:marLeft w:val="0"/>
      <w:marRight w:val="0"/>
      <w:marTop w:val="0"/>
      <w:marBottom w:val="0"/>
      <w:divBdr>
        <w:top w:val="none" w:sz="0" w:space="0" w:color="auto"/>
        <w:left w:val="none" w:sz="0" w:space="0" w:color="auto"/>
        <w:bottom w:val="none" w:sz="0" w:space="0" w:color="auto"/>
        <w:right w:val="none" w:sz="0" w:space="0" w:color="auto"/>
      </w:divBdr>
    </w:div>
    <w:div w:id="1870334704">
      <w:bodyDiv w:val="1"/>
      <w:marLeft w:val="0"/>
      <w:marRight w:val="0"/>
      <w:marTop w:val="0"/>
      <w:marBottom w:val="0"/>
      <w:divBdr>
        <w:top w:val="none" w:sz="0" w:space="0" w:color="auto"/>
        <w:left w:val="none" w:sz="0" w:space="0" w:color="auto"/>
        <w:bottom w:val="none" w:sz="0" w:space="0" w:color="auto"/>
        <w:right w:val="none" w:sz="0" w:space="0" w:color="auto"/>
      </w:divBdr>
    </w:div>
    <w:div w:id="1871262506">
      <w:bodyDiv w:val="1"/>
      <w:marLeft w:val="0"/>
      <w:marRight w:val="0"/>
      <w:marTop w:val="0"/>
      <w:marBottom w:val="0"/>
      <w:divBdr>
        <w:top w:val="none" w:sz="0" w:space="0" w:color="auto"/>
        <w:left w:val="none" w:sz="0" w:space="0" w:color="auto"/>
        <w:bottom w:val="none" w:sz="0" w:space="0" w:color="auto"/>
        <w:right w:val="none" w:sz="0" w:space="0" w:color="auto"/>
      </w:divBdr>
    </w:div>
    <w:div w:id="1873498435">
      <w:bodyDiv w:val="1"/>
      <w:marLeft w:val="0"/>
      <w:marRight w:val="0"/>
      <w:marTop w:val="0"/>
      <w:marBottom w:val="0"/>
      <w:divBdr>
        <w:top w:val="none" w:sz="0" w:space="0" w:color="auto"/>
        <w:left w:val="none" w:sz="0" w:space="0" w:color="auto"/>
        <w:bottom w:val="none" w:sz="0" w:space="0" w:color="auto"/>
        <w:right w:val="none" w:sz="0" w:space="0" w:color="auto"/>
      </w:divBdr>
    </w:div>
    <w:div w:id="1877424010">
      <w:bodyDiv w:val="1"/>
      <w:marLeft w:val="0"/>
      <w:marRight w:val="0"/>
      <w:marTop w:val="0"/>
      <w:marBottom w:val="0"/>
      <w:divBdr>
        <w:top w:val="none" w:sz="0" w:space="0" w:color="auto"/>
        <w:left w:val="none" w:sz="0" w:space="0" w:color="auto"/>
        <w:bottom w:val="none" w:sz="0" w:space="0" w:color="auto"/>
        <w:right w:val="none" w:sz="0" w:space="0" w:color="auto"/>
      </w:divBdr>
    </w:div>
    <w:div w:id="1877893140">
      <w:bodyDiv w:val="1"/>
      <w:marLeft w:val="0"/>
      <w:marRight w:val="0"/>
      <w:marTop w:val="0"/>
      <w:marBottom w:val="0"/>
      <w:divBdr>
        <w:top w:val="none" w:sz="0" w:space="0" w:color="auto"/>
        <w:left w:val="none" w:sz="0" w:space="0" w:color="auto"/>
        <w:bottom w:val="none" w:sz="0" w:space="0" w:color="auto"/>
        <w:right w:val="none" w:sz="0" w:space="0" w:color="auto"/>
      </w:divBdr>
    </w:div>
    <w:div w:id="1878935002">
      <w:bodyDiv w:val="1"/>
      <w:marLeft w:val="0"/>
      <w:marRight w:val="0"/>
      <w:marTop w:val="0"/>
      <w:marBottom w:val="0"/>
      <w:divBdr>
        <w:top w:val="none" w:sz="0" w:space="0" w:color="auto"/>
        <w:left w:val="none" w:sz="0" w:space="0" w:color="auto"/>
        <w:bottom w:val="none" w:sz="0" w:space="0" w:color="auto"/>
        <w:right w:val="none" w:sz="0" w:space="0" w:color="auto"/>
      </w:divBdr>
    </w:div>
    <w:div w:id="1881672613">
      <w:bodyDiv w:val="1"/>
      <w:marLeft w:val="0"/>
      <w:marRight w:val="0"/>
      <w:marTop w:val="0"/>
      <w:marBottom w:val="0"/>
      <w:divBdr>
        <w:top w:val="none" w:sz="0" w:space="0" w:color="auto"/>
        <w:left w:val="none" w:sz="0" w:space="0" w:color="auto"/>
        <w:bottom w:val="none" w:sz="0" w:space="0" w:color="auto"/>
        <w:right w:val="none" w:sz="0" w:space="0" w:color="auto"/>
      </w:divBdr>
    </w:div>
    <w:div w:id="1883666188">
      <w:bodyDiv w:val="1"/>
      <w:marLeft w:val="0"/>
      <w:marRight w:val="0"/>
      <w:marTop w:val="0"/>
      <w:marBottom w:val="0"/>
      <w:divBdr>
        <w:top w:val="none" w:sz="0" w:space="0" w:color="auto"/>
        <w:left w:val="none" w:sz="0" w:space="0" w:color="auto"/>
        <w:bottom w:val="none" w:sz="0" w:space="0" w:color="auto"/>
        <w:right w:val="none" w:sz="0" w:space="0" w:color="auto"/>
      </w:divBdr>
    </w:div>
    <w:div w:id="1883784892">
      <w:bodyDiv w:val="1"/>
      <w:marLeft w:val="0"/>
      <w:marRight w:val="0"/>
      <w:marTop w:val="0"/>
      <w:marBottom w:val="0"/>
      <w:divBdr>
        <w:top w:val="none" w:sz="0" w:space="0" w:color="auto"/>
        <w:left w:val="none" w:sz="0" w:space="0" w:color="auto"/>
        <w:bottom w:val="none" w:sz="0" w:space="0" w:color="auto"/>
        <w:right w:val="none" w:sz="0" w:space="0" w:color="auto"/>
      </w:divBdr>
    </w:div>
    <w:div w:id="1884824502">
      <w:bodyDiv w:val="1"/>
      <w:marLeft w:val="0"/>
      <w:marRight w:val="0"/>
      <w:marTop w:val="0"/>
      <w:marBottom w:val="0"/>
      <w:divBdr>
        <w:top w:val="none" w:sz="0" w:space="0" w:color="auto"/>
        <w:left w:val="none" w:sz="0" w:space="0" w:color="auto"/>
        <w:bottom w:val="none" w:sz="0" w:space="0" w:color="auto"/>
        <w:right w:val="none" w:sz="0" w:space="0" w:color="auto"/>
      </w:divBdr>
    </w:div>
    <w:div w:id="1885868032">
      <w:bodyDiv w:val="1"/>
      <w:marLeft w:val="0"/>
      <w:marRight w:val="0"/>
      <w:marTop w:val="0"/>
      <w:marBottom w:val="0"/>
      <w:divBdr>
        <w:top w:val="none" w:sz="0" w:space="0" w:color="auto"/>
        <w:left w:val="none" w:sz="0" w:space="0" w:color="auto"/>
        <w:bottom w:val="none" w:sz="0" w:space="0" w:color="auto"/>
        <w:right w:val="none" w:sz="0" w:space="0" w:color="auto"/>
      </w:divBdr>
    </w:div>
    <w:div w:id="1886486424">
      <w:bodyDiv w:val="1"/>
      <w:marLeft w:val="0"/>
      <w:marRight w:val="0"/>
      <w:marTop w:val="0"/>
      <w:marBottom w:val="0"/>
      <w:divBdr>
        <w:top w:val="none" w:sz="0" w:space="0" w:color="auto"/>
        <w:left w:val="none" w:sz="0" w:space="0" w:color="auto"/>
        <w:bottom w:val="none" w:sz="0" w:space="0" w:color="auto"/>
        <w:right w:val="none" w:sz="0" w:space="0" w:color="auto"/>
      </w:divBdr>
    </w:div>
    <w:div w:id="1887569250">
      <w:bodyDiv w:val="1"/>
      <w:marLeft w:val="0"/>
      <w:marRight w:val="0"/>
      <w:marTop w:val="0"/>
      <w:marBottom w:val="0"/>
      <w:divBdr>
        <w:top w:val="none" w:sz="0" w:space="0" w:color="auto"/>
        <w:left w:val="none" w:sz="0" w:space="0" w:color="auto"/>
        <w:bottom w:val="none" w:sz="0" w:space="0" w:color="auto"/>
        <w:right w:val="none" w:sz="0" w:space="0" w:color="auto"/>
      </w:divBdr>
    </w:div>
    <w:div w:id="1888028802">
      <w:bodyDiv w:val="1"/>
      <w:marLeft w:val="0"/>
      <w:marRight w:val="0"/>
      <w:marTop w:val="0"/>
      <w:marBottom w:val="0"/>
      <w:divBdr>
        <w:top w:val="none" w:sz="0" w:space="0" w:color="auto"/>
        <w:left w:val="none" w:sz="0" w:space="0" w:color="auto"/>
        <w:bottom w:val="none" w:sz="0" w:space="0" w:color="auto"/>
        <w:right w:val="none" w:sz="0" w:space="0" w:color="auto"/>
      </w:divBdr>
    </w:div>
    <w:div w:id="1888910544">
      <w:bodyDiv w:val="1"/>
      <w:marLeft w:val="0"/>
      <w:marRight w:val="0"/>
      <w:marTop w:val="0"/>
      <w:marBottom w:val="0"/>
      <w:divBdr>
        <w:top w:val="none" w:sz="0" w:space="0" w:color="auto"/>
        <w:left w:val="none" w:sz="0" w:space="0" w:color="auto"/>
        <w:bottom w:val="none" w:sz="0" w:space="0" w:color="auto"/>
        <w:right w:val="none" w:sz="0" w:space="0" w:color="auto"/>
      </w:divBdr>
    </w:div>
    <w:div w:id="1889144694">
      <w:bodyDiv w:val="1"/>
      <w:marLeft w:val="0"/>
      <w:marRight w:val="0"/>
      <w:marTop w:val="0"/>
      <w:marBottom w:val="0"/>
      <w:divBdr>
        <w:top w:val="none" w:sz="0" w:space="0" w:color="auto"/>
        <w:left w:val="none" w:sz="0" w:space="0" w:color="auto"/>
        <w:bottom w:val="none" w:sz="0" w:space="0" w:color="auto"/>
        <w:right w:val="none" w:sz="0" w:space="0" w:color="auto"/>
      </w:divBdr>
    </w:div>
    <w:div w:id="1889760877">
      <w:bodyDiv w:val="1"/>
      <w:marLeft w:val="0"/>
      <w:marRight w:val="0"/>
      <w:marTop w:val="0"/>
      <w:marBottom w:val="0"/>
      <w:divBdr>
        <w:top w:val="none" w:sz="0" w:space="0" w:color="auto"/>
        <w:left w:val="none" w:sz="0" w:space="0" w:color="auto"/>
        <w:bottom w:val="none" w:sz="0" w:space="0" w:color="auto"/>
        <w:right w:val="none" w:sz="0" w:space="0" w:color="auto"/>
      </w:divBdr>
    </w:div>
    <w:div w:id="1890533667">
      <w:bodyDiv w:val="1"/>
      <w:marLeft w:val="0"/>
      <w:marRight w:val="0"/>
      <w:marTop w:val="0"/>
      <w:marBottom w:val="0"/>
      <w:divBdr>
        <w:top w:val="none" w:sz="0" w:space="0" w:color="auto"/>
        <w:left w:val="none" w:sz="0" w:space="0" w:color="auto"/>
        <w:bottom w:val="none" w:sz="0" w:space="0" w:color="auto"/>
        <w:right w:val="none" w:sz="0" w:space="0" w:color="auto"/>
      </w:divBdr>
    </w:div>
    <w:div w:id="1892037195">
      <w:bodyDiv w:val="1"/>
      <w:marLeft w:val="0"/>
      <w:marRight w:val="0"/>
      <w:marTop w:val="0"/>
      <w:marBottom w:val="0"/>
      <w:divBdr>
        <w:top w:val="none" w:sz="0" w:space="0" w:color="auto"/>
        <w:left w:val="none" w:sz="0" w:space="0" w:color="auto"/>
        <w:bottom w:val="none" w:sz="0" w:space="0" w:color="auto"/>
        <w:right w:val="none" w:sz="0" w:space="0" w:color="auto"/>
      </w:divBdr>
    </w:div>
    <w:div w:id="1893034207">
      <w:bodyDiv w:val="1"/>
      <w:marLeft w:val="0"/>
      <w:marRight w:val="0"/>
      <w:marTop w:val="0"/>
      <w:marBottom w:val="0"/>
      <w:divBdr>
        <w:top w:val="none" w:sz="0" w:space="0" w:color="auto"/>
        <w:left w:val="none" w:sz="0" w:space="0" w:color="auto"/>
        <w:bottom w:val="none" w:sz="0" w:space="0" w:color="auto"/>
        <w:right w:val="none" w:sz="0" w:space="0" w:color="auto"/>
      </w:divBdr>
    </w:div>
    <w:div w:id="1893493546">
      <w:bodyDiv w:val="1"/>
      <w:marLeft w:val="0"/>
      <w:marRight w:val="0"/>
      <w:marTop w:val="0"/>
      <w:marBottom w:val="0"/>
      <w:divBdr>
        <w:top w:val="none" w:sz="0" w:space="0" w:color="auto"/>
        <w:left w:val="none" w:sz="0" w:space="0" w:color="auto"/>
        <w:bottom w:val="none" w:sz="0" w:space="0" w:color="auto"/>
        <w:right w:val="none" w:sz="0" w:space="0" w:color="auto"/>
      </w:divBdr>
    </w:div>
    <w:div w:id="1895582259">
      <w:bodyDiv w:val="1"/>
      <w:marLeft w:val="0"/>
      <w:marRight w:val="0"/>
      <w:marTop w:val="0"/>
      <w:marBottom w:val="0"/>
      <w:divBdr>
        <w:top w:val="none" w:sz="0" w:space="0" w:color="auto"/>
        <w:left w:val="none" w:sz="0" w:space="0" w:color="auto"/>
        <w:bottom w:val="none" w:sz="0" w:space="0" w:color="auto"/>
        <w:right w:val="none" w:sz="0" w:space="0" w:color="auto"/>
      </w:divBdr>
    </w:div>
    <w:div w:id="1896772683">
      <w:bodyDiv w:val="1"/>
      <w:marLeft w:val="0"/>
      <w:marRight w:val="0"/>
      <w:marTop w:val="0"/>
      <w:marBottom w:val="0"/>
      <w:divBdr>
        <w:top w:val="none" w:sz="0" w:space="0" w:color="auto"/>
        <w:left w:val="none" w:sz="0" w:space="0" w:color="auto"/>
        <w:bottom w:val="none" w:sz="0" w:space="0" w:color="auto"/>
        <w:right w:val="none" w:sz="0" w:space="0" w:color="auto"/>
      </w:divBdr>
    </w:div>
    <w:div w:id="1899440421">
      <w:bodyDiv w:val="1"/>
      <w:marLeft w:val="0"/>
      <w:marRight w:val="0"/>
      <w:marTop w:val="0"/>
      <w:marBottom w:val="0"/>
      <w:divBdr>
        <w:top w:val="none" w:sz="0" w:space="0" w:color="auto"/>
        <w:left w:val="none" w:sz="0" w:space="0" w:color="auto"/>
        <w:bottom w:val="none" w:sz="0" w:space="0" w:color="auto"/>
        <w:right w:val="none" w:sz="0" w:space="0" w:color="auto"/>
      </w:divBdr>
    </w:div>
    <w:div w:id="1902446567">
      <w:bodyDiv w:val="1"/>
      <w:marLeft w:val="0"/>
      <w:marRight w:val="0"/>
      <w:marTop w:val="0"/>
      <w:marBottom w:val="0"/>
      <w:divBdr>
        <w:top w:val="none" w:sz="0" w:space="0" w:color="auto"/>
        <w:left w:val="none" w:sz="0" w:space="0" w:color="auto"/>
        <w:bottom w:val="none" w:sz="0" w:space="0" w:color="auto"/>
        <w:right w:val="none" w:sz="0" w:space="0" w:color="auto"/>
      </w:divBdr>
    </w:div>
    <w:div w:id="1903909451">
      <w:bodyDiv w:val="1"/>
      <w:marLeft w:val="0"/>
      <w:marRight w:val="0"/>
      <w:marTop w:val="0"/>
      <w:marBottom w:val="0"/>
      <w:divBdr>
        <w:top w:val="none" w:sz="0" w:space="0" w:color="auto"/>
        <w:left w:val="none" w:sz="0" w:space="0" w:color="auto"/>
        <w:bottom w:val="none" w:sz="0" w:space="0" w:color="auto"/>
        <w:right w:val="none" w:sz="0" w:space="0" w:color="auto"/>
      </w:divBdr>
    </w:div>
    <w:div w:id="1905023214">
      <w:bodyDiv w:val="1"/>
      <w:marLeft w:val="0"/>
      <w:marRight w:val="0"/>
      <w:marTop w:val="0"/>
      <w:marBottom w:val="0"/>
      <w:divBdr>
        <w:top w:val="none" w:sz="0" w:space="0" w:color="auto"/>
        <w:left w:val="none" w:sz="0" w:space="0" w:color="auto"/>
        <w:bottom w:val="none" w:sz="0" w:space="0" w:color="auto"/>
        <w:right w:val="none" w:sz="0" w:space="0" w:color="auto"/>
      </w:divBdr>
    </w:div>
    <w:div w:id="1908758085">
      <w:bodyDiv w:val="1"/>
      <w:marLeft w:val="0"/>
      <w:marRight w:val="0"/>
      <w:marTop w:val="0"/>
      <w:marBottom w:val="0"/>
      <w:divBdr>
        <w:top w:val="none" w:sz="0" w:space="0" w:color="auto"/>
        <w:left w:val="none" w:sz="0" w:space="0" w:color="auto"/>
        <w:bottom w:val="none" w:sz="0" w:space="0" w:color="auto"/>
        <w:right w:val="none" w:sz="0" w:space="0" w:color="auto"/>
      </w:divBdr>
    </w:div>
    <w:div w:id="1910575932">
      <w:bodyDiv w:val="1"/>
      <w:marLeft w:val="0"/>
      <w:marRight w:val="0"/>
      <w:marTop w:val="0"/>
      <w:marBottom w:val="0"/>
      <w:divBdr>
        <w:top w:val="none" w:sz="0" w:space="0" w:color="auto"/>
        <w:left w:val="none" w:sz="0" w:space="0" w:color="auto"/>
        <w:bottom w:val="none" w:sz="0" w:space="0" w:color="auto"/>
        <w:right w:val="none" w:sz="0" w:space="0" w:color="auto"/>
      </w:divBdr>
    </w:div>
    <w:div w:id="1911575726">
      <w:bodyDiv w:val="1"/>
      <w:marLeft w:val="0"/>
      <w:marRight w:val="0"/>
      <w:marTop w:val="0"/>
      <w:marBottom w:val="0"/>
      <w:divBdr>
        <w:top w:val="none" w:sz="0" w:space="0" w:color="auto"/>
        <w:left w:val="none" w:sz="0" w:space="0" w:color="auto"/>
        <w:bottom w:val="none" w:sz="0" w:space="0" w:color="auto"/>
        <w:right w:val="none" w:sz="0" w:space="0" w:color="auto"/>
      </w:divBdr>
    </w:div>
    <w:div w:id="1912696900">
      <w:bodyDiv w:val="1"/>
      <w:marLeft w:val="0"/>
      <w:marRight w:val="0"/>
      <w:marTop w:val="0"/>
      <w:marBottom w:val="0"/>
      <w:divBdr>
        <w:top w:val="none" w:sz="0" w:space="0" w:color="auto"/>
        <w:left w:val="none" w:sz="0" w:space="0" w:color="auto"/>
        <w:bottom w:val="none" w:sz="0" w:space="0" w:color="auto"/>
        <w:right w:val="none" w:sz="0" w:space="0" w:color="auto"/>
      </w:divBdr>
    </w:div>
    <w:div w:id="1917855878">
      <w:bodyDiv w:val="1"/>
      <w:marLeft w:val="0"/>
      <w:marRight w:val="0"/>
      <w:marTop w:val="0"/>
      <w:marBottom w:val="0"/>
      <w:divBdr>
        <w:top w:val="none" w:sz="0" w:space="0" w:color="auto"/>
        <w:left w:val="none" w:sz="0" w:space="0" w:color="auto"/>
        <w:bottom w:val="none" w:sz="0" w:space="0" w:color="auto"/>
        <w:right w:val="none" w:sz="0" w:space="0" w:color="auto"/>
      </w:divBdr>
    </w:div>
    <w:div w:id="1918511736">
      <w:bodyDiv w:val="1"/>
      <w:marLeft w:val="0"/>
      <w:marRight w:val="0"/>
      <w:marTop w:val="0"/>
      <w:marBottom w:val="0"/>
      <w:divBdr>
        <w:top w:val="none" w:sz="0" w:space="0" w:color="auto"/>
        <w:left w:val="none" w:sz="0" w:space="0" w:color="auto"/>
        <w:bottom w:val="none" w:sz="0" w:space="0" w:color="auto"/>
        <w:right w:val="none" w:sz="0" w:space="0" w:color="auto"/>
      </w:divBdr>
    </w:div>
    <w:div w:id="1922251182">
      <w:bodyDiv w:val="1"/>
      <w:marLeft w:val="0"/>
      <w:marRight w:val="0"/>
      <w:marTop w:val="0"/>
      <w:marBottom w:val="0"/>
      <w:divBdr>
        <w:top w:val="none" w:sz="0" w:space="0" w:color="auto"/>
        <w:left w:val="none" w:sz="0" w:space="0" w:color="auto"/>
        <w:bottom w:val="none" w:sz="0" w:space="0" w:color="auto"/>
        <w:right w:val="none" w:sz="0" w:space="0" w:color="auto"/>
      </w:divBdr>
    </w:div>
    <w:div w:id="1922637122">
      <w:bodyDiv w:val="1"/>
      <w:marLeft w:val="0"/>
      <w:marRight w:val="0"/>
      <w:marTop w:val="0"/>
      <w:marBottom w:val="0"/>
      <w:divBdr>
        <w:top w:val="none" w:sz="0" w:space="0" w:color="auto"/>
        <w:left w:val="none" w:sz="0" w:space="0" w:color="auto"/>
        <w:bottom w:val="none" w:sz="0" w:space="0" w:color="auto"/>
        <w:right w:val="none" w:sz="0" w:space="0" w:color="auto"/>
      </w:divBdr>
    </w:div>
    <w:div w:id="1925843949">
      <w:bodyDiv w:val="1"/>
      <w:marLeft w:val="0"/>
      <w:marRight w:val="0"/>
      <w:marTop w:val="0"/>
      <w:marBottom w:val="0"/>
      <w:divBdr>
        <w:top w:val="none" w:sz="0" w:space="0" w:color="auto"/>
        <w:left w:val="none" w:sz="0" w:space="0" w:color="auto"/>
        <w:bottom w:val="none" w:sz="0" w:space="0" w:color="auto"/>
        <w:right w:val="none" w:sz="0" w:space="0" w:color="auto"/>
      </w:divBdr>
    </w:div>
    <w:div w:id="1926330799">
      <w:bodyDiv w:val="1"/>
      <w:marLeft w:val="0"/>
      <w:marRight w:val="0"/>
      <w:marTop w:val="0"/>
      <w:marBottom w:val="0"/>
      <w:divBdr>
        <w:top w:val="none" w:sz="0" w:space="0" w:color="auto"/>
        <w:left w:val="none" w:sz="0" w:space="0" w:color="auto"/>
        <w:bottom w:val="none" w:sz="0" w:space="0" w:color="auto"/>
        <w:right w:val="none" w:sz="0" w:space="0" w:color="auto"/>
      </w:divBdr>
    </w:div>
    <w:div w:id="1936396370">
      <w:bodyDiv w:val="1"/>
      <w:marLeft w:val="0"/>
      <w:marRight w:val="0"/>
      <w:marTop w:val="0"/>
      <w:marBottom w:val="0"/>
      <w:divBdr>
        <w:top w:val="none" w:sz="0" w:space="0" w:color="auto"/>
        <w:left w:val="none" w:sz="0" w:space="0" w:color="auto"/>
        <w:bottom w:val="none" w:sz="0" w:space="0" w:color="auto"/>
        <w:right w:val="none" w:sz="0" w:space="0" w:color="auto"/>
      </w:divBdr>
    </w:div>
    <w:div w:id="1938321832">
      <w:bodyDiv w:val="1"/>
      <w:marLeft w:val="0"/>
      <w:marRight w:val="0"/>
      <w:marTop w:val="0"/>
      <w:marBottom w:val="0"/>
      <w:divBdr>
        <w:top w:val="none" w:sz="0" w:space="0" w:color="auto"/>
        <w:left w:val="none" w:sz="0" w:space="0" w:color="auto"/>
        <w:bottom w:val="none" w:sz="0" w:space="0" w:color="auto"/>
        <w:right w:val="none" w:sz="0" w:space="0" w:color="auto"/>
      </w:divBdr>
    </w:div>
    <w:div w:id="1938442127">
      <w:bodyDiv w:val="1"/>
      <w:marLeft w:val="0"/>
      <w:marRight w:val="0"/>
      <w:marTop w:val="0"/>
      <w:marBottom w:val="0"/>
      <w:divBdr>
        <w:top w:val="none" w:sz="0" w:space="0" w:color="auto"/>
        <w:left w:val="none" w:sz="0" w:space="0" w:color="auto"/>
        <w:bottom w:val="none" w:sz="0" w:space="0" w:color="auto"/>
        <w:right w:val="none" w:sz="0" w:space="0" w:color="auto"/>
      </w:divBdr>
    </w:div>
    <w:div w:id="1938705753">
      <w:bodyDiv w:val="1"/>
      <w:marLeft w:val="0"/>
      <w:marRight w:val="0"/>
      <w:marTop w:val="0"/>
      <w:marBottom w:val="0"/>
      <w:divBdr>
        <w:top w:val="none" w:sz="0" w:space="0" w:color="auto"/>
        <w:left w:val="none" w:sz="0" w:space="0" w:color="auto"/>
        <w:bottom w:val="none" w:sz="0" w:space="0" w:color="auto"/>
        <w:right w:val="none" w:sz="0" w:space="0" w:color="auto"/>
      </w:divBdr>
    </w:div>
    <w:div w:id="1939097079">
      <w:bodyDiv w:val="1"/>
      <w:marLeft w:val="0"/>
      <w:marRight w:val="0"/>
      <w:marTop w:val="0"/>
      <w:marBottom w:val="0"/>
      <w:divBdr>
        <w:top w:val="none" w:sz="0" w:space="0" w:color="auto"/>
        <w:left w:val="none" w:sz="0" w:space="0" w:color="auto"/>
        <w:bottom w:val="none" w:sz="0" w:space="0" w:color="auto"/>
        <w:right w:val="none" w:sz="0" w:space="0" w:color="auto"/>
      </w:divBdr>
    </w:div>
    <w:div w:id="1939101058">
      <w:bodyDiv w:val="1"/>
      <w:marLeft w:val="0"/>
      <w:marRight w:val="0"/>
      <w:marTop w:val="0"/>
      <w:marBottom w:val="0"/>
      <w:divBdr>
        <w:top w:val="none" w:sz="0" w:space="0" w:color="auto"/>
        <w:left w:val="none" w:sz="0" w:space="0" w:color="auto"/>
        <w:bottom w:val="none" w:sz="0" w:space="0" w:color="auto"/>
        <w:right w:val="none" w:sz="0" w:space="0" w:color="auto"/>
      </w:divBdr>
    </w:div>
    <w:div w:id="1939946496">
      <w:bodyDiv w:val="1"/>
      <w:marLeft w:val="0"/>
      <w:marRight w:val="0"/>
      <w:marTop w:val="0"/>
      <w:marBottom w:val="0"/>
      <w:divBdr>
        <w:top w:val="none" w:sz="0" w:space="0" w:color="auto"/>
        <w:left w:val="none" w:sz="0" w:space="0" w:color="auto"/>
        <w:bottom w:val="none" w:sz="0" w:space="0" w:color="auto"/>
        <w:right w:val="none" w:sz="0" w:space="0" w:color="auto"/>
      </w:divBdr>
    </w:div>
    <w:div w:id="1941989446">
      <w:bodyDiv w:val="1"/>
      <w:marLeft w:val="0"/>
      <w:marRight w:val="0"/>
      <w:marTop w:val="0"/>
      <w:marBottom w:val="0"/>
      <w:divBdr>
        <w:top w:val="none" w:sz="0" w:space="0" w:color="auto"/>
        <w:left w:val="none" w:sz="0" w:space="0" w:color="auto"/>
        <w:bottom w:val="none" w:sz="0" w:space="0" w:color="auto"/>
        <w:right w:val="none" w:sz="0" w:space="0" w:color="auto"/>
      </w:divBdr>
    </w:div>
    <w:div w:id="1948072947">
      <w:bodyDiv w:val="1"/>
      <w:marLeft w:val="0"/>
      <w:marRight w:val="0"/>
      <w:marTop w:val="0"/>
      <w:marBottom w:val="0"/>
      <w:divBdr>
        <w:top w:val="none" w:sz="0" w:space="0" w:color="auto"/>
        <w:left w:val="none" w:sz="0" w:space="0" w:color="auto"/>
        <w:bottom w:val="none" w:sz="0" w:space="0" w:color="auto"/>
        <w:right w:val="none" w:sz="0" w:space="0" w:color="auto"/>
      </w:divBdr>
    </w:div>
    <w:div w:id="1948810799">
      <w:bodyDiv w:val="1"/>
      <w:marLeft w:val="0"/>
      <w:marRight w:val="0"/>
      <w:marTop w:val="0"/>
      <w:marBottom w:val="0"/>
      <w:divBdr>
        <w:top w:val="none" w:sz="0" w:space="0" w:color="auto"/>
        <w:left w:val="none" w:sz="0" w:space="0" w:color="auto"/>
        <w:bottom w:val="none" w:sz="0" w:space="0" w:color="auto"/>
        <w:right w:val="none" w:sz="0" w:space="0" w:color="auto"/>
      </w:divBdr>
    </w:div>
    <w:div w:id="1949190768">
      <w:bodyDiv w:val="1"/>
      <w:marLeft w:val="0"/>
      <w:marRight w:val="0"/>
      <w:marTop w:val="0"/>
      <w:marBottom w:val="0"/>
      <w:divBdr>
        <w:top w:val="none" w:sz="0" w:space="0" w:color="auto"/>
        <w:left w:val="none" w:sz="0" w:space="0" w:color="auto"/>
        <w:bottom w:val="none" w:sz="0" w:space="0" w:color="auto"/>
        <w:right w:val="none" w:sz="0" w:space="0" w:color="auto"/>
      </w:divBdr>
    </w:div>
    <w:div w:id="1949389761">
      <w:bodyDiv w:val="1"/>
      <w:marLeft w:val="0"/>
      <w:marRight w:val="0"/>
      <w:marTop w:val="0"/>
      <w:marBottom w:val="0"/>
      <w:divBdr>
        <w:top w:val="none" w:sz="0" w:space="0" w:color="auto"/>
        <w:left w:val="none" w:sz="0" w:space="0" w:color="auto"/>
        <w:bottom w:val="none" w:sz="0" w:space="0" w:color="auto"/>
        <w:right w:val="none" w:sz="0" w:space="0" w:color="auto"/>
      </w:divBdr>
    </w:div>
    <w:div w:id="1951162094">
      <w:bodyDiv w:val="1"/>
      <w:marLeft w:val="0"/>
      <w:marRight w:val="0"/>
      <w:marTop w:val="0"/>
      <w:marBottom w:val="0"/>
      <w:divBdr>
        <w:top w:val="none" w:sz="0" w:space="0" w:color="auto"/>
        <w:left w:val="none" w:sz="0" w:space="0" w:color="auto"/>
        <w:bottom w:val="none" w:sz="0" w:space="0" w:color="auto"/>
        <w:right w:val="none" w:sz="0" w:space="0" w:color="auto"/>
      </w:divBdr>
    </w:div>
    <w:div w:id="1951475720">
      <w:bodyDiv w:val="1"/>
      <w:marLeft w:val="0"/>
      <w:marRight w:val="0"/>
      <w:marTop w:val="0"/>
      <w:marBottom w:val="0"/>
      <w:divBdr>
        <w:top w:val="none" w:sz="0" w:space="0" w:color="auto"/>
        <w:left w:val="none" w:sz="0" w:space="0" w:color="auto"/>
        <w:bottom w:val="none" w:sz="0" w:space="0" w:color="auto"/>
        <w:right w:val="none" w:sz="0" w:space="0" w:color="auto"/>
      </w:divBdr>
    </w:div>
    <w:div w:id="1955673928">
      <w:bodyDiv w:val="1"/>
      <w:marLeft w:val="0"/>
      <w:marRight w:val="0"/>
      <w:marTop w:val="0"/>
      <w:marBottom w:val="0"/>
      <w:divBdr>
        <w:top w:val="none" w:sz="0" w:space="0" w:color="auto"/>
        <w:left w:val="none" w:sz="0" w:space="0" w:color="auto"/>
        <w:bottom w:val="none" w:sz="0" w:space="0" w:color="auto"/>
        <w:right w:val="none" w:sz="0" w:space="0" w:color="auto"/>
      </w:divBdr>
    </w:div>
    <w:div w:id="1956325614">
      <w:bodyDiv w:val="1"/>
      <w:marLeft w:val="0"/>
      <w:marRight w:val="0"/>
      <w:marTop w:val="0"/>
      <w:marBottom w:val="0"/>
      <w:divBdr>
        <w:top w:val="none" w:sz="0" w:space="0" w:color="auto"/>
        <w:left w:val="none" w:sz="0" w:space="0" w:color="auto"/>
        <w:bottom w:val="none" w:sz="0" w:space="0" w:color="auto"/>
        <w:right w:val="none" w:sz="0" w:space="0" w:color="auto"/>
      </w:divBdr>
    </w:div>
    <w:div w:id="1956594258">
      <w:bodyDiv w:val="1"/>
      <w:marLeft w:val="0"/>
      <w:marRight w:val="0"/>
      <w:marTop w:val="0"/>
      <w:marBottom w:val="0"/>
      <w:divBdr>
        <w:top w:val="none" w:sz="0" w:space="0" w:color="auto"/>
        <w:left w:val="none" w:sz="0" w:space="0" w:color="auto"/>
        <w:bottom w:val="none" w:sz="0" w:space="0" w:color="auto"/>
        <w:right w:val="none" w:sz="0" w:space="0" w:color="auto"/>
      </w:divBdr>
    </w:div>
    <w:div w:id="1961033774">
      <w:bodyDiv w:val="1"/>
      <w:marLeft w:val="0"/>
      <w:marRight w:val="0"/>
      <w:marTop w:val="0"/>
      <w:marBottom w:val="0"/>
      <w:divBdr>
        <w:top w:val="none" w:sz="0" w:space="0" w:color="auto"/>
        <w:left w:val="none" w:sz="0" w:space="0" w:color="auto"/>
        <w:bottom w:val="none" w:sz="0" w:space="0" w:color="auto"/>
        <w:right w:val="none" w:sz="0" w:space="0" w:color="auto"/>
      </w:divBdr>
    </w:div>
    <w:div w:id="1961841431">
      <w:bodyDiv w:val="1"/>
      <w:marLeft w:val="0"/>
      <w:marRight w:val="0"/>
      <w:marTop w:val="0"/>
      <w:marBottom w:val="0"/>
      <w:divBdr>
        <w:top w:val="none" w:sz="0" w:space="0" w:color="auto"/>
        <w:left w:val="none" w:sz="0" w:space="0" w:color="auto"/>
        <w:bottom w:val="none" w:sz="0" w:space="0" w:color="auto"/>
        <w:right w:val="none" w:sz="0" w:space="0" w:color="auto"/>
      </w:divBdr>
    </w:div>
    <w:div w:id="1963147609">
      <w:bodyDiv w:val="1"/>
      <w:marLeft w:val="0"/>
      <w:marRight w:val="0"/>
      <w:marTop w:val="0"/>
      <w:marBottom w:val="0"/>
      <w:divBdr>
        <w:top w:val="none" w:sz="0" w:space="0" w:color="auto"/>
        <w:left w:val="none" w:sz="0" w:space="0" w:color="auto"/>
        <w:bottom w:val="none" w:sz="0" w:space="0" w:color="auto"/>
        <w:right w:val="none" w:sz="0" w:space="0" w:color="auto"/>
      </w:divBdr>
    </w:div>
    <w:div w:id="1966112039">
      <w:bodyDiv w:val="1"/>
      <w:marLeft w:val="0"/>
      <w:marRight w:val="0"/>
      <w:marTop w:val="0"/>
      <w:marBottom w:val="0"/>
      <w:divBdr>
        <w:top w:val="none" w:sz="0" w:space="0" w:color="auto"/>
        <w:left w:val="none" w:sz="0" w:space="0" w:color="auto"/>
        <w:bottom w:val="none" w:sz="0" w:space="0" w:color="auto"/>
        <w:right w:val="none" w:sz="0" w:space="0" w:color="auto"/>
      </w:divBdr>
    </w:div>
    <w:div w:id="1967587769">
      <w:bodyDiv w:val="1"/>
      <w:marLeft w:val="0"/>
      <w:marRight w:val="0"/>
      <w:marTop w:val="0"/>
      <w:marBottom w:val="0"/>
      <w:divBdr>
        <w:top w:val="none" w:sz="0" w:space="0" w:color="auto"/>
        <w:left w:val="none" w:sz="0" w:space="0" w:color="auto"/>
        <w:bottom w:val="none" w:sz="0" w:space="0" w:color="auto"/>
        <w:right w:val="none" w:sz="0" w:space="0" w:color="auto"/>
      </w:divBdr>
    </w:div>
    <w:div w:id="1972444240">
      <w:bodyDiv w:val="1"/>
      <w:marLeft w:val="0"/>
      <w:marRight w:val="0"/>
      <w:marTop w:val="0"/>
      <w:marBottom w:val="0"/>
      <w:divBdr>
        <w:top w:val="none" w:sz="0" w:space="0" w:color="auto"/>
        <w:left w:val="none" w:sz="0" w:space="0" w:color="auto"/>
        <w:bottom w:val="none" w:sz="0" w:space="0" w:color="auto"/>
        <w:right w:val="none" w:sz="0" w:space="0" w:color="auto"/>
      </w:divBdr>
    </w:div>
    <w:div w:id="1975259345">
      <w:bodyDiv w:val="1"/>
      <w:marLeft w:val="0"/>
      <w:marRight w:val="0"/>
      <w:marTop w:val="0"/>
      <w:marBottom w:val="0"/>
      <w:divBdr>
        <w:top w:val="none" w:sz="0" w:space="0" w:color="auto"/>
        <w:left w:val="none" w:sz="0" w:space="0" w:color="auto"/>
        <w:bottom w:val="none" w:sz="0" w:space="0" w:color="auto"/>
        <w:right w:val="none" w:sz="0" w:space="0" w:color="auto"/>
      </w:divBdr>
    </w:div>
    <w:div w:id="1981811873">
      <w:bodyDiv w:val="1"/>
      <w:marLeft w:val="0"/>
      <w:marRight w:val="0"/>
      <w:marTop w:val="0"/>
      <w:marBottom w:val="0"/>
      <w:divBdr>
        <w:top w:val="none" w:sz="0" w:space="0" w:color="auto"/>
        <w:left w:val="none" w:sz="0" w:space="0" w:color="auto"/>
        <w:bottom w:val="none" w:sz="0" w:space="0" w:color="auto"/>
        <w:right w:val="none" w:sz="0" w:space="0" w:color="auto"/>
      </w:divBdr>
    </w:div>
    <w:div w:id="1982072925">
      <w:bodyDiv w:val="1"/>
      <w:marLeft w:val="0"/>
      <w:marRight w:val="0"/>
      <w:marTop w:val="0"/>
      <w:marBottom w:val="0"/>
      <w:divBdr>
        <w:top w:val="none" w:sz="0" w:space="0" w:color="auto"/>
        <w:left w:val="none" w:sz="0" w:space="0" w:color="auto"/>
        <w:bottom w:val="none" w:sz="0" w:space="0" w:color="auto"/>
        <w:right w:val="none" w:sz="0" w:space="0" w:color="auto"/>
      </w:divBdr>
    </w:div>
    <w:div w:id="1986204504">
      <w:bodyDiv w:val="1"/>
      <w:marLeft w:val="0"/>
      <w:marRight w:val="0"/>
      <w:marTop w:val="0"/>
      <w:marBottom w:val="0"/>
      <w:divBdr>
        <w:top w:val="none" w:sz="0" w:space="0" w:color="auto"/>
        <w:left w:val="none" w:sz="0" w:space="0" w:color="auto"/>
        <w:bottom w:val="none" w:sz="0" w:space="0" w:color="auto"/>
        <w:right w:val="none" w:sz="0" w:space="0" w:color="auto"/>
      </w:divBdr>
    </w:div>
    <w:div w:id="1988700932">
      <w:bodyDiv w:val="1"/>
      <w:marLeft w:val="0"/>
      <w:marRight w:val="0"/>
      <w:marTop w:val="0"/>
      <w:marBottom w:val="0"/>
      <w:divBdr>
        <w:top w:val="none" w:sz="0" w:space="0" w:color="auto"/>
        <w:left w:val="none" w:sz="0" w:space="0" w:color="auto"/>
        <w:bottom w:val="none" w:sz="0" w:space="0" w:color="auto"/>
        <w:right w:val="none" w:sz="0" w:space="0" w:color="auto"/>
      </w:divBdr>
    </w:div>
    <w:div w:id="1989433653">
      <w:bodyDiv w:val="1"/>
      <w:marLeft w:val="0"/>
      <w:marRight w:val="0"/>
      <w:marTop w:val="0"/>
      <w:marBottom w:val="0"/>
      <w:divBdr>
        <w:top w:val="none" w:sz="0" w:space="0" w:color="auto"/>
        <w:left w:val="none" w:sz="0" w:space="0" w:color="auto"/>
        <w:bottom w:val="none" w:sz="0" w:space="0" w:color="auto"/>
        <w:right w:val="none" w:sz="0" w:space="0" w:color="auto"/>
      </w:divBdr>
    </w:div>
    <w:div w:id="1989895613">
      <w:bodyDiv w:val="1"/>
      <w:marLeft w:val="0"/>
      <w:marRight w:val="0"/>
      <w:marTop w:val="0"/>
      <w:marBottom w:val="0"/>
      <w:divBdr>
        <w:top w:val="none" w:sz="0" w:space="0" w:color="auto"/>
        <w:left w:val="none" w:sz="0" w:space="0" w:color="auto"/>
        <w:bottom w:val="none" w:sz="0" w:space="0" w:color="auto"/>
        <w:right w:val="none" w:sz="0" w:space="0" w:color="auto"/>
      </w:divBdr>
    </w:div>
    <w:div w:id="1993826549">
      <w:bodyDiv w:val="1"/>
      <w:marLeft w:val="0"/>
      <w:marRight w:val="0"/>
      <w:marTop w:val="0"/>
      <w:marBottom w:val="0"/>
      <w:divBdr>
        <w:top w:val="none" w:sz="0" w:space="0" w:color="auto"/>
        <w:left w:val="none" w:sz="0" w:space="0" w:color="auto"/>
        <w:bottom w:val="none" w:sz="0" w:space="0" w:color="auto"/>
        <w:right w:val="none" w:sz="0" w:space="0" w:color="auto"/>
      </w:divBdr>
    </w:div>
    <w:div w:id="1994291669">
      <w:bodyDiv w:val="1"/>
      <w:marLeft w:val="0"/>
      <w:marRight w:val="0"/>
      <w:marTop w:val="0"/>
      <w:marBottom w:val="0"/>
      <w:divBdr>
        <w:top w:val="none" w:sz="0" w:space="0" w:color="auto"/>
        <w:left w:val="none" w:sz="0" w:space="0" w:color="auto"/>
        <w:bottom w:val="none" w:sz="0" w:space="0" w:color="auto"/>
        <w:right w:val="none" w:sz="0" w:space="0" w:color="auto"/>
      </w:divBdr>
    </w:div>
    <w:div w:id="1994719934">
      <w:bodyDiv w:val="1"/>
      <w:marLeft w:val="0"/>
      <w:marRight w:val="0"/>
      <w:marTop w:val="0"/>
      <w:marBottom w:val="0"/>
      <w:divBdr>
        <w:top w:val="none" w:sz="0" w:space="0" w:color="auto"/>
        <w:left w:val="none" w:sz="0" w:space="0" w:color="auto"/>
        <w:bottom w:val="none" w:sz="0" w:space="0" w:color="auto"/>
        <w:right w:val="none" w:sz="0" w:space="0" w:color="auto"/>
      </w:divBdr>
    </w:div>
    <w:div w:id="1995912971">
      <w:bodyDiv w:val="1"/>
      <w:marLeft w:val="0"/>
      <w:marRight w:val="0"/>
      <w:marTop w:val="0"/>
      <w:marBottom w:val="0"/>
      <w:divBdr>
        <w:top w:val="none" w:sz="0" w:space="0" w:color="auto"/>
        <w:left w:val="none" w:sz="0" w:space="0" w:color="auto"/>
        <w:bottom w:val="none" w:sz="0" w:space="0" w:color="auto"/>
        <w:right w:val="none" w:sz="0" w:space="0" w:color="auto"/>
      </w:divBdr>
    </w:div>
    <w:div w:id="1996256459">
      <w:bodyDiv w:val="1"/>
      <w:marLeft w:val="0"/>
      <w:marRight w:val="0"/>
      <w:marTop w:val="0"/>
      <w:marBottom w:val="0"/>
      <w:divBdr>
        <w:top w:val="none" w:sz="0" w:space="0" w:color="auto"/>
        <w:left w:val="none" w:sz="0" w:space="0" w:color="auto"/>
        <w:bottom w:val="none" w:sz="0" w:space="0" w:color="auto"/>
        <w:right w:val="none" w:sz="0" w:space="0" w:color="auto"/>
      </w:divBdr>
    </w:div>
    <w:div w:id="1997948591">
      <w:bodyDiv w:val="1"/>
      <w:marLeft w:val="0"/>
      <w:marRight w:val="0"/>
      <w:marTop w:val="0"/>
      <w:marBottom w:val="0"/>
      <w:divBdr>
        <w:top w:val="none" w:sz="0" w:space="0" w:color="auto"/>
        <w:left w:val="none" w:sz="0" w:space="0" w:color="auto"/>
        <w:bottom w:val="none" w:sz="0" w:space="0" w:color="auto"/>
        <w:right w:val="none" w:sz="0" w:space="0" w:color="auto"/>
      </w:divBdr>
    </w:div>
    <w:div w:id="1998534902">
      <w:bodyDiv w:val="1"/>
      <w:marLeft w:val="0"/>
      <w:marRight w:val="0"/>
      <w:marTop w:val="0"/>
      <w:marBottom w:val="0"/>
      <w:divBdr>
        <w:top w:val="none" w:sz="0" w:space="0" w:color="auto"/>
        <w:left w:val="none" w:sz="0" w:space="0" w:color="auto"/>
        <w:bottom w:val="none" w:sz="0" w:space="0" w:color="auto"/>
        <w:right w:val="none" w:sz="0" w:space="0" w:color="auto"/>
      </w:divBdr>
    </w:div>
    <w:div w:id="1999962954">
      <w:bodyDiv w:val="1"/>
      <w:marLeft w:val="0"/>
      <w:marRight w:val="0"/>
      <w:marTop w:val="0"/>
      <w:marBottom w:val="0"/>
      <w:divBdr>
        <w:top w:val="none" w:sz="0" w:space="0" w:color="auto"/>
        <w:left w:val="none" w:sz="0" w:space="0" w:color="auto"/>
        <w:bottom w:val="none" w:sz="0" w:space="0" w:color="auto"/>
        <w:right w:val="none" w:sz="0" w:space="0" w:color="auto"/>
      </w:divBdr>
    </w:div>
    <w:div w:id="2001082090">
      <w:bodyDiv w:val="1"/>
      <w:marLeft w:val="0"/>
      <w:marRight w:val="0"/>
      <w:marTop w:val="0"/>
      <w:marBottom w:val="0"/>
      <w:divBdr>
        <w:top w:val="none" w:sz="0" w:space="0" w:color="auto"/>
        <w:left w:val="none" w:sz="0" w:space="0" w:color="auto"/>
        <w:bottom w:val="none" w:sz="0" w:space="0" w:color="auto"/>
        <w:right w:val="none" w:sz="0" w:space="0" w:color="auto"/>
      </w:divBdr>
    </w:div>
    <w:div w:id="2001882194">
      <w:bodyDiv w:val="1"/>
      <w:marLeft w:val="0"/>
      <w:marRight w:val="0"/>
      <w:marTop w:val="0"/>
      <w:marBottom w:val="0"/>
      <w:divBdr>
        <w:top w:val="none" w:sz="0" w:space="0" w:color="auto"/>
        <w:left w:val="none" w:sz="0" w:space="0" w:color="auto"/>
        <w:bottom w:val="none" w:sz="0" w:space="0" w:color="auto"/>
        <w:right w:val="none" w:sz="0" w:space="0" w:color="auto"/>
      </w:divBdr>
    </w:div>
    <w:div w:id="2002543657">
      <w:bodyDiv w:val="1"/>
      <w:marLeft w:val="0"/>
      <w:marRight w:val="0"/>
      <w:marTop w:val="0"/>
      <w:marBottom w:val="0"/>
      <w:divBdr>
        <w:top w:val="none" w:sz="0" w:space="0" w:color="auto"/>
        <w:left w:val="none" w:sz="0" w:space="0" w:color="auto"/>
        <w:bottom w:val="none" w:sz="0" w:space="0" w:color="auto"/>
        <w:right w:val="none" w:sz="0" w:space="0" w:color="auto"/>
      </w:divBdr>
    </w:div>
    <w:div w:id="2007629876">
      <w:bodyDiv w:val="1"/>
      <w:marLeft w:val="0"/>
      <w:marRight w:val="0"/>
      <w:marTop w:val="0"/>
      <w:marBottom w:val="0"/>
      <w:divBdr>
        <w:top w:val="none" w:sz="0" w:space="0" w:color="auto"/>
        <w:left w:val="none" w:sz="0" w:space="0" w:color="auto"/>
        <w:bottom w:val="none" w:sz="0" w:space="0" w:color="auto"/>
        <w:right w:val="none" w:sz="0" w:space="0" w:color="auto"/>
      </w:divBdr>
    </w:div>
    <w:div w:id="2007636218">
      <w:bodyDiv w:val="1"/>
      <w:marLeft w:val="0"/>
      <w:marRight w:val="0"/>
      <w:marTop w:val="0"/>
      <w:marBottom w:val="0"/>
      <w:divBdr>
        <w:top w:val="none" w:sz="0" w:space="0" w:color="auto"/>
        <w:left w:val="none" w:sz="0" w:space="0" w:color="auto"/>
        <w:bottom w:val="none" w:sz="0" w:space="0" w:color="auto"/>
        <w:right w:val="none" w:sz="0" w:space="0" w:color="auto"/>
      </w:divBdr>
    </w:div>
    <w:div w:id="2007971725">
      <w:bodyDiv w:val="1"/>
      <w:marLeft w:val="0"/>
      <w:marRight w:val="0"/>
      <w:marTop w:val="0"/>
      <w:marBottom w:val="0"/>
      <w:divBdr>
        <w:top w:val="none" w:sz="0" w:space="0" w:color="auto"/>
        <w:left w:val="none" w:sz="0" w:space="0" w:color="auto"/>
        <w:bottom w:val="none" w:sz="0" w:space="0" w:color="auto"/>
        <w:right w:val="none" w:sz="0" w:space="0" w:color="auto"/>
      </w:divBdr>
    </w:div>
    <w:div w:id="2009743796">
      <w:bodyDiv w:val="1"/>
      <w:marLeft w:val="0"/>
      <w:marRight w:val="0"/>
      <w:marTop w:val="0"/>
      <w:marBottom w:val="0"/>
      <w:divBdr>
        <w:top w:val="none" w:sz="0" w:space="0" w:color="auto"/>
        <w:left w:val="none" w:sz="0" w:space="0" w:color="auto"/>
        <w:bottom w:val="none" w:sz="0" w:space="0" w:color="auto"/>
        <w:right w:val="none" w:sz="0" w:space="0" w:color="auto"/>
      </w:divBdr>
    </w:div>
    <w:div w:id="2010404700">
      <w:bodyDiv w:val="1"/>
      <w:marLeft w:val="0"/>
      <w:marRight w:val="0"/>
      <w:marTop w:val="0"/>
      <w:marBottom w:val="0"/>
      <w:divBdr>
        <w:top w:val="none" w:sz="0" w:space="0" w:color="auto"/>
        <w:left w:val="none" w:sz="0" w:space="0" w:color="auto"/>
        <w:bottom w:val="none" w:sz="0" w:space="0" w:color="auto"/>
        <w:right w:val="none" w:sz="0" w:space="0" w:color="auto"/>
      </w:divBdr>
    </w:div>
    <w:div w:id="2010862955">
      <w:bodyDiv w:val="1"/>
      <w:marLeft w:val="0"/>
      <w:marRight w:val="0"/>
      <w:marTop w:val="0"/>
      <w:marBottom w:val="0"/>
      <w:divBdr>
        <w:top w:val="none" w:sz="0" w:space="0" w:color="auto"/>
        <w:left w:val="none" w:sz="0" w:space="0" w:color="auto"/>
        <w:bottom w:val="none" w:sz="0" w:space="0" w:color="auto"/>
        <w:right w:val="none" w:sz="0" w:space="0" w:color="auto"/>
      </w:divBdr>
    </w:div>
    <w:div w:id="2012679070">
      <w:bodyDiv w:val="1"/>
      <w:marLeft w:val="0"/>
      <w:marRight w:val="0"/>
      <w:marTop w:val="0"/>
      <w:marBottom w:val="0"/>
      <w:divBdr>
        <w:top w:val="none" w:sz="0" w:space="0" w:color="auto"/>
        <w:left w:val="none" w:sz="0" w:space="0" w:color="auto"/>
        <w:bottom w:val="none" w:sz="0" w:space="0" w:color="auto"/>
        <w:right w:val="none" w:sz="0" w:space="0" w:color="auto"/>
      </w:divBdr>
    </w:div>
    <w:div w:id="2013027559">
      <w:bodyDiv w:val="1"/>
      <w:marLeft w:val="0"/>
      <w:marRight w:val="0"/>
      <w:marTop w:val="0"/>
      <w:marBottom w:val="0"/>
      <w:divBdr>
        <w:top w:val="none" w:sz="0" w:space="0" w:color="auto"/>
        <w:left w:val="none" w:sz="0" w:space="0" w:color="auto"/>
        <w:bottom w:val="none" w:sz="0" w:space="0" w:color="auto"/>
        <w:right w:val="none" w:sz="0" w:space="0" w:color="auto"/>
      </w:divBdr>
    </w:div>
    <w:div w:id="2016423563">
      <w:bodyDiv w:val="1"/>
      <w:marLeft w:val="0"/>
      <w:marRight w:val="0"/>
      <w:marTop w:val="0"/>
      <w:marBottom w:val="0"/>
      <w:divBdr>
        <w:top w:val="none" w:sz="0" w:space="0" w:color="auto"/>
        <w:left w:val="none" w:sz="0" w:space="0" w:color="auto"/>
        <w:bottom w:val="none" w:sz="0" w:space="0" w:color="auto"/>
        <w:right w:val="none" w:sz="0" w:space="0" w:color="auto"/>
      </w:divBdr>
    </w:div>
    <w:div w:id="2017462162">
      <w:bodyDiv w:val="1"/>
      <w:marLeft w:val="0"/>
      <w:marRight w:val="0"/>
      <w:marTop w:val="0"/>
      <w:marBottom w:val="0"/>
      <w:divBdr>
        <w:top w:val="none" w:sz="0" w:space="0" w:color="auto"/>
        <w:left w:val="none" w:sz="0" w:space="0" w:color="auto"/>
        <w:bottom w:val="none" w:sz="0" w:space="0" w:color="auto"/>
        <w:right w:val="none" w:sz="0" w:space="0" w:color="auto"/>
      </w:divBdr>
    </w:div>
    <w:div w:id="2017803104">
      <w:bodyDiv w:val="1"/>
      <w:marLeft w:val="0"/>
      <w:marRight w:val="0"/>
      <w:marTop w:val="0"/>
      <w:marBottom w:val="0"/>
      <w:divBdr>
        <w:top w:val="none" w:sz="0" w:space="0" w:color="auto"/>
        <w:left w:val="none" w:sz="0" w:space="0" w:color="auto"/>
        <w:bottom w:val="none" w:sz="0" w:space="0" w:color="auto"/>
        <w:right w:val="none" w:sz="0" w:space="0" w:color="auto"/>
      </w:divBdr>
    </w:div>
    <w:div w:id="2018074361">
      <w:bodyDiv w:val="1"/>
      <w:marLeft w:val="0"/>
      <w:marRight w:val="0"/>
      <w:marTop w:val="0"/>
      <w:marBottom w:val="0"/>
      <w:divBdr>
        <w:top w:val="none" w:sz="0" w:space="0" w:color="auto"/>
        <w:left w:val="none" w:sz="0" w:space="0" w:color="auto"/>
        <w:bottom w:val="none" w:sz="0" w:space="0" w:color="auto"/>
        <w:right w:val="none" w:sz="0" w:space="0" w:color="auto"/>
      </w:divBdr>
    </w:div>
    <w:div w:id="2022732024">
      <w:bodyDiv w:val="1"/>
      <w:marLeft w:val="0"/>
      <w:marRight w:val="0"/>
      <w:marTop w:val="0"/>
      <w:marBottom w:val="0"/>
      <w:divBdr>
        <w:top w:val="none" w:sz="0" w:space="0" w:color="auto"/>
        <w:left w:val="none" w:sz="0" w:space="0" w:color="auto"/>
        <w:bottom w:val="none" w:sz="0" w:space="0" w:color="auto"/>
        <w:right w:val="none" w:sz="0" w:space="0" w:color="auto"/>
      </w:divBdr>
    </w:div>
    <w:div w:id="2025128511">
      <w:bodyDiv w:val="1"/>
      <w:marLeft w:val="0"/>
      <w:marRight w:val="0"/>
      <w:marTop w:val="0"/>
      <w:marBottom w:val="0"/>
      <w:divBdr>
        <w:top w:val="none" w:sz="0" w:space="0" w:color="auto"/>
        <w:left w:val="none" w:sz="0" w:space="0" w:color="auto"/>
        <w:bottom w:val="none" w:sz="0" w:space="0" w:color="auto"/>
        <w:right w:val="none" w:sz="0" w:space="0" w:color="auto"/>
      </w:divBdr>
    </w:div>
    <w:div w:id="2027292713">
      <w:bodyDiv w:val="1"/>
      <w:marLeft w:val="0"/>
      <w:marRight w:val="0"/>
      <w:marTop w:val="0"/>
      <w:marBottom w:val="0"/>
      <w:divBdr>
        <w:top w:val="none" w:sz="0" w:space="0" w:color="auto"/>
        <w:left w:val="none" w:sz="0" w:space="0" w:color="auto"/>
        <w:bottom w:val="none" w:sz="0" w:space="0" w:color="auto"/>
        <w:right w:val="none" w:sz="0" w:space="0" w:color="auto"/>
      </w:divBdr>
    </w:div>
    <w:div w:id="2028172659">
      <w:bodyDiv w:val="1"/>
      <w:marLeft w:val="0"/>
      <w:marRight w:val="0"/>
      <w:marTop w:val="0"/>
      <w:marBottom w:val="0"/>
      <w:divBdr>
        <w:top w:val="none" w:sz="0" w:space="0" w:color="auto"/>
        <w:left w:val="none" w:sz="0" w:space="0" w:color="auto"/>
        <w:bottom w:val="none" w:sz="0" w:space="0" w:color="auto"/>
        <w:right w:val="none" w:sz="0" w:space="0" w:color="auto"/>
      </w:divBdr>
    </w:div>
    <w:div w:id="2030520714">
      <w:bodyDiv w:val="1"/>
      <w:marLeft w:val="0"/>
      <w:marRight w:val="0"/>
      <w:marTop w:val="0"/>
      <w:marBottom w:val="0"/>
      <w:divBdr>
        <w:top w:val="none" w:sz="0" w:space="0" w:color="auto"/>
        <w:left w:val="none" w:sz="0" w:space="0" w:color="auto"/>
        <w:bottom w:val="none" w:sz="0" w:space="0" w:color="auto"/>
        <w:right w:val="none" w:sz="0" w:space="0" w:color="auto"/>
      </w:divBdr>
    </w:div>
    <w:div w:id="2030906827">
      <w:bodyDiv w:val="1"/>
      <w:marLeft w:val="0"/>
      <w:marRight w:val="0"/>
      <w:marTop w:val="0"/>
      <w:marBottom w:val="0"/>
      <w:divBdr>
        <w:top w:val="none" w:sz="0" w:space="0" w:color="auto"/>
        <w:left w:val="none" w:sz="0" w:space="0" w:color="auto"/>
        <w:bottom w:val="none" w:sz="0" w:space="0" w:color="auto"/>
        <w:right w:val="none" w:sz="0" w:space="0" w:color="auto"/>
      </w:divBdr>
    </w:div>
    <w:div w:id="2034845166">
      <w:bodyDiv w:val="1"/>
      <w:marLeft w:val="0"/>
      <w:marRight w:val="0"/>
      <w:marTop w:val="0"/>
      <w:marBottom w:val="0"/>
      <w:divBdr>
        <w:top w:val="none" w:sz="0" w:space="0" w:color="auto"/>
        <w:left w:val="none" w:sz="0" w:space="0" w:color="auto"/>
        <w:bottom w:val="none" w:sz="0" w:space="0" w:color="auto"/>
        <w:right w:val="none" w:sz="0" w:space="0" w:color="auto"/>
      </w:divBdr>
    </w:div>
    <w:div w:id="2035764348">
      <w:bodyDiv w:val="1"/>
      <w:marLeft w:val="0"/>
      <w:marRight w:val="0"/>
      <w:marTop w:val="0"/>
      <w:marBottom w:val="0"/>
      <w:divBdr>
        <w:top w:val="none" w:sz="0" w:space="0" w:color="auto"/>
        <w:left w:val="none" w:sz="0" w:space="0" w:color="auto"/>
        <w:bottom w:val="none" w:sz="0" w:space="0" w:color="auto"/>
        <w:right w:val="none" w:sz="0" w:space="0" w:color="auto"/>
      </w:divBdr>
    </w:div>
    <w:div w:id="2036466109">
      <w:bodyDiv w:val="1"/>
      <w:marLeft w:val="0"/>
      <w:marRight w:val="0"/>
      <w:marTop w:val="0"/>
      <w:marBottom w:val="0"/>
      <w:divBdr>
        <w:top w:val="none" w:sz="0" w:space="0" w:color="auto"/>
        <w:left w:val="none" w:sz="0" w:space="0" w:color="auto"/>
        <w:bottom w:val="none" w:sz="0" w:space="0" w:color="auto"/>
        <w:right w:val="none" w:sz="0" w:space="0" w:color="auto"/>
      </w:divBdr>
    </w:div>
    <w:div w:id="2036884203">
      <w:bodyDiv w:val="1"/>
      <w:marLeft w:val="0"/>
      <w:marRight w:val="0"/>
      <w:marTop w:val="0"/>
      <w:marBottom w:val="0"/>
      <w:divBdr>
        <w:top w:val="none" w:sz="0" w:space="0" w:color="auto"/>
        <w:left w:val="none" w:sz="0" w:space="0" w:color="auto"/>
        <w:bottom w:val="none" w:sz="0" w:space="0" w:color="auto"/>
        <w:right w:val="none" w:sz="0" w:space="0" w:color="auto"/>
      </w:divBdr>
    </w:div>
    <w:div w:id="2039043216">
      <w:bodyDiv w:val="1"/>
      <w:marLeft w:val="0"/>
      <w:marRight w:val="0"/>
      <w:marTop w:val="0"/>
      <w:marBottom w:val="0"/>
      <w:divBdr>
        <w:top w:val="none" w:sz="0" w:space="0" w:color="auto"/>
        <w:left w:val="none" w:sz="0" w:space="0" w:color="auto"/>
        <w:bottom w:val="none" w:sz="0" w:space="0" w:color="auto"/>
        <w:right w:val="none" w:sz="0" w:space="0" w:color="auto"/>
      </w:divBdr>
    </w:div>
    <w:div w:id="2039814087">
      <w:bodyDiv w:val="1"/>
      <w:marLeft w:val="0"/>
      <w:marRight w:val="0"/>
      <w:marTop w:val="0"/>
      <w:marBottom w:val="0"/>
      <w:divBdr>
        <w:top w:val="none" w:sz="0" w:space="0" w:color="auto"/>
        <w:left w:val="none" w:sz="0" w:space="0" w:color="auto"/>
        <w:bottom w:val="none" w:sz="0" w:space="0" w:color="auto"/>
        <w:right w:val="none" w:sz="0" w:space="0" w:color="auto"/>
      </w:divBdr>
    </w:div>
    <w:div w:id="2040810636">
      <w:bodyDiv w:val="1"/>
      <w:marLeft w:val="0"/>
      <w:marRight w:val="0"/>
      <w:marTop w:val="0"/>
      <w:marBottom w:val="0"/>
      <w:divBdr>
        <w:top w:val="none" w:sz="0" w:space="0" w:color="auto"/>
        <w:left w:val="none" w:sz="0" w:space="0" w:color="auto"/>
        <w:bottom w:val="none" w:sz="0" w:space="0" w:color="auto"/>
        <w:right w:val="none" w:sz="0" w:space="0" w:color="auto"/>
      </w:divBdr>
    </w:div>
    <w:div w:id="2045591002">
      <w:bodyDiv w:val="1"/>
      <w:marLeft w:val="0"/>
      <w:marRight w:val="0"/>
      <w:marTop w:val="0"/>
      <w:marBottom w:val="0"/>
      <w:divBdr>
        <w:top w:val="none" w:sz="0" w:space="0" w:color="auto"/>
        <w:left w:val="none" w:sz="0" w:space="0" w:color="auto"/>
        <w:bottom w:val="none" w:sz="0" w:space="0" w:color="auto"/>
        <w:right w:val="none" w:sz="0" w:space="0" w:color="auto"/>
      </w:divBdr>
    </w:div>
    <w:div w:id="2046636840">
      <w:bodyDiv w:val="1"/>
      <w:marLeft w:val="0"/>
      <w:marRight w:val="0"/>
      <w:marTop w:val="0"/>
      <w:marBottom w:val="0"/>
      <w:divBdr>
        <w:top w:val="none" w:sz="0" w:space="0" w:color="auto"/>
        <w:left w:val="none" w:sz="0" w:space="0" w:color="auto"/>
        <w:bottom w:val="none" w:sz="0" w:space="0" w:color="auto"/>
        <w:right w:val="none" w:sz="0" w:space="0" w:color="auto"/>
      </w:divBdr>
    </w:div>
    <w:div w:id="2046758079">
      <w:bodyDiv w:val="1"/>
      <w:marLeft w:val="0"/>
      <w:marRight w:val="0"/>
      <w:marTop w:val="0"/>
      <w:marBottom w:val="0"/>
      <w:divBdr>
        <w:top w:val="none" w:sz="0" w:space="0" w:color="auto"/>
        <w:left w:val="none" w:sz="0" w:space="0" w:color="auto"/>
        <w:bottom w:val="none" w:sz="0" w:space="0" w:color="auto"/>
        <w:right w:val="none" w:sz="0" w:space="0" w:color="auto"/>
      </w:divBdr>
    </w:div>
    <w:div w:id="2048796307">
      <w:bodyDiv w:val="1"/>
      <w:marLeft w:val="0"/>
      <w:marRight w:val="0"/>
      <w:marTop w:val="0"/>
      <w:marBottom w:val="0"/>
      <w:divBdr>
        <w:top w:val="none" w:sz="0" w:space="0" w:color="auto"/>
        <w:left w:val="none" w:sz="0" w:space="0" w:color="auto"/>
        <w:bottom w:val="none" w:sz="0" w:space="0" w:color="auto"/>
        <w:right w:val="none" w:sz="0" w:space="0" w:color="auto"/>
      </w:divBdr>
    </w:div>
    <w:div w:id="2053571688">
      <w:bodyDiv w:val="1"/>
      <w:marLeft w:val="0"/>
      <w:marRight w:val="0"/>
      <w:marTop w:val="0"/>
      <w:marBottom w:val="0"/>
      <w:divBdr>
        <w:top w:val="none" w:sz="0" w:space="0" w:color="auto"/>
        <w:left w:val="none" w:sz="0" w:space="0" w:color="auto"/>
        <w:bottom w:val="none" w:sz="0" w:space="0" w:color="auto"/>
        <w:right w:val="none" w:sz="0" w:space="0" w:color="auto"/>
      </w:divBdr>
    </w:div>
    <w:div w:id="2054117955">
      <w:bodyDiv w:val="1"/>
      <w:marLeft w:val="0"/>
      <w:marRight w:val="0"/>
      <w:marTop w:val="0"/>
      <w:marBottom w:val="0"/>
      <w:divBdr>
        <w:top w:val="none" w:sz="0" w:space="0" w:color="auto"/>
        <w:left w:val="none" w:sz="0" w:space="0" w:color="auto"/>
        <w:bottom w:val="none" w:sz="0" w:space="0" w:color="auto"/>
        <w:right w:val="none" w:sz="0" w:space="0" w:color="auto"/>
      </w:divBdr>
    </w:div>
    <w:div w:id="2059206748">
      <w:bodyDiv w:val="1"/>
      <w:marLeft w:val="0"/>
      <w:marRight w:val="0"/>
      <w:marTop w:val="0"/>
      <w:marBottom w:val="0"/>
      <w:divBdr>
        <w:top w:val="none" w:sz="0" w:space="0" w:color="auto"/>
        <w:left w:val="none" w:sz="0" w:space="0" w:color="auto"/>
        <w:bottom w:val="none" w:sz="0" w:space="0" w:color="auto"/>
        <w:right w:val="none" w:sz="0" w:space="0" w:color="auto"/>
      </w:divBdr>
    </w:div>
    <w:div w:id="2059238196">
      <w:bodyDiv w:val="1"/>
      <w:marLeft w:val="0"/>
      <w:marRight w:val="0"/>
      <w:marTop w:val="0"/>
      <w:marBottom w:val="0"/>
      <w:divBdr>
        <w:top w:val="none" w:sz="0" w:space="0" w:color="auto"/>
        <w:left w:val="none" w:sz="0" w:space="0" w:color="auto"/>
        <w:bottom w:val="none" w:sz="0" w:space="0" w:color="auto"/>
        <w:right w:val="none" w:sz="0" w:space="0" w:color="auto"/>
      </w:divBdr>
    </w:div>
    <w:div w:id="2061127647">
      <w:bodyDiv w:val="1"/>
      <w:marLeft w:val="0"/>
      <w:marRight w:val="0"/>
      <w:marTop w:val="0"/>
      <w:marBottom w:val="0"/>
      <w:divBdr>
        <w:top w:val="none" w:sz="0" w:space="0" w:color="auto"/>
        <w:left w:val="none" w:sz="0" w:space="0" w:color="auto"/>
        <w:bottom w:val="none" w:sz="0" w:space="0" w:color="auto"/>
        <w:right w:val="none" w:sz="0" w:space="0" w:color="auto"/>
      </w:divBdr>
    </w:div>
    <w:div w:id="2065791805">
      <w:bodyDiv w:val="1"/>
      <w:marLeft w:val="0"/>
      <w:marRight w:val="0"/>
      <w:marTop w:val="0"/>
      <w:marBottom w:val="0"/>
      <w:divBdr>
        <w:top w:val="none" w:sz="0" w:space="0" w:color="auto"/>
        <w:left w:val="none" w:sz="0" w:space="0" w:color="auto"/>
        <w:bottom w:val="none" w:sz="0" w:space="0" w:color="auto"/>
        <w:right w:val="none" w:sz="0" w:space="0" w:color="auto"/>
      </w:divBdr>
    </w:div>
    <w:div w:id="2067297481">
      <w:bodyDiv w:val="1"/>
      <w:marLeft w:val="0"/>
      <w:marRight w:val="0"/>
      <w:marTop w:val="0"/>
      <w:marBottom w:val="0"/>
      <w:divBdr>
        <w:top w:val="none" w:sz="0" w:space="0" w:color="auto"/>
        <w:left w:val="none" w:sz="0" w:space="0" w:color="auto"/>
        <w:bottom w:val="none" w:sz="0" w:space="0" w:color="auto"/>
        <w:right w:val="none" w:sz="0" w:space="0" w:color="auto"/>
      </w:divBdr>
    </w:div>
    <w:div w:id="2069500046">
      <w:bodyDiv w:val="1"/>
      <w:marLeft w:val="0"/>
      <w:marRight w:val="0"/>
      <w:marTop w:val="0"/>
      <w:marBottom w:val="0"/>
      <w:divBdr>
        <w:top w:val="none" w:sz="0" w:space="0" w:color="auto"/>
        <w:left w:val="none" w:sz="0" w:space="0" w:color="auto"/>
        <w:bottom w:val="none" w:sz="0" w:space="0" w:color="auto"/>
        <w:right w:val="none" w:sz="0" w:space="0" w:color="auto"/>
      </w:divBdr>
    </w:div>
    <w:div w:id="2075539441">
      <w:bodyDiv w:val="1"/>
      <w:marLeft w:val="0"/>
      <w:marRight w:val="0"/>
      <w:marTop w:val="0"/>
      <w:marBottom w:val="0"/>
      <w:divBdr>
        <w:top w:val="none" w:sz="0" w:space="0" w:color="auto"/>
        <w:left w:val="none" w:sz="0" w:space="0" w:color="auto"/>
        <w:bottom w:val="none" w:sz="0" w:space="0" w:color="auto"/>
        <w:right w:val="none" w:sz="0" w:space="0" w:color="auto"/>
      </w:divBdr>
    </w:div>
    <w:div w:id="2076780809">
      <w:bodyDiv w:val="1"/>
      <w:marLeft w:val="0"/>
      <w:marRight w:val="0"/>
      <w:marTop w:val="0"/>
      <w:marBottom w:val="0"/>
      <w:divBdr>
        <w:top w:val="none" w:sz="0" w:space="0" w:color="auto"/>
        <w:left w:val="none" w:sz="0" w:space="0" w:color="auto"/>
        <w:bottom w:val="none" w:sz="0" w:space="0" w:color="auto"/>
        <w:right w:val="none" w:sz="0" w:space="0" w:color="auto"/>
      </w:divBdr>
    </w:div>
    <w:div w:id="2080128582">
      <w:bodyDiv w:val="1"/>
      <w:marLeft w:val="0"/>
      <w:marRight w:val="0"/>
      <w:marTop w:val="0"/>
      <w:marBottom w:val="0"/>
      <w:divBdr>
        <w:top w:val="none" w:sz="0" w:space="0" w:color="auto"/>
        <w:left w:val="none" w:sz="0" w:space="0" w:color="auto"/>
        <w:bottom w:val="none" w:sz="0" w:space="0" w:color="auto"/>
        <w:right w:val="none" w:sz="0" w:space="0" w:color="auto"/>
      </w:divBdr>
    </w:div>
    <w:div w:id="2082365227">
      <w:bodyDiv w:val="1"/>
      <w:marLeft w:val="0"/>
      <w:marRight w:val="0"/>
      <w:marTop w:val="0"/>
      <w:marBottom w:val="0"/>
      <w:divBdr>
        <w:top w:val="none" w:sz="0" w:space="0" w:color="auto"/>
        <w:left w:val="none" w:sz="0" w:space="0" w:color="auto"/>
        <w:bottom w:val="none" w:sz="0" w:space="0" w:color="auto"/>
        <w:right w:val="none" w:sz="0" w:space="0" w:color="auto"/>
      </w:divBdr>
    </w:div>
    <w:div w:id="2085762708">
      <w:bodyDiv w:val="1"/>
      <w:marLeft w:val="0"/>
      <w:marRight w:val="0"/>
      <w:marTop w:val="0"/>
      <w:marBottom w:val="0"/>
      <w:divBdr>
        <w:top w:val="none" w:sz="0" w:space="0" w:color="auto"/>
        <w:left w:val="none" w:sz="0" w:space="0" w:color="auto"/>
        <w:bottom w:val="none" w:sz="0" w:space="0" w:color="auto"/>
        <w:right w:val="none" w:sz="0" w:space="0" w:color="auto"/>
      </w:divBdr>
    </w:div>
    <w:div w:id="2086878561">
      <w:bodyDiv w:val="1"/>
      <w:marLeft w:val="0"/>
      <w:marRight w:val="0"/>
      <w:marTop w:val="0"/>
      <w:marBottom w:val="0"/>
      <w:divBdr>
        <w:top w:val="none" w:sz="0" w:space="0" w:color="auto"/>
        <w:left w:val="none" w:sz="0" w:space="0" w:color="auto"/>
        <w:bottom w:val="none" w:sz="0" w:space="0" w:color="auto"/>
        <w:right w:val="none" w:sz="0" w:space="0" w:color="auto"/>
      </w:divBdr>
    </w:div>
    <w:div w:id="2087998569">
      <w:bodyDiv w:val="1"/>
      <w:marLeft w:val="0"/>
      <w:marRight w:val="0"/>
      <w:marTop w:val="0"/>
      <w:marBottom w:val="0"/>
      <w:divBdr>
        <w:top w:val="none" w:sz="0" w:space="0" w:color="auto"/>
        <w:left w:val="none" w:sz="0" w:space="0" w:color="auto"/>
        <w:bottom w:val="none" w:sz="0" w:space="0" w:color="auto"/>
        <w:right w:val="none" w:sz="0" w:space="0" w:color="auto"/>
      </w:divBdr>
    </w:div>
    <w:div w:id="2088990951">
      <w:bodyDiv w:val="1"/>
      <w:marLeft w:val="0"/>
      <w:marRight w:val="0"/>
      <w:marTop w:val="0"/>
      <w:marBottom w:val="0"/>
      <w:divBdr>
        <w:top w:val="none" w:sz="0" w:space="0" w:color="auto"/>
        <w:left w:val="none" w:sz="0" w:space="0" w:color="auto"/>
        <w:bottom w:val="none" w:sz="0" w:space="0" w:color="auto"/>
        <w:right w:val="none" w:sz="0" w:space="0" w:color="auto"/>
      </w:divBdr>
    </w:div>
    <w:div w:id="2092190827">
      <w:bodyDiv w:val="1"/>
      <w:marLeft w:val="0"/>
      <w:marRight w:val="0"/>
      <w:marTop w:val="0"/>
      <w:marBottom w:val="0"/>
      <w:divBdr>
        <w:top w:val="none" w:sz="0" w:space="0" w:color="auto"/>
        <w:left w:val="none" w:sz="0" w:space="0" w:color="auto"/>
        <w:bottom w:val="none" w:sz="0" w:space="0" w:color="auto"/>
        <w:right w:val="none" w:sz="0" w:space="0" w:color="auto"/>
      </w:divBdr>
    </w:div>
    <w:div w:id="2093503987">
      <w:bodyDiv w:val="1"/>
      <w:marLeft w:val="0"/>
      <w:marRight w:val="0"/>
      <w:marTop w:val="0"/>
      <w:marBottom w:val="0"/>
      <w:divBdr>
        <w:top w:val="none" w:sz="0" w:space="0" w:color="auto"/>
        <w:left w:val="none" w:sz="0" w:space="0" w:color="auto"/>
        <w:bottom w:val="none" w:sz="0" w:space="0" w:color="auto"/>
        <w:right w:val="none" w:sz="0" w:space="0" w:color="auto"/>
      </w:divBdr>
    </w:div>
    <w:div w:id="2095011386">
      <w:bodyDiv w:val="1"/>
      <w:marLeft w:val="0"/>
      <w:marRight w:val="0"/>
      <w:marTop w:val="0"/>
      <w:marBottom w:val="0"/>
      <w:divBdr>
        <w:top w:val="none" w:sz="0" w:space="0" w:color="auto"/>
        <w:left w:val="none" w:sz="0" w:space="0" w:color="auto"/>
        <w:bottom w:val="none" w:sz="0" w:space="0" w:color="auto"/>
        <w:right w:val="none" w:sz="0" w:space="0" w:color="auto"/>
      </w:divBdr>
    </w:div>
    <w:div w:id="2095777153">
      <w:bodyDiv w:val="1"/>
      <w:marLeft w:val="0"/>
      <w:marRight w:val="0"/>
      <w:marTop w:val="0"/>
      <w:marBottom w:val="0"/>
      <w:divBdr>
        <w:top w:val="none" w:sz="0" w:space="0" w:color="auto"/>
        <w:left w:val="none" w:sz="0" w:space="0" w:color="auto"/>
        <w:bottom w:val="none" w:sz="0" w:space="0" w:color="auto"/>
        <w:right w:val="none" w:sz="0" w:space="0" w:color="auto"/>
      </w:divBdr>
    </w:div>
    <w:div w:id="2099211371">
      <w:bodyDiv w:val="1"/>
      <w:marLeft w:val="0"/>
      <w:marRight w:val="0"/>
      <w:marTop w:val="0"/>
      <w:marBottom w:val="0"/>
      <w:divBdr>
        <w:top w:val="none" w:sz="0" w:space="0" w:color="auto"/>
        <w:left w:val="none" w:sz="0" w:space="0" w:color="auto"/>
        <w:bottom w:val="none" w:sz="0" w:space="0" w:color="auto"/>
        <w:right w:val="none" w:sz="0" w:space="0" w:color="auto"/>
      </w:divBdr>
    </w:div>
    <w:div w:id="2104764218">
      <w:bodyDiv w:val="1"/>
      <w:marLeft w:val="0"/>
      <w:marRight w:val="0"/>
      <w:marTop w:val="0"/>
      <w:marBottom w:val="0"/>
      <w:divBdr>
        <w:top w:val="none" w:sz="0" w:space="0" w:color="auto"/>
        <w:left w:val="none" w:sz="0" w:space="0" w:color="auto"/>
        <w:bottom w:val="none" w:sz="0" w:space="0" w:color="auto"/>
        <w:right w:val="none" w:sz="0" w:space="0" w:color="auto"/>
      </w:divBdr>
    </w:div>
    <w:div w:id="2107382501">
      <w:bodyDiv w:val="1"/>
      <w:marLeft w:val="0"/>
      <w:marRight w:val="0"/>
      <w:marTop w:val="0"/>
      <w:marBottom w:val="0"/>
      <w:divBdr>
        <w:top w:val="none" w:sz="0" w:space="0" w:color="auto"/>
        <w:left w:val="none" w:sz="0" w:space="0" w:color="auto"/>
        <w:bottom w:val="none" w:sz="0" w:space="0" w:color="auto"/>
        <w:right w:val="none" w:sz="0" w:space="0" w:color="auto"/>
      </w:divBdr>
    </w:div>
    <w:div w:id="2108771911">
      <w:bodyDiv w:val="1"/>
      <w:marLeft w:val="0"/>
      <w:marRight w:val="0"/>
      <w:marTop w:val="0"/>
      <w:marBottom w:val="0"/>
      <w:divBdr>
        <w:top w:val="none" w:sz="0" w:space="0" w:color="auto"/>
        <w:left w:val="none" w:sz="0" w:space="0" w:color="auto"/>
        <w:bottom w:val="none" w:sz="0" w:space="0" w:color="auto"/>
        <w:right w:val="none" w:sz="0" w:space="0" w:color="auto"/>
      </w:divBdr>
    </w:div>
    <w:div w:id="2110735373">
      <w:bodyDiv w:val="1"/>
      <w:marLeft w:val="0"/>
      <w:marRight w:val="0"/>
      <w:marTop w:val="0"/>
      <w:marBottom w:val="0"/>
      <w:divBdr>
        <w:top w:val="none" w:sz="0" w:space="0" w:color="auto"/>
        <w:left w:val="none" w:sz="0" w:space="0" w:color="auto"/>
        <w:bottom w:val="none" w:sz="0" w:space="0" w:color="auto"/>
        <w:right w:val="none" w:sz="0" w:space="0" w:color="auto"/>
      </w:divBdr>
    </w:div>
    <w:div w:id="2116436810">
      <w:bodyDiv w:val="1"/>
      <w:marLeft w:val="0"/>
      <w:marRight w:val="0"/>
      <w:marTop w:val="0"/>
      <w:marBottom w:val="0"/>
      <w:divBdr>
        <w:top w:val="none" w:sz="0" w:space="0" w:color="auto"/>
        <w:left w:val="none" w:sz="0" w:space="0" w:color="auto"/>
        <w:bottom w:val="none" w:sz="0" w:space="0" w:color="auto"/>
        <w:right w:val="none" w:sz="0" w:space="0" w:color="auto"/>
      </w:divBdr>
    </w:div>
    <w:div w:id="2116633273">
      <w:bodyDiv w:val="1"/>
      <w:marLeft w:val="0"/>
      <w:marRight w:val="0"/>
      <w:marTop w:val="0"/>
      <w:marBottom w:val="0"/>
      <w:divBdr>
        <w:top w:val="none" w:sz="0" w:space="0" w:color="auto"/>
        <w:left w:val="none" w:sz="0" w:space="0" w:color="auto"/>
        <w:bottom w:val="none" w:sz="0" w:space="0" w:color="auto"/>
        <w:right w:val="none" w:sz="0" w:space="0" w:color="auto"/>
      </w:divBdr>
    </w:div>
    <w:div w:id="2119522317">
      <w:bodyDiv w:val="1"/>
      <w:marLeft w:val="0"/>
      <w:marRight w:val="0"/>
      <w:marTop w:val="0"/>
      <w:marBottom w:val="0"/>
      <w:divBdr>
        <w:top w:val="none" w:sz="0" w:space="0" w:color="auto"/>
        <w:left w:val="none" w:sz="0" w:space="0" w:color="auto"/>
        <w:bottom w:val="none" w:sz="0" w:space="0" w:color="auto"/>
        <w:right w:val="none" w:sz="0" w:space="0" w:color="auto"/>
      </w:divBdr>
    </w:div>
    <w:div w:id="2125613843">
      <w:bodyDiv w:val="1"/>
      <w:marLeft w:val="0"/>
      <w:marRight w:val="0"/>
      <w:marTop w:val="0"/>
      <w:marBottom w:val="0"/>
      <w:divBdr>
        <w:top w:val="none" w:sz="0" w:space="0" w:color="auto"/>
        <w:left w:val="none" w:sz="0" w:space="0" w:color="auto"/>
        <w:bottom w:val="none" w:sz="0" w:space="0" w:color="auto"/>
        <w:right w:val="none" w:sz="0" w:space="0" w:color="auto"/>
      </w:divBdr>
    </w:div>
    <w:div w:id="2134399002">
      <w:bodyDiv w:val="1"/>
      <w:marLeft w:val="0"/>
      <w:marRight w:val="0"/>
      <w:marTop w:val="0"/>
      <w:marBottom w:val="0"/>
      <w:divBdr>
        <w:top w:val="none" w:sz="0" w:space="0" w:color="auto"/>
        <w:left w:val="none" w:sz="0" w:space="0" w:color="auto"/>
        <w:bottom w:val="none" w:sz="0" w:space="0" w:color="auto"/>
        <w:right w:val="none" w:sz="0" w:space="0" w:color="auto"/>
      </w:divBdr>
    </w:div>
    <w:div w:id="2139836007">
      <w:bodyDiv w:val="1"/>
      <w:marLeft w:val="0"/>
      <w:marRight w:val="0"/>
      <w:marTop w:val="0"/>
      <w:marBottom w:val="0"/>
      <w:divBdr>
        <w:top w:val="none" w:sz="0" w:space="0" w:color="auto"/>
        <w:left w:val="none" w:sz="0" w:space="0" w:color="auto"/>
        <w:bottom w:val="none" w:sz="0" w:space="0" w:color="auto"/>
        <w:right w:val="none" w:sz="0" w:space="0" w:color="auto"/>
      </w:divBdr>
    </w:div>
    <w:div w:id="2140488198">
      <w:bodyDiv w:val="1"/>
      <w:marLeft w:val="0"/>
      <w:marRight w:val="0"/>
      <w:marTop w:val="0"/>
      <w:marBottom w:val="0"/>
      <w:divBdr>
        <w:top w:val="none" w:sz="0" w:space="0" w:color="auto"/>
        <w:left w:val="none" w:sz="0" w:space="0" w:color="auto"/>
        <w:bottom w:val="none" w:sz="0" w:space="0" w:color="auto"/>
        <w:right w:val="none" w:sz="0" w:space="0" w:color="auto"/>
      </w:divBdr>
    </w:div>
    <w:div w:id="2140764166">
      <w:bodyDiv w:val="1"/>
      <w:marLeft w:val="0"/>
      <w:marRight w:val="0"/>
      <w:marTop w:val="0"/>
      <w:marBottom w:val="0"/>
      <w:divBdr>
        <w:top w:val="none" w:sz="0" w:space="0" w:color="auto"/>
        <w:left w:val="none" w:sz="0" w:space="0" w:color="auto"/>
        <w:bottom w:val="none" w:sz="0" w:space="0" w:color="auto"/>
        <w:right w:val="none" w:sz="0" w:space="0" w:color="auto"/>
      </w:divBdr>
    </w:div>
    <w:div w:id="2142336538">
      <w:bodyDiv w:val="1"/>
      <w:marLeft w:val="0"/>
      <w:marRight w:val="0"/>
      <w:marTop w:val="0"/>
      <w:marBottom w:val="0"/>
      <w:divBdr>
        <w:top w:val="none" w:sz="0" w:space="0" w:color="auto"/>
        <w:left w:val="none" w:sz="0" w:space="0" w:color="auto"/>
        <w:bottom w:val="none" w:sz="0" w:space="0" w:color="auto"/>
        <w:right w:val="none" w:sz="0" w:space="0" w:color="auto"/>
      </w:divBdr>
    </w:div>
    <w:div w:id="2144495683">
      <w:bodyDiv w:val="1"/>
      <w:marLeft w:val="0"/>
      <w:marRight w:val="0"/>
      <w:marTop w:val="0"/>
      <w:marBottom w:val="0"/>
      <w:divBdr>
        <w:top w:val="none" w:sz="0" w:space="0" w:color="auto"/>
        <w:left w:val="none" w:sz="0" w:space="0" w:color="auto"/>
        <w:bottom w:val="none" w:sz="0" w:space="0" w:color="auto"/>
        <w:right w:val="none" w:sz="0" w:space="0" w:color="auto"/>
      </w:divBdr>
    </w:div>
    <w:div w:id="2146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881039218080079"/>
          <c:y val="0.11738810777603495"/>
          <c:w val="0.39501492901743374"/>
          <c:h val="0.69478966835845901"/>
        </c:manualLayout>
      </c:layout>
      <c:radarChart>
        <c:radarStyle val="marker"/>
        <c:varyColors val="0"/>
        <c:ser>
          <c:idx val="0"/>
          <c:order val="0"/>
          <c:tx>
            <c:strRef>
              <c:f>Лист1!$B$1</c:f>
              <c:strCache>
                <c:ptCount val="1"/>
                <c:pt idx="0">
                  <c:v>2023</c:v>
                </c:pt>
              </c:strCache>
            </c:strRef>
          </c:tx>
          <c:spPr>
            <a:ln w="19050" cmpd="sng">
              <a:solidFill>
                <a:sysClr val="window" lastClr="FFFFFF">
                  <a:lumMod val="50000"/>
                </a:sysClr>
              </a:solidFill>
              <a:prstDash val="solid"/>
            </a:ln>
          </c:spPr>
          <c:marker>
            <c:symbol val="none"/>
          </c:marker>
          <c:dLbls>
            <c:dLbl>
              <c:idx val="0"/>
              <c:layout>
                <c:manualLayout>
                  <c:x val="5.5543577615004541E-3"/>
                  <c:y val="0.120348674725518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FC-4354-BE1D-F65A480C31BA}"/>
                </c:ext>
              </c:extLst>
            </c:dLbl>
            <c:dLbl>
              <c:idx val="1"/>
              <c:layout>
                <c:manualLayout>
                  <c:x val="-9.2428402201937224E-2"/>
                  <c:y val="1.1210823999112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FC-4354-BE1D-F65A480C31BA}"/>
                </c:ext>
              </c:extLst>
            </c:dLbl>
            <c:dLbl>
              <c:idx val="2"/>
              <c:layout>
                <c:manualLayout>
                  <c:x val="1.1761918620141249E-2"/>
                  <c:y val="-5.86932830579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FC-4354-BE1D-F65A480C31BA}"/>
                </c:ext>
              </c:extLst>
            </c:dLbl>
            <c:dLbl>
              <c:idx val="3"/>
              <c:layout>
                <c:manualLayout>
                  <c:x val="4.7040296433534044E-2"/>
                  <c:y val="-1.7390558574544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FC-4354-BE1D-F65A480C31BA}"/>
                </c:ext>
              </c:extLst>
            </c:dLbl>
            <c:dLbl>
              <c:idx val="4"/>
              <c:layout>
                <c:manualLayout>
                  <c:x val="9.5151229469559409E-2"/>
                  <c:y val="2.7746700676499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FC-4354-BE1D-F65A480C31BA}"/>
                </c:ext>
              </c:extLst>
            </c:dLbl>
            <c:spPr>
              <a:noFill/>
              <a:ln>
                <a:noFill/>
              </a:ln>
              <a:effectLst/>
            </c:spPr>
            <c:txPr>
              <a:bodyPr/>
              <a:lstStyle/>
              <a:p>
                <a:pPr>
                  <a:defRPr sz="900" b="1">
                    <a:solidFill>
                      <a:schemeClr val="bg1">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Индекс потребительских цен</c:v>
                </c:pt>
                <c:pt idx="1">
                  <c:v>Индекс цен производителей сельскохозяйственной продукции</c:v>
                </c:pt>
                <c:pt idx="2">
                  <c:v>Индекс цен производителей промышленных товаров</c:v>
                </c:pt>
                <c:pt idx="3">
                  <c:v>Сводный индекс цен на продукцию инвестиционного назначения</c:v>
                </c:pt>
                <c:pt idx="4">
                  <c:v>Индекс тарифов на грузовые перевозки</c:v>
                </c:pt>
              </c:strCache>
            </c:strRef>
          </c:cat>
          <c:val>
            <c:numRef>
              <c:f>Лист1!$B$2:$B$6</c:f>
              <c:numCache>
                <c:formatCode>0.0</c:formatCode>
                <c:ptCount val="5"/>
                <c:pt idx="0">
                  <c:v>102.5</c:v>
                </c:pt>
                <c:pt idx="1">
                  <c:v>93.6</c:v>
                </c:pt>
                <c:pt idx="2">
                  <c:v>103.8</c:v>
                </c:pt>
                <c:pt idx="3">
                  <c:v>103.5</c:v>
                </c:pt>
                <c:pt idx="4">
                  <c:v>102.5</c:v>
                </c:pt>
              </c:numCache>
            </c:numRef>
          </c:val>
          <c:extLst>
            <c:ext xmlns:c16="http://schemas.microsoft.com/office/drawing/2014/chart" uri="{C3380CC4-5D6E-409C-BE32-E72D297353CC}">
              <c16:uniqueId val="{00000005-FAFC-4354-BE1D-F65A480C31BA}"/>
            </c:ext>
          </c:extLst>
        </c:ser>
        <c:ser>
          <c:idx val="1"/>
          <c:order val="1"/>
          <c:tx>
            <c:strRef>
              <c:f>Лист1!$C$1</c:f>
              <c:strCache>
                <c:ptCount val="1"/>
                <c:pt idx="0">
                  <c:v>2024</c:v>
                </c:pt>
              </c:strCache>
            </c:strRef>
          </c:tx>
          <c:spPr>
            <a:ln w="19050">
              <a:solidFill>
                <a:srgbClr val="1F497D"/>
              </a:solidFill>
            </a:ln>
          </c:spPr>
          <c:marker>
            <c:symbol val="none"/>
          </c:marker>
          <c:dLbls>
            <c:dLbl>
              <c:idx val="0"/>
              <c:layout>
                <c:manualLayout>
                  <c:x val="2.3719437464903039E-2"/>
                  <c:y val="3.3373701526745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FC-4354-BE1D-F65A480C31BA}"/>
                </c:ext>
              </c:extLst>
            </c:dLbl>
            <c:dLbl>
              <c:idx val="1"/>
              <c:layout>
                <c:manualLayout>
                  <c:x val="-1.2573477820223044E-2"/>
                  <c:y val="7.2417594760114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FC-4354-BE1D-F65A480C31BA}"/>
                </c:ext>
              </c:extLst>
            </c:dLbl>
            <c:dLbl>
              <c:idx val="2"/>
              <c:layout>
                <c:manualLayout>
                  <c:x val="-5.1613865809720168E-2"/>
                  <c:y val="-7.769916084433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FC-4354-BE1D-F65A480C31BA}"/>
                </c:ext>
              </c:extLst>
            </c:dLbl>
            <c:dLbl>
              <c:idx val="3"/>
              <c:layout>
                <c:manualLayout>
                  <c:x val="6.0359146933806625E-2"/>
                  <c:y val="-8.4512957007134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FC-4354-BE1D-F65A480C31BA}"/>
                </c:ext>
              </c:extLst>
            </c:dLbl>
            <c:dLbl>
              <c:idx val="4"/>
              <c:layout>
                <c:manualLayout>
                  <c:x val="4.8924485688638254E-2"/>
                  <c:y val="-3.079634763964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FC-4354-BE1D-F65A480C31BA}"/>
                </c:ext>
              </c:extLst>
            </c:dLbl>
            <c:dLbl>
              <c:idx val="5"/>
              <c:layout>
                <c:manualLayout>
                  <c:x val="1.288475304223896E-5"/>
                  <c:y val="4.4968001047131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AFC-4354-BE1D-F65A480C31BA}"/>
                </c:ext>
              </c:extLst>
            </c:dLbl>
            <c:numFmt formatCode="#,##0.0" sourceLinked="0"/>
            <c:spPr>
              <a:noFill/>
              <a:ln w="6350" cap="flat" cmpd="sng" algn="ctr">
                <a:noFill/>
                <a:prstDash val="solid"/>
              </a:ln>
              <a:effectLst/>
            </c:spPr>
            <c:txPr>
              <a:bodyPr/>
              <a:lstStyle/>
              <a:p>
                <a:pPr>
                  <a:defRPr sz="900" b="1">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Индекс потребительских цен</c:v>
                </c:pt>
                <c:pt idx="1">
                  <c:v>Индекс цен производителей сельскохозяйственной продукции</c:v>
                </c:pt>
                <c:pt idx="2">
                  <c:v>Индекс цен производителей промышленных товаров</c:v>
                </c:pt>
                <c:pt idx="3">
                  <c:v>Сводный индекс цен на продукцию инвестиционного назначения</c:v>
                </c:pt>
                <c:pt idx="4">
                  <c:v>Индекс тарифов на грузовые перевозки</c:v>
                </c:pt>
              </c:strCache>
            </c:strRef>
          </c:cat>
          <c:val>
            <c:numRef>
              <c:f>Лист1!$C$2:$C$6</c:f>
              <c:numCache>
                <c:formatCode>0.0</c:formatCode>
                <c:ptCount val="5"/>
                <c:pt idx="0">
                  <c:v>103.8</c:v>
                </c:pt>
                <c:pt idx="1">
                  <c:v>96.1</c:v>
                </c:pt>
                <c:pt idx="2">
                  <c:v>101.3</c:v>
                </c:pt>
                <c:pt idx="3">
                  <c:v>103.3</c:v>
                </c:pt>
                <c:pt idx="4">
                  <c:v>120.9</c:v>
                </c:pt>
              </c:numCache>
            </c:numRef>
          </c:val>
          <c:extLst>
            <c:ext xmlns:c16="http://schemas.microsoft.com/office/drawing/2014/chart" uri="{C3380CC4-5D6E-409C-BE32-E72D297353CC}">
              <c16:uniqueId val="{0000000C-FAFC-4354-BE1D-F65A480C31BA}"/>
            </c:ext>
          </c:extLst>
        </c:ser>
        <c:dLbls>
          <c:showLegendKey val="0"/>
          <c:showVal val="0"/>
          <c:showCatName val="0"/>
          <c:showSerName val="0"/>
          <c:showPercent val="0"/>
          <c:showBubbleSize val="0"/>
        </c:dLbls>
        <c:axId val="119918976"/>
        <c:axId val="119920512"/>
      </c:radarChart>
      <c:catAx>
        <c:axId val="119918976"/>
        <c:scaling>
          <c:orientation val="minMax"/>
        </c:scaling>
        <c:delete val="0"/>
        <c:axPos val="b"/>
        <c:majorGridlines>
          <c:spPr>
            <a:ln>
              <a:solidFill>
                <a:schemeClr val="tx2">
                  <a:lumMod val="60000"/>
                  <a:lumOff val="40000"/>
                </a:schemeClr>
              </a:solidFill>
            </a:ln>
          </c:spPr>
        </c:majorGridlines>
        <c:numFmt formatCode="General" sourceLinked="1"/>
        <c:majorTickMark val="out"/>
        <c:minorTickMark val="none"/>
        <c:tickLblPos val="nextTo"/>
        <c:txPr>
          <a:bodyPr rot="0" vert="horz"/>
          <a:lstStyle/>
          <a:p>
            <a:pPr>
              <a:defRPr sz="1000" baseline="0">
                <a:solidFill>
                  <a:schemeClr val="tx2">
                    <a:lumMod val="50000"/>
                  </a:schemeClr>
                </a:solidFill>
              </a:defRPr>
            </a:pPr>
            <a:endParaRPr lang="ru-RU"/>
          </a:p>
        </c:txPr>
        <c:crossAx val="119920512"/>
        <c:crosses val="autoZero"/>
        <c:auto val="0"/>
        <c:lblAlgn val="ctr"/>
        <c:lblOffset val="100"/>
        <c:noMultiLvlLbl val="0"/>
      </c:catAx>
      <c:valAx>
        <c:axId val="119920512"/>
        <c:scaling>
          <c:orientation val="minMax"/>
          <c:max val="130"/>
          <c:min val="30"/>
        </c:scaling>
        <c:delete val="0"/>
        <c:axPos val="l"/>
        <c:majorGridlines>
          <c:spPr>
            <a:ln w="3175">
              <a:solidFill>
                <a:sysClr val="window" lastClr="FFFFFF">
                  <a:lumMod val="85000"/>
                </a:sysClr>
              </a:solidFill>
              <a:prstDash val="solid"/>
            </a:ln>
          </c:spPr>
        </c:majorGridlines>
        <c:numFmt formatCode="0.0" sourceLinked="1"/>
        <c:majorTickMark val="cross"/>
        <c:minorTickMark val="none"/>
        <c:tickLblPos val="none"/>
        <c:spPr>
          <a:ln>
            <a:solidFill>
              <a:schemeClr val="accent1">
                <a:lumMod val="75000"/>
              </a:schemeClr>
            </a:solidFill>
          </a:ln>
        </c:spPr>
        <c:crossAx val="119918976"/>
        <c:crosses val="autoZero"/>
        <c:crossBetween val="between"/>
        <c:majorUnit val="20"/>
        <c:minorUnit val="4"/>
      </c:valAx>
    </c:plotArea>
    <c:legend>
      <c:legendPos val="b"/>
      <c:legendEntry>
        <c:idx val="0"/>
        <c:txPr>
          <a:bodyPr/>
          <a:lstStyle/>
          <a:p>
            <a:pPr>
              <a:defRPr b="1" i="0"/>
            </a:pPr>
            <a:endParaRPr lang="ru-RU"/>
          </a:p>
        </c:txPr>
      </c:legendEntry>
      <c:legendEntry>
        <c:idx val="1"/>
        <c:txPr>
          <a:bodyPr/>
          <a:lstStyle/>
          <a:p>
            <a:pPr>
              <a:defRPr b="1"/>
            </a:pPr>
            <a:endParaRPr lang="ru-RU"/>
          </a:p>
        </c:txPr>
      </c:legendEntry>
      <c:layout>
        <c:manualLayout>
          <c:xMode val="edge"/>
          <c:yMode val="edge"/>
          <c:x val="0.33670918903451885"/>
          <c:y val="0.9029334354039078"/>
          <c:w val="0.25234325738868441"/>
          <c:h val="5.5940954016478833E-2"/>
        </c:manualLayout>
      </c:layout>
      <c:overlay val="0"/>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522522522522521E-2"/>
          <c:y val="0"/>
          <c:w val="0.95495495495495497"/>
          <c:h val="0.63166082471213203"/>
        </c:manualLayout>
      </c:layout>
      <c:barChart>
        <c:barDir val="col"/>
        <c:grouping val="clustered"/>
        <c:varyColors val="0"/>
        <c:ser>
          <c:idx val="0"/>
          <c:order val="0"/>
          <c:tx>
            <c:strRef>
              <c:f>Sheet1!$B$1</c:f>
              <c:strCache>
                <c:ptCount val="1"/>
                <c:pt idx="0">
                  <c:v>Июнь 2023 г.</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Товары и услуги</c:v>
                </c:pt>
                <c:pt idx="1">
                  <c:v>Продовольственные товары</c:v>
                </c:pt>
                <c:pt idx="2">
                  <c:v>Непродовольственные товары</c:v>
                </c:pt>
                <c:pt idx="3">
                  <c:v>Услуги </c:v>
                </c:pt>
              </c:strCache>
            </c:strRef>
          </c:cat>
          <c:val>
            <c:numRef>
              <c:f>Sheet1!$B$2:$B$5</c:f>
              <c:numCache>
                <c:formatCode>0.0</c:formatCode>
                <c:ptCount val="4"/>
                <c:pt idx="0">
                  <c:v>102.5</c:v>
                </c:pt>
                <c:pt idx="1">
                  <c:v>102</c:v>
                </c:pt>
                <c:pt idx="2">
                  <c:v>101.2</c:v>
                </c:pt>
                <c:pt idx="3">
                  <c:v>105.2</c:v>
                </c:pt>
              </c:numCache>
            </c:numRef>
          </c:val>
          <c:extLst>
            <c:ext xmlns:c16="http://schemas.microsoft.com/office/drawing/2014/chart" uri="{C3380CC4-5D6E-409C-BE32-E72D297353CC}">
              <c16:uniqueId val="{00000000-FFE6-4A60-8D83-365244E15236}"/>
            </c:ext>
          </c:extLst>
        </c:ser>
        <c:ser>
          <c:idx val="1"/>
          <c:order val="1"/>
          <c:tx>
            <c:strRef>
              <c:f>Sheet1!$C$1</c:f>
              <c:strCache>
                <c:ptCount val="1"/>
                <c:pt idx="0">
                  <c:v>Июнь 2024 г.</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Товары и услуги</c:v>
                </c:pt>
                <c:pt idx="1">
                  <c:v>Продовольственные товары</c:v>
                </c:pt>
                <c:pt idx="2">
                  <c:v>Непродовольственные товары</c:v>
                </c:pt>
                <c:pt idx="3">
                  <c:v>Услуги </c:v>
                </c:pt>
              </c:strCache>
            </c:strRef>
          </c:cat>
          <c:val>
            <c:numRef>
              <c:f>Sheet1!$C$2:$C$5</c:f>
              <c:numCache>
                <c:formatCode>0.0</c:formatCode>
                <c:ptCount val="4"/>
                <c:pt idx="0">
                  <c:v>103.8</c:v>
                </c:pt>
                <c:pt idx="1">
                  <c:v>104.2</c:v>
                </c:pt>
                <c:pt idx="2">
                  <c:v>101.4</c:v>
                </c:pt>
                <c:pt idx="3">
                  <c:v>107.1</c:v>
                </c:pt>
              </c:numCache>
            </c:numRef>
          </c:val>
          <c:extLst>
            <c:ext xmlns:c16="http://schemas.microsoft.com/office/drawing/2014/chart" uri="{C3380CC4-5D6E-409C-BE32-E72D297353CC}">
              <c16:uniqueId val="{00000001-FFE6-4A60-8D83-365244E15236}"/>
            </c:ext>
          </c:extLst>
        </c:ser>
        <c:dLbls>
          <c:showLegendKey val="0"/>
          <c:showVal val="1"/>
          <c:showCatName val="0"/>
          <c:showSerName val="0"/>
          <c:showPercent val="0"/>
          <c:showBubbleSize val="0"/>
        </c:dLbls>
        <c:gapWidth val="219"/>
        <c:overlap val="-27"/>
        <c:axId val="120305920"/>
        <c:axId val="120672256"/>
      </c:barChart>
      <c:catAx>
        <c:axId val="1203059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20672256"/>
        <c:crossesAt val="0"/>
        <c:auto val="0"/>
        <c:lblAlgn val="ctr"/>
        <c:lblOffset val="100"/>
        <c:tickLblSkip val="1"/>
        <c:tickMarkSkip val="1"/>
        <c:noMultiLvlLbl val="0"/>
      </c:catAx>
      <c:valAx>
        <c:axId val="120672256"/>
        <c:scaling>
          <c:orientation val="minMax"/>
          <c:max val="116"/>
          <c:min val="80"/>
        </c:scaling>
        <c:delete val="1"/>
        <c:axPos val="l"/>
        <c:numFmt formatCode="0.0" sourceLinked="0"/>
        <c:majorTickMark val="none"/>
        <c:minorTickMark val="none"/>
        <c:tickLblPos val="nextTo"/>
        <c:crossAx val="120305920"/>
        <c:crosses val="autoZero"/>
        <c:crossBetween val="between"/>
        <c:maj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088174545192167E-2"/>
          <c:y val="1.2387024264277935E-2"/>
          <c:w val="0.90842041652010008"/>
          <c:h val="0.88825487192180841"/>
        </c:manualLayout>
      </c:layout>
      <c:barChart>
        <c:barDir val="col"/>
        <c:grouping val="stacked"/>
        <c:varyColors val="0"/>
        <c:ser>
          <c:idx val="0"/>
          <c:order val="0"/>
          <c:tx>
            <c:strRef>
              <c:f>Sheet1!$A$2</c:f>
              <c:strCache>
                <c:ptCount val="1"/>
                <c:pt idx="0">
                  <c:v>Хлеб, крупы и макаронные изделия</c:v>
                </c:pt>
              </c:strCache>
            </c:strRef>
          </c:tx>
          <c:spPr>
            <a:solidFill>
              <a:schemeClr val="accent1"/>
            </a:solidFill>
            <a:ln>
              <a:solidFill>
                <a:schemeClr val="bg1"/>
              </a:solidFill>
            </a:ln>
            <a:effectLst/>
          </c:spPr>
          <c:invertIfNegative val="0"/>
          <c:dPt>
            <c:idx val="0"/>
            <c:invertIfNegative val="0"/>
            <c:bubble3D val="0"/>
            <c:spPr>
              <a:solidFill>
                <a:srgbClr val="363194"/>
              </a:solidFill>
              <a:ln>
                <a:solidFill>
                  <a:schemeClr val="bg1"/>
                </a:solidFill>
              </a:ln>
              <a:effectLst/>
            </c:spPr>
            <c:extLst>
              <c:ext xmlns:c16="http://schemas.microsoft.com/office/drawing/2014/chart" uri="{C3380CC4-5D6E-409C-BE32-E72D297353CC}">
                <c16:uniqueId val="{00000000-C1A5-41EB-850C-2708C106EB2D}"/>
              </c:ext>
            </c:extLst>
          </c:dPt>
          <c:dPt>
            <c:idx val="1"/>
            <c:invertIfNegative val="0"/>
            <c:bubble3D val="0"/>
            <c:spPr>
              <a:solidFill>
                <a:srgbClr val="363194"/>
              </a:solidFill>
              <a:ln>
                <a:solidFill>
                  <a:schemeClr val="bg1"/>
                </a:solidFill>
              </a:ln>
              <a:effectLst/>
            </c:spPr>
            <c:extLst>
              <c:ext xmlns:c16="http://schemas.microsoft.com/office/drawing/2014/chart" uri="{C3380CC4-5D6E-409C-BE32-E72D297353CC}">
                <c16:uniqueId val="{00000001-C1A5-41EB-850C-2708C106EB2D}"/>
              </c:ext>
            </c:extLst>
          </c:dPt>
          <c:dLbls>
            <c:dLbl>
              <c:idx val="0"/>
              <c:layout>
                <c:manualLayout>
                  <c:x val="-0.12386156648451772"/>
                  <c:y val="-3.745318352060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A5-41EB-850C-2708C106EB2D}"/>
                </c:ext>
              </c:extLst>
            </c:dLbl>
            <c:dLbl>
              <c:idx val="1"/>
              <c:layout>
                <c:manualLayout>
                  <c:x val="0.1188305969266361"/>
                  <c:y val="-1.12357830271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Sheet1!$C$2:$D$2</c:f>
              <c:numCache>
                <c:formatCode>0.0</c:formatCode>
                <c:ptCount val="2"/>
                <c:pt idx="0">
                  <c:v>23.3</c:v>
                </c:pt>
                <c:pt idx="1">
                  <c:v>23.6</c:v>
                </c:pt>
              </c:numCache>
            </c:numRef>
          </c:val>
          <c:extLst>
            <c:ext xmlns:c16="http://schemas.microsoft.com/office/drawing/2014/chart" uri="{C3380CC4-5D6E-409C-BE32-E72D297353CC}">
              <c16:uniqueId val="{00000002-C1A5-41EB-850C-2708C106EB2D}"/>
            </c:ext>
          </c:extLst>
        </c:ser>
        <c:ser>
          <c:idx val="1"/>
          <c:order val="1"/>
          <c:tx>
            <c:strRef>
              <c:f>Sheet1!$A$3</c:f>
              <c:strCache>
                <c:ptCount val="1"/>
                <c:pt idx="0">
                  <c:v>Плоды и овощи</c:v>
                </c:pt>
              </c:strCache>
            </c:strRef>
          </c:tx>
          <c:spPr>
            <a:solidFill>
              <a:srgbClr val="346FC2"/>
            </a:solidFill>
            <a:ln>
              <a:solidFill>
                <a:schemeClr val="bg1"/>
              </a:solidFill>
            </a:ln>
            <a:effectLst/>
          </c:spPr>
          <c:invertIfNegative val="0"/>
          <c:dLbls>
            <c:dLbl>
              <c:idx val="0"/>
              <c:layout>
                <c:manualLayout>
                  <c:x val="-0.12629022465088038"/>
                  <c:y val="-1.123595505617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A5-41EB-850C-2708C106EB2D}"/>
                </c:ext>
              </c:extLst>
            </c:dLbl>
            <c:dLbl>
              <c:idx val="1"/>
              <c:layout>
                <c:manualLayout>
                  <c:x val="0.11718375770641358"/>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Sheet1!$C$3:$D$3</c:f>
              <c:numCache>
                <c:formatCode>0.0</c:formatCode>
                <c:ptCount val="2"/>
                <c:pt idx="0">
                  <c:v>21.6</c:v>
                </c:pt>
                <c:pt idx="1">
                  <c:v>19.5</c:v>
                </c:pt>
              </c:numCache>
            </c:numRef>
          </c:val>
          <c:extLst>
            <c:ext xmlns:c16="http://schemas.microsoft.com/office/drawing/2014/chart" uri="{C3380CC4-5D6E-409C-BE32-E72D297353CC}">
              <c16:uniqueId val="{00000005-C1A5-41EB-850C-2708C106EB2D}"/>
            </c:ext>
          </c:extLst>
        </c:ser>
        <c:ser>
          <c:idx val="2"/>
          <c:order val="2"/>
          <c:tx>
            <c:strRef>
              <c:f>Sheet1!$A$4</c:f>
              <c:strCache>
                <c:ptCount val="1"/>
                <c:pt idx="0">
                  <c:v>Молочные продукты, включая сыры</c:v>
                </c:pt>
              </c:strCache>
            </c:strRef>
          </c:tx>
          <c:spPr>
            <a:solidFill>
              <a:srgbClr val="7DBBFC"/>
            </a:solidFill>
            <a:ln>
              <a:solidFill>
                <a:schemeClr val="bg1"/>
              </a:solidFill>
            </a:ln>
            <a:effectLst/>
          </c:spPr>
          <c:invertIfNegative val="0"/>
          <c:dLbls>
            <c:dLbl>
              <c:idx val="0"/>
              <c:layout>
                <c:manualLayout>
                  <c:x val="-0.12386156648451772"/>
                  <c:y val="-6.86633765826025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A5-41EB-850C-2708C106EB2D}"/>
                </c:ext>
              </c:extLst>
            </c:dLbl>
            <c:dLbl>
              <c:idx val="1"/>
              <c:layout>
                <c:manualLayout>
                  <c:x val="0.11706807934483966"/>
                  <c:y val="1.7957442819647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Sheet1!$C$4:$D$4</c:f>
              <c:numCache>
                <c:formatCode>0.0</c:formatCode>
                <c:ptCount val="2"/>
                <c:pt idx="0">
                  <c:v>18.899999999999999</c:v>
                </c:pt>
                <c:pt idx="1">
                  <c:v>19.3</c:v>
                </c:pt>
              </c:numCache>
            </c:numRef>
          </c:val>
          <c:extLst>
            <c:ext xmlns:c16="http://schemas.microsoft.com/office/drawing/2014/chart" uri="{C3380CC4-5D6E-409C-BE32-E72D297353CC}">
              <c16:uniqueId val="{00000008-C1A5-41EB-850C-2708C106EB2D}"/>
            </c:ext>
          </c:extLst>
        </c:ser>
        <c:ser>
          <c:idx val="3"/>
          <c:order val="3"/>
          <c:tx>
            <c:strRef>
              <c:f>Sheet1!$A$5</c:f>
              <c:strCache>
                <c:ptCount val="1"/>
                <c:pt idx="0">
                  <c:v>Мясопродукты</c:v>
                </c:pt>
              </c:strCache>
            </c:strRef>
          </c:tx>
          <c:spPr>
            <a:solidFill>
              <a:srgbClr val="578C7B"/>
            </a:solidFill>
            <a:ln>
              <a:solidFill>
                <a:schemeClr val="bg1"/>
              </a:solidFill>
            </a:ln>
            <a:effectLst/>
          </c:spPr>
          <c:invertIfNegative val="0"/>
          <c:dLbls>
            <c:dLbl>
              <c:idx val="0"/>
              <c:layout>
                <c:manualLayout>
                  <c:x val="-0.12386156648451772"/>
                  <c:y val="3.745318352060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A5-41EB-850C-2708C106EB2D}"/>
                </c:ext>
              </c:extLst>
            </c:dLbl>
            <c:dLbl>
              <c:idx val="1"/>
              <c:layout>
                <c:manualLayout>
                  <c:x val="0.12169361756610181"/>
                  <c:y val="3.74540682414710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Sheet1!$C$5:$D$5</c:f>
              <c:numCache>
                <c:formatCode>General</c:formatCode>
                <c:ptCount val="2"/>
                <c:pt idx="0">
                  <c:v>18.899999999999999</c:v>
                </c:pt>
                <c:pt idx="1">
                  <c:v>19.2</c:v>
                </c:pt>
              </c:numCache>
            </c:numRef>
          </c:val>
          <c:extLst>
            <c:ext xmlns:c16="http://schemas.microsoft.com/office/drawing/2014/chart" uri="{C3380CC4-5D6E-409C-BE32-E72D297353CC}">
              <c16:uniqueId val="{0000000B-C1A5-41EB-850C-2708C106EB2D}"/>
            </c:ext>
          </c:extLst>
        </c:ser>
        <c:ser>
          <c:idx val="4"/>
          <c:order val="4"/>
          <c:tx>
            <c:strRef>
              <c:f>Sheet1!$A$6</c:f>
              <c:strCache>
                <c:ptCount val="1"/>
                <c:pt idx="0">
                  <c:v>Рыбопродукты</c:v>
                </c:pt>
              </c:strCache>
            </c:strRef>
          </c:tx>
          <c:spPr>
            <a:solidFill>
              <a:srgbClr val="46AA98"/>
            </a:solidFill>
            <a:ln>
              <a:solidFill>
                <a:schemeClr val="bg1"/>
              </a:solidFill>
            </a:ln>
            <a:effectLst/>
          </c:spPr>
          <c:invertIfNegative val="0"/>
          <c:dPt>
            <c:idx val="0"/>
            <c:invertIfNegative val="0"/>
            <c:bubble3D val="0"/>
            <c:extLst>
              <c:ext xmlns:c16="http://schemas.microsoft.com/office/drawing/2014/chart" uri="{C3380CC4-5D6E-409C-BE32-E72D297353CC}">
                <c16:uniqueId val="{0000000C-C1A5-41EB-850C-2708C106EB2D}"/>
              </c:ext>
            </c:extLst>
          </c:dPt>
          <c:dPt>
            <c:idx val="1"/>
            <c:invertIfNegative val="0"/>
            <c:bubble3D val="0"/>
            <c:extLst>
              <c:ext xmlns:c16="http://schemas.microsoft.com/office/drawing/2014/chart" uri="{C3380CC4-5D6E-409C-BE32-E72D297353CC}">
                <c16:uniqueId val="{0000000D-C1A5-41EB-850C-2708C106EB2D}"/>
              </c:ext>
            </c:extLst>
          </c:dPt>
          <c:dLbls>
            <c:dLbl>
              <c:idx val="0"/>
              <c:layout>
                <c:manualLayout>
                  <c:x val="-0.12386156648451772"/>
                  <c:y val="-2.2471910112364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1A5-41EB-850C-2708C106EB2D}"/>
                </c:ext>
              </c:extLst>
            </c:dLbl>
            <c:dLbl>
              <c:idx val="1"/>
              <c:layout>
                <c:manualLayout>
                  <c:x val="0.12143290831815422"/>
                  <c:y val="-1.8726591760299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Sheet1!$C$6:$D$6</c:f>
              <c:numCache>
                <c:formatCode>0.0</c:formatCode>
                <c:ptCount val="2"/>
                <c:pt idx="0">
                  <c:v>5</c:v>
                </c:pt>
                <c:pt idx="1">
                  <c:v>5.4</c:v>
                </c:pt>
              </c:numCache>
            </c:numRef>
          </c:val>
          <c:extLst>
            <c:ext xmlns:c16="http://schemas.microsoft.com/office/drawing/2014/chart" uri="{C3380CC4-5D6E-409C-BE32-E72D297353CC}">
              <c16:uniqueId val="{0000000E-C1A5-41EB-850C-2708C106EB2D}"/>
            </c:ext>
          </c:extLst>
        </c:ser>
        <c:ser>
          <c:idx val="5"/>
          <c:order val="5"/>
          <c:tx>
            <c:strRef>
              <c:f>Sheet1!$A$7</c:f>
              <c:strCache>
                <c:ptCount val="1"/>
                <c:pt idx="0">
                  <c:v>Жиры</c:v>
                </c:pt>
              </c:strCache>
            </c:strRef>
          </c:tx>
          <c:spPr>
            <a:solidFill>
              <a:srgbClr val="A1DCBC"/>
            </a:solidFill>
            <a:ln>
              <a:solidFill>
                <a:schemeClr val="bg1"/>
              </a:solidFill>
            </a:ln>
            <a:effectLst/>
          </c:spPr>
          <c:invertIfNegative val="0"/>
          <c:dLbls>
            <c:dLbl>
              <c:idx val="0"/>
              <c:layout>
                <c:manualLayout>
                  <c:x val="-0.12687813021702837"/>
                  <c:y val="-4.28844948480673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1A5-41EB-850C-2708C106EB2D}"/>
                </c:ext>
              </c:extLst>
            </c:dLbl>
            <c:dLbl>
              <c:idx val="1"/>
              <c:layout>
                <c:manualLayout>
                  <c:x val="0.11797440178074568"/>
                  <c:y val="-4.67836257309941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Sheet1!$C$7:$D$7</c:f>
              <c:numCache>
                <c:formatCode>0.0</c:formatCode>
                <c:ptCount val="2"/>
                <c:pt idx="0">
                  <c:v>5.3</c:v>
                </c:pt>
                <c:pt idx="1">
                  <c:v>5.0999999999999996</c:v>
                </c:pt>
              </c:numCache>
            </c:numRef>
          </c:val>
          <c:extLst>
            <c:ext xmlns:c16="http://schemas.microsoft.com/office/drawing/2014/chart" uri="{C3380CC4-5D6E-409C-BE32-E72D297353CC}">
              <c16:uniqueId val="{00000011-C1A5-41EB-850C-2708C106EB2D}"/>
            </c:ext>
          </c:extLst>
        </c:ser>
        <c:ser>
          <c:idx val="6"/>
          <c:order val="6"/>
          <c:tx>
            <c:strRef>
              <c:f>Sheet1!$A$8</c:f>
              <c:strCache>
                <c:ptCount val="1"/>
                <c:pt idx="0">
                  <c:v>Яйца</c:v>
                </c:pt>
              </c:strCache>
            </c:strRef>
          </c:tx>
          <c:spPr>
            <a:solidFill>
              <a:srgbClr val="E36846"/>
            </a:solidFill>
            <a:ln>
              <a:solidFill>
                <a:schemeClr val="bg1"/>
              </a:solidFill>
            </a:ln>
            <a:effectLst/>
          </c:spPr>
          <c:invertIfNegative val="0"/>
          <c:dLbls>
            <c:dLbl>
              <c:idx val="0"/>
              <c:layout>
                <c:manualLayout>
                  <c:x val="-0.1238615664845177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1A5-41EB-850C-2708C106EB2D}"/>
                </c:ext>
              </c:extLst>
            </c:dLbl>
            <c:dLbl>
              <c:idx val="1"/>
              <c:layout>
                <c:manualLayout>
                  <c:x val="0.11926492115315414"/>
                  <c:y val="-4.76227971503571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Sheet1!$C$8:$D$8</c:f>
              <c:numCache>
                <c:formatCode>0.0</c:formatCode>
                <c:ptCount val="2"/>
                <c:pt idx="0">
                  <c:v>1.9</c:v>
                </c:pt>
                <c:pt idx="1">
                  <c:v>2.8</c:v>
                </c:pt>
              </c:numCache>
            </c:numRef>
          </c:val>
          <c:extLst>
            <c:ext xmlns:c16="http://schemas.microsoft.com/office/drawing/2014/chart" uri="{C3380CC4-5D6E-409C-BE32-E72D297353CC}">
              <c16:uniqueId val="{00000014-C1A5-41EB-850C-2708C106EB2D}"/>
            </c:ext>
          </c:extLst>
        </c:ser>
        <c:ser>
          <c:idx val="7"/>
          <c:order val="7"/>
          <c:tx>
            <c:strRef>
              <c:f>Sheet1!$A$9</c:f>
              <c:strCache>
                <c:ptCount val="1"/>
                <c:pt idx="0">
                  <c:v>Сахар</c:v>
                </c:pt>
              </c:strCache>
            </c:strRef>
          </c:tx>
          <c:spPr>
            <a:solidFill>
              <a:srgbClr val="BFBFBF"/>
            </a:solidFill>
            <a:ln>
              <a:solidFill>
                <a:schemeClr val="bg1"/>
              </a:solidFill>
            </a:ln>
            <a:effectLst/>
          </c:spPr>
          <c:invertIfNegative val="0"/>
          <c:dLbls>
            <c:dLbl>
              <c:idx val="0"/>
              <c:layout>
                <c:manualLayout>
                  <c:x val="-0.12143290831815426"/>
                  <c:y val="-3.745318352060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1A5-41EB-850C-2708C106EB2D}"/>
                </c:ext>
              </c:extLst>
            </c:dLbl>
            <c:dLbl>
              <c:idx val="1"/>
              <c:layout>
                <c:manualLayout>
                  <c:x val="0.1190042501517912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Sheet1!$C$9:$D$9</c:f>
              <c:numCache>
                <c:formatCode>0.0</c:formatCode>
                <c:ptCount val="2"/>
                <c:pt idx="0">
                  <c:v>2.1</c:v>
                </c:pt>
                <c:pt idx="1">
                  <c:v>2</c:v>
                </c:pt>
              </c:numCache>
            </c:numRef>
          </c:val>
          <c:extLst>
            <c:ext xmlns:c16="http://schemas.microsoft.com/office/drawing/2014/chart" uri="{C3380CC4-5D6E-409C-BE32-E72D297353CC}">
              <c16:uniqueId val="{00000017-C1A5-41EB-850C-2708C106EB2D}"/>
            </c:ext>
          </c:extLst>
        </c:ser>
        <c:ser>
          <c:idx val="8"/>
          <c:order val="8"/>
          <c:tx>
            <c:strRef>
              <c:f>Sheet1!#REF!</c:f>
              <c:strCache>
                <c:ptCount val="1"/>
                <c:pt idx="0">
                  <c:v>#REF!</c:v>
                </c:pt>
              </c:strCache>
            </c:strRef>
          </c:tx>
          <c:spPr>
            <a:solidFill>
              <a:srgbClr val="838383"/>
            </a:solidFill>
            <a:ln>
              <a:solidFill>
                <a:sysClr val="window" lastClr="FFFFFF">
                  <a:lumMod val="100000"/>
                  <a:lumOff val="0"/>
                </a:sysClr>
              </a:solidFill>
            </a:ln>
            <a:effectLst/>
          </c:spPr>
          <c:invertIfNegative val="0"/>
          <c:dPt>
            <c:idx val="0"/>
            <c:invertIfNegative val="0"/>
            <c:bubble3D val="0"/>
            <c:extLst>
              <c:ext xmlns:c16="http://schemas.microsoft.com/office/drawing/2014/chart" uri="{C3380CC4-5D6E-409C-BE32-E72D297353CC}">
                <c16:uniqueId val="{00000018-C1A5-41EB-850C-2708C106EB2D}"/>
              </c:ext>
            </c:extLst>
          </c:dPt>
          <c:dPt>
            <c:idx val="1"/>
            <c:invertIfNegative val="0"/>
            <c:bubble3D val="0"/>
            <c:extLst>
              <c:ext xmlns:c16="http://schemas.microsoft.com/office/drawing/2014/chart" uri="{C3380CC4-5D6E-409C-BE32-E72D297353CC}">
                <c16:uniqueId val="{00000019-C1A5-41EB-850C-2708C106EB2D}"/>
              </c:ext>
            </c:extLst>
          </c:dPt>
          <c:dLbls>
            <c:dLbl>
              <c:idx val="0"/>
              <c:layout>
                <c:manualLayout>
                  <c:x val="-0.1268781302170283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1A5-41EB-850C-2708C106EB2D}"/>
                </c:ext>
              </c:extLst>
            </c:dLbl>
            <c:dLbl>
              <c:idx val="1"/>
              <c:layout>
                <c:manualLayout>
                  <c:x val="0.11797440178074568"/>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1A5-41EB-850C-2708C106EB2D}"/>
                </c:ext>
              </c:extLst>
            </c:dLbl>
            <c:spPr>
              <a:noFill/>
              <a:ln>
                <a:noFill/>
              </a:ln>
              <a:effectLst/>
            </c:spPr>
            <c:txPr>
              <a:bodyPr rot="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Sheet1!$C$1:$D$1</c:f>
              <c:strCache>
                <c:ptCount val="2"/>
                <c:pt idx="0">
                  <c:v>июнь 2023г.</c:v>
                </c:pt>
                <c:pt idx="1">
                  <c:v>июнь 2024 г.</c:v>
                </c:pt>
              </c:strCache>
            </c:strRef>
          </c:cat>
          <c:val>
            <c:numRef>
              <c:f>Sheet1!$C$10:$D$10</c:f>
              <c:numCache>
                <c:formatCode>0.0</c:formatCode>
                <c:ptCount val="2"/>
                <c:pt idx="0">
                  <c:v>3</c:v>
                </c:pt>
                <c:pt idx="1">
                  <c:v>3.1</c:v>
                </c:pt>
              </c:numCache>
            </c:numRef>
          </c:val>
          <c:extLst>
            <c:ext xmlns:c16="http://schemas.microsoft.com/office/drawing/2014/chart" uri="{C3380CC4-5D6E-409C-BE32-E72D297353CC}">
              <c16:uniqueId val="{0000001A-C1A5-41EB-850C-2708C106EB2D}"/>
            </c:ext>
          </c:extLst>
        </c:ser>
        <c:dLbls>
          <c:showLegendKey val="0"/>
          <c:showVal val="1"/>
          <c:showCatName val="0"/>
          <c:showSerName val="0"/>
          <c:showPercent val="0"/>
          <c:showBubbleSize val="0"/>
        </c:dLbls>
        <c:gapWidth val="150"/>
        <c:overlap val="100"/>
        <c:axId val="121196928"/>
        <c:axId val="121198464"/>
      </c:barChart>
      <c:catAx>
        <c:axId val="121196928"/>
        <c:scaling>
          <c:orientation val="minMax"/>
        </c:scaling>
        <c:delete val="0"/>
        <c:axPos val="b"/>
        <c:numFmt formatCode="General" sourceLinked="1"/>
        <c:majorTickMark val="none"/>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Arial" panose="020B0604020202020204" pitchFamily="34" charset="0"/>
                <a:ea typeface="+mn-ea"/>
                <a:cs typeface="Arial" panose="020B0604020202020204" pitchFamily="34" charset="0"/>
              </a:defRPr>
            </a:pPr>
            <a:endParaRPr lang="ru-RU"/>
          </a:p>
        </c:txPr>
        <c:crossAx val="121198464"/>
        <c:crosses val="autoZero"/>
        <c:auto val="1"/>
        <c:lblAlgn val="ctr"/>
        <c:lblOffset val="100"/>
        <c:tickMarkSkip val="1"/>
        <c:noMultiLvlLbl val="0"/>
      </c:catAx>
      <c:valAx>
        <c:axId val="121198464"/>
        <c:scaling>
          <c:orientation val="minMax"/>
          <c:max val="100"/>
          <c:min val="0"/>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121196928"/>
        <c:crosses val="autoZero"/>
        <c:crossBetween val="between"/>
        <c:majorUnit val="100"/>
      </c:valAx>
      <c:spPr>
        <a:noFill/>
        <a:ln>
          <a:noFill/>
        </a:ln>
        <a:effectLst/>
      </c:spPr>
    </c:plotArea>
    <c:plotVisOnly val="1"/>
    <c:dispBlanksAs val="gap"/>
    <c:showDLblsOverMax val="0"/>
  </c:chart>
  <c:spPr>
    <a:noFill/>
    <a:ln w="9525" cap="flat" cmpd="sng" algn="ctr">
      <a:noFill/>
      <a:round/>
    </a:ln>
    <a:effectLst/>
  </c:spPr>
  <c:txPr>
    <a:bodyPr/>
    <a:lstStyle/>
    <a:p>
      <a:pPr>
        <a:defRPr sz="900">
          <a:noFill/>
          <a:latin typeface="Arial" panose="020B0604020202020204" pitchFamily="34" charset="0"/>
          <a:cs typeface="Arial" panose="020B0604020202020204" pitchFamily="34" charset="0"/>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798811141246442E-2"/>
          <c:y val="5.2187833887535534E-2"/>
          <c:w val="0.95258100314858352"/>
          <c:h val="0.56427721265498032"/>
        </c:manualLayout>
      </c:layout>
      <c:barChart>
        <c:barDir val="col"/>
        <c:grouping val="clustered"/>
        <c:varyColors val="0"/>
        <c:ser>
          <c:idx val="0"/>
          <c:order val="0"/>
          <c:tx>
            <c:strRef>
              <c:f>Лист1!$B$1</c:f>
              <c:strCache>
                <c:ptCount val="1"/>
                <c:pt idx="0">
                  <c:v>2023</c:v>
                </c:pt>
              </c:strCache>
            </c:strRef>
          </c:tx>
          <c:spPr>
            <a:solidFill>
              <a:srgbClr val="A6A6A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Картофель</c:v>
                </c:pt>
                <c:pt idx="1">
                  <c:v>Молоко сырое крупного рогатого скота</c:v>
                </c:pt>
                <c:pt idx="2">
                  <c:v>Зерновые и зернобобовые культуры</c:v>
                </c:pt>
                <c:pt idx="3">
                  <c:v>Яйца куриные</c:v>
                </c:pt>
                <c:pt idx="4">
                  <c:v>Скот и птица</c:v>
                </c:pt>
                <c:pt idx="5">
                  <c:v>Овощи</c:v>
                </c:pt>
              </c:strCache>
            </c:strRef>
          </c:cat>
          <c:val>
            <c:numRef>
              <c:f>Лист1!$B$2:$B$7</c:f>
              <c:numCache>
                <c:formatCode>0.0</c:formatCode>
                <c:ptCount val="6"/>
                <c:pt idx="0">
                  <c:v>78</c:v>
                </c:pt>
                <c:pt idx="1">
                  <c:v>83.5</c:v>
                </c:pt>
                <c:pt idx="2">
                  <c:v>97.4</c:v>
                </c:pt>
                <c:pt idx="3">
                  <c:v>81.5</c:v>
                </c:pt>
                <c:pt idx="4">
                  <c:v>101.3</c:v>
                </c:pt>
                <c:pt idx="5">
                  <c:v>84</c:v>
                </c:pt>
              </c:numCache>
            </c:numRef>
          </c:val>
          <c:extLst>
            <c:ext xmlns:c16="http://schemas.microsoft.com/office/drawing/2014/chart" uri="{C3380CC4-5D6E-409C-BE32-E72D297353CC}">
              <c16:uniqueId val="{00000000-D977-4312-A35C-EE0F3F23AB5C}"/>
            </c:ext>
          </c:extLst>
        </c:ser>
        <c:ser>
          <c:idx val="1"/>
          <c:order val="1"/>
          <c:tx>
            <c:strRef>
              <c:f>Лист1!$C$1</c:f>
              <c:strCache>
                <c:ptCount val="1"/>
                <c:pt idx="0">
                  <c:v>2024</c:v>
                </c:pt>
              </c:strCache>
            </c:strRef>
          </c:tx>
          <c:spPr>
            <a:solidFill>
              <a:srgbClr val="0070C0"/>
            </a:solidFill>
            <a:ln>
              <a:noFill/>
            </a:ln>
            <a:effectLst/>
          </c:spPr>
          <c:invertIfNegative val="0"/>
          <c:dLbls>
            <c:dLbl>
              <c:idx val="0"/>
              <c:layout>
                <c:manualLayout>
                  <c:x val="-2.164970772894576E-3"/>
                  <c:y val="2.51293177768837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77-4312-A35C-EE0F3F23AB5C}"/>
                </c:ext>
              </c:extLst>
            </c:dLbl>
            <c:spPr>
              <a:noFill/>
              <a:ln>
                <a:noFill/>
              </a:ln>
              <a:effectLst/>
            </c:spPr>
            <c:txPr>
              <a:bodyPr rot="0" spcFirstLastPara="1" vertOverflow="ellipsis" vert="horz" wrap="square" anchor="ctr" anchorCtr="1"/>
              <a:lstStyle/>
              <a:p>
                <a:pPr>
                  <a:defRPr sz="900" b="1" i="0" u="none" strike="noStrike" kern="1200" baseline="0">
                    <a:solidFill>
                      <a:srgbClr val="0070C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Картофель</c:v>
                </c:pt>
                <c:pt idx="1">
                  <c:v>Молоко сырое крупного рогатого скота</c:v>
                </c:pt>
                <c:pt idx="2">
                  <c:v>Зерновые и зернобобовые культуры</c:v>
                </c:pt>
                <c:pt idx="3">
                  <c:v>Яйца куриные</c:v>
                </c:pt>
                <c:pt idx="4">
                  <c:v>Скот и птица</c:v>
                </c:pt>
                <c:pt idx="5">
                  <c:v>Овощи</c:v>
                </c:pt>
              </c:strCache>
            </c:strRef>
          </c:cat>
          <c:val>
            <c:numRef>
              <c:f>Лист1!$C$2:$C$7</c:f>
              <c:numCache>
                <c:formatCode>0.0</c:formatCode>
                <c:ptCount val="6"/>
                <c:pt idx="0">
                  <c:v>98.8</c:v>
                </c:pt>
                <c:pt idx="1">
                  <c:v>103.1</c:v>
                </c:pt>
                <c:pt idx="2">
                  <c:v>99.9</c:v>
                </c:pt>
                <c:pt idx="3">
                  <c:v>88.6</c:v>
                </c:pt>
                <c:pt idx="4">
                  <c:v>91.6</c:v>
                </c:pt>
                <c:pt idx="5">
                  <c:v>92.7</c:v>
                </c:pt>
              </c:numCache>
            </c:numRef>
          </c:val>
          <c:extLst>
            <c:ext xmlns:c16="http://schemas.microsoft.com/office/drawing/2014/chart" uri="{C3380CC4-5D6E-409C-BE32-E72D297353CC}">
              <c16:uniqueId val="{00000002-D977-4312-A35C-EE0F3F23AB5C}"/>
            </c:ext>
          </c:extLst>
        </c:ser>
        <c:dLbls>
          <c:dLblPos val="outEnd"/>
          <c:showLegendKey val="0"/>
          <c:showVal val="1"/>
          <c:showCatName val="0"/>
          <c:showSerName val="0"/>
          <c:showPercent val="0"/>
          <c:showBubbleSize val="0"/>
        </c:dLbls>
        <c:gapWidth val="219"/>
        <c:overlap val="-27"/>
        <c:axId val="174927872"/>
        <c:axId val="174929408"/>
      </c:barChart>
      <c:catAx>
        <c:axId val="174927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74929408"/>
        <c:crossesAt val="0"/>
        <c:auto val="1"/>
        <c:lblAlgn val="ctr"/>
        <c:lblOffset val="100"/>
        <c:tickMarkSkip val="1"/>
        <c:noMultiLvlLbl val="0"/>
      </c:catAx>
      <c:valAx>
        <c:axId val="174929408"/>
        <c:scaling>
          <c:orientation val="minMax"/>
          <c:max val="120"/>
          <c:min val="60"/>
        </c:scaling>
        <c:delete val="1"/>
        <c:axPos val="l"/>
        <c:numFmt formatCode="0" sourceLinked="0"/>
        <c:majorTickMark val="out"/>
        <c:minorTickMark val="none"/>
        <c:tickLblPos val="nextTo"/>
        <c:crossAx val="174927872"/>
        <c:crosses val="autoZero"/>
        <c:crossBetween val="between"/>
        <c:majorUnit val="10"/>
      </c:valAx>
      <c:spPr>
        <a:noFill/>
        <a:ln>
          <a:noFill/>
        </a:ln>
        <a:effectLst/>
      </c:spPr>
    </c:plotArea>
    <c:legend>
      <c:legendPos val="b"/>
      <c:layout>
        <c:manualLayout>
          <c:xMode val="edge"/>
          <c:yMode val="edge"/>
          <c:x val="0.39634494973687934"/>
          <c:y val="0.89941431012266038"/>
          <c:w val="0.22679466701215281"/>
          <c:h val="9.7016590991819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87936566643633E-2"/>
          <c:y val="7.6081774181897002E-2"/>
          <c:w val="0.89093357414061058"/>
          <c:h val="0.50526815320533658"/>
        </c:manualLayout>
      </c:layout>
      <c:barChart>
        <c:barDir val="col"/>
        <c:grouping val="clustered"/>
        <c:varyColors val="0"/>
        <c:ser>
          <c:idx val="0"/>
          <c:order val="0"/>
          <c:tx>
            <c:strRef>
              <c:f>Лист1!$B$1</c:f>
              <c:strCache>
                <c:ptCount val="1"/>
                <c:pt idx="0">
                  <c:v>сводный индекс цен на продукцию (затраты, услуги)  инвестиционного назначения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4F81BD"/>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2023г.</c:v>
                </c:pt>
                <c:pt idx="1">
                  <c:v>2024г.</c:v>
                </c:pt>
              </c:strCache>
            </c:strRef>
          </c:cat>
          <c:val>
            <c:numRef>
              <c:f>Лист1!$B$2:$B$3</c:f>
              <c:numCache>
                <c:formatCode>0.0</c:formatCode>
                <c:ptCount val="2"/>
                <c:pt idx="0">
                  <c:v>103.5</c:v>
                </c:pt>
                <c:pt idx="1">
                  <c:v>103.3</c:v>
                </c:pt>
              </c:numCache>
            </c:numRef>
          </c:val>
          <c:extLst>
            <c:ext xmlns:c16="http://schemas.microsoft.com/office/drawing/2014/chart" uri="{C3380CC4-5D6E-409C-BE32-E72D297353CC}">
              <c16:uniqueId val="{00000000-14D8-4E94-8763-CB1902907166}"/>
            </c:ext>
          </c:extLst>
        </c:ser>
        <c:ser>
          <c:idx val="1"/>
          <c:order val="1"/>
          <c:tx>
            <c:strRef>
              <c:f>Лист1!$C$1</c:f>
              <c:strCache>
                <c:ptCount val="1"/>
                <c:pt idx="0">
                  <c:v>индекс цен производителей на строительную продукцию</c:v>
                </c:pt>
              </c:strCache>
            </c:strRef>
          </c:tx>
          <c:spPr>
            <a:solidFill>
              <a:srgbClr val="00B0F0"/>
            </a:solidFill>
            <a:ln>
              <a:noFill/>
            </a:ln>
            <a:effectLst/>
          </c:spPr>
          <c:invertIfNegative val="0"/>
          <c:dLbls>
            <c:dLbl>
              <c:idx val="1"/>
              <c:layout>
                <c:manualLayout>
                  <c:x val="2.064835845550278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D8-4E94-8763-CB1902907166}"/>
                </c:ext>
              </c:extLst>
            </c:dLbl>
            <c:spPr>
              <a:noFill/>
              <a:ln>
                <a:noFill/>
              </a:ln>
              <a:effectLst/>
            </c:spPr>
            <c:txPr>
              <a:bodyPr rot="0" spcFirstLastPara="1" vertOverflow="ellipsis" vert="horz" wrap="square" anchor="ctr" anchorCtr="1"/>
              <a:lstStyle/>
              <a:p>
                <a:pPr>
                  <a:defRPr sz="900" b="1" i="0" u="none" strike="noStrike" kern="1200" baseline="0">
                    <a:solidFill>
                      <a:srgbClr val="00B0F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2023г.</c:v>
                </c:pt>
                <c:pt idx="1">
                  <c:v>2024г.</c:v>
                </c:pt>
              </c:strCache>
            </c:strRef>
          </c:cat>
          <c:val>
            <c:numRef>
              <c:f>Лист1!$C$2:$C$3</c:f>
              <c:numCache>
                <c:formatCode>0.0</c:formatCode>
                <c:ptCount val="2"/>
                <c:pt idx="0">
                  <c:v>101.1</c:v>
                </c:pt>
                <c:pt idx="1">
                  <c:v>103.9</c:v>
                </c:pt>
              </c:numCache>
            </c:numRef>
          </c:val>
          <c:extLst>
            <c:ext xmlns:c16="http://schemas.microsoft.com/office/drawing/2014/chart" uri="{C3380CC4-5D6E-409C-BE32-E72D297353CC}">
              <c16:uniqueId val="{00000002-14D8-4E94-8763-CB1902907166}"/>
            </c:ext>
          </c:extLst>
        </c:ser>
        <c:ser>
          <c:idx val="2"/>
          <c:order val="2"/>
          <c:tx>
            <c:strRef>
              <c:f>Лист1!$D$1</c:f>
              <c:strCache>
                <c:ptCount val="1"/>
                <c:pt idx="0">
                  <c:v>индекс цен на приобретение машин и оборудования инвестиционного назначения</c:v>
                </c:pt>
              </c:strCache>
            </c:strRef>
          </c:tx>
          <c:spPr>
            <a:solidFill>
              <a:srgbClr val="A6A6A6"/>
            </a:solidFill>
            <a:ln>
              <a:noFill/>
            </a:ln>
            <a:effectLst/>
          </c:spPr>
          <c:invertIfNegative val="0"/>
          <c:dLbls>
            <c:dLbl>
              <c:idx val="1"/>
              <c:layout>
                <c:manualLayout>
                  <c:x val="4.0807321828899941E-3"/>
                  <c:y val="6.9243857080678986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D8-4E94-8763-CB190290716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2023г.</c:v>
                </c:pt>
                <c:pt idx="1">
                  <c:v>2024г.</c:v>
                </c:pt>
              </c:strCache>
            </c:strRef>
          </c:cat>
          <c:val>
            <c:numRef>
              <c:f>Лист1!$D$2:$D$3</c:f>
              <c:numCache>
                <c:formatCode>0.0</c:formatCode>
                <c:ptCount val="2"/>
                <c:pt idx="0">
                  <c:v>107.9</c:v>
                </c:pt>
                <c:pt idx="1">
                  <c:v>102.6</c:v>
                </c:pt>
              </c:numCache>
            </c:numRef>
          </c:val>
          <c:extLst>
            <c:ext xmlns:c16="http://schemas.microsoft.com/office/drawing/2014/chart" uri="{C3380CC4-5D6E-409C-BE32-E72D297353CC}">
              <c16:uniqueId val="{00000004-14D8-4E94-8763-CB1902907166}"/>
            </c:ext>
          </c:extLst>
        </c:ser>
        <c:ser>
          <c:idx val="3"/>
          <c:order val="3"/>
          <c:tx>
            <c:strRef>
              <c:f>Лист1!$E$1</c:f>
              <c:strCache>
                <c:ptCount val="1"/>
                <c:pt idx="0">
                  <c:v>индекс цен на прочую  продукцию (затраты, услуги) инвестиционного назначения</c:v>
                </c:pt>
              </c:strCache>
            </c:strRef>
          </c:tx>
          <c:spPr>
            <a:solidFill>
              <a:srgbClr val="595959"/>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595959"/>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2023г.</c:v>
                </c:pt>
                <c:pt idx="1">
                  <c:v>2024г.</c:v>
                </c:pt>
              </c:strCache>
            </c:strRef>
          </c:cat>
          <c:val>
            <c:numRef>
              <c:f>Лист1!$E$2:$E$3</c:f>
              <c:numCache>
                <c:formatCode>0.0</c:formatCode>
                <c:ptCount val="2"/>
                <c:pt idx="0">
                  <c:v>98.9</c:v>
                </c:pt>
                <c:pt idx="1">
                  <c:v>102.4</c:v>
                </c:pt>
              </c:numCache>
            </c:numRef>
          </c:val>
          <c:extLst>
            <c:ext xmlns:c16="http://schemas.microsoft.com/office/drawing/2014/chart" uri="{C3380CC4-5D6E-409C-BE32-E72D297353CC}">
              <c16:uniqueId val="{00000005-14D8-4E94-8763-CB1902907166}"/>
            </c:ext>
          </c:extLst>
        </c:ser>
        <c:dLbls>
          <c:showLegendKey val="0"/>
          <c:showVal val="1"/>
          <c:showCatName val="0"/>
          <c:showSerName val="0"/>
          <c:showPercent val="0"/>
          <c:showBubbleSize val="0"/>
        </c:dLbls>
        <c:gapWidth val="219"/>
        <c:overlap val="-27"/>
        <c:axId val="117747712"/>
        <c:axId val="117749248"/>
      </c:barChart>
      <c:catAx>
        <c:axId val="11774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17749248"/>
        <c:crossesAt val="0"/>
        <c:auto val="1"/>
        <c:lblAlgn val="ctr"/>
        <c:lblOffset val="100"/>
        <c:noMultiLvlLbl val="0"/>
      </c:catAx>
      <c:valAx>
        <c:axId val="117749248"/>
        <c:scaling>
          <c:orientation val="minMax"/>
          <c:max val="110"/>
          <c:min val="60"/>
        </c:scaling>
        <c:delete val="1"/>
        <c:axPos val="l"/>
        <c:numFmt formatCode="#,##0" sourceLinked="0"/>
        <c:majorTickMark val="out"/>
        <c:minorTickMark val="none"/>
        <c:tickLblPos val="nextTo"/>
        <c:crossAx val="117747712"/>
        <c:crosses val="autoZero"/>
        <c:crossBetween val="between"/>
        <c:majorUnit val="10"/>
      </c:valAx>
      <c:spPr>
        <a:noFill/>
        <a:ln>
          <a:noFill/>
        </a:ln>
        <a:effectLst/>
      </c:spPr>
    </c:plotArea>
    <c:legend>
      <c:legendPos val="b"/>
      <c:layout>
        <c:manualLayout>
          <c:xMode val="edge"/>
          <c:yMode val="edge"/>
          <c:x val="5.6939681191915024E-2"/>
          <c:y val="0.67435750703357578"/>
          <c:w val="0.87980218774253893"/>
          <c:h val="0.2952550531082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0.3565</cdr:x>
      <cdr:y>0.70125</cdr:y>
    </cdr:from>
    <cdr:to>
      <cdr:x>0.364</cdr:x>
      <cdr:y>0.7695</cdr:y>
    </cdr:to>
    <cdr:sp macro="" textlink="">
      <cdr:nvSpPr>
        <cdr:cNvPr id="1025" name="Текст 1"/>
        <cdr:cNvSpPr txBox="1">
          <a:spLocks xmlns:a="http://schemas.openxmlformats.org/drawingml/2006/main" noChangeArrowheads="1"/>
        </cdr:cNvSpPr>
      </cdr:nvSpPr>
      <cdr:spPr bwMode="auto">
        <a:xfrm xmlns:a="http://schemas.openxmlformats.org/drawingml/2006/main">
          <a:off x="1858456" y="1158545"/>
          <a:ext cx="48311" cy="190652"/>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0.5365</cdr:x>
      <cdr:y>0.616</cdr:y>
    </cdr:from>
    <cdr:to>
      <cdr:x>0.54525</cdr:x>
      <cdr:y>0.68725</cdr:y>
    </cdr:to>
    <cdr:sp macro="" textlink="">
      <cdr:nvSpPr>
        <cdr:cNvPr id="1028" name="Text Box 4"/>
        <cdr:cNvSpPr txBox="1">
          <a:spLocks xmlns:a="http://schemas.openxmlformats.org/drawingml/2006/main" noChangeArrowheads="1"/>
        </cdr:cNvSpPr>
      </cdr:nvSpPr>
      <cdr:spPr bwMode="auto">
        <a:xfrm xmlns:a="http://schemas.openxmlformats.org/drawingml/2006/main">
          <a:off x="3017915" y="926744"/>
          <a:ext cx="48311" cy="19065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0.4136</cdr:x>
      <cdr:y>0.12355</cdr:y>
    </cdr:from>
    <cdr:to>
      <cdr:x>0.64524</cdr:x>
      <cdr:y>0.17701</cdr:y>
    </cdr:to>
    <cdr:sp macro="" textlink="">
      <cdr:nvSpPr>
        <cdr:cNvPr id="1025" name="Text Box 1"/>
        <cdr:cNvSpPr txBox="1">
          <a:spLocks xmlns:a="http://schemas.openxmlformats.org/drawingml/2006/main" noChangeArrowheads="1"/>
        </cdr:cNvSpPr>
      </cdr:nvSpPr>
      <cdr:spPr bwMode="auto">
        <a:xfrm xmlns:a="http://schemas.openxmlformats.org/drawingml/2006/main">
          <a:off x="2236103" y="369353"/>
          <a:ext cx="1252336" cy="1598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282A2E"/>
              </a:solidFill>
              <a:latin typeface="Arial" panose="020B0604020202020204" pitchFamily="34" charset="0"/>
              <a:cs typeface="Arial" panose="020B0604020202020204" pitchFamily="34" charset="0"/>
            </a:rPr>
            <a:t>Рыбопродукты </a:t>
          </a:r>
        </a:p>
      </cdr:txBody>
    </cdr:sp>
  </cdr:relSizeAnchor>
  <cdr:relSizeAnchor xmlns:cdr="http://schemas.openxmlformats.org/drawingml/2006/chartDrawing">
    <cdr:from>
      <cdr:x>0.43952</cdr:x>
      <cdr:y>0.02835</cdr:y>
    </cdr:from>
    <cdr:to>
      <cdr:x>0.604</cdr:x>
      <cdr:y>0.08975</cdr:y>
    </cdr:to>
    <cdr:sp macro="" textlink="">
      <cdr:nvSpPr>
        <cdr:cNvPr id="1026" name="Text Box 2"/>
        <cdr:cNvSpPr txBox="1">
          <a:spLocks xmlns:a="http://schemas.openxmlformats.org/drawingml/2006/main" noChangeArrowheads="1"/>
        </cdr:cNvSpPr>
      </cdr:nvSpPr>
      <cdr:spPr bwMode="auto">
        <a:xfrm xmlns:a="http://schemas.openxmlformats.org/drawingml/2006/main">
          <a:off x="2376234" y="84761"/>
          <a:ext cx="889201" cy="1835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282A2E"/>
              </a:solidFill>
              <a:latin typeface="Arial" panose="020B0604020202020204" pitchFamily="34" charset="0"/>
              <a:cs typeface="Arial" panose="020B0604020202020204" pitchFamily="34" charset="0"/>
            </a:rPr>
            <a:t>Сахар</a:t>
          </a:r>
        </a:p>
      </cdr:txBody>
    </cdr:sp>
  </cdr:relSizeAnchor>
  <cdr:relSizeAnchor xmlns:cdr="http://schemas.openxmlformats.org/drawingml/2006/chartDrawing">
    <cdr:from>
      <cdr:x>0.39001</cdr:x>
      <cdr:y>0.22962</cdr:y>
    </cdr:from>
    <cdr:to>
      <cdr:x>0.66851</cdr:x>
      <cdr:y>0.30104</cdr:y>
    </cdr:to>
    <cdr:sp macro="" textlink="">
      <cdr:nvSpPr>
        <cdr:cNvPr id="1027" name="Text Box 3"/>
        <cdr:cNvSpPr txBox="1">
          <a:spLocks xmlns:a="http://schemas.openxmlformats.org/drawingml/2006/main" noChangeArrowheads="1"/>
        </cdr:cNvSpPr>
      </cdr:nvSpPr>
      <cdr:spPr bwMode="auto">
        <a:xfrm xmlns:a="http://schemas.openxmlformats.org/drawingml/2006/main">
          <a:off x="2108565" y="686480"/>
          <a:ext cx="1505680" cy="2135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282A2E"/>
              </a:solidFill>
              <a:latin typeface="Arial" panose="020B0604020202020204" pitchFamily="34" charset="0"/>
              <a:cs typeface="Arial" panose="020B0604020202020204" pitchFamily="34" charset="0"/>
            </a:rPr>
            <a:t>Мясопродукты</a:t>
          </a:r>
        </a:p>
      </cdr:txBody>
    </cdr:sp>
  </cdr:relSizeAnchor>
  <cdr:relSizeAnchor xmlns:cdr="http://schemas.openxmlformats.org/drawingml/2006/chartDrawing">
    <cdr:from>
      <cdr:x>0.42585</cdr:x>
      <cdr:y>0.38341</cdr:y>
    </cdr:from>
    <cdr:to>
      <cdr:x>0.63887</cdr:x>
      <cdr:y>0.52118</cdr:y>
    </cdr:to>
    <cdr:sp macro="" textlink="">
      <cdr:nvSpPr>
        <cdr:cNvPr id="1028" name="Text Box 4"/>
        <cdr:cNvSpPr txBox="1">
          <a:spLocks xmlns:a="http://schemas.openxmlformats.org/drawingml/2006/main" noChangeArrowheads="1"/>
        </cdr:cNvSpPr>
      </cdr:nvSpPr>
      <cdr:spPr bwMode="auto">
        <a:xfrm xmlns:a="http://schemas.openxmlformats.org/drawingml/2006/main">
          <a:off x="2302338" y="1146244"/>
          <a:ext cx="1151616" cy="411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282A2E"/>
              </a:solidFill>
              <a:latin typeface="Arial" panose="020B0604020202020204" pitchFamily="34" charset="0"/>
              <a:cs typeface="Arial" panose="020B0604020202020204" pitchFamily="34" charset="0"/>
            </a:rPr>
            <a:t>Молочные продукты,    включая сыры</a:t>
          </a:r>
        </a:p>
      </cdr:txBody>
    </cdr:sp>
  </cdr:relSizeAnchor>
  <cdr:relSizeAnchor xmlns:cdr="http://schemas.openxmlformats.org/drawingml/2006/chartDrawing">
    <cdr:from>
      <cdr:x>0.36764</cdr:x>
      <cdr:y>0.74471</cdr:y>
    </cdr:from>
    <cdr:to>
      <cdr:x>0.66176</cdr:x>
      <cdr:y>0.8898</cdr:y>
    </cdr:to>
    <cdr:sp macro="" textlink="">
      <cdr:nvSpPr>
        <cdr:cNvPr id="1029" name="Text Box 5"/>
        <cdr:cNvSpPr txBox="1">
          <a:spLocks xmlns:a="http://schemas.openxmlformats.org/drawingml/2006/main" noChangeArrowheads="1"/>
        </cdr:cNvSpPr>
      </cdr:nvSpPr>
      <cdr:spPr bwMode="auto">
        <a:xfrm xmlns:a="http://schemas.openxmlformats.org/drawingml/2006/main">
          <a:off x="1987582" y="2226365"/>
          <a:ext cx="1590127" cy="4337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000000"/>
              </a:solidFill>
              <a:latin typeface="Arial" panose="020B0604020202020204" pitchFamily="34" charset="0"/>
              <a:cs typeface="Arial" panose="020B0604020202020204" pitchFamily="34" charset="0"/>
            </a:rPr>
            <a:t>   Хлеб, крупы </a:t>
          </a:r>
        </a:p>
        <a:p xmlns:a="http://schemas.openxmlformats.org/drawingml/2006/main">
          <a:pPr algn="ctr" rtl="1">
            <a:defRPr sz="1000"/>
          </a:pPr>
          <a:r>
            <a:rPr lang="ru-RU" sz="700" b="0" i="0" strike="noStrike">
              <a:solidFill>
                <a:srgbClr val="000000"/>
              </a:solidFill>
              <a:latin typeface="Arial" panose="020B0604020202020204" pitchFamily="34" charset="0"/>
              <a:cs typeface="Arial" panose="020B0604020202020204" pitchFamily="34" charset="0"/>
            </a:rPr>
            <a:t>и макаронные </a:t>
          </a:r>
        </a:p>
        <a:p xmlns:a="http://schemas.openxmlformats.org/drawingml/2006/main">
          <a:pPr algn="ctr" rtl="1">
            <a:defRPr sz="1000"/>
          </a:pPr>
          <a:r>
            <a:rPr lang="ru-RU" sz="700" b="0" i="0" strike="noStrike">
              <a:solidFill>
                <a:srgbClr val="000000"/>
              </a:solidFill>
              <a:latin typeface="Arial" panose="020B0604020202020204" pitchFamily="34" charset="0"/>
              <a:cs typeface="Arial" panose="020B0604020202020204" pitchFamily="34" charset="0"/>
            </a:rPr>
            <a:t>изделия</a:t>
          </a:r>
        </a:p>
      </cdr:txBody>
    </cdr:sp>
  </cdr:relSizeAnchor>
  <cdr:relSizeAnchor xmlns:cdr="http://schemas.openxmlformats.org/drawingml/2006/chartDrawing">
    <cdr:from>
      <cdr:x>0.38408</cdr:x>
      <cdr:y>0.56979</cdr:y>
    </cdr:from>
    <cdr:to>
      <cdr:x>0.66617</cdr:x>
      <cdr:y>0.6574</cdr:y>
    </cdr:to>
    <cdr:sp macro="" textlink="">
      <cdr:nvSpPr>
        <cdr:cNvPr id="1030" name="Text Box 6"/>
        <cdr:cNvSpPr txBox="1">
          <a:spLocks xmlns:a="http://schemas.openxmlformats.org/drawingml/2006/main" noChangeArrowheads="1"/>
        </cdr:cNvSpPr>
      </cdr:nvSpPr>
      <cdr:spPr bwMode="auto">
        <a:xfrm xmlns:a="http://schemas.openxmlformats.org/drawingml/2006/main">
          <a:off x="2076491" y="1703418"/>
          <a:ext cx="1525088" cy="261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700" b="0" i="0" strike="noStrike">
              <a:solidFill>
                <a:srgbClr val="282A2E"/>
              </a:solidFill>
              <a:latin typeface="Arial" panose="020B0604020202020204" pitchFamily="34" charset="0"/>
              <a:cs typeface="Arial" panose="020B0604020202020204" pitchFamily="34" charset="0"/>
            </a:rPr>
            <a:t>Плоды и овощи </a:t>
          </a:r>
        </a:p>
        <a:p xmlns:a="http://schemas.openxmlformats.org/drawingml/2006/main">
          <a:pPr algn="ctr" rtl="1">
            <a:defRPr sz="1000"/>
          </a:pPr>
          <a:endParaRPr lang="ru-RU" sz="700" b="0" i="0" strike="noStrike">
            <a:solidFill>
              <a:srgbClr val="282A2E"/>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0.20275</cdr:x>
      <cdr:y>0.90179</cdr:y>
    </cdr:from>
    <cdr:to>
      <cdr:x>0.84192</cdr:x>
      <cdr:y>1</cdr:y>
    </cdr:to>
    <cdr:sp macro="" textlink="">
      <cdr:nvSpPr>
        <cdr:cNvPr id="8" name="Поле 29"/>
        <cdr:cNvSpPr txBox="1">
          <a:spLocks xmlns:a="http://schemas.openxmlformats.org/drawingml/2006/main" noChangeArrowheads="1"/>
        </cdr:cNvSpPr>
      </cdr:nvSpPr>
      <cdr:spPr bwMode="auto">
        <a:xfrm xmlns:a="http://schemas.openxmlformats.org/drawingml/2006/main">
          <a:off x="1123950" y="2886075"/>
          <a:ext cx="3543300" cy="314325"/>
        </a:xfrm>
        <a:prstGeom xmlns:a="http://schemas.openxmlformats.org/drawingml/2006/main" prst="rect">
          <a:avLst/>
        </a:prstGeom>
        <a:solidFill xmlns:a="http://schemas.openxmlformats.org/drawingml/2006/main">
          <a:srgbClr val="FFFFFF"/>
        </a:solidFill>
        <a:ln xmlns:a="http://schemas.openxmlformats.org/drawingml/2006/main" w="9525">
          <a:solidFill>
            <a:sysClr val="window" lastClr="FFFFFF">
              <a:lumMod val="100000"/>
              <a:lumOff val="0"/>
            </a:sysClr>
          </a:solid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ru-RU" sz="800" b="1">
              <a:latin typeface="Arial" panose="020B0604020202020204" pitchFamily="34" charset="0"/>
              <a:cs typeface="Arial" panose="020B0604020202020204" pitchFamily="34" charset="0"/>
            </a:rPr>
            <a:t> Июнь 2023 г.                                                                    </a:t>
          </a:r>
          <a:r>
            <a:rPr lang="ru-RU" sz="800" b="1" baseline="0">
              <a:latin typeface="Arial" panose="020B0604020202020204" pitchFamily="34" charset="0"/>
              <a:cs typeface="Arial" panose="020B0604020202020204" pitchFamily="34" charset="0"/>
            </a:rPr>
            <a:t>Июнь </a:t>
          </a:r>
          <a:r>
            <a:rPr lang="ru-RU" sz="800" b="1">
              <a:latin typeface="Arial" panose="020B0604020202020204" pitchFamily="34" charset="0"/>
              <a:cs typeface="Arial" panose="020B0604020202020204" pitchFamily="34" charset="0"/>
            </a:rPr>
            <a:t>2024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0E38-B018-4C4E-8386-001F1BE7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78</Pages>
  <Words>23034</Words>
  <Characters>131300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 РТ</vt:lpstr>
    </vt:vector>
  </TitlesOfParts>
  <Company>ТАТАРСТАНСТАТ</Company>
  <LinksUpToDate>false</LinksUpToDate>
  <CharactersWithSpaces>154026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 РТ</dc:title>
  <dc:creator>User</dc:creator>
  <cp:lastModifiedBy>Валеева Алия Талиповна</cp:lastModifiedBy>
  <cp:revision>5</cp:revision>
  <cp:lastPrinted>2024-08-02T05:42:00Z</cp:lastPrinted>
  <dcterms:created xsi:type="dcterms:W3CDTF">2024-08-01T12:02:00Z</dcterms:created>
  <dcterms:modified xsi:type="dcterms:W3CDTF">2024-08-02T05:54:00Z</dcterms:modified>
</cp:coreProperties>
</file>